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01661" w14:textId="77777777" w:rsidR="0030146B" w:rsidRPr="003B1AE4" w:rsidRDefault="003E6166">
      <w:pPr>
        <w:pStyle w:val="Heading4"/>
        <w:rPr>
          <w:rFonts w:ascii="Times New Roman" w:hAnsi="Times New Roman" w:cs="Times New Roman"/>
          <w:color w:val="C00000"/>
          <w:sz w:val="24"/>
          <w:szCs w:val="24"/>
        </w:rPr>
      </w:pPr>
      <w:r w:rsidRPr="003B1AE4">
        <w:rPr>
          <w:rFonts w:ascii="Times New Roman" w:hAnsi="Times New Roman" w:cs="Times New Roman"/>
          <w:color w:val="C00000"/>
          <w:sz w:val="24"/>
          <w:szCs w:val="24"/>
        </w:rPr>
        <w:t>Attachment A-1: Minimum Qualifications</w:t>
      </w:r>
    </w:p>
    <w:p w14:paraId="52276AF8" w14:textId="77777777" w:rsidR="0030146B" w:rsidRPr="003E6166" w:rsidRDefault="0030146B">
      <w:pPr>
        <w:pStyle w:val="BodyText"/>
        <w:spacing w:before="5"/>
        <w:rPr>
          <w:rFonts w:ascii="Times New Roman" w:hAnsi="Times New Roman" w:cs="Times New Roman"/>
          <w:b/>
          <w:sz w:val="24"/>
          <w:szCs w:val="24"/>
        </w:rPr>
      </w:pPr>
    </w:p>
    <w:p w14:paraId="4D3F7CDE" w14:textId="77777777" w:rsidR="0030146B" w:rsidRPr="008858B4" w:rsidRDefault="003E6166" w:rsidP="003E6166">
      <w:pPr>
        <w:ind w:left="211"/>
        <w:rPr>
          <w:b/>
          <w:bCs/>
          <w:i/>
          <w:iCs/>
          <w:sz w:val="24"/>
          <w:szCs w:val="24"/>
        </w:rPr>
      </w:pPr>
      <w:r w:rsidRPr="008858B4">
        <w:rPr>
          <w:b/>
          <w:bCs/>
          <w:i/>
          <w:iCs/>
          <w:sz w:val="24"/>
          <w:szCs w:val="24"/>
        </w:rPr>
        <w:t>Representations made by the Offeror in this Proposal become contractual obligations that must be met during the contract term.</w:t>
      </w:r>
    </w:p>
    <w:p w14:paraId="17A62326" w14:textId="77777777" w:rsidR="0030146B" w:rsidRPr="003E6166" w:rsidRDefault="0030146B">
      <w:pPr>
        <w:pStyle w:val="BodyText"/>
        <w:spacing w:before="2"/>
        <w:rPr>
          <w:rFonts w:ascii="Times New Roman" w:hAnsi="Times New Roman" w:cs="Times New Roman"/>
          <w:b/>
          <w:sz w:val="24"/>
          <w:szCs w:val="24"/>
        </w:rPr>
      </w:pPr>
    </w:p>
    <w:p w14:paraId="5B9F1BC1" w14:textId="77777777" w:rsidR="00992702" w:rsidRPr="00992702" w:rsidRDefault="003E6166" w:rsidP="00992702">
      <w:pPr>
        <w:spacing w:before="96" w:line="264" w:lineRule="auto"/>
        <w:ind w:left="211"/>
        <w:rPr>
          <w:sz w:val="24"/>
          <w:szCs w:val="24"/>
        </w:rPr>
      </w:pPr>
      <w:r w:rsidRPr="003E6166">
        <w:rPr>
          <w:b/>
          <w:sz w:val="24"/>
          <w:szCs w:val="24"/>
        </w:rPr>
        <w:t xml:space="preserve">Instructions: </w:t>
      </w:r>
      <w:r w:rsidRPr="003E6166">
        <w:rPr>
          <w:sz w:val="24"/>
          <w:szCs w:val="24"/>
        </w:rPr>
        <w:t xml:space="preserve">The minimum </w:t>
      </w:r>
      <w:r w:rsidR="008A4C43">
        <w:rPr>
          <w:sz w:val="24"/>
          <w:szCs w:val="24"/>
        </w:rPr>
        <w:t>qualifications</w:t>
      </w:r>
      <w:r w:rsidRPr="003E6166">
        <w:rPr>
          <w:sz w:val="24"/>
          <w:szCs w:val="24"/>
        </w:rPr>
        <w:t xml:space="preserve"> of this RFP are mandatory.</w:t>
      </w:r>
      <w:r w:rsidR="00992702">
        <w:rPr>
          <w:sz w:val="24"/>
          <w:szCs w:val="24"/>
        </w:rPr>
        <w:t xml:space="preserve"> </w:t>
      </w:r>
      <w:r w:rsidR="00992702" w:rsidRPr="00992702">
        <w:rPr>
          <w:sz w:val="24"/>
          <w:szCs w:val="24"/>
        </w:rPr>
        <w:t>Please check the applicable box to signify compliance or non-compliance with each minimum qualification. If you do comply, describe exactly how you achieve each minimum qualification. The determination that you have achieved all the minimum qualifications is made from this document.</w:t>
      </w:r>
    </w:p>
    <w:p w14:paraId="01F8A8BD" w14:textId="77777777" w:rsidR="0030146B" w:rsidRPr="003E6166" w:rsidRDefault="0030146B">
      <w:pPr>
        <w:pStyle w:val="BodyText"/>
        <w:rPr>
          <w:rFonts w:ascii="Times New Roman" w:hAnsi="Times New Roman" w:cs="Times New Roman"/>
          <w:sz w:val="24"/>
          <w:szCs w:val="24"/>
        </w:rPr>
      </w:pPr>
    </w:p>
    <w:tbl>
      <w:tblPr>
        <w:tblStyle w:val="TableGrid"/>
        <w:tblW w:w="0" w:type="auto"/>
        <w:tblInd w:w="295" w:type="dxa"/>
        <w:tblCellMar>
          <w:left w:w="115" w:type="dxa"/>
          <w:right w:w="115" w:type="dxa"/>
        </w:tblCellMar>
        <w:tblLook w:val="04A0" w:firstRow="1" w:lastRow="0" w:firstColumn="1" w:lastColumn="0" w:noHBand="0" w:noVBand="1"/>
      </w:tblPr>
      <w:tblGrid>
        <w:gridCol w:w="3671"/>
        <w:gridCol w:w="1499"/>
        <w:gridCol w:w="3744"/>
      </w:tblGrid>
      <w:tr w:rsidR="00992702" w:rsidRPr="006C5342" w14:paraId="1204A79E" w14:textId="77777777" w:rsidTr="00103777">
        <w:trPr>
          <w:tblHeader/>
        </w:trPr>
        <w:tc>
          <w:tcPr>
            <w:tcW w:w="3671" w:type="dxa"/>
            <w:shd w:val="clear" w:color="auto" w:fill="DBE5F1" w:themeFill="accent1" w:themeFillTint="33"/>
          </w:tcPr>
          <w:p w14:paraId="3B6E042C" w14:textId="77777777" w:rsidR="00992702" w:rsidRPr="00992702" w:rsidRDefault="00992702" w:rsidP="00992702">
            <w:pPr>
              <w:pStyle w:val="TableHeading"/>
              <w:rPr>
                <w:rFonts w:ascii="Times New Roman" w:hAnsi="Times New Roman" w:cs="Times New Roman"/>
                <w:sz w:val="20"/>
                <w:szCs w:val="20"/>
              </w:rPr>
            </w:pPr>
            <w:r w:rsidRPr="00992702">
              <w:rPr>
                <w:rFonts w:ascii="Times New Roman" w:hAnsi="Times New Roman" w:cs="Times New Roman"/>
                <w:sz w:val="20"/>
                <w:szCs w:val="20"/>
              </w:rPr>
              <w:t>Minimum Qualification</w:t>
            </w:r>
          </w:p>
        </w:tc>
        <w:tc>
          <w:tcPr>
            <w:tcW w:w="1499" w:type="dxa"/>
            <w:shd w:val="clear" w:color="auto" w:fill="DBE5F1" w:themeFill="accent1" w:themeFillTint="33"/>
          </w:tcPr>
          <w:p w14:paraId="06A2D798" w14:textId="77777777" w:rsidR="00992702" w:rsidRPr="00992702" w:rsidRDefault="00992702" w:rsidP="00992702">
            <w:pPr>
              <w:pStyle w:val="TableHeading"/>
              <w:rPr>
                <w:rFonts w:ascii="Times New Roman" w:hAnsi="Times New Roman" w:cs="Times New Roman"/>
                <w:sz w:val="20"/>
                <w:szCs w:val="20"/>
              </w:rPr>
            </w:pPr>
            <w:r w:rsidRPr="00992702">
              <w:rPr>
                <w:rFonts w:ascii="Times New Roman" w:hAnsi="Times New Roman" w:cs="Times New Roman"/>
                <w:sz w:val="20"/>
                <w:szCs w:val="20"/>
              </w:rPr>
              <w:t>Complies</w:t>
            </w:r>
          </w:p>
        </w:tc>
        <w:tc>
          <w:tcPr>
            <w:tcW w:w="3744" w:type="dxa"/>
            <w:shd w:val="clear" w:color="auto" w:fill="DBE5F1" w:themeFill="accent1" w:themeFillTint="33"/>
          </w:tcPr>
          <w:p w14:paraId="303590E6" w14:textId="77777777" w:rsidR="00992702" w:rsidRPr="00992702" w:rsidRDefault="00992702" w:rsidP="00992702">
            <w:pPr>
              <w:pStyle w:val="TableHeading"/>
              <w:rPr>
                <w:rFonts w:ascii="Times New Roman" w:hAnsi="Times New Roman" w:cs="Times New Roman"/>
                <w:sz w:val="20"/>
                <w:szCs w:val="20"/>
              </w:rPr>
            </w:pPr>
            <w:r w:rsidRPr="00992702">
              <w:rPr>
                <w:rFonts w:ascii="Times New Roman" w:hAnsi="Times New Roman" w:cs="Times New Roman"/>
                <w:sz w:val="20"/>
                <w:szCs w:val="20"/>
              </w:rPr>
              <w:t>If you comply, describe briefly how you meet the minimum qualification.</w:t>
            </w:r>
          </w:p>
        </w:tc>
      </w:tr>
      <w:tr w:rsidR="00992702" w:rsidRPr="00A83236" w14:paraId="42F93CBE" w14:textId="77777777" w:rsidTr="00103777">
        <w:tc>
          <w:tcPr>
            <w:tcW w:w="3671" w:type="dxa"/>
          </w:tcPr>
          <w:p w14:paraId="579F06A1" w14:textId="77777777" w:rsidR="00992702" w:rsidRPr="00992702" w:rsidRDefault="00992702" w:rsidP="00992702">
            <w:pPr>
              <w:pStyle w:val="TableText"/>
              <w:rPr>
                <w:rFonts w:ascii="Times New Roman" w:hAnsi="Times New Roman" w:cs="Times New Roman"/>
                <w:sz w:val="20"/>
                <w:szCs w:val="20"/>
              </w:rPr>
            </w:pPr>
            <w:r>
              <w:rPr>
                <w:rFonts w:ascii="Times New Roman" w:hAnsi="Times New Roman" w:cs="Times New Roman"/>
                <w:sz w:val="20"/>
                <w:szCs w:val="20"/>
              </w:rPr>
              <w:t>The Offeror must be a North American incorporated organization.</w:t>
            </w:r>
          </w:p>
        </w:tc>
        <w:tc>
          <w:tcPr>
            <w:tcW w:w="1499" w:type="dxa"/>
          </w:tcPr>
          <w:p w14:paraId="0ACE2B1A" w14:textId="5BB92BAD" w:rsidR="00992702" w:rsidRPr="00992702" w:rsidRDefault="00992702" w:rsidP="00992702">
            <w:pPr>
              <w:pStyle w:val="BodyText21"/>
              <w:spacing w:before="60" w:after="60"/>
              <w:ind w:left="0"/>
              <w:rPr>
                <w:sz w:val="20"/>
              </w:rPr>
            </w:pPr>
            <w:r w:rsidRPr="00992702">
              <w:rPr>
                <w:sz w:val="20"/>
              </w:rPr>
              <w:t>Yes</w:t>
            </w:r>
            <w:r w:rsidR="00133E76">
              <w:rPr>
                <w:sz w:val="20"/>
              </w:rPr>
              <w:t xml:space="preserve"> </w:t>
            </w:r>
            <w:sdt>
              <w:sdtPr>
                <w:rPr>
                  <w:sz w:val="20"/>
                </w:rPr>
                <w:id w:val="2111313809"/>
                <w14:checkbox>
                  <w14:checked w14:val="0"/>
                  <w14:checkedState w14:val="2612" w14:font="MS Gothic"/>
                  <w14:uncheckedState w14:val="2610" w14:font="MS Gothic"/>
                </w14:checkbox>
              </w:sdtPr>
              <w:sdtEndPr/>
              <w:sdtContent>
                <w:r w:rsidR="00FD06E3">
                  <w:rPr>
                    <w:rFonts w:ascii="MS Gothic" w:eastAsia="MS Gothic" w:hAnsi="MS Gothic" w:hint="eastAsia"/>
                    <w:sz w:val="20"/>
                  </w:rPr>
                  <w:t>☐</w:t>
                </w:r>
              </w:sdtContent>
            </w:sdt>
            <w:r w:rsidR="00133E76">
              <w:rPr>
                <w:sz w:val="20"/>
              </w:rPr>
              <w:t xml:space="preserve"> </w:t>
            </w:r>
            <w:r w:rsidRPr="00992702">
              <w:rPr>
                <w:sz w:val="20"/>
              </w:rPr>
              <w:t xml:space="preserve"> No</w:t>
            </w:r>
            <w:r w:rsidR="00133E76">
              <w:rPr>
                <w:sz w:val="20"/>
              </w:rPr>
              <w:t xml:space="preserve"> </w:t>
            </w:r>
            <w:sdt>
              <w:sdtPr>
                <w:rPr>
                  <w:sz w:val="20"/>
                </w:rPr>
                <w:id w:val="-270165626"/>
                <w14:checkbox>
                  <w14:checked w14:val="0"/>
                  <w14:checkedState w14:val="2612" w14:font="MS Gothic"/>
                  <w14:uncheckedState w14:val="2610" w14:font="MS Gothic"/>
                </w14:checkbox>
              </w:sdtPr>
              <w:sdtEndPr/>
              <w:sdtContent>
                <w:r w:rsidR="00FD06E3">
                  <w:rPr>
                    <w:rFonts w:ascii="MS Gothic" w:eastAsia="MS Gothic" w:hAnsi="MS Gothic" w:hint="eastAsia"/>
                    <w:sz w:val="20"/>
                  </w:rPr>
                  <w:t>☐</w:t>
                </w:r>
              </w:sdtContent>
            </w:sdt>
            <w:r w:rsidRPr="00992702">
              <w:rPr>
                <w:sz w:val="20"/>
              </w:rPr>
              <w:t xml:space="preserve"> </w:t>
            </w:r>
          </w:p>
          <w:p w14:paraId="22584B68" w14:textId="77777777" w:rsidR="00992702" w:rsidRPr="00992702" w:rsidRDefault="00992702" w:rsidP="00992702">
            <w:pPr>
              <w:pStyle w:val="BodyText21"/>
              <w:spacing w:before="60" w:after="60"/>
              <w:ind w:left="0"/>
              <w:rPr>
                <w:sz w:val="20"/>
              </w:rPr>
            </w:pPr>
          </w:p>
        </w:tc>
        <w:tc>
          <w:tcPr>
            <w:tcW w:w="3744" w:type="dxa"/>
          </w:tcPr>
          <w:p w14:paraId="305188C8" w14:textId="77777777" w:rsidR="00992702" w:rsidRPr="00992702" w:rsidRDefault="00992702" w:rsidP="00992702">
            <w:pPr>
              <w:tabs>
                <w:tab w:val="left" w:pos="5655"/>
              </w:tabs>
              <w:rPr>
                <w:b/>
                <w:sz w:val="20"/>
                <w:szCs w:val="20"/>
              </w:rPr>
            </w:pPr>
          </w:p>
        </w:tc>
      </w:tr>
      <w:tr w:rsidR="00FD06E3" w:rsidRPr="00A83236" w14:paraId="50A38188" w14:textId="77777777" w:rsidTr="00103777">
        <w:tc>
          <w:tcPr>
            <w:tcW w:w="3671" w:type="dxa"/>
          </w:tcPr>
          <w:p w14:paraId="6E9C27ED" w14:textId="77777777" w:rsidR="00FD06E3" w:rsidRPr="00992702" w:rsidRDefault="00FD06E3" w:rsidP="00FD06E3">
            <w:pPr>
              <w:pStyle w:val="TableText"/>
              <w:rPr>
                <w:rFonts w:ascii="Times New Roman" w:hAnsi="Times New Roman" w:cs="Times New Roman"/>
                <w:b/>
                <w:sz w:val="20"/>
                <w:szCs w:val="20"/>
              </w:rPr>
            </w:pPr>
            <w:r w:rsidRPr="00992702">
              <w:rPr>
                <w:rFonts w:ascii="Times New Roman" w:hAnsi="Times New Roman" w:cs="Times New Roman"/>
                <w:sz w:val="20"/>
                <w:szCs w:val="20"/>
              </w:rPr>
              <w:t xml:space="preserve">The </w:t>
            </w:r>
            <w:r>
              <w:rPr>
                <w:rFonts w:ascii="Times New Roman" w:hAnsi="Times New Roman" w:cs="Times New Roman"/>
                <w:sz w:val="20"/>
                <w:szCs w:val="20"/>
              </w:rPr>
              <w:t>Offeror</w:t>
            </w:r>
            <w:r w:rsidRPr="00992702">
              <w:rPr>
                <w:rFonts w:ascii="Times New Roman" w:hAnsi="Times New Roman" w:cs="Times New Roman"/>
                <w:sz w:val="20"/>
                <w:szCs w:val="20"/>
              </w:rPr>
              <w:t xml:space="preserve"> must have been in the </w:t>
            </w:r>
            <w:r>
              <w:rPr>
                <w:rFonts w:ascii="Times New Roman" w:hAnsi="Times New Roman" w:cs="Times New Roman"/>
                <w:sz w:val="20"/>
                <w:szCs w:val="20"/>
              </w:rPr>
              <w:t>Pension</w:t>
            </w:r>
            <w:r w:rsidRPr="00992702">
              <w:rPr>
                <w:rFonts w:ascii="Times New Roman" w:hAnsi="Times New Roman" w:cs="Times New Roman"/>
                <w:sz w:val="20"/>
                <w:szCs w:val="20"/>
              </w:rPr>
              <w:t xml:space="preserve"> </w:t>
            </w:r>
            <w:r>
              <w:rPr>
                <w:rFonts w:ascii="Times New Roman" w:hAnsi="Times New Roman" w:cs="Times New Roman"/>
                <w:sz w:val="20"/>
                <w:szCs w:val="20"/>
              </w:rPr>
              <w:t>A</w:t>
            </w:r>
            <w:r w:rsidRPr="00992702">
              <w:rPr>
                <w:rFonts w:ascii="Times New Roman" w:hAnsi="Times New Roman" w:cs="Times New Roman"/>
                <w:sz w:val="20"/>
                <w:szCs w:val="20"/>
              </w:rPr>
              <w:t xml:space="preserve">dministration </w:t>
            </w:r>
            <w:r>
              <w:rPr>
                <w:rFonts w:ascii="Times New Roman" w:hAnsi="Times New Roman" w:cs="Times New Roman"/>
                <w:sz w:val="20"/>
                <w:szCs w:val="20"/>
              </w:rPr>
              <w:t>S</w:t>
            </w:r>
            <w:r w:rsidRPr="00992702">
              <w:rPr>
                <w:rFonts w:ascii="Times New Roman" w:hAnsi="Times New Roman" w:cs="Times New Roman"/>
                <w:sz w:val="20"/>
                <w:szCs w:val="20"/>
              </w:rPr>
              <w:t xml:space="preserve">ystem solution delivery business for the </w:t>
            </w:r>
            <w:r w:rsidRPr="00992702">
              <w:rPr>
                <w:rFonts w:ascii="Times New Roman" w:hAnsi="Times New Roman" w:cs="Times New Roman"/>
                <w:sz w:val="20"/>
                <w:szCs w:val="20"/>
                <w:u w:val="single"/>
              </w:rPr>
              <w:t>past five years</w:t>
            </w:r>
            <w:r w:rsidRPr="00992702">
              <w:rPr>
                <w:rFonts w:ascii="Times New Roman" w:hAnsi="Times New Roman" w:cs="Times New Roman"/>
                <w:sz w:val="20"/>
                <w:szCs w:val="20"/>
              </w:rPr>
              <w:t>.</w:t>
            </w:r>
          </w:p>
        </w:tc>
        <w:tc>
          <w:tcPr>
            <w:tcW w:w="1499" w:type="dxa"/>
          </w:tcPr>
          <w:p w14:paraId="3B304C8C" w14:textId="596781BF" w:rsidR="00FD06E3" w:rsidRPr="00992702" w:rsidRDefault="00FD06E3" w:rsidP="00FD06E3">
            <w:pPr>
              <w:pStyle w:val="BodyText21"/>
              <w:spacing w:before="60" w:after="60"/>
              <w:ind w:left="0"/>
              <w:rPr>
                <w:sz w:val="20"/>
              </w:rPr>
            </w:pPr>
            <w:r w:rsidRPr="00992702">
              <w:rPr>
                <w:sz w:val="20"/>
              </w:rPr>
              <w:t>Yes</w:t>
            </w:r>
            <w:r>
              <w:rPr>
                <w:sz w:val="20"/>
              </w:rPr>
              <w:t xml:space="preserve"> </w:t>
            </w:r>
            <w:sdt>
              <w:sdtPr>
                <w:rPr>
                  <w:sz w:val="20"/>
                </w:rPr>
                <w:id w:val="-120293354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005F1AB8">
              <w:rPr>
                <w:sz w:val="20"/>
              </w:rPr>
              <w:t xml:space="preserve"> </w:t>
            </w:r>
            <w:r w:rsidRPr="00992702">
              <w:rPr>
                <w:sz w:val="20"/>
              </w:rPr>
              <w:t>No</w:t>
            </w:r>
            <w:r>
              <w:rPr>
                <w:sz w:val="20"/>
              </w:rPr>
              <w:t xml:space="preserve"> </w:t>
            </w:r>
            <w:sdt>
              <w:sdtPr>
                <w:rPr>
                  <w:sz w:val="20"/>
                </w:rPr>
                <w:id w:val="-210016270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992702">
              <w:rPr>
                <w:sz w:val="20"/>
              </w:rPr>
              <w:t xml:space="preserve"> </w:t>
            </w:r>
          </w:p>
          <w:p w14:paraId="685CFE3D" w14:textId="77777777" w:rsidR="00FD06E3" w:rsidRPr="00992702" w:rsidRDefault="00FD06E3" w:rsidP="00FD06E3">
            <w:pPr>
              <w:pStyle w:val="BodyText21"/>
              <w:spacing w:before="60" w:after="60"/>
              <w:ind w:left="0"/>
              <w:rPr>
                <w:sz w:val="20"/>
              </w:rPr>
            </w:pPr>
          </w:p>
        </w:tc>
        <w:tc>
          <w:tcPr>
            <w:tcW w:w="3744" w:type="dxa"/>
          </w:tcPr>
          <w:p w14:paraId="52924665" w14:textId="77777777" w:rsidR="00FD06E3" w:rsidRPr="00992702" w:rsidRDefault="00FD06E3" w:rsidP="00FD06E3">
            <w:pPr>
              <w:tabs>
                <w:tab w:val="left" w:pos="5655"/>
              </w:tabs>
              <w:rPr>
                <w:b/>
                <w:sz w:val="20"/>
                <w:szCs w:val="20"/>
              </w:rPr>
            </w:pPr>
          </w:p>
        </w:tc>
      </w:tr>
      <w:tr w:rsidR="00FD06E3" w:rsidRPr="00A83236" w14:paraId="49F3B130" w14:textId="77777777" w:rsidTr="00103777">
        <w:tc>
          <w:tcPr>
            <w:tcW w:w="3671" w:type="dxa"/>
          </w:tcPr>
          <w:p w14:paraId="2BAD2D60" w14:textId="47754752" w:rsidR="00FD06E3" w:rsidRPr="00992702" w:rsidRDefault="00FD06E3" w:rsidP="00FD06E3">
            <w:pPr>
              <w:pStyle w:val="TableText"/>
              <w:rPr>
                <w:rFonts w:ascii="Times New Roman" w:hAnsi="Times New Roman" w:cs="Times New Roman"/>
                <w:b/>
                <w:sz w:val="20"/>
                <w:szCs w:val="20"/>
              </w:rPr>
            </w:pPr>
            <w:r w:rsidRPr="00992702">
              <w:rPr>
                <w:rFonts w:ascii="Times New Roman" w:hAnsi="Times New Roman" w:cs="Times New Roman"/>
                <w:sz w:val="20"/>
                <w:szCs w:val="20"/>
              </w:rPr>
              <w:t xml:space="preserve">The </w:t>
            </w:r>
            <w:r>
              <w:rPr>
                <w:rFonts w:ascii="Times New Roman" w:hAnsi="Times New Roman" w:cs="Times New Roman"/>
                <w:sz w:val="20"/>
                <w:szCs w:val="20"/>
              </w:rPr>
              <w:t>Offeror</w:t>
            </w:r>
            <w:r w:rsidRPr="00992702">
              <w:rPr>
                <w:rFonts w:ascii="Times New Roman" w:hAnsi="Times New Roman" w:cs="Times New Roman"/>
                <w:sz w:val="20"/>
                <w:szCs w:val="20"/>
              </w:rPr>
              <w:t xml:space="preserve"> must have </w:t>
            </w:r>
            <w:r>
              <w:rPr>
                <w:rFonts w:ascii="Times New Roman" w:hAnsi="Times New Roman" w:cs="Times New Roman"/>
                <w:sz w:val="20"/>
                <w:szCs w:val="20"/>
              </w:rPr>
              <w:t>three</w:t>
            </w:r>
            <w:r w:rsidRPr="00992702">
              <w:rPr>
                <w:rFonts w:ascii="Times New Roman" w:hAnsi="Times New Roman" w:cs="Times New Roman"/>
                <w:sz w:val="20"/>
                <w:szCs w:val="20"/>
              </w:rPr>
              <w:t xml:space="preserve"> references of completed implementations of the equivalent </w:t>
            </w:r>
            <w:r>
              <w:rPr>
                <w:rFonts w:ascii="Times New Roman" w:hAnsi="Times New Roman" w:cs="Times New Roman"/>
                <w:sz w:val="20"/>
                <w:szCs w:val="20"/>
              </w:rPr>
              <w:t>Pension</w:t>
            </w:r>
            <w:r w:rsidRPr="00992702">
              <w:rPr>
                <w:rFonts w:ascii="Times New Roman" w:hAnsi="Times New Roman" w:cs="Times New Roman"/>
                <w:sz w:val="20"/>
                <w:szCs w:val="20"/>
              </w:rPr>
              <w:t xml:space="preserve"> Administration System solution being proposed to </w:t>
            </w:r>
            <w:r>
              <w:rPr>
                <w:rFonts w:ascii="Times New Roman" w:hAnsi="Times New Roman" w:cs="Times New Roman"/>
                <w:sz w:val="20"/>
                <w:szCs w:val="20"/>
              </w:rPr>
              <w:t>NMERB</w:t>
            </w:r>
            <w:r w:rsidRPr="00992702">
              <w:rPr>
                <w:rFonts w:ascii="Times New Roman" w:hAnsi="Times New Roman" w:cs="Times New Roman"/>
                <w:sz w:val="20"/>
                <w:szCs w:val="20"/>
              </w:rPr>
              <w:t>.</w:t>
            </w:r>
            <w:r w:rsidR="005F1AB8">
              <w:rPr>
                <w:rFonts w:ascii="Times New Roman" w:hAnsi="Times New Roman" w:cs="Times New Roman"/>
                <w:sz w:val="20"/>
                <w:szCs w:val="20"/>
              </w:rPr>
              <w:t xml:space="preserve"> </w:t>
            </w:r>
            <w:r w:rsidRPr="00992702">
              <w:rPr>
                <w:rFonts w:ascii="Times New Roman" w:hAnsi="Times New Roman" w:cs="Times New Roman"/>
                <w:sz w:val="20"/>
                <w:szCs w:val="20"/>
              </w:rPr>
              <w:t xml:space="preserve">“Equivalent solution” is defined as either the same version of the application or one major version earlier and for funds with a </w:t>
            </w:r>
            <w:r>
              <w:rPr>
                <w:rFonts w:ascii="Times New Roman" w:hAnsi="Times New Roman" w:cs="Times New Roman"/>
                <w:sz w:val="20"/>
                <w:szCs w:val="20"/>
              </w:rPr>
              <w:t>pension</w:t>
            </w:r>
            <w:r w:rsidRPr="00992702">
              <w:rPr>
                <w:rFonts w:ascii="Times New Roman" w:hAnsi="Times New Roman" w:cs="Times New Roman"/>
                <w:sz w:val="20"/>
                <w:szCs w:val="20"/>
              </w:rPr>
              <w:t xml:space="preserve"> plan and total membership size of at least </w:t>
            </w:r>
            <w:r>
              <w:rPr>
                <w:rFonts w:ascii="Times New Roman" w:hAnsi="Times New Roman" w:cs="Times New Roman"/>
                <w:sz w:val="20"/>
                <w:szCs w:val="20"/>
              </w:rPr>
              <w:t>50</w:t>
            </w:r>
            <w:r w:rsidRPr="00992702">
              <w:rPr>
                <w:rFonts w:ascii="Times New Roman" w:hAnsi="Times New Roman" w:cs="Times New Roman"/>
                <w:sz w:val="20"/>
                <w:szCs w:val="20"/>
              </w:rPr>
              <w:t xml:space="preserve">,000 </w:t>
            </w:r>
            <w:r>
              <w:rPr>
                <w:rFonts w:ascii="Times New Roman" w:hAnsi="Times New Roman" w:cs="Times New Roman"/>
                <w:sz w:val="20"/>
                <w:szCs w:val="20"/>
              </w:rPr>
              <w:t>members</w:t>
            </w:r>
            <w:r w:rsidRPr="00992702">
              <w:rPr>
                <w:rFonts w:ascii="Times New Roman" w:hAnsi="Times New Roman" w:cs="Times New Roman"/>
                <w:sz w:val="20"/>
                <w:szCs w:val="20"/>
              </w:rPr>
              <w:t xml:space="preserve">. These references must be for North American </w:t>
            </w:r>
            <w:r>
              <w:rPr>
                <w:rFonts w:ascii="Times New Roman" w:hAnsi="Times New Roman" w:cs="Times New Roman"/>
                <w:sz w:val="20"/>
                <w:szCs w:val="20"/>
              </w:rPr>
              <w:t>pension</w:t>
            </w:r>
            <w:r w:rsidRPr="00992702">
              <w:rPr>
                <w:rFonts w:ascii="Times New Roman" w:hAnsi="Times New Roman" w:cs="Times New Roman"/>
                <w:sz w:val="20"/>
                <w:szCs w:val="20"/>
              </w:rPr>
              <w:t xml:space="preserve"> administration clients that are no older than five years.</w:t>
            </w:r>
            <w:r w:rsidR="005F1AB8">
              <w:rPr>
                <w:rFonts w:ascii="Times New Roman" w:hAnsi="Times New Roman" w:cs="Times New Roman"/>
                <w:sz w:val="20"/>
                <w:szCs w:val="20"/>
              </w:rPr>
              <w:t xml:space="preserve"> </w:t>
            </w:r>
          </w:p>
        </w:tc>
        <w:tc>
          <w:tcPr>
            <w:tcW w:w="1499" w:type="dxa"/>
          </w:tcPr>
          <w:p w14:paraId="38A63AB4" w14:textId="60D043A7" w:rsidR="00FD06E3" w:rsidRPr="00992702" w:rsidRDefault="00FD06E3" w:rsidP="00FD06E3">
            <w:pPr>
              <w:pStyle w:val="BodyText21"/>
              <w:spacing w:before="60" w:after="60"/>
              <w:ind w:left="0"/>
              <w:rPr>
                <w:sz w:val="20"/>
              </w:rPr>
            </w:pPr>
            <w:r w:rsidRPr="00992702">
              <w:rPr>
                <w:sz w:val="20"/>
              </w:rPr>
              <w:t>Yes</w:t>
            </w:r>
            <w:r>
              <w:rPr>
                <w:sz w:val="20"/>
              </w:rPr>
              <w:t xml:space="preserve"> </w:t>
            </w:r>
            <w:sdt>
              <w:sdtPr>
                <w:rPr>
                  <w:sz w:val="20"/>
                </w:rPr>
                <w:id w:val="41444394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005F1AB8">
              <w:rPr>
                <w:sz w:val="20"/>
              </w:rPr>
              <w:t xml:space="preserve"> </w:t>
            </w:r>
            <w:r w:rsidRPr="00992702">
              <w:rPr>
                <w:sz w:val="20"/>
              </w:rPr>
              <w:t>No</w:t>
            </w:r>
            <w:r>
              <w:rPr>
                <w:sz w:val="20"/>
              </w:rPr>
              <w:t xml:space="preserve"> </w:t>
            </w:r>
            <w:sdt>
              <w:sdtPr>
                <w:rPr>
                  <w:sz w:val="20"/>
                </w:rPr>
                <w:id w:val="82947987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992702">
              <w:rPr>
                <w:sz w:val="20"/>
              </w:rPr>
              <w:t xml:space="preserve"> </w:t>
            </w:r>
          </w:p>
          <w:p w14:paraId="3734BE82" w14:textId="77777777" w:rsidR="00FD06E3" w:rsidRPr="00992702" w:rsidRDefault="00FD06E3" w:rsidP="00FD06E3">
            <w:pPr>
              <w:spacing w:before="60" w:after="60"/>
              <w:rPr>
                <w:sz w:val="20"/>
                <w:szCs w:val="20"/>
              </w:rPr>
            </w:pPr>
          </w:p>
        </w:tc>
        <w:tc>
          <w:tcPr>
            <w:tcW w:w="3744" w:type="dxa"/>
          </w:tcPr>
          <w:p w14:paraId="7D7D4602" w14:textId="77777777" w:rsidR="00FD06E3" w:rsidRPr="00992702" w:rsidRDefault="00FD06E3" w:rsidP="00FD06E3">
            <w:pPr>
              <w:tabs>
                <w:tab w:val="left" w:pos="5655"/>
              </w:tabs>
              <w:rPr>
                <w:b/>
                <w:sz w:val="20"/>
                <w:szCs w:val="20"/>
              </w:rPr>
            </w:pPr>
          </w:p>
        </w:tc>
      </w:tr>
    </w:tbl>
    <w:p w14:paraId="24E15F06" w14:textId="77777777" w:rsidR="0030146B" w:rsidRDefault="0030146B">
      <w:pPr>
        <w:rPr>
          <w:sz w:val="16"/>
        </w:rPr>
        <w:sectPr w:rsidR="0030146B" w:rsidSect="003E6166">
          <w:headerReference w:type="default" r:id="rId7"/>
          <w:footerReference w:type="default" r:id="rId8"/>
          <w:type w:val="continuous"/>
          <w:pgSz w:w="12240" w:h="15840"/>
          <w:pgMar w:top="1440" w:right="1440" w:bottom="1440" w:left="1440" w:header="720" w:footer="730" w:gutter="0"/>
          <w:cols w:space="720"/>
          <w:docGrid w:linePitch="299"/>
        </w:sectPr>
      </w:pPr>
    </w:p>
    <w:p w14:paraId="750721D3" w14:textId="2AEC7BCA" w:rsidR="0030146B" w:rsidRPr="003B1AE4" w:rsidRDefault="003E6166">
      <w:pPr>
        <w:spacing w:before="54"/>
        <w:ind w:left="266"/>
        <w:rPr>
          <w:b/>
          <w:color w:val="C00000"/>
          <w:sz w:val="24"/>
          <w:szCs w:val="24"/>
        </w:rPr>
      </w:pPr>
      <w:r w:rsidRPr="003B1AE4">
        <w:rPr>
          <w:b/>
          <w:color w:val="C00000"/>
          <w:w w:val="105"/>
          <w:sz w:val="24"/>
          <w:szCs w:val="24"/>
        </w:rPr>
        <w:lastRenderedPageBreak/>
        <w:t>Attachment A-2:</w:t>
      </w:r>
      <w:r w:rsidR="00826C43">
        <w:rPr>
          <w:b/>
          <w:color w:val="C00000"/>
          <w:w w:val="105"/>
          <w:sz w:val="24"/>
          <w:szCs w:val="24"/>
        </w:rPr>
        <w:t xml:space="preserve"> </w:t>
      </w:r>
      <w:r w:rsidRPr="003B1AE4">
        <w:rPr>
          <w:b/>
          <w:color w:val="C00000"/>
          <w:w w:val="105"/>
          <w:sz w:val="24"/>
          <w:szCs w:val="24"/>
        </w:rPr>
        <w:t>Organization Information</w:t>
      </w:r>
    </w:p>
    <w:p w14:paraId="2DA981C8" w14:textId="77777777" w:rsidR="0030146B" w:rsidRPr="003E6166" w:rsidRDefault="0030146B">
      <w:pPr>
        <w:pStyle w:val="BodyText"/>
        <w:spacing w:before="9"/>
        <w:rPr>
          <w:rFonts w:ascii="Times New Roman" w:hAnsi="Times New Roman" w:cs="Times New Roman"/>
          <w:b/>
          <w:sz w:val="24"/>
          <w:szCs w:val="24"/>
        </w:rPr>
      </w:pPr>
    </w:p>
    <w:p w14:paraId="5AE49F4F" w14:textId="77777777" w:rsidR="0030146B" w:rsidRPr="008858B4" w:rsidRDefault="003E6166">
      <w:pPr>
        <w:spacing w:before="95" w:line="264" w:lineRule="auto"/>
        <w:ind w:left="256" w:right="327"/>
        <w:rPr>
          <w:b/>
          <w:i/>
          <w:iCs/>
          <w:sz w:val="24"/>
          <w:szCs w:val="24"/>
        </w:rPr>
      </w:pPr>
      <w:r w:rsidRPr="008858B4">
        <w:rPr>
          <w:b/>
          <w:i/>
          <w:iCs/>
          <w:sz w:val="24"/>
          <w:szCs w:val="24"/>
        </w:rPr>
        <w:t>Representations made by the Offeror in this Proposal become contractual obligations that must be met during the contract term.</w:t>
      </w:r>
    </w:p>
    <w:p w14:paraId="0FC088BF" w14:textId="77777777" w:rsidR="0030146B" w:rsidRPr="003E6166" w:rsidRDefault="0030146B">
      <w:pPr>
        <w:pStyle w:val="BodyText"/>
        <w:spacing w:before="8"/>
        <w:rPr>
          <w:rFonts w:ascii="Times New Roman" w:hAnsi="Times New Roman" w:cs="Times New Roman"/>
          <w:b/>
          <w:sz w:val="24"/>
          <w:szCs w:val="24"/>
        </w:rPr>
      </w:pPr>
    </w:p>
    <w:p w14:paraId="684AC234" w14:textId="12AAD82E" w:rsidR="0030146B" w:rsidRPr="003E6166" w:rsidRDefault="003E6166">
      <w:pPr>
        <w:spacing w:line="261" w:lineRule="auto"/>
        <w:ind w:left="256" w:right="327"/>
        <w:rPr>
          <w:sz w:val="24"/>
          <w:szCs w:val="24"/>
        </w:rPr>
      </w:pPr>
      <w:r w:rsidRPr="003E6166">
        <w:rPr>
          <w:b/>
          <w:sz w:val="24"/>
          <w:szCs w:val="24"/>
        </w:rPr>
        <w:t xml:space="preserve">Instructions: </w:t>
      </w:r>
      <w:r w:rsidRPr="003E6166">
        <w:rPr>
          <w:sz w:val="24"/>
          <w:szCs w:val="24"/>
        </w:rPr>
        <w:t xml:space="preserve">Please </w:t>
      </w:r>
      <w:r w:rsidR="00536D6F">
        <w:rPr>
          <w:sz w:val="24"/>
          <w:szCs w:val="24"/>
        </w:rPr>
        <w:t xml:space="preserve">complete </w:t>
      </w:r>
      <w:r w:rsidR="008858B4">
        <w:rPr>
          <w:sz w:val="24"/>
          <w:szCs w:val="24"/>
        </w:rPr>
        <w:t>the following tables with the requested information</w:t>
      </w:r>
      <w:r w:rsidRPr="003E6166">
        <w:rPr>
          <w:sz w:val="24"/>
          <w:szCs w:val="24"/>
        </w:rPr>
        <w:t>.</w:t>
      </w:r>
    </w:p>
    <w:p w14:paraId="17093549" w14:textId="77777777" w:rsidR="0030146B" w:rsidRPr="003E6166" w:rsidRDefault="0030146B">
      <w:pPr>
        <w:pStyle w:val="BodyText"/>
        <w:spacing w:before="2"/>
        <w:rPr>
          <w:rFonts w:ascii="Times New Roman" w:hAnsi="Times New Roman" w:cs="Times New Roman"/>
          <w:sz w:val="24"/>
          <w:szCs w:val="24"/>
        </w:rPr>
      </w:pPr>
    </w:p>
    <w:p w14:paraId="574DF6AD" w14:textId="77777777" w:rsidR="0030146B" w:rsidRPr="00A52CAE" w:rsidRDefault="003E6166" w:rsidP="00414907">
      <w:pPr>
        <w:pStyle w:val="ListParagraph"/>
        <w:numPr>
          <w:ilvl w:val="0"/>
          <w:numId w:val="3"/>
        </w:numPr>
        <w:tabs>
          <w:tab w:val="left" w:pos="950"/>
          <w:tab w:val="left" w:pos="951"/>
        </w:tabs>
        <w:spacing w:before="104" w:after="20"/>
        <w:jc w:val="left"/>
        <w:rPr>
          <w:rFonts w:ascii="Times New Roman" w:hAnsi="Times New Roman" w:cs="Times New Roman"/>
          <w:b/>
          <w:sz w:val="24"/>
          <w:szCs w:val="24"/>
        </w:rPr>
      </w:pPr>
      <w:r w:rsidRPr="00A52CAE">
        <w:rPr>
          <w:rFonts w:ascii="Times New Roman" w:hAnsi="Times New Roman" w:cs="Times New Roman"/>
          <w:b/>
          <w:sz w:val="24"/>
          <w:szCs w:val="24"/>
        </w:rPr>
        <w:t>GENERAL OFFEROR</w:t>
      </w:r>
      <w:r w:rsidRPr="00A52CAE">
        <w:rPr>
          <w:rFonts w:ascii="Times New Roman" w:hAnsi="Times New Roman" w:cs="Times New Roman"/>
          <w:b/>
          <w:spacing w:val="-1"/>
          <w:sz w:val="24"/>
          <w:szCs w:val="24"/>
        </w:rPr>
        <w:t xml:space="preserve"> </w:t>
      </w:r>
      <w:r w:rsidRPr="00A52CAE">
        <w:rPr>
          <w:rFonts w:ascii="Times New Roman" w:hAnsi="Times New Roman" w:cs="Times New Roman"/>
          <w:b/>
          <w:sz w:val="24"/>
          <w:szCs w:val="24"/>
        </w:rPr>
        <w:t>INFORMATION</w:t>
      </w:r>
    </w:p>
    <w:p w14:paraId="64FD3DC9" w14:textId="77777777" w:rsidR="00A52CAE" w:rsidRPr="00A52CAE" w:rsidRDefault="00A52CAE" w:rsidP="00A52CAE">
      <w:pPr>
        <w:tabs>
          <w:tab w:val="left" w:pos="950"/>
          <w:tab w:val="left" w:pos="951"/>
        </w:tabs>
        <w:spacing w:before="104" w:after="20"/>
        <w:rPr>
          <w:b/>
          <w:sz w:val="24"/>
          <w:szCs w:val="24"/>
        </w:rPr>
      </w:pPr>
    </w:p>
    <w:tbl>
      <w:tblPr>
        <w:tblStyle w:val="TableGrid"/>
        <w:tblW w:w="0" w:type="auto"/>
        <w:tblInd w:w="378" w:type="dxa"/>
        <w:tblLook w:val="04A0" w:firstRow="1" w:lastRow="0" w:firstColumn="1" w:lastColumn="0" w:noHBand="0" w:noVBand="1"/>
      </w:tblPr>
      <w:tblGrid>
        <w:gridCol w:w="4746"/>
        <w:gridCol w:w="5066"/>
      </w:tblGrid>
      <w:tr w:rsidR="00A52CAE" w14:paraId="61B566F6" w14:textId="77777777" w:rsidTr="00A52CAE">
        <w:tc>
          <w:tcPr>
            <w:tcW w:w="4830" w:type="dxa"/>
            <w:shd w:val="clear" w:color="auto" w:fill="DBE5F1" w:themeFill="accent1" w:themeFillTint="33"/>
          </w:tcPr>
          <w:p w14:paraId="62383A49" w14:textId="77777777" w:rsidR="00A52CAE" w:rsidRPr="00A52CAE" w:rsidRDefault="008858B4" w:rsidP="00A52CAE">
            <w:pPr>
              <w:tabs>
                <w:tab w:val="left" w:pos="950"/>
                <w:tab w:val="left" w:pos="951"/>
              </w:tabs>
              <w:spacing w:before="104" w:after="20"/>
              <w:rPr>
                <w:b/>
                <w:sz w:val="24"/>
                <w:szCs w:val="24"/>
              </w:rPr>
            </w:pPr>
            <w:r>
              <w:rPr>
                <w:b/>
                <w:sz w:val="24"/>
                <w:szCs w:val="24"/>
              </w:rPr>
              <w:t>Information</w:t>
            </w:r>
          </w:p>
        </w:tc>
        <w:tc>
          <w:tcPr>
            <w:tcW w:w="5208" w:type="dxa"/>
            <w:shd w:val="clear" w:color="auto" w:fill="DBE5F1" w:themeFill="accent1" w:themeFillTint="33"/>
          </w:tcPr>
          <w:p w14:paraId="2220DC70" w14:textId="77777777" w:rsidR="00A52CAE" w:rsidRPr="00A52CAE" w:rsidRDefault="00A52CAE" w:rsidP="00A52CAE">
            <w:pPr>
              <w:tabs>
                <w:tab w:val="left" w:pos="950"/>
                <w:tab w:val="left" w:pos="951"/>
              </w:tabs>
              <w:spacing w:before="104" w:after="20"/>
              <w:rPr>
                <w:b/>
                <w:sz w:val="24"/>
                <w:szCs w:val="24"/>
              </w:rPr>
            </w:pPr>
            <w:r w:rsidRPr="00A52CAE">
              <w:rPr>
                <w:b/>
                <w:sz w:val="24"/>
                <w:szCs w:val="24"/>
              </w:rPr>
              <w:t>Response</w:t>
            </w:r>
          </w:p>
        </w:tc>
      </w:tr>
      <w:tr w:rsidR="00A52CAE" w14:paraId="15F2112E" w14:textId="77777777" w:rsidTr="00A52CAE">
        <w:tc>
          <w:tcPr>
            <w:tcW w:w="4830" w:type="dxa"/>
          </w:tcPr>
          <w:p w14:paraId="073BE701" w14:textId="77777777" w:rsidR="00A52CAE" w:rsidRPr="00A52CAE" w:rsidRDefault="00A52CAE" w:rsidP="00A52CAE">
            <w:pPr>
              <w:tabs>
                <w:tab w:val="left" w:pos="950"/>
                <w:tab w:val="left" w:pos="951"/>
              </w:tabs>
              <w:spacing w:before="104" w:after="20"/>
              <w:rPr>
                <w:bCs/>
                <w:sz w:val="24"/>
                <w:szCs w:val="24"/>
              </w:rPr>
            </w:pPr>
            <w:r w:rsidRPr="00A52CAE">
              <w:rPr>
                <w:bCs/>
                <w:sz w:val="24"/>
                <w:szCs w:val="24"/>
              </w:rPr>
              <w:t>Offeror’s Legal Name</w:t>
            </w:r>
          </w:p>
        </w:tc>
        <w:tc>
          <w:tcPr>
            <w:tcW w:w="5208" w:type="dxa"/>
          </w:tcPr>
          <w:p w14:paraId="2019B99A" w14:textId="77777777" w:rsidR="00A52CAE" w:rsidRPr="00A52CAE" w:rsidRDefault="00A52CAE" w:rsidP="00A52CAE">
            <w:pPr>
              <w:tabs>
                <w:tab w:val="left" w:pos="950"/>
                <w:tab w:val="left" w:pos="951"/>
              </w:tabs>
              <w:spacing w:before="104" w:after="20"/>
              <w:rPr>
                <w:bCs/>
                <w:sz w:val="24"/>
                <w:szCs w:val="24"/>
              </w:rPr>
            </w:pPr>
          </w:p>
        </w:tc>
      </w:tr>
      <w:tr w:rsidR="00A52CAE" w14:paraId="7FB251E0" w14:textId="77777777" w:rsidTr="00A52CAE">
        <w:tc>
          <w:tcPr>
            <w:tcW w:w="4830" w:type="dxa"/>
          </w:tcPr>
          <w:p w14:paraId="0289C916" w14:textId="77777777" w:rsidR="00A52CAE" w:rsidRPr="00A52CAE" w:rsidRDefault="00A52CAE" w:rsidP="00A52CAE">
            <w:pPr>
              <w:tabs>
                <w:tab w:val="left" w:pos="950"/>
                <w:tab w:val="left" w:pos="951"/>
              </w:tabs>
              <w:spacing w:before="104" w:after="20"/>
              <w:rPr>
                <w:bCs/>
                <w:sz w:val="24"/>
                <w:szCs w:val="24"/>
              </w:rPr>
            </w:pPr>
            <w:r>
              <w:rPr>
                <w:bCs/>
                <w:sz w:val="24"/>
                <w:szCs w:val="24"/>
              </w:rPr>
              <w:t>Address</w:t>
            </w:r>
          </w:p>
        </w:tc>
        <w:tc>
          <w:tcPr>
            <w:tcW w:w="5208" w:type="dxa"/>
          </w:tcPr>
          <w:p w14:paraId="7AF40D62" w14:textId="77777777" w:rsidR="00A52CAE" w:rsidRPr="00A52CAE" w:rsidRDefault="00A52CAE" w:rsidP="00A52CAE">
            <w:pPr>
              <w:tabs>
                <w:tab w:val="left" w:pos="950"/>
                <w:tab w:val="left" w:pos="951"/>
              </w:tabs>
              <w:spacing w:before="104" w:after="20"/>
              <w:rPr>
                <w:bCs/>
                <w:sz w:val="24"/>
                <w:szCs w:val="24"/>
              </w:rPr>
            </w:pPr>
          </w:p>
        </w:tc>
      </w:tr>
      <w:tr w:rsidR="00A52CAE" w14:paraId="0D9035F6" w14:textId="77777777" w:rsidTr="00A52CAE">
        <w:tc>
          <w:tcPr>
            <w:tcW w:w="4830" w:type="dxa"/>
          </w:tcPr>
          <w:p w14:paraId="76FBF715" w14:textId="77777777" w:rsidR="00A52CAE" w:rsidRPr="00A52CAE" w:rsidRDefault="00A52CAE" w:rsidP="00A52CAE">
            <w:pPr>
              <w:tabs>
                <w:tab w:val="left" w:pos="950"/>
                <w:tab w:val="left" w:pos="951"/>
              </w:tabs>
              <w:spacing w:before="104" w:after="20"/>
              <w:rPr>
                <w:bCs/>
                <w:sz w:val="24"/>
                <w:szCs w:val="24"/>
              </w:rPr>
            </w:pPr>
            <w:r>
              <w:rPr>
                <w:bCs/>
                <w:sz w:val="24"/>
                <w:szCs w:val="24"/>
              </w:rPr>
              <w:t>City</w:t>
            </w:r>
          </w:p>
        </w:tc>
        <w:tc>
          <w:tcPr>
            <w:tcW w:w="5208" w:type="dxa"/>
          </w:tcPr>
          <w:p w14:paraId="3B42D272" w14:textId="77777777" w:rsidR="00A52CAE" w:rsidRPr="00A52CAE" w:rsidRDefault="00A52CAE" w:rsidP="00A52CAE">
            <w:pPr>
              <w:tabs>
                <w:tab w:val="left" w:pos="950"/>
                <w:tab w:val="left" w:pos="951"/>
              </w:tabs>
              <w:spacing w:before="104" w:after="20"/>
              <w:rPr>
                <w:bCs/>
                <w:sz w:val="24"/>
                <w:szCs w:val="24"/>
              </w:rPr>
            </w:pPr>
          </w:p>
        </w:tc>
      </w:tr>
      <w:tr w:rsidR="00A52CAE" w14:paraId="722E5905" w14:textId="77777777" w:rsidTr="00A52CAE">
        <w:tc>
          <w:tcPr>
            <w:tcW w:w="4830" w:type="dxa"/>
          </w:tcPr>
          <w:p w14:paraId="7072C9F9" w14:textId="77777777" w:rsidR="00A52CAE" w:rsidRPr="00A52CAE" w:rsidRDefault="00A52CAE" w:rsidP="00A52CAE">
            <w:pPr>
              <w:tabs>
                <w:tab w:val="left" w:pos="950"/>
                <w:tab w:val="left" w:pos="951"/>
              </w:tabs>
              <w:spacing w:before="104" w:after="20"/>
              <w:rPr>
                <w:bCs/>
                <w:sz w:val="24"/>
                <w:szCs w:val="24"/>
              </w:rPr>
            </w:pPr>
            <w:r>
              <w:rPr>
                <w:bCs/>
                <w:sz w:val="24"/>
                <w:szCs w:val="24"/>
              </w:rPr>
              <w:t>State</w:t>
            </w:r>
          </w:p>
        </w:tc>
        <w:tc>
          <w:tcPr>
            <w:tcW w:w="5208" w:type="dxa"/>
          </w:tcPr>
          <w:p w14:paraId="7EBB4AB7" w14:textId="77777777" w:rsidR="00A52CAE" w:rsidRPr="00A52CAE" w:rsidRDefault="00A52CAE" w:rsidP="00A52CAE">
            <w:pPr>
              <w:tabs>
                <w:tab w:val="left" w:pos="950"/>
                <w:tab w:val="left" w:pos="951"/>
              </w:tabs>
              <w:spacing w:before="104" w:after="20"/>
              <w:rPr>
                <w:bCs/>
                <w:sz w:val="24"/>
                <w:szCs w:val="24"/>
              </w:rPr>
            </w:pPr>
          </w:p>
        </w:tc>
      </w:tr>
      <w:tr w:rsidR="00A52CAE" w14:paraId="023702D7" w14:textId="77777777" w:rsidTr="00A52CAE">
        <w:tc>
          <w:tcPr>
            <w:tcW w:w="4830" w:type="dxa"/>
          </w:tcPr>
          <w:p w14:paraId="771A0F79" w14:textId="77777777" w:rsidR="00A52CAE" w:rsidRPr="00A52CAE" w:rsidRDefault="00A52CAE" w:rsidP="00A52CAE">
            <w:pPr>
              <w:tabs>
                <w:tab w:val="left" w:pos="950"/>
                <w:tab w:val="left" w:pos="951"/>
              </w:tabs>
              <w:spacing w:before="104" w:after="20"/>
              <w:rPr>
                <w:bCs/>
                <w:sz w:val="24"/>
                <w:szCs w:val="24"/>
              </w:rPr>
            </w:pPr>
            <w:r>
              <w:rPr>
                <w:bCs/>
                <w:sz w:val="24"/>
                <w:szCs w:val="24"/>
              </w:rPr>
              <w:t>Zip</w:t>
            </w:r>
          </w:p>
        </w:tc>
        <w:tc>
          <w:tcPr>
            <w:tcW w:w="5208" w:type="dxa"/>
          </w:tcPr>
          <w:p w14:paraId="3DD07C22" w14:textId="77777777" w:rsidR="00A52CAE" w:rsidRPr="00A52CAE" w:rsidRDefault="00A52CAE" w:rsidP="00A52CAE">
            <w:pPr>
              <w:tabs>
                <w:tab w:val="left" w:pos="950"/>
                <w:tab w:val="left" w:pos="951"/>
              </w:tabs>
              <w:spacing w:before="104" w:after="20"/>
              <w:rPr>
                <w:bCs/>
                <w:sz w:val="24"/>
                <w:szCs w:val="24"/>
              </w:rPr>
            </w:pPr>
          </w:p>
        </w:tc>
      </w:tr>
      <w:tr w:rsidR="00A52CAE" w14:paraId="72B4FE21" w14:textId="77777777" w:rsidTr="00A52CAE">
        <w:tc>
          <w:tcPr>
            <w:tcW w:w="4830" w:type="dxa"/>
          </w:tcPr>
          <w:p w14:paraId="1374A775" w14:textId="77777777" w:rsidR="00A52CAE" w:rsidRPr="00A52CAE" w:rsidRDefault="00A52CAE" w:rsidP="00A52CAE">
            <w:pPr>
              <w:tabs>
                <w:tab w:val="left" w:pos="950"/>
                <w:tab w:val="left" w:pos="951"/>
              </w:tabs>
              <w:spacing w:before="104" w:after="20"/>
              <w:rPr>
                <w:bCs/>
                <w:sz w:val="24"/>
                <w:szCs w:val="24"/>
              </w:rPr>
            </w:pPr>
            <w:r>
              <w:rPr>
                <w:bCs/>
                <w:sz w:val="24"/>
                <w:szCs w:val="24"/>
              </w:rPr>
              <w:t>Web Address</w:t>
            </w:r>
          </w:p>
        </w:tc>
        <w:tc>
          <w:tcPr>
            <w:tcW w:w="5208" w:type="dxa"/>
          </w:tcPr>
          <w:p w14:paraId="7D48F391" w14:textId="77777777" w:rsidR="00A52CAE" w:rsidRPr="00A52CAE" w:rsidRDefault="00A52CAE" w:rsidP="00A52CAE">
            <w:pPr>
              <w:tabs>
                <w:tab w:val="left" w:pos="950"/>
                <w:tab w:val="left" w:pos="951"/>
              </w:tabs>
              <w:spacing w:before="104" w:after="20"/>
              <w:rPr>
                <w:bCs/>
                <w:sz w:val="24"/>
                <w:szCs w:val="24"/>
              </w:rPr>
            </w:pPr>
          </w:p>
        </w:tc>
      </w:tr>
      <w:tr w:rsidR="00A52CAE" w14:paraId="5F02AC9E" w14:textId="77777777" w:rsidTr="00A52CAE">
        <w:tc>
          <w:tcPr>
            <w:tcW w:w="4830" w:type="dxa"/>
          </w:tcPr>
          <w:p w14:paraId="24862CF4" w14:textId="77777777" w:rsidR="00A52CAE" w:rsidRPr="00A52CAE" w:rsidRDefault="00A52CAE" w:rsidP="00A52CAE">
            <w:pPr>
              <w:tabs>
                <w:tab w:val="left" w:pos="950"/>
                <w:tab w:val="left" w:pos="951"/>
              </w:tabs>
              <w:spacing w:before="104" w:after="20"/>
              <w:rPr>
                <w:bCs/>
                <w:sz w:val="24"/>
                <w:szCs w:val="24"/>
              </w:rPr>
            </w:pPr>
            <w:r>
              <w:rPr>
                <w:bCs/>
                <w:sz w:val="24"/>
                <w:szCs w:val="24"/>
              </w:rPr>
              <w:t>Date Founded</w:t>
            </w:r>
          </w:p>
        </w:tc>
        <w:tc>
          <w:tcPr>
            <w:tcW w:w="5208" w:type="dxa"/>
          </w:tcPr>
          <w:p w14:paraId="4A7754F2" w14:textId="77777777" w:rsidR="00A52CAE" w:rsidRPr="00A52CAE" w:rsidRDefault="00A52CAE" w:rsidP="00A52CAE">
            <w:pPr>
              <w:tabs>
                <w:tab w:val="left" w:pos="950"/>
                <w:tab w:val="left" w:pos="951"/>
              </w:tabs>
              <w:spacing w:before="104" w:after="20"/>
              <w:rPr>
                <w:bCs/>
                <w:sz w:val="24"/>
                <w:szCs w:val="24"/>
              </w:rPr>
            </w:pPr>
          </w:p>
        </w:tc>
      </w:tr>
      <w:tr w:rsidR="00A52CAE" w14:paraId="7BE599C4" w14:textId="77777777" w:rsidTr="00A52CAE">
        <w:tc>
          <w:tcPr>
            <w:tcW w:w="4830" w:type="dxa"/>
          </w:tcPr>
          <w:p w14:paraId="04A50809" w14:textId="77777777" w:rsidR="00A52CAE" w:rsidRPr="00A52CAE" w:rsidRDefault="00A52CAE" w:rsidP="00A52CAE">
            <w:pPr>
              <w:tabs>
                <w:tab w:val="left" w:pos="950"/>
                <w:tab w:val="left" w:pos="951"/>
              </w:tabs>
              <w:spacing w:before="104" w:after="20"/>
              <w:rPr>
                <w:bCs/>
                <w:sz w:val="24"/>
                <w:szCs w:val="24"/>
              </w:rPr>
            </w:pPr>
            <w:r>
              <w:rPr>
                <w:bCs/>
                <w:sz w:val="24"/>
                <w:szCs w:val="24"/>
              </w:rPr>
              <w:t>Corporate Tax Status</w:t>
            </w:r>
          </w:p>
        </w:tc>
        <w:tc>
          <w:tcPr>
            <w:tcW w:w="5208" w:type="dxa"/>
          </w:tcPr>
          <w:p w14:paraId="4A32048E" w14:textId="77777777" w:rsidR="00A52CAE" w:rsidRPr="00A52CAE" w:rsidRDefault="00A52CAE" w:rsidP="00A52CAE">
            <w:pPr>
              <w:tabs>
                <w:tab w:val="left" w:pos="950"/>
                <w:tab w:val="left" w:pos="951"/>
              </w:tabs>
              <w:spacing w:before="104" w:after="20"/>
              <w:rPr>
                <w:bCs/>
                <w:sz w:val="24"/>
                <w:szCs w:val="24"/>
              </w:rPr>
            </w:pPr>
          </w:p>
        </w:tc>
      </w:tr>
      <w:tr w:rsidR="00A52CAE" w14:paraId="22877A7E" w14:textId="77777777" w:rsidTr="00A52CAE">
        <w:tc>
          <w:tcPr>
            <w:tcW w:w="4830" w:type="dxa"/>
          </w:tcPr>
          <w:p w14:paraId="324900C5" w14:textId="77777777" w:rsidR="00A52CAE" w:rsidRPr="00A52CAE" w:rsidRDefault="00A52CAE" w:rsidP="00A52CAE">
            <w:pPr>
              <w:tabs>
                <w:tab w:val="left" w:pos="950"/>
                <w:tab w:val="left" w:pos="951"/>
              </w:tabs>
              <w:spacing w:before="104" w:after="20"/>
              <w:rPr>
                <w:bCs/>
                <w:sz w:val="24"/>
                <w:szCs w:val="24"/>
              </w:rPr>
            </w:pPr>
            <w:r>
              <w:rPr>
                <w:bCs/>
                <w:sz w:val="24"/>
                <w:szCs w:val="24"/>
              </w:rPr>
              <w:t>Federal Employer Identification Number</w:t>
            </w:r>
          </w:p>
        </w:tc>
        <w:tc>
          <w:tcPr>
            <w:tcW w:w="5208" w:type="dxa"/>
          </w:tcPr>
          <w:p w14:paraId="35AF561E" w14:textId="77777777" w:rsidR="00A52CAE" w:rsidRPr="00A52CAE" w:rsidRDefault="00A52CAE" w:rsidP="00A52CAE">
            <w:pPr>
              <w:tabs>
                <w:tab w:val="left" w:pos="950"/>
                <w:tab w:val="left" w:pos="951"/>
              </w:tabs>
              <w:spacing w:before="104" w:after="20"/>
              <w:rPr>
                <w:bCs/>
                <w:sz w:val="24"/>
                <w:szCs w:val="24"/>
              </w:rPr>
            </w:pPr>
          </w:p>
        </w:tc>
      </w:tr>
      <w:tr w:rsidR="00A52CAE" w14:paraId="2EFBB8DA" w14:textId="77777777" w:rsidTr="00A52CAE">
        <w:tc>
          <w:tcPr>
            <w:tcW w:w="4830" w:type="dxa"/>
          </w:tcPr>
          <w:p w14:paraId="4272F317" w14:textId="77777777" w:rsidR="00A52CAE" w:rsidRPr="00A52CAE" w:rsidRDefault="00A52CAE" w:rsidP="00A52CAE">
            <w:pPr>
              <w:tabs>
                <w:tab w:val="left" w:pos="950"/>
                <w:tab w:val="left" w:pos="951"/>
              </w:tabs>
              <w:spacing w:before="104" w:after="20"/>
              <w:rPr>
                <w:bCs/>
                <w:sz w:val="24"/>
                <w:szCs w:val="24"/>
              </w:rPr>
            </w:pPr>
            <w:r>
              <w:rPr>
                <w:bCs/>
                <w:sz w:val="24"/>
                <w:szCs w:val="24"/>
              </w:rPr>
              <w:t>Ownership/Controlling Interest</w:t>
            </w:r>
          </w:p>
        </w:tc>
        <w:tc>
          <w:tcPr>
            <w:tcW w:w="5208" w:type="dxa"/>
          </w:tcPr>
          <w:p w14:paraId="4EE47F7D" w14:textId="77777777" w:rsidR="00A52CAE" w:rsidRPr="00A52CAE" w:rsidRDefault="00A52CAE" w:rsidP="00A52CAE">
            <w:pPr>
              <w:tabs>
                <w:tab w:val="left" w:pos="950"/>
                <w:tab w:val="left" w:pos="951"/>
              </w:tabs>
              <w:spacing w:before="104" w:after="20"/>
              <w:rPr>
                <w:bCs/>
                <w:sz w:val="24"/>
                <w:szCs w:val="24"/>
              </w:rPr>
            </w:pPr>
          </w:p>
        </w:tc>
      </w:tr>
    </w:tbl>
    <w:p w14:paraId="09EF3FE4" w14:textId="77777777" w:rsidR="0030146B" w:rsidRDefault="0030146B">
      <w:pPr>
        <w:pStyle w:val="BodyText"/>
        <w:rPr>
          <w:rFonts w:ascii="Arial Narrow"/>
          <w:b/>
          <w:sz w:val="19"/>
        </w:rPr>
      </w:pPr>
    </w:p>
    <w:p w14:paraId="3A72C640" w14:textId="77777777" w:rsidR="008A4C43" w:rsidRDefault="008A4C43" w:rsidP="008A4C43">
      <w:pPr>
        <w:tabs>
          <w:tab w:val="left" w:pos="950"/>
          <w:tab w:val="left" w:pos="951"/>
        </w:tabs>
        <w:rPr>
          <w:b/>
          <w:sz w:val="24"/>
          <w:szCs w:val="24"/>
        </w:rPr>
      </w:pPr>
    </w:p>
    <w:p w14:paraId="602C5678" w14:textId="77777777" w:rsidR="0030146B" w:rsidRPr="003B1AE4" w:rsidRDefault="003E6166" w:rsidP="00414907">
      <w:pPr>
        <w:pStyle w:val="ListParagraph"/>
        <w:numPr>
          <w:ilvl w:val="0"/>
          <w:numId w:val="3"/>
        </w:numPr>
        <w:tabs>
          <w:tab w:val="left" w:pos="950"/>
          <w:tab w:val="left" w:pos="951"/>
        </w:tabs>
        <w:ind w:hanging="510"/>
        <w:jc w:val="left"/>
        <w:rPr>
          <w:rFonts w:ascii="Times New Roman" w:hAnsi="Times New Roman" w:cs="Times New Roman"/>
          <w:b/>
          <w:color w:val="C00000"/>
          <w:sz w:val="24"/>
          <w:szCs w:val="24"/>
        </w:rPr>
      </w:pPr>
      <w:r w:rsidRPr="003B1AE4">
        <w:rPr>
          <w:rFonts w:ascii="Times New Roman" w:hAnsi="Times New Roman" w:cs="Times New Roman"/>
          <w:b/>
          <w:color w:val="C00000"/>
          <w:sz w:val="24"/>
          <w:szCs w:val="24"/>
        </w:rPr>
        <w:t>CONTACT INFORMATION</w:t>
      </w:r>
    </w:p>
    <w:p w14:paraId="1FFE35E7" w14:textId="77777777" w:rsidR="0030146B" w:rsidRPr="00A52CAE" w:rsidRDefault="003E6166" w:rsidP="00A52CAE">
      <w:pPr>
        <w:spacing w:before="82" w:line="268" w:lineRule="auto"/>
        <w:ind w:left="720" w:right="1518"/>
        <w:rPr>
          <w:sz w:val="24"/>
          <w:szCs w:val="24"/>
        </w:rPr>
      </w:pPr>
      <w:r w:rsidRPr="00A52CAE">
        <w:rPr>
          <w:sz w:val="24"/>
          <w:szCs w:val="24"/>
        </w:rPr>
        <w:t xml:space="preserve">Please identify both the </w:t>
      </w:r>
      <w:r w:rsidR="00C872B4">
        <w:rPr>
          <w:sz w:val="24"/>
          <w:szCs w:val="24"/>
        </w:rPr>
        <w:t>P</w:t>
      </w:r>
      <w:r w:rsidRPr="00A52CAE">
        <w:rPr>
          <w:sz w:val="24"/>
          <w:szCs w:val="24"/>
        </w:rPr>
        <w:t xml:space="preserve">rimary </w:t>
      </w:r>
      <w:r w:rsidR="00C872B4">
        <w:rPr>
          <w:sz w:val="24"/>
          <w:szCs w:val="24"/>
        </w:rPr>
        <w:t>C</w:t>
      </w:r>
      <w:r w:rsidRPr="00A52CAE">
        <w:rPr>
          <w:sz w:val="24"/>
          <w:szCs w:val="24"/>
        </w:rPr>
        <w:t xml:space="preserve">ontact, who can answer questions related to this RFP, and the </w:t>
      </w:r>
      <w:r w:rsidR="00C872B4">
        <w:rPr>
          <w:sz w:val="24"/>
          <w:szCs w:val="24"/>
        </w:rPr>
        <w:t>A</w:t>
      </w:r>
      <w:r w:rsidRPr="00A52CAE">
        <w:rPr>
          <w:sz w:val="24"/>
          <w:szCs w:val="24"/>
        </w:rPr>
        <w:t xml:space="preserve">ccount </w:t>
      </w:r>
      <w:r w:rsidR="00C872B4">
        <w:rPr>
          <w:sz w:val="24"/>
          <w:szCs w:val="24"/>
        </w:rPr>
        <w:t>M</w:t>
      </w:r>
      <w:r w:rsidRPr="00A52CAE">
        <w:rPr>
          <w:sz w:val="24"/>
          <w:szCs w:val="24"/>
        </w:rPr>
        <w:t xml:space="preserve">anager, who will have overall responsibility for planning, supervising and performing </w:t>
      </w:r>
      <w:r w:rsidR="00C872B4">
        <w:rPr>
          <w:sz w:val="24"/>
          <w:szCs w:val="24"/>
        </w:rPr>
        <w:t>the</w:t>
      </w:r>
      <w:r w:rsidRPr="00A52CAE">
        <w:rPr>
          <w:sz w:val="24"/>
          <w:szCs w:val="24"/>
        </w:rPr>
        <w:t xml:space="preserve"> services</w:t>
      </w:r>
      <w:r w:rsidR="00C872B4">
        <w:rPr>
          <w:sz w:val="24"/>
          <w:szCs w:val="24"/>
        </w:rPr>
        <w:t xml:space="preserve"> described in this RFP</w:t>
      </w:r>
      <w:r w:rsidRPr="00A52CAE">
        <w:rPr>
          <w:sz w:val="24"/>
          <w:szCs w:val="24"/>
        </w:rPr>
        <w:t>.</w:t>
      </w:r>
    </w:p>
    <w:p w14:paraId="76669F81" w14:textId="77777777" w:rsidR="00A52CAE" w:rsidRDefault="00A52CAE" w:rsidP="00A52CAE">
      <w:pPr>
        <w:spacing w:before="82" w:line="268" w:lineRule="auto"/>
        <w:ind w:left="720" w:right="1518"/>
        <w:rPr>
          <w:sz w:val="17"/>
        </w:rPr>
      </w:pPr>
    </w:p>
    <w:tbl>
      <w:tblPr>
        <w:tblStyle w:val="TableGrid"/>
        <w:tblW w:w="0" w:type="auto"/>
        <w:tblInd w:w="378" w:type="dxa"/>
        <w:tblLook w:val="04A0" w:firstRow="1" w:lastRow="0" w:firstColumn="1" w:lastColumn="0" w:noHBand="0" w:noVBand="1"/>
      </w:tblPr>
      <w:tblGrid>
        <w:gridCol w:w="3986"/>
        <w:gridCol w:w="5826"/>
      </w:tblGrid>
      <w:tr w:rsidR="00A52CAE" w14:paraId="6EF9B2ED" w14:textId="77777777" w:rsidTr="008858B4">
        <w:trPr>
          <w:tblHeader/>
        </w:trPr>
        <w:tc>
          <w:tcPr>
            <w:tcW w:w="4050" w:type="dxa"/>
            <w:shd w:val="clear" w:color="auto" w:fill="DBE5F1" w:themeFill="accent1" w:themeFillTint="33"/>
          </w:tcPr>
          <w:p w14:paraId="5A0207BB" w14:textId="77777777" w:rsidR="00A52CAE" w:rsidRPr="00A52CAE" w:rsidRDefault="00A52CAE" w:rsidP="00A52CAE">
            <w:pPr>
              <w:spacing w:before="82" w:line="268" w:lineRule="auto"/>
              <w:ind w:right="1518"/>
              <w:rPr>
                <w:b/>
                <w:bCs/>
                <w:sz w:val="24"/>
                <w:szCs w:val="24"/>
              </w:rPr>
            </w:pPr>
            <w:r w:rsidRPr="00A52CAE">
              <w:rPr>
                <w:b/>
                <w:bCs/>
                <w:sz w:val="24"/>
                <w:szCs w:val="24"/>
              </w:rPr>
              <w:t>Primary Contact</w:t>
            </w:r>
          </w:p>
        </w:tc>
        <w:tc>
          <w:tcPr>
            <w:tcW w:w="5988" w:type="dxa"/>
            <w:shd w:val="clear" w:color="auto" w:fill="DBE5F1" w:themeFill="accent1" w:themeFillTint="33"/>
          </w:tcPr>
          <w:p w14:paraId="1AEF721E" w14:textId="77777777" w:rsidR="00A52CAE" w:rsidRPr="00A52CAE" w:rsidRDefault="008858B4" w:rsidP="00A52CAE">
            <w:pPr>
              <w:spacing w:before="82" w:line="268" w:lineRule="auto"/>
              <w:ind w:right="1518"/>
              <w:rPr>
                <w:b/>
                <w:bCs/>
                <w:sz w:val="24"/>
                <w:szCs w:val="24"/>
              </w:rPr>
            </w:pPr>
            <w:r>
              <w:rPr>
                <w:b/>
                <w:bCs/>
                <w:sz w:val="24"/>
                <w:szCs w:val="24"/>
              </w:rPr>
              <w:t>Response</w:t>
            </w:r>
          </w:p>
        </w:tc>
      </w:tr>
      <w:tr w:rsidR="00A52CAE" w14:paraId="47157674" w14:textId="77777777" w:rsidTr="008A4C43">
        <w:tc>
          <w:tcPr>
            <w:tcW w:w="4050" w:type="dxa"/>
          </w:tcPr>
          <w:p w14:paraId="7C52199E" w14:textId="77777777" w:rsidR="00A52CAE" w:rsidRPr="00A52CAE" w:rsidRDefault="00A52CAE" w:rsidP="00A52CAE">
            <w:pPr>
              <w:spacing w:before="82" w:line="268" w:lineRule="auto"/>
              <w:ind w:right="1518"/>
              <w:rPr>
                <w:sz w:val="24"/>
                <w:szCs w:val="24"/>
              </w:rPr>
            </w:pPr>
            <w:r w:rsidRPr="00A52CAE">
              <w:rPr>
                <w:sz w:val="24"/>
                <w:szCs w:val="24"/>
              </w:rPr>
              <w:t>Name</w:t>
            </w:r>
          </w:p>
        </w:tc>
        <w:tc>
          <w:tcPr>
            <w:tcW w:w="5988" w:type="dxa"/>
          </w:tcPr>
          <w:p w14:paraId="74ADB569" w14:textId="77777777" w:rsidR="00A52CAE" w:rsidRPr="00A52CAE" w:rsidRDefault="00A52CAE" w:rsidP="00A52CAE">
            <w:pPr>
              <w:spacing w:before="82" w:line="268" w:lineRule="auto"/>
              <w:ind w:right="1518"/>
              <w:rPr>
                <w:sz w:val="24"/>
                <w:szCs w:val="24"/>
              </w:rPr>
            </w:pPr>
          </w:p>
        </w:tc>
      </w:tr>
      <w:tr w:rsidR="00A52CAE" w14:paraId="3EBACD93" w14:textId="77777777" w:rsidTr="008A4C43">
        <w:tc>
          <w:tcPr>
            <w:tcW w:w="4050" w:type="dxa"/>
          </w:tcPr>
          <w:p w14:paraId="1D6E1CFB" w14:textId="77777777" w:rsidR="00A52CAE" w:rsidRPr="00A52CAE" w:rsidRDefault="00A52CAE" w:rsidP="00A52CAE">
            <w:pPr>
              <w:spacing w:before="82" w:line="268" w:lineRule="auto"/>
              <w:ind w:right="1518"/>
              <w:rPr>
                <w:sz w:val="24"/>
                <w:szCs w:val="24"/>
              </w:rPr>
            </w:pPr>
            <w:r>
              <w:rPr>
                <w:sz w:val="24"/>
                <w:szCs w:val="24"/>
              </w:rPr>
              <w:t>Title</w:t>
            </w:r>
          </w:p>
        </w:tc>
        <w:tc>
          <w:tcPr>
            <w:tcW w:w="5988" w:type="dxa"/>
          </w:tcPr>
          <w:p w14:paraId="245A7EAF" w14:textId="77777777" w:rsidR="00A52CAE" w:rsidRPr="00A52CAE" w:rsidRDefault="00A52CAE" w:rsidP="00A52CAE">
            <w:pPr>
              <w:spacing w:before="82" w:line="268" w:lineRule="auto"/>
              <w:ind w:right="1518"/>
              <w:rPr>
                <w:sz w:val="24"/>
                <w:szCs w:val="24"/>
              </w:rPr>
            </w:pPr>
          </w:p>
        </w:tc>
      </w:tr>
      <w:tr w:rsidR="00A52CAE" w14:paraId="2AF2CAA3" w14:textId="77777777" w:rsidTr="008A4C43">
        <w:tc>
          <w:tcPr>
            <w:tcW w:w="4050" w:type="dxa"/>
          </w:tcPr>
          <w:p w14:paraId="1F6D5D9E" w14:textId="77777777" w:rsidR="00A52CAE" w:rsidRPr="00A52CAE" w:rsidRDefault="00A52CAE" w:rsidP="00A52CAE">
            <w:pPr>
              <w:spacing w:before="82" w:line="268" w:lineRule="auto"/>
              <w:ind w:right="1518"/>
              <w:rPr>
                <w:sz w:val="24"/>
                <w:szCs w:val="24"/>
              </w:rPr>
            </w:pPr>
            <w:r>
              <w:rPr>
                <w:sz w:val="24"/>
                <w:szCs w:val="24"/>
              </w:rPr>
              <w:t>Address</w:t>
            </w:r>
          </w:p>
        </w:tc>
        <w:tc>
          <w:tcPr>
            <w:tcW w:w="5988" w:type="dxa"/>
          </w:tcPr>
          <w:p w14:paraId="41AD2860" w14:textId="77777777" w:rsidR="00A52CAE" w:rsidRPr="00A52CAE" w:rsidRDefault="00A52CAE" w:rsidP="00A52CAE">
            <w:pPr>
              <w:spacing w:before="82" w:line="268" w:lineRule="auto"/>
              <w:ind w:right="1518"/>
              <w:rPr>
                <w:sz w:val="24"/>
                <w:szCs w:val="24"/>
              </w:rPr>
            </w:pPr>
          </w:p>
        </w:tc>
      </w:tr>
      <w:tr w:rsidR="00A52CAE" w14:paraId="11FBCB32" w14:textId="77777777" w:rsidTr="008A4C43">
        <w:tc>
          <w:tcPr>
            <w:tcW w:w="4050" w:type="dxa"/>
          </w:tcPr>
          <w:p w14:paraId="3F5487F0" w14:textId="77777777" w:rsidR="00A52CAE" w:rsidRPr="00A52CAE" w:rsidRDefault="00A52CAE" w:rsidP="00A52CAE">
            <w:pPr>
              <w:spacing w:before="82" w:line="268" w:lineRule="auto"/>
              <w:ind w:right="1518"/>
              <w:rPr>
                <w:sz w:val="24"/>
                <w:szCs w:val="24"/>
              </w:rPr>
            </w:pPr>
            <w:r>
              <w:rPr>
                <w:sz w:val="24"/>
                <w:szCs w:val="24"/>
              </w:rPr>
              <w:t>City</w:t>
            </w:r>
          </w:p>
        </w:tc>
        <w:tc>
          <w:tcPr>
            <w:tcW w:w="5988" w:type="dxa"/>
          </w:tcPr>
          <w:p w14:paraId="28EFC8EC" w14:textId="77777777" w:rsidR="00A52CAE" w:rsidRPr="00A52CAE" w:rsidRDefault="00A52CAE" w:rsidP="00A52CAE">
            <w:pPr>
              <w:spacing w:before="82" w:line="268" w:lineRule="auto"/>
              <w:ind w:right="1518"/>
              <w:rPr>
                <w:sz w:val="24"/>
                <w:szCs w:val="24"/>
              </w:rPr>
            </w:pPr>
          </w:p>
        </w:tc>
      </w:tr>
      <w:tr w:rsidR="00A52CAE" w14:paraId="1FD73A52" w14:textId="77777777" w:rsidTr="008A4C43">
        <w:tc>
          <w:tcPr>
            <w:tcW w:w="4050" w:type="dxa"/>
          </w:tcPr>
          <w:p w14:paraId="03AEFF41" w14:textId="77777777" w:rsidR="00A52CAE" w:rsidRPr="00A52CAE" w:rsidRDefault="00A52CAE" w:rsidP="00A52CAE">
            <w:pPr>
              <w:spacing w:before="82" w:line="268" w:lineRule="auto"/>
              <w:ind w:right="1518"/>
              <w:rPr>
                <w:sz w:val="24"/>
                <w:szCs w:val="24"/>
              </w:rPr>
            </w:pPr>
            <w:r>
              <w:rPr>
                <w:sz w:val="24"/>
                <w:szCs w:val="24"/>
              </w:rPr>
              <w:t>State</w:t>
            </w:r>
          </w:p>
        </w:tc>
        <w:tc>
          <w:tcPr>
            <w:tcW w:w="5988" w:type="dxa"/>
          </w:tcPr>
          <w:p w14:paraId="6B831C07" w14:textId="77777777" w:rsidR="00A52CAE" w:rsidRPr="00A52CAE" w:rsidRDefault="00A52CAE" w:rsidP="00A52CAE">
            <w:pPr>
              <w:spacing w:before="82" w:line="268" w:lineRule="auto"/>
              <w:ind w:right="1518"/>
              <w:rPr>
                <w:sz w:val="24"/>
                <w:szCs w:val="24"/>
              </w:rPr>
            </w:pPr>
          </w:p>
        </w:tc>
      </w:tr>
      <w:tr w:rsidR="00A52CAE" w14:paraId="18662397" w14:textId="77777777" w:rsidTr="008A4C43">
        <w:tc>
          <w:tcPr>
            <w:tcW w:w="4050" w:type="dxa"/>
          </w:tcPr>
          <w:p w14:paraId="1EE52658" w14:textId="77777777" w:rsidR="00A52CAE" w:rsidRPr="00A52CAE" w:rsidRDefault="00A52CAE" w:rsidP="00A52CAE">
            <w:pPr>
              <w:spacing w:before="82" w:line="268" w:lineRule="auto"/>
              <w:ind w:right="1518"/>
              <w:rPr>
                <w:sz w:val="24"/>
                <w:szCs w:val="24"/>
              </w:rPr>
            </w:pPr>
            <w:r>
              <w:rPr>
                <w:sz w:val="24"/>
                <w:szCs w:val="24"/>
              </w:rPr>
              <w:t>Zip</w:t>
            </w:r>
          </w:p>
        </w:tc>
        <w:tc>
          <w:tcPr>
            <w:tcW w:w="5988" w:type="dxa"/>
          </w:tcPr>
          <w:p w14:paraId="57FCCD8B" w14:textId="77777777" w:rsidR="00A52CAE" w:rsidRPr="00A52CAE" w:rsidRDefault="00A52CAE" w:rsidP="00A52CAE">
            <w:pPr>
              <w:spacing w:before="82" w:line="268" w:lineRule="auto"/>
              <w:ind w:right="1518"/>
              <w:rPr>
                <w:sz w:val="24"/>
                <w:szCs w:val="24"/>
              </w:rPr>
            </w:pPr>
          </w:p>
        </w:tc>
      </w:tr>
      <w:tr w:rsidR="00A52CAE" w14:paraId="6DE18624" w14:textId="77777777" w:rsidTr="008A4C43">
        <w:tc>
          <w:tcPr>
            <w:tcW w:w="4050" w:type="dxa"/>
          </w:tcPr>
          <w:p w14:paraId="21702662" w14:textId="77777777" w:rsidR="00A52CAE" w:rsidRPr="00A52CAE" w:rsidRDefault="00A52CAE" w:rsidP="00A52CAE">
            <w:pPr>
              <w:spacing w:before="82" w:line="268" w:lineRule="auto"/>
              <w:ind w:right="1518"/>
              <w:rPr>
                <w:sz w:val="24"/>
                <w:szCs w:val="24"/>
              </w:rPr>
            </w:pPr>
            <w:r>
              <w:rPr>
                <w:sz w:val="24"/>
                <w:szCs w:val="24"/>
              </w:rPr>
              <w:t>Telephone #</w:t>
            </w:r>
          </w:p>
        </w:tc>
        <w:tc>
          <w:tcPr>
            <w:tcW w:w="5988" w:type="dxa"/>
          </w:tcPr>
          <w:p w14:paraId="667D3EDD" w14:textId="77777777" w:rsidR="00A52CAE" w:rsidRPr="00A52CAE" w:rsidRDefault="00A52CAE" w:rsidP="00A52CAE">
            <w:pPr>
              <w:spacing w:before="82" w:line="268" w:lineRule="auto"/>
              <w:ind w:right="1518"/>
              <w:rPr>
                <w:sz w:val="24"/>
                <w:szCs w:val="24"/>
              </w:rPr>
            </w:pPr>
          </w:p>
        </w:tc>
      </w:tr>
      <w:tr w:rsidR="00A52CAE" w14:paraId="7B6617DD" w14:textId="77777777" w:rsidTr="008A4C43">
        <w:tc>
          <w:tcPr>
            <w:tcW w:w="4050" w:type="dxa"/>
          </w:tcPr>
          <w:p w14:paraId="7FE3F575" w14:textId="77777777" w:rsidR="00A52CAE" w:rsidRPr="00A52CAE" w:rsidRDefault="00A52CAE" w:rsidP="00A52CAE">
            <w:pPr>
              <w:spacing w:before="82" w:line="268" w:lineRule="auto"/>
              <w:ind w:right="1518"/>
              <w:rPr>
                <w:sz w:val="24"/>
                <w:szCs w:val="24"/>
              </w:rPr>
            </w:pPr>
            <w:r>
              <w:rPr>
                <w:sz w:val="24"/>
                <w:szCs w:val="24"/>
              </w:rPr>
              <w:lastRenderedPageBreak/>
              <w:t>Fax #</w:t>
            </w:r>
          </w:p>
        </w:tc>
        <w:tc>
          <w:tcPr>
            <w:tcW w:w="5988" w:type="dxa"/>
          </w:tcPr>
          <w:p w14:paraId="674C765F" w14:textId="77777777" w:rsidR="00A52CAE" w:rsidRPr="00A52CAE" w:rsidRDefault="00A52CAE" w:rsidP="00A52CAE">
            <w:pPr>
              <w:spacing w:before="82" w:line="268" w:lineRule="auto"/>
              <w:ind w:right="1518"/>
              <w:rPr>
                <w:sz w:val="24"/>
                <w:szCs w:val="24"/>
              </w:rPr>
            </w:pPr>
          </w:p>
        </w:tc>
      </w:tr>
      <w:tr w:rsidR="00A52CAE" w14:paraId="1F8BD179" w14:textId="77777777" w:rsidTr="008A4C43">
        <w:tc>
          <w:tcPr>
            <w:tcW w:w="4050" w:type="dxa"/>
          </w:tcPr>
          <w:p w14:paraId="16AE7512" w14:textId="77777777" w:rsidR="00A52CAE" w:rsidRPr="00A52CAE" w:rsidRDefault="00A52CAE" w:rsidP="00A52CAE">
            <w:pPr>
              <w:spacing w:before="82" w:line="268" w:lineRule="auto"/>
              <w:ind w:right="1518"/>
              <w:rPr>
                <w:sz w:val="24"/>
                <w:szCs w:val="24"/>
              </w:rPr>
            </w:pPr>
            <w:r>
              <w:rPr>
                <w:sz w:val="24"/>
                <w:szCs w:val="24"/>
              </w:rPr>
              <w:t>Cell Phone #</w:t>
            </w:r>
          </w:p>
        </w:tc>
        <w:tc>
          <w:tcPr>
            <w:tcW w:w="5988" w:type="dxa"/>
          </w:tcPr>
          <w:p w14:paraId="3DCDE9B6" w14:textId="77777777" w:rsidR="00A52CAE" w:rsidRPr="00A52CAE" w:rsidRDefault="00A52CAE" w:rsidP="00A52CAE">
            <w:pPr>
              <w:spacing w:before="82" w:line="268" w:lineRule="auto"/>
              <w:ind w:right="1518"/>
              <w:rPr>
                <w:sz w:val="24"/>
                <w:szCs w:val="24"/>
              </w:rPr>
            </w:pPr>
          </w:p>
        </w:tc>
      </w:tr>
      <w:tr w:rsidR="00A52CAE" w14:paraId="1E7ECE40" w14:textId="77777777" w:rsidTr="008A4C43">
        <w:tc>
          <w:tcPr>
            <w:tcW w:w="4050" w:type="dxa"/>
          </w:tcPr>
          <w:p w14:paraId="51EFC714" w14:textId="77777777" w:rsidR="00A52CAE" w:rsidRDefault="00A52CAE" w:rsidP="00A52CAE">
            <w:pPr>
              <w:spacing w:before="82" w:line="268" w:lineRule="auto"/>
              <w:ind w:right="1518"/>
              <w:rPr>
                <w:sz w:val="24"/>
                <w:szCs w:val="24"/>
              </w:rPr>
            </w:pPr>
            <w:r>
              <w:rPr>
                <w:sz w:val="24"/>
                <w:szCs w:val="24"/>
              </w:rPr>
              <w:t>E-mail Address</w:t>
            </w:r>
          </w:p>
        </w:tc>
        <w:tc>
          <w:tcPr>
            <w:tcW w:w="5988" w:type="dxa"/>
          </w:tcPr>
          <w:p w14:paraId="76B525FA" w14:textId="77777777" w:rsidR="00A52CAE" w:rsidRPr="00A52CAE" w:rsidRDefault="00A52CAE" w:rsidP="00A52CAE">
            <w:pPr>
              <w:spacing w:before="82" w:line="268" w:lineRule="auto"/>
              <w:ind w:right="1518"/>
              <w:rPr>
                <w:sz w:val="24"/>
                <w:szCs w:val="24"/>
              </w:rPr>
            </w:pPr>
          </w:p>
        </w:tc>
      </w:tr>
    </w:tbl>
    <w:p w14:paraId="01BB2C6B" w14:textId="77777777" w:rsidR="00A52CAE" w:rsidRDefault="00A52CAE" w:rsidP="00A52CAE">
      <w:pPr>
        <w:spacing w:before="82" w:line="268" w:lineRule="auto"/>
        <w:ind w:left="720" w:right="1518"/>
        <w:rPr>
          <w:sz w:val="17"/>
        </w:rPr>
      </w:pPr>
    </w:p>
    <w:tbl>
      <w:tblPr>
        <w:tblStyle w:val="TableGrid"/>
        <w:tblW w:w="0" w:type="auto"/>
        <w:tblInd w:w="378" w:type="dxa"/>
        <w:tblLook w:val="04A0" w:firstRow="1" w:lastRow="0" w:firstColumn="1" w:lastColumn="0" w:noHBand="0" w:noVBand="1"/>
      </w:tblPr>
      <w:tblGrid>
        <w:gridCol w:w="3986"/>
        <w:gridCol w:w="5826"/>
      </w:tblGrid>
      <w:tr w:rsidR="008A4C43" w:rsidRPr="00A52CAE" w14:paraId="443525DC" w14:textId="77777777" w:rsidTr="00992702">
        <w:tc>
          <w:tcPr>
            <w:tcW w:w="4050" w:type="dxa"/>
            <w:shd w:val="clear" w:color="auto" w:fill="DBE5F1" w:themeFill="accent1" w:themeFillTint="33"/>
          </w:tcPr>
          <w:p w14:paraId="04A3BD12" w14:textId="77777777" w:rsidR="008A4C43" w:rsidRPr="00A52CAE" w:rsidRDefault="008A4C43" w:rsidP="00992702">
            <w:pPr>
              <w:spacing w:before="82" w:line="268" w:lineRule="auto"/>
              <w:ind w:right="1518"/>
              <w:rPr>
                <w:b/>
                <w:bCs/>
                <w:sz w:val="24"/>
                <w:szCs w:val="24"/>
              </w:rPr>
            </w:pPr>
            <w:r>
              <w:rPr>
                <w:b/>
                <w:bCs/>
                <w:sz w:val="24"/>
                <w:szCs w:val="24"/>
              </w:rPr>
              <w:t>Account Manager</w:t>
            </w:r>
          </w:p>
        </w:tc>
        <w:tc>
          <w:tcPr>
            <w:tcW w:w="5988" w:type="dxa"/>
            <w:shd w:val="clear" w:color="auto" w:fill="DBE5F1" w:themeFill="accent1" w:themeFillTint="33"/>
          </w:tcPr>
          <w:p w14:paraId="189917DD" w14:textId="77777777" w:rsidR="008A4C43" w:rsidRPr="00A52CAE" w:rsidRDefault="008858B4" w:rsidP="00992702">
            <w:pPr>
              <w:spacing w:before="82" w:line="268" w:lineRule="auto"/>
              <w:ind w:right="1518"/>
              <w:rPr>
                <w:b/>
                <w:bCs/>
                <w:sz w:val="24"/>
                <w:szCs w:val="24"/>
              </w:rPr>
            </w:pPr>
            <w:r>
              <w:rPr>
                <w:b/>
                <w:bCs/>
                <w:sz w:val="24"/>
                <w:szCs w:val="24"/>
              </w:rPr>
              <w:t>Response</w:t>
            </w:r>
          </w:p>
        </w:tc>
      </w:tr>
      <w:tr w:rsidR="008A4C43" w:rsidRPr="00A52CAE" w14:paraId="4CDC53E6" w14:textId="77777777" w:rsidTr="00992702">
        <w:tc>
          <w:tcPr>
            <w:tcW w:w="4050" w:type="dxa"/>
          </w:tcPr>
          <w:p w14:paraId="45FA366F" w14:textId="77777777" w:rsidR="008A4C43" w:rsidRPr="00A52CAE" w:rsidRDefault="008A4C43" w:rsidP="00992702">
            <w:pPr>
              <w:spacing w:before="82" w:line="268" w:lineRule="auto"/>
              <w:ind w:right="1518"/>
              <w:rPr>
                <w:sz w:val="24"/>
                <w:szCs w:val="24"/>
              </w:rPr>
            </w:pPr>
            <w:r w:rsidRPr="00A52CAE">
              <w:rPr>
                <w:sz w:val="24"/>
                <w:szCs w:val="24"/>
              </w:rPr>
              <w:t>Name</w:t>
            </w:r>
          </w:p>
        </w:tc>
        <w:tc>
          <w:tcPr>
            <w:tcW w:w="5988" w:type="dxa"/>
          </w:tcPr>
          <w:p w14:paraId="2B0729D3" w14:textId="77777777" w:rsidR="008A4C43" w:rsidRPr="00A52CAE" w:rsidRDefault="008A4C43" w:rsidP="00992702">
            <w:pPr>
              <w:spacing w:before="82" w:line="268" w:lineRule="auto"/>
              <w:ind w:right="1518"/>
              <w:rPr>
                <w:sz w:val="24"/>
                <w:szCs w:val="24"/>
              </w:rPr>
            </w:pPr>
          </w:p>
        </w:tc>
      </w:tr>
      <w:tr w:rsidR="008A4C43" w:rsidRPr="00A52CAE" w14:paraId="5037651B" w14:textId="77777777" w:rsidTr="00992702">
        <w:tc>
          <w:tcPr>
            <w:tcW w:w="4050" w:type="dxa"/>
          </w:tcPr>
          <w:p w14:paraId="3B8B8D00" w14:textId="77777777" w:rsidR="008A4C43" w:rsidRPr="00A52CAE" w:rsidRDefault="008A4C43" w:rsidP="00992702">
            <w:pPr>
              <w:spacing w:before="82" w:line="268" w:lineRule="auto"/>
              <w:ind w:right="1518"/>
              <w:rPr>
                <w:sz w:val="24"/>
                <w:szCs w:val="24"/>
              </w:rPr>
            </w:pPr>
            <w:r>
              <w:rPr>
                <w:sz w:val="24"/>
                <w:szCs w:val="24"/>
              </w:rPr>
              <w:t>Title</w:t>
            </w:r>
          </w:p>
        </w:tc>
        <w:tc>
          <w:tcPr>
            <w:tcW w:w="5988" w:type="dxa"/>
          </w:tcPr>
          <w:p w14:paraId="73AD08CC" w14:textId="77777777" w:rsidR="008A4C43" w:rsidRPr="00A52CAE" w:rsidRDefault="008A4C43" w:rsidP="00992702">
            <w:pPr>
              <w:spacing w:before="82" w:line="268" w:lineRule="auto"/>
              <w:ind w:right="1518"/>
              <w:rPr>
                <w:sz w:val="24"/>
                <w:szCs w:val="24"/>
              </w:rPr>
            </w:pPr>
          </w:p>
        </w:tc>
      </w:tr>
      <w:tr w:rsidR="008A4C43" w:rsidRPr="00A52CAE" w14:paraId="296475EE" w14:textId="77777777" w:rsidTr="00992702">
        <w:tc>
          <w:tcPr>
            <w:tcW w:w="4050" w:type="dxa"/>
          </w:tcPr>
          <w:p w14:paraId="782EA555" w14:textId="77777777" w:rsidR="008A4C43" w:rsidRPr="00A52CAE" w:rsidRDefault="008A4C43" w:rsidP="00992702">
            <w:pPr>
              <w:spacing w:before="82" w:line="268" w:lineRule="auto"/>
              <w:ind w:right="1518"/>
              <w:rPr>
                <w:sz w:val="24"/>
                <w:szCs w:val="24"/>
              </w:rPr>
            </w:pPr>
            <w:r>
              <w:rPr>
                <w:sz w:val="24"/>
                <w:szCs w:val="24"/>
              </w:rPr>
              <w:t>Address</w:t>
            </w:r>
          </w:p>
        </w:tc>
        <w:tc>
          <w:tcPr>
            <w:tcW w:w="5988" w:type="dxa"/>
          </w:tcPr>
          <w:p w14:paraId="308996A1" w14:textId="77777777" w:rsidR="008A4C43" w:rsidRPr="00A52CAE" w:rsidRDefault="008A4C43" w:rsidP="00992702">
            <w:pPr>
              <w:spacing w:before="82" w:line="268" w:lineRule="auto"/>
              <w:ind w:right="1518"/>
              <w:rPr>
                <w:sz w:val="24"/>
                <w:szCs w:val="24"/>
              </w:rPr>
            </w:pPr>
          </w:p>
        </w:tc>
      </w:tr>
      <w:tr w:rsidR="008A4C43" w:rsidRPr="00A52CAE" w14:paraId="56D72EC0" w14:textId="77777777" w:rsidTr="00992702">
        <w:tc>
          <w:tcPr>
            <w:tcW w:w="4050" w:type="dxa"/>
          </w:tcPr>
          <w:p w14:paraId="0E0D0454" w14:textId="77777777" w:rsidR="008A4C43" w:rsidRPr="00A52CAE" w:rsidRDefault="008A4C43" w:rsidP="00992702">
            <w:pPr>
              <w:spacing w:before="82" w:line="268" w:lineRule="auto"/>
              <w:ind w:right="1518"/>
              <w:rPr>
                <w:sz w:val="24"/>
                <w:szCs w:val="24"/>
              </w:rPr>
            </w:pPr>
            <w:r>
              <w:rPr>
                <w:sz w:val="24"/>
                <w:szCs w:val="24"/>
              </w:rPr>
              <w:t>City</w:t>
            </w:r>
          </w:p>
        </w:tc>
        <w:tc>
          <w:tcPr>
            <w:tcW w:w="5988" w:type="dxa"/>
          </w:tcPr>
          <w:p w14:paraId="246BCE54" w14:textId="77777777" w:rsidR="008A4C43" w:rsidRPr="00A52CAE" w:rsidRDefault="008A4C43" w:rsidP="00992702">
            <w:pPr>
              <w:spacing w:before="82" w:line="268" w:lineRule="auto"/>
              <w:ind w:right="1518"/>
              <w:rPr>
                <w:sz w:val="24"/>
                <w:szCs w:val="24"/>
              </w:rPr>
            </w:pPr>
          </w:p>
        </w:tc>
      </w:tr>
      <w:tr w:rsidR="008A4C43" w:rsidRPr="00A52CAE" w14:paraId="69730381" w14:textId="77777777" w:rsidTr="00992702">
        <w:tc>
          <w:tcPr>
            <w:tcW w:w="4050" w:type="dxa"/>
          </w:tcPr>
          <w:p w14:paraId="18296B79" w14:textId="77777777" w:rsidR="008A4C43" w:rsidRPr="00A52CAE" w:rsidRDefault="008A4C43" w:rsidP="00992702">
            <w:pPr>
              <w:spacing w:before="82" w:line="268" w:lineRule="auto"/>
              <w:ind w:right="1518"/>
              <w:rPr>
                <w:sz w:val="24"/>
                <w:szCs w:val="24"/>
              </w:rPr>
            </w:pPr>
            <w:r>
              <w:rPr>
                <w:sz w:val="24"/>
                <w:szCs w:val="24"/>
              </w:rPr>
              <w:t>State</w:t>
            </w:r>
          </w:p>
        </w:tc>
        <w:tc>
          <w:tcPr>
            <w:tcW w:w="5988" w:type="dxa"/>
          </w:tcPr>
          <w:p w14:paraId="080CADC5" w14:textId="77777777" w:rsidR="008A4C43" w:rsidRPr="00A52CAE" w:rsidRDefault="008A4C43" w:rsidP="00992702">
            <w:pPr>
              <w:spacing w:before="82" w:line="268" w:lineRule="auto"/>
              <w:ind w:right="1518"/>
              <w:rPr>
                <w:sz w:val="24"/>
                <w:szCs w:val="24"/>
              </w:rPr>
            </w:pPr>
          </w:p>
        </w:tc>
      </w:tr>
      <w:tr w:rsidR="008A4C43" w:rsidRPr="00A52CAE" w14:paraId="2EC1668E" w14:textId="77777777" w:rsidTr="00992702">
        <w:tc>
          <w:tcPr>
            <w:tcW w:w="4050" w:type="dxa"/>
          </w:tcPr>
          <w:p w14:paraId="7C5A5AC1" w14:textId="77777777" w:rsidR="008A4C43" w:rsidRPr="00A52CAE" w:rsidRDefault="008A4C43" w:rsidP="00992702">
            <w:pPr>
              <w:spacing w:before="82" w:line="268" w:lineRule="auto"/>
              <w:ind w:right="1518"/>
              <w:rPr>
                <w:sz w:val="24"/>
                <w:szCs w:val="24"/>
              </w:rPr>
            </w:pPr>
            <w:r>
              <w:rPr>
                <w:sz w:val="24"/>
                <w:szCs w:val="24"/>
              </w:rPr>
              <w:t>Zip</w:t>
            </w:r>
          </w:p>
        </w:tc>
        <w:tc>
          <w:tcPr>
            <w:tcW w:w="5988" w:type="dxa"/>
          </w:tcPr>
          <w:p w14:paraId="315897B9" w14:textId="77777777" w:rsidR="008A4C43" w:rsidRPr="00A52CAE" w:rsidRDefault="008A4C43" w:rsidP="00992702">
            <w:pPr>
              <w:spacing w:before="82" w:line="268" w:lineRule="auto"/>
              <w:ind w:right="1518"/>
              <w:rPr>
                <w:sz w:val="24"/>
                <w:szCs w:val="24"/>
              </w:rPr>
            </w:pPr>
          </w:p>
        </w:tc>
      </w:tr>
      <w:tr w:rsidR="008A4C43" w:rsidRPr="00A52CAE" w14:paraId="58026D8F" w14:textId="77777777" w:rsidTr="00992702">
        <w:tc>
          <w:tcPr>
            <w:tcW w:w="4050" w:type="dxa"/>
          </w:tcPr>
          <w:p w14:paraId="4C8820F7" w14:textId="77777777" w:rsidR="008A4C43" w:rsidRPr="00A52CAE" w:rsidRDefault="008A4C43" w:rsidP="00992702">
            <w:pPr>
              <w:spacing w:before="82" w:line="268" w:lineRule="auto"/>
              <w:ind w:right="1518"/>
              <w:rPr>
                <w:sz w:val="24"/>
                <w:szCs w:val="24"/>
              </w:rPr>
            </w:pPr>
            <w:r>
              <w:rPr>
                <w:sz w:val="24"/>
                <w:szCs w:val="24"/>
              </w:rPr>
              <w:t>Telephone #</w:t>
            </w:r>
          </w:p>
        </w:tc>
        <w:tc>
          <w:tcPr>
            <w:tcW w:w="5988" w:type="dxa"/>
          </w:tcPr>
          <w:p w14:paraId="1D65733B" w14:textId="77777777" w:rsidR="008A4C43" w:rsidRPr="00A52CAE" w:rsidRDefault="008A4C43" w:rsidP="00992702">
            <w:pPr>
              <w:spacing w:before="82" w:line="268" w:lineRule="auto"/>
              <w:ind w:right="1518"/>
              <w:rPr>
                <w:sz w:val="24"/>
                <w:szCs w:val="24"/>
              </w:rPr>
            </w:pPr>
          </w:p>
        </w:tc>
      </w:tr>
      <w:tr w:rsidR="008A4C43" w:rsidRPr="00A52CAE" w14:paraId="0E417820" w14:textId="77777777" w:rsidTr="00992702">
        <w:tc>
          <w:tcPr>
            <w:tcW w:w="4050" w:type="dxa"/>
          </w:tcPr>
          <w:p w14:paraId="7031D998" w14:textId="77777777" w:rsidR="008A4C43" w:rsidRPr="00A52CAE" w:rsidRDefault="008A4C43" w:rsidP="00992702">
            <w:pPr>
              <w:spacing w:before="82" w:line="268" w:lineRule="auto"/>
              <w:ind w:right="1518"/>
              <w:rPr>
                <w:sz w:val="24"/>
                <w:szCs w:val="24"/>
              </w:rPr>
            </w:pPr>
            <w:r>
              <w:rPr>
                <w:sz w:val="24"/>
                <w:szCs w:val="24"/>
              </w:rPr>
              <w:t>Fax #</w:t>
            </w:r>
          </w:p>
        </w:tc>
        <w:tc>
          <w:tcPr>
            <w:tcW w:w="5988" w:type="dxa"/>
          </w:tcPr>
          <w:p w14:paraId="43758378" w14:textId="77777777" w:rsidR="008A4C43" w:rsidRPr="00A52CAE" w:rsidRDefault="008A4C43" w:rsidP="00992702">
            <w:pPr>
              <w:spacing w:before="82" w:line="268" w:lineRule="auto"/>
              <w:ind w:right="1518"/>
              <w:rPr>
                <w:sz w:val="24"/>
                <w:szCs w:val="24"/>
              </w:rPr>
            </w:pPr>
          </w:p>
        </w:tc>
      </w:tr>
      <w:tr w:rsidR="008A4C43" w:rsidRPr="00A52CAE" w14:paraId="5028F166" w14:textId="77777777" w:rsidTr="00992702">
        <w:tc>
          <w:tcPr>
            <w:tcW w:w="4050" w:type="dxa"/>
          </w:tcPr>
          <w:p w14:paraId="00AA1BD3" w14:textId="77777777" w:rsidR="008A4C43" w:rsidRPr="00A52CAE" w:rsidRDefault="008A4C43" w:rsidP="00992702">
            <w:pPr>
              <w:spacing w:before="82" w:line="268" w:lineRule="auto"/>
              <w:ind w:right="1518"/>
              <w:rPr>
                <w:sz w:val="24"/>
                <w:szCs w:val="24"/>
              </w:rPr>
            </w:pPr>
            <w:r>
              <w:rPr>
                <w:sz w:val="24"/>
                <w:szCs w:val="24"/>
              </w:rPr>
              <w:t>Cell Phone #</w:t>
            </w:r>
          </w:p>
        </w:tc>
        <w:tc>
          <w:tcPr>
            <w:tcW w:w="5988" w:type="dxa"/>
          </w:tcPr>
          <w:p w14:paraId="18FA29F9" w14:textId="77777777" w:rsidR="008A4C43" w:rsidRPr="00A52CAE" w:rsidRDefault="008A4C43" w:rsidP="00992702">
            <w:pPr>
              <w:spacing w:before="82" w:line="268" w:lineRule="auto"/>
              <w:ind w:right="1518"/>
              <w:rPr>
                <w:sz w:val="24"/>
                <w:szCs w:val="24"/>
              </w:rPr>
            </w:pPr>
          </w:p>
        </w:tc>
      </w:tr>
      <w:tr w:rsidR="008A4C43" w:rsidRPr="00A52CAE" w14:paraId="21DAD556" w14:textId="77777777" w:rsidTr="00992702">
        <w:tc>
          <w:tcPr>
            <w:tcW w:w="4050" w:type="dxa"/>
          </w:tcPr>
          <w:p w14:paraId="4DC1C762" w14:textId="77777777" w:rsidR="008A4C43" w:rsidRDefault="008A4C43" w:rsidP="00992702">
            <w:pPr>
              <w:spacing w:before="82" w:line="268" w:lineRule="auto"/>
              <w:ind w:right="1518"/>
              <w:rPr>
                <w:sz w:val="24"/>
                <w:szCs w:val="24"/>
              </w:rPr>
            </w:pPr>
            <w:r>
              <w:rPr>
                <w:sz w:val="24"/>
                <w:szCs w:val="24"/>
              </w:rPr>
              <w:t>E-mail Address</w:t>
            </w:r>
          </w:p>
        </w:tc>
        <w:tc>
          <w:tcPr>
            <w:tcW w:w="5988" w:type="dxa"/>
          </w:tcPr>
          <w:p w14:paraId="1E0ADD5C" w14:textId="77777777" w:rsidR="008A4C43" w:rsidRPr="00A52CAE" w:rsidRDefault="008A4C43" w:rsidP="00992702">
            <w:pPr>
              <w:spacing w:before="82" w:line="268" w:lineRule="auto"/>
              <w:ind w:right="1518"/>
              <w:rPr>
                <w:sz w:val="24"/>
                <w:szCs w:val="24"/>
              </w:rPr>
            </w:pPr>
          </w:p>
        </w:tc>
      </w:tr>
    </w:tbl>
    <w:p w14:paraId="6336FF95" w14:textId="77777777" w:rsidR="0030146B" w:rsidRDefault="0030146B">
      <w:pPr>
        <w:spacing w:before="9"/>
        <w:rPr>
          <w:sz w:val="9"/>
        </w:rPr>
      </w:pPr>
    </w:p>
    <w:p w14:paraId="4FF7F1F0" w14:textId="77777777" w:rsidR="008A4C43" w:rsidRDefault="008A4C43">
      <w:pPr>
        <w:spacing w:before="9"/>
        <w:rPr>
          <w:sz w:val="9"/>
        </w:rPr>
      </w:pPr>
    </w:p>
    <w:p w14:paraId="760952DC" w14:textId="77777777" w:rsidR="0030146B" w:rsidRDefault="0030146B">
      <w:pPr>
        <w:spacing w:before="1"/>
        <w:rPr>
          <w:sz w:val="17"/>
        </w:rPr>
      </w:pPr>
    </w:p>
    <w:p w14:paraId="5EBCB77C" w14:textId="77777777" w:rsidR="0030146B" w:rsidRDefault="0030146B">
      <w:pPr>
        <w:rPr>
          <w:sz w:val="12"/>
        </w:rPr>
        <w:sectPr w:rsidR="0030146B">
          <w:footerReference w:type="default" r:id="rId9"/>
          <w:pgSz w:w="12240" w:h="15840"/>
          <w:pgMar w:top="1020" w:right="1020" w:bottom="940" w:left="1020" w:header="0" w:footer="746" w:gutter="0"/>
          <w:pgNumType w:start="2"/>
          <w:cols w:space="720"/>
        </w:sectPr>
      </w:pPr>
    </w:p>
    <w:p w14:paraId="08D7E9BD" w14:textId="772046BC" w:rsidR="0030146B" w:rsidRPr="003B1AE4" w:rsidRDefault="00906DD5" w:rsidP="00414907">
      <w:pPr>
        <w:pStyle w:val="ListParagraph"/>
        <w:numPr>
          <w:ilvl w:val="0"/>
          <w:numId w:val="3"/>
        </w:numPr>
        <w:tabs>
          <w:tab w:val="left" w:pos="950"/>
          <w:tab w:val="left" w:pos="951"/>
        </w:tabs>
        <w:spacing w:before="79"/>
        <w:ind w:hanging="556"/>
        <w:jc w:val="left"/>
        <w:rPr>
          <w:rFonts w:ascii="Times New Roman" w:hAnsi="Times New Roman" w:cs="Times New Roman"/>
          <w:b/>
          <w:color w:val="C00000"/>
          <w:sz w:val="24"/>
          <w:szCs w:val="24"/>
        </w:rPr>
      </w:pPr>
      <w:r>
        <w:rPr>
          <w:rFonts w:ascii="Times New Roman" w:hAnsi="Times New Roman" w:cs="Times New Roman"/>
          <w:b/>
          <w:color w:val="C00000"/>
          <w:sz w:val="24"/>
          <w:szCs w:val="24"/>
        </w:rPr>
        <w:lastRenderedPageBreak/>
        <w:t xml:space="preserve">ORGANIZATIONAL </w:t>
      </w:r>
      <w:r w:rsidR="003E6166" w:rsidRPr="003B1AE4">
        <w:rPr>
          <w:rFonts w:ascii="Times New Roman" w:hAnsi="Times New Roman" w:cs="Times New Roman"/>
          <w:b/>
          <w:color w:val="C00000"/>
          <w:sz w:val="24"/>
          <w:szCs w:val="24"/>
        </w:rPr>
        <w:t>REFERENCES</w:t>
      </w:r>
    </w:p>
    <w:p w14:paraId="446D8C18" w14:textId="77777777" w:rsidR="00906DD5" w:rsidRDefault="00906DD5" w:rsidP="00906DD5">
      <w:pPr>
        <w:ind w:left="720"/>
        <w:rPr>
          <w:szCs w:val="20"/>
        </w:rPr>
      </w:pPr>
    </w:p>
    <w:p w14:paraId="208C9F07" w14:textId="676B55A8" w:rsidR="00906DD5" w:rsidRPr="00735B95" w:rsidRDefault="00906DD5" w:rsidP="00906DD5">
      <w:pPr>
        <w:ind w:left="720"/>
        <w:rPr>
          <w:szCs w:val="20"/>
        </w:rPr>
      </w:pPr>
      <w:r>
        <w:rPr>
          <w:szCs w:val="20"/>
        </w:rPr>
        <w:t xml:space="preserve">The </w:t>
      </w:r>
      <w:r w:rsidRPr="00735B95">
        <w:rPr>
          <w:szCs w:val="20"/>
        </w:rPr>
        <w:t xml:space="preserve">Offeror must provide a list of a minimum of </w:t>
      </w:r>
      <w:r w:rsidRPr="00906DD5">
        <w:rPr>
          <w:szCs w:val="20"/>
        </w:rPr>
        <w:t>three (3)</w:t>
      </w:r>
      <w:r w:rsidRPr="00735B95">
        <w:rPr>
          <w:szCs w:val="20"/>
        </w:rPr>
        <w:t xml:space="preserve"> </w:t>
      </w:r>
      <w:r>
        <w:rPr>
          <w:szCs w:val="20"/>
        </w:rPr>
        <w:t xml:space="preserve">external </w:t>
      </w:r>
      <w:r w:rsidR="003479F6">
        <w:rPr>
          <w:szCs w:val="20"/>
        </w:rPr>
        <w:t xml:space="preserve">customer </w:t>
      </w:r>
      <w:r w:rsidRPr="00735B95">
        <w:rPr>
          <w:szCs w:val="20"/>
        </w:rPr>
        <w:t xml:space="preserve">references from similar projects/programs performed for private, state or large local government clients within the last </w:t>
      </w:r>
      <w:r w:rsidR="00471B40">
        <w:rPr>
          <w:szCs w:val="20"/>
        </w:rPr>
        <w:t>five</w:t>
      </w:r>
      <w:r w:rsidRPr="00906DD5">
        <w:rPr>
          <w:szCs w:val="20"/>
        </w:rPr>
        <w:t xml:space="preserve"> (</w:t>
      </w:r>
      <w:r w:rsidR="00471B40">
        <w:rPr>
          <w:szCs w:val="20"/>
        </w:rPr>
        <w:t>5</w:t>
      </w:r>
      <w:r w:rsidRPr="00906DD5">
        <w:rPr>
          <w:szCs w:val="20"/>
        </w:rPr>
        <w:t>) years.</w:t>
      </w:r>
      <w:r w:rsidR="005F1AB8">
        <w:rPr>
          <w:szCs w:val="20"/>
        </w:rPr>
        <w:t xml:space="preserve"> </w:t>
      </w:r>
    </w:p>
    <w:p w14:paraId="4DBD8664" w14:textId="77777777" w:rsidR="00906DD5" w:rsidRDefault="00906DD5" w:rsidP="00906DD5">
      <w:pPr>
        <w:ind w:left="720"/>
        <w:rPr>
          <w:szCs w:val="20"/>
        </w:rPr>
      </w:pPr>
    </w:p>
    <w:p w14:paraId="7AD982AA" w14:textId="6889B49A" w:rsidR="00906DD5" w:rsidRPr="00735B95" w:rsidRDefault="00906DD5" w:rsidP="00906DD5">
      <w:pPr>
        <w:ind w:left="720"/>
        <w:rPr>
          <w:szCs w:val="20"/>
        </w:rPr>
      </w:pPr>
      <w:r w:rsidRPr="00735B95">
        <w:rPr>
          <w:bCs/>
          <w:szCs w:val="20"/>
        </w:rPr>
        <w:t xml:space="preserve">Offeror </w:t>
      </w:r>
      <w:r>
        <w:rPr>
          <w:bCs/>
          <w:szCs w:val="20"/>
        </w:rPr>
        <w:t>is</w:t>
      </w:r>
      <w:r w:rsidRPr="00735B95">
        <w:rPr>
          <w:bCs/>
          <w:szCs w:val="20"/>
        </w:rPr>
        <w:t xml:space="preserve"> required to submit </w:t>
      </w:r>
      <w:r w:rsidR="0048613B">
        <w:rPr>
          <w:bCs/>
          <w:szCs w:val="20"/>
        </w:rPr>
        <w:t xml:space="preserve">RFP </w:t>
      </w:r>
      <w:r w:rsidRPr="00735B95">
        <w:rPr>
          <w:bCs/>
          <w:szCs w:val="20"/>
        </w:rPr>
        <w:t xml:space="preserve">APPENDIX F, Organizational Reference Questionnaire (“Questionnaire”), to the business references </w:t>
      </w:r>
      <w:r>
        <w:rPr>
          <w:bCs/>
          <w:szCs w:val="20"/>
        </w:rPr>
        <w:t>it</w:t>
      </w:r>
      <w:r w:rsidRPr="00735B95">
        <w:rPr>
          <w:bCs/>
          <w:szCs w:val="20"/>
        </w:rPr>
        <w:t xml:space="preserve"> list</w:t>
      </w:r>
      <w:r>
        <w:rPr>
          <w:bCs/>
          <w:szCs w:val="20"/>
        </w:rPr>
        <w:t>s</w:t>
      </w:r>
      <w:r w:rsidRPr="00735B95">
        <w:rPr>
          <w:bCs/>
          <w:szCs w:val="20"/>
        </w:rPr>
        <w:t>.</w:t>
      </w:r>
      <w:r w:rsidR="005F1AB8">
        <w:rPr>
          <w:szCs w:val="20"/>
        </w:rPr>
        <w:t xml:space="preserve"> </w:t>
      </w:r>
      <w:r w:rsidRPr="00735B95">
        <w:rPr>
          <w:b/>
          <w:bCs/>
          <w:szCs w:val="20"/>
        </w:rPr>
        <w:t>The business references must submit the Questionnaire directly to the designee identified in APPENDIX F.</w:t>
      </w:r>
      <w:r w:rsidR="005F1AB8">
        <w:rPr>
          <w:b/>
          <w:bCs/>
          <w:szCs w:val="20"/>
        </w:rPr>
        <w:t xml:space="preserve"> </w:t>
      </w:r>
      <w:r w:rsidRPr="00735B95">
        <w:rPr>
          <w:b/>
          <w:bCs/>
          <w:szCs w:val="20"/>
        </w:rPr>
        <w:t xml:space="preserve">The business references must </w:t>
      </w:r>
      <w:r w:rsidRPr="00735B95">
        <w:rPr>
          <w:b/>
          <w:bCs/>
          <w:szCs w:val="20"/>
          <w:u w:val="single"/>
        </w:rPr>
        <w:t>not</w:t>
      </w:r>
      <w:r w:rsidRPr="00735B95">
        <w:rPr>
          <w:b/>
          <w:bCs/>
          <w:szCs w:val="20"/>
        </w:rPr>
        <w:t xml:space="preserve"> return the completed Questionnaire to the Offeror.</w:t>
      </w:r>
      <w:r w:rsidR="005F1AB8">
        <w:rPr>
          <w:szCs w:val="20"/>
        </w:rPr>
        <w:t xml:space="preserve"> </w:t>
      </w:r>
      <w:r w:rsidRPr="00735B95">
        <w:rPr>
          <w:szCs w:val="20"/>
        </w:rPr>
        <w:t xml:space="preserve">It is the Offeror’s responsibility to ensure the completed forms are submitted on or before </w:t>
      </w:r>
      <w:r w:rsidRPr="00735B95">
        <w:t>the date indicated in Section II.A, Sequence of Events,</w:t>
      </w:r>
      <w:r w:rsidRPr="00735B95">
        <w:rPr>
          <w:b/>
        </w:rPr>
        <w:t xml:space="preserve"> </w:t>
      </w:r>
      <w:r w:rsidRPr="00735B95">
        <w:rPr>
          <w:szCs w:val="20"/>
        </w:rPr>
        <w:t>for inclusion in the evaluation process.</w:t>
      </w:r>
      <w:r w:rsidR="005F1AB8">
        <w:rPr>
          <w:szCs w:val="20"/>
        </w:rPr>
        <w:t xml:space="preserve"> </w:t>
      </w:r>
    </w:p>
    <w:p w14:paraId="0576B9E2" w14:textId="77777777" w:rsidR="00906DD5" w:rsidRPr="00735B95" w:rsidRDefault="00906DD5" w:rsidP="00906DD5">
      <w:pPr>
        <w:ind w:left="720"/>
        <w:rPr>
          <w:szCs w:val="20"/>
        </w:rPr>
      </w:pPr>
    </w:p>
    <w:p w14:paraId="36C5CBF9" w14:textId="1155AEDE" w:rsidR="00906DD5" w:rsidRPr="00735B95" w:rsidRDefault="00906DD5" w:rsidP="00906DD5">
      <w:pPr>
        <w:ind w:left="720"/>
        <w:rPr>
          <w:szCs w:val="20"/>
        </w:rPr>
      </w:pPr>
      <w:r w:rsidRPr="00735B95">
        <w:rPr>
          <w:szCs w:val="20"/>
        </w:rPr>
        <w:t xml:space="preserve">Organizational </w:t>
      </w:r>
      <w:r w:rsidR="006C3F36">
        <w:rPr>
          <w:szCs w:val="20"/>
        </w:rPr>
        <w:t xml:space="preserve">Customer </w:t>
      </w:r>
      <w:r w:rsidRPr="00735B95">
        <w:rPr>
          <w:szCs w:val="20"/>
        </w:rPr>
        <w:t>References that are not received or are not complete</w:t>
      </w:r>
      <w:r w:rsidR="00EC5315">
        <w:rPr>
          <w:szCs w:val="20"/>
        </w:rPr>
        <w:t xml:space="preserve"> in this format</w:t>
      </w:r>
      <w:r w:rsidRPr="00735B95">
        <w:rPr>
          <w:szCs w:val="20"/>
        </w:rPr>
        <w:t>, may adversely affect the Offeror’s score in the evaluation process.</w:t>
      </w:r>
      <w:r w:rsidR="005F1AB8">
        <w:rPr>
          <w:szCs w:val="20"/>
        </w:rPr>
        <w:t xml:space="preserve"> </w:t>
      </w:r>
      <w:r w:rsidRPr="00735B95">
        <w:rPr>
          <w:szCs w:val="20"/>
        </w:rPr>
        <w:t>Offerors are encouraged to specifically request that their Organizational References provide detailed comments.</w:t>
      </w:r>
    </w:p>
    <w:p w14:paraId="5960BBE2" w14:textId="77777777" w:rsidR="00906DD5" w:rsidRDefault="00906DD5" w:rsidP="008A4C43">
      <w:pPr>
        <w:spacing w:before="82"/>
        <w:ind w:left="720"/>
        <w:rPr>
          <w:sz w:val="24"/>
          <w:szCs w:val="24"/>
        </w:rPr>
      </w:pPr>
    </w:p>
    <w:p w14:paraId="149E84A2" w14:textId="77777777" w:rsidR="008A4C43" w:rsidRDefault="008A4C43">
      <w:pPr>
        <w:spacing w:before="9"/>
        <w:rPr>
          <w:sz w:val="15"/>
        </w:rPr>
      </w:pPr>
    </w:p>
    <w:p w14:paraId="0381D092" w14:textId="77777777" w:rsidR="008A4C43" w:rsidRDefault="008A4C43">
      <w:pPr>
        <w:spacing w:before="9"/>
        <w:rPr>
          <w:sz w:val="15"/>
        </w:rPr>
      </w:pPr>
    </w:p>
    <w:p w14:paraId="262B203F" w14:textId="77777777" w:rsidR="008A4C43" w:rsidRDefault="008A4C43">
      <w:pPr>
        <w:spacing w:before="9"/>
        <w:rPr>
          <w:sz w:val="15"/>
        </w:rPr>
      </w:pPr>
    </w:p>
    <w:p w14:paraId="5F80D4FF" w14:textId="77777777" w:rsidR="008A4C43" w:rsidRDefault="008A4C43">
      <w:pPr>
        <w:spacing w:before="9"/>
        <w:rPr>
          <w:sz w:val="15"/>
        </w:rPr>
      </w:pPr>
    </w:p>
    <w:p w14:paraId="6C7818BF" w14:textId="77777777" w:rsidR="0030146B" w:rsidRDefault="00E27D8D" w:rsidP="008A4C43">
      <w:pPr>
        <w:ind w:left="758"/>
        <w:rPr>
          <w:sz w:val="18"/>
        </w:rPr>
      </w:pPr>
      <w:r>
        <w:rPr>
          <w:noProof/>
        </w:rPr>
        <mc:AlternateContent>
          <mc:Choice Requires="wps">
            <w:drawing>
              <wp:anchor distT="0" distB="0" distL="114300" distR="114300" simplePos="0" relativeHeight="251658240" behindDoc="0" locked="0" layoutInCell="1" allowOverlap="1" wp14:anchorId="72D12B2C" wp14:editId="5D72286D">
                <wp:simplePos x="0" y="0"/>
                <wp:positionH relativeFrom="page">
                  <wp:posOffset>1225550</wp:posOffset>
                </wp:positionH>
                <wp:positionV relativeFrom="paragraph">
                  <wp:posOffset>-12065</wp:posOffset>
                </wp:positionV>
                <wp:extent cx="5162550" cy="1399540"/>
                <wp:effectExtent l="0" t="0" r="0" b="0"/>
                <wp:wrapNone/>
                <wp:docPr id="6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39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A1951" w14:textId="77777777" w:rsidR="00D561A6" w:rsidRDefault="00D561A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12B2C" id="_x0000_t202" coordsize="21600,21600" o:spt="202" path="m,l,21600r21600,l21600,xe">
                <v:stroke joinstyle="miter"/>
                <v:path gradientshapeok="t" o:connecttype="rect"/>
              </v:shapetype>
              <v:shape id="Text Box 64" o:spid="_x0000_s1026" type="#_x0000_t202" style="position:absolute;left:0;text-align:left;margin-left:96.5pt;margin-top:-.95pt;width:406.5pt;height:11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" filled="f" stroked="f">
                <v:textbox inset="0,0,0,0">
                  <w:txbxContent>
                    <w:p w14:paraId="746A1951" w14:textId="77777777" w:rsidR="00D561A6" w:rsidRDefault="00D561A6">
                      <w:pPr>
                        <w:pStyle w:val="BodyText"/>
                      </w:pPr>
                    </w:p>
                  </w:txbxContent>
                </v:textbox>
                <w10:wrap anchorx="page"/>
              </v:shape>
            </w:pict>
          </mc:Fallback>
        </mc:AlternateContent>
      </w:r>
    </w:p>
    <w:p w14:paraId="565A369F" w14:textId="77777777" w:rsidR="008A4C43" w:rsidRDefault="008A4C43" w:rsidP="008A4C43">
      <w:pPr>
        <w:ind w:left="758"/>
        <w:rPr>
          <w:sz w:val="18"/>
        </w:rPr>
      </w:pPr>
    </w:p>
    <w:p w14:paraId="5DEE4681" w14:textId="77777777" w:rsidR="0030146B" w:rsidRDefault="0030146B">
      <w:pPr>
        <w:rPr>
          <w:sz w:val="18"/>
        </w:rPr>
      </w:pPr>
    </w:p>
    <w:p w14:paraId="1913AD6A" w14:textId="77777777" w:rsidR="0030146B" w:rsidRDefault="0030146B">
      <w:pPr>
        <w:rPr>
          <w:sz w:val="18"/>
        </w:rPr>
      </w:pPr>
    </w:p>
    <w:p w14:paraId="22F07A3A" w14:textId="77777777" w:rsidR="0030146B" w:rsidRDefault="0030146B">
      <w:pPr>
        <w:rPr>
          <w:sz w:val="18"/>
        </w:rPr>
      </w:pPr>
    </w:p>
    <w:p w14:paraId="7E8DB7D1" w14:textId="77777777" w:rsidR="0030146B" w:rsidRDefault="0030146B">
      <w:pPr>
        <w:rPr>
          <w:sz w:val="18"/>
        </w:rPr>
      </w:pPr>
    </w:p>
    <w:p w14:paraId="1DD1C856" w14:textId="77777777" w:rsidR="0030146B" w:rsidRDefault="0030146B">
      <w:pPr>
        <w:rPr>
          <w:sz w:val="18"/>
        </w:rPr>
      </w:pPr>
    </w:p>
    <w:p w14:paraId="13FF4504" w14:textId="77777777" w:rsidR="0030146B" w:rsidRDefault="0030146B">
      <w:pPr>
        <w:rPr>
          <w:sz w:val="18"/>
        </w:rPr>
      </w:pPr>
    </w:p>
    <w:p w14:paraId="43075FA7" w14:textId="77777777" w:rsidR="0030146B" w:rsidRDefault="0030146B">
      <w:pPr>
        <w:rPr>
          <w:sz w:val="18"/>
        </w:rPr>
      </w:pPr>
    </w:p>
    <w:p w14:paraId="0CED6229" w14:textId="77777777" w:rsidR="0030146B" w:rsidRDefault="0030146B">
      <w:pPr>
        <w:rPr>
          <w:sz w:val="18"/>
        </w:rPr>
      </w:pPr>
    </w:p>
    <w:p w14:paraId="09DB863B" w14:textId="77777777" w:rsidR="0030146B" w:rsidRDefault="00E27D8D" w:rsidP="008A4C43">
      <w:pPr>
        <w:spacing w:before="111"/>
        <w:ind w:left="758"/>
        <w:rPr>
          <w:sz w:val="17"/>
        </w:rPr>
        <w:sectPr w:rsidR="0030146B">
          <w:footerReference w:type="default" r:id="rId10"/>
          <w:pgSz w:w="12240" w:h="15840"/>
          <w:pgMar w:top="1020" w:right="1020" w:bottom="940" w:left="1020" w:header="0" w:footer="746" w:gutter="0"/>
          <w:cols w:space="720"/>
        </w:sectPr>
      </w:pPr>
      <w:r>
        <w:rPr>
          <w:noProof/>
        </w:rPr>
        <mc:AlternateContent>
          <mc:Choice Requires="wps">
            <w:drawing>
              <wp:anchor distT="0" distB="0" distL="114300" distR="114300" simplePos="0" relativeHeight="251659264" behindDoc="0" locked="0" layoutInCell="1" allowOverlap="1" wp14:anchorId="7F85B7BC" wp14:editId="47E694D8">
                <wp:simplePos x="0" y="0"/>
                <wp:positionH relativeFrom="page">
                  <wp:posOffset>1225550</wp:posOffset>
                </wp:positionH>
                <wp:positionV relativeFrom="paragraph">
                  <wp:posOffset>58420</wp:posOffset>
                </wp:positionV>
                <wp:extent cx="5162550" cy="1583690"/>
                <wp:effectExtent l="0" t="0" r="0" b="0"/>
                <wp:wrapNone/>
                <wp:docPr id="5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58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AA246" w14:textId="77777777" w:rsidR="00D561A6" w:rsidRDefault="00D561A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5B7BC" id="Text Box 63" o:spid="_x0000_s1027" type="#_x0000_t202" style="position:absolute;left:0;text-align:left;margin-left:96.5pt;margin-top:4.6pt;width:406.5pt;height:124.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" filled="f" stroked="f">
                <v:textbox inset="0,0,0,0">
                  <w:txbxContent>
                    <w:p w14:paraId="11EAA246" w14:textId="77777777" w:rsidR="00D561A6" w:rsidRDefault="00D561A6">
                      <w:pPr>
                        <w:pStyle w:val="BodyText"/>
                      </w:pPr>
                    </w:p>
                  </w:txbxContent>
                </v:textbox>
                <w10:wrap anchorx="page"/>
              </v:shape>
            </w:pict>
          </mc:Fallback>
        </mc:AlternateContent>
      </w:r>
    </w:p>
    <w:p w14:paraId="45B935EA" w14:textId="77777777" w:rsidR="0030146B" w:rsidRPr="003B1AE4" w:rsidRDefault="003E6166" w:rsidP="005E2346">
      <w:pPr>
        <w:spacing w:line="252" w:lineRule="exact"/>
        <w:rPr>
          <w:b/>
          <w:color w:val="1C56E0"/>
          <w:sz w:val="24"/>
          <w:szCs w:val="24"/>
        </w:rPr>
      </w:pPr>
      <w:r w:rsidRPr="003B1AE4">
        <w:rPr>
          <w:b/>
          <w:color w:val="1C56E0"/>
          <w:sz w:val="24"/>
          <w:szCs w:val="24"/>
        </w:rPr>
        <w:lastRenderedPageBreak/>
        <w:t>Attachment A-3: Administrative Requirements</w:t>
      </w:r>
    </w:p>
    <w:p w14:paraId="6D56197D" w14:textId="77777777" w:rsidR="0030146B" w:rsidRPr="004B483C" w:rsidRDefault="0030146B">
      <w:pPr>
        <w:pStyle w:val="BodyText"/>
        <w:spacing w:before="10"/>
        <w:rPr>
          <w:rFonts w:ascii="Times New Roman" w:hAnsi="Times New Roman" w:cs="Times New Roman"/>
          <w:b/>
          <w:sz w:val="24"/>
          <w:szCs w:val="24"/>
        </w:rPr>
      </w:pPr>
    </w:p>
    <w:p w14:paraId="1B1CB531" w14:textId="77777777" w:rsidR="0030146B" w:rsidRPr="008858B4" w:rsidRDefault="003E6166" w:rsidP="005E2346">
      <w:pPr>
        <w:spacing w:before="96" w:line="269" w:lineRule="auto"/>
        <w:ind w:right="331"/>
        <w:rPr>
          <w:b/>
          <w:i/>
          <w:iCs/>
          <w:sz w:val="24"/>
          <w:szCs w:val="24"/>
        </w:rPr>
      </w:pPr>
      <w:r w:rsidRPr="008858B4">
        <w:rPr>
          <w:b/>
          <w:i/>
          <w:iCs/>
          <w:sz w:val="24"/>
          <w:szCs w:val="24"/>
        </w:rPr>
        <w:t>Representations made by the Offeror in this Proposal become contractual obligations that must be met during the contract term.</w:t>
      </w:r>
    </w:p>
    <w:p w14:paraId="375FD81E" w14:textId="77777777" w:rsidR="0030146B" w:rsidRPr="00844A91" w:rsidRDefault="0030146B">
      <w:pPr>
        <w:pStyle w:val="BodyText"/>
        <w:spacing w:before="3"/>
        <w:rPr>
          <w:rFonts w:ascii="Times New Roman" w:hAnsi="Times New Roman" w:cs="Times New Roman"/>
          <w:b/>
          <w:sz w:val="24"/>
          <w:szCs w:val="24"/>
        </w:rPr>
      </w:pPr>
    </w:p>
    <w:p w14:paraId="72F2BD07" w14:textId="77777777" w:rsidR="00844A91" w:rsidRDefault="003E6166" w:rsidP="005E2346">
      <w:pPr>
        <w:spacing w:before="96" w:line="264" w:lineRule="auto"/>
        <w:ind w:right="331"/>
        <w:rPr>
          <w:b/>
          <w:sz w:val="24"/>
          <w:szCs w:val="24"/>
        </w:rPr>
      </w:pPr>
      <w:r w:rsidRPr="00844A91">
        <w:rPr>
          <w:b/>
          <w:sz w:val="24"/>
          <w:szCs w:val="24"/>
        </w:rPr>
        <w:t>Instructions</w:t>
      </w:r>
    </w:p>
    <w:p w14:paraId="654AB658" w14:textId="5FBCD515" w:rsidR="0030146B" w:rsidRPr="00844A91" w:rsidRDefault="003E6166" w:rsidP="005E2346">
      <w:pPr>
        <w:spacing w:before="96" w:line="264" w:lineRule="auto"/>
        <w:ind w:right="331"/>
        <w:rPr>
          <w:sz w:val="24"/>
          <w:szCs w:val="24"/>
        </w:rPr>
      </w:pPr>
      <w:r w:rsidRPr="00844A91">
        <w:rPr>
          <w:sz w:val="24"/>
          <w:szCs w:val="24"/>
        </w:rPr>
        <w:t xml:space="preserve">Please indicate that you agree with each of the following administrative </w:t>
      </w:r>
      <w:r w:rsidR="005409E1">
        <w:rPr>
          <w:sz w:val="24"/>
          <w:szCs w:val="24"/>
        </w:rPr>
        <w:t xml:space="preserve">user stories and </w:t>
      </w:r>
      <w:r w:rsidRPr="00844A91">
        <w:rPr>
          <w:sz w:val="24"/>
          <w:szCs w:val="24"/>
        </w:rPr>
        <w:t>requirements. Failure to do so may result in disqualification of the Proposal. All responses for which the Offeror selects "Disagree"</w:t>
      </w:r>
      <w:r w:rsidR="00FA2D74">
        <w:rPr>
          <w:sz w:val="24"/>
          <w:szCs w:val="24"/>
        </w:rPr>
        <w:t xml:space="preserve"> (i.e., where “Compliant?” = N</w:t>
      </w:r>
      <w:r w:rsidR="00E5263B">
        <w:rPr>
          <w:sz w:val="24"/>
          <w:szCs w:val="24"/>
        </w:rPr>
        <w:t>o</w:t>
      </w:r>
      <w:r w:rsidR="00FA2D74">
        <w:rPr>
          <w:sz w:val="24"/>
          <w:szCs w:val="24"/>
        </w:rPr>
        <w:t>)</w:t>
      </w:r>
      <w:r w:rsidRPr="00844A91">
        <w:rPr>
          <w:sz w:val="24"/>
          <w:szCs w:val="24"/>
        </w:rPr>
        <w:t xml:space="preserve"> must be addressed in </w:t>
      </w:r>
      <w:r w:rsidRPr="00A17845">
        <w:rPr>
          <w:b/>
          <w:sz w:val="24"/>
          <w:szCs w:val="24"/>
        </w:rPr>
        <w:t xml:space="preserve">"Attachment </w:t>
      </w:r>
      <w:r w:rsidRPr="00A17845">
        <w:rPr>
          <w:b/>
          <w:spacing w:val="-3"/>
          <w:sz w:val="24"/>
          <w:szCs w:val="24"/>
        </w:rPr>
        <w:t>A-</w:t>
      </w:r>
      <w:r w:rsidR="00345075">
        <w:rPr>
          <w:b/>
          <w:spacing w:val="-3"/>
          <w:sz w:val="24"/>
          <w:szCs w:val="24"/>
        </w:rPr>
        <w:t>7</w:t>
      </w:r>
      <w:r w:rsidRPr="00A17845">
        <w:rPr>
          <w:b/>
          <w:spacing w:val="-3"/>
          <w:sz w:val="24"/>
          <w:szCs w:val="24"/>
        </w:rPr>
        <w:t xml:space="preserve">: </w:t>
      </w:r>
      <w:r w:rsidRPr="00A17845">
        <w:rPr>
          <w:b/>
          <w:sz w:val="24"/>
          <w:szCs w:val="24"/>
        </w:rPr>
        <w:t>Deviations &amp;</w:t>
      </w:r>
      <w:r w:rsidRPr="00A17845">
        <w:rPr>
          <w:b/>
          <w:spacing w:val="9"/>
          <w:sz w:val="24"/>
          <w:szCs w:val="24"/>
        </w:rPr>
        <w:t xml:space="preserve"> </w:t>
      </w:r>
      <w:r w:rsidRPr="00A17845">
        <w:rPr>
          <w:b/>
          <w:sz w:val="24"/>
          <w:szCs w:val="24"/>
        </w:rPr>
        <w:t>Clarifications"</w:t>
      </w:r>
      <w:r w:rsidRPr="00A17845">
        <w:rPr>
          <w:sz w:val="24"/>
          <w:szCs w:val="24"/>
        </w:rPr>
        <w:t>.</w:t>
      </w:r>
    </w:p>
    <w:p w14:paraId="7E423118" w14:textId="77777777" w:rsidR="0030146B" w:rsidRPr="00A17845" w:rsidRDefault="0030146B">
      <w:pPr>
        <w:pStyle w:val="BodyText"/>
        <w:rPr>
          <w:rFonts w:ascii="Times New Roman" w:hAnsi="Times New Roman" w:cs="Times New Roman"/>
          <w:b/>
          <w:bCs/>
          <w:sz w:val="24"/>
          <w:szCs w:val="24"/>
        </w:rPr>
      </w:pPr>
    </w:p>
    <w:p w14:paraId="4C6271D6" w14:textId="2C50E941" w:rsidR="00844A91" w:rsidRPr="00A17845" w:rsidRDefault="005409E1" w:rsidP="005E2346">
      <w:pPr>
        <w:pStyle w:val="BodyText"/>
        <w:numPr>
          <w:ilvl w:val="0"/>
          <w:numId w:val="4"/>
        </w:numPr>
        <w:ind w:left="504"/>
        <w:rPr>
          <w:rFonts w:ascii="Times New Roman" w:hAnsi="Times New Roman" w:cs="Times New Roman"/>
          <w:b/>
          <w:bCs/>
          <w:sz w:val="24"/>
          <w:szCs w:val="24"/>
        </w:rPr>
      </w:pPr>
      <w:r>
        <w:rPr>
          <w:rFonts w:ascii="Times New Roman" w:hAnsi="Times New Roman" w:cs="Times New Roman"/>
          <w:b/>
          <w:bCs/>
          <w:sz w:val="24"/>
          <w:szCs w:val="24"/>
        </w:rPr>
        <w:t xml:space="preserve">User Stories &amp; </w:t>
      </w:r>
      <w:r w:rsidR="00844A91" w:rsidRPr="00A17845">
        <w:rPr>
          <w:rFonts w:ascii="Times New Roman" w:hAnsi="Times New Roman" w:cs="Times New Roman"/>
          <w:b/>
          <w:bCs/>
          <w:sz w:val="24"/>
          <w:szCs w:val="24"/>
        </w:rPr>
        <w:t>Functional Requirements</w:t>
      </w:r>
    </w:p>
    <w:p w14:paraId="77B5EBFD" w14:textId="77777777" w:rsidR="003E1406" w:rsidRDefault="003E1406" w:rsidP="003E1406">
      <w:pPr>
        <w:pStyle w:val="BodyText"/>
        <w:rPr>
          <w:rFonts w:ascii="Times New Roman" w:hAnsi="Times New Roman" w:cs="Times New Roman"/>
          <w:sz w:val="24"/>
          <w:szCs w:val="24"/>
        </w:rPr>
      </w:pPr>
    </w:p>
    <w:p w14:paraId="192B5388" w14:textId="5CB09D07" w:rsidR="00340378" w:rsidRPr="00564AB7" w:rsidRDefault="00340378" w:rsidP="00345075">
      <w:pPr>
        <w:spacing w:after="240"/>
        <w:jc w:val="both"/>
        <w:rPr>
          <w:sz w:val="24"/>
        </w:rPr>
      </w:pPr>
      <w:r w:rsidRPr="00564AB7">
        <w:rPr>
          <w:b/>
          <w:sz w:val="24"/>
        </w:rPr>
        <w:t xml:space="preserve">The tables below list </w:t>
      </w:r>
      <w:r w:rsidR="00044F4F">
        <w:rPr>
          <w:b/>
          <w:sz w:val="24"/>
        </w:rPr>
        <w:t>NMERB</w:t>
      </w:r>
      <w:r>
        <w:rPr>
          <w:b/>
          <w:sz w:val="24"/>
        </w:rPr>
        <w:t>’s</w:t>
      </w:r>
      <w:r w:rsidRPr="00564AB7">
        <w:rPr>
          <w:b/>
          <w:sz w:val="24"/>
        </w:rPr>
        <w:t xml:space="preserve"> </w:t>
      </w:r>
      <w:r>
        <w:rPr>
          <w:b/>
          <w:sz w:val="24"/>
        </w:rPr>
        <w:t>functional</w:t>
      </w:r>
      <w:r w:rsidRPr="00564AB7">
        <w:rPr>
          <w:b/>
          <w:sz w:val="24"/>
        </w:rPr>
        <w:t xml:space="preserve"> </w:t>
      </w:r>
      <w:r w:rsidR="005409E1">
        <w:rPr>
          <w:b/>
          <w:sz w:val="24"/>
        </w:rPr>
        <w:t xml:space="preserve">user stories &amp; </w:t>
      </w:r>
      <w:r w:rsidRPr="00564AB7">
        <w:rPr>
          <w:b/>
          <w:sz w:val="24"/>
        </w:rPr>
        <w:t xml:space="preserve">requirements for the </w:t>
      </w:r>
      <w:r>
        <w:rPr>
          <w:b/>
          <w:sz w:val="24"/>
        </w:rPr>
        <w:t>Pension</w:t>
      </w:r>
      <w:r w:rsidRPr="00564AB7">
        <w:rPr>
          <w:b/>
          <w:sz w:val="24"/>
        </w:rPr>
        <w:t xml:space="preserve"> Administration System. </w:t>
      </w:r>
      <w:r w:rsidR="0008672F" w:rsidRPr="0008672F">
        <w:rPr>
          <w:bCs/>
          <w:sz w:val="24"/>
        </w:rPr>
        <w:t>User stories and r</w:t>
      </w:r>
      <w:r w:rsidRPr="0008672F">
        <w:rPr>
          <w:bCs/>
          <w:sz w:val="24"/>
        </w:rPr>
        <w:t>equirements have been broken into three Flexibility</w:t>
      </w:r>
      <w:r>
        <w:rPr>
          <w:sz w:val="24"/>
        </w:rPr>
        <w:t xml:space="preserve"> T</w:t>
      </w:r>
      <w:r w:rsidRPr="00FE313E">
        <w:rPr>
          <w:sz w:val="24"/>
        </w:rPr>
        <w:t>ypes</w:t>
      </w:r>
      <w:r>
        <w:rPr>
          <w:sz w:val="24"/>
        </w:rPr>
        <w:t xml:space="preserve"> based upon degree of flexibility </w:t>
      </w:r>
      <w:r w:rsidR="00044F4F">
        <w:rPr>
          <w:sz w:val="24"/>
        </w:rPr>
        <w:t>NMERB</w:t>
      </w:r>
      <w:r>
        <w:rPr>
          <w:sz w:val="24"/>
        </w:rPr>
        <w:t xml:space="preserve"> has</w:t>
      </w:r>
      <w:r w:rsidRPr="00FE313E">
        <w:rPr>
          <w:sz w:val="24"/>
        </w:rPr>
        <w:t xml:space="preserve">: </w:t>
      </w:r>
      <w:r>
        <w:rPr>
          <w:sz w:val="24"/>
        </w:rPr>
        <w:t>1) M</w:t>
      </w:r>
      <w:r w:rsidRPr="00FE313E">
        <w:rPr>
          <w:sz w:val="24"/>
        </w:rPr>
        <w:t>andatory</w:t>
      </w:r>
      <w:r>
        <w:rPr>
          <w:sz w:val="24"/>
        </w:rPr>
        <w:t>, 2) Desired</w:t>
      </w:r>
      <w:r w:rsidRPr="00FE313E">
        <w:rPr>
          <w:sz w:val="24"/>
        </w:rPr>
        <w:t xml:space="preserve"> and </w:t>
      </w:r>
      <w:r>
        <w:rPr>
          <w:sz w:val="24"/>
        </w:rPr>
        <w:t>3) O</w:t>
      </w:r>
      <w:r w:rsidRPr="00FE313E">
        <w:rPr>
          <w:sz w:val="24"/>
        </w:rPr>
        <w:t>ptional.</w:t>
      </w:r>
      <w:r>
        <w:rPr>
          <w:b/>
          <w:sz w:val="24"/>
        </w:rPr>
        <w:t xml:space="preserve"> </w:t>
      </w:r>
      <w:bookmarkStart w:id="0" w:name="_Hlk96945179"/>
      <w:r w:rsidRPr="00564AB7">
        <w:rPr>
          <w:sz w:val="24"/>
        </w:rPr>
        <w:t xml:space="preserve">Offerors must confirm that they meet all </w:t>
      </w:r>
      <w:r w:rsidRPr="00FE313E">
        <w:rPr>
          <w:sz w:val="24"/>
          <w:u w:val="single"/>
        </w:rPr>
        <w:t>mandatory</w:t>
      </w:r>
      <w:r w:rsidRPr="00564AB7">
        <w:rPr>
          <w:sz w:val="24"/>
        </w:rPr>
        <w:t xml:space="preserve"> </w:t>
      </w:r>
      <w:r>
        <w:rPr>
          <w:sz w:val="24"/>
        </w:rPr>
        <w:t>functional</w:t>
      </w:r>
      <w:r w:rsidR="005409E1">
        <w:rPr>
          <w:sz w:val="24"/>
        </w:rPr>
        <w:t xml:space="preserve"> user stories &amp;</w:t>
      </w:r>
      <w:r w:rsidRPr="00564AB7">
        <w:rPr>
          <w:sz w:val="24"/>
        </w:rPr>
        <w:t xml:space="preserve"> requirements as identified below. </w:t>
      </w:r>
    </w:p>
    <w:bookmarkEnd w:id="0"/>
    <w:p w14:paraId="2E303D62" w14:textId="5AF6AD0D" w:rsidR="00340378" w:rsidRPr="00564AB7" w:rsidRDefault="00340378" w:rsidP="00340378">
      <w:pPr>
        <w:spacing w:after="240"/>
        <w:jc w:val="both"/>
        <w:rPr>
          <w:sz w:val="24"/>
        </w:rPr>
      </w:pPr>
      <w:r w:rsidRPr="00564AB7">
        <w:rPr>
          <w:sz w:val="24"/>
        </w:rPr>
        <w:t xml:space="preserve">The tables in the following sections reference different </w:t>
      </w:r>
      <w:r>
        <w:rPr>
          <w:sz w:val="24"/>
        </w:rPr>
        <w:t>flexibility</w:t>
      </w:r>
      <w:r w:rsidRPr="00564AB7">
        <w:rPr>
          <w:sz w:val="24"/>
        </w:rPr>
        <w:t xml:space="preserve"> levels. The table below describes </w:t>
      </w:r>
      <w:r w:rsidR="00044F4F">
        <w:rPr>
          <w:sz w:val="24"/>
        </w:rPr>
        <w:t>NMERB</w:t>
      </w:r>
      <w:r>
        <w:rPr>
          <w:sz w:val="24"/>
        </w:rPr>
        <w:t>’s</w:t>
      </w:r>
      <w:r w:rsidRPr="00564AB7">
        <w:rPr>
          <w:sz w:val="24"/>
        </w:rPr>
        <w:t xml:space="preserve"> definitions of these priorities and the specific implementation rules.</w:t>
      </w:r>
      <w:r w:rsidR="005F1AB8">
        <w:rPr>
          <w:sz w:val="24"/>
        </w:rPr>
        <w:t xml:space="preserve"> </w:t>
      </w:r>
      <w:r w:rsidRPr="00564AB7">
        <w:rPr>
          <w:sz w:val="24"/>
        </w:rPr>
        <w:t xml:space="preserve">The Offeror must include in their </w:t>
      </w:r>
      <w:r w:rsidR="0008672F" w:rsidRPr="00564AB7">
        <w:rPr>
          <w:sz w:val="24"/>
        </w:rPr>
        <w:t>fixed price</w:t>
      </w:r>
      <w:r w:rsidRPr="00564AB7">
        <w:rPr>
          <w:sz w:val="24"/>
        </w:rPr>
        <w:t xml:space="preserve"> bid all </w:t>
      </w:r>
      <w:r w:rsidR="005409E1">
        <w:rPr>
          <w:sz w:val="24"/>
        </w:rPr>
        <w:t xml:space="preserve">user stories &amp; </w:t>
      </w:r>
      <w:r>
        <w:rPr>
          <w:sz w:val="24"/>
        </w:rPr>
        <w:t>requirements denoted with a Flexibility Rating of 1 or 2.</w:t>
      </w:r>
      <w:r w:rsidR="005F1AB8">
        <w:rPr>
          <w:sz w:val="24"/>
        </w:rPr>
        <w:t xml:space="preserve"> </w:t>
      </w:r>
      <w:r>
        <w:rPr>
          <w:sz w:val="24"/>
        </w:rPr>
        <w:t>The Offeror must provide line item optional pricing for each requirement</w:t>
      </w:r>
      <w:r w:rsidR="005409E1">
        <w:rPr>
          <w:sz w:val="24"/>
        </w:rPr>
        <w:t xml:space="preserve"> </w:t>
      </w:r>
      <w:r w:rsidR="0008672F">
        <w:rPr>
          <w:sz w:val="24"/>
        </w:rPr>
        <w:t>or</w:t>
      </w:r>
      <w:r w:rsidR="005409E1">
        <w:rPr>
          <w:sz w:val="24"/>
        </w:rPr>
        <w:t xml:space="preserve"> user story </w:t>
      </w:r>
      <w:r>
        <w:rPr>
          <w:sz w:val="24"/>
        </w:rPr>
        <w:t xml:space="preserve">denoted with a Flexibility Rating of 3.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2199"/>
        <w:gridCol w:w="10046"/>
      </w:tblGrid>
      <w:tr w:rsidR="00340378" w:rsidRPr="00164800" w14:paraId="5F9DF395" w14:textId="77777777" w:rsidTr="00B2166C">
        <w:trPr>
          <w:trHeight w:val="330"/>
          <w:tblHeader/>
        </w:trPr>
        <w:tc>
          <w:tcPr>
            <w:tcW w:w="1345" w:type="dxa"/>
            <w:shd w:val="clear" w:color="auto" w:fill="DBE5F1" w:themeFill="accent1" w:themeFillTint="33"/>
            <w:vAlign w:val="bottom"/>
          </w:tcPr>
          <w:p w14:paraId="0BAF9C31" w14:textId="77777777" w:rsidR="00340378" w:rsidRPr="00164800" w:rsidRDefault="00340378" w:rsidP="00B2166C">
            <w:pPr>
              <w:jc w:val="center"/>
              <w:rPr>
                <w:sz w:val="24"/>
              </w:rPr>
            </w:pPr>
            <w:r w:rsidRPr="00164800">
              <w:rPr>
                <w:b/>
                <w:bCs/>
                <w:sz w:val="24"/>
              </w:rPr>
              <w:t>Flexibility Rating</w:t>
            </w:r>
          </w:p>
        </w:tc>
        <w:tc>
          <w:tcPr>
            <w:tcW w:w="2199" w:type="dxa"/>
            <w:shd w:val="clear" w:color="auto" w:fill="DBE5F1" w:themeFill="accent1" w:themeFillTint="33"/>
            <w:vAlign w:val="bottom"/>
          </w:tcPr>
          <w:p w14:paraId="6B07B121" w14:textId="77777777" w:rsidR="00340378" w:rsidRPr="00164800" w:rsidRDefault="00340378" w:rsidP="00340378">
            <w:pPr>
              <w:rPr>
                <w:sz w:val="24"/>
              </w:rPr>
            </w:pPr>
            <w:r>
              <w:rPr>
                <w:b/>
                <w:bCs/>
                <w:sz w:val="24"/>
              </w:rPr>
              <w:t>Flexibility Type</w:t>
            </w:r>
          </w:p>
        </w:tc>
        <w:tc>
          <w:tcPr>
            <w:tcW w:w="10046" w:type="dxa"/>
            <w:shd w:val="clear" w:color="auto" w:fill="DBE5F1" w:themeFill="accent1" w:themeFillTint="33"/>
            <w:vAlign w:val="bottom"/>
          </w:tcPr>
          <w:p w14:paraId="21233B12" w14:textId="77777777" w:rsidR="00340378" w:rsidRPr="00164800" w:rsidRDefault="00340378" w:rsidP="00340378">
            <w:pPr>
              <w:jc w:val="center"/>
              <w:rPr>
                <w:sz w:val="24"/>
              </w:rPr>
            </w:pPr>
            <w:r w:rsidRPr="00164800">
              <w:rPr>
                <w:b/>
                <w:bCs/>
                <w:sz w:val="24"/>
              </w:rPr>
              <w:t>Comments</w:t>
            </w:r>
          </w:p>
        </w:tc>
      </w:tr>
      <w:tr w:rsidR="00340378" w:rsidRPr="00164800" w14:paraId="43BB1184" w14:textId="77777777" w:rsidTr="00B2166C">
        <w:trPr>
          <w:trHeight w:val="836"/>
        </w:trPr>
        <w:tc>
          <w:tcPr>
            <w:tcW w:w="1345" w:type="dxa"/>
          </w:tcPr>
          <w:p w14:paraId="4996975C" w14:textId="77777777" w:rsidR="00340378" w:rsidRPr="00164800" w:rsidRDefault="00340378" w:rsidP="00340378">
            <w:pPr>
              <w:jc w:val="center"/>
              <w:rPr>
                <w:sz w:val="24"/>
              </w:rPr>
            </w:pPr>
            <w:r w:rsidRPr="00164800">
              <w:rPr>
                <w:b/>
                <w:bCs/>
                <w:sz w:val="24"/>
              </w:rPr>
              <w:t>1</w:t>
            </w:r>
          </w:p>
        </w:tc>
        <w:tc>
          <w:tcPr>
            <w:tcW w:w="2199" w:type="dxa"/>
          </w:tcPr>
          <w:p w14:paraId="31398468" w14:textId="77777777" w:rsidR="00340378" w:rsidRPr="00164800" w:rsidRDefault="00340378" w:rsidP="00340378">
            <w:pPr>
              <w:rPr>
                <w:sz w:val="24"/>
              </w:rPr>
            </w:pPr>
            <w:r w:rsidRPr="00164800">
              <w:rPr>
                <w:b/>
                <w:sz w:val="24"/>
              </w:rPr>
              <w:t>Mandatory</w:t>
            </w:r>
          </w:p>
        </w:tc>
        <w:tc>
          <w:tcPr>
            <w:tcW w:w="10046" w:type="dxa"/>
          </w:tcPr>
          <w:p w14:paraId="06995769" w14:textId="2499CEF3" w:rsidR="00340378" w:rsidRPr="00164800" w:rsidRDefault="00044F4F" w:rsidP="00340378">
            <w:pPr>
              <w:adjustRightInd w:val="0"/>
              <w:rPr>
                <w:sz w:val="24"/>
              </w:rPr>
            </w:pPr>
            <w:r>
              <w:rPr>
                <w:sz w:val="24"/>
              </w:rPr>
              <w:t>NMERB</w:t>
            </w:r>
            <w:r w:rsidR="00340378" w:rsidRPr="00164800">
              <w:rPr>
                <w:sz w:val="24"/>
              </w:rPr>
              <w:t xml:space="preserve"> must have this requirement</w:t>
            </w:r>
            <w:r w:rsidR="00340378">
              <w:rPr>
                <w:sz w:val="24"/>
              </w:rPr>
              <w:t xml:space="preserve">. </w:t>
            </w:r>
            <w:r w:rsidR="00340378" w:rsidRPr="00564AB7">
              <w:rPr>
                <w:sz w:val="24"/>
              </w:rPr>
              <w:t xml:space="preserve">An </w:t>
            </w:r>
            <w:r w:rsidR="00340378">
              <w:rPr>
                <w:sz w:val="24"/>
              </w:rPr>
              <w:t>O</w:t>
            </w:r>
            <w:r w:rsidR="00340378" w:rsidRPr="00564AB7">
              <w:rPr>
                <w:sz w:val="24"/>
              </w:rPr>
              <w:t>fferor's failure to meet these requirements will cause their proposal to be considered non-responsive and rejected.</w:t>
            </w:r>
          </w:p>
        </w:tc>
      </w:tr>
      <w:tr w:rsidR="00340378" w:rsidRPr="00164800" w14:paraId="1A7E3954" w14:textId="77777777" w:rsidTr="00B2166C">
        <w:trPr>
          <w:trHeight w:val="800"/>
        </w:trPr>
        <w:tc>
          <w:tcPr>
            <w:tcW w:w="1345" w:type="dxa"/>
          </w:tcPr>
          <w:p w14:paraId="7A9BBB88" w14:textId="77777777" w:rsidR="00340378" w:rsidRPr="00164800" w:rsidRDefault="00340378" w:rsidP="00340378">
            <w:pPr>
              <w:jc w:val="center"/>
              <w:rPr>
                <w:sz w:val="24"/>
              </w:rPr>
            </w:pPr>
            <w:r w:rsidRPr="00164800">
              <w:rPr>
                <w:b/>
                <w:bCs/>
                <w:sz w:val="24"/>
              </w:rPr>
              <w:t>2</w:t>
            </w:r>
          </w:p>
        </w:tc>
        <w:tc>
          <w:tcPr>
            <w:tcW w:w="2199" w:type="dxa"/>
          </w:tcPr>
          <w:p w14:paraId="437654A8" w14:textId="77777777" w:rsidR="00340378" w:rsidRPr="00164800" w:rsidRDefault="00340378" w:rsidP="00340378">
            <w:pPr>
              <w:rPr>
                <w:sz w:val="24"/>
              </w:rPr>
            </w:pPr>
            <w:r>
              <w:rPr>
                <w:b/>
                <w:sz w:val="24"/>
              </w:rPr>
              <w:t>Desired</w:t>
            </w:r>
          </w:p>
        </w:tc>
        <w:tc>
          <w:tcPr>
            <w:tcW w:w="10046" w:type="dxa"/>
          </w:tcPr>
          <w:p w14:paraId="2D9A7B70" w14:textId="15688316" w:rsidR="00340378" w:rsidRPr="00164800" w:rsidRDefault="00044F4F" w:rsidP="00340378">
            <w:pPr>
              <w:rPr>
                <w:sz w:val="24"/>
              </w:rPr>
            </w:pPr>
            <w:r>
              <w:rPr>
                <w:sz w:val="24"/>
              </w:rPr>
              <w:t>NMERB</w:t>
            </w:r>
            <w:r w:rsidR="00340378" w:rsidRPr="00164800">
              <w:rPr>
                <w:sz w:val="24"/>
              </w:rPr>
              <w:t xml:space="preserve"> </w:t>
            </w:r>
            <w:r w:rsidR="00340378">
              <w:rPr>
                <w:sz w:val="24"/>
              </w:rPr>
              <w:t>highly desires this</w:t>
            </w:r>
            <w:r w:rsidR="00340378" w:rsidRPr="00164800">
              <w:rPr>
                <w:sz w:val="24"/>
              </w:rPr>
              <w:t xml:space="preserve"> requirement</w:t>
            </w:r>
            <w:r w:rsidR="00340378">
              <w:rPr>
                <w:sz w:val="24"/>
              </w:rPr>
              <w:t xml:space="preserve">. An Offeror will be evaluated on their ability to satisfy these requirements. </w:t>
            </w:r>
          </w:p>
        </w:tc>
      </w:tr>
      <w:tr w:rsidR="00340378" w:rsidRPr="00164800" w14:paraId="53B83278" w14:textId="77777777" w:rsidTr="00B2166C">
        <w:trPr>
          <w:trHeight w:val="864"/>
        </w:trPr>
        <w:tc>
          <w:tcPr>
            <w:tcW w:w="1345" w:type="dxa"/>
          </w:tcPr>
          <w:p w14:paraId="776A037C" w14:textId="77777777" w:rsidR="00340378" w:rsidRPr="00164800" w:rsidRDefault="00340378" w:rsidP="00340378">
            <w:pPr>
              <w:jc w:val="center"/>
              <w:rPr>
                <w:b/>
                <w:bCs/>
                <w:sz w:val="24"/>
              </w:rPr>
            </w:pPr>
            <w:r w:rsidRPr="00164800">
              <w:rPr>
                <w:b/>
                <w:bCs/>
                <w:sz w:val="24"/>
              </w:rPr>
              <w:t>3</w:t>
            </w:r>
          </w:p>
        </w:tc>
        <w:tc>
          <w:tcPr>
            <w:tcW w:w="2199" w:type="dxa"/>
          </w:tcPr>
          <w:p w14:paraId="3914A030" w14:textId="77777777" w:rsidR="00340378" w:rsidRPr="00164800" w:rsidRDefault="00340378" w:rsidP="00340378">
            <w:pPr>
              <w:rPr>
                <w:sz w:val="24"/>
              </w:rPr>
            </w:pPr>
            <w:r w:rsidRPr="00164800">
              <w:rPr>
                <w:b/>
                <w:sz w:val="24"/>
              </w:rPr>
              <w:t>Optional</w:t>
            </w:r>
          </w:p>
        </w:tc>
        <w:tc>
          <w:tcPr>
            <w:tcW w:w="10046" w:type="dxa"/>
          </w:tcPr>
          <w:p w14:paraId="675219E4" w14:textId="7CC6343C" w:rsidR="00340378" w:rsidRPr="00FF6186" w:rsidRDefault="00044F4F" w:rsidP="00340378">
            <w:pPr>
              <w:rPr>
                <w:sz w:val="24"/>
              </w:rPr>
            </w:pPr>
            <w:r>
              <w:rPr>
                <w:sz w:val="24"/>
              </w:rPr>
              <w:t>NMERB</w:t>
            </w:r>
            <w:r w:rsidR="00340378" w:rsidRPr="00164800">
              <w:rPr>
                <w:sz w:val="24"/>
              </w:rPr>
              <w:t xml:space="preserve"> </w:t>
            </w:r>
            <w:r w:rsidR="00340378">
              <w:rPr>
                <w:sz w:val="24"/>
              </w:rPr>
              <w:t>considers this</w:t>
            </w:r>
            <w:r w:rsidR="00340378" w:rsidRPr="00164800">
              <w:rPr>
                <w:sz w:val="24"/>
              </w:rPr>
              <w:t xml:space="preserve"> requirement </w:t>
            </w:r>
            <w:r w:rsidR="00340378">
              <w:rPr>
                <w:sz w:val="24"/>
              </w:rPr>
              <w:t>to be a “nice to have.” An Offeror will be evaluated on their ability to satisfy these requirements.</w:t>
            </w:r>
          </w:p>
        </w:tc>
      </w:tr>
    </w:tbl>
    <w:p w14:paraId="5C74FBFC" w14:textId="224BDEA0" w:rsidR="00340378" w:rsidRDefault="00340378" w:rsidP="00340378"/>
    <w:p w14:paraId="53A86C07" w14:textId="77777777" w:rsidR="00DE5AFC" w:rsidRDefault="00DE5AFC" w:rsidP="00340378"/>
    <w:p w14:paraId="58112186" w14:textId="77777777" w:rsidR="00B2166C" w:rsidRDefault="00B2166C" w:rsidP="00EE0A40">
      <w:pPr>
        <w:rPr>
          <w:sz w:val="24"/>
          <w:szCs w:val="24"/>
        </w:rPr>
      </w:pPr>
    </w:p>
    <w:p w14:paraId="4A4AAF04" w14:textId="77777777" w:rsidR="00C20A35" w:rsidRPr="00F06DAC" w:rsidRDefault="00C20A35" w:rsidP="00340378">
      <w:pPr>
        <w:pStyle w:val="BodyText"/>
        <w:spacing w:after="240"/>
        <w:jc w:val="both"/>
        <w:rPr>
          <w:rFonts w:ascii="Times New Roman" w:hAnsi="Times New Roman"/>
          <w:sz w:val="24"/>
        </w:rPr>
      </w:pPr>
    </w:p>
    <w:p w14:paraId="0B17CE59" w14:textId="513089FC" w:rsidR="00340378" w:rsidRPr="00564AB7" w:rsidRDefault="00340378" w:rsidP="00340378">
      <w:pPr>
        <w:tabs>
          <w:tab w:val="left" w:pos="9630"/>
        </w:tabs>
        <w:ind w:right="18"/>
        <w:rPr>
          <w:sz w:val="24"/>
        </w:rPr>
      </w:pPr>
      <w:bookmarkStart w:id="1" w:name="_Hlk96945207"/>
      <w:r w:rsidRPr="00564AB7">
        <w:rPr>
          <w:b/>
          <w:bCs/>
          <w:sz w:val="24"/>
        </w:rPr>
        <w:t>Complete this section by checking either “Yes” or “No” below.</w:t>
      </w:r>
      <w:r w:rsidR="005F1AB8">
        <w:rPr>
          <w:b/>
          <w:bCs/>
          <w:sz w:val="24"/>
        </w:rPr>
        <w:t xml:space="preserve"> </w:t>
      </w:r>
      <w:r w:rsidRPr="00564AB7">
        <w:rPr>
          <w:sz w:val="24"/>
        </w:rPr>
        <w:t>Offerors who select “No” will be deemed non-responsive and rejected.</w:t>
      </w:r>
    </w:p>
    <w:p w14:paraId="2B53ED12" w14:textId="77777777" w:rsidR="00340378" w:rsidRPr="00564AB7" w:rsidRDefault="00340378" w:rsidP="00340378">
      <w:pPr>
        <w:tabs>
          <w:tab w:val="left" w:pos="9630"/>
        </w:tabs>
        <w:ind w:right="18"/>
        <w:rPr>
          <w:sz w:val="24"/>
        </w:rPr>
      </w:pPr>
    </w:p>
    <w:tbl>
      <w:tblPr>
        <w:tblW w:w="13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gridCol w:w="2520"/>
      </w:tblGrid>
      <w:tr w:rsidR="00340378" w:rsidRPr="00564AB7" w14:paraId="290AC689" w14:textId="77777777" w:rsidTr="00340378">
        <w:trPr>
          <w:trHeight w:val="314"/>
          <w:tblHeader/>
        </w:trPr>
        <w:tc>
          <w:tcPr>
            <w:tcW w:w="10740" w:type="dxa"/>
            <w:vMerge w:val="restart"/>
            <w:shd w:val="clear" w:color="auto" w:fill="DBE5F1"/>
            <w:noWrap/>
          </w:tcPr>
          <w:p w14:paraId="4DBAA2FB" w14:textId="77777777" w:rsidR="00340378" w:rsidRPr="00564AB7" w:rsidRDefault="00340378" w:rsidP="00340378">
            <w:pPr>
              <w:rPr>
                <w:b/>
                <w:bCs/>
              </w:rPr>
            </w:pPr>
            <w:r w:rsidRPr="00564AB7">
              <w:rPr>
                <w:b/>
                <w:bCs/>
              </w:rPr>
              <w:t xml:space="preserve">Do you agree your firm can meet all </w:t>
            </w:r>
            <w:r w:rsidRPr="00194582">
              <w:rPr>
                <w:b/>
                <w:bCs/>
                <w:u w:val="single"/>
              </w:rPr>
              <w:t>Mandatory</w:t>
            </w:r>
            <w:r w:rsidRPr="00564AB7">
              <w:rPr>
                <w:b/>
                <w:bCs/>
              </w:rPr>
              <w:t xml:space="preserve"> </w:t>
            </w:r>
            <w:r>
              <w:rPr>
                <w:b/>
                <w:bCs/>
              </w:rPr>
              <w:t>Functional</w:t>
            </w:r>
            <w:r w:rsidRPr="00564AB7">
              <w:rPr>
                <w:b/>
                <w:bCs/>
              </w:rPr>
              <w:t xml:space="preserve"> Requirements listed below</w:t>
            </w:r>
            <w:r>
              <w:rPr>
                <w:b/>
                <w:bCs/>
              </w:rPr>
              <w:t xml:space="preserve"> (Ratings 1)</w:t>
            </w:r>
            <w:r w:rsidRPr="00564AB7">
              <w:rPr>
                <w:b/>
                <w:bCs/>
              </w:rPr>
              <w:t>?</w:t>
            </w:r>
          </w:p>
        </w:tc>
        <w:tc>
          <w:tcPr>
            <w:tcW w:w="2520" w:type="dxa"/>
            <w:shd w:val="clear" w:color="auto" w:fill="DBE5F1"/>
          </w:tcPr>
          <w:p w14:paraId="0C0B500D" w14:textId="77777777" w:rsidR="00340378" w:rsidRPr="00564AB7" w:rsidRDefault="00340378" w:rsidP="00340378">
            <w:pPr>
              <w:tabs>
                <w:tab w:val="left" w:pos="953"/>
              </w:tabs>
              <w:jc w:val="center"/>
              <w:rPr>
                <w:b/>
                <w:bCs/>
              </w:rPr>
            </w:pPr>
            <w:r w:rsidRPr="00564AB7">
              <w:rPr>
                <w:b/>
                <w:bCs/>
              </w:rPr>
              <w:t>Meets All Requirements?</w:t>
            </w:r>
          </w:p>
        </w:tc>
      </w:tr>
      <w:tr w:rsidR="00442967" w:rsidRPr="00564AB7" w14:paraId="60BFEECC" w14:textId="77777777" w:rsidTr="00340378">
        <w:tblPrEx>
          <w:tblLook w:val="04A0" w:firstRow="1" w:lastRow="0" w:firstColumn="1" w:lastColumn="0" w:noHBand="0" w:noVBand="1"/>
        </w:tblPrEx>
        <w:trPr>
          <w:trHeight w:val="438"/>
        </w:trPr>
        <w:tc>
          <w:tcPr>
            <w:tcW w:w="10740" w:type="dxa"/>
            <w:vMerge/>
            <w:shd w:val="clear" w:color="auto" w:fill="auto"/>
            <w:noWrap/>
          </w:tcPr>
          <w:p w14:paraId="1D6F3802" w14:textId="77777777" w:rsidR="00442967" w:rsidRPr="00564AB7" w:rsidRDefault="00442967" w:rsidP="00442967">
            <w:pPr>
              <w:jc w:val="center"/>
            </w:pPr>
          </w:p>
        </w:tc>
        <w:tc>
          <w:tcPr>
            <w:tcW w:w="2520" w:type="dxa"/>
          </w:tcPr>
          <w:p w14:paraId="4EC46E15" w14:textId="61408308" w:rsidR="00442967" w:rsidRPr="00442967" w:rsidRDefault="00442967" w:rsidP="00DA23A9">
            <w:pPr>
              <w:pStyle w:val="BodyText21"/>
              <w:spacing w:before="60" w:after="60"/>
              <w:ind w:left="0"/>
              <w:jc w:val="center"/>
            </w:pPr>
            <w:r w:rsidRPr="00DA23A9">
              <w:rPr>
                <w:sz w:val="22"/>
                <w:szCs w:val="22"/>
              </w:rPr>
              <w:t xml:space="preserve">Yes </w:t>
            </w:r>
            <w:sdt>
              <w:sdtPr>
                <w:rPr>
                  <w:sz w:val="22"/>
                  <w:szCs w:val="22"/>
                </w:rPr>
                <w:id w:val="2063974415"/>
                <w14:checkbox>
                  <w14:checked w14:val="0"/>
                  <w14:checkedState w14:val="2612" w14:font="MS Gothic"/>
                  <w14:uncheckedState w14:val="2610" w14:font="MS Gothic"/>
                </w14:checkbox>
              </w:sdtPr>
              <w:sdtEndPr/>
              <w:sdtContent>
                <w:r w:rsidRPr="00DA23A9">
                  <w:rPr>
                    <w:rFonts w:ascii="MS Gothic" w:eastAsia="MS Gothic" w:hAnsi="MS Gothic"/>
                    <w:sz w:val="22"/>
                    <w:szCs w:val="22"/>
                  </w:rPr>
                  <w:t>☐</w:t>
                </w:r>
              </w:sdtContent>
            </w:sdt>
            <w:r w:rsidR="005F1AB8">
              <w:rPr>
                <w:sz w:val="22"/>
                <w:szCs w:val="22"/>
              </w:rPr>
              <w:t xml:space="preserve"> </w:t>
            </w:r>
            <w:r w:rsidRPr="00DA23A9">
              <w:rPr>
                <w:sz w:val="22"/>
                <w:szCs w:val="22"/>
              </w:rPr>
              <w:t xml:space="preserve">No </w:t>
            </w:r>
            <w:sdt>
              <w:sdtPr>
                <w:rPr>
                  <w:sz w:val="22"/>
                  <w:szCs w:val="22"/>
                </w:rPr>
                <w:id w:val="1566383525"/>
                <w14:checkbox>
                  <w14:checked w14:val="0"/>
                  <w14:checkedState w14:val="2612" w14:font="MS Gothic"/>
                  <w14:uncheckedState w14:val="2610" w14:font="MS Gothic"/>
                </w14:checkbox>
              </w:sdtPr>
              <w:sdtEndPr/>
              <w:sdtContent>
                <w:r w:rsidRPr="00DA23A9">
                  <w:rPr>
                    <w:rFonts w:ascii="MS Gothic" w:eastAsia="MS Gothic" w:hAnsi="MS Gothic"/>
                    <w:sz w:val="22"/>
                    <w:szCs w:val="22"/>
                  </w:rPr>
                  <w:t>☐</w:t>
                </w:r>
              </w:sdtContent>
            </w:sdt>
          </w:p>
        </w:tc>
      </w:tr>
      <w:bookmarkEnd w:id="1"/>
    </w:tbl>
    <w:p w14:paraId="3E38F9C7" w14:textId="57E87EFA" w:rsidR="00340378" w:rsidRDefault="00340378" w:rsidP="00340378"/>
    <w:p w14:paraId="4E3642F8" w14:textId="77777777" w:rsidR="005F1AB8" w:rsidRDefault="005F1AB8" w:rsidP="00340378">
      <w:pPr>
        <w:sectPr w:rsidR="005F1AB8" w:rsidSect="007B497B">
          <w:footerReference w:type="default" r:id="rId11"/>
          <w:pgSz w:w="15840" w:h="12240" w:orient="landscape"/>
          <w:pgMar w:top="1022" w:right="1022" w:bottom="1022" w:left="821" w:header="0" w:footer="634" w:gutter="0"/>
          <w:cols w:space="720"/>
        </w:sectPr>
      </w:pPr>
    </w:p>
    <w:p w14:paraId="2E356965" w14:textId="77777777" w:rsidR="00EE0A40" w:rsidRPr="004920F1" w:rsidRDefault="00EE0A40" w:rsidP="00EE0A40"/>
    <w:p w14:paraId="4331C29C" w14:textId="77777777" w:rsidR="00CE371F" w:rsidRDefault="00EE0A40" w:rsidP="00EE0A40">
      <w:pPr>
        <w:rPr>
          <w:b/>
          <w:bCs/>
          <w:sz w:val="24"/>
          <w:szCs w:val="24"/>
        </w:rPr>
      </w:pPr>
      <w:r w:rsidRPr="00EE0A40">
        <w:rPr>
          <w:b/>
          <w:bCs/>
          <w:sz w:val="24"/>
          <w:szCs w:val="24"/>
        </w:rPr>
        <w:t>Instructions</w:t>
      </w:r>
    </w:p>
    <w:p w14:paraId="13FFF977" w14:textId="77777777" w:rsidR="00CE371F" w:rsidRDefault="00CE371F" w:rsidP="00EE0A40">
      <w:pPr>
        <w:rPr>
          <w:b/>
          <w:bCs/>
          <w:sz w:val="24"/>
          <w:szCs w:val="24"/>
        </w:rPr>
      </w:pPr>
    </w:p>
    <w:p w14:paraId="5672F99B" w14:textId="22DD4D73" w:rsidR="001C3921" w:rsidRPr="00844A91" w:rsidRDefault="001C3921" w:rsidP="00954D75">
      <w:pPr>
        <w:spacing w:before="96" w:line="264" w:lineRule="auto"/>
        <w:ind w:right="31"/>
        <w:rPr>
          <w:sz w:val="24"/>
          <w:szCs w:val="24"/>
        </w:rPr>
      </w:pPr>
      <w:bookmarkStart w:id="2" w:name="_Hlk96945246"/>
      <w:r w:rsidRPr="00844A91">
        <w:rPr>
          <w:sz w:val="24"/>
          <w:szCs w:val="24"/>
        </w:rPr>
        <w:t xml:space="preserve">Please indicate </w:t>
      </w:r>
      <w:r>
        <w:rPr>
          <w:sz w:val="24"/>
          <w:szCs w:val="24"/>
        </w:rPr>
        <w:t>if the proposed solution is compliant with</w:t>
      </w:r>
      <w:r w:rsidRPr="00844A91">
        <w:rPr>
          <w:sz w:val="24"/>
          <w:szCs w:val="24"/>
        </w:rPr>
        <w:t xml:space="preserve"> each of the following administrative </w:t>
      </w:r>
      <w:r>
        <w:rPr>
          <w:sz w:val="24"/>
          <w:szCs w:val="24"/>
        </w:rPr>
        <w:t xml:space="preserve">user stories and </w:t>
      </w:r>
      <w:r w:rsidRPr="00844A91">
        <w:rPr>
          <w:sz w:val="24"/>
          <w:szCs w:val="24"/>
        </w:rPr>
        <w:t xml:space="preserve">requirements. All responses for which the </w:t>
      </w:r>
      <w:r>
        <w:rPr>
          <w:sz w:val="24"/>
          <w:szCs w:val="24"/>
        </w:rPr>
        <w:t>proposed solution is not complaint (e.g., “Compliant?” = No)</w:t>
      </w:r>
      <w:r w:rsidRPr="00844A91">
        <w:rPr>
          <w:sz w:val="24"/>
          <w:szCs w:val="24"/>
        </w:rPr>
        <w:t xml:space="preserve"> must be addressed in </w:t>
      </w:r>
      <w:r w:rsidRPr="00A17845">
        <w:rPr>
          <w:b/>
          <w:sz w:val="24"/>
          <w:szCs w:val="24"/>
        </w:rPr>
        <w:t xml:space="preserve">"Attachment </w:t>
      </w:r>
      <w:r w:rsidRPr="00A17845">
        <w:rPr>
          <w:b/>
          <w:spacing w:val="-3"/>
          <w:sz w:val="24"/>
          <w:szCs w:val="24"/>
        </w:rPr>
        <w:t>A-</w:t>
      </w:r>
      <w:r>
        <w:rPr>
          <w:b/>
          <w:spacing w:val="-3"/>
          <w:sz w:val="24"/>
          <w:szCs w:val="24"/>
        </w:rPr>
        <w:t>7</w:t>
      </w:r>
      <w:r w:rsidRPr="00A17845">
        <w:rPr>
          <w:b/>
          <w:spacing w:val="-3"/>
          <w:sz w:val="24"/>
          <w:szCs w:val="24"/>
        </w:rPr>
        <w:t xml:space="preserve">: </w:t>
      </w:r>
      <w:r w:rsidRPr="00A17845">
        <w:rPr>
          <w:b/>
          <w:sz w:val="24"/>
          <w:szCs w:val="24"/>
        </w:rPr>
        <w:t>Deviations &amp;</w:t>
      </w:r>
      <w:r w:rsidRPr="00A17845">
        <w:rPr>
          <w:b/>
          <w:spacing w:val="9"/>
          <w:sz w:val="24"/>
          <w:szCs w:val="24"/>
        </w:rPr>
        <w:t xml:space="preserve"> </w:t>
      </w:r>
      <w:r w:rsidRPr="00A17845">
        <w:rPr>
          <w:b/>
          <w:sz w:val="24"/>
          <w:szCs w:val="24"/>
        </w:rPr>
        <w:t>Clarifications"</w:t>
      </w:r>
      <w:r w:rsidRPr="00A17845">
        <w:rPr>
          <w:sz w:val="24"/>
          <w:szCs w:val="24"/>
        </w:rPr>
        <w:t>.</w:t>
      </w:r>
      <w:r w:rsidR="00B43335">
        <w:rPr>
          <w:sz w:val="24"/>
          <w:szCs w:val="24"/>
        </w:rPr>
        <w:t xml:space="preserve"> </w:t>
      </w:r>
      <w:r w:rsidR="00B43335" w:rsidRPr="00137A3B">
        <w:rPr>
          <w:bCs/>
          <w:sz w:val="24"/>
          <w:szCs w:val="24"/>
        </w:rPr>
        <w:t xml:space="preserve">If your response should vary based on a User Story having multiple “Acceptance Criteria” bullet points, please provide the clarification in </w:t>
      </w:r>
      <w:r w:rsidR="00B43335" w:rsidRPr="00A17845">
        <w:rPr>
          <w:b/>
          <w:sz w:val="24"/>
          <w:szCs w:val="24"/>
        </w:rPr>
        <w:t xml:space="preserve">"Attachment </w:t>
      </w:r>
      <w:r w:rsidR="00B43335" w:rsidRPr="00A17845">
        <w:rPr>
          <w:b/>
          <w:spacing w:val="-3"/>
          <w:sz w:val="24"/>
          <w:szCs w:val="24"/>
        </w:rPr>
        <w:t>A-</w:t>
      </w:r>
      <w:r w:rsidR="00B43335">
        <w:rPr>
          <w:b/>
          <w:spacing w:val="-3"/>
          <w:sz w:val="24"/>
          <w:szCs w:val="24"/>
        </w:rPr>
        <w:t>7</w:t>
      </w:r>
      <w:r w:rsidR="00B43335" w:rsidRPr="00A17845">
        <w:rPr>
          <w:b/>
          <w:spacing w:val="-3"/>
          <w:sz w:val="24"/>
          <w:szCs w:val="24"/>
        </w:rPr>
        <w:t xml:space="preserve">: </w:t>
      </w:r>
      <w:r w:rsidR="00B43335" w:rsidRPr="00A17845">
        <w:rPr>
          <w:b/>
          <w:sz w:val="24"/>
          <w:szCs w:val="24"/>
        </w:rPr>
        <w:t>Deviations &amp;</w:t>
      </w:r>
      <w:r w:rsidR="00B43335" w:rsidRPr="00A17845">
        <w:rPr>
          <w:b/>
          <w:spacing w:val="9"/>
          <w:sz w:val="24"/>
          <w:szCs w:val="24"/>
        </w:rPr>
        <w:t xml:space="preserve"> </w:t>
      </w:r>
      <w:r w:rsidR="00B43335" w:rsidRPr="00A17845">
        <w:rPr>
          <w:b/>
          <w:sz w:val="24"/>
          <w:szCs w:val="24"/>
        </w:rPr>
        <w:t>Clarifications"</w:t>
      </w:r>
      <w:r w:rsidR="00B43335" w:rsidRPr="00137A3B">
        <w:rPr>
          <w:bCs/>
          <w:sz w:val="24"/>
          <w:szCs w:val="24"/>
        </w:rPr>
        <w:t>.</w:t>
      </w:r>
    </w:p>
    <w:p w14:paraId="5DE0EA36" w14:textId="77777777" w:rsidR="001C3921" w:rsidRDefault="001C3921" w:rsidP="00EE0A40">
      <w:pPr>
        <w:rPr>
          <w:bCs/>
          <w:sz w:val="24"/>
          <w:szCs w:val="24"/>
        </w:rPr>
      </w:pPr>
    </w:p>
    <w:p w14:paraId="6B395511" w14:textId="18749B61" w:rsidR="00EE0A40" w:rsidRPr="00137A3B" w:rsidRDefault="00F76305" w:rsidP="00EE0A40">
      <w:pPr>
        <w:rPr>
          <w:bCs/>
          <w:sz w:val="24"/>
          <w:szCs w:val="24"/>
        </w:rPr>
      </w:pPr>
      <w:r w:rsidRPr="00137A3B">
        <w:rPr>
          <w:bCs/>
          <w:sz w:val="24"/>
          <w:szCs w:val="24"/>
        </w:rPr>
        <w:t xml:space="preserve">For all </w:t>
      </w:r>
      <w:r w:rsidR="001C3921">
        <w:rPr>
          <w:bCs/>
          <w:sz w:val="24"/>
          <w:szCs w:val="24"/>
        </w:rPr>
        <w:t>u</w:t>
      </w:r>
      <w:r w:rsidRPr="00137A3B">
        <w:rPr>
          <w:bCs/>
          <w:sz w:val="24"/>
          <w:szCs w:val="24"/>
        </w:rPr>
        <w:t xml:space="preserve">ser </w:t>
      </w:r>
      <w:r w:rsidR="001C3921">
        <w:rPr>
          <w:bCs/>
          <w:sz w:val="24"/>
          <w:szCs w:val="24"/>
        </w:rPr>
        <w:t>s</w:t>
      </w:r>
      <w:r w:rsidRPr="00137A3B">
        <w:rPr>
          <w:bCs/>
          <w:sz w:val="24"/>
          <w:szCs w:val="24"/>
        </w:rPr>
        <w:t xml:space="preserve">tories and requirements, indicate the </w:t>
      </w:r>
      <w:r w:rsidR="001C3921">
        <w:rPr>
          <w:bCs/>
          <w:sz w:val="24"/>
          <w:szCs w:val="24"/>
        </w:rPr>
        <w:t>“d</w:t>
      </w:r>
      <w:r w:rsidRPr="00137A3B">
        <w:rPr>
          <w:bCs/>
          <w:sz w:val="24"/>
          <w:szCs w:val="24"/>
        </w:rPr>
        <w:t xml:space="preserve">egree of </w:t>
      </w:r>
      <w:r w:rsidR="001C3921">
        <w:rPr>
          <w:bCs/>
          <w:sz w:val="24"/>
          <w:szCs w:val="24"/>
        </w:rPr>
        <w:t>c</w:t>
      </w:r>
      <w:r w:rsidRPr="00137A3B">
        <w:rPr>
          <w:bCs/>
          <w:sz w:val="24"/>
          <w:szCs w:val="24"/>
        </w:rPr>
        <w:t xml:space="preserve">ustomization </w:t>
      </w:r>
      <w:r w:rsidR="001C3921">
        <w:rPr>
          <w:bCs/>
          <w:sz w:val="24"/>
          <w:szCs w:val="24"/>
        </w:rPr>
        <w:t>r</w:t>
      </w:r>
      <w:r w:rsidRPr="00137A3B">
        <w:rPr>
          <w:bCs/>
          <w:sz w:val="24"/>
          <w:szCs w:val="24"/>
        </w:rPr>
        <w:t>equired</w:t>
      </w:r>
      <w:r w:rsidR="001C3921">
        <w:rPr>
          <w:bCs/>
          <w:sz w:val="24"/>
          <w:szCs w:val="24"/>
        </w:rPr>
        <w:t>”</w:t>
      </w:r>
      <w:r w:rsidRPr="00137A3B">
        <w:rPr>
          <w:bCs/>
          <w:sz w:val="24"/>
          <w:szCs w:val="24"/>
        </w:rPr>
        <w:t xml:space="preserve"> in the applicable field. </w:t>
      </w:r>
      <w:r w:rsidR="001C3921">
        <w:rPr>
          <w:bCs/>
          <w:sz w:val="24"/>
          <w:szCs w:val="24"/>
        </w:rPr>
        <w:t>A</w:t>
      </w:r>
      <w:r w:rsidRPr="00137A3B">
        <w:rPr>
          <w:bCs/>
          <w:sz w:val="24"/>
          <w:szCs w:val="24"/>
        </w:rPr>
        <w:t xml:space="preserve"> </w:t>
      </w:r>
      <w:r w:rsidR="001C3921">
        <w:rPr>
          <w:bCs/>
          <w:sz w:val="24"/>
          <w:szCs w:val="24"/>
        </w:rPr>
        <w:t>“</w:t>
      </w:r>
      <w:r w:rsidRPr="00137A3B">
        <w:rPr>
          <w:bCs/>
          <w:sz w:val="24"/>
          <w:szCs w:val="24"/>
        </w:rPr>
        <w:t>degree of customization</w:t>
      </w:r>
      <w:r w:rsidR="001C3921">
        <w:rPr>
          <w:bCs/>
          <w:sz w:val="24"/>
          <w:szCs w:val="24"/>
        </w:rPr>
        <w:t>”</w:t>
      </w:r>
      <w:r w:rsidRPr="00137A3B">
        <w:rPr>
          <w:bCs/>
          <w:sz w:val="24"/>
          <w:szCs w:val="24"/>
        </w:rPr>
        <w:t xml:space="preserve"> response</w:t>
      </w:r>
      <w:r w:rsidR="001C3921">
        <w:rPr>
          <w:bCs/>
          <w:sz w:val="24"/>
          <w:szCs w:val="24"/>
        </w:rPr>
        <w:t xml:space="preserve"> must be provided</w:t>
      </w:r>
      <w:r w:rsidRPr="00137A3B">
        <w:rPr>
          <w:bCs/>
          <w:sz w:val="24"/>
          <w:szCs w:val="24"/>
        </w:rPr>
        <w:t xml:space="preserve"> for every </w:t>
      </w:r>
      <w:r w:rsidR="00B43335">
        <w:rPr>
          <w:bCs/>
          <w:sz w:val="24"/>
          <w:szCs w:val="24"/>
        </w:rPr>
        <w:t>u</w:t>
      </w:r>
      <w:r w:rsidRPr="00137A3B">
        <w:rPr>
          <w:bCs/>
          <w:sz w:val="24"/>
          <w:szCs w:val="24"/>
        </w:rPr>
        <w:t xml:space="preserve">ser </w:t>
      </w:r>
      <w:r w:rsidR="00B43335">
        <w:rPr>
          <w:bCs/>
          <w:sz w:val="24"/>
          <w:szCs w:val="24"/>
        </w:rPr>
        <w:t>s</w:t>
      </w:r>
      <w:r w:rsidRPr="00137A3B">
        <w:rPr>
          <w:bCs/>
          <w:sz w:val="24"/>
          <w:szCs w:val="24"/>
        </w:rPr>
        <w:t xml:space="preserve">tory and </w:t>
      </w:r>
      <w:r w:rsidR="001C3921">
        <w:rPr>
          <w:bCs/>
          <w:sz w:val="24"/>
          <w:szCs w:val="24"/>
        </w:rPr>
        <w:t xml:space="preserve">every </w:t>
      </w:r>
      <w:r w:rsidR="009D7484">
        <w:rPr>
          <w:bCs/>
          <w:sz w:val="24"/>
          <w:szCs w:val="24"/>
        </w:rPr>
        <w:t>r</w:t>
      </w:r>
      <w:r w:rsidRPr="00137A3B">
        <w:rPr>
          <w:bCs/>
          <w:sz w:val="24"/>
          <w:szCs w:val="24"/>
        </w:rPr>
        <w:t xml:space="preserve">equirement. If your response should vary based on a User Story having multiple “Acceptance Criteria” bullet points, please provide the clarification in </w:t>
      </w:r>
      <w:r w:rsidR="001C3921" w:rsidRPr="00A17845">
        <w:rPr>
          <w:b/>
          <w:sz w:val="24"/>
          <w:szCs w:val="24"/>
        </w:rPr>
        <w:t xml:space="preserve">"Attachment </w:t>
      </w:r>
      <w:r w:rsidR="001C3921" w:rsidRPr="00A17845">
        <w:rPr>
          <w:b/>
          <w:spacing w:val="-3"/>
          <w:sz w:val="24"/>
          <w:szCs w:val="24"/>
        </w:rPr>
        <w:t>A-</w:t>
      </w:r>
      <w:r w:rsidR="001C3921">
        <w:rPr>
          <w:b/>
          <w:spacing w:val="-3"/>
          <w:sz w:val="24"/>
          <w:szCs w:val="24"/>
        </w:rPr>
        <w:t>7</w:t>
      </w:r>
      <w:r w:rsidR="001C3921" w:rsidRPr="00A17845">
        <w:rPr>
          <w:b/>
          <w:spacing w:val="-3"/>
          <w:sz w:val="24"/>
          <w:szCs w:val="24"/>
        </w:rPr>
        <w:t xml:space="preserve">: </w:t>
      </w:r>
      <w:r w:rsidR="001C3921" w:rsidRPr="00A17845">
        <w:rPr>
          <w:b/>
          <w:sz w:val="24"/>
          <w:szCs w:val="24"/>
        </w:rPr>
        <w:t>Deviations &amp;</w:t>
      </w:r>
      <w:r w:rsidR="001C3921" w:rsidRPr="00A17845">
        <w:rPr>
          <w:b/>
          <w:spacing w:val="9"/>
          <w:sz w:val="24"/>
          <w:szCs w:val="24"/>
        </w:rPr>
        <w:t xml:space="preserve"> </w:t>
      </w:r>
      <w:r w:rsidR="001C3921" w:rsidRPr="00A17845">
        <w:rPr>
          <w:b/>
          <w:sz w:val="24"/>
          <w:szCs w:val="24"/>
        </w:rPr>
        <w:t>Clarifications"</w:t>
      </w:r>
      <w:r w:rsidRPr="00137A3B">
        <w:rPr>
          <w:bCs/>
          <w:sz w:val="24"/>
          <w:szCs w:val="24"/>
        </w:rPr>
        <w:t>.</w:t>
      </w:r>
      <w:r w:rsidR="001C3921">
        <w:rPr>
          <w:bCs/>
          <w:sz w:val="24"/>
          <w:szCs w:val="24"/>
        </w:rPr>
        <w:t xml:space="preserve"> </w:t>
      </w:r>
      <w:r w:rsidR="00CE371F" w:rsidRPr="00137A3B">
        <w:rPr>
          <w:bCs/>
          <w:sz w:val="24"/>
          <w:szCs w:val="24"/>
        </w:rPr>
        <w:t>General Functional requirements are subdivided into sub-process and are delineated by a role of “Proposed solution”; each General Functional requirement is expected to have a unique Degree of Customization response.</w:t>
      </w:r>
    </w:p>
    <w:p w14:paraId="35A79E70" w14:textId="77777777" w:rsidR="00EE0A40" w:rsidRPr="004920F1" w:rsidRDefault="00EE0A40" w:rsidP="00EE0A40">
      <w:pPr>
        <w:rPr>
          <w:b/>
          <w:sz w:val="24"/>
          <w:szCs w:val="24"/>
        </w:rPr>
      </w:pPr>
    </w:p>
    <w:p w14:paraId="118162AB" w14:textId="3F94796E" w:rsidR="00EE0A40" w:rsidRPr="004920F1" w:rsidRDefault="00EE0A40" w:rsidP="00EE0A40">
      <w:pPr>
        <w:pStyle w:val="ListNumber2"/>
        <w:tabs>
          <w:tab w:val="clear" w:pos="720"/>
          <w:tab w:val="num" w:pos="360"/>
        </w:tabs>
        <w:ind w:left="360"/>
        <w:jc w:val="left"/>
        <w:rPr>
          <w:szCs w:val="24"/>
        </w:rPr>
      </w:pPr>
      <w:r w:rsidRPr="004920F1">
        <w:rPr>
          <w:b/>
          <w:szCs w:val="24"/>
        </w:rPr>
        <w:t>Configuration</w:t>
      </w:r>
      <w:r w:rsidRPr="004920F1">
        <w:rPr>
          <w:szCs w:val="24"/>
        </w:rPr>
        <w:t>. Existing system functionality will be configured to deliver the requirement</w:t>
      </w:r>
      <w:r w:rsidR="00C003EF">
        <w:rPr>
          <w:szCs w:val="24"/>
        </w:rPr>
        <w:t xml:space="preserve"> or user story</w:t>
      </w:r>
      <w:r w:rsidRPr="004920F1">
        <w:rPr>
          <w:szCs w:val="24"/>
        </w:rPr>
        <w:t>. This includes setting of parameter values, updates to factor and value tables, updating rules engines, and selection from any available configuration options within the existing software release. Configuration changes would not be expected to have any impact on future software updates.</w:t>
      </w:r>
    </w:p>
    <w:p w14:paraId="2BB2E668" w14:textId="0231DF48" w:rsidR="00EE0A40" w:rsidRPr="004920F1" w:rsidRDefault="00EE0A40" w:rsidP="00EE0A40">
      <w:pPr>
        <w:pStyle w:val="ListNumber2"/>
        <w:tabs>
          <w:tab w:val="clear" w:pos="720"/>
          <w:tab w:val="num" w:pos="360"/>
        </w:tabs>
        <w:ind w:left="360"/>
        <w:jc w:val="left"/>
        <w:rPr>
          <w:szCs w:val="24"/>
        </w:rPr>
      </w:pPr>
      <w:r w:rsidRPr="004920F1">
        <w:rPr>
          <w:b/>
          <w:szCs w:val="24"/>
        </w:rPr>
        <w:t>Minor Customization</w:t>
      </w:r>
      <w:r w:rsidRPr="004920F1">
        <w:rPr>
          <w:szCs w:val="24"/>
        </w:rPr>
        <w:t xml:space="preserve">. To meet the </w:t>
      </w:r>
      <w:r w:rsidR="00F01872">
        <w:rPr>
          <w:szCs w:val="24"/>
        </w:rPr>
        <w:t xml:space="preserve">user story or </w:t>
      </w:r>
      <w:r w:rsidRPr="004920F1">
        <w:rPr>
          <w:szCs w:val="24"/>
        </w:rPr>
        <w:t xml:space="preserve">requirement, existing functionality will be modified to incorporate unique </w:t>
      </w:r>
      <w:r>
        <w:rPr>
          <w:szCs w:val="24"/>
        </w:rPr>
        <w:t>NMERB</w:t>
      </w:r>
      <w:r w:rsidRPr="004920F1">
        <w:rPr>
          <w:szCs w:val="24"/>
        </w:rPr>
        <w:t xml:space="preserve"> customizations not within the existing software release. This includes customization within well-defined exit/entry points within the system, interface file format definitions, custom formulas, custom SQL or SQR code for queries or reports, and addition/modification of data fields. Minor Customizations would not be expected to have an impact on future software updates.</w:t>
      </w:r>
    </w:p>
    <w:p w14:paraId="093DE4AC" w14:textId="603B5C54" w:rsidR="00EE0A40" w:rsidRPr="004920F1" w:rsidRDefault="00EE0A40" w:rsidP="00EE0A40">
      <w:pPr>
        <w:pStyle w:val="ListNumber2"/>
        <w:tabs>
          <w:tab w:val="clear" w:pos="720"/>
          <w:tab w:val="num" w:pos="360"/>
        </w:tabs>
        <w:ind w:left="360"/>
        <w:jc w:val="left"/>
        <w:rPr>
          <w:szCs w:val="24"/>
        </w:rPr>
      </w:pPr>
      <w:r w:rsidRPr="004920F1">
        <w:rPr>
          <w:b/>
          <w:szCs w:val="24"/>
        </w:rPr>
        <w:t>Major Customization</w:t>
      </w:r>
      <w:r w:rsidRPr="004920F1">
        <w:rPr>
          <w:szCs w:val="24"/>
        </w:rPr>
        <w:t xml:space="preserve">. Existing functionality to meet the </w:t>
      </w:r>
      <w:r w:rsidR="00F01872">
        <w:rPr>
          <w:szCs w:val="24"/>
        </w:rPr>
        <w:t xml:space="preserve">user story or </w:t>
      </w:r>
      <w:r w:rsidRPr="004920F1">
        <w:rPr>
          <w:szCs w:val="24"/>
        </w:rPr>
        <w:t xml:space="preserve">requirement does not currently exist within an existing module, feature, or system component. This includes </w:t>
      </w:r>
      <w:r>
        <w:rPr>
          <w:szCs w:val="24"/>
        </w:rPr>
        <w:t>NMERB</w:t>
      </w:r>
      <w:r w:rsidRPr="004920F1">
        <w:rPr>
          <w:szCs w:val="24"/>
        </w:rPr>
        <w:t xml:space="preserve">-specific extensions/enhancements/customizations to existing functionality, </w:t>
      </w:r>
      <w:r>
        <w:rPr>
          <w:szCs w:val="24"/>
        </w:rPr>
        <w:t>NMERB</w:t>
      </w:r>
      <w:r w:rsidRPr="004920F1">
        <w:rPr>
          <w:szCs w:val="24"/>
        </w:rPr>
        <w:t>-specific APIs, protocols, or standards, and back-porting features from another version of the system. These are customizations that would not normally be reviewed or tested by the Contractor as part of their general System release testing and validation. Special care would be required to ensure compatibility with future software updates.</w:t>
      </w:r>
    </w:p>
    <w:p w14:paraId="267A5980" w14:textId="29E402E2" w:rsidR="00EE0A40" w:rsidRPr="004920F1" w:rsidRDefault="00EE0A40" w:rsidP="00EE0A40">
      <w:pPr>
        <w:pStyle w:val="ListNumber2"/>
        <w:tabs>
          <w:tab w:val="clear" w:pos="720"/>
          <w:tab w:val="num" w:pos="360"/>
        </w:tabs>
        <w:ind w:left="360"/>
        <w:jc w:val="left"/>
        <w:rPr>
          <w:szCs w:val="24"/>
        </w:rPr>
      </w:pPr>
      <w:r w:rsidRPr="004920F1">
        <w:rPr>
          <w:b/>
          <w:bCs/>
          <w:szCs w:val="24"/>
        </w:rPr>
        <w:t>Proposed Configuration.</w:t>
      </w:r>
      <w:r w:rsidRPr="004920F1">
        <w:rPr>
          <w:szCs w:val="24"/>
        </w:rPr>
        <w:t xml:space="preserve"> The existing functionality for this</w:t>
      </w:r>
      <w:r w:rsidR="00F01872">
        <w:rPr>
          <w:szCs w:val="24"/>
        </w:rPr>
        <w:t xml:space="preserve"> user story or</w:t>
      </w:r>
      <w:r w:rsidRPr="004920F1">
        <w:rPr>
          <w:szCs w:val="24"/>
        </w:rPr>
        <w:t xml:space="preserve"> requirement does not exist and will require an update to the system. The new component, module, or feature would be part of a future configurable design. The proposed configuration will not have any impact on future software updates.</w:t>
      </w:r>
    </w:p>
    <w:p w14:paraId="3EC85420" w14:textId="678A7F90" w:rsidR="00EE0A40" w:rsidRPr="004920F1" w:rsidRDefault="00EE0A40" w:rsidP="00EE0A40">
      <w:pPr>
        <w:pStyle w:val="ListNumber2"/>
        <w:tabs>
          <w:tab w:val="clear" w:pos="720"/>
          <w:tab w:val="num" w:pos="360"/>
        </w:tabs>
        <w:ind w:left="360"/>
        <w:jc w:val="left"/>
        <w:rPr>
          <w:szCs w:val="24"/>
        </w:rPr>
      </w:pPr>
      <w:r w:rsidRPr="004920F1">
        <w:rPr>
          <w:b/>
          <w:szCs w:val="24"/>
        </w:rPr>
        <w:t>Other</w:t>
      </w:r>
      <w:r w:rsidRPr="004920F1">
        <w:rPr>
          <w:szCs w:val="24"/>
        </w:rPr>
        <w:t xml:space="preserve"> (describe in </w:t>
      </w:r>
      <w:r w:rsidR="00540977">
        <w:rPr>
          <w:szCs w:val="24"/>
        </w:rPr>
        <w:t xml:space="preserve">Attachment </w:t>
      </w:r>
      <w:r w:rsidR="00540977" w:rsidRPr="007F7F02">
        <w:rPr>
          <w:szCs w:val="24"/>
        </w:rPr>
        <w:t>A-7</w:t>
      </w:r>
      <w:r w:rsidR="00540977">
        <w:rPr>
          <w:szCs w:val="24"/>
        </w:rPr>
        <w:t>, deviations &amp; clarifications</w:t>
      </w:r>
      <w:r w:rsidRPr="004920F1">
        <w:rPr>
          <w:szCs w:val="24"/>
        </w:rPr>
        <w:t>). Existing functionality to meet the</w:t>
      </w:r>
      <w:r w:rsidR="008A6EE5">
        <w:rPr>
          <w:szCs w:val="24"/>
        </w:rPr>
        <w:t xml:space="preserve"> user story or</w:t>
      </w:r>
      <w:r w:rsidRPr="004920F1">
        <w:rPr>
          <w:szCs w:val="24"/>
        </w:rPr>
        <w:t xml:space="preserve"> requirement does not currently exist and would require either a new functionality be added to the System, e.g., a new module, feature, or system component, the use of third-party technology specifically to meet </w:t>
      </w:r>
      <w:r>
        <w:rPr>
          <w:szCs w:val="24"/>
        </w:rPr>
        <w:t>NMERB</w:t>
      </w:r>
      <w:r w:rsidRPr="004920F1">
        <w:rPr>
          <w:szCs w:val="24"/>
        </w:rPr>
        <w:t xml:space="preserve">’s </w:t>
      </w:r>
      <w:r w:rsidR="008A6EE5">
        <w:rPr>
          <w:szCs w:val="24"/>
        </w:rPr>
        <w:t xml:space="preserve">user story or </w:t>
      </w:r>
      <w:r w:rsidRPr="004920F1">
        <w:rPr>
          <w:szCs w:val="24"/>
        </w:rPr>
        <w:t>requirement, or the requirement will be met outside of the System either manually or with a standalone tool.</w:t>
      </w:r>
    </w:p>
    <w:p w14:paraId="52190EB9" w14:textId="77777777" w:rsidR="00EE0A40" w:rsidRPr="004920F1" w:rsidRDefault="00EE0A40" w:rsidP="00EE0A40">
      <w:pPr>
        <w:rPr>
          <w:sz w:val="24"/>
          <w:szCs w:val="24"/>
        </w:rPr>
      </w:pPr>
    </w:p>
    <w:bookmarkEnd w:id="2"/>
    <w:p w14:paraId="4851F694" w14:textId="30FB354F" w:rsidR="00EE0A40" w:rsidRDefault="00EE0A40" w:rsidP="00EE0A40">
      <w:pPr>
        <w:rPr>
          <w:sz w:val="24"/>
          <w:szCs w:val="24"/>
        </w:rPr>
      </w:pPr>
      <w:r w:rsidRPr="00EE0A40">
        <w:rPr>
          <w:b/>
          <w:bCs/>
          <w:sz w:val="24"/>
          <w:szCs w:val="24"/>
        </w:rPr>
        <w:t>User Stories</w:t>
      </w:r>
      <w:r w:rsidR="00D740ED">
        <w:rPr>
          <w:b/>
          <w:bCs/>
          <w:sz w:val="24"/>
          <w:szCs w:val="24"/>
        </w:rPr>
        <w:t>:</w:t>
      </w:r>
      <w:r w:rsidR="00D740ED">
        <w:rPr>
          <w:sz w:val="24"/>
          <w:szCs w:val="24"/>
        </w:rPr>
        <w:tab/>
      </w:r>
      <w:r w:rsidRPr="004920F1">
        <w:rPr>
          <w:sz w:val="24"/>
          <w:szCs w:val="24"/>
        </w:rPr>
        <w:t>The numbering convention for ReqID in the table below is:</w:t>
      </w:r>
      <w:r w:rsidRPr="004920F1">
        <w:rPr>
          <w:sz w:val="24"/>
          <w:szCs w:val="24"/>
        </w:rPr>
        <w:tab/>
        <w:t xml:space="preserve">[process number from table in </w:t>
      </w:r>
      <w:r>
        <w:rPr>
          <w:sz w:val="24"/>
          <w:szCs w:val="24"/>
        </w:rPr>
        <w:t>Business Processes</w:t>
      </w:r>
      <w:r w:rsidRPr="004920F1">
        <w:rPr>
          <w:sz w:val="24"/>
          <w:szCs w:val="24"/>
        </w:rPr>
        <w:t>].[sequence number]</w:t>
      </w:r>
    </w:p>
    <w:p w14:paraId="3038EACC" w14:textId="77777777" w:rsidR="007F7F02" w:rsidRPr="004920F1" w:rsidRDefault="007F7F02" w:rsidP="00EE0A40">
      <w:pPr>
        <w:rPr>
          <w:sz w:val="24"/>
          <w:szCs w:val="24"/>
        </w:rPr>
      </w:pPr>
    </w:p>
    <w:p w14:paraId="3616CF29" w14:textId="171CCE7B" w:rsidR="00D740ED" w:rsidRDefault="00DB6643" w:rsidP="00EE0A40">
      <w:pPr>
        <w:rPr>
          <w:sz w:val="24"/>
        </w:rPr>
      </w:pPr>
      <w:bookmarkStart w:id="3" w:name="_Hlk96945297"/>
      <w:r w:rsidRPr="00DB6643">
        <w:rPr>
          <w:i/>
          <w:iCs/>
          <w:sz w:val="24"/>
        </w:rPr>
        <w:t xml:space="preserve">Each </w:t>
      </w:r>
      <w:r w:rsidR="00272DF9">
        <w:rPr>
          <w:i/>
          <w:iCs/>
          <w:sz w:val="24"/>
        </w:rPr>
        <w:t>process</w:t>
      </w:r>
      <w:r w:rsidRPr="00DB6643">
        <w:rPr>
          <w:i/>
          <w:iCs/>
          <w:sz w:val="24"/>
        </w:rPr>
        <w:t xml:space="preserve"> category is identified by a number and a name. There is nothing to be implied from the identification numbers other than simple identification. The individual </w:t>
      </w:r>
      <w:r w:rsidR="00272DF9">
        <w:rPr>
          <w:i/>
          <w:iCs/>
          <w:sz w:val="24"/>
        </w:rPr>
        <w:t xml:space="preserve">user stories and </w:t>
      </w:r>
      <w:r w:rsidRPr="00DB6643">
        <w:rPr>
          <w:i/>
          <w:iCs/>
          <w:sz w:val="24"/>
        </w:rPr>
        <w:t>requirements listed are numbered as an extension to the category number.  Please do not alter the functional requirement ID numbers. There is nothing to be implied from the functional requirement ID numbers other than simple identification</w:t>
      </w:r>
      <w:r>
        <w:rPr>
          <w:i/>
          <w:iCs/>
          <w:sz w:val="24"/>
        </w:rPr>
        <w:t>.</w:t>
      </w:r>
    </w:p>
    <w:p w14:paraId="2557C2FD" w14:textId="77777777" w:rsidR="00DE5AFC" w:rsidRDefault="00DE5AFC" w:rsidP="00DE5AFC">
      <w:pPr>
        <w:rPr>
          <w:sz w:val="24"/>
          <w:szCs w:val="24"/>
        </w:rPr>
      </w:pPr>
      <w:r w:rsidRPr="004920F1">
        <w:rPr>
          <w:sz w:val="24"/>
          <w:szCs w:val="24"/>
        </w:rPr>
        <w:lastRenderedPageBreak/>
        <w:t xml:space="preserve">The table below is the high-level summary of each business process at </w:t>
      </w:r>
      <w:r>
        <w:rPr>
          <w:sz w:val="24"/>
          <w:szCs w:val="24"/>
        </w:rPr>
        <w:t>NMERB</w:t>
      </w:r>
      <w:r w:rsidRPr="004920F1">
        <w:rPr>
          <w:sz w:val="24"/>
          <w:szCs w:val="24"/>
        </w:rPr>
        <w:t xml:space="preserve">. Typically, the </w:t>
      </w:r>
      <w:r>
        <w:rPr>
          <w:sz w:val="24"/>
          <w:szCs w:val="24"/>
        </w:rPr>
        <w:t>u</w:t>
      </w:r>
      <w:r w:rsidRPr="004920F1">
        <w:rPr>
          <w:sz w:val="24"/>
          <w:szCs w:val="24"/>
        </w:rPr>
        <w:t xml:space="preserve">ser </w:t>
      </w:r>
      <w:r>
        <w:rPr>
          <w:sz w:val="24"/>
          <w:szCs w:val="24"/>
        </w:rPr>
        <w:t>s</w:t>
      </w:r>
      <w:r w:rsidRPr="004920F1">
        <w:rPr>
          <w:sz w:val="24"/>
          <w:szCs w:val="24"/>
        </w:rPr>
        <w:t>tories</w:t>
      </w:r>
      <w:r>
        <w:rPr>
          <w:sz w:val="24"/>
          <w:szCs w:val="24"/>
        </w:rPr>
        <w:t xml:space="preserve"> </w:t>
      </w:r>
      <w:r w:rsidRPr="004920F1">
        <w:rPr>
          <w:sz w:val="24"/>
          <w:szCs w:val="24"/>
        </w:rPr>
        <w:t>will span the entire process while the general functional requirements have been subdivided further into sub-process to help provide additional clarity.</w:t>
      </w:r>
    </w:p>
    <w:p w14:paraId="32E039A1" w14:textId="77777777" w:rsidR="00DE5AFC" w:rsidRPr="004920F1" w:rsidRDefault="00DE5AFC" w:rsidP="00DE5AFC">
      <w:pPr>
        <w:rPr>
          <w:sz w:val="24"/>
          <w:szCs w:val="24"/>
        </w:rPr>
      </w:pPr>
    </w:p>
    <w:tbl>
      <w:tblPr>
        <w:tblW w:w="180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2"/>
        <w:gridCol w:w="3356"/>
        <w:gridCol w:w="13325"/>
      </w:tblGrid>
      <w:tr w:rsidR="00DE5AFC" w:rsidRPr="004920F1" w14:paraId="0DB0B33B" w14:textId="77777777" w:rsidTr="00954D75">
        <w:trPr>
          <w:tblHeader/>
        </w:trPr>
        <w:tc>
          <w:tcPr>
            <w:tcW w:w="1322" w:type="dxa"/>
            <w:shd w:val="clear" w:color="auto" w:fill="DBE5F1"/>
          </w:tcPr>
          <w:p w14:paraId="5F0FA788" w14:textId="77777777" w:rsidR="00DE5AFC" w:rsidRPr="002B62E0" w:rsidRDefault="00DE5AFC" w:rsidP="007C7056">
            <w:pPr>
              <w:pStyle w:val="TableHeading"/>
              <w:jc w:val="center"/>
              <w:rPr>
                <w:rFonts w:ascii="Times New Roman" w:hAnsi="Times New Roman" w:cs="Times New Roman"/>
                <w:sz w:val="24"/>
              </w:rPr>
            </w:pPr>
            <w:r w:rsidRPr="002B62E0">
              <w:rPr>
                <w:rFonts w:ascii="Times New Roman" w:hAnsi="Times New Roman" w:cs="Times New Roman"/>
                <w:sz w:val="24"/>
              </w:rPr>
              <w:t>Process Number</w:t>
            </w:r>
          </w:p>
        </w:tc>
        <w:tc>
          <w:tcPr>
            <w:tcW w:w="3356" w:type="dxa"/>
            <w:shd w:val="clear" w:color="auto" w:fill="DBE5F1"/>
            <w:vAlign w:val="bottom"/>
          </w:tcPr>
          <w:p w14:paraId="769B08A2" w14:textId="77777777" w:rsidR="00DE5AFC" w:rsidRPr="002B62E0" w:rsidRDefault="00DE5AFC" w:rsidP="007C7056">
            <w:pPr>
              <w:pStyle w:val="TableHeading"/>
              <w:jc w:val="center"/>
              <w:rPr>
                <w:rFonts w:ascii="Times New Roman" w:hAnsi="Times New Roman" w:cs="Times New Roman"/>
                <w:sz w:val="24"/>
              </w:rPr>
            </w:pPr>
            <w:r w:rsidRPr="002B62E0">
              <w:rPr>
                <w:rFonts w:ascii="Times New Roman" w:hAnsi="Times New Roman" w:cs="Times New Roman"/>
                <w:sz w:val="24"/>
              </w:rPr>
              <w:t>Process Name</w:t>
            </w:r>
          </w:p>
        </w:tc>
        <w:tc>
          <w:tcPr>
            <w:tcW w:w="13325" w:type="dxa"/>
            <w:shd w:val="clear" w:color="auto" w:fill="DBE5F1"/>
            <w:vAlign w:val="bottom"/>
          </w:tcPr>
          <w:p w14:paraId="34A73533" w14:textId="4E67202C" w:rsidR="00DE5AFC" w:rsidRPr="004920F1" w:rsidRDefault="00DE5AFC" w:rsidP="007C7056">
            <w:pPr>
              <w:pStyle w:val="TableHeading"/>
              <w:jc w:val="center"/>
              <w:rPr>
                <w:rFonts w:ascii="Times New Roman" w:hAnsi="Times New Roman" w:cs="Times New Roman"/>
                <w:sz w:val="24"/>
              </w:rPr>
            </w:pPr>
            <w:r w:rsidRPr="004920F1">
              <w:rPr>
                <w:rFonts w:ascii="Times New Roman" w:hAnsi="Times New Roman" w:cs="Times New Roman"/>
                <w:sz w:val="24"/>
              </w:rPr>
              <w:t>Objective</w:t>
            </w:r>
          </w:p>
        </w:tc>
      </w:tr>
      <w:tr w:rsidR="00DE5AFC" w:rsidRPr="004920F1" w14:paraId="239712AA" w14:textId="77777777" w:rsidTr="00954D75">
        <w:tc>
          <w:tcPr>
            <w:tcW w:w="1322" w:type="dxa"/>
          </w:tcPr>
          <w:p w14:paraId="4ED89FC5" w14:textId="77777777" w:rsidR="00DE5AFC" w:rsidRPr="002B62E0" w:rsidRDefault="00DE5AFC" w:rsidP="007C7056">
            <w:pPr>
              <w:pStyle w:val="TableText"/>
              <w:jc w:val="center"/>
              <w:rPr>
                <w:rFonts w:ascii="Times New Roman" w:hAnsi="Times New Roman" w:cs="Times New Roman"/>
                <w:sz w:val="24"/>
              </w:rPr>
            </w:pPr>
            <w:r w:rsidRPr="002B62E0">
              <w:rPr>
                <w:rFonts w:ascii="Times New Roman" w:hAnsi="Times New Roman" w:cs="Times New Roman"/>
                <w:color w:val="000000"/>
                <w:sz w:val="24"/>
              </w:rPr>
              <w:t>1</w:t>
            </w:r>
          </w:p>
        </w:tc>
        <w:tc>
          <w:tcPr>
            <w:tcW w:w="3356" w:type="dxa"/>
          </w:tcPr>
          <w:p w14:paraId="67763164" w14:textId="77777777" w:rsidR="00DE5AFC" w:rsidRPr="002B62E0" w:rsidRDefault="00DE5AFC" w:rsidP="007C7056">
            <w:pPr>
              <w:rPr>
                <w:color w:val="000000"/>
                <w:sz w:val="24"/>
                <w:szCs w:val="24"/>
              </w:rPr>
            </w:pPr>
            <w:r w:rsidRPr="002B62E0">
              <w:rPr>
                <w:color w:val="000000"/>
                <w:sz w:val="24"/>
                <w:szCs w:val="24"/>
              </w:rPr>
              <w:t>Pre-Retirement Beneficiary Designation</w:t>
            </w:r>
          </w:p>
        </w:tc>
        <w:tc>
          <w:tcPr>
            <w:tcW w:w="13325" w:type="dxa"/>
          </w:tcPr>
          <w:p w14:paraId="3C51A797" w14:textId="77777777" w:rsidR="00DE5AFC" w:rsidRPr="004920F1" w:rsidRDefault="00DE5AFC" w:rsidP="007C7056">
            <w:pPr>
              <w:pStyle w:val="TableText"/>
              <w:rPr>
                <w:rFonts w:ascii="Times New Roman" w:hAnsi="Times New Roman" w:cs="Times New Roman"/>
                <w:sz w:val="24"/>
              </w:rPr>
            </w:pPr>
            <w:r>
              <w:rPr>
                <w:rFonts w:ascii="Times New Roman" w:hAnsi="Times New Roman" w:cs="Times New Roman"/>
                <w:sz w:val="24"/>
              </w:rPr>
              <w:t>To a</w:t>
            </w:r>
            <w:r w:rsidRPr="00344FC8">
              <w:rPr>
                <w:rFonts w:ascii="Times New Roman" w:hAnsi="Times New Roman" w:cs="Times New Roman"/>
                <w:sz w:val="24"/>
              </w:rPr>
              <w:t>ccurately and efficiently process and manage beneficiary designation applications.</w:t>
            </w:r>
          </w:p>
        </w:tc>
      </w:tr>
      <w:tr w:rsidR="00DE5AFC" w:rsidRPr="004920F1" w14:paraId="2A91E32A" w14:textId="77777777" w:rsidTr="00954D75">
        <w:tc>
          <w:tcPr>
            <w:tcW w:w="1322" w:type="dxa"/>
          </w:tcPr>
          <w:p w14:paraId="75B3D02F" w14:textId="77777777" w:rsidR="00DE5AFC" w:rsidRPr="002B62E0" w:rsidRDefault="00DE5AFC" w:rsidP="007C7056">
            <w:pPr>
              <w:pStyle w:val="TableText"/>
              <w:jc w:val="center"/>
              <w:rPr>
                <w:rFonts w:ascii="Times New Roman" w:hAnsi="Times New Roman" w:cs="Times New Roman"/>
                <w:color w:val="000000"/>
                <w:sz w:val="24"/>
              </w:rPr>
            </w:pPr>
            <w:r w:rsidRPr="002B62E0">
              <w:rPr>
                <w:rFonts w:ascii="Times New Roman" w:hAnsi="Times New Roman" w:cs="Times New Roman"/>
                <w:sz w:val="24"/>
              </w:rPr>
              <w:t>2</w:t>
            </w:r>
          </w:p>
        </w:tc>
        <w:tc>
          <w:tcPr>
            <w:tcW w:w="3356" w:type="dxa"/>
          </w:tcPr>
          <w:p w14:paraId="0E467F68" w14:textId="77777777" w:rsidR="00DE5AFC" w:rsidRPr="002B62E0" w:rsidRDefault="00DE5AFC" w:rsidP="007C7056">
            <w:pPr>
              <w:rPr>
                <w:color w:val="000000"/>
                <w:sz w:val="24"/>
                <w:szCs w:val="24"/>
              </w:rPr>
            </w:pPr>
            <w:r w:rsidRPr="002B62E0">
              <w:rPr>
                <w:sz w:val="24"/>
                <w:szCs w:val="24"/>
              </w:rPr>
              <w:t>New Hire/Rehire</w:t>
            </w:r>
          </w:p>
        </w:tc>
        <w:tc>
          <w:tcPr>
            <w:tcW w:w="13325" w:type="dxa"/>
          </w:tcPr>
          <w:p w14:paraId="419274A6" w14:textId="65CE5AFF" w:rsidR="00DE5AFC" w:rsidRPr="004920F1" w:rsidRDefault="00DE5AFC" w:rsidP="007C7056">
            <w:pPr>
              <w:pStyle w:val="TableText"/>
              <w:rPr>
                <w:rFonts w:ascii="Times New Roman" w:hAnsi="Times New Roman" w:cs="Times New Roman"/>
                <w:sz w:val="24"/>
              </w:rPr>
            </w:pPr>
            <w:r>
              <w:rPr>
                <w:rFonts w:ascii="Times New Roman" w:hAnsi="Times New Roman" w:cs="Times New Roman"/>
                <w:sz w:val="24"/>
              </w:rPr>
              <w:t>To e</w:t>
            </w:r>
            <w:r w:rsidRPr="00344FC8">
              <w:rPr>
                <w:rFonts w:ascii="Times New Roman" w:hAnsi="Times New Roman" w:cs="Times New Roman"/>
                <w:sz w:val="24"/>
              </w:rPr>
              <w:t xml:space="preserve">nroll new employees reported by </w:t>
            </w:r>
            <w:r>
              <w:rPr>
                <w:rFonts w:ascii="Times New Roman" w:hAnsi="Times New Roman" w:cs="Times New Roman"/>
                <w:sz w:val="24"/>
              </w:rPr>
              <w:t>NM</w:t>
            </w:r>
            <w:r w:rsidRPr="00344FC8">
              <w:rPr>
                <w:rFonts w:ascii="Times New Roman" w:hAnsi="Times New Roman" w:cs="Times New Roman"/>
                <w:sz w:val="24"/>
              </w:rPr>
              <w:t>ERB employers in the plan and identify prospective purchases of service.</w:t>
            </w:r>
          </w:p>
        </w:tc>
      </w:tr>
      <w:tr w:rsidR="00DE5AFC" w:rsidRPr="004920F1" w14:paraId="1D03EBA1" w14:textId="77777777" w:rsidTr="00954D75">
        <w:tc>
          <w:tcPr>
            <w:tcW w:w="1322" w:type="dxa"/>
          </w:tcPr>
          <w:p w14:paraId="39C49A73" w14:textId="77777777" w:rsidR="00DE5AFC" w:rsidRPr="002B62E0" w:rsidRDefault="00DE5AFC" w:rsidP="007C7056">
            <w:pPr>
              <w:pStyle w:val="TableText"/>
              <w:jc w:val="center"/>
              <w:rPr>
                <w:rFonts w:ascii="Times New Roman" w:hAnsi="Times New Roman" w:cs="Times New Roman"/>
                <w:color w:val="000000"/>
                <w:sz w:val="24"/>
              </w:rPr>
            </w:pPr>
            <w:r w:rsidRPr="002B62E0">
              <w:rPr>
                <w:rFonts w:ascii="Times New Roman" w:hAnsi="Times New Roman" w:cs="Times New Roman"/>
                <w:sz w:val="24"/>
              </w:rPr>
              <w:t>3</w:t>
            </w:r>
          </w:p>
        </w:tc>
        <w:tc>
          <w:tcPr>
            <w:tcW w:w="3356" w:type="dxa"/>
          </w:tcPr>
          <w:p w14:paraId="4665FF99" w14:textId="77777777" w:rsidR="00DE5AFC" w:rsidRPr="002B62E0" w:rsidRDefault="00DE5AFC" w:rsidP="007C7056">
            <w:pPr>
              <w:rPr>
                <w:color w:val="000000"/>
                <w:sz w:val="24"/>
                <w:szCs w:val="24"/>
              </w:rPr>
            </w:pPr>
            <w:r w:rsidRPr="002B62E0">
              <w:rPr>
                <w:sz w:val="24"/>
                <w:szCs w:val="24"/>
              </w:rPr>
              <w:t>Employer Reporting</w:t>
            </w:r>
          </w:p>
        </w:tc>
        <w:tc>
          <w:tcPr>
            <w:tcW w:w="13325" w:type="dxa"/>
          </w:tcPr>
          <w:p w14:paraId="520B77E8" w14:textId="77777777" w:rsidR="00DE5AFC" w:rsidRPr="004920F1" w:rsidRDefault="00DE5AFC" w:rsidP="007C7056">
            <w:pPr>
              <w:pStyle w:val="TableText"/>
              <w:rPr>
                <w:rFonts w:ascii="Times New Roman" w:hAnsi="Times New Roman" w:cs="Times New Roman"/>
                <w:sz w:val="24"/>
              </w:rPr>
            </w:pPr>
            <w:r w:rsidRPr="003E3B4E">
              <w:rPr>
                <w:rFonts w:ascii="Times New Roman" w:hAnsi="Times New Roman" w:cs="Times New Roman"/>
                <w:sz w:val="24"/>
              </w:rPr>
              <w:t xml:space="preserve">To accurately, timely, and efficiently record reconciled contributions and service for </w:t>
            </w:r>
            <w:r>
              <w:rPr>
                <w:rFonts w:ascii="Times New Roman" w:hAnsi="Times New Roman" w:cs="Times New Roman"/>
                <w:sz w:val="24"/>
              </w:rPr>
              <w:t>member</w:t>
            </w:r>
            <w:r w:rsidRPr="003E3B4E">
              <w:rPr>
                <w:rFonts w:ascii="Times New Roman" w:hAnsi="Times New Roman" w:cs="Times New Roman"/>
                <w:sz w:val="24"/>
              </w:rPr>
              <w:t>s from employers for use in benefit calculations, benefit estimates, production of annual statements, and other downstream processes.</w:t>
            </w:r>
          </w:p>
        </w:tc>
      </w:tr>
      <w:tr w:rsidR="00DE5AFC" w:rsidRPr="004920F1" w14:paraId="5D63D639" w14:textId="77777777" w:rsidTr="00954D75">
        <w:tc>
          <w:tcPr>
            <w:tcW w:w="1322" w:type="dxa"/>
          </w:tcPr>
          <w:p w14:paraId="3A734BFE" w14:textId="77777777" w:rsidR="00DE5AFC" w:rsidRPr="002B62E0" w:rsidRDefault="00DE5AFC" w:rsidP="007C7056">
            <w:pPr>
              <w:pStyle w:val="TableText"/>
              <w:jc w:val="center"/>
              <w:rPr>
                <w:rFonts w:ascii="Times New Roman" w:hAnsi="Times New Roman" w:cs="Times New Roman"/>
                <w:color w:val="000000"/>
                <w:sz w:val="24"/>
              </w:rPr>
            </w:pPr>
            <w:r w:rsidRPr="002B62E0">
              <w:rPr>
                <w:rFonts w:ascii="Times New Roman" w:hAnsi="Times New Roman" w:cs="Times New Roman"/>
                <w:sz w:val="24"/>
              </w:rPr>
              <w:t>4</w:t>
            </w:r>
          </w:p>
        </w:tc>
        <w:tc>
          <w:tcPr>
            <w:tcW w:w="3356" w:type="dxa"/>
          </w:tcPr>
          <w:p w14:paraId="74371434" w14:textId="77777777" w:rsidR="00DE5AFC" w:rsidRPr="002B62E0" w:rsidRDefault="00DE5AFC" w:rsidP="007C7056">
            <w:pPr>
              <w:rPr>
                <w:color w:val="000000"/>
                <w:sz w:val="24"/>
                <w:szCs w:val="24"/>
              </w:rPr>
            </w:pPr>
            <w:r w:rsidRPr="002B62E0">
              <w:rPr>
                <w:sz w:val="24"/>
                <w:szCs w:val="24"/>
              </w:rPr>
              <w:t>Annual COLA</w:t>
            </w:r>
          </w:p>
        </w:tc>
        <w:tc>
          <w:tcPr>
            <w:tcW w:w="13325" w:type="dxa"/>
          </w:tcPr>
          <w:p w14:paraId="000F134B" w14:textId="57D3F6DC" w:rsidR="00DE5AFC" w:rsidRPr="004920F1" w:rsidRDefault="00DE5AFC" w:rsidP="007C7056">
            <w:pPr>
              <w:pStyle w:val="TableText"/>
              <w:rPr>
                <w:rFonts w:ascii="Times New Roman" w:hAnsi="Times New Roman" w:cs="Times New Roman"/>
                <w:sz w:val="24"/>
              </w:rPr>
            </w:pPr>
            <w:r>
              <w:rPr>
                <w:rFonts w:ascii="Times New Roman" w:hAnsi="Times New Roman" w:cs="Times New Roman"/>
                <w:sz w:val="24"/>
              </w:rPr>
              <w:t>To d</w:t>
            </w:r>
            <w:r w:rsidRPr="00344FC8">
              <w:rPr>
                <w:rFonts w:ascii="Times New Roman" w:hAnsi="Times New Roman" w:cs="Times New Roman"/>
                <w:sz w:val="24"/>
              </w:rPr>
              <w:t xml:space="preserve">etermine a member’s eligibility for a </w:t>
            </w:r>
            <w:r w:rsidR="00195C66">
              <w:rPr>
                <w:rFonts w:ascii="Times New Roman" w:hAnsi="Times New Roman" w:cs="Times New Roman"/>
                <w:sz w:val="24"/>
              </w:rPr>
              <w:t>Cost-of-Living Adjustment (</w:t>
            </w:r>
            <w:r w:rsidRPr="00344FC8">
              <w:rPr>
                <w:rFonts w:ascii="Times New Roman" w:hAnsi="Times New Roman" w:cs="Times New Roman"/>
                <w:sz w:val="24"/>
              </w:rPr>
              <w:t>COLA</w:t>
            </w:r>
            <w:r w:rsidR="00195C66">
              <w:rPr>
                <w:rFonts w:ascii="Times New Roman" w:hAnsi="Times New Roman" w:cs="Times New Roman"/>
                <w:sz w:val="24"/>
              </w:rPr>
              <w:t>)</w:t>
            </w:r>
            <w:r w:rsidRPr="00344FC8">
              <w:rPr>
                <w:rFonts w:ascii="Times New Roman" w:hAnsi="Times New Roman" w:cs="Times New Roman"/>
                <w:sz w:val="24"/>
              </w:rPr>
              <w:t>, accurately calculate the COLA due to each member, and adjust the member’s monthly benefit prospectively to reflect the COLA amount.</w:t>
            </w:r>
          </w:p>
        </w:tc>
      </w:tr>
      <w:tr w:rsidR="00DE5AFC" w:rsidRPr="004920F1" w14:paraId="17C15075" w14:textId="77777777" w:rsidTr="00954D75">
        <w:tc>
          <w:tcPr>
            <w:tcW w:w="1322" w:type="dxa"/>
          </w:tcPr>
          <w:p w14:paraId="5A1E2877" w14:textId="77777777" w:rsidR="00DE5AFC" w:rsidRPr="002B62E0" w:rsidRDefault="00DE5AFC" w:rsidP="007C7056">
            <w:pPr>
              <w:pStyle w:val="TableText"/>
              <w:jc w:val="center"/>
              <w:rPr>
                <w:rFonts w:ascii="Times New Roman" w:hAnsi="Times New Roman" w:cs="Times New Roman"/>
                <w:color w:val="000000"/>
                <w:sz w:val="24"/>
              </w:rPr>
            </w:pPr>
            <w:r w:rsidRPr="002B62E0">
              <w:rPr>
                <w:rFonts w:ascii="Times New Roman" w:hAnsi="Times New Roman" w:cs="Times New Roman"/>
                <w:sz w:val="24"/>
              </w:rPr>
              <w:t>5</w:t>
            </w:r>
          </w:p>
        </w:tc>
        <w:tc>
          <w:tcPr>
            <w:tcW w:w="3356" w:type="dxa"/>
          </w:tcPr>
          <w:p w14:paraId="520349F3" w14:textId="77777777" w:rsidR="00DE5AFC" w:rsidRPr="002B62E0" w:rsidRDefault="00DE5AFC" w:rsidP="007C7056">
            <w:pPr>
              <w:rPr>
                <w:color w:val="000000"/>
                <w:sz w:val="24"/>
                <w:szCs w:val="24"/>
              </w:rPr>
            </w:pPr>
            <w:r w:rsidRPr="002B62E0">
              <w:rPr>
                <w:sz w:val="24"/>
                <w:szCs w:val="24"/>
              </w:rPr>
              <w:t>Termination</w:t>
            </w:r>
          </w:p>
        </w:tc>
        <w:tc>
          <w:tcPr>
            <w:tcW w:w="13325" w:type="dxa"/>
          </w:tcPr>
          <w:p w14:paraId="6338DE9E" w14:textId="77777777" w:rsidR="00DE5AFC" w:rsidRPr="004920F1" w:rsidRDefault="00DE5AFC" w:rsidP="007C7056">
            <w:pPr>
              <w:pStyle w:val="TableText"/>
              <w:rPr>
                <w:rFonts w:ascii="Times New Roman" w:hAnsi="Times New Roman" w:cs="Times New Roman"/>
                <w:sz w:val="24"/>
              </w:rPr>
            </w:pPr>
            <w:r w:rsidRPr="003E3B4E">
              <w:rPr>
                <w:rFonts w:ascii="Times New Roman" w:hAnsi="Times New Roman" w:cs="Times New Roman"/>
                <w:sz w:val="24"/>
              </w:rPr>
              <w:t xml:space="preserve">To </w:t>
            </w:r>
            <w:r>
              <w:rPr>
                <w:rFonts w:ascii="Times New Roman" w:hAnsi="Times New Roman" w:cs="Times New Roman"/>
                <w:sz w:val="24"/>
              </w:rPr>
              <w:t>r</w:t>
            </w:r>
            <w:r w:rsidRPr="00344FC8">
              <w:rPr>
                <w:rFonts w:ascii="Times New Roman" w:hAnsi="Times New Roman" w:cs="Times New Roman"/>
                <w:sz w:val="24"/>
              </w:rPr>
              <w:t>eceive and process employer data related to terminated employees</w:t>
            </w:r>
            <w:r>
              <w:rPr>
                <w:rFonts w:ascii="Times New Roman" w:hAnsi="Times New Roman" w:cs="Times New Roman"/>
                <w:sz w:val="24"/>
              </w:rPr>
              <w:t xml:space="preserve"> and a</w:t>
            </w:r>
            <w:r w:rsidRPr="00344FC8">
              <w:rPr>
                <w:rFonts w:ascii="Times New Roman" w:hAnsi="Times New Roman" w:cs="Times New Roman"/>
                <w:sz w:val="24"/>
              </w:rPr>
              <w:t>pply a default termination date for members that have not had wages for 3 months</w:t>
            </w:r>
            <w:r>
              <w:rPr>
                <w:rFonts w:ascii="Times New Roman" w:hAnsi="Times New Roman" w:cs="Times New Roman"/>
                <w:sz w:val="24"/>
              </w:rPr>
              <w:t>.</w:t>
            </w:r>
          </w:p>
        </w:tc>
      </w:tr>
      <w:tr w:rsidR="00DE5AFC" w:rsidRPr="004920F1" w14:paraId="67AC0FCC" w14:textId="77777777" w:rsidTr="00954D75">
        <w:tc>
          <w:tcPr>
            <w:tcW w:w="1322" w:type="dxa"/>
          </w:tcPr>
          <w:p w14:paraId="6E38520C" w14:textId="77777777" w:rsidR="00DE5AFC" w:rsidRPr="002B62E0" w:rsidRDefault="00DE5AFC" w:rsidP="007C7056">
            <w:pPr>
              <w:pStyle w:val="TableText"/>
              <w:jc w:val="center"/>
              <w:rPr>
                <w:rFonts w:ascii="Times New Roman" w:hAnsi="Times New Roman" w:cs="Times New Roman"/>
                <w:color w:val="000000"/>
                <w:sz w:val="24"/>
              </w:rPr>
            </w:pPr>
            <w:r w:rsidRPr="002B62E0">
              <w:rPr>
                <w:rFonts w:ascii="Times New Roman" w:hAnsi="Times New Roman" w:cs="Times New Roman"/>
                <w:sz w:val="24"/>
              </w:rPr>
              <w:t>6</w:t>
            </w:r>
          </w:p>
        </w:tc>
        <w:tc>
          <w:tcPr>
            <w:tcW w:w="3356" w:type="dxa"/>
          </w:tcPr>
          <w:p w14:paraId="01B08362" w14:textId="77777777" w:rsidR="00DE5AFC" w:rsidRPr="002B62E0" w:rsidRDefault="00DE5AFC" w:rsidP="007C7056">
            <w:pPr>
              <w:rPr>
                <w:color w:val="000000"/>
                <w:sz w:val="24"/>
                <w:szCs w:val="24"/>
              </w:rPr>
            </w:pPr>
            <w:r w:rsidRPr="002B62E0">
              <w:rPr>
                <w:sz w:val="24"/>
                <w:szCs w:val="24"/>
              </w:rPr>
              <w:t>Refunds</w:t>
            </w:r>
          </w:p>
        </w:tc>
        <w:tc>
          <w:tcPr>
            <w:tcW w:w="13325" w:type="dxa"/>
          </w:tcPr>
          <w:p w14:paraId="6BAD052A" w14:textId="7ED3105E" w:rsidR="00DE5AFC" w:rsidRPr="004920F1" w:rsidRDefault="00DE5AFC" w:rsidP="007C7056">
            <w:pPr>
              <w:pStyle w:val="TableText"/>
              <w:rPr>
                <w:rFonts w:ascii="Times New Roman" w:hAnsi="Times New Roman" w:cs="Times New Roman"/>
                <w:sz w:val="24"/>
              </w:rPr>
            </w:pPr>
            <w:r w:rsidRPr="003E3B4E">
              <w:rPr>
                <w:rFonts w:ascii="Times New Roman" w:hAnsi="Times New Roman" w:cs="Times New Roman"/>
                <w:sz w:val="24"/>
              </w:rPr>
              <w:t xml:space="preserve">To </w:t>
            </w:r>
            <w:r>
              <w:rPr>
                <w:rFonts w:ascii="Times New Roman" w:hAnsi="Times New Roman" w:cs="Times New Roman"/>
                <w:sz w:val="24"/>
              </w:rPr>
              <w:t>v</w:t>
            </w:r>
            <w:r w:rsidRPr="00344FC8">
              <w:rPr>
                <w:rFonts w:ascii="Times New Roman" w:hAnsi="Times New Roman" w:cs="Times New Roman"/>
                <w:sz w:val="24"/>
              </w:rPr>
              <w:t xml:space="preserve">erify refund eligibility, process </w:t>
            </w:r>
            <w:r>
              <w:rPr>
                <w:rFonts w:ascii="Times New Roman" w:hAnsi="Times New Roman" w:cs="Times New Roman"/>
                <w:sz w:val="24"/>
              </w:rPr>
              <w:t>refund</w:t>
            </w:r>
            <w:r w:rsidRPr="00344FC8">
              <w:rPr>
                <w:rFonts w:ascii="Times New Roman" w:hAnsi="Times New Roman" w:cs="Times New Roman"/>
                <w:sz w:val="24"/>
              </w:rPr>
              <w:t xml:space="preserve"> request</w:t>
            </w:r>
            <w:r>
              <w:rPr>
                <w:rFonts w:ascii="Times New Roman" w:hAnsi="Times New Roman" w:cs="Times New Roman"/>
                <w:sz w:val="24"/>
              </w:rPr>
              <w:t>s</w:t>
            </w:r>
            <w:r w:rsidRPr="00344FC8">
              <w:rPr>
                <w:rFonts w:ascii="Times New Roman" w:hAnsi="Times New Roman" w:cs="Times New Roman"/>
                <w:sz w:val="24"/>
              </w:rPr>
              <w:t xml:space="preserve"> with the appropriate elections, and issue payments with the required journaling</w:t>
            </w:r>
            <w:r w:rsidRPr="003E3B4E">
              <w:rPr>
                <w:rFonts w:ascii="Times New Roman" w:hAnsi="Times New Roman" w:cs="Times New Roman"/>
                <w:sz w:val="24"/>
              </w:rPr>
              <w:t>.</w:t>
            </w:r>
          </w:p>
        </w:tc>
      </w:tr>
      <w:tr w:rsidR="00DE5AFC" w:rsidRPr="004920F1" w14:paraId="74AD561F" w14:textId="77777777" w:rsidTr="00954D75">
        <w:tc>
          <w:tcPr>
            <w:tcW w:w="1322" w:type="dxa"/>
            <w:tcBorders>
              <w:top w:val="single" w:sz="4" w:space="0" w:color="auto"/>
              <w:left w:val="single" w:sz="4" w:space="0" w:color="auto"/>
              <w:bottom w:val="single" w:sz="4" w:space="0" w:color="auto"/>
              <w:right w:val="single" w:sz="4" w:space="0" w:color="auto"/>
            </w:tcBorders>
          </w:tcPr>
          <w:p w14:paraId="4EE6F979" w14:textId="77777777" w:rsidR="00DE5AFC" w:rsidRPr="002B62E0" w:rsidRDefault="00DE5AFC" w:rsidP="007C7056">
            <w:pPr>
              <w:pStyle w:val="TableText"/>
              <w:jc w:val="center"/>
              <w:rPr>
                <w:rFonts w:ascii="Times New Roman" w:hAnsi="Times New Roman" w:cs="Times New Roman"/>
                <w:color w:val="000000"/>
                <w:sz w:val="24"/>
              </w:rPr>
            </w:pPr>
            <w:r w:rsidRPr="002B62E0">
              <w:rPr>
                <w:rFonts w:ascii="Times New Roman" w:hAnsi="Times New Roman" w:cs="Times New Roman"/>
                <w:sz w:val="24"/>
              </w:rPr>
              <w:t>7</w:t>
            </w:r>
          </w:p>
        </w:tc>
        <w:tc>
          <w:tcPr>
            <w:tcW w:w="3356" w:type="dxa"/>
            <w:tcBorders>
              <w:top w:val="single" w:sz="4" w:space="0" w:color="auto"/>
              <w:left w:val="single" w:sz="4" w:space="0" w:color="auto"/>
              <w:bottom w:val="single" w:sz="4" w:space="0" w:color="auto"/>
              <w:right w:val="single" w:sz="4" w:space="0" w:color="auto"/>
            </w:tcBorders>
          </w:tcPr>
          <w:p w14:paraId="0DFD742C" w14:textId="77777777" w:rsidR="00DE5AFC" w:rsidRPr="002B62E0" w:rsidRDefault="00DE5AFC" w:rsidP="007C7056">
            <w:pPr>
              <w:rPr>
                <w:color w:val="000000"/>
                <w:sz w:val="24"/>
                <w:szCs w:val="24"/>
              </w:rPr>
            </w:pPr>
            <w:r w:rsidRPr="002B62E0">
              <w:rPr>
                <w:sz w:val="24"/>
                <w:szCs w:val="24"/>
              </w:rPr>
              <w:t>Retirement</w:t>
            </w:r>
          </w:p>
        </w:tc>
        <w:tc>
          <w:tcPr>
            <w:tcW w:w="13325" w:type="dxa"/>
            <w:tcBorders>
              <w:top w:val="single" w:sz="4" w:space="0" w:color="auto"/>
              <w:left w:val="single" w:sz="4" w:space="0" w:color="auto"/>
              <w:bottom w:val="single" w:sz="4" w:space="0" w:color="auto"/>
              <w:right w:val="single" w:sz="4" w:space="0" w:color="auto"/>
            </w:tcBorders>
          </w:tcPr>
          <w:p w14:paraId="4F5E6DF6" w14:textId="4FA01DBC" w:rsidR="00DE5AFC" w:rsidRPr="004920F1" w:rsidRDefault="00DE5AFC" w:rsidP="007C7056">
            <w:pPr>
              <w:pStyle w:val="TableText"/>
              <w:rPr>
                <w:rFonts w:ascii="Times New Roman" w:hAnsi="Times New Roman" w:cs="Times New Roman"/>
                <w:sz w:val="24"/>
              </w:rPr>
            </w:pPr>
            <w:r w:rsidRPr="003E3B4E">
              <w:rPr>
                <w:rFonts w:ascii="Times New Roman" w:hAnsi="Times New Roman" w:cs="Times New Roman"/>
                <w:sz w:val="24"/>
              </w:rPr>
              <w:t xml:space="preserve">To determine eligibility for retirement (normal, early, </w:t>
            </w:r>
            <w:r>
              <w:rPr>
                <w:rFonts w:ascii="Times New Roman" w:hAnsi="Times New Roman" w:cs="Times New Roman"/>
                <w:sz w:val="24"/>
              </w:rPr>
              <w:t>reciprocal, disability</w:t>
            </w:r>
            <w:r w:rsidRPr="003E3B4E">
              <w:rPr>
                <w:rFonts w:ascii="Times New Roman" w:hAnsi="Times New Roman" w:cs="Times New Roman"/>
                <w:sz w:val="24"/>
              </w:rPr>
              <w:t xml:space="preserve">) based on the </w:t>
            </w:r>
            <w:r>
              <w:rPr>
                <w:rFonts w:ascii="Times New Roman" w:hAnsi="Times New Roman" w:cs="Times New Roman"/>
                <w:sz w:val="24"/>
              </w:rPr>
              <w:t>member</w:t>
            </w:r>
            <w:r w:rsidRPr="003E3B4E">
              <w:rPr>
                <w:rFonts w:ascii="Times New Roman" w:hAnsi="Times New Roman" w:cs="Times New Roman"/>
                <w:sz w:val="24"/>
              </w:rPr>
              <w:t xml:space="preserve">’s age, total vesting and credited service (and any reciprocity), and to calculate the </w:t>
            </w:r>
            <w:r>
              <w:rPr>
                <w:rFonts w:ascii="Times New Roman" w:hAnsi="Times New Roman" w:cs="Times New Roman"/>
                <w:sz w:val="24"/>
              </w:rPr>
              <w:t>member</w:t>
            </w:r>
            <w:r w:rsidRPr="003E3B4E">
              <w:rPr>
                <w:rFonts w:ascii="Times New Roman" w:hAnsi="Times New Roman" w:cs="Times New Roman"/>
                <w:sz w:val="24"/>
              </w:rPr>
              <w:t xml:space="preserve">’s retirement benefit and disburse the </w:t>
            </w:r>
            <w:r>
              <w:rPr>
                <w:rFonts w:ascii="Times New Roman" w:hAnsi="Times New Roman" w:cs="Times New Roman"/>
                <w:sz w:val="24"/>
              </w:rPr>
              <w:t>member</w:t>
            </w:r>
            <w:r w:rsidRPr="003E3B4E">
              <w:rPr>
                <w:rFonts w:ascii="Times New Roman" w:hAnsi="Times New Roman" w:cs="Times New Roman"/>
                <w:sz w:val="24"/>
              </w:rPr>
              <w:t>’s benefit based on the retirement option elected.</w:t>
            </w:r>
          </w:p>
        </w:tc>
      </w:tr>
      <w:tr w:rsidR="00DE5AFC" w:rsidRPr="004920F1" w14:paraId="3020FD03" w14:textId="77777777" w:rsidTr="00954D75">
        <w:tc>
          <w:tcPr>
            <w:tcW w:w="1322" w:type="dxa"/>
            <w:tcBorders>
              <w:top w:val="single" w:sz="4" w:space="0" w:color="auto"/>
              <w:left w:val="single" w:sz="4" w:space="0" w:color="auto"/>
              <w:bottom w:val="single" w:sz="4" w:space="0" w:color="auto"/>
              <w:right w:val="single" w:sz="4" w:space="0" w:color="auto"/>
            </w:tcBorders>
          </w:tcPr>
          <w:p w14:paraId="38CDE8B6" w14:textId="77777777" w:rsidR="00DE5AFC" w:rsidRPr="002B62E0" w:rsidRDefault="00DE5AFC" w:rsidP="007C7056">
            <w:pPr>
              <w:pStyle w:val="TableText"/>
              <w:jc w:val="center"/>
              <w:rPr>
                <w:rFonts w:ascii="Times New Roman" w:hAnsi="Times New Roman" w:cs="Times New Roman"/>
                <w:color w:val="000000"/>
                <w:sz w:val="24"/>
              </w:rPr>
            </w:pPr>
            <w:r w:rsidRPr="002B62E0">
              <w:rPr>
                <w:rFonts w:ascii="Times New Roman" w:hAnsi="Times New Roman" w:cs="Times New Roman"/>
                <w:sz w:val="24"/>
              </w:rPr>
              <w:t>8</w:t>
            </w:r>
          </w:p>
        </w:tc>
        <w:tc>
          <w:tcPr>
            <w:tcW w:w="3356" w:type="dxa"/>
            <w:tcBorders>
              <w:top w:val="single" w:sz="4" w:space="0" w:color="auto"/>
              <w:left w:val="single" w:sz="4" w:space="0" w:color="auto"/>
              <w:bottom w:val="single" w:sz="4" w:space="0" w:color="auto"/>
              <w:right w:val="single" w:sz="4" w:space="0" w:color="auto"/>
            </w:tcBorders>
          </w:tcPr>
          <w:p w14:paraId="4E6554ED" w14:textId="77777777" w:rsidR="00DE5AFC" w:rsidRPr="002B62E0" w:rsidRDefault="00DE5AFC" w:rsidP="007C7056">
            <w:pPr>
              <w:rPr>
                <w:color w:val="000000"/>
                <w:sz w:val="24"/>
                <w:szCs w:val="24"/>
              </w:rPr>
            </w:pPr>
            <w:r w:rsidRPr="002B62E0">
              <w:rPr>
                <w:sz w:val="24"/>
                <w:szCs w:val="24"/>
              </w:rPr>
              <w:t>Retiree Payroll</w:t>
            </w:r>
          </w:p>
        </w:tc>
        <w:tc>
          <w:tcPr>
            <w:tcW w:w="13325" w:type="dxa"/>
            <w:tcBorders>
              <w:top w:val="single" w:sz="4" w:space="0" w:color="auto"/>
              <w:left w:val="single" w:sz="4" w:space="0" w:color="auto"/>
              <w:bottom w:val="single" w:sz="4" w:space="0" w:color="auto"/>
              <w:right w:val="single" w:sz="4" w:space="0" w:color="auto"/>
            </w:tcBorders>
          </w:tcPr>
          <w:p w14:paraId="2077D487" w14:textId="72B8C60B" w:rsidR="00DE5AFC" w:rsidRPr="004920F1" w:rsidRDefault="00DE5AFC" w:rsidP="007C7056">
            <w:pPr>
              <w:pStyle w:val="TableText"/>
              <w:rPr>
                <w:rFonts w:ascii="Times New Roman" w:hAnsi="Times New Roman" w:cs="Times New Roman"/>
                <w:sz w:val="24"/>
              </w:rPr>
            </w:pPr>
            <w:r w:rsidRPr="003E3B4E">
              <w:rPr>
                <w:rFonts w:ascii="Times New Roman" w:hAnsi="Times New Roman" w:cs="Times New Roman"/>
                <w:sz w:val="24"/>
              </w:rPr>
              <w:t xml:space="preserve">To accurately set-up and </w:t>
            </w:r>
            <w:r>
              <w:rPr>
                <w:rFonts w:ascii="Times New Roman" w:hAnsi="Times New Roman" w:cs="Times New Roman"/>
                <w:sz w:val="24"/>
              </w:rPr>
              <w:t>pay monthly</w:t>
            </w:r>
            <w:r w:rsidRPr="003E3B4E">
              <w:rPr>
                <w:rFonts w:ascii="Times New Roman" w:hAnsi="Times New Roman" w:cs="Times New Roman"/>
                <w:sz w:val="24"/>
              </w:rPr>
              <w:t xml:space="preserve"> benefit for all </w:t>
            </w:r>
            <w:r>
              <w:rPr>
                <w:rFonts w:ascii="Times New Roman" w:hAnsi="Times New Roman" w:cs="Times New Roman"/>
                <w:sz w:val="24"/>
              </w:rPr>
              <w:t>NMERB</w:t>
            </w:r>
            <w:r w:rsidRPr="003E3B4E">
              <w:rPr>
                <w:rFonts w:ascii="Times New Roman" w:hAnsi="Times New Roman" w:cs="Times New Roman"/>
                <w:sz w:val="24"/>
              </w:rPr>
              <w:t xml:space="preserve"> payees (along with reconciling and validating the payment transactions).</w:t>
            </w:r>
          </w:p>
        </w:tc>
      </w:tr>
      <w:tr w:rsidR="00DE5AFC" w:rsidRPr="004920F1" w14:paraId="57E677CF" w14:textId="77777777" w:rsidTr="00954D75">
        <w:tc>
          <w:tcPr>
            <w:tcW w:w="1322" w:type="dxa"/>
            <w:tcBorders>
              <w:top w:val="single" w:sz="4" w:space="0" w:color="auto"/>
              <w:left w:val="single" w:sz="4" w:space="0" w:color="auto"/>
              <w:bottom w:val="single" w:sz="4" w:space="0" w:color="auto"/>
              <w:right w:val="single" w:sz="4" w:space="0" w:color="auto"/>
            </w:tcBorders>
          </w:tcPr>
          <w:p w14:paraId="7C9717E1" w14:textId="77777777" w:rsidR="00DE5AFC" w:rsidRPr="002B62E0" w:rsidRDefault="00DE5AFC" w:rsidP="007C7056">
            <w:pPr>
              <w:pStyle w:val="TableText"/>
              <w:jc w:val="center"/>
              <w:rPr>
                <w:rFonts w:ascii="Times New Roman" w:hAnsi="Times New Roman" w:cs="Times New Roman"/>
                <w:color w:val="000000"/>
                <w:sz w:val="24"/>
              </w:rPr>
            </w:pPr>
            <w:r w:rsidRPr="002B62E0">
              <w:rPr>
                <w:rFonts w:ascii="Times New Roman" w:hAnsi="Times New Roman" w:cs="Times New Roman"/>
                <w:sz w:val="24"/>
              </w:rPr>
              <w:t>9</w:t>
            </w:r>
          </w:p>
        </w:tc>
        <w:tc>
          <w:tcPr>
            <w:tcW w:w="3356" w:type="dxa"/>
            <w:tcBorders>
              <w:top w:val="single" w:sz="4" w:space="0" w:color="auto"/>
              <w:left w:val="single" w:sz="4" w:space="0" w:color="auto"/>
              <w:bottom w:val="single" w:sz="4" w:space="0" w:color="auto"/>
              <w:right w:val="single" w:sz="4" w:space="0" w:color="auto"/>
            </w:tcBorders>
          </w:tcPr>
          <w:p w14:paraId="4B7C10FE" w14:textId="77777777" w:rsidR="00DE5AFC" w:rsidRPr="002B62E0" w:rsidRDefault="00DE5AFC" w:rsidP="007C7056">
            <w:pPr>
              <w:rPr>
                <w:color w:val="000000"/>
                <w:sz w:val="24"/>
                <w:szCs w:val="24"/>
              </w:rPr>
            </w:pPr>
            <w:r w:rsidRPr="002B62E0">
              <w:rPr>
                <w:sz w:val="24"/>
                <w:szCs w:val="24"/>
              </w:rPr>
              <w:t>Non-Payroll (Special Payment) Payment Processing</w:t>
            </w:r>
          </w:p>
        </w:tc>
        <w:tc>
          <w:tcPr>
            <w:tcW w:w="13325" w:type="dxa"/>
            <w:tcBorders>
              <w:top w:val="single" w:sz="4" w:space="0" w:color="auto"/>
              <w:left w:val="single" w:sz="4" w:space="0" w:color="auto"/>
              <w:bottom w:val="single" w:sz="4" w:space="0" w:color="auto"/>
              <w:right w:val="single" w:sz="4" w:space="0" w:color="auto"/>
            </w:tcBorders>
          </w:tcPr>
          <w:p w14:paraId="71A4BCA8" w14:textId="77777777" w:rsidR="00DE5AFC" w:rsidRPr="004920F1" w:rsidRDefault="00DE5AFC" w:rsidP="007C7056">
            <w:pPr>
              <w:pStyle w:val="TableText"/>
              <w:rPr>
                <w:rFonts w:ascii="Times New Roman" w:hAnsi="Times New Roman" w:cs="Times New Roman"/>
                <w:sz w:val="24"/>
              </w:rPr>
            </w:pPr>
            <w:r>
              <w:rPr>
                <w:rFonts w:ascii="Times New Roman" w:hAnsi="Times New Roman" w:cs="Times New Roman"/>
                <w:sz w:val="24"/>
              </w:rPr>
              <w:t>To process</w:t>
            </w:r>
            <w:r w:rsidRPr="00344FC8">
              <w:rPr>
                <w:rFonts w:ascii="Times New Roman" w:hAnsi="Times New Roman" w:cs="Times New Roman"/>
                <w:sz w:val="24"/>
              </w:rPr>
              <w:t xml:space="preserve"> one-time, off-cycle monthly payments for all </w:t>
            </w:r>
            <w:r>
              <w:rPr>
                <w:rFonts w:ascii="Times New Roman" w:hAnsi="Times New Roman" w:cs="Times New Roman"/>
                <w:sz w:val="24"/>
              </w:rPr>
              <w:t>NM</w:t>
            </w:r>
            <w:r w:rsidRPr="00344FC8">
              <w:rPr>
                <w:rFonts w:ascii="Times New Roman" w:hAnsi="Times New Roman" w:cs="Times New Roman"/>
                <w:sz w:val="24"/>
              </w:rPr>
              <w:t>ERB benefit recipients and vendors.</w:t>
            </w:r>
          </w:p>
        </w:tc>
      </w:tr>
      <w:tr w:rsidR="00DE5AFC" w:rsidRPr="004920F1" w14:paraId="05D470C0" w14:textId="77777777" w:rsidTr="00954D75">
        <w:tc>
          <w:tcPr>
            <w:tcW w:w="1322" w:type="dxa"/>
            <w:tcBorders>
              <w:top w:val="single" w:sz="4" w:space="0" w:color="auto"/>
              <w:left w:val="single" w:sz="4" w:space="0" w:color="auto"/>
              <w:bottom w:val="single" w:sz="4" w:space="0" w:color="auto"/>
              <w:right w:val="single" w:sz="4" w:space="0" w:color="auto"/>
            </w:tcBorders>
          </w:tcPr>
          <w:p w14:paraId="3F8F26ED" w14:textId="77777777" w:rsidR="00DE5AFC" w:rsidRPr="002B62E0" w:rsidRDefault="00DE5AFC" w:rsidP="007C7056">
            <w:pPr>
              <w:pStyle w:val="TableText"/>
              <w:jc w:val="center"/>
              <w:rPr>
                <w:rFonts w:ascii="Times New Roman" w:hAnsi="Times New Roman" w:cs="Times New Roman"/>
                <w:color w:val="000000"/>
                <w:sz w:val="24"/>
              </w:rPr>
            </w:pPr>
            <w:r w:rsidRPr="002B62E0">
              <w:rPr>
                <w:rFonts w:ascii="Times New Roman" w:hAnsi="Times New Roman" w:cs="Times New Roman"/>
                <w:sz w:val="24"/>
              </w:rPr>
              <w:t>10</w:t>
            </w:r>
          </w:p>
        </w:tc>
        <w:tc>
          <w:tcPr>
            <w:tcW w:w="3356" w:type="dxa"/>
            <w:tcBorders>
              <w:top w:val="single" w:sz="4" w:space="0" w:color="auto"/>
              <w:left w:val="single" w:sz="4" w:space="0" w:color="auto"/>
              <w:bottom w:val="single" w:sz="4" w:space="0" w:color="auto"/>
              <w:right w:val="single" w:sz="4" w:space="0" w:color="auto"/>
            </w:tcBorders>
          </w:tcPr>
          <w:p w14:paraId="71D52D0F" w14:textId="77777777" w:rsidR="00DE5AFC" w:rsidRPr="002B62E0" w:rsidRDefault="00DE5AFC" w:rsidP="007C7056">
            <w:pPr>
              <w:rPr>
                <w:color w:val="000000"/>
                <w:sz w:val="24"/>
                <w:szCs w:val="24"/>
              </w:rPr>
            </w:pPr>
            <w:r w:rsidRPr="002B62E0">
              <w:rPr>
                <w:sz w:val="24"/>
                <w:szCs w:val="24"/>
              </w:rPr>
              <w:t>Final Average Salary Calculation</w:t>
            </w:r>
          </w:p>
        </w:tc>
        <w:tc>
          <w:tcPr>
            <w:tcW w:w="13325" w:type="dxa"/>
            <w:tcBorders>
              <w:top w:val="single" w:sz="4" w:space="0" w:color="auto"/>
              <w:left w:val="single" w:sz="4" w:space="0" w:color="auto"/>
              <w:bottom w:val="single" w:sz="4" w:space="0" w:color="auto"/>
              <w:right w:val="single" w:sz="4" w:space="0" w:color="auto"/>
            </w:tcBorders>
          </w:tcPr>
          <w:p w14:paraId="1A2E85EC" w14:textId="77777777" w:rsidR="00DE5AFC" w:rsidRPr="004920F1" w:rsidRDefault="00DE5AFC" w:rsidP="007C7056">
            <w:pPr>
              <w:pStyle w:val="TableText"/>
              <w:rPr>
                <w:rFonts w:ascii="Times New Roman" w:hAnsi="Times New Roman" w:cs="Times New Roman"/>
                <w:sz w:val="24"/>
              </w:rPr>
            </w:pPr>
            <w:r>
              <w:rPr>
                <w:rFonts w:ascii="Times New Roman" w:hAnsi="Times New Roman" w:cs="Times New Roman"/>
                <w:sz w:val="24"/>
              </w:rPr>
              <w:t>To a</w:t>
            </w:r>
            <w:r w:rsidRPr="00344FC8">
              <w:rPr>
                <w:rFonts w:ascii="Times New Roman" w:hAnsi="Times New Roman" w:cs="Times New Roman"/>
                <w:sz w:val="24"/>
              </w:rPr>
              <w:t>ccurately and efficiently compute the value of the final average salary</w:t>
            </w:r>
            <w:r>
              <w:rPr>
                <w:rFonts w:ascii="Times New Roman" w:hAnsi="Times New Roman" w:cs="Times New Roman"/>
                <w:sz w:val="24"/>
              </w:rPr>
              <w:t>.</w:t>
            </w:r>
          </w:p>
        </w:tc>
      </w:tr>
      <w:tr w:rsidR="00DE5AFC" w:rsidRPr="004920F1" w14:paraId="4DDF6C5E" w14:textId="77777777" w:rsidTr="00954D75">
        <w:tc>
          <w:tcPr>
            <w:tcW w:w="1322" w:type="dxa"/>
            <w:tcBorders>
              <w:top w:val="single" w:sz="4" w:space="0" w:color="auto"/>
              <w:left w:val="single" w:sz="4" w:space="0" w:color="auto"/>
              <w:bottom w:val="single" w:sz="4" w:space="0" w:color="auto"/>
              <w:right w:val="single" w:sz="4" w:space="0" w:color="auto"/>
            </w:tcBorders>
          </w:tcPr>
          <w:p w14:paraId="41F62A33" w14:textId="77777777" w:rsidR="00DE5AFC" w:rsidRPr="002B62E0" w:rsidRDefault="00DE5AFC" w:rsidP="007C7056">
            <w:pPr>
              <w:pStyle w:val="TableText"/>
              <w:jc w:val="center"/>
              <w:rPr>
                <w:rFonts w:ascii="Times New Roman" w:hAnsi="Times New Roman" w:cs="Times New Roman"/>
                <w:color w:val="000000"/>
                <w:sz w:val="24"/>
              </w:rPr>
            </w:pPr>
            <w:r w:rsidRPr="002B62E0">
              <w:rPr>
                <w:rFonts w:ascii="Times New Roman" w:hAnsi="Times New Roman" w:cs="Times New Roman"/>
                <w:sz w:val="24"/>
              </w:rPr>
              <w:t>11</w:t>
            </w:r>
          </w:p>
        </w:tc>
        <w:tc>
          <w:tcPr>
            <w:tcW w:w="3356" w:type="dxa"/>
            <w:tcBorders>
              <w:top w:val="single" w:sz="4" w:space="0" w:color="auto"/>
              <w:left w:val="single" w:sz="4" w:space="0" w:color="auto"/>
              <w:bottom w:val="single" w:sz="4" w:space="0" w:color="auto"/>
              <w:right w:val="single" w:sz="4" w:space="0" w:color="auto"/>
            </w:tcBorders>
          </w:tcPr>
          <w:p w14:paraId="1BBDC610" w14:textId="77777777" w:rsidR="00DE5AFC" w:rsidRPr="002B62E0" w:rsidRDefault="00DE5AFC" w:rsidP="007C7056">
            <w:pPr>
              <w:rPr>
                <w:color w:val="000000"/>
                <w:sz w:val="24"/>
                <w:szCs w:val="24"/>
              </w:rPr>
            </w:pPr>
            <w:r w:rsidRPr="002B62E0">
              <w:rPr>
                <w:sz w:val="24"/>
                <w:szCs w:val="24"/>
              </w:rPr>
              <w:t>Payroll Deduction Processing</w:t>
            </w:r>
          </w:p>
        </w:tc>
        <w:tc>
          <w:tcPr>
            <w:tcW w:w="13325" w:type="dxa"/>
            <w:tcBorders>
              <w:top w:val="single" w:sz="4" w:space="0" w:color="auto"/>
              <w:left w:val="single" w:sz="4" w:space="0" w:color="auto"/>
              <w:bottom w:val="single" w:sz="4" w:space="0" w:color="auto"/>
              <w:right w:val="single" w:sz="4" w:space="0" w:color="auto"/>
            </w:tcBorders>
          </w:tcPr>
          <w:p w14:paraId="5A641DFD" w14:textId="77777777" w:rsidR="00DE5AFC" w:rsidRPr="004920F1" w:rsidRDefault="00DE5AFC" w:rsidP="007C7056">
            <w:pPr>
              <w:pStyle w:val="TableText"/>
              <w:rPr>
                <w:rFonts w:ascii="Times New Roman" w:hAnsi="Times New Roman" w:cs="Times New Roman"/>
                <w:sz w:val="24"/>
              </w:rPr>
            </w:pPr>
            <w:r>
              <w:rPr>
                <w:rFonts w:ascii="Times New Roman" w:hAnsi="Times New Roman" w:cs="Times New Roman"/>
                <w:sz w:val="24"/>
              </w:rPr>
              <w:t>To v</w:t>
            </w:r>
            <w:r w:rsidRPr="007F1074">
              <w:rPr>
                <w:rFonts w:ascii="Times New Roman" w:hAnsi="Times New Roman" w:cs="Times New Roman"/>
                <w:sz w:val="24"/>
              </w:rPr>
              <w:t>alidate and verify any changes, additions, or deletions monthly to the list of deductions to be withheld from recurring monthly benefit payments.</w:t>
            </w:r>
          </w:p>
        </w:tc>
      </w:tr>
      <w:tr w:rsidR="00DE5AFC" w:rsidRPr="004920F1" w14:paraId="70A63D29" w14:textId="77777777" w:rsidTr="00954D75">
        <w:tc>
          <w:tcPr>
            <w:tcW w:w="1322" w:type="dxa"/>
            <w:tcBorders>
              <w:top w:val="single" w:sz="4" w:space="0" w:color="auto"/>
              <w:left w:val="single" w:sz="4" w:space="0" w:color="auto"/>
              <w:bottom w:val="single" w:sz="4" w:space="0" w:color="auto"/>
              <w:right w:val="single" w:sz="4" w:space="0" w:color="auto"/>
            </w:tcBorders>
          </w:tcPr>
          <w:p w14:paraId="0F4D3CDA" w14:textId="77777777" w:rsidR="00DE5AFC" w:rsidRPr="002B62E0" w:rsidRDefault="00DE5AFC" w:rsidP="007C7056">
            <w:pPr>
              <w:pStyle w:val="TableText"/>
              <w:jc w:val="center"/>
              <w:rPr>
                <w:rFonts w:ascii="Times New Roman" w:hAnsi="Times New Roman" w:cs="Times New Roman"/>
                <w:color w:val="000000"/>
                <w:sz w:val="24"/>
              </w:rPr>
            </w:pPr>
            <w:r w:rsidRPr="002B62E0">
              <w:rPr>
                <w:rFonts w:ascii="Times New Roman" w:hAnsi="Times New Roman" w:cs="Times New Roman"/>
                <w:sz w:val="24"/>
              </w:rPr>
              <w:t>12</w:t>
            </w:r>
          </w:p>
        </w:tc>
        <w:tc>
          <w:tcPr>
            <w:tcW w:w="3356" w:type="dxa"/>
            <w:tcBorders>
              <w:top w:val="single" w:sz="4" w:space="0" w:color="auto"/>
              <w:left w:val="single" w:sz="4" w:space="0" w:color="auto"/>
              <w:bottom w:val="single" w:sz="4" w:space="0" w:color="auto"/>
              <w:right w:val="single" w:sz="4" w:space="0" w:color="auto"/>
            </w:tcBorders>
          </w:tcPr>
          <w:p w14:paraId="21241D7C" w14:textId="77777777" w:rsidR="00DE5AFC" w:rsidRPr="002B62E0" w:rsidRDefault="00DE5AFC" w:rsidP="007C7056">
            <w:pPr>
              <w:rPr>
                <w:color w:val="000000"/>
                <w:sz w:val="24"/>
                <w:szCs w:val="24"/>
              </w:rPr>
            </w:pPr>
            <w:r w:rsidRPr="002B62E0">
              <w:rPr>
                <w:sz w:val="24"/>
                <w:szCs w:val="24"/>
              </w:rPr>
              <w:t>Retiree Death</w:t>
            </w:r>
          </w:p>
        </w:tc>
        <w:tc>
          <w:tcPr>
            <w:tcW w:w="13325" w:type="dxa"/>
            <w:tcBorders>
              <w:top w:val="single" w:sz="4" w:space="0" w:color="auto"/>
              <w:left w:val="single" w:sz="4" w:space="0" w:color="auto"/>
              <w:bottom w:val="single" w:sz="4" w:space="0" w:color="auto"/>
              <w:right w:val="single" w:sz="4" w:space="0" w:color="auto"/>
            </w:tcBorders>
          </w:tcPr>
          <w:p w14:paraId="018BF0EC" w14:textId="77777777" w:rsidR="00DE5AFC" w:rsidRPr="003E3B4E" w:rsidRDefault="00DE5AFC" w:rsidP="007C7056">
            <w:pPr>
              <w:pStyle w:val="TableText"/>
              <w:rPr>
                <w:rFonts w:ascii="Times New Roman" w:hAnsi="Times New Roman" w:cs="Times New Roman"/>
                <w:sz w:val="24"/>
              </w:rPr>
            </w:pPr>
            <w:r>
              <w:rPr>
                <w:rFonts w:ascii="Times New Roman" w:hAnsi="Times New Roman" w:cs="Times New Roman"/>
                <w:sz w:val="24"/>
              </w:rPr>
              <w:t>To i</w:t>
            </w:r>
            <w:r w:rsidRPr="007F1074">
              <w:rPr>
                <w:rFonts w:ascii="Times New Roman" w:hAnsi="Times New Roman" w:cs="Times New Roman"/>
                <w:sz w:val="24"/>
              </w:rPr>
              <w:t>dentify and confirm death notifications in a timely manner and once confirmed, stop payments for the deceased, and determine eligibility and process the applicable benefits for the survivor(s).</w:t>
            </w:r>
          </w:p>
        </w:tc>
      </w:tr>
      <w:tr w:rsidR="00DE5AFC" w:rsidRPr="004920F1" w14:paraId="3E7A8B05" w14:textId="77777777" w:rsidTr="00954D75">
        <w:tc>
          <w:tcPr>
            <w:tcW w:w="1322" w:type="dxa"/>
            <w:tcBorders>
              <w:top w:val="single" w:sz="4" w:space="0" w:color="auto"/>
              <w:left w:val="single" w:sz="4" w:space="0" w:color="auto"/>
              <w:bottom w:val="single" w:sz="4" w:space="0" w:color="auto"/>
              <w:right w:val="single" w:sz="4" w:space="0" w:color="auto"/>
            </w:tcBorders>
          </w:tcPr>
          <w:p w14:paraId="34854D46" w14:textId="77777777" w:rsidR="00DE5AFC" w:rsidRPr="002B62E0" w:rsidRDefault="00DE5AFC" w:rsidP="007C7056">
            <w:pPr>
              <w:pStyle w:val="TableText"/>
              <w:jc w:val="center"/>
              <w:rPr>
                <w:rFonts w:ascii="Times New Roman" w:hAnsi="Times New Roman" w:cs="Times New Roman"/>
                <w:color w:val="000000"/>
                <w:sz w:val="24"/>
              </w:rPr>
            </w:pPr>
            <w:r w:rsidRPr="002B62E0">
              <w:rPr>
                <w:rFonts w:ascii="Times New Roman" w:hAnsi="Times New Roman" w:cs="Times New Roman"/>
                <w:sz w:val="24"/>
              </w:rPr>
              <w:t>13</w:t>
            </w:r>
          </w:p>
        </w:tc>
        <w:tc>
          <w:tcPr>
            <w:tcW w:w="3356" w:type="dxa"/>
            <w:tcBorders>
              <w:top w:val="single" w:sz="4" w:space="0" w:color="auto"/>
              <w:left w:val="single" w:sz="4" w:space="0" w:color="auto"/>
              <w:bottom w:val="single" w:sz="4" w:space="0" w:color="auto"/>
              <w:right w:val="single" w:sz="4" w:space="0" w:color="auto"/>
            </w:tcBorders>
          </w:tcPr>
          <w:p w14:paraId="78F253B6" w14:textId="77777777" w:rsidR="00DE5AFC" w:rsidRPr="002B62E0" w:rsidRDefault="00DE5AFC" w:rsidP="007C7056">
            <w:pPr>
              <w:rPr>
                <w:color w:val="000000"/>
                <w:sz w:val="24"/>
                <w:szCs w:val="24"/>
              </w:rPr>
            </w:pPr>
            <w:r w:rsidRPr="002B62E0">
              <w:rPr>
                <w:sz w:val="24"/>
                <w:szCs w:val="24"/>
              </w:rPr>
              <w:t>Active Death</w:t>
            </w:r>
          </w:p>
        </w:tc>
        <w:tc>
          <w:tcPr>
            <w:tcW w:w="13325" w:type="dxa"/>
            <w:tcBorders>
              <w:top w:val="single" w:sz="4" w:space="0" w:color="auto"/>
              <w:left w:val="single" w:sz="4" w:space="0" w:color="auto"/>
              <w:bottom w:val="single" w:sz="4" w:space="0" w:color="auto"/>
              <w:right w:val="single" w:sz="4" w:space="0" w:color="auto"/>
            </w:tcBorders>
          </w:tcPr>
          <w:p w14:paraId="038272CB" w14:textId="77777777" w:rsidR="00DE5AFC" w:rsidRPr="003E3B4E" w:rsidRDefault="00DE5AFC" w:rsidP="007C7056">
            <w:pPr>
              <w:pStyle w:val="TableText"/>
              <w:rPr>
                <w:rFonts w:ascii="Times New Roman" w:hAnsi="Times New Roman" w:cs="Times New Roman"/>
                <w:sz w:val="24"/>
              </w:rPr>
            </w:pPr>
            <w:r>
              <w:rPr>
                <w:rFonts w:ascii="Times New Roman" w:hAnsi="Times New Roman" w:cs="Times New Roman"/>
                <w:sz w:val="24"/>
              </w:rPr>
              <w:t>To i</w:t>
            </w:r>
            <w:r w:rsidRPr="007F1074">
              <w:rPr>
                <w:rFonts w:ascii="Times New Roman" w:hAnsi="Times New Roman" w:cs="Times New Roman"/>
                <w:sz w:val="24"/>
              </w:rPr>
              <w:t>dentify and confirm death notifications in a timely manner and, once confirmed, determine eligibility and process the applicable benefits to the survivor(s).</w:t>
            </w:r>
          </w:p>
        </w:tc>
      </w:tr>
      <w:tr w:rsidR="00DE5AFC" w:rsidRPr="004920F1" w14:paraId="2A4B55F6" w14:textId="77777777" w:rsidTr="00954D75">
        <w:tc>
          <w:tcPr>
            <w:tcW w:w="1322" w:type="dxa"/>
            <w:tcBorders>
              <w:top w:val="single" w:sz="4" w:space="0" w:color="auto"/>
              <w:left w:val="single" w:sz="4" w:space="0" w:color="auto"/>
              <w:bottom w:val="single" w:sz="4" w:space="0" w:color="auto"/>
              <w:right w:val="single" w:sz="4" w:space="0" w:color="auto"/>
            </w:tcBorders>
          </w:tcPr>
          <w:p w14:paraId="7E341E46" w14:textId="77777777" w:rsidR="00DE5AFC" w:rsidRPr="002B62E0" w:rsidRDefault="00DE5AFC" w:rsidP="007C7056">
            <w:pPr>
              <w:pStyle w:val="TableText"/>
              <w:jc w:val="center"/>
              <w:rPr>
                <w:rFonts w:ascii="Times New Roman" w:hAnsi="Times New Roman" w:cs="Times New Roman"/>
                <w:color w:val="000000"/>
                <w:sz w:val="24"/>
              </w:rPr>
            </w:pPr>
            <w:r w:rsidRPr="002B62E0">
              <w:rPr>
                <w:rFonts w:ascii="Times New Roman" w:hAnsi="Times New Roman" w:cs="Times New Roman"/>
                <w:sz w:val="24"/>
              </w:rPr>
              <w:t>14</w:t>
            </w:r>
          </w:p>
        </w:tc>
        <w:tc>
          <w:tcPr>
            <w:tcW w:w="3356" w:type="dxa"/>
            <w:tcBorders>
              <w:top w:val="single" w:sz="4" w:space="0" w:color="auto"/>
              <w:left w:val="single" w:sz="4" w:space="0" w:color="auto"/>
              <w:bottom w:val="single" w:sz="4" w:space="0" w:color="auto"/>
              <w:right w:val="single" w:sz="4" w:space="0" w:color="auto"/>
            </w:tcBorders>
          </w:tcPr>
          <w:p w14:paraId="307A4D01" w14:textId="77777777" w:rsidR="00DE5AFC" w:rsidRPr="002B62E0" w:rsidRDefault="00DE5AFC" w:rsidP="007C7056">
            <w:pPr>
              <w:rPr>
                <w:color w:val="000000"/>
                <w:sz w:val="24"/>
                <w:szCs w:val="24"/>
              </w:rPr>
            </w:pPr>
            <w:r w:rsidRPr="002B62E0">
              <w:rPr>
                <w:sz w:val="24"/>
                <w:szCs w:val="24"/>
              </w:rPr>
              <w:t>Reciprocity</w:t>
            </w:r>
          </w:p>
        </w:tc>
        <w:tc>
          <w:tcPr>
            <w:tcW w:w="13325" w:type="dxa"/>
            <w:tcBorders>
              <w:top w:val="single" w:sz="4" w:space="0" w:color="auto"/>
              <w:left w:val="single" w:sz="4" w:space="0" w:color="auto"/>
              <w:bottom w:val="single" w:sz="4" w:space="0" w:color="auto"/>
              <w:right w:val="single" w:sz="4" w:space="0" w:color="auto"/>
            </w:tcBorders>
          </w:tcPr>
          <w:p w14:paraId="5EE8F6A7" w14:textId="1D4BF2FD" w:rsidR="00DE5AFC" w:rsidRPr="004920F1" w:rsidRDefault="00DE5AFC" w:rsidP="007C7056">
            <w:pPr>
              <w:pStyle w:val="TableText"/>
              <w:rPr>
                <w:rFonts w:ascii="Times New Roman" w:hAnsi="Times New Roman" w:cs="Times New Roman"/>
                <w:sz w:val="24"/>
              </w:rPr>
            </w:pPr>
            <w:r>
              <w:rPr>
                <w:rFonts w:ascii="Times New Roman" w:hAnsi="Times New Roman" w:cs="Times New Roman"/>
                <w:sz w:val="24"/>
              </w:rPr>
              <w:t>To e</w:t>
            </w:r>
            <w:r w:rsidRPr="007F1074">
              <w:rPr>
                <w:rFonts w:ascii="Times New Roman" w:hAnsi="Times New Roman" w:cs="Times New Roman"/>
                <w:sz w:val="24"/>
              </w:rPr>
              <w:t>stablish a connection between PERA and ERB retirement systems for a member that has accumulated service in more than one reciprocal system.</w:t>
            </w:r>
          </w:p>
        </w:tc>
      </w:tr>
      <w:tr w:rsidR="00DE5AFC" w:rsidRPr="004920F1" w14:paraId="49CFF753" w14:textId="77777777" w:rsidTr="00954D75">
        <w:tc>
          <w:tcPr>
            <w:tcW w:w="1322" w:type="dxa"/>
            <w:tcBorders>
              <w:top w:val="single" w:sz="4" w:space="0" w:color="auto"/>
              <w:left w:val="single" w:sz="4" w:space="0" w:color="auto"/>
              <w:bottom w:val="single" w:sz="4" w:space="0" w:color="auto"/>
              <w:right w:val="single" w:sz="4" w:space="0" w:color="auto"/>
            </w:tcBorders>
          </w:tcPr>
          <w:p w14:paraId="272D8A6C" w14:textId="77777777" w:rsidR="00DE5AFC" w:rsidRPr="002B62E0" w:rsidRDefault="00DE5AFC" w:rsidP="007C7056">
            <w:pPr>
              <w:pStyle w:val="TableText"/>
              <w:jc w:val="center"/>
              <w:rPr>
                <w:rFonts w:ascii="Times New Roman" w:hAnsi="Times New Roman" w:cs="Times New Roman"/>
                <w:color w:val="000000"/>
                <w:sz w:val="24"/>
              </w:rPr>
            </w:pPr>
            <w:r w:rsidRPr="002B62E0">
              <w:rPr>
                <w:rFonts w:ascii="Times New Roman" w:hAnsi="Times New Roman" w:cs="Times New Roman"/>
                <w:sz w:val="24"/>
              </w:rPr>
              <w:lastRenderedPageBreak/>
              <w:t>15</w:t>
            </w:r>
          </w:p>
        </w:tc>
        <w:tc>
          <w:tcPr>
            <w:tcW w:w="3356" w:type="dxa"/>
            <w:tcBorders>
              <w:top w:val="single" w:sz="4" w:space="0" w:color="auto"/>
              <w:left w:val="single" w:sz="4" w:space="0" w:color="auto"/>
              <w:bottom w:val="single" w:sz="4" w:space="0" w:color="auto"/>
              <w:right w:val="single" w:sz="4" w:space="0" w:color="auto"/>
            </w:tcBorders>
          </w:tcPr>
          <w:p w14:paraId="192412B9" w14:textId="26DD6E2F" w:rsidR="00DE5AFC" w:rsidRPr="002B62E0" w:rsidRDefault="002B1BA0" w:rsidP="007C7056">
            <w:pPr>
              <w:rPr>
                <w:color w:val="000000"/>
                <w:sz w:val="24"/>
                <w:szCs w:val="24"/>
              </w:rPr>
            </w:pPr>
            <w:r>
              <w:t>Qualified Excess Benefit Arrangement (QEBA)</w:t>
            </w:r>
          </w:p>
        </w:tc>
        <w:tc>
          <w:tcPr>
            <w:tcW w:w="13325" w:type="dxa"/>
            <w:tcBorders>
              <w:top w:val="single" w:sz="4" w:space="0" w:color="auto"/>
              <w:left w:val="single" w:sz="4" w:space="0" w:color="auto"/>
              <w:bottom w:val="single" w:sz="4" w:space="0" w:color="auto"/>
              <w:right w:val="single" w:sz="4" w:space="0" w:color="auto"/>
            </w:tcBorders>
          </w:tcPr>
          <w:p w14:paraId="17EF139C" w14:textId="77777777" w:rsidR="00DE5AFC" w:rsidRPr="004920F1" w:rsidRDefault="00DE5AFC" w:rsidP="007C7056">
            <w:pPr>
              <w:pStyle w:val="TableText"/>
              <w:rPr>
                <w:rFonts w:ascii="Times New Roman" w:hAnsi="Times New Roman" w:cs="Times New Roman"/>
                <w:sz w:val="24"/>
              </w:rPr>
            </w:pPr>
            <w:r>
              <w:rPr>
                <w:rFonts w:ascii="Times New Roman" w:hAnsi="Times New Roman" w:cs="Times New Roman"/>
                <w:sz w:val="24"/>
              </w:rPr>
              <w:t>To a</w:t>
            </w:r>
            <w:r w:rsidRPr="00A11B36">
              <w:rPr>
                <w:rFonts w:ascii="Times New Roman" w:hAnsi="Times New Roman" w:cs="Times New Roman"/>
                <w:sz w:val="24"/>
              </w:rPr>
              <w:t>ccurately identify the population of members who are subject to benefit capping due to Internal Revenue Code Section 415(b), track the benefits payable from the QEBA, and process QEBA transactions.</w:t>
            </w:r>
          </w:p>
        </w:tc>
      </w:tr>
      <w:tr w:rsidR="00DE5AFC" w:rsidRPr="004920F1" w14:paraId="46E1BAFA" w14:textId="77777777" w:rsidTr="00954D75">
        <w:tc>
          <w:tcPr>
            <w:tcW w:w="1322" w:type="dxa"/>
            <w:tcBorders>
              <w:top w:val="single" w:sz="4" w:space="0" w:color="auto"/>
              <w:left w:val="single" w:sz="4" w:space="0" w:color="auto"/>
              <w:bottom w:val="single" w:sz="4" w:space="0" w:color="auto"/>
              <w:right w:val="single" w:sz="4" w:space="0" w:color="auto"/>
            </w:tcBorders>
          </w:tcPr>
          <w:p w14:paraId="4A501912" w14:textId="77777777" w:rsidR="00DE5AFC" w:rsidRPr="002B62E0" w:rsidRDefault="00DE5AFC" w:rsidP="007C7056">
            <w:pPr>
              <w:pStyle w:val="TableText"/>
              <w:jc w:val="center"/>
              <w:rPr>
                <w:rFonts w:ascii="Times New Roman" w:hAnsi="Times New Roman" w:cs="Times New Roman"/>
                <w:color w:val="000000"/>
                <w:sz w:val="24"/>
              </w:rPr>
            </w:pPr>
            <w:r w:rsidRPr="002B62E0">
              <w:rPr>
                <w:rFonts w:ascii="Times New Roman" w:hAnsi="Times New Roman" w:cs="Times New Roman"/>
                <w:sz w:val="24"/>
              </w:rPr>
              <w:t>16</w:t>
            </w:r>
          </w:p>
        </w:tc>
        <w:tc>
          <w:tcPr>
            <w:tcW w:w="3356" w:type="dxa"/>
            <w:tcBorders>
              <w:top w:val="single" w:sz="4" w:space="0" w:color="auto"/>
              <w:left w:val="single" w:sz="4" w:space="0" w:color="auto"/>
              <w:bottom w:val="single" w:sz="4" w:space="0" w:color="auto"/>
              <w:right w:val="single" w:sz="4" w:space="0" w:color="auto"/>
            </w:tcBorders>
          </w:tcPr>
          <w:p w14:paraId="7DDEB348" w14:textId="12DF982B" w:rsidR="00DE5AFC" w:rsidRPr="002B62E0" w:rsidRDefault="002B1BA0" w:rsidP="007C7056">
            <w:pPr>
              <w:rPr>
                <w:color w:val="000000"/>
                <w:sz w:val="24"/>
                <w:szCs w:val="24"/>
              </w:rPr>
            </w:pPr>
            <w:r>
              <w:rPr>
                <w:sz w:val="24"/>
                <w:szCs w:val="24"/>
              </w:rPr>
              <w:t>Domestic Relations Order (</w:t>
            </w:r>
            <w:r w:rsidR="00DE5AFC" w:rsidRPr="002B62E0">
              <w:rPr>
                <w:sz w:val="24"/>
                <w:szCs w:val="24"/>
              </w:rPr>
              <w:t>DRO</w:t>
            </w:r>
            <w:r>
              <w:rPr>
                <w:sz w:val="24"/>
                <w:szCs w:val="24"/>
              </w:rPr>
              <w:t>)</w:t>
            </w:r>
            <w:r w:rsidR="00DE5AFC" w:rsidRPr="002B62E0">
              <w:rPr>
                <w:sz w:val="24"/>
                <w:szCs w:val="24"/>
              </w:rPr>
              <w:t xml:space="preserve"> Processing</w:t>
            </w:r>
          </w:p>
        </w:tc>
        <w:tc>
          <w:tcPr>
            <w:tcW w:w="13325" w:type="dxa"/>
            <w:tcBorders>
              <w:top w:val="single" w:sz="4" w:space="0" w:color="auto"/>
              <w:left w:val="single" w:sz="4" w:space="0" w:color="auto"/>
              <w:bottom w:val="single" w:sz="4" w:space="0" w:color="auto"/>
              <w:right w:val="single" w:sz="4" w:space="0" w:color="auto"/>
            </w:tcBorders>
          </w:tcPr>
          <w:p w14:paraId="6390D900" w14:textId="77777777" w:rsidR="00DE5AFC" w:rsidRPr="004920F1" w:rsidRDefault="00DE5AFC" w:rsidP="007C7056">
            <w:pPr>
              <w:pStyle w:val="TableText"/>
              <w:rPr>
                <w:rFonts w:ascii="Times New Roman" w:hAnsi="Times New Roman" w:cs="Times New Roman"/>
                <w:sz w:val="24"/>
              </w:rPr>
            </w:pPr>
            <w:r>
              <w:rPr>
                <w:rFonts w:ascii="Times New Roman" w:hAnsi="Times New Roman" w:cs="Times New Roman"/>
                <w:sz w:val="24"/>
              </w:rPr>
              <w:t>To p</w:t>
            </w:r>
            <w:r w:rsidRPr="007F1074">
              <w:rPr>
                <w:rFonts w:ascii="Times New Roman" w:hAnsi="Times New Roman" w:cs="Times New Roman"/>
                <w:sz w:val="24"/>
              </w:rPr>
              <w:t>roperly apportion pension benefits in the event of legal separation or the dissolution of marriage or state registered domestic partnership. New Mexico is a community property state, which means that assets and property acquired during a marriage are considered to be jointly owned by both spouses. In the event of divorce, this applies to retirement benefits under the Educational Retirement Act (ERA).</w:t>
            </w:r>
          </w:p>
        </w:tc>
      </w:tr>
      <w:tr w:rsidR="00DE5AFC" w:rsidRPr="004920F1" w14:paraId="6C14D700" w14:textId="77777777" w:rsidTr="00954D75">
        <w:tc>
          <w:tcPr>
            <w:tcW w:w="1322" w:type="dxa"/>
            <w:tcBorders>
              <w:top w:val="single" w:sz="4" w:space="0" w:color="auto"/>
              <w:left w:val="single" w:sz="4" w:space="0" w:color="auto"/>
              <w:bottom w:val="single" w:sz="4" w:space="0" w:color="auto"/>
              <w:right w:val="single" w:sz="4" w:space="0" w:color="auto"/>
            </w:tcBorders>
          </w:tcPr>
          <w:p w14:paraId="5CCEEAD3" w14:textId="77777777" w:rsidR="00DE5AFC" w:rsidRPr="002B62E0" w:rsidRDefault="00DE5AFC" w:rsidP="007C7056">
            <w:pPr>
              <w:pStyle w:val="TableText"/>
              <w:jc w:val="center"/>
              <w:rPr>
                <w:rFonts w:ascii="Times New Roman" w:hAnsi="Times New Roman" w:cs="Times New Roman"/>
                <w:color w:val="000000"/>
                <w:sz w:val="24"/>
              </w:rPr>
            </w:pPr>
            <w:r w:rsidRPr="002B62E0">
              <w:rPr>
                <w:rFonts w:ascii="Times New Roman" w:hAnsi="Times New Roman" w:cs="Times New Roman"/>
                <w:sz w:val="24"/>
              </w:rPr>
              <w:t>17</w:t>
            </w:r>
          </w:p>
        </w:tc>
        <w:tc>
          <w:tcPr>
            <w:tcW w:w="3356" w:type="dxa"/>
            <w:tcBorders>
              <w:top w:val="single" w:sz="4" w:space="0" w:color="auto"/>
              <w:left w:val="single" w:sz="4" w:space="0" w:color="auto"/>
              <w:bottom w:val="single" w:sz="4" w:space="0" w:color="auto"/>
              <w:right w:val="single" w:sz="4" w:space="0" w:color="auto"/>
            </w:tcBorders>
          </w:tcPr>
          <w:p w14:paraId="091390F9" w14:textId="77777777" w:rsidR="00DE5AFC" w:rsidRPr="002B62E0" w:rsidRDefault="00DE5AFC" w:rsidP="007C7056">
            <w:pPr>
              <w:rPr>
                <w:color w:val="000000"/>
                <w:sz w:val="24"/>
                <w:szCs w:val="24"/>
              </w:rPr>
            </w:pPr>
            <w:r w:rsidRPr="002B62E0">
              <w:rPr>
                <w:sz w:val="24"/>
                <w:szCs w:val="24"/>
              </w:rPr>
              <w:t>Benefit Estimate</w:t>
            </w:r>
          </w:p>
        </w:tc>
        <w:tc>
          <w:tcPr>
            <w:tcW w:w="13325" w:type="dxa"/>
            <w:tcBorders>
              <w:top w:val="single" w:sz="4" w:space="0" w:color="auto"/>
              <w:left w:val="single" w:sz="4" w:space="0" w:color="auto"/>
              <w:bottom w:val="single" w:sz="4" w:space="0" w:color="auto"/>
              <w:right w:val="single" w:sz="4" w:space="0" w:color="auto"/>
            </w:tcBorders>
          </w:tcPr>
          <w:p w14:paraId="4EAD5EA6" w14:textId="77777777" w:rsidR="00DE5AFC" w:rsidRPr="004920F1" w:rsidRDefault="00DE5AFC" w:rsidP="007C7056">
            <w:pPr>
              <w:pStyle w:val="TableText"/>
              <w:rPr>
                <w:rFonts w:ascii="Times New Roman" w:hAnsi="Times New Roman" w:cs="Times New Roman"/>
                <w:sz w:val="24"/>
              </w:rPr>
            </w:pPr>
            <w:r>
              <w:rPr>
                <w:rFonts w:ascii="Times New Roman" w:hAnsi="Times New Roman" w:cs="Times New Roman"/>
                <w:sz w:val="24"/>
              </w:rPr>
              <w:t>To g</w:t>
            </w:r>
            <w:r w:rsidRPr="00A11B36">
              <w:rPr>
                <w:rFonts w:ascii="Times New Roman" w:hAnsi="Times New Roman" w:cs="Times New Roman"/>
                <w:sz w:val="24"/>
              </w:rPr>
              <w:t>enerate accurate, audited retirement benefit estimates for members based on their age, service credit, wage history, and beneficiary information.</w:t>
            </w:r>
          </w:p>
        </w:tc>
      </w:tr>
      <w:tr w:rsidR="00DE5AFC" w:rsidRPr="004920F1" w14:paraId="2A0A6CC3" w14:textId="77777777" w:rsidTr="00954D75">
        <w:tc>
          <w:tcPr>
            <w:tcW w:w="1322" w:type="dxa"/>
            <w:tcBorders>
              <w:top w:val="single" w:sz="4" w:space="0" w:color="auto"/>
              <w:left w:val="single" w:sz="4" w:space="0" w:color="auto"/>
              <w:bottom w:val="single" w:sz="4" w:space="0" w:color="auto"/>
              <w:right w:val="single" w:sz="4" w:space="0" w:color="auto"/>
            </w:tcBorders>
          </w:tcPr>
          <w:p w14:paraId="76890CE3" w14:textId="77777777" w:rsidR="00DE5AFC" w:rsidRPr="002B62E0" w:rsidRDefault="00DE5AFC" w:rsidP="007C7056">
            <w:pPr>
              <w:pStyle w:val="TableText"/>
              <w:jc w:val="center"/>
              <w:rPr>
                <w:rFonts w:ascii="Times New Roman" w:hAnsi="Times New Roman" w:cs="Times New Roman"/>
                <w:color w:val="000000"/>
                <w:sz w:val="24"/>
              </w:rPr>
            </w:pPr>
            <w:r w:rsidRPr="002B62E0">
              <w:rPr>
                <w:rFonts w:ascii="Times New Roman" w:hAnsi="Times New Roman" w:cs="Times New Roman"/>
                <w:sz w:val="24"/>
              </w:rPr>
              <w:t>18</w:t>
            </w:r>
          </w:p>
        </w:tc>
        <w:tc>
          <w:tcPr>
            <w:tcW w:w="3356" w:type="dxa"/>
            <w:tcBorders>
              <w:top w:val="single" w:sz="4" w:space="0" w:color="auto"/>
              <w:left w:val="single" w:sz="4" w:space="0" w:color="auto"/>
              <w:bottom w:val="single" w:sz="4" w:space="0" w:color="auto"/>
              <w:right w:val="single" w:sz="4" w:space="0" w:color="auto"/>
            </w:tcBorders>
          </w:tcPr>
          <w:p w14:paraId="02C06445" w14:textId="77777777" w:rsidR="00DE5AFC" w:rsidRPr="002B62E0" w:rsidRDefault="00DE5AFC" w:rsidP="007C7056">
            <w:pPr>
              <w:rPr>
                <w:color w:val="000000"/>
                <w:sz w:val="24"/>
                <w:szCs w:val="24"/>
              </w:rPr>
            </w:pPr>
            <w:r w:rsidRPr="002B62E0">
              <w:rPr>
                <w:sz w:val="24"/>
                <w:szCs w:val="24"/>
              </w:rPr>
              <w:t>Interest Posting</w:t>
            </w:r>
          </w:p>
        </w:tc>
        <w:tc>
          <w:tcPr>
            <w:tcW w:w="13325" w:type="dxa"/>
            <w:tcBorders>
              <w:top w:val="single" w:sz="4" w:space="0" w:color="auto"/>
              <w:left w:val="single" w:sz="4" w:space="0" w:color="auto"/>
              <w:bottom w:val="single" w:sz="4" w:space="0" w:color="auto"/>
              <w:right w:val="single" w:sz="4" w:space="0" w:color="auto"/>
            </w:tcBorders>
          </w:tcPr>
          <w:p w14:paraId="29D34BA9" w14:textId="77777777" w:rsidR="00DE5AFC" w:rsidRPr="004920F1" w:rsidRDefault="00DE5AFC" w:rsidP="007C7056">
            <w:pPr>
              <w:pStyle w:val="TableText"/>
              <w:rPr>
                <w:rFonts w:ascii="Times New Roman" w:hAnsi="Times New Roman" w:cs="Times New Roman"/>
                <w:sz w:val="24"/>
              </w:rPr>
            </w:pPr>
            <w:r>
              <w:rPr>
                <w:rFonts w:ascii="Times New Roman" w:hAnsi="Times New Roman" w:cs="Times New Roman"/>
                <w:sz w:val="24"/>
              </w:rPr>
              <w:t xml:space="preserve">To calculate and apply interest </w:t>
            </w:r>
            <w:r w:rsidRPr="00A11B36">
              <w:rPr>
                <w:rFonts w:ascii="Times New Roman" w:hAnsi="Times New Roman" w:cs="Times New Roman"/>
                <w:sz w:val="24"/>
              </w:rPr>
              <w:t>applicable based on the plan rules and Board Interest Crediting Policy</w:t>
            </w:r>
            <w:r>
              <w:rPr>
                <w:rFonts w:ascii="Times New Roman" w:hAnsi="Times New Roman" w:cs="Times New Roman"/>
                <w:sz w:val="24"/>
              </w:rPr>
              <w:t>.</w:t>
            </w:r>
          </w:p>
        </w:tc>
      </w:tr>
      <w:tr w:rsidR="00DE5AFC" w:rsidRPr="004920F1" w14:paraId="0CCFC177" w14:textId="77777777" w:rsidTr="00954D75">
        <w:tc>
          <w:tcPr>
            <w:tcW w:w="1322" w:type="dxa"/>
            <w:tcBorders>
              <w:top w:val="single" w:sz="4" w:space="0" w:color="auto"/>
              <w:left w:val="single" w:sz="4" w:space="0" w:color="auto"/>
              <w:bottom w:val="single" w:sz="4" w:space="0" w:color="auto"/>
              <w:right w:val="single" w:sz="4" w:space="0" w:color="auto"/>
            </w:tcBorders>
          </w:tcPr>
          <w:p w14:paraId="6CFB4190" w14:textId="77777777" w:rsidR="00DE5AFC" w:rsidRPr="002B62E0" w:rsidRDefault="00DE5AFC" w:rsidP="007C7056">
            <w:pPr>
              <w:pStyle w:val="TableText"/>
              <w:jc w:val="center"/>
              <w:rPr>
                <w:rFonts w:ascii="Times New Roman" w:hAnsi="Times New Roman" w:cs="Times New Roman"/>
                <w:color w:val="000000"/>
                <w:sz w:val="24"/>
              </w:rPr>
            </w:pPr>
            <w:r w:rsidRPr="002B62E0">
              <w:rPr>
                <w:rFonts w:ascii="Times New Roman" w:hAnsi="Times New Roman" w:cs="Times New Roman"/>
                <w:sz w:val="24"/>
              </w:rPr>
              <w:t>19</w:t>
            </w:r>
          </w:p>
        </w:tc>
        <w:tc>
          <w:tcPr>
            <w:tcW w:w="3356" w:type="dxa"/>
            <w:tcBorders>
              <w:top w:val="single" w:sz="4" w:space="0" w:color="auto"/>
              <w:left w:val="single" w:sz="4" w:space="0" w:color="auto"/>
              <w:bottom w:val="single" w:sz="4" w:space="0" w:color="auto"/>
              <w:right w:val="single" w:sz="4" w:space="0" w:color="auto"/>
            </w:tcBorders>
          </w:tcPr>
          <w:p w14:paraId="7E0F3183" w14:textId="77777777" w:rsidR="00DE5AFC" w:rsidRPr="002B62E0" w:rsidRDefault="00DE5AFC" w:rsidP="007C7056">
            <w:pPr>
              <w:rPr>
                <w:color w:val="000000"/>
                <w:sz w:val="24"/>
                <w:szCs w:val="24"/>
              </w:rPr>
            </w:pPr>
            <w:r w:rsidRPr="002B62E0">
              <w:rPr>
                <w:sz w:val="24"/>
                <w:szCs w:val="24"/>
              </w:rPr>
              <w:t>Tax Tables</w:t>
            </w:r>
          </w:p>
        </w:tc>
        <w:tc>
          <w:tcPr>
            <w:tcW w:w="13325" w:type="dxa"/>
            <w:tcBorders>
              <w:top w:val="single" w:sz="4" w:space="0" w:color="auto"/>
              <w:left w:val="single" w:sz="4" w:space="0" w:color="auto"/>
              <w:bottom w:val="single" w:sz="4" w:space="0" w:color="auto"/>
              <w:right w:val="single" w:sz="4" w:space="0" w:color="auto"/>
            </w:tcBorders>
          </w:tcPr>
          <w:p w14:paraId="27EB66B4" w14:textId="77777777" w:rsidR="00DE5AFC" w:rsidRPr="004920F1" w:rsidRDefault="00DE5AFC" w:rsidP="007C7056">
            <w:pPr>
              <w:pStyle w:val="TableText"/>
              <w:rPr>
                <w:rFonts w:ascii="Times New Roman" w:hAnsi="Times New Roman" w:cs="Times New Roman"/>
                <w:sz w:val="24"/>
              </w:rPr>
            </w:pPr>
            <w:r>
              <w:rPr>
                <w:rFonts w:ascii="Times New Roman" w:hAnsi="Times New Roman" w:cs="Times New Roman"/>
                <w:sz w:val="24"/>
              </w:rPr>
              <w:t>To u</w:t>
            </w:r>
            <w:r w:rsidRPr="00A11B36">
              <w:rPr>
                <w:rFonts w:ascii="Times New Roman" w:hAnsi="Times New Roman" w:cs="Times New Roman"/>
                <w:sz w:val="24"/>
              </w:rPr>
              <w:t>pdate federal and state tax rate tables in the system at the beginning of each calendar year to be applied to benefit payments</w:t>
            </w:r>
            <w:r>
              <w:rPr>
                <w:rFonts w:ascii="Times New Roman" w:hAnsi="Times New Roman" w:cs="Times New Roman"/>
                <w:sz w:val="24"/>
              </w:rPr>
              <w:t>.</w:t>
            </w:r>
          </w:p>
        </w:tc>
      </w:tr>
      <w:tr w:rsidR="00DE5AFC" w:rsidRPr="004920F1" w14:paraId="0C25386A" w14:textId="77777777" w:rsidTr="00954D75">
        <w:tc>
          <w:tcPr>
            <w:tcW w:w="1322" w:type="dxa"/>
            <w:tcBorders>
              <w:top w:val="single" w:sz="4" w:space="0" w:color="auto"/>
              <w:left w:val="single" w:sz="4" w:space="0" w:color="auto"/>
              <w:bottom w:val="single" w:sz="4" w:space="0" w:color="auto"/>
              <w:right w:val="single" w:sz="4" w:space="0" w:color="auto"/>
            </w:tcBorders>
          </w:tcPr>
          <w:p w14:paraId="193D9CF1" w14:textId="77777777" w:rsidR="00DE5AFC" w:rsidRPr="002B62E0" w:rsidRDefault="00DE5AFC" w:rsidP="007C7056">
            <w:pPr>
              <w:pStyle w:val="TableText"/>
              <w:jc w:val="center"/>
              <w:rPr>
                <w:rFonts w:ascii="Times New Roman" w:hAnsi="Times New Roman" w:cs="Times New Roman"/>
                <w:color w:val="000000"/>
                <w:sz w:val="24"/>
              </w:rPr>
            </w:pPr>
            <w:r w:rsidRPr="002B62E0">
              <w:rPr>
                <w:rFonts w:ascii="Times New Roman" w:hAnsi="Times New Roman" w:cs="Times New Roman"/>
                <w:sz w:val="24"/>
              </w:rPr>
              <w:t>20</w:t>
            </w:r>
          </w:p>
        </w:tc>
        <w:tc>
          <w:tcPr>
            <w:tcW w:w="3356" w:type="dxa"/>
            <w:tcBorders>
              <w:top w:val="single" w:sz="4" w:space="0" w:color="auto"/>
              <w:left w:val="single" w:sz="4" w:space="0" w:color="auto"/>
              <w:bottom w:val="single" w:sz="4" w:space="0" w:color="auto"/>
              <w:right w:val="single" w:sz="4" w:space="0" w:color="auto"/>
            </w:tcBorders>
          </w:tcPr>
          <w:p w14:paraId="6BBA918E" w14:textId="77777777" w:rsidR="00DE5AFC" w:rsidRPr="002B62E0" w:rsidRDefault="00DE5AFC" w:rsidP="007C7056">
            <w:pPr>
              <w:rPr>
                <w:color w:val="000000"/>
                <w:sz w:val="24"/>
                <w:szCs w:val="24"/>
              </w:rPr>
            </w:pPr>
            <w:r w:rsidRPr="002B62E0">
              <w:rPr>
                <w:sz w:val="24"/>
                <w:szCs w:val="24"/>
              </w:rPr>
              <w:t>Service Credit Purchase</w:t>
            </w:r>
          </w:p>
        </w:tc>
        <w:tc>
          <w:tcPr>
            <w:tcW w:w="13325" w:type="dxa"/>
            <w:tcBorders>
              <w:top w:val="single" w:sz="4" w:space="0" w:color="auto"/>
              <w:left w:val="single" w:sz="4" w:space="0" w:color="auto"/>
              <w:bottom w:val="single" w:sz="4" w:space="0" w:color="auto"/>
              <w:right w:val="single" w:sz="4" w:space="0" w:color="auto"/>
            </w:tcBorders>
          </w:tcPr>
          <w:p w14:paraId="6F6EE3C7" w14:textId="77777777" w:rsidR="00DE5AFC" w:rsidRPr="004920F1" w:rsidRDefault="00DE5AFC" w:rsidP="007C7056">
            <w:pPr>
              <w:pStyle w:val="TableText"/>
              <w:rPr>
                <w:rFonts w:ascii="Times New Roman" w:hAnsi="Times New Roman" w:cs="Times New Roman"/>
                <w:sz w:val="24"/>
              </w:rPr>
            </w:pPr>
            <w:r>
              <w:rPr>
                <w:rFonts w:ascii="Times New Roman" w:hAnsi="Times New Roman" w:cs="Times New Roman"/>
                <w:sz w:val="24"/>
              </w:rPr>
              <w:t>To a</w:t>
            </w:r>
            <w:r w:rsidRPr="00A11B36">
              <w:rPr>
                <w:rFonts w:ascii="Times New Roman" w:hAnsi="Times New Roman" w:cs="Times New Roman"/>
                <w:sz w:val="24"/>
              </w:rPr>
              <w:t>llow eligible members to purchase qualified ERB service time through either direct pay, rollover, or combination.</w:t>
            </w:r>
          </w:p>
        </w:tc>
      </w:tr>
      <w:tr w:rsidR="00DE5AFC" w:rsidRPr="004920F1" w14:paraId="7EC3E873" w14:textId="77777777" w:rsidTr="00954D75">
        <w:tc>
          <w:tcPr>
            <w:tcW w:w="1322" w:type="dxa"/>
            <w:tcBorders>
              <w:top w:val="single" w:sz="4" w:space="0" w:color="auto"/>
              <w:left w:val="single" w:sz="4" w:space="0" w:color="auto"/>
              <w:bottom w:val="single" w:sz="4" w:space="0" w:color="auto"/>
              <w:right w:val="single" w:sz="4" w:space="0" w:color="auto"/>
            </w:tcBorders>
          </w:tcPr>
          <w:p w14:paraId="0AF1FC60" w14:textId="77777777" w:rsidR="00DE5AFC" w:rsidRPr="002B62E0" w:rsidRDefault="00DE5AFC" w:rsidP="007C7056">
            <w:pPr>
              <w:pStyle w:val="TableText"/>
              <w:jc w:val="center"/>
              <w:rPr>
                <w:rFonts w:ascii="Times New Roman" w:hAnsi="Times New Roman" w:cs="Times New Roman"/>
                <w:color w:val="000000"/>
                <w:sz w:val="24"/>
              </w:rPr>
            </w:pPr>
            <w:r w:rsidRPr="002B62E0">
              <w:rPr>
                <w:rFonts w:ascii="Times New Roman" w:hAnsi="Times New Roman" w:cs="Times New Roman"/>
                <w:sz w:val="24"/>
              </w:rPr>
              <w:t>21</w:t>
            </w:r>
          </w:p>
        </w:tc>
        <w:tc>
          <w:tcPr>
            <w:tcW w:w="3356" w:type="dxa"/>
            <w:tcBorders>
              <w:top w:val="single" w:sz="4" w:space="0" w:color="auto"/>
              <w:left w:val="single" w:sz="4" w:space="0" w:color="auto"/>
              <w:bottom w:val="single" w:sz="4" w:space="0" w:color="auto"/>
              <w:right w:val="single" w:sz="4" w:space="0" w:color="auto"/>
            </w:tcBorders>
          </w:tcPr>
          <w:p w14:paraId="006B9564" w14:textId="77777777" w:rsidR="00DE5AFC" w:rsidRPr="002B62E0" w:rsidRDefault="00DE5AFC" w:rsidP="007C7056">
            <w:pPr>
              <w:rPr>
                <w:color w:val="000000"/>
                <w:sz w:val="24"/>
                <w:szCs w:val="24"/>
              </w:rPr>
            </w:pPr>
            <w:r w:rsidRPr="002B62E0">
              <w:rPr>
                <w:sz w:val="24"/>
                <w:szCs w:val="24"/>
              </w:rPr>
              <w:t>Cash Remediation and General Ledger Extract</w:t>
            </w:r>
          </w:p>
        </w:tc>
        <w:tc>
          <w:tcPr>
            <w:tcW w:w="13325" w:type="dxa"/>
            <w:tcBorders>
              <w:top w:val="single" w:sz="4" w:space="0" w:color="auto"/>
              <w:left w:val="single" w:sz="4" w:space="0" w:color="auto"/>
              <w:bottom w:val="single" w:sz="4" w:space="0" w:color="auto"/>
              <w:right w:val="single" w:sz="4" w:space="0" w:color="auto"/>
            </w:tcBorders>
          </w:tcPr>
          <w:p w14:paraId="3A4EDEBE" w14:textId="77777777" w:rsidR="00DE5AFC" w:rsidRPr="004920F1" w:rsidRDefault="00DE5AFC" w:rsidP="007C7056">
            <w:pPr>
              <w:pStyle w:val="TableText"/>
              <w:rPr>
                <w:rFonts w:ascii="Times New Roman" w:hAnsi="Times New Roman" w:cs="Times New Roman"/>
                <w:sz w:val="24"/>
              </w:rPr>
            </w:pPr>
            <w:r w:rsidRPr="003E3B4E">
              <w:rPr>
                <w:rFonts w:ascii="Times New Roman" w:hAnsi="Times New Roman" w:cs="Times New Roman"/>
                <w:sz w:val="24"/>
              </w:rPr>
              <w:t xml:space="preserve">To record financial transactions of the Fund in the General Ledger, e.g., contribution deposits, benefit payments, </w:t>
            </w:r>
            <w:r>
              <w:rPr>
                <w:rFonts w:ascii="Times New Roman" w:hAnsi="Times New Roman" w:cs="Times New Roman"/>
                <w:sz w:val="24"/>
              </w:rPr>
              <w:t>service purchase</w:t>
            </w:r>
            <w:r w:rsidRPr="003E3B4E">
              <w:rPr>
                <w:rFonts w:ascii="Times New Roman" w:hAnsi="Times New Roman" w:cs="Times New Roman"/>
                <w:sz w:val="24"/>
              </w:rPr>
              <w:t xml:space="preserve"> fund transfers.</w:t>
            </w:r>
          </w:p>
        </w:tc>
      </w:tr>
      <w:tr w:rsidR="00DE5AFC" w:rsidRPr="004920F1" w14:paraId="06971757" w14:textId="77777777" w:rsidTr="00954D75">
        <w:tc>
          <w:tcPr>
            <w:tcW w:w="1322" w:type="dxa"/>
            <w:tcBorders>
              <w:top w:val="single" w:sz="4" w:space="0" w:color="auto"/>
              <w:left w:val="single" w:sz="4" w:space="0" w:color="auto"/>
              <w:bottom w:val="single" w:sz="4" w:space="0" w:color="auto"/>
              <w:right w:val="single" w:sz="4" w:space="0" w:color="auto"/>
            </w:tcBorders>
          </w:tcPr>
          <w:p w14:paraId="3CB98FBE" w14:textId="77777777" w:rsidR="00DE5AFC" w:rsidRPr="002B62E0" w:rsidRDefault="00DE5AFC" w:rsidP="007C7056">
            <w:pPr>
              <w:pStyle w:val="TableText"/>
              <w:jc w:val="center"/>
              <w:rPr>
                <w:rFonts w:ascii="Times New Roman" w:hAnsi="Times New Roman" w:cs="Times New Roman"/>
                <w:color w:val="000000"/>
                <w:sz w:val="24"/>
              </w:rPr>
            </w:pPr>
            <w:r w:rsidRPr="002B62E0">
              <w:rPr>
                <w:rFonts w:ascii="Times New Roman" w:hAnsi="Times New Roman" w:cs="Times New Roman"/>
                <w:sz w:val="24"/>
              </w:rPr>
              <w:t>22</w:t>
            </w:r>
          </w:p>
        </w:tc>
        <w:tc>
          <w:tcPr>
            <w:tcW w:w="3356" w:type="dxa"/>
            <w:tcBorders>
              <w:top w:val="single" w:sz="4" w:space="0" w:color="auto"/>
              <w:left w:val="single" w:sz="4" w:space="0" w:color="auto"/>
              <w:bottom w:val="single" w:sz="4" w:space="0" w:color="auto"/>
              <w:right w:val="single" w:sz="4" w:space="0" w:color="auto"/>
            </w:tcBorders>
          </w:tcPr>
          <w:p w14:paraId="35CC518D" w14:textId="77777777" w:rsidR="00DE5AFC" w:rsidRPr="002B62E0" w:rsidRDefault="00DE5AFC" w:rsidP="007C7056">
            <w:pPr>
              <w:rPr>
                <w:color w:val="000000"/>
                <w:sz w:val="24"/>
                <w:szCs w:val="24"/>
              </w:rPr>
            </w:pPr>
            <w:r w:rsidRPr="002B62E0">
              <w:rPr>
                <w:sz w:val="24"/>
                <w:szCs w:val="24"/>
              </w:rPr>
              <w:t>Defined Contribution Plan</w:t>
            </w:r>
          </w:p>
        </w:tc>
        <w:tc>
          <w:tcPr>
            <w:tcW w:w="13325" w:type="dxa"/>
            <w:tcBorders>
              <w:top w:val="single" w:sz="4" w:space="0" w:color="auto"/>
              <w:left w:val="single" w:sz="4" w:space="0" w:color="auto"/>
              <w:bottom w:val="single" w:sz="4" w:space="0" w:color="auto"/>
              <w:right w:val="single" w:sz="4" w:space="0" w:color="auto"/>
            </w:tcBorders>
          </w:tcPr>
          <w:p w14:paraId="7A616CC7" w14:textId="77777777" w:rsidR="00DE5AFC" w:rsidRPr="004920F1" w:rsidRDefault="00DE5AFC" w:rsidP="007C7056">
            <w:pPr>
              <w:pStyle w:val="TableText"/>
              <w:rPr>
                <w:rFonts w:ascii="Times New Roman" w:hAnsi="Times New Roman" w:cs="Times New Roman"/>
                <w:sz w:val="24"/>
              </w:rPr>
            </w:pPr>
            <w:r>
              <w:rPr>
                <w:rFonts w:ascii="Times New Roman" w:hAnsi="Times New Roman" w:cs="Times New Roman"/>
                <w:sz w:val="24"/>
              </w:rPr>
              <w:t>To d</w:t>
            </w:r>
            <w:r w:rsidRPr="00A11B36">
              <w:rPr>
                <w:rFonts w:ascii="Times New Roman" w:hAnsi="Times New Roman" w:cs="Times New Roman"/>
                <w:sz w:val="24"/>
              </w:rPr>
              <w:t>etermine eligibility for the Alternate Retirement Plan (ARP)</w:t>
            </w:r>
            <w:r>
              <w:rPr>
                <w:rFonts w:ascii="Times New Roman" w:hAnsi="Times New Roman" w:cs="Times New Roman"/>
                <w:sz w:val="24"/>
              </w:rPr>
              <w:t>.</w:t>
            </w:r>
          </w:p>
        </w:tc>
      </w:tr>
      <w:tr w:rsidR="00DE5AFC" w:rsidRPr="004920F1" w14:paraId="514BD320" w14:textId="77777777" w:rsidTr="00954D75">
        <w:tc>
          <w:tcPr>
            <w:tcW w:w="1322" w:type="dxa"/>
            <w:tcBorders>
              <w:top w:val="single" w:sz="4" w:space="0" w:color="auto"/>
              <w:left w:val="single" w:sz="4" w:space="0" w:color="auto"/>
              <w:bottom w:val="single" w:sz="4" w:space="0" w:color="auto"/>
              <w:right w:val="single" w:sz="4" w:space="0" w:color="auto"/>
            </w:tcBorders>
          </w:tcPr>
          <w:p w14:paraId="6D67209F" w14:textId="77777777" w:rsidR="00DE5AFC" w:rsidRPr="002B62E0" w:rsidRDefault="00DE5AFC" w:rsidP="007C7056">
            <w:pPr>
              <w:pStyle w:val="TableText"/>
              <w:jc w:val="center"/>
              <w:rPr>
                <w:rFonts w:ascii="Times New Roman" w:hAnsi="Times New Roman" w:cs="Times New Roman"/>
                <w:color w:val="000000"/>
                <w:sz w:val="24"/>
              </w:rPr>
            </w:pPr>
            <w:r w:rsidRPr="002B62E0">
              <w:rPr>
                <w:rFonts w:ascii="Times New Roman" w:hAnsi="Times New Roman" w:cs="Times New Roman"/>
                <w:sz w:val="24"/>
              </w:rPr>
              <w:t>23</w:t>
            </w:r>
          </w:p>
        </w:tc>
        <w:tc>
          <w:tcPr>
            <w:tcW w:w="3356" w:type="dxa"/>
            <w:tcBorders>
              <w:top w:val="single" w:sz="4" w:space="0" w:color="auto"/>
              <w:left w:val="single" w:sz="4" w:space="0" w:color="auto"/>
              <w:bottom w:val="single" w:sz="4" w:space="0" w:color="auto"/>
              <w:right w:val="single" w:sz="4" w:space="0" w:color="auto"/>
            </w:tcBorders>
          </w:tcPr>
          <w:p w14:paraId="285B608F" w14:textId="77777777" w:rsidR="00DE5AFC" w:rsidRPr="002B62E0" w:rsidRDefault="00DE5AFC" w:rsidP="007C7056">
            <w:pPr>
              <w:rPr>
                <w:color w:val="000000"/>
                <w:sz w:val="24"/>
                <w:szCs w:val="24"/>
              </w:rPr>
            </w:pPr>
            <w:r w:rsidRPr="002B62E0">
              <w:rPr>
                <w:sz w:val="24"/>
                <w:szCs w:val="24"/>
              </w:rPr>
              <w:t>Actuarial Extract</w:t>
            </w:r>
          </w:p>
        </w:tc>
        <w:tc>
          <w:tcPr>
            <w:tcW w:w="13325" w:type="dxa"/>
            <w:tcBorders>
              <w:top w:val="single" w:sz="4" w:space="0" w:color="auto"/>
              <w:left w:val="single" w:sz="4" w:space="0" w:color="auto"/>
              <w:bottom w:val="single" w:sz="4" w:space="0" w:color="auto"/>
              <w:right w:val="single" w:sz="4" w:space="0" w:color="auto"/>
            </w:tcBorders>
          </w:tcPr>
          <w:p w14:paraId="54941DE6" w14:textId="77777777" w:rsidR="00DE5AFC" w:rsidRPr="004920F1" w:rsidRDefault="00DE5AFC" w:rsidP="007C7056">
            <w:pPr>
              <w:pStyle w:val="TableText"/>
              <w:rPr>
                <w:rFonts w:ascii="Times New Roman" w:hAnsi="Times New Roman" w:cs="Times New Roman"/>
                <w:sz w:val="24"/>
              </w:rPr>
            </w:pPr>
            <w:r>
              <w:rPr>
                <w:rFonts w:ascii="Times New Roman" w:hAnsi="Times New Roman" w:cs="Times New Roman"/>
                <w:sz w:val="24"/>
              </w:rPr>
              <w:t>To p</w:t>
            </w:r>
            <w:r w:rsidRPr="00575ED6">
              <w:rPr>
                <w:rFonts w:ascii="Times New Roman" w:hAnsi="Times New Roman" w:cs="Times New Roman"/>
                <w:sz w:val="24"/>
              </w:rPr>
              <w:t>roduce a data extract from the system for active, inactive, deferred, and retired members, and beneficiaries to facilitate NMERB annual actuarial valuation.</w:t>
            </w:r>
          </w:p>
        </w:tc>
      </w:tr>
      <w:tr w:rsidR="00DE5AFC" w:rsidRPr="004920F1" w14:paraId="784EA35C" w14:textId="77777777" w:rsidTr="00954D75">
        <w:tc>
          <w:tcPr>
            <w:tcW w:w="1322" w:type="dxa"/>
            <w:tcBorders>
              <w:top w:val="single" w:sz="4" w:space="0" w:color="auto"/>
              <w:left w:val="single" w:sz="4" w:space="0" w:color="auto"/>
              <w:bottom w:val="single" w:sz="4" w:space="0" w:color="auto"/>
              <w:right w:val="single" w:sz="4" w:space="0" w:color="auto"/>
            </w:tcBorders>
          </w:tcPr>
          <w:p w14:paraId="64EF52E8" w14:textId="77777777" w:rsidR="00DE5AFC" w:rsidRPr="002B62E0" w:rsidRDefault="00DE5AFC" w:rsidP="007C7056">
            <w:pPr>
              <w:pStyle w:val="TableText"/>
              <w:jc w:val="center"/>
              <w:rPr>
                <w:rFonts w:ascii="Times New Roman" w:hAnsi="Times New Roman" w:cs="Times New Roman"/>
                <w:color w:val="000000"/>
                <w:sz w:val="24"/>
              </w:rPr>
            </w:pPr>
            <w:r w:rsidRPr="002B62E0">
              <w:rPr>
                <w:rFonts w:ascii="Times New Roman" w:hAnsi="Times New Roman" w:cs="Times New Roman"/>
                <w:sz w:val="24"/>
              </w:rPr>
              <w:t>24</w:t>
            </w:r>
          </w:p>
        </w:tc>
        <w:tc>
          <w:tcPr>
            <w:tcW w:w="3356" w:type="dxa"/>
            <w:tcBorders>
              <w:top w:val="single" w:sz="4" w:space="0" w:color="auto"/>
              <w:left w:val="single" w:sz="4" w:space="0" w:color="auto"/>
              <w:bottom w:val="single" w:sz="4" w:space="0" w:color="auto"/>
              <w:right w:val="single" w:sz="4" w:space="0" w:color="auto"/>
            </w:tcBorders>
          </w:tcPr>
          <w:p w14:paraId="4C4C77C8" w14:textId="77777777" w:rsidR="00DE5AFC" w:rsidRPr="002B62E0" w:rsidRDefault="00DE5AFC" w:rsidP="007C7056">
            <w:pPr>
              <w:rPr>
                <w:color w:val="000000"/>
                <w:sz w:val="24"/>
                <w:szCs w:val="24"/>
              </w:rPr>
            </w:pPr>
            <w:r w:rsidRPr="002B62E0">
              <w:rPr>
                <w:sz w:val="24"/>
                <w:szCs w:val="24"/>
              </w:rPr>
              <w:t>Member Annual Statement</w:t>
            </w:r>
          </w:p>
        </w:tc>
        <w:tc>
          <w:tcPr>
            <w:tcW w:w="13325" w:type="dxa"/>
            <w:tcBorders>
              <w:top w:val="single" w:sz="4" w:space="0" w:color="auto"/>
              <w:left w:val="single" w:sz="4" w:space="0" w:color="auto"/>
              <w:bottom w:val="single" w:sz="4" w:space="0" w:color="auto"/>
              <w:right w:val="single" w:sz="4" w:space="0" w:color="auto"/>
            </w:tcBorders>
          </w:tcPr>
          <w:p w14:paraId="2C9C03E8" w14:textId="77777777" w:rsidR="00DE5AFC" w:rsidRPr="004920F1" w:rsidRDefault="00DE5AFC" w:rsidP="007C7056">
            <w:pPr>
              <w:pStyle w:val="TableText"/>
              <w:rPr>
                <w:rFonts w:ascii="Times New Roman" w:hAnsi="Times New Roman" w:cs="Times New Roman"/>
                <w:sz w:val="24"/>
              </w:rPr>
            </w:pPr>
            <w:r>
              <w:rPr>
                <w:rFonts w:ascii="Times New Roman" w:hAnsi="Times New Roman" w:cs="Times New Roman"/>
                <w:sz w:val="24"/>
              </w:rPr>
              <w:t>To p</w:t>
            </w:r>
            <w:r w:rsidRPr="00575ED6">
              <w:rPr>
                <w:rFonts w:ascii="Times New Roman" w:hAnsi="Times New Roman" w:cs="Times New Roman"/>
                <w:sz w:val="24"/>
              </w:rPr>
              <w:t>rovide members with a statement outlining their enrollment and current beneficiary information and fiscal year-end plan information for their salary, service credit contribution and interest.</w:t>
            </w:r>
          </w:p>
        </w:tc>
      </w:tr>
      <w:tr w:rsidR="00DE5AFC" w:rsidRPr="004920F1" w14:paraId="6A378D50" w14:textId="77777777" w:rsidTr="00954D75">
        <w:tc>
          <w:tcPr>
            <w:tcW w:w="1322" w:type="dxa"/>
            <w:tcBorders>
              <w:top w:val="single" w:sz="4" w:space="0" w:color="auto"/>
              <w:left w:val="single" w:sz="4" w:space="0" w:color="auto"/>
              <w:bottom w:val="single" w:sz="4" w:space="0" w:color="auto"/>
              <w:right w:val="single" w:sz="4" w:space="0" w:color="auto"/>
            </w:tcBorders>
          </w:tcPr>
          <w:p w14:paraId="7BDDF695" w14:textId="77777777" w:rsidR="00DE5AFC" w:rsidRPr="002B62E0" w:rsidRDefault="00DE5AFC" w:rsidP="007C7056">
            <w:pPr>
              <w:pStyle w:val="TableText"/>
              <w:jc w:val="center"/>
              <w:rPr>
                <w:rFonts w:ascii="Times New Roman" w:hAnsi="Times New Roman" w:cs="Times New Roman"/>
                <w:color w:val="000000"/>
                <w:sz w:val="24"/>
              </w:rPr>
            </w:pPr>
            <w:r w:rsidRPr="002B62E0">
              <w:rPr>
                <w:rFonts w:ascii="Times New Roman" w:hAnsi="Times New Roman" w:cs="Times New Roman"/>
                <w:sz w:val="24"/>
              </w:rPr>
              <w:t>25</w:t>
            </w:r>
          </w:p>
        </w:tc>
        <w:tc>
          <w:tcPr>
            <w:tcW w:w="3356" w:type="dxa"/>
            <w:tcBorders>
              <w:top w:val="single" w:sz="4" w:space="0" w:color="auto"/>
              <w:left w:val="single" w:sz="4" w:space="0" w:color="auto"/>
              <w:bottom w:val="single" w:sz="4" w:space="0" w:color="auto"/>
              <w:right w:val="single" w:sz="4" w:space="0" w:color="auto"/>
            </w:tcBorders>
          </w:tcPr>
          <w:p w14:paraId="0D499D34" w14:textId="77777777" w:rsidR="00DE5AFC" w:rsidRPr="002B62E0" w:rsidRDefault="00DE5AFC" w:rsidP="007C7056">
            <w:pPr>
              <w:rPr>
                <w:color w:val="000000"/>
                <w:sz w:val="24"/>
                <w:szCs w:val="24"/>
              </w:rPr>
            </w:pPr>
            <w:r w:rsidRPr="002B62E0">
              <w:rPr>
                <w:sz w:val="24"/>
                <w:szCs w:val="24"/>
              </w:rPr>
              <w:t>Annual Financial Report and Audit</w:t>
            </w:r>
          </w:p>
        </w:tc>
        <w:tc>
          <w:tcPr>
            <w:tcW w:w="13325" w:type="dxa"/>
            <w:tcBorders>
              <w:top w:val="single" w:sz="4" w:space="0" w:color="auto"/>
              <w:left w:val="single" w:sz="4" w:space="0" w:color="auto"/>
              <w:bottom w:val="single" w:sz="4" w:space="0" w:color="auto"/>
              <w:right w:val="single" w:sz="4" w:space="0" w:color="auto"/>
            </w:tcBorders>
          </w:tcPr>
          <w:p w14:paraId="5C209D18" w14:textId="77777777" w:rsidR="00DE5AFC" w:rsidRPr="004920F1" w:rsidRDefault="00DE5AFC" w:rsidP="007C7056">
            <w:pPr>
              <w:pStyle w:val="TableText"/>
              <w:rPr>
                <w:rFonts w:ascii="Times New Roman" w:hAnsi="Times New Roman" w:cs="Times New Roman"/>
                <w:sz w:val="24"/>
              </w:rPr>
            </w:pPr>
            <w:r>
              <w:rPr>
                <w:rFonts w:ascii="Times New Roman" w:hAnsi="Times New Roman" w:cs="Times New Roman"/>
                <w:sz w:val="24"/>
              </w:rPr>
              <w:t>To e</w:t>
            </w:r>
            <w:r w:rsidRPr="00575ED6">
              <w:rPr>
                <w:rFonts w:ascii="Times New Roman" w:hAnsi="Times New Roman" w:cs="Times New Roman"/>
                <w:sz w:val="24"/>
              </w:rPr>
              <w:t xml:space="preserve">nsure that </w:t>
            </w:r>
            <w:r>
              <w:rPr>
                <w:rFonts w:ascii="Times New Roman" w:hAnsi="Times New Roman" w:cs="Times New Roman"/>
                <w:sz w:val="24"/>
              </w:rPr>
              <w:t>NM</w:t>
            </w:r>
            <w:r w:rsidRPr="00575ED6">
              <w:rPr>
                <w:rFonts w:ascii="Times New Roman" w:hAnsi="Times New Roman" w:cs="Times New Roman"/>
                <w:sz w:val="24"/>
              </w:rPr>
              <w:t>ERB is in compliance with the various regulations under which it operates and has internal and external financial and other controls as part of their fiduciary obligation.</w:t>
            </w:r>
          </w:p>
        </w:tc>
      </w:tr>
      <w:tr w:rsidR="00DE5AFC" w:rsidRPr="004920F1" w14:paraId="6EA3D9A2" w14:textId="77777777" w:rsidTr="00954D75">
        <w:tc>
          <w:tcPr>
            <w:tcW w:w="1322" w:type="dxa"/>
            <w:tcBorders>
              <w:top w:val="single" w:sz="4" w:space="0" w:color="auto"/>
              <w:left w:val="single" w:sz="4" w:space="0" w:color="auto"/>
              <w:bottom w:val="single" w:sz="4" w:space="0" w:color="auto"/>
              <w:right w:val="single" w:sz="4" w:space="0" w:color="auto"/>
            </w:tcBorders>
          </w:tcPr>
          <w:p w14:paraId="70352FF8" w14:textId="77777777" w:rsidR="00DE5AFC" w:rsidRPr="002B62E0" w:rsidRDefault="00DE5AFC" w:rsidP="007C7056">
            <w:pPr>
              <w:pStyle w:val="TableText"/>
              <w:jc w:val="center"/>
              <w:rPr>
                <w:rFonts w:ascii="Times New Roman" w:hAnsi="Times New Roman" w:cs="Times New Roman"/>
                <w:color w:val="000000"/>
                <w:sz w:val="24"/>
              </w:rPr>
            </w:pPr>
            <w:r w:rsidRPr="002B62E0">
              <w:rPr>
                <w:rFonts w:ascii="Times New Roman" w:hAnsi="Times New Roman" w:cs="Times New Roman"/>
                <w:sz w:val="24"/>
              </w:rPr>
              <w:t>26</w:t>
            </w:r>
          </w:p>
        </w:tc>
        <w:tc>
          <w:tcPr>
            <w:tcW w:w="3356" w:type="dxa"/>
            <w:tcBorders>
              <w:top w:val="single" w:sz="4" w:space="0" w:color="auto"/>
              <w:left w:val="single" w:sz="4" w:space="0" w:color="auto"/>
              <w:bottom w:val="single" w:sz="4" w:space="0" w:color="auto"/>
              <w:right w:val="single" w:sz="4" w:space="0" w:color="auto"/>
            </w:tcBorders>
          </w:tcPr>
          <w:p w14:paraId="437E2B3D" w14:textId="77777777" w:rsidR="00DE5AFC" w:rsidRPr="002B62E0" w:rsidRDefault="00DE5AFC" w:rsidP="007C7056">
            <w:pPr>
              <w:rPr>
                <w:color w:val="000000"/>
                <w:sz w:val="24"/>
                <w:szCs w:val="24"/>
              </w:rPr>
            </w:pPr>
            <w:r w:rsidRPr="002B62E0">
              <w:rPr>
                <w:sz w:val="24"/>
                <w:szCs w:val="24"/>
              </w:rPr>
              <w:t>Inactive Member Account Management</w:t>
            </w:r>
          </w:p>
        </w:tc>
        <w:tc>
          <w:tcPr>
            <w:tcW w:w="13325" w:type="dxa"/>
            <w:tcBorders>
              <w:top w:val="single" w:sz="4" w:space="0" w:color="auto"/>
              <w:left w:val="single" w:sz="4" w:space="0" w:color="auto"/>
              <w:bottom w:val="single" w:sz="4" w:space="0" w:color="auto"/>
              <w:right w:val="single" w:sz="4" w:space="0" w:color="auto"/>
            </w:tcBorders>
          </w:tcPr>
          <w:p w14:paraId="5A4D9D99" w14:textId="77777777" w:rsidR="00DE5AFC" w:rsidRPr="004920F1" w:rsidRDefault="00DE5AFC" w:rsidP="007C7056">
            <w:pPr>
              <w:pStyle w:val="TableText"/>
              <w:rPr>
                <w:rFonts w:ascii="Times New Roman" w:hAnsi="Times New Roman" w:cs="Times New Roman"/>
                <w:sz w:val="24"/>
              </w:rPr>
            </w:pPr>
            <w:r>
              <w:rPr>
                <w:rFonts w:ascii="Times New Roman" w:hAnsi="Times New Roman" w:cs="Times New Roman"/>
                <w:sz w:val="24"/>
              </w:rPr>
              <w:t>To p</w:t>
            </w:r>
            <w:r w:rsidRPr="00575ED6">
              <w:rPr>
                <w:rFonts w:ascii="Times New Roman" w:hAnsi="Times New Roman" w:cs="Times New Roman"/>
                <w:sz w:val="24"/>
              </w:rPr>
              <w:t>rovide inactive members with a statement outlining their current benefit entitlement and payment options.</w:t>
            </w:r>
          </w:p>
        </w:tc>
      </w:tr>
      <w:tr w:rsidR="00DE5AFC" w:rsidRPr="004920F1" w14:paraId="5DFACF25" w14:textId="77777777" w:rsidTr="00954D75">
        <w:tc>
          <w:tcPr>
            <w:tcW w:w="1322" w:type="dxa"/>
            <w:tcBorders>
              <w:top w:val="single" w:sz="4" w:space="0" w:color="auto"/>
              <w:left w:val="single" w:sz="4" w:space="0" w:color="auto"/>
              <w:bottom w:val="single" w:sz="4" w:space="0" w:color="auto"/>
              <w:right w:val="single" w:sz="4" w:space="0" w:color="auto"/>
            </w:tcBorders>
          </w:tcPr>
          <w:p w14:paraId="1EE12100" w14:textId="77777777" w:rsidR="00DE5AFC" w:rsidRPr="002B62E0" w:rsidRDefault="00DE5AFC" w:rsidP="007C7056">
            <w:pPr>
              <w:pStyle w:val="TableText"/>
              <w:jc w:val="center"/>
              <w:rPr>
                <w:rFonts w:ascii="Times New Roman" w:hAnsi="Times New Roman" w:cs="Times New Roman"/>
                <w:color w:val="000000"/>
                <w:sz w:val="24"/>
              </w:rPr>
            </w:pPr>
            <w:r w:rsidRPr="002B62E0">
              <w:rPr>
                <w:rFonts w:ascii="Times New Roman" w:hAnsi="Times New Roman" w:cs="Times New Roman"/>
                <w:sz w:val="24"/>
              </w:rPr>
              <w:t>27</w:t>
            </w:r>
          </w:p>
        </w:tc>
        <w:tc>
          <w:tcPr>
            <w:tcW w:w="3356" w:type="dxa"/>
            <w:tcBorders>
              <w:top w:val="single" w:sz="4" w:space="0" w:color="auto"/>
              <w:left w:val="single" w:sz="4" w:space="0" w:color="auto"/>
              <w:bottom w:val="single" w:sz="4" w:space="0" w:color="auto"/>
              <w:right w:val="single" w:sz="4" w:space="0" w:color="auto"/>
            </w:tcBorders>
          </w:tcPr>
          <w:p w14:paraId="3DBBCE4C" w14:textId="77777777" w:rsidR="00DE5AFC" w:rsidRPr="002B62E0" w:rsidRDefault="00DE5AFC" w:rsidP="007C7056">
            <w:pPr>
              <w:rPr>
                <w:color w:val="000000"/>
                <w:sz w:val="24"/>
                <w:szCs w:val="24"/>
              </w:rPr>
            </w:pPr>
            <w:r w:rsidRPr="002B62E0">
              <w:rPr>
                <w:sz w:val="24"/>
                <w:szCs w:val="24"/>
              </w:rPr>
              <w:t>1099R Issuance</w:t>
            </w:r>
          </w:p>
        </w:tc>
        <w:tc>
          <w:tcPr>
            <w:tcW w:w="13325" w:type="dxa"/>
            <w:tcBorders>
              <w:top w:val="single" w:sz="4" w:space="0" w:color="auto"/>
              <w:left w:val="single" w:sz="4" w:space="0" w:color="auto"/>
              <w:bottom w:val="single" w:sz="4" w:space="0" w:color="auto"/>
              <w:right w:val="single" w:sz="4" w:space="0" w:color="auto"/>
            </w:tcBorders>
          </w:tcPr>
          <w:p w14:paraId="68E61685" w14:textId="77777777" w:rsidR="00DE5AFC" w:rsidRPr="004920F1" w:rsidRDefault="00DE5AFC" w:rsidP="007C7056">
            <w:pPr>
              <w:pStyle w:val="TableText"/>
              <w:rPr>
                <w:rFonts w:ascii="Times New Roman" w:hAnsi="Times New Roman" w:cs="Times New Roman"/>
                <w:sz w:val="24"/>
              </w:rPr>
            </w:pPr>
            <w:r w:rsidRPr="003E3B4E">
              <w:rPr>
                <w:rFonts w:ascii="Times New Roman" w:hAnsi="Times New Roman" w:cs="Times New Roman"/>
                <w:sz w:val="24"/>
              </w:rPr>
              <w:t xml:space="preserve">To generate and send accurate Form 1099Rs to </w:t>
            </w:r>
            <w:r>
              <w:rPr>
                <w:rFonts w:ascii="Times New Roman" w:hAnsi="Times New Roman" w:cs="Times New Roman"/>
                <w:sz w:val="24"/>
              </w:rPr>
              <w:t>NMERB</w:t>
            </w:r>
            <w:r w:rsidRPr="003E3B4E">
              <w:rPr>
                <w:rFonts w:ascii="Times New Roman" w:hAnsi="Times New Roman" w:cs="Times New Roman"/>
                <w:sz w:val="24"/>
              </w:rPr>
              <w:t xml:space="preserve"> benefit recipients before the IRS deadline each year and to fulfill federal tax reporting requirements.</w:t>
            </w:r>
          </w:p>
        </w:tc>
      </w:tr>
      <w:tr w:rsidR="00DE5AFC" w:rsidRPr="004920F1" w14:paraId="74320180" w14:textId="77777777" w:rsidTr="00954D75">
        <w:tc>
          <w:tcPr>
            <w:tcW w:w="1322" w:type="dxa"/>
            <w:tcBorders>
              <w:top w:val="single" w:sz="4" w:space="0" w:color="auto"/>
              <w:left w:val="single" w:sz="4" w:space="0" w:color="auto"/>
              <w:bottom w:val="single" w:sz="4" w:space="0" w:color="auto"/>
              <w:right w:val="single" w:sz="4" w:space="0" w:color="auto"/>
            </w:tcBorders>
          </w:tcPr>
          <w:p w14:paraId="79E9AEAE" w14:textId="77777777" w:rsidR="00DE5AFC" w:rsidRPr="002B62E0" w:rsidRDefault="00DE5AFC" w:rsidP="007C7056">
            <w:pPr>
              <w:pStyle w:val="TableText"/>
              <w:jc w:val="center"/>
              <w:rPr>
                <w:rFonts w:ascii="Times New Roman" w:hAnsi="Times New Roman" w:cs="Times New Roman"/>
                <w:color w:val="000000"/>
                <w:sz w:val="24"/>
              </w:rPr>
            </w:pPr>
            <w:r w:rsidRPr="002B62E0">
              <w:rPr>
                <w:rFonts w:ascii="Times New Roman" w:hAnsi="Times New Roman" w:cs="Times New Roman"/>
                <w:sz w:val="24"/>
              </w:rPr>
              <w:t>28</w:t>
            </w:r>
          </w:p>
        </w:tc>
        <w:tc>
          <w:tcPr>
            <w:tcW w:w="3356" w:type="dxa"/>
            <w:tcBorders>
              <w:top w:val="single" w:sz="4" w:space="0" w:color="auto"/>
              <w:left w:val="single" w:sz="4" w:space="0" w:color="auto"/>
              <w:bottom w:val="single" w:sz="4" w:space="0" w:color="auto"/>
              <w:right w:val="single" w:sz="4" w:space="0" w:color="auto"/>
            </w:tcBorders>
          </w:tcPr>
          <w:p w14:paraId="14DF4D2A" w14:textId="77777777" w:rsidR="00DE5AFC" w:rsidRPr="002B62E0" w:rsidRDefault="00DE5AFC" w:rsidP="007C7056">
            <w:pPr>
              <w:rPr>
                <w:color w:val="000000"/>
                <w:sz w:val="24"/>
                <w:szCs w:val="24"/>
              </w:rPr>
            </w:pPr>
            <w:r w:rsidRPr="002B62E0">
              <w:rPr>
                <w:sz w:val="24"/>
                <w:szCs w:val="24"/>
              </w:rPr>
              <w:t>Web Portal/Self Service</w:t>
            </w:r>
          </w:p>
        </w:tc>
        <w:tc>
          <w:tcPr>
            <w:tcW w:w="13325" w:type="dxa"/>
            <w:tcBorders>
              <w:top w:val="single" w:sz="4" w:space="0" w:color="auto"/>
              <w:left w:val="single" w:sz="4" w:space="0" w:color="auto"/>
              <w:bottom w:val="single" w:sz="4" w:space="0" w:color="auto"/>
              <w:right w:val="single" w:sz="4" w:space="0" w:color="auto"/>
            </w:tcBorders>
          </w:tcPr>
          <w:p w14:paraId="559FF2CA" w14:textId="77777777" w:rsidR="00DE5AFC" w:rsidRPr="004920F1" w:rsidRDefault="00DE5AFC" w:rsidP="007C7056">
            <w:pPr>
              <w:pStyle w:val="TableText"/>
              <w:rPr>
                <w:rFonts w:ascii="Times New Roman" w:hAnsi="Times New Roman" w:cs="Times New Roman"/>
                <w:sz w:val="24"/>
              </w:rPr>
            </w:pPr>
            <w:r w:rsidRPr="003E3B4E">
              <w:rPr>
                <w:rFonts w:ascii="Times New Roman" w:hAnsi="Times New Roman" w:cs="Times New Roman"/>
                <w:sz w:val="24"/>
              </w:rPr>
              <w:t xml:space="preserve">To offer a secure web portal that can be used for </w:t>
            </w:r>
            <w:r>
              <w:rPr>
                <w:rFonts w:ascii="Times New Roman" w:hAnsi="Times New Roman" w:cs="Times New Roman"/>
                <w:sz w:val="24"/>
              </w:rPr>
              <w:t>members and employers</w:t>
            </w:r>
            <w:r w:rsidRPr="003E3B4E">
              <w:rPr>
                <w:rFonts w:ascii="Times New Roman" w:hAnsi="Times New Roman" w:cs="Times New Roman"/>
                <w:sz w:val="24"/>
              </w:rPr>
              <w:t xml:space="preserve"> to view, transact, and receive</w:t>
            </w:r>
            <w:r>
              <w:rPr>
                <w:rFonts w:ascii="Times New Roman" w:hAnsi="Times New Roman" w:cs="Times New Roman"/>
                <w:sz w:val="24"/>
              </w:rPr>
              <w:t>/send</w:t>
            </w:r>
            <w:r w:rsidRPr="003E3B4E">
              <w:rPr>
                <w:rFonts w:ascii="Times New Roman" w:hAnsi="Times New Roman" w:cs="Times New Roman"/>
                <w:sz w:val="24"/>
              </w:rPr>
              <w:t xml:space="preserve"> information.</w:t>
            </w:r>
          </w:p>
        </w:tc>
      </w:tr>
      <w:tr w:rsidR="00DE5AFC" w:rsidRPr="004920F1" w14:paraId="7E13881D" w14:textId="77777777" w:rsidTr="00954D75">
        <w:tc>
          <w:tcPr>
            <w:tcW w:w="1322" w:type="dxa"/>
            <w:tcBorders>
              <w:top w:val="single" w:sz="4" w:space="0" w:color="auto"/>
              <w:left w:val="single" w:sz="4" w:space="0" w:color="auto"/>
              <w:bottom w:val="single" w:sz="4" w:space="0" w:color="auto"/>
              <w:right w:val="single" w:sz="4" w:space="0" w:color="auto"/>
            </w:tcBorders>
          </w:tcPr>
          <w:p w14:paraId="3D708EB3" w14:textId="77777777" w:rsidR="00DE5AFC" w:rsidRPr="002B62E0" w:rsidRDefault="00DE5AFC" w:rsidP="007C7056">
            <w:pPr>
              <w:pStyle w:val="TableText"/>
              <w:jc w:val="center"/>
              <w:rPr>
                <w:rFonts w:ascii="Times New Roman" w:hAnsi="Times New Roman" w:cs="Times New Roman"/>
                <w:color w:val="000000"/>
                <w:sz w:val="24"/>
              </w:rPr>
            </w:pPr>
            <w:r w:rsidRPr="002B62E0">
              <w:rPr>
                <w:rFonts w:ascii="Times New Roman" w:hAnsi="Times New Roman" w:cs="Times New Roman"/>
                <w:sz w:val="24"/>
              </w:rPr>
              <w:t>29</w:t>
            </w:r>
          </w:p>
        </w:tc>
        <w:tc>
          <w:tcPr>
            <w:tcW w:w="3356" w:type="dxa"/>
            <w:tcBorders>
              <w:top w:val="single" w:sz="4" w:space="0" w:color="auto"/>
              <w:left w:val="single" w:sz="4" w:space="0" w:color="auto"/>
              <w:bottom w:val="single" w:sz="4" w:space="0" w:color="auto"/>
              <w:right w:val="single" w:sz="4" w:space="0" w:color="auto"/>
            </w:tcBorders>
          </w:tcPr>
          <w:p w14:paraId="221F44F7" w14:textId="77777777" w:rsidR="00DE5AFC" w:rsidRPr="002B62E0" w:rsidRDefault="00DE5AFC" w:rsidP="007C7056">
            <w:pPr>
              <w:rPr>
                <w:color w:val="000000"/>
                <w:sz w:val="24"/>
                <w:szCs w:val="24"/>
              </w:rPr>
            </w:pPr>
            <w:r w:rsidRPr="002B62E0">
              <w:rPr>
                <w:sz w:val="24"/>
                <w:szCs w:val="24"/>
              </w:rPr>
              <w:t>Member Counseling</w:t>
            </w:r>
          </w:p>
        </w:tc>
        <w:tc>
          <w:tcPr>
            <w:tcW w:w="13325" w:type="dxa"/>
            <w:tcBorders>
              <w:top w:val="single" w:sz="4" w:space="0" w:color="auto"/>
              <w:left w:val="single" w:sz="4" w:space="0" w:color="auto"/>
              <w:bottom w:val="single" w:sz="4" w:space="0" w:color="auto"/>
              <w:right w:val="single" w:sz="4" w:space="0" w:color="auto"/>
            </w:tcBorders>
          </w:tcPr>
          <w:p w14:paraId="24A58CB3" w14:textId="77777777" w:rsidR="00DE5AFC" w:rsidRPr="004920F1" w:rsidRDefault="00DE5AFC" w:rsidP="007C7056">
            <w:pPr>
              <w:pStyle w:val="TableText"/>
              <w:rPr>
                <w:rFonts w:ascii="Times New Roman" w:hAnsi="Times New Roman" w:cs="Times New Roman"/>
                <w:sz w:val="24"/>
              </w:rPr>
            </w:pPr>
            <w:r w:rsidRPr="003E3B4E">
              <w:rPr>
                <w:rFonts w:ascii="Times New Roman" w:hAnsi="Times New Roman" w:cs="Times New Roman"/>
                <w:sz w:val="24"/>
              </w:rPr>
              <w:t xml:space="preserve">To provide information to </w:t>
            </w:r>
            <w:r>
              <w:rPr>
                <w:rFonts w:ascii="Times New Roman" w:hAnsi="Times New Roman" w:cs="Times New Roman"/>
                <w:sz w:val="24"/>
              </w:rPr>
              <w:t>member</w:t>
            </w:r>
            <w:r w:rsidRPr="003E3B4E">
              <w:rPr>
                <w:rFonts w:ascii="Times New Roman" w:hAnsi="Times New Roman" w:cs="Times New Roman"/>
                <w:sz w:val="24"/>
              </w:rPr>
              <w:t xml:space="preserve">s to make informed decisions on their retirement and to generate an accurate benefit estimate (based on the </w:t>
            </w:r>
            <w:r>
              <w:rPr>
                <w:rFonts w:ascii="Times New Roman" w:hAnsi="Times New Roman" w:cs="Times New Roman"/>
                <w:sz w:val="24"/>
              </w:rPr>
              <w:t>member</w:t>
            </w:r>
            <w:r w:rsidRPr="003E3B4E">
              <w:rPr>
                <w:rFonts w:ascii="Times New Roman" w:hAnsi="Times New Roman" w:cs="Times New Roman"/>
                <w:sz w:val="24"/>
              </w:rPr>
              <w:t>’s data in the system at that point in time).</w:t>
            </w:r>
          </w:p>
        </w:tc>
      </w:tr>
      <w:tr w:rsidR="00DE5AFC" w:rsidRPr="004920F1" w14:paraId="02CFF441" w14:textId="77777777" w:rsidTr="00954D75">
        <w:tc>
          <w:tcPr>
            <w:tcW w:w="1322" w:type="dxa"/>
            <w:tcBorders>
              <w:top w:val="single" w:sz="4" w:space="0" w:color="auto"/>
              <w:left w:val="single" w:sz="4" w:space="0" w:color="auto"/>
              <w:bottom w:val="single" w:sz="4" w:space="0" w:color="auto"/>
              <w:right w:val="single" w:sz="4" w:space="0" w:color="auto"/>
            </w:tcBorders>
          </w:tcPr>
          <w:p w14:paraId="4E59BF9D" w14:textId="77777777" w:rsidR="00DE5AFC" w:rsidRPr="002B62E0" w:rsidRDefault="00DE5AFC" w:rsidP="007C7056">
            <w:pPr>
              <w:pStyle w:val="TableText"/>
              <w:jc w:val="center"/>
              <w:rPr>
                <w:rFonts w:ascii="Times New Roman" w:hAnsi="Times New Roman" w:cs="Times New Roman"/>
                <w:color w:val="000000"/>
                <w:sz w:val="24"/>
              </w:rPr>
            </w:pPr>
            <w:r w:rsidRPr="002B62E0">
              <w:rPr>
                <w:rFonts w:ascii="Times New Roman" w:hAnsi="Times New Roman" w:cs="Times New Roman"/>
                <w:sz w:val="24"/>
              </w:rPr>
              <w:lastRenderedPageBreak/>
              <w:t>30</w:t>
            </w:r>
          </w:p>
        </w:tc>
        <w:tc>
          <w:tcPr>
            <w:tcW w:w="3356" w:type="dxa"/>
            <w:tcBorders>
              <w:top w:val="single" w:sz="4" w:space="0" w:color="auto"/>
              <w:left w:val="single" w:sz="4" w:space="0" w:color="auto"/>
              <w:bottom w:val="single" w:sz="4" w:space="0" w:color="auto"/>
              <w:right w:val="single" w:sz="4" w:space="0" w:color="auto"/>
            </w:tcBorders>
          </w:tcPr>
          <w:p w14:paraId="6418C645" w14:textId="77777777" w:rsidR="00DE5AFC" w:rsidRPr="002B62E0" w:rsidRDefault="00DE5AFC" w:rsidP="007C7056">
            <w:pPr>
              <w:rPr>
                <w:color w:val="000000"/>
                <w:sz w:val="24"/>
                <w:szCs w:val="24"/>
              </w:rPr>
            </w:pPr>
            <w:r w:rsidRPr="002B62E0">
              <w:rPr>
                <w:sz w:val="24"/>
                <w:szCs w:val="24"/>
              </w:rPr>
              <w:t>Call Center</w:t>
            </w:r>
          </w:p>
        </w:tc>
        <w:tc>
          <w:tcPr>
            <w:tcW w:w="13325" w:type="dxa"/>
            <w:tcBorders>
              <w:top w:val="single" w:sz="4" w:space="0" w:color="auto"/>
              <w:left w:val="single" w:sz="4" w:space="0" w:color="auto"/>
              <w:bottom w:val="single" w:sz="4" w:space="0" w:color="auto"/>
              <w:right w:val="single" w:sz="4" w:space="0" w:color="auto"/>
            </w:tcBorders>
          </w:tcPr>
          <w:p w14:paraId="257B35E9" w14:textId="77777777" w:rsidR="00DE5AFC" w:rsidRPr="004920F1" w:rsidRDefault="00DE5AFC" w:rsidP="007C7056">
            <w:pPr>
              <w:pStyle w:val="TableText"/>
              <w:rPr>
                <w:rFonts w:ascii="Times New Roman" w:hAnsi="Times New Roman" w:cs="Times New Roman"/>
                <w:sz w:val="24"/>
              </w:rPr>
            </w:pPr>
            <w:r>
              <w:rPr>
                <w:rFonts w:ascii="Times New Roman" w:hAnsi="Times New Roman" w:cs="Times New Roman"/>
                <w:sz w:val="24"/>
              </w:rPr>
              <w:t>To a</w:t>
            </w:r>
            <w:r w:rsidRPr="00ED37BD">
              <w:rPr>
                <w:rFonts w:ascii="Times New Roman" w:hAnsi="Times New Roman" w:cs="Times New Roman"/>
                <w:sz w:val="24"/>
              </w:rPr>
              <w:t>ssist members, survivors, alternate payees, and employers as the first point-of-contact for providing plan and process information, forms, and documents, as well as coordinating with other departments at ERB and other external parties to resolve issues and support members.</w:t>
            </w:r>
          </w:p>
        </w:tc>
      </w:tr>
    </w:tbl>
    <w:p w14:paraId="39EB1F5E" w14:textId="77777777" w:rsidR="00DE5AFC" w:rsidRPr="000B08A0" w:rsidRDefault="00DE5AFC" w:rsidP="00EE0A40">
      <w:pPr>
        <w:rPr>
          <w:sz w:val="24"/>
        </w:rPr>
      </w:pPr>
    </w:p>
    <w:bookmarkEnd w:id="3"/>
    <w:p w14:paraId="6011DA10" w14:textId="77777777" w:rsidR="007F7F02" w:rsidRPr="004920F1" w:rsidRDefault="007F7F02" w:rsidP="00EE0A40">
      <w:pPr>
        <w:rPr>
          <w:sz w:val="24"/>
          <w:szCs w:val="24"/>
        </w:rPr>
      </w:pPr>
    </w:p>
    <w:tbl>
      <w:tblPr>
        <w:tblW w:w="180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417"/>
        <w:gridCol w:w="1418"/>
        <w:gridCol w:w="1417"/>
        <w:gridCol w:w="2410"/>
        <w:gridCol w:w="4819"/>
        <w:gridCol w:w="1276"/>
        <w:gridCol w:w="1370"/>
        <w:gridCol w:w="2883"/>
      </w:tblGrid>
      <w:tr w:rsidR="00F60B68" w:rsidRPr="004920F1" w14:paraId="0CDEE428" w14:textId="77777777" w:rsidTr="00954D75">
        <w:trPr>
          <w:tblHeader/>
        </w:trPr>
        <w:tc>
          <w:tcPr>
            <w:tcW w:w="993" w:type="dxa"/>
            <w:shd w:val="clear" w:color="auto" w:fill="DBE5F1"/>
            <w:vAlign w:val="bottom"/>
          </w:tcPr>
          <w:p w14:paraId="7F83959B" w14:textId="77777777" w:rsidR="00DA5ACE" w:rsidRPr="002B62E0" w:rsidRDefault="00DA5ACE" w:rsidP="007C7056">
            <w:pPr>
              <w:pStyle w:val="TableHeading"/>
              <w:keepNext/>
              <w:keepLines/>
              <w:rPr>
                <w:rFonts w:ascii="Times New Roman" w:hAnsi="Times New Roman" w:cs="Times New Roman"/>
                <w:szCs w:val="22"/>
              </w:rPr>
            </w:pPr>
            <w:r w:rsidRPr="002B62E0">
              <w:rPr>
                <w:rFonts w:ascii="Times New Roman" w:hAnsi="Times New Roman" w:cs="Times New Roman"/>
                <w:szCs w:val="22"/>
              </w:rPr>
              <w:t>ReqID</w:t>
            </w:r>
          </w:p>
        </w:tc>
        <w:tc>
          <w:tcPr>
            <w:tcW w:w="1417" w:type="dxa"/>
            <w:shd w:val="clear" w:color="auto" w:fill="DBE5F1"/>
            <w:vAlign w:val="bottom"/>
          </w:tcPr>
          <w:p w14:paraId="760F5656" w14:textId="77777777" w:rsidR="00DA5ACE" w:rsidRPr="004920F1" w:rsidRDefault="00DA5ACE" w:rsidP="007C7056">
            <w:pPr>
              <w:pStyle w:val="TableHeading"/>
              <w:keepNext/>
              <w:keepLines/>
              <w:rPr>
                <w:rFonts w:ascii="Times New Roman" w:hAnsi="Times New Roman" w:cs="Times New Roman"/>
                <w:szCs w:val="22"/>
              </w:rPr>
            </w:pPr>
            <w:r w:rsidRPr="004920F1">
              <w:rPr>
                <w:rFonts w:ascii="Times New Roman" w:hAnsi="Times New Roman" w:cs="Times New Roman"/>
                <w:szCs w:val="22"/>
              </w:rPr>
              <w:t>Process</w:t>
            </w:r>
          </w:p>
        </w:tc>
        <w:tc>
          <w:tcPr>
            <w:tcW w:w="1418" w:type="dxa"/>
            <w:shd w:val="clear" w:color="auto" w:fill="DBE5F1"/>
            <w:vAlign w:val="bottom"/>
          </w:tcPr>
          <w:p w14:paraId="45702B56" w14:textId="77777777" w:rsidR="00DA5ACE" w:rsidRPr="004920F1" w:rsidRDefault="00DA5ACE" w:rsidP="007C7056">
            <w:pPr>
              <w:pStyle w:val="TableHeading"/>
              <w:keepNext/>
              <w:keepLines/>
              <w:rPr>
                <w:rFonts w:ascii="Times New Roman" w:hAnsi="Times New Roman" w:cs="Times New Roman"/>
                <w:szCs w:val="22"/>
              </w:rPr>
            </w:pPr>
            <w:r w:rsidRPr="004920F1">
              <w:rPr>
                <w:rFonts w:ascii="Times New Roman" w:hAnsi="Times New Roman" w:cs="Times New Roman"/>
                <w:szCs w:val="22"/>
              </w:rPr>
              <w:t>Feature</w:t>
            </w:r>
          </w:p>
        </w:tc>
        <w:tc>
          <w:tcPr>
            <w:tcW w:w="1417" w:type="dxa"/>
            <w:shd w:val="clear" w:color="auto" w:fill="DBE5F1"/>
            <w:vAlign w:val="bottom"/>
          </w:tcPr>
          <w:p w14:paraId="7B3B5316" w14:textId="77777777" w:rsidR="00DA5ACE" w:rsidRPr="004920F1" w:rsidRDefault="00DA5ACE" w:rsidP="007C7056">
            <w:pPr>
              <w:pStyle w:val="TableHeading"/>
              <w:keepNext/>
              <w:keepLines/>
              <w:rPr>
                <w:rFonts w:ascii="Times New Roman" w:hAnsi="Times New Roman" w:cs="Times New Roman"/>
                <w:szCs w:val="22"/>
              </w:rPr>
            </w:pPr>
            <w:r w:rsidRPr="004920F1">
              <w:rPr>
                <w:rFonts w:ascii="Times New Roman" w:hAnsi="Times New Roman" w:cs="Times New Roman"/>
                <w:szCs w:val="22"/>
              </w:rPr>
              <w:t>Role</w:t>
            </w:r>
          </w:p>
        </w:tc>
        <w:tc>
          <w:tcPr>
            <w:tcW w:w="2410" w:type="dxa"/>
            <w:shd w:val="clear" w:color="auto" w:fill="DBE5F1"/>
            <w:vAlign w:val="bottom"/>
          </w:tcPr>
          <w:p w14:paraId="2DEF72D2" w14:textId="77777777" w:rsidR="00DA5ACE" w:rsidRPr="004920F1" w:rsidRDefault="00DA5ACE" w:rsidP="007C7056">
            <w:pPr>
              <w:pStyle w:val="TableHeading"/>
              <w:keepNext/>
              <w:keepLines/>
              <w:rPr>
                <w:rFonts w:ascii="Times New Roman" w:hAnsi="Times New Roman" w:cs="Times New Roman"/>
                <w:szCs w:val="22"/>
              </w:rPr>
            </w:pPr>
            <w:r w:rsidRPr="004920F1">
              <w:rPr>
                <w:rFonts w:ascii="Times New Roman" w:hAnsi="Times New Roman" w:cs="Times New Roman"/>
                <w:szCs w:val="22"/>
              </w:rPr>
              <w:t>Story</w:t>
            </w:r>
          </w:p>
        </w:tc>
        <w:tc>
          <w:tcPr>
            <w:tcW w:w="4819" w:type="dxa"/>
            <w:shd w:val="clear" w:color="auto" w:fill="DBE5F1"/>
            <w:vAlign w:val="bottom"/>
          </w:tcPr>
          <w:p w14:paraId="5614B7A2" w14:textId="77777777" w:rsidR="00DA5ACE" w:rsidRPr="004920F1" w:rsidRDefault="00DA5ACE" w:rsidP="007C7056">
            <w:pPr>
              <w:pStyle w:val="TableHeading"/>
              <w:keepNext/>
              <w:keepLines/>
              <w:rPr>
                <w:rFonts w:ascii="Times New Roman" w:hAnsi="Times New Roman" w:cs="Times New Roman"/>
                <w:szCs w:val="22"/>
              </w:rPr>
            </w:pPr>
            <w:r w:rsidRPr="004920F1">
              <w:rPr>
                <w:rFonts w:ascii="Times New Roman" w:hAnsi="Times New Roman" w:cs="Times New Roman"/>
                <w:szCs w:val="22"/>
              </w:rPr>
              <w:t>Acceptance Criteria</w:t>
            </w:r>
          </w:p>
        </w:tc>
        <w:tc>
          <w:tcPr>
            <w:tcW w:w="1276" w:type="dxa"/>
            <w:shd w:val="clear" w:color="auto" w:fill="DBE5F1"/>
            <w:vAlign w:val="bottom"/>
          </w:tcPr>
          <w:p w14:paraId="73D5976B" w14:textId="77777777" w:rsidR="00DA5ACE" w:rsidRPr="004920F1" w:rsidRDefault="00DA5ACE" w:rsidP="007C7056">
            <w:pPr>
              <w:pStyle w:val="TableHeading"/>
              <w:keepNext/>
              <w:keepLines/>
              <w:rPr>
                <w:rFonts w:ascii="Times New Roman" w:hAnsi="Times New Roman" w:cs="Times New Roman"/>
                <w:szCs w:val="22"/>
              </w:rPr>
            </w:pPr>
            <w:r w:rsidRPr="004920F1">
              <w:rPr>
                <w:rFonts w:ascii="Times New Roman" w:hAnsi="Times New Roman" w:cs="Times New Roman"/>
                <w:szCs w:val="22"/>
              </w:rPr>
              <w:t>Flexibility Rating</w:t>
            </w:r>
          </w:p>
        </w:tc>
        <w:tc>
          <w:tcPr>
            <w:tcW w:w="1370" w:type="dxa"/>
            <w:shd w:val="clear" w:color="auto" w:fill="DBE5F1"/>
            <w:vAlign w:val="bottom"/>
          </w:tcPr>
          <w:p w14:paraId="0B5EA450" w14:textId="519360B9" w:rsidR="00DA5ACE" w:rsidRPr="004920F1" w:rsidRDefault="00DA5ACE" w:rsidP="007C7056">
            <w:pPr>
              <w:pStyle w:val="TableHeading"/>
              <w:keepNext/>
              <w:keepLines/>
              <w:rPr>
                <w:rFonts w:ascii="Times New Roman" w:hAnsi="Times New Roman" w:cs="Times New Roman"/>
                <w:szCs w:val="22"/>
              </w:rPr>
            </w:pPr>
            <w:r w:rsidRPr="005E4CA4">
              <w:rPr>
                <w:rFonts w:ascii="Times New Roman" w:hAnsi="Times New Roman" w:cs="Times New Roman"/>
                <w:szCs w:val="22"/>
              </w:rPr>
              <w:t>Compliant?</w:t>
            </w:r>
          </w:p>
        </w:tc>
        <w:tc>
          <w:tcPr>
            <w:tcW w:w="2883" w:type="dxa"/>
            <w:shd w:val="clear" w:color="auto" w:fill="DBE5F1"/>
            <w:vAlign w:val="bottom"/>
          </w:tcPr>
          <w:p w14:paraId="641ECE58" w14:textId="5D651EE2" w:rsidR="00DA5ACE" w:rsidRPr="004920F1" w:rsidRDefault="00DA5ACE" w:rsidP="007C7056">
            <w:pPr>
              <w:pStyle w:val="TableHeading"/>
              <w:keepNext/>
              <w:keepLines/>
              <w:rPr>
                <w:rFonts w:ascii="Times New Roman" w:hAnsi="Times New Roman" w:cs="Times New Roman"/>
                <w:szCs w:val="22"/>
              </w:rPr>
            </w:pPr>
            <w:r w:rsidRPr="004920F1">
              <w:rPr>
                <w:rFonts w:ascii="Times New Roman" w:hAnsi="Times New Roman" w:cs="Times New Roman"/>
                <w:szCs w:val="22"/>
              </w:rPr>
              <w:t>Customization Required</w:t>
            </w:r>
          </w:p>
        </w:tc>
      </w:tr>
      <w:tr w:rsidR="00616361" w:rsidRPr="004920F1" w14:paraId="3090DF85"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DE3925E" w14:textId="77777777" w:rsidR="00DA5ACE" w:rsidRPr="002B62E0" w:rsidRDefault="00DA5ACE" w:rsidP="007C7056">
            <w:pPr>
              <w:rPr>
                <w:color w:val="000000"/>
              </w:rPr>
            </w:pPr>
            <w:r w:rsidRPr="002B62E0">
              <w:t>1.001</w:t>
            </w:r>
          </w:p>
        </w:tc>
        <w:tc>
          <w:tcPr>
            <w:tcW w:w="1417" w:type="dxa"/>
            <w:tcBorders>
              <w:top w:val="single" w:sz="4" w:space="0" w:color="auto"/>
              <w:left w:val="nil"/>
              <w:bottom w:val="single" w:sz="4" w:space="0" w:color="auto"/>
              <w:right w:val="single" w:sz="4" w:space="0" w:color="auto"/>
            </w:tcBorders>
          </w:tcPr>
          <w:p w14:paraId="7E73170E" w14:textId="77777777" w:rsidR="00DA5ACE" w:rsidRPr="004920F1" w:rsidRDefault="00DA5ACE" w:rsidP="007C7056">
            <w:r w:rsidRPr="004920F1">
              <w:rPr>
                <w:color w:val="000000"/>
              </w:rPr>
              <w:t>Pre-Retirement Beneficiary Designation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0487E68" w14:textId="77777777" w:rsidR="00DA5ACE" w:rsidRPr="004920F1" w:rsidRDefault="00DA5ACE" w:rsidP="007C7056">
            <w:pPr>
              <w:rPr>
                <w:color w:val="000000"/>
              </w:rPr>
            </w:pPr>
            <w:r>
              <w:rPr>
                <w:color w:val="000000"/>
              </w:rP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261B40" w14:textId="77777777" w:rsidR="00DA5ACE" w:rsidRPr="004920F1" w:rsidRDefault="00DA5ACE" w:rsidP="007C7056">
            <w:r w:rsidRPr="004920F1">
              <w:rPr>
                <w:color w:val="000000"/>
              </w:rPr>
              <w:t>Member Relations Associate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8F013F6" w14:textId="77777777" w:rsidR="00DA5ACE" w:rsidRPr="004920F1" w:rsidRDefault="00DA5ACE" w:rsidP="007C7056">
            <w:pPr>
              <w:rPr>
                <w:color w:val="000000"/>
              </w:rPr>
            </w:pPr>
            <w:r w:rsidRPr="004920F1">
              <w:rPr>
                <w:color w:val="000000"/>
              </w:rPr>
              <w:t>I want to locate the member using their name or other unique identifier such as Pension File # (PFN)</w:t>
            </w:r>
          </w:p>
          <w:p w14:paraId="7D3A7032" w14:textId="77777777" w:rsidR="00DA5ACE" w:rsidRPr="004920F1" w:rsidRDefault="00DA5ACE" w:rsidP="007C7056">
            <w:r w:rsidRPr="004920F1">
              <w:rPr>
                <w:color w:val="000000"/>
              </w:rPr>
              <w:t>So I can update or add their beneficiary on file.</w:t>
            </w:r>
          </w:p>
        </w:tc>
        <w:tc>
          <w:tcPr>
            <w:tcW w:w="4819" w:type="dxa"/>
            <w:tcBorders>
              <w:top w:val="single" w:sz="4" w:space="0" w:color="auto"/>
              <w:left w:val="nil"/>
              <w:bottom w:val="single" w:sz="4" w:space="0" w:color="auto"/>
              <w:right w:val="single" w:sz="4" w:space="0" w:color="auto"/>
            </w:tcBorders>
            <w:shd w:val="clear" w:color="auto" w:fill="auto"/>
          </w:tcPr>
          <w:p w14:paraId="45EF3855" w14:textId="77777777" w:rsidR="00DA5ACE" w:rsidRPr="004920F1" w:rsidRDefault="00DA5ACE" w:rsidP="007C7056">
            <w:pPr>
              <w:rPr>
                <w:color w:val="000000"/>
              </w:rPr>
            </w:pPr>
            <w:r w:rsidRPr="004920F1">
              <w:rPr>
                <w:color w:val="000000"/>
              </w:rPr>
              <w:t>I will be satisfied when:</w:t>
            </w:r>
          </w:p>
          <w:p w14:paraId="0550ECA0" w14:textId="77777777" w:rsidR="00DA5ACE" w:rsidRPr="004920F1" w:rsidRDefault="00DA5ACE" w:rsidP="00EE0A40">
            <w:pPr>
              <w:pStyle w:val="ListParagraph"/>
              <w:widowControl/>
              <w:numPr>
                <w:ilvl w:val="0"/>
                <w:numId w:val="51"/>
              </w:numPr>
              <w:autoSpaceDE/>
              <w:autoSpaceDN/>
              <w:spacing w:line="259" w:lineRule="auto"/>
              <w:ind w:left="741"/>
              <w:contextualSpacing/>
              <w:rPr>
                <w:rFonts w:ascii="Times New Roman" w:hAnsi="Times New Roman" w:cs="Times New Roman"/>
                <w:color w:val="000000"/>
              </w:rPr>
            </w:pPr>
            <w:r w:rsidRPr="004920F1">
              <w:rPr>
                <w:rFonts w:ascii="Times New Roman" w:hAnsi="Times New Roman" w:cs="Times New Roman"/>
                <w:color w:val="000000"/>
              </w:rPr>
              <w:t>I can use the system search function to locate the member or beneficiary using name, SSN or PFN if they already exist on the database</w:t>
            </w:r>
          </w:p>
        </w:tc>
        <w:tc>
          <w:tcPr>
            <w:tcW w:w="1276" w:type="dxa"/>
            <w:tcBorders>
              <w:top w:val="single" w:sz="4" w:space="0" w:color="auto"/>
              <w:left w:val="nil"/>
              <w:bottom w:val="single" w:sz="4" w:space="0" w:color="auto"/>
              <w:right w:val="single" w:sz="4" w:space="0" w:color="auto"/>
            </w:tcBorders>
            <w:shd w:val="clear" w:color="auto" w:fill="auto"/>
          </w:tcPr>
          <w:p w14:paraId="0C925E24" w14:textId="77777777" w:rsidR="00DA5ACE" w:rsidRPr="004920F1" w:rsidRDefault="00DA5ACE" w:rsidP="007C7056">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745A8C5A" w14:textId="6EDB5F3B" w:rsidR="00DA5ACE" w:rsidRDefault="00646C6D" w:rsidP="007C7056">
            <w:pPr>
              <w:rPr>
                <w:sz w:val="20"/>
              </w:rPr>
            </w:pPr>
            <w:sdt>
              <w:sdtPr>
                <w:rPr>
                  <w:sz w:val="20"/>
                </w:rPr>
                <w:id w:val="145112562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DA5ACE">
              <w:rPr>
                <w:sz w:val="20"/>
              </w:rPr>
              <w:t xml:space="preserve"> </w:t>
            </w:r>
            <w:r w:rsidR="00DA5ACE" w:rsidRPr="00992702">
              <w:rPr>
                <w:sz w:val="20"/>
              </w:rPr>
              <w:t xml:space="preserve"> Yes</w:t>
            </w:r>
          </w:p>
          <w:p w14:paraId="46E9A4CE" w14:textId="1B5A0158" w:rsidR="00DA5ACE" w:rsidRDefault="00646C6D" w:rsidP="007C7056">
            <w:sdt>
              <w:sdtPr>
                <w:rPr>
                  <w:sz w:val="20"/>
                </w:rPr>
                <w:id w:val="1876038574"/>
                <w14:checkbox>
                  <w14:checked w14:val="0"/>
                  <w14:checkedState w14:val="2612" w14:font="MS Gothic"/>
                  <w14:uncheckedState w14:val="2610" w14:font="MS Gothic"/>
                </w14:checkbox>
              </w:sdtPr>
              <w:sdtEndPr/>
              <w:sdtContent>
                <w:r w:rsidR="00DA5ACE">
                  <w:rPr>
                    <w:rFonts w:ascii="MS Gothic" w:eastAsia="MS Gothic" w:hAnsi="MS Gothic" w:hint="eastAsia"/>
                    <w:sz w:val="20"/>
                  </w:rPr>
                  <w:t>☐</w:t>
                </w:r>
              </w:sdtContent>
            </w:sdt>
            <w:r w:rsidR="00DA5ACE">
              <w:rPr>
                <w:sz w:val="20"/>
              </w:rPr>
              <w:t xml:space="preserve"> </w:t>
            </w:r>
            <w:r w:rsidR="00DA5ACE" w:rsidRPr="00992702">
              <w:rPr>
                <w:sz w:val="20"/>
              </w:rPr>
              <w:t xml:space="preserve"> No</w:t>
            </w:r>
            <w:r w:rsidR="00DA5ACE">
              <w:rPr>
                <w:sz w:val="20"/>
              </w:rPr>
              <w:t xml:space="preserve"> </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0E9EFAA" w14:textId="1010CBEA" w:rsidR="00DA5ACE" w:rsidRDefault="00646C6D" w:rsidP="007C7056">
            <w:sdt>
              <w:sdtPr>
                <w:rPr>
                  <w:sz w:val="20"/>
                </w:rPr>
                <w:id w:val="160737938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DA5ACE">
              <w:rPr>
                <w:sz w:val="20"/>
              </w:rPr>
              <w:t xml:space="preserve"> </w:t>
            </w:r>
            <w:r w:rsidR="00DA5ACE" w:rsidRPr="00992702">
              <w:rPr>
                <w:sz w:val="20"/>
              </w:rPr>
              <w:t xml:space="preserve"> </w:t>
            </w:r>
            <w:r w:rsidR="00DA5ACE">
              <w:t>Configuration</w:t>
            </w:r>
          </w:p>
          <w:p w14:paraId="4AAB6190" w14:textId="7AE57A9A" w:rsidR="00DA5ACE" w:rsidRDefault="00646C6D" w:rsidP="007C7056">
            <w:sdt>
              <w:sdtPr>
                <w:rPr>
                  <w:sz w:val="20"/>
                </w:rPr>
                <w:id w:val="-582214586"/>
                <w14:checkbox>
                  <w14:checked w14:val="0"/>
                  <w14:checkedState w14:val="2612" w14:font="MS Gothic"/>
                  <w14:uncheckedState w14:val="2610" w14:font="MS Gothic"/>
                </w14:checkbox>
              </w:sdtPr>
              <w:sdtEndPr/>
              <w:sdtContent>
                <w:r w:rsidR="00DA5ACE">
                  <w:rPr>
                    <w:rFonts w:ascii="MS Gothic" w:eastAsia="MS Gothic" w:hAnsi="MS Gothic" w:hint="eastAsia"/>
                    <w:sz w:val="20"/>
                  </w:rPr>
                  <w:t>☐</w:t>
                </w:r>
              </w:sdtContent>
            </w:sdt>
            <w:r w:rsidR="00DA5ACE">
              <w:rPr>
                <w:sz w:val="20"/>
              </w:rPr>
              <w:t xml:space="preserve"> </w:t>
            </w:r>
            <w:r w:rsidR="00DA5ACE" w:rsidRPr="00992702">
              <w:rPr>
                <w:sz w:val="20"/>
              </w:rPr>
              <w:t xml:space="preserve"> </w:t>
            </w:r>
            <w:r w:rsidR="00DA5ACE">
              <w:t>Minor Customization</w:t>
            </w:r>
          </w:p>
          <w:p w14:paraId="3B855BF5" w14:textId="55BD2BFB" w:rsidR="00DA5ACE" w:rsidRDefault="00646C6D" w:rsidP="007C7056">
            <w:sdt>
              <w:sdtPr>
                <w:rPr>
                  <w:sz w:val="20"/>
                </w:rPr>
                <w:id w:val="273224591"/>
                <w14:checkbox>
                  <w14:checked w14:val="0"/>
                  <w14:checkedState w14:val="2612" w14:font="MS Gothic"/>
                  <w14:uncheckedState w14:val="2610" w14:font="MS Gothic"/>
                </w14:checkbox>
              </w:sdtPr>
              <w:sdtEndPr/>
              <w:sdtContent>
                <w:r w:rsidR="00DA5ACE">
                  <w:rPr>
                    <w:rFonts w:ascii="MS Gothic" w:eastAsia="MS Gothic" w:hAnsi="MS Gothic" w:hint="eastAsia"/>
                    <w:sz w:val="20"/>
                  </w:rPr>
                  <w:t>☐</w:t>
                </w:r>
              </w:sdtContent>
            </w:sdt>
            <w:r w:rsidR="00DA5ACE">
              <w:rPr>
                <w:sz w:val="20"/>
              </w:rPr>
              <w:t xml:space="preserve"> </w:t>
            </w:r>
            <w:r w:rsidR="00DA5ACE" w:rsidRPr="00992702">
              <w:rPr>
                <w:sz w:val="20"/>
              </w:rPr>
              <w:t xml:space="preserve"> </w:t>
            </w:r>
            <w:r w:rsidR="00DA5ACE">
              <w:t>Major Customization</w:t>
            </w:r>
          </w:p>
          <w:p w14:paraId="46CABC80" w14:textId="77B27A03" w:rsidR="00DA5ACE" w:rsidRDefault="00646C6D" w:rsidP="007C7056">
            <w:sdt>
              <w:sdtPr>
                <w:rPr>
                  <w:sz w:val="20"/>
                </w:rPr>
                <w:id w:val="1578935242"/>
                <w14:checkbox>
                  <w14:checked w14:val="0"/>
                  <w14:checkedState w14:val="2612" w14:font="MS Gothic"/>
                  <w14:uncheckedState w14:val="2610" w14:font="MS Gothic"/>
                </w14:checkbox>
              </w:sdtPr>
              <w:sdtEndPr/>
              <w:sdtContent>
                <w:r w:rsidR="00DA5ACE">
                  <w:rPr>
                    <w:rFonts w:ascii="MS Gothic" w:eastAsia="MS Gothic" w:hAnsi="MS Gothic" w:hint="eastAsia"/>
                    <w:sz w:val="20"/>
                  </w:rPr>
                  <w:t>☐</w:t>
                </w:r>
              </w:sdtContent>
            </w:sdt>
            <w:r w:rsidR="00DA5ACE">
              <w:rPr>
                <w:sz w:val="20"/>
              </w:rPr>
              <w:t xml:space="preserve"> </w:t>
            </w:r>
            <w:r w:rsidR="00DA5ACE" w:rsidRPr="00992702">
              <w:rPr>
                <w:sz w:val="20"/>
              </w:rPr>
              <w:t xml:space="preserve"> </w:t>
            </w:r>
            <w:r w:rsidR="00DA5ACE">
              <w:t>Proposed configuration</w:t>
            </w:r>
          </w:p>
          <w:p w14:paraId="66323E67" w14:textId="6EF5276E" w:rsidR="00DA5ACE" w:rsidRPr="004920F1" w:rsidRDefault="00646C6D" w:rsidP="007C7056">
            <w:sdt>
              <w:sdtPr>
                <w:rPr>
                  <w:sz w:val="20"/>
                </w:rPr>
                <w:id w:val="1740059159"/>
                <w14:checkbox>
                  <w14:checked w14:val="0"/>
                  <w14:checkedState w14:val="2612" w14:font="MS Gothic"/>
                  <w14:uncheckedState w14:val="2610" w14:font="MS Gothic"/>
                </w14:checkbox>
              </w:sdtPr>
              <w:sdtEndPr/>
              <w:sdtContent>
                <w:r w:rsidR="00DA5ACE">
                  <w:rPr>
                    <w:rFonts w:ascii="MS Gothic" w:eastAsia="MS Gothic" w:hAnsi="MS Gothic" w:hint="eastAsia"/>
                    <w:sz w:val="20"/>
                  </w:rPr>
                  <w:t>☐</w:t>
                </w:r>
              </w:sdtContent>
            </w:sdt>
            <w:r w:rsidR="00DA5ACE">
              <w:rPr>
                <w:sz w:val="20"/>
              </w:rPr>
              <w:t xml:space="preserve"> </w:t>
            </w:r>
            <w:r w:rsidR="00DA5ACE" w:rsidRPr="00992702">
              <w:rPr>
                <w:sz w:val="20"/>
              </w:rPr>
              <w:t xml:space="preserve"> </w:t>
            </w:r>
            <w:r w:rsidR="00DA5ACE">
              <w:t>Other</w:t>
            </w:r>
          </w:p>
        </w:tc>
      </w:tr>
      <w:tr w:rsidR="00616361" w:rsidRPr="004920F1" w14:paraId="77AD4549"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0DBAC96" w14:textId="77777777" w:rsidR="00B1676F" w:rsidRPr="002B62E0" w:rsidRDefault="00B1676F" w:rsidP="00B1676F">
            <w:pPr>
              <w:rPr>
                <w:color w:val="000000"/>
              </w:rPr>
            </w:pPr>
            <w:r w:rsidRPr="002B62E0">
              <w:t>1.002</w:t>
            </w:r>
          </w:p>
        </w:tc>
        <w:tc>
          <w:tcPr>
            <w:tcW w:w="1417" w:type="dxa"/>
            <w:tcBorders>
              <w:top w:val="single" w:sz="4" w:space="0" w:color="auto"/>
              <w:left w:val="nil"/>
              <w:bottom w:val="single" w:sz="4" w:space="0" w:color="auto"/>
              <w:right w:val="single" w:sz="4" w:space="0" w:color="auto"/>
            </w:tcBorders>
          </w:tcPr>
          <w:p w14:paraId="4678C3F8" w14:textId="77777777" w:rsidR="00B1676F" w:rsidRPr="004920F1" w:rsidRDefault="00B1676F" w:rsidP="00B1676F">
            <w:r w:rsidRPr="004920F1">
              <w:rPr>
                <w:color w:val="000000"/>
              </w:rPr>
              <w:t>Pre-Retirement Beneficiary Designation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02D3E4" w14:textId="77777777" w:rsidR="00B1676F" w:rsidRPr="004920F1" w:rsidRDefault="00B1676F" w:rsidP="00B1676F">
            <w:pPr>
              <w:rPr>
                <w:color w:val="000000"/>
              </w:rPr>
            </w:pPr>
            <w:r w:rsidRPr="004920F1">
              <w:rPr>
                <w:color w:val="000000"/>
              </w:rPr>
              <w:t>Beneficiary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87A0A7" w14:textId="77777777" w:rsidR="00B1676F" w:rsidRPr="004920F1" w:rsidRDefault="00B1676F" w:rsidP="00B1676F">
            <w:r w:rsidRPr="004920F1">
              <w:rPr>
                <w:color w:val="000000"/>
              </w:rPr>
              <w:t>Member Relations Associate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B2B03CE" w14:textId="77777777" w:rsidR="00B1676F" w:rsidRPr="004920F1" w:rsidRDefault="00B1676F" w:rsidP="00B1676F">
            <w:pPr>
              <w:rPr>
                <w:color w:val="000000"/>
              </w:rPr>
            </w:pPr>
            <w:r w:rsidRPr="004920F1">
              <w:rPr>
                <w:color w:val="000000"/>
              </w:rPr>
              <w:t>I want to see all of the active designations on file</w:t>
            </w:r>
          </w:p>
          <w:p w14:paraId="2C3DC736" w14:textId="77777777" w:rsidR="00B1676F" w:rsidRPr="004920F1" w:rsidRDefault="00B1676F" w:rsidP="00B1676F">
            <w:r w:rsidRPr="004920F1">
              <w:rPr>
                <w:color w:val="000000"/>
              </w:rPr>
              <w:t>So I can determine what action is needed for existing beneficiaries before any updates are made.</w:t>
            </w:r>
          </w:p>
        </w:tc>
        <w:tc>
          <w:tcPr>
            <w:tcW w:w="4819" w:type="dxa"/>
            <w:tcBorders>
              <w:top w:val="single" w:sz="4" w:space="0" w:color="auto"/>
              <w:left w:val="nil"/>
              <w:bottom w:val="single" w:sz="4" w:space="0" w:color="auto"/>
              <w:right w:val="single" w:sz="4" w:space="0" w:color="auto"/>
            </w:tcBorders>
            <w:shd w:val="clear" w:color="auto" w:fill="auto"/>
          </w:tcPr>
          <w:p w14:paraId="59102022" w14:textId="77777777" w:rsidR="00B1676F" w:rsidRPr="004920F1" w:rsidRDefault="00B1676F" w:rsidP="00B1676F">
            <w:pPr>
              <w:rPr>
                <w:color w:val="000000"/>
              </w:rPr>
            </w:pPr>
            <w:r w:rsidRPr="004920F1">
              <w:rPr>
                <w:color w:val="000000"/>
              </w:rPr>
              <w:t>I will be satisfied when:</w:t>
            </w:r>
          </w:p>
          <w:p w14:paraId="5AAD970F" w14:textId="77777777" w:rsidR="00B1676F" w:rsidRPr="004920F1" w:rsidRDefault="00B1676F" w:rsidP="00B1676F">
            <w:pPr>
              <w:pStyle w:val="ListParagraph"/>
              <w:widowControl/>
              <w:numPr>
                <w:ilvl w:val="0"/>
                <w:numId w:val="52"/>
              </w:numPr>
              <w:autoSpaceDE/>
              <w:autoSpaceDN/>
              <w:spacing w:line="259" w:lineRule="auto"/>
              <w:ind w:left="720"/>
              <w:contextualSpacing/>
              <w:rPr>
                <w:rFonts w:ascii="Times New Roman" w:hAnsi="Times New Roman" w:cs="Times New Roman"/>
                <w:color w:val="000000"/>
              </w:rPr>
            </w:pPr>
            <w:r w:rsidRPr="004920F1">
              <w:rPr>
                <w:rFonts w:ascii="Times New Roman" w:hAnsi="Times New Roman" w:cs="Times New Roman"/>
                <w:color w:val="000000"/>
              </w:rPr>
              <w:t>All of the active designations are summarized in a single screen</w:t>
            </w:r>
          </w:p>
          <w:p w14:paraId="50890B11" w14:textId="77777777" w:rsidR="00B1676F" w:rsidRPr="004920F1" w:rsidRDefault="00B1676F" w:rsidP="00B1676F">
            <w:pPr>
              <w:pStyle w:val="ListParagraph"/>
              <w:widowControl/>
              <w:numPr>
                <w:ilvl w:val="0"/>
                <w:numId w:val="52"/>
              </w:numPr>
              <w:autoSpaceDE/>
              <w:autoSpaceDN/>
              <w:spacing w:line="259" w:lineRule="auto"/>
              <w:ind w:left="720"/>
              <w:contextualSpacing/>
              <w:rPr>
                <w:rFonts w:ascii="Times New Roman" w:hAnsi="Times New Roman" w:cs="Times New Roman"/>
                <w:color w:val="000000"/>
              </w:rPr>
            </w:pPr>
            <w:r w:rsidRPr="004920F1">
              <w:rPr>
                <w:rFonts w:ascii="Times New Roman" w:hAnsi="Times New Roman" w:cs="Times New Roman"/>
                <w:color w:val="000000"/>
              </w:rPr>
              <w:t>I can easily navigate to a particular beneficiary from the summary screen to see their details</w:t>
            </w:r>
          </w:p>
          <w:p w14:paraId="347A653E" w14:textId="77777777" w:rsidR="00B1676F" w:rsidRPr="004920F1" w:rsidRDefault="00B1676F" w:rsidP="00B1676F">
            <w:pPr>
              <w:pStyle w:val="ListParagraph"/>
              <w:widowControl/>
              <w:numPr>
                <w:ilvl w:val="0"/>
                <w:numId w:val="52"/>
              </w:numPr>
              <w:autoSpaceDE/>
              <w:autoSpaceDN/>
              <w:spacing w:line="259" w:lineRule="auto"/>
              <w:ind w:left="720"/>
              <w:contextualSpacing/>
              <w:rPr>
                <w:rFonts w:ascii="Times New Roman" w:hAnsi="Times New Roman" w:cs="Times New Roman"/>
                <w:color w:val="000000"/>
              </w:rPr>
            </w:pPr>
            <w:r w:rsidRPr="004920F1">
              <w:rPr>
                <w:rFonts w:ascii="Times New Roman" w:hAnsi="Times New Roman" w:cs="Times New Roman"/>
                <w:color w:val="000000"/>
              </w:rPr>
              <w:t>I can send a notification to another unit/staff member to do a further review and approve the form, if needed</w:t>
            </w:r>
          </w:p>
        </w:tc>
        <w:tc>
          <w:tcPr>
            <w:tcW w:w="1276" w:type="dxa"/>
            <w:tcBorders>
              <w:top w:val="single" w:sz="4" w:space="0" w:color="auto"/>
              <w:left w:val="nil"/>
              <w:bottom w:val="single" w:sz="4" w:space="0" w:color="auto"/>
              <w:right w:val="single" w:sz="4" w:space="0" w:color="auto"/>
            </w:tcBorders>
            <w:shd w:val="clear" w:color="auto" w:fill="auto"/>
          </w:tcPr>
          <w:p w14:paraId="568ABBBC"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51EBF69B" w14:textId="77777777" w:rsidR="00B1676F" w:rsidRDefault="00646C6D" w:rsidP="00B1676F">
            <w:pPr>
              <w:rPr>
                <w:sz w:val="20"/>
              </w:rPr>
            </w:pPr>
            <w:sdt>
              <w:sdtPr>
                <w:rPr>
                  <w:sz w:val="20"/>
                </w:rPr>
                <w:id w:val="84613929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C26B9D0" w14:textId="64607152" w:rsidR="00B1676F" w:rsidRPr="004920F1" w:rsidRDefault="00646C6D" w:rsidP="00B1676F">
            <w:sdt>
              <w:sdtPr>
                <w:rPr>
                  <w:sz w:val="20"/>
                </w:rPr>
                <w:id w:val="48744533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687F5C7" w14:textId="77777777" w:rsidR="00B1676F" w:rsidRDefault="00646C6D" w:rsidP="00B1676F">
            <w:sdt>
              <w:sdtPr>
                <w:rPr>
                  <w:sz w:val="20"/>
                </w:rPr>
                <w:id w:val="18748843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8ECB7EC" w14:textId="77777777" w:rsidR="00B1676F" w:rsidRDefault="00646C6D" w:rsidP="00B1676F">
            <w:sdt>
              <w:sdtPr>
                <w:rPr>
                  <w:sz w:val="20"/>
                </w:rPr>
                <w:id w:val="-27872912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C58B07B" w14:textId="77777777" w:rsidR="00B1676F" w:rsidRDefault="00646C6D" w:rsidP="00B1676F">
            <w:sdt>
              <w:sdtPr>
                <w:rPr>
                  <w:sz w:val="20"/>
                </w:rPr>
                <w:id w:val="-188941499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17706B2" w14:textId="77777777" w:rsidR="00B1676F" w:rsidRDefault="00646C6D" w:rsidP="00B1676F">
            <w:sdt>
              <w:sdtPr>
                <w:rPr>
                  <w:sz w:val="20"/>
                </w:rPr>
                <w:id w:val="-204929138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23510EB0" w14:textId="0E48B45B" w:rsidR="00B1676F" w:rsidRPr="004920F1" w:rsidRDefault="00646C6D" w:rsidP="00B1676F">
            <w:pPr>
              <w:ind w:right="2102"/>
            </w:pPr>
            <w:sdt>
              <w:sdtPr>
                <w:rPr>
                  <w:sz w:val="20"/>
                </w:rPr>
                <w:id w:val="110676613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DA2B34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D47E912" w14:textId="77777777" w:rsidR="00B1676F" w:rsidRPr="002B62E0" w:rsidRDefault="00B1676F" w:rsidP="00B1676F">
            <w:pPr>
              <w:rPr>
                <w:color w:val="000000"/>
              </w:rPr>
            </w:pPr>
            <w:r w:rsidRPr="002B62E0">
              <w:t>1.003</w:t>
            </w:r>
          </w:p>
        </w:tc>
        <w:tc>
          <w:tcPr>
            <w:tcW w:w="1417" w:type="dxa"/>
            <w:tcBorders>
              <w:top w:val="single" w:sz="4" w:space="0" w:color="auto"/>
              <w:left w:val="nil"/>
              <w:bottom w:val="single" w:sz="4" w:space="0" w:color="auto"/>
              <w:right w:val="single" w:sz="4" w:space="0" w:color="auto"/>
            </w:tcBorders>
          </w:tcPr>
          <w:p w14:paraId="5AC53293" w14:textId="77777777" w:rsidR="00B1676F" w:rsidRPr="004920F1" w:rsidRDefault="00B1676F" w:rsidP="00B1676F">
            <w:r w:rsidRPr="004920F1">
              <w:rPr>
                <w:color w:val="000000"/>
              </w:rPr>
              <w:t>Pre-Retirement Beneficiary Designation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A3225D7" w14:textId="77777777" w:rsidR="00B1676F" w:rsidRPr="004920F1" w:rsidRDefault="00B1676F" w:rsidP="00B1676F">
            <w:pPr>
              <w:rPr>
                <w:color w:val="000000"/>
              </w:rPr>
            </w:pPr>
            <w:r w:rsidRPr="004920F1">
              <w:rPr>
                <w:color w:val="000000"/>
              </w:rPr>
              <w:t>Supporting documents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E28D49" w14:textId="77777777" w:rsidR="00B1676F" w:rsidRPr="004920F1" w:rsidRDefault="00B1676F" w:rsidP="00B1676F">
            <w:r w:rsidRPr="004920F1">
              <w:rPr>
                <w:color w:val="000000"/>
              </w:rPr>
              <w:t>Member Relations Associate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E52FDBE" w14:textId="77777777" w:rsidR="00B1676F" w:rsidRPr="004920F1" w:rsidRDefault="00B1676F" w:rsidP="00B1676F">
            <w:pPr>
              <w:rPr>
                <w:color w:val="000000"/>
              </w:rPr>
            </w:pPr>
            <w:r w:rsidRPr="004920F1">
              <w:rPr>
                <w:color w:val="000000"/>
              </w:rPr>
              <w:t>I want to indicate which supporting documents have been received and whether the form has been accepted</w:t>
            </w:r>
          </w:p>
          <w:p w14:paraId="70DD1BCA" w14:textId="77777777" w:rsidR="00B1676F" w:rsidRPr="004920F1" w:rsidRDefault="00B1676F" w:rsidP="00B1676F">
            <w:r w:rsidRPr="004920F1">
              <w:rPr>
                <w:color w:val="000000"/>
              </w:rPr>
              <w:t>For reference, tracking and recordkeeping/audit purposes.</w:t>
            </w:r>
          </w:p>
        </w:tc>
        <w:tc>
          <w:tcPr>
            <w:tcW w:w="4819" w:type="dxa"/>
            <w:tcBorders>
              <w:top w:val="single" w:sz="4" w:space="0" w:color="auto"/>
              <w:left w:val="nil"/>
              <w:bottom w:val="single" w:sz="4" w:space="0" w:color="auto"/>
              <w:right w:val="single" w:sz="4" w:space="0" w:color="auto"/>
            </w:tcBorders>
            <w:shd w:val="clear" w:color="auto" w:fill="auto"/>
          </w:tcPr>
          <w:p w14:paraId="6D80164E" w14:textId="77777777" w:rsidR="00B1676F" w:rsidRPr="004920F1" w:rsidRDefault="00B1676F" w:rsidP="00B1676F">
            <w:pPr>
              <w:rPr>
                <w:color w:val="000000"/>
              </w:rPr>
            </w:pPr>
            <w:r w:rsidRPr="004920F1">
              <w:rPr>
                <w:color w:val="000000"/>
              </w:rPr>
              <w:t>I will be satisfied when:</w:t>
            </w:r>
          </w:p>
          <w:p w14:paraId="65E4AD56" w14:textId="77777777" w:rsidR="00B1676F" w:rsidRPr="004920F1" w:rsidRDefault="00B1676F" w:rsidP="00B1676F">
            <w:pPr>
              <w:pStyle w:val="ListParagraph"/>
              <w:widowControl/>
              <w:numPr>
                <w:ilvl w:val="0"/>
                <w:numId w:val="53"/>
              </w:numPr>
              <w:autoSpaceDE/>
              <w:autoSpaceDN/>
              <w:spacing w:line="259" w:lineRule="auto"/>
              <w:contextualSpacing/>
              <w:rPr>
                <w:rFonts w:ascii="Times New Roman" w:hAnsi="Times New Roman" w:cs="Times New Roman"/>
                <w:color w:val="000000"/>
              </w:rPr>
            </w:pPr>
            <w:r w:rsidRPr="004920F1">
              <w:rPr>
                <w:rFonts w:ascii="Times New Roman" w:hAnsi="Times New Roman" w:cs="Times New Roman"/>
                <w:color w:val="000000"/>
              </w:rPr>
              <w:t>I can choose which documents have been received and enter the receipt date</w:t>
            </w:r>
          </w:p>
          <w:p w14:paraId="10DAB7F4" w14:textId="29D090A8" w:rsidR="00B1676F" w:rsidRDefault="00B1676F" w:rsidP="00B1676F">
            <w:pPr>
              <w:pStyle w:val="ListParagraph"/>
              <w:widowControl/>
              <w:numPr>
                <w:ilvl w:val="0"/>
                <w:numId w:val="53"/>
              </w:numPr>
              <w:autoSpaceDE/>
              <w:autoSpaceDN/>
              <w:spacing w:line="259" w:lineRule="auto"/>
              <w:contextualSpacing/>
              <w:rPr>
                <w:rFonts w:ascii="Times New Roman" w:hAnsi="Times New Roman" w:cs="Times New Roman"/>
                <w:color w:val="000000"/>
              </w:rPr>
            </w:pPr>
            <w:r w:rsidRPr="004920F1">
              <w:rPr>
                <w:rFonts w:ascii="Times New Roman" w:hAnsi="Times New Roman" w:cs="Times New Roman"/>
                <w:color w:val="000000"/>
              </w:rPr>
              <w:t>I can select an accept/reject indicator and enter the reason why the form has been rejected</w:t>
            </w:r>
          </w:p>
          <w:p w14:paraId="414A49AF" w14:textId="2A4478C9" w:rsidR="00263C4D" w:rsidRDefault="00263C4D" w:rsidP="00263C4D">
            <w:pPr>
              <w:widowControl/>
              <w:autoSpaceDE/>
              <w:autoSpaceDN/>
              <w:spacing w:line="259" w:lineRule="auto"/>
              <w:contextualSpacing/>
              <w:rPr>
                <w:color w:val="000000"/>
              </w:rPr>
            </w:pPr>
          </w:p>
          <w:p w14:paraId="1FDA85FF" w14:textId="1D534C59" w:rsidR="00263C4D" w:rsidRDefault="00263C4D" w:rsidP="00263C4D">
            <w:pPr>
              <w:widowControl/>
              <w:autoSpaceDE/>
              <w:autoSpaceDN/>
              <w:spacing w:line="259" w:lineRule="auto"/>
              <w:contextualSpacing/>
              <w:rPr>
                <w:color w:val="000000"/>
              </w:rPr>
            </w:pPr>
          </w:p>
          <w:p w14:paraId="1FA4BB77" w14:textId="77777777" w:rsidR="00263C4D" w:rsidRPr="00263C4D" w:rsidRDefault="00263C4D" w:rsidP="00263C4D">
            <w:pPr>
              <w:widowControl/>
              <w:autoSpaceDE/>
              <w:autoSpaceDN/>
              <w:spacing w:line="259" w:lineRule="auto"/>
              <w:contextualSpacing/>
              <w:rPr>
                <w:color w:val="000000"/>
              </w:rPr>
            </w:pPr>
          </w:p>
          <w:p w14:paraId="31CFBAD9" w14:textId="77777777" w:rsidR="00B1676F" w:rsidRPr="004920F1" w:rsidRDefault="00B1676F" w:rsidP="00B1676F">
            <w:pPr>
              <w:rPr>
                <w:color w:val="000000"/>
              </w:rPr>
            </w:pPr>
          </w:p>
          <w:p w14:paraId="093FDAF2" w14:textId="77777777" w:rsidR="00B1676F" w:rsidRPr="004920F1" w:rsidRDefault="00B1676F" w:rsidP="00B1676F">
            <w:pPr>
              <w:rPr>
                <w:color w:val="000000"/>
                <w:u w:val="single"/>
              </w:rPr>
            </w:pPr>
            <w:r w:rsidRPr="004920F1">
              <w:rPr>
                <w:color w:val="000000"/>
                <w:u w:val="single"/>
              </w:rPr>
              <w:lastRenderedPageBreak/>
              <w:t>Business Rules:</w:t>
            </w:r>
          </w:p>
          <w:p w14:paraId="71BF2DA8" w14:textId="77777777" w:rsidR="00B1676F" w:rsidRPr="004920F1" w:rsidRDefault="00B1676F" w:rsidP="00B1676F">
            <w:pPr>
              <w:pStyle w:val="ListParagraph"/>
              <w:widowControl/>
              <w:numPr>
                <w:ilvl w:val="0"/>
                <w:numId w:val="54"/>
              </w:numPr>
              <w:autoSpaceDE/>
              <w:autoSpaceDN/>
              <w:spacing w:line="259" w:lineRule="auto"/>
              <w:contextualSpacing/>
              <w:rPr>
                <w:rFonts w:ascii="Times New Roman" w:hAnsi="Times New Roman" w:cs="Times New Roman"/>
                <w:color w:val="000000"/>
              </w:rPr>
            </w:pPr>
            <w:r w:rsidRPr="004920F1">
              <w:rPr>
                <w:rFonts w:ascii="Times New Roman" w:hAnsi="Times New Roman" w:cs="Times New Roman"/>
                <w:color w:val="000000"/>
              </w:rPr>
              <w:t>Rule 2.82.5.13.F. NMAC Beneficiaries are named on the NMERB beneficiary designation form or form 42</w:t>
            </w:r>
          </w:p>
          <w:p w14:paraId="4E478BA1" w14:textId="77777777" w:rsidR="00B1676F" w:rsidRPr="004920F1" w:rsidRDefault="00B1676F" w:rsidP="00B1676F">
            <w:pPr>
              <w:pStyle w:val="ListParagraph"/>
              <w:widowControl/>
              <w:numPr>
                <w:ilvl w:val="0"/>
                <w:numId w:val="54"/>
              </w:numPr>
              <w:autoSpaceDE/>
              <w:autoSpaceDN/>
              <w:spacing w:line="259" w:lineRule="auto"/>
              <w:contextualSpacing/>
              <w:rPr>
                <w:rFonts w:ascii="Times New Roman" w:hAnsi="Times New Roman" w:cs="Times New Roman"/>
              </w:rPr>
            </w:pPr>
            <w:r w:rsidRPr="004920F1">
              <w:rPr>
                <w:rFonts w:ascii="Times New Roman" w:hAnsi="Times New Roman" w:cs="Times New Roman"/>
                <w:color w:val="000000"/>
              </w:rPr>
              <w:t>New Mexico is a community state and if the member is married and designating someone other than their spouse, the spouse must consent to waive their entitlement. The waiver must be signed by the spouse and notarized.</w:t>
            </w:r>
          </w:p>
        </w:tc>
        <w:tc>
          <w:tcPr>
            <w:tcW w:w="1276" w:type="dxa"/>
            <w:tcBorders>
              <w:top w:val="single" w:sz="4" w:space="0" w:color="auto"/>
              <w:left w:val="nil"/>
              <w:bottom w:val="single" w:sz="4" w:space="0" w:color="auto"/>
              <w:right w:val="single" w:sz="4" w:space="0" w:color="auto"/>
            </w:tcBorders>
            <w:shd w:val="clear" w:color="auto" w:fill="auto"/>
          </w:tcPr>
          <w:p w14:paraId="29C4743C" w14:textId="77777777" w:rsidR="00B1676F" w:rsidRPr="004920F1" w:rsidRDefault="00B1676F" w:rsidP="00B1676F">
            <w:pPr>
              <w:rPr>
                <w:color w:val="000000"/>
              </w:rPr>
            </w:pPr>
            <w:r w:rsidRPr="004920F1">
              <w:rPr>
                <w:color w:val="000000"/>
              </w:rPr>
              <w:lastRenderedPageBreak/>
              <w:t>2</w:t>
            </w:r>
          </w:p>
        </w:tc>
        <w:tc>
          <w:tcPr>
            <w:tcW w:w="1370" w:type="dxa"/>
            <w:tcBorders>
              <w:top w:val="single" w:sz="4" w:space="0" w:color="auto"/>
              <w:left w:val="nil"/>
              <w:bottom w:val="single" w:sz="4" w:space="0" w:color="auto"/>
              <w:right w:val="single" w:sz="4" w:space="0" w:color="auto"/>
            </w:tcBorders>
          </w:tcPr>
          <w:p w14:paraId="368F247D" w14:textId="77777777" w:rsidR="00B1676F" w:rsidRDefault="00646C6D" w:rsidP="00B1676F">
            <w:pPr>
              <w:rPr>
                <w:sz w:val="20"/>
              </w:rPr>
            </w:pPr>
            <w:sdt>
              <w:sdtPr>
                <w:rPr>
                  <w:sz w:val="20"/>
                </w:rPr>
                <w:id w:val="134042807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07D11FD" w14:textId="2C778F1A" w:rsidR="00B1676F" w:rsidRPr="004920F1" w:rsidRDefault="00646C6D" w:rsidP="00B1676F">
            <w:sdt>
              <w:sdtPr>
                <w:rPr>
                  <w:sz w:val="20"/>
                </w:rPr>
                <w:id w:val="165979991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9D5CC1D" w14:textId="77777777" w:rsidR="00B1676F" w:rsidRDefault="00646C6D" w:rsidP="00B1676F">
            <w:sdt>
              <w:sdtPr>
                <w:rPr>
                  <w:sz w:val="20"/>
                </w:rPr>
                <w:id w:val="-106008730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7A044A2D" w14:textId="77777777" w:rsidR="00B1676F" w:rsidRDefault="00646C6D" w:rsidP="00B1676F">
            <w:sdt>
              <w:sdtPr>
                <w:rPr>
                  <w:sz w:val="20"/>
                </w:rPr>
                <w:id w:val="83820832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19E91CB" w14:textId="77777777" w:rsidR="00B1676F" w:rsidRDefault="00646C6D" w:rsidP="00B1676F">
            <w:sdt>
              <w:sdtPr>
                <w:rPr>
                  <w:sz w:val="20"/>
                </w:rPr>
                <w:id w:val="-113271023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B4BCC86" w14:textId="77777777" w:rsidR="00B1676F" w:rsidRDefault="00646C6D" w:rsidP="00B1676F">
            <w:sdt>
              <w:sdtPr>
                <w:rPr>
                  <w:sz w:val="20"/>
                </w:rPr>
                <w:id w:val="-80338273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0ABE5FB" w14:textId="75F1F7DC" w:rsidR="00B1676F" w:rsidRPr="004920F1" w:rsidRDefault="00646C6D" w:rsidP="00B1676F">
            <w:sdt>
              <w:sdtPr>
                <w:rPr>
                  <w:sz w:val="20"/>
                </w:rPr>
                <w:id w:val="-109185113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9040569"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5C3EC87" w14:textId="77777777" w:rsidR="00B1676F" w:rsidRPr="002B62E0" w:rsidRDefault="00B1676F" w:rsidP="00B1676F">
            <w:pPr>
              <w:rPr>
                <w:color w:val="000000"/>
              </w:rPr>
            </w:pPr>
            <w:r w:rsidRPr="002B62E0">
              <w:t>1.004</w:t>
            </w:r>
          </w:p>
        </w:tc>
        <w:tc>
          <w:tcPr>
            <w:tcW w:w="1417" w:type="dxa"/>
            <w:tcBorders>
              <w:top w:val="single" w:sz="4" w:space="0" w:color="auto"/>
              <w:left w:val="nil"/>
              <w:bottom w:val="single" w:sz="4" w:space="0" w:color="auto"/>
              <w:right w:val="single" w:sz="4" w:space="0" w:color="auto"/>
            </w:tcBorders>
          </w:tcPr>
          <w:p w14:paraId="3855D30E" w14:textId="77777777" w:rsidR="00B1676F" w:rsidRPr="004920F1" w:rsidRDefault="00B1676F" w:rsidP="00B1676F">
            <w:r w:rsidRPr="004920F1">
              <w:rPr>
                <w:color w:val="000000"/>
              </w:rPr>
              <w:t>Pre-Retirement Beneficiary Designation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F8E9C06" w14:textId="77777777" w:rsidR="00B1676F" w:rsidRPr="004920F1" w:rsidRDefault="00B1676F" w:rsidP="00B1676F">
            <w:pPr>
              <w:rPr>
                <w:color w:val="000000"/>
              </w:rPr>
            </w:pPr>
            <w:r w:rsidRPr="004920F1">
              <w:rPr>
                <w:color w:val="000000"/>
              </w:rPr>
              <w:t>Beneficiary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046726" w14:textId="77777777" w:rsidR="00B1676F" w:rsidRPr="004920F1" w:rsidRDefault="00B1676F" w:rsidP="00B1676F">
            <w:r w:rsidRPr="004920F1">
              <w:rPr>
                <w:color w:val="000000"/>
              </w:rPr>
              <w:t>Member Relations Associate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CF5F5E6" w14:textId="77777777" w:rsidR="00B1676F" w:rsidRPr="004920F1" w:rsidRDefault="00B1676F" w:rsidP="00B1676F">
            <w:pPr>
              <w:rPr>
                <w:color w:val="000000"/>
              </w:rPr>
            </w:pPr>
            <w:r w:rsidRPr="004920F1">
              <w:rPr>
                <w:color w:val="000000"/>
              </w:rPr>
              <w:t>I want to add a new beneficiary</w:t>
            </w:r>
          </w:p>
          <w:p w14:paraId="22E72AE9" w14:textId="77777777" w:rsidR="00B1676F" w:rsidRPr="004920F1" w:rsidRDefault="00B1676F" w:rsidP="00B1676F">
            <w:r w:rsidRPr="004920F1">
              <w:rPr>
                <w:color w:val="000000"/>
              </w:rPr>
              <w:t>So the member’s designations are up-to-date.</w:t>
            </w:r>
          </w:p>
        </w:tc>
        <w:tc>
          <w:tcPr>
            <w:tcW w:w="4819" w:type="dxa"/>
            <w:tcBorders>
              <w:top w:val="single" w:sz="4" w:space="0" w:color="auto"/>
              <w:left w:val="nil"/>
              <w:bottom w:val="single" w:sz="4" w:space="0" w:color="auto"/>
              <w:right w:val="single" w:sz="4" w:space="0" w:color="auto"/>
            </w:tcBorders>
            <w:shd w:val="clear" w:color="auto" w:fill="auto"/>
          </w:tcPr>
          <w:p w14:paraId="1965E285" w14:textId="77777777" w:rsidR="00B1676F" w:rsidRPr="004920F1" w:rsidRDefault="00B1676F" w:rsidP="00B1676F">
            <w:pPr>
              <w:rPr>
                <w:color w:val="000000"/>
              </w:rPr>
            </w:pPr>
            <w:r w:rsidRPr="004920F1">
              <w:rPr>
                <w:color w:val="000000"/>
              </w:rPr>
              <w:t>I will be satisfied when:</w:t>
            </w:r>
          </w:p>
          <w:p w14:paraId="74AFD2CB" w14:textId="77777777" w:rsidR="00B1676F" w:rsidRPr="004920F1" w:rsidRDefault="00B1676F" w:rsidP="00B1676F">
            <w:pPr>
              <w:pStyle w:val="ListParagraph"/>
              <w:widowControl/>
              <w:numPr>
                <w:ilvl w:val="0"/>
                <w:numId w:val="55"/>
              </w:numPr>
              <w:autoSpaceDE/>
              <w:autoSpaceDN/>
              <w:spacing w:line="259" w:lineRule="auto"/>
              <w:contextualSpacing/>
              <w:rPr>
                <w:rFonts w:ascii="Times New Roman" w:hAnsi="Times New Roman" w:cs="Times New Roman"/>
                <w:color w:val="000000"/>
              </w:rPr>
            </w:pPr>
            <w:r w:rsidRPr="004920F1">
              <w:rPr>
                <w:rFonts w:ascii="Times New Roman" w:hAnsi="Times New Roman" w:cs="Times New Roman"/>
                <w:color w:val="000000"/>
              </w:rPr>
              <w:t>I can enter a designation effective date</w:t>
            </w:r>
          </w:p>
          <w:p w14:paraId="1836A4B8" w14:textId="77777777" w:rsidR="00B1676F" w:rsidRPr="004920F1" w:rsidRDefault="00B1676F" w:rsidP="00B1676F">
            <w:pPr>
              <w:pStyle w:val="ListParagraph"/>
              <w:widowControl/>
              <w:numPr>
                <w:ilvl w:val="0"/>
                <w:numId w:val="55"/>
              </w:numPr>
              <w:autoSpaceDE/>
              <w:autoSpaceDN/>
              <w:spacing w:line="259" w:lineRule="auto"/>
              <w:contextualSpacing/>
              <w:rPr>
                <w:rFonts w:ascii="Times New Roman" w:hAnsi="Times New Roman" w:cs="Times New Roman"/>
                <w:color w:val="000000"/>
              </w:rPr>
            </w:pPr>
            <w:r w:rsidRPr="004920F1">
              <w:rPr>
                <w:rFonts w:ascii="Times New Roman" w:hAnsi="Times New Roman" w:cs="Times New Roman"/>
                <w:color w:val="000000"/>
              </w:rPr>
              <w:t>I can select the plan that the designation applies to such as NMERB Pension</w:t>
            </w:r>
          </w:p>
          <w:p w14:paraId="0359DAC6" w14:textId="77777777" w:rsidR="00B1676F" w:rsidRPr="004920F1" w:rsidRDefault="00B1676F" w:rsidP="00B1676F">
            <w:pPr>
              <w:pStyle w:val="ListParagraph"/>
              <w:widowControl/>
              <w:numPr>
                <w:ilvl w:val="0"/>
                <w:numId w:val="55"/>
              </w:numPr>
              <w:autoSpaceDE/>
              <w:autoSpaceDN/>
              <w:spacing w:line="259" w:lineRule="auto"/>
              <w:contextualSpacing/>
              <w:rPr>
                <w:rFonts w:ascii="Times New Roman" w:hAnsi="Times New Roman" w:cs="Times New Roman"/>
                <w:color w:val="000000"/>
              </w:rPr>
            </w:pPr>
            <w:r w:rsidRPr="004920F1">
              <w:rPr>
                <w:rFonts w:ascii="Times New Roman" w:hAnsi="Times New Roman" w:cs="Times New Roman"/>
                <w:color w:val="000000"/>
              </w:rPr>
              <w:t>I can enter the percentage for each beneficiary if the default percentage of equal share does not apply</w:t>
            </w:r>
          </w:p>
          <w:p w14:paraId="292A8CB0" w14:textId="77777777" w:rsidR="00B1676F" w:rsidRPr="004920F1" w:rsidRDefault="00B1676F" w:rsidP="00B1676F">
            <w:pPr>
              <w:pStyle w:val="ListParagraph"/>
              <w:widowControl/>
              <w:numPr>
                <w:ilvl w:val="0"/>
                <w:numId w:val="55"/>
              </w:numPr>
              <w:autoSpaceDE/>
              <w:autoSpaceDN/>
              <w:spacing w:line="259" w:lineRule="auto"/>
              <w:contextualSpacing/>
              <w:rPr>
                <w:rFonts w:ascii="Times New Roman" w:hAnsi="Times New Roman" w:cs="Times New Roman"/>
                <w:color w:val="000000"/>
              </w:rPr>
            </w:pPr>
            <w:r w:rsidRPr="004920F1">
              <w:rPr>
                <w:rFonts w:ascii="Times New Roman" w:hAnsi="Times New Roman" w:cs="Times New Roman"/>
                <w:color w:val="000000"/>
              </w:rPr>
              <w:t>I can enter demographic and contact information</w:t>
            </w:r>
          </w:p>
          <w:p w14:paraId="6063FC99" w14:textId="77777777" w:rsidR="00B1676F" w:rsidRPr="004920F1" w:rsidRDefault="00B1676F" w:rsidP="00B1676F">
            <w:pPr>
              <w:pStyle w:val="ListParagraph"/>
              <w:widowControl/>
              <w:numPr>
                <w:ilvl w:val="0"/>
                <w:numId w:val="55"/>
              </w:numPr>
              <w:autoSpaceDE/>
              <w:autoSpaceDN/>
              <w:spacing w:line="259" w:lineRule="auto"/>
              <w:contextualSpacing/>
              <w:rPr>
                <w:rFonts w:ascii="Times New Roman" w:hAnsi="Times New Roman" w:cs="Times New Roman"/>
                <w:color w:val="000000"/>
              </w:rPr>
            </w:pPr>
            <w:r w:rsidRPr="004920F1">
              <w:rPr>
                <w:rFonts w:ascii="Times New Roman" w:hAnsi="Times New Roman" w:cs="Times New Roman"/>
                <w:color w:val="000000"/>
              </w:rPr>
              <w:t>I can enter the relationship to the member</w:t>
            </w:r>
          </w:p>
          <w:p w14:paraId="76DE706A" w14:textId="77777777" w:rsidR="00B1676F" w:rsidRPr="004920F1" w:rsidRDefault="00B1676F" w:rsidP="00B1676F">
            <w:pPr>
              <w:pStyle w:val="ListParagraph"/>
              <w:widowControl/>
              <w:numPr>
                <w:ilvl w:val="0"/>
                <w:numId w:val="55"/>
              </w:numPr>
              <w:autoSpaceDE/>
              <w:autoSpaceDN/>
              <w:spacing w:line="259" w:lineRule="auto"/>
              <w:contextualSpacing/>
              <w:rPr>
                <w:rFonts w:ascii="Times New Roman" w:hAnsi="Times New Roman" w:cs="Times New Roman"/>
                <w:color w:val="000000"/>
              </w:rPr>
            </w:pPr>
            <w:r w:rsidRPr="004920F1">
              <w:rPr>
                <w:rFonts w:ascii="Times New Roman" w:hAnsi="Times New Roman" w:cs="Times New Roman"/>
                <w:color w:val="000000"/>
              </w:rPr>
              <w:t>The system performs data validations and generates error/warning messages. Examples of validations include:</w:t>
            </w:r>
          </w:p>
          <w:p w14:paraId="4E8B95DB" w14:textId="77777777" w:rsidR="00B1676F" w:rsidRPr="004920F1" w:rsidRDefault="00B1676F" w:rsidP="00B1676F">
            <w:pPr>
              <w:pStyle w:val="ListParagraph"/>
              <w:widowControl/>
              <w:numPr>
                <w:ilvl w:val="0"/>
                <w:numId w:val="56"/>
              </w:numPr>
              <w:autoSpaceDE/>
              <w:autoSpaceDN/>
              <w:spacing w:line="259" w:lineRule="auto"/>
              <w:ind w:left="1080"/>
              <w:contextualSpacing/>
              <w:rPr>
                <w:rFonts w:ascii="Times New Roman" w:hAnsi="Times New Roman" w:cs="Times New Roman"/>
                <w:color w:val="000000"/>
              </w:rPr>
            </w:pPr>
            <w:r w:rsidRPr="004920F1">
              <w:rPr>
                <w:rFonts w:ascii="Times New Roman" w:hAnsi="Times New Roman" w:cs="Times New Roman"/>
                <w:color w:val="000000"/>
              </w:rPr>
              <w:t>Valid date of birth</w:t>
            </w:r>
          </w:p>
          <w:p w14:paraId="5C00DC6E" w14:textId="77777777" w:rsidR="00B1676F" w:rsidRPr="004920F1" w:rsidRDefault="00B1676F" w:rsidP="00B1676F">
            <w:pPr>
              <w:pStyle w:val="ListParagraph"/>
              <w:widowControl/>
              <w:numPr>
                <w:ilvl w:val="0"/>
                <w:numId w:val="56"/>
              </w:numPr>
              <w:autoSpaceDE/>
              <w:autoSpaceDN/>
              <w:spacing w:line="259" w:lineRule="auto"/>
              <w:ind w:left="1080"/>
              <w:contextualSpacing/>
              <w:rPr>
                <w:rFonts w:ascii="Times New Roman" w:hAnsi="Times New Roman" w:cs="Times New Roman"/>
                <w:color w:val="000000"/>
              </w:rPr>
            </w:pPr>
            <w:r w:rsidRPr="004920F1">
              <w:rPr>
                <w:rFonts w:ascii="Times New Roman" w:hAnsi="Times New Roman" w:cs="Times New Roman"/>
                <w:color w:val="000000"/>
              </w:rPr>
              <w:t>Valid SSN or TIN</w:t>
            </w:r>
          </w:p>
          <w:p w14:paraId="28155B0D" w14:textId="77777777" w:rsidR="00B1676F" w:rsidRPr="004920F1" w:rsidRDefault="00B1676F" w:rsidP="00B1676F">
            <w:pPr>
              <w:pStyle w:val="ListParagraph"/>
              <w:widowControl/>
              <w:numPr>
                <w:ilvl w:val="0"/>
                <w:numId w:val="56"/>
              </w:numPr>
              <w:autoSpaceDE/>
              <w:autoSpaceDN/>
              <w:spacing w:line="259" w:lineRule="auto"/>
              <w:ind w:left="1080"/>
              <w:contextualSpacing/>
              <w:rPr>
                <w:rFonts w:ascii="Times New Roman" w:hAnsi="Times New Roman" w:cs="Times New Roman"/>
                <w:color w:val="000000"/>
              </w:rPr>
            </w:pPr>
            <w:r w:rsidRPr="004920F1">
              <w:rPr>
                <w:rFonts w:ascii="Times New Roman" w:hAnsi="Times New Roman" w:cs="Times New Roman"/>
                <w:color w:val="000000"/>
              </w:rPr>
              <w:t>Multiple active spouses on file</w:t>
            </w:r>
          </w:p>
          <w:p w14:paraId="5652DB90" w14:textId="77777777" w:rsidR="00B1676F" w:rsidRPr="004920F1" w:rsidRDefault="00B1676F" w:rsidP="00B1676F">
            <w:pPr>
              <w:pStyle w:val="ListParagraph"/>
              <w:widowControl/>
              <w:numPr>
                <w:ilvl w:val="0"/>
                <w:numId w:val="56"/>
              </w:numPr>
              <w:autoSpaceDE/>
              <w:autoSpaceDN/>
              <w:spacing w:line="259" w:lineRule="auto"/>
              <w:ind w:left="1080"/>
              <w:contextualSpacing/>
              <w:rPr>
                <w:rFonts w:ascii="Times New Roman" w:hAnsi="Times New Roman" w:cs="Times New Roman"/>
                <w:color w:val="000000"/>
              </w:rPr>
            </w:pPr>
            <w:r w:rsidRPr="004920F1">
              <w:rPr>
                <w:rFonts w:ascii="Times New Roman" w:hAnsi="Times New Roman" w:cs="Times New Roman"/>
                <w:color w:val="000000"/>
              </w:rPr>
              <w:t>For multiple beneficiaries, that the % allocations total to 100%</w:t>
            </w:r>
          </w:p>
        </w:tc>
        <w:tc>
          <w:tcPr>
            <w:tcW w:w="1276" w:type="dxa"/>
            <w:tcBorders>
              <w:top w:val="single" w:sz="4" w:space="0" w:color="auto"/>
              <w:left w:val="nil"/>
              <w:bottom w:val="single" w:sz="4" w:space="0" w:color="auto"/>
              <w:right w:val="single" w:sz="4" w:space="0" w:color="auto"/>
            </w:tcBorders>
            <w:shd w:val="clear" w:color="auto" w:fill="auto"/>
          </w:tcPr>
          <w:p w14:paraId="43BDF4FC"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7DA4F1B0" w14:textId="77777777" w:rsidR="00B1676F" w:rsidRDefault="00646C6D" w:rsidP="00B1676F">
            <w:pPr>
              <w:rPr>
                <w:sz w:val="20"/>
              </w:rPr>
            </w:pPr>
            <w:sdt>
              <w:sdtPr>
                <w:rPr>
                  <w:sz w:val="20"/>
                </w:rPr>
                <w:id w:val="126820007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6BA0792" w14:textId="3BD8FB74" w:rsidR="00B1676F" w:rsidRPr="004920F1" w:rsidRDefault="00646C6D" w:rsidP="00B1676F">
            <w:sdt>
              <w:sdtPr>
                <w:rPr>
                  <w:sz w:val="20"/>
                </w:rPr>
                <w:id w:val="-33383941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F67B10F" w14:textId="77777777" w:rsidR="00B1676F" w:rsidRDefault="00646C6D" w:rsidP="00B1676F">
            <w:sdt>
              <w:sdtPr>
                <w:rPr>
                  <w:sz w:val="20"/>
                </w:rPr>
                <w:id w:val="-72645070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80062C5" w14:textId="77777777" w:rsidR="00B1676F" w:rsidRDefault="00646C6D" w:rsidP="00B1676F">
            <w:sdt>
              <w:sdtPr>
                <w:rPr>
                  <w:sz w:val="20"/>
                </w:rPr>
                <w:id w:val="115872505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1D9DCA2" w14:textId="77777777" w:rsidR="00B1676F" w:rsidRDefault="00646C6D" w:rsidP="00B1676F">
            <w:sdt>
              <w:sdtPr>
                <w:rPr>
                  <w:sz w:val="20"/>
                </w:rPr>
                <w:id w:val="111416606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DF20E1E" w14:textId="77777777" w:rsidR="00B1676F" w:rsidRDefault="00646C6D" w:rsidP="00B1676F">
            <w:sdt>
              <w:sdtPr>
                <w:rPr>
                  <w:sz w:val="20"/>
                </w:rPr>
                <w:id w:val="-29800273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96C40EF" w14:textId="1A145185" w:rsidR="00B1676F" w:rsidRPr="004920F1" w:rsidRDefault="00646C6D" w:rsidP="00B1676F">
            <w:sdt>
              <w:sdtPr>
                <w:rPr>
                  <w:sz w:val="20"/>
                </w:rPr>
                <w:id w:val="-31633479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9F68882"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A507F43" w14:textId="77777777" w:rsidR="00B1676F" w:rsidRPr="002B62E0" w:rsidRDefault="00B1676F" w:rsidP="00B1676F">
            <w:pPr>
              <w:rPr>
                <w:color w:val="000000"/>
              </w:rPr>
            </w:pPr>
            <w:r w:rsidRPr="002B62E0">
              <w:t>1.005</w:t>
            </w:r>
          </w:p>
        </w:tc>
        <w:tc>
          <w:tcPr>
            <w:tcW w:w="1417" w:type="dxa"/>
            <w:tcBorders>
              <w:top w:val="single" w:sz="4" w:space="0" w:color="auto"/>
              <w:left w:val="nil"/>
              <w:bottom w:val="single" w:sz="4" w:space="0" w:color="auto"/>
              <w:right w:val="single" w:sz="4" w:space="0" w:color="auto"/>
            </w:tcBorders>
          </w:tcPr>
          <w:p w14:paraId="6D2EF964" w14:textId="77777777" w:rsidR="00B1676F" w:rsidRPr="004920F1" w:rsidRDefault="00B1676F" w:rsidP="00B1676F">
            <w:r w:rsidRPr="004920F1">
              <w:rPr>
                <w:color w:val="000000"/>
              </w:rPr>
              <w:t>Pre-Retirement Beneficiary Designation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E22592E" w14:textId="77777777" w:rsidR="00B1676F" w:rsidRPr="004920F1" w:rsidRDefault="00B1676F" w:rsidP="00B1676F">
            <w:pPr>
              <w:rPr>
                <w:color w:val="000000"/>
              </w:rPr>
            </w:pPr>
            <w:r w:rsidRPr="004920F1">
              <w:rPr>
                <w:color w:val="000000"/>
              </w:rPr>
              <w:t>Beneficiary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C40A42" w14:textId="77777777" w:rsidR="00B1676F" w:rsidRPr="004920F1" w:rsidRDefault="00B1676F" w:rsidP="00B1676F">
            <w:r w:rsidRPr="004920F1">
              <w:rPr>
                <w:color w:val="000000"/>
              </w:rPr>
              <w:t>Member Relations Associate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9CA69EE" w14:textId="77777777" w:rsidR="00B1676F" w:rsidRPr="004920F1" w:rsidRDefault="00B1676F" w:rsidP="00B1676F">
            <w:pPr>
              <w:rPr>
                <w:color w:val="000000"/>
              </w:rPr>
            </w:pPr>
            <w:r w:rsidRPr="004920F1">
              <w:rPr>
                <w:color w:val="000000"/>
              </w:rPr>
              <w:t>I want to update a beneficiary account if the beneficiary is no longer an active designation</w:t>
            </w:r>
          </w:p>
          <w:p w14:paraId="154EB524" w14:textId="77777777" w:rsidR="00B1676F" w:rsidRPr="004920F1" w:rsidRDefault="00B1676F" w:rsidP="00B1676F">
            <w:r w:rsidRPr="004920F1">
              <w:rPr>
                <w:color w:val="000000"/>
              </w:rPr>
              <w:lastRenderedPageBreak/>
              <w:t>So the members’ designations are up to date.</w:t>
            </w:r>
          </w:p>
        </w:tc>
        <w:tc>
          <w:tcPr>
            <w:tcW w:w="4819" w:type="dxa"/>
            <w:tcBorders>
              <w:top w:val="single" w:sz="4" w:space="0" w:color="auto"/>
              <w:left w:val="nil"/>
              <w:bottom w:val="single" w:sz="4" w:space="0" w:color="auto"/>
              <w:right w:val="single" w:sz="4" w:space="0" w:color="auto"/>
            </w:tcBorders>
            <w:shd w:val="clear" w:color="auto" w:fill="auto"/>
          </w:tcPr>
          <w:p w14:paraId="0787EC37" w14:textId="77777777" w:rsidR="00B1676F" w:rsidRPr="004920F1" w:rsidRDefault="00B1676F" w:rsidP="00B1676F">
            <w:pPr>
              <w:rPr>
                <w:color w:val="000000"/>
              </w:rPr>
            </w:pPr>
            <w:r w:rsidRPr="004920F1">
              <w:rPr>
                <w:color w:val="000000"/>
              </w:rPr>
              <w:lastRenderedPageBreak/>
              <w:t>I will be satisfied when:</w:t>
            </w:r>
          </w:p>
          <w:p w14:paraId="047DAE0F" w14:textId="174591D6" w:rsidR="00B1676F" w:rsidRPr="001F6F4C" w:rsidRDefault="00B1676F" w:rsidP="00B1676F">
            <w:pPr>
              <w:pStyle w:val="ListParagraph"/>
              <w:widowControl/>
              <w:numPr>
                <w:ilvl w:val="0"/>
                <w:numId w:val="57"/>
              </w:numPr>
              <w:autoSpaceDE/>
              <w:autoSpaceDN/>
              <w:spacing w:line="259" w:lineRule="auto"/>
              <w:ind w:left="741"/>
              <w:contextualSpacing/>
              <w:rPr>
                <w:rFonts w:ascii="Times New Roman" w:hAnsi="Times New Roman" w:cs="Times New Roman"/>
                <w:color w:val="000000"/>
              </w:rPr>
            </w:pPr>
            <w:r w:rsidRPr="004920F1">
              <w:rPr>
                <w:rFonts w:ascii="Times New Roman" w:hAnsi="Times New Roman" w:cs="Times New Roman"/>
                <w:color w:val="000000"/>
              </w:rPr>
              <w:t>I can enter the effective date that the beneficiary is no longer eligible</w:t>
            </w:r>
          </w:p>
        </w:tc>
        <w:tc>
          <w:tcPr>
            <w:tcW w:w="1276" w:type="dxa"/>
            <w:tcBorders>
              <w:top w:val="single" w:sz="4" w:space="0" w:color="auto"/>
              <w:left w:val="nil"/>
              <w:bottom w:val="single" w:sz="4" w:space="0" w:color="auto"/>
              <w:right w:val="single" w:sz="4" w:space="0" w:color="auto"/>
            </w:tcBorders>
            <w:shd w:val="clear" w:color="auto" w:fill="auto"/>
          </w:tcPr>
          <w:p w14:paraId="648B3224"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4CB5CE13" w14:textId="77777777" w:rsidR="00B1676F" w:rsidRDefault="00646C6D" w:rsidP="00B1676F">
            <w:pPr>
              <w:rPr>
                <w:sz w:val="20"/>
              </w:rPr>
            </w:pPr>
            <w:sdt>
              <w:sdtPr>
                <w:rPr>
                  <w:sz w:val="20"/>
                </w:rPr>
                <w:id w:val="209960166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2754A84" w14:textId="75AF7A5A" w:rsidR="00B1676F" w:rsidRPr="004920F1" w:rsidRDefault="00646C6D" w:rsidP="00B1676F">
            <w:sdt>
              <w:sdtPr>
                <w:rPr>
                  <w:sz w:val="20"/>
                </w:rPr>
                <w:id w:val="75039932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F86D181" w14:textId="77777777" w:rsidR="00B1676F" w:rsidRDefault="00646C6D" w:rsidP="00B1676F">
            <w:sdt>
              <w:sdtPr>
                <w:rPr>
                  <w:sz w:val="20"/>
                </w:rPr>
                <w:id w:val="82309446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2201E66" w14:textId="77777777" w:rsidR="00B1676F" w:rsidRDefault="00646C6D" w:rsidP="00B1676F">
            <w:sdt>
              <w:sdtPr>
                <w:rPr>
                  <w:sz w:val="20"/>
                </w:rPr>
                <w:id w:val="-71781956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53B1568" w14:textId="77777777" w:rsidR="00B1676F" w:rsidRDefault="00646C6D" w:rsidP="00B1676F">
            <w:sdt>
              <w:sdtPr>
                <w:rPr>
                  <w:sz w:val="20"/>
                </w:rPr>
                <w:id w:val="-22584301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6B11544" w14:textId="77777777" w:rsidR="00B1676F" w:rsidRDefault="00646C6D" w:rsidP="00B1676F">
            <w:sdt>
              <w:sdtPr>
                <w:rPr>
                  <w:sz w:val="20"/>
                </w:rPr>
                <w:id w:val="71831937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B0F6DDD" w14:textId="4289AD6A" w:rsidR="00B1676F" w:rsidRPr="004920F1" w:rsidRDefault="00646C6D" w:rsidP="00B1676F">
            <w:sdt>
              <w:sdtPr>
                <w:rPr>
                  <w:sz w:val="20"/>
                </w:rPr>
                <w:id w:val="208549104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0FDA9B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1DFB92B" w14:textId="77777777" w:rsidR="00B1676F" w:rsidRPr="002B62E0" w:rsidRDefault="00B1676F" w:rsidP="00B1676F">
            <w:pPr>
              <w:rPr>
                <w:color w:val="000000"/>
              </w:rPr>
            </w:pPr>
            <w:r w:rsidRPr="002B62E0">
              <w:t>1.006</w:t>
            </w:r>
          </w:p>
        </w:tc>
        <w:tc>
          <w:tcPr>
            <w:tcW w:w="1417" w:type="dxa"/>
            <w:tcBorders>
              <w:top w:val="single" w:sz="4" w:space="0" w:color="auto"/>
              <w:left w:val="nil"/>
              <w:bottom w:val="single" w:sz="4" w:space="0" w:color="auto"/>
              <w:right w:val="single" w:sz="4" w:space="0" w:color="auto"/>
            </w:tcBorders>
          </w:tcPr>
          <w:p w14:paraId="2ECF8D93" w14:textId="77777777" w:rsidR="00B1676F" w:rsidRPr="004920F1" w:rsidRDefault="00B1676F" w:rsidP="00B1676F">
            <w:r w:rsidRPr="004920F1">
              <w:rPr>
                <w:color w:val="000000"/>
              </w:rPr>
              <w:t>Pre-Retirement Beneficiary Designation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B770A0E" w14:textId="77777777" w:rsidR="00B1676F" w:rsidRPr="004920F1" w:rsidRDefault="00B1676F" w:rsidP="00B1676F">
            <w:pPr>
              <w:rPr>
                <w:color w:val="000000"/>
              </w:rPr>
            </w:pPr>
            <w:r w:rsidRPr="004920F1">
              <w:rPr>
                <w:color w:val="000000"/>
              </w:rP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C9AA21" w14:textId="77777777" w:rsidR="00B1676F" w:rsidRPr="004920F1" w:rsidRDefault="00B1676F" w:rsidP="00B1676F">
            <w:r w:rsidRPr="004920F1">
              <w:rPr>
                <w:color w:val="000000"/>
              </w:rPr>
              <w:t>Member Relations Associate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3909551" w14:textId="77777777" w:rsidR="00B1676F" w:rsidRPr="004920F1" w:rsidRDefault="00B1676F" w:rsidP="00B1676F">
            <w:pPr>
              <w:rPr>
                <w:color w:val="000000"/>
              </w:rPr>
            </w:pPr>
            <w:r w:rsidRPr="004920F1">
              <w:rPr>
                <w:color w:val="000000"/>
              </w:rPr>
              <w:t>I want to send a follow-up letter if the designation has been rejected</w:t>
            </w:r>
          </w:p>
          <w:p w14:paraId="3CBD42C1" w14:textId="77777777" w:rsidR="00B1676F" w:rsidRPr="004920F1" w:rsidRDefault="00B1676F" w:rsidP="00B1676F">
            <w:pPr>
              <w:rPr>
                <w:color w:val="000000"/>
              </w:rPr>
            </w:pPr>
            <w:r w:rsidRPr="004920F1">
              <w:rPr>
                <w:color w:val="000000"/>
              </w:rPr>
              <w:t>So that the member can submit a new request.</w:t>
            </w:r>
          </w:p>
          <w:p w14:paraId="43B6C965"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5658F504" w14:textId="77777777" w:rsidR="00B1676F" w:rsidRPr="004920F1" w:rsidRDefault="00B1676F" w:rsidP="00B1676F">
            <w:pPr>
              <w:rPr>
                <w:color w:val="000000"/>
              </w:rPr>
            </w:pPr>
            <w:r w:rsidRPr="004920F1">
              <w:rPr>
                <w:color w:val="000000"/>
              </w:rPr>
              <w:t>I will be satisfied when:</w:t>
            </w:r>
          </w:p>
          <w:p w14:paraId="2DBC85AD" w14:textId="77777777" w:rsidR="00B1676F" w:rsidRPr="004920F1" w:rsidRDefault="00B1676F" w:rsidP="00B1676F">
            <w:pPr>
              <w:pStyle w:val="ListParagraph"/>
              <w:widowControl/>
              <w:numPr>
                <w:ilvl w:val="0"/>
                <w:numId w:val="58"/>
              </w:numPr>
              <w:autoSpaceDE/>
              <w:autoSpaceDN/>
              <w:spacing w:line="259" w:lineRule="auto"/>
              <w:ind w:left="741"/>
              <w:contextualSpacing/>
              <w:rPr>
                <w:rFonts w:ascii="Times New Roman" w:hAnsi="Times New Roman" w:cs="Times New Roman"/>
                <w:color w:val="000000"/>
              </w:rPr>
            </w:pPr>
            <w:r w:rsidRPr="004920F1">
              <w:rPr>
                <w:rFonts w:ascii="Times New Roman" w:hAnsi="Times New Roman" w:cs="Times New Roman"/>
                <w:color w:val="000000"/>
              </w:rPr>
              <w:t>I can select the corresponding system-generated letter to send to the member</w:t>
            </w:r>
          </w:p>
          <w:p w14:paraId="346114EA" w14:textId="77777777" w:rsidR="00B1676F" w:rsidRPr="004920F1" w:rsidRDefault="00B1676F" w:rsidP="00B1676F">
            <w:pPr>
              <w:pStyle w:val="ListParagraph"/>
              <w:widowControl/>
              <w:numPr>
                <w:ilvl w:val="0"/>
                <w:numId w:val="58"/>
              </w:numPr>
              <w:autoSpaceDE/>
              <w:autoSpaceDN/>
              <w:spacing w:line="259" w:lineRule="auto"/>
              <w:ind w:left="741"/>
              <w:contextualSpacing/>
              <w:rPr>
                <w:rFonts w:ascii="Times New Roman" w:hAnsi="Times New Roman" w:cs="Times New Roman"/>
                <w:color w:val="000000"/>
              </w:rPr>
            </w:pPr>
            <w:r w:rsidRPr="004920F1">
              <w:rPr>
                <w:rFonts w:ascii="Times New Roman" w:hAnsi="Times New Roman" w:cs="Times New Roman"/>
                <w:color w:val="000000"/>
              </w:rPr>
              <w:t>I can choose the reasons why the form has been rejected</w:t>
            </w:r>
          </w:p>
          <w:p w14:paraId="0B6C3166" w14:textId="77777777" w:rsidR="00B1676F" w:rsidRPr="004920F1" w:rsidRDefault="00B1676F" w:rsidP="00B1676F">
            <w:pPr>
              <w:pStyle w:val="ListParagraph"/>
              <w:widowControl/>
              <w:numPr>
                <w:ilvl w:val="0"/>
                <w:numId w:val="58"/>
              </w:numPr>
              <w:autoSpaceDE/>
              <w:autoSpaceDN/>
              <w:spacing w:line="259" w:lineRule="auto"/>
              <w:ind w:left="741"/>
              <w:contextualSpacing/>
              <w:rPr>
                <w:rFonts w:ascii="Times New Roman" w:hAnsi="Times New Roman" w:cs="Times New Roman"/>
                <w:color w:val="000000"/>
              </w:rPr>
            </w:pPr>
            <w:r w:rsidRPr="004920F1">
              <w:rPr>
                <w:rFonts w:ascii="Times New Roman" w:hAnsi="Times New Roman" w:cs="Times New Roman"/>
                <w:color w:val="000000"/>
              </w:rPr>
              <w:t>The letter pre-populates with data to minimize information that I have to manually enter</w:t>
            </w:r>
          </w:p>
          <w:p w14:paraId="50AFC81B" w14:textId="77777777" w:rsidR="00B1676F" w:rsidRPr="004920F1" w:rsidRDefault="00B1676F" w:rsidP="00B1676F">
            <w:pPr>
              <w:pStyle w:val="ListParagraph"/>
              <w:widowControl/>
              <w:numPr>
                <w:ilvl w:val="0"/>
                <w:numId w:val="58"/>
              </w:numPr>
              <w:autoSpaceDE/>
              <w:autoSpaceDN/>
              <w:spacing w:line="259" w:lineRule="auto"/>
              <w:ind w:left="741"/>
              <w:contextualSpacing/>
              <w:rPr>
                <w:rFonts w:ascii="Times New Roman" w:hAnsi="Times New Roman" w:cs="Times New Roman"/>
                <w:color w:val="000000"/>
              </w:rPr>
            </w:pPr>
            <w:r w:rsidRPr="004920F1">
              <w:rPr>
                <w:rFonts w:ascii="Times New Roman" w:hAnsi="Times New Roman" w:cs="Times New Roman"/>
                <w:color w:val="000000"/>
              </w:rPr>
              <w:t>I can edit the system-generated letter, if needed</w:t>
            </w:r>
          </w:p>
          <w:p w14:paraId="029C9A8A" w14:textId="77777777" w:rsidR="00B1676F" w:rsidRPr="004920F1" w:rsidRDefault="00B1676F" w:rsidP="00B1676F">
            <w:pPr>
              <w:pStyle w:val="ListParagraph"/>
              <w:widowControl/>
              <w:numPr>
                <w:ilvl w:val="0"/>
                <w:numId w:val="58"/>
              </w:numPr>
              <w:autoSpaceDE/>
              <w:autoSpaceDN/>
              <w:spacing w:line="259" w:lineRule="auto"/>
              <w:ind w:left="741"/>
              <w:contextualSpacing/>
              <w:rPr>
                <w:rFonts w:ascii="Times New Roman" w:hAnsi="Times New Roman" w:cs="Times New Roman"/>
                <w:color w:val="000000"/>
              </w:rPr>
            </w:pPr>
            <w:r w:rsidRPr="004920F1">
              <w:rPr>
                <w:rFonts w:ascii="Times New Roman" w:hAnsi="Times New Roman" w:cs="Times New Roman"/>
                <w:color w:val="000000"/>
              </w:rPr>
              <w:t>I can submit the letter for printing either individually or as a batch job</w:t>
            </w:r>
          </w:p>
        </w:tc>
        <w:tc>
          <w:tcPr>
            <w:tcW w:w="1276" w:type="dxa"/>
            <w:tcBorders>
              <w:top w:val="single" w:sz="4" w:space="0" w:color="auto"/>
              <w:left w:val="nil"/>
              <w:bottom w:val="single" w:sz="4" w:space="0" w:color="auto"/>
              <w:right w:val="single" w:sz="4" w:space="0" w:color="auto"/>
            </w:tcBorders>
            <w:shd w:val="clear" w:color="auto" w:fill="auto"/>
          </w:tcPr>
          <w:p w14:paraId="4CE154BB"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72487316" w14:textId="77777777" w:rsidR="00B1676F" w:rsidRDefault="00646C6D" w:rsidP="00B1676F">
            <w:pPr>
              <w:rPr>
                <w:sz w:val="20"/>
              </w:rPr>
            </w:pPr>
            <w:sdt>
              <w:sdtPr>
                <w:rPr>
                  <w:sz w:val="20"/>
                </w:rPr>
                <w:id w:val="-24595278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F19D5A3" w14:textId="6073F599" w:rsidR="00B1676F" w:rsidRPr="004920F1" w:rsidRDefault="00646C6D" w:rsidP="00B1676F">
            <w:sdt>
              <w:sdtPr>
                <w:rPr>
                  <w:sz w:val="20"/>
                </w:rPr>
                <w:id w:val="54573042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7F8C092" w14:textId="77777777" w:rsidR="00B1676F" w:rsidRDefault="00646C6D" w:rsidP="00B1676F">
            <w:sdt>
              <w:sdtPr>
                <w:rPr>
                  <w:sz w:val="20"/>
                </w:rPr>
                <w:id w:val="183896481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D00A8E3" w14:textId="77777777" w:rsidR="00B1676F" w:rsidRDefault="00646C6D" w:rsidP="00B1676F">
            <w:sdt>
              <w:sdtPr>
                <w:rPr>
                  <w:sz w:val="20"/>
                </w:rPr>
                <w:id w:val="-70795503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D5BCC14" w14:textId="77777777" w:rsidR="00B1676F" w:rsidRDefault="00646C6D" w:rsidP="00B1676F">
            <w:sdt>
              <w:sdtPr>
                <w:rPr>
                  <w:sz w:val="20"/>
                </w:rPr>
                <w:id w:val="20977197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5B0FD47" w14:textId="77777777" w:rsidR="00B1676F" w:rsidRDefault="00646C6D" w:rsidP="00B1676F">
            <w:sdt>
              <w:sdtPr>
                <w:rPr>
                  <w:sz w:val="20"/>
                </w:rPr>
                <w:id w:val="134883366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B7C7767" w14:textId="71F13062" w:rsidR="00B1676F" w:rsidRPr="004920F1" w:rsidRDefault="00646C6D" w:rsidP="00B1676F">
            <w:sdt>
              <w:sdtPr>
                <w:rPr>
                  <w:sz w:val="20"/>
                </w:rPr>
                <w:id w:val="-94315379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249004B"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E64E90F" w14:textId="77777777" w:rsidR="00B1676F" w:rsidRPr="002B62E0" w:rsidRDefault="00B1676F" w:rsidP="00B1676F">
            <w:pPr>
              <w:rPr>
                <w:color w:val="000000"/>
              </w:rPr>
            </w:pPr>
            <w:r w:rsidRPr="002B62E0">
              <w:t>1.007</w:t>
            </w:r>
          </w:p>
        </w:tc>
        <w:tc>
          <w:tcPr>
            <w:tcW w:w="1417" w:type="dxa"/>
            <w:tcBorders>
              <w:top w:val="single" w:sz="4" w:space="0" w:color="auto"/>
              <w:left w:val="nil"/>
              <w:bottom w:val="single" w:sz="4" w:space="0" w:color="auto"/>
              <w:right w:val="single" w:sz="4" w:space="0" w:color="auto"/>
            </w:tcBorders>
          </w:tcPr>
          <w:p w14:paraId="104DCFF9" w14:textId="77777777" w:rsidR="00B1676F" w:rsidRPr="004920F1" w:rsidRDefault="00B1676F" w:rsidP="00B1676F">
            <w:r w:rsidRPr="004920F1">
              <w:rPr>
                <w:color w:val="000000"/>
              </w:rPr>
              <w:t>Pre-Retirement Beneficiary Designation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4305009" w14:textId="77777777" w:rsidR="00B1676F" w:rsidRPr="004920F1" w:rsidRDefault="00B1676F" w:rsidP="00B1676F">
            <w:pPr>
              <w:rPr>
                <w:color w:val="000000"/>
              </w:rPr>
            </w:pPr>
            <w:r w:rsidRPr="004920F1">
              <w:rPr>
                <w:color w:val="000000"/>
              </w:rPr>
              <w:t>Imaging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7B352D" w14:textId="77777777" w:rsidR="00B1676F" w:rsidRPr="004920F1" w:rsidRDefault="00B1676F" w:rsidP="00B1676F">
            <w:r w:rsidRPr="004920F1">
              <w:rPr>
                <w:color w:val="000000"/>
              </w:rPr>
              <w:t>Member Relations Associate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DB3B2E6" w14:textId="77777777" w:rsidR="00B1676F" w:rsidRPr="004920F1" w:rsidRDefault="00B1676F" w:rsidP="00B1676F">
            <w:pPr>
              <w:rPr>
                <w:color w:val="000000"/>
              </w:rPr>
            </w:pPr>
            <w:r w:rsidRPr="004920F1">
              <w:rPr>
                <w:color w:val="000000"/>
              </w:rPr>
              <w:t>I want the related paperwork and documentation to be scanned into the member’s account</w:t>
            </w:r>
          </w:p>
          <w:p w14:paraId="31E2FA32" w14:textId="77777777" w:rsidR="00B1676F" w:rsidRPr="004920F1" w:rsidRDefault="00B1676F" w:rsidP="00B1676F">
            <w:r w:rsidRPr="004920F1">
              <w:rPr>
                <w:color w:val="000000"/>
              </w:rPr>
              <w:t>For reference, tracking and recordkeeping/audit purposes.</w:t>
            </w:r>
          </w:p>
        </w:tc>
        <w:tc>
          <w:tcPr>
            <w:tcW w:w="4819" w:type="dxa"/>
            <w:tcBorders>
              <w:top w:val="single" w:sz="4" w:space="0" w:color="auto"/>
              <w:left w:val="nil"/>
              <w:bottom w:val="single" w:sz="4" w:space="0" w:color="auto"/>
              <w:right w:val="single" w:sz="4" w:space="0" w:color="auto"/>
            </w:tcBorders>
            <w:shd w:val="clear" w:color="auto" w:fill="auto"/>
          </w:tcPr>
          <w:p w14:paraId="6BA5256E" w14:textId="77777777" w:rsidR="00B1676F" w:rsidRPr="004920F1" w:rsidRDefault="00B1676F" w:rsidP="00B1676F">
            <w:pPr>
              <w:rPr>
                <w:color w:val="000000"/>
              </w:rPr>
            </w:pPr>
            <w:r w:rsidRPr="004920F1">
              <w:rPr>
                <w:color w:val="000000"/>
              </w:rPr>
              <w:t>I will be satisfied when:</w:t>
            </w:r>
          </w:p>
          <w:p w14:paraId="3999E1ED" w14:textId="77777777" w:rsidR="00B1676F" w:rsidRPr="004920F1" w:rsidRDefault="00B1676F" w:rsidP="00B1676F">
            <w:pPr>
              <w:pStyle w:val="ListParagraph"/>
              <w:widowControl/>
              <w:numPr>
                <w:ilvl w:val="0"/>
                <w:numId w:val="59"/>
              </w:numPr>
              <w:autoSpaceDE/>
              <w:autoSpaceDN/>
              <w:spacing w:line="259" w:lineRule="auto"/>
              <w:contextualSpacing/>
              <w:rPr>
                <w:rFonts w:ascii="Times New Roman" w:hAnsi="Times New Roman" w:cs="Times New Roman"/>
                <w:color w:val="000000"/>
              </w:rPr>
            </w:pPr>
            <w:r w:rsidRPr="004920F1">
              <w:rPr>
                <w:rFonts w:ascii="Times New Roman" w:hAnsi="Times New Roman" w:cs="Times New Roman"/>
                <w:color w:val="000000"/>
              </w:rPr>
              <w:t>I can submit documents to be scanned and uploaded into the system, categorized by type and date</w:t>
            </w:r>
          </w:p>
          <w:p w14:paraId="5F7D0967" w14:textId="77777777" w:rsidR="00B1676F" w:rsidRPr="004920F1" w:rsidRDefault="00B1676F" w:rsidP="00B1676F">
            <w:pPr>
              <w:pStyle w:val="ListParagraph"/>
              <w:widowControl/>
              <w:numPr>
                <w:ilvl w:val="0"/>
                <w:numId w:val="59"/>
              </w:numPr>
              <w:autoSpaceDE/>
              <w:autoSpaceDN/>
              <w:spacing w:line="259" w:lineRule="auto"/>
              <w:contextualSpacing/>
              <w:rPr>
                <w:rFonts w:ascii="Times New Roman" w:hAnsi="Times New Roman" w:cs="Times New Roman"/>
                <w:color w:val="000000"/>
              </w:rPr>
            </w:pPr>
            <w:r w:rsidRPr="004920F1">
              <w:rPr>
                <w:rFonts w:ascii="Times New Roman" w:hAnsi="Times New Roman" w:cs="Times New Roman"/>
                <w:color w:val="000000"/>
              </w:rPr>
              <w:t>I can search and view scanned documents by type and date</w:t>
            </w:r>
          </w:p>
          <w:p w14:paraId="5ADE991F" w14:textId="77777777" w:rsidR="00B1676F" w:rsidRPr="004920F1" w:rsidRDefault="00B1676F" w:rsidP="00B1676F">
            <w:pPr>
              <w:pStyle w:val="ListParagraph"/>
              <w:widowControl/>
              <w:numPr>
                <w:ilvl w:val="0"/>
                <w:numId w:val="59"/>
              </w:numPr>
              <w:autoSpaceDE/>
              <w:autoSpaceDN/>
              <w:spacing w:line="259" w:lineRule="auto"/>
              <w:contextualSpacing/>
              <w:rPr>
                <w:rFonts w:ascii="Times New Roman" w:hAnsi="Times New Roman" w:cs="Times New Roman"/>
                <w:color w:val="000000"/>
              </w:rPr>
            </w:pPr>
            <w:r w:rsidRPr="004920F1">
              <w:rPr>
                <w:rFonts w:ascii="Times New Roman" w:hAnsi="Times New Roman" w:cs="Times New Roman"/>
                <w:color w:val="000000"/>
              </w:rPr>
              <w:t>I can see the status as released or queued for printing</w:t>
            </w:r>
          </w:p>
        </w:tc>
        <w:tc>
          <w:tcPr>
            <w:tcW w:w="1276" w:type="dxa"/>
            <w:tcBorders>
              <w:top w:val="single" w:sz="4" w:space="0" w:color="auto"/>
              <w:left w:val="nil"/>
              <w:bottom w:val="single" w:sz="4" w:space="0" w:color="auto"/>
              <w:right w:val="single" w:sz="4" w:space="0" w:color="auto"/>
            </w:tcBorders>
            <w:shd w:val="clear" w:color="auto" w:fill="auto"/>
          </w:tcPr>
          <w:p w14:paraId="28A518E6"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17D4778B" w14:textId="77777777" w:rsidR="00B1676F" w:rsidRDefault="00646C6D" w:rsidP="00B1676F">
            <w:pPr>
              <w:rPr>
                <w:sz w:val="20"/>
              </w:rPr>
            </w:pPr>
            <w:sdt>
              <w:sdtPr>
                <w:rPr>
                  <w:sz w:val="20"/>
                </w:rPr>
                <w:id w:val="190310595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E361300" w14:textId="4CFABE7A" w:rsidR="00B1676F" w:rsidRPr="004920F1" w:rsidRDefault="00646C6D" w:rsidP="00B1676F">
            <w:sdt>
              <w:sdtPr>
                <w:rPr>
                  <w:sz w:val="20"/>
                </w:rPr>
                <w:id w:val="129179470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94F2E03" w14:textId="77777777" w:rsidR="00B1676F" w:rsidRDefault="00646C6D" w:rsidP="00B1676F">
            <w:sdt>
              <w:sdtPr>
                <w:rPr>
                  <w:sz w:val="20"/>
                </w:rPr>
                <w:id w:val="-171627168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DA51210" w14:textId="77777777" w:rsidR="00B1676F" w:rsidRDefault="00646C6D" w:rsidP="00B1676F">
            <w:sdt>
              <w:sdtPr>
                <w:rPr>
                  <w:sz w:val="20"/>
                </w:rPr>
                <w:id w:val="12736595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0B2DC02" w14:textId="77777777" w:rsidR="00B1676F" w:rsidRDefault="00646C6D" w:rsidP="00B1676F">
            <w:sdt>
              <w:sdtPr>
                <w:rPr>
                  <w:sz w:val="20"/>
                </w:rPr>
                <w:id w:val="-178804299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8AF1DA7" w14:textId="77777777" w:rsidR="00B1676F" w:rsidRDefault="00646C6D" w:rsidP="00B1676F">
            <w:sdt>
              <w:sdtPr>
                <w:rPr>
                  <w:sz w:val="20"/>
                </w:rPr>
                <w:id w:val="204270858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0B8F2D7" w14:textId="71118334" w:rsidR="00B1676F" w:rsidRPr="004920F1" w:rsidRDefault="00646C6D" w:rsidP="00B1676F">
            <w:sdt>
              <w:sdtPr>
                <w:rPr>
                  <w:sz w:val="20"/>
                </w:rPr>
                <w:id w:val="-191623231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C0B68E0"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59CFD16" w14:textId="77777777" w:rsidR="00B1676F" w:rsidRPr="002B62E0" w:rsidRDefault="00B1676F" w:rsidP="00B1676F">
            <w:pPr>
              <w:rPr>
                <w:color w:val="000000"/>
              </w:rPr>
            </w:pPr>
            <w:r w:rsidRPr="002B62E0">
              <w:t>1.008</w:t>
            </w:r>
          </w:p>
        </w:tc>
        <w:tc>
          <w:tcPr>
            <w:tcW w:w="1417" w:type="dxa"/>
            <w:tcBorders>
              <w:top w:val="single" w:sz="4" w:space="0" w:color="auto"/>
              <w:left w:val="nil"/>
              <w:bottom w:val="single" w:sz="4" w:space="0" w:color="auto"/>
              <w:right w:val="single" w:sz="4" w:space="0" w:color="auto"/>
            </w:tcBorders>
          </w:tcPr>
          <w:p w14:paraId="62A6058A" w14:textId="77777777" w:rsidR="00B1676F" w:rsidRPr="004920F1" w:rsidRDefault="00B1676F" w:rsidP="00B1676F">
            <w:r w:rsidRPr="004920F1">
              <w:rPr>
                <w:color w:val="000000"/>
              </w:rPr>
              <w:t>Pre-Retirement Beneficiary Designation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62F6317" w14:textId="77777777" w:rsidR="00B1676F" w:rsidRPr="004920F1" w:rsidRDefault="00B1676F" w:rsidP="00B1676F">
            <w:r w:rsidRPr="004920F1">
              <w:t>Beneficiary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2F928AC"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B9A149F"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0115CBD7" w14:textId="77777777" w:rsidR="00B1676F" w:rsidRPr="004920F1" w:rsidRDefault="00B1676F" w:rsidP="00B1676F">
            <w:r w:rsidRPr="004920F1">
              <w:rPr>
                <w:color w:val="000000"/>
              </w:rPr>
              <w:t>The system will allow internal users to enter beneficiary information and associate the beneficiary with the member. If the beneficiary is another member, the system will allow this association as well.</w:t>
            </w:r>
          </w:p>
        </w:tc>
        <w:tc>
          <w:tcPr>
            <w:tcW w:w="1276" w:type="dxa"/>
            <w:tcBorders>
              <w:top w:val="single" w:sz="4" w:space="0" w:color="auto"/>
              <w:left w:val="nil"/>
              <w:bottom w:val="single" w:sz="4" w:space="0" w:color="auto"/>
              <w:right w:val="single" w:sz="4" w:space="0" w:color="auto"/>
            </w:tcBorders>
            <w:shd w:val="clear" w:color="auto" w:fill="auto"/>
          </w:tcPr>
          <w:p w14:paraId="3C39B3CC"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0FF42B3D" w14:textId="77777777" w:rsidR="00B1676F" w:rsidRDefault="00646C6D" w:rsidP="00B1676F">
            <w:pPr>
              <w:rPr>
                <w:sz w:val="20"/>
              </w:rPr>
            </w:pPr>
            <w:sdt>
              <w:sdtPr>
                <w:rPr>
                  <w:sz w:val="20"/>
                </w:rPr>
                <w:id w:val="99353761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8B4E7D6" w14:textId="252B6DA5" w:rsidR="00B1676F" w:rsidRPr="004920F1" w:rsidRDefault="00646C6D" w:rsidP="00B1676F">
            <w:sdt>
              <w:sdtPr>
                <w:rPr>
                  <w:sz w:val="20"/>
                </w:rPr>
                <w:id w:val="46594079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3F6C566" w14:textId="77777777" w:rsidR="00B1676F" w:rsidRDefault="00646C6D" w:rsidP="00B1676F">
            <w:sdt>
              <w:sdtPr>
                <w:rPr>
                  <w:sz w:val="20"/>
                </w:rPr>
                <w:id w:val="-188278694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CFFA369" w14:textId="77777777" w:rsidR="00B1676F" w:rsidRDefault="00646C6D" w:rsidP="00B1676F">
            <w:sdt>
              <w:sdtPr>
                <w:rPr>
                  <w:sz w:val="20"/>
                </w:rPr>
                <w:id w:val="-13750650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62CC652" w14:textId="77777777" w:rsidR="00B1676F" w:rsidRDefault="00646C6D" w:rsidP="00B1676F">
            <w:sdt>
              <w:sdtPr>
                <w:rPr>
                  <w:sz w:val="20"/>
                </w:rPr>
                <w:id w:val="100363549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EC0DCBA" w14:textId="77777777" w:rsidR="00B1676F" w:rsidRDefault="00646C6D" w:rsidP="00B1676F">
            <w:sdt>
              <w:sdtPr>
                <w:rPr>
                  <w:sz w:val="20"/>
                </w:rPr>
                <w:id w:val="-133006262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CB377E6" w14:textId="47E0BA77" w:rsidR="00B1676F" w:rsidRPr="004920F1" w:rsidRDefault="00646C6D" w:rsidP="00B1676F">
            <w:sdt>
              <w:sdtPr>
                <w:rPr>
                  <w:sz w:val="20"/>
                </w:rPr>
                <w:id w:val="-36706941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F7D458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CC34DAA" w14:textId="77777777" w:rsidR="00B1676F" w:rsidRPr="002B62E0" w:rsidRDefault="00B1676F" w:rsidP="00B1676F">
            <w:pPr>
              <w:rPr>
                <w:color w:val="000000"/>
              </w:rPr>
            </w:pPr>
            <w:r w:rsidRPr="002B62E0">
              <w:t>1.009</w:t>
            </w:r>
          </w:p>
        </w:tc>
        <w:tc>
          <w:tcPr>
            <w:tcW w:w="1417" w:type="dxa"/>
            <w:tcBorders>
              <w:top w:val="single" w:sz="4" w:space="0" w:color="auto"/>
              <w:left w:val="nil"/>
              <w:bottom w:val="single" w:sz="4" w:space="0" w:color="auto"/>
              <w:right w:val="single" w:sz="4" w:space="0" w:color="auto"/>
            </w:tcBorders>
          </w:tcPr>
          <w:p w14:paraId="2B874900" w14:textId="77777777" w:rsidR="00B1676F" w:rsidRPr="004920F1" w:rsidRDefault="00B1676F" w:rsidP="00B1676F">
            <w:r w:rsidRPr="004920F1">
              <w:rPr>
                <w:color w:val="000000"/>
              </w:rPr>
              <w:t>Pre-Retirement Beneficiary Designation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0086177" w14:textId="77777777" w:rsidR="00B1676F" w:rsidRPr="004920F1" w:rsidRDefault="00B1676F" w:rsidP="00B1676F">
            <w:r w:rsidRPr="004920F1">
              <w:t>Beneficiary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8FCB40"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37538DC"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13131289" w14:textId="77777777" w:rsidR="00B1676F" w:rsidRPr="004920F1" w:rsidRDefault="00B1676F" w:rsidP="00B1676F">
            <w:r w:rsidRPr="004920F1">
              <w:rPr>
                <w:color w:val="000000"/>
              </w:rPr>
              <w:t>The system will allow internal users the ability to modify beneficiaries if the system is not showing the most current information.</w:t>
            </w:r>
          </w:p>
        </w:tc>
        <w:tc>
          <w:tcPr>
            <w:tcW w:w="1276" w:type="dxa"/>
            <w:tcBorders>
              <w:top w:val="single" w:sz="4" w:space="0" w:color="auto"/>
              <w:left w:val="nil"/>
              <w:bottom w:val="single" w:sz="4" w:space="0" w:color="auto"/>
              <w:right w:val="single" w:sz="4" w:space="0" w:color="auto"/>
            </w:tcBorders>
            <w:shd w:val="clear" w:color="auto" w:fill="auto"/>
          </w:tcPr>
          <w:p w14:paraId="5DBAD79A"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710F42C2" w14:textId="77777777" w:rsidR="00B1676F" w:rsidRDefault="00646C6D" w:rsidP="00B1676F">
            <w:pPr>
              <w:rPr>
                <w:sz w:val="20"/>
              </w:rPr>
            </w:pPr>
            <w:sdt>
              <w:sdtPr>
                <w:rPr>
                  <w:sz w:val="20"/>
                </w:rPr>
                <w:id w:val="202251380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3515AAD8" w14:textId="71810D33" w:rsidR="00B1676F" w:rsidRPr="004920F1" w:rsidRDefault="00646C6D" w:rsidP="00B1676F">
            <w:sdt>
              <w:sdtPr>
                <w:rPr>
                  <w:sz w:val="20"/>
                </w:rPr>
                <w:id w:val="-122551536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BEDE1A9" w14:textId="77777777" w:rsidR="00B1676F" w:rsidRDefault="00646C6D" w:rsidP="00B1676F">
            <w:sdt>
              <w:sdtPr>
                <w:rPr>
                  <w:sz w:val="20"/>
                </w:rPr>
                <w:id w:val="64987185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7FF6EA28" w14:textId="77777777" w:rsidR="00B1676F" w:rsidRDefault="00646C6D" w:rsidP="00B1676F">
            <w:sdt>
              <w:sdtPr>
                <w:rPr>
                  <w:sz w:val="20"/>
                </w:rPr>
                <w:id w:val="104348951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E81F199" w14:textId="77777777" w:rsidR="00B1676F" w:rsidRDefault="00646C6D" w:rsidP="00B1676F">
            <w:sdt>
              <w:sdtPr>
                <w:rPr>
                  <w:sz w:val="20"/>
                </w:rPr>
                <w:id w:val="-52279066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A1E582C" w14:textId="77777777" w:rsidR="00B1676F" w:rsidRDefault="00646C6D" w:rsidP="00B1676F">
            <w:sdt>
              <w:sdtPr>
                <w:rPr>
                  <w:sz w:val="20"/>
                </w:rPr>
                <w:id w:val="-13039801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3EE13DF" w14:textId="19293E71" w:rsidR="00B1676F" w:rsidRPr="004920F1" w:rsidRDefault="00646C6D" w:rsidP="00B1676F">
            <w:sdt>
              <w:sdtPr>
                <w:rPr>
                  <w:sz w:val="20"/>
                </w:rPr>
                <w:id w:val="-63395104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BA6050E"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3E20F82" w14:textId="77777777" w:rsidR="00B1676F" w:rsidRPr="002B62E0" w:rsidRDefault="00B1676F" w:rsidP="00B1676F">
            <w:pPr>
              <w:rPr>
                <w:color w:val="000000"/>
              </w:rPr>
            </w:pPr>
            <w:r w:rsidRPr="002B62E0">
              <w:lastRenderedPageBreak/>
              <w:t>1.010</w:t>
            </w:r>
          </w:p>
        </w:tc>
        <w:tc>
          <w:tcPr>
            <w:tcW w:w="1417" w:type="dxa"/>
            <w:tcBorders>
              <w:top w:val="single" w:sz="4" w:space="0" w:color="auto"/>
              <w:left w:val="nil"/>
              <w:bottom w:val="single" w:sz="4" w:space="0" w:color="auto"/>
              <w:right w:val="single" w:sz="4" w:space="0" w:color="auto"/>
            </w:tcBorders>
          </w:tcPr>
          <w:p w14:paraId="5279CD89" w14:textId="77777777" w:rsidR="00B1676F" w:rsidRPr="004920F1" w:rsidRDefault="00B1676F" w:rsidP="00B1676F">
            <w:r w:rsidRPr="004920F1">
              <w:rPr>
                <w:color w:val="000000"/>
              </w:rPr>
              <w:t>Pre-Retirement Beneficiary Designation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5CEDC69"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EA613E"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9A14ABC"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7BBCE583" w14:textId="77777777" w:rsidR="00B1676F" w:rsidRPr="004920F1" w:rsidRDefault="00B1676F" w:rsidP="00B1676F">
            <w:r w:rsidRPr="004920F1">
              <w:rPr>
                <w:color w:val="000000"/>
              </w:rPr>
              <w:t>The system will allow internal users to generate follow-up and confirmation letters that are editable</w:t>
            </w:r>
            <w:r>
              <w:rPr>
                <w:color w:val="000000"/>
              </w:rPr>
              <w:t>.</w:t>
            </w:r>
          </w:p>
        </w:tc>
        <w:tc>
          <w:tcPr>
            <w:tcW w:w="1276" w:type="dxa"/>
            <w:tcBorders>
              <w:top w:val="single" w:sz="4" w:space="0" w:color="auto"/>
              <w:left w:val="nil"/>
              <w:bottom w:val="single" w:sz="4" w:space="0" w:color="auto"/>
              <w:right w:val="single" w:sz="4" w:space="0" w:color="auto"/>
            </w:tcBorders>
            <w:shd w:val="clear" w:color="auto" w:fill="auto"/>
          </w:tcPr>
          <w:p w14:paraId="18BDBCEA"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1A2499F4" w14:textId="77777777" w:rsidR="00B1676F" w:rsidRDefault="00646C6D" w:rsidP="00B1676F">
            <w:pPr>
              <w:rPr>
                <w:sz w:val="20"/>
              </w:rPr>
            </w:pPr>
            <w:sdt>
              <w:sdtPr>
                <w:rPr>
                  <w:sz w:val="20"/>
                </w:rPr>
                <w:id w:val="-125049994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F134BA5" w14:textId="0932E9C1" w:rsidR="00B1676F" w:rsidRPr="004920F1" w:rsidRDefault="00646C6D" w:rsidP="00B1676F">
            <w:sdt>
              <w:sdtPr>
                <w:rPr>
                  <w:sz w:val="20"/>
                </w:rPr>
                <w:id w:val="85308539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C4DCD05" w14:textId="77777777" w:rsidR="00B1676F" w:rsidRDefault="00646C6D" w:rsidP="00B1676F">
            <w:sdt>
              <w:sdtPr>
                <w:rPr>
                  <w:sz w:val="20"/>
                </w:rPr>
                <w:id w:val="-113078034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FBF0E2A" w14:textId="77777777" w:rsidR="00B1676F" w:rsidRDefault="00646C6D" w:rsidP="00B1676F">
            <w:sdt>
              <w:sdtPr>
                <w:rPr>
                  <w:sz w:val="20"/>
                </w:rPr>
                <w:id w:val="-141030051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F8F1077" w14:textId="77777777" w:rsidR="00B1676F" w:rsidRDefault="00646C6D" w:rsidP="00B1676F">
            <w:sdt>
              <w:sdtPr>
                <w:rPr>
                  <w:sz w:val="20"/>
                </w:rPr>
                <w:id w:val="-149185866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E776958" w14:textId="77777777" w:rsidR="00B1676F" w:rsidRDefault="00646C6D" w:rsidP="00B1676F">
            <w:sdt>
              <w:sdtPr>
                <w:rPr>
                  <w:sz w:val="20"/>
                </w:rPr>
                <w:id w:val="114215302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2052D42" w14:textId="66110CB7" w:rsidR="00B1676F" w:rsidRPr="004920F1" w:rsidRDefault="00646C6D" w:rsidP="00B1676F">
            <w:sdt>
              <w:sdtPr>
                <w:rPr>
                  <w:sz w:val="20"/>
                </w:rPr>
                <w:id w:val="-129636801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C5B6E59"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B1CE040" w14:textId="77777777" w:rsidR="00B1676F" w:rsidRPr="002B62E0" w:rsidRDefault="00B1676F" w:rsidP="00B1676F">
            <w:pPr>
              <w:rPr>
                <w:color w:val="000000"/>
              </w:rPr>
            </w:pPr>
            <w:r w:rsidRPr="002B62E0">
              <w:t>1.011</w:t>
            </w:r>
          </w:p>
        </w:tc>
        <w:tc>
          <w:tcPr>
            <w:tcW w:w="1417" w:type="dxa"/>
            <w:tcBorders>
              <w:top w:val="single" w:sz="4" w:space="0" w:color="auto"/>
              <w:left w:val="nil"/>
              <w:bottom w:val="single" w:sz="4" w:space="0" w:color="auto"/>
              <w:right w:val="single" w:sz="4" w:space="0" w:color="auto"/>
            </w:tcBorders>
          </w:tcPr>
          <w:p w14:paraId="6DD3BBE2" w14:textId="77777777" w:rsidR="00B1676F" w:rsidRPr="004920F1" w:rsidRDefault="00B1676F" w:rsidP="00B1676F">
            <w:r w:rsidRPr="004920F1">
              <w:rPr>
                <w:color w:val="000000"/>
              </w:rPr>
              <w:t>Pre-Retirement Beneficiary Designation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DBB5A0" w14:textId="77777777" w:rsidR="00B1676F" w:rsidRPr="004920F1" w:rsidRDefault="00B1676F" w:rsidP="00B1676F">
            <w:r>
              <w:t>Supporting documents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D3A3F2"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457F9D"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743D77E2" w14:textId="77777777" w:rsidR="00B1676F" w:rsidRPr="004920F1" w:rsidRDefault="00B1676F" w:rsidP="00B1676F">
            <w:r w:rsidRPr="004920F1">
              <w:rPr>
                <w:color w:val="000000"/>
              </w:rPr>
              <w:t>The system will have the capability for the user to complete review of the member record to ensure all required forms and documents have been received.</w:t>
            </w:r>
          </w:p>
        </w:tc>
        <w:tc>
          <w:tcPr>
            <w:tcW w:w="1276" w:type="dxa"/>
            <w:tcBorders>
              <w:top w:val="single" w:sz="4" w:space="0" w:color="auto"/>
              <w:left w:val="nil"/>
              <w:bottom w:val="single" w:sz="4" w:space="0" w:color="auto"/>
              <w:right w:val="single" w:sz="4" w:space="0" w:color="auto"/>
            </w:tcBorders>
            <w:shd w:val="clear" w:color="auto" w:fill="auto"/>
          </w:tcPr>
          <w:p w14:paraId="752D0EBC"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15DCF69A" w14:textId="77777777" w:rsidR="00B1676F" w:rsidRDefault="00646C6D" w:rsidP="00B1676F">
            <w:pPr>
              <w:rPr>
                <w:sz w:val="20"/>
              </w:rPr>
            </w:pPr>
            <w:sdt>
              <w:sdtPr>
                <w:rPr>
                  <w:sz w:val="20"/>
                </w:rPr>
                <w:id w:val="-34572163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34AC79E4" w14:textId="58ED3F45" w:rsidR="00B1676F" w:rsidRPr="004920F1" w:rsidRDefault="00646C6D" w:rsidP="00B1676F">
            <w:sdt>
              <w:sdtPr>
                <w:rPr>
                  <w:sz w:val="20"/>
                </w:rPr>
                <w:id w:val="173365395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BA3BCE9" w14:textId="77777777" w:rsidR="00B1676F" w:rsidRDefault="00646C6D" w:rsidP="00B1676F">
            <w:sdt>
              <w:sdtPr>
                <w:rPr>
                  <w:sz w:val="20"/>
                </w:rPr>
                <w:id w:val="184983611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3931E0D" w14:textId="77777777" w:rsidR="00B1676F" w:rsidRDefault="00646C6D" w:rsidP="00B1676F">
            <w:sdt>
              <w:sdtPr>
                <w:rPr>
                  <w:sz w:val="20"/>
                </w:rPr>
                <w:id w:val="151194813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DF47F50" w14:textId="77777777" w:rsidR="00B1676F" w:rsidRDefault="00646C6D" w:rsidP="00B1676F">
            <w:sdt>
              <w:sdtPr>
                <w:rPr>
                  <w:sz w:val="20"/>
                </w:rPr>
                <w:id w:val="146238525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67C4E871" w14:textId="77777777" w:rsidR="00B1676F" w:rsidRDefault="00646C6D" w:rsidP="00B1676F">
            <w:sdt>
              <w:sdtPr>
                <w:rPr>
                  <w:sz w:val="20"/>
                </w:rPr>
                <w:id w:val="149083350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C9B4964" w14:textId="081622BA" w:rsidR="00B1676F" w:rsidRPr="004920F1" w:rsidRDefault="00646C6D" w:rsidP="00B1676F">
            <w:sdt>
              <w:sdtPr>
                <w:rPr>
                  <w:sz w:val="20"/>
                </w:rPr>
                <w:id w:val="167052941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4079D7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AA5312F" w14:textId="77777777" w:rsidR="00B1676F" w:rsidRPr="002B62E0" w:rsidRDefault="00B1676F" w:rsidP="00B1676F">
            <w:pPr>
              <w:rPr>
                <w:color w:val="000000"/>
              </w:rPr>
            </w:pPr>
            <w:r w:rsidRPr="002B62E0">
              <w:t>1.012</w:t>
            </w:r>
          </w:p>
        </w:tc>
        <w:tc>
          <w:tcPr>
            <w:tcW w:w="1417" w:type="dxa"/>
            <w:tcBorders>
              <w:top w:val="single" w:sz="4" w:space="0" w:color="auto"/>
              <w:left w:val="nil"/>
              <w:bottom w:val="single" w:sz="4" w:space="0" w:color="auto"/>
              <w:right w:val="single" w:sz="4" w:space="0" w:color="auto"/>
            </w:tcBorders>
          </w:tcPr>
          <w:p w14:paraId="5E5CC4A5" w14:textId="77777777" w:rsidR="00B1676F" w:rsidRPr="004920F1" w:rsidRDefault="00B1676F" w:rsidP="00B1676F">
            <w:r w:rsidRPr="004920F1">
              <w:rPr>
                <w:color w:val="000000"/>
              </w:rPr>
              <w:t>Pre-Retirement Beneficiary Designation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7F0CF5A" w14:textId="77777777" w:rsidR="00B1676F" w:rsidRPr="004920F1" w:rsidRDefault="00B1676F" w:rsidP="00B1676F">
            <w:r>
              <w:t>Beneficiary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4F6844"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5FD7DC"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10E906FD" w14:textId="77777777" w:rsidR="00B1676F" w:rsidRPr="004920F1" w:rsidRDefault="00B1676F" w:rsidP="00B1676F">
            <w:pPr>
              <w:rPr>
                <w:color w:val="000000"/>
              </w:rPr>
            </w:pPr>
            <w:r w:rsidRPr="004920F1">
              <w:rPr>
                <w:color w:val="000000"/>
              </w:rPr>
              <w:t>The system will have the capability to record and maintain a record of more than one beneficiary including but not limited to:</w:t>
            </w:r>
          </w:p>
          <w:p w14:paraId="56BDD952" w14:textId="77777777" w:rsidR="00B1676F" w:rsidRPr="004920F1" w:rsidRDefault="00B1676F" w:rsidP="00B1676F">
            <w:pPr>
              <w:rPr>
                <w:color w:val="000000"/>
              </w:rPr>
            </w:pPr>
            <w:r w:rsidRPr="004920F1">
              <w:rPr>
                <w:color w:val="000000"/>
              </w:rPr>
              <w:t>Beneficiary Information:</w:t>
            </w:r>
          </w:p>
          <w:p w14:paraId="4C470E95" w14:textId="77777777" w:rsidR="00B1676F" w:rsidRPr="001F6F4C" w:rsidRDefault="00B1676F" w:rsidP="00B1676F">
            <w:pPr>
              <w:pStyle w:val="ListParagraph"/>
              <w:widowControl/>
              <w:numPr>
                <w:ilvl w:val="0"/>
                <w:numId w:val="61"/>
              </w:numPr>
              <w:autoSpaceDE/>
              <w:autoSpaceDN/>
              <w:spacing w:line="259" w:lineRule="auto"/>
              <w:contextualSpacing/>
              <w:rPr>
                <w:rFonts w:ascii="Times New Roman" w:hAnsi="Times New Roman" w:cs="Times New Roman"/>
                <w:color w:val="000000"/>
              </w:rPr>
            </w:pPr>
            <w:r w:rsidRPr="001F6F4C">
              <w:rPr>
                <w:rFonts w:ascii="Times New Roman" w:hAnsi="Times New Roman" w:cs="Times New Roman"/>
                <w:color w:val="000000"/>
              </w:rPr>
              <w:t>Name #1, 2, 3, etc.</w:t>
            </w:r>
          </w:p>
          <w:p w14:paraId="5D074444" w14:textId="77777777" w:rsidR="00B1676F" w:rsidRPr="001F6F4C" w:rsidRDefault="00B1676F" w:rsidP="00B1676F">
            <w:pPr>
              <w:pStyle w:val="ListParagraph"/>
              <w:widowControl/>
              <w:numPr>
                <w:ilvl w:val="0"/>
                <w:numId w:val="61"/>
              </w:numPr>
              <w:autoSpaceDE/>
              <w:autoSpaceDN/>
              <w:spacing w:line="259" w:lineRule="auto"/>
              <w:contextualSpacing/>
              <w:rPr>
                <w:rFonts w:ascii="Times New Roman" w:hAnsi="Times New Roman" w:cs="Times New Roman"/>
                <w:color w:val="000000"/>
              </w:rPr>
            </w:pPr>
            <w:r w:rsidRPr="001F6F4C">
              <w:rPr>
                <w:rFonts w:ascii="Times New Roman" w:hAnsi="Times New Roman" w:cs="Times New Roman"/>
                <w:color w:val="000000"/>
              </w:rPr>
              <w:t>Date of Birth</w:t>
            </w:r>
          </w:p>
          <w:p w14:paraId="7AD2D23F" w14:textId="77777777" w:rsidR="00B1676F" w:rsidRPr="001F6F4C" w:rsidRDefault="00B1676F" w:rsidP="00B1676F">
            <w:pPr>
              <w:pStyle w:val="ListParagraph"/>
              <w:widowControl/>
              <w:numPr>
                <w:ilvl w:val="0"/>
                <w:numId w:val="61"/>
              </w:numPr>
              <w:autoSpaceDE/>
              <w:autoSpaceDN/>
              <w:spacing w:line="259" w:lineRule="auto"/>
              <w:contextualSpacing/>
              <w:rPr>
                <w:rFonts w:ascii="Times New Roman" w:hAnsi="Times New Roman" w:cs="Times New Roman"/>
                <w:color w:val="000000"/>
              </w:rPr>
            </w:pPr>
            <w:r w:rsidRPr="001F6F4C">
              <w:rPr>
                <w:rFonts w:ascii="Times New Roman" w:hAnsi="Times New Roman" w:cs="Times New Roman"/>
                <w:color w:val="000000"/>
              </w:rPr>
              <w:t>Relationship</w:t>
            </w:r>
          </w:p>
          <w:p w14:paraId="04D8AA29" w14:textId="77777777" w:rsidR="00B1676F" w:rsidRPr="001F6F4C" w:rsidRDefault="00B1676F" w:rsidP="00B1676F">
            <w:pPr>
              <w:pStyle w:val="ListParagraph"/>
              <w:widowControl/>
              <w:numPr>
                <w:ilvl w:val="0"/>
                <w:numId w:val="61"/>
              </w:numPr>
              <w:autoSpaceDE/>
              <w:autoSpaceDN/>
              <w:spacing w:line="259" w:lineRule="auto"/>
              <w:contextualSpacing/>
              <w:rPr>
                <w:rFonts w:ascii="Times New Roman" w:hAnsi="Times New Roman" w:cs="Times New Roman"/>
                <w:color w:val="000000"/>
              </w:rPr>
            </w:pPr>
            <w:r w:rsidRPr="001F6F4C">
              <w:rPr>
                <w:rFonts w:ascii="Times New Roman" w:hAnsi="Times New Roman" w:cs="Times New Roman"/>
                <w:color w:val="000000"/>
              </w:rPr>
              <w:t>Marital Status</w:t>
            </w:r>
          </w:p>
          <w:p w14:paraId="07049055" w14:textId="77777777" w:rsidR="00B1676F" w:rsidRPr="001F6F4C" w:rsidRDefault="00B1676F" w:rsidP="00B1676F">
            <w:pPr>
              <w:pStyle w:val="ListParagraph"/>
              <w:widowControl/>
              <w:numPr>
                <w:ilvl w:val="0"/>
                <w:numId w:val="61"/>
              </w:numPr>
              <w:autoSpaceDE/>
              <w:autoSpaceDN/>
              <w:spacing w:line="259" w:lineRule="auto"/>
              <w:contextualSpacing/>
              <w:rPr>
                <w:rFonts w:ascii="Times New Roman" w:hAnsi="Times New Roman" w:cs="Times New Roman"/>
                <w:color w:val="000000"/>
              </w:rPr>
            </w:pPr>
            <w:r w:rsidRPr="001F6F4C">
              <w:rPr>
                <w:rFonts w:ascii="Times New Roman" w:hAnsi="Times New Roman" w:cs="Times New Roman"/>
                <w:color w:val="000000"/>
              </w:rPr>
              <w:t>Percentage</w:t>
            </w:r>
          </w:p>
          <w:p w14:paraId="5521D183" w14:textId="77777777" w:rsidR="00B1676F" w:rsidRPr="001F6F4C" w:rsidRDefault="00B1676F" w:rsidP="00B1676F">
            <w:pPr>
              <w:pStyle w:val="ListParagraph"/>
              <w:widowControl/>
              <w:numPr>
                <w:ilvl w:val="0"/>
                <w:numId w:val="61"/>
              </w:numPr>
              <w:autoSpaceDE/>
              <w:autoSpaceDN/>
              <w:spacing w:line="259" w:lineRule="auto"/>
              <w:contextualSpacing/>
              <w:rPr>
                <w:rFonts w:ascii="Times New Roman" w:hAnsi="Times New Roman" w:cs="Times New Roman"/>
                <w:color w:val="000000"/>
              </w:rPr>
            </w:pPr>
            <w:r w:rsidRPr="001F6F4C">
              <w:rPr>
                <w:rFonts w:ascii="Times New Roman" w:hAnsi="Times New Roman" w:cs="Times New Roman"/>
                <w:color w:val="000000"/>
              </w:rPr>
              <w:t>Address</w:t>
            </w:r>
          </w:p>
          <w:p w14:paraId="0D6F771E" w14:textId="77777777" w:rsidR="00B1676F" w:rsidRPr="001F6F4C" w:rsidRDefault="00B1676F" w:rsidP="00B1676F">
            <w:pPr>
              <w:pStyle w:val="ListParagraph"/>
              <w:widowControl/>
              <w:numPr>
                <w:ilvl w:val="0"/>
                <w:numId w:val="61"/>
              </w:numPr>
              <w:autoSpaceDE/>
              <w:autoSpaceDN/>
              <w:spacing w:line="259" w:lineRule="auto"/>
              <w:contextualSpacing/>
              <w:rPr>
                <w:rFonts w:ascii="Times New Roman" w:hAnsi="Times New Roman" w:cs="Times New Roman"/>
                <w:color w:val="000000"/>
              </w:rPr>
            </w:pPr>
            <w:r w:rsidRPr="001F6F4C">
              <w:rPr>
                <w:rFonts w:ascii="Times New Roman" w:hAnsi="Times New Roman" w:cs="Times New Roman"/>
                <w:color w:val="000000"/>
              </w:rPr>
              <w:t>Documents received and accepted</w:t>
            </w:r>
          </w:p>
        </w:tc>
        <w:tc>
          <w:tcPr>
            <w:tcW w:w="1276" w:type="dxa"/>
            <w:tcBorders>
              <w:top w:val="single" w:sz="4" w:space="0" w:color="auto"/>
              <w:left w:val="nil"/>
              <w:bottom w:val="single" w:sz="4" w:space="0" w:color="auto"/>
              <w:right w:val="single" w:sz="4" w:space="0" w:color="auto"/>
            </w:tcBorders>
            <w:shd w:val="clear" w:color="auto" w:fill="auto"/>
          </w:tcPr>
          <w:p w14:paraId="08397C4A"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459B14B6" w14:textId="77777777" w:rsidR="00B1676F" w:rsidRDefault="00646C6D" w:rsidP="00B1676F">
            <w:pPr>
              <w:rPr>
                <w:sz w:val="20"/>
              </w:rPr>
            </w:pPr>
            <w:sdt>
              <w:sdtPr>
                <w:rPr>
                  <w:sz w:val="20"/>
                </w:rPr>
                <w:id w:val="109489414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B5120C9" w14:textId="69766514" w:rsidR="00B1676F" w:rsidRPr="004920F1" w:rsidRDefault="00646C6D" w:rsidP="00B1676F">
            <w:sdt>
              <w:sdtPr>
                <w:rPr>
                  <w:sz w:val="20"/>
                </w:rPr>
                <w:id w:val="167445619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96309D0" w14:textId="77777777" w:rsidR="00B1676F" w:rsidRDefault="00646C6D" w:rsidP="00B1676F">
            <w:sdt>
              <w:sdtPr>
                <w:rPr>
                  <w:sz w:val="20"/>
                </w:rPr>
                <w:id w:val="-146819625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77C55F1" w14:textId="77777777" w:rsidR="00B1676F" w:rsidRDefault="00646C6D" w:rsidP="00B1676F">
            <w:sdt>
              <w:sdtPr>
                <w:rPr>
                  <w:sz w:val="20"/>
                </w:rPr>
                <w:id w:val="-78280132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7F9CF2D" w14:textId="77777777" w:rsidR="00B1676F" w:rsidRDefault="00646C6D" w:rsidP="00B1676F">
            <w:sdt>
              <w:sdtPr>
                <w:rPr>
                  <w:sz w:val="20"/>
                </w:rPr>
                <w:id w:val="202097021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58DB5E9" w14:textId="77777777" w:rsidR="00B1676F" w:rsidRDefault="00646C6D" w:rsidP="00B1676F">
            <w:sdt>
              <w:sdtPr>
                <w:rPr>
                  <w:sz w:val="20"/>
                </w:rPr>
                <w:id w:val="58835138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2061D3D0" w14:textId="788866D6" w:rsidR="00B1676F" w:rsidRPr="004920F1" w:rsidRDefault="00646C6D" w:rsidP="00B1676F">
            <w:sdt>
              <w:sdtPr>
                <w:rPr>
                  <w:sz w:val="20"/>
                </w:rPr>
                <w:id w:val="194819933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171FB45"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331B6D4" w14:textId="77777777" w:rsidR="00B1676F" w:rsidRPr="002B62E0" w:rsidRDefault="00B1676F" w:rsidP="00B1676F">
            <w:pPr>
              <w:rPr>
                <w:color w:val="000000"/>
              </w:rPr>
            </w:pPr>
            <w:r w:rsidRPr="002B62E0">
              <w:t>1.013</w:t>
            </w:r>
          </w:p>
        </w:tc>
        <w:tc>
          <w:tcPr>
            <w:tcW w:w="1417" w:type="dxa"/>
            <w:tcBorders>
              <w:top w:val="single" w:sz="4" w:space="0" w:color="auto"/>
              <w:left w:val="nil"/>
              <w:bottom w:val="single" w:sz="4" w:space="0" w:color="auto"/>
              <w:right w:val="single" w:sz="4" w:space="0" w:color="auto"/>
            </w:tcBorders>
          </w:tcPr>
          <w:p w14:paraId="753FA480" w14:textId="77777777" w:rsidR="00B1676F" w:rsidRPr="004920F1" w:rsidRDefault="00B1676F" w:rsidP="00B1676F">
            <w:r w:rsidRPr="004920F1">
              <w:rPr>
                <w:color w:val="000000"/>
              </w:rPr>
              <w:t>Pre-Retirement Beneficiary Designation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596B943" w14:textId="77777777" w:rsidR="00B1676F" w:rsidRPr="004920F1" w:rsidRDefault="00B1676F" w:rsidP="00B1676F">
            <w:r>
              <w:t>Beneficiary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4E156F"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911DA"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134E9976" w14:textId="77777777" w:rsidR="00B1676F" w:rsidRPr="004920F1" w:rsidRDefault="00B1676F" w:rsidP="00B1676F">
            <w:r w:rsidRPr="004920F1">
              <w:rPr>
                <w:color w:val="000000"/>
              </w:rPr>
              <w:t>The system will retain a record of previously established beneficiaries that may or may not be active currently.</w:t>
            </w:r>
          </w:p>
        </w:tc>
        <w:tc>
          <w:tcPr>
            <w:tcW w:w="1276" w:type="dxa"/>
            <w:tcBorders>
              <w:top w:val="single" w:sz="4" w:space="0" w:color="auto"/>
              <w:left w:val="nil"/>
              <w:bottom w:val="single" w:sz="4" w:space="0" w:color="auto"/>
              <w:right w:val="single" w:sz="4" w:space="0" w:color="auto"/>
            </w:tcBorders>
            <w:shd w:val="clear" w:color="auto" w:fill="auto"/>
          </w:tcPr>
          <w:p w14:paraId="4961FF5C"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3F0A15A6" w14:textId="77777777" w:rsidR="00B1676F" w:rsidRDefault="00646C6D" w:rsidP="00B1676F">
            <w:pPr>
              <w:rPr>
                <w:sz w:val="20"/>
              </w:rPr>
            </w:pPr>
            <w:sdt>
              <w:sdtPr>
                <w:rPr>
                  <w:sz w:val="20"/>
                </w:rPr>
                <w:id w:val="115210361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541BB2F" w14:textId="00ED66E9" w:rsidR="00B1676F" w:rsidRPr="004920F1" w:rsidRDefault="00646C6D" w:rsidP="00B1676F">
            <w:sdt>
              <w:sdtPr>
                <w:rPr>
                  <w:sz w:val="20"/>
                </w:rPr>
                <w:id w:val="-24611763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2DD33FD" w14:textId="77777777" w:rsidR="00B1676F" w:rsidRDefault="00646C6D" w:rsidP="00B1676F">
            <w:sdt>
              <w:sdtPr>
                <w:rPr>
                  <w:sz w:val="20"/>
                </w:rPr>
                <w:id w:val="120345015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7B202C7A" w14:textId="77777777" w:rsidR="00B1676F" w:rsidRDefault="00646C6D" w:rsidP="00B1676F">
            <w:sdt>
              <w:sdtPr>
                <w:rPr>
                  <w:sz w:val="20"/>
                </w:rPr>
                <w:id w:val="-75768100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C572DAD" w14:textId="77777777" w:rsidR="00B1676F" w:rsidRDefault="00646C6D" w:rsidP="00B1676F">
            <w:sdt>
              <w:sdtPr>
                <w:rPr>
                  <w:sz w:val="20"/>
                </w:rPr>
                <w:id w:val="-201406386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77FF8DF" w14:textId="77777777" w:rsidR="00B1676F" w:rsidRDefault="00646C6D" w:rsidP="00B1676F">
            <w:sdt>
              <w:sdtPr>
                <w:rPr>
                  <w:sz w:val="20"/>
                </w:rPr>
                <w:id w:val="-145340451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F8E4ECD" w14:textId="637B7799" w:rsidR="00B1676F" w:rsidRPr="004920F1" w:rsidRDefault="00646C6D" w:rsidP="00B1676F">
            <w:sdt>
              <w:sdtPr>
                <w:rPr>
                  <w:sz w:val="20"/>
                </w:rPr>
                <w:id w:val="47857678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AC6547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CC15604" w14:textId="77777777" w:rsidR="00B1676F" w:rsidRPr="002B62E0" w:rsidRDefault="00B1676F" w:rsidP="00B1676F">
            <w:pPr>
              <w:rPr>
                <w:color w:val="000000"/>
              </w:rPr>
            </w:pPr>
            <w:r w:rsidRPr="002B62E0">
              <w:t>1.014</w:t>
            </w:r>
          </w:p>
        </w:tc>
        <w:tc>
          <w:tcPr>
            <w:tcW w:w="1417" w:type="dxa"/>
            <w:tcBorders>
              <w:top w:val="single" w:sz="4" w:space="0" w:color="auto"/>
              <w:left w:val="nil"/>
              <w:bottom w:val="single" w:sz="4" w:space="0" w:color="auto"/>
              <w:right w:val="single" w:sz="4" w:space="0" w:color="auto"/>
            </w:tcBorders>
          </w:tcPr>
          <w:p w14:paraId="100DAA07" w14:textId="77777777" w:rsidR="00B1676F" w:rsidRPr="004920F1" w:rsidRDefault="00B1676F" w:rsidP="00B1676F">
            <w:r w:rsidRPr="004920F1">
              <w:rPr>
                <w:color w:val="000000"/>
              </w:rPr>
              <w:t>Pre-Retirement Beneficiary Designation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7408876" w14:textId="77777777" w:rsidR="00B1676F" w:rsidRPr="004920F1" w:rsidRDefault="00B1676F" w:rsidP="00B1676F">
            <w:r>
              <w:t>Member portal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1C0005F"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DDAE666"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11C59F24" w14:textId="77777777" w:rsidR="00B1676F" w:rsidRPr="004920F1" w:rsidRDefault="00B1676F" w:rsidP="00B1676F">
            <w:r w:rsidRPr="004920F1">
              <w:rPr>
                <w:color w:val="000000"/>
              </w:rPr>
              <w:t>The system will allow members to submit beneficiary designation changes on-line.</w:t>
            </w:r>
          </w:p>
        </w:tc>
        <w:tc>
          <w:tcPr>
            <w:tcW w:w="1276" w:type="dxa"/>
            <w:tcBorders>
              <w:top w:val="single" w:sz="4" w:space="0" w:color="auto"/>
              <w:left w:val="nil"/>
              <w:bottom w:val="single" w:sz="4" w:space="0" w:color="auto"/>
              <w:right w:val="single" w:sz="4" w:space="0" w:color="auto"/>
            </w:tcBorders>
            <w:shd w:val="clear" w:color="auto" w:fill="auto"/>
          </w:tcPr>
          <w:p w14:paraId="6576E884"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661E08C9" w14:textId="77777777" w:rsidR="00B1676F" w:rsidRDefault="00646C6D" w:rsidP="00B1676F">
            <w:pPr>
              <w:rPr>
                <w:sz w:val="20"/>
              </w:rPr>
            </w:pPr>
            <w:sdt>
              <w:sdtPr>
                <w:rPr>
                  <w:sz w:val="20"/>
                </w:rPr>
                <w:id w:val="156259495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268241E" w14:textId="2943EE46" w:rsidR="00B1676F" w:rsidRPr="004920F1" w:rsidRDefault="00646C6D" w:rsidP="00B1676F">
            <w:sdt>
              <w:sdtPr>
                <w:rPr>
                  <w:sz w:val="20"/>
                </w:rPr>
                <w:id w:val="145344269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B96FCF3" w14:textId="77777777" w:rsidR="00B1676F" w:rsidRDefault="00646C6D" w:rsidP="00B1676F">
            <w:sdt>
              <w:sdtPr>
                <w:rPr>
                  <w:sz w:val="20"/>
                </w:rPr>
                <w:id w:val="62604394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A72B4EB" w14:textId="77777777" w:rsidR="00B1676F" w:rsidRDefault="00646C6D" w:rsidP="00B1676F">
            <w:sdt>
              <w:sdtPr>
                <w:rPr>
                  <w:sz w:val="20"/>
                </w:rPr>
                <w:id w:val="4118166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D936F83" w14:textId="77777777" w:rsidR="00B1676F" w:rsidRDefault="00646C6D" w:rsidP="00B1676F">
            <w:sdt>
              <w:sdtPr>
                <w:rPr>
                  <w:sz w:val="20"/>
                </w:rPr>
                <w:id w:val="-14998348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C29F41F" w14:textId="77777777" w:rsidR="00B1676F" w:rsidRDefault="00646C6D" w:rsidP="00B1676F">
            <w:sdt>
              <w:sdtPr>
                <w:rPr>
                  <w:sz w:val="20"/>
                </w:rPr>
                <w:id w:val="88229249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DC2F1E3" w14:textId="108702BC" w:rsidR="00B1676F" w:rsidRPr="004920F1" w:rsidRDefault="00646C6D" w:rsidP="00B1676F">
            <w:sdt>
              <w:sdtPr>
                <w:rPr>
                  <w:sz w:val="20"/>
                </w:rPr>
                <w:id w:val="101543142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2FB49FF"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5A2A875" w14:textId="77777777" w:rsidR="00B1676F" w:rsidRPr="002B62E0" w:rsidRDefault="00B1676F" w:rsidP="00B1676F">
            <w:pPr>
              <w:rPr>
                <w:color w:val="000000"/>
              </w:rPr>
            </w:pPr>
            <w:r w:rsidRPr="002B62E0">
              <w:t>2.001</w:t>
            </w:r>
          </w:p>
        </w:tc>
        <w:tc>
          <w:tcPr>
            <w:tcW w:w="1417" w:type="dxa"/>
            <w:tcBorders>
              <w:top w:val="single" w:sz="4" w:space="0" w:color="auto"/>
              <w:left w:val="nil"/>
              <w:bottom w:val="single" w:sz="4" w:space="0" w:color="auto"/>
              <w:right w:val="single" w:sz="4" w:space="0" w:color="auto"/>
            </w:tcBorders>
          </w:tcPr>
          <w:p w14:paraId="4C253A77" w14:textId="77777777" w:rsidR="00B1676F" w:rsidRPr="004920F1" w:rsidRDefault="00B1676F" w:rsidP="00B1676F">
            <w:r w:rsidRPr="004920F1">
              <w:rPr>
                <w:color w:val="000000"/>
              </w:rPr>
              <w:t>New Hire/Rehir</w:t>
            </w:r>
            <w:r>
              <w:rPr>
                <w:color w:val="000000"/>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B40B648" w14:textId="77777777" w:rsidR="00B1676F" w:rsidRPr="004920F1" w:rsidRDefault="00B1676F" w:rsidP="00B1676F">
            <w:pPr>
              <w:rPr>
                <w:color w:val="000000"/>
              </w:rPr>
            </w:pPr>
            <w:r>
              <w:rPr>
                <w:color w:val="000000"/>
              </w:rP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9DB3D6" w14:textId="77777777" w:rsidR="00B1676F" w:rsidRPr="004920F1" w:rsidRDefault="00B1676F" w:rsidP="00B1676F">
            <w:r w:rsidRPr="004920F1">
              <w:rPr>
                <w:color w:val="000000"/>
              </w:rPr>
              <w:t xml:space="preserve">Employer Reporting </w:t>
            </w:r>
            <w:r w:rsidRPr="004920F1">
              <w:rPr>
                <w:color w:val="000000"/>
              </w:rPr>
              <w:lastRenderedPageBreak/>
              <w:t>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908DDC1" w14:textId="77777777" w:rsidR="00B1676F" w:rsidRPr="004920F1" w:rsidRDefault="00B1676F" w:rsidP="00B1676F">
            <w:pPr>
              <w:rPr>
                <w:color w:val="000000"/>
              </w:rPr>
            </w:pPr>
            <w:r w:rsidRPr="004920F1">
              <w:rPr>
                <w:color w:val="000000"/>
              </w:rPr>
              <w:lastRenderedPageBreak/>
              <w:t xml:space="preserve">I want to create or update a member </w:t>
            </w:r>
            <w:r w:rsidRPr="004920F1">
              <w:rPr>
                <w:color w:val="000000"/>
              </w:rPr>
              <w:lastRenderedPageBreak/>
              <w:t>account</w:t>
            </w:r>
          </w:p>
          <w:p w14:paraId="042FF3C2" w14:textId="77777777" w:rsidR="00B1676F" w:rsidRPr="004920F1" w:rsidRDefault="00B1676F" w:rsidP="00B1676F">
            <w:r w:rsidRPr="004920F1">
              <w:rPr>
                <w:color w:val="000000"/>
              </w:rPr>
              <w:t>So that the member account data is current.</w:t>
            </w:r>
          </w:p>
        </w:tc>
        <w:tc>
          <w:tcPr>
            <w:tcW w:w="4819" w:type="dxa"/>
            <w:tcBorders>
              <w:top w:val="single" w:sz="4" w:space="0" w:color="auto"/>
              <w:left w:val="nil"/>
              <w:bottom w:val="single" w:sz="4" w:space="0" w:color="auto"/>
              <w:right w:val="single" w:sz="4" w:space="0" w:color="auto"/>
            </w:tcBorders>
            <w:shd w:val="clear" w:color="auto" w:fill="auto"/>
          </w:tcPr>
          <w:p w14:paraId="3EA70742" w14:textId="77777777" w:rsidR="00B1676F" w:rsidRPr="004920F1" w:rsidRDefault="00B1676F" w:rsidP="00B1676F">
            <w:pPr>
              <w:rPr>
                <w:color w:val="000000"/>
              </w:rPr>
            </w:pPr>
            <w:r w:rsidRPr="004920F1">
              <w:rPr>
                <w:color w:val="000000"/>
              </w:rPr>
              <w:lastRenderedPageBreak/>
              <w:t>I will be satisfied when:</w:t>
            </w:r>
          </w:p>
          <w:p w14:paraId="28CE4825" w14:textId="77777777" w:rsidR="00B1676F" w:rsidRPr="001F6F4C" w:rsidRDefault="00B1676F" w:rsidP="00B1676F">
            <w:pPr>
              <w:pStyle w:val="ListParagraph"/>
              <w:widowControl/>
              <w:numPr>
                <w:ilvl w:val="0"/>
                <w:numId w:val="60"/>
              </w:numPr>
              <w:autoSpaceDE/>
              <w:autoSpaceDN/>
              <w:spacing w:line="259" w:lineRule="auto"/>
              <w:contextualSpacing/>
              <w:rPr>
                <w:rFonts w:ascii="Times New Roman" w:hAnsi="Times New Roman" w:cs="Times New Roman"/>
                <w:color w:val="000000"/>
              </w:rPr>
            </w:pPr>
            <w:r w:rsidRPr="001F6F4C">
              <w:rPr>
                <w:rFonts w:ascii="Times New Roman" w:hAnsi="Times New Roman" w:cs="Times New Roman"/>
                <w:color w:val="000000"/>
              </w:rPr>
              <w:lastRenderedPageBreak/>
              <w:t>I can search the database using a variety of key data points to determine if the employee has been/is a plan member</w:t>
            </w:r>
          </w:p>
          <w:p w14:paraId="0CB26CC4" w14:textId="77777777" w:rsidR="00B1676F" w:rsidRPr="001F6F4C" w:rsidRDefault="00B1676F" w:rsidP="00B1676F">
            <w:pPr>
              <w:pStyle w:val="ListParagraph"/>
              <w:widowControl/>
              <w:numPr>
                <w:ilvl w:val="0"/>
                <w:numId w:val="60"/>
              </w:numPr>
              <w:autoSpaceDE/>
              <w:autoSpaceDN/>
              <w:spacing w:line="259" w:lineRule="auto"/>
              <w:contextualSpacing/>
              <w:rPr>
                <w:rFonts w:ascii="Times New Roman" w:hAnsi="Times New Roman" w:cs="Times New Roman"/>
                <w:color w:val="000000"/>
              </w:rPr>
            </w:pPr>
            <w:r w:rsidRPr="001F6F4C">
              <w:rPr>
                <w:rFonts w:ascii="Times New Roman" w:hAnsi="Times New Roman" w:cs="Times New Roman"/>
                <w:color w:val="000000"/>
              </w:rPr>
              <w:t>If the employee is a new hire, a new account is created via the M-1 and/or W-1 files</w:t>
            </w:r>
          </w:p>
          <w:p w14:paraId="34034CF5" w14:textId="77777777" w:rsidR="00B1676F" w:rsidRPr="001F6F4C" w:rsidRDefault="00B1676F" w:rsidP="00B1676F">
            <w:pPr>
              <w:pStyle w:val="ListParagraph"/>
              <w:widowControl/>
              <w:numPr>
                <w:ilvl w:val="0"/>
                <w:numId w:val="60"/>
              </w:numPr>
              <w:autoSpaceDE/>
              <w:autoSpaceDN/>
              <w:spacing w:line="259" w:lineRule="auto"/>
              <w:contextualSpacing/>
              <w:rPr>
                <w:rFonts w:ascii="Times New Roman" w:hAnsi="Times New Roman" w:cs="Times New Roman"/>
                <w:color w:val="000000"/>
              </w:rPr>
            </w:pPr>
            <w:r w:rsidRPr="001F6F4C">
              <w:rPr>
                <w:rFonts w:ascii="Times New Roman" w:hAnsi="Times New Roman" w:cs="Times New Roman"/>
                <w:color w:val="000000"/>
              </w:rPr>
              <w:t>If the employee is a rehire, I can update existing information, as needed, and add new employment information provided on the EDF</w:t>
            </w:r>
          </w:p>
          <w:p w14:paraId="7DAC1DDB" w14:textId="77777777" w:rsidR="00B1676F" w:rsidRPr="001F6F4C" w:rsidRDefault="00B1676F" w:rsidP="00B1676F">
            <w:pPr>
              <w:pStyle w:val="ListParagraph"/>
              <w:widowControl/>
              <w:numPr>
                <w:ilvl w:val="0"/>
                <w:numId w:val="60"/>
              </w:numPr>
              <w:autoSpaceDE/>
              <w:autoSpaceDN/>
              <w:spacing w:line="259" w:lineRule="auto"/>
              <w:contextualSpacing/>
              <w:rPr>
                <w:rFonts w:ascii="Times New Roman" w:hAnsi="Times New Roman" w:cs="Times New Roman"/>
                <w:color w:val="000000"/>
              </w:rPr>
            </w:pPr>
            <w:r w:rsidRPr="001F6F4C">
              <w:rPr>
                <w:rFonts w:ascii="Times New Roman" w:hAnsi="Times New Roman" w:cs="Times New Roman"/>
                <w:color w:val="000000"/>
              </w:rPr>
              <w:t>I can indicate which enrollment documents have been received and accepted/rejected</w:t>
            </w:r>
          </w:p>
          <w:p w14:paraId="4F024601" w14:textId="77777777" w:rsidR="00B1676F" w:rsidRPr="001F6F4C" w:rsidRDefault="00B1676F" w:rsidP="00B1676F">
            <w:pPr>
              <w:pStyle w:val="ListParagraph"/>
              <w:widowControl/>
              <w:numPr>
                <w:ilvl w:val="0"/>
                <w:numId w:val="60"/>
              </w:numPr>
              <w:autoSpaceDE/>
              <w:autoSpaceDN/>
              <w:spacing w:line="259" w:lineRule="auto"/>
              <w:contextualSpacing/>
              <w:rPr>
                <w:rFonts w:ascii="Times New Roman" w:hAnsi="Times New Roman" w:cs="Times New Roman"/>
                <w:color w:val="000000"/>
              </w:rPr>
            </w:pPr>
            <w:r w:rsidRPr="001F6F4C">
              <w:rPr>
                <w:rFonts w:ascii="Times New Roman" w:hAnsi="Times New Roman" w:cs="Times New Roman"/>
                <w:color w:val="000000"/>
              </w:rPr>
              <w:t>The system performs data validations and produces warnings/errors that I can send to the employer for resolution. Data with errors are placed in a pending status until they are resolved.</w:t>
            </w:r>
          </w:p>
          <w:p w14:paraId="2544807D" w14:textId="77777777" w:rsidR="00B1676F" w:rsidRPr="001F6F4C" w:rsidRDefault="00B1676F" w:rsidP="00B1676F">
            <w:pPr>
              <w:pStyle w:val="ListParagraph"/>
              <w:widowControl/>
              <w:numPr>
                <w:ilvl w:val="0"/>
                <w:numId w:val="60"/>
              </w:numPr>
              <w:autoSpaceDE/>
              <w:autoSpaceDN/>
              <w:spacing w:line="259" w:lineRule="auto"/>
              <w:contextualSpacing/>
              <w:rPr>
                <w:rFonts w:ascii="Times New Roman" w:hAnsi="Times New Roman" w:cs="Times New Roman"/>
                <w:color w:val="000000"/>
              </w:rPr>
            </w:pPr>
            <w:r w:rsidRPr="001F6F4C">
              <w:rPr>
                <w:rFonts w:ascii="Times New Roman" w:hAnsi="Times New Roman" w:cs="Times New Roman"/>
                <w:color w:val="000000"/>
              </w:rPr>
              <w:t>The system will retain a history of data changes</w:t>
            </w:r>
          </w:p>
          <w:p w14:paraId="5001F302" w14:textId="77777777" w:rsidR="00B1676F" w:rsidRPr="001F6F4C" w:rsidRDefault="00B1676F" w:rsidP="00B1676F">
            <w:pPr>
              <w:pStyle w:val="ListParagraph"/>
              <w:widowControl/>
              <w:numPr>
                <w:ilvl w:val="0"/>
                <w:numId w:val="60"/>
              </w:numPr>
              <w:autoSpaceDE/>
              <w:autoSpaceDN/>
              <w:spacing w:line="259" w:lineRule="auto"/>
              <w:contextualSpacing/>
              <w:rPr>
                <w:rFonts w:ascii="Times New Roman" w:hAnsi="Times New Roman" w:cs="Times New Roman"/>
                <w:color w:val="000000"/>
              </w:rPr>
            </w:pPr>
            <w:r w:rsidRPr="001F6F4C">
              <w:rPr>
                <w:rFonts w:ascii="Times New Roman" w:hAnsi="Times New Roman" w:cs="Times New Roman"/>
                <w:color w:val="000000"/>
              </w:rPr>
              <w:t>The system will treat each membership period separately for rehires, based on business rules defined by NMERB</w:t>
            </w:r>
          </w:p>
          <w:p w14:paraId="75D46505" w14:textId="77777777" w:rsidR="00B1676F" w:rsidRPr="004920F1" w:rsidRDefault="00B1676F" w:rsidP="00B1676F">
            <w:pPr>
              <w:rPr>
                <w:color w:val="000000"/>
              </w:rPr>
            </w:pPr>
          </w:p>
          <w:p w14:paraId="70347417" w14:textId="77777777" w:rsidR="00B1676F" w:rsidRPr="004920F1" w:rsidRDefault="00B1676F" w:rsidP="00B1676F">
            <w:pPr>
              <w:rPr>
                <w:color w:val="000000"/>
              </w:rPr>
            </w:pPr>
            <w:r w:rsidRPr="004920F1">
              <w:rPr>
                <w:color w:val="000000"/>
                <w:u w:val="single"/>
              </w:rPr>
              <w:t>Business Rules:</w:t>
            </w:r>
          </w:p>
          <w:p w14:paraId="27567930" w14:textId="77777777" w:rsidR="00B1676F" w:rsidRPr="001F6F4C" w:rsidRDefault="00B1676F" w:rsidP="00B1676F">
            <w:pPr>
              <w:pStyle w:val="ListParagraph"/>
              <w:widowControl/>
              <w:numPr>
                <w:ilvl w:val="0"/>
                <w:numId w:val="62"/>
              </w:numPr>
              <w:autoSpaceDE/>
              <w:autoSpaceDN/>
              <w:spacing w:line="259" w:lineRule="auto"/>
              <w:contextualSpacing/>
              <w:rPr>
                <w:rFonts w:ascii="Times New Roman" w:hAnsi="Times New Roman" w:cs="Times New Roman"/>
                <w:color w:val="000000"/>
              </w:rPr>
            </w:pPr>
            <w:r w:rsidRPr="001F6F4C">
              <w:rPr>
                <w:rFonts w:ascii="Times New Roman" w:hAnsi="Times New Roman" w:cs="Times New Roman"/>
                <w:color w:val="000000"/>
              </w:rPr>
              <w:t>Rule 2.82.2.13.A(1) NMAC Members are required to complete a new employment form each time that they are hired or rehired by a local administrative unit and to provide the board with contact information, including their mailing address and e-mail address.</w:t>
            </w:r>
          </w:p>
          <w:p w14:paraId="3B73F064" w14:textId="77777777" w:rsidR="00B1676F" w:rsidRPr="001F6F4C" w:rsidRDefault="00B1676F" w:rsidP="00B1676F">
            <w:pPr>
              <w:pStyle w:val="ListParagraph"/>
              <w:widowControl/>
              <w:numPr>
                <w:ilvl w:val="0"/>
                <w:numId w:val="62"/>
              </w:numPr>
              <w:autoSpaceDE/>
              <w:autoSpaceDN/>
              <w:spacing w:line="259" w:lineRule="auto"/>
              <w:contextualSpacing/>
              <w:rPr>
                <w:rFonts w:ascii="Times New Roman" w:hAnsi="Times New Roman" w:cs="Times New Roman"/>
                <w:color w:val="000000"/>
              </w:rPr>
            </w:pPr>
            <w:r w:rsidRPr="001F6F4C">
              <w:rPr>
                <w:rFonts w:ascii="Times New Roman" w:hAnsi="Times New Roman" w:cs="Times New Roman"/>
                <w:color w:val="000000"/>
              </w:rPr>
              <w:lastRenderedPageBreak/>
              <w:t>Rule 2.82.2.13.A(2) NMAC Active members and retirees are responsible for providing the board notice in writing of any change of their mailing address or e-mail address on forms made available for this purpose by the director.</w:t>
            </w:r>
          </w:p>
        </w:tc>
        <w:tc>
          <w:tcPr>
            <w:tcW w:w="1276" w:type="dxa"/>
            <w:tcBorders>
              <w:top w:val="single" w:sz="4" w:space="0" w:color="auto"/>
              <w:left w:val="nil"/>
              <w:bottom w:val="single" w:sz="4" w:space="0" w:color="auto"/>
              <w:right w:val="single" w:sz="4" w:space="0" w:color="auto"/>
            </w:tcBorders>
            <w:shd w:val="clear" w:color="auto" w:fill="auto"/>
          </w:tcPr>
          <w:p w14:paraId="69DA10E1" w14:textId="77777777" w:rsidR="00B1676F" w:rsidRPr="004920F1" w:rsidRDefault="00B1676F" w:rsidP="00B1676F">
            <w:pPr>
              <w:rPr>
                <w:color w:val="000000"/>
              </w:rPr>
            </w:pPr>
            <w:r w:rsidRPr="004920F1">
              <w:rPr>
                <w:color w:val="000000"/>
              </w:rPr>
              <w:lastRenderedPageBreak/>
              <w:t>2</w:t>
            </w:r>
          </w:p>
        </w:tc>
        <w:tc>
          <w:tcPr>
            <w:tcW w:w="1370" w:type="dxa"/>
            <w:tcBorders>
              <w:top w:val="single" w:sz="4" w:space="0" w:color="auto"/>
              <w:left w:val="nil"/>
              <w:bottom w:val="single" w:sz="4" w:space="0" w:color="auto"/>
              <w:right w:val="single" w:sz="4" w:space="0" w:color="auto"/>
            </w:tcBorders>
          </w:tcPr>
          <w:p w14:paraId="3B5D78EE" w14:textId="77777777" w:rsidR="00B1676F" w:rsidRDefault="00646C6D" w:rsidP="00B1676F">
            <w:pPr>
              <w:rPr>
                <w:sz w:val="20"/>
              </w:rPr>
            </w:pPr>
            <w:sdt>
              <w:sdtPr>
                <w:rPr>
                  <w:sz w:val="20"/>
                </w:rPr>
                <w:id w:val="154671744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7FDA7E4" w14:textId="0BF51975" w:rsidR="00B1676F" w:rsidRPr="004920F1" w:rsidRDefault="00646C6D" w:rsidP="00B1676F">
            <w:sdt>
              <w:sdtPr>
                <w:rPr>
                  <w:sz w:val="20"/>
                </w:rPr>
                <w:id w:val="106907861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4E164F0" w14:textId="77777777" w:rsidR="00B1676F" w:rsidRDefault="00646C6D" w:rsidP="00B1676F">
            <w:sdt>
              <w:sdtPr>
                <w:rPr>
                  <w:sz w:val="20"/>
                </w:rPr>
                <w:id w:val="129187042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5EA35E4" w14:textId="77777777" w:rsidR="00B1676F" w:rsidRDefault="00646C6D" w:rsidP="00B1676F">
            <w:sdt>
              <w:sdtPr>
                <w:rPr>
                  <w:sz w:val="20"/>
                </w:rPr>
                <w:id w:val="-154721556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522121F" w14:textId="77777777" w:rsidR="00B1676F" w:rsidRDefault="00646C6D" w:rsidP="00B1676F">
            <w:sdt>
              <w:sdtPr>
                <w:rPr>
                  <w:sz w:val="20"/>
                </w:rPr>
                <w:id w:val="165587713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71DDBC6" w14:textId="77777777" w:rsidR="00B1676F" w:rsidRDefault="00646C6D" w:rsidP="00B1676F">
            <w:sdt>
              <w:sdtPr>
                <w:rPr>
                  <w:sz w:val="20"/>
                </w:rPr>
                <w:id w:val="-35565264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DC67ECC" w14:textId="1F84EA5D" w:rsidR="00B1676F" w:rsidRPr="004920F1" w:rsidRDefault="00646C6D" w:rsidP="00B1676F">
            <w:sdt>
              <w:sdtPr>
                <w:rPr>
                  <w:sz w:val="20"/>
                </w:rPr>
                <w:id w:val="86070946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B943DC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D52BF70" w14:textId="77777777" w:rsidR="00B1676F" w:rsidRPr="002B62E0" w:rsidRDefault="00B1676F" w:rsidP="00B1676F">
            <w:pPr>
              <w:rPr>
                <w:color w:val="000000"/>
              </w:rPr>
            </w:pPr>
            <w:r w:rsidRPr="002B62E0">
              <w:lastRenderedPageBreak/>
              <w:t>2.002</w:t>
            </w:r>
          </w:p>
        </w:tc>
        <w:tc>
          <w:tcPr>
            <w:tcW w:w="1417" w:type="dxa"/>
            <w:tcBorders>
              <w:top w:val="single" w:sz="4" w:space="0" w:color="auto"/>
              <w:left w:val="nil"/>
              <w:bottom w:val="single" w:sz="4" w:space="0" w:color="auto"/>
              <w:right w:val="single" w:sz="4" w:space="0" w:color="auto"/>
            </w:tcBorders>
          </w:tcPr>
          <w:p w14:paraId="5A86F2A5" w14:textId="77777777" w:rsidR="00B1676F" w:rsidRPr="004920F1" w:rsidRDefault="00B1676F" w:rsidP="00B1676F">
            <w:r w:rsidRPr="004920F1">
              <w:rPr>
                <w:color w:val="000000"/>
              </w:rPr>
              <w:t>New Hire/Rehir</w:t>
            </w:r>
            <w:r>
              <w:rPr>
                <w:color w:val="000000"/>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177E4F" w14:textId="77777777" w:rsidR="00B1676F" w:rsidRPr="004920F1" w:rsidRDefault="00B1676F" w:rsidP="00B1676F">
            <w:pPr>
              <w:rPr>
                <w:color w:val="000000"/>
              </w:rPr>
            </w:pPr>
            <w:r>
              <w:rPr>
                <w:color w:val="000000"/>
              </w:rP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55526C" w14:textId="77777777" w:rsidR="00B1676F" w:rsidRPr="004920F1" w:rsidRDefault="00B1676F" w:rsidP="00B1676F">
            <w:r w:rsidRPr="004920F1">
              <w:rPr>
                <w:color w:val="000000"/>
              </w:rPr>
              <w:t>Employer Reporting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A47DC24" w14:textId="77777777" w:rsidR="00B1676F" w:rsidRPr="004920F1" w:rsidRDefault="00B1676F" w:rsidP="00B1676F">
            <w:pPr>
              <w:rPr>
                <w:color w:val="000000"/>
              </w:rPr>
            </w:pPr>
            <w:r w:rsidRPr="004920F1">
              <w:rPr>
                <w:color w:val="000000"/>
              </w:rPr>
              <w:t>I want a shell member account to be created if data is reported on the M-1 or W-1 before the EDF is processed</w:t>
            </w:r>
          </w:p>
          <w:p w14:paraId="71D521EC" w14:textId="77777777" w:rsidR="00B1676F" w:rsidRPr="004920F1" w:rsidRDefault="00B1676F" w:rsidP="00B1676F">
            <w:r w:rsidRPr="004920F1">
              <w:rPr>
                <w:color w:val="000000"/>
              </w:rPr>
              <w:t>So that I do not have to enter M-1/W-1 manually</w:t>
            </w:r>
            <w:r>
              <w:rPr>
                <w:color w:val="000000"/>
              </w:rPr>
              <w:t>.</w:t>
            </w:r>
          </w:p>
        </w:tc>
        <w:tc>
          <w:tcPr>
            <w:tcW w:w="4819" w:type="dxa"/>
            <w:tcBorders>
              <w:top w:val="single" w:sz="4" w:space="0" w:color="auto"/>
              <w:left w:val="nil"/>
              <w:bottom w:val="single" w:sz="4" w:space="0" w:color="auto"/>
              <w:right w:val="single" w:sz="4" w:space="0" w:color="auto"/>
            </w:tcBorders>
            <w:shd w:val="clear" w:color="auto" w:fill="auto"/>
          </w:tcPr>
          <w:p w14:paraId="18835A91" w14:textId="77777777" w:rsidR="00B1676F" w:rsidRPr="004920F1" w:rsidRDefault="00B1676F" w:rsidP="00B1676F">
            <w:pPr>
              <w:rPr>
                <w:color w:val="000000"/>
              </w:rPr>
            </w:pPr>
            <w:r w:rsidRPr="004920F1">
              <w:rPr>
                <w:color w:val="000000"/>
              </w:rPr>
              <w:t>I will be satisfied when:</w:t>
            </w:r>
          </w:p>
          <w:p w14:paraId="02361BA9" w14:textId="77777777" w:rsidR="00B1676F" w:rsidRPr="001F6F4C" w:rsidRDefault="00B1676F" w:rsidP="00B1676F">
            <w:pPr>
              <w:pStyle w:val="ListParagraph"/>
              <w:widowControl/>
              <w:numPr>
                <w:ilvl w:val="0"/>
                <w:numId w:val="63"/>
              </w:numPr>
              <w:autoSpaceDE/>
              <w:autoSpaceDN/>
              <w:spacing w:line="259" w:lineRule="auto"/>
              <w:contextualSpacing/>
              <w:rPr>
                <w:rFonts w:ascii="Times New Roman" w:hAnsi="Times New Roman" w:cs="Times New Roman"/>
                <w:color w:val="000000"/>
              </w:rPr>
            </w:pPr>
            <w:r w:rsidRPr="001F6F4C">
              <w:rPr>
                <w:rFonts w:ascii="Times New Roman" w:hAnsi="Times New Roman" w:cs="Times New Roman"/>
                <w:color w:val="000000"/>
              </w:rPr>
              <w:t>A new account is created if data is reported on the M-1 or W-1 before the EDF is processed</w:t>
            </w:r>
          </w:p>
          <w:p w14:paraId="70CFD199" w14:textId="77777777" w:rsidR="00B1676F" w:rsidRPr="001F6F4C" w:rsidRDefault="00B1676F" w:rsidP="00B1676F">
            <w:pPr>
              <w:pStyle w:val="ListParagraph"/>
              <w:widowControl/>
              <w:numPr>
                <w:ilvl w:val="0"/>
                <w:numId w:val="63"/>
              </w:numPr>
              <w:autoSpaceDE/>
              <w:autoSpaceDN/>
              <w:spacing w:line="259" w:lineRule="auto"/>
              <w:contextualSpacing/>
              <w:rPr>
                <w:rFonts w:ascii="Times New Roman" w:hAnsi="Times New Roman" w:cs="Times New Roman"/>
                <w:color w:val="000000"/>
              </w:rPr>
            </w:pPr>
            <w:r w:rsidRPr="001F6F4C">
              <w:rPr>
                <w:rFonts w:ascii="Times New Roman" w:hAnsi="Times New Roman" w:cs="Times New Roman"/>
                <w:color w:val="000000"/>
              </w:rPr>
              <w:t>Certain fields are defaulted if they are not provided through the M-1/W-1</w:t>
            </w:r>
          </w:p>
        </w:tc>
        <w:tc>
          <w:tcPr>
            <w:tcW w:w="1276" w:type="dxa"/>
            <w:tcBorders>
              <w:top w:val="single" w:sz="4" w:space="0" w:color="auto"/>
              <w:left w:val="nil"/>
              <w:bottom w:val="single" w:sz="4" w:space="0" w:color="auto"/>
              <w:right w:val="single" w:sz="4" w:space="0" w:color="auto"/>
            </w:tcBorders>
            <w:shd w:val="clear" w:color="auto" w:fill="auto"/>
          </w:tcPr>
          <w:p w14:paraId="6FA8C50E"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30DFD9B7" w14:textId="77777777" w:rsidR="00B1676F" w:rsidRDefault="00646C6D" w:rsidP="00B1676F">
            <w:pPr>
              <w:rPr>
                <w:sz w:val="20"/>
              </w:rPr>
            </w:pPr>
            <w:sdt>
              <w:sdtPr>
                <w:rPr>
                  <w:sz w:val="20"/>
                </w:rPr>
                <w:id w:val="-174972553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777399E" w14:textId="16B00F1C" w:rsidR="00B1676F" w:rsidRPr="004920F1" w:rsidRDefault="00646C6D" w:rsidP="00B1676F">
            <w:sdt>
              <w:sdtPr>
                <w:rPr>
                  <w:sz w:val="20"/>
                </w:rPr>
                <w:id w:val="-14304724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5249968" w14:textId="77777777" w:rsidR="00B1676F" w:rsidRDefault="00646C6D" w:rsidP="00B1676F">
            <w:sdt>
              <w:sdtPr>
                <w:rPr>
                  <w:sz w:val="20"/>
                </w:rPr>
                <w:id w:val="-184138242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81DED77" w14:textId="77777777" w:rsidR="00B1676F" w:rsidRDefault="00646C6D" w:rsidP="00B1676F">
            <w:sdt>
              <w:sdtPr>
                <w:rPr>
                  <w:sz w:val="20"/>
                </w:rPr>
                <w:id w:val="-14605371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F2BE166" w14:textId="77777777" w:rsidR="00B1676F" w:rsidRDefault="00646C6D" w:rsidP="00B1676F">
            <w:sdt>
              <w:sdtPr>
                <w:rPr>
                  <w:sz w:val="20"/>
                </w:rPr>
                <w:id w:val="-135495312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172C080" w14:textId="77777777" w:rsidR="00B1676F" w:rsidRDefault="00646C6D" w:rsidP="00B1676F">
            <w:sdt>
              <w:sdtPr>
                <w:rPr>
                  <w:sz w:val="20"/>
                </w:rPr>
                <w:id w:val="-72544888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89C9F33" w14:textId="4A4FBC0D" w:rsidR="00B1676F" w:rsidRPr="004920F1" w:rsidRDefault="00646C6D" w:rsidP="00B1676F">
            <w:sdt>
              <w:sdtPr>
                <w:rPr>
                  <w:sz w:val="20"/>
                </w:rPr>
                <w:id w:val="141982196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C03ED55"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1128B07" w14:textId="77777777" w:rsidR="00B1676F" w:rsidRPr="002B62E0" w:rsidRDefault="00B1676F" w:rsidP="00B1676F">
            <w:pPr>
              <w:rPr>
                <w:color w:val="000000"/>
              </w:rPr>
            </w:pPr>
            <w:r w:rsidRPr="002B62E0">
              <w:t>2.003</w:t>
            </w:r>
          </w:p>
        </w:tc>
        <w:tc>
          <w:tcPr>
            <w:tcW w:w="1417" w:type="dxa"/>
            <w:tcBorders>
              <w:top w:val="single" w:sz="4" w:space="0" w:color="auto"/>
              <w:left w:val="nil"/>
              <w:bottom w:val="single" w:sz="4" w:space="0" w:color="auto"/>
              <w:right w:val="single" w:sz="4" w:space="0" w:color="auto"/>
            </w:tcBorders>
          </w:tcPr>
          <w:p w14:paraId="2F6C6B14" w14:textId="77777777" w:rsidR="00B1676F" w:rsidRPr="004920F1" w:rsidRDefault="00B1676F" w:rsidP="00B1676F">
            <w:r w:rsidRPr="004920F1">
              <w:rPr>
                <w:color w:val="000000"/>
              </w:rPr>
              <w:t>New Hire/Rehir</w:t>
            </w:r>
            <w:r>
              <w:rPr>
                <w:color w:val="000000"/>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D54A871" w14:textId="77777777" w:rsidR="00B1676F" w:rsidRPr="004920F1" w:rsidRDefault="00B1676F" w:rsidP="00B1676F">
            <w:pPr>
              <w:rPr>
                <w:color w:val="000000"/>
              </w:rPr>
            </w:pPr>
            <w:r>
              <w:rPr>
                <w:color w:val="000000"/>
              </w:rP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CEF082" w14:textId="77777777" w:rsidR="00B1676F" w:rsidRPr="004920F1" w:rsidRDefault="00B1676F" w:rsidP="00B1676F">
            <w:r w:rsidRPr="004920F1">
              <w:rPr>
                <w:color w:val="000000"/>
              </w:rPr>
              <w:t>Employer Reporting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4ED9601" w14:textId="77777777" w:rsidR="00B1676F" w:rsidRPr="004920F1" w:rsidRDefault="00B1676F" w:rsidP="00B1676F">
            <w:pPr>
              <w:rPr>
                <w:color w:val="000000"/>
              </w:rPr>
            </w:pPr>
            <w:r w:rsidRPr="004920F1">
              <w:rPr>
                <w:color w:val="000000"/>
              </w:rPr>
              <w:t>I want to run reports to identify new hire/rehire volumes and accounts with data issues</w:t>
            </w:r>
          </w:p>
          <w:p w14:paraId="79A0519E" w14:textId="77777777" w:rsidR="00B1676F" w:rsidRPr="004920F1" w:rsidRDefault="00B1676F" w:rsidP="00B1676F">
            <w:r w:rsidRPr="004920F1">
              <w:rPr>
                <w:color w:val="000000"/>
              </w:rPr>
              <w:t>So that I can manage resources and follow up with the member or employer</w:t>
            </w:r>
            <w:r>
              <w:rPr>
                <w:color w:val="000000"/>
              </w:rPr>
              <w:t>.</w:t>
            </w:r>
          </w:p>
        </w:tc>
        <w:tc>
          <w:tcPr>
            <w:tcW w:w="4819" w:type="dxa"/>
            <w:tcBorders>
              <w:top w:val="single" w:sz="4" w:space="0" w:color="auto"/>
              <w:left w:val="nil"/>
              <w:bottom w:val="single" w:sz="4" w:space="0" w:color="auto"/>
              <w:right w:val="single" w:sz="4" w:space="0" w:color="auto"/>
            </w:tcBorders>
            <w:shd w:val="clear" w:color="auto" w:fill="auto"/>
          </w:tcPr>
          <w:p w14:paraId="16680F84" w14:textId="77777777" w:rsidR="00B1676F" w:rsidRPr="004920F1" w:rsidRDefault="00B1676F" w:rsidP="00B1676F">
            <w:pPr>
              <w:rPr>
                <w:color w:val="000000"/>
              </w:rPr>
            </w:pPr>
            <w:r w:rsidRPr="004920F1">
              <w:rPr>
                <w:color w:val="000000"/>
              </w:rPr>
              <w:t>I will be satisfied when I can run reports such as:</w:t>
            </w:r>
          </w:p>
          <w:p w14:paraId="3127EAD5" w14:textId="77777777" w:rsidR="00B1676F" w:rsidRPr="00C94FA6" w:rsidRDefault="00B1676F" w:rsidP="00B1676F">
            <w:pPr>
              <w:pStyle w:val="ListParagraph"/>
              <w:widowControl/>
              <w:numPr>
                <w:ilvl w:val="0"/>
                <w:numId w:val="64"/>
              </w:numPr>
              <w:autoSpaceDE/>
              <w:autoSpaceDN/>
              <w:spacing w:line="259" w:lineRule="auto"/>
              <w:contextualSpacing/>
              <w:rPr>
                <w:rFonts w:ascii="Times New Roman" w:hAnsi="Times New Roman" w:cs="Times New Roman"/>
                <w:color w:val="000000"/>
              </w:rPr>
            </w:pPr>
            <w:r w:rsidRPr="00C94FA6">
              <w:rPr>
                <w:rFonts w:ascii="Times New Roman" w:hAnsi="Times New Roman" w:cs="Times New Roman"/>
                <w:color w:val="000000"/>
              </w:rPr>
              <w:t>Transaction volumes</w:t>
            </w:r>
          </w:p>
          <w:p w14:paraId="6368C9D7" w14:textId="77777777" w:rsidR="00B1676F" w:rsidRPr="00C94FA6" w:rsidRDefault="00B1676F" w:rsidP="00B1676F">
            <w:pPr>
              <w:pStyle w:val="ListParagraph"/>
              <w:widowControl/>
              <w:numPr>
                <w:ilvl w:val="0"/>
                <w:numId w:val="64"/>
              </w:numPr>
              <w:autoSpaceDE/>
              <w:autoSpaceDN/>
              <w:spacing w:line="259" w:lineRule="auto"/>
              <w:contextualSpacing/>
              <w:rPr>
                <w:rFonts w:ascii="Times New Roman" w:hAnsi="Times New Roman" w:cs="Times New Roman"/>
                <w:color w:val="000000"/>
              </w:rPr>
            </w:pPr>
            <w:r w:rsidRPr="00C94FA6">
              <w:rPr>
                <w:rFonts w:ascii="Times New Roman" w:hAnsi="Times New Roman" w:cs="Times New Roman"/>
                <w:color w:val="000000"/>
              </w:rPr>
              <w:t>Exception reports for data warnings/errors to be resolved by the member or employer</w:t>
            </w:r>
          </w:p>
          <w:p w14:paraId="46141C7D" w14:textId="77777777" w:rsidR="00B1676F" w:rsidRPr="00C94FA6" w:rsidRDefault="00B1676F" w:rsidP="00B1676F">
            <w:pPr>
              <w:pStyle w:val="ListParagraph"/>
              <w:widowControl/>
              <w:numPr>
                <w:ilvl w:val="0"/>
                <w:numId w:val="64"/>
              </w:numPr>
              <w:autoSpaceDE/>
              <w:autoSpaceDN/>
              <w:spacing w:line="259" w:lineRule="auto"/>
              <w:contextualSpacing/>
              <w:rPr>
                <w:rFonts w:ascii="Times New Roman" w:hAnsi="Times New Roman" w:cs="Times New Roman"/>
                <w:color w:val="000000"/>
              </w:rPr>
            </w:pPr>
            <w:r w:rsidRPr="00C94FA6">
              <w:rPr>
                <w:rFonts w:ascii="Times New Roman" w:hAnsi="Times New Roman" w:cs="Times New Roman"/>
                <w:color w:val="000000"/>
              </w:rPr>
              <w:t>New members that have not been formally reported by employers, but contributions have been received</w:t>
            </w:r>
          </w:p>
        </w:tc>
        <w:tc>
          <w:tcPr>
            <w:tcW w:w="1276" w:type="dxa"/>
            <w:tcBorders>
              <w:top w:val="single" w:sz="4" w:space="0" w:color="auto"/>
              <w:left w:val="nil"/>
              <w:bottom w:val="single" w:sz="4" w:space="0" w:color="auto"/>
              <w:right w:val="single" w:sz="4" w:space="0" w:color="auto"/>
            </w:tcBorders>
            <w:shd w:val="clear" w:color="auto" w:fill="auto"/>
          </w:tcPr>
          <w:p w14:paraId="0C95CA05"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59A491D2" w14:textId="77777777" w:rsidR="00B1676F" w:rsidRDefault="00646C6D" w:rsidP="00B1676F">
            <w:pPr>
              <w:rPr>
                <w:sz w:val="20"/>
              </w:rPr>
            </w:pPr>
            <w:sdt>
              <w:sdtPr>
                <w:rPr>
                  <w:sz w:val="20"/>
                </w:rPr>
                <w:id w:val="-15939194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7F9B12A" w14:textId="197B0460" w:rsidR="00B1676F" w:rsidRPr="004920F1" w:rsidRDefault="00646C6D" w:rsidP="00B1676F">
            <w:sdt>
              <w:sdtPr>
                <w:rPr>
                  <w:sz w:val="20"/>
                </w:rPr>
                <w:id w:val="107224061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D459AB1" w14:textId="77777777" w:rsidR="00B1676F" w:rsidRDefault="00646C6D" w:rsidP="00B1676F">
            <w:sdt>
              <w:sdtPr>
                <w:rPr>
                  <w:sz w:val="20"/>
                </w:rPr>
                <w:id w:val="-53928131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324C4B53" w14:textId="77777777" w:rsidR="00B1676F" w:rsidRDefault="00646C6D" w:rsidP="00B1676F">
            <w:sdt>
              <w:sdtPr>
                <w:rPr>
                  <w:sz w:val="20"/>
                </w:rPr>
                <w:id w:val="178068091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3F26C85" w14:textId="77777777" w:rsidR="00B1676F" w:rsidRDefault="00646C6D" w:rsidP="00B1676F">
            <w:sdt>
              <w:sdtPr>
                <w:rPr>
                  <w:sz w:val="20"/>
                </w:rPr>
                <w:id w:val="51142020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639FB16" w14:textId="77777777" w:rsidR="00B1676F" w:rsidRDefault="00646C6D" w:rsidP="00B1676F">
            <w:sdt>
              <w:sdtPr>
                <w:rPr>
                  <w:sz w:val="20"/>
                </w:rPr>
                <w:id w:val="95267603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973D6CA" w14:textId="296273DA" w:rsidR="00B1676F" w:rsidRPr="004920F1" w:rsidRDefault="00646C6D" w:rsidP="00B1676F">
            <w:sdt>
              <w:sdtPr>
                <w:rPr>
                  <w:sz w:val="20"/>
                </w:rPr>
                <w:id w:val="68070878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71DCF3C"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DB4A993" w14:textId="77777777" w:rsidR="00B1676F" w:rsidRPr="002B62E0" w:rsidRDefault="00B1676F" w:rsidP="00B1676F">
            <w:pPr>
              <w:rPr>
                <w:color w:val="000000"/>
              </w:rPr>
            </w:pPr>
            <w:r w:rsidRPr="002B62E0">
              <w:t>2.004</w:t>
            </w:r>
          </w:p>
        </w:tc>
        <w:tc>
          <w:tcPr>
            <w:tcW w:w="1417" w:type="dxa"/>
            <w:tcBorders>
              <w:top w:val="single" w:sz="4" w:space="0" w:color="auto"/>
              <w:left w:val="nil"/>
              <w:bottom w:val="single" w:sz="4" w:space="0" w:color="auto"/>
              <w:right w:val="single" w:sz="4" w:space="0" w:color="auto"/>
            </w:tcBorders>
          </w:tcPr>
          <w:p w14:paraId="76DA421E" w14:textId="77777777" w:rsidR="00B1676F" w:rsidRPr="004920F1" w:rsidRDefault="00B1676F" w:rsidP="00B1676F">
            <w:r w:rsidRPr="004920F1">
              <w:rPr>
                <w:color w:val="000000"/>
              </w:rPr>
              <w:t>New Hire/Rehir</w:t>
            </w:r>
            <w:r>
              <w:rPr>
                <w:color w:val="000000"/>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E27714F" w14:textId="77777777" w:rsidR="00B1676F" w:rsidRPr="004920F1" w:rsidRDefault="00B1676F" w:rsidP="00B1676F">
            <w:pPr>
              <w:rPr>
                <w:color w:val="000000"/>
              </w:rPr>
            </w:pPr>
            <w:r>
              <w:rPr>
                <w:color w:val="000000"/>
              </w:rPr>
              <w:t>Return-to-Work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32B9A5" w14:textId="77777777" w:rsidR="00B1676F" w:rsidRPr="004920F1" w:rsidRDefault="00B1676F" w:rsidP="00B1676F">
            <w:r w:rsidRPr="004920F1">
              <w:rPr>
                <w:color w:val="000000"/>
              </w:rPr>
              <w:t>Benefit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708AF88" w14:textId="77777777" w:rsidR="00B1676F" w:rsidRPr="004920F1" w:rsidRDefault="00B1676F" w:rsidP="00B1676F">
            <w:pPr>
              <w:rPr>
                <w:color w:val="000000"/>
              </w:rPr>
            </w:pPr>
            <w:r w:rsidRPr="004920F1">
              <w:rPr>
                <w:color w:val="000000"/>
              </w:rPr>
              <w:t>I want to process a Return to Work (RTW) application</w:t>
            </w:r>
          </w:p>
          <w:p w14:paraId="3342BDE9" w14:textId="77777777" w:rsidR="00B1676F" w:rsidRPr="004920F1" w:rsidRDefault="00B1676F" w:rsidP="00B1676F">
            <w:r w:rsidRPr="004920F1">
              <w:rPr>
                <w:color w:val="000000"/>
              </w:rPr>
              <w:t>So that the member and employer know whether they can proceed with hiring the member.</w:t>
            </w:r>
          </w:p>
        </w:tc>
        <w:tc>
          <w:tcPr>
            <w:tcW w:w="4819" w:type="dxa"/>
            <w:tcBorders>
              <w:top w:val="single" w:sz="4" w:space="0" w:color="auto"/>
              <w:left w:val="nil"/>
              <w:bottom w:val="single" w:sz="4" w:space="0" w:color="auto"/>
              <w:right w:val="single" w:sz="4" w:space="0" w:color="auto"/>
            </w:tcBorders>
            <w:shd w:val="clear" w:color="auto" w:fill="auto"/>
          </w:tcPr>
          <w:p w14:paraId="227C74C1" w14:textId="77777777" w:rsidR="00B1676F" w:rsidRPr="00EB03AE" w:rsidRDefault="00B1676F" w:rsidP="00B1676F">
            <w:pPr>
              <w:rPr>
                <w:color w:val="000000"/>
              </w:rPr>
            </w:pPr>
            <w:r w:rsidRPr="00EB03AE">
              <w:rPr>
                <w:color w:val="000000"/>
              </w:rPr>
              <w:t>I’ll be satisfied when:</w:t>
            </w:r>
          </w:p>
          <w:p w14:paraId="1B97D32D" w14:textId="77777777" w:rsidR="00B1676F" w:rsidRPr="005629BA" w:rsidRDefault="00B1676F" w:rsidP="00B1676F">
            <w:pPr>
              <w:pStyle w:val="ListParagraph"/>
              <w:widowControl/>
              <w:numPr>
                <w:ilvl w:val="0"/>
                <w:numId w:val="65"/>
              </w:numPr>
              <w:autoSpaceDE/>
              <w:autoSpaceDN/>
              <w:spacing w:line="259" w:lineRule="auto"/>
              <w:contextualSpacing/>
              <w:rPr>
                <w:rFonts w:ascii="Times New Roman" w:hAnsi="Times New Roman" w:cs="Times New Roman"/>
                <w:color w:val="000000"/>
              </w:rPr>
            </w:pPr>
            <w:r w:rsidRPr="00350550">
              <w:rPr>
                <w:rFonts w:ascii="Times New Roman" w:hAnsi="Times New Roman" w:cs="Times New Roman"/>
                <w:color w:val="000000"/>
              </w:rPr>
              <w:t xml:space="preserve">I can indicate which RTW </w:t>
            </w:r>
            <w:r w:rsidRPr="005629BA">
              <w:rPr>
                <w:rFonts w:ascii="Times New Roman" w:hAnsi="Times New Roman" w:cs="Times New Roman"/>
                <w:color w:val="000000"/>
              </w:rPr>
              <w:t>documents have been received and accepted/rejected</w:t>
            </w:r>
          </w:p>
          <w:p w14:paraId="2A8D2EA1" w14:textId="77777777" w:rsidR="00B1676F" w:rsidRPr="005629BA" w:rsidRDefault="00B1676F" w:rsidP="00B1676F">
            <w:pPr>
              <w:pStyle w:val="ListParagraph"/>
              <w:widowControl/>
              <w:numPr>
                <w:ilvl w:val="0"/>
                <w:numId w:val="65"/>
              </w:numPr>
              <w:autoSpaceDE/>
              <w:autoSpaceDN/>
              <w:spacing w:line="259" w:lineRule="auto"/>
              <w:contextualSpacing/>
              <w:rPr>
                <w:rFonts w:ascii="Times New Roman" w:hAnsi="Times New Roman" w:cs="Times New Roman"/>
                <w:color w:val="000000"/>
              </w:rPr>
            </w:pPr>
            <w:r w:rsidRPr="005629BA">
              <w:rPr>
                <w:rFonts w:ascii="Times New Roman" w:hAnsi="Times New Roman" w:cs="Times New Roman"/>
                <w:color w:val="000000"/>
              </w:rPr>
              <w:t>I can indicate which RTW option the member has applied or is approved for</w:t>
            </w:r>
          </w:p>
          <w:p w14:paraId="0542A2B2" w14:textId="77777777" w:rsidR="00B1676F" w:rsidRPr="005629BA" w:rsidRDefault="00B1676F" w:rsidP="00B1676F">
            <w:pPr>
              <w:pStyle w:val="ListParagraph"/>
              <w:widowControl/>
              <w:numPr>
                <w:ilvl w:val="0"/>
                <w:numId w:val="65"/>
              </w:numPr>
              <w:autoSpaceDE/>
              <w:autoSpaceDN/>
              <w:spacing w:line="259" w:lineRule="auto"/>
              <w:contextualSpacing/>
              <w:rPr>
                <w:rFonts w:ascii="Times New Roman" w:hAnsi="Times New Roman" w:cs="Times New Roman"/>
                <w:color w:val="000000"/>
              </w:rPr>
            </w:pPr>
            <w:r w:rsidRPr="005629BA">
              <w:rPr>
                <w:rFonts w:ascii="Times New Roman" w:hAnsi="Times New Roman" w:cs="Times New Roman"/>
                <w:color w:val="000000"/>
              </w:rPr>
              <w:t>I can view the member’s account data to determine if they’ve met the RTW requirements or not</w:t>
            </w:r>
          </w:p>
          <w:p w14:paraId="68682FB9" w14:textId="77777777" w:rsidR="00B1676F" w:rsidRPr="005629BA" w:rsidRDefault="00B1676F" w:rsidP="00B1676F">
            <w:pPr>
              <w:pStyle w:val="ListParagraph"/>
              <w:widowControl/>
              <w:numPr>
                <w:ilvl w:val="0"/>
                <w:numId w:val="65"/>
              </w:numPr>
              <w:autoSpaceDE/>
              <w:autoSpaceDN/>
              <w:spacing w:line="259" w:lineRule="auto"/>
              <w:contextualSpacing/>
              <w:rPr>
                <w:rFonts w:ascii="Times New Roman" w:hAnsi="Times New Roman" w:cs="Times New Roman"/>
                <w:color w:val="000000"/>
              </w:rPr>
            </w:pPr>
            <w:r w:rsidRPr="005629BA">
              <w:rPr>
                <w:rFonts w:ascii="Times New Roman" w:hAnsi="Times New Roman" w:cs="Times New Roman"/>
                <w:color w:val="000000"/>
              </w:rPr>
              <w:t>I can update the member’s plan status/job category, as applicable</w:t>
            </w:r>
          </w:p>
          <w:p w14:paraId="7FFBBAB9" w14:textId="77777777" w:rsidR="00B1676F" w:rsidRPr="005629BA" w:rsidRDefault="00B1676F" w:rsidP="00B1676F">
            <w:pPr>
              <w:pStyle w:val="ListParagraph"/>
              <w:widowControl/>
              <w:numPr>
                <w:ilvl w:val="0"/>
                <w:numId w:val="65"/>
              </w:numPr>
              <w:autoSpaceDE/>
              <w:autoSpaceDN/>
              <w:spacing w:line="259" w:lineRule="auto"/>
              <w:contextualSpacing/>
              <w:rPr>
                <w:rFonts w:ascii="Times New Roman" w:hAnsi="Times New Roman" w:cs="Times New Roman"/>
                <w:color w:val="000000"/>
              </w:rPr>
            </w:pPr>
            <w:r w:rsidRPr="005629BA">
              <w:rPr>
                <w:rFonts w:ascii="Times New Roman" w:hAnsi="Times New Roman" w:cs="Times New Roman"/>
                <w:color w:val="000000"/>
              </w:rPr>
              <w:t xml:space="preserve">The system keeps a history of RTW applications if the member switches </w:t>
            </w:r>
            <w:r w:rsidRPr="005629BA">
              <w:rPr>
                <w:rFonts w:ascii="Times New Roman" w:hAnsi="Times New Roman" w:cs="Times New Roman"/>
                <w:color w:val="000000"/>
              </w:rPr>
              <w:lastRenderedPageBreak/>
              <w:t>between options or is submitting a new RTW application</w:t>
            </w:r>
          </w:p>
          <w:p w14:paraId="77374856" w14:textId="77777777" w:rsidR="00B1676F" w:rsidRPr="005629BA" w:rsidRDefault="00B1676F" w:rsidP="00B1676F">
            <w:pPr>
              <w:rPr>
                <w:color w:val="000000"/>
              </w:rPr>
            </w:pPr>
          </w:p>
          <w:p w14:paraId="1EDEF245" w14:textId="77777777" w:rsidR="00B1676F" w:rsidRPr="005629BA" w:rsidRDefault="00B1676F" w:rsidP="00B1676F">
            <w:pPr>
              <w:rPr>
                <w:color w:val="000000"/>
              </w:rPr>
            </w:pPr>
            <w:r w:rsidRPr="005629BA">
              <w:rPr>
                <w:color w:val="000000"/>
                <w:u w:val="single"/>
              </w:rPr>
              <w:t>Business Rules:</w:t>
            </w:r>
          </w:p>
          <w:p w14:paraId="6A01119D" w14:textId="72E341C0" w:rsidR="00B1676F" w:rsidRPr="005629BA" w:rsidRDefault="00B1676F" w:rsidP="00B1676F">
            <w:pPr>
              <w:pStyle w:val="ListParagraph"/>
              <w:widowControl/>
              <w:numPr>
                <w:ilvl w:val="0"/>
                <w:numId w:val="66"/>
              </w:numPr>
              <w:autoSpaceDE/>
              <w:autoSpaceDN/>
              <w:spacing w:line="259" w:lineRule="auto"/>
              <w:ind w:left="740"/>
              <w:contextualSpacing/>
              <w:rPr>
                <w:rFonts w:ascii="Times New Roman" w:hAnsi="Times New Roman" w:cs="Times New Roman"/>
                <w:color w:val="000000"/>
              </w:rPr>
            </w:pPr>
            <w:r w:rsidRPr="005629BA">
              <w:rPr>
                <w:rFonts w:ascii="Times New Roman" w:hAnsi="Times New Roman" w:cs="Times New Roman"/>
                <w:color w:val="000000"/>
              </w:rPr>
              <w:t>Rule 2.82</w:t>
            </w:r>
            <w:r w:rsidRPr="00EB03AE">
              <w:rPr>
                <w:rFonts w:ascii="Times New Roman" w:hAnsi="Times New Roman" w:cs="Times New Roman"/>
                <w:color w:val="000000"/>
              </w:rPr>
              <w:t>.5.15A NMAC In order to qualify to return to employment (hereinafter “return to work”) as provided for in NMSA subsections 22-11-25.1 A and E, a retired member must have a period of at least 12 consecutive months in which they have not been employed as an employee or independent contractor by a local administra</w:t>
            </w:r>
            <w:r w:rsidRPr="00350550">
              <w:rPr>
                <w:rFonts w:ascii="Times New Roman" w:hAnsi="Times New Roman" w:cs="Times New Roman"/>
                <w:color w:val="000000"/>
              </w:rPr>
              <w:t>tive unit (hereinafter, a “break in service”).</w:t>
            </w:r>
          </w:p>
          <w:p w14:paraId="460D97FD" w14:textId="77777777" w:rsidR="00B1676F" w:rsidRPr="005629BA" w:rsidRDefault="00B1676F" w:rsidP="00B1676F">
            <w:pPr>
              <w:pStyle w:val="ListParagraph"/>
              <w:widowControl/>
              <w:numPr>
                <w:ilvl w:val="1"/>
                <w:numId w:val="67"/>
              </w:numPr>
              <w:autoSpaceDE/>
              <w:autoSpaceDN/>
              <w:spacing w:line="259" w:lineRule="auto"/>
              <w:ind w:left="1100"/>
              <w:contextualSpacing/>
              <w:rPr>
                <w:rFonts w:ascii="Times New Roman" w:hAnsi="Times New Roman" w:cs="Times New Roman"/>
                <w:color w:val="000000"/>
              </w:rPr>
            </w:pPr>
            <w:r w:rsidRPr="005629BA">
              <w:rPr>
                <w:rFonts w:ascii="Times New Roman" w:hAnsi="Times New Roman" w:cs="Times New Roman"/>
                <w:color w:val="000000"/>
              </w:rPr>
              <w:t xml:space="preserve">To satisfy the requirements of a “break in service,” the retired member must not have rendered service of any nature whatsoever to a local administrative unit for the 12 consecutive month period. “Service” shall be defined to include, without limitation, all employment whether full time, part-time including service allowed under Rule 2.82.2.11.B NMAC, substitute teaching, performing duties as a volunteer, which would otherwise be, or in the past have been, performed for the local administrative unit by a paid employee or independent contractor, or services rendered as an independent contractor, an employee of an independent contractor, or any other employment as described in Rule </w:t>
            </w:r>
            <w:r w:rsidRPr="005629BA">
              <w:rPr>
                <w:rFonts w:ascii="Times New Roman" w:hAnsi="Times New Roman" w:cs="Times New Roman"/>
                <w:color w:val="000000"/>
              </w:rPr>
              <w:lastRenderedPageBreak/>
              <w:t>2.82.2.11 A – D NMAC. A “local administrative unit” shall include any entity controlled by or subject to the control of a local administrative unit, including without limitation, a corporation or other entity regardless of legal form and of whether such corporation or entity is created for profit or non-profit purposes.</w:t>
            </w:r>
          </w:p>
          <w:p w14:paraId="128CAA97" w14:textId="77777777" w:rsidR="00B1676F" w:rsidRPr="005629BA" w:rsidRDefault="00B1676F" w:rsidP="00B1676F">
            <w:pPr>
              <w:pStyle w:val="ListParagraph"/>
              <w:widowControl/>
              <w:numPr>
                <w:ilvl w:val="1"/>
                <w:numId w:val="67"/>
              </w:numPr>
              <w:autoSpaceDE/>
              <w:autoSpaceDN/>
              <w:spacing w:line="259" w:lineRule="auto"/>
              <w:ind w:left="1100"/>
              <w:contextualSpacing/>
              <w:rPr>
                <w:rFonts w:ascii="Times New Roman" w:hAnsi="Times New Roman" w:cs="Times New Roman"/>
                <w:color w:val="000000"/>
              </w:rPr>
            </w:pPr>
            <w:r w:rsidRPr="005629BA">
              <w:rPr>
                <w:rFonts w:ascii="Times New Roman" w:hAnsi="Times New Roman" w:cs="Times New Roman"/>
                <w:color w:val="000000"/>
              </w:rPr>
              <w:t>The break in service must have commenced after the effective date of retirement and been completed prior to the first day of re-employment, but need not have been the 12 consecutive months immediately prior to the first day of such re-employment (i.e., the break in service could have occurred at any time during the period after the effective date of retirement and before the first day of re-employment but must have been at least 12 consecutive months within that period).</w:t>
            </w:r>
          </w:p>
          <w:p w14:paraId="397928FD" w14:textId="77777777" w:rsidR="00B1676F" w:rsidRPr="005629BA" w:rsidRDefault="00B1676F" w:rsidP="00B1676F">
            <w:pPr>
              <w:pStyle w:val="ListParagraph"/>
              <w:widowControl/>
              <w:numPr>
                <w:ilvl w:val="0"/>
                <w:numId w:val="66"/>
              </w:numPr>
              <w:autoSpaceDE/>
              <w:autoSpaceDN/>
              <w:spacing w:line="259" w:lineRule="auto"/>
              <w:ind w:left="740"/>
              <w:contextualSpacing/>
              <w:rPr>
                <w:rFonts w:ascii="Times New Roman" w:hAnsi="Times New Roman" w:cs="Times New Roman"/>
                <w:color w:val="000000"/>
              </w:rPr>
            </w:pPr>
            <w:r w:rsidRPr="005629BA">
              <w:rPr>
                <w:rFonts w:ascii="Times New Roman" w:hAnsi="Times New Roman" w:cs="Times New Roman"/>
                <w:color w:val="000000"/>
              </w:rPr>
              <w:t xml:space="preserve">Rule 2.82.5.15.B NMAC In addition to a break in service of at least 12 consecutive months, in order to satisfy NMSA 22-11-25.1.E, a member who retired on or before January 1, 2001, and who subsequently removed him or herself from retirement (also referred to as “suspending retirement”) pursuant to NMSA 22-11-25, and thereafter re-retired, must complete an additional period of at least 90 days after the re-retirement, during which the retired </w:t>
            </w:r>
            <w:r w:rsidRPr="005629BA">
              <w:rPr>
                <w:rFonts w:ascii="Times New Roman" w:hAnsi="Times New Roman" w:cs="Times New Roman"/>
                <w:color w:val="000000"/>
              </w:rPr>
              <w:lastRenderedPageBreak/>
              <w:t>member has not been employed as an employee or an independent contractor by a local administrative unit. During the 90-day period, the retired member must satisfy the same requirements regarding employment by a local administrative unit as must be satisfied for a 12 consecutive month break in service. The 90-day period shall not include any portion of the period used to satisfy the 12 consecutive month break in service. In addition, the 90-day period shall not include any scheduled breaks, vacations, paid administrative or sick leave, or holidays consisting of more than two business days.</w:t>
            </w:r>
          </w:p>
          <w:p w14:paraId="78264C58" w14:textId="77777777" w:rsidR="00B1676F" w:rsidRPr="005629BA" w:rsidRDefault="00B1676F" w:rsidP="00B1676F">
            <w:pPr>
              <w:pStyle w:val="ListParagraph"/>
              <w:widowControl/>
              <w:numPr>
                <w:ilvl w:val="0"/>
                <w:numId w:val="66"/>
              </w:numPr>
              <w:autoSpaceDE/>
              <w:autoSpaceDN/>
              <w:spacing w:line="259" w:lineRule="auto"/>
              <w:ind w:left="740"/>
              <w:contextualSpacing/>
              <w:rPr>
                <w:rFonts w:ascii="Times New Roman" w:hAnsi="Times New Roman" w:cs="Times New Roman"/>
                <w:color w:val="000000"/>
              </w:rPr>
            </w:pPr>
            <w:r w:rsidRPr="005629BA">
              <w:rPr>
                <w:rFonts w:ascii="Times New Roman" w:hAnsi="Times New Roman" w:cs="Times New Roman"/>
                <w:color w:val="000000"/>
              </w:rPr>
              <w:t>Rule 2.82.5.15.D NMAC No retired member is eligible for the return-to-work program until the member submits a completed, signed and notarized return to work form as supplied by NMERB, (the “return to work application”), verifying their eligibility for the return-to-work program.</w:t>
            </w:r>
          </w:p>
          <w:p w14:paraId="704BD562" w14:textId="77777777" w:rsidR="00B1676F" w:rsidRPr="005629BA" w:rsidRDefault="00B1676F" w:rsidP="00B1676F">
            <w:pPr>
              <w:pStyle w:val="ListParagraph"/>
              <w:widowControl/>
              <w:numPr>
                <w:ilvl w:val="0"/>
                <w:numId w:val="66"/>
              </w:numPr>
              <w:autoSpaceDE/>
              <w:autoSpaceDN/>
              <w:spacing w:line="259" w:lineRule="auto"/>
              <w:ind w:left="740"/>
              <w:contextualSpacing/>
              <w:rPr>
                <w:rFonts w:ascii="Times New Roman" w:hAnsi="Times New Roman" w:cs="Times New Roman"/>
                <w:color w:val="000000"/>
              </w:rPr>
            </w:pPr>
            <w:r w:rsidRPr="005629BA">
              <w:rPr>
                <w:rFonts w:ascii="Times New Roman" w:hAnsi="Times New Roman" w:cs="Times New Roman"/>
                <w:color w:val="000000"/>
              </w:rPr>
              <w:t>Rule 2.82.5.16.A NMAC A retired member may return to employment (includes “substitution”) at a level of .25 FTE or less without affecting the retired member’s retirement benefit provided the retired member submits a return-to-work application and is approved by NMERB prior to commencing employment.</w:t>
            </w:r>
          </w:p>
          <w:p w14:paraId="284615E7" w14:textId="77777777" w:rsidR="00B1676F" w:rsidRPr="005629BA" w:rsidRDefault="00B1676F" w:rsidP="00B1676F">
            <w:pPr>
              <w:pStyle w:val="ListParagraph"/>
              <w:widowControl/>
              <w:numPr>
                <w:ilvl w:val="0"/>
                <w:numId w:val="66"/>
              </w:numPr>
              <w:autoSpaceDE/>
              <w:autoSpaceDN/>
              <w:spacing w:line="259" w:lineRule="auto"/>
              <w:ind w:left="740"/>
              <w:contextualSpacing/>
              <w:rPr>
                <w:rFonts w:ascii="Times New Roman" w:hAnsi="Times New Roman" w:cs="Times New Roman"/>
                <w:color w:val="000000"/>
              </w:rPr>
            </w:pPr>
            <w:r w:rsidRPr="005629BA">
              <w:rPr>
                <w:rFonts w:ascii="Times New Roman" w:hAnsi="Times New Roman" w:cs="Times New Roman"/>
                <w:color w:val="000000"/>
              </w:rPr>
              <w:t xml:space="preserve">Rule 2.82.5.17.A NMAC A retired member may return to employment (includes </w:t>
            </w:r>
            <w:r w:rsidRPr="005629BA">
              <w:rPr>
                <w:rFonts w:ascii="Times New Roman" w:hAnsi="Times New Roman" w:cs="Times New Roman"/>
                <w:color w:val="000000"/>
              </w:rPr>
              <w:lastRenderedPageBreak/>
              <w:t>“substitution”) pursuant to NMSA 22-11-25.1.H without affecting the retired member’s retirement benefit provided that:</w:t>
            </w:r>
          </w:p>
          <w:p w14:paraId="23C2F7CA" w14:textId="77777777" w:rsidR="00B1676F" w:rsidRPr="005629BA" w:rsidRDefault="00B1676F" w:rsidP="00B1676F">
            <w:pPr>
              <w:pStyle w:val="ListParagraph"/>
              <w:widowControl/>
              <w:numPr>
                <w:ilvl w:val="1"/>
                <w:numId w:val="68"/>
              </w:numPr>
              <w:autoSpaceDE/>
              <w:autoSpaceDN/>
              <w:spacing w:line="259" w:lineRule="auto"/>
              <w:ind w:left="1100"/>
              <w:contextualSpacing/>
              <w:rPr>
                <w:rFonts w:ascii="Times New Roman" w:hAnsi="Times New Roman" w:cs="Times New Roman"/>
                <w:color w:val="000000"/>
              </w:rPr>
            </w:pPr>
            <w:r w:rsidRPr="005629BA">
              <w:rPr>
                <w:rFonts w:ascii="Times New Roman" w:hAnsi="Times New Roman" w:cs="Times New Roman"/>
                <w:color w:val="000000"/>
              </w:rPr>
              <w:t>the retired member has not rendered service to a local administrative unit (LAU) for at least 90 consecutive days after the date of retirement;</w:t>
            </w:r>
          </w:p>
          <w:p w14:paraId="09A8D50E" w14:textId="77777777" w:rsidR="00B1676F" w:rsidRPr="005629BA" w:rsidRDefault="00B1676F" w:rsidP="00B1676F">
            <w:pPr>
              <w:pStyle w:val="ListParagraph"/>
              <w:widowControl/>
              <w:numPr>
                <w:ilvl w:val="1"/>
                <w:numId w:val="68"/>
              </w:numPr>
              <w:autoSpaceDE/>
              <w:autoSpaceDN/>
              <w:spacing w:line="259" w:lineRule="auto"/>
              <w:ind w:left="1100"/>
              <w:contextualSpacing/>
              <w:rPr>
                <w:rFonts w:ascii="Times New Roman" w:hAnsi="Times New Roman" w:cs="Times New Roman"/>
                <w:color w:val="000000"/>
              </w:rPr>
            </w:pPr>
            <w:r w:rsidRPr="005629BA">
              <w:rPr>
                <w:rFonts w:ascii="Times New Roman" w:hAnsi="Times New Roman" w:cs="Times New Roman"/>
                <w:color w:val="000000"/>
              </w:rPr>
              <w:t>prior to the date of retirement or within 90 days after the date of retirement, the retired member did not enter into a formal or informal agreement with a LAU or a contractor providing services to a LAU to return to employment;</w:t>
            </w:r>
          </w:p>
          <w:p w14:paraId="2D02374E" w14:textId="77777777" w:rsidR="00B1676F" w:rsidRPr="005629BA" w:rsidRDefault="00B1676F" w:rsidP="00B1676F">
            <w:pPr>
              <w:pStyle w:val="ListParagraph"/>
              <w:widowControl/>
              <w:numPr>
                <w:ilvl w:val="1"/>
                <w:numId w:val="68"/>
              </w:numPr>
              <w:autoSpaceDE/>
              <w:autoSpaceDN/>
              <w:spacing w:line="259" w:lineRule="auto"/>
              <w:ind w:left="1100"/>
              <w:contextualSpacing/>
              <w:rPr>
                <w:rFonts w:ascii="Times New Roman" w:hAnsi="Times New Roman" w:cs="Times New Roman"/>
                <w:color w:val="000000"/>
              </w:rPr>
            </w:pPr>
            <w:r w:rsidRPr="005629BA">
              <w:rPr>
                <w:rFonts w:ascii="Times New Roman" w:hAnsi="Times New Roman" w:cs="Times New Roman"/>
                <w:color w:val="000000"/>
              </w:rPr>
              <w:t>the retired member earns less than $15,000 per fiscal year; and</w:t>
            </w:r>
          </w:p>
          <w:p w14:paraId="6A98506B" w14:textId="77777777" w:rsidR="00B1676F" w:rsidRPr="005629BA" w:rsidRDefault="00B1676F" w:rsidP="00B1676F">
            <w:pPr>
              <w:pStyle w:val="ListParagraph"/>
              <w:widowControl/>
              <w:numPr>
                <w:ilvl w:val="1"/>
                <w:numId w:val="68"/>
              </w:numPr>
              <w:autoSpaceDE/>
              <w:autoSpaceDN/>
              <w:spacing w:line="259" w:lineRule="auto"/>
              <w:ind w:left="1100"/>
              <w:contextualSpacing/>
              <w:rPr>
                <w:rFonts w:ascii="Times New Roman" w:hAnsi="Times New Roman" w:cs="Times New Roman"/>
                <w:color w:val="000000"/>
              </w:rPr>
            </w:pPr>
            <w:r w:rsidRPr="005629BA">
              <w:rPr>
                <w:rFonts w:ascii="Times New Roman" w:hAnsi="Times New Roman" w:cs="Times New Roman"/>
                <w:color w:val="000000"/>
              </w:rPr>
              <w:t>The retired member submits a return-to-work application and is approved by NMERB prior to commencing employment.</w:t>
            </w:r>
          </w:p>
          <w:p w14:paraId="2062B4D8" w14:textId="77777777" w:rsidR="005629BA" w:rsidRPr="005629BA" w:rsidRDefault="005629BA" w:rsidP="005629BA">
            <w:pPr>
              <w:widowControl/>
              <w:autoSpaceDE/>
              <w:autoSpaceDN/>
              <w:spacing w:line="259" w:lineRule="auto"/>
              <w:contextualSpacing/>
              <w:rPr>
                <w:i/>
                <w:iCs/>
                <w:color w:val="000000"/>
              </w:rPr>
            </w:pPr>
            <w:r w:rsidRPr="005629BA">
              <w:rPr>
                <w:i/>
                <w:iCs/>
                <w:color w:val="000000"/>
              </w:rPr>
              <w:t>Note: an amendment to NMSA 22-11-25.1 comes into effect May 18, 2022</w:t>
            </w:r>
          </w:p>
          <w:p w14:paraId="05C07E0B" w14:textId="77777777" w:rsidR="005629BA" w:rsidRPr="005629BA" w:rsidRDefault="005629BA" w:rsidP="005629BA">
            <w:pPr>
              <w:widowControl/>
              <w:autoSpaceDE/>
              <w:autoSpaceDN/>
              <w:spacing w:line="259" w:lineRule="auto"/>
              <w:contextualSpacing/>
              <w:rPr>
                <w:color w:val="000000"/>
              </w:rPr>
            </w:pPr>
            <w:r w:rsidRPr="005629BA">
              <w:rPr>
                <w:color w:val="000000"/>
              </w:rPr>
              <w:t>End date of the RTW program extended until Jan 1, 2024.</w:t>
            </w:r>
          </w:p>
          <w:p w14:paraId="44B01F9F" w14:textId="77777777" w:rsidR="005629BA" w:rsidRPr="005629BA" w:rsidRDefault="005629BA" w:rsidP="005629BA">
            <w:pPr>
              <w:pStyle w:val="ListParagraph"/>
              <w:widowControl/>
              <w:numPr>
                <w:ilvl w:val="0"/>
                <w:numId w:val="668"/>
              </w:numPr>
              <w:autoSpaceDE/>
              <w:autoSpaceDN/>
              <w:spacing w:line="259" w:lineRule="auto"/>
              <w:ind w:left="174" w:hanging="174"/>
              <w:contextualSpacing/>
              <w:rPr>
                <w:rFonts w:ascii="Times New Roman" w:hAnsi="Times New Roman" w:cs="Times New Roman"/>
                <w:color w:val="000000"/>
              </w:rPr>
            </w:pPr>
            <w:r w:rsidRPr="005629BA">
              <w:rPr>
                <w:rFonts w:ascii="Times New Roman" w:hAnsi="Times New Roman" w:cs="Times New Roman"/>
                <w:color w:val="000000"/>
              </w:rPr>
              <w:t>A retired member may return to employment with a local administrative unit without a suspension of the member’s retirement benefits; provided that:</w:t>
            </w:r>
          </w:p>
          <w:p w14:paraId="230AD980" w14:textId="77777777" w:rsidR="005629BA" w:rsidRPr="005629BA" w:rsidRDefault="005629BA" w:rsidP="005629BA">
            <w:pPr>
              <w:pStyle w:val="ListParagraph"/>
              <w:widowControl/>
              <w:numPr>
                <w:ilvl w:val="1"/>
                <w:numId w:val="66"/>
              </w:numPr>
              <w:autoSpaceDE/>
              <w:autoSpaceDN/>
              <w:spacing w:line="259" w:lineRule="auto"/>
              <w:ind w:left="534"/>
              <w:contextualSpacing/>
              <w:rPr>
                <w:rFonts w:ascii="Times New Roman" w:hAnsi="Times New Roman" w:cs="Times New Roman"/>
                <w:color w:val="000000"/>
              </w:rPr>
            </w:pPr>
            <w:r w:rsidRPr="005629BA">
              <w:rPr>
                <w:rFonts w:ascii="Times New Roman" w:hAnsi="Times New Roman" w:cs="Times New Roman"/>
                <w:color w:val="000000"/>
              </w:rPr>
              <w:t>the retired member has not rendered</w:t>
            </w:r>
            <w:r w:rsidRPr="00954D75">
              <w:rPr>
                <w:rFonts w:ascii="Times New Roman" w:hAnsi="Times New Roman" w:cs="Times New Roman"/>
              </w:rPr>
              <w:t xml:space="preserve"> </w:t>
            </w:r>
            <w:r w:rsidRPr="00EB03AE">
              <w:rPr>
                <w:rFonts w:ascii="Times New Roman" w:hAnsi="Times New Roman" w:cs="Times New Roman"/>
                <w:color w:val="000000"/>
              </w:rPr>
              <w:t>service to a local administrative unit for at least 90</w:t>
            </w:r>
            <w:r w:rsidRPr="00954D75">
              <w:rPr>
                <w:rFonts w:ascii="Times New Roman" w:hAnsi="Times New Roman" w:cs="Times New Roman"/>
              </w:rPr>
              <w:t xml:space="preserve"> </w:t>
            </w:r>
            <w:r w:rsidRPr="00EB03AE">
              <w:rPr>
                <w:rFonts w:ascii="Times New Roman" w:hAnsi="Times New Roman" w:cs="Times New Roman"/>
                <w:color w:val="000000"/>
              </w:rPr>
              <w:t>days after the date of retirement;</w:t>
            </w:r>
            <w:r w:rsidRPr="005629BA">
              <w:rPr>
                <w:rFonts w:ascii="Times New Roman" w:hAnsi="Times New Roman" w:cs="Times New Roman"/>
                <w:color w:val="000000"/>
              </w:rPr>
              <w:t xml:space="preserve"> and</w:t>
            </w:r>
          </w:p>
          <w:p w14:paraId="49106E2C" w14:textId="6202DDFB" w:rsidR="005629BA" w:rsidRPr="00954D75" w:rsidRDefault="005629BA" w:rsidP="00954D75">
            <w:pPr>
              <w:pStyle w:val="ListParagraph"/>
              <w:widowControl/>
              <w:numPr>
                <w:ilvl w:val="1"/>
                <w:numId w:val="66"/>
              </w:numPr>
              <w:autoSpaceDE/>
              <w:autoSpaceDN/>
              <w:spacing w:line="259" w:lineRule="auto"/>
              <w:ind w:left="534"/>
              <w:contextualSpacing/>
              <w:rPr>
                <w:rFonts w:ascii="Times New Roman" w:hAnsi="Times New Roman" w:cs="Times New Roman"/>
                <w:i/>
                <w:iCs/>
                <w:color w:val="000000"/>
              </w:rPr>
            </w:pPr>
            <w:r w:rsidRPr="00954D75">
              <w:rPr>
                <w:rFonts w:ascii="Times New Roman" w:hAnsi="Times New Roman" w:cs="Times New Roman"/>
                <w:color w:val="000000"/>
              </w:rPr>
              <w:t>the retired member returns to employment</w:t>
            </w:r>
            <w:r w:rsidRPr="00954D75">
              <w:rPr>
                <w:rFonts w:ascii="Times New Roman" w:hAnsi="Times New Roman" w:cs="Times New Roman"/>
              </w:rPr>
              <w:t xml:space="preserve"> </w:t>
            </w:r>
            <w:r w:rsidRPr="00954D75">
              <w:rPr>
                <w:rFonts w:ascii="Times New Roman" w:hAnsi="Times New Roman" w:cs="Times New Roman"/>
                <w:color w:val="000000"/>
              </w:rPr>
              <w:t>for a period of no more than 36 consecutive or</w:t>
            </w:r>
            <w:r w:rsidRPr="00954D75">
              <w:rPr>
                <w:rFonts w:ascii="Times New Roman" w:hAnsi="Times New Roman" w:cs="Times New Roman"/>
              </w:rPr>
              <w:t xml:space="preserve"> </w:t>
            </w:r>
            <w:r w:rsidRPr="00954D75">
              <w:rPr>
                <w:rFonts w:ascii="Times New Roman" w:hAnsi="Times New Roman" w:cs="Times New Roman"/>
                <w:color w:val="000000"/>
              </w:rPr>
              <w:lastRenderedPageBreak/>
              <w:t>nonconsecutive months pursuant to this subsection.</w:t>
            </w:r>
          </w:p>
        </w:tc>
        <w:tc>
          <w:tcPr>
            <w:tcW w:w="1276" w:type="dxa"/>
            <w:tcBorders>
              <w:top w:val="single" w:sz="4" w:space="0" w:color="auto"/>
              <w:left w:val="nil"/>
              <w:bottom w:val="single" w:sz="4" w:space="0" w:color="auto"/>
              <w:right w:val="single" w:sz="4" w:space="0" w:color="auto"/>
            </w:tcBorders>
            <w:shd w:val="clear" w:color="auto" w:fill="auto"/>
          </w:tcPr>
          <w:p w14:paraId="165F68BA" w14:textId="77777777" w:rsidR="00B1676F" w:rsidRPr="004920F1" w:rsidRDefault="00B1676F" w:rsidP="00B1676F">
            <w:pPr>
              <w:rPr>
                <w:color w:val="000000"/>
              </w:rPr>
            </w:pPr>
            <w:r w:rsidRPr="004920F1">
              <w:rPr>
                <w:color w:val="000000"/>
              </w:rPr>
              <w:lastRenderedPageBreak/>
              <w:t>2</w:t>
            </w:r>
          </w:p>
        </w:tc>
        <w:tc>
          <w:tcPr>
            <w:tcW w:w="1370" w:type="dxa"/>
            <w:tcBorders>
              <w:top w:val="single" w:sz="4" w:space="0" w:color="auto"/>
              <w:left w:val="nil"/>
              <w:bottom w:val="single" w:sz="4" w:space="0" w:color="auto"/>
              <w:right w:val="single" w:sz="4" w:space="0" w:color="auto"/>
            </w:tcBorders>
          </w:tcPr>
          <w:p w14:paraId="0C352D59" w14:textId="77777777" w:rsidR="00B1676F" w:rsidRDefault="00646C6D" w:rsidP="00B1676F">
            <w:pPr>
              <w:rPr>
                <w:sz w:val="20"/>
              </w:rPr>
            </w:pPr>
            <w:sdt>
              <w:sdtPr>
                <w:rPr>
                  <w:sz w:val="20"/>
                </w:rPr>
                <w:id w:val="161308523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3FC6694" w14:textId="6F195AB7" w:rsidR="00B1676F" w:rsidRPr="004920F1" w:rsidRDefault="00646C6D" w:rsidP="00B1676F">
            <w:sdt>
              <w:sdtPr>
                <w:rPr>
                  <w:sz w:val="20"/>
                </w:rPr>
                <w:id w:val="-140699739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DDAC346" w14:textId="77777777" w:rsidR="00B1676F" w:rsidRDefault="00646C6D" w:rsidP="00B1676F">
            <w:sdt>
              <w:sdtPr>
                <w:rPr>
                  <w:sz w:val="20"/>
                </w:rPr>
                <w:id w:val="-211350811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3C822427" w14:textId="77777777" w:rsidR="00B1676F" w:rsidRDefault="00646C6D" w:rsidP="00B1676F">
            <w:sdt>
              <w:sdtPr>
                <w:rPr>
                  <w:sz w:val="20"/>
                </w:rPr>
                <w:id w:val="116158580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67B1D032" w14:textId="77777777" w:rsidR="00B1676F" w:rsidRDefault="00646C6D" w:rsidP="00B1676F">
            <w:sdt>
              <w:sdtPr>
                <w:rPr>
                  <w:sz w:val="20"/>
                </w:rPr>
                <w:id w:val="206251518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B8CFAD0" w14:textId="77777777" w:rsidR="00B1676F" w:rsidRDefault="00646C6D" w:rsidP="00B1676F">
            <w:sdt>
              <w:sdtPr>
                <w:rPr>
                  <w:sz w:val="20"/>
                </w:rPr>
                <w:id w:val="-9687510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54159C5" w14:textId="5A7EBF93" w:rsidR="00B1676F" w:rsidRPr="004920F1" w:rsidRDefault="00646C6D" w:rsidP="00B1676F">
            <w:sdt>
              <w:sdtPr>
                <w:rPr>
                  <w:sz w:val="20"/>
                </w:rPr>
                <w:id w:val="44365766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6693BC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DA3DD27" w14:textId="77777777" w:rsidR="00B1676F" w:rsidRPr="002B62E0" w:rsidRDefault="00B1676F" w:rsidP="00B1676F">
            <w:pPr>
              <w:rPr>
                <w:color w:val="000000"/>
              </w:rPr>
            </w:pPr>
            <w:r w:rsidRPr="002B62E0">
              <w:lastRenderedPageBreak/>
              <w:t>2.005</w:t>
            </w:r>
          </w:p>
        </w:tc>
        <w:tc>
          <w:tcPr>
            <w:tcW w:w="1417" w:type="dxa"/>
            <w:tcBorders>
              <w:top w:val="single" w:sz="4" w:space="0" w:color="auto"/>
              <w:left w:val="nil"/>
              <w:bottom w:val="single" w:sz="4" w:space="0" w:color="auto"/>
              <w:right w:val="single" w:sz="4" w:space="0" w:color="auto"/>
            </w:tcBorders>
          </w:tcPr>
          <w:p w14:paraId="42680F63" w14:textId="77777777" w:rsidR="00B1676F" w:rsidRPr="004920F1" w:rsidRDefault="00B1676F" w:rsidP="00B1676F">
            <w:r w:rsidRPr="004920F1">
              <w:rPr>
                <w:color w:val="000000"/>
              </w:rPr>
              <w:t>New Hire/Rehir</w:t>
            </w:r>
            <w:r>
              <w:rPr>
                <w:color w:val="000000"/>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D232A4C" w14:textId="77777777" w:rsidR="00B1676F" w:rsidRPr="004920F1" w:rsidRDefault="00B1676F" w:rsidP="00B1676F">
            <w:pPr>
              <w:rPr>
                <w:color w:val="000000"/>
              </w:rPr>
            </w:pPr>
            <w:r>
              <w:rPr>
                <w:color w:val="000000"/>
              </w:rP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91A7D93" w14:textId="77777777" w:rsidR="00B1676F" w:rsidRPr="004920F1" w:rsidRDefault="00B1676F" w:rsidP="00B1676F">
            <w:r w:rsidRPr="004920F1">
              <w:rPr>
                <w:color w:val="000000"/>
              </w:rPr>
              <w:t>Employer Reporting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5053AF" w14:textId="77777777" w:rsidR="00B1676F" w:rsidRPr="004920F1" w:rsidRDefault="00B1676F" w:rsidP="00B1676F">
            <w:pPr>
              <w:rPr>
                <w:color w:val="000000"/>
              </w:rPr>
            </w:pPr>
            <w:r w:rsidRPr="004920F1">
              <w:rPr>
                <w:color w:val="000000"/>
              </w:rPr>
              <w:t>I want to notify Member Services if there are discrepancies between job categories reported by the employer and the system</w:t>
            </w:r>
          </w:p>
          <w:p w14:paraId="4CA72DE6" w14:textId="77777777" w:rsidR="00B1676F" w:rsidRPr="004920F1" w:rsidRDefault="00B1676F" w:rsidP="00B1676F">
            <w:r w:rsidRPr="004920F1">
              <w:rPr>
                <w:color w:val="000000"/>
              </w:rPr>
              <w:t>So that retirees are provided an opportunity to submit a RTW application before their pension is suspended.</w:t>
            </w:r>
          </w:p>
        </w:tc>
        <w:tc>
          <w:tcPr>
            <w:tcW w:w="4819" w:type="dxa"/>
            <w:tcBorders>
              <w:top w:val="single" w:sz="4" w:space="0" w:color="auto"/>
              <w:left w:val="nil"/>
              <w:bottom w:val="single" w:sz="4" w:space="0" w:color="auto"/>
              <w:right w:val="single" w:sz="4" w:space="0" w:color="auto"/>
            </w:tcBorders>
            <w:shd w:val="clear" w:color="auto" w:fill="auto"/>
          </w:tcPr>
          <w:p w14:paraId="4498BBC7" w14:textId="77777777" w:rsidR="00B1676F" w:rsidRPr="004920F1" w:rsidRDefault="00B1676F" w:rsidP="00B1676F">
            <w:pPr>
              <w:rPr>
                <w:color w:val="000000"/>
              </w:rPr>
            </w:pPr>
            <w:r w:rsidRPr="004920F1">
              <w:rPr>
                <w:color w:val="000000"/>
              </w:rPr>
              <w:t>I will be satisfied when:</w:t>
            </w:r>
          </w:p>
          <w:p w14:paraId="3268985C" w14:textId="77777777" w:rsidR="00B1676F" w:rsidRPr="00C94FA6" w:rsidRDefault="00B1676F" w:rsidP="00B1676F">
            <w:pPr>
              <w:pStyle w:val="ListParagraph"/>
              <w:widowControl/>
              <w:numPr>
                <w:ilvl w:val="0"/>
                <w:numId w:val="69"/>
              </w:numPr>
              <w:autoSpaceDE/>
              <w:autoSpaceDN/>
              <w:spacing w:line="259" w:lineRule="auto"/>
              <w:ind w:left="740"/>
              <w:contextualSpacing/>
              <w:rPr>
                <w:rFonts w:ascii="Times New Roman" w:hAnsi="Times New Roman" w:cs="Times New Roman"/>
                <w:color w:val="000000"/>
              </w:rPr>
            </w:pPr>
            <w:r w:rsidRPr="00C94FA6">
              <w:rPr>
                <w:rFonts w:ascii="Times New Roman" w:hAnsi="Times New Roman" w:cs="Times New Roman"/>
                <w:color w:val="000000"/>
              </w:rPr>
              <w:t>The system generates an exception report that includes differences between job categories reported by the employer and the system that are not expected</w:t>
            </w:r>
          </w:p>
        </w:tc>
        <w:tc>
          <w:tcPr>
            <w:tcW w:w="1276" w:type="dxa"/>
            <w:tcBorders>
              <w:top w:val="single" w:sz="4" w:space="0" w:color="auto"/>
              <w:left w:val="nil"/>
              <w:bottom w:val="single" w:sz="4" w:space="0" w:color="auto"/>
              <w:right w:val="single" w:sz="4" w:space="0" w:color="auto"/>
            </w:tcBorders>
            <w:shd w:val="clear" w:color="auto" w:fill="auto"/>
          </w:tcPr>
          <w:p w14:paraId="71A9DDCE"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188607A0" w14:textId="77777777" w:rsidR="00B1676F" w:rsidRDefault="00646C6D" w:rsidP="00B1676F">
            <w:pPr>
              <w:rPr>
                <w:sz w:val="20"/>
              </w:rPr>
            </w:pPr>
            <w:sdt>
              <w:sdtPr>
                <w:rPr>
                  <w:sz w:val="20"/>
                </w:rPr>
                <w:id w:val="-53781697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DBA9D77" w14:textId="68DF37C6" w:rsidR="00B1676F" w:rsidRPr="004920F1" w:rsidRDefault="00646C6D" w:rsidP="00B1676F">
            <w:sdt>
              <w:sdtPr>
                <w:rPr>
                  <w:sz w:val="20"/>
                </w:rPr>
                <w:id w:val="-176367394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C8EDF2E" w14:textId="77777777" w:rsidR="00B1676F" w:rsidRDefault="00646C6D" w:rsidP="00B1676F">
            <w:sdt>
              <w:sdtPr>
                <w:rPr>
                  <w:sz w:val="20"/>
                </w:rPr>
                <w:id w:val="-176058888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014A575" w14:textId="77777777" w:rsidR="00B1676F" w:rsidRDefault="00646C6D" w:rsidP="00B1676F">
            <w:sdt>
              <w:sdtPr>
                <w:rPr>
                  <w:sz w:val="20"/>
                </w:rPr>
                <w:id w:val="-26730950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31C2065" w14:textId="77777777" w:rsidR="00B1676F" w:rsidRDefault="00646C6D" w:rsidP="00B1676F">
            <w:sdt>
              <w:sdtPr>
                <w:rPr>
                  <w:sz w:val="20"/>
                </w:rPr>
                <w:id w:val="-70632551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9138095" w14:textId="77777777" w:rsidR="00B1676F" w:rsidRDefault="00646C6D" w:rsidP="00B1676F">
            <w:sdt>
              <w:sdtPr>
                <w:rPr>
                  <w:sz w:val="20"/>
                </w:rPr>
                <w:id w:val="-167379288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CAF269E" w14:textId="5C38BCF4" w:rsidR="00B1676F" w:rsidRPr="004920F1" w:rsidRDefault="00646C6D" w:rsidP="00B1676F">
            <w:sdt>
              <w:sdtPr>
                <w:rPr>
                  <w:sz w:val="20"/>
                </w:rPr>
                <w:id w:val="-180160259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A2F44E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E2682CE" w14:textId="77777777" w:rsidR="00B1676F" w:rsidRPr="002B62E0" w:rsidRDefault="00B1676F" w:rsidP="00B1676F">
            <w:pPr>
              <w:rPr>
                <w:color w:val="000000"/>
              </w:rPr>
            </w:pPr>
            <w:r w:rsidRPr="002B62E0">
              <w:t>2.006</w:t>
            </w:r>
          </w:p>
        </w:tc>
        <w:tc>
          <w:tcPr>
            <w:tcW w:w="1417" w:type="dxa"/>
            <w:tcBorders>
              <w:top w:val="single" w:sz="4" w:space="0" w:color="auto"/>
              <w:left w:val="nil"/>
              <w:bottom w:val="single" w:sz="4" w:space="0" w:color="auto"/>
              <w:right w:val="single" w:sz="4" w:space="0" w:color="auto"/>
            </w:tcBorders>
          </w:tcPr>
          <w:p w14:paraId="7674DFF1" w14:textId="77777777" w:rsidR="00B1676F" w:rsidRPr="004920F1" w:rsidRDefault="00B1676F" w:rsidP="00B1676F">
            <w:r w:rsidRPr="004920F1">
              <w:rPr>
                <w:color w:val="000000"/>
              </w:rPr>
              <w:t>New Hire/Rehir</w:t>
            </w:r>
            <w:r>
              <w:rPr>
                <w:color w:val="000000"/>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CC008D9" w14:textId="77777777" w:rsidR="00B1676F" w:rsidRPr="004920F1" w:rsidRDefault="00B1676F" w:rsidP="00B1676F">
            <w:pPr>
              <w:rPr>
                <w:color w:val="000000"/>
              </w:rPr>
            </w:pPr>
            <w:r>
              <w:rPr>
                <w:color w:val="000000"/>
              </w:rP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20670A" w14:textId="77777777" w:rsidR="00B1676F" w:rsidRPr="004920F1" w:rsidRDefault="00B1676F" w:rsidP="00B1676F">
            <w:r w:rsidRPr="004920F1">
              <w:rPr>
                <w:color w:val="000000"/>
              </w:rPr>
              <w:t>Member Relations associate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C1DCE5C" w14:textId="77777777" w:rsidR="00B1676F" w:rsidRPr="004920F1" w:rsidRDefault="00B1676F" w:rsidP="00B1676F">
            <w:pPr>
              <w:rPr>
                <w:color w:val="000000"/>
              </w:rPr>
            </w:pPr>
            <w:r w:rsidRPr="004920F1">
              <w:rPr>
                <w:color w:val="000000"/>
              </w:rPr>
              <w:t>I want to send correspondence to the member</w:t>
            </w:r>
          </w:p>
          <w:p w14:paraId="4E8296A2" w14:textId="77777777" w:rsidR="00B1676F" w:rsidRPr="004920F1" w:rsidRDefault="00B1676F" w:rsidP="00B1676F">
            <w:r w:rsidRPr="004920F1">
              <w:rPr>
                <w:color w:val="000000"/>
              </w:rPr>
              <w:t>So that they are informed on their application status</w:t>
            </w:r>
            <w:r>
              <w:rPr>
                <w:color w:val="000000"/>
              </w:rPr>
              <w:t>.</w:t>
            </w:r>
          </w:p>
        </w:tc>
        <w:tc>
          <w:tcPr>
            <w:tcW w:w="4819" w:type="dxa"/>
            <w:tcBorders>
              <w:top w:val="single" w:sz="4" w:space="0" w:color="auto"/>
              <w:left w:val="nil"/>
              <w:bottom w:val="single" w:sz="4" w:space="0" w:color="auto"/>
              <w:right w:val="single" w:sz="4" w:space="0" w:color="auto"/>
            </w:tcBorders>
            <w:shd w:val="clear" w:color="auto" w:fill="auto"/>
          </w:tcPr>
          <w:p w14:paraId="02D99E65" w14:textId="77777777" w:rsidR="00B1676F" w:rsidRPr="004920F1" w:rsidRDefault="00B1676F" w:rsidP="00B1676F">
            <w:pPr>
              <w:rPr>
                <w:color w:val="000000"/>
              </w:rPr>
            </w:pPr>
            <w:r w:rsidRPr="004920F1">
              <w:rPr>
                <w:color w:val="000000"/>
              </w:rPr>
              <w:t>I’ll be satisfied when:</w:t>
            </w:r>
          </w:p>
          <w:p w14:paraId="719E3E7D" w14:textId="77777777" w:rsidR="00B1676F" w:rsidRPr="00C94FA6" w:rsidRDefault="00B1676F" w:rsidP="00B1676F">
            <w:pPr>
              <w:pStyle w:val="ListParagraph"/>
              <w:widowControl/>
              <w:numPr>
                <w:ilvl w:val="0"/>
                <w:numId w:val="70"/>
              </w:numPr>
              <w:autoSpaceDE/>
              <w:autoSpaceDN/>
              <w:spacing w:line="259" w:lineRule="auto"/>
              <w:contextualSpacing/>
              <w:rPr>
                <w:rFonts w:ascii="Times New Roman" w:hAnsi="Times New Roman" w:cs="Times New Roman"/>
                <w:color w:val="000000"/>
              </w:rPr>
            </w:pPr>
            <w:r w:rsidRPr="00C94FA6">
              <w:rPr>
                <w:rFonts w:ascii="Times New Roman" w:hAnsi="Times New Roman" w:cs="Times New Roman"/>
                <w:color w:val="000000"/>
              </w:rPr>
              <w:t>I can create a system-generated application approval/rejection letter</w:t>
            </w:r>
          </w:p>
          <w:p w14:paraId="5ED02B49" w14:textId="77777777" w:rsidR="00B1676F" w:rsidRPr="00C94FA6" w:rsidRDefault="00B1676F" w:rsidP="00B1676F">
            <w:pPr>
              <w:pStyle w:val="ListParagraph"/>
              <w:widowControl/>
              <w:numPr>
                <w:ilvl w:val="0"/>
                <w:numId w:val="70"/>
              </w:numPr>
              <w:autoSpaceDE/>
              <w:autoSpaceDN/>
              <w:spacing w:line="259" w:lineRule="auto"/>
              <w:contextualSpacing/>
              <w:rPr>
                <w:rFonts w:ascii="Times New Roman" w:hAnsi="Times New Roman" w:cs="Times New Roman"/>
                <w:color w:val="000000"/>
              </w:rPr>
            </w:pPr>
            <w:r w:rsidRPr="00C94FA6">
              <w:rPr>
                <w:rFonts w:ascii="Times New Roman" w:hAnsi="Times New Roman" w:cs="Times New Roman"/>
                <w:color w:val="000000"/>
              </w:rPr>
              <w:t>I can create a system-generated RTW action required letter</w:t>
            </w:r>
          </w:p>
          <w:p w14:paraId="7319733F" w14:textId="77777777" w:rsidR="00B1676F" w:rsidRPr="00C94FA6" w:rsidRDefault="00B1676F" w:rsidP="00B1676F">
            <w:pPr>
              <w:pStyle w:val="ListParagraph"/>
              <w:widowControl/>
              <w:numPr>
                <w:ilvl w:val="0"/>
                <w:numId w:val="70"/>
              </w:numPr>
              <w:autoSpaceDE/>
              <w:autoSpaceDN/>
              <w:spacing w:line="259" w:lineRule="auto"/>
              <w:contextualSpacing/>
              <w:rPr>
                <w:rFonts w:ascii="Times New Roman" w:hAnsi="Times New Roman" w:cs="Times New Roman"/>
              </w:rPr>
            </w:pPr>
            <w:r w:rsidRPr="00C94FA6">
              <w:rPr>
                <w:rFonts w:ascii="Times New Roman" w:hAnsi="Times New Roman" w:cs="Times New Roman"/>
                <w:color w:val="000000"/>
              </w:rPr>
              <w:t>System-generated letters are editable</w:t>
            </w:r>
          </w:p>
        </w:tc>
        <w:tc>
          <w:tcPr>
            <w:tcW w:w="1276" w:type="dxa"/>
            <w:tcBorders>
              <w:top w:val="single" w:sz="4" w:space="0" w:color="auto"/>
              <w:left w:val="nil"/>
              <w:bottom w:val="single" w:sz="4" w:space="0" w:color="auto"/>
              <w:right w:val="single" w:sz="4" w:space="0" w:color="auto"/>
            </w:tcBorders>
            <w:shd w:val="clear" w:color="auto" w:fill="auto"/>
          </w:tcPr>
          <w:p w14:paraId="32672F06"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24967E40" w14:textId="77777777" w:rsidR="00B1676F" w:rsidRDefault="00646C6D" w:rsidP="00B1676F">
            <w:pPr>
              <w:rPr>
                <w:sz w:val="20"/>
              </w:rPr>
            </w:pPr>
            <w:sdt>
              <w:sdtPr>
                <w:rPr>
                  <w:sz w:val="20"/>
                </w:rPr>
                <w:id w:val="183787325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E6D57F6" w14:textId="3C7612C0" w:rsidR="00B1676F" w:rsidRPr="004920F1" w:rsidRDefault="00646C6D" w:rsidP="00B1676F">
            <w:sdt>
              <w:sdtPr>
                <w:rPr>
                  <w:sz w:val="20"/>
                </w:rPr>
                <w:id w:val="186585566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3E1A3EE" w14:textId="77777777" w:rsidR="00B1676F" w:rsidRDefault="00646C6D" w:rsidP="00B1676F">
            <w:sdt>
              <w:sdtPr>
                <w:rPr>
                  <w:sz w:val="20"/>
                </w:rPr>
                <w:id w:val="25872067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25A9CC5" w14:textId="77777777" w:rsidR="00B1676F" w:rsidRDefault="00646C6D" w:rsidP="00B1676F">
            <w:sdt>
              <w:sdtPr>
                <w:rPr>
                  <w:sz w:val="20"/>
                </w:rPr>
                <w:id w:val="7462976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93CEF59" w14:textId="77777777" w:rsidR="00B1676F" w:rsidRDefault="00646C6D" w:rsidP="00B1676F">
            <w:sdt>
              <w:sdtPr>
                <w:rPr>
                  <w:sz w:val="20"/>
                </w:rPr>
                <w:id w:val="120945293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1B6E6E4" w14:textId="77777777" w:rsidR="00B1676F" w:rsidRDefault="00646C6D" w:rsidP="00B1676F">
            <w:sdt>
              <w:sdtPr>
                <w:rPr>
                  <w:sz w:val="20"/>
                </w:rPr>
                <w:id w:val="-201444008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B83CBD4" w14:textId="60C4617A" w:rsidR="00B1676F" w:rsidRPr="004920F1" w:rsidRDefault="00646C6D" w:rsidP="00B1676F">
            <w:sdt>
              <w:sdtPr>
                <w:rPr>
                  <w:sz w:val="20"/>
                </w:rPr>
                <w:id w:val="3278605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7912E1F"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273374D" w14:textId="77777777" w:rsidR="00B1676F" w:rsidRPr="002B62E0" w:rsidRDefault="00B1676F" w:rsidP="00B1676F">
            <w:pPr>
              <w:rPr>
                <w:color w:val="000000"/>
              </w:rPr>
            </w:pPr>
            <w:r w:rsidRPr="002B62E0">
              <w:t>2.007</w:t>
            </w:r>
          </w:p>
        </w:tc>
        <w:tc>
          <w:tcPr>
            <w:tcW w:w="1417" w:type="dxa"/>
            <w:tcBorders>
              <w:top w:val="single" w:sz="4" w:space="0" w:color="auto"/>
              <w:left w:val="nil"/>
              <w:bottom w:val="single" w:sz="4" w:space="0" w:color="auto"/>
              <w:right w:val="single" w:sz="4" w:space="0" w:color="auto"/>
            </w:tcBorders>
          </w:tcPr>
          <w:p w14:paraId="691D2F3B" w14:textId="77777777" w:rsidR="00B1676F" w:rsidRPr="004920F1" w:rsidRDefault="00B1676F" w:rsidP="00B1676F">
            <w:r w:rsidRPr="004920F1">
              <w:rPr>
                <w:color w:val="000000"/>
              </w:rPr>
              <w:t>New Hire/Rehir</w:t>
            </w:r>
            <w:r>
              <w:rPr>
                <w:color w:val="000000"/>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FA9D55C" w14:textId="77777777" w:rsidR="00B1676F" w:rsidRPr="004920F1" w:rsidRDefault="00B1676F" w:rsidP="00B1676F">
            <w:pPr>
              <w:rPr>
                <w:color w:val="000000"/>
              </w:rPr>
            </w:pPr>
            <w:r>
              <w:rPr>
                <w:color w:val="000000"/>
              </w:rP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6AE59D" w14:textId="77777777" w:rsidR="00B1676F" w:rsidRPr="004920F1" w:rsidRDefault="00B1676F" w:rsidP="00B1676F">
            <w:r w:rsidRPr="004920F1">
              <w:rPr>
                <w:color w:val="000000"/>
              </w:rPr>
              <w:t>Benefit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F7A4E9" w14:textId="77777777" w:rsidR="00B1676F" w:rsidRPr="004920F1" w:rsidRDefault="00B1676F" w:rsidP="00B1676F">
            <w:pPr>
              <w:rPr>
                <w:color w:val="000000"/>
              </w:rPr>
            </w:pPr>
            <w:r w:rsidRPr="004920F1">
              <w:rPr>
                <w:color w:val="000000"/>
              </w:rPr>
              <w:t>I want the system to generate correspondence to the member when they are close to hitting limits under their applicable RTW program</w:t>
            </w:r>
          </w:p>
          <w:p w14:paraId="137E2F33" w14:textId="77777777" w:rsidR="00B1676F" w:rsidRPr="004920F1" w:rsidRDefault="00B1676F" w:rsidP="00B1676F">
            <w:r w:rsidRPr="004920F1">
              <w:rPr>
                <w:color w:val="000000"/>
              </w:rPr>
              <w:t>So I don’t have to manually monitor accounts and generate communications.</w:t>
            </w:r>
          </w:p>
        </w:tc>
        <w:tc>
          <w:tcPr>
            <w:tcW w:w="4819" w:type="dxa"/>
            <w:tcBorders>
              <w:top w:val="single" w:sz="4" w:space="0" w:color="auto"/>
              <w:left w:val="nil"/>
              <w:bottom w:val="single" w:sz="4" w:space="0" w:color="auto"/>
              <w:right w:val="single" w:sz="4" w:space="0" w:color="auto"/>
            </w:tcBorders>
            <w:shd w:val="clear" w:color="auto" w:fill="auto"/>
          </w:tcPr>
          <w:p w14:paraId="6AE585FA" w14:textId="77777777" w:rsidR="00B1676F" w:rsidRPr="004920F1" w:rsidRDefault="00B1676F" w:rsidP="00B1676F">
            <w:pPr>
              <w:rPr>
                <w:color w:val="000000"/>
              </w:rPr>
            </w:pPr>
            <w:r w:rsidRPr="004920F1">
              <w:rPr>
                <w:color w:val="000000"/>
              </w:rPr>
              <w:t>I will be satisfied when:</w:t>
            </w:r>
          </w:p>
          <w:p w14:paraId="0251A87B" w14:textId="77777777" w:rsidR="00B1676F" w:rsidRPr="00C94FA6" w:rsidRDefault="00B1676F" w:rsidP="00B1676F">
            <w:pPr>
              <w:pStyle w:val="ListParagraph"/>
              <w:widowControl/>
              <w:numPr>
                <w:ilvl w:val="0"/>
                <w:numId w:val="71"/>
              </w:numPr>
              <w:autoSpaceDE/>
              <w:autoSpaceDN/>
              <w:spacing w:line="259" w:lineRule="auto"/>
              <w:contextualSpacing/>
              <w:rPr>
                <w:rFonts w:ascii="Times New Roman" w:hAnsi="Times New Roman" w:cs="Times New Roman"/>
                <w:color w:val="000000"/>
              </w:rPr>
            </w:pPr>
            <w:r w:rsidRPr="00C94FA6">
              <w:rPr>
                <w:rFonts w:ascii="Times New Roman" w:hAnsi="Times New Roman" w:cs="Times New Roman"/>
                <w:color w:val="000000"/>
              </w:rPr>
              <w:t>I can run a report that lists RTW retirees who are approaching the respective RTW limits</w:t>
            </w:r>
          </w:p>
          <w:p w14:paraId="11B93673" w14:textId="77777777" w:rsidR="00B1676F" w:rsidRPr="00C94FA6" w:rsidRDefault="00B1676F" w:rsidP="00B1676F">
            <w:pPr>
              <w:pStyle w:val="ListParagraph"/>
              <w:widowControl/>
              <w:numPr>
                <w:ilvl w:val="0"/>
                <w:numId w:val="71"/>
              </w:numPr>
              <w:autoSpaceDE/>
              <w:autoSpaceDN/>
              <w:spacing w:line="259" w:lineRule="auto"/>
              <w:contextualSpacing/>
              <w:rPr>
                <w:rFonts w:ascii="Times New Roman" w:hAnsi="Times New Roman" w:cs="Times New Roman"/>
                <w:color w:val="000000"/>
              </w:rPr>
            </w:pPr>
            <w:r w:rsidRPr="00C94FA6">
              <w:rPr>
                <w:rFonts w:ascii="Times New Roman" w:hAnsi="Times New Roman" w:cs="Times New Roman"/>
                <w:color w:val="000000"/>
              </w:rPr>
              <w:t>I can create a system-generated RTW action required letter</w:t>
            </w:r>
          </w:p>
          <w:p w14:paraId="096AA35D" w14:textId="77777777" w:rsidR="00B1676F" w:rsidRPr="00C94FA6" w:rsidRDefault="00B1676F" w:rsidP="00B1676F">
            <w:pPr>
              <w:pStyle w:val="ListParagraph"/>
              <w:widowControl/>
              <w:numPr>
                <w:ilvl w:val="0"/>
                <w:numId w:val="71"/>
              </w:numPr>
              <w:autoSpaceDE/>
              <w:autoSpaceDN/>
              <w:spacing w:line="259" w:lineRule="auto"/>
              <w:contextualSpacing/>
              <w:rPr>
                <w:rFonts w:ascii="Times New Roman" w:hAnsi="Times New Roman" w:cs="Times New Roman"/>
              </w:rPr>
            </w:pPr>
            <w:r w:rsidRPr="00C94FA6">
              <w:rPr>
                <w:rFonts w:ascii="Times New Roman" w:hAnsi="Times New Roman" w:cs="Times New Roman"/>
                <w:color w:val="000000"/>
              </w:rPr>
              <w:t>System-generated letters are editable</w:t>
            </w:r>
          </w:p>
        </w:tc>
        <w:tc>
          <w:tcPr>
            <w:tcW w:w="1276" w:type="dxa"/>
            <w:tcBorders>
              <w:top w:val="single" w:sz="4" w:space="0" w:color="auto"/>
              <w:left w:val="nil"/>
              <w:bottom w:val="single" w:sz="4" w:space="0" w:color="auto"/>
              <w:right w:val="single" w:sz="4" w:space="0" w:color="auto"/>
            </w:tcBorders>
            <w:shd w:val="clear" w:color="auto" w:fill="auto"/>
          </w:tcPr>
          <w:p w14:paraId="5B09D923"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7E5196AC" w14:textId="77777777" w:rsidR="00B1676F" w:rsidRDefault="00646C6D" w:rsidP="00B1676F">
            <w:pPr>
              <w:rPr>
                <w:sz w:val="20"/>
              </w:rPr>
            </w:pPr>
            <w:sdt>
              <w:sdtPr>
                <w:rPr>
                  <w:sz w:val="20"/>
                </w:rPr>
                <w:id w:val="191913183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12F2645" w14:textId="1B0E4A3C" w:rsidR="00B1676F" w:rsidRPr="004920F1" w:rsidRDefault="00646C6D" w:rsidP="00B1676F">
            <w:sdt>
              <w:sdtPr>
                <w:rPr>
                  <w:sz w:val="20"/>
                </w:rPr>
                <w:id w:val="63783980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0A0848B" w14:textId="77777777" w:rsidR="00B1676F" w:rsidRDefault="00646C6D" w:rsidP="00B1676F">
            <w:sdt>
              <w:sdtPr>
                <w:rPr>
                  <w:sz w:val="20"/>
                </w:rPr>
                <w:id w:val="-77648206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3909B525" w14:textId="77777777" w:rsidR="00B1676F" w:rsidRDefault="00646C6D" w:rsidP="00B1676F">
            <w:sdt>
              <w:sdtPr>
                <w:rPr>
                  <w:sz w:val="20"/>
                </w:rPr>
                <w:id w:val="5982747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4770E74" w14:textId="77777777" w:rsidR="00B1676F" w:rsidRDefault="00646C6D" w:rsidP="00B1676F">
            <w:sdt>
              <w:sdtPr>
                <w:rPr>
                  <w:sz w:val="20"/>
                </w:rPr>
                <w:id w:val="-43960223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67252F5" w14:textId="77777777" w:rsidR="00B1676F" w:rsidRDefault="00646C6D" w:rsidP="00B1676F">
            <w:sdt>
              <w:sdtPr>
                <w:rPr>
                  <w:sz w:val="20"/>
                </w:rPr>
                <w:id w:val="107431869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23DBEFF4" w14:textId="0AE53A2E" w:rsidR="00B1676F" w:rsidRPr="004920F1" w:rsidRDefault="00646C6D" w:rsidP="00B1676F">
            <w:sdt>
              <w:sdtPr>
                <w:rPr>
                  <w:sz w:val="20"/>
                </w:rPr>
                <w:id w:val="-144368032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EA07715"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7A323DE" w14:textId="77777777" w:rsidR="00B1676F" w:rsidRPr="002B62E0" w:rsidRDefault="00B1676F" w:rsidP="00B1676F">
            <w:pPr>
              <w:rPr>
                <w:color w:val="000000"/>
              </w:rPr>
            </w:pPr>
            <w:r w:rsidRPr="002B62E0">
              <w:t>2.008</w:t>
            </w:r>
          </w:p>
        </w:tc>
        <w:tc>
          <w:tcPr>
            <w:tcW w:w="1417" w:type="dxa"/>
            <w:tcBorders>
              <w:top w:val="single" w:sz="4" w:space="0" w:color="auto"/>
              <w:left w:val="nil"/>
              <w:bottom w:val="single" w:sz="4" w:space="0" w:color="auto"/>
              <w:right w:val="single" w:sz="4" w:space="0" w:color="auto"/>
            </w:tcBorders>
          </w:tcPr>
          <w:p w14:paraId="38A3D5DD" w14:textId="77777777" w:rsidR="00B1676F" w:rsidRPr="004920F1" w:rsidRDefault="00B1676F" w:rsidP="00B1676F">
            <w:r w:rsidRPr="004920F1">
              <w:rPr>
                <w:color w:val="000000"/>
              </w:rPr>
              <w:t>New Hire/Rehir</w:t>
            </w:r>
            <w:r>
              <w:rPr>
                <w:color w:val="000000"/>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0504D71" w14:textId="77777777" w:rsidR="00B1676F" w:rsidRPr="004920F1" w:rsidRDefault="00B1676F" w:rsidP="00B1676F">
            <w:pPr>
              <w:rPr>
                <w:color w:val="000000"/>
              </w:rPr>
            </w:pPr>
            <w:r>
              <w:rPr>
                <w:color w:val="000000"/>
              </w:rP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3B78679" w14:textId="77777777" w:rsidR="00B1676F" w:rsidRPr="004920F1" w:rsidRDefault="00B1676F" w:rsidP="00B1676F">
            <w:r w:rsidRPr="004920F1">
              <w:rPr>
                <w:color w:val="000000"/>
              </w:rPr>
              <w:t>Benefit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2AEA00E" w14:textId="77777777" w:rsidR="00B1676F" w:rsidRPr="004920F1" w:rsidRDefault="00B1676F" w:rsidP="00B1676F">
            <w:pPr>
              <w:rPr>
                <w:color w:val="000000"/>
              </w:rPr>
            </w:pPr>
            <w:r w:rsidRPr="004920F1">
              <w:rPr>
                <w:color w:val="000000"/>
              </w:rPr>
              <w:t xml:space="preserve">I want to suspend a retiree’s pension if they do not have a current approved RTW </w:t>
            </w:r>
            <w:r w:rsidRPr="004920F1">
              <w:rPr>
                <w:color w:val="000000"/>
              </w:rPr>
              <w:lastRenderedPageBreak/>
              <w:t>application</w:t>
            </w:r>
          </w:p>
          <w:p w14:paraId="103F27FC" w14:textId="77777777" w:rsidR="00B1676F" w:rsidRPr="006A1883" w:rsidRDefault="00B1676F" w:rsidP="00B1676F">
            <w:pPr>
              <w:rPr>
                <w:color w:val="000000"/>
              </w:rPr>
            </w:pPr>
            <w:r w:rsidRPr="004920F1">
              <w:rPr>
                <w:color w:val="000000"/>
              </w:rPr>
              <w:t>So that the plan rules are followed.</w:t>
            </w:r>
          </w:p>
        </w:tc>
        <w:tc>
          <w:tcPr>
            <w:tcW w:w="4819" w:type="dxa"/>
            <w:tcBorders>
              <w:top w:val="single" w:sz="4" w:space="0" w:color="auto"/>
              <w:left w:val="nil"/>
              <w:bottom w:val="single" w:sz="4" w:space="0" w:color="auto"/>
              <w:right w:val="single" w:sz="4" w:space="0" w:color="auto"/>
            </w:tcBorders>
            <w:shd w:val="clear" w:color="auto" w:fill="auto"/>
          </w:tcPr>
          <w:p w14:paraId="61ED9B6D" w14:textId="77777777" w:rsidR="00B1676F" w:rsidRPr="004920F1" w:rsidRDefault="00B1676F" w:rsidP="00B1676F">
            <w:pPr>
              <w:rPr>
                <w:color w:val="000000"/>
              </w:rPr>
            </w:pPr>
            <w:r w:rsidRPr="004920F1">
              <w:rPr>
                <w:color w:val="000000"/>
              </w:rPr>
              <w:lastRenderedPageBreak/>
              <w:t>I will be satisfied when:</w:t>
            </w:r>
          </w:p>
          <w:p w14:paraId="73709D3B" w14:textId="77777777" w:rsidR="00B1676F" w:rsidRPr="00C94FA6" w:rsidRDefault="00B1676F" w:rsidP="00B1676F">
            <w:pPr>
              <w:pStyle w:val="ListParagraph"/>
              <w:widowControl/>
              <w:numPr>
                <w:ilvl w:val="0"/>
                <w:numId w:val="72"/>
              </w:numPr>
              <w:autoSpaceDE/>
              <w:autoSpaceDN/>
              <w:spacing w:line="259" w:lineRule="auto"/>
              <w:contextualSpacing/>
              <w:rPr>
                <w:rFonts w:ascii="Times New Roman" w:hAnsi="Times New Roman" w:cs="Times New Roman"/>
                <w:color w:val="000000"/>
              </w:rPr>
            </w:pPr>
            <w:r w:rsidRPr="00C94FA6">
              <w:rPr>
                <w:rFonts w:ascii="Times New Roman" w:hAnsi="Times New Roman" w:cs="Times New Roman"/>
                <w:color w:val="000000"/>
              </w:rPr>
              <w:t>I can run a report that lists retirees who do not meet the RTW requirements</w:t>
            </w:r>
          </w:p>
          <w:p w14:paraId="424CCB35" w14:textId="77777777" w:rsidR="00B1676F" w:rsidRPr="00C94FA6" w:rsidRDefault="00B1676F" w:rsidP="00B1676F">
            <w:pPr>
              <w:pStyle w:val="ListParagraph"/>
              <w:widowControl/>
              <w:numPr>
                <w:ilvl w:val="0"/>
                <w:numId w:val="72"/>
              </w:numPr>
              <w:autoSpaceDE/>
              <w:autoSpaceDN/>
              <w:spacing w:line="259" w:lineRule="auto"/>
              <w:contextualSpacing/>
              <w:rPr>
                <w:rFonts w:ascii="Times New Roman" w:hAnsi="Times New Roman" w:cs="Times New Roman"/>
                <w:color w:val="000000"/>
              </w:rPr>
            </w:pPr>
            <w:r w:rsidRPr="00C94FA6">
              <w:rPr>
                <w:rFonts w:ascii="Times New Roman" w:hAnsi="Times New Roman" w:cs="Times New Roman"/>
                <w:color w:val="000000"/>
              </w:rPr>
              <w:lastRenderedPageBreak/>
              <w:t>I can initiate the process to suspend the retiree’s pension, including any overpayments due</w:t>
            </w:r>
          </w:p>
          <w:p w14:paraId="171C83F4" w14:textId="77777777" w:rsidR="00B1676F" w:rsidRPr="00C94FA6" w:rsidRDefault="00B1676F" w:rsidP="00B1676F">
            <w:pPr>
              <w:pStyle w:val="ListParagraph"/>
              <w:widowControl/>
              <w:numPr>
                <w:ilvl w:val="0"/>
                <w:numId w:val="72"/>
              </w:numPr>
              <w:autoSpaceDE/>
              <w:autoSpaceDN/>
              <w:spacing w:line="259" w:lineRule="auto"/>
              <w:contextualSpacing/>
              <w:rPr>
                <w:rFonts w:ascii="Times New Roman" w:hAnsi="Times New Roman" w:cs="Times New Roman"/>
                <w:color w:val="000000"/>
              </w:rPr>
            </w:pPr>
            <w:r w:rsidRPr="00C94FA6">
              <w:rPr>
                <w:rFonts w:ascii="Times New Roman" w:hAnsi="Times New Roman" w:cs="Times New Roman"/>
                <w:color w:val="000000"/>
              </w:rPr>
              <w:t>I can create a system-generated RTW pension suspended letter. Members will be given 2 weeks to submit a RTW application if they have not submitted one prior to being rehired.</w:t>
            </w:r>
          </w:p>
          <w:p w14:paraId="3BFED6FF" w14:textId="77777777" w:rsidR="00B1676F" w:rsidRPr="00C94FA6" w:rsidRDefault="00B1676F" w:rsidP="00B1676F">
            <w:pPr>
              <w:pStyle w:val="ListParagraph"/>
              <w:widowControl/>
              <w:numPr>
                <w:ilvl w:val="0"/>
                <w:numId w:val="72"/>
              </w:numPr>
              <w:autoSpaceDE/>
              <w:autoSpaceDN/>
              <w:spacing w:line="259" w:lineRule="auto"/>
              <w:contextualSpacing/>
              <w:rPr>
                <w:rFonts w:ascii="Times New Roman" w:hAnsi="Times New Roman" w:cs="Times New Roman"/>
                <w:color w:val="000000"/>
              </w:rPr>
            </w:pPr>
            <w:r w:rsidRPr="00C94FA6">
              <w:rPr>
                <w:rFonts w:ascii="Times New Roman" w:hAnsi="Times New Roman" w:cs="Times New Roman"/>
                <w:color w:val="000000"/>
              </w:rPr>
              <w:t>The system will calculate the overpayment and interest once the pension is suspended</w:t>
            </w:r>
          </w:p>
          <w:p w14:paraId="3A8AC6AF" w14:textId="77777777" w:rsidR="00B1676F" w:rsidRPr="00C94FA6" w:rsidRDefault="00B1676F" w:rsidP="00B1676F">
            <w:pPr>
              <w:pStyle w:val="ListParagraph"/>
              <w:widowControl/>
              <w:numPr>
                <w:ilvl w:val="0"/>
                <w:numId w:val="72"/>
              </w:numPr>
              <w:autoSpaceDE/>
              <w:autoSpaceDN/>
              <w:spacing w:line="259" w:lineRule="auto"/>
              <w:contextualSpacing/>
              <w:rPr>
                <w:rFonts w:ascii="Times New Roman" w:hAnsi="Times New Roman" w:cs="Times New Roman"/>
                <w:color w:val="000000"/>
              </w:rPr>
            </w:pPr>
            <w:r w:rsidRPr="00C94FA6">
              <w:rPr>
                <w:rFonts w:ascii="Times New Roman" w:hAnsi="Times New Roman" w:cs="Times New Roman"/>
                <w:color w:val="000000"/>
              </w:rPr>
              <w:t>System-generated letters are editable I can enter notes in the member’s account</w:t>
            </w:r>
          </w:p>
          <w:p w14:paraId="78F4FD70" w14:textId="77777777" w:rsidR="00B1676F" w:rsidRPr="004920F1" w:rsidRDefault="00B1676F" w:rsidP="00B1676F">
            <w:pPr>
              <w:rPr>
                <w:color w:val="000000"/>
              </w:rPr>
            </w:pPr>
          </w:p>
          <w:p w14:paraId="69ABB808" w14:textId="77777777" w:rsidR="00B1676F" w:rsidRPr="004920F1" w:rsidRDefault="00B1676F" w:rsidP="00B1676F">
            <w:pPr>
              <w:rPr>
                <w:color w:val="000000"/>
              </w:rPr>
            </w:pPr>
            <w:r w:rsidRPr="004920F1">
              <w:rPr>
                <w:color w:val="000000"/>
                <w:u w:val="single"/>
              </w:rPr>
              <w:t>Business Rule</w:t>
            </w:r>
          </w:p>
          <w:p w14:paraId="7BBFFEF8" w14:textId="77777777" w:rsidR="00B1676F" w:rsidRPr="00C94FA6" w:rsidRDefault="00B1676F" w:rsidP="00B1676F">
            <w:pPr>
              <w:pStyle w:val="ListParagraph"/>
              <w:widowControl/>
              <w:numPr>
                <w:ilvl w:val="0"/>
                <w:numId w:val="73"/>
              </w:numPr>
              <w:autoSpaceDE/>
              <w:autoSpaceDN/>
              <w:spacing w:line="259" w:lineRule="auto"/>
              <w:ind w:left="740"/>
              <w:contextualSpacing/>
              <w:rPr>
                <w:rFonts w:ascii="Times New Roman" w:hAnsi="Times New Roman" w:cs="Times New Roman"/>
                <w:color w:val="000000"/>
              </w:rPr>
            </w:pPr>
            <w:r w:rsidRPr="00C94FA6">
              <w:rPr>
                <w:rFonts w:ascii="Times New Roman" w:hAnsi="Times New Roman" w:cs="Times New Roman"/>
                <w:color w:val="000000"/>
              </w:rPr>
              <w:t xml:space="preserve">Rule 2.82.5.15.F NMAC Any retired member who is participating in the return to work program who has violated the provisions of the program, failed to submit the required return to work application, or is discovered to have been ineligible to participate in the program shall have their retirement immediately suspended and shall pay the educational retirement fund a sum equal to all retirement payments that they have received while ineligible under the provisions of the return to work program plus interest at a rate to be set by the board. Before his or her monthly retirement benefits can resume, the suspended retired member must certify to the NMERB that they have terminated any and all employment that would disqualify them from retirement under the </w:t>
            </w:r>
            <w:r w:rsidRPr="00C94FA6">
              <w:rPr>
                <w:rFonts w:ascii="Times New Roman" w:hAnsi="Times New Roman" w:cs="Times New Roman"/>
                <w:color w:val="000000"/>
              </w:rPr>
              <w:lastRenderedPageBreak/>
              <w:t>Educational Retirement Act. To re-qualify for the return-to-work program, the retired member must complete the minimum break in service as described in Rule 2.82.5.15.A NMAC, calculated from the date of reinstatement of retirement.</w:t>
            </w:r>
          </w:p>
          <w:p w14:paraId="0FA557CC" w14:textId="77777777" w:rsidR="00B1676F" w:rsidRPr="00C94FA6" w:rsidRDefault="00B1676F" w:rsidP="00B1676F">
            <w:pPr>
              <w:pStyle w:val="ListParagraph"/>
              <w:widowControl/>
              <w:numPr>
                <w:ilvl w:val="0"/>
                <w:numId w:val="73"/>
              </w:numPr>
              <w:autoSpaceDE/>
              <w:autoSpaceDN/>
              <w:spacing w:line="259" w:lineRule="auto"/>
              <w:ind w:left="740"/>
              <w:contextualSpacing/>
              <w:rPr>
                <w:rFonts w:ascii="Times New Roman" w:hAnsi="Times New Roman" w:cs="Times New Roman"/>
                <w:color w:val="000000"/>
              </w:rPr>
            </w:pPr>
            <w:r w:rsidRPr="00C94FA6">
              <w:rPr>
                <w:rFonts w:ascii="Times New Roman" w:hAnsi="Times New Roman" w:cs="Times New Roman"/>
                <w:color w:val="000000"/>
              </w:rPr>
              <w:t>Rule 2.82.5.16.B NMAC In the event that a retired member enters into an agreement which provides for employment at a level greater than .25 FTE or actually works greater than .25 FTE and has not met the requirement in subsections NMSA 22-11-25.1 A or F, the retired member’s retirement benefit will be suspended for the duration of the employment, and the retired member will be returned to an active status effective the first day of the month following the month in which the retired member’s employment exceeded .25 FTE. The retired member shall pay the educational retirement fund a sum equal to all retirement payments the retired member received while ineligible plus interest at a rate to be set by the board.</w:t>
            </w:r>
          </w:p>
          <w:p w14:paraId="5525EF92" w14:textId="77777777" w:rsidR="00B1676F" w:rsidRPr="00C94FA6" w:rsidRDefault="00B1676F" w:rsidP="00B1676F">
            <w:pPr>
              <w:pStyle w:val="ListParagraph"/>
              <w:widowControl/>
              <w:numPr>
                <w:ilvl w:val="0"/>
                <w:numId w:val="73"/>
              </w:numPr>
              <w:autoSpaceDE/>
              <w:autoSpaceDN/>
              <w:spacing w:line="259" w:lineRule="auto"/>
              <w:ind w:left="740"/>
              <w:contextualSpacing/>
              <w:rPr>
                <w:rFonts w:ascii="Times New Roman" w:hAnsi="Times New Roman" w:cs="Times New Roman"/>
                <w:color w:val="000000"/>
              </w:rPr>
            </w:pPr>
            <w:r w:rsidRPr="00C94FA6">
              <w:rPr>
                <w:rFonts w:ascii="Times New Roman" w:hAnsi="Times New Roman" w:cs="Times New Roman"/>
                <w:color w:val="000000"/>
              </w:rPr>
              <w:t xml:space="preserve">Rule 2.82.5.17.B NMAC If a retired member earns $15,000 or more per fiscal year, the retired member’s retirement benefit shall be suspended for the duration of the employment and the retired member shall be returned to active status effective the first day of the month following the month in which the retired member has earnings in excess of the above limit. The </w:t>
            </w:r>
            <w:r w:rsidRPr="00C94FA6">
              <w:rPr>
                <w:rFonts w:ascii="Times New Roman" w:hAnsi="Times New Roman" w:cs="Times New Roman"/>
                <w:color w:val="000000"/>
              </w:rPr>
              <w:lastRenderedPageBreak/>
              <w:t>retired member shall pay the educational retirement fund a sum equal to all retirement payments the retired member received while ineligible plus interest at a rate set by the board</w:t>
            </w:r>
          </w:p>
        </w:tc>
        <w:tc>
          <w:tcPr>
            <w:tcW w:w="1276" w:type="dxa"/>
            <w:tcBorders>
              <w:top w:val="single" w:sz="4" w:space="0" w:color="auto"/>
              <w:left w:val="nil"/>
              <w:bottom w:val="single" w:sz="4" w:space="0" w:color="auto"/>
              <w:right w:val="single" w:sz="4" w:space="0" w:color="auto"/>
            </w:tcBorders>
            <w:shd w:val="clear" w:color="auto" w:fill="auto"/>
          </w:tcPr>
          <w:p w14:paraId="2B64924D" w14:textId="77777777" w:rsidR="00B1676F" w:rsidRPr="004920F1" w:rsidRDefault="00B1676F" w:rsidP="00B1676F">
            <w:pPr>
              <w:rPr>
                <w:color w:val="000000"/>
              </w:rPr>
            </w:pPr>
            <w:r w:rsidRPr="004920F1">
              <w:rPr>
                <w:color w:val="000000"/>
              </w:rPr>
              <w:lastRenderedPageBreak/>
              <w:t>2</w:t>
            </w:r>
          </w:p>
        </w:tc>
        <w:tc>
          <w:tcPr>
            <w:tcW w:w="1370" w:type="dxa"/>
            <w:tcBorders>
              <w:top w:val="single" w:sz="4" w:space="0" w:color="auto"/>
              <w:left w:val="nil"/>
              <w:bottom w:val="single" w:sz="4" w:space="0" w:color="auto"/>
              <w:right w:val="single" w:sz="4" w:space="0" w:color="auto"/>
            </w:tcBorders>
          </w:tcPr>
          <w:p w14:paraId="3CE9FDEF" w14:textId="77777777" w:rsidR="00B1676F" w:rsidRDefault="00646C6D" w:rsidP="00B1676F">
            <w:pPr>
              <w:rPr>
                <w:sz w:val="20"/>
              </w:rPr>
            </w:pPr>
            <w:sdt>
              <w:sdtPr>
                <w:rPr>
                  <w:sz w:val="20"/>
                </w:rPr>
                <w:id w:val="5043223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0CDD6F7" w14:textId="77BFA066" w:rsidR="00B1676F" w:rsidRPr="004920F1" w:rsidRDefault="00646C6D" w:rsidP="00B1676F">
            <w:sdt>
              <w:sdtPr>
                <w:rPr>
                  <w:sz w:val="20"/>
                </w:rPr>
                <w:id w:val="81430353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385FE3D" w14:textId="77777777" w:rsidR="00B1676F" w:rsidRDefault="00646C6D" w:rsidP="00B1676F">
            <w:sdt>
              <w:sdtPr>
                <w:rPr>
                  <w:sz w:val="20"/>
                </w:rPr>
                <w:id w:val="77042852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67758FA" w14:textId="77777777" w:rsidR="00B1676F" w:rsidRDefault="00646C6D" w:rsidP="00B1676F">
            <w:sdt>
              <w:sdtPr>
                <w:rPr>
                  <w:sz w:val="20"/>
                </w:rPr>
                <w:id w:val="99615241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B9D6176" w14:textId="77777777" w:rsidR="00B1676F" w:rsidRDefault="00646C6D" w:rsidP="00B1676F">
            <w:sdt>
              <w:sdtPr>
                <w:rPr>
                  <w:sz w:val="20"/>
                </w:rPr>
                <w:id w:val="144464737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FB0C243" w14:textId="77777777" w:rsidR="00B1676F" w:rsidRDefault="00646C6D" w:rsidP="00B1676F">
            <w:sdt>
              <w:sdtPr>
                <w:rPr>
                  <w:sz w:val="20"/>
                </w:rPr>
                <w:id w:val="171423119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C4D5AC8" w14:textId="5B194860" w:rsidR="00B1676F" w:rsidRPr="004920F1" w:rsidRDefault="00646C6D" w:rsidP="00B1676F">
            <w:sdt>
              <w:sdtPr>
                <w:rPr>
                  <w:sz w:val="20"/>
                </w:rPr>
                <w:id w:val="204618072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FA5462E"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D0544F4" w14:textId="77777777" w:rsidR="00B1676F" w:rsidRPr="002B62E0" w:rsidRDefault="00B1676F" w:rsidP="00B1676F">
            <w:pPr>
              <w:rPr>
                <w:color w:val="000000"/>
              </w:rPr>
            </w:pPr>
            <w:r w:rsidRPr="002B62E0">
              <w:lastRenderedPageBreak/>
              <w:t>2.009</w:t>
            </w:r>
          </w:p>
        </w:tc>
        <w:tc>
          <w:tcPr>
            <w:tcW w:w="1417" w:type="dxa"/>
            <w:tcBorders>
              <w:top w:val="single" w:sz="4" w:space="0" w:color="auto"/>
              <w:left w:val="nil"/>
              <w:bottom w:val="single" w:sz="4" w:space="0" w:color="auto"/>
              <w:right w:val="single" w:sz="4" w:space="0" w:color="auto"/>
            </w:tcBorders>
          </w:tcPr>
          <w:p w14:paraId="4E334D29" w14:textId="77777777" w:rsidR="00B1676F" w:rsidRPr="004920F1" w:rsidRDefault="00B1676F" w:rsidP="00B1676F">
            <w:r w:rsidRPr="004920F1">
              <w:rPr>
                <w:color w:val="000000"/>
              </w:rPr>
              <w:t>New Hire/Rehir</w:t>
            </w:r>
            <w:r>
              <w:rPr>
                <w:color w:val="000000"/>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123F5F0" w14:textId="77777777" w:rsidR="00B1676F" w:rsidRPr="004920F1" w:rsidRDefault="00B1676F" w:rsidP="00B1676F">
            <w:r>
              <w:t>Data validation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9EBC12"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3A1EE1C"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46386D7B" w14:textId="77777777" w:rsidR="00B1676F" w:rsidRPr="00C94FA6" w:rsidRDefault="00B1676F" w:rsidP="00B1676F">
            <w:pPr>
              <w:rPr>
                <w:color w:val="000000"/>
              </w:rPr>
            </w:pPr>
            <w:r w:rsidRPr="004920F1">
              <w:rPr>
                <w:color w:val="000000"/>
              </w:rPr>
              <w:t>The system will collect certain demographic data to validate members during the processing of employer reports. In the case of mismatches, error messages will be generated and correction by the employer will be required before the data can be posted to the member account.</w:t>
            </w:r>
          </w:p>
        </w:tc>
        <w:tc>
          <w:tcPr>
            <w:tcW w:w="1276" w:type="dxa"/>
            <w:tcBorders>
              <w:top w:val="single" w:sz="4" w:space="0" w:color="auto"/>
              <w:left w:val="nil"/>
              <w:bottom w:val="single" w:sz="4" w:space="0" w:color="auto"/>
              <w:right w:val="single" w:sz="4" w:space="0" w:color="auto"/>
            </w:tcBorders>
            <w:shd w:val="clear" w:color="auto" w:fill="auto"/>
          </w:tcPr>
          <w:p w14:paraId="7DCCE232"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425C71A4" w14:textId="77777777" w:rsidR="00B1676F" w:rsidRDefault="00646C6D" w:rsidP="00B1676F">
            <w:pPr>
              <w:rPr>
                <w:sz w:val="20"/>
              </w:rPr>
            </w:pPr>
            <w:sdt>
              <w:sdtPr>
                <w:rPr>
                  <w:sz w:val="20"/>
                </w:rPr>
                <w:id w:val="214452857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A4C2C4D" w14:textId="6F807372" w:rsidR="00B1676F" w:rsidRPr="00CD7768" w:rsidRDefault="00646C6D" w:rsidP="00B1676F">
            <w:pPr>
              <w:rPr>
                <w:b/>
                <w:bCs/>
              </w:rPr>
            </w:pPr>
            <w:sdt>
              <w:sdtPr>
                <w:rPr>
                  <w:sz w:val="20"/>
                </w:rPr>
                <w:id w:val="-53766860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D431694" w14:textId="77777777" w:rsidR="00B1676F" w:rsidRDefault="00646C6D" w:rsidP="00B1676F">
            <w:sdt>
              <w:sdtPr>
                <w:rPr>
                  <w:sz w:val="20"/>
                </w:rPr>
                <w:id w:val="-40345213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71C60A2C" w14:textId="77777777" w:rsidR="00B1676F" w:rsidRDefault="00646C6D" w:rsidP="00B1676F">
            <w:sdt>
              <w:sdtPr>
                <w:rPr>
                  <w:sz w:val="20"/>
                </w:rPr>
                <w:id w:val="-28805075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5813517" w14:textId="77777777" w:rsidR="00B1676F" w:rsidRDefault="00646C6D" w:rsidP="00B1676F">
            <w:sdt>
              <w:sdtPr>
                <w:rPr>
                  <w:sz w:val="20"/>
                </w:rPr>
                <w:id w:val="75771174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8DE9DFA" w14:textId="77777777" w:rsidR="00B1676F" w:rsidRDefault="00646C6D" w:rsidP="00B1676F">
            <w:sdt>
              <w:sdtPr>
                <w:rPr>
                  <w:sz w:val="20"/>
                </w:rPr>
                <w:id w:val="171361395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80E8230" w14:textId="6F5F6BDD" w:rsidR="00B1676F" w:rsidRPr="004920F1" w:rsidRDefault="00646C6D" w:rsidP="00B1676F">
            <w:sdt>
              <w:sdtPr>
                <w:rPr>
                  <w:sz w:val="20"/>
                </w:rPr>
                <w:id w:val="-85672586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F8DE620"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28204EA" w14:textId="77777777" w:rsidR="00B1676F" w:rsidRPr="002B62E0" w:rsidRDefault="00B1676F" w:rsidP="00B1676F">
            <w:pPr>
              <w:rPr>
                <w:color w:val="000000"/>
              </w:rPr>
            </w:pPr>
            <w:r w:rsidRPr="002B62E0">
              <w:t>2.010</w:t>
            </w:r>
          </w:p>
        </w:tc>
        <w:tc>
          <w:tcPr>
            <w:tcW w:w="1417" w:type="dxa"/>
            <w:tcBorders>
              <w:top w:val="single" w:sz="4" w:space="0" w:color="auto"/>
              <w:left w:val="nil"/>
              <w:bottom w:val="single" w:sz="4" w:space="0" w:color="auto"/>
              <w:right w:val="single" w:sz="4" w:space="0" w:color="auto"/>
            </w:tcBorders>
          </w:tcPr>
          <w:p w14:paraId="7103534E" w14:textId="77777777" w:rsidR="00B1676F" w:rsidRPr="004920F1" w:rsidRDefault="00B1676F" w:rsidP="00B1676F">
            <w:r w:rsidRPr="004920F1">
              <w:rPr>
                <w:color w:val="000000"/>
              </w:rPr>
              <w:t>New Hire/Rehir</w:t>
            </w:r>
            <w:r>
              <w:rPr>
                <w:color w:val="000000"/>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79FD06C" w14:textId="77777777" w:rsidR="00B1676F" w:rsidRPr="004920F1" w:rsidRDefault="00B1676F" w:rsidP="00B1676F">
            <w:r>
              <w:t>System configuration update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90B8717"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A4A5E9E"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621C7E08" w14:textId="77777777" w:rsidR="00B1676F" w:rsidRPr="004920F1" w:rsidRDefault="00B1676F" w:rsidP="00B1676F">
            <w:r w:rsidRPr="004920F1">
              <w:rPr>
                <w:color w:val="000000"/>
              </w:rPr>
              <w:t>The system will allow NMERB users to create new statuses for members without the need for programming updates</w:t>
            </w:r>
            <w:r>
              <w:rPr>
                <w:color w:val="000000"/>
              </w:rPr>
              <w:t>.</w:t>
            </w:r>
          </w:p>
        </w:tc>
        <w:tc>
          <w:tcPr>
            <w:tcW w:w="1276" w:type="dxa"/>
            <w:tcBorders>
              <w:top w:val="single" w:sz="4" w:space="0" w:color="auto"/>
              <w:left w:val="nil"/>
              <w:bottom w:val="single" w:sz="4" w:space="0" w:color="auto"/>
              <w:right w:val="single" w:sz="4" w:space="0" w:color="auto"/>
            </w:tcBorders>
            <w:shd w:val="clear" w:color="auto" w:fill="auto"/>
          </w:tcPr>
          <w:p w14:paraId="7A1BE04E"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05911992" w14:textId="77777777" w:rsidR="00B1676F" w:rsidRDefault="00646C6D" w:rsidP="00B1676F">
            <w:pPr>
              <w:rPr>
                <w:sz w:val="20"/>
              </w:rPr>
            </w:pPr>
            <w:sdt>
              <w:sdtPr>
                <w:rPr>
                  <w:sz w:val="20"/>
                </w:rPr>
                <w:id w:val="3232150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5D9B932" w14:textId="2A8EB8A7" w:rsidR="00B1676F" w:rsidRPr="004920F1" w:rsidRDefault="00646C6D" w:rsidP="00B1676F">
            <w:sdt>
              <w:sdtPr>
                <w:rPr>
                  <w:sz w:val="20"/>
                </w:rPr>
                <w:id w:val="-136883199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9134081" w14:textId="77777777" w:rsidR="00B1676F" w:rsidRDefault="00646C6D" w:rsidP="00B1676F">
            <w:sdt>
              <w:sdtPr>
                <w:rPr>
                  <w:sz w:val="20"/>
                </w:rPr>
                <w:id w:val="197047696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29E614A" w14:textId="77777777" w:rsidR="00B1676F" w:rsidRDefault="00646C6D" w:rsidP="00B1676F">
            <w:sdt>
              <w:sdtPr>
                <w:rPr>
                  <w:sz w:val="20"/>
                </w:rPr>
                <w:id w:val="-37492898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1073836" w14:textId="77777777" w:rsidR="00B1676F" w:rsidRDefault="00646C6D" w:rsidP="00B1676F">
            <w:sdt>
              <w:sdtPr>
                <w:rPr>
                  <w:sz w:val="20"/>
                </w:rPr>
                <w:id w:val="69489516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D0451C6" w14:textId="77777777" w:rsidR="00B1676F" w:rsidRDefault="00646C6D" w:rsidP="00B1676F">
            <w:sdt>
              <w:sdtPr>
                <w:rPr>
                  <w:sz w:val="20"/>
                </w:rPr>
                <w:id w:val="-196356609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A7903A7" w14:textId="69C1F0F8" w:rsidR="00B1676F" w:rsidRPr="004920F1" w:rsidRDefault="00646C6D" w:rsidP="00B1676F">
            <w:sdt>
              <w:sdtPr>
                <w:rPr>
                  <w:sz w:val="20"/>
                </w:rPr>
                <w:id w:val="-207202780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6AB2136"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1C225E6" w14:textId="77777777" w:rsidR="00B1676F" w:rsidRPr="002B62E0" w:rsidRDefault="00B1676F" w:rsidP="00B1676F">
            <w:pPr>
              <w:rPr>
                <w:color w:val="000000"/>
              </w:rPr>
            </w:pPr>
            <w:r w:rsidRPr="002B62E0">
              <w:t>2.011</w:t>
            </w:r>
          </w:p>
        </w:tc>
        <w:tc>
          <w:tcPr>
            <w:tcW w:w="1417" w:type="dxa"/>
            <w:tcBorders>
              <w:top w:val="single" w:sz="4" w:space="0" w:color="auto"/>
              <w:left w:val="nil"/>
              <w:bottom w:val="single" w:sz="4" w:space="0" w:color="auto"/>
              <w:right w:val="single" w:sz="4" w:space="0" w:color="auto"/>
            </w:tcBorders>
          </w:tcPr>
          <w:p w14:paraId="4034E550" w14:textId="77777777" w:rsidR="00B1676F" w:rsidRPr="004920F1" w:rsidRDefault="00B1676F" w:rsidP="00B1676F">
            <w:r w:rsidRPr="004920F1">
              <w:rPr>
                <w:color w:val="000000"/>
              </w:rPr>
              <w:t>New Hire/Rehir</w:t>
            </w:r>
            <w:r>
              <w:rPr>
                <w:color w:val="000000"/>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4DF22C" w14:textId="77777777" w:rsidR="00B1676F" w:rsidRPr="004920F1" w:rsidRDefault="00B1676F" w:rsidP="00B1676F">
            <w:r>
              <w:t>System configuration update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506017"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38357F4"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50D20062" w14:textId="77777777" w:rsidR="00B1676F" w:rsidRPr="004920F1" w:rsidRDefault="00B1676F" w:rsidP="00B1676F">
            <w:r w:rsidRPr="004920F1">
              <w:rPr>
                <w:color w:val="000000"/>
              </w:rPr>
              <w:t>The system will allow NMERB user to update membership eligibility requirements without the need for programming updates.</w:t>
            </w:r>
          </w:p>
        </w:tc>
        <w:tc>
          <w:tcPr>
            <w:tcW w:w="1276" w:type="dxa"/>
            <w:tcBorders>
              <w:top w:val="single" w:sz="4" w:space="0" w:color="auto"/>
              <w:left w:val="nil"/>
              <w:bottom w:val="single" w:sz="4" w:space="0" w:color="auto"/>
              <w:right w:val="single" w:sz="4" w:space="0" w:color="auto"/>
            </w:tcBorders>
            <w:shd w:val="clear" w:color="auto" w:fill="auto"/>
          </w:tcPr>
          <w:p w14:paraId="23659A27"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29A68C58" w14:textId="77777777" w:rsidR="00B1676F" w:rsidRDefault="00646C6D" w:rsidP="00B1676F">
            <w:pPr>
              <w:rPr>
                <w:sz w:val="20"/>
              </w:rPr>
            </w:pPr>
            <w:sdt>
              <w:sdtPr>
                <w:rPr>
                  <w:sz w:val="20"/>
                </w:rPr>
                <w:id w:val="-188031589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1700367" w14:textId="7562E2A8" w:rsidR="00B1676F" w:rsidRPr="004920F1" w:rsidRDefault="00646C6D" w:rsidP="00B1676F">
            <w:sdt>
              <w:sdtPr>
                <w:rPr>
                  <w:sz w:val="20"/>
                </w:rPr>
                <w:id w:val="174136655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CE6081A" w14:textId="77777777" w:rsidR="00B1676F" w:rsidRDefault="00646C6D" w:rsidP="00B1676F">
            <w:sdt>
              <w:sdtPr>
                <w:rPr>
                  <w:sz w:val="20"/>
                </w:rPr>
                <w:id w:val="-160147726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FD1A531" w14:textId="77777777" w:rsidR="00B1676F" w:rsidRDefault="00646C6D" w:rsidP="00B1676F">
            <w:sdt>
              <w:sdtPr>
                <w:rPr>
                  <w:sz w:val="20"/>
                </w:rPr>
                <w:id w:val="-47506002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8BAF0CF" w14:textId="77777777" w:rsidR="00B1676F" w:rsidRDefault="00646C6D" w:rsidP="00B1676F">
            <w:sdt>
              <w:sdtPr>
                <w:rPr>
                  <w:sz w:val="20"/>
                </w:rPr>
                <w:id w:val="-48632246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6B53541" w14:textId="77777777" w:rsidR="00B1676F" w:rsidRDefault="00646C6D" w:rsidP="00B1676F">
            <w:sdt>
              <w:sdtPr>
                <w:rPr>
                  <w:sz w:val="20"/>
                </w:rPr>
                <w:id w:val="178068784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BD788E3" w14:textId="60C8C26C" w:rsidR="00B1676F" w:rsidRPr="004920F1" w:rsidRDefault="00646C6D" w:rsidP="00B1676F">
            <w:sdt>
              <w:sdtPr>
                <w:rPr>
                  <w:sz w:val="20"/>
                </w:rPr>
                <w:id w:val="-108213822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957996F"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E261006" w14:textId="77777777" w:rsidR="00B1676F" w:rsidRPr="002B62E0" w:rsidRDefault="00B1676F" w:rsidP="00B1676F">
            <w:pPr>
              <w:rPr>
                <w:color w:val="000000"/>
              </w:rPr>
            </w:pPr>
            <w:r w:rsidRPr="002B62E0">
              <w:t>2.012</w:t>
            </w:r>
          </w:p>
        </w:tc>
        <w:tc>
          <w:tcPr>
            <w:tcW w:w="1417" w:type="dxa"/>
            <w:tcBorders>
              <w:top w:val="single" w:sz="4" w:space="0" w:color="auto"/>
              <w:left w:val="nil"/>
              <w:bottom w:val="single" w:sz="4" w:space="0" w:color="auto"/>
              <w:right w:val="single" w:sz="4" w:space="0" w:color="auto"/>
            </w:tcBorders>
          </w:tcPr>
          <w:p w14:paraId="2541963D" w14:textId="77777777" w:rsidR="00B1676F" w:rsidRPr="004920F1" w:rsidRDefault="00B1676F" w:rsidP="00B1676F">
            <w:r w:rsidRPr="004920F1">
              <w:rPr>
                <w:color w:val="000000"/>
              </w:rPr>
              <w:t>New Hire/Rehir</w:t>
            </w:r>
            <w:r>
              <w:rPr>
                <w:color w:val="000000"/>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02D76C1" w14:textId="77777777" w:rsidR="00B1676F" w:rsidRPr="004920F1" w:rsidRDefault="00B1676F" w:rsidP="00B1676F">
            <w:r>
              <w:t>Data validation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B31A6B9"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AD5F487"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0D12B969" w14:textId="77777777" w:rsidR="00B1676F" w:rsidRPr="004920F1" w:rsidRDefault="00B1676F" w:rsidP="00B1676F">
            <w:r w:rsidRPr="004920F1">
              <w:rPr>
                <w:color w:val="000000"/>
              </w:rPr>
              <w:t>The system will prevent updates to committing to the system when errors exist.</w:t>
            </w:r>
          </w:p>
        </w:tc>
        <w:tc>
          <w:tcPr>
            <w:tcW w:w="1276" w:type="dxa"/>
            <w:tcBorders>
              <w:top w:val="single" w:sz="4" w:space="0" w:color="auto"/>
              <w:left w:val="nil"/>
              <w:bottom w:val="single" w:sz="4" w:space="0" w:color="auto"/>
              <w:right w:val="single" w:sz="4" w:space="0" w:color="auto"/>
            </w:tcBorders>
            <w:shd w:val="clear" w:color="auto" w:fill="auto"/>
          </w:tcPr>
          <w:p w14:paraId="225FA6DF"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695658CE" w14:textId="77777777" w:rsidR="00B1676F" w:rsidRDefault="00646C6D" w:rsidP="00B1676F">
            <w:pPr>
              <w:rPr>
                <w:sz w:val="20"/>
              </w:rPr>
            </w:pPr>
            <w:sdt>
              <w:sdtPr>
                <w:rPr>
                  <w:sz w:val="20"/>
                </w:rPr>
                <w:id w:val="-175896862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30147D4" w14:textId="3099BC71" w:rsidR="00B1676F" w:rsidRPr="004920F1" w:rsidRDefault="00646C6D" w:rsidP="00B1676F">
            <w:sdt>
              <w:sdtPr>
                <w:rPr>
                  <w:sz w:val="20"/>
                </w:rPr>
                <w:id w:val="-154867066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93E94EA" w14:textId="77777777" w:rsidR="00B1676F" w:rsidRDefault="00646C6D" w:rsidP="00B1676F">
            <w:sdt>
              <w:sdtPr>
                <w:rPr>
                  <w:sz w:val="20"/>
                </w:rPr>
                <w:id w:val="56514611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0E3B179" w14:textId="77777777" w:rsidR="00B1676F" w:rsidRDefault="00646C6D" w:rsidP="00B1676F">
            <w:sdt>
              <w:sdtPr>
                <w:rPr>
                  <w:sz w:val="20"/>
                </w:rPr>
                <w:id w:val="164993391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A1C27FA" w14:textId="77777777" w:rsidR="00B1676F" w:rsidRDefault="00646C6D" w:rsidP="00B1676F">
            <w:sdt>
              <w:sdtPr>
                <w:rPr>
                  <w:sz w:val="20"/>
                </w:rPr>
                <w:id w:val="-95101248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536846E" w14:textId="77777777" w:rsidR="00B1676F" w:rsidRDefault="00646C6D" w:rsidP="00B1676F">
            <w:sdt>
              <w:sdtPr>
                <w:rPr>
                  <w:sz w:val="20"/>
                </w:rPr>
                <w:id w:val="-110040441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A91758E" w14:textId="178324F0" w:rsidR="00B1676F" w:rsidRPr="004920F1" w:rsidRDefault="00646C6D" w:rsidP="00B1676F">
            <w:sdt>
              <w:sdtPr>
                <w:rPr>
                  <w:sz w:val="20"/>
                </w:rPr>
                <w:id w:val="-19246265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8C082D9"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0A610CA" w14:textId="77777777" w:rsidR="00B1676F" w:rsidRPr="002B62E0" w:rsidRDefault="00B1676F" w:rsidP="00B1676F">
            <w:pPr>
              <w:rPr>
                <w:color w:val="000000"/>
              </w:rPr>
            </w:pPr>
            <w:r w:rsidRPr="002B62E0">
              <w:t>2.013</w:t>
            </w:r>
          </w:p>
        </w:tc>
        <w:tc>
          <w:tcPr>
            <w:tcW w:w="1417" w:type="dxa"/>
            <w:tcBorders>
              <w:top w:val="single" w:sz="4" w:space="0" w:color="auto"/>
              <w:left w:val="nil"/>
              <w:bottom w:val="single" w:sz="4" w:space="0" w:color="auto"/>
              <w:right w:val="single" w:sz="4" w:space="0" w:color="auto"/>
            </w:tcBorders>
          </w:tcPr>
          <w:p w14:paraId="3DDEEA94" w14:textId="77777777" w:rsidR="00B1676F" w:rsidRPr="004920F1" w:rsidRDefault="00B1676F" w:rsidP="00B1676F">
            <w:r w:rsidRPr="004920F1">
              <w:rPr>
                <w:color w:val="000000"/>
              </w:rPr>
              <w:t>New Hire/Rehir</w:t>
            </w:r>
            <w:r>
              <w:rPr>
                <w:color w:val="000000"/>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BD9F766" w14:textId="77777777" w:rsidR="00B1676F" w:rsidRPr="004920F1" w:rsidRDefault="00B1676F" w:rsidP="00B1676F">
            <w:r>
              <w:t>Data validation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F4D068"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1EC0324"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1641625C" w14:textId="2984C870" w:rsidR="00B1676F" w:rsidRPr="004920F1" w:rsidRDefault="00B1676F" w:rsidP="00B1676F">
            <w:r w:rsidRPr="004920F1">
              <w:rPr>
                <w:color w:val="000000"/>
              </w:rPr>
              <w:t xml:space="preserve">The system will provide the capability to evaluate multiple data points (e.g., Last Name and </w:t>
            </w:r>
            <w:r w:rsidR="00E955E9">
              <w:rPr>
                <w:color w:val="000000"/>
              </w:rPr>
              <w:t>Date of Birth (</w:t>
            </w:r>
            <w:r w:rsidRPr="004920F1">
              <w:rPr>
                <w:color w:val="000000"/>
              </w:rPr>
              <w:t>DOB</w:t>
            </w:r>
            <w:r w:rsidR="00E955E9">
              <w:rPr>
                <w:color w:val="000000"/>
              </w:rPr>
              <w:t>)</w:t>
            </w:r>
            <w:r w:rsidRPr="004920F1">
              <w:rPr>
                <w:color w:val="000000"/>
              </w:rPr>
              <w:t>) for new and re-hired members to identify possible profiles that exist in the system already.</w:t>
            </w:r>
          </w:p>
        </w:tc>
        <w:tc>
          <w:tcPr>
            <w:tcW w:w="1276" w:type="dxa"/>
            <w:tcBorders>
              <w:top w:val="single" w:sz="4" w:space="0" w:color="auto"/>
              <w:left w:val="nil"/>
              <w:bottom w:val="single" w:sz="4" w:space="0" w:color="auto"/>
              <w:right w:val="single" w:sz="4" w:space="0" w:color="auto"/>
            </w:tcBorders>
            <w:shd w:val="clear" w:color="auto" w:fill="auto"/>
          </w:tcPr>
          <w:p w14:paraId="65671493"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275120A1" w14:textId="77777777" w:rsidR="00B1676F" w:rsidRDefault="00646C6D" w:rsidP="00B1676F">
            <w:pPr>
              <w:rPr>
                <w:sz w:val="20"/>
              </w:rPr>
            </w:pPr>
            <w:sdt>
              <w:sdtPr>
                <w:rPr>
                  <w:sz w:val="20"/>
                </w:rPr>
                <w:id w:val="11957796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E5A1E38" w14:textId="6E5D7828" w:rsidR="00B1676F" w:rsidRPr="004920F1" w:rsidRDefault="00646C6D" w:rsidP="00B1676F">
            <w:sdt>
              <w:sdtPr>
                <w:rPr>
                  <w:sz w:val="20"/>
                </w:rPr>
                <w:id w:val="23035280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F1D5D09" w14:textId="77777777" w:rsidR="00B1676F" w:rsidRDefault="00646C6D" w:rsidP="00B1676F">
            <w:sdt>
              <w:sdtPr>
                <w:rPr>
                  <w:sz w:val="20"/>
                </w:rPr>
                <w:id w:val="97895783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4871821" w14:textId="77777777" w:rsidR="00B1676F" w:rsidRDefault="00646C6D" w:rsidP="00B1676F">
            <w:sdt>
              <w:sdtPr>
                <w:rPr>
                  <w:sz w:val="20"/>
                </w:rPr>
                <w:id w:val="-31218062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DB59F8D" w14:textId="77777777" w:rsidR="00B1676F" w:rsidRDefault="00646C6D" w:rsidP="00B1676F">
            <w:sdt>
              <w:sdtPr>
                <w:rPr>
                  <w:sz w:val="20"/>
                </w:rPr>
                <w:id w:val="100339468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BB6BDD7" w14:textId="77777777" w:rsidR="00B1676F" w:rsidRDefault="00646C6D" w:rsidP="00B1676F">
            <w:sdt>
              <w:sdtPr>
                <w:rPr>
                  <w:sz w:val="20"/>
                </w:rPr>
                <w:id w:val="171562286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E8D2B3C" w14:textId="4C9D9DDF" w:rsidR="00B1676F" w:rsidRPr="004920F1" w:rsidRDefault="00646C6D" w:rsidP="00B1676F">
            <w:sdt>
              <w:sdtPr>
                <w:rPr>
                  <w:sz w:val="20"/>
                </w:rPr>
                <w:id w:val="-94608641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6237EBC"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C68A7CF" w14:textId="77777777" w:rsidR="00B1676F" w:rsidRPr="002B62E0" w:rsidRDefault="00B1676F" w:rsidP="00B1676F">
            <w:pPr>
              <w:rPr>
                <w:color w:val="000000"/>
              </w:rPr>
            </w:pPr>
            <w:r w:rsidRPr="002B62E0">
              <w:t>2.014</w:t>
            </w:r>
          </w:p>
        </w:tc>
        <w:tc>
          <w:tcPr>
            <w:tcW w:w="1417" w:type="dxa"/>
            <w:tcBorders>
              <w:top w:val="single" w:sz="4" w:space="0" w:color="auto"/>
              <w:left w:val="nil"/>
              <w:bottom w:val="single" w:sz="4" w:space="0" w:color="auto"/>
              <w:right w:val="single" w:sz="4" w:space="0" w:color="auto"/>
            </w:tcBorders>
          </w:tcPr>
          <w:p w14:paraId="75FA7608" w14:textId="77777777" w:rsidR="00B1676F" w:rsidRPr="004920F1" w:rsidRDefault="00B1676F" w:rsidP="00B1676F">
            <w:r w:rsidRPr="004920F1">
              <w:rPr>
                <w:color w:val="000000"/>
              </w:rPr>
              <w:t>New Hire/Rehir</w:t>
            </w:r>
            <w:r>
              <w:rPr>
                <w:color w:val="000000"/>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48EF5D6" w14:textId="77777777" w:rsidR="00B1676F" w:rsidRPr="004920F1" w:rsidRDefault="00B1676F" w:rsidP="00B1676F">
            <w:r>
              <w:t>Data validation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79DFFF"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92F787"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7A2ED13A" w14:textId="77777777" w:rsidR="00B1676F" w:rsidRPr="004920F1" w:rsidRDefault="00B1676F" w:rsidP="00B1676F">
            <w:r w:rsidRPr="004920F1">
              <w:rPr>
                <w:color w:val="000000"/>
              </w:rPr>
              <w:t xml:space="preserve">The system will contain as part of the member web portal a new EDF that can be filled out and submitted electronically by new hires, re-hires, and </w:t>
            </w:r>
            <w:r w:rsidRPr="004920F1">
              <w:rPr>
                <w:color w:val="000000"/>
              </w:rPr>
              <w:lastRenderedPageBreak/>
              <w:t>transfers.</w:t>
            </w:r>
          </w:p>
        </w:tc>
        <w:tc>
          <w:tcPr>
            <w:tcW w:w="1276" w:type="dxa"/>
            <w:tcBorders>
              <w:top w:val="single" w:sz="4" w:space="0" w:color="auto"/>
              <w:left w:val="nil"/>
              <w:bottom w:val="single" w:sz="4" w:space="0" w:color="auto"/>
              <w:right w:val="single" w:sz="4" w:space="0" w:color="auto"/>
            </w:tcBorders>
            <w:shd w:val="clear" w:color="auto" w:fill="auto"/>
          </w:tcPr>
          <w:p w14:paraId="711DA071" w14:textId="77777777" w:rsidR="00B1676F" w:rsidRPr="004920F1" w:rsidRDefault="00B1676F" w:rsidP="00B1676F">
            <w:pPr>
              <w:rPr>
                <w:color w:val="000000"/>
              </w:rPr>
            </w:pPr>
            <w:r w:rsidRPr="004920F1">
              <w:rPr>
                <w:color w:val="000000"/>
              </w:rPr>
              <w:lastRenderedPageBreak/>
              <w:t>2</w:t>
            </w:r>
          </w:p>
        </w:tc>
        <w:tc>
          <w:tcPr>
            <w:tcW w:w="1370" w:type="dxa"/>
            <w:tcBorders>
              <w:top w:val="single" w:sz="4" w:space="0" w:color="auto"/>
              <w:left w:val="nil"/>
              <w:bottom w:val="single" w:sz="4" w:space="0" w:color="auto"/>
              <w:right w:val="single" w:sz="4" w:space="0" w:color="auto"/>
            </w:tcBorders>
          </w:tcPr>
          <w:p w14:paraId="70E45047" w14:textId="77777777" w:rsidR="00B1676F" w:rsidRDefault="00646C6D" w:rsidP="00B1676F">
            <w:pPr>
              <w:rPr>
                <w:sz w:val="20"/>
              </w:rPr>
            </w:pPr>
            <w:sdt>
              <w:sdtPr>
                <w:rPr>
                  <w:sz w:val="20"/>
                </w:rPr>
                <w:id w:val="190803359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3972268" w14:textId="01E89547" w:rsidR="00B1676F" w:rsidRPr="004920F1" w:rsidRDefault="00646C6D" w:rsidP="00B1676F">
            <w:sdt>
              <w:sdtPr>
                <w:rPr>
                  <w:sz w:val="20"/>
                </w:rPr>
                <w:id w:val="187866135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DCDDEA6" w14:textId="77777777" w:rsidR="00B1676F" w:rsidRDefault="00646C6D" w:rsidP="00B1676F">
            <w:sdt>
              <w:sdtPr>
                <w:rPr>
                  <w:sz w:val="20"/>
                </w:rPr>
                <w:id w:val="-141793560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DE342B2" w14:textId="77777777" w:rsidR="00B1676F" w:rsidRDefault="00646C6D" w:rsidP="00B1676F">
            <w:sdt>
              <w:sdtPr>
                <w:rPr>
                  <w:sz w:val="20"/>
                </w:rPr>
                <w:id w:val="-9717412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2828FF1" w14:textId="77777777" w:rsidR="00B1676F" w:rsidRDefault="00646C6D" w:rsidP="00B1676F">
            <w:sdt>
              <w:sdtPr>
                <w:rPr>
                  <w:sz w:val="20"/>
                </w:rPr>
                <w:id w:val="-79976916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5D8CBE6" w14:textId="77777777" w:rsidR="00B1676F" w:rsidRDefault="00646C6D" w:rsidP="00B1676F">
            <w:sdt>
              <w:sdtPr>
                <w:rPr>
                  <w:sz w:val="20"/>
                </w:rPr>
                <w:id w:val="17616426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8A1115B" w14:textId="6912E4A2" w:rsidR="00B1676F" w:rsidRPr="004920F1" w:rsidRDefault="00646C6D" w:rsidP="00B1676F">
            <w:sdt>
              <w:sdtPr>
                <w:rPr>
                  <w:sz w:val="20"/>
                </w:rPr>
                <w:id w:val="-27572209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FA48BE2"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AC1F8B8" w14:textId="77777777" w:rsidR="00B1676F" w:rsidRPr="002B62E0" w:rsidRDefault="00B1676F" w:rsidP="00B1676F">
            <w:pPr>
              <w:rPr>
                <w:color w:val="000000"/>
              </w:rPr>
            </w:pPr>
            <w:r w:rsidRPr="002B62E0">
              <w:lastRenderedPageBreak/>
              <w:t>2.015</w:t>
            </w:r>
          </w:p>
        </w:tc>
        <w:tc>
          <w:tcPr>
            <w:tcW w:w="1417" w:type="dxa"/>
            <w:tcBorders>
              <w:top w:val="single" w:sz="4" w:space="0" w:color="auto"/>
              <w:left w:val="nil"/>
              <w:bottom w:val="single" w:sz="4" w:space="0" w:color="auto"/>
              <w:right w:val="single" w:sz="4" w:space="0" w:color="auto"/>
            </w:tcBorders>
          </w:tcPr>
          <w:p w14:paraId="0E6F7F97" w14:textId="77777777" w:rsidR="00B1676F" w:rsidRPr="004920F1" w:rsidRDefault="00B1676F" w:rsidP="00B1676F">
            <w:r w:rsidRPr="004920F1">
              <w:rPr>
                <w:color w:val="000000"/>
              </w:rPr>
              <w:t>New Hire/Rehir</w:t>
            </w:r>
            <w:r>
              <w:rPr>
                <w:color w:val="000000"/>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7E880A" w14:textId="77777777" w:rsidR="00B1676F" w:rsidRPr="004920F1" w:rsidRDefault="00B1676F" w:rsidP="00B1676F">
            <w:r>
              <w:t>Member portal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35CCB7"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FB3D3A"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5A68D57A" w14:textId="77777777" w:rsidR="00B1676F" w:rsidRPr="004920F1" w:rsidRDefault="00B1676F" w:rsidP="00B1676F">
            <w:r w:rsidRPr="004920F1">
              <w:rPr>
                <w:color w:val="000000"/>
              </w:rPr>
              <w:t>The EDF form on the member web portal will contain verifications to ensure that the form is fully completed and correctly formatted before being submitted.</w:t>
            </w:r>
          </w:p>
        </w:tc>
        <w:tc>
          <w:tcPr>
            <w:tcW w:w="1276" w:type="dxa"/>
            <w:tcBorders>
              <w:top w:val="single" w:sz="4" w:space="0" w:color="auto"/>
              <w:left w:val="nil"/>
              <w:bottom w:val="single" w:sz="4" w:space="0" w:color="auto"/>
              <w:right w:val="single" w:sz="4" w:space="0" w:color="auto"/>
            </w:tcBorders>
            <w:shd w:val="clear" w:color="auto" w:fill="auto"/>
          </w:tcPr>
          <w:p w14:paraId="02D28975"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23CC8613" w14:textId="77777777" w:rsidR="00B1676F" w:rsidRDefault="00646C6D" w:rsidP="00B1676F">
            <w:pPr>
              <w:rPr>
                <w:sz w:val="20"/>
              </w:rPr>
            </w:pPr>
            <w:sdt>
              <w:sdtPr>
                <w:rPr>
                  <w:sz w:val="20"/>
                </w:rPr>
                <w:id w:val="-126885442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21571A9" w14:textId="7840410B" w:rsidR="00B1676F" w:rsidRPr="004920F1" w:rsidRDefault="00646C6D" w:rsidP="00B1676F">
            <w:sdt>
              <w:sdtPr>
                <w:rPr>
                  <w:sz w:val="20"/>
                </w:rPr>
                <w:id w:val="-107727543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1E14A0D" w14:textId="77777777" w:rsidR="00B1676F" w:rsidRDefault="00646C6D" w:rsidP="00B1676F">
            <w:sdt>
              <w:sdtPr>
                <w:rPr>
                  <w:sz w:val="20"/>
                </w:rPr>
                <w:id w:val="69960326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AE2959C" w14:textId="77777777" w:rsidR="00B1676F" w:rsidRDefault="00646C6D" w:rsidP="00B1676F">
            <w:sdt>
              <w:sdtPr>
                <w:rPr>
                  <w:sz w:val="20"/>
                </w:rPr>
                <w:id w:val="5074774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192670D" w14:textId="77777777" w:rsidR="00B1676F" w:rsidRDefault="00646C6D" w:rsidP="00B1676F">
            <w:sdt>
              <w:sdtPr>
                <w:rPr>
                  <w:sz w:val="20"/>
                </w:rPr>
                <w:id w:val="-199948434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8882E59" w14:textId="77777777" w:rsidR="00B1676F" w:rsidRDefault="00646C6D" w:rsidP="00B1676F">
            <w:sdt>
              <w:sdtPr>
                <w:rPr>
                  <w:sz w:val="20"/>
                </w:rPr>
                <w:id w:val="79579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1F002B4" w14:textId="0B66D0E5" w:rsidR="00B1676F" w:rsidRPr="004920F1" w:rsidRDefault="00646C6D" w:rsidP="00B1676F">
            <w:sdt>
              <w:sdtPr>
                <w:rPr>
                  <w:sz w:val="20"/>
                </w:rPr>
                <w:id w:val="-56271926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E38062C"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6973B6F" w14:textId="77777777" w:rsidR="00B1676F" w:rsidRPr="002B62E0" w:rsidRDefault="00B1676F" w:rsidP="00B1676F">
            <w:pPr>
              <w:rPr>
                <w:color w:val="000000"/>
              </w:rPr>
            </w:pPr>
            <w:r w:rsidRPr="002B62E0">
              <w:t>2.016</w:t>
            </w:r>
          </w:p>
        </w:tc>
        <w:tc>
          <w:tcPr>
            <w:tcW w:w="1417" w:type="dxa"/>
            <w:tcBorders>
              <w:top w:val="single" w:sz="4" w:space="0" w:color="auto"/>
              <w:left w:val="nil"/>
              <w:bottom w:val="single" w:sz="4" w:space="0" w:color="auto"/>
              <w:right w:val="single" w:sz="4" w:space="0" w:color="auto"/>
            </w:tcBorders>
          </w:tcPr>
          <w:p w14:paraId="22D00577" w14:textId="77777777" w:rsidR="00B1676F" w:rsidRPr="004920F1" w:rsidRDefault="00B1676F" w:rsidP="00B1676F">
            <w:r w:rsidRPr="004920F1">
              <w:rPr>
                <w:color w:val="000000"/>
              </w:rPr>
              <w:t>New Hire/Rehir</w:t>
            </w:r>
            <w:r>
              <w:rPr>
                <w:color w:val="000000"/>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16E6EB0" w14:textId="77777777" w:rsidR="00B1676F" w:rsidRPr="004920F1" w:rsidRDefault="00B1676F" w:rsidP="00B1676F">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992237"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1C26E60"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3B111CE9" w14:textId="77777777" w:rsidR="00B1676F" w:rsidRPr="004920F1" w:rsidRDefault="00B1676F" w:rsidP="00B1676F">
            <w:r w:rsidRPr="004920F1">
              <w:rPr>
                <w:color w:val="000000"/>
              </w:rPr>
              <w:t>The system will track the status of the EDF.</w:t>
            </w:r>
          </w:p>
        </w:tc>
        <w:tc>
          <w:tcPr>
            <w:tcW w:w="1276" w:type="dxa"/>
            <w:tcBorders>
              <w:top w:val="single" w:sz="4" w:space="0" w:color="auto"/>
              <w:left w:val="nil"/>
              <w:bottom w:val="single" w:sz="4" w:space="0" w:color="auto"/>
              <w:right w:val="single" w:sz="4" w:space="0" w:color="auto"/>
            </w:tcBorders>
            <w:shd w:val="clear" w:color="auto" w:fill="auto"/>
          </w:tcPr>
          <w:p w14:paraId="1A8EEDCA"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177A79FF" w14:textId="77777777" w:rsidR="00B1676F" w:rsidRDefault="00646C6D" w:rsidP="00B1676F">
            <w:pPr>
              <w:rPr>
                <w:sz w:val="20"/>
              </w:rPr>
            </w:pPr>
            <w:sdt>
              <w:sdtPr>
                <w:rPr>
                  <w:sz w:val="20"/>
                </w:rPr>
                <w:id w:val="-184893744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6DC98E1" w14:textId="50A6F511" w:rsidR="00B1676F" w:rsidRPr="004920F1" w:rsidRDefault="00646C6D" w:rsidP="00B1676F">
            <w:sdt>
              <w:sdtPr>
                <w:rPr>
                  <w:sz w:val="20"/>
                </w:rPr>
                <w:id w:val="-53295958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29D752E" w14:textId="77777777" w:rsidR="00B1676F" w:rsidRDefault="00646C6D" w:rsidP="00B1676F">
            <w:sdt>
              <w:sdtPr>
                <w:rPr>
                  <w:sz w:val="20"/>
                </w:rPr>
                <w:id w:val="8080704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DA52998" w14:textId="77777777" w:rsidR="00B1676F" w:rsidRDefault="00646C6D" w:rsidP="00B1676F">
            <w:sdt>
              <w:sdtPr>
                <w:rPr>
                  <w:sz w:val="20"/>
                </w:rPr>
                <w:id w:val="55751014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4399BC9" w14:textId="77777777" w:rsidR="00B1676F" w:rsidRDefault="00646C6D" w:rsidP="00B1676F">
            <w:sdt>
              <w:sdtPr>
                <w:rPr>
                  <w:sz w:val="20"/>
                </w:rPr>
                <w:id w:val="-172605989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611A709E" w14:textId="77777777" w:rsidR="00B1676F" w:rsidRDefault="00646C6D" w:rsidP="00B1676F">
            <w:sdt>
              <w:sdtPr>
                <w:rPr>
                  <w:sz w:val="20"/>
                </w:rPr>
                <w:id w:val="-19330976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8451B5F" w14:textId="4E5F4E51" w:rsidR="00B1676F" w:rsidRPr="004920F1" w:rsidRDefault="00646C6D" w:rsidP="00B1676F">
            <w:sdt>
              <w:sdtPr>
                <w:rPr>
                  <w:sz w:val="20"/>
                </w:rPr>
                <w:id w:val="-35665827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A617FA6"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65186CD" w14:textId="77777777" w:rsidR="00B1676F" w:rsidRPr="002B62E0" w:rsidRDefault="00B1676F" w:rsidP="00B1676F">
            <w:pPr>
              <w:rPr>
                <w:color w:val="000000"/>
              </w:rPr>
            </w:pPr>
            <w:r w:rsidRPr="002B62E0">
              <w:t>2.017</w:t>
            </w:r>
          </w:p>
        </w:tc>
        <w:tc>
          <w:tcPr>
            <w:tcW w:w="1417" w:type="dxa"/>
            <w:tcBorders>
              <w:top w:val="single" w:sz="4" w:space="0" w:color="auto"/>
              <w:left w:val="nil"/>
              <w:bottom w:val="single" w:sz="4" w:space="0" w:color="auto"/>
              <w:right w:val="single" w:sz="4" w:space="0" w:color="auto"/>
            </w:tcBorders>
          </w:tcPr>
          <w:p w14:paraId="50AD1E85" w14:textId="77777777" w:rsidR="00B1676F" w:rsidRPr="004920F1" w:rsidRDefault="00B1676F" w:rsidP="00B1676F">
            <w:r w:rsidRPr="004920F1">
              <w:rPr>
                <w:color w:val="000000"/>
              </w:rPr>
              <w:t>New Hire/Rehir</w:t>
            </w:r>
            <w:r>
              <w:rPr>
                <w:color w:val="000000"/>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C78A910"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FA8EFF"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64CB1B7"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374A9498" w14:textId="77777777" w:rsidR="00B1676F" w:rsidRPr="004920F1" w:rsidRDefault="00B1676F" w:rsidP="00B1676F">
            <w:r w:rsidRPr="004920F1">
              <w:rPr>
                <w:color w:val="000000"/>
              </w:rPr>
              <w:t>The system will generate a Welcome package for new members.</w:t>
            </w:r>
          </w:p>
        </w:tc>
        <w:tc>
          <w:tcPr>
            <w:tcW w:w="1276" w:type="dxa"/>
            <w:tcBorders>
              <w:top w:val="single" w:sz="4" w:space="0" w:color="auto"/>
              <w:left w:val="nil"/>
              <w:bottom w:val="single" w:sz="4" w:space="0" w:color="auto"/>
              <w:right w:val="single" w:sz="4" w:space="0" w:color="auto"/>
            </w:tcBorders>
            <w:shd w:val="clear" w:color="auto" w:fill="auto"/>
          </w:tcPr>
          <w:p w14:paraId="43336043"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33551BB6" w14:textId="77777777" w:rsidR="00B1676F" w:rsidRDefault="00646C6D" w:rsidP="00B1676F">
            <w:pPr>
              <w:rPr>
                <w:sz w:val="20"/>
              </w:rPr>
            </w:pPr>
            <w:sdt>
              <w:sdtPr>
                <w:rPr>
                  <w:sz w:val="20"/>
                </w:rPr>
                <w:id w:val="-85896134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8BA8A13" w14:textId="6314EE48" w:rsidR="00B1676F" w:rsidRPr="004920F1" w:rsidRDefault="00646C6D" w:rsidP="00B1676F">
            <w:sdt>
              <w:sdtPr>
                <w:rPr>
                  <w:sz w:val="20"/>
                </w:rPr>
                <w:id w:val="-20308971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8841333" w14:textId="77777777" w:rsidR="00B1676F" w:rsidRDefault="00646C6D" w:rsidP="00B1676F">
            <w:sdt>
              <w:sdtPr>
                <w:rPr>
                  <w:sz w:val="20"/>
                </w:rPr>
                <w:id w:val="192259614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DE17075" w14:textId="77777777" w:rsidR="00B1676F" w:rsidRDefault="00646C6D" w:rsidP="00B1676F">
            <w:sdt>
              <w:sdtPr>
                <w:rPr>
                  <w:sz w:val="20"/>
                </w:rPr>
                <w:id w:val="94897916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CA405AE" w14:textId="77777777" w:rsidR="00B1676F" w:rsidRDefault="00646C6D" w:rsidP="00B1676F">
            <w:sdt>
              <w:sdtPr>
                <w:rPr>
                  <w:sz w:val="20"/>
                </w:rPr>
                <w:id w:val="-14882219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B7AC17E" w14:textId="77777777" w:rsidR="00B1676F" w:rsidRDefault="00646C6D" w:rsidP="00B1676F">
            <w:sdt>
              <w:sdtPr>
                <w:rPr>
                  <w:sz w:val="20"/>
                </w:rPr>
                <w:id w:val="-120278757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2500CA66" w14:textId="2F5E0472" w:rsidR="00B1676F" w:rsidRPr="004920F1" w:rsidRDefault="00646C6D" w:rsidP="00B1676F">
            <w:sdt>
              <w:sdtPr>
                <w:rPr>
                  <w:sz w:val="20"/>
                </w:rPr>
                <w:id w:val="-52009809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238E73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96ADFEA" w14:textId="77777777" w:rsidR="00B1676F" w:rsidRPr="002B62E0" w:rsidRDefault="00B1676F" w:rsidP="00B1676F">
            <w:pPr>
              <w:rPr>
                <w:color w:val="000000"/>
              </w:rPr>
            </w:pPr>
            <w:r w:rsidRPr="002B62E0">
              <w:t>2.018</w:t>
            </w:r>
          </w:p>
        </w:tc>
        <w:tc>
          <w:tcPr>
            <w:tcW w:w="1417" w:type="dxa"/>
            <w:tcBorders>
              <w:top w:val="single" w:sz="4" w:space="0" w:color="auto"/>
              <w:left w:val="nil"/>
              <w:bottom w:val="single" w:sz="4" w:space="0" w:color="auto"/>
              <w:right w:val="single" w:sz="4" w:space="0" w:color="auto"/>
            </w:tcBorders>
          </w:tcPr>
          <w:p w14:paraId="141D0155" w14:textId="77777777" w:rsidR="00B1676F" w:rsidRPr="004920F1" w:rsidRDefault="00B1676F" w:rsidP="00B1676F">
            <w:r w:rsidRPr="004920F1">
              <w:rPr>
                <w:color w:val="000000"/>
              </w:rPr>
              <w:t>New Hire/Rehir</w:t>
            </w:r>
            <w:r>
              <w:rPr>
                <w:color w:val="000000"/>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7C8CDF4" w14:textId="77777777" w:rsidR="00B1676F" w:rsidRPr="004920F1" w:rsidRDefault="00B1676F" w:rsidP="00B1676F">
            <w:r>
              <w:t>Return-to-Work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91ECB3"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2324773"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6DEBD7FF" w14:textId="77777777" w:rsidR="00B1676F" w:rsidRPr="004920F1" w:rsidRDefault="00B1676F" w:rsidP="00B1676F">
            <w:r w:rsidRPr="004920F1">
              <w:rPr>
                <w:color w:val="000000"/>
              </w:rPr>
              <w:t>The system will track the RTW thresholds for members. If a retiree is working for multiple employers, running totals are based on cumulative values.</w:t>
            </w:r>
          </w:p>
        </w:tc>
        <w:tc>
          <w:tcPr>
            <w:tcW w:w="1276" w:type="dxa"/>
            <w:tcBorders>
              <w:top w:val="single" w:sz="4" w:space="0" w:color="auto"/>
              <w:left w:val="nil"/>
              <w:bottom w:val="single" w:sz="4" w:space="0" w:color="auto"/>
              <w:right w:val="single" w:sz="4" w:space="0" w:color="auto"/>
            </w:tcBorders>
            <w:shd w:val="clear" w:color="auto" w:fill="auto"/>
          </w:tcPr>
          <w:p w14:paraId="0BCA4DF2"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3C5FA4AF" w14:textId="77777777" w:rsidR="00B1676F" w:rsidRDefault="00646C6D" w:rsidP="00B1676F">
            <w:pPr>
              <w:rPr>
                <w:sz w:val="20"/>
              </w:rPr>
            </w:pPr>
            <w:sdt>
              <w:sdtPr>
                <w:rPr>
                  <w:sz w:val="20"/>
                </w:rPr>
                <w:id w:val="112096280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851805B" w14:textId="3C3DAF82" w:rsidR="00B1676F" w:rsidRPr="004920F1" w:rsidRDefault="00646C6D" w:rsidP="00B1676F">
            <w:sdt>
              <w:sdtPr>
                <w:rPr>
                  <w:sz w:val="20"/>
                </w:rPr>
                <w:id w:val="67075877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0C1F4FE" w14:textId="77777777" w:rsidR="00B1676F" w:rsidRDefault="00646C6D" w:rsidP="00B1676F">
            <w:sdt>
              <w:sdtPr>
                <w:rPr>
                  <w:sz w:val="20"/>
                </w:rPr>
                <w:id w:val="-198423527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BE0A351" w14:textId="77777777" w:rsidR="00B1676F" w:rsidRDefault="00646C6D" w:rsidP="00B1676F">
            <w:sdt>
              <w:sdtPr>
                <w:rPr>
                  <w:sz w:val="20"/>
                </w:rPr>
                <w:id w:val="10162061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3E63BC2" w14:textId="77777777" w:rsidR="00B1676F" w:rsidRDefault="00646C6D" w:rsidP="00B1676F">
            <w:sdt>
              <w:sdtPr>
                <w:rPr>
                  <w:sz w:val="20"/>
                </w:rPr>
                <w:id w:val="146700812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28F5971" w14:textId="77777777" w:rsidR="00B1676F" w:rsidRDefault="00646C6D" w:rsidP="00B1676F">
            <w:sdt>
              <w:sdtPr>
                <w:rPr>
                  <w:sz w:val="20"/>
                </w:rPr>
                <w:id w:val="172964749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B1CFD93" w14:textId="10672756" w:rsidR="00B1676F" w:rsidRPr="004920F1" w:rsidRDefault="00646C6D" w:rsidP="00B1676F">
            <w:sdt>
              <w:sdtPr>
                <w:rPr>
                  <w:sz w:val="20"/>
                </w:rPr>
                <w:id w:val="-56233509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7675C3B"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C0BEC4B" w14:textId="77777777" w:rsidR="00B1676F" w:rsidRPr="002B62E0" w:rsidRDefault="00B1676F" w:rsidP="00B1676F">
            <w:pPr>
              <w:rPr>
                <w:color w:val="000000"/>
              </w:rPr>
            </w:pPr>
            <w:r w:rsidRPr="002B62E0">
              <w:t>3.001</w:t>
            </w:r>
          </w:p>
        </w:tc>
        <w:tc>
          <w:tcPr>
            <w:tcW w:w="1417" w:type="dxa"/>
            <w:tcBorders>
              <w:top w:val="single" w:sz="4" w:space="0" w:color="auto"/>
              <w:left w:val="nil"/>
              <w:bottom w:val="single" w:sz="4" w:space="0" w:color="auto"/>
              <w:right w:val="single" w:sz="4" w:space="0" w:color="auto"/>
            </w:tcBorders>
          </w:tcPr>
          <w:p w14:paraId="2074F0FC" w14:textId="77777777" w:rsidR="00B1676F" w:rsidRPr="004920F1" w:rsidRDefault="00B1676F" w:rsidP="00B1676F">
            <w:r w:rsidRPr="004920F1">
              <w:rPr>
                <w:color w:val="000000"/>
              </w:rPr>
              <w:t>Employer Reporting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4DB137" w14:textId="77777777" w:rsidR="00B1676F" w:rsidRPr="004920F1" w:rsidRDefault="00B1676F" w:rsidP="00B1676F">
            <w:pPr>
              <w:rPr>
                <w:color w:val="000000"/>
              </w:rPr>
            </w:pPr>
            <w:r>
              <w:rPr>
                <w:color w:val="000000"/>
              </w:rPr>
              <w:t>Employer portal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945143" w14:textId="77777777" w:rsidR="00B1676F" w:rsidRPr="004920F1" w:rsidRDefault="00B1676F" w:rsidP="00B1676F">
            <w:r w:rsidRPr="004920F1">
              <w:rPr>
                <w:color w:val="000000"/>
              </w:rPr>
              <w:t>Employer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0FE5FB7" w14:textId="77777777" w:rsidR="00B1676F" w:rsidRPr="004920F1" w:rsidRDefault="00B1676F" w:rsidP="00B1676F">
            <w:pPr>
              <w:rPr>
                <w:color w:val="000000"/>
              </w:rPr>
            </w:pPr>
            <w:r w:rsidRPr="004920F1">
              <w:rPr>
                <w:color w:val="000000"/>
              </w:rPr>
              <w:t xml:space="preserve">I want to complete my member detail (M-1) and work report (W-1) files </w:t>
            </w:r>
          </w:p>
          <w:p w14:paraId="79AACA4A" w14:textId="77777777" w:rsidR="00B1676F" w:rsidRPr="004920F1" w:rsidRDefault="00B1676F" w:rsidP="00B1676F">
            <w:r w:rsidRPr="004920F1">
              <w:rPr>
                <w:color w:val="000000"/>
              </w:rPr>
              <w:t>So that I can submit them securely online at any time.</w:t>
            </w:r>
          </w:p>
        </w:tc>
        <w:tc>
          <w:tcPr>
            <w:tcW w:w="4819" w:type="dxa"/>
            <w:tcBorders>
              <w:top w:val="single" w:sz="4" w:space="0" w:color="auto"/>
              <w:left w:val="nil"/>
              <w:bottom w:val="single" w:sz="4" w:space="0" w:color="auto"/>
              <w:right w:val="single" w:sz="4" w:space="0" w:color="auto"/>
            </w:tcBorders>
            <w:shd w:val="clear" w:color="auto" w:fill="auto"/>
          </w:tcPr>
          <w:p w14:paraId="281F7EC8" w14:textId="77777777" w:rsidR="00B1676F" w:rsidRPr="004920F1" w:rsidRDefault="00B1676F" w:rsidP="00B1676F">
            <w:pPr>
              <w:rPr>
                <w:color w:val="000000"/>
              </w:rPr>
            </w:pPr>
            <w:r w:rsidRPr="004920F1">
              <w:rPr>
                <w:color w:val="000000"/>
              </w:rPr>
              <w:t>I’ll be satisfied when:</w:t>
            </w:r>
          </w:p>
          <w:p w14:paraId="5B4F88E9" w14:textId="77777777" w:rsidR="00B1676F" w:rsidRPr="006A1883" w:rsidRDefault="00B1676F" w:rsidP="00B1676F">
            <w:pPr>
              <w:pStyle w:val="ListParagraph"/>
              <w:widowControl/>
              <w:numPr>
                <w:ilvl w:val="0"/>
                <w:numId w:val="74"/>
              </w:numPr>
              <w:autoSpaceDE/>
              <w:autoSpaceDN/>
              <w:spacing w:line="259" w:lineRule="auto"/>
              <w:contextualSpacing/>
              <w:rPr>
                <w:rFonts w:ascii="Times New Roman" w:hAnsi="Times New Roman" w:cs="Times New Roman"/>
                <w:color w:val="000000"/>
              </w:rPr>
            </w:pPr>
            <w:r w:rsidRPr="006A1883">
              <w:rPr>
                <w:rFonts w:ascii="Times New Roman" w:hAnsi="Times New Roman" w:cs="Times New Roman"/>
                <w:color w:val="000000"/>
              </w:rPr>
              <w:t>I can log into the secure employer portal</w:t>
            </w:r>
          </w:p>
          <w:p w14:paraId="15442CB6" w14:textId="77777777" w:rsidR="00B1676F" w:rsidRPr="006A1883" w:rsidRDefault="00B1676F" w:rsidP="00B1676F">
            <w:pPr>
              <w:pStyle w:val="ListParagraph"/>
              <w:widowControl/>
              <w:numPr>
                <w:ilvl w:val="0"/>
                <w:numId w:val="74"/>
              </w:numPr>
              <w:autoSpaceDE/>
              <w:autoSpaceDN/>
              <w:spacing w:line="259" w:lineRule="auto"/>
              <w:contextualSpacing/>
              <w:rPr>
                <w:rFonts w:ascii="Times New Roman" w:hAnsi="Times New Roman" w:cs="Times New Roman"/>
                <w:color w:val="000000"/>
              </w:rPr>
            </w:pPr>
            <w:r w:rsidRPr="006A1883">
              <w:rPr>
                <w:rFonts w:ascii="Times New Roman" w:hAnsi="Times New Roman" w:cs="Times New Roman"/>
                <w:color w:val="000000"/>
              </w:rPr>
              <w:t xml:space="preserve">I can upload files at any time </w:t>
            </w:r>
          </w:p>
          <w:p w14:paraId="73740254" w14:textId="77777777" w:rsidR="00B1676F" w:rsidRPr="006A1883" w:rsidRDefault="00B1676F" w:rsidP="00B1676F">
            <w:pPr>
              <w:pStyle w:val="ListParagraph"/>
              <w:widowControl/>
              <w:numPr>
                <w:ilvl w:val="0"/>
                <w:numId w:val="74"/>
              </w:numPr>
              <w:autoSpaceDE/>
              <w:autoSpaceDN/>
              <w:spacing w:line="259" w:lineRule="auto"/>
              <w:contextualSpacing/>
              <w:rPr>
                <w:rFonts w:ascii="Times New Roman" w:hAnsi="Times New Roman" w:cs="Times New Roman"/>
                <w:color w:val="000000"/>
              </w:rPr>
            </w:pPr>
            <w:r w:rsidRPr="006A1883">
              <w:rPr>
                <w:rFonts w:ascii="Times New Roman" w:hAnsi="Times New Roman" w:cs="Times New Roman"/>
                <w:color w:val="000000"/>
              </w:rPr>
              <w:t>I receive confirmation that my files have been submitted successfully</w:t>
            </w:r>
          </w:p>
          <w:p w14:paraId="448A43E8" w14:textId="77777777" w:rsidR="00B1676F" w:rsidRPr="004920F1" w:rsidRDefault="00B1676F" w:rsidP="00B1676F">
            <w:pPr>
              <w:rPr>
                <w:color w:val="000000"/>
              </w:rPr>
            </w:pPr>
          </w:p>
          <w:p w14:paraId="075BEAA2" w14:textId="77777777" w:rsidR="00B1676F" w:rsidRPr="004920F1" w:rsidRDefault="00B1676F" w:rsidP="00B1676F">
            <w:pPr>
              <w:rPr>
                <w:color w:val="000000"/>
              </w:rPr>
            </w:pPr>
            <w:r w:rsidRPr="004920F1">
              <w:rPr>
                <w:color w:val="000000"/>
                <w:u w:val="single"/>
              </w:rPr>
              <w:t>Business Rules:</w:t>
            </w:r>
          </w:p>
          <w:p w14:paraId="6C450A09" w14:textId="77777777" w:rsidR="00B1676F" w:rsidRPr="006A1883" w:rsidRDefault="00B1676F" w:rsidP="00B1676F">
            <w:pPr>
              <w:pStyle w:val="ListParagraph"/>
              <w:widowControl/>
              <w:numPr>
                <w:ilvl w:val="0"/>
                <w:numId w:val="75"/>
              </w:numPr>
              <w:autoSpaceDE/>
              <w:autoSpaceDN/>
              <w:spacing w:line="259" w:lineRule="auto"/>
              <w:contextualSpacing/>
              <w:rPr>
                <w:rFonts w:ascii="Times New Roman" w:hAnsi="Times New Roman" w:cs="Times New Roman"/>
                <w:color w:val="000000"/>
              </w:rPr>
            </w:pPr>
            <w:r w:rsidRPr="006A1883">
              <w:rPr>
                <w:rFonts w:ascii="Times New Roman" w:hAnsi="Times New Roman" w:cs="Times New Roman"/>
                <w:color w:val="000000"/>
              </w:rPr>
              <w:t xml:space="preserve">Rule 2.82.9.8.B. NMAC Employer reports shall encompass all local administrative unit employees including those employees </w:t>
            </w:r>
            <w:r w:rsidRPr="006A1883">
              <w:rPr>
                <w:rFonts w:ascii="Times New Roman" w:hAnsi="Times New Roman" w:cs="Times New Roman"/>
                <w:color w:val="000000"/>
              </w:rPr>
              <w:lastRenderedPageBreak/>
              <w:t>whom the local administrative unit has identified as excluded from coverage.</w:t>
            </w:r>
          </w:p>
          <w:p w14:paraId="2F9EFC86" w14:textId="77777777" w:rsidR="00B1676F" w:rsidRPr="006A1883" w:rsidRDefault="00B1676F" w:rsidP="00B1676F">
            <w:pPr>
              <w:pStyle w:val="ListParagraph"/>
              <w:widowControl/>
              <w:numPr>
                <w:ilvl w:val="0"/>
                <w:numId w:val="75"/>
              </w:numPr>
              <w:autoSpaceDE/>
              <w:autoSpaceDN/>
              <w:spacing w:line="259" w:lineRule="auto"/>
              <w:contextualSpacing/>
              <w:rPr>
                <w:rFonts w:ascii="Times New Roman" w:hAnsi="Times New Roman" w:cs="Times New Roman"/>
                <w:color w:val="000000"/>
              </w:rPr>
            </w:pPr>
            <w:r w:rsidRPr="006A1883">
              <w:rPr>
                <w:rFonts w:ascii="Times New Roman" w:hAnsi="Times New Roman" w:cs="Times New Roman"/>
                <w:color w:val="000000"/>
              </w:rPr>
              <w:t>Rule 2.82.2.13.B. NMAC For the purposes of providing members information regarding the board and the members’ accounts, local administrative units are required to provide the educational retirement board the e-mail addresses assigned to members by a local administrative unit upon the board’s request.</w:t>
            </w:r>
          </w:p>
          <w:p w14:paraId="014A60E6" w14:textId="77777777" w:rsidR="00B1676F" w:rsidRPr="00937F3D" w:rsidRDefault="00B1676F" w:rsidP="00B1676F">
            <w:pPr>
              <w:pStyle w:val="ListParagraph"/>
              <w:widowControl/>
              <w:numPr>
                <w:ilvl w:val="0"/>
                <w:numId w:val="75"/>
              </w:numPr>
              <w:autoSpaceDE/>
              <w:autoSpaceDN/>
              <w:spacing w:line="259" w:lineRule="auto"/>
              <w:contextualSpacing/>
              <w:rPr>
                <w:rFonts w:ascii="Times New Roman" w:hAnsi="Times New Roman" w:cs="Times New Roman"/>
              </w:rPr>
            </w:pPr>
            <w:r w:rsidRPr="006A1883">
              <w:rPr>
                <w:rFonts w:ascii="Times New Roman" w:hAnsi="Times New Roman" w:cs="Times New Roman"/>
                <w:color w:val="000000"/>
              </w:rPr>
              <w:t>Rule 2.82.9.8.C(1) NMAC Employer reports and contributions shall be electronically transmitted or postmarked no later than the 15th of the following month.</w:t>
            </w:r>
          </w:p>
          <w:p w14:paraId="1D73FE38" w14:textId="77777777" w:rsidR="00B1676F" w:rsidRPr="006A1883" w:rsidRDefault="00B1676F" w:rsidP="00B1676F">
            <w:pPr>
              <w:pStyle w:val="ListParagraph"/>
              <w:widowControl/>
              <w:numPr>
                <w:ilvl w:val="0"/>
                <w:numId w:val="75"/>
              </w:numPr>
              <w:autoSpaceDE/>
              <w:autoSpaceDN/>
              <w:spacing w:line="259" w:lineRule="auto"/>
              <w:contextualSpacing/>
              <w:rPr>
                <w:rFonts w:ascii="Times New Roman" w:hAnsi="Times New Roman" w:cs="Times New Roman"/>
              </w:rPr>
            </w:pPr>
            <w:r w:rsidRPr="006A1883">
              <w:rPr>
                <w:rFonts w:ascii="Times New Roman" w:hAnsi="Times New Roman" w:cs="Times New Roman"/>
                <w:color w:val="000000"/>
              </w:rPr>
              <w:t>Rule 2.82.9.8.C(2) NMAC When the 15th of the month falls on a weekend or holiday, the report and contributions are due on the next workday.</w:t>
            </w:r>
          </w:p>
        </w:tc>
        <w:tc>
          <w:tcPr>
            <w:tcW w:w="1276" w:type="dxa"/>
            <w:tcBorders>
              <w:top w:val="single" w:sz="4" w:space="0" w:color="auto"/>
              <w:left w:val="nil"/>
              <w:bottom w:val="single" w:sz="4" w:space="0" w:color="auto"/>
              <w:right w:val="single" w:sz="4" w:space="0" w:color="auto"/>
            </w:tcBorders>
            <w:shd w:val="clear" w:color="auto" w:fill="auto"/>
          </w:tcPr>
          <w:p w14:paraId="05EC79B3" w14:textId="77777777" w:rsidR="00B1676F" w:rsidRPr="004920F1" w:rsidRDefault="00B1676F" w:rsidP="00B1676F">
            <w:pPr>
              <w:rPr>
                <w:color w:val="000000"/>
              </w:rPr>
            </w:pPr>
            <w:r w:rsidRPr="004920F1">
              <w:rPr>
                <w:color w:val="000000"/>
              </w:rPr>
              <w:lastRenderedPageBreak/>
              <w:t>2</w:t>
            </w:r>
          </w:p>
        </w:tc>
        <w:tc>
          <w:tcPr>
            <w:tcW w:w="1370" w:type="dxa"/>
            <w:tcBorders>
              <w:top w:val="single" w:sz="4" w:space="0" w:color="auto"/>
              <w:left w:val="nil"/>
              <w:bottom w:val="single" w:sz="4" w:space="0" w:color="auto"/>
              <w:right w:val="single" w:sz="4" w:space="0" w:color="auto"/>
            </w:tcBorders>
          </w:tcPr>
          <w:p w14:paraId="4EBC7B4F" w14:textId="77777777" w:rsidR="00B1676F" w:rsidRDefault="00646C6D" w:rsidP="00B1676F">
            <w:pPr>
              <w:rPr>
                <w:sz w:val="20"/>
              </w:rPr>
            </w:pPr>
            <w:sdt>
              <w:sdtPr>
                <w:rPr>
                  <w:sz w:val="20"/>
                </w:rPr>
                <w:id w:val="72695923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7128572" w14:textId="2FD35C64" w:rsidR="00B1676F" w:rsidRPr="004920F1" w:rsidRDefault="00646C6D" w:rsidP="00B1676F">
            <w:sdt>
              <w:sdtPr>
                <w:rPr>
                  <w:sz w:val="20"/>
                </w:rPr>
                <w:id w:val="193424380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797C12B" w14:textId="77777777" w:rsidR="00B1676F" w:rsidRDefault="00646C6D" w:rsidP="00B1676F">
            <w:sdt>
              <w:sdtPr>
                <w:rPr>
                  <w:sz w:val="20"/>
                </w:rPr>
                <w:id w:val="-106163424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73DA7F3C" w14:textId="77777777" w:rsidR="00B1676F" w:rsidRDefault="00646C6D" w:rsidP="00B1676F">
            <w:sdt>
              <w:sdtPr>
                <w:rPr>
                  <w:sz w:val="20"/>
                </w:rPr>
                <w:id w:val="141011517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050213A" w14:textId="77777777" w:rsidR="00B1676F" w:rsidRDefault="00646C6D" w:rsidP="00B1676F">
            <w:sdt>
              <w:sdtPr>
                <w:rPr>
                  <w:sz w:val="20"/>
                </w:rPr>
                <w:id w:val="100910379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D176E6F" w14:textId="77777777" w:rsidR="00B1676F" w:rsidRDefault="00646C6D" w:rsidP="00B1676F">
            <w:sdt>
              <w:sdtPr>
                <w:rPr>
                  <w:sz w:val="20"/>
                </w:rPr>
                <w:id w:val="-65985018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C056E5A" w14:textId="46F47349" w:rsidR="00B1676F" w:rsidRPr="004920F1" w:rsidRDefault="00646C6D" w:rsidP="00B1676F">
            <w:sdt>
              <w:sdtPr>
                <w:rPr>
                  <w:sz w:val="20"/>
                </w:rPr>
                <w:id w:val="27498852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E51F30B"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34A2A63" w14:textId="77777777" w:rsidR="00B1676F" w:rsidRPr="002B62E0" w:rsidRDefault="00B1676F" w:rsidP="00B1676F">
            <w:pPr>
              <w:rPr>
                <w:color w:val="000000"/>
              </w:rPr>
            </w:pPr>
            <w:r w:rsidRPr="002B62E0">
              <w:t>3.002</w:t>
            </w:r>
          </w:p>
        </w:tc>
        <w:tc>
          <w:tcPr>
            <w:tcW w:w="1417" w:type="dxa"/>
            <w:tcBorders>
              <w:top w:val="single" w:sz="4" w:space="0" w:color="auto"/>
              <w:left w:val="nil"/>
              <w:bottom w:val="single" w:sz="4" w:space="0" w:color="auto"/>
              <w:right w:val="single" w:sz="4" w:space="0" w:color="auto"/>
            </w:tcBorders>
          </w:tcPr>
          <w:p w14:paraId="3F48E178" w14:textId="77777777" w:rsidR="00B1676F" w:rsidRPr="004920F1" w:rsidRDefault="00B1676F" w:rsidP="00B1676F">
            <w:r w:rsidRPr="004920F1">
              <w:rPr>
                <w:color w:val="000000"/>
              </w:rPr>
              <w:t>Employer Reporting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FE99B3" w14:textId="77777777" w:rsidR="00B1676F" w:rsidRPr="004920F1" w:rsidRDefault="00B1676F" w:rsidP="00B1676F">
            <w:pPr>
              <w:rPr>
                <w:color w:val="000000"/>
              </w:rPr>
            </w:pPr>
            <w:r>
              <w:rPr>
                <w:color w:val="000000"/>
              </w:rPr>
              <w:t>Interfaces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5B5173" w14:textId="77777777" w:rsidR="00B1676F" w:rsidRPr="004920F1" w:rsidRDefault="00B1676F" w:rsidP="00B1676F">
            <w:r w:rsidRPr="004920F1">
              <w:rPr>
                <w:color w:val="000000"/>
              </w:rPr>
              <w:t>Employer reporting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550986C" w14:textId="77777777" w:rsidR="00B1676F" w:rsidRPr="004920F1" w:rsidRDefault="00B1676F" w:rsidP="00B1676F">
            <w:pPr>
              <w:rPr>
                <w:color w:val="000000"/>
              </w:rPr>
            </w:pPr>
            <w:r w:rsidRPr="004920F1">
              <w:rPr>
                <w:color w:val="000000"/>
              </w:rPr>
              <w:t>I want to process files that have been submitted by the employer</w:t>
            </w:r>
          </w:p>
          <w:p w14:paraId="6FF4336F" w14:textId="77777777" w:rsidR="00B1676F" w:rsidRPr="004920F1" w:rsidRDefault="00B1676F" w:rsidP="00B1676F">
            <w:r w:rsidRPr="004920F1">
              <w:rPr>
                <w:color w:val="000000"/>
              </w:rPr>
              <w:t>So that member data is loaded into the system.</w:t>
            </w:r>
          </w:p>
        </w:tc>
        <w:tc>
          <w:tcPr>
            <w:tcW w:w="4819" w:type="dxa"/>
            <w:tcBorders>
              <w:top w:val="single" w:sz="4" w:space="0" w:color="auto"/>
              <w:left w:val="nil"/>
              <w:bottom w:val="single" w:sz="4" w:space="0" w:color="auto"/>
              <w:right w:val="single" w:sz="4" w:space="0" w:color="auto"/>
            </w:tcBorders>
            <w:shd w:val="clear" w:color="auto" w:fill="auto"/>
          </w:tcPr>
          <w:p w14:paraId="06661F1E" w14:textId="77777777" w:rsidR="00B1676F" w:rsidRPr="004920F1" w:rsidRDefault="00B1676F" w:rsidP="00B1676F">
            <w:pPr>
              <w:rPr>
                <w:color w:val="000000"/>
              </w:rPr>
            </w:pPr>
            <w:r w:rsidRPr="004920F1">
              <w:rPr>
                <w:color w:val="000000"/>
              </w:rPr>
              <w:t>I will be satisfied when:</w:t>
            </w:r>
          </w:p>
          <w:p w14:paraId="16C463B2" w14:textId="77777777" w:rsidR="00B1676F" w:rsidRPr="006A1883" w:rsidRDefault="00B1676F" w:rsidP="00B1676F">
            <w:pPr>
              <w:pStyle w:val="ListParagraph"/>
              <w:widowControl/>
              <w:numPr>
                <w:ilvl w:val="0"/>
                <w:numId w:val="76"/>
              </w:numPr>
              <w:autoSpaceDE/>
              <w:autoSpaceDN/>
              <w:spacing w:line="259" w:lineRule="auto"/>
              <w:contextualSpacing/>
              <w:rPr>
                <w:rFonts w:ascii="Times New Roman" w:hAnsi="Times New Roman" w:cs="Times New Roman"/>
                <w:color w:val="000000"/>
              </w:rPr>
            </w:pPr>
            <w:r w:rsidRPr="006A1883">
              <w:rPr>
                <w:rFonts w:ascii="Times New Roman" w:hAnsi="Times New Roman" w:cs="Times New Roman"/>
                <w:color w:val="000000"/>
              </w:rPr>
              <w:t>I can choose the file that I want to process</w:t>
            </w:r>
          </w:p>
          <w:p w14:paraId="07315412" w14:textId="77777777" w:rsidR="00B1676F" w:rsidRPr="006A1883" w:rsidRDefault="00B1676F" w:rsidP="00B1676F">
            <w:pPr>
              <w:pStyle w:val="ListParagraph"/>
              <w:widowControl/>
              <w:numPr>
                <w:ilvl w:val="0"/>
                <w:numId w:val="76"/>
              </w:numPr>
              <w:autoSpaceDE/>
              <w:autoSpaceDN/>
              <w:spacing w:line="259" w:lineRule="auto"/>
              <w:contextualSpacing/>
              <w:rPr>
                <w:rFonts w:ascii="Times New Roman" w:hAnsi="Times New Roman" w:cs="Times New Roman"/>
                <w:color w:val="000000"/>
              </w:rPr>
            </w:pPr>
            <w:r w:rsidRPr="006A1883">
              <w:rPr>
                <w:rFonts w:ascii="Times New Roman" w:hAnsi="Times New Roman" w:cs="Times New Roman"/>
                <w:color w:val="000000"/>
              </w:rPr>
              <w:t>The system will produce warning/error messages if there are issues with the file format</w:t>
            </w:r>
          </w:p>
          <w:p w14:paraId="0A72F70E" w14:textId="77777777" w:rsidR="00B1676F" w:rsidRPr="006A1883" w:rsidRDefault="00B1676F" w:rsidP="00B1676F">
            <w:pPr>
              <w:pStyle w:val="ListParagraph"/>
              <w:widowControl/>
              <w:numPr>
                <w:ilvl w:val="0"/>
                <w:numId w:val="76"/>
              </w:numPr>
              <w:autoSpaceDE/>
              <w:autoSpaceDN/>
              <w:spacing w:line="259" w:lineRule="auto"/>
              <w:contextualSpacing/>
              <w:rPr>
                <w:rFonts w:ascii="Times New Roman" w:hAnsi="Times New Roman" w:cs="Times New Roman"/>
                <w:color w:val="000000"/>
              </w:rPr>
            </w:pPr>
            <w:r w:rsidRPr="006A1883">
              <w:rPr>
                <w:rFonts w:ascii="Times New Roman" w:hAnsi="Times New Roman" w:cs="Times New Roman"/>
                <w:color w:val="000000"/>
              </w:rPr>
              <w:t>The system will produce data exception reports once the file has been processed. Data exceptions are to be defined by NMERB.</w:t>
            </w:r>
          </w:p>
          <w:p w14:paraId="777C969F" w14:textId="77777777" w:rsidR="00B1676F" w:rsidRPr="006A1883" w:rsidRDefault="00B1676F" w:rsidP="00B1676F">
            <w:pPr>
              <w:pStyle w:val="ListParagraph"/>
              <w:widowControl/>
              <w:numPr>
                <w:ilvl w:val="0"/>
                <w:numId w:val="76"/>
              </w:numPr>
              <w:autoSpaceDE/>
              <w:autoSpaceDN/>
              <w:spacing w:line="259" w:lineRule="auto"/>
              <w:contextualSpacing/>
              <w:rPr>
                <w:rFonts w:ascii="Times New Roman" w:hAnsi="Times New Roman" w:cs="Times New Roman"/>
                <w:color w:val="000000"/>
              </w:rPr>
            </w:pPr>
            <w:r w:rsidRPr="006A1883">
              <w:rPr>
                <w:rFonts w:ascii="Times New Roman" w:hAnsi="Times New Roman" w:cs="Times New Roman"/>
                <w:color w:val="000000"/>
              </w:rPr>
              <w:t>I can print an exception report</w:t>
            </w:r>
          </w:p>
          <w:p w14:paraId="01AB36FE" w14:textId="77777777" w:rsidR="00B1676F" w:rsidRPr="006A1883" w:rsidRDefault="00B1676F" w:rsidP="00B1676F">
            <w:pPr>
              <w:pStyle w:val="ListParagraph"/>
              <w:widowControl/>
              <w:numPr>
                <w:ilvl w:val="0"/>
                <w:numId w:val="76"/>
              </w:numPr>
              <w:autoSpaceDE/>
              <w:autoSpaceDN/>
              <w:spacing w:line="259" w:lineRule="auto"/>
              <w:contextualSpacing/>
              <w:rPr>
                <w:rFonts w:ascii="Times New Roman" w:hAnsi="Times New Roman" w:cs="Times New Roman"/>
                <w:color w:val="000000"/>
              </w:rPr>
            </w:pPr>
            <w:r w:rsidRPr="006A1883">
              <w:rPr>
                <w:rFonts w:ascii="Times New Roman" w:hAnsi="Times New Roman" w:cs="Times New Roman"/>
                <w:color w:val="000000"/>
              </w:rPr>
              <w:t>I can make data corrections to member accounts, if necessary</w:t>
            </w:r>
          </w:p>
          <w:p w14:paraId="20697109" w14:textId="77777777" w:rsidR="00B1676F" w:rsidRPr="006A1883" w:rsidRDefault="00B1676F" w:rsidP="00B1676F">
            <w:pPr>
              <w:pStyle w:val="ListParagraph"/>
              <w:widowControl/>
              <w:numPr>
                <w:ilvl w:val="0"/>
                <w:numId w:val="76"/>
              </w:numPr>
              <w:autoSpaceDE/>
              <w:autoSpaceDN/>
              <w:spacing w:line="259" w:lineRule="auto"/>
              <w:contextualSpacing/>
              <w:rPr>
                <w:rFonts w:ascii="Times New Roman" w:hAnsi="Times New Roman" w:cs="Times New Roman"/>
                <w:color w:val="000000"/>
              </w:rPr>
            </w:pPr>
            <w:r w:rsidRPr="006A1883">
              <w:rPr>
                <w:rFonts w:ascii="Times New Roman" w:hAnsi="Times New Roman" w:cs="Times New Roman"/>
                <w:color w:val="000000"/>
              </w:rPr>
              <w:lastRenderedPageBreak/>
              <w:t>The system will produce a summary report detailing information such as:</w:t>
            </w:r>
          </w:p>
          <w:p w14:paraId="08223A0C" w14:textId="77777777" w:rsidR="00B1676F" w:rsidRPr="006A1883" w:rsidRDefault="00B1676F" w:rsidP="00B1676F">
            <w:pPr>
              <w:pStyle w:val="ListParagraph"/>
              <w:widowControl/>
              <w:numPr>
                <w:ilvl w:val="0"/>
                <w:numId w:val="77"/>
              </w:numPr>
              <w:autoSpaceDE/>
              <w:autoSpaceDN/>
              <w:spacing w:line="259" w:lineRule="auto"/>
              <w:ind w:left="1080"/>
              <w:contextualSpacing/>
              <w:rPr>
                <w:rFonts w:ascii="Times New Roman" w:hAnsi="Times New Roman" w:cs="Times New Roman"/>
                <w:color w:val="000000"/>
              </w:rPr>
            </w:pPr>
            <w:r w:rsidRPr="006A1883">
              <w:rPr>
                <w:rFonts w:ascii="Times New Roman" w:hAnsi="Times New Roman" w:cs="Times New Roman"/>
                <w:color w:val="000000"/>
              </w:rPr>
              <w:t>wages, member, and employer contributions by job category</w:t>
            </w:r>
          </w:p>
          <w:p w14:paraId="24198553" w14:textId="77777777" w:rsidR="00B1676F" w:rsidRPr="006A1883" w:rsidRDefault="00B1676F" w:rsidP="00B1676F">
            <w:pPr>
              <w:pStyle w:val="ListParagraph"/>
              <w:widowControl/>
              <w:numPr>
                <w:ilvl w:val="0"/>
                <w:numId w:val="77"/>
              </w:numPr>
              <w:autoSpaceDE/>
              <w:autoSpaceDN/>
              <w:spacing w:line="259" w:lineRule="auto"/>
              <w:ind w:left="1080"/>
              <w:contextualSpacing/>
              <w:rPr>
                <w:rFonts w:ascii="Times New Roman" w:hAnsi="Times New Roman" w:cs="Times New Roman"/>
                <w:color w:val="000000"/>
              </w:rPr>
            </w:pPr>
            <w:r w:rsidRPr="006A1883">
              <w:rPr>
                <w:rFonts w:ascii="Times New Roman" w:hAnsi="Times New Roman" w:cs="Times New Roman"/>
                <w:color w:val="000000"/>
              </w:rPr>
              <w:t>whether the data is current or a prior period adjustment</w:t>
            </w:r>
          </w:p>
          <w:p w14:paraId="021C8604" w14:textId="77777777" w:rsidR="00B1676F" w:rsidRPr="006A1883" w:rsidRDefault="00B1676F" w:rsidP="00B1676F">
            <w:pPr>
              <w:pStyle w:val="ListParagraph"/>
              <w:widowControl/>
              <w:numPr>
                <w:ilvl w:val="0"/>
                <w:numId w:val="77"/>
              </w:numPr>
              <w:autoSpaceDE/>
              <w:autoSpaceDN/>
              <w:spacing w:line="259" w:lineRule="auto"/>
              <w:ind w:left="1080"/>
              <w:contextualSpacing/>
              <w:rPr>
                <w:rFonts w:ascii="Times New Roman" w:hAnsi="Times New Roman" w:cs="Times New Roman"/>
                <w:color w:val="000000"/>
              </w:rPr>
            </w:pPr>
            <w:r w:rsidRPr="006A1883">
              <w:rPr>
                <w:rFonts w:ascii="Times New Roman" w:hAnsi="Times New Roman" w:cs="Times New Roman"/>
                <w:color w:val="000000"/>
              </w:rPr>
              <w:t>number of records processed</w:t>
            </w:r>
          </w:p>
          <w:p w14:paraId="1B4DF829" w14:textId="77777777" w:rsidR="00B1676F" w:rsidRPr="006A1883" w:rsidRDefault="00B1676F" w:rsidP="00B1676F">
            <w:pPr>
              <w:pStyle w:val="ListParagraph"/>
              <w:widowControl/>
              <w:numPr>
                <w:ilvl w:val="0"/>
                <w:numId w:val="78"/>
              </w:numPr>
              <w:autoSpaceDE/>
              <w:autoSpaceDN/>
              <w:spacing w:line="259" w:lineRule="auto"/>
              <w:ind w:left="740"/>
              <w:contextualSpacing/>
              <w:rPr>
                <w:rFonts w:ascii="Times New Roman" w:hAnsi="Times New Roman" w:cs="Times New Roman"/>
                <w:color w:val="000000"/>
              </w:rPr>
            </w:pPr>
            <w:r w:rsidRPr="006A1883">
              <w:rPr>
                <w:rFonts w:ascii="Times New Roman" w:hAnsi="Times New Roman" w:cs="Times New Roman"/>
                <w:color w:val="000000"/>
              </w:rPr>
              <w:t>I can cancel/void a file import before it is released to the system</w:t>
            </w:r>
          </w:p>
        </w:tc>
        <w:tc>
          <w:tcPr>
            <w:tcW w:w="1276" w:type="dxa"/>
            <w:tcBorders>
              <w:top w:val="single" w:sz="4" w:space="0" w:color="auto"/>
              <w:left w:val="nil"/>
              <w:bottom w:val="single" w:sz="4" w:space="0" w:color="auto"/>
              <w:right w:val="single" w:sz="4" w:space="0" w:color="auto"/>
            </w:tcBorders>
            <w:shd w:val="clear" w:color="auto" w:fill="auto"/>
          </w:tcPr>
          <w:p w14:paraId="1935F2EC" w14:textId="77777777" w:rsidR="00B1676F" w:rsidRPr="004920F1" w:rsidRDefault="00B1676F" w:rsidP="00B1676F">
            <w:pPr>
              <w:rPr>
                <w:color w:val="000000"/>
              </w:rPr>
            </w:pPr>
            <w:r w:rsidRPr="004920F1">
              <w:rPr>
                <w:color w:val="000000"/>
              </w:rPr>
              <w:lastRenderedPageBreak/>
              <w:t>2</w:t>
            </w:r>
          </w:p>
        </w:tc>
        <w:tc>
          <w:tcPr>
            <w:tcW w:w="1370" w:type="dxa"/>
            <w:tcBorders>
              <w:top w:val="single" w:sz="4" w:space="0" w:color="auto"/>
              <w:left w:val="nil"/>
              <w:bottom w:val="single" w:sz="4" w:space="0" w:color="auto"/>
              <w:right w:val="single" w:sz="4" w:space="0" w:color="auto"/>
            </w:tcBorders>
          </w:tcPr>
          <w:p w14:paraId="7FEDAC2B" w14:textId="77777777" w:rsidR="00B1676F" w:rsidRDefault="00646C6D" w:rsidP="00B1676F">
            <w:pPr>
              <w:rPr>
                <w:sz w:val="20"/>
              </w:rPr>
            </w:pPr>
            <w:sdt>
              <w:sdtPr>
                <w:rPr>
                  <w:sz w:val="20"/>
                </w:rPr>
                <w:id w:val="-164317816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03F14E7" w14:textId="5BF2E6EE" w:rsidR="00B1676F" w:rsidRPr="004920F1" w:rsidRDefault="00646C6D" w:rsidP="00B1676F">
            <w:sdt>
              <w:sdtPr>
                <w:rPr>
                  <w:sz w:val="20"/>
                </w:rPr>
                <w:id w:val="-157897409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279C241" w14:textId="77777777" w:rsidR="00B1676F" w:rsidRDefault="00646C6D" w:rsidP="00B1676F">
            <w:sdt>
              <w:sdtPr>
                <w:rPr>
                  <w:sz w:val="20"/>
                </w:rPr>
                <w:id w:val="144172313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41E357E" w14:textId="77777777" w:rsidR="00B1676F" w:rsidRDefault="00646C6D" w:rsidP="00B1676F">
            <w:sdt>
              <w:sdtPr>
                <w:rPr>
                  <w:sz w:val="20"/>
                </w:rPr>
                <w:id w:val="-39497446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5F7029B" w14:textId="77777777" w:rsidR="00B1676F" w:rsidRDefault="00646C6D" w:rsidP="00B1676F">
            <w:sdt>
              <w:sdtPr>
                <w:rPr>
                  <w:sz w:val="20"/>
                </w:rPr>
                <w:id w:val="60570151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02BDA5D" w14:textId="77777777" w:rsidR="00B1676F" w:rsidRDefault="00646C6D" w:rsidP="00B1676F">
            <w:sdt>
              <w:sdtPr>
                <w:rPr>
                  <w:sz w:val="20"/>
                </w:rPr>
                <w:id w:val="-209006793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5B510CA" w14:textId="2D64E466" w:rsidR="00B1676F" w:rsidRPr="004920F1" w:rsidRDefault="00646C6D" w:rsidP="00B1676F">
            <w:sdt>
              <w:sdtPr>
                <w:rPr>
                  <w:sz w:val="20"/>
                </w:rPr>
                <w:id w:val="-209808707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6204FAC"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8E5C8C9" w14:textId="77777777" w:rsidR="00B1676F" w:rsidRPr="002B62E0" w:rsidRDefault="00B1676F" w:rsidP="00B1676F">
            <w:pPr>
              <w:rPr>
                <w:color w:val="000000"/>
              </w:rPr>
            </w:pPr>
            <w:r w:rsidRPr="002B62E0">
              <w:t>3.003</w:t>
            </w:r>
          </w:p>
        </w:tc>
        <w:tc>
          <w:tcPr>
            <w:tcW w:w="1417" w:type="dxa"/>
            <w:tcBorders>
              <w:top w:val="single" w:sz="4" w:space="0" w:color="auto"/>
              <w:left w:val="nil"/>
              <w:bottom w:val="single" w:sz="4" w:space="0" w:color="auto"/>
              <w:right w:val="single" w:sz="4" w:space="0" w:color="auto"/>
            </w:tcBorders>
          </w:tcPr>
          <w:p w14:paraId="62548E0D" w14:textId="77777777" w:rsidR="00B1676F" w:rsidRPr="004920F1" w:rsidRDefault="00B1676F" w:rsidP="00B1676F">
            <w:r w:rsidRPr="004920F1">
              <w:rPr>
                <w:color w:val="000000"/>
              </w:rPr>
              <w:t>Employer Reporting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0DA6A0E" w14:textId="77777777" w:rsidR="00B1676F" w:rsidRPr="004920F1" w:rsidRDefault="00B1676F" w:rsidP="00B1676F">
            <w:pPr>
              <w:rPr>
                <w:color w:val="000000"/>
              </w:rPr>
            </w:pPr>
            <w:r>
              <w:rPr>
                <w:color w:val="000000"/>
              </w:rPr>
              <w:t>Contribution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623730D" w14:textId="77777777" w:rsidR="00B1676F" w:rsidRPr="004920F1" w:rsidRDefault="00B1676F" w:rsidP="00B1676F">
            <w:r w:rsidRPr="004920F1">
              <w:rPr>
                <w:color w:val="000000"/>
              </w:rPr>
              <w:t>Employer reporting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9019D02" w14:textId="77777777" w:rsidR="00B1676F" w:rsidRPr="004920F1" w:rsidRDefault="00B1676F" w:rsidP="00B1676F">
            <w:pPr>
              <w:rPr>
                <w:color w:val="000000"/>
              </w:rPr>
            </w:pPr>
            <w:r w:rsidRPr="004920F1">
              <w:rPr>
                <w:color w:val="000000"/>
              </w:rPr>
              <w:t>I want to enter account adjustments provided by the employer through the period contribution adjustment report</w:t>
            </w:r>
          </w:p>
          <w:p w14:paraId="1DF0FCB1" w14:textId="77777777" w:rsidR="00B1676F" w:rsidRPr="004920F1" w:rsidRDefault="00B1676F" w:rsidP="00B1676F">
            <w:r w:rsidRPr="004920F1">
              <w:rPr>
                <w:color w:val="000000"/>
              </w:rPr>
              <w:t>So that member and employer account data is up to date.</w:t>
            </w:r>
          </w:p>
        </w:tc>
        <w:tc>
          <w:tcPr>
            <w:tcW w:w="4819" w:type="dxa"/>
            <w:tcBorders>
              <w:top w:val="single" w:sz="4" w:space="0" w:color="auto"/>
              <w:left w:val="nil"/>
              <w:bottom w:val="single" w:sz="4" w:space="0" w:color="auto"/>
              <w:right w:val="single" w:sz="4" w:space="0" w:color="auto"/>
            </w:tcBorders>
            <w:shd w:val="clear" w:color="auto" w:fill="auto"/>
          </w:tcPr>
          <w:p w14:paraId="411AD729" w14:textId="77777777" w:rsidR="00B1676F" w:rsidRPr="004920F1" w:rsidRDefault="00B1676F" w:rsidP="00B1676F">
            <w:pPr>
              <w:rPr>
                <w:color w:val="000000"/>
              </w:rPr>
            </w:pPr>
            <w:r w:rsidRPr="004920F1">
              <w:rPr>
                <w:color w:val="000000"/>
              </w:rPr>
              <w:t>I’ll be satisfied when:</w:t>
            </w:r>
          </w:p>
          <w:p w14:paraId="3DBD16F6" w14:textId="77777777" w:rsidR="00B1676F" w:rsidRPr="00937F3D" w:rsidRDefault="00B1676F" w:rsidP="00B1676F">
            <w:pPr>
              <w:pStyle w:val="ListParagraph"/>
              <w:widowControl/>
              <w:numPr>
                <w:ilvl w:val="0"/>
                <w:numId w:val="79"/>
              </w:numPr>
              <w:autoSpaceDE/>
              <w:autoSpaceDN/>
              <w:spacing w:line="259" w:lineRule="auto"/>
              <w:contextualSpacing/>
              <w:rPr>
                <w:rFonts w:ascii="Times New Roman" w:hAnsi="Times New Roman" w:cs="Times New Roman"/>
                <w:color w:val="000000"/>
              </w:rPr>
            </w:pPr>
            <w:r w:rsidRPr="00937F3D">
              <w:rPr>
                <w:rFonts w:ascii="Times New Roman" w:hAnsi="Times New Roman" w:cs="Times New Roman"/>
                <w:color w:val="000000"/>
              </w:rPr>
              <w:t>I can create an adjustment transaction</w:t>
            </w:r>
          </w:p>
          <w:p w14:paraId="1A26B7C2" w14:textId="77777777" w:rsidR="00B1676F" w:rsidRPr="00937F3D" w:rsidRDefault="00B1676F" w:rsidP="00B1676F">
            <w:pPr>
              <w:pStyle w:val="ListParagraph"/>
              <w:widowControl/>
              <w:numPr>
                <w:ilvl w:val="0"/>
                <w:numId w:val="79"/>
              </w:numPr>
              <w:autoSpaceDE/>
              <w:autoSpaceDN/>
              <w:spacing w:line="259" w:lineRule="auto"/>
              <w:contextualSpacing/>
              <w:rPr>
                <w:rFonts w:ascii="Times New Roman" w:hAnsi="Times New Roman" w:cs="Times New Roman"/>
                <w:color w:val="000000"/>
              </w:rPr>
            </w:pPr>
            <w:r w:rsidRPr="00937F3D">
              <w:rPr>
                <w:rFonts w:ascii="Times New Roman" w:hAnsi="Times New Roman" w:cs="Times New Roman"/>
                <w:color w:val="000000"/>
              </w:rPr>
              <w:t>I can specify the adjustment type from a pre-defined list and description</w:t>
            </w:r>
          </w:p>
          <w:p w14:paraId="5A643F87" w14:textId="77777777" w:rsidR="00B1676F" w:rsidRPr="00937F3D" w:rsidRDefault="00B1676F" w:rsidP="00B1676F">
            <w:pPr>
              <w:pStyle w:val="ListParagraph"/>
              <w:widowControl/>
              <w:numPr>
                <w:ilvl w:val="0"/>
                <w:numId w:val="79"/>
              </w:numPr>
              <w:autoSpaceDE/>
              <w:autoSpaceDN/>
              <w:spacing w:line="259" w:lineRule="auto"/>
              <w:contextualSpacing/>
              <w:rPr>
                <w:rFonts w:ascii="Times New Roman" w:hAnsi="Times New Roman" w:cs="Times New Roman"/>
                <w:color w:val="000000"/>
              </w:rPr>
            </w:pPr>
            <w:r w:rsidRPr="00937F3D">
              <w:rPr>
                <w:rFonts w:ascii="Times New Roman" w:hAnsi="Times New Roman" w:cs="Times New Roman"/>
                <w:color w:val="000000"/>
              </w:rPr>
              <w:t>I can enter the adjustment effective date(s), code(s), and amount(s)</w:t>
            </w:r>
          </w:p>
          <w:p w14:paraId="52E604C5" w14:textId="77777777" w:rsidR="00B1676F" w:rsidRPr="00937F3D" w:rsidRDefault="00B1676F" w:rsidP="00B1676F">
            <w:pPr>
              <w:pStyle w:val="ListParagraph"/>
              <w:widowControl/>
              <w:numPr>
                <w:ilvl w:val="0"/>
                <w:numId w:val="79"/>
              </w:numPr>
              <w:autoSpaceDE/>
              <w:autoSpaceDN/>
              <w:spacing w:line="259" w:lineRule="auto"/>
              <w:contextualSpacing/>
              <w:rPr>
                <w:rFonts w:ascii="Times New Roman" w:hAnsi="Times New Roman" w:cs="Times New Roman"/>
                <w:color w:val="000000"/>
              </w:rPr>
            </w:pPr>
            <w:r w:rsidRPr="00937F3D">
              <w:rPr>
                <w:rFonts w:ascii="Times New Roman" w:hAnsi="Times New Roman" w:cs="Times New Roman"/>
                <w:color w:val="000000"/>
              </w:rPr>
              <w:t>The system applies the adjustment to the member or employer account, as appropriate</w:t>
            </w:r>
          </w:p>
          <w:p w14:paraId="5D51D487" w14:textId="77777777" w:rsidR="00B1676F" w:rsidRPr="00937F3D" w:rsidRDefault="00B1676F" w:rsidP="00B1676F">
            <w:pPr>
              <w:pStyle w:val="ListParagraph"/>
              <w:widowControl/>
              <w:numPr>
                <w:ilvl w:val="0"/>
                <w:numId w:val="79"/>
              </w:numPr>
              <w:autoSpaceDE/>
              <w:autoSpaceDN/>
              <w:spacing w:line="259" w:lineRule="auto"/>
              <w:contextualSpacing/>
              <w:rPr>
                <w:rFonts w:ascii="Times New Roman" w:hAnsi="Times New Roman" w:cs="Times New Roman"/>
                <w:color w:val="000000"/>
              </w:rPr>
            </w:pPr>
            <w:r w:rsidRPr="00937F3D">
              <w:rPr>
                <w:rFonts w:ascii="Times New Roman" w:hAnsi="Times New Roman" w:cs="Times New Roman"/>
                <w:color w:val="000000"/>
              </w:rPr>
              <w:t>The adjustment transaction is visible on the account activity</w:t>
            </w:r>
          </w:p>
        </w:tc>
        <w:tc>
          <w:tcPr>
            <w:tcW w:w="1276" w:type="dxa"/>
            <w:tcBorders>
              <w:top w:val="single" w:sz="4" w:space="0" w:color="auto"/>
              <w:left w:val="nil"/>
              <w:bottom w:val="single" w:sz="4" w:space="0" w:color="auto"/>
              <w:right w:val="single" w:sz="4" w:space="0" w:color="auto"/>
            </w:tcBorders>
            <w:shd w:val="clear" w:color="auto" w:fill="auto"/>
          </w:tcPr>
          <w:p w14:paraId="27532C84"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3FD1A3A0" w14:textId="77777777" w:rsidR="00B1676F" w:rsidRDefault="00646C6D" w:rsidP="00B1676F">
            <w:pPr>
              <w:rPr>
                <w:sz w:val="20"/>
              </w:rPr>
            </w:pPr>
            <w:sdt>
              <w:sdtPr>
                <w:rPr>
                  <w:sz w:val="20"/>
                </w:rPr>
                <w:id w:val="-156047105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9E64A6A" w14:textId="687F0AAA" w:rsidR="00B1676F" w:rsidRPr="004920F1" w:rsidRDefault="00646C6D" w:rsidP="00B1676F">
            <w:sdt>
              <w:sdtPr>
                <w:rPr>
                  <w:sz w:val="20"/>
                </w:rPr>
                <w:id w:val="-121418373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C6D636C" w14:textId="77777777" w:rsidR="00B1676F" w:rsidRDefault="00646C6D" w:rsidP="00B1676F">
            <w:sdt>
              <w:sdtPr>
                <w:rPr>
                  <w:sz w:val="20"/>
                </w:rPr>
                <w:id w:val="62427698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B8C1A5F" w14:textId="77777777" w:rsidR="00B1676F" w:rsidRDefault="00646C6D" w:rsidP="00B1676F">
            <w:sdt>
              <w:sdtPr>
                <w:rPr>
                  <w:sz w:val="20"/>
                </w:rPr>
                <w:id w:val="21309186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8DC9D2D" w14:textId="77777777" w:rsidR="00B1676F" w:rsidRDefault="00646C6D" w:rsidP="00B1676F">
            <w:sdt>
              <w:sdtPr>
                <w:rPr>
                  <w:sz w:val="20"/>
                </w:rPr>
                <w:id w:val="2645133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286D27D" w14:textId="77777777" w:rsidR="00B1676F" w:rsidRDefault="00646C6D" w:rsidP="00B1676F">
            <w:sdt>
              <w:sdtPr>
                <w:rPr>
                  <w:sz w:val="20"/>
                </w:rPr>
                <w:id w:val="69072924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CDF85E4" w14:textId="4945EB16" w:rsidR="00B1676F" w:rsidRPr="004920F1" w:rsidRDefault="00646C6D" w:rsidP="00B1676F">
            <w:sdt>
              <w:sdtPr>
                <w:rPr>
                  <w:sz w:val="20"/>
                </w:rPr>
                <w:id w:val="-137523073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A8B54C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09D5D25" w14:textId="77777777" w:rsidR="00B1676F" w:rsidRPr="002B62E0" w:rsidRDefault="00B1676F" w:rsidP="00B1676F">
            <w:pPr>
              <w:rPr>
                <w:color w:val="000000"/>
              </w:rPr>
            </w:pPr>
            <w:r w:rsidRPr="002B62E0">
              <w:t>3.004</w:t>
            </w:r>
          </w:p>
        </w:tc>
        <w:tc>
          <w:tcPr>
            <w:tcW w:w="1417" w:type="dxa"/>
            <w:tcBorders>
              <w:top w:val="single" w:sz="4" w:space="0" w:color="auto"/>
              <w:left w:val="nil"/>
              <w:bottom w:val="single" w:sz="4" w:space="0" w:color="auto"/>
              <w:right w:val="single" w:sz="4" w:space="0" w:color="auto"/>
            </w:tcBorders>
          </w:tcPr>
          <w:p w14:paraId="300AF7E2" w14:textId="77777777" w:rsidR="00B1676F" w:rsidRPr="004920F1" w:rsidRDefault="00B1676F" w:rsidP="00B1676F">
            <w:r w:rsidRPr="004920F1">
              <w:rPr>
                <w:color w:val="000000"/>
              </w:rPr>
              <w:t>Employer Reporting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FD46FB9" w14:textId="77777777" w:rsidR="00B1676F" w:rsidRPr="004920F1" w:rsidRDefault="00B1676F" w:rsidP="00B1676F">
            <w:pPr>
              <w:rPr>
                <w:color w:val="000000"/>
              </w:rPr>
            </w:pPr>
            <w:r>
              <w:rPr>
                <w:color w:val="000000"/>
              </w:rPr>
              <w:t>Employer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CECA4A" w14:textId="77777777" w:rsidR="00B1676F" w:rsidRPr="004920F1" w:rsidRDefault="00B1676F" w:rsidP="00B1676F">
            <w:r w:rsidRPr="004920F1">
              <w:rPr>
                <w:color w:val="000000"/>
              </w:rPr>
              <w:t>Employer reporting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F332BF3" w14:textId="77777777" w:rsidR="00B1676F" w:rsidRPr="004920F1" w:rsidRDefault="00B1676F" w:rsidP="00B1676F">
            <w:pPr>
              <w:rPr>
                <w:color w:val="000000"/>
              </w:rPr>
            </w:pPr>
            <w:r w:rsidRPr="004920F1">
              <w:rPr>
                <w:color w:val="000000"/>
              </w:rPr>
              <w:t>I want to record a payment to the employer’s account</w:t>
            </w:r>
          </w:p>
          <w:p w14:paraId="5929C7CE" w14:textId="77777777" w:rsidR="00B1676F" w:rsidRPr="004920F1" w:rsidRDefault="00B1676F" w:rsidP="00B1676F">
            <w:r w:rsidRPr="004920F1">
              <w:rPr>
                <w:color w:val="000000"/>
              </w:rPr>
              <w:t>So that there is a credit on the account.</w:t>
            </w:r>
          </w:p>
        </w:tc>
        <w:tc>
          <w:tcPr>
            <w:tcW w:w="4819" w:type="dxa"/>
            <w:tcBorders>
              <w:top w:val="single" w:sz="4" w:space="0" w:color="auto"/>
              <w:left w:val="nil"/>
              <w:bottom w:val="single" w:sz="4" w:space="0" w:color="auto"/>
              <w:right w:val="single" w:sz="4" w:space="0" w:color="auto"/>
            </w:tcBorders>
            <w:shd w:val="clear" w:color="auto" w:fill="auto"/>
          </w:tcPr>
          <w:p w14:paraId="32E306B6" w14:textId="77777777" w:rsidR="00B1676F" w:rsidRPr="004920F1" w:rsidRDefault="00B1676F" w:rsidP="00B1676F">
            <w:pPr>
              <w:rPr>
                <w:color w:val="000000"/>
              </w:rPr>
            </w:pPr>
            <w:r w:rsidRPr="004920F1">
              <w:rPr>
                <w:color w:val="000000"/>
              </w:rPr>
              <w:t>I’ll be satisfied when:</w:t>
            </w:r>
          </w:p>
          <w:p w14:paraId="4A85403E" w14:textId="77777777" w:rsidR="00B1676F" w:rsidRPr="00937F3D" w:rsidRDefault="00B1676F" w:rsidP="00B1676F">
            <w:pPr>
              <w:pStyle w:val="ListParagraph"/>
              <w:widowControl/>
              <w:numPr>
                <w:ilvl w:val="0"/>
                <w:numId w:val="80"/>
              </w:numPr>
              <w:autoSpaceDE/>
              <w:autoSpaceDN/>
              <w:spacing w:line="259" w:lineRule="auto"/>
              <w:ind w:left="740"/>
              <w:contextualSpacing/>
              <w:rPr>
                <w:rFonts w:ascii="Times New Roman" w:hAnsi="Times New Roman" w:cs="Times New Roman"/>
                <w:color w:val="000000"/>
              </w:rPr>
            </w:pPr>
            <w:r w:rsidRPr="00937F3D">
              <w:rPr>
                <w:rFonts w:ascii="Times New Roman" w:hAnsi="Times New Roman" w:cs="Times New Roman"/>
                <w:color w:val="000000"/>
              </w:rPr>
              <w:t>I can create a payment transaction for the employer that contains information such as:</w:t>
            </w:r>
          </w:p>
          <w:p w14:paraId="74FE7957" w14:textId="77777777" w:rsidR="00B1676F" w:rsidRPr="00937F3D" w:rsidRDefault="00B1676F" w:rsidP="00B1676F">
            <w:pPr>
              <w:pStyle w:val="ListParagraph"/>
              <w:widowControl/>
              <w:numPr>
                <w:ilvl w:val="0"/>
                <w:numId w:val="82"/>
              </w:numPr>
              <w:autoSpaceDE/>
              <w:autoSpaceDN/>
              <w:spacing w:line="259" w:lineRule="auto"/>
              <w:ind w:left="1080"/>
              <w:contextualSpacing/>
              <w:rPr>
                <w:rFonts w:ascii="Times New Roman" w:hAnsi="Times New Roman" w:cs="Times New Roman"/>
                <w:color w:val="000000"/>
              </w:rPr>
            </w:pPr>
            <w:r w:rsidRPr="00937F3D">
              <w:rPr>
                <w:rFonts w:ascii="Times New Roman" w:hAnsi="Times New Roman" w:cs="Times New Roman"/>
                <w:color w:val="000000"/>
              </w:rPr>
              <w:t>Posting date</w:t>
            </w:r>
          </w:p>
          <w:p w14:paraId="6181F13E" w14:textId="77777777" w:rsidR="00B1676F" w:rsidRPr="00937F3D" w:rsidRDefault="00B1676F" w:rsidP="00B1676F">
            <w:pPr>
              <w:pStyle w:val="ListParagraph"/>
              <w:widowControl/>
              <w:numPr>
                <w:ilvl w:val="0"/>
                <w:numId w:val="82"/>
              </w:numPr>
              <w:autoSpaceDE/>
              <w:autoSpaceDN/>
              <w:spacing w:line="259" w:lineRule="auto"/>
              <w:ind w:left="1080"/>
              <w:contextualSpacing/>
              <w:rPr>
                <w:rFonts w:ascii="Times New Roman" w:hAnsi="Times New Roman" w:cs="Times New Roman"/>
                <w:color w:val="000000"/>
              </w:rPr>
            </w:pPr>
            <w:r w:rsidRPr="00937F3D">
              <w:rPr>
                <w:rFonts w:ascii="Times New Roman" w:hAnsi="Times New Roman" w:cs="Times New Roman"/>
                <w:color w:val="000000"/>
              </w:rPr>
              <w:t>Deposit date</w:t>
            </w:r>
          </w:p>
          <w:p w14:paraId="5110D46E" w14:textId="77777777" w:rsidR="00B1676F" w:rsidRPr="00937F3D" w:rsidRDefault="00B1676F" w:rsidP="00B1676F">
            <w:pPr>
              <w:pStyle w:val="ListParagraph"/>
              <w:widowControl/>
              <w:numPr>
                <w:ilvl w:val="0"/>
                <w:numId w:val="82"/>
              </w:numPr>
              <w:autoSpaceDE/>
              <w:autoSpaceDN/>
              <w:spacing w:line="259" w:lineRule="auto"/>
              <w:ind w:left="1080"/>
              <w:contextualSpacing/>
              <w:rPr>
                <w:rFonts w:ascii="Times New Roman" w:hAnsi="Times New Roman" w:cs="Times New Roman"/>
                <w:color w:val="000000"/>
              </w:rPr>
            </w:pPr>
            <w:r w:rsidRPr="00937F3D">
              <w:rPr>
                <w:rFonts w:ascii="Times New Roman" w:hAnsi="Times New Roman" w:cs="Times New Roman"/>
                <w:color w:val="000000"/>
              </w:rPr>
              <w:t>Fund type</w:t>
            </w:r>
          </w:p>
          <w:p w14:paraId="0DB251F0" w14:textId="77777777" w:rsidR="00B1676F" w:rsidRPr="00937F3D" w:rsidRDefault="00B1676F" w:rsidP="00B1676F">
            <w:pPr>
              <w:pStyle w:val="ListParagraph"/>
              <w:widowControl/>
              <w:numPr>
                <w:ilvl w:val="0"/>
                <w:numId w:val="82"/>
              </w:numPr>
              <w:autoSpaceDE/>
              <w:autoSpaceDN/>
              <w:spacing w:line="259" w:lineRule="auto"/>
              <w:ind w:left="1080"/>
              <w:contextualSpacing/>
              <w:rPr>
                <w:rFonts w:ascii="Times New Roman" w:hAnsi="Times New Roman" w:cs="Times New Roman"/>
                <w:color w:val="000000"/>
              </w:rPr>
            </w:pPr>
            <w:r w:rsidRPr="00937F3D">
              <w:rPr>
                <w:rFonts w:ascii="Times New Roman" w:hAnsi="Times New Roman" w:cs="Times New Roman"/>
                <w:color w:val="000000"/>
              </w:rPr>
              <w:t>Payment type</w:t>
            </w:r>
          </w:p>
          <w:p w14:paraId="0CFE0CBA" w14:textId="77777777" w:rsidR="00B1676F" w:rsidRPr="00937F3D" w:rsidRDefault="00B1676F" w:rsidP="00B1676F">
            <w:pPr>
              <w:pStyle w:val="ListParagraph"/>
              <w:widowControl/>
              <w:numPr>
                <w:ilvl w:val="0"/>
                <w:numId w:val="82"/>
              </w:numPr>
              <w:autoSpaceDE/>
              <w:autoSpaceDN/>
              <w:spacing w:line="259" w:lineRule="auto"/>
              <w:ind w:left="1080"/>
              <w:contextualSpacing/>
              <w:rPr>
                <w:rFonts w:ascii="Times New Roman" w:hAnsi="Times New Roman" w:cs="Times New Roman"/>
                <w:color w:val="000000"/>
              </w:rPr>
            </w:pPr>
            <w:r w:rsidRPr="00937F3D">
              <w:rPr>
                <w:rFonts w:ascii="Times New Roman" w:hAnsi="Times New Roman" w:cs="Times New Roman"/>
                <w:color w:val="000000"/>
              </w:rPr>
              <w:t>Payment amount</w:t>
            </w:r>
          </w:p>
          <w:p w14:paraId="093AF951" w14:textId="77777777" w:rsidR="00B1676F" w:rsidRDefault="00B1676F" w:rsidP="00B1676F">
            <w:pPr>
              <w:pStyle w:val="ListParagraph"/>
              <w:widowControl/>
              <w:numPr>
                <w:ilvl w:val="0"/>
                <w:numId w:val="82"/>
              </w:numPr>
              <w:autoSpaceDE/>
              <w:autoSpaceDN/>
              <w:spacing w:line="259" w:lineRule="auto"/>
              <w:ind w:left="1080"/>
              <w:contextualSpacing/>
              <w:rPr>
                <w:rFonts w:ascii="Times New Roman" w:hAnsi="Times New Roman" w:cs="Times New Roman"/>
                <w:color w:val="000000"/>
              </w:rPr>
            </w:pPr>
            <w:r w:rsidRPr="00937F3D">
              <w:rPr>
                <w:rFonts w:ascii="Times New Roman" w:hAnsi="Times New Roman" w:cs="Times New Roman"/>
                <w:color w:val="000000"/>
              </w:rPr>
              <w:t>Submitting bank information via E-Bill Treasurer receipt #</w:t>
            </w:r>
          </w:p>
          <w:p w14:paraId="367B3F51" w14:textId="77777777" w:rsidR="00B1676F" w:rsidRDefault="00B1676F" w:rsidP="00B1676F">
            <w:pPr>
              <w:pStyle w:val="ListParagraph"/>
              <w:widowControl/>
              <w:numPr>
                <w:ilvl w:val="0"/>
                <w:numId w:val="82"/>
              </w:numPr>
              <w:autoSpaceDE/>
              <w:autoSpaceDN/>
              <w:spacing w:line="259" w:lineRule="auto"/>
              <w:ind w:left="1080"/>
              <w:contextualSpacing/>
              <w:rPr>
                <w:rFonts w:ascii="Times New Roman" w:hAnsi="Times New Roman" w:cs="Times New Roman"/>
                <w:color w:val="000000"/>
              </w:rPr>
            </w:pPr>
            <w:r w:rsidRPr="00937F3D">
              <w:rPr>
                <w:rFonts w:ascii="Times New Roman" w:hAnsi="Times New Roman" w:cs="Times New Roman"/>
                <w:color w:val="000000"/>
              </w:rPr>
              <w:t>Payment due date</w:t>
            </w:r>
          </w:p>
          <w:p w14:paraId="3138C451" w14:textId="77777777" w:rsidR="00B1676F" w:rsidRPr="00937F3D" w:rsidRDefault="00B1676F" w:rsidP="00B1676F">
            <w:pPr>
              <w:pStyle w:val="ListParagraph"/>
              <w:widowControl/>
              <w:numPr>
                <w:ilvl w:val="0"/>
                <w:numId w:val="81"/>
              </w:numPr>
              <w:autoSpaceDE/>
              <w:autoSpaceDN/>
              <w:spacing w:line="259" w:lineRule="auto"/>
              <w:contextualSpacing/>
              <w:rPr>
                <w:rFonts w:ascii="Times New Roman" w:hAnsi="Times New Roman" w:cs="Times New Roman"/>
                <w:color w:val="000000"/>
              </w:rPr>
            </w:pPr>
            <w:r w:rsidRPr="00937F3D">
              <w:rPr>
                <w:rFonts w:ascii="Times New Roman" w:hAnsi="Times New Roman" w:cs="Times New Roman"/>
                <w:color w:val="000000"/>
              </w:rPr>
              <w:lastRenderedPageBreak/>
              <w:t>I can see the history of payments made by the employer with the corresponding status (e.g., funds have been used or not)</w:t>
            </w:r>
          </w:p>
          <w:p w14:paraId="69D0329C" w14:textId="77777777" w:rsidR="00B1676F" w:rsidRPr="004920F1" w:rsidRDefault="00B1676F" w:rsidP="00B1676F">
            <w:pPr>
              <w:rPr>
                <w:color w:val="000000"/>
              </w:rPr>
            </w:pPr>
          </w:p>
          <w:p w14:paraId="73328D0B" w14:textId="77777777" w:rsidR="00B1676F" w:rsidRPr="004920F1" w:rsidRDefault="00B1676F" w:rsidP="00B1676F">
            <w:pPr>
              <w:rPr>
                <w:color w:val="000000"/>
              </w:rPr>
            </w:pPr>
            <w:r w:rsidRPr="004920F1">
              <w:rPr>
                <w:color w:val="000000"/>
                <w:u w:val="single"/>
              </w:rPr>
              <w:t>Business Rules:</w:t>
            </w:r>
          </w:p>
          <w:p w14:paraId="7559E14B" w14:textId="77777777" w:rsidR="00B1676F" w:rsidRPr="00937F3D" w:rsidRDefault="00B1676F" w:rsidP="00B1676F">
            <w:pPr>
              <w:pStyle w:val="ListParagraph"/>
              <w:widowControl/>
              <w:numPr>
                <w:ilvl w:val="0"/>
                <w:numId w:val="83"/>
              </w:numPr>
              <w:autoSpaceDE/>
              <w:autoSpaceDN/>
              <w:spacing w:line="259" w:lineRule="auto"/>
              <w:contextualSpacing/>
              <w:rPr>
                <w:rFonts w:ascii="Times New Roman" w:hAnsi="Times New Roman" w:cs="Times New Roman"/>
                <w:color w:val="000000"/>
              </w:rPr>
            </w:pPr>
            <w:r w:rsidRPr="00937F3D">
              <w:rPr>
                <w:rFonts w:ascii="Times New Roman" w:hAnsi="Times New Roman" w:cs="Times New Roman"/>
                <w:color w:val="000000"/>
              </w:rPr>
              <w:t>Rule 2.82.9.8.C(1) NMAC Employer reports and contributions shall be electronically transmitted or postmarked no later than the 15th of the following month.</w:t>
            </w:r>
          </w:p>
          <w:p w14:paraId="1424F5A8" w14:textId="77777777" w:rsidR="00B1676F" w:rsidRPr="00937F3D" w:rsidRDefault="00B1676F" w:rsidP="00B1676F">
            <w:pPr>
              <w:pStyle w:val="ListParagraph"/>
              <w:widowControl/>
              <w:numPr>
                <w:ilvl w:val="0"/>
                <w:numId w:val="83"/>
              </w:numPr>
              <w:autoSpaceDE/>
              <w:autoSpaceDN/>
              <w:spacing w:line="259" w:lineRule="auto"/>
              <w:contextualSpacing/>
              <w:rPr>
                <w:rFonts w:ascii="Times New Roman" w:hAnsi="Times New Roman" w:cs="Times New Roman"/>
                <w:color w:val="000000"/>
              </w:rPr>
            </w:pPr>
            <w:r w:rsidRPr="00937F3D">
              <w:rPr>
                <w:rFonts w:ascii="Times New Roman" w:hAnsi="Times New Roman" w:cs="Times New Roman"/>
                <w:color w:val="000000"/>
              </w:rPr>
              <w:t>Rule 2.82.9.8.C(2) NMAC When the 15th of the month falls on a weekend or holiday, the report and contributions are due on the next workday</w:t>
            </w:r>
          </w:p>
        </w:tc>
        <w:tc>
          <w:tcPr>
            <w:tcW w:w="1276" w:type="dxa"/>
            <w:tcBorders>
              <w:top w:val="single" w:sz="4" w:space="0" w:color="auto"/>
              <w:left w:val="nil"/>
              <w:bottom w:val="single" w:sz="4" w:space="0" w:color="auto"/>
              <w:right w:val="single" w:sz="4" w:space="0" w:color="auto"/>
            </w:tcBorders>
            <w:shd w:val="clear" w:color="auto" w:fill="auto"/>
          </w:tcPr>
          <w:p w14:paraId="68F0E7CC" w14:textId="77777777" w:rsidR="00B1676F" w:rsidRPr="004920F1" w:rsidRDefault="00B1676F" w:rsidP="00B1676F">
            <w:pPr>
              <w:rPr>
                <w:color w:val="000000"/>
              </w:rPr>
            </w:pPr>
            <w:r w:rsidRPr="004920F1">
              <w:rPr>
                <w:color w:val="000000"/>
              </w:rPr>
              <w:lastRenderedPageBreak/>
              <w:t>2</w:t>
            </w:r>
          </w:p>
        </w:tc>
        <w:tc>
          <w:tcPr>
            <w:tcW w:w="1370" w:type="dxa"/>
            <w:tcBorders>
              <w:top w:val="single" w:sz="4" w:space="0" w:color="auto"/>
              <w:left w:val="nil"/>
              <w:bottom w:val="single" w:sz="4" w:space="0" w:color="auto"/>
              <w:right w:val="single" w:sz="4" w:space="0" w:color="auto"/>
            </w:tcBorders>
          </w:tcPr>
          <w:p w14:paraId="195E7A40" w14:textId="77777777" w:rsidR="00B1676F" w:rsidRDefault="00646C6D" w:rsidP="00B1676F">
            <w:pPr>
              <w:rPr>
                <w:sz w:val="20"/>
              </w:rPr>
            </w:pPr>
            <w:sdt>
              <w:sdtPr>
                <w:rPr>
                  <w:sz w:val="20"/>
                </w:rPr>
                <w:id w:val="68193806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34022643" w14:textId="5884B321" w:rsidR="00B1676F" w:rsidRPr="004920F1" w:rsidRDefault="00646C6D" w:rsidP="00B1676F">
            <w:sdt>
              <w:sdtPr>
                <w:rPr>
                  <w:sz w:val="20"/>
                </w:rPr>
                <w:id w:val="-187182600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37187BA" w14:textId="77777777" w:rsidR="00B1676F" w:rsidRDefault="00646C6D" w:rsidP="00B1676F">
            <w:sdt>
              <w:sdtPr>
                <w:rPr>
                  <w:sz w:val="20"/>
                </w:rPr>
                <w:id w:val="88399243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570DD22" w14:textId="77777777" w:rsidR="00B1676F" w:rsidRDefault="00646C6D" w:rsidP="00B1676F">
            <w:sdt>
              <w:sdtPr>
                <w:rPr>
                  <w:sz w:val="20"/>
                </w:rPr>
                <w:id w:val="-87901057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5E05737" w14:textId="77777777" w:rsidR="00B1676F" w:rsidRDefault="00646C6D" w:rsidP="00B1676F">
            <w:sdt>
              <w:sdtPr>
                <w:rPr>
                  <w:sz w:val="20"/>
                </w:rPr>
                <w:id w:val="159744619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A7EA81A" w14:textId="77777777" w:rsidR="00B1676F" w:rsidRDefault="00646C6D" w:rsidP="00B1676F">
            <w:sdt>
              <w:sdtPr>
                <w:rPr>
                  <w:sz w:val="20"/>
                </w:rPr>
                <w:id w:val="108171977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CF97F08" w14:textId="6803E674" w:rsidR="00B1676F" w:rsidRPr="004920F1" w:rsidRDefault="00646C6D" w:rsidP="00B1676F">
            <w:sdt>
              <w:sdtPr>
                <w:rPr>
                  <w:sz w:val="20"/>
                </w:rPr>
                <w:id w:val="-123492920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7BA87BF"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E3F8440" w14:textId="77777777" w:rsidR="00B1676F" w:rsidRPr="002B62E0" w:rsidRDefault="00B1676F" w:rsidP="00B1676F">
            <w:pPr>
              <w:rPr>
                <w:color w:val="000000"/>
              </w:rPr>
            </w:pPr>
            <w:r w:rsidRPr="002B62E0">
              <w:t>3.005</w:t>
            </w:r>
          </w:p>
        </w:tc>
        <w:tc>
          <w:tcPr>
            <w:tcW w:w="1417" w:type="dxa"/>
            <w:tcBorders>
              <w:top w:val="single" w:sz="4" w:space="0" w:color="auto"/>
              <w:left w:val="nil"/>
              <w:bottom w:val="single" w:sz="4" w:space="0" w:color="auto"/>
              <w:right w:val="single" w:sz="4" w:space="0" w:color="auto"/>
            </w:tcBorders>
          </w:tcPr>
          <w:p w14:paraId="05C142B3" w14:textId="77777777" w:rsidR="00B1676F" w:rsidRPr="004920F1" w:rsidRDefault="00B1676F" w:rsidP="00B1676F">
            <w:r w:rsidRPr="004920F1">
              <w:rPr>
                <w:color w:val="000000"/>
              </w:rPr>
              <w:t>Employer Reporting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2289063" w14:textId="77777777" w:rsidR="00B1676F" w:rsidRPr="004920F1" w:rsidRDefault="00B1676F" w:rsidP="00B1676F">
            <w:pPr>
              <w:rPr>
                <w:color w:val="000000"/>
              </w:rPr>
            </w:pPr>
            <w:r>
              <w:rPr>
                <w:color w:val="000000"/>
              </w:rPr>
              <w:t>Employer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380B1E" w14:textId="77777777" w:rsidR="00B1676F" w:rsidRPr="004920F1" w:rsidRDefault="00B1676F" w:rsidP="00B1676F">
            <w:r w:rsidRPr="004920F1">
              <w:rPr>
                <w:color w:val="000000"/>
              </w:rPr>
              <w:t>Employer reporting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60F5FFC" w14:textId="77777777" w:rsidR="00B1676F" w:rsidRPr="004920F1" w:rsidRDefault="00B1676F" w:rsidP="00B1676F">
            <w:pPr>
              <w:rPr>
                <w:color w:val="000000"/>
              </w:rPr>
            </w:pPr>
            <w:r w:rsidRPr="004920F1">
              <w:rPr>
                <w:color w:val="000000"/>
              </w:rPr>
              <w:t>I want to apply a payment to an employer’s amounts owing</w:t>
            </w:r>
          </w:p>
          <w:p w14:paraId="16E1F11C" w14:textId="77777777" w:rsidR="00B1676F" w:rsidRPr="004920F1" w:rsidRDefault="00B1676F" w:rsidP="00B1676F">
            <w:r w:rsidRPr="004920F1">
              <w:rPr>
                <w:color w:val="000000"/>
              </w:rPr>
              <w:t>So that I can determine their current account balance.</w:t>
            </w:r>
          </w:p>
        </w:tc>
        <w:tc>
          <w:tcPr>
            <w:tcW w:w="4819" w:type="dxa"/>
            <w:tcBorders>
              <w:top w:val="single" w:sz="4" w:space="0" w:color="auto"/>
              <w:left w:val="nil"/>
              <w:bottom w:val="single" w:sz="4" w:space="0" w:color="auto"/>
              <w:right w:val="single" w:sz="4" w:space="0" w:color="auto"/>
            </w:tcBorders>
            <w:shd w:val="clear" w:color="auto" w:fill="auto"/>
          </w:tcPr>
          <w:p w14:paraId="74EB793D" w14:textId="77777777" w:rsidR="00B1676F" w:rsidRPr="004920F1" w:rsidRDefault="00B1676F" w:rsidP="00B1676F">
            <w:pPr>
              <w:rPr>
                <w:color w:val="000000"/>
              </w:rPr>
            </w:pPr>
            <w:r w:rsidRPr="004920F1">
              <w:rPr>
                <w:color w:val="000000"/>
              </w:rPr>
              <w:t>I’ll be satisfied when:</w:t>
            </w:r>
          </w:p>
          <w:p w14:paraId="08971099" w14:textId="77777777" w:rsidR="00B1676F" w:rsidRPr="00937F3D" w:rsidRDefault="00B1676F" w:rsidP="00B1676F">
            <w:pPr>
              <w:pStyle w:val="ListParagraph"/>
              <w:widowControl/>
              <w:numPr>
                <w:ilvl w:val="0"/>
                <w:numId w:val="84"/>
              </w:numPr>
              <w:autoSpaceDE/>
              <w:autoSpaceDN/>
              <w:spacing w:line="259" w:lineRule="auto"/>
              <w:contextualSpacing/>
              <w:rPr>
                <w:rFonts w:ascii="Times New Roman" w:hAnsi="Times New Roman" w:cs="Times New Roman"/>
                <w:color w:val="000000"/>
              </w:rPr>
            </w:pPr>
            <w:r w:rsidRPr="00937F3D">
              <w:rPr>
                <w:rFonts w:ascii="Times New Roman" w:hAnsi="Times New Roman" w:cs="Times New Roman"/>
                <w:color w:val="000000"/>
              </w:rPr>
              <w:t>I can select the payment to process</w:t>
            </w:r>
          </w:p>
          <w:p w14:paraId="266485BD" w14:textId="77777777" w:rsidR="00B1676F" w:rsidRPr="00937F3D" w:rsidRDefault="00B1676F" w:rsidP="00B1676F">
            <w:pPr>
              <w:pStyle w:val="ListParagraph"/>
              <w:widowControl/>
              <w:numPr>
                <w:ilvl w:val="0"/>
                <w:numId w:val="84"/>
              </w:numPr>
              <w:autoSpaceDE/>
              <w:autoSpaceDN/>
              <w:spacing w:line="259" w:lineRule="auto"/>
              <w:contextualSpacing/>
              <w:rPr>
                <w:rFonts w:ascii="Times New Roman" w:hAnsi="Times New Roman" w:cs="Times New Roman"/>
                <w:color w:val="000000"/>
              </w:rPr>
            </w:pPr>
            <w:r w:rsidRPr="00937F3D">
              <w:rPr>
                <w:rFonts w:ascii="Times New Roman" w:hAnsi="Times New Roman" w:cs="Times New Roman"/>
                <w:color w:val="000000"/>
              </w:rPr>
              <w:t>I can select specific transactions to debit the payment</w:t>
            </w:r>
          </w:p>
          <w:p w14:paraId="796B7A6D" w14:textId="77777777" w:rsidR="00B1676F" w:rsidRPr="00937F3D" w:rsidRDefault="00B1676F" w:rsidP="00B1676F">
            <w:pPr>
              <w:pStyle w:val="ListParagraph"/>
              <w:widowControl/>
              <w:numPr>
                <w:ilvl w:val="0"/>
                <w:numId w:val="84"/>
              </w:numPr>
              <w:autoSpaceDE/>
              <w:autoSpaceDN/>
              <w:spacing w:line="259" w:lineRule="auto"/>
              <w:contextualSpacing/>
              <w:rPr>
                <w:rFonts w:ascii="Times New Roman" w:hAnsi="Times New Roman" w:cs="Times New Roman"/>
                <w:color w:val="000000"/>
              </w:rPr>
            </w:pPr>
            <w:r w:rsidRPr="00937F3D">
              <w:rPr>
                <w:rFonts w:ascii="Times New Roman" w:hAnsi="Times New Roman" w:cs="Times New Roman"/>
                <w:color w:val="000000"/>
              </w:rPr>
              <w:t>I can apply a credit to each transaction</w:t>
            </w:r>
          </w:p>
          <w:p w14:paraId="2B448E7A" w14:textId="77777777" w:rsidR="00B1676F" w:rsidRPr="00937F3D" w:rsidRDefault="00B1676F" w:rsidP="00B1676F">
            <w:pPr>
              <w:pStyle w:val="ListParagraph"/>
              <w:widowControl/>
              <w:numPr>
                <w:ilvl w:val="0"/>
                <w:numId w:val="85"/>
              </w:numPr>
              <w:autoSpaceDE/>
              <w:autoSpaceDN/>
              <w:spacing w:line="259" w:lineRule="auto"/>
              <w:ind w:left="1080"/>
              <w:contextualSpacing/>
              <w:rPr>
                <w:rFonts w:ascii="Times New Roman" w:hAnsi="Times New Roman" w:cs="Times New Roman"/>
                <w:color w:val="000000"/>
              </w:rPr>
            </w:pPr>
            <w:r w:rsidRPr="00937F3D">
              <w:rPr>
                <w:rFonts w:ascii="Times New Roman" w:hAnsi="Times New Roman" w:cs="Times New Roman"/>
                <w:color w:val="000000"/>
              </w:rPr>
              <w:t>The system will auto-populate with the full amount, but I can override the amount as needed</w:t>
            </w:r>
          </w:p>
          <w:p w14:paraId="001AA0F0" w14:textId="77777777" w:rsidR="00B1676F" w:rsidRPr="00937F3D" w:rsidRDefault="00B1676F" w:rsidP="00B1676F">
            <w:pPr>
              <w:pStyle w:val="ListParagraph"/>
              <w:widowControl/>
              <w:numPr>
                <w:ilvl w:val="0"/>
                <w:numId w:val="85"/>
              </w:numPr>
              <w:autoSpaceDE/>
              <w:autoSpaceDN/>
              <w:spacing w:line="259" w:lineRule="auto"/>
              <w:ind w:left="1080"/>
              <w:contextualSpacing/>
              <w:rPr>
                <w:rFonts w:ascii="Times New Roman" w:hAnsi="Times New Roman" w:cs="Times New Roman"/>
                <w:color w:val="000000"/>
              </w:rPr>
            </w:pPr>
            <w:r w:rsidRPr="00937F3D">
              <w:rPr>
                <w:rFonts w:ascii="Times New Roman" w:hAnsi="Times New Roman" w:cs="Times New Roman"/>
                <w:color w:val="000000"/>
              </w:rPr>
              <w:t>Once the amount has been debited, the system will calculate the remaining balance on the payment</w:t>
            </w:r>
          </w:p>
          <w:p w14:paraId="189CB6A9" w14:textId="77777777" w:rsidR="00B1676F" w:rsidRPr="00937F3D" w:rsidRDefault="00B1676F" w:rsidP="00B1676F">
            <w:pPr>
              <w:pStyle w:val="ListParagraph"/>
              <w:widowControl/>
              <w:numPr>
                <w:ilvl w:val="0"/>
                <w:numId w:val="85"/>
              </w:numPr>
              <w:autoSpaceDE/>
              <w:autoSpaceDN/>
              <w:spacing w:line="259" w:lineRule="auto"/>
              <w:ind w:left="1080"/>
              <w:contextualSpacing/>
              <w:rPr>
                <w:rFonts w:ascii="Times New Roman" w:hAnsi="Times New Roman" w:cs="Times New Roman"/>
                <w:color w:val="000000"/>
              </w:rPr>
            </w:pPr>
            <w:r w:rsidRPr="00937F3D">
              <w:rPr>
                <w:rFonts w:ascii="Times New Roman" w:hAnsi="Times New Roman" w:cs="Times New Roman"/>
                <w:color w:val="000000"/>
              </w:rPr>
              <w:t>I can enter notes in each transaction</w:t>
            </w:r>
          </w:p>
          <w:p w14:paraId="4F182FF6" w14:textId="77777777" w:rsidR="00B1676F" w:rsidRPr="00937F3D" w:rsidRDefault="00B1676F" w:rsidP="00B1676F">
            <w:pPr>
              <w:pStyle w:val="ListParagraph"/>
              <w:widowControl/>
              <w:numPr>
                <w:ilvl w:val="0"/>
                <w:numId w:val="85"/>
              </w:numPr>
              <w:autoSpaceDE/>
              <w:autoSpaceDN/>
              <w:spacing w:line="259" w:lineRule="auto"/>
              <w:ind w:left="1080"/>
              <w:contextualSpacing/>
              <w:rPr>
                <w:rFonts w:ascii="Times New Roman" w:hAnsi="Times New Roman" w:cs="Times New Roman"/>
                <w:color w:val="000000"/>
              </w:rPr>
            </w:pPr>
            <w:r w:rsidRPr="00937F3D">
              <w:rPr>
                <w:rFonts w:ascii="Times New Roman" w:hAnsi="Times New Roman" w:cs="Times New Roman"/>
                <w:color w:val="000000"/>
              </w:rPr>
              <w:t>Partial payments are allowed</w:t>
            </w:r>
          </w:p>
          <w:p w14:paraId="6DF4CBE9" w14:textId="77777777" w:rsidR="00B1676F" w:rsidRPr="00937F3D" w:rsidRDefault="00B1676F" w:rsidP="00B1676F">
            <w:pPr>
              <w:pStyle w:val="ListParagraph"/>
              <w:widowControl/>
              <w:numPr>
                <w:ilvl w:val="0"/>
                <w:numId w:val="85"/>
              </w:numPr>
              <w:autoSpaceDE/>
              <w:autoSpaceDN/>
              <w:spacing w:line="259" w:lineRule="auto"/>
              <w:ind w:left="1080"/>
              <w:contextualSpacing/>
              <w:rPr>
                <w:rFonts w:ascii="Times New Roman" w:hAnsi="Times New Roman" w:cs="Times New Roman"/>
                <w:color w:val="000000"/>
              </w:rPr>
            </w:pPr>
            <w:r w:rsidRPr="00937F3D">
              <w:rPr>
                <w:rFonts w:ascii="Times New Roman" w:hAnsi="Times New Roman" w:cs="Times New Roman"/>
                <w:color w:val="000000"/>
              </w:rPr>
              <w:t xml:space="preserve">Residual credits can be used for other statements/transactions </w:t>
            </w:r>
          </w:p>
          <w:p w14:paraId="633F8A00" w14:textId="77777777" w:rsidR="00B1676F" w:rsidRPr="00937F3D" w:rsidRDefault="00B1676F" w:rsidP="00B1676F">
            <w:pPr>
              <w:pStyle w:val="ListParagraph"/>
              <w:widowControl/>
              <w:numPr>
                <w:ilvl w:val="0"/>
                <w:numId w:val="85"/>
              </w:numPr>
              <w:autoSpaceDE/>
              <w:autoSpaceDN/>
              <w:spacing w:line="259" w:lineRule="auto"/>
              <w:ind w:left="1080"/>
              <w:contextualSpacing/>
              <w:rPr>
                <w:rFonts w:ascii="Times New Roman" w:hAnsi="Times New Roman" w:cs="Times New Roman"/>
                <w:color w:val="000000"/>
              </w:rPr>
            </w:pPr>
            <w:r w:rsidRPr="00937F3D">
              <w:rPr>
                <w:rFonts w:ascii="Times New Roman" w:hAnsi="Times New Roman" w:cs="Times New Roman"/>
                <w:color w:val="000000"/>
              </w:rPr>
              <w:t>Multiple credits can be applied to a single transaction</w:t>
            </w:r>
          </w:p>
          <w:p w14:paraId="179E129F" w14:textId="77777777" w:rsidR="00B1676F" w:rsidRPr="00937F3D" w:rsidRDefault="00B1676F" w:rsidP="00B1676F">
            <w:pPr>
              <w:pStyle w:val="ListParagraph"/>
              <w:widowControl/>
              <w:numPr>
                <w:ilvl w:val="0"/>
                <w:numId w:val="85"/>
              </w:numPr>
              <w:autoSpaceDE/>
              <w:autoSpaceDN/>
              <w:spacing w:line="259" w:lineRule="auto"/>
              <w:ind w:left="1080"/>
              <w:contextualSpacing/>
              <w:rPr>
                <w:rFonts w:ascii="Times New Roman" w:hAnsi="Times New Roman" w:cs="Times New Roman"/>
                <w:color w:val="000000"/>
              </w:rPr>
            </w:pPr>
            <w:r w:rsidRPr="00937F3D">
              <w:rPr>
                <w:rFonts w:ascii="Times New Roman" w:hAnsi="Times New Roman" w:cs="Times New Roman"/>
                <w:color w:val="000000"/>
              </w:rPr>
              <w:t>The system links payments to transactions</w:t>
            </w:r>
          </w:p>
          <w:p w14:paraId="263D1177" w14:textId="77777777" w:rsidR="00B1676F" w:rsidRPr="00937F3D" w:rsidRDefault="00B1676F" w:rsidP="00B1676F">
            <w:pPr>
              <w:pStyle w:val="ListParagraph"/>
              <w:widowControl/>
              <w:numPr>
                <w:ilvl w:val="0"/>
                <w:numId w:val="86"/>
              </w:numPr>
              <w:autoSpaceDE/>
              <w:autoSpaceDN/>
              <w:spacing w:line="259" w:lineRule="auto"/>
              <w:contextualSpacing/>
              <w:rPr>
                <w:rFonts w:ascii="Times New Roman" w:hAnsi="Times New Roman" w:cs="Times New Roman"/>
                <w:color w:val="000000"/>
              </w:rPr>
            </w:pPr>
            <w:r w:rsidRPr="00937F3D">
              <w:rPr>
                <w:rFonts w:ascii="Times New Roman" w:hAnsi="Times New Roman" w:cs="Times New Roman"/>
                <w:color w:val="000000"/>
              </w:rPr>
              <w:t>I can cancel/reverse a payment, if necessary</w:t>
            </w:r>
          </w:p>
          <w:p w14:paraId="0FD3C273" w14:textId="77777777" w:rsidR="00B1676F" w:rsidRPr="00937F3D" w:rsidRDefault="00B1676F" w:rsidP="00B1676F">
            <w:pPr>
              <w:pStyle w:val="ListParagraph"/>
              <w:widowControl/>
              <w:numPr>
                <w:ilvl w:val="0"/>
                <w:numId w:val="86"/>
              </w:numPr>
              <w:autoSpaceDE/>
              <w:autoSpaceDN/>
              <w:spacing w:line="259" w:lineRule="auto"/>
              <w:contextualSpacing/>
              <w:rPr>
                <w:rFonts w:ascii="Times New Roman" w:hAnsi="Times New Roman" w:cs="Times New Roman"/>
                <w:color w:val="000000"/>
              </w:rPr>
            </w:pPr>
            <w:r w:rsidRPr="00937F3D">
              <w:rPr>
                <w:rFonts w:ascii="Times New Roman" w:hAnsi="Times New Roman" w:cs="Times New Roman"/>
                <w:color w:val="000000"/>
              </w:rPr>
              <w:lastRenderedPageBreak/>
              <w:t>The system automatically calculates the account balance, including any penalties and other administrative charges</w:t>
            </w:r>
          </w:p>
          <w:p w14:paraId="49D75C71" w14:textId="77777777" w:rsidR="00B1676F" w:rsidRPr="00937F3D" w:rsidRDefault="00B1676F" w:rsidP="00B1676F">
            <w:pPr>
              <w:pStyle w:val="ListParagraph"/>
              <w:widowControl/>
              <w:numPr>
                <w:ilvl w:val="0"/>
                <w:numId w:val="86"/>
              </w:numPr>
              <w:autoSpaceDE/>
              <w:autoSpaceDN/>
              <w:spacing w:line="259" w:lineRule="auto"/>
              <w:contextualSpacing/>
              <w:rPr>
                <w:rFonts w:ascii="Times New Roman" w:hAnsi="Times New Roman" w:cs="Times New Roman"/>
                <w:color w:val="000000"/>
              </w:rPr>
            </w:pPr>
            <w:r w:rsidRPr="00937F3D">
              <w:rPr>
                <w:rFonts w:ascii="Times New Roman" w:hAnsi="Times New Roman" w:cs="Times New Roman"/>
                <w:color w:val="000000"/>
              </w:rPr>
              <w:t>The system automatically generates an invoice to be sent to the employer, including supporting transaction details</w:t>
            </w:r>
          </w:p>
          <w:p w14:paraId="66022A66" w14:textId="77777777" w:rsidR="00B1676F" w:rsidRPr="00937F3D" w:rsidRDefault="00B1676F" w:rsidP="00B1676F">
            <w:pPr>
              <w:pStyle w:val="ListParagraph"/>
              <w:widowControl/>
              <w:numPr>
                <w:ilvl w:val="0"/>
                <w:numId w:val="86"/>
              </w:numPr>
              <w:autoSpaceDE/>
              <w:autoSpaceDN/>
              <w:spacing w:line="259" w:lineRule="auto"/>
              <w:contextualSpacing/>
              <w:rPr>
                <w:rFonts w:ascii="Times New Roman" w:hAnsi="Times New Roman" w:cs="Times New Roman"/>
                <w:color w:val="000000"/>
              </w:rPr>
            </w:pPr>
            <w:r w:rsidRPr="00937F3D">
              <w:rPr>
                <w:rFonts w:ascii="Times New Roman" w:hAnsi="Times New Roman" w:cs="Times New Roman"/>
                <w:color w:val="000000"/>
              </w:rPr>
              <w:t>The system generates corresponding GL entries to be transmitted to SHARE</w:t>
            </w:r>
          </w:p>
        </w:tc>
        <w:tc>
          <w:tcPr>
            <w:tcW w:w="1276" w:type="dxa"/>
            <w:tcBorders>
              <w:top w:val="single" w:sz="4" w:space="0" w:color="auto"/>
              <w:left w:val="nil"/>
              <w:bottom w:val="single" w:sz="4" w:space="0" w:color="auto"/>
              <w:right w:val="single" w:sz="4" w:space="0" w:color="auto"/>
            </w:tcBorders>
            <w:shd w:val="clear" w:color="auto" w:fill="auto"/>
          </w:tcPr>
          <w:p w14:paraId="7C21729A" w14:textId="77777777" w:rsidR="00B1676F" w:rsidRPr="004920F1" w:rsidRDefault="00B1676F" w:rsidP="00B1676F">
            <w:pPr>
              <w:rPr>
                <w:color w:val="000000"/>
              </w:rPr>
            </w:pPr>
            <w:r w:rsidRPr="004920F1">
              <w:rPr>
                <w:color w:val="000000"/>
              </w:rPr>
              <w:lastRenderedPageBreak/>
              <w:t>2</w:t>
            </w:r>
          </w:p>
        </w:tc>
        <w:tc>
          <w:tcPr>
            <w:tcW w:w="1370" w:type="dxa"/>
            <w:tcBorders>
              <w:top w:val="single" w:sz="4" w:space="0" w:color="auto"/>
              <w:left w:val="nil"/>
              <w:bottom w:val="single" w:sz="4" w:space="0" w:color="auto"/>
              <w:right w:val="single" w:sz="4" w:space="0" w:color="auto"/>
            </w:tcBorders>
          </w:tcPr>
          <w:p w14:paraId="3A0A3B00" w14:textId="77777777" w:rsidR="00B1676F" w:rsidRDefault="00646C6D" w:rsidP="00B1676F">
            <w:pPr>
              <w:rPr>
                <w:sz w:val="20"/>
              </w:rPr>
            </w:pPr>
            <w:sdt>
              <w:sdtPr>
                <w:rPr>
                  <w:sz w:val="20"/>
                </w:rPr>
                <w:id w:val="1543048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C599323" w14:textId="35864CA9" w:rsidR="00B1676F" w:rsidRPr="004920F1" w:rsidRDefault="00646C6D" w:rsidP="00B1676F">
            <w:sdt>
              <w:sdtPr>
                <w:rPr>
                  <w:sz w:val="20"/>
                </w:rPr>
                <w:id w:val="31045202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D6414B0" w14:textId="77777777" w:rsidR="00B1676F" w:rsidRDefault="00646C6D" w:rsidP="00B1676F">
            <w:sdt>
              <w:sdtPr>
                <w:rPr>
                  <w:sz w:val="20"/>
                </w:rPr>
                <w:id w:val="-24587785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37A930F" w14:textId="77777777" w:rsidR="00B1676F" w:rsidRDefault="00646C6D" w:rsidP="00B1676F">
            <w:sdt>
              <w:sdtPr>
                <w:rPr>
                  <w:sz w:val="20"/>
                </w:rPr>
                <w:id w:val="-183228881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0686850" w14:textId="77777777" w:rsidR="00B1676F" w:rsidRDefault="00646C6D" w:rsidP="00B1676F">
            <w:sdt>
              <w:sdtPr>
                <w:rPr>
                  <w:sz w:val="20"/>
                </w:rPr>
                <w:id w:val="-36321087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07691F1" w14:textId="77777777" w:rsidR="00B1676F" w:rsidRDefault="00646C6D" w:rsidP="00B1676F">
            <w:sdt>
              <w:sdtPr>
                <w:rPr>
                  <w:sz w:val="20"/>
                </w:rPr>
                <w:id w:val="-93767538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2A367F33" w14:textId="2FC98BF7" w:rsidR="00B1676F" w:rsidRPr="004920F1" w:rsidRDefault="00646C6D" w:rsidP="00B1676F">
            <w:sdt>
              <w:sdtPr>
                <w:rPr>
                  <w:sz w:val="20"/>
                </w:rPr>
                <w:id w:val="-154737336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CD9EA09"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9F6510D" w14:textId="77777777" w:rsidR="00B1676F" w:rsidRPr="002B62E0" w:rsidRDefault="00B1676F" w:rsidP="00B1676F">
            <w:pPr>
              <w:rPr>
                <w:color w:val="000000"/>
              </w:rPr>
            </w:pPr>
            <w:r w:rsidRPr="002B62E0">
              <w:t>3.006</w:t>
            </w:r>
          </w:p>
        </w:tc>
        <w:tc>
          <w:tcPr>
            <w:tcW w:w="1417" w:type="dxa"/>
            <w:tcBorders>
              <w:top w:val="single" w:sz="4" w:space="0" w:color="auto"/>
              <w:left w:val="nil"/>
              <w:bottom w:val="single" w:sz="4" w:space="0" w:color="auto"/>
              <w:right w:val="single" w:sz="4" w:space="0" w:color="auto"/>
            </w:tcBorders>
          </w:tcPr>
          <w:p w14:paraId="19902F13" w14:textId="77777777" w:rsidR="00B1676F" w:rsidRPr="004920F1" w:rsidRDefault="00B1676F" w:rsidP="00B1676F">
            <w:r w:rsidRPr="004920F1">
              <w:rPr>
                <w:color w:val="000000"/>
              </w:rPr>
              <w:t>Employer Reporting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B6AAD17" w14:textId="77777777" w:rsidR="00B1676F" w:rsidRPr="004920F1" w:rsidRDefault="00B1676F" w:rsidP="00B1676F">
            <w:pPr>
              <w:rPr>
                <w:color w:val="000000"/>
              </w:rPr>
            </w:pPr>
            <w:r>
              <w:rPr>
                <w:color w:val="000000"/>
              </w:rPr>
              <w:t>Employer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67F263E" w14:textId="77777777" w:rsidR="00B1676F" w:rsidRPr="004920F1" w:rsidRDefault="00B1676F" w:rsidP="00B1676F">
            <w:r w:rsidRPr="004920F1">
              <w:rPr>
                <w:color w:val="000000"/>
              </w:rPr>
              <w:t>Employer reporting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6EAFF06" w14:textId="77777777" w:rsidR="00B1676F" w:rsidRPr="004920F1" w:rsidRDefault="00B1676F" w:rsidP="00B1676F">
            <w:pPr>
              <w:rPr>
                <w:color w:val="000000"/>
              </w:rPr>
            </w:pPr>
            <w:r w:rsidRPr="004920F1">
              <w:rPr>
                <w:color w:val="000000"/>
              </w:rPr>
              <w:t>I want to transfer a payment from one employer’s account to another employer’s account</w:t>
            </w:r>
          </w:p>
          <w:p w14:paraId="60467599" w14:textId="77777777" w:rsidR="00B1676F" w:rsidRPr="004920F1" w:rsidRDefault="00B1676F" w:rsidP="00B1676F">
            <w:r w:rsidRPr="004920F1">
              <w:rPr>
                <w:color w:val="000000"/>
              </w:rPr>
              <w:t>So that each employer account balance is correct.</w:t>
            </w:r>
          </w:p>
        </w:tc>
        <w:tc>
          <w:tcPr>
            <w:tcW w:w="4819" w:type="dxa"/>
            <w:tcBorders>
              <w:top w:val="single" w:sz="4" w:space="0" w:color="auto"/>
              <w:left w:val="nil"/>
              <w:bottom w:val="single" w:sz="4" w:space="0" w:color="auto"/>
              <w:right w:val="single" w:sz="4" w:space="0" w:color="auto"/>
            </w:tcBorders>
            <w:shd w:val="clear" w:color="auto" w:fill="auto"/>
          </w:tcPr>
          <w:p w14:paraId="0A1A686B" w14:textId="77777777" w:rsidR="00B1676F" w:rsidRPr="004920F1" w:rsidRDefault="00B1676F" w:rsidP="00B1676F">
            <w:pPr>
              <w:rPr>
                <w:color w:val="000000"/>
              </w:rPr>
            </w:pPr>
            <w:r w:rsidRPr="004920F1">
              <w:rPr>
                <w:color w:val="000000"/>
              </w:rPr>
              <w:t>I’ll be satisfied when:</w:t>
            </w:r>
          </w:p>
          <w:p w14:paraId="322491AF" w14:textId="77777777" w:rsidR="00B1676F" w:rsidRPr="00937F3D" w:rsidRDefault="00B1676F" w:rsidP="00B1676F">
            <w:pPr>
              <w:pStyle w:val="ListParagraph"/>
              <w:widowControl/>
              <w:numPr>
                <w:ilvl w:val="0"/>
                <w:numId w:val="87"/>
              </w:numPr>
              <w:autoSpaceDE/>
              <w:autoSpaceDN/>
              <w:spacing w:line="259" w:lineRule="auto"/>
              <w:contextualSpacing/>
              <w:rPr>
                <w:rFonts w:ascii="Times New Roman" w:hAnsi="Times New Roman" w:cs="Times New Roman"/>
                <w:color w:val="000000"/>
              </w:rPr>
            </w:pPr>
            <w:r w:rsidRPr="00937F3D">
              <w:rPr>
                <w:rFonts w:ascii="Times New Roman" w:hAnsi="Times New Roman" w:cs="Times New Roman"/>
                <w:color w:val="000000"/>
              </w:rPr>
              <w:t>I can transfer all or part of one employer’s payment to another employer’s account</w:t>
            </w:r>
          </w:p>
          <w:p w14:paraId="3FF5C4FC" w14:textId="77777777" w:rsidR="00B1676F" w:rsidRPr="00937F3D" w:rsidRDefault="00B1676F" w:rsidP="00B1676F">
            <w:pPr>
              <w:pStyle w:val="ListParagraph"/>
              <w:widowControl/>
              <w:numPr>
                <w:ilvl w:val="0"/>
                <w:numId w:val="87"/>
              </w:numPr>
              <w:autoSpaceDE/>
              <w:autoSpaceDN/>
              <w:spacing w:line="259" w:lineRule="auto"/>
              <w:contextualSpacing/>
              <w:rPr>
                <w:rFonts w:ascii="Times New Roman" w:hAnsi="Times New Roman" w:cs="Times New Roman"/>
                <w:color w:val="000000"/>
              </w:rPr>
            </w:pPr>
            <w:r w:rsidRPr="00937F3D">
              <w:rPr>
                <w:rFonts w:ascii="Times New Roman" w:hAnsi="Times New Roman" w:cs="Times New Roman"/>
                <w:color w:val="000000"/>
              </w:rPr>
              <w:t>The system will automatically calculate the available credit on each employer’s account</w:t>
            </w:r>
          </w:p>
        </w:tc>
        <w:tc>
          <w:tcPr>
            <w:tcW w:w="1276" w:type="dxa"/>
            <w:tcBorders>
              <w:top w:val="single" w:sz="4" w:space="0" w:color="auto"/>
              <w:left w:val="nil"/>
              <w:bottom w:val="single" w:sz="4" w:space="0" w:color="auto"/>
              <w:right w:val="single" w:sz="4" w:space="0" w:color="auto"/>
            </w:tcBorders>
            <w:shd w:val="clear" w:color="auto" w:fill="auto"/>
          </w:tcPr>
          <w:p w14:paraId="5292CC4A"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2A300EE4" w14:textId="77777777" w:rsidR="00B1676F" w:rsidRDefault="00646C6D" w:rsidP="00B1676F">
            <w:pPr>
              <w:rPr>
                <w:sz w:val="20"/>
              </w:rPr>
            </w:pPr>
            <w:sdt>
              <w:sdtPr>
                <w:rPr>
                  <w:sz w:val="20"/>
                </w:rPr>
                <w:id w:val="136502389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E9F3919" w14:textId="10B7FCA0" w:rsidR="00B1676F" w:rsidRPr="004920F1" w:rsidRDefault="00646C6D" w:rsidP="00B1676F">
            <w:sdt>
              <w:sdtPr>
                <w:rPr>
                  <w:sz w:val="20"/>
                </w:rPr>
                <w:id w:val="-24541743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7EDB460" w14:textId="77777777" w:rsidR="00B1676F" w:rsidRDefault="00646C6D" w:rsidP="00B1676F">
            <w:sdt>
              <w:sdtPr>
                <w:rPr>
                  <w:sz w:val="20"/>
                </w:rPr>
                <w:id w:val="-100520424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52D99F8" w14:textId="77777777" w:rsidR="00B1676F" w:rsidRDefault="00646C6D" w:rsidP="00B1676F">
            <w:sdt>
              <w:sdtPr>
                <w:rPr>
                  <w:sz w:val="20"/>
                </w:rPr>
                <w:id w:val="-185264395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178A9CB" w14:textId="77777777" w:rsidR="00B1676F" w:rsidRDefault="00646C6D" w:rsidP="00B1676F">
            <w:sdt>
              <w:sdtPr>
                <w:rPr>
                  <w:sz w:val="20"/>
                </w:rPr>
                <w:id w:val="98999071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D169D66" w14:textId="77777777" w:rsidR="00B1676F" w:rsidRDefault="00646C6D" w:rsidP="00B1676F">
            <w:sdt>
              <w:sdtPr>
                <w:rPr>
                  <w:sz w:val="20"/>
                </w:rPr>
                <w:id w:val="104849153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4B41D6E" w14:textId="57A124ED" w:rsidR="00B1676F" w:rsidRPr="004920F1" w:rsidRDefault="00646C6D" w:rsidP="00B1676F">
            <w:sdt>
              <w:sdtPr>
                <w:rPr>
                  <w:sz w:val="20"/>
                </w:rPr>
                <w:id w:val="169712505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4EF0EC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EF45CBE" w14:textId="77777777" w:rsidR="00B1676F" w:rsidRPr="002B62E0" w:rsidRDefault="00B1676F" w:rsidP="00B1676F">
            <w:pPr>
              <w:rPr>
                <w:color w:val="000000"/>
              </w:rPr>
            </w:pPr>
            <w:r w:rsidRPr="002B62E0">
              <w:t>3.007</w:t>
            </w:r>
          </w:p>
        </w:tc>
        <w:tc>
          <w:tcPr>
            <w:tcW w:w="1417" w:type="dxa"/>
            <w:tcBorders>
              <w:top w:val="single" w:sz="4" w:space="0" w:color="auto"/>
              <w:left w:val="nil"/>
              <w:bottom w:val="single" w:sz="4" w:space="0" w:color="auto"/>
              <w:right w:val="single" w:sz="4" w:space="0" w:color="auto"/>
            </w:tcBorders>
          </w:tcPr>
          <w:p w14:paraId="7F96E06D" w14:textId="77777777" w:rsidR="00B1676F" w:rsidRPr="004920F1" w:rsidRDefault="00B1676F" w:rsidP="00B1676F">
            <w:r w:rsidRPr="004920F1">
              <w:rPr>
                <w:color w:val="000000"/>
              </w:rPr>
              <w:t>Employer Reporting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A2CBC18" w14:textId="77777777" w:rsidR="00B1676F" w:rsidRPr="004920F1" w:rsidRDefault="00B1676F" w:rsidP="00B1676F">
            <w:pPr>
              <w:rPr>
                <w:color w:val="000000"/>
              </w:rPr>
            </w:pPr>
            <w:r>
              <w:rPr>
                <w:color w:val="000000"/>
              </w:rPr>
              <w:t>New employer set up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138C05C" w14:textId="77777777" w:rsidR="00B1676F" w:rsidRPr="004920F1" w:rsidRDefault="00B1676F" w:rsidP="00B1676F">
            <w:r w:rsidRPr="004920F1">
              <w:rPr>
                <w:color w:val="000000"/>
              </w:rPr>
              <w:t>Employer reporting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9384284" w14:textId="77777777" w:rsidR="00B1676F" w:rsidRPr="004920F1" w:rsidRDefault="00B1676F" w:rsidP="00B1676F">
            <w:pPr>
              <w:rPr>
                <w:color w:val="000000"/>
              </w:rPr>
            </w:pPr>
            <w:r w:rsidRPr="004920F1">
              <w:rPr>
                <w:color w:val="000000"/>
              </w:rPr>
              <w:t>I want to set up a new employer account</w:t>
            </w:r>
          </w:p>
          <w:p w14:paraId="7E5CAB86" w14:textId="77777777" w:rsidR="00B1676F" w:rsidRPr="004920F1" w:rsidRDefault="00B1676F" w:rsidP="00B1676F">
            <w:r w:rsidRPr="004920F1">
              <w:rPr>
                <w:color w:val="000000"/>
              </w:rPr>
              <w:t>So that they can submit data and contributions.</w:t>
            </w:r>
          </w:p>
        </w:tc>
        <w:tc>
          <w:tcPr>
            <w:tcW w:w="4819" w:type="dxa"/>
            <w:tcBorders>
              <w:top w:val="single" w:sz="4" w:space="0" w:color="auto"/>
              <w:left w:val="nil"/>
              <w:bottom w:val="single" w:sz="4" w:space="0" w:color="auto"/>
              <w:right w:val="single" w:sz="4" w:space="0" w:color="auto"/>
            </w:tcBorders>
            <w:shd w:val="clear" w:color="auto" w:fill="auto"/>
          </w:tcPr>
          <w:p w14:paraId="442D3CE0" w14:textId="77777777" w:rsidR="00B1676F" w:rsidRPr="004920F1" w:rsidRDefault="00B1676F" w:rsidP="00B1676F">
            <w:pPr>
              <w:rPr>
                <w:color w:val="000000"/>
              </w:rPr>
            </w:pPr>
            <w:r w:rsidRPr="004920F1">
              <w:rPr>
                <w:color w:val="000000"/>
              </w:rPr>
              <w:t>I’ll be satisfied when:</w:t>
            </w:r>
          </w:p>
          <w:p w14:paraId="16852755" w14:textId="77777777" w:rsidR="00B1676F" w:rsidRPr="00937F3D" w:rsidRDefault="00B1676F" w:rsidP="00B1676F">
            <w:pPr>
              <w:pStyle w:val="ListParagraph"/>
              <w:widowControl/>
              <w:numPr>
                <w:ilvl w:val="0"/>
                <w:numId w:val="88"/>
              </w:numPr>
              <w:autoSpaceDE/>
              <w:autoSpaceDN/>
              <w:spacing w:line="259" w:lineRule="auto"/>
              <w:contextualSpacing/>
              <w:rPr>
                <w:rFonts w:ascii="Times New Roman" w:hAnsi="Times New Roman" w:cs="Times New Roman"/>
                <w:color w:val="000000"/>
              </w:rPr>
            </w:pPr>
            <w:r w:rsidRPr="00937F3D">
              <w:rPr>
                <w:rFonts w:ascii="Times New Roman" w:hAnsi="Times New Roman" w:cs="Times New Roman"/>
                <w:color w:val="000000"/>
              </w:rPr>
              <w:t>IT can create a new employer account</w:t>
            </w:r>
          </w:p>
          <w:p w14:paraId="0D42A613" w14:textId="77777777" w:rsidR="00B1676F" w:rsidRPr="00937F3D" w:rsidRDefault="00B1676F" w:rsidP="00B1676F">
            <w:pPr>
              <w:pStyle w:val="ListParagraph"/>
              <w:widowControl/>
              <w:numPr>
                <w:ilvl w:val="0"/>
                <w:numId w:val="88"/>
              </w:numPr>
              <w:autoSpaceDE/>
              <w:autoSpaceDN/>
              <w:spacing w:line="259" w:lineRule="auto"/>
              <w:contextualSpacing/>
              <w:rPr>
                <w:rFonts w:ascii="Times New Roman" w:hAnsi="Times New Roman" w:cs="Times New Roman"/>
                <w:color w:val="000000"/>
              </w:rPr>
            </w:pPr>
            <w:r w:rsidRPr="00937F3D">
              <w:rPr>
                <w:rFonts w:ascii="Times New Roman" w:hAnsi="Times New Roman" w:cs="Times New Roman"/>
                <w:color w:val="000000"/>
              </w:rPr>
              <w:t>The employer representatives are given access to ESS</w:t>
            </w:r>
          </w:p>
          <w:p w14:paraId="50E9D13C" w14:textId="77777777" w:rsidR="00B1676F" w:rsidRPr="00937F3D" w:rsidRDefault="00B1676F" w:rsidP="00B1676F">
            <w:pPr>
              <w:pStyle w:val="ListParagraph"/>
              <w:widowControl/>
              <w:numPr>
                <w:ilvl w:val="0"/>
                <w:numId w:val="88"/>
              </w:numPr>
              <w:autoSpaceDE/>
              <w:autoSpaceDN/>
              <w:spacing w:line="259" w:lineRule="auto"/>
              <w:contextualSpacing/>
              <w:rPr>
                <w:rFonts w:ascii="Times New Roman" w:hAnsi="Times New Roman" w:cs="Times New Roman"/>
                <w:color w:val="000000"/>
              </w:rPr>
            </w:pPr>
            <w:r w:rsidRPr="00937F3D">
              <w:rPr>
                <w:rFonts w:ascii="Times New Roman" w:hAnsi="Times New Roman" w:cs="Times New Roman"/>
                <w:color w:val="000000"/>
              </w:rPr>
              <w:t>The system will produce an error message if member data is reported for this employer before the new account is created</w:t>
            </w:r>
          </w:p>
        </w:tc>
        <w:tc>
          <w:tcPr>
            <w:tcW w:w="1276" w:type="dxa"/>
            <w:tcBorders>
              <w:top w:val="single" w:sz="4" w:space="0" w:color="auto"/>
              <w:left w:val="nil"/>
              <w:bottom w:val="single" w:sz="4" w:space="0" w:color="auto"/>
              <w:right w:val="single" w:sz="4" w:space="0" w:color="auto"/>
            </w:tcBorders>
            <w:shd w:val="clear" w:color="auto" w:fill="auto"/>
          </w:tcPr>
          <w:p w14:paraId="350CDCB0"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2EA357F1" w14:textId="77777777" w:rsidR="00B1676F" w:rsidRDefault="00646C6D" w:rsidP="00B1676F">
            <w:pPr>
              <w:rPr>
                <w:sz w:val="20"/>
              </w:rPr>
            </w:pPr>
            <w:sdt>
              <w:sdtPr>
                <w:rPr>
                  <w:sz w:val="20"/>
                </w:rPr>
                <w:id w:val="161794081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58CCC29" w14:textId="4B71953D" w:rsidR="00B1676F" w:rsidRPr="004920F1" w:rsidRDefault="00646C6D" w:rsidP="00B1676F">
            <w:sdt>
              <w:sdtPr>
                <w:rPr>
                  <w:sz w:val="20"/>
                </w:rPr>
                <w:id w:val="209164424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95F579F" w14:textId="77777777" w:rsidR="00B1676F" w:rsidRDefault="00646C6D" w:rsidP="00B1676F">
            <w:sdt>
              <w:sdtPr>
                <w:rPr>
                  <w:sz w:val="20"/>
                </w:rPr>
                <w:id w:val="-120556234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9B14D9E" w14:textId="77777777" w:rsidR="00B1676F" w:rsidRDefault="00646C6D" w:rsidP="00B1676F">
            <w:sdt>
              <w:sdtPr>
                <w:rPr>
                  <w:sz w:val="20"/>
                </w:rPr>
                <w:id w:val="153138087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1FBA4F4" w14:textId="77777777" w:rsidR="00B1676F" w:rsidRDefault="00646C6D" w:rsidP="00B1676F">
            <w:sdt>
              <w:sdtPr>
                <w:rPr>
                  <w:sz w:val="20"/>
                </w:rPr>
                <w:id w:val="24500718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DF3F676" w14:textId="77777777" w:rsidR="00B1676F" w:rsidRDefault="00646C6D" w:rsidP="00B1676F">
            <w:sdt>
              <w:sdtPr>
                <w:rPr>
                  <w:sz w:val="20"/>
                </w:rPr>
                <w:id w:val="112442508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97B295F" w14:textId="5342F431" w:rsidR="00B1676F" w:rsidRPr="004920F1" w:rsidRDefault="00646C6D" w:rsidP="00B1676F">
            <w:sdt>
              <w:sdtPr>
                <w:rPr>
                  <w:sz w:val="20"/>
                </w:rPr>
                <w:id w:val="-313080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3A85FD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215FBDF" w14:textId="77777777" w:rsidR="00B1676F" w:rsidRPr="002B62E0" w:rsidRDefault="00B1676F" w:rsidP="00B1676F">
            <w:pPr>
              <w:rPr>
                <w:color w:val="000000"/>
              </w:rPr>
            </w:pPr>
            <w:r w:rsidRPr="002B62E0">
              <w:t>3.008</w:t>
            </w:r>
          </w:p>
        </w:tc>
        <w:tc>
          <w:tcPr>
            <w:tcW w:w="1417" w:type="dxa"/>
            <w:tcBorders>
              <w:top w:val="single" w:sz="4" w:space="0" w:color="auto"/>
              <w:left w:val="nil"/>
              <w:bottom w:val="single" w:sz="4" w:space="0" w:color="auto"/>
              <w:right w:val="single" w:sz="4" w:space="0" w:color="auto"/>
            </w:tcBorders>
          </w:tcPr>
          <w:p w14:paraId="106C7A39" w14:textId="77777777" w:rsidR="00B1676F" w:rsidRPr="004920F1" w:rsidRDefault="00B1676F" w:rsidP="00B1676F">
            <w:r w:rsidRPr="004920F1">
              <w:rPr>
                <w:color w:val="000000"/>
              </w:rPr>
              <w:t>Employer Reporting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C9998E0" w14:textId="77777777" w:rsidR="00B1676F" w:rsidRPr="004920F1" w:rsidRDefault="00B1676F" w:rsidP="00B1676F">
            <w:pPr>
              <w:rPr>
                <w:color w:val="000000"/>
              </w:rPr>
            </w:pPr>
            <w:r>
              <w:rPr>
                <w:color w:val="000000"/>
              </w:rPr>
              <w:t>Employer account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8A9DBF" w14:textId="77777777" w:rsidR="00B1676F" w:rsidRPr="004920F1" w:rsidRDefault="00B1676F" w:rsidP="00B1676F">
            <w:r w:rsidRPr="004920F1">
              <w:rPr>
                <w:color w:val="000000"/>
              </w:rPr>
              <w:t>Employer reporting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FD27018" w14:textId="77777777" w:rsidR="00B1676F" w:rsidRPr="004920F1" w:rsidRDefault="00B1676F" w:rsidP="00B1676F">
            <w:pPr>
              <w:rPr>
                <w:color w:val="000000"/>
              </w:rPr>
            </w:pPr>
            <w:r w:rsidRPr="004920F1">
              <w:rPr>
                <w:color w:val="000000"/>
              </w:rPr>
              <w:t>I want to close an employer account</w:t>
            </w:r>
          </w:p>
          <w:p w14:paraId="37231C0A" w14:textId="77777777" w:rsidR="00B1676F" w:rsidRPr="004920F1" w:rsidRDefault="00B1676F" w:rsidP="00B1676F">
            <w:r w:rsidRPr="004920F1">
              <w:rPr>
                <w:color w:val="000000"/>
              </w:rPr>
              <w:t>So that their account status is up to date.</w:t>
            </w:r>
          </w:p>
        </w:tc>
        <w:tc>
          <w:tcPr>
            <w:tcW w:w="4819" w:type="dxa"/>
            <w:tcBorders>
              <w:top w:val="single" w:sz="4" w:space="0" w:color="auto"/>
              <w:left w:val="nil"/>
              <w:bottom w:val="single" w:sz="4" w:space="0" w:color="auto"/>
              <w:right w:val="single" w:sz="4" w:space="0" w:color="auto"/>
            </w:tcBorders>
            <w:shd w:val="clear" w:color="auto" w:fill="auto"/>
          </w:tcPr>
          <w:p w14:paraId="58F784DF" w14:textId="77777777" w:rsidR="00B1676F" w:rsidRPr="004920F1" w:rsidRDefault="00B1676F" w:rsidP="00B1676F">
            <w:pPr>
              <w:rPr>
                <w:color w:val="000000"/>
              </w:rPr>
            </w:pPr>
            <w:r w:rsidRPr="004920F1">
              <w:rPr>
                <w:color w:val="000000"/>
              </w:rPr>
              <w:t>I’ll be satisfied when:</w:t>
            </w:r>
          </w:p>
          <w:p w14:paraId="2AB145AA" w14:textId="77777777" w:rsidR="00B1676F" w:rsidRPr="00937F3D" w:rsidRDefault="00B1676F" w:rsidP="00B1676F">
            <w:pPr>
              <w:pStyle w:val="ListParagraph"/>
              <w:widowControl/>
              <w:numPr>
                <w:ilvl w:val="0"/>
                <w:numId w:val="89"/>
              </w:numPr>
              <w:autoSpaceDE/>
              <w:autoSpaceDN/>
              <w:spacing w:line="259" w:lineRule="auto"/>
              <w:contextualSpacing/>
              <w:rPr>
                <w:rFonts w:ascii="Times New Roman" w:hAnsi="Times New Roman" w:cs="Times New Roman"/>
                <w:color w:val="000000"/>
              </w:rPr>
            </w:pPr>
            <w:r w:rsidRPr="00937F3D">
              <w:rPr>
                <w:rFonts w:ascii="Times New Roman" w:hAnsi="Times New Roman" w:cs="Times New Roman"/>
                <w:color w:val="000000"/>
              </w:rPr>
              <w:t>IT can close an employer account</w:t>
            </w:r>
          </w:p>
          <w:p w14:paraId="6DCA5EC0" w14:textId="77777777" w:rsidR="00B1676F" w:rsidRPr="00937F3D" w:rsidRDefault="00B1676F" w:rsidP="00B1676F">
            <w:pPr>
              <w:pStyle w:val="ListParagraph"/>
              <w:widowControl/>
              <w:numPr>
                <w:ilvl w:val="0"/>
                <w:numId w:val="89"/>
              </w:numPr>
              <w:autoSpaceDE/>
              <w:autoSpaceDN/>
              <w:spacing w:line="259" w:lineRule="auto"/>
              <w:contextualSpacing/>
              <w:rPr>
                <w:rFonts w:ascii="Times New Roman" w:hAnsi="Times New Roman" w:cs="Times New Roman"/>
                <w:color w:val="000000"/>
              </w:rPr>
            </w:pPr>
            <w:r w:rsidRPr="00937F3D">
              <w:rPr>
                <w:rFonts w:ascii="Times New Roman" w:hAnsi="Times New Roman" w:cs="Times New Roman"/>
                <w:color w:val="000000"/>
              </w:rPr>
              <w:t>The employer representatives’ access to ESS is revoked</w:t>
            </w:r>
          </w:p>
          <w:p w14:paraId="07A1DD58" w14:textId="77777777" w:rsidR="00B1676F" w:rsidRPr="00937F3D" w:rsidRDefault="00B1676F" w:rsidP="00B1676F">
            <w:pPr>
              <w:pStyle w:val="ListParagraph"/>
              <w:widowControl/>
              <w:numPr>
                <w:ilvl w:val="0"/>
                <w:numId w:val="89"/>
              </w:numPr>
              <w:autoSpaceDE/>
              <w:autoSpaceDN/>
              <w:spacing w:line="259" w:lineRule="auto"/>
              <w:contextualSpacing/>
              <w:rPr>
                <w:rFonts w:ascii="Times New Roman" w:hAnsi="Times New Roman" w:cs="Times New Roman"/>
                <w:color w:val="000000"/>
              </w:rPr>
            </w:pPr>
            <w:r w:rsidRPr="00937F3D">
              <w:rPr>
                <w:rFonts w:ascii="Times New Roman" w:hAnsi="Times New Roman" w:cs="Times New Roman"/>
                <w:color w:val="000000"/>
              </w:rPr>
              <w:t>The system will produce an error message if member data is reported after the account is closed</w:t>
            </w:r>
          </w:p>
        </w:tc>
        <w:tc>
          <w:tcPr>
            <w:tcW w:w="1276" w:type="dxa"/>
            <w:tcBorders>
              <w:top w:val="single" w:sz="4" w:space="0" w:color="auto"/>
              <w:left w:val="nil"/>
              <w:bottom w:val="single" w:sz="4" w:space="0" w:color="auto"/>
              <w:right w:val="single" w:sz="4" w:space="0" w:color="auto"/>
            </w:tcBorders>
            <w:shd w:val="clear" w:color="auto" w:fill="auto"/>
          </w:tcPr>
          <w:p w14:paraId="67B53A87"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1581D41B" w14:textId="77777777" w:rsidR="00B1676F" w:rsidRDefault="00646C6D" w:rsidP="00B1676F">
            <w:pPr>
              <w:rPr>
                <w:sz w:val="20"/>
              </w:rPr>
            </w:pPr>
            <w:sdt>
              <w:sdtPr>
                <w:rPr>
                  <w:sz w:val="20"/>
                </w:rPr>
                <w:id w:val="-157781225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FC40B54" w14:textId="30B2C2B0" w:rsidR="00B1676F" w:rsidRPr="004920F1" w:rsidRDefault="00646C6D" w:rsidP="00B1676F">
            <w:sdt>
              <w:sdtPr>
                <w:rPr>
                  <w:sz w:val="20"/>
                </w:rPr>
                <w:id w:val="139647151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2C7C162" w14:textId="77777777" w:rsidR="00B1676F" w:rsidRDefault="00646C6D" w:rsidP="00B1676F">
            <w:sdt>
              <w:sdtPr>
                <w:rPr>
                  <w:sz w:val="20"/>
                </w:rPr>
                <w:id w:val="-179112487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4528FAA" w14:textId="77777777" w:rsidR="00B1676F" w:rsidRDefault="00646C6D" w:rsidP="00B1676F">
            <w:sdt>
              <w:sdtPr>
                <w:rPr>
                  <w:sz w:val="20"/>
                </w:rPr>
                <w:id w:val="159597720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E5E360A" w14:textId="77777777" w:rsidR="00B1676F" w:rsidRDefault="00646C6D" w:rsidP="00B1676F">
            <w:sdt>
              <w:sdtPr>
                <w:rPr>
                  <w:sz w:val="20"/>
                </w:rPr>
                <w:id w:val="213559471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F4BE9D6" w14:textId="77777777" w:rsidR="00B1676F" w:rsidRDefault="00646C6D" w:rsidP="00B1676F">
            <w:sdt>
              <w:sdtPr>
                <w:rPr>
                  <w:sz w:val="20"/>
                </w:rPr>
                <w:id w:val="-46497842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2E934AC6" w14:textId="5E56862A" w:rsidR="00B1676F" w:rsidRPr="004920F1" w:rsidRDefault="00646C6D" w:rsidP="00B1676F">
            <w:sdt>
              <w:sdtPr>
                <w:rPr>
                  <w:sz w:val="20"/>
                </w:rPr>
                <w:id w:val="12890247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22A4D7A"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D710FF2" w14:textId="77777777" w:rsidR="00B1676F" w:rsidRPr="002B62E0" w:rsidRDefault="00B1676F" w:rsidP="00B1676F">
            <w:pPr>
              <w:rPr>
                <w:color w:val="000000"/>
              </w:rPr>
            </w:pPr>
            <w:r w:rsidRPr="002B62E0">
              <w:t>3.009</w:t>
            </w:r>
          </w:p>
        </w:tc>
        <w:tc>
          <w:tcPr>
            <w:tcW w:w="1417" w:type="dxa"/>
            <w:tcBorders>
              <w:top w:val="single" w:sz="4" w:space="0" w:color="auto"/>
              <w:left w:val="nil"/>
              <w:bottom w:val="single" w:sz="4" w:space="0" w:color="auto"/>
              <w:right w:val="single" w:sz="4" w:space="0" w:color="auto"/>
            </w:tcBorders>
          </w:tcPr>
          <w:p w14:paraId="057D9F25" w14:textId="77777777" w:rsidR="00B1676F" w:rsidRPr="004920F1" w:rsidRDefault="00B1676F" w:rsidP="00B1676F">
            <w:r w:rsidRPr="004920F1">
              <w:rPr>
                <w:color w:val="000000"/>
              </w:rPr>
              <w:t>Employer Reporting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F4EF4F4" w14:textId="77777777" w:rsidR="00B1676F" w:rsidRPr="004920F1" w:rsidRDefault="00B1676F" w:rsidP="00B1676F">
            <w:r>
              <w:t>Employer portal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3181C6A"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F06FE4D"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2A56AA1D" w14:textId="77777777" w:rsidR="00B1676F" w:rsidRPr="00937F3D" w:rsidRDefault="00B1676F" w:rsidP="00B1676F">
            <w:pPr>
              <w:rPr>
                <w:color w:val="000000"/>
              </w:rPr>
            </w:pPr>
            <w:r w:rsidRPr="004920F1">
              <w:rPr>
                <w:color w:val="000000"/>
              </w:rPr>
              <w:t xml:space="preserve">The system will allow employers to log on to the portal and submit employee data, view a dashboard employer report status (ex. not submitted, rejected, </w:t>
            </w:r>
            <w:r w:rsidRPr="004920F1">
              <w:rPr>
                <w:color w:val="000000"/>
              </w:rPr>
              <w:lastRenderedPageBreak/>
              <w:t>submitted with mismatches, complete, etc.) as well as count of employees and number of contributions by report status.</w:t>
            </w:r>
          </w:p>
        </w:tc>
        <w:tc>
          <w:tcPr>
            <w:tcW w:w="1276" w:type="dxa"/>
            <w:tcBorders>
              <w:top w:val="single" w:sz="4" w:space="0" w:color="auto"/>
              <w:left w:val="nil"/>
              <w:bottom w:val="single" w:sz="4" w:space="0" w:color="auto"/>
              <w:right w:val="single" w:sz="4" w:space="0" w:color="auto"/>
            </w:tcBorders>
            <w:shd w:val="clear" w:color="auto" w:fill="auto"/>
          </w:tcPr>
          <w:p w14:paraId="59C8E1B7" w14:textId="77777777" w:rsidR="00B1676F" w:rsidRPr="004920F1" w:rsidRDefault="00B1676F" w:rsidP="00B1676F">
            <w:pPr>
              <w:rPr>
                <w:color w:val="000000"/>
              </w:rPr>
            </w:pPr>
            <w:r w:rsidRPr="004920F1">
              <w:rPr>
                <w:color w:val="000000"/>
              </w:rPr>
              <w:lastRenderedPageBreak/>
              <w:t>2</w:t>
            </w:r>
          </w:p>
        </w:tc>
        <w:tc>
          <w:tcPr>
            <w:tcW w:w="1370" w:type="dxa"/>
            <w:tcBorders>
              <w:top w:val="single" w:sz="4" w:space="0" w:color="auto"/>
              <w:left w:val="nil"/>
              <w:bottom w:val="single" w:sz="4" w:space="0" w:color="auto"/>
              <w:right w:val="single" w:sz="4" w:space="0" w:color="auto"/>
            </w:tcBorders>
          </w:tcPr>
          <w:p w14:paraId="4F4DF464" w14:textId="77777777" w:rsidR="00B1676F" w:rsidRDefault="00646C6D" w:rsidP="00B1676F">
            <w:pPr>
              <w:rPr>
                <w:sz w:val="20"/>
              </w:rPr>
            </w:pPr>
            <w:sdt>
              <w:sdtPr>
                <w:rPr>
                  <w:sz w:val="20"/>
                </w:rPr>
                <w:id w:val="109105434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DB5D434" w14:textId="7CA57525" w:rsidR="00B1676F" w:rsidRPr="004920F1" w:rsidRDefault="00646C6D" w:rsidP="00B1676F">
            <w:sdt>
              <w:sdtPr>
                <w:rPr>
                  <w:sz w:val="20"/>
                </w:rPr>
                <w:id w:val="-136111307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EFB90F0" w14:textId="77777777" w:rsidR="00B1676F" w:rsidRDefault="00646C6D" w:rsidP="00B1676F">
            <w:sdt>
              <w:sdtPr>
                <w:rPr>
                  <w:sz w:val="20"/>
                </w:rPr>
                <w:id w:val="189238091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33F40C46" w14:textId="77777777" w:rsidR="00B1676F" w:rsidRDefault="00646C6D" w:rsidP="00B1676F">
            <w:sdt>
              <w:sdtPr>
                <w:rPr>
                  <w:sz w:val="20"/>
                </w:rPr>
                <w:id w:val="144935575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4879F0A" w14:textId="77777777" w:rsidR="00B1676F" w:rsidRDefault="00646C6D" w:rsidP="00B1676F">
            <w:sdt>
              <w:sdtPr>
                <w:rPr>
                  <w:sz w:val="20"/>
                </w:rPr>
                <w:id w:val="55112340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1ED12A8" w14:textId="77777777" w:rsidR="00B1676F" w:rsidRDefault="00646C6D" w:rsidP="00B1676F">
            <w:sdt>
              <w:sdtPr>
                <w:rPr>
                  <w:sz w:val="20"/>
                </w:rPr>
                <w:id w:val="173288695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A8818C1" w14:textId="0EF19093" w:rsidR="00B1676F" w:rsidRPr="004920F1" w:rsidRDefault="00646C6D" w:rsidP="00B1676F">
            <w:sdt>
              <w:sdtPr>
                <w:rPr>
                  <w:sz w:val="20"/>
                </w:rPr>
                <w:id w:val="-3227035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EED3D6E"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BEAFEFC" w14:textId="77777777" w:rsidR="00B1676F" w:rsidRPr="002B62E0" w:rsidRDefault="00B1676F" w:rsidP="00B1676F">
            <w:pPr>
              <w:rPr>
                <w:color w:val="000000"/>
              </w:rPr>
            </w:pPr>
            <w:r w:rsidRPr="002B62E0">
              <w:lastRenderedPageBreak/>
              <w:t>3.010</w:t>
            </w:r>
          </w:p>
        </w:tc>
        <w:tc>
          <w:tcPr>
            <w:tcW w:w="1417" w:type="dxa"/>
            <w:tcBorders>
              <w:top w:val="single" w:sz="4" w:space="0" w:color="auto"/>
              <w:left w:val="nil"/>
              <w:bottom w:val="single" w:sz="4" w:space="0" w:color="auto"/>
              <w:right w:val="single" w:sz="4" w:space="0" w:color="auto"/>
            </w:tcBorders>
          </w:tcPr>
          <w:p w14:paraId="1144F632" w14:textId="77777777" w:rsidR="00B1676F" w:rsidRPr="004920F1" w:rsidRDefault="00B1676F" w:rsidP="00B1676F">
            <w:r w:rsidRPr="004920F1">
              <w:rPr>
                <w:color w:val="000000"/>
              </w:rPr>
              <w:t>Employer Reporting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DA59E2E" w14:textId="77777777" w:rsidR="00B1676F" w:rsidRPr="004920F1" w:rsidRDefault="00B1676F" w:rsidP="00B1676F">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B1FF28"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96A76E"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56A1F137" w14:textId="77777777" w:rsidR="00B1676F" w:rsidRPr="00D53AEF" w:rsidRDefault="00B1676F" w:rsidP="00B1676F">
            <w:pPr>
              <w:rPr>
                <w:color w:val="000000"/>
              </w:rPr>
            </w:pPr>
            <w:r w:rsidRPr="004920F1">
              <w:rPr>
                <w:color w:val="000000"/>
              </w:rPr>
              <w:t>The system will capture member demographic data changes (ex. name, date of birth, date of death, address, marital status, etc.) through the employer reporting process and trigger workflow for review.</w:t>
            </w:r>
          </w:p>
        </w:tc>
        <w:tc>
          <w:tcPr>
            <w:tcW w:w="1276" w:type="dxa"/>
            <w:tcBorders>
              <w:top w:val="single" w:sz="4" w:space="0" w:color="auto"/>
              <w:left w:val="nil"/>
              <w:bottom w:val="single" w:sz="4" w:space="0" w:color="auto"/>
              <w:right w:val="single" w:sz="4" w:space="0" w:color="auto"/>
            </w:tcBorders>
            <w:shd w:val="clear" w:color="auto" w:fill="auto"/>
          </w:tcPr>
          <w:p w14:paraId="1DAFA50C"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01ECF724" w14:textId="77777777" w:rsidR="00B1676F" w:rsidRDefault="00646C6D" w:rsidP="00B1676F">
            <w:pPr>
              <w:rPr>
                <w:sz w:val="20"/>
              </w:rPr>
            </w:pPr>
            <w:sdt>
              <w:sdtPr>
                <w:rPr>
                  <w:sz w:val="20"/>
                </w:rPr>
                <w:id w:val="-57258981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DF1CEFE" w14:textId="7AD1C683" w:rsidR="00B1676F" w:rsidRPr="004920F1" w:rsidRDefault="00646C6D" w:rsidP="00B1676F">
            <w:sdt>
              <w:sdtPr>
                <w:rPr>
                  <w:sz w:val="20"/>
                </w:rPr>
                <w:id w:val="-74102992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EAF1B50" w14:textId="77777777" w:rsidR="00B1676F" w:rsidRDefault="00646C6D" w:rsidP="00B1676F">
            <w:sdt>
              <w:sdtPr>
                <w:rPr>
                  <w:sz w:val="20"/>
                </w:rPr>
                <w:id w:val="-93065946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3EB7A1B5" w14:textId="77777777" w:rsidR="00B1676F" w:rsidRDefault="00646C6D" w:rsidP="00B1676F">
            <w:sdt>
              <w:sdtPr>
                <w:rPr>
                  <w:sz w:val="20"/>
                </w:rPr>
                <w:id w:val="136509731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5C367D5" w14:textId="77777777" w:rsidR="00B1676F" w:rsidRDefault="00646C6D" w:rsidP="00B1676F">
            <w:sdt>
              <w:sdtPr>
                <w:rPr>
                  <w:sz w:val="20"/>
                </w:rPr>
                <w:id w:val="48181383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473305E" w14:textId="77777777" w:rsidR="00B1676F" w:rsidRDefault="00646C6D" w:rsidP="00B1676F">
            <w:sdt>
              <w:sdtPr>
                <w:rPr>
                  <w:sz w:val="20"/>
                </w:rPr>
                <w:id w:val="86286503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65B7D92" w14:textId="621365C1" w:rsidR="00B1676F" w:rsidRPr="004920F1" w:rsidRDefault="00646C6D" w:rsidP="00B1676F">
            <w:sdt>
              <w:sdtPr>
                <w:rPr>
                  <w:sz w:val="20"/>
                </w:rPr>
                <w:id w:val="-105754069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568CFA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E5A744F" w14:textId="77777777" w:rsidR="00B1676F" w:rsidRPr="002B62E0" w:rsidRDefault="00B1676F" w:rsidP="00B1676F">
            <w:pPr>
              <w:rPr>
                <w:color w:val="000000"/>
              </w:rPr>
            </w:pPr>
            <w:r w:rsidRPr="002B62E0">
              <w:t>3.011</w:t>
            </w:r>
          </w:p>
        </w:tc>
        <w:tc>
          <w:tcPr>
            <w:tcW w:w="1417" w:type="dxa"/>
            <w:tcBorders>
              <w:top w:val="single" w:sz="4" w:space="0" w:color="auto"/>
              <w:left w:val="nil"/>
              <w:bottom w:val="single" w:sz="4" w:space="0" w:color="auto"/>
              <w:right w:val="single" w:sz="4" w:space="0" w:color="auto"/>
            </w:tcBorders>
          </w:tcPr>
          <w:p w14:paraId="4F2CE240" w14:textId="77777777" w:rsidR="00B1676F" w:rsidRPr="004920F1" w:rsidRDefault="00B1676F" w:rsidP="00B1676F">
            <w:r w:rsidRPr="004920F1">
              <w:rPr>
                <w:color w:val="000000"/>
              </w:rPr>
              <w:t>Employer Reporting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7F08C24" w14:textId="77777777" w:rsidR="00B1676F" w:rsidRPr="004920F1" w:rsidRDefault="00B1676F" w:rsidP="00B1676F">
            <w:r>
              <w:rPr>
                <w:color w:val="000000"/>
              </w:rPr>
              <w:t>Employer account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23D0138"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9648766"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50AB4DE3" w14:textId="77777777" w:rsidR="00B1676F" w:rsidRPr="00D53AEF" w:rsidRDefault="00B1676F" w:rsidP="00B1676F">
            <w:pPr>
              <w:rPr>
                <w:color w:val="000000"/>
              </w:rPr>
            </w:pPr>
            <w:r w:rsidRPr="004920F1">
              <w:rPr>
                <w:color w:val="000000"/>
              </w:rPr>
              <w:t>The system will allow NMERB users to manage/maintain employer accounts, including storing employer demographic data, employer user access to the self-service portal.</w:t>
            </w:r>
          </w:p>
        </w:tc>
        <w:tc>
          <w:tcPr>
            <w:tcW w:w="1276" w:type="dxa"/>
            <w:tcBorders>
              <w:top w:val="single" w:sz="4" w:space="0" w:color="auto"/>
              <w:left w:val="nil"/>
              <w:bottom w:val="single" w:sz="4" w:space="0" w:color="auto"/>
              <w:right w:val="single" w:sz="4" w:space="0" w:color="auto"/>
            </w:tcBorders>
            <w:shd w:val="clear" w:color="auto" w:fill="auto"/>
          </w:tcPr>
          <w:p w14:paraId="56D7E4A4"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47143B88" w14:textId="77777777" w:rsidR="00B1676F" w:rsidRDefault="00646C6D" w:rsidP="00B1676F">
            <w:pPr>
              <w:rPr>
                <w:sz w:val="20"/>
              </w:rPr>
            </w:pPr>
            <w:sdt>
              <w:sdtPr>
                <w:rPr>
                  <w:sz w:val="20"/>
                </w:rPr>
                <w:id w:val="-109039201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9AC5747" w14:textId="6E3CB3AF" w:rsidR="00B1676F" w:rsidRPr="004920F1" w:rsidRDefault="00646C6D" w:rsidP="00B1676F">
            <w:sdt>
              <w:sdtPr>
                <w:rPr>
                  <w:sz w:val="20"/>
                </w:rPr>
                <w:id w:val="-139433909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2891970" w14:textId="77777777" w:rsidR="00B1676F" w:rsidRDefault="00646C6D" w:rsidP="00B1676F">
            <w:sdt>
              <w:sdtPr>
                <w:rPr>
                  <w:sz w:val="20"/>
                </w:rPr>
                <w:id w:val="97981176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70A1D1D3" w14:textId="77777777" w:rsidR="00B1676F" w:rsidRDefault="00646C6D" w:rsidP="00B1676F">
            <w:sdt>
              <w:sdtPr>
                <w:rPr>
                  <w:sz w:val="20"/>
                </w:rPr>
                <w:id w:val="-124063627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AFB7A53" w14:textId="77777777" w:rsidR="00B1676F" w:rsidRDefault="00646C6D" w:rsidP="00B1676F">
            <w:sdt>
              <w:sdtPr>
                <w:rPr>
                  <w:sz w:val="20"/>
                </w:rPr>
                <w:id w:val="125855200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6C908091" w14:textId="77777777" w:rsidR="00B1676F" w:rsidRDefault="00646C6D" w:rsidP="00B1676F">
            <w:sdt>
              <w:sdtPr>
                <w:rPr>
                  <w:sz w:val="20"/>
                </w:rPr>
                <w:id w:val="-28982727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36B45FD" w14:textId="7EA12046" w:rsidR="00B1676F" w:rsidRPr="004920F1" w:rsidRDefault="00646C6D" w:rsidP="00B1676F">
            <w:sdt>
              <w:sdtPr>
                <w:rPr>
                  <w:sz w:val="20"/>
                </w:rPr>
                <w:id w:val="-166722936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9D8645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0F32438" w14:textId="77777777" w:rsidR="00B1676F" w:rsidRPr="002B62E0" w:rsidRDefault="00B1676F" w:rsidP="00B1676F">
            <w:pPr>
              <w:rPr>
                <w:color w:val="000000"/>
              </w:rPr>
            </w:pPr>
            <w:r w:rsidRPr="002B62E0">
              <w:t>3.012</w:t>
            </w:r>
          </w:p>
        </w:tc>
        <w:tc>
          <w:tcPr>
            <w:tcW w:w="1417" w:type="dxa"/>
            <w:tcBorders>
              <w:top w:val="single" w:sz="4" w:space="0" w:color="auto"/>
              <w:left w:val="nil"/>
              <w:bottom w:val="single" w:sz="4" w:space="0" w:color="auto"/>
              <w:right w:val="single" w:sz="4" w:space="0" w:color="auto"/>
            </w:tcBorders>
          </w:tcPr>
          <w:p w14:paraId="5AC1370F" w14:textId="77777777" w:rsidR="00B1676F" w:rsidRPr="004920F1" w:rsidRDefault="00B1676F" w:rsidP="00B1676F">
            <w:r w:rsidRPr="004920F1">
              <w:rPr>
                <w:color w:val="000000"/>
              </w:rPr>
              <w:t>Employer Reporting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6A1590"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DCA0A5C"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AFC251D"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6628C47E" w14:textId="77777777" w:rsidR="00B1676F" w:rsidRPr="00195C66" w:rsidRDefault="00B1676F" w:rsidP="00B1676F">
            <w:pPr>
              <w:rPr>
                <w:color w:val="000000"/>
              </w:rPr>
            </w:pPr>
            <w:r w:rsidRPr="00EB03AE">
              <w:rPr>
                <w:color w:val="000000"/>
              </w:rPr>
              <w:t xml:space="preserve">The system will generate a </w:t>
            </w:r>
            <w:r w:rsidRPr="00195C66">
              <w:rPr>
                <w:color w:val="000000"/>
              </w:rPr>
              <w:t>detailed reporting on those records that have not passed validation, as defined by NMERB and have been written to the exceptions table. Examples of information to be included:</w:t>
            </w:r>
          </w:p>
          <w:p w14:paraId="4506F276" w14:textId="6FEAA23D" w:rsidR="00B1676F" w:rsidRPr="00954D75" w:rsidRDefault="00B1676F" w:rsidP="00954D75">
            <w:pPr>
              <w:pStyle w:val="ListParagraph"/>
              <w:numPr>
                <w:ilvl w:val="0"/>
                <w:numId w:val="667"/>
              </w:numPr>
              <w:rPr>
                <w:color w:val="000000"/>
              </w:rPr>
            </w:pPr>
            <w:r w:rsidRPr="00954D75">
              <w:rPr>
                <w:rFonts w:ascii="Times New Roman" w:hAnsi="Times New Roman" w:cs="Times New Roman"/>
                <w:color w:val="000000"/>
              </w:rPr>
              <w:t>Pay period / Transmittal number</w:t>
            </w:r>
          </w:p>
          <w:p w14:paraId="369066CB" w14:textId="175EE796" w:rsidR="00B1676F" w:rsidRPr="00954D75" w:rsidRDefault="00B1676F" w:rsidP="00954D75">
            <w:pPr>
              <w:pStyle w:val="ListParagraph"/>
              <w:numPr>
                <w:ilvl w:val="0"/>
                <w:numId w:val="667"/>
              </w:numPr>
              <w:rPr>
                <w:color w:val="000000"/>
              </w:rPr>
            </w:pPr>
            <w:r w:rsidRPr="00954D75">
              <w:rPr>
                <w:rFonts w:ascii="Times New Roman" w:hAnsi="Times New Roman" w:cs="Times New Roman"/>
                <w:color w:val="000000"/>
              </w:rPr>
              <w:t>Employee or other ID number</w:t>
            </w:r>
          </w:p>
          <w:p w14:paraId="5CC44FFD" w14:textId="2EE72ED9" w:rsidR="00B1676F" w:rsidRPr="00954D75" w:rsidRDefault="00B1676F" w:rsidP="00954D75">
            <w:pPr>
              <w:pStyle w:val="ListParagraph"/>
              <w:numPr>
                <w:ilvl w:val="0"/>
                <w:numId w:val="667"/>
              </w:numPr>
              <w:rPr>
                <w:color w:val="000000"/>
              </w:rPr>
            </w:pPr>
            <w:r w:rsidRPr="00954D75">
              <w:rPr>
                <w:rFonts w:ascii="Times New Roman" w:hAnsi="Times New Roman" w:cs="Times New Roman"/>
                <w:color w:val="000000"/>
              </w:rPr>
              <w:t>Validation rule violation description</w:t>
            </w:r>
          </w:p>
          <w:p w14:paraId="723D795E" w14:textId="75FD0E00" w:rsidR="00B1676F" w:rsidRPr="00954D75" w:rsidRDefault="00B1676F" w:rsidP="00954D75">
            <w:pPr>
              <w:pStyle w:val="ListParagraph"/>
              <w:numPr>
                <w:ilvl w:val="0"/>
                <w:numId w:val="667"/>
              </w:numPr>
              <w:rPr>
                <w:color w:val="000000"/>
              </w:rPr>
            </w:pPr>
            <w:r w:rsidRPr="00954D75">
              <w:rPr>
                <w:rFonts w:ascii="Times New Roman" w:hAnsi="Times New Roman" w:cs="Times New Roman"/>
                <w:color w:val="000000"/>
              </w:rPr>
              <w:t xml:space="preserve"> Contribution imbalance amount (if applicable)</w:t>
            </w:r>
          </w:p>
        </w:tc>
        <w:tc>
          <w:tcPr>
            <w:tcW w:w="1276" w:type="dxa"/>
            <w:tcBorders>
              <w:top w:val="single" w:sz="4" w:space="0" w:color="auto"/>
              <w:left w:val="nil"/>
              <w:bottom w:val="single" w:sz="4" w:space="0" w:color="auto"/>
              <w:right w:val="single" w:sz="4" w:space="0" w:color="auto"/>
            </w:tcBorders>
            <w:shd w:val="clear" w:color="auto" w:fill="auto"/>
          </w:tcPr>
          <w:p w14:paraId="3B6610E5"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0E9E4FEE" w14:textId="77777777" w:rsidR="00B1676F" w:rsidRDefault="00646C6D" w:rsidP="00B1676F">
            <w:pPr>
              <w:rPr>
                <w:sz w:val="20"/>
              </w:rPr>
            </w:pPr>
            <w:sdt>
              <w:sdtPr>
                <w:rPr>
                  <w:sz w:val="20"/>
                </w:rPr>
                <w:id w:val="-128002301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369417EA" w14:textId="6A6D1A9A" w:rsidR="00B1676F" w:rsidRPr="004920F1" w:rsidRDefault="00646C6D" w:rsidP="00B1676F">
            <w:sdt>
              <w:sdtPr>
                <w:rPr>
                  <w:sz w:val="20"/>
                </w:rPr>
                <w:id w:val="-161273780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6688800" w14:textId="77777777" w:rsidR="00B1676F" w:rsidRDefault="00646C6D" w:rsidP="00B1676F">
            <w:sdt>
              <w:sdtPr>
                <w:rPr>
                  <w:sz w:val="20"/>
                </w:rPr>
                <w:id w:val="21393516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336248B" w14:textId="77777777" w:rsidR="00B1676F" w:rsidRDefault="00646C6D" w:rsidP="00B1676F">
            <w:sdt>
              <w:sdtPr>
                <w:rPr>
                  <w:sz w:val="20"/>
                </w:rPr>
                <w:id w:val="-194753202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F24B959" w14:textId="77777777" w:rsidR="00B1676F" w:rsidRDefault="00646C6D" w:rsidP="00B1676F">
            <w:sdt>
              <w:sdtPr>
                <w:rPr>
                  <w:sz w:val="20"/>
                </w:rPr>
                <w:id w:val="-203741329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EE73E70" w14:textId="77777777" w:rsidR="00B1676F" w:rsidRDefault="00646C6D" w:rsidP="00B1676F">
            <w:sdt>
              <w:sdtPr>
                <w:rPr>
                  <w:sz w:val="20"/>
                </w:rPr>
                <w:id w:val="139231644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5A303DF" w14:textId="5852FD84" w:rsidR="00B1676F" w:rsidRPr="004920F1" w:rsidRDefault="00646C6D" w:rsidP="00B1676F">
            <w:sdt>
              <w:sdtPr>
                <w:rPr>
                  <w:sz w:val="20"/>
                </w:rPr>
                <w:id w:val="-137830967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3BCB39F"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D8D5D41" w14:textId="77777777" w:rsidR="00B1676F" w:rsidRPr="002B62E0" w:rsidRDefault="00B1676F" w:rsidP="00B1676F">
            <w:pPr>
              <w:rPr>
                <w:color w:val="000000"/>
              </w:rPr>
            </w:pPr>
            <w:r w:rsidRPr="002B62E0">
              <w:t>3.013</w:t>
            </w:r>
          </w:p>
        </w:tc>
        <w:tc>
          <w:tcPr>
            <w:tcW w:w="1417" w:type="dxa"/>
            <w:tcBorders>
              <w:top w:val="single" w:sz="4" w:space="0" w:color="auto"/>
              <w:left w:val="nil"/>
              <w:bottom w:val="single" w:sz="4" w:space="0" w:color="auto"/>
              <w:right w:val="single" w:sz="4" w:space="0" w:color="auto"/>
            </w:tcBorders>
          </w:tcPr>
          <w:p w14:paraId="233F5AAF" w14:textId="77777777" w:rsidR="00B1676F" w:rsidRPr="004920F1" w:rsidRDefault="00B1676F" w:rsidP="00B1676F">
            <w:r w:rsidRPr="004920F1">
              <w:rPr>
                <w:color w:val="000000"/>
              </w:rPr>
              <w:t>Employer Reporting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086BDC5" w14:textId="77777777" w:rsidR="00B1676F" w:rsidRPr="004920F1" w:rsidRDefault="00B1676F" w:rsidP="00B1676F">
            <w:r>
              <w:t>System configuration update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2B125F"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B6C9E40"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10FFF1FE" w14:textId="77777777" w:rsidR="00B1676F" w:rsidRPr="00D53AEF" w:rsidRDefault="00B1676F" w:rsidP="00B1676F">
            <w:pPr>
              <w:rPr>
                <w:color w:val="000000"/>
              </w:rPr>
            </w:pPr>
            <w:r w:rsidRPr="004920F1">
              <w:rPr>
                <w:color w:val="000000"/>
              </w:rPr>
              <w:t>The system will allow NMERB users to create new statuses for members without the need for programming updates.</w:t>
            </w:r>
          </w:p>
        </w:tc>
        <w:tc>
          <w:tcPr>
            <w:tcW w:w="1276" w:type="dxa"/>
            <w:tcBorders>
              <w:top w:val="single" w:sz="4" w:space="0" w:color="auto"/>
              <w:left w:val="nil"/>
              <w:bottom w:val="single" w:sz="4" w:space="0" w:color="auto"/>
              <w:right w:val="single" w:sz="4" w:space="0" w:color="auto"/>
            </w:tcBorders>
            <w:shd w:val="clear" w:color="auto" w:fill="auto"/>
          </w:tcPr>
          <w:p w14:paraId="45F350C0"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403F784E" w14:textId="77777777" w:rsidR="00B1676F" w:rsidRDefault="00646C6D" w:rsidP="00B1676F">
            <w:pPr>
              <w:rPr>
                <w:sz w:val="20"/>
              </w:rPr>
            </w:pPr>
            <w:sdt>
              <w:sdtPr>
                <w:rPr>
                  <w:sz w:val="20"/>
                </w:rPr>
                <w:id w:val="-16932872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C7656D6" w14:textId="5DF712F7" w:rsidR="00B1676F" w:rsidRPr="004920F1" w:rsidRDefault="00646C6D" w:rsidP="00B1676F">
            <w:sdt>
              <w:sdtPr>
                <w:rPr>
                  <w:sz w:val="20"/>
                </w:rPr>
                <w:id w:val="181452719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FD7CF24" w14:textId="77777777" w:rsidR="00B1676F" w:rsidRDefault="00646C6D" w:rsidP="00B1676F">
            <w:sdt>
              <w:sdtPr>
                <w:rPr>
                  <w:sz w:val="20"/>
                </w:rPr>
                <w:id w:val="9498720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53289F9" w14:textId="77777777" w:rsidR="00B1676F" w:rsidRDefault="00646C6D" w:rsidP="00B1676F">
            <w:sdt>
              <w:sdtPr>
                <w:rPr>
                  <w:sz w:val="20"/>
                </w:rPr>
                <w:id w:val="-115352306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EE3CC87" w14:textId="77777777" w:rsidR="00B1676F" w:rsidRDefault="00646C6D" w:rsidP="00B1676F">
            <w:sdt>
              <w:sdtPr>
                <w:rPr>
                  <w:sz w:val="20"/>
                </w:rPr>
                <w:id w:val="177914108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42A444B" w14:textId="77777777" w:rsidR="00B1676F" w:rsidRDefault="00646C6D" w:rsidP="00B1676F">
            <w:sdt>
              <w:sdtPr>
                <w:rPr>
                  <w:sz w:val="20"/>
                </w:rPr>
                <w:id w:val="-174032125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226DA76D" w14:textId="348A9E47" w:rsidR="00B1676F" w:rsidRPr="004920F1" w:rsidRDefault="00646C6D" w:rsidP="00B1676F">
            <w:sdt>
              <w:sdtPr>
                <w:rPr>
                  <w:sz w:val="20"/>
                </w:rPr>
                <w:id w:val="-172336121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1B89679"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943CF59" w14:textId="77777777" w:rsidR="00B1676F" w:rsidRPr="002B62E0" w:rsidRDefault="00B1676F" w:rsidP="00B1676F">
            <w:pPr>
              <w:rPr>
                <w:color w:val="000000"/>
              </w:rPr>
            </w:pPr>
            <w:r w:rsidRPr="002B62E0">
              <w:t>3.014</w:t>
            </w:r>
          </w:p>
        </w:tc>
        <w:tc>
          <w:tcPr>
            <w:tcW w:w="1417" w:type="dxa"/>
            <w:tcBorders>
              <w:top w:val="single" w:sz="4" w:space="0" w:color="auto"/>
              <w:left w:val="nil"/>
              <w:bottom w:val="single" w:sz="4" w:space="0" w:color="auto"/>
              <w:right w:val="single" w:sz="4" w:space="0" w:color="auto"/>
            </w:tcBorders>
          </w:tcPr>
          <w:p w14:paraId="19767B73" w14:textId="77777777" w:rsidR="00B1676F" w:rsidRPr="004920F1" w:rsidRDefault="00B1676F" w:rsidP="00B1676F">
            <w:r w:rsidRPr="004920F1">
              <w:rPr>
                <w:color w:val="000000"/>
              </w:rPr>
              <w:t>Employer Reporting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16AB6C0" w14:textId="77777777" w:rsidR="00B1676F" w:rsidRPr="004920F1" w:rsidRDefault="00B1676F" w:rsidP="00B1676F">
            <w:r>
              <w:t>System configuration update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5F1EAFF"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CD10D3B"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26B7BA92" w14:textId="77777777" w:rsidR="00B1676F" w:rsidRDefault="00B1676F" w:rsidP="00B1676F">
            <w:pPr>
              <w:rPr>
                <w:color w:val="000000"/>
              </w:rPr>
            </w:pPr>
            <w:r w:rsidRPr="004920F1">
              <w:rPr>
                <w:color w:val="000000"/>
              </w:rPr>
              <w:t>The system will allow NMERB users to update membership eligibility requirements without the need for programming updates.</w:t>
            </w:r>
          </w:p>
          <w:p w14:paraId="6B776DE3" w14:textId="77777777" w:rsidR="00263C4D" w:rsidRDefault="00263C4D" w:rsidP="00B1676F">
            <w:pPr>
              <w:rPr>
                <w:color w:val="000000"/>
              </w:rPr>
            </w:pPr>
          </w:p>
          <w:p w14:paraId="52D75479" w14:textId="77777777" w:rsidR="00263C4D" w:rsidRDefault="00263C4D" w:rsidP="00B1676F">
            <w:pPr>
              <w:rPr>
                <w:color w:val="000000"/>
              </w:rPr>
            </w:pPr>
          </w:p>
          <w:p w14:paraId="0AF56D0C" w14:textId="5FBF8ED4" w:rsidR="00263C4D" w:rsidRPr="00D53AEF" w:rsidRDefault="00263C4D" w:rsidP="00B1676F">
            <w:pPr>
              <w:rPr>
                <w:color w:val="000000"/>
              </w:rPr>
            </w:pPr>
          </w:p>
        </w:tc>
        <w:tc>
          <w:tcPr>
            <w:tcW w:w="1276" w:type="dxa"/>
            <w:tcBorders>
              <w:top w:val="single" w:sz="4" w:space="0" w:color="auto"/>
              <w:left w:val="nil"/>
              <w:bottom w:val="single" w:sz="4" w:space="0" w:color="auto"/>
              <w:right w:val="single" w:sz="4" w:space="0" w:color="auto"/>
            </w:tcBorders>
            <w:shd w:val="clear" w:color="auto" w:fill="auto"/>
          </w:tcPr>
          <w:p w14:paraId="04652C52"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54E2E2A8" w14:textId="77777777" w:rsidR="00B1676F" w:rsidRDefault="00646C6D" w:rsidP="00B1676F">
            <w:pPr>
              <w:rPr>
                <w:sz w:val="20"/>
              </w:rPr>
            </w:pPr>
            <w:sdt>
              <w:sdtPr>
                <w:rPr>
                  <w:sz w:val="20"/>
                </w:rPr>
                <w:id w:val="82153992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77E76B3" w14:textId="1F1E3926" w:rsidR="00B1676F" w:rsidRPr="004920F1" w:rsidRDefault="00646C6D" w:rsidP="00B1676F">
            <w:sdt>
              <w:sdtPr>
                <w:rPr>
                  <w:sz w:val="20"/>
                </w:rPr>
                <w:id w:val="71940304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389E6D2" w14:textId="77777777" w:rsidR="00B1676F" w:rsidRDefault="00646C6D" w:rsidP="00B1676F">
            <w:sdt>
              <w:sdtPr>
                <w:rPr>
                  <w:sz w:val="20"/>
                </w:rPr>
                <w:id w:val="-198299972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7C68D4F6" w14:textId="77777777" w:rsidR="00B1676F" w:rsidRDefault="00646C6D" w:rsidP="00B1676F">
            <w:sdt>
              <w:sdtPr>
                <w:rPr>
                  <w:sz w:val="20"/>
                </w:rPr>
                <w:id w:val="8118240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CBED6EE" w14:textId="77777777" w:rsidR="00B1676F" w:rsidRDefault="00646C6D" w:rsidP="00B1676F">
            <w:sdt>
              <w:sdtPr>
                <w:rPr>
                  <w:sz w:val="20"/>
                </w:rPr>
                <w:id w:val="-56818363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0484227" w14:textId="77777777" w:rsidR="00B1676F" w:rsidRDefault="00646C6D" w:rsidP="00B1676F">
            <w:sdt>
              <w:sdtPr>
                <w:rPr>
                  <w:sz w:val="20"/>
                </w:rPr>
                <w:id w:val="200732610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861F9CA" w14:textId="0F1E95E8" w:rsidR="00B1676F" w:rsidRPr="004920F1" w:rsidRDefault="00646C6D" w:rsidP="00B1676F">
            <w:sdt>
              <w:sdtPr>
                <w:rPr>
                  <w:sz w:val="20"/>
                </w:rPr>
                <w:id w:val="203159907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1D65A2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1715C80" w14:textId="77777777" w:rsidR="00B1676F" w:rsidRPr="002B62E0" w:rsidRDefault="00B1676F" w:rsidP="00B1676F">
            <w:pPr>
              <w:rPr>
                <w:color w:val="000000"/>
              </w:rPr>
            </w:pPr>
            <w:r w:rsidRPr="002B62E0">
              <w:lastRenderedPageBreak/>
              <w:t>3.015</w:t>
            </w:r>
          </w:p>
        </w:tc>
        <w:tc>
          <w:tcPr>
            <w:tcW w:w="1417" w:type="dxa"/>
            <w:tcBorders>
              <w:top w:val="single" w:sz="4" w:space="0" w:color="auto"/>
              <w:left w:val="nil"/>
              <w:bottom w:val="single" w:sz="4" w:space="0" w:color="auto"/>
              <w:right w:val="single" w:sz="4" w:space="0" w:color="auto"/>
            </w:tcBorders>
          </w:tcPr>
          <w:p w14:paraId="34F66B59" w14:textId="77777777" w:rsidR="00B1676F" w:rsidRPr="004920F1" w:rsidRDefault="00B1676F" w:rsidP="00B1676F">
            <w:r w:rsidRPr="004920F1">
              <w:rPr>
                <w:color w:val="000000"/>
              </w:rPr>
              <w:t>Employer Reporting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C810ECB" w14:textId="77777777" w:rsidR="00B1676F" w:rsidRPr="004920F1" w:rsidRDefault="00B1676F" w:rsidP="00B1676F">
            <w:r>
              <w:t>Data validation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E217D4E"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5D0E10B"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49563651" w14:textId="77777777" w:rsidR="00B1676F" w:rsidRPr="00D53AEF" w:rsidRDefault="00B1676F" w:rsidP="00B1676F">
            <w:pPr>
              <w:rPr>
                <w:color w:val="000000"/>
              </w:rPr>
            </w:pPr>
            <w:r w:rsidRPr="004920F1">
              <w:rPr>
                <w:color w:val="000000"/>
              </w:rPr>
              <w:t>The system will prevent updates from committing to the system when errors exist.</w:t>
            </w:r>
          </w:p>
        </w:tc>
        <w:tc>
          <w:tcPr>
            <w:tcW w:w="1276" w:type="dxa"/>
            <w:tcBorders>
              <w:top w:val="single" w:sz="4" w:space="0" w:color="auto"/>
              <w:left w:val="nil"/>
              <w:bottom w:val="single" w:sz="4" w:space="0" w:color="auto"/>
              <w:right w:val="single" w:sz="4" w:space="0" w:color="auto"/>
            </w:tcBorders>
            <w:shd w:val="clear" w:color="auto" w:fill="auto"/>
          </w:tcPr>
          <w:p w14:paraId="0B6E9AAB"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0B0C039F" w14:textId="77777777" w:rsidR="00B1676F" w:rsidRDefault="00646C6D" w:rsidP="00B1676F">
            <w:pPr>
              <w:rPr>
                <w:sz w:val="20"/>
              </w:rPr>
            </w:pPr>
            <w:sdt>
              <w:sdtPr>
                <w:rPr>
                  <w:sz w:val="20"/>
                </w:rPr>
                <w:id w:val="-142287514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7E6BD08" w14:textId="66F3A0EF" w:rsidR="00B1676F" w:rsidRPr="004920F1" w:rsidRDefault="00646C6D" w:rsidP="00B1676F">
            <w:sdt>
              <w:sdtPr>
                <w:rPr>
                  <w:sz w:val="20"/>
                </w:rPr>
                <w:id w:val="120343488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CFF410B" w14:textId="77777777" w:rsidR="00B1676F" w:rsidRDefault="00646C6D" w:rsidP="00B1676F">
            <w:sdt>
              <w:sdtPr>
                <w:rPr>
                  <w:sz w:val="20"/>
                </w:rPr>
                <w:id w:val="118818726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76F3663" w14:textId="77777777" w:rsidR="00B1676F" w:rsidRDefault="00646C6D" w:rsidP="00B1676F">
            <w:sdt>
              <w:sdtPr>
                <w:rPr>
                  <w:sz w:val="20"/>
                </w:rPr>
                <w:id w:val="137125758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0864351" w14:textId="77777777" w:rsidR="00B1676F" w:rsidRDefault="00646C6D" w:rsidP="00B1676F">
            <w:sdt>
              <w:sdtPr>
                <w:rPr>
                  <w:sz w:val="20"/>
                </w:rPr>
                <w:id w:val="-105392450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9D13B9D" w14:textId="77777777" w:rsidR="00B1676F" w:rsidRDefault="00646C6D" w:rsidP="00B1676F">
            <w:sdt>
              <w:sdtPr>
                <w:rPr>
                  <w:sz w:val="20"/>
                </w:rPr>
                <w:id w:val="-99086688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2D305269" w14:textId="4AE8D0EC" w:rsidR="00B1676F" w:rsidRPr="004920F1" w:rsidRDefault="00646C6D" w:rsidP="00B1676F">
            <w:sdt>
              <w:sdtPr>
                <w:rPr>
                  <w:sz w:val="20"/>
                </w:rPr>
                <w:id w:val="-176074726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8A485A5"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74CE24F" w14:textId="77777777" w:rsidR="00B1676F" w:rsidRPr="002B62E0" w:rsidRDefault="00B1676F" w:rsidP="00B1676F">
            <w:pPr>
              <w:rPr>
                <w:color w:val="000000"/>
              </w:rPr>
            </w:pPr>
            <w:r w:rsidRPr="002B62E0">
              <w:t>3.016</w:t>
            </w:r>
          </w:p>
        </w:tc>
        <w:tc>
          <w:tcPr>
            <w:tcW w:w="1417" w:type="dxa"/>
            <w:tcBorders>
              <w:top w:val="single" w:sz="4" w:space="0" w:color="auto"/>
              <w:left w:val="nil"/>
              <w:bottom w:val="single" w:sz="4" w:space="0" w:color="auto"/>
              <w:right w:val="single" w:sz="4" w:space="0" w:color="auto"/>
            </w:tcBorders>
          </w:tcPr>
          <w:p w14:paraId="2B92B243" w14:textId="77777777" w:rsidR="00B1676F" w:rsidRPr="004920F1" w:rsidRDefault="00B1676F" w:rsidP="00B1676F">
            <w:r w:rsidRPr="004920F1">
              <w:rPr>
                <w:color w:val="000000"/>
              </w:rPr>
              <w:t>Employer Reporting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CD8BB5" w14:textId="77777777" w:rsidR="00B1676F" w:rsidRPr="004920F1" w:rsidRDefault="00B1676F" w:rsidP="00B1676F">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7570A7"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96F7E9A"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65589BCE" w14:textId="77777777" w:rsidR="00B1676F" w:rsidRPr="00D53AEF" w:rsidRDefault="00B1676F" w:rsidP="00B1676F">
            <w:pPr>
              <w:rPr>
                <w:color w:val="000000"/>
              </w:rPr>
            </w:pPr>
            <w:r w:rsidRPr="004920F1">
              <w:rPr>
                <w:color w:val="000000"/>
              </w:rPr>
              <w:t>The system will allow NMERB users to select an exception and post it to the member record once corrective action has been taken.</w:t>
            </w:r>
          </w:p>
        </w:tc>
        <w:tc>
          <w:tcPr>
            <w:tcW w:w="1276" w:type="dxa"/>
            <w:tcBorders>
              <w:top w:val="single" w:sz="4" w:space="0" w:color="auto"/>
              <w:left w:val="nil"/>
              <w:bottom w:val="single" w:sz="4" w:space="0" w:color="auto"/>
              <w:right w:val="single" w:sz="4" w:space="0" w:color="auto"/>
            </w:tcBorders>
            <w:shd w:val="clear" w:color="auto" w:fill="auto"/>
          </w:tcPr>
          <w:p w14:paraId="135E2114"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1ECB610D" w14:textId="77777777" w:rsidR="00B1676F" w:rsidRDefault="00646C6D" w:rsidP="00B1676F">
            <w:pPr>
              <w:rPr>
                <w:sz w:val="20"/>
              </w:rPr>
            </w:pPr>
            <w:sdt>
              <w:sdtPr>
                <w:rPr>
                  <w:sz w:val="20"/>
                </w:rPr>
                <w:id w:val="30867311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7997CB9" w14:textId="7B56F507" w:rsidR="00B1676F" w:rsidRPr="004920F1" w:rsidRDefault="00646C6D" w:rsidP="00B1676F">
            <w:sdt>
              <w:sdtPr>
                <w:rPr>
                  <w:sz w:val="20"/>
                </w:rPr>
                <w:id w:val="193131238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B6E712A" w14:textId="77777777" w:rsidR="00B1676F" w:rsidRDefault="00646C6D" w:rsidP="00B1676F">
            <w:sdt>
              <w:sdtPr>
                <w:rPr>
                  <w:sz w:val="20"/>
                </w:rPr>
                <w:id w:val="-105237295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6F85338" w14:textId="77777777" w:rsidR="00B1676F" w:rsidRDefault="00646C6D" w:rsidP="00B1676F">
            <w:sdt>
              <w:sdtPr>
                <w:rPr>
                  <w:sz w:val="20"/>
                </w:rPr>
                <w:id w:val="170868573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F9D41AA" w14:textId="77777777" w:rsidR="00B1676F" w:rsidRDefault="00646C6D" w:rsidP="00B1676F">
            <w:sdt>
              <w:sdtPr>
                <w:rPr>
                  <w:sz w:val="20"/>
                </w:rPr>
                <w:id w:val="-163101083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EED0B0C" w14:textId="77777777" w:rsidR="00B1676F" w:rsidRDefault="00646C6D" w:rsidP="00B1676F">
            <w:sdt>
              <w:sdtPr>
                <w:rPr>
                  <w:sz w:val="20"/>
                </w:rPr>
                <w:id w:val="-207897200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D27BDAE" w14:textId="76CDA199" w:rsidR="00B1676F" w:rsidRPr="004920F1" w:rsidRDefault="00646C6D" w:rsidP="00B1676F">
            <w:sdt>
              <w:sdtPr>
                <w:rPr>
                  <w:sz w:val="20"/>
                </w:rPr>
                <w:id w:val="140479961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A03E53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AA7BEB7" w14:textId="77777777" w:rsidR="00B1676F" w:rsidRPr="002B62E0" w:rsidRDefault="00B1676F" w:rsidP="00B1676F">
            <w:pPr>
              <w:rPr>
                <w:color w:val="000000"/>
              </w:rPr>
            </w:pPr>
            <w:r w:rsidRPr="002B62E0">
              <w:t>3.017</w:t>
            </w:r>
          </w:p>
        </w:tc>
        <w:tc>
          <w:tcPr>
            <w:tcW w:w="1417" w:type="dxa"/>
            <w:tcBorders>
              <w:top w:val="single" w:sz="4" w:space="0" w:color="auto"/>
              <w:left w:val="nil"/>
              <w:bottom w:val="single" w:sz="4" w:space="0" w:color="auto"/>
              <w:right w:val="single" w:sz="4" w:space="0" w:color="auto"/>
            </w:tcBorders>
          </w:tcPr>
          <w:p w14:paraId="104C6007" w14:textId="77777777" w:rsidR="00B1676F" w:rsidRPr="004920F1" w:rsidRDefault="00B1676F" w:rsidP="00B1676F">
            <w:r w:rsidRPr="004920F1">
              <w:rPr>
                <w:color w:val="000000"/>
              </w:rPr>
              <w:t>Employer Reporting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D0CB599"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B9F8C3E"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2D40250"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5A697E18" w14:textId="77777777" w:rsidR="00B1676F" w:rsidRPr="00D53AEF" w:rsidRDefault="00B1676F" w:rsidP="00B1676F">
            <w:pPr>
              <w:rPr>
                <w:color w:val="000000"/>
              </w:rPr>
            </w:pPr>
            <w:r w:rsidRPr="004920F1">
              <w:rPr>
                <w:color w:val="000000"/>
              </w:rPr>
              <w:t>The system will allow NMERB users to view employer report progress and produce reports about which employer reports have been received, late, delinquent, and view what patterns in reporting exist, etc. Employers will be automatically notified of late reports and non-compliant employers will be flagged per NMERB business rules.</w:t>
            </w:r>
          </w:p>
        </w:tc>
        <w:tc>
          <w:tcPr>
            <w:tcW w:w="1276" w:type="dxa"/>
            <w:tcBorders>
              <w:top w:val="single" w:sz="4" w:space="0" w:color="auto"/>
              <w:left w:val="nil"/>
              <w:bottom w:val="single" w:sz="4" w:space="0" w:color="auto"/>
              <w:right w:val="single" w:sz="4" w:space="0" w:color="auto"/>
            </w:tcBorders>
            <w:shd w:val="clear" w:color="auto" w:fill="auto"/>
          </w:tcPr>
          <w:p w14:paraId="1C17400E"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43F00780" w14:textId="77777777" w:rsidR="00B1676F" w:rsidRDefault="00646C6D" w:rsidP="00B1676F">
            <w:pPr>
              <w:rPr>
                <w:sz w:val="20"/>
              </w:rPr>
            </w:pPr>
            <w:sdt>
              <w:sdtPr>
                <w:rPr>
                  <w:sz w:val="20"/>
                </w:rPr>
                <w:id w:val="192352129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670B1C9" w14:textId="6A5C9DE7" w:rsidR="00B1676F" w:rsidRPr="004920F1" w:rsidRDefault="00646C6D" w:rsidP="00B1676F">
            <w:sdt>
              <w:sdtPr>
                <w:rPr>
                  <w:sz w:val="20"/>
                </w:rPr>
                <w:id w:val="-82581743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E8A5C25" w14:textId="77777777" w:rsidR="00B1676F" w:rsidRDefault="00646C6D" w:rsidP="00B1676F">
            <w:sdt>
              <w:sdtPr>
                <w:rPr>
                  <w:sz w:val="20"/>
                </w:rPr>
                <w:id w:val="-182071956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CFDC931" w14:textId="77777777" w:rsidR="00B1676F" w:rsidRDefault="00646C6D" w:rsidP="00B1676F">
            <w:sdt>
              <w:sdtPr>
                <w:rPr>
                  <w:sz w:val="20"/>
                </w:rPr>
                <w:id w:val="-214741711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F1C16CB" w14:textId="77777777" w:rsidR="00B1676F" w:rsidRDefault="00646C6D" w:rsidP="00B1676F">
            <w:sdt>
              <w:sdtPr>
                <w:rPr>
                  <w:sz w:val="20"/>
                </w:rPr>
                <w:id w:val="47465289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3A35A36" w14:textId="77777777" w:rsidR="00B1676F" w:rsidRDefault="00646C6D" w:rsidP="00B1676F">
            <w:sdt>
              <w:sdtPr>
                <w:rPr>
                  <w:sz w:val="20"/>
                </w:rPr>
                <w:id w:val="52305981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3010AB0" w14:textId="5CC8BC2E" w:rsidR="00B1676F" w:rsidRPr="004920F1" w:rsidRDefault="00646C6D" w:rsidP="00B1676F">
            <w:sdt>
              <w:sdtPr>
                <w:rPr>
                  <w:sz w:val="20"/>
                </w:rPr>
                <w:id w:val="172116598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F1B481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27D62AC" w14:textId="77777777" w:rsidR="00B1676F" w:rsidRPr="002B62E0" w:rsidRDefault="00B1676F" w:rsidP="00B1676F">
            <w:pPr>
              <w:rPr>
                <w:color w:val="000000"/>
              </w:rPr>
            </w:pPr>
            <w:r w:rsidRPr="002B62E0">
              <w:t>3.018</w:t>
            </w:r>
          </w:p>
        </w:tc>
        <w:tc>
          <w:tcPr>
            <w:tcW w:w="1417" w:type="dxa"/>
            <w:tcBorders>
              <w:top w:val="single" w:sz="4" w:space="0" w:color="auto"/>
              <w:left w:val="nil"/>
              <w:bottom w:val="single" w:sz="4" w:space="0" w:color="auto"/>
              <w:right w:val="single" w:sz="4" w:space="0" w:color="auto"/>
            </w:tcBorders>
          </w:tcPr>
          <w:p w14:paraId="3F3F2558" w14:textId="77777777" w:rsidR="00B1676F" w:rsidRPr="004920F1" w:rsidRDefault="00B1676F" w:rsidP="00B1676F">
            <w:r w:rsidRPr="004920F1">
              <w:rPr>
                <w:color w:val="000000"/>
              </w:rPr>
              <w:t>Employer Reporting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4887808" w14:textId="77777777" w:rsidR="00B1676F" w:rsidRPr="004920F1" w:rsidRDefault="00B1676F" w:rsidP="00B1676F">
            <w:r>
              <w:t>Employer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271CDA8"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2EB7E85"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2F61A203" w14:textId="77777777" w:rsidR="00B1676F" w:rsidRPr="00D53AEF" w:rsidRDefault="00B1676F" w:rsidP="00B1676F">
            <w:pPr>
              <w:rPr>
                <w:color w:val="000000"/>
              </w:rPr>
            </w:pPr>
            <w:r w:rsidRPr="004920F1">
              <w:rPr>
                <w:color w:val="000000"/>
              </w:rPr>
              <w:t>The system will allow NMERB users to create an employer deposit with supporting accounting details. The deposit will create a credit on the employer account that can be applied to one or more transactions.</w:t>
            </w:r>
          </w:p>
        </w:tc>
        <w:tc>
          <w:tcPr>
            <w:tcW w:w="1276" w:type="dxa"/>
            <w:tcBorders>
              <w:top w:val="single" w:sz="4" w:space="0" w:color="auto"/>
              <w:left w:val="nil"/>
              <w:bottom w:val="single" w:sz="4" w:space="0" w:color="auto"/>
              <w:right w:val="single" w:sz="4" w:space="0" w:color="auto"/>
            </w:tcBorders>
            <w:shd w:val="clear" w:color="auto" w:fill="auto"/>
          </w:tcPr>
          <w:p w14:paraId="4F9123EE"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6DB4F5BD" w14:textId="77777777" w:rsidR="00B1676F" w:rsidRDefault="00646C6D" w:rsidP="00B1676F">
            <w:pPr>
              <w:rPr>
                <w:sz w:val="20"/>
              </w:rPr>
            </w:pPr>
            <w:sdt>
              <w:sdtPr>
                <w:rPr>
                  <w:sz w:val="20"/>
                </w:rPr>
                <w:id w:val="-71666018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D8D9A64" w14:textId="52443930" w:rsidR="00B1676F" w:rsidRPr="004920F1" w:rsidRDefault="00646C6D" w:rsidP="00B1676F">
            <w:sdt>
              <w:sdtPr>
                <w:rPr>
                  <w:sz w:val="20"/>
                </w:rPr>
                <w:id w:val="201742363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48F7DF7" w14:textId="77777777" w:rsidR="00B1676F" w:rsidRDefault="00646C6D" w:rsidP="00B1676F">
            <w:sdt>
              <w:sdtPr>
                <w:rPr>
                  <w:sz w:val="20"/>
                </w:rPr>
                <w:id w:val="93640504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FE04D63" w14:textId="77777777" w:rsidR="00B1676F" w:rsidRDefault="00646C6D" w:rsidP="00B1676F">
            <w:sdt>
              <w:sdtPr>
                <w:rPr>
                  <w:sz w:val="20"/>
                </w:rPr>
                <w:id w:val="-181609592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B05B4F2" w14:textId="77777777" w:rsidR="00B1676F" w:rsidRDefault="00646C6D" w:rsidP="00B1676F">
            <w:sdt>
              <w:sdtPr>
                <w:rPr>
                  <w:sz w:val="20"/>
                </w:rPr>
                <w:id w:val="-200928811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4FB63A1" w14:textId="77777777" w:rsidR="00B1676F" w:rsidRDefault="00646C6D" w:rsidP="00B1676F">
            <w:sdt>
              <w:sdtPr>
                <w:rPr>
                  <w:sz w:val="20"/>
                </w:rPr>
                <w:id w:val="72564921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E1C4F4F" w14:textId="6B2A0EC6" w:rsidR="00B1676F" w:rsidRPr="004920F1" w:rsidRDefault="00646C6D" w:rsidP="00B1676F">
            <w:sdt>
              <w:sdtPr>
                <w:rPr>
                  <w:sz w:val="20"/>
                </w:rPr>
                <w:id w:val="85940357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5CD48E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4AA6624" w14:textId="77777777" w:rsidR="00B1676F" w:rsidRPr="002B62E0" w:rsidRDefault="00B1676F" w:rsidP="00B1676F">
            <w:pPr>
              <w:rPr>
                <w:color w:val="000000"/>
              </w:rPr>
            </w:pPr>
            <w:r w:rsidRPr="002B62E0">
              <w:t>3.019</w:t>
            </w:r>
          </w:p>
        </w:tc>
        <w:tc>
          <w:tcPr>
            <w:tcW w:w="1417" w:type="dxa"/>
            <w:tcBorders>
              <w:top w:val="single" w:sz="4" w:space="0" w:color="auto"/>
              <w:left w:val="nil"/>
              <w:bottom w:val="single" w:sz="4" w:space="0" w:color="auto"/>
              <w:right w:val="single" w:sz="4" w:space="0" w:color="auto"/>
            </w:tcBorders>
          </w:tcPr>
          <w:p w14:paraId="181D323F" w14:textId="77777777" w:rsidR="00B1676F" w:rsidRPr="004920F1" w:rsidRDefault="00B1676F" w:rsidP="00B1676F">
            <w:r w:rsidRPr="004920F1">
              <w:rPr>
                <w:color w:val="000000"/>
              </w:rPr>
              <w:t>Employer Reporting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1D5316" w14:textId="77777777" w:rsidR="00B1676F" w:rsidRPr="004920F1" w:rsidRDefault="00B1676F" w:rsidP="00B1676F">
            <w:r>
              <w:t>Employer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092F50"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668CC02"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7D672830" w14:textId="77777777" w:rsidR="00B1676F" w:rsidRPr="00D53AEF" w:rsidRDefault="00B1676F" w:rsidP="00B1676F">
            <w:pPr>
              <w:rPr>
                <w:color w:val="000000"/>
              </w:rPr>
            </w:pPr>
            <w:r w:rsidRPr="004920F1">
              <w:rPr>
                <w:color w:val="000000"/>
              </w:rPr>
              <w:t>The system will allow NMERB users to select a specific employer deposit to apply to one or more transactions. The system will link deposits to the fully or partially paid transactions. NMERB users will be able to enter notes in each transaction.</w:t>
            </w:r>
          </w:p>
        </w:tc>
        <w:tc>
          <w:tcPr>
            <w:tcW w:w="1276" w:type="dxa"/>
            <w:tcBorders>
              <w:top w:val="single" w:sz="4" w:space="0" w:color="auto"/>
              <w:left w:val="nil"/>
              <w:bottom w:val="single" w:sz="4" w:space="0" w:color="auto"/>
              <w:right w:val="single" w:sz="4" w:space="0" w:color="auto"/>
            </w:tcBorders>
            <w:shd w:val="clear" w:color="auto" w:fill="auto"/>
          </w:tcPr>
          <w:p w14:paraId="797DB3DE"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1BC66893" w14:textId="77777777" w:rsidR="00B1676F" w:rsidRDefault="00646C6D" w:rsidP="00B1676F">
            <w:pPr>
              <w:rPr>
                <w:sz w:val="20"/>
              </w:rPr>
            </w:pPr>
            <w:sdt>
              <w:sdtPr>
                <w:rPr>
                  <w:sz w:val="20"/>
                </w:rPr>
                <w:id w:val="87080353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C385B56" w14:textId="25A6A19A" w:rsidR="00B1676F" w:rsidRPr="004920F1" w:rsidRDefault="00646C6D" w:rsidP="00B1676F">
            <w:sdt>
              <w:sdtPr>
                <w:rPr>
                  <w:sz w:val="20"/>
                </w:rPr>
                <w:id w:val="294555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8E5EC81" w14:textId="77777777" w:rsidR="00B1676F" w:rsidRDefault="00646C6D" w:rsidP="00B1676F">
            <w:sdt>
              <w:sdtPr>
                <w:rPr>
                  <w:sz w:val="20"/>
                </w:rPr>
                <w:id w:val="-189511439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77AEBE57" w14:textId="77777777" w:rsidR="00B1676F" w:rsidRDefault="00646C6D" w:rsidP="00B1676F">
            <w:sdt>
              <w:sdtPr>
                <w:rPr>
                  <w:sz w:val="20"/>
                </w:rPr>
                <w:id w:val="90364997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5C919A1" w14:textId="77777777" w:rsidR="00B1676F" w:rsidRDefault="00646C6D" w:rsidP="00B1676F">
            <w:sdt>
              <w:sdtPr>
                <w:rPr>
                  <w:sz w:val="20"/>
                </w:rPr>
                <w:id w:val="-94576759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EE8D915" w14:textId="77777777" w:rsidR="00B1676F" w:rsidRDefault="00646C6D" w:rsidP="00B1676F">
            <w:sdt>
              <w:sdtPr>
                <w:rPr>
                  <w:sz w:val="20"/>
                </w:rPr>
                <w:id w:val="207738889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66A445B" w14:textId="15DCB8D3" w:rsidR="00B1676F" w:rsidRPr="004920F1" w:rsidRDefault="00646C6D" w:rsidP="00B1676F">
            <w:sdt>
              <w:sdtPr>
                <w:rPr>
                  <w:sz w:val="20"/>
                </w:rPr>
                <w:id w:val="-98045791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28E1D4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F718FD7" w14:textId="77777777" w:rsidR="00B1676F" w:rsidRPr="002B62E0" w:rsidRDefault="00B1676F" w:rsidP="00B1676F">
            <w:pPr>
              <w:rPr>
                <w:color w:val="000000"/>
              </w:rPr>
            </w:pPr>
            <w:r w:rsidRPr="002B62E0">
              <w:t>3.020</w:t>
            </w:r>
          </w:p>
        </w:tc>
        <w:tc>
          <w:tcPr>
            <w:tcW w:w="1417" w:type="dxa"/>
            <w:tcBorders>
              <w:top w:val="single" w:sz="4" w:space="0" w:color="auto"/>
              <w:left w:val="nil"/>
              <w:bottom w:val="single" w:sz="4" w:space="0" w:color="auto"/>
              <w:right w:val="single" w:sz="4" w:space="0" w:color="auto"/>
            </w:tcBorders>
          </w:tcPr>
          <w:p w14:paraId="42A81C79" w14:textId="77777777" w:rsidR="00B1676F" w:rsidRPr="004920F1" w:rsidRDefault="00B1676F" w:rsidP="00B1676F">
            <w:r w:rsidRPr="004920F1">
              <w:rPr>
                <w:color w:val="000000"/>
              </w:rPr>
              <w:t>Employer Reporting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659210D" w14:textId="77777777" w:rsidR="00B1676F" w:rsidRPr="004920F1" w:rsidRDefault="00B1676F" w:rsidP="00B1676F">
            <w:r>
              <w:t>Employer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455DA6B"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CA92DE3"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11523057" w14:textId="77777777" w:rsidR="00B1676F" w:rsidRPr="00D53AEF" w:rsidRDefault="00B1676F" w:rsidP="00B1676F">
            <w:pPr>
              <w:rPr>
                <w:color w:val="000000"/>
              </w:rPr>
            </w:pPr>
            <w:r w:rsidRPr="004920F1">
              <w:rPr>
                <w:color w:val="000000"/>
              </w:rPr>
              <w:t xml:space="preserve">When selecting a transaction to apply a credit, the system will auto-populate with payment with the full amount. NMERB users can override the amount as needed. Once the credit has been applied, the system will automatically calculate the remaining credit balance. Partial payments are allowed, and residual credits can be used for other </w:t>
            </w:r>
            <w:r w:rsidRPr="004920F1">
              <w:rPr>
                <w:color w:val="000000"/>
              </w:rPr>
              <w:lastRenderedPageBreak/>
              <w:t>statements/transactions. Multiple credits can be applied to a single transaction.</w:t>
            </w:r>
          </w:p>
        </w:tc>
        <w:tc>
          <w:tcPr>
            <w:tcW w:w="1276" w:type="dxa"/>
            <w:tcBorders>
              <w:top w:val="single" w:sz="4" w:space="0" w:color="auto"/>
              <w:left w:val="nil"/>
              <w:bottom w:val="single" w:sz="4" w:space="0" w:color="auto"/>
              <w:right w:val="single" w:sz="4" w:space="0" w:color="auto"/>
            </w:tcBorders>
            <w:shd w:val="clear" w:color="auto" w:fill="auto"/>
          </w:tcPr>
          <w:p w14:paraId="1915290A" w14:textId="77777777" w:rsidR="00B1676F" w:rsidRPr="004920F1" w:rsidRDefault="00B1676F" w:rsidP="00B1676F">
            <w:pPr>
              <w:rPr>
                <w:color w:val="000000"/>
              </w:rPr>
            </w:pPr>
            <w:r w:rsidRPr="004920F1">
              <w:rPr>
                <w:color w:val="000000"/>
              </w:rPr>
              <w:lastRenderedPageBreak/>
              <w:t>2</w:t>
            </w:r>
          </w:p>
        </w:tc>
        <w:tc>
          <w:tcPr>
            <w:tcW w:w="1370" w:type="dxa"/>
            <w:tcBorders>
              <w:top w:val="single" w:sz="4" w:space="0" w:color="auto"/>
              <w:left w:val="nil"/>
              <w:bottom w:val="single" w:sz="4" w:space="0" w:color="auto"/>
              <w:right w:val="single" w:sz="4" w:space="0" w:color="auto"/>
            </w:tcBorders>
          </w:tcPr>
          <w:p w14:paraId="68A51324" w14:textId="77777777" w:rsidR="00B1676F" w:rsidRDefault="00646C6D" w:rsidP="00B1676F">
            <w:pPr>
              <w:rPr>
                <w:sz w:val="20"/>
              </w:rPr>
            </w:pPr>
            <w:sdt>
              <w:sdtPr>
                <w:rPr>
                  <w:sz w:val="20"/>
                </w:rPr>
                <w:id w:val="-95339916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74BDF58" w14:textId="1FDC4397" w:rsidR="00B1676F" w:rsidRPr="004920F1" w:rsidRDefault="00646C6D" w:rsidP="00B1676F">
            <w:sdt>
              <w:sdtPr>
                <w:rPr>
                  <w:sz w:val="20"/>
                </w:rPr>
                <w:id w:val="99036239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A04278C" w14:textId="77777777" w:rsidR="00B1676F" w:rsidRDefault="00646C6D" w:rsidP="00B1676F">
            <w:sdt>
              <w:sdtPr>
                <w:rPr>
                  <w:sz w:val="20"/>
                </w:rPr>
                <w:id w:val="-162176045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C6DF236" w14:textId="77777777" w:rsidR="00B1676F" w:rsidRDefault="00646C6D" w:rsidP="00B1676F">
            <w:sdt>
              <w:sdtPr>
                <w:rPr>
                  <w:sz w:val="20"/>
                </w:rPr>
                <w:id w:val="-189958540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0F1DEFB" w14:textId="77777777" w:rsidR="00B1676F" w:rsidRDefault="00646C6D" w:rsidP="00B1676F">
            <w:sdt>
              <w:sdtPr>
                <w:rPr>
                  <w:sz w:val="20"/>
                </w:rPr>
                <w:id w:val="-171117633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A040319" w14:textId="77777777" w:rsidR="00B1676F" w:rsidRDefault="00646C6D" w:rsidP="00B1676F">
            <w:sdt>
              <w:sdtPr>
                <w:rPr>
                  <w:sz w:val="20"/>
                </w:rPr>
                <w:id w:val="54772512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BD41748" w14:textId="16F7AD9A" w:rsidR="00B1676F" w:rsidRPr="004920F1" w:rsidRDefault="00646C6D" w:rsidP="00B1676F">
            <w:sdt>
              <w:sdtPr>
                <w:rPr>
                  <w:sz w:val="20"/>
                </w:rPr>
                <w:id w:val="-198523535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50E492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1059A0F" w14:textId="77777777" w:rsidR="00B1676F" w:rsidRPr="002B62E0" w:rsidRDefault="00B1676F" w:rsidP="00B1676F">
            <w:pPr>
              <w:rPr>
                <w:color w:val="000000"/>
              </w:rPr>
            </w:pPr>
            <w:r w:rsidRPr="002B62E0">
              <w:t>3.021</w:t>
            </w:r>
          </w:p>
        </w:tc>
        <w:tc>
          <w:tcPr>
            <w:tcW w:w="1417" w:type="dxa"/>
            <w:tcBorders>
              <w:top w:val="single" w:sz="4" w:space="0" w:color="auto"/>
              <w:left w:val="nil"/>
              <w:bottom w:val="single" w:sz="4" w:space="0" w:color="auto"/>
              <w:right w:val="single" w:sz="4" w:space="0" w:color="auto"/>
            </w:tcBorders>
          </w:tcPr>
          <w:p w14:paraId="5EF42211" w14:textId="77777777" w:rsidR="00B1676F" w:rsidRPr="004920F1" w:rsidRDefault="00B1676F" w:rsidP="00B1676F">
            <w:r w:rsidRPr="004920F1">
              <w:rPr>
                <w:color w:val="000000"/>
              </w:rPr>
              <w:t>Employer Reporting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6CBC03D" w14:textId="77777777" w:rsidR="00B1676F" w:rsidRPr="004920F1" w:rsidRDefault="00B1676F" w:rsidP="00B1676F">
            <w:r>
              <w:t>Employer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9ACABC"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A6081B1"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335C0C4A" w14:textId="77777777" w:rsidR="00B1676F" w:rsidRPr="00D53AEF" w:rsidRDefault="00B1676F" w:rsidP="00B1676F">
            <w:pPr>
              <w:rPr>
                <w:color w:val="000000"/>
              </w:rPr>
            </w:pPr>
            <w:r w:rsidRPr="004920F1">
              <w:rPr>
                <w:color w:val="000000"/>
              </w:rPr>
              <w:t>The system will allow NMERB users to cancel/reverse an employer deposit/credit. The reversal will create a debit on the related transactions, if the deposit has been applied.</w:t>
            </w:r>
          </w:p>
        </w:tc>
        <w:tc>
          <w:tcPr>
            <w:tcW w:w="1276" w:type="dxa"/>
            <w:tcBorders>
              <w:top w:val="single" w:sz="4" w:space="0" w:color="auto"/>
              <w:left w:val="nil"/>
              <w:bottom w:val="single" w:sz="4" w:space="0" w:color="auto"/>
              <w:right w:val="single" w:sz="4" w:space="0" w:color="auto"/>
            </w:tcBorders>
            <w:shd w:val="clear" w:color="auto" w:fill="auto"/>
          </w:tcPr>
          <w:p w14:paraId="6D503411"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02A7BF22" w14:textId="77777777" w:rsidR="00B1676F" w:rsidRDefault="00646C6D" w:rsidP="00B1676F">
            <w:pPr>
              <w:rPr>
                <w:sz w:val="20"/>
              </w:rPr>
            </w:pPr>
            <w:sdt>
              <w:sdtPr>
                <w:rPr>
                  <w:sz w:val="20"/>
                </w:rPr>
                <w:id w:val="-197928827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10C68C9" w14:textId="785C2AEE" w:rsidR="00B1676F" w:rsidRPr="004920F1" w:rsidRDefault="00646C6D" w:rsidP="00B1676F">
            <w:sdt>
              <w:sdtPr>
                <w:rPr>
                  <w:sz w:val="20"/>
                </w:rPr>
                <w:id w:val="-148292016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39A6BA0" w14:textId="77777777" w:rsidR="00B1676F" w:rsidRDefault="00646C6D" w:rsidP="00B1676F">
            <w:sdt>
              <w:sdtPr>
                <w:rPr>
                  <w:sz w:val="20"/>
                </w:rPr>
                <w:id w:val="183857855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61FB057" w14:textId="77777777" w:rsidR="00B1676F" w:rsidRDefault="00646C6D" w:rsidP="00B1676F">
            <w:sdt>
              <w:sdtPr>
                <w:rPr>
                  <w:sz w:val="20"/>
                </w:rPr>
                <w:id w:val="-41185364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68BCE3ED" w14:textId="77777777" w:rsidR="00B1676F" w:rsidRDefault="00646C6D" w:rsidP="00B1676F">
            <w:sdt>
              <w:sdtPr>
                <w:rPr>
                  <w:sz w:val="20"/>
                </w:rPr>
                <w:id w:val="214338306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180F1A3" w14:textId="77777777" w:rsidR="00B1676F" w:rsidRDefault="00646C6D" w:rsidP="00B1676F">
            <w:sdt>
              <w:sdtPr>
                <w:rPr>
                  <w:sz w:val="20"/>
                </w:rPr>
                <w:id w:val="-138763978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8EA716E" w14:textId="3AC2BB54" w:rsidR="00B1676F" w:rsidRPr="004920F1" w:rsidRDefault="00646C6D" w:rsidP="00B1676F">
            <w:sdt>
              <w:sdtPr>
                <w:rPr>
                  <w:sz w:val="20"/>
                </w:rPr>
                <w:id w:val="141050527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6BA204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01A105F" w14:textId="77777777" w:rsidR="00B1676F" w:rsidRPr="002B62E0" w:rsidRDefault="00B1676F" w:rsidP="00B1676F">
            <w:pPr>
              <w:rPr>
                <w:color w:val="000000"/>
              </w:rPr>
            </w:pPr>
            <w:r w:rsidRPr="002B62E0">
              <w:t>3.022</w:t>
            </w:r>
          </w:p>
        </w:tc>
        <w:tc>
          <w:tcPr>
            <w:tcW w:w="1417" w:type="dxa"/>
            <w:tcBorders>
              <w:top w:val="single" w:sz="4" w:space="0" w:color="auto"/>
              <w:left w:val="nil"/>
              <w:bottom w:val="single" w:sz="4" w:space="0" w:color="auto"/>
              <w:right w:val="single" w:sz="4" w:space="0" w:color="auto"/>
            </w:tcBorders>
          </w:tcPr>
          <w:p w14:paraId="62F30239" w14:textId="77777777" w:rsidR="00B1676F" w:rsidRPr="004920F1" w:rsidRDefault="00B1676F" w:rsidP="00B1676F">
            <w:r w:rsidRPr="004920F1">
              <w:rPr>
                <w:color w:val="000000"/>
              </w:rPr>
              <w:t>Employer Reporting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FA92C43" w14:textId="77777777" w:rsidR="00B1676F" w:rsidRPr="004920F1" w:rsidRDefault="00B1676F" w:rsidP="00B1676F">
            <w:r>
              <w:t>Employer invoice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813BADE"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7F496C9"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2D498971" w14:textId="77777777" w:rsidR="00B1676F" w:rsidRPr="00D53AEF" w:rsidRDefault="00B1676F" w:rsidP="00B1676F">
            <w:pPr>
              <w:rPr>
                <w:color w:val="000000"/>
              </w:rPr>
            </w:pPr>
            <w:r w:rsidRPr="004920F1">
              <w:rPr>
                <w:color w:val="000000"/>
              </w:rPr>
              <w:t>The system calculates the employer account balance, including any penalties and other administrative charges and generates an invoice to be sent to the employer, including supporting transaction details.</w:t>
            </w:r>
          </w:p>
        </w:tc>
        <w:tc>
          <w:tcPr>
            <w:tcW w:w="1276" w:type="dxa"/>
            <w:tcBorders>
              <w:top w:val="single" w:sz="4" w:space="0" w:color="auto"/>
              <w:left w:val="nil"/>
              <w:bottom w:val="single" w:sz="4" w:space="0" w:color="auto"/>
              <w:right w:val="single" w:sz="4" w:space="0" w:color="auto"/>
            </w:tcBorders>
            <w:shd w:val="clear" w:color="auto" w:fill="auto"/>
          </w:tcPr>
          <w:p w14:paraId="792A8785"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6791DDF6" w14:textId="77777777" w:rsidR="00B1676F" w:rsidRDefault="00646C6D" w:rsidP="00B1676F">
            <w:pPr>
              <w:rPr>
                <w:sz w:val="20"/>
              </w:rPr>
            </w:pPr>
            <w:sdt>
              <w:sdtPr>
                <w:rPr>
                  <w:sz w:val="20"/>
                </w:rPr>
                <w:id w:val="-13704204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BE0A376" w14:textId="61FD0560" w:rsidR="00B1676F" w:rsidRPr="004920F1" w:rsidRDefault="00646C6D" w:rsidP="00B1676F">
            <w:sdt>
              <w:sdtPr>
                <w:rPr>
                  <w:sz w:val="20"/>
                </w:rPr>
                <w:id w:val="-42248639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63E50AE" w14:textId="77777777" w:rsidR="00B1676F" w:rsidRDefault="00646C6D" w:rsidP="00B1676F">
            <w:sdt>
              <w:sdtPr>
                <w:rPr>
                  <w:sz w:val="20"/>
                </w:rPr>
                <w:id w:val="-122150654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FA9D470" w14:textId="77777777" w:rsidR="00B1676F" w:rsidRDefault="00646C6D" w:rsidP="00B1676F">
            <w:sdt>
              <w:sdtPr>
                <w:rPr>
                  <w:sz w:val="20"/>
                </w:rPr>
                <w:id w:val="-104637536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6147B37D" w14:textId="77777777" w:rsidR="00B1676F" w:rsidRDefault="00646C6D" w:rsidP="00B1676F">
            <w:sdt>
              <w:sdtPr>
                <w:rPr>
                  <w:sz w:val="20"/>
                </w:rPr>
                <w:id w:val="171630575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6BDA458" w14:textId="77777777" w:rsidR="00B1676F" w:rsidRDefault="00646C6D" w:rsidP="00B1676F">
            <w:sdt>
              <w:sdtPr>
                <w:rPr>
                  <w:sz w:val="20"/>
                </w:rPr>
                <w:id w:val="-167263815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F9DE07D" w14:textId="045686F5" w:rsidR="00B1676F" w:rsidRPr="004920F1" w:rsidRDefault="00646C6D" w:rsidP="00B1676F">
            <w:sdt>
              <w:sdtPr>
                <w:rPr>
                  <w:sz w:val="20"/>
                </w:rPr>
                <w:id w:val="83634173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1E0B68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D745FC3" w14:textId="77777777" w:rsidR="00B1676F" w:rsidRPr="002B62E0" w:rsidRDefault="00B1676F" w:rsidP="00B1676F">
            <w:pPr>
              <w:rPr>
                <w:color w:val="000000"/>
              </w:rPr>
            </w:pPr>
            <w:r w:rsidRPr="002B62E0">
              <w:t>3.023</w:t>
            </w:r>
          </w:p>
        </w:tc>
        <w:tc>
          <w:tcPr>
            <w:tcW w:w="1417" w:type="dxa"/>
            <w:tcBorders>
              <w:top w:val="single" w:sz="4" w:space="0" w:color="auto"/>
              <w:left w:val="nil"/>
              <w:bottom w:val="single" w:sz="4" w:space="0" w:color="auto"/>
              <w:right w:val="single" w:sz="4" w:space="0" w:color="auto"/>
            </w:tcBorders>
          </w:tcPr>
          <w:p w14:paraId="748AA93B" w14:textId="77777777" w:rsidR="00B1676F" w:rsidRPr="004920F1" w:rsidRDefault="00B1676F" w:rsidP="00B1676F">
            <w:r w:rsidRPr="004920F1">
              <w:rPr>
                <w:color w:val="000000"/>
              </w:rPr>
              <w:t>Employer Reporting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8B4422" w14:textId="77777777" w:rsidR="00B1676F" w:rsidRPr="004920F1" w:rsidRDefault="00B1676F" w:rsidP="00B1676F">
            <w:r>
              <w:t>General ledger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7C17E08"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50CBCCB"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14B380F4" w14:textId="77777777" w:rsidR="00B1676F" w:rsidRPr="00D53AEF" w:rsidRDefault="00B1676F" w:rsidP="00B1676F">
            <w:pPr>
              <w:rPr>
                <w:color w:val="000000"/>
              </w:rPr>
            </w:pPr>
            <w:r w:rsidRPr="004920F1">
              <w:rPr>
                <w:color w:val="000000"/>
              </w:rPr>
              <w:t>Upon acceptance and posting, the system will automatically create appropriate general ledger transactions associated with employer remittances including employer account billing statements for delinquent payments.</w:t>
            </w:r>
          </w:p>
        </w:tc>
        <w:tc>
          <w:tcPr>
            <w:tcW w:w="1276" w:type="dxa"/>
            <w:tcBorders>
              <w:top w:val="single" w:sz="4" w:space="0" w:color="auto"/>
              <w:left w:val="nil"/>
              <w:bottom w:val="single" w:sz="4" w:space="0" w:color="auto"/>
              <w:right w:val="single" w:sz="4" w:space="0" w:color="auto"/>
            </w:tcBorders>
            <w:shd w:val="clear" w:color="auto" w:fill="auto"/>
          </w:tcPr>
          <w:p w14:paraId="4566D5E0"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338C6FB5" w14:textId="77777777" w:rsidR="00B1676F" w:rsidRDefault="00646C6D" w:rsidP="00B1676F">
            <w:pPr>
              <w:rPr>
                <w:sz w:val="20"/>
              </w:rPr>
            </w:pPr>
            <w:sdt>
              <w:sdtPr>
                <w:rPr>
                  <w:sz w:val="20"/>
                </w:rPr>
                <w:id w:val="81846221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31E3758" w14:textId="2DA632AB" w:rsidR="00B1676F" w:rsidRPr="004920F1" w:rsidRDefault="00646C6D" w:rsidP="00B1676F">
            <w:sdt>
              <w:sdtPr>
                <w:rPr>
                  <w:sz w:val="20"/>
                </w:rPr>
                <w:id w:val="199252109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9F66DD0" w14:textId="77777777" w:rsidR="00B1676F" w:rsidRDefault="00646C6D" w:rsidP="00B1676F">
            <w:sdt>
              <w:sdtPr>
                <w:rPr>
                  <w:sz w:val="20"/>
                </w:rPr>
                <w:id w:val="21863981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DDF8CCA" w14:textId="77777777" w:rsidR="00B1676F" w:rsidRDefault="00646C6D" w:rsidP="00B1676F">
            <w:sdt>
              <w:sdtPr>
                <w:rPr>
                  <w:sz w:val="20"/>
                </w:rPr>
                <w:id w:val="-57551652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429257C" w14:textId="77777777" w:rsidR="00B1676F" w:rsidRDefault="00646C6D" w:rsidP="00B1676F">
            <w:sdt>
              <w:sdtPr>
                <w:rPr>
                  <w:sz w:val="20"/>
                </w:rPr>
                <w:id w:val="44620459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98FC284" w14:textId="77777777" w:rsidR="00B1676F" w:rsidRDefault="00646C6D" w:rsidP="00B1676F">
            <w:sdt>
              <w:sdtPr>
                <w:rPr>
                  <w:sz w:val="20"/>
                </w:rPr>
                <w:id w:val="-63371082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527C5EC" w14:textId="0B260BD6" w:rsidR="00B1676F" w:rsidRPr="004920F1" w:rsidRDefault="00646C6D" w:rsidP="00B1676F">
            <w:sdt>
              <w:sdtPr>
                <w:rPr>
                  <w:sz w:val="20"/>
                </w:rPr>
                <w:id w:val="-185750093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59D0E0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4C6C03F" w14:textId="77777777" w:rsidR="00B1676F" w:rsidRPr="002B62E0" w:rsidRDefault="00B1676F" w:rsidP="00B1676F">
            <w:pPr>
              <w:rPr>
                <w:color w:val="000000"/>
              </w:rPr>
            </w:pPr>
            <w:r w:rsidRPr="002B62E0">
              <w:t>3.024</w:t>
            </w:r>
          </w:p>
        </w:tc>
        <w:tc>
          <w:tcPr>
            <w:tcW w:w="1417" w:type="dxa"/>
            <w:tcBorders>
              <w:top w:val="single" w:sz="4" w:space="0" w:color="auto"/>
              <w:left w:val="nil"/>
              <w:bottom w:val="single" w:sz="4" w:space="0" w:color="auto"/>
              <w:right w:val="single" w:sz="4" w:space="0" w:color="auto"/>
            </w:tcBorders>
          </w:tcPr>
          <w:p w14:paraId="27C9DFA5" w14:textId="77777777" w:rsidR="00B1676F" w:rsidRPr="004920F1" w:rsidRDefault="00B1676F" w:rsidP="00B1676F">
            <w:r w:rsidRPr="004920F1">
              <w:rPr>
                <w:color w:val="000000"/>
              </w:rPr>
              <w:t>Employer Reporting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957D9C" w14:textId="77777777" w:rsidR="00B1676F" w:rsidRPr="004920F1" w:rsidRDefault="00B1676F" w:rsidP="00B1676F">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0073C8"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C669CA5"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27942961" w14:textId="77777777" w:rsidR="00B1676F" w:rsidRPr="00D53AEF" w:rsidRDefault="00B1676F" w:rsidP="00B1676F">
            <w:pPr>
              <w:rPr>
                <w:color w:val="000000"/>
              </w:rPr>
            </w:pPr>
            <w:r w:rsidRPr="004920F1">
              <w:rPr>
                <w:color w:val="000000"/>
              </w:rPr>
              <w:t>The system will trigger workflow from member data changes for review, as defined by NMERB. Changes requiring verifying documentation will not be committed to the system until documentation is received.</w:t>
            </w:r>
          </w:p>
        </w:tc>
        <w:tc>
          <w:tcPr>
            <w:tcW w:w="1276" w:type="dxa"/>
            <w:tcBorders>
              <w:top w:val="single" w:sz="4" w:space="0" w:color="auto"/>
              <w:left w:val="nil"/>
              <w:bottom w:val="single" w:sz="4" w:space="0" w:color="auto"/>
              <w:right w:val="single" w:sz="4" w:space="0" w:color="auto"/>
            </w:tcBorders>
            <w:shd w:val="clear" w:color="auto" w:fill="auto"/>
          </w:tcPr>
          <w:p w14:paraId="7A0433FE"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47AE148E" w14:textId="77777777" w:rsidR="00B1676F" w:rsidRDefault="00646C6D" w:rsidP="00B1676F">
            <w:pPr>
              <w:rPr>
                <w:sz w:val="20"/>
              </w:rPr>
            </w:pPr>
            <w:sdt>
              <w:sdtPr>
                <w:rPr>
                  <w:sz w:val="20"/>
                </w:rPr>
                <w:id w:val="100355302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B3FCB63" w14:textId="7C576DE3" w:rsidR="00B1676F" w:rsidRPr="004920F1" w:rsidRDefault="00646C6D" w:rsidP="00B1676F">
            <w:sdt>
              <w:sdtPr>
                <w:rPr>
                  <w:sz w:val="20"/>
                </w:rPr>
                <w:id w:val="111848948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34D3C80" w14:textId="77777777" w:rsidR="00B1676F" w:rsidRDefault="00646C6D" w:rsidP="00B1676F">
            <w:sdt>
              <w:sdtPr>
                <w:rPr>
                  <w:sz w:val="20"/>
                </w:rPr>
                <w:id w:val="-169028191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516E175" w14:textId="77777777" w:rsidR="00B1676F" w:rsidRDefault="00646C6D" w:rsidP="00B1676F">
            <w:sdt>
              <w:sdtPr>
                <w:rPr>
                  <w:sz w:val="20"/>
                </w:rPr>
                <w:id w:val="4888303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9D3E8A5" w14:textId="77777777" w:rsidR="00B1676F" w:rsidRDefault="00646C6D" w:rsidP="00B1676F">
            <w:sdt>
              <w:sdtPr>
                <w:rPr>
                  <w:sz w:val="20"/>
                </w:rPr>
                <w:id w:val="-114287957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190E30D" w14:textId="77777777" w:rsidR="00B1676F" w:rsidRDefault="00646C6D" w:rsidP="00B1676F">
            <w:sdt>
              <w:sdtPr>
                <w:rPr>
                  <w:sz w:val="20"/>
                </w:rPr>
                <w:id w:val="-10612409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E4B9B9A" w14:textId="1E632CC9" w:rsidR="00B1676F" w:rsidRPr="004920F1" w:rsidRDefault="00646C6D" w:rsidP="00B1676F">
            <w:sdt>
              <w:sdtPr>
                <w:rPr>
                  <w:sz w:val="20"/>
                </w:rPr>
                <w:id w:val="129271339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FB1B25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5300D63" w14:textId="77777777" w:rsidR="00B1676F" w:rsidRPr="002B62E0" w:rsidRDefault="00B1676F" w:rsidP="00B1676F">
            <w:pPr>
              <w:rPr>
                <w:color w:val="000000"/>
              </w:rPr>
            </w:pPr>
            <w:r w:rsidRPr="002B62E0">
              <w:t>3.025</w:t>
            </w:r>
          </w:p>
        </w:tc>
        <w:tc>
          <w:tcPr>
            <w:tcW w:w="1417" w:type="dxa"/>
            <w:tcBorders>
              <w:top w:val="single" w:sz="4" w:space="0" w:color="auto"/>
              <w:left w:val="nil"/>
              <w:bottom w:val="single" w:sz="4" w:space="0" w:color="auto"/>
              <w:right w:val="single" w:sz="4" w:space="0" w:color="auto"/>
            </w:tcBorders>
          </w:tcPr>
          <w:p w14:paraId="4F7E8FEA" w14:textId="77777777" w:rsidR="00B1676F" w:rsidRPr="004920F1" w:rsidRDefault="00B1676F" w:rsidP="00B1676F">
            <w:r w:rsidRPr="004920F1">
              <w:rPr>
                <w:color w:val="000000"/>
              </w:rPr>
              <w:t>Employer Reporting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563F513" w14:textId="77777777" w:rsidR="00B1676F" w:rsidRPr="004920F1" w:rsidRDefault="00B1676F" w:rsidP="00B1676F">
            <w:r>
              <w:t>Data validation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6BDB76A"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7322B5B"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3AB637B2" w14:textId="77777777" w:rsidR="00B1676F" w:rsidRPr="00D53AEF" w:rsidRDefault="00B1676F" w:rsidP="00B1676F">
            <w:pPr>
              <w:rPr>
                <w:color w:val="000000"/>
              </w:rPr>
            </w:pPr>
            <w:r w:rsidRPr="004920F1">
              <w:rPr>
                <w:color w:val="000000"/>
              </w:rPr>
              <w:t>The system will provide the capability to evaluate multiple data points (e.g., Last Name and DOB) for new and re-hired members to identify possible profiles that exist in the system already.</w:t>
            </w:r>
          </w:p>
        </w:tc>
        <w:tc>
          <w:tcPr>
            <w:tcW w:w="1276" w:type="dxa"/>
            <w:tcBorders>
              <w:top w:val="single" w:sz="4" w:space="0" w:color="auto"/>
              <w:left w:val="nil"/>
              <w:bottom w:val="single" w:sz="4" w:space="0" w:color="auto"/>
              <w:right w:val="single" w:sz="4" w:space="0" w:color="auto"/>
            </w:tcBorders>
            <w:shd w:val="clear" w:color="auto" w:fill="auto"/>
          </w:tcPr>
          <w:p w14:paraId="7B83883E"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3E8F00A9" w14:textId="77777777" w:rsidR="00B1676F" w:rsidRDefault="00646C6D" w:rsidP="00B1676F">
            <w:pPr>
              <w:rPr>
                <w:sz w:val="20"/>
              </w:rPr>
            </w:pPr>
            <w:sdt>
              <w:sdtPr>
                <w:rPr>
                  <w:sz w:val="20"/>
                </w:rPr>
                <w:id w:val="73813769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590CAE8" w14:textId="0F192226" w:rsidR="00B1676F" w:rsidRPr="004920F1" w:rsidRDefault="00646C6D" w:rsidP="00B1676F">
            <w:sdt>
              <w:sdtPr>
                <w:rPr>
                  <w:sz w:val="20"/>
                </w:rPr>
                <w:id w:val="50340672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F02C713" w14:textId="77777777" w:rsidR="00B1676F" w:rsidRDefault="00646C6D" w:rsidP="00B1676F">
            <w:sdt>
              <w:sdtPr>
                <w:rPr>
                  <w:sz w:val="20"/>
                </w:rPr>
                <w:id w:val="-115005876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89BDC53" w14:textId="77777777" w:rsidR="00B1676F" w:rsidRDefault="00646C6D" w:rsidP="00B1676F">
            <w:sdt>
              <w:sdtPr>
                <w:rPr>
                  <w:sz w:val="20"/>
                </w:rPr>
                <w:id w:val="-128074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E602D61" w14:textId="77777777" w:rsidR="00B1676F" w:rsidRDefault="00646C6D" w:rsidP="00B1676F">
            <w:sdt>
              <w:sdtPr>
                <w:rPr>
                  <w:sz w:val="20"/>
                </w:rPr>
                <w:id w:val="-82844283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6AB991D1" w14:textId="77777777" w:rsidR="00B1676F" w:rsidRDefault="00646C6D" w:rsidP="00B1676F">
            <w:sdt>
              <w:sdtPr>
                <w:rPr>
                  <w:sz w:val="20"/>
                </w:rPr>
                <w:id w:val="99291008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00EB7E6" w14:textId="6C1BE5E0" w:rsidR="00B1676F" w:rsidRPr="004920F1" w:rsidRDefault="00646C6D" w:rsidP="00B1676F">
            <w:sdt>
              <w:sdtPr>
                <w:rPr>
                  <w:sz w:val="20"/>
                </w:rPr>
                <w:id w:val="31939158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3D1E31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F12BD5E" w14:textId="77777777" w:rsidR="00B1676F" w:rsidRPr="002B62E0" w:rsidRDefault="00B1676F" w:rsidP="00B1676F">
            <w:pPr>
              <w:rPr>
                <w:color w:val="000000"/>
              </w:rPr>
            </w:pPr>
            <w:r w:rsidRPr="002B62E0">
              <w:t>3.026</w:t>
            </w:r>
          </w:p>
        </w:tc>
        <w:tc>
          <w:tcPr>
            <w:tcW w:w="1417" w:type="dxa"/>
            <w:tcBorders>
              <w:top w:val="single" w:sz="4" w:space="0" w:color="auto"/>
              <w:left w:val="nil"/>
              <w:bottom w:val="single" w:sz="4" w:space="0" w:color="auto"/>
              <w:right w:val="single" w:sz="4" w:space="0" w:color="auto"/>
            </w:tcBorders>
          </w:tcPr>
          <w:p w14:paraId="3CF7B4DC" w14:textId="77777777" w:rsidR="00B1676F" w:rsidRPr="004920F1" w:rsidRDefault="00B1676F" w:rsidP="00B1676F">
            <w:r w:rsidRPr="004920F1">
              <w:rPr>
                <w:color w:val="000000"/>
              </w:rPr>
              <w:t>Employer Reporting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5E2438D" w14:textId="77777777" w:rsidR="00B1676F" w:rsidRPr="004920F1" w:rsidRDefault="00B1676F" w:rsidP="00B1676F">
            <w:r>
              <w:t>Data validation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4633B7"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43AD5DD"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7A7319CD" w14:textId="77777777" w:rsidR="00B1676F" w:rsidRDefault="00B1676F" w:rsidP="00B1676F">
            <w:pPr>
              <w:rPr>
                <w:color w:val="000000"/>
              </w:rPr>
            </w:pPr>
            <w:r w:rsidRPr="004920F1">
              <w:rPr>
                <w:color w:val="000000"/>
              </w:rPr>
              <w:t>The system will collect certain demographic data to validate members during the processing of employer reports. In the case of mismatches, error messages will be generated and correction by the employer will be required before the data can be posted to the member account.</w:t>
            </w:r>
          </w:p>
          <w:p w14:paraId="002B45B9" w14:textId="0DB88280" w:rsidR="00263C4D" w:rsidRPr="00D53AEF" w:rsidRDefault="00263C4D" w:rsidP="00B1676F">
            <w:pPr>
              <w:rPr>
                <w:color w:val="000000"/>
              </w:rPr>
            </w:pPr>
          </w:p>
        </w:tc>
        <w:tc>
          <w:tcPr>
            <w:tcW w:w="1276" w:type="dxa"/>
            <w:tcBorders>
              <w:top w:val="single" w:sz="4" w:space="0" w:color="auto"/>
              <w:left w:val="nil"/>
              <w:bottom w:val="single" w:sz="4" w:space="0" w:color="auto"/>
              <w:right w:val="single" w:sz="4" w:space="0" w:color="auto"/>
            </w:tcBorders>
            <w:shd w:val="clear" w:color="auto" w:fill="auto"/>
          </w:tcPr>
          <w:p w14:paraId="171E73CC"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10BB9292" w14:textId="77777777" w:rsidR="00B1676F" w:rsidRDefault="00646C6D" w:rsidP="00B1676F">
            <w:pPr>
              <w:rPr>
                <w:sz w:val="20"/>
              </w:rPr>
            </w:pPr>
            <w:sdt>
              <w:sdtPr>
                <w:rPr>
                  <w:sz w:val="20"/>
                </w:rPr>
                <w:id w:val="188397993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7ADCAE7" w14:textId="06F299A6" w:rsidR="00B1676F" w:rsidRPr="004920F1" w:rsidRDefault="00646C6D" w:rsidP="00B1676F">
            <w:sdt>
              <w:sdtPr>
                <w:rPr>
                  <w:sz w:val="20"/>
                </w:rPr>
                <w:id w:val="-69623277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B4185B3" w14:textId="77777777" w:rsidR="00B1676F" w:rsidRDefault="00646C6D" w:rsidP="00B1676F">
            <w:sdt>
              <w:sdtPr>
                <w:rPr>
                  <w:sz w:val="20"/>
                </w:rPr>
                <w:id w:val="17808952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7BB30009" w14:textId="77777777" w:rsidR="00B1676F" w:rsidRDefault="00646C6D" w:rsidP="00B1676F">
            <w:sdt>
              <w:sdtPr>
                <w:rPr>
                  <w:sz w:val="20"/>
                </w:rPr>
                <w:id w:val="-165112627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D155B93" w14:textId="77777777" w:rsidR="00B1676F" w:rsidRDefault="00646C6D" w:rsidP="00B1676F">
            <w:sdt>
              <w:sdtPr>
                <w:rPr>
                  <w:sz w:val="20"/>
                </w:rPr>
                <w:id w:val="2514242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766C515" w14:textId="77777777" w:rsidR="00B1676F" w:rsidRDefault="00646C6D" w:rsidP="00B1676F">
            <w:sdt>
              <w:sdtPr>
                <w:rPr>
                  <w:sz w:val="20"/>
                </w:rPr>
                <w:id w:val="155119061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64D0553" w14:textId="1CA396B1" w:rsidR="00B1676F" w:rsidRPr="004920F1" w:rsidRDefault="00646C6D" w:rsidP="00B1676F">
            <w:sdt>
              <w:sdtPr>
                <w:rPr>
                  <w:sz w:val="20"/>
                </w:rPr>
                <w:id w:val="-134647002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ABAB9EA"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6013C75" w14:textId="77777777" w:rsidR="00B1676F" w:rsidRPr="002B62E0" w:rsidRDefault="00B1676F" w:rsidP="00B1676F">
            <w:pPr>
              <w:rPr>
                <w:color w:val="000000"/>
              </w:rPr>
            </w:pPr>
            <w:r w:rsidRPr="002B62E0">
              <w:lastRenderedPageBreak/>
              <w:t>3.027</w:t>
            </w:r>
          </w:p>
        </w:tc>
        <w:tc>
          <w:tcPr>
            <w:tcW w:w="1417" w:type="dxa"/>
            <w:tcBorders>
              <w:top w:val="single" w:sz="4" w:space="0" w:color="auto"/>
              <w:left w:val="nil"/>
              <w:bottom w:val="single" w:sz="4" w:space="0" w:color="auto"/>
              <w:right w:val="single" w:sz="4" w:space="0" w:color="auto"/>
            </w:tcBorders>
          </w:tcPr>
          <w:p w14:paraId="6879176A" w14:textId="77777777" w:rsidR="00B1676F" w:rsidRPr="004920F1" w:rsidRDefault="00B1676F" w:rsidP="00B1676F">
            <w:r w:rsidRPr="004920F1">
              <w:rPr>
                <w:color w:val="000000"/>
              </w:rPr>
              <w:t>Employer Reporting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8841F38" w14:textId="77777777" w:rsidR="00B1676F" w:rsidRPr="004920F1" w:rsidRDefault="00B1676F" w:rsidP="00B1676F">
            <w:r>
              <w:t>Data validation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AE556D"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E100545"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77A71DA0" w14:textId="77777777" w:rsidR="00B1676F" w:rsidRPr="00D53AEF" w:rsidRDefault="00B1676F" w:rsidP="00B1676F">
            <w:pPr>
              <w:rPr>
                <w:color w:val="000000"/>
              </w:rPr>
            </w:pPr>
            <w:r w:rsidRPr="004920F1">
              <w:rPr>
                <w:color w:val="000000"/>
              </w:rPr>
              <w:t>The system will notify the employer that a member is not included in the employer's payroll report if NMERB data indicates that an employee status is active for a particular employer. The employer will be responsible for providing these corrections through the employer portal.</w:t>
            </w:r>
          </w:p>
        </w:tc>
        <w:tc>
          <w:tcPr>
            <w:tcW w:w="1276" w:type="dxa"/>
            <w:tcBorders>
              <w:top w:val="single" w:sz="4" w:space="0" w:color="auto"/>
              <w:left w:val="nil"/>
              <w:bottom w:val="single" w:sz="4" w:space="0" w:color="auto"/>
              <w:right w:val="single" w:sz="4" w:space="0" w:color="auto"/>
            </w:tcBorders>
            <w:shd w:val="clear" w:color="auto" w:fill="auto"/>
          </w:tcPr>
          <w:p w14:paraId="6128832D"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2E2BA07D" w14:textId="77777777" w:rsidR="00B1676F" w:rsidRDefault="00646C6D" w:rsidP="00B1676F">
            <w:pPr>
              <w:rPr>
                <w:sz w:val="20"/>
              </w:rPr>
            </w:pPr>
            <w:sdt>
              <w:sdtPr>
                <w:rPr>
                  <w:sz w:val="20"/>
                </w:rPr>
                <w:id w:val="194896127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86776EE" w14:textId="5AB8AC42" w:rsidR="00B1676F" w:rsidRPr="004920F1" w:rsidRDefault="00646C6D" w:rsidP="00B1676F">
            <w:sdt>
              <w:sdtPr>
                <w:rPr>
                  <w:sz w:val="20"/>
                </w:rPr>
                <w:id w:val="177897405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716DE9E" w14:textId="77777777" w:rsidR="00B1676F" w:rsidRDefault="00646C6D" w:rsidP="00B1676F">
            <w:sdt>
              <w:sdtPr>
                <w:rPr>
                  <w:sz w:val="20"/>
                </w:rPr>
                <w:id w:val="-178356722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3672452" w14:textId="77777777" w:rsidR="00B1676F" w:rsidRDefault="00646C6D" w:rsidP="00B1676F">
            <w:sdt>
              <w:sdtPr>
                <w:rPr>
                  <w:sz w:val="20"/>
                </w:rPr>
                <w:id w:val="-44013868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6E93E39" w14:textId="77777777" w:rsidR="00B1676F" w:rsidRDefault="00646C6D" w:rsidP="00B1676F">
            <w:sdt>
              <w:sdtPr>
                <w:rPr>
                  <w:sz w:val="20"/>
                </w:rPr>
                <w:id w:val="112766235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D04E1C8" w14:textId="77777777" w:rsidR="00B1676F" w:rsidRDefault="00646C6D" w:rsidP="00B1676F">
            <w:sdt>
              <w:sdtPr>
                <w:rPr>
                  <w:sz w:val="20"/>
                </w:rPr>
                <w:id w:val="-78542847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A3D3F85" w14:textId="2F567DAA" w:rsidR="00B1676F" w:rsidRPr="004920F1" w:rsidRDefault="00646C6D" w:rsidP="00B1676F">
            <w:sdt>
              <w:sdtPr>
                <w:rPr>
                  <w:sz w:val="20"/>
                </w:rPr>
                <w:id w:val="83881368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FE9812C"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87B35B9" w14:textId="77777777" w:rsidR="00B1676F" w:rsidRPr="002B62E0" w:rsidRDefault="00B1676F" w:rsidP="00B1676F">
            <w:pPr>
              <w:rPr>
                <w:color w:val="000000"/>
              </w:rPr>
            </w:pPr>
            <w:r w:rsidRPr="002B62E0">
              <w:t>3.028</w:t>
            </w:r>
          </w:p>
        </w:tc>
        <w:tc>
          <w:tcPr>
            <w:tcW w:w="1417" w:type="dxa"/>
            <w:tcBorders>
              <w:top w:val="single" w:sz="4" w:space="0" w:color="auto"/>
              <w:left w:val="nil"/>
              <w:bottom w:val="single" w:sz="4" w:space="0" w:color="auto"/>
              <w:right w:val="single" w:sz="4" w:space="0" w:color="auto"/>
            </w:tcBorders>
          </w:tcPr>
          <w:p w14:paraId="29C8F3BE" w14:textId="77777777" w:rsidR="00B1676F" w:rsidRPr="004920F1" w:rsidRDefault="00B1676F" w:rsidP="00B1676F">
            <w:r w:rsidRPr="004920F1">
              <w:rPr>
                <w:color w:val="000000"/>
              </w:rPr>
              <w:t>Employer Reporting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D3B8B7B" w14:textId="77777777" w:rsidR="00B1676F" w:rsidRPr="004920F1" w:rsidRDefault="00B1676F" w:rsidP="00B1676F">
            <w:r>
              <w:t>Employer portal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0629DCA"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4C1963"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2C76BDFD" w14:textId="77777777" w:rsidR="00B1676F" w:rsidRPr="00D53AEF" w:rsidRDefault="00B1676F" w:rsidP="00B1676F">
            <w:pPr>
              <w:rPr>
                <w:color w:val="000000"/>
              </w:rPr>
            </w:pPr>
            <w:r w:rsidRPr="004920F1">
              <w:rPr>
                <w:color w:val="000000"/>
              </w:rPr>
              <w:t>The system will give employers access to historical data and reports or individual employee records and use them as a base when submitting current cycle payroll reports.</w:t>
            </w:r>
          </w:p>
        </w:tc>
        <w:tc>
          <w:tcPr>
            <w:tcW w:w="1276" w:type="dxa"/>
            <w:tcBorders>
              <w:top w:val="single" w:sz="4" w:space="0" w:color="auto"/>
              <w:left w:val="nil"/>
              <w:bottom w:val="single" w:sz="4" w:space="0" w:color="auto"/>
              <w:right w:val="single" w:sz="4" w:space="0" w:color="auto"/>
            </w:tcBorders>
            <w:shd w:val="clear" w:color="auto" w:fill="auto"/>
          </w:tcPr>
          <w:p w14:paraId="62635046"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2F502FB8" w14:textId="77777777" w:rsidR="00B1676F" w:rsidRDefault="00646C6D" w:rsidP="00B1676F">
            <w:pPr>
              <w:rPr>
                <w:sz w:val="20"/>
              </w:rPr>
            </w:pPr>
            <w:sdt>
              <w:sdtPr>
                <w:rPr>
                  <w:sz w:val="20"/>
                </w:rPr>
                <w:id w:val="154895379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A587448" w14:textId="3243793D" w:rsidR="00B1676F" w:rsidRPr="004920F1" w:rsidRDefault="00646C6D" w:rsidP="00B1676F">
            <w:sdt>
              <w:sdtPr>
                <w:rPr>
                  <w:sz w:val="20"/>
                </w:rPr>
                <w:id w:val="-180098042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B1C4E1D" w14:textId="77777777" w:rsidR="00B1676F" w:rsidRDefault="00646C6D" w:rsidP="00B1676F">
            <w:sdt>
              <w:sdtPr>
                <w:rPr>
                  <w:sz w:val="20"/>
                </w:rPr>
                <w:id w:val="121214465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7EDB0FD" w14:textId="77777777" w:rsidR="00B1676F" w:rsidRDefault="00646C6D" w:rsidP="00B1676F">
            <w:sdt>
              <w:sdtPr>
                <w:rPr>
                  <w:sz w:val="20"/>
                </w:rPr>
                <w:id w:val="39263005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4AB9687" w14:textId="77777777" w:rsidR="00B1676F" w:rsidRDefault="00646C6D" w:rsidP="00B1676F">
            <w:sdt>
              <w:sdtPr>
                <w:rPr>
                  <w:sz w:val="20"/>
                </w:rPr>
                <w:id w:val="195104773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5BA90DD" w14:textId="77777777" w:rsidR="00B1676F" w:rsidRDefault="00646C6D" w:rsidP="00B1676F">
            <w:sdt>
              <w:sdtPr>
                <w:rPr>
                  <w:sz w:val="20"/>
                </w:rPr>
                <w:id w:val="-191785799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70B8492" w14:textId="61541D43" w:rsidR="00B1676F" w:rsidRPr="004920F1" w:rsidRDefault="00646C6D" w:rsidP="00B1676F">
            <w:sdt>
              <w:sdtPr>
                <w:rPr>
                  <w:sz w:val="20"/>
                </w:rPr>
                <w:id w:val="-14274448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6BC168B"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C0D4E4D" w14:textId="77777777" w:rsidR="00B1676F" w:rsidRPr="002B62E0" w:rsidRDefault="00B1676F" w:rsidP="00B1676F">
            <w:pPr>
              <w:rPr>
                <w:color w:val="000000"/>
              </w:rPr>
            </w:pPr>
            <w:r w:rsidRPr="002B62E0">
              <w:t>3.029</w:t>
            </w:r>
          </w:p>
        </w:tc>
        <w:tc>
          <w:tcPr>
            <w:tcW w:w="1417" w:type="dxa"/>
            <w:tcBorders>
              <w:top w:val="single" w:sz="4" w:space="0" w:color="auto"/>
              <w:left w:val="nil"/>
              <w:bottom w:val="single" w:sz="4" w:space="0" w:color="auto"/>
              <w:right w:val="single" w:sz="4" w:space="0" w:color="auto"/>
            </w:tcBorders>
          </w:tcPr>
          <w:p w14:paraId="1581A73B" w14:textId="77777777" w:rsidR="00B1676F" w:rsidRPr="004920F1" w:rsidRDefault="00B1676F" w:rsidP="00B1676F">
            <w:r w:rsidRPr="004920F1">
              <w:rPr>
                <w:color w:val="000000"/>
              </w:rPr>
              <w:t>Employer Reporting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9F9524F" w14:textId="77777777" w:rsidR="00B1676F" w:rsidRPr="004920F1" w:rsidRDefault="00B1676F" w:rsidP="00B1676F">
            <w:r>
              <w:t>Data validation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D76C4D"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F62AA60"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172F0E01" w14:textId="77777777" w:rsidR="00B1676F" w:rsidRPr="00BF3D98" w:rsidRDefault="00B1676F" w:rsidP="00B1676F">
            <w:pPr>
              <w:rPr>
                <w:color w:val="000000"/>
              </w:rPr>
            </w:pPr>
            <w:r w:rsidRPr="004920F1">
              <w:rPr>
                <w:color w:val="000000"/>
              </w:rPr>
              <w:t>The system will validate data based on NMERB business rules and defined report tolerances prior to accepting a submitted file (valid pay period, file layout, file format, balanced dollar totals, balanced member count totals, blank fields, and duplicate member records) and generate error messages to the employer through the employer portal to investigate, correct, and resubmit transactions as needed.</w:t>
            </w:r>
          </w:p>
        </w:tc>
        <w:tc>
          <w:tcPr>
            <w:tcW w:w="1276" w:type="dxa"/>
            <w:tcBorders>
              <w:top w:val="single" w:sz="4" w:space="0" w:color="auto"/>
              <w:left w:val="nil"/>
              <w:bottom w:val="single" w:sz="4" w:space="0" w:color="auto"/>
              <w:right w:val="single" w:sz="4" w:space="0" w:color="auto"/>
            </w:tcBorders>
            <w:shd w:val="clear" w:color="auto" w:fill="auto"/>
          </w:tcPr>
          <w:p w14:paraId="0338E9C6"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08BCB1CD" w14:textId="77777777" w:rsidR="00B1676F" w:rsidRDefault="00646C6D" w:rsidP="00B1676F">
            <w:pPr>
              <w:rPr>
                <w:sz w:val="20"/>
              </w:rPr>
            </w:pPr>
            <w:sdt>
              <w:sdtPr>
                <w:rPr>
                  <w:sz w:val="20"/>
                </w:rPr>
                <w:id w:val="161971810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D013F99" w14:textId="49FDBF3E" w:rsidR="00B1676F" w:rsidRPr="004920F1" w:rsidRDefault="00646C6D" w:rsidP="00B1676F">
            <w:sdt>
              <w:sdtPr>
                <w:rPr>
                  <w:sz w:val="20"/>
                </w:rPr>
                <w:id w:val="35809211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D0DD473" w14:textId="77777777" w:rsidR="00B1676F" w:rsidRDefault="00646C6D" w:rsidP="00B1676F">
            <w:sdt>
              <w:sdtPr>
                <w:rPr>
                  <w:sz w:val="20"/>
                </w:rPr>
                <w:id w:val="-43790909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69BF892" w14:textId="77777777" w:rsidR="00B1676F" w:rsidRDefault="00646C6D" w:rsidP="00B1676F">
            <w:sdt>
              <w:sdtPr>
                <w:rPr>
                  <w:sz w:val="20"/>
                </w:rPr>
                <w:id w:val="137681499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89BED1B" w14:textId="77777777" w:rsidR="00B1676F" w:rsidRDefault="00646C6D" w:rsidP="00B1676F">
            <w:sdt>
              <w:sdtPr>
                <w:rPr>
                  <w:sz w:val="20"/>
                </w:rPr>
                <w:id w:val="150609982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60E3E625" w14:textId="77777777" w:rsidR="00B1676F" w:rsidRDefault="00646C6D" w:rsidP="00B1676F">
            <w:sdt>
              <w:sdtPr>
                <w:rPr>
                  <w:sz w:val="20"/>
                </w:rPr>
                <w:id w:val="-135187002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96D0741" w14:textId="22010245" w:rsidR="00B1676F" w:rsidRPr="004920F1" w:rsidRDefault="00646C6D" w:rsidP="00B1676F">
            <w:sdt>
              <w:sdtPr>
                <w:rPr>
                  <w:sz w:val="20"/>
                </w:rPr>
                <w:id w:val="-65638400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44F9BA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8B99962" w14:textId="77777777" w:rsidR="00B1676F" w:rsidRPr="002B62E0" w:rsidRDefault="00B1676F" w:rsidP="00B1676F">
            <w:pPr>
              <w:rPr>
                <w:color w:val="000000"/>
              </w:rPr>
            </w:pPr>
            <w:r w:rsidRPr="002B62E0">
              <w:t>3.030</w:t>
            </w:r>
          </w:p>
        </w:tc>
        <w:tc>
          <w:tcPr>
            <w:tcW w:w="1417" w:type="dxa"/>
            <w:tcBorders>
              <w:top w:val="single" w:sz="4" w:space="0" w:color="auto"/>
              <w:left w:val="nil"/>
              <w:bottom w:val="single" w:sz="4" w:space="0" w:color="auto"/>
              <w:right w:val="single" w:sz="4" w:space="0" w:color="auto"/>
            </w:tcBorders>
          </w:tcPr>
          <w:p w14:paraId="233DF1A3" w14:textId="77777777" w:rsidR="00B1676F" w:rsidRPr="004920F1" w:rsidRDefault="00B1676F" w:rsidP="00B1676F">
            <w:r w:rsidRPr="004920F1">
              <w:rPr>
                <w:color w:val="000000"/>
              </w:rPr>
              <w:t>Employer Reporting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6BB410" w14:textId="77777777" w:rsidR="00B1676F" w:rsidRPr="004920F1" w:rsidRDefault="00B1676F" w:rsidP="00B1676F">
            <w:r>
              <w:t>Employer portal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E785FB"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D0BC28E"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0733894C" w14:textId="77777777" w:rsidR="00B1676F" w:rsidRPr="00BF3D98" w:rsidRDefault="00B1676F" w:rsidP="00B1676F">
            <w:pPr>
              <w:rPr>
                <w:color w:val="000000"/>
              </w:rPr>
            </w:pPr>
            <w:r w:rsidRPr="004920F1">
              <w:rPr>
                <w:color w:val="000000"/>
              </w:rPr>
              <w:t>The system will display all transmittal exceptions on a user interface screen with the ability to update the transaction data prior to final submission of the report.</w:t>
            </w:r>
          </w:p>
        </w:tc>
        <w:tc>
          <w:tcPr>
            <w:tcW w:w="1276" w:type="dxa"/>
            <w:tcBorders>
              <w:top w:val="single" w:sz="4" w:space="0" w:color="auto"/>
              <w:left w:val="nil"/>
              <w:bottom w:val="single" w:sz="4" w:space="0" w:color="auto"/>
              <w:right w:val="single" w:sz="4" w:space="0" w:color="auto"/>
            </w:tcBorders>
            <w:shd w:val="clear" w:color="auto" w:fill="auto"/>
          </w:tcPr>
          <w:p w14:paraId="5F26D591"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2D7F3AB0" w14:textId="77777777" w:rsidR="00B1676F" w:rsidRDefault="00646C6D" w:rsidP="00B1676F">
            <w:pPr>
              <w:rPr>
                <w:sz w:val="20"/>
              </w:rPr>
            </w:pPr>
            <w:sdt>
              <w:sdtPr>
                <w:rPr>
                  <w:sz w:val="20"/>
                </w:rPr>
                <w:id w:val="-163987451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4809851" w14:textId="04FB359A" w:rsidR="00B1676F" w:rsidRPr="004920F1" w:rsidRDefault="00646C6D" w:rsidP="00B1676F">
            <w:sdt>
              <w:sdtPr>
                <w:rPr>
                  <w:sz w:val="20"/>
                </w:rPr>
                <w:id w:val="161725601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1A71BF4" w14:textId="77777777" w:rsidR="00B1676F" w:rsidRDefault="00646C6D" w:rsidP="00B1676F">
            <w:sdt>
              <w:sdtPr>
                <w:rPr>
                  <w:sz w:val="20"/>
                </w:rPr>
                <w:id w:val="93124091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2E82DF2" w14:textId="77777777" w:rsidR="00B1676F" w:rsidRDefault="00646C6D" w:rsidP="00B1676F">
            <w:sdt>
              <w:sdtPr>
                <w:rPr>
                  <w:sz w:val="20"/>
                </w:rPr>
                <w:id w:val="181937748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0374945" w14:textId="77777777" w:rsidR="00B1676F" w:rsidRDefault="00646C6D" w:rsidP="00B1676F">
            <w:sdt>
              <w:sdtPr>
                <w:rPr>
                  <w:sz w:val="20"/>
                </w:rPr>
                <w:id w:val="207122442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402CA4A" w14:textId="77777777" w:rsidR="00B1676F" w:rsidRDefault="00646C6D" w:rsidP="00B1676F">
            <w:sdt>
              <w:sdtPr>
                <w:rPr>
                  <w:sz w:val="20"/>
                </w:rPr>
                <w:id w:val="212526003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FDBF4EA" w14:textId="4A1733DA" w:rsidR="00B1676F" w:rsidRPr="004920F1" w:rsidRDefault="00646C6D" w:rsidP="00B1676F">
            <w:sdt>
              <w:sdtPr>
                <w:rPr>
                  <w:sz w:val="20"/>
                </w:rPr>
                <w:id w:val="-164950793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1664D8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D13768A" w14:textId="77777777" w:rsidR="00B1676F" w:rsidRPr="002B62E0" w:rsidRDefault="00B1676F" w:rsidP="00B1676F">
            <w:pPr>
              <w:rPr>
                <w:color w:val="000000"/>
              </w:rPr>
            </w:pPr>
            <w:r w:rsidRPr="002B62E0">
              <w:t>3.031</w:t>
            </w:r>
          </w:p>
        </w:tc>
        <w:tc>
          <w:tcPr>
            <w:tcW w:w="1417" w:type="dxa"/>
            <w:tcBorders>
              <w:top w:val="single" w:sz="4" w:space="0" w:color="auto"/>
              <w:left w:val="nil"/>
              <w:bottom w:val="single" w:sz="4" w:space="0" w:color="auto"/>
              <w:right w:val="single" w:sz="4" w:space="0" w:color="auto"/>
            </w:tcBorders>
          </w:tcPr>
          <w:p w14:paraId="4EB7654C" w14:textId="77777777" w:rsidR="00B1676F" w:rsidRPr="004920F1" w:rsidRDefault="00B1676F" w:rsidP="00B1676F">
            <w:r w:rsidRPr="004920F1">
              <w:rPr>
                <w:color w:val="000000"/>
              </w:rPr>
              <w:t>Employer Reporting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CB5F44A"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69B95D"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1F8EFA4"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060E2BAA" w14:textId="77777777" w:rsidR="00B1676F" w:rsidRPr="00BF3D98" w:rsidRDefault="00B1676F" w:rsidP="00B1676F">
            <w:pPr>
              <w:rPr>
                <w:color w:val="000000"/>
              </w:rPr>
            </w:pPr>
            <w:r w:rsidRPr="004920F1">
              <w:rPr>
                <w:color w:val="000000"/>
              </w:rPr>
              <w:t>The system will give employers the ability to run pre-defined reports for their reporting population via the employer portal, such as variance reports (% or $), exception reports, contribution file posting reports, member historical contribution transaction reports and an employer account history.</w:t>
            </w:r>
          </w:p>
        </w:tc>
        <w:tc>
          <w:tcPr>
            <w:tcW w:w="1276" w:type="dxa"/>
            <w:tcBorders>
              <w:top w:val="single" w:sz="4" w:space="0" w:color="auto"/>
              <w:left w:val="nil"/>
              <w:bottom w:val="single" w:sz="4" w:space="0" w:color="auto"/>
              <w:right w:val="single" w:sz="4" w:space="0" w:color="auto"/>
            </w:tcBorders>
            <w:shd w:val="clear" w:color="auto" w:fill="auto"/>
          </w:tcPr>
          <w:p w14:paraId="68ADDE5D"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6FEA91D0" w14:textId="77777777" w:rsidR="00B1676F" w:rsidRDefault="00646C6D" w:rsidP="00B1676F">
            <w:pPr>
              <w:rPr>
                <w:sz w:val="20"/>
              </w:rPr>
            </w:pPr>
            <w:sdt>
              <w:sdtPr>
                <w:rPr>
                  <w:sz w:val="20"/>
                </w:rPr>
                <w:id w:val="-109909383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BF08BF7" w14:textId="14E8D9F7" w:rsidR="00B1676F" w:rsidRPr="004920F1" w:rsidRDefault="00646C6D" w:rsidP="00B1676F">
            <w:sdt>
              <w:sdtPr>
                <w:rPr>
                  <w:sz w:val="20"/>
                </w:rPr>
                <w:id w:val="-204897678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93DDA0B" w14:textId="77777777" w:rsidR="00B1676F" w:rsidRDefault="00646C6D" w:rsidP="00B1676F">
            <w:sdt>
              <w:sdtPr>
                <w:rPr>
                  <w:sz w:val="20"/>
                </w:rPr>
                <w:id w:val="-29614596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34E2B13D" w14:textId="77777777" w:rsidR="00B1676F" w:rsidRDefault="00646C6D" w:rsidP="00B1676F">
            <w:sdt>
              <w:sdtPr>
                <w:rPr>
                  <w:sz w:val="20"/>
                </w:rPr>
                <w:id w:val="43363555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7B63172" w14:textId="77777777" w:rsidR="00B1676F" w:rsidRDefault="00646C6D" w:rsidP="00B1676F">
            <w:sdt>
              <w:sdtPr>
                <w:rPr>
                  <w:sz w:val="20"/>
                </w:rPr>
                <w:id w:val="168239888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393DCC6" w14:textId="77777777" w:rsidR="00B1676F" w:rsidRDefault="00646C6D" w:rsidP="00B1676F">
            <w:sdt>
              <w:sdtPr>
                <w:rPr>
                  <w:sz w:val="20"/>
                </w:rPr>
                <w:id w:val="-136636789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1388C2B" w14:textId="7A89633B" w:rsidR="00B1676F" w:rsidRPr="004920F1" w:rsidRDefault="00646C6D" w:rsidP="00B1676F">
            <w:sdt>
              <w:sdtPr>
                <w:rPr>
                  <w:sz w:val="20"/>
                </w:rPr>
                <w:id w:val="-202454374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BAFD0E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CB8E9EA" w14:textId="77777777" w:rsidR="00B1676F" w:rsidRPr="002B62E0" w:rsidRDefault="00B1676F" w:rsidP="00B1676F">
            <w:pPr>
              <w:rPr>
                <w:color w:val="000000"/>
              </w:rPr>
            </w:pPr>
            <w:r w:rsidRPr="002B62E0">
              <w:t>3.032</w:t>
            </w:r>
          </w:p>
        </w:tc>
        <w:tc>
          <w:tcPr>
            <w:tcW w:w="1417" w:type="dxa"/>
            <w:tcBorders>
              <w:top w:val="single" w:sz="4" w:space="0" w:color="auto"/>
              <w:left w:val="nil"/>
              <w:bottom w:val="single" w:sz="4" w:space="0" w:color="auto"/>
              <w:right w:val="single" w:sz="4" w:space="0" w:color="auto"/>
            </w:tcBorders>
          </w:tcPr>
          <w:p w14:paraId="0CF2A6DA" w14:textId="77777777" w:rsidR="00B1676F" w:rsidRPr="004920F1" w:rsidRDefault="00B1676F" w:rsidP="00B1676F">
            <w:r w:rsidRPr="004920F1">
              <w:rPr>
                <w:color w:val="000000"/>
              </w:rPr>
              <w:t>Employer Reporting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3F7C1F3" w14:textId="77777777" w:rsidR="00B1676F" w:rsidRPr="004920F1" w:rsidRDefault="00B1676F" w:rsidP="00B1676F">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2D86F6D"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43794DF"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0356F48D" w14:textId="77777777" w:rsidR="00B1676F" w:rsidRPr="00BF3D98" w:rsidRDefault="00B1676F" w:rsidP="00B1676F">
            <w:pPr>
              <w:rPr>
                <w:color w:val="000000"/>
              </w:rPr>
            </w:pPr>
            <w:r w:rsidRPr="004920F1">
              <w:rPr>
                <w:color w:val="000000"/>
              </w:rPr>
              <w:t>The system will trigger workflow to the appropriate internal NMERB users prior to report posting based on criteria such as severity of the error or time lapse for the employer to successfully submit a report.</w:t>
            </w:r>
          </w:p>
        </w:tc>
        <w:tc>
          <w:tcPr>
            <w:tcW w:w="1276" w:type="dxa"/>
            <w:tcBorders>
              <w:top w:val="single" w:sz="4" w:space="0" w:color="auto"/>
              <w:left w:val="nil"/>
              <w:bottom w:val="single" w:sz="4" w:space="0" w:color="auto"/>
              <w:right w:val="single" w:sz="4" w:space="0" w:color="auto"/>
            </w:tcBorders>
            <w:shd w:val="clear" w:color="auto" w:fill="auto"/>
          </w:tcPr>
          <w:p w14:paraId="39F067EA"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55074ABE" w14:textId="77777777" w:rsidR="00B1676F" w:rsidRDefault="00646C6D" w:rsidP="00B1676F">
            <w:pPr>
              <w:rPr>
                <w:sz w:val="20"/>
              </w:rPr>
            </w:pPr>
            <w:sdt>
              <w:sdtPr>
                <w:rPr>
                  <w:sz w:val="20"/>
                </w:rPr>
                <w:id w:val="150292775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1AC1AC7" w14:textId="13CB3B9C" w:rsidR="00B1676F" w:rsidRPr="004920F1" w:rsidRDefault="00646C6D" w:rsidP="00B1676F">
            <w:sdt>
              <w:sdtPr>
                <w:rPr>
                  <w:sz w:val="20"/>
                </w:rPr>
                <w:id w:val="79988622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ABF7447" w14:textId="77777777" w:rsidR="00B1676F" w:rsidRDefault="00646C6D" w:rsidP="00B1676F">
            <w:sdt>
              <w:sdtPr>
                <w:rPr>
                  <w:sz w:val="20"/>
                </w:rPr>
                <w:id w:val="12382123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DDC799E" w14:textId="77777777" w:rsidR="00B1676F" w:rsidRDefault="00646C6D" w:rsidP="00B1676F">
            <w:sdt>
              <w:sdtPr>
                <w:rPr>
                  <w:sz w:val="20"/>
                </w:rPr>
                <w:id w:val="98251804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E329A95" w14:textId="77777777" w:rsidR="00B1676F" w:rsidRDefault="00646C6D" w:rsidP="00B1676F">
            <w:sdt>
              <w:sdtPr>
                <w:rPr>
                  <w:sz w:val="20"/>
                </w:rPr>
                <w:id w:val="193123190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6612D75" w14:textId="77777777" w:rsidR="00B1676F" w:rsidRDefault="00646C6D" w:rsidP="00B1676F">
            <w:sdt>
              <w:sdtPr>
                <w:rPr>
                  <w:sz w:val="20"/>
                </w:rPr>
                <w:id w:val="-110927433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6CF59AB" w14:textId="4919A77D" w:rsidR="00B1676F" w:rsidRPr="004920F1" w:rsidRDefault="00646C6D" w:rsidP="00B1676F">
            <w:sdt>
              <w:sdtPr>
                <w:rPr>
                  <w:sz w:val="20"/>
                </w:rPr>
                <w:id w:val="21571228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D3D373B"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2EE41AD" w14:textId="77777777" w:rsidR="00B1676F" w:rsidRPr="002B62E0" w:rsidRDefault="00B1676F" w:rsidP="00B1676F">
            <w:pPr>
              <w:rPr>
                <w:color w:val="000000"/>
              </w:rPr>
            </w:pPr>
            <w:r w:rsidRPr="002B62E0">
              <w:lastRenderedPageBreak/>
              <w:t>3.033</w:t>
            </w:r>
          </w:p>
        </w:tc>
        <w:tc>
          <w:tcPr>
            <w:tcW w:w="1417" w:type="dxa"/>
            <w:tcBorders>
              <w:top w:val="single" w:sz="4" w:space="0" w:color="auto"/>
              <w:left w:val="nil"/>
              <w:bottom w:val="single" w:sz="4" w:space="0" w:color="auto"/>
              <w:right w:val="single" w:sz="4" w:space="0" w:color="auto"/>
            </w:tcBorders>
          </w:tcPr>
          <w:p w14:paraId="195A6B2F" w14:textId="77777777" w:rsidR="00B1676F" w:rsidRPr="004920F1" w:rsidRDefault="00B1676F" w:rsidP="00B1676F">
            <w:r w:rsidRPr="004920F1">
              <w:rPr>
                <w:color w:val="000000"/>
              </w:rPr>
              <w:t>Employer Reporting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CCE9BAD" w14:textId="77777777" w:rsidR="00B1676F" w:rsidRPr="004920F1" w:rsidRDefault="00B1676F" w:rsidP="00B1676F">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D371F20"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6B20251"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160FA24A" w14:textId="77777777" w:rsidR="00B1676F" w:rsidRPr="00BF3D98" w:rsidRDefault="00B1676F" w:rsidP="00B1676F">
            <w:pPr>
              <w:rPr>
                <w:color w:val="000000"/>
              </w:rPr>
            </w:pPr>
            <w:r w:rsidRPr="004920F1">
              <w:rPr>
                <w:color w:val="000000"/>
              </w:rPr>
              <w:t>The system will store/archive historical employer reporting exception errors (messages) for reporting purposes, even after the exception has been “cleared” and “posted” to the member’s record.</w:t>
            </w:r>
          </w:p>
        </w:tc>
        <w:tc>
          <w:tcPr>
            <w:tcW w:w="1276" w:type="dxa"/>
            <w:tcBorders>
              <w:top w:val="single" w:sz="4" w:space="0" w:color="auto"/>
              <w:left w:val="nil"/>
              <w:bottom w:val="single" w:sz="4" w:space="0" w:color="auto"/>
              <w:right w:val="single" w:sz="4" w:space="0" w:color="auto"/>
            </w:tcBorders>
            <w:shd w:val="clear" w:color="auto" w:fill="auto"/>
          </w:tcPr>
          <w:p w14:paraId="70D1A195"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2B5BDA05" w14:textId="77777777" w:rsidR="00B1676F" w:rsidRDefault="00646C6D" w:rsidP="00B1676F">
            <w:pPr>
              <w:rPr>
                <w:sz w:val="20"/>
              </w:rPr>
            </w:pPr>
            <w:sdt>
              <w:sdtPr>
                <w:rPr>
                  <w:sz w:val="20"/>
                </w:rPr>
                <w:id w:val="116882939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69D56F5" w14:textId="7DC7BFE3" w:rsidR="00B1676F" w:rsidRPr="004920F1" w:rsidRDefault="00646C6D" w:rsidP="00B1676F">
            <w:sdt>
              <w:sdtPr>
                <w:rPr>
                  <w:sz w:val="20"/>
                </w:rPr>
                <w:id w:val="-64142882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563024E" w14:textId="77777777" w:rsidR="00B1676F" w:rsidRDefault="00646C6D" w:rsidP="00B1676F">
            <w:sdt>
              <w:sdtPr>
                <w:rPr>
                  <w:sz w:val="20"/>
                </w:rPr>
                <w:id w:val="-26075847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25C2BF9" w14:textId="77777777" w:rsidR="00B1676F" w:rsidRDefault="00646C6D" w:rsidP="00B1676F">
            <w:sdt>
              <w:sdtPr>
                <w:rPr>
                  <w:sz w:val="20"/>
                </w:rPr>
                <w:id w:val="-8137768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650FCDCA" w14:textId="77777777" w:rsidR="00B1676F" w:rsidRDefault="00646C6D" w:rsidP="00B1676F">
            <w:sdt>
              <w:sdtPr>
                <w:rPr>
                  <w:sz w:val="20"/>
                </w:rPr>
                <w:id w:val="146692700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A56B286" w14:textId="77777777" w:rsidR="00B1676F" w:rsidRDefault="00646C6D" w:rsidP="00B1676F">
            <w:sdt>
              <w:sdtPr>
                <w:rPr>
                  <w:sz w:val="20"/>
                </w:rPr>
                <w:id w:val="185168144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530D3E1" w14:textId="5B0B86FC" w:rsidR="00B1676F" w:rsidRPr="004920F1" w:rsidRDefault="00646C6D" w:rsidP="00B1676F">
            <w:sdt>
              <w:sdtPr>
                <w:rPr>
                  <w:sz w:val="20"/>
                </w:rPr>
                <w:id w:val="202767048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A828B62"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07C99C5" w14:textId="77777777" w:rsidR="00B1676F" w:rsidRPr="002B62E0" w:rsidRDefault="00B1676F" w:rsidP="00B1676F">
            <w:pPr>
              <w:rPr>
                <w:color w:val="000000"/>
              </w:rPr>
            </w:pPr>
            <w:r w:rsidRPr="002B62E0">
              <w:t>3.034</w:t>
            </w:r>
          </w:p>
        </w:tc>
        <w:tc>
          <w:tcPr>
            <w:tcW w:w="1417" w:type="dxa"/>
            <w:tcBorders>
              <w:top w:val="single" w:sz="4" w:space="0" w:color="auto"/>
              <w:left w:val="nil"/>
              <w:bottom w:val="single" w:sz="4" w:space="0" w:color="auto"/>
              <w:right w:val="single" w:sz="4" w:space="0" w:color="auto"/>
            </w:tcBorders>
          </w:tcPr>
          <w:p w14:paraId="6723CB0B" w14:textId="77777777" w:rsidR="00B1676F" w:rsidRPr="004920F1" w:rsidRDefault="00B1676F" w:rsidP="00B1676F">
            <w:r w:rsidRPr="004920F1">
              <w:rPr>
                <w:color w:val="000000"/>
              </w:rPr>
              <w:t>Employer Reporting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33152D7" w14:textId="77777777" w:rsidR="00B1676F" w:rsidRPr="004920F1" w:rsidRDefault="00B1676F" w:rsidP="00B1676F">
            <w:r>
              <w:t>Employer report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643E6E2"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5FD51B5"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02344BEC" w14:textId="77777777" w:rsidR="00B1676F" w:rsidRPr="00BF3D98" w:rsidRDefault="00B1676F" w:rsidP="00B1676F">
            <w:pPr>
              <w:rPr>
                <w:color w:val="000000"/>
              </w:rPr>
            </w:pPr>
            <w:r w:rsidRPr="004920F1">
              <w:rPr>
                <w:color w:val="000000"/>
              </w:rPr>
              <w:t>The system will process partial reports, allowing for the processing of acceptable records and suspending other transactions for correction by the employer, and to hold approved reports in a pending status until payment is received from the employer.</w:t>
            </w:r>
          </w:p>
        </w:tc>
        <w:tc>
          <w:tcPr>
            <w:tcW w:w="1276" w:type="dxa"/>
            <w:tcBorders>
              <w:top w:val="single" w:sz="4" w:space="0" w:color="auto"/>
              <w:left w:val="nil"/>
              <w:bottom w:val="single" w:sz="4" w:space="0" w:color="auto"/>
              <w:right w:val="single" w:sz="4" w:space="0" w:color="auto"/>
            </w:tcBorders>
            <w:shd w:val="clear" w:color="auto" w:fill="auto"/>
          </w:tcPr>
          <w:p w14:paraId="2B5154EF"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3CFAE8CB" w14:textId="77777777" w:rsidR="00B1676F" w:rsidRDefault="00646C6D" w:rsidP="00B1676F">
            <w:pPr>
              <w:rPr>
                <w:sz w:val="20"/>
              </w:rPr>
            </w:pPr>
            <w:sdt>
              <w:sdtPr>
                <w:rPr>
                  <w:sz w:val="20"/>
                </w:rPr>
                <w:id w:val="156729021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82B2D74" w14:textId="00C19921" w:rsidR="00B1676F" w:rsidRPr="004920F1" w:rsidRDefault="00646C6D" w:rsidP="00B1676F">
            <w:sdt>
              <w:sdtPr>
                <w:rPr>
                  <w:sz w:val="20"/>
                </w:rPr>
                <w:id w:val="56699918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FA4CA8D" w14:textId="77777777" w:rsidR="00B1676F" w:rsidRDefault="00646C6D" w:rsidP="00B1676F">
            <w:sdt>
              <w:sdtPr>
                <w:rPr>
                  <w:sz w:val="20"/>
                </w:rPr>
                <w:id w:val="-93035243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3FFB3F3E" w14:textId="77777777" w:rsidR="00B1676F" w:rsidRDefault="00646C6D" w:rsidP="00B1676F">
            <w:sdt>
              <w:sdtPr>
                <w:rPr>
                  <w:sz w:val="20"/>
                </w:rPr>
                <w:id w:val="88668327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4B5F3F5" w14:textId="77777777" w:rsidR="00B1676F" w:rsidRDefault="00646C6D" w:rsidP="00B1676F">
            <w:sdt>
              <w:sdtPr>
                <w:rPr>
                  <w:sz w:val="20"/>
                </w:rPr>
                <w:id w:val="-63601840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35CCDF3" w14:textId="77777777" w:rsidR="00B1676F" w:rsidRDefault="00646C6D" w:rsidP="00B1676F">
            <w:sdt>
              <w:sdtPr>
                <w:rPr>
                  <w:sz w:val="20"/>
                </w:rPr>
                <w:id w:val="-108306298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A341124" w14:textId="4A55DC36" w:rsidR="00B1676F" w:rsidRPr="004920F1" w:rsidRDefault="00646C6D" w:rsidP="00B1676F">
            <w:sdt>
              <w:sdtPr>
                <w:rPr>
                  <w:sz w:val="20"/>
                </w:rPr>
                <w:id w:val="-174588075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AD5061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D2A31BA" w14:textId="77777777" w:rsidR="00B1676F" w:rsidRPr="002B62E0" w:rsidRDefault="00B1676F" w:rsidP="00B1676F">
            <w:pPr>
              <w:rPr>
                <w:color w:val="000000"/>
              </w:rPr>
            </w:pPr>
            <w:r w:rsidRPr="002B62E0">
              <w:t>3.035</w:t>
            </w:r>
          </w:p>
        </w:tc>
        <w:tc>
          <w:tcPr>
            <w:tcW w:w="1417" w:type="dxa"/>
            <w:tcBorders>
              <w:top w:val="single" w:sz="4" w:space="0" w:color="auto"/>
              <w:left w:val="nil"/>
              <w:bottom w:val="single" w:sz="4" w:space="0" w:color="auto"/>
              <w:right w:val="single" w:sz="4" w:space="0" w:color="auto"/>
            </w:tcBorders>
          </w:tcPr>
          <w:p w14:paraId="46C28177" w14:textId="77777777" w:rsidR="00B1676F" w:rsidRPr="004920F1" w:rsidRDefault="00B1676F" w:rsidP="00B1676F">
            <w:r w:rsidRPr="004920F1">
              <w:rPr>
                <w:color w:val="000000"/>
              </w:rPr>
              <w:t>Employer Reporting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EED845A" w14:textId="77777777" w:rsidR="00B1676F" w:rsidRPr="004920F1" w:rsidRDefault="00B1676F" w:rsidP="00B1676F">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FB4D87"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BDA3646"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4D60C311" w14:textId="77777777" w:rsidR="00B1676F" w:rsidRPr="00BF3D98" w:rsidRDefault="00B1676F" w:rsidP="00B1676F">
            <w:pPr>
              <w:rPr>
                <w:color w:val="000000"/>
              </w:rPr>
            </w:pPr>
            <w:r w:rsidRPr="004920F1">
              <w:rPr>
                <w:color w:val="000000"/>
              </w:rPr>
              <w:t>The system will allow authorized NMERB internal users to flag members as “auto-exception” for employer reporting purposes if they have known issues that will prompt continual messages or exceptions on future reports.</w:t>
            </w:r>
          </w:p>
        </w:tc>
        <w:tc>
          <w:tcPr>
            <w:tcW w:w="1276" w:type="dxa"/>
            <w:tcBorders>
              <w:top w:val="single" w:sz="4" w:space="0" w:color="auto"/>
              <w:left w:val="nil"/>
              <w:bottom w:val="single" w:sz="4" w:space="0" w:color="auto"/>
              <w:right w:val="single" w:sz="4" w:space="0" w:color="auto"/>
            </w:tcBorders>
            <w:shd w:val="clear" w:color="auto" w:fill="auto"/>
          </w:tcPr>
          <w:p w14:paraId="14284064"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41782CD9" w14:textId="77777777" w:rsidR="00B1676F" w:rsidRDefault="00646C6D" w:rsidP="00B1676F">
            <w:pPr>
              <w:rPr>
                <w:sz w:val="20"/>
              </w:rPr>
            </w:pPr>
            <w:sdt>
              <w:sdtPr>
                <w:rPr>
                  <w:sz w:val="20"/>
                </w:rPr>
                <w:id w:val="-203572189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2C3C82E" w14:textId="3A5D6889" w:rsidR="00B1676F" w:rsidRPr="004920F1" w:rsidRDefault="00646C6D" w:rsidP="00B1676F">
            <w:sdt>
              <w:sdtPr>
                <w:rPr>
                  <w:sz w:val="20"/>
                </w:rPr>
                <w:id w:val="-72746173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4DDF52F" w14:textId="77777777" w:rsidR="00B1676F" w:rsidRDefault="00646C6D" w:rsidP="00B1676F">
            <w:sdt>
              <w:sdtPr>
                <w:rPr>
                  <w:sz w:val="20"/>
                </w:rPr>
                <w:id w:val="-124387977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213D67B" w14:textId="77777777" w:rsidR="00B1676F" w:rsidRDefault="00646C6D" w:rsidP="00B1676F">
            <w:sdt>
              <w:sdtPr>
                <w:rPr>
                  <w:sz w:val="20"/>
                </w:rPr>
                <w:id w:val="-206076748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E17EE53" w14:textId="77777777" w:rsidR="00B1676F" w:rsidRDefault="00646C6D" w:rsidP="00B1676F">
            <w:sdt>
              <w:sdtPr>
                <w:rPr>
                  <w:sz w:val="20"/>
                </w:rPr>
                <w:id w:val="191427694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71E9E20" w14:textId="77777777" w:rsidR="00B1676F" w:rsidRDefault="00646C6D" w:rsidP="00B1676F">
            <w:sdt>
              <w:sdtPr>
                <w:rPr>
                  <w:sz w:val="20"/>
                </w:rPr>
                <w:id w:val="-63078281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73AEE4E" w14:textId="0CA4FF67" w:rsidR="00B1676F" w:rsidRPr="004920F1" w:rsidRDefault="00646C6D" w:rsidP="00B1676F">
            <w:sdt>
              <w:sdtPr>
                <w:rPr>
                  <w:sz w:val="20"/>
                </w:rPr>
                <w:id w:val="112404437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2237F1E"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957A5CE" w14:textId="77777777" w:rsidR="00B1676F" w:rsidRPr="002B62E0" w:rsidRDefault="00B1676F" w:rsidP="00B1676F">
            <w:pPr>
              <w:rPr>
                <w:color w:val="000000"/>
              </w:rPr>
            </w:pPr>
            <w:r w:rsidRPr="002B62E0">
              <w:t>3.036</w:t>
            </w:r>
          </w:p>
        </w:tc>
        <w:tc>
          <w:tcPr>
            <w:tcW w:w="1417" w:type="dxa"/>
            <w:tcBorders>
              <w:top w:val="single" w:sz="4" w:space="0" w:color="auto"/>
              <w:left w:val="nil"/>
              <w:bottom w:val="single" w:sz="4" w:space="0" w:color="auto"/>
              <w:right w:val="single" w:sz="4" w:space="0" w:color="auto"/>
            </w:tcBorders>
          </w:tcPr>
          <w:p w14:paraId="72809691" w14:textId="77777777" w:rsidR="00B1676F" w:rsidRPr="004920F1" w:rsidRDefault="00B1676F" w:rsidP="00B1676F">
            <w:r w:rsidRPr="004920F1">
              <w:rPr>
                <w:color w:val="000000"/>
              </w:rPr>
              <w:t>Employer Reporting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A1D247F" w14:textId="77777777" w:rsidR="00B1676F" w:rsidRPr="004920F1" w:rsidRDefault="00B1676F" w:rsidP="00B1676F">
            <w:r>
              <w:t>Invoicing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0E04A9"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3D5B025"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77D352BB" w14:textId="77777777" w:rsidR="00B1676F" w:rsidRPr="00BF3D98" w:rsidRDefault="00B1676F" w:rsidP="00B1676F">
            <w:pPr>
              <w:rPr>
                <w:color w:val="000000"/>
              </w:rPr>
            </w:pPr>
            <w:r w:rsidRPr="004920F1">
              <w:rPr>
                <w:color w:val="000000"/>
              </w:rPr>
              <w:t>The system will create an employer account billing statements that contain an itemization of transactions, including member-level adjustments reported by the employer. Currently, inserting member-level details on the invoice are a manual process.</w:t>
            </w:r>
          </w:p>
        </w:tc>
        <w:tc>
          <w:tcPr>
            <w:tcW w:w="1276" w:type="dxa"/>
            <w:tcBorders>
              <w:top w:val="single" w:sz="4" w:space="0" w:color="auto"/>
              <w:left w:val="nil"/>
              <w:bottom w:val="single" w:sz="4" w:space="0" w:color="auto"/>
              <w:right w:val="single" w:sz="4" w:space="0" w:color="auto"/>
            </w:tcBorders>
            <w:shd w:val="clear" w:color="auto" w:fill="auto"/>
          </w:tcPr>
          <w:p w14:paraId="0119C13B"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339F283E" w14:textId="77777777" w:rsidR="00B1676F" w:rsidRDefault="00646C6D" w:rsidP="00B1676F">
            <w:pPr>
              <w:rPr>
                <w:sz w:val="20"/>
              </w:rPr>
            </w:pPr>
            <w:sdt>
              <w:sdtPr>
                <w:rPr>
                  <w:sz w:val="20"/>
                </w:rPr>
                <w:id w:val="210414180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B3B9F6A" w14:textId="7BD7AE75" w:rsidR="00B1676F" w:rsidRPr="004920F1" w:rsidRDefault="00646C6D" w:rsidP="00B1676F">
            <w:sdt>
              <w:sdtPr>
                <w:rPr>
                  <w:sz w:val="20"/>
                </w:rPr>
                <w:id w:val="-91593898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6E94310" w14:textId="77777777" w:rsidR="00B1676F" w:rsidRDefault="00646C6D" w:rsidP="00B1676F">
            <w:sdt>
              <w:sdtPr>
                <w:rPr>
                  <w:sz w:val="20"/>
                </w:rPr>
                <w:id w:val="164084294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DBE80C5" w14:textId="77777777" w:rsidR="00B1676F" w:rsidRDefault="00646C6D" w:rsidP="00B1676F">
            <w:sdt>
              <w:sdtPr>
                <w:rPr>
                  <w:sz w:val="20"/>
                </w:rPr>
                <w:id w:val="-18644894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05EFC1A" w14:textId="77777777" w:rsidR="00B1676F" w:rsidRDefault="00646C6D" w:rsidP="00B1676F">
            <w:sdt>
              <w:sdtPr>
                <w:rPr>
                  <w:sz w:val="20"/>
                </w:rPr>
                <w:id w:val="-214264931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6FA58ED" w14:textId="77777777" w:rsidR="00B1676F" w:rsidRDefault="00646C6D" w:rsidP="00B1676F">
            <w:sdt>
              <w:sdtPr>
                <w:rPr>
                  <w:sz w:val="20"/>
                </w:rPr>
                <w:id w:val="-200635161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4169A1F" w14:textId="4D3229BA" w:rsidR="00B1676F" w:rsidRPr="004920F1" w:rsidRDefault="00646C6D" w:rsidP="00B1676F">
            <w:sdt>
              <w:sdtPr>
                <w:rPr>
                  <w:sz w:val="20"/>
                </w:rPr>
                <w:id w:val="155496647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92821C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6D05766" w14:textId="77777777" w:rsidR="00B1676F" w:rsidRPr="002B62E0" w:rsidRDefault="00B1676F" w:rsidP="00B1676F">
            <w:pPr>
              <w:rPr>
                <w:color w:val="000000"/>
              </w:rPr>
            </w:pPr>
            <w:r w:rsidRPr="002B62E0">
              <w:t>3.037</w:t>
            </w:r>
          </w:p>
        </w:tc>
        <w:tc>
          <w:tcPr>
            <w:tcW w:w="1417" w:type="dxa"/>
            <w:tcBorders>
              <w:top w:val="single" w:sz="4" w:space="0" w:color="auto"/>
              <w:left w:val="nil"/>
              <w:bottom w:val="single" w:sz="4" w:space="0" w:color="auto"/>
              <w:right w:val="single" w:sz="4" w:space="0" w:color="auto"/>
            </w:tcBorders>
          </w:tcPr>
          <w:p w14:paraId="21B5B20F" w14:textId="77777777" w:rsidR="00B1676F" w:rsidRPr="004920F1" w:rsidRDefault="00B1676F" w:rsidP="00B1676F">
            <w:r w:rsidRPr="004920F1">
              <w:rPr>
                <w:color w:val="000000"/>
              </w:rPr>
              <w:t>Employer Reporting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27CB74D" w14:textId="77777777" w:rsidR="00B1676F" w:rsidRPr="004920F1" w:rsidRDefault="00B1676F" w:rsidP="00B1676F">
            <w:r>
              <w:t>Employer payment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90D440"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02B5577"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497ABB9A" w14:textId="77777777" w:rsidR="00B1676F" w:rsidRPr="00BF3D98" w:rsidRDefault="00B1676F" w:rsidP="00B1676F">
            <w:pPr>
              <w:rPr>
                <w:color w:val="000000"/>
              </w:rPr>
            </w:pPr>
            <w:r w:rsidRPr="004920F1">
              <w:rPr>
                <w:color w:val="000000"/>
              </w:rPr>
              <w:t>The system will load a deposit file from the fiscal agent to create a payment/credit transaction on each corresponding employer’s account. Currently, this is a manual process.</w:t>
            </w:r>
          </w:p>
        </w:tc>
        <w:tc>
          <w:tcPr>
            <w:tcW w:w="1276" w:type="dxa"/>
            <w:tcBorders>
              <w:top w:val="single" w:sz="4" w:space="0" w:color="auto"/>
              <w:left w:val="nil"/>
              <w:bottom w:val="single" w:sz="4" w:space="0" w:color="auto"/>
              <w:right w:val="single" w:sz="4" w:space="0" w:color="auto"/>
            </w:tcBorders>
            <w:shd w:val="clear" w:color="auto" w:fill="auto"/>
          </w:tcPr>
          <w:p w14:paraId="047BE914"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618A7870" w14:textId="77777777" w:rsidR="00B1676F" w:rsidRDefault="00646C6D" w:rsidP="00B1676F">
            <w:pPr>
              <w:rPr>
                <w:sz w:val="20"/>
              </w:rPr>
            </w:pPr>
            <w:sdt>
              <w:sdtPr>
                <w:rPr>
                  <w:sz w:val="20"/>
                </w:rPr>
                <w:id w:val="130473456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1997494" w14:textId="183B562E" w:rsidR="00B1676F" w:rsidRPr="004920F1" w:rsidRDefault="00646C6D" w:rsidP="00B1676F">
            <w:sdt>
              <w:sdtPr>
                <w:rPr>
                  <w:sz w:val="20"/>
                </w:rPr>
                <w:id w:val="21948821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8FE25DA" w14:textId="77777777" w:rsidR="00B1676F" w:rsidRDefault="00646C6D" w:rsidP="00B1676F">
            <w:sdt>
              <w:sdtPr>
                <w:rPr>
                  <w:sz w:val="20"/>
                </w:rPr>
                <w:id w:val="82100407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8FEE519" w14:textId="77777777" w:rsidR="00B1676F" w:rsidRDefault="00646C6D" w:rsidP="00B1676F">
            <w:sdt>
              <w:sdtPr>
                <w:rPr>
                  <w:sz w:val="20"/>
                </w:rPr>
                <w:id w:val="128284585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5A7E62C" w14:textId="77777777" w:rsidR="00B1676F" w:rsidRDefault="00646C6D" w:rsidP="00B1676F">
            <w:sdt>
              <w:sdtPr>
                <w:rPr>
                  <w:sz w:val="20"/>
                </w:rPr>
                <w:id w:val="-182827856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6535E3A6" w14:textId="77777777" w:rsidR="00B1676F" w:rsidRDefault="00646C6D" w:rsidP="00B1676F">
            <w:sdt>
              <w:sdtPr>
                <w:rPr>
                  <w:sz w:val="20"/>
                </w:rPr>
                <w:id w:val="112272872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20A9477C" w14:textId="5F6B43F3" w:rsidR="00B1676F" w:rsidRPr="004920F1" w:rsidRDefault="00646C6D" w:rsidP="00B1676F">
            <w:sdt>
              <w:sdtPr>
                <w:rPr>
                  <w:sz w:val="20"/>
                </w:rPr>
                <w:id w:val="172687975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A985702"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3A3F4C8" w14:textId="77777777" w:rsidR="00B1676F" w:rsidRPr="002B62E0" w:rsidRDefault="00B1676F" w:rsidP="00B1676F">
            <w:pPr>
              <w:rPr>
                <w:color w:val="000000"/>
              </w:rPr>
            </w:pPr>
            <w:r w:rsidRPr="002B62E0">
              <w:t>3.038</w:t>
            </w:r>
          </w:p>
        </w:tc>
        <w:tc>
          <w:tcPr>
            <w:tcW w:w="1417" w:type="dxa"/>
            <w:tcBorders>
              <w:top w:val="single" w:sz="4" w:space="0" w:color="auto"/>
              <w:left w:val="nil"/>
              <w:bottom w:val="single" w:sz="4" w:space="0" w:color="auto"/>
              <w:right w:val="single" w:sz="4" w:space="0" w:color="auto"/>
            </w:tcBorders>
          </w:tcPr>
          <w:p w14:paraId="33F26650" w14:textId="77777777" w:rsidR="00B1676F" w:rsidRPr="004920F1" w:rsidRDefault="00B1676F" w:rsidP="00B1676F">
            <w:r w:rsidRPr="004920F1">
              <w:rPr>
                <w:color w:val="000000"/>
              </w:rPr>
              <w:t>Employer Reporting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54BD3BD" w14:textId="77777777" w:rsidR="00B1676F" w:rsidRPr="004920F1" w:rsidRDefault="00B1676F" w:rsidP="00B1676F">
            <w:r>
              <w:t>Invoicing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9070134"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CC6185C"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76A14D9F" w14:textId="77777777" w:rsidR="00B1676F" w:rsidRPr="00BF3D98" w:rsidRDefault="00B1676F" w:rsidP="00B1676F">
            <w:pPr>
              <w:rPr>
                <w:color w:val="000000"/>
              </w:rPr>
            </w:pPr>
            <w:r w:rsidRPr="004920F1">
              <w:rPr>
                <w:color w:val="000000"/>
              </w:rPr>
              <w:t>The system will generate an employer statement of account that can be sent to the employer. The statement will include details of account transactions, statement balances, and the type of deposit being applied. Currently, this is a manual process.</w:t>
            </w:r>
          </w:p>
        </w:tc>
        <w:tc>
          <w:tcPr>
            <w:tcW w:w="1276" w:type="dxa"/>
            <w:tcBorders>
              <w:top w:val="single" w:sz="4" w:space="0" w:color="auto"/>
              <w:left w:val="nil"/>
              <w:bottom w:val="single" w:sz="4" w:space="0" w:color="auto"/>
              <w:right w:val="single" w:sz="4" w:space="0" w:color="auto"/>
            </w:tcBorders>
            <w:shd w:val="clear" w:color="auto" w:fill="auto"/>
          </w:tcPr>
          <w:p w14:paraId="252BC28D"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656A84EC" w14:textId="77777777" w:rsidR="00B1676F" w:rsidRDefault="00646C6D" w:rsidP="00B1676F">
            <w:pPr>
              <w:rPr>
                <w:sz w:val="20"/>
              </w:rPr>
            </w:pPr>
            <w:sdt>
              <w:sdtPr>
                <w:rPr>
                  <w:sz w:val="20"/>
                </w:rPr>
                <w:id w:val="3795330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F082D83" w14:textId="427A30AB" w:rsidR="00B1676F" w:rsidRPr="004920F1" w:rsidRDefault="00646C6D" w:rsidP="00B1676F">
            <w:sdt>
              <w:sdtPr>
                <w:rPr>
                  <w:sz w:val="20"/>
                </w:rPr>
                <w:id w:val="74815242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8AD57A3" w14:textId="77777777" w:rsidR="00B1676F" w:rsidRDefault="00646C6D" w:rsidP="00B1676F">
            <w:sdt>
              <w:sdtPr>
                <w:rPr>
                  <w:sz w:val="20"/>
                </w:rPr>
                <w:id w:val="164762773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D081216" w14:textId="77777777" w:rsidR="00B1676F" w:rsidRDefault="00646C6D" w:rsidP="00B1676F">
            <w:sdt>
              <w:sdtPr>
                <w:rPr>
                  <w:sz w:val="20"/>
                </w:rPr>
                <w:id w:val="-70525417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9AA91DD" w14:textId="77777777" w:rsidR="00B1676F" w:rsidRDefault="00646C6D" w:rsidP="00B1676F">
            <w:sdt>
              <w:sdtPr>
                <w:rPr>
                  <w:sz w:val="20"/>
                </w:rPr>
                <w:id w:val="174814351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FAA83C9" w14:textId="77777777" w:rsidR="00B1676F" w:rsidRDefault="00646C6D" w:rsidP="00B1676F">
            <w:sdt>
              <w:sdtPr>
                <w:rPr>
                  <w:sz w:val="20"/>
                </w:rPr>
                <w:id w:val="182253796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AD36362" w14:textId="1B8E67D9" w:rsidR="00B1676F" w:rsidRPr="004920F1" w:rsidRDefault="00646C6D" w:rsidP="00B1676F">
            <w:sdt>
              <w:sdtPr>
                <w:rPr>
                  <w:sz w:val="20"/>
                </w:rPr>
                <w:id w:val="-141801863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B18B4CA"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14EA83E" w14:textId="77777777" w:rsidR="00B1676F" w:rsidRPr="002B62E0" w:rsidRDefault="00B1676F" w:rsidP="00B1676F">
            <w:pPr>
              <w:rPr>
                <w:color w:val="000000"/>
              </w:rPr>
            </w:pPr>
            <w:r w:rsidRPr="002B62E0">
              <w:lastRenderedPageBreak/>
              <w:t>4.001</w:t>
            </w:r>
          </w:p>
        </w:tc>
        <w:tc>
          <w:tcPr>
            <w:tcW w:w="1417" w:type="dxa"/>
            <w:tcBorders>
              <w:top w:val="single" w:sz="4" w:space="0" w:color="auto"/>
              <w:left w:val="nil"/>
              <w:bottom w:val="single" w:sz="4" w:space="0" w:color="auto"/>
              <w:right w:val="single" w:sz="4" w:space="0" w:color="auto"/>
            </w:tcBorders>
          </w:tcPr>
          <w:p w14:paraId="4199150F" w14:textId="77777777" w:rsidR="00B1676F" w:rsidRPr="004920F1" w:rsidRDefault="00B1676F" w:rsidP="00B1676F">
            <w:r w:rsidRPr="004920F1">
              <w:rPr>
                <w:color w:val="000000"/>
              </w:rPr>
              <w:t>Annual COLA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C9C5AE" w14:textId="77777777" w:rsidR="00B1676F" w:rsidRPr="004920F1" w:rsidRDefault="00B1676F" w:rsidP="00B1676F">
            <w:pPr>
              <w:rPr>
                <w:color w:val="000000"/>
              </w:rPr>
            </w:pPr>
            <w:r>
              <w:rPr>
                <w:color w:val="000000"/>
              </w:rPr>
              <w:t>Benefit eligibility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B1725C" w14:textId="77777777" w:rsidR="00B1676F" w:rsidRPr="004920F1" w:rsidRDefault="00B1676F" w:rsidP="00B1676F">
            <w:r w:rsidRPr="004920F1">
              <w:rPr>
                <w:color w:val="000000"/>
              </w:rPr>
              <w:t>Payroll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57D1E92" w14:textId="77777777" w:rsidR="00B1676F" w:rsidRPr="004920F1" w:rsidRDefault="00B1676F" w:rsidP="00B1676F">
            <w:pPr>
              <w:rPr>
                <w:color w:val="000000"/>
              </w:rPr>
            </w:pPr>
            <w:r w:rsidRPr="004920F1">
              <w:rPr>
                <w:color w:val="000000"/>
              </w:rPr>
              <w:t>I want the system to determine which retirees and survivors are eligible for the current year COLA</w:t>
            </w:r>
          </w:p>
          <w:p w14:paraId="1C0A9724" w14:textId="77777777" w:rsidR="00B1676F" w:rsidRPr="004920F1" w:rsidRDefault="00B1676F" w:rsidP="00B1676F">
            <w:r w:rsidRPr="004920F1">
              <w:rPr>
                <w:color w:val="000000"/>
              </w:rPr>
              <w:t>So that I don’t have to determine the eligible population manually.</w:t>
            </w:r>
          </w:p>
        </w:tc>
        <w:tc>
          <w:tcPr>
            <w:tcW w:w="4819" w:type="dxa"/>
            <w:tcBorders>
              <w:top w:val="single" w:sz="4" w:space="0" w:color="auto"/>
              <w:left w:val="nil"/>
              <w:bottom w:val="single" w:sz="4" w:space="0" w:color="auto"/>
              <w:right w:val="single" w:sz="4" w:space="0" w:color="auto"/>
            </w:tcBorders>
            <w:shd w:val="clear" w:color="auto" w:fill="auto"/>
          </w:tcPr>
          <w:p w14:paraId="5D54FA39" w14:textId="77777777" w:rsidR="00B1676F" w:rsidRPr="004920F1" w:rsidRDefault="00B1676F" w:rsidP="00B1676F">
            <w:pPr>
              <w:rPr>
                <w:color w:val="000000"/>
              </w:rPr>
            </w:pPr>
            <w:r w:rsidRPr="004920F1">
              <w:rPr>
                <w:color w:val="000000"/>
              </w:rPr>
              <w:t>I’ll be satisfied when:</w:t>
            </w:r>
          </w:p>
          <w:p w14:paraId="201034C0" w14:textId="77777777" w:rsidR="00B1676F" w:rsidRPr="00BF3D98" w:rsidRDefault="00B1676F" w:rsidP="00B1676F">
            <w:pPr>
              <w:pStyle w:val="ListParagraph"/>
              <w:widowControl/>
              <w:numPr>
                <w:ilvl w:val="0"/>
                <w:numId w:val="90"/>
              </w:numPr>
              <w:autoSpaceDE/>
              <w:autoSpaceDN/>
              <w:spacing w:line="259" w:lineRule="auto"/>
              <w:contextualSpacing/>
              <w:rPr>
                <w:rFonts w:ascii="Times New Roman" w:hAnsi="Times New Roman" w:cs="Times New Roman"/>
                <w:color w:val="000000"/>
              </w:rPr>
            </w:pPr>
            <w:r w:rsidRPr="00BF3D98">
              <w:rPr>
                <w:rFonts w:ascii="Times New Roman" w:hAnsi="Times New Roman" w:cs="Times New Roman"/>
                <w:color w:val="000000"/>
              </w:rPr>
              <w:t>The system reflects the current year’s COLA eligibility criteria.</w:t>
            </w:r>
          </w:p>
          <w:p w14:paraId="28C46DA3" w14:textId="77777777" w:rsidR="00B1676F" w:rsidRPr="00BF3D98" w:rsidRDefault="00B1676F" w:rsidP="00B1676F">
            <w:pPr>
              <w:pStyle w:val="ListParagraph"/>
              <w:widowControl/>
              <w:numPr>
                <w:ilvl w:val="0"/>
                <w:numId w:val="90"/>
              </w:numPr>
              <w:autoSpaceDE/>
              <w:autoSpaceDN/>
              <w:spacing w:line="259" w:lineRule="auto"/>
              <w:contextualSpacing/>
              <w:rPr>
                <w:rFonts w:ascii="Times New Roman" w:hAnsi="Times New Roman" w:cs="Times New Roman"/>
                <w:color w:val="000000"/>
              </w:rPr>
            </w:pPr>
            <w:r w:rsidRPr="00BF3D98">
              <w:rPr>
                <w:rFonts w:ascii="Times New Roman" w:hAnsi="Times New Roman" w:cs="Times New Roman"/>
                <w:color w:val="000000"/>
              </w:rPr>
              <w:t>I can run a query in the system that lists retirees and survivors who are eligible for the current year COLA for me to validate</w:t>
            </w:r>
          </w:p>
          <w:p w14:paraId="12AECF6C" w14:textId="77777777" w:rsidR="00B1676F" w:rsidRPr="00BF3D98" w:rsidRDefault="00B1676F" w:rsidP="00B1676F">
            <w:pPr>
              <w:pStyle w:val="ListParagraph"/>
              <w:widowControl/>
              <w:numPr>
                <w:ilvl w:val="0"/>
                <w:numId w:val="90"/>
              </w:numPr>
              <w:autoSpaceDE/>
              <w:autoSpaceDN/>
              <w:spacing w:line="259" w:lineRule="auto"/>
              <w:contextualSpacing/>
              <w:rPr>
                <w:rFonts w:ascii="Times New Roman" w:hAnsi="Times New Roman" w:cs="Times New Roman"/>
                <w:color w:val="000000"/>
              </w:rPr>
            </w:pPr>
            <w:r w:rsidRPr="00BF3D98">
              <w:rPr>
                <w:rFonts w:ascii="Times New Roman" w:hAnsi="Times New Roman" w:cs="Times New Roman"/>
                <w:color w:val="000000"/>
              </w:rPr>
              <w:t>I can mark special exception accounts that should be included or excluded from the COLA adjustment</w:t>
            </w:r>
          </w:p>
          <w:p w14:paraId="57582778" w14:textId="77777777" w:rsidR="00B1676F" w:rsidRPr="004920F1" w:rsidRDefault="00B1676F" w:rsidP="00B1676F">
            <w:pPr>
              <w:rPr>
                <w:color w:val="000000"/>
                <w:u w:val="single"/>
              </w:rPr>
            </w:pPr>
          </w:p>
          <w:p w14:paraId="6BEEFA23" w14:textId="77777777" w:rsidR="00B1676F" w:rsidRPr="004920F1" w:rsidRDefault="00B1676F" w:rsidP="00B1676F">
            <w:pPr>
              <w:rPr>
                <w:color w:val="000000"/>
              </w:rPr>
            </w:pPr>
            <w:r w:rsidRPr="004920F1">
              <w:rPr>
                <w:color w:val="000000"/>
                <w:u w:val="single"/>
              </w:rPr>
              <w:t>Business Rules:</w:t>
            </w:r>
          </w:p>
          <w:p w14:paraId="49FEFEDC" w14:textId="77777777" w:rsidR="00B1676F" w:rsidRPr="00BF3D98" w:rsidRDefault="00B1676F" w:rsidP="00B1676F">
            <w:pPr>
              <w:pStyle w:val="ListParagraph"/>
              <w:widowControl/>
              <w:numPr>
                <w:ilvl w:val="0"/>
                <w:numId w:val="91"/>
              </w:numPr>
              <w:autoSpaceDE/>
              <w:autoSpaceDN/>
              <w:spacing w:line="259" w:lineRule="auto"/>
              <w:contextualSpacing/>
              <w:rPr>
                <w:rFonts w:ascii="Times New Roman" w:hAnsi="Times New Roman" w:cs="Times New Roman"/>
                <w:color w:val="000000"/>
              </w:rPr>
            </w:pPr>
            <w:r w:rsidRPr="00BF3D98">
              <w:rPr>
                <w:rFonts w:ascii="Times New Roman" w:hAnsi="Times New Roman" w:cs="Times New Roman"/>
                <w:color w:val="000000"/>
              </w:rPr>
              <w:t xml:space="preserve">ERA 22-11-31.B. For Tier 1 &amp; 2, when the member reaches age 65 and for Tier 3 &amp; 4, when the member reaches age 67 with COLA commencing on July 1 of the year following the anniversary of their retirement date. </w:t>
            </w:r>
          </w:p>
          <w:p w14:paraId="5684185C" w14:textId="77777777" w:rsidR="00B1676F" w:rsidRPr="00BF3D98" w:rsidRDefault="00B1676F" w:rsidP="00B1676F">
            <w:pPr>
              <w:pStyle w:val="ListParagraph"/>
              <w:widowControl/>
              <w:numPr>
                <w:ilvl w:val="0"/>
                <w:numId w:val="91"/>
              </w:numPr>
              <w:autoSpaceDE/>
              <w:autoSpaceDN/>
              <w:spacing w:line="259" w:lineRule="auto"/>
              <w:contextualSpacing/>
              <w:rPr>
                <w:rFonts w:ascii="Times New Roman" w:hAnsi="Times New Roman" w:cs="Times New Roman"/>
                <w:color w:val="000000"/>
              </w:rPr>
            </w:pPr>
            <w:r w:rsidRPr="00BF3D98">
              <w:rPr>
                <w:rFonts w:ascii="Times New Roman" w:hAnsi="Times New Roman" w:cs="Times New Roman"/>
                <w:color w:val="000000"/>
              </w:rPr>
              <w:t>ERA 22-11-31.G. For disability retirements, on the July 1 of third anniversary in which the member was approved by the board for disability COLA or disability retirement</w:t>
            </w:r>
          </w:p>
          <w:p w14:paraId="24A7647B" w14:textId="77777777" w:rsidR="00B1676F" w:rsidRPr="00BF3D98" w:rsidRDefault="00B1676F" w:rsidP="00B1676F">
            <w:pPr>
              <w:pStyle w:val="ListParagraph"/>
              <w:widowControl/>
              <w:numPr>
                <w:ilvl w:val="0"/>
                <w:numId w:val="91"/>
              </w:numPr>
              <w:autoSpaceDE/>
              <w:autoSpaceDN/>
              <w:spacing w:line="259" w:lineRule="auto"/>
              <w:contextualSpacing/>
              <w:rPr>
                <w:rFonts w:ascii="Times New Roman" w:hAnsi="Times New Roman" w:cs="Times New Roman"/>
                <w:color w:val="000000"/>
              </w:rPr>
            </w:pPr>
            <w:r w:rsidRPr="00BF3D98">
              <w:rPr>
                <w:rFonts w:ascii="Times New Roman" w:hAnsi="Times New Roman" w:cs="Times New Roman"/>
                <w:color w:val="000000"/>
              </w:rPr>
              <w:t>PERA 10-11-118.B. A qualified pension recipient is eligible for a cost-of-living pension adjustment. A qualified pension recipient is: A normal retired member who has been retired for at least two full calendar years from the effective date of the latest retirement prior to July 1 of the year in which the pension is being adjusted;</w:t>
            </w:r>
          </w:p>
          <w:p w14:paraId="44C67B1B" w14:textId="77777777" w:rsidR="00B1676F" w:rsidRPr="00BF3D98" w:rsidRDefault="00B1676F" w:rsidP="00B1676F">
            <w:pPr>
              <w:pStyle w:val="ListParagraph"/>
              <w:widowControl/>
              <w:numPr>
                <w:ilvl w:val="0"/>
                <w:numId w:val="92"/>
              </w:numPr>
              <w:autoSpaceDE/>
              <w:autoSpaceDN/>
              <w:spacing w:line="259" w:lineRule="auto"/>
              <w:ind w:left="1080"/>
              <w:contextualSpacing/>
              <w:rPr>
                <w:rFonts w:ascii="Times New Roman" w:hAnsi="Times New Roman" w:cs="Times New Roman"/>
                <w:color w:val="000000"/>
              </w:rPr>
            </w:pPr>
            <w:r w:rsidRPr="00BF3D98">
              <w:rPr>
                <w:rFonts w:ascii="Times New Roman" w:hAnsi="Times New Roman" w:cs="Times New Roman"/>
                <w:color w:val="000000"/>
              </w:rPr>
              <w:t xml:space="preserve">A normal retired member who has attained the age of sixty-five years and has been retired for at least one full </w:t>
            </w:r>
            <w:r w:rsidRPr="00BF3D98">
              <w:rPr>
                <w:rFonts w:ascii="Times New Roman" w:hAnsi="Times New Roman" w:cs="Times New Roman"/>
                <w:color w:val="000000"/>
              </w:rPr>
              <w:lastRenderedPageBreak/>
              <w:t>calendar year from the effective date of the member’s latest retirement prior to July 1 of the year in which the pension is being adjusted;</w:t>
            </w:r>
          </w:p>
          <w:p w14:paraId="0D6D8C09" w14:textId="77777777" w:rsidR="00B1676F" w:rsidRPr="00BF3D98" w:rsidRDefault="00B1676F" w:rsidP="00B1676F">
            <w:pPr>
              <w:pStyle w:val="ListParagraph"/>
              <w:widowControl/>
              <w:numPr>
                <w:ilvl w:val="0"/>
                <w:numId w:val="92"/>
              </w:numPr>
              <w:autoSpaceDE/>
              <w:autoSpaceDN/>
              <w:spacing w:line="259" w:lineRule="auto"/>
              <w:ind w:left="1080"/>
              <w:contextualSpacing/>
              <w:rPr>
                <w:rFonts w:ascii="Times New Roman" w:hAnsi="Times New Roman" w:cs="Times New Roman"/>
                <w:color w:val="000000"/>
              </w:rPr>
            </w:pPr>
            <w:r w:rsidRPr="00BF3D98">
              <w:rPr>
                <w:rFonts w:ascii="Times New Roman" w:hAnsi="Times New Roman" w:cs="Times New Roman"/>
                <w:color w:val="000000"/>
              </w:rPr>
              <w:t>A survivor beneficiary who has received a survivor pension for at least two full calendar years; or</w:t>
            </w:r>
          </w:p>
          <w:p w14:paraId="3EA1E4D9" w14:textId="77777777" w:rsidR="00B1676F" w:rsidRPr="00BF3D98" w:rsidRDefault="00B1676F" w:rsidP="00B1676F">
            <w:pPr>
              <w:pStyle w:val="ListParagraph"/>
              <w:widowControl/>
              <w:numPr>
                <w:ilvl w:val="0"/>
                <w:numId w:val="92"/>
              </w:numPr>
              <w:autoSpaceDE/>
              <w:autoSpaceDN/>
              <w:spacing w:line="259" w:lineRule="auto"/>
              <w:ind w:left="1080"/>
              <w:contextualSpacing/>
              <w:rPr>
                <w:rFonts w:ascii="Times New Roman" w:hAnsi="Times New Roman" w:cs="Times New Roman"/>
                <w:color w:val="000000"/>
              </w:rPr>
            </w:pPr>
            <w:r w:rsidRPr="00BF3D98">
              <w:rPr>
                <w:rFonts w:ascii="Times New Roman" w:hAnsi="Times New Roman" w:cs="Times New Roman"/>
                <w:color w:val="000000"/>
              </w:rPr>
              <w:t>A survivor beneficiary of a deceased retired member who otherwise would have been retired at least two full calendar years from the effective date of the latest retirement prior to July 1 of the year in which the pension is being adjusted.</w:t>
            </w:r>
          </w:p>
        </w:tc>
        <w:tc>
          <w:tcPr>
            <w:tcW w:w="1276" w:type="dxa"/>
            <w:tcBorders>
              <w:top w:val="single" w:sz="4" w:space="0" w:color="auto"/>
              <w:left w:val="nil"/>
              <w:bottom w:val="single" w:sz="4" w:space="0" w:color="auto"/>
              <w:right w:val="single" w:sz="4" w:space="0" w:color="auto"/>
            </w:tcBorders>
            <w:shd w:val="clear" w:color="auto" w:fill="auto"/>
          </w:tcPr>
          <w:p w14:paraId="63D53FC8" w14:textId="77777777" w:rsidR="00B1676F" w:rsidRPr="004920F1" w:rsidRDefault="00B1676F" w:rsidP="00B1676F">
            <w:pPr>
              <w:rPr>
                <w:color w:val="000000"/>
              </w:rPr>
            </w:pPr>
            <w:r w:rsidRPr="004920F1">
              <w:rPr>
                <w:color w:val="000000"/>
              </w:rPr>
              <w:lastRenderedPageBreak/>
              <w:t>2</w:t>
            </w:r>
          </w:p>
        </w:tc>
        <w:tc>
          <w:tcPr>
            <w:tcW w:w="1370" w:type="dxa"/>
            <w:tcBorders>
              <w:top w:val="single" w:sz="4" w:space="0" w:color="auto"/>
              <w:left w:val="nil"/>
              <w:bottom w:val="single" w:sz="4" w:space="0" w:color="auto"/>
              <w:right w:val="single" w:sz="4" w:space="0" w:color="auto"/>
            </w:tcBorders>
          </w:tcPr>
          <w:p w14:paraId="377B2B2E" w14:textId="77777777" w:rsidR="00B1676F" w:rsidRDefault="00646C6D" w:rsidP="00B1676F">
            <w:pPr>
              <w:rPr>
                <w:sz w:val="20"/>
              </w:rPr>
            </w:pPr>
            <w:sdt>
              <w:sdtPr>
                <w:rPr>
                  <w:sz w:val="20"/>
                </w:rPr>
                <w:id w:val="-142772621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FEA877C" w14:textId="0B345B75" w:rsidR="00B1676F" w:rsidRPr="004920F1" w:rsidRDefault="00646C6D" w:rsidP="00B1676F">
            <w:sdt>
              <w:sdtPr>
                <w:rPr>
                  <w:sz w:val="20"/>
                </w:rPr>
                <w:id w:val="57039489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EC72102" w14:textId="77777777" w:rsidR="00B1676F" w:rsidRDefault="00646C6D" w:rsidP="00B1676F">
            <w:sdt>
              <w:sdtPr>
                <w:rPr>
                  <w:sz w:val="20"/>
                </w:rPr>
                <w:id w:val="-210726746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784A2270" w14:textId="77777777" w:rsidR="00B1676F" w:rsidRDefault="00646C6D" w:rsidP="00B1676F">
            <w:sdt>
              <w:sdtPr>
                <w:rPr>
                  <w:sz w:val="20"/>
                </w:rPr>
                <w:id w:val="-209738875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F182549" w14:textId="77777777" w:rsidR="00B1676F" w:rsidRDefault="00646C6D" w:rsidP="00B1676F">
            <w:sdt>
              <w:sdtPr>
                <w:rPr>
                  <w:sz w:val="20"/>
                </w:rPr>
                <w:id w:val="161749485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6C5B526F" w14:textId="77777777" w:rsidR="00B1676F" w:rsidRDefault="00646C6D" w:rsidP="00B1676F">
            <w:sdt>
              <w:sdtPr>
                <w:rPr>
                  <w:sz w:val="20"/>
                </w:rPr>
                <w:id w:val="168871617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6FCCB87" w14:textId="06766244" w:rsidR="00B1676F" w:rsidRPr="004920F1" w:rsidRDefault="00646C6D" w:rsidP="00B1676F">
            <w:sdt>
              <w:sdtPr>
                <w:rPr>
                  <w:sz w:val="20"/>
                </w:rPr>
                <w:id w:val="37288750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6E587BC"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DDC6C71" w14:textId="77777777" w:rsidR="00B1676F" w:rsidRPr="002B62E0" w:rsidRDefault="00B1676F" w:rsidP="00B1676F">
            <w:pPr>
              <w:rPr>
                <w:color w:val="000000"/>
              </w:rPr>
            </w:pPr>
            <w:r w:rsidRPr="002B62E0">
              <w:t>4.002</w:t>
            </w:r>
          </w:p>
        </w:tc>
        <w:tc>
          <w:tcPr>
            <w:tcW w:w="1417" w:type="dxa"/>
            <w:tcBorders>
              <w:top w:val="single" w:sz="4" w:space="0" w:color="auto"/>
              <w:left w:val="nil"/>
              <w:bottom w:val="single" w:sz="4" w:space="0" w:color="auto"/>
              <w:right w:val="single" w:sz="4" w:space="0" w:color="auto"/>
            </w:tcBorders>
          </w:tcPr>
          <w:p w14:paraId="3C391AB2" w14:textId="77777777" w:rsidR="00B1676F" w:rsidRPr="004920F1" w:rsidRDefault="00B1676F" w:rsidP="00B1676F">
            <w:r w:rsidRPr="004920F1">
              <w:rPr>
                <w:color w:val="000000"/>
              </w:rPr>
              <w:t>Annual COLA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5C1EB03" w14:textId="77777777" w:rsidR="00B1676F" w:rsidRPr="004920F1" w:rsidRDefault="00B1676F" w:rsidP="00B1676F">
            <w:pPr>
              <w:rPr>
                <w:color w:val="000000"/>
              </w:rPr>
            </w:pPr>
            <w:r>
              <w:rPr>
                <w:color w:val="000000"/>
              </w:rP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B61D5D1" w14:textId="77777777" w:rsidR="00B1676F" w:rsidRPr="004920F1" w:rsidRDefault="00B1676F" w:rsidP="00B1676F">
            <w:r w:rsidRPr="004920F1">
              <w:rPr>
                <w:color w:val="000000"/>
              </w:rPr>
              <w:t>Payroll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35472FD" w14:textId="77777777" w:rsidR="00B1676F" w:rsidRPr="004920F1" w:rsidRDefault="00B1676F" w:rsidP="00B1676F">
            <w:pPr>
              <w:rPr>
                <w:color w:val="000000"/>
              </w:rPr>
            </w:pPr>
            <w:r w:rsidRPr="004920F1">
              <w:rPr>
                <w:color w:val="000000"/>
              </w:rPr>
              <w:t>I want the system to calculate the correct COLA adjustment for NMERB populations</w:t>
            </w:r>
          </w:p>
          <w:p w14:paraId="39CC395D" w14:textId="77777777" w:rsidR="00B1676F" w:rsidRPr="004920F1" w:rsidRDefault="00B1676F" w:rsidP="00B1676F">
            <w:r w:rsidRPr="004920F1">
              <w:rPr>
                <w:color w:val="000000"/>
              </w:rPr>
              <w:t>So that I don’t have to do this manually.</w:t>
            </w:r>
          </w:p>
        </w:tc>
        <w:tc>
          <w:tcPr>
            <w:tcW w:w="4819" w:type="dxa"/>
            <w:tcBorders>
              <w:top w:val="single" w:sz="4" w:space="0" w:color="auto"/>
              <w:left w:val="nil"/>
              <w:bottom w:val="single" w:sz="4" w:space="0" w:color="auto"/>
              <w:right w:val="single" w:sz="4" w:space="0" w:color="auto"/>
            </w:tcBorders>
            <w:shd w:val="clear" w:color="auto" w:fill="auto"/>
          </w:tcPr>
          <w:p w14:paraId="6AC17C60" w14:textId="77777777" w:rsidR="00B1676F" w:rsidRPr="004920F1" w:rsidRDefault="00B1676F" w:rsidP="00B1676F">
            <w:pPr>
              <w:rPr>
                <w:color w:val="000000"/>
              </w:rPr>
            </w:pPr>
            <w:r w:rsidRPr="004920F1">
              <w:rPr>
                <w:color w:val="000000"/>
              </w:rPr>
              <w:t>I’ll be satisfied when:</w:t>
            </w:r>
          </w:p>
          <w:p w14:paraId="1BCD55AE" w14:textId="77777777" w:rsidR="00B1676F" w:rsidRPr="00BA5E86" w:rsidRDefault="00B1676F" w:rsidP="00B1676F">
            <w:pPr>
              <w:pStyle w:val="ListParagraph"/>
              <w:widowControl/>
              <w:numPr>
                <w:ilvl w:val="0"/>
                <w:numId w:val="93"/>
              </w:numPr>
              <w:autoSpaceDE/>
              <w:autoSpaceDN/>
              <w:spacing w:line="259" w:lineRule="auto"/>
              <w:contextualSpacing/>
              <w:rPr>
                <w:rFonts w:ascii="Times New Roman" w:hAnsi="Times New Roman" w:cs="Times New Roman"/>
                <w:color w:val="000000"/>
              </w:rPr>
            </w:pPr>
            <w:r w:rsidRPr="00BA5E86">
              <w:rPr>
                <w:rFonts w:ascii="Times New Roman" w:hAnsi="Times New Roman" w:cs="Times New Roman"/>
                <w:color w:val="000000"/>
              </w:rPr>
              <w:t>The system reflects the current year’s COLA formula.</w:t>
            </w:r>
          </w:p>
          <w:p w14:paraId="2F5CAFC8" w14:textId="77777777" w:rsidR="00B1676F" w:rsidRPr="00BA5E86" w:rsidRDefault="00B1676F" w:rsidP="00B1676F">
            <w:pPr>
              <w:pStyle w:val="ListParagraph"/>
              <w:widowControl/>
              <w:numPr>
                <w:ilvl w:val="0"/>
                <w:numId w:val="93"/>
              </w:numPr>
              <w:autoSpaceDE/>
              <w:autoSpaceDN/>
              <w:spacing w:line="259" w:lineRule="auto"/>
              <w:contextualSpacing/>
              <w:rPr>
                <w:rFonts w:ascii="Times New Roman" w:hAnsi="Times New Roman" w:cs="Times New Roman"/>
                <w:color w:val="000000"/>
              </w:rPr>
            </w:pPr>
            <w:r w:rsidRPr="00BA5E86">
              <w:rPr>
                <w:rFonts w:ascii="Times New Roman" w:hAnsi="Times New Roman" w:cs="Times New Roman"/>
                <w:color w:val="000000"/>
              </w:rPr>
              <w:t>The system stores the original pension, and each annual COLA amounts separately</w:t>
            </w:r>
          </w:p>
          <w:p w14:paraId="11D04EA5" w14:textId="77777777" w:rsidR="00B1676F" w:rsidRPr="004920F1" w:rsidRDefault="00B1676F" w:rsidP="00B1676F">
            <w:pPr>
              <w:rPr>
                <w:color w:val="000000"/>
              </w:rPr>
            </w:pPr>
          </w:p>
          <w:p w14:paraId="7F65D240" w14:textId="77777777" w:rsidR="00B1676F" w:rsidRPr="004920F1" w:rsidRDefault="00B1676F" w:rsidP="00B1676F">
            <w:pPr>
              <w:rPr>
                <w:color w:val="000000"/>
              </w:rPr>
            </w:pPr>
            <w:r w:rsidRPr="004920F1">
              <w:rPr>
                <w:color w:val="000000"/>
                <w:u w:val="single"/>
              </w:rPr>
              <w:t>Business Rules:</w:t>
            </w:r>
          </w:p>
          <w:p w14:paraId="003FD7F1" w14:textId="77777777" w:rsidR="00B1676F" w:rsidRPr="00BA5E86" w:rsidRDefault="00B1676F" w:rsidP="00B1676F">
            <w:pPr>
              <w:pStyle w:val="ListParagraph"/>
              <w:widowControl/>
              <w:numPr>
                <w:ilvl w:val="0"/>
                <w:numId w:val="94"/>
              </w:numPr>
              <w:autoSpaceDE/>
              <w:autoSpaceDN/>
              <w:spacing w:line="259" w:lineRule="auto"/>
              <w:ind w:left="740"/>
              <w:contextualSpacing/>
              <w:rPr>
                <w:rFonts w:ascii="Times New Roman" w:hAnsi="Times New Roman" w:cs="Times New Roman"/>
                <w:color w:val="000000"/>
              </w:rPr>
            </w:pPr>
            <w:r w:rsidRPr="00BA5E86">
              <w:rPr>
                <w:rFonts w:ascii="Times New Roman" w:hAnsi="Times New Roman" w:cs="Times New Roman"/>
                <w:color w:val="000000"/>
              </w:rPr>
              <w:t>ERA 22-11-31.C. When the Educational Retirement Fund is fully funded (i.e., the funded ratio is 100%)</w:t>
            </w:r>
          </w:p>
          <w:p w14:paraId="2C4BE13D" w14:textId="77777777" w:rsidR="00B1676F" w:rsidRPr="00BA5E86" w:rsidRDefault="00B1676F" w:rsidP="00B1676F">
            <w:pPr>
              <w:pStyle w:val="ListParagraph"/>
              <w:widowControl/>
              <w:numPr>
                <w:ilvl w:val="1"/>
                <w:numId w:val="96"/>
              </w:numPr>
              <w:autoSpaceDE/>
              <w:autoSpaceDN/>
              <w:spacing w:line="259" w:lineRule="auto"/>
              <w:ind w:left="1100"/>
              <w:contextualSpacing/>
              <w:rPr>
                <w:rFonts w:ascii="Times New Roman" w:hAnsi="Times New Roman" w:cs="Times New Roman"/>
                <w:color w:val="000000"/>
              </w:rPr>
            </w:pPr>
            <w:r w:rsidRPr="00BA5E86">
              <w:rPr>
                <w:rFonts w:ascii="Times New Roman" w:hAnsi="Times New Roman" w:cs="Times New Roman"/>
                <w:color w:val="000000"/>
              </w:rPr>
              <w:t>If the increase in the CPI is less than 2%, the COLA will be the same amount as the increase in the CPI</w:t>
            </w:r>
          </w:p>
          <w:p w14:paraId="760CACD6" w14:textId="77777777" w:rsidR="00B1676F" w:rsidRPr="00BA5E86" w:rsidRDefault="00B1676F" w:rsidP="00B1676F">
            <w:pPr>
              <w:pStyle w:val="ListParagraph"/>
              <w:widowControl/>
              <w:numPr>
                <w:ilvl w:val="1"/>
                <w:numId w:val="96"/>
              </w:numPr>
              <w:autoSpaceDE/>
              <w:autoSpaceDN/>
              <w:spacing w:line="259" w:lineRule="auto"/>
              <w:ind w:left="1100"/>
              <w:contextualSpacing/>
              <w:rPr>
                <w:rFonts w:ascii="Times New Roman" w:hAnsi="Times New Roman" w:cs="Times New Roman"/>
                <w:color w:val="000000"/>
              </w:rPr>
            </w:pPr>
            <w:r w:rsidRPr="00BA5E86">
              <w:rPr>
                <w:rFonts w:ascii="Times New Roman" w:hAnsi="Times New Roman" w:cs="Times New Roman"/>
                <w:color w:val="000000"/>
              </w:rPr>
              <w:t xml:space="preserve">If the increase in the CPI is 2% or greater, the COLA will be one-half of the CPI increase, except that it will not exceed 4% or be less than 2%. </w:t>
            </w:r>
          </w:p>
          <w:p w14:paraId="5F4F8780" w14:textId="77777777" w:rsidR="00B1676F" w:rsidRPr="00BA5E86" w:rsidRDefault="00B1676F" w:rsidP="00B1676F">
            <w:pPr>
              <w:pStyle w:val="ListParagraph"/>
              <w:widowControl/>
              <w:numPr>
                <w:ilvl w:val="0"/>
                <w:numId w:val="94"/>
              </w:numPr>
              <w:autoSpaceDE/>
              <w:autoSpaceDN/>
              <w:spacing w:line="259" w:lineRule="auto"/>
              <w:ind w:left="740"/>
              <w:contextualSpacing/>
              <w:rPr>
                <w:rFonts w:ascii="Times New Roman" w:hAnsi="Times New Roman" w:cs="Times New Roman"/>
                <w:color w:val="000000"/>
              </w:rPr>
            </w:pPr>
            <w:r w:rsidRPr="00BA5E86">
              <w:rPr>
                <w:rFonts w:ascii="Times New Roman" w:hAnsi="Times New Roman" w:cs="Times New Roman"/>
                <w:color w:val="000000"/>
              </w:rPr>
              <w:t xml:space="preserve">When the funded ratio is greater than 90% but is less than 100%, the COLA is </w:t>
            </w:r>
            <w:r w:rsidRPr="00BA5E86">
              <w:rPr>
                <w:rFonts w:ascii="Times New Roman" w:hAnsi="Times New Roman" w:cs="Times New Roman"/>
                <w:color w:val="000000"/>
              </w:rPr>
              <w:lastRenderedPageBreak/>
              <w:t>adjusted based on the median annual retirement benefit which is recalculated after June 30 each year.</w:t>
            </w:r>
          </w:p>
          <w:p w14:paraId="090E19C9" w14:textId="77777777" w:rsidR="00B1676F" w:rsidRPr="00BA5E86" w:rsidRDefault="00B1676F" w:rsidP="00B1676F">
            <w:pPr>
              <w:pStyle w:val="ListParagraph"/>
              <w:widowControl/>
              <w:numPr>
                <w:ilvl w:val="1"/>
                <w:numId w:val="95"/>
              </w:numPr>
              <w:autoSpaceDE/>
              <w:autoSpaceDN/>
              <w:spacing w:line="259" w:lineRule="auto"/>
              <w:ind w:left="1100"/>
              <w:contextualSpacing/>
              <w:rPr>
                <w:rFonts w:ascii="Times New Roman" w:hAnsi="Times New Roman" w:cs="Times New Roman"/>
                <w:color w:val="000000"/>
              </w:rPr>
            </w:pPr>
            <w:r w:rsidRPr="00BA5E86">
              <w:rPr>
                <w:rFonts w:ascii="Times New Roman" w:hAnsi="Times New Roman" w:cs="Times New Roman"/>
                <w:color w:val="000000"/>
              </w:rPr>
              <w:t>If an annuitant has 25 or more years of service credit at retirement and their annuity is at or below the median adjusted annuity, their COLA will be reduced by 5% (95% of full COLA).</w:t>
            </w:r>
          </w:p>
          <w:p w14:paraId="7CFFF727" w14:textId="77777777" w:rsidR="00B1676F" w:rsidRPr="00BA5E86" w:rsidRDefault="00B1676F" w:rsidP="00B1676F">
            <w:pPr>
              <w:pStyle w:val="ListParagraph"/>
              <w:widowControl/>
              <w:numPr>
                <w:ilvl w:val="1"/>
                <w:numId w:val="95"/>
              </w:numPr>
              <w:autoSpaceDE/>
              <w:autoSpaceDN/>
              <w:spacing w:line="259" w:lineRule="auto"/>
              <w:ind w:left="1100"/>
              <w:contextualSpacing/>
              <w:rPr>
                <w:rFonts w:ascii="Times New Roman" w:hAnsi="Times New Roman" w:cs="Times New Roman"/>
                <w:color w:val="000000"/>
              </w:rPr>
            </w:pPr>
            <w:r w:rsidRPr="00BA5E86">
              <w:rPr>
                <w:rFonts w:ascii="Times New Roman" w:hAnsi="Times New Roman" w:cs="Times New Roman"/>
                <w:color w:val="000000"/>
              </w:rPr>
              <w:t>Otherwise, their COLA will be reduced by 10% (90% of full COLA).</w:t>
            </w:r>
          </w:p>
          <w:p w14:paraId="02B989C9" w14:textId="77777777" w:rsidR="00B1676F" w:rsidRPr="00BA5E86" w:rsidRDefault="00B1676F" w:rsidP="00B1676F">
            <w:pPr>
              <w:pStyle w:val="ListParagraph"/>
              <w:widowControl/>
              <w:numPr>
                <w:ilvl w:val="0"/>
                <w:numId w:val="94"/>
              </w:numPr>
              <w:autoSpaceDE/>
              <w:autoSpaceDN/>
              <w:spacing w:line="259" w:lineRule="auto"/>
              <w:ind w:left="740"/>
              <w:contextualSpacing/>
              <w:rPr>
                <w:rFonts w:ascii="Times New Roman" w:hAnsi="Times New Roman" w:cs="Times New Roman"/>
                <w:color w:val="000000"/>
              </w:rPr>
            </w:pPr>
            <w:r w:rsidRPr="00BA5E86">
              <w:rPr>
                <w:rFonts w:ascii="Times New Roman" w:hAnsi="Times New Roman" w:cs="Times New Roman"/>
                <w:color w:val="000000"/>
              </w:rPr>
              <w:t>When the funded ratio is 90% or less, the COLA is adjusted as follows:</w:t>
            </w:r>
          </w:p>
          <w:p w14:paraId="22E785D0" w14:textId="77777777" w:rsidR="00B1676F" w:rsidRPr="00BA5E86" w:rsidRDefault="00B1676F" w:rsidP="00B1676F">
            <w:pPr>
              <w:pStyle w:val="ListParagraph"/>
              <w:widowControl/>
              <w:numPr>
                <w:ilvl w:val="0"/>
                <w:numId w:val="97"/>
              </w:numPr>
              <w:autoSpaceDE/>
              <w:autoSpaceDN/>
              <w:spacing w:line="259" w:lineRule="auto"/>
              <w:ind w:left="1100"/>
              <w:contextualSpacing/>
              <w:rPr>
                <w:rFonts w:ascii="Times New Roman" w:hAnsi="Times New Roman" w:cs="Times New Roman"/>
                <w:color w:val="000000"/>
              </w:rPr>
            </w:pPr>
            <w:r w:rsidRPr="00BA5E86">
              <w:rPr>
                <w:rFonts w:ascii="Times New Roman" w:hAnsi="Times New Roman" w:cs="Times New Roman"/>
                <w:color w:val="000000"/>
              </w:rPr>
              <w:t>If an annuitant 25 or more years of service credit at retirement and their annuity is at or below the median, their COLA will be reduced by 10% (90% of full COLA).</w:t>
            </w:r>
          </w:p>
          <w:p w14:paraId="27055355" w14:textId="77777777" w:rsidR="00B1676F" w:rsidRPr="00BA5E86" w:rsidRDefault="00B1676F" w:rsidP="00B1676F">
            <w:pPr>
              <w:pStyle w:val="ListParagraph"/>
              <w:widowControl/>
              <w:numPr>
                <w:ilvl w:val="0"/>
                <w:numId w:val="97"/>
              </w:numPr>
              <w:autoSpaceDE/>
              <w:autoSpaceDN/>
              <w:spacing w:line="259" w:lineRule="auto"/>
              <w:ind w:left="1100"/>
              <w:contextualSpacing/>
              <w:rPr>
                <w:rFonts w:ascii="Times New Roman" w:hAnsi="Times New Roman" w:cs="Times New Roman"/>
                <w:color w:val="000000"/>
              </w:rPr>
            </w:pPr>
            <w:r w:rsidRPr="00BA5E86">
              <w:rPr>
                <w:rFonts w:ascii="Times New Roman" w:hAnsi="Times New Roman" w:cs="Times New Roman"/>
                <w:color w:val="000000"/>
              </w:rPr>
              <w:t>If an annuitant less than 25 years of service credit at retirement or their annuity is more than the median, their COLA will be reduced by 20% (80% of full COLA).</w:t>
            </w:r>
          </w:p>
        </w:tc>
        <w:tc>
          <w:tcPr>
            <w:tcW w:w="1276" w:type="dxa"/>
            <w:tcBorders>
              <w:top w:val="single" w:sz="4" w:space="0" w:color="auto"/>
              <w:left w:val="nil"/>
              <w:bottom w:val="single" w:sz="4" w:space="0" w:color="auto"/>
              <w:right w:val="single" w:sz="4" w:space="0" w:color="auto"/>
            </w:tcBorders>
            <w:shd w:val="clear" w:color="auto" w:fill="auto"/>
          </w:tcPr>
          <w:p w14:paraId="125ABB66" w14:textId="77777777" w:rsidR="00B1676F" w:rsidRPr="004920F1" w:rsidRDefault="00B1676F" w:rsidP="00B1676F">
            <w:pPr>
              <w:rPr>
                <w:color w:val="000000"/>
              </w:rPr>
            </w:pPr>
            <w:r w:rsidRPr="004920F1">
              <w:rPr>
                <w:color w:val="000000"/>
              </w:rPr>
              <w:lastRenderedPageBreak/>
              <w:t>2</w:t>
            </w:r>
          </w:p>
        </w:tc>
        <w:tc>
          <w:tcPr>
            <w:tcW w:w="1370" w:type="dxa"/>
            <w:tcBorders>
              <w:top w:val="single" w:sz="4" w:space="0" w:color="auto"/>
              <w:left w:val="nil"/>
              <w:bottom w:val="single" w:sz="4" w:space="0" w:color="auto"/>
              <w:right w:val="single" w:sz="4" w:space="0" w:color="auto"/>
            </w:tcBorders>
          </w:tcPr>
          <w:p w14:paraId="63D509A2" w14:textId="77777777" w:rsidR="00B1676F" w:rsidRDefault="00646C6D" w:rsidP="00B1676F">
            <w:pPr>
              <w:rPr>
                <w:sz w:val="20"/>
              </w:rPr>
            </w:pPr>
            <w:sdt>
              <w:sdtPr>
                <w:rPr>
                  <w:sz w:val="20"/>
                </w:rPr>
                <w:id w:val="-151629244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44E5F7B" w14:textId="7EDF7353" w:rsidR="00B1676F" w:rsidRPr="004920F1" w:rsidRDefault="00646C6D" w:rsidP="00B1676F">
            <w:sdt>
              <w:sdtPr>
                <w:rPr>
                  <w:sz w:val="20"/>
                </w:rPr>
                <w:id w:val="127490659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89FB254" w14:textId="77777777" w:rsidR="00B1676F" w:rsidRDefault="00646C6D" w:rsidP="00B1676F">
            <w:sdt>
              <w:sdtPr>
                <w:rPr>
                  <w:sz w:val="20"/>
                </w:rPr>
                <w:id w:val="22287923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1894092" w14:textId="77777777" w:rsidR="00B1676F" w:rsidRDefault="00646C6D" w:rsidP="00B1676F">
            <w:sdt>
              <w:sdtPr>
                <w:rPr>
                  <w:sz w:val="20"/>
                </w:rPr>
                <w:id w:val="-123299247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97EE4DA" w14:textId="77777777" w:rsidR="00B1676F" w:rsidRDefault="00646C6D" w:rsidP="00B1676F">
            <w:sdt>
              <w:sdtPr>
                <w:rPr>
                  <w:sz w:val="20"/>
                </w:rPr>
                <w:id w:val="140903868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41E4170" w14:textId="77777777" w:rsidR="00B1676F" w:rsidRDefault="00646C6D" w:rsidP="00B1676F">
            <w:sdt>
              <w:sdtPr>
                <w:rPr>
                  <w:sz w:val="20"/>
                </w:rPr>
                <w:id w:val="99700790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DD3F186" w14:textId="17C108AF" w:rsidR="00B1676F" w:rsidRPr="004920F1" w:rsidRDefault="00646C6D" w:rsidP="00B1676F">
            <w:sdt>
              <w:sdtPr>
                <w:rPr>
                  <w:sz w:val="20"/>
                </w:rPr>
                <w:id w:val="43386762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7A7766C"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E94F9E9" w14:textId="77777777" w:rsidR="00B1676F" w:rsidRPr="002B62E0" w:rsidRDefault="00B1676F" w:rsidP="00B1676F">
            <w:pPr>
              <w:rPr>
                <w:color w:val="000000"/>
              </w:rPr>
            </w:pPr>
            <w:r w:rsidRPr="002B62E0">
              <w:t>4.003</w:t>
            </w:r>
          </w:p>
        </w:tc>
        <w:tc>
          <w:tcPr>
            <w:tcW w:w="1417" w:type="dxa"/>
            <w:tcBorders>
              <w:top w:val="single" w:sz="4" w:space="0" w:color="auto"/>
              <w:left w:val="nil"/>
              <w:bottom w:val="single" w:sz="4" w:space="0" w:color="auto"/>
              <w:right w:val="single" w:sz="4" w:space="0" w:color="auto"/>
            </w:tcBorders>
          </w:tcPr>
          <w:p w14:paraId="2444257B" w14:textId="77777777" w:rsidR="00B1676F" w:rsidRPr="004920F1" w:rsidRDefault="00B1676F" w:rsidP="00B1676F">
            <w:r w:rsidRPr="004920F1">
              <w:rPr>
                <w:color w:val="000000"/>
              </w:rPr>
              <w:t>Annual COLA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55E9E3F" w14:textId="77777777" w:rsidR="00B1676F" w:rsidRPr="004920F1" w:rsidRDefault="00B1676F" w:rsidP="00B1676F">
            <w:pPr>
              <w:rPr>
                <w:color w:val="000000"/>
              </w:rPr>
            </w:pPr>
            <w:r>
              <w:rPr>
                <w:color w:val="000000"/>
              </w:rP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9E9CA6C" w14:textId="77777777" w:rsidR="00B1676F" w:rsidRPr="004920F1" w:rsidRDefault="00B1676F" w:rsidP="00B1676F">
            <w:r w:rsidRPr="004920F1">
              <w:rPr>
                <w:color w:val="000000"/>
              </w:rPr>
              <w:t>Payroll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90794E3" w14:textId="77777777" w:rsidR="00B1676F" w:rsidRPr="004920F1" w:rsidRDefault="00B1676F" w:rsidP="00B1676F">
            <w:pPr>
              <w:rPr>
                <w:color w:val="000000"/>
              </w:rPr>
            </w:pPr>
            <w:r w:rsidRPr="004920F1">
              <w:rPr>
                <w:color w:val="000000"/>
              </w:rPr>
              <w:t>I want the system to calculate the correct COLA adjustment for PERA populations</w:t>
            </w:r>
          </w:p>
          <w:p w14:paraId="52E7817C" w14:textId="77777777" w:rsidR="00B1676F" w:rsidRPr="004920F1" w:rsidRDefault="00B1676F" w:rsidP="00B1676F">
            <w:r w:rsidRPr="004920F1">
              <w:rPr>
                <w:color w:val="000000"/>
              </w:rPr>
              <w:t>So that I don’t have to do this manually.</w:t>
            </w:r>
          </w:p>
        </w:tc>
        <w:tc>
          <w:tcPr>
            <w:tcW w:w="4819" w:type="dxa"/>
            <w:tcBorders>
              <w:top w:val="single" w:sz="4" w:space="0" w:color="auto"/>
              <w:left w:val="nil"/>
              <w:bottom w:val="single" w:sz="4" w:space="0" w:color="auto"/>
              <w:right w:val="single" w:sz="4" w:space="0" w:color="auto"/>
            </w:tcBorders>
            <w:shd w:val="clear" w:color="auto" w:fill="auto"/>
          </w:tcPr>
          <w:p w14:paraId="165F54A8" w14:textId="77777777" w:rsidR="00B1676F" w:rsidRPr="004920F1" w:rsidRDefault="00B1676F" w:rsidP="00B1676F">
            <w:pPr>
              <w:rPr>
                <w:color w:val="000000"/>
              </w:rPr>
            </w:pPr>
            <w:r w:rsidRPr="004920F1">
              <w:rPr>
                <w:color w:val="000000"/>
              </w:rPr>
              <w:t>I’ll be satisfied when:</w:t>
            </w:r>
          </w:p>
          <w:p w14:paraId="623F6601" w14:textId="77777777" w:rsidR="00B1676F" w:rsidRPr="002C4311" w:rsidRDefault="00B1676F" w:rsidP="00B1676F">
            <w:pPr>
              <w:pStyle w:val="ListParagraph"/>
              <w:widowControl/>
              <w:numPr>
                <w:ilvl w:val="0"/>
                <w:numId w:val="98"/>
              </w:numPr>
              <w:autoSpaceDE/>
              <w:autoSpaceDN/>
              <w:spacing w:line="259" w:lineRule="auto"/>
              <w:contextualSpacing/>
              <w:rPr>
                <w:rFonts w:ascii="Times New Roman" w:hAnsi="Times New Roman" w:cs="Times New Roman"/>
                <w:color w:val="000000"/>
              </w:rPr>
            </w:pPr>
            <w:r w:rsidRPr="002C4311">
              <w:rPr>
                <w:rFonts w:ascii="Times New Roman" w:hAnsi="Times New Roman" w:cs="Times New Roman"/>
                <w:color w:val="000000"/>
              </w:rPr>
              <w:t>The system reflects the current year’s COLA formula.</w:t>
            </w:r>
          </w:p>
          <w:p w14:paraId="35391E50" w14:textId="77777777" w:rsidR="00B1676F" w:rsidRPr="002C4311" w:rsidRDefault="00B1676F" w:rsidP="00B1676F">
            <w:pPr>
              <w:pStyle w:val="ListParagraph"/>
              <w:widowControl/>
              <w:numPr>
                <w:ilvl w:val="0"/>
                <w:numId w:val="98"/>
              </w:numPr>
              <w:autoSpaceDE/>
              <w:autoSpaceDN/>
              <w:spacing w:line="259" w:lineRule="auto"/>
              <w:contextualSpacing/>
              <w:rPr>
                <w:rFonts w:ascii="Times New Roman" w:hAnsi="Times New Roman" w:cs="Times New Roman"/>
                <w:color w:val="000000"/>
              </w:rPr>
            </w:pPr>
            <w:r w:rsidRPr="002C4311">
              <w:rPr>
                <w:rFonts w:ascii="Times New Roman" w:hAnsi="Times New Roman" w:cs="Times New Roman"/>
                <w:color w:val="000000"/>
              </w:rPr>
              <w:t>The system stores the original pension, and each annual COLA amounts separately</w:t>
            </w:r>
          </w:p>
          <w:p w14:paraId="6B4CB6C1" w14:textId="77777777" w:rsidR="00B1676F" w:rsidRPr="004920F1" w:rsidRDefault="00B1676F" w:rsidP="00B1676F">
            <w:pPr>
              <w:rPr>
                <w:color w:val="000000"/>
              </w:rPr>
            </w:pPr>
          </w:p>
          <w:p w14:paraId="790C0631" w14:textId="77777777" w:rsidR="00B1676F" w:rsidRPr="004920F1" w:rsidRDefault="00B1676F" w:rsidP="00B1676F">
            <w:pPr>
              <w:rPr>
                <w:color w:val="000000"/>
              </w:rPr>
            </w:pPr>
            <w:r w:rsidRPr="004920F1">
              <w:rPr>
                <w:color w:val="000000"/>
                <w:u w:val="single"/>
              </w:rPr>
              <w:t>Business Rule:</w:t>
            </w:r>
          </w:p>
          <w:p w14:paraId="5D567E36" w14:textId="77777777" w:rsidR="00B1676F" w:rsidRPr="002C4311" w:rsidRDefault="00B1676F" w:rsidP="00B1676F">
            <w:pPr>
              <w:pStyle w:val="ListParagraph"/>
              <w:widowControl/>
              <w:numPr>
                <w:ilvl w:val="0"/>
                <w:numId w:val="99"/>
              </w:numPr>
              <w:autoSpaceDE/>
              <w:autoSpaceDN/>
              <w:spacing w:line="259" w:lineRule="auto"/>
              <w:ind w:left="740"/>
              <w:contextualSpacing/>
              <w:rPr>
                <w:rFonts w:ascii="Times New Roman" w:hAnsi="Times New Roman" w:cs="Times New Roman"/>
                <w:color w:val="000000"/>
              </w:rPr>
            </w:pPr>
            <w:r w:rsidRPr="002C4311">
              <w:rPr>
                <w:rFonts w:ascii="Times New Roman" w:hAnsi="Times New Roman" w:cs="Times New Roman"/>
                <w:color w:val="000000"/>
              </w:rPr>
              <w:t xml:space="preserve">2.82.10.8. I. NMAC A member retired according to the provisions of the Public Employees Retirement Reciprocity Act shall receive the same cost-of-living </w:t>
            </w:r>
            <w:r w:rsidRPr="002C4311">
              <w:rPr>
                <w:rFonts w:ascii="Times New Roman" w:hAnsi="Times New Roman" w:cs="Times New Roman"/>
                <w:color w:val="000000"/>
              </w:rPr>
              <w:lastRenderedPageBreak/>
              <w:t>adjustments provided by each state system under which the retired member acquired eligible reciprocal service credit. Each state system shall pay the cost-of-living adjustment due under the provisions of that state system for the portion of the total pension attributable to service credit acquired under that state system.</w:t>
            </w:r>
          </w:p>
        </w:tc>
        <w:tc>
          <w:tcPr>
            <w:tcW w:w="1276" w:type="dxa"/>
            <w:tcBorders>
              <w:top w:val="single" w:sz="4" w:space="0" w:color="auto"/>
              <w:left w:val="nil"/>
              <w:bottom w:val="single" w:sz="4" w:space="0" w:color="auto"/>
              <w:right w:val="single" w:sz="4" w:space="0" w:color="auto"/>
            </w:tcBorders>
            <w:shd w:val="clear" w:color="auto" w:fill="auto"/>
          </w:tcPr>
          <w:p w14:paraId="5A34B38F" w14:textId="77777777" w:rsidR="00B1676F" w:rsidRPr="004920F1" w:rsidRDefault="00B1676F" w:rsidP="00B1676F">
            <w:pPr>
              <w:rPr>
                <w:color w:val="000000"/>
              </w:rPr>
            </w:pPr>
            <w:r w:rsidRPr="004920F1">
              <w:rPr>
                <w:color w:val="000000"/>
              </w:rPr>
              <w:lastRenderedPageBreak/>
              <w:t>2</w:t>
            </w:r>
          </w:p>
        </w:tc>
        <w:tc>
          <w:tcPr>
            <w:tcW w:w="1370" w:type="dxa"/>
            <w:tcBorders>
              <w:top w:val="single" w:sz="4" w:space="0" w:color="auto"/>
              <w:left w:val="nil"/>
              <w:bottom w:val="single" w:sz="4" w:space="0" w:color="auto"/>
              <w:right w:val="single" w:sz="4" w:space="0" w:color="auto"/>
            </w:tcBorders>
          </w:tcPr>
          <w:p w14:paraId="44AB1D65" w14:textId="77777777" w:rsidR="00B1676F" w:rsidRDefault="00646C6D" w:rsidP="00B1676F">
            <w:pPr>
              <w:rPr>
                <w:sz w:val="20"/>
              </w:rPr>
            </w:pPr>
            <w:sdt>
              <w:sdtPr>
                <w:rPr>
                  <w:sz w:val="20"/>
                </w:rPr>
                <w:id w:val="-190860016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9B13BA8" w14:textId="7393786A" w:rsidR="00B1676F" w:rsidRPr="004920F1" w:rsidRDefault="00646C6D" w:rsidP="00B1676F">
            <w:sdt>
              <w:sdtPr>
                <w:rPr>
                  <w:sz w:val="20"/>
                </w:rPr>
                <w:id w:val="-129606565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E7A12B3" w14:textId="77777777" w:rsidR="00B1676F" w:rsidRDefault="00646C6D" w:rsidP="00B1676F">
            <w:sdt>
              <w:sdtPr>
                <w:rPr>
                  <w:sz w:val="20"/>
                </w:rPr>
                <w:id w:val="-95756296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C2C1FDD" w14:textId="77777777" w:rsidR="00B1676F" w:rsidRDefault="00646C6D" w:rsidP="00B1676F">
            <w:sdt>
              <w:sdtPr>
                <w:rPr>
                  <w:sz w:val="20"/>
                </w:rPr>
                <w:id w:val="29002041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3CF3C06" w14:textId="77777777" w:rsidR="00B1676F" w:rsidRDefault="00646C6D" w:rsidP="00B1676F">
            <w:sdt>
              <w:sdtPr>
                <w:rPr>
                  <w:sz w:val="20"/>
                </w:rPr>
                <w:id w:val="182100332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03E8ABF" w14:textId="77777777" w:rsidR="00B1676F" w:rsidRDefault="00646C6D" w:rsidP="00B1676F">
            <w:sdt>
              <w:sdtPr>
                <w:rPr>
                  <w:sz w:val="20"/>
                </w:rPr>
                <w:id w:val="164655179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2D95BE7" w14:textId="0A5D8FB1" w:rsidR="00B1676F" w:rsidRPr="004920F1" w:rsidRDefault="00646C6D" w:rsidP="00B1676F">
            <w:sdt>
              <w:sdtPr>
                <w:rPr>
                  <w:sz w:val="20"/>
                </w:rPr>
                <w:id w:val="-67919230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8310015"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E76EE57" w14:textId="77777777" w:rsidR="00B1676F" w:rsidRPr="002B62E0" w:rsidRDefault="00B1676F" w:rsidP="00B1676F">
            <w:pPr>
              <w:rPr>
                <w:color w:val="000000"/>
              </w:rPr>
            </w:pPr>
            <w:r w:rsidRPr="002B62E0">
              <w:t>4.004</w:t>
            </w:r>
          </w:p>
        </w:tc>
        <w:tc>
          <w:tcPr>
            <w:tcW w:w="1417" w:type="dxa"/>
            <w:tcBorders>
              <w:top w:val="single" w:sz="4" w:space="0" w:color="auto"/>
              <w:left w:val="nil"/>
              <w:bottom w:val="single" w:sz="4" w:space="0" w:color="auto"/>
              <w:right w:val="single" w:sz="4" w:space="0" w:color="auto"/>
            </w:tcBorders>
          </w:tcPr>
          <w:p w14:paraId="43A26908" w14:textId="77777777" w:rsidR="00B1676F" w:rsidRPr="004920F1" w:rsidRDefault="00B1676F" w:rsidP="00B1676F">
            <w:r w:rsidRPr="004920F1">
              <w:rPr>
                <w:color w:val="000000"/>
              </w:rPr>
              <w:t>Annual COLA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A42130" w14:textId="77777777" w:rsidR="00B1676F" w:rsidRPr="004920F1" w:rsidRDefault="00B1676F" w:rsidP="00B1676F">
            <w:pPr>
              <w:rPr>
                <w:color w:val="000000"/>
              </w:rPr>
            </w:pPr>
            <w:r>
              <w:rPr>
                <w:color w:val="000000"/>
              </w:rP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99FAA3" w14:textId="77777777" w:rsidR="00B1676F" w:rsidRPr="004920F1" w:rsidRDefault="00B1676F" w:rsidP="00B1676F">
            <w:r w:rsidRPr="004920F1">
              <w:rPr>
                <w:color w:val="000000"/>
              </w:rPr>
              <w:t>Payroll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D313501" w14:textId="77777777" w:rsidR="00B1676F" w:rsidRPr="004920F1" w:rsidRDefault="00B1676F" w:rsidP="00B1676F">
            <w:pPr>
              <w:rPr>
                <w:color w:val="000000"/>
              </w:rPr>
            </w:pPr>
            <w:r w:rsidRPr="004920F1">
              <w:rPr>
                <w:color w:val="000000"/>
              </w:rPr>
              <w:t>I need to review the changes that are being applied to member payment amounts</w:t>
            </w:r>
          </w:p>
          <w:p w14:paraId="23CB2F85" w14:textId="77777777" w:rsidR="00B1676F" w:rsidRPr="004920F1" w:rsidRDefault="00B1676F" w:rsidP="00B1676F">
            <w:r w:rsidRPr="004920F1">
              <w:rPr>
                <w:color w:val="000000"/>
              </w:rPr>
              <w:t>So I can ensure the correct payment amount changes are applied.</w:t>
            </w:r>
          </w:p>
        </w:tc>
        <w:tc>
          <w:tcPr>
            <w:tcW w:w="4819" w:type="dxa"/>
            <w:tcBorders>
              <w:top w:val="single" w:sz="4" w:space="0" w:color="auto"/>
              <w:left w:val="nil"/>
              <w:bottom w:val="single" w:sz="4" w:space="0" w:color="auto"/>
              <w:right w:val="single" w:sz="4" w:space="0" w:color="auto"/>
            </w:tcBorders>
            <w:shd w:val="clear" w:color="auto" w:fill="auto"/>
          </w:tcPr>
          <w:p w14:paraId="44EAD815" w14:textId="77777777" w:rsidR="00B1676F" w:rsidRPr="004920F1" w:rsidRDefault="00B1676F" w:rsidP="00B1676F">
            <w:pPr>
              <w:rPr>
                <w:color w:val="000000"/>
              </w:rPr>
            </w:pPr>
            <w:r w:rsidRPr="004920F1">
              <w:rPr>
                <w:color w:val="000000"/>
              </w:rPr>
              <w:t>I’ll be satisfied when:</w:t>
            </w:r>
          </w:p>
          <w:p w14:paraId="00708482" w14:textId="77777777" w:rsidR="00B1676F" w:rsidRPr="002C4311" w:rsidRDefault="00B1676F" w:rsidP="00B1676F">
            <w:pPr>
              <w:pStyle w:val="ListParagraph"/>
              <w:widowControl/>
              <w:numPr>
                <w:ilvl w:val="0"/>
                <w:numId w:val="100"/>
              </w:numPr>
              <w:autoSpaceDE/>
              <w:autoSpaceDN/>
              <w:spacing w:line="259" w:lineRule="auto"/>
              <w:ind w:left="740"/>
              <w:contextualSpacing/>
              <w:rPr>
                <w:rFonts w:ascii="Times New Roman" w:hAnsi="Times New Roman" w:cs="Times New Roman"/>
                <w:color w:val="000000"/>
              </w:rPr>
            </w:pPr>
            <w:r w:rsidRPr="002C4311">
              <w:rPr>
                <w:rFonts w:ascii="Times New Roman" w:hAnsi="Times New Roman" w:cs="Times New Roman"/>
                <w:color w:val="000000"/>
              </w:rPr>
              <w:t>I can access a report containing the data elements related to the COLA process for review and validation:</w:t>
            </w:r>
          </w:p>
          <w:p w14:paraId="779831C3" w14:textId="77777777" w:rsidR="00B1676F" w:rsidRPr="002C4311" w:rsidRDefault="00B1676F" w:rsidP="00B1676F">
            <w:pPr>
              <w:pStyle w:val="ListParagraph"/>
              <w:widowControl/>
              <w:numPr>
                <w:ilvl w:val="0"/>
                <w:numId w:val="101"/>
              </w:numPr>
              <w:autoSpaceDE/>
              <w:autoSpaceDN/>
              <w:spacing w:line="259" w:lineRule="auto"/>
              <w:ind w:left="1100"/>
              <w:contextualSpacing/>
              <w:rPr>
                <w:rFonts w:ascii="Times New Roman" w:hAnsi="Times New Roman" w:cs="Times New Roman"/>
                <w:color w:val="000000"/>
              </w:rPr>
            </w:pPr>
            <w:r w:rsidRPr="002C4311">
              <w:rPr>
                <w:rFonts w:ascii="Times New Roman" w:hAnsi="Times New Roman" w:cs="Times New Roman"/>
                <w:color w:val="000000"/>
              </w:rPr>
              <w:t>CPI</w:t>
            </w:r>
          </w:p>
          <w:p w14:paraId="24B9EB12" w14:textId="77777777" w:rsidR="00B1676F" w:rsidRPr="002C4311" w:rsidRDefault="00B1676F" w:rsidP="00B1676F">
            <w:pPr>
              <w:pStyle w:val="ListParagraph"/>
              <w:widowControl/>
              <w:numPr>
                <w:ilvl w:val="0"/>
                <w:numId w:val="101"/>
              </w:numPr>
              <w:autoSpaceDE/>
              <w:autoSpaceDN/>
              <w:spacing w:line="259" w:lineRule="auto"/>
              <w:ind w:left="1100"/>
              <w:contextualSpacing/>
              <w:rPr>
                <w:rFonts w:ascii="Times New Roman" w:hAnsi="Times New Roman" w:cs="Times New Roman"/>
                <w:color w:val="000000"/>
              </w:rPr>
            </w:pPr>
            <w:r w:rsidRPr="002C4311">
              <w:rPr>
                <w:rFonts w:ascii="Times New Roman" w:hAnsi="Times New Roman" w:cs="Times New Roman"/>
                <w:color w:val="000000"/>
              </w:rPr>
              <w:t>Median Annuity</w:t>
            </w:r>
          </w:p>
          <w:p w14:paraId="0B7BDFD8" w14:textId="77777777" w:rsidR="00B1676F" w:rsidRPr="002C4311" w:rsidRDefault="00B1676F" w:rsidP="00B1676F">
            <w:pPr>
              <w:pStyle w:val="ListParagraph"/>
              <w:widowControl/>
              <w:numPr>
                <w:ilvl w:val="0"/>
                <w:numId w:val="101"/>
              </w:numPr>
              <w:autoSpaceDE/>
              <w:autoSpaceDN/>
              <w:spacing w:line="259" w:lineRule="auto"/>
              <w:ind w:left="1100"/>
              <w:contextualSpacing/>
              <w:rPr>
                <w:rFonts w:ascii="Times New Roman" w:hAnsi="Times New Roman" w:cs="Times New Roman"/>
                <w:color w:val="000000"/>
              </w:rPr>
            </w:pPr>
            <w:r w:rsidRPr="002C4311">
              <w:rPr>
                <w:rFonts w:ascii="Times New Roman" w:hAnsi="Times New Roman" w:cs="Times New Roman"/>
                <w:color w:val="000000"/>
              </w:rPr>
              <w:t>Funded Ratio</w:t>
            </w:r>
          </w:p>
          <w:p w14:paraId="2A470DD4" w14:textId="77777777" w:rsidR="00B1676F" w:rsidRPr="002C4311" w:rsidRDefault="00B1676F" w:rsidP="00B1676F">
            <w:pPr>
              <w:pStyle w:val="ListParagraph"/>
              <w:widowControl/>
              <w:numPr>
                <w:ilvl w:val="0"/>
                <w:numId w:val="101"/>
              </w:numPr>
              <w:autoSpaceDE/>
              <w:autoSpaceDN/>
              <w:spacing w:line="259" w:lineRule="auto"/>
              <w:ind w:left="1100"/>
              <w:contextualSpacing/>
              <w:rPr>
                <w:rFonts w:ascii="Times New Roman" w:hAnsi="Times New Roman" w:cs="Times New Roman"/>
                <w:color w:val="000000"/>
              </w:rPr>
            </w:pPr>
            <w:r w:rsidRPr="002C4311">
              <w:rPr>
                <w:rFonts w:ascii="Times New Roman" w:hAnsi="Times New Roman" w:cs="Times New Roman"/>
                <w:color w:val="000000"/>
              </w:rPr>
              <w:t>Member and non-member indicative data</w:t>
            </w:r>
          </w:p>
          <w:p w14:paraId="02EA45E0" w14:textId="77777777" w:rsidR="00B1676F" w:rsidRPr="0003426E" w:rsidRDefault="00B1676F" w:rsidP="00B1676F">
            <w:pPr>
              <w:pStyle w:val="ListParagraph"/>
              <w:widowControl/>
              <w:numPr>
                <w:ilvl w:val="0"/>
                <w:numId w:val="101"/>
              </w:numPr>
              <w:autoSpaceDE/>
              <w:autoSpaceDN/>
              <w:spacing w:line="259" w:lineRule="auto"/>
              <w:ind w:left="1100"/>
              <w:contextualSpacing/>
              <w:rPr>
                <w:rFonts w:ascii="Times New Roman" w:hAnsi="Times New Roman"/>
                <w:color w:val="000000"/>
                <w:lang w:val="fr-FR"/>
              </w:rPr>
            </w:pPr>
            <w:r w:rsidRPr="0003426E">
              <w:rPr>
                <w:rFonts w:ascii="Times New Roman" w:hAnsi="Times New Roman"/>
                <w:color w:val="000000"/>
                <w:lang w:val="fr-FR"/>
              </w:rPr>
              <w:t>Pension type (normal, disability, etc.)</w:t>
            </w:r>
          </w:p>
          <w:p w14:paraId="70875D44" w14:textId="77777777" w:rsidR="00B1676F" w:rsidRPr="002C4311" w:rsidRDefault="00B1676F" w:rsidP="00B1676F">
            <w:pPr>
              <w:pStyle w:val="ListParagraph"/>
              <w:widowControl/>
              <w:numPr>
                <w:ilvl w:val="0"/>
                <w:numId w:val="101"/>
              </w:numPr>
              <w:autoSpaceDE/>
              <w:autoSpaceDN/>
              <w:spacing w:line="259" w:lineRule="auto"/>
              <w:ind w:left="1100"/>
              <w:contextualSpacing/>
              <w:rPr>
                <w:rFonts w:ascii="Times New Roman" w:hAnsi="Times New Roman" w:cs="Times New Roman"/>
                <w:color w:val="000000"/>
              </w:rPr>
            </w:pPr>
            <w:r w:rsidRPr="002C4311">
              <w:rPr>
                <w:rFonts w:ascii="Times New Roman" w:hAnsi="Times New Roman" w:cs="Times New Roman"/>
                <w:color w:val="000000"/>
              </w:rPr>
              <w:t>Retirement Date</w:t>
            </w:r>
          </w:p>
          <w:p w14:paraId="1411F112" w14:textId="77777777" w:rsidR="00B1676F" w:rsidRPr="002C4311" w:rsidRDefault="00B1676F" w:rsidP="00B1676F">
            <w:pPr>
              <w:pStyle w:val="ListParagraph"/>
              <w:widowControl/>
              <w:numPr>
                <w:ilvl w:val="0"/>
                <w:numId w:val="101"/>
              </w:numPr>
              <w:autoSpaceDE/>
              <w:autoSpaceDN/>
              <w:spacing w:line="259" w:lineRule="auto"/>
              <w:ind w:left="1100"/>
              <w:contextualSpacing/>
              <w:rPr>
                <w:rFonts w:ascii="Times New Roman" w:hAnsi="Times New Roman" w:cs="Times New Roman"/>
                <w:color w:val="000000"/>
              </w:rPr>
            </w:pPr>
            <w:r w:rsidRPr="002C4311">
              <w:rPr>
                <w:rFonts w:ascii="Times New Roman" w:hAnsi="Times New Roman" w:cs="Times New Roman"/>
                <w:color w:val="000000"/>
              </w:rPr>
              <w:t>Prior Payment Amount</w:t>
            </w:r>
          </w:p>
          <w:p w14:paraId="0F59F138" w14:textId="77777777" w:rsidR="00B1676F" w:rsidRPr="002C4311" w:rsidRDefault="00B1676F" w:rsidP="00B1676F">
            <w:pPr>
              <w:pStyle w:val="ListParagraph"/>
              <w:widowControl/>
              <w:numPr>
                <w:ilvl w:val="0"/>
                <w:numId w:val="101"/>
              </w:numPr>
              <w:autoSpaceDE/>
              <w:autoSpaceDN/>
              <w:spacing w:line="259" w:lineRule="auto"/>
              <w:ind w:left="1100"/>
              <w:contextualSpacing/>
              <w:rPr>
                <w:rFonts w:ascii="Times New Roman" w:hAnsi="Times New Roman" w:cs="Times New Roman"/>
                <w:color w:val="000000"/>
              </w:rPr>
            </w:pPr>
            <w:r w:rsidRPr="002C4311">
              <w:rPr>
                <w:rFonts w:ascii="Times New Roman" w:hAnsi="Times New Roman" w:cs="Times New Roman"/>
                <w:color w:val="000000"/>
              </w:rPr>
              <w:t>Applicable COLA</w:t>
            </w:r>
          </w:p>
          <w:p w14:paraId="0887B53C" w14:textId="77777777" w:rsidR="00B1676F" w:rsidRPr="002C4311" w:rsidRDefault="00B1676F" w:rsidP="00B1676F">
            <w:pPr>
              <w:pStyle w:val="ListParagraph"/>
              <w:widowControl/>
              <w:numPr>
                <w:ilvl w:val="0"/>
                <w:numId w:val="101"/>
              </w:numPr>
              <w:autoSpaceDE/>
              <w:autoSpaceDN/>
              <w:spacing w:line="259" w:lineRule="auto"/>
              <w:ind w:left="1100"/>
              <w:contextualSpacing/>
              <w:rPr>
                <w:rFonts w:ascii="Times New Roman" w:hAnsi="Times New Roman" w:cs="Times New Roman"/>
                <w:color w:val="000000"/>
              </w:rPr>
            </w:pPr>
            <w:r w:rsidRPr="002C4311">
              <w:rPr>
                <w:rFonts w:ascii="Times New Roman" w:hAnsi="Times New Roman" w:cs="Times New Roman"/>
                <w:color w:val="000000"/>
              </w:rPr>
              <w:t>Years of Service</w:t>
            </w:r>
          </w:p>
          <w:p w14:paraId="594061A3" w14:textId="77777777" w:rsidR="00B1676F" w:rsidRPr="002C4311" w:rsidRDefault="00B1676F" w:rsidP="00B1676F">
            <w:pPr>
              <w:pStyle w:val="ListParagraph"/>
              <w:widowControl/>
              <w:numPr>
                <w:ilvl w:val="0"/>
                <w:numId w:val="101"/>
              </w:numPr>
              <w:autoSpaceDE/>
              <w:autoSpaceDN/>
              <w:spacing w:line="259" w:lineRule="auto"/>
              <w:ind w:left="1100"/>
              <w:contextualSpacing/>
              <w:rPr>
                <w:rFonts w:ascii="Times New Roman" w:hAnsi="Times New Roman" w:cs="Times New Roman"/>
                <w:color w:val="000000"/>
              </w:rPr>
            </w:pPr>
            <w:r w:rsidRPr="002C4311">
              <w:rPr>
                <w:rFonts w:ascii="Times New Roman" w:hAnsi="Times New Roman" w:cs="Times New Roman"/>
                <w:color w:val="000000"/>
              </w:rPr>
              <w:t>New Payment Amount</w:t>
            </w:r>
          </w:p>
          <w:p w14:paraId="15EE95D1" w14:textId="77777777" w:rsidR="00B1676F" w:rsidRPr="002C4311" w:rsidRDefault="00B1676F" w:rsidP="00B1676F">
            <w:pPr>
              <w:pStyle w:val="ListParagraph"/>
              <w:widowControl/>
              <w:numPr>
                <w:ilvl w:val="0"/>
                <w:numId w:val="101"/>
              </w:numPr>
              <w:autoSpaceDE/>
              <w:autoSpaceDN/>
              <w:spacing w:line="259" w:lineRule="auto"/>
              <w:ind w:left="1100"/>
              <w:contextualSpacing/>
              <w:rPr>
                <w:rFonts w:ascii="Times New Roman" w:hAnsi="Times New Roman" w:cs="Times New Roman"/>
                <w:color w:val="000000"/>
              </w:rPr>
            </w:pPr>
            <w:r>
              <w:rPr>
                <w:rFonts w:ascii="Times New Roman" w:hAnsi="Times New Roman" w:cs="Times New Roman"/>
                <w:color w:val="000000"/>
              </w:rPr>
              <w:t>A</w:t>
            </w:r>
            <w:r w:rsidRPr="002C4311">
              <w:rPr>
                <w:rFonts w:ascii="Times New Roman" w:hAnsi="Times New Roman" w:cs="Times New Roman"/>
                <w:color w:val="000000"/>
              </w:rPr>
              <w:t>ge</w:t>
            </w:r>
          </w:p>
        </w:tc>
        <w:tc>
          <w:tcPr>
            <w:tcW w:w="1276" w:type="dxa"/>
            <w:tcBorders>
              <w:top w:val="single" w:sz="4" w:space="0" w:color="auto"/>
              <w:left w:val="nil"/>
              <w:bottom w:val="single" w:sz="4" w:space="0" w:color="auto"/>
              <w:right w:val="single" w:sz="4" w:space="0" w:color="auto"/>
            </w:tcBorders>
            <w:shd w:val="clear" w:color="auto" w:fill="auto"/>
          </w:tcPr>
          <w:p w14:paraId="7CF6201B"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4633A63B" w14:textId="77777777" w:rsidR="00B1676F" w:rsidRDefault="00646C6D" w:rsidP="00B1676F">
            <w:pPr>
              <w:rPr>
                <w:sz w:val="20"/>
              </w:rPr>
            </w:pPr>
            <w:sdt>
              <w:sdtPr>
                <w:rPr>
                  <w:sz w:val="20"/>
                </w:rPr>
                <w:id w:val="171561603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074646D" w14:textId="467D07F7" w:rsidR="00B1676F" w:rsidRPr="004920F1" w:rsidRDefault="00646C6D" w:rsidP="00B1676F">
            <w:sdt>
              <w:sdtPr>
                <w:rPr>
                  <w:sz w:val="20"/>
                </w:rPr>
                <w:id w:val="191843328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4DE85E0" w14:textId="77777777" w:rsidR="00B1676F" w:rsidRDefault="00646C6D" w:rsidP="00B1676F">
            <w:sdt>
              <w:sdtPr>
                <w:rPr>
                  <w:sz w:val="20"/>
                </w:rPr>
                <w:id w:val="-206809454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7C2B3FA" w14:textId="77777777" w:rsidR="00B1676F" w:rsidRDefault="00646C6D" w:rsidP="00B1676F">
            <w:sdt>
              <w:sdtPr>
                <w:rPr>
                  <w:sz w:val="20"/>
                </w:rPr>
                <w:id w:val="-133644713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37F40E1" w14:textId="77777777" w:rsidR="00B1676F" w:rsidRDefault="00646C6D" w:rsidP="00B1676F">
            <w:sdt>
              <w:sdtPr>
                <w:rPr>
                  <w:sz w:val="20"/>
                </w:rPr>
                <w:id w:val="-100944295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3E8E761" w14:textId="77777777" w:rsidR="00B1676F" w:rsidRDefault="00646C6D" w:rsidP="00B1676F">
            <w:sdt>
              <w:sdtPr>
                <w:rPr>
                  <w:sz w:val="20"/>
                </w:rPr>
                <w:id w:val="-140636817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93A99F5" w14:textId="490166F4" w:rsidR="00B1676F" w:rsidRPr="004920F1" w:rsidRDefault="00646C6D" w:rsidP="00B1676F">
            <w:sdt>
              <w:sdtPr>
                <w:rPr>
                  <w:sz w:val="20"/>
                </w:rPr>
                <w:id w:val="-212205418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4CE9DF9"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ADCE251" w14:textId="77777777" w:rsidR="00B1676F" w:rsidRPr="002B62E0" w:rsidRDefault="00B1676F" w:rsidP="00B1676F">
            <w:pPr>
              <w:rPr>
                <w:color w:val="000000"/>
              </w:rPr>
            </w:pPr>
            <w:r w:rsidRPr="002B62E0">
              <w:t>4.005</w:t>
            </w:r>
          </w:p>
        </w:tc>
        <w:tc>
          <w:tcPr>
            <w:tcW w:w="1417" w:type="dxa"/>
            <w:tcBorders>
              <w:top w:val="single" w:sz="4" w:space="0" w:color="auto"/>
              <w:left w:val="nil"/>
              <w:bottom w:val="single" w:sz="4" w:space="0" w:color="auto"/>
              <w:right w:val="single" w:sz="4" w:space="0" w:color="auto"/>
            </w:tcBorders>
          </w:tcPr>
          <w:p w14:paraId="06E34294" w14:textId="77777777" w:rsidR="00B1676F" w:rsidRPr="004920F1" w:rsidRDefault="00B1676F" w:rsidP="00B1676F">
            <w:r w:rsidRPr="004920F1">
              <w:rPr>
                <w:color w:val="000000"/>
              </w:rPr>
              <w:t>Annual COLA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77DD2B3" w14:textId="77777777" w:rsidR="00B1676F" w:rsidRPr="004920F1" w:rsidRDefault="00B1676F" w:rsidP="00B1676F">
            <w:pPr>
              <w:rPr>
                <w:color w:val="000000"/>
              </w:rPr>
            </w:pPr>
            <w:r>
              <w:rPr>
                <w:color w:val="000000"/>
              </w:rP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08F9F1" w14:textId="77777777" w:rsidR="00B1676F" w:rsidRPr="004920F1" w:rsidRDefault="00B1676F" w:rsidP="00B1676F">
            <w:r w:rsidRPr="004920F1">
              <w:rPr>
                <w:color w:val="000000"/>
              </w:rPr>
              <w:t>Payroll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0694F05" w14:textId="77777777" w:rsidR="00B1676F" w:rsidRPr="004920F1" w:rsidRDefault="00B1676F" w:rsidP="00B1676F">
            <w:pPr>
              <w:rPr>
                <w:color w:val="000000"/>
              </w:rPr>
            </w:pPr>
            <w:r w:rsidRPr="004920F1">
              <w:rPr>
                <w:color w:val="000000"/>
              </w:rPr>
              <w:t>I need to manually update specific Member’s and Non-members’ accounts for COLA changes</w:t>
            </w:r>
          </w:p>
          <w:p w14:paraId="03093CB3" w14:textId="77777777" w:rsidR="00B1676F" w:rsidRPr="004920F1" w:rsidRDefault="00B1676F" w:rsidP="00B1676F">
            <w:r w:rsidRPr="004920F1">
              <w:rPr>
                <w:color w:val="000000"/>
              </w:rPr>
              <w:t xml:space="preserve">So I can apply the correct legal payment amount changes that currently do not follow </w:t>
            </w:r>
            <w:r w:rsidRPr="004920F1">
              <w:rPr>
                <w:color w:val="000000"/>
              </w:rPr>
              <w:lastRenderedPageBreak/>
              <w:t>the standard rules.</w:t>
            </w:r>
          </w:p>
        </w:tc>
        <w:tc>
          <w:tcPr>
            <w:tcW w:w="4819" w:type="dxa"/>
            <w:tcBorders>
              <w:top w:val="single" w:sz="4" w:space="0" w:color="auto"/>
              <w:left w:val="nil"/>
              <w:bottom w:val="single" w:sz="4" w:space="0" w:color="auto"/>
              <w:right w:val="single" w:sz="4" w:space="0" w:color="auto"/>
            </w:tcBorders>
            <w:shd w:val="clear" w:color="auto" w:fill="auto"/>
          </w:tcPr>
          <w:p w14:paraId="146A5641" w14:textId="77777777" w:rsidR="00B1676F" w:rsidRPr="004920F1" w:rsidRDefault="00B1676F" w:rsidP="00B1676F">
            <w:pPr>
              <w:rPr>
                <w:color w:val="000000"/>
              </w:rPr>
            </w:pPr>
            <w:r w:rsidRPr="004920F1">
              <w:rPr>
                <w:color w:val="000000"/>
              </w:rPr>
              <w:lastRenderedPageBreak/>
              <w:t>I’ll be satisfied when:</w:t>
            </w:r>
          </w:p>
          <w:p w14:paraId="4E7BAA12" w14:textId="77777777" w:rsidR="00B1676F" w:rsidRPr="002C4311" w:rsidRDefault="00B1676F" w:rsidP="00B1676F">
            <w:pPr>
              <w:pStyle w:val="ListParagraph"/>
              <w:widowControl/>
              <w:numPr>
                <w:ilvl w:val="0"/>
                <w:numId w:val="100"/>
              </w:numPr>
              <w:autoSpaceDE/>
              <w:autoSpaceDN/>
              <w:spacing w:line="259" w:lineRule="auto"/>
              <w:ind w:left="740"/>
              <w:contextualSpacing/>
              <w:rPr>
                <w:rFonts w:ascii="Times New Roman" w:hAnsi="Times New Roman" w:cs="Times New Roman"/>
                <w:color w:val="000000"/>
              </w:rPr>
            </w:pPr>
            <w:r w:rsidRPr="002C4311">
              <w:rPr>
                <w:rFonts w:ascii="Times New Roman" w:hAnsi="Times New Roman" w:cs="Times New Roman"/>
                <w:color w:val="000000"/>
              </w:rPr>
              <w:t>I can manually override the COLA application to meet legal requirements.</w:t>
            </w:r>
          </w:p>
        </w:tc>
        <w:tc>
          <w:tcPr>
            <w:tcW w:w="1276" w:type="dxa"/>
            <w:tcBorders>
              <w:top w:val="single" w:sz="4" w:space="0" w:color="auto"/>
              <w:left w:val="nil"/>
              <w:bottom w:val="single" w:sz="4" w:space="0" w:color="auto"/>
              <w:right w:val="single" w:sz="4" w:space="0" w:color="auto"/>
            </w:tcBorders>
            <w:shd w:val="clear" w:color="auto" w:fill="auto"/>
          </w:tcPr>
          <w:p w14:paraId="793856B1"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4D5DBEF4" w14:textId="77777777" w:rsidR="00B1676F" w:rsidRDefault="00646C6D" w:rsidP="00B1676F">
            <w:pPr>
              <w:rPr>
                <w:sz w:val="20"/>
              </w:rPr>
            </w:pPr>
            <w:sdt>
              <w:sdtPr>
                <w:rPr>
                  <w:sz w:val="20"/>
                </w:rPr>
                <w:id w:val="139084042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D75620B" w14:textId="20737068" w:rsidR="00B1676F" w:rsidRPr="004920F1" w:rsidRDefault="00646C6D" w:rsidP="00B1676F">
            <w:sdt>
              <w:sdtPr>
                <w:rPr>
                  <w:sz w:val="20"/>
                </w:rPr>
                <w:id w:val="-188146053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64AD551" w14:textId="77777777" w:rsidR="00B1676F" w:rsidRDefault="00646C6D" w:rsidP="00B1676F">
            <w:sdt>
              <w:sdtPr>
                <w:rPr>
                  <w:sz w:val="20"/>
                </w:rPr>
                <w:id w:val="-141462387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FE6732C" w14:textId="77777777" w:rsidR="00B1676F" w:rsidRDefault="00646C6D" w:rsidP="00B1676F">
            <w:sdt>
              <w:sdtPr>
                <w:rPr>
                  <w:sz w:val="20"/>
                </w:rPr>
                <w:id w:val="-188146831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6DD2472" w14:textId="77777777" w:rsidR="00B1676F" w:rsidRDefault="00646C6D" w:rsidP="00B1676F">
            <w:sdt>
              <w:sdtPr>
                <w:rPr>
                  <w:sz w:val="20"/>
                </w:rPr>
                <w:id w:val="-20981141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CCBEB80" w14:textId="77777777" w:rsidR="00B1676F" w:rsidRDefault="00646C6D" w:rsidP="00B1676F">
            <w:sdt>
              <w:sdtPr>
                <w:rPr>
                  <w:sz w:val="20"/>
                </w:rPr>
                <w:id w:val="-162576473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162C28F" w14:textId="16166F49" w:rsidR="00B1676F" w:rsidRPr="004920F1" w:rsidRDefault="00646C6D" w:rsidP="00B1676F">
            <w:sdt>
              <w:sdtPr>
                <w:rPr>
                  <w:sz w:val="20"/>
                </w:rPr>
                <w:id w:val="-60611573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747724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58F31E0" w14:textId="77777777" w:rsidR="00B1676F" w:rsidRPr="002B62E0" w:rsidRDefault="00B1676F" w:rsidP="00B1676F">
            <w:pPr>
              <w:rPr>
                <w:color w:val="000000"/>
              </w:rPr>
            </w:pPr>
            <w:r w:rsidRPr="002B62E0">
              <w:t>4.006</w:t>
            </w:r>
          </w:p>
        </w:tc>
        <w:tc>
          <w:tcPr>
            <w:tcW w:w="1417" w:type="dxa"/>
            <w:tcBorders>
              <w:top w:val="single" w:sz="4" w:space="0" w:color="auto"/>
              <w:left w:val="nil"/>
              <w:bottom w:val="single" w:sz="4" w:space="0" w:color="auto"/>
              <w:right w:val="single" w:sz="4" w:space="0" w:color="auto"/>
            </w:tcBorders>
          </w:tcPr>
          <w:p w14:paraId="21792A34" w14:textId="77777777" w:rsidR="00B1676F" w:rsidRPr="004920F1" w:rsidRDefault="00B1676F" w:rsidP="00B1676F">
            <w:r w:rsidRPr="004920F1">
              <w:rPr>
                <w:color w:val="000000"/>
              </w:rPr>
              <w:t>Annual COLA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54DFD6"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1BF182"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0CB6C2"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2CCC0299" w14:textId="77777777" w:rsidR="00B1676F" w:rsidRPr="005D3AB6" w:rsidRDefault="00B1676F" w:rsidP="00B1676F">
            <w:pPr>
              <w:rPr>
                <w:color w:val="000000"/>
              </w:rPr>
            </w:pPr>
            <w:r w:rsidRPr="004920F1">
              <w:rPr>
                <w:color w:val="000000"/>
              </w:rPr>
              <w:t>The system will allow NMERB to setup and track increases to payment amounts due to COLA applications.</w:t>
            </w:r>
          </w:p>
        </w:tc>
        <w:tc>
          <w:tcPr>
            <w:tcW w:w="1276" w:type="dxa"/>
            <w:tcBorders>
              <w:top w:val="single" w:sz="4" w:space="0" w:color="auto"/>
              <w:left w:val="nil"/>
              <w:bottom w:val="single" w:sz="4" w:space="0" w:color="auto"/>
              <w:right w:val="single" w:sz="4" w:space="0" w:color="auto"/>
            </w:tcBorders>
            <w:shd w:val="clear" w:color="auto" w:fill="auto"/>
          </w:tcPr>
          <w:p w14:paraId="298C846B"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58F1CF0F" w14:textId="77777777" w:rsidR="00B1676F" w:rsidRDefault="00646C6D" w:rsidP="00B1676F">
            <w:pPr>
              <w:rPr>
                <w:sz w:val="20"/>
              </w:rPr>
            </w:pPr>
            <w:sdt>
              <w:sdtPr>
                <w:rPr>
                  <w:sz w:val="20"/>
                </w:rPr>
                <w:id w:val="-193396314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DEBE2A2" w14:textId="4FA1525B" w:rsidR="00B1676F" w:rsidRPr="004920F1" w:rsidRDefault="00646C6D" w:rsidP="00B1676F">
            <w:sdt>
              <w:sdtPr>
                <w:rPr>
                  <w:sz w:val="20"/>
                </w:rPr>
                <w:id w:val="159012206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90A2CB4" w14:textId="77777777" w:rsidR="00B1676F" w:rsidRDefault="00646C6D" w:rsidP="00B1676F">
            <w:sdt>
              <w:sdtPr>
                <w:rPr>
                  <w:sz w:val="20"/>
                </w:rPr>
                <w:id w:val="-34502360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661E9D5" w14:textId="77777777" w:rsidR="00B1676F" w:rsidRDefault="00646C6D" w:rsidP="00B1676F">
            <w:sdt>
              <w:sdtPr>
                <w:rPr>
                  <w:sz w:val="20"/>
                </w:rPr>
                <w:id w:val="-95116841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5544E58" w14:textId="77777777" w:rsidR="00B1676F" w:rsidRDefault="00646C6D" w:rsidP="00B1676F">
            <w:sdt>
              <w:sdtPr>
                <w:rPr>
                  <w:sz w:val="20"/>
                </w:rPr>
                <w:id w:val="2484124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E4E6820" w14:textId="77777777" w:rsidR="00B1676F" w:rsidRDefault="00646C6D" w:rsidP="00B1676F">
            <w:sdt>
              <w:sdtPr>
                <w:rPr>
                  <w:sz w:val="20"/>
                </w:rPr>
                <w:id w:val="-183598364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EC0D8BD" w14:textId="30FD6B84" w:rsidR="00B1676F" w:rsidRPr="004920F1" w:rsidRDefault="00646C6D" w:rsidP="00B1676F">
            <w:sdt>
              <w:sdtPr>
                <w:rPr>
                  <w:sz w:val="20"/>
                </w:rPr>
                <w:id w:val="-69738740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E0A4065"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AF8AAD2" w14:textId="77777777" w:rsidR="00B1676F" w:rsidRPr="002B62E0" w:rsidRDefault="00B1676F" w:rsidP="00B1676F">
            <w:pPr>
              <w:rPr>
                <w:color w:val="000000"/>
              </w:rPr>
            </w:pPr>
            <w:r w:rsidRPr="002B62E0">
              <w:t>4.007</w:t>
            </w:r>
          </w:p>
        </w:tc>
        <w:tc>
          <w:tcPr>
            <w:tcW w:w="1417" w:type="dxa"/>
            <w:tcBorders>
              <w:top w:val="single" w:sz="4" w:space="0" w:color="auto"/>
              <w:left w:val="nil"/>
              <w:bottom w:val="single" w:sz="4" w:space="0" w:color="auto"/>
              <w:right w:val="single" w:sz="4" w:space="0" w:color="auto"/>
            </w:tcBorders>
          </w:tcPr>
          <w:p w14:paraId="20BE12A2" w14:textId="77777777" w:rsidR="00B1676F" w:rsidRPr="004920F1" w:rsidRDefault="00B1676F" w:rsidP="00B1676F">
            <w:r w:rsidRPr="004920F1">
              <w:rPr>
                <w:color w:val="000000"/>
              </w:rPr>
              <w:t>Annual COLA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DD8A3F"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C0D71F8"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ADA2430"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7DAB3142" w14:textId="77777777" w:rsidR="00B1676F" w:rsidRPr="005D3AB6" w:rsidRDefault="00B1676F" w:rsidP="00B1676F">
            <w:pPr>
              <w:rPr>
                <w:color w:val="000000"/>
              </w:rPr>
            </w:pPr>
            <w:r w:rsidRPr="004920F1">
              <w:rPr>
                <w:color w:val="000000"/>
              </w:rPr>
              <w:t>The system will store and maintain all the historical COLA values.</w:t>
            </w:r>
          </w:p>
        </w:tc>
        <w:tc>
          <w:tcPr>
            <w:tcW w:w="1276" w:type="dxa"/>
            <w:tcBorders>
              <w:top w:val="single" w:sz="4" w:space="0" w:color="auto"/>
              <w:left w:val="nil"/>
              <w:bottom w:val="single" w:sz="4" w:space="0" w:color="auto"/>
              <w:right w:val="single" w:sz="4" w:space="0" w:color="auto"/>
            </w:tcBorders>
            <w:shd w:val="clear" w:color="auto" w:fill="auto"/>
          </w:tcPr>
          <w:p w14:paraId="2B8D996E"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33D8CA57" w14:textId="77777777" w:rsidR="00B1676F" w:rsidRDefault="00646C6D" w:rsidP="00B1676F">
            <w:pPr>
              <w:rPr>
                <w:sz w:val="20"/>
              </w:rPr>
            </w:pPr>
            <w:sdt>
              <w:sdtPr>
                <w:rPr>
                  <w:sz w:val="20"/>
                </w:rPr>
                <w:id w:val="17855619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96D2CC3" w14:textId="1ED7478B" w:rsidR="00B1676F" w:rsidRPr="004920F1" w:rsidRDefault="00646C6D" w:rsidP="00B1676F">
            <w:sdt>
              <w:sdtPr>
                <w:rPr>
                  <w:sz w:val="20"/>
                </w:rPr>
                <w:id w:val="23212633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4A1484E" w14:textId="77777777" w:rsidR="00B1676F" w:rsidRDefault="00646C6D" w:rsidP="00B1676F">
            <w:sdt>
              <w:sdtPr>
                <w:rPr>
                  <w:sz w:val="20"/>
                </w:rPr>
                <w:id w:val="17015718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A5F8D29" w14:textId="77777777" w:rsidR="00B1676F" w:rsidRDefault="00646C6D" w:rsidP="00B1676F">
            <w:sdt>
              <w:sdtPr>
                <w:rPr>
                  <w:sz w:val="20"/>
                </w:rPr>
                <w:id w:val="214669532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EB739E9" w14:textId="77777777" w:rsidR="00B1676F" w:rsidRDefault="00646C6D" w:rsidP="00B1676F">
            <w:sdt>
              <w:sdtPr>
                <w:rPr>
                  <w:sz w:val="20"/>
                </w:rPr>
                <w:id w:val="80066162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6355537" w14:textId="77777777" w:rsidR="00B1676F" w:rsidRDefault="00646C6D" w:rsidP="00B1676F">
            <w:sdt>
              <w:sdtPr>
                <w:rPr>
                  <w:sz w:val="20"/>
                </w:rPr>
                <w:id w:val="209427646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243CC87" w14:textId="77131A4F" w:rsidR="00B1676F" w:rsidRPr="004920F1" w:rsidRDefault="00646C6D" w:rsidP="00B1676F">
            <w:sdt>
              <w:sdtPr>
                <w:rPr>
                  <w:sz w:val="20"/>
                </w:rPr>
                <w:id w:val="197618479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E14D53B"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A552527" w14:textId="77777777" w:rsidR="00B1676F" w:rsidRPr="002B62E0" w:rsidRDefault="00B1676F" w:rsidP="00B1676F">
            <w:pPr>
              <w:rPr>
                <w:color w:val="000000"/>
              </w:rPr>
            </w:pPr>
            <w:r w:rsidRPr="002B62E0">
              <w:t>4.008</w:t>
            </w:r>
          </w:p>
        </w:tc>
        <w:tc>
          <w:tcPr>
            <w:tcW w:w="1417" w:type="dxa"/>
            <w:tcBorders>
              <w:top w:val="single" w:sz="4" w:space="0" w:color="auto"/>
              <w:left w:val="nil"/>
              <w:bottom w:val="single" w:sz="4" w:space="0" w:color="auto"/>
              <w:right w:val="single" w:sz="4" w:space="0" w:color="auto"/>
            </w:tcBorders>
          </w:tcPr>
          <w:p w14:paraId="0F7F276E" w14:textId="77777777" w:rsidR="00B1676F" w:rsidRPr="004920F1" w:rsidRDefault="00B1676F" w:rsidP="00B1676F">
            <w:r w:rsidRPr="004920F1">
              <w:rPr>
                <w:color w:val="000000"/>
              </w:rPr>
              <w:t>Annual COLA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C186DC5"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37EAFE"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C3EF69B"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0687542E" w14:textId="77777777" w:rsidR="00B1676F" w:rsidRPr="005D3AB6" w:rsidRDefault="00B1676F" w:rsidP="00B1676F">
            <w:pPr>
              <w:rPr>
                <w:color w:val="000000"/>
              </w:rPr>
            </w:pPr>
            <w:r w:rsidRPr="004920F1">
              <w:rPr>
                <w:color w:val="000000"/>
              </w:rPr>
              <w:t>The system will store and maintain the effective CPI for each yearly application.</w:t>
            </w:r>
          </w:p>
        </w:tc>
        <w:tc>
          <w:tcPr>
            <w:tcW w:w="1276" w:type="dxa"/>
            <w:tcBorders>
              <w:top w:val="single" w:sz="4" w:space="0" w:color="auto"/>
              <w:left w:val="nil"/>
              <w:bottom w:val="single" w:sz="4" w:space="0" w:color="auto"/>
              <w:right w:val="single" w:sz="4" w:space="0" w:color="auto"/>
            </w:tcBorders>
            <w:shd w:val="clear" w:color="auto" w:fill="auto"/>
          </w:tcPr>
          <w:p w14:paraId="10B52136"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485BA992" w14:textId="77777777" w:rsidR="00B1676F" w:rsidRDefault="00646C6D" w:rsidP="00B1676F">
            <w:pPr>
              <w:rPr>
                <w:sz w:val="20"/>
              </w:rPr>
            </w:pPr>
            <w:sdt>
              <w:sdtPr>
                <w:rPr>
                  <w:sz w:val="20"/>
                </w:rPr>
                <w:id w:val="-54714057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BA56283" w14:textId="7F85154F" w:rsidR="00B1676F" w:rsidRPr="004920F1" w:rsidRDefault="00646C6D" w:rsidP="00B1676F">
            <w:sdt>
              <w:sdtPr>
                <w:rPr>
                  <w:sz w:val="20"/>
                </w:rPr>
                <w:id w:val="-168319955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BEB5261" w14:textId="77777777" w:rsidR="00B1676F" w:rsidRDefault="00646C6D" w:rsidP="00B1676F">
            <w:sdt>
              <w:sdtPr>
                <w:rPr>
                  <w:sz w:val="20"/>
                </w:rPr>
                <w:id w:val="170775402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DC4231C" w14:textId="77777777" w:rsidR="00B1676F" w:rsidRDefault="00646C6D" w:rsidP="00B1676F">
            <w:sdt>
              <w:sdtPr>
                <w:rPr>
                  <w:sz w:val="20"/>
                </w:rPr>
                <w:id w:val="26289146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883DB22" w14:textId="77777777" w:rsidR="00B1676F" w:rsidRDefault="00646C6D" w:rsidP="00B1676F">
            <w:sdt>
              <w:sdtPr>
                <w:rPr>
                  <w:sz w:val="20"/>
                </w:rPr>
                <w:id w:val="-38602925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57AB21E" w14:textId="77777777" w:rsidR="00B1676F" w:rsidRDefault="00646C6D" w:rsidP="00B1676F">
            <w:sdt>
              <w:sdtPr>
                <w:rPr>
                  <w:sz w:val="20"/>
                </w:rPr>
                <w:id w:val="-150288929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FC7C673" w14:textId="7F101205" w:rsidR="00B1676F" w:rsidRPr="004920F1" w:rsidRDefault="00646C6D" w:rsidP="00B1676F">
            <w:sdt>
              <w:sdtPr>
                <w:rPr>
                  <w:sz w:val="20"/>
                </w:rPr>
                <w:id w:val="152651690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821193F"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0454621" w14:textId="77777777" w:rsidR="00B1676F" w:rsidRPr="002B62E0" w:rsidRDefault="00B1676F" w:rsidP="00B1676F">
            <w:pPr>
              <w:rPr>
                <w:color w:val="000000"/>
              </w:rPr>
            </w:pPr>
            <w:r w:rsidRPr="002B62E0">
              <w:t>4.009</w:t>
            </w:r>
          </w:p>
        </w:tc>
        <w:tc>
          <w:tcPr>
            <w:tcW w:w="1417" w:type="dxa"/>
            <w:tcBorders>
              <w:top w:val="single" w:sz="4" w:space="0" w:color="auto"/>
              <w:left w:val="nil"/>
              <w:bottom w:val="single" w:sz="4" w:space="0" w:color="auto"/>
              <w:right w:val="single" w:sz="4" w:space="0" w:color="auto"/>
            </w:tcBorders>
          </w:tcPr>
          <w:p w14:paraId="7C9FFFAE" w14:textId="77777777" w:rsidR="00B1676F" w:rsidRPr="004920F1" w:rsidRDefault="00B1676F" w:rsidP="00B1676F">
            <w:r w:rsidRPr="004920F1">
              <w:rPr>
                <w:color w:val="000000"/>
              </w:rPr>
              <w:t>Annual COLA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120B00C"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0E8B8E"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F0CC691"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782A6571" w14:textId="77777777" w:rsidR="00B1676F" w:rsidRPr="005D3AB6" w:rsidRDefault="00B1676F" w:rsidP="00B1676F">
            <w:pPr>
              <w:rPr>
                <w:color w:val="000000"/>
              </w:rPr>
            </w:pPr>
            <w:r w:rsidRPr="004920F1">
              <w:rPr>
                <w:color w:val="000000"/>
              </w:rPr>
              <w:t>The system will store and maintain all historical COLA amounts that have been applied to member payments.</w:t>
            </w:r>
          </w:p>
        </w:tc>
        <w:tc>
          <w:tcPr>
            <w:tcW w:w="1276" w:type="dxa"/>
            <w:tcBorders>
              <w:top w:val="single" w:sz="4" w:space="0" w:color="auto"/>
              <w:left w:val="nil"/>
              <w:bottom w:val="single" w:sz="4" w:space="0" w:color="auto"/>
              <w:right w:val="single" w:sz="4" w:space="0" w:color="auto"/>
            </w:tcBorders>
            <w:shd w:val="clear" w:color="auto" w:fill="auto"/>
          </w:tcPr>
          <w:p w14:paraId="0D8285CF"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1EBA6F85" w14:textId="77777777" w:rsidR="00B1676F" w:rsidRDefault="00646C6D" w:rsidP="00B1676F">
            <w:pPr>
              <w:rPr>
                <w:sz w:val="20"/>
              </w:rPr>
            </w:pPr>
            <w:sdt>
              <w:sdtPr>
                <w:rPr>
                  <w:sz w:val="20"/>
                </w:rPr>
                <w:id w:val="-76137666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642D8E7" w14:textId="71550A25" w:rsidR="00B1676F" w:rsidRPr="004920F1" w:rsidRDefault="00646C6D" w:rsidP="00B1676F">
            <w:sdt>
              <w:sdtPr>
                <w:rPr>
                  <w:sz w:val="20"/>
                </w:rPr>
                <w:id w:val="-169946217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4DD17E0" w14:textId="77777777" w:rsidR="00B1676F" w:rsidRDefault="00646C6D" w:rsidP="00B1676F">
            <w:sdt>
              <w:sdtPr>
                <w:rPr>
                  <w:sz w:val="20"/>
                </w:rPr>
                <w:id w:val="129394665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0E9B92D" w14:textId="77777777" w:rsidR="00B1676F" w:rsidRDefault="00646C6D" w:rsidP="00B1676F">
            <w:sdt>
              <w:sdtPr>
                <w:rPr>
                  <w:sz w:val="20"/>
                </w:rPr>
                <w:id w:val="1696838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171D428" w14:textId="77777777" w:rsidR="00B1676F" w:rsidRDefault="00646C6D" w:rsidP="00B1676F">
            <w:sdt>
              <w:sdtPr>
                <w:rPr>
                  <w:sz w:val="20"/>
                </w:rPr>
                <w:id w:val="-140705670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6E4D014" w14:textId="77777777" w:rsidR="00B1676F" w:rsidRDefault="00646C6D" w:rsidP="00B1676F">
            <w:sdt>
              <w:sdtPr>
                <w:rPr>
                  <w:sz w:val="20"/>
                </w:rPr>
                <w:id w:val="-52694699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353FD16" w14:textId="430F8F65" w:rsidR="00B1676F" w:rsidRPr="004920F1" w:rsidRDefault="00646C6D" w:rsidP="00B1676F">
            <w:sdt>
              <w:sdtPr>
                <w:rPr>
                  <w:sz w:val="20"/>
                </w:rPr>
                <w:id w:val="32848952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C91BF8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8D26114" w14:textId="77777777" w:rsidR="00B1676F" w:rsidRPr="002B62E0" w:rsidRDefault="00B1676F" w:rsidP="00B1676F">
            <w:pPr>
              <w:rPr>
                <w:color w:val="000000"/>
              </w:rPr>
            </w:pPr>
            <w:r w:rsidRPr="002B62E0">
              <w:t>4.010</w:t>
            </w:r>
          </w:p>
        </w:tc>
        <w:tc>
          <w:tcPr>
            <w:tcW w:w="1417" w:type="dxa"/>
            <w:tcBorders>
              <w:top w:val="single" w:sz="4" w:space="0" w:color="auto"/>
              <w:left w:val="nil"/>
              <w:bottom w:val="single" w:sz="4" w:space="0" w:color="auto"/>
              <w:right w:val="single" w:sz="4" w:space="0" w:color="auto"/>
            </w:tcBorders>
          </w:tcPr>
          <w:p w14:paraId="59E2F1EA" w14:textId="77777777" w:rsidR="00B1676F" w:rsidRPr="004920F1" w:rsidRDefault="00B1676F" w:rsidP="00B1676F">
            <w:r w:rsidRPr="004920F1">
              <w:rPr>
                <w:color w:val="000000"/>
              </w:rPr>
              <w:t>Annual COLA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26779F1"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6BE0DE3"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4277057"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380DA042" w14:textId="77777777" w:rsidR="00B1676F" w:rsidRPr="005D3AB6" w:rsidRDefault="00B1676F" w:rsidP="00B1676F">
            <w:pPr>
              <w:rPr>
                <w:color w:val="000000"/>
              </w:rPr>
            </w:pPr>
            <w:r w:rsidRPr="004920F1">
              <w:rPr>
                <w:color w:val="000000"/>
              </w:rPr>
              <w:t>The system will create reports that contain member specific data for each payment amount prior to the COLA being applied, the applicable COLA increase, and the post application of COLA amount and additional member information necessary to perform the calculation.</w:t>
            </w:r>
          </w:p>
        </w:tc>
        <w:tc>
          <w:tcPr>
            <w:tcW w:w="1276" w:type="dxa"/>
            <w:tcBorders>
              <w:top w:val="single" w:sz="4" w:space="0" w:color="auto"/>
              <w:left w:val="nil"/>
              <w:bottom w:val="single" w:sz="4" w:space="0" w:color="auto"/>
              <w:right w:val="single" w:sz="4" w:space="0" w:color="auto"/>
            </w:tcBorders>
            <w:shd w:val="clear" w:color="auto" w:fill="auto"/>
          </w:tcPr>
          <w:p w14:paraId="7DC9D7F8"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783EDD45" w14:textId="77777777" w:rsidR="00B1676F" w:rsidRDefault="00646C6D" w:rsidP="00B1676F">
            <w:pPr>
              <w:rPr>
                <w:sz w:val="20"/>
              </w:rPr>
            </w:pPr>
            <w:sdt>
              <w:sdtPr>
                <w:rPr>
                  <w:sz w:val="20"/>
                </w:rPr>
                <w:id w:val="-78512658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86F38D0" w14:textId="1EBB8958" w:rsidR="00B1676F" w:rsidRPr="004920F1" w:rsidRDefault="00646C6D" w:rsidP="00B1676F">
            <w:sdt>
              <w:sdtPr>
                <w:rPr>
                  <w:sz w:val="20"/>
                </w:rPr>
                <w:id w:val="-134200519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D71C564" w14:textId="77777777" w:rsidR="00B1676F" w:rsidRDefault="00646C6D" w:rsidP="00B1676F">
            <w:sdt>
              <w:sdtPr>
                <w:rPr>
                  <w:sz w:val="20"/>
                </w:rPr>
                <w:id w:val="-191300493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0AE483A" w14:textId="77777777" w:rsidR="00B1676F" w:rsidRDefault="00646C6D" w:rsidP="00B1676F">
            <w:sdt>
              <w:sdtPr>
                <w:rPr>
                  <w:sz w:val="20"/>
                </w:rPr>
                <w:id w:val="22558193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91583B5" w14:textId="77777777" w:rsidR="00B1676F" w:rsidRDefault="00646C6D" w:rsidP="00B1676F">
            <w:sdt>
              <w:sdtPr>
                <w:rPr>
                  <w:sz w:val="20"/>
                </w:rPr>
                <w:id w:val="109235929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96A77CC" w14:textId="77777777" w:rsidR="00B1676F" w:rsidRDefault="00646C6D" w:rsidP="00B1676F">
            <w:sdt>
              <w:sdtPr>
                <w:rPr>
                  <w:sz w:val="20"/>
                </w:rPr>
                <w:id w:val="-181578496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36F36AF" w14:textId="54827F29" w:rsidR="00B1676F" w:rsidRPr="004920F1" w:rsidRDefault="00646C6D" w:rsidP="00B1676F">
            <w:sdt>
              <w:sdtPr>
                <w:rPr>
                  <w:sz w:val="20"/>
                </w:rPr>
                <w:id w:val="-15699658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F5778B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E6C68DE" w14:textId="77777777" w:rsidR="00B1676F" w:rsidRPr="002B62E0" w:rsidRDefault="00B1676F" w:rsidP="00B1676F">
            <w:pPr>
              <w:rPr>
                <w:color w:val="000000"/>
              </w:rPr>
            </w:pPr>
            <w:r w:rsidRPr="002B62E0">
              <w:t>4.011</w:t>
            </w:r>
          </w:p>
        </w:tc>
        <w:tc>
          <w:tcPr>
            <w:tcW w:w="1417" w:type="dxa"/>
            <w:tcBorders>
              <w:top w:val="single" w:sz="4" w:space="0" w:color="auto"/>
              <w:left w:val="nil"/>
              <w:bottom w:val="single" w:sz="4" w:space="0" w:color="auto"/>
              <w:right w:val="single" w:sz="4" w:space="0" w:color="auto"/>
            </w:tcBorders>
          </w:tcPr>
          <w:p w14:paraId="3FFFDE8C" w14:textId="77777777" w:rsidR="00B1676F" w:rsidRPr="004920F1" w:rsidRDefault="00B1676F" w:rsidP="00B1676F">
            <w:r w:rsidRPr="004920F1">
              <w:rPr>
                <w:color w:val="000000"/>
              </w:rPr>
              <w:t>Annual COLA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60968CA"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205F59C"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9AC2E8C"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5D8298A2" w14:textId="77777777" w:rsidR="00B1676F" w:rsidRPr="005D3AB6" w:rsidRDefault="00B1676F" w:rsidP="00B1676F">
            <w:pPr>
              <w:rPr>
                <w:color w:val="000000"/>
              </w:rPr>
            </w:pPr>
            <w:r w:rsidRPr="004920F1">
              <w:rPr>
                <w:color w:val="000000"/>
              </w:rPr>
              <w:t>The system will allow NMERB users to manually override the applicable COLA and payment adjustment as they determine appropriate.</w:t>
            </w:r>
          </w:p>
        </w:tc>
        <w:tc>
          <w:tcPr>
            <w:tcW w:w="1276" w:type="dxa"/>
            <w:tcBorders>
              <w:top w:val="single" w:sz="4" w:space="0" w:color="auto"/>
              <w:left w:val="nil"/>
              <w:bottom w:val="single" w:sz="4" w:space="0" w:color="auto"/>
              <w:right w:val="single" w:sz="4" w:space="0" w:color="auto"/>
            </w:tcBorders>
            <w:shd w:val="clear" w:color="auto" w:fill="auto"/>
          </w:tcPr>
          <w:p w14:paraId="76266EB7"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704C48F3" w14:textId="77777777" w:rsidR="00B1676F" w:rsidRDefault="00646C6D" w:rsidP="00B1676F">
            <w:pPr>
              <w:rPr>
                <w:sz w:val="20"/>
              </w:rPr>
            </w:pPr>
            <w:sdt>
              <w:sdtPr>
                <w:rPr>
                  <w:sz w:val="20"/>
                </w:rPr>
                <w:id w:val="-73477641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7B97C1F" w14:textId="39978C09" w:rsidR="00B1676F" w:rsidRPr="004920F1" w:rsidRDefault="00646C6D" w:rsidP="00B1676F">
            <w:sdt>
              <w:sdtPr>
                <w:rPr>
                  <w:sz w:val="20"/>
                </w:rPr>
                <w:id w:val="96771322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5B36202" w14:textId="77777777" w:rsidR="00B1676F" w:rsidRDefault="00646C6D" w:rsidP="00B1676F">
            <w:sdt>
              <w:sdtPr>
                <w:rPr>
                  <w:sz w:val="20"/>
                </w:rPr>
                <w:id w:val="152111918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DC38A18" w14:textId="77777777" w:rsidR="00B1676F" w:rsidRDefault="00646C6D" w:rsidP="00B1676F">
            <w:sdt>
              <w:sdtPr>
                <w:rPr>
                  <w:sz w:val="20"/>
                </w:rPr>
                <w:id w:val="181699400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61958A5E" w14:textId="77777777" w:rsidR="00B1676F" w:rsidRDefault="00646C6D" w:rsidP="00B1676F">
            <w:sdt>
              <w:sdtPr>
                <w:rPr>
                  <w:sz w:val="20"/>
                </w:rPr>
                <w:id w:val="43517974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0EA1536" w14:textId="77777777" w:rsidR="00B1676F" w:rsidRDefault="00646C6D" w:rsidP="00B1676F">
            <w:sdt>
              <w:sdtPr>
                <w:rPr>
                  <w:sz w:val="20"/>
                </w:rPr>
                <w:id w:val="-170593491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B7269F4" w14:textId="6F3C8305" w:rsidR="00B1676F" w:rsidRPr="004920F1" w:rsidRDefault="00646C6D" w:rsidP="00B1676F">
            <w:sdt>
              <w:sdtPr>
                <w:rPr>
                  <w:sz w:val="20"/>
                </w:rPr>
                <w:id w:val="113476427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D969B35"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9BE5AAC" w14:textId="77777777" w:rsidR="00B1676F" w:rsidRPr="002B62E0" w:rsidRDefault="00B1676F" w:rsidP="00B1676F">
            <w:pPr>
              <w:rPr>
                <w:color w:val="000000"/>
              </w:rPr>
            </w:pPr>
            <w:r w:rsidRPr="002B62E0">
              <w:t>4.012</w:t>
            </w:r>
          </w:p>
        </w:tc>
        <w:tc>
          <w:tcPr>
            <w:tcW w:w="1417" w:type="dxa"/>
            <w:tcBorders>
              <w:top w:val="single" w:sz="4" w:space="0" w:color="auto"/>
              <w:left w:val="nil"/>
              <w:bottom w:val="single" w:sz="4" w:space="0" w:color="auto"/>
              <w:right w:val="single" w:sz="4" w:space="0" w:color="auto"/>
            </w:tcBorders>
          </w:tcPr>
          <w:p w14:paraId="26A944B0" w14:textId="77777777" w:rsidR="00B1676F" w:rsidRPr="004920F1" w:rsidRDefault="00B1676F" w:rsidP="00B1676F">
            <w:r w:rsidRPr="004920F1">
              <w:rPr>
                <w:color w:val="000000"/>
              </w:rPr>
              <w:t>Annual COLA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6BCE35D" w14:textId="77777777" w:rsidR="00B1676F" w:rsidRPr="004920F1" w:rsidRDefault="00B1676F" w:rsidP="00B1676F">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6B2EF1"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5F4AA51"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5636CC4D" w14:textId="77777777" w:rsidR="00B1676F" w:rsidRPr="005D3AB6" w:rsidRDefault="00B1676F" w:rsidP="00B1676F">
            <w:pPr>
              <w:rPr>
                <w:color w:val="000000"/>
              </w:rPr>
            </w:pPr>
            <w:r w:rsidRPr="004920F1">
              <w:rPr>
                <w:color w:val="000000"/>
              </w:rPr>
              <w:t xml:space="preserve">The system will provide capabilities to automate the calculation and application of COLA on payees’ </w:t>
            </w:r>
            <w:r w:rsidRPr="004920F1">
              <w:rPr>
                <w:color w:val="000000"/>
              </w:rPr>
              <w:lastRenderedPageBreak/>
              <w:t>retirement benefits, as approved by the Board.</w:t>
            </w:r>
          </w:p>
        </w:tc>
        <w:tc>
          <w:tcPr>
            <w:tcW w:w="1276" w:type="dxa"/>
            <w:tcBorders>
              <w:top w:val="single" w:sz="4" w:space="0" w:color="auto"/>
              <w:left w:val="nil"/>
              <w:bottom w:val="single" w:sz="4" w:space="0" w:color="auto"/>
              <w:right w:val="single" w:sz="4" w:space="0" w:color="auto"/>
            </w:tcBorders>
            <w:shd w:val="clear" w:color="auto" w:fill="auto"/>
          </w:tcPr>
          <w:p w14:paraId="0F488EE0" w14:textId="77777777" w:rsidR="00B1676F" w:rsidRPr="004920F1" w:rsidRDefault="00B1676F" w:rsidP="00B1676F">
            <w:pPr>
              <w:rPr>
                <w:color w:val="000000"/>
              </w:rPr>
            </w:pPr>
            <w:r w:rsidRPr="004920F1">
              <w:rPr>
                <w:color w:val="000000"/>
              </w:rPr>
              <w:lastRenderedPageBreak/>
              <w:t>2</w:t>
            </w:r>
          </w:p>
        </w:tc>
        <w:tc>
          <w:tcPr>
            <w:tcW w:w="1370" w:type="dxa"/>
            <w:tcBorders>
              <w:top w:val="single" w:sz="4" w:space="0" w:color="auto"/>
              <w:left w:val="nil"/>
              <w:bottom w:val="single" w:sz="4" w:space="0" w:color="auto"/>
              <w:right w:val="single" w:sz="4" w:space="0" w:color="auto"/>
            </w:tcBorders>
          </w:tcPr>
          <w:p w14:paraId="70AB61B8" w14:textId="77777777" w:rsidR="00B1676F" w:rsidRDefault="00646C6D" w:rsidP="00B1676F">
            <w:pPr>
              <w:rPr>
                <w:sz w:val="20"/>
              </w:rPr>
            </w:pPr>
            <w:sdt>
              <w:sdtPr>
                <w:rPr>
                  <w:sz w:val="20"/>
                </w:rPr>
                <w:id w:val="-137630117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0AD5C82" w14:textId="79D0CAF3" w:rsidR="00B1676F" w:rsidRPr="004920F1" w:rsidRDefault="00646C6D" w:rsidP="00B1676F">
            <w:sdt>
              <w:sdtPr>
                <w:rPr>
                  <w:sz w:val="20"/>
                </w:rPr>
                <w:id w:val="195428260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2C5969B" w14:textId="77777777" w:rsidR="00B1676F" w:rsidRDefault="00646C6D" w:rsidP="00B1676F">
            <w:sdt>
              <w:sdtPr>
                <w:rPr>
                  <w:sz w:val="20"/>
                </w:rPr>
                <w:id w:val="-1747038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12FA93A" w14:textId="77777777" w:rsidR="00B1676F" w:rsidRDefault="00646C6D" w:rsidP="00B1676F">
            <w:sdt>
              <w:sdtPr>
                <w:rPr>
                  <w:sz w:val="20"/>
                </w:rPr>
                <w:id w:val="-108029777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C7BE5A5" w14:textId="77777777" w:rsidR="00B1676F" w:rsidRDefault="00646C6D" w:rsidP="00B1676F">
            <w:sdt>
              <w:sdtPr>
                <w:rPr>
                  <w:sz w:val="20"/>
                </w:rPr>
                <w:id w:val="-213076627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825C109" w14:textId="77777777" w:rsidR="00B1676F" w:rsidRDefault="00646C6D" w:rsidP="00B1676F">
            <w:sdt>
              <w:sdtPr>
                <w:rPr>
                  <w:sz w:val="20"/>
                </w:rPr>
                <w:id w:val="-205931299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D9DE63D" w14:textId="4B6B44CB" w:rsidR="00B1676F" w:rsidRPr="004920F1" w:rsidRDefault="00646C6D" w:rsidP="00B1676F">
            <w:sdt>
              <w:sdtPr>
                <w:rPr>
                  <w:sz w:val="20"/>
                </w:rPr>
                <w:id w:val="-184747912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DEF2116"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5CD3391" w14:textId="77777777" w:rsidR="00B1676F" w:rsidRPr="002B62E0" w:rsidRDefault="00B1676F" w:rsidP="00B1676F">
            <w:pPr>
              <w:rPr>
                <w:color w:val="000000"/>
              </w:rPr>
            </w:pPr>
            <w:r w:rsidRPr="002B62E0">
              <w:lastRenderedPageBreak/>
              <w:t>4.013</w:t>
            </w:r>
          </w:p>
        </w:tc>
        <w:tc>
          <w:tcPr>
            <w:tcW w:w="1417" w:type="dxa"/>
            <w:tcBorders>
              <w:top w:val="single" w:sz="4" w:space="0" w:color="auto"/>
              <w:left w:val="nil"/>
              <w:bottom w:val="single" w:sz="4" w:space="0" w:color="auto"/>
              <w:right w:val="single" w:sz="4" w:space="0" w:color="auto"/>
            </w:tcBorders>
          </w:tcPr>
          <w:p w14:paraId="5C40306B" w14:textId="77777777" w:rsidR="00B1676F" w:rsidRPr="004920F1" w:rsidRDefault="00B1676F" w:rsidP="00B1676F">
            <w:r w:rsidRPr="004920F1">
              <w:rPr>
                <w:color w:val="000000"/>
              </w:rPr>
              <w:t>Annual COLA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58E64B2" w14:textId="77777777" w:rsidR="00B1676F" w:rsidRPr="004920F1" w:rsidRDefault="00B1676F" w:rsidP="00B1676F">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2B9C2C0"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B712189"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0E2039D2" w14:textId="77777777" w:rsidR="00B1676F" w:rsidRPr="005D3AB6" w:rsidRDefault="00B1676F" w:rsidP="00B1676F">
            <w:pPr>
              <w:rPr>
                <w:color w:val="000000"/>
              </w:rPr>
            </w:pPr>
            <w:r w:rsidRPr="004920F1">
              <w:rPr>
                <w:color w:val="000000"/>
              </w:rPr>
              <w:t>The system will allow an authorized administrator to change the allowable annual COLA percentage to another percentage if the legal limit is changed.</w:t>
            </w:r>
          </w:p>
        </w:tc>
        <w:tc>
          <w:tcPr>
            <w:tcW w:w="1276" w:type="dxa"/>
            <w:tcBorders>
              <w:top w:val="single" w:sz="4" w:space="0" w:color="auto"/>
              <w:left w:val="nil"/>
              <w:bottom w:val="single" w:sz="4" w:space="0" w:color="auto"/>
              <w:right w:val="single" w:sz="4" w:space="0" w:color="auto"/>
            </w:tcBorders>
            <w:shd w:val="clear" w:color="auto" w:fill="auto"/>
          </w:tcPr>
          <w:p w14:paraId="0556F7D9"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5CE5A01B" w14:textId="77777777" w:rsidR="00B1676F" w:rsidRDefault="00646C6D" w:rsidP="00B1676F">
            <w:pPr>
              <w:rPr>
                <w:sz w:val="20"/>
              </w:rPr>
            </w:pPr>
            <w:sdt>
              <w:sdtPr>
                <w:rPr>
                  <w:sz w:val="20"/>
                </w:rPr>
                <w:id w:val="64972658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F976242" w14:textId="703C2078" w:rsidR="00B1676F" w:rsidRPr="004920F1" w:rsidRDefault="00646C6D" w:rsidP="00B1676F">
            <w:sdt>
              <w:sdtPr>
                <w:rPr>
                  <w:sz w:val="20"/>
                </w:rPr>
                <w:id w:val="-197019499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9FBA3DE" w14:textId="77777777" w:rsidR="00B1676F" w:rsidRDefault="00646C6D" w:rsidP="00B1676F">
            <w:sdt>
              <w:sdtPr>
                <w:rPr>
                  <w:sz w:val="20"/>
                </w:rPr>
                <w:id w:val="-62986005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5CA53C3" w14:textId="77777777" w:rsidR="00B1676F" w:rsidRDefault="00646C6D" w:rsidP="00B1676F">
            <w:sdt>
              <w:sdtPr>
                <w:rPr>
                  <w:sz w:val="20"/>
                </w:rPr>
                <w:id w:val="36649821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DFC510E" w14:textId="77777777" w:rsidR="00B1676F" w:rsidRDefault="00646C6D" w:rsidP="00B1676F">
            <w:sdt>
              <w:sdtPr>
                <w:rPr>
                  <w:sz w:val="20"/>
                </w:rPr>
                <w:id w:val="180520053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63BE7188" w14:textId="77777777" w:rsidR="00B1676F" w:rsidRDefault="00646C6D" w:rsidP="00B1676F">
            <w:sdt>
              <w:sdtPr>
                <w:rPr>
                  <w:sz w:val="20"/>
                </w:rPr>
                <w:id w:val="-25259629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46EE90A" w14:textId="1C165A61" w:rsidR="00B1676F" w:rsidRPr="004920F1" w:rsidRDefault="00646C6D" w:rsidP="00B1676F">
            <w:sdt>
              <w:sdtPr>
                <w:rPr>
                  <w:sz w:val="20"/>
                </w:rPr>
                <w:id w:val="-178510839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CE3573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9D53DF5" w14:textId="77777777" w:rsidR="00B1676F" w:rsidRPr="002B62E0" w:rsidRDefault="00B1676F" w:rsidP="00B1676F">
            <w:pPr>
              <w:rPr>
                <w:color w:val="000000"/>
              </w:rPr>
            </w:pPr>
            <w:r w:rsidRPr="002B62E0">
              <w:t>4.014</w:t>
            </w:r>
          </w:p>
        </w:tc>
        <w:tc>
          <w:tcPr>
            <w:tcW w:w="1417" w:type="dxa"/>
            <w:tcBorders>
              <w:top w:val="single" w:sz="4" w:space="0" w:color="auto"/>
              <w:left w:val="nil"/>
              <w:bottom w:val="single" w:sz="4" w:space="0" w:color="auto"/>
              <w:right w:val="single" w:sz="4" w:space="0" w:color="auto"/>
            </w:tcBorders>
          </w:tcPr>
          <w:p w14:paraId="44B6A83C" w14:textId="77777777" w:rsidR="00B1676F" w:rsidRPr="004920F1" w:rsidRDefault="00B1676F" w:rsidP="00B1676F">
            <w:r w:rsidRPr="004920F1">
              <w:rPr>
                <w:color w:val="000000"/>
              </w:rPr>
              <w:t>Annual COLA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E60E389"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605BB29"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4E9FD2B"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0FA23C55" w14:textId="77777777" w:rsidR="00B1676F" w:rsidRPr="005D3AB6" w:rsidRDefault="00B1676F" w:rsidP="00B1676F">
            <w:pPr>
              <w:rPr>
                <w:color w:val="000000"/>
              </w:rPr>
            </w:pPr>
            <w:r w:rsidRPr="004920F1">
              <w:rPr>
                <w:color w:val="000000"/>
              </w:rPr>
              <w:t>At the close of the COLA process, all members that had modifications to their benefits for this process will have a letter generated to communicate the changes to their benefits.</w:t>
            </w:r>
          </w:p>
        </w:tc>
        <w:tc>
          <w:tcPr>
            <w:tcW w:w="1276" w:type="dxa"/>
            <w:tcBorders>
              <w:top w:val="single" w:sz="4" w:space="0" w:color="auto"/>
              <w:left w:val="nil"/>
              <w:bottom w:val="single" w:sz="4" w:space="0" w:color="auto"/>
              <w:right w:val="single" w:sz="4" w:space="0" w:color="auto"/>
            </w:tcBorders>
            <w:shd w:val="clear" w:color="auto" w:fill="auto"/>
          </w:tcPr>
          <w:p w14:paraId="5DF136F5"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1DFF431F" w14:textId="77777777" w:rsidR="00B1676F" w:rsidRDefault="00646C6D" w:rsidP="00B1676F">
            <w:pPr>
              <w:rPr>
                <w:sz w:val="20"/>
              </w:rPr>
            </w:pPr>
            <w:sdt>
              <w:sdtPr>
                <w:rPr>
                  <w:sz w:val="20"/>
                </w:rPr>
                <w:id w:val="161224291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32FA6FDB" w14:textId="64BEB9A0" w:rsidR="00B1676F" w:rsidRPr="004920F1" w:rsidRDefault="00646C6D" w:rsidP="00B1676F">
            <w:sdt>
              <w:sdtPr>
                <w:rPr>
                  <w:sz w:val="20"/>
                </w:rPr>
                <w:id w:val="27167834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0CD603C" w14:textId="77777777" w:rsidR="00B1676F" w:rsidRDefault="00646C6D" w:rsidP="00B1676F">
            <w:sdt>
              <w:sdtPr>
                <w:rPr>
                  <w:sz w:val="20"/>
                </w:rPr>
                <w:id w:val="109336536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1F1BEAF" w14:textId="77777777" w:rsidR="00B1676F" w:rsidRDefault="00646C6D" w:rsidP="00B1676F">
            <w:sdt>
              <w:sdtPr>
                <w:rPr>
                  <w:sz w:val="20"/>
                </w:rPr>
                <w:id w:val="-76777420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22CEDCF" w14:textId="77777777" w:rsidR="00B1676F" w:rsidRDefault="00646C6D" w:rsidP="00B1676F">
            <w:sdt>
              <w:sdtPr>
                <w:rPr>
                  <w:sz w:val="20"/>
                </w:rPr>
                <w:id w:val="-196187184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0ABD473" w14:textId="77777777" w:rsidR="00B1676F" w:rsidRDefault="00646C6D" w:rsidP="00B1676F">
            <w:sdt>
              <w:sdtPr>
                <w:rPr>
                  <w:sz w:val="20"/>
                </w:rPr>
                <w:id w:val="172394687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9D64A0C" w14:textId="2B0206BD" w:rsidR="00B1676F" w:rsidRPr="004920F1" w:rsidRDefault="00646C6D" w:rsidP="00B1676F">
            <w:sdt>
              <w:sdtPr>
                <w:rPr>
                  <w:sz w:val="20"/>
                </w:rPr>
                <w:id w:val="-138824637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202BEAA"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894F2C7" w14:textId="77777777" w:rsidR="00B1676F" w:rsidRPr="002B62E0" w:rsidRDefault="00B1676F" w:rsidP="00B1676F">
            <w:pPr>
              <w:rPr>
                <w:color w:val="000000"/>
              </w:rPr>
            </w:pPr>
            <w:r w:rsidRPr="002B62E0">
              <w:t>4.015</w:t>
            </w:r>
          </w:p>
        </w:tc>
        <w:tc>
          <w:tcPr>
            <w:tcW w:w="1417" w:type="dxa"/>
            <w:tcBorders>
              <w:top w:val="single" w:sz="4" w:space="0" w:color="auto"/>
              <w:left w:val="nil"/>
              <w:bottom w:val="single" w:sz="4" w:space="0" w:color="auto"/>
              <w:right w:val="single" w:sz="4" w:space="0" w:color="auto"/>
            </w:tcBorders>
          </w:tcPr>
          <w:p w14:paraId="45329F6C" w14:textId="77777777" w:rsidR="00B1676F" w:rsidRPr="004920F1" w:rsidRDefault="00B1676F" w:rsidP="00B1676F">
            <w:r w:rsidRPr="004920F1">
              <w:rPr>
                <w:color w:val="000000"/>
              </w:rPr>
              <w:t>Annual COLA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21AD7FD" w14:textId="77777777" w:rsidR="00B1676F" w:rsidRPr="004920F1" w:rsidRDefault="00B1676F" w:rsidP="00B1676F">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DCD204"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4719369"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3430E036" w14:textId="080F07AC" w:rsidR="00B1676F" w:rsidRPr="0003727A" w:rsidRDefault="00B1676F" w:rsidP="00B1676F">
            <w:pPr>
              <w:rPr>
                <w:color w:val="000000"/>
              </w:rPr>
            </w:pPr>
            <w:r w:rsidRPr="004920F1">
              <w:rPr>
                <w:color w:val="000000"/>
              </w:rPr>
              <w:t xml:space="preserve">The system will notify the appropriate department if there are Alternate Payees with a </w:t>
            </w:r>
            <w:r w:rsidR="00E955E9">
              <w:rPr>
                <w:color w:val="000000"/>
              </w:rPr>
              <w:t>DRO</w:t>
            </w:r>
            <w:r w:rsidRPr="004920F1">
              <w:rPr>
                <w:color w:val="000000"/>
              </w:rPr>
              <w:t>, to adjust the benefit amount.</w:t>
            </w:r>
          </w:p>
        </w:tc>
        <w:tc>
          <w:tcPr>
            <w:tcW w:w="1276" w:type="dxa"/>
            <w:tcBorders>
              <w:top w:val="single" w:sz="4" w:space="0" w:color="auto"/>
              <w:left w:val="nil"/>
              <w:bottom w:val="single" w:sz="4" w:space="0" w:color="auto"/>
              <w:right w:val="single" w:sz="4" w:space="0" w:color="auto"/>
            </w:tcBorders>
            <w:shd w:val="clear" w:color="auto" w:fill="auto"/>
          </w:tcPr>
          <w:p w14:paraId="521652E1"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207E5C0E" w14:textId="77777777" w:rsidR="00B1676F" w:rsidRDefault="00646C6D" w:rsidP="00B1676F">
            <w:pPr>
              <w:rPr>
                <w:sz w:val="20"/>
              </w:rPr>
            </w:pPr>
            <w:sdt>
              <w:sdtPr>
                <w:rPr>
                  <w:sz w:val="20"/>
                </w:rPr>
                <w:id w:val="-40954535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C2DF1CB" w14:textId="2A9E48E6" w:rsidR="00B1676F" w:rsidRPr="004920F1" w:rsidRDefault="00646C6D" w:rsidP="00B1676F">
            <w:sdt>
              <w:sdtPr>
                <w:rPr>
                  <w:sz w:val="20"/>
                </w:rPr>
                <w:id w:val="-176214123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CB66253" w14:textId="77777777" w:rsidR="00B1676F" w:rsidRDefault="00646C6D" w:rsidP="00B1676F">
            <w:sdt>
              <w:sdtPr>
                <w:rPr>
                  <w:sz w:val="20"/>
                </w:rPr>
                <w:id w:val="26126766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BE6DA67" w14:textId="77777777" w:rsidR="00B1676F" w:rsidRDefault="00646C6D" w:rsidP="00B1676F">
            <w:sdt>
              <w:sdtPr>
                <w:rPr>
                  <w:sz w:val="20"/>
                </w:rPr>
                <w:id w:val="-141677860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2556981" w14:textId="77777777" w:rsidR="00B1676F" w:rsidRDefault="00646C6D" w:rsidP="00B1676F">
            <w:sdt>
              <w:sdtPr>
                <w:rPr>
                  <w:sz w:val="20"/>
                </w:rPr>
                <w:id w:val="-57960594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1BD234D" w14:textId="77777777" w:rsidR="00B1676F" w:rsidRDefault="00646C6D" w:rsidP="00B1676F">
            <w:sdt>
              <w:sdtPr>
                <w:rPr>
                  <w:sz w:val="20"/>
                </w:rPr>
                <w:id w:val="-125936319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D7664B8" w14:textId="7000059B" w:rsidR="00B1676F" w:rsidRPr="004920F1" w:rsidRDefault="00646C6D" w:rsidP="00B1676F">
            <w:sdt>
              <w:sdtPr>
                <w:rPr>
                  <w:sz w:val="20"/>
                </w:rPr>
                <w:id w:val="-138602140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F5730B5"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E592EBD" w14:textId="77777777" w:rsidR="00B1676F" w:rsidRPr="002B62E0" w:rsidRDefault="00B1676F" w:rsidP="00B1676F">
            <w:pPr>
              <w:rPr>
                <w:color w:val="000000"/>
              </w:rPr>
            </w:pPr>
            <w:r w:rsidRPr="002B62E0">
              <w:t>4.016</w:t>
            </w:r>
          </w:p>
        </w:tc>
        <w:tc>
          <w:tcPr>
            <w:tcW w:w="1417" w:type="dxa"/>
            <w:tcBorders>
              <w:top w:val="single" w:sz="4" w:space="0" w:color="auto"/>
              <w:left w:val="nil"/>
              <w:bottom w:val="single" w:sz="4" w:space="0" w:color="auto"/>
              <w:right w:val="single" w:sz="4" w:space="0" w:color="auto"/>
            </w:tcBorders>
          </w:tcPr>
          <w:p w14:paraId="7E62DE3A" w14:textId="77777777" w:rsidR="00B1676F" w:rsidRPr="004920F1" w:rsidRDefault="00B1676F" w:rsidP="00B1676F">
            <w:r w:rsidRPr="004920F1">
              <w:rPr>
                <w:color w:val="000000"/>
              </w:rPr>
              <w:t>Annual COLA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1F4588C" w14:textId="77777777" w:rsidR="00B1676F" w:rsidRPr="004920F1" w:rsidRDefault="00B1676F" w:rsidP="00B1676F">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F5C7E8"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102C8FA"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22E4F36B" w14:textId="77777777" w:rsidR="00B1676F" w:rsidRPr="004920F1" w:rsidRDefault="00B1676F" w:rsidP="00B1676F">
            <w:r w:rsidRPr="004920F1">
              <w:rPr>
                <w:color w:val="000000"/>
              </w:rPr>
              <w:t>The system will notify the appropriate department if an error is produced while running the batch.</w:t>
            </w:r>
          </w:p>
        </w:tc>
        <w:tc>
          <w:tcPr>
            <w:tcW w:w="1276" w:type="dxa"/>
            <w:tcBorders>
              <w:top w:val="single" w:sz="4" w:space="0" w:color="auto"/>
              <w:left w:val="nil"/>
              <w:bottom w:val="single" w:sz="4" w:space="0" w:color="auto"/>
              <w:right w:val="single" w:sz="4" w:space="0" w:color="auto"/>
            </w:tcBorders>
            <w:shd w:val="clear" w:color="auto" w:fill="auto"/>
          </w:tcPr>
          <w:p w14:paraId="445B061F"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0FD8D317" w14:textId="77777777" w:rsidR="00B1676F" w:rsidRDefault="00646C6D" w:rsidP="00B1676F">
            <w:pPr>
              <w:rPr>
                <w:sz w:val="20"/>
              </w:rPr>
            </w:pPr>
            <w:sdt>
              <w:sdtPr>
                <w:rPr>
                  <w:sz w:val="20"/>
                </w:rPr>
                <w:id w:val="116466908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6CF88E7" w14:textId="0C26C4F8" w:rsidR="00B1676F" w:rsidRPr="004920F1" w:rsidRDefault="00646C6D" w:rsidP="00B1676F">
            <w:sdt>
              <w:sdtPr>
                <w:rPr>
                  <w:sz w:val="20"/>
                </w:rPr>
                <w:id w:val="-35751147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411555B" w14:textId="77777777" w:rsidR="00B1676F" w:rsidRDefault="00646C6D" w:rsidP="00B1676F">
            <w:sdt>
              <w:sdtPr>
                <w:rPr>
                  <w:sz w:val="20"/>
                </w:rPr>
                <w:id w:val="-174856268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80464F0" w14:textId="77777777" w:rsidR="00B1676F" w:rsidRDefault="00646C6D" w:rsidP="00B1676F">
            <w:sdt>
              <w:sdtPr>
                <w:rPr>
                  <w:sz w:val="20"/>
                </w:rPr>
                <w:id w:val="45853617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BA14613" w14:textId="77777777" w:rsidR="00B1676F" w:rsidRDefault="00646C6D" w:rsidP="00B1676F">
            <w:sdt>
              <w:sdtPr>
                <w:rPr>
                  <w:sz w:val="20"/>
                </w:rPr>
                <w:id w:val="90442118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509F62F" w14:textId="77777777" w:rsidR="00B1676F" w:rsidRDefault="00646C6D" w:rsidP="00B1676F">
            <w:sdt>
              <w:sdtPr>
                <w:rPr>
                  <w:sz w:val="20"/>
                </w:rPr>
                <w:id w:val="-18212336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3069A37" w14:textId="2A363427" w:rsidR="00B1676F" w:rsidRPr="004920F1" w:rsidRDefault="00646C6D" w:rsidP="00B1676F">
            <w:sdt>
              <w:sdtPr>
                <w:rPr>
                  <w:sz w:val="20"/>
                </w:rPr>
                <w:id w:val="142853590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0B46975"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EF46BFE" w14:textId="77777777" w:rsidR="00B1676F" w:rsidRPr="002B62E0" w:rsidRDefault="00B1676F" w:rsidP="00B1676F">
            <w:pPr>
              <w:rPr>
                <w:color w:val="000000"/>
              </w:rPr>
            </w:pPr>
            <w:r w:rsidRPr="002B62E0">
              <w:t>4.017</w:t>
            </w:r>
          </w:p>
        </w:tc>
        <w:tc>
          <w:tcPr>
            <w:tcW w:w="1417" w:type="dxa"/>
            <w:tcBorders>
              <w:top w:val="single" w:sz="4" w:space="0" w:color="auto"/>
              <w:left w:val="nil"/>
              <w:bottom w:val="single" w:sz="4" w:space="0" w:color="auto"/>
              <w:right w:val="single" w:sz="4" w:space="0" w:color="auto"/>
            </w:tcBorders>
          </w:tcPr>
          <w:p w14:paraId="71DFB9C0" w14:textId="77777777" w:rsidR="00B1676F" w:rsidRPr="004920F1" w:rsidRDefault="00B1676F" w:rsidP="00B1676F">
            <w:r w:rsidRPr="004920F1">
              <w:rPr>
                <w:color w:val="000000"/>
              </w:rPr>
              <w:t>Annual COLA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EE5E9B8" w14:textId="77777777" w:rsidR="00B1676F" w:rsidRPr="004920F1" w:rsidRDefault="00B1676F" w:rsidP="00B1676F">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441222"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F787778"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2B8C1D9F" w14:textId="77777777" w:rsidR="00B1676F" w:rsidRPr="00DC2A4A" w:rsidRDefault="00B1676F" w:rsidP="00B1676F">
            <w:pPr>
              <w:rPr>
                <w:color w:val="000000"/>
              </w:rPr>
            </w:pPr>
            <w:r w:rsidRPr="004920F1">
              <w:rPr>
                <w:color w:val="000000"/>
              </w:rPr>
              <w:t>The system will notify departments, as needed, when a COLA has been applied the previous year, but not posted for the current year.</w:t>
            </w:r>
          </w:p>
        </w:tc>
        <w:tc>
          <w:tcPr>
            <w:tcW w:w="1276" w:type="dxa"/>
            <w:tcBorders>
              <w:top w:val="single" w:sz="4" w:space="0" w:color="auto"/>
              <w:left w:val="nil"/>
              <w:bottom w:val="single" w:sz="4" w:space="0" w:color="auto"/>
              <w:right w:val="single" w:sz="4" w:space="0" w:color="auto"/>
            </w:tcBorders>
            <w:shd w:val="clear" w:color="auto" w:fill="auto"/>
          </w:tcPr>
          <w:p w14:paraId="39592D3C"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32446634" w14:textId="77777777" w:rsidR="00B1676F" w:rsidRDefault="00646C6D" w:rsidP="00B1676F">
            <w:pPr>
              <w:rPr>
                <w:sz w:val="20"/>
              </w:rPr>
            </w:pPr>
            <w:sdt>
              <w:sdtPr>
                <w:rPr>
                  <w:sz w:val="20"/>
                </w:rPr>
                <w:id w:val="111649003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F074BAD" w14:textId="0511A000" w:rsidR="00B1676F" w:rsidRPr="004920F1" w:rsidRDefault="00646C6D" w:rsidP="00B1676F">
            <w:sdt>
              <w:sdtPr>
                <w:rPr>
                  <w:sz w:val="20"/>
                </w:rPr>
                <w:id w:val="103361073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84E69AC" w14:textId="77777777" w:rsidR="00B1676F" w:rsidRDefault="00646C6D" w:rsidP="00B1676F">
            <w:sdt>
              <w:sdtPr>
                <w:rPr>
                  <w:sz w:val="20"/>
                </w:rPr>
                <w:id w:val="-11807322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338AA46" w14:textId="77777777" w:rsidR="00B1676F" w:rsidRDefault="00646C6D" w:rsidP="00B1676F">
            <w:sdt>
              <w:sdtPr>
                <w:rPr>
                  <w:sz w:val="20"/>
                </w:rPr>
                <w:id w:val="116274996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6FE92182" w14:textId="77777777" w:rsidR="00B1676F" w:rsidRDefault="00646C6D" w:rsidP="00B1676F">
            <w:sdt>
              <w:sdtPr>
                <w:rPr>
                  <w:sz w:val="20"/>
                </w:rPr>
                <w:id w:val="-23201070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DB76F83" w14:textId="77777777" w:rsidR="00B1676F" w:rsidRDefault="00646C6D" w:rsidP="00B1676F">
            <w:sdt>
              <w:sdtPr>
                <w:rPr>
                  <w:sz w:val="20"/>
                </w:rPr>
                <w:id w:val="197887410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2D2933C9" w14:textId="613DD505" w:rsidR="00B1676F" w:rsidRPr="004920F1" w:rsidRDefault="00646C6D" w:rsidP="00B1676F">
            <w:sdt>
              <w:sdtPr>
                <w:rPr>
                  <w:sz w:val="20"/>
                </w:rPr>
                <w:id w:val="66289911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FE79C6A"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43E7343" w14:textId="77777777" w:rsidR="00B1676F" w:rsidRPr="002B62E0" w:rsidRDefault="00B1676F" w:rsidP="00B1676F">
            <w:pPr>
              <w:rPr>
                <w:color w:val="000000"/>
              </w:rPr>
            </w:pPr>
            <w:r w:rsidRPr="002B62E0">
              <w:t>4.018</w:t>
            </w:r>
          </w:p>
        </w:tc>
        <w:tc>
          <w:tcPr>
            <w:tcW w:w="1417" w:type="dxa"/>
            <w:tcBorders>
              <w:top w:val="single" w:sz="4" w:space="0" w:color="auto"/>
              <w:left w:val="nil"/>
              <w:bottom w:val="single" w:sz="4" w:space="0" w:color="auto"/>
              <w:right w:val="single" w:sz="4" w:space="0" w:color="auto"/>
            </w:tcBorders>
          </w:tcPr>
          <w:p w14:paraId="2AD8AF4D" w14:textId="77777777" w:rsidR="00B1676F" w:rsidRPr="004920F1" w:rsidRDefault="00B1676F" w:rsidP="00B1676F">
            <w:r w:rsidRPr="004920F1">
              <w:rPr>
                <w:color w:val="000000"/>
              </w:rPr>
              <w:t>Annual COLA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5C9EE45" w14:textId="77777777" w:rsidR="00B1676F" w:rsidRPr="004920F1" w:rsidRDefault="00B1676F" w:rsidP="00B1676F">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EC6A9FA"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673BEA6"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39691769" w14:textId="77777777" w:rsidR="00B1676F" w:rsidRDefault="00B1676F" w:rsidP="00B1676F">
            <w:pPr>
              <w:rPr>
                <w:color w:val="000000"/>
              </w:rPr>
            </w:pPr>
            <w:r w:rsidRPr="004920F1">
              <w:rPr>
                <w:color w:val="000000"/>
              </w:rPr>
              <w:t>The system will notify departments, as needed, when COLA processing has taken place for members.</w:t>
            </w:r>
          </w:p>
          <w:p w14:paraId="02DDBFFE" w14:textId="77777777" w:rsidR="00263C4D" w:rsidRDefault="00263C4D" w:rsidP="00B1676F">
            <w:pPr>
              <w:rPr>
                <w:color w:val="000000"/>
              </w:rPr>
            </w:pPr>
          </w:p>
          <w:p w14:paraId="7DF4F68C" w14:textId="77777777" w:rsidR="00263C4D" w:rsidRDefault="00263C4D" w:rsidP="00B1676F">
            <w:pPr>
              <w:rPr>
                <w:color w:val="000000"/>
              </w:rPr>
            </w:pPr>
          </w:p>
          <w:p w14:paraId="0165D68D" w14:textId="101B2F5F" w:rsidR="00263C4D" w:rsidRPr="00DC2A4A" w:rsidRDefault="00263C4D" w:rsidP="00B1676F">
            <w:pPr>
              <w:rPr>
                <w:color w:val="000000"/>
              </w:rPr>
            </w:pPr>
          </w:p>
        </w:tc>
        <w:tc>
          <w:tcPr>
            <w:tcW w:w="1276" w:type="dxa"/>
            <w:tcBorders>
              <w:top w:val="single" w:sz="4" w:space="0" w:color="auto"/>
              <w:left w:val="nil"/>
              <w:bottom w:val="single" w:sz="4" w:space="0" w:color="auto"/>
              <w:right w:val="single" w:sz="4" w:space="0" w:color="auto"/>
            </w:tcBorders>
            <w:shd w:val="clear" w:color="auto" w:fill="auto"/>
          </w:tcPr>
          <w:p w14:paraId="3AE49672"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0BD10C21" w14:textId="77777777" w:rsidR="00B1676F" w:rsidRDefault="00646C6D" w:rsidP="00B1676F">
            <w:pPr>
              <w:rPr>
                <w:sz w:val="20"/>
              </w:rPr>
            </w:pPr>
            <w:sdt>
              <w:sdtPr>
                <w:rPr>
                  <w:sz w:val="20"/>
                </w:rPr>
                <w:id w:val="36957950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C474A4B" w14:textId="6DCB16AB" w:rsidR="00B1676F" w:rsidRPr="004920F1" w:rsidRDefault="00646C6D" w:rsidP="00B1676F">
            <w:sdt>
              <w:sdtPr>
                <w:rPr>
                  <w:sz w:val="20"/>
                </w:rPr>
                <w:id w:val="162666934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13C541F" w14:textId="77777777" w:rsidR="00B1676F" w:rsidRDefault="00646C6D" w:rsidP="00B1676F">
            <w:sdt>
              <w:sdtPr>
                <w:rPr>
                  <w:sz w:val="20"/>
                </w:rPr>
                <w:id w:val="94396571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273FB3C" w14:textId="77777777" w:rsidR="00B1676F" w:rsidRDefault="00646C6D" w:rsidP="00B1676F">
            <w:sdt>
              <w:sdtPr>
                <w:rPr>
                  <w:sz w:val="20"/>
                </w:rPr>
                <w:id w:val="-38410758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679FBB2" w14:textId="77777777" w:rsidR="00B1676F" w:rsidRDefault="00646C6D" w:rsidP="00B1676F">
            <w:sdt>
              <w:sdtPr>
                <w:rPr>
                  <w:sz w:val="20"/>
                </w:rPr>
                <w:id w:val="-83583340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0B9BFC5" w14:textId="77777777" w:rsidR="00B1676F" w:rsidRDefault="00646C6D" w:rsidP="00B1676F">
            <w:sdt>
              <w:sdtPr>
                <w:rPr>
                  <w:sz w:val="20"/>
                </w:rPr>
                <w:id w:val="-28912648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E6C683B" w14:textId="30FEB5D2" w:rsidR="00B1676F" w:rsidRPr="004920F1" w:rsidRDefault="00646C6D" w:rsidP="00B1676F">
            <w:sdt>
              <w:sdtPr>
                <w:rPr>
                  <w:sz w:val="20"/>
                </w:rPr>
                <w:id w:val="-78611766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7A2070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3686774" w14:textId="77777777" w:rsidR="00B1676F" w:rsidRPr="002B62E0" w:rsidRDefault="00B1676F" w:rsidP="00B1676F">
            <w:pPr>
              <w:rPr>
                <w:color w:val="000000"/>
              </w:rPr>
            </w:pPr>
            <w:r w:rsidRPr="002B62E0">
              <w:lastRenderedPageBreak/>
              <w:t>4.019</w:t>
            </w:r>
          </w:p>
        </w:tc>
        <w:tc>
          <w:tcPr>
            <w:tcW w:w="1417" w:type="dxa"/>
            <w:tcBorders>
              <w:top w:val="single" w:sz="4" w:space="0" w:color="auto"/>
              <w:left w:val="nil"/>
              <w:bottom w:val="single" w:sz="4" w:space="0" w:color="auto"/>
              <w:right w:val="single" w:sz="4" w:space="0" w:color="auto"/>
            </w:tcBorders>
          </w:tcPr>
          <w:p w14:paraId="5755718E" w14:textId="77777777" w:rsidR="00B1676F" w:rsidRPr="004920F1" w:rsidRDefault="00B1676F" w:rsidP="00B1676F">
            <w:r w:rsidRPr="004920F1">
              <w:rPr>
                <w:color w:val="000000"/>
              </w:rPr>
              <w:t>Annual COLA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F23912" w14:textId="77777777" w:rsidR="00B1676F" w:rsidRPr="004920F1" w:rsidRDefault="00B1676F" w:rsidP="00B1676F">
            <w:r>
              <w:t>Data validation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840AE7"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AA335EF"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5258C899" w14:textId="77777777" w:rsidR="00B1676F" w:rsidRPr="00DC2A4A" w:rsidRDefault="00B1676F" w:rsidP="00B1676F">
            <w:pPr>
              <w:rPr>
                <w:color w:val="000000"/>
              </w:rPr>
            </w:pPr>
            <w:r w:rsidRPr="004920F1">
              <w:rPr>
                <w:color w:val="000000"/>
              </w:rPr>
              <w:t>The system will allow NMERB users to perform full and complete review, validation, reconciliation, and quality assurance checks to ensure the COLA is applied correctly to the member account.</w:t>
            </w:r>
          </w:p>
        </w:tc>
        <w:tc>
          <w:tcPr>
            <w:tcW w:w="1276" w:type="dxa"/>
            <w:tcBorders>
              <w:top w:val="single" w:sz="4" w:space="0" w:color="auto"/>
              <w:left w:val="nil"/>
              <w:bottom w:val="single" w:sz="4" w:space="0" w:color="auto"/>
              <w:right w:val="single" w:sz="4" w:space="0" w:color="auto"/>
            </w:tcBorders>
            <w:shd w:val="clear" w:color="auto" w:fill="auto"/>
          </w:tcPr>
          <w:p w14:paraId="331466F5"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32506151" w14:textId="77777777" w:rsidR="00B1676F" w:rsidRDefault="00646C6D" w:rsidP="00B1676F">
            <w:pPr>
              <w:rPr>
                <w:sz w:val="20"/>
              </w:rPr>
            </w:pPr>
            <w:sdt>
              <w:sdtPr>
                <w:rPr>
                  <w:sz w:val="20"/>
                </w:rPr>
                <w:id w:val="3447015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5566A63" w14:textId="50B22549" w:rsidR="00B1676F" w:rsidRPr="004920F1" w:rsidRDefault="00646C6D" w:rsidP="00B1676F">
            <w:sdt>
              <w:sdtPr>
                <w:rPr>
                  <w:sz w:val="20"/>
                </w:rPr>
                <w:id w:val="-106572042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B7CC715" w14:textId="77777777" w:rsidR="00B1676F" w:rsidRDefault="00646C6D" w:rsidP="00B1676F">
            <w:sdt>
              <w:sdtPr>
                <w:rPr>
                  <w:sz w:val="20"/>
                </w:rPr>
                <w:id w:val="183102298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3CEE3EC8" w14:textId="77777777" w:rsidR="00B1676F" w:rsidRDefault="00646C6D" w:rsidP="00B1676F">
            <w:sdt>
              <w:sdtPr>
                <w:rPr>
                  <w:sz w:val="20"/>
                </w:rPr>
                <w:id w:val="-199084852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AEB4371" w14:textId="77777777" w:rsidR="00B1676F" w:rsidRDefault="00646C6D" w:rsidP="00B1676F">
            <w:sdt>
              <w:sdtPr>
                <w:rPr>
                  <w:sz w:val="20"/>
                </w:rPr>
                <w:id w:val="-135711279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E871626" w14:textId="77777777" w:rsidR="00B1676F" w:rsidRDefault="00646C6D" w:rsidP="00B1676F">
            <w:sdt>
              <w:sdtPr>
                <w:rPr>
                  <w:sz w:val="20"/>
                </w:rPr>
                <w:id w:val="75640191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0BE8285" w14:textId="2F699050" w:rsidR="00B1676F" w:rsidRPr="004920F1" w:rsidRDefault="00646C6D" w:rsidP="00B1676F">
            <w:sdt>
              <w:sdtPr>
                <w:rPr>
                  <w:sz w:val="20"/>
                </w:rPr>
                <w:id w:val="128068183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2080D1C"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DF461CC" w14:textId="77777777" w:rsidR="00B1676F" w:rsidRPr="002B62E0" w:rsidRDefault="00B1676F" w:rsidP="00B1676F">
            <w:pPr>
              <w:rPr>
                <w:color w:val="000000"/>
              </w:rPr>
            </w:pPr>
            <w:r w:rsidRPr="002B62E0">
              <w:t>4.020</w:t>
            </w:r>
          </w:p>
        </w:tc>
        <w:tc>
          <w:tcPr>
            <w:tcW w:w="1417" w:type="dxa"/>
            <w:tcBorders>
              <w:top w:val="single" w:sz="4" w:space="0" w:color="auto"/>
              <w:left w:val="nil"/>
              <w:bottom w:val="single" w:sz="4" w:space="0" w:color="auto"/>
              <w:right w:val="single" w:sz="4" w:space="0" w:color="auto"/>
            </w:tcBorders>
          </w:tcPr>
          <w:p w14:paraId="6358A92C" w14:textId="77777777" w:rsidR="00B1676F" w:rsidRPr="004920F1" w:rsidRDefault="00B1676F" w:rsidP="00B1676F">
            <w:r w:rsidRPr="004920F1">
              <w:rPr>
                <w:color w:val="000000"/>
              </w:rPr>
              <w:t>Annual COLA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B5EE38F" w14:textId="77777777" w:rsidR="00B1676F" w:rsidRPr="004920F1" w:rsidRDefault="00B1676F" w:rsidP="00B1676F">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24CD856"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91450F5"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5B728831" w14:textId="77777777" w:rsidR="00B1676F" w:rsidRPr="00DC2A4A" w:rsidRDefault="00B1676F" w:rsidP="00B1676F">
            <w:pPr>
              <w:rPr>
                <w:color w:val="000000"/>
              </w:rPr>
            </w:pPr>
            <w:r w:rsidRPr="004920F1">
              <w:rPr>
                <w:color w:val="000000"/>
              </w:rPr>
              <w:t>The system will handle when there is a 0% COLA increase.</w:t>
            </w:r>
          </w:p>
        </w:tc>
        <w:tc>
          <w:tcPr>
            <w:tcW w:w="1276" w:type="dxa"/>
            <w:tcBorders>
              <w:top w:val="single" w:sz="4" w:space="0" w:color="auto"/>
              <w:left w:val="nil"/>
              <w:bottom w:val="single" w:sz="4" w:space="0" w:color="auto"/>
              <w:right w:val="single" w:sz="4" w:space="0" w:color="auto"/>
            </w:tcBorders>
            <w:shd w:val="clear" w:color="auto" w:fill="auto"/>
          </w:tcPr>
          <w:p w14:paraId="53DF9AB0"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7EE546B7" w14:textId="77777777" w:rsidR="00B1676F" w:rsidRDefault="00646C6D" w:rsidP="00B1676F">
            <w:pPr>
              <w:rPr>
                <w:sz w:val="20"/>
              </w:rPr>
            </w:pPr>
            <w:sdt>
              <w:sdtPr>
                <w:rPr>
                  <w:sz w:val="20"/>
                </w:rPr>
                <w:id w:val="-53750730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7127256" w14:textId="3CD6C7BA" w:rsidR="00B1676F" w:rsidRPr="004920F1" w:rsidRDefault="00646C6D" w:rsidP="00B1676F">
            <w:sdt>
              <w:sdtPr>
                <w:rPr>
                  <w:sz w:val="20"/>
                </w:rPr>
                <w:id w:val="-194422308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2D3F809" w14:textId="77777777" w:rsidR="00B1676F" w:rsidRDefault="00646C6D" w:rsidP="00B1676F">
            <w:sdt>
              <w:sdtPr>
                <w:rPr>
                  <w:sz w:val="20"/>
                </w:rPr>
                <w:id w:val="-606418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8DF2114" w14:textId="77777777" w:rsidR="00B1676F" w:rsidRDefault="00646C6D" w:rsidP="00B1676F">
            <w:sdt>
              <w:sdtPr>
                <w:rPr>
                  <w:sz w:val="20"/>
                </w:rPr>
                <w:id w:val="37913852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304AB66" w14:textId="77777777" w:rsidR="00B1676F" w:rsidRDefault="00646C6D" w:rsidP="00B1676F">
            <w:sdt>
              <w:sdtPr>
                <w:rPr>
                  <w:sz w:val="20"/>
                </w:rPr>
                <w:id w:val="209366041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5303C33" w14:textId="77777777" w:rsidR="00B1676F" w:rsidRDefault="00646C6D" w:rsidP="00B1676F">
            <w:sdt>
              <w:sdtPr>
                <w:rPr>
                  <w:sz w:val="20"/>
                </w:rPr>
                <w:id w:val="175409254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43E3871" w14:textId="468249B1" w:rsidR="00B1676F" w:rsidRPr="004920F1" w:rsidRDefault="00646C6D" w:rsidP="00B1676F">
            <w:sdt>
              <w:sdtPr>
                <w:rPr>
                  <w:sz w:val="20"/>
                </w:rPr>
                <w:id w:val="-165113010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C08304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9EBBEA5" w14:textId="77777777" w:rsidR="00B1676F" w:rsidRPr="002B62E0" w:rsidRDefault="00B1676F" w:rsidP="00B1676F">
            <w:pPr>
              <w:rPr>
                <w:color w:val="000000"/>
              </w:rPr>
            </w:pPr>
            <w:r w:rsidRPr="002B62E0">
              <w:t>4.021</w:t>
            </w:r>
          </w:p>
        </w:tc>
        <w:tc>
          <w:tcPr>
            <w:tcW w:w="1417" w:type="dxa"/>
            <w:tcBorders>
              <w:top w:val="single" w:sz="4" w:space="0" w:color="auto"/>
              <w:left w:val="nil"/>
              <w:bottom w:val="single" w:sz="4" w:space="0" w:color="auto"/>
              <w:right w:val="single" w:sz="4" w:space="0" w:color="auto"/>
            </w:tcBorders>
          </w:tcPr>
          <w:p w14:paraId="53FD80C1" w14:textId="77777777" w:rsidR="00B1676F" w:rsidRPr="004920F1" w:rsidRDefault="00B1676F" w:rsidP="00B1676F">
            <w:r w:rsidRPr="004920F1">
              <w:rPr>
                <w:color w:val="000000"/>
              </w:rPr>
              <w:t>Annual COLA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F414A86" w14:textId="77777777" w:rsidR="00B1676F" w:rsidRPr="004920F1" w:rsidRDefault="00B1676F" w:rsidP="00B1676F">
            <w:r>
              <w:t>Data validation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D4CB6C"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C8CD8C8"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726555BB" w14:textId="77777777" w:rsidR="00B1676F" w:rsidRPr="00DC2A4A" w:rsidRDefault="00B1676F" w:rsidP="00B1676F">
            <w:pPr>
              <w:rPr>
                <w:color w:val="000000"/>
              </w:rPr>
            </w:pPr>
            <w:r w:rsidRPr="004920F1">
              <w:rPr>
                <w:color w:val="000000"/>
              </w:rPr>
              <w:t>The system will alert a user with an error message if a user attempts to manually apply an annual COLA increase to a member that is not eligible for the COLA increase.</w:t>
            </w:r>
          </w:p>
        </w:tc>
        <w:tc>
          <w:tcPr>
            <w:tcW w:w="1276" w:type="dxa"/>
            <w:tcBorders>
              <w:top w:val="single" w:sz="4" w:space="0" w:color="auto"/>
              <w:left w:val="nil"/>
              <w:bottom w:val="single" w:sz="4" w:space="0" w:color="auto"/>
              <w:right w:val="single" w:sz="4" w:space="0" w:color="auto"/>
            </w:tcBorders>
            <w:shd w:val="clear" w:color="auto" w:fill="auto"/>
          </w:tcPr>
          <w:p w14:paraId="3496E87C"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067F2B73" w14:textId="77777777" w:rsidR="00B1676F" w:rsidRDefault="00646C6D" w:rsidP="00B1676F">
            <w:pPr>
              <w:rPr>
                <w:sz w:val="20"/>
              </w:rPr>
            </w:pPr>
            <w:sdt>
              <w:sdtPr>
                <w:rPr>
                  <w:sz w:val="20"/>
                </w:rPr>
                <w:id w:val="133618569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B76EC56" w14:textId="57B281AA" w:rsidR="00B1676F" w:rsidRPr="004920F1" w:rsidRDefault="00646C6D" w:rsidP="00B1676F">
            <w:sdt>
              <w:sdtPr>
                <w:rPr>
                  <w:sz w:val="20"/>
                </w:rPr>
                <w:id w:val="129517384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94D64DC" w14:textId="77777777" w:rsidR="00B1676F" w:rsidRDefault="00646C6D" w:rsidP="00B1676F">
            <w:sdt>
              <w:sdtPr>
                <w:rPr>
                  <w:sz w:val="20"/>
                </w:rPr>
                <w:id w:val="51404220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92344C8" w14:textId="77777777" w:rsidR="00B1676F" w:rsidRDefault="00646C6D" w:rsidP="00B1676F">
            <w:sdt>
              <w:sdtPr>
                <w:rPr>
                  <w:sz w:val="20"/>
                </w:rPr>
                <w:id w:val="75879819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912860C" w14:textId="77777777" w:rsidR="00B1676F" w:rsidRDefault="00646C6D" w:rsidP="00B1676F">
            <w:sdt>
              <w:sdtPr>
                <w:rPr>
                  <w:sz w:val="20"/>
                </w:rPr>
                <w:id w:val="164038352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66AD4895" w14:textId="77777777" w:rsidR="00B1676F" w:rsidRDefault="00646C6D" w:rsidP="00B1676F">
            <w:sdt>
              <w:sdtPr>
                <w:rPr>
                  <w:sz w:val="20"/>
                </w:rPr>
                <w:id w:val="-50258424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C61B923" w14:textId="20C66E3F" w:rsidR="00B1676F" w:rsidRPr="004920F1" w:rsidRDefault="00646C6D" w:rsidP="00B1676F">
            <w:sdt>
              <w:sdtPr>
                <w:rPr>
                  <w:sz w:val="20"/>
                </w:rPr>
                <w:id w:val="92961878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79A3F3C"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13024D4" w14:textId="77777777" w:rsidR="00B1676F" w:rsidRPr="002B62E0" w:rsidRDefault="00B1676F" w:rsidP="00B1676F">
            <w:pPr>
              <w:rPr>
                <w:color w:val="000000"/>
              </w:rPr>
            </w:pPr>
            <w:r w:rsidRPr="002B62E0">
              <w:t>4.022</w:t>
            </w:r>
          </w:p>
        </w:tc>
        <w:tc>
          <w:tcPr>
            <w:tcW w:w="1417" w:type="dxa"/>
            <w:tcBorders>
              <w:top w:val="single" w:sz="4" w:space="0" w:color="auto"/>
              <w:left w:val="nil"/>
              <w:bottom w:val="single" w:sz="4" w:space="0" w:color="auto"/>
              <w:right w:val="single" w:sz="4" w:space="0" w:color="auto"/>
            </w:tcBorders>
          </w:tcPr>
          <w:p w14:paraId="7F018C30" w14:textId="77777777" w:rsidR="00B1676F" w:rsidRPr="004920F1" w:rsidRDefault="00B1676F" w:rsidP="00B1676F">
            <w:r w:rsidRPr="004920F1">
              <w:rPr>
                <w:color w:val="000000"/>
              </w:rPr>
              <w:t>Annual COLA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96C0FF6"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AD3A64"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A5E911"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50EB09BE" w14:textId="77777777" w:rsidR="00B1676F" w:rsidRPr="00DC2A4A" w:rsidRDefault="00B1676F" w:rsidP="00B1676F">
            <w:pPr>
              <w:rPr>
                <w:color w:val="000000"/>
              </w:rPr>
            </w:pPr>
            <w:r w:rsidRPr="004920F1">
              <w:rPr>
                <w:color w:val="000000"/>
              </w:rPr>
              <w:t>The system will retain and make available to view and print a history of each year’s applied COLA by plan, by member, and globally.</w:t>
            </w:r>
          </w:p>
        </w:tc>
        <w:tc>
          <w:tcPr>
            <w:tcW w:w="1276" w:type="dxa"/>
            <w:tcBorders>
              <w:top w:val="single" w:sz="4" w:space="0" w:color="auto"/>
              <w:left w:val="nil"/>
              <w:bottom w:val="single" w:sz="4" w:space="0" w:color="auto"/>
              <w:right w:val="single" w:sz="4" w:space="0" w:color="auto"/>
            </w:tcBorders>
            <w:shd w:val="clear" w:color="auto" w:fill="auto"/>
          </w:tcPr>
          <w:p w14:paraId="63E18C52"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4FF2855D" w14:textId="77777777" w:rsidR="00B1676F" w:rsidRDefault="00646C6D" w:rsidP="00B1676F">
            <w:pPr>
              <w:rPr>
                <w:sz w:val="20"/>
              </w:rPr>
            </w:pPr>
            <w:sdt>
              <w:sdtPr>
                <w:rPr>
                  <w:sz w:val="20"/>
                </w:rPr>
                <w:id w:val="-185225904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FC0951D" w14:textId="25F324E4" w:rsidR="00B1676F" w:rsidRPr="004920F1" w:rsidRDefault="00646C6D" w:rsidP="00B1676F">
            <w:sdt>
              <w:sdtPr>
                <w:rPr>
                  <w:sz w:val="20"/>
                </w:rPr>
                <w:id w:val="62034838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662D8A8" w14:textId="77777777" w:rsidR="00B1676F" w:rsidRDefault="00646C6D" w:rsidP="00B1676F">
            <w:sdt>
              <w:sdtPr>
                <w:rPr>
                  <w:sz w:val="20"/>
                </w:rPr>
                <w:id w:val="-28527197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91E8EE7" w14:textId="77777777" w:rsidR="00B1676F" w:rsidRDefault="00646C6D" w:rsidP="00B1676F">
            <w:sdt>
              <w:sdtPr>
                <w:rPr>
                  <w:sz w:val="20"/>
                </w:rPr>
                <w:id w:val="71146568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45D2703" w14:textId="77777777" w:rsidR="00B1676F" w:rsidRDefault="00646C6D" w:rsidP="00B1676F">
            <w:sdt>
              <w:sdtPr>
                <w:rPr>
                  <w:sz w:val="20"/>
                </w:rPr>
                <w:id w:val="-153117058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4AE5192" w14:textId="77777777" w:rsidR="00B1676F" w:rsidRDefault="00646C6D" w:rsidP="00B1676F">
            <w:sdt>
              <w:sdtPr>
                <w:rPr>
                  <w:sz w:val="20"/>
                </w:rPr>
                <w:id w:val="-22807526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ED11EDF" w14:textId="2E7BF959" w:rsidR="00B1676F" w:rsidRPr="004920F1" w:rsidRDefault="00646C6D" w:rsidP="00B1676F">
            <w:sdt>
              <w:sdtPr>
                <w:rPr>
                  <w:sz w:val="20"/>
                </w:rPr>
                <w:id w:val="170875949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C3DF282"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3789BB2" w14:textId="77777777" w:rsidR="00B1676F" w:rsidRPr="002B62E0" w:rsidRDefault="00B1676F" w:rsidP="00B1676F">
            <w:pPr>
              <w:rPr>
                <w:color w:val="000000"/>
              </w:rPr>
            </w:pPr>
            <w:r w:rsidRPr="002B62E0">
              <w:t>4.023</w:t>
            </w:r>
          </w:p>
        </w:tc>
        <w:tc>
          <w:tcPr>
            <w:tcW w:w="1417" w:type="dxa"/>
            <w:tcBorders>
              <w:top w:val="single" w:sz="4" w:space="0" w:color="auto"/>
              <w:left w:val="nil"/>
              <w:bottom w:val="single" w:sz="4" w:space="0" w:color="auto"/>
              <w:right w:val="single" w:sz="4" w:space="0" w:color="auto"/>
            </w:tcBorders>
          </w:tcPr>
          <w:p w14:paraId="14F9A64D" w14:textId="77777777" w:rsidR="00B1676F" w:rsidRPr="004920F1" w:rsidRDefault="00B1676F" w:rsidP="00B1676F">
            <w:r w:rsidRPr="004920F1">
              <w:rPr>
                <w:color w:val="000000"/>
              </w:rPr>
              <w:t>Annual COLA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6D9903" w14:textId="77777777" w:rsidR="00B1676F" w:rsidRPr="004920F1" w:rsidRDefault="00B1676F" w:rsidP="00B1676F">
            <w:r>
              <w:t>Data validation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93D50B"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560CF60"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7E00818B" w14:textId="77777777" w:rsidR="00B1676F" w:rsidRPr="00DC2A4A" w:rsidRDefault="00B1676F" w:rsidP="00B1676F">
            <w:pPr>
              <w:rPr>
                <w:color w:val="000000"/>
              </w:rPr>
            </w:pPr>
            <w:r w:rsidRPr="004920F1">
              <w:rPr>
                <w:color w:val="000000"/>
              </w:rPr>
              <w:t>The system will have the functionality to add scenarios in the form of a script and run tests that will provide a report of the discrepancies that didn't fall into the parameters or errored out. Currently, this is a manual process at NMERB.</w:t>
            </w:r>
          </w:p>
        </w:tc>
        <w:tc>
          <w:tcPr>
            <w:tcW w:w="1276" w:type="dxa"/>
            <w:tcBorders>
              <w:top w:val="single" w:sz="4" w:space="0" w:color="auto"/>
              <w:left w:val="nil"/>
              <w:bottom w:val="single" w:sz="4" w:space="0" w:color="auto"/>
              <w:right w:val="single" w:sz="4" w:space="0" w:color="auto"/>
            </w:tcBorders>
            <w:shd w:val="clear" w:color="auto" w:fill="auto"/>
          </w:tcPr>
          <w:p w14:paraId="7476B25F"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18571BF3" w14:textId="77777777" w:rsidR="00B1676F" w:rsidRDefault="00646C6D" w:rsidP="00B1676F">
            <w:pPr>
              <w:rPr>
                <w:sz w:val="20"/>
              </w:rPr>
            </w:pPr>
            <w:sdt>
              <w:sdtPr>
                <w:rPr>
                  <w:sz w:val="20"/>
                </w:rPr>
                <w:id w:val="-8862487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1EE7EB9" w14:textId="60D7EA94" w:rsidR="00B1676F" w:rsidRPr="004920F1" w:rsidRDefault="00646C6D" w:rsidP="00B1676F">
            <w:sdt>
              <w:sdtPr>
                <w:rPr>
                  <w:sz w:val="20"/>
                </w:rPr>
                <w:id w:val="-152910491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F42FAC2" w14:textId="77777777" w:rsidR="00B1676F" w:rsidRDefault="00646C6D" w:rsidP="00B1676F">
            <w:sdt>
              <w:sdtPr>
                <w:rPr>
                  <w:sz w:val="20"/>
                </w:rPr>
                <w:id w:val="-90267452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79A8EF7" w14:textId="77777777" w:rsidR="00B1676F" w:rsidRDefault="00646C6D" w:rsidP="00B1676F">
            <w:sdt>
              <w:sdtPr>
                <w:rPr>
                  <w:sz w:val="20"/>
                </w:rPr>
                <w:id w:val="134512240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F6B4CD5" w14:textId="77777777" w:rsidR="00B1676F" w:rsidRDefault="00646C6D" w:rsidP="00B1676F">
            <w:sdt>
              <w:sdtPr>
                <w:rPr>
                  <w:sz w:val="20"/>
                </w:rPr>
                <w:id w:val="159220168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26F5C92" w14:textId="77777777" w:rsidR="00B1676F" w:rsidRDefault="00646C6D" w:rsidP="00B1676F">
            <w:sdt>
              <w:sdtPr>
                <w:rPr>
                  <w:sz w:val="20"/>
                </w:rPr>
                <w:id w:val="-111019780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8A5D08A" w14:textId="353F3B09" w:rsidR="00B1676F" w:rsidRPr="004920F1" w:rsidRDefault="00646C6D" w:rsidP="00B1676F">
            <w:sdt>
              <w:sdtPr>
                <w:rPr>
                  <w:sz w:val="20"/>
                </w:rPr>
                <w:id w:val="-134385096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F19ED7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F8D3DCB" w14:textId="77777777" w:rsidR="00B1676F" w:rsidRPr="002B62E0" w:rsidRDefault="00B1676F" w:rsidP="00B1676F">
            <w:pPr>
              <w:rPr>
                <w:color w:val="000000"/>
              </w:rPr>
            </w:pPr>
            <w:r w:rsidRPr="002B62E0">
              <w:t>4.024</w:t>
            </w:r>
          </w:p>
        </w:tc>
        <w:tc>
          <w:tcPr>
            <w:tcW w:w="1417" w:type="dxa"/>
            <w:tcBorders>
              <w:top w:val="single" w:sz="4" w:space="0" w:color="auto"/>
              <w:left w:val="nil"/>
              <w:bottom w:val="single" w:sz="4" w:space="0" w:color="auto"/>
              <w:right w:val="single" w:sz="4" w:space="0" w:color="auto"/>
            </w:tcBorders>
          </w:tcPr>
          <w:p w14:paraId="7888630B" w14:textId="77777777" w:rsidR="00B1676F" w:rsidRPr="004920F1" w:rsidRDefault="00B1676F" w:rsidP="00B1676F">
            <w:r w:rsidRPr="004920F1">
              <w:rPr>
                <w:color w:val="000000"/>
              </w:rPr>
              <w:t>Annual COLA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34C9615" w14:textId="77777777" w:rsidR="00B1676F" w:rsidRPr="004920F1" w:rsidRDefault="00B1676F" w:rsidP="00B1676F">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266B7C"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8F6554D"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1D336256" w14:textId="77777777" w:rsidR="00B1676F" w:rsidRPr="00DC2A4A" w:rsidRDefault="00B1676F" w:rsidP="00B1676F">
            <w:pPr>
              <w:rPr>
                <w:color w:val="000000"/>
              </w:rPr>
            </w:pPr>
            <w:r w:rsidRPr="004920F1">
              <w:rPr>
                <w:color w:val="000000"/>
              </w:rPr>
              <w:t>For eligible members, the system will add the COLA amount to their monthly benefit amount to get the full payment amount due to the member. Currently, these calculations must be done manually at NMERB.</w:t>
            </w:r>
          </w:p>
        </w:tc>
        <w:tc>
          <w:tcPr>
            <w:tcW w:w="1276" w:type="dxa"/>
            <w:tcBorders>
              <w:top w:val="single" w:sz="4" w:space="0" w:color="auto"/>
              <w:left w:val="nil"/>
              <w:bottom w:val="single" w:sz="4" w:space="0" w:color="auto"/>
              <w:right w:val="single" w:sz="4" w:space="0" w:color="auto"/>
            </w:tcBorders>
            <w:shd w:val="clear" w:color="auto" w:fill="auto"/>
          </w:tcPr>
          <w:p w14:paraId="57503E5B"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1521981B" w14:textId="77777777" w:rsidR="00B1676F" w:rsidRDefault="00646C6D" w:rsidP="00B1676F">
            <w:pPr>
              <w:rPr>
                <w:sz w:val="20"/>
              </w:rPr>
            </w:pPr>
            <w:sdt>
              <w:sdtPr>
                <w:rPr>
                  <w:sz w:val="20"/>
                </w:rPr>
                <w:id w:val="-140899068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915A552" w14:textId="44D5072B" w:rsidR="00B1676F" w:rsidRPr="004920F1" w:rsidRDefault="00646C6D" w:rsidP="00B1676F">
            <w:sdt>
              <w:sdtPr>
                <w:rPr>
                  <w:sz w:val="20"/>
                </w:rPr>
                <w:id w:val="115333917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0C4C3A5" w14:textId="77777777" w:rsidR="00B1676F" w:rsidRDefault="00646C6D" w:rsidP="00B1676F">
            <w:sdt>
              <w:sdtPr>
                <w:rPr>
                  <w:sz w:val="20"/>
                </w:rPr>
                <w:id w:val="-141662055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792968A" w14:textId="77777777" w:rsidR="00B1676F" w:rsidRDefault="00646C6D" w:rsidP="00B1676F">
            <w:sdt>
              <w:sdtPr>
                <w:rPr>
                  <w:sz w:val="20"/>
                </w:rPr>
                <w:id w:val="-196557354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DA600E0" w14:textId="77777777" w:rsidR="00B1676F" w:rsidRDefault="00646C6D" w:rsidP="00B1676F">
            <w:sdt>
              <w:sdtPr>
                <w:rPr>
                  <w:sz w:val="20"/>
                </w:rPr>
                <w:id w:val="143471527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47C7BEC" w14:textId="77777777" w:rsidR="00B1676F" w:rsidRDefault="00646C6D" w:rsidP="00B1676F">
            <w:sdt>
              <w:sdtPr>
                <w:rPr>
                  <w:sz w:val="20"/>
                </w:rPr>
                <w:id w:val="47265402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C74FCFB" w14:textId="76AAF1CF" w:rsidR="00B1676F" w:rsidRPr="004920F1" w:rsidRDefault="00646C6D" w:rsidP="00B1676F">
            <w:sdt>
              <w:sdtPr>
                <w:rPr>
                  <w:sz w:val="20"/>
                </w:rPr>
                <w:id w:val="-186505295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1D9B632"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0B6F419" w14:textId="77777777" w:rsidR="00B1676F" w:rsidRPr="002B62E0" w:rsidRDefault="00B1676F" w:rsidP="00B1676F">
            <w:pPr>
              <w:rPr>
                <w:color w:val="000000"/>
              </w:rPr>
            </w:pPr>
            <w:r w:rsidRPr="002B62E0">
              <w:t>5.001</w:t>
            </w:r>
          </w:p>
        </w:tc>
        <w:tc>
          <w:tcPr>
            <w:tcW w:w="1417" w:type="dxa"/>
            <w:tcBorders>
              <w:top w:val="single" w:sz="4" w:space="0" w:color="auto"/>
              <w:left w:val="nil"/>
              <w:bottom w:val="single" w:sz="4" w:space="0" w:color="auto"/>
              <w:right w:val="single" w:sz="4" w:space="0" w:color="auto"/>
            </w:tcBorders>
          </w:tcPr>
          <w:p w14:paraId="15BF3A3A" w14:textId="77777777" w:rsidR="00B1676F" w:rsidRPr="004920F1" w:rsidRDefault="00B1676F" w:rsidP="00B1676F">
            <w:r w:rsidRPr="004920F1">
              <w:rPr>
                <w:color w:val="000000"/>
              </w:rPr>
              <w:t>Termination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429800F" w14:textId="77777777" w:rsidR="00B1676F" w:rsidRPr="004920F1" w:rsidRDefault="00B1676F" w:rsidP="00B1676F">
            <w:pPr>
              <w:rPr>
                <w:color w:val="000000"/>
              </w:rPr>
            </w:pPr>
            <w:r>
              <w:rPr>
                <w:color w:val="000000"/>
              </w:rPr>
              <w:t>Batch process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722BA1C" w14:textId="77777777" w:rsidR="00B1676F" w:rsidRPr="004920F1" w:rsidRDefault="00B1676F" w:rsidP="00B1676F">
            <w:r w:rsidRPr="004920F1">
              <w:rPr>
                <w:color w:val="000000"/>
              </w:rPr>
              <w:t>Employer Reporting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A4A84E8" w14:textId="77777777" w:rsidR="00B1676F" w:rsidRPr="004920F1" w:rsidRDefault="00B1676F" w:rsidP="00B1676F">
            <w:pPr>
              <w:rPr>
                <w:color w:val="000000"/>
              </w:rPr>
            </w:pPr>
            <w:r w:rsidRPr="004920F1">
              <w:rPr>
                <w:color w:val="000000"/>
              </w:rPr>
              <w:t xml:space="preserve">I </w:t>
            </w:r>
            <w:r>
              <w:rPr>
                <w:color w:val="000000"/>
              </w:rPr>
              <w:t>want</w:t>
            </w:r>
            <w:r w:rsidRPr="004920F1">
              <w:rPr>
                <w:color w:val="000000"/>
              </w:rPr>
              <w:t xml:space="preserve"> the system to load a default termination date for member records that </w:t>
            </w:r>
            <w:r w:rsidRPr="004920F1">
              <w:rPr>
                <w:color w:val="000000"/>
              </w:rPr>
              <w:lastRenderedPageBreak/>
              <w:t>have not received any wage information within 4 months</w:t>
            </w:r>
          </w:p>
          <w:p w14:paraId="17D9B617" w14:textId="77777777" w:rsidR="00B1676F" w:rsidRPr="004920F1" w:rsidRDefault="00B1676F" w:rsidP="00B1676F">
            <w:r w:rsidRPr="004920F1">
              <w:rPr>
                <w:color w:val="000000"/>
              </w:rPr>
              <w:t>So we can keep member records up to date based on the best information we have available.</w:t>
            </w:r>
          </w:p>
        </w:tc>
        <w:tc>
          <w:tcPr>
            <w:tcW w:w="4819" w:type="dxa"/>
            <w:tcBorders>
              <w:top w:val="single" w:sz="4" w:space="0" w:color="auto"/>
              <w:left w:val="nil"/>
              <w:bottom w:val="single" w:sz="4" w:space="0" w:color="auto"/>
              <w:right w:val="single" w:sz="4" w:space="0" w:color="auto"/>
            </w:tcBorders>
            <w:shd w:val="clear" w:color="auto" w:fill="auto"/>
          </w:tcPr>
          <w:p w14:paraId="162B42EF" w14:textId="77777777" w:rsidR="00B1676F" w:rsidRPr="004920F1" w:rsidRDefault="00B1676F" w:rsidP="00B1676F">
            <w:pPr>
              <w:rPr>
                <w:color w:val="000000"/>
              </w:rPr>
            </w:pPr>
            <w:r w:rsidRPr="004920F1">
              <w:rPr>
                <w:color w:val="000000"/>
              </w:rPr>
              <w:lastRenderedPageBreak/>
              <w:t>I’ll be satisfied when:</w:t>
            </w:r>
          </w:p>
          <w:p w14:paraId="14B3959B" w14:textId="77777777" w:rsidR="00B1676F" w:rsidRPr="00C15EB3" w:rsidRDefault="00B1676F" w:rsidP="00B1676F">
            <w:pPr>
              <w:pStyle w:val="ListParagraph"/>
              <w:widowControl/>
              <w:numPr>
                <w:ilvl w:val="0"/>
                <w:numId w:val="102"/>
              </w:numPr>
              <w:autoSpaceDE/>
              <w:autoSpaceDN/>
              <w:spacing w:line="259" w:lineRule="auto"/>
              <w:contextualSpacing/>
              <w:rPr>
                <w:rFonts w:ascii="Times New Roman" w:hAnsi="Times New Roman" w:cs="Times New Roman"/>
                <w:color w:val="000000"/>
              </w:rPr>
            </w:pPr>
            <w:r w:rsidRPr="00C15EB3">
              <w:rPr>
                <w:rFonts w:ascii="Times New Roman" w:hAnsi="Times New Roman" w:cs="Times New Roman"/>
                <w:color w:val="000000"/>
              </w:rPr>
              <w:t>The process can be scheduled to run automatically.</w:t>
            </w:r>
          </w:p>
          <w:p w14:paraId="487F196D" w14:textId="77777777" w:rsidR="00B1676F" w:rsidRPr="00C15EB3" w:rsidRDefault="00B1676F" w:rsidP="00B1676F">
            <w:pPr>
              <w:pStyle w:val="ListParagraph"/>
              <w:widowControl/>
              <w:numPr>
                <w:ilvl w:val="0"/>
                <w:numId w:val="102"/>
              </w:numPr>
              <w:autoSpaceDE/>
              <w:autoSpaceDN/>
              <w:spacing w:line="259" w:lineRule="auto"/>
              <w:contextualSpacing/>
              <w:rPr>
                <w:rFonts w:ascii="Times New Roman" w:hAnsi="Times New Roman" w:cs="Times New Roman"/>
                <w:color w:val="000000"/>
              </w:rPr>
            </w:pPr>
            <w:r w:rsidRPr="00C15EB3">
              <w:rPr>
                <w:rFonts w:ascii="Times New Roman" w:hAnsi="Times New Roman" w:cs="Times New Roman"/>
                <w:color w:val="000000"/>
              </w:rPr>
              <w:lastRenderedPageBreak/>
              <w:t>The process can be configured based on business rules on timing and population selection.</w:t>
            </w:r>
          </w:p>
          <w:p w14:paraId="4EFF3454" w14:textId="77777777" w:rsidR="00B1676F" w:rsidRPr="00C15EB3" w:rsidRDefault="00B1676F" w:rsidP="00B1676F">
            <w:pPr>
              <w:pStyle w:val="ListParagraph"/>
              <w:widowControl/>
              <w:numPr>
                <w:ilvl w:val="0"/>
                <w:numId w:val="102"/>
              </w:numPr>
              <w:autoSpaceDE/>
              <w:autoSpaceDN/>
              <w:spacing w:line="259" w:lineRule="auto"/>
              <w:contextualSpacing/>
              <w:rPr>
                <w:rFonts w:ascii="Times New Roman" w:hAnsi="Times New Roman" w:cs="Times New Roman"/>
                <w:color w:val="000000"/>
              </w:rPr>
            </w:pPr>
            <w:r w:rsidRPr="00C15EB3">
              <w:rPr>
                <w:rFonts w:ascii="Times New Roman" w:hAnsi="Times New Roman" w:cs="Times New Roman"/>
                <w:color w:val="000000"/>
              </w:rPr>
              <w:t>Possible to identify records that were loaded as defaults.</w:t>
            </w:r>
          </w:p>
        </w:tc>
        <w:tc>
          <w:tcPr>
            <w:tcW w:w="1276" w:type="dxa"/>
            <w:tcBorders>
              <w:top w:val="single" w:sz="4" w:space="0" w:color="auto"/>
              <w:left w:val="nil"/>
              <w:bottom w:val="single" w:sz="4" w:space="0" w:color="auto"/>
              <w:right w:val="single" w:sz="4" w:space="0" w:color="auto"/>
            </w:tcBorders>
            <w:shd w:val="clear" w:color="auto" w:fill="auto"/>
          </w:tcPr>
          <w:p w14:paraId="2F874A2A" w14:textId="77777777" w:rsidR="00B1676F" w:rsidRPr="004920F1" w:rsidRDefault="00B1676F" w:rsidP="00B1676F">
            <w:pPr>
              <w:rPr>
                <w:color w:val="000000"/>
              </w:rPr>
            </w:pPr>
            <w:r w:rsidRPr="004920F1">
              <w:rPr>
                <w:color w:val="000000"/>
              </w:rPr>
              <w:lastRenderedPageBreak/>
              <w:t>2</w:t>
            </w:r>
          </w:p>
        </w:tc>
        <w:tc>
          <w:tcPr>
            <w:tcW w:w="1370" w:type="dxa"/>
            <w:tcBorders>
              <w:top w:val="single" w:sz="4" w:space="0" w:color="auto"/>
              <w:left w:val="nil"/>
              <w:bottom w:val="single" w:sz="4" w:space="0" w:color="auto"/>
              <w:right w:val="single" w:sz="4" w:space="0" w:color="auto"/>
            </w:tcBorders>
          </w:tcPr>
          <w:p w14:paraId="62097D2E" w14:textId="77777777" w:rsidR="00B1676F" w:rsidRDefault="00646C6D" w:rsidP="00B1676F">
            <w:pPr>
              <w:rPr>
                <w:sz w:val="20"/>
              </w:rPr>
            </w:pPr>
            <w:sdt>
              <w:sdtPr>
                <w:rPr>
                  <w:sz w:val="20"/>
                </w:rPr>
                <w:id w:val="-124703641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39BD8E54" w14:textId="21142CF2" w:rsidR="00B1676F" w:rsidRPr="004920F1" w:rsidRDefault="00646C6D" w:rsidP="00B1676F">
            <w:sdt>
              <w:sdtPr>
                <w:rPr>
                  <w:sz w:val="20"/>
                </w:rPr>
                <w:id w:val="203838766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4EB052F" w14:textId="77777777" w:rsidR="00B1676F" w:rsidRDefault="00646C6D" w:rsidP="00B1676F">
            <w:sdt>
              <w:sdtPr>
                <w:rPr>
                  <w:sz w:val="20"/>
                </w:rPr>
                <w:id w:val="77321941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7732D7A1" w14:textId="77777777" w:rsidR="00B1676F" w:rsidRDefault="00646C6D" w:rsidP="00B1676F">
            <w:sdt>
              <w:sdtPr>
                <w:rPr>
                  <w:sz w:val="20"/>
                </w:rPr>
                <w:id w:val="31962457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487298E" w14:textId="77777777" w:rsidR="00B1676F" w:rsidRDefault="00646C6D" w:rsidP="00B1676F">
            <w:sdt>
              <w:sdtPr>
                <w:rPr>
                  <w:sz w:val="20"/>
                </w:rPr>
                <w:id w:val="166883040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0522659" w14:textId="77777777" w:rsidR="00B1676F" w:rsidRDefault="00646C6D" w:rsidP="00B1676F">
            <w:sdt>
              <w:sdtPr>
                <w:rPr>
                  <w:sz w:val="20"/>
                </w:rPr>
                <w:id w:val="116758866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4350A51" w14:textId="6A95DE40" w:rsidR="00B1676F" w:rsidRPr="004920F1" w:rsidRDefault="00646C6D" w:rsidP="00B1676F">
            <w:sdt>
              <w:sdtPr>
                <w:rPr>
                  <w:sz w:val="20"/>
                </w:rPr>
                <w:id w:val="150401329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E22902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82F5DE1" w14:textId="77777777" w:rsidR="00B1676F" w:rsidRPr="002B62E0" w:rsidRDefault="00B1676F" w:rsidP="00B1676F">
            <w:pPr>
              <w:rPr>
                <w:color w:val="000000"/>
              </w:rPr>
            </w:pPr>
            <w:r w:rsidRPr="002B62E0">
              <w:lastRenderedPageBreak/>
              <w:t>5.002</w:t>
            </w:r>
          </w:p>
        </w:tc>
        <w:tc>
          <w:tcPr>
            <w:tcW w:w="1417" w:type="dxa"/>
            <w:tcBorders>
              <w:top w:val="single" w:sz="4" w:space="0" w:color="auto"/>
              <w:left w:val="nil"/>
              <w:bottom w:val="single" w:sz="4" w:space="0" w:color="auto"/>
              <w:right w:val="single" w:sz="4" w:space="0" w:color="auto"/>
            </w:tcBorders>
          </w:tcPr>
          <w:p w14:paraId="1C313FAE" w14:textId="77777777" w:rsidR="00B1676F" w:rsidRPr="004920F1" w:rsidRDefault="00B1676F" w:rsidP="00B1676F">
            <w:r w:rsidRPr="004920F1">
              <w:rPr>
                <w:color w:val="000000"/>
              </w:rPr>
              <w:t>Termination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64BFDE" w14:textId="77777777" w:rsidR="00B1676F" w:rsidRPr="004920F1" w:rsidRDefault="00B1676F" w:rsidP="00B1676F">
            <w:pPr>
              <w:rPr>
                <w:color w:val="000000"/>
              </w:rPr>
            </w:pPr>
            <w:r>
              <w:rPr>
                <w:color w:val="000000"/>
              </w:rP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217054" w14:textId="77777777" w:rsidR="00B1676F" w:rsidRPr="004920F1" w:rsidRDefault="00B1676F" w:rsidP="00B1676F">
            <w:r w:rsidRPr="004920F1">
              <w:rPr>
                <w:color w:val="000000"/>
              </w:rPr>
              <w:t>Refund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9DF27B2" w14:textId="77777777" w:rsidR="00B1676F" w:rsidRPr="004920F1" w:rsidRDefault="00B1676F" w:rsidP="00B1676F">
            <w:pPr>
              <w:rPr>
                <w:color w:val="000000"/>
              </w:rPr>
            </w:pPr>
            <w:r w:rsidRPr="004920F1">
              <w:rPr>
                <w:color w:val="000000"/>
              </w:rPr>
              <w:t xml:space="preserve">I </w:t>
            </w:r>
            <w:r>
              <w:rPr>
                <w:color w:val="000000"/>
              </w:rPr>
              <w:t>want</w:t>
            </w:r>
            <w:r w:rsidRPr="004920F1">
              <w:rPr>
                <w:color w:val="000000"/>
              </w:rPr>
              <w:t xml:space="preserve"> to stop any service purchase requests that are currently open and replace with a refund process for any partial payments received</w:t>
            </w:r>
          </w:p>
          <w:p w14:paraId="3102C80F" w14:textId="77777777" w:rsidR="00B1676F" w:rsidRPr="004920F1" w:rsidRDefault="00B1676F" w:rsidP="00B1676F">
            <w:r w:rsidRPr="004920F1">
              <w:rPr>
                <w:color w:val="000000"/>
              </w:rPr>
              <w:t>So we can reverse the service purchase for members that are terminating prior to completing their service purchase.</w:t>
            </w:r>
          </w:p>
        </w:tc>
        <w:tc>
          <w:tcPr>
            <w:tcW w:w="4819" w:type="dxa"/>
            <w:tcBorders>
              <w:top w:val="single" w:sz="4" w:space="0" w:color="auto"/>
              <w:left w:val="nil"/>
              <w:bottom w:val="single" w:sz="4" w:space="0" w:color="auto"/>
              <w:right w:val="single" w:sz="4" w:space="0" w:color="auto"/>
            </w:tcBorders>
            <w:shd w:val="clear" w:color="auto" w:fill="auto"/>
          </w:tcPr>
          <w:p w14:paraId="52C1AC9B" w14:textId="77777777" w:rsidR="00B1676F" w:rsidRPr="004920F1" w:rsidRDefault="00B1676F" w:rsidP="00B1676F">
            <w:pPr>
              <w:rPr>
                <w:color w:val="000000"/>
              </w:rPr>
            </w:pPr>
            <w:r w:rsidRPr="004920F1">
              <w:rPr>
                <w:color w:val="000000"/>
              </w:rPr>
              <w:t>I’ll be satisfied when:</w:t>
            </w:r>
          </w:p>
          <w:p w14:paraId="6B07A93F" w14:textId="77777777" w:rsidR="00B1676F" w:rsidRPr="00C15EB3" w:rsidRDefault="00B1676F" w:rsidP="00B1676F">
            <w:pPr>
              <w:pStyle w:val="ListParagraph"/>
              <w:widowControl/>
              <w:numPr>
                <w:ilvl w:val="0"/>
                <w:numId w:val="103"/>
              </w:numPr>
              <w:autoSpaceDE/>
              <w:autoSpaceDN/>
              <w:spacing w:line="259" w:lineRule="auto"/>
              <w:ind w:left="740"/>
              <w:contextualSpacing/>
              <w:rPr>
                <w:rFonts w:ascii="Times New Roman" w:hAnsi="Times New Roman" w:cs="Times New Roman"/>
                <w:color w:val="000000"/>
              </w:rPr>
            </w:pPr>
            <w:r w:rsidRPr="00C15EB3">
              <w:rPr>
                <w:rFonts w:ascii="Times New Roman" w:hAnsi="Times New Roman" w:cs="Times New Roman"/>
                <w:color w:val="000000"/>
              </w:rPr>
              <w:t>Modifications to the open workflow for Service Purchase can be automatically made when a termination date is added.</w:t>
            </w:r>
          </w:p>
        </w:tc>
        <w:tc>
          <w:tcPr>
            <w:tcW w:w="1276" w:type="dxa"/>
            <w:tcBorders>
              <w:top w:val="single" w:sz="4" w:space="0" w:color="auto"/>
              <w:left w:val="nil"/>
              <w:bottom w:val="single" w:sz="4" w:space="0" w:color="auto"/>
              <w:right w:val="single" w:sz="4" w:space="0" w:color="auto"/>
            </w:tcBorders>
            <w:shd w:val="clear" w:color="auto" w:fill="auto"/>
          </w:tcPr>
          <w:p w14:paraId="1FF4C828"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16C16E8B" w14:textId="77777777" w:rsidR="00B1676F" w:rsidRDefault="00646C6D" w:rsidP="00B1676F">
            <w:pPr>
              <w:rPr>
                <w:sz w:val="20"/>
              </w:rPr>
            </w:pPr>
            <w:sdt>
              <w:sdtPr>
                <w:rPr>
                  <w:sz w:val="20"/>
                </w:rPr>
                <w:id w:val="93626135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312E932" w14:textId="15BA8039" w:rsidR="00B1676F" w:rsidRPr="004920F1" w:rsidRDefault="00646C6D" w:rsidP="00B1676F">
            <w:sdt>
              <w:sdtPr>
                <w:rPr>
                  <w:sz w:val="20"/>
                </w:rPr>
                <w:id w:val="136956678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7E09DD5" w14:textId="77777777" w:rsidR="00B1676F" w:rsidRDefault="00646C6D" w:rsidP="00B1676F">
            <w:sdt>
              <w:sdtPr>
                <w:rPr>
                  <w:sz w:val="20"/>
                </w:rPr>
                <w:id w:val="62026542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F13D32B" w14:textId="77777777" w:rsidR="00B1676F" w:rsidRDefault="00646C6D" w:rsidP="00B1676F">
            <w:sdt>
              <w:sdtPr>
                <w:rPr>
                  <w:sz w:val="20"/>
                </w:rPr>
                <w:id w:val="151357373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698C37C" w14:textId="77777777" w:rsidR="00B1676F" w:rsidRDefault="00646C6D" w:rsidP="00B1676F">
            <w:sdt>
              <w:sdtPr>
                <w:rPr>
                  <w:sz w:val="20"/>
                </w:rPr>
                <w:id w:val="100154979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D901BA1" w14:textId="77777777" w:rsidR="00B1676F" w:rsidRDefault="00646C6D" w:rsidP="00B1676F">
            <w:sdt>
              <w:sdtPr>
                <w:rPr>
                  <w:sz w:val="20"/>
                </w:rPr>
                <w:id w:val="-79560954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CAF5A29" w14:textId="0C80B014" w:rsidR="00B1676F" w:rsidRPr="004920F1" w:rsidRDefault="00646C6D" w:rsidP="00B1676F">
            <w:sdt>
              <w:sdtPr>
                <w:rPr>
                  <w:sz w:val="20"/>
                </w:rPr>
                <w:id w:val="-210857330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FB4BCF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F00863A" w14:textId="77777777" w:rsidR="00B1676F" w:rsidRPr="002B62E0" w:rsidRDefault="00B1676F" w:rsidP="00B1676F">
            <w:pPr>
              <w:rPr>
                <w:color w:val="000000"/>
              </w:rPr>
            </w:pPr>
            <w:r w:rsidRPr="002B62E0">
              <w:t>5.003</w:t>
            </w:r>
          </w:p>
        </w:tc>
        <w:tc>
          <w:tcPr>
            <w:tcW w:w="1417" w:type="dxa"/>
            <w:tcBorders>
              <w:top w:val="single" w:sz="4" w:space="0" w:color="auto"/>
              <w:left w:val="nil"/>
              <w:bottom w:val="single" w:sz="4" w:space="0" w:color="auto"/>
              <w:right w:val="single" w:sz="4" w:space="0" w:color="auto"/>
            </w:tcBorders>
          </w:tcPr>
          <w:p w14:paraId="622A2E0B" w14:textId="77777777" w:rsidR="00B1676F" w:rsidRPr="004920F1" w:rsidRDefault="00B1676F" w:rsidP="00B1676F">
            <w:r w:rsidRPr="004920F1">
              <w:rPr>
                <w:color w:val="000000"/>
              </w:rPr>
              <w:t>Termination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7354713" w14:textId="77777777" w:rsidR="00B1676F" w:rsidRPr="004920F1" w:rsidRDefault="00B1676F" w:rsidP="00B1676F">
            <w:pPr>
              <w:rPr>
                <w:color w:val="000000"/>
              </w:rPr>
            </w:pPr>
            <w:r>
              <w:rPr>
                <w:color w:val="000000"/>
              </w:rP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F446AC" w14:textId="77777777" w:rsidR="00B1676F" w:rsidRPr="004920F1" w:rsidRDefault="00B1676F" w:rsidP="00B1676F">
            <w:r w:rsidRPr="004920F1">
              <w:rPr>
                <w:color w:val="000000"/>
              </w:rPr>
              <w:t>Refund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347F2C0" w14:textId="77777777" w:rsidR="00B1676F" w:rsidRPr="004920F1" w:rsidRDefault="00B1676F" w:rsidP="00B1676F">
            <w:pPr>
              <w:rPr>
                <w:color w:val="000000"/>
              </w:rPr>
            </w:pPr>
            <w:r w:rsidRPr="004920F1">
              <w:rPr>
                <w:color w:val="000000"/>
              </w:rPr>
              <w:t xml:space="preserve">I </w:t>
            </w:r>
            <w:r>
              <w:rPr>
                <w:color w:val="000000"/>
              </w:rPr>
              <w:t>want</w:t>
            </w:r>
            <w:r w:rsidRPr="004920F1">
              <w:rPr>
                <w:color w:val="000000"/>
              </w:rPr>
              <w:t xml:space="preserve"> to track the incoming refund requests from members</w:t>
            </w:r>
          </w:p>
          <w:p w14:paraId="6A38876A" w14:textId="77777777" w:rsidR="00B1676F" w:rsidRPr="004920F1" w:rsidRDefault="00B1676F" w:rsidP="00B1676F">
            <w:r w:rsidRPr="004920F1">
              <w:rPr>
                <w:color w:val="000000"/>
              </w:rPr>
              <w:t>So I can review and track additional work to be completed to fulfill those requests.</w:t>
            </w:r>
          </w:p>
        </w:tc>
        <w:tc>
          <w:tcPr>
            <w:tcW w:w="4819" w:type="dxa"/>
            <w:tcBorders>
              <w:top w:val="single" w:sz="4" w:space="0" w:color="auto"/>
              <w:left w:val="nil"/>
              <w:bottom w:val="single" w:sz="4" w:space="0" w:color="auto"/>
              <w:right w:val="single" w:sz="4" w:space="0" w:color="auto"/>
            </w:tcBorders>
            <w:shd w:val="clear" w:color="auto" w:fill="auto"/>
          </w:tcPr>
          <w:p w14:paraId="15AFDB48" w14:textId="77777777" w:rsidR="00B1676F" w:rsidRPr="004920F1" w:rsidRDefault="00B1676F" w:rsidP="00B1676F">
            <w:pPr>
              <w:rPr>
                <w:color w:val="000000"/>
              </w:rPr>
            </w:pPr>
            <w:r w:rsidRPr="004920F1">
              <w:rPr>
                <w:color w:val="000000"/>
              </w:rPr>
              <w:t>I’ll be satisfied when:</w:t>
            </w:r>
          </w:p>
          <w:p w14:paraId="167C109B" w14:textId="77777777" w:rsidR="00B1676F" w:rsidRPr="00C15EB3" w:rsidRDefault="00B1676F" w:rsidP="00B1676F">
            <w:pPr>
              <w:pStyle w:val="ListParagraph"/>
              <w:widowControl/>
              <w:numPr>
                <w:ilvl w:val="0"/>
                <w:numId w:val="103"/>
              </w:numPr>
              <w:autoSpaceDE/>
              <w:autoSpaceDN/>
              <w:spacing w:line="259" w:lineRule="auto"/>
              <w:ind w:left="740"/>
              <w:contextualSpacing/>
              <w:rPr>
                <w:rFonts w:ascii="Times New Roman" w:hAnsi="Times New Roman" w:cs="Times New Roman"/>
                <w:color w:val="000000"/>
              </w:rPr>
            </w:pPr>
            <w:r w:rsidRPr="00C15EB3">
              <w:rPr>
                <w:rFonts w:ascii="Times New Roman" w:hAnsi="Times New Roman" w:cs="Times New Roman"/>
                <w:color w:val="000000"/>
              </w:rPr>
              <w:t>The system can track and manage the workflow necessary to complete the refund requests.</w:t>
            </w:r>
          </w:p>
          <w:p w14:paraId="3095CDAC" w14:textId="77777777" w:rsidR="00B1676F" w:rsidRPr="004920F1" w:rsidRDefault="00B1676F" w:rsidP="00B1676F">
            <w:pPr>
              <w:rPr>
                <w:color w:val="000000"/>
              </w:rPr>
            </w:pPr>
          </w:p>
          <w:p w14:paraId="7DFFFE45" w14:textId="77777777" w:rsidR="00B1676F" w:rsidRPr="004920F1" w:rsidRDefault="00B1676F" w:rsidP="00B1676F">
            <w:pPr>
              <w:rPr>
                <w:color w:val="000000"/>
              </w:rPr>
            </w:pPr>
            <w:r w:rsidRPr="004920F1">
              <w:rPr>
                <w:color w:val="000000"/>
                <w:u w:val="single"/>
              </w:rPr>
              <w:t>Business Rule:</w:t>
            </w:r>
          </w:p>
          <w:p w14:paraId="60CAA582" w14:textId="77777777" w:rsidR="00B1676F" w:rsidRPr="00C15EB3" w:rsidRDefault="00B1676F" w:rsidP="00B1676F">
            <w:pPr>
              <w:pStyle w:val="ListParagraph"/>
              <w:widowControl/>
              <w:numPr>
                <w:ilvl w:val="0"/>
                <w:numId w:val="104"/>
              </w:numPr>
              <w:autoSpaceDE/>
              <w:autoSpaceDN/>
              <w:spacing w:line="259" w:lineRule="auto"/>
              <w:contextualSpacing/>
              <w:rPr>
                <w:rFonts w:ascii="Times New Roman" w:hAnsi="Times New Roman" w:cs="Times New Roman"/>
                <w:color w:val="000000"/>
              </w:rPr>
            </w:pPr>
            <w:r w:rsidRPr="00C15EB3">
              <w:rPr>
                <w:rFonts w:ascii="Times New Roman" w:hAnsi="Times New Roman" w:cs="Times New Roman"/>
                <w:color w:val="000000"/>
              </w:rPr>
              <w:t>NMSA 22-11-51 B. B. Upon termination of employment with a qualifying state educational institution, a participant may transfer or roll over the account balance to another eligible retirement plan or may withdraw the balance as permitted for a plan qualified under Section 401(a) of the Internal Revenue Code of 1986.</w:t>
            </w:r>
          </w:p>
          <w:p w14:paraId="593C6396" w14:textId="77777777" w:rsidR="00B1676F" w:rsidRPr="00C15EB3" w:rsidRDefault="00B1676F" w:rsidP="00B1676F">
            <w:pPr>
              <w:pStyle w:val="ListParagraph"/>
              <w:widowControl/>
              <w:numPr>
                <w:ilvl w:val="0"/>
                <w:numId w:val="104"/>
              </w:numPr>
              <w:autoSpaceDE/>
              <w:autoSpaceDN/>
              <w:spacing w:line="259" w:lineRule="auto"/>
              <w:contextualSpacing/>
              <w:rPr>
                <w:rFonts w:ascii="Times New Roman" w:hAnsi="Times New Roman" w:cs="Times New Roman"/>
                <w:color w:val="000000"/>
              </w:rPr>
            </w:pPr>
            <w:r w:rsidRPr="00C15EB3">
              <w:rPr>
                <w:rFonts w:ascii="Times New Roman" w:hAnsi="Times New Roman" w:cs="Times New Roman"/>
                <w:color w:val="000000"/>
              </w:rPr>
              <w:lastRenderedPageBreak/>
              <w:t xml:space="preserve">Rule 2.82.3.11 A. Member contributions which have been withdrawn from the fund by a member who has terminated employment may be returned to the fund, together with interest at the rate set by the board, without the member being required to return to employment if the termination was under one of the following circumstances: </w:t>
            </w:r>
          </w:p>
          <w:p w14:paraId="7CC558E4" w14:textId="77777777" w:rsidR="00B1676F" w:rsidRPr="00C15EB3" w:rsidRDefault="00B1676F" w:rsidP="00B1676F">
            <w:pPr>
              <w:pStyle w:val="ListParagraph"/>
              <w:widowControl/>
              <w:numPr>
                <w:ilvl w:val="0"/>
                <w:numId w:val="105"/>
              </w:numPr>
              <w:autoSpaceDE/>
              <w:autoSpaceDN/>
              <w:spacing w:line="259" w:lineRule="auto"/>
              <w:ind w:left="1080"/>
              <w:contextualSpacing/>
              <w:rPr>
                <w:rFonts w:ascii="Times New Roman" w:hAnsi="Times New Roman" w:cs="Times New Roman"/>
                <w:color w:val="000000"/>
              </w:rPr>
            </w:pPr>
            <w:r w:rsidRPr="00C15EB3">
              <w:rPr>
                <w:rFonts w:ascii="Times New Roman" w:hAnsi="Times New Roman" w:cs="Times New Roman"/>
                <w:color w:val="000000"/>
              </w:rPr>
              <w:t xml:space="preserve">the member terminated employment for reasons other than by retirement, disability or death; </w:t>
            </w:r>
          </w:p>
          <w:p w14:paraId="39F01625" w14:textId="77777777" w:rsidR="00B1676F" w:rsidRPr="00C15EB3" w:rsidRDefault="00B1676F" w:rsidP="00B1676F">
            <w:pPr>
              <w:pStyle w:val="ListParagraph"/>
              <w:widowControl/>
              <w:numPr>
                <w:ilvl w:val="0"/>
                <w:numId w:val="105"/>
              </w:numPr>
              <w:autoSpaceDE/>
              <w:autoSpaceDN/>
              <w:spacing w:line="259" w:lineRule="auto"/>
              <w:ind w:left="1080"/>
              <w:contextualSpacing/>
              <w:rPr>
                <w:rFonts w:ascii="Times New Roman" w:hAnsi="Times New Roman" w:cs="Times New Roman"/>
                <w:color w:val="000000"/>
              </w:rPr>
            </w:pPr>
            <w:r w:rsidRPr="00C15EB3">
              <w:rPr>
                <w:rFonts w:ascii="Times New Roman" w:hAnsi="Times New Roman" w:cs="Times New Roman"/>
                <w:color w:val="000000"/>
              </w:rPr>
              <w:t xml:space="preserve">the member exempted himself or herself from the Educational Retirement Act; or </w:t>
            </w:r>
          </w:p>
          <w:p w14:paraId="4A8E51E6" w14:textId="77777777" w:rsidR="00B1676F" w:rsidRPr="00C15EB3" w:rsidRDefault="00B1676F" w:rsidP="00B1676F">
            <w:pPr>
              <w:pStyle w:val="ListParagraph"/>
              <w:widowControl/>
              <w:numPr>
                <w:ilvl w:val="0"/>
                <w:numId w:val="105"/>
              </w:numPr>
              <w:autoSpaceDE/>
              <w:autoSpaceDN/>
              <w:spacing w:line="259" w:lineRule="auto"/>
              <w:ind w:left="1080"/>
              <w:contextualSpacing/>
              <w:rPr>
                <w:rFonts w:ascii="Times New Roman" w:hAnsi="Times New Roman" w:cs="Times New Roman"/>
                <w:color w:val="000000"/>
              </w:rPr>
            </w:pPr>
            <w:r w:rsidRPr="00C15EB3">
              <w:rPr>
                <w:rFonts w:ascii="Times New Roman" w:hAnsi="Times New Roman" w:cs="Times New Roman"/>
                <w:color w:val="000000"/>
              </w:rPr>
              <w:t>the member has not been reemployed following a period of disability during which the member received disability benefits.</w:t>
            </w:r>
          </w:p>
        </w:tc>
        <w:tc>
          <w:tcPr>
            <w:tcW w:w="1276" w:type="dxa"/>
            <w:tcBorders>
              <w:top w:val="single" w:sz="4" w:space="0" w:color="auto"/>
              <w:left w:val="nil"/>
              <w:bottom w:val="single" w:sz="4" w:space="0" w:color="auto"/>
              <w:right w:val="single" w:sz="4" w:space="0" w:color="auto"/>
            </w:tcBorders>
            <w:shd w:val="clear" w:color="auto" w:fill="auto"/>
          </w:tcPr>
          <w:p w14:paraId="50E8B0D5" w14:textId="77777777" w:rsidR="00B1676F" w:rsidRPr="004920F1" w:rsidRDefault="00B1676F" w:rsidP="00B1676F">
            <w:pPr>
              <w:rPr>
                <w:color w:val="000000"/>
              </w:rPr>
            </w:pPr>
            <w:r w:rsidRPr="004920F1">
              <w:rPr>
                <w:color w:val="000000"/>
              </w:rPr>
              <w:lastRenderedPageBreak/>
              <w:t>2</w:t>
            </w:r>
          </w:p>
        </w:tc>
        <w:tc>
          <w:tcPr>
            <w:tcW w:w="1370" w:type="dxa"/>
            <w:tcBorders>
              <w:top w:val="single" w:sz="4" w:space="0" w:color="auto"/>
              <w:left w:val="nil"/>
              <w:bottom w:val="single" w:sz="4" w:space="0" w:color="auto"/>
              <w:right w:val="single" w:sz="4" w:space="0" w:color="auto"/>
            </w:tcBorders>
          </w:tcPr>
          <w:p w14:paraId="32A735C7" w14:textId="77777777" w:rsidR="00B1676F" w:rsidRDefault="00646C6D" w:rsidP="00B1676F">
            <w:pPr>
              <w:rPr>
                <w:sz w:val="20"/>
              </w:rPr>
            </w:pPr>
            <w:sdt>
              <w:sdtPr>
                <w:rPr>
                  <w:sz w:val="20"/>
                </w:rPr>
                <w:id w:val="-58175877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F6FC951" w14:textId="53C6D6BA" w:rsidR="00B1676F" w:rsidRPr="004920F1" w:rsidRDefault="00646C6D" w:rsidP="00B1676F">
            <w:sdt>
              <w:sdtPr>
                <w:rPr>
                  <w:sz w:val="20"/>
                </w:rPr>
                <w:id w:val="66235438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1BC705A" w14:textId="77777777" w:rsidR="00B1676F" w:rsidRDefault="00646C6D" w:rsidP="00B1676F">
            <w:sdt>
              <w:sdtPr>
                <w:rPr>
                  <w:sz w:val="20"/>
                </w:rPr>
                <w:id w:val="214530998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52F167F" w14:textId="77777777" w:rsidR="00B1676F" w:rsidRDefault="00646C6D" w:rsidP="00B1676F">
            <w:sdt>
              <w:sdtPr>
                <w:rPr>
                  <w:sz w:val="20"/>
                </w:rPr>
                <w:id w:val="197140543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A7ECBE5" w14:textId="77777777" w:rsidR="00B1676F" w:rsidRDefault="00646C6D" w:rsidP="00B1676F">
            <w:sdt>
              <w:sdtPr>
                <w:rPr>
                  <w:sz w:val="20"/>
                </w:rPr>
                <w:id w:val="-104313123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D60EE26" w14:textId="77777777" w:rsidR="00B1676F" w:rsidRDefault="00646C6D" w:rsidP="00B1676F">
            <w:sdt>
              <w:sdtPr>
                <w:rPr>
                  <w:sz w:val="20"/>
                </w:rPr>
                <w:id w:val="-63772425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9D4B1C6" w14:textId="0A9D1F78" w:rsidR="00B1676F" w:rsidRPr="004920F1" w:rsidRDefault="00646C6D" w:rsidP="00B1676F">
            <w:sdt>
              <w:sdtPr>
                <w:rPr>
                  <w:sz w:val="20"/>
                </w:rPr>
                <w:id w:val="-87900576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71AE83F"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3C226E0" w14:textId="77777777" w:rsidR="00B1676F" w:rsidRPr="002B62E0" w:rsidRDefault="00B1676F" w:rsidP="00B1676F">
            <w:pPr>
              <w:rPr>
                <w:color w:val="000000"/>
              </w:rPr>
            </w:pPr>
            <w:r w:rsidRPr="002B62E0">
              <w:t>5.004</w:t>
            </w:r>
          </w:p>
        </w:tc>
        <w:tc>
          <w:tcPr>
            <w:tcW w:w="1417" w:type="dxa"/>
            <w:tcBorders>
              <w:top w:val="single" w:sz="4" w:space="0" w:color="auto"/>
              <w:left w:val="nil"/>
              <w:bottom w:val="single" w:sz="4" w:space="0" w:color="auto"/>
              <w:right w:val="single" w:sz="4" w:space="0" w:color="auto"/>
            </w:tcBorders>
          </w:tcPr>
          <w:p w14:paraId="1A5A1C5F" w14:textId="77777777" w:rsidR="00B1676F" w:rsidRPr="004920F1" w:rsidRDefault="00B1676F" w:rsidP="00B1676F">
            <w:r w:rsidRPr="004920F1">
              <w:rPr>
                <w:color w:val="000000"/>
              </w:rPr>
              <w:t>Termination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FF1672" w14:textId="77777777" w:rsidR="00B1676F" w:rsidRPr="004920F1" w:rsidRDefault="00B1676F" w:rsidP="00B1676F">
            <w:pPr>
              <w:rPr>
                <w:color w:val="000000"/>
              </w:rPr>
            </w:pPr>
            <w:r>
              <w:rPr>
                <w:color w:val="000000"/>
              </w:rP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0CD428" w14:textId="77777777" w:rsidR="00B1676F" w:rsidRPr="004920F1" w:rsidRDefault="00B1676F" w:rsidP="00B1676F">
            <w:r w:rsidRPr="004920F1">
              <w:rPr>
                <w:color w:val="000000"/>
              </w:rPr>
              <w:t>Employer Reporting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33B39D" w14:textId="77777777" w:rsidR="00B1676F" w:rsidRPr="004920F1" w:rsidRDefault="00B1676F" w:rsidP="00B1676F">
            <w:pPr>
              <w:rPr>
                <w:color w:val="000000"/>
              </w:rPr>
            </w:pPr>
            <w:r w:rsidRPr="004920F1">
              <w:rPr>
                <w:color w:val="000000"/>
              </w:rPr>
              <w:t xml:space="preserve">I </w:t>
            </w:r>
            <w:r>
              <w:rPr>
                <w:color w:val="000000"/>
              </w:rPr>
              <w:t>want</w:t>
            </w:r>
            <w:r w:rsidRPr="004920F1">
              <w:rPr>
                <w:color w:val="000000"/>
              </w:rPr>
              <w:t xml:space="preserve"> the ability to manually add termination information as received from employers </w:t>
            </w:r>
          </w:p>
          <w:p w14:paraId="637E4089" w14:textId="77777777" w:rsidR="00B1676F" w:rsidRPr="004920F1" w:rsidRDefault="00B1676F" w:rsidP="00B1676F">
            <w:r w:rsidRPr="004920F1">
              <w:rPr>
                <w:color w:val="000000"/>
              </w:rPr>
              <w:t>So we can keep up member records up to date.</w:t>
            </w:r>
          </w:p>
        </w:tc>
        <w:tc>
          <w:tcPr>
            <w:tcW w:w="4819" w:type="dxa"/>
            <w:tcBorders>
              <w:top w:val="single" w:sz="4" w:space="0" w:color="auto"/>
              <w:left w:val="nil"/>
              <w:bottom w:val="single" w:sz="4" w:space="0" w:color="auto"/>
              <w:right w:val="single" w:sz="4" w:space="0" w:color="auto"/>
            </w:tcBorders>
            <w:shd w:val="clear" w:color="auto" w:fill="auto"/>
          </w:tcPr>
          <w:p w14:paraId="7D7EB1F1" w14:textId="77777777" w:rsidR="00B1676F" w:rsidRPr="004920F1" w:rsidRDefault="00B1676F" w:rsidP="00B1676F">
            <w:pPr>
              <w:rPr>
                <w:color w:val="000000"/>
              </w:rPr>
            </w:pPr>
            <w:r w:rsidRPr="004920F1">
              <w:rPr>
                <w:color w:val="000000"/>
              </w:rPr>
              <w:t>I’ll be satisfied when:</w:t>
            </w:r>
          </w:p>
          <w:p w14:paraId="007D5328" w14:textId="77777777" w:rsidR="00B1676F" w:rsidRPr="00851B6B" w:rsidRDefault="00B1676F" w:rsidP="00B1676F">
            <w:pPr>
              <w:pStyle w:val="ListParagraph"/>
              <w:widowControl/>
              <w:numPr>
                <w:ilvl w:val="0"/>
                <w:numId w:val="106"/>
              </w:numPr>
              <w:autoSpaceDE/>
              <w:autoSpaceDN/>
              <w:spacing w:line="259" w:lineRule="auto"/>
              <w:contextualSpacing/>
              <w:rPr>
                <w:rFonts w:ascii="Times New Roman" w:hAnsi="Times New Roman" w:cs="Times New Roman"/>
                <w:color w:val="000000"/>
              </w:rPr>
            </w:pPr>
            <w:r w:rsidRPr="00851B6B">
              <w:rPr>
                <w:rFonts w:ascii="Times New Roman" w:hAnsi="Times New Roman" w:cs="Times New Roman"/>
                <w:color w:val="000000"/>
              </w:rPr>
              <w:t>I can access and modify the termination date information for members.</w:t>
            </w:r>
          </w:p>
          <w:p w14:paraId="62EBC885" w14:textId="77777777" w:rsidR="00B1676F" w:rsidRPr="00851B6B" w:rsidRDefault="00B1676F" w:rsidP="00B1676F">
            <w:pPr>
              <w:pStyle w:val="ListParagraph"/>
              <w:widowControl/>
              <w:numPr>
                <w:ilvl w:val="0"/>
                <w:numId w:val="106"/>
              </w:numPr>
              <w:autoSpaceDE/>
              <w:autoSpaceDN/>
              <w:spacing w:line="259" w:lineRule="auto"/>
              <w:contextualSpacing/>
              <w:rPr>
                <w:rFonts w:ascii="Times New Roman" w:hAnsi="Times New Roman" w:cs="Times New Roman"/>
                <w:color w:val="000000"/>
              </w:rPr>
            </w:pPr>
            <w:r w:rsidRPr="00851B6B">
              <w:rPr>
                <w:rFonts w:ascii="Times New Roman" w:hAnsi="Times New Roman" w:cs="Times New Roman"/>
                <w:color w:val="000000"/>
              </w:rPr>
              <w:t>I can access and modify the wages for members to add in the final certified pay.</w:t>
            </w:r>
          </w:p>
        </w:tc>
        <w:tc>
          <w:tcPr>
            <w:tcW w:w="1276" w:type="dxa"/>
            <w:tcBorders>
              <w:top w:val="single" w:sz="4" w:space="0" w:color="auto"/>
              <w:left w:val="nil"/>
              <w:bottom w:val="single" w:sz="4" w:space="0" w:color="auto"/>
              <w:right w:val="single" w:sz="4" w:space="0" w:color="auto"/>
            </w:tcBorders>
            <w:shd w:val="clear" w:color="auto" w:fill="auto"/>
          </w:tcPr>
          <w:p w14:paraId="0A788FDB"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2EEA17C6" w14:textId="77777777" w:rsidR="00B1676F" w:rsidRDefault="00646C6D" w:rsidP="00B1676F">
            <w:pPr>
              <w:rPr>
                <w:sz w:val="20"/>
              </w:rPr>
            </w:pPr>
            <w:sdt>
              <w:sdtPr>
                <w:rPr>
                  <w:sz w:val="20"/>
                </w:rPr>
                <w:id w:val="-8114763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27603D2" w14:textId="659EDBBF" w:rsidR="00B1676F" w:rsidRPr="004920F1" w:rsidRDefault="00646C6D" w:rsidP="00B1676F">
            <w:sdt>
              <w:sdtPr>
                <w:rPr>
                  <w:sz w:val="20"/>
                </w:rPr>
                <w:id w:val="210753235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4A5F167" w14:textId="77777777" w:rsidR="00B1676F" w:rsidRDefault="00646C6D" w:rsidP="00B1676F">
            <w:sdt>
              <w:sdtPr>
                <w:rPr>
                  <w:sz w:val="20"/>
                </w:rPr>
                <w:id w:val="-185218155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3D2AC313" w14:textId="77777777" w:rsidR="00B1676F" w:rsidRDefault="00646C6D" w:rsidP="00B1676F">
            <w:sdt>
              <w:sdtPr>
                <w:rPr>
                  <w:sz w:val="20"/>
                </w:rPr>
                <w:id w:val="-126028664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C8A94C2" w14:textId="77777777" w:rsidR="00B1676F" w:rsidRDefault="00646C6D" w:rsidP="00B1676F">
            <w:sdt>
              <w:sdtPr>
                <w:rPr>
                  <w:sz w:val="20"/>
                </w:rPr>
                <w:id w:val="76142087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B799CAF" w14:textId="77777777" w:rsidR="00B1676F" w:rsidRDefault="00646C6D" w:rsidP="00B1676F">
            <w:sdt>
              <w:sdtPr>
                <w:rPr>
                  <w:sz w:val="20"/>
                </w:rPr>
                <w:id w:val="95883450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E3374F6" w14:textId="637CC6FB" w:rsidR="00B1676F" w:rsidRPr="004920F1" w:rsidRDefault="00646C6D" w:rsidP="00B1676F">
            <w:sdt>
              <w:sdtPr>
                <w:rPr>
                  <w:sz w:val="20"/>
                </w:rPr>
                <w:id w:val="-211134191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17C597C"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E4C7B6C" w14:textId="77777777" w:rsidR="00B1676F" w:rsidRPr="002B62E0" w:rsidRDefault="00B1676F" w:rsidP="00B1676F">
            <w:pPr>
              <w:rPr>
                <w:color w:val="000000"/>
              </w:rPr>
            </w:pPr>
            <w:r w:rsidRPr="002B62E0">
              <w:t>5.005</w:t>
            </w:r>
          </w:p>
        </w:tc>
        <w:tc>
          <w:tcPr>
            <w:tcW w:w="1417" w:type="dxa"/>
            <w:tcBorders>
              <w:top w:val="single" w:sz="4" w:space="0" w:color="auto"/>
              <w:left w:val="nil"/>
              <w:bottom w:val="single" w:sz="4" w:space="0" w:color="auto"/>
              <w:right w:val="single" w:sz="4" w:space="0" w:color="auto"/>
            </w:tcBorders>
          </w:tcPr>
          <w:p w14:paraId="6727C376" w14:textId="77777777" w:rsidR="00B1676F" w:rsidRPr="004920F1" w:rsidRDefault="00B1676F" w:rsidP="00B1676F">
            <w:r w:rsidRPr="004920F1">
              <w:rPr>
                <w:color w:val="000000"/>
              </w:rPr>
              <w:t>Termination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B826EEA" w14:textId="77777777" w:rsidR="00B1676F" w:rsidRPr="004920F1" w:rsidRDefault="00B1676F" w:rsidP="00B1676F">
            <w:pPr>
              <w:rPr>
                <w:color w:val="000000"/>
              </w:rPr>
            </w:pPr>
            <w:r>
              <w:rPr>
                <w:color w:val="000000"/>
              </w:rP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E5FA2C" w14:textId="77777777" w:rsidR="00B1676F" w:rsidRPr="004920F1" w:rsidRDefault="00B1676F" w:rsidP="00B1676F">
            <w:r w:rsidRPr="004920F1">
              <w:rPr>
                <w:color w:val="000000"/>
              </w:rPr>
              <w:t>Employer Reporting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2BB4ADD" w14:textId="77777777" w:rsidR="00B1676F" w:rsidRPr="004920F1" w:rsidRDefault="00B1676F" w:rsidP="00B1676F">
            <w:pPr>
              <w:rPr>
                <w:color w:val="000000"/>
              </w:rPr>
            </w:pPr>
            <w:r w:rsidRPr="004920F1">
              <w:rPr>
                <w:color w:val="000000"/>
              </w:rPr>
              <w:t xml:space="preserve">I </w:t>
            </w:r>
            <w:r>
              <w:rPr>
                <w:color w:val="000000"/>
              </w:rPr>
              <w:t>want</w:t>
            </w:r>
            <w:r w:rsidRPr="004920F1">
              <w:rPr>
                <w:color w:val="000000"/>
              </w:rPr>
              <w:t xml:space="preserve"> the ability to mark compensation for a member as complete to block further updates</w:t>
            </w:r>
          </w:p>
          <w:p w14:paraId="1633FB2C" w14:textId="77777777" w:rsidR="00B1676F" w:rsidRPr="004920F1" w:rsidRDefault="00B1676F" w:rsidP="00B1676F">
            <w:r w:rsidRPr="004920F1">
              <w:rPr>
                <w:color w:val="000000"/>
              </w:rPr>
              <w:t xml:space="preserve">So we can maintain our administrative practice of blocking additional </w:t>
            </w:r>
            <w:r w:rsidRPr="004920F1">
              <w:rPr>
                <w:color w:val="000000"/>
              </w:rPr>
              <w:lastRenderedPageBreak/>
              <w:t>pay after receiving confirmed final pay from the employer.</w:t>
            </w:r>
          </w:p>
        </w:tc>
        <w:tc>
          <w:tcPr>
            <w:tcW w:w="4819" w:type="dxa"/>
            <w:tcBorders>
              <w:top w:val="single" w:sz="4" w:space="0" w:color="auto"/>
              <w:left w:val="nil"/>
              <w:bottom w:val="single" w:sz="4" w:space="0" w:color="auto"/>
              <w:right w:val="single" w:sz="4" w:space="0" w:color="auto"/>
            </w:tcBorders>
            <w:shd w:val="clear" w:color="auto" w:fill="auto"/>
          </w:tcPr>
          <w:p w14:paraId="63377643" w14:textId="77777777" w:rsidR="00B1676F" w:rsidRPr="004920F1" w:rsidRDefault="00B1676F" w:rsidP="00B1676F">
            <w:pPr>
              <w:rPr>
                <w:color w:val="000000"/>
              </w:rPr>
            </w:pPr>
            <w:r w:rsidRPr="004920F1">
              <w:rPr>
                <w:color w:val="000000"/>
              </w:rPr>
              <w:lastRenderedPageBreak/>
              <w:t>I’ll be satisfied when:</w:t>
            </w:r>
          </w:p>
          <w:p w14:paraId="61C0D9C8" w14:textId="77777777" w:rsidR="00B1676F" w:rsidRPr="00851B6B" w:rsidRDefault="00B1676F" w:rsidP="00B1676F">
            <w:pPr>
              <w:pStyle w:val="ListParagraph"/>
              <w:widowControl/>
              <w:numPr>
                <w:ilvl w:val="0"/>
                <w:numId w:val="107"/>
              </w:numPr>
              <w:autoSpaceDE/>
              <w:autoSpaceDN/>
              <w:spacing w:line="259" w:lineRule="auto"/>
              <w:contextualSpacing/>
              <w:rPr>
                <w:rFonts w:ascii="Times New Roman" w:hAnsi="Times New Roman" w:cs="Times New Roman"/>
                <w:color w:val="000000"/>
              </w:rPr>
            </w:pPr>
            <w:r w:rsidRPr="00851B6B">
              <w:rPr>
                <w:rFonts w:ascii="Times New Roman" w:hAnsi="Times New Roman" w:cs="Times New Roman"/>
                <w:color w:val="000000"/>
              </w:rPr>
              <w:t>I can set a flag that will block further updates to a member’s wages in the system.</w:t>
            </w:r>
          </w:p>
          <w:p w14:paraId="3E6FA7A5" w14:textId="77777777" w:rsidR="00B1676F" w:rsidRPr="00851B6B" w:rsidRDefault="00B1676F" w:rsidP="00B1676F">
            <w:pPr>
              <w:pStyle w:val="ListParagraph"/>
              <w:widowControl/>
              <w:numPr>
                <w:ilvl w:val="0"/>
                <w:numId w:val="107"/>
              </w:numPr>
              <w:autoSpaceDE/>
              <w:autoSpaceDN/>
              <w:spacing w:line="259" w:lineRule="auto"/>
              <w:contextualSpacing/>
              <w:rPr>
                <w:rFonts w:ascii="Times New Roman" w:hAnsi="Times New Roman" w:cs="Times New Roman"/>
                <w:color w:val="000000"/>
              </w:rPr>
            </w:pPr>
            <w:r w:rsidRPr="00851B6B">
              <w:rPr>
                <w:rFonts w:ascii="Times New Roman" w:hAnsi="Times New Roman" w:cs="Times New Roman"/>
                <w:color w:val="000000"/>
              </w:rPr>
              <w:t>I don’t have to manually remove the wages.</w:t>
            </w:r>
          </w:p>
        </w:tc>
        <w:tc>
          <w:tcPr>
            <w:tcW w:w="1276" w:type="dxa"/>
            <w:tcBorders>
              <w:top w:val="single" w:sz="4" w:space="0" w:color="auto"/>
              <w:left w:val="nil"/>
              <w:bottom w:val="single" w:sz="4" w:space="0" w:color="auto"/>
              <w:right w:val="single" w:sz="4" w:space="0" w:color="auto"/>
            </w:tcBorders>
            <w:shd w:val="clear" w:color="auto" w:fill="auto"/>
          </w:tcPr>
          <w:p w14:paraId="5C7F448C"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59B5520C" w14:textId="77777777" w:rsidR="00B1676F" w:rsidRDefault="00646C6D" w:rsidP="00B1676F">
            <w:pPr>
              <w:rPr>
                <w:sz w:val="20"/>
              </w:rPr>
            </w:pPr>
            <w:sdt>
              <w:sdtPr>
                <w:rPr>
                  <w:sz w:val="20"/>
                </w:rPr>
                <w:id w:val="-124873250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8C9D916" w14:textId="1C19887A" w:rsidR="00B1676F" w:rsidRPr="004920F1" w:rsidRDefault="00646C6D" w:rsidP="00B1676F">
            <w:sdt>
              <w:sdtPr>
                <w:rPr>
                  <w:sz w:val="20"/>
                </w:rPr>
                <w:id w:val="184450262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678FB4D" w14:textId="77777777" w:rsidR="00B1676F" w:rsidRDefault="00646C6D" w:rsidP="00B1676F">
            <w:sdt>
              <w:sdtPr>
                <w:rPr>
                  <w:sz w:val="20"/>
                </w:rPr>
                <w:id w:val="-198253775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7A4D9D13" w14:textId="77777777" w:rsidR="00B1676F" w:rsidRDefault="00646C6D" w:rsidP="00B1676F">
            <w:sdt>
              <w:sdtPr>
                <w:rPr>
                  <w:sz w:val="20"/>
                </w:rPr>
                <w:id w:val="-192502482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E8FD585" w14:textId="77777777" w:rsidR="00B1676F" w:rsidRDefault="00646C6D" w:rsidP="00B1676F">
            <w:sdt>
              <w:sdtPr>
                <w:rPr>
                  <w:sz w:val="20"/>
                </w:rPr>
                <w:id w:val="136972188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EFF0D48" w14:textId="77777777" w:rsidR="00B1676F" w:rsidRDefault="00646C6D" w:rsidP="00B1676F">
            <w:sdt>
              <w:sdtPr>
                <w:rPr>
                  <w:sz w:val="20"/>
                </w:rPr>
                <w:id w:val="-155283961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975A65F" w14:textId="59AD6550" w:rsidR="00B1676F" w:rsidRPr="004920F1" w:rsidRDefault="00646C6D" w:rsidP="00B1676F">
            <w:sdt>
              <w:sdtPr>
                <w:rPr>
                  <w:sz w:val="20"/>
                </w:rPr>
                <w:id w:val="131329862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7EC9E19"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A81D51F" w14:textId="77777777" w:rsidR="00B1676F" w:rsidRPr="002B62E0" w:rsidRDefault="00B1676F" w:rsidP="00B1676F">
            <w:pPr>
              <w:rPr>
                <w:color w:val="000000"/>
              </w:rPr>
            </w:pPr>
            <w:r w:rsidRPr="002B62E0">
              <w:t>5.006</w:t>
            </w:r>
          </w:p>
        </w:tc>
        <w:tc>
          <w:tcPr>
            <w:tcW w:w="1417" w:type="dxa"/>
            <w:tcBorders>
              <w:top w:val="single" w:sz="4" w:space="0" w:color="auto"/>
              <w:left w:val="nil"/>
              <w:bottom w:val="single" w:sz="4" w:space="0" w:color="auto"/>
              <w:right w:val="single" w:sz="4" w:space="0" w:color="auto"/>
            </w:tcBorders>
          </w:tcPr>
          <w:p w14:paraId="51D9CF64" w14:textId="77777777" w:rsidR="00B1676F" w:rsidRPr="004920F1" w:rsidRDefault="00B1676F" w:rsidP="00B1676F">
            <w:r w:rsidRPr="004920F1">
              <w:rPr>
                <w:color w:val="000000"/>
              </w:rPr>
              <w:t>Termination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BF613F5" w14:textId="77777777" w:rsidR="00B1676F" w:rsidRPr="004920F1" w:rsidRDefault="00B1676F" w:rsidP="00B1676F">
            <w:pPr>
              <w:rPr>
                <w:color w:val="000000"/>
              </w:rPr>
            </w:pPr>
            <w:r>
              <w:rPr>
                <w:color w:val="000000"/>
              </w:rP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6875AC" w14:textId="77777777" w:rsidR="00B1676F" w:rsidRPr="004920F1" w:rsidRDefault="00B1676F" w:rsidP="00B1676F">
            <w:r w:rsidRPr="004920F1">
              <w:rPr>
                <w:color w:val="000000"/>
              </w:rPr>
              <w:t>Employer Reporting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4770EE4" w14:textId="77777777" w:rsidR="00B1676F" w:rsidRPr="004920F1" w:rsidRDefault="00B1676F" w:rsidP="00B1676F">
            <w:pPr>
              <w:rPr>
                <w:color w:val="000000"/>
              </w:rPr>
            </w:pPr>
            <w:r w:rsidRPr="004920F1">
              <w:rPr>
                <w:color w:val="000000"/>
              </w:rPr>
              <w:t>I want to send the member a letter acknowledging the termination of employment</w:t>
            </w:r>
          </w:p>
          <w:p w14:paraId="56831EA3" w14:textId="77777777" w:rsidR="00B1676F" w:rsidRPr="004920F1" w:rsidRDefault="00B1676F" w:rsidP="00B1676F">
            <w:r w:rsidRPr="004920F1">
              <w:rPr>
                <w:color w:val="000000"/>
              </w:rPr>
              <w:t>So the member is informed of the termination.</w:t>
            </w:r>
          </w:p>
        </w:tc>
        <w:tc>
          <w:tcPr>
            <w:tcW w:w="4819" w:type="dxa"/>
            <w:tcBorders>
              <w:top w:val="single" w:sz="4" w:space="0" w:color="auto"/>
              <w:left w:val="nil"/>
              <w:bottom w:val="single" w:sz="4" w:space="0" w:color="auto"/>
              <w:right w:val="single" w:sz="4" w:space="0" w:color="auto"/>
            </w:tcBorders>
            <w:shd w:val="clear" w:color="auto" w:fill="auto"/>
          </w:tcPr>
          <w:p w14:paraId="7F3B3CEF" w14:textId="77777777" w:rsidR="00B1676F" w:rsidRPr="004920F1" w:rsidRDefault="00B1676F" w:rsidP="00B1676F">
            <w:pPr>
              <w:rPr>
                <w:color w:val="000000"/>
              </w:rPr>
            </w:pPr>
            <w:r w:rsidRPr="004920F1">
              <w:rPr>
                <w:color w:val="000000"/>
              </w:rPr>
              <w:t>I will be satisfied when:</w:t>
            </w:r>
          </w:p>
          <w:p w14:paraId="1E9DA858" w14:textId="77777777" w:rsidR="00B1676F" w:rsidRPr="00851B6B" w:rsidRDefault="00B1676F" w:rsidP="00B1676F">
            <w:pPr>
              <w:pStyle w:val="ListParagraph"/>
              <w:widowControl/>
              <w:numPr>
                <w:ilvl w:val="0"/>
                <w:numId w:val="108"/>
              </w:numPr>
              <w:autoSpaceDE/>
              <w:autoSpaceDN/>
              <w:spacing w:line="259" w:lineRule="auto"/>
              <w:contextualSpacing/>
              <w:rPr>
                <w:rFonts w:ascii="Times New Roman" w:hAnsi="Times New Roman" w:cs="Times New Roman"/>
                <w:color w:val="000000"/>
              </w:rPr>
            </w:pPr>
            <w:r w:rsidRPr="00851B6B">
              <w:rPr>
                <w:rFonts w:ascii="Times New Roman" w:hAnsi="Times New Roman" w:cs="Times New Roman"/>
                <w:color w:val="000000"/>
              </w:rPr>
              <w:t>The system will generate an acknowledgement letter based on the termination date in the system</w:t>
            </w:r>
          </w:p>
          <w:p w14:paraId="214FF3D7" w14:textId="77777777" w:rsidR="00B1676F" w:rsidRPr="00851B6B" w:rsidRDefault="00B1676F" w:rsidP="00B1676F">
            <w:pPr>
              <w:pStyle w:val="ListParagraph"/>
              <w:widowControl/>
              <w:numPr>
                <w:ilvl w:val="0"/>
                <w:numId w:val="108"/>
              </w:numPr>
              <w:autoSpaceDE/>
              <w:autoSpaceDN/>
              <w:spacing w:line="259" w:lineRule="auto"/>
              <w:contextualSpacing/>
              <w:rPr>
                <w:rFonts w:ascii="Times New Roman" w:hAnsi="Times New Roman" w:cs="Times New Roman"/>
                <w:color w:val="000000"/>
              </w:rPr>
            </w:pPr>
            <w:r w:rsidRPr="00851B6B">
              <w:rPr>
                <w:rFonts w:ascii="Times New Roman" w:hAnsi="Times New Roman" w:cs="Times New Roman"/>
                <w:color w:val="000000"/>
              </w:rPr>
              <w:t>The system will generate an acknowledgement letter one year from the term date in the system</w:t>
            </w:r>
          </w:p>
          <w:p w14:paraId="134A379B" w14:textId="77777777" w:rsidR="00B1676F" w:rsidRPr="00851B6B" w:rsidRDefault="00B1676F" w:rsidP="00B1676F">
            <w:pPr>
              <w:pStyle w:val="ListParagraph"/>
              <w:widowControl/>
              <w:numPr>
                <w:ilvl w:val="0"/>
                <w:numId w:val="108"/>
              </w:numPr>
              <w:autoSpaceDE/>
              <w:autoSpaceDN/>
              <w:spacing w:line="259" w:lineRule="auto"/>
              <w:contextualSpacing/>
              <w:rPr>
                <w:rFonts w:ascii="Times New Roman" w:hAnsi="Times New Roman" w:cs="Times New Roman"/>
                <w:color w:val="000000"/>
              </w:rPr>
            </w:pPr>
            <w:r w:rsidRPr="00851B6B">
              <w:rPr>
                <w:rFonts w:ascii="Times New Roman" w:hAnsi="Times New Roman" w:cs="Times New Roman"/>
                <w:color w:val="000000"/>
              </w:rPr>
              <w:t>I can print the letter and send it to the member</w:t>
            </w:r>
          </w:p>
        </w:tc>
        <w:tc>
          <w:tcPr>
            <w:tcW w:w="1276" w:type="dxa"/>
            <w:tcBorders>
              <w:top w:val="single" w:sz="4" w:space="0" w:color="auto"/>
              <w:left w:val="nil"/>
              <w:bottom w:val="single" w:sz="4" w:space="0" w:color="auto"/>
              <w:right w:val="single" w:sz="4" w:space="0" w:color="auto"/>
            </w:tcBorders>
            <w:shd w:val="clear" w:color="auto" w:fill="auto"/>
          </w:tcPr>
          <w:p w14:paraId="2143E723"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65B9C21E" w14:textId="77777777" w:rsidR="00B1676F" w:rsidRDefault="00646C6D" w:rsidP="00B1676F">
            <w:pPr>
              <w:rPr>
                <w:sz w:val="20"/>
              </w:rPr>
            </w:pPr>
            <w:sdt>
              <w:sdtPr>
                <w:rPr>
                  <w:sz w:val="20"/>
                </w:rPr>
                <w:id w:val="102759548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619477E" w14:textId="2258DFC7" w:rsidR="00B1676F" w:rsidRPr="004920F1" w:rsidRDefault="00646C6D" w:rsidP="00B1676F">
            <w:sdt>
              <w:sdtPr>
                <w:rPr>
                  <w:sz w:val="20"/>
                </w:rPr>
                <w:id w:val="-205838399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D668667" w14:textId="77777777" w:rsidR="00B1676F" w:rsidRDefault="00646C6D" w:rsidP="00B1676F">
            <w:sdt>
              <w:sdtPr>
                <w:rPr>
                  <w:sz w:val="20"/>
                </w:rPr>
                <w:id w:val="-66841273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713F0A83" w14:textId="77777777" w:rsidR="00B1676F" w:rsidRDefault="00646C6D" w:rsidP="00B1676F">
            <w:sdt>
              <w:sdtPr>
                <w:rPr>
                  <w:sz w:val="20"/>
                </w:rPr>
                <w:id w:val="51943751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A832F6A" w14:textId="77777777" w:rsidR="00B1676F" w:rsidRDefault="00646C6D" w:rsidP="00B1676F">
            <w:sdt>
              <w:sdtPr>
                <w:rPr>
                  <w:sz w:val="20"/>
                </w:rPr>
                <w:id w:val="39625307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5BEB7AC" w14:textId="77777777" w:rsidR="00B1676F" w:rsidRDefault="00646C6D" w:rsidP="00B1676F">
            <w:sdt>
              <w:sdtPr>
                <w:rPr>
                  <w:sz w:val="20"/>
                </w:rPr>
                <w:id w:val="77729727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506FB89" w14:textId="709903DE" w:rsidR="00B1676F" w:rsidRPr="004920F1" w:rsidRDefault="00646C6D" w:rsidP="00B1676F">
            <w:sdt>
              <w:sdtPr>
                <w:rPr>
                  <w:sz w:val="20"/>
                </w:rPr>
                <w:id w:val="-14120022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0BD566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B79EB12" w14:textId="77777777" w:rsidR="00B1676F" w:rsidRPr="002B62E0" w:rsidRDefault="00B1676F" w:rsidP="00B1676F">
            <w:pPr>
              <w:rPr>
                <w:color w:val="000000"/>
              </w:rPr>
            </w:pPr>
            <w:r w:rsidRPr="002B62E0">
              <w:t>5.007</w:t>
            </w:r>
          </w:p>
        </w:tc>
        <w:tc>
          <w:tcPr>
            <w:tcW w:w="1417" w:type="dxa"/>
            <w:tcBorders>
              <w:top w:val="single" w:sz="4" w:space="0" w:color="auto"/>
              <w:left w:val="nil"/>
              <w:bottom w:val="single" w:sz="4" w:space="0" w:color="auto"/>
              <w:right w:val="single" w:sz="4" w:space="0" w:color="auto"/>
            </w:tcBorders>
          </w:tcPr>
          <w:p w14:paraId="5F3BB7AD" w14:textId="77777777" w:rsidR="00B1676F" w:rsidRPr="004920F1" w:rsidRDefault="00B1676F" w:rsidP="00B1676F">
            <w:r w:rsidRPr="004920F1">
              <w:rPr>
                <w:color w:val="000000"/>
              </w:rPr>
              <w:t>Termination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1025326" w14:textId="77777777" w:rsidR="00B1676F" w:rsidRPr="004920F1" w:rsidRDefault="00B1676F" w:rsidP="00B1676F">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3C907B"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B7F7096"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530F0348" w14:textId="77777777" w:rsidR="00B1676F" w:rsidRPr="00851B6B" w:rsidRDefault="00B1676F" w:rsidP="00B1676F">
            <w:pPr>
              <w:rPr>
                <w:color w:val="000000"/>
              </w:rPr>
            </w:pPr>
            <w:r w:rsidRPr="004920F1">
              <w:rPr>
                <w:color w:val="000000"/>
              </w:rPr>
              <w:t>The system will receive and standardize termination notifications and key data elements from multiple sources and automatically initiate appropriate workflow process based on member status.</w:t>
            </w:r>
          </w:p>
        </w:tc>
        <w:tc>
          <w:tcPr>
            <w:tcW w:w="1276" w:type="dxa"/>
            <w:tcBorders>
              <w:top w:val="single" w:sz="4" w:space="0" w:color="auto"/>
              <w:left w:val="nil"/>
              <w:bottom w:val="single" w:sz="4" w:space="0" w:color="auto"/>
              <w:right w:val="single" w:sz="4" w:space="0" w:color="auto"/>
            </w:tcBorders>
            <w:shd w:val="clear" w:color="auto" w:fill="auto"/>
          </w:tcPr>
          <w:p w14:paraId="01FDC45E"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18E5CCF5" w14:textId="77777777" w:rsidR="00B1676F" w:rsidRDefault="00646C6D" w:rsidP="00B1676F">
            <w:pPr>
              <w:rPr>
                <w:sz w:val="20"/>
              </w:rPr>
            </w:pPr>
            <w:sdt>
              <w:sdtPr>
                <w:rPr>
                  <w:sz w:val="20"/>
                </w:rPr>
                <w:id w:val="156468654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95D5370" w14:textId="42F48E6C" w:rsidR="00B1676F" w:rsidRPr="004920F1" w:rsidRDefault="00646C6D" w:rsidP="00B1676F">
            <w:sdt>
              <w:sdtPr>
                <w:rPr>
                  <w:sz w:val="20"/>
                </w:rPr>
                <w:id w:val="19304766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B98DF85" w14:textId="77777777" w:rsidR="00B1676F" w:rsidRDefault="00646C6D" w:rsidP="00B1676F">
            <w:sdt>
              <w:sdtPr>
                <w:rPr>
                  <w:sz w:val="20"/>
                </w:rPr>
                <w:id w:val="191974044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72C3B413" w14:textId="77777777" w:rsidR="00B1676F" w:rsidRDefault="00646C6D" w:rsidP="00B1676F">
            <w:sdt>
              <w:sdtPr>
                <w:rPr>
                  <w:sz w:val="20"/>
                </w:rPr>
                <w:id w:val="25602806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8E03709" w14:textId="77777777" w:rsidR="00B1676F" w:rsidRDefault="00646C6D" w:rsidP="00B1676F">
            <w:sdt>
              <w:sdtPr>
                <w:rPr>
                  <w:sz w:val="20"/>
                </w:rPr>
                <w:id w:val="157207006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CAC311B" w14:textId="77777777" w:rsidR="00B1676F" w:rsidRDefault="00646C6D" w:rsidP="00B1676F">
            <w:sdt>
              <w:sdtPr>
                <w:rPr>
                  <w:sz w:val="20"/>
                </w:rPr>
                <w:id w:val="-172259136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F62EA24" w14:textId="64E4B4AB" w:rsidR="00B1676F" w:rsidRPr="004920F1" w:rsidRDefault="00646C6D" w:rsidP="00B1676F">
            <w:sdt>
              <w:sdtPr>
                <w:rPr>
                  <w:sz w:val="20"/>
                </w:rPr>
                <w:id w:val="141729445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CE695E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AA95B01" w14:textId="77777777" w:rsidR="00B1676F" w:rsidRPr="002B62E0" w:rsidRDefault="00B1676F" w:rsidP="00B1676F">
            <w:pPr>
              <w:rPr>
                <w:color w:val="000000"/>
              </w:rPr>
            </w:pPr>
            <w:r w:rsidRPr="002B62E0">
              <w:t>5.008</w:t>
            </w:r>
          </w:p>
        </w:tc>
        <w:tc>
          <w:tcPr>
            <w:tcW w:w="1417" w:type="dxa"/>
            <w:tcBorders>
              <w:top w:val="single" w:sz="4" w:space="0" w:color="auto"/>
              <w:left w:val="nil"/>
              <w:bottom w:val="single" w:sz="4" w:space="0" w:color="auto"/>
              <w:right w:val="single" w:sz="4" w:space="0" w:color="auto"/>
            </w:tcBorders>
          </w:tcPr>
          <w:p w14:paraId="5E15132C" w14:textId="77777777" w:rsidR="00B1676F" w:rsidRPr="004920F1" w:rsidRDefault="00B1676F" w:rsidP="00B1676F">
            <w:r w:rsidRPr="004920F1">
              <w:rPr>
                <w:color w:val="000000"/>
              </w:rPr>
              <w:t>Termination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8D68B5" w14:textId="77777777" w:rsidR="00B1676F" w:rsidRPr="004920F1" w:rsidRDefault="00B1676F" w:rsidP="00B1676F">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F6CCE8"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71FC25D"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28703AC9" w14:textId="77777777" w:rsidR="00B1676F" w:rsidRPr="00851B6B" w:rsidRDefault="00B1676F" w:rsidP="00B1676F">
            <w:pPr>
              <w:rPr>
                <w:color w:val="000000"/>
              </w:rPr>
            </w:pPr>
            <w:r w:rsidRPr="004920F1">
              <w:rPr>
                <w:color w:val="000000"/>
              </w:rPr>
              <w:t>The system will mark accounts with different status codes based on a member’s election (or due to non-response).</w:t>
            </w:r>
          </w:p>
        </w:tc>
        <w:tc>
          <w:tcPr>
            <w:tcW w:w="1276" w:type="dxa"/>
            <w:tcBorders>
              <w:top w:val="single" w:sz="4" w:space="0" w:color="auto"/>
              <w:left w:val="nil"/>
              <w:bottom w:val="single" w:sz="4" w:space="0" w:color="auto"/>
              <w:right w:val="single" w:sz="4" w:space="0" w:color="auto"/>
            </w:tcBorders>
            <w:shd w:val="clear" w:color="auto" w:fill="auto"/>
          </w:tcPr>
          <w:p w14:paraId="748BF20E"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32192B95" w14:textId="77777777" w:rsidR="00B1676F" w:rsidRDefault="00646C6D" w:rsidP="00B1676F">
            <w:pPr>
              <w:rPr>
                <w:sz w:val="20"/>
              </w:rPr>
            </w:pPr>
            <w:sdt>
              <w:sdtPr>
                <w:rPr>
                  <w:sz w:val="20"/>
                </w:rPr>
                <w:id w:val="32193896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86432E1" w14:textId="0AA9C81A" w:rsidR="00B1676F" w:rsidRPr="004920F1" w:rsidRDefault="00646C6D" w:rsidP="00B1676F">
            <w:sdt>
              <w:sdtPr>
                <w:rPr>
                  <w:sz w:val="20"/>
                </w:rPr>
                <w:id w:val="-10758627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872052F" w14:textId="77777777" w:rsidR="00B1676F" w:rsidRDefault="00646C6D" w:rsidP="00B1676F">
            <w:sdt>
              <w:sdtPr>
                <w:rPr>
                  <w:sz w:val="20"/>
                </w:rPr>
                <w:id w:val="177675395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93DBF48" w14:textId="77777777" w:rsidR="00B1676F" w:rsidRDefault="00646C6D" w:rsidP="00B1676F">
            <w:sdt>
              <w:sdtPr>
                <w:rPr>
                  <w:sz w:val="20"/>
                </w:rPr>
                <w:id w:val="-127232531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0DFF384" w14:textId="77777777" w:rsidR="00B1676F" w:rsidRDefault="00646C6D" w:rsidP="00B1676F">
            <w:sdt>
              <w:sdtPr>
                <w:rPr>
                  <w:sz w:val="20"/>
                </w:rPr>
                <w:id w:val="-60766067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A8DD7EF" w14:textId="77777777" w:rsidR="00B1676F" w:rsidRDefault="00646C6D" w:rsidP="00B1676F">
            <w:sdt>
              <w:sdtPr>
                <w:rPr>
                  <w:sz w:val="20"/>
                </w:rPr>
                <w:id w:val="25140346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7D1F667" w14:textId="3EA1C284" w:rsidR="00B1676F" w:rsidRPr="004920F1" w:rsidRDefault="00646C6D" w:rsidP="00B1676F">
            <w:sdt>
              <w:sdtPr>
                <w:rPr>
                  <w:sz w:val="20"/>
                </w:rPr>
                <w:id w:val="71293179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231E19B"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5107EA8" w14:textId="77777777" w:rsidR="00B1676F" w:rsidRPr="002B62E0" w:rsidRDefault="00B1676F" w:rsidP="00B1676F">
            <w:pPr>
              <w:rPr>
                <w:color w:val="000000"/>
              </w:rPr>
            </w:pPr>
            <w:r w:rsidRPr="002B62E0">
              <w:t>5.009</w:t>
            </w:r>
          </w:p>
        </w:tc>
        <w:tc>
          <w:tcPr>
            <w:tcW w:w="1417" w:type="dxa"/>
            <w:tcBorders>
              <w:top w:val="single" w:sz="4" w:space="0" w:color="auto"/>
              <w:left w:val="nil"/>
              <w:bottom w:val="single" w:sz="4" w:space="0" w:color="auto"/>
              <w:right w:val="single" w:sz="4" w:space="0" w:color="auto"/>
            </w:tcBorders>
          </w:tcPr>
          <w:p w14:paraId="64D7A30F" w14:textId="77777777" w:rsidR="00B1676F" w:rsidRPr="004920F1" w:rsidRDefault="00B1676F" w:rsidP="00B1676F">
            <w:r w:rsidRPr="004920F1">
              <w:rPr>
                <w:color w:val="000000"/>
              </w:rPr>
              <w:t>Termination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F9760D9" w14:textId="77777777" w:rsidR="00B1676F" w:rsidRPr="004920F1" w:rsidRDefault="00B1676F" w:rsidP="00B1676F">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6B3BFA"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5E8A2D1"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48BAD9DB" w14:textId="77777777" w:rsidR="00B1676F" w:rsidRPr="00851B6B" w:rsidRDefault="00B1676F" w:rsidP="00B1676F">
            <w:pPr>
              <w:rPr>
                <w:color w:val="000000"/>
              </w:rPr>
            </w:pPr>
            <w:r w:rsidRPr="004920F1">
              <w:rPr>
                <w:color w:val="000000"/>
              </w:rPr>
              <w:t>The system will track workflow and case management processing for Service Purchases request that are in process for members who are terminating.</w:t>
            </w:r>
          </w:p>
        </w:tc>
        <w:tc>
          <w:tcPr>
            <w:tcW w:w="1276" w:type="dxa"/>
            <w:tcBorders>
              <w:top w:val="single" w:sz="4" w:space="0" w:color="auto"/>
              <w:left w:val="nil"/>
              <w:bottom w:val="single" w:sz="4" w:space="0" w:color="auto"/>
              <w:right w:val="single" w:sz="4" w:space="0" w:color="auto"/>
            </w:tcBorders>
            <w:shd w:val="clear" w:color="auto" w:fill="auto"/>
          </w:tcPr>
          <w:p w14:paraId="43448DA9"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5AFF2049" w14:textId="77777777" w:rsidR="00B1676F" w:rsidRDefault="00646C6D" w:rsidP="00B1676F">
            <w:pPr>
              <w:rPr>
                <w:sz w:val="20"/>
              </w:rPr>
            </w:pPr>
            <w:sdt>
              <w:sdtPr>
                <w:rPr>
                  <w:sz w:val="20"/>
                </w:rPr>
                <w:id w:val="34367725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1E9B149" w14:textId="08866E7C" w:rsidR="00B1676F" w:rsidRPr="004920F1" w:rsidRDefault="00646C6D" w:rsidP="00B1676F">
            <w:sdt>
              <w:sdtPr>
                <w:rPr>
                  <w:sz w:val="20"/>
                </w:rPr>
                <w:id w:val="-180037184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2078B98" w14:textId="77777777" w:rsidR="00B1676F" w:rsidRDefault="00646C6D" w:rsidP="00B1676F">
            <w:sdt>
              <w:sdtPr>
                <w:rPr>
                  <w:sz w:val="20"/>
                </w:rPr>
                <w:id w:val="-111782806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6833363" w14:textId="77777777" w:rsidR="00B1676F" w:rsidRDefault="00646C6D" w:rsidP="00B1676F">
            <w:sdt>
              <w:sdtPr>
                <w:rPr>
                  <w:sz w:val="20"/>
                </w:rPr>
                <w:id w:val="-179998065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2574FC2" w14:textId="77777777" w:rsidR="00B1676F" w:rsidRDefault="00646C6D" w:rsidP="00B1676F">
            <w:sdt>
              <w:sdtPr>
                <w:rPr>
                  <w:sz w:val="20"/>
                </w:rPr>
                <w:id w:val="-184369861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6A9B8371" w14:textId="77777777" w:rsidR="00B1676F" w:rsidRDefault="00646C6D" w:rsidP="00B1676F">
            <w:sdt>
              <w:sdtPr>
                <w:rPr>
                  <w:sz w:val="20"/>
                </w:rPr>
                <w:id w:val="132987259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7FB63D6" w14:textId="6B0E6835" w:rsidR="00B1676F" w:rsidRPr="004920F1" w:rsidRDefault="00646C6D" w:rsidP="00B1676F">
            <w:sdt>
              <w:sdtPr>
                <w:rPr>
                  <w:sz w:val="20"/>
                </w:rPr>
                <w:id w:val="20854381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3455A7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EA8E17C" w14:textId="77777777" w:rsidR="00B1676F" w:rsidRPr="002B62E0" w:rsidRDefault="00B1676F" w:rsidP="00B1676F">
            <w:pPr>
              <w:rPr>
                <w:color w:val="000000"/>
              </w:rPr>
            </w:pPr>
            <w:r w:rsidRPr="002B62E0">
              <w:t>5.010</w:t>
            </w:r>
          </w:p>
        </w:tc>
        <w:tc>
          <w:tcPr>
            <w:tcW w:w="1417" w:type="dxa"/>
            <w:tcBorders>
              <w:top w:val="single" w:sz="4" w:space="0" w:color="auto"/>
              <w:left w:val="nil"/>
              <w:bottom w:val="single" w:sz="4" w:space="0" w:color="auto"/>
              <w:right w:val="single" w:sz="4" w:space="0" w:color="auto"/>
            </w:tcBorders>
          </w:tcPr>
          <w:p w14:paraId="7FDF1448" w14:textId="77777777" w:rsidR="00B1676F" w:rsidRPr="004920F1" w:rsidRDefault="00B1676F" w:rsidP="00B1676F">
            <w:r w:rsidRPr="004920F1">
              <w:rPr>
                <w:color w:val="000000"/>
              </w:rPr>
              <w:t>Termination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C19FDE0" w14:textId="77777777" w:rsidR="00B1676F" w:rsidRPr="004920F1" w:rsidRDefault="00B1676F" w:rsidP="00B1676F">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2D4D9E"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1079F08"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4BF57D0A" w14:textId="77777777" w:rsidR="00B1676F" w:rsidRDefault="00B1676F" w:rsidP="00B1676F">
            <w:pPr>
              <w:rPr>
                <w:color w:val="000000"/>
              </w:rPr>
            </w:pPr>
            <w:r w:rsidRPr="004920F1">
              <w:rPr>
                <w:color w:val="000000"/>
              </w:rPr>
              <w:t>The system will track the receipt of and process of refund and rollover requests for terminated members.</w:t>
            </w:r>
          </w:p>
          <w:p w14:paraId="362E7B23" w14:textId="77777777" w:rsidR="00263C4D" w:rsidRDefault="00263C4D" w:rsidP="00B1676F">
            <w:pPr>
              <w:rPr>
                <w:color w:val="000000"/>
              </w:rPr>
            </w:pPr>
          </w:p>
          <w:p w14:paraId="3E6D5CF6" w14:textId="77777777" w:rsidR="00263C4D" w:rsidRDefault="00263C4D" w:rsidP="00B1676F">
            <w:pPr>
              <w:rPr>
                <w:color w:val="000000"/>
              </w:rPr>
            </w:pPr>
          </w:p>
          <w:p w14:paraId="3F403AA5" w14:textId="77777777" w:rsidR="00263C4D" w:rsidRDefault="00263C4D" w:rsidP="00B1676F">
            <w:pPr>
              <w:rPr>
                <w:color w:val="000000"/>
              </w:rPr>
            </w:pPr>
          </w:p>
          <w:p w14:paraId="4C6CE0D4" w14:textId="04941041" w:rsidR="00263C4D" w:rsidRPr="00851B6B" w:rsidRDefault="00263C4D" w:rsidP="00B1676F">
            <w:pPr>
              <w:rPr>
                <w:color w:val="000000"/>
              </w:rPr>
            </w:pPr>
          </w:p>
        </w:tc>
        <w:tc>
          <w:tcPr>
            <w:tcW w:w="1276" w:type="dxa"/>
            <w:tcBorders>
              <w:top w:val="single" w:sz="4" w:space="0" w:color="auto"/>
              <w:left w:val="nil"/>
              <w:bottom w:val="single" w:sz="4" w:space="0" w:color="auto"/>
              <w:right w:val="single" w:sz="4" w:space="0" w:color="auto"/>
            </w:tcBorders>
            <w:shd w:val="clear" w:color="auto" w:fill="auto"/>
          </w:tcPr>
          <w:p w14:paraId="07FA06A7"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4310352F" w14:textId="77777777" w:rsidR="00B1676F" w:rsidRDefault="00646C6D" w:rsidP="00B1676F">
            <w:pPr>
              <w:rPr>
                <w:sz w:val="20"/>
              </w:rPr>
            </w:pPr>
            <w:sdt>
              <w:sdtPr>
                <w:rPr>
                  <w:sz w:val="20"/>
                </w:rPr>
                <w:id w:val="-115598632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E29A108" w14:textId="5FD51FD8" w:rsidR="00B1676F" w:rsidRPr="004920F1" w:rsidRDefault="00646C6D" w:rsidP="00B1676F">
            <w:sdt>
              <w:sdtPr>
                <w:rPr>
                  <w:sz w:val="20"/>
                </w:rPr>
                <w:id w:val="154879283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A4C5CC9" w14:textId="77777777" w:rsidR="00B1676F" w:rsidRDefault="00646C6D" w:rsidP="00B1676F">
            <w:sdt>
              <w:sdtPr>
                <w:rPr>
                  <w:sz w:val="20"/>
                </w:rPr>
                <w:id w:val="116612505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E9049CF" w14:textId="77777777" w:rsidR="00B1676F" w:rsidRDefault="00646C6D" w:rsidP="00B1676F">
            <w:sdt>
              <w:sdtPr>
                <w:rPr>
                  <w:sz w:val="20"/>
                </w:rPr>
                <w:id w:val="46385684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06C6C49" w14:textId="77777777" w:rsidR="00B1676F" w:rsidRDefault="00646C6D" w:rsidP="00B1676F">
            <w:sdt>
              <w:sdtPr>
                <w:rPr>
                  <w:sz w:val="20"/>
                </w:rPr>
                <w:id w:val="-52756468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A82D715" w14:textId="77777777" w:rsidR="00B1676F" w:rsidRDefault="00646C6D" w:rsidP="00B1676F">
            <w:sdt>
              <w:sdtPr>
                <w:rPr>
                  <w:sz w:val="20"/>
                </w:rPr>
                <w:id w:val="152304503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DDDDBC8" w14:textId="7881FAB2" w:rsidR="00B1676F" w:rsidRPr="004920F1" w:rsidRDefault="00646C6D" w:rsidP="00B1676F">
            <w:sdt>
              <w:sdtPr>
                <w:rPr>
                  <w:sz w:val="20"/>
                </w:rPr>
                <w:id w:val="-10566285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343536E"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6ABE2F6" w14:textId="77777777" w:rsidR="00B1676F" w:rsidRPr="002B62E0" w:rsidRDefault="00B1676F" w:rsidP="00B1676F">
            <w:pPr>
              <w:rPr>
                <w:color w:val="000000"/>
              </w:rPr>
            </w:pPr>
            <w:r w:rsidRPr="002B62E0">
              <w:lastRenderedPageBreak/>
              <w:t>5.011</w:t>
            </w:r>
          </w:p>
        </w:tc>
        <w:tc>
          <w:tcPr>
            <w:tcW w:w="1417" w:type="dxa"/>
            <w:tcBorders>
              <w:top w:val="single" w:sz="4" w:space="0" w:color="auto"/>
              <w:left w:val="nil"/>
              <w:bottom w:val="single" w:sz="4" w:space="0" w:color="auto"/>
              <w:right w:val="single" w:sz="4" w:space="0" w:color="auto"/>
            </w:tcBorders>
          </w:tcPr>
          <w:p w14:paraId="3B2EFADE" w14:textId="77777777" w:rsidR="00B1676F" w:rsidRPr="004920F1" w:rsidRDefault="00B1676F" w:rsidP="00B1676F">
            <w:r w:rsidRPr="004920F1">
              <w:rPr>
                <w:color w:val="000000"/>
              </w:rPr>
              <w:t>Termination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45AE819" w14:textId="77777777" w:rsidR="00B1676F" w:rsidRPr="004920F1" w:rsidRDefault="00B1676F" w:rsidP="00B1676F">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86CB90"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43C5444"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69797F68" w14:textId="77777777" w:rsidR="00B1676F" w:rsidRPr="00851B6B" w:rsidRDefault="00B1676F" w:rsidP="00B1676F">
            <w:pPr>
              <w:rPr>
                <w:color w:val="000000"/>
              </w:rPr>
            </w:pPr>
            <w:r w:rsidRPr="004920F1">
              <w:rPr>
                <w:color w:val="000000"/>
              </w:rPr>
              <w:t>The system will start a workflow for members that do not make a termination election and are vested and/or eligible for retirement.</w:t>
            </w:r>
          </w:p>
        </w:tc>
        <w:tc>
          <w:tcPr>
            <w:tcW w:w="1276" w:type="dxa"/>
            <w:tcBorders>
              <w:top w:val="single" w:sz="4" w:space="0" w:color="auto"/>
              <w:left w:val="nil"/>
              <w:bottom w:val="single" w:sz="4" w:space="0" w:color="auto"/>
              <w:right w:val="single" w:sz="4" w:space="0" w:color="auto"/>
            </w:tcBorders>
            <w:shd w:val="clear" w:color="auto" w:fill="auto"/>
          </w:tcPr>
          <w:p w14:paraId="7519964A" w14:textId="77777777" w:rsidR="00B1676F" w:rsidRPr="004920F1" w:rsidRDefault="00B1676F" w:rsidP="00B1676F">
            <w:pPr>
              <w:rPr>
                <w:color w:val="000000"/>
              </w:rPr>
            </w:pPr>
            <w:r w:rsidRPr="004920F1">
              <w:rPr>
                <w:color w:val="000000"/>
              </w:rPr>
              <w:t>1</w:t>
            </w:r>
          </w:p>
        </w:tc>
        <w:tc>
          <w:tcPr>
            <w:tcW w:w="1370" w:type="dxa"/>
            <w:tcBorders>
              <w:top w:val="single" w:sz="4" w:space="0" w:color="auto"/>
              <w:left w:val="nil"/>
              <w:bottom w:val="single" w:sz="4" w:space="0" w:color="auto"/>
              <w:right w:val="single" w:sz="4" w:space="0" w:color="auto"/>
            </w:tcBorders>
          </w:tcPr>
          <w:p w14:paraId="13497D8B" w14:textId="77777777" w:rsidR="00B1676F" w:rsidRDefault="00646C6D" w:rsidP="00B1676F">
            <w:pPr>
              <w:rPr>
                <w:sz w:val="20"/>
              </w:rPr>
            </w:pPr>
            <w:sdt>
              <w:sdtPr>
                <w:rPr>
                  <w:sz w:val="20"/>
                </w:rPr>
                <w:id w:val="10193379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C988D15" w14:textId="0561FBEA" w:rsidR="00B1676F" w:rsidRPr="004920F1" w:rsidRDefault="00646C6D" w:rsidP="00B1676F">
            <w:sdt>
              <w:sdtPr>
                <w:rPr>
                  <w:sz w:val="20"/>
                </w:rPr>
                <w:id w:val="102181859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6E652F8" w14:textId="77777777" w:rsidR="00B1676F" w:rsidRDefault="00646C6D" w:rsidP="00B1676F">
            <w:sdt>
              <w:sdtPr>
                <w:rPr>
                  <w:sz w:val="20"/>
                </w:rPr>
                <w:id w:val="152613090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3D09D6ED" w14:textId="77777777" w:rsidR="00B1676F" w:rsidRDefault="00646C6D" w:rsidP="00B1676F">
            <w:sdt>
              <w:sdtPr>
                <w:rPr>
                  <w:sz w:val="20"/>
                </w:rPr>
                <w:id w:val="-161296775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D8722FB" w14:textId="77777777" w:rsidR="00B1676F" w:rsidRDefault="00646C6D" w:rsidP="00B1676F">
            <w:sdt>
              <w:sdtPr>
                <w:rPr>
                  <w:sz w:val="20"/>
                </w:rPr>
                <w:id w:val="40449936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455CBB5" w14:textId="77777777" w:rsidR="00B1676F" w:rsidRDefault="00646C6D" w:rsidP="00B1676F">
            <w:sdt>
              <w:sdtPr>
                <w:rPr>
                  <w:sz w:val="20"/>
                </w:rPr>
                <w:id w:val="94665291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1A78918" w14:textId="6A748E08" w:rsidR="00B1676F" w:rsidRPr="004920F1" w:rsidRDefault="00646C6D" w:rsidP="00B1676F">
            <w:sdt>
              <w:sdtPr>
                <w:rPr>
                  <w:sz w:val="20"/>
                </w:rPr>
                <w:id w:val="206005975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814642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8E48A97" w14:textId="77777777" w:rsidR="00B1676F" w:rsidRPr="002B62E0" w:rsidRDefault="00B1676F" w:rsidP="00B1676F">
            <w:pPr>
              <w:rPr>
                <w:color w:val="000000"/>
              </w:rPr>
            </w:pPr>
            <w:r w:rsidRPr="002B62E0">
              <w:t>5.012</w:t>
            </w:r>
          </w:p>
        </w:tc>
        <w:tc>
          <w:tcPr>
            <w:tcW w:w="1417" w:type="dxa"/>
            <w:tcBorders>
              <w:top w:val="single" w:sz="4" w:space="0" w:color="auto"/>
              <w:left w:val="nil"/>
              <w:bottom w:val="single" w:sz="4" w:space="0" w:color="auto"/>
              <w:right w:val="single" w:sz="4" w:space="0" w:color="auto"/>
            </w:tcBorders>
          </w:tcPr>
          <w:p w14:paraId="42A57E59" w14:textId="77777777" w:rsidR="00B1676F" w:rsidRPr="004920F1" w:rsidRDefault="00B1676F" w:rsidP="00B1676F">
            <w:r w:rsidRPr="004920F1">
              <w:rPr>
                <w:color w:val="000000"/>
              </w:rPr>
              <w:t>Termination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ECFEB6" w14:textId="77777777" w:rsidR="00B1676F" w:rsidRPr="004920F1" w:rsidRDefault="00B1676F" w:rsidP="00B1676F">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F478E9"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CCF78F5"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4E602193" w14:textId="77777777" w:rsidR="00B1676F" w:rsidRPr="00851B6B" w:rsidRDefault="00B1676F" w:rsidP="00B1676F">
            <w:pPr>
              <w:rPr>
                <w:color w:val="000000"/>
              </w:rPr>
            </w:pPr>
            <w:r w:rsidRPr="004920F1">
              <w:rPr>
                <w:color w:val="000000"/>
              </w:rPr>
              <w:t>The system will allow</w:t>
            </w:r>
            <w:r>
              <w:rPr>
                <w:color w:val="000000"/>
              </w:rPr>
              <w:t xml:space="preserve"> NMERB users to make</w:t>
            </w:r>
            <w:r w:rsidRPr="004920F1">
              <w:rPr>
                <w:color w:val="000000"/>
              </w:rPr>
              <w:t xml:space="preserve"> manual updates of the termination information for members.</w:t>
            </w:r>
          </w:p>
        </w:tc>
        <w:tc>
          <w:tcPr>
            <w:tcW w:w="1276" w:type="dxa"/>
            <w:tcBorders>
              <w:top w:val="single" w:sz="4" w:space="0" w:color="auto"/>
              <w:left w:val="nil"/>
              <w:bottom w:val="single" w:sz="4" w:space="0" w:color="auto"/>
              <w:right w:val="single" w:sz="4" w:space="0" w:color="auto"/>
            </w:tcBorders>
            <w:shd w:val="clear" w:color="auto" w:fill="auto"/>
          </w:tcPr>
          <w:p w14:paraId="58F4E4AF"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7CE539D0" w14:textId="77777777" w:rsidR="00B1676F" w:rsidRDefault="00646C6D" w:rsidP="00B1676F">
            <w:pPr>
              <w:rPr>
                <w:sz w:val="20"/>
              </w:rPr>
            </w:pPr>
            <w:sdt>
              <w:sdtPr>
                <w:rPr>
                  <w:sz w:val="20"/>
                </w:rPr>
                <w:id w:val="6939352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189603E" w14:textId="00E7CD96" w:rsidR="00B1676F" w:rsidRPr="004920F1" w:rsidRDefault="00646C6D" w:rsidP="00B1676F">
            <w:sdt>
              <w:sdtPr>
                <w:rPr>
                  <w:sz w:val="20"/>
                </w:rPr>
                <w:id w:val="102375760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E98DD1D" w14:textId="77777777" w:rsidR="00B1676F" w:rsidRDefault="00646C6D" w:rsidP="00B1676F">
            <w:sdt>
              <w:sdtPr>
                <w:rPr>
                  <w:sz w:val="20"/>
                </w:rPr>
                <w:id w:val="68702870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96764E5" w14:textId="77777777" w:rsidR="00B1676F" w:rsidRDefault="00646C6D" w:rsidP="00B1676F">
            <w:sdt>
              <w:sdtPr>
                <w:rPr>
                  <w:sz w:val="20"/>
                </w:rPr>
                <w:id w:val="49098445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E968A58" w14:textId="77777777" w:rsidR="00B1676F" w:rsidRDefault="00646C6D" w:rsidP="00B1676F">
            <w:sdt>
              <w:sdtPr>
                <w:rPr>
                  <w:sz w:val="20"/>
                </w:rPr>
                <w:id w:val="51666541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046340D" w14:textId="77777777" w:rsidR="00B1676F" w:rsidRDefault="00646C6D" w:rsidP="00B1676F">
            <w:sdt>
              <w:sdtPr>
                <w:rPr>
                  <w:sz w:val="20"/>
                </w:rPr>
                <w:id w:val="173465800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5F5F713" w14:textId="1047A7A6" w:rsidR="00B1676F" w:rsidRPr="004920F1" w:rsidRDefault="00646C6D" w:rsidP="00B1676F">
            <w:sdt>
              <w:sdtPr>
                <w:rPr>
                  <w:sz w:val="20"/>
                </w:rPr>
                <w:id w:val="105914063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54DC75C"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152F441" w14:textId="77777777" w:rsidR="00B1676F" w:rsidRPr="002B62E0" w:rsidRDefault="00B1676F" w:rsidP="00B1676F">
            <w:pPr>
              <w:rPr>
                <w:color w:val="000000"/>
              </w:rPr>
            </w:pPr>
            <w:r w:rsidRPr="002B62E0">
              <w:t>5.013</w:t>
            </w:r>
          </w:p>
        </w:tc>
        <w:tc>
          <w:tcPr>
            <w:tcW w:w="1417" w:type="dxa"/>
            <w:tcBorders>
              <w:top w:val="single" w:sz="4" w:space="0" w:color="auto"/>
              <w:left w:val="nil"/>
              <w:bottom w:val="single" w:sz="4" w:space="0" w:color="auto"/>
              <w:right w:val="single" w:sz="4" w:space="0" w:color="auto"/>
            </w:tcBorders>
          </w:tcPr>
          <w:p w14:paraId="36710B0D" w14:textId="77777777" w:rsidR="00B1676F" w:rsidRPr="004920F1" w:rsidRDefault="00B1676F" w:rsidP="00B1676F">
            <w:r w:rsidRPr="004920F1">
              <w:rPr>
                <w:color w:val="000000"/>
              </w:rPr>
              <w:t>Termination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9C1B65C" w14:textId="77777777" w:rsidR="00B1676F" w:rsidRPr="004920F1" w:rsidRDefault="00B1676F" w:rsidP="00B1676F">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7DA996"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ADFA1E0"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70520C07" w14:textId="77777777" w:rsidR="00B1676F" w:rsidRPr="00851B6B" w:rsidRDefault="00B1676F" w:rsidP="00B1676F">
            <w:pPr>
              <w:rPr>
                <w:color w:val="000000"/>
              </w:rPr>
            </w:pPr>
            <w:r w:rsidRPr="004920F1">
              <w:rPr>
                <w:color w:val="000000"/>
              </w:rPr>
              <w:t xml:space="preserve">The system will block additional updates to wage information </w:t>
            </w:r>
            <w:r>
              <w:rPr>
                <w:color w:val="000000"/>
              </w:rPr>
              <w:t xml:space="preserve">on a member’s account </w:t>
            </w:r>
            <w:r w:rsidRPr="004920F1">
              <w:rPr>
                <w:color w:val="000000"/>
              </w:rPr>
              <w:t>after pay has been certified by employer.</w:t>
            </w:r>
          </w:p>
        </w:tc>
        <w:tc>
          <w:tcPr>
            <w:tcW w:w="1276" w:type="dxa"/>
            <w:tcBorders>
              <w:top w:val="single" w:sz="4" w:space="0" w:color="auto"/>
              <w:left w:val="nil"/>
              <w:bottom w:val="single" w:sz="4" w:space="0" w:color="auto"/>
              <w:right w:val="single" w:sz="4" w:space="0" w:color="auto"/>
            </w:tcBorders>
            <w:shd w:val="clear" w:color="auto" w:fill="auto"/>
          </w:tcPr>
          <w:p w14:paraId="16A459EA"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57DB5AE1" w14:textId="77777777" w:rsidR="00B1676F" w:rsidRDefault="00646C6D" w:rsidP="00B1676F">
            <w:pPr>
              <w:rPr>
                <w:sz w:val="20"/>
              </w:rPr>
            </w:pPr>
            <w:sdt>
              <w:sdtPr>
                <w:rPr>
                  <w:sz w:val="20"/>
                </w:rPr>
                <w:id w:val="130087575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652397B" w14:textId="153A5CC2" w:rsidR="00B1676F" w:rsidRPr="004920F1" w:rsidRDefault="00646C6D" w:rsidP="00B1676F">
            <w:sdt>
              <w:sdtPr>
                <w:rPr>
                  <w:sz w:val="20"/>
                </w:rPr>
                <w:id w:val="14725549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74C2A26" w14:textId="77777777" w:rsidR="00B1676F" w:rsidRDefault="00646C6D" w:rsidP="00B1676F">
            <w:sdt>
              <w:sdtPr>
                <w:rPr>
                  <w:sz w:val="20"/>
                </w:rPr>
                <w:id w:val="134104072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7FF9B7FC" w14:textId="77777777" w:rsidR="00B1676F" w:rsidRDefault="00646C6D" w:rsidP="00B1676F">
            <w:sdt>
              <w:sdtPr>
                <w:rPr>
                  <w:sz w:val="20"/>
                </w:rPr>
                <w:id w:val="-81447724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A1449FD" w14:textId="77777777" w:rsidR="00B1676F" w:rsidRDefault="00646C6D" w:rsidP="00B1676F">
            <w:sdt>
              <w:sdtPr>
                <w:rPr>
                  <w:sz w:val="20"/>
                </w:rPr>
                <w:id w:val="-907343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67674A19" w14:textId="77777777" w:rsidR="00B1676F" w:rsidRDefault="00646C6D" w:rsidP="00B1676F">
            <w:sdt>
              <w:sdtPr>
                <w:rPr>
                  <w:sz w:val="20"/>
                </w:rPr>
                <w:id w:val="-204627609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A1A12BE" w14:textId="00927D19" w:rsidR="00B1676F" w:rsidRPr="004920F1" w:rsidRDefault="00646C6D" w:rsidP="00B1676F">
            <w:sdt>
              <w:sdtPr>
                <w:rPr>
                  <w:sz w:val="20"/>
                </w:rPr>
                <w:id w:val="-35164474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51B282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3E5E112" w14:textId="77777777" w:rsidR="00B1676F" w:rsidRPr="002B62E0" w:rsidRDefault="00B1676F" w:rsidP="00B1676F">
            <w:pPr>
              <w:rPr>
                <w:color w:val="000000"/>
              </w:rPr>
            </w:pPr>
            <w:r w:rsidRPr="002B62E0">
              <w:t>5.014</w:t>
            </w:r>
          </w:p>
        </w:tc>
        <w:tc>
          <w:tcPr>
            <w:tcW w:w="1417" w:type="dxa"/>
            <w:tcBorders>
              <w:top w:val="single" w:sz="4" w:space="0" w:color="auto"/>
              <w:left w:val="nil"/>
              <w:bottom w:val="single" w:sz="4" w:space="0" w:color="auto"/>
              <w:right w:val="single" w:sz="4" w:space="0" w:color="auto"/>
            </w:tcBorders>
          </w:tcPr>
          <w:p w14:paraId="04F868C7" w14:textId="77777777" w:rsidR="00B1676F" w:rsidRPr="004920F1" w:rsidRDefault="00B1676F" w:rsidP="00B1676F">
            <w:r w:rsidRPr="004920F1">
              <w:rPr>
                <w:color w:val="000000"/>
              </w:rPr>
              <w:t>Termination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D849B9" w14:textId="77777777" w:rsidR="00B1676F" w:rsidRPr="004920F1" w:rsidRDefault="00B1676F" w:rsidP="00B1676F">
            <w:r>
              <w:t>Batch process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C911739"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534B774"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626EBD7F" w14:textId="77777777" w:rsidR="00B1676F" w:rsidRPr="00851B6B" w:rsidRDefault="00B1676F" w:rsidP="00B1676F">
            <w:pPr>
              <w:rPr>
                <w:color w:val="000000"/>
              </w:rPr>
            </w:pPr>
            <w:r w:rsidRPr="004920F1">
              <w:rPr>
                <w:color w:val="000000"/>
              </w:rPr>
              <w:t xml:space="preserve">The system will allow for a batch process to automatically assume a </w:t>
            </w:r>
            <w:r>
              <w:rPr>
                <w:color w:val="000000"/>
              </w:rPr>
              <w:t>termination date</w:t>
            </w:r>
            <w:r w:rsidRPr="004920F1">
              <w:rPr>
                <w:color w:val="000000"/>
              </w:rPr>
              <w:t xml:space="preserve"> for </w:t>
            </w:r>
            <w:r>
              <w:rPr>
                <w:color w:val="000000"/>
              </w:rPr>
              <w:t>member</w:t>
            </w:r>
            <w:r w:rsidRPr="004920F1">
              <w:rPr>
                <w:color w:val="000000"/>
              </w:rPr>
              <w:t>s that meet business rule criteria.</w:t>
            </w:r>
          </w:p>
        </w:tc>
        <w:tc>
          <w:tcPr>
            <w:tcW w:w="1276" w:type="dxa"/>
            <w:tcBorders>
              <w:top w:val="single" w:sz="4" w:space="0" w:color="auto"/>
              <w:left w:val="nil"/>
              <w:bottom w:val="single" w:sz="4" w:space="0" w:color="auto"/>
              <w:right w:val="single" w:sz="4" w:space="0" w:color="auto"/>
            </w:tcBorders>
            <w:shd w:val="clear" w:color="auto" w:fill="auto"/>
          </w:tcPr>
          <w:p w14:paraId="4D68A19B"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214C925A" w14:textId="77777777" w:rsidR="00B1676F" w:rsidRDefault="00646C6D" w:rsidP="00B1676F">
            <w:pPr>
              <w:rPr>
                <w:sz w:val="20"/>
              </w:rPr>
            </w:pPr>
            <w:sdt>
              <w:sdtPr>
                <w:rPr>
                  <w:sz w:val="20"/>
                </w:rPr>
                <w:id w:val="-48485738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05F6B06" w14:textId="11974C62" w:rsidR="00B1676F" w:rsidRPr="004920F1" w:rsidRDefault="00646C6D" w:rsidP="00B1676F">
            <w:sdt>
              <w:sdtPr>
                <w:rPr>
                  <w:sz w:val="20"/>
                </w:rPr>
                <w:id w:val="-131417334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284723D" w14:textId="77777777" w:rsidR="00B1676F" w:rsidRDefault="00646C6D" w:rsidP="00B1676F">
            <w:sdt>
              <w:sdtPr>
                <w:rPr>
                  <w:sz w:val="20"/>
                </w:rPr>
                <w:id w:val="49777748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3E1F6E85" w14:textId="77777777" w:rsidR="00B1676F" w:rsidRDefault="00646C6D" w:rsidP="00B1676F">
            <w:sdt>
              <w:sdtPr>
                <w:rPr>
                  <w:sz w:val="20"/>
                </w:rPr>
                <w:id w:val="30975427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6DFAE6B" w14:textId="77777777" w:rsidR="00B1676F" w:rsidRDefault="00646C6D" w:rsidP="00B1676F">
            <w:sdt>
              <w:sdtPr>
                <w:rPr>
                  <w:sz w:val="20"/>
                </w:rPr>
                <w:id w:val="-206516359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E33315C" w14:textId="77777777" w:rsidR="00B1676F" w:rsidRDefault="00646C6D" w:rsidP="00B1676F">
            <w:sdt>
              <w:sdtPr>
                <w:rPr>
                  <w:sz w:val="20"/>
                </w:rPr>
                <w:id w:val="79703300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20C8370" w14:textId="6CF9853D" w:rsidR="00B1676F" w:rsidRPr="004920F1" w:rsidRDefault="00646C6D" w:rsidP="00B1676F">
            <w:sdt>
              <w:sdtPr>
                <w:rPr>
                  <w:sz w:val="20"/>
                </w:rPr>
                <w:id w:val="-37555211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3FC525A"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DDFDFB8" w14:textId="77777777" w:rsidR="00B1676F" w:rsidRPr="002B62E0" w:rsidRDefault="00B1676F" w:rsidP="00B1676F">
            <w:pPr>
              <w:rPr>
                <w:color w:val="000000"/>
              </w:rPr>
            </w:pPr>
            <w:r w:rsidRPr="002B62E0">
              <w:t>5.015</w:t>
            </w:r>
          </w:p>
        </w:tc>
        <w:tc>
          <w:tcPr>
            <w:tcW w:w="1417" w:type="dxa"/>
            <w:tcBorders>
              <w:top w:val="single" w:sz="4" w:space="0" w:color="auto"/>
              <w:left w:val="nil"/>
              <w:bottom w:val="single" w:sz="4" w:space="0" w:color="auto"/>
              <w:right w:val="single" w:sz="4" w:space="0" w:color="auto"/>
            </w:tcBorders>
          </w:tcPr>
          <w:p w14:paraId="00966C64" w14:textId="77777777" w:rsidR="00B1676F" w:rsidRPr="004920F1" w:rsidRDefault="00B1676F" w:rsidP="00B1676F">
            <w:r w:rsidRPr="004920F1">
              <w:rPr>
                <w:color w:val="000000"/>
              </w:rPr>
              <w:t>Termination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5C8E3F0" w14:textId="77777777" w:rsidR="00B1676F" w:rsidRPr="004920F1" w:rsidRDefault="00B1676F" w:rsidP="00B1676F">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6DD3D17"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07D649A"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35891D7C" w14:textId="77777777" w:rsidR="00B1676F" w:rsidRPr="00851B6B" w:rsidRDefault="00B1676F" w:rsidP="00B1676F">
            <w:pPr>
              <w:rPr>
                <w:color w:val="000000"/>
              </w:rPr>
            </w:pPr>
            <w:r w:rsidRPr="004920F1">
              <w:rPr>
                <w:color w:val="000000"/>
              </w:rPr>
              <w:t xml:space="preserve">The system will </w:t>
            </w:r>
            <w:r>
              <w:rPr>
                <w:color w:val="000000"/>
              </w:rPr>
              <w:t xml:space="preserve">change the </w:t>
            </w:r>
            <w:r w:rsidRPr="004920F1">
              <w:rPr>
                <w:color w:val="000000"/>
              </w:rPr>
              <w:t>contract status of the member to termination status when the Work Report is received.</w:t>
            </w:r>
          </w:p>
        </w:tc>
        <w:tc>
          <w:tcPr>
            <w:tcW w:w="1276" w:type="dxa"/>
            <w:tcBorders>
              <w:top w:val="single" w:sz="4" w:space="0" w:color="auto"/>
              <w:left w:val="nil"/>
              <w:bottom w:val="single" w:sz="4" w:space="0" w:color="auto"/>
              <w:right w:val="single" w:sz="4" w:space="0" w:color="auto"/>
            </w:tcBorders>
            <w:shd w:val="clear" w:color="auto" w:fill="auto"/>
          </w:tcPr>
          <w:p w14:paraId="683CDC59"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6EEC46F0" w14:textId="77777777" w:rsidR="00B1676F" w:rsidRDefault="00646C6D" w:rsidP="00B1676F">
            <w:pPr>
              <w:rPr>
                <w:sz w:val="20"/>
              </w:rPr>
            </w:pPr>
            <w:sdt>
              <w:sdtPr>
                <w:rPr>
                  <w:sz w:val="20"/>
                </w:rPr>
                <w:id w:val="-155615948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9BE8846" w14:textId="796A5D4B" w:rsidR="00B1676F" w:rsidRPr="004920F1" w:rsidRDefault="00646C6D" w:rsidP="00B1676F">
            <w:sdt>
              <w:sdtPr>
                <w:rPr>
                  <w:sz w:val="20"/>
                </w:rPr>
                <w:id w:val="-151845528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95FA641" w14:textId="77777777" w:rsidR="00B1676F" w:rsidRDefault="00646C6D" w:rsidP="00B1676F">
            <w:sdt>
              <w:sdtPr>
                <w:rPr>
                  <w:sz w:val="20"/>
                </w:rPr>
                <w:id w:val="199560169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579D066" w14:textId="77777777" w:rsidR="00B1676F" w:rsidRDefault="00646C6D" w:rsidP="00B1676F">
            <w:sdt>
              <w:sdtPr>
                <w:rPr>
                  <w:sz w:val="20"/>
                </w:rPr>
                <w:id w:val="98867736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D3CA927" w14:textId="77777777" w:rsidR="00B1676F" w:rsidRDefault="00646C6D" w:rsidP="00B1676F">
            <w:sdt>
              <w:sdtPr>
                <w:rPr>
                  <w:sz w:val="20"/>
                </w:rPr>
                <w:id w:val="-34532651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B321DAD" w14:textId="77777777" w:rsidR="00B1676F" w:rsidRDefault="00646C6D" w:rsidP="00B1676F">
            <w:sdt>
              <w:sdtPr>
                <w:rPr>
                  <w:sz w:val="20"/>
                </w:rPr>
                <w:id w:val="-179559570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1DE30A1" w14:textId="3CA94DE4" w:rsidR="00B1676F" w:rsidRPr="004920F1" w:rsidRDefault="00646C6D" w:rsidP="00B1676F">
            <w:sdt>
              <w:sdtPr>
                <w:rPr>
                  <w:sz w:val="20"/>
                </w:rPr>
                <w:id w:val="-14543734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875373A"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1F01393" w14:textId="77777777" w:rsidR="00B1676F" w:rsidRPr="002B62E0" w:rsidRDefault="00B1676F" w:rsidP="00B1676F">
            <w:pPr>
              <w:rPr>
                <w:color w:val="000000"/>
              </w:rPr>
            </w:pPr>
            <w:r w:rsidRPr="002B62E0">
              <w:t>5.016</w:t>
            </w:r>
          </w:p>
        </w:tc>
        <w:tc>
          <w:tcPr>
            <w:tcW w:w="1417" w:type="dxa"/>
            <w:tcBorders>
              <w:top w:val="single" w:sz="4" w:space="0" w:color="auto"/>
              <w:left w:val="nil"/>
              <w:bottom w:val="single" w:sz="4" w:space="0" w:color="auto"/>
              <w:right w:val="single" w:sz="4" w:space="0" w:color="auto"/>
            </w:tcBorders>
          </w:tcPr>
          <w:p w14:paraId="322BC6D2" w14:textId="77777777" w:rsidR="00B1676F" w:rsidRPr="004920F1" w:rsidRDefault="00B1676F" w:rsidP="00B1676F">
            <w:r w:rsidRPr="004920F1">
              <w:rPr>
                <w:color w:val="000000"/>
              </w:rPr>
              <w:t>Termination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47726A7" w14:textId="77777777" w:rsidR="00B1676F" w:rsidRPr="004920F1" w:rsidRDefault="00B1676F" w:rsidP="00B1676F">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A12AFA1"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9E8A0F6"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2C73BF61" w14:textId="77777777" w:rsidR="00B1676F" w:rsidRPr="00851B6B" w:rsidRDefault="00B1676F" w:rsidP="00B1676F">
            <w:pPr>
              <w:rPr>
                <w:color w:val="000000"/>
              </w:rPr>
            </w:pPr>
            <w:r w:rsidRPr="004920F1">
              <w:rPr>
                <w:color w:val="000000"/>
              </w:rPr>
              <w:t xml:space="preserve">The system will </w:t>
            </w:r>
            <w:r>
              <w:rPr>
                <w:color w:val="000000"/>
              </w:rPr>
              <w:t xml:space="preserve">change the </w:t>
            </w:r>
            <w:r w:rsidRPr="004920F1">
              <w:rPr>
                <w:color w:val="000000"/>
              </w:rPr>
              <w:t>member status to Terminated for member who have taken a refund.</w:t>
            </w:r>
          </w:p>
        </w:tc>
        <w:tc>
          <w:tcPr>
            <w:tcW w:w="1276" w:type="dxa"/>
            <w:tcBorders>
              <w:top w:val="single" w:sz="4" w:space="0" w:color="auto"/>
              <w:left w:val="nil"/>
              <w:bottom w:val="single" w:sz="4" w:space="0" w:color="auto"/>
              <w:right w:val="single" w:sz="4" w:space="0" w:color="auto"/>
            </w:tcBorders>
            <w:shd w:val="clear" w:color="auto" w:fill="auto"/>
          </w:tcPr>
          <w:p w14:paraId="6F81C70C"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324F50AC" w14:textId="77777777" w:rsidR="00B1676F" w:rsidRDefault="00646C6D" w:rsidP="00B1676F">
            <w:pPr>
              <w:rPr>
                <w:sz w:val="20"/>
              </w:rPr>
            </w:pPr>
            <w:sdt>
              <w:sdtPr>
                <w:rPr>
                  <w:sz w:val="20"/>
                </w:rPr>
                <w:id w:val="-38981164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4EC4FAC" w14:textId="27D6A2FD" w:rsidR="00B1676F" w:rsidRPr="004920F1" w:rsidRDefault="00646C6D" w:rsidP="00B1676F">
            <w:sdt>
              <w:sdtPr>
                <w:rPr>
                  <w:sz w:val="20"/>
                </w:rPr>
                <w:id w:val="135222532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AEA255B" w14:textId="77777777" w:rsidR="00B1676F" w:rsidRDefault="00646C6D" w:rsidP="00B1676F">
            <w:sdt>
              <w:sdtPr>
                <w:rPr>
                  <w:sz w:val="20"/>
                </w:rPr>
                <w:id w:val="-194228822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73A7EF65" w14:textId="77777777" w:rsidR="00B1676F" w:rsidRDefault="00646C6D" w:rsidP="00B1676F">
            <w:sdt>
              <w:sdtPr>
                <w:rPr>
                  <w:sz w:val="20"/>
                </w:rPr>
                <w:id w:val="-71651095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C97DFA5" w14:textId="77777777" w:rsidR="00B1676F" w:rsidRDefault="00646C6D" w:rsidP="00B1676F">
            <w:sdt>
              <w:sdtPr>
                <w:rPr>
                  <w:sz w:val="20"/>
                </w:rPr>
                <w:id w:val="-64890183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96B6A6C" w14:textId="77777777" w:rsidR="00B1676F" w:rsidRDefault="00646C6D" w:rsidP="00B1676F">
            <w:sdt>
              <w:sdtPr>
                <w:rPr>
                  <w:sz w:val="20"/>
                </w:rPr>
                <w:id w:val="60293519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0BE1D41" w14:textId="68DE94E3" w:rsidR="00B1676F" w:rsidRPr="004920F1" w:rsidRDefault="00646C6D" w:rsidP="00B1676F">
            <w:sdt>
              <w:sdtPr>
                <w:rPr>
                  <w:sz w:val="20"/>
                </w:rPr>
                <w:id w:val="-171357339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5B237B0"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3D4AC7F" w14:textId="77777777" w:rsidR="00B1676F" w:rsidRPr="002B62E0" w:rsidRDefault="00B1676F" w:rsidP="00B1676F">
            <w:pPr>
              <w:rPr>
                <w:color w:val="000000"/>
              </w:rPr>
            </w:pPr>
            <w:r w:rsidRPr="002B62E0">
              <w:t>5.017</w:t>
            </w:r>
          </w:p>
        </w:tc>
        <w:tc>
          <w:tcPr>
            <w:tcW w:w="1417" w:type="dxa"/>
            <w:tcBorders>
              <w:top w:val="single" w:sz="4" w:space="0" w:color="auto"/>
              <w:left w:val="nil"/>
              <w:bottom w:val="single" w:sz="4" w:space="0" w:color="auto"/>
              <w:right w:val="single" w:sz="4" w:space="0" w:color="auto"/>
            </w:tcBorders>
          </w:tcPr>
          <w:p w14:paraId="50EA6ADD" w14:textId="77777777" w:rsidR="00B1676F" w:rsidRPr="004920F1" w:rsidRDefault="00B1676F" w:rsidP="00B1676F">
            <w:r w:rsidRPr="004920F1">
              <w:rPr>
                <w:color w:val="000000"/>
              </w:rPr>
              <w:t>Termination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127B3F" w14:textId="77777777" w:rsidR="00B1676F" w:rsidRPr="004920F1" w:rsidRDefault="00B1676F" w:rsidP="00B1676F">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0F0D5B"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880445B"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1BCB5145" w14:textId="77777777" w:rsidR="00B1676F" w:rsidRPr="004920F1" w:rsidRDefault="00B1676F" w:rsidP="00B1676F">
            <w:r w:rsidRPr="004920F1">
              <w:rPr>
                <w:color w:val="000000"/>
              </w:rPr>
              <w:t xml:space="preserve">The system will </w:t>
            </w:r>
            <w:r>
              <w:rPr>
                <w:color w:val="000000"/>
              </w:rPr>
              <w:t xml:space="preserve">change the </w:t>
            </w:r>
            <w:r w:rsidRPr="004920F1">
              <w:rPr>
                <w:color w:val="000000"/>
              </w:rPr>
              <w:t>member status to Inactive for members with contributions and service credit on file is reported as terminated.</w:t>
            </w:r>
          </w:p>
        </w:tc>
        <w:tc>
          <w:tcPr>
            <w:tcW w:w="1276" w:type="dxa"/>
            <w:tcBorders>
              <w:top w:val="single" w:sz="4" w:space="0" w:color="auto"/>
              <w:left w:val="nil"/>
              <w:bottom w:val="single" w:sz="4" w:space="0" w:color="auto"/>
              <w:right w:val="single" w:sz="4" w:space="0" w:color="auto"/>
            </w:tcBorders>
            <w:shd w:val="clear" w:color="auto" w:fill="auto"/>
          </w:tcPr>
          <w:p w14:paraId="61F9815B"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59C6BD44" w14:textId="77777777" w:rsidR="00B1676F" w:rsidRDefault="00646C6D" w:rsidP="00B1676F">
            <w:pPr>
              <w:rPr>
                <w:sz w:val="20"/>
              </w:rPr>
            </w:pPr>
            <w:sdt>
              <w:sdtPr>
                <w:rPr>
                  <w:sz w:val="20"/>
                </w:rPr>
                <w:id w:val="-72829661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CA3DC18" w14:textId="3857ADD9" w:rsidR="00B1676F" w:rsidRPr="004920F1" w:rsidRDefault="00646C6D" w:rsidP="00B1676F">
            <w:sdt>
              <w:sdtPr>
                <w:rPr>
                  <w:sz w:val="20"/>
                </w:rPr>
                <w:id w:val="101272632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407031F" w14:textId="77777777" w:rsidR="00B1676F" w:rsidRDefault="00646C6D" w:rsidP="00B1676F">
            <w:sdt>
              <w:sdtPr>
                <w:rPr>
                  <w:sz w:val="20"/>
                </w:rPr>
                <w:id w:val="208064176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C0F74C3" w14:textId="77777777" w:rsidR="00B1676F" w:rsidRDefault="00646C6D" w:rsidP="00B1676F">
            <w:sdt>
              <w:sdtPr>
                <w:rPr>
                  <w:sz w:val="20"/>
                </w:rPr>
                <w:id w:val="-40653611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7FF0EAC" w14:textId="77777777" w:rsidR="00B1676F" w:rsidRDefault="00646C6D" w:rsidP="00B1676F">
            <w:sdt>
              <w:sdtPr>
                <w:rPr>
                  <w:sz w:val="20"/>
                </w:rPr>
                <w:id w:val="-188709526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EE287F2" w14:textId="77777777" w:rsidR="00B1676F" w:rsidRDefault="00646C6D" w:rsidP="00B1676F">
            <w:sdt>
              <w:sdtPr>
                <w:rPr>
                  <w:sz w:val="20"/>
                </w:rPr>
                <w:id w:val="-16170389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BE4703A" w14:textId="43860FE1" w:rsidR="00B1676F" w:rsidRPr="004920F1" w:rsidRDefault="00646C6D" w:rsidP="00B1676F">
            <w:sdt>
              <w:sdtPr>
                <w:rPr>
                  <w:sz w:val="20"/>
                </w:rPr>
                <w:id w:val="-56526116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AF7180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10F33E0" w14:textId="77777777" w:rsidR="00B1676F" w:rsidRPr="002B62E0" w:rsidRDefault="00B1676F" w:rsidP="00B1676F">
            <w:pPr>
              <w:rPr>
                <w:color w:val="000000"/>
              </w:rPr>
            </w:pPr>
            <w:r w:rsidRPr="002B62E0">
              <w:lastRenderedPageBreak/>
              <w:t>5.018</w:t>
            </w:r>
          </w:p>
        </w:tc>
        <w:tc>
          <w:tcPr>
            <w:tcW w:w="1417" w:type="dxa"/>
            <w:tcBorders>
              <w:top w:val="single" w:sz="4" w:space="0" w:color="auto"/>
              <w:left w:val="nil"/>
              <w:bottom w:val="single" w:sz="4" w:space="0" w:color="auto"/>
              <w:right w:val="single" w:sz="4" w:space="0" w:color="auto"/>
            </w:tcBorders>
          </w:tcPr>
          <w:p w14:paraId="1F460985" w14:textId="77777777" w:rsidR="00B1676F" w:rsidRPr="004920F1" w:rsidRDefault="00B1676F" w:rsidP="00B1676F">
            <w:r w:rsidRPr="004920F1">
              <w:rPr>
                <w:color w:val="000000"/>
              </w:rPr>
              <w:t>Termination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CE7F16E" w14:textId="77777777" w:rsidR="00B1676F" w:rsidRPr="004920F1" w:rsidRDefault="00B1676F" w:rsidP="00B1676F">
            <w:r>
              <w:t>Member portal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25F90E"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0D05DBC"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64A8D25B" w14:textId="77777777" w:rsidR="00B1676F" w:rsidRPr="004920F1" w:rsidRDefault="00B1676F" w:rsidP="00B1676F">
            <w:r w:rsidRPr="004920F1">
              <w:rPr>
                <w:color w:val="000000"/>
              </w:rPr>
              <w:t xml:space="preserve">The system will </w:t>
            </w:r>
            <w:r>
              <w:rPr>
                <w:color w:val="000000"/>
              </w:rPr>
              <w:t>a</w:t>
            </w:r>
            <w:r w:rsidRPr="004920F1">
              <w:rPr>
                <w:color w:val="000000"/>
              </w:rPr>
              <w:t>llow for the member portal to accept refund requests to not require a form to be printed, filled out, and mailed in.</w:t>
            </w:r>
          </w:p>
        </w:tc>
        <w:tc>
          <w:tcPr>
            <w:tcW w:w="1276" w:type="dxa"/>
            <w:tcBorders>
              <w:top w:val="single" w:sz="4" w:space="0" w:color="auto"/>
              <w:left w:val="nil"/>
              <w:bottom w:val="single" w:sz="4" w:space="0" w:color="auto"/>
              <w:right w:val="single" w:sz="4" w:space="0" w:color="auto"/>
            </w:tcBorders>
            <w:shd w:val="clear" w:color="auto" w:fill="auto"/>
          </w:tcPr>
          <w:p w14:paraId="3B9ADDD4"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408CEE47" w14:textId="77777777" w:rsidR="00B1676F" w:rsidRDefault="00646C6D" w:rsidP="00B1676F">
            <w:pPr>
              <w:rPr>
                <w:sz w:val="20"/>
              </w:rPr>
            </w:pPr>
            <w:sdt>
              <w:sdtPr>
                <w:rPr>
                  <w:sz w:val="20"/>
                </w:rPr>
                <w:id w:val="54002081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14B3E83" w14:textId="799DE445" w:rsidR="00B1676F" w:rsidRPr="004920F1" w:rsidRDefault="00646C6D" w:rsidP="00B1676F">
            <w:sdt>
              <w:sdtPr>
                <w:rPr>
                  <w:sz w:val="20"/>
                </w:rPr>
                <w:id w:val="-20833283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13284EA" w14:textId="77777777" w:rsidR="00B1676F" w:rsidRDefault="00646C6D" w:rsidP="00B1676F">
            <w:sdt>
              <w:sdtPr>
                <w:rPr>
                  <w:sz w:val="20"/>
                </w:rPr>
                <w:id w:val="30560252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A21CBAB" w14:textId="77777777" w:rsidR="00B1676F" w:rsidRDefault="00646C6D" w:rsidP="00B1676F">
            <w:sdt>
              <w:sdtPr>
                <w:rPr>
                  <w:sz w:val="20"/>
                </w:rPr>
                <w:id w:val="-148515057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6D8F1D9C" w14:textId="77777777" w:rsidR="00B1676F" w:rsidRDefault="00646C6D" w:rsidP="00B1676F">
            <w:sdt>
              <w:sdtPr>
                <w:rPr>
                  <w:sz w:val="20"/>
                </w:rPr>
                <w:id w:val="181352775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66FD63F" w14:textId="77777777" w:rsidR="00B1676F" w:rsidRDefault="00646C6D" w:rsidP="00B1676F">
            <w:sdt>
              <w:sdtPr>
                <w:rPr>
                  <w:sz w:val="20"/>
                </w:rPr>
                <w:id w:val="200285052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F3CCFA7" w14:textId="2B7AEA02" w:rsidR="00B1676F" w:rsidRPr="004920F1" w:rsidRDefault="00646C6D" w:rsidP="00B1676F">
            <w:sdt>
              <w:sdtPr>
                <w:rPr>
                  <w:sz w:val="20"/>
                </w:rPr>
                <w:id w:val="79911032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7FD106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460AC24" w14:textId="77777777" w:rsidR="00B1676F" w:rsidRPr="002B62E0" w:rsidRDefault="00B1676F" w:rsidP="00B1676F">
            <w:pPr>
              <w:rPr>
                <w:color w:val="000000"/>
              </w:rPr>
            </w:pPr>
            <w:r w:rsidRPr="002B62E0">
              <w:t>5.019</w:t>
            </w:r>
          </w:p>
        </w:tc>
        <w:tc>
          <w:tcPr>
            <w:tcW w:w="1417" w:type="dxa"/>
            <w:tcBorders>
              <w:top w:val="single" w:sz="4" w:space="0" w:color="auto"/>
              <w:left w:val="nil"/>
              <w:bottom w:val="single" w:sz="4" w:space="0" w:color="auto"/>
              <w:right w:val="single" w:sz="4" w:space="0" w:color="auto"/>
            </w:tcBorders>
          </w:tcPr>
          <w:p w14:paraId="5BB8A962" w14:textId="77777777" w:rsidR="00B1676F" w:rsidRPr="004920F1" w:rsidRDefault="00B1676F" w:rsidP="00B1676F">
            <w:r w:rsidRPr="004920F1">
              <w:rPr>
                <w:color w:val="000000"/>
              </w:rPr>
              <w:t>Termination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646F94E" w14:textId="77777777" w:rsidR="00B1676F" w:rsidRPr="004920F1" w:rsidRDefault="00B1676F" w:rsidP="00B1676F">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D703F8"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2C02ABF"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2134995C" w14:textId="77777777" w:rsidR="00B1676F" w:rsidRPr="004920F1" w:rsidRDefault="00B1676F" w:rsidP="00B1676F">
            <w:r w:rsidRPr="004920F1">
              <w:rPr>
                <w:color w:val="000000"/>
              </w:rPr>
              <w:t>The system will automatically generate workflow for recent terminations to facilitate communication with participants about their benefits.</w:t>
            </w:r>
          </w:p>
        </w:tc>
        <w:tc>
          <w:tcPr>
            <w:tcW w:w="1276" w:type="dxa"/>
            <w:tcBorders>
              <w:top w:val="single" w:sz="4" w:space="0" w:color="auto"/>
              <w:left w:val="nil"/>
              <w:bottom w:val="single" w:sz="4" w:space="0" w:color="auto"/>
              <w:right w:val="single" w:sz="4" w:space="0" w:color="auto"/>
            </w:tcBorders>
            <w:shd w:val="clear" w:color="auto" w:fill="auto"/>
          </w:tcPr>
          <w:p w14:paraId="79EC2C32"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3ABBFC5C" w14:textId="77777777" w:rsidR="00B1676F" w:rsidRDefault="00646C6D" w:rsidP="00B1676F">
            <w:pPr>
              <w:rPr>
                <w:sz w:val="20"/>
              </w:rPr>
            </w:pPr>
            <w:sdt>
              <w:sdtPr>
                <w:rPr>
                  <w:sz w:val="20"/>
                </w:rPr>
                <w:id w:val="134551150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BF43FE5" w14:textId="58CD2991" w:rsidR="00B1676F" w:rsidRPr="004920F1" w:rsidRDefault="00646C6D" w:rsidP="00B1676F">
            <w:sdt>
              <w:sdtPr>
                <w:rPr>
                  <w:sz w:val="20"/>
                </w:rPr>
                <w:id w:val="-182950210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6EB484F" w14:textId="77777777" w:rsidR="00B1676F" w:rsidRDefault="00646C6D" w:rsidP="00B1676F">
            <w:sdt>
              <w:sdtPr>
                <w:rPr>
                  <w:sz w:val="20"/>
                </w:rPr>
                <w:id w:val="125617299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B41D1DF" w14:textId="77777777" w:rsidR="00B1676F" w:rsidRDefault="00646C6D" w:rsidP="00B1676F">
            <w:sdt>
              <w:sdtPr>
                <w:rPr>
                  <w:sz w:val="20"/>
                </w:rPr>
                <w:id w:val="-55431632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71D2351" w14:textId="77777777" w:rsidR="00B1676F" w:rsidRDefault="00646C6D" w:rsidP="00B1676F">
            <w:sdt>
              <w:sdtPr>
                <w:rPr>
                  <w:sz w:val="20"/>
                </w:rPr>
                <w:id w:val="152043691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3E0A2F5" w14:textId="77777777" w:rsidR="00B1676F" w:rsidRDefault="00646C6D" w:rsidP="00B1676F">
            <w:sdt>
              <w:sdtPr>
                <w:rPr>
                  <w:sz w:val="20"/>
                </w:rPr>
                <w:id w:val="-211751579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4687FD5" w14:textId="6BD8643F" w:rsidR="00B1676F" w:rsidRPr="004920F1" w:rsidRDefault="00646C6D" w:rsidP="00B1676F">
            <w:sdt>
              <w:sdtPr>
                <w:rPr>
                  <w:sz w:val="20"/>
                </w:rPr>
                <w:id w:val="-92371354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605BFDB"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26A38C5" w14:textId="77777777" w:rsidR="00B1676F" w:rsidRPr="002B62E0" w:rsidRDefault="00B1676F" w:rsidP="00B1676F">
            <w:pPr>
              <w:rPr>
                <w:color w:val="000000"/>
              </w:rPr>
            </w:pPr>
            <w:r w:rsidRPr="002B62E0">
              <w:t>5.020</w:t>
            </w:r>
          </w:p>
        </w:tc>
        <w:tc>
          <w:tcPr>
            <w:tcW w:w="1417" w:type="dxa"/>
            <w:tcBorders>
              <w:top w:val="single" w:sz="4" w:space="0" w:color="auto"/>
              <w:left w:val="nil"/>
              <w:bottom w:val="single" w:sz="4" w:space="0" w:color="auto"/>
              <w:right w:val="single" w:sz="4" w:space="0" w:color="auto"/>
            </w:tcBorders>
          </w:tcPr>
          <w:p w14:paraId="7010CE1B" w14:textId="77777777" w:rsidR="00B1676F" w:rsidRPr="004920F1" w:rsidRDefault="00B1676F" w:rsidP="00B1676F">
            <w:r w:rsidRPr="004920F1">
              <w:rPr>
                <w:color w:val="000000"/>
              </w:rPr>
              <w:t>Termination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FBFDB6B" w14:textId="77777777" w:rsidR="00B1676F" w:rsidRPr="004920F1" w:rsidRDefault="00B1676F" w:rsidP="00B1676F">
            <w:r>
              <w:rPr>
                <w:color w:val="000000"/>
              </w:rP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516A38"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464B1B8"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0602D5B6" w14:textId="77777777" w:rsidR="00B1676F" w:rsidRPr="00851B6B" w:rsidRDefault="00B1676F" w:rsidP="00B1676F">
            <w:pPr>
              <w:rPr>
                <w:color w:val="000000"/>
              </w:rPr>
            </w:pPr>
            <w:r w:rsidRPr="004920F1">
              <w:rPr>
                <w:color w:val="000000"/>
              </w:rPr>
              <w:t>The system will create calculations and forms for participants giving them the option to request the refund of contributions, retiree, or defer their benefits.</w:t>
            </w:r>
          </w:p>
        </w:tc>
        <w:tc>
          <w:tcPr>
            <w:tcW w:w="1276" w:type="dxa"/>
            <w:tcBorders>
              <w:top w:val="single" w:sz="4" w:space="0" w:color="auto"/>
              <w:left w:val="nil"/>
              <w:bottom w:val="single" w:sz="4" w:space="0" w:color="auto"/>
              <w:right w:val="single" w:sz="4" w:space="0" w:color="auto"/>
            </w:tcBorders>
            <w:shd w:val="clear" w:color="auto" w:fill="auto"/>
          </w:tcPr>
          <w:p w14:paraId="35CD4FE1"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0C3FA2BD" w14:textId="77777777" w:rsidR="00B1676F" w:rsidRDefault="00646C6D" w:rsidP="00B1676F">
            <w:pPr>
              <w:rPr>
                <w:sz w:val="20"/>
              </w:rPr>
            </w:pPr>
            <w:sdt>
              <w:sdtPr>
                <w:rPr>
                  <w:sz w:val="20"/>
                </w:rPr>
                <w:id w:val="121308081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8053395" w14:textId="0052E203" w:rsidR="00B1676F" w:rsidRPr="004920F1" w:rsidRDefault="00646C6D" w:rsidP="00B1676F">
            <w:sdt>
              <w:sdtPr>
                <w:rPr>
                  <w:sz w:val="20"/>
                </w:rPr>
                <w:id w:val="-150635865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B591201" w14:textId="77777777" w:rsidR="00B1676F" w:rsidRDefault="00646C6D" w:rsidP="00B1676F">
            <w:sdt>
              <w:sdtPr>
                <w:rPr>
                  <w:sz w:val="20"/>
                </w:rPr>
                <w:id w:val="-82073160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314A063" w14:textId="77777777" w:rsidR="00B1676F" w:rsidRDefault="00646C6D" w:rsidP="00B1676F">
            <w:sdt>
              <w:sdtPr>
                <w:rPr>
                  <w:sz w:val="20"/>
                </w:rPr>
                <w:id w:val="62735731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9599848" w14:textId="77777777" w:rsidR="00B1676F" w:rsidRDefault="00646C6D" w:rsidP="00B1676F">
            <w:sdt>
              <w:sdtPr>
                <w:rPr>
                  <w:sz w:val="20"/>
                </w:rPr>
                <w:id w:val="206135864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D33E358" w14:textId="77777777" w:rsidR="00B1676F" w:rsidRDefault="00646C6D" w:rsidP="00B1676F">
            <w:sdt>
              <w:sdtPr>
                <w:rPr>
                  <w:sz w:val="20"/>
                </w:rPr>
                <w:id w:val="-204442899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207E3D63" w14:textId="1AA561A4" w:rsidR="00B1676F" w:rsidRPr="004920F1" w:rsidRDefault="00646C6D" w:rsidP="00B1676F">
            <w:sdt>
              <w:sdtPr>
                <w:rPr>
                  <w:sz w:val="20"/>
                </w:rPr>
                <w:id w:val="-73486249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C2486F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59DF393" w14:textId="77777777" w:rsidR="00B1676F" w:rsidRPr="002B62E0" w:rsidRDefault="00B1676F" w:rsidP="00B1676F">
            <w:pPr>
              <w:rPr>
                <w:color w:val="000000"/>
              </w:rPr>
            </w:pPr>
            <w:r w:rsidRPr="002B62E0">
              <w:t>5.021</w:t>
            </w:r>
          </w:p>
        </w:tc>
        <w:tc>
          <w:tcPr>
            <w:tcW w:w="1417" w:type="dxa"/>
            <w:tcBorders>
              <w:top w:val="single" w:sz="4" w:space="0" w:color="auto"/>
              <w:left w:val="nil"/>
              <w:bottom w:val="single" w:sz="4" w:space="0" w:color="auto"/>
              <w:right w:val="single" w:sz="4" w:space="0" w:color="auto"/>
            </w:tcBorders>
          </w:tcPr>
          <w:p w14:paraId="57961F06" w14:textId="77777777" w:rsidR="00B1676F" w:rsidRPr="004920F1" w:rsidRDefault="00B1676F" w:rsidP="00B1676F">
            <w:r w:rsidRPr="004920F1">
              <w:rPr>
                <w:color w:val="000000"/>
              </w:rPr>
              <w:t>Termination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31141A" w14:textId="77777777" w:rsidR="00B1676F" w:rsidRPr="004920F1" w:rsidRDefault="00B1676F" w:rsidP="00B1676F">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6DD0B01"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8FBEBDF"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5394A0ED" w14:textId="262C8638" w:rsidR="00B1676F" w:rsidRPr="004920F1" w:rsidRDefault="00B1676F" w:rsidP="00B1676F">
            <w:r w:rsidRPr="004920F1">
              <w:rPr>
                <w:color w:val="000000"/>
              </w:rPr>
              <w:t xml:space="preserve">When member information is required from the employer, </w:t>
            </w:r>
            <w:r>
              <w:rPr>
                <w:color w:val="000000"/>
              </w:rPr>
              <w:t>t</w:t>
            </w:r>
            <w:r w:rsidRPr="004920F1">
              <w:rPr>
                <w:color w:val="000000"/>
              </w:rPr>
              <w:t xml:space="preserve">he system will </w:t>
            </w:r>
            <w:r>
              <w:rPr>
                <w:color w:val="000000"/>
              </w:rPr>
              <w:t xml:space="preserve">create </w:t>
            </w:r>
            <w:r w:rsidRPr="004920F1">
              <w:rPr>
                <w:color w:val="000000"/>
              </w:rPr>
              <w:t>a workflow to the employer to provide requested updates</w:t>
            </w:r>
            <w:r>
              <w:rPr>
                <w:color w:val="000000"/>
              </w:rPr>
              <w:t>.</w:t>
            </w:r>
          </w:p>
        </w:tc>
        <w:tc>
          <w:tcPr>
            <w:tcW w:w="1276" w:type="dxa"/>
            <w:tcBorders>
              <w:top w:val="single" w:sz="4" w:space="0" w:color="auto"/>
              <w:left w:val="nil"/>
              <w:bottom w:val="single" w:sz="4" w:space="0" w:color="auto"/>
              <w:right w:val="single" w:sz="4" w:space="0" w:color="auto"/>
            </w:tcBorders>
            <w:shd w:val="clear" w:color="auto" w:fill="auto"/>
          </w:tcPr>
          <w:p w14:paraId="07EE98EA"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324414DF" w14:textId="77777777" w:rsidR="00B1676F" w:rsidRDefault="00646C6D" w:rsidP="00B1676F">
            <w:pPr>
              <w:rPr>
                <w:sz w:val="20"/>
              </w:rPr>
            </w:pPr>
            <w:sdt>
              <w:sdtPr>
                <w:rPr>
                  <w:sz w:val="20"/>
                </w:rPr>
                <w:id w:val="-105939894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9B7C113" w14:textId="78E17404" w:rsidR="00B1676F" w:rsidRPr="004920F1" w:rsidRDefault="00646C6D" w:rsidP="00B1676F">
            <w:sdt>
              <w:sdtPr>
                <w:rPr>
                  <w:sz w:val="20"/>
                </w:rPr>
                <w:id w:val="-150481655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BCABA5C" w14:textId="77777777" w:rsidR="00B1676F" w:rsidRDefault="00646C6D" w:rsidP="00B1676F">
            <w:sdt>
              <w:sdtPr>
                <w:rPr>
                  <w:sz w:val="20"/>
                </w:rPr>
                <w:id w:val="-142194847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B5C3ABB" w14:textId="77777777" w:rsidR="00B1676F" w:rsidRDefault="00646C6D" w:rsidP="00B1676F">
            <w:sdt>
              <w:sdtPr>
                <w:rPr>
                  <w:sz w:val="20"/>
                </w:rPr>
                <w:id w:val="143086196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C45F391" w14:textId="77777777" w:rsidR="00B1676F" w:rsidRDefault="00646C6D" w:rsidP="00B1676F">
            <w:sdt>
              <w:sdtPr>
                <w:rPr>
                  <w:sz w:val="20"/>
                </w:rPr>
                <w:id w:val="29164977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29E0780" w14:textId="77777777" w:rsidR="00B1676F" w:rsidRDefault="00646C6D" w:rsidP="00B1676F">
            <w:sdt>
              <w:sdtPr>
                <w:rPr>
                  <w:sz w:val="20"/>
                </w:rPr>
                <w:id w:val="165387817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76D034D" w14:textId="23927CDD" w:rsidR="00B1676F" w:rsidRPr="004920F1" w:rsidRDefault="00646C6D" w:rsidP="00B1676F">
            <w:sdt>
              <w:sdtPr>
                <w:rPr>
                  <w:sz w:val="20"/>
                </w:rPr>
                <w:id w:val="-69191052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AAF5802"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059FA4A" w14:textId="77777777" w:rsidR="00B1676F" w:rsidRPr="002B62E0" w:rsidRDefault="00B1676F" w:rsidP="00B1676F">
            <w:pPr>
              <w:rPr>
                <w:color w:val="000000"/>
              </w:rPr>
            </w:pPr>
            <w:r w:rsidRPr="002B62E0">
              <w:t>6.001</w:t>
            </w:r>
          </w:p>
        </w:tc>
        <w:tc>
          <w:tcPr>
            <w:tcW w:w="1417" w:type="dxa"/>
            <w:tcBorders>
              <w:top w:val="single" w:sz="4" w:space="0" w:color="auto"/>
              <w:left w:val="nil"/>
              <w:bottom w:val="single" w:sz="4" w:space="0" w:color="auto"/>
              <w:right w:val="single" w:sz="4" w:space="0" w:color="auto"/>
            </w:tcBorders>
          </w:tcPr>
          <w:p w14:paraId="16E38C7A"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90E283" w14:textId="77777777" w:rsidR="00B1676F" w:rsidRPr="004920F1" w:rsidRDefault="00B1676F" w:rsidP="00B1676F">
            <w:pPr>
              <w:rPr>
                <w:color w:val="000000"/>
              </w:rPr>
            </w:pPr>
            <w:r>
              <w:rPr>
                <w:color w:val="000000"/>
              </w:rPr>
              <w:t>Benefit eligibility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4E9AA7" w14:textId="77777777" w:rsidR="00B1676F" w:rsidRPr="004920F1" w:rsidRDefault="00B1676F" w:rsidP="00B1676F">
            <w:r w:rsidRPr="004920F1">
              <w:rPr>
                <w:color w:val="000000"/>
              </w:rPr>
              <w:t>Refunds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18FEDA2" w14:textId="77777777" w:rsidR="00B1676F" w:rsidRPr="004920F1" w:rsidRDefault="00B1676F" w:rsidP="00B1676F">
            <w:pPr>
              <w:rPr>
                <w:color w:val="000000"/>
              </w:rPr>
            </w:pPr>
            <w:r w:rsidRPr="004920F1">
              <w:rPr>
                <w:color w:val="000000"/>
              </w:rPr>
              <w:t>I want the system to validate if a member or beneficiary is eligible to receive a refund based on the plan rules and the member’s account data,</w:t>
            </w:r>
          </w:p>
          <w:p w14:paraId="599C2828" w14:textId="77777777" w:rsidR="00B1676F" w:rsidRPr="004920F1" w:rsidRDefault="00B1676F" w:rsidP="00B1676F">
            <w:r w:rsidRPr="004920F1">
              <w:rPr>
                <w:color w:val="000000"/>
              </w:rPr>
              <w:t>So I do not have to validate this manually.</w:t>
            </w:r>
          </w:p>
        </w:tc>
        <w:tc>
          <w:tcPr>
            <w:tcW w:w="4819" w:type="dxa"/>
            <w:tcBorders>
              <w:top w:val="single" w:sz="4" w:space="0" w:color="auto"/>
              <w:left w:val="nil"/>
              <w:bottom w:val="single" w:sz="4" w:space="0" w:color="auto"/>
              <w:right w:val="single" w:sz="4" w:space="0" w:color="auto"/>
            </w:tcBorders>
            <w:shd w:val="clear" w:color="auto" w:fill="auto"/>
          </w:tcPr>
          <w:p w14:paraId="56BD6B3C" w14:textId="77777777" w:rsidR="00B1676F" w:rsidRPr="004920F1" w:rsidRDefault="00B1676F" w:rsidP="00B1676F">
            <w:pPr>
              <w:rPr>
                <w:color w:val="000000"/>
              </w:rPr>
            </w:pPr>
            <w:r w:rsidRPr="004920F1">
              <w:rPr>
                <w:color w:val="000000"/>
              </w:rPr>
              <w:t>I will be satisfied when:</w:t>
            </w:r>
          </w:p>
          <w:p w14:paraId="3BC7BB6F" w14:textId="77777777" w:rsidR="00B1676F" w:rsidRPr="0085370D" w:rsidRDefault="00B1676F" w:rsidP="00B1676F">
            <w:pPr>
              <w:pStyle w:val="ListParagraph"/>
              <w:widowControl/>
              <w:numPr>
                <w:ilvl w:val="0"/>
                <w:numId w:val="109"/>
              </w:numPr>
              <w:autoSpaceDE/>
              <w:autoSpaceDN/>
              <w:spacing w:line="259" w:lineRule="auto"/>
              <w:contextualSpacing/>
              <w:rPr>
                <w:rFonts w:ascii="Times New Roman" w:hAnsi="Times New Roman" w:cs="Times New Roman"/>
                <w:color w:val="000000"/>
              </w:rPr>
            </w:pPr>
            <w:r w:rsidRPr="0085370D">
              <w:rPr>
                <w:rFonts w:ascii="Times New Roman" w:hAnsi="Times New Roman" w:cs="Times New Roman"/>
                <w:color w:val="000000"/>
              </w:rPr>
              <w:t>The system has validations to allow or prevent a refund from being initiated based on the plan rules and the member’s account data</w:t>
            </w:r>
          </w:p>
          <w:p w14:paraId="786E549B" w14:textId="77777777" w:rsidR="00B1676F" w:rsidRPr="0085370D" w:rsidRDefault="00B1676F" w:rsidP="00B1676F">
            <w:pPr>
              <w:pStyle w:val="ListParagraph"/>
              <w:widowControl/>
              <w:numPr>
                <w:ilvl w:val="0"/>
                <w:numId w:val="109"/>
              </w:numPr>
              <w:autoSpaceDE/>
              <w:autoSpaceDN/>
              <w:spacing w:line="259" w:lineRule="auto"/>
              <w:contextualSpacing/>
              <w:rPr>
                <w:rFonts w:ascii="Times New Roman" w:hAnsi="Times New Roman" w:cs="Times New Roman"/>
                <w:color w:val="000000"/>
              </w:rPr>
            </w:pPr>
            <w:r w:rsidRPr="0085370D">
              <w:rPr>
                <w:rFonts w:ascii="Times New Roman" w:hAnsi="Times New Roman" w:cs="Times New Roman"/>
                <w:color w:val="000000"/>
              </w:rPr>
              <w:t>If a refund cannot be initiated, the system produces a explanatory message.</w:t>
            </w:r>
          </w:p>
          <w:p w14:paraId="3BB0C2DB" w14:textId="77777777" w:rsidR="00B1676F" w:rsidRPr="004920F1" w:rsidRDefault="00B1676F" w:rsidP="00B1676F">
            <w:pPr>
              <w:rPr>
                <w:color w:val="000000"/>
              </w:rPr>
            </w:pPr>
          </w:p>
          <w:p w14:paraId="073031D7" w14:textId="77777777" w:rsidR="00B1676F" w:rsidRPr="004920F1" w:rsidRDefault="00B1676F" w:rsidP="00B1676F">
            <w:pPr>
              <w:rPr>
                <w:color w:val="000000"/>
              </w:rPr>
            </w:pPr>
            <w:r w:rsidRPr="004920F1">
              <w:rPr>
                <w:color w:val="000000"/>
                <w:u w:val="single"/>
              </w:rPr>
              <w:t>Business Rules:</w:t>
            </w:r>
          </w:p>
          <w:p w14:paraId="5EF4B642" w14:textId="77777777" w:rsidR="00B1676F" w:rsidRPr="0085370D" w:rsidRDefault="00B1676F" w:rsidP="00B1676F">
            <w:pPr>
              <w:pStyle w:val="ListParagraph"/>
              <w:widowControl/>
              <w:numPr>
                <w:ilvl w:val="0"/>
                <w:numId w:val="110"/>
              </w:numPr>
              <w:autoSpaceDE/>
              <w:autoSpaceDN/>
              <w:spacing w:line="259" w:lineRule="auto"/>
              <w:ind w:left="740"/>
              <w:contextualSpacing/>
              <w:rPr>
                <w:rFonts w:ascii="Times New Roman" w:hAnsi="Times New Roman" w:cs="Times New Roman"/>
                <w:color w:val="000000"/>
              </w:rPr>
            </w:pPr>
            <w:r w:rsidRPr="0085370D">
              <w:rPr>
                <w:rFonts w:ascii="Times New Roman" w:hAnsi="Times New Roman" w:cs="Times New Roman"/>
                <w:color w:val="000000"/>
              </w:rPr>
              <w:t xml:space="preserve">NMSA 22-11-15.A. After filing written demand with the director, a member is entitled to a refund of the total amount of </w:t>
            </w:r>
            <w:r w:rsidRPr="0085370D">
              <w:rPr>
                <w:rFonts w:ascii="Times New Roman" w:hAnsi="Times New Roman" w:cs="Times New Roman"/>
                <w:color w:val="000000"/>
              </w:rPr>
              <w:lastRenderedPageBreak/>
              <w:t>the member’s contributions plus interest at a rate set by the board, reduced by the sum of any disability benefits previously received by the member, if:</w:t>
            </w:r>
          </w:p>
          <w:p w14:paraId="6D00E1CF" w14:textId="77777777" w:rsidR="00B1676F" w:rsidRPr="0085370D" w:rsidRDefault="00B1676F" w:rsidP="00B1676F">
            <w:pPr>
              <w:pStyle w:val="ListParagraph"/>
              <w:widowControl/>
              <w:numPr>
                <w:ilvl w:val="1"/>
                <w:numId w:val="111"/>
              </w:numPr>
              <w:autoSpaceDE/>
              <w:autoSpaceDN/>
              <w:spacing w:line="259" w:lineRule="auto"/>
              <w:ind w:left="1100"/>
              <w:contextualSpacing/>
              <w:rPr>
                <w:rFonts w:ascii="Times New Roman" w:hAnsi="Times New Roman" w:cs="Times New Roman"/>
                <w:color w:val="000000"/>
              </w:rPr>
            </w:pPr>
            <w:r w:rsidRPr="0085370D">
              <w:rPr>
                <w:rFonts w:ascii="Times New Roman" w:hAnsi="Times New Roman" w:cs="Times New Roman"/>
                <w:color w:val="000000"/>
              </w:rPr>
              <w:t>the member terminates employment for reasons other than by retirement, disability, or death.</w:t>
            </w:r>
          </w:p>
          <w:p w14:paraId="55E3A840" w14:textId="77777777" w:rsidR="00B1676F" w:rsidRPr="0085370D" w:rsidRDefault="00B1676F" w:rsidP="00B1676F">
            <w:pPr>
              <w:pStyle w:val="ListParagraph"/>
              <w:widowControl/>
              <w:numPr>
                <w:ilvl w:val="1"/>
                <w:numId w:val="111"/>
              </w:numPr>
              <w:autoSpaceDE/>
              <w:autoSpaceDN/>
              <w:spacing w:line="259" w:lineRule="auto"/>
              <w:ind w:left="1100"/>
              <w:contextualSpacing/>
              <w:rPr>
                <w:rFonts w:ascii="Times New Roman" w:hAnsi="Times New Roman" w:cs="Times New Roman"/>
                <w:color w:val="000000"/>
              </w:rPr>
            </w:pPr>
            <w:r w:rsidRPr="0085370D">
              <w:rPr>
                <w:rFonts w:ascii="Times New Roman" w:hAnsi="Times New Roman" w:cs="Times New Roman"/>
                <w:color w:val="000000"/>
              </w:rPr>
              <w:t>the member has exempted himself from the Educational Retirement Act; or</w:t>
            </w:r>
          </w:p>
          <w:p w14:paraId="19BA8861" w14:textId="77777777" w:rsidR="00B1676F" w:rsidRPr="0085370D" w:rsidRDefault="00B1676F" w:rsidP="00B1676F">
            <w:pPr>
              <w:pStyle w:val="ListParagraph"/>
              <w:widowControl/>
              <w:numPr>
                <w:ilvl w:val="1"/>
                <w:numId w:val="111"/>
              </w:numPr>
              <w:autoSpaceDE/>
              <w:autoSpaceDN/>
              <w:spacing w:line="259" w:lineRule="auto"/>
              <w:ind w:left="1100"/>
              <w:contextualSpacing/>
              <w:rPr>
                <w:rFonts w:ascii="Times New Roman" w:hAnsi="Times New Roman" w:cs="Times New Roman"/>
                <w:color w:val="000000"/>
              </w:rPr>
            </w:pPr>
            <w:r w:rsidRPr="0085370D">
              <w:rPr>
                <w:rFonts w:ascii="Times New Roman" w:hAnsi="Times New Roman" w:cs="Times New Roman"/>
                <w:color w:val="000000"/>
              </w:rPr>
              <w:t>the member was not reemployed following a period of disability during which he received disability benefits.</w:t>
            </w:r>
          </w:p>
          <w:p w14:paraId="240E9EA6" w14:textId="77777777" w:rsidR="00B1676F" w:rsidRPr="0085370D" w:rsidRDefault="00B1676F" w:rsidP="00B1676F">
            <w:pPr>
              <w:pStyle w:val="ListParagraph"/>
              <w:widowControl/>
              <w:numPr>
                <w:ilvl w:val="0"/>
                <w:numId w:val="110"/>
              </w:numPr>
              <w:autoSpaceDE/>
              <w:autoSpaceDN/>
              <w:spacing w:line="259" w:lineRule="auto"/>
              <w:ind w:left="740"/>
              <w:contextualSpacing/>
              <w:rPr>
                <w:rFonts w:ascii="Times New Roman" w:hAnsi="Times New Roman" w:cs="Times New Roman"/>
                <w:color w:val="000000"/>
              </w:rPr>
            </w:pPr>
            <w:r w:rsidRPr="0085370D">
              <w:rPr>
                <w:rFonts w:ascii="Times New Roman" w:hAnsi="Times New Roman" w:cs="Times New Roman"/>
                <w:color w:val="000000"/>
              </w:rPr>
              <w:t>NMSA 22-11-15.B. The director may, at the request of a member, make payment on behalf of the member for any or all of the refund to an individual retirement account or a qualified retirement plan that accepts rollovers.</w:t>
            </w:r>
          </w:p>
          <w:p w14:paraId="5FE8FCA0" w14:textId="77777777" w:rsidR="00B1676F" w:rsidRPr="0085370D" w:rsidRDefault="00B1676F" w:rsidP="00B1676F">
            <w:pPr>
              <w:pStyle w:val="ListParagraph"/>
              <w:widowControl/>
              <w:numPr>
                <w:ilvl w:val="0"/>
                <w:numId w:val="110"/>
              </w:numPr>
              <w:autoSpaceDE/>
              <w:autoSpaceDN/>
              <w:spacing w:line="259" w:lineRule="auto"/>
              <w:ind w:left="740"/>
              <w:contextualSpacing/>
              <w:rPr>
                <w:rFonts w:ascii="Times New Roman" w:hAnsi="Times New Roman" w:cs="Times New Roman"/>
                <w:color w:val="000000"/>
              </w:rPr>
            </w:pPr>
            <w:r w:rsidRPr="0085370D">
              <w:rPr>
                <w:rFonts w:ascii="Times New Roman" w:hAnsi="Times New Roman" w:cs="Times New Roman"/>
                <w:color w:val="000000"/>
              </w:rPr>
              <w:t xml:space="preserve">Rule 2.82.3.9.A. In the event that a member should terminate employment for reasons other than retirement, disability, or death, the member shall be entitled to a refund of the member’s contributions, plus interest calculated at the refund rate, reduced by the sum of any disability benefits which that member might have previously received. Contributions made by an employer on behalf of an employee (also referred to as a “member”) pursuant to NMSA 22-11-21.A are “employee contributions” and are subject to refund. A member is not entitled to a refund of any “employer contributions” (also referred to as “local administrative </w:t>
            </w:r>
            <w:r w:rsidRPr="0085370D">
              <w:rPr>
                <w:rFonts w:ascii="Times New Roman" w:hAnsi="Times New Roman" w:cs="Times New Roman"/>
                <w:color w:val="000000"/>
              </w:rPr>
              <w:lastRenderedPageBreak/>
              <w:t>unit contributions”) made pursuant to NMSA 22-11-21.B. Interest paid by a member to reinstate withdrawn service credit is nonrefundable.</w:t>
            </w:r>
          </w:p>
          <w:p w14:paraId="08307A6B" w14:textId="77777777" w:rsidR="00B1676F" w:rsidRPr="0085370D" w:rsidRDefault="00B1676F" w:rsidP="00B1676F">
            <w:pPr>
              <w:pStyle w:val="ListParagraph"/>
              <w:widowControl/>
              <w:numPr>
                <w:ilvl w:val="0"/>
                <w:numId w:val="110"/>
              </w:numPr>
              <w:autoSpaceDE/>
              <w:autoSpaceDN/>
              <w:spacing w:line="259" w:lineRule="auto"/>
              <w:ind w:left="740"/>
              <w:contextualSpacing/>
              <w:rPr>
                <w:rFonts w:ascii="Times New Roman" w:hAnsi="Times New Roman" w:cs="Times New Roman"/>
                <w:color w:val="000000"/>
              </w:rPr>
            </w:pPr>
            <w:r w:rsidRPr="0085370D">
              <w:rPr>
                <w:rFonts w:ascii="Times New Roman" w:hAnsi="Times New Roman" w:cs="Times New Roman"/>
                <w:color w:val="000000"/>
              </w:rPr>
              <w:t>Rule 2.82.3.9.B. Any employee who was retired pursuant to the Public Employees Retirement Act (NMSA 11-10) and who had made contributions to the fund prior to July 1, 2003, shall be entitled to a refund of such contributions, with interest calculated at the refund rate upon a bona fide termination of employment with the local administrative unit.</w:t>
            </w:r>
          </w:p>
          <w:p w14:paraId="46D50AC0" w14:textId="77777777" w:rsidR="00B1676F" w:rsidRPr="0085370D" w:rsidRDefault="00B1676F" w:rsidP="00B1676F">
            <w:pPr>
              <w:pStyle w:val="ListParagraph"/>
              <w:widowControl/>
              <w:numPr>
                <w:ilvl w:val="0"/>
                <w:numId w:val="110"/>
              </w:numPr>
              <w:autoSpaceDE/>
              <w:autoSpaceDN/>
              <w:spacing w:line="259" w:lineRule="auto"/>
              <w:ind w:left="740"/>
              <w:contextualSpacing/>
              <w:rPr>
                <w:rFonts w:ascii="Times New Roman" w:hAnsi="Times New Roman" w:cs="Times New Roman"/>
                <w:color w:val="000000"/>
              </w:rPr>
            </w:pPr>
            <w:r w:rsidRPr="0085370D">
              <w:rPr>
                <w:rFonts w:ascii="Times New Roman" w:hAnsi="Times New Roman" w:cs="Times New Roman"/>
                <w:color w:val="000000"/>
              </w:rPr>
              <w:t>Rule 2.82.3.9.C. In order to obtain a refund of contributions, the eligible member must file a written request with the director on forms provided by the board.</w:t>
            </w:r>
          </w:p>
          <w:p w14:paraId="760A4435" w14:textId="77777777" w:rsidR="00B1676F" w:rsidRPr="0085370D" w:rsidRDefault="00B1676F" w:rsidP="00B1676F">
            <w:pPr>
              <w:pStyle w:val="ListParagraph"/>
              <w:widowControl/>
              <w:numPr>
                <w:ilvl w:val="0"/>
                <w:numId w:val="110"/>
              </w:numPr>
              <w:autoSpaceDE/>
              <w:autoSpaceDN/>
              <w:spacing w:line="259" w:lineRule="auto"/>
              <w:ind w:left="740"/>
              <w:contextualSpacing/>
              <w:rPr>
                <w:rFonts w:ascii="Times New Roman" w:hAnsi="Times New Roman" w:cs="Times New Roman"/>
                <w:color w:val="000000"/>
              </w:rPr>
            </w:pPr>
            <w:r w:rsidRPr="0085370D">
              <w:rPr>
                <w:rFonts w:ascii="Times New Roman" w:hAnsi="Times New Roman" w:cs="Times New Roman"/>
                <w:color w:val="000000"/>
              </w:rPr>
              <w:t xml:space="preserve">Rule 2.82.3.9.D. A refund of a terminated member’s contributions shall be made as soon as practical after receipt of a fully executed refund request form in the office of the board. If the member’s record has been inactive for a full calendar quarter, the refund may be processed without further certification of termination by the last employer or the final monthly report upon which the member appears. If the member requesting a refund has an active record (i.e., a record reflecting contributions made in the preceding completed calendar quarter), the refund request shall not be processed without the last employer’s certification of termination and the final </w:t>
            </w:r>
            <w:r w:rsidRPr="0085370D">
              <w:rPr>
                <w:rFonts w:ascii="Times New Roman" w:hAnsi="Times New Roman" w:cs="Times New Roman"/>
                <w:color w:val="000000"/>
              </w:rPr>
              <w:lastRenderedPageBreak/>
              <w:t>monthly report upon which the refunding member will appear. No refund shall be processed until the board has received all required contributions. The board shall not accept contributions subsequent to the submission of the final monthly report, as certified by the employer. If a refunding member returns to employment with any local administrative unit before the refund process is complete, the refund request shall be denied. For purposes of this rule, “termination” means a complete severance of the employment relationship with no contract for, promise of, or expectation of future employment with any local administrative unit.</w:t>
            </w:r>
          </w:p>
          <w:p w14:paraId="02E7AB01" w14:textId="77777777" w:rsidR="00B1676F" w:rsidRPr="0085370D" w:rsidRDefault="00B1676F" w:rsidP="00B1676F">
            <w:pPr>
              <w:pStyle w:val="ListParagraph"/>
              <w:widowControl/>
              <w:numPr>
                <w:ilvl w:val="0"/>
                <w:numId w:val="110"/>
              </w:numPr>
              <w:autoSpaceDE/>
              <w:autoSpaceDN/>
              <w:spacing w:line="259" w:lineRule="auto"/>
              <w:ind w:left="740"/>
              <w:contextualSpacing/>
              <w:rPr>
                <w:rFonts w:ascii="Times New Roman" w:hAnsi="Times New Roman" w:cs="Times New Roman"/>
                <w:color w:val="000000"/>
              </w:rPr>
            </w:pPr>
            <w:r w:rsidRPr="0085370D">
              <w:rPr>
                <w:rFonts w:ascii="Times New Roman" w:hAnsi="Times New Roman" w:cs="Times New Roman"/>
                <w:color w:val="000000"/>
              </w:rPr>
              <w:t>Rule 2.82.3.10.A. In the event of the death of an active member who is not vested, member contributions together with interest calculated at the refund rate shall be refunded to the member’s beneficiary or to the member’s estate upon completion of the proper refund forms as provided for herein.</w:t>
            </w:r>
          </w:p>
          <w:p w14:paraId="0C9801AF" w14:textId="77777777" w:rsidR="00B1676F" w:rsidRDefault="00B1676F" w:rsidP="00B1676F">
            <w:pPr>
              <w:pStyle w:val="ListParagraph"/>
              <w:widowControl/>
              <w:numPr>
                <w:ilvl w:val="0"/>
                <w:numId w:val="110"/>
              </w:numPr>
              <w:autoSpaceDE/>
              <w:autoSpaceDN/>
              <w:spacing w:line="259" w:lineRule="auto"/>
              <w:ind w:left="740"/>
              <w:contextualSpacing/>
              <w:rPr>
                <w:rFonts w:ascii="Times New Roman" w:hAnsi="Times New Roman" w:cs="Times New Roman"/>
                <w:color w:val="000000"/>
              </w:rPr>
            </w:pPr>
            <w:r w:rsidRPr="0085370D">
              <w:rPr>
                <w:rFonts w:ascii="Times New Roman" w:hAnsi="Times New Roman" w:cs="Times New Roman"/>
                <w:color w:val="000000"/>
              </w:rPr>
              <w:t xml:space="preserve">Rule 2.82.3.10.B. In the event of the death of a vested member who did not select Option B benefits prior to the effective date of retirement, the deceased member’s beneficiary shall be have the option of electing to receive a refund of the member’s contributions or receiving benefits in the form of Option B as provided in NMSA 22-11-29. Refunds, together with interest calculated at the </w:t>
            </w:r>
            <w:r w:rsidRPr="0085370D">
              <w:rPr>
                <w:rFonts w:ascii="Times New Roman" w:hAnsi="Times New Roman" w:cs="Times New Roman"/>
                <w:color w:val="000000"/>
              </w:rPr>
              <w:lastRenderedPageBreak/>
              <w:t>refund rate and reduced by the sum of any disability benefits which that member previously received, shall be paid to the member’s surviving beneficiary, surviving spouse or domestic partner if no beneficiary had been named, or if there is no named surviving beneficiary, surviving spouse or domestic partner, to the member’s estate. If a beneficiary defers payment after the member dies as described in NMSA 22-11-29 and requests a lump sum payment in lieu of benefit under Option B, interest shall be calculated at the refund rate though the end of the calendar quarter prior to the date on which the completed refund request is received by the NMERB. Under the provisions of Options B and C, if both the member and the designated beneficiary die before the total of the retirement benefits received by the member and the beneficiary equal the total contributions made by the member, the difference, less any disability benefits previously paid to the member, shall be paid to the member’s or the beneficiary’s estate.</w:t>
            </w:r>
          </w:p>
          <w:p w14:paraId="3E855285" w14:textId="77777777" w:rsidR="00B1676F" w:rsidRPr="0085370D" w:rsidRDefault="00B1676F" w:rsidP="00B1676F">
            <w:pPr>
              <w:pStyle w:val="ListParagraph"/>
              <w:widowControl/>
              <w:numPr>
                <w:ilvl w:val="0"/>
                <w:numId w:val="110"/>
              </w:numPr>
              <w:autoSpaceDE/>
              <w:autoSpaceDN/>
              <w:spacing w:line="259" w:lineRule="auto"/>
              <w:ind w:left="740"/>
              <w:contextualSpacing/>
              <w:rPr>
                <w:rFonts w:ascii="Times New Roman" w:hAnsi="Times New Roman" w:cs="Times New Roman"/>
                <w:color w:val="000000"/>
              </w:rPr>
            </w:pPr>
            <w:r w:rsidRPr="0085370D">
              <w:rPr>
                <w:rFonts w:ascii="Times New Roman" w:hAnsi="Times New Roman" w:cs="Times New Roman"/>
                <w:color w:val="000000"/>
              </w:rPr>
              <w:t xml:space="preserve">Rule 2.82.3.10.C. In order to obtain a refund of contributions after the death of a member, the member’s beneficiary must notify the director of the member’s death and furnish a copy of the death certificate or other proof of death acceptable to the director, whereupon the director shall </w:t>
            </w:r>
            <w:r w:rsidRPr="0085370D">
              <w:rPr>
                <w:rFonts w:ascii="Times New Roman" w:hAnsi="Times New Roman" w:cs="Times New Roman"/>
                <w:color w:val="000000"/>
              </w:rPr>
              <w:lastRenderedPageBreak/>
              <w:t>furnish the beneficiary the proper forms to request a refund.</w:t>
            </w:r>
          </w:p>
        </w:tc>
        <w:tc>
          <w:tcPr>
            <w:tcW w:w="1276" w:type="dxa"/>
            <w:tcBorders>
              <w:top w:val="single" w:sz="4" w:space="0" w:color="auto"/>
              <w:left w:val="nil"/>
              <w:bottom w:val="single" w:sz="4" w:space="0" w:color="auto"/>
              <w:right w:val="single" w:sz="4" w:space="0" w:color="auto"/>
            </w:tcBorders>
            <w:shd w:val="clear" w:color="auto" w:fill="auto"/>
          </w:tcPr>
          <w:p w14:paraId="1BBB8EC7" w14:textId="77777777" w:rsidR="00B1676F" w:rsidRPr="004920F1" w:rsidRDefault="00B1676F" w:rsidP="00B1676F">
            <w:pPr>
              <w:rPr>
                <w:color w:val="000000"/>
              </w:rPr>
            </w:pPr>
            <w:r w:rsidRPr="004920F1">
              <w:rPr>
                <w:color w:val="000000"/>
              </w:rPr>
              <w:lastRenderedPageBreak/>
              <w:t>2</w:t>
            </w:r>
          </w:p>
        </w:tc>
        <w:tc>
          <w:tcPr>
            <w:tcW w:w="1370" w:type="dxa"/>
            <w:tcBorders>
              <w:top w:val="single" w:sz="4" w:space="0" w:color="auto"/>
              <w:left w:val="nil"/>
              <w:bottom w:val="single" w:sz="4" w:space="0" w:color="auto"/>
              <w:right w:val="single" w:sz="4" w:space="0" w:color="auto"/>
            </w:tcBorders>
          </w:tcPr>
          <w:p w14:paraId="1D4D9CD8" w14:textId="77777777" w:rsidR="00B1676F" w:rsidRDefault="00646C6D" w:rsidP="00B1676F">
            <w:pPr>
              <w:rPr>
                <w:sz w:val="20"/>
              </w:rPr>
            </w:pPr>
            <w:sdt>
              <w:sdtPr>
                <w:rPr>
                  <w:sz w:val="20"/>
                </w:rPr>
                <w:id w:val="50794640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F684E0B" w14:textId="4586DDA4" w:rsidR="00B1676F" w:rsidRPr="004920F1" w:rsidRDefault="00646C6D" w:rsidP="00B1676F">
            <w:sdt>
              <w:sdtPr>
                <w:rPr>
                  <w:sz w:val="20"/>
                </w:rPr>
                <w:id w:val="-51576500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43BD8BF" w14:textId="77777777" w:rsidR="00B1676F" w:rsidRDefault="00646C6D" w:rsidP="00B1676F">
            <w:sdt>
              <w:sdtPr>
                <w:rPr>
                  <w:sz w:val="20"/>
                </w:rPr>
                <w:id w:val="-195285755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6F6E072" w14:textId="77777777" w:rsidR="00B1676F" w:rsidRDefault="00646C6D" w:rsidP="00B1676F">
            <w:sdt>
              <w:sdtPr>
                <w:rPr>
                  <w:sz w:val="20"/>
                </w:rPr>
                <w:id w:val="169195835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680D2CB6" w14:textId="77777777" w:rsidR="00B1676F" w:rsidRDefault="00646C6D" w:rsidP="00B1676F">
            <w:sdt>
              <w:sdtPr>
                <w:rPr>
                  <w:sz w:val="20"/>
                </w:rPr>
                <w:id w:val="-145779879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C791DE7" w14:textId="77777777" w:rsidR="00B1676F" w:rsidRDefault="00646C6D" w:rsidP="00B1676F">
            <w:sdt>
              <w:sdtPr>
                <w:rPr>
                  <w:sz w:val="20"/>
                </w:rPr>
                <w:id w:val="122672687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5612404" w14:textId="2D7D1451" w:rsidR="00B1676F" w:rsidRPr="004920F1" w:rsidRDefault="00646C6D" w:rsidP="00B1676F">
            <w:sdt>
              <w:sdtPr>
                <w:rPr>
                  <w:sz w:val="20"/>
                </w:rPr>
                <w:id w:val="-202724859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02E6FE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3D04B86" w14:textId="77777777" w:rsidR="00B1676F" w:rsidRPr="002B62E0" w:rsidRDefault="00B1676F" w:rsidP="00B1676F">
            <w:pPr>
              <w:rPr>
                <w:color w:val="000000"/>
              </w:rPr>
            </w:pPr>
            <w:r w:rsidRPr="002B62E0">
              <w:lastRenderedPageBreak/>
              <w:t>6.002</w:t>
            </w:r>
          </w:p>
        </w:tc>
        <w:tc>
          <w:tcPr>
            <w:tcW w:w="1417" w:type="dxa"/>
            <w:tcBorders>
              <w:top w:val="single" w:sz="4" w:space="0" w:color="auto"/>
              <w:left w:val="nil"/>
              <w:bottom w:val="single" w:sz="4" w:space="0" w:color="auto"/>
              <w:right w:val="single" w:sz="4" w:space="0" w:color="auto"/>
            </w:tcBorders>
          </w:tcPr>
          <w:p w14:paraId="58EE24D3"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307A7FD" w14:textId="77777777" w:rsidR="00B1676F" w:rsidRPr="004920F1" w:rsidRDefault="00B1676F" w:rsidP="00B1676F">
            <w:pPr>
              <w:rPr>
                <w:color w:val="000000"/>
              </w:rPr>
            </w:pPr>
            <w:r>
              <w:rPr>
                <w:color w:val="000000"/>
              </w:rP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C47FFC" w14:textId="77777777" w:rsidR="00B1676F" w:rsidRPr="004920F1" w:rsidRDefault="00B1676F" w:rsidP="00B1676F">
            <w:r w:rsidRPr="004920F1">
              <w:rPr>
                <w:color w:val="000000"/>
              </w:rPr>
              <w:t>Refunds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86EAFAD" w14:textId="77777777" w:rsidR="00B1676F" w:rsidRPr="004920F1" w:rsidRDefault="00B1676F" w:rsidP="00B1676F">
            <w:pPr>
              <w:rPr>
                <w:color w:val="000000"/>
              </w:rPr>
            </w:pPr>
            <w:r w:rsidRPr="004920F1">
              <w:rPr>
                <w:color w:val="000000"/>
              </w:rPr>
              <w:t>I want the system to calculate which member contributions are refundable and when interest should apply,</w:t>
            </w:r>
          </w:p>
          <w:p w14:paraId="79566479" w14:textId="77777777" w:rsidR="00B1676F" w:rsidRPr="004920F1" w:rsidRDefault="00B1676F" w:rsidP="00B1676F">
            <w:r w:rsidRPr="004920F1">
              <w:rPr>
                <w:color w:val="000000"/>
              </w:rPr>
              <w:t>So the member/beneficiary receives the correct benefit amount.</w:t>
            </w:r>
          </w:p>
        </w:tc>
        <w:tc>
          <w:tcPr>
            <w:tcW w:w="4819" w:type="dxa"/>
            <w:tcBorders>
              <w:top w:val="single" w:sz="4" w:space="0" w:color="auto"/>
              <w:left w:val="nil"/>
              <w:bottom w:val="single" w:sz="4" w:space="0" w:color="auto"/>
              <w:right w:val="single" w:sz="4" w:space="0" w:color="auto"/>
            </w:tcBorders>
            <w:shd w:val="clear" w:color="auto" w:fill="auto"/>
          </w:tcPr>
          <w:p w14:paraId="025973FE" w14:textId="77777777" w:rsidR="00B1676F" w:rsidRPr="004920F1" w:rsidRDefault="00B1676F" w:rsidP="00B1676F">
            <w:pPr>
              <w:rPr>
                <w:color w:val="000000"/>
              </w:rPr>
            </w:pPr>
            <w:r w:rsidRPr="004920F1">
              <w:rPr>
                <w:color w:val="000000"/>
              </w:rPr>
              <w:t>I will be satisfied when:</w:t>
            </w:r>
          </w:p>
          <w:p w14:paraId="3CC37878" w14:textId="77777777" w:rsidR="00B1676F" w:rsidRPr="001D1E6C" w:rsidRDefault="00B1676F" w:rsidP="00B1676F">
            <w:pPr>
              <w:pStyle w:val="ListParagraph"/>
              <w:widowControl/>
              <w:numPr>
                <w:ilvl w:val="0"/>
                <w:numId w:val="112"/>
              </w:numPr>
              <w:autoSpaceDE/>
              <w:autoSpaceDN/>
              <w:spacing w:line="259" w:lineRule="auto"/>
              <w:contextualSpacing/>
              <w:rPr>
                <w:rFonts w:ascii="Times New Roman" w:hAnsi="Times New Roman" w:cs="Times New Roman"/>
                <w:color w:val="000000"/>
              </w:rPr>
            </w:pPr>
            <w:r w:rsidRPr="001D1E6C">
              <w:rPr>
                <w:rFonts w:ascii="Times New Roman" w:hAnsi="Times New Roman" w:cs="Times New Roman"/>
                <w:color w:val="000000"/>
              </w:rPr>
              <w:t>The system differentiates between refundable and non-refundable employee contributions</w:t>
            </w:r>
          </w:p>
          <w:p w14:paraId="31F158FB" w14:textId="77777777" w:rsidR="00B1676F" w:rsidRPr="001D1E6C" w:rsidRDefault="00B1676F" w:rsidP="00B1676F">
            <w:pPr>
              <w:pStyle w:val="ListParagraph"/>
              <w:widowControl/>
              <w:numPr>
                <w:ilvl w:val="0"/>
                <w:numId w:val="112"/>
              </w:numPr>
              <w:autoSpaceDE/>
              <w:autoSpaceDN/>
              <w:spacing w:line="259" w:lineRule="auto"/>
              <w:contextualSpacing/>
              <w:rPr>
                <w:rFonts w:ascii="Times New Roman" w:hAnsi="Times New Roman" w:cs="Times New Roman"/>
                <w:color w:val="000000"/>
              </w:rPr>
            </w:pPr>
            <w:r w:rsidRPr="001D1E6C">
              <w:rPr>
                <w:rFonts w:ascii="Times New Roman" w:hAnsi="Times New Roman" w:cs="Times New Roman"/>
                <w:color w:val="000000"/>
              </w:rPr>
              <w:t>The system calculates interest based on the correct interest rates in effect each plan year and the plan refund rules</w:t>
            </w:r>
          </w:p>
          <w:p w14:paraId="12EF674F" w14:textId="77777777" w:rsidR="00B1676F" w:rsidRPr="001D1E6C" w:rsidRDefault="00B1676F" w:rsidP="00B1676F">
            <w:pPr>
              <w:pStyle w:val="ListParagraph"/>
              <w:widowControl/>
              <w:numPr>
                <w:ilvl w:val="0"/>
                <w:numId w:val="112"/>
              </w:numPr>
              <w:autoSpaceDE/>
              <w:autoSpaceDN/>
              <w:spacing w:line="259" w:lineRule="auto"/>
              <w:contextualSpacing/>
              <w:rPr>
                <w:rFonts w:ascii="Times New Roman" w:hAnsi="Times New Roman" w:cs="Times New Roman"/>
                <w:color w:val="000000"/>
              </w:rPr>
            </w:pPr>
            <w:r w:rsidRPr="001D1E6C">
              <w:rPr>
                <w:rFonts w:ascii="Times New Roman" w:hAnsi="Times New Roman" w:cs="Times New Roman"/>
                <w:color w:val="000000"/>
              </w:rPr>
              <w:t>The system generates a message if any benefit recipient’s amount is less than $0 so that I can research and adjust the amounts if needed</w:t>
            </w:r>
          </w:p>
          <w:p w14:paraId="055AF82D" w14:textId="77777777" w:rsidR="00B1676F" w:rsidRPr="004920F1" w:rsidRDefault="00B1676F" w:rsidP="00B1676F">
            <w:pPr>
              <w:rPr>
                <w:color w:val="000000"/>
              </w:rPr>
            </w:pPr>
          </w:p>
          <w:p w14:paraId="0DEF8BDA" w14:textId="77777777" w:rsidR="00B1676F" w:rsidRPr="004920F1" w:rsidRDefault="00B1676F" w:rsidP="00B1676F">
            <w:pPr>
              <w:rPr>
                <w:color w:val="000000"/>
              </w:rPr>
            </w:pPr>
            <w:r w:rsidRPr="004920F1">
              <w:rPr>
                <w:color w:val="000000"/>
                <w:u w:val="single"/>
              </w:rPr>
              <w:t>Business Rules:</w:t>
            </w:r>
          </w:p>
          <w:p w14:paraId="39D4D1D5" w14:textId="77777777" w:rsidR="00B1676F" w:rsidRPr="001D1E6C" w:rsidRDefault="00B1676F" w:rsidP="00B1676F">
            <w:pPr>
              <w:pStyle w:val="ListParagraph"/>
              <w:widowControl/>
              <w:numPr>
                <w:ilvl w:val="0"/>
                <w:numId w:val="113"/>
              </w:numPr>
              <w:autoSpaceDE/>
              <w:autoSpaceDN/>
              <w:spacing w:line="259" w:lineRule="auto"/>
              <w:ind w:left="740"/>
              <w:contextualSpacing/>
              <w:rPr>
                <w:rFonts w:ascii="Times New Roman" w:hAnsi="Times New Roman" w:cs="Times New Roman"/>
                <w:color w:val="000000"/>
              </w:rPr>
            </w:pPr>
            <w:r w:rsidRPr="001D1E6C">
              <w:rPr>
                <w:rFonts w:ascii="Times New Roman" w:hAnsi="Times New Roman" w:cs="Times New Roman"/>
                <w:color w:val="000000"/>
              </w:rPr>
              <w:t>NMSA 22-11-15.D. Interest will apply only to contributions paid to the fund after July l, 1971 and on deposit in the fund for a period of at least one fiscal year; provided that no such interest shall be allowed on refunds of contributions that were paid into the fund prior to July 1, 1971.</w:t>
            </w:r>
          </w:p>
        </w:tc>
        <w:tc>
          <w:tcPr>
            <w:tcW w:w="1276" w:type="dxa"/>
            <w:tcBorders>
              <w:top w:val="single" w:sz="4" w:space="0" w:color="auto"/>
              <w:left w:val="nil"/>
              <w:bottom w:val="single" w:sz="4" w:space="0" w:color="auto"/>
              <w:right w:val="single" w:sz="4" w:space="0" w:color="auto"/>
            </w:tcBorders>
            <w:shd w:val="clear" w:color="auto" w:fill="auto"/>
          </w:tcPr>
          <w:p w14:paraId="3482B597"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749DD003" w14:textId="77777777" w:rsidR="00B1676F" w:rsidRDefault="00646C6D" w:rsidP="00B1676F">
            <w:pPr>
              <w:rPr>
                <w:sz w:val="20"/>
              </w:rPr>
            </w:pPr>
            <w:sdt>
              <w:sdtPr>
                <w:rPr>
                  <w:sz w:val="20"/>
                </w:rPr>
                <w:id w:val="-107612230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877A2FF" w14:textId="6541F547" w:rsidR="00B1676F" w:rsidRPr="004920F1" w:rsidRDefault="00646C6D" w:rsidP="00B1676F">
            <w:sdt>
              <w:sdtPr>
                <w:rPr>
                  <w:sz w:val="20"/>
                </w:rPr>
                <w:id w:val="-133436517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2BDA02D" w14:textId="77777777" w:rsidR="00B1676F" w:rsidRDefault="00646C6D" w:rsidP="00B1676F">
            <w:sdt>
              <w:sdtPr>
                <w:rPr>
                  <w:sz w:val="20"/>
                </w:rPr>
                <w:id w:val="169458025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FB6CF7D" w14:textId="77777777" w:rsidR="00B1676F" w:rsidRDefault="00646C6D" w:rsidP="00B1676F">
            <w:sdt>
              <w:sdtPr>
                <w:rPr>
                  <w:sz w:val="20"/>
                </w:rPr>
                <w:id w:val="-30494212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342D2E4" w14:textId="77777777" w:rsidR="00B1676F" w:rsidRDefault="00646C6D" w:rsidP="00B1676F">
            <w:sdt>
              <w:sdtPr>
                <w:rPr>
                  <w:sz w:val="20"/>
                </w:rPr>
                <w:id w:val="-118257736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5A13E8F" w14:textId="77777777" w:rsidR="00B1676F" w:rsidRDefault="00646C6D" w:rsidP="00B1676F">
            <w:sdt>
              <w:sdtPr>
                <w:rPr>
                  <w:sz w:val="20"/>
                </w:rPr>
                <w:id w:val="115487986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57D3A33" w14:textId="35E9C399" w:rsidR="00B1676F" w:rsidRPr="004920F1" w:rsidRDefault="00646C6D" w:rsidP="00B1676F">
            <w:sdt>
              <w:sdtPr>
                <w:rPr>
                  <w:sz w:val="20"/>
                </w:rPr>
                <w:id w:val="-17350052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C28C532"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0888FD2" w14:textId="77777777" w:rsidR="00B1676F" w:rsidRPr="002B62E0" w:rsidRDefault="00B1676F" w:rsidP="00B1676F">
            <w:pPr>
              <w:rPr>
                <w:color w:val="000000"/>
              </w:rPr>
            </w:pPr>
            <w:r w:rsidRPr="002B62E0">
              <w:t>6.003</w:t>
            </w:r>
          </w:p>
        </w:tc>
        <w:tc>
          <w:tcPr>
            <w:tcW w:w="1417" w:type="dxa"/>
            <w:tcBorders>
              <w:top w:val="single" w:sz="4" w:space="0" w:color="auto"/>
              <w:left w:val="nil"/>
              <w:bottom w:val="single" w:sz="4" w:space="0" w:color="auto"/>
              <w:right w:val="single" w:sz="4" w:space="0" w:color="auto"/>
            </w:tcBorders>
          </w:tcPr>
          <w:p w14:paraId="62023205"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945E402" w14:textId="77777777" w:rsidR="00B1676F" w:rsidRPr="004920F1" w:rsidRDefault="00B1676F" w:rsidP="00B1676F">
            <w:pPr>
              <w:rPr>
                <w:color w:val="000000"/>
              </w:rPr>
            </w:pPr>
            <w:r>
              <w:rPr>
                <w:color w:val="000000"/>
              </w:rP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948E5E2" w14:textId="77777777" w:rsidR="00B1676F" w:rsidRPr="004920F1" w:rsidRDefault="00B1676F" w:rsidP="00B1676F">
            <w:r w:rsidRPr="004920F1">
              <w:rPr>
                <w:color w:val="000000"/>
              </w:rPr>
              <w:t>Refunds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CA8020A" w14:textId="77777777" w:rsidR="00B1676F" w:rsidRPr="004920F1" w:rsidRDefault="00B1676F" w:rsidP="00B1676F">
            <w:pPr>
              <w:rPr>
                <w:color w:val="000000"/>
              </w:rPr>
            </w:pPr>
            <w:r w:rsidRPr="004920F1">
              <w:rPr>
                <w:color w:val="000000"/>
              </w:rPr>
              <w:t>I want a red alert if there is a legal hold on a member’s account  (e.g., DRO on file) before issuing a distribution of funds</w:t>
            </w:r>
          </w:p>
          <w:p w14:paraId="34632BE6" w14:textId="77777777" w:rsidR="00B1676F" w:rsidRPr="004920F1" w:rsidRDefault="00B1676F" w:rsidP="00B1676F">
            <w:r w:rsidRPr="004920F1">
              <w:rPr>
                <w:color w:val="000000"/>
              </w:rPr>
              <w:t>So that the account is reviewed and issues resolved before any payments are made.</w:t>
            </w:r>
          </w:p>
        </w:tc>
        <w:tc>
          <w:tcPr>
            <w:tcW w:w="4819" w:type="dxa"/>
            <w:tcBorders>
              <w:top w:val="single" w:sz="4" w:space="0" w:color="auto"/>
              <w:left w:val="nil"/>
              <w:bottom w:val="single" w:sz="4" w:space="0" w:color="auto"/>
              <w:right w:val="single" w:sz="4" w:space="0" w:color="auto"/>
            </w:tcBorders>
            <w:shd w:val="clear" w:color="auto" w:fill="auto"/>
          </w:tcPr>
          <w:p w14:paraId="5B97F078" w14:textId="77777777" w:rsidR="00B1676F" w:rsidRPr="004920F1" w:rsidRDefault="00B1676F" w:rsidP="00B1676F">
            <w:pPr>
              <w:rPr>
                <w:color w:val="000000"/>
              </w:rPr>
            </w:pPr>
            <w:r w:rsidRPr="004920F1">
              <w:rPr>
                <w:color w:val="000000"/>
              </w:rPr>
              <w:t>I will be satisfied when the system:</w:t>
            </w:r>
          </w:p>
          <w:p w14:paraId="6EF1043B" w14:textId="77777777" w:rsidR="00B1676F" w:rsidRPr="001D1E6C" w:rsidRDefault="00B1676F" w:rsidP="00B1676F">
            <w:pPr>
              <w:pStyle w:val="ListParagraph"/>
              <w:widowControl/>
              <w:numPr>
                <w:ilvl w:val="0"/>
                <w:numId w:val="114"/>
              </w:numPr>
              <w:autoSpaceDE/>
              <w:autoSpaceDN/>
              <w:spacing w:line="259" w:lineRule="auto"/>
              <w:contextualSpacing/>
              <w:rPr>
                <w:rFonts w:ascii="Times New Roman" w:hAnsi="Times New Roman" w:cs="Times New Roman"/>
                <w:color w:val="000000"/>
              </w:rPr>
            </w:pPr>
            <w:r w:rsidRPr="001D1E6C">
              <w:rPr>
                <w:rFonts w:ascii="Times New Roman" w:hAnsi="Times New Roman" w:cs="Times New Roman"/>
                <w:color w:val="000000"/>
              </w:rPr>
              <w:t>Generates a message if there is a legal hold on the account</w:t>
            </w:r>
          </w:p>
          <w:p w14:paraId="2F3C4711" w14:textId="77777777" w:rsidR="00B1676F" w:rsidRPr="001D1E6C" w:rsidRDefault="00B1676F" w:rsidP="00B1676F">
            <w:pPr>
              <w:pStyle w:val="ListParagraph"/>
              <w:widowControl/>
              <w:numPr>
                <w:ilvl w:val="0"/>
                <w:numId w:val="114"/>
              </w:numPr>
              <w:autoSpaceDE/>
              <w:autoSpaceDN/>
              <w:spacing w:line="259" w:lineRule="auto"/>
              <w:contextualSpacing/>
              <w:rPr>
                <w:rFonts w:ascii="Times New Roman" w:hAnsi="Times New Roman" w:cs="Times New Roman"/>
                <w:color w:val="000000"/>
              </w:rPr>
            </w:pPr>
            <w:r w:rsidRPr="001D1E6C">
              <w:rPr>
                <w:rFonts w:ascii="Times New Roman" w:hAnsi="Times New Roman" w:cs="Times New Roman"/>
                <w:color w:val="000000"/>
              </w:rPr>
              <w:t>Allows NMERB staff to update/remove the legal hold so that the payment can be made</w:t>
            </w:r>
          </w:p>
        </w:tc>
        <w:tc>
          <w:tcPr>
            <w:tcW w:w="1276" w:type="dxa"/>
            <w:tcBorders>
              <w:top w:val="single" w:sz="4" w:space="0" w:color="auto"/>
              <w:left w:val="nil"/>
              <w:bottom w:val="single" w:sz="4" w:space="0" w:color="auto"/>
              <w:right w:val="single" w:sz="4" w:space="0" w:color="auto"/>
            </w:tcBorders>
            <w:shd w:val="clear" w:color="auto" w:fill="auto"/>
          </w:tcPr>
          <w:p w14:paraId="367F25ED"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667B61EF" w14:textId="77777777" w:rsidR="00B1676F" w:rsidRDefault="00646C6D" w:rsidP="00B1676F">
            <w:pPr>
              <w:rPr>
                <w:sz w:val="20"/>
              </w:rPr>
            </w:pPr>
            <w:sdt>
              <w:sdtPr>
                <w:rPr>
                  <w:sz w:val="20"/>
                </w:rPr>
                <w:id w:val="20938637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6F0435E" w14:textId="2668FA66" w:rsidR="00B1676F" w:rsidRPr="004920F1" w:rsidRDefault="00646C6D" w:rsidP="00B1676F">
            <w:sdt>
              <w:sdtPr>
                <w:rPr>
                  <w:sz w:val="20"/>
                </w:rPr>
                <w:id w:val="44581743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46DBC79" w14:textId="77777777" w:rsidR="00B1676F" w:rsidRDefault="00646C6D" w:rsidP="00B1676F">
            <w:sdt>
              <w:sdtPr>
                <w:rPr>
                  <w:sz w:val="20"/>
                </w:rPr>
                <w:id w:val="-93936965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0E44579" w14:textId="77777777" w:rsidR="00B1676F" w:rsidRDefault="00646C6D" w:rsidP="00B1676F">
            <w:sdt>
              <w:sdtPr>
                <w:rPr>
                  <w:sz w:val="20"/>
                </w:rPr>
                <w:id w:val="-102455766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04A12CB" w14:textId="77777777" w:rsidR="00B1676F" w:rsidRDefault="00646C6D" w:rsidP="00B1676F">
            <w:sdt>
              <w:sdtPr>
                <w:rPr>
                  <w:sz w:val="20"/>
                </w:rPr>
                <w:id w:val="150685582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4BFB570" w14:textId="77777777" w:rsidR="00B1676F" w:rsidRDefault="00646C6D" w:rsidP="00B1676F">
            <w:sdt>
              <w:sdtPr>
                <w:rPr>
                  <w:sz w:val="20"/>
                </w:rPr>
                <w:id w:val="-176853217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6DECB44" w14:textId="49A04C4C" w:rsidR="00B1676F" w:rsidRPr="004920F1" w:rsidRDefault="00646C6D" w:rsidP="00B1676F">
            <w:sdt>
              <w:sdtPr>
                <w:rPr>
                  <w:sz w:val="20"/>
                </w:rPr>
                <w:id w:val="-54097790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DA2E100"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321F2AB" w14:textId="77777777" w:rsidR="00B1676F" w:rsidRPr="002B62E0" w:rsidRDefault="00B1676F" w:rsidP="00B1676F">
            <w:pPr>
              <w:rPr>
                <w:color w:val="000000"/>
              </w:rPr>
            </w:pPr>
            <w:r w:rsidRPr="002B62E0">
              <w:t>6.004</w:t>
            </w:r>
          </w:p>
        </w:tc>
        <w:tc>
          <w:tcPr>
            <w:tcW w:w="1417" w:type="dxa"/>
            <w:tcBorders>
              <w:top w:val="single" w:sz="4" w:space="0" w:color="auto"/>
              <w:left w:val="nil"/>
              <w:bottom w:val="single" w:sz="4" w:space="0" w:color="auto"/>
              <w:right w:val="single" w:sz="4" w:space="0" w:color="auto"/>
            </w:tcBorders>
          </w:tcPr>
          <w:p w14:paraId="78676C59"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B497A1" w14:textId="77777777" w:rsidR="00B1676F" w:rsidRPr="004920F1" w:rsidRDefault="00B1676F" w:rsidP="00B1676F">
            <w:pPr>
              <w:rPr>
                <w:color w:val="000000"/>
              </w:rPr>
            </w:pPr>
            <w:r>
              <w:rPr>
                <w:color w:val="000000"/>
              </w:rP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29DAB9" w14:textId="77777777" w:rsidR="00B1676F" w:rsidRPr="004920F1" w:rsidRDefault="00B1676F" w:rsidP="00B1676F">
            <w:r w:rsidRPr="004920F1">
              <w:rPr>
                <w:color w:val="000000"/>
              </w:rPr>
              <w:t>Refunds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1B8BFE0" w14:textId="43A5F3BA" w:rsidR="00B1676F" w:rsidRPr="004920F1" w:rsidRDefault="00B1676F" w:rsidP="00B1676F">
            <w:pPr>
              <w:rPr>
                <w:color w:val="000000"/>
              </w:rPr>
            </w:pPr>
            <w:r w:rsidRPr="004920F1">
              <w:rPr>
                <w:color w:val="000000"/>
              </w:rPr>
              <w:t xml:space="preserve">I want the system to restrict distribution or </w:t>
            </w:r>
            <w:r w:rsidRPr="004920F1">
              <w:rPr>
                <w:color w:val="000000"/>
              </w:rPr>
              <w:lastRenderedPageBreak/>
              <w:t xml:space="preserve">rollover of funds if the member has a </w:t>
            </w:r>
            <w:r w:rsidR="00E955E9">
              <w:rPr>
                <w:color w:val="000000"/>
              </w:rPr>
              <w:t>DRO</w:t>
            </w:r>
            <w:r w:rsidRPr="004920F1">
              <w:rPr>
                <w:color w:val="000000"/>
              </w:rPr>
              <w:t xml:space="preserve"> on file that has not been approved by the Legal department</w:t>
            </w:r>
          </w:p>
          <w:p w14:paraId="67A5D7F4" w14:textId="77777777" w:rsidR="00B1676F" w:rsidRPr="004920F1" w:rsidRDefault="00B1676F" w:rsidP="00B1676F">
            <w:r w:rsidRPr="004920F1">
              <w:rPr>
                <w:color w:val="000000"/>
              </w:rPr>
              <w:t>So a workflow can be routed to the Legal department.</w:t>
            </w:r>
          </w:p>
        </w:tc>
        <w:tc>
          <w:tcPr>
            <w:tcW w:w="4819" w:type="dxa"/>
            <w:tcBorders>
              <w:top w:val="single" w:sz="4" w:space="0" w:color="auto"/>
              <w:left w:val="nil"/>
              <w:bottom w:val="single" w:sz="4" w:space="0" w:color="auto"/>
              <w:right w:val="single" w:sz="4" w:space="0" w:color="auto"/>
            </w:tcBorders>
            <w:shd w:val="clear" w:color="auto" w:fill="auto"/>
          </w:tcPr>
          <w:p w14:paraId="605A94D7" w14:textId="77777777" w:rsidR="00B1676F" w:rsidRPr="004920F1" w:rsidRDefault="00B1676F" w:rsidP="00B1676F">
            <w:pPr>
              <w:rPr>
                <w:color w:val="000000"/>
              </w:rPr>
            </w:pPr>
            <w:r w:rsidRPr="004920F1">
              <w:rPr>
                <w:color w:val="000000"/>
              </w:rPr>
              <w:lastRenderedPageBreak/>
              <w:t>I will be satisfied when the system:</w:t>
            </w:r>
          </w:p>
          <w:p w14:paraId="0E0CD6D9" w14:textId="731EED2B" w:rsidR="00B1676F" w:rsidRPr="001D1E6C" w:rsidRDefault="00B1676F" w:rsidP="00B1676F">
            <w:pPr>
              <w:pStyle w:val="ListParagraph"/>
              <w:widowControl/>
              <w:numPr>
                <w:ilvl w:val="0"/>
                <w:numId w:val="115"/>
              </w:numPr>
              <w:autoSpaceDE/>
              <w:autoSpaceDN/>
              <w:spacing w:line="259" w:lineRule="auto"/>
              <w:contextualSpacing/>
              <w:rPr>
                <w:rFonts w:ascii="Times New Roman" w:hAnsi="Times New Roman" w:cs="Times New Roman"/>
                <w:color w:val="000000"/>
              </w:rPr>
            </w:pPr>
            <w:r w:rsidRPr="001D1E6C">
              <w:rPr>
                <w:rFonts w:ascii="Times New Roman" w:hAnsi="Times New Roman" w:cs="Times New Roman"/>
                <w:color w:val="000000"/>
              </w:rPr>
              <w:lastRenderedPageBreak/>
              <w:t>Checks if there is a legal hold on the account (</w:t>
            </w:r>
            <w:r w:rsidR="00E955E9">
              <w:rPr>
                <w:rFonts w:ascii="Times New Roman" w:hAnsi="Times New Roman" w:cs="Times New Roman"/>
                <w:color w:val="000000"/>
              </w:rPr>
              <w:t>DRO</w:t>
            </w:r>
            <w:r w:rsidRPr="001D1E6C">
              <w:rPr>
                <w:rFonts w:ascii="Times New Roman" w:hAnsi="Times New Roman" w:cs="Times New Roman"/>
                <w:color w:val="000000"/>
              </w:rPr>
              <w:t xml:space="preserve"> indicator) and whether the Legal department has approved the </w:t>
            </w:r>
            <w:r w:rsidR="00E955E9">
              <w:rPr>
                <w:rFonts w:ascii="Times New Roman" w:hAnsi="Times New Roman" w:cs="Times New Roman"/>
                <w:color w:val="000000"/>
              </w:rPr>
              <w:t>DRO</w:t>
            </w:r>
          </w:p>
          <w:p w14:paraId="1D9AF509" w14:textId="77777777" w:rsidR="00B1676F" w:rsidRPr="001D1E6C" w:rsidRDefault="00B1676F" w:rsidP="00B1676F">
            <w:pPr>
              <w:pStyle w:val="ListParagraph"/>
              <w:widowControl/>
              <w:numPr>
                <w:ilvl w:val="0"/>
                <w:numId w:val="115"/>
              </w:numPr>
              <w:autoSpaceDE/>
              <w:autoSpaceDN/>
              <w:spacing w:line="259" w:lineRule="auto"/>
              <w:contextualSpacing/>
              <w:rPr>
                <w:rFonts w:ascii="Times New Roman" w:hAnsi="Times New Roman" w:cs="Times New Roman"/>
                <w:color w:val="000000"/>
              </w:rPr>
            </w:pPr>
            <w:r w:rsidRPr="001D1E6C">
              <w:rPr>
                <w:rFonts w:ascii="Times New Roman" w:hAnsi="Times New Roman" w:cs="Times New Roman"/>
                <w:color w:val="000000"/>
              </w:rPr>
              <w:t>Produces a message explaining why a payment transaction cannot be initiated or completed</w:t>
            </w:r>
          </w:p>
          <w:p w14:paraId="5CB72891" w14:textId="77777777" w:rsidR="00B1676F" w:rsidRPr="001D1E6C" w:rsidRDefault="00B1676F" w:rsidP="00B1676F">
            <w:pPr>
              <w:pStyle w:val="ListParagraph"/>
              <w:widowControl/>
              <w:numPr>
                <w:ilvl w:val="0"/>
                <w:numId w:val="115"/>
              </w:numPr>
              <w:autoSpaceDE/>
              <w:autoSpaceDN/>
              <w:spacing w:line="259" w:lineRule="auto"/>
              <w:contextualSpacing/>
              <w:rPr>
                <w:rFonts w:ascii="Times New Roman" w:hAnsi="Times New Roman" w:cs="Times New Roman"/>
                <w:color w:val="000000"/>
              </w:rPr>
            </w:pPr>
            <w:r w:rsidRPr="001D1E6C">
              <w:rPr>
                <w:rFonts w:ascii="Times New Roman" w:hAnsi="Times New Roman" w:cs="Times New Roman"/>
                <w:color w:val="000000"/>
              </w:rPr>
              <w:t>Has logic that will prevent a payment from being made until Legal provided their approval</w:t>
            </w:r>
          </w:p>
        </w:tc>
        <w:tc>
          <w:tcPr>
            <w:tcW w:w="1276" w:type="dxa"/>
            <w:tcBorders>
              <w:top w:val="single" w:sz="4" w:space="0" w:color="auto"/>
              <w:left w:val="nil"/>
              <w:bottom w:val="single" w:sz="4" w:space="0" w:color="auto"/>
              <w:right w:val="single" w:sz="4" w:space="0" w:color="auto"/>
            </w:tcBorders>
            <w:shd w:val="clear" w:color="auto" w:fill="auto"/>
          </w:tcPr>
          <w:p w14:paraId="799C3BC2" w14:textId="77777777" w:rsidR="00B1676F" w:rsidRPr="004920F1" w:rsidRDefault="00B1676F" w:rsidP="00B1676F">
            <w:pPr>
              <w:rPr>
                <w:color w:val="000000"/>
              </w:rPr>
            </w:pPr>
            <w:r w:rsidRPr="004920F1">
              <w:rPr>
                <w:color w:val="000000"/>
              </w:rPr>
              <w:lastRenderedPageBreak/>
              <w:t>2</w:t>
            </w:r>
          </w:p>
        </w:tc>
        <w:tc>
          <w:tcPr>
            <w:tcW w:w="1370" w:type="dxa"/>
            <w:tcBorders>
              <w:top w:val="single" w:sz="4" w:space="0" w:color="auto"/>
              <w:left w:val="nil"/>
              <w:bottom w:val="single" w:sz="4" w:space="0" w:color="auto"/>
              <w:right w:val="single" w:sz="4" w:space="0" w:color="auto"/>
            </w:tcBorders>
          </w:tcPr>
          <w:p w14:paraId="4E212AB4" w14:textId="77777777" w:rsidR="00B1676F" w:rsidRDefault="00646C6D" w:rsidP="00B1676F">
            <w:pPr>
              <w:rPr>
                <w:sz w:val="20"/>
              </w:rPr>
            </w:pPr>
            <w:sdt>
              <w:sdtPr>
                <w:rPr>
                  <w:sz w:val="20"/>
                </w:rPr>
                <w:id w:val="-58669316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F75446C" w14:textId="69702783" w:rsidR="00B1676F" w:rsidRPr="004920F1" w:rsidRDefault="00646C6D" w:rsidP="00B1676F">
            <w:sdt>
              <w:sdtPr>
                <w:rPr>
                  <w:sz w:val="20"/>
                </w:rPr>
                <w:id w:val="201378977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77E8D1C" w14:textId="77777777" w:rsidR="00B1676F" w:rsidRDefault="00646C6D" w:rsidP="00B1676F">
            <w:sdt>
              <w:sdtPr>
                <w:rPr>
                  <w:sz w:val="20"/>
                </w:rPr>
                <w:id w:val="126194979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CF86DF4" w14:textId="77777777" w:rsidR="00B1676F" w:rsidRDefault="00646C6D" w:rsidP="00B1676F">
            <w:sdt>
              <w:sdtPr>
                <w:rPr>
                  <w:sz w:val="20"/>
                </w:rPr>
                <w:id w:val="-47237021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19F111D" w14:textId="77777777" w:rsidR="00B1676F" w:rsidRDefault="00646C6D" w:rsidP="00B1676F">
            <w:sdt>
              <w:sdtPr>
                <w:rPr>
                  <w:sz w:val="20"/>
                </w:rPr>
                <w:id w:val="56576172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E607FD1" w14:textId="77777777" w:rsidR="00B1676F" w:rsidRDefault="00646C6D" w:rsidP="00B1676F">
            <w:sdt>
              <w:sdtPr>
                <w:rPr>
                  <w:sz w:val="20"/>
                </w:rPr>
                <w:id w:val="-165759916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9AD6FB1" w14:textId="57145F8C" w:rsidR="00B1676F" w:rsidRPr="004920F1" w:rsidRDefault="00646C6D" w:rsidP="00B1676F">
            <w:sdt>
              <w:sdtPr>
                <w:rPr>
                  <w:sz w:val="20"/>
                </w:rPr>
                <w:id w:val="2569188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05C642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C9E6EAE" w14:textId="77777777" w:rsidR="00B1676F" w:rsidRPr="002B62E0" w:rsidRDefault="00B1676F" w:rsidP="00B1676F">
            <w:pPr>
              <w:rPr>
                <w:color w:val="000000"/>
              </w:rPr>
            </w:pPr>
            <w:r w:rsidRPr="002B62E0">
              <w:lastRenderedPageBreak/>
              <w:t>6.005</w:t>
            </w:r>
          </w:p>
        </w:tc>
        <w:tc>
          <w:tcPr>
            <w:tcW w:w="1417" w:type="dxa"/>
            <w:tcBorders>
              <w:top w:val="single" w:sz="4" w:space="0" w:color="auto"/>
              <w:left w:val="nil"/>
              <w:bottom w:val="single" w:sz="4" w:space="0" w:color="auto"/>
              <w:right w:val="single" w:sz="4" w:space="0" w:color="auto"/>
            </w:tcBorders>
          </w:tcPr>
          <w:p w14:paraId="2508CD19"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DB10149" w14:textId="77777777" w:rsidR="00B1676F" w:rsidRPr="004920F1" w:rsidRDefault="00B1676F" w:rsidP="00B1676F">
            <w:pPr>
              <w:rPr>
                <w:color w:val="000000"/>
              </w:rPr>
            </w:pPr>
            <w:r>
              <w:rPr>
                <w:color w:val="000000"/>
              </w:rPr>
              <w:t>Payment set up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A8B391D" w14:textId="77777777" w:rsidR="00B1676F" w:rsidRPr="004920F1" w:rsidRDefault="00B1676F" w:rsidP="00B1676F">
            <w:r w:rsidRPr="004920F1">
              <w:rPr>
                <w:color w:val="000000"/>
              </w:rPr>
              <w:t>Refunds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A1B0771" w14:textId="047D75C6" w:rsidR="00B1676F" w:rsidRPr="004920F1" w:rsidRDefault="00B1676F" w:rsidP="00B1676F">
            <w:pPr>
              <w:rPr>
                <w:color w:val="000000"/>
              </w:rPr>
            </w:pPr>
            <w:r w:rsidRPr="004920F1">
              <w:rPr>
                <w:color w:val="000000"/>
              </w:rPr>
              <w:t xml:space="preserve">I want the system to process payments appropriately for members who have one or more </w:t>
            </w:r>
            <w:r w:rsidR="00E955E9">
              <w:rPr>
                <w:color w:val="000000"/>
              </w:rPr>
              <w:t>DRO</w:t>
            </w:r>
            <w:r w:rsidRPr="004920F1">
              <w:rPr>
                <w:color w:val="000000"/>
              </w:rPr>
              <w:t>’s on file, where multiple payments to multiple payees may be necessary</w:t>
            </w:r>
          </w:p>
          <w:p w14:paraId="79F96831" w14:textId="77777777" w:rsidR="00B1676F" w:rsidRPr="004920F1" w:rsidRDefault="00B1676F" w:rsidP="00B1676F">
            <w:r w:rsidRPr="004920F1">
              <w:rPr>
                <w:color w:val="000000"/>
              </w:rPr>
              <w:t>So I do not have to generate these payments manually.</w:t>
            </w:r>
          </w:p>
        </w:tc>
        <w:tc>
          <w:tcPr>
            <w:tcW w:w="4819" w:type="dxa"/>
            <w:tcBorders>
              <w:top w:val="single" w:sz="4" w:space="0" w:color="auto"/>
              <w:left w:val="nil"/>
              <w:bottom w:val="single" w:sz="4" w:space="0" w:color="auto"/>
              <w:right w:val="single" w:sz="4" w:space="0" w:color="auto"/>
            </w:tcBorders>
            <w:shd w:val="clear" w:color="auto" w:fill="auto"/>
          </w:tcPr>
          <w:p w14:paraId="701F209A" w14:textId="77777777" w:rsidR="00B1676F" w:rsidRPr="004920F1" w:rsidRDefault="00B1676F" w:rsidP="00B1676F">
            <w:pPr>
              <w:rPr>
                <w:color w:val="000000"/>
              </w:rPr>
            </w:pPr>
            <w:r w:rsidRPr="004920F1">
              <w:rPr>
                <w:color w:val="000000"/>
              </w:rPr>
              <w:t>I will be satisfied when:</w:t>
            </w:r>
          </w:p>
          <w:p w14:paraId="75329713" w14:textId="5C1BD6D0" w:rsidR="00B1676F" w:rsidRPr="001D1E6C" w:rsidRDefault="00B1676F" w:rsidP="00B1676F">
            <w:pPr>
              <w:pStyle w:val="ListParagraph"/>
              <w:widowControl/>
              <w:numPr>
                <w:ilvl w:val="0"/>
                <w:numId w:val="116"/>
              </w:numPr>
              <w:autoSpaceDE/>
              <w:autoSpaceDN/>
              <w:spacing w:line="259" w:lineRule="auto"/>
              <w:contextualSpacing/>
              <w:rPr>
                <w:rFonts w:ascii="Times New Roman" w:hAnsi="Times New Roman" w:cs="Times New Roman"/>
                <w:color w:val="000000"/>
              </w:rPr>
            </w:pPr>
            <w:r w:rsidRPr="001D1E6C">
              <w:rPr>
                <w:rFonts w:ascii="Times New Roman" w:hAnsi="Times New Roman" w:cs="Times New Roman"/>
                <w:color w:val="000000"/>
              </w:rPr>
              <w:t xml:space="preserve">Legal correctly calculates the payment amount due to each benefit recipient based on the respective </w:t>
            </w:r>
            <w:r w:rsidR="00E955E9">
              <w:rPr>
                <w:rFonts w:ascii="Times New Roman" w:hAnsi="Times New Roman" w:cs="Times New Roman"/>
                <w:color w:val="000000"/>
              </w:rPr>
              <w:t>DRO</w:t>
            </w:r>
            <w:r w:rsidRPr="001D1E6C">
              <w:rPr>
                <w:rFonts w:ascii="Times New Roman" w:hAnsi="Times New Roman" w:cs="Times New Roman"/>
                <w:color w:val="000000"/>
              </w:rPr>
              <w:t xml:space="preserve"> instructions set up on the system. Amounts are rounded to the nearest penny and total equals the member’s refundable contribution balance.</w:t>
            </w:r>
          </w:p>
          <w:p w14:paraId="30DA99BB" w14:textId="77777777" w:rsidR="00B1676F" w:rsidRPr="001D1E6C" w:rsidRDefault="00B1676F" w:rsidP="00B1676F">
            <w:pPr>
              <w:pStyle w:val="ListParagraph"/>
              <w:widowControl/>
              <w:numPr>
                <w:ilvl w:val="0"/>
                <w:numId w:val="116"/>
              </w:numPr>
              <w:autoSpaceDE/>
              <w:autoSpaceDN/>
              <w:spacing w:line="259" w:lineRule="auto"/>
              <w:contextualSpacing/>
              <w:rPr>
                <w:rFonts w:ascii="Times New Roman" w:hAnsi="Times New Roman" w:cs="Times New Roman"/>
                <w:color w:val="000000"/>
              </w:rPr>
            </w:pPr>
            <w:r w:rsidRPr="001D1E6C">
              <w:rPr>
                <w:rFonts w:ascii="Times New Roman" w:hAnsi="Times New Roman" w:cs="Times New Roman"/>
                <w:color w:val="000000"/>
              </w:rPr>
              <w:t>The system allows me to enter the payment instructions for each benefit recipient</w:t>
            </w:r>
          </w:p>
          <w:p w14:paraId="4D486F14" w14:textId="77777777" w:rsidR="00B1676F" w:rsidRPr="001D1E6C" w:rsidRDefault="00B1676F" w:rsidP="00B1676F">
            <w:pPr>
              <w:pStyle w:val="ListParagraph"/>
              <w:widowControl/>
              <w:numPr>
                <w:ilvl w:val="0"/>
                <w:numId w:val="116"/>
              </w:numPr>
              <w:autoSpaceDE/>
              <w:autoSpaceDN/>
              <w:spacing w:line="259" w:lineRule="auto"/>
              <w:contextualSpacing/>
              <w:rPr>
                <w:rFonts w:ascii="Times New Roman" w:hAnsi="Times New Roman" w:cs="Times New Roman"/>
                <w:color w:val="000000"/>
              </w:rPr>
            </w:pPr>
            <w:r w:rsidRPr="001D1E6C">
              <w:rPr>
                <w:rFonts w:ascii="Times New Roman" w:hAnsi="Times New Roman" w:cs="Times New Roman"/>
                <w:color w:val="000000"/>
              </w:rPr>
              <w:t>The system generates the correct 1099R for each benefit recipient and payment type</w:t>
            </w:r>
          </w:p>
        </w:tc>
        <w:tc>
          <w:tcPr>
            <w:tcW w:w="1276" w:type="dxa"/>
            <w:tcBorders>
              <w:top w:val="single" w:sz="4" w:space="0" w:color="auto"/>
              <w:left w:val="nil"/>
              <w:bottom w:val="single" w:sz="4" w:space="0" w:color="auto"/>
              <w:right w:val="single" w:sz="4" w:space="0" w:color="auto"/>
            </w:tcBorders>
            <w:shd w:val="clear" w:color="auto" w:fill="auto"/>
          </w:tcPr>
          <w:p w14:paraId="6EDA2B6E"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79CBAF38" w14:textId="77777777" w:rsidR="00B1676F" w:rsidRDefault="00646C6D" w:rsidP="00B1676F">
            <w:pPr>
              <w:rPr>
                <w:sz w:val="20"/>
              </w:rPr>
            </w:pPr>
            <w:sdt>
              <w:sdtPr>
                <w:rPr>
                  <w:sz w:val="20"/>
                </w:rPr>
                <w:id w:val="-76515369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B31BA49" w14:textId="160DF2AE" w:rsidR="00B1676F" w:rsidRPr="004920F1" w:rsidRDefault="00646C6D" w:rsidP="00B1676F">
            <w:sdt>
              <w:sdtPr>
                <w:rPr>
                  <w:sz w:val="20"/>
                </w:rPr>
                <w:id w:val="62112111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7B101C1" w14:textId="77777777" w:rsidR="00B1676F" w:rsidRDefault="00646C6D" w:rsidP="00B1676F">
            <w:sdt>
              <w:sdtPr>
                <w:rPr>
                  <w:sz w:val="20"/>
                </w:rPr>
                <w:id w:val="-202554942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7C9D1AA2" w14:textId="77777777" w:rsidR="00B1676F" w:rsidRDefault="00646C6D" w:rsidP="00B1676F">
            <w:sdt>
              <w:sdtPr>
                <w:rPr>
                  <w:sz w:val="20"/>
                </w:rPr>
                <w:id w:val="-148631647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213AAAB" w14:textId="77777777" w:rsidR="00B1676F" w:rsidRDefault="00646C6D" w:rsidP="00B1676F">
            <w:sdt>
              <w:sdtPr>
                <w:rPr>
                  <w:sz w:val="20"/>
                </w:rPr>
                <w:id w:val="61502422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78738AA" w14:textId="77777777" w:rsidR="00B1676F" w:rsidRDefault="00646C6D" w:rsidP="00B1676F">
            <w:sdt>
              <w:sdtPr>
                <w:rPr>
                  <w:sz w:val="20"/>
                </w:rPr>
                <w:id w:val="166783322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2C0FAA5" w14:textId="5995A3BA" w:rsidR="00B1676F" w:rsidRPr="004920F1" w:rsidRDefault="00646C6D" w:rsidP="00B1676F">
            <w:sdt>
              <w:sdtPr>
                <w:rPr>
                  <w:sz w:val="20"/>
                </w:rPr>
                <w:id w:val="-147945272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1E7680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37A3E2C" w14:textId="77777777" w:rsidR="00B1676F" w:rsidRPr="002B62E0" w:rsidRDefault="00B1676F" w:rsidP="00B1676F">
            <w:pPr>
              <w:rPr>
                <w:color w:val="000000"/>
              </w:rPr>
            </w:pPr>
            <w:r w:rsidRPr="002B62E0">
              <w:t>6.006</w:t>
            </w:r>
          </w:p>
        </w:tc>
        <w:tc>
          <w:tcPr>
            <w:tcW w:w="1417" w:type="dxa"/>
            <w:tcBorders>
              <w:top w:val="single" w:sz="4" w:space="0" w:color="auto"/>
              <w:left w:val="nil"/>
              <w:bottom w:val="single" w:sz="4" w:space="0" w:color="auto"/>
              <w:right w:val="single" w:sz="4" w:space="0" w:color="auto"/>
            </w:tcBorders>
          </w:tcPr>
          <w:p w14:paraId="33B00550"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2C8A283" w14:textId="77777777" w:rsidR="00B1676F" w:rsidRPr="004920F1" w:rsidRDefault="00B1676F" w:rsidP="00B1676F">
            <w:pPr>
              <w:rPr>
                <w:color w:val="000000"/>
              </w:rPr>
            </w:pPr>
            <w:r>
              <w:rPr>
                <w:color w:val="000000"/>
              </w:rPr>
              <w:t>Payment set up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60F23E6" w14:textId="77777777" w:rsidR="00B1676F" w:rsidRPr="004920F1" w:rsidRDefault="00B1676F" w:rsidP="00B1676F">
            <w:r w:rsidRPr="004920F1">
              <w:rPr>
                <w:color w:val="000000"/>
              </w:rPr>
              <w:t>Refunds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E1241E" w14:textId="77777777" w:rsidR="00B1676F" w:rsidRPr="004920F1" w:rsidRDefault="00B1676F" w:rsidP="00B1676F">
            <w:pPr>
              <w:rPr>
                <w:color w:val="000000"/>
              </w:rPr>
            </w:pPr>
            <w:r w:rsidRPr="004920F1">
              <w:rPr>
                <w:color w:val="000000"/>
              </w:rPr>
              <w:t>I want the system to be able to produce multiple payments for a member in one transaction, based on the member’s election</w:t>
            </w:r>
          </w:p>
          <w:p w14:paraId="71338383" w14:textId="77777777" w:rsidR="00B1676F" w:rsidRPr="004920F1" w:rsidRDefault="00B1676F" w:rsidP="00B1676F">
            <w:r w:rsidRPr="004920F1">
              <w:rPr>
                <w:color w:val="000000"/>
              </w:rPr>
              <w:t>So I do not have to generate these payments manually.</w:t>
            </w:r>
          </w:p>
        </w:tc>
        <w:tc>
          <w:tcPr>
            <w:tcW w:w="4819" w:type="dxa"/>
            <w:tcBorders>
              <w:top w:val="single" w:sz="4" w:space="0" w:color="auto"/>
              <w:left w:val="nil"/>
              <w:bottom w:val="single" w:sz="4" w:space="0" w:color="auto"/>
              <w:right w:val="single" w:sz="4" w:space="0" w:color="auto"/>
            </w:tcBorders>
            <w:shd w:val="clear" w:color="auto" w:fill="auto"/>
          </w:tcPr>
          <w:p w14:paraId="60493917" w14:textId="77777777" w:rsidR="00B1676F" w:rsidRPr="004920F1" w:rsidRDefault="00B1676F" w:rsidP="00B1676F">
            <w:pPr>
              <w:rPr>
                <w:color w:val="000000"/>
              </w:rPr>
            </w:pPr>
            <w:r w:rsidRPr="004920F1">
              <w:rPr>
                <w:color w:val="000000"/>
              </w:rPr>
              <w:t>I will be satisfied when:</w:t>
            </w:r>
          </w:p>
          <w:p w14:paraId="742014F9" w14:textId="77777777" w:rsidR="00B1676F" w:rsidRPr="001D1E6C" w:rsidRDefault="00B1676F" w:rsidP="00B1676F">
            <w:pPr>
              <w:pStyle w:val="ListParagraph"/>
              <w:widowControl/>
              <w:numPr>
                <w:ilvl w:val="0"/>
                <w:numId w:val="117"/>
              </w:numPr>
              <w:autoSpaceDE/>
              <w:autoSpaceDN/>
              <w:spacing w:line="259" w:lineRule="auto"/>
              <w:contextualSpacing/>
              <w:rPr>
                <w:rFonts w:ascii="Times New Roman" w:hAnsi="Times New Roman" w:cs="Times New Roman"/>
                <w:color w:val="000000"/>
              </w:rPr>
            </w:pPr>
            <w:r w:rsidRPr="001D1E6C">
              <w:rPr>
                <w:rFonts w:ascii="Times New Roman" w:hAnsi="Times New Roman" w:cs="Times New Roman"/>
                <w:color w:val="000000"/>
              </w:rPr>
              <w:t>I can enter the member’s election that specifies how the contribution balance is to be paid, which may result in one or multiple cash or rollover payments. Amounts are rounded to the nearest penny and total equals the member’s refundable contribution balance.</w:t>
            </w:r>
          </w:p>
          <w:p w14:paraId="0DD18AB3" w14:textId="77777777" w:rsidR="00B1676F" w:rsidRPr="001D1E6C" w:rsidRDefault="00B1676F" w:rsidP="00B1676F">
            <w:pPr>
              <w:pStyle w:val="ListParagraph"/>
              <w:widowControl/>
              <w:numPr>
                <w:ilvl w:val="0"/>
                <w:numId w:val="117"/>
              </w:numPr>
              <w:autoSpaceDE/>
              <w:autoSpaceDN/>
              <w:spacing w:line="259" w:lineRule="auto"/>
              <w:contextualSpacing/>
              <w:rPr>
                <w:rFonts w:ascii="Times New Roman" w:hAnsi="Times New Roman" w:cs="Times New Roman"/>
                <w:color w:val="000000"/>
              </w:rPr>
            </w:pPr>
            <w:r w:rsidRPr="001D1E6C">
              <w:rPr>
                <w:rFonts w:ascii="Times New Roman" w:hAnsi="Times New Roman" w:cs="Times New Roman"/>
                <w:color w:val="000000"/>
              </w:rPr>
              <w:t>The system produces one or multiple payments based on the payment instructions</w:t>
            </w:r>
          </w:p>
          <w:p w14:paraId="3AC29A6B" w14:textId="77777777" w:rsidR="00B1676F" w:rsidRPr="001D1E6C" w:rsidRDefault="00B1676F" w:rsidP="00B1676F">
            <w:pPr>
              <w:pStyle w:val="ListParagraph"/>
              <w:widowControl/>
              <w:numPr>
                <w:ilvl w:val="0"/>
                <w:numId w:val="117"/>
              </w:numPr>
              <w:autoSpaceDE/>
              <w:autoSpaceDN/>
              <w:spacing w:line="259" w:lineRule="auto"/>
              <w:contextualSpacing/>
              <w:rPr>
                <w:rFonts w:ascii="Times New Roman" w:hAnsi="Times New Roman" w:cs="Times New Roman"/>
                <w:color w:val="000000"/>
              </w:rPr>
            </w:pPr>
            <w:r w:rsidRPr="001D1E6C">
              <w:rPr>
                <w:rFonts w:ascii="Times New Roman" w:hAnsi="Times New Roman" w:cs="Times New Roman"/>
                <w:color w:val="000000"/>
              </w:rPr>
              <w:lastRenderedPageBreak/>
              <w:t>The system generates the correct 1099R based on the non-tax-deferred payment amount</w:t>
            </w:r>
          </w:p>
        </w:tc>
        <w:tc>
          <w:tcPr>
            <w:tcW w:w="1276" w:type="dxa"/>
            <w:tcBorders>
              <w:top w:val="single" w:sz="4" w:space="0" w:color="auto"/>
              <w:left w:val="nil"/>
              <w:bottom w:val="single" w:sz="4" w:space="0" w:color="auto"/>
              <w:right w:val="single" w:sz="4" w:space="0" w:color="auto"/>
            </w:tcBorders>
            <w:shd w:val="clear" w:color="auto" w:fill="auto"/>
          </w:tcPr>
          <w:p w14:paraId="56AAC6D9" w14:textId="77777777" w:rsidR="00B1676F" w:rsidRPr="004920F1" w:rsidRDefault="00B1676F" w:rsidP="00B1676F">
            <w:pPr>
              <w:rPr>
                <w:color w:val="000000"/>
              </w:rPr>
            </w:pPr>
            <w:r w:rsidRPr="004920F1">
              <w:rPr>
                <w:color w:val="000000"/>
              </w:rPr>
              <w:lastRenderedPageBreak/>
              <w:t>2</w:t>
            </w:r>
          </w:p>
        </w:tc>
        <w:tc>
          <w:tcPr>
            <w:tcW w:w="1370" w:type="dxa"/>
            <w:tcBorders>
              <w:top w:val="single" w:sz="4" w:space="0" w:color="auto"/>
              <w:left w:val="nil"/>
              <w:bottom w:val="single" w:sz="4" w:space="0" w:color="auto"/>
              <w:right w:val="single" w:sz="4" w:space="0" w:color="auto"/>
            </w:tcBorders>
          </w:tcPr>
          <w:p w14:paraId="10B4F05D" w14:textId="77777777" w:rsidR="00B1676F" w:rsidRDefault="00646C6D" w:rsidP="00B1676F">
            <w:pPr>
              <w:rPr>
                <w:sz w:val="20"/>
              </w:rPr>
            </w:pPr>
            <w:sdt>
              <w:sdtPr>
                <w:rPr>
                  <w:sz w:val="20"/>
                </w:rPr>
                <w:id w:val="106661822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3DA58ECC" w14:textId="0875DE81" w:rsidR="00B1676F" w:rsidRPr="004920F1" w:rsidRDefault="00646C6D" w:rsidP="00B1676F">
            <w:sdt>
              <w:sdtPr>
                <w:rPr>
                  <w:sz w:val="20"/>
                </w:rPr>
                <w:id w:val="204586323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4515598" w14:textId="77777777" w:rsidR="00B1676F" w:rsidRDefault="00646C6D" w:rsidP="00B1676F">
            <w:sdt>
              <w:sdtPr>
                <w:rPr>
                  <w:sz w:val="20"/>
                </w:rPr>
                <w:id w:val="-118397885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F4D7818" w14:textId="77777777" w:rsidR="00B1676F" w:rsidRDefault="00646C6D" w:rsidP="00B1676F">
            <w:sdt>
              <w:sdtPr>
                <w:rPr>
                  <w:sz w:val="20"/>
                </w:rPr>
                <w:id w:val="-198090997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A04FC52" w14:textId="77777777" w:rsidR="00B1676F" w:rsidRDefault="00646C6D" w:rsidP="00B1676F">
            <w:sdt>
              <w:sdtPr>
                <w:rPr>
                  <w:sz w:val="20"/>
                </w:rPr>
                <w:id w:val="-12486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C50BA32" w14:textId="77777777" w:rsidR="00B1676F" w:rsidRDefault="00646C6D" w:rsidP="00B1676F">
            <w:sdt>
              <w:sdtPr>
                <w:rPr>
                  <w:sz w:val="20"/>
                </w:rPr>
                <w:id w:val="-72020496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09B53B6" w14:textId="0003D2EE" w:rsidR="00B1676F" w:rsidRPr="004920F1" w:rsidRDefault="00646C6D" w:rsidP="00B1676F">
            <w:sdt>
              <w:sdtPr>
                <w:rPr>
                  <w:sz w:val="20"/>
                </w:rPr>
                <w:id w:val="-57273903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653C862"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58D9DA4" w14:textId="77777777" w:rsidR="00B1676F" w:rsidRPr="002B62E0" w:rsidRDefault="00B1676F" w:rsidP="00B1676F">
            <w:pPr>
              <w:rPr>
                <w:color w:val="000000"/>
              </w:rPr>
            </w:pPr>
            <w:r w:rsidRPr="002B62E0">
              <w:t>6.007</w:t>
            </w:r>
          </w:p>
        </w:tc>
        <w:tc>
          <w:tcPr>
            <w:tcW w:w="1417" w:type="dxa"/>
            <w:tcBorders>
              <w:top w:val="single" w:sz="4" w:space="0" w:color="auto"/>
              <w:left w:val="nil"/>
              <w:bottom w:val="single" w:sz="4" w:space="0" w:color="auto"/>
              <w:right w:val="single" w:sz="4" w:space="0" w:color="auto"/>
            </w:tcBorders>
          </w:tcPr>
          <w:p w14:paraId="54E58E05"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5862FF6" w14:textId="77777777" w:rsidR="00B1676F" w:rsidRPr="004920F1" w:rsidRDefault="00B1676F" w:rsidP="00B1676F">
            <w:pPr>
              <w:rPr>
                <w:color w:val="000000"/>
              </w:rPr>
            </w:pPr>
            <w:r>
              <w:rPr>
                <w:color w:val="000000"/>
              </w:rPr>
              <w:t>Payment set up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EA9131" w14:textId="77777777" w:rsidR="00B1676F" w:rsidRPr="004920F1" w:rsidRDefault="00B1676F" w:rsidP="00B1676F">
            <w:r w:rsidRPr="004920F1">
              <w:rPr>
                <w:color w:val="000000"/>
              </w:rPr>
              <w:t>Refunds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CD0A758" w14:textId="77777777" w:rsidR="00B1676F" w:rsidRPr="004920F1" w:rsidRDefault="00B1676F" w:rsidP="00B1676F">
            <w:pPr>
              <w:rPr>
                <w:color w:val="000000"/>
              </w:rPr>
            </w:pPr>
            <w:r w:rsidRPr="004920F1">
              <w:rPr>
                <w:color w:val="000000"/>
              </w:rPr>
              <w:t>I want the system to process payments appropriately for members who have one or more beneficiaries on file, where multiple payments to multiple payees may be necessary</w:t>
            </w:r>
          </w:p>
          <w:p w14:paraId="7BB0AAB0" w14:textId="77777777" w:rsidR="00B1676F" w:rsidRPr="004920F1" w:rsidRDefault="00B1676F" w:rsidP="00B1676F">
            <w:r w:rsidRPr="004920F1">
              <w:rPr>
                <w:color w:val="000000"/>
              </w:rPr>
              <w:t>So I do not have to generate these payments manually.</w:t>
            </w:r>
          </w:p>
        </w:tc>
        <w:tc>
          <w:tcPr>
            <w:tcW w:w="4819" w:type="dxa"/>
            <w:tcBorders>
              <w:top w:val="single" w:sz="4" w:space="0" w:color="auto"/>
              <w:left w:val="nil"/>
              <w:bottom w:val="single" w:sz="4" w:space="0" w:color="auto"/>
              <w:right w:val="single" w:sz="4" w:space="0" w:color="auto"/>
            </w:tcBorders>
            <w:shd w:val="clear" w:color="auto" w:fill="auto"/>
          </w:tcPr>
          <w:p w14:paraId="43912C55" w14:textId="77777777" w:rsidR="00B1676F" w:rsidRPr="004920F1" w:rsidRDefault="00B1676F" w:rsidP="00B1676F">
            <w:pPr>
              <w:rPr>
                <w:color w:val="000000"/>
              </w:rPr>
            </w:pPr>
            <w:r w:rsidRPr="004920F1">
              <w:rPr>
                <w:color w:val="000000"/>
              </w:rPr>
              <w:t>I will be satisfied when the system:</w:t>
            </w:r>
          </w:p>
          <w:p w14:paraId="335E7F3D" w14:textId="77777777" w:rsidR="00B1676F" w:rsidRPr="001D1E6C" w:rsidRDefault="00B1676F" w:rsidP="00B1676F">
            <w:pPr>
              <w:pStyle w:val="ListParagraph"/>
              <w:widowControl/>
              <w:numPr>
                <w:ilvl w:val="0"/>
                <w:numId w:val="118"/>
              </w:numPr>
              <w:autoSpaceDE/>
              <w:autoSpaceDN/>
              <w:spacing w:line="259" w:lineRule="auto"/>
              <w:contextualSpacing/>
              <w:rPr>
                <w:rFonts w:ascii="Times New Roman" w:hAnsi="Times New Roman" w:cs="Times New Roman"/>
                <w:color w:val="000000"/>
              </w:rPr>
            </w:pPr>
            <w:r w:rsidRPr="001D1E6C">
              <w:rPr>
                <w:rFonts w:ascii="Times New Roman" w:hAnsi="Times New Roman" w:cs="Times New Roman"/>
                <w:color w:val="000000"/>
              </w:rPr>
              <w:t>Accurately calculates the payment amount due to each benefit recipient based on the respective allocation set up on the system. Amounts are rounded to the nearest penny and total equals the member’s refundable contribution balance.</w:t>
            </w:r>
          </w:p>
          <w:p w14:paraId="4B441024" w14:textId="77777777" w:rsidR="00B1676F" w:rsidRPr="001D1E6C" w:rsidRDefault="00B1676F" w:rsidP="00B1676F">
            <w:pPr>
              <w:pStyle w:val="ListParagraph"/>
              <w:widowControl/>
              <w:numPr>
                <w:ilvl w:val="0"/>
                <w:numId w:val="118"/>
              </w:numPr>
              <w:autoSpaceDE/>
              <w:autoSpaceDN/>
              <w:spacing w:line="259" w:lineRule="auto"/>
              <w:contextualSpacing/>
              <w:rPr>
                <w:rFonts w:ascii="Times New Roman" w:hAnsi="Times New Roman" w:cs="Times New Roman"/>
                <w:color w:val="000000"/>
              </w:rPr>
            </w:pPr>
            <w:r w:rsidRPr="001D1E6C">
              <w:rPr>
                <w:rFonts w:ascii="Times New Roman" w:hAnsi="Times New Roman" w:cs="Times New Roman"/>
                <w:color w:val="000000"/>
              </w:rPr>
              <w:t>Generates a message if any benefit recipient’s amount is less than $0 so that I can research and adjust the amounts if needed</w:t>
            </w:r>
          </w:p>
          <w:p w14:paraId="0D2C0BC6" w14:textId="77777777" w:rsidR="00B1676F" w:rsidRPr="001D1E6C" w:rsidRDefault="00B1676F" w:rsidP="00B1676F">
            <w:pPr>
              <w:pStyle w:val="ListParagraph"/>
              <w:widowControl/>
              <w:numPr>
                <w:ilvl w:val="0"/>
                <w:numId w:val="118"/>
              </w:numPr>
              <w:autoSpaceDE/>
              <w:autoSpaceDN/>
              <w:spacing w:line="259" w:lineRule="auto"/>
              <w:contextualSpacing/>
              <w:rPr>
                <w:rFonts w:ascii="Times New Roman" w:hAnsi="Times New Roman" w:cs="Times New Roman"/>
                <w:color w:val="000000"/>
              </w:rPr>
            </w:pPr>
            <w:r w:rsidRPr="001D1E6C">
              <w:rPr>
                <w:rFonts w:ascii="Times New Roman" w:hAnsi="Times New Roman" w:cs="Times New Roman"/>
                <w:color w:val="000000"/>
              </w:rPr>
              <w:t xml:space="preserve">Allows me to enter the payment instructions for each benefit recipient </w:t>
            </w:r>
          </w:p>
          <w:p w14:paraId="6DCC6479" w14:textId="77777777" w:rsidR="00B1676F" w:rsidRDefault="00B1676F" w:rsidP="00B1676F">
            <w:pPr>
              <w:pStyle w:val="ListParagraph"/>
              <w:widowControl/>
              <w:numPr>
                <w:ilvl w:val="0"/>
                <w:numId w:val="119"/>
              </w:numPr>
              <w:autoSpaceDE/>
              <w:autoSpaceDN/>
              <w:spacing w:line="259" w:lineRule="auto"/>
              <w:ind w:left="1080"/>
              <w:contextualSpacing/>
              <w:rPr>
                <w:rFonts w:ascii="Times New Roman" w:hAnsi="Times New Roman" w:cs="Times New Roman"/>
                <w:color w:val="000000"/>
              </w:rPr>
            </w:pPr>
            <w:r w:rsidRPr="001D1E6C">
              <w:rPr>
                <w:rFonts w:ascii="Times New Roman" w:hAnsi="Times New Roman" w:cs="Times New Roman"/>
                <w:color w:val="000000"/>
              </w:rPr>
              <w:t>Spouses are eligible to rollover their benefit while non-spouse payees must receive cash</w:t>
            </w:r>
          </w:p>
          <w:p w14:paraId="553762FA" w14:textId="77777777" w:rsidR="00B1676F" w:rsidRPr="001D1E6C" w:rsidRDefault="00B1676F" w:rsidP="00B1676F">
            <w:pPr>
              <w:pStyle w:val="ListParagraph"/>
              <w:widowControl/>
              <w:numPr>
                <w:ilvl w:val="1"/>
                <w:numId w:val="119"/>
              </w:numPr>
              <w:autoSpaceDE/>
              <w:autoSpaceDN/>
              <w:spacing w:line="259" w:lineRule="auto"/>
              <w:contextualSpacing/>
              <w:rPr>
                <w:rFonts w:ascii="Times New Roman" w:hAnsi="Times New Roman" w:cs="Times New Roman"/>
                <w:color w:val="000000"/>
              </w:rPr>
            </w:pPr>
            <w:r w:rsidRPr="001D1E6C">
              <w:rPr>
                <w:rFonts w:ascii="Times New Roman" w:hAnsi="Times New Roman" w:cs="Times New Roman"/>
                <w:color w:val="000000"/>
              </w:rPr>
              <w:t>Generates the correct 1099Rfor each benefit recipient and payment type</w:t>
            </w:r>
          </w:p>
        </w:tc>
        <w:tc>
          <w:tcPr>
            <w:tcW w:w="1276" w:type="dxa"/>
            <w:tcBorders>
              <w:top w:val="single" w:sz="4" w:space="0" w:color="auto"/>
              <w:left w:val="nil"/>
              <w:bottom w:val="single" w:sz="4" w:space="0" w:color="auto"/>
              <w:right w:val="single" w:sz="4" w:space="0" w:color="auto"/>
            </w:tcBorders>
            <w:shd w:val="clear" w:color="auto" w:fill="auto"/>
          </w:tcPr>
          <w:p w14:paraId="48DCF5C0"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767FFD22" w14:textId="77777777" w:rsidR="00B1676F" w:rsidRDefault="00646C6D" w:rsidP="00B1676F">
            <w:pPr>
              <w:rPr>
                <w:sz w:val="20"/>
              </w:rPr>
            </w:pPr>
            <w:sdt>
              <w:sdtPr>
                <w:rPr>
                  <w:sz w:val="20"/>
                </w:rPr>
                <w:id w:val="35917094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E7ABB25" w14:textId="271EED8D" w:rsidR="00B1676F" w:rsidRPr="004920F1" w:rsidRDefault="00646C6D" w:rsidP="00B1676F">
            <w:sdt>
              <w:sdtPr>
                <w:rPr>
                  <w:sz w:val="20"/>
                </w:rPr>
                <w:id w:val="-171889430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3F2E7C5" w14:textId="77777777" w:rsidR="00B1676F" w:rsidRDefault="00646C6D" w:rsidP="00B1676F">
            <w:sdt>
              <w:sdtPr>
                <w:rPr>
                  <w:sz w:val="20"/>
                </w:rPr>
                <w:id w:val="153500656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8B2387F" w14:textId="77777777" w:rsidR="00B1676F" w:rsidRDefault="00646C6D" w:rsidP="00B1676F">
            <w:sdt>
              <w:sdtPr>
                <w:rPr>
                  <w:sz w:val="20"/>
                </w:rPr>
                <w:id w:val="-133960916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82E485D" w14:textId="77777777" w:rsidR="00B1676F" w:rsidRDefault="00646C6D" w:rsidP="00B1676F">
            <w:sdt>
              <w:sdtPr>
                <w:rPr>
                  <w:sz w:val="20"/>
                </w:rPr>
                <w:id w:val="-63009362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29AE4AA" w14:textId="77777777" w:rsidR="00B1676F" w:rsidRDefault="00646C6D" w:rsidP="00B1676F">
            <w:sdt>
              <w:sdtPr>
                <w:rPr>
                  <w:sz w:val="20"/>
                </w:rPr>
                <w:id w:val="-20495381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FCC93ED" w14:textId="7B430F2B" w:rsidR="00B1676F" w:rsidRPr="004920F1" w:rsidRDefault="00646C6D" w:rsidP="00B1676F">
            <w:sdt>
              <w:sdtPr>
                <w:rPr>
                  <w:sz w:val="20"/>
                </w:rPr>
                <w:id w:val="-195516258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D563C2E"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73B36EA" w14:textId="77777777" w:rsidR="00B1676F" w:rsidRPr="002B62E0" w:rsidRDefault="00B1676F" w:rsidP="00B1676F">
            <w:pPr>
              <w:rPr>
                <w:color w:val="000000"/>
              </w:rPr>
            </w:pPr>
            <w:r w:rsidRPr="002B62E0">
              <w:t>6.008</w:t>
            </w:r>
          </w:p>
        </w:tc>
        <w:tc>
          <w:tcPr>
            <w:tcW w:w="1417" w:type="dxa"/>
            <w:tcBorders>
              <w:top w:val="single" w:sz="4" w:space="0" w:color="auto"/>
              <w:left w:val="nil"/>
              <w:bottom w:val="single" w:sz="4" w:space="0" w:color="auto"/>
              <w:right w:val="single" w:sz="4" w:space="0" w:color="auto"/>
            </w:tcBorders>
          </w:tcPr>
          <w:p w14:paraId="55B66448"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131FD9D" w14:textId="77777777" w:rsidR="00B1676F" w:rsidRPr="004920F1" w:rsidRDefault="00B1676F" w:rsidP="00B1676F">
            <w:pPr>
              <w:rPr>
                <w:color w:val="000000"/>
              </w:rPr>
            </w:pPr>
            <w:r>
              <w:rPr>
                <w:color w:val="000000"/>
              </w:rPr>
              <w:t>Tax withholding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DB599D" w14:textId="77777777" w:rsidR="00B1676F" w:rsidRPr="004920F1" w:rsidRDefault="00B1676F" w:rsidP="00B1676F">
            <w:r w:rsidRPr="004920F1">
              <w:rPr>
                <w:color w:val="000000"/>
              </w:rPr>
              <w:t>Refunds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098CE3" w14:textId="77777777" w:rsidR="00B1676F" w:rsidRPr="004920F1" w:rsidRDefault="00B1676F" w:rsidP="00B1676F">
            <w:pPr>
              <w:rPr>
                <w:color w:val="000000"/>
              </w:rPr>
            </w:pPr>
            <w:r w:rsidRPr="004920F1">
              <w:rPr>
                <w:color w:val="000000"/>
              </w:rPr>
              <w:t>I want the system to calculate the correct federal and state withhold taxes for refund and rollover payments</w:t>
            </w:r>
          </w:p>
          <w:p w14:paraId="486ECACA" w14:textId="77777777" w:rsidR="00B1676F" w:rsidRPr="004920F1" w:rsidRDefault="00B1676F" w:rsidP="00B1676F">
            <w:r w:rsidRPr="004920F1">
              <w:rPr>
                <w:color w:val="000000"/>
              </w:rPr>
              <w:t>So the payment is compliant with the tax legislation.</w:t>
            </w:r>
          </w:p>
        </w:tc>
        <w:tc>
          <w:tcPr>
            <w:tcW w:w="4819" w:type="dxa"/>
            <w:tcBorders>
              <w:top w:val="single" w:sz="4" w:space="0" w:color="auto"/>
              <w:left w:val="nil"/>
              <w:bottom w:val="single" w:sz="4" w:space="0" w:color="auto"/>
              <w:right w:val="single" w:sz="4" w:space="0" w:color="auto"/>
            </w:tcBorders>
            <w:shd w:val="clear" w:color="auto" w:fill="auto"/>
          </w:tcPr>
          <w:p w14:paraId="5D66778E" w14:textId="77777777" w:rsidR="00B1676F" w:rsidRPr="004920F1" w:rsidRDefault="00B1676F" w:rsidP="00B1676F">
            <w:pPr>
              <w:rPr>
                <w:color w:val="000000"/>
              </w:rPr>
            </w:pPr>
            <w:r w:rsidRPr="004920F1">
              <w:rPr>
                <w:color w:val="000000"/>
              </w:rPr>
              <w:t>I will be satisfied when the system:</w:t>
            </w:r>
          </w:p>
          <w:p w14:paraId="3F056A10" w14:textId="77777777" w:rsidR="00B1676F" w:rsidRPr="001D1E6C" w:rsidRDefault="00B1676F" w:rsidP="00B1676F">
            <w:pPr>
              <w:pStyle w:val="ListParagraph"/>
              <w:widowControl/>
              <w:numPr>
                <w:ilvl w:val="0"/>
                <w:numId w:val="120"/>
              </w:numPr>
              <w:autoSpaceDE/>
              <w:autoSpaceDN/>
              <w:spacing w:line="259" w:lineRule="auto"/>
              <w:contextualSpacing/>
              <w:rPr>
                <w:rFonts w:ascii="Times New Roman" w:hAnsi="Times New Roman" w:cs="Times New Roman"/>
                <w:color w:val="000000"/>
              </w:rPr>
            </w:pPr>
            <w:r w:rsidRPr="001D1E6C">
              <w:rPr>
                <w:rFonts w:ascii="Times New Roman" w:hAnsi="Times New Roman" w:cs="Times New Roman"/>
                <w:color w:val="000000"/>
              </w:rPr>
              <w:t>Differentiates between taxable and tax-deferred payment types</w:t>
            </w:r>
          </w:p>
          <w:p w14:paraId="4DC2BBBB" w14:textId="77777777" w:rsidR="00B1676F" w:rsidRPr="001D1E6C" w:rsidRDefault="00B1676F" w:rsidP="00B1676F">
            <w:pPr>
              <w:pStyle w:val="ListParagraph"/>
              <w:widowControl/>
              <w:numPr>
                <w:ilvl w:val="0"/>
                <w:numId w:val="120"/>
              </w:numPr>
              <w:autoSpaceDE/>
              <w:autoSpaceDN/>
              <w:spacing w:line="259" w:lineRule="auto"/>
              <w:contextualSpacing/>
              <w:rPr>
                <w:rFonts w:ascii="Times New Roman" w:hAnsi="Times New Roman" w:cs="Times New Roman"/>
                <w:color w:val="000000"/>
              </w:rPr>
            </w:pPr>
            <w:r w:rsidRPr="001D1E6C">
              <w:rPr>
                <w:rFonts w:ascii="Times New Roman" w:hAnsi="Times New Roman" w:cs="Times New Roman"/>
                <w:color w:val="000000"/>
              </w:rPr>
              <w:t>For rollover payments, withholds 0% federal and state tax</w:t>
            </w:r>
          </w:p>
          <w:p w14:paraId="42A8DF8F" w14:textId="77777777" w:rsidR="00B1676F" w:rsidRPr="001D1E6C" w:rsidRDefault="00B1676F" w:rsidP="00B1676F">
            <w:pPr>
              <w:pStyle w:val="ListParagraph"/>
              <w:widowControl/>
              <w:numPr>
                <w:ilvl w:val="0"/>
                <w:numId w:val="120"/>
              </w:numPr>
              <w:autoSpaceDE/>
              <w:autoSpaceDN/>
              <w:spacing w:line="259" w:lineRule="auto"/>
              <w:contextualSpacing/>
              <w:rPr>
                <w:rFonts w:ascii="Times New Roman" w:hAnsi="Times New Roman" w:cs="Times New Roman"/>
                <w:color w:val="000000"/>
              </w:rPr>
            </w:pPr>
            <w:r w:rsidRPr="001D1E6C">
              <w:rPr>
                <w:rFonts w:ascii="Times New Roman" w:hAnsi="Times New Roman" w:cs="Times New Roman"/>
                <w:color w:val="000000"/>
              </w:rPr>
              <w:t xml:space="preserve">For refund payments, withholds 20% federal tax </w:t>
            </w:r>
          </w:p>
          <w:p w14:paraId="639536A1" w14:textId="77777777" w:rsidR="00B1676F" w:rsidRPr="001D1E6C" w:rsidRDefault="00B1676F" w:rsidP="00B1676F">
            <w:pPr>
              <w:pStyle w:val="ListParagraph"/>
              <w:widowControl/>
              <w:numPr>
                <w:ilvl w:val="0"/>
                <w:numId w:val="120"/>
              </w:numPr>
              <w:autoSpaceDE/>
              <w:autoSpaceDN/>
              <w:spacing w:line="259" w:lineRule="auto"/>
              <w:contextualSpacing/>
              <w:rPr>
                <w:rFonts w:ascii="Times New Roman" w:hAnsi="Times New Roman" w:cs="Times New Roman"/>
                <w:color w:val="000000"/>
              </w:rPr>
            </w:pPr>
            <w:r w:rsidRPr="001D1E6C">
              <w:rPr>
                <w:rFonts w:ascii="Times New Roman" w:hAnsi="Times New Roman" w:cs="Times New Roman"/>
                <w:color w:val="000000"/>
              </w:rPr>
              <w:t xml:space="preserve">For refund payments, withholds an additional 10% for the early distribution penalty using the member’s date of birth to determine if the penalty applies </w:t>
            </w:r>
          </w:p>
          <w:p w14:paraId="6E5DBBD7" w14:textId="77777777" w:rsidR="00B1676F" w:rsidRPr="001D1E6C" w:rsidRDefault="00B1676F" w:rsidP="00B1676F">
            <w:pPr>
              <w:pStyle w:val="ListParagraph"/>
              <w:widowControl/>
              <w:numPr>
                <w:ilvl w:val="0"/>
                <w:numId w:val="120"/>
              </w:numPr>
              <w:autoSpaceDE/>
              <w:autoSpaceDN/>
              <w:spacing w:line="259" w:lineRule="auto"/>
              <w:contextualSpacing/>
              <w:rPr>
                <w:rFonts w:ascii="Times New Roman" w:hAnsi="Times New Roman" w:cs="Times New Roman"/>
                <w:color w:val="000000"/>
              </w:rPr>
            </w:pPr>
            <w:r w:rsidRPr="001D1E6C">
              <w:rPr>
                <w:rFonts w:ascii="Times New Roman" w:hAnsi="Times New Roman" w:cs="Times New Roman"/>
                <w:color w:val="000000"/>
              </w:rPr>
              <w:lastRenderedPageBreak/>
              <w:t>For post-retirement death lump sums, withholds 20% federal tax</w:t>
            </w:r>
          </w:p>
          <w:p w14:paraId="1CFC22E4" w14:textId="77777777" w:rsidR="00B1676F" w:rsidRPr="001D1E6C" w:rsidRDefault="00B1676F" w:rsidP="00B1676F">
            <w:pPr>
              <w:pStyle w:val="ListParagraph"/>
              <w:widowControl/>
              <w:numPr>
                <w:ilvl w:val="0"/>
                <w:numId w:val="120"/>
              </w:numPr>
              <w:autoSpaceDE/>
              <w:autoSpaceDN/>
              <w:spacing w:line="259" w:lineRule="auto"/>
              <w:contextualSpacing/>
              <w:rPr>
                <w:rFonts w:ascii="Times New Roman" w:hAnsi="Times New Roman" w:cs="Times New Roman"/>
                <w:color w:val="000000"/>
              </w:rPr>
            </w:pPr>
            <w:r w:rsidRPr="001D1E6C">
              <w:rPr>
                <w:rFonts w:ascii="Times New Roman" w:hAnsi="Times New Roman" w:cs="Times New Roman"/>
                <w:color w:val="000000"/>
              </w:rPr>
              <w:t>•   Allows me to override system-calculated values for exception cases</w:t>
            </w:r>
          </w:p>
        </w:tc>
        <w:tc>
          <w:tcPr>
            <w:tcW w:w="1276" w:type="dxa"/>
            <w:tcBorders>
              <w:top w:val="single" w:sz="4" w:space="0" w:color="auto"/>
              <w:left w:val="nil"/>
              <w:bottom w:val="single" w:sz="4" w:space="0" w:color="auto"/>
              <w:right w:val="single" w:sz="4" w:space="0" w:color="auto"/>
            </w:tcBorders>
            <w:shd w:val="clear" w:color="auto" w:fill="auto"/>
          </w:tcPr>
          <w:p w14:paraId="0FD33B01" w14:textId="77777777" w:rsidR="00B1676F" w:rsidRPr="004920F1" w:rsidRDefault="00B1676F" w:rsidP="00B1676F">
            <w:pPr>
              <w:rPr>
                <w:color w:val="000000"/>
              </w:rPr>
            </w:pPr>
            <w:r w:rsidRPr="004920F1">
              <w:rPr>
                <w:color w:val="000000"/>
              </w:rPr>
              <w:lastRenderedPageBreak/>
              <w:t>2</w:t>
            </w:r>
          </w:p>
        </w:tc>
        <w:tc>
          <w:tcPr>
            <w:tcW w:w="1370" w:type="dxa"/>
            <w:tcBorders>
              <w:top w:val="single" w:sz="4" w:space="0" w:color="auto"/>
              <w:left w:val="nil"/>
              <w:bottom w:val="single" w:sz="4" w:space="0" w:color="auto"/>
              <w:right w:val="single" w:sz="4" w:space="0" w:color="auto"/>
            </w:tcBorders>
          </w:tcPr>
          <w:p w14:paraId="2DC4330D" w14:textId="77777777" w:rsidR="00B1676F" w:rsidRDefault="00646C6D" w:rsidP="00B1676F">
            <w:pPr>
              <w:rPr>
                <w:sz w:val="20"/>
              </w:rPr>
            </w:pPr>
            <w:sdt>
              <w:sdtPr>
                <w:rPr>
                  <w:sz w:val="20"/>
                </w:rPr>
                <w:id w:val="-165374995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FDEC9E7" w14:textId="5AE74566" w:rsidR="00B1676F" w:rsidRPr="004920F1" w:rsidRDefault="00646C6D" w:rsidP="00B1676F">
            <w:sdt>
              <w:sdtPr>
                <w:rPr>
                  <w:sz w:val="20"/>
                </w:rPr>
                <w:id w:val="93324842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5E14A09" w14:textId="77777777" w:rsidR="00B1676F" w:rsidRDefault="00646C6D" w:rsidP="00B1676F">
            <w:sdt>
              <w:sdtPr>
                <w:rPr>
                  <w:sz w:val="20"/>
                </w:rPr>
                <w:id w:val="-138709592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3EE20E5E" w14:textId="77777777" w:rsidR="00B1676F" w:rsidRDefault="00646C6D" w:rsidP="00B1676F">
            <w:sdt>
              <w:sdtPr>
                <w:rPr>
                  <w:sz w:val="20"/>
                </w:rPr>
                <w:id w:val="-156533663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14DF07D" w14:textId="77777777" w:rsidR="00B1676F" w:rsidRDefault="00646C6D" w:rsidP="00B1676F">
            <w:sdt>
              <w:sdtPr>
                <w:rPr>
                  <w:sz w:val="20"/>
                </w:rPr>
                <w:id w:val="-119537274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60F91B3" w14:textId="77777777" w:rsidR="00B1676F" w:rsidRDefault="00646C6D" w:rsidP="00B1676F">
            <w:sdt>
              <w:sdtPr>
                <w:rPr>
                  <w:sz w:val="20"/>
                </w:rPr>
                <w:id w:val="-83199509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58B555A" w14:textId="3E5552E6" w:rsidR="00B1676F" w:rsidRPr="004920F1" w:rsidRDefault="00646C6D" w:rsidP="00B1676F">
            <w:sdt>
              <w:sdtPr>
                <w:rPr>
                  <w:sz w:val="20"/>
                </w:rPr>
                <w:id w:val="36387237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0007D42"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04F8C6D" w14:textId="77777777" w:rsidR="00B1676F" w:rsidRPr="002B62E0" w:rsidRDefault="00B1676F" w:rsidP="00B1676F">
            <w:pPr>
              <w:rPr>
                <w:color w:val="000000"/>
              </w:rPr>
            </w:pPr>
            <w:r w:rsidRPr="002B62E0">
              <w:t>6.009</w:t>
            </w:r>
          </w:p>
        </w:tc>
        <w:tc>
          <w:tcPr>
            <w:tcW w:w="1417" w:type="dxa"/>
            <w:tcBorders>
              <w:top w:val="single" w:sz="4" w:space="0" w:color="auto"/>
              <w:left w:val="nil"/>
              <w:bottom w:val="single" w:sz="4" w:space="0" w:color="auto"/>
              <w:right w:val="single" w:sz="4" w:space="0" w:color="auto"/>
            </w:tcBorders>
          </w:tcPr>
          <w:p w14:paraId="76CAF1A9"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2A5C5D8" w14:textId="77777777" w:rsidR="00B1676F" w:rsidRPr="004920F1" w:rsidRDefault="00B1676F" w:rsidP="00B1676F">
            <w:pPr>
              <w:rPr>
                <w:color w:val="000000"/>
              </w:rPr>
            </w:pPr>
            <w:r>
              <w:rPr>
                <w:color w:val="000000"/>
              </w:rPr>
              <w:t>1099R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A3ED94" w14:textId="77777777" w:rsidR="00B1676F" w:rsidRPr="004920F1" w:rsidRDefault="00B1676F" w:rsidP="00B1676F">
            <w:r w:rsidRPr="004920F1">
              <w:rPr>
                <w:color w:val="000000"/>
              </w:rPr>
              <w:t>Refunds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7DDEEC8" w14:textId="77777777" w:rsidR="00B1676F" w:rsidRPr="004920F1" w:rsidRDefault="00B1676F" w:rsidP="00B1676F">
            <w:pPr>
              <w:rPr>
                <w:color w:val="000000"/>
              </w:rPr>
            </w:pPr>
            <w:r w:rsidRPr="004920F1">
              <w:rPr>
                <w:color w:val="000000"/>
              </w:rPr>
              <w:t>I want the system to generate individual 1099Rs for each type of payment with a unique distribution code</w:t>
            </w:r>
          </w:p>
          <w:p w14:paraId="681E21FB" w14:textId="77777777" w:rsidR="00B1676F" w:rsidRPr="004920F1" w:rsidRDefault="00B1676F" w:rsidP="00B1676F">
            <w:r w:rsidRPr="004920F1">
              <w:rPr>
                <w:color w:val="000000"/>
              </w:rPr>
              <w:t>So that NMERB is compliant with tax reporting requirements.</w:t>
            </w:r>
          </w:p>
        </w:tc>
        <w:tc>
          <w:tcPr>
            <w:tcW w:w="4819" w:type="dxa"/>
            <w:tcBorders>
              <w:top w:val="single" w:sz="4" w:space="0" w:color="auto"/>
              <w:left w:val="nil"/>
              <w:bottom w:val="single" w:sz="4" w:space="0" w:color="auto"/>
              <w:right w:val="single" w:sz="4" w:space="0" w:color="auto"/>
            </w:tcBorders>
            <w:shd w:val="clear" w:color="auto" w:fill="auto"/>
          </w:tcPr>
          <w:p w14:paraId="670A8448" w14:textId="77777777" w:rsidR="00B1676F" w:rsidRPr="004920F1" w:rsidRDefault="00B1676F" w:rsidP="00B1676F">
            <w:pPr>
              <w:rPr>
                <w:color w:val="000000"/>
              </w:rPr>
            </w:pPr>
            <w:r w:rsidRPr="004920F1">
              <w:rPr>
                <w:color w:val="000000"/>
              </w:rPr>
              <w:t>I will be satisfied when the system:</w:t>
            </w:r>
          </w:p>
          <w:p w14:paraId="19819FCA" w14:textId="77777777" w:rsidR="00B1676F" w:rsidRPr="001D1E6C" w:rsidRDefault="00B1676F" w:rsidP="00B1676F">
            <w:pPr>
              <w:pStyle w:val="ListParagraph"/>
              <w:widowControl/>
              <w:numPr>
                <w:ilvl w:val="0"/>
                <w:numId w:val="121"/>
              </w:numPr>
              <w:autoSpaceDE/>
              <w:autoSpaceDN/>
              <w:spacing w:line="259" w:lineRule="auto"/>
              <w:contextualSpacing/>
              <w:rPr>
                <w:rFonts w:ascii="Times New Roman" w:hAnsi="Times New Roman" w:cs="Times New Roman"/>
                <w:color w:val="000000"/>
              </w:rPr>
            </w:pPr>
            <w:r w:rsidRPr="001D1E6C">
              <w:rPr>
                <w:rFonts w:ascii="Times New Roman" w:hAnsi="Times New Roman" w:cs="Times New Roman"/>
                <w:color w:val="000000"/>
              </w:rPr>
              <w:t>Generates individual 1099Rs for each type of payment with a unique distribution code.</w:t>
            </w:r>
          </w:p>
          <w:p w14:paraId="1CDBD5DC" w14:textId="77777777" w:rsidR="00B1676F" w:rsidRPr="001D1E6C" w:rsidRDefault="00B1676F" w:rsidP="00B1676F">
            <w:pPr>
              <w:pStyle w:val="ListParagraph"/>
              <w:widowControl/>
              <w:numPr>
                <w:ilvl w:val="0"/>
                <w:numId w:val="121"/>
              </w:numPr>
              <w:autoSpaceDE/>
              <w:autoSpaceDN/>
              <w:spacing w:line="259" w:lineRule="auto"/>
              <w:contextualSpacing/>
              <w:rPr>
                <w:rFonts w:ascii="Times New Roman" w:hAnsi="Times New Roman" w:cs="Times New Roman"/>
                <w:color w:val="000000"/>
              </w:rPr>
            </w:pPr>
            <w:r w:rsidRPr="001D1E6C">
              <w:rPr>
                <w:rFonts w:ascii="Times New Roman" w:hAnsi="Times New Roman" w:cs="Times New Roman"/>
                <w:color w:val="000000"/>
              </w:rPr>
              <w:t>•   Generates only one 1099R if a distribution code is the same for multiple payments</w:t>
            </w:r>
          </w:p>
        </w:tc>
        <w:tc>
          <w:tcPr>
            <w:tcW w:w="1276" w:type="dxa"/>
            <w:tcBorders>
              <w:top w:val="single" w:sz="4" w:space="0" w:color="auto"/>
              <w:left w:val="nil"/>
              <w:bottom w:val="single" w:sz="4" w:space="0" w:color="auto"/>
              <w:right w:val="single" w:sz="4" w:space="0" w:color="auto"/>
            </w:tcBorders>
            <w:shd w:val="clear" w:color="auto" w:fill="auto"/>
          </w:tcPr>
          <w:p w14:paraId="38A82BB8"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29E86747" w14:textId="77777777" w:rsidR="00B1676F" w:rsidRDefault="00646C6D" w:rsidP="00B1676F">
            <w:pPr>
              <w:rPr>
                <w:sz w:val="20"/>
              </w:rPr>
            </w:pPr>
            <w:sdt>
              <w:sdtPr>
                <w:rPr>
                  <w:sz w:val="20"/>
                </w:rPr>
                <w:id w:val="-195577425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9BFC58F" w14:textId="53CEE855" w:rsidR="00B1676F" w:rsidRPr="004920F1" w:rsidRDefault="00646C6D" w:rsidP="00B1676F">
            <w:sdt>
              <w:sdtPr>
                <w:rPr>
                  <w:sz w:val="20"/>
                </w:rPr>
                <w:id w:val="150671199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D827AD0" w14:textId="77777777" w:rsidR="00B1676F" w:rsidRDefault="00646C6D" w:rsidP="00B1676F">
            <w:sdt>
              <w:sdtPr>
                <w:rPr>
                  <w:sz w:val="20"/>
                </w:rPr>
                <w:id w:val="20083426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31AE499E" w14:textId="77777777" w:rsidR="00B1676F" w:rsidRDefault="00646C6D" w:rsidP="00B1676F">
            <w:sdt>
              <w:sdtPr>
                <w:rPr>
                  <w:sz w:val="20"/>
                </w:rPr>
                <w:id w:val="-190220493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64AF3E4" w14:textId="77777777" w:rsidR="00B1676F" w:rsidRDefault="00646C6D" w:rsidP="00B1676F">
            <w:sdt>
              <w:sdtPr>
                <w:rPr>
                  <w:sz w:val="20"/>
                </w:rPr>
                <w:id w:val="-30739818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47B1BDE" w14:textId="77777777" w:rsidR="00B1676F" w:rsidRDefault="00646C6D" w:rsidP="00B1676F">
            <w:sdt>
              <w:sdtPr>
                <w:rPr>
                  <w:sz w:val="20"/>
                </w:rPr>
                <w:id w:val="201055307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26A200AC" w14:textId="01E8C34F" w:rsidR="00B1676F" w:rsidRPr="004920F1" w:rsidRDefault="00646C6D" w:rsidP="00B1676F">
            <w:sdt>
              <w:sdtPr>
                <w:rPr>
                  <w:sz w:val="20"/>
                </w:rPr>
                <w:id w:val="-173623060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9638C6C"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DD21E5A" w14:textId="77777777" w:rsidR="00B1676F" w:rsidRPr="002B62E0" w:rsidRDefault="00B1676F" w:rsidP="00B1676F">
            <w:pPr>
              <w:rPr>
                <w:color w:val="000000"/>
              </w:rPr>
            </w:pPr>
            <w:r w:rsidRPr="002B62E0">
              <w:t>6.010</w:t>
            </w:r>
          </w:p>
        </w:tc>
        <w:tc>
          <w:tcPr>
            <w:tcW w:w="1417" w:type="dxa"/>
            <w:tcBorders>
              <w:top w:val="single" w:sz="4" w:space="0" w:color="auto"/>
              <w:left w:val="nil"/>
              <w:bottom w:val="single" w:sz="4" w:space="0" w:color="auto"/>
              <w:right w:val="single" w:sz="4" w:space="0" w:color="auto"/>
            </w:tcBorders>
          </w:tcPr>
          <w:p w14:paraId="20E32037"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4579654" w14:textId="77777777" w:rsidR="00B1676F" w:rsidRPr="004920F1" w:rsidRDefault="00B1676F" w:rsidP="00B1676F">
            <w:pPr>
              <w:rPr>
                <w:color w:val="000000"/>
              </w:rPr>
            </w:pPr>
            <w:r>
              <w:rPr>
                <w:color w:val="000000"/>
              </w:rPr>
              <w:t>Payment reconciliation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2EDEC4" w14:textId="77777777" w:rsidR="00B1676F" w:rsidRPr="004920F1" w:rsidRDefault="00B1676F" w:rsidP="00B1676F">
            <w:r w:rsidRPr="004920F1">
              <w:rPr>
                <w:color w:val="000000"/>
              </w:rPr>
              <w:t>Refunds Analyst</w:t>
            </w:r>
            <w:r>
              <w:rPr>
                <w:color w:val="000000"/>
              </w:rPr>
              <w:t xml:space="preserve"> or </w:t>
            </w:r>
            <w:r w:rsidRPr="004920F1">
              <w:rPr>
                <w:color w:val="000000"/>
              </w:rPr>
              <w:t>GL Accountant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42505A1" w14:textId="77777777" w:rsidR="00B1676F" w:rsidRPr="004920F1" w:rsidRDefault="00B1676F" w:rsidP="00B1676F">
            <w:pPr>
              <w:rPr>
                <w:color w:val="000000"/>
              </w:rPr>
            </w:pPr>
            <w:r>
              <w:rPr>
                <w:color w:val="000000"/>
              </w:rPr>
              <w:t xml:space="preserve">I </w:t>
            </w:r>
            <w:r w:rsidRPr="004920F1">
              <w:rPr>
                <w:color w:val="000000"/>
              </w:rPr>
              <w:t>want the system to perform a full and complete review, validation, reconciliation, and quality assurance checks to ensure the payments issued are correct regardless of the purpose or method of payment</w:t>
            </w:r>
          </w:p>
          <w:p w14:paraId="4B55D837" w14:textId="77777777" w:rsidR="00B1676F" w:rsidRPr="004920F1" w:rsidRDefault="00B1676F" w:rsidP="00B1676F">
            <w:r w:rsidRPr="004920F1">
              <w:rPr>
                <w:color w:val="000000"/>
              </w:rPr>
              <w:t>So I do not have to do this manually.</w:t>
            </w:r>
          </w:p>
        </w:tc>
        <w:tc>
          <w:tcPr>
            <w:tcW w:w="4819" w:type="dxa"/>
            <w:tcBorders>
              <w:top w:val="single" w:sz="4" w:space="0" w:color="auto"/>
              <w:left w:val="nil"/>
              <w:bottom w:val="single" w:sz="4" w:space="0" w:color="auto"/>
              <w:right w:val="single" w:sz="4" w:space="0" w:color="auto"/>
            </w:tcBorders>
            <w:shd w:val="clear" w:color="auto" w:fill="auto"/>
          </w:tcPr>
          <w:p w14:paraId="37549105" w14:textId="77777777" w:rsidR="00B1676F" w:rsidRPr="004920F1" w:rsidRDefault="00B1676F" w:rsidP="00B1676F">
            <w:pPr>
              <w:rPr>
                <w:color w:val="000000"/>
              </w:rPr>
            </w:pPr>
            <w:r w:rsidRPr="004920F1">
              <w:rPr>
                <w:color w:val="000000"/>
              </w:rPr>
              <w:t>I will be satisfied when the system:</w:t>
            </w:r>
          </w:p>
          <w:p w14:paraId="424C3AE4" w14:textId="77777777" w:rsidR="00B1676F" w:rsidRPr="001D1E6C" w:rsidRDefault="00B1676F" w:rsidP="00B1676F">
            <w:pPr>
              <w:pStyle w:val="ListParagraph"/>
              <w:widowControl/>
              <w:numPr>
                <w:ilvl w:val="0"/>
                <w:numId w:val="122"/>
              </w:numPr>
              <w:autoSpaceDE/>
              <w:autoSpaceDN/>
              <w:spacing w:line="259" w:lineRule="auto"/>
              <w:contextualSpacing/>
              <w:rPr>
                <w:rFonts w:ascii="Times New Roman" w:hAnsi="Times New Roman" w:cs="Times New Roman"/>
                <w:color w:val="000000"/>
              </w:rPr>
            </w:pPr>
            <w:r w:rsidRPr="001D1E6C">
              <w:rPr>
                <w:rFonts w:ascii="Times New Roman" w:hAnsi="Times New Roman" w:cs="Times New Roman"/>
                <w:color w:val="000000"/>
              </w:rPr>
              <w:t>Perform a full and complete review, validation, reconciliation, and quality assurance checks</w:t>
            </w:r>
          </w:p>
          <w:p w14:paraId="017C2103" w14:textId="77777777" w:rsidR="00B1676F" w:rsidRPr="001D1E6C" w:rsidRDefault="00B1676F" w:rsidP="00B1676F">
            <w:pPr>
              <w:pStyle w:val="ListParagraph"/>
              <w:widowControl/>
              <w:numPr>
                <w:ilvl w:val="0"/>
                <w:numId w:val="122"/>
              </w:numPr>
              <w:autoSpaceDE/>
              <w:autoSpaceDN/>
              <w:spacing w:line="259" w:lineRule="auto"/>
              <w:contextualSpacing/>
              <w:rPr>
                <w:rFonts w:ascii="Times New Roman" w:hAnsi="Times New Roman" w:cs="Times New Roman"/>
                <w:color w:val="000000"/>
              </w:rPr>
            </w:pPr>
            <w:r w:rsidRPr="001D1E6C">
              <w:rPr>
                <w:rFonts w:ascii="Times New Roman" w:hAnsi="Times New Roman" w:cs="Times New Roman"/>
                <w:color w:val="000000"/>
              </w:rPr>
              <w:t>Generate and save various reconciliation reports generated during each refund process</w:t>
            </w:r>
          </w:p>
        </w:tc>
        <w:tc>
          <w:tcPr>
            <w:tcW w:w="1276" w:type="dxa"/>
            <w:tcBorders>
              <w:top w:val="single" w:sz="4" w:space="0" w:color="auto"/>
              <w:left w:val="nil"/>
              <w:bottom w:val="single" w:sz="4" w:space="0" w:color="auto"/>
              <w:right w:val="single" w:sz="4" w:space="0" w:color="auto"/>
            </w:tcBorders>
            <w:shd w:val="clear" w:color="auto" w:fill="auto"/>
          </w:tcPr>
          <w:p w14:paraId="120B1DF3"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099D37EC" w14:textId="77777777" w:rsidR="00B1676F" w:rsidRDefault="00646C6D" w:rsidP="00B1676F">
            <w:pPr>
              <w:rPr>
                <w:sz w:val="20"/>
              </w:rPr>
            </w:pPr>
            <w:sdt>
              <w:sdtPr>
                <w:rPr>
                  <w:sz w:val="20"/>
                </w:rPr>
                <w:id w:val="103569589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3633D7A6" w14:textId="6F76FCEC" w:rsidR="00B1676F" w:rsidRPr="004920F1" w:rsidRDefault="00646C6D" w:rsidP="00B1676F">
            <w:sdt>
              <w:sdtPr>
                <w:rPr>
                  <w:sz w:val="20"/>
                </w:rPr>
                <w:id w:val="189878292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CC5218A" w14:textId="77777777" w:rsidR="00B1676F" w:rsidRDefault="00646C6D" w:rsidP="00B1676F">
            <w:sdt>
              <w:sdtPr>
                <w:rPr>
                  <w:sz w:val="20"/>
                </w:rPr>
                <w:id w:val="-128858037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31A49ADA" w14:textId="77777777" w:rsidR="00B1676F" w:rsidRDefault="00646C6D" w:rsidP="00B1676F">
            <w:sdt>
              <w:sdtPr>
                <w:rPr>
                  <w:sz w:val="20"/>
                </w:rPr>
                <w:id w:val="169325203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2D57072" w14:textId="77777777" w:rsidR="00B1676F" w:rsidRDefault="00646C6D" w:rsidP="00B1676F">
            <w:sdt>
              <w:sdtPr>
                <w:rPr>
                  <w:sz w:val="20"/>
                </w:rPr>
                <w:id w:val="-114381601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1477153" w14:textId="77777777" w:rsidR="00B1676F" w:rsidRDefault="00646C6D" w:rsidP="00B1676F">
            <w:sdt>
              <w:sdtPr>
                <w:rPr>
                  <w:sz w:val="20"/>
                </w:rPr>
                <w:id w:val="21023551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F88AD0C" w14:textId="4CD34190" w:rsidR="00B1676F" w:rsidRPr="004920F1" w:rsidRDefault="00646C6D" w:rsidP="00B1676F">
            <w:sdt>
              <w:sdtPr>
                <w:rPr>
                  <w:sz w:val="20"/>
                </w:rPr>
                <w:id w:val="-144022377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BF8D2B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B0EF257" w14:textId="77777777" w:rsidR="00B1676F" w:rsidRPr="002B62E0" w:rsidRDefault="00B1676F" w:rsidP="00B1676F">
            <w:pPr>
              <w:rPr>
                <w:color w:val="000000"/>
              </w:rPr>
            </w:pPr>
            <w:r w:rsidRPr="002B62E0">
              <w:t>6.011</w:t>
            </w:r>
          </w:p>
        </w:tc>
        <w:tc>
          <w:tcPr>
            <w:tcW w:w="1417" w:type="dxa"/>
            <w:tcBorders>
              <w:top w:val="single" w:sz="4" w:space="0" w:color="auto"/>
              <w:left w:val="nil"/>
              <w:bottom w:val="single" w:sz="4" w:space="0" w:color="auto"/>
              <w:right w:val="single" w:sz="4" w:space="0" w:color="auto"/>
            </w:tcBorders>
          </w:tcPr>
          <w:p w14:paraId="5773A4AF"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A81A671" w14:textId="77777777" w:rsidR="00B1676F" w:rsidRPr="004920F1" w:rsidRDefault="00B1676F" w:rsidP="00B1676F">
            <w:pPr>
              <w:rPr>
                <w:color w:val="000000"/>
              </w:rPr>
            </w:pPr>
            <w:r>
              <w:rPr>
                <w:color w:val="000000"/>
              </w:rP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DB00DD" w14:textId="77777777" w:rsidR="00B1676F" w:rsidRPr="004920F1" w:rsidRDefault="00B1676F" w:rsidP="00B1676F">
            <w:r w:rsidRPr="004920F1">
              <w:rPr>
                <w:color w:val="000000"/>
              </w:rPr>
              <w:t>Refunds Analyst</w:t>
            </w:r>
            <w:r>
              <w:rPr>
                <w:color w:val="000000"/>
              </w:rPr>
              <w:t xml:space="preserve"> or </w:t>
            </w:r>
            <w:r w:rsidRPr="004920F1">
              <w:rPr>
                <w:color w:val="000000"/>
              </w:rPr>
              <w:t>GL Accountant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EBCE086" w14:textId="77777777" w:rsidR="00B1676F" w:rsidRPr="004920F1" w:rsidRDefault="00B1676F" w:rsidP="00B1676F">
            <w:pPr>
              <w:rPr>
                <w:color w:val="000000"/>
              </w:rPr>
            </w:pPr>
            <w:r w:rsidRPr="004920F1">
              <w:rPr>
                <w:color w:val="000000"/>
              </w:rPr>
              <w:t>I want the system to display, save, and allow me to print the various reconciliation reports generated during the refund process</w:t>
            </w:r>
          </w:p>
          <w:p w14:paraId="1EFE3E09" w14:textId="77777777" w:rsidR="00B1676F" w:rsidRPr="004920F1" w:rsidRDefault="00B1676F" w:rsidP="00B1676F">
            <w:r w:rsidRPr="004920F1">
              <w:rPr>
                <w:color w:val="000000"/>
              </w:rPr>
              <w:t>So I can complete an audit.</w:t>
            </w:r>
          </w:p>
        </w:tc>
        <w:tc>
          <w:tcPr>
            <w:tcW w:w="4819" w:type="dxa"/>
            <w:tcBorders>
              <w:top w:val="single" w:sz="4" w:space="0" w:color="auto"/>
              <w:left w:val="nil"/>
              <w:bottom w:val="single" w:sz="4" w:space="0" w:color="auto"/>
              <w:right w:val="single" w:sz="4" w:space="0" w:color="auto"/>
            </w:tcBorders>
            <w:shd w:val="clear" w:color="auto" w:fill="auto"/>
          </w:tcPr>
          <w:p w14:paraId="1A9EB271" w14:textId="77777777" w:rsidR="00B1676F" w:rsidRPr="004920F1" w:rsidRDefault="00B1676F" w:rsidP="00B1676F">
            <w:pPr>
              <w:rPr>
                <w:color w:val="000000"/>
              </w:rPr>
            </w:pPr>
            <w:r w:rsidRPr="004920F1">
              <w:rPr>
                <w:color w:val="000000"/>
              </w:rPr>
              <w:t>I will be satisfied when the system:</w:t>
            </w:r>
          </w:p>
          <w:p w14:paraId="5530645A" w14:textId="77777777" w:rsidR="00B1676F" w:rsidRPr="001D1E6C" w:rsidRDefault="00B1676F" w:rsidP="00B1676F">
            <w:pPr>
              <w:pStyle w:val="ListParagraph"/>
              <w:widowControl/>
              <w:numPr>
                <w:ilvl w:val="0"/>
                <w:numId w:val="123"/>
              </w:numPr>
              <w:autoSpaceDE/>
              <w:autoSpaceDN/>
              <w:spacing w:line="259" w:lineRule="auto"/>
              <w:ind w:left="740"/>
              <w:contextualSpacing/>
              <w:rPr>
                <w:rFonts w:ascii="Times New Roman" w:hAnsi="Times New Roman" w:cs="Times New Roman"/>
                <w:color w:val="000000"/>
              </w:rPr>
            </w:pPr>
            <w:r w:rsidRPr="001D1E6C">
              <w:rPr>
                <w:rFonts w:ascii="Times New Roman" w:hAnsi="Times New Roman" w:cs="Times New Roman"/>
                <w:color w:val="000000"/>
              </w:rPr>
              <w:t>Displays, saves, and allows me to print the various reconciliation reports</w:t>
            </w:r>
          </w:p>
        </w:tc>
        <w:tc>
          <w:tcPr>
            <w:tcW w:w="1276" w:type="dxa"/>
            <w:tcBorders>
              <w:top w:val="single" w:sz="4" w:space="0" w:color="auto"/>
              <w:left w:val="nil"/>
              <w:bottom w:val="single" w:sz="4" w:space="0" w:color="auto"/>
              <w:right w:val="single" w:sz="4" w:space="0" w:color="auto"/>
            </w:tcBorders>
            <w:shd w:val="clear" w:color="auto" w:fill="auto"/>
          </w:tcPr>
          <w:p w14:paraId="3C86BF97"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1DBFC16D" w14:textId="77777777" w:rsidR="00B1676F" w:rsidRDefault="00646C6D" w:rsidP="00B1676F">
            <w:pPr>
              <w:rPr>
                <w:sz w:val="20"/>
              </w:rPr>
            </w:pPr>
            <w:sdt>
              <w:sdtPr>
                <w:rPr>
                  <w:sz w:val="20"/>
                </w:rPr>
                <w:id w:val="-188239557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C33FC3F" w14:textId="606C43BE" w:rsidR="00B1676F" w:rsidRPr="004920F1" w:rsidRDefault="00646C6D" w:rsidP="00B1676F">
            <w:sdt>
              <w:sdtPr>
                <w:rPr>
                  <w:sz w:val="20"/>
                </w:rPr>
                <w:id w:val="-180106470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F0C2EE6" w14:textId="77777777" w:rsidR="00B1676F" w:rsidRDefault="00646C6D" w:rsidP="00B1676F">
            <w:sdt>
              <w:sdtPr>
                <w:rPr>
                  <w:sz w:val="20"/>
                </w:rPr>
                <w:id w:val="-108962107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16FE1EE" w14:textId="77777777" w:rsidR="00B1676F" w:rsidRDefault="00646C6D" w:rsidP="00B1676F">
            <w:sdt>
              <w:sdtPr>
                <w:rPr>
                  <w:sz w:val="20"/>
                </w:rPr>
                <w:id w:val="-112877162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C3B4007" w14:textId="77777777" w:rsidR="00B1676F" w:rsidRDefault="00646C6D" w:rsidP="00B1676F">
            <w:sdt>
              <w:sdtPr>
                <w:rPr>
                  <w:sz w:val="20"/>
                </w:rPr>
                <w:id w:val="-62770589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8141AD8" w14:textId="77777777" w:rsidR="00B1676F" w:rsidRDefault="00646C6D" w:rsidP="00B1676F">
            <w:sdt>
              <w:sdtPr>
                <w:rPr>
                  <w:sz w:val="20"/>
                </w:rPr>
                <w:id w:val="163097440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870D71B" w14:textId="2656A331" w:rsidR="00B1676F" w:rsidRPr="004920F1" w:rsidRDefault="00646C6D" w:rsidP="00B1676F">
            <w:sdt>
              <w:sdtPr>
                <w:rPr>
                  <w:sz w:val="20"/>
                </w:rPr>
                <w:id w:val="70822805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71A395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3B8A141" w14:textId="77777777" w:rsidR="00B1676F" w:rsidRPr="002B62E0" w:rsidRDefault="00B1676F" w:rsidP="00B1676F">
            <w:pPr>
              <w:rPr>
                <w:color w:val="000000"/>
              </w:rPr>
            </w:pPr>
            <w:r w:rsidRPr="002B62E0">
              <w:t>6.012</w:t>
            </w:r>
          </w:p>
        </w:tc>
        <w:tc>
          <w:tcPr>
            <w:tcW w:w="1417" w:type="dxa"/>
            <w:tcBorders>
              <w:top w:val="single" w:sz="4" w:space="0" w:color="auto"/>
              <w:left w:val="nil"/>
              <w:bottom w:val="single" w:sz="4" w:space="0" w:color="auto"/>
              <w:right w:val="single" w:sz="4" w:space="0" w:color="auto"/>
            </w:tcBorders>
          </w:tcPr>
          <w:p w14:paraId="6D0F0E3B"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5A1E28B" w14:textId="77777777" w:rsidR="00B1676F" w:rsidRPr="004920F1" w:rsidRDefault="00B1676F" w:rsidP="00B1676F">
            <w:pPr>
              <w:rPr>
                <w:color w:val="000000"/>
              </w:rPr>
            </w:pPr>
            <w:r>
              <w:rPr>
                <w:color w:val="000000"/>
              </w:rPr>
              <w:t>General ledger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7CEB1A" w14:textId="77777777" w:rsidR="00B1676F" w:rsidRPr="004920F1" w:rsidRDefault="00B1676F" w:rsidP="00B1676F">
            <w:r w:rsidRPr="004920F1">
              <w:rPr>
                <w:color w:val="000000"/>
              </w:rPr>
              <w:t>GL Accountant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95420FB" w14:textId="77777777" w:rsidR="00B1676F" w:rsidRPr="004920F1" w:rsidRDefault="00B1676F" w:rsidP="00B1676F">
            <w:pPr>
              <w:rPr>
                <w:color w:val="000000"/>
              </w:rPr>
            </w:pPr>
            <w:r w:rsidRPr="004920F1">
              <w:rPr>
                <w:color w:val="000000"/>
              </w:rPr>
              <w:t>I want to audit the SHARE export files</w:t>
            </w:r>
          </w:p>
          <w:p w14:paraId="2B82238A" w14:textId="77777777" w:rsidR="00B1676F" w:rsidRPr="004920F1" w:rsidRDefault="00B1676F" w:rsidP="00B1676F">
            <w:r w:rsidRPr="004920F1">
              <w:rPr>
                <w:color w:val="000000"/>
              </w:rPr>
              <w:lastRenderedPageBreak/>
              <w:t>So amounts are confirmed before transmitting to DFA.</w:t>
            </w:r>
          </w:p>
        </w:tc>
        <w:tc>
          <w:tcPr>
            <w:tcW w:w="4819" w:type="dxa"/>
            <w:tcBorders>
              <w:top w:val="single" w:sz="4" w:space="0" w:color="auto"/>
              <w:left w:val="nil"/>
              <w:bottom w:val="single" w:sz="4" w:space="0" w:color="auto"/>
              <w:right w:val="single" w:sz="4" w:space="0" w:color="auto"/>
            </w:tcBorders>
            <w:shd w:val="clear" w:color="auto" w:fill="auto"/>
          </w:tcPr>
          <w:p w14:paraId="3A9A1D68" w14:textId="77777777" w:rsidR="00B1676F" w:rsidRPr="004920F1" w:rsidRDefault="00B1676F" w:rsidP="00B1676F">
            <w:pPr>
              <w:rPr>
                <w:color w:val="000000"/>
              </w:rPr>
            </w:pPr>
            <w:r w:rsidRPr="004920F1">
              <w:rPr>
                <w:color w:val="000000"/>
              </w:rPr>
              <w:lastRenderedPageBreak/>
              <w:t>I’ll be satisfied when:</w:t>
            </w:r>
          </w:p>
          <w:p w14:paraId="4566E211" w14:textId="77777777" w:rsidR="00B1676F" w:rsidRPr="00825FFD" w:rsidRDefault="00B1676F" w:rsidP="00B1676F">
            <w:pPr>
              <w:pStyle w:val="ListParagraph"/>
              <w:widowControl/>
              <w:numPr>
                <w:ilvl w:val="0"/>
                <w:numId w:val="124"/>
              </w:numPr>
              <w:autoSpaceDE/>
              <w:autoSpaceDN/>
              <w:spacing w:line="259" w:lineRule="auto"/>
              <w:contextualSpacing/>
              <w:rPr>
                <w:rFonts w:ascii="Times New Roman" w:hAnsi="Times New Roman" w:cs="Times New Roman"/>
                <w:color w:val="000000"/>
              </w:rPr>
            </w:pPr>
            <w:r w:rsidRPr="00825FFD">
              <w:rPr>
                <w:rFonts w:ascii="Times New Roman" w:hAnsi="Times New Roman" w:cs="Times New Roman"/>
                <w:color w:val="000000"/>
              </w:rPr>
              <w:lastRenderedPageBreak/>
              <w:t>The detail and summary reports contain the breakdown of deposits and disbursement by GL account numbers (e.g., principle, interest)</w:t>
            </w:r>
          </w:p>
          <w:p w14:paraId="16FB845D" w14:textId="77777777" w:rsidR="00B1676F" w:rsidRPr="00825FFD" w:rsidRDefault="00B1676F" w:rsidP="00B1676F">
            <w:pPr>
              <w:pStyle w:val="ListParagraph"/>
              <w:widowControl/>
              <w:numPr>
                <w:ilvl w:val="0"/>
                <w:numId w:val="124"/>
              </w:numPr>
              <w:autoSpaceDE/>
              <w:autoSpaceDN/>
              <w:spacing w:line="259" w:lineRule="auto"/>
              <w:contextualSpacing/>
              <w:rPr>
                <w:rFonts w:ascii="Times New Roman" w:hAnsi="Times New Roman" w:cs="Times New Roman"/>
                <w:color w:val="000000"/>
              </w:rPr>
            </w:pPr>
            <w:r w:rsidRPr="00825FFD">
              <w:rPr>
                <w:rFonts w:ascii="Times New Roman" w:hAnsi="Times New Roman" w:cs="Times New Roman"/>
                <w:color w:val="000000"/>
              </w:rPr>
              <w:t>The system will extract GL data and records data based on business rules defined by NMERB</w:t>
            </w:r>
          </w:p>
          <w:p w14:paraId="4A11A3A0" w14:textId="77777777" w:rsidR="00B1676F" w:rsidRPr="00825FFD" w:rsidRDefault="00B1676F" w:rsidP="00B1676F">
            <w:pPr>
              <w:pStyle w:val="ListParagraph"/>
              <w:widowControl/>
              <w:numPr>
                <w:ilvl w:val="0"/>
                <w:numId w:val="124"/>
              </w:numPr>
              <w:autoSpaceDE/>
              <w:autoSpaceDN/>
              <w:spacing w:line="259" w:lineRule="auto"/>
              <w:contextualSpacing/>
              <w:rPr>
                <w:rFonts w:ascii="Times New Roman" w:hAnsi="Times New Roman" w:cs="Times New Roman"/>
                <w:color w:val="000000"/>
              </w:rPr>
            </w:pPr>
            <w:r w:rsidRPr="00825FFD">
              <w:rPr>
                <w:rFonts w:ascii="Times New Roman" w:hAnsi="Times New Roman" w:cs="Times New Roman"/>
                <w:color w:val="000000"/>
              </w:rPr>
              <w:t>I can request the GL extract to be rerun if I find issues and data is updated on the system.</w:t>
            </w:r>
          </w:p>
        </w:tc>
        <w:tc>
          <w:tcPr>
            <w:tcW w:w="1276" w:type="dxa"/>
            <w:tcBorders>
              <w:top w:val="single" w:sz="4" w:space="0" w:color="auto"/>
              <w:left w:val="nil"/>
              <w:bottom w:val="single" w:sz="4" w:space="0" w:color="auto"/>
              <w:right w:val="single" w:sz="4" w:space="0" w:color="auto"/>
            </w:tcBorders>
            <w:shd w:val="clear" w:color="auto" w:fill="auto"/>
          </w:tcPr>
          <w:p w14:paraId="21BF01AD" w14:textId="77777777" w:rsidR="00B1676F" w:rsidRPr="004920F1" w:rsidRDefault="00B1676F" w:rsidP="00B1676F">
            <w:pPr>
              <w:rPr>
                <w:color w:val="000000"/>
              </w:rPr>
            </w:pPr>
            <w:r w:rsidRPr="004920F1">
              <w:rPr>
                <w:color w:val="000000"/>
              </w:rPr>
              <w:lastRenderedPageBreak/>
              <w:t>2</w:t>
            </w:r>
          </w:p>
        </w:tc>
        <w:tc>
          <w:tcPr>
            <w:tcW w:w="1370" w:type="dxa"/>
            <w:tcBorders>
              <w:top w:val="single" w:sz="4" w:space="0" w:color="auto"/>
              <w:left w:val="nil"/>
              <w:bottom w:val="single" w:sz="4" w:space="0" w:color="auto"/>
              <w:right w:val="single" w:sz="4" w:space="0" w:color="auto"/>
            </w:tcBorders>
          </w:tcPr>
          <w:p w14:paraId="644A4934" w14:textId="77777777" w:rsidR="00B1676F" w:rsidRDefault="00646C6D" w:rsidP="00B1676F">
            <w:pPr>
              <w:rPr>
                <w:sz w:val="20"/>
              </w:rPr>
            </w:pPr>
            <w:sdt>
              <w:sdtPr>
                <w:rPr>
                  <w:sz w:val="20"/>
                </w:rPr>
                <w:id w:val="214015202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B372DF2" w14:textId="10E72C21" w:rsidR="00B1676F" w:rsidRPr="004920F1" w:rsidRDefault="00646C6D" w:rsidP="00B1676F">
            <w:sdt>
              <w:sdtPr>
                <w:rPr>
                  <w:sz w:val="20"/>
                </w:rPr>
                <w:id w:val="95676353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9F71F5F" w14:textId="77777777" w:rsidR="00B1676F" w:rsidRDefault="00646C6D" w:rsidP="00B1676F">
            <w:sdt>
              <w:sdtPr>
                <w:rPr>
                  <w:sz w:val="20"/>
                </w:rPr>
                <w:id w:val="-91454084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87B28CC" w14:textId="77777777" w:rsidR="00B1676F" w:rsidRDefault="00646C6D" w:rsidP="00B1676F">
            <w:sdt>
              <w:sdtPr>
                <w:rPr>
                  <w:sz w:val="20"/>
                </w:rPr>
                <w:id w:val="123196994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7D8F72B" w14:textId="77777777" w:rsidR="00B1676F" w:rsidRDefault="00646C6D" w:rsidP="00B1676F">
            <w:sdt>
              <w:sdtPr>
                <w:rPr>
                  <w:sz w:val="20"/>
                </w:rPr>
                <w:id w:val="-42256435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98F1D64" w14:textId="77777777" w:rsidR="00B1676F" w:rsidRDefault="00646C6D" w:rsidP="00B1676F">
            <w:sdt>
              <w:sdtPr>
                <w:rPr>
                  <w:sz w:val="20"/>
                </w:rPr>
                <w:id w:val="165378777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7B00771" w14:textId="426746F7" w:rsidR="00B1676F" w:rsidRPr="004920F1" w:rsidRDefault="00646C6D" w:rsidP="00B1676F">
            <w:sdt>
              <w:sdtPr>
                <w:rPr>
                  <w:sz w:val="20"/>
                </w:rPr>
                <w:id w:val="44242344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94676E2"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4179148" w14:textId="77777777" w:rsidR="00B1676F" w:rsidRPr="002B62E0" w:rsidRDefault="00B1676F" w:rsidP="00B1676F">
            <w:pPr>
              <w:rPr>
                <w:color w:val="000000"/>
              </w:rPr>
            </w:pPr>
            <w:r w:rsidRPr="002B62E0">
              <w:lastRenderedPageBreak/>
              <w:t>6.013</w:t>
            </w:r>
          </w:p>
        </w:tc>
        <w:tc>
          <w:tcPr>
            <w:tcW w:w="1417" w:type="dxa"/>
            <w:tcBorders>
              <w:top w:val="single" w:sz="4" w:space="0" w:color="auto"/>
              <w:left w:val="nil"/>
              <w:bottom w:val="single" w:sz="4" w:space="0" w:color="auto"/>
              <w:right w:val="single" w:sz="4" w:space="0" w:color="auto"/>
            </w:tcBorders>
          </w:tcPr>
          <w:p w14:paraId="572D5198"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0A01747" w14:textId="77777777" w:rsidR="00B1676F" w:rsidRPr="004920F1" w:rsidRDefault="00B1676F" w:rsidP="00B1676F">
            <w:pPr>
              <w:rPr>
                <w:color w:val="000000"/>
              </w:rPr>
            </w:pPr>
            <w:r>
              <w:rPr>
                <w:color w:val="000000"/>
              </w:rP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A9B737" w14:textId="77777777" w:rsidR="00B1676F" w:rsidRPr="004920F1" w:rsidRDefault="00B1676F" w:rsidP="00B1676F">
            <w:r w:rsidRPr="004920F1">
              <w:rPr>
                <w:color w:val="000000"/>
              </w:rPr>
              <w:t>Refunds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1E68A34" w14:textId="77777777" w:rsidR="00B1676F" w:rsidRPr="004920F1" w:rsidRDefault="00B1676F" w:rsidP="00B1676F">
            <w:pPr>
              <w:rPr>
                <w:color w:val="000000"/>
              </w:rPr>
            </w:pPr>
            <w:r w:rsidRPr="004920F1">
              <w:rPr>
                <w:color w:val="000000"/>
              </w:rPr>
              <w:t>I want the system to create an Explanation of Benefit (EOB) that will go to the member/survivor</w:t>
            </w:r>
          </w:p>
          <w:p w14:paraId="4450CE56" w14:textId="77777777" w:rsidR="00B1676F" w:rsidRPr="004920F1" w:rsidRDefault="00B1676F" w:rsidP="00B1676F">
            <w:r w:rsidRPr="004920F1">
              <w:rPr>
                <w:color w:val="000000"/>
              </w:rPr>
              <w:t>So I do not have to do this manually.</w:t>
            </w:r>
          </w:p>
        </w:tc>
        <w:tc>
          <w:tcPr>
            <w:tcW w:w="4819" w:type="dxa"/>
            <w:tcBorders>
              <w:top w:val="single" w:sz="4" w:space="0" w:color="auto"/>
              <w:left w:val="nil"/>
              <w:bottom w:val="single" w:sz="4" w:space="0" w:color="auto"/>
              <w:right w:val="single" w:sz="4" w:space="0" w:color="auto"/>
            </w:tcBorders>
            <w:shd w:val="clear" w:color="auto" w:fill="auto"/>
          </w:tcPr>
          <w:p w14:paraId="6B088884" w14:textId="77777777" w:rsidR="00B1676F" w:rsidRPr="004920F1" w:rsidRDefault="00B1676F" w:rsidP="00B1676F">
            <w:pPr>
              <w:rPr>
                <w:color w:val="000000"/>
              </w:rPr>
            </w:pPr>
            <w:r w:rsidRPr="004920F1">
              <w:rPr>
                <w:color w:val="000000"/>
              </w:rPr>
              <w:t>I will be satisfied when the system:</w:t>
            </w:r>
          </w:p>
          <w:p w14:paraId="416A1089" w14:textId="77777777" w:rsidR="00B1676F" w:rsidRPr="00825FFD" w:rsidRDefault="00B1676F" w:rsidP="00B1676F">
            <w:pPr>
              <w:pStyle w:val="ListParagraph"/>
              <w:widowControl/>
              <w:numPr>
                <w:ilvl w:val="0"/>
                <w:numId w:val="125"/>
              </w:numPr>
              <w:autoSpaceDE/>
              <w:autoSpaceDN/>
              <w:spacing w:line="259" w:lineRule="auto"/>
              <w:contextualSpacing/>
              <w:rPr>
                <w:rFonts w:ascii="Times New Roman" w:hAnsi="Times New Roman" w:cs="Times New Roman"/>
                <w:color w:val="000000"/>
              </w:rPr>
            </w:pPr>
            <w:r w:rsidRPr="00825FFD">
              <w:rPr>
                <w:rFonts w:ascii="Times New Roman" w:hAnsi="Times New Roman" w:cs="Times New Roman"/>
                <w:color w:val="000000"/>
              </w:rPr>
              <w:t>Generates an EOB addressed to the member/survivor</w:t>
            </w:r>
          </w:p>
          <w:p w14:paraId="1D0936DB" w14:textId="77777777" w:rsidR="00B1676F" w:rsidRPr="00825FFD" w:rsidRDefault="00B1676F" w:rsidP="00B1676F">
            <w:pPr>
              <w:pStyle w:val="ListParagraph"/>
              <w:widowControl/>
              <w:numPr>
                <w:ilvl w:val="0"/>
                <w:numId w:val="125"/>
              </w:numPr>
              <w:autoSpaceDE/>
              <w:autoSpaceDN/>
              <w:spacing w:line="259" w:lineRule="auto"/>
              <w:contextualSpacing/>
              <w:rPr>
                <w:rFonts w:ascii="Times New Roman" w:hAnsi="Times New Roman" w:cs="Times New Roman"/>
                <w:color w:val="000000"/>
              </w:rPr>
            </w:pPr>
            <w:r w:rsidRPr="00825FFD">
              <w:rPr>
                <w:rFonts w:ascii="Times New Roman" w:hAnsi="Times New Roman" w:cs="Times New Roman"/>
                <w:color w:val="000000"/>
              </w:rPr>
              <w:t>Allows me to edit the letter as needed</w:t>
            </w:r>
          </w:p>
          <w:p w14:paraId="058A364B" w14:textId="77777777" w:rsidR="00B1676F" w:rsidRPr="00825FFD" w:rsidRDefault="00B1676F" w:rsidP="00B1676F">
            <w:pPr>
              <w:pStyle w:val="ListParagraph"/>
              <w:widowControl/>
              <w:numPr>
                <w:ilvl w:val="0"/>
                <w:numId w:val="125"/>
              </w:numPr>
              <w:autoSpaceDE/>
              <w:autoSpaceDN/>
              <w:spacing w:line="259" w:lineRule="auto"/>
              <w:contextualSpacing/>
              <w:rPr>
                <w:rFonts w:ascii="Times New Roman" w:hAnsi="Times New Roman" w:cs="Times New Roman"/>
                <w:color w:val="000000"/>
              </w:rPr>
            </w:pPr>
            <w:r w:rsidRPr="00825FFD">
              <w:rPr>
                <w:rFonts w:ascii="Times New Roman" w:hAnsi="Times New Roman" w:cs="Times New Roman"/>
                <w:color w:val="000000"/>
              </w:rPr>
              <w:t>Allows me to select to print the letter on demand or as part of a batch print job</w:t>
            </w:r>
          </w:p>
        </w:tc>
        <w:tc>
          <w:tcPr>
            <w:tcW w:w="1276" w:type="dxa"/>
            <w:tcBorders>
              <w:top w:val="single" w:sz="4" w:space="0" w:color="auto"/>
              <w:left w:val="nil"/>
              <w:bottom w:val="single" w:sz="4" w:space="0" w:color="auto"/>
              <w:right w:val="single" w:sz="4" w:space="0" w:color="auto"/>
            </w:tcBorders>
            <w:shd w:val="clear" w:color="auto" w:fill="auto"/>
          </w:tcPr>
          <w:p w14:paraId="2251A0B5"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46557C62" w14:textId="77777777" w:rsidR="00B1676F" w:rsidRDefault="00646C6D" w:rsidP="00B1676F">
            <w:pPr>
              <w:rPr>
                <w:sz w:val="20"/>
              </w:rPr>
            </w:pPr>
            <w:sdt>
              <w:sdtPr>
                <w:rPr>
                  <w:sz w:val="20"/>
                </w:rPr>
                <w:id w:val="143154359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91BEAE0" w14:textId="5891A83F" w:rsidR="00B1676F" w:rsidRPr="004920F1" w:rsidRDefault="00646C6D" w:rsidP="00B1676F">
            <w:sdt>
              <w:sdtPr>
                <w:rPr>
                  <w:sz w:val="20"/>
                </w:rPr>
                <w:id w:val="-34701261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20A313A" w14:textId="77777777" w:rsidR="00B1676F" w:rsidRDefault="00646C6D" w:rsidP="00B1676F">
            <w:sdt>
              <w:sdtPr>
                <w:rPr>
                  <w:sz w:val="20"/>
                </w:rPr>
                <w:id w:val="50678962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7C0F4207" w14:textId="77777777" w:rsidR="00B1676F" w:rsidRDefault="00646C6D" w:rsidP="00B1676F">
            <w:sdt>
              <w:sdtPr>
                <w:rPr>
                  <w:sz w:val="20"/>
                </w:rPr>
                <w:id w:val="160053040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064FD14" w14:textId="77777777" w:rsidR="00B1676F" w:rsidRDefault="00646C6D" w:rsidP="00B1676F">
            <w:sdt>
              <w:sdtPr>
                <w:rPr>
                  <w:sz w:val="20"/>
                </w:rPr>
                <w:id w:val="7254716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6D4DCFE4" w14:textId="77777777" w:rsidR="00B1676F" w:rsidRDefault="00646C6D" w:rsidP="00B1676F">
            <w:sdt>
              <w:sdtPr>
                <w:rPr>
                  <w:sz w:val="20"/>
                </w:rPr>
                <w:id w:val="-20788136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08F01D8" w14:textId="5D2D3FC2" w:rsidR="00B1676F" w:rsidRPr="004920F1" w:rsidRDefault="00646C6D" w:rsidP="00B1676F">
            <w:sdt>
              <w:sdtPr>
                <w:rPr>
                  <w:sz w:val="20"/>
                </w:rPr>
                <w:id w:val="62844565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F91A3E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F4BBDE1" w14:textId="77777777" w:rsidR="00B1676F" w:rsidRPr="002B62E0" w:rsidRDefault="00B1676F" w:rsidP="00B1676F">
            <w:pPr>
              <w:rPr>
                <w:color w:val="000000"/>
              </w:rPr>
            </w:pPr>
            <w:r w:rsidRPr="002B62E0">
              <w:t>6.014</w:t>
            </w:r>
          </w:p>
        </w:tc>
        <w:tc>
          <w:tcPr>
            <w:tcW w:w="1417" w:type="dxa"/>
            <w:tcBorders>
              <w:top w:val="single" w:sz="4" w:space="0" w:color="auto"/>
              <w:left w:val="nil"/>
              <w:bottom w:val="single" w:sz="4" w:space="0" w:color="auto"/>
              <w:right w:val="single" w:sz="4" w:space="0" w:color="auto"/>
            </w:tcBorders>
          </w:tcPr>
          <w:p w14:paraId="37C02B4B"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249ABD1" w14:textId="77777777" w:rsidR="00B1676F" w:rsidRPr="004920F1" w:rsidRDefault="00B1676F" w:rsidP="00B1676F">
            <w:pPr>
              <w:rPr>
                <w:color w:val="000000"/>
              </w:rPr>
            </w:pPr>
            <w:r>
              <w:rPr>
                <w:color w:val="000000"/>
              </w:rPr>
              <w:t>Payment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F516D62" w14:textId="77777777" w:rsidR="00B1676F" w:rsidRPr="004920F1" w:rsidRDefault="00B1676F" w:rsidP="00B1676F">
            <w:r w:rsidRPr="004920F1">
              <w:rPr>
                <w:color w:val="000000"/>
              </w:rPr>
              <w:t>Refunds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DE1721" w14:textId="77777777" w:rsidR="00B1676F" w:rsidRPr="004920F1" w:rsidRDefault="00B1676F" w:rsidP="00B1676F">
            <w:pPr>
              <w:rPr>
                <w:color w:val="000000"/>
              </w:rPr>
            </w:pPr>
            <w:r w:rsidRPr="004920F1">
              <w:rPr>
                <w:color w:val="000000"/>
              </w:rPr>
              <w:t>I want to process a payment withdrawal for a deferred or inactive member/survivor who has elected a refund in lieu of pension payments</w:t>
            </w:r>
          </w:p>
          <w:p w14:paraId="302A0E41" w14:textId="77777777" w:rsidR="00B1676F" w:rsidRPr="004920F1" w:rsidRDefault="00B1676F" w:rsidP="00B1676F">
            <w:r w:rsidRPr="004920F1">
              <w:rPr>
                <w:color w:val="000000"/>
              </w:rPr>
              <w:t>So that they receive their benefit entitlement.</w:t>
            </w:r>
          </w:p>
        </w:tc>
        <w:tc>
          <w:tcPr>
            <w:tcW w:w="4819" w:type="dxa"/>
            <w:tcBorders>
              <w:top w:val="single" w:sz="4" w:space="0" w:color="auto"/>
              <w:left w:val="nil"/>
              <w:bottom w:val="single" w:sz="4" w:space="0" w:color="auto"/>
              <w:right w:val="single" w:sz="4" w:space="0" w:color="auto"/>
            </w:tcBorders>
            <w:shd w:val="clear" w:color="auto" w:fill="auto"/>
          </w:tcPr>
          <w:p w14:paraId="58718F1B" w14:textId="77777777" w:rsidR="00B1676F" w:rsidRPr="004920F1" w:rsidRDefault="00B1676F" w:rsidP="00B1676F">
            <w:pPr>
              <w:rPr>
                <w:color w:val="000000"/>
              </w:rPr>
            </w:pPr>
            <w:r w:rsidRPr="004920F1">
              <w:rPr>
                <w:color w:val="000000"/>
              </w:rPr>
              <w:t>I will be satisfied when:</w:t>
            </w:r>
          </w:p>
          <w:p w14:paraId="178BE131" w14:textId="77777777" w:rsidR="00B1676F" w:rsidRPr="00825FFD" w:rsidRDefault="00B1676F" w:rsidP="00B1676F">
            <w:pPr>
              <w:pStyle w:val="ListParagraph"/>
              <w:widowControl/>
              <w:numPr>
                <w:ilvl w:val="0"/>
                <w:numId w:val="126"/>
              </w:numPr>
              <w:autoSpaceDE/>
              <w:autoSpaceDN/>
              <w:spacing w:line="259" w:lineRule="auto"/>
              <w:contextualSpacing/>
              <w:rPr>
                <w:rFonts w:ascii="Times New Roman" w:hAnsi="Times New Roman" w:cs="Times New Roman"/>
                <w:color w:val="000000"/>
              </w:rPr>
            </w:pPr>
            <w:r w:rsidRPr="00825FFD">
              <w:rPr>
                <w:rFonts w:ascii="Times New Roman" w:hAnsi="Times New Roman" w:cs="Times New Roman"/>
                <w:color w:val="000000"/>
              </w:rPr>
              <w:t>The system validates that the member or survivor is entitled to a withdrawal (e.g., pension is not set up on payroll)</w:t>
            </w:r>
          </w:p>
          <w:p w14:paraId="6C4ADB3B" w14:textId="77777777" w:rsidR="00B1676F" w:rsidRPr="00825FFD" w:rsidRDefault="00B1676F" w:rsidP="00B1676F">
            <w:pPr>
              <w:pStyle w:val="ListParagraph"/>
              <w:widowControl/>
              <w:numPr>
                <w:ilvl w:val="0"/>
                <w:numId w:val="126"/>
              </w:numPr>
              <w:autoSpaceDE/>
              <w:autoSpaceDN/>
              <w:spacing w:line="259" w:lineRule="auto"/>
              <w:contextualSpacing/>
              <w:rPr>
                <w:rFonts w:ascii="Times New Roman" w:hAnsi="Times New Roman" w:cs="Times New Roman"/>
                <w:color w:val="000000"/>
              </w:rPr>
            </w:pPr>
            <w:r w:rsidRPr="00825FFD">
              <w:rPr>
                <w:rFonts w:ascii="Times New Roman" w:hAnsi="Times New Roman" w:cs="Times New Roman"/>
                <w:color w:val="000000"/>
              </w:rPr>
              <w:t>I can process a refund for any member or survivor with a deferred pension in lieu of a monthly pension</w:t>
            </w:r>
          </w:p>
          <w:p w14:paraId="0EC95CC0" w14:textId="77777777" w:rsidR="00B1676F" w:rsidRPr="00825FFD" w:rsidRDefault="00B1676F" w:rsidP="00B1676F">
            <w:pPr>
              <w:pStyle w:val="ListParagraph"/>
              <w:widowControl/>
              <w:numPr>
                <w:ilvl w:val="0"/>
                <w:numId w:val="126"/>
              </w:numPr>
              <w:autoSpaceDE/>
              <w:autoSpaceDN/>
              <w:spacing w:line="259" w:lineRule="auto"/>
              <w:contextualSpacing/>
              <w:rPr>
                <w:rFonts w:ascii="Times New Roman" w:hAnsi="Times New Roman" w:cs="Times New Roman"/>
                <w:color w:val="000000"/>
              </w:rPr>
            </w:pPr>
            <w:r w:rsidRPr="00825FFD">
              <w:rPr>
                <w:rFonts w:ascii="Times New Roman" w:hAnsi="Times New Roman" w:cs="Times New Roman"/>
                <w:color w:val="000000"/>
              </w:rPr>
              <w:t>The member’s benefit entitlement status changes from deferred to paid out (no further benefit payable)</w:t>
            </w:r>
          </w:p>
        </w:tc>
        <w:tc>
          <w:tcPr>
            <w:tcW w:w="1276" w:type="dxa"/>
            <w:tcBorders>
              <w:top w:val="single" w:sz="4" w:space="0" w:color="auto"/>
              <w:left w:val="nil"/>
              <w:bottom w:val="single" w:sz="4" w:space="0" w:color="auto"/>
              <w:right w:val="single" w:sz="4" w:space="0" w:color="auto"/>
            </w:tcBorders>
            <w:shd w:val="clear" w:color="auto" w:fill="auto"/>
          </w:tcPr>
          <w:p w14:paraId="5DF7DE08"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30F64675" w14:textId="77777777" w:rsidR="00B1676F" w:rsidRDefault="00646C6D" w:rsidP="00B1676F">
            <w:pPr>
              <w:rPr>
                <w:sz w:val="20"/>
              </w:rPr>
            </w:pPr>
            <w:sdt>
              <w:sdtPr>
                <w:rPr>
                  <w:sz w:val="20"/>
                </w:rPr>
                <w:id w:val="121432223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6C01152" w14:textId="72F9B488" w:rsidR="00B1676F" w:rsidRPr="004920F1" w:rsidRDefault="00646C6D" w:rsidP="00B1676F">
            <w:sdt>
              <w:sdtPr>
                <w:rPr>
                  <w:sz w:val="20"/>
                </w:rPr>
                <w:id w:val="9306306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A3D877D" w14:textId="77777777" w:rsidR="00B1676F" w:rsidRDefault="00646C6D" w:rsidP="00B1676F">
            <w:sdt>
              <w:sdtPr>
                <w:rPr>
                  <w:sz w:val="20"/>
                </w:rPr>
                <w:id w:val="147479230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5838EDE" w14:textId="77777777" w:rsidR="00B1676F" w:rsidRDefault="00646C6D" w:rsidP="00B1676F">
            <w:sdt>
              <w:sdtPr>
                <w:rPr>
                  <w:sz w:val="20"/>
                </w:rPr>
                <w:id w:val="174345711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30CA6EC" w14:textId="77777777" w:rsidR="00B1676F" w:rsidRDefault="00646C6D" w:rsidP="00B1676F">
            <w:sdt>
              <w:sdtPr>
                <w:rPr>
                  <w:sz w:val="20"/>
                </w:rPr>
                <w:id w:val="134544151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76CA87D" w14:textId="77777777" w:rsidR="00B1676F" w:rsidRDefault="00646C6D" w:rsidP="00B1676F">
            <w:sdt>
              <w:sdtPr>
                <w:rPr>
                  <w:sz w:val="20"/>
                </w:rPr>
                <w:id w:val="-157642744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90DC029" w14:textId="2E88ADE2" w:rsidR="00B1676F" w:rsidRPr="004920F1" w:rsidRDefault="00646C6D" w:rsidP="00B1676F">
            <w:sdt>
              <w:sdtPr>
                <w:rPr>
                  <w:sz w:val="20"/>
                </w:rPr>
                <w:id w:val="-30409109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4C4CEBE"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149F245" w14:textId="77777777" w:rsidR="00B1676F" w:rsidRPr="002B62E0" w:rsidRDefault="00B1676F" w:rsidP="00B1676F">
            <w:pPr>
              <w:rPr>
                <w:color w:val="000000"/>
              </w:rPr>
            </w:pPr>
            <w:r w:rsidRPr="002B62E0">
              <w:t>6.015</w:t>
            </w:r>
          </w:p>
        </w:tc>
        <w:tc>
          <w:tcPr>
            <w:tcW w:w="1417" w:type="dxa"/>
            <w:tcBorders>
              <w:top w:val="single" w:sz="4" w:space="0" w:color="auto"/>
              <w:left w:val="nil"/>
              <w:bottom w:val="single" w:sz="4" w:space="0" w:color="auto"/>
              <w:right w:val="single" w:sz="4" w:space="0" w:color="auto"/>
            </w:tcBorders>
          </w:tcPr>
          <w:p w14:paraId="4CE005A0"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944ACAE" w14:textId="77777777" w:rsidR="00B1676F" w:rsidRPr="004920F1" w:rsidRDefault="00B1676F" w:rsidP="00B1676F">
            <w:pPr>
              <w:rPr>
                <w:color w:val="000000"/>
              </w:rPr>
            </w:pPr>
            <w:r>
              <w:rPr>
                <w:color w:val="000000"/>
              </w:rPr>
              <w:t>Payment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AA17C14" w14:textId="77777777" w:rsidR="00B1676F" w:rsidRPr="004920F1" w:rsidRDefault="00B1676F" w:rsidP="00B1676F">
            <w:r w:rsidRPr="004920F1">
              <w:rPr>
                <w:color w:val="000000"/>
              </w:rPr>
              <w:t>Refunds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022088C" w14:textId="77777777" w:rsidR="00B1676F" w:rsidRPr="004920F1" w:rsidRDefault="00B1676F" w:rsidP="00B1676F">
            <w:pPr>
              <w:rPr>
                <w:color w:val="000000"/>
              </w:rPr>
            </w:pPr>
            <w:r w:rsidRPr="004920F1">
              <w:rPr>
                <w:color w:val="000000"/>
              </w:rPr>
              <w:t>I want the system to process full and partial rollovers</w:t>
            </w:r>
          </w:p>
          <w:p w14:paraId="44AEB14F" w14:textId="77777777" w:rsidR="00B1676F" w:rsidRPr="004920F1" w:rsidRDefault="00B1676F" w:rsidP="00B1676F">
            <w:r w:rsidRPr="004920F1">
              <w:rPr>
                <w:color w:val="000000"/>
              </w:rPr>
              <w:t xml:space="preserve">So members can have some flexibility on how to receive their pension </w:t>
            </w:r>
            <w:r w:rsidRPr="004920F1">
              <w:rPr>
                <w:color w:val="000000"/>
              </w:rPr>
              <w:lastRenderedPageBreak/>
              <w:t>benefit.</w:t>
            </w:r>
          </w:p>
        </w:tc>
        <w:tc>
          <w:tcPr>
            <w:tcW w:w="4819" w:type="dxa"/>
            <w:tcBorders>
              <w:top w:val="single" w:sz="4" w:space="0" w:color="auto"/>
              <w:left w:val="nil"/>
              <w:bottom w:val="single" w:sz="4" w:space="0" w:color="auto"/>
              <w:right w:val="single" w:sz="4" w:space="0" w:color="auto"/>
            </w:tcBorders>
            <w:shd w:val="clear" w:color="auto" w:fill="auto"/>
          </w:tcPr>
          <w:p w14:paraId="7CD5045A" w14:textId="77777777" w:rsidR="00B1676F" w:rsidRPr="004920F1" w:rsidRDefault="00B1676F" w:rsidP="00B1676F">
            <w:pPr>
              <w:rPr>
                <w:color w:val="000000"/>
              </w:rPr>
            </w:pPr>
            <w:r w:rsidRPr="004920F1">
              <w:rPr>
                <w:color w:val="000000"/>
              </w:rPr>
              <w:lastRenderedPageBreak/>
              <w:t>I will be satisfied when the system:</w:t>
            </w:r>
          </w:p>
          <w:p w14:paraId="1314FD0A" w14:textId="77777777" w:rsidR="00B1676F" w:rsidRPr="00825FFD" w:rsidRDefault="00B1676F" w:rsidP="00B1676F">
            <w:pPr>
              <w:pStyle w:val="ListParagraph"/>
              <w:widowControl/>
              <w:numPr>
                <w:ilvl w:val="0"/>
                <w:numId w:val="127"/>
              </w:numPr>
              <w:autoSpaceDE/>
              <w:autoSpaceDN/>
              <w:spacing w:line="259" w:lineRule="auto"/>
              <w:contextualSpacing/>
              <w:rPr>
                <w:rFonts w:ascii="Times New Roman" w:hAnsi="Times New Roman" w:cs="Times New Roman"/>
                <w:color w:val="000000"/>
              </w:rPr>
            </w:pPr>
            <w:r w:rsidRPr="00825FFD">
              <w:rPr>
                <w:rFonts w:ascii="Times New Roman" w:hAnsi="Times New Roman" w:cs="Times New Roman"/>
                <w:color w:val="000000"/>
              </w:rPr>
              <w:t>Differentiates between refundable contributions that are rollover eligible and ineligible</w:t>
            </w:r>
          </w:p>
          <w:p w14:paraId="273C245A" w14:textId="77777777" w:rsidR="00B1676F" w:rsidRPr="00825FFD" w:rsidRDefault="00B1676F" w:rsidP="00B1676F">
            <w:pPr>
              <w:pStyle w:val="ListParagraph"/>
              <w:widowControl/>
              <w:numPr>
                <w:ilvl w:val="0"/>
                <w:numId w:val="127"/>
              </w:numPr>
              <w:autoSpaceDE/>
              <w:autoSpaceDN/>
              <w:spacing w:line="259" w:lineRule="auto"/>
              <w:contextualSpacing/>
              <w:rPr>
                <w:rFonts w:ascii="Times New Roman" w:hAnsi="Times New Roman" w:cs="Times New Roman"/>
                <w:color w:val="000000"/>
              </w:rPr>
            </w:pPr>
            <w:r w:rsidRPr="00825FFD">
              <w:rPr>
                <w:rFonts w:ascii="Times New Roman" w:hAnsi="Times New Roman" w:cs="Times New Roman"/>
                <w:color w:val="000000"/>
              </w:rPr>
              <w:lastRenderedPageBreak/>
              <w:t>Allows any portion of their rollover eligible refundable contributions to be directed to a rollover account</w:t>
            </w:r>
          </w:p>
          <w:p w14:paraId="494B619E" w14:textId="77777777" w:rsidR="00B1676F" w:rsidRPr="00825FFD" w:rsidRDefault="00B1676F" w:rsidP="00B1676F">
            <w:pPr>
              <w:pStyle w:val="ListParagraph"/>
              <w:widowControl/>
              <w:numPr>
                <w:ilvl w:val="0"/>
                <w:numId w:val="127"/>
              </w:numPr>
              <w:autoSpaceDE/>
              <w:autoSpaceDN/>
              <w:spacing w:line="259" w:lineRule="auto"/>
              <w:contextualSpacing/>
              <w:rPr>
                <w:rFonts w:ascii="Times New Roman" w:hAnsi="Times New Roman" w:cs="Times New Roman"/>
                <w:color w:val="000000"/>
              </w:rPr>
            </w:pPr>
            <w:r w:rsidRPr="00825FFD">
              <w:rPr>
                <w:rFonts w:ascii="Times New Roman" w:hAnsi="Times New Roman" w:cs="Times New Roman"/>
                <w:color w:val="000000"/>
              </w:rPr>
              <w:t>Allows the portion that is not directed to a rollover account to be paid as cash that is subject to tax withholding rules</w:t>
            </w:r>
          </w:p>
          <w:p w14:paraId="6BECCAD4" w14:textId="77777777" w:rsidR="00B1676F" w:rsidRPr="00825FFD" w:rsidRDefault="00B1676F" w:rsidP="00B1676F">
            <w:pPr>
              <w:pStyle w:val="ListParagraph"/>
              <w:widowControl/>
              <w:numPr>
                <w:ilvl w:val="0"/>
                <w:numId w:val="127"/>
              </w:numPr>
              <w:autoSpaceDE/>
              <w:autoSpaceDN/>
              <w:spacing w:line="259" w:lineRule="auto"/>
              <w:contextualSpacing/>
              <w:rPr>
                <w:rFonts w:ascii="Times New Roman" w:hAnsi="Times New Roman" w:cs="Times New Roman"/>
                <w:color w:val="000000"/>
              </w:rPr>
            </w:pPr>
            <w:r w:rsidRPr="00825FFD">
              <w:rPr>
                <w:rFonts w:ascii="Times New Roman" w:hAnsi="Times New Roman" w:cs="Times New Roman"/>
                <w:color w:val="000000"/>
              </w:rPr>
              <w:t>Differentiates between payee types that are eligible for rollover (member and spouse) or not (non-spouse beneficiaries) and restricts the payment type accordingly</w:t>
            </w:r>
          </w:p>
          <w:p w14:paraId="762E1E73" w14:textId="77777777" w:rsidR="00B1676F" w:rsidRPr="004920F1" w:rsidRDefault="00B1676F" w:rsidP="00B1676F">
            <w:pPr>
              <w:rPr>
                <w:color w:val="000000"/>
              </w:rPr>
            </w:pPr>
          </w:p>
          <w:p w14:paraId="6253104B" w14:textId="77777777" w:rsidR="00B1676F" w:rsidRPr="004920F1" w:rsidRDefault="00B1676F" w:rsidP="00B1676F">
            <w:pPr>
              <w:rPr>
                <w:color w:val="000000"/>
              </w:rPr>
            </w:pPr>
            <w:r w:rsidRPr="004920F1">
              <w:rPr>
                <w:color w:val="000000"/>
                <w:u w:val="single"/>
              </w:rPr>
              <w:t>Business Rules:</w:t>
            </w:r>
          </w:p>
          <w:p w14:paraId="27A50A74" w14:textId="77777777" w:rsidR="00B1676F" w:rsidRPr="00825FFD" w:rsidRDefault="00B1676F" w:rsidP="00B1676F">
            <w:pPr>
              <w:pStyle w:val="ListParagraph"/>
              <w:widowControl/>
              <w:numPr>
                <w:ilvl w:val="0"/>
                <w:numId w:val="128"/>
              </w:numPr>
              <w:autoSpaceDE/>
              <w:autoSpaceDN/>
              <w:spacing w:line="259" w:lineRule="auto"/>
              <w:ind w:left="740"/>
              <w:contextualSpacing/>
              <w:rPr>
                <w:rFonts w:ascii="Times New Roman" w:hAnsi="Times New Roman" w:cs="Times New Roman"/>
                <w:color w:val="000000"/>
              </w:rPr>
            </w:pPr>
            <w:r w:rsidRPr="00825FFD">
              <w:rPr>
                <w:rFonts w:ascii="Times New Roman" w:hAnsi="Times New Roman" w:cs="Times New Roman"/>
                <w:color w:val="000000"/>
              </w:rPr>
              <w:t>NMSA 22-11-15.B. The director may, at the request of a member, make payment on behalf of the member for any or all of the refund to an individual retirement account or a qualified retirement plan that accepts rollovers.</w:t>
            </w:r>
          </w:p>
        </w:tc>
        <w:tc>
          <w:tcPr>
            <w:tcW w:w="1276" w:type="dxa"/>
            <w:tcBorders>
              <w:top w:val="single" w:sz="4" w:space="0" w:color="auto"/>
              <w:left w:val="nil"/>
              <w:bottom w:val="single" w:sz="4" w:space="0" w:color="auto"/>
              <w:right w:val="single" w:sz="4" w:space="0" w:color="auto"/>
            </w:tcBorders>
            <w:shd w:val="clear" w:color="auto" w:fill="auto"/>
          </w:tcPr>
          <w:p w14:paraId="018ECBA0" w14:textId="77777777" w:rsidR="00B1676F" w:rsidRPr="004920F1" w:rsidRDefault="00B1676F" w:rsidP="00B1676F">
            <w:pPr>
              <w:rPr>
                <w:color w:val="000000"/>
              </w:rPr>
            </w:pPr>
            <w:r w:rsidRPr="004920F1">
              <w:rPr>
                <w:color w:val="000000"/>
              </w:rPr>
              <w:lastRenderedPageBreak/>
              <w:t>2</w:t>
            </w:r>
          </w:p>
        </w:tc>
        <w:tc>
          <w:tcPr>
            <w:tcW w:w="1370" w:type="dxa"/>
            <w:tcBorders>
              <w:top w:val="single" w:sz="4" w:space="0" w:color="auto"/>
              <w:left w:val="nil"/>
              <w:bottom w:val="single" w:sz="4" w:space="0" w:color="auto"/>
              <w:right w:val="single" w:sz="4" w:space="0" w:color="auto"/>
            </w:tcBorders>
          </w:tcPr>
          <w:p w14:paraId="2AAEA193" w14:textId="77777777" w:rsidR="00B1676F" w:rsidRDefault="00646C6D" w:rsidP="00B1676F">
            <w:pPr>
              <w:rPr>
                <w:sz w:val="20"/>
              </w:rPr>
            </w:pPr>
            <w:sdt>
              <w:sdtPr>
                <w:rPr>
                  <w:sz w:val="20"/>
                </w:rPr>
                <w:id w:val="199922240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2245816" w14:textId="08793B67" w:rsidR="00B1676F" w:rsidRPr="004920F1" w:rsidRDefault="00646C6D" w:rsidP="00B1676F">
            <w:sdt>
              <w:sdtPr>
                <w:rPr>
                  <w:sz w:val="20"/>
                </w:rPr>
                <w:id w:val="-118158481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15A6879" w14:textId="77777777" w:rsidR="00B1676F" w:rsidRDefault="00646C6D" w:rsidP="00B1676F">
            <w:sdt>
              <w:sdtPr>
                <w:rPr>
                  <w:sz w:val="20"/>
                </w:rPr>
                <w:id w:val="-172760320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4669B0A" w14:textId="77777777" w:rsidR="00B1676F" w:rsidRDefault="00646C6D" w:rsidP="00B1676F">
            <w:sdt>
              <w:sdtPr>
                <w:rPr>
                  <w:sz w:val="20"/>
                </w:rPr>
                <w:id w:val="-48246138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6F568122" w14:textId="77777777" w:rsidR="00B1676F" w:rsidRDefault="00646C6D" w:rsidP="00B1676F">
            <w:sdt>
              <w:sdtPr>
                <w:rPr>
                  <w:sz w:val="20"/>
                </w:rPr>
                <w:id w:val="159436069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64A4EB05" w14:textId="77777777" w:rsidR="00B1676F" w:rsidRDefault="00646C6D" w:rsidP="00B1676F">
            <w:sdt>
              <w:sdtPr>
                <w:rPr>
                  <w:sz w:val="20"/>
                </w:rPr>
                <w:id w:val="-214295193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E26778A" w14:textId="25D90E89" w:rsidR="00B1676F" w:rsidRPr="004920F1" w:rsidRDefault="00646C6D" w:rsidP="00B1676F">
            <w:sdt>
              <w:sdtPr>
                <w:rPr>
                  <w:sz w:val="20"/>
                </w:rPr>
                <w:id w:val="127428120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CA3C16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D3BF34B" w14:textId="77777777" w:rsidR="00B1676F" w:rsidRPr="002B62E0" w:rsidRDefault="00B1676F" w:rsidP="00B1676F">
            <w:pPr>
              <w:rPr>
                <w:color w:val="000000"/>
              </w:rPr>
            </w:pPr>
            <w:r w:rsidRPr="002B62E0">
              <w:t>6.016</w:t>
            </w:r>
          </w:p>
        </w:tc>
        <w:tc>
          <w:tcPr>
            <w:tcW w:w="1417" w:type="dxa"/>
            <w:tcBorders>
              <w:top w:val="single" w:sz="4" w:space="0" w:color="auto"/>
              <w:left w:val="nil"/>
              <w:bottom w:val="single" w:sz="4" w:space="0" w:color="auto"/>
              <w:right w:val="single" w:sz="4" w:space="0" w:color="auto"/>
            </w:tcBorders>
          </w:tcPr>
          <w:p w14:paraId="4FF1346D"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3750B91" w14:textId="77777777" w:rsidR="00B1676F" w:rsidRPr="004920F1" w:rsidRDefault="00B1676F" w:rsidP="00B1676F">
            <w:pPr>
              <w:rPr>
                <w:color w:val="000000"/>
              </w:rPr>
            </w:pPr>
            <w:r>
              <w:rPr>
                <w:color w:val="000000"/>
              </w:rPr>
              <w:t>Payment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C49AEF0" w14:textId="77777777" w:rsidR="00B1676F" w:rsidRPr="004920F1" w:rsidRDefault="00B1676F" w:rsidP="00B1676F">
            <w:r w:rsidRPr="003716FA">
              <w:rPr>
                <w:color w:val="000000"/>
              </w:rPr>
              <w:t>Refunds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1C9115D" w14:textId="77777777" w:rsidR="00B1676F" w:rsidRPr="004920F1" w:rsidRDefault="00B1676F" w:rsidP="00B1676F">
            <w:pPr>
              <w:rPr>
                <w:color w:val="000000"/>
              </w:rPr>
            </w:pPr>
            <w:r w:rsidRPr="004920F1">
              <w:rPr>
                <w:color w:val="000000"/>
              </w:rPr>
              <w:t>I want the system to store financial institution data if the member selects a full or partial rollover</w:t>
            </w:r>
          </w:p>
          <w:p w14:paraId="79AC1771" w14:textId="77777777" w:rsidR="00B1676F" w:rsidRPr="004920F1" w:rsidRDefault="00B1676F" w:rsidP="00B1676F">
            <w:r w:rsidRPr="004920F1">
              <w:rPr>
                <w:color w:val="000000"/>
              </w:rPr>
              <w:t>So the payment arrives at the correct destination.</w:t>
            </w:r>
          </w:p>
        </w:tc>
        <w:tc>
          <w:tcPr>
            <w:tcW w:w="4819" w:type="dxa"/>
            <w:tcBorders>
              <w:top w:val="single" w:sz="4" w:space="0" w:color="auto"/>
              <w:left w:val="nil"/>
              <w:bottom w:val="single" w:sz="4" w:space="0" w:color="auto"/>
              <w:right w:val="single" w:sz="4" w:space="0" w:color="auto"/>
            </w:tcBorders>
            <w:shd w:val="clear" w:color="auto" w:fill="auto"/>
          </w:tcPr>
          <w:p w14:paraId="5A0C3127" w14:textId="77777777" w:rsidR="00B1676F" w:rsidRPr="004920F1" w:rsidRDefault="00B1676F" w:rsidP="00B1676F">
            <w:pPr>
              <w:rPr>
                <w:color w:val="000000"/>
              </w:rPr>
            </w:pPr>
            <w:r w:rsidRPr="004920F1">
              <w:rPr>
                <w:color w:val="000000"/>
              </w:rPr>
              <w:t>I will be satisfied when the system:</w:t>
            </w:r>
          </w:p>
          <w:p w14:paraId="20C67C9D" w14:textId="77777777" w:rsidR="00B1676F" w:rsidRPr="00825FFD" w:rsidRDefault="00B1676F" w:rsidP="00B1676F">
            <w:pPr>
              <w:pStyle w:val="ListParagraph"/>
              <w:widowControl/>
              <w:numPr>
                <w:ilvl w:val="0"/>
                <w:numId w:val="129"/>
              </w:numPr>
              <w:autoSpaceDE/>
              <w:autoSpaceDN/>
              <w:spacing w:line="259" w:lineRule="auto"/>
              <w:contextualSpacing/>
              <w:rPr>
                <w:rFonts w:ascii="Times New Roman" w:hAnsi="Times New Roman" w:cs="Times New Roman"/>
                <w:color w:val="000000"/>
              </w:rPr>
            </w:pPr>
            <w:r w:rsidRPr="00825FFD">
              <w:rPr>
                <w:rFonts w:ascii="Times New Roman" w:hAnsi="Times New Roman" w:cs="Times New Roman"/>
                <w:color w:val="000000"/>
              </w:rPr>
              <w:t>Allows me to enter the rollover account information manually</w:t>
            </w:r>
          </w:p>
          <w:p w14:paraId="79A74589" w14:textId="77777777" w:rsidR="00B1676F" w:rsidRPr="00825FFD" w:rsidRDefault="00B1676F" w:rsidP="00B1676F">
            <w:pPr>
              <w:pStyle w:val="ListParagraph"/>
              <w:widowControl/>
              <w:numPr>
                <w:ilvl w:val="0"/>
                <w:numId w:val="129"/>
              </w:numPr>
              <w:autoSpaceDE/>
              <w:autoSpaceDN/>
              <w:spacing w:line="259" w:lineRule="auto"/>
              <w:contextualSpacing/>
              <w:rPr>
                <w:rFonts w:ascii="Times New Roman" w:hAnsi="Times New Roman" w:cs="Times New Roman"/>
                <w:color w:val="000000"/>
              </w:rPr>
            </w:pPr>
            <w:r w:rsidRPr="00825FFD">
              <w:rPr>
                <w:rFonts w:ascii="Times New Roman" w:hAnsi="Times New Roman" w:cs="Times New Roman"/>
                <w:color w:val="000000"/>
              </w:rPr>
              <w:t>Performs front-end data validation for routing so that the payment does not reject</w:t>
            </w:r>
          </w:p>
        </w:tc>
        <w:tc>
          <w:tcPr>
            <w:tcW w:w="1276" w:type="dxa"/>
            <w:tcBorders>
              <w:top w:val="single" w:sz="4" w:space="0" w:color="auto"/>
              <w:left w:val="nil"/>
              <w:bottom w:val="single" w:sz="4" w:space="0" w:color="auto"/>
              <w:right w:val="single" w:sz="4" w:space="0" w:color="auto"/>
            </w:tcBorders>
            <w:shd w:val="clear" w:color="auto" w:fill="auto"/>
          </w:tcPr>
          <w:p w14:paraId="212382F2"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2CDEEE46" w14:textId="77777777" w:rsidR="00B1676F" w:rsidRDefault="00646C6D" w:rsidP="00B1676F">
            <w:pPr>
              <w:rPr>
                <w:sz w:val="20"/>
              </w:rPr>
            </w:pPr>
            <w:sdt>
              <w:sdtPr>
                <w:rPr>
                  <w:sz w:val="20"/>
                </w:rPr>
                <w:id w:val="-119291322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589F230" w14:textId="7F67C71F" w:rsidR="00B1676F" w:rsidRPr="004920F1" w:rsidRDefault="00646C6D" w:rsidP="00B1676F">
            <w:sdt>
              <w:sdtPr>
                <w:rPr>
                  <w:sz w:val="20"/>
                </w:rPr>
                <w:id w:val="-132735709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AEB53A5" w14:textId="77777777" w:rsidR="00B1676F" w:rsidRDefault="00646C6D" w:rsidP="00B1676F">
            <w:sdt>
              <w:sdtPr>
                <w:rPr>
                  <w:sz w:val="20"/>
                </w:rPr>
                <w:id w:val="63954248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0F4AE91" w14:textId="77777777" w:rsidR="00B1676F" w:rsidRDefault="00646C6D" w:rsidP="00B1676F">
            <w:sdt>
              <w:sdtPr>
                <w:rPr>
                  <w:sz w:val="20"/>
                </w:rPr>
                <w:id w:val="144920318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5D9D169" w14:textId="77777777" w:rsidR="00B1676F" w:rsidRDefault="00646C6D" w:rsidP="00B1676F">
            <w:sdt>
              <w:sdtPr>
                <w:rPr>
                  <w:sz w:val="20"/>
                </w:rPr>
                <w:id w:val="-11205273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0436FBB" w14:textId="77777777" w:rsidR="00B1676F" w:rsidRDefault="00646C6D" w:rsidP="00B1676F">
            <w:sdt>
              <w:sdtPr>
                <w:rPr>
                  <w:sz w:val="20"/>
                </w:rPr>
                <w:id w:val="-203510493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A634039" w14:textId="06221076" w:rsidR="00B1676F" w:rsidRPr="004920F1" w:rsidRDefault="00646C6D" w:rsidP="00B1676F">
            <w:sdt>
              <w:sdtPr>
                <w:rPr>
                  <w:sz w:val="20"/>
                </w:rPr>
                <w:id w:val="-84216408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87E434A"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13F0EBE" w14:textId="77777777" w:rsidR="00B1676F" w:rsidRPr="002B62E0" w:rsidRDefault="00B1676F" w:rsidP="00B1676F">
            <w:pPr>
              <w:rPr>
                <w:color w:val="000000"/>
              </w:rPr>
            </w:pPr>
            <w:r w:rsidRPr="002B62E0">
              <w:t>6.017</w:t>
            </w:r>
          </w:p>
        </w:tc>
        <w:tc>
          <w:tcPr>
            <w:tcW w:w="1417" w:type="dxa"/>
            <w:tcBorders>
              <w:top w:val="single" w:sz="4" w:space="0" w:color="auto"/>
              <w:left w:val="nil"/>
              <w:bottom w:val="single" w:sz="4" w:space="0" w:color="auto"/>
              <w:right w:val="single" w:sz="4" w:space="0" w:color="auto"/>
            </w:tcBorders>
          </w:tcPr>
          <w:p w14:paraId="5B255AC6"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3185045" w14:textId="77777777" w:rsidR="00B1676F" w:rsidRPr="004920F1" w:rsidRDefault="00B1676F" w:rsidP="00B1676F">
            <w:pPr>
              <w:rPr>
                <w:color w:val="000000"/>
              </w:rPr>
            </w:pPr>
            <w:r>
              <w:rPr>
                <w:color w:val="000000"/>
              </w:rP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CC47F4" w14:textId="77777777" w:rsidR="00B1676F" w:rsidRPr="004920F1" w:rsidRDefault="00B1676F" w:rsidP="00B1676F">
            <w:r w:rsidRPr="003716FA">
              <w:rPr>
                <w:color w:val="000000"/>
              </w:rPr>
              <w:t>Refunds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5F109CC" w14:textId="77777777" w:rsidR="00B1676F" w:rsidRPr="004920F1" w:rsidRDefault="00B1676F" w:rsidP="00B1676F">
            <w:pPr>
              <w:rPr>
                <w:color w:val="000000"/>
              </w:rPr>
            </w:pPr>
            <w:r w:rsidRPr="004920F1">
              <w:rPr>
                <w:color w:val="000000"/>
              </w:rPr>
              <w:t>I want the system to create a rollover payment letter that will go to the financial institution</w:t>
            </w:r>
          </w:p>
          <w:p w14:paraId="7B11ACC0" w14:textId="77777777" w:rsidR="00B1676F" w:rsidRPr="004920F1" w:rsidRDefault="00B1676F" w:rsidP="00B1676F">
            <w:r w:rsidRPr="004920F1">
              <w:rPr>
                <w:color w:val="000000"/>
              </w:rPr>
              <w:t>So I do not have to do this manually.</w:t>
            </w:r>
          </w:p>
        </w:tc>
        <w:tc>
          <w:tcPr>
            <w:tcW w:w="4819" w:type="dxa"/>
            <w:tcBorders>
              <w:top w:val="single" w:sz="4" w:space="0" w:color="auto"/>
              <w:left w:val="nil"/>
              <w:bottom w:val="single" w:sz="4" w:space="0" w:color="auto"/>
              <w:right w:val="single" w:sz="4" w:space="0" w:color="auto"/>
            </w:tcBorders>
            <w:shd w:val="clear" w:color="auto" w:fill="auto"/>
          </w:tcPr>
          <w:p w14:paraId="701D3330" w14:textId="77777777" w:rsidR="00B1676F" w:rsidRPr="004920F1" w:rsidRDefault="00B1676F" w:rsidP="00B1676F">
            <w:pPr>
              <w:rPr>
                <w:color w:val="000000"/>
              </w:rPr>
            </w:pPr>
            <w:r w:rsidRPr="004920F1">
              <w:rPr>
                <w:color w:val="000000"/>
              </w:rPr>
              <w:t>I will be satisfied when the system:</w:t>
            </w:r>
          </w:p>
          <w:p w14:paraId="2B41B8F1" w14:textId="77777777" w:rsidR="00B1676F" w:rsidRPr="00825FFD" w:rsidRDefault="00B1676F" w:rsidP="00B1676F">
            <w:pPr>
              <w:pStyle w:val="ListParagraph"/>
              <w:widowControl/>
              <w:numPr>
                <w:ilvl w:val="0"/>
                <w:numId w:val="130"/>
              </w:numPr>
              <w:autoSpaceDE/>
              <w:autoSpaceDN/>
              <w:spacing w:line="259" w:lineRule="auto"/>
              <w:contextualSpacing/>
              <w:rPr>
                <w:rFonts w:ascii="Times New Roman" w:hAnsi="Times New Roman" w:cs="Times New Roman"/>
                <w:color w:val="000000"/>
              </w:rPr>
            </w:pPr>
            <w:r w:rsidRPr="00825FFD">
              <w:rPr>
                <w:rFonts w:ascii="Times New Roman" w:hAnsi="Times New Roman" w:cs="Times New Roman"/>
                <w:color w:val="000000"/>
              </w:rPr>
              <w:t>Generates a letter addressed to the financial institution containing selectable demographic information about the member, as well as financial institution information</w:t>
            </w:r>
          </w:p>
          <w:p w14:paraId="1360BCD0" w14:textId="77777777" w:rsidR="00B1676F" w:rsidRPr="00825FFD" w:rsidRDefault="00B1676F" w:rsidP="00B1676F">
            <w:pPr>
              <w:pStyle w:val="ListParagraph"/>
              <w:widowControl/>
              <w:numPr>
                <w:ilvl w:val="0"/>
                <w:numId w:val="130"/>
              </w:numPr>
              <w:autoSpaceDE/>
              <w:autoSpaceDN/>
              <w:spacing w:line="259" w:lineRule="auto"/>
              <w:contextualSpacing/>
              <w:rPr>
                <w:rFonts w:ascii="Times New Roman" w:hAnsi="Times New Roman" w:cs="Times New Roman"/>
                <w:color w:val="000000"/>
              </w:rPr>
            </w:pPr>
            <w:r w:rsidRPr="00825FFD">
              <w:rPr>
                <w:rFonts w:ascii="Times New Roman" w:hAnsi="Times New Roman" w:cs="Times New Roman"/>
                <w:color w:val="000000"/>
              </w:rPr>
              <w:t>Allows me to edit the letter, as needed</w:t>
            </w:r>
          </w:p>
          <w:p w14:paraId="01382114" w14:textId="77777777" w:rsidR="00B1676F" w:rsidRPr="00825FFD" w:rsidRDefault="00B1676F" w:rsidP="00B1676F">
            <w:pPr>
              <w:pStyle w:val="ListParagraph"/>
              <w:widowControl/>
              <w:numPr>
                <w:ilvl w:val="0"/>
                <w:numId w:val="130"/>
              </w:numPr>
              <w:autoSpaceDE/>
              <w:autoSpaceDN/>
              <w:spacing w:line="259" w:lineRule="auto"/>
              <w:contextualSpacing/>
              <w:rPr>
                <w:rFonts w:ascii="Times New Roman" w:hAnsi="Times New Roman" w:cs="Times New Roman"/>
                <w:color w:val="000000"/>
              </w:rPr>
            </w:pPr>
            <w:r w:rsidRPr="00825FFD">
              <w:rPr>
                <w:rFonts w:ascii="Times New Roman" w:hAnsi="Times New Roman" w:cs="Times New Roman"/>
                <w:color w:val="000000"/>
              </w:rPr>
              <w:lastRenderedPageBreak/>
              <w:t>Allows me to select to print the letter on demand or as part of a batch print job</w:t>
            </w:r>
          </w:p>
        </w:tc>
        <w:tc>
          <w:tcPr>
            <w:tcW w:w="1276" w:type="dxa"/>
            <w:tcBorders>
              <w:top w:val="single" w:sz="4" w:space="0" w:color="auto"/>
              <w:left w:val="nil"/>
              <w:bottom w:val="single" w:sz="4" w:space="0" w:color="auto"/>
              <w:right w:val="single" w:sz="4" w:space="0" w:color="auto"/>
            </w:tcBorders>
            <w:shd w:val="clear" w:color="auto" w:fill="auto"/>
          </w:tcPr>
          <w:p w14:paraId="6159A181" w14:textId="77777777" w:rsidR="00B1676F" w:rsidRPr="004920F1" w:rsidRDefault="00B1676F" w:rsidP="00B1676F">
            <w:pPr>
              <w:rPr>
                <w:color w:val="000000"/>
              </w:rPr>
            </w:pPr>
            <w:r w:rsidRPr="004920F1">
              <w:rPr>
                <w:color w:val="000000"/>
              </w:rPr>
              <w:lastRenderedPageBreak/>
              <w:t>2</w:t>
            </w:r>
          </w:p>
        </w:tc>
        <w:tc>
          <w:tcPr>
            <w:tcW w:w="1370" w:type="dxa"/>
            <w:tcBorders>
              <w:top w:val="single" w:sz="4" w:space="0" w:color="auto"/>
              <w:left w:val="nil"/>
              <w:bottom w:val="single" w:sz="4" w:space="0" w:color="auto"/>
              <w:right w:val="single" w:sz="4" w:space="0" w:color="auto"/>
            </w:tcBorders>
          </w:tcPr>
          <w:p w14:paraId="5DB34B92" w14:textId="77777777" w:rsidR="00B1676F" w:rsidRDefault="00646C6D" w:rsidP="00B1676F">
            <w:pPr>
              <w:rPr>
                <w:sz w:val="20"/>
              </w:rPr>
            </w:pPr>
            <w:sdt>
              <w:sdtPr>
                <w:rPr>
                  <w:sz w:val="20"/>
                </w:rPr>
                <w:id w:val="189870157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F3BBA04" w14:textId="4267056B" w:rsidR="00B1676F" w:rsidRPr="004920F1" w:rsidRDefault="00646C6D" w:rsidP="00B1676F">
            <w:sdt>
              <w:sdtPr>
                <w:rPr>
                  <w:sz w:val="20"/>
                </w:rPr>
                <w:id w:val="202397282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64A80A8" w14:textId="77777777" w:rsidR="00B1676F" w:rsidRDefault="00646C6D" w:rsidP="00B1676F">
            <w:sdt>
              <w:sdtPr>
                <w:rPr>
                  <w:sz w:val="20"/>
                </w:rPr>
                <w:id w:val="-94399901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336A166" w14:textId="77777777" w:rsidR="00B1676F" w:rsidRDefault="00646C6D" w:rsidP="00B1676F">
            <w:sdt>
              <w:sdtPr>
                <w:rPr>
                  <w:sz w:val="20"/>
                </w:rPr>
                <w:id w:val="-83291920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61DA7CE7" w14:textId="77777777" w:rsidR="00B1676F" w:rsidRDefault="00646C6D" w:rsidP="00B1676F">
            <w:sdt>
              <w:sdtPr>
                <w:rPr>
                  <w:sz w:val="20"/>
                </w:rPr>
                <w:id w:val="-74055467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5F68243" w14:textId="77777777" w:rsidR="00B1676F" w:rsidRDefault="00646C6D" w:rsidP="00B1676F">
            <w:sdt>
              <w:sdtPr>
                <w:rPr>
                  <w:sz w:val="20"/>
                </w:rPr>
                <w:id w:val="185777306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695B645" w14:textId="2CF014BD" w:rsidR="00B1676F" w:rsidRPr="004920F1" w:rsidRDefault="00646C6D" w:rsidP="00B1676F">
            <w:sdt>
              <w:sdtPr>
                <w:rPr>
                  <w:sz w:val="20"/>
                </w:rPr>
                <w:id w:val="150115356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19D3AEF"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EE86000" w14:textId="77777777" w:rsidR="00B1676F" w:rsidRPr="002B62E0" w:rsidRDefault="00B1676F" w:rsidP="00B1676F">
            <w:pPr>
              <w:rPr>
                <w:color w:val="000000"/>
              </w:rPr>
            </w:pPr>
            <w:r w:rsidRPr="002B62E0">
              <w:t>6.018</w:t>
            </w:r>
          </w:p>
        </w:tc>
        <w:tc>
          <w:tcPr>
            <w:tcW w:w="1417" w:type="dxa"/>
            <w:tcBorders>
              <w:top w:val="single" w:sz="4" w:space="0" w:color="auto"/>
              <w:left w:val="nil"/>
              <w:bottom w:val="single" w:sz="4" w:space="0" w:color="auto"/>
              <w:right w:val="single" w:sz="4" w:space="0" w:color="auto"/>
            </w:tcBorders>
          </w:tcPr>
          <w:p w14:paraId="53B7AC0D"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505693" w14:textId="77777777" w:rsidR="00B1676F" w:rsidRPr="004920F1" w:rsidRDefault="00B1676F" w:rsidP="00B1676F">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D1615CD"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34F2F7D"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6FDDBC54" w14:textId="77777777" w:rsidR="00B1676F" w:rsidRPr="00823685" w:rsidRDefault="00B1676F" w:rsidP="00B1676F">
            <w:pPr>
              <w:rPr>
                <w:color w:val="000000"/>
              </w:rPr>
            </w:pPr>
            <w:r w:rsidRPr="004920F1">
              <w:rPr>
                <w:color w:val="000000"/>
              </w:rPr>
              <w:t>The system will keep a record of a withdrawing member’s final account balance of member taxed and/or tax deferred contributions, interest, and service prior to it being reduced to zero by the refund for use should the member be eligible to redeposit funds in the future.</w:t>
            </w:r>
          </w:p>
        </w:tc>
        <w:tc>
          <w:tcPr>
            <w:tcW w:w="1276" w:type="dxa"/>
            <w:tcBorders>
              <w:top w:val="single" w:sz="4" w:space="0" w:color="auto"/>
              <w:left w:val="nil"/>
              <w:bottom w:val="single" w:sz="4" w:space="0" w:color="auto"/>
              <w:right w:val="single" w:sz="4" w:space="0" w:color="auto"/>
            </w:tcBorders>
            <w:shd w:val="clear" w:color="auto" w:fill="auto"/>
          </w:tcPr>
          <w:p w14:paraId="288ECE44"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197D6147" w14:textId="77777777" w:rsidR="00B1676F" w:rsidRDefault="00646C6D" w:rsidP="00B1676F">
            <w:pPr>
              <w:rPr>
                <w:sz w:val="20"/>
              </w:rPr>
            </w:pPr>
            <w:sdt>
              <w:sdtPr>
                <w:rPr>
                  <w:sz w:val="20"/>
                </w:rPr>
                <w:id w:val="-31834378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1AB86C5" w14:textId="7A098EA5" w:rsidR="00B1676F" w:rsidRPr="004920F1" w:rsidRDefault="00646C6D" w:rsidP="00B1676F">
            <w:sdt>
              <w:sdtPr>
                <w:rPr>
                  <w:sz w:val="20"/>
                </w:rPr>
                <w:id w:val="87488498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9783405" w14:textId="77777777" w:rsidR="00B1676F" w:rsidRDefault="00646C6D" w:rsidP="00B1676F">
            <w:sdt>
              <w:sdtPr>
                <w:rPr>
                  <w:sz w:val="20"/>
                </w:rPr>
                <w:id w:val="58196393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370A2AC" w14:textId="77777777" w:rsidR="00B1676F" w:rsidRDefault="00646C6D" w:rsidP="00B1676F">
            <w:sdt>
              <w:sdtPr>
                <w:rPr>
                  <w:sz w:val="20"/>
                </w:rPr>
                <w:id w:val="183872209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31D67D1" w14:textId="77777777" w:rsidR="00B1676F" w:rsidRDefault="00646C6D" w:rsidP="00B1676F">
            <w:sdt>
              <w:sdtPr>
                <w:rPr>
                  <w:sz w:val="20"/>
                </w:rPr>
                <w:id w:val="-118273972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A2493C5" w14:textId="77777777" w:rsidR="00B1676F" w:rsidRDefault="00646C6D" w:rsidP="00B1676F">
            <w:sdt>
              <w:sdtPr>
                <w:rPr>
                  <w:sz w:val="20"/>
                </w:rPr>
                <w:id w:val="128291470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98BC1FA" w14:textId="5845B40C" w:rsidR="00B1676F" w:rsidRPr="004920F1" w:rsidRDefault="00646C6D" w:rsidP="00B1676F">
            <w:sdt>
              <w:sdtPr>
                <w:rPr>
                  <w:sz w:val="20"/>
                </w:rPr>
                <w:id w:val="186485647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20D09C5"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7EAB59F" w14:textId="77777777" w:rsidR="00B1676F" w:rsidRPr="002B62E0" w:rsidRDefault="00B1676F" w:rsidP="00B1676F">
            <w:pPr>
              <w:rPr>
                <w:color w:val="000000"/>
              </w:rPr>
            </w:pPr>
            <w:r w:rsidRPr="002B62E0">
              <w:t>6.019</w:t>
            </w:r>
          </w:p>
        </w:tc>
        <w:tc>
          <w:tcPr>
            <w:tcW w:w="1417" w:type="dxa"/>
            <w:tcBorders>
              <w:top w:val="single" w:sz="4" w:space="0" w:color="auto"/>
              <w:left w:val="nil"/>
              <w:bottom w:val="single" w:sz="4" w:space="0" w:color="auto"/>
              <w:right w:val="single" w:sz="4" w:space="0" w:color="auto"/>
            </w:tcBorders>
          </w:tcPr>
          <w:p w14:paraId="22466397"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1674EA2" w14:textId="77777777" w:rsidR="00B1676F" w:rsidRPr="004920F1" w:rsidRDefault="00B1676F" w:rsidP="00B1676F">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4047DC"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411A6CE"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3438F0CC" w14:textId="77777777" w:rsidR="00B1676F" w:rsidRPr="00823685" w:rsidRDefault="00B1676F" w:rsidP="00B1676F">
            <w:pPr>
              <w:rPr>
                <w:color w:val="000000"/>
              </w:rPr>
            </w:pPr>
            <w:r w:rsidRPr="004920F1">
              <w:rPr>
                <w:color w:val="000000"/>
              </w:rPr>
              <w:t>The system will keep the original payment number (currently received from the write-back file) and date after the member takes the distribution.</w:t>
            </w:r>
          </w:p>
        </w:tc>
        <w:tc>
          <w:tcPr>
            <w:tcW w:w="1276" w:type="dxa"/>
            <w:tcBorders>
              <w:top w:val="single" w:sz="4" w:space="0" w:color="auto"/>
              <w:left w:val="nil"/>
              <w:bottom w:val="single" w:sz="4" w:space="0" w:color="auto"/>
              <w:right w:val="single" w:sz="4" w:space="0" w:color="auto"/>
            </w:tcBorders>
            <w:shd w:val="clear" w:color="auto" w:fill="auto"/>
          </w:tcPr>
          <w:p w14:paraId="077A9249"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48318922" w14:textId="77777777" w:rsidR="00B1676F" w:rsidRDefault="00646C6D" w:rsidP="00B1676F">
            <w:pPr>
              <w:rPr>
                <w:sz w:val="20"/>
              </w:rPr>
            </w:pPr>
            <w:sdt>
              <w:sdtPr>
                <w:rPr>
                  <w:sz w:val="20"/>
                </w:rPr>
                <w:id w:val="48119767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3205353" w14:textId="2F66C414" w:rsidR="00B1676F" w:rsidRPr="004920F1" w:rsidRDefault="00646C6D" w:rsidP="00B1676F">
            <w:sdt>
              <w:sdtPr>
                <w:rPr>
                  <w:sz w:val="20"/>
                </w:rPr>
                <w:id w:val="-126283244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727A5A7" w14:textId="77777777" w:rsidR="00B1676F" w:rsidRDefault="00646C6D" w:rsidP="00B1676F">
            <w:sdt>
              <w:sdtPr>
                <w:rPr>
                  <w:sz w:val="20"/>
                </w:rPr>
                <w:id w:val="17107266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70AC61E" w14:textId="77777777" w:rsidR="00B1676F" w:rsidRDefault="00646C6D" w:rsidP="00B1676F">
            <w:sdt>
              <w:sdtPr>
                <w:rPr>
                  <w:sz w:val="20"/>
                </w:rPr>
                <w:id w:val="-153587855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35F4D8F" w14:textId="77777777" w:rsidR="00B1676F" w:rsidRDefault="00646C6D" w:rsidP="00B1676F">
            <w:sdt>
              <w:sdtPr>
                <w:rPr>
                  <w:sz w:val="20"/>
                </w:rPr>
                <w:id w:val="-172875519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A2F2691" w14:textId="77777777" w:rsidR="00B1676F" w:rsidRDefault="00646C6D" w:rsidP="00B1676F">
            <w:sdt>
              <w:sdtPr>
                <w:rPr>
                  <w:sz w:val="20"/>
                </w:rPr>
                <w:id w:val="127121130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44ABBA3" w14:textId="1DE74452" w:rsidR="00B1676F" w:rsidRPr="004920F1" w:rsidRDefault="00646C6D" w:rsidP="00B1676F">
            <w:sdt>
              <w:sdtPr>
                <w:rPr>
                  <w:sz w:val="20"/>
                </w:rPr>
                <w:id w:val="-103665756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1BD3F7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93CB531" w14:textId="77777777" w:rsidR="00B1676F" w:rsidRPr="002B62E0" w:rsidRDefault="00B1676F" w:rsidP="00B1676F">
            <w:pPr>
              <w:rPr>
                <w:color w:val="000000"/>
              </w:rPr>
            </w:pPr>
            <w:r w:rsidRPr="002B62E0">
              <w:t>6.020</w:t>
            </w:r>
          </w:p>
        </w:tc>
        <w:tc>
          <w:tcPr>
            <w:tcW w:w="1417" w:type="dxa"/>
            <w:tcBorders>
              <w:top w:val="single" w:sz="4" w:space="0" w:color="auto"/>
              <w:left w:val="nil"/>
              <w:bottom w:val="single" w:sz="4" w:space="0" w:color="auto"/>
              <w:right w:val="single" w:sz="4" w:space="0" w:color="auto"/>
            </w:tcBorders>
          </w:tcPr>
          <w:p w14:paraId="78FFDE7B"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B07120B" w14:textId="77777777" w:rsidR="00B1676F" w:rsidRPr="004920F1" w:rsidRDefault="00B1676F" w:rsidP="00B1676F">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4BDF21"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BBB221"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61AD7E38" w14:textId="77777777" w:rsidR="00B1676F" w:rsidRPr="00823685" w:rsidRDefault="00B1676F" w:rsidP="00B1676F">
            <w:pPr>
              <w:rPr>
                <w:color w:val="000000"/>
              </w:rPr>
            </w:pPr>
            <w:r w:rsidRPr="004920F1">
              <w:rPr>
                <w:color w:val="000000"/>
              </w:rPr>
              <w:t>The system will maintain payment history with updated check numbers for all distributions.</w:t>
            </w:r>
          </w:p>
        </w:tc>
        <w:tc>
          <w:tcPr>
            <w:tcW w:w="1276" w:type="dxa"/>
            <w:tcBorders>
              <w:top w:val="single" w:sz="4" w:space="0" w:color="auto"/>
              <w:left w:val="nil"/>
              <w:bottom w:val="single" w:sz="4" w:space="0" w:color="auto"/>
              <w:right w:val="single" w:sz="4" w:space="0" w:color="auto"/>
            </w:tcBorders>
            <w:shd w:val="clear" w:color="auto" w:fill="auto"/>
          </w:tcPr>
          <w:p w14:paraId="57D00934"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0D96A92D" w14:textId="77777777" w:rsidR="00B1676F" w:rsidRDefault="00646C6D" w:rsidP="00B1676F">
            <w:pPr>
              <w:rPr>
                <w:sz w:val="20"/>
              </w:rPr>
            </w:pPr>
            <w:sdt>
              <w:sdtPr>
                <w:rPr>
                  <w:sz w:val="20"/>
                </w:rPr>
                <w:id w:val="-147120077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A3E1566" w14:textId="67E4EB80" w:rsidR="00B1676F" w:rsidRPr="004920F1" w:rsidRDefault="00646C6D" w:rsidP="00B1676F">
            <w:sdt>
              <w:sdtPr>
                <w:rPr>
                  <w:sz w:val="20"/>
                </w:rPr>
                <w:id w:val="-160533675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8DE5C16" w14:textId="77777777" w:rsidR="00B1676F" w:rsidRDefault="00646C6D" w:rsidP="00B1676F">
            <w:sdt>
              <w:sdtPr>
                <w:rPr>
                  <w:sz w:val="20"/>
                </w:rPr>
                <w:id w:val="-173799840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57FAFA7" w14:textId="77777777" w:rsidR="00B1676F" w:rsidRDefault="00646C6D" w:rsidP="00B1676F">
            <w:sdt>
              <w:sdtPr>
                <w:rPr>
                  <w:sz w:val="20"/>
                </w:rPr>
                <w:id w:val="-99579997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6E827694" w14:textId="77777777" w:rsidR="00B1676F" w:rsidRDefault="00646C6D" w:rsidP="00B1676F">
            <w:sdt>
              <w:sdtPr>
                <w:rPr>
                  <w:sz w:val="20"/>
                </w:rPr>
                <w:id w:val="-21296518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E0BEE99" w14:textId="77777777" w:rsidR="00B1676F" w:rsidRDefault="00646C6D" w:rsidP="00B1676F">
            <w:sdt>
              <w:sdtPr>
                <w:rPr>
                  <w:sz w:val="20"/>
                </w:rPr>
                <w:id w:val="-48177492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2FDE814" w14:textId="4ACD2D89" w:rsidR="00B1676F" w:rsidRPr="004920F1" w:rsidRDefault="00646C6D" w:rsidP="00B1676F">
            <w:sdt>
              <w:sdtPr>
                <w:rPr>
                  <w:sz w:val="20"/>
                </w:rPr>
                <w:id w:val="76518922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4B57BB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438061B" w14:textId="77777777" w:rsidR="00B1676F" w:rsidRPr="002B62E0" w:rsidRDefault="00B1676F" w:rsidP="00B1676F">
            <w:pPr>
              <w:rPr>
                <w:color w:val="000000"/>
              </w:rPr>
            </w:pPr>
            <w:r w:rsidRPr="002B62E0">
              <w:t>6.021</w:t>
            </w:r>
          </w:p>
        </w:tc>
        <w:tc>
          <w:tcPr>
            <w:tcW w:w="1417" w:type="dxa"/>
            <w:tcBorders>
              <w:top w:val="single" w:sz="4" w:space="0" w:color="auto"/>
              <w:left w:val="nil"/>
              <w:bottom w:val="single" w:sz="4" w:space="0" w:color="auto"/>
              <w:right w:val="single" w:sz="4" w:space="0" w:color="auto"/>
            </w:tcBorders>
          </w:tcPr>
          <w:p w14:paraId="444EFFCB"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5B7DB40" w14:textId="77777777" w:rsidR="00B1676F" w:rsidRPr="004920F1" w:rsidRDefault="00B1676F" w:rsidP="00B1676F">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962EB30"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2E5481D"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310C3270" w14:textId="77777777" w:rsidR="00B1676F" w:rsidRPr="00823685" w:rsidRDefault="00B1676F" w:rsidP="00B1676F">
            <w:pPr>
              <w:rPr>
                <w:color w:val="000000"/>
              </w:rPr>
            </w:pPr>
            <w:r w:rsidRPr="004920F1">
              <w:rPr>
                <w:color w:val="000000"/>
              </w:rPr>
              <w:t>The system will automatically reduce the member’s account balance of member taxed and/or tax deferred contributions, interest, and service down to zero when withdrawal payments are posted in the system.</w:t>
            </w:r>
          </w:p>
        </w:tc>
        <w:tc>
          <w:tcPr>
            <w:tcW w:w="1276" w:type="dxa"/>
            <w:tcBorders>
              <w:top w:val="single" w:sz="4" w:space="0" w:color="auto"/>
              <w:left w:val="nil"/>
              <w:bottom w:val="single" w:sz="4" w:space="0" w:color="auto"/>
              <w:right w:val="single" w:sz="4" w:space="0" w:color="auto"/>
            </w:tcBorders>
            <w:shd w:val="clear" w:color="auto" w:fill="auto"/>
          </w:tcPr>
          <w:p w14:paraId="3BF7CB7B"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2D5EE7A7" w14:textId="77777777" w:rsidR="00B1676F" w:rsidRDefault="00646C6D" w:rsidP="00B1676F">
            <w:pPr>
              <w:rPr>
                <w:sz w:val="20"/>
              </w:rPr>
            </w:pPr>
            <w:sdt>
              <w:sdtPr>
                <w:rPr>
                  <w:sz w:val="20"/>
                </w:rPr>
                <w:id w:val="-100220267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DD210EC" w14:textId="2CE9B7F4" w:rsidR="00B1676F" w:rsidRPr="004920F1" w:rsidRDefault="00646C6D" w:rsidP="00B1676F">
            <w:sdt>
              <w:sdtPr>
                <w:rPr>
                  <w:sz w:val="20"/>
                </w:rPr>
                <w:id w:val="201556856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C78A0B4" w14:textId="77777777" w:rsidR="00B1676F" w:rsidRDefault="00646C6D" w:rsidP="00B1676F">
            <w:sdt>
              <w:sdtPr>
                <w:rPr>
                  <w:sz w:val="20"/>
                </w:rPr>
                <w:id w:val="202489271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AB9CC45" w14:textId="77777777" w:rsidR="00B1676F" w:rsidRDefault="00646C6D" w:rsidP="00B1676F">
            <w:sdt>
              <w:sdtPr>
                <w:rPr>
                  <w:sz w:val="20"/>
                </w:rPr>
                <w:id w:val="83850644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4DE335C" w14:textId="77777777" w:rsidR="00B1676F" w:rsidRDefault="00646C6D" w:rsidP="00B1676F">
            <w:sdt>
              <w:sdtPr>
                <w:rPr>
                  <w:sz w:val="20"/>
                </w:rPr>
                <w:id w:val="44273238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B64FE0E" w14:textId="77777777" w:rsidR="00B1676F" w:rsidRDefault="00646C6D" w:rsidP="00B1676F">
            <w:sdt>
              <w:sdtPr>
                <w:rPr>
                  <w:sz w:val="20"/>
                </w:rPr>
                <w:id w:val="146792783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2C460188" w14:textId="5C732A50" w:rsidR="00B1676F" w:rsidRPr="004920F1" w:rsidRDefault="00646C6D" w:rsidP="00B1676F">
            <w:sdt>
              <w:sdtPr>
                <w:rPr>
                  <w:sz w:val="20"/>
                </w:rPr>
                <w:id w:val="105428670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004C24F"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1574BD6" w14:textId="77777777" w:rsidR="00B1676F" w:rsidRPr="002B62E0" w:rsidRDefault="00B1676F" w:rsidP="00B1676F">
            <w:pPr>
              <w:rPr>
                <w:color w:val="000000"/>
              </w:rPr>
            </w:pPr>
            <w:r w:rsidRPr="002B62E0">
              <w:t>6.022</w:t>
            </w:r>
          </w:p>
        </w:tc>
        <w:tc>
          <w:tcPr>
            <w:tcW w:w="1417" w:type="dxa"/>
            <w:tcBorders>
              <w:top w:val="single" w:sz="4" w:space="0" w:color="auto"/>
              <w:left w:val="nil"/>
              <w:bottom w:val="single" w:sz="4" w:space="0" w:color="auto"/>
              <w:right w:val="single" w:sz="4" w:space="0" w:color="auto"/>
            </w:tcBorders>
          </w:tcPr>
          <w:p w14:paraId="5D0500FF"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4040F94" w14:textId="77777777" w:rsidR="00B1676F" w:rsidRPr="004920F1" w:rsidRDefault="00B1676F" w:rsidP="00B1676F">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D66B8B"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EE897FA"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5C1B1B8C" w14:textId="77777777" w:rsidR="00B1676F" w:rsidRPr="00823685" w:rsidRDefault="00B1676F" w:rsidP="00B1676F">
            <w:pPr>
              <w:rPr>
                <w:color w:val="000000"/>
              </w:rPr>
            </w:pPr>
            <w:r w:rsidRPr="004920F1">
              <w:rPr>
                <w:color w:val="000000"/>
              </w:rPr>
              <w:t>The system will display paid status of distribution in payment history for the member.</w:t>
            </w:r>
          </w:p>
        </w:tc>
        <w:tc>
          <w:tcPr>
            <w:tcW w:w="1276" w:type="dxa"/>
            <w:tcBorders>
              <w:top w:val="single" w:sz="4" w:space="0" w:color="auto"/>
              <w:left w:val="nil"/>
              <w:bottom w:val="single" w:sz="4" w:space="0" w:color="auto"/>
              <w:right w:val="single" w:sz="4" w:space="0" w:color="auto"/>
            </w:tcBorders>
            <w:shd w:val="clear" w:color="auto" w:fill="auto"/>
          </w:tcPr>
          <w:p w14:paraId="16FCBFE0"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749EF3C9" w14:textId="77777777" w:rsidR="00B1676F" w:rsidRDefault="00646C6D" w:rsidP="00B1676F">
            <w:pPr>
              <w:rPr>
                <w:sz w:val="20"/>
              </w:rPr>
            </w:pPr>
            <w:sdt>
              <w:sdtPr>
                <w:rPr>
                  <w:sz w:val="20"/>
                </w:rPr>
                <w:id w:val="-185864269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EEF195A" w14:textId="10FB5178" w:rsidR="00B1676F" w:rsidRPr="004920F1" w:rsidRDefault="00646C6D" w:rsidP="00B1676F">
            <w:sdt>
              <w:sdtPr>
                <w:rPr>
                  <w:sz w:val="20"/>
                </w:rPr>
                <w:id w:val="-111190155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57EACC8" w14:textId="77777777" w:rsidR="00B1676F" w:rsidRDefault="00646C6D" w:rsidP="00B1676F">
            <w:sdt>
              <w:sdtPr>
                <w:rPr>
                  <w:sz w:val="20"/>
                </w:rPr>
                <w:id w:val="-111428373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7B72F40" w14:textId="77777777" w:rsidR="00B1676F" w:rsidRDefault="00646C6D" w:rsidP="00B1676F">
            <w:sdt>
              <w:sdtPr>
                <w:rPr>
                  <w:sz w:val="20"/>
                </w:rPr>
                <w:id w:val="109467381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99C85BC" w14:textId="77777777" w:rsidR="00B1676F" w:rsidRDefault="00646C6D" w:rsidP="00B1676F">
            <w:sdt>
              <w:sdtPr>
                <w:rPr>
                  <w:sz w:val="20"/>
                </w:rPr>
                <w:id w:val="90903549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4C37530" w14:textId="77777777" w:rsidR="00B1676F" w:rsidRDefault="00646C6D" w:rsidP="00B1676F">
            <w:sdt>
              <w:sdtPr>
                <w:rPr>
                  <w:sz w:val="20"/>
                </w:rPr>
                <w:id w:val="-11745815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959AB12" w14:textId="59735787" w:rsidR="00B1676F" w:rsidRPr="004920F1" w:rsidRDefault="00646C6D" w:rsidP="00B1676F">
            <w:sdt>
              <w:sdtPr>
                <w:rPr>
                  <w:sz w:val="20"/>
                </w:rPr>
                <w:id w:val="-11745874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C28C6E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19F1269" w14:textId="77777777" w:rsidR="00B1676F" w:rsidRPr="002B62E0" w:rsidRDefault="00B1676F" w:rsidP="00B1676F">
            <w:pPr>
              <w:rPr>
                <w:color w:val="000000"/>
              </w:rPr>
            </w:pPr>
            <w:r w:rsidRPr="002B62E0">
              <w:t>6.023</w:t>
            </w:r>
          </w:p>
        </w:tc>
        <w:tc>
          <w:tcPr>
            <w:tcW w:w="1417" w:type="dxa"/>
            <w:tcBorders>
              <w:top w:val="single" w:sz="4" w:space="0" w:color="auto"/>
              <w:left w:val="nil"/>
              <w:bottom w:val="single" w:sz="4" w:space="0" w:color="auto"/>
              <w:right w:val="single" w:sz="4" w:space="0" w:color="auto"/>
            </w:tcBorders>
          </w:tcPr>
          <w:p w14:paraId="5E922B73"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99B24C" w14:textId="77777777" w:rsidR="00B1676F" w:rsidRPr="004920F1" w:rsidRDefault="00B1676F" w:rsidP="00B1676F">
            <w:r>
              <w:t>General ledger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B59C715"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E373052"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792AAD12" w14:textId="77777777" w:rsidR="00B1676F" w:rsidRDefault="00B1676F" w:rsidP="00B1676F">
            <w:pPr>
              <w:rPr>
                <w:color w:val="000000"/>
              </w:rPr>
            </w:pPr>
            <w:r w:rsidRPr="004920F1">
              <w:rPr>
                <w:color w:val="000000"/>
              </w:rPr>
              <w:t>The system will allow NMERB to assign different general ledger account numbers for active versus deceased benefit recipients.</w:t>
            </w:r>
          </w:p>
          <w:p w14:paraId="78B80A0B" w14:textId="77777777" w:rsidR="00CE0F04" w:rsidRDefault="00CE0F04" w:rsidP="00B1676F">
            <w:pPr>
              <w:rPr>
                <w:color w:val="000000"/>
              </w:rPr>
            </w:pPr>
          </w:p>
          <w:p w14:paraId="3A82178D" w14:textId="77777777" w:rsidR="00CE0F04" w:rsidRDefault="00CE0F04" w:rsidP="00B1676F">
            <w:pPr>
              <w:rPr>
                <w:color w:val="000000"/>
              </w:rPr>
            </w:pPr>
          </w:p>
          <w:p w14:paraId="16457C67" w14:textId="47664C18" w:rsidR="00CE0F04" w:rsidRPr="00823685" w:rsidRDefault="00CE0F04" w:rsidP="00B1676F">
            <w:pPr>
              <w:rPr>
                <w:color w:val="000000"/>
              </w:rPr>
            </w:pPr>
          </w:p>
        </w:tc>
        <w:tc>
          <w:tcPr>
            <w:tcW w:w="1276" w:type="dxa"/>
            <w:tcBorders>
              <w:top w:val="single" w:sz="4" w:space="0" w:color="auto"/>
              <w:left w:val="nil"/>
              <w:bottom w:val="single" w:sz="4" w:space="0" w:color="auto"/>
              <w:right w:val="single" w:sz="4" w:space="0" w:color="auto"/>
            </w:tcBorders>
            <w:shd w:val="clear" w:color="auto" w:fill="auto"/>
          </w:tcPr>
          <w:p w14:paraId="02C24141"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4F638F76" w14:textId="77777777" w:rsidR="00B1676F" w:rsidRDefault="00646C6D" w:rsidP="00B1676F">
            <w:pPr>
              <w:rPr>
                <w:sz w:val="20"/>
              </w:rPr>
            </w:pPr>
            <w:sdt>
              <w:sdtPr>
                <w:rPr>
                  <w:sz w:val="20"/>
                </w:rPr>
                <w:id w:val="-175003013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39D02602" w14:textId="3983867F" w:rsidR="00B1676F" w:rsidRPr="004920F1" w:rsidRDefault="00646C6D" w:rsidP="00B1676F">
            <w:sdt>
              <w:sdtPr>
                <w:rPr>
                  <w:sz w:val="20"/>
                </w:rPr>
                <w:id w:val="122432715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827B926" w14:textId="77777777" w:rsidR="00B1676F" w:rsidRDefault="00646C6D" w:rsidP="00B1676F">
            <w:sdt>
              <w:sdtPr>
                <w:rPr>
                  <w:sz w:val="20"/>
                </w:rPr>
                <w:id w:val="191065827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6F6AA05" w14:textId="77777777" w:rsidR="00B1676F" w:rsidRDefault="00646C6D" w:rsidP="00B1676F">
            <w:sdt>
              <w:sdtPr>
                <w:rPr>
                  <w:sz w:val="20"/>
                </w:rPr>
                <w:id w:val="200261589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FE532AC" w14:textId="77777777" w:rsidR="00B1676F" w:rsidRDefault="00646C6D" w:rsidP="00B1676F">
            <w:sdt>
              <w:sdtPr>
                <w:rPr>
                  <w:sz w:val="20"/>
                </w:rPr>
                <w:id w:val="-166477521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66D5B471" w14:textId="77777777" w:rsidR="00B1676F" w:rsidRDefault="00646C6D" w:rsidP="00B1676F">
            <w:sdt>
              <w:sdtPr>
                <w:rPr>
                  <w:sz w:val="20"/>
                </w:rPr>
                <w:id w:val="-53365335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14E192D" w14:textId="2F784997" w:rsidR="00B1676F" w:rsidRPr="004920F1" w:rsidRDefault="00646C6D" w:rsidP="00B1676F">
            <w:sdt>
              <w:sdtPr>
                <w:rPr>
                  <w:sz w:val="20"/>
                </w:rPr>
                <w:id w:val="-88310111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C080EB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362E6D5" w14:textId="77777777" w:rsidR="00B1676F" w:rsidRPr="002B62E0" w:rsidRDefault="00B1676F" w:rsidP="00B1676F">
            <w:pPr>
              <w:rPr>
                <w:color w:val="000000"/>
              </w:rPr>
            </w:pPr>
            <w:r w:rsidRPr="002B62E0">
              <w:lastRenderedPageBreak/>
              <w:t>6.024</w:t>
            </w:r>
          </w:p>
        </w:tc>
        <w:tc>
          <w:tcPr>
            <w:tcW w:w="1417" w:type="dxa"/>
            <w:tcBorders>
              <w:top w:val="single" w:sz="4" w:space="0" w:color="auto"/>
              <w:left w:val="nil"/>
              <w:bottom w:val="single" w:sz="4" w:space="0" w:color="auto"/>
              <w:right w:val="single" w:sz="4" w:space="0" w:color="auto"/>
            </w:tcBorders>
          </w:tcPr>
          <w:p w14:paraId="243E303A"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0CCF96A" w14:textId="77777777" w:rsidR="00B1676F" w:rsidRPr="004920F1" w:rsidRDefault="00B1676F" w:rsidP="00B1676F">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28910E7"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F5A4D00"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7648F18E" w14:textId="77777777" w:rsidR="00B1676F" w:rsidRPr="00823685" w:rsidRDefault="00B1676F" w:rsidP="00B1676F">
            <w:pPr>
              <w:rPr>
                <w:color w:val="000000"/>
              </w:rPr>
            </w:pPr>
            <w:r w:rsidRPr="004920F1">
              <w:rPr>
                <w:color w:val="000000"/>
              </w:rPr>
              <w:t>The system will put a member account into a “pending” type of status prior to receiving all necessary information for actual processing. This will help to track distributions even prior to their setup</w:t>
            </w:r>
          </w:p>
        </w:tc>
        <w:tc>
          <w:tcPr>
            <w:tcW w:w="1276" w:type="dxa"/>
            <w:tcBorders>
              <w:top w:val="single" w:sz="4" w:space="0" w:color="auto"/>
              <w:left w:val="nil"/>
              <w:bottom w:val="single" w:sz="4" w:space="0" w:color="auto"/>
              <w:right w:val="single" w:sz="4" w:space="0" w:color="auto"/>
            </w:tcBorders>
            <w:shd w:val="clear" w:color="auto" w:fill="auto"/>
          </w:tcPr>
          <w:p w14:paraId="6767DED4"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447AF738" w14:textId="77777777" w:rsidR="00B1676F" w:rsidRDefault="00646C6D" w:rsidP="00B1676F">
            <w:pPr>
              <w:rPr>
                <w:sz w:val="20"/>
              </w:rPr>
            </w:pPr>
            <w:sdt>
              <w:sdtPr>
                <w:rPr>
                  <w:sz w:val="20"/>
                </w:rPr>
                <w:id w:val="-128141229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AEFA888" w14:textId="3C6AEC98" w:rsidR="00B1676F" w:rsidRPr="004920F1" w:rsidRDefault="00646C6D" w:rsidP="00B1676F">
            <w:sdt>
              <w:sdtPr>
                <w:rPr>
                  <w:sz w:val="20"/>
                </w:rPr>
                <w:id w:val="156282077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26464D1" w14:textId="77777777" w:rsidR="00B1676F" w:rsidRDefault="00646C6D" w:rsidP="00B1676F">
            <w:sdt>
              <w:sdtPr>
                <w:rPr>
                  <w:sz w:val="20"/>
                </w:rPr>
                <w:id w:val="176734299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07C8B62" w14:textId="77777777" w:rsidR="00B1676F" w:rsidRDefault="00646C6D" w:rsidP="00B1676F">
            <w:sdt>
              <w:sdtPr>
                <w:rPr>
                  <w:sz w:val="20"/>
                </w:rPr>
                <w:id w:val="-195669778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64FBDFD4" w14:textId="77777777" w:rsidR="00B1676F" w:rsidRDefault="00646C6D" w:rsidP="00B1676F">
            <w:sdt>
              <w:sdtPr>
                <w:rPr>
                  <w:sz w:val="20"/>
                </w:rPr>
                <w:id w:val="-186088164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DC6AED2" w14:textId="77777777" w:rsidR="00B1676F" w:rsidRDefault="00646C6D" w:rsidP="00B1676F">
            <w:sdt>
              <w:sdtPr>
                <w:rPr>
                  <w:sz w:val="20"/>
                </w:rPr>
                <w:id w:val="77513970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6DC49CE" w14:textId="3A2D69DC" w:rsidR="00B1676F" w:rsidRPr="004920F1" w:rsidRDefault="00646C6D" w:rsidP="00B1676F">
            <w:sdt>
              <w:sdtPr>
                <w:rPr>
                  <w:sz w:val="20"/>
                </w:rPr>
                <w:id w:val="191551116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2C5DC86"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C28989A" w14:textId="77777777" w:rsidR="00B1676F" w:rsidRPr="002B62E0" w:rsidRDefault="00B1676F" w:rsidP="00B1676F">
            <w:pPr>
              <w:rPr>
                <w:color w:val="000000"/>
              </w:rPr>
            </w:pPr>
            <w:r w:rsidRPr="002B62E0">
              <w:t>6.025</w:t>
            </w:r>
          </w:p>
        </w:tc>
        <w:tc>
          <w:tcPr>
            <w:tcW w:w="1417" w:type="dxa"/>
            <w:tcBorders>
              <w:top w:val="single" w:sz="4" w:space="0" w:color="auto"/>
              <w:left w:val="nil"/>
              <w:bottom w:val="single" w:sz="4" w:space="0" w:color="auto"/>
              <w:right w:val="single" w:sz="4" w:space="0" w:color="auto"/>
            </w:tcBorders>
          </w:tcPr>
          <w:p w14:paraId="3C735943"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03428FF" w14:textId="77777777" w:rsidR="00B1676F" w:rsidRPr="004920F1" w:rsidRDefault="00B1676F" w:rsidP="00B1676F">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158751"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0F50F9C"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14649DB4" w14:textId="77777777" w:rsidR="00B1676F" w:rsidRPr="00823685" w:rsidRDefault="00B1676F" w:rsidP="00B1676F">
            <w:pPr>
              <w:rPr>
                <w:color w:val="000000"/>
              </w:rPr>
            </w:pPr>
            <w:r w:rsidRPr="004920F1">
              <w:rPr>
                <w:color w:val="000000"/>
              </w:rPr>
              <w:t>The system will allow NMERB users to review all “pending” member accounts in a single screen, and to be able to initiate the payment(s) from this screen.</w:t>
            </w:r>
          </w:p>
        </w:tc>
        <w:tc>
          <w:tcPr>
            <w:tcW w:w="1276" w:type="dxa"/>
            <w:tcBorders>
              <w:top w:val="single" w:sz="4" w:space="0" w:color="auto"/>
              <w:left w:val="nil"/>
              <w:bottom w:val="single" w:sz="4" w:space="0" w:color="auto"/>
              <w:right w:val="single" w:sz="4" w:space="0" w:color="auto"/>
            </w:tcBorders>
            <w:shd w:val="clear" w:color="auto" w:fill="auto"/>
          </w:tcPr>
          <w:p w14:paraId="7302C78C"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47DD5307" w14:textId="77777777" w:rsidR="00B1676F" w:rsidRDefault="00646C6D" w:rsidP="00B1676F">
            <w:pPr>
              <w:rPr>
                <w:sz w:val="20"/>
              </w:rPr>
            </w:pPr>
            <w:sdt>
              <w:sdtPr>
                <w:rPr>
                  <w:sz w:val="20"/>
                </w:rPr>
                <w:id w:val="-11884601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28DBFFC" w14:textId="10C7012C" w:rsidR="00B1676F" w:rsidRPr="004920F1" w:rsidRDefault="00646C6D" w:rsidP="00B1676F">
            <w:sdt>
              <w:sdtPr>
                <w:rPr>
                  <w:sz w:val="20"/>
                </w:rPr>
                <w:id w:val="143170174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84D74BE" w14:textId="77777777" w:rsidR="00B1676F" w:rsidRDefault="00646C6D" w:rsidP="00B1676F">
            <w:sdt>
              <w:sdtPr>
                <w:rPr>
                  <w:sz w:val="20"/>
                </w:rPr>
                <w:id w:val="-15908066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E84713E" w14:textId="77777777" w:rsidR="00B1676F" w:rsidRDefault="00646C6D" w:rsidP="00B1676F">
            <w:sdt>
              <w:sdtPr>
                <w:rPr>
                  <w:sz w:val="20"/>
                </w:rPr>
                <w:id w:val="74437840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9F937A9" w14:textId="77777777" w:rsidR="00B1676F" w:rsidRDefault="00646C6D" w:rsidP="00B1676F">
            <w:sdt>
              <w:sdtPr>
                <w:rPr>
                  <w:sz w:val="20"/>
                </w:rPr>
                <w:id w:val="207377437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8D90399" w14:textId="77777777" w:rsidR="00B1676F" w:rsidRDefault="00646C6D" w:rsidP="00B1676F">
            <w:sdt>
              <w:sdtPr>
                <w:rPr>
                  <w:sz w:val="20"/>
                </w:rPr>
                <w:id w:val="80767785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CAE38CD" w14:textId="086BB6B6" w:rsidR="00B1676F" w:rsidRPr="004920F1" w:rsidRDefault="00646C6D" w:rsidP="00B1676F">
            <w:sdt>
              <w:sdtPr>
                <w:rPr>
                  <w:sz w:val="20"/>
                </w:rPr>
                <w:id w:val="-165907141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356464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BA9E889" w14:textId="77777777" w:rsidR="00B1676F" w:rsidRPr="002B62E0" w:rsidRDefault="00B1676F" w:rsidP="00B1676F">
            <w:pPr>
              <w:rPr>
                <w:color w:val="000000"/>
              </w:rPr>
            </w:pPr>
            <w:r w:rsidRPr="002B62E0">
              <w:t>6.026</w:t>
            </w:r>
          </w:p>
        </w:tc>
        <w:tc>
          <w:tcPr>
            <w:tcW w:w="1417" w:type="dxa"/>
            <w:tcBorders>
              <w:top w:val="single" w:sz="4" w:space="0" w:color="auto"/>
              <w:left w:val="nil"/>
              <w:bottom w:val="single" w:sz="4" w:space="0" w:color="auto"/>
              <w:right w:val="single" w:sz="4" w:space="0" w:color="auto"/>
            </w:tcBorders>
          </w:tcPr>
          <w:p w14:paraId="104A79CF"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42FA9DB" w14:textId="77777777" w:rsidR="00B1676F" w:rsidRPr="004920F1" w:rsidRDefault="00B1676F" w:rsidP="00B1676F">
            <w:r>
              <w:t>General ledger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93FE1E"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F888A48"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142DCDA4" w14:textId="77777777" w:rsidR="00B1676F" w:rsidRPr="00823685" w:rsidRDefault="00B1676F" w:rsidP="00B1676F">
            <w:pPr>
              <w:rPr>
                <w:color w:val="000000"/>
              </w:rPr>
            </w:pPr>
            <w:r w:rsidRPr="004920F1">
              <w:rPr>
                <w:color w:val="000000"/>
              </w:rPr>
              <w:t>The system will generate individual payment journals for posting to DFA’s financial system and generate actual checks.</w:t>
            </w:r>
          </w:p>
        </w:tc>
        <w:tc>
          <w:tcPr>
            <w:tcW w:w="1276" w:type="dxa"/>
            <w:tcBorders>
              <w:top w:val="single" w:sz="4" w:space="0" w:color="auto"/>
              <w:left w:val="nil"/>
              <w:bottom w:val="single" w:sz="4" w:space="0" w:color="auto"/>
              <w:right w:val="single" w:sz="4" w:space="0" w:color="auto"/>
            </w:tcBorders>
            <w:shd w:val="clear" w:color="auto" w:fill="auto"/>
          </w:tcPr>
          <w:p w14:paraId="3C36CC1E"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4B9017EB" w14:textId="77777777" w:rsidR="00B1676F" w:rsidRDefault="00646C6D" w:rsidP="00B1676F">
            <w:pPr>
              <w:rPr>
                <w:sz w:val="20"/>
              </w:rPr>
            </w:pPr>
            <w:sdt>
              <w:sdtPr>
                <w:rPr>
                  <w:sz w:val="20"/>
                </w:rPr>
                <w:id w:val="44636785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FFF4504" w14:textId="71F272BA" w:rsidR="00B1676F" w:rsidRPr="004920F1" w:rsidRDefault="00646C6D" w:rsidP="00B1676F">
            <w:sdt>
              <w:sdtPr>
                <w:rPr>
                  <w:sz w:val="20"/>
                </w:rPr>
                <w:id w:val="-201166751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BED6D1A" w14:textId="77777777" w:rsidR="00B1676F" w:rsidRDefault="00646C6D" w:rsidP="00B1676F">
            <w:sdt>
              <w:sdtPr>
                <w:rPr>
                  <w:sz w:val="20"/>
                </w:rPr>
                <w:id w:val="131875969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3E7F7056" w14:textId="77777777" w:rsidR="00B1676F" w:rsidRDefault="00646C6D" w:rsidP="00B1676F">
            <w:sdt>
              <w:sdtPr>
                <w:rPr>
                  <w:sz w:val="20"/>
                </w:rPr>
                <w:id w:val="-144037407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A0570AE" w14:textId="77777777" w:rsidR="00B1676F" w:rsidRDefault="00646C6D" w:rsidP="00B1676F">
            <w:sdt>
              <w:sdtPr>
                <w:rPr>
                  <w:sz w:val="20"/>
                </w:rPr>
                <w:id w:val="74684017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DC08A17" w14:textId="77777777" w:rsidR="00B1676F" w:rsidRDefault="00646C6D" w:rsidP="00B1676F">
            <w:sdt>
              <w:sdtPr>
                <w:rPr>
                  <w:sz w:val="20"/>
                </w:rPr>
                <w:id w:val="-53789247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D4175F0" w14:textId="5E7E8E1D" w:rsidR="00B1676F" w:rsidRPr="004920F1" w:rsidRDefault="00646C6D" w:rsidP="00B1676F">
            <w:sdt>
              <w:sdtPr>
                <w:rPr>
                  <w:sz w:val="20"/>
                </w:rPr>
                <w:id w:val="18326189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E69A7BF"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FD25C85" w14:textId="77777777" w:rsidR="00B1676F" w:rsidRPr="002B62E0" w:rsidRDefault="00B1676F" w:rsidP="00B1676F">
            <w:pPr>
              <w:rPr>
                <w:color w:val="000000"/>
              </w:rPr>
            </w:pPr>
            <w:r w:rsidRPr="002B62E0">
              <w:t>6.027</w:t>
            </w:r>
          </w:p>
        </w:tc>
        <w:tc>
          <w:tcPr>
            <w:tcW w:w="1417" w:type="dxa"/>
            <w:tcBorders>
              <w:top w:val="single" w:sz="4" w:space="0" w:color="auto"/>
              <w:left w:val="nil"/>
              <w:bottom w:val="single" w:sz="4" w:space="0" w:color="auto"/>
              <w:right w:val="single" w:sz="4" w:space="0" w:color="auto"/>
            </w:tcBorders>
          </w:tcPr>
          <w:p w14:paraId="54342E9C"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0ECFDC5" w14:textId="77777777" w:rsidR="00B1676F" w:rsidRPr="004920F1" w:rsidRDefault="00B1676F" w:rsidP="00B1676F">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D06C5F"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CDA5174"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4E7399EB" w14:textId="77777777" w:rsidR="00B1676F" w:rsidRPr="00823685" w:rsidRDefault="00B1676F" w:rsidP="00B1676F">
            <w:pPr>
              <w:rPr>
                <w:color w:val="000000"/>
              </w:rPr>
            </w:pPr>
            <w:r w:rsidRPr="004920F1">
              <w:rPr>
                <w:color w:val="000000"/>
              </w:rPr>
              <w:t>The system will prevent refund processing for a member who has applied for service retirement or disability and who has not been denied (DR only) or has not withdrawn the application.</w:t>
            </w:r>
          </w:p>
        </w:tc>
        <w:tc>
          <w:tcPr>
            <w:tcW w:w="1276" w:type="dxa"/>
            <w:tcBorders>
              <w:top w:val="single" w:sz="4" w:space="0" w:color="auto"/>
              <w:left w:val="nil"/>
              <w:bottom w:val="single" w:sz="4" w:space="0" w:color="auto"/>
              <w:right w:val="single" w:sz="4" w:space="0" w:color="auto"/>
            </w:tcBorders>
            <w:shd w:val="clear" w:color="auto" w:fill="auto"/>
          </w:tcPr>
          <w:p w14:paraId="43E4B0DA"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311C8A6C" w14:textId="77777777" w:rsidR="00B1676F" w:rsidRDefault="00646C6D" w:rsidP="00B1676F">
            <w:pPr>
              <w:rPr>
                <w:sz w:val="20"/>
              </w:rPr>
            </w:pPr>
            <w:sdt>
              <w:sdtPr>
                <w:rPr>
                  <w:sz w:val="20"/>
                </w:rPr>
                <w:id w:val="-187367180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982DB6E" w14:textId="2EF70EFA" w:rsidR="00B1676F" w:rsidRPr="004920F1" w:rsidRDefault="00646C6D" w:rsidP="00B1676F">
            <w:sdt>
              <w:sdtPr>
                <w:rPr>
                  <w:sz w:val="20"/>
                </w:rPr>
                <w:id w:val="112173098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DB680BD" w14:textId="77777777" w:rsidR="00B1676F" w:rsidRDefault="00646C6D" w:rsidP="00B1676F">
            <w:sdt>
              <w:sdtPr>
                <w:rPr>
                  <w:sz w:val="20"/>
                </w:rPr>
                <w:id w:val="188305456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3D75BA83" w14:textId="77777777" w:rsidR="00B1676F" w:rsidRDefault="00646C6D" w:rsidP="00B1676F">
            <w:sdt>
              <w:sdtPr>
                <w:rPr>
                  <w:sz w:val="20"/>
                </w:rPr>
                <w:id w:val="37620842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688103FC" w14:textId="77777777" w:rsidR="00B1676F" w:rsidRDefault="00646C6D" w:rsidP="00B1676F">
            <w:sdt>
              <w:sdtPr>
                <w:rPr>
                  <w:sz w:val="20"/>
                </w:rPr>
                <w:id w:val="-180816250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882D6EE" w14:textId="77777777" w:rsidR="00B1676F" w:rsidRDefault="00646C6D" w:rsidP="00B1676F">
            <w:sdt>
              <w:sdtPr>
                <w:rPr>
                  <w:sz w:val="20"/>
                </w:rPr>
                <w:id w:val="95567644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76164ED" w14:textId="0E7C3005" w:rsidR="00B1676F" w:rsidRPr="004920F1" w:rsidRDefault="00646C6D" w:rsidP="00B1676F">
            <w:sdt>
              <w:sdtPr>
                <w:rPr>
                  <w:sz w:val="20"/>
                </w:rPr>
                <w:id w:val="144450154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C8CED9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6552773" w14:textId="77777777" w:rsidR="00B1676F" w:rsidRPr="002B62E0" w:rsidRDefault="00B1676F" w:rsidP="00B1676F">
            <w:pPr>
              <w:rPr>
                <w:color w:val="000000"/>
              </w:rPr>
            </w:pPr>
            <w:r w:rsidRPr="002B62E0">
              <w:t>6.028</w:t>
            </w:r>
          </w:p>
        </w:tc>
        <w:tc>
          <w:tcPr>
            <w:tcW w:w="1417" w:type="dxa"/>
            <w:tcBorders>
              <w:top w:val="single" w:sz="4" w:space="0" w:color="auto"/>
              <w:left w:val="nil"/>
              <w:bottom w:val="single" w:sz="4" w:space="0" w:color="auto"/>
              <w:right w:val="single" w:sz="4" w:space="0" w:color="auto"/>
            </w:tcBorders>
          </w:tcPr>
          <w:p w14:paraId="2BD7312F"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98699B5"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C3B974"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AE64FD"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6365338C" w14:textId="77777777" w:rsidR="00B1676F" w:rsidRPr="00823685" w:rsidRDefault="00B1676F" w:rsidP="00B1676F">
            <w:pPr>
              <w:rPr>
                <w:color w:val="000000"/>
              </w:rPr>
            </w:pPr>
            <w:r w:rsidRPr="004920F1">
              <w:rPr>
                <w:color w:val="000000"/>
              </w:rPr>
              <w:t>The system will automatically generate a new payment based on the prior selection once payment has been posted (rollover or withdrawal check), within a time period specified by the system, and an adjustment posts additional funds from the employer.</w:t>
            </w:r>
          </w:p>
        </w:tc>
        <w:tc>
          <w:tcPr>
            <w:tcW w:w="1276" w:type="dxa"/>
            <w:tcBorders>
              <w:top w:val="single" w:sz="4" w:space="0" w:color="auto"/>
              <w:left w:val="nil"/>
              <w:bottom w:val="single" w:sz="4" w:space="0" w:color="auto"/>
              <w:right w:val="single" w:sz="4" w:space="0" w:color="auto"/>
            </w:tcBorders>
            <w:shd w:val="clear" w:color="auto" w:fill="auto"/>
          </w:tcPr>
          <w:p w14:paraId="3C776271"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7BFD21EB" w14:textId="77777777" w:rsidR="00B1676F" w:rsidRDefault="00646C6D" w:rsidP="00B1676F">
            <w:pPr>
              <w:rPr>
                <w:sz w:val="20"/>
              </w:rPr>
            </w:pPr>
            <w:sdt>
              <w:sdtPr>
                <w:rPr>
                  <w:sz w:val="20"/>
                </w:rPr>
                <w:id w:val="-130176498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3D398075" w14:textId="390B2297" w:rsidR="00B1676F" w:rsidRPr="004920F1" w:rsidRDefault="00646C6D" w:rsidP="00B1676F">
            <w:sdt>
              <w:sdtPr>
                <w:rPr>
                  <w:sz w:val="20"/>
                </w:rPr>
                <w:id w:val="-158552925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092CE11" w14:textId="77777777" w:rsidR="00B1676F" w:rsidRDefault="00646C6D" w:rsidP="00B1676F">
            <w:sdt>
              <w:sdtPr>
                <w:rPr>
                  <w:sz w:val="20"/>
                </w:rPr>
                <w:id w:val="-170147037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AF83905" w14:textId="77777777" w:rsidR="00B1676F" w:rsidRDefault="00646C6D" w:rsidP="00B1676F">
            <w:sdt>
              <w:sdtPr>
                <w:rPr>
                  <w:sz w:val="20"/>
                </w:rPr>
                <w:id w:val="-163986981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FB03C4D" w14:textId="77777777" w:rsidR="00B1676F" w:rsidRDefault="00646C6D" w:rsidP="00B1676F">
            <w:sdt>
              <w:sdtPr>
                <w:rPr>
                  <w:sz w:val="20"/>
                </w:rPr>
                <w:id w:val="117277186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7061463" w14:textId="77777777" w:rsidR="00B1676F" w:rsidRDefault="00646C6D" w:rsidP="00B1676F">
            <w:sdt>
              <w:sdtPr>
                <w:rPr>
                  <w:sz w:val="20"/>
                </w:rPr>
                <w:id w:val="-150496391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B08680F" w14:textId="3F48FF91" w:rsidR="00B1676F" w:rsidRPr="004920F1" w:rsidRDefault="00646C6D" w:rsidP="00B1676F">
            <w:sdt>
              <w:sdtPr>
                <w:rPr>
                  <w:sz w:val="20"/>
                </w:rPr>
                <w:id w:val="62813609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D2943C6"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5831058" w14:textId="77777777" w:rsidR="00B1676F" w:rsidRPr="002B62E0" w:rsidRDefault="00B1676F" w:rsidP="00B1676F">
            <w:pPr>
              <w:rPr>
                <w:color w:val="000000"/>
              </w:rPr>
            </w:pPr>
            <w:r w:rsidRPr="002B62E0">
              <w:t>6.029</w:t>
            </w:r>
          </w:p>
        </w:tc>
        <w:tc>
          <w:tcPr>
            <w:tcW w:w="1417" w:type="dxa"/>
            <w:tcBorders>
              <w:top w:val="single" w:sz="4" w:space="0" w:color="auto"/>
              <w:left w:val="nil"/>
              <w:bottom w:val="single" w:sz="4" w:space="0" w:color="auto"/>
              <w:right w:val="single" w:sz="4" w:space="0" w:color="auto"/>
            </w:tcBorders>
          </w:tcPr>
          <w:p w14:paraId="7016E80B"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D0D34D" w14:textId="77777777" w:rsidR="00B1676F" w:rsidRPr="004920F1" w:rsidRDefault="00B1676F" w:rsidP="00B1676F">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46FAA1"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D09BB2C"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495E41CE" w14:textId="77777777" w:rsidR="00B1676F" w:rsidRPr="00823685" w:rsidRDefault="00B1676F" w:rsidP="00B1676F">
            <w:pPr>
              <w:rPr>
                <w:color w:val="000000"/>
              </w:rPr>
            </w:pPr>
            <w:r w:rsidRPr="004920F1">
              <w:rPr>
                <w:color w:val="000000"/>
              </w:rPr>
              <w:t>The system will flag accounts for terminated members that have filed for an appeal of their termination.</w:t>
            </w:r>
          </w:p>
        </w:tc>
        <w:tc>
          <w:tcPr>
            <w:tcW w:w="1276" w:type="dxa"/>
            <w:tcBorders>
              <w:top w:val="single" w:sz="4" w:space="0" w:color="auto"/>
              <w:left w:val="nil"/>
              <w:bottom w:val="single" w:sz="4" w:space="0" w:color="auto"/>
              <w:right w:val="single" w:sz="4" w:space="0" w:color="auto"/>
            </w:tcBorders>
            <w:shd w:val="clear" w:color="auto" w:fill="auto"/>
          </w:tcPr>
          <w:p w14:paraId="400F45DE"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26951DB6" w14:textId="77777777" w:rsidR="00B1676F" w:rsidRDefault="00646C6D" w:rsidP="00B1676F">
            <w:pPr>
              <w:rPr>
                <w:sz w:val="20"/>
              </w:rPr>
            </w:pPr>
            <w:sdt>
              <w:sdtPr>
                <w:rPr>
                  <w:sz w:val="20"/>
                </w:rPr>
                <w:id w:val="168754956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BE24C52" w14:textId="41A18EA8" w:rsidR="00B1676F" w:rsidRPr="004920F1" w:rsidRDefault="00646C6D" w:rsidP="00B1676F">
            <w:sdt>
              <w:sdtPr>
                <w:rPr>
                  <w:sz w:val="20"/>
                </w:rPr>
                <w:id w:val="-50706721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8C91175" w14:textId="77777777" w:rsidR="00B1676F" w:rsidRDefault="00646C6D" w:rsidP="00B1676F">
            <w:sdt>
              <w:sdtPr>
                <w:rPr>
                  <w:sz w:val="20"/>
                </w:rPr>
                <w:id w:val="-58707968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4AF71AC" w14:textId="77777777" w:rsidR="00B1676F" w:rsidRDefault="00646C6D" w:rsidP="00B1676F">
            <w:sdt>
              <w:sdtPr>
                <w:rPr>
                  <w:sz w:val="20"/>
                </w:rPr>
                <w:id w:val="166643629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9A8A7DA" w14:textId="77777777" w:rsidR="00B1676F" w:rsidRDefault="00646C6D" w:rsidP="00B1676F">
            <w:sdt>
              <w:sdtPr>
                <w:rPr>
                  <w:sz w:val="20"/>
                </w:rPr>
                <w:id w:val="-166993783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63C4444" w14:textId="77777777" w:rsidR="00B1676F" w:rsidRDefault="00646C6D" w:rsidP="00B1676F">
            <w:sdt>
              <w:sdtPr>
                <w:rPr>
                  <w:sz w:val="20"/>
                </w:rPr>
                <w:id w:val="41360058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24F81ACF" w14:textId="6113B819" w:rsidR="00B1676F" w:rsidRPr="004920F1" w:rsidRDefault="00646C6D" w:rsidP="00B1676F">
            <w:sdt>
              <w:sdtPr>
                <w:rPr>
                  <w:sz w:val="20"/>
                </w:rPr>
                <w:id w:val="-146935757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2A02525"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319F533" w14:textId="77777777" w:rsidR="00B1676F" w:rsidRPr="002B62E0" w:rsidRDefault="00B1676F" w:rsidP="00B1676F">
            <w:pPr>
              <w:rPr>
                <w:color w:val="000000"/>
              </w:rPr>
            </w:pPr>
            <w:r w:rsidRPr="002B62E0">
              <w:t>6.030</w:t>
            </w:r>
          </w:p>
        </w:tc>
        <w:tc>
          <w:tcPr>
            <w:tcW w:w="1417" w:type="dxa"/>
            <w:tcBorders>
              <w:top w:val="single" w:sz="4" w:space="0" w:color="auto"/>
              <w:left w:val="nil"/>
              <w:bottom w:val="single" w:sz="4" w:space="0" w:color="auto"/>
              <w:right w:val="single" w:sz="4" w:space="0" w:color="auto"/>
            </w:tcBorders>
          </w:tcPr>
          <w:p w14:paraId="65E05913"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AC62CE7" w14:textId="77777777" w:rsidR="00B1676F" w:rsidRPr="004920F1" w:rsidRDefault="00B1676F" w:rsidP="00B1676F">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B5958D"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43710FA"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4F92F6A0" w14:textId="77777777" w:rsidR="00B1676F" w:rsidRPr="00823685" w:rsidRDefault="00B1676F" w:rsidP="00B1676F">
            <w:pPr>
              <w:rPr>
                <w:color w:val="000000"/>
              </w:rPr>
            </w:pPr>
            <w:r w:rsidRPr="004920F1">
              <w:rPr>
                <w:color w:val="000000"/>
              </w:rPr>
              <w:t>The system will prevent processing a refund within 6 months of termination when an account has been flagged as going through appeal.</w:t>
            </w:r>
          </w:p>
        </w:tc>
        <w:tc>
          <w:tcPr>
            <w:tcW w:w="1276" w:type="dxa"/>
            <w:tcBorders>
              <w:top w:val="single" w:sz="4" w:space="0" w:color="auto"/>
              <w:left w:val="nil"/>
              <w:bottom w:val="single" w:sz="4" w:space="0" w:color="auto"/>
              <w:right w:val="single" w:sz="4" w:space="0" w:color="auto"/>
            </w:tcBorders>
            <w:shd w:val="clear" w:color="auto" w:fill="auto"/>
          </w:tcPr>
          <w:p w14:paraId="540C2D9E"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0CA1CB21" w14:textId="77777777" w:rsidR="00B1676F" w:rsidRDefault="00646C6D" w:rsidP="00B1676F">
            <w:pPr>
              <w:rPr>
                <w:sz w:val="20"/>
              </w:rPr>
            </w:pPr>
            <w:sdt>
              <w:sdtPr>
                <w:rPr>
                  <w:sz w:val="20"/>
                </w:rPr>
                <w:id w:val="69281076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3E1EFD2A" w14:textId="35FA5D0C" w:rsidR="00B1676F" w:rsidRPr="004920F1" w:rsidRDefault="00646C6D" w:rsidP="00B1676F">
            <w:sdt>
              <w:sdtPr>
                <w:rPr>
                  <w:sz w:val="20"/>
                </w:rPr>
                <w:id w:val="15681312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4E78701" w14:textId="77777777" w:rsidR="00B1676F" w:rsidRDefault="00646C6D" w:rsidP="00B1676F">
            <w:sdt>
              <w:sdtPr>
                <w:rPr>
                  <w:sz w:val="20"/>
                </w:rPr>
                <w:id w:val="-172668157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132F506" w14:textId="77777777" w:rsidR="00B1676F" w:rsidRDefault="00646C6D" w:rsidP="00B1676F">
            <w:sdt>
              <w:sdtPr>
                <w:rPr>
                  <w:sz w:val="20"/>
                </w:rPr>
                <w:id w:val="98490365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AEEC1D7" w14:textId="77777777" w:rsidR="00B1676F" w:rsidRDefault="00646C6D" w:rsidP="00B1676F">
            <w:sdt>
              <w:sdtPr>
                <w:rPr>
                  <w:sz w:val="20"/>
                </w:rPr>
                <w:id w:val="186940997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48F4D12" w14:textId="77777777" w:rsidR="00B1676F" w:rsidRDefault="00646C6D" w:rsidP="00B1676F">
            <w:sdt>
              <w:sdtPr>
                <w:rPr>
                  <w:sz w:val="20"/>
                </w:rPr>
                <w:id w:val="-214124666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23EE9E7" w14:textId="588C5799" w:rsidR="00B1676F" w:rsidRPr="004920F1" w:rsidRDefault="00646C6D" w:rsidP="00B1676F">
            <w:sdt>
              <w:sdtPr>
                <w:rPr>
                  <w:sz w:val="20"/>
                </w:rPr>
                <w:id w:val="-113833264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ACB975E"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4BE01BE" w14:textId="77777777" w:rsidR="00B1676F" w:rsidRPr="002B62E0" w:rsidRDefault="00B1676F" w:rsidP="00B1676F">
            <w:pPr>
              <w:rPr>
                <w:color w:val="000000"/>
              </w:rPr>
            </w:pPr>
            <w:r w:rsidRPr="002B62E0">
              <w:lastRenderedPageBreak/>
              <w:t>6.031</w:t>
            </w:r>
          </w:p>
        </w:tc>
        <w:tc>
          <w:tcPr>
            <w:tcW w:w="1417" w:type="dxa"/>
            <w:tcBorders>
              <w:top w:val="single" w:sz="4" w:space="0" w:color="auto"/>
              <w:left w:val="nil"/>
              <w:bottom w:val="single" w:sz="4" w:space="0" w:color="auto"/>
              <w:right w:val="single" w:sz="4" w:space="0" w:color="auto"/>
            </w:tcBorders>
          </w:tcPr>
          <w:p w14:paraId="08558EE6"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557BBDC" w14:textId="77777777" w:rsidR="00B1676F" w:rsidRPr="004920F1" w:rsidRDefault="00B1676F" w:rsidP="00B1676F">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CECA81"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53B79B4"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25B8A2C4" w14:textId="77777777" w:rsidR="00B1676F" w:rsidRPr="00823685" w:rsidRDefault="00B1676F" w:rsidP="00B1676F">
            <w:pPr>
              <w:rPr>
                <w:color w:val="000000"/>
              </w:rPr>
            </w:pPr>
            <w:r w:rsidRPr="004920F1">
              <w:rPr>
                <w:color w:val="000000"/>
              </w:rPr>
              <w:t>The system will prevent NMERB from issuing more than 100% of the benefits payable on an account.</w:t>
            </w:r>
          </w:p>
        </w:tc>
        <w:tc>
          <w:tcPr>
            <w:tcW w:w="1276" w:type="dxa"/>
            <w:tcBorders>
              <w:top w:val="single" w:sz="4" w:space="0" w:color="auto"/>
              <w:left w:val="nil"/>
              <w:bottom w:val="single" w:sz="4" w:space="0" w:color="auto"/>
              <w:right w:val="single" w:sz="4" w:space="0" w:color="auto"/>
            </w:tcBorders>
            <w:shd w:val="clear" w:color="auto" w:fill="auto"/>
          </w:tcPr>
          <w:p w14:paraId="374911C5" w14:textId="77777777" w:rsidR="00B1676F" w:rsidRPr="004920F1" w:rsidRDefault="00B1676F" w:rsidP="00B1676F">
            <w:pPr>
              <w:rPr>
                <w:color w:val="000000"/>
              </w:rPr>
            </w:pPr>
            <w:r w:rsidRPr="004920F1">
              <w:rPr>
                <w:color w:val="000000"/>
              </w:rPr>
              <w:t>1</w:t>
            </w:r>
          </w:p>
        </w:tc>
        <w:tc>
          <w:tcPr>
            <w:tcW w:w="1370" w:type="dxa"/>
            <w:tcBorders>
              <w:top w:val="single" w:sz="4" w:space="0" w:color="auto"/>
              <w:left w:val="nil"/>
              <w:bottom w:val="single" w:sz="4" w:space="0" w:color="auto"/>
              <w:right w:val="single" w:sz="4" w:space="0" w:color="auto"/>
            </w:tcBorders>
          </w:tcPr>
          <w:p w14:paraId="1D233110" w14:textId="77777777" w:rsidR="00B1676F" w:rsidRDefault="00646C6D" w:rsidP="00B1676F">
            <w:pPr>
              <w:rPr>
                <w:sz w:val="20"/>
              </w:rPr>
            </w:pPr>
            <w:sdt>
              <w:sdtPr>
                <w:rPr>
                  <w:sz w:val="20"/>
                </w:rPr>
                <w:id w:val="-212675767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F9B698B" w14:textId="6A1DF785" w:rsidR="00B1676F" w:rsidRPr="004920F1" w:rsidRDefault="00646C6D" w:rsidP="00B1676F">
            <w:sdt>
              <w:sdtPr>
                <w:rPr>
                  <w:sz w:val="20"/>
                </w:rPr>
                <w:id w:val="77236297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FFA6885" w14:textId="77777777" w:rsidR="00B1676F" w:rsidRDefault="00646C6D" w:rsidP="00B1676F">
            <w:sdt>
              <w:sdtPr>
                <w:rPr>
                  <w:sz w:val="20"/>
                </w:rPr>
                <w:id w:val="90719075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34888D3C" w14:textId="77777777" w:rsidR="00B1676F" w:rsidRDefault="00646C6D" w:rsidP="00B1676F">
            <w:sdt>
              <w:sdtPr>
                <w:rPr>
                  <w:sz w:val="20"/>
                </w:rPr>
                <w:id w:val="-37138050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59F053E" w14:textId="77777777" w:rsidR="00B1676F" w:rsidRDefault="00646C6D" w:rsidP="00B1676F">
            <w:sdt>
              <w:sdtPr>
                <w:rPr>
                  <w:sz w:val="20"/>
                </w:rPr>
                <w:id w:val="21008526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099228B" w14:textId="77777777" w:rsidR="00B1676F" w:rsidRDefault="00646C6D" w:rsidP="00B1676F">
            <w:sdt>
              <w:sdtPr>
                <w:rPr>
                  <w:sz w:val="20"/>
                </w:rPr>
                <w:id w:val="46008266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93B80DF" w14:textId="3DCF14A0" w:rsidR="00B1676F" w:rsidRPr="004920F1" w:rsidRDefault="00646C6D" w:rsidP="00B1676F">
            <w:sdt>
              <w:sdtPr>
                <w:rPr>
                  <w:sz w:val="20"/>
                </w:rPr>
                <w:id w:val="111549333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6A8DF0F"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F7ADF5D" w14:textId="77777777" w:rsidR="00B1676F" w:rsidRPr="002B62E0" w:rsidRDefault="00B1676F" w:rsidP="00B1676F">
            <w:pPr>
              <w:rPr>
                <w:color w:val="000000"/>
              </w:rPr>
            </w:pPr>
            <w:r w:rsidRPr="002B62E0">
              <w:t>6.032</w:t>
            </w:r>
          </w:p>
        </w:tc>
        <w:tc>
          <w:tcPr>
            <w:tcW w:w="1417" w:type="dxa"/>
            <w:tcBorders>
              <w:top w:val="single" w:sz="4" w:space="0" w:color="auto"/>
              <w:left w:val="nil"/>
              <w:bottom w:val="single" w:sz="4" w:space="0" w:color="auto"/>
              <w:right w:val="single" w:sz="4" w:space="0" w:color="auto"/>
            </w:tcBorders>
          </w:tcPr>
          <w:p w14:paraId="27D7FA68"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3AE38EE" w14:textId="77777777" w:rsidR="00B1676F" w:rsidRPr="004920F1" w:rsidRDefault="00B1676F" w:rsidP="00B1676F">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CAD16F"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8D17A66"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37516443" w14:textId="77777777" w:rsidR="00B1676F" w:rsidRPr="00823685" w:rsidRDefault="00B1676F" w:rsidP="00B1676F">
            <w:pPr>
              <w:rPr>
                <w:color w:val="000000"/>
              </w:rPr>
            </w:pPr>
            <w:r w:rsidRPr="004920F1">
              <w:rPr>
                <w:color w:val="000000"/>
              </w:rPr>
              <w:t>The system will notify NMERB staff when a payment has been requested but has not been issued within an NMERB specified period.</w:t>
            </w:r>
          </w:p>
        </w:tc>
        <w:tc>
          <w:tcPr>
            <w:tcW w:w="1276" w:type="dxa"/>
            <w:tcBorders>
              <w:top w:val="single" w:sz="4" w:space="0" w:color="auto"/>
              <w:left w:val="nil"/>
              <w:bottom w:val="single" w:sz="4" w:space="0" w:color="auto"/>
              <w:right w:val="single" w:sz="4" w:space="0" w:color="auto"/>
            </w:tcBorders>
            <w:shd w:val="clear" w:color="auto" w:fill="auto"/>
          </w:tcPr>
          <w:p w14:paraId="48802393"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3FDE0CD5" w14:textId="77777777" w:rsidR="00B1676F" w:rsidRDefault="00646C6D" w:rsidP="00B1676F">
            <w:pPr>
              <w:rPr>
                <w:sz w:val="20"/>
              </w:rPr>
            </w:pPr>
            <w:sdt>
              <w:sdtPr>
                <w:rPr>
                  <w:sz w:val="20"/>
                </w:rPr>
                <w:id w:val="185499946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A0AC38B" w14:textId="449F1E72" w:rsidR="00B1676F" w:rsidRPr="004920F1" w:rsidRDefault="00646C6D" w:rsidP="00B1676F">
            <w:sdt>
              <w:sdtPr>
                <w:rPr>
                  <w:sz w:val="20"/>
                </w:rPr>
                <w:id w:val="-63564786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8D6BDB9" w14:textId="77777777" w:rsidR="00B1676F" w:rsidRDefault="00646C6D" w:rsidP="00B1676F">
            <w:sdt>
              <w:sdtPr>
                <w:rPr>
                  <w:sz w:val="20"/>
                </w:rPr>
                <w:id w:val="-173345903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13952D3" w14:textId="77777777" w:rsidR="00B1676F" w:rsidRDefault="00646C6D" w:rsidP="00B1676F">
            <w:sdt>
              <w:sdtPr>
                <w:rPr>
                  <w:sz w:val="20"/>
                </w:rPr>
                <w:id w:val="200584949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F2B42B7" w14:textId="77777777" w:rsidR="00B1676F" w:rsidRDefault="00646C6D" w:rsidP="00B1676F">
            <w:sdt>
              <w:sdtPr>
                <w:rPr>
                  <w:sz w:val="20"/>
                </w:rPr>
                <w:id w:val="29326243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9AB4D0F" w14:textId="77777777" w:rsidR="00B1676F" w:rsidRDefault="00646C6D" w:rsidP="00B1676F">
            <w:sdt>
              <w:sdtPr>
                <w:rPr>
                  <w:sz w:val="20"/>
                </w:rPr>
                <w:id w:val="-155606987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6E191F2" w14:textId="4BB8057A" w:rsidR="00B1676F" w:rsidRPr="004920F1" w:rsidRDefault="00646C6D" w:rsidP="00B1676F">
            <w:sdt>
              <w:sdtPr>
                <w:rPr>
                  <w:sz w:val="20"/>
                </w:rPr>
                <w:id w:val="106783534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D5E2D5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7821CE3" w14:textId="77777777" w:rsidR="00B1676F" w:rsidRPr="002B62E0" w:rsidRDefault="00B1676F" w:rsidP="00B1676F">
            <w:pPr>
              <w:rPr>
                <w:color w:val="000000"/>
              </w:rPr>
            </w:pPr>
            <w:r w:rsidRPr="002B62E0">
              <w:t>6.033</w:t>
            </w:r>
          </w:p>
        </w:tc>
        <w:tc>
          <w:tcPr>
            <w:tcW w:w="1417" w:type="dxa"/>
            <w:tcBorders>
              <w:top w:val="single" w:sz="4" w:space="0" w:color="auto"/>
              <w:left w:val="nil"/>
              <w:bottom w:val="single" w:sz="4" w:space="0" w:color="auto"/>
              <w:right w:val="single" w:sz="4" w:space="0" w:color="auto"/>
            </w:tcBorders>
          </w:tcPr>
          <w:p w14:paraId="359B1385"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948B41A" w14:textId="77777777" w:rsidR="00B1676F" w:rsidRPr="004920F1" w:rsidRDefault="00B1676F" w:rsidP="00B1676F">
            <w:r>
              <w:t>Payment set up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321AAC"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E35E810"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351494C4" w14:textId="77777777" w:rsidR="00B1676F" w:rsidRPr="00823685" w:rsidRDefault="00B1676F" w:rsidP="00B1676F">
            <w:pPr>
              <w:rPr>
                <w:color w:val="000000"/>
              </w:rPr>
            </w:pPr>
            <w:r w:rsidRPr="004920F1">
              <w:rPr>
                <w:color w:val="000000"/>
              </w:rPr>
              <w:t>The system will to support the distribution of benefits to multiple beneficiaries in the case of death of a member recipient.</w:t>
            </w:r>
          </w:p>
        </w:tc>
        <w:tc>
          <w:tcPr>
            <w:tcW w:w="1276" w:type="dxa"/>
            <w:tcBorders>
              <w:top w:val="single" w:sz="4" w:space="0" w:color="auto"/>
              <w:left w:val="nil"/>
              <w:bottom w:val="single" w:sz="4" w:space="0" w:color="auto"/>
              <w:right w:val="single" w:sz="4" w:space="0" w:color="auto"/>
            </w:tcBorders>
            <w:shd w:val="clear" w:color="auto" w:fill="auto"/>
          </w:tcPr>
          <w:p w14:paraId="719BECB5"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5BCCAFC3" w14:textId="77777777" w:rsidR="00B1676F" w:rsidRDefault="00646C6D" w:rsidP="00B1676F">
            <w:pPr>
              <w:rPr>
                <w:sz w:val="20"/>
              </w:rPr>
            </w:pPr>
            <w:sdt>
              <w:sdtPr>
                <w:rPr>
                  <w:sz w:val="20"/>
                </w:rPr>
                <w:id w:val="-79343846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976F030" w14:textId="567FBA82" w:rsidR="00B1676F" w:rsidRPr="004920F1" w:rsidRDefault="00646C6D" w:rsidP="00B1676F">
            <w:sdt>
              <w:sdtPr>
                <w:rPr>
                  <w:sz w:val="20"/>
                </w:rPr>
                <w:id w:val="-151391227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409D3AE" w14:textId="77777777" w:rsidR="00B1676F" w:rsidRDefault="00646C6D" w:rsidP="00B1676F">
            <w:sdt>
              <w:sdtPr>
                <w:rPr>
                  <w:sz w:val="20"/>
                </w:rPr>
                <w:id w:val="-61366423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780A8DAE" w14:textId="77777777" w:rsidR="00B1676F" w:rsidRDefault="00646C6D" w:rsidP="00B1676F">
            <w:sdt>
              <w:sdtPr>
                <w:rPr>
                  <w:sz w:val="20"/>
                </w:rPr>
                <w:id w:val="-33299568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7EA3363" w14:textId="77777777" w:rsidR="00B1676F" w:rsidRDefault="00646C6D" w:rsidP="00B1676F">
            <w:sdt>
              <w:sdtPr>
                <w:rPr>
                  <w:sz w:val="20"/>
                </w:rPr>
                <w:id w:val="-118313376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EC23B72" w14:textId="77777777" w:rsidR="00B1676F" w:rsidRDefault="00646C6D" w:rsidP="00B1676F">
            <w:sdt>
              <w:sdtPr>
                <w:rPr>
                  <w:sz w:val="20"/>
                </w:rPr>
                <w:id w:val="117537872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5D4BCDD" w14:textId="7C6F867C" w:rsidR="00B1676F" w:rsidRPr="004920F1" w:rsidRDefault="00646C6D" w:rsidP="00B1676F">
            <w:sdt>
              <w:sdtPr>
                <w:rPr>
                  <w:sz w:val="20"/>
                </w:rPr>
                <w:id w:val="-1901942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48E682F"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0FE789D" w14:textId="77777777" w:rsidR="00B1676F" w:rsidRPr="002B62E0" w:rsidRDefault="00B1676F" w:rsidP="00B1676F">
            <w:pPr>
              <w:rPr>
                <w:color w:val="000000"/>
              </w:rPr>
            </w:pPr>
            <w:r w:rsidRPr="002B62E0">
              <w:t>6.034</w:t>
            </w:r>
          </w:p>
        </w:tc>
        <w:tc>
          <w:tcPr>
            <w:tcW w:w="1417" w:type="dxa"/>
            <w:tcBorders>
              <w:top w:val="single" w:sz="4" w:space="0" w:color="auto"/>
              <w:left w:val="nil"/>
              <w:bottom w:val="single" w:sz="4" w:space="0" w:color="auto"/>
              <w:right w:val="single" w:sz="4" w:space="0" w:color="auto"/>
            </w:tcBorders>
          </w:tcPr>
          <w:p w14:paraId="2D65EB3D"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FE5296" w14:textId="77777777" w:rsidR="00B1676F" w:rsidRPr="004920F1" w:rsidRDefault="00B1676F" w:rsidP="00B1676F">
            <w:r>
              <w:t>Withholding taxes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CB30CA5"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BF91313"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0D5D8092" w14:textId="77777777" w:rsidR="00B1676F" w:rsidRPr="00823685" w:rsidRDefault="00B1676F" w:rsidP="00B1676F">
            <w:pPr>
              <w:rPr>
                <w:color w:val="000000"/>
              </w:rPr>
            </w:pPr>
            <w:r w:rsidRPr="004920F1">
              <w:rPr>
                <w:color w:val="000000"/>
              </w:rPr>
              <w:t>The system will accurately calculate the taxes on payments associated with distributions to multiple beneficiaries.</w:t>
            </w:r>
          </w:p>
        </w:tc>
        <w:tc>
          <w:tcPr>
            <w:tcW w:w="1276" w:type="dxa"/>
            <w:tcBorders>
              <w:top w:val="single" w:sz="4" w:space="0" w:color="auto"/>
              <w:left w:val="nil"/>
              <w:bottom w:val="single" w:sz="4" w:space="0" w:color="auto"/>
              <w:right w:val="single" w:sz="4" w:space="0" w:color="auto"/>
            </w:tcBorders>
            <w:shd w:val="clear" w:color="auto" w:fill="auto"/>
          </w:tcPr>
          <w:p w14:paraId="571A0B26"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3C16ED78" w14:textId="77777777" w:rsidR="00B1676F" w:rsidRDefault="00646C6D" w:rsidP="00B1676F">
            <w:pPr>
              <w:rPr>
                <w:sz w:val="20"/>
              </w:rPr>
            </w:pPr>
            <w:sdt>
              <w:sdtPr>
                <w:rPr>
                  <w:sz w:val="20"/>
                </w:rPr>
                <w:id w:val="-108353200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83DA858" w14:textId="56A0DD46" w:rsidR="00B1676F" w:rsidRPr="004920F1" w:rsidRDefault="00646C6D" w:rsidP="00B1676F">
            <w:sdt>
              <w:sdtPr>
                <w:rPr>
                  <w:sz w:val="20"/>
                </w:rPr>
                <w:id w:val="-50065744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49695C0" w14:textId="77777777" w:rsidR="00B1676F" w:rsidRDefault="00646C6D" w:rsidP="00B1676F">
            <w:sdt>
              <w:sdtPr>
                <w:rPr>
                  <w:sz w:val="20"/>
                </w:rPr>
                <w:id w:val="-115675389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3FFBAED5" w14:textId="77777777" w:rsidR="00B1676F" w:rsidRDefault="00646C6D" w:rsidP="00B1676F">
            <w:sdt>
              <w:sdtPr>
                <w:rPr>
                  <w:sz w:val="20"/>
                </w:rPr>
                <w:id w:val="-64921781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56EF12E" w14:textId="77777777" w:rsidR="00B1676F" w:rsidRDefault="00646C6D" w:rsidP="00B1676F">
            <w:sdt>
              <w:sdtPr>
                <w:rPr>
                  <w:sz w:val="20"/>
                </w:rPr>
                <w:id w:val="-172251124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C273658" w14:textId="77777777" w:rsidR="00B1676F" w:rsidRDefault="00646C6D" w:rsidP="00B1676F">
            <w:sdt>
              <w:sdtPr>
                <w:rPr>
                  <w:sz w:val="20"/>
                </w:rPr>
                <w:id w:val="111455664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D2A8DCB" w14:textId="075CB67F" w:rsidR="00B1676F" w:rsidRPr="004920F1" w:rsidRDefault="00646C6D" w:rsidP="00B1676F">
            <w:sdt>
              <w:sdtPr>
                <w:rPr>
                  <w:sz w:val="20"/>
                </w:rPr>
                <w:id w:val="-158529646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81841A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63F98D5" w14:textId="77777777" w:rsidR="00B1676F" w:rsidRPr="002B62E0" w:rsidRDefault="00B1676F" w:rsidP="00B1676F">
            <w:pPr>
              <w:rPr>
                <w:color w:val="000000"/>
              </w:rPr>
            </w:pPr>
            <w:r w:rsidRPr="002B62E0">
              <w:t>6.035</w:t>
            </w:r>
          </w:p>
        </w:tc>
        <w:tc>
          <w:tcPr>
            <w:tcW w:w="1417" w:type="dxa"/>
            <w:tcBorders>
              <w:top w:val="single" w:sz="4" w:space="0" w:color="auto"/>
              <w:left w:val="nil"/>
              <w:bottom w:val="single" w:sz="4" w:space="0" w:color="auto"/>
              <w:right w:val="single" w:sz="4" w:space="0" w:color="auto"/>
            </w:tcBorders>
          </w:tcPr>
          <w:p w14:paraId="30D70157"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35B37E7" w14:textId="77777777" w:rsidR="00B1676F" w:rsidRPr="004920F1" w:rsidRDefault="00B1676F" w:rsidP="00B1676F">
            <w:r>
              <w:t>Payment set up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D7C75D5"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AC128D9"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6F48D6B5" w14:textId="77777777" w:rsidR="00B1676F" w:rsidRPr="00823685" w:rsidRDefault="00B1676F" w:rsidP="00B1676F">
            <w:pPr>
              <w:rPr>
                <w:color w:val="000000"/>
              </w:rPr>
            </w:pPr>
            <w:r w:rsidRPr="004920F1">
              <w:rPr>
                <w:color w:val="000000"/>
              </w:rPr>
              <w:t>The system will accurately divide benefits amongst multiple beneficiaries so that the sum of allocations equal 100% (e.g. 3 beneficiaries would be splits into 33.33%, 33.33%, 33.34%). Each benefit is rounded to the nearest penny and the total must equal the total of the member’s refundable contribution balance.</w:t>
            </w:r>
          </w:p>
        </w:tc>
        <w:tc>
          <w:tcPr>
            <w:tcW w:w="1276" w:type="dxa"/>
            <w:tcBorders>
              <w:top w:val="single" w:sz="4" w:space="0" w:color="auto"/>
              <w:left w:val="nil"/>
              <w:bottom w:val="single" w:sz="4" w:space="0" w:color="auto"/>
              <w:right w:val="single" w:sz="4" w:space="0" w:color="auto"/>
            </w:tcBorders>
            <w:shd w:val="clear" w:color="auto" w:fill="auto"/>
          </w:tcPr>
          <w:p w14:paraId="5861E1B4"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30D5E3BE" w14:textId="77777777" w:rsidR="00B1676F" w:rsidRDefault="00646C6D" w:rsidP="00B1676F">
            <w:pPr>
              <w:rPr>
                <w:sz w:val="20"/>
              </w:rPr>
            </w:pPr>
            <w:sdt>
              <w:sdtPr>
                <w:rPr>
                  <w:sz w:val="20"/>
                </w:rPr>
                <w:id w:val="187526750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79E75E7" w14:textId="188EB45C" w:rsidR="00B1676F" w:rsidRPr="004920F1" w:rsidRDefault="00646C6D" w:rsidP="00B1676F">
            <w:sdt>
              <w:sdtPr>
                <w:rPr>
                  <w:sz w:val="20"/>
                </w:rPr>
                <w:id w:val="56800707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E9B1C9D" w14:textId="77777777" w:rsidR="00B1676F" w:rsidRDefault="00646C6D" w:rsidP="00B1676F">
            <w:sdt>
              <w:sdtPr>
                <w:rPr>
                  <w:sz w:val="20"/>
                </w:rPr>
                <w:id w:val="36302941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FA5653C" w14:textId="77777777" w:rsidR="00B1676F" w:rsidRDefault="00646C6D" w:rsidP="00B1676F">
            <w:sdt>
              <w:sdtPr>
                <w:rPr>
                  <w:sz w:val="20"/>
                </w:rPr>
                <w:id w:val="-139581321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729A376" w14:textId="77777777" w:rsidR="00B1676F" w:rsidRDefault="00646C6D" w:rsidP="00B1676F">
            <w:sdt>
              <w:sdtPr>
                <w:rPr>
                  <w:sz w:val="20"/>
                </w:rPr>
                <w:id w:val="-174518116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370B8A9" w14:textId="77777777" w:rsidR="00B1676F" w:rsidRDefault="00646C6D" w:rsidP="00B1676F">
            <w:sdt>
              <w:sdtPr>
                <w:rPr>
                  <w:sz w:val="20"/>
                </w:rPr>
                <w:id w:val="46656258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E1C8B49" w14:textId="26692096" w:rsidR="00B1676F" w:rsidRPr="004920F1" w:rsidRDefault="00646C6D" w:rsidP="00B1676F">
            <w:sdt>
              <w:sdtPr>
                <w:rPr>
                  <w:sz w:val="20"/>
                </w:rPr>
                <w:id w:val="-4075110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810618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59B0D6B" w14:textId="77777777" w:rsidR="00B1676F" w:rsidRPr="002B62E0" w:rsidRDefault="00B1676F" w:rsidP="00B1676F">
            <w:pPr>
              <w:rPr>
                <w:color w:val="000000"/>
              </w:rPr>
            </w:pPr>
            <w:r w:rsidRPr="002B62E0">
              <w:t>6.036</w:t>
            </w:r>
          </w:p>
        </w:tc>
        <w:tc>
          <w:tcPr>
            <w:tcW w:w="1417" w:type="dxa"/>
            <w:tcBorders>
              <w:top w:val="single" w:sz="4" w:space="0" w:color="auto"/>
              <w:left w:val="nil"/>
              <w:bottom w:val="single" w:sz="4" w:space="0" w:color="auto"/>
              <w:right w:val="single" w:sz="4" w:space="0" w:color="auto"/>
            </w:tcBorders>
          </w:tcPr>
          <w:p w14:paraId="285E775F"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B164583"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758FCD"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91A83D1"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793FA251" w14:textId="77777777" w:rsidR="00B1676F" w:rsidRPr="00823685" w:rsidRDefault="00B1676F" w:rsidP="00B1676F">
            <w:pPr>
              <w:rPr>
                <w:color w:val="000000"/>
              </w:rPr>
            </w:pPr>
            <w:r w:rsidRPr="004920F1">
              <w:rPr>
                <w:color w:val="000000"/>
              </w:rPr>
              <w:t>The system will generate an Explanation of Benefits letter without the need for extensive manual intervention by NMERB staff.</w:t>
            </w:r>
          </w:p>
        </w:tc>
        <w:tc>
          <w:tcPr>
            <w:tcW w:w="1276" w:type="dxa"/>
            <w:tcBorders>
              <w:top w:val="single" w:sz="4" w:space="0" w:color="auto"/>
              <w:left w:val="nil"/>
              <w:bottom w:val="single" w:sz="4" w:space="0" w:color="auto"/>
              <w:right w:val="single" w:sz="4" w:space="0" w:color="auto"/>
            </w:tcBorders>
            <w:shd w:val="clear" w:color="auto" w:fill="auto"/>
          </w:tcPr>
          <w:p w14:paraId="194302E0"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2DBB4DAC" w14:textId="77777777" w:rsidR="00B1676F" w:rsidRDefault="00646C6D" w:rsidP="00B1676F">
            <w:pPr>
              <w:rPr>
                <w:sz w:val="20"/>
              </w:rPr>
            </w:pPr>
            <w:sdt>
              <w:sdtPr>
                <w:rPr>
                  <w:sz w:val="20"/>
                </w:rPr>
                <w:id w:val="162063918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3C16229E" w14:textId="059F7836" w:rsidR="00B1676F" w:rsidRPr="004920F1" w:rsidRDefault="00646C6D" w:rsidP="00B1676F">
            <w:sdt>
              <w:sdtPr>
                <w:rPr>
                  <w:sz w:val="20"/>
                </w:rPr>
                <w:id w:val="76881643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B5879FA" w14:textId="77777777" w:rsidR="00B1676F" w:rsidRDefault="00646C6D" w:rsidP="00B1676F">
            <w:sdt>
              <w:sdtPr>
                <w:rPr>
                  <w:sz w:val="20"/>
                </w:rPr>
                <w:id w:val="141188572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C4C39E5" w14:textId="77777777" w:rsidR="00B1676F" w:rsidRDefault="00646C6D" w:rsidP="00B1676F">
            <w:sdt>
              <w:sdtPr>
                <w:rPr>
                  <w:sz w:val="20"/>
                </w:rPr>
                <w:id w:val="-31626547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355EA5F" w14:textId="77777777" w:rsidR="00B1676F" w:rsidRDefault="00646C6D" w:rsidP="00B1676F">
            <w:sdt>
              <w:sdtPr>
                <w:rPr>
                  <w:sz w:val="20"/>
                </w:rPr>
                <w:id w:val="57085393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20D12BB" w14:textId="77777777" w:rsidR="00B1676F" w:rsidRDefault="00646C6D" w:rsidP="00B1676F">
            <w:sdt>
              <w:sdtPr>
                <w:rPr>
                  <w:sz w:val="20"/>
                </w:rPr>
                <w:id w:val="135954678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AD2122F" w14:textId="3A947011" w:rsidR="00B1676F" w:rsidRPr="004920F1" w:rsidRDefault="00646C6D" w:rsidP="00B1676F">
            <w:sdt>
              <w:sdtPr>
                <w:rPr>
                  <w:sz w:val="20"/>
                </w:rPr>
                <w:id w:val="-62184575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AE053B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7794FD5" w14:textId="77777777" w:rsidR="00B1676F" w:rsidRPr="002B62E0" w:rsidRDefault="00B1676F" w:rsidP="00B1676F">
            <w:pPr>
              <w:rPr>
                <w:color w:val="000000"/>
              </w:rPr>
            </w:pPr>
            <w:r w:rsidRPr="002B62E0">
              <w:lastRenderedPageBreak/>
              <w:t>6.037</w:t>
            </w:r>
          </w:p>
        </w:tc>
        <w:tc>
          <w:tcPr>
            <w:tcW w:w="1417" w:type="dxa"/>
            <w:tcBorders>
              <w:top w:val="single" w:sz="4" w:space="0" w:color="auto"/>
              <w:left w:val="nil"/>
              <w:bottom w:val="single" w:sz="4" w:space="0" w:color="auto"/>
              <w:right w:val="single" w:sz="4" w:space="0" w:color="auto"/>
            </w:tcBorders>
          </w:tcPr>
          <w:p w14:paraId="23F85A2C"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9A821E1" w14:textId="77777777" w:rsidR="00B1676F" w:rsidRPr="004920F1" w:rsidRDefault="00B1676F" w:rsidP="00B1676F">
            <w:r>
              <w:t>Payment set up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286AB1"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391B363"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779BA172" w14:textId="77777777" w:rsidR="00B1676F" w:rsidRPr="00823685" w:rsidRDefault="00B1676F" w:rsidP="00B1676F">
            <w:pPr>
              <w:rPr>
                <w:color w:val="000000"/>
              </w:rPr>
            </w:pPr>
            <w:r w:rsidRPr="004920F1">
              <w:rPr>
                <w:color w:val="000000"/>
              </w:rPr>
              <w:t>The system will allow payments to be directed to trusts, charities, estates, and other non-human entities.</w:t>
            </w:r>
          </w:p>
        </w:tc>
        <w:tc>
          <w:tcPr>
            <w:tcW w:w="1276" w:type="dxa"/>
            <w:tcBorders>
              <w:top w:val="single" w:sz="4" w:space="0" w:color="auto"/>
              <w:left w:val="nil"/>
              <w:bottom w:val="single" w:sz="4" w:space="0" w:color="auto"/>
              <w:right w:val="single" w:sz="4" w:space="0" w:color="auto"/>
            </w:tcBorders>
            <w:shd w:val="clear" w:color="auto" w:fill="auto"/>
          </w:tcPr>
          <w:p w14:paraId="288D935E"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6828A80F" w14:textId="77777777" w:rsidR="00B1676F" w:rsidRDefault="00646C6D" w:rsidP="00B1676F">
            <w:pPr>
              <w:rPr>
                <w:sz w:val="20"/>
              </w:rPr>
            </w:pPr>
            <w:sdt>
              <w:sdtPr>
                <w:rPr>
                  <w:sz w:val="20"/>
                </w:rPr>
                <w:id w:val="191712398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54D196D" w14:textId="7AC43BF6" w:rsidR="00B1676F" w:rsidRPr="004920F1" w:rsidRDefault="00646C6D" w:rsidP="00B1676F">
            <w:sdt>
              <w:sdtPr>
                <w:rPr>
                  <w:sz w:val="20"/>
                </w:rPr>
                <w:id w:val="-47815891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E6B2111" w14:textId="77777777" w:rsidR="00B1676F" w:rsidRDefault="00646C6D" w:rsidP="00B1676F">
            <w:sdt>
              <w:sdtPr>
                <w:rPr>
                  <w:sz w:val="20"/>
                </w:rPr>
                <w:id w:val="-68421310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EE067E2" w14:textId="77777777" w:rsidR="00B1676F" w:rsidRDefault="00646C6D" w:rsidP="00B1676F">
            <w:sdt>
              <w:sdtPr>
                <w:rPr>
                  <w:sz w:val="20"/>
                </w:rPr>
                <w:id w:val="-23678024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61FE39B8" w14:textId="77777777" w:rsidR="00B1676F" w:rsidRDefault="00646C6D" w:rsidP="00B1676F">
            <w:sdt>
              <w:sdtPr>
                <w:rPr>
                  <w:sz w:val="20"/>
                </w:rPr>
                <w:id w:val="-50867597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0F921E8" w14:textId="77777777" w:rsidR="00B1676F" w:rsidRDefault="00646C6D" w:rsidP="00B1676F">
            <w:sdt>
              <w:sdtPr>
                <w:rPr>
                  <w:sz w:val="20"/>
                </w:rPr>
                <w:id w:val="179595305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A5B47DA" w14:textId="2096A7DC" w:rsidR="00B1676F" w:rsidRPr="004920F1" w:rsidRDefault="00646C6D" w:rsidP="00B1676F">
            <w:sdt>
              <w:sdtPr>
                <w:rPr>
                  <w:sz w:val="20"/>
                </w:rPr>
                <w:id w:val="-183497769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6ABB83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AF8149C" w14:textId="77777777" w:rsidR="00B1676F" w:rsidRPr="002B62E0" w:rsidRDefault="00B1676F" w:rsidP="00B1676F">
            <w:pPr>
              <w:rPr>
                <w:color w:val="000000"/>
              </w:rPr>
            </w:pPr>
            <w:r w:rsidRPr="002B62E0">
              <w:t>6.038</w:t>
            </w:r>
          </w:p>
        </w:tc>
        <w:tc>
          <w:tcPr>
            <w:tcW w:w="1417" w:type="dxa"/>
            <w:tcBorders>
              <w:top w:val="single" w:sz="4" w:space="0" w:color="auto"/>
              <w:left w:val="nil"/>
              <w:bottom w:val="single" w:sz="4" w:space="0" w:color="auto"/>
              <w:right w:val="single" w:sz="4" w:space="0" w:color="auto"/>
            </w:tcBorders>
          </w:tcPr>
          <w:p w14:paraId="6A3B4DA8"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01F0D96" w14:textId="77777777" w:rsidR="00B1676F" w:rsidRPr="004920F1" w:rsidRDefault="00B1676F" w:rsidP="00B1676F">
            <w:r>
              <w:t>Payment set up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258E804"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7C9C7F4"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4308D673" w14:textId="77777777" w:rsidR="00B1676F" w:rsidRPr="00823685" w:rsidRDefault="00B1676F" w:rsidP="00B1676F">
            <w:pPr>
              <w:rPr>
                <w:color w:val="000000"/>
              </w:rPr>
            </w:pPr>
            <w:r w:rsidRPr="004920F1">
              <w:rPr>
                <w:color w:val="000000"/>
              </w:rPr>
              <w:t>The system will allow NMERB users to enter rollover institutions on a one-time basis without the need to lookup previously used institution data.</w:t>
            </w:r>
          </w:p>
        </w:tc>
        <w:tc>
          <w:tcPr>
            <w:tcW w:w="1276" w:type="dxa"/>
            <w:tcBorders>
              <w:top w:val="single" w:sz="4" w:space="0" w:color="auto"/>
              <w:left w:val="nil"/>
              <w:bottom w:val="single" w:sz="4" w:space="0" w:color="auto"/>
              <w:right w:val="single" w:sz="4" w:space="0" w:color="auto"/>
            </w:tcBorders>
            <w:shd w:val="clear" w:color="auto" w:fill="auto"/>
          </w:tcPr>
          <w:p w14:paraId="4517C874"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01A85F15" w14:textId="77777777" w:rsidR="00B1676F" w:rsidRDefault="00646C6D" w:rsidP="00B1676F">
            <w:pPr>
              <w:rPr>
                <w:sz w:val="20"/>
              </w:rPr>
            </w:pPr>
            <w:sdt>
              <w:sdtPr>
                <w:rPr>
                  <w:sz w:val="20"/>
                </w:rPr>
                <w:id w:val="-89041770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85E4F73" w14:textId="3354634D" w:rsidR="00B1676F" w:rsidRPr="004920F1" w:rsidRDefault="00646C6D" w:rsidP="00B1676F">
            <w:sdt>
              <w:sdtPr>
                <w:rPr>
                  <w:sz w:val="20"/>
                </w:rPr>
                <w:id w:val="146931663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0F474C7" w14:textId="77777777" w:rsidR="00B1676F" w:rsidRDefault="00646C6D" w:rsidP="00B1676F">
            <w:sdt>
              <w:sdtPr>
                <w:rPr>
                  <w:sz w:val="20"/>
                </w:rPr>
                <w:id w:val="-165436697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3D30A499" w14:textId="77777777" w:rsidR="00B1676F" w:rsidRDefault="00646C6D" w:rsidP="00B1676F">
            <w:sdt>
              <w:sdtPr>
                <w:rPr>
                  <w:sz w:val="20"/>
                </w:rPr>
                <w:id w:val="53046127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E27652B" w14:textId="77777777" w:rsidR="00B1676F" w:rsidRDefault="00646C6D" w:rsidP="00B1676F">
            <w:sdt>
              <w:sdtPr>
                <w:rPr>
                  <w:sz w:val="20"/>
                </w:rPr>
                <w:id w:val="37952299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860CA90" w14:textId="77777777" w:rsidR="00B1676F" w:rsidRDefault="00646C6D" w:rsidP="00B1676F">
            <w:sdt>
              <w:sdtPr>
                <w:rPr>
                  <w:sz w:val="20"/>
                </w:rPr>
                <w:id w:val="-127000208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C71D957" w14:textId="5447A2AB" w:rsidR="00B1676F" w:rsidRPr="004920F1" w:rsidRDefault="00646C6D" w:rsidP="00B1676F">
            <w:sdt>
              <w:sdtPr>
                <w:rPr>
                  <w:sz w:val="20"/>
                </w:rPr>
                <w:id w:val="-145416242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95D5BEA"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4C71F7A" w14:textId="77777777" w:rsidR="00B1676F" w:rsidRPr="002B62E0" w:rsidRDefault="00B1676F" w:rsidP="00B1676F">
            <w:pPr>
              <w:rPr>
                <w:color w:val="000000"/>
              </w:rPr>
            </w:pPr>
            <w:r w:rsidRPr="002B62E0">
              <w:t>6.039</w:t>
            </w:r>
          </w:p>
        </w:tc>
        <w:tc>
          <w:tcPr>
            <w:tcW w:w="1417" w:type="dxa"/>
            <w:tcBorders>
              <w:top w:val="single" w:sz="4" w:space="0" w:color="auto"/>
              <w:left w:val="nil"/>
              <w:bottom w:val="single" w:sz="4" w:space="0" w:color="auto"/>
              <w:right w:val="single" w:sz="4" w:space="0" w:color="auto"/>
            </w:tcBorders>
          </w:tcPr>
          <w:p w14:paraId="560F4AC9"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3B4D517"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5FA58D"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F5EF607"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0911424A" w14:textId="77777777" w:rsidR="00B1676F" w:rsidRPr="00823685" w:rsidRDefault="00B1676F" w:rsidP="00B1676F">
            <w:pPr>
              <w:rPr>
                <w:color w:val="000000"/>
              </w:rPr>
            </w:pPr>
            <w:r w:rsidRPr="004920F1">
              <w:rPr>
                <w:color w:val="000000"/>
              </w:rPr>
              <w:t>The system will allow NMERB users to process reissues for rejected/returned payments.</w:t>
            </w:r>
          </w:p>
        </w:tc>
        <w:tc>
          <w:tcPr>
            <w:tcW w:w="1276" w:type="dxa"/>
            <w:tcBorders>
              <w:top w:val="single" w:sz="4" w:space="0" w:color="auto"/>
              <w:left w:val="nil"/>
              <w:bottom w:val="single" w:sz="4" w:space="0" w:color="auto"/>
              <w:right w:val="single" w:sz="4" w:space="0" w:color="auto"/>
            </w:tcBorders>
            <w:shd w:val="clear" w:color="auto" w:fill="auto"/>
          </w:tcPr>
          <w:p w14:paraId="7628B8E4"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2EB248F9" w14:textId="77777777" w:rsidR="00B1676F" w:rsidRDefault="00646C6D" w:rsidP="00B1676F">
            <w:pPr>
              <w:rPr>
                <w:sz w:val="20"/>
              </w:rPr>
            </w:pPr>
            <w:sdt>
              <w:sdtPr>
                <w:rPr>
                  <w:sz w:val="20"/>
                </w:rPr>
                <w:id w:val="-134246818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15DF240" w14:textId="08A6444A" w:rsidR="00B1676F" w:rsidRPr="004920F1" w:rsidRDefault="00646C6D" w:rsidP="00B1676F">
            <w:sdt>
              <w:sdtPr>
                <w:rPr>
                  <w:sz w:val="20"/>
                </w:rPr>
                <w:id w:val="-82882029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90ECE69" w14:textId="77777777" w:rsidR="00B1676F" w:rsidRDefault="00646C6D" w:rsidP="00B1676F">
            <w:sdt>
              <w:sdtPr>
                <w:rPr>
                  <w:sz w:val="20"/>
                </w:rPr>
                <w:id w:val="-123415857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8113E33" w14:textId="77777777" w:rsidR="00B1676F" w:rsidRDefault="00646C6D" w:rsidP="00B1676F">
            <w:sdt>
              <w:sdtPr>
                <w:rPr>
                  <w:sz w:val="20"/>
                </w:rPr>
                <w:id w:val="135546301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88C233C" w14:textId="77777777" w:rsidR="00B1676F" w:rsidRDefault="00646C6D" w:rsidP="00B1676F">
            <w:sdt>
              <w:sdtPr>
                <w:rPr>
                  <w:sz w:val="20"/>
                </w:rPr>
                <w:id w:val="-135094168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330A68A" w14:textId="77777777" w:rsidR="00B1676F" w:rsidRDefault="00646C6D" w:rsidP="00B1676F">
            <w:sdt>
              <w:sdtPr>
                <w:rPr>
                  <w:sz w:val="20"/>
                </w:rPr>
                <w:id w:val="-196649312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34A02E2" w14:textId="6C71CBC7" w:rsidR="00B1676F" w:rsidRPr="004920F1" w:rsidRDefault="00646C6D" w:rsidP="00B1676F">
            <w:sdt>
              <w:sdtPr>
                <w:rPr>
                  <w:sz w:val="20"/>
                </w:rPr>
                <w:id w:val="162858500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F5D855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D9BE23F" w14:textId="77777777" w:rsidR="00B1676F" w:rsidRPr="002B62E0" w:rsidRDefault="00B1676F" w:rsidP="00B1676F">
            <w:pPr>
              <w:rPr>
                <w:color w:val="000000"/>
              </w:rPr>
            </w:pPr>
            <w:r w:rsidRPr="002B62E0">
              <w:t>6.040</w:t>
            </w:r>
          </w:p>
        </w:tc>
        <w:tc>
          <w:tcPr>
            <w:tcW w:w="1417" w:type="dxa"/>
            <w:tcBorders>
              <w:top w:val="single" w:sz="4" w:space="0" w:color="auto"/>
              <w:left w:val="nil"/>
              <w:bottom w:val="single" w:sz="4" w:space="0" w:color="auto"/>
              <w:right w:val="single" w:sz="4" w:space="0" w:color="auto"/>
            </w:tcBorders>
          </w:tcPr>
          <w:p w14:paraId="5043543E"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203A1B2" w14:textId="77777777" w:rsidR="00B1676F" w:rsidRPr="004920F1" w:rsidRDefault="00B1676F" w:rsidP="00B1676F">
            <w:r>
              <w:t>1099R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05EF4F8"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5E8969F"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76E74B5E" w14:textId="77777777" w:rsidR="00B1676F" w:rsidRPr="00823685" w:rsidRDefault="00B1676F" w:rsidP="00B1676F">
            <w:pPr>
              <w:rPr>
                <w:color w:val="000000"/>
              </w:rPr>
            </w:pPr>
            <w:r w:rsidRPr="004920F1">
              <w:rPr>
                <w:color w:val="000000"/>
              </w:rPr>
              <w:t>The system will generate 1099Rs that take re-issued payments into account.</w:t>
            </w:r>
          </w:p>
        </w:tc>
        <w:tc>
          <w:tcPr>
            <w:tcW w:w="1276" w:type="dxa"/>
            <w:tcBorders>
              <w:top w:val="single" w:sz="4" w:space="0" w:color="auto"/>
              <w:left w:val="nil"/>
              <w:bottom w:val="single" w:sz="4" w:space="0" w:color="auto"/>
              <w:right w:val="single" w:sz="4" w:space="0" w:color="auto"/>
            </w:tcBorders>
            <w:shd w:val="clear" w:color="auto" w:fill="auto"/>
          </w:tcPr>
          <w:p w14:paraId="22434DDC"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2F4F7068" w14:textId="77777777" w:rsidR="00B1676F" w:rsidRDefault="00646C6D" w:rsidP="00B1676F">
            <w:pPr>
              <w:rPr>
                <w:sz w:val="20"/>
              </w:rPr>
            </w:pPr>
            <w:sdt>
              <w:sdtPr>
                <w:rPr>
                  <w:sz w:val="20"/>
                </w:rPr>
                <w:id w:val="12158419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1A70756" w14:textId="1598065F" w:rsidR="00B1676F" w:rsidRPr="004920F1" w:rsidRDefault="00646C6D" w:rsidP="00B1676F">
            <w:sdt>
              <w:sdtPr>
                <w:rPr>
                  <w:sz w:val="20"/>
                </w:rPr>
                <w:id w:val="-58013757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4FAD506" w14:textId="77777777" w:rsidR="00B1676F" w:rsidRDefault="00646C6D" w:rsidP="00B1676F">
            <w:sdt>
              <w:sdtPr>
                <w:rPr>
                  <w:sz w:val="20"/>
                </w:rPr>
                <w:id w:val="-91810071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5CB4DE6" w14:textId="77777777" w:rsidR="00B1676F" w:rsidRDefault="00646C6D" w:rsidP="00B1676F">
            <w:sdt>
              <w:sdtPr>
                <w:rPr>
                  <w:sz w:val="20"/>
                </w:rPr>
                <w:id w:val="145213085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378612B" w14:textId="77777777" w:rsidR="00B1676F" w:rsidRDefault="00646C6D" w:rsidP="00B1676F">
            <w:sdt>
              <w:sdtPr>
                <w:rPr>
                  <w:sz w:val="20"/>
                </w:rPr>
                <w:id w:val="68509590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6C34AF0C" w14:textId="77777777" w:rsidR="00B1676F" w:rsidRDefault="00646C6D" w:rsidP="00B1676F">
            <w:sdt>
              <w:sdtPr>
                <w:rPr>
                  <w:sz w:val="20"/>
                </w:rPr>
                <w:id w:val="-37338582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B0EBC61" w14:textId="3C2C4616" w:rsidR="00B1676F" w:rsidRPr="004920F1" w:rsidRDefault="00646C6D" w:rsidP="00B1676F">
            <w:sdt>
              <w:sdtPr>
                <w:rPr>
                  <w:sz w:val="20"/>
                </w:rPr>
                <w:id w:val="-52517074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5BD1CD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1D14BF9" w14:textId="77777777" w:rsidR="00B1676F" w:rsidRPr="002B62E0" w:rsidRDefault="00B1676F" w:rsidP="00B1676F">
            <w:pPr>
              <w:rPr>
                <w:color w:val="000000"/>
              </w:rPr>
            </w:pPr>
            <w:r w:rsidRPr="002B62E0">
              <w:t>6.041</w:t>
            </w:r>
          </w:p>
        </w:tc>
        <w:tc>
          <w:tcPr>
            <w:tcW w:w="1417" w:type="dxa"/>
            <w:tcBorders>
              <w:top w:val="single" w:sz="4" w:space="0" w:color="auto"/>
              <w:left w:val="nil"/>
              <w:bottom w:val="single" w:sz="4" w:space="0" w:color="auto"/>
              <w:right w:val="single" w:sz="4" w:space="0" w:color="auto"/>
            </w:tcBorders>
          </w:tcPr>
          <w:p w14:paraId="655C627A"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43AC60D" w14:textId="77777777" w:rsidR="00B1676F" w:rsidRPr="004920F1" w:rsidRDefault="00B1676F" w:rsidP="00B1676F">
            <w:r>
              <w:t>Payment set up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CCB17E"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0C227A2"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23774B3E" w14:textId="77777777" w:rsidR="00B1676F" w:rsidRPr="00823685" w:rsidRDefault="00B1676F" w:rsidP="00B1676F">
            <w:pPr>
              <w:rPr>
                <w:color w:val="000000"/>
              </w:rPr>
            </w:pPr>
            <w:r w:rsidRPr="004920F1">
              <w:rPr>
                <w:color w:val="000000"/>
              </w:rPr>
              <w:t>The system will allow NMERB to issue one-time payments via direct deposit.</w:t>
            </w:r>
          </w:p>
        </w:tc>
        <w:tc>
          <w:tcPr>
            <w:tcW w:w="1276" w:type="dxa"/>
            <w:tcBorders>
              <w:top w:val="single" w:sz="4" w:space="0" w:color="auto"/>
              <w:left w:val="nil"/>
              <w:bottom w:val="single" w:sz="4" w:space="0" w:color="auto"/>
              <w:right w:val="single" w:sz="4" w:space="0" w:color="auto"/>
            </w:tcBorders>
            <w:shd w:val="clear" w:color="auto" w:fill="auto"/>
          </w:tcPr>
          <w:p w14:paraId="328E57C0"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59962BBB" w14:textId="77777777" w:rsidR="00B1676F" w:rsidRDefault="00646C6D" w:rsidP="00B1676F">
            <w:pPr>
              <w:rPr>
                <w:sz w:val="20"/>
              </w:rPr>
            </w:pPr>
            <w:sdt>
              <w:sdtPr>
                <w:rPr>
                  <w:sz w:val="20"/>
                </w:rPr>
                <w:id w:val="79818568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42FCB38" w14:textId="71189C84" w:rsidR="00B1676F" w:rsidRPr="004920F1" w:rsidRDefault="00646C6D" w:rsidP="00B1676F">
            <w:sdt>
              <w:sdtPr>
                <w:rPr>
                  <w:sz w:val="20"/>
                </w:rPr>
                <w:id w:val="197509703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5215939" w14:textId="77777777" w:rsidR="00B1676F" w:rsidRDefault="00646C6D" w:rsidP="00B1676F">
            <w:sdt>
              <w:sdtPr>
                <w:rPr>
                  <w:sz w:val="20"/>
                </w:rPr>
                <w:id w:val="32007687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B68B67A" w14:textId="77777777" w:rsidR="00B1676F" w:rsidRDefault="00646C6D" w:rsidP="00B1676F">
            <w:sdt>
              <w:sdtPr>
                <w:rPr>
                  <w:sz w:val="20"/>
                </w:rPr>
                <w:id w:val="209073494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B2D26D5" w14:textId="77777777" w:rsidR="00B1676F" w:rsidRDefault="00646C6D" w:rsidP="00B1676F">
            <w:sdt>
              <w:sdtPr>
                <w:rPr>
                  <w:sz w:val="20"/>
                </w:rPr>
                <w:id w:val="37968216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E37A248" w14:textId="77777777" w:rsidR="00B1676F" w:rsidRDefault="00646C6D" w:rsidP="00B1676F">
            <w:sdt>
              <w:sdtPr>
                <w:rPr>
                  <w:sz w:val="20"/>
                </w:rPr>
                <w:id w:val="109482288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9C92C81" w14:textId="57596305" w:rsidR="00B1676F" w:rsidRPr="004920F1" w:rsidRDefault="00646C6D" w:rsidP="00B1676F">
            <w:sdt>
              <w:sdtPr>
                <w:rPr>
                  <w:sz w:val="20"/>
                </w:rPr>
                <w:id w:val="1866434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A9389F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30844FD" w14:textId="77777777" w:rsidR="00B1676F" w:rsidRPr="002B62E0" w:rsidRDefault="00B1676F" w:rsidP="00B1676F">
            <w:pPr>
              <w:rPr>
                <w:color w:val="000000"/>
              </w:rPr>
            </w:pPr>
            <w:r w:rsidRPr="002B62E0">
              <w:t>6.042</w:t>
            </w:r>
          </w:p>
        </w:tc>
        <w:tc>
          <w:tcPr>
            <w:tcW w:w="1417" w:type="dxa"/>
            <w:tcBorders>
              <w:top w:val="single" w:sz="4" w:space="0" w:color="auto"/>
              <w:left w:val="nil"/>
              <w:bottom w:val="single" w:sz="4" w:space="0" w:color="auto"/>
              <w:right w:val="single" w:sz="4" w:space="0" w:color="auto"/>
            </w:tcBorders>
          </w:tcPr>
          <w:p w14:paraId="7F4B726D"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C71BB9C"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36F477"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14D33D4"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59CA0124" w14:textId="77777777" w:rsidR="00B1676F" w:rsidRPr="00823685" w:rsidRDefault="00B1676F" w:rsidP="00B1676F">
            <w:pPr>
              <w:rPr>
                <w:color w:val="000000"/>
              </w:rPr>
            </w:pPr>
            <w:r w:rsidRPr="004920F1">
              <w:rPr>
                <w:color w:val="000000"/>
              </w:rPr>
              <w:t>The system will automatically generate a payment when additional funds post after a refund check has already been issued and posted to the system based on the claimant’s prior distribution election (i.e. rollover, direct payment, etc.) and notify NMERB staff to review and release the payment.</w:t>
            </w:r>
          </w:p>
        </w:tc>
        <w:tc>
          <w:tcPr>
            <w:tcW w:w="1276" w:type="dxa"/>
            <w:tcBorders>
              <w:top w:val="single" w:sz="4" w:space="0" w:color="auto"/>
              <w:left w:val="nil"/>
              <w:bottom w:val="single" w:sz="4" w:space="0" w:color="auto"/>
              <w:right w:val="single" w:sz="4" w:space="0" w:color="auto"/>
            </w:tcBorders>
            <w:shd w:val="clear" w:color="auto" w:fill="auto"/>
          </w:tcPr>
          <w:p w14:paraId="359AAA9B"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5C5F7BD1" w14:textId="77777777" w:rsidR="00B1676F" w:rsidRDefault="00646C6D" w:rsidP="00B1676F">
            <w:pPr>
              <w:rPr>
                <w:sz w:val="20"/>
              </w:rPr>
            </w:pPr>
            <w:sdt>
              <w:sdtPr>
                <w:rPr>
                  <w:sz w:val="20"/>
                </w:rPr>
                <w:id w:val="-198268194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3AE724FD" w14:textId="561DE567" w:rsidR="00B1676F" w:rsidRPr="004920F1" w:rsidRDefault="00646C6D" w:rsidP="00B1676F">
            <w:sdt>
              <w:sdtPr>
                <w:rPr>
                  <w:sz w:val="20"/>
                </w:rPr>
                <w:id w:val="63468275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B021DC6" w14:textId="77777777" w:rsidR="00B1676F" w:rsidRDefault="00646C6D" w:rsidP="00B1676F">
            <w:sdt>
              <w:sdtPr>
                <w:rPr>
                  <w:sz w:val="20"/>
                </w:rPr>
                <w:id w:val="-104613305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B3D0A20" w14:textId="77777777" w:rsidR="00B1676F" w:rsidRDefault="00646C6D" w:rsidP="00B1676F">
            <w:sdt>
              <w:sdtPr>
                <w:rPr>
                  <w:sz w:val="20"/>
                </w:rPr>
                <w:id w:val="203329435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FBA3541" w14:textId="77777777" w:rsidR="00B1676F" w:rsidRDefault="00646C6D" w:rsidP="00B1676F">
            <w:sdt>
              <w:sdtPr>
                <w:rPr>
                  <w:sz w:val="20"/>
                </w:rPr>
                <w:id w:val="-184262057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599F155" w14:textId="77777777" w:rsidR="00B1676F" w:rsidRDefault="00646C6D" w:rsidP="00B1676F">
            <w:sdt>
              <w:sdtPr>
                <w:rPr>
                  <w:sz w:val="20"/>
                </w:rPr>
                <w:id w:val="-175311871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98FBEB3" w14:textId="7DCC00DF" w:rsidR="00B1676F" w:rsidRPr="004920F1" w:rsidRDefault="00646C6D" w:rsidP="00B1676F">
            <w:sdt>
              <w:sdtPr>
                <w:rPr>
                  <w:sz w:val="20"/>
                </w:rPr>
                <w:id w:val="-209246201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3B05F80"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92046EF" w14:textId="77777777" w:rsidR="00B1676F" w:rsidRPr="002B62E0" w:rsidRDefault="00B1676F" w:rsidP="00B1676F">
            <w:pPr>
              <w:rPr>
                <w:color w:val="000000"/>
              </w:rPr>
            </w:pPr>
            <w:r w:rsidRPr="002B62E0">
              <w:t>6.043</w:t>
            </w:r>
          </w:p>
        </w:tc>
        <w:tc>
          <w:tcPr>
            <w:tcW w:w="1417" w:type="dxa"/>
            <w:tcBorders>
              <w:top w:val="single" w:sz="4" w:space="0" w:color="auto"/>
              <w:left w:val="nil"/>
              <w:bottom w:val="single" w:sz="4" w:space="0" w:color="auto"/>
              <w:right w:val="single" w:sz="4" w:space="0" w:color="auto"/>
            </w:tcBorders>
          </w:tcPr>
          <w:p w14:paraId="264E0AE1"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B041B3A"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955079"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63CE19E"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68A80B97" w14:textId="77777777" w:rsidR="00B1676F" w:rsidRPr="00823685" w:rsidRDefault="00B1676F" w:rsidP="00B1676F">
            <w:pPr>
              <w:rPr>
                <w:color w:val="000000"/>
              </w:rPr>
            </w:pPr>
            <w:r w:rsidRPr="004920F1">
              <w:rPr>
                <w:color w:val="000000"/>
              </w:rPr>
              <w:t xml:space="preserve">If a member’s refund has not been submitted to Payroll or cashed, the system will suspend processing the refund if the member returns to an </w:t>
            </w:r>
            <w:r w:rsidRPr="004920F1">
              <w:rPr>
                <w:color w:val="000000"/>
              </w:rPr>
              <w:lastRenderedPageBreak/>
              <w:t>NMERB participating position, regardless of the length of time from the termination. A list of suspended refunds will be generated for NMERB to review.</w:t>
            </w:r>
          </w:p>
        </w:tc>
        <w:tc>
          <w:tcPr>
            <w:tcW w:w="1276" w:type="dxa"/>
            <w:tcBorders>
              <w:top w:val="single" w:sz="4" w:space="0" w:color="auto"/>
              <w:left w:val="nil"/>
              <w:bottom w:val="single" w:sz="4" w:space="0" w:color="auto"/>
              <w:right w:val="single" w:sz="4" w:space="0" w:color="auto"/>
            </w:tcBorders>
            <w:shd w:val="clear" w:color="auto" w:fill="auto"/>
          </w:tcPr>
          <w:p w14:paraId="11D18B9B" w14:textId="77777777" w:rsidR="00B1676F" w:rsidRPr="004920F1" w:rsidRDefault="00B1676F" w:rsidP="00B1676F">
            <w:pPr>
              <w:rPr>
                <w:color w:val="000000"/>
              </w:rPr>
            </w:pPr>
            <w:r w:rsidRPr="004920F1">
              <w:rPr>
                <w:color w:val="000000"/>
              </w:rPr>
              <w:lastRenderedPageBreak/>
              <w:t>2</w:t>
            </w:r>
          </w:p>
        </w:tc>
        <w:tc>
          <w:tcPr>
            <w:tcW w:w="1370" w:type="dxa"/>
            <w:tcBorders>
              <w:top w:val="single" w:sz="4" w:space="0" w:color="auto"/>
              <w:left w:val="nil"/>
              <w:bottom w:val="single" w:sz="4" w:space="0" w:color="auto"/>
              <w:right w:val="single" w:sz="4" w:space="0" w:color="auto"/>
            </w:tcBorders>
          </w:tcPr>
          <w:p w14:paraId="23955B5D" w14:textId="77777777" w:rsidR="00B1676F" w:rsidRDefault="00646C6D" w:rsidP="00B1676F">
            <w:pPr>
              <w:rPr>
                <w:sz w:val="20"/>
              </w:rPr>
            </w:pPr>
            <w:sdt>
              <w:sdtPr>
                <w:rPr>
                  <w:sz w:val="20"/>
                </w:rPr>
                <w:id w:val="31029260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3D5B25E" w14:textId="33DEC06C" w:rsidR="00B1676F" w:rsidRPr="004920F1" w:rsidRDefault="00646C6D" w:rsidP="00B1676F">
            <w:sdt>
              <w:sdtPr>
                <w:rPr>
                  <w:sz w:val="20"/>
                </w:rPr>
                <w:id w:val="-7760785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3698D00" w14:textId="77777777" w:rsidR="00B1676F" w:rsidRDefault="00646C6D" w:rsidP="00B1676F">
            <w:sdt>
              <w:sdtPr>
                <w:rPr>
                  <w:sz w:val="20"/>
                </w:rPr>
                <w:id w:val="74793055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73530A38" w14:textId="77777777" w:rsidR="00B1676F" w:rsidRDefault="00646C6D" w:rsidP="00B1676F">
            <w:sdt>
              <w:sdtPr>
                <w:rPr>
                  <w:sz w:val="20"/>
                </w:rPr>
                <w:id w:val="-127101466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3BC02A6" w14:textId="77777777" w:rsidR="00B1676F" w:rsidRDefault="00646C6D" w:rsidP="00B1676F">
            <w:sdt>
              <w:sdtPr>
                <w:rPr>
                  <w:sz w:val="20"/>
                </w:rPr>
                <w:id w:val="208679235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6EBE8154" w14:textId="77777777" w:rsidR="00B1676F" w:rsidRDefault="00646C6D" w:rsidP="00B1676F">
            <w:sdt>
              <w:sdtPr>
                <w:rPr>
                  <w:sz w:val="20"/>
                </w:rPr>
                <w:id w:val="-54852637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2EE5746E" w14:textId="1D746A5B" w:rsidR="00B1676F" w:rsidRPr="004920F1" w:rsidRDefault="00646C6D" w:rsidP="00B1676F">
            <w:sdt>
              <w:sdtPr>
                <w:rPr>
                  <w:sz w:val="20"/>
                </w:rPr>
                <w:id w:val="-180036893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3D00AC6"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04C8C8B" w14:textId="77777777" w:rsidR="00B1676F" w:rsidRPr="002B62E0" w:rsidRDefault="00B1676F" w:rsidP="00B1676F">
            <w:pPr>
              <w:rPr>
                <w:color w:val="000000"/>
              </w:rPr>
            </w:pPr>
            <w:r w:rsidRPr="002B62E0">
              <w:lastRenderedPageBreak/>
              <w:t>6.044</w:t>
            </w:r>
          </w:p>
        </w:tc>
        <w:tc>
          <w:tcPr>
            <w:tcW w:w="1417" w:type="dxa"/>
            <w:tcBorders>
              <w:top w:val="single" w:sz="4" w:space="0" w:color="auto"/>
              <w:left w:val="nil"/>
              <w:bottom w:val="single" w:sz="4" w:space="0" w:color="auto"/>
              <w:right w:val="single" w:sz="4" w:space="0" w:color="auto"/>
            </w:tcBorders>
          </w:tcPr>
          <w:p w14:paraId="63B85835"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1CCD6F"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01EF8C"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34F87A1"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7D13070C" w14:textId="77777777" w:rsidR="00B1676F" w:rsidRPr="00823685" w:rsidRDefault="00B1676F" w:rsidP="00B1676F">
            <w:pPr>
              <w:rPr>
                <w:color w:val="000000"/>
              </w:rPr>
            </w:pPr>
            <w:r w:rsidRPr="004920F1">
              <w:rPr>
                <w:color w:val="000000"/>
              </w:rPr>
              <w:t>The system will allow a payment to be adjusted or recalculated and a check reissued in the adjusted amount only if the payment has not been posted.</w:t>
            </w:r>
          </w:p>
        </w:tc>
        <w:tc>
          <w:tcPr>
            <w:tcW w:w="1276" w:type="dxa"/>
            <w:tcBorders>
              <w:top w:val="single" w:sz="4" w:space="0" w:color="auto"/>
              <w:left w:val="nil"/>
              <w:bottom w:val="single" w:sz="4" w:space="0" w:color="auto"/>
              <w:right w:val="single" w:sz="4" w:space="0" w:color="auto"/>
            </w:tcBorders>
            <w:shd w:val="clear" w:color="auto" w:fill="auto"/>
          </w:tcPr>
          <w:p w14:paraId="5E025636"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2013B364" w14:textId="77777777" w:rsidR="00B1676F" w:rsidRDefault="00646C6D" w:rsidP="00B1676F">
            <w:pPr>
              <w:rPr>
                <w:sz w:val="20"/>
              </w:rPr>
            </w:pPr>
            <w:sdt>
              <w:sdtPr>
                <w:rPr>
                  <w:sz w:val="20"/>
                </w:rPr>
                <w:id w:val="-161443343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5E81044" w14:textId="2ED5C87D" w:rsidR="00B1676F" w:rsidRPr="004920F1" w:rsidRDefault="00646C6D" w:rsidP="00B1676F">
            <w:sdt>
              <w:sdtPr>
                <w:rPr>
                  <w:sz w:val="20"/>
                </w:rPr>
                <w:id w:val="-168759043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AD1724C" w14:textId="77777777" w:rsidR="00B1676F" w:rsidRDefault="00646C6D" w:rsidP="00B1676F">
            <w:sdt>
              <w:sdtPr>
                <w:rPr>
                  <w:sz w:val="20"/>
                </w:rPr>
                <w:id w:val="74246022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301AB41D" w14:textId="77777777" w:rsidR="00B1676F" w:rsidRDefault="00646C6D" w:rsidP="00B1676F">
            <w:sdt>
              <w:sdtPr>
                <w:rPr>
                  <w:sz w:val="20"/>
                </w:rPr>
                <w:id w:val="123481498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B7C8299" w14:textId="77777777" w:rsidR="00B1676F" w:rsidRDefault="00646C6D" w:rsidP="00B1676F">
            <w:sdt>
              <w:sdtPr>
                <w:rPr>
                  <w:sz w:val="20"/>
                </w:rPr>
                <w:id w:val="193060888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2AAD4B0" w14:textId="77777777" w:rsidR="00B1676F" w:rsidRDefault="00646C6D" w:rsidP="00B1676F">
            <w:sdt>
              <w:sdtPr>
                <w:rPr>
                  <w:sz w:val="20"/>
                </w:rPr>
                <w:id w:val="-135195358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AB24364" w14:textId="2EAE4B1D" w:rsidR="00B1676F" w:rsidRPr="004920F1" w:rsidRDefault="00646C6D" w:rsidP="00B1676F">
            <w:sdt>
              <w:sdtPr>
                <w:rPr>
                  <w:sz w:val="20"/>
                </w:rPr>
                <w:id w:val="100648352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E9A2C5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F3A37A8" w14:textId="77777777" w:rsidR="00B1676F" w:rsidRPr="002B62E0" w:rsidRDefault="00B1676F" w:rsidP="00B1676F">
            <w:pPr>
              <w:rPr>
                <w:color w:val="000000"/>
              </w:rPr>
            </w:pPr>
            <w:r w:rsidRPr="002B62E0">
              <w:t>6.045</w:t>
            </w:r>
          </w:p>
        </w:tc>
        <w:tc>
          <w:tcPr>
            <w:tcW w:w="1417" w:type="dxa"/>
            <w:tcBorders>
              <w:top w:val="single" w:sz="4" w:space="0" w:color="auto"/>
              <w:left w:val="nil"/>
              <w:bottom w:val="single" w:sz="4" w:space="0" w:color="auto"/>
              <w:right w:val="single" w:sz="4" w:space="0" w:color="auto"/>
            </w:tcBorders>
          </w:tcPr>
          <w:p w14:paraId="1775E6D3"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124E85F"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F35570"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52163C2"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7CFCDA8C" w14:textId="77777777" w:rsidR="00B1676F" w:rsidRPr="00823685" w:rsidRDefault="00B1676F" w:rsidP="00B1676F">
            <w:pPr>
              <w:rPr>
                <w:color w:val="000000"/>
              </w:rPr>
            </w:pPr>
            <w:r w:rsidRPr="004920F1">
              <w:rPr>
                <w:color w:val="000000"/>
              </w:rPr>
              <w:t>The system will allow NMERB users to change the payment distribution type from a rollover to a withdrawal check to the member, and vice versa, without having to recalculate, terminate, or cancel the payment record or benefit setup.</w:t>
            </w:r>
          </w:p>
        </w:tc>
        <w:tc>
          <w:tcPr>
            <w:tcW w:w="1276" w:type="dxa"/>
            <w:tcBorders>
              <w:top w:val="single" w:sz="4" w:space="0" w:color="auto"/>
              <w:left w:val="nil"/>
              <w:bottom w:val="single" w:sz="4" w:space="0" w:color="auto"/>
              <w:right w:val="single" w:sz="4" w:space="0" w:color="auto"/>
            </w:tcBorders>
            <w:shd w:val="clear" w:color="auto" w:fill="auto"/>
          </w:tcPr>
          <w:p w14:paraId="0B591B3B"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158B4BF7" w14:textId="77777777" w:rsidR="00B1676F" w:rsidRDefault="00646C6D" w:rsidP="00B1676F">
            <w:pPr>
              <w:rPr>
                <w:sz w:val="20"/>
              </w:rPr>
            </w:pPr>
            <w:sdt>
              <w:sdtPr>
                <w:rPr>
                  <w:sz w:val="20"/>
                </w:rPr>
                <w:id w:val="133820032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6C703BD" w14:textId="1BEDF8FB" w:rsidR="00B1676F" w:rsidRPr="004920F1" w:rsidRDefault="00646C6D" w:rsidP="00B1676F">
            <w:sdt>
              <w:sdtPr>
                <w:rPr>
                  <w:sz w:val="20"/>
                </w:rPr>
                <w:id w:val="-99217628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EB9DA2B" w14:textId="77777777" w:rsidR="00B1676F" w:rsidRDefault="00646C6D" w:rsidP="00B1676F">
            <w:sdt>
              <w:sdtPr>
                <w:rPr>
                  <w:sz w:val="20"/>
                </w:rPr>
                <w:id w:val="-55308714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AF36377" w14:textId="77777777" w:rsidR="00B1676F" w:rsidRDefault="00646C6D" w:rsidP="00B1676F">
            <w:sdt>
              <w:sdtPr>
                <w:rPr>
                  <w:sz w:val="20"/>
                </w:rPr>
                <w:id w:val="-74079044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63B766B" w14:textId="77777777" w:rsidR="00B1676F" w:rsidRDefault="00646C6D" w:rsidP="00B1676F">
            <w:sdt>
              <w:sdtPr>
                <w:rPr>
                  <w:sz w:val="20"/>
                </w:rPr>
                <w:id w:val="-148746181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23AA477" w14:textId="77777777" w:rsidR="00B1676F" w:rsidRDefault="00646C6D" w:rsidP="00B1676F">
            <w:sdt>
              <w:sdtPr>
                <w:rPr>
                  <w:sz w:val="20"/>
                </w:rPr>
                <w:id w:val="-62677303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4766F56" w14:textId="3EC4288C" w:rsidR="00B1676F" w:rsidRPr="004920F1" w:rsidRDefault="00646C6D" w:rsidP="00B1676F">
            <w:sdt>
              <w:sdtPr>
                <w:rPr>
                  <w:sz w:val="20"/>
                </w:rPr>
                <w:id w:val="119411644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B60333C"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BA3768B" w14:textId="77777777" w:rsidR="00B1676F" w:rsidRPr="002B62E0" w:rsidRDefault="00B1676F" w:rsidP="00B1676F">
            <w:pPr>
              <w:rPr>
                <w:color w:val="000000"/>
              </w:rPr>
            </w:pPr>
            <w:r w:rsidRPr="002B62E0">
              <w:t>6.046</w:t>
            </w:r>
          </w:p>
        </w:tc>
        <w:tc>
          <w:tcPr>
            <w:tcW w:w="1417" w:type="dxa"/>
            <w:tcBorders>
              <w:top w:val="single" w:sz="4" w:space="0" w:color="auto"/>
              <w:left w:val="nil"/>
              <w:bottom w:val="single" w:sz="4" w:space="0" w:color="auto"/>
              <w:right w:val="single" w:sz="4" w:space="0" w:color="auto"/>
            </w:tcBorders>
          </w:tcPr>
          <w:p w14:paraId="49079F38"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473F066" w14:textId="77777777" w:rsidR="00B1676F" w:rsidRPr="004920F1" w:rsidRDefault="00B1676F" w:rsidP="00B1676F">
            <w:r>
              <w:t>General ledger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EDA56B7"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93D8645"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1854CC1A" w14:textId="77777777" w:rsidR="00B1676F" w:rsidRPr="00823685" w:rsidRDefault="00B1676F" w:rsidP="00B1676F">
            <w:pPr>
              <w:rPr>
                <w:color w:val="000000"/>
              </w:rPr>
            </w:pPr>
            <w:r w:rsidRPr="004920F1">
              <w:rPr>
                <w:color w:val="000000"/>
              </w:rPr>
              <w:t>The system will create general ledger financial transactions only upon generation of the payments, not at the time the setup of the distribution is done (i.e., during the running of a termination payroll batch process).</w:t>
            </w:r>
          </w:p>
        </w:tc>
        <w:tc>
          <w:tcPr>
            <w:tcW w:w="1276" w:type="dxa"/>
            <w:tcBorders>
              <w:top w:val="single" w:sz="4" w:space="0" w:color="auto"/>
              <w:left w:val="nil"/>
              <w:bottom w:val="single" w:sz="4" w:space="0" w:color="auto"/>
              <w:right w:val="single" w:sz="4" w:space="0" w:color="auto"/>
            </w:tcBorders>
            <w:shd w:val="clear" w:color="auto" w:fill="auto"/>
          </w:tcPr>
          <w:p w14:paraId="0826BC6B"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290BB9AB" w14:textId="77777777" w:rsidR="00B1676F" w:rsidRDefault="00646C6D" w:rsidP="00B1676F">
            <w:pPr>
              <w:rPr>
                <w:sz w:val="20"/>
              </w:rPr>
            </w:pPr>
            <w:sdt>
              <w:sdtPr>
                <w:rPr>
                  <w:sz w:val="20"/>
                </w:rPr>
                <w:id w:val="-27085956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C6C985B" w14:textId="41DEA31F" w:rsidR="00B1676F" w:rsidRPr="004920F1" w:rsidRDefault="00646C6D" w:rsidP="00B1676F">
            <w:sdt>
              <w:sdtPr>
                <w:rPr>
                  <w:sz w:val="20"/>
                </w:rPr>
                <w:id w:val="210569136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DD788CB" w14:textId="77777777" w:rsidR="00B1676F" w:rsidRDefault="00646C6D" w:rsidP="00B1676F">
            <w:sdt>
              <w:sdtPr>
                <w:rPr>
                  <w:sz w:val="20"/>
                </w:rPr>
                <w:id w:val="21239116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0A7B4B5" w14:textId="77777777" w:rsidR="00B1676F" w:rsidRDefault="00646C6D" w:rsidP="00B1676F">
            <w:sdt>
              <w:sdtPr>
                <w:rPr>
                  <w:sz w:val="20"/>
                </w:rPr>
                <w:id w:val="-37863097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CCC38E2" w14:textId="77777777" w:rsidR="00B1676F" w:rsidRDefault="00646C6D" w:rsidP="00B1676F">
            <w:sdt>
              <w:sdtPr>
                <w:rPr>
                  <w:sz w:val="20"/>
                </w:rPr>
                <w:id w:val="124606932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1AEE143" w14:textId="77777777" w:rsidR="00B1676F" w:rsidRDefault="00646C6D" w:rsidP="00B1676F">
            <w:sdt>
              <w:sdtPr>
                <w:rPr>
                  <w:sz w:val="20"/>
                </w:rPr>
                <w:id w:val="101781614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1170679" w14:textId="7D0492CA" w:rsidR="00B1676F" w:rsidRPr="004920F1" w:rsidRDefault="00646C6D" w:rsidP="00B1676F">
            <w:sdt>
              <w:sdtPr>
                <w:rPr>
                  <w:sz w:val="20"/>
                </w:rPr>
                <w:id w:val="-7613087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FF18165"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49A787D" w14:textId="77777777" w:rsidR="00B1676F" w:rsidRPr="002B62E0" w:rsidRDefault="00B1676F" w:rsidP="00B1676F">
            <w:pPr>
              <w:rPr>
                <w:color w:val="000000"/>
              </w:rPr>
            </w:pPr>
            <w:r w:rsidRPr="002B62E0">
              <w:t>6.047</w:t>
            </w:r>
          </w:p>
        </w:tc>
        <w:tc>
          <w:tcPr>
            <w:tcW w:w="1417" w:type="dxa"/>
            <w:tcBorders>
              <w:top w:val="single" w:sz="4" w:space="0" w:color="auto"/>
              <w:left w:val="nil"/>
              <w:bottom w:val="single" w:sz="4" w:space="0" w:color="auto"/>
              <w:right w:val="single" w:sz="4" w:space="0" w:color="auto"/>
            </w:tcBorders>
          </w:tcPr>
          <w:p w14:paraId="250D1845"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268E623"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5182BE"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B116515"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355F87A0" w14:textId="77777777" w:rsidR="00B1676F" w:rsidRPr="00823685" w:rsidRDefault="00B1676F" w:rsidP="00B1676F">
            <w:pPr>
              <w:rPr>
                <w:color w:val="000000"/>
              </w:rPr>
            </w:pPr>
            <w:r w:rsidRPr="004920F1">
              <w:rPr>
                <w:color w:val="000000"/>
              </w:rPr>
              <w:t>The system will allow changes to the financial institution after the payment has initially been set up without having to cancel or terminate the actual setup of the payment, even if the payment record has already been generated, so long as the payment has not been posted in the system.</w:t>
            </w:r>
          </w:p>
        </w:tc>
        <w:tc>
          <w:tcPr>
            <w:tcW w:w="1276" w:type="dxa"/>
            <w:tcBorders>
              <w:top w:val="single" w:sz="4" w:space="0" w:color="auto"/>
              <w:left w:val="nil"/>
              <w:bottom w:val="single" w:sz="4" w:space="0" w:color="auto"/>
              <w:right w:val="single" w:sz="4" w:space="0" w:color="auto"/>
            </w:tcBorders>
            <w:shd w:val="clear" w:color="auto" w:fill="auto"/>
          </w:tcPr>
          <w:p w14:paraId="2CE2C7C4"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532BCC65" w14:textId="77777777" w:rsidR="00B1676F" w:rsidRDefault="00646C6D" w:rsidP="00B1676F">
            <w:pPr>
              <w:rPr>
                <w:sz w:val="20"/>
              </w:rPr>
            </w:pPr>
            <w:sdt>
              <w:sdtPr>
                <w:rPr>
                  <w:sz w:val="20"/>
                </w:rPr>
                <w:id w:val="-12778170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32AFA6E8" w14:textId="524D195B" w:rsidR="00B1676F" w:rsidRPr="004920F1" w:rsidRDefault="00646C6D" w:rsidP="00B1676F">
            <w:sdt>
              <w:sdtPr>
                <w:rPr>
                  <w:sz w:val="20"/>
                </w:rPr>
                <w:id w:val="-148122753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0AC1F76" w14:textId="77777777" w:rsidR="00B1676F" w:rsidRDefault="00646C6D" w:rsidP="00B1676F">
            <w:sdt>
              <w:sdtPr>
                <w:rPr>
                  <w:sz w:val="20"/>
                </w:rPr>
                <w:id w:val="172810033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63FECC1" w14:textId="77777777" w:rsidR="00B1676F" w:rsidRDefault="00646C6D" w:rsidP="00B1676F">
            <w:sdt>
              <w:sdtPr>
                <w:rPr>
                  <w:sz w:val="20"/>
                </w:rPr>
                <w:id w:val="-64127046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D6A5765" w14:textId="77777777" w:rsidR="00B1676F" w:rsidRDefault="00646C6D" w:rsidP="00B1676F">
            <w:sdt>
              <w:sdtPr>
                <w:rPr>
                  <w:sz w:val="20"/>
                </w:rPr>
                <w:id w:val="-32967534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63A788C5" w14:textId="77777777" w:rsidR="00B1676F" w:rsidRDefault="00646C6D" w:rsidP="00B1676F">
            <w:sdt>
              <w:sdtPr>
                <w:rPr>
                  <w:sz w:val="20"/>
                </w:rPr>
                <w:id w:val="165710387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3167775" w14:textId="2D36C78F" w:rsidR="00B1676F" w:rsidRPr="004920F1" w:rsidRDefault="00646C6D" w:rsidP="00B1676F">
            <w:sdt>
              <w:sdtPr>
                <w:rPr>
                  <w:sz w:val="20"/>
                </w:rPr>
                <w:id w:val="161162566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59F6960"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EFDDAE1" w14:textId="77777777" w:rsidR="00B1676F" w:rsidRPr="002B62E0" w:rsidRDefault="00B1676F" w:rsidP="00B1676F">
            <w:pPr>
              <w:rPr>
                <w:color w:val="000000"/>
              </w:rPr>
            </w:pPr>
            <w:r w:rsidRPr="002B62E0">
              <w:t>6.048</w:t>
            </w:r>
          </w:p>
        </w:tc>
        <w:tc>
          <w:tcPr>
            <w:tcW w:w="1417" w:type="dxa"/>
            <w:tcBorders>
              <w:top w:val="single" w:sz="4" w:space="0" w:color="auto"/>
              <w:left w:val="nil"/>
              <w:bottom w:val="single" w:sz="4" w:space="0" w:color="auto"/>
              <w:right w:val="single" w:sz="4" w:space="0" w:color="auto"/>
            </w:tcBorders>
          </w:tcPr>
          <w:p w14:paraId="7BC2C5BF"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2932AF" w14:textId="77777777" w:rsidR="00B1676F" w:rsidRPr="004920F1" w:rsidRDefault="00B1676F" w:rsidP="00B1676F">
            <w:r>
              <w:t>Payee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98A5EFC"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C6AA350"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520835FD" w14:textId="77777777" w:rsidR="00B1676F" w:rsidRPr="00823685" w:rsidRDefault="00B1676F" w:rsidP="00B1676F">
            <w:pPr>
              <w:rPr>
                <w:color w:val="000000"/>
              </w:rPr>
            </w:pPr>
            <w:r w:rsidRPr="004920F1">
              <w:rPr>
                <w:color w:val="000000"/>
              </w:rPr>
              <w:t>The system will allow changes to Member/Claimant Beneficiary information such as Member/Claimant Beneficiary address or name without having to void the original payment, prior to the payment being posted.</w:t>
            </w:r>
          </w:p>
        </w:tc>
        <w:tc>
          <w:tcPr>
            <w:tcW w:w="1276" w:type="dxa"/>
            <w:tcBorders>
              <w:top w:val="single" w:sz="4" w:space="0" w:color="auto"/>
              <w:left w:val="nil"/>
              <w:bottom w:val="single" w:sz="4" w:space="0" w:color="auto"/>
              <w:right w:val="single" w:sz="4" w:space="0" w:color="auto"/>
            </w:tcBorders>
            <w:shd w:val="clear" w:color="auto" w:fill="auto"/>
          </w:tcPr>
          <w:p w14:paraId="200C038D"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3DC43F50" w14:textId="77777777" w:rsidR="00B1676F" w:rsidRDefault="00646C6D" w:rsidP="00B1676F">
            <w:pPr>
              <w:rPr>
                <w:sz w:val="20"/>
              </w:rPr>
            </w:pPr>
            <w:sdt>
              <w:sdtPr>
                <w:rPr>
                  <w:sz w:val="20"/>
                </w:rPr>
                <w:id w:val="107231928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FB3B9A8" w14:textId="2CBDAE5D" w:rsidR="00B1676F" w:rsidRPr="004920F1" w:rsidRDefault="00646C6D" w:rsidP="00B1676F">
            <w:sdt>
              <w:sdtPr>
                <w:rPr>
                  <w:sz w:val="20"/>
                </w:rPr>
                <w:id w:val="-105515822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25573ED" w14:textId="77777777" w:rsidR="00B1676F" w:rsidRDefault="00646C6D" w:rsidP="00B1676F">
            <w:sdt>
              <w:sdtPr>
                <w:rPr>
                  <w:sz w:val="20"/>
                </w:rPr>
                <w:id w:val="139492669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34D23D1" w14:textId="77777777" w:rsidR="00B1676F" w:rsidRDefault="00646C6D" w:rsidP="00B1676F">
            <w:sdt>
              <w:sdtPr>
                <w:rPr>
                  <w:sz w:val="20"/>
                </w:rPr>
                <w:id w:val="-196811031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163BECD" w14:textId="77777777" w:rsidR="00B1676F" w:rsidRDefault="00646C6D" w:rsidP="00B1676F">
            <w:sdt>
              <w:sdtPr>
                <w:rPr>
                  <w:sz w:val="20"/>
                </w:rPr>
                <w:id w:val="-36845776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A9B88F5" w14:textId="77777777" w:rsidR="00B1676F" w:rsidRDefault="00646C6D" w:rsidP="00B1676F">
            <w:sdt>
              <w:sdtPr>
                <w:rPr>
                  <w:sz w:val="20"/>
                </w:rPr>
                <w:id w:val="-54745378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7F10D7F" w14:textId="2BE1D840" w:rsidR="00B1676F" w:rsidRPr="004920F1" w:rsidRDefault="00646C6D" w:rsidP="00B1676F">
            <w:sdt>
              <w:sdtPr>
                <w:rPr>
                  <w:sz w:val="20"/>
                </w:rPr>
                <w:id w:val="129818533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4ECAE06"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F9A501C" w14:textId="77777777" w:rsidR="00B1676F" w:rsidRPr="002B62E0" w:rsidRDefault="00B1676F" w:rsidP="00B1676F">
            <w:pPr>
              <w:rPr>
                <w:color w:val="000000"/>
              </w:rPr>
            </w:pPr>
            <w:r w:rsidRPr="002B62E0">
              <w:t>6.049</w:t>
            </w:r>
          </w:p>
        </w:tc>
        <w:tc>
          <w:tcPr>
            <w:tcW w:w="1417" w:type="dxa"/>
            <w:tcBorders>
              <w:top w:val="single" w:sz="4" w:space="0" w:color="auto"/>
              <w:left w:val="nil"/>
              <w:bottom w:val="single" w:sz="4" w:space="0" w:color="auto"/>
              <w:right w:val="single" w:sz="4" w:space="0" w:color="auto"/>
            </w:tcBorders>
          </w:tcPr>
          <w:p w14:paraId="2DFFF98C"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0152C40" w14:textId="77777777" w:rsidR="00B1676F" w:rsidRPr="004920F1" w:rsidRDefault="00B1676F" w:rsidP="00B1676F">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4F7C86"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F690263"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1A8D6469" w14:textId="77777777" w:rsidR="00B1676F" w:rsidRPr="00823685" w:rsidRDefault="00B1676F" w:rsidP="00B1676F">
            <w:pPr>
              <w:rPr>
                <w:color w:val="000000"/>
              </w:rPr>
            </w:pPr>
            <w:r w:rsidRPr="004920F1">
              <w:rPr>
                <w:color w:val="000000"/>
              </w:rPr>
              <w:t>The system will create an alert or warning when address or Member/Claimant Beneficiary name is altered.</w:t>
            </w:r>
          </w:p>
        </w:tc>
        <w:tc>
          <w:tcPr>
            <w:tcW w:w="1276" w:type="dxa"/>
            <w:tcBorders>
              <w:top w:val="single" w:sz="4" w:space="0" w:color="auto"/>
              <w:left w:val="nil"/>
              <w:bottom w:val="single" w:sz="4" w:space="0" w:color="auto"/>
              <w:right w:val="single" w:sz="4" w:space="0" w:color="auto"/>
            </w:tcBorders>
            <w:shd w:val="clear" w:color="auto" w:fill="auto"/>
          </w:tcPr>
          <w:p w14:paraId="3D51DED2"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467B5EC2" w14:textId="77777777" w:rsidR="00B1676F" w:rsidRDefault="00646C6D" w:rsidP="00B1676F">
            <w:pPr>
              <w:rPr>
                <w:sz w:val="20"/>
              </w:rPr>
            </w:pPr>
            <w:sdt>
              <w:sdtPr>
                <w:rPr>
                  <w:sz w:val="20"/>
                </w:rPr>
                <w:id w:val="-157233354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AE0C5A9" w14:textId="05EF1158" w:rsidR="00B1676F" w:rsidRPr="004920F1" w:rsidRDefault="00646C6D" w:rsidP="00B1676F">
            <w:sdt>
              <w:sdtPr>
                <w:rPr>
                  <w:sz w:val="20"/>
                </w:rPr>
                <w:id w:val="-69315134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6C3456E" w14:textId="77777777" w:rsidR="00B1676F" w:rsidRDefault="00646C6D" w:rsidP="00B1676F">
            <w:sdt>
              <w:sdtPr>
                <w:rPr>
                  <w:sz w:val="20"/>
                </w:rPr>
                <w:id w:val="61048344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C4B59C3" w14:textId="77777777" w:rsidR="00B1676F" w:rsidRDefault="00646C6D" w:rsidP="00B1676F">
            <w:sdt>
              <w:sdtPr>
                <w:rPr>
                  <w:sz w:val="20"/>
                </w:rPr>
                <w:id w:val="-122953593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1BF6EA7" w14:textId="77777777" w:rsidR="00B1676F" w:rsidRDefault="00646C6D" w:rsidP="00B1676F">
            <w:sdt>
              <w:sdtPr>
                <w:rPr>
                  <w:sz w:val="20"/>
                </w:rPr>
                <w:id w:val="-89419620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804A3DB" w14:textId="77777777" w:rsidR="00B1676F" w:rsidRDefault="00646C6D" w:rsidP="00B1676F">
            <w:sdt>
              <w:sdtPr>
                <w:rPr>
                  <w:sz w:val="20"/>
                </w:rPr>
                <w:id w:val="132978603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8DDED7E" w14:textId="550EE253" w:rsidR="00B1676F" w:rsidRPr="004920F1" w:rsidRDefault="00646C6D" w:rsidP="00B1676F">
            <w:sdt>
              <w:sdtPr>
                <w:rPr>
                  <w:sz w:val="20"/>
                </w:rPr>
                <w:id w:val="-201321291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19E54B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6DCFF4F" w14:textId="77777777" w:rsidR="00B1676F" w:rsidRPr="002B62E0" w:rsidRDefault="00B1676F" w:rsidP="00B1676F">
            <w:pPr>
              <w:rPr>
                <w:color w:val="000000"/>
              </w:rPr>
            </w:pPr>
            <w:r w:rsidRPr="002B62E0">
              <w:lastRenderedPageBreak/>
              <w:t>6.050</w:t>
            </w:r>
          </w:p>
        </w:tc>
        <w:tc>
          <w:tcPr>
            <w:tcW w:w="1417" w:type="dxa"/>
            <w:tcBorders>
              <w:top w:val="single" w:sz="4" w:space="0" w:color="auto"/>
              <w:left w:val="nil"/>
              <w:bottom w:val="single" w:sz="4" w:space="0" w:color="auto"/>
              <w:right w:val="single" w:sz="4" w:space="0" w:color="auto"/>
            </w:tcBorders>
          </w:tcPr>
          <w:p w14:paraId="273B5F74"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BC9B23E" w14:textId="77777777" w:rsidR="00B1676F" w:rsidRPr="004920F1" w:rsidRDefault="00B1676F" w:rsidP="00B1676F">
            <w:r>
              <w:t>General ledger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C7CAD7"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2BD7D89"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4A85CC1B" w14:textId="77777777" w:rsidR="00B1676F" w:rsidRPr="00823685" w:rsidRDefault="00B1676F" w:rsidP="00B1676F">
            <w:pPr>
              <w:rPr>
                <w:color w:val="000000"/>
              </w:rPr>
            </w:pPr>
            <w:r w:rsidRPr="004920F1">
              <w:rPr>
                <w:color w:val="000000"/>
              </w:rPr>
              <w:t>The system will generate journal entries for both regular and re-issued payments for the SHARE general ledger.</w:t>
            </w:r>
          </w:p>
        </w:tc>
        <w:tc>
          <w:tcPr>
            <w:tcW w:w="1276" w:type="dxa"/>
            <w:tcBorders>
              <w:top w:val="single" w:sz="4" w:space="0" w:color="auto"/>
              <w:left w:val="nil"/>
              <w:bottom w:val="single" w:sz="4" w:space="0" w:color="auto"/>
              <w:right w:val="single" w:sz="4" w:space="0" w:color="auto"/>
            </w:tcBorders>
            <w:shd w:val="clear" w:color="auto" w:fill="auto"/>
          </w:tcPr>
          <w:p w14:paraId="09F411C3"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22094FFC" w14:textId="77777777" w:rsidR="00B1676F" w:rsidRDefault="00646C6D" w:rsidP="00B1676F">
            <w:pPr>
              <w:rPr>
                <w:sz w:val="20"/>
              </w:rPr>
            </w:pPr>
            <w:sdt>
              <w:sdtPr>
                <w:rPr>
                  <w:sz w:val="20"/>
                </w:rPr>
                <w:id w:val="156514870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BE3BAA6" w14:textId="5A4E4B97" w:rsidR="00B1676F" w:rsidRPr="004920F1" w:rsidRDefault="00646C6D" w:rsidP="00B1676F">
            <w:sdt>
              <w:sdtPr>
                <w:rPr>
                  <w:sz w:val="20"/>
                </w:rPr>
                <w:id w:val="-77061862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28EA0E7" w14:textId="77777777" w:rsidR="00B1676F" w:rsidRDefault="00646C6D" w:rsidP="00B1676F">
            <w:sdt>
              <w:sdtPr>
                <w:rPr>
                  <w:sz w:val="20"/>
                </w:rPr>
                <w:id w:val="184721046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4BF882D" w14:textId="77777777" w:rsidR="00B1676F" w:rsidRDefault="00646C6D" w:rsidP="00B1676F">
            <w:sdt>
              <w:sdtPr>
                <w:rPr>
                  <w:sz w:val="20"/>
                </w:rPr>
                <w:id w:val="206537329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62D7DA0C" w14:textId="77777777" w:rsidR="00B1676F" w:rsidRDefault="00646C6D" w:rsidP="00B1676F">
            <w:sdt>
              <w:sdtPr>
                <w:rPr>
                  <w:sz w:val="20"/>
                </w:rPr>
                <w:id w:val="-12716402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DD4E4F1" w14:textId="77777777" w:rsidR="00B1676F" w:rsidRDefault="00646C6D" w:rsidP="00B1676F">
            <w:sdt>
              <w:sdtPr>
                <w:rPr>
                  <w:sz w:val="20"/>
                </w:rPr>
                <w:id w:val="-201838267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35A132B" w14:textId="3B5F9837" w:rsidR="00B1676F" w:rsidRPr="004920F1" w:rsidRDefault="00646C6D" w:rsidP="00B1676F">
            <w:sdt>
              <w:sdtPr>
                <w:rPr>
                  <w:sz w:val="20"/>
                </w:rPr>
                <w:id w:val="-176120428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3450D8F"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2244F71" w14:textId="77777777" w:rsidR="00B1676F" w:rsidRPr="002B62E0" w:rsidRDefault="00B1676F" w:rsidP="00B1676F">
            <w:pPr>
              <w:rPr>
                <w:color w:val="000000"/>
              </w:rPr>
            </w:pPr>
            <w:r w:rsidRPr="002B62E0">
              <w:t>6.051</w:t>
            </w:r>
          </w:p>
        </w:tc>
        <w:tc>
          <w:tcPr>
            <w:tcW w:w="1417" w:type="dxa"/>
            <w:tcBorders>
              <w:top w:val="single" w:sz="4" w:space="0" w:color="auto"/>
              <w:left w:val="nil"/>
              <w:bottom w:val="single" w:sz="4" w:space="0" w:color="auto"/>
              <w:right w:val="single" w:sz="4" w:space="0" w:color="auto"/>
            </w:tcBorders>
          </w:tcPr>
          <w:p w14:paraId="1608518F"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82D9491" w14:textId="77777777" w:rsidR="00B1676F" w:rsidRPr="004920F1" w:rsidRDefault="00B1676F" w:rsidP="00B1676F">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A972AA"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AA0C47D"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349EDC5B" w14:textId="77777777" w:rsidR="00B1676F" w:rsidRPr="00823685" w:rsidRDefault="00B1676F" w:rsidP="00B1676F">
            <w:pPr>
              <w:rPr>
                <w:color w:val="000000"/>
              </w:rPr>
            </w:pPr>
            <w:r w:rsidRPr="004920F1">
              <w:rPr>
                <w:color w:val="000000"/>
              </w:rPr>
              <w:t>The system will provide a workflow that will facilitate the processing of all one-time payments.</w:t>
            </w:r>
          </w:p>
        </w:tc>
        <w:tc>
          <w:tcPr>
            <w:tcW w:w="1276" w:type="dxa"/>
            <w:tcBorders>
              <w:top w:val="single" w:sz="4" w:space="0" w:color="auto"/>
              <w:left w:val="nil"/>
              <w:bottom w:val="single" w:sz="4" w:space="0" w:color="auto"/>
              <w:right w:val="single" w:sz="4" w:space="0" w:color="auto"/>
            </w:tcBorders>
            <w:shd w:val="clear" w:color="auto" w:fill="auto"/>
          </w:tcPr>
          <w:p w14:paraId="4D786CF1"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3307D489" w14:textId="77777777" w:rsidR="00B1676F" w:rsidRDefault="00646C6D" w:rsidP="00B1676F">
            <w:pPr>
              <w:rPr>
                <w:sz w:val="20"/>
              </w:rPr>
            </w:pPr>
            <w:sdt>
              <w:sdtPr>
                <w:rPr>
                  <w:sz w:val="20"/>
                </w:rPr>
                <w:id w:val="-203826728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6C266D7" w14:textId="4E715952" w:rsidR="00B1676F" w:rsidRPr="004920F1" w:rsidRDefault="00646C6D" w:rsidP="00B1676F">
            <w:sdt>
              <w:sdtPr>
                <w:rPr>
                  <w:sz w:val="20"/>
                </w:rPr>
                <w:id w:val="18710163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C80F416" w14:textId="77777777" w:rsidR="00B1676F" w:rsidRDefault="00646C6D" w:rsidP="00B1676F">
            <w:sdt>
              <w:sdtPr>
                <w:rPr>
                  <w:sz w:val="20"/>
                </w:rPr>
                <w:id w:val="-116199682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7A20FA4E" w14:textId="77777777" w:rsidR="00B1676F" w:rsidRDefault="00646C6D" w:rsidP="00B1676F">
            <w:sdt>
              <w:sdtPr>
                <w:rPr>
                  <w:sz w:val="20"/>
                </w:rPr>
                <w:id w:val="-118227571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E2F8E86" w14:textId="77777777" w:rsidR="00B1676F" w:rsidRDefault="00646C6D" w:rsidP="00B1676F">
            <w:sdt>
              <w:sdtPr>
                <w:rPr>
                  <w:sz w:val="20"/>
                </w:rPr>
                <w:id w:val="132700980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617BA530" w14:textId="77777777" w:rsidR="00B1676F" w:rsidRDefault="00646C6D" w:rsidP="00B1676F">
            <w:sdt>
              <w:sdtPr>
                <w:rPr>
                  <w:sz w:val="20"/>
                </w:rPr>
                <w:id w:val="200492292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FF84A3F" w14:textId="5F7CFB9A" w:rsidR="00B1676F" w:rsidRPr="004920F1" w:rsidRDefault="00646C6D" w:rsidP="00B1676F">
            <w:sdt>
              <w:sdtPr>
                <w:rPr>
                  <w:sz w:val="20"/>
                </w:rPr>
                <w:id w:val="-50890905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8F300E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B25E30A" w14:textId="77777777" w:rsidR="00B1676F" w:rsidRPr="002B62E0" w:rsidRDefault="00B1676F" w:rsidP="00B1676F">
            <w:pPr>
              <w:rPr>
                <w:color w:val="000000"/>
              </w:rPr>
            </w:pPr>
            <w:r w:rsidRPr="002B62E0">
              <w:t>6.052</w:t>
            </w:r>
          </w:p>
        </w:tc>
        <w:tc>
          <w:tcPr>
            <w:tcW w:w="1417" w:type="dxa"/>
            <w:tcBorders>
              <w:top w:val="single" w:sz="4" w:space="0" w:color="auto"/>
              <w:left w:val="nil"/>
              <w:bottom w:val="single" w:sz="4" w:space="0" w:color="auto"/>
              <w:right w:val="single" w:sz="4" w:space="0" w:color="auto"/>
            </w:tcBorders>
          </w:tcPr>
          <w:p w14:paraId="5783EA65"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C416E1" w14:textId="77777777" w:rsidR="00B1676F" w:rsidRPr="004920F1" w:rsidRDefault="00B1676F" w:rsidP="00B1676F">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AEAF0C"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B7E3C31"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34D82607" w14:textId="77777777" w:rsidR="00B1676F" w:rsidRPr="00823685" w:rsidRDefault="00B1676F" w:rsidP="00B1676F">
            <w:pPr>
              <w:rPr>
                <w:color w:val="000000"/>
              </w:rPr>
            </w:pPr>
            <w:r w:rsidRPr="004920F1">
              <w:rPr>
                <w:color w:val="000000"/>
              </w:rPr>
              <w:t>The system will allow NMERB users to select defined rejection reasons for refund applications, instead of requiring manual entry of a reason in all situations.</w:t>
            </w:r>
          </w:p>
        </w:tc>
        <w:tc>
          <w:tcPr>
            <w:tcW w:w="1276" w:type="dxa"/>
            <w:tcBorders>
              <w:top w:val="single" w:sz="4" w:space="0" w:color="auto"/>
              <w:left w:val="nil"/>
              <w:bottom w:val="single" w:sz="4" w:space="0" w:color="auto"/>
              <w:right w:val="single" w:sz="4" w:space="0" w:color="auto"/>
            </w:tcBorders>
            <w:shd w:val="clear" w:color="auto" w:fill="auto"/>
          </w:tcPr>
          <w:p w14:paraId="6337A8B1"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79D89E3D" w14:textId="77777777" w:rsidR="00B1676F" w:rsidRDefault="00646C6D" w:rsidP="00B1676F">
            <w:pPr>
              <w:rPr>
                <w:sz w:val="20"/>
              </w:rPr>
            </w:pPr>
            <w:sdt>
              <w:sdtPr>
                <w:rPr>
                  <w:sz w:val="20"/>
                </w:rPr>
                <w:id w:val="184713610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66E5676" w14:textId="063B79CF" w:rsidR="00B1676F" w:rsidRPr="004920F1" w:rsidRDefault="00646C6D" w:rsidP="00B1676F">
            <w:sdt>
              <w:sdtPr>
                <w:rPr>
                  <w:sz w:val="20"/>
                </w:rPr>
                <w:id w:val="-154976115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6CC88C7" w14:textId="77777777" w:rsidR="00B1676F" w:rsidRDefault="00646C6D" w:rsidP="00B1676F">
            <w:sdt>
              <w:sdtPr>
                <w:rPr>
                  <w:sz w:val="20"/>
                </w:rPr>
                <w:id w:val="-131533173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FA81003" w14:textId="77777777" w:rsidR="00B1676F" w:rsidRDefault="00646C6D" w:rsidP="00B1676F">
            <w:sdt>
              <w:sdtPr>
                <w:rPr>
                  <w:sz w:val="20"/>
                </w:rPr>
                <w:id w:val="-8238305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D7B1523" w14:textId="77777777" w:rsidR="00B1676F" w:rsidRDefault="00646C6D" w:rsidP="00B1676F">
            <w:sdt>
              <w:sdtPr>
                <w:rPr>
                  <w:sz w:val="20"/>
                </w:rPr>
                <w:id w:val="3347106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5E6B595" w14:textId="77777777" w:rsidR="00B1676F" w:rsidRDefault="00646C6D" w:rsidP="00B1676F">
            <w:sdt>
              <w:sdtPr>
                <w:rPr>
                  <w:sz w:val="20"/>
                </w:rPr>
                <w:id w:val="-11575716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94F7972" w14:textId="0ED0F51E" w:rsidR="00B1676F" w:rsidRPr="004920F1" w:rsidRDefault="00646C6D" w:rsidP="00B1676F">
            <w:sdt>
              <w:sdtPr>
                <w:rPr>
                  <w:sz w:val="20"/>
                </w:rPr>
                <w:id w:val="156976140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983EB25"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D7571E3" w14:textId="77777777" w:rsidR="00B1676F" w:rsidRPr="002B62E0" w:rsidRDefault="00B1676F" w:rsidP="00B1676F">
            <w:pPr>
              <w:rPr>
                <w:color w:val="000000"/>
              </w:rPr>
            </w:pPr>
            <w:r w:rsidRPr="002B62E0">
              <w:t>6.053</w:t>
            </w:r>
          </w:p>
        </w:tc>
        <w:tc>
          <w:tcPr>
            <w:tcW w:w="1417" w:type="dxa"/>
            <w:tcBorders>
              <w:top w:val="single" w:sz="4" w:space="0" w:color="auto"/>
              <w:left w:val="nil"/>
              <w:bottom w:val="single" w:sz="4" w:space="0" w:color="auto"/>
              <w:right w:val="single" w:sz="4" w:space="0" w:color="auto"/>
            </w:tcBorders>
          </w:tcPr>
          <w:p w14:paraId="6D9EC324"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EB12653" w14:textId="77777777" w:rsidR="00B1676F" w:rsidRPr="004920F1" w:rsidRDefault="00B1676F" w:rsidP="00B1676F">
            <w:r>
              <w:t>Withholding tax</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182DDE"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3A49742"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6C4B9152" w14:textId="77777777" w:rsidR="00B1676F" w:rsidRPr="00823685" w:rsidRDefault="00B1676F" w:rsidP="00B1676F">
            <w:pPr>
              <w:rPr>
                <w:color w:val="000000"/>
              </w:rPr>
            </w:pPr>
            <w:r w:rsidRPr="004920F1">
              <w:rPr>
                <w:color w:val="000000"/>
              </w:rPr>
              <w:t>The system will withhold 10% from a refund payment for an early distribution penalty using the member’s date of birth to determine the amount of the penalty so NMERB is compliant with the tax legislation. Currently, NMERB does not enforce this penalty within the system.</w:t>
            </w:r>
          </w:p>
        </w:tc>
        <w:tc>
          <w:tcPr>
            <w:tcW w:w="1276" w:type="dxa"/>
            <w:tcBorders>
              <w:top w:val="single" w:sz="4" w:space="0" w:color="auto"/>
              <w:left w:val="nil"/>
              <w:bottom w:val="single" w:sz="4" w:space="0" w:color="auto"/>
              <w:right w:val="single" w:sz="4" w:space="0" w:color="auto"/>
            </w:tcBorders>
            <w:shd w:val="clear" w:color="auto" w:fill="auto"/>
          </w:tcPr>
          <w:p w14:paraId="2A12E888"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1CA85373" w14:textId="77777777" w:rsidR="00B1676F" w:rsidRDefault="00646C6D" w:rsidP="00B1676F">
            <w:pPr>
              <w:rPr>
                <w:sz w:val="20"/>
              </w:rPr>
            </w:pPr>
            <w:sdt>
              <w:sdtPr>
                <w:rPr>
                  <w:sz w:val="20"/>
                </w:rPr>
                <w:id w:val="124907531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86C8C7C" w14:textId="009617C1" w:rsidR="00B1676F" w:rsidRPr="004920F1" w:rsidRDefault="00646C6D" w:rsidP="00B1676F">
            <w:sdt>
              <w:sdtPr>
                <w:rPr>
                  <w:sz w:val="20"/>
                </w:rPr>
                <w:id w:val="-48162766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8682123" w14:textId="77777777" w:rsidR="00B1676F" w:rsidRDefault="00646C6D" w:rsidP="00B1676F">
            <w:sdt>
              <w:sdtPr>
                <w:rPr>
                  <w:sz w:val="20"/>
                </w:rPr>
                <w:id w:val="4511226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DCC26DC" w14:textId="77777777" w:rsidR="00B1676F" w:rsidRDefault="00646C6D" w:rsidP="00B1676F">
            <w:sdt>
              <w:sdtPr>
                <w:rPr>
                  <w:sz w:val="20"/>
                </w:rPr>
                <w:id w:val="-674838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BFBBC61" w14:textId="77777777" w:rsidR="00B1676F" w:rsidRDefault="00646C6D" w:rsidP="00B1676F">
            <w:sdt>
              <w:sdtPr>
                <w:rPr>
                  <w:sz w:val="20"/>
                </w:rPr>
                <w:id w:val="91667820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376DC1D" w14:textId="77777777" w:rsidR="00B1676F" w:rsidRDefault="00646C6D" w:rsidP="00B1676F">
            <w:sdt>
              <w:sdtPr>
                <w:rPr>
                  <w:sz w:val="20"/>
                </w:rPr>
                <w:id w:val="139292745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26F790E" w14:textId="01E6F637" w:rsidR="00B1676F" w:rsidRPr="004920F1" w:rsidRDefault="00646C6D" w:rsidP="00B1676F">
            <w:sdt>
              <w:sdtPr>
                <w:rPr>
                  <w:sz w:val="20"/>
                </w:rPr>
                <w:id w:val="101819515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42550C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4E0DB35" w14:textId="77777777" w:rsidR="00B1676F" w:rsidRPr="002B62E0" w:rsidRDefault="00B1676F" w:rsidP="00B1676F">
            <w:pPr>
              <w:rPr>
                <w:color w:val="000000"/>
              </w:rPr>
            </w:pPr>
            <w:r w:rsidRPr="002B62E0">
              <w:t>6.054</w:t>
            </w:r>
          </w:p>
        </w:tc>
        <w:tc>
          <w:tcPr>
            <w:tcW w:w="1417" w:type="dxa"/>
            <w:tcBorders>
              <w:top w:val="single" w:sz="4" w:space="0" w:color="auto"/>
              <w:left w:val="nil"/>
              <w:bottom w:val="single" w:sz="4" w:space="0" w:color="auto"/>
              <w:right w:val="single" w:sz="4" w:space="0" w:color="auto"/>
            </w:tcBorders>
          </w:tcPr>
          <w:p w14:paraId="51466854"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51D43D2"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EBF98F2"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75B4498"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43635C67" w14:textId="77777777" w:rsidR="00B1676F" w:rsidRPr="00823685" w:rsidRDefault="00B1676F" w:rsidP="00B1676F">
            <w:pPr>
              <w:rPr>
                <w:color w:val="000000"/>
              </w:rPr>
            </w:pPr>
            <w:r w:rsidRPr="004920F1">
              <w:rPr>
                <w:color w:val="000000"/>
              </w:rPr>
              <w:t>The system will create a report that contains accounting tables used for reconciliation of refund batches for refund analysts to review prior to queueing disbursements. Currently, this does not exist.</w:t>
            </w:r>
          </w:p>
        </w:tc>
        <w:tc>
          <w:tcPr>
            <w:tcW w:w="1276" w:type="dxa"/>
            <w:tcBorders>
              <w:top w:val="single" w:sz="4" w:space="0" w:color="auto"/>
              <w:left w:val="nil"/>
              <w:bottom w:val="single" w:sz="4" w:space="0" w:color="auto"/>
              <w:right w:val="single" w:sz="4" w:space="0" w:color="auto"/>
            </w:tcBorders>
            <w:shd w:val="clear" w:color="auto" w:fill="auto"/>
          </w:tcPr>
          <w:p w14:paraId="55DCA572"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60B90B03" w14:textId="77777777" w:rsidR="00B1676F" w:rsidRDefault="00646C6D" w:rsidP="00B1676F">
            <w:pPr>
              <w:rPr>
                <w:sz w:val="20"/>
              </w:rPr>
            </w:pPr>
            <w:sdt>
              <w:sdtPr>
                <w:rPr>
                  <w:sz w:val="20"/>
                </w:rPr>
                <w:id w:val="121138462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954E0A8" w14:textId="35E84975" w:rsidR="00B1676F" w:rsidRPr="004920F1" w:rsidRDefault="00646C6D" w:rsidP="00B1676F">
            <w:sdt>
              <w:sdtPr>
                <w:rPr>
                  <w:sz w:val="20"/>
                </w:rPr>
                <w:id w:val="-59470624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17CA91B" w14:textId="77777777" w:rsidR="00B1676F" w:rsidRDefault="00646C6D" w:rsidP="00B1676F">
            <w:sdt>
              <w:sdtPr>
                <w:rPr>
                  <w:sz w:val="20"/>
                </w:rPr>
                <w:id w:val="68788014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67034B2" w14:textId="77777777" w:rsidR="00B1676F" w:rsidRDefault="00646C6D" w:rsidP="00B1676F">
            <w:sdt>
              <w:sdtPr>
                <w:rPr>
                  <w:sz w:val="20"/>
                </w:rPr>
                <w:id w:val="56253333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9A259DE" w14:textId="77777777" w:rsidR="00B1676F" w:rsidRDefault="00646C6D" w:rsidP="00B1676F">
            <w:sdt>
              <w:sdtPr>
                <w:rPr>
                  <w:sz w:val="20"/>
                </w:rPr>
                <w:id w:val="27553639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45E853F" w14:textId="77777777" w:rsidR="00B1676F" w:rsidRDefault="00646C6D" w:rsidP="00B1676F">
            <w:sdt>
              <w:sdtPr>
                <w:rPr>
                  <w:sz w:val="20"/>
                </w:rPr>
                <w:id w:val="155466215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CC3F1F1" w14:textId="792A956E" w:rsidR="00B1676F" w:rsidRPr="004920F1" w:rsidRDefault="00646C6D" w:rsidP="00B1676F">
            <w:sdt>
              <w:sdtPr>
                <w:rPr>
                  <w:sz w:val="20"/>
                </w:rPr>
                <w:id w:val="-154991024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7C605F2"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6983B1B" w14:textId="77777777" w:rsidR="00B1676F" w:rsidRPr="002B62E0" w:rsidRDefault="00B1676F" w:rsidP="00B1676F">
            <w:pPr>
              <w:rPr>
                <w:color w:val="000000"/>
              </w:rPr>
            </w:pPr>
            <w:r w:rsidRPr="002B62E0">
              <w:t>6.055</w:t>
            </w:r>
          </w:p>
        </w:tc>
        <w:tc>
          <w:tcPr>
            <w:tcW w:w="1417" w:type="dxa"/>
            <w:tcBorders>
              <w:top w:val="single" w:sz="4" w:space="0" w:color="auto"/>
              <w:left w:val="nil"/>
              <w:bottom w:val="single" w:sz="4" w:space="0" w:color="auto"/>
              <w:right w:val="single" w:sz="4" w:space="0" w:color="auto"/>
            </w:tcBorders>
          </w:tcPr>
          <w:p w14:paraId="092054BA"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85F15D9" w14:textId="77777777" w:rsidR="00B1676F" w:rsidRPr="004920F1" w:rsidRDefault="00B1676F" w:rsidP="00B1676F">
            <w:r>
              <w:t>Payment set up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2D5FB1A"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60EE30B"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14290B98" w14:textId="77777777" w:rsidR="00B1676F" w:rsidRPr="00823685" w:rsidRDefault="00B1676F" w:rsidP="00B1676F">
            <w:pPr>
              <w:rPr>
                <w:color w:val="000000"/>
              </w:rPr>
            </w:pPr>
            <w:r w:rsidRPr="004920F1">
              <w:rPr>
                <w:color w:val="000000"/>
              </w:rPr>
              <w:t>The system will not include the interest paid by a member to reinstate withdrawn service credit. This interest amount is nonrefundable.</w:t>
            </w:r>
          </w:p>
        </w:tc>
        <w:tc>
          <w:tcPr>
            <w:tcW w:w="1276" w:type="dxa"/>
            <w:tcBorders>
              <w:top w:val="single" w:sz="4" w:space="0" w:color="auto"/>
              <w:left w:val="nil"/>
              <w:bottom w:val="single" w:sz="4" w:space="0" w:color="auto"/>
              <w:right w:val="single" w:sz="4" w:space="0" w:color="auto"/>
            </w:tcBorders>
            <w:shd w:val="clear" w:color="auto" w:fill="auto"/>
          </w:tcPr>
          <w:p w14:paraId="05AE7D98"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19FA3354" w14:textId="77777777" w:rsidR="00B1676F" w:rsidRDefault="00646C6D" w:rsidP="00B1676F">
            <w:pPr>
              <w:rPr>
                <w:sz w:val="20"/>
              </w:rPr>
            </w:pPr>
            <w:sdt>
              <w:sdtPr>
                <w:rPr>
                  <w:sz w:val="20"/>
                </w:rPr>
                <w:id w:val="-6564534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95C50E3" w14:textId="2E8FEC0B" w:rsidR="00B1676F" w:rsidRPr="004920F1" w:rsidRDefault="00646C6D" w:rsidP="00B1676F">
            <w:sdt>
              <w:sdtPr>
                <w:rPr>
                  <w:sz w:val="20"/>
                </w:rPr>
                <w:id w:val="-105430610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6A123D8" w14:textId="77777777" w:rsidR="00B1676F" w:rsidRDefault="00646C6D" w:rsidP="00B1676F">
            <w:sdt>
              <w:sdtPr>
                <w:rPr>
                  <w:sz w:val="20"/>
                </w:rPr>
                <w:id w:val="-47984644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EE8EAAA" w14:textId="77777777" w:rsidR="00B1676F" w:rsidRDefault="00646C6D" w:rsidP="00B1676F">
            <w:sdt>
              <w:sdtPr>
                <w:rPr>
                  <w:sz w:val="20"/>
                </w:rPr>
                <w:id w:val="-16926064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87F4364" w14:textId="77777777" w:rsidR="00B1676F" w:rsidRDefault="00646C6D" w:rsidP="00B1676F">
            <w:sdt>
              <w:sdtPr>
                <w:rPr>
                  <w:sz w:val="20"/>
                </w:rPr>
                <w:id w:val="86925973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5491FAF" w14:textId="77777777" w:rsidR="00B1676F" w:rsidRDefault="00646C6D" w:rsidP="00B1676F">
            <w:sdt>
              <w:sdtPr>
                <w:rPr>
                  <w:sz w:val="20"/>
                </w:rPr>
                <w:id w:val="-72744674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214EC9D" w14:textId="61513392" w:rsidR="00B1676F" w:rsidRPr="004920F1" w:rsidRDefault="00646C6D" w:rsidP="00B1676F">
            <w:sdt>
              <w:sdtPr>
                <w:rPr>
                  <w:sz w:val="20"/>
                </w:rPr>
                <w:id w:val="-89842719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2A2568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2DEF6A0" w14:textId="77777777" w:rsidR="00B1676F" w:rsidRPr="002B62E0" w:rsidRDefault="00B1676F" w:rsidP="00B1676F">
            <w:pPr>
              <w:rPr>
                <w:color w:val="000000"/>
              </w:rPr>
            </w:pPr>
            <w:r w:rsidRPr="002B62E0">
              <w:t>6.056</w:t>
            </w:r>
          </w:p>
        </w:tc>
        <w:tc>
          <w:tcPr>
            <w:tcW w:w="1417" w:type="dxa"/>
            <w:tcBorders>
              <w:top w:val="single" w:sz="4" w:space="0" w:color="auto"/>
              <w:left w:val="nil"/>
              <w:bottom w:val="single" w:sz="4" w:space="0" w:color="auto"/>
              <w:right w:val="single" w:sz="4" w:space="0" w:color="auto"/>
            </w:tcBorders>
          </w:tcPr>
          <w:p w14:paraId="0EA80636"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F02EDED" w14:textId="77777777" w:rsidR="00B1676F" w:rsidRPr="004920F1" w:rsidRDefault="00B1676F" w:rsidP="00B1676F">
            <w:pPr>
              <w:rPr>
                <w:color w:val="000000"/>
              </w:rPr>
            </w:pPr>
            <w:r>
              <w:rPr>
                <w:color w:val="000000"/>
              </w:rPr>
              <w:t>Data validation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6E92AA" w14:textId="77777777" w:rsidR="00B1676F" w:rsidRPr="004920F1" w:rsidRDefault="00B1676F" w:rsidP="00B1676F">
            <w:r w:rsidRPr="004920F1">
              <w:rPr>
                <w:color w:val="000000"/>
              </w:rPr>
              <w:t>Payroll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2FD3702" w14:textId="77777777" w:rsidR="00B1676F" w:rsidRPr="004920F1" w:rsidRDefault="00B1676F" w:rsidP="00B1676F">
            <w:pPr>
              <w:rPr>
                <w:color w:val="000000"/>
              </w:rPr>
            </w:pPr>
            <w:r w:rsidRPr="004920F1">
              <w:rPr>
                <w:color w:val="000000"/>
              </w:rPr>
              <w:t xml:space="preserve">I want to review member’s accounts of </w:t>
            </w:r>
            <w:r w:rsidRPr="004920F1">
              <w:rPr>
                <w:color w:val="000000"/>
              </w:rPr>
              <w:lastRenderedPageBreak/>
              <w:t xml:space="preserve">payments </w:t>
            </w:r>
          </w:p>
          <w:p w14:paraId="07342ADC" w14:textId="77777777" w:rsidR="00B1676F" w:rsidRPr="004920F1" w:rsidRDefault="00B1676F" w:rsidP="00B1676F">
            <w:r w:rsidRPr="004920F1">
              <w:rPr>
                <w:color w:val="000000"/>
              </w:rPr>
              <w:t>So I can determine if an overpayment was made.</w:t>
            </w:r>
          </w:p>
        </w:tc>
        <w:tc>
          <w:tcPr>
            <w:tcW w:w="4819" w:type="dxa"/>
            <w:tcBorders>
              <w:top w:val="single" w:sz="4" w:space="0" w:color="auto"/>
              <w:left w:val="nil"/>
              <w:bottom w:val="single" w:sz="4" w:space="0" w:color="auto"/>
              <w:right w:val="single" w:sz="4" w:space="0" w:color="auto"/>
            </w:tcBorders>
            <w:shd w:val="clear" w:color="auto" w:fill="auto"/>
          </w:tcPr>
          <w:p w14:paraId="775CF94F" w14:textId="77777777" w:rsidR="00B1676F" w:rsidRPr="004920F1" w:rsidRDefault="00B1676F" w:rsidP="00B1676F">
            <w:pPr>
              <w:rPr>
                <w:color w:val="000000"/>
              </w:rPr>
            </w:pPr>
            <w:r w:rsidRPr="004920F1">
              <w:rPr>
                <w:color w:val="000000"/>
              </w:rPr>
              <w:lastRenderedPageBreak/>
              <w:t>I will be satisfied when:</w:t>
            </w:r>
          </w:p>
          <w:p w14:paraId="44D53F2A" w14:textId="77777777" w:rsidR="00B1676F" w:rsidRPr="00861128" w:rsidRDefault="00B1676F" w:rsidP="00B1676F">
            <w:pPr>
              <w:pStyle w:val="ListParagraph"/>
              <w:widowControl/>
              <w:numPr>
                <w:ilvl w:val="0"/>
                <w:numId w:val="131"/>
              </w:numPr>
              <w:autoSpaceDE/>
              <w:autoSpaceDN/>
              <w:spacing w:line="259" w:lineRule="auto"/>
              <w:ind w:left="740"/>
              <w:contextualSpacing/>
              <w:rPr>
                <w:rFonts w:ascii="Times New Roman" w:hAnsi="Times New Roman" w:cs="Times New Roman"/>
                <w:color w:val="000000"/>
              </w:rPr>
            </w:pPr>
            <w:r w:rsidRPr="00861128">
              <w:rPr>
                <w:rFonts w:ascii="Times New Roman" w:hAnsi="Times New Roman" w:cs="Times New Roman"/>
                <w:color w:val="000000"/>
              </w:rPr>
              <w:lastRenderedPageBreak/>
              <w:t>I can review and validate all payments made to a participant.</w:t>
            </w:r>
          </w:p>
        </w:tc>
        <w:tc>
          <w:tcPr>
            <w:tcW w:w="1276" w:type="dxa"/>
            <w:tcBorders>
              <w:top w:val="single" w:sz="4" w:space="0" w:color="auto"/>
              <w:left w:val="nil"/>
              <w:bottom w:val="single" w:sz="4" w:space="0" w:color="auto"/>
              <w:right w:val="single" w:sz="4" w:space="0" w:color="auto"/>
            </w:tcBorders>
            <w:shd w:val="clear" w:color="auto" w:fill="auto"/>
          </w:tcPr>
          <w:p w14:paraId="43E504A6" w14:textId="77777777" w:rsidR="00B1676F" w:rsidRPr="004920F1" w:rsidRDefault="00B1676F" w:rsidP="00B1676F">
            <w:pPr>
              <w:rPr>
                <w:color w:val="000000"/>
              </w:rPr>
            </w:pPr>
            <w:r w:rsidRPr="004920F1">
              <w:rPr>
                <w:color w:val="000000"/>
              </w:rPr>
              <w:lastRenderedPageBreak/>
              <w:t>2</w:t>
            </w:r>
          </w:p>
        </w:tc>
        <w:tc>
          <w:tcPr>
            <w:tcW w:w="1370" w:type="dxa"/>
            <w:tcBorders>
              <w:top w:val="single" w:sz="4" w:space="0" w:color="auto"/>
              <w:left w:val="nil"/>
              <w:bottom w:val="single" w:sz="4" w:space="0" w:color="auto"/>
              <w:right w:val="single" w:sz="4" w:space="0" w:color="auto"/>
            </w:tcBorders>
          </w:tcPr>
          <w:p w14:paraId="44017883" w14:textId="77777777" w:rsidR="00B1676F" w:rsidRDefault="00646C6D" w:rsidP="00B1676F">
            <w:pPr>
              <w:rPr>
                <w:sz w:val="20"/>
              </w:rPr>
            </w:pPr>
            <w:sdt>
              <w:sdtPr>
                <w:rPr>
                  <w:sz w:val="20"/>
                </w:rPr>
                <w:id w:val="11950772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7326C4D" w14:textId="077905CC" w:rsidR="00B1676F" w:rsidRPr="004920F1" w:rsidRDefault="00646C6D" w:rsidP="00B1676F">
            <w:sdt>
              <w:sdtPr>
                <w:rPr>
                  <w:sz w:val="20"/>
                </w:rPr>
                <w:id w:val="45345244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ED5FC04" w14:textId="77777777" w:rsidR="00B1676F" w:rsidRDefault="00646C6D" w:rsidP="00B1676F">
            <w:sdt>
              <w:sdtPr>
                <w:rPr>
                  <w:sz w:val="20"/>
                </w:rPr>
                <w:id w:val="10748348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3231F9E6" w14:textId="77777777" w:rsidR="00B1676F" w:rsidRDefault="00646C6D" w:rsidP="00B1676F">
            <w:sdt>
              <w:sdtPr>
                <w:rPr>
                  <w:sz w:val="20"/>
                </w:rPr>
                <w:id w:val="-13333831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24CBB3B" w14:textId="77777777" w:rsidR="00B1676F" w:rsidRDefault="00646C6D" w:rsidP="00B1676F">
            <w:sdt>
              <w:sdtPr>
                <w:rPr>
                  <w:sz w:val="20"/>
                </w:rPr>
                <w:id w:val="-131317759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4B795A3" w14:textId="77777777" w:rsidR="00B1676F" w:rsidRDefault="00646C6D" w:rsidP="00B1676F">
            <w:sdt>
              <w:sdtPr>
                <w:rPr>
                  <w:sz w:val="20"/>
                </w:rPr>
                <w:id w:val="160484932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3F03EB4" w14:textId="61F44177" w:rsidR="00B1676F" w:rsidRPr="004920F1" w:rsidRDefault="00646C6D" w:rsidP="00B1676F">
            <w:sdt>
              <w:sdtPr>
                <w:rPr>
                  <w:sz w:val="20"/>
                </w:rPr>
                <w:id w:val="32479049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F33FB8F"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8DE82C3" w14:textId="77777777" w:rsidR="00B1676F" w:rsidRPr="002B62E0" w:rsidRDefault="00B1676F" w:rsidP="00B1676F">
            <w:pPr>
              <w:rPr>
                <w:color w:val="000000"/>
              </w:rPr>
            </w:pPr>
            <w:r w:rsidRPr="002B62E0">
              <w:lastRenderedPageBreak/>
              <w:t>6.057</w:t>
            </w:r>
          </w:p>
        </w:tc>
        <w:tc>
          <w:tcPr>
            <w:tcW w:w="1417" w:type="dxa"/>
            <w:tcBorders>
              <w:top w:val="single" w:sz="4" w:space="0" w:color="auto"/>
              <w:left w:val="nil"/>
              <w:bottom w:val="single" w:sz="4" w:space="0" w:color="auto"/>
              <w:right w:val="single" w:sz="4" w:space="0" w:color="auto"/>
            </w:tcBorders>
          </w:tcPr>
          <w:p w14:paraId="6B4B4748"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FA8A32" w14:textId="77777777" w:rsidR="00B1676F" w:rsidRPr="004920F1" w:rsidRDefault="00B1676F" w:rsidP="00B1676F">
            <w:pPr>
              <w:rPr>
                <w:color w:val="000000"/>
              </w:rPr>
            </w:pPr>
            <w:r>
              <w:rPr>
                <w:color w:val="000000"/>
              </w:rP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946F83" w14:textId="77777777" w:rsidR="00B1676F" w:rsidRPr="004920F1" w:rsidRDefault="00B1676F" w:rsidP="00B1676F">
            <w:r w:rsidRPr="00D01DE0">
              <w:rPr>
                <w:color w:val="000000"/>
              </w:rPr>
              <w:t>Payroll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086DC24" w14:textId="77777777" w:rsidR="00B1676F" w:rsidRPr="004920F1" w:rsidRDefault="00B1676F" w:rsidP="00B1676F">
            <w:pPr>
              <w:rPr>
                <w:color w:val="000000"/>
              </w:rPr>
            </w:pPr>
            <w:r w:rsidRPr="004920F1">
              <w:rPr>
                <w:color w:val="000000"/>
              </w:rPr>
              <w:t>I want to make updates to member accounts for notes concerning payment modification and updates</w:t>
            </w:r>
          </w:p>
          <w:p w14:paraId="40B82BF7" w14:textId="77777777" w:rsidR="00B1676F" w:rsidRPr="004920F1" w:rsidRDefault="00B1676F" w:rsidP="00B1676F">
            <w:r w:rsidRPr="004920F1">
              <w:rPr>
                <w:color w:val="000000"/>
              </w:rPr>
              <w:t>So that the documentation of member payment data is kept up to date.</w:t>
            </w:r>
          </w:p>
        </w:tc>
        <w:tc>
          <w:tcPr>
            <w:tcW w:w="4819" w:type="dxa"/>
            <w:tcBorders>
              <w:top w:val="single" w:sz="4" w:space="0" w:color="auto"/>
              <w:left w:val="nil"/>
              <w:bottom w:val="single" w:sz="4" w:space="0" w:color="auto"/>
              <w:right w:val="single" w:sz="4" w:space="0" w:color="auto"/>
            </w:tcBorders>
            <w:shd w:val="clear" w:color="auto" w:fill="auto"/>
          </w:tcPr>
          <w:p w14:paraId="747B893B" w14:textId="77777777" w:rsidR="00B1676F" w:rsidRPr="004920F1" w:rsidRDefault="00B1676F" w:rsidP="00B1676F">
            <w:pPr>
              <w:rPr>
                <w:color w:val="000000"/>
              </w:rPr>
            </w:pPr>
            <w:r w:rsidRPr="004920F1">
              <w:rPr>
                <w:color w:val="000000"/>
              </w:rPr>
              <w:t>I will be satisfied when:</w:t>
            </w:r>
          </w:p>
          <w:p w14:paraId="424C88DB" w14:textId="77777777" w:rsidR="00B1676F" w:rsidRPr="00861128" w:rsidRDefault="00B1676F" w:rsidP="00B1676F">
            <w:pPr>
              <w:pStyle w:val="ListParagraph"/>
              <w:widowControl/>
              <w:numPr>
                <w:ilvl w:val="0"/>
                <w:numId w:val="132"/>
              </w:numPr>
              <w:autoSpaceDE/>
              <w:autoSpaceDN/>
              <w:spacing w:line="259" w:lineRule="auto"/>
              <w:contextualSpacing/>
              <w:rPr>
                <w:rFonts w:ascii="Times New Roman" w:hAnsi="Times New Roman" w:cs="Times New Roman"/>
                <w:color w:val="000000"/>
              </w:rPr>
            </w:pPr>
            <w:r w:rsidRPr="00861128">
              <w:rPr>
                <w:rFonts w:ascii="Times New Roman" w:hAnsi="Times New Roman" w:cs="Times New Roman"/>
                <w:color w:val="000000"/>
              </w:rPr>
              <w:t>I can add free form text notes and attach supplemental documentation to the member account</w:t>
            </w:r>
          </w:p>
          <w:p w14:paraId="0D2B0D1B" w14:textId="77777777" w:rsidR="00B1676F" w:rsidRPr="00861128" w:rsidRDefault="00B1676F" w:rsidP="00B1676F">
            <w:pPr>
              <w:pStyle w:val="ListParagraph"/>
              <w:widowControl/>
              <w:numPr>
                <w:ilvl w:val="0"/>
                <w:numId w:val="132"/>
              </w:numPr>
              <w:autoSpaceDE/>
              <w:autoSpaceDN/>
              <w:spacing w:line="259" w:lineRule="auto"/>
              <w:contextualSpacing/>
              <w:rPr>
                <w:rFonts w:ascii="Times New Roman" w:hAnsi="Times New Roman" w:cs="Times New Roman"/>
                <w:color w:val="000000"/>
              </w:rPr>
            </w:pPr>
            <w:r w:rsidRPr="00861128">
              <w:rPr>
                <w:rFonts w:ascii="Times New Roman" w:hAnsi="Times New Roman" w:cs="Times New Roman"/>
                <w:color w:val="000000"/>
              </w:rPr>
              <w:t>I can review all current notes and attachments on member accounts.</w:t>
            </w:r>
          </w:p>
        </w:tc>
        <w:tc>
          <w:tcPr>
            <w:tcW w:w="1276" w:type="dxa"/>
            <w:tcBorders>
              <w:top w:val="single" w:sz="4" w:space="0" w:color="auto"/>
              <w:left w:val="nil"/>
              <w:bottom w:val="single" w:sz="4" w:space="0" w:color="auto"/>
              <w:right w:val="single" w:sz="4" w:space="0" w:color="auto"/>
            </w:tcBorders>
            <w:shd w:val="clear" w:color="auto" w:fill="auto"/>
          </w:tcPr>
          <w:p w14:paraId="47A28C97"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1DB27E2B" w14:textId="77777777" w:rsidR="00B1676F" w:rsidRDefault="00646C6D" w:rsidP="00B1676F">
            <w:pPr>
              <w:rPr>
                <w:sz w:val="20"/>
              </w:rPr>
            </w:pPr>
            <w:sdt>
              <w:sdtPr>
                <w:rPr>
                  <w:sz w:val="20"/>
                </w:rPr>
                <w:id w:val="-13880308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191D3D7" w14:textId="639EF390" w:rsidR="00B1676F" w:rsidRPr="004920F1" w:rsidRDefault="00646C6D" w:rsidP="00B1676F">
            <w:sdt>
              <w:sdtPr>
                <w:rPr>
                  <w:sz w:val="20"/>
                </w:rPr>
                <w:id w:val="114338800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52F4A18" w14:textId="77777777" w:rsidR="00B1676F" w:rsidRDefault="00646C6D" w:rsidP="00B1676F">
            <w:sdt>
              <w:sdtPr>
                <w:rPr>
                  <w:sz w:val="20"/>
                </w:rPr>
                <w:id w:val="-45301742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23A1D31" w14:textId="77777777" w:rsidR="00B1676F" w:rsidRDefault="00646C6D" w:rsidP="00B1676F">
            <w:sdt>
              <w:sdtPr>
                <w:rPr>
                  <w:sz w:val="20"/>
                </w:rPr>
                <w:id w:val="-19261750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A7E8EB1" w14:textId="77777777" w:rsidR="00B1676F" w:rsidRDefault="00646C6D" w:rsidP="00B1676F">
            <w:sdt>
              <w:sdtPr>
                <w:rPr>
                  <w:sz w:val="20"/>
                </w:rPr>
                <w:id w:val="24785120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434E51C" w14:textId="77777777" w:rsidR="00B1676F" w:rsidRDefault="00646C6D" w:rsidP="00B1676F">
            <w:sdt>
              <w:sdtPr>
                <w:rPr>
                  <w:sz w:val="20"/>
                </w:rPr>
                <w:id w:val="-8793180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1F85725" w14:textId="6C464325" w:rsidR="00B1676F" w:rsidRPr="004920F1" w:rsidRDefault="00646C6D" w:rsidP="00B1676F">
            <w:sdt>
              <w:sdtPr>
                <w:rPr>
                  <w:sz w:val="20"/>
                </w:rPr>
                <w:id w:val="123836865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106532E"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84683FA" w14:textId="77777777" w:rsidR="00B1676F" w:rsidRPr="002B62E0" w:rsidRDefault="00B1676F" w:rsidP="00B1676F">
            <w:pPr>
              <w:rPr>
                <w:color w:val="000000"/>
              </w:rPr>
            </w:pPr>
            <w:r w:rsidRPr="002B62E0">
              <w:t>6.058</w:t>
            </w:r>
          </w:p>
        </w:tc>
        <w:tc>
          <w:tcPr>
            <w:tcW w:w="1417" w:type="dxa"/>
            <w:tcBorders>
              <w:top w:val="single" w:sz="4" w:space="0" w:color="auto"/>
              <w:left w:val="nil"/>
              <w:bottom w:val="single" w:sz="4" w:space="0" w:color="auto"/>
              <w:right w:val="single" w:sz="4" w:space="0" w:color="auto"/>
            </w:tcBorders>
          </w:tcPr>
          <w:p w14:paraId="0441DE5F"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DFCA01A" w14:textId="77777777" w:rsidR="00B1676F" w:rsidRPr="004920F1" w:rsidRDefault="00B1676F" w:rsidP="00B1676F">
            <w:pPr>
              <w:rPr>
                <w:color w:val="000000"/>
              </w:rPr>
            </w:pPr>
            <w:r>
              <w:rPr>
                <w:color w:val="000000"/>
              </w:rP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96EB20" w14:textId="77777777" w:rsidR="00B1676F" w:rsidRPr="004920F1" w:rsidRDefault="00B1676F" w:rsidP="00B1676F">
            <w:r w:rsidRPr="00D01DE0">
              <w:rPr>
                <w:color w:val="000000"/>
              </w:rPr>
              <w:t>Payroll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BC6F0D6" w14:textId="77777777" w:rsidR="00B1676F" w:rsidRPr="004920F1" w:rsidRDefault="00B1676F" w:rsidP="00B1676F">
            <w:pPr>
              <w:rPr>
                <w:color w:val="000000"/>
              </w:rPr>
            </w:pPr>
            <w:r w:rsidRPr="004920F1">
              <w:rPr>
                <w:color w:val="000000"/>
              </w:rPr>
              <w:t>I want to be able to create a letter to send to the member’s bank alerting them to an overpayment</w:t>
            </w:r>
          </w:p>
          <w:p w14:paraId="0A11FCCA" w14:textId="77777777" w:rsidR="00B1676F" w:rsidRPr="004920F1" w:rsidRDefault="00B1676F" w:rsidP="00B1676F">
            <w:r w:rsidRPr="004920F1">
              <w:rPr>
                <w:color w:val="000000"/>
              </w:rPr>
              <w:t>So I can facilitate the reclamation of those payments.</w:t>
            </w:r>
          </w:p>
        </w:tc>
        <w:tc>
          <w:tcPr>
            <w:tcW w:w="4819" w:type="dxa"/>
            <w:tcBorders>
              <w:top w:val="single" w:sz="4" w:space="0" w:color="auto"/>
              <w:left w:val="nil"/>
              <w:bottom w:val="single" w:sz="4" w:space="0" w:color="auto"/>
              <w:right w:val="single" w:sz="4" w:space="0" w:color="auto"/>
            </w:tcBorders>
            <w:shd w:val="clear" w:color="auto" w:fill="auto"/>
          </w:tcPr>
          <w:p w14:paraId="6F1B89F3" w14:textId="77777777" w:rsidR="00B1676F" w:rsidRPr="004920F1" w:rsidRDefault="00B1676F" w:rsidP="00B1676F">
            <w:pPr>
              <w:rPr>
                <w:color w:val="000000"/>
              </w:rPr>
            </w:pPr>
            <w:r w:rsidRPr="004920F1">
              <w:rPr>
                <w:color w:val="000000"/>
              </w:rPr>
              <w:t>I will be satisfied when:</w:t>
            </w:r>
          </w:p>
          <w:p w14:paraId="0E8834CE" w14:textId="77777777" w:rsidR="00B1676F" w:rsidRPr="00861128" w:rsidRDefault="00B1676F" w:rsidP="00B1676F">
            <w:pPr>
              <w:pStyle w:val="ListParagraph"/>
              <w:widowControl/>
              <w:numPr>
                <w:ilvl w:val="0"/>
                <w:numId w:val="133"/>
              </w:numPr>
              <w:autoSpaceDE/>
              <w:autoSpaceDN/>
              <w:spacing w:line="259" w:lineRule="auto"/>
              <w:ind w:left="740"/>
              <w:contextualSpacing/>
              <w:rPr>
                <w:rFonts w:ascii="Times New Roman" w:hAnsi="Times New Roman" w:cs="Times New Roman"/>
                <w:color w:val="000000"/>
              </w:rPr>
            </w:pPr>
            <w:r w:rsidRPr="00861128">
              <w:rPr>
                <w:rFonts w:ascii="Times New Roman" w:hAnsi="Times New Roman" w:cs="Times New Roman"/>
                <w:color w:val="000000"/>
              </w:rPr>
              <w:t>I can generate a letter to the recipient financial institution that was paid the overpayment and request for its return.</w:t>
            </w:r>
          </w:p>
        </w:tc>
        <w:tc>
          <w:tcPr>
            <w:tcW w:w="1276" w:type="dxa"/>
            <w:tcBorders>
              <w:top w:val="single" w:sz="4" w:space="0" w:color="auto"/>
              <w:left w:val="nil"/>
              <w:bottom w:val="single" w:sz="4" w:space="0" w:color="auto"/>
              <w:right w:val="single" w:sz="4" w:space="0" w:color="auto"/>
            </w:tcBorders>
            <w:shd w:val="clear" w:color="auto" w:fill="auto"/>
          </w:tcPr>
          <w:p w14:paraId="1A5E6A53"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2E01137B" w14:textId="77777777" w:rsidR="00B1676F" w:rsidRDefault="00646C6D" w:rsidP="00B1676F">
            <w:pPr>
              <w:rPr>
                <w:sz w:val="20"/>
              </w:rPr>
            </w:pPr>
            <w:sdt>
              <w:sdtPr>
                <w:rPr>
                  <w:sz w:val="20"/>
                </w:rPr>
                <w:id w:val="-29815101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5BED9C3" w14:textId="7A5512AC" w:rsidR="00B1676F" w:rsidRPr="004920F1" w:rsidRDefault="00646C6D" w:rsidP="00B1676F">
            <w:sdt>
              <w:sdtPr>
                <w:rPr>
                  <w:sz w:val="20"/>
                </w:rPr>
                <w:id w:val="-25390007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47BA579" w14:textId="77777777" w:rsidR="00B1676F" w:rsidRDefault="00646C6D" w:rsidP="00B1676F">
            <w:sdt>
              <w:sdtPr>
                <w:rPr>
                  <w:sz w:val="20"/>
                </w:rPr>
                <w:id w:val="-112275608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687FEEE" w14:textId="77777777" w:rsidR="00B1676F" w:rsidRDefault="00646C6D" w:rsidP="00B1676F">
            <w:sdt>
              <w:sdtPr>
                <w:rPr>
                  <w:sz w:val="20"/>
                </w:rPr>
                <w:id w:val="42007275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A4BC07C" w14:textId="77777777" w:rsidR="00B1676F" w:rsidRDefault="00646C6D" w:rsidP="00B1676F">
            <w:sdt>
              <w:sdtPr>
                <w:rPr>
                  <w:sz w:val="20"/>
                </w:rPr>
                <w:id w:val="79556969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7242E96" w14:textId="77777777" w:rsidR="00B1676F" w:rsidRDefault="00646C6D" w:rsidP="00B1676F">
            <w:sdt>
              <w:sdtPr>
                <w:rPr>
                  <w:sz w:val="20"/>
                </w:rPr>
                <w:id w:val="169950896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321C16D" w14:textId="221C0CA8" w:rsidR="00B1676F" w:rsidRPr="004920F1" w:rsidRDefault="00646C6D" w:rsidP="00B1676F">
            <w:sdt>
              <w:sdtPr>
                <w:rPr>
                  <w:sz w:val="20"/>
                </w:rPr>
                <w:id w:val="136155274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A2D9FF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AB1EAB8" w14:textId="77777777" w:rsidR="00B1676F" w:rsidRPr="002B62E0" w:rsidRDefault="00B1676F" w:rsidP="00B1676F">
            <w:pPr>
              <w:rPr>
                <w:color w:val="000000"/>
              </w:rPr>
            </w:pPr>
            <w:r w:rsidRPr="002B62E0">
              <w:t>6.059</w:t>
            </w:r>
          </w:p>
        </w:tc>
        <w:tc>
          <w:tcPr>
            <w:tcW w:w="1417" w:type="dxa"/>
            <w:tcBorders>
              <w:top w:val="single" w:sz="4" w:space="0" w:color="auto"/>
              <w:left w:val="nil"/>
              <w:bottom w:val="single" w:sz="4" w:space="0" w:color="auto"/>
              <w:right w:val="single" w:sz="4" w:space="0" w:color="auto"/>
            </w:tcBorders>
          </w:tcPr>
          <w:p w14:paraId="76867AF8"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0286C0A" w14:textId="77777777" w:rsidR="00B1676F" w:rsidRPr="004920F1" w:rsidRDefault="00B1676F" w:rsidP="00B1676F">
            <w:pPr>
              <w:rPr>
                <w:color w:val="000000"/>
              </w:rPr>
            </w:pPr>
            <w:r>
              <w:rPr>
                <w:color w:val="000000"/>
              </w:rP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C57D7F" w14:textId="77777777" w:rsidR="00B1676F" w:rsidRPr="004920F1" w:rsidRDefault="00B1676F" w:rsidP="00B1676F">
            <w:r w:rsidRPr="00D01DE0">
              <w:rPr>
                <w:color w:val="000000"/>
              </w:rPr>
              <w:t>Payroll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86C3E04" w14:textId="77777777" w:rsidR="00B1676F" w:rsidRPr="004920F1" w:rsidRDefault="00B1676F" w:rsidP="00B1676F">
            <w:pPr>
              <w:rPr>
                <w:color w:val="000000"/>
              </w:rPr>
            </w:pPr>
            <w:r w:rsidRPr="004920F1">
              <w:rPr>
                <w:color w:val="000000"/>
              </w:rPr>
              <w:t>I want to be able to create a letter to send to the NMERB’s financial institution alerting them to an overpayment</w:t>
            </w:r>
          </w:p>
          <w:p w14:paraId="2B93E0DE" w14:textId="77777777" w:rsidR="00B1676F" w:rsidRPr="004920F1" w:rsidRDefault="00B1676F" w:rsidP="00B1676F">
            <w:r w:rsidRPr="004920F1">
              <w:rPr>
                <w:color w:val="000000"/>
              </w:rPr>
              <w:t>So I can facilitate the reclamation of those payments.</w:t>
            </w:r>
          </w:p>
        </w:tc>
        <w:tc>
          <w:tcPr>
            <w:tcW w:w="4819" w:type="dxa"/>
            <w:tcBorders>
              <w:top w:val="single" w:sz="4" w:space="0" w:color="auto"/>
              <w:left w:val="nil"/>
              <w:bottom w:val="single" w:sz="4" w:space="0" w:color="auto"/>
              <w:right w:val="single" w:sz="4" w:space="0" w:color="auto"/>
            </w:tcBorders>
            <w:shd w:val="clear" w:color="auto" w:fill="auto"/>
          </w:tcPr>
          <w:p w14:paraId="63266E14" w14:textId="77777777" w:rsidR="00B1676F" w:rsidRPr="004920F1" w:rsidRDefault="00B1676F" w:rsidP="00B1676F">
            <w:pPr>
              <w:rPr>
                <w:color w:val="000000"/>
              </w:rPr>
            </w:pPr>
            <w:r w:rsidRPr="004920F1">
              <w:rPr>
                <w:color w:val="000000"/>
              </w:rPr>
              <w:t>I will be satisfied when:</w:t>
            </w:r>
          </w:p>
          <w:p w14:paraId="5459CF67" w14:textId="77777777" w:rsidR="00B1676F" w:rsidRPr="00861128" w:rsidRDefault="00B1676F" w:rsidP="00B1676F">
            <w:pPr>
              <w:pStyle w:val="ListParagraph"/>
              <w:widowControl/>
              <w:numPr>
                <w:ilvl w:val="0"/>
                <w:numId w:val="133"/>
              </w:numPr>
              <w:autoSpaceDE/>
              <w:autoSpaceDN/>
              <w:spacing w:line="259" w:lineRule="auto"/>
              <w:ind w:left="740"/>
              <w:contextualSpacing/>
              <w:rPr>
                <w:rFonts w:ascii="Times New Roman" w:hAnsi="Times New Roman" w:cs="Times New Roman"/>
                <w:color w:val="000000"/>
              </w:rPr>
            </w:pPr>
            <w:r w:rsidRPr="00861128">
              <w:rPr>
                <w:rFonts w:ascii="Times New Roman" w:hAnsi="Times New Roman" w:cs="Times New Roman"/>
                <w:color w:val="000000"/>
              </w:rPr>
              <w:t>I can generate a letter to the NMERB’s financial institution that disbursed the overpayment and request for its return.</w:t>
            </w:r>
          </w:p>
        </w:tc>
        <w:tc>
          <w:tcPr>
            <w:tcW w:w="1276" w:type="dxa"/>
            <w:tcBorders>
              <w:top w:val="single" w:sz="4" w:space="0" w:color="auto"/>
              <w:left w:val="nil"/>
              <w:bottom w:val="single" w:sz="4" w:space="0" w:color="auto"/>
              <w:right w:val="single" w:sz="4" w:space="0" w:color="auto"/>
            </w:tcBorders>
            <w:shd w:val="clear" w:color="auto" w:fill="auto"/>
          </w:tcPr>
          <w:p w14:paraId="14768FF7"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38BCBD2C" w14:textId="77777777" w:rsidR="00B1676F" w:rsidRDefault="00646C6D" w:rsidP="00B1676F">
            <w:pPr>
              <w:rPr>
                <w:sz w:val="20"/>
              </w:rPr>
            </w:pPr>
            <w:sdt>
              <w:sdtPr>
                <w:rPr>
                  <w:sz w:val="20"/>
                </w:rPr>
                <w:id w:val="-107775293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3E760E7" w14:textId="3BB21B59" w:rsidR="00B1676F" w:rsidRPr="004920F1" w:rsidRDefault="00646C6D" w:rsidP="00B1676F">
            <w:sdt>
              <w:sdtPr>
                <w:rPr>
                  <w:sz w:val="20"/>
                </w:rPr>
                <w:id w:val="-51484452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5FC2C74" w14:textId="77777777" w:rsidR="00B1676F" w:rsidRDefault="00646C6D" w:rsidP="00B1676F">
            <w:sdt>
              <w:sdtPr>
                <w:rPr>
                  <w:sz w:val="20"/>
                </w:rPr>
                <w:id w:val="137966920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642320F" w14:textId="77777777" w:rsidR="00B1676F" w:rsidRDefault="00646C6D" w:rsidP="00B1676F">
            <w:sdt>
              <w:sdtPr>
                <w:rPr>
                  <w:sz w:val="20"/>
                </w:rPr>
                <w:id w:val="-164095796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4875412" w14:textId="77777777" w:rsidR="00B1676F" w:rsidRDefault="00646C6D" w:rsidP="00B1676F">
            <w:sdt>
              <w:sdtPr>
                <w:rPr>
                  <w:sz w:val="20"/>
                </w:rPr>
                <w:id w:val="-80323654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6B12297" w14:textId="77777777" w:rsidR="00B1676F" w:rsidRDefault="00646C6D" w:rsidP="00B1676F">
            <w:sdt>
              <w:sdtPr>
                <w:rPr>
                  <w:sz w:val="20"/>
                </w:rPr>
                <w:id w:val="147086462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237DBFA3" w14:textId="5488ABA2" w:rsidR="00B1676F" w:rsidRPr="004920F1" w:rsidRDefault="00646C6D" w:rsidP="00B1676F">
            <w:sdt>
              <w:sdtPr>
                <w:rPr>
                  <w:sz w:val="20"/>
                </w:rPr>
                <w:id w:val="-36042994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D433FD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35D9E38" w14:textId="77777777" w:rsidR="00B1676F" w:rsidRPr="002B62E0" w:rsidRDefault="00B1676F" w:rsidP="00B1676F">
            <w:pPr>
              <w:rPr>
                <w:color w:val="000000"/>
              </w:rPr>
            </w:pPr>
            <w:r w:rsidRPr="002B62E0">
              <w:t>6.060</w:t>
            </w:r>
          </w:p>
        </w:tc>
        <w:tc>
          <w:tcPr>
            <w:tcW w:w="1417" w:type="dxa"/>
            <w:tcBorders>
              <w:top w:val="single" w:sz="4" w:space="0" w:color="auto"/>
              <w:left w:val="nil"/>
              <w:bottom w:val="single" w:sz="4" w:space="0" w:color="auto"/>
              <w:right w:val="single" w:sz="4" w:space="0" w:color="auto"/>
            </w:tcBorders>
          </w:tcPr>
          <w:p w14:paraId="298B90A1"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A38327F" w14:textId="77777777" w:rsidR="00B1676F" w:rsidRPr="004920F1" w:rsidRDefault="00B1676F" w:rsidP="00B1676F">
            <w:pPr>
              <w:rPr>
                <w:color w:val="000000"/>
              </w:rPr>
            </w:pPr>
            <w:r>
              <w:rPr>
                <w:color w:val="000000"/>
              </w:rP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F63351" w14:textId="77777777" w:rsidR="00B1676F" w:rsidRPr="004920F1" w:rsidRDefault="00B1676F" w:rsidP="00B1676F">
            <w:r w:rsidRPr="00D01DE0">
              <w:rPr>
                <w:color w:val="000000"/>
              </w:rPr>
              <w:t>Payroll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81B6398" w14:textId="77777777" w:rsidR="00B1676F" w:rsidRPr="004920F1" w:rsidRDefault="00B1676F" w:rsidP="00B1676F">
            <w:pPr>
              <w:rPr>
                <w:color w:val="000000"/>
              </w:rPr>
            </w:pPr>
            <w:r w:rsidRPr="004920F1">
              <w:rPr>
                <w:color w:val="000000"/>
              </w:rPr>
              <w:t>I want to be able to create a letter to send to the member’s estate alerting them to an overpayment</w:t>
            </w:r>
          </w:p>
          <w:p w14:paraId="7DC8AEC2" w14:textId="77777777" w:rsidR="00B1676F" w:rsidRPr="004920F1" w:rsidRDefault="00B1676F" w:rsidP="00B1676F">
            <w:r w:rsidRPr="004920F1">
              <w:rPr>
                <w:color w:val="000000"/>
              </w:rPr>
              <w:t xml:space="preserve">So I can facilitate the reclamation of those </w:t>
            </w:r>
            <w:r w:rsidRPr="004920F1">
              <w:rPr>
                <w:color w:val="000000"/>
              </w:rPr>
              <w:lastRenderedPageBreak/>
              <w:t>payments.</w:t>
            </w:r>
          </w:p>
        </w:tc>
        <w:tc>
          <w:tcPr>
            <w:tcW w:w="4819" w:type="dxa"/>
            <w:tcBorders>
              <w:top w:val="single" w:sz="4" w:space="0" w:color="auto"/>
              <w:left w:val="nil"/>
              <w:bottom w:val="single" w:sz="4" w:space="0" w:color="auto"/>
              <w:right w:val="single" w:sz="4" w:space="0" w:color="auto"/>
            </w:tcBorders>
            <w:shd w:val="clear" w:color="auto" w:fill="auto"/>
          </w:tcPr>
          <w:p w14:paraId="16E541F0" w14:textId="77777777" w:rsidR="00B1676F" w:rsidRPr="004920F1" w:rsidRDefault="00B1676F" w:rsidP="00B1676F">
            <w:pPr>
              <w:rPr>
                <w:color w:val="000000"/>
              </w:rPr>
            </w:pPr>
            <w:r w:rsidRPr="004920F1">
              <w:rPr>
                <w:color w:val="000000"/>
              </w:rPr>
              <w:lastRenderedPageBreak/>
              <w:t>I will be satisfied when:</w:t>
            </w:r>
          </w:p>
          <w:p w14:paraId="741F5898" w14:textId="77777777" w:rsidR="00B1676F" w:rsidRPr="00861128" w:rsidRDefault="00B1676F" w:rsidP="00B1676F">
            <w:pPr>
              <w:pStyle w:val="ListParagraph"/>
              <w:widowControl/>
              <w:numPr>
                <w:ilvl w:val="0"/>
                <w:numId w:val="133"/>
              </w:numPr>
              <w:autoSpaceDE/>
              <w:autoSpaceDN/>
              <w:spacing w:line="259" w:lineRule="auto"/>
              <w:ind w:left="740"/>
              <w:contextualSpacing/>
              <w:rPr>
                <w:rFonts w:ascii="Times New Roman" w:hAnsi="Times New Roman" w:cs="Times New Roman"/>
                <w:color w:val="000000"/>
              </w:rPr>
            </w:pPr>
            <w:r w:rsidRPr="00861128">
              <w:rPr>
                <w:rFonts w:ascii="Times New Roman" w:hAnsi="Times New Roman" w:cs="Times New Roman"/>
                <w:color w:val="000000"/>
              </w:rPr>
              <w:t>I can generate a letter to the member’s estate that received the overpayment and request for its return.</w:t>
            </w:r>
          </w:p>
        </w:tc>
        <w:tc>
          <w:tcPr>
            <w:tcW w:w="1276" w:type="dxa"/>
            <w:tcBorders>
              <w:top w:val="single" w:sz="4" w:space="0" w:color="auto"/>
              <w:left w:val="nil"/>
              <w:bottom w:val="single" w:sz="4" w:space="0" w:color="auto"/>
              <w:right w:val="single" w:sz="4" w:space="0" w:color="auto"/>
            </w:tcBorders>
            <w:shd w:val="clear" w:color="auto" w:fill="auto"/>
          </w:tcPr>
          <w:p w14:paraId="7196B933"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0FCBF3F1" w14:textId="77777777" w:rsidR="00B1676F" w:rsidRDefault="00646C6D" w:rsidP="00B1676F">
            <w:pPr>
              <w:rPr>
                <w:sz w:val="20"/>
              </w:rPr>
            </w:pPr>
            <w:sdt>
              <w:sdtPr>
                <w:rPr>
                  <w:sz w:val="20"/>
                </w:rPr>
                <w:id w:val="-204251284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224F527" w14:textId="1E5A25D1" w:rsidR="00B1676F" w:rsidRPr="004920F1" w:rsidRDefault="00646C6D" w:rsidP="00B1676F">
            <w:sdt>
              <w:sdtPr>
                <w:rPr>
                  <w:sz w:val="20"/>
                </w:rPr>
                <w:id w:val="148989460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599A592" w14:textId="77777777" w:rsidR="00B1676F" w:rsidRDefault="00646C6D" w:rsidP="00B1676F">
            <w:sdt>
              <w:sdtPr>
                <w:rPr>
                  <w:sz w:val="20"/>
                </w:rPr>
                <w:id w:val="87835769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271B686" w14:textId="77777777" w:rsidR="00B1676F" w:rsidRDefault="00646C6D" w:rsidP="00B1676F">
            <w:sdt>
              <w:sdtPr>
                <w:rPr>
                  <w:sz w:val="20"/>
                </w:rPr>
                <w:id w:val="-18898915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F73D60B" w14:textId="77777777" w:rsidR="00B1676F" w:rsidRDefault="00646C6D" w:rsidP="00B1676F">
            <w:sdt>
              <w:sdtPr>
                <w:rPr>
                  <w:sz w:val="20"/>
                </w:rPr>
                <w:id w:val="-92904137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9E75A02" w14:textId="77777777" w:rsidR="00B1676F" w:rsidRDefault="00646C6D" w:rsidP="00B1676F">
            <w:sdt>
              <w:sdtPr>
                <w:rPr>
                  <w:sz w:val="20"/>
                </w:rPr>
                <w:id w:val="102405318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E4BCEA4" w14:textId="3B74F2CB" w:rsidR="00B1676F" w:rsidRPr="004920F1" w:rsidRDefault="00646C6D" w:rsidP="00B1676F">
            <w:sdt>
              <w:sdtPr>
                <w:rPr>
                  <w:sz w:val="20"/>
                </w:rPr>
                <w:id w:val="-206363079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4902C9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7F437C1" w14:textId="77777777" w:rsidR="00B1676F" w:rsidRPr="002B62E0" w:rsidRDefault="00B1676F" w:rsidP="00B1676F">
            <w:pPr>
              <w:rPr>
                <w:color w:val="000000"/>
              </w:rPr>
            </w:pPr>
            <w:r w:rsidRPr="002B62E0">
              <w:t>6.061</w:t>
            </w:r>
          </w:p>
        </w:tc>
        <w:tc>
          <w:tcPr>
            <w:tcW w:w="1417" w:type="dxa"/>
            <w:tcBorders>
              <w:top w:val="single" w:sz="4" w:space="0" w:color="auto"/>
              <w:left w:val="nil"/>
              <w:bottom w:val="single" w:sz="4" w:space="0" w:color="auto"/>
              <w:right w:val="single" w:sz="4" w:space="0" w:color="auto"/>
            </w:tcBorders>
          </w:tcPr>
          <w:p w14:paraId="0F0BA049"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10DAB3" w14:textId="77777777" w:rsidR="00B1676F" w:rsidRPr="007E0FA0" w:rsidRDefault="00B1676F" w:rsidP="00B1676F">
            <w:pPr>
              <w:rPr>
                <w:color w:val="000000"/>
              </w:rPr>
            </w:pPr>
            <w:r w:rsidRPr="007E0FA0">
              <w:rPr>
                <w:color w:val="000000"/>
              </w:rP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DA2D820" w14:textId="77777777" w:rsidR="00B1676F" w:rsidRPr="007E0FA0" w:rsidRDefault="00B1676F" w:rsidP="00B1676F">
            <w:r w:rsidRPr="007E0FA0">
              <w:rPr>
                <w:color w:val="000000"/>
              </w:rPr>
              <w:t>Payroll or Refund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B4A07F6" w14:textId="4A388929" w:rsidR="00B1676F" w:rsidRPr="007E0FA0" w:rsidRDefault="00B1676F" w:rsidP="00B1676F">
            <w:pPr>
              <w:rPr>
                <w:color w:val="000000"/>
              </w:rPr>
            </w:pPr>
            <w:r w:rsidRPr="007E0FA0">
              <w:rPr>
                <w:color w:val="000000"/>
              </w:rPr>
              <w:t xml:space="preserve">I want to generate a </w:t>
            </w:r>
            <w:r w:rsidR="007E0FA0" w:rsidRPr="007E0FA0">
              <w:rPr>
                <w:color w:val="000000"/>
              </w:rPr>
              <w:t xml:space="preserve">notification </w:t>
            </w:r>
            <w:r w:rsidRPr="007E0FA0">
              <w:rPr>
                <w:color w:val="000000"/>
              </w:rPr>
              <w:t>for each failed ACH deposit for the check writing entity,</w:t>
            </w:r>
          </w:p>
          <w:p w14:paraId="52203505" w14:textId="77777777" w:rsidR="00B1676F" w:rsidRPr="007E0FA0" w:rsidRDefault="00B1676F" w:rsidP="00B1676F">
            <w:r w:rsidRPr="007E0FA0">
              <w:rPr>
                <w:color w:val="000000"/>
              </w:rPr>
              <w:t>So a paper check can be sent in its replacement to pay members.</w:t>
            </w:r>
          </w:p>
        </w:tc>
        <w:tc>
          <w:tcPr>
            <w:tcW w:w="4819" w:type="dxa"/>
            <w:tcBorders>
              <w:top w:val="single" w:sz="4" w:space="0" w:color="auto"/>
              <w:left w:val="nil"/>
              <w:bottom w:val="single" w:sz="4" w:space="0" w:color="auto"/>
              <w:right w:val="single" w:sz="4" w:space="0" w:color="auto"/>
            </w:tcBorders>
            <w:shd w:val="clear" w:color="auto" w:fill="auto"/>
          </w:tcPr>
          <w:p w14:paraId="389ED3B0" w14:textId="77777777" w:rsidR="00B1676F" w:rsidRPr="007E0FA0" w:rsidRDefault="00B1676F" w:rsidP="00B1676F">
            <w:pPr>
              <w:rPr>
                <w:color w:val="000000"/>
              </w:rPr>
            </w:pPr>
            <w:r w:rsidRPr="007E0FA0">
              <w:rPr>
                <w:color w:val="000000"/>
              </w:rPr>
              <w:t>I will be satisfied when:</w:t>
            </w:r>
          </w:p>
          <w:p w14:paraId="402BDCBB" w14:textId="0BFE72F7" w:rsidR="00B1676F" w:rsidRPr="007E0FA0" w:rsidRDefault="00B1676F" w:rsidP="00B1676F">
            <w:pPr>
              <w:rPr>
                <w:color w:val="000000"/>
              </w:rPr>
            </w:pPr>
            <w:r w:rsidRPr="007E0FA0">
              <w:rPr>
                <w:color w:val="000000"/>
              </w:rPr>
              <w:t xml:space="preserve">     •   </w:t>
            </w:r>
            <w:r w:rsidR="007E0FA0" w:rsidRPr="007E0FA0">
              <w:rPr>
                <w:color w:val="000000"/>
              </w:rPr>
              <w:t>that the system supports notifications of each individual failed ACH transaction so that</w:t>
            </w:r>
            <w:r w:rsidRPr="007E0FA0">
              <w:rPr>
                <w:color w:val="000000"/>
              </w:rPr>
              <w:t xml:space="preserve"> DFA </w:t>
            </w:r>
            <w:r w:rsidR="007E0FA0" w:rsidRPr="007E0FA0">
              <w:rPr>
                <w:color w:val="000000"/>
              </w:rPr>
              <w:t xml:space="preserve">can </w:t>
            </w:r>
            <w:r w:rsidRPr="007E0FA0">
              <w:rPr>
                <w:color w:val="000000"/>
              </w:rPr>
              <w:t>create a replacement paper check.</w:t>
            </w:r>
          </w:p>
        </w:tc>
        <w:tc>
          <w:tcPr>
            <w:tcW w:w="1276" w:type="dxa"/>
            <w:tcBorders>
              <w:top w:val="single" w:sz="4" w:space="0" w:color="auto"/>
              <w:left w:val="nil"/>
              <w:bottom w:val="single" w:sz="4" w:space="0" w:color="auto"/>
              <w:right w:val="single" w:sz="4" w:space="0" w:color="auto"/>
            </w:tcBorders>
            <w:shd w:val="clear" w:color="auto" w:fill="auto"/>
          </w:tcPr>
          <w:p w14:paraId="6DBFCAF2"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4DC116B4" w14:textId="77777777" w:rsidR="00B1676F" w:rsidRDefault="00646C6D" w:rsidP="00B1676F">
            <w:pPr>
              <w:rPr>
                <w:sz w:val="20"/>
              </w:rPr>
            </w:pPr>
            <w:sdt>
              <w:sdtPr>
                <w:rPr>
                  <w:sz w:val="20"/>
                </w:rPr>
                <w:id w:val="-71473363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6D92B8D" w14:textId="0390D9A0" w:rsidR="00B1676F" w:rsidRPr="004920F1" w:rsidRDefault="00646C6D" w:rsidP="00B1676F">
            <w:sdt>
              <w:sdtPr>
                <w:rPr>
                  <w:sz w:val="20"/>
                </w:rPr>
                <w:id w:val="-104575983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9E98649" w14:textId="77777777" w:rsidR="00B1676F" w:rsidRDefault="00646C6D" w:rsidP="00B1676F">
            <w:sdt>
              <w:sdtPr>
                <w:rPr>
                  <w:sz w:val="20"/>
                </w:rPr>
                <w:id w:val="55619887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ED16567" w14:textId="77777777" w:rsidR="00B1676F" w:rsidRDefault="00646C6D" w:rsidP="00B1676F">
            <w:sdt>
              <w:sdtPr>
                <w:rPr>
                  <w:sz w:val="20"/>
                </w:rPr>
                <w:id w:val="16013090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22BF3D0" w14:textId="77777777" w:rsidR="00B1676F" w:rsidRDefault="00646C6D" w:rsidP="00B1676F">
            <w:sdt>
              <w:sdtPr>
                <w:rPr>
                  <w:sz w:val="20"/>
                </w:rPr>
                <w:id w:val="206621417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B3552C4" w14:textId="77777777" w:rsidR="00B1676F" w:rsidRDefault="00646C6D" w:rsidP="00B1676F">
            <w:sdt>
              <w:sdtPr>
                <w:rPr>
                  <w:sz w:val="20"/>
                </w:rPr>
                <w:id w:val="-78303879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1D99E05" w14:textId="47B53219" w:rsidR="00B1676F" w:rsidRPr="004920F1" w:rsidRDefault="00646C6D" w:rsidP="00B1676F">
            <w:sdt>
              <w:sdtPr>
                <w:rPr>
                  <w:sz w:val="20"/>
                </w:rPr>
                <w:id w:val="6732050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051CD2F"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A0C542E" w14:textId="77777777" w:rsidR="00B1676F" w:rsidRPr="002B62E0" w:rsidRDefault="00B1676F" w:rsidP="00B1676F">
            <w:pPr>
              <w:rPr>
                <w:rStyle w:val="CommentReference"/>
              </w:rPr>
            </w:pPr>
            <w:r w:rsidRPr="002B62E0">
              <w:t>6.062</w:t>
            </w:r>
          </w:p>
        </w:tc>
        <w:tc>
          <w:tcPr>
            <w:tcW w:w="1417" w:type="dxa"/>
            <w:tcBorders>
              <w:top w:val="single" w:sz="4" w:space="0" w:color="auto"/>
              <w:left w:val="nil"/>
              <w:bottom w:val="single" w:sz="4" w:space="0" w:color="auto"/>
              <w:right w:val="single" w:sz="4" w:space="0" w:color="auto"/>
            </w:tcBorders>
          </w:tcPr>
          <w:p w14:paraId="76065E0C"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D52DD6E" w14:textId="77777777" w:rsidR="00B1676F" w:rsidRPr="004920F1" w:rsidRDefault="00B1676F" w:rsidP="00B1676F">
            <w:pPr>
              <w:rPr>
                <w:color w:val="000000"/>
              </w:rPr>
            </w:pPr>
            <w:r>
              <w:rPr>
                <w:color w:val="000000"/>
              </w:rP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05B488" w14:textId="77777777" w:rsidR="00B1676F" w:rsidRPr="004920F1" w:rsidRDefault="00B1676F" w:rsidP="00B1676F">
            <w:r w:rsidRPr="004920F1">
              <w:rPr>
                <w:color w:val="000000"/>
              </w:rPr>
              <w:t>Payroll</w:t>
            </w:r>
            <w:r>
              <w:rPr>
                <w:color w:val="000000"/>
              </w:rPr>
              <w:t xml:space="preserve"> or </w:t>
            </w:r>
            <w:r w:rsidRPr="004920F1">
              <w:rPr>
                <w:color w:val="000000"/>
              </w:rPr>
              <w:t>Refund Analyst Supervisor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8EB8AB7" w14:textId="77777777" w:rsidR="00B1676F" w:rsidRPr="004920F1" w:rsidRDefault="00B1676F" w:rsidP="00B1676F">
            <w:pPr>
              <w:rPr>
                <w:color w:val="000000"/>
              </w:rPr>
            </w:pPr>
            <w:r w:rsidRPr="004920F1">
              <w:rPr>
                <w:color w:val="000000"/>
              </w:rPr>
              <w:t>I want to review and approve letters generated that request a replacement paper check for a failed ACH</w:t>
            </w:r>
          </w:p>
          <w:p w14:paraId="3F3568FF" w14:textId="77777777" w:rsidR="00B1676F" w:rsidRPr="004920F1" w:rsidRDefault="00B1676F" w:rsidP="00B1676F">
            <w:r w:rsidRPr="004920F1">
              <w:rPr>
                <w:color w:val="000000"/>
              </w:rPr>
              <w:t>So I can ensure no fraudulent activities are occurring.</w:t>
            </w:r>
          </w:p>
        </w:tc>
        <w:tc>
          <w:tcPr>
            <w:tcW w:w="4819" w:type="dxa"/>
            <w:tcBorders>
              <w:top w:val="single" w:sz="4" w:space="0" w:color="auto"/>
              <w:left w:val="nil"/>
              <w:bottom w:val="single" w:sz="4" w:space="0" w:color="auto"/>
              <w:right w:val="single" w:sz="4" w:space="0" w:color="auto"/>
            </w:tcBorders>
            <w:shd w:val="clear" w:color="auto" w:fill="auto"/>
          </w:tcPr>
          <w:p w14:paraId="7F09C24B" w14:textId="77777777" w:rsidR="00B1676F" w:rsidRPr="004920F1" w:rsidRDefault="00B1676F" w:rsidP="00B1676F">
            <w:pPr>
              <w:rPr>
                <w:color w:val="000000"/>
              </w:rPr>
            </w:pPr>
            <w:r w:rsidRPr="004920F1">
              <w:rPr>
                <w:color w:val="000000"/>
              </w:rPr>
              <w:t>I will be satisfied when:</w:t>
            </w:r>
          </w:p>
          <w:p w14:paraId="346FB846" w14:textId="77777777" w:rsidR="00B1676F" w:rsidRPr="00861128" w:rsidRDefault="00B1676F" w:rsidP="00B1676F">
            <w:pPr>
              <w:pStyle w:val="ListParagraph"/>
              <w:widowControl/>
              <w:numPr>
                <w:ilvl w:val="0"/>
                <w:numId w:val="134"/>
              </w:numPr>
              <w:autoSpaceDE/>
              <w:autoSpaceDN/>
              <w:spacing w:line="259" w:lineRule="auto"/>
              <w:contextualSpacing/>
              <w:rPr>
                <w:rFonts w:ascii="Times New Roman" w:hAnsi="Times New Roman" w:cs="Times New Roman"/>
                <w:color w:val="000000"/>
              </w:rPr>
            </w:pPr>
            <w:r w:rsidRPr="00861128">
              <w:rPr>
                <w:rFonts w:ascii="Times New Roman" w:hAnsi="Times New Roman" w:cs="Times New Roman"/>
                <w:color w:val="000000"/>
              </w:rPr>
              <w:t>I can review all letters that are queued for replacement check requests.</w:t>
            </w:r>
          </w:p>
          <w:p w14:paraId="3CFD272D" w14:textId="77777777" w:rsidR="00B1676F" w:rsidRPr="00861128" w:rsidRDefault="00B1676F" w:rsidP="00B1676F">
            <w:pPr>
              <w:pStyle w:val="ListParagraph"/>
              <w:widowControl/>
              <w:numPr>
                <w:ilvl w:val="0"/>
                <w:numId w:val="134"/>
              </w:numPr>
              <w:autoSpaceDE/>
              <w:autoSpaceDN/>
              <w:spacing w:line="259" w:lineRule="auto"/>
              <w:contextualSpacing/>
              <w:rPr>
                <w:rFonts w:ascii="Times New Roman" w:hAnsi="Times New Roman" w:cs="Times New Roman"/>
                <w:color w:val="000000"/>
              </w:rPr>
            </w:pPr>
            <w:r w:rsidRPr="00861128">
              <w:rPr>
                <w:rFonts w:ascii="Times New Roman" w:hAnsi="Times New Roman" w:cs="Times New Roman"/>
                <w:color w:val="000000"/>
              </w:rPr>
              <w:t>I can review all accounts and payment data associated to requests for printed replacement checks.</w:t>
            </w:r>
          </w:p>
          <w:p w14:paraId="56D4C9B4" w14:textId="77777777" w:rsidR="00B1676F" w:rsidRPr="00861128" w:rsidRDefault="00B1676F" w:rsidP="00B1676F">
            <w:pPr>
              <w:pStyle w:val="ListParagraph"/>
              <w:widowControl/>
              <w:numPr>
                <w:ilvl w:val="0"/>
                <w:numId w:val="134"/>
              </w:numPr>
              <w:autoSpaceDE/>
              <w:autoSpaceDN/>
              <w:spacing w:line="259" w:lineRule="auto"/>
              <w:contextualSpacing/>
              <w:rPr>
                <w:rFonts w:ascii="Times New Roman" w:hAnsi="Times New Roman" w:cs="Times New Roman"/>
                <w:color w:val="000000"/>
              </w:rPr>
            </w:pPr>
            <w:r>
              <w:rPr>
                <w:rFonts w:ascii="Times New Roman" w:hAnsi="Times New Roman" w:cs="Times New Roman"/>
                <w:color w:val="000000"/>
              </w:rPr>
              <w:t>I</w:t>
            </w:r>
            <w:r w:rsidRPr="00861128">
              <w:rPr>
                <w:rFonts w:ascii="Times New Roman" w:hAnsi="Times New Roman" w:cs="Times New Roman"/>
                <w:color w:val="000000"/>
              </w:rPr>
              <w:t xml:space="preserve"> can indicate the letters have been reviewed.</w:t>
            </w:r>
          </w:p>
        </w:tc>
        <w:tc>
          <w:tcPr>
            <w:tcW w:w="1276" w:type="dxa"/>
            <w:tcBorders>
              <w:top w:val="single" w:sz="4" w:space="0" w:color="auto"/>
              <w:left w:val="nil"/>
              <w:bottom w:val="single" w:sz="4" w:space="0" w:color="auto"/>
              <w:right w:val="single" w:sz="4" w:space="0" w:color="auto"/>
            </w:tcBorders>
            <w:shd w:val="clear" w:color="auto" w:fill="auto"/>
          </w:tcPr>
          <w:p w14:paraId="3C4AEEDC"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6C48CE8D" w14:textId="77777777" w:rsidR="00B1676F" w:rsidRDefault="00646C6D" w:rsidP="00B1676F">
            <w:pPr>
              <w:rPr>
                <w:sz w:val="20"/>
              </w:rPr>
            </w:pPr>
            <w:sdt>
              <w:sdtPr>
                <w:rPr>
                  <w:sz w:val="20"/>
                </w:rPr>
                <w:id w:val="194442123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3D835732" w14:textId="4028EE82" w:rsidR="00B1676F" w:rsidRPr="004920F1" w:rsidRDefault="00646C6D" w:rsidP="00B1676F">
            <w:sdt>
              <w:sdtPr>
                <w:rPr>
                  <w:sz w:val="20"/>
                </w:rPr>
                <w:id w:val="124715562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67DCC14" w14:textId="77777777" w:rsidR="00B1676F" w:rsidRDefault="00646C6D" w:rsidP="00B1676F">
            <w:sdt>
              <w:sdtPr>
                <w:rPr>
                  <w:sz w:val="20"/>
                </w:rPr>
                <w:id w:val="-117410310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30ADD48" w14:textId="77777777" w:rsidR="00B1676F" w:rsidRDefault="00646C6D" w:rsidP="00B1676F">
            <w:sdt>
              <w:sdtPr>
                <w:rPr>
                  <w:sz w:val="20"/>
                </w:rPr>
                <w:id w:val="38853816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2D7C79C" w14:textId="77777777" w:rsidR="00B1676F" w:rsidRDefault="00646C6D" w:rsidP="00B1676F">
            <w:sdt>
              <w:sdtPr>
                <w:rPr>
                  <w:sz w:val="20"/>
                </w:rPr>
                <w:id w:val="201293775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B1164D8" w14:textId="77777777" w:rsidR="00B1676F" w:rsidRDefault="00646C6D" w:rsidP="00B1676F">
            <w:sdt>
              <w:sdtPr>
                <w:rPr>
                  <w:sz w:val="20"/>
                </w:rPr>
                <w:id w:val="-130916189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21BA3A0D" w14:textId="75567CA5" w:rsidR="00B1676F" w:rsidRPr="004920F1" w:rsidRDefault="00646C6D" w:rsidP="00B1676F">
            <w:sdt>
              <w:sdtPr>
                <w:rPr>
                  <w:sz w:val="20"/>
                </w:rPr>
                <w:id w:val="20653546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9B6FF39"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D3929FD" w14:textId="77777777" w:rsidR="00B1676F" w:rsidRPr="002B62E0" w:rsidRDefault="00B1676F" w:rsidP="00B1676F">
            <w:pPr>
              <w:rPr>
                <w:color w:val="000000"/>
              </w:rPr>
            </w:pPr>
            <w:r w:rsidRPr="002B62E0">
              <w:t>6.063</w:t>
            </w:r>
          </w:p>
        </w:tc>
        <w:tc>
          <w:tcPr>
            <w:tcW w:w="1417" w:type="dxa"/>
            <w:tcBorders>
              <w:top w:val="single" w:sz="4" w:space="0" w:color="auto"/>
              <w:left w:val="nil"/>
              <w:bottom w:val="single" w:sz="4" w:space="0" w:color="auto"/>
              <w:right w:val="single" w:sz="4" w:space="0" w:color="auto"/>
            </w:tcBorders>
          </w:tcPr>
          <w:p w14:paraId="750CA54D"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12E73C3" w14:textId="77777777" w:rsidR="00B1676F" w:rsidRPr="004920F1" w:rsidRDefault="00B1676F" w:rsidP="00B1676F">
            <w:pPr>
              <w:rPr>
                <w:color w:val="000000"/>
              </w:rPr>
            </w:pPr>
            <w:r>
              <w:rPr>
                <w:color w:val="000000"/>
              </w:rP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1BABD2" w14:textId="77777777" w:rsidR="00B1676F" w:rsidRPr="004920F1" w:rsidRDefault="00B1676F" w:rsidP="00B1676F">
            <w:r w:rsidRPr="004920F1">
              <w:rPr>
                <w:color w:val="000000"/>
              </w:rPr>
              <w:t>Payroll</w:t>
            </w:r>
            <w:r>
              <w:rPr>
                <w:color w:val="000000"/>
              </w:rPr>
              <w:t xml:space="preserve"> or </w:t>
            </w:r>
            <w:r w:rsidRPr="004920F1">
              <w:rPr>
                <w:color w:val="000000"/>
              </w:rPr>
              <w:t>Refund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69B8908" w14:textId="77777777" w:rsidR="00B1676F" w:rsidRPr="004920F1" w:rsidRDefault="00B1676F" w:rsidP="00B1676F">
            <w:pPr>
              <w:rPr>
                <w:color w:val="000000"/>
              </w:rPr>
            </w:pPr>
            <w:r w:rsidRPr="004920F1">
              <w:rPr>
                <w:color w:val="000000"/>
              </w:rPr>
              <w:t>I want to generate a letter for each failed ACH deposit for the member’s consumption</w:t>
            </w:r>
          </w:p>
          <w:p w14:paraId="07E4D2F3" w14:textId="77777777" w:rsidR="00B1676F" w:rsidRPr="004920F1" w:rsidRDefault="00B1676F" w:rsidP="00B1676F">
            <w:r w:rsidRPr="004920F1">
              <w:rPr>
                <w:color w:val="000000"/>
              </w:rPr>
              <w:t>So I can inform them why they are receiving a paper check for a particular month’s disbursement.</w:t>
            </w:r>
          </w:p>
        </w:tc>
        <w:tc>
          <w:tcPr>
            <w:tcW w:w="4819" w:type="dxa"/>
            <w:tcBorders>
              <w:top w:val="single" w:sz="4" w:space="0" w:color="auto"/>
              <w:left w:val="nil"/>
              <w:bottom w:val="single" w:sz="4" w:space="0" w:color="auto"/>
              <w:right w:val="single" w:sz="4" w:space="0" w:color="auto"/>
            </w:tcBorders>
            <w:shd w:val="clear" w:color="auto" w:fill="auto"/>
          </w:tcPr>
          <w:p w14:paraId="707D5BFD" w14:textId="77777777" w:rsidR="00B1676F" w:rsidRPr="004920F1" w:rsidRDefault="00B1676F" w:rsidP="00B1676F">
            <w:pPr>
              <w:rPr>
                <w:color w:val="000000"/>
              </w:rPr>
            </w:pPr>
            <w:r w:rsidRPr="004920F1">
              <w:rPr>
                <w:color w:val="000000"/>
              </w:rPr>
              <w:t>I will be satisfied when:</w:t>
            </w:r>
          </w:p>
          <w:p w14:paraId="143EDD18" w14:textId="77777777" w:rsidR="00B1676F" w:rsidRPr="00861128" w:rsidRDefault="00B1676F" w:rsidP="00B1676F">
            <w:pPr>
              <w:pStyle w:val="ListParagraph"/>
              <w:widowControl/>
              <w:numPr>
                <w:ilvl w:val="0"/>
                <w:numId w:val="135"/>
              </w:numPr>
              <w:autoSpaceDE/>
              <w:autoSpaceDN/>
              <w:spacing w:line="259" w:lineRule="auto"/>
              <w:ind w:left="740"/>
              <w:contextualSpacing/>
              <w:rPr>
                <w:rFonts w:ascii="Times New Roman" w:hAnsi="Times New Roman" w:cs="Times New Roman"/>
                <w:color w:val="000000"/>
              </w:rPr>
            </w:pPr>
            <w:r w:rsidRPr="00861128">
              <w:rPr>
                <w:rFonts w:ascii="Times New Roman" w:hAnsi="Times New Roman" w:cs="Times New Roman"/>
                <w:color w:val="000000"/>
              </w:rPr>
              <w:t>I can generate a letter that can be sent to the participant explaining the reason and details for a paper check.</w:t>
            </w:r>
          </w:p>
        </w:tc>
        <w:tc>
          <w:tcPr>
            <w:tcW w:w="1276" w:type="dxa"/>
            <w:tcBorders>
              <w:top w:val="single" w:sz="4" w:space="0" w:color="auto"/>
              <w:left w:val="nil"/>
              <w:bottom w:val="single" w:sz="4" w:space="0" w:color="auto"/>
              <w:right w:val="single" w:sz="4" w:space="0" w:color="auto"/>
            </w:tcBorders>
            <w:shd w:val="clear" w:color="auto" w:fill="auto"/>
          </w:tcPr>
          <w:p w14:paraId="4AB48FA6"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35EC077C" w14:textId="77777777" w:rsidR="00B1676F" w:rsidRDefault="00646C6D" w:rsidP="00B1676F">
            <w:pPr>
              <w:rPr>
                <w:sz w:val="20"/>
              </w:rPr>
            </w:pPr>
            <w:sdt>
              <w:sdtPr>
                <w:rPr>
                  <w:sz w:val="20"/>
                </w:rPr>
                <w:id w:val="-53481000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25FA499" w14:textId="3AE7F9D0" w:rsidR="00B1676F" w:rsidRPr="004920F1" w:rsidRDefault="00646C6D" w:rsidP="00B1676F">
            <w:sdt>
              <w:sdtPr>
                <w:rPr>
                  <w:sz w:val="20"/>
                </w:rPr>
                <w:id w:val="-40745948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2CE9AD3" w14:textId="77777777" w:rsidR="00B1676F" w:rsidRDefault="00646C6D" w:rsidP="00B1676F">
            <w:sdt>
              <w:sdtPr>
                <w:rPr>
                  <w:sz w:val="20"/>
                </w:rPr>
                <w:id w:val="60300432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B16785B" w14:textId="77777777" w:rsidR="00B1676F" w:rsidRDefault="00646C6D" w:rsidP="00B1676F">
            <w:sdt>
              <w:sdtPr>
                <w:rPr>
                  <w:sz w:val="20"/>
                </w:rPr>
                <w:id w:val="-86220965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813FD84" w14:textId="77777777" w:rsidR="00B1676F" w:rsidRDefault="00646C6D" w:rsidP="00B1676F">
            <w:sdt>
              <w:sdtPr>
                <w:rPr>
                  <w:sz w:val="20"/>
                </w:rPr>
                <w:id w:val="-100567090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1F1B594" w14:textId="77777777" w:rsidR="00B1676F" w:rsidRDefault="00646C6D" w:rsidP="00B1676F">
            <w:sdt>
              <w:sdtPr>
                <w:rPr>
                  <w:sz w:val="20"/>
                </w:rPr>
                <w:id w:val="-5246998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BF7BA69" w14:textId="20CFB5BA" w:rsidR="00B1676F" w:rsidRPr="004920F1" w:rsidRDefault="00646C6D" w:rsidP="00B1676F">
            <w:sdt>
              <w:sdtPr>
                <w:rPr>
                  <w:sz w:val="20"/>
                </w:rPr>
                <w:id w:val="197787836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271FDF9"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C6A0693" w14:textId="77777777" w:rsidR="00B1676F" w:rsidRPr="002B62E0" w:rsidRDefault="00B1676F" w:rsidP="00B1676F">
            <w:pPr>
              <w:rPr>
                <w:color w:val="000000"/>
              </w:rPr>
            </w:pPr>
            <w:r w:rsidRPr="002B62E0">
              <w:t>6.064</w:t>
            </w:r>
          </w:p>
        </w:tc>
        <w:tc>
          <w:tcPr>
            <w:tcW w:w="1417" w:type="dxa"/>
            <w:tcBorders>
              <w:top w:val="single" w:sz="4" w:space="0" w:color="auto"/>
              <w:left w:val="nil"/>
              <w:bottom w:val="single" w:sz="4" w:space="0" w:color="auto"/>
              <w:right w:val="single" w:sz="4" w:space="0" w:color="auto"/>
            </w:tcBorders>
          </w:tcPr>
          <w:p w14:paraId="4A8AF936"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0877537" w14:textId="77777777" w:rsidR="00B1676F" w:rsidRPr="004920F1" w:rsidRDefault="00B1676F" w:rsidP="00B1676F">
            <w:pPr>
              <w:rPr>
                <w:color w:val="000000"/>
              </w:rPr>
            </w:pPr>
            <w:r>
              <w:rPr>
                <w:color w:val="000000"/>
              </w:rP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7A8AEB2" w14:textId="77777777" w:rsidR="00B1676F" w:rsidRPr="004920F1" w:rsidRDefault="00B1676F" w:rsidP="00B1676F">
            <w:r w:rsidRPr="004920F1">
              <w:rPr>
                <w:color w:val="000000"/>
              </w:rPr>
              <w:t>Payroll</w:t>
            </w:r>
            <w:r>
              <w:rPr>
                <w:color w:val="000000"/>
              </w:rPr>
              <w:t xml:space="preserve"> or </w:t>
            </w:r>
            <w:r w:rsidRPr="004920F1">
              <w:rPr>
                <w:color w:val="000000"/>
              </w:rPr>
              <w:t>Refund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42DC33" w14:textId="77777777" w:rsidR="00B1676F" w:rsidRPr="004920F1" w:rsidRDefault="00B1676F" w:rsidP="00B1676F">
            <w:pPr>
              <w:rPr>
                <w:color w:val="000000"/>
              </w:rPr>
            </w:pPr>
            <w:r w:rsidRPr="004920F1">
              <w:rPr>
                <w:color w:val="000000"/>
              </w:rPr>
              <w:t>I want to make updates to member accounts for notes concerning payment modification and updates</w:t>
            </w:r>
          </w:p>
          <w:p w14:paraId="29065BFB" w14:textId="77777777" w:rsidR="00B1676F" w:rsidRPr="004920F1" w:rsidRDefault="00B1676F" w:rsidP="00B1676F">
            <w:r w:rsidRPr="004920F1">
              <w:rPr>
                <w:color w:val="000000"/>
              </w:rPr>
              <w:t>So that the documentation of member payment data is kept up to date.</w:t>
            </w:r>
          </w:p>
        </w:tc>
        <w:tc>
          <w:tcPr>
            <w:tcW w:w="4819" w:type="dxa"/>
            <w:tcBorders>
              <w:top w:val="single" w:sz="4" w:space="0" w:color="auto"/>
              <w:left w:val="nil"/>
              <w:bottom w:val="single" w:sz="4" w:space="0" w:color="auto"/>
              <w:right w:val="single" w:sz="4" w:space="0" w:color="auto"/>
            </w:tcBorders>
            <w:shd w:val="clear" w:color="auto" w:fill="auto"/>
          </w:tcPr>
          <w:p w14:paraId="740382A6" w14:textId="77777777" w:rsidR="00B1676F" w:rsidRPr="004920F1" w:rsidRDefault="00B1676F" w:rsidP="00B1676F">
            <w:pPr>
              <w:rPr>
                <w:color w:val="000000"/>
              </w:rPr>
            </w:pPr>
            <w:r w:rsidRPr="004920F1">
              <w:rPr>
                <w:color w:val="000000"/>
              </w:rPr>
              <w:t>I will be satisfied when:</w:t>
            </w:r>
          </w:p>
          <w:p w14:paraId="45B80BAC" w14:textId="77777777" w:rsidR="00B1676F" w:rsidRPr="00861128" w:rsidRDefault="00B1676F" w:rsidP="00B1676F">
            <w:pPr>
              <w:pStyle w:val="ListParagraph"/>
              <w:widowControl/>
              <w:numPr>
                <w:ilvl w:val="0"/>
                <w:numId w:val="136"/>
              </w:numPr>
              <w:autoSpaceDE/>
              <w:autoSpaceDN/>
              <w:spacing w:line="259" w:lineRule="auto"/>
              <w:contextualSpacing/>
              <w:rPr>
                <w:rFonts w:ascii="Times New Roman" w:hAnsi="Times New Roman" w:cs="Times New Roman"/>
                <w:color w:val="000000"/>
              </w:rPr>
            </w:pPr>
            <w:r w:rsidRPr="00861128">
              <w:rPr>
                <w:rFonts w:ascii="Times New Roman" w:hAnsi="Times New Roman" w:cs="Times New Roman"/>
                <w:color w:val="000000"/>
              </w:rPr>
              <w:t>I can add free form text notes and attach supplemental documentation to the member account</w:t>
            </w:r>
          </w:p>
          <w:p w14:paraId="40A49895" w14:textId="77777777" w:rsidR="00B1676F" w:rsidRPr="00861128" w:rsidRDefault="00B1676F" w:rsidP="00B1676F">
            <w:pPr>
              <w:pStyle w:val="ListParagraph"/>
              <w:widowControl/>
              <w:numPr>
                <w:ilvl w:val="0"/>
                <w:numId w:val="136"/>
              </w:numPr>
              <w:autoSpaceDE/>
              <w:autoSpaceDN/>
              <w:spacing w:line="259" w:lineRule="auto"/>
              <w:contextualSpacing/>
              <w:rPr>
                <w:rFonts w:ascii="Times New Roman" w:hAnsi="Times New Roman" w:cs="Times New Roman"/>
                <w:color w:val="000000"/>
              </w:rPr>
            </w:pPr>
            <w:r w:rsidRPr="00861128">
              <w:rPr>
                <w:rFonts w:ascii="Times New Roman" w:hAnsi="Times New Roman" w:cs="Times New Roman"/>
                <w:color w:val="000000"/>
              </w:rPr>
              <w:t>I can review all current notes and attachments on member accounts.</w:t>
            </w:r>
          </w:p>
        </w:tc>
        <w:tc>
          <w:tcPr>
            <w:tcW w:w="1276" w:type="dxa"/>
            <w:tcBorders>
              <w:top w:val="single" w:sz="4" w:space="0" w:color="auto"/>
              <w:left w:val="nil"/>
              <w:bottom w:val="single" w:sz="4" w:space="0" w:color="auto"/>
              <w:right w:val="single" w:sz="4" w:space="0" w:color="auto"/>
            </w:tcBorders>
            <w:shd w:val="clear" w:color="auto" w:fill="auto"/>
          </w:tcPr>
          <w:p w14:paraId="057E5078"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5CD223DE" w14:textId="77777777" w:rsidR="00B1676F" w:rsidRDefault="00646C6D" w:rsidP="00B1676F">
            <w:pPr>
              <w:rPr>
                <w:sz w:val="20"/>
              </w:rPr>
            </w:pPr>
            <w:sdt>
              <w:sdtPr>
                <w:rPr>
                  <w:sz w:val="20"/>
                </w:rPr>
                <w:id w:val="-148523491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399329C6" w14:textId="04B6F51C" w:rsidR="00B1676F" w:rsidRPr="004920F1" w:rsidRDefault="00646C6D" w:rsidP="00B1676F">
            <w:sdt>
              <w:sdtPr>
                <w:rPr>
                  <w:sz w:val="20"/>
                </w:rPr>
                <w:id w:val="-143497222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08796CE" w14:textId="77777777" w:rsidR="00B1676F" w:rsidRDefault="00646C6D" w:rsidP="00B1676F">
            <w:sdt>
              <w:sdtPr>
                <w:rPr>
                  <w:sz w:val="20"/>
                </w:rPr>
                <w:id w:val="-122543851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CB1164E" w14:textId="77777777" w:rsidR="00B1676F" w:rsidRDefault="00646C6D" w:rsidP="00B1676F">
            <w:sdt>
              <w:sdtPr>
                <w:rPr>
                  <w:sz w:val="20"/>
                </w:rPr>
                <w:id w:val="146268478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60B19463" w14:textId="77777777" w:rsidR="00B1676F" w:rsidRDefault="00646C6D" w:rsidP="00B1676F">
            <w:sdt>
              <w:sdtPr>
                <w:rPr>
                  <w:sz w:val="20"/>
                </w:rPr>
                <w:id w:val="-198885007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7968E7B" w14:textId="77777777" w:rsidR="00B1676F" w:rsidRDefault="00646C6D" w:rsidP="00B1676F">
            <w:sdt>
              <w:sdtPr>
                <w:rPr>
                  <w:sz w:val="20"/>
                </w:rPr>
                <w:id w:val="-84031415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9E1B1E1" w14:textId="05E4C979" w:rsidR="00B1676F" w:rsidRPr="004920F1" w:rsidRDefault="00646C6D" w:rsidP="00B1676F">
            <w:sdt>
              <w:sdtPr>
                <w:rPr>
                  <w:sz w:val="20"/>
                </w:rPr>
                <w:id w:val="-120024280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979BBD2"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A290F40" w14:textId="77777777" w:rsidR="00B1676F" w:rsidRPr="002B62E0" w:rsidRDefault="00B1676F" w:rsidP="00B1676F">
            <w:pPr>
              <w:rPr>
                <w:color w:val="000000"/>
              </w:rPr>
            </w:pPr>
            <w:r w:rsidRPr="002B62E0">
              <w:lastRenderedPageBreak/>
              <w:t>6.065</w:t>
            </w:r>
          </w:p>
        </w:tc>
        <w:tc>
          <w:tcPr>
            <w:tcW w:w="1417" w:type="dxa"/>
            <w:tcBorders>
              <w:top w:val="single" w:sz="4" w:space="0" w:color="auto"/>
              <w:left w:val="nil"/>
              <w:bottom w:val="single" w:sz="4" w:space="0" w:color="auto"/>
              <w:right w:val="single" w:sz="4" w:space="0" w:color="auto"/>
            </w:tcBorders>
          </w:tcPr>
          <w:p w14:paraId="043AE345"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22D7973" w14:textId="77777777" w:rsidR="00B1676F" w:rsidRPr="004920F1" w:rsidRDefault="00B1676F" w:rsidP="00B1676F">
            <w:pPr>
              <w:rPr>
                <w:color w:val="000000"/>
              </w:rPr>
            </w:pPr>
            <w:r>
              <w:rPr>
                <w:color w:val="000000"/>
              </w:rP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991124" w14:textId="77777777" w:rsidR="00B1676F" w:rsidRPr="004920F1" w:rsidRDefault="00B1676F" w:rsidP="00B1676F">
            <w:r w:rsidRPr="004920F1">
              <w:rPr>
                <w:color w:val="000000"/>
              </w:rPr>
              <w:t>Payroll</w:t>
            </w:r>
            <w:r>
              <w:rPr>
                <w:color w:val="000000"/>
              </w:rPr>
              <w:t xml:space="preserve"> or </w:t>
            </w:r>
            <w:r w:rsidRPr="004920F1">
              <w:rPr>
                <w:color w:val="000000"/>
              </w:rPr>
              <w:t>Refund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C3335D1" w14:textId="77777777" w:rsidR="00B1676F" w:rsidRPr="004920F1" w:rsidRDefault="00B1676F" w:rsidP="00B1676F">
            <w:pPr>
              <w:rPr>
                <w:color w:val="000000"/>
              </w:rPr>
            </w:pPr>
            <w:r w:rsidRPr="004920F1">
              <w:rPr>
                <w:color w:val="000000"/>
              </w:rPr>
              <w:t>I want to cancel an annuitant, beneficiary, or estate payment</w:t>
            </w:r>
          </w:p>
          <w:p w14:paraId="33A4856B" w14:textId="77777777" w:rsidR="00B1676F" w:rsidRPr="004920F1" w:rsidRDefault="00B1676F" w:rsidP="00B1676F">
            <w:r w:rsidRPr="004920F1">
              <w:rPr>
                <w:color w:val="000000"/>
              </w:rPr>
              <w:t>So that it will not be issued.</w:t>
            </w:r>
          </w:p>
        </w:tc>
        <w:tc>
          <w:tcPr>
            <w:tcW w:w="4819" w:type="dxa"/>
            <w:tcBorders>
              <w:top w:val="single" w:sz="4" w:space="0" w:color="auto"/>
              <w:left w:val="nil"/>
              <w:bottom w:val="single" w:sz="4" w:space="0" w:color="auto"/>
              <w:right w:val="single" w:sz="4" w:space="0" w:color="auto"/>
            </w:tcBorders>
            <w:shd w:val="clear" w:color="auto" w:fill="auto"/>
          </w:tcPr>
          <w:p w14:paraId="499F2254" w14:textId="77777777" w:rsidR="00B1676F" w:rsidRPr="004920F1" w:rsidRDefault="00B1676F" w:rsidP="00B1676F">
            <w:pPr>
              <w:rPr>
                <w:color w:val="000000"/>
              </w:rPr>
            </w:pPr>
            <w:r w:rsidRPr="004920F1">
              <w:rPr>
                <w:color w:val="000000"/>
              </w:rPr>
              <w:t>I will be satisfied when:</w:t>
            </w:r>
          </w:p>
          <w:p w14:paraId="78F4BCCA" w14:textId="77777777" w:rsidR="00B1676F" w:rsidRPr="00BC1E46" w:rsidRDefault="00B1676F" w:rsidP="00B1676F">
            <w:pPr>
              <w:pStyle w:val="ListParagraph"/>
              <w:widowControl/>
              <w:numPr>
                <w:ilvl w:val="0"/>
                <w:numId w:val="137"/>
              </w:numPr>
              <w:autoSpaceDE/>
              <w:autoSpaceDN/>
              <w:spacing w:line="259" w:lineRule="auto"/>
              <w:contextualSpacing/>
              <w:rPr>
                <w:rFonts w:ascii="Times New Roman" w:hAnsi="Times New Roman" w:cs="Times New Roman"/>
                <w:color w:val="000000"/>
              </w:rPr>
            </w:pPr>
            <w:r w:rsidRPr="00BC1E46">
              <w:rPr>
                <w:rFonts w:ascii="Times New Roman" w:hAnsi="Times New Roman" w:cs="Times New Roman"/>
                <w:color w:val="000000"/>
              </w:rPr>
              <w:t>I can select the payment that I want to suspend</w:t>
            </w:r>
          </w:p>
          <w:p w14:paraId="5FFB8E23" w14:textId="77777777" w:rsidR="00B1676F" w:rsidRPr="00BC1E46" w:rsidRDefault="00B1676F" w:rsidP="00B1676F">
            <w:pPr>
              <w:pStyle w:val="ListParagraph"/>
              <w:widowControl/>
              <w:numPr>
                <w:ilvl w:val="0"/>
                <w:numId w:val="137"/>
              </w:numPr>
              <w:autoSpaceDE/>
              <w:autoSpaceDN/>
              <w:spacing w:line="259" w:lineRule="auto"/>
              <w:contextualSpacing/>
              <w:rPr>
                <w:rFonts w:ascii="Times New Roman" w:hAnsi="Times New Roman" w:cs="Times New Roman"/>
                <w:color w:val="000000"/>
              </w:rPr>
            </w:pPr>
            <w:r w:rsidRPr="00BC1E46">
              <w:rPr>
                <w:rFonts w:ascii="Times New Roman" w:hAnsi="Times New Roman" w:cs="Times New Roman"/>
                <w:color w:val="000000"/>
              </w:rPr>
              <w:t xml:space="preserve">I can verify the person(s) that the payment is being/was issued to </w:t>
            </w:r>
          </w:p>
          <w:p w14:paraId="5088BF30" w14:textId="77777777" w:rsidR="00B1676F" w:rsidRPr="00BC1E46" w:rsidRDefault="00B1676F" w:rsidP="00B1676F">
            <w:pPr>
              <w:pStyle w:val="ListParagraph"/>
              <w:widowControl/>
              <w:numPr>
                <w:ilvl w:val="0"/>
                <w:numId w:val="137"/>
              </w:numPr>
              <w:autoSpaceDE/>
              <w:autoSpaceDN/>
              <w:spacing w:line="259" w:lineRule="auto"/>
              <w:contextualSpacing/>
              <w:rPr>
                <w:rFonts w:ascii="Times New Roman" w:hAnsi="Times New Roman" w:cs="Times New Roman"/>
                <w:color w:val="000000"/>
              </w:rPr>
            </w:pPr>
            <w:r w:rsidRPr="00BC1E46">
              <w:rPr>
                <w:rFonts w:ascii="Times New Roman" w:hAnsi="Times New Roman" w:cs="Times New Roman"/>
                <w:color w:val="000000"/>
              </w:rPr>
              <w:t>The disbursement status of the payment is updated:</w:t>
            </w:r>
          </w:p>
          <w:p w14:paraId="291B728D" w14:textId="77777777" w:rsidR="00B1676F" w:rsidRPr="00BC1E46" w:rsidRDefault="00B1676F" w:rsidP="00B1676F">
            <w:pPr>
              <w:pStyle w:val="ListParagraph"/>
              <w:widowControl/>
              <w:numPr>
                <w:ilvl w:val="0"/>
                <w:numId w:val="119"/>
              </w:numPr>
              <w:autoSpaceDE/>
              <w:autoSpaceDN/>
              <w:spacing w:line="259" w:lineRule="auto"/>
              <w:ind w:left="1080"/>
              <w:contextualSpacing/>
              <w:rPr>
                <w:rFonts w:ascii="Times New Roman" w:hAnsi="Times New Roman" w:cs="Times New Roman"/>
                <w:color w:val="000000"/>
              </w:rPr>
            </w:pPr>
            <w:r w:rsidRPr="00BC1E46">
              <w:rPr>
                <w:rFonts w:ascii="Times New Roman" w:hAnsi="Times New Roman" w:cs="Times New Roman"/>
                <w:color w:val="000000"/>
              </w:rPr>
              <w:t>For a pending payment (not yet submitted to Wells Fargo or DFA for processing), I can select ‘Suspended’ for the payment status.</w:t>
            </w:r>
          </w:p>
          <w:p w14:paraId="1D064418" w14:textId="77777777" w:rsidR="00B1676F" w:rsidRPr="00BC1E46" w:rsidRDefault="00B1676F" w:rsidP="00B1676F">
            <w:pPr>
              <w:pStyle w:val="ListParagraph"/>
              <w:widowControl/>
              <w:numPr>
                <w:ilvl w:val="0"/>
                <w:numId w:val="138"/>
              </w:numPr>
              <w:autoSpaceDE/>
              <w:autoSpaceDN/>
              <w:spacing w:line="259" w:lineRule="auto"/>
              <w:ind w:left="740"/>
              <w:contextualSpacing/>
              <w:rPr>
                <w:rFonts w:ascii="Times New Roman" w:hAnsi="Times New Roman" w:cs="Times New Roman"/>
                <w:color w:val="000000"/>
              </w:rPr>
            </w:pPr>
            <w:r w:rsidRPr="00BC1E46">
              <w:rPr>
                <w:rFonts w:ascii="Times New Roman" w:hAnsi="Times New Roman" w:cs="Times New Roman"/>
                <w:color w:val="000000"/>
              </w:rPr>
              <w:t>Once a payment is cancelled:</w:t>
            </w:r>
          </w:p>
          <w:p w14:paraId="146F2164" w14:textId="77777777" w:rsidR="00B1676F" w:rsidRPr="00BC1E46" w:rsidRDefault="00B1676F" w:rsidP="00B1676F">
            <w:pPr>
              <w:pStyle w:val="ListParagraph"/>
              <w:widowControl/>
              <w:numPr>
                <w:ilvl w:val="0"/>
                <w:numId w:val="119"/>
              </w:numPr>
              <w:autoSpaceDE/>
              <w:autoSpaceDN/>
              <w:spacing w:line="259" w:lineRule="auto"/>
              <w:ind w:left="1100"/>
              <w:contextualSpacing/>
              <w:rPr>
                <w:rFonts w:ascii="Times New Roman" w:hAnsi="Times New Roman" w:cs="Times New Roman"/>
                <w:color w:val="000000"/>
              </w:rPr>
            </w:pPr>
            <w:r w:rsidRPr="00BC1E46">
              <w:rPr>
                <w:rFonts w:ascii="Times New Roman" w:hAnsi="Times New Roman" w:cs="Times New Roman"/>
                <w:color w:val="000000"/>
              </w:rPr>
              <w:t>The selected payment is suspended</w:t>
            </w:r>
          </w:p>
          <w:p w14:paraId="0660B68C" w14:textId="77777777" w:rsidR="00B1676F" w:rsidRPr="00BC1E46" w:rsidRDefault="00B1676F" w:rsidP="00B1676F">
            <w:pPr>
              <w:pStyle w:val="ListParagraph"/>
              <w:widowControl/>
              <w:numPr>
                <w:ilvl w:val="0"/>
                <w:numId w:val="139"/>
              </w:numPr>
              <w:autoSpaceDE/>
              <w:autoSpaceDN/>
              <w:spacing w:line="259" w:lineRule="auto"/>
              <w:ind w:left="1080"/>
              <w:contextualSpacing/>
              <w:rPr>
                <w:rFonts w:ascii="Times New Roman" w:hAnsi="Times New Roman" w:cs="Times New Roman"/>
                <w:color w:val="000000"/>
              </w:rPr>
            </w:pPr>
            <w:r w:rsidRPr="00BC1E46">
              <w:rPr>
                <w:rFonts w:ascii="Times New Roman" w:hAnsi="Times New Roman" w:cs="Times New Roman"/>
                <w:color w:val="000000"/>
              </w:rPr>
              <w:t>Previous plan status is reinstated, if appropriate</w:t>
            </w:r>
          </w:p>
          <w:p w14:paraId="4747DBB2" w14:textId="77777777" w:rsidR="00B1676F" w:rsidRPr="00BC1E46" w:rsidRDefault="00B1676F" w:rsidP="00B1676F">
            <w:pPr>
              <w:pStyle w:val="ListParagraph"/>
              <w:widowControl/>
              <w:numPr>
                <w:ilvl w:val="0"/>
                <w:numId w:val="139"/>
              </w:numPr>
              <w:autoSpaceDE/>
              <w:autoSpaceDN/>
              <w:spacing w:line="259" w:lineRule="auto"/>
              <w:ind w:left="1080"/>
              <w:contextualSpacing/>
              <w:rPr>
                <w:rFonts w:ascii="Times New Roman" w:hAnsi="Times New Roman" w:cs="Times New Roman"/>
                <w:color w:val="000000"/>
              </w:rPr>
            </w:pPr>
            <w:r w:rsidRPr="00BC1E46">
              <w:rPr>
                <w:rFonts w:ascii="Times New Roman" w:hAnsi="Times New Roman" w:cs="Times New Roman"/>
                <w:color w:val="000000"/>
              </w:rPr>
              <w:t>For lump sums, contribution balance and service credits are restored.</w:t>
            </w:r>
          </w:p>
          <w:p w14:paraId="2AC41667" w14:textId="77777777" w:rsidR="00B1676F" w:rsidRPr="00BC1E46" w:rsidRDefault="00B1676F" w:rsidP="00B1676F">
            <w:pPr>
              <w:pStyle w:val="ListParagraph"/>
              <w:widowControl/>
              <w:numPr>
                <w:ilvl w:val="0"/>
                <w:numId w:val="140"/>
              </w:numPr>
              <w:autoSpaceDE/>
              <w:autoSpaceDN/>
              <w:spacing w:line="259" w:lineRule="auto"/>
              <w:ind w:left="1440"/>
              <w:contextualSpacing/>
              <w:rPr>
                <w:rFonts w:ascii="Times New Roman" w:hAnsi="Times New Roman" w:cs="Times New Roman"/>
                <w:color w:val="000000"/>
              </w:rPr>
            </w:pPr>
            <w:r w:rsidRPr="00BC1E46">
              <w:rPr>
                <w:rFonts w:ascii="Times New Roman" w:hAnsi="Times New Roman" w:cs="Times New Roman"/>
                <w:color w:val="000000"/>
              </w:rPr>
              <w:t>Withholding taxes cannot be reversed if the taxes have been remitted to the government. When the benefit is reissued, the withholding tax on the reissued payment must be adjusted for tax previously remitted.</w:t>
            </w:r>
          </w:p>
          <w:p w14:paraId="3F9C45FC" w14:textId="77777777" w:rsidR="00B1676F" w:rsidRPr="00BC1E46" w:rsidRDefault="00B1676F" w:rsidP="00B1676F">
            <w:pPr>
              <w:pStyle w:val="ListParagraph"/>
              <w:widowControl/>
              <w:numPr>
                <w:ilvl w:val="1"/>
                <w:numId w:val="140"/>
              </w:numPr>
              <w:autoSpaceDE/>
              <w:autoSpaceDN/>
              <w:spacing w:line="259" w:lineRule="auto"/>
              <w:ind w:left="1166"/>
              <w:contextualSpacing/>
              <w:rPr>
                <w:rFonts w:ascii="Times New Roman" w:hAnsi="Times New Roman" w:cs="Times New Roman"/>
                <w:color w:val="000000"/>
              </w:rPr>
            </w:pPr>
            <w:r w:rsidRPr="00BC1E46">
              <w:rPr>
                <w:rFonts w:ascii="Times New Roman" w:hAnsi="Times New Roman" w:cs="Times New Roman"/>
                <w:color w:val="000000"/>
              </w:rPr>
              <w:t>For pensions, payment amounts are reversed (net and deductions). Withholding taxes cannot be reversed if the taxes have been remitted to the government.</w:t>
            </w:r>
          </w:p>
          <w:p w14:paraId="6935A2D8" w14:textId="77777777" w:rsidR="00B1676F" w:rsidRPr="00BC1E46" w:rsidRDefault="00B1676F" w:rsidP="00B1676F">
            <w:pPr>
              <w:pStyle w:val="ListParagraph"/>
              <w:widowControl/>
              <w:numPr>
                <w:ilvl w:val="1"/>
                <w:numId w:val="140"/>
              </w:numPr>
              <w:autoSpaceDE/>
              <w:autoSpaceDN/>
              <w:spacing w:line="259" w:lineRule="auto"/>
              <w:ind w:left="1166"/>
              <w:contextualSpacing/>
              <w:rPr>
                <w:rFonts w:ascii="Times New Roman" w:hAnsi="Times New Roman" w:cs="Times New Roman"/>
                <w:color w:val="000000"/>
              </w:rPr>
            </w:pPr>
            <w:r w:rsidRPr="00BC1E46">
              <w:rPr>
                <w:rFonts w:ascii="Times New Roman" w:hAnsi="Times New Roman" w:cs="Times New Roman"/>
                <w:color w:val="000000"/>
              </w:rPr>
              <w:t>The YTD balances for gross, deductions, and net payment amounts are recalculated based on the cancelled payment</w:t>
            </w:r>
          </w:p>
          <w:p w14:paraId="49B5318D" w14:textId="77777777" w:rsidR="00B1676F" w:rsidRPr="00BC1E46" w:rsidRDefault="00B1676F" w:rsidP="00B1676F">
            <w:pPr>
              <w:pStyle w:val="ListParagraph"/>
              <w:widowControl/>
              <w:numPr>
                <w:ilvl w:val="1"/>
                <w:numId w:val="140"/>
              </w:numPr>
              <w:autoSpaceDE/>
              <w:autoSpaceDN/>
              <w:spacing w:line="259" w:lineRule="auto"/>
              <w:ind w:left="1166"/>
              <w:contextualSpacing/>
              <w:rPr>
                <w:rFonts w:ascii="Times New Roman" w:hAnsi="Times New Roman" w:cs="Times New Roman"/>
                <w:color w:val="000000"/>
              </w:rPr>
            </w:pPr>
            <w:r w:rsidRPr="00BC1E46">
              <w:rPr>
                <w:rFonts w:ascii="Times New Roman" w:hAnsi="Times New Roman" w:cs="Times New Roman"/>
                <w:color w:val="000000"/>
              </w:rPr>
              <w:lastRenderedPageBreak/>
              <w:t>The corresponding 1099R will take the cancelled payment into account. This may result in no 1099R being generated ($0 paid).</w:t>
            </w:r>
          </w:p>
          <w:p w14:paraId="473ADC71" w14:textId="77777777" w:rsidR="00B1676F" w:rsidRPr="00BC1E46" w:rsidRDefault="00B1676F" w:rsidP="00B1676F">
            <w:pPr>
              <w:pStyle w:val="ListParagraph"/>
              <w:widowControl/>
              <w:numPr>
                <w:ilvl w:val="0"/>
                <w:numId w:val="141"/>
              </w:numPr>
              <w:autoSpaceDE/>
              <w:autoSpaceDN/>
              <w:spacing w:line="259" w:lineRule="auto"/>
              <w:ind w:left="740"/>
              <w:contextualSpacing/>
              <w:rPr>
                <w:rFonts w:ascii="Times New Roman" w:hAnsi="Times New Roman" w:cs="Times New Roman"/>
                <w:color w:val="000000"/>
              </w:rPr>
            </w:pPr>
            <w:r w:rsidRPr="00BC1E46">
              <w:rPr>
                <w:rFonts w:ascii="Times New Roman" w:hAnsi="Times New Roman" w:cs="Times New Roman"/>
                <w:color w:val="000000"/>
              </w:rPr>
              <w:t>I can override system-generated values for exception cases</w:t>
            </w:r>
          </w:p>
          <w:p w14:paraId="3827BC4F" w14:textId="77777777" w:rsidR="00B1676F" w:rsidRPr="00BC1E46" w:rsidRDefault="00B1676F" w:rsidP="00B1676F">
            <w:pPr>
              <w:pStyle w:val="ListParagraph"/>
              <w:widowControl/>
              <w:numPr>
                <w:ilvl w:val="0"/>
                <w:numId w:val="141"/>
              </w:numPr>
              <w:autoSpaceDE/>
              <w:autoSpaceDN/>
              <w:spacing w:line="259" w:lineRule="auto"/>
              <w:ind w:left="740"/>
              <w:contextualSpacing/>
              <w:rPr>
                <w:rFonts w:ascii="Times New Roman" w:hAnsi="Times New Roman" w:cs="Times New Roman"/>
                <w:color w:val="000000"/>
              </w:rPr>
            </w:pPr>
            <w:r w:rsidRPr="00BC1E46">
              <w:rPr>
                <w:rFonts w:ascii="Times New Roman" w:hAnsi="Times New Roman" w:cs="Times New Roman"/>
                <w:color w:val="000000"/>
              </w:rPr>
              <w:t>The system calculates the overpayment amount, if applicable</w:t>
            </w:r>
          </w:p>
          <w:p w14:paraId="676FF3B2" w14:textId="77777777" w:rsidR="00B1676F" w:rsidRPr="00BC1E46" w:rsidRDefault="00B1676F" w:rsidP="00B1676F">
            <w:pPr>
              <w:pStyle w:val="ListParagraph"/>
              <w:widowControl/>
              <w:numPr>
                <w:ilvl w:val="0"/>
                <w:numId w:val="141"/>
              </w:numPr>
              <w:autoSpaceDE/>
              <w:autoSpaceDN/>
              <w:spacing w:line="259" w:lineRule="auto"/>
              <w:ind w:left="740"/>
              <w:contextualSpacing/>
              <w:rPr>
                <w:rFonts w:ascii="Times New Roman" w:hAnsi="Times New Roman" w:cs="Times New Roman"/>
                <w:color w:val="000000"/>
              </w:rPr>
            </w:pPr>
            <w:r w:rsidRPr="00BC1E46">
              <w:rPr>
                <w:rFonts w:ascii="Times New Roman" w:hAnsi="Times New Roman" w:cs="Times New Roman"/>
                <w:color w:val="000000"/>
              </w:rPr>
              <w:t>I can add notes to the member’s account</w:t>
            </w:r>
          </w:p>
          <w:p w14:paraId="4CE4DB11" w14:textId="77777777" w:rsidR="00B1676F" w:rsidRPr="00BC1E46" w:rsidRDefault="00B1676F" w:rsidP="00B1676F">
            <w:pPr>
              <w:pStyle w:val="ListParagraph"/>
              <w:widowControl/>
              <w:numPr>
                <w:ilvl w:val="0"/>
                <w:numId w:val="141"/>
              </w:numPr>
              <w:autoSpaceDE/>
              <w:autoSpaceDN/>
              <w:spacing w:line="259" w:lineRule="auto"/>
              <w:ind w:left="740"/>
              <w:contextualSpacing/>
              <w:rPr>
                <w:rFonts w:ascii="Times New Roman" w:hAnsi="Times New Roman" w:cs="Times New Roman"/>
                <w:color w:val="000000"/>
              </w:rPr>
            </w:pPr>
            <w:r w:rsidRPr="00BC1E46">
              <w:rPr>
                <w:rFonts w:ascii="Times New Roman" w:hAnsi="Times New Roman" w:cs="Times New Roman"/>
                <w:color w:val="000000"/>
              </w:rPr>
              <w:t>I can run reports that lists cancelled payments so that I can inform other interested parties such as PERA and NMRHCA</w:t>
            </w:r>
          </w:p>
        </w:tc>
        <w:tc>
          <w:tcPr>
            <w:tcW w:w="1276" w:type="dxa"/>
            <w:tcBorders>
              <w:top w:val="single" w:sz="4" w:space="0" w:color="auto"/>
              <w:left w:val="nil"/>
              <w:bottom w:val="single" w:sz="4" w:space="0" w:color="auto"/>
              <w:right w:val="single" w:sz="4" w:space="0" w:color="auto"/>
            </w:tcBorders>
            <w:shd w:val="clear" w:color="auto" w:fill="auto"/>
          </w:tcPr>
          <w:p w14:paraId="02B4E822" w14:textId="77777777" w:rsidR="00B1676F" w:rsidRPr="004920F1" w:rsidRDefault="00B1676F" w:rsidP="00B1676F">
            <w:pPr>
              <w:rPr>
                <w:color w:val="000000"/>
              </w:rPr>
            </w:pPr>
            <w:r w:rsidRPr="004920F1">
              <w:rPr>
                <w:color w:val="000000"/>
              </w:rPr>
              <w:lastRenderedPageBreak/>
              <w:t>2</w:t>
            </w:r>
          </w:p>
        </w:tc>
        <w:tc>
          <w:tcPr>
            <w:tcW w:w="1370" w:type="dxa"/>
            <w:tcBorders>
              <w:top w:val="single" w:sz="4" w:space="0" w:color="auto"/>
              <w:left w:val="nil"/>
              <w:bottom w:val="single" w:sz="4" w:space="0" w:color="auto"/>
              <w:right w:val="single" w:sz="4" w:space="0" w:color="auto"/>
            </w:tcBorders>
          </w:tcPr>
          <w:p w14:paraId="663689F3" w14:textId="77777777" w:rsidR="00B1676F" w:rsidRDefault="00646C6D" w:rsidP="00B1676F">
            <w:pPr>
              <w:rPr>
                <w:sz w:val="20"/>
              </w:rPr>
            </w:pPr>
            <w:sdt>
              <w:sdtPr>
                <w:rPr>
                  <w:sz w:val="20"/>
                </w:rPr>
                <w:id w:val="59507117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3722BC28" w14:textId="55570BD0" w:rsidR="00B1676F" w:rsidRPr="004920F1" w:rsidRDefault="00646C6D" w:rsidP="00B1676F">
            <w:sdt>
              <w:sdtPr>
                <w:rPr>
                  <w:sz w:val="20"/>
                </w:rPr>
                <w:id w:val="210792616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96E5CC5" w14:textId="77777777" w:rsidR="00B1676F" w:rsidRDefault="00646C6D" w:rsidP="00B1676F">
            <w:sdt>
              <w:sdtPr>
                <w:rPr>
                  <w:sz w:val="20"/>
                </w:rPr>
                <w:id w:val="178068249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9E9BE84" w14:textId="77777777" w:rsidR="00B1676F" w:rsidRDefault="00646C6D" w:rsidP="00B1676F">
            <w:sdt>
              <w:sdtPr>
                <w:rPr>
                  <w:sz w:val="20"/>
                </w:rPr>
                <w:id w:val="-150419716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73EBCB2" w14:textId="77777777" w:rsidR="00B1676F" w:rsidRDefault="00646C6D" w:rsidP="00B1676F">
            <w:sdt>
              <w:sdtPr>
                <w:rPr>
                  <w:sz w:val="20"/>
                </w:rPr>
                <w:id w:val="169410448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CD9E456" w14:textId="77777777" w:rsidR="00B1676F" w:rsidRDefault="00646C6D" w:rsidP="00B1676F">
            <w:sdt>
              <w:sdtPr>
                <w:rPr>
                  <w:sz w:val="20"/>
                </w:rPr>
                <w:id w:val="-177254023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13A025E" w14:textId="0E1991D5" w:rsidR="00B1676F" w:rsidRPr="004920F1" w:rsidRDefault="00646C6D" w:rsidP="00B1676F">
            <w:sdt>
              <w:sdtPr>
                <w:rPr>
                  <w:sz w:val="20"/>
                </w:rPr>
                <w:id w:val="-104020827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4583A56"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E2758CF" w14:textId="77777777" w:rsidR="00B1676F" w:rsidRPr="002B62E0" w:rsidRDefault="00B1676F" w:rsidP="00B1676F">
            <w:pPr>
              <w:rPr>
                <w:color w:val="000000"/>
              </w:rPr>
            </w:pPr>
            <w:r w:rsidRPr="002B62E0">
              <w:t>6.066</w:t>
            </w:r>
          </w:p>
        </w:tc>
        <w:tc>
          <w:tcPr>
            <w:tcW w:w="1417" w:type="dxa"/>
            <w:tcBorders>
              <w:top w:val="single" w:sz="4" w:space="0" w:color="auto"/>
              <w:left w:val="nil"/>
              <w:bottom w:val="single" w:sz="4" w:space="0" w:color="auto"/>
              <w:right w:val="single" w:sz="4" w:space="0" w:color="auto"/>
            </w:tcBorders>
          </w:tcPr>
          <w:p w14:paraId="3686B7CB"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45C23B" w14:textId="77777777" w:rsidR="00B1676F" w:rsidRPr="004920F1" w:rsidRDefault="00B1676F" w:rsidP="00B1676F">
            <w:pPr>
              <w:rPr>
                <w:color w:val="000000"/>
              </w:rPr>
            </w:pPr>
            <w:r>
              <w:rPr>
                <w:color w:val="000000"/>
              </w:rP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394952" w14:textId="77777777" w:rsidR="00B1676F" w:rsidRPr="004920F1" w:rsidRDefault="00B1676F" w:rsidP="00B1676F">
            <w:r w:rsidRPr="004920F1">
              <w:rPr>
                <w:color w:val="000000"/>
              </w:rPr>
              <w:t>Payroll</w:t>
            </w:r>
            <w:r>
              <w:rPr>
                <w:color w:val="000000"/>
              </w:rPr>
              <w:t xml:space="preserve"> or </w:t>
            </w:r>
            <w:r w:rsidRPr="004920F1">
              <w:rPr>
                <w:color w:val="000000"/>
              </w:rPr>
              <w:t>Refund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4BE9A3F" w14:textId="77777777" w:rsidR="00B1676F" w:rsidRPr="004920F1" w:rsidRDefault="00B1676F" w:rsidP="00B1676F">
            <w:pPr>
              <w:rPr>
                <w:color w:val="000000"/>
              </w:rPr>
            </w:pPr>
            <w:r w:rsidRPr="004920F1">
              <w:rPr>
                <w:color w:val="000000"/>
              </w:rPr>
              <w:t>I want to void an annuitant, beneficiary, or estate payment</w:t>
            </w:r>
          </w:p>
          <w:p w14:paraId="6F3012FD" w14:textId="77777777" w:rsidR="00B1676F" w:rsidRPr="004920F1" w:rsidRDefault="00B1676F" w:rsidP="00B1676F">
            <w:r w:rsidRPr="004920F1">
              <w:rPr>
                <w:color w:val="000000"/>
              </w:rPr>
              <w:t>So that it will not be paid.</w:t>
            </w:r>
          </w:p>
        </w:tc>
        <w:tc>
          <w:tcPr>
            <w:tcW w:w="4819" w:type="dxa"/>
            <w:tcBorders>
              <w:top w:val="single" w:sz="4" w:space="0" w:color="auto"/>
              <w:left w:val="nil"/>
              <w:bottom w:val="single" w:sz="4" w:space="0" w:color="auto"/>
              <w:right w:val="single" w:sz="4" w:space="0" w:color="auto"/>
            </w:tcBorders>
            <w:shd w:val="clear" w:color="auto" w:fill="auto"/>
          </w:tcPr>
          <w:p w14:paraId="22556547" w14:textId="77777777" w:rsidR="00B1676F" w:rsidRPr="004920F1" w:rsidRDefault="00B1676F" w:rsidP="00B1676F">
            <w:pPr>
              <w:rPr>
                <w:color w:val="000000"/>
              </w:rPr>
            </w:pPr>
            <w:r w:rsidRPr="004920F1">
              <w:rPr>
                <w:color w:val="000000"/>
              </w:rPr>
              <w:t>I will be satisfied when:</w:t>
            </w:r>
          </w:p>
          <w:p w14:paraId="411B27E4" w14:textId="77777777" w:rsidR="00B1676F" w:rsidRPr="00BC1E46" w:rsidRDefault="00B1676F" w:rsidP="00B1676F">
            <w:pPr>
              <w:pStyle w:val="ListParagraph"/>
              <w:widowControl/>
              <w:numPr>
                <w:ilvl w:val="0"/>
                <w:numId w:val="142"/>
              </w:numPr>
              <w:autoSpaceDE/>
              <w:autoSpaceDN/>
              <w:spacing w:line="259" w:lineRule="auto"/>
              <w:contextualSpacing/>
              <w:rPr>
                <w:rFonts w:ascii="Times New Roman" w:hAnsi="Times New Roman" w:cs="Times New Roman"/>
                <w:color w:val="000000"/>
              </w:rPr>
            </w:pPr>
            <w:r w:rsidRPr="00BC1E46">
              <w:rPr>
                <w:rFonts w:ascii="Times New Roman" w:hAnsi="Times New Roman" w:cs="Times New Roman"/>
                <w:color w:val="000000"/>
              </w:rPr>
              <w:t>I can select the payment that I want to void</w:t>
            </w:r>
          </w:p>
          <w:p w14:paraId="49D61A2A" w14:textId="77777777" w:rsidR="00B1676F" w:rsidRPr="00BC1E46" w:rsidRDefault="00B1676F" w:rsidP="00B1676F">
            <w:pPr>
              <w:pStyle w:val="ListParagraph"/>
              <w:widowControl/>
              <w:numPr>
                <w:ilvl w:val="0"/>
                <w:numId w:val="142"/>
              </w:numPr>
              <w:autoSpaceDE/>
              <w:autoSpaceDN/>
              <w:spacing w:line="259" w:lineRule="auto"/>
              <w:contextualSpacing/>
              <w:rPr>
                <w:rFonts w:ascii="Times New Roman" w:hAnsi="Times New Roman" w:cs="Times New Roman"/>
                <w:color w:val="000000"/>
              </w:rPr>
            </w:pPr>
            <w:r w:rsidRPr="00BC1E46">
              <w:rPr>
                <w:rFonts w:ascii="Times New Roman" w:hAnsi="Times New Roman" w:cs="Times New Roman"/>
                <w:color w:val="000000"/>
              </w:rPr>
              <w:t xml:space="preserve">I can verify the person(s) that the payment is being/was issued to </w:t>
            </w:r>
          </w:p>
          <w:p w14:paraId="35B689E9" w14:textId="77777777" w:rsidR="00B1676F" w:rsidRPr="00BC1E46" w:rsidRDefault="00B1676F" w:rsidP="00B1676F">
            <w:pPr>
              <w:pStyle w:val="ListParagraph"/>
              <w:widowControl/>
              <w:numPr>
                <w:ilvl w:val="0"/>
                <w:numId w:val="142"/>
              </w:numPr>
              <w:autoSpaceDE/>
              <w:autoSpaceDN/>
              <w:spacing w:line="259" w:lineRule="auto"/>
              <w:contextualSpacing/>
              <w:rPr>
                <w:rFonts w:ascii="Times New Roman" w:hAnsi="Times New Roman" w:cs="Times New Roman"/>
                <w:color w:val="000000"/>
              </w:rPr>
            </w:pPr>
            <w:r w:rsidRPr="00BC1E46">
              <w:rPr>
                <w:rFonts w:ascii="Times New Roman" w:hAnsi="Times New Roman" w:cs="Times New Roman"/>
                <w:color w:val="000000"/>
              </w:rPr>
              <w:t>The disbursement status of the payment is updated to voided.</w:t>
            </w:r>
          </w:p>
          <w:p w14:paraId="36D58284" w14:textId="77777777" w:rsidR="00B1676F" w:rsidRPr="00BC1E46" w:rsidRDefault="00B1676F" w:rsidP="00B1676F">
            <w:pPr>
              <w:pStyle w:val="ListParagraph"/>
              <w:widowControl/>
              <w:numPr>
                <w:ilvl w:val="0"/>
                <w:numId w:val="142"/>
              </w:numPr>
              <w:autoSpaceDE/>
              <w:autoSpaceDN/>
              <w:spacing w:line="259" w:lineRule="auto"/>
              <w:contextualSpacing/>
              <w:rPr>
                <w:rFonts w:ascii="Times New Roman" w:hAnsi="Times New Roman" w:cs="Times New Roman"/>
                <w:color w:val="000000"/>
              </w:rPr>
            </w:pPr>
            <w:r w:rsidRPr="00BC1E46">
              <w:rPr>
                <w:rFonts w:ascii="Times New Roman" w:hAnsi="Times New Roman" w:cs="Times New Roman"/>
                <w:color w:val="000000"/>
              </w:rPr>
              <w:t>Once a payment is Voided:</w:t>
            </w:r>
          </w:p>
          <w:p w14:paraId="37FCD7BF" w14:textId="77777777" w:rsidR="00B1676F" w:rsidRPr="00BC1E46" w:rsidRDefault="00B1676F" w:rsidP="00B1676F">
            <w:pPr>
              <w:pStyle w:val="ListParagraph"/>
              <w:widowControl/>
              <w:numPr>
                <w:ilvl w:val="0"/>
                <w:numId w:val="143"/>
              </w:numPr>
              <w:autoSpaceDE/>
              <w:autoSpaceDN/>
              <w:spacing w:line="259" w:lineRule="auto"/>
              <w:ind w:left="1080"/>
              <w:contextualSpacing/>
              <w:rPr>
                <w:rFonts w:ascii="Times New Roman" w:hAnsi="Times New Roman" w:cs="Times New Roman"/>
                <w:color w:val="000000"/>
              </w:rPr>
            </w:pPr>
            <w:r w:rsidRPr="00BC1E46">
              <w:rPr>
                <w:rFonts w:ascii="Times New Roman" w:hAnsi="Times New Roman" w:cs="Times New Roman"/>
                <w:color w:val="000000"/>
              </w:rPr>
              <w:t>Previous plan status is reinstated, if appropriate</w:t>
            </w:r>
          </w:p>
          <w:p w14:paraId="79ED9366" w14:textId="77777777" w:rsidR="00B1676F" w:rsidRPr="00BC1E46" w:rsidRDefault="00B1676F" w:rsidP="00B1676F">
            <w:pPr>
              <w:pStyle w:val="ListParagraph"/>
              <w:widowControl/>
              <w:numPr>
                <w:ilvl w:val="0"/>
                <w:numId w:val="143"/>
              </w:numPr>
              <w:autoSpaceDE/>
              <w:autoSpaceDN/>
              <w:spacing w:line="259" w:lineRule="auto"/>
              <w:ind w:left="1080"/>
              <w:contextualSpacing/>
              <w:rPr>
                <w:rFonts w:ascii="Times New Roman" w:hAnsi="Times New Roman" w:cs="Times New Roman"/>
                <w:color w:val="000000"/>
              </w:rPr>
            </w:pPr>
            <w:r w:rsidRPr="00BC1E46">
              <w:rPr>
                <w:rFonts w:ascii="Times New Roman" w:hAnsi="Times New Roman" w:cs="Times New Roman"/>
                <w:color w:val="000000"/>
              </w:rPr>
              <w:t>For lump sums, contribution balance and service credits are restored.</w:t>
            </w:r>
          </w:p>
          <w:p w14:paraId="2A3CA82B" w14:textId="77777777" w:rsidR="00B1676F" w:rsidRPr="00BC1E46" w:rsidRDefault="00B1676F" w:rsidP="00B1676F">
            <w:pPr>
              <w:pStyle w:val="ListParagraph"/>
              <w:widowControl/>
              <w:numPr>
                <w:ilvl w:val="0"/>
                <w:numId w:val="144"/>
              </w:numPr>
              <w:autoSpaceDE/>
              <w:autoSpaceDN/>
              <w:spacing w:line="259" w:lineRule="auto"/>
              <w:ind w:left="1440"/>
              <w:contextualSpacing/>
              <w:rPr>
                <w:rFonts w:ascii="Times New Roman" w:hAnsi="Times New Roman" w:cs="Times New Roman"/>
                <w:color w:val="000000"/>
              </w:rPr>
            </w:pPr>
            <w:r w:rsidRPr="00BC1E46">
              <w:rPr>
                <w:rFonts w:ascii="Times New Roman" w:hAnsi="Times New Roman" w:cs="Times New Roman"/>
                <w:color w:val="000000"/>
              </w:rPr>
              <w:t>Withholding taxes cannot be reversed if the taxes have been remitted to the government. When the benefit is reissued, the withholding tax on the reissued payment must be adjusted for tax previously remitted.</w:t>
            </w:r>
          </w:p>
          <w:p w14:paraId="740C33B0" w14:textId="77777777" w:rsidR="00B1676F" w:rsidRPr="00BC1E46" w:rsidRDefault="00B1676F" w:rsidP="00B1676F">
            <w:pPr>
              <w:pStyle w:val="ListParagraph"/>
              <w:widowControl/>
              <w:numPr>
                <w:ilvl w:val="0"/>
                <w:numId w:val="145"/>
              </w:numPr>
              <w:autoSpaceDE/>
              <w:autoSpaceDN/>
              <w:spacing w:line="259" w:lineRule="auto"/>
              <w:ind w:left="1080"/>
              <w:contextualSpacing/>
              <w:rPr>
                <w:rFonts w:ascii="Times New Roman" w:hAnsi="Times New Roman" w:cs="Times New Roman"/>
                <w:color w:val="000000"/>
              </w:rPr>
            </w:pPr>
            <w:r w:rsidRPr="00BC1E46">
              <w:rPr>
                <w:rFonts w:ascii="Times New Roman" w:hAnsi="Times New Roman" w:cs="Times New Roman"/>
                <w:color w:val="000000"/>
              </w:rPr>
              <w:lastRenderedPageBreak/>
              <w:t>For pensions, payment amounts are reversed (net and deductions). Withholding taxes cannot be reversed if the taxes have been remitted to the government.</w:t>
            </w:r>
          </w:p>
          <w:p w14:paraId="1327DE60" w14:textId="77777777" w:rsidR="00B1676F" w:rsidRPr="00BC1E46" w:rsidRDefault="00B1676F" w:rsidP="00B1676F">
            <w:pPr>
              <w:pStyle w:val="ListParagraph"/>
              <w:widowControl/>
              <w:numPr>
                <w:ilvl w:val="0"/>
                <w:numId w:val="145"/>
              </w:numPr>
              <w:autoSpaceDE/>
              <w:autoSpaceDN/>
              <w:spacing w:line="259" w:lineRule="auto"/>
              <w:ind w:left="1080"/>
              <w:contextualSpacing/>
              <w:rPr>
                <w:rFonts w:ascii="Times New Roman" w:hAnsi="Times New Roman" w:cs="Times New Roman"/>
                <w:color w:val="000000"/>
              </w:rPr>
            </w:pPr>
            <w:r w:rsidRPr="00BC1E46">
              <w:rPr>
                <w:rFonts w:ascii="Times New Roman" w:hAnsi="Times New Roman" w:cs="Times New Roman"/>
                <w:color w:val="000000"/>
              </w:rPr>
              <w:t>The YTD balances for gross, deductions, and net payment amounts are recalculated based on the cancelled payment</w:t>
            </w:r>
          </w:p>
          <w:p w14:paraId="7B8AD107" w14:textId="77777777" w:rsidR="00B1676F" w:rsidRPr="00BC1E46" w:rsidRDefault="00B1676F" w:rsidP="00B1676F">
            <w:pPr>
              <w:pStyle w:val="ListParagraph"/>
              <w:widowControl/>
              <w:numPr>
                <w:ilvl w:val="0"/>
                <w:numId w:val="145"/>
              </w:numPr>
              <w:autoSpaceDE/>
              <w:autoSpaceDN/>
              <w:spacing w:line="259" w:lineRule="auto"/>
              <w:ind w:left="1080"/>
              <w:contextualSpacing/>
              <w:rPr>
                <w:rFonts w:ascii="Times New Roman" w:hAnsi="Times New Roman" w:cs="Times New Roman"/>
                <w:color w:val="000000"/>
              </w:rPr>
            </w:pPr>
            <w:r w:rsidRPr="00BC1E46">
              <w:rPr>
                <w:rFonts w:ascii="Times New Roman" w:hAnsi="Times New Roman" w:cs="Times New Roman"/>
                <w:color w:val="000000"/>
              </w:rPr>
              <w:t>The corresponding 1099R will take the cancelled payment into account. This may result in no 1099R being generated ($0 paid).</w:t>
            </w:r>
          </w:p>
          <w:p w14:paraId="1781F6AD" w14:textId="77777777" w:rsidR="00B1676F" w:rsidRPr="00BC1E46" w:rsidRDefault="00B1676F" w:rsidP="00B1676F">
            <w:pPr>
              <w:pStyle w:val="ListParagraph"/>
              <w:widowControl/>
              <w:numPr>
                <w:ilvl w:val="0"/>
                <w:numId w:val="146"/>
              </w:numPr>
              <w:autoSpaceDE/>
              <w:autoSpaceDN/>
              <w:spacing w:line="259" w:lineRule="auto"/>
              <w:contextualSpacing/>
              <w:rPr>
                <w:rFonts w:ascii="Times New Roman" w:hAnsi="Times New Roman" w:cs="Times New Roman"/>
                <w:color w:val="000000"/>
              </w:rPr>
            </w:pPr>
            <w:r w:rsidRPr="00BC1E46">
              <w:rPr>
                <w:rFonts w:ascii="Times New Roman" w:hAnsi="Times New Roman" w:cs="Times New Roman"/>
                <w:color w:val="000000"/>
              </w:rPr>
              <w:t>I can override system-generated values for exception cases</w:t>
            </w:r>
          </w:p>
          <w:p w14:paraId="6FE10B82" w14:textId="77777777" w:rsidR="00B1676F" w:rsidRPr="00BC1E46" w:rsidRDefault="00B1676F" w:rsidP="00B1676F">
            <w:pPr>
              <w:pStyle w:val="ListParagraph"/>
              <w:widowControl/>
              <w:numPr>
                <w:ilvl w:val="0"/>
                <w:numId w:val="146"/>
              </w:numPr>
              <w:autoSpaceDE/>
              <w:autoSpaceDN/>
              <w:spacing w:line="259" w:lineRule="auto"/>
              <w:contextualSpacing/>
              <w:rPr>
                <w:rFonts w:ascii="Times New Roman" w:hAnsi="Times New Roman" w:cs="Times New Roman"/>
                <w:color w:val="000000"/>
              </w:rPr>
            </w:pPr>
            <w:r w:rsidRPr="00BC1E46">
              <w:rPr>
                <w:rFonts w:ascii="Times New Roman" w:hAnsi="Times New Roman" w:cs="Times New Roman"/>
                <w:color w:val="000000"/>
              </w:rPr>
              <w:t>I can add notes to the member’s account</w:t>
            </w:r>
          </w:p>
          <w:p w14:paraId="27837111" w14:textId="77777777" w:rsidR="00B1676F" w:rsidRPr="00BC1E46" w:rsidRDefault="00B1676F" w:rsidP="00B1676F">
            <w:pPr>
              <w:pStyle w:val="ListParagraph"/>
              <w:widowControl/>
              <w:numPr>
                <w:ilvl w:val="0"/>
                <w:numId w:val="146"/>
              </w:numPr>
              <w:autoSpaceDE/>
              <w:autoSpaceDN/>
              <w:spacing w:line="259" w:lineRule="auto"/>
              <w:contextualSpacing/>
              <w:rPr>
                <w:rFonts w:ascii="Times New Roman" w:hAnsi="Times New Roman" w:cs="Times New Roman"/>
                <w:color w:val="000000"/>
              </w:rPr>
            </w:pPr>
            <w:r w:rsidRPr="00BC1E46">
              <w:rPr>
                <w:rFonts w:ascii="Times New Roman" w:hAnsi="Times New Roman" w:cs="Times New Roman"/>
                <w:color w:val="000000"/>
              </w:rPr>
              <w:t>I can run reports that lists cancelled payments so that I can inform other interested parties such as PERA and NMRHCA</w:t>
            </w:r>
          </w:p>
        </w:tc>
        <w:tc>
          <w:tcPr>
            <w:tcW w:w="1276" w:type="dxa"/>
            <w:tcBorders>
              <w:top w:val="single" w:sz="4" w:space="0" w:color="auto"/>
              <w:left w:val="nil"/>
              <w:bottom w:val="single" w:sz="4" w:space="0" w:color="auto"/>
              <w:right w:val="single" w:sz="4" w:space="0" w:color="auto"/>
            </w:tcBorders>
            <w:shd w:val="clear" w:color="auto" w:fill="auto"/>
          </w:tcPr>
          <w:p w14:paraId="78954FF2" w14:textId="77777777" w:rsidR="00B1676F" w:rsidRPr="004920F1" w:rsidRDefault="00B1676F" w:rsidP="00B1676F">
            <w:pPr>
              <w:rPr>
                <w:color w:val="000000"/>
              </w:rPr>
            </w:pPr>
            <w:r w:rsidRPr="004920F1">
              <w:rPr>
                <w:color w:val="000000"/>
              </w:rPr>
              <w:lastRenderedPageBreak/>
              <w:t>2</w:t>
            </w:r>
          </w:p>
        </w:tc>
        <w:tc>
          <w:tcPr>
            <w:tcW w:w="1370" w:type="dxa"/>
            <w:tcBorders>
              <w:top w:val="single" w:sz="4" w:space="0" w:color="auto"/>
              <w:left w:val="nil"/>
              <w:bottom w:val="single" w:sz="4" w:space="0" w:color="auto"/>
              <w:right w:val="single" w:sz="4" w:space="0" w:color="auto"/>
            </w:tcBorders>
          </w:tcPr>
          <w:p w14:paraId="5E753010" w14:textId="77777777" w:rsidR="00B1676F" w:rsidRDefault="00646C6D" w:rsidP="00B1676F">
            <w:pPr>
              <w:rPr>
                <w:sz w:val="20"/>
              </w:rPr>
            </w:pPr>
            <w:sdt>
              <w:sdtPr>
                <w:rPr>
                  <w:sz w:val="20"/>
                </w:rPr>
                <w:id w:val="99028966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009A2B3" w14:textId="50C1C0F6" w:rsidR="00B1676F" w:rsidRPr="004920F1" w:rsidRDefault="00646C6D" w:rsidP="00B1676F">
            <w:sdt>
              <w:sdtPr>
                <w:rPr>
                  <w:sz w:val="20"/>
                </w:rPr>
                <w:id w:val="-149840891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6A01634" w14:textId="77777777" w:rsidR="00B1676F" w:rsidRDefault="00646C6D" w:rsidP="00B1676F">
            <w:sdt>
              <w:sdtPr>
                <w:rPr>
                  <w:sz w:val="20"/>
                </w:rPr>
                <w:id w:val="105342893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6807F71" w14:textId="77777777" w:rsidR="00B1676F" w:rsidRDefault="00646C6D" w:rsidP="00B1676F">
            <w:sdt>
              <w:sdtPr>
                <w:rPr>
                  <w:sz w:val="20"/>
                </w:rPr>
                <w:id w:val="-183760384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AA5CE84" w14:textId="77777777" w:rsidR="00B1676F" w:rsidRDefault="00646C6D" w:rsidP="00B1676F">
            <w:sdt>
              <w:sdtPr>
                <w:rPr>
                  <w:sz w:val="20"/>
                </w:rPr>
                <w:id w:val="-6557784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5F08E33" w14:textId="77777777" w:rsidR="00B1676F" w:rsidRDefault="00646C6D" w:rsidP="00B1676F">
            <w:sdt>
              <w:sdtPr>
                <w:rPr>
                  <w:sz w:val="20"/>
                </w:rPr>
                <w:id w:val="-70810073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328EEA7" w14:textId="188BF1C1" w:rsidR="00B1676F" w:rsidRPr="004920F1" w:rsidRDefault="00646C6D" w:rsidP="00B1676F">
            <w:sdt>
              <w:sdtPr>
                <w:rPr>
                  <w:sz w:val="20"/>
                </w:rPr>
                <w:id w:val="114084477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47FD4B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7C2BB86" w14:textId="77777777" w:rsidR="00B1676F" w:rsidRPr="002B62E0" w:rsidRDefault="00B1676F" w:rsidP="00B1676F">
            <w:pPr>
              <w:rPr>
                <w:color w:val="000000"/>
              </w:rPr>
            </w:pPr>
            <w:r w:rsidRPr="002B62E0">
              <w:t>6.067</w:t>
            </w:r>
          </w:p>
        </w:tc>
        <w:tc>
          <w:tcPr>
            <w:tcW w:w="1417" w:type="dxa"/>
            <w:tcBorders>
              <w:top w:val="single" w:sz="4" w:space="0" w:color="auto"/>
              <w:left w:val="nil"/>
              <w:bottom w:val="single" w:sz="4" w:space="0" w:color="auto"/>
              <w:right w:val="single" w:sz="4" w:space="0" w:color="auto"/>
            </w:tcBorders>
          </w:tcPr>
          <w:p w14:paraId="34A0EC0E"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C8CAFE7" w14:textId="77777777" w:rsidR="00B1676F" w:rsidRPr="004920F1" w:rsidRDefault="00B1676F" w:rsidP="00B1676F">
            <w:pPr>
              <w:rPr>
                <w:color w:val="000000"/>
              </w:rPr>
            </w:pPr>
            <w:r>
              <w:rPr>
                <w:color w:val="000000"/>
              </w:rP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44EA16" w14:textId="77777777" w:rsidR="00B1676F" w:rsidRPr="004920F1" w:rsidRDefault="00B1676F" w:rsidP="00B1676F">
            <w:r w:rsidRPr="004920F1">
              <w:rPr>
                <w:color w:val="000000"/>
              </w:rPr>
              <w:t>Payroll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AD53E88" w14:textId="77777777" w:rsidR="00B1676F" w:rsidRPr="004920F1" w:rsidRDefault="00B1676F" w:rsidP="00B1676F">
            <w:pPr>
              <w:rPr>
                <w:color w:val="000000"/>
              </w:rPr>
            </w:pPr>
            <w:r w:rsidRPr="004920F1">
              <w:rPr>
                <w:color w:val="000000"/>
              </w:rPr>
              <w:t>I want to be able to send the member’s estate the DFA affidavit</w:t>
            </w:r>
          </w:p>
          <w:p w14:paraId="41CCE0DD" w14:textId="77777777" w:rsidR="00B1676F" w:rsidRPr="004920F1" w:rsidRDefault="00B1676F" w:rsidP="00B1676F">
            <w:r w:rsidRPr="004920F1">
              <w:rPr>
                <w:color w:val="000000"/>
              </w:rPr>
              <w:t>So the check that was sent to the member can be voided.</w:t>
            </w:r>
          </w:p>
        </w:tc>
        <w:tc>
          <w:tcPr>
            <w:tcW w:w="4819" w:type="dxa"/>
            <w:tcBorders>
              <w:top w:val="single" w:sz="4" w:space="0" w:color="auto"/>
              <w:left w:val="nil"/>
              <w:bottom w:val="single" w:sz="4" w:space="0" w:color="auto"/>
              <w:right w:val="single" w:sz="4" w:space="0" w:color="auto"/>
            </w:tcBorders>
            <w:shd w:val="clear" w:color="auto" w:fill="auto"/>
          </w:tcPr>
          <w:p w14:paraId="6BDB68FB" w14:textId="77777777" w:rsidR="00B1676F" w:rsidRPr="004920F1" w:rsidRDefault="00B1676F" w:rsidP="00B1676F">
            <w:pPr>
              <w:rPr>
                <w:color w:val="000000"/>
              </w:rPr>
            </w:pPr>
            <w:r w:rsidRPr="004920F1">
              <w:rPr>
                <w:color w:val="000000"/>
              </w:rPr>
              <w:t>I will be satisfied when:</w:t>
            </w:r>
          </w:p>
          <w:p w14:paraId="5B575832" w14:textId="77777777" w:rsidR="00B1676F" w:rsidRPr="00BC1E46" w:rsidRDefault="00B1676F" w:rsidP="00B1676F">
            <w:pPr>
              <w:pStyle w:val="ListParagraph"/>
              <w:widowControl/>
              <w:numPr>
                <w:ilvl w:val="0"/>
                <w:numId w:val="147"/>
              </w:numPr>
              <w:autoSpaceDE/>
              <w:autoSpaceDN/>
              <w:spacing w:line="259" w:lineRule="auto"/>
              <w:ind w:left="740"/>
              <w:contextualSpacing/>
              <w:rPr>
                <w:rFonts w:ascii="Times New Roman" w:hAnsi="Times New Roman" w:cs="Times New Roman"/>
                <w:color w:val="000000"/>
              </w:rPr>
            </w:pPr>
            <w:r w:rsidRPr="00BC1E46">
              <w:rPr>
                <w:rFonts w:ascii="Times New Roman" w:hAnsi="Times New Roman" w:cs="Times New Roman"/>
                <w:color w:val="000000"/>
              </w:rPr>
              <w:t>The system generates the letter to be sent to the members estate</w:t>
            </w:r>
          </w:p>
        </w:tc>
        <w:tc>
          <w:tcPr>
            <w:tcW w:w="1276" w:type="dxa"/>
            <w:tcBorders>
              <w:top w:val="single" w:sz="4" w:space="0" w:color="auto"/>
              <w:left w:val="nil"/>
              <w:bottom w:val="single" w:sz="4" w:space="0" w:color="auto"/>
              <w:right w:val="single" w:sz="4" w:space="0" w:color="auto"/>
            </w:tcBorders>
            <w:shd w:val="clear" w:color="auto" w:fill="auto"/>
          </w:tcPr>
          <w:p w14:paraId="40DF6F79"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546A5E6F" w14:textId="77777777" w:rsidR="00B1676F" w:rsidRDefault="00646C6D" w:rsidP="00B1676F">
            <w:pPr>
              <w:rPr>
                <w:sz w:val="20"/>
              </w:rPr>
            </w:pPr>
            <w:sdt>
              <w:sdtPr>
                <w:rPr>
                  <w:sz w:val="20"/>
                </w:rPr>
                <w:id w:val="-181886480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0B0E8B8" w14:textId="0FB5A324" w:rsidR="00B1676F" w:rsidRPr="004920F1" w:rsidRDefault="00646C6D" w:rsidP="00B1676F">
            <w:sdt>
              <w:sdtPr>
                <w:rPr>
                  <w:sz w:val="20"/>
                </w:rPr>
                <w:id w:val="-91092298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08B5E84" w14:textId="77777777" w:rsidR="00B1676F" w:rsidRDefault="00646C6D" w:rsidP="00B1676F">
            <w:sdt>
              <w:sdtPr>
                <w:rPr>
                  <w:sz w:val="20"/>
                </w:rPr>
                <w:id w:val="-175249207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DB5AED7" w14:textId="77777777" w:rsidR="00B1676F" w:rsidRDefault="00646C6D" w:rsidP="00B1676F">
            <w:sdt>
              <w:sdtPr>
                <w:rPr>
                  <w:sz w:val="20"/>
                </w:rPr>
                <w:id w:val="-4776173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6E01537B" w14:textId="77777777" w:rsidR="00B1676F" w:rsidRDefault="00646C6D" w:rsidP="00B1676F">
            <w:sdt>
              <w:sdtPr>
                <w:rPr>
                  <w:sz w:val="20"/>
                </w:rPr>
                <w:id w:val="11209904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3EC8CBF" w14:textId="77777777" w:rsidR="00B1676F" w:rsidRDefault="00646C6D" w:rsidP="00B1676F">
            <w:sdt>
              <w:sdtPr>
                <w:rPr>
                  <w:sz w:val="20"/>
                </w:rPr>
                <w:id w:val="-172142507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6C451B8" w14:textId="64E046FD" w:rsidR="00B1676F" w:rsidRPr="004920F1" w:rsidRDefault="00646C6D" w:rsidP="00B1676F">
            <w:sdt>
              <w:sdtPr>
                <w:rPr>
                  <w:sz w:val="20"/>
                </w:rPr>
                <w:id w:val="198334513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EFA994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71128C7" w14:textId="77777777" w:rsidR="00B1676F" w:rsidRPr="002B62E0" w:rsidRDefault="00B1676F" w:rsidP="00B1676F">
            <w:pPr>
              <w:rPr>
                <w:color w:val="000000"/>
              </w:rPr>
            </w:pPr>
            <w:r w:rsidRPr="002B62E0">
              <w:t>6.068</w:t>
            </w:r>
          </w:p>
        </w:tc>
        <w:tc>
          <w:tcPr>
            <w:tcW w:w="1417" w:type="dxa"/>
            <w:tcBorders>
              <w:top w:val="single" w:sz="4" w:space="0" w:color="auto"/>
              <w:left w:val="nil"/>
              <w:bottom w:val="single" w:sz="4" w:space="0" w:color="auto"/>
              <w:right w:val="single" w:sz="4" w:space="0" w:color="auto"/>
            </w:tcBorders>
          </w:tcPr>
          <w:p w14:paraId="68565D7E"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44D86B6" w14:textId="77777777" w:rsidR="00B1676F" w:rsidRPr="004920F1" w:rsidRDefault="00B1676F" w:rsidP="00B1676F">
            <w:pPr>
              <w:rPr>
                <w:color w:val="000000"/>
              </w:rPr>
            </w:pPr>
            <w:r>
              <w:rPr>
                <w:color w:val="000000"/>
              </w:rPr>
              <w:t>General ledger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D35C916" w14:textId="77777777" w:rsidR="00B1676F" w:rsidRPr="004920F1" w:rsidRDefault="00B1676F" w:rsidP="00B1676F">
            <w:r w:rsidRPr="004920F1">
              <w:rPr>
                <w:color w:val="000000"/>
              </w:rPr>
              <w:t>GL accountant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3702A15" w14:textId="77777777" w:rsidR="00B1676F" w:rsidRPr="004920F1" w:rsidRDefault="00B1676F" w:rsidP="00B1676F">
            <w:pPr>
              <w:rPr>
                <w:color w:val="000000"/>
              </w:rPr>
            </w:pPr>
            <w:r w:rsidRPr="004920F1">
              <w:rPr>
                <w:color w:val="000000"/>
              </w:rPr>
              <w:t>I want reverse journal entries created for voided payments</w:t>
            </w:r>
          </w:p>
          <w:p w14:paraId="110B4059" w14:textId="77777777" w:rsidR="00B1676F" w:rsidRPr="004920F1" w:rsidRDefault="00B1676F" w:rsidP="00B1676F">
            <w:r w:rsidRPr="004920F1">
              <w:rPr>
                <w:color w:val="000000"/>
              </w:rPr>
              <w:t>So that I can reconcile with SHARE and the agency bank account.</w:t>
            </w:r>
          </w:p>
        </w:tc>
        <w:tc>
          <w:tcPr>
            <w:tcW w:w="4819" w:type="dxa"/>
            <w:tcBorders>
              <w:top w:val="single" w:sz="4" w:space="0" w:color="auto"/>
              <w:left w:val="nil"/>
              <w:bottom w:val="single" w:sz="4" w:space="0" w:color="auto"/>
              <w:right w:val="single" w:sz="4" w:space="0" w:color="auto"/>
            </w:tcBorders>
            <w:shd w:val="clear" w:color="auto" w:fill="auto"/>
          </w:tcPr>
          <w:p w14:paraId="77B04C34" w14:textId="77777777" w:rsidR="00B1676F" w:rsidRPr="004920F1" w:rsidRDefault="00B1676F" w:rsidP="00B1676F">
            <w:pPr>
              <w:rPr>
                <w:color w:val="000000"/>
              </w:rPr>
            </w:pPr>
            <w:r w:rsidRPr="004920F1">
              <w:rPr>
                <w:color w:val="000000"/>
              </w:rPr>
              <w:t>I will be satisfied when:</w:t>
            </w:r>
          </w:p>
          <w:p w14:paraId="23643108" w14:textId="77777777" w:rsidR="00B1676F" w:rsidRDefault="00B1676F" w:rsidP="00B1676F">
            <w:pPr>
              <w:pStyle w:val="ListParagraph"/>
              <w:widowControl/>
              <w:numPr>
                <w:ilvl w:val="0"/>
                <w:numId w:val="147"/>
              </w:numPr>
              <w:autoSpaceDE/>
              <w:autoSpaceDN/>
              <w:spacing w:line="259" w:lineRule="auto"/>
              <w:ind w:left="740"/>
              <w:contextualSpacing/>
              <w:rPr>
                <w:rFonts w:ascii="Times New Roman" w:hAnsi="Times New Roman" w:cs="Times New Roman"/>
                <w:color w:val="000000"/>
              </w:rPr>
            </w:pPr>
            <w:r w:rsidRPr="00BC1E46">
              <w:rPr>
                <w:rFonts w:ascii="Times New Roman" w:hAnsi="Times New Roman" w:cs="Times New Roman"/>
                <w:color w:val="000000"/>
              </w:rPr>
              <w:t>The system generates reversing GL transactions, if appropriate, that map to the correct GL accounts</w:t>
            </w:r>
          </w:p>
          <w:p w14:paraId="29B1318D" w14:textId="77777777" w:rsidR="00CE0F04" w:rsidRDefault="00CE0F04" w:rsidP="00CE0F04">
            <w:pPr>
              <w:widowControl/>
              <w:autoSpaceDE/>
              <w:autoSpaceDN/>
              <w:spacing w:line="259" w:lineRule="auto"/>
              <w:contextualSpacing/>
              <w:rPr>
                <w:color w:val="000000"/>
              </w:rPr>
            </w:pPr>
          </w:p>
          <w:p w14:paraId="1BBCB918" w14:textId="77777777" w:rsidR="00CE0F04" w:rsidRDefault="00CE0F04" w:rsidP="00CE0F04">
            <w:pPr>
              <w:widowControl/>
              <w:autoSpaceDE/>
              <w:autoSpaceDN/>
              <w:spacing w:line="259" w:lineRule="auto"/>
              <w:contextualSpacing/>
              <w:rPr>
                <w:color w:val="000000"/>
              </w:rPr>
            </w:pPr>
          </w:p>
          <w:p w14:paraId="416857BC" w14:textId="0DC6B93B" w:rsidR="00CE0F04" w:rsidRPr="00CE0F04" w:rsidRDefault="00CE0F04" w:rsidP="00CE0F04">
            <w:pPr>
              <w:widowControl/>
              <w:autoSpaceDE/>
              <w:autoSpaceDN/>
              <w:spacing w:line="259" w:lineRule="auto"/>
              <w:contextualSpacing/>
              <w:rPr>
                <w:color w:val="000000"/>
              </w:rPr>
            </w:pPr>
          </w:p>
        </w:tc>
        <w:tc>
          <w:tcPr>
            <w:tcW w:w="1276" w:type="dxa"/>
            <w:tcBorders>
              <w:top w:val="single" w:sz="4" w:space="0" w:color="auto"/>
              <w:left w:val="nil"/>
              <w:bottom w:val="single" w:sz="4" w:space="0" w:color="auto"/>
              <w:right w:val="single" w:sz="4" w:space="0" w:color="auto"/>
            </w:tcBorders>
            <w:shd w:val="clear" w:color="auto" w:fill="auto"/>
          </w:tcPr>
          <w:p w14:paraId="5AFA900D"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250529BF" w14:textId="77777777" w:rsidR="00B1676F" w:rsidRDefault="00646C6D" w:rsidP="00B1676F">
            <w:pPr>
              <w:rPr>
                <w:sz w:val="20"/>
              </w:rPr>
            </w:pPr>
            <w:sdt>
              <w:sdtPr>
                <w:rPr>
                  <w:sz w:val="20"/>
                </w:rPr>
                <w:id w:val="-26885550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817C339" w14:textId="521F4AD2" w:rsidR="00B1676F" w:rsidRPr="004920F1" w:rsidRDefault="00646C6D" w:rsidP="00B1676F">
            <w:sdt>
              <w:sdtPr>
                <w:rPr>
                  <w:sz w:val="20"/>
                </w:rPr>
                <w:id w:val="99984996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0B6201A" w14:textId="77777777" w:rsidR="00B1676F" w:rsidRDefault="00646C6D" w:rsidP="00B1676F">
            <w:sdt>
              <w:sdtPr>
                <w:rPr>
                  <w:sz w:val="20"/>
                </w:rPr>
                <w:id w:val="37120046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5FA47FB" w14:textId="77777777" w:rsidR="00B1676F" w:rsidRDefault="00646C6D" w:rsidP="00B1676F">
            <w:sdt>
              <w:sdtPr>
                <w:rPr>
                  <w:sz w:val="20"/>
                </w:rPr>
                <w:id w:val="71493562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DA84D69" w14:textId="77777777" w:rsidR="00B1676F" w:rsidRDefault="00646C6D" w:rsidP="00B1676F">
            <w:sdt>
              <w:sdtPr>
                <w:rPr>
                  <w:sz w:val="20"/>
                </w:rPr>
                <w:id w:val="-69947355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CAE9E32" w14:textId="77777777" w:rsidR="00B1676F" w:rsidRDefault="00646C6D" w:rsidP="00B1676F">
            <w:sdt>
              <w:sdtPr>
                <w:rPr>
                  <w:sz w:val="20"/>
                </w:rPr>
                <w:id w:val="40287911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9752ADF" w14:textId="11F7B11E" w:rsidR="00B1676F" w:rsidRPr="004920F1" w:rsidRDefault="00646C6D" w:rsidP="00B1676F">
            <w:sdt>
              <w:sdtPr>
                <w:rPr>
                  <w:sz w:val="20"/>
                </w:rPr>
                <w:id w:val="-45624962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600A72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ED74B0D" w14:textId="77777777" w:rsidR="00B1676F" w:rsidRPr="002B62E0" w:rsidRDefault="00B1676F" w:rsidP="00B1676F">
            <w:pPr>
              <w:rPr>
                <w:color w:val="000000"/>
              </w:rPr>
            </w:pPr>
            <w:r w:rsidRPr="002B62E0">
              <w:lastRenderedPageBreak/>
              <w:t>6.069</w:t>
            </w:r>
          </w:p>
        </w:tc>
        <w:tc>
          <w:tcPr>
            <w:tcW w:w="1417" w:type="dxa"/>
            <w:tcBorders>
              <w:top w:val="single" w:sz="4" w:space="0" w:color="auto"/>
              <w:left w:val="nil"/>
              <w:bottom w:val="single" w:sz="4" w:space="0" w:color="auto"/>
              <w:right w:val="single" w:sz="4" w:space="0" w:color="auto"/>
            </w:tcBorders>
          </w:tcPr>
          <w:p w14:paraId="54672124"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36F3FD1" w14:textId="77777777" w:rsidR="00B1676F" w:rsidRPr="004920F1" w:rsidRDefault="00B1676F" w:rsidP="00B1676F">
            <w:pPr>
              <w:rPr>
                <w:color w:val="000000"/>
              </w:rPr>
            </w:pPr>
            <w:r>
              <w:rPr>
                <w:color w:val="000000"/>
              </w:rPr>
              <w:t>Supporting documents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EFF152" w14:textId="77777777" w:rsidR="00B1676F" w:rsidRPr="004920F1" w:rsidRDefault="00B1676F" w:rsidP="00B1676F">
            <w:r w:rsidRPr="004920F1">
              <w:rPr>
                <w:color w:val="000000"/>
              </w:rPr>
              <w:t>Payroll</w:t>
            </w:r>
            <w:r>
              <w:rPr>
                <w:color w:val="000000"/>
              </w:rPr>
              <w:t xml:space="preserve"> or </w:t>
            </w:r>
            <w:r w:rsidRPr="004920F1">
              <w:rPr>
                <w:color w:val="000000"/>
              </w:rPr>
              <w:t>Refund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90999B3" w14:textId="77777777" w:rsidR="00B1676F" w:rsidRPr="004920F1" w:rsidRDefault="00B1676F" w:rsidP="00B1676F">
            <w:pPr>
              <w:rPr>
                <w:color w:val="000000"/>
              </w:rPr>
            </w:pPr>
            <w:r w:rsidRPr="004920F1">
              <w:rPr>
                <w:color w:val="000000"/>
              </w:rPr>
              <w:t>I want to specify which documents have been received or sent</w:t>
            </w:r>
          </w:p>
          <w:p w14:paraId="305A49BC" w14:textId="77777777" w:rsidR="00B1676F" w:rsidRPr="004920F1" w:rsidRDefault="00B1676F" w:rsidP="00B1676F">
            <w:r w:rsidRPr="004920F1">
              <w:rPr>
                <w:color w:val="000000"/>
              </w:rPr>
              <w:t>So that the auditor can verify the supporting information.</w:t>
            </w:r>
          </w:p>
        </w:tc>
        <w:tc>
          <w:tcPr>
            <w:tcW w:w="4819" w:type="dxa"/>
            <w:tcBorders>
              <w:top w:val="single" w:sz="4" w:space="0" w:color="auto"/>
              <w:left w:val="nil"/>
              <w:bottom w:val="single" w:sz="4" w:space="0" w:color="auto"/>
              <w:right w:val="single" w:sz="4" w:space="0" w:color="auto"/>
            </w:tcBorders>
            <w:shd w:val="clear" w:color="auto" w:fill="auto"/>
          </w:tcPr>
          <w:p w14:paraId="12CB85BF" w14:textId="77777777" w:rsidR="00B1676F" w:rsidRPr="004920F1" w:rsidRDefault="00B1676F" w:rsidP="00B1676F">
            <w:pPr>
              <w:rPr>
                <w:color w:val="000000"/>
              </w:rPr>
            </w:pPr>
            <w:r w:rsidRPr="004920F1">
              <w:rPr>
                <w:color w:val="000000"/>
              </w:rPr>
              <w:t>I will be satisfied when:</w:t>
            </w:r>
          </w:p>
          <w:p w14:paraId="24D698B3" w14:textId="77777777" w:rsidR="00B1676F" w:rsidRPr="00BC1E46" w:rsidRDefault="00B1676F" w:rsidP="00B1676F">
            <w:pPr>
              <w:pStyle w:val="ListParagraph"/>
              <w:widowControl/>
              <w:numPr>
                <w:ilvl w:val="0"/>
                <w:numId w:val="148"/>
              </w:numPr>
              <w:autoSpaceDE/>
              <w:autoSpaceDN/>
              <w:spacing w:line="259" w:lineRule="auto"/>
              <w:contextualSpacing/>
              <w:rPr>
                <w:rFonts w:ascii="Times New Roman" w:hAnsi="Times New Roman" w:cs="Times New Roman"/>
                <w:color w:val="000000"/>
              </w:rPr>
            </w:pPr>
            <w:r w:rsidRPr="00BC1E46">
              <w:rPr>
                <w:rFonts w:ascii="Times New Roman" w:hAnsi="Times New Roman" w:cs="Times New Roman"/>
                <w:color w:val="000000"/>
              </w:rPr>
              <w:t>I can record whether an affidavit has been received and accepted for lost checks</w:t>
            </w:r>
          </w:p>
          <w:p w14:paraId="57ACDA3A" w14:textId="330CD802" w:rsidR="00B1676F" w:rsidRPr="00BC1E46" w:rsidRDefault="00B1676F" w:rsidP="00B1676F">
            <w:pPr>
              <w:pStyle w:val="ListParagraph"/>
              <w:widowControl/>
              <w:numPr>
                <w:ilvl w:val="0"/>
                <w:numId w:val="148"/>
              </w:numPr>
              <w:autoSpaceDE/>
              <w:autoSpaceDN/>
              <w:spacing w:line="259" w:lineRule="auto"/>
              <w:contextualSpacing/>
              <w:rPr>
                <w:rFonts w:ascii="Times New Roman" w:hAnsi="Times New Roman" w:cs="Times New Roman"/>
                <w:color w:val="000000"/>
              </w:rPr>
            </w:pPr>
            <w:r w:rsidRPr="00BC1E46">
              <w:rPr>
                <w:rFonts w:ascii="Times New Roman" w:hAnsi="Times New Roman" w:cs="Times New Roman"/>
                <w:color w:val="000000"/>
              </w:rPr>
              <w:t>I can enter when the affidavit has been sent to DFA so that NMERB can follow up if DFA response is not timely</w:t>
            </w:r>
          </w:p>
        </w:tc>
        <w:tc>
          <w:tcPr>
            <w:tcW w:w="1276" w:type="dxa"/>
            <w:tcBorders>
              <w:top w:val="single" w:sz="4" w:space="0" w:color="auto"/>
              <w:left w:val="nil"/>
              <w:bottom w:val="single" w:sz="4" w:space="0" w:color="auto"/>
              <w:right w:val="single" w:sz="4" w:space="0" w:color="auto"/>
            </w:tcBorders>
            <w:shd w:val="clear" w:color="auto" w:fill="auto"/>
          </w:tcPr>
          <w:p w14:paraId="1D3CBCB0"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53E12B49" w14:textId="77777777" w:rsidR="00B1676F" w:rsidRDefault="00646C6D" w:rsidP="00B1676F">
            <w:pPr>
              <w:rPr>
                <w:sz w:val="20"/>
              </w:rPr>
            </w:pPr>
            <w:sdt>
              <w:sdtPr>
                <w:rPr>
                  <w:sz w:val="20"/>
                </w:rPr>
                <w:id w:val="171376023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B9B9DDF" w14:textId="00467B32" w:rsidR="00B1676F" w:rsidRPr="004920F1" w:rsidRDefault="00646C6D" w:rsidP="00B1676F">
            <w:sdt>
              <w:sdtPr>
                <w:rPr>
                  <w:sz w:val="20"/>
                </w:rPr>
                <w:id w:val="-119152509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0CA2239" w14:textId="77777777" w:rsidR="00B1676F" w:rsidRDefault="00646C6D" w:rsidP="00B1676F">
            <w:sdt>
              <w:sdtPr>
                <w:rPr>
                  <w:sz w:val="20"/>
                </w:rPr>
                <w:id w:val="-86166269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58FB82E" w14:textId="77777777" w:rsidR="00B1676F" w:rsidRDefault="00646C6D" w:rsidP="00B1676F">
            <w:sdt>
              <w:sdtPr>
                <w:rPr>
                  <w:sz w:val="20"/>
                </w:rPr>
                <w:id w:val="147663953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5997D85" w14:textId="77777777" w:rsidR="00B1676F" w:rsidRDefault="00646C6D" w:rsidP="00B1676F">
            <w:sdt>
              <w:sdtPr>
                <w:rPr>
                  <w:sz w:val="20"/>
                </w:rPr>
                <w:id w:val="161795685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C715C18" w14:textId="77777777" w:rsidR="00B1676F" w:rsidRDefault="00646C6D" w:rsidP="00B1676F">
            <w:sdt>
              <w:sdtPr>
                <w:rPr>
                  <w:sz w:val="20"/>
                </w:rPr>
                <w:id w:val="6246507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E1F68B4" w14:textId="43E6B319" w:rsidR="00B1676F" w:rsidRPr="004920F1" w:rsidRDefault="00646C6D" w:rsidP="00B1676F">
            <w:sdt>
              <w:sdtPr>
                <w:rPr>
                  <w:sz w:val="20"/>
                </w:rPr>
                <w:id w:val="-130815298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85EA9DA"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219038A" w14:textId="77777777" w:rsidR="00B1676F" w:rsidRPr="002B62E0" w:rsidRDefault="00B1676F" w:rsidP="00B1676F">
            <w:pPr>
              <w:rPr>
                <w:color w:val="000000"/>
              </w:rPr>
            </w:pPr>
            <w:r w:rsidRPr="002B62E0">
              <w:t>6.070</w:t>
            </w:r>
          </w:p>
        </w:tc>
        <w:tc>
          <w:tcPr>
            <w:tcW w:w="1417" w:type="dxa"/>
            <w:tcBorders>
              <w:top w:val="single" w:sz="4" w:space="0" w:color="auto"/>
              <w:left w:val="nil"/>
              <w:bottom w:val="single" w:sz="4" w:space="0" w:color="auto"/>
              <w:right w:val="single" w:sz="4" w:space="0" w:color="auto"/>
            </w:tcBorders>
          </w:tcPr>
          <w:p w14:paraId="44A9C1D0"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F7D2BFE" w14:textId="77777777" w:rsidR="00B1676F" w:rsidRPr="004920F1" w:rsidRDefault="00B1676F" w:rsidP="00B1676F">
            <w:pPr>
              <w:rPr>
                <w:color w:val="000000"/>
              </w:rPr>
            </w:pPr>
            <w:r>
              <w:rPr>
                <w:color w:val="000000"/>
              </w:rP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00D8A89" w14:textId="77777777" w:rsidR="00B1676F" w:rsidRPr="004920F1" w:rsidRDefault="00B1676F" w:rsidP="00B1676F">
            <w:r w:rsidRPr="004920F1">
              <w:rPr>
                <w:color w:val="000000"/>
              </w:rPr>
              <w:t>Payroll</w:t>
            </w:r>
            <w:r>
              <w:rPr>
                <w:color w:val="000000"/>
              </w:rPr>
              <w:t xml:space="preserve"> or </w:t>
            </w:r>
            <w:r w:rsidRPr="004920F1">
              <w:rPr>
                <w:color w:val="000000"/>
              </w:rPr>
              <w:t>Refund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2888CBF" w14:textId="77777777" w:rsidR="00B1676F" w:rsidRPr="004920F1" w:rsidRDefault="00B1676F" w:rsidP="00B1676F">
            <w:pPr>
              <w:rPr>
                <w:color w:val="000000"/>
              </w:rPr>
            </w:pPr>
            <w:r w:rsidRPr="004920F1">
              <w:rPr>
                <w:color w:val="000000"/>
              </w:rPr>
              <w:t>I want to resume a suspended pension</w:t>
            </w:r>
          </w:p>
          <w:p w14:paraId="2B8C7991" w14:textId="77777777" w:rsidR="00B1676F" w:rsidRPr="004920F1" w:rsidRDefault="00B1676F" w:rsidP="00B1676F">
            <w:r w:rsidRPr="004920F1">
              <w:rPr>
                <w:color w:val="000000"/>
              </w:rPr>
              <w:t>So that the benefit recipient receives their payment.</w:t>
            </w:r>
          </w:p>
        </w:tc>
        <w:tc>
          <w:tcPr>
            <w:tcW w:w="4819" w:type="dxa"/>
            <w:tcBorders>
              <w:top w:val="single" w:sz="4" w:space="0" w:color="auto"/>
              <w:left w:val="nil"/>
              <w:bottom w:val="single" w:sz="4" w:space="0" w:color="auto"/>
              <w:right w:val="single" w:sz="4" w:space="0" w:color="auto"/>
            </w:tcBorders>
            <w:shd w:val="clear" w:color="auto" w:fill="auto"/>
          </w:tcPr>
          <w:p w14:paraId="47208505" w14:textId="77777777" w:rsidR="00B1676F" w:rsidRPr="004920F1" w:rsidRDefault="00B1676F" w:rsidP="00B1676F">
            <w:pPr>
              <w:rPr>
                <w:color w:val="000000"/>
              </w:rPr>
            </w:pPr>
            <w:r w:rsidRPr="004920F1">
              <w:rPr>
                <w:color w:val="000000"/>
              </w:rPr>
              <w:t>I will be satisfied when:</w:t>
            </w:r>
          </w:p>
          <w:p w14:paraId="459BE662" w14:textId="77777777" w:rsidR="00B1676F" w:rsidRPr="00BC1E46" w:rsidRDefault="00B1676F" w:rsidP="00B1676F">
            <w:pPr>
              <w:pStyle w:val="ListParagraph"/>
              <w:widowControl/>
              <w:numPr>
                <w:ilvl w:val="0"/>
                <w:numId w:val="149"/>
              </w:numPr>
              <w:autoSpaceDE/>
              <w:autoSpaceDN/>
              <w:spacing w:line="259" w:lineRule="auto"/>
              <w:contextualSpacing/>
              <w:rPr>
                <w:rFonts w:ascii="Times New Roman" w:hAnsi="Times New Roman" w:cs="Times New Roman"/>
                <w:color w:val="000000"/>
              </w:rPr>
            </w:pPr>
            <w:r w:rsidRPr="00BC1E46">
              <w:rPr>
                <w:rFonts w:ascii="Times New Roman" w:hAnsi="Times New Roman" w:cs="Times New Roman"/>
                <w:color w:val="000000"/>
              </w:rPr>
              <w:t>I can change the suspended payment status so that the payment can resume</w:t>
            </w:r>
          </w:p>
          <w:p w14:paraId="08E22814" w14:textId="77777777" w:rsidR="00B1676F" w:rsidRPr="00BC1E46" w:rsidRDefault="00B1676F" w:rsidP="00B1676F">
            <w:pPr>
              <w:pStyle w:val="ListParagraph"/>
              <w:widowControl/>
              <w:numPr>
                <w:ilvl w:val="0"/>
                <w:numId w:val="149"/>
              </w:numPr>
              <w:autoSpaceDE/>
              <w:autoSpaceDN/>
              <w:spacing w:line="259" w:lineRule="auto"/>
              <w:contextualSpacing/>
              <w:rPr>
                <w:rFonts w:ascii="Times New Roman" w:hAnsi="Times New Roman" w:cs="Times New Roman"/>
                <w:color w:val="000000"/>
              </w:rPr>
            </w:pPr>
            <w:r w:rsidRPr="00BC1E46">
              <w:rPr>
                <w:rFonts w:ascii="Times New Roman" w:hAnsi="Times New Roman" w:cs="Times New Roman"/>
                <w:color w:val="000000"/>
              </w:rPr>
              <w:t>I can specify the effective date that the payment resumes</w:t>
            </w:r>
          </w:p>
          <w:p w14:paraId="67283F03" w14:textId="77777777" w:rsidR="00B1676F" w:rsidRPr="00BC1E46" w:rsidRDefault="00B1676F" w:rsidP="00B1676F">
            <w:pPr>
              <w:pStyle w:val="ListParagraph"/>
              <w:widowControl/>
              <w:numPr>
                <w:ilvl w:val="1"/>
                <w:numId w:val="149"/>
              </w:numPr>
              <w:autoSpaceDE/>
              <w:autoSpaceDN/>
              <w:spacing w:line="259" w:lineRule="auto"/>
              <w:ind w:left="1080"/>
              <w:contextualSpacing/>
              <w:rPr>
                <w:rFonts w:ascii="Times New Roman" w:hAnsi="Times New Roman" w:cs="Times New Roman"/>
                <w:color w:val="000000"/>
              </w:rPr>
            </w:pPr>
            <w:r w:rsidRPr="00BC1E46">
              <w:rPr>
                <w:rFonts w:ascii="Times New Roman" w:hAnsi="Times New Roman" w:cs="Times New Roman"/>
                <w:color w:val="000000"/>
              </w:rPr>
              <w:t>The system will calculate any retroactive amounts due or additional interest, if applicable</w:t>
            </w:r>
          </w:p>
          <w:p w14:paraId="0E063554" w14:textId="0EC79487" w:rsidR="00B1676F" w:rsidRPr="00BC1E46" w:rsidRDefault="00B1676F" w:rsidP="00B1676F">
            <w:pPr>
              <w:pStyle w:val="ListParagraph"/>
              <w:widowControl/>
              <w:numPr>
                <w:ilvl w:val="0"/>
                <w:numId w:val="149"/>
              </w:numPr>
              <w:autoSpaceDE/>
              <w:autoSpaceDN/>
              <w:spacing w:line="259" w:lineRule="auto"/>
              <w:contextualSpacing/>
              <w:rPr>
                <w:rFonts w:ascii="Times New Roman" w:hAnsi="Times New Roman" w:cs="Times New Roman"/>
                <w:color w:val="000000"/>
              </w:rPr>
            </w:pPr>
            <w:r w:rsidRPr="00BC1E46">
              <w:rPr>
                <w:rFonts w:ascii="Times New Roman" w:hAnsi="Times New Roman" w:cs="Times New Roman"/>
                <w:color w:val="000000"/>
              </w:rPr>
              <w:t>I can transfer a deceased retiree’s uncashed payments to their survivor</w:t>
            </w:r>
          </w:p>
        </w:tc>
        <w:tc>
          <w:tcPr>
            <w:tcW w:w="1276" w:type="dxa"/>
            <w:tcBorders>
              <w:top w:val="single" w:sz="4" w:space="0" w:color="auto"/>
              <w:left w:val="nil"/>
              <w:bottom w:val="single" w:sz="4" w:space="0" w:color="auto"/>
              <w:right w:val="single" w:sz="4" w:space="0" w:color="auto"/>
            </w:tcBorders>
            <w:shd w:val="clear" w:color="auto" w:fill="auto"/>
          </w:tcPr>
          <w:p w14:paraId="1F3885D3"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1041B8EA" w14:textId="77777777" w:rsidR="00B1676F" w:rsidRDefault="00646C6D" w:rsidP="00B1676F">
            <w:pPr>
              <w:rPr>
                <w:sz w:val="20"/>
              </w:rPr>
            </w:pPr>
            <w:sdt>
              <w:sdtPr>
                <w:rPr>
                  <w:sz w:val="20"/>
                </w:rPr>
                <w:id w:val="-170077386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2780D50" w14:textId="445F9EE2" w:rsidR="00B1676F" w:rsidRPr="004920F1" w:rsidRDefault="00646C6D" w:rsidP="00B1676F">
            <w:sdt>
              <w:sdtPr>
                <w:rPr>
                  <w:sz w:val="20"/>
                </w:rPr>
                <w:id w:val="36334135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8B1F4D0" w14:textId="77777777" w:rsidR="00B1676F" w:rsidRDefault="00646C6D" w:rsidP="00B1676F">
            <w:sdt>
              <w:sdtPr>
                <w:rPr>
                  <w:sz w:val="20"/>
                </w:rPr>
                <w:id w:val="14910697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E09CAAC" w14:textId="77777777" w:rsidR="00B1676F" w:rsidRDefault="00646C6D" w:rsidP="00B1676F">
            <w:sdt>
              <w:sdtPr>
                <w:rPr>
                  <w:sz w:val="20"/>
                </w:rPr>
                <w:id w:val="169534275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8B0ECAC" w14:textId="77777777" w:rsidR="00B1676F" w:rsidRDefault="00646C6D" w:rsidP="00B1676F">
            <w:sdt>
              <w:sdtPr>
                <w:rPr>
                  <w:sz w:val="20"/>
                </w:rPr>
                <w:id w:val="-154204801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6744134" w14:textId="77777777" w:rsidR="00B1676F" w:rsidRDefault="00646C6D" w:rsidP="00B1676F">
            <w:sdt>
              <w:sdtPr>
                <w:rPr>
                  <w:sz w:val="20"/>
                </w:rPr>
                <w:id w:val="-182658211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672ACDE" w14:textId="54F61CA4" w:rsidR="00B1676F" w:rsidRPr="004920F1" w:rsidRDefault="00646C6D" w:rsidP="00B1676F">
            <w:sdt>
              <w:sdtPr>
                <w:rPr>
                  <w:sz w:val="20"/>
                </w:rPr>
                <w:id w:val="16783278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D6DEA1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2A6C492" w14:textId="77777777" w:rsidR="00B1676F" w:rsidRPr="002B62E0" w:rsidRDefault="00B1676F" w:rsidP="00B1676F">
            <w:pPr>
              <w:rPr>
                <w:color w:val="000000"/>
              </w:rPr>
            </w:pPr>
            <w:r w:rsidRPr="002B62E0">
              <w:t>6.071</w:t>
            </w:r>
          </w:p>
        </w:tc>
        <w:tc>
          <w:tcPr>
            <w:tcW w:w="1417" w:type="dxa"/>
            <w:tcBorders>
              <w:top w:val="single" w:sz="4" w:space="0" w:color="auto"/>
              <w:left w:val="nil"/>
              <w:bottom w:val="single" w:sz="4" w:space="0" w:color="auto"/>
              <w:right w:val="single" w:sz="4" w:space="0" w:color="auto"/>
            </w:tcBorders>
          </w:tcPr>
          <w:p w14:paraId="42CFED9B"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DDB219C" w14:textId="77777777" w:rsidR="00B1676F" w:rsidRPr="004920F1" w:rsidRDefault="00B1676F" w:rsidP="00B1676F">
            <w:pPr>
              <w:rPr>
                <w:color w:val="000000"/>
              </w:rPr>
            </w:pPr>
            <w:r>
              <w:rPr>
                <w:color w:val="000000"/>
              </w:rP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A53065" w14:textId="77777777" w:rsidR="00B1676F" w:rsidRPr="004920F1" w:rsidRDefault="00B1676F" w:rsidP="00B1676F">
            <w:r w:rsidRPr="004920F1">
              <w:rPr>
                <w:color w:val="000000"/>
              </w:rPr>
              <w:t>Payroll</w:t>
            </w:r>
            <w:r>
              <w:rPr>
                <w:color w:val="000000"/>
              </w:rPr>
              <w:t xml:space="preserve"> or </w:t>
            </w:r>
            <w:r w:rsidRPr="004920F1">
              <w:rPr>
                <w:color w:val="000000"/>
              </w:rPr>
              <w:t>Refund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E3E5A8C" w14:textId="77777777" w:rsidR="00B1676F" w:rsidRPr="004920F1" w:rsidRDefault="00B1676F" w:rsidP="00B1676F">
            <w:pPr>
              <w:rPr>
                <w:color w:val="000000"/>
              </w:rPr>
            </w:pPr>
            <w:r w:rsidRPr="004920F1">
              <w:rPr>
                <w:color w:val="000000"/>
              </w:rPr>
              <w:t>I want to add payment information for payments generated outside the system (reissued checks)</w:t>
            </w:r>
          </w:p>
          <w:p w14:paraId="49248E1E" w14:textId="77777777" w:rsidR="00B1676F" w:rsidRPr="004920F1" w:rsidRDefault="00B1676F" w:rsidP="00B1676F">
            <w:r w:rsidRPr="004920F1">
              <w:rPr>
                <w:color w:val="000000"/>
              </w:rPr>
              <w:t>So that the benefit recipient’s account is accurate and up-to-date.</w:t>
            </w:r>
          </w:p>
        </w:tc>
        <w:tc>
          <w:tcPr>
            <w:tcW w:w="4819" w:type="dxa"/>
            <w:tcBorders>
              <w:top w:val="single" w:sz="4" w:space="0" w:color="auto"/>
              <w:left w:val="nil"/>
              <w:bottom w:val="single" w:sz="4" w:space="0" w:color="auto"/>
              <w:right w:val="single" w:sz="4" w:space="0" w:color="auto"/>
            </w:tcBorders>
            <w:shd w:val="clear" w:color="auto" w:fill="auto"/>
          </w:tcPr>
          <w:p w14:paraId="1A6CE5E6" w14:textId="77777777" w:rsidR="00B1676F" w:rsidRPr="004920F1" w:rsidRDefault="00B1676F" w:rsidP="00B1676F">
            <w:pPr>
              <w:rPr>
                <w:color w:val="000000"/>
              </w:rPr>
            </w:pPr>
            <w:r w:rsidRPr="004920F1">
              <w:rPr>
                <w:color w:val="000000"/>
              </w:rPr>
              <w:t>I will be satisfied when:</w:t>
            </w:r>
          </w:p>
          <w:p w14:paraId="5EBC6997" w14:textId="77777777" w:rsidR="00B1676F" w:rsidRPr="00BC1E46" w:rsidRDefault="00B1676F" w:rsidP="00B1676F">
            <w:pPr>
              <w:pStyle w:val="ListParagraph"/>
              <w:widowControl/>
              <w:numPr>
                <w:ilvl w:val="0"/>
                <w:numId w:val="150"/>
              </w:numPr>
              <w:autoSpaceDE/>
              <w:autoSpaceDN/>
              <w:spacing w:line="259" w:lineRule="auto"/>
              <w:contextualSpacing/>
              <w:rPr>
                <w:rFonts w:ascii="Times New Roman" w:hAnsi="Times New Roman" w:cs="Times New Roman"/>
                <w:color w:val="000000"/>
              </w:rPr>
            </w:pPr>
            <w:r w:rsidRPr="00BC1E46">
              <w:rPr>
                <w:rFonts w:ascii="Times New Roman" w:hAnsi="Times New Roman" w:cs="Times New Roman"/>
                <w:color w:val="000000"/>
              </w:rPr>
              <w:t>I can add payment information for the reissued check to the benefit recipient account without generating a new payment request and new GL transactions</w:t>
            </w:r>
          </w:p>
          <w:p w14:paraId="7D2BB92B" w14:textId="77777777" w:rsidR="00B1676F" w:rsidRPr="00BC1E46" w:rsidRDefault="00B1676F" w:rsidP="00B1676F">
            <w:pPr>
              <w:pStyle w:val="ListParagraph"/>
              <w:widowControl/>
              <w:numPr>
                <w:ilvl w:val="0"/>
                <w:numId w:val="150"/>
              </w:numPr>
              <w:autoSpaceDE/>
              <w:autoSpaceDN/>
              <w:spacing w:line="259" w:lineRule="auto"/>
              <w:contextualSpacing/>
              <w:rPr>
                <w:rFonts w:ascii="Times New Roman" w:hAnsi="Times New Roman" w:cs="Times New Roman"/>
                <w:color w:val="000000"/>
              </w:rPr>
            </w:pPr>
            <w:r w:rsidRPr="00BC1E46">
              <w:rPr>
                <w:rFonts w:ascii="Times New Roman" w:hAnsi="Times New Roman" w:cs="Times New Roman"/>
                <w:color w:val="000000"/>
              </w:rPr>
              <w:t>Once payment information is added:</w:t>
            </w:r>
          </w:p>
          <w:p w14:paraId="116B955E" w14:textId="77777777" w:rsidR="00B1676F" w:rsidRPr="00BC1E46" w:rsidRDefault="00B1676F" w:rsidP="00B1676F">
            <w:pPr>
              <w:pStyle w:val="ListParagraph"/>
              <w:widowControl/>
              <w:numPr>
                <w:ilvl w:val="0"/>
                <w:numId w:val="152"/>
              </w:numPr>
              <w:autoSpaceDE/>
              <w:autoSpaceDN/>
              <w:spacing w:line="259" w:lineRule="auto"/>
              <w:ind w:left="1080"/>
              <w:contextualSpacing/>
              <w:rPr>
                <w:rFonts w:ascii="Times New Roman" w:hAnsi="Times New Roman" w:cs="Times New Roman"/>
                <w:color w:val="000000"/>
              </w:rPr>
            </w:pPr>
            <w:r w:rsidRPr="00BC1E46">
              <w:rPr>
                <w:rFonts w:ascii="Times New Roman" w:hAnsi="Times New Roman" w:cs="Times New Roman"/>
                <w:color w:val="000000"/>
              </w:rPr>
              <w:t>The YTD balances for gross, deductions, and net payment amounts are recalculated based on the added payment information</w:t>
            </w:r>
          </w:p>
          <w:p w14:paraId="674DFC9B" w14:textId="77777777" w:rsidR="00B1676F" w:rsidRPr="00BC1E46" w:rsidRDefault="00B1676F" w:rsidP="00B1676F">
            <w:pPr>
              <w:pStyle w:val="ListParagraph"/>
              <w:widowControl/>
              <w:numPr>
                <w:ilvl w:val="0"/>
                <w:numId w:val="152"/>
              </w:numPr>
              <w:autoSpaceDE/>
              <w:autoSpaceDN/>
              <w:spacing w:line="259" w:lineRule="auto"/>
              <w:ind w:left="1080"/>
              <w:contextualSpacing/>
              <w:rPr>
                <w:rFonts w:ascii="Times New Roman" w:hAnsi="Times New Roman" w:cs="Times New Roman"/>
                <w:color w:val="000000"/>
              </w:rPr>
            </w:pPr>
            <w:r w:rsidRPr="00BC1E46">
              <w:rPr>
                <w:rFonts w:ascii="Times New Roman" w:hAnsi="Times New Roman" w:cs="Times New Roman"/>
                <w:color w:val="000000"/>
              </w:rPr>
              <w:t>The corresponding 1099R will be redetermined with the new payment information incorporated.</w:t>
            </w:r>
          </w:p>
          <w:p w14:paraId="35E0AEC2" w14:textId="77777777" w:rsidR="00B1676F" w:rsidRPr="00BC1E46" w:rsidRDefault="00B1676F" w:rsidP="00B1676F">
            <w:pPr>
              <w:pStyle w:val="ListParagraph"/>
              <w:widowControl/>
              <w:numPr>
                <w:ilvl w:val="0"/>
                <w:numId w:val="151"/>
              </w:numPr>
              <w:autoSpaceDE/>
              <w:autoSpaceDN/>
              <w:spacing w:line="259" w:lineRule="auto"/>
              <w:contextualSpacing/>
              <w:rPr>
                <w:rFonts w:ascii="Times New Roman" w:hAnsi="Times New Roman" w:cs="Times New Roman"/>
                <w:color w:val="000000"/>
              </w:rPr>
            </w:pPr>
            <w:r w:rsidRPr="00BC1E46">
              <w:rPr>
                <w:rFonts w:ascii="Times New Roman" w:hAnsi="Times New Roman" w:cs="Times New Roman"/>
                <w:color w:val="000000"/>
              </w:rPr>
              <w:t>I can override system-generated values for exception cases.</w:t>
            </w:r>
          </w:p>
          <w:p w14:paraId="079D2A43" w14:textId="77777777" w:rsidR="00B1676F" w:rsidRPr="00BC1E46" w:rsidRDefault="00B1676F" w:rsidP="00B1676F">
            <w:pPr>
              <w:pStyle w:val="ListParagraph"/>
              <w:widowControl/>
              <w:numPr>
                <w:ilvl w:val="0"/>
                <w:numId w:val="151"/>
              </w:numPr>
              <w:autoSpaceDE/>
              <w:autoSpaceDN/>
              <w:spacing w:line="259" w:lineRule="auto"/>
              <w:contextualSpacing/>
              <w:rPr>
                <w:rFonts w:ascii="Times New Roman" w:hAnsi="Times New Roman" w:cs="Times New Roman"/>
                <w:color w:val="000000"/>
              </w:rPr>
            </w:pPr>
            <w:r w:rsidRPr="00BC1E46">
              <w:rPr>
                <w:rFonts w:ascii="Times New Roman" w:hAnsi="Times New Roman" w:cs="Times New Roman"/>
                <w:color w:val="000000"/>
              </w:rPr>
              <w:lastRenderedPageBreak/>
              <w:t>The system recalculates the under or overpayment amount, if applicable</w:t>
            </w:r>
          </w:p>
          <w:p w14:paraId="336B0164" w14:textId="77777777" w:rsidR="00B1676F" w:rsidRPr="00BC1E46" w:rsidRDefault="00B1676F" w:rsidP="00B1676F">
            <w:pPr>
              <w:pStyle w:val="ListParagraph"/>
              <w:widowControl/>
              <w:numPr>
                <w:ilvl w:val="0"/>
                <w:numId w:val="151"/>
              </w:numPr>
              <w:autoSpaceDE/>
              <w:autoSpaceDN/>
              <w:spacing w:line="259" w:lineRule="auto"/>
              <w:contextualSpacing/>
              <w:rPr>
                <w:rFonts w:ascii="Times New Roman" w:hAnsi="Times New Roman" w:cs="Times New Roman"/>
                <w:color w:val="000000"/>
              </w:rPr>
            </w:pPr>
            <w:r w:rsidRPr="00BC1E46">
              <w:rPr>
                <w:rFonts w:ascii="Times New Roman" w:hAnsi="Times New Roman" w:cs="Times New Roman"/>
                <w:color w:val="000000"/>
              </w:rPr>
              <w:t>I can add notes to the member’s account</w:t>
            </w:r>
          </w:p>
          <w:p w14:paraId="2B2123E2" w14:textId="77777777" w:rsidR="00B1676F" w:rsidRPr="00BC1E46" w:rsidRDefault="00B1676F" w:rsidP="00B1676F">
            <w:pPr>
              <w:pStyle w:val="ListParagraph"/>
              <w:widowControl/>
              <w:numPr>
                <w:ilvl w:val="0"/>
                <w:numId w:val="151"/>
              </w:numPr>
              <w:autoSpaceDE/>
              <w:autoSpaceDN/>
              <w:spacing w:line="259" w:lineRule="auto"/>
              <w:contextualSpacing/>
              <w:rPr>
                <w:rFonts w:ascii="Times New Roman" w:hAnsi="Times New Roman" w:cs="Times New Roman"/>
                <w:color w:val="000000"/>
              </w:rPr>
            </w:pPr>
            <w:r w:rsidRPr="00BC1E46">
              <w:rPr>
                <w:rFonts w:ascii="Times New Roman" w:hAnsi="Times New Roman" w:cs="Times New Roman"/>
                <w:color w:val="000000"/>
              </w:rPr>
              <w:t>I can run reports that lists reissued payments so that I can inform other interested parties such as PERA and NMRHCA</w:t>
            </w:r>
          </w:p>
        </w:tc>
        <w:tc>
          <w:tcPr>
            <w:tcW w:w="1276" w:type="dxa"/>
            <w:tcBorders>
              <w:top w:val="single" w:sz="4" w:space="0" w:color="auto"/>
              <w:left w:val="nil"/>
              <w:bottom w:val="single" w:sz="4" w:space="0" w:color="auto"/>
              <w:right w:val="single" w:sz="4" w:space="0" w:color="auto"/>
            </w:tcBorders>
            <w:shd w:val="clear" w:color="auto" w:fill="auto"/>
          </w:tcPr>
          <w:p w14:paraId="316A64AD" w14:textId="77777777" w:rsidR="00B1676F" w:rsidRPr="004920F1" w:rsidRDefault="00B1676F" w:rsidP="00B1676F">
            <w:pPr>
              <w:rPr>
                <w:color w:val="000000"/>
              </w:rPr>
            </w:pPr>
            <w:r w:rsidRPr="004920F1">
              <w:rPr>
                <w:color w:val="000000"/>
              </w:rPr>
              <w:lastRenderedPageBreak/>
              <w:t>2</w:t>
            </w:r>
          </w:p>
        </w:tc>
        <w:tc>
          <w:tcPr>
            <w:tcW w:w="1370" w:type="dxa"/>
            <w:tcBorders>
              <w:top w:val="single" w:sz="4" w:space="0" w:color="auto"/>
              <w:left w:val="nil"/>
              <w:bottom w:val="single" w:sz="4" w:space="0" w:color="auto"/>
              <w:right w:val="single" w:sz="4" w:space="0" w:color="auto"/>
            </w:tcBorders>
          </w:tcPr>
          <w:p w14:paraId="450E67E9" w14:textId="77777777" w:rsidR="00B1676F" w:rsidRDefault="00646C6D" w:rsidP="00B1676F">
            <w:pPr>
              <w:rPr>
                <w:sz w:val="20"/>
              </w:rPr>
            </w:pPr>
            <w:sdt>
              <w:sdtPr>
                <w:rPr>
                  <w:sz w:val="20"/>
                </w:rPr>
                <w:id w:val="135052973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BFED2C2" w14:textId="54B5225F" w:rsidR="00B1676F" w:rsidRPr="004920F1" w:rsidRDefault="00646C6D" w:rsidP="00B1676F">
            <w:sdt>
              <w:sdtPr>
                <w:rPr>
                  <w:sz w:val="20"/>
                </w:rPr>
                <w:id w:val="209396436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6E4AD39" w14:textId="77777777" w:rsidR="00B1676F" w:rsidRDefault="00646C6D" w:rsidP="00B1676F">
            <w:sdt>
              <w:sdtPr>
                <w:rPr>
                  <w:sz w:val="20"/>
                </w:rPr>
                <w:id w:val="2383107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DD62CB0" w14:textId="77777777" w:rsidR="00B1676F" w:rsidRDefault="00646C6D" w:rsidP="00B1676F">
            <w:sdt>
              <w:sdtPr>
                <w:rPr>
                  <w:sz w:val="20"/>
                </w:rPr>
                <w:id w:val="-43930537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C7D32A2" w14:textId="77777777" w:rsidR="00B1676F" w:rsidRDefault="00646C6D" w:rsidP="00B1676F">
            <w:sdt>
              <w:sdtPr>
                <w:rPr>
                  <w:sz w:val="20"/>
                </w:rPr>
                <w:id w:val="32540385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A0C2A66" w14:textId="77777777" w:rsidR="00B1676F" w:rsidRDefault="00646C6D" w:rsidP="00B1676F">
            <w:sdt>
              <w:sdtPr>
                <w:rPr>
                  <w:sz w:val="20"/>
                </w:rPr>
                <w:id w:val="-92294288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9A516F0" w14:textId="7FC351B5" w:rsidR="00B1676F" w:rsidRPr="004920F1" w:rsidRDefault="00646C6D" w:rsidP="00B1676F">
            <w:sdt>
              <w:sdtPr>
                <w:rPr>
                  <w:sz w:val="20"/>
                </w:rPr>
                <w:id w:val="85284740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EA215A0"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CB9C287" w14:textId="77777777" w:rsidR="00B1676F" w:rsidRPr="002B62E0" w:rsidRDefault="00B1676F" w:rsidP="00B1676F">
            <w:pPr>
              <w:rPr>
                <w:color w:val="000000"/>
              </w:rPr>
            </w:pPr>
            <w:r w:rsidRPr="002B62E0">
              <w:t>6.072</w:t>
            </w:r>
          </w:p>
        </w:tc>
        <w:tc>
          <w:tcPr>
            <w:tcW w:w="1417" w:type="dxa"/>
            <w:tcBorders>
              <w:top w:val="single" w:sz="4" w:space="0" w:color="auto"/>
              <w:left w:val="nil"/>
              <w:bottom w:val="single" w:sz="4" w:space="0" w:color="auto"/>
              <w:right w:val="single" w:sz="4" w:space="0" w:color="auto"/>
            </w:tcBorders>
          </w:tcPr>
          <w:p w14:paraId="2D6896E7"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071D816" w14:textId="77777777" w:rsidR="00B1676F" w:rsidRPr="004920F1" w:rsidRDefault="00B1676F" w:rsidP="00B1676F">
            <w:pPr>
              <w:rPr>
                <w:color w:val="000000"/>
              </w:rPr>
            </w:pPr>
            <w:r>
              <w:rPr>
                <w:color w:val="000000"/>
              </w:rPr>
              <w:t>Data validation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7B985C" w14:textId="77777777" w:rsidR="00B1676F" w:rsidRPr="004920F1" w:rsidRDefault="00B1676F" w:rsidP="00B1676F">
            <w:r w:rsidRPr="004920F1">
              <w:rPr>
                <w:color w:val="000000"/>
              </w:rPr>
              <w:t>Payroll</w:t>
            </w:r>
            <w:r>
              <w:rPr>
                <w:color w:val="000000"/>
              </w:rPr>
              <w:t xml:space="preserve"> or </w:t>
            </w:r>
            <w:r w:rsidRPr="004920F1">
              <w:rPr>
                <w:color w:val="000000"/>
              </w:rPr>
              <w:t>Refund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290EF7F" w14:textId="77777777" w:rsidR="00B1676F" w:rsidRPr="004920F1" w:rsidRDefault="00B1676F" w:rsidP="00B1676F">
            <w:pPr>
              <w:rPr>
                <w:color w:val="000000"/>
              </w:rPr>
            </w:pPr>
            <w:r w:rsidRPr="004920F1">
              <w:rPr>
                <w:color w:val="000000"/>
              </w:rPr>
              <w:t>I want the system to perform validation, reconciliation, and quality assurance checks to ensure the payments issued are correct regardless of the purpose or method of payment</w:t>
            </w:r>
          </w:p>
          <w:p w14:paraId="0D408819" w14:textId="77777777" w:rsidR="00B1676F" w:rsidRPr="004920F1" w:rsidRDefault="00B1676F" w:rsidP="00B1676F">
            <w:r w:rsidRPr="004920F1">
              <w:rPr>
                <w:color w:val="000000"/>
              </w:rPr>
              <w:t>So I do not have to do this manually.</w:t>
            </w:r>
          </w:p>
        </w:tc>
        <w:tc>
          <w:tcPr>
            <w:tcW w:w="4819" w:type="dxa"/>
            <w:tcBorders>
              <w:top w:val="single" w:sz="4" w:space="0" w:color="auto"/>
              <w:left w:val="nil"/>
              <w:bottom w:val="single" w:sz="4" w:space="0" w:color="auto"/>
              <w:right w:val="single" w:sz="4" w:space="0" w:color="auto"/>
            </w:tcBorders>
            <w:shd w:val="clear" w:color="auto" w:fill="auto"/>
          </w:tcPr>
          <w:p w14:paraId="7FB1D9F5" w14:textId="77777777" w:rsidR="00B1676F" w:rsidRPr="004920F1" w:rsidRDefault="00B1676F" w:rsidP="00B1676F">
            <w:pPr>
              <w:rPr>
                <w:color w:val="000000"/>
              </w:rPr>
            </w:pPr>
            <w:r w:rsidRPr="004920F1">
              <w:rPr>
                <w:color w:val="000000"/>
              </w:rPr>
              <w:t>I will be satisfied when the system:</w:t>
            </w:r>
          </w:p>
          <w:p w14:paraId="650389A6" w14:textId="77777777" w:rsidR="00B1676F" w:rsidRPr="00BC1E46" w:rsidRDefault="00B1676F" w:rsidP="00B1676F">
            <w:pPr>
              <w:pStyle w:val="ListParagraph"/>
              <w:widowControl/>
              <w:numPr>
                <w:ilvl w:val="0"/>
                <w:numId w:val="153"/>
              </w:numPr>
              <w:autoSpaceDE/>
              <w:autoSpaceDN/>
              <w:spacing w:line="259" w:lineRule="auto"/>
              <w:contextualSpacing/>
              <w:rPr>
                <w:rFonts w:ascii="Times New Roman" w:hAnsi="Times New Roman" w:cs="Times New Roman"/>
                <w:color w:val="000000"/>
              </w:rPr>
            </w:pPr>
            <w:r w:rsidRPr="00BC1E46">
              <w:rPr>
                <w:rFonts w:ascii="Times New Roman" w:hAnsi="Times New Roman" w:cs="Times New Roman"/>
                <w:color w:val="000000"/>
              </w:rPr>
              <w:t>Perform validation, reconciliation, and quality assurance checks</w:t>
            </w:r>
          </w:p>
          <w:p w14:paraId="53C48763" w14:textId="77777777" w:rsidR="00B1676F" w:rsidRPr="00BC1E46" w:rsidRDefault="00B1676F" w:rsidP="00B1676F">
            <w:pPr>
              <w:pStyle w:val="ListParagraph"/>
              <w:widowControl/>
              <w:numPr>
                <w:ilvl w:val="0"/>
                <w:numId w:val="153"/>
              </w:numPr>
              <w:autoSpaceDE/>
              <w:autoSpaceDN/>
              <w:spacing w:line="259" w:lineRule="auto"/>
              <w:contextualSpacing/>
              <w:rPr>
                <w:rFonts w:ascii="Times New Roman" w:hAnsi="Times New Roman" w:cs="Times New Roman"/>
                <w:color w:val="000000"/>
              </w:rPr>
            </w:pPr>
            <w:r w:rsidRPr="00BC1E46">
              <w:rPr>
                <w:rFonts w:ascii="Times New Roman" w:hAnsi="Times New Roman" w:cs="Times New Roman"/>
                <w:color w:val="000000"/>
              </w:rPr>
              <w:t>Generate and save various reconciliation reports generated during each refund and payroll process</w:t>
            </w:r>
          </w:p>
        </w:tc>
        <w:tc>
          <w:tcPr>
            <w:tcW w:w="1276" w:type="dxa"/>
            <w:tcBorders>
              <w:top w:val="single" w:sz="4" w:space="0" w:color="auto"/>
              <w:left w:val="nil"/>
              <w:bottom w:val="single" w:sz="4" w:space="0" w:color="auto"/>
              <w:right w:val="single" w:sz="4" w:space="0" w:color="auto"/>
            </w:tcBorders>
            <w:shd w:val="clear" w:color="auto" w:fill="auto"/>
          </w:tcPr>
          <w:p w14:paraId="358AB1E3"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2FE45CE2" w14:textId="77777777" w:rsidR="00B1676F" w:rsidRDefault="00646C6D" w:rsidP="00B1676F">
            <w:pPr>
              <w:rPr>
                <w:sz w:val="20"/>
              </w:rPr>
            </w:pPr>
            <w:sdt>
              <w:sdtPr>
                <w:rPr>
                  <w:sz w:val="20"/>
                </w:rPr>
                <w:id w:val="-106957429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3F55A91F" w14:textId="66CC169A" w:rsidR="00B1676F" w:rsidRPr="004920F1" w:rsidRDefault="00646C6D" w:rsidP="00B1676F">
            <w:sdt>
              <w:sdtPr>
                <w:rPr>
                  <w:sz w:val="20"/>
                </w:rPr>
                <w:id w:val="115726834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1584D42" w14:textId="77777777" w:rsidR="00B1676F" w:rsidRDefault="00646C6D" w:rsidP="00B1676F">
            <w:sdt>
              <w:sdtPr>
                <w:rPr>
                  <w:sz w:val="20"/>
                </w:rPr>
                <w:id w:val="10523503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39898FE" w14:textId="77777777" w:rsidR="00B1676F" w:rsidRDefault="00646C6D" w:rsidP="00B1676F">
            <w:sdt>
              <w:sdtPr>
                <w:rPr>
                  <w:sz w:val="20"/>
                </w:rPr>
                <w:id w:val="68023873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0323512" w14:textId="77777777" w:rsidR="00B1676F" w:rsidRDefault="00646C6D" w:rsidP="00B1676F">
            <w:sdt>
              <w:sdtPr>
                <w:rPr>
                  <w:sz w:val="20"/>
                </w:rPr>
                <w:id w:val="-759920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12AC37D" w14:textId="77777777" w:rsidR="00B1676F" w:rsidRDefault="00646C6D" w:rsidP="00B1676F">
            <w:sdt>
              <w:sdtPr>
                <w:rPr>
                  <w:sz w:val="20"/>
                </w:rPr>
                <w:id w:val="182006570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24D731E6" w14:textId="209A64FC" w:rsidR="00B1676F" w:rsidRPr="004920F1" w:rsidRDefault="00646C6D" w:rsidP="00B1676F">
            <w:sdt>
              <w:sdtPr>
                <w:rPr>
                  <w:sz w:val="20"/>
                </w:rPr>
                <w:id w:val="-11646291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C8E78A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B24897E" w14:textId="77777777" w:rsidR="00B1676F" w:rsidRPr="002B62E0" w:rsidRDefault="00B1676F" w:rsidP="00B1676F">
            <w:pPr>
              <w:rPr>
                <w:color w:val="000000"/>
              </w:rPr>
            </w:pPr>
            <w:r w:rsidRPr="002B62E0">
              <w:t>6.073</w:t>
            </w:r>
          </w:p>
        </w:tc>
        <w:tc>
          <w:tcPr>
            <w:tcW w:w="1417" w:type="dxa"/>
            <w:tcBorders>
              <w:top w:val="single" w:sz="4" w:space="0" w:color="auto"/>
              <w:left w:val="nil"/>
              <w:bottom w:val="single" w:sz="4" w:space="0" w:color="auto"/>
              <w:right w:val="single" w:sz="4" w:space="0" w:color="auto"/>
            </w:tcBorders>
          </w:tcPr>
          <w:p w14:paraId="23BB960B"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77F3B8" w14:textId="77777777" w:rsidR="00B1676F" w:rsidRPr="004920F1" w:rsidRDefault="00B1676F" w:rsidP="00B1676F">
            <w:pPr>
              <w:rPr>
                <w:color w:val="000000"/>
              </w:rPr>
            </w:pPr>
            <w:r>
              <w:rPr>
                <w:color w:val="000000"/>
              </w:rPr>
              <w:t>1099R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CDBDE0" w14:textId="77777777" w:rsidR="00B1676F" w:rsidRPr="004920F1" w:rsidRDefault="00B1676F" w:rsidP="00B1676F">
            <w:r w:rsidRPr="004920F1">
              <w:rPr>
                <w:color w:val="000000"/>
              </w:rPr>
              <w:t>Payroll</w:t>
            </w:r>
            <w:r>
              <w:rPr>
                <w:color w:val="000000"/>
              </w:rPr>
              <w:t xml:space="preserve"> or </w:t>
            </w:r>
            <w:r w:rsidRPr="004920F1">
              <w:rPr>
                <w:color w:val="000000"/>
              </w:rPr>
              <w:t>Refund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1FA00BC" w14:textId="77777777" w:rsidR="00B1676F" w:rsidRPr="004920F1" w:rsidRDefault="00B1676F" w:rsidP="00B1676F">
            <w:pPr>
              <w:rPr>
                <w:color w:val="000000"/>
              </w:rPr>
            </w:pPr>
            <w:r w:rsidRPr="004920F1">
              <w:rPr>
                <w:color w:val="000000"/>
              </w:rPr>
              <w:t>I want the system to generate individual 1099Rs for each type of payment with a unique distribution code</w:t>
            </w:r>
          </w:p>
          <w:p w14:paraId="3EFAF547" w14:textId="77777777" w:rsidR="00B1676F" w:rsidRPr="004920F1" w:rsidRDefault="00B1676F" w:rsidP="00B1676F">
            <w:r w:rsidRPr="004920F1">
              <w:rPr>
                <w:color w:val="000000"/>
              </w:rPr>
              <w:t>So that NMERB is compliant with tax reporting requirements.</w:t>
            </w:r>
          </w:p>
        </w:tc>
        <w:tc>
          <w:tcPr>
            <w:tcW w:w="4819" w:type="dxa"/>
            <w:tcBorders>
              <w:top w:val="single" w:sz="4" w:space="0" w:color="auto"/>
              <w:left w:val="nil"/>
              <w:bottom w:val="single" w:sz="4" w:space="0" w:color="auto"/>
              <w:right w:val="single" w:sz="4" w:space="0" w:color="auto"/>
            </w:tcBorders>
            <w:shd w:val="clear" w:color="auto" w:fill="auto"/>
          </w:tcPr>
          <w:p w14:paraId="3CA07B7C" w14:textId="77777777" w:rsidR="00B1676F" w:rsidRPr="004920F1" w:rsidRDefault="00B1676F" w:rsidP="00B1676F">
            <w:pPr>
              <w:rPr>
                <w:color w:val="000000"/>
              </w:rPr>
            </w:pPr>
            <w:r w:rsidRPr="004920F1">
              <w:rPr>
                <w:color w:val="000000"/>
              </w:rPr>
              <w:t>I will be satisfied when the system:</w:t>
            </w:r>
          </w:p>
          <w:p w14:paraId="73AE23F4" w14:textId="77777777" w:rsidR="00B1676F" w:rsidRPr="00636696" w:rsidRDefault="00B1676F" w:rsidP="00B1676F">
            <w:pPr>
              <w:pStyle w:val="ListParagraph"/>
              <w:widowControl/>
              <w:numPr>
                <w:ilvl w:val="0"/>
                <w:numId w:val="162"/>
              </w:numPr>
              <w:autoSpaceDE/>
              <w:autoSpaceDN/>
              <w:spacing w:line="259" w:lineRule="auto"/>
              <w:contextualSpacing/>
              <w:rPr>
                <w:rFonts w:ascii="Times New Roman" w:hAnsi="Times New Roman" w:cs="Times New Roman"/>
                <w:color w:val="000000"/>
              </w:rPr>
            </w:pPr>
            <w:r w:rsidRPr="00636696">
              <w:rPr>
                <w:rFonts w:ascii="Times New Roman" w:hAnsi="Times New Roman" w:cs="Times New Roman"/>
                <w:color w:val="000000"/>
              </w:rPr>
              <w:t>Generates individual 1099Rs for each type of payment with a unique distribution code</w:t>
            </w:r>
          </w:p>
          <w:p w14:paraId="7AA634A8" w14:textId="77777777" w:rsidR="00B1676F" w:rsidRPr="00636696" w:rsidRDefault="00B1676F" w:rsidP="00B1676F">
            <w:pPr>
              <w:pStyle w:val="ListParagraph"/>
              <w:widowControl/>
              <w:numPr>
                <w:ilvl w:val="0"/>
                <w:numId w:val="162"/>
              </w:numPr>
              <w:autoSpaceDE/>
              <w:autoSpaceDN/>
              <w:spacing w:line="259" w:lineRule="auto"/>
              <w:contextualSpacing/>
              <w:rPr>
                <w:rFonts w:ascii="Times New Roman" w:hAnsi="Times New Roman" w:cs="Times New Roman"/>
                <w:color w:val="000000"/>
              </w:rPr>
            </w:pPr>
            <w:r w:rsidRPr="00636696">
              <w:rPr>
                <w:rFonts w:ascii="Times New Roman" w:hAnsi="Times New Roman" w:cs="Times New Roman"/>
                <w:color w:val="000000"/>
              </w:rPr>
              <w:t>Generates only one 1099R if a distribution code is the same for multiple payments</w:t>
            </w:r>
          </w:p>
        </w:tc>
        <w:tc>
          <w:tcPr>
            <w:tcW w:w="1276" w:type="dxa"/>
            <w:tcBorders>
              <w:top w:val="single" w:sz="4" w:space="0" w:color="auto"/>
              <w:left w:val="nil"/>
              <w:bottom w:val="single" w:sz="4" w:space="0" w:color="auto"/>
              <w:right w:val="single" w:sz="4" w:space="0" w:color="auto"/>
            </w:tcBorders>
            <w:shd w:val="clear" w:color="auto" w:fill="auto"/>
          </w:tcPr>
          <w:p w14:paraId="553F1C52"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63870761" w14:textId="77777777" w:rsidR="00B1676F" w:rsidRDefault="00646C6D" w:rsidP="00B1676F">
            <w:pPr>
              <w:rPr>
                <w:sz w:val="20"/>
              </w:rPr>
            </w:pPr>
            <w:sdt>
              <w:sdtPr>
                <w:rPr>
                  <w:sz w:val="20"/>
                </w:rPr>
                <w:id w:val="176680951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A5D7353" w14:textId="4E330528" w:rsidR="00B1676F" w:rsidRPr="004920F1" w:rsidRDefault="00646C6D" w:rsidP="00B1676F">
            <w:sdt>
              <w:sdtPr>
                <w:rPr>
                  <w:sz w:val="20"/>
                </w:rPr>
                <w:id w:val="-139442491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CE97908" w14:textId="77777777" w:rsidR="00B1676F" w:rsidRDefault="00646C6D" w:rsidP="00B1676F">
            <w:sdt>
              <w:sdtPr>
                <w:rPr>
                  <w:sz w:val="20"/>
                </w:rPr>
                <w:id w:val="-113663382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3D4E5DF" w14:textId="77777777" w:rsidR="00B1676F" w:rsidRDefault="00646C6D" w:rsidP="00B1676F">
            <w:sdt>
              <w:sdtPr>
                <w:rPr>
                  <w:sz w:val="20"/>
                </w:rPr>
                <w:id w:val="75818854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9837E2B" w14:textId="77777777" w:rsidR="00B1676F" w:rsidRDefault="00646C6D" w:rsidP="00B1676F">
            <w:sdt>
              <w:sdtPr>
                <w:rPr>
                  <w:sz w:val="20"/>
                </w:rPr>
                <w:id w:val="-132311590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48C0F84" w14:textId="77777777" w:rsidR="00B1676F" w:rsidRDefault="00646C6D" w:rsidP="00B1676F">
            <w:sdt>
              <w:sdtPr>
                <w:rPr>
                  <w:sz w:val="20"/>
                </w:rPr>
                <w:id w:val="97548776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12E6967" w14:textId="2C3BF0E7" w:rsidR="00B1676F" w:rsidRPr="004920F1" w:rsidRDefault="00646C6D" w:rsidP="00B1676F">
            <w:sdt>
              <w:sdtPr>
                <w:rPr>
                  <w:sz w:val="20"/>
                </w:rPr>
                <w:id w:val="-180284080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9E80512"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0B839D3" w14:textId="77777777" w:rsidR="00B1676F" w:rsidRPr="002B62E0" w:rsidRDefault="00B1676F" w:rsidP="00B1676F">
            <w:pPr>
              <w:rPr>
                <w:color w:val="000000"/>
              </w:rPr>
            </w:pPr>
            <w:r w:rsidRPr="002B62E0">
              <w:t>6.074</w:t>
            </w:r>
          </w:p>
        </w:tc>
        <w:tc>
          <w:tcPr>
            <w:tcW w:w="1417" w:type="dxa"/>
            <w:tcBorders>
              <w:top w:val="single" w:sz="4" w:space="0" w:color="auto"/>
              <w:left w:val="nil"/>
              <w:bottom w:val="single" w:sz="4" w:space="0" w:color="auto"/>
              <w:right w:val="single" w:sz="4" w:space="0" w:color="auto"/>
            </w:tcBorders>
          </w:tcPr>
          <w:p w14:paraId="568F173D"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A7B52DB" w14:textId="77777777" w:rsidR="00B1676F" w:rsidRPr="004920F1" w:rsidRDefault="00B1676F" w:rsidP="00B1676F">
            <w:pPr>
              <w:rPr>
                <w:color w:val="000000"/>
              </w:rPr>
            </w:pPr>
            <w:r>
              <w:rPr>
                <w:color w:val="000000"/>
              </w:rP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267146" w14:textId="77777777" w:rsidR="00B1676F" w:rsidRPr="004920F1" w:rsidRDefault="00B1676F" w:rsidP="00B1676F">
            <w:r w:rsidRPr="004920F1">
              <w:rPr>
                <w:color w:val="000000"/>
              </w:rPr>
              <w:t>Payroll</w:t>
            </w:r>
            <w:r>
              <w:rPr>
                <w:color w:val="000000"/>
              </w:rPr>
              <w:t xml:space="preserve"> or </w:t>
            </w:r>
            <w:r w:rsidRPr="004920F1">
              <w:rPr>
                <w:color w:val="000000"/>
              </w:rPr>
              <w:t>Refund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5D482D6" w14:textId="77777777" w:rsidR="00B1676F" w:rsidRPr="004920F1" w:rsidRDefault="00B1676F" w:rsidP="00B1676F">
            <w:pPr>
              <w:rPr>
                <w:color w:val="000000"/>
              </w:rPr>
            </w:pPr>
            <w:r w:rsidRPr="004920F1">
              <w:rPr>
                <w:color w:val="000000"/>
              </w:rPr>
              <w:t>I want to be able to save and maintain financial institution data for partial or full rollover payments</w:t>
            </w:r>
          </w:p>
          <w:p w14:paraId="74AC480C" w14:textId="77777777" w:rsidR="00B1676F" w:rsidRPr="004920F1" w:rsidRDefault="00B1676F" w:rsidP="00B1676F">
            <w:r w:rsidRPr="004920F1">
              <w:rPr>
                <w:color w:val="000000"/>
              </w:rPr>
              <w:t>So that I don’t have to re-enter the account information to reissue the payment.</w:t>
            </w:r>
          </w:p>
        </w:tc>
        <w:tc>
          <w:tcPr>
            <w:tcW w:w="4819" w:type="dxa"/>
            <w:tcBorders>
              <w:top w:val="single" w:sz="4" w:space="0" w:color="auto"/>
              <w:left w:val="nil"/>
              <w:bottom w:val="single" w:sz="4" w:space="0" w:color="auto"/>
              <w:right w:val="single" w:sz="4" w:space="0" w:color="auto"/>
            </w:tcBorders>
            <w:shd w:val="clear" w:color="auto" w:fill="auto"/>
          </w:tcPr>
          <w:p w14:paraId="1054DB64" w14:textId="77777777" w:rsidR="00B1676F" w:rsidRPr="004920F1" w:rsidRDefault="00B1676F" w:rsidP="00B1676F">
            <w:pPr>
              <w:rPr>
                <w:color w:val="000000"/>
              </w:rPr>
            </w:pPr>
            <w:r w:rsidRPr="004920F1">
              <w:rPr>
                <w:color w:val="000000"/>
              </w:rPr>
              <w:t>I will be satisfied when the system:</w:t>
            </w:r>
          </w:p>
          <w:p w14:paraId="22713584" w14:textId="77777777" w:rsidR="00B1676F" w:rsidRPr="00636696" w:rsidRDefault="00B1676F" w:rsidP="00B1676F">
            <w:pPr>
              <w:pStyle w:val="ListParagraph"/>
              <w:widowControl/>
              <w:numPr>
                <w:ilvl w:val="0"/>
                <w:numId w:val="161"/>
              </w:numPr>
              <w:autoSpaceDE/>
              <w:autoSpaceDN/>
              <w:spacing w:line="259" w:lineRule="auto"/>
              <w:contextualSpacing/>
              <w:rPr>
                <w:rFonts w:ascii="Times New Roman" w:hAnsi="Times New Roman" w:cs="Times New Roman"/>
                <w:color w:val="000000"/>
              </w:rPr>
            </w:pPr>
            <w:r w:rsidRPr="00636696">
              <w:rPr>
                <w:rFonts w:ascii="Times New Roman" w:hAnsi="Times New Roman" w:cs="Times New Roman"/>
                <w:color w:val="000000"/>
              </w:rPr>
              <w:t>Allows me to change the member’s existing rollover account information</w:t>
            </w:r>
          </w:p>
          <w:p w14:paraId="6C1EC68B" w14:textId="77777777" w:rsidR="00B1676F" w:rsidRPr="00636696" w:rsidRDefault="00B1676F" w:rsidP="00B1676F">
            <w:pPr>
              <w:pStyle w:val="ListParagraph"/>
              <w:widowControl/>
              <w:numPr>
                <w:ilvl w:val="0"/>
                <w:numId w:val="161"/>
              </w:numPr>
              <w:autoSpaceDE/>
              <w:autoSpaceDN/>
              <w:spacing w:line="259" w:lineRule="auto"/>
              <w:contextualSpacing/>
              <w:rPr>
                <w:rFonts w:ascii="Times New Roman" w:hAnsi="Times New Roman" w:cs="Times New Roman"/>
                <w:color w:val="000000"/>
              </w:rPr>
            </w:pPr>
            <w:r w:rsidRPr="00636696">
              <w:rPr>
                <w:rFonts w:ascii="Times New Roman" w:hAnsi="Times New Roman" w:cs="Times New Roman"/>
                <w:color w:val="000000"/>
              </w:rPr>
              <w:t>Performs front-end data validation for routing so that the payment does not reject</w:t>
            </w:r>
          </w:p>
        </w:tc>
        <w:tc>
          <w:tcPr>
            <w:tcW w:w="1276" w:type="dxa"/>
            <w:tcBorders>
              <w:top w:val="single" w:sz="4" w:space="0" w:color="auto"/>
              <w:left w:val="nil"/>
              <w:bottom w:val="single" w:sz="4" w:space="0" w:color="auto"/>
              <w:right w:val="single" w:sz="4" w:space="0" w:color="auto"/>
            </w:tcBorders>
            <w:shd w:val="clear" w:color="auto" w:fill="auto"/>
          </w:tcPr>
          <w:p w14:paraId="73B3A82C"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17CD5377" w14:textId="77777777" w:rsidR="00B1676F" w:rsidRDefault="00646C6D" w:rsidP="00B1676F">
            <w:pPr>
              <w:rPr>
                <w:sz w:val="20"/>
              </w:rPr>
            </w:pPr>
            <w:sdt>
              <w:sdtPr>
                <w:rPr>
                  <w:sz w:val="20"/>
                </w:rPr>
                <w:id w:val="-146395670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E06A56B" w14:textId="3B07AC56" w:rsidR="00B1676F" w:rsidRPr="004920F1" w:rsidRDefault="00646C6D" w:rsidP="00B1676F">
            <w:sdt>
              <w:sdtPr>
                <w:rPr>
                  <w:sz w:val="20"/>
                </w:rPr>
                <w:id w:val="-2217910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CFB4EB8" w14:textId="77777777" w:rsidR="00B1676F" w:rsidRDefault="00646C6D" w:rsidP="00B1676F">
            <w:sdt>
              <w:sdtPr>
                <w:rPr>
                  <w:sz w:val="20"/>
                </w:rPr>
                <w:id w:val="62358377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007C4DB" w14:textId="77777777" w:rsidR="00B1676F" w:rsidRDefault="00646C6D" w:rsidP="00B1676F">
            <w:sdt>
              <w:sdtPr>
                <w:rPr>
                  <w:sz w:val="20"/>
                </w:rPr>
                <w:id w:val="104425557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517E180" w14:textId="77777777" w:rsidR="00B1676F" w:rsidRDefault="00646C6D" w:rsidP="00B1676F">
            <w:sdt>
              <w:sdtPr>
                <w:rPr>
                  <w:sz w:val="20"/>
                </w:rPr>
                <w:id w:val="127121214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0329A1C" w14:textId="77777777" w:rsidR="00B1676F" w:rsidRDefault="00646C6D" w:rsidP="00B1676F">
            <w:sdt>
              <w:sdtPr>
                <w:rPr>
                  <w:sz w:val="20"/>
                </w:rPr>
                <w:id w:val="-15267680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E478C8E" w14:textId="304ED6E6" w:rsidR="00B1676F" w:rsidRPr="004920F1" w:rsidRDefault="00646C6D" w:rsidP="00B1676F">
            <w:sdt>
              <w:sdtPr>
                <w:rPr>
                  <w:sz w:val="20"/>
                </w:rPr>
                <w:id w:val="38615729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6E0437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5174314" w14:textId="77777777" w:rsidR="00B1676F" w:rsidRPr="002B62E0" w:rsidRDefault="00B1676F" w:rsidP="00B1676F">
            <w:pPr>
              <w:rPr>
                <w:color w:val="000000"/>
              </w:rPr>
            </w:pPr>
            <w:r w:rsidRPr="002B62E0">
              <w:lastRenderedPageBreak/>
              <w:t>6.075</w:t>
            </w:r>
          </w:p>
        </w:tc>
        <w:tc>
          <w:tcPr>
            <w:tcW w:w="1417" w:type="dxa"/>
            <w:tcBorders>
              <w:top w:val="single" w:sz="4" w:space="0" w:color="auto"/>
              <w:left w:val="nil"/>
              <w:bottom w:val="single" w:sz="4" w:space="0" w:color="auto"/>
              <w:right w:val="single" w:sz="4" w:space="0" w:color="auto"/>
            </w:tcBorders>
          </w:tcPr>
          <w:p w14:paraId="2875314E"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F14B6A" w14:textId="77777777" w:rsidR="00B1676F" w:rsidRPr="004920F1" w:rsidRDefault="00B1676F" w:rsidP="00B1676F">
            <w:r>
              <w:rPr>
                <w:color w:val="000000"/>
              </w:rP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E6DF52"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D12475F"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5148E7A5" w14:textId="77777777" w:rsidR="00B1676F" w:rsidRPr="00636696" w:rsidRDefault="00B1676F" w:rsidP="00B1676F">
            <w:pPr>
              <w:rPr>
                <w:color w:val="000000"/>
              </w:rPr>
            </w:pPr>
            <w:r w:rsidRPr="004920F1">
              <w:rPr>
                <w:color w:val="000000"/>
              </w:rPr>
              <w:t>The system will allow NMERB users to stop check requests after a payroll run but before a certain deadline set out by NMERB/DFA (e.g., submitted but not issued).</w:t>
            </w:r>
          </w:p>
        </w:tc>
        <w:tc>
          <w:tcPr>
            <w:tcW w:w="1276" w:type="dxa"/>
            <w:tcBorders>
              <w:top w:val="single" w:sz="4" w:space="0" w:color="auto"/>
              <w:left w:val="nil"/>
              <w:bottom w:val="single" w:sz="4" w:space="0" w:color="auto"/>
              <w:right w:val="single" w:sz="4" w:space="0" w:color="auto"/>
            </w:tcBorders>
            <w:shd w:val="clear" w:color="auto" w:fill="auto"/>
          </w:tcPr>
          <w:p w14:paraId="74EB8080"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63689F9F" w14:textId="77777777" w:rsidR="00B1676F" w:rsidRDefault="00646C6D" w:rsidP="00B1676F">
            <w:pPr>
              <w:rPr>
                <w:sz w:val="20"/>
              </w:rPr>
            </w:pPr>
            <w:sdt>
              <w:sdtPr>
                <w:rPr>
                  <w:sz w:val="20"/>
                </w:rPr>
                <w:id w:val="193902258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2BF4FDC" w14:textId="3FC076D2" w:rsidR="00B1676F" w:rsidRPr="004920F1" w:rsidRDefault="00646C6D" w:rsidP="00B1676F">
            <w:sdt>
              <w:sdtPr>
                <w:rPr>
                  <w:sz w:val="20"/>
                </w:rPr>
                <w:id w:val="-22760355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5E3A8E5" w14:textId="77777777" w:rsidR="00B1676F" w:rsidRDefault="00646C6D" w:rsidP="00B1676F">
            <w:sdt>
              <w:sdtPr>
                <w:rPr>
                  <w:sz w:val="20"/>
                </w:rPr>
                <w:id w:val="-122174820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79D3380C" w14:textId="77777777" w:rsidR="00B1676F" w:rsidRDefault="00646C6D" w:rsidP="00B1676F">
            <w:sdt>
              <w:sdtPr>
                <w:rPr>
                  <w:sz w:val="20"/>
                </w:rPr>
                <w:id w:val="-190636659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71A22EA" w14:textId="77777777" w:rsidR="00B1676F" w:rsidRDefault="00646C6D" w:rsidP="00B1676F">
            <w:sdt>
              <w:sdtPr>
                <w:rPr>
                  <w:sz w:val="20"/>
                </w:rPr>
                <w:id w:val="-124873226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0BA3CE9" w14:textId="77777777" w:rsidR="00B1676F" w:rsidRDefault="00646C6D" w:rsidP="00B1676F">
            <w:sdt>
              <w:sdtPr>
                <w:rPr>
                  <w:sz w:val="20"/>
                </w:rPr>
                <w:id w:val="-66987406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9ADAD5B" w14:textId="03BF5837" w:rsidR="00B1676F" w:rsidRPr="004920F1" w:rsidRDefault="00646C6D" w:rsidP="00B1676F">
            <w:sdt>
              <w:sdtPr>
                <w:rPr>
                  <w:sz w:val="20"/>
                </w:rPr>
                <w:id w:val="-52070683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AD4590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4890A0A" w14:textId="77777777" w:rsidR="00B1676F" w:rsidRPr="002B62E0" w:rsidRDefault="00B1676F" w:rsidP="00B1676F">
            <w:pPr>
              <w:rPr>
                <w:color w:val="000000"/>
              </w:rPr>
            </w:pPr>
            <w:r w:rsidRPr="002B62E0">
              <w:t>6.076</w:t>
            </w:r>
          </w:p>
        </w:tc>
        <w:tc>
          <w:tcPr>
            <w:tcW w:w="1417" w:type="dxa"/>
            <w:tcBorders>
              <w:top w:val="single" w:sz="4" w:space="0" w:color="auto"/>
              <w:left w:val="nil"/>
              <w:bottom w:val="single" w:sz="4" w:space="0" w:color="auto"/>
              <w:right w:val="single" w:sz="4" w:space="0" w:color="auto"/>
            </w:tcBorders>
          </w:tcPr>
          <w:p w14:paraId="58530B5B"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4E78737" w14:textId="77777777" w:rsidR="00B1676F" w:rsidRPr="004920F1" w:rsidRDefault="00B1676F" w:rsidP="00B1676F">
            <w:r>
              <w:rPr>
                <w:color w:val="000000"/>
              </w:rP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3B04B3"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03017F4"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2013A5B6" w14:textId="77777777" w:rsidR="00B1676F" w:rsidRPr="00636696" w:rsidRDefault="00B1676F" w:rsidP="00B1676F">
            <w:pPr>
              <w:rPr>
                <w:color w:val="000000"/>
              </w:rPr>
            </w:pPr>
            <w:r w:rsidRPr="004920F1">
              <w:rPr>
                <w:color w:val="000000"/>
              </w:rPr>
              <w:t>The system will allow NMERB users to cancel, revoke, suspend or void a payment if required. The system will have corresponding payment status descriptions. The system will also calculate any overpayment amounts, if applicable.</w:t>
            </w:r>
          </w:p>
        </w:tc>
        <w:tc>
          <w:tcPr>
            <w:tcW w:w="1276" w:type="dxa"/>
            <w:tcBorders>
              <w:top w:val="single" w:sz="4" w:space="0" w:color="auto"/>
              <w:left w:val="nil"/>
              <w:bottom w:val="single" w:sz="4" w:space="0" w:color="auto"/>
              <w:right w:val="single" w:sz="4" w:space="0" w:color="auto"/>
            </w:tcBorders>
            <w:shd w:val="clear" w:color="auto" w:fill="auto"/>
          </w:tcPr>
          <w:p w14:paraId="2CC90831"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0ABFD239" w14:textId="77777777" w:rsidR="00B1676F" w:rsidRDefault="00646C6D" w:rsidP="00B1676F">
            <w:pPr>
              <w:rPr>
                <w:sz w:val="20"/>
              </w:rPr>
            </w:pPr>
            <w:sdt>
              <w:sdtPr>
                <w:rPr>
                  <w:sz w:val="20"/>
                </w:rPr>
                <w:id w:val="140972866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F543363" w14:textId="7BF07F43" w:rsidR="00B1676F" w:rsidRPr="004920F1" w:rsidRDefault="00646C6D" w:rsidP="00B1676F">
            <w:sdt>
              <w:sdtPr>
                <w:rPr>
                  <w:sz w:val="20"/>
                </w:rPr>
                <w:id w:val="-187684899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1D0EEEF" w14:textId="77777777" w:rsidR="00B1676F" w:rsidRDefault="00646C6D" w:rsidP="00B1676F">
            <w:sdt>
              <w:sdtPr>
                <w:rPr>
                  <w:sz w:val="20"/>
                </w:rPr>
                <w:id w:val="-111884039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76B2BC1" w14:textId="77777777" w:rsidR="00B1676F" w:rsidRDefault="00646C6D" w:rsidP="00B1676F">
            <w:sdt>
              <w:sdtPr>
                <w:rPr>
                  <w:sz w:val="20"/>
                </w:rPr>
                <w:id w:val="-171634337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57A584A" w14:textId="77777777" w:rsidR="00B1676F" w:rsidRDefault="00646C6D" w:rsidP="00B1676F">
            <w:sdt>
              <w:sdtPr>
                <w:rPr>
                  <w:sz w:val="20"/>
                </w:rPr>
                <w:id w:val="-199239382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199EC2B" w14:textId="77777777" w:rsidR="00B1676F" w:rsidRDefault="00646C6D" w:rsidP="00B1676F">
            <w:sdt>
              <w:sdtPr>
                <w:rPr>
                  <w:sz w:val="20"/>
                </w:rPr>
                <w:id w:val="185938970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74C07CF" w14:textId="19060CEF" w:rsidR="00B1676F" w:rsidRPr="004920F1" w:rsidRDefault="00646C6D" w:rsidP="00B1676F">
            <w:sdt>
              <w:sdtPr>
                <w:rPr>
                  <w:sz w:val="20"/>
                </w:rPr>
                <w:id w:val="-157573167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429D275"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F6850A9" w14:textId="77777777" w:rsidR="00B1676F" w:rsidRPr="002B62E0" w:rsidRDefault="00B1676F" w:rsidP="00B1676F">
            <w:pPr>
              <w:rPr>
                <w:color w:val="000000"/>
              </w:rPr>
            </w:pPr>
            <w:r w:rsidRPr="002B62E0">
              <w:t>6.077</w:t>
            </w:r>
          </w:p>
        </w:tc>
        <w:tc>
          <w:tcPr>
            <w:tcW w:w="1417" w:type="dxa"/>
            <w:tcBorders>
              <w:top w:val="single" w:sz="4" w:space="0" w:color="auto"/>
              <w:left w:val="nil"/>
              <w:bottom w:val="single" w:sz="4" w:space="0" w:color="auto"/>
              <w:right w:val="single" w:sz="4" w:space="0" w:color="auto"/>
            </w:tcBorders>
          </w:tcPr>
          <w:p w14:paraId="1FEB4B9F"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0C0DFA4" w14:textId="77777777" w:rsidR="00B1676F" w:rsidRPr="004920F1" w:rsidRDefault="00B1676F" w:rsidP="00B1676F">
            <w:r>
              <w:rPr>
                <w:color w:val="000000"/>
              </w:rP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5057FE"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F4C74B3"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3325F788" w14:textId="77777777" w:rsidR="00B1676F" w:rsidRPr="00636696" w:rsidRDefault="00B1676F" w:rsidP="00B1676F">
            <w:pPr>
              <w:rPr>
                <w:color w:val="000000"/>
              </w:rPr>
            </w:pPr>
            <w:r w:rsidRPr="004920F1">
              <w:rPr>
                <w:color w:val="000000"/>
              </w:rPr>
              <w:t>For lump sum payments that are cancelled, the system will restore the member’s contribution balance and service credits and reinstate the member’s prior plan status, if applicable.</w:t>
            </w:r>
          </w:p>
        </w:tc>
        <w:tc>
          <w:tcPr>
            <w:tcW w:w="1276" w:type="dxa"/>
            <w:tcBorders>
              <w:top w:val="single" w:sz="4" w:space="0" w:color="auto"/>
              <w:left w:val="nil"/>
              <w:bottom w:val="single" w:sz="4" w:space="0" w:color="auto"/>
              <w:right w:val="single" w:sz="4" w:space="0" w:color="auto"/>
            </w:tcBorders>
            <w:shd w:val="clear" w:color="auto" w:fill="auto"/>
          </w:tcPr>
          <w:p w14:paraId="5295E3AA"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4CC6A96D" w14:textId="77777777" w:rsidR="00B1676F" w:rsidRDefault="00646C6D" w:rsidP="00B1676F">
            <w:pPr>
              <w:rPr>
                <w:sz w:val="20"/>
              </w:rPr>
            </w:pPr>
            <w:sdt>
              <w:sdtPr>
                <w:rPr>
                  <w:sz w:val="20"/>
                </w:rPr>
                <w:id w:val="-171441123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4471CEC" w14:textId="7C5E8BBE" w:rsidR="00B1676F" w:rsidRPr="004920F1" w:rsidRDefault="00646C6D" w:rsidP="00B1676F">
            <w:sdt>
              <w:sdtPr>
                <w:rPr>
                  <w:sz w:val="20"/>
                </w:rPr>
                <w:id w:val="36418076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EAAB990" w14:textId="77777777" w:rsidR="00B1676F" w:rsidRDefault="00646C6D" w:rsidP="00B1676F">
            <w:sdt>
              <w:sdtPr>
                <w:rPr>
                  <w:sz w:val="20"/>
                </w:rPr>
                <w:id w:val="81090979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69DC518" w14:textId="77777777" w:rsidR="00B1676F" w:rsidRDefault="00646C6D" w:rsidP="00B1676F">
            <w:sdt>
              <w:sdtPr>
                <w:rPr>
                  <w:sz w:val="20"/>
                </w:rPr>
                <w:id w:val="134690860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D9F0640" w14:textId="77777777" w:rsidR="00B1676F" w:rsidRDefault="00646C6D" w:rsidP="00B1676F">
            <w:sdt>
              <w:sdtPr>
                <w:rPr>
                  <w:sz w:val="20"/>
                </w:rPr>
                <w:id w:val="116706749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8BFD1F7" w14:textId="77777777" w:rsidR="00B1676F" w:rsidRDefault="00646C6D" w:rsidP="00B1676F">
            <w:sdt>
              <w:sdtPr>
                <w:rPr>
                  <w:sz w:val="20"/>
                </w:rPr>
                <w:id w:val="-173800364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B4BC0A1" w14:textId="51E6CF5D" w:rsidR="00B1676F" w:rsidRPr="004920F1" w:rsidRDefault="00646C6D" w:rsidP="00B1676F">
            <w:sdt>
              <w:sdtPr>
                <w:rPr>
                  <w:sz w:val="20"/>
                </w:rPr>
                <w:id w:val="-91477663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C3360C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37B908B" w14:textId="77777777" w:rsidR="00B1676F" w:rsidRPr="002B62E0" w:rsidRDefault="00B1676F" w:rsidP="00B1676F">
            <w:pPr>
              <w:rPr>
                <w:color w:val="000000"/>
              </w:rPr>
            </w:pPr>
            <w:r w:rsidRPr="002B62E0">
              <w:t>6.078</w:t>
            </w:r>
          </w:p>
        </w:tc>
        <w:tc>
          <w:tcPr>
            <w:tcW w:w="1417" w:type="dxa"/>
            <w:tcBorders>
              <w:top w:val="single" w:sz="4" w:space="0" w:color="auto"/>
              <w:left w:val="nil"/>
              <w:bottom w:val="single" w:sz="4" w:space="0" w:color="auto"/>
              <w:right w:val="single" w:sz="4" w:space="0" w:color="auto"/>
            </w:tcBorders>
          </w:tcPr>
          <w:p w14:paraId="46650D9F"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DC86088" w14:textId="77777777" w:rsidR="00B1676F" w:rsidRPr="004920F1" w:rsidRDefault="00B1676F" w:rsidP="00B1676F">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2C1E17"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68B4CA4"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09082C30" w14:textId="77777777" w:rsidR="00B1676F" w:rsidRPr="00636696" w:rsidRDefault="00B1676F" w:rsidP="00B1676F">
            <w:pPr>
              <w:rPr>
                <w:color w:val="000000"/>
              </w:rPr>
            </w:pPr>
            <w:r w:rsidRPr="004920F1">
              <w:rPr>
                <w:color w:val="000000"/>
              </w:rPr>
              <w:t>The system will recalculate a member’s YTD balances for gross, deductions, and net payment amounts for a cancelled payment.</w:t>
            </w:r>
          </w:p>
        </w:tc>
        <w:tc>
          <w:tcPr>
            <w:tcW w:w="1276" w:type="dxa"/>
            <w:tcBorders>
              <w:top w:val="single" w:sz="4" w:space="0" w:color="auto"/>
              <w:left w:val="nil"/>
              <w:bottom w:val="single" w:sz="4" w:space="0" w:color="auto"/>
              <w:right w:val="single" w:sz="4" w:space="0" w:color="auto"/>
            </w:tcBorders>
            <w:shd w:val="clear" w:color="auto" w:fill="auto"/>
          </w:tcPr>
          <w:p w14:paraId="1993E38A"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6417BFEA" w14:textId="77777777" w:rsidR="00B1676F" w:rsidRDefault="00646C6D" w:rsidP="00B1676F">
            <w:pPr>
              <w:rPr>
                <w:sz w:val="20"/>
              </w:rPr>
            </w:pPr>
            <w:sdt>
              <w:sdtPr>
                <w:rPr>
                  <w:sz w:val="20"/>
                </w:rPr>
                <w:id w:val="51065893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2DBF561" w14:textId="7E2A72EF" w:rsidR="00B1676F" w:rsidRPr="004920F1" w:rsidRDefault="00646C6D" w:rsidP="00B1676F">
            <w:sdt>
              <w:sdtPr>
                <w:rPr>
                  <w:sz w:val="20"/>
                </w:rPr>
                <w:id w:val="62405360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71E24C2" w14:textId="77777777" w:rsidR="00B1676F" w:rsidRDefault="00646C6D" w:rsidP="00B1676F">
            <w:sdt>
              <w:sdtPr>
                <w:rPr>
                  <w:sz w:val="20"/>
                </w:rPr>
                <w:id w:val="102938527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A74FC6B" w14:textId="77777777" w:rsidR="00B1676F" w:rsidRDefault="00646C6D" w:rsidP="00B1676F">
            <w:sdt>
              <w:sdtPr>
                <w:rPr>
                  <w:sz w:val="20"/>
                </w:rPr>
                <w:id w:val="-109539496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5047BD3" w14:textId="77777777" w:rsidR="00B1676F" w:rsidRDefault="00646C6D" w:rsidP="00B1676F">
            <w:sdt>
              <w:sdtPr>
                <w:rPr>
                  <w:sz w:val="20"/>
                </w:rPr>
                <w:id w:val="25441637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80F1728" w14:textId="77777777" w:rsidR="00B1676F" w:rsidRDefault="00646C6D" w:rsidP="00B1676F">
            <w:sdt>
              <w:sdtPr>
                <w:rPr>
                  <w:sz w:val="20"/>
                </w:rPr>
                <w:id w:val="192267729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98CDE27" w14:textId="35F83AA4" w:rsidR="00B1676F" w:rsidRPr="004920F1" w:rsidRDefault="00646C6D" w:rsidP="00B1676F">
            <w:sdt>
              <w:sdtPr>
                <w:rPr>
                  <w:sz w:val="20"/>
                </w:rPr>
                <w:id w:val="-165059373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6E23430"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A146745" w14:textId="77777777" w:rsidR="00B1676F" w:rsidRPr="002B62E0" w:rsidRDefault="00B1676F" w:rsidP="00B1676F">
            <w:pPr>
              <w:rPr>
                <w:color w:val="000000"/>
              </w:rPr>
            </w:pPr>
            <w:r w:rsidRPr="002B62E0">
              <w:t>6.079</w:t>
            </w:r>
          </w:p>
        </w:tc>
        <w:tc>
          <w:tcPr>
            <w:tcW w:w="1417" w:type="dxa"/>
            <w:tcBorders>
              <w:top w:val="single" w:sz="4" w:space="0" w:color="auto"/>
              <w:left w:val="nil"/>
              <w:bottom w:val="single" w:sz="4" w:space="0" w:color="auto"/>
              <w:right w:val="single" w:sz="4" w:space="0" w:color="auto"/>
            </w:tcBorders>
          </w:tcPr>
          <w:p w14:paraId="6BCA85A6"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3762B5D" w14:textId="77777777" w:rsidR="00B1676F" w:rsidRPr="004920F1" w:rsidRDefault="00B1676F" w:rsidP="00B1676F">
            <w:r>
              <w:t>1099R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76A6493"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7A15AC8"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14247C68" w14:textId="77777777" w:rsidR="00B1676F" w:rsidRPr="00636696" w:rsidRDefault="00B1676F" w:rsidP="00B1676F">
            <w:pPr>
              <w:rPr>
                <w:color w:val="000000"/>
              </w:rPr>
            </w:pPr>
            <w:r w:rsidRPr="004920F1">
              <w:rPr>
                <w:color w:val="000000"/>
              </w:rPr>
              <w:t>The system will redetermine the 1099R for cancelled payments. Cancelled payments may result in no 1099R being generated ($0 paid).</w:t>
            </w:r>
          </w:p>
        </w:tc>
        <w:tc>
          <w:tcPr>
            <w:tcW w:w="1276" w:type="dxa"/>
            <w:tcBorders>
              <w:top w:val="single" w:sz="4" w:space="0" w:color="auto"/>
              <w:left w:val="nil"/>
              <w:bottom w:val="single" w:sz="4" w:space="0" w:color="auto"/>
              <w:right w:val="single" w:sz="4" w:space="0" w:color="auto"/>
            </w:tcBorders>
            <w:shd w:val="clear" w:color="auto" w:fill="auto"/>
          </w:tcPr>
          <w:p w14:paraId="56C55BC6"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7AF73EA2" w14:textId="77777777" w:rsidR="00B1676F" w:rsidRDefault="00646C6D" w:rsidP="00B1676F">
            <w:pPr>
              <w:rPr>
                <w:sz w:val="20"/>
              </w:rPr>
            </w:pPr>
            <w:sdt>
              <w:sdtPr>
                <w:rPr>
                  <w:sz w:val="20"/>
                </w:rPr>
                <w:id w:val="66242727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ECE0D08" w14:textId="7A2AC329" w:rsidR="00B1676F" w:rsidRPr="004920F1" w:rsidRDefault="00646C6D" w:rsidP="00B1676F">
            <w:sdt>
              <w:sdtPr>
                <w:rPr>
                  <w:sz w:val="20"/>
                </w:rPr>
                <w:id w:val="148457909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20619C8" w14:textId="77777777" w:rsidR="00B1676F" w:rsidRDefault="00646C6D" w:rsidP="00B1676F">
            <w:sdt>
              <w:sdtPr>
                <w:rPr>
                  <w:sz w:val="20"/>
                </w:rPr>
                <w:id w:val="50101206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7F17D429" w14:textId="77777777" w:rsidR="00B1676F" w:rsidRDefault="00646C6D" w:rsidP="00B1676F">
            <w:sdt>
              <w:sdtPr>
                <w:rPr>
                  <w:sz w:val="20"/>
                </w:rPr>
                <w:id w:val="-136320463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033262D" w14:textId="77777777" w:rsidR="00B1676F" w:rsidRDefault="00646C6D" w:rsidP="00B1676F">
            <w:sdt>
              <w:sdtPr>
                <w:rPr>
                  <w:sz w:val="20"/>
                </w:rPr>
                <w:id w:val="61041064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54C5ACC" w14:textId="77777777" w:rsidR="00B1676F" w:rsidRDefault="00646C6D" w:rsidP="00B1676F">
            <w:sdt>
              <w:sdtPr>
                <w:rPr>
                  <w:sz w:val="20"/>
                </w:rPr>
                <w:id w:val="194240989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C5EAB65" w14:textId="6D4424C4" w:rsidR="00B1676F" w:rsidRPr="004920F1" w:rsidRDefault="00646C6D" w:rsidP="00B1676F">
            <w:sdt>
              <w:sdtPr>
                <w:rPr>
                  <w:sz w:val="20"/>
                </w:rPr>
                <w:id w:val="136987808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D304E7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EF8B788" w14:textId="77777777" w:rsidR="00B1676F" w:rsidRPr="002B62E0" w:rsidRDefault="00B1676F" w:rsidP="00B1676F">
            <w:pPr>
              <w:rPr>
                <w:color w:val="000000"/>
              </w:rPr>
            </w:pPr>
            <w:r w:rsidRPr="002B62E0">
              <w:t>6.080</w:t>
            </w:r>
          </w:p>
        </w:tc>
        <w:tc>
          <w:tcPr>
            <w:tcW w:w="1417" w:type="dxa"/>
            <w:tcBorders>
              <w:top w:val="single" w:sz="4" w:space="0" w:color="auto"/>
              <w:left w:val="nil"/>
              <w:bottom w:val="single" w:sz="4" w:space="0" w:color="auto"/>
              <w:right w:val="single" w:sz="4" w:space="0" w:color="auto"/>
            </w:tcBorders>
          </w:tcPr>
          <w:p w14:paraId="16A5A8B0"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C4517F7" w14:textId="77777777" w:rsidR="00B1676F" w:rsidRPr="004920F1" w:rsidRDefault="00B1676F" w:rsidP="00B1676F">
            <w:r>
              <w:rPr>
                <w:color w:val="000000"/>
              </w:rP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B54921"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2C34E22"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69992B57" w14:textId="77777777" w:rsidR="00B1676F" w:rsidRPr="00636696" w:rsidRDefault="00B1676F" w:rsidP="00B1676F">
            <w:pPr>
              <w:rPr>
                <w:color w:val="000000"/>
              </w:rPr>
            </w:pPr>
            <w:r w:rsidRPr="004920F1">
              <w:rPr>
                <w:color w:val="000000"/>
              </w:rPr>
              <w:t>The system will allow NMERB users to resume a suspended benefit, if required. The system will calculate any retroactive amounts due or additional interest, if applicable.</w:t>
            </w:r>
          </w:p>
        </w:tc>
        <w:tc>
          <w:tcPr>
            <w:tcW w:w="1276" w:type="dxa"/>
            <w:tcBorders>
              <w:top w:val="single" w:sz="4" w:space="0" w:color="auto"/>
              <w:left w:val="nil"/>
              <w:bottom w:val="single" w:sz="4" w:space="0" w:color="auto"/>
              <w:right w:val="single" w:sz="4" w:space="0" w:color="auto"/>
            </w:tcBorders>
            <w:shd w:val="clear" w:color="auto" w:fill="auto"/>
          </w:tcPr>
          <w:p w14:paraId="3420A344"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6D14ABEB" w14:textId="77777777" w:rsidR="00B1676F" w:rsidRDefault="00646C6D" w:rsidP="00B1676F">
            <w:pPr>
              <w:rPr>
                <w:sz w:val="20"/>
              </w:rPr>
            </w:pPr>
            <w:sdt>
              <w:sdtPr>
                <w:rPr>
                  <w:sz w:val="20"/>
                </w:rPr>
                <w:id w:val="134806283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356B121" w14:textId="4D144D5B" w:rsidR="00B1676F" w:rsidRPr="004920F1" w:rsidRDefault="00646C6D" w:rsidP="00B1676F">
            <w:sdt>
              <w:sdtPr>
                <w:rPr>
                  <w:sz w:val="20"/>
                </w:rPr>
                <w:id w:val="-5285017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D5634F9" w14:textId="77777777" w:rsidR="00B1676F" w:rsidRDefault="00646C6D" w:rsidP="00B1676F">
            <w:sdt>
              <w:sdtPr>
                <w:rPr>
                  <w:sz w:val="20"/>
                </w:rPr>
                <w:id w:val="-72945420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F3B1244" w14:textId="77777777" w:rsidR="00B1676F" w:rsidRDefault="00646C6D" w:rsidP="00B1676F">
            <w:sdt>
              <w:sdtPr>
                <w:rPr>
                  <w:sz w:val="20"/>
                </w:rPr>
                <w:id w:val="-55947760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838A46E" w14:textId="77777777" w:rsidR="00B1676F" w:rsidRDefault="00646C6D" w:rsidP="00B1676F">
            <w:sdt>
              <w:sdtPr>
                <w:rPr>
                  <w:sz w:val="20"/>
                </w:rPr>
                <w:id w:val="-130106466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008CEC1" w14:textId="77777777" w:rsidR="00B1676F" w:rsidRDefault="00646C6D" w:rsidP="00B1676F">
            <w:sdt>
              <w:sdtPr>
                <w:rPr>
                  <w:sz w:val="20"/>
                </w:rPr>
                <w:id w:val="105743822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3242870" w14:textId="0CF07DD6" w:rsidR="00B1676F" w:rsidRPr="004920F1" w:rsidRDefault="00646C6D" w:rsidP="00B1676F">
            <w:sdt>
              <w:sdtPr>
                <w:rPr>
                  <w:sz w:val="20"/>
                </w:rPr>
                <w:id w:val="-88340720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8CFD602"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14010A3" w14:textId="77777777" w:rsidR="00B1676F" w:rsidRPr="002B62E0" w:rsidRDefault="00B1676F" w:rsidP="00B1676F">
            <w:pPr>
              <w:rPr>
                <w:color w:val="000000"/>
              </w:rPr>
            </w:pPr>
            <w:r w:rsidRPr="002B62E0">
              <w:t>6.081</w:t>
            </w:r>
          </w:p>
        </w:tc>
        <w:tc>
          <w:tcPr>
            <w:tcW w:w="1417" w:type="dxa"/>
            <w:tcBorders>
              <w:top w:val="single" w:sz="4" w:space="0" w:color="auto"/>
              <w:left w:val="nil"/>
              <w:bottom w:val="single" w:sz="4" w:space="0" w:color="auto"/>
              <w:right w:val="single" w:sz="4" w:space="0" w:color="auto"/>
            </w:tcBorders>
          </w:tcPr>
          <w:p w14:paraId="51CB278A"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9B8A94E" w14:textId="77777777" w:rsidR="00B1676F" w:rsidRPr="004920F1" w:rsidRDefault="00B1676F" w:rsidP="00B1676F">
            <w:r>
              <w:rPr>
                <w:color w:val="000000"/>
              </w:rP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43FCD0"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7468B8F"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0864B82E" w14:textId="77777777" w:rsidR="00B1676F" w:rsidRPr="00636696" w:rsidRDefault="00B1676F" w:rsidP="00B1676F">
            <w:pPr>
              <w:rPr>
                <w:color w:val="000000"/>
              </w:rPr>
            </w:pPr>
            <w:r w:rsidRPr="004920F1">
              <w:rPr>
                <w:color w:val="000000"/>
              </w:rPr>
              <w:t xml:space="preserve">The system will save and maintain financial institution data for cancelled partial or full rollover payments and allow NMERB users to use this information or change the rollover account </w:t>
            </w:r>
            <w:r w:rsidRPr="004920F1">
              <w:rPr>
                <w:color w:val="000000"/>
              </w:rPr>
              <w:lastRenderedPageBreak/>
              <w:t>information for reissued payments.</w:t>
            </w:r>
          </w:p>
        </w:tc>
        <w:tc>
          <w:tcPr>
            <w:tcW w:w="1276" w:type="dxa"/>
            <w:tcBorders>
              <w:top w:val="single" w:sz="4" w:space="0" w:color="auto"/>
              <w:left w:val="nil"/>
              <w:bottom w:val="single" w:sz="4" w:space="0" w:color="auto"/>
              <w:right w:val="single" w:sz="4" w:space="0" w:color="auto"/>
            </w:tcBorders>
            <w:shd w:val="clear" w:color="auto" w:fill="auto"/>
          </w:tcPr>
          <w:p w14:paraId="1AFA7E47" w14:textId="77777777" w:rsidR="00B1676F" w:rsidRPr="004920F1" w:rsidRDefault="00B1676F" w:rsidP="00B1676F">
            <w:pPr>
              <w:rPr>
                <w:color w:val="000000"/>
              </w:rPr>
            </w:pPr>
            <w:r w:rsidRPr="004920F1">
              <w:rPr>
                <w:color w:val="000000"/>
              </w:rPr>
              <w:lastRenderedPageBreak/>
              <w:t>2</w:t>
            </w:r>
          </w:p>
        </w:tc>
        <w:tc>
          <w:tcPr>
            <w:tcW w:w="1370" w:type="dxa"/>
            <w:tcBorders>
              <w:top w:val="single" w:sz="4" w:space="0" w:color="auto"/>
              <w:left w:val="nil"/>
              <w:bottom w:val="single" w:sz="4" w:space="0" w:color="auto"/>
              <w:right w:val="single" w:sz="4" w:space="0" w:color="auto"/>
            </w:tcBorders>
          </w:tcPr>
          <w:p w14:paraId="73B0BD9C" w14:textId="77777777" w:rsidR="00B1676F" w:rsidRDefault="00646C6D" w:rsidP="00B1676F">
            <w:pPr>
              <w:rPr>
                <w:sz w:val="20"/>
              </w:rPr>
            </w:pPr>
            <w:sdt>
              <w:sdtPr>
                <w:rPr>
                  <w:sz w:val="20"/>
                </w:rPr>
                <w:id w:val="-99178649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39C74699" w14:textId="5E66FCE9" w:rsidR="00B1676F" w:rsidRPr="004920F1" w:rsidRDefault="00646C6D" w:rsidP="00B1676F">
            <w:sdt>
              <w:sdtPr>
                <w:rPr>
                  <w:sz w:val="20"/>
                </w:rPr>
                <w:id w:val="6091454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33F97ED" w14:textId="77777777" w:rsidR="00B1676F" w:rsidRDefault="00646C6D" w:rsidP="00B1676F">
            <w:sdt>
              <w:sdtPr>
                <w:rPr>
                  <w:sz w:val="20"/>
                </w:rPr>
                <w:id w:val="3671160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39B41D10" w14:textId="77777777" w:rsidR="00B1676F" w:rsidRDefault="00646C6D" w:rsidP="00B1676F">
            <w:sdt>
              <w:sdtPr>
                <w:rPr>
                  <w:sz w:val="20"/>
                </w:rPr>
                <w:id w:val="-117480681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DCBD0F8" w14:textId="77777777" w:rsidR="00B1676F" w:rsidRDefault="00646C6D" w:rsidP="00B1676F">
            <w:sdt>
              <w:sdtPr>
                <w:rPr>
                  <w:sz w:val="20"/>
                </w:rPr>
                <w:id w:val="-162329577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F1CA8FD" w14:textId="77777777" w:rsidR="00B1676F" w:rsidRDefault="00646C6D" w:rsidP="00B1676F">
            <w:sdt>
              <w:sdtPr>
                <w:rPr>
                  <w:sz w:val="20"/>
                </w:rPr>
                <w:id w:val="-179243315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6CB1ACD" w14:textId="298BC528" w:rsidR="00B1676F" w:rsidRPr="004920F1" w:rsidRDefault="00646C6D" w:rsidP="00B1676F">
            <w:sdt>
              <w:sdtPr>
                <w:rPr>
                  <w:sz w:val="20"/>
                </w:rPr>
                <w:id w:val="-26300070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91451F0"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851D2A9" w14:textId="77777777" w:rsidR="00B1676F" w:rsidRPr="002B62E0" w:rsidRDefault="00B1676F" w:rsidP="00B1676F">
            <w:pPr>
              <w:rPr>
                <w:color w:val="000000"/>
              </w:rPr>
            </w:pPr>
            <w:r w:rsidRPr="002B62E0">
              <w:lastRenderedPageBreak/>
              <w:t>6.082</w:t>
            </w:r>
          </w:p>
        </w:tc>
        <w:tc>
          <w:tcPr>
            <w:tcW w:w="1417" w:type="dxa"/>
            <w:tcBorders>
              <w:top w:val="single" w:sz="4" w:space="0" w:color="auto"/>
              <w:left w:val="nil"/>
              <w:bottom w:val="single" w:sz="4" w:space="0" w:color="auto"/>
              <w:right w:val="single" w:sz="4" w:space="0" w:color="auto"/>
            </w:tcBorders>
          </w:tcPr>
          <w:p w14:paraId="660B5F41"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D5233DA" w14:textId="77777777" w:rsidR="00B1676F" w:rsidRPr="004920F1" w:rsidRDefault="00B1676F" w:rsidP="00B1676F">
            <w:r>
              <w:rPr>
                <w:color w:val="000000"/>
              </w:rP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9C19F9"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09D2EE3"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691C949A" w14:textId="77777777" w:rsidR="00B1676F" w:rsidRPr="00636696" w:rsidRDefault="00B1676F" w:rsidP="00B1676F">
            <w:pPr>
              <w:rPr>
                <w:color w:val="000000"/>
              </w:rPr>
            </w:pPr>
            <w:r w:rsidRPr="004920F1">
              <w:rPr>
                <w:color w:val="000000"/>
              </w:rPr>
              <w:t>The system will allow NMERB users to add payment information for reissued payments without triggering a new payment request and new GL transactions. The system will recalculate a member’s YTD balances for gross, deductions, and net payment amounts for the reissued payment.</w:t>
            </w:r>
          </w:p>
        </w:tc>
        <w:tc>
          <w:tcPr>
            <w:tcW w:w="1276" w:type="dxa"/>
            <w:tcBorders>
              <w:top w:val="single" w:sz="4" w:space="0" w:color="auto"/>
              <w:left w:val="nil"/>
              <w:bottom w:val="single" w:sz="4" w:space="0" w:color="auto"/>
              <w:right w:val="single" w:sz="4" w:space="0" w:color="auto"/>
            </w:tcBorders>
            <w:shd w:val="clear" w:color="auto" w:fill="auto"/>
          </w:tcPr>
          <w:p w14:paraId="087DC57F"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2C5B32FF" w14:textId="77777777" w:rsidR="00B1676F" w:rsidRDefault="00646C6D" w:rsidP="00B1676F">
            <w:pPr>
              <w:rPr>
                <w:sz w:val="20"/>
              </w:rPr>
            </w:pPr>
            <w:sdt>
              <w:sdtPr>
                <w:rPr>
                  <w:sz w:val="20"/>
                </w:rPr>
                <w:id w:val="-98778395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E1A92C6" w14:textId="41C0311C" w:rsidR="00B1676F" w:rsidRPr="004920F1" w:rsidRDefault="00646C6D" w:rsidP="00B1676F">
            <w:sdt>
              <w:sdtPr>
                <w:rPr>
                  <w:sz w:val="20"/>
                </w:rPr>
                <w:id w:val="-125497114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BC58384" w14:textId="77777777" w:rsidR="00B1676F" w:rsidRDefault="00646C6D" w:rsidP="00B1676F">
            <w:sdt>
              <w:sdtPr>
                <w:rPr>
                  <w:sz w:val="20"/>
                </w:rPr>
                <w:id w:val="-46680982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3534E98" w14:textId="77777777" w:rsidR="00B1676F" w:rsidRDefault="00646C6D" w:rsidP="00B1676F">
            <w:sdt>
              <w:sdtPr>
                <w:rPr>
                  <w:sz w:val="20"/>
                </w:rPr>
                <w:id w:val="141274068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DFB0FF0" w14:textId="77777777" w:rsidR="00B1676F" w:rsidRDefault="00646C6D" w:rsidP="00B1676F">
            <w:sdt>
              <w:sdtPr>
                <w:rPr>
                  <w:sz w:val="20"/>
                </w:rPr>
                <w:id w:val="-197867984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39F212F" w14:textId="77777777" w:rsidR="00B1676F" w:rsidRDefault="00646C6D" w:rsidP="00B1676F">
            <w:sdt>
              <w:sdtPr>
                <w:rPr>
                  <w:sz w:val="20"/>
                </w:rPr>
                <w:id w:val="213136235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C0E3BAD" w14:textId="3AC8EE5A" w:rsidR="00B1676F" w:rsidRPr="004920F1" w:rsidRDefault="00646C6D" w:rsidP="00B1676F">
            <w:sdt>
              <w:sdtPr>
                <w:rPr>
                  <w:sz w:val="20"/>
                </w:rPr>
                <w:id w:val="-49903780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E1D365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B9821DB" w14:textId="77777777" w:rsidR="00B1676F" w:rsidRPr="002B62E0" w:rsidRDefault="00B1676F" w:rsidP="00B1676F">
            <w:pPr>
              <w:rPr>
                <w:color w:val="000000"/>
              </w:rPr>
            </w:pPr>
            <w:r w:rsidRPr="002B62E0">
              <w:t>6.083</w:t>
            </w:r>
          </w:p>
        </w:tc>
        <w:tc>
          <w:tcPr>
            <w:tcW w:w="1417" w:type="dxa"/>
            <w:tcBorders>
              <w:top w:val="single" w:sz="4" w:space="0" w:color="auto"/>
              <w:left w:val="nil"/>
              <w:bottom w:val="single" w:sz="4" w:space="0" w:color="auto"/>
              <w:right w:val="single" w:sz="4" w:space="0" w:color="auto"/>
            </w:tcBorders>
          </w:tcPr>
          <w:p w14:paraId="665794D7"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F5E47B" w14:textId="77777777" w:rsidR="00B1676F" w:rsidRPr="004920F1" w:rsidRDefault="00B1676F" w:rsidP="00B1676F">
            <w:r>
              <w:t>Usability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4B1D80"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8B770AD"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006A40AB" w14:textId="77777777" w:rsidR="00B1676F" w:rsidRPr="00636696" w:rsidRDefault="00B1676F" w:rsidP="00B1676F">
            <w:pPr>
              <w:rPr>
                <w:color w:val="000000"/>
              </w:rPr>
            </w:pPr>
            <w:r w:rsidRPr="004920F1">
              <w:rPr>
                <w:color w:val="000000"/>
              </w:rPr>
              <w:t>The system will allow NMERB users to override system-generated values for exception cases.</w:t>
            </w:r>
          </w:p>
        </w:tc>
        <w:tc>
          <w:tcPr>
            <w:tcW w:w="1276" w:type="dxa"/>
            <w:tcBorders>
              <w:top w:val="single" w:sz="4" w:space="0" w:color="auto"/>
              <w:left w:val="nil"/>
              <w:bottom w:val="single" w:sz="4" w:space="0" w:color="auto"/>
              <w:right w:val="single" w:sz="4" w:space="0" w:color="auto"/>
            </w:tcBorders>
            <w:shd w:val="clear" w:color="auto" w:fill="auto"/>
          </w:tcPr>
          <w:p w14:paraId="073F8CDB"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42B5CF33" w14:textId="77777777" w:rsidR="00B1676F" w:rsidRDefault="00646C6D" w:rsidP="00B1676F">
            <w:pPr>
              <w:rPr>
                <w:sz w:val="20"/>
              </w:rPr>
            </w:pPr>
            <w:sdt>
              <w:sdtPr>
                <w:rPr>
                  <w:sz w:val="20"/>
                </w:rPr>
                <w:id w:val="184581679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A6B4E95" w14:textId="53DA9F9C" w:rsidR="00B1676F" w:rsidRPr="004920F1" w:rsidRDefault="00646C6D" w:rsidP="00B1676F">
            <w:sdt>
              <w:sdtPr>
                <w:rPr>
                  <w:sz w:val="20"/>
                </w:rPr>
                <w:id w:val="-60434565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3CC78C4" w14:textId="77777777" w:rsidR="00B1676F" w:rsidRDefault="00646C6D" w:rsidP="00B1676F">
            <w:sdt>
              <w:sdtPr>
                <w:rPr>
                  <w:sz w:val="20"/>
                </w:rPr>
                <w:id w:val="-183121633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641DC6E" w14:textId="77777777" w:rsidR="00B1676F" w:rsidRDefault="00646C6D" w:rsidP="00B1676F">
            <w:sdt>
              <w:sdtPr>
                <w:rPr>
                  <w:sz w:val="20"/>
                </w:rPr>
                <w:id w:val="141674243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7B25104" w14:textId="77777777" w:rsidR="00B1676F" w:rsidRDefault="00646C6D" w:rsidP="00B1676F">
            <w:sdt>
              <w:sdtPr>
                <w:rPr>
                  <w:sz w:val="20"/>
                </w:rPr>
                <w:id w:val="212179235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EDAACE4" w14:textId="77777777" w:rsidR="00B1676F" w:rsidRDefault="00646C6D" w:rsidP="00B1676F">
            <w:sdt>
              <w:sdtPr>
                <w:rPr>
                  <w:sz w:val="20"/>
                </w:rPr>
                <w:id w:val="-202415960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2C0B71E5" w14:textId="062787A4" w:rsidR="00B1676F" w:rsidRPr="004920F1" w:rsidRDefault="00646C6D" w:rsidP="00B1676F">
            <w:sdt>
              <w:sdtPr>
                <w:rPr>
                  <w:sz w:val="20"/>
                </w:rPr>
                <w:id w:val="27460948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88867B6"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1BAAF7D" w14:textId="77777777" w:rsidR="00B1676F" w:rsidRPr="002B62E0" w:rsidRDefault="00B1676F" w:rsidP="00B1676F">
            <w:pPr>
              <w:rPr>
                <w:color w:val="000000"/>
              </w:rPr>
            </w:pPr>
            <w:r w:rsidRPr="002B62E0">
              <w:t>6.084</w:t>
            </w:r>
          </w:p>
        </w:tc>
        <w:tc>
          <w:tcPr>
            <w:tcW w:w="1417" w:type="dxa"/>
            <w:tcBorders>
              <w:top w:val="single" w:sz="4" w:space="0" w:color="auto"/>
              <w:left w:val="nil"/>
              <w:bottom w:val="single" w:sz="4" w:space="0" w:color="auto"/>
              <w:right w:val="single" w:sz="4" w:space="0" w:color="auto"/>
            </w:tcBorders>
          </w:tcPr>
          <w:p w14:paraId="01EB2495"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4E71743"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074227C"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25BC1EB"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352B2A2A" w14:textId="77777777" w:rsidR="00B1676F" w:rsidRPr="00636696" w:rsidRDefault="00B1676F" w:rsidP="00B1676F">
            <w:pPr>
              <w:rPr>
                <w:color w:val="000000"/>
              </w:rPr>
            </w:pPr>
            <w:r w:rsidRPr="004920F1">
              <w:rPr>
                <w:color w:val="000000"/>
              </w:rPr>
              <w:t>The system will allow NMERB users to run reports that list cancelled and reissued payments.</w:t>
            </w:r>
          </w:p>
        </w:tc>
        <w:tc>
          <w:tcPr>
            <w:tcW w:w="1276" w:type="dxa"/>
            <w:tcBorders>
              <w:top w:val="single" w:sz="4" w:space="0" w:color="auto"/>
              <w:left w:val="nil"/>
              <w:bottom w:val="single" w:sz="4" w:space="0" w:color="auto"/>
              <w:right w:val="single" w:sz="4" w:space="0" w:color="auto"/>
            </w:tcBorders>
            <w:shd w:val="clear" w:color="auto" w:fill="auto"/>
          </w:tcPr>
          <w:p w14:paraId="53FD6646"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5C2595FE" w14:textId="77777777" w:rsidR="00B1676F" w:rsidRDefault="00646C6D" w:rsidP="00B1676F">
            <w:pPr>
              <w:rPr>
                <w:sz w:val="20"/>
              </w:rPr>
            </w:pPr>
            <w:sdt>
              <w:sdtPr>
                <w:rPr>
                  <w:sz w:val="20"/>
                </w:rPr>
                <w:id w:val="144164333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9F621D4" w14:textId="28F80F29" w:rsidR="00B1676F" w:rsidRPr="004920F1" w:rsidRDefault="00646C6D" w:rsidP="00B1676F">
            <w:sdt>
              <w:sdtPr>
                <w:rPr>
                  <w:sz w:val="20"/>
                </w:rPr>
                <w:id w:val="-212599863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4471720" w14:textId="77777777" w:rsidR="00B1676F" w:rsidRDefault="00646C6D" w:rsidP="00B1676F">
            <w:sdt>
              <w:sdtPr>
                <w:rPr>
                  <w:sz w:val="20"/>
                </w:rPr>
                <w:id w:val="89177370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64EFF58" w14:textId="77777777" w:rsidR="00B1676F" w:rsidRDefault="00646C6D" w:rsidP="00B1676F">
            <w:sdt>
              <w:sdtPr>
                <w:rPr>
                  <w:sz w:val="20"/>
                </w:rPr>
                <w:id w:val="51627435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FA688D8" w14:textId="77777777" w:rsidR="00B1676F" w:rsidRDefault="00646C6D" w:rsidP="00B1676F">
            <w:sdt>
              <w:sdtPr>
                <w:rPr>
                  <w:sz w:val="20"/>
                </w:rPr>
                <w:id w:val="47134197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2DC90F2" w14:textId="77777777" w:rsidR="00B1676F" w:rsidRDefault="00646C6D" w:rsidP="00B1676F">
            <w:sdt>
              <w:sdtPr>
                <w:rPr>
                  <w:sz w:val="20"/>
                </w:rPr>
                <w:id w:val="-31887886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B495D2D" w14:textId="12B182E3" w:rsidR="00B1676F" w:rsidRPr="004920F1" w:rsidRDefault="00646C6D" w:rsidP="00B1676F">
            <w:sdt>
              <w:sdtPr>
                <w:rPr>
                  <w:sz w:val="20"/>
                </w:rPr>
                <w:id w:val="-119021711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67916C0"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3FF54DB" w14:textId="77777777" w:rsidR="00B1676F" w:rsidRPr="002B62E0" w:rsidRDefault="00B1676F" w:rsidP="00B1676F">
            <w:pPr>
              <w:rPr>
                <w:color w:val="000000"/>
              </w:rPr>
            </w:pPr>
            <w:r w:rsidRPr="002B62E0">
              <w:t>6.085</w:t>
            </w:r>
          </w:p>
        </w:tc>
        <w:tc>
          <w:tcPr>
            <w:tcW w:w="1417" w:type="dxa"/>
            <w:tcBorders>
              <w:top w:val="single" w:sz="4" w:space="0" w:color="auto"/>
              <w:left w:val="nil"/>
              <w:bottom w:val="single" w:sz="4" w:space="0" w:color="auto"/>
              <w:right w:val="single" w:sz="4" w:space="0" w:color="auto"/>
            </w:tcBorders>
          </w:tcPr>
          <w:p w14:paraId="2567480D"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43E32F" w14:textId="77777777" w:rsidR="00B1676F" w:rsidRPr="004920F1" w:rsidRDefault="00B1676F" w:rsidP="00B1676F">
            <w:r>
              <w:rPr>
                <w:color w:val="000000"/>
              </w:rP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6F27FC"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45DEB4D"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6218D372" w14:textId="77777777" w:rsidR="00B1676F" w:rsidRPr="00636696" w:rsidRDefault="00B1676F" w:rsidP="00B1676F">
            <w:pPr>
              <w:rPr>
                <w:color w:val="000000"/>
              </w:rPr>
            </w:pPr>
            <w:r w:rsidRPr="004920F1">
              <w:rPr>
                <w:color w:val="000000"/>
              </w:rPr>
              <w:t>The system will allow NMERB users to reissue or replace checks. Currently, reissued/replacement checks are processed outside the system, causing issues with tax slip reporting and financial reconciliation.</w:t>
            </w:r>
          </w:p>
        </w:tc>
        <w:tc>
          <w:tcPr>
            <w:tcW w:w="1276" w:type="dxa"/>
            <w:tcBorders>
              <w:top w:val="single" w:sz="4" w:space="0" w:color="auto"/>
              <w:left w:val="nil"/>
              <w:bottom w:val="single" w:sz="4" w:space="0" w:color="auto"/>
              <w:right w:val="single" w:sz="4" w:space="0" w:color="auto"/>
            </w:tcBorders>
            <w:shd w:val="clear" w:color="auto" w:fill="auto"/>
          </w:tcPr>
          <w:p w14:paraId="6D749A86"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018D941E" w14:textId="77777777" w:rsidR="00B1676F" w:rsidRDefault="00646C6D" w:rsidP="00B1676F">
            <w:pPr>
              <w:rPr>
                <w:sz w:val="20"/>
              </w:rPr>
            </w:pPr>
            <w:sdt>
              <w:sdtPr>
                <w:rPr>
                  <w:sz w:val="20"/>
                </w:rPr>
                <w:id w:val="45345724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B389A02" w14:textId="2F77F5B3" w:rsidR="00B1676F" w:rsidRPr="004920F1" w:rsidRDefault="00646C6D" w:rsidP="00B1676F">
            <w:sdt>
              <w:sdtPr>
                <w:rPr>
                  <w:sz w:val="20"/>
                </w:rPr>
                <w:id w:val="-170795012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0E05FB8" w14:textId="77777777" w:rsidR="00B1676F" w:rsidRDefault="00646C6D" w:rsidP="00B1676F">
            <w:sdt>
              <w:sdtPr>
                <w:rPr>
                  <w:sz w:val="20"/>
                </w:rPr>
                <w:id w:val="211270181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AC50616" w14:textId="77777777" w:rsidR="00B1676F" w:rsidRDefault="00646C6D" w:rsidP="00B1676F">
            <w:sdt>
              <w:sdtPr>
                <w:rPr>
                  <w:sz w:val="20"/>
                </w:rPr>
                <w:id w:val="-94623772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38757BB" w14:textId="77777777" w:rsidR="00B1676F" w:rsidRDefault="00646C6D" w:rsidP="00B1676F">
            <w:sdt>
              <w:sdtPr>
                <w:rPr>
                  <w:sz w:val="20"/>
                </w:rPr>
                <w:id w:val="-128603399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A3D5D67" w14:textId="77777777" w:rsidR="00B1676F" w:rsidRDefault="00646C6D" w:rsidP="00B1676F">
            <w:sdt>
              <w:sdtPr>
                <w:rPr>
                  <w:sz w:val="20"/>
                </w:rPr>
                <w:id w:val="77877080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2D58E5EA" w14:textId="3F35024C" w:rsidR="00B1676F" w:rsidRPr="004920F1" w:rsidRDefault="00646C6D" w:rsidP="00B1676F">
            <w:sdt>
              <w:sdtPr>
                <w:rPr>
                  <w:sz w:val="20"/>
                </w:rPr>
                <w:id w:val="-209893447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F7A754E"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E6AAE4D" w14:textId="77777777" w:rsidR="00B1676F" w:rsidRPr="002B62E0" w:rsidRDefault="00B1676F" w:rsidP="00B1676F">
            <w:pPr>
              <w:rPr>
                <w:color w:val="000000"/>
              </w:rPr>
            </w:pPr>
            <w:r w:rsidRPr="002B62E0">
              <w:t>6.086</w:t>
            </w:r>
          </w:p>
        </w:tc>
        <w:tc>
          <w:tcPr>
            <w:tcW w:w="1417" w:type="dxa"/>
            <w:tcBorders>
              <w:top w:val="single" w:sz="4" w:space="0" w:color="auto"/>
              <w:left w:val="nil"/>
              <w:bottom w:val="single" w:sz="4" w:space="0" w:color="auto"/>
              <w:right w:val="single" w:sz="4" w:space="0" w:color="auto"/>
            </w:tcBorders>
          </w:tcPr>
          <w:p w14:paraId="4DAD7EB0"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3E2010E" w14:textId="77777777" w:rsidR="00B1676F" w:rsidRPr="004920F1" w:rsidRDefault="00B1676F" w:rsidP="00B1676F">
            <w:r>
              <w:t>General ledger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4F24C4"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7425343"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268105F0" w14:textId="77777777" w:rsidR="00B1676F" w:rsidRPr="00636696" w:rsidRDefault="00B1676F" w:rsidP="00B1676F">
            <w:pPr>
              <w:rPr>
                <w:color w:val="000000"/>
              </w:rPr>
            </w:pPr>
            <w:r w:rsidRPr="004920F1">
              <w:rPr>
                <w:color w:val="000000"/>
              </w:rPr>
              <w:t xml:space="preserve">The system will allow NMERB users to create DFA voucher file extract entries for reissued checks. </w:t>
            </w:r>
          </w:p>
        </w:tc>
        <w:tc>
          <w:tcPr>
            <w:tcW w:w="1276" w:type="dxa"/>
            <w:tcBorders>
              <w:top w:val="single" w:sz="4" w:space="0" w:color="auto"/>
              <w:left w:val="nil"/>
              <w:bottom w:val="single" w:sz="4" w:space="0" w:color="auto"/>
              <w:right w:val="single" w:sz="4" w:space="0" w:color="auto"/>
            </w:tcBorders>
            <w:shd w:val="clear" w:color="auto" w:fill="auto"/>
          </w:tcPr>
          <w:p w14:paraId="3ECD7E70"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765D56AC" w14:textId="77777777" w:rsidR="00B1676F" w:rsidRDefault="00646C6D" w:rsidP="00B1676F">
            <w:pPr>
              <w:rPr>
                <w:sz w:val="20"/>
              </w:rPr>
            </w:pPr>
            <w:sdt>
              <w:sdtPr>
                <w:rPr>
                  <w:sz w:val="20"/>
                </w:rPr>
                <w:id w:val="59506960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F6E7E58" w14:textId="75D30BE0" w:rsidR="00B1676F" w:rsidRPr="004920F1" w:rsidRDefault="00646C6D" w:rsidP="00B1676F">
            <w:sdt>
              <w:sdtPr>
                <w:rPr>
                  <w:sz w:val="20"/>
                </w:rPr>
                <w:id w:val="126595855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110D4C5" w14:textId="77777777" w:rsidR="00B1676F" w:rsidRDefault="00646C6D" w:rsidP="00B1676F">
            <w:sdt>
              <w:sdtPr>
                <w:rPr>
                  <w:sz w:val="20"/>
                </w:rPr>
                <w:id w:val="-54869318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DBF6B6D" w14:textId="77777777" w:rsidR="00B1676F" w:rsidRDefault="00646C6D" w:rsidP="00B1676F">
            <w:sdt>
              <w:sdtPr>
                <w:rPr>
                  <w:sz w:val="20"/>
                </w:rPr>
                <w:id w:val="-59130960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388F0C4" w14:textId="77777777" w:rsidR="00B1676F" w:rsidRDefault="00646C6D" w:rsidP="00B1676F">
            <w:sdt>
              <w:sdtPr>
                <w:rPr>
                  <w:sz w:val="20"/>
                </w:rPr>
                <w:id w:val="-185648594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7896392" w14:textId="77777777" w:rsidR="00B1676F" w:rsidRDefault="00646C6D" w:rsidP="00B1676F">
            <w:sdt>
              <w:sdtPr>
                <w:rPr>
                  <w:sz w:val="20"/>
                </w:rPr>
                <w:id w:val="18226282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C7855A4" w14:textId="4CBDC61C" w:rsidR="00B1676F" w:rsidRPr="004920F1" w:rsidRDefault="00646C6D" w:rsidP="00B1676F">
            <w:sdt>
              <w:sdtPr>
                <w:rPr>
                  <w:sz w:val="20"/>
                </w:rPr>
                <w:id w:val="-48370380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4028C2C"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7F30D92" w14:textId="77777777" w:rsidR="00B1676F" w:rsidRPr="002B62E0" w:rsidRDefault="00B1676F" w:rsidP="00B1676F">
            <w:pPr>
              <w:rPr>
                <w:color w:val="000000"/>
              </w:rPr>
            </w:pPr>
            <w:r w:rsidRPr="002B62E0">
              <w:t>6.087</w:t>
            </w:r>
          </w:p>
        </w:tc>
        <w:tc>
          <w:tcPr>
            <w:tcW w:w="1417" w:type="dxa"/>
            <w:tcBorders>
              <w:top w:val="single" w:sz="4" w:space="0" w:color="auto"/>
              <w:left w:val="nil"/>
              <w:bottom w:val="single" w:sz="4" w:space="0" w:color="auto"/>
              <w:right w:val="single" w:sz="4" w:space="0" w:color="auto"/>
            </w:tcBorders>
          </w:tcPr>
          <w:p w14:paraId="425C8AE2"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348C8DB" w14:textId="77777777" w:rsidR="00B1676F" w:rsidRPr="004920F1" w:rsidRDefault="00B1676F" w:rsidP="00B1676F">
            <w:r>
              <w:t>General ledger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4E61B5"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C07492D"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7E8F16D0" w14:textId="77777777" w:rsidR="00B1676F" w:rsidRPr="00636696" w:rsidRDefault="00B1676F" w:rsidP="00B1676F">
            <w:pPr>
              <w:rPr>
                <w:color w:val="000000"/>
              </w:rPr>
            </w:pPr>
            <w:r w:rsidRPr="004920F1">
              <w:rPr>
                <w:color w:val="000000"/>
              </w:rPr>
              <w:t>The sys</w:t>
            </w:r>
            <w:r>
              <w:rPr>
                <w:color w:val="000000"/>
              </w:rPr>
              <w:t>t</w:t>
            </w:r>
            <w:r w:rsidRPr="004920F1">
              <w:rPr>
                <w:color w:val="000000"/>
              </w:rPr>
              <w:t>em will generate journal entries for reissued checks will be used to update SHARE.</w:t>
            </w:r>
          </w:p>
        </w:tc>
        <w:tc>
          <w:tcPr>
            <w:tcW w:w="1276" w:type="dxa"/>
            <w:tcBorders>
              <w:top w:val="single" w:sz="4" w:space="0" w:color="auto"/>
              <w:left w:val="nil"/>
              <w:bottom w:val="single" w:sz="4" w:space="0" w:color="auto"/>
              <w:right w:val="single" w:sz="4" w:space="0" w:color="auto"/>
            </w:tcBorders>
            <w:shd w:val="clear" w:color="auto" w:fill="auto"/>
          </w:tcPr>
          <w:p w14:paraId="526B371A"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5F07E7A2" w14:textId="77777777" w:rsidR="00B1676F" w:rsidRDefault="00646C6D" w:rsidP="00B1676F">
            <w:pPr>
              <w:rPr>
                <w:sz w:val="20"/>
              </w:rPr>
            </w:pPr>
            <w:sdt>
              <w:sdtPr>
                <w:rPr>
                  <w:sz w:val="20"/>
                </w:rPr>
                <w:id w:val="-129328893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15405AE" w14:textId="4D4E2A43" w:rsidR="00B1676F" w:rsidRPr="004920F1" w:rsidRDefault="00646C6D" w:rsidP="00B1676F">
            <w:sdt>
              <w:sdtPr>
                <w:rPr>
                  <w:sz w:val="20"/>
                </w:rPr>
                <w:id w:val="136917399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61C6F89" w14:textId="77777777" w:rsidR="00B1676F" w:rsidRDefault="00646C6D" w:rsidP="00B1676F">
            <w:sdt>
              <w:sdtPr>
                <w:rPr>
                  <w:sz w:val="20"/>
                </w:rPr>
                <w:id w:val="132193342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BEF9C2E" w14:textId="77777777" w:rsidR="00B1676F" w:rsidRDefault="00646C6D" w:rsidP="00B1676F">
            <w:sdt>
              <w:sdtPr>
                <w:rPr>
                  <w:sz w:val="20"/>
                </w:rPr>
                <w:id w:val="146916762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2478082" w14:textId="77777777" w:rsidR="00B1676F" w:rsidRDefault="00646C6D" w:rsidP="00B1676F">
            <w:sdt>
              <w:sdtPr>
                <w:rPr>
                  <w:sz w:val="20"/>
                </w:rPr>
                <w:id w:val="91898708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C19AF00" w14:textId="77777777" w:rsidR="00B1676F" w:rsidRDefault="00646C6D" w:rsidP="00B1676F">
            <w:sdt>
              <w:sdtPr>
                <w:rPr>
                  <w:sz w:val="20"/>
                </w:rPr>
                <w:id w:val="-149578975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62DBEED" w14:textId="605B808B" w:rsidR="00B1676F" w:rsidRPr="004920F1" w:rsidRDefault="00646C6D" w:rsidP="00B1676F">
            <w:sdt>
              <w:sdtPr>
                <w:rPr>
                  <w:sz w:val="20"/>
                </w:rPr>
                <w:id w:val="-212753457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C003E9C"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0C85A6A" w14:textId="77777777" w:rsidR="00B1676F" w:rsidRPr="002B62E0" w:rsidRDefault="00B1676F" w:rsidP="00B1676F">
            <w:pPr>
              <w:rPr>
                <w:color w:val="000000"/>
              </w:rPr>
            </w:pPr>
            <w:r w:rsidRPr="002B62E0">
              <w:t>6.088</w:t>
            </w:r>
          </w:p>
        </w:tc>
        <w:tc>
          <w:tcPr>
            <w:tcW w:w="1417" w:type="dxa"/>
            <w:tcBorders>
              <w:top w:val="single" w:sz="4" w:space="0" w:color="auto"/>
              <w:left w:val="nil"/>
              <w:bottom w:val="single" w:sz="4" w:space="0" w:color="auto"/>
              <w:right w:val="single" w:sz="4" w:space="0" w:color="auto"/>
            </w:tcBorders>
          </w:tcPr>
          <w:p w14:paraId="2141539A"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230EC2C" w14:textId="77777777" w:rsidR="00B1676F" w:rsidRPr="004920F1" w:rsidRDefault="00B1676F" w:rsidP="00B1676F">
            <w:r>
              <w:t>1099R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E1464B"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2524F10"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4AAFEBE8" w14:textId="77777777" w:rsidR="00B1676F" w:rsidRPr="00636696" w:rsidRDefault="00B1676F" w:rsidP="00B1676F">
            <w:pPr>
              <w:rPr>
                <w:color w:val="000000"/>
              </w:rPr>
            </w:pPr>
            <w:r w:rsidRPr="004920F1">
              <w:rPr>
                <w:color w:val="000000"/>
              </w:rPr>
              <w:t xml:space="preserve">The system will generate correct 1099s based on the non-tax-deferred payment amount when a </w:t>
            </w:r>
            <w:r w:rsidRPr="004920F1">
              <w:rPr>
                <w:color w:val="000000"/>
              </w:rPr>
              <w:lastRenderedPageBreak/>
              <w:t>payment is reissued.</w:t>
            </w:r>
          </w:p>
        </w:tc>
        <w:tc>
          <w:tcPr>
            <w:tcW w:w="1276" w:type="dxa"/>
            <w:tcBorders>
              <w:top w:val="single" w:sz="4" w:space="0" w:color="auto"/>
              <w:left w:val="nil"/>
              <w:bottom w:val="single" w:sz="4" w:space="0" w:color="auto"/>
              <w:right w:val="single" w:sz="4" w:space="0" w:color="auto"/>
            </w:tcBorders>
            <w:shd w:val="clear" w:color="auto" w:fill="auto"/>
          </w:tcPr>
          <w:p w14:paraId="59FA0DFA" w14:textId="77777777" w:rsidR="00B1676F" w:rsidRPr="004920F1" w:rsidRDefault="00B1676F" w:rsidP="00B1676F">
            <w:pPr>
              <w:rPr>
                <w:color w:val="000000"/>
              </w:rPr>
            </w:pPr>
            <w:r w:rsidRPr="004920F1">
              <w:rPr>
                <w:color w:val="000000"/>
              </w:rPr>
              <w:lastRenderedPageBreak/>
              <w:t>2</w:t>
            </w:r>
          </w:p>
        </w:tc>
        <w:tc>
          <w:tcPr>
            <w:tcW w:w="1370" w:type="dxa"/>
            <w:tcBorders>
              <w:top w:val="single" w:sz="4" w:space="0" w:color="auto"/>
              <w:left w:val="nil"/>
              <w:bottom w:val="single" w:sz="4" w:space="0" w:color="auto"/>
              <w:right w:val="single" w:sz="4" w:space="0" w:color="auto"/>
            </w:tcBorders>
          </w:tcPr>
          <w:p w14:paraId="1C394CC9" w14:textId="77777777" w:rsidR="00B1676F" w:rsidRDefault="00646C6D" w:rsidP="00B1676F">
            <w:pPr>
              <w:rPr>
                <w:sz w:val="20"/>
              </w:rPr>
            </w:pPr>
            <w:sdt>
              <w:sdtPr>
                <w:rPr>
                  <w:sz w:val="20"/>
                </w:rPr>
                <w:id w:val="-81749885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7C886EC" w14:textId="5D437311" w:rsidR="00B1676F" w:rsidRPr="004920F1" w:rsidRDefault="00646C6D" w:rsidP="00B1676F">
            <w:sdt>
              <w:sdtPr>
                <w:rPr>
                  <w:sz w:val="20"/>
                </w:rPr>
                <w:id w:val="-63995830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AA331A7" w14:textId="77777777" w:rsidR="00B1676F" w:rsidRDefault="00646C6D" w:rsidP="00B1676F">
            <w:sdt>
              <w:sdtPr>
                <w:rPr>
                  <w:sz w:val="20"/>
                </w:rPr>
                <w:id w:val="165664292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1B480EE" w14:textId="77777777" w:rsidR="00B1676F" w:rsidRDefault="00646C6D" w:rsidP="00B1676F">
            <w:sdt>
              <w:sdtPr>
                <w:rPr>
                  <w:sz w:val="20"/>
                </w:rPr>
                <w:id w:val="-155699539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4C2D2DA" w14:textId="77777777" w:rsidR="00B1676F" w:rsidRDefault="00646C6D" w:rsidP="00B1676F">
            <w:sdt>
              <w:sdtPr>
                <w:rPr>
                  <w:sz w:val="20"/>
                </w:rPr>
                <w:id w:val="134613360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11FA501" w14:textId="77777777" w:rsidR="00B1676F" w:rsidRDefault="00646C6D" w:rsidP="00B1676F">
            <w:sdt>
              <w:sdtPr>
                <w:rPr>
                  <w:sz w:val="20"/>
                </w:rPr>
                <w:id w:val="-54937878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8F722D5" w14:textId="7609DD7C" w:rsidR="00B1676F" w:rsidRPr="004920F1" w:rsidRDefault="00646C6D" w:rsidP="00B1676F">
            <w:sdt>
              <w:sdtPr>
                <w:rPr>
                  <w:sz w:val="20"/>
                </w:rPr>
                <w:id w:val="25772076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1EE2B3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06EE2D4" w14:textId="77777777" w:rsidR="00B1676F" w:rsidRPr="002B62E0" w:rsidRDefault="00B1676F" w:rsidP="00B1676F">
            <w:pPr>
              <w:rPr>
                <w:color w:val="000000"/>
              </w:rPr>
            </w:pPr>
            <w:r w:rsidRPr="002B62E0">
              <w:lastRenderedPageBreak/>
              <w:t>6.089</w:t>
            </w:r>
          </w:p>
        </w:tc>
        <w:tc>
          <w:tcPr>
            <w:tcW w:w="1417" w:type="dxa"/>
            <w:tcBorders>
              <w:top w:val="single" w:sz="4" w:space="0" w:color="auto"/>
              <w:left w:val="nil"/>
              <w:bottom w:val="single" w:sz="4" w:space="0" w:color="auto"/>
              <w:right w:val="single" w:sz="4" w:space="0" w:color="auto"/>
            </w:tcBorders>
          </w:tcPr>
          <w:p w14:paraId="1900B81C"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BA3BC86" w14:textId="77777777" w:rsidR="00B1676F" w:rsidRPr="004920F1" w:rsidRDefault="00B1676F" w:rsidP="00B1676F">
            <w:r>
              <w:t>Tax withholding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843CEA"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321CDD9"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22E2ECCE" w14:textId="77777777" w:rsidR="00B1676F" w:rsidRPr="00636696" w:rsidRDefault="00B1676F" w:rsidP="00B1676F">
            <w:pPr>
              <w:rPr>
                <w:color w:val="000000"/>
              </w:rPr>
            </w:pPr>
            <w:r w:rsidRPr="004920F1">
              <w:rPr>
                <w:color w:val="000000"/>
              </w:rPr>
              <w:t>The system will apply the correct tax withholding to reissued payments.</w:t>
            </w:r>
          </w:p>
        </w:tc>
        <w:tc>
          <w:tcPr>
            <w:tcW w:w="1276" w:type="dxa"/>
            <w:tcBorders>
              <w:top w:val="single" w:sz="4" w:space="0" w:color="auto"/>
              <w:left w:val="nil"/>
              <w:bottom w:val="single" w:sz="4" w:space="0" w:color="auto"/>
              <w:right w:val="single" w:sz="4" w:space="0" w:color="auto"/>
            </w:tcBorders>
            <w:shd w:val="clear" w:color="auto" w:fill="auto"/>
          </w:tcPr>
          <w:p w14:paraId="76A34EAF"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22FAFE67" w14:textId="77777777" w:rsidR="00B1676F" w:rsidRDefault="00646C6D" w:rsidP="00B1676F">
            <w:pPr>
              <w:rPr>
                <w:sz w:val="20"/>
              </w:rPr>
            </w:pPr>
            <w:sdt>
              <w:sdtPr>
                <w:rPr>
                  <w:sz w:val="20"/>
                </w:rPr>
                <w:id w:val="-35349457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0F17AF5" w14:textId="11FE824C" w:rsidR="00B1676F" w:rsidRPr="004920F1" w:rsidRDefault="00646C6D" w:rsidP="00B1676F">
            <w:sdt>
              <w:sdtPr>
                <w:rPr>
                  <w:sz w:val="20"/>
                </w:rPr>
                <w:id w:val="139384655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10BF2F8" w14:textId="77777777" w:rsidR="00B1676F" w:rsidRDefault="00646C6D" w:rsidP="00B1676F">
            <w:sdt>
              <w:sdtPr>
                <w:rPr>
                  <w:sz w:val="20"/>
                </w:rPr>
                <w:id w:val="-41910457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274DBE1" w14:textId="77777777" w:rsidR="00B1676F" w:rsidRDefault="00646C6D" w:rsidP="00B1676F">
            <w:sdt>
              <w:sdtPr>
                <w:rPr>
                  <w:sz w:val="20"/>
                </w:rPr>
                <w:id w:val="-182820251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823FAAA" w14:textId="77777777" w:rsidR="00B1676F" w:rsidRDefault="00646C6D" w:rsidP="00B1676F">
            <w:sdt>
              <w:sdtPr>
                <w:rPr>
                  <w:sz w:val="20"/>
                </w:rPr>
                <w:id w:val="-120694265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75420E0" w14:textId="77777777" w:rsidR="00B1676F" w:rsidRDefault="00646C6D" w:rsidP="00B1676F">
            <w:sdt>
              <w:sdtPr>
                <w:rPr>
                  <w:sz w:val="20"/>
                </w:rPr>
                <w:id w:val="-141292087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20E8416" w14:textId="717E2F67" w:rsidR="00B1676F" w:rsidRPr="004920F1" w:rsidRDefault="00646C6D" w:rsidP="00B1676F">
            <w:sdt>
              <w:sdtPr>
                <w:rPr>
                  <w:sz w:val="20"/>
                </w:rPr>
                <w:id w:val="-49895976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F2F7DB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8FCB420" w14:textId="77777777" w:rsidR="00B1676F" w:rsidRPr="002B62E0" w:rsidRDefault="00B1676F" w:rsidP="00B1676F">
            <w:pPr>
              <w:rPr>
                <w:color w:val="000000"/>
              </w:rPr>
            </w:pPr>
            <w:r w:rsidRPr="002B62E0">
              <w:t>6.090</w:t>
            </w:r>
          </w:p>
        </w:tc>
        <w:tc>
          <w:tcPr>
            <w:tcW w:w="1417" w:type="dxa"/>
            <w:tcBorders>
              <w:top w:val="single" w:sz="4" w:space="0" w:color="auto"/>
              <w:left w:val="nil"/>
              <w:bottom w:val="single" w:sz="4" w:space="0" w:color="auto"/>
              <w:right w:val="single" w:sz="4" w:space="0" w:color="auto"/>
            </w:tcBorders>
          </w:tcPr>
          <w:p w14:paraId="3196EC9E"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003DB2" w14:textId="77777777" w:rsidR="00B1676F" w:rsidRPr="004920F1" w:rsidRDefault="00B1676F" w:rsidP="00B1676F">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24B9667"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8D5C4DC"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7BEE04C9" w14:textId="77777777" w:rsidR="00B1676F" w:rsidRPr="00636696" w:rsidRDefault="00B1676F" w:rsidP="00B1676F">
            <w:pPr>
              <w:rPr>
                <w:color w:val="000000"/>
              </w:rPr>
            </w:pPr>
            <w:r w:rsidRPr="004920F1">
              <w:rPr>
                <w:color w:val="000000"/>
              </w:rPr>
              <w:t>The system will trigger a workflow once a payment status has been updated due to EFT rejection from the bank.</w:t>
            </w:r>
          </w:p>
        </w:tc>
        <w:tc>
          <w:tcPr>
            <w:tcW w:w="1276" w:type="dxa"/>
            <w:tcBorders>
              <w:top w:val="single" w:sz="4" w:space="0" w:color="auto"/>
              <w:left w:val="nil"/>
              <w:bottom w:val="single" w:sz="4" w:space="0" w:color="auto"/>
              <w:right w:val="single" w:sz="4" w:space="0" w:color="auto"/>
            </w:tcBorders>
            <w:shd w:val="clear" w:color="auto" w:fill="auto"/>
          </w:tcPr>
          <w:p w14:paraId="753A7D31" w14:textId="77777777" w:rsidR="00B1676F" w:rsidRPr="004920F1" w:rsidRDefault="00B1676F" w:rsidP="00B1676F">
            <w:pPr>
              <w:rPr>
                <w:color w:val="000000"/>
              </w:rPr>
            </w:pPr>
            <w:r w:rsidRPr="004920F1">
              <w:rPr>
                <w:color w:val="000000"/>
              </w:rPr>
              <w:t>2</w:t>
            </w:r>
          </w:p>
        </w:tc>
        <w:tc>
          <w:tcPr>
            <w:tcW w:w="1370" w:type="dxa"/>
            <w:tcBorders>
              <w:top w:val="single" w:sz="4" w:space="0" w:color="auto"/>
              <w:left w:val="nil"/>
              <w:bottom w:val="single" w:sz="4" w:space="0" w:color="auto"/>
              <w:right w:val="single" w:sz="4" w:space="0" w:color="auto"/>
            </w:tcBorders>
          </w:tcPr>
          <w:p w14:paraId="5B34F4AC" w14:textId="77777777" w:rsidR="00B1676F" w:rsidRDefault="00646C6D" w:rsidP="00B1676F">
            <w:pPr>
              <w:rPr>
                <w:sz w:val="20"/>
              </w:rPr>
            </w:pPr>
            <w:sdt>
              <w:sdtPr>
                <w:rPr>
                  <w:sz w:val="20"/>
                </w:rPr>
                <w:id w:val="145891476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35A339D4" w14:textId="199B4B38" w:rsidR="00B1676F" w:rsidRPr="004920F1" w:rsidRDefault="00646C6D" w:rsidP="00B1676F">
            <w:sdt>
              <w:sdtPr>
                <w:rPr>
                  <w:sz w:val="20"/>
                </w:rPr>
                <w:id w:val="57131298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3DE2C3B" w14:textId="77777777" w:rsidR="00B1676F" w:rsidRDefault="00646C6D" w:rsidP="00B1676F">
            <w:sdt>
              <w:sdtPr>
                <w:rPr>
                  <w:sz w:val="20"/>
                </w:rPr>
                <w:id w:val="56800050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D53B8D1" w14:textId="77777777" w:rsidR="00B1676F" w:rsidRDefault="00646C6D" w:rsidP="00B1676F">
            <w:sdt>
              <w:sdtPr>
                <w:rPr>
                  <w:sz w:val="20"/>
                </w:rPr>
                <w:id w:val="-59478863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FE5D42F" w14:textId="77777777" w:rsidR="00B1676F" w:rsidRDefault="00646C6D" w:rsidP="00B1676F">
            <w:sdt>
              <w:sdtPr>
                <w:rPr>
                  <w:sz w:val="20"/>
                </w:rPr>
                <w:id w:val="212002301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F09FA00" w14:textId="77777777" w:rsidR="00B1676F" w:rsidRDefault="00646C6D" w:rsidP="00B1676F">
            <w:sdt>
              <w:sdtPr>
                <w:rPr>
                  <w:sz w:val="20"/>
                </w:rPr>
                <w:id w:val="-177015197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FE1A979" w14:textId="0CC88D32" w:rsidR="00B1676F" w:rsidRPr="004920F1" w:rsidRDefault="00646C6D" w:rsidP="00B1676F">
            <w:sdt>
              <w:sdtPr>
                <w:rPr>
                  <w:sz w:val="20"/>
                </w:rPr>
                <w:id w:val="-168250038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8EDC789"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BF6D1DD" w14:textId="77777777" w:rsidR="00B1676F" w:rsidRPr="002B62E0" w:rsidRDefault="00B1676F" w:rsidP="00B1676F">
            <w:pPr>
              <w:rPr>
                <w:bCs/>
                <w:spacing w:val="-5"/>
              </w:rPr>
            </w:pPr>
            <w:r w:rsidRPr="002B62E0">
              <w:t>6.091</w:t>
            </w:r>
          </w:p>
        </w:tc>
        <w:tc>
          <w:tcPr>
            <w:tcW w:w="1417" w:type="dxa"/>
            <w:tcBorders>
              <w:top w:val="single" w:sz="4" w:space="0" w:color="auto"/>
              <w:left w:val="nil"/>
              <w:bottom w:val="single" w:sz="4" w:space="0" w:color="auto"/>
              <w:right w:val="single" w:sz="4" w:space="0" w:color="auto"/>
            </w:tcBorders>
          </w:tcPr>
          <w:p w14:paraId="16DDD2D8"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6EE6DDA" w14:textId="77777777" w:rsidR="00B1676F" w:rsidRPr="004920F1" w:rsidRDefault="00B1676F" w:rsidP="00B1676F">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F925AE"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82743C0"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755EF7C9" w14:textId="77777777" w:rsidR="00B1676F" w:rsidRPr="004920F1" w:rsidRDefault="00B1676F" w:rsidP="00B1676F">
            <w:r w:rsidRPr="004920F1">
              <w:rPr>
                <w:bCs/>
                <w:spacing w:val="-5"/>
              </w:rPr>
              <w:t>The system will allow NMERB users to initiate a workflow to reissue a check based on the response from a benefit recipient regarding an uncashed check.</w:t>
            </w:r>
          </w:p>
        </w:tc>
        <w:tc>
          <w:tcPr>
            <w:tcW w:w="1276" w:type="dxa"/>
            <w:tcBorders>
              <w:top w:val="single" w:sz="4" w:space="0" w:color="auto"/>
              <w:left w:val="nil"/>
              <w:bottom w:val="single" w:sz="4" w:space="0" w:color="auto"/>
              <w:right w:val="single" w:sz="4" w:space="0" w:color="auto"/>
            </w:tcBorders>
            <w:shd w:val="clear" w:color="auto" w:fill="auto"/>
          </w:tcPr>
          <w:p w14:paraId="5754CE75"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0345783E" w14:textId="77777777" w:rsidR="00B1676F" w:rsidRDefault="00646C6D" w:rsidP="00B1676F">
            <w:pPr>
              <w:rPr>
                <w:sz w:val="20"/>
              </w:rPr>
            </w:pPr>
            <w:sdt>
              <w:sdtPr>
                <w:rPr>
                  <w:sz w:val="20"/>
                </w:rPr>
                <w:id w:val="202775732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3FA0A3E5" w14:textId="1B2288D0" w:rsidR="00B1676F" w:rsidRPr="004920F1" w:rsidRDefault="00646C6D" w:rsidP="00B1676F">
            <w:sdt>
              <w:sdtPr>
                <w:rPr>
                  <w:sz w:val="20"/>
                </w:rPr>
                <w:id w:val="69958772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D4C53DD" w14:textId="77777777" w:rsidR="00B1676F" w:rsidRDefault="00646C6D" w:rsidP="00B1676F">
            <w:sdt>
              <w:sdtPr>
                <w:rPr>
                  <w:sz w:val="20"/>
                </w:rPr>
                <w:id w:val="16321749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743A2F02" w14:textId="77777777" w:rsidR="00B1676F" w:rsidRDefault="00646C6D" w:rsidP="00B1676F">
            <w:sdt>
              <w:sdtPr>
                <w:rPr>
                  <w:sz w:val="20"/>
                </w:rPr>
                <w:id w:val="-169013826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72A44F4" w14:textId="77777777" w:rsidR="00B1676F" w:rsidRDefault="00646C6D" w:rsidP="00B1676F">
            <w:sdt>
              <w:sdtPr>
                <w:rPr>
                  <w:sz w:val="20"/>
                </w:rPr>
                <w:id w:val="-184261960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BA42DC4" w14:textId="77777777" w:rsidR="00B1676F" w:rsidRDefault="00646C6D" w:rsidP="00B1676F">
            <w:sdt>
              <w:sdtPr>
                <w:rPr>
                  <w:sz w:val="20"/>
                </w:rPr>
                <w:id w:val="-208428873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B8142D5" w14:textId="547C8C0C" w:rsidR="00B1676F" w:rsidRPr="004920F1" w:rsidRDefault="00646C6D" w:rsidP="00B1676F">
            <w:sdt>
              <w:sdtPr>
                <w:rPr>
                  <w:sz w:val="20"/>
                </w:rPr>
                <w:id w:val="-72252008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6BD1B09"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50CAAD0" w14:textId="77777777" w:rsidR="00B1676F" w:rsidRPr="002B62E0" w:rsidRDefault="00B1676F" w:rsidP="00B1676F">
            <w:pPr>
              <w:rPr>
                <w:bCs/>
                <w:spacing w:val="-5"/>
              </w:rPr>
            </w:pPr>
            <w:r w:rsidRPr="002B62E0">
              <w:t>6.092</w:t>
            </w:r>
          </w:p>
        </w:tc>
        <w:tc>
          <w:tcPr>
            <w:tcW w:w="1417" w:type="dxa"/>
            <w:tcBorders>
              <w:top w:val="single" w:sz="4" w:space="0" w:color="auto"/>
              <w:left w:val="nil"/>
              <w:bottom w:val="single" w:sz="4" w:space="0" w:color="auto"/>
              <w:right w:val="single" w:sz="4" w:space="0" w:color="auto"/>
            </w:tcBorders>
          </w:tcPr>
          <w:p w14:paraId="4201B173"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60151FB"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B2F5C9"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B8BCD33"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6D4C0BAB" w14:textId="77777777" w:rsidR="00B1676F" w:rsidRPr="004920F1" w:rsidRDefault="00B1676F" w:rsidP="00B1676F">
            <w:r w:rsidRPr="004920F1">
              <w:rPr>
                <w:bCs/>
                <w:spacing w:val="-5"/>
              </w:rPr>
              <w:t>The system will allow NMERB users to generate an editable letter to the member when a payment/check has not cleared or become stale-dated after a certain period, as defined by NMERB.</w:t>
            </w:r>
          </w:p>
        </w:tc>
        <w:tc>
          <w:tcPr>
            <w:tcW w:w="1276" w:type="dxa"/>
            <w:tcBorders>
              <w:top w:val="single" w:sz="4" w:space="0" w:color="auto"/>
              <w:left w:val="nil"/>
              <w:bottom w:val="single" w:sz="4" w:space="0" w:color="auto"/>
              <w:right w:val="single" w:sz="4" w:space="0" w:color="auto"/>
            </w:tcBorders>
            <w:shd w:val="clear" w:color="auto" w:fill="auto"/>
          </w:tcPr>
          <w:p w14:paraId="19689FED"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194A1EAC" w14:textId="77777777" w:rsidR="00B1676F" w:rsidRDefault="00646C6D" w:rsidP="00B1676F">
            <w:pPr>
              <w:rPr>
                <w:sz w:val="20"/>
              </w:rPr>
            </w:pPr>
            <w:sdt>
              <w:sdtPr>
                <w:rPr>
                  <w:sz w:val="20"/>
                </w:rPr>
                <w:id w:val="-94615967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47450D1" w14:textId="4B8766B4" w:rsidR="00B1676F" w:rsidRPr="004920F1" w:rsidRDefault="00646C6D" w:rsidP="00B1676F">
            <w:sdt>
              <w:sdtPr>
                <w:rPr>
                  <w:sz w:val="20"/>
                </w:rPr>
                <w:id w:val="187449599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B0803BE" w14:textId="77777777" w:rsidR="00B1676F" w:rsidRDefault="00646C6D" w:rsidP="00B1676F">
            <w:sdt>
              <w:sdtPr>
                <w:rPr>
                  <w:sz w:val="20"/>
                </w:rPr>
                <w:id w:val="-184269483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D845D7F" w14:textId="77777777" w:rsidR="00B1676F" w:rsidRDefault="00646C6D" w:rsidP="00B1676F">
            <w:sdt>
              <w:sdtPr>
                <w:rPr>
                  <w:sz w:val="20"/>
                </w:rPr>
                <w:id w:val="140672481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A03CA4D" w14:textId="77777777" w:rsidR="00B1676F" w:rsidRDefault="00646C6D" w:rsidP="00B1676F">
            <w:sdt>
              <w:sdtPr>
                <w:rPr>
                  <w:sz w:val="20"/>
                </w:rPr>
                <w:id w:val="-5192915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E749482" w14:textId="77777777" w:rsidR="00B1676F" w:rsidRDefault="00646C6D" w:rsidP="00B1676F">
            <w:sdt>
              <w:sdtPr>
                <w:rPr>
                  <w:sz w:val="20"/>
                </w:rPr>
                <w:id w:val="43109886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DCC03DD" w14:textId="69722354" w:rsidR="00B1676F" w:rsidRPr="004920F1" w:rsidRDefault="00646C6D" w:rsidP="00B1676F">
            <w:sdt>
              <w:sdtPr>
                <w:rPr>
                  <w:sz w:val="20"/>
                </w:rPr>
                <w:id w:val="-82003230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85D63D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FC31BBC" w14:textId="77777777" w:rsidR="00B1676F" w:rsidRPr="002B62E0" w:rsidRDefault="00B1676F" w:rsidP="00B1676F">
            <w:pPr>
              <w:rPr>
                <w:bCs/>
                <w:spacing w:val="-5"/>
              </w:rPr>
            </w:pPr>
            <w:r w:rsidRPr="002B62E0">
              <w:t>6.093</w:t>
            </w:r>
          </w:p>
        </w:tc>
        <w:tc>
          <w:tcPr>
            <w:tcW w:w="1417" w:type="dxa"/>
            <w:tcBorders>
              <w:top w:val="single" w:sz="4" w:space="0" w:color="auto"/>
              <w:left w:val="nil"/>
              <w:bottom w:val="single" w:sz="4" w:space="0" w:color="auto"/>
              <w:right w:val="single" w:sz="4" w:space="0" w:color="auto"/>
            </w:tcBorders>
          </w:tcPr>
          <w:p w14:paraId="0B0BD1B1"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F783756" w14:textId="77777777" w:rsidR="00B1676F" w:rsidRPr="004920F1" w:rsidRDefault="00B1676F" w:rsidP="00B1676F">
            <w:r>
              <w:rPr>
                <w:color w:val="000000"/>
              </w:rP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EFB563"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40E53F6"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34B7B24D" w14:textId="77777777" w:rsidR="00B1676F" w:rsidRPr="004920F1" w:rsidRDefault="00B1676F" w:rsidP="00B1676F">
            <w:r w:rsidRPr="004920F1">
              <w:rPr>
                <w:bCs/>
                <w:spacing w:val="-5"/>
              </w:rPr>
              <w:t>The system will allow NMERB users to automatically change the payment status to ‘void’ when a check has not cleared after a number of days specified by NMERB (e.g., stale-dated).</w:t>
            </w:r>
          </w:p>
        </w:tc>
        <w:tc>
          <w:tcPr>
            <w:tcW w:w="1276" w:type="dxa"/>
            <w:tcBorders>
              <w:top w:val="single" w:sz="4" w:space="0" w:color="auto"/>
              <w:left w:val="nil"/>
              <w:bottom w:val="single" w:sz="4" w:space="0" w:color="auto"/>
              <w:right w:val="single" w:sz="4" w:space="0" w:color="auto"/>
            </w:tcBorders>
            <w:shd w:val="clear" w:color="auto" w:fill="auto"/>
          </w:tcPr>
          <w:p w14:paraId="063FF4B7"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7E7D62DB" w14:textId="77777777" w:rsidR="00B1676F" w:rsidRDefault="00646C6D" w:rsidP="00B1676F">
            <w:pPr>
              <w:rPr>
                <w:sz w:val="20"/>
              </w:rPr>
            </w:pPr>
            <w:sdt>
              <w:sdtPr>
                <w:rPr>
                  <w:sz w:val="20"/>
                </w:rPr>
                <w:id w:val="-188347667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3201392B" w14:textId="2B466372" w:rsidR="00B1676F" w:rsidRPr="004920F1" w:rsidRDefault="00646C6D" w:rsidP="00B1676F">
            <w:sdt>
              <w:sdtPr>
                <w:rPr>
                  <w:sz w:val="20"/>
                </w:rPr>
                <w:id w:val="153584796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20EAD2E" w14:textId="77777777" w:rsidR="00B1676F" w:rsidRDefault="00646C6D" w:rsidP="00B1676F">
            <w:sdt>
              <w:sdtPr>
                <w:rPr>
                  <w:sz w:val="20"/>
                </w:rPr>
                <w:id w:val="-124965207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81699F3" w14:textId="77777777" w:rsidR="00B1676F" w:rsidRDefault="00646C6D" w:rsidP="00B1676F">
            <w:sdt>
              <w:sdtPr>
                <w:rPr>
                  <w:sz w:val="20"/>
                </w:rPr>
                <w:id w:val="-208575833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61CC9C2" w14:textId="77777777" w:rsidR="00B1676F" w:rsidRDefault="00646C6D" w:rsidP="00B1676F">
            <w:sdt>
              <w:sdtPr>
                <w:rPr>
                  <w:sz w:val="20"/>
                </w:rPr>
                <w:id w:val="-108460632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974E015" w14:textId="77777777" w:rsidR="00B1676F" w:rsidRDefault="00646C6D" w:rsidP="00B1676F">
            <w:sdt>
              <w:sdtPr>
                <w:rPr>
                  <w:sz w:val="20"/>
                </w:rPr>
                <w:id w:val="117214507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E9BC18F" w14:textId="53C55FD7" w:rsidR="00B1676F" w:rsidRPr="004920F1" w:rsidRDefault="00646C6D" w:rsidP="00B1676F">
            <w:sdt>
              <w:sdtPr>
                <w:rPr>
                  <w:sz w:val="20"/>
                </w:rPr>
                <w:id w:val="-190861085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3FB5C0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1CB0CBC" w14:textId="77777777" w:rsidR="00B1676F" w:rsidRPr="002B62E0" w:rsidRDefault="00B1676F" w:rsidP="00B1676F">
            <w:pPr>
              <w:rPr>
                <w:bCs/>
                <w:spacing w:val="-5"/>
              </w:rPr>
            </w:pPr>
            <w:r w:rsidRPr="002B62E0">
              <w:t>6.094</w:t>
            </w:r>
          </w:p>
        </w:tc>
        <w:tc>
          <w:tcPr>
            <w:tcW w:w="1417" w:type="dxa"/>
            <w:tcBorders>
              <w:top w:val="single" w:sz="4" w:space="0" w:color="auto"/>
              <w:left w:val="nil"/>
              <w:bottom w:val="single" w:sz="4" w:space="0" w:color="auto"/>
              <w:right w:val="single" w:sz="4" w:space="0" w:color="auto"/>
            </w:tcBorders>
          </w:tcPr>
          <w:p w14:paraId="75B470E5"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65BF0E9" w14:textId="77777777" w:rsidR="00B1676F" w:rsidRPr="004920F1" w:rsidRDefault="00B1676F" w:rsidP="00B1676F">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35EDE4"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FF4161A"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7F859BC3" w14:textId="77777777" w:rsidR="00B1676F" w:rsidRDefault="00B1676F" w:rsidP="00B1676F">
            <w:pPr>
              <w:rPr>
                <w:bCs/>
                <w:spacing w:val="-5"/>
              </w:rPr>
            </w:pPr>
            <w:r w:rsidRPr="004920F1">
              <w:rPr>
                <w:bCs/>
                <w:spacing w:val="-5"/>
              </w:rPr>
              <w:t>The system will trigger a workflow process to investigate when a warrant is returned.</w:t>
            </w:r>
          </w:p>
          <w:p w14:paraId="25172C6B" w14:textId="77777777" w:rsidR="00CE0F04" w:rsidRDefault="00CE0F04" w:rsidP="00B1676F">
            <w:pPr>
              <w:rPr>
                <w:bCs/>
                <w:spacing w:val="-5"/>
              </w:rPr>
            </w:pPr>
          </w:p>
          <w:p w14:paraId="4B2231D6" w14:textId="77777777" w:rsidR="00CE0F04" w:rsidRDefault="00CE0F04" w:rsidP="00B1676F">
            <w:pPr>
              <w:rPr>
                <w:bCs/>
                <w:spacing w:val="-5"/>
              </w:rPr>
            </w:pPr>
          </w:p>
          <w:p w14:paraId="6E4835B9" w14:textId="77777777" w:rsidR="00CE0F04" w:rsidRDefault="00CE0F04" w:rsidP="00B1676F">
            <w:pPr>
              <w:rPr>
                <w:bCs/>
                <w:spacing w:val="-5"/>
              </w:rPr>
            </w:pPr>
          </w:p>
          <w:p w14:paraId="7200A7DA" w14:textId="79DEAAB7" w:rsidR="00CE0F04" w:rsidRPr="004920F1" w:rsidRDefault="00CE0F04" w:rsidP="00B1676F"/>
        </w:tc>
        <w:tc>
          <w:tcPr>
            <w:tcW w:w="1276" w:type="dxa"/>
            <w:tcBorders>
              <w:top w:val="single" w:sz="4" w:space="0" w:color="auto"/>
              <w:left w:val="nil"/>
              <w:bottom w:val="single" w:sz="4" w:space="0" w:color="auto"/>
              <w:right w:val="single" w:sz="4" w:space="0" w:color="auto"/>
            </w:tcBorders>
            <w:shd w:val="clear" w:color="auto" w:fill="auto"/>
          </w:tcPr>
          <w:p w14:paraId="1E34502E"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2392D67B" w14:textId="77777777" w:rsidR="00B1676F" w:rsidRDefault="00646C6D" w:rsidP="00B1676F">
            <w:pPr>
              <w:rPr>
                <w:sz w:val="20"/>
              </w:rPr>
            </w:pPr>
            <w:sdt>
              <w:sdtPr>
                <w:rPr>
                  <w:sz w:val="20"/>
                </w:rPr>
                <w:id w:val="-58537994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CDDBC99" w14:textId="533AE494" w:rsidR="00B1676F" w:rsidRPr="004920F1" w:rsidRDefault="00646C6D" w:rsidP="00B1676F">
            <w:sdt>
              <w:sdtPr>
                <w:rPr>
                  <w:sz w:val="20"/>
                </w:rPr>
                <w:id w:val="-29113799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54A2130" w14:textId="77777777" w:rsidR="00B1676F" w:rsidRDefault="00646C6D" w:rsidP="00B1676F">
            <w:sdt>
              <w:sdtPr>
                <w:rPr>
                  <w:sz w:val="20"/>
                </w:rPr>
                <w:id w:val="-141006582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77E8056D" w14:textId="77777777" w:rsidR="00B1676F" w:rsidRDefault="00646C6D" w:rsidP="00B1676F">
            <w:sdt>
              <w:sdtPr>
                <w:rPr>
                  <w:sz w:val="20"/>
                </w:rPr>
                <w:id w:val="40310887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B252262" w14:textId="77777777" w:rsidR="00B1676F" w:rsidRDefault="00646C6D" w:rsidP="00B1676F">
            <w:sdt>
              <w:sdtPr>
                <w:rPr>
                  <w:sz w:val="20"/>
                </w:rPr>
                <w:id w:val="116612731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AA4BFC5" w14:textId="77777777" w:rsidR="00B1676F" w:rsidRDefault="00646C6D" w:rsidP="00B1676F">
            <w:sdt>
              <w:sdtPr>
                <w:rPr>
                  <w:sz w:val="20"/>
                </w:rPr>
                <w:id w:val="43309799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7F4C376" w14:textId="1D5DF549" w:rsidR="00B1676F" w:rsidRPr="004920F1" w:rsidRDefault="00646C6D" w:rsidP="00B1676F">
            <w:sdt>
              <w:sdtPr>
                <w:rPr>
                  <w:sz w:val="20"/>
                </w:rPr>
                <w:id w:val="-77433032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52464C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D069AC3" w14:textId="77777777" w:rsidR="00B1676F" w:rsidRPr="002B62E0" w:rsidRDefault="00B1676F" w:rsidP="00B1676F">
            <w:pPr>
              <w:rPr>
                <w:bCs/>
                <w:spacing w:val="-5"/>
              </w:rPr>
            </w:pPr>
            <w:r w:rsidRPr="002B62E0">
              <w:lastRenderedPageBreak/>
              <w:t>6.095</w:t>
            </w:r>
          </w:p>
        </w:tc>
        <w:tc>
          <w:tcPr>
            <w:tcW w:w="1417" w:type="dxa"/>
            <w:tcBorders>
              <w:top w:val="single" w:sz="4" w:space="0" w:color="auto"/>
              <w:left w:val="nil"/>
              <w:bottom w:val="single" w:sz="4" w:space="0" w:color="auto"/>
              <w:right w:val="single" w:sz="4" w:space="0" w:color="auto"/>
            </w:tcBorders>
          </w:tcPr>
          <w:p w14:paraId="416C0E58"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6F2833" w14:textId="77777777" w:rsidR="00B1676F" w:rsidRPr="004920F1" w:rsidRDefault="00B1676F" w:rsidP="00B1676F">
            <w:r>
              <w:rPr>
                <w:color w:val="000000"/>
              </w:rP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660B62"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CFAD28"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1332A95B" w14:textId="77777777" w:rsidR="00B1676F" w:rsidRPr="004920F1" w:rsidRDefault="00B1676F" w:rsidP="00B1676F">
            <w:r w:rsidRPr="004920F1">
              <w:rPr>
                <w:bCs/>
                <w:spacing w:val="-5"/>
              </w:rPr>
              <w:t>The system will automatically suspend the associated benefit when a void is placed on any returned checks or ACH rejects.</w:t>
            </w:r>
          </w:p>
        </w:tc>
        <w:tc>
          <w:tcPr>
            <w:tcW w:w="1276" w:type="dxa"/>
            <w:tcBorders>
              <w:top w:val="single" w:sz="4" w:space="0" w:color="auto"/>
              <w:left w:val="nil"/>
              <w:bottom w:val="single" w:sz="4" w:space="0" w:color="auto"/>
              <w:right w:val="single" w:sz="4" w:space="0" w:color="auto"/>
            </w:tcBorders>
            <w:shd w:val="clear" w:color="auto" w:fill="auto"/>
          </w:tcPr>
          <w:p w14:paraId="1997C906"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5C9B7DEA" w14:textId="77777777" w:rsidR="00B1676F" w:rsidRDefault="00646C6D" w:rsidP="00B1676F">
            <w:pPr>
              <w:rPr>
                <w:sz w:val="20"/>
              </w:rPr>
            </w:pPr>
            <w:sdt>
              <w:sdtPr>
                <w:rPr>
                  <w:sz w:val="20"/>
                </w:rPr>
                <w:id w:val="-181347691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00551D9" w14:textId="543A5F9C" w:rsidR="00B1676F" w:rsidRPr="004920F1" w:rsidRDefault="00646C6D" w:rsidP="00B1676F">
            <w:sdt>
              <w:sdtPr>
                <w:rPr>
                  <w:sz w:val="20"/>
                </w:rPr>
                <w:id w:val="-48925469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1B244D3" w14:textId="77777777" w:rsidR="00B1676F" w:rsidRDefault="00646C6D" w:rsidP="00B1676F">
            <w:sdt>
              <w:sdtPr>
                <w:rPr>
                  <w:sz w:val="20"/>
                </w:rPr>
                <w:id w:val="189886328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7F06FD95" w14:textId="77777777" w:rsidR="00B1676F" w:rsidRDefault="00646C6D" w:rsidP="00B1676F">
            <w:sdt>
              <w:sdtPr>
                <w:rPr>
                  <w:sz w:val="20"/>
                </w:rPr>
                <w:id w:val="-105484324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A3B4067" w14:textId="77777777" w:rsidR="00B1676F" w:rsidRDefault="00646C6D" w:rsidP="00B1676F">
            <w:sdt>
              <w:sdtPr>
                <w:rPr>
                  <w:sz w:val="20"/>
                </w:rPr>
                <w:id w:val="23830364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E22923F" w14:textId="77777777" w:rsidR="00B1676F" w:rsidRDefault="00646C6D" w:rsidP="00B1676F">
            <w:sdt>
              <w:sdtPr>
                <w:rPr>
                  <w:sz w:val="20"/>
                </w:rPr>
                <w:id w:val="88452542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F07B129" w14:textId="6F516B20" w:rsidR="00B1676F" w:rsidRPr="004920F1" w:rsidRDefault="00646C6D" w:rsidP="00B1676F">
            <w:sdt>
              <w:sdtPr>
                <w:rPr>
                  <w:sz w:val="20"/>
                </w:rPr>
                <w:id w:val="-169437681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9049C0E"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03A51DA" w14:textId="77777777" w:rsidR="00B1676F" w:rsidRPr="002B62E0" w:rsidRDefault="00B1676F" w:rsidP="00B1676F">
            <w:pPr>
              <w:rPr>
                <w:bCs/>
                <w:spacing w:val="-5"/>
              </w:rPr>
            </w:pPr>
            <w:r w:rsidRPr="002B62E0">
              <w:t>6.096</w:t>
            </w:r>
          </w:p>
        </w:tc>
        <w:tc>
          <w:tcPr>
            <w:tcW w:w="1417" w:type="dxa"/>
            <w:tcBorders>
              <w:top w:val="single" w:sz="4" w:space="0" w:color="auto"/>
              <w:left w:val="nil"/>
              <w:bottom w:val="single" w:sz="4" w:space="0" w:color="auto"/>
              <w:right w:val="single" w:sz="4" w:space="0" w:color="auto"/>
            </w:tcBorders>
          </w:tcPr>
          <w:p w14:paraId="4862D6D6"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2D8A3E4" w14:textId="77777777" w:rsidR="00B1676F" w:rsidRPr="004920F1" w:rsidRDefault="00B1676F" w:rsidP="00B1676F">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1414A2"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968442C"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400C241A" w14:textId="77777777" w:rsidR="00B1676F" w:rsidRPr="004920F1" w:rsidRDefault="00B1676F" w:rsidP="00B1676F">
            <w:r w:rsidRPr="004920F1">
              <w:rPr>
                <w:bCs/>
                <w:spacing w:val="-5"/>
              </w:rPr>
              <w:t xml:space="preserve">The system will allow NMERB users to flag a payee as “undeliverable” when it is known the payee does not have a valid address (i.e., in the case of a required member deduction that is automatically issued to an alternate payee). </w:t>
            </w:r>
          </w:p>
        </w:tc>
        <w:tc>
          <w:tcPr>
            <w:tcW w:w="1276" w:type="dxa"/>
            <w:tcBorders>
              <w:top w:val="single" w:sz="4" w:space="0" w:color="auto"/>
              <w:left w:val="nil"/>
              <w:bottom w:val="single" w:sz="4" w:space="0" w:color="auto"/>
              <w:right w:val="single" w:sz="4" w:space="0" w:color="auto"/>
            </w:tcBorders>
            <w:shd w:val="clear" w:color="auto" w:fill="auto"/>
          </w:tcPr>
          <w:p w14:paraId="2CD1C44D"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39BF4711" w14:textId="77777777" w:rsidR="00B1676F" w:rsidRDefault="00646C6D" w:rsidP="00B1676F">
            <w:pPr>
              <w:rPr>
                <w:sz w:val="20"/>
              </w:rPr>
            </w:pPr>
            <w:sdt>
              <w:sdtPr>
                <w:rPr>
                  <w:sz w:val="20"/>
                </w:rPr>
                <w:id w:val="153838715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A2A0DA4" w14:textId="7A161FDA" w:rsidR="00B1676F" w:rsidRPr="004920F1" w:rsidRDefault="00646C6D" w:rsidP="00B1676F">
            <w:sdt>
              <w:sdtPr>
                <w:rPr>
                  <w:sz w:val="20"/>
                </w:rPr>
                <w:id w:val="-61659782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54A6699" w14:textId="77777777" w:rsidR="00B1676F" w:rsidRDefault="00646C6D" w:rsidP="00B1676F">
            <w:sdt>
              <w:sdtPr>
                <w:rPr>
                  <w:sz w:val="20"/>
                </w:rPr>
                <w:id w:val="112511244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324ED1AD" w14:textId="77777777" w:rsidR="00B1676F" w:rsidRDefault="00646C6D" w:rsidP="00B1676F">
            <w:sdt>
              <w:sdtPr>
                <w:rPr>
                  <w:sz w:val="20"/>
                </w:rPr>
                <w:id w:val="-38911426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4CEA860" w14:textId="77777777" w:rsidR="00B1676F" w:rsidRDefault="00646C6D" w:rsidP="00B1676F">
            <w:sdt>
              <w:sdtPr>
                <w:rPr>
                  <w:sz w:val="20"/>
                </w:rPr>
                <w:id w:val="30305695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71E2C23" w14:textId="77777777" w:rsidR="00B1676F" w:rsidRDefault="00646C6D" w:rsidP="00B1676F">
            <w:sdt>
              <w:sdtPr>
                <w:rPr>
                  <w:sz w:val="20"/>
                </w:rPr>
                <w:id w:val="99791524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664830F" w14:textId="3B901C92" w:rsidR="00B1676F" w:rsidRPr="004920F1" w:rsidRDefault="00646C6D" w:rsidP="00B1676F">
            <w:sdt>
              <w:sdtPr>
                <w:rPr>
                  <w:sz w:val="20"/>
                </w:rPr>
                <w:id w:val="107494123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F39FA49"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0E3BB7A" w14:textId="77777777" w:rsidR="00B1676F" w:rsidRPr="002B62E0" w:rsidRDefault="00B1676F" w:rsidP="00B1676F">
            <w:pPr>
              <w:rPr>
                <w:bCs/>
                <w:spacing w:val="-5"/>
              </w:rPr>
            </w:pPr>
            <w:r w:rsidRPr="002B62E0">
              <w:t>6.097</w:t>
            </w:r>
          </w:p>
        </w:tc>
        <w:tc>
          <w:tcPr>
            <w:tcW w:w="1417" w:type="dxa"/>
            <w:tcBorders>
              <w:top w:val="single" w:sz="4" w:space="0" w:color="auto"/>
              <w:left w:val="nil"/>
              <w:bottom w:val="single" w:sz="4" w:space="0" w:color="auto"/>
              <w:right w:val="single" w:sz="4" w:space="0" w:color="auto"/>
            </w:tcBorders>
          </w:tcPr>
          <w:p w14:paraId="5B9BEA7F"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77FE64D" w14:textId="77777777" w:rsidR="00B1676F" w:rsidRPr="004920F1" w:rsidRDefault="00B1676F" w:rsidP="00B1676F">
            <w:r>
              <w:t>Payment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B2DB7B"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89AF0C5"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6B13B5C4" w14:textId="77777777" w:rsidR="00B1676F" w:rsidRPr="004920F1" w:rsidRDefault="00B1676F" w:rsidP="00B1676F">
            <w:r w:rsidRPr="004920F1">
              <w:rPr>
                <w:bCs/>
                <w:spacing w:val="-5"/>
              </w:rPr>
              <w:t xml:space="preserve">The system prevent payment for a payee flagged as “undeliverable” and track the balance owed for the payee </w:t>
            </w:r>
            <w:r w:rsidRPr="00BE183C">
              <w:rPr>
                <w:bCs/>
                <w:spacing w:val="-5"/>
              </w:rPr>
              <w:t xml:space="preserve">within the </w:t>
            </w:r>
            <w:r>
              <w:rPr>
                <w:bCs/>
                <w:spacing w:val="-5"/>
              </w:rPr>
              <w:t>p</w:t>
            </w:r>
            <w:r w:rsidRPr="00BE183C">
              <w:rPr>
                <w:bCs/>
                <w:spacing w:val="-5"/>
              </w:rPr>
              <w:t>roposed</w:t>
            </w:r>
            <w:r>
              <w:rPr>
                <w:bCs/>
                <w:spacing w:val="-5"/>
              </w:rPr>
              <w:t xml:space="preserve"> solution</w:t>
            </w:r>
            <w:r w:rsidRPr="004920F1">
              <w:rPr>
                <w:bCs/>
                <w:spacing w:val="-5"/>
              </w:rPr>
              <w:t>. This feature will reduce the number of payments that need to be cancelled and reissued.</w:t>
            </w:r>
          </w:p>
        </w:tc>
        <w:tc>
          <w:tcPr>
            <w:tcW w:w="1276" w:type="dxa"/>
            <w:tcBorders>
              <w:top w:val="single" w:sz="4" w:space="0" w:color="auto"/>
              <w:left w:val="nil"/>
              <w:bottom w:val="single" w:sz="4" w:space="0" w:color="auto"/>
              <w:right w:val="single" w:sz="4" w:space="0" w:color="auto"/>
            </w:tcBorders>
            <w:shd w:val="clear" w:color="auto" w:fill="auto"/>
          </w:tcPr>
          <w:p w14:paraId="6E311850"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0F9CD689" w14:textId="77777777" w:rsidR="00B1676F" w:rsidRDefault="00646C6D" w:rsidP="00B1676F">
            <w:pPr>
              <w:rPr>
                <w:sz w:val="20"/>
              </w:rPr>
            </w:pPr>
            <w:sdt>
              <w:sdtPr>
                <w:rPr>
                  <w:sz w:val="20"/>
                </w:rPr>
                <w:id w:val="212911421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26C06EC" w14:textId="0EDF01F1" w:rsidR="00B1676F" w:rsidRPr="004920F1" w:rsidRDefault="00646C6D" w:rsidP="00B1676F">
            <w:sdt>
              <w:sdtPr>
                <w:rPr>
                  <w:sz w:val="20"/>
                </w:rPr>
                <w:id w:val="-134162157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AE612B0" w14:textId="77777777" w:rsidR="00B1676F" w:rsidRDefault="00646C6D" w:rsidP="00B1676F">
            <w:sdt>
              <w:sdtPr>
                <w:rPr>
                  <w:sz w:val="20"/>
                </w:rPr>
                <w:id w:val="116243481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767F4ED" w14:textId="77777777" w:rsidR="00B1676F" w:rsidRDefault="00646C6D" w:rsidP="00B1676F">
            <w:sdt>
              <w:sdtPr>
                <w:rPr>
                  <w:sz w:val="20"/>
                </w:rPr>
                <w:id w:val="33504010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A2C2634" w14:textId="77777777" w:rsidR="00B1676F" w:rsidRDefault="00646C6D" w:rsidP="00B1676F">
            <w:sdt>
              <w:sdtPr>
                <w:rPr>
                  <w:sz w:val="20"/>
                </w:rPr>
                <w:id w:val="87573557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AC26744" w14:textId="77777777" w:rsidR="00B1676F" w:rsidRDefault="00646C6D" w:rsidP="00B1676F">
            <w:sdt>
              <w:sdtPr>
                <w:rPr>
                  <w:sz w:val="20"/>
                </w:rPr>
                <w:id w:val="79363849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C7E957E" w14:textId="7F007564" w:rsidR="00B1676F" w:rsidRPr="004920F1" w:rsidRDefault="00646C6D" w:rsidP="00B1676F">
            <w:sdt>
              <w:sdtPr>
                <w:rPr>
                  <w:sz w:val="20"/>
                </w:rPr>
                <w:id w:val="185029786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11B4F92"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E439191" w14:textId="77777777" w:rsidR="00B1676F" w:rsidRPr="002B62E0" w:rsidRDefault="00B1676F" w:rsidP="00B1676F">
            <w:pPr>
              <w:rPr>
                <w:bCs/>
                <w:spacing w:val="-5"/>
              </w:rPr>
            </w:pPr>
            <w:r w:rsidRPr="002B62E0">
              <w:t>6.098</w:t>
            </w:r>
          </w:p>
        </w:tc>
        <w:tc>
          <w:tcPr>
            <w:tcW w:w="1417" w:type="dxa"/>
            <w:tcBorders>
              <w:top w:val="single" w:sz="4" w:space="0" w:color="auto"/>
              <w:left w:val="nil"/>
              <w:bottom w:val="single" w:sz="4" w:space="0" w:color="auto"/>
              <w:right w:val="single" w:sz="4" w:space="0" w:color="auto"/>
            </w:tcBorders>
          </w:tcPr>
          <w:p w14:paraId="013459B9"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062AD00"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93CBF0"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503B3EA"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5A1A106B" w14:textId="77777777" w:rsidR="00B1676F" w:rsidRPr="004920F1" w:rsidRDefault="00B1676F" w:rsidP="00B1676F">
            <w:r w:rsidRPr="004920F1">
              <w:rPr>
                <w:bCs/>
                <w:spacing w:val="-5"/>
              </w:rPr>
              <w:t>The system will generate notifications to be sent to member’s financial institution to request the refund of overpayments.</w:t>
            </w:r>
          </w:p>
        </w:tc>
        <w:tc>
          <w:tcPr>
            <w:tcW w:w="1276" w:type="dxa"/>
            <w:tcBorders>
              <w:top w:val="single" w:sz="4" w:space="0" w:color="auto"/>
              <w:left w:val="nil"/>
              <w:bottom w:val="single" w:sz="4" w:space="0" w:color="auto"/>
              <w:right w:val="single" w:sz="4" w:space="0" w:color="auto"/>
            </w:tcBorders>
            <w:shd w:val="clear" w:color="auto" w:fill="auto"/>
          </w:tcPr>
          <w:p w14:paraId="34F4AEBD"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2D51A347" w14:textId="77777777" w:rsidR="00B1676F" w:rsidRDefault="00646C6D" w:rsidP="00B1676F">
            <w:pPr>
              <w:rPr>
                <w:sz w:val="20"/>
              </w:rPr>
            </w:pPr>
            <w:sdt>
              <w:sdtPr>
                <w:rPr>
                  <w:sz w:val="20"/>
                </w:rPr>
                <w:id w:val="-95046770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FA60868" w14:textId="2FF1AE0A" w:rsidR="00B1676F" w:rsidRPr="004920F1" w:rsidRDefault="00646C6D" w:rsidP="00B1676F">
            <w:sdt>
              <w:sdtPr>
                <w:rPr>
                  <w:sz w:val="20"/>
                </w:rPr>
                <w:id w:val="-8585603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5C32E8A" w14:textId="77777777" w:rsidR="00B1676F" w:rsidRDefault="00646C6D" w:rsidP="00B1676F">
            <w:sdt>
              <w:sdtPr>
                <w:rPr>
                  <w:sz w:val="20"/>
                </w:rPr>
                <w:id w:val="-162261344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BDD4731" w14:textId="77777777" w:rsidR="00B1676F" w:rsidRDefault="00646C6D" w:rsidP="00B1676F">
            <w:sdt>
              <w:sdtPr>
                <w:rPr>
                  <w:sz w:val="20"/>
                </w:rPr>
                <w:id w:val="40218655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300DB39" w14:textId="77777777" w:rsidR="00B1676F" w:rsidRDefault="00646C6D" w:rsidP="00B1676F">
            <w:sdt>
              <w:sdtPr>
                <w:rPr>
                  <w:sz w:val="20"/>
                </w:rPr>
                <w:id w:val="-87901082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2E6EAEF" w14:textId="77777777" w:rsidR="00B1676F" w:rsidRDefault="00646C6D" w:rsidP="00B1676F">
            <w:sdt>
              <w:sdtPr>
                <w:rPr>
                  <w:sz w:val="20"/>
                </w:rPr>
                <w:id w:val="-99849220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29E068A5" w14:textId="3FCF8267" w:rsidR="00B1676F" w:rsidRPr="004920F1" w:rsidRDefault="00646C6D" w:rsidP="00B1676F">
            <w:sdt>
              <w:sdtPr>
                <w:rPr>
                  <w:sz w:val="20"/>
                </w:rPr>
                <w:id w:val="-56934402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19DB3D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FC84E69" w14:textId="77777777" w:rsidR="00B1676F" w:rsidRPr="002B62E0" w:rsidRDefault="00B1676F" w:rsidP="00B1676F">
            <w:pPr>
              <w:rPr>
                <w:bCs/>
                <w:spacing w:val="-5"/>
              </w:rPr>
            </w:pPr>
            <w:r w:rsidRPr="002B62E0">
              <w:t>6.099</w:t>
            </w:r>
          </w:p>
        </w:tc>
        <w:tc>
          <w:tcPr>
            <w:tcW w:w="1417" w:type="dxa"/>
            <w:tcBorders>
              <w:top w:val="single" w:sz="4" w:space="0" w:color="auto"/>
              <w:left w:val="nil"/>
              <w:bottom w:val="single" w:sz="4" w:space="0" w:color="auto"/>
              <w:right w:val="single" w:sz="4" w:space="0" w:color="auto"/>
            </w:tcBorders>
          </w:tcPr>
          <w:p w14:paraId="3274D8BA"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7AB3575"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2E93D6"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BEA336A"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52C32599" w14:textId="77777777" w:rsidR="00B1676F" w:rsidRPr="004920F1" w:rsidRDefault="00B1676F" w:rsidP="00B1676F">
            <w:r w:rsidRPr="004920F1">
              <w:rPr>
                <w:bCs/>
                <w:spacing w:val="-5"/>
              </w:rPr>
              <w:t>The system will generate notifications to be sent to NMERB’s financial institution to facilitate the return of disbursed funds that are part of an overpayment.</w:t>
            </w:r>
          </w:p>
        </w:tc>
        <w:tc>
          <w:tcPr>
            <w:tcW w:w="1276" w:type="dxa"/>
            <w:tcBorders>
              <w:top w:val="single" w:sz="4" w:space="0" w:color="auto"/>
              <w:left w:val="nil"/>
              <w:bottom w:val="single" w:sz="4" w:space="0" w:color="auto"/>
              <w:right w:val="single" w:sz="4" w:space="0" w:color="auto"/>
            </w:tcBorders>
            <w:shd w:val="clear" w:color="auto" w:fill="auto"/>
          </w:tcPr>
          <w:p w14:paraId="23865259"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2A3DA5A4" w14:textId="77777777" w:rsidR="00B1676F" w:rsidRDefault="00646C6D" w:rsidP="00B1676F">
            <w:pPr>
              <w:rPr>
                <w:sz w:val="20"/>
              </w:rPr>
            </w:pPr>
            <w:sdt>
              <w:sdtPr>
                <w:rPr>
                  <w:sz w:val="20"/>
                </w:rPr>
                <w:id w:val="-50845281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69E0DBD" w14:textId="1A085128" w:rsidR="00B1676F" w:rsidRPr="004920F1" w:rsidRDefault="00646C6D" w:rsidP="00B1676F">
            <w:sdt>
              <w:sdtPr>
                <w:rPr>
                  <w:sz w:val="20"/>
                </w:rPr>
                <w:id w:val="53207483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0357659" w14:textId="77777777" w:rsidR="00B1676F" w:rsidRDefault="00646C6D" w:rsidP="00B1676F">
            <w:sdt>
              <w:sdtPr>
                <w:rPr>
                  <w:sz w:val="20"/>
                </w:rPr>
                <w:id w:val="76473347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7E0A2B51" w14:textId="77777777" w:rsidR="00B1676F" w:rsidRDefault="00646C6D" w:rsidP="00B1676F">
            <w:sdt>
              <w:sdtPr>
                <w:rPr>
                  <w:sz w:val="20"/>
                </w:rPr>
                <w:id w:val="-133837248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672CAD59" w14:textId="77777777" w:rsidR="00B1676F" w:rsidRDefault="00646C6D" w:rsidP="00B1676F">
            <w:sdt>
              <w:sdtPr>
                <w:rPr>
                  <w:sz w:val="20"/>
                </w:rPr>
                <w:id w:val="-27949158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80310F7" w14:textId="77777777" w:rsidR="00B1676F" w:rsidRDefault="00646C6D" w:rsidP="00B1676F">
            <w:sdt>
              <w:sdtPr>
                <w:rPr>
                  <w:sz w:val="20"/>
                </w:rPr>
                <w:id w:val="-118381272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311EC28" w14:textId="68AEA134" w:rsidR="00B1676F" w:rsidRPr="004920F1" w:rsidRDefault="00646C6D" w:rsidP="00B1676F">
            <w:sdt>
              <w:sdtPr>
                <w:rPr>
                  <w:sz w:val="20"/>
                </w:rPr>
                <w:id w:val="-134632508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BDBCF8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A091BF0" w14:textId="77777777" w:rsidR="00B1676F" w:rsidRPr="002B62E0" w:rsidRDefault="00B1676F" w:rsidP="00B1676F">
            <w:pPr>
              <w:rPr>
                <w:bCs/>
                <w:spacing w:val="-5"/>
              </w:rPr>
            </w:pPr>
            <w:r w:rsidRPr="002B62E0">
              <w:t>6.100</w:t>
            </w:r>
          </w:p>
        </w:tc>
        <w:tc>
          <w:tcPr>
            <w:tcW w:w="1417" w:type="dxa"/>
            <w:tcBorders>
              <w:top w:val="single" w:sz="4" w:space="0" w:color="auto"/>
              <w:left w:val="nil"/>
              <w:bottom w:val="single" w:sz="4" w:space="0" w:color="auto"/>
              <w:right w:val="single" w:sz="4" w:space="0" w:color="auto"/>
            </w:tcBorders>
          </w:tcPr>
          <w:p w14:paraId="7A81C869"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FF25882"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3A5082"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B2F90E6"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5AD6A331" w14:textId="77777777" w:rsidR="00B1676F" w:rsidRPr="004920F1" w:rsidRDefault="00B1676F" w:rsidP="00B1676F">
            <w:r w:rsidRPr="004920F1">
              <w:rPr>
                <w:bCs/>
                <w:spacing w:val="-5"/>
              </w:rPr>
              <w:t>The system will generate notification to be sent to the member’s estate to request the refund of overpayments.</w:t>
            </w:r>
          </w:p>
        </w:tc>
        <w:tc>
          <w:tcPr>
            <w:tcW w:w="1276" w:type="dxa"/>
            <w:tcBorders>
              <w:top w:val="single" w:sz="4" w:space="0" w:color="auto"/>
              <w:left w:val="nil"/>
              <w:bottom w:val="single" w:sz="4" w:space="0" w:color="auto"/>
              <w:right w:val="single" w:sz="4" w:space="0" w:color="auto"/>
            </w:tcBorders>
            <w:shd w:val="clear" w:color="auto" w:fill="auto"/>
          </w:tcPr>
          <w:p w14:paraId="773F6E42"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191EC644" w14:textId="77777777" w:rsidR="00B1676F" w:rsidRDefault="00646C6D" w:rsidP="00B1676F">
            <w:pPr>
              <w:rPr>
                <w:sz w:val="20"/>
              </w:rPr>
            </w:pPr>
            <w:sdt>
              <w:sdtPr>
                <w:rPr>
                  <w:sz w:val="20"/>
                </w:rPr>
                <w:id w:val="-189511893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9A1B8EE" w14:textId="4CA8E0B7" w:rsidR="00B1676F" w:rsidRPr="004920F1" w:rsidRDefault="00646C6D" w:rsidP="00B1676F">
            <w:sdt>
              <w:sdtPr>
                <w:rPr>
                  <w:sz w:val="20"/>
                </w:rPr>
                <w:id w:val="-202145084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BE8F289" w14:textId="77777777" w:rsidR="00B1676F" w:rsidRDefault="00646C6D" w:rsidP="00B1676F">
            <w:sdt>
              <w:sdtPr>
                <w:rPr>
                  <w:sz w:val="20"/>
                </w:rPr>
                <w:id w:val="48382139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2AD593E" w14:textId="77777777" w:rsidR="00B1676F" w:rsidRDefault="00646C6D" w:rsidP="00B1676F">
            <w:sdt>
              <w:sdtPr>
                <w:rPr>
                  <w:sz w:val="20"/>
                </w:rPr>
                <w:id w:val="108511454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F4599E2" w14:textId="77777777" w:rsidR="00B1676F" w:rsidRDefault="00646C6D" w:rsidP="00B1676F">
            <w:sdt>
              <w:sdtPr>
                <w:rPr>
                  <w:sz w:val="20"/>
                </w:rPr>
                <w:id w:val="-54158828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C2D3E55" w14:textId="77777777" w:rsidR="00B1676F" w:rsidRDefault="00646C6D" w:rsidP="00B1676F">
            <w:sdt>
              <w:sdtPr>
                <w:rPr>
                  <w:sz w:val="20"/>
                </w:rPr>
                <w:id w:val="113167166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775C38D" w14:textId="0EBD0472" w:rsidR="00B1676F" w:rsidRPr="004920F1" w:rsidRDefault="00646C6D" w:rsidP="00B1676F">
            <w:sdt>
              <w:sdtPr>
                <w:rPr>
                  <w:sz w:val="20"/>
                </w:rPr>
                <w:id w:val="35484829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CAC3E52"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AB4C5E2" w14:textId="77777777" w:rsidR="00B1676F" w:rsidRPr="002B62E0" w:rsidRDefault="00B1676F" w:rsidP="00B1676F">
            <w:pPr>
              <w:rPr>
                <w:bCs/>
                <w:spacing w:val="-5"/>
              </w:rPr>
            </w:pPr>
            <w:r w:rsidRPr="002B62E0">
              <w:t>6.101</w:t>
            </w:r>
          </w:p>
        </w:tc>
        <w:tc>
          <w:tcPr>
            <w:tcW w:w="1417" w:type="dxa"/>
            <w:tcBorders>
              <w:top w:val="single" w:sz="4" w:space="0" w:color="auto"/>
              <w:left w:val="nil"/>
              <w:bottom w:val="single" w:sz="4" w:space="0" w:color="auto"/>
              <w:right w:val="single" w:sz="4" w:space="0" w:color="auto"/>
            </w:tcBorders>
          </w:tcPr>
          <w:p w14:paraId="24183B28"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0A22F05"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F2A336"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F6C4B00"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4886068E" w14:textId="77777777" w:rsidR="00B1676F" w:rsidRPr="004920F1" w:rsidRDefault="00B1676F" w:rsidP="00B1676F">
            <w:r w:rsidRPr="004920F1">
              <w:rPr>
                <w:bCs/>
                <w:spacing w:val="-5"/>
              </w:rPr>
              <w:t>The system will generate a letter that can be processed by DFA to create a replacement paper check.</w:t>
            </w:r>
          </w:p>
        </w:tc>
        <w:tc>
          <w:tcPr>
            <w:tcW w:w="1276" w:type="dxa"/>
            <w:tcBorders>
              <w:top w:val="single" w:sz="4" w:space="0" w:color="auto"/>
              <w:left w:val="nil"/>
              <w:bottom w:val="single" w:sz="4" w:space="0" w:color="auto"/>
              <w:right w:val="single" w:sz="4" w:space="0" w:color="auto"/>
            </w:tcBorders>
            <w:shd w:val="clear" w:color="auto" w:fill="auto"/>
          </w:tcPr>
          <w:p w14:paraId="58B66155"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4E35C66D" w14:textId="77777777" w:rsidR="00B1676F" w:rsidRDefault="00646C6D" w:rsidP="00B1676F">
            <w:pPr>
              <w:rPr>
                <w:sz w:val="20"/>
              </w:rPr>
            </w:pPr>
            <w:sdt>
              <w:sdtPr>
                <w:rPr>
                  <w:sz w:val="20"/>
                </w:rPr>
                <w:id w:val="164786276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E9FEB02" w14:textId="000A1280" w:rsidR="00B1676F" w:rsidRPr="004920F1" w:rsidRDefault="00646C6D" w:rsidP="00B1676F">
            <w:sdt>
              <w:sdtPr>
                <w:rPr>
                  <w:sz w:val="20"/>
                </w:rPr>
                <w:id w:val="-82512733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000A60B" w14:textId="77777777" w:rsidR="00B1676F" w:rsidRDefault="00646C6D" w:rsidP="00B1676F">
            <w:sdt>
              <w:sdtPr>
                <w:rPr>
                  <w:sz w:val="20"/>
                </w:rPr>
                <w:id w:val="14686345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3EEC392" w14:textId="77777777" w:rsidR="00B1676F" w:rsidRDefault="00646C6D" w:rsidP="00B1676F">
            <w:sdt>
              <w:sdtPr>
                <w:rPr>
                  <w:sz w:val="20"/>
                </w:rPr>
                <w:id w:val="-8800731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9D18E23" w14:textId="77777777" w:rsidR="00B1676F" w:rsidRDefault="00646C6D" w:rsidP="00B1676F">
            <w:sdt>
              <w:sdtPr>
                <w:rPr>
                  <w:sz w:val="20"/>
                </w:rPr>
                <w:id w:val="-2817588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7467CE0" w14:textId="77777777" w:rsidR="00B1676F" w:rsidRDefault="00646C6D" w:rsidP="00B1676F">
            <w:sdt>
              <w:sdtPr>
                <w:rPr>
                  <w:sz w:val="20"/>
                </w:rPr>
                <w:id w:val="153507682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7C0DB5C" w14:textId="763184FF" w:rsidR="00B1676F" w:rsidRPr="004920F1" w:rsidRDefault="00646C6D" w:rsidP="00B1676F">
            <w:sdt>
              <w:sdtPr>
                <w:rPr>
                  <w:sz w:val="20"/>
                </w:rPr>
                <w:id w:val="-79151835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1E1D2D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6DFD131" w14:textId="77777777" w:rsidR="00B1676F" w:rsidRPr="002B62E0" w:rsidRDefault="00B1676F" w:rsidP="00B1676F">
            <w:pPr>
              <w:rPr>
                <w:bCs/>
                <w:spacing w:val="-5"/>
              </w:rPr>
            </w:pPr>
            <w:r w:rsidRPr="002B62E0">
              <w:lastRenderedPageBreak/>
              <w:t>6.102</w:t>
            </w:r>
          </w:p>
        </w:tc>
        <w:tc>
          <w:tcPr>
            <w:tcW w:w="1417" w:type="dxa"/>
            <w:tcBorders>
              <w:top w:val="single" w:sz="4" w:space="0" w:color="auto"/>
              <w:left w:val="nil"/>
              <w:bottom w:val="single" w:sz="4" w:space="0" w:color="auto"/>
              <w:right w:val="single" w:sz="4" w:space="0" w:color="auto"/>
            </w:tcBorders>
          </w:tcPr>
          <w:p w14:paraId="736912F3"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108DF6D" w14:textId="77777777" w:rsidR="00B1676F" w:rsidRPr="004920F1" w:rsidRDefault="00B1676F" w:rsidP="00B1676F">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C7028D8"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5DBD4EA"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7D83E4F4" w14:textId="77777777" w:rsidR="00B1676F" w:rsidRPr="004920F1" w:rsidRDefault="00B1676F" w:rsidP="00B1676F">
            <w:r w:rsidRPr="004920F1">
              <w:rPr>
                <w:bCs/>
                <w:spacing w:val="-5"/>
              </w:rPr>
              <w:t>The system will track the review and processing for replacement printed checks</w:t>
            </w:r>
          </w:p>
        </w:tc>
        <w:tc>
          <w:tcPr>
            <w:tcW w:w="1276" w:type="dxa"/>
            <w:tcBorders>
              <w:top w:val="single" w:sz="4" w:space="0" w:color="auto"/>
              <w:left w:val="nil"/>
              <w:bottom w:val="single" w:sz="4" w:space="0" w:color="auto"/>
              <w:right w:val="single" w:sz="4" w:space="0" w:color="auto"/>
            </w:tcBorders>
            <w:shd w:val="clear" w:color="auto" w:fill="auto"/>
          </w:tcPr>
          <w:p w14:paraId="47F35D93"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13CF5DAB" w14:textId="77777777" w:rsidR="00B1676F" w:rsidRDefault="00646C6D" w:rsidP="00B1676F">
            <w:pPr>
              <w:rPr>
                <w:sz w:val="20"/>
              </w:rPr>
            </w:pPr>
            <w:sdt>
              <w:sdtPr>
                <w:rPr>
                  <w:sz w:val="20"/>
                </w:rPr>
                <w:id w:val="162759132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5762803" w14:textId="15493207" w:rsidR="00B1676F" w:rsidRPr="004920F1" w:rsidRDefault="00646C6D" w:rsidP="00B1676F">
            <w:sdt>
              <w:sdtPr>
                <w:rPr>
                  <w:sz w:val="20"/>
                </w:rPr>
                <w:id w:val="8897834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F70D8C8" w14:textId="77777777" w:rsidR="00B1676F" w:rsidRDefault="00646C6D" w:rsidP="00B1676F">
            <w:sdt>
              <w:sdtPr>
                <w:rPr>
                  <w:sz w:val="20"/>
                </w:rPr>
                <w:id w:val="-91331823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773930A5" w14:textId="77777777" w:rsidR="00B1676F" w:rsidRDefault="00646C6D" w:rsidP="00B1676F">
            <w:sdt>
              <w:sdtPr>
                <w:rPr>
                  <w:sz w:val="20"/>
                </w:rPr>
                <w:id w:val="-1739151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680C13ED" w14:textId="77777777" w:rsidR="00B1676F" w:rsidRDefault="00646C6D" w:rsidP="00B1676F">
            <w:sdt>
              <w:sdtPr>
                <w:rPr>
                  <w:sz w:val="20"/>
                </w:rPr>
                <w:id w:val="144966237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2655592" w14:textId="77777777" w:rsidR="00B1676F" w:rsidRDefault="00646C6D" w:rsidP="00B1676F">
            <w:sdt>
              <w:sdtPr>
                <w:rPr>
                  <w:sz w:val="20"/>
                </w:rPr>
                <w:id w:val="171870020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E59B0D5" w14:textId="7490A025" w:rsidR="00B1676F" w:rsidRPr="004920F1" w:rsidRDefault="00646C6D" w:rsidP="00B1676F">
            <w:sdt>
              <w:sdtPr>
                <w:rPr>
                  <w:sz w:val="20"/>
                </w:rPr>
                <w:id w:val="-6055478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C7990F6"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F6163EF" w14:textId="77777777" w:rsidR="00B1676F" w:rsidRPr="002B62E0" w:rsidRDefault="00B1676F" w:rsidP="00B1676F">
            <w:pPr>
              <w:rPr>
                <w:bCs/>
                <w:spacing w:val="-5"/>
              </w:rPr>
            </w:pPr>
            <w:r w:rsidRPr="002B62E0">
              <w:t>6.103</w:t>
            </w:r>
          </w:p>
        </w:tc>
        <w:tc>
          <w:tcPr>
            <w:tcW w:w="1417" w:type="dxa"/>
            <w:tcBorders>
              <w:top w:val="single" w:sz="4" w:space="0" w:color="auto"/>
              <w:left w:val="nil"/>
              <w:bottom w:val="single" w:sz="4" w:space="0" w:color="auto"/>
              <w:right w:val="single" w:sz="4" w:space="0" w:color="auto"/>
            </w:tcBorders>
          </w:tcPr>
          <w:p w14:paraId="164390A8" w14:textId="77777777" w:rsidR="00B1676F" w:rsidRPr="004920F1" w:rsidRDefault="00B1676F" w:rsidP="00B1676F">
            <w:r w:rsidRPr="004920F1">
              <w:rPr>
                <w:color w:val="000000"/>
              </w:rPr>
              <w:t>Refunds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1145CA"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6AF182B"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63F15E4"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1D37B7BA" w14:textId="77777777" w:rsidR="00B1676F" w:rsidRPr="004920F1" w:rsidRDefault="00B1676F" w:rsidP="00B1676F">
            <w:r w:rsidRPr="004920F1">
              <w:rPr>
                <w:bCs/>
                <w:spacing w:val="-5"/>
              </w:rPr>
              <w:t>The system will generate a letter that can be sent to the participant explaining the reason and details for a paper check.</w:t>
            </w:r>
          </w:p>
        </w:tc>
        <w:tc>
          <w:tcPr>
            <w:tcW w:w="1276" w:type="dxa"/>
            <w:tcBorders>
              <w:top w:val="single" w:sz="4" w:space="0" w:color="auto"/>
              <w:left w:val="nil"/>
              <w:bottom w:val="single" w:sz="4" w:space="0" w:color="auto"/>
              <w:right w:val="single" w:sz="4" w:space="0" w:color="auto"/>
            </w:tcBorders>
            <w:shd w:val="clear" w:color="auto" w:fill="auto"/>
          </w:tcPr>
          <w:p w14:paraId="7D90239F"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146D7B0C" w14:textId="77777777" w:rsidR="00B1676F" w:rsidRDefault="00646C6D" w:rsidP="00B1676F">
            <w:pPr>
              <w:rPr>
                <w:sz w:val="20"/>
              </w:rPr>
            </w:pPr>
            <w:sdt>
              <w:sdtPr>
                <w:rPr>
                  <w:sz w:val="20"/>
                </w:rPr>
                <w:id w:val="-59177953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15ED0E3" w14:textId="4716398D" w:rsidR="00B1676F" w:rsidRPr="004920F1" w:rsidRDefault="00646C6D" w:rsidP="00B1676F">
            <w:sdt>
              <w:sdtPr>
                <w:rPr>
                  <w:sz w:val="20"/>
                </w:rPr>
                <w:id w:val="64077651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C350B39" w14:textId="77777777" w:rsidR="00B1676F" w:rsidRDefault="00646C6D" w:rsidP="00B1676F">
            <w:sdt>
              <w:sdtPr>
                <w:rPr>
                  <w:sz w:val="20"/>
                </w:rPr>
                <w:id w:val="-69253632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9FC959A" w14:textId="77777777" w:rsidR="00B1676F" w:rsidRDefault="00646C6D" w:rsidP="00B1676F">
            <w:sdt>
              <w:sdtPr>
                <w:rPr>
                  <w:sz w:val="20"/>
                </w:rPr>
                <w:id w:val="-130083746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A03ED38" w14:textId="77777777" w:rsidR="00B1676F" w:rsidRDefault="00646C6D" w:rsidP="00B1676F">
            <w:sdt>
              <w:sdtPr>
                <w:rPr>
                  <w:sz w:val="20"/>
                </w:rPr>
                <w:id w:val="100601345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3B040A1" w14:textId="77777777" w:rsidR="00B1676F" w:rsidRDefault="00646C6D" w:rsidP="00B1676F">
            <w:sdt>
              <w:sdtPr>
                <w:rPr>
                  <w:sz w:val="20"/>
                </w:rPr>
                <w:id w:val="29935252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DB38ECA" w14:textId="2BAC3EAD" w:rsidR="00B1676F" w:rsidRPr="004920F1" w:rsidRDefault="00646C6D" w:rsidP="00B1676F">
            <w:sdt>
              <w:sdtPr>
                <w:rPr>
                  <w:sz w:val="20"/>
                </w:rPr>
                <w:id w:val="-67843565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DCC1AD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EBADBF9" w14:textId="77777777" w:rsidR="00B1676F" w:rsidRPr="002B62E0" w:rsidRDefault="00B1676F" w:rsidP="00B1676F">
            <w:pPr>
              <w:rPr>
                <w:bCs/>
                <w:spacing w:val="-5"/>
              </w:rPr>
            </w:pPr>
            <w:r w:rsidRPr="002B62E0">
              <w:t>7.001</w:t>
            </w:r>
          </w:p>
        </w:tc>
        <w:tc>
          <w:tcPr>
            <w:tcW w:w="1417" w:type="dxa"/>
            <w:tcBorders>
              <w:top w:val="single" w:sz="4" w:space="0" w:color="auto"/>
              <w:left w:val="nil"/>
              <w:bottom w:val="single" w:sz="4" w:space="0" w:color="auto"/>
              <w:right w:val="single" w:sz="4" w:space="0" w:color="auto"/>
            </w:tcBorders>
          </w:tcPr>
          <w:p w14:paraId="5195B88C" w14:textId="77777777" w:rsidR="00B1676F" w:rsidRPr="004920F1" w:rsidRDefault="00B1676F" w:rsidP="00B1676F">
            <w:r w:rsidRPr="004920F1">
              <w:rPr>
                <w:bCs/>
                <w:spacing w:val="-5"/>
              </w:rPr>
              <w:t>Retirement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7D5AB92" w14:textId="77777777" w:rsidR="00B1676F" w:rsidRPr="004920F1" w:rsidRDefault="00B1676F" w:rsidP="00B1676F">
            <w:r>
              <w:t>Supporting documents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2402A3" w14:textId="77777777" w:rsidR="00B1676F" w:rsidRPr="004920F1" w:rsidRDefault="00B1676F" w:rsidP="00B1676F">
            <w:r w:rsidRPr="004920F1">
              <w:rPr>
                <w:bCs/>
                <w:spacing w:val="-5"/>
              </w:rPr>
              <w:t>Benefit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F861823" w14:textId="77777777" w:rsidR="00B1676F" w:rsidRPr="004920F1" w:rsidRDefault="00B1676F" w:rsidP="00B1676F">
            <w:pPr>
              <w:rPr>
                <w:bCs/>
                <w:spacing w:val="-5"/>
              </w:rPr>
            </w:pPr>
            <w:r w:rsidRPr="004920F1">
              <w:rPr>
                <w:bCs/>
                <w:spacing w:val="-5"/>
              </w:rPr>
              <w:t xml:space="preserve">I want to record when documents have been received and whether they have been approved/rejected </w:t>
            </w:r>
          </w:p>
          <w:p w14:paraId="26589FED" w14:textId="77777777" w:rsidR="00B1676F" w:rsidRPr="004920F1" w:rsidRDefault="00B1676F" w:rsidP="00B1676F">
            <w:r w:rsidRPr="004920F1">
              <w:rPr>
                <w:bCs/>
                <w:spacing w:val="-5"/>
              </w:rPr>
              <w:t>So that the status of a member’s application is up-to-date.</w:t>
            </w:r>
          </w:p>
        </w:tc>
        <w:tc>
          <w:tcPr>
            <w:tcW w:w="4819" w:type="dxa"/>
            <w:tcBorders>
              <w:top w:val="single" w:sz="4" w:space="0" w:color="auto"/>
              <w:left w:val="nil"/>
              <w:bottom w:val="single" w:sz="4" w:space="0" w:color="auto"/>
              <w:right w:val="single" w:sz="4" w:space="0" w:color="auto"/>
            </w:tcBorders>
            <w:shd w:val="clear" w:color="auto" w:fill="auto"/>
          </w:tcPr>
          <w:p w14:paraId="30FC1D31" w14:textId="77777777" w:rsidR="00B1676F" w:rsidRPr="004920F1" w:rsidRDefault="00B1676F" w:rsidP="00B1676F">
            <w:pPr>
              <w:rPr>
                <w:bCs/>
                <w:spacing w:val="-5"/>
              </w:rPr>
            </w:pPr>
            <w:r w:rsidRPr="004920F1">
              <w:rPr>
                <w:bCs/>
                <w:spacing w:val="-5"/>
              </w:rPr>
              <w:t>I’ll be satisfied when:</w:t>
            </w:r>
          </w:p>
          <w:p w14:paraId="52F8AF53" w14:textId="77777777" w:rsidR="00B1676F" w:rsidRPr="00636696" w:rsidRDefault="00B1676F" w:rsidP="00B1676F">
            <w:pPr>
              <w:pStyle w:val="ListParagraph"/>
              <w:widowControl/>
              <w:numPr>
                <w:ilvl w:val="0"/>
                <w:numId w:val="154"/>
              </w:numPr>
              <w:autoSpaceDE/>
              <w:autoSpaceDN/>
              <w:spacing w:line="259" w:lineRule="auto"/>
              <w:contextualSpacing/>
              <w:rPr>
                <w:rFonts w:ascii="Times New Roman" w:hAnsi="Times New Roman" w:cs="Times New Roman"/>
                <w:bCs/>
                <w:spacing w:val="-5"/>
              </w:rPr>
            </w:pPr>
            <w:r w:rsidRPr="00636696">
              <w:rPr>
                <w:rFonts w:ascii="Times New Roman" w:hAnsi="Times New Roman" w:cs="Times New Roman"/>
                <w:bCs/>
                <w:spacing w:val="-5"/>
              </w:rPr>
              <w:t>The system generates a list of required documents that correspond to the transaction/process (e.g., conditional list of documents)</w:t>
            </w:r>
          </w:p>
          <w:p w14:paraId="296AEAC8" w14:textId="77777777" w:rsidR="00B1676F" w:rsidRPr="00636696" w:rsidRDefault="00B1676F" w:rsidP="00B1676F">
            <w:pPr>
              <w:pStyle w:val="ListParagraph"/>
              <w:widowControl/>
              <w:numPr>
                <w:ilvl w:val="0"/>
                <w:numId w:val="154"/>
              </w:numPr>
              <w:autoSpaceDE/>
              <w:autoSpaceDN/>
              <w:spacing w:line="259" w:lineRule="auto"/>
              <w:contextualSpacing/>
              <w:rPr>
                <w:rFonts w:ascii="Times New Roman" w:hAnsi="Times New Roman" w:cs="Times New Roman"/>
                <w:bCs/>
                <w:spacing w:val="-5"/>
              </w:rPr>
            </w:pPr>
            <w:r w:rsidRPr="00636696">
              <w:rPr>
                <w:rFonts w:ascii="Times New Roman" w:hAnsi="Times New Roman" w:cs="Times New Roman"/>
                <w:bCs/>
                <w:spacing w:val="-5"/>
              </w:rPr>
              <w:t>I can indicate which documents have been received, the date received, and whether the document has been approved or rejected</w:t>
            </w:r>
          </w:p>
          <w:p w14:paraId="05BDB627" w14:textId="77777777" w:rsidR="00B1676F" w:rsidRPr="00636696" w:rsidRDefault="00B1676F" w:rsidP="00B1676F">
            <w:pPr>
              <w:pStyle w:val="ListParagraph"/>
              <w:widowControl/>
              <w:numPr>
                <w:ilvl w:val="0"/>
                <w:numId w:val="155"/>
              </w:numPr>
              <w:autoSpaceDE/>
              <w:autoSpaceDN/>
              <w:spacing w:line="259" w:lineRule="auto"/>
              <w:contextualSpacing/>
              <w:rPr>
                <w:rFonts w:ascii="Times New Roman" w:hAnsi="Times New Roman" w:cs="Times New Roman"/>
                <w:bCs/>
                <w:spacing w:val="-5"/>
              </w:rPr>
            </w:pPr>
            <w:r w:rsidRPr="00636696">
              <w:rPr>
                <w:rFonts w:ascii="Times New Roman" w:hAnsi="Times New Roman" w:cs="Times New Roman"/>
                <w:bCs/>
                <w:spacing w:val="-5"/>
              </w:rPr>
              <w:t xml:space="preserve">I can produce system-generated letters that are editable (e.g., application receipt confirmation letter, approval/rejection letters, follow-up letters) </w:t>
            </w:r>
          </w:p>
          <w:p w14:paraId="5A01B22F" w14:textId="77777777" w:rsidR="00B1676F" w:rsidRPr="00636696" w:rsidRDefault="00B1676F" w:rsidP="00B1676F">
            <w:pPr>
              <w:pStyle w:val="ListParagraph"/>
              <w:widowControl/>
              <w:numPr>
                <w:ilvl w:val="0"/>
                <w:numId w:val="155"/>
              </w:numPr>
              <w:autoSpaceDE/>
              <w:autoSpaceDN/>
              <w:spacing w:line="259" w:lineRule="auto"/>
              <w:contextualSpacing/>
              <w:rPr>
                <w:rFonts w:ascii="Times New Roman" w:hAnsi="Times New Roman" w:cs="Times New Roman"/>
                <w:bCs/>
                <w:spacing w:val="-5"/>
              </w:rPr>
            </w:pPr>
            <w:r w:rsidRPr="00636696">
              <w:rPr>
                <w:rFonts w:ascii="Times New Roman" w:hAnsi="Times New Roman" w:cs="Times New Roman"/>
                <w:bCs/>
                <w:spacing w:val="-5"/>
              </w:rPr>
              <w:t>Some transactions will display warning/error messages depending on whether certain documents are received, as defined by NMERB</w:t>
            </w:r>
          </w:p>
          <w:p w14:paraId="0E1DA1E0" w14:textId="77777777" w:rsidR="00B1676F" w:rsidRPr="004920F1" w:rsidRDefault="00B1676F" w:rsidP="00B1676F">
            <w:pPr>
              <w:rPr>
                <w:bCs/>
                <w:spacing w:val="-5"/>
              </w:rPr>
            </w:pPr>
          </w:p>
          <w:p w14:paraId="21D7B7F6" w14:textId="77777777" w:rsidR="00B1676F" w:rsidRPr="004920F1" w:rsidRDefault="00B1676F" w:rsidP="00B1676F">
            <w:pPr>
              <w:rPr>
                <w:bCs/>
                <w:spacing w:val="-5"/>
                <w:u w:val="single"/>
              </w:rPr>
            </w:pPr>
            <w:r w:rsidRPr="004920F1">
              <w:rPr>
                <w:bCs/>
                <w:spacing w:val="-5"/>
                <w:u w:val="single"/>
              </w:rPr>
              <w:t>Business Rules:</w:t>
            </w:r>
          </w:p>
          <w:p w14:paraId="6BB92AF0" w14:textId="77777777" w:rsidR="00B1676F" w:rsidRPr="00636696" w:rsidRDefault="00B1676F" w:rsidP="00B1676F">
            <w:pPr>
              <w:pStyle w:val="ListParagraph"/>
              <w:widowControl/>
              <w:numPr>
                <w:ilvl w:val="0"/>
                <w:numId w:val="156"/>
              </w:numPr>
              <w:autoSpaceDE/>
              <w:autoSpaceDN/>
              <w:spacing w:line="259" w:lineRule="auto"/>
              <w:ind w:left="740"/>
              <w:contextualSpacing/>
              <w:rPr>
                <w:rFonts w:ascii="Times New Roman" w:hAnsi="Times New Roman" w:cs="Times New Roman"/>
              </w:rPr>
            </w:pPr>
            <w:r w:rsidRPr="00636696">
              <w:rPr>
                <w:rFonts w:ascii="Times New Roman" w:hAnsi="Times New Roman" w:cs="Times New Roman"/>
                <w:bCs/>
                <w:spacing w:val="-5"/>
              </w:rPr>
              <w:t xml:space="preserve">Rule 2.82.5.9.C. NMAC Retirement applications must be received by NMERB before the desired retirement date. Unless the delay is not caused by the member (e.g., </w:t>
            </w:r>
            <w:r w:rsidRPr="00636696">
              <w:rPr>
                <w:rFonts w:ascii="Times New Roman" w:hAnsi="Times New Roman" w:cs="Times New Roman"/>
                <w:bCs/>
                <w:spacing w:val="-5"/>
              </w:rPr>
              <w:lastRenderedPageBreak/>
              <w:t>employer), the retirement application is cancelled, and the member must start the application process over again. Applications must be signed by the member.</w:t>
            </w:r>
          </w:p>
        </w:tc>
        <w:tc>
          <w:tcPr>
            <w:tcW w:w="1276" w:type="dxa"/>
            <w:tcBorders>
              <w:top w:val="single" w:sz="4" w:space="0" w:color="auto"/>
              <w:left w:val="nil"/>
              <w:bottom w:val="single" w:sz="4" w:space="0" w:color="auto"/>
              <w:right w:val="single" w:sz="4" w:space="0" w:color="auto"/>
            </w:tcBorders>
            <w:shd w:val="clear" w:color="auto" w:fill="auto"/>
          </w:tcPr>
          <w:p w14:paraId="39B11979" w14:textId="77777777" w:rsidR="00B1676F" w:rsidRPr="004920F1" w:rsidRDefault="00B1676F" w:rsidP="00B1676F">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7DB0594B" w14:textId="77777777" w:rsidR="00B1676F" w:rsidRDefault="00646C6D" w:rsidP="00B1676F">
            <w:pPr>
              <w:rPr>
                <w:sz w:val="20"/>
              </w:rPr>
            </w:pPr>
            <w:sdt>
              <w:sdtPr>
                <w:rPr>
                  <w:sz w:val="20"/>
                </w:rPr>
                <w:id w:val="-29182601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5E317AE" w14:textId="715E7FB7" w:rsidR="00B1676F" w:rsidRPr="004920F1" w:rsidRDefault="00646C6D" w:rsidP="00B1676F">
            <w:sdt>
              <w:sdtPr>
                <w:rPr>
                  <w:sz w:val="20"/>
                </w:rPr>
                <w:id w:val="30126851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DD24629" w14:textId="77777777" w:rsidR="00B1676F" w:rsidRDefault="00646C6D" w:rsidP="00B1676F">
            <w:sdt>
              <w:sdtPr>
                <w:rPr>
                  <w:sz w:val="20"/>
                </w:rPr>
                <w:id w:val="-9094042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36DA9186" w14:textId="77777777" w:rsidR="00B1676F" w:rsidRDefault="00646C6D" w:rsidP="00B1676F">
            <w:sdt>
              <w:sdtPr>
                <w:rPr>
                  <w:sz w:val="20"/>
                </w:rPr>
                <w:id w:val="164315282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A0D9A9E" w14:textId="77777777" w:rsidR="00B1676F" w:rsidRDefault="00646C6D" w:rsidP="00B1676F">
            <w:sdt>
              <w:sdtPr>
                <w:rPr>
                  <w:sz w:val="20"/>
                </w:rPr>
                <w:id w:val="44805037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6F1908A" w14:textId="77777777" w:rsidR="00B1676F" w:rsidRDefault="00646C6D" w:rsidP="00B1676F">
            <w:sdt>
              <w:sdtPr>
                <w:rPr>
                  <w:sz w:val="20"/>
                </w:rPr>
                <w:id w:val="54124551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A2AFA2B" w14:textId="2C42E2C3" w:rsidR="00B1676F" w:rsidRPr="004920F1" w:rsidRDefault="00646C6D" w:rsidP="00B1676F">
            <w:sdt>
              <w:sdtPr>
                <w:rPr>
                  <w:sz w:val="20"/>
                </w:rPr>
                <w:id w:val="-129651823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A60D89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A2E6E10" w14:textId="77777777" w:rsidR="00B1676F" w:rsidRPr="002B62E0" w:rsidRDefault="00B1676F" w:rsidP="00B1676F">
            <w:pPr>
              <w:rPr>
                <w:bCs/>
                <w:spacing w:val="-5"/>
              </w:rPr>
            </w:pPr>
            <w:r w:rsidRPr="002B62E0">
              <w:t>7.002</w:t>
            </w:r>
          </w:p>
        </w:tc>
        <w:tc>
          <w:tcPr>
            <w:tcW w:w="1417" w:type="dxa"/>
            <w:tcBorders>
              <w:top w:val="single" w:sz="4" w:space="0" w:color="auto"/>
              <w:left w:val="nil"/>
              <w:bottom w:val="single" w:sz="4" w:space="0" w:color="auto"/>
              <w:right w:val="single" w:sz="4" w:space="0" w:color="auto"/>
            </w:tcBorders>
          </w:tcPr>
          <w:p w14:paraId="42415259" w14:textId="77777777" w:rsidR="00B1676F" w:rsidRPr="004920F1" w:rsidRDefault="00B1676F" w:rsidP="00B1676F">
            <w:r w:rsidRPr="004920F1">
              <w:rPr>
                <w:bCs/>
                <w:spacing w:val="-5"/>
              </w:rPr>
              <w:t>Retirement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F0107CE" w14:textId="77777777" w:rsidR="00B1676F" w:rsidRPr="004920F1" w:rsidRDefault="00B1676F" w:rsidP="00B1676F">
            <w:r>
              <w:t>Benefit eligibility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95641E" w14:textId="77777777" w:rsidR="00B1676F" w:rsidRPr="004920F1" w:rsidRDefault="00B1676F" w:rsidP="00B1676F">
            <w:r w:rsidRPr="004920F1">
              <w:rPr>
                <w:bCs/>
                <w:spacing w:val="-5"/>
              </w:rPr>
              <w:t>Benefit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F2EBD86" w14:textId="77777777" w:rsidR="00B1676F" w:rsidRPr="00636696" w:rsidRDefault="00B1676F" w:rsidP="00B1676F">
            <w:pPr>
              <w:rPr>
                <w:bCs/>
                <w:spacing w:val="-5"/>
              </w:rPr>
            </w:pPr>
            <w:r w:rsidRPr="00636696">
              <w:rPr>
                <w:bCs/>
                <w:spacing w:val="-5"/>
              </w:rPr>
              <w:t xml:space="preserve">I want the system to display whether the member is retirement eligible based on the data on file and the desired effective date of retirement </w:t>
            </w:r>
          </w:p>
          <w:p w14:paraId="0F29835E" w14:textId="77777777" w:rsidR="00B1676F" w:rsidRPr="004920F1" w:rsidRDefault="00B1676F" w:rsidP="00B1676F">
            <w:r w:rsidRPr="00636696">
              <w:rPr>
                <w:bCs/>
                <w:spacing w:val="-5"/>
              </w:rPr>
              <w:t>So that I don’t have to do this validation manually.</w:t>
            </w:r>
          </w:p>
        </w:tc>
        <w:tc>
          <w:tcPr>
            <w:tcW w:w="4819" w:type="dxa"/>
            <w:tcBorders>
              <w:top w:val="single" w:sz="4" w:space="0" w:color="auto"/>
              <w:left w:val="nil"/>
              <w:bottom w:val="single" w:sz="4" w:space="0" w:color="auto"/>
              <w:right w:val="single" w:sz="4" w:space="0" w:color="auto"/>
            </w:tcBorders>
            <w:shd w:val="clear" w:color="auto" w:fill="auto"/>
          </w:tcPr>
          <w:p w14:paraId="46A15DC7" w14:textId="77777777" w:rsidR="00B1676F" w:rsidRPr="004920F1" w:rsidRDefault="00B1676F" w:rsidP="00B1676F">
            <w:pPr>
              <w:rPr>
                <w:bCs/>
                <w:spacing w:val="-5"/>
              </w:rPr>
            </w:pPr>
            <w:r w:rsidRPr="004920F1">
              <w:rPr>
                <w:bCs/>
                <w:spacing w:val="-5"/>
              </w:rPr>
              <w:t>I’ll be satisfied when:</w:t>
            </w:r>
          </w:p>
          <w:p w14:paraId="379770B6" w14:textId="77777777" w:rsidR="00B1676F" w:rsidRPr="00636696" w:rsidRDefault="00B1676F" w:rsidP="00B1676F">
            <w:pPr>
              <w:pStyle w:val="ListParagraph"/>
              <w:widowControl/>
              <w:numPr>
                <w:ilvl w:val="0"/>
                <w:numId w:val="157"/>
              </w:numPr>
              <w:autoSpaceDE/>
              <w:autoSpaceDN/>
              <w:spacing w:line="259" w:lineRule="auto"/>
              <w:contextualSpacing/>
              <w:rPr>
                <w:rFonts w:ascii="Times New Roman" w:hAnsi="Times New Roman" w:cs="Times New Roman"/>
                <w:bCs/>
                <w:spacing w:val="-5"/>
              </w:rPr>
            </w:pPr>
            <w:r w:rsidRPr="00636696">
              <w:rPr>
                <w:rFonts w:ascii="Times New Roman" w:hAnsi="Times New Roman" w:cs="Times New Roman"/>
                <w:bCs/>
                <w:spacing w:val="-5"/>
              </w:rPr>
              <w:t>The system calculates and displays the member’s earliest retirement date in real time</w:t>
            </w:r>
          </w:p>
          <w:p w14:paraId="47CBD2A7" w14:textId="77777777" w:rsidR="00B1676F" w:rsidRPr="00636696" w:rsidRDefault="00B1676F" w:rsidP="00B1676F">
            <w:pPr>
              <w:pStyle w:val="ListParagraph"/>
              <w:widowControl/>
              <w:numPr>
                <w:ilvl w:val="0"/>
                <w:numId w:val="157"/>
              </w:numPr>
              <w:autoSpaceDE/>
              <w:autoSpaceDN/>
              <w:spacing w:line="259" w:lineRule="auto"/>
              <w:contextualSpacing/>
              <w:rPr>
                <w:rFonts w:ascii="Times New Roman" w:hAnsi="Times New Roman" w:cs="Times New Roman"/>
                <w:bCs/>
                <w:spacing w:val="-5"/>
              </w:rPr>
            </w:pPr>
            <w:r w:rsidRPr="00636696">
              <w:rPr>
                <w:rFonts w:ascii="Times New Roman" w:hAnsi="Times New Roman" w:cs="Times New Roman"/>
                <w:bCs/>
                <w:spacing w:val="-5"/>
              </w:rPr>
              <w:t>I can select the retirement type (e.g., normal, NMERB reciprocity, PERA reciprocity)</w:t>
            </w:r>
          </w:p>
          <w:p w14:paraId="715D3704" w14:textId="77777777" w:rsidR="00B1676F" w:rsidRPr="004920F1" w:rsidRDefault="00B1676F" w:rsidP="00B1676F">
            <w:pPr>
              <w:rPr>
                <w:bCs/>
                <w:spacing w:val="-5"/>
              </w:rPr>
            </w:pPr>
          </w:p>
          <w:p w14:paraId="2014994E" w14:textId="77777777" w:rsidR="00B1676F" w:rsidRPr="004920F1" w:rsidRDefault="00B1676F" w:rsidP="00B1676F">
            <w:pPr>
              <w:rPr>
                <w:bCs/>
                <w:spacing w:val="-5"/>
              </w:rPr>
            </w:pPr>
            <w:r w:rsidRPr="004920F1">
              <w:rPr>
                <w:bCs/>
                <w:spacing w:val="-5"/>
                <w:u w:val="single"/>
              </w:rPr>
              <w:t>Business Rules:</w:t>
            </w:r>
          </w:p>
          <w:p w14:paraId="5149FAC2" w14:textId="77777777" w:rsidR="00B1676F" w:rsidRPr="00636696" w:rsidRDefault="00B1676F" w:rsidP="00B1676F">
            <w:pPr>
              <w:pStyle w:val="ListParagraph"/>
              <w:widowControl/>
              <w:numPr>
                <w:ilvl w:val="0"/>
                <w:numId w:val="158"/>
              </w:numPr>
              <w:autoSpaceDE/>
              <w:autoSpaceDN/>
              <w:spacing w:line="259" w:lineRule="auto"/>
              <w:contextualSpacing/>
              <w:rPr>
                <w:rFonts w:ascii="Times New Roman" w:hAnsi="Times New Roman" w:cs="Times New Roman"/>
                <w:bCs/>
                <w:spacing w:val="-5"/>
              </w:rPr>
            </w:pPr>
            <w:r w:rsidRPr="00636696">
              <w:rPr>
                <w:rFonts w:ascii="Times New Roman" w:hAnsi="Times New Roman" w:cs="Times New Roman"/>
                <w:bCs/>
                <w:spacing w:val="-5"/>
              </w:rPr>
              <w:t>Rule 2.82.5.8.A. NMAC A member shall not be considered eligible to retire unless the member has 5 years of contributory employment, even though the member may be otherwise eligible by reason of age, service and for tender of payment via contributions.</w:t>
            </w:r>
          </w:p>
          <w:p w14:paraId="1E25D1E0" w14:textId="77777777" w:rsidR="00B1676F" w:rsidRPr="00636696" w:rsidRDefault="00B1676F" w:rsidP="00B1676F">
            <w:pPr>
              <w:pStyle w:val="ListParagraph"/>
              <w:widowControl/>
              <w:numPr>
                <w:ilvl w:val="0"/>
                <w:numId w:val="158"/>
              </w:numPr>
              <w:autoSpaceDE/>
              <w:autoSpaceDN/>
              <w:spacing w:line="259" w:lineRule="auto"/>
              <w:contextualSpacing/>
              <w:rPr>
                <w:rFonts w:ascii="Times New Roman" w:hAnsi="Times New Roman" w:cs="Times New Roman"/>
                <w:bCs/>
                <w:spacing w:val="-5"/>
              </w:rPr>
            </w:pPr>
            <w:r w:rsidRPr="00636696">
              <w:rPr>
                <w:rFonts w:ascii="Times New Roman" w:hAnsi="Times New Roman" w:cs="Times New Roman"/>
                <w:bCs/>
                <w:spacing w:val="-5"/>
              </w:rPr>
              <w:t>Rule 2.82.5.11 NMAC If the employment period for a member is less than 218 days, then the member falls under the 9-month contract rule, which means that their retirement date can be the 1st of the month following the month in which they terminate, unless the member terminates in May or June in which case the member is eligible to retire July 1st. if the employment period is greater than 218 days, the member falls under the 12-month rule and their retirement date can be the 1st of the month following the month in which they terminate.</w:t>
            </w:r>
          </w:p>
          <w:p w14:paraId="2BF13958" w14:textId="77777777" w:rsidR="00B1676F" w:rsidRPr="00636696" w:rsidRDefault="00B1676F" w:rsidP="00B1676F">
            <w:pPr>
              <w:pStyle w:val="ListParagraph"/>
              <w:widowControl/>
              <w:numPr>
                <w:ilvl w:val="0"/>
                <w:numId w:val="158"/>
              </w:numPr>
              <w:autoSpaceDE/>
              <w:autoSpaceDN/>
              <w:spacing w:line="259" w:lineRule="auto"/>
              <w:contextualSpacing/>
              <w:rPr>
                <w:rFonts w:ascii="Times New Roman" w:hAnsi="Times New Roman" w:cs="Times New Roman"/>
                <w:bCs/>
                <w:spacing w:val="-5"/>
              </w:rPr>
            </w:pPr>
            <w:r w:rsidRPr="00636696">
              <w:rPr>
                <w:rFonts w:ascii="Times New Roman" w:hAnsi="Times New Roman" w:cs="Times New Roman"/>
                <w:bCs/>
                <w:spacing w:val="-5"/>
              </w:rPr>
              <w:t>Rule 2.82.5.8.B. NMAC A school bus driver is not eligible to retire unless the owner-driver terminates the contract with the schools.</w:t>
            </w:r>
          </w:p>
          <w:p w14:paraId="6031BCEF" w14:textId="77777777" w:rsidR="00B1676F" w:rsidRPr="00636696" w:rsidRDefault="00B1676F" w:rsidP="00B1676F">
            <w:pPr>
              <w:pStyle w:val="ListParagraph"/>
              <w:widowControl/>
              <w:numPr>
                <w:ilvl w:val="0"/>
                <w:numId w:val="158"/>
              </w:numPr>
              <w:autoSpaceDE/>
              <w:autoSpaceDN/>
              <w:spacing w:line="259" w:lineRule="auto"/>
              <w:contextualSpacing/>
              <w:rPr>
                <w:rFonts w:ascii="Times New Roman" w:hAnsi="Times New Roman" w:cs="Times New Roman"/>
              </w:rPr>
            </w:pPr>
            <w:r w:rsidRPr="00636696">
              <w:rPr>
                <w:rFonts w:ascii="Times New Roman" w:hAnsi="Times New Roman" w:cs="Times New Roman"/>
                <w:bCs/>
                <w:spacing w:val="-5"/>
              </w:rPr>
              <w:lastRenderedPageBreak/>
              <w:t>4.   Rule 2.82.5.10.B. NMAC For retiring members who complete academic or fiscal year prior to July 1, the member shall not be entitled to retirement benefits for the months of July or August if the member returns to employment at the start of the next academic or fiscal year.</w:t>
            </w:r>
          </w:p>
        </w:tc>
        <w:tc>
          <w:tcPr>
            <w:tcW w:w="1276" w:type="dxa"/>
            <w:tcBorders>
              <w:top w:val="single" w:sz="4" w:space="0" w:color="auto"/>
              <w:left w:val="nil"/>
              <w:bottom w:val="single" w:sz="4" w:space="0" w:color="auto"/>
              <w:right w:val="single" w:sz="4" w:space="0" w:color="auto"/>
            </w:tcBorders>
            <w:shd w:val="clear" w:color="auto" w:fill="auto"/>
          </w:tcPr>
          <w:p w14:paraId="6F2A001A" w14:textId="77777777" w:rsidR="00B1676F" w:rsidRPr="004920F1" w:rsidRDefault="00B1676F" w:rsidP="00B1676F">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10F7EFFB" w14:textId="77777777" w:rsidR="00B1676F" w:rsidRDefault="00646C6D" w:rsidP="00B1676F">
            <w:pPr>
              <w:rPr>
                <w:sz w:val="20"/>
              </w:rPr>
            </w:pPr>
            <w:sdt>
              <w:sdtPr>
                <w:rPr>
                  <w:sz w:val="20"/>
                </w:rPr>
                <w:id w:val="-77023760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AACA5D1" w14:textId="12BE23AA" w:rsidR="00B1676F" w:rsidRPr="004920F1" w:rsidRDefault="00646C6D" w:rsidP="00B1676F">
            <w:sdt>
              <w:sdtPr>
                <w:rPr>
                  <w:sz w:val="20"/>
                </w:rPr>
                <w:id w:val="100664254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DB2B8F5" w14:textId="77777777" w:rsidR="00B1676F" w:rsidRDefault="00646C6D" w:rsidP="00B1676F">
            <w:sdt>
              <w:sdtPr>
                <w:rPr>
                  <w:sz w:val="20"/>
                </w:rPr>
                <w:id w:val="97340167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C6E536B" w14:textId="77777777" w:rsidR="00B1676F" w:rsidRDefault="00646C6D" w:rsidP="00B1676F">
            <w:sdt>
              <w:sdtPr>
                <w:rPr>
                  <w:sz w:val="20"/>
                </w:rPr>
                <w:id w:val="-95155343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F82DD20" w14:textId="77777777" w:rsidR="00B1676F" w:rsidRDefault="00646C6D" w:rsidP="00B1676F">
            <w:sdt>
              <w:sdtPr>
                <w:rPr>
                  <w:sz w:val="20"/>
                </w:rPr>
                <w:id w:val="168609409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A6A09BD" w14:textId="77777777" w:rsidR="00B1676F" w:rsidRDefault="00646C6D" w:rsidP="00B1676F">
            <w:sdt>
              <w:sdtPr>
                <w:rPr>
                  <w:sz w:val="20"/>
                </w:rPr>
                <w:id w:val="163629302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952D923" w14:textId="31046DE7" w:rsidR="00B1676F" w:rsidRPr="004920F1" w:rsidRDefault="00646C6D" w:rsidP="00B1676F">
            <w:sdt>
              <w:sdtPr>
                <w:rPr>
                  <w:sz w:val="20"/>
                </w:rPr>
                <w:id w:val="197431998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EC385F2"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0615678" w14:textId="77777777" w:rsidR="00B1676F" w:rsidRPr="002B62E0" w:rsidRDefault="00B1676F" w:rsidP="00B1676F">
            <w:pPr>
              <w:rPr>
                <w:bCs/>
                <w:spacing w:val="-5"/>
              </w:rPr>
            </w:pPr>
            <w:r w:rsidRPr="002B62E0">
              <w:t>7.003</w:t>
            </w:r>
          </w:p>
        </w:tc>
        <w:tc>
          <w:tcPr>
            <w:tcW w:w="1417" w:type="dxa"/>
            <w:tcBorders>
              <w:top w:val="single" w:sz="4" w:space="0" w:color="auto"/>
              <w:left w:val="nil"/>
              <w:bottom w:val="single" w:sz="4" w:space="0" w:color="auto"/>
              <w:right w:val="single" w:sz="4" w:space="0" w:color="auto"/>
            </w:tcBorders>
          </w:tcPr>
          <w:p w14:paraId="213F15FC" w14:textId="77777777" w:rsidR="00B1676F" w:rsidRPr="004920F1" w:rsidRDefault="00B1676F" w:rsidP="00B1676F">
            <w:r w:rsidRPr="004920F1">
              <w:rPr>
                <w:bCs/>
                <w:spacing w:val="-5"/>
              </w:rPr>
              <w:t>Retirement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C3B169A" w14:textId="77777777" w:rsidR="00B1676F" w:rsidRPr="004920F1" w:rsidRDefault="00B1676F" w:rsidP="00B1676F">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DED24F" w14:textId="77777777" w:rsidR="00B1676F" w:rsidRPr="004920F1" w:rsidRDefault="00B1676F" w:rsidP="00B1676F">
            <w:r w:rsidRPr="004920F1">
              <w:rPr>
                <w:bCs/>
                <w:spacing w:val="-5"/>
              </w:rPr>
              <w:t>Benefit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C36FBA9" w14:textId="77777777" w:rsidR="00B1676F" w:rsidRPr="004920F1" w:rsidRDefault="00B1676F" w:rsidP="00B1676F">
            <w:pPr>
              <w:rPr>
                <w:bCs/>
                <w:spacing w:val="-5"/>
              </w:rPr>
            </w:pPr>
            <w:r w:rsidRPr="004920F1">
              <w:rPr>
                <w:bCs/>
                <w:spacing w:val="-5"/>
              </w:rPr>
              <w:t>I want to enter additional wage and contribution data</w:t>
            </w:r>
          </w:p>
          <w:p w14:paraId="14616FDE" w14:textId="77777777" w:rsidR="00B1676F" w:rsidRPr="004920F1" w:rsidRDefault="00B1676F" w:rsidP="00B1676F">
            <w:r w:rsidRPr="004920F1">
              <w:rPr>
                <w:bCs/>
                <w:spacing w:val="-5"/>
              </w:rPr>
              <w:t>So that it is included in the benefit calculation.</w:t>
            </w:r>
          </w:p>
        </w:tc>
        <w:tc>
          <w:tcPr>
            <w:tcW w:w="4819" w:type="dxa"/>
            <w:tcBorders>
              <w:top w:val="single" w:sz="4" w:space="0" w:color="auto"/>
              <w:left w:val="nil"/>
              <w:bottom w:val="single" w:sz="4" w:space="0" w:color="auto"/>
              <w:right w:val="single" w:sz="4" w:space="0" w:color="auto"/>
            </w:tcBorders>
            <w:shd w:val="clear" w:color="auto" w:fill="auto"/>
          </w:tcPr>
          <w:p w14:paraId="790D59A8" w14:textId="77777777" w:rsidR="00B1676F" w:rsidRPr="004920F1" w:rsidRDefault="00B1676F" w:rsidP="00B1676F">
            <w:pPr>
              <w:rPr>
                <w:bCs/>
                <w:spacing w:val="-5"/>
              </w:rPr>
            </w:pPr>
            <w:r w:rsidRPr="004920F1">
              <w:rPr>
                <w:bCs/>
                <w:spacing w:val="-5"/>
              </w:rPr>
              <w:t>I’ll be satisfied when:</w:t>
            </w:r>
          </w:p>
          <w:p w14:paraId="10358336" w14:textId="77777777" w:rsidR="00B1676F" w:rsidRPr="00636696" w:rsidRDefault="00B1676F" w:rsidP="00B1676F">
            <w:pPr>
              <w:pStyle w:val="ListParagraph"/>
              <w:widowControl/>
              <w:numPr>
                <w:ilvl w:val="0"/>
                <w:numId w:val="159"/>
              </w:numPr>
              <w:autoSpaceDE/>
              <w:autoSpaceDN/>
              <w:spacing w:line="259" w:lineRule="auto"/>
              <w:contextualSpacing/>
              <w:rPr>
                <w:rFonts w:ascii="Times New Roman" w:hAnsi="Times New Roman" w:cs="Times New Roman"/>
                <w:bCs/>
                <w:spacing w:val="-5"/>
              </w:rPr>
            </w:pPr>
            <w:r w:rsidRPr="00636696">
              <w:rPr>
                <w:rFonts w:ascii="Times New Roman" w:hAnsi="Times New Roman" w:cs="Times New Roman"/>
                <w:bCs/>
                <w:spacing w:val="-5"/>
              </w:rPr>
              <w:t>I can add data from the employer and/or PERA</w:t>
            </w:r>
          </w:p>
          <w:p w14:paraId="6FF767C9" w14:textId="77777777" w:rsidR="00B1676F" w:rsidRPr="00636696" w:rsidRDefault="00B1676F" w:rsidP="00B1676F">
            <w:pPr>
              <w:pStyle w:val="ListParagraph"/>
              <w:widowControl/>
              <w:numPr>
                <w:ilvl w:val="0"/>
                <w:numId w:val="159"/>
              </w:numPr>
              <w:autoSpaceDE/>
              <w:autoSpaceDN/>
              <w:spacing w:line="259" w:lineRule="auto"/>
              <w:contextualSpacing/>
              <w:rPr>
                <w:rFonts w:ascii="Times New Roman" w:hAnsi="Times New Roman" w:cs="Times New Roman"/>
                <w:bCs/>
                <w:spacing w:val="-5"/>
              </w:rPr>
            </w:pPr>
            <w:r w:rsidRPr="00636696">
              <w:rPr>
                <w:rFonts w:ascii="Times New Roman" w:hAnsi="Times New Roman" w:cs="Times New Roman"/>
                <w:bCs/>
                <w:spacing w:val="-5"/>
              </w:rPr>
              <w:t>I can adjust historical data, if necessary</w:t>
            </w:r>
          </w:p>
          <w:p w14:paraId="01557A91" w14:textId="77777777" w:rsidR="00B1676F" w:rsidRPr="00636696" w:rsidRDefault="00B1676F" w:rsidP="00B1676F">
            <w:pPr>
              <w:pStyle w:val="ListParagraph"/>
              <w:widowControl/>
              <w:numPr>
                <w:ilvl w:val="0"/>
                <w:numId w:val="159"/>
              </w:numPr>
              <w:autoSpaceDE/>
              <w:autoSpaceDN/>
              <w:spacing w:line="259" w:lineRule="auto"/>
              <w:contextualSpacing/>
              <w:rPr>
                <w:rFonts w:ascii="Times New Roman" w:hAnsi="Times New Roman" w:cs="Times New Roman"/>
                <w:bCs/>
                <w:spacing w:val="-5"/>
              </w:rPr>
            </w:pPr>
            <w:r w:rsidRPr="00636696">
              <w:rPr>
                <w:rFonts w:ascii="Times New Roman" w:hAnsi="Times New Roman" w:cs="Times New Roman"/>
                <w:bCs/>
                <w:spacing w:val="-5"/>
              </w:rPr>
              <w:t>The member’s retirement eligibility will be redetermined with the data on file</w:t>
            </w:r>
          </w:p>
          <w:p w14:paraId="474BB98F" w14:textId="77777777" w:rsidR="00B1676F" w:rsidRPr="00636696" w:rsidRDefault="00B1676F" w:rsidP="00B1676F">
            <w:pPr>
              <w:pStyle w:val="ListParagraph"/>
              <w:widowControl/>
              <w:numPr>
                <w:ilvl w:val="0"/>
                <w:numId w:val="159"/>
              </w:numPr>
              <w:autoSpaceDE/>
              <w:autoSpaceDN/>
              <w:spacing w:line="259" w:lineRule="auto"/>
              <w:contextualSpacing/>
              <w:rPr>
                <w:rFonts w:ascii="Times New Roman" w:hAnsi="Times New Roman" w:cs="Times New Roman"/>
                <w:bCs/>
                <w:spacing w:val="-5"/>
              </w:rPr>
            </w:pPr>
            <w:r w:rsidRPr="00636696">
              <w:rPr>
                <w:rFonts w:ascii="Times New Roman" w:hAnsi="Times New Roman" w:cs="Times New Roman"/>
                <w:bCs/>
                <w:spacing w:val="-5"/>
              </w:rPr>
              <w:t>The benefit calculation will use the data on file according to the plan rules</w:t>
            </w:r>
          </w:p>
          <w:p w14:paraId="3F1A7539" w14:textId="77777777" w:rsidR="00B1676F" w:rsidRPr="004920F1" w:rsidRDefault="00B1676F" w:rsidP="00B1676F">
            <w:pPr>
              <w:rPr>
                <w:bCs/>
                <w:spacing w:val="-5"/>
              </w:rPr>
            </w:pPr>
          </w:p>
          <w:p w14:paraId="750FDB94" w14:textId="77777777" w:rsidR="00B1676F" w:rsidRPr="004920F1" w:rsidRDefault="00B1676F" w:rsidP="00B1676F">
            <w:pPr>
              <w:rPr>
                <w:bCs/>
                <w:spacing w:val="-5"/>
              </w:rPr>
            </w:pPr>
            <w:r w:rsidRPr="004920F1">
              <w:rPr>
                <w:bCs/>
                <w:spacing w:val="-5"/>
                <w:u w:val="single"/>
              </w:rPr>
              <w:t>Business Rules:</w:t>
            </w:r>
          </w:p>
          <w:p w14:paraId="7C67AEBA" w14:textId="77777777" w:rsidR="00B1676F" w:rsidRPr="00636696" w:rsidRDefault="00B1676F" w:rsidP="00B1676F">
            <w:pPr>
              <w:pStyle w:val="ListParagraph"/>
              <w:widowControl/>
              <w:numPr>
                <w:ilvl w:val="0"/>
                <w:numId w:val="160"/>
              </w:numPr>
              <w:autoSpaceDE/>
              <w:autoSpaceDN/>
              <w:spacing w:line="259" w:lineRule="auto"/>
              <w:contextualSpacing/>
              <w:rPr>
                <w:rFonts w:ascii="Times New Roman" w:hAnsi="Times New Roman" w:cs="Times New Roman"/>
                <w:bCs/>
                <w:spacing w:val="-5"/>
              </w:rPr>
            </w:pPr>
            <w:r w:rsidRPr="00636696">
              <w:rPr>
                <w:rFonts w:ascii="Times New Roman" w:hAnsi="Times New Roman" w:cs="Times New Roman"/>
                <w:bCs/>
                <w:spacing w:val="-5"/>
              </w:rPr>
              <w:t>Rule 2.82.5.10.A(1) NMAC If the retiring member’s employment terminated at least 90 days prior to the effective date of retirement, benefits will begin at the end of the month following the effective date of retirement.</w:t>
            </w:r>
          </w:p>
          <w:p w14:paraId="30A7206A" w14:textId="77777777" w:rsidR="00B1676F" w:rsidRPr="00636696" w:rsidRDefault="00B1676F" w:rsidP="00B1676F">
            <w:pPr>
              <w:pStyle w:val="ListParagraph"/>
              <w:widowControl/>
              <w:numPr>
                <w:ilvl w:val="0"/>
                <w:numId w:val="160"/>
              </w:numPr>
              <w:autoSpaceDE/>
              <w:autoSpaceDN/>
              <w:spacing w:line="259" w:lineRule="auto"/>
              <w:contextualSpacing/>
              <w:rPr>
                <w:rFonts w:ascii="Times New Roman" w:hAnsi="Times New Roman" w:cs="Times New Roman"/>
                <w:bCs/>
                <w:spacing w:val="-5"/>
              </w:rPr>
            </w:pPr>
            <w:r w:rsidRPr="00636696">
              <w:rPr>
                <w:rFonts w:ascii="Times New Roman" w:hAnsi="Times New Roman" w:cs="Times New Roman"/>
                <w:bCs/>
                <w:spacing w:val="-5"/>
              </w:rPr>
              <w:t>Rule 2.82.5.10.A(2) NMAC If the retiring member’s employment terminated within 90 days prior to the effective date of retirement, the benefit may be estimated and begin at the end of the month following the effective date of retirement.</w:t>
            </w:r>
          </w:p>
          <w:p w14:paraId="746728F1" w14:textId="77777777" w:rsidR="00B1676F" w:rsidRPr="00CE0F04" w:rsidRDefault="00B1676F" w:rsidP="00B1676F">
            <w:pPr>
              <w:pStyle w:val="ListParagraph"/>
              <w:widowControl/>
              <w:numPr>
                <w:ilvl w:val="0"/>
                <w:numId w:val="160"/>
              </w:numPr>
              <w:autoSpaceDE/>
              <w:autoSpaceDN/>
              <w:spacing w:line="259" w:lineRule="auto"/>
              <w:contextualSpacing/>
              <w:rPr>
                <w:rFonts w:ascii="Times New Roman" w:hAnsi="Times New Roman" w:cs="Times New Roman"/>
              </w:rPr>
            </w:pPr>
            <w:r w:rsidRPr="00636696">
              <w:rPr>
                <w:rFonts w:ascii="Times New Roman" w:hAnsi="Times New Roman" w:cs="Times New Roman"/>
                <w:bCs/>
                <w:spacing w:val="-5"/>
              </w:rPr>
              <w:t>Active Members should have a work history up to the quarter preceding their Effective Date of Retirement or a retirement cannot be processed.</w:t>
            </w:r>
          </w:p>
          <w:p w14:paraId="16934C51" w14:textId="6341F52A" w:rsidR="00CE0F04" w:rsidRPr="00CE0F04" w:rsidRDefault="00CE0F04" w:rsidP="00CE0F04">
            <w:pPr>
              <w:widowControl/>
              <w:autoSpaceDE/>
              <w:autoSpaceDN/>
              <w:spacing w:line="259" w:lineRule="auto"/>
              <w:contextualSpacing/>
            </w:pPr>
          </w:p>
        </w:tc>
        <w:tc>
          <w:tcPr>
            <w:tcW w:w="1276" w:type="dxa"/>
            <w:tcBorders>
              <w:top w:val="single" w:sz="4" w:space="0" w:color="auto"/>
              <w:left w:val="nil"/>
              <w:bottom w:val="single" w:sz="4" w:space="0" w:color="auto"/>
              <w:right w:val="single" w:sz="4" w:space="0" w:color="auto"/>
            </w:tcBorders>
            <w:shd w:val="clear" w:color="auto" w:fill="auto"/>
          </w:tcPr>
          <w:p w14:paraId="2BE36FAE"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31DAFBAA" w14:textId="77777777" w:rsidR="00B1676F" w:rsidRDefault="00646C6D" w:rsidP="00B1676F">
            <w:pPr>
              <w:rPr>
                <w:sz w:val="20"/>
              </w:rPr>
            </w:pPr>
            <w:sdt>
              <w:sdtPr>
                <w:rPr>
                  <w:sz w:val="20"/>
                </w:rPr>
                <w:id w:val="29179523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92A7192" w14:textId="38F57FFA" w:rsidR="00B1676F" w:rsidRPr="004920F1" w:rsidRDefault="00646C6D" w:rsidP="00B1676F">
            <w:sdt>
              <w:sdtPr>
                <w:rPr>
                  <w:sz w:val="20"/>
                </w:rPr>
                <w:id w:val="115272296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22EE584" w14:textId="77777777" w:rsidR="00B1676F" w:rsidRDefault="00646C6D" w:rsidP="00B1676F">
            <w:sdt>
              <w:sdtPr>
                <w:rPr>
                  <w:sz w:val="20"/>
                </w:rPr>
                <w:id w:val="60307630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C27B3B3" w14:textId="77777777" w:rsidR="00B1676F" w:rsidRDefault="00646C6D" w:rsidP="00B1676F">
            <w:sdt>
              <w:sdtPr>
                <w:rPr>
                  <w:sz w:val="20"/>
                </w:rPr>
                <w:id w:val="168193252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A259D17" w14:textId="77777777" w:rsidR="00B1676F" w:rsidRDefault="00646C6D" w:rsidP="00B1676F">
            <w:sdt>
              <w:sdtPr>
                <w:rPr>
                  <w:sz w:val="20"/>
                </w:rPr>
                <w:id w:val="65935210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600844A2" w14:textId="77777777" w:rsidR="00B1676F" w:rsidRDefault="00646C6D" w:rsidP="00B1676F">
            <w:sdt>
              <w:sdtPr>
                <w:rPr>
                  <w:sz w:val="20"/>
                </w:rPr>
                <w:id w:val="-69161488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F403F26" w14:textId="383DED6B" w:rsidR="00B1676F" w:rsidRPr="004920F1" w:rsidRDefault="00646C6D" w:rsidP="00B1676F">
            <w:sdt>
              <w:sdtPr>
                <w:rPr>
                  <w:sz w:val="20"/>
                </w:rPr>
                <w:id w:val="26728528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F9766E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DF67964" w14:textId="77777777" w:rsidR="00B1676F" w:rsidRPr="002B62E0" w:rsidRDefault="00B1676F" w:rsidP="00B1676F">
            <w:pPr>
              <w:rPr>
                <w:bCs/>
                <w:spacing w:val="-5"/>
              </w:rPr>
            </w:pPr>
            <w:r w:rsidRPr="002B62E0">
              <w:lastRenderedPageBreak/>
              <w:t>7.004</w:t>
            </w:r>
          </w:p>
        </w:tc>
        <w:tc>
          <w:tcPr>
            <w:tcW w:w="1417" w:type="dxa"/>
            <w:tcBorders>
              <w:top w:val="single" w:sz="4" w:space="0" w:color="auto"/>
              <w:left w:val="nil"/>
              <w:bottom w:val="single" w:sz="4" w:space="0" w:color="auto"/>
              <w:right w:val="single" w:sz="4" w:space="0" w:color="auto"/>
            </w:tcBorders>
          </w:tcPr>
          <w:p w14:paraId="539BE17F" w14:textId="77777777" w:rsidR="00B1676F" w:rsidRPr="004920F1" w:rsidRDefault="00B1676F" w:rsidP="00B1676F">
            <w:r w:rsidRPr="004920F1">
              <w:rPr>
                <w:bCs/>
                <w:spacing w:val="-5"/>
              </w:rPr>
              <w:t>Retirement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E269BC2" w14:textId="77777777" w:rsidR="00B1676F" w:rsidRPr="004920F1" w:rsidRDefault="00B1676F" w:rsidP="00B1676F">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32140E" w14:textId="77777777" w:rsidR="00B1676F" w:rsidRPr="004920F1" w:rsidRDefault="00B1676F" w:rsidP="00B1676F">
            <w:r w:rsidRPr="004920F1">
              <w:rPr>
                <w:bCs/>
                <w:spacing w:val="-5"/>
              </w:rPr>
              <w:t>Benefit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E3827DC" w14:textId="77777777" w:rsidR="00B1676F" w:rsidRPr="004920F1" w:rsidRDefault="00B1676F" w:rsidP="00B1676F">
            <w:pPr>
              <w:rPr>
                <w:bCs/>
                <w:spacing w:val="-5"/>
              </w:rPr>
            </w:pPr>
            <w:r w:rsidRPr="004920F1">
              <w:rPr>
                <w:bCs/>
                <w:spacing w:val="-5"/>
              </w:rPr>
              <w:t>I want to enter additional wage and contribution data</w:t>
            </w:r>
          </w:p>
          <w:p w14:paraId="4B5E2DC3" w14:textId="77777777" w:rsidR="00B1676F" w:rsidRPr="004920F1" w:rsidRDefault="00B1676F" w:rsidP="00B1676F">
            <w:r w:rsidRPr="004920F1">
              <w:rPr>
                <w:bCs/>
                <w:spacing w:val="-5"/>
              </w:rPr>
              <w:t>So that it is included in the benefit calculation.</w:t>
            </w:r>
          </w:p>
        </w:tc>
        <w:tc>
          <w:tcPr>
            <w:tcW w:w="4819" w:type="dxa"/>
            <w:tcBorders>
              <w:top w:val="single" w:sz="4" w:space="0" w:color="auto"/>
              <w:left w:val="nil"/>
              <w:bottom w:val="single" w:sz="4" w:space="0" w:color="auto"/>
              <w:right w:val="single" w:sz="4" w:space="0" w:color="auto"/>
            </w:tcBorders>
            <w:shd w:val="clear" w:color="auto" w:fill="auto"/>
          </w:tcPr>
          <w:p w14:paraId="770E8201" w14:textId="77777777" w:rsidR="00B1676F" w:rsidRPr="004920F1" w:rsidRDefault="00B1676F" w:rsidP="00B1676F">
            <w:pPr>
              <w:rPr>
                <w:bCs/>
                <w:spacing w:val="-5"/>
              </w:rPr>
            </w:pPr>
            <w:r w:rsidRPr="004920F1">
              <w:rPr>
                <w:bCs/>
                <w:spacing w:val="-5"/>
              </w:rPr>
              <w:t>I’ll be satisfied when:</w:t>
            </w:r>
          </w:p>
          <w:p w14:paraId="029E5D59" w14:textId="77777777" w:rsidR="00B1676F" w:rsidRPr="00BE183C" w:rsidRDefault="00B1676F" w:rsidP="00B1676F">
            <w:pPr>
              <w:pStyle w:val="ListParagraph"/>
              <w:widowControl/>
              <w:numPr>
                <w:ilvl w:val="0"/>
                <w:numId w:val="163"/>
              </w:numPr>
              <w:autoSpaceDE/>
              <w:autoSpaceDN/>
              <w:spacing w:line="259" w:lineRule="auto"/>
              <w:contextualSpacing/>
              <w:rPr>
                <w:rFonts w:ascii="Times New Roman" w:hAnsi="Times New Roman" w:cs="Times New Roman"/>
                <w:bCs/>
                <w:spacing w:val="-5"/>
              </w:rPr>
            </w:pPr>
            <w:r w:rsidRPr="00BE183C">
              <w:rPr>
                <w:rFonts w:ascii="Times New Roman" w:hAnsi="Times New Roman" w:cs="Times New Roman"/>
                <w:bCs/>
                <w:spacing w:val="-5"/>
              </w:rPr>
              <w:t>I can add data from the employer and/or PERA</w:t>
            </w:r>
          </w:p>
          <w:p w14:paraId="106FD1E9" w14:textId="77777777" w:rsidR="00B1676F" w:rsidRPr="00BE183C" w:rsidRDefault="00B1676F" w:rsidP="00B1676F">
            <w:pPr>
              <w:pStyle w:val="ListParagraph"/>
              <w:widowControl/>
              <w:numPr>
                <w:ilvl w:val="0"/>
                <w:numId w:val="163"/>
              </w:numPr>
              <w:autoSpaceDE/>
              <w:autoSpaceDN/>
              <w:spacing w:line="259" w:lineRule="auto"/>
              <w:contextualSpacing/>
              <w:rPr>
                <w:rFonts w:ascii="Times New Roman" w:hAnsi="Times New Roman" w:cs="Times New Roman"/>
                <w:bCs/>
                <w:spacing w:val="-5"/>
              </w:rPr>
            </w:pPr>
            <w:r w:rsidRPr="00BE183C">
              <w:rPr>
                <w:rFonts w:ascii="Times New Roman" w:hAnsi="Times New Roman" w:cs="Times New Roman"/>
                <w:bCs/>
                <w:spacing w:val="-5"/>
              </w:rPr>
              <w:t>I can adjust historical data, if necessary</w:t>
            </w:r>
          </w:p>
          <w:p w14:paraId="2CD4A26D" w14:textId="77777777" w:rsidR="00B1676F" w:rsidRPr="00BE183C" w:rsidRDefault="00B1676F" w:rsidP="00B1676F">
            <w:pPr>
              <w:pStyle w:val="ListParagraph"/>
              <w:widowControl/>
              <w:numPr>
                <w:ilvl w:val="0"/>
                <w:numId w:val="163"/>
              </w:numPr>
              <w:autoSpaceDE/>
              <w:autoSpaceDN/>
              <w:spacing w:line="259" w:lineRule="auto"/>
              <w:contextualSpacing/>
              <w:rPr>
                <w:rFonts w:ascii="Times New Roman" w:hAnsi="Times New Roman" w:cs="Times New Roman"/>
                <w:bCs/>
                <w:spacing w:val="-5"/>
              </w:rPr>
            </w:pPr>
            <w:r w:rsidRPr="00BE183C">
              <w:rPr>
                <w:rFonts w:ascii="Times New Roman" w:hAnsi="Times New Roman" w:cs="Times New Roman"/>
                <w:bCs/>
                <w:spacing w:val="-5"/>
              </w:rPr>
              <w:t>The member’s retirement eligibility will be redetermined with the data on file</w:t>
            </w:r>
          </w:p>
          <w:p w14:paraId="746804B7" w14:textId="77777777" w:rsidR="00B1676F" w:rsidRPr="00BE183C" w:rsidRDefault="00B1676F" w:rsidP="00B1676F">
            <w:pPr>
              <w:pStyle w:val="ListParagraph"/>
              <w:widowControl/>
              <w:numPr>
                <w:ilvl w:val="0"/>
                <w:numId w:val="163"/>
              </w:numPr>
              <w:autoSpaceDE/>
              <w:autoSpaceDN/>
              <w:spacing w:line="259" w:lineRule="auto"/>
              <w:contextualSpacing/>
              <w:rPr>
                <w:rFonts w:ascii="Times New Roman" w:hAnsi="Times New Roman" w:cs="Times New Roman"/>
                <w:bCs/>
                <w:spacing w:val="-5"/>
              </w:rPr>
            </w:pPr>
            <w:r w:rsidRPr="00BE183C">
              <w:rPr>
                <w:rFonts w:ascii="Times New Roman" w:hAnsi="Times New Roman" w:cs="Times New Roman"/>
                <w:bCs/>
                <w:spacing w:val="-5"/>
              </w:rPr>
              <w:t>The benefit calculation will use the data on file according to the plan rules</w:t>
            </w:r>
          </w:p>
          <w:p w14:paraId="5589C782" w14:textId="77777777" w:rsidR="00B1676F" w:rsidRPr="004920F1" w:rsidRDefault="00B1676F" w:rsidP="00B1676F">
            <w:pPr>
              <w:rPr>
                <w:bCs/>
                <w:spacing w:val="-5"/>
                <w:u w:val="single"/>
              </w:rPr>
            </w:pPr>
          </w:p>
          <w:p w14:paraId="21B796C7" w14:textId="77777777" w:rsidR="00B1676F" w:rsidRPr="004920F1" w:rsidRDefault="00B1676F" w:rsidP="00B1676F">
            <w:pPr>
              <w:rPr>
                <w:bCs/>
                <w:spacing w:val="-5"/>
                <w:u w:val="single"/>
              </w:rPr>
            </w:pPr>
            <w:r w:rsidRPr="004920F1">
              <w:rPr>
                <w:bCs/>
                <w:spacing w:val="-5"/>
                <w:u w:val="single"/>
              </w:rPr>
              <w:t>Business Rules:</w:t>
            </w:r>
          </w:p>
          <w:p w14:paraId="1B200DE3" w14:textId="77777777" w:rsidR="00B1676F" w:rsidRPr="00BE183C" w:rsidRDefault="00B1676F" w:rsidP="00B1676F">
            <w:pPr>
              <w:pStyle w:val="ListParagraph"/>
              <w:widowControl/>
              <w:numPr>
                <w:ilvl w:val="0"/>
                <w:numId w:val="164"/>
              </w:numPr>
              <w:autoSpaceDE/>
              <w:autoSpaceDN/>
              <w:spacing w:line="259" w:lineRule="auto"/>
              <w:contextualSpacing/>
              <w:rPr>
                <w:rFonts w:ascii="Times New Roman" w:hAnsi="Times New Roman" w:cs="Times New Roman"/>
                <w:bCs/>
                <w:spacing w:val="-5"/>
              </w:rPr>
            </w:pPr>
            <w:r w:rsidRPr="00BE183C">
              <w:rPr>
                <w:rFonts w:ascii="Times New Roman" w:hAnsi="Times New Roman" w:cs="Times New Roman"/>
                <w:bCs/>
                <w:spacing w:val="-5"/>
              </w:rPr>
              <w:t>Rule 2.82.5.10.A(1) NMAC If the retiring member’s employment terminated at least 90 days prior to the effective date of retirement, benefits will begin at the end of the month following the effective date of retirement.</w:t>
            </w:r>
          </w:p>
          <w:p w14:paraId="37C17CC8" w14:textId="77777777" w:rsidR="00B1676F" w:rsidRPr="00BE183C" w:rsidRDefault="00B1676F" w:rsidP="00B1676F">
            <w:pPr>
              <w:pStyle w:val="ListParagraph"/>
              <w:widowControl/>
              <w:numPr>
                <w:ilvl w:val="0"/>
                <w:numId w:val="164"/>
              </w:numPr>
              <w:autoSpaceDE/>
              <w:autoSpaceDN/>
              <w:spacing w:line="259" w:lineRule="auto"/>
              <w:contextualSpacing/>
              <w:rPr>
                <w:rFonts w:ascii="Times New Roman" w:hAnsi="Times New Roman" w:cs="Times New Roman"/>
                <w:bCs/>
                <w:spacing w:val="-5"/>
              </w:rPr>
            </w:pPr>
            <w:r w:rsidRPr="00BE183C">
              <w:rPr>
                <w:rFonts w:ascii="Times New Roman" w:hAnsi="Times New Roman" w:cs="Times New Roman"/>
                <w:bCs/>
                <w:spacing w:val="-5"/>
              </w:rPr>
              <w:t>Rule 2.82.5.10.A(2) NMAC If the retiring member’s employment terminated within 90 days prior to the effective date of retirement, the benefit may be estimated and begin at the end of the month following the effective date of retirement.</w:t>
            </w:r>
          </w:p>
          <w:p w14:paraId="14DCCACB" w14:textId="1999C3AE" w:rsidR="00B1676F" w:rsidRPr="00BE183C" w:rsidRDefault="00B1676F" w:rsidP="00B1676F">
            <w:pPr>
              <w:pStyle w:val="ListParagraph"/>
              <w:widowControl/>
              <w:numPr>
                <w:ilvl w:val="0"/>
                <w:numId w:val="164"/>
              </w:numPr>
              <w:autoSpaceDE/>
              <w:autoSpaceDN/>
              <w:spacing w:line="259" w:lineRule="auto"/>
              <w:contextualSpacing/>
              <w:rPr>
                <w:rFonts w:ascii="Times New Roman" w:hAnsi="Times New Roman" w:cs="Times New Roman"/>
              </w:rPr>
            </w:pPr>
            <w:r w:rsidRPr="00BE183C">
              <w:rPr>
                <w:rFonts w:ascii="Times New Roman" w:hAnsi="Times New Roman" w:cs="Times New Roman"/>
                <w:bCs/>
                <w:spacing w:val="-5"/>
              </w:rPr>
              <w:t>Active Members should have a work history up to the quarter preceding their Effective Date of Retirement or a retirement cannot be processed.</w:t>
            </w:r>
          </w:p>
        </w:tc>
        <w:tc>
          <w:tcPr>
            <w:tcW w:w="1276" w:type="dxa"/>
            <w:tcBorders>
              <w:top w:val="single" w:sz="4" w:space="0" w:color="auto"/>
              <w:left w:val="nil"/>
              <w:bottom w:val="single" w:sz="4" w:space="0" w:color="auto"/>
              <w:right w:val="single" w:sz="4" w:space="0" w:color="auto"/>
            </w:tcBorders>
            <w:shd w:val="clear" w:color="auto" w:fill="auto"/>
          </w:tcPr>
          <w:p w14:paraId="755C81D1"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7E3B5150" w14:textId="77777777" w:rsidR="00B1676F" w:rsidRDefault="00646C6D" w:rsidP="00B1676F">
            <w:pPr>
              <w:rPr>
                <w:sz w:val="20"/>
              </w:rPr>
            </w:pPr>
            <w:sdt>
              <w:sdtPr>
                <w:rPr>
                  <w:sz w:val="20"/>
                </w:rPr>
                <w:id w:val="97572058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06ACAFD" w14:textId="44AB6E89" w:rsidR="00B1676F" w:rsidRPr="004920F1" w:rsidRDefault="00646C6D" w:rsidP="00B1676F">
            <w:sdt>
              <w:sdtPr>
                <w:rPr>
                  <w:sz w:val="20"/>
                </w:rPr>
                <w:id w:val="-152385636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61C76B3" w14:textId="77777777" w:rsidR="00B1676F" w:rsidRDefault="00646C6D" w:rsidP="00B1676F">
            <w:sdt>
              <w:sdtPr>
                <w:rPr>
                  <w:sz w:val="20"/>
                </w:rPr>
                <w:id w:val="197262552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D026A33" w14:textId="77777777" w:rsidR="00B1676F" w:rsidRDefault="00646C6D" w:rsidP="00B1676F">
            <w:sdt>
              <w:sdtPr>
                <w:rPr>
                  <w:sz w:val="20"/>
                </w:rPr>
                <w:id w:val="79888247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0B0F0B5" w14:textId="77777777" w:rsidR="00B1676F" w:rsidRDefault="00646C6D" w:rsidP="00B1676F">
            <w:sdt>
              <w:sdtPr>
                <w:rPr>
                  <w:sz w:val="20"/>
                </w:rPr>
                <w:id w:val="147455586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F0F22DA" w14:textId="77777777" w:rsidR="00B1676F" w:rsidRDefault="00646C6D" w:rsidP="00B1676F">
            <w:sdt>
              <w:sdtPr>
                <w:rPr>
                  <w:sz w:val="20"/>
                </w:rPr>
                <w:id w:val="20036530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8ED3857" w14:textId="72B8C987" w:rsidR="00B1676F" w:rsidRPr="004920F1" w:rsidRDefault="00646C6D" w:rsidP="00B1676F">
            <w:sdt>
              <w:sdtPr>
                <w:rPr>
                  <w:sz w:val="20"/>
                </w:rPr>
                <w:id w:val="203683795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4BE7C10"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E538B27" w14:textId="77777777" w:rsidR="00B1676F" w:rsidRPr="002B62E0" w:rsidRDefault="00B1676F" w:rsidP="00B1676F">
            <w:pPr>
              <w:rPr>
                <w:bCs/>
                <w:spacing w:val="-5"/>
              </w:rPr>
            </w:pPr>
            <w:r w:rsidRPr="002B62E0">
              <w:t>7.005</w:t>
            </w:r>
          </w:p>
        </w:tc>
        <w:tc>
          <w:tcPr>
            <w:tcW w:w="1417" w:type="dxa"/>
            <w:tcBorders>
              <w:top w:val="single" w:sz="4" w:space="0" w:color="auto"/>
              <w:left w:val="nil"/>
              <w:bottom w:val="single" w:sz="4" w:space="0" w:color="auto"/>
              <w:right w:val="single" w:sz="4" w:space="0" w:color="auto"/>
            </w:tcBorders>
          </w:tcPr>
          <w:p w14:paraId="560E2BD6" w14:textId="77777777" w:rsidR="00B1676F" w:rsidRPr="004920F1" w:rsidRDefault="00B1676F" w:rsidP="00B1676F">
            <w:r w:rsidRPr="004920F1">
              <w:rPr>
                <w:bCs/>
                <w:spacing w:val="-5"/>
              </w:rPr>
              <w:t>Retirement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8B49452"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2AAF6FD" w14:textId="77777777" w:rsidR="00B1676F" w:rsidRPr="004920F1" w:rsidRDefault="00B1676F" w:rsidP="00B1676F">
            <w:r w:rsidRPr="004920F1">
              <w:rPr>
                <w:bCs/>
                <w:spacing w:val="-5"/>
              </w:rPr>
              <w:t>Benefit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3D222A6" w14:textId="77777777" w:rsidR="00B1676F" w:rsidRPr="004920F1" w:rsidRDefault="00B1676F" w:rsidP="00B1676F">
            <w:pPr>
              <w:rPr>
                <w:bCs/>
                <w:spacing w:val="-5"/>
              </w:rPr>
            </w:pPr>
            <w:r w:rsidRPr="004920F1">
              <w:rPr>
                <w:bCs/>
                <w:spacing w:val="-5"/>
              </w:rPr>
              <w:t>I want the system to generate a letter to the member or employer requesting additional information upon review of the member’s application materials</w:t>
            </w:r>
          </w:p>
          <w:p w14:paraId="1F8812DF" w14:textId="77777777" w:rsidR="00B1676F" w:rsidRPr="004920F1" w:rsidRDefault="00B1676F" w:rsidP="00B1676F">
            <w:r w:rsidRPr="004920F1">
              <w:rPr>
                <w:bCs/>
                <w:spacing w:val="-5"/>
              </w:rPr>
              <w:t xml:space="preserve">So that I don’t have to </w:t>
            </w:r>
            <w:r w:rsidRPr="004920F1">
              <w:rPr>
                <w:bCs/>
                <w:spacing w:val="-5"/>
              </w:rPr>
              <w:lastRenderedPageBreak/>
              <w:t>create this letter manually.</w:t>
            </w:r>
          </w:p>
        </w:tc>
        <w:tc>
          <w:tcPr>
            <w:tcW w:w="4819" w:type="dxa"/>
            <w:tcBorders>
              <w:top w:val="single" w:sz="4" w:space="0" w:color="auto"/>
              <w:left w:val="nil"/>
              <w:bottom w:val="single" w:sz="4" w:space="0" w:color="auto"/>
              <w:right w:val="single" w:sz="4" w:space="0" w:color="auto"/>
            </w:tcBorders>
            <w:shd w:val="clear" w:color="auto" w:fill="auto"/>
          </w:tcPr>
          <w:p w14:paraId="4248C350" w14:textId="77777777" w:rsidR="00B1676F" w:rsidRPr="004920F1" w:rsidRDefault="00B1676F" w:rsidP="00B1676F">
            <w:pPr>
              <w:rPr>
                <w:bCs/>
                <w:spacing w:val="-5"/>
              </w:rPr>
            </w:pPr>
            <w:r w:rsidRPr="004920F1">
              <w:rPr>
                <w:bCs/>
                <w:spacing w:val="-5"/>
              </w:rPr>
              <w:lastRenderedPageBreak/>
              <w:t>I’ll be satisfied when:</w:t>
            </w:r>
          </w:p>
          <w:p w14:paraId="7C79A6C8" w14:textId="77777777" w:rsidR="00B1676F" w:rsidRPr="00BE183C" w:rsidRDefault="00B1676F" w:rsidP="00B1676F">
            <w:pPr>
              <w:pStyle w:val="ListParagraph"/>
              <w:widowControl/>
              <w:numPr>
                <w:ilvl w:val="0"/>
                <w:numId w:val="165"/>
              </w:numPr>
              <w:autoSpaceDE/>
              <w:autoSpaceDN/>
              <w:spacing w:line="259" w:lineRule="auto"/>
              <w:contextualSpacing/>
              <w:rPr>
                <w:rFonts w:ascii="Times New Roman" w:hAnsi="Times New Roman" w:cs="Times New Roman"/>
                <w:bCs/>
                <w:spacing w:val="-5"/>
              </w:rPr>
            </w:pPr>
            <w:r w:rsidRPr="00BE183C">
              <w:rPr>
                <w:rFonts w:ascii="Times New Roman" w:hAnsi="Times New Roman" w:cs="Times New Roman"/>
                <w:bCs/>
                <w:spacing w:val="-5"/>
              </w:rPr>
              <w:t>I can select which letter I want to generate</w:t>
            </w:r>
          </w:p>
          <w:p w14:paraId="620034E0" w14:textId="77777777" w:rsidR="00B1676F" w:rsidRPr="00BE183C" w:rsidRDefault="00B1676F" w:rsidP="00B1676F">
            <w:pPr>
              <w:pStyle w:val="ListParagraph"/>
              <w:widowControl/>
              <w:numPr>
                <w:ilvl w:val="0"/>
                <w:numId w:val="165"/>
              </w:numPr>
              <w:autoSpaceDE/>
              <w:autoSpaceDN/>
              <w:spacing w:line="259" w:lineRule="auto"/>
              <w:contextualSpacing/>
              <w:rPr>
                <w:rFonts w:ascii="Times New Roman" w:hAnsi="Times New Roman" w:cs="Times New Roman"/>
                <w:bCs/>
                <w:spacing w:val="-5"/>
              </w:rPr>
            </w:pPr>
            <w:r w:rsidRPr="00BE183C">
              <w:rPr>
                <w:rFonts w:ascii="Times New Roman" w:hAnsi="Times New Roman" w:cs="Times New Roman"/>
                <w:bCs/>
                <w:spacing w:val="-5"/>
              </w:rPr>
              <w:t>The letter includes a customizable checklist that I can select to include in the letter</w:t>
            </w:r>
          </w:p>
          <w:p w14:paraId="3CF956B5" w14:textId="77777777" w:rsidR="00B1676F" w:rsidRPr="00BE183C" w:rsidRDefault="00B1676F" w:rsidP="00B1676F">
            <w:pPr>
              <w:pStyle w:val="ListParagraph"/>
              <w:widowControl/>
              <w:numPr>
                <w:ilvl w:val="0"/>
                <w:numId w:val="165"/>
              </w:numPr>
              <w:autoSpaceDE/>
              <w:autoSpaceDN/>
              <w:spacing w:line="259" w:lineRule="auto"/>
              <w:contextualSpacing/>
              <w:rPr>
                <w:rFonts w:ascii="Times New Roman" w:hAnsi="Times New Roman" w:cs="Times New Roman"/>
                <w:bCs/>
                <w:spacing w:val="-5"/>
              </w:rPr>
            </w:pPr>
            <w:r w:rsidRPr="00BE183C">
              <w:rPr>
                <w:rFonts w:ascii="Times New Roman" w:hAnsi="Times New Roman" w:cs="Times New Roman"/>
                <w:bCs/>
                <w:spacing w:val="-5"/>
              </w:rPr>
              <w:t>I can add custom text, as needed</w:t>
            </w:r>
          </w:p>
          <w:p w14:paraId="448035B8" w14:textId="77777777" w:rsidR="00B1676F" w:rsidRPr="00BE183C" w:rsidRDefault="00B1676F" w:rsidP="00B1676F">
            <w:pPr>
              <w:pStyle w:val="ListParagraph"/>
              <w:widowControl/>
              <w:numPr>
                <w:ilvl w:val="0"/>
                <w:numId w:val="165"/>
              </w:numPr>
              <w:autoSpaceDE/>
              <w:autoSpaceDN/>
              <w:spacing w:line="259" w:lineRule="auto"/>
              <w:contextualSpacing/>
              <w:rPr>
                <w:rFonts w:ascii="Times New Roman" w:hAnsi="Times New Roman" w:cs="Times New Roman"/>
                <w:bCs/>
                <w:spacing w:val="-5"/>
              </w:rPr>
            </w:pPr>
            <w:r w:rsidRPr="00BE183C">
              <w:rPr>
                <w:rFonts w:ascii="Times New Roman" w:hAnsi="Times New Roman" w:cs="Times New Roman"/>
                <w:bCs/>
                <w:spacing w:val="-5"/>
              </w:rPr>
              <w:t>I can submit this to print as an on demand or batch print job</w:t>
            </w:r>
          </w:p>
          <w:p w14:paraId="0599B721" w14:textId="77777777" w:rsidR="00B1676F" w:rsidRPr="004920F1" w:rsidRDefault="00B1676F" w:rsidP="00B1676F">
            <w:pPr>
              <w:rPr>
                <w:bCs/>
                <w:spacing w:val="-5"/>
              </w:rPr>
            </w:pPr>
          </w:p>
          <w:p w14:paraId="751313F3" w14:textId="77777777" w:rsidR="00B1676F" w:rsidRPr="004920F1" w:rsidRDefault="00B1676F" w:rsidP="00B1676F">
            <w:pPr>
              <w:rPr>
                <w:bCs/>
                <w:spacing w:val="-5"/>
                <w:u w:val="single"/>
              </w:rPr>
            </w:pPr>
            <w:r w:rsidRPr="004920F1">
              <w:rPr>
                <w:bCs/>
                <w:spacing w:val="-5"/>
                <w:u w:val="single"/>
              </w:rPr>
              <w:lastRenderedPageBreak/>
              <w:t>Business Rule:</w:t>
            </w:r>
          </w:p>
          <w:p w14:paraId="77F13C7F" w14:textId="77777777" w:rsidR="00B1676F" w:rsidRPr="00BE183C" w:rsidRDefault="00B1676F" w:rsidP="00B1676F">
            <w:pPr>
              <w:pStyle w:val="ListParagraph"/>
              <w:widowControl/>
              <w:numPr>
                <w:ilvl w:val="0"/>
                <w:numId w:val="166"/>
              </w:numPr>
              <w:autoSpaceDE/>
              <w:autoSpaceDN/>
              <w:spacing w:line="259" w:lineRule="auto"/>
              <w:ind w:left="740"/>
              <w:contextualSpacing/>
              <w:rPr>
                <w:rFonts w:ascii="Times New Roman" w:hAnsi="Times New Roman" w:cs="Times New Roman"/>
              </w:rPr>
            </w:pPr>
            <w:r w:rsidRPr="00BE183C">
              <w:rPr>
                <w:rFonts w:ascii="Times New Roman" w:hAnsi="Times New Roman" w:cs="Times New Roman"/>
                <w:bCs/>
                <w:spacing w:val="-5"/>
              </w:rPr>
              <w:t>Copies of acceptable proof of age for the member and beneficiaries need to be included with the application: birth certificate, delayed birth certificate, baptismal certificate, valid passport, valid driver’s license, or certificate of Degree of Indian or Alaskan Blood (CDIB).</w:t>
            </w:r>
          </w:p>
        </w:tc>
        <w:tc>
          <w:tcPr>
            <w:tcW w:w="1276" w:type="dxa"/>
            <w:tcBorders>
              <w:top w:val="single" w:sz="4" w:space="0" w:color="auto"/>
              <w:left w:val="nil"/>
              <w:bottom w:val="single" w:sz="4" w:space="0" w:color="auto"/>
              <w:right w:val="single" w:sz="4" w:space="0" w:color="auto"/>
            </w:tcBorders>
            <w:shd w:val="clear" w:color="auto" w:fill="auto"/>
          </w:tcPr>
          <w:p w14:paraId="7CAAD1A3" w14:textId="77777777" w:rsidR="00B1676F" w:rsidRPr="004920F1" w:rsidRDefault="00B1676F" w:rsidP="00B1676F">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1E38214D" w14:textId="77777777" w:rsidR="00B1676F" w:rsidRDefault="00646C6D" w:rsidP="00B1676F">
            <w:pPr>
              <w:rPr>
                <w:sz w:val="20"/>
              </w:rPr>
            </w:pPr>
            <w:sdt>
              <w:sdtPr>
                <w:rPr>
                  <w:sz w:val="20"/>
                </w:rPr>
                <w:id w:val="-206740583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29EB56D" w14:textId="6A62447D" w:rsidR="00B1676F" w:rsidRPr="004920F1" w:rsidRDefault="00646C6D" w:rsidP="00B1676F">
            <w:sdt>
              <w:sdtPr>
                <w:rPr>
                  <w:sz w:val="20"/>
                </w:rPr>
                <w:id w:val="64579315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0880D25" w14:textId="77777777" w:rsidR="00B1676F" w:rsidRDefault="00646C6D" w:rsidP="00B1676F">
            <w:sdt>
              <w:sdtPr>
                <w:rPr>
                  <w:sz w:val="20"/>
                </w:rPr>
                <w:id w:val="181506530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E6D2A7F" w14:textId="77777777" w:rsidR="00B1676F" w:rsidRDefault="00646C6D" w:rsidP="00B1676F">
            <w:sdt>
              <w:sdtPr>
                <w:rPr>
                  <w:sz w:val="20"/>
                </w:rPr>
                <w:id w:val="53384426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D040CE6" w14:textId="77777777" w:rsidR="00B1676F" w:rsidRDefault="00646C6D" w:rsidP="00B1676F">
            <w:sdt>
              <w:sdtPr>
                <w:rPr>
                  <w:sz w:val="20"/>
                </w:rPr>
                <w:id w:val="53925229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F6FA754" w14:textId="77777777" w:rsidR="00B1676F" w:rsidRDefault="00646C6D" w:rsidP="00B1676F">
            <w:sdt>
              <w:sdtPr>
                <w:rPr>
                  <w:sz w:val="20"/>
                </w:rPr>
                <w:id w:val="-83029373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0396402" w14:textId="4972F7D7" w:rsidR="00B1676F" w:rsidRPr="004920F1" w:rsidRDefault="00646C6D" w:rsidP="00B1676F">
            <w:sdt>
              <w:sdtPr>
                <w:rPr>
                  <w:sz w:val="20"/>
                </w:rPr>
                <w:id w:val="-68460118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74AA24A"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AAA5BC3" w14:textId="77777777" w:rsidR="00B1676F" w:rsidRPr="002B62E0" w:rsidRDefault="00B1676F" w:rsidP="00B1676F">
            <w:pPr>
              <w:rPr>
                <w:bCs/>
                <w:spacing w:val="-5"/>
              </w:rPr>
            </w:pPr>
            <w:r w:rsidRPr="002B62E0">
              <w:t>7.006</w:t>
            </w:r>
          </w:p>
        </w:tc>
        <w:tc>
          <w:tcPr>
            <w:tcW w:w="1417" w:type="dxa"/>
            <w:tcBorders>
              <w:top w:val="single" w:sz="4" w:space="0" w:color="auto"/>
              <w:left w:val="nil"/>
              <w:bottom w:val="single" w:sz="4" w:space="0" w:color="auto"/>
              <w:right w:val="single" w:sz="4" w:space="0" w:color="auto"/>
            </w:tcBorders>
          </w:tcPr>
          <w:p w14:paraId="048F1BB0" w14:textId="77777777" w:rsidR="00B1676F" w:rsidRPr="004920F1" w:rsidRDefault="00B1676F" w:rsidP="00B1676F">
            <w:r w:rsidRPr="004920F1">
              <w:rPr>
                <w:bCs/>
                <w:spacing w:val="-5"/>
              </w:rPr>
              <w:t>Retirement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125EC3C"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6E45D3D" w14:textId="77777777" w:rsidR="00B1676F" w:rsidRPr="004920F1" w:rsidRDefault="00B1676F" w:rsidP="00B1676F">
            <w:r w:rsidRPr="004920F1">
              <w:rPr>
                <w:bCs/>
                <w:spacing w:val="-5"/>
              </w:rPr>
              <w:t>Member Relations Associate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1D9C3C8" w14:textId="77777777" w:rsidR="00B1676F" w:rsidRPr="004920F1" w:rsidRDefault="00B1676F" w:rsidP="00B1676F">
            <w:pPr>
              <w:rPr>
                <w:bCs/>
                <w:spacing w:val="-5"/>
              </w:rPr>
            </w:pPr>
            <w:r w:rsidRPr="004920F1">
              <w:rPr>
                <w:bCs/>
                <w:spacing w:val="-5"/>
              </w:rPr>
              <w:t>I want to send the member their summary of computations for review</w:t>
            </w:r>
          </w:p>
          <w:p w14:paraId="3A388DBC" w14:textId="77777777" w:rsidR="00B1676F" w:rsidRPr="004920F1" w:rsidRDefault="00B1676F" w:rsidP="00B1676F">
            <w:r w:rsidRPr="004920F1">
              <w:rPr>
                <w:bCs/>
                <w:spacing w:val="-5"/>
              </w:rPr>
              <w:t>So that they can verify their service credits.</w:t>
            </w:r>
          </w:p>
        </w:tc>
        <w:tc>
          <w:tcPr>
            <w:tcW w:w="4819" w:type="dxa"/>
            <w:tcBorders>
              <w:top w:val="single" w:sz="4" w:space="0" w:color="auto"/>
              <w:left w:val="nil"/>
              <w:bottom w:val="single" w:sz="4" w:space="0" w:color="auto"/>
              <w:right w:val="single" w:sz="4" w:space="0" w:color="auto"/>
            </w:tcBorders>
            <w:shd w:val="clear" w:color="auto" w:fill="auto"/>
          </w:tcPr>
          <w:p w14:paraId="26A23EBA" w14:textId="77777777" w:rsidR="00B1676F" w:rsidRPr="004920F1" w:rsidRDefault="00B1676F" w:rsidP="00B1676F">
            <w:pPr>
              <w:rPr>
                <w:bCs/>
                <w:spacing w:val="-5"/>
              </w:rPr>
            </w:pPr>
            <w:r w:rsidRPr="004920F1">
              <w:rPr>
                <w:bCs/>
                <w:spacing w:val="-5"/>
              </w:rPr>
              <w:t>I will be satisfied when:</w:t>
            </w:r>
          </w:p>
          <w:p w14:paraId="394D2410" w14:textId="77777777" w:rsidR="00B1676F" w:rsidRPr="00BE183C" w:rsidRDefault="00B1676F" w:rsidP="00B1676F">
            <w:pPr>
              <w:pStyle w:val="ListParagraph"/>
              <w:widowControl/>
              <w:numPr>
                <w:ilvl w:val="0"/>
                <w:numId w:val="167"/>
              </w:numPr>
              <w:autoSpaceDE/>
              <w:autoSpaceDN/>
              <w:spacing w:line="259" w:lineRule="auto"/>
              <w:contextualSpacing/>
              <w:rPr>
                <w:rFonts w:ascii="Times New Roman" w:hAnsi="Times New Roman" w:cs="Times New Roman"/>
                <w:bCs/>
                <w:spacing w:val="-5"/>
              </w:rPr>
            </w:pPr>
            <w:r w:rsidRPr="00BE183C">
              <w:rPr>
                <w:rFonts w:ascii="Times New Roman" w:hAnsi="Times New Roman" w:cs="Times New Roman"/>
                <w:bCs/>
                <w:spacing w:val="-5"/>
              </w:rPr>
              <w:t>The system generates a summary of computations for review that I can mail to the member</w:t>
            </w:r>
          </w:p>
          <w:p w14:paraId="5F6D4005" w14:textId="77777777" w:rsidR="00B1676F" w:rsidRPr="00BE183C" w:rsidRDefault="00B1676F" w:rsidP="00B1676F">
            <w:pPr>
              <w:pStyle w:val="ListParagraph"/>
              <w:widowControl/>
              <w:numPr>
                <w:ilvl w:val="0"/>
                <w:numId w:val="167"/>
              </w:numPr>
              <w:autoSpaceDE/>
              <w:autoSpaceDN/>
              <w:spacing w:line="259" w:lineRule="auto"/>
              <w:contextualSpacing/>
              <w:rPr>
                <w:rFonts w:ascii="Times New Roman" w:hAnsi="Times New Roman" w:cs="Times New Roman"/>
                <w:bCs/>
                <w:spacing w:val="-5"/>
              </w:rPr>
            </w:pPr>
            <w:r w:rsidRPr="00BE183C">
              <w:rPr>
                <w:rFonts w:ascii="Times New Roman" w:hAnsi="Times New Roman" w:cs="Times New Roman"/>
                <w:bCs/>
                <w:spacing w:val="-5"/>
              </w:rPr>
              <w:t>I can see the summary of computations for review on the member’s account and when it was mailed so that I know when the 90 days expires</w:t>
            </w:r>
          </w:p>
          <w:p w14:paraId="7D3DE138" w14:textId="77777777" w:rsidR="00B1676F" w:rsidRPr="004920F1" w:rsidRDefault="00B1676F" w:rsidP="00B1676F">
            <w:pPr>
              <w:rPr>
                <w:bCs/>
                <w:spacing w:val="-5"/>
              </w:rPr>
            </w:pPr>
          </w:p>
          <w:p w14:paraId="49F626A4" w14:textId="77777777" w:rsidR="00B1676F" w:rsidRPr="004920F1" w:rsidRDefault="00B1676F" w:rsidP="00B1676F">
            <w:pPr>
              <w:rPr>
                <w:bCs/>
                <w:spacing w:val="-5"/>
              </w:rPr>
            </w:pPr>
            <w:r w:rsidRPr="004920F1">
              <w:rPr>
                <w:bCs/>
                <w:spacing w:val="-5"/>
                <w:u w:val="single"/>
              </w:rPr>
              <w:t>Business Rules:</w:t>
            </w:r>
          </w:p>
          <w:p w14:paraId="033540D1" w14:textId="77777777" w:rsidR="00B1676F" w:rsidRPr="00BE183C" w:rsidRDefault="00B1676F" w:rsidP="00B1676F">
            <w:pPr>
              <w:pStyle w:val="ListParagraph"/>
              <w:widowControl/>
              <w:numPr>
                <w:ilvl w:val="0"/>
                <w:numId w:val="168"/>
              </w:numPr>
              <w:autoSpaceDE/>
              <w:autoSpaceDN/>
              <w:spacing w:line="259" w:lineRule="auto"/>
              <w:ind w:left="740"/>
              <w:contextualSpacing/>
              <w:rPr>
                <w:rFonts w:ascii="Times New Roman" w:hAnsi="Times New Roman" w:cs="Times New Roman"/>
              </w:rPr>
            </w:pPr>
            <w:r w:rsidRPr="00BE183C">
              <w:rPr>
                <w:rFonts w:ascii="Times New Roman" w:hAnsi="Times New Roman" w:cs="Times New Roman"/>
                <w:bCs/>
                <w:spacing w:val="-5"/>
              </w:rPr>
              <w:t>Rule 2.82.5.10.C. NMAC The retiring member shall be furnished with copies of all computations including a listing of the member’s service credit, and the member shall have 90 days after receipt of same in which to file notice of correction with the director, after which time the computations and service may not be corrected by the member.</w:t>
            </w:r>
          </w:p>
        </w:tc>
        <w:tc>
          <w:tcPr>
            <w:tcW w:w="1276" w:type="dxa"/>
            <w:tcBorders>
              <w:top w:val="single" w:sz="4" w:space="0" w:color="auto"/>
              <w:left w:val="nil"/>
              <w:bottom w:val="single" w:sz="4" w:space="0" w:color="auto"/>
              <w:right w:val="single" w:sz="4" w:space="0" w:color="auto"/>
            </w:tcBorders>
            <w:shd w:val="clear" w:color="auto" w:fill="auto"/>
          </w:tcPr>
          <w:p w14:paraId="2D04403C"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725FB361" w14:textId="77777777" w:rsidR="00B1676F" w:rsidRDefault="00646C6D" w:rsidP="00B1676F">
            <w:pPr>
              <w:rPr>
                <w:sz w:val="20"/>
              </w:rPr>
            </w:pPr>
            <w:sdt>
              <w:sdtPr>
                <w:rPr>
                  <w:sz w:val="20"/>
                </w:rPr>
                <w:id w:val="-197489967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2CA2DF8" w14:textId="5C7197A2" w:rsidR="00B1676F" w:rsidRPr="004920F1" w:rsidRDefault="00646C6D" w:rsidP="00B1676F">
            <w:sdt>
              <w:sdtPr>
                <w:rPr>
                  <w:sz w:val="20"/>
                </w:rPr>
                <w:id w:val="127775787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19621F6" w14:textId="77777777" w:rsidR="00B1676F" w:rsidRDefault="00646C6D" w:rsidP="00B1676F">
            <w:sdt>
              <w:sdtPr>
                <w:rPr>
                  <w:sz w:val="20"/>
                </w:rPr>
                <w:id w:val="-125481885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7A1D27A" w14:textId="77777777" w:rsidR="00B1676F" w:rsidRDefault="00646C6D" w:rsidP="00B1676F">
            <w:sdt>
              <w:sdtPr>
                <w:rPr>
                  <w:sz w:val="20"/>
                </w:rPr>
                <w:id w:val="-82211513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61472AD" w14:textId="77777777" w:rsidR="00B1676F" w:rsidRDefault="00646C6D" w:rsidP="00B1676F">
            <w:sdt>
              <w:sdtPr>
                <w:rPr>
                  <w:sz w:val="20"/>
                </w:rPr>
                <w:id w:val="35370634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9804752" w14:textId="77777777" w:rsidR="00B1676F" w:rsidRDefault="00646C6D" w:rsidP="00B1676F">
            <w:sdt>
              <w:sdtPr>
                <w:rPr>
                  <w:sz w:val="20"/>
                </w:rPr>
                <w:id w:val="167414548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720FB05" w14:textId="193CBAA1" w:rsidR="00B1676F" w:rsidRPr="004920F1" w:rsidRDefault="00646C6D" w:rsidP="00B1676F">
            <w:sdt>
              <w:sdtPr>
                <w:rPr>
                  <w:sz w:val="20"/>
                </w:rPr>
                <w:id w:val="11926524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3266B4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540E8EB" w14:textId="77777777" w:rsidR="00B1676F" w:rsidRPr="002B62E0" w:rsidRDefault="00B1676F" w:rsidP="00B1676F">
            <w:pPr>
              <w:rPr>
                <w:bCs/>
                <w:spacing w:val="-5"/>
              </w:rPr>
            </w:pPr>
            <w:r w:rsidRPr="002B62E0">
              <w:t>7.007</w:t>
            </w:r>
          </w:p>
        </w:tc>
        <w:tc>
          <w:tcPr>
            <w:tcW w:w="1417" w:type="dxa"/>
            <w:tcBorders>
              <w:top w:val="single" w:sz="4" w:space="0" w:color="auto"/>
              <w:left w:val="nil"/>
              <w:bottom w:val="single" w:sz="4" w:space="0" w:color="auto"/>
              <w:right w:val="single" w:sz="4" w:space="0" w:color="auto"/>
            </w:tcBorders>
          </w:tcPr>
          <w:p w14:paraId="163458C3" w14:textId="77777777" w:rsidR="00B1676F" w:rsidRPr="004920F1" w:rsidRDefault="00B1676F" w:rsidP="00B1676F">
            <w:r w:rsidRPr="004920F1">
              <w:rPr>
                <w:bCs/>
                <w:spacing w:val="-5"/>
              </w:rPr>
              <w:t>Retirement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13DFF10"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6EFAED" w14:textId="77777777" w:rsidR="00B1676F" w:rsidRPr="004920F1" w:rsidRDefault="00B1676F" w:rsidP="00B1676F">
            <w:r w:rsidRPr="004920F1">
              <w:rPr>
                <w:bCs/>
                <w:spacing w:val="-5"/>
              </w:rPr>
              <w:t>Benefit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69D4884" w14:textId="77777777" w:rsidR="00B1676F" w:rsidRPr="004920F1" w:rsidRDefault="00B1676F" w:rsidP="00B1676F">
            <w:pPr>
              <w:rPr>
                <w:bCs/>
                <w:spacing w:val="-5"/>
              </w:rPr>
            </w:pPr>
            <w:r w:rsidRPr="004920F1">
              <w:rPr>
                <w:bCs/>
                <w:spacing w:val="-5"/>
              </w:rPr>
              <w:t>I want the system to generate a final retirement estimate based upon review of the member’s application materials</w:t>
            </w:r>
          </w:p>
          <w:p w14:paraId="7AF3B183" w14:textId="77777777" w:rsidR="00B1676F" w:rsidRPr="004920F1" w:rsidRDefault="00B1676F" w:rsidP="00B1676F">
            <w:r w:rsidRPr="004920F1">
              <w:rPr>
                <w:bCs/>
                <w:spacing w:val="-5"/>
              </w:rPr>
              <w:t xml:space="preserve">So that I don’t have to </w:t>
            </w:r>
            <w:r w:rsidRPr="004920F1">
              <w:rPr>
                <w:bCs/>
                <w:spacing w:val="-5"/>
              </w:rPr>
              <w:lastRenderedPageBreak/>
              <w:t>create this letter manually.</w:t>
            </w:r>
          </w:p>
        </w:tc>
        <w:tc>
          <w:tcPr>
            <w:tcW w:w="4819" w:type="dxa"/>
            <w:tcBorders>
              <w:top w:val="single" w:sz="4" w:space="0" w:color="auto"/>
              <w:left w:val="nil"/>
              <w:bottom w:val="single" w:sz="4" w:space="0" w:color="auto"/>
              <w:right w:val="single" w:sz="4" w:space="0" w:color="auto"/>
            </w:tcBorders>
            <w:shd w:val="clear" w:color="auto" w:fill="auto"/>
          </w:tcPr>
          <w:p w14:paraId="71EDEC51" w14:textId="77777777" w:rsidR="00B1676F" w:rsidRPr="004920F1" w:rsidRDefault="00B1676F" w:rsidP="00B1676F">
            <w:pPr>
              <w:rPr>
                <w:bCs/>
                <w:spacing w:val="-5"/>
              </w:rPr>
            </w:pPr>
            <w:r w:rsidRPr="004920F1">
              <w:rPr>
                <w:bCs/>
                <w:spacing w:val="-5"/>
              </w:rPr>
              <w:lastRenderedPageBreak/>
              <w:t>I’ll be satisfied when:</w:t>
            </w:r>
          </w:p>
          <w:p w14:paraId="4F8FD7D6" w14:textId="77777777" w:rsidR="00B1676F" w:rsidRPr="00BE183C" w:rsidRDefault="00B1676F" w:rsidP="00B1676F">
            <w:pPr>
              <w:pStyle w:val="ListParagraph"/>
              <w:widowControl/>
              <w:numPr>
                <w:ilvl w:val="0"/>
                <w:numId w:val="169"/>
              </w:numPr>
              <w:autoSpaceDE/>
              <w:autoSpaceDN/>
              <w:spacing w:line="259" w:lineRule="auto"/>
              <w:contextualSpacing/>
              <w:rPr>
                <w:rFonts w:ascii="Times New Roman" w:hAnsi="Times New Roman" w:cs="Times New Roman"/>
                <w:bCs/>
                <w:spacing w:val="-5"/>
              </w:rPr>
            </w:pPr>
            <w:r w:rsidRPr="00BE183C">
              <w:rPr>
                <w:rFonts w:ascii="Times New Roman" w:hAnsi="Times New Roman" w:cs="Times New Roman"/>
                <w:bCs/>
                <w:spacing w:val="-5"/>
              </w:rPr>
              <w:t>The system calculates the estimated pension amount correctly</w:t>
            </w:r>
          </w:p>
          <w:p w14:paraId="5C5802AF" w14:textId="77777777" w:rsidR="00B1676F" w:rsidRPr="00BE183C" w:rsidRDefault="00B1676F" w:rsidP="00B1676F">
            <w:pPr>
              <w:pStyle w:val="ListParagraph"/>
              <w:widowControl/>
              <w:numPr>
                <w:ilvl w:val="0"/>
                <w:numId w:val="169"/>
              </w:numPr>
              <w:autoSpaceDE/>
              <w:autoSpaceDN/>
              <w:spacing w:line="259" w:lineRule="auto"/>
              <w:contextualSpacing/>
              <w:rPr>
                <w:rFonts w:ascii="Times New Roman" w:hAnsi="Times New Roman" w:cs="Times New Roman"/>
                <w:bCs/>
                <w:spacing w:val="-5"/>
              </w:rPr>
            </w:pPr>
            <w:r w:rsidRPr="00BE183C">
              <w:rPr>
                <w:rFonts w:ascii="Times New Roman" w:hAnsi="Times New Roman" w:cs="Times New Roman"/>
                <w:bCs/>
                <w:spacing w:val="-5"/>
              </w:rPr>
              <w:t>The system displays the options that the member is eligible for</w:t>
            </w:r>
          </w:p>
          <w:p w14:paraId="376BDA87" w14:textId="77777777" w:rsidR="00B1676F" w:rsidRPr="00BE183C" w:rsidRDefault="00B1676F" w:rsidP="00B1676F">
            <w:pPr>
              <w:pStyle w:val="ListParagraph"/>
              <w:widowControl/>
              <w:numPr>
                <w:ilvl w:val="0"/>
                <w:numId w:val="169"/>
              </w:numPr>
              <w:autoSpaceDE/>
              <w:autoSpaceDN/>
              <w:spacing w:line="259" w:lineRule="auto"/>
              <w:contextualSpacing/>
              <w:rPr>
                <w:rFonts w:ascii="Times New Roman" w:hAnsi="Times New Roman" w:cs="Times New Roman"/>
                <w:bCs/>
                <w:spacing w:val="-5"/>
              </w:rPr>
            </w:pPr>
            <w:r w:rsidRPr="00BE183C">
              <w:rPr>
                <w:rFonts w:ascii="Times New Roman" w:hAnsi="Times New Roman" w:cs="Times New Roman"/>
                <w:bCs/>
                <w:spacing w:val="-5"/>
              </w:rPr>
              <w:lastRenderedPageBreak/>
              <w:t>The system produces an election form outlining the different options that the member is eligible for</w:t>
            </w:r>
          </w:p>
          <w:p w14:paraId="3FAB368C" w14:textId="77777777" w:rsidR="00B1676F" w:rsidRPr="00BE183C" w:rsidRDefault="00B1676F" w:rsidP="00B1676F">
            <w:pPr>
              <w:pStyle w:val="ListParagraph"/>
              <w:widowControl/>
              <w:numPr>
                <w:ilvl w:val="0"/>
                <w:numId w:val="169"/>
              </w:numPr>
              <w:autoSpaceDE/>
              <w:autoSpaceDN/>
              <w:spacing w:line="259" w:lineRule="auto"/>
              <w:contextualSpacing/>
              <w:rPr>
                <w:rFonts w:ascii="Times New Roman" w:hAnsi="Times New Roman" w:cs="Times New Roman"/>
                <w:bCs/>
                <w:spacing w:val="-5"/>
              </w:rPr>
            </w:pPr>
            <w:r w:rsidRPr="00BE183C">
              <w:rPr>
                <w:rFonts w:ascii="Times New Roman" w:hAnsi="Times New Roman" w:cs="Times New Roman"/>
                <w:bCs/>
                <w:spacing w:val="-5"/>
              </w:rPr>
              <w:t>The letter includes a customizable checklist that I can select to include in the cover letter</w:t>
            </w:r>
          </w:p>
          <w:p w14:paraId="265879F8" w14:textId="77777777" w:rsidR="00B1676F" w:rsidRPr="00BE183C" w:rsidRDefault="00B1676F" w:rsidP="00B1676F">
            <w:pPr>
              <w:pStyle w:val="ListParagraph"/>
              <w:widowControl/>
              <w:numPr>
                <w:ilvl w:val="0"/>
                <w:numId w:val="169"/>
              </w:numPr>
              <w:autoSpaceDE/>
              <w:autoSpaceDN/>
              <w:spacing w:line="259" w:lineRule="auto"/>
              <w:contextualSpacing/>
              <w:rPr>
                <w:rFonts w:ascii="Times New Roman" w:hAnsi="Times New Roman" w:cs="Times New Roman"/>
                <w:bCs/>
                <w:spacing w:val="-5"/>
              </w:rPr>
            </w:pPr>
            <w:r w:rsidRPr="00BE183C">
              <w:rPr>
                <w:rFonts w:ascii="Times New Roman" w:hAnsi="Times New Roman" w:cs="Times New Roman"/>
                <w:bCs/>
                <w:spacing w:val="-5"/>
              </w:rPr>
              <w:t>I can add custom text to the cover letter, as needed</w:t>
            </w:r>
          </w:p>
          <w:p w14:paraId="2B4BE228" w14:textId="77777777" w:rsidR="00B1676F" w:rsidRPr="00BE183C" w:rsidRDefault="00B1676F" w:rsidP="00B1676F">
            <w:pPr>
              <w:pStyle w:val="ListParagraph"/>
              <w:widowControl/>
              <w:numPr>
                <w:ilvl w:val="0"/>
                <w:numId w:val="169"/>
              </w:numPr>
              <w:autoSpaceDE/>
              <w:autoSpaceDN/>
              <w:spacing w:line="259" w:lineRule="auto"/>
              <w:contextualSpacing/>
              <w:rPr>
                <w:rFonts w:ascii="Times New Roman" w:hAnsi="Times New Roman" w:cs="Times New Roman"/>
                <w:bCs/>
                <w:spacing w:val="-5"/>
              </w:rPr>
            </w:pPr>
            <w:r w:rsidRPr="00BE183C">
              <w:rPr>
                <w:rFonts w:ascii="Times New Roman" w:hAnsi="Times New Roman" w:cs="Times New Roman"/>
                <w:bCs/>
                <w:spacing w:val="-5"/>
              </w:rPr>
              <w:t>I can submit documents to print on demand or in batch print job</w:t>
            </w:r>
          </w:p>
          <w:p w14:paraId="192FE1D0" w14:textId="77777777" w:rsidR="00B1676F" w:rsidRPr="004920F1" w:rsidRDefault="00B1676F" w:rsidP="00B1676F">
            <w:pPr>
              <w:rPr>
                <w:bCs/>
                <w:spacing w:val="-5"/>
              </w:rPr>
            </w:pPr>
          </w:p>
          <w:p w14:paraId="5CF6B4C3" w14:textId="77777777" w:rsidR="00B1676F" w:rsidRPr="004920F1" w:rsidRDefault="00B1676F" w:rsidP="00B1676F">
            <w:pPr>
              <w:rPr>
                <w:bCs/>
                <w:spacing w:val="-5"/>
              </w:rPr>
            </w:pPr>
            <w:r w:rsidRPr="004920F1">
              <w:rPr>
                <w:bCs/>
                <w:spacing w:val="-5"/>
                <w:u w:val="single"/>
              </w:rPr>
              <w:t>Business Rules:</w:t>
            </w:r>
          </w:p>
          <w:p w14:paraId="7F8192A0" w14:textId="77777777" w:rsidR="00B1676F" w:rsidRPr="00BE183C" w:rsidRDefault="00B1676F" w:rsidP="00B1676F">
            <w:pPr>
              <w:pStyle w:val="ListParagraph"/>
              <w:widowControl/>
              <w:numPr>
                <w:ilvl w:val="0"/>
                <w:numId w:val="170"/>
              </w:numPr>
              <w:autoSpaceDE/>
              <w:autoSpaceDN/>
              <w:spacing w:line="259" w:lineRule="auto"/>
              <w:contextualSpacing/>
              <w:rPr>
                <w:rFonts w:ascii="Times New Roman" w:hAnsi="Times New Roman" w:cs="Times New Roman"/>
                <w:bCs/>
                <w:spacing w:val="-5"/>
              </w:rPr>
            </w:pPr>
            <w:r w:rsidRPr="00BE183C">
              <w:rPr>
                <w:rFonts w:ascii="Times New Roman" w:hAnsi="Times New Roman" w:cs="Times New Roman"/>
                <w:bCs/>
                <w:spacing w:val="-5"/>
              </w:rPr>
              <w:t>Rule 2.82.5.10.H(1) NMAC Re-retirement will be calculated in the same way as the member’s last benefit and will be based on the last five-year average or highest consecutive five-year average, whichever is greater for which contributions were made, and the member’s total service at re-retirement. The retirement benefit formula will be the same as at the last retirement unless the member returns to employment for at least 4 quarters after the effective date of change in the formula, in which case the benefit computation will be based on the benefit formula in effect at time of re-retirement.</w:t>
            </w:r>
          </w:p>
          <w:p w14:paraId="28E2F2A5" w14:textId="77777777" w:rsidR="00B1676F" w:rsidRPr="00BE183C" w:rsidRDefault="00B1676F" w:rsidP="00B1676F">
            <w:pPr>
              <w:pStyle w:val="ListParagraph"/>
              <w:widowControl/>
              <w:numPr>
                <w:ilvl w:val="0"/>
                <w:numId w:val="170"/>
              </w:numPr>
              <w:autoSpaceDE/>
              <w:autoSpaceDN/>
              <w:spacing w:line="259" w:lineRule="auto"/>
              <w:contextualSpacing/>
              <w:rPr>
                <w:rFonts w:ascii="Times New Roman" w:hAnsi="Times New Roman" w:cs="Times New Roman"/>
              </w:rPr>
            </w:pPr>
            <w:r w:rsidRPr="00BE183C">
              <w:rPr>
                <w:rFonts w:ascii="Times New Roman" w:hAnsi="Times New Roman" w:cs="Times New Roman"/>
                <w:bCs/>
                <w:spacing w:val="-5"/>
              </w:rPr>
              <w:t>Rule 2.82.5.10.H(2)I NMAC In no case can the member’s re-retirement benefit be less than the member was receiving when the member returned to employment.</w:t>
            </w:r>
          </w:p>
        </w:tc>
        <w:tc>
          <w:tcPr>
            <w:tcW w:w="1276" w:type="dxa"/>
            <w:tcBorders>
              <w:top w:val="single" w:sz="4" w:space="0" w:color="auto"/>
              <w:left w:val="nil"/>
              <w:bottom w:val="single" w:sz="4" w:space="0" w:color="auto"/>
              <w:right w:val="single" w:sz="4" w:space="0" w:color="auto"/>
            </w:tcBorders>
            <w:shd w:val="clear" w:color="auto" w:fill="auto"/>
          </w:tcPr>
          <w:p w14:paraId="25837AC9" w14:textId="77777777" w:rsidR="00B1676F" w:rsidRPr="004920F1" w:rsidRDefault="00B1676F" w:rsidP="00B1676F">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02F7C7A4" w14:textId="77777777" w:rsidR="00B1676F" w:rsidRDefault="00646C6D" w:rsidP="00B1676F">
            <w:pPr>
              <w:rPr>
                <w:sz w:val="20"/>
              </w:rPr>
            </w:pPr>
            <w:sdt>
              <w:sdtPr>
                <w:rPr>
                  <w:sz w:val="20"/>
                </w:rPr>
                <w:id w:val="-115683333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68C4075" w14:textId="76B28A42" w:rsidR="00B1676F" w:rsidRPr="004920F1" w:rsidRDefault="00646C6D" w:rsidP="00B1676F">
            <w:sdt>
              <w:sdtPr>
                <w:rPr>
                  <w:sz w:val="20"/>
                </w:rPr>
                <w:id w:val="107616054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D5F4170" w14:textId="77777777" w:rsidR="00B1676F" w:rsidRDefault="00646C6D" w:rsidP="00B1676F">
            <w:sdt>
              <w:sdtPr>
                <w:rPr>
                  <w:sz w:val="20"/>
                </w:rPr>
                <w:id w:val="-181818210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3A5E3064" w14:textId="77777777" w:rsidR="00B1676F" w:rsidRDefault="00646C6D" w:rsidP="00B1676F">
            <w:sdt>
              <w:sdtPr>
                <w:rPr>
                  <w:sz w:val="20"/>
                </w:rPr>
                <w:id w:val="189962838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A7349D7" w14:textId="77777777" w:rsidR="00B1676F" w:rsidRDefault="00646C6D" w:rsidP="00B1676F">
            <w:sdt>
              <w:sdtPr>
                <w:rPr>
                  <w:sz w:val="20"/>
                </w:rPr>
                <w:id w:val="-190536087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3E48AF5" w14:textId="77777777" w:rsidR="00B1676F" w:rsidRDefault="00646C6D" w:rsidP="00B1676F">
            <w:sdt>
              <w:sdtPr>
                <w:rPr>
                  <w:sz w:val="20"/>
                </w:rPr>
                <w:id w:val="-138987118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00A3880" w14:textId="31B3A847" w:rsidR="00B1676F" w:rsidRPr="004920F1" w:rsidRDefault="00646C6D" w:rsidP="00B1676F">
            <w:sdt>
              <w:sdtPr>
                <w:rPr>
                  <w:sz w:val="20"/>
                </w:rPr>
                <w:id w:val="38129588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DA13AC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3EE6865" w14:textId="77777777" w:rsidR="00B1676F" w:rsidRPr="002B62E0" w:rsidRDefault="00B1676F" w:rsidP="00B1676F">
            <w:pPr>
              <w:rPr>
                <w:bCs/>
                <w:spacing w:val="-5"/>
              </w:rPr>
            </w:pPr>
            <w:r w:rsidRPr="002B62E0">
              <w:t>7.008</w:t>
            </w:r>
          </w:p>
        </w:tc>
        <w:tc>
          <w:tcPr>
            <w:tcW w:w="1417" w:type="dxa"/>
            <w:tcBorders>
              <w:top w:val="single" w:sz="4" w:space="0" w:color="auto"/>
              <w:left w:val="nil"/>
              <w:bottom w:val="single" w:sz="4" w:space="0" w:color="auto"/>
              <w:right w:val="single" w:sz="4" w:space="0" w:color="auto"/>
            </w:tcBorders>
          </w:tcPr>
          <w:p w14:paraId="7C27D037" w14:textId="77777777" w:rsidR="00B1676F" w:rsidRPr="004920F1" w:rsidRDefault="00B1676F" w:rsidP="00B1676F">
            <w:r w:rsidRPr="004920F1">
              <w:rPr>
                <w:bCs/>
                <w:spacing w:val="-5"/>
              </w:rPr>
              <w:t>Retirement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E6BD2E8" w14:textId="77777777" w:rsidR="00B1676F" w:rsidRPr="004920F1" w:rsidRDefault="00B1676F" w:rsidP="00B1676F">
            <w:r>
              <w:t>Retirement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86CAC0" w14:textId="77777777" w:rsidR="00B1676F" w:rsidRPr="004920F1" w:rsidRDefault="00B1676F" w:rsidP="00B1676F">
            <w:r w:rsidRPr="004920F1">
              <w:rPr>
                <w:bCs/>
                <w:spacing w:val="-5"/>
              </w:rPr>
              <w:t>Member Relations Associate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31CF1A1" w14:textId="77777777" w:rsidR="00B1676F" w:rsidRPr="004920F1" w:rsidRDefault="00B1676F" w:rsidP="00B1676F">
            <w:pPr>
              <w:rPr>
                <w:bCs/>
                <w:spacing w:val="-5"/>
              </w:rPr>
            </w:pPr>
            <w:r w:rsidRPr="004920F1">
              <w:rPr>
                <w:bCs/>
                <w:spacing w:val="-5"/>
              </w:rPr>
              <w:t>I want to close a retirement application</w:t>
            </w:r>
          </w:p>
          <w:p w14:paraId="786E8B12" w14:textId="77777777" w:rsidR="00B1676F" w:rsidRPr="004920F1" w:rsidRDefault="00B1676F" w:rsidP="00B1676F">
            <w:r w:rsidRPr="004920F1">
              <w:rPr>
                <w:bCs/>
                <w:spacing w:val="-5"/>
              </w:rPr>
              <w:t xml:space="preserve">So that this application is removed from the work </w:t>
            </w:r>
            <w:r w:rsidRPr="004920F1">
              <w:rPr>
                <w:bCs/>
                <w:spacing w:val="-5"/>
              </w:rPr>
              <w:lastRenderedPageBreak/>
              <w:t>queue.</w:t>
            </w:r>
          </w:p>
        </w:tc>
        <w:tc>
          <w:tcPr>
            <w:tcW w:w="4819" w:type="dxa"/>
            <w:tcBorders>
              <w:top w:val="single" w:sz="4" w:space="0" w:color="auto"/>
              <w:left w:val="nil"/>
              <w:bottom w:val="single" w:sz="4" w:space="0" w:color="auto"/>
              <w:right w:val="single" w:sz="4" w:space="0" w:color="auto"/>
            </w:tcBorders>
            <w:shd w:val="clear" w:color="auto" w:fill="auto"/>
          </w:tcPr>
          <w:p w14:paraId="43DA2CB9" w14:textId="77777777" w:rsidR="00B1676F" w:rsidRPr="004920F1" w:rsidRDefault="00B1676F" w:rsidP="00B1676F">
            <w:pPr>
              <w:rPr>
                <w:bCs/>
                <w:spacing w:val="-5"/>
              </w:rPr>
            </w:pPr>
            <w:r w:rsidRPr="004920F1">
              <w:rPr>
                <w:bCs/>
                <w:spacing w:val="-5"/>
              </w:rPr>
              <w:lastRenderedPageBreak/>
              <w:t>I will be satisfied when:</w:t>
            </w:r>
          </w:p>
          <w:p w14:paraId="23F2805D" w14:textId="77777777" w:rsidR="00B1676F" w:rsidRPr="000261AC" w:rsidRDefault="00B1676F" w:rsidP="00B1676F">
            <w:pPr>
              <w:pStyle w:val="ListParagraph"/>
              <w:widowControl/>
              <w:numPr>
                <w:ilvl w:val="0"/>
                <w:numId w:val="171"/>
              </w:numPr>
              <w:autoSpaceDE/>
              <w:autoSpaceDN/>
              <w:spacing w:line="259" w:lineRule="auto"/>
              <w:ind w:left="740"/>
              <w:contextualSpacing/>
              <w:rPr>
                <w:rFonts w:ascii="Times New Roman" w:hAnsi="Times New Roman" w:cs="Times New Roman"/>
                <w:bCs/>
                <w:spacing w:val="-5"/>
              </w:rPr>
            </w:pPr>
            <w:r w:rsidRPr="000261AC">
              <w:rPr>
                <w:rFonts w:ascii="Times New Roman" w:hAnsi="Times New Roman" w:cs="Times New Roman"/>
                <w:bCs/>
                <w:spacing w:val="-5"/>
              </w:rPr>
              <w:t>I can cancel/revoke all pending activities associated with the retirement application.</w:t>
            </w:r>
          </w:p>
          <w:p w14:paraId="29332A61" w14:textId="77777777" w:rsidR="00B1676F" w:rsidRPr="000261AC" w:rsidRDefault="00B1676F" w:rsidP="00B1676F">
            <w:pPr>
              <w:pStyle w:val="ListParagraph"/>
              <w:widowControl/>
              <w:numPr>
                <w:ilvl w:val="0"/>
                <w:numId w:val="172"/>
              </w:numPr>
              <w:autoSpaceDE/>
              <w:autoSpaceDN/>
              <w:spacing w:line="259" w:lineRule="auto"/>
              <w:ind w:left="1080"/>
              <w:contextualSpacing/>
              <w:rPr>
                <w:rFonts w:ascii="Times New Roman" w:hAnsi="Times New Roman" w:cs="Times New Roman"/>
                <w:bCs/>
                <w:spacing w:val="-5"/>
              </w:rPr>
            </w:pPr>
            <w:r w:rsidRPr="000261AC">
              <w:rPr>
                <w:rFonts w:ascii="Times New Roman" w:hAnsi="Times New Roman" w:cs="Times New Roman"/>
                <w:bCs/>
                <w:spacing w:val="-5"/>
              </w:rPr>
              <w:lastRenderedPageBreak/>
              <w:t>A retirement application is closed after 90 days from the Retirement Effective Date and no response. NMERB has the authority to waive or extend the 90 day deadline if the delay is outside of the member’s control.</w:t>
            </w:r>
          </w:p>
          <w:p w14:paraId="2AEDA6BA" w14:textId="77777777" w:rsidR="00B1676F" w:rsidRPr="000261AC" w:rsidRDefault="00B1676F" w:rsidP="00B1676F">
            <w:pPr>
              <w:pStyle w:val="ListParagraph"/>
              <w:widowControl/>
              <w:numPr>
                <w:ilvl w:val="0"/>
                <w:numId w:val="173"/>
              </w:numPr>
              <w:autoSpaceDE/>
              <w:autoSpaceDN/>
              <w:spacing w:line="259" w:lineRule="auto"/>
              <w:ind w:left="1080"/>
              <w:contextualSpacing/>
              <w:rPr>
                <w:rFonts w:ascii="Times New Roman" w:hAnsi="Times New Roman" w:cs="Times New Roman"/>
                <w:bCs/>
                <w:spacing w:val="-5"/>
              </w:rPr>
            </w:pPr>
            <w:r w:rsidRPr="000261AC">
              <w:rPr>
                <w:rFonts w:ascii="Times New Roman" w:hAnsi="Times New Roman" w:cs="Times New Roman"/>
                <w:bCs/>
                <w:spacing w:val="-5"/>
              </w:rPr>
              <w:t>Retirements are cancelled/revoked if the member decides to purchase service after they have submitted a retirement application (process starts over)</w:t>
            </w:r>
          </w:p>
          <w:p w14:paraId="7A21FF17" w14:textId="77777777" w:rsidR="00B1676F" w:rsidRPr="000261AC" w:rsidRDefault="00B1676F" w:rsidP="00B1676F">
            <w:pPr>
              <w:pStyle w:val="ListParagraph"/>
              <w:widowControl/>
              <w:numPr>
                <w:ilvl w:val="0"/>
                <w:numId w:val="173"/>
              </w:numPr>
              <w:autoSpaceDE/>
              <w:autoSpaceDN/>
              <w:spacing w:line="259" w:lineRule="auto"/>
              <w:ind w:left="1080"/>
              <w:contextualSpacing/>
              <w:rPr>
                <w:rFonts w:ascii="Times New Roman" w:hAnsi="Times New Roman" w:cs="Times New Roman"/>
                <w:bCs/>
                <w:spacing w:val="-5"/>
              </w:rPr>
            </w:pPr>
            <w:r w:rsidRPr="000261AC">
              <w:rPr>
                <w:rFonts w:ascii="Times New Roman" w:hAnsi="Times New Roman" w:cs="Times New Roman"/>
                <w:bCs/>
                <w:spacing w:val="-5"/>
              </w:rPr>
              <w:t>No retroactive pension payments are made, except in exception cases</w:t>
            </w:r>
          </w:p>
          <w:p w14:paraId="0544072D" w14:textId="77777777" w:rsidR="00B1676F" w:rsidRPr="000261AC" w:rsidRDefault="00B1676F" w:rsidP="00B1676F">
            <w:pPr>
              <w:pStyle w:val="ListParagraph"/>
              <w:widowControl/>
              <w:numPr>
                <w:ilvl w:val="0"/>
                <w:numId w:val="173"/>
              </w:numPr>
              <w:autoSpaceDE/>
              <w:autoSpaceDN/>
              <w:spacing w:line="259" w:lineRule="auto"/>
              <w:ind w:left="1080"/>
              <w:contextualSpacing/>
              <w:rPr>
                <w:rFonts w:ascii="Times New Roman" w:hAnsi="Times New Roman" w:cs="Times New Roman"/>
                <w:bCs/>
                <w:spacing w:val="-5"/>
              </w:rPr>
            </w:pPr>
            <w:r w:rsidRPr="000261AC">
              <w:rPr>
                <w:rFonts w:ascii="Times New Roman" w:hAnsi="Times New Roman" w:cs="Times New Roman"/>
                <w:bCs/>
                <w:spacing w:val="-5"/>
              </w:rPr>
              <w:t>Once a retirement is in the payroll queue, it cannot be revoked. The system considers the payment to have been made.</w:t>
            </w:r>
          </w:p>
          <w:p w14:paraId="1DD3F987" w14:textId="77777777" w:rsidR="00B1676F" w:rsidRPr="000261AC" w:rsidRDefault="00B1676F" w:rsidP="00B1676F">
            <w:pPr>
              <w:pStyle w:val="ListParagraph"/>
              <w:widowControl/>
              <w:numPr>
                <w:ilvl w:val="0"/>
                <w:numId w:val="171"/>
              </w:numPr>
              <w:autoSpaceDE/>
              <w:autoSpaceDN/>
              <w:spacing w:line="259" w:lineRule="auto"/>
              <w:ind w:left="740"/>
              <w:contextualSpacing/>
              <w:rPr>
                <w:rFonts w:ascii="Times New Roman" w:hAnsi="Times New Roman" w:cs="Times New Roman"/>
              </w:rPr>
            </w:pPr>
            <w:r w:rsidRPr="000261AC">
              <w:rPr>
                <w:rFonts w:ascii="Times New Roman" w:hAnsi="Times New Roman" w:cs="Times New Roman"/>
                <w:bCs/>
                <w:spacing w:val="-5"/>
              </w:rPr>
              <w:t>I can add notes to the member’s account</w:t>
            </w:r>
          </w:p>
        </w:tc>
        <w:tc>
          <w:tcPr>
            <w:tcW w:w="1276" w:type="dxa"/>
            <w:tcBorders>
              <w:top w:val="single" w:sz="4" w:space="0" w:color="auto"/>
              <w:left w:val="nil"/>
              <w:bottom w:val="single" w:sz="4" w:space="0" w:color="auto"/>
              <w:right w:val="single" w:sz="4" w:space="0" w:color="auto"/>
            </w:tcBorders>
            <w:shd w:val="clear" w:color="auto" w:fill="auto"/>
          </w:tcPr>
          <w:p w14:paraId="68188203" w14:textId="77777777" w:rsidR="00B1676F" w:rsidRPr="004920F1" w:rsidRDefault="00B1676F" w:rsidP="00B1676F">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33E9B21F" w14:textId="77777777" w:rsidR="00B1676F" w:rsidRDefault="00646C6D" w:rsidP="00B1676F">
            <w:pPr>
              <w:rPr>
                <w:sz w:val="20"/>
              </w:rPr>
            </w:pPr>
            <w:sdt>
              <w:sdtPr>
                <w:rPr>
                  <w:sz w:val="20"/>
                </w:rPr>
                <w:id w:val="-165537736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8B468A1" w14:textId="27630D3B" w:rsidR="00B1676F" w:rsidRPr="004920F1" w:rsidRDefault="00646C6D" w:rsidP="00B1676F">
            <w:sdt>
              <w:sdtPr>
                <w:rPr>
                  <w:sz w:val="20"/>
                </w:rPr>
                <w:id w:val="-125613110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8C2D7C2" w14:textId="77777777" w:rsidR="00B1676F" w:rsidRDefault="00646C6D" w:rsidP="00B1676F">
            <w:sdt>
              <w:sdtPr>
                <w:rPr>
                  <w:sz w:val="20"/>
                </w:rPr>
                <w:id w:val="-146650658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5DC061E" w14:textId="77777777" w:rsidR="00B1676F" w:rsidRDefault="00646C6D" w:rsidP="00B1676F">
            <w:sdt>
              <w:sdtPr>
                <w:rPr>
                  <w:sz w:val="20"/>
                </w:rPr>
                <w:id w:val="-75813611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4E3822B" w14:textId="77777777" w:rsidR="00B1676F" w:rsidRDefault="00646C6D" w:rsidP="00B1676F">
            <w:sdt>
              <w:sdtPr>
                <w:rPr>
                  <w:sz w:val="20"/>
                </w:rPr>
                <w:id w:val="-112214541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7057A39" w14:textId="77777777" w:rsidR="00B1676F" w:rsidRDefault="00646C6D" w:rsidP="00B1676F">
            <w:sdt>
              <w:sdtPr>
                <w:rPr>
                  <w:sz w:val="20"/>
                </w:rPr>
                <w:id w:val="58834918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F40A25B" w14:textId="382EA4F0" w:rsidR="00B1676F" w:rsidRPr="004920F1" w:rsidRDefault="00646C6D" w:rsidP="00B1676F">
            <w:sdt>
              <w:sdtPr>
                <w:rPr>
                  <w:sz w:val="20"/>
                </w:rPr>
                <w:id w:val="76065083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39DBB1A"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D5997B9" w14:textId="77777777" w:rsidR="00B1676F" w:rsidRPr="002B62E0" w:rsidRDefault="00B1676F" w:rsidP="00B1676F">
            <w:pPr>
              <w:rPr>
                <w:bCs/>
                <w:spacing w:val="-5"/>
              </w:rPr>
            </w:pPr>
            <w:r w:rsidRPr="002B62E0">
              <w:lastRenderedPageBreak/>
              <w:t>7.009</w:t>
            </w:r>
          </w:p>
        </w:tc>
        <w:tc>
          <w:tcPr>
            <w:tcW w:w="1417" w:type="dxa"/>
            <w:tcBorders>
              <w:top w:val="single" w:sz="4" w:space="0" w:color="auto"/>
              <w:left w:val="nil"/>
              <w:bottom w:val="single" w:sz="4" w:space="0" w:color="auto"/>
              <w:right w:val="single" w:sz="4" w:space="0" w:color="auto"/>
            </w:tcBorders>
          </w:tcPr>
          <w:p w14:paraId="211E7877" w14:textId="77777777" w:rsidR="00B1676F" w:rsidRPr="004920F1" w:rsidRDefault="00B1676F" w:rsidP="00B1676F">
            <w:r w:rsidRPr="004920F1">
              <w:rPr>
                <w:bCs/>
                <w:spacing w:val="-5"/>
              </w:rPr>
              <w:t>Retirement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9002235" w14:textId="77777777" w:rsidR="00B1676F" w:rsidRPr="004920F1" w:rsidRDefault="00B1676F" w:rsidP="00B1676F">
            <w:r>
              <w:t>DRO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2D0ED8" w14:textId="77777777" w:rsidR="00B1676F" w:rsidRPr="004920F1" w:rsidRDefault="00B1676F" w:rsidP="00B1676F">
            <w:r w:rsidRPr="004920F1">
              <w:rPr>
                <w:bCs/>
                <w:spacing w:val="-5"/>
              </w:rPr>
              <w:t>Paralegal</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C9F21CD" w14:textId="77777777" w:rsidR="00B1676F" w:rsidRPr="004920F1" w:rsidRDefault="00B1676F" w:rsidP="00B1676F">
            <w:pPr>
              <w:rPr>
                <w:bCs/>
                <w:spacing w:val="-5"/>
              </w:rPr>
            </w:pPr>
            <w:r w:rsidRPr="004920F1">
              <w:rPr>
                <w:bCs/>
                <w:spacing w:val="-5"/>
              </w:rPr>
              <w:t>I want to enter the DRO information</w:t>
            </w:r>
          </w:p>
          <w:p w14:paraId="6FE08B30" w14:textId="77777777" w:rsidR="00B1676F" w:rsidRPr="004920F1" w:rsidRDefault="00B1676F" w:rsidP="00B1676F">
            <w:r w:rsidRPr="004920F1">
              <w:rPr>
                <w:bCs/>
                <w:spacing w:val="-5"/>
              </w:rPr>
              <w:t>So that the member and ex-spouse receive their correct entitlement.</w:t>
            </w:r>
          </w:p>
        </w:tc>
        <w:tc>
          <w:tcPr>
            <w:tcW w:w="4819" w:type="dxa"/>
            <w:tcBorders>
              <w:top w:val="single" w:sz="4" w:space="0" w:color="auto"/>
              <w:left w:val="nil"/>
              <w:bottom w:val="single" w:sz="4" w:space="0" w:color="auto"/>
              <w:right w:val="single" w:sz="4" w:space="0" w:color="auto"/>
            </w:tcBorders>
            <w:shd w:val="clear" w:color="auto" w:fill="auto"/>
          </w:tcPr>
          <w:p w14:paraId="1448A8DA" w14:textId="77777777" w:rsidR="00B1676F" w:rsidRPr="004920F1" w:rsidRDefault="00B1676F" w:rsidP="00B1676F">
            <w:pPr>
              <w:rPr>
                <w:bCs/>
                <w:spacing w:val="-5"/>
              </w:rPr>
            </w:pPr>
            <w:r w:rsidRPr="004920F1">
              <w:rPr>
                <w:bCs/>
                <w:spacing w:val="-5"/>
              </w:rPr>
              <w:t>I will be satisfied when:</w:t>
            </w:r>
          </w:p>
          <w:p w14:paraId="428262C6" w14:textId="3AF4AC60" w:rsidR="00B1676F" w:rsidRPr="000261AC" w:rsidRDefault="00B1676F" w:rsidP="00B1676F">
            <w:pPr>
              <w:pStyle w:val="ListParagraph"/>
              <w:widowControl/>
              <w:numPr>
                <w:ilvl w:val="0"/>
                <w:numId w:val="174"/>
              </w:numPr>
              <w:autoSpaceDE/>
              <w:autoSpaceDN/>
              <w:spacing w:line="259" w:lineRule="auto"/>
              <w:contextualSpacing/>
              <w:rPr>
                <w:rFonts w:ascii="Times New Roman" w:hAnsi="Times New Roman" w:cs="Times New Roman"/>
                <w:bCs/>
                <w:spacing w:val="-5"/>
              </w:rPr>
            </w:pPr>
            <w:r w:rsidRPr="000261AC">
              <w:rPr>
                <w:rFonts w:ascii="Times New Roman" w:hAnsi="Times New Roman" w:cs="Times New Roman"/>
                <w:bCs/>
                <w:spacing w:val="-5"/>
              </w:rPr>
              <w:t xml:space="preserve">I can enter how the member’s benefit is to be split with the ex-spouse as directed by </w:t>
            </w:r>
            <w:r w:rsidR="00E955E9">
              <w:rPr>
                <w:rFonts w:ascii="Times New Roman" w:hAnsi="Times New Roman" w:cs="Times New Roman"/>
                <w:bCs/>
                <w:spacing w:val="-5"/>
              </w:rPr>
              <w:t>DRO</w:t>
            </w:r>
            <w:r w:rsidRPr="000261AC">
              <w:rPr>
                <w:rFonts w:ascii="Times New Roman" w:hAnsi="Times New Roman" w:cs="Times New Roman"/>
                <w:bCs/>
                <w:spacing w:val="-5"/>
              </w:rPr>
              <w:t xml:space="preserve"> and interpreted by general counsel. A member may have multiple DRO benefit splits.</w:t>
            </w:r>
          </w:p>
          <w:p w14:paraId="1F142CE2" w14:textId="77777777" w:rsidR="00B1676F" w:rsidRPr="000261AC" w:rsidRDefault="00B1676F" w:rsidP="00B1676F">
            <w:pPr>
              <w:pStyle w:val="ListParagraph"/>
              <w:widowControl/>
              <w:numPr>
                <w:ilvl w:val="0"/>
                <w:numId w:val="174"/>
              </w:numPr>
              <w:autoSpaceDE/>
              <w:autoSpaceDN/>
              <w:spacing w:line="259" w:lineRule="auto"/>
              <w:contextualSpacing/>
              <w:rPr>
                <w:rFonts w:ascii="Times New Roman" w:hAnsi="Times New Roman" w:cs="Times New Roman"/>
                <w:bCs/>
                <w:spacing w:val="-5"/>
              </w:rPr>
            </w:pPr>
            <w:r w:rsidRPr="000261AC">
              <w:rPr>
                <w:rFonts w:ascii="Times New Roman" w:hAnsi="Times New Roman" w:cs="Times New Roman"/>
                <w:bCs/>
                <w:spacing w:val="-5"/>
              </w:rPr>
              <w:t>The system will calculate the member and ex-spouse’s respective entitlement based on the DRO information entered</w:t>
            </w:r>
          </w:p>
          <w:p w14:paraId="640AA39B" w14:textId="77777777" w:rsidR="00B1676F" w:rsidRPr="000261AC" w:rsidRDefault="00B1676F" w:rsidP="00B1676F">
            <w:pPr>
              <w:pStyle w:val="ListParagraph"/>
              <w:widowControl/>
              <w:numPr>
                <w:ilvl w:val="0"/>
                <w:numId w:val="174"/>
              </w:numPr>
              <w:autoSpaceDE/>
              <w:autoSpaceDN/>
              <w:spacing w:line="259" w:lineRule="auto"/>
              <w:contextualSpacing/>
              <w:rPr>
                <w:rFonts w:ascii="Times New Roman" w:hAnsi="Times New Roman" w:cs="Times New Roman"/>
              </w:rPr>
            </w:pPr>
            <w:r w:rsidRPr="000261AC">
              <w:rPr>
                <w:rFonts w:ascii="Times New Roman" w:hAnsi="Times New Roman" w:cs="Times New Roman"/>
                <w:bCs/>
                <w:spacing w:val="-5"/>
              </w:rPr>
              <w:t>The system will keep the member and ex-spouse benefit entitlement and tax slip reporting separate</w:t>
            </w:r>
          </w:p>
        </w:tc>
        <w:tc>
          <w:tcPr>
            <w:tcW w:w="1276" w:type="dxa"/>
            <w:tcBorders>
              <w:top w:val="single" w:sz="4" w:space="0" w:color="auto"/>
              <w:left w:val="nil"/>
              <w:bottom w:val="single" w:sz="4" w:space="0" w:color="auto"/>
              <w:right w:val="single" w:sz="4" w:space="0" w:color="auto"/>
            </w:tcBorders>
            <w:shd w:val="clear" w:color="auto" w:fill="auto"/>
          </w:tcPr>
          <w:p w14:paraId="0733526B"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23CD0216" w14:textId="77777777" w:rsidR="00B1676F" w:rsidRDefault="00646C6D" w:rsidP="00B1676F">
            <w:pPr>
              <w:rPr>
                <w:sz w:val="20"/>
              </w:rPr>
            </w:pPr>
            <w:sdt>
              <w:sdtPr>
                <w:rPr>
                  <w:sz w:val="20"/>
                </w:rPr>
                <w:id w:val="-83298983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4343520" w14:textId="0AD5D7D1" w:rsidR="00B1676F" w:rsidRPr="004920F1" w:rsidRDefault="00646C6D" w:rsidP="00B1676F">
            <w:sdt>
              <w:sdtPr>
                <w:rPr>
                  <w:sz w:val="20"/>
                </w:rPr>
                <w:id w:val="-125365998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F9C02D7" w14:textId="77777777" w:rsidR="00B1676F" w:rsidRDefault="00646C6D" w:rsidP="00B1676F">
            <w:sdt>
              <w:sdtPr>
                <w:rPr>
                  <w:sz w:val="20"/>
                </w:rPr>
                <w:id w:val="-52092769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F25B9CF" w14:textId="77777777" w:rsidR="00B1676F" w:rsidRDefault="00646C6D" w:rsidP="00B1676F">
            <w:sdt>
              <w:sdtPr>
                <w:rPr>
                  <w:sz w:val="20"/>
                </w:rPr>
                <w:id w:val="-66972273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55633E3" w14:textId="77777777" w:rsidR="00B1676F" w:rsidRDefault="00646C6D" w:rsidP="00B1676F">
            <w:sdt>
              <w:sdtPr>
                <w:rPr>
                  <w:sz w:val="20"/>
                </w:rPr>
                <w:id w:val="176141824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7113E58" w14:textId="77777777" w:rsidR="00B1676F" w:rsidRDefault="00646C6D" w:rsidP="00B1676F">
            <w:sdt>
              <w:sdtPr>
                <w:rPr>
                  <w:sz w:val="20"/>
                </w:rPr>
                <w:id w:val="68888192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6ED95EE" w14:textId="5B917642" w:rsidR="00B1676F" w:rsidRPr="004920F1" w:rsidRDefault="00646C6D" w:rsidP="00B1676F">
            <w:sdt>
              <w:sdtPr>
                <w:rPr>
                  <w:sz w:val="20"/>
                </w:rPr>
                <w:id w:val="-99727379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B928E0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51FC704" w14:textId="77777777" w:rsidR="00B1676F" w:rsidRPr="002B62E0" w:rsidRDefault="00B1676F" w:rsidP="00B1676F">
            <w:pPr>
              <w:rPr>
                <w:bCs/>
                <w:spacing w:val="-5"/>
              </w:rPr>
            </w:pPr>
            <w:r w:rsidRPr="002B62E0">
              <w:t>7.010</w:t>
            </w:r>
          </w:p>
        </w:tc>
        <w:tc>
          <w:tcPr>
            <w:tcW w:w="1417" w:type="dxa"/>
            <w:tcBorders>
              <w:top w:val="single" w:sz="4" w:space="0" w:color="auto"/>
              <w:left w:val="nil"/>
              <w:bottom w:val="single" w:sz="4" w:space="0" w:color="auto"/>
              <w:right w:val="single" w:sz="4" w:space="0" w:color="auto"/>
            </w:tcBorders>
          </w:tcPr>
          <w:p w14:paraId="2F228D97" w14:textId="77777777" w:rsidR="00B1676F" w:rsidRPr="004920F1" w:rsidRDefault="00B1676F" w:rsidP="00B1676F">
            <w:r w:rsidRPr="004920F1">
              <w:rPr>
                <w:bCs/>
                <w:spacing w:val="-5"/>
              </w:rPr>
              <w:t>Retirement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B9EA8FA" w14:textId="77777777" w:rsidR="00B1676F" w:rsidRPr="004920F1" w:rsidRDefault="00B1676F" w:rsidP="00B1676F">
            <w:r>
              <w:t>Retirement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C577D4" w14:textId="77777777" w:rsidR="00B1676F" w:rsidRPr="004920F1" w:rsidRDefault="00B1676F" w:rsidP="00B1676F">
            <w:r w:rsidRPr="004920F1">
              <w:rPr>
                <w:bCs/>
                <w:spacing w:val="-5"/>
              </w:rPr>
              <w:t>Member Relations Associate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292E744" w14:textId="77777777" w:rsidR="00B1676F" w:rsidRPr="004920F1" w:rsidRDefault="00B1676F" w:rsidP="00B1676F">
            <w:pPr>
              <w:rPr>
                <w:bCs/>
                <w:spacing w:val="-5"/>
              </w:rPr>
            </w:pPr>
            <w:r w:rsidRPr="004920F1">
              <w:rPr>
                <w:bCs/>
                <w:spacing w:val="-5"/>
              </w:rPr>
              <w:t>I want to enter a member’s retirement election</w:t>
            </w:r>
          </w:p>
          <w:p w14:paraId="38BF013B" w14:textId="77777777" w:rsidR="00B1676F" w:rsidRPr="004920F1" w:rsidRDefault="00B1676F" w:rsidP="00B1676F">
            <w:r w:rsidRPr="004920F1">
              <w:rPr>
                <w:bCs/>
                <w:spacing w:val="-5"/>
              </w:rPr>
              <w:t>So that the member’s election is set up on payroll.</w:t>
            </w:r>
          </w:p>
        </w:tc>
        <w:tc>
          <w:tcPr>
            <w:tcW w:w="4819" w:type="dxa"/>
            <w:tcBorders>
              <w:top w:val="single" w:sz="4" w:space="0" w:color="auto"/>
              <w:left w:val="nil"/>
              <w:bottom w:val="single" w:sz="4" w:space="0" w:color="auto"/>
              <w:right w:val="single" w:sz="4" w:space="0" w:color="auto"/>
            </w:tcBorders>
            <w:shd w:val="clear" w:color="auto" w:fill="auto"/>
          </w:tcPr>
          <w:p w14:paraId="129F12FF" w14:textId="77777777" w:rsidR="00B1676F" w:rsidRPr="004920F1" w:rsidRDefault="00B1676F" w:rsidP="00B1676F">
            <w:pPr>
              <w:rPr>
                <w:bCs/>
                <w:spacing w:val="-5"/>
              </w:rPr>
            </w:pPr>
            <w:r w:rsidRPr="004920F1">
              <w:rPr>
                <w:bCs/>
                <w:spacing w:val="-5"/>
              </w:rPr>
              <w:t>I will be satisfied when:</w:t>
            </w:r>
          </w:p>
          <w:p w14:paraId="7BA87CF3" w14:textId="77777777" w:rsidR="00B1676F" w:rsidRPr="000261AC" w:rsidRDefault="00B1676F" w:rsidP="00B1676F">
            <w:pPr>
              <w:pStyle w:val="ListParagraph"/>
              <w:widowControl/>
              <w:numPr>
                <w:ilvl w:val="0"/>
                <w:numId w:val="175"/>
              </w:numPr>
              <w:autoSpaceDE/>
              <w:autoSpaceDN/>
              <w:spacing w:line="259" w:lineRule="auto"/>
              <w:contextualSpacing/>
              <w:rPr>
                <w:rFonts w:ascii="Times New Roman" w:hAnsi="Times New Roman" w:cs="Times New Roman"/>
                <w:bCs/>
                <w:spacing w:val="-5"/>
              </w:rPr>
            </w:pPr>
            <w:r w:rsidRPr="000261AC">
              <w:rPr>
                <w:rFonts w:ascii="Times New Roman" w:hAnsi="Times New Roman" w:cs="Times New Roman"/>
                <w:bCs/>
                <w:spacing w:val="-5"/>
              </w:rPr>
              <w:t>I can indicate which documents have been received, the date received, and whether the document has been approved or rejected</w:t>
            </w:r>
          </w:p>
          <w:p w14:paraId="09CE7EF3" w14:textId="77777777" w:rsidR="00B1676F" w:rsidRPr="000261AC" w:rsidRDefault="00B1676F" w:rsidP="00B1676F">
            <w:pPr>
              <w:pStyle w:val="ListParagraph"/>
              <w:widowControl/>
              <w:numPr>
                <w:ilvl w:val="0"/>
                <w:numId w:val="175"/>
              </w:numPr>
              <w:autoSpaceDE/>
              <w:autoSpaceDN/>
              <w:spacing w:line="259" w:lineRule="auto"/>
              <w:contextualSpacing/>
              <w:rPr>
                <w:rFonts w:ascii="Times New Roman" w:hAnsi="Times New Roman" w:cs="Times New Roman"/>
                <w:bCs/>
                <w:spacing w:val="-5"/>
              </w:rPr>
            </w:pPr>
            <w:r w:rsidRPr="000261AC">
              <w:rPr>
                <w:rFonts w:ascii="Times New Roman" w:hAnsi="Times New Roman" w:cs="Times New Roman"/>
                <w:bCs/>
                <w:spacing w:val="-5"/>
              </w:rPr>
              <w:lastRenderedPageBreak/>
              <w:t>I can enter the member’s option election and other information such as bank account and tax withholding</w:t>
            </w:r>
          </w:p>
          <w:p w14:paraId="51E8EFBE" w14:textId="77777777" w:rsidR="00B1676F" w:rsidRPr="000261AC" w:rsidRDefault="00B1676F" w:rsidP="00B1676F">
            <w:pPr>
              <w:pStyle w:val="ListParagraph"/>
              <w:widowControl/>
              <w:numPr>
                <w:ilvl w:val="0"/>
                <w:numId w:val="177"/>
              </w:numPr>
              <w:autoSpaceDE/>
              <w:autoSpaceDN/>
              <w:spacing w:line="259" w:lineRule="auto"/>
              <w:ind w:left="1080"/>
              <w:contextualSpacing/>
              <w:rPr>
                <w:rFonts w:ascii="Times New Roman" w:hAnsi="Times New Roman" w:cs="Times New Roman"/>
                <w:bCs/>
                <w:spacing w:val="-5"/>
              </w:rPr>
            </w:pPr>
            <w:r w:rsidRPr="000261AC">
              <w:rPr>
                <w:rFonts w:ascii="Times New Roman" w:hAnsi="Times New Roman" w:cs="Times New Roman"/>
                <w:bCs/>
                <w:spacing w:val="-5"/>
              </w:rPr>
              <w:t>If the member is re-retiring, the original option stays in effect unless the Option B/C beneficiary has passed away</w:t>
            </w:r>
          </w:p>
          <w:p w14:paraId="70422017" w14:textId="5A85BB60" w:rsidR="00B1676F" w:rsidRPr="000261AC" w:rsidRDefault="00B1676F" w:rsidP="00B1676F">
            <w:pPr>
              <w:pStyle w:val="ListParagraph"/>
              <w:widowControl/>
              <w:numPr>
                <w:ilvl w:val="0"/>
                <w:numId w:val="176"/>
              </w:numPr>
              <w:autoSpaceDE/>
              <w:autoSpaceDN/>
              <w:spacing w:line="259" w:lineRule="auto"/>
              <w:contextualSpacing/>
              <w:rPr>
                <w:rFonts w:ascii="Times New Roman" w:hAnsi="Times New Roman" w:cs="Times New Roman"/>
                <w:bCs/>
                <w:spacing w:val="-5"/>
              </w:rPr>
            </w:pPr>
            <w:r w:rsidRPr="000261AC">
              <w:rPr>
                <w:rFonts w:ascii="Times New Roman" w:hAnsi="Times New Roman" w:cs="Times New Roman"/>
                <w:bCs/>
                <w:spacing w:val="-5"/>
              </w:rPr>
              <w:t>The system validates that all mandatory information has been entered before submitting the payment to payroll</w:t>
            </w:r>
          </w:p>
          <w:p w14:paraId="33D60AEB" w14:textId="77777777" w:rsidR="00B1676F" w:rsidRPr="000261AC" w:rsidRDefault="00B1676F" w:rsidP="00B1676F">
            <w:pPr>
              <w:pStyle w:val="ListParagraph"/>
              <w:widowControl/>
              <w:numPr>
                <w:ilvl w:val="0"/>
                <w:numId w:val="176"/>
              </w:numPr>
              <w:autoSpaceDE/>
              <w:autoSpaceDN/>
              <w:spacing w:line="259" w:lineRule="auto"/>
              <w:contextualSpacing/>
              <w:rPr>
                <w:rFonts w:ascii="Times New Roman" w:hAnsi="Times New Roman" w:cs="Times New Roman"/>
                <w:bCs/>
                <w:spacing w:val="-5"/>
              </w:rPr>
            </w:pPr>
            <w:r w:rsidRPr="000261AC">
              <w:rPr>
                <w:rFonts w:ascii="Times New Roman" w:hAnsi="Times New Roman" w:cs="Times New Roman"/>
                <w:bCs/>
                <w:spacing w:val="-5"/>
              </w:rPr>
              <w:t>I can add notes to the member’s account</w:t>
            </w:r>
          </w:p>
          <w:p w14:paraId="356D96E3" w14:textId="77777777" w:rsidR="00B1676F" w:rsidRPr="004920F1" w:rsidRDefault="00B1676F" w:rsidP="00B1676F">
            <w:pPr>
              <w:rPr>
                <w:bCs/>
                <w:spacing w:val="-5"/>
              </w:rPr>
            </w:pPr>
          </w:p>
          <w:p w14:paraId="4842612D" w14:textId="77777777" w:rsidR="00B1676F" w:rsidRPr="004920F1" w:rsidRDefault="00B1676F" w:rsidP="00B1676F">
            <w:pPr>
              <w:rPr>
                <w:bCs/>
                <w:spacing w:val="-5"/>
              </w:rPr>
            </w:pPr>
            <w:r w:rsidRPr="004920F1">
              <w:rPr>
                <w:bCs/>
                <w:spacing w:val="-5"/>
                <w:u w:val="single"/>
              </w:rPr>
              <w:t>Business Rules:</w:t>
            </w:r>
          </w:p>
          <w:p w14:paraId="3596C59A" w14:textId="77777777" w:rsidR="00B1676F" w:rsidRPr="000261AC" w:rsidRDefault="00B1676F" w:rsidP="00B1676F">
            <w:pPr>
              <w:pStyle w:val="ListParagraph"/>
              <w:widowControl/>
              <w:numPr>
                <w:ilvl w:val="0"/>
                <w:numId w:val="178"/>
              </w:numPr>
              <w:autoSpaceDE/>
              <w:autoSpaceDN/>
              <w:spacing w:line="259" w:lineRule="auto"/>
              <w:contextualSpacing/>
              <w:rPr>
                <w:rFonts w:ascii="Times New Roman" w:hAnsi="Times New Roman" w:cs="Times New Roman"/>
                <w:bCs/>
                <w:spacing w:val="-5"/>
              </w:rPr>
            </w:pPr>
            <w:r w:rsidRPr="000261AC">
              <w:rPr>
                <w:rFonts w:ascii="Times New Roman" w:hAnsi="Times New Roman" w:cs="Times New Roman"/>
                <w:bCs/>
                <w:spacing w:val="-5"/>
              </w:rPr>
              <w:t>NMSA 22-11-25.B. At the time of retirement following a period of reemployment, the member’s retirement benefits shall be paid in accordance with the terms of the option selected at the time of the first retirement.</w:t>
            </w:r>
          </w:p>
          <w:p w14:paraId="74277F02" w14:textId="77777777" w:rsidR="00B1676F" w:rsidRPr="000261AC" w:rsidRDefault="00B1676F" w:rsidP="00B1676F">
            <w:pPr>
              <w:pStyle w:val="ListParagraph"/>
              <w:widowControl/>
              <w:numPr>
                <w:ilvl w:val="0"/>
                <w:numId w:val="178"/>
              </w:numPr>
              <w:autoSpaceDE/>
              <w:autoSpaceDN/>
              <w:spacing w:line="259" w:lineRule="auto"/>
              <w:contextualSpacing/>
              <w:rPr>
                <w:rFonts w:ascii="Times New Roman" w:hAnsi="Times New Roman" w:cs="Times New Roman"/>
              </w:rPr>
            </w:pPr>
            <w:r w:rsidRPr="000261AC">
              <w:rPr>
                <w:rFonts w:ascii="Times New Roman" w:hAnsi="Times New Roman" w:cs="Times New Roman"/>
                <w:bCs/>
                <w:spacing w:val="-5"/>
              </w:rPr>
              <w:t>Rule 2.82.10.8.J. NMAC A member retiring according to the provisions of the Public Employees Retirement Reciprocity Act shall only elect a form of payment option with the payor system. Each state system shall calculate benefits according to the same form of payment, except in the case of a member who retires under PERA and elects form of payment D, in which case the ERA component of the pension shall be calculated according to form of payment A.</w:t>
            </w:r>
          </w:p>
        </w:tc>
        <w:tc>
          <w:tcPr>
            <w:tcW w:w="1276" w:type="dxa"/>
            <w:tcBorders>
              <w:top w:val="single" w:sz="4" w:space="0" w:color="auto"/>
              <w:left w:val="nil"/>
              <w:bottom w:val="single" w:sz="4" w:space="0" w:color="auto"/>
              <w:right w:val="single" w:sz="4" w:space="0" w:color="auto"/>
            </w:tcBorders>
            <w:shd w:val="clear" w:color="auto" w:fill="auto"/>
          </w:tcPr>
          <w:p w14:paraId="2A40564E" w14:textId="77777777" w:rsidR="00B1676F" w:rsidRPr="004920F1" w:rsidRDefault="00B1676F" w:rsidP="00B1676F">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7C267D67" w14:textId="77777777" w:rsidR="00B1676F" w:rsidRDefault="00646C6D" w:rsidP="00B1676F">
            <w:pPr>
              <w:rPr>
                <w:sz w:val="20"/>
              </w:rPr>
            </w:pPr>
            <w:sdt>
              <w:sdtPr>
                <w:rPr>
                  <w:sz w:val="20"/>
                </w:rPr>
                <w:id w:val="-54044232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2F04BB8" w14:textId="6BA5DF10" w:rsidR="00B1676F" w:rsidRPr="004920F1" w:rsidRDefault="00646C6D" w:rsidP="00B1676F">
            <w:sdt>
              <w:sdtPr>
                <w:rPr>
                  <w:sz w:val="20"/>
                </w:rPr>
                <w:id w:val="8781149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50257F4" w14:textId="77777777" w:rsidR="00B1676F" w:rsidRDefault="00646C6D" w:rsidP="00B1676F">
            <w:sdt>
              <w:sdtPr>
                <w:rPr>
                  <w:sz w:val="20"/>
                </w:rPr>
                <w:id w:val="-32058320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35F4EEB4" w14:textId="77777777" w:rsidR="00B1676F" w:rsidRDefault="00646C6D" w:rsidP="00B1676F">
            <w:sdt>
              <w:sdtPr>
                <w:rPr>
                  <w:sz w:val="20"/>
                </w:rPr>
                <w:id w:val="158818721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07638AC" w14:textId="77777777" w:rsidR="00B1676F" w:rsidRDefault="00646C6D" w:rsidP="00B1676F">
            <w:sdt>
              <w:sdtPr>
                <w:rPr>
                  <w:sz w:val="20"/>
                </w:rPr>
                <w:id w:val="-86552075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268EAB0" w14:textId="77777777" w:rsidR="00B1676F" w:rsidRDefault="00646C6D" w:rsidP="00B1676F">
            <w:sdt>
              <w:sdtPr>
                <w:rPr>
                  <w:sz w:val="20"/>
                </w:rPr>
                <w:id w:val="-124564984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13BBB71" w14:textId="2E00315D" w:rsidR="00B1676F" w:rsidRPr="004920F1" w:rsidRDefault="00646C6D" w:rsidP="00B1676F">
            <w:sdt>
              <w:sdtPr>
                <w:rPr>
                  <w:sz w:val="20"/>
                </w:rPr>
                <w:id w:val="154163371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E5797F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05E9FCB" w14:textId="77777777" w:rsidR="00B1676F" w:rsidRPr="002B62E0" w:rsidRDefault="00B1676F" w:rsidP="00B1676F">
            <w:pPr>
              <w:rPr>
                <w:bCs/>
                <w:spacing w:val="-5"/>
              </w:rPr>
            </w:pPr>
            <w:r w:rsidRPr="002B62E0">
              <w:t>7.011</w:t>
            </w:r>
          </w:p>
        </w:tc>
        <w:tc>
          <w:tcPr>
            <w:tcW w:w="1417" w:type="dxa"/>
            <w:tcBorders>
              <w:top w:val="single" w:sz="4" w:space="0" w:color="auto"/>
              <w:left w:val="nil"/>
              <w:bottom w:val="single" w:sz="4" w:space="0" w:color="auto"/>
              <w:right w:val="single" w:sz="4" w:space="0" w:color="auto"/>
            </w:tcBorders>
          </w:tcPr>
          <w:p w14:paraId="7925159F" w14:textId="77777777" w:rsidR="00B1676F" w:rsidRPr="004920F1" w:rsidRDefault="00B1676F" w:rsidP="00B1676F">
            <w:r w:rsidRPr="004920F1">
              <w:rPr>
                <w:bCs/>
                <w:spacing w:val="-5"/>
              </w:rPr>
              <w:t>Retirement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EBB5DBD" w14:textId="77777777" w:rsidR="00B1676F" w:rsidRPr="004920F1" w:rsidRDefault="00B1676F" w:rsidP="00B1676F">
            <w:r>
              <w:t>Benefit eligibility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07E192" w14:textId="77777777" w:rsidR="00B1676F" w:rsidRPr="004920F1" w:rsidRDefault="00B1676F" w:rsidP="00B1676F">
            <w:r w:rsidRPr="004920F1">
              <w:rPr>
                <w:bCs/>
                <w:spacing w:val="-5"/>
              </w:rPr>
              <w:t>Benefit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A656392" w14:textId="77777777" w:rsidR="00B1676F" w:rsidRPr="004920F1" w:rsidRDefault="00B1676F" w:rsidP="00B1676F">
            <w:pPr>
              <w:rPr>
                <w:bCs/>
                <w:spacing w:val="-5"/>
              </w:rPr>
            </w:pPr>
            <w:r w:rsidRPr="004920F1">
              <w:rPr>
                <w:bCs/>
                <w:spacing w:val="-5"/>
              </w:rPr>
              <w:t>I want to determine if a member is eligible for a disability retirement</w:t>
            </w:r>
          </w:p>
          <w:p w14:paraId="4EA9C775" w14:textId="77777777" w:rsidR="00B1676F" w:rsidRPr="004920F1" w:rsidRDefault="00B1676F" w:rsidP="00B1676F">
            <w:r w:rsidRPr="004920F1">
              <w:rPr>
                <w:bCs/>
                <w:spacing w:val="-5"/>
              </w:rPr>
              <w:t xml:space="preserve">So that I know whether to send them additional </w:t>
            </w:r>
            <w:r w:rsidRPr="004920F1">
              <w:rPr>
                <w:bCs/>
                <w:spacing w:val="-5"/>
              </w:rPr>
              <w:lastRenderedPageBreak/>
              <w:t>forms and information.</w:t>
            </w:r>
          </w:p>
        </w:tc>
        <w:tc>
          <w:tcPr>
            <w:tcW w:w="4819" w:type="dxa"/>
            <w:tcBorders>
              <w:top w:val="single" w:sz="4" w:space="0" w:color="auto"/>
              <w:left w:val="nil"/>
              <w:bottom w:val="single" w:sz="4" w:space="0" w:color="auto"/>
              <w:right w:val="single" w:sz="4" w:space="0" w:color="auto"/>
            </w:tcBorders>
            <w:shd w:val="clear" w:color="auto" w:fill="auto"/>
          </w:tcPr>
          <w:p w14:paraId="6255B12A" w14:textId="77777777" w:rsidR="00B1676F" w:rsidRPr="004920F1" w:rsidRDefault="00B1676F" w:rsidP="00B1676F">
            <w:pPr>
              <w:rPr>
                <w:bCs/>
                <w:spacing w:val="-5"/>
              </w:rPr>
            </w:pPr>
            <w:r w:rsidRPr="004920F1">
              <w:rPr>
                <w:bCs/>
                <w:spacing w:val="-5"/>
              </w:rPr>
              <w:lastRenderedPageBreak/>
              <w:t>I’ll be satisfied when:</w:t>
            </w:r>
          </w:p>
          <w:p w14:paraId="0C7A740C" w14:textId="77777777" w:rsidR="00B1676F" w:rsidRPr="000261AC" w:rsidRDefault="00B1676F" w:rsidP="00B1676F">
            <w:pPr>
              <w:pStyle w:val="ListParagraph"/>
              <w:widowControl/>
              <w:numPr>
                <w:ilvl w:val="0"/>
                <w:numId w:val="179"/>
              </w:numPr>
              <w:autoSpaceDE/>
              <w:autoSpaceDN/>
              <w:spacing w:line="259" w:lineRule="auto"/>
              <w:contextualSpacing/>
              <w:rPr>
                <w:rFonts w:ascii="Times New Roman" w:hAnsi="Times New Roman" w:cs="Times New Roman"/>
                <w:bCs/>
                <w:spacing w:val="-5"/>
              </w:rPr>
            </w:pPr>
            <w:r w:rsidRPr="000261AC">
              <w:rPr>
                <w:rFonts w:ascii="Times New Roman" w:hAnsi="Times New Roman" w:cs="Times New Roman"/>
                <w:bCs/>
                <w:spacing w:val="-5"/>
              </w:rPr>
              <w:t>I can see their service and employment information</w:t>
            </w:r>
          </w:p>
          <w:p w14:paraId="50C2B764" w14:textId="77777777" w:rsidR="00B1676F" w:rsidRPr="000261AC" w:rsidRDefault="00B1676F" w:rsidP="00B1676F">
            <w:pPr>
              <w:pStyle w:val="ListParagraph"/>
              <w:widowControl/>
              <w:numPr>
                <w:ilvl w:val="0"/>
                <w:numId w:val="179"/>
              </w:numPr>
              <w:autoSpaceDE/>
              <w:autoSpaceDN/>
              <w:spacing w:line="259" w:lineRule="auto"/>
              <w:contextualSpacing/>
              <w:rPr>
                <w:rFonts w:ascii="Times New Roman" w:hAnsi="Times New Roman" w:cs="Times New Roman"/>
                <w:bCs/>
                <w:spacing w:val="-5"/>
              </w:rPr>
            </w:pPr>
            <w:r w:rsidRPr="000261AC">
              <w:rPr>
                <w:rFonts w:ascii="Times New Roman" w:hAnsi="Times New Roman" w:cs="Times New Roman"/>
                <w:bCs/>
                <w:spacing w:val="-5"/>
              </w:rPr>
              <w:t>I can generate a disability retirement estimate to mail to the member</w:t>
            </w:r>
          </w:p>
          <w:p w14:paraId="590258A9" w14:textId="77777777" w:rsidR="00B1676F" w:rsidRPr="000261AC" w:rsidRDefault="00B1676F" w:rsidP="00B1676F">
            <w:pPr>
              <w:pStyle w:val="ListParagraph"/>
              <w:widowControl/>
              <w:numPr>
                <w:ilvl w:val="0"/>
                <w:numId w:val="179"/>
              </w:numPr>
              <w:autoSpaceDE/>
              <w:autoSpaceDN/>
              <w:spacing w:line="259" w:lineRule="auto"/>
              <w:contextualSpacing/>
              <w:rPr>
                <w:rFonts w:ascii="Times New Roman" w:hAnsi="Times New Roman" w:cs="Times New Roman"/>
                <w:bCs/>
                <w:spacing w:val="-5"/>
              </w:rPr>
            </w:pPr>
            <w:r w:rsidRPr="000261AC">
              <w:rPr>
                <w:rFonts w:ascii="Times New Roman" w:hAnsi="Times New Roman" w:cs="Times New Roman"/>
                <w:bCs/>
                <w:spacing w:val="-5"/>
              </w:rPr>
              <w:lastRenderedPageBreak/>
              <w:t>I can generate a disability retirement cover letter</w:t>
            </w:r>
          </w:p>
          <w:p w14:paraId="4A10235C" w14:textId="77777777" w:rsidR="00B1676F" w:rsidRPr="000261AC" w:rsidRDefault="00B1676F" w:rsidP="00B1676F">
            <w:pPr>
              <w:pStyle w:val="ListParagraph"/>
              <w:widowControl/>
              <w:numPr>
                <w:ilvl w:val="0"/>
                <w:numId w:val="179"/>
              </w:numPr>
              <w:autoSpaceDE/>
              <w:autoSpaceDN/>
              <w:spacing w:line="259" w:lineRule="auto"/>
              <w:contextualSpacing/>
              <w:rPr>
                <w:rFonts w:ascii="Times New Roman" w:hAnsi="Times New Roman" w:cs="Times New Roman"/>
                <w:bCs/>
                <w:spacing w:val="-5"/>
              </w:rPr>
            </w:pPr>
            <w:r w:rsidRPr="000261AC">
              <w:rPr>
                <w:rFonts w:ascii="Times New Roman" w:hAnsi="Times New Roman" w:cs="Times New Roman"/>
                <w:bCs/>
                <w:spacing w:val="-5"/>
              </w:rPr>
              <w:t>I can add custom text to the cover letter, as needed</w:t>
            </w:r>
          </w:p>
          <w:p w14:paraId="682963B3" w14:textId="77777777" w:rsidR="00B1676F" w:rsidRPr="000261AC" w:rsidRDefault="00B1676F" w:rsidP="00B1676F">
            <w:pPr>
              <w:pStyle w:val="ListParagraph"/>
              <w:widowControl/>
              <w:numPr>
                <w:ilvl w:val="0"/>
                <w:numId w:val="179"/>
              </w:numPr>
              <w:autoSpaceDE/>
              <w:autoSpaceDN/>
              <w:spacing w:line="259" w:lineRule="auto"/>
              <w:contextualSpacing/>
              <w:rPr>
                <w:rFonts w:ascii="Times New Roman" w:hAnsi="Times New Roman" w:cs="Times New Roman"/>
                <w:bCs/>
                <w:spacing w:val="-5"/>
              </w:rPr>
            </w:pPr>
            <w:r w:rsidRPr="000261AC">
              <w:rPr>
                <w:rFonts w:ascii="Times New Roman" w:hAnsi="Times New Roman" w:cs="Times New Roman"/>
                <w:bCs/>
                <w:spacing w:val="-5"/>
              </w:rPr>
              <w:t>I can submit documents to print on demand or in batch print job</w:t>
            </w:r>
          </w:p>
          <w:p w14:paraId="16E2BDB8" w14:textId="77777777" w:rsidR="00B1676F" w:rsidRPr="004920F1" w:rsidRDefault="00B1676F" w:rsidP="00B1676F">
            <w:pPr>
              <w:rPr>
                <w:bCs/>
                <w:spacing w:val="-5"/>
              </w:rPr>
            </w:pPr>
          </w:p>
          <w:p w14:paraId="139500B5" w14:textId="77777777" w:rsidR="00B1676F" w:rsidRPr="004920F1" w:rsidRDefault="00B1676F" w:rsidP="00B1676F">
            <w:pPr>
              <w:rPr>
                <w:bCs/>
                <w:spacing w:val="-5"/>
              </w:rPr>
            </w:pPr>
            <w:r w:rsidRPr="004920F1">
              <w:rPr>
                <w:bCs/>
                <w:spacing w:val="-5"/>
                <w:u w:val="single"/>
              </w:rPr>
              <w:t>Business Rules:</w:t>
            </w:r>
          </w:p>
          <w:p w14:paraId="5648D075" w14:textId="77777777" w:rsidR="00B1676F" w:rsidRPr="000261AC" w:rsidRDefault="00B1676F" w:rsidP="00B1676F">
            <w:pPr>
              <w:pStyle w:val="ListParagraph"/>
              <w:widowControl/>
              <w:numPr>
                <w:ilvl w:val="0"/>
                <w:numId w:val="180"/>
              </w:numPr>
              <w:autoSpaceDE/>
              <w:autoSpaceDN/>
              <w:spacing w:line="259" w:lineRule="auto"/>
              <w:contextualSpacing/>
              <w:rPr>
                <w:rFonts w:ascii="Times New Roman" w:hAnsi="Times New Roman" w:cs="Times New Roman"/>
                <w:bCs/>
                <w:spacing w:val="-5"/>
              </w:rPr>
            </w:pPr>
            <w:r w:rsidRPr="000261AC">
              <w:rPr>
                <w:rFonts w:ascii="Times New Roman" w:hAnsi="Times New Roman" w:cs="Times New Roman"/>
                <w:bCs/>
                <w:spacing w:val="-5"/>
              </w:rPr>
              <w:t>NMSA 22-11-35.A. A member shall be eligible for disability benefits if the member has acquired ten years or more of earned service credit and if the board certifies the member to be totally disabled to continue the member's employment and unable to obtain and retain other gainful employment commensurate with the member's background, education and experience.</w:t>
            </w:r>
          </w:p>
          <w:p w14:paraId="4271F4E4" w14:textId="77777777" w:rsidR="00B1676F" w:rsidRPr="000261AC" w:rsidRDefault="00B1676F" w:rsidP="00B1676F">
            <w:pPr>
              <w:pStyle w:val="ListParagraph"/>
              <w:widowControl/>
              <w:numPr>
                <w:ilvl w:val="0"/>
                <w:numId w:val="180"/>
              </w:numPr>
              <w:autoSpaceDE/>
              <w:autoSpaceDN/>
              <w:spacing w:line="259" w:lineRule="auto"/>
              <w:contextualSpacing/>
              <w:rPr>
                <w:rFonts w:ascii="Times New Roman" w:hAnsi="Times New Roman" w:cs="Times New Roman"/>
                <w:bCs/>
                <w:spacing w:val="-5"/>
              </w:rPr>
            </w:pPr>
            <w:r w:rsidRPr="000261AC">
              <w:rPr>
                <w:rFonts w:ascii="Times New Roman" w:hAnsi="Times New Roman" w:cs="Times New Roman"/>
                <w:bCs/>
                <w:spacing w:val="-5"/>
              </w:rPr>
              <w:t>NMSA 22-11-35.B. Prior to any certification of disability by the board, the board shall require each applicant for disability benefits to submit medical records as required by the board in support of the applicant's disability claim.</w:t>
            </w:r>
          </w:p>
          <w:p w14:paraId="28CCA73F" w14:textId="77777777" w:rsidR="00B1676F" w:rsidRPr="000261AC" w:rsidRDefault="00B1676F" w:rsidP="00B1676F">
            <w:pPr>
              <w:pStyle w:val="ListParagraph"/>
              <w:widowControl/>
              <w:numPr>
                <w:ilvl w:val="0"/>
                <w:numId w:val="180"/>
              </w:numPr>
              <w:autoSpaceDE/>
              <w:autoSpaceDN/>
              <w:spacing w:line="259" w:lineRule="auto"/>
              <w:contextualSpacing/>
              <w:rPr>
                <w:rFonts w:ascii="Times New Roman" w:hAnsi="Times New Roman" w:cs="Times New Roman"/>
                <w:bCs/>
                <w:spacing w:val="-5"/>
              </w:rPr>
            </w:pPr>
            <w:r w:rsidRPr="000261AC">
              <w:rPr>
                <w:rFonts w:ascii="Times New Roman" w:hAnsi="Times New Roman" w:cs="Times New Roman"/>
                <w:bCs/>
                <w:spacing w:val="-5"/>
              </w:rPr>
              <w:t>NMSA 22-11-38 A member receiving disability benefits upon attaining age 60 shall be considered as retiring pursuant to the ERA at the rate of benefits received for the disability.</w:t>
            </w:r>
          </w:p>
          <w:p w14:paraId="4E38DC40" w14:textId="77777777" w:rsidR="00B1676F" w:rsidRDefault="00B1676F" w:rsidP="00B1676F">
            <w:pPr>
              <w:pStyle w:val="ListParagraph"/>
              <w:widowControl/>
              <w:numPr>
                <w:ilvl w:val="0"/>
                <w:numId w:val="180"/>
              </w:numPr>
              <w:autoSpaceDE/>
              <w:autoSpaceDN/>
              <w:spacing w:line="259" w:lineRule="auto"/>
              <w:contextualSpacing/>
              <w:rPr>
                <w:rFonts w:ascii="Times New Roman" w:hAnsi="Times New Roman" w:cs="Times New Roman"/>
                <w:bCs/>
                <w:spacing w:val="-5"/>
              </w:rPr>
            </w:pPr>
            <w:r w:rsidRPr="000261AC">
              <w:rPr>
                <w:rFonts w:ascii="Times New Roman" w:hAnsi="Times New Roman" w:cs="Times New Roman"/>
                <w:bCs/>
                <w:spacing w:val="-5"/>
              </w:rPr>
              <w:t>Rule 2.82.6.9.A. An application for benefits may be filed prior to, and in anticipation of a member's termination by reason of disability, or within a reasonable time following the date of termination.</w:t>
            </w:r>
          </w:p>
          <w:p w14:paraId="76665E36" w14:textId="77777777" w:rsidR="00B1676F" w:rsidRPr="007E352E" w:rsidRDefault="00B1676F" w:rsidP="00B1676F">
            <w:pPr>
              <w:pStyle w:val="ListParagraph"/>
              <w:widowControl/>
              <w:numPr>
                <w:ilvl w:val="0"/>
                <w:numId w:val="205"/>
              </w:numPr>
              <w:autoSpaceDE/>
              <w:autoSpaceDN/>
              <w:spacing w:line="259" w:lineRule="auto"/>
              <w:ind w:left="1080"/>
              <w:contextualSpacing/>
              <w:rPr>
                <w:rFonts w:ascii="Times New Roman" w:hAnsi="Times New Roman" w:cs="Times New Roman"/>
                <w:bCs/>
                <w:spacing w:val="-5"/>
              </w:rPr>
            </w:pPr>
            <w:r w:rsidRPr="007E352E">
              <w:rPr>
                <w:rFonts w:ascii="Times New Roman" w:hAnsi="Times New Roman" w:cs="Times New Roman"/>
                <w:bCs/>
                <w:spacing w:val="-5"/>
              </w:rPr>
              <w:lastRenderedPageBreak/>
              <w:t>If a member has terminated and more than a year has lapsed in their employment, they are ineligible for a disability retirement. Similarly, if they have applied and haven’t terminated employment more than a year later, their disability application will be closed.</w:t>
            </w:r>
          </w:p>
        </w:tc>
        <w:tc>
          <w:tcPr>
            <w:tcW w:w="1276" w:type="dxa"/>
            <w:tcBorders>
              <w:top w:val="single" w:sz="4" w:space="0" w:color="auto"/>
              <w:left w:val="nil"/>
              <w:bottom w:val="single" w:sz="4" w:space="0" w:color="auto"/>
              <w:right w:val="single" w:sz="4" w:space="0" w:color="auto"/>
            </w:tcBorders>
            <w:shd w:val="clear" w:color="auto" w:fill="auto"/>
          </w:tcPr>
          <w:p w14:paraId="50392B16" w14:textId="77777777" w:rsidR="00B1676F" w:rsidRPr="004920F1" w:rsidRDefault="00B1676F" w:rsidP="00B1676F">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247C14E1" w14:textId="77777777" w:rsidR="00B1676F" w:rsidRDefault="00646C6D" w:rsidP="00B1676F">
            <w:pPr>
              <w:rPr>
                <w:sz w:val="20"/>
              </w:rPr>
            </w:pPr>
            <w:sdt>
              <w:sdtPr>
                <w:rPr>
                  <w:sz w:val="20"/>
                </w:rPr>
                <w:id w:val="-162300155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5FED231" w14:textId="4739BAE7" w:rsidR="00B1676F" w:rsidRPr="004920F1" w:rsidRDefault="00646C6D" w:rsidP="00B1676F">
            <w:sdt>
              <w:sdtPr>
                <w:rPr>
                  <w:sz w:val="20"/>
                </w:rPr>
                <w:id w:val="52012735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18893C1" w14:textId="77777777" w:rsidR="00B1676F" w:rsidRDefault="00646C6D" w:rsidP="00B1676F">
            <w:sdt>
              <w:sdtPr>
                <w:rPr>
                  <w:sz w:val="20"/>
                </w:rPr>
                <w:id w:val="-132720415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F99077E" w14:textId="77777777" w:rsidR="00B1676F" w:rsidRDefault="00646C6D" w:rsidP="00B1676F">
            <w:sdt>
              <w:sdtPr>
                <w:rPr>
                  <w:sz w:val="20"/>
                </w:rPr>
                <w:id w:val="192822559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CC11EF9" w14:textId="77777777" w:rsidR="00B1676F" w:rsidRDefault="00646C6D" w:rsidP="00B1676F">
            <w:sdt>
              <w:sdtPr>
                <w:rPr>
                  <w:sz w:val="20"/>
                </w:rPr>
                <w:id w:val="-26153342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7CE2B20" w14:textId="77777777" w:rsidR="00B1676F" w:rsidRDefault="00646C6D" w:rsidP="00B1676F">
            <w:sdt>
              <w:sdtPr>
                <w:rPr>
                  <w:sz w:val="20"/>
                </w:rPr>
                <w:id w:val="172441056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C36D35E" w14:textId="5B59170E" w:rsidR="00B1676F" w:rsidRPr="004920F1" w:rsidRDefault="00646C6D" w:rsidP="00B1676F">
            <w:sdt>
              <w:sdtPr>
                <w:rPr>
                  <w:sz w:val="20"/>
                </w:rPr>
                <w:id w:val="-101561940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40197CC"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16D97E7" w14:textId="77777777" w:rsidR="00B1676F" w:rsidRPr="002B62E0" w:rsidRDefault="00B1676F" w:rsidP="00B1676F">
            <w:pPr>
              <w:rPr>
                <w:bCs/>
                <w:spacing w:val="-5"/>
              </w:rPr>
            </w:pPr>
            <w:r w:rsidRPr="002B62E0">
              <w:lastRenderedPageBreak/>
              <w:t>7.012</w:t>
            </w:r>
          </w:p>
        </w:tc>
        <w:tc>
          <w:tcPr>
            <w:tcW w:w="1417" w:type="dxa"/>
            <w:tcBorders>
              <w:top w:val="single" w:sz="4" w:space="0" w:color="auto"/>
              <w:left w:val="nil"/>
              <w:bottom w:val="single" w:sz="4" w:space="0" w:color="auto"/>
              <w:right w:val="single" w:sz="4" w:space="0" w:color="auto"/>
            </w:tcBorders>
          </w:tcPr>
          <w:p w14:paraId="0469431A" w14:textId="77777777" w:rsidR="00B1676F" w:rsidRPr="004920F1" w:rsidRDefault="00B1676F" w:rsidP="00B1676F">
            <w:r w:rsidRPr="004920F1">
              <w:rPr>
                <w:bCs/>
                <w:spacing w:val="-5"/>
              </w:rPr>
              <w:t>Retirement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53FE92D" w14:textId="77777777" w:rsidR="00B1676F" w:rsidRPr="004920F1" w:rsidRDefault="00B1676F" w:rsidP="00B1676F">
            <w:r>
              <w:t>Supporting documents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E14E0C" w14:textId="77777777" w:rsidR="00B1676F" w:rsidRPr="004920F1" w:rsidRDefault="00B1676F" w:rsidP="00B1676F">
            <w:r w:rsidRPr="004920F1">
              <w:rPr>
                <w:bCs/>
                <w:spacing w:val="-5"/>
              </w:rPr>
              <w:t>Benefit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17BEF03" w14:textId="77777777" w:rsidR="00B1676F" w:rsidRPr="004920F1" w:rsidRDefault="00B1676F" w:rsidP="00B1676F">
            <w:pPr>
              <w:rPr>
                <w:bCs/>
                <w:spacing w:val="-5"/>
              </w:rPr>
            </w:pPr>
            <w:r w:rsidRPr="004920F1">
              <w:rPr>
                <w:bCs/>
                <w:spacing w:val="-5"/>
              </w:rPr>
              <w:t xml:space="preserve">I want to record when documents have been received and whether they have been approved/rejected </w:t>
            </w:r>
          </w:p>
          <w:p w14:paraId="1A8D18F7" w14:textId="77777777" w:rsidR="00B1676F" w:rsidRPr="004920F1" w:rsidRDefault="00B1676F" w:rsidP="00B1676F">
            <w:r w:rsidRPr="004920F1">
              <w:rPr>
                <w:bCs/>
                <w:spacing w:val="-5"/>
              </w:rPr>
              <w:t>So that the status of a member’s application is up-to-date.</w:t>
            </w:r>
          </w:p>
        </w:tc>
        <w:tc>
          <w:tcPr>
            <w:tcW w:w="4819" w:type="dxa"/>
            <w:tcBorders>
              <w:top w:val="single" w:sz="4" w:space="0" w:color="auto"/>
              <w:left w:val="nil"/>
              <w:bottom w:val="single" w:sz="4" w:space="0" w:color="auto"/>
              <w:right w:val="single" w:sz="4" w:space="0" w:color="auto"/>
            </w:tcBorders>
            <w:shd w:val="clear" w:color="auto" w:fill="auto"/>
          </w:tcPr>
          <w:p w14:paraId="32036B29" w14:textId="77777777" w:rsidR="00B1676F" w:rsidRPr="004920F1" w:rsidRDefault="00B1676F" w:rsidP="00B1676F">
            <w:pPr>
              <w:rPr>
                <w:bCs/>
                <w:spacing w:val="-5"/>
              </w:rPr>
            </w:pPr>
            <w:r w:rsidRPr="004920F1">
              <w:rPr>
                <w:bCs/>
                <w:spacing w:val="-5"/>
              </w:rPr>
              <w:t>I’ll be satisfied when:</w:t>
            </w:r>
          </w:p>
          <w:p w14:paraId="4832DCE9" w14:textId="77777777" w:rsidR="00B1676F" w:rsidRPr="000261AC" w:rsidRDefault="00B1676F" w:rsidP="00B1676F">
            <w:pPr>
              <w:pStyle w:val="ListParagraph"/>
              <w:widowControl/>
              <w:numPr>
                <w:ilvl w:val="0"/>
                <w:numId w:val="181"/>
              </w:numPr>
              <w:autoSpaceDE/>
              <w:autoSpaceDN/>
              <w:spacing w:line="259" w:lineRule="auto"/>
              <w:contextualSpacing/>
              <w:rPr>
                <w:rFonts w:ascii="Times New Roman" w:hAnsi="Times New Roman" w:cs="Times New Roman"/>
                <w:bCs/>
                <w:spacing w:val="-5"/>
              </w:rPr>
            </w:pPr>
            <w:r w:rsidRPr="000261AC">
              <w:rPr>
                <w:rFonts w:ascii="Times New Roman" w:hAnsi="Times New Roman" w:cs="Times New Roman"/>
                <w:bCs/>
                <w:spacing w:val="-5"/>
              </w:rPr>
              <w:t>The system generates a list of required documents that correspond to the transaction/process (e.g., conditional list of documents)</w:t>
            </w:r>
          </w:p>
          <w:p w14:paraId="6251A864" w14:textId="77777777" w:rsidR="00B1676F" w:rsidRPr="000261AC" w:rsidRDefault="00B1676F" w:rsidP="00B1676F">
            <w:pPr>
              <w:pStyle w:val="ListParagraph"/>
              <w:widowControl/>
              <w:numPr>
                <w:ilvl w:val="0"/>
                <w:numId w:val="181"/>
              </w:numPr>
              <w:autoSpaceDE/>
              <w:autoSpaceDN/>
              <w:spacing w:line="259" w:lineRule="auto"/>
              <w:contextualSpacing/>
              <w:rPr>
                <w:rFonts w:ascii="Times New Roman" w:hAnsi="Times New Roman" w:cs="Times New Roman"/>
                <w:bCs/>
                <w:spacing w:val="-5"/>
              </w:rPr>
            </w:pPr>
            <w:r w:rsidRPr="000261AC">
              <w:rPr>
                <w:rFonts w:ascii="Times New Roman" w:hAnsi="Times New Roman" w:cs="Times New Roman"/>
                <w:bCs/>
                <w:spacing w:val="-5"/>
              </w:rPr>
              <w:t>I can indicate which documents have been received, the date received and whether the document has been approved or rejected</w:t>
            </w:r>
          </w:p>
          <w:p w14:paraId="71B5E4AF" w14:textId="77777777" w:rsidR="00B1676F" w:rsidRPr="000261AC" w:rsidRDefault="00B1676F" w:rsidP="00B1676F">
            <w:pPr>
              <w:pStyle w:val="ListParagraph"/>
              <w:widowControl/>
              <w:numPr>
                <w:ilvl w:val="0"/>
                <w:numId w:val="181"/>
              </w:numPr>
              <w:autoSpaceDE/>
              <w:autoSpaceDN/>
              <w:spacing w:line="259" w:lineRule="auto"/>
              <w:contextualSpacing/>
              <w:rPr>
                <w:rFonts w:ascii="Times New Roman" w:hAnsi="Times New Roman" w:cs="Times New Roman"/>
                <w:bCs/>
                <w:spacing w:val="-5"/>
              </w:rPr>
            </w:pPr>
            <w:r w:rsidRPr="000261AC">
              <w:rPr>
                <w:rFonts w:ascii="Times New Roman" w:hAnsi="Times New Roman" w:cs="Times New Roman"/>
                <w:bCs/>
                <w:spacing w:val="-5"/>
              </w:rPr>
              <w:t xml:space="preserve">I can produce system-generated letters that are editable (e.g., approval/rejection letters, follow-up letters) </w:t>
            </w:r>
          </w:p>
          <w:p w14:paraId="6A12FE0A" w14:textId="77777777" w:rsidR="00B1676F" w:rsidRPr="000261AC" w:rsidRDefault="00B1676F" w:rsidP="00B1676F">
            <w:pPr>
              <w:pStyle w:val="ListParagraph"/>
              <w:widowControl/>
              <w:numPr>
                <w:ilvl w:val="0"/>
                <w:numId w:val="181"/>
              </w:numPr>
              <w:autoSpaceDE/>
              <w:autoSpaceDN/>
              <w:spacing w:line="259" w:lineRule="auto"/>
              <w:contextualSpacing/>
              <w:rPr>
                <w:rFonts w:ascii="Times New Roman" w:hAnsi="Times New Roman" w:cs="Times New Roman"/>
              </w:rPr>
            </w:pPr>
            <w:r w:rsidRPr="000261AC">
              <w:rPr>
                <w:rFonts w:ascii="Times New Roman" w:hAnsi="Times New Roman" w:cs="Times New Roman"/>
                <w:bCs/>
                <w:spacing w:val="-5"/>
              </w:rPr>
              <w:t>Some transactions will display warning/error messages depending on whether certain documents are received, as defined by NMERB</w:t>
            </w:r>
          </w:p>
        </w:tc>
        <w:tc>
          <w:tcPr>
            <w:tcW w:w="1276" w:type="dxa"/>
            <w:tcBorders>
              <w:top w:val="single" w:sz="4" w:space="0" w:color="auto"/>
              <w:left w:val="nil"/>
              <w:bottom w:val="single" w:sz="4" w:space="0" w:color="auto"/>
              <w:right w:val="single" w:sz="4" w:space="0" w:color="auto"/>
            </w:tcBorders>
            <w:shd w:val="clear" w:color="auto" w:fill="auto"/>
          </w:tcPr>
          <w:p w14:paraId="75A8B832"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77FE8485" w14:textId="77777777" w:rsidR="00B1676F" w:rsidRDefault="00646C6D" w:rsidP="00B1676F">
            <w:pPr>
              <w:rPr>
                <w:sz w:val="20"/>
              </w:rPr>
            </w:pPr>
            <w:sdt>
              <w:sdtPr>
                <w:rPr>
                  <w:sz w:val="20"/>
                </w:rPr>
                <w:id w:val="-8668857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4E993BB" w14:textId="7A2EDC26" w:rsidR="00B1676F" w:rsidRPr="004920F1" w:rsidRDefault="00646C6D" w:rsidP="00B1676F">
            <w:sdt>
              <w:sdtPr>
                <w:rPr>
                  <w:sz w:val="20"/>
                </w:rPr>
                <w:id w:val="-67487315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DB5892D" w14:textId="77777777" w:rsidR="00B1676F" w:rsidRDefault="00646C6D" w:rsidP="00B1676F">
            <w:sdt>
              <w:sdtPr>
                <w:rPr>
                  <w:sz w:val="20"/>
                </w:rPr>
                <w:id w:val="12875549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85C5EB0" w14:textId="77777777" w:rsidR="00B1676F" w:rsidRDefault="00646C6D" w:rsidP="00B1676F">
            <w:sdt>
              <w:sdtPr>
                <w:rPr>
                  <w:sz w:val="20"/>
                </w:rPr>
                <w:id w:val="53161184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AA94986" w14:textId="77777777" w:rsidR="00B1676F" w:rsidRDefault="00646C6D" w:rsidP="00B1676F">
            <w:sdt>
              <w:sdtPr>
                <w:rPr>
                  <w:sz w:val="20"/>
                </w:rPr>
                <w:id w:val="-123854342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B766D60" w14:textId="77777777" w:rsidR="00B1676F" w:rsidRDefault="00646C6D" w:rsidP="00B1676F">
            <w:sdt>
              <w:sdtPr>
                <w:rPr>
                  <w:sz w:val="20"/>
                </w:rPr>
                <w:id w:val="-737412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4AF4BF3" w14:textId="494ED198" w:rsidR="00B1676F" w:rsidRPr="004920F1" w:rsidRDefault="00646C6D" w:rsidP="00B1676F">
            <w:sdt>
              <w:sdtPr>
                <w:rPr>
                  <w:sz w:val="20"/>
                </w:rPr>
                <w:id w:val="162457003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BE3A829"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C2943E0" w14:textId="77777777" w:rsidR="00B1676F" w:rsidRPr="002B62E0" w:rsidRDefault="00B1676F" w:rsidP="00B1676F">
            <w:pPr>
              <w:rPr>
                <w:bCs/>
                <w:spacing w:val="-5"/>
              </w:rPr>
            </w:pPr>
            <w:r w:rsidRPr="002B62E0">
              <w:t>7.013</w:t>
            </w:r>
          </w:p>
        </w:tc>
        <w:tc>
          <w:tcPr>
            <w:tcW w:w="1417" w:type="dxa"/>
            <w:tcBorders>
              <w:top w:val="single" w:sz="4" w:space="0" w:color="auto"/>
              <w:left w:val="nil"/>
              <w:bottom w:val="single" w:sz="4" w:space="0" w:color="auto"/>
              <w:right w:val="single" w:sz="4" w:space="0" w:color="auto"/>
            </w:tcBorders>
          </w:tcPr>
          <w:p w14:paraId="161DCF41" w14:textId="77777777" w:rsidR="00B1676F" w:rsidRPr="004920F1" w:rsidRDefault="00B1676F" w:rsidP="00B1676F">
            <w:r w:rsidRPr="004920F1">
              <w:rPr>
                <w:bCs/>
                <w:spacing w:val="-5"/>
              </w:rPr>
              <w:t>Retirement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0A4B327"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9799E09" w14:textId="77777777" w:rsidR="00B1676F" w:rsidRPr="004920F1" w:rsidRDefault="00B1676F" w:rsidP="00B1676F">
            <w:r w:rsidRPr="004920F1">
              <w:rPr>
                <w:bCs/>
                <w:spacing w:val="-5"/>
              </w:rPr>
              <w:t>Benefit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9B081F4" w14:textId="77777777" w:rsidR="00B1676F" w:rsidRPr="004920F1" w:rsidRDefault="00B1676F" w:rsidP="00B1676F">
            <w:pPr>
              <w:rPr>
                <w:bCs/>
                <w:spacing w:val="-5"/>
              </w:rPr>
            </w:pPr>
            <w:r w:rsidRPr="004920F1">
              <w:rPr>
                <w:bCs/>
                <w:spacing w:val="-5"/>
              </w:rPr>
              <w:t xml:space="preserve">I want to send the member an estimate or an actual benefit calculation </w:t>
            </w:r>
          </w:p>
          <w:p w14:paraId="337660CE" w14:textId="77777777" w:rsidR="00B1676F" w:rsidRPr="004920F1" w:rsidRDefault="00B1676F" w:rsidP="00B1676F">
            <w:r w:rsidRPr="004920F1">
              <w:rPr>
                <w:bCs/>
                <w:spacing w:val="-5"/>
              </w:rPr>
              <w:t>So that the member is informed of their disability benefit.</w:t>
            </w:r>
          </w:p>
        </w:tc>
        <w:tc>
          <w:tcPr>
            <w:tcW w:w="4819" w:type="dxa"/>
            <w:tcBorders>
              <w:top w:val="single" w:sz="4" w:space="0" w:color="auto"/>
              <w:left w:val="nil"/>
              <w:bottom w:val="single" w:sz="4" w:space="0" w:color="auto"/>
              <w:right w:val="single" w:sz="4" w:space="0" w:color="auto"/>
            </w:tcBorders>
            <w:shd w:val="clear" w:color="auto" w:fill="auto"/>
          </w:tcPr>
          <w:p w14:paraId="5F6C9FA4" w14:textId="77777777" w:rsidR="00B1676F" w:rsidRPr="004920F1" w:rsidRDefault="00B1676F" w:rsidP="00B1676F">
            <w:pPr>
              <w:rPr>
                <w:bCs/>
                <w:spacing w:val="-5"/>
              </w:rPr>
            </w:pPr>
            <w:r w:rsidRPr="004920F1">
              <w:rPr>
                <w:bCs/>
                <w:spacing w:val="-5"/>
              </w:rPr>
              <w:t>I will be satisfied when:</w:t>
            </w:r>
          </w:p>
          <w:p w14:paraId="65354A7E" w14:textId="77777777" w:rsidR="00B1676F" w:rsidRPr="000261AC" w:rsidRDefault="00B1676F" w:rsidP="00B1676F">
            <w:pPr>
              <w:pStyle w:val="ListParagraph"/>
              <w:widowControl/>
              <w:numPr>
                <w:ilvl w:val="0"/>
                <w:numId w:val="182"/>
              </w:numPr>
              <w:autoSpaceDE/>
              <w:autoSpaceDN/>
              <w:spacing w:line="259" w:lineRule="auto"/>
              <w:contextualSpacing/>
              <w:rPr>
                <w:rFonts w:ascii="Times New Roman" w:hAnsi="Times New Roman" w:cs="Times New Roman"/>
                <w:bCs/>
                <w:spacing w:val="-5"/>
              </w:rPr>
            </w:pPr>
            <w:r w:rsidRPr="000261AC">
              <w:rPr>
                <w:rFonts w:ascii="Times New Roman" w:hAnsi="Times New Roman" w:cs="Times New Roman"/>
                <w:bCs/>
                <w:spacing w:val="-5"/>
              </w:rPr>
              <w:t>I can select the retirement type (e.g., normal, NMERB reciprocity, PERA reciprocity)</w:t>
            </w:r>
          </w:p>
          <w:p w14:paraId="48779D8A" w14:textId="77777777" w:rsidR="00B1676F" w:rsidRPr="000261AC" w:rsidRDefault="00B1676F" w:rsidP="00B1676F">
            <w:pPr>
              <w:pStyle w:val="ListParagraph"/>
              <w:widowControl/>
              <w:numPr>
                <w:ilvl w:val="0"/>
                <w:numId w:val="182"/>
              </w:numPr>
              <w:autoSpaceDE/>
              <w:autoSpaceDN/>
              <w:spacing w:line="259" w:lineRule="auto"/>
              <w:contextualSpacing/>
              <w:rPr>
                <w:rFonts w:ascii="Times New Roman" w:hAnsi="Times New Roman" w:cs="Times New Roman"/>
                <w:bCs/>
                <w:spacing w:val="-5"/>
              </w:rPr>
            </w:pPr>
            <w:r w:rsidRPr="000261AC">
              <w:rPr>
                <w:rFonts w:ascii="Times New Roman" w:hAnsi="Times New Roman" w:cs="Times New Roman"/>
                <w:bCs/>
                <w:spacing w:val="-5"/>
              </w:rPr>
              <w:t>The system will generate an estimate or an actual benefit calculation based on the plan rules</w:t>
            </w:r>
          </w:p>
          <w:p w14:paraId="2FE381D6" w14:textId="77777777" w:rsidR="00B1676F" w:rsidRPr="000261AC" w:rsidRDefault="00B1676F" w:rsidP="00B1676F">
            <w:pPr>
              <w:pStyle w:val="ListParagraph"/>
              <w:widowControl/>
              <w:numPr>
                <w:ilvl w:val="0"/>
                <w:numId w:val="182"/>
              </w:numPr>
              <w:autoSpaceDE/>
              <w:autoSpaceDN/>
              <w:spacing w:line="259" w:lineRule="auto"/>
              <w:contextualSpacing/>
              <w:rPr>
                <w:rFonts w:ascii="Times New Roman" w:hAnsi="Times New Roman" w:cs="Times New Roman"/>
                <w:bCs/>
                <w:spacing w:val="-5"/>
              </w:rPr>
            </w:pPr>
            <w:r w:rsidRPr="000261AC">
              <w:rPr>
                <w:rFonts w:ascii="Times New Roman" w:hAnsi="Times New Roman" w:cs="Times New Roman"/>
                <w:bCs/>
                <w:spacing w:val="-5"/>
              </w:rPr>
              <w:t>I can print the calculation to send to the member</w:t>
            </w:r>
          </w:p>
          <w:p w14:paraId="45F8CC41" w14:textId="77777777" w:rsidR="00B1676F" w:rsidRPr="000261AC" w:rsidRDefault="00B1676F" w:rsidP="00B1676F">
            <w:pPr>
              <w:pStyle w:val="ListParagraph"/>
              <w:widowControl/>
              <w:numPr>
                <w:ilvl w:val="0"/>
                <w:numId w:val="182"/>
              </w:numPr>
              <w:autoSpaceDE/>
              <w:autoSpaceDN/>
              <w:spacing w:line="259" w:lineRule="auto"/>
              <w:contextualSpacing/>
              <w:rPr>
                <w:rFonts w:ascii="Times New Roman" w:hAnsi="Times New Roman" w:cs="Times New Roman"/>
                <w:bCs/>
                <w:spacing w:val="-5"/>
              </w:rPr>
            </w:pPr>
            <w:r w:rsidRPr="000261AC">
              <w:rPr>
                <w:rFonts w:ascii="Times New Roman" w:hAnsi="Times New Roman" w:cs="Times New Roman"/>
                <w:bCs/>
                <w:spacing w:val="-5"/>
              </w:rPr>
              <w:t>I can view the calculation that was generated</w:t>
            </w:r>
          </w:p>
          <w:p w14:paraId="74C0A776" w14:textId="77777777" w:rsidR="00B1676F" w:rsidRPr="004920F1" w:rsidRDefault="00B1676F" w:rsidP="00B1676F">
            <w:pPr>
              <w:rPr>
                <w:bCs/>
                <w:spacing w:val="-5"/>
              </w:rPr>
            </w:pPr>
          </w:p>
          <w:p w14:paraId="1DE54F82" w14:textId="77777777" w:rsidR="00B1676F" w:rsidRPr="004920F1" w:rsidRDefault="00B1676F" w:rsidP="00B1676F">
            <w:pPr>
              <w:rPr>
                <w:bCs/>
                <w:spacing w:val="-5"/>
              </w:rPr>
            </w:pPr>
            <w:r w:rsidRPr="004920F1">
              <w:rPr>
                <w:bCs/>
                <w:spacing w:val="-5"/>
              </w:rPr>
              <w:lastRenderedPageBreak/>
              <w:t>Business Rules:</w:t>
            </w:r>
          </w:p>
          <w:p w14:paraId="0127E89A" w14:textId="77777777" w:rsidR="00B1676F" w:rsidRPr="000261AC" w:rsidRDefault="00B1676F" w:rsidP="00B1676F">
            <w:pPr>
              <w:pStyle w:val="ListParagraph"/>
              <w:widowControl/>
              <w:numPr>
                <w:ilvl w:val="0"/>
                <w:numId w:val="183"/>
              </w:numPr>
              <w:autoSpaceDE/>
              <w:autoSpaceDN/>
              <w:spacing w:line="259" w:lineRule="auto"/>
              <w:ind w:left="740"/>
              <w:contextualSpacing/>
              <w:rPr>
                <w:rFonts w:ascii="Times New Roman" w:hAnsi="Times New Roman" w:cs="Times New Roman"/>
                <w:bCs/>
                <w:spacing w:val="-5"/>
              </w:rPr>
            </w:pPr>
            <w:r w:rsidRPr="000261AC">
              <w:rPr>
                <w:rFonts w:ascii="Times New Roman" w:hAnsi="Times New Roman" w:cs="Times New Roman"/>
                <w:bCs/>
                <w:spacing w:val="-5"/>
              </w:rPr>
              <w:t>NMSA 22-11-38.A. The annual disability benefit shall be equal to two percent of the member's average annual salary multiplied by the number of years of the member's total service-credit if the result is greater than one-third of the member's average annual salary. If the result of that formula is less than one-third of the member's average annual salary, the annual disability benefit shall be equal to the lesser of the following amounts:</w:t>
            </w:r>
          </w:p>
          <w:p w14:paraId="7312FC29" w14:textId="77777777" w:rsidR="00B1676F" w:rsidRPr="000261AC" w:rsidRDefault="00B1676F" w:rsidP="00B1676F">
            <w:pPr>
              <w:pStyle w:val="ListParagraph"/>
              <w:widowControl/>
              <w:numPr>
                <w:ilvl w:val="0"/>
                <w:numId w:val="184"/>
              </w:numPr>
              <w:autoSpaceDE/>
              <w:autoSpaceDN/>
              <w:spacing w:line="259" w:lineRule="auto"/>
              <w:ind w:left="1100"/>
              <w:contextualSpacing/>
              <w:rPr>
                <w:rFonts w:ascii="Times New Roman" w:hAnsi="Times New Roman" w:cs="Times New Roman"/>
                <w:bCs/>
                <w:spacing w:val="-5"/>
              </w:rPr>
            </w:pPr>
            <w:r w:rsidRPr="000261AC">
              <w:rPr>
                <w:rFonts w:ascii="Times New Roman" w:hAnsi="Times New Roman" w:cs="Times New Roman"/>
                <w:bCs/>
                <w:spacing w:val="-5"/>
              </w:rPr>
              <w:t>two percent of the member's average annual salary multiplied by the sum of the member's total service-credit plus the number of years, calculated to the nearest completed quarter, from the effective date of the member's disability to the member's sixtieth birthday; or</w:t>
            </w:r>
          </w:p>
          <w:p w14:paraId="3A60B525" w14:textId="77777777" w:rsidR="00B1676F" w:rsidRPr="000261AC" w:rsidRDefault="00B1676F" w:rsidP="00B1676F">
            <w:pPr>
              <w:pStyle w:val="ListParagraph"/>
              <w:widowControl/>
              <w:numPr>
                <w:ilvl w:val="0"/>
                <w:numId w:val="184"/>
              </w:numPr>
              <w:autoSpaceDE/>
              <w:autoSpaceDN/>
              <w:spacing w:line="259" w:lineRule="auto"/>
              <w:ind w:left="1100"/>
              <w:contextualSpacing/>
              <w:rPr>
                <w:rFonts w:ascii="Times New Roman" w:hAnsi="Times New Roman" w:cs="Times New Roman"/>
                <w:bCs/>
                <w:spacing w:val="-5"/>
              </w:rPr>
            </w:pPr>
            <w:r w:rsidRPr="000261AC">
              <w:rPr>
                <w:rFonts w:ascii="Times New Roman" w:hAnsi="Times New Roman" w:cs="Times New Roman"/>
                <w:bCs/>
                <w:spacing w:val="-5"/>
              </w:rPr>
              <w:t>one-third of the member's average annual salary.</w:t>
            </w:r>
          </w:p>
          <w:p w14:paraId="2B122263" w14:textId="77777777" w:rsidR="00B1676F" w:rsidRPr="000261AC" w:rsidRDefault="00B1676F" w:rsidP="00B1676F">
            <w:pPr>
              <w:pStyle w:val="ListParagraph"/>
              <w:widowControl/>
              <w:numPr>
                <w:ilvl w:val="0"/>
                <w:numId w:val="183"/>
              </w:numPr>
              <w:autoSpaceDE/>
              <w:autoSpaceDN/>
              <w:spacing w:line="259" w:lineRule="auto"/>
              <w:ind w:left="740"/>
              <w:contextualSpacing/>
              <w:rPr>
                <w:rFonts w:ascii="Times New Roman" w:hAnsi="Times New Roman" w:cs="Times New Roman"/>
                <w:bCs/>
                <w:spacing w:val="-5"/>
              </w:rPr>
            </w:pPr>
            <w:r w:rsidRPr="000261AC">
              <w:rPr>
                <w:rFonts w:ascii="Times New Roman" w:hAnsi="Times New Roman" w:cs="Times New Roman"/>
                <w:bCs/>
                <w:spacing w:val="-5"/>
              </w:rPr>
              <w:t>NMSA 22-11-38.B. A member's average annual salary for the purpose of computing disability benefits shall be the average salary for the last five years of employment or for any other consecutive five-year period for which contribution was made by the member, whichever is higher.</w:t>
            </w:r>
          </w:p>
          <w:p w14:paraId="71BDF08D" w14:textId="77777777" w:rsidR="00B1676F" w:rsidRPr="000261AC" w:rsidRDefault="00B1676F" w:rsidP="00B1676F">
            <w:pPr>
              <w:pStyle w:val="ListParagraph"/>
              <w:widowControl/>
              <w:numPr>
                <w:ilvl w:val="0"/>
                <w:numId w:val="183"/>
              </w:numPr>
              <w:autoSpaceDE/>
              <w:autoSpaceDN/>
              <w:spacing w:line="259" w:lineRule="auto"/>
              <w:ind w:left="740"/>
              <w:contextualSpacing/>
              <w:rPr>
                <w:rFonts w:ascii="Times New Roman" w:hAnsi="Times New Roman" w:cs="Times New Roman"/>
              </w:rPr>
            </w:pPr>
            <w:r w:rsidRPr="000261AC">
              <w:rPr>
                <w:rFonts w:ascii="Times New Roman" w:hAnsi="Times New Roman" w:cs="Times New Roman"/>
                <w:bCs/>
                <w:spacing w:val="-5"/>
              </w:rPr>
              <w:t>NMSA 22-11-38.C. The annual disability benefit shall be paid in equal monthly installments.</w:t>
            </w:r>
          </w:p>
        </w:tc>
        <w:tc>
          <w:tcPr>
            <w:tcW w:w="1276" w:type="dxa"/>
            <w:tcBorders>
              <w:top w:val="single" w:sz="4" w:space="0" w:color="auto"/>
              <w:left w:val="nil"/>
              <w:bottom w:val="single" w:sz="4" w:space="0" w:color="auto"/>
              <w:right w:val="single" w:sz="4" w:space="0" w:color="auto"/>
            </w:tcBorders>
            <w:shd w:val="clear" w:color="auto" w:fill="auto"/>
          </w:tcPr>
          <w:p w14:paraId="1EC24118" w14:textId="77777777" w:rsidR="00B1676F" w:rsidRPr="004920F1" w:rsidRDefault="00B1676F" w:rsidP="00B1676F">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196387EC" w14:textId="77777777" w:rsidR="00B1676F" w:rsidRDefault="00646C6D" w:rsidP="00B1676F">
            <w:pPr>
              <w:rPr>
                <w:sz w:val="20"/>
              </w:rPr>
            </w:pPr>
            <w:sdt>
              <w:sdtPr>
                <w:rPr>
                  <w:sz w:val="20"/>
                </w:rPr>
                <w:id w:val="-44454771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744C65B" w14:textId="1A62177E" w:rsidR="00B1676F" w:rsidRPr="004920F1" w:rsidRDefault="00646C6D" w:rsidP="00B1676F">
            <w:sdt>
              <w:sdtPr>
                <w:rPr>
                  <w:sz w:val="20"/>
                </w:rPr>
                <w:id w:val="46655608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09AA1AF" w14:textId="77777777" w:rsidR="00B1676F" w:rsidRDefault="00646C6D" w:rsidP="00B1676F">
            <w:sdt>
              <w:sdtPr>
                <w:rPr>
                  <w:sz w:val="20"/>
                </w:rPr>
                <w:id w:val="-54376145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7397E94" w14:textId="77777777" w:rsidR="00B1676F" w:rsidRDefault="00646C6D" w:rsidP="00B1676F">
            <w:sdt>
              <w:sdtPr>
                <w:rPr>
                  <w:sz w:val="20"/>
                </w:rPr>
                <w:id w:val="-106980991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3B9E2F6" w14:textId="77777777" w:rsidR="00B1676F" w:rsidRDefault="00646C6D" w:rsidP="00B1676F">
            <w:sdt>
              <w:sdtPr>
                <w:rPr>
                  <w:sz w:val="20"/>
                </w:rPr>
                <w:id w:val="135099271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D44C020" w14:textId="77777777" w:rsidR="00B1676F" w:rsidRDefault="00646C6D" w:rsidP="00B1676F">
            <w:sdt>
              <w:sdtPr>
                <w:rPr>
                  <w:sz w:val="20"/>
                </w:rPr>
                <w:id w:val="-174270331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D47F08A" w14:textId="418B4D6A" w:rsidR="00B1676F" w:rsidRPr="004920F1" w:rsidRDefault="00646C6D" w:rsidP="00B1676F">
            <w:sdt>
              <w:sdtPr>
                <w:rPr>
                  <w:sz w:val="20"/>
                </w:rPr>
                <w:id w:val="55543957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599AAAF"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7B7186B" w14:textId="77777777" w:rsidR="00B1676F" w:rsidRPr="002B62E0" w:rsidRDefault="00B1676F" w:rsidP="00B1676F">
            <w:pPr>
              <w:rPr>
                <w:bCs/>
                <w:spacing w:val="-5"/>
              </w:rPr>
            </w:pPr>
            <w:r w:rsidRPr="002B62E0">
              <w:t>7.014</w:t>
            </w:r>
          </w:p>
        </w:tc>
        <w:tc>
          <w:tcPr>
            <w:tcW w:w="1417" w:type="dxa"/>
            <w:tcBorders>
              <w:top w:val="single" w:sz="4" w:space="0" w:color="auto"/>
              <w:left w:val="nil"/>
              <w:bottom w:val="single" w:sz="4" w:space="0" w:color="auto"/>
              <w:right w:val="single" w:sz="4" w:space="0" w:color="auto"/>
            </w:tcBorders>
          </w:tcPr>
          <w:p w14:paraId="66308D85" w14:textId="77777777" w:rsidR="00B1676F" w:rsidRPr="004920F1" w:rsidRDefault="00B1676F" w:rsidP="00B1676F">
            <w:r w:rsidRPr="004920F1">
              <w:rPr>
                <w:bCs/>
                <w:spacing w:val="-5"/>
              </w:rPr>
              <w:t>Retirement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FB2208C" w14:textId="77777777" w:rsidR="00B1676F" w:rsidRPr="004920F1" w:rsidRDefault="00B1676F" w:rsidP="00B1676F">
            <w:r>
              <w:t>Supporting documents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979705" w14:textId="77777777" w:rsidR="00B1676F" w:rsidRPr="004920F1" w:rsidRDefault="00B1676F" w:rsidP="00B1676F">
            <w:r w:rsidRPr="004920F1">
              <w:rPr>
                <w:bCs/>
                <w:spacing w:val="-5"/>
              </w:rPr>
              <w:t>Benefit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5894D8C" w14:textId="77777777" w:rsidR="00B1676F" w:rsidRPr="004920F1" w:rsidRDefault="00B1676F" w:rsidP="00B1676F">
            <w:pPr>
              <w:rPr>
                <w:bCs/>
                <w:spacing w:val="-5"/>
              </w:rPr>
            </w:pPr>
            <w:r w:rsidRPr="004920F1">
              <w:rPr>
                <w:bCs/>
                <w:spacing w:val="-5"/>
              </w:rPr>
              <w:t>I want to set up the disability benefit on payroll</w:t>
            </w:r>
          </w:p>
          <w:p w14:paraId="4F70A636" w14:textId="77777777" w:rsidR="00B1676F" w:rsidRPr="004920F1" w:rsidRDefault="00B1676F" w:rsidP="00B1676F">
            <w:r w:rsidRPr="004920F1">
              <w:rPr>
                <w:bCs/>
                <w:spacing w:val="-5"/>
              </w:rPr>
              <w:lastRenderedPageBreak/>
              <w:t>So that the member can begin receiving their disability pension.</w:t>
            </w:r>
          </w:p>
        </w:tc>
        <w:tc>
          <w:tcPr>
            <w:tcW w:w="4819" w:type="dxa"/>
            <w:tcBorders>
              <w:top w:val="single" w:sz="4" w:space="0" w:color="auto"/>
              <w:left w:val="nil"/>
              <w:bottom w:val="single" w:sz="4" w:space="0" w:color="auto"/>
              <w:right w:val="single" w:sz="4" w:space="0" w:color="auto"/>
            </w:tcBorders>
            <w:shd w:val="clear" w:color="auto" w:fill="auto"/>
          </w:tcPr>
          <w:p w14:paraId="2FA541DB" w14:textId="77777777" w:rsidR="00B1676F" w:rsidRPr="004920F1" w:rsidRDefault="00B1676F" w:rsidP="00B1676F">
            <w:pPr>
              <w:rPr>
                <w:bCs/>
                <w:spacing w:val="-5"/>
              </w:rPr>
            </w:pPr>
            <w:r w:rsidRPr="004920F1">
              <w:rPr>
                <w:bCs/>
                <w:spacing w:val="-5"/>
              </w:rPr>
              <w:lastRenderedPageBreak/>
              <w:t>I will be satisfied when:</w:t>
            </w:r>
          </w:p>
          <w:p w14:paraId="71DC3909" w14:textId="77777777" w:rsidR="00B1676F" w:rsidRPr="000261AC" w:rsidRDefault="00B1676F" w:rsidP="00B1676F">
            <w:pPr>
              <w:pStyle w:val="ListParagraph"/>
              <w:widowControl/>
              <w:numPr>
                <w:ilvl w:val="0"/>
                <w:numId w:val="185"/>
              </w:numPr>
              <w:autoSpaceDE/>
              <w:autoSpaceDN/>
              <w:spacing w:line="259" w:lineRule="auto"/>
              <w:contextualSpacing/>
              <w:rPr>
                <w:rFonts w:ascii="Times New Roman" w:hAnsi="Times New Roman" w:cs="Times New Roman"/>
                <w:bCs/>
                <w:spacing w:val="-5"/>
              </w:rPr>
            </w:pPr>
            <w:r w:rsidRPr="000261AC">
              <w:rPr>
                <w:rFonts w:ascii="Times New Roman" w:hAnsi="Times New Roman" w:cs="Times New Roman"/>
                <w:bCs/>
                <w:spacing w:val="-5"/>
              </w:rPr>
              <w:lastRenderedPageBreak/>
              <w:t>I can indicate which documents have been received, the date received and whether the document has been approved or rejected</w:t>
            </w:r>
          </w:p>
          <w:p w14:paraId="2884FD3D" w14:textId="77777777" w:rsidR="00B1676F" w:rsidRPr="000261AC" w:rsidRDefault="00B1676F" w:rsidP="00B1676F">
            <w:pPr>
              <w:pStyle w:val="ListParagraph"/>
              <w:widowControl/>
              <w:numPr>
                <w:ilvl w:val="0"/>
                <w:numId w:val="185"/>
              </w:numPr>
              <w:autoSpaceDE/>
              <w:autoSpaceDN/>
              <w:spacing w:line="259" w:lineRule="auto"/>
              <w:contextualSpacing/>
              <w:rPr>
                <w:rFonts w:ascii="Times New Roman" w:hAnsi="Times New Roman" w:cs="Times New Roman"/>
                <w:bCs/>
                <w:spacing w:val="-5"/>
              </w:rPr>
            </w:pPr>
            <w:r w:rsidRPr="000261AC">
              <w:rPr>
                <w:rFonts w:ascii="Times New Roman" w:hAnsi="Times New Roman" w:cs="Times New Roman"/>
                <w:bCs/>
                <w:spacing w:val="-5"/>
              </w:rPr>
              <w:t xml:space="preserve">I can enter the member’s option election </w:t>
            </w:r>
          </w:p>
          <w:p w14:paraId="10F3E774" w14:textId="77777777" w:rsidR="00B1676F" w:rsidRPr="000261AC" w:rsidRDefault="00B1676F" w:rsidP="00B1676F">
            <w:pPr>
              <w:pStyle w:val="ListParagraph"/>
              <w:widowControl/>
              <w:numPr>
                <w:ilvl w:val="0"/>
                <w:numId w:val="185"/>
              </w:numPr>
              <w:autoSpaceDE/>
              <w:autoSpaceDN/>
              <w:spacing w:line="259" w:lineRule="auto"/>
              <w:contextualSpacing/>
              <w:rPr>
                <w:rFonts w:ascii="Times New Roman" w:hAnsi="Times New Roman" w:cs="Times New Roman"/>
                <w:bCs/>
                <w:spacing w:val="-5"/>
              </w:rPr>
            </w:pPr>
            <w:r w:rsidRPr="000261AC">
              <w:rPr>
                <w:rFonts w:ascii="Times New Roman" w:hAnsi="Times New Roman" w:cs="Times New Roman"/>
                <w:bCs/>
                <w:spacing w:val="-5"/>
              </w:rPr>
              <w:t>The system validates that all mandatory information has been entered before submitting the payment to payroll</w:t>
            </w:r>
          </w:p>
          <w:p w14:paraId="7802FBE5" w14:textId="77777777" w:rsidR="00B1676F" w:rsidRPr="000261AC" w:rsidRDefault="00B1676F" w:rsidP="00B1676F">
            <w:pPr>
              <w:pStyle w:val="ListParagraph"/>
              <w:widowControl/>
              <w:numPr>
                <w:ilvl w:val="0"/>
                <w:numId w:val="185"/>
              </w:numPr>
              <w:autoSpaceDE/>
              <w:autoSpaceDN/>
              <w:spacing w:line="259" w:lineRule="auto"/>
              <w:contextualSpacing/>
              <w:rPr>
                <w:rFonts w:ascii="Times New Roman" w:hAnsi="Times New Roman" w:cs="Times New Roman"/>
                <w:bCs/>
                <w:spacing w:val="-5"/>
              </w:rPr>
            </w:pPr>
            <w:r w:rsidRPr="000261AC">
              <w:rPr>
                <w:rFonts w:ascii="Times New Roman" w:hAnsi="Times New Roman" w:cs="Times New Roman"/>
                <w:bCs/>
                <w:spacing w:val="-5"/>
              </w:rPr>
              <w:t>I can add notes to the member’s account</w:t>
            </w:r>
          </w:p>
          <w:p w14:paraId="25866738" w14:textId="77777777" w:rsidR="00B1676F" w:rsidRPr="004920F1" w:rsidRDefault="00B1676F" w:rsidP="00B1676F">
            <w:pPr>
              <w:rPr>
                <w:bCs/>
                <w:spacing w:val="-5"/>
              </w:rPr>
            </w:pPr>
          </w:p>
          <w:p w14:paraId="30329FE5" w14:textId="77777777" w:rsidR="00B1676F" w:rsidRPr="004920F1" w:rsidRDefault="00B1676F" w:rsidP="00B1676F">
            <w:pPr>
              <w:rPr>
                <w:bCs/>
                <w:spacing w:val="-5"/>
              </w:rPr>
            </w:pPr>
            <w:r w:rsidRPr="004920F1">
              <w:rPr>
                <w:bCs/>
                <w:spacing w:val="-5"/>
                <w:u w:val="single"/>
              </w:rPr>
              <w:t>Business Rules:</w:t>
            </w:r>
          </w:p>
          <w:p w14:paraId="212CD1C9" w14:textId="77777777" w:rsidR="00B1676F" w:rsidRPr="000261AC" w:rsidRDefault="00B1676F" w:rsidP="00B1676F">
            <w:pPr>
              <w:pStyle w:val="ListParagraph"/>
              <w:widowControl/>
              <w:numPr>
                <w:ilvl w:val="0"/>
                <w:numId w:val="186"/>
              </w:numPr>
              <w:autoSpaceDE/>
              <w:autoSpaceDN/>
              <w:spacing w:line="259" w:lineRule="auto"/>
              <w:contextualSpacing/>
              <w:rPr>
                <w:rFonts w:ascii="Times New Roman" w:hAnsi="Times New Roman" w:cs="Times New Roman"/>
                <w:bCs/>
                <w:spacing w:val="-5"/>
              </w:rPr>
            </w:pPr>
            <w:r w:rsidRPr="000261AC">
              <w:rPr>
                <w:rFonts w:ascii="Times New Roman" w:hAnsi="Times New Roman" w:cs="Times New Roman"/>
                <w:bCs/>
                <w:spacing w:val="-5"/>
              </w:rPr>
              <w:t>Rule 2.82.6.10.A. NMAC The effective date of disability benefits shall be the first day of the month following the member's termination of employment, or the first day of the month following receipt of the member's application, whichever is later.</w:t>
            </w:r>
          </w:p>
          <w:p w14:paraId="4F78CB55" w14:textId="77777777" w:rsidR="00B1676F" w:rsidRPr="000261AC" w:rsidRDefault="00B1676F" w:rsidP="00B1676F">
            <w:pPr>
              <w:pStyle w:val="ListParagraph"/>
              <w:widowControl/>
              <w:numPr>
                <w:ilvl w:val="0"/>
                <w:numId w:val="186"/>
              </w:numPr>
              <w:autoSpaceDE/>
              <w:autoSpaceDN/>
              <w:spacing w:line="259" w:lineRule="auto"/>
              <w:contextualSpacing/>
              <w:rPr>
                <w:rFonts w:ascii="Times New Roman" w:hAnsi="Times New Roman" w:cs="Times New Roman"/>
                <w:bCs/>
                <w:spacing w:val="-5"/>
              </w:rPr>
            </w:pPr>
            <w:r w:rsidRPr="000261AC">
              <w:rPr>
                <w:rFonts w:ascii="Times New Roman" w:hAnsi="Times New Roman" w:cs="Times New Roman"/>
                <w:bCs/>
                <w:spacing w:val="-5"/>
              </w:rPr>
              <w:t>Rule 2.82.6.10.B. NMAC The applicant for disability benefits shall not be considered to have terminated employment until all accumulated sick leave granted by the employer shall have been used. If the employer pays the member's accumulated sick leave in a lump-sum, the member's termination date shall be the date on which the last day would have been paid had payment been made in due course, rather than in a lump-sum.</w:t>
            </w:r>
          </w:p>
          <w:p w14:paraId="6CFBAF88" w14:textId="77777777" w:rsidR="00B1676F" w:rsidRPr="00CE0F04" w:rsidRDefault="00B1676F" w:rsidP="00B1676F">
            <w:pPr>
              <w:pStyle w:val="ListParagraph"/>
              <w:widowControl/>
              <w:numPr>
                <w:ilvl w:val="0"/>
                <w:numId w:val="186"/>
              </w:numPr>
              <w:autoSpaceDE/>
              <w:autoSpaceDN/>
              <w:spacing w:line="259" w:lineRule="auto"/>
              <w:contextualSpacing/>
              <w:rPr>
                <w:rFonts w:ascii="Times New Roman" w:hAnsi="Times New Roman" w:cs="Times New Roman"/>
              </w:rPr>
            </w:pPr>
            <w:r w:rsidRPr="000261AC">
              <w:rPr>
                <w:rFonts w:ascii="Times New Roman" w:hAnsi="Times New Roman" w:cs="Times New Roman"/>
                <w:bCs/>
                <w:spacing w:val="-5"/>
              </w:rPr>
              <w:t>Rule 2.82.6.10.C. NMAC In the absence of any other formal declaration of termination of employment, the member's application for disability benefits shall serve as declaration as of the date indicated thereon by employer.</w:t>
            </w:r>
          </w:p>
          <w:p w14:paraId="681D685F" w14:textId="54EB968E" w:rsidR="00CE0F04" w:rsidRPr="00CE0F04" w:rsidRDefault="00CE0F04" w:rsidP="00CE0F04">
            <w:pPr>
              <w:widowControl/>
              <w:autoSpaceDE/>
              <w:autoSpaceDN/>
              <w:spacing w:line="259" w:lineRule="auto"/>
              <w:contextualSpacing/>
            </w:pPr>
          </w:p>
        </w:tc>
        <w:tc>
          <w:tcPr>
            <w:tcW w:w="1276" w:type="dxa"/>
            <w:tcBorders>
              <w:top w:val="single" w:sz="4" w:space="0" w:color="auto"/>
              <w:left w:val="nil"/>
              <w:bottom w:val="single" w:sz="4" w:space="0" w:color="auto"/>
              <w:right w:val="single" w:sz="4" w:space="0" w:color="auto"/>
            </w:tcBorders>
            <w:shd w:val="clear" w:color="auto" w:fill="auto"/>
          </w:tcPr>
          <w:p w14:paraId="4B3A0550" w14:textId="77777777" w:rsidR="00B1676F" w:rsidRPr="004920F1" w:rsidRDefault="00B1676F" w:rsidP="00B1676F">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7EAEBAF6" w14:textId="77777777" w:rsidR="00B1676F" w:rsidRDefault="00646C6D" w:rsidP="00B1676F">
            <w:pPr>
              <w:rPr>
                <w:sz w:val="20"/>
              </w:rPr>
            </w:pPr>
            <w:sdt>
              <w:sdtPr>
                <w:rPr>
                  <w:sz w:val="20"/>
                </w:rPr>
                <w:id w:val="105381209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7AE87DD" w14:textId="10476AB4" w:rsidR="00B1676F" w:rsidRPr="004920F1" w:rsidRDefault="00646C6D" w:rsidP="00B1676F">
            <w:sdt>
              <w:sdtPr>
                <w:rPr>
                  <w:sz w:val="20"/>
                </w:rPr>
                <w:id w:val="1512117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076E8BC" w14:textId="77777777" w:rsidR="00B1676F" w:rsidRDefault="00646C6D" w:rsidP="00B1676F">
            <w:sdt>
              <w:sdtPr>
                <w:rPr>
                  <w:sz w:val="20"/>
                </w:rPr>
                <w:id w:val="81028233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CCB7ADF" w14:textId="77777777" w:rsidR="00B1676F" w:rsidRDefault="00646C6D" w:rsidP="00B1676F">
            <w:sdt>
              <w:sdtPr>
                <w:rPr>
                  <w:sz w:val="20"/>
                </w:rPr>
                <w:id w:val="79062407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535792E" w14:textId="77777777" w:rsidR="00B1676F" w:rsidRDefault="00646C6D" w:rsidP="00B1676F">
            <w:sdt>
              <w:sdtPr>
                <w:rPr>
                  <w:sz w:val="20"/>
                </w:rPr>
                <w:id w:val="-162437890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F76AE15" w14:textId="77777777" w:rsidR="00B1676F" w:rsidRDefault="00646C6D" w:rsidP="00B1676F">
            <w:sdt>
              <w:sdtPr>
                <w:rPr>
                  <w:sz w:val="20"/>
                </w:rPr>
                <w:id w:val="-60905350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BEAB11F" w14:textId="77012355" w:rsidR="00B1676F" w:rsidRPr="004920F1" w:rsidRDefault="00646C6D" w:rsidP="00B1676F">
            <w:sdt>
              <w:sdtPr>
                <w:rPr>
                  <w:sz w:val="20"/>
                </w:rPr>
                <w:id w:val="-214071844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EED857F"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335CCCC" w14:textId="77777777" w:rsidR="00B1676F" w:rsidRPr="002B62E0" w:rsidRDefault="00B1676F" w:rsidP="00B1676F">
            <w:pPr>
              <w:rPr>
                <w:bCs/>
                <w:spacing w:val="-5"/>
              </w:rPr>
            </w:pPr>
            <w:r w:rsidRPr="002B62E0">
              <w:lastRenderedPageBreak/>
              <w:t>7.015</w:t>
            </w:r>
          </w:p>
        </w:tc>
        <w:tc>
          <w:tcPr>
            <w:tcW w:w="1417" w:type="dxa"/>
            <w:tcBorders>
              <w:top w:val="single" w:sz="4" w:space="0" w:color="auto"/>
              <w:left w:val="nil"/>
              <w:bottom w:val="single" w:sz="4" w:space="0" w:color="auto"/>
              <w:right w:val="single" w:sz="4" w:space="0" w:color="auto"/>
            </w:tcBorders>
          </w:tcPr>
          <w:p w14:paraId="31FE840E" w14:textId="77777777" w:rsidR="00B1676F" w:rsidRPr="004920F1" w:rsidRDefault="00B1676F" w:rsidP="00B1676F">
            <w:r w:rsidRPr="004920F1">
              <w:rPr>
                <w:bCs/>
                <w:spacing w:val="-5"/>
              </w:rPr>
              <w:t>Retirement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C1CCDAD" w14:textId="77777777" w:rsidR="00B1676F" w:rsidRPr="004920F1" w:rsidRDefault="00B1676F" w:rsidP="00B1676F">
            <w:r>
              <w:t>Payment set up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80B2F5A" w14:textId="77777777" w:rsidR="00B1676F" w:rsidRPr="004920F1" w:rsidRDefault="00B1676F" w:rsidP="00B1676F">
            <w:r w:rsidRPr="004920F1">
              <w:rPr>
                <w:bCs/>
                <w:spacing w:val="-5"/>
              </w:rPr>
              <w:t>Payroll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02470CD" w14:textId="77777777" w:rsidR="00B1676F" w:rsidRPr="004920F1" w:rsidRDefault="00B1676F" w:rsidP="00B1676F">
            <w:pPr>
              <w:rPr>
                <w:bCs/>
                <w:spacing w:val="-5"/>
              </w:rPr>
            </w:pPr>
            <w:r w:rsidRPr="004920F1">
              <w:rPr>
                <w:bCs/>
                <w:spacing w:val="-5"/>
              </w:rPr>
              <w:t>I want to set up the disability benefit on payroll</w:t>
            </w:r>
          </w:p>
          <w:p w14:paraId="410851E6" w14:textId="77777777" w:rsidR="00B1676F" w:rsidRPr="004920F1" w:rsidRDefault="00B1676F" w:rsidP="00B1676F">
            <w:r w:rsidRPr="004920F1">
              <w:rPr>
                <w:bCs/>
                <w:spacing w:val="-5"/>
              </w:rPr>
              <w:t>So that the member can begin receiving their disability pension.</w:t>
            </w:r>
          </w:p>
        </w:tc>
        <w:tc>
          <w:tcPr>
            <w:tcW w:w="4819" w:type="dxa"/>
            <w:tcBorders>
              <w:top w:val="single" w:sz="4" w:space="0" w:color="auto"/>
              <w:left w:val="nil"/>
              <w:bottom w:val="single" w:sz="4" w:space="0" w:color="auto"/>
              <w:right w:val="single" w:sz="4" w:space="0" w:color="auto"/>
            </w:tcBorders>
            <w:shd w:val="clear" w:color="auto" w:fill="auto"/>
          </w:tcPr>
          <w:p w14:paraId="773AADE8" w14:textId="77777777" w:rsidR="00B1676F" w:rsidRPr="004920F1" w:rsidRDefault="00B1676F" w:rsidP="00B1676F">
            <w:pPr>
              <w:rPr>
                <w:bCs/>
                <w:spacing w:val="-5"/>
              </w:rPr>
            </w:pPr>
            <w:r w:rsidRPr="004920F1">
              <w:rPr>
                <w:bCs/>
                <w:spacing w:val="-5"/>
              </w:rPr>
              <w:t>I will be satisfied when:</w:t>
            </w:r>
          </w:p>
          <w:p w14:paraId="212E96D1" w14:textId="77777777" w:rsidR="00B1676F" w:rsidRPr="000261AC" w:rsidRDefault="00B1676F" w:rsidP="00B1676F">
            <w:pPr>
              <w:pStyle w:val="ListParagraph"/>
              <w:widowControl/>
              <w:numPr>
                <w:ilvl w:val="0"/>
                <w:numId w:val="187"/>
              </w:numPr>
              <w:autoSpaceDE/>
              <w:autoSpaceDN/>
              <w:spacing w:line="259" w:lineRule="auto"/>
              <w:contextualSpacing/>
              <w:rPr>
                <w:rFonts w:ascii="Times New Roman" w:hAnsi="Times New Roman" w:cs="Times New Roman"/>
                <w:bCs/>
                <w:spacing w:val="-5"/>
              </w:rPr>
            </w:pPr>
            <w:r w:rsidRPr="000261AC">
              <w:rPr>
                <w:rFonts w:ascii="Times New Roman" w:hAnsi="Times New Roman" w:cs="Times New Roman"/>
                <w:bCs/>
                <w:spacing w:val="-5"/>
              </w:rPr>
              <w:t>I can enter the member’s information such as bank account and tax withholding</w:t>
            </w:r>
          </w:p>
          <w:p w14:paraId="135C9B62" w14:textId="77777777" w:rsidR="00B1676F" w:rsidRPr="000261AC" w:rsidRDefault="00B1676F" w:rsidP="00B1676F">
            <w:pPr>
              <w:pStyle w:val="ListParagraph"/>
              <w:widowControl/>
              <w:numPr>
                <w:ilvl w:val="0"/>
                <w:numId w:val="187"/>
              </w:numPr>
              <w:autoSpaceDE/>
              <w:autoSpaceDN/>
              <w:spacing w:line="259" w:lineRule="auto"/>
              <w:contextualSpacing/>
              <w:rPr>
                <w:rFonts w:ascii="Times New Roman" w:hAnsi="Times New Roman" w:cs="Times New Roman"/>
              </w:rPr>
            </w:pPr>
            <w:r w:rsidRPr="000261AC">
              <w:rPr>
                <w:rFonts w:ascii="Times New Roman" w:hAnsi="Times New Roman" w:cs="Times New Roman"/>
                <w:bCs/>
                <w:spacing w:val="-5"/>
              </w:rPr>
              <w:t>I can add notes to the member’s account</w:t>
            </w:r>
          </w:p>
        </w:tc>
        <w:tc>
          <w:tcPr>
            <w:tcW w:w="1276" w:type="dxa"/>
            <w:tcBorders>
              <w:top w:val="single" w:sz="4" w:space="0" w:color="auto"/>
              <w:left w:val="nil"/>
              <w:bottom w:val="single" w:sz="4" w:space="0" w:color="auto"/>
              <w:right w:val="single" w:sz="4" w:space="0" w:color="auto"/>
            </w:tcBorders>
            <w:shd w:val="clear" w:color="auto" w:fill="auto"/>
          </w:tcPr>
          <w:p w14:paraId="62C1AEB4"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22B521D5" w14:textId="77777777" w:rsidR="00B1676F" w:rsidRDefault="00646C6D" w:rsidP="00B1676F">
            <w:pPr>
              <w:rPr>
                <w:sz w:val="20"/>
              </w:rPr>
            </w:pPr>
            <w:sdt>
              <w:sdtPr>
                <w:rPr>
                  <w:sz w:val="20"/>
                </w:rPr>
                <w:id w:val="-27217337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967275D" w14:textId="19DFBC3A" w:rsidR="00B1676F" w:rsidRPr="004920F1" w:rsidRDefault="00646C6D" w:rsidP="00B1676F">
            <w:sdt>
              <w:sdtPr>
                <w:rPr>
                  <w:sz w:val="20"/>
                </w:rPr>
                <w:id w:val="82270115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E10F64E" w14:textId="77777777" w:rsidR="00B1676F" w:rsidRDefault="00646C6D" w:rsidP="00B1676F">
            <w:sdt>
              <w:sdtPr>
                <w:rPr>
                  <w:sz w:val="20"/>
                </w:rPr>
                <w:id w:val="5729905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BC60AB8" w14:textId="77777777" w:rsidR="00B1676F" w:rsidRDefault="00646C6D" w:rsidP="00B1676F">
            <w:sdt>
              <w:sdtPr>
                <w:rPr>
                  <w:sz w:val="20"/>
                </w:rPr>
                <w:id w:val="156829889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795FC67" w14:textId="77777777" w:rsidR="00B1676F" w:rsidRDefault="00646C6D" w:rsidP="00B1676F">
            <w:sdt>
              <w:sdtPr>
                <w:rPr>
                  <w:sz w:val="20"/>
                </w:rPr>
                <w:id w:val="-164140515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000C0CD" w14:textId="77777777" w:rsidR="00B1676F" w:rsidRDefault="00646C6D" w:rsidP="00B1676F">
            <w:sdt>
              <w:sdtPr>
                <w:rPr>
                  <w:sz w:val="20"/>
                </w:rPr>
                <w:id w:val="-52902876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B5820C2" w14:textId="67F159F4" w:rsidR="00B1676F" w:rsidRPr="004920F1" w:rsidRDefault="00646C6D" w:rsidP="00B1676F">
            <w:sdt>
              <w:sdtPr>
                <w:rPr>
                  <w:sz w:val="20"/>
                </w:rPr>
                <w:id w:val="41836773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FF63D66"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9273CDE" w14:textId="77777777" w:rsidR="00B1676F" w:rsidRPr="002B62E0" w:rsidRDefault="00B1676F" w:rsidP="00B1676F">
            <w:pPr>
              <w:rPr>
                <w:bCs/>
                <w:spacing w:val="-5"/>
              </w:rPr>
            </w:pPr>
            <w:r w:rsidRPr="002B62E0">
              <w:t>7.016</w:t>
            </w:r>
          </w:p>
        </w:tc>
        <w:tc>
          <w:tcPr>
            <w:tcW w:w="1417" w:type="dxa"/>
            <w:tcBorders>
              <w:top w:val="single" w:sz="4" w:space="0" w:color="auto"/>
              <w:left w:val="nil"/>
              <w:bottom w:val="single" w:sz="4" w:space="0" w:color="auto"/>
              <w:right w:val="single" w:sz="4" w:space="0" w:color="auto"/>
            </w:tcBorders>
          </w:tcPr>
          <w:p w14:paraId="3156E16C" w14:textId="77777777" w:rsidR="00B1676F" w:rsidRPr="004920F1" w:rsidRDefault="00B1676F" w:rsidP="00B1676F">
            <w:r w:rsidRPr="004920F1">
              <w:rPr>
                <w:bCs/>
                <w:spacing w:val="-5"/>
              </w:rPr>
              <w:t>Retirement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D12BEBA" w14:textId="77777777" w:rsidR="00B1676F" w:rsidRPr="004920F1" w:rsidRDefault="00B1676F" w:rsidP="00B1676F">
            <w:r>
              <w:t>Retirement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2BE541"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6068F82"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04BC3E1B" w14:textId="77777777" w:rsidR="00B1676F" w:rsidRPr="004920F1" w:rsidRDefault="00B1676F" w:rsidP="00B1676F">
            <w:r w:rsidRPr="004920F1">
              <w:rPr>
                <w:bCs/>
                <w:spacing w:val="-5"/>
              </w:rPr>
              <w:t>The system will allow NMERB to select which type of retirement process to initiate. The system will have some validations and warning/error messages if certain mandatory documents have not been received and approved.</w:t>
            </w:r>
          </w:p>
        </w:tc>
        <w:tc>
          <w:tcPr>
            <w:tcW w:w="1276" w:type="dxa"/>
            <w:tcBorders>
              <w:top w:val="single" w:sz="4" w:space="0" w:color="auto"/>
              <w:left w:val="nil"/>
              <w:bottom w:val="single" w:sz="4" w:space="0" w:color="auto"/>
              <w:right w:val="single" w:sz="4" w:space="0" w:color="auto"/>
            </w:tcBorders>
            <w:shd w:val="clear" w:color="auto" w:fill="auto"/>
          </w:tcPr>
          <w:p w14:paraId="44A74E0D"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69740901" w14:textId="77777777" w:rsidR="00B1676F" w:rsidRDefault="00646C6D" w:rsidP="00B1676F">
            <w:pPr>
              <w:rPr>
                <w:sz w:val="20"/>
              </w:rPr>
            </w:pPr>
            <w:sdt>
              <w:sdtPr>
                <w:rPr>
                  <w:sz w:val="20"/>
                </w:rPr>
                <w:id w:val="185452271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1E89F80" w14:textId="238A4B59" w:rsidR="00B1676F" w:rsidRPr="004920F1" w:rsidRDefault="00646C6D" w:rsidP="00B1676F">
            <w:sdt>
              <w:sdtPr>
                <w:rPr>
                  <w:sz w:val="20"/>
                </w:rPr>
                <w:id w:val="118540424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C6DE848" w14:textId="77777777" w:rsidR="00B1676F" w:rsidRDefault="00646C6D" w:rsidP="00B1676F">
            <w:sdt>
              <w:sdtPr>
                <w:rPr>
                  <w:sz w:val="20"/>
                </w:rPr>
                <w:id w:val="164685712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3F74E687" w14:textId="77777777" w:rsidR="00B1676F" w:rsidRDefault="00646C6D" w:rsidP="00B1676F">
            <w:sdt>
              <w:sdtPr>
                <w:rPr>
                  <w:sz w:val="20"/>
                </w:rPr>
                <w:id w:val="204055236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2BC90C1" w14:textId="77777777" w:rsidR="00B1676F" w:rsidRDefault="00646C6D" w:rsidP="00B1676F">
            <w:sdt>
              <w:sdtPr>
                <w:rPr>
                  <w:sz w:val="20"/>
                </w:rPr>
                <w:id w:val="-47097676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709E913" w14:textId="77777777" w:rsidR="00B1676F" w:rsidRDefault="00646C6D" w:rsidP="00B1676F">
            <w:sdt>
              <w:sdtPr>
                <w:rPr>
                  <w:sz w:val="20"/>
                </w:rPr>
                <w:id w:val="176032570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16A240F" w14:textId="723F30C7" w:rsidR="00B1676F" w:rsidRPr="004920F1" w:rsidRDefault="00646C6D" w:rsidP="00B1676F">
            <w:sdt>
              <w:sdtPr>
                <w:rPr>
                  <w:sz w:val="20"/>
                </w:rPr>
                <w:id w:val="158379292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2BECAC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49E45BF" w14:textId="77777777" w:rsidR="00B1676F" w:rsidRPr="002B62E0" w:rsidRDefault="00B1676F" w:rsidP="00B1676F">
            <w:pPr>
              <w:rPr>
                <w:bCs/>
                <w:spacing w:val="-5"/>
              </w:rPr>
            </w:pPr>
            <w:r w:rsidRPr="002B62E0">
              <w:t>7.017</w:t>
            </w:r>
          </w:p>
        </w:tc>
        <w:tc>
          <w:tcPr>
            <w:tcW w:w="1417" w:type="dxa"/>
            <w:tcBorders>
              <w:top w:val="single" w:sz="4" w:space="0" w:color="auto"/>
              <w:left w:val="nil"/>
              <w:bottom w:val="single" w:sz="4" w:space="0" w:color="auto"/>
              <w:right w:val="single" w:sz="4" w:space="0" w:color="auto"/>
            </w:tcBorders>
          </w:tcPr>
          <w:p w14:paraId="26E6AC78" w14:textId="77777777" w:rsidR="00B1676F" w:rsidRPr="004920F1" w:rsidRDefault="00B1676F" w:rsidP="00B1676F">
            <w:r w:rsidRPr="004920F1">
              <w:rPr>
                <w:bCs/>
                <w:spacing w:val="-5"/>
              </w:rPr>
              <w:t>Retirement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7349A3" w14:textId="77777777" w:rsidR="00B1676F" w:rsidRPr="004920F1" w:rsidRDefault="00B1676F" w:rsidP="00B1676F">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DCEE72"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DB46B8C"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4D8EB56C" w14:textId="77777777" w:rsidR="00B1676F" w:rsidRPr="004920F1" w:rsidRDefault="00B1676F" w:rsidP="00B1676F">
            <w:r w:rsidRPr="004920F1">
              <w:rPr>
                <w:bCs/>
                <w:spacing w:val="-5"/>
              </w:rPr>
              <w:t>The system will have the ability for NMERB users to edit or remove any retirement notification.</w:t>
            </w:r>
          </w:p>
        </w:tc>
        <w:tc>
          <w:tcPr>
            <w:tcW w:w="1276" w:type="dxa"/>
            <w:tcBorders>
              <w:top w:val="single" w:sz="4" w:space="0" w:color="auto"/>
              <w:left w:val="nil"/>
              <w:bottom w:val="single" w:sz="4" w:space="0" w:color="auto"/>
              <w:right w:val="single" w:sz="4" w:space="0" w:color="auto"/>
            </w:tcBorders>
            <w:shd w:val="clear" w:color="auto" w:fill="auto"/>
          </w:tcPr>
          <w:p w14:paraId="76D2C8B9"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3D49A479" w14:textId="77777777" w:rsidR="00B1676F" w:rsidRDefault="00646C6D" w:rsidP="00B1676F">
            <w:pPr>
              <w:rPr>
                <w:sz w:val="20"/>
              </w:rPr>
            </w:pPr>
            <w:sdt>
              <w:sdtPr>
                <w:rPr>
                  <w:sz w:val="20"/>
                </w:rPr>
                <w:id w:val="38499677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78F7C46" w14:textId="4D3796FD" w:rsidR="00B1676F" w:rsidRPr="004920F1" w:rsidRDefault="00646C6D" w:rsidP="00B1676F">
            <w:sdt>
              <w:sdtPr>
                <w:rPr>
                  <w:sz w:val="20"/>
                </w:rPr>
                <w:id w:val="74639261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E92AAEA" w14:textId="77777777" w:rsidR="00B1676F" w:rsidRDefault="00646C6D" w:rsidP="00B1676F">
            <w:sdt>
              <w:sdtPr>
                <w:rPr>
                  <w:sz w:val="20"/>
                </w:rPr>
                <w:id w:val="-9240651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3BB3AB34" w14:textId="77777777" w:rsidR="00B1676F" w:rsidRDefault="00646C6D" w:rsidP="00B1676F">
            <w:sdt>
              <w:sdtPr>
                <w:rPr>
                  <w:sz w:val="20"/>
                </w:rPr>
                <w:id w:val="-150975836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6BBAC59" w14:textId="77777777" w:rsidR="00B1676F" w:rsidRDefault="00646C6D" w:rsidP="00B1676F">
            <w:sdt>
              <w:sdtPr>
                <w:rPr>
                  <w:sz w:val="20"/>
                </w:rPr>
                <w:id w:val="-119707151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8CFD6F5" w14:textId="77777777" w:rsidR="00B1676F" w:rsidRDefault="00646C6D" w:rsidP="00B1676F">
            <w:sdt>
              <w:sdtPr>
                <w:rPr>
                  <w:sz w:val="20"/>
                </w:rPr>
                <w:id w:val="22079804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F6B4EE8" w14:textId="78763BF5" w:rsidR="00B1676F" w:rsidRPr="004920F1" w:rsidRDefault="00646C6D" w:rsidP="00B1676F">
            <w:sdt>
              <w:sdtPr>
                <w:rPr>
                  <w:sz w:val="20"/>
                </w:rPr>
                <w:id w:val="-92988902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E6305D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C756253" w14:textId="77777777" w:rsidR="00B1676F" w:rsidRPr="002B62E0" w:rsidRDefault="00B1676F" w:rsidP="00B1676F">
            <w:pPr>
              <w:rPr>
                <w:bCs/>
                <w:spacing w:val="-5"/>
              </w:rPr>
            </w:pPr>
            <w:r w:rsidRPr="002B62E0">
              <w:t>7.018</w:t>
            </w:r>
          </w:p>
        </w:tc>
        <w:tc>
          <w:tcPr>
            <w:tcW w:w="1417" w:type="dxa"/>
            <w:tcBorders>
              <w:top w:val="single" w:sz="4" w:space="0" w:color="auto"/>
              <w:left w:val="nil"/>
              <w:bottom w:val="single" w:sz="4" w:space="0" w:color="auto"/>
              <w:right w:val="single" w:sz="4" w:space="0" w:color="auto"/>
            </w:tcBorders>
          </w:tcPr>
          <w:p w14:paraId="0E49C892" w14:textId="77777777" w:rsidR="00B1676F" w:rsidRPr="004920F1" w:rsidRDefault="00B1676F" w:rsidP="00B1676F">
            <w:r w:rsidRPr="004920F1">
              <w:rPr>
                <w:bCs/>
                <w:spacing w:val="-5"/>
              </w:rPr>
              <w:t>Retirement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FA04847" w14:textId="77777777" w:rsidR="00B1676F" w:rsidRPr="004920F1" w:rsidRDefault="00B1676F" w:rsidP="00B1676F">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01B153"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2FC7559"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5A2EBA03" w14:textId="77777777" w:rsidR="00B1676F" w:rsidRPr="004920F1" w:rsidRDefault="00B1676F" w:rsidP="00B1676F">
            <w:r w:rsidRPr="004920F1">
              <w:rPr>
                <w:bCs/>
                <w:spacing w:val="-5"/>
              </w:rPr>
              <w:t>The system will change the member’s employment status as retired.</w:t>
            </w:r>
          </w:p>
        </w:tc>
        <w:tc>
          <w:tcPr>
            <w:tcW w:w="1276" w:type="dxa"/>
            <w:tcBorders>
              <w:top w:val="single" w:sz="4" w:space="0" w:color="auto"/>
              <w:left w:val="nil"/>
              <w:bottom w:val="single" w:sz="4" w:space="0" w:color="auto"/>
              <w:right w:val="single" w:sz="4" w:space="0" w:color="auto"/>
            </w:tcBorders>
            <w:shd w:val="clear" w:color="auto" w:fill="auto"/>
          </w:tcPr>
          <w:p w14:paraId="4DA2FE66"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5666FBE2" w14:textId="77777777" w:rsidR="00B1676F" w:rsidRDefault="00646C6D" w:rsidP="00B1676F">
            <w:pPr>
              <w:rPr>
                <w:sz w:val="20"/>
              </w:rPr>
            </w:pPr>
            <w:sdt>
              <w:sdtPr>
                <w:rPr>
                  <w:sz w:val="20"/>
                </w:rPr>
                <w:id w:val="-78333786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C11DB58" w14:textId="47D9E1FF" w:rsidR="00B1676F" w:rsidRPr="004920F1" w:rsidRDefault="00646C6D" w:rsidP="00B1676F">
            <w:sdt>
              <w:sdtPr>
                <w:rPr>
                  <w:sz w:val="20"/>
                </w:rPr>
                <w:id w:val="61603909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239F694" w14:textId="77777777" w:rsidR="00B1676F" w:rsidRDefault="00646C6D" w:rsidP="00B1676F">
            <w:sdt>
              <w:sdtPr>
                <w:rPr>
                  <w:sz w:val="20"/>
                </w:rPr>
                <w:id w:val="-70795224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4B589B8" w14:textId="77777777" w:rsidR="00B1676F" w:rsidRDefault="00646C6D" w:rsidP="00B1676F">
            <w:sdt>
              <w:sdtPr>
                <w:rPr>
                  <w:sz w:val="20"/>
                </w:rPr>
                <w:id w:val="-16725613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3713EA6" w14:textId="77777777" w:rsidR="00B1676F" w:rsidRDefault="00646C6D" w:rsidP="00B1676F">
            <w:sdt>
              <w:sdtPr>
                <w:rPr>
                  <w:sz w:val="20"/>
                </w:rPr>
                <w:id w:val="-94607062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A7D21DF" w14:textId="77777777" w:rsidR="00B1676F" w:rsidRDefault="00646C6D" w:rsidP="00B1676F">
            <w:sdt>
              <w:sdtPr>
                <w:rPr>
                  <w:sz w:val="20"/>
                </w:rPr>
                <w:id w:val="-152570467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1066BD2" w14:textId="3D89515D" w:rsidR="00B1676F" w:rsidRPr="004920F1" w:rsidRDefault="00646C6D" w:rsidP="00B1676F">
            <w:sdt>
              <w:sdtPr>
                <w:rPr>
                  <w:sz w:val="20"/>
                </w:rPr>
                <w:id w:val="165672085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90E453B"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7E31B69" w14:textId="77777777" w:rsidR="00B1676F" w:rsidRPr="002B62E0" w:rsidRDefault="00B1676F" w:rsidP="00B1676F">
            <w:pPr>
              <w:rPr>
                <w:bCs/>
                <w:spacing w:val="-5"/>
              </w:rPr>
            </w:pPr>
            <w:r w:rsidRPr="002B62E0">
              <w:t>7.019</w:t>
            </w:r>
          </w:p>
        </w:tc>
        <w:tc>
          <w:tcPr>
            <w:tcW w:w="1417" w:type="dxa"/>
            <w:tcBorders>
              <w:top w:val="single" w:sz="4" w:space="0" w:color="auto"/>
              <w:left w:val="nil"/>
              <w:bottom w:val="single" w:sz="4" w:space="0" w:color="auto"/>
              <w:right w:val="single" w:sz="4" w:space="0" w:color="auto"/>
            </w:tcBorders>
          </w:tcPr>
          <w:p w14:paraId="0E9F7386" w14:textId="77777777" w:rsidR="00B1676F" w:rsidRPr="004920F1" w:rsidRDefault="00B1676F" w:rsidP="00B1676F">
            <w:r w:rsidRPr="004920F1">
              <w:rPr>
                <w:bCs/>
                <w:spacing w:val="-5"/>
              </w:rPr>
              <w:t>Retirement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61F9022" w14:textId="77777777" w:rsidR="00B1676F" w:rsidRPr="004920F1" w:rsidRDefault="00B1676F" w:rsidP="00B1676F">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3E92185"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B7DBDC"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757A5A04" w14:textId="77777777" w:rsidR="00B1676F" w:rsidRPr="004920F1" w:rsidRDefault="00B1676F" w:rsidP="00B1676F">
            <w:r w:rsidRPr="004920F1">
              <w:rPr>
                <w:bCs/>
                <w:spacing w:val="-5"/>
              </w:rPr>
              <w:t>The system will store the retirement date for the member.</w:t>
            </w:r>
          </w:p>
        </w:tc>
        <w:tc>
          <w:tcPr>
            <w:tcW w:w="1276" w:type="dxa"/>
            <w:tcBorders>
              <w:top w:val="single" w:sz="4" w:space="0" w:color="auto"/>
              <w:left w:val="nil"/>
              <w:bottom w:val="single" w:sz="4" w:space="0" w:color="auto"/>
              <w:right w:val="single" w:sz="4" w:space="0" w:color="auto"/>
            </w:tcBorders>
            <w:shd w:val="clear" w:color="auto" w:fill="auto"/>
          </w:tcPr>
          <w:p w14:paraId="71DC3626"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77822230" w14:textId="77777777" w:rsidR="00B1676F" w:rsidRDefault="00646C6D" w:rsidP="00B1676F">
            <w:pPr>
              <w:rPr>
                <w:sz w:val="20"/>
              </w:rPr>
            </w:pPr>
            <w:sdt>
              <w:sdtPr>
                <w:rPr>
                  <w:sz w:val="20"/>
                </w:rPr>
                <w:id w:val="43926032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AD9BAD7" w14:textId="56667AEE" w:rsidR="00B1676F" w:rsidRPr="004920F1" w:rsidRDefault="00646C6D" w:rsidP="00B1676F">
            <w:sdt>
              <w:sdtPr>
                <w:rPr>
                  <w:sz w:val="20"/>
                </w:rPr>
                <w:id w:val="78785337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2FFC6B7" w14:textId="77777777" w:rsidR="00B1676F" w:rsidRDefault="00646C6D" w:rsidP="00B1676F">
            <w:sdt>
              <w:sdtPr>
                <w:rPr>
                  <w:sz w:val="20"/>
                </w:rPr>
                <w:id w:val="-134184407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9771E98" w14:textId="77777777" w:rsidR="00B1676F" w:rsidRDefault="00646C6D" w:rsidP="00B1676F">
            <w:sdt>
              <w:sdtPr>
                <w:rPr>
                  <w:sz w:val="20"/>
                </w:rPr>
                <w:id w:val="-58090537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9DD64F8" w14:textId="77777777" w:rsidR="00B1676F" w:rsidRDefault="00646C6D" w:rsidP="00B1676F">
            <w:sdt>
              <w:sdtPr>
                <w:rPr>
                  <w:sz w:val="20"/>
                </w:rPr>
                <w:id w:val="-185733540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D7736F8" w14:textId="77777777" w:rsidR="00B1676F" w:rsidRDefault="00646C6D" w:rsidP="00B1676F">
            <w:sdt>
              <w:sdtPr>
                <w:rPr>
                  <w:sz w:val="20"/>
                </w:rPr>
                <w:id w:val="130003221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281642D2" w14:textId="31847667" w:rsidR="00B1676F" w:rsidRPr="004920F1" w:rsidRDefault="00646C6D" w:rsidP="00B1676F">
            <w:sdt>
              <w:sdtPr>
                <w:rPr>
                  <w:sz w:val="20"/>
                </w:rPr>
                <w:id w:val="23784150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83ACE4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382EB8F" w14:textId="77777777" w:rsidR="00B1676F" w:rsidRPr="002B62E0" w:rsidRDefault="00B1676F" w:rsidP="00B1676F">
            <w:pPr>
              <w:rPr>
                <w:bCs/>
                <w:spacing w:val="-5"/>
              </w:rPr>
            </w:pPr>
            <w:r w:rsidRPr="002B62E0">
              <w:t>7.020</w:t>
            </w:r>
          </w:p>
        </w:tc>
        <w:tc>
          <w:tcPr>
            <w:tcW w:w="1417" w:type="dxa"/>
            <w:tcBorders>
              <w:top w:val="single" w:sz="4" w:space="0" w:color="auto"/>
              <w:left w:val="nil"/>
              <w:bottom w:val="single" w:sz="4" w:space="0" w:color="auto"/>
              <w:right w:val="single" w:sz="4" w:space="0" w:color="auto"/>
            </w:tcBorders>
          </w:tcPr>
          <w:p w14:paraId="4093A1FE" w14:textId="77777777" w:rsidR="00B1676F" w:rsidRPr="004920F1" w:rsidRDefault="00B1676F" w:rsidP="00B1676F">
            <w:r w:rsidRPr="004920F1">
              <w:rPr>
                <w:bCs/>
                <w:spacing w:val="-5"/>
              </w:rPr>
              <w:t>Retirement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BA6D54" w14:textId="77777777" w:rsidR="00B1676F" w:rsidRPr="004920F1" w:rsidRDefault="00B1676F" w:rsidP="00B1676F">
            <w:r>
              <w:t>Beneficiary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D012A79"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0C740A6"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4707C7DE" w14:textId="77777777" w:rsidR="00B1676F" w:rsidRPr="004920F1" w:rsidRDefault="00B1676F" w:rsidP="00B1676F">
            <w:r w:rsidRPr="004920F1">
              <w:rPr>
                <w:bCs/>
                <w:spacing w:val="-5"/>
              </w:rPr>
              <w:t xml:space="preserve">When a new retiree benefit is being established, the system will automatically populate or associate alternate payee information from existing DRO and beneficiary information associated with the member’s account. </w:t>
            </w:r>
          </w:p>
        </w:tc>
        <w:tc>
          <w:tcPr>
            <w:tcW w:w="1276" w:type="dxa"/>
            <w:tcBorders>
              <w:top w:val="single" w:sz="4" w:space="0" w:color="auto"/>
              <w:left w:val="nil"/>
              <w:bottom w:val="single" w:sz="4" w:space="0" w:color="auto"/>
              <w:right w:val="single" w:sz="4" w:space="0" w:color="auto"/>
            </w:tcBorders>
            <w:shd w:val="clear" w:color="auto" w:fill="auto"/>
          </w:tcPr>
          <w:p w14:paraId="108B65E5"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253B63B3" w14:textId="77777777" w:rsidR="00B1676F" w:rsidRDefault="00646C6D" w:rsidP="00B1676F">
            <w:pPr>
              <w:rPr>
                <w:sz w:val="20"/>
              </w:rPr>
            </w:pPr>
            <w:sdt>
              <w:sdtPr>
                <w:rPr>
                  <w:sz w:val="20"/>
                </w:rPr>
                <w:id w:val="176248701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74C6AC7" w14:textId="726C88D1" w:rsidR="00B1676F" w:rsidRPr="004920F1" w:rsidRDefault="00646C6D" w:rsidP="00B1676F">
            <w:sdt>
              <w:sdtPr>
                <w:rPr>
                  <w:sz w:val="20"/>
                </w:rPr>
                <w:id w:val="40164383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D457D78" w14:textId="77777777" w:rsidR="00B1676F" w:rsidRDefault="00646C6D" w:rsidP="00B1676F">
            <w:sdt>
              <w:sdtPr>
                <w:rPr>
                  <w:sz w:val="20"/>
                </w:rPr>
                <w:id w:val="-208891441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3DEB2ED9" w14:textId="77777777" w:rsidR="00B1676F" w:rsidRDefault="00646C6D" w:rsidP="00B1676F">
            <w:sdt>
              <w:sdtPr>
                <w:rPr>
                  <w:sz w:val="20"/>
                </w:rPr>
                <w:id w:val="94188190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27114E6" w14:textId="77777777" w:rsidR="00B1676F" w:rsidRDefault="00646C6D" w:rsidP="00B1676F">
            <w:sdt>
              <w:sdtPr>
                <w:rPr>
                  <w:sz w:val="20"/>
                </w:rPr>
                <w:id w:val="38338786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73B7BC5" w14:textId="77777777" w:rsidR="00B1676F" w:rsidRDefault="00646C6D" w:rsidP="00B1676F">
            <w:sdt>
              <w:sdtPr>
                <w:rPr>
                  <w:sz w:val="20"/>
                </w:rPr>
                <w:id w:val="200400671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ED0B84A" w14:textId="50080198" w:rsidR="00B1676F" w:rsidRPr="004920F1" w:rsidRDefault="00646C6D" w:rsidP="00B1676F">
            <w:sdt>
              <w:sdtPr>
                <w:rPr>
                  <w:sz w:val="20"/>
                </w:rPr>
                <w:id w:val="-117425779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9DD218F"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307E94F" w14:textId="77777777" w:rsidR="00B1676F" w:rsidRPr="002B62E0" w:rsidRDefault="00B1676F" w:rsidP="00B1676F">
            <w:pPr>
              <w:rPr>
                <w:bCs/>
                <w:spacing w:val="-5"/>
              </w:rPr>
            </w:pPr>
            <w:r w:rsidRPr="002B62E0">
              <w:t>7.021</w:t>
            </w:r>
          </w:p>
        </w:tc>
        <w:tc>
          <w:tcPr>
            <w:tcW w:w="1417" w:type="dxa"/>
            <w:tcBorders>
              <w:top w:val="single" w:sz="4" w:space="0" w:color="auto"/>
              <w:left w:val="nil"/>
              <w:bottom w:val="single" w:sz="4" w:space="0" w:color="auto"/>
              <w:right w:val="single" w:sz="4" w:space="0" w:color="auto"/>
            </w:tcBorders>
          </w:tcPr>
          <w:p w14:paraId="218E570A" w14:textId="77777777" w:rsidR="00B1676F" w:rsidRPr="004920F1" w:rsidRDefault="00B1676F" w:rsidP="00B1676F">
            <w:r w:rsidRPr="004920F1">
              <w:rPr>
                <w:bCs/>
                <w:spacing w:val="-5"/>
              </w:rPr>
              <w:t>Retirement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CADDE37" w14:textId="77777777" w:rsidR="00B1676F" w:rsidRPr="004920F1" w:rsidRDefault="00B1676F" w:rsidP="00B1676F">
            <w:r>
              <w:t>Beneficiary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32DE09"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B7CFB6C"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34C65D9D" w14:textId="77777777" w:rsidR="00B1676F" w:rsidRPr="004920F1" w:rsidRDefault="00B1676F" w:rsidP="00B1676F">
            <w:r w:rsidRPr="004920F1">
              <w:rPr>
                <w:bCs/>
                <w:spacing w:val="-5"/>
              </w:rPr>
              <w:t xml:space="preserve">The system will allow NMERB users to manually adjust any alternate payee information drawn from DRO and beneficiary information associated with the </w:t>
            </w:r>
            <w:r w:rsidRPr="004920F1">
              <w:rPr>
                <w:bCs/>
                <w:spacing w:val="-5"/>
              </w:rPr>
              <w:lastRenderedPageBreak/>
              <w:t>member’s account.</w:t>
            </w:r>
          </w:p>
        </w:tc>
        <w:tc>
          <w:tcPr>
            <w:tcW w:w="1276" w:type="dxa"/>
            <w:tcBorders>
              <w:top w:val="single" w:sz="4" w:space="0" w:color="auto"/>
              <w:left w:val="nil"/>
              <w:bottom w:val="single" w:sz="4" w:space="0" w:color="auto"/>
              <w:right w:val="single" w:sz="4" w:space="0" w:color="auto"/>
            </w:tcBorders>
            <w:shd w:val="clear" w:color="auto" w:fill="auto"/>
          </w:tcPr>
          <w:p w14:paraId="390221C8" w14:textId="77777777" w:rsidR="00B1676F" w:rsidRPr="004920F1" w:rsidRDefault="00B1676F" w:rsidP="00B1676F">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3E42A882" w14:textId="77777777" w:rsidR="00B1676F" w:rsidRDefault="00646C6D" w:rsidP="00B1676F">
            <w:pPr>
              <w:rPr>
                <w:sz w:val="20"/>
              </w:rPr>
            </w:pPr>
            <w:sdt>
              <w:sdtPr>
                <w:rPr>
                  <w:sz w:val="20"/>
                </w:rPr>
                <w:id w:val="-185264054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A80FE58" w14:textId="1E47488A" w:rsidR="00B1676F" w:rsidRPr="004920F1" w:rsidRDefault="00646C6D" w:rsidP="00B1676F">
            <w:sdt>
              <w:sdtPr>
                <w:rPr>
                  <w:sz w:val="20"/>
                </w:rPr>
                <w:id w:val="-202361181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394A271" w14:textId="77777777" w:rsidR="00B1676F" w:rsidRDefault="00646C6D" w:rsidP="00B1676F">
            <w:sdt>
              <w:sdtPr>
                <w:rPr>
                  <w:sz w:val="20"/>
                </w:rPr>
                <w:id w:val="-73631912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828B4F3" w14:textId="77777777" w:rsidR="00B1676F" w:rsidRDefault="00646C6D" w:rsidP="00B1676F">
            <w:sdt>
              <w:sdtPr>
                <w:rPr>
                  <w:sz w:val="20"/>
                </w:rPr>
                <w:id w:val="211309125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CB29755" w14:textId="77777777" w:rsidR="00B1676F" w:rsidRDefault="00646C6D" w:rsidP="00B1676F">
            <w:sdt>
              <w:sdtPr>
                <w:rPr>
                  <w:sz w:val="20"/>
                </w:rPr>
                <w:id w:val="13399563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A64758A" w14:textId="77777777" w:rsidR="00B1676F" w:rsidRDefault="00646C6D" w:rsidP="00B1676F">
            <w:sdt>
              <w:sdtPr>
                <w:rPr>
                  <w:sz w:val="20"/>
                </w:rPr>
                <w:id w:val="56631253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21D6D604" w14:textId="6AFE0AEB" w:rsidR="00B1676F" w:rsidRPr="004920F1" w:rsidRDefault="00646C6D" w:rsidP="00B1676F">
            <w:sdt>
              <w:sdtPr>
                <w:rPr>
                  <w:sz w:val="20"/>
                </w:rPr>
                <w:id w:val="-196657007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38F3275"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35D3714" w14:textId="77777777" w:rsidR="00B1676F" w:rsidRPr="002B62E0" w:rsidRDefault="00B1676F" w:rsidP="00B1676F">
            <w:pPr>
              <w:rPr>
                <w:bCs/>
                <w:spacing w:val="-5"/>
              </w:rPr>
            </w:pPr>
            <w:r w:rsidRPr="002B62E0">
              <w:lastRenderedPageBreak/>
              <w:t>7.022</w:t>
            </w:r>
          </w:p>
        </w:tc>
        <w:tc>
          <w:tcPr>
            <w:tcW w:w="1417" w:type="dxa"/>
            <w:tcBorders>
              <w:top w:val="single" w:sz="4" w:space="0" w:color="auto"/>
              <w:left w:val="nil"/>
              <w:bottom w:val="single" w:sz="4" w:space="0" w:color="auto"/>
              <w:right w:val="single" w:sz="4" w:space="0" w:color="auto"/>
            </w:tcBorders>
          </w:tcPr>
          <w:p w14:paraId="6A16C2B8" w14:textId="77777777" w:rsidR="00B1676F" w:rsidRPr="004920F1" w:rsidRDefault="00B1676F" w:rsidP="00B1676F">
            <w:r w:rsidRPr="004920F1">
              <w:rPr>
                <w:bCs/>
                <w:spacing w:val="-5"/>
              </w:rPr>
              <w:t>Retirement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38FF7D" w14:textId="77777777" w:rsidR="00B1676F" w:rsidRPr="004920F1" w:rsidRDefault="00B1676F" w:rsidP="00B1676F">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3AE0E70"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76CC916"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036B2823" w14:textId="77777777" w:rsidR="00B1676F" w:rsidRPr="004920F1" w:rsidRDefault="00B1676F" w:rsidP="00B1676F">
            <w:r w:rsidRPr="004920F1">
              <w:rPr>
                <w:bCs/>
                <w:spacing w:val="-5"/>
              </w:rPr>
              <w:t>The system will allow NMERB users to manually adjust any service credits and salary on the member’s account.</w:t>
            </w:r>
          </w:p>
        </w:tc>
        <w:tc>
          <w:tcPr>
            <w:tcW w:w="1276" w:type="dxa"/>
            <w:tcBorders>
              <w:top w:val="single" w:sz="4" w:space="0" w:color="auto"/>
              <w:left w:val="nil"/>
              <w:bottom w:val="single" w:sz="4" w:space="0" w:color="auto"/>
              <w:right w:val="single" w:sz="4" w:space="0" w:color="auto"/>
            </w:tcBorders>
            <w:shd w:val="clear" w:color="auto" w:fill="auto"/>
          </w:tcPr>
          <w:p w14:paraId="40EF83B5"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62DFFD60" w14:textId="77777777" w:rsidR="00B1676F" w:rsidRDefault="00646C6D" w:rsidP="00B1676F">
            <w:pPr>
              <w:rPr>
                <w:sz w:val="20"/>
              </w:rPr>
            </w:pPr>
            <w:sdt>
              <w:sdtPr>
                <w:rPr>
                  <w:sz w:val="20"/>
                </w:rPr>
                <w:id w:val="160091795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B6BC4E6" w14:textId="46084496" w:rsidR="00B1676F" w:rsidRPr="004920F1" w:rsidRDefault="00646C6D" w:rsidP="00B1676F">
            <w:sdt>
              <w:sdtPr>
                <w:rPr>
                  <w:sz w:val="20"/>
                </w:rPr>
                <w:id w:val="132909952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5624509" w14:textId="77777777" w:rsidR="00B1676F" w:rsidRDefault="00646C6D" w:rsidP="00B1676F">
            <w:sdt>
              <w:sdtPr>
                <w:rPr>
                  <w:sz w:val="20"/>
                </w:rPr>
                <w:id w:val="157570142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35FF4023" w14:textId="77777777" w:rsidR="00B1676F" w:rsidRDefault="00646C6D" w:rsidP="00B1676F">
            <w:sdt>
              <w:sdtPr>
                <w:rPr>
                  <w:sz w:val="20"/>
                </w:rPr>
                <w:id w:val="-177408445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C4C5EB3" w14:textId="77777777" w:rsidR="00B1676F" w:rsidRDefault="00646C6D" w:rsidP="00B1676F">
            <w:sdt>
              <w:sdtPr>
                <w:rPr>
                  <w:sz w:val="20"/>
                </w:rPr>
                <w:id w:val="126689044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8D9C6A7" w14:textId="77777777" w:rsidR="00B1676F" w:rsidRDefault="00646C6D" w:rsidP="00B1676F">
            <w:sdt>
              <w:sdtPr>
                <w:rPr>
                  <w:sz w:val="20"/>
                </w:rPr>
                <w:id w:val="8851372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F9C8B0C" w14:textId="15A6D567" w:rsidR="00B1676F" w:rsidRPr="004920F1" w:rsidRDefault="00646C6D" w:rsidP="00B1676F">
            <w:sdt>
              <w:sdtPr>
                <w:rPr>
                  <w:sz w:val="20"/>
                </w:rPr>
                <w:id w:val="-39404369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992D3BA"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78FB04F" w14:textId="77777777" w:rsidR="00B1676F" w:rsidRPr="002B62E0" w:rsidRDefault="00B1676F" w:rsidP="00B1676F">
            <w:pPr>
              <w:rPr>
                <w:bCs/>
                <w:spacing w:val="-5"/>
              </w:rPr>
            </w:pPr>
            <w:r w:rsidRPr="002B62E0">
              <w:t>7.023</w:t>
            </w:r>
          </w:p>
        </w:tc>
        <w:tc>
          <w:tcPr>
            <w:tcW w:w="1417" w:type="dxa"/>
            <w:tcBorders>
              <w:top w:val="single" w:sz="4" w:space="0" w:color="auto"/>
              <w:left w:val="nil"/>
              <w:bottom w:val="single" w:sz="4" w:space="0" w:color="auto"/>
              <w:right w:val="single" w:sz="4" w:space="0" w:color="auto"/>
            </w:tcBorders>
          </w:tcPr>
          <w:p w14:paraId="3E6B9FA4" w14:textId="77777777" w:rsidR="00B1676F" w:rsidRPr="004920F1" w:rsidRDefault="00B1676F" w:rsidP="00B1676F">
            <w:r w:rsidRPr="004920F1">
              <w:rPr>
                <w:bCs/>
                <w:spacing w:val="-5"/>
              </w:rPr>
              <w:t>Retirement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D8215B"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84848A"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5DD6BDD"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5A7FCCEF" w14:textId="77777777" w:rsidR="00B1676F" w:rsidRPr="004920F1" w:rsidRDefault="00B1676F" w:rsidP="00B1676F">
            <w:r w:rsidRPr="004920F1">
              <w:rPr>
                <w:bCs/>
                <w:spacing w:val="-5"/>
              </w:rPr>
              <w:t>The system will produce a retirement application confirmation letter for the retiring member.</w:t>
            </w:r>
          </w:p>
        </w:tc>
        <w:tc>
          <w:tcPr>
            <w:tcW w:w="1276" w:type="dxa"/>
            <w:tcBorders>
              <w:top w:val="single" w:sz="4" w:space="0" w:color="auto"/>
              <w:left w:val="nil"/>
              <w:bottom w:val="single" w:sz="4" w:space="0" w:color="auto"/>
              <w:right w:val="single" w:sz="4" w:space="0" w:color="auto"/>
            </w:tcBorders>
            <w:shd w:val="clear" w:color="auto" w:fill="auto"/>
          </w:tcPr>
          <w:p w14:paraId="73E5C9E2"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4C8EF0E0" w14:textId="77777777" w:rsidR="00B1676F" w:rsidRDefault="00646C6D" w:rsidP="00B1676F">
            <w:pPr>
              <w:rPr>
                <w:sz w:val="20"/>
              </w:rPr>
            </w:pPr>
            <w:sdt>
              <w:sdtPr>
                <w:rPr>
                  <w:sz w:val="20"/>
                </w:rPr>
                <w:id w:val="-193835523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72A0844" w14:textId="22BBA6E8" w:rsidR="00B1676F" w:rsidRPr="004920F1" w:rsidRDefault="00646C6D" w:rsidP="00B1676F">
            <w:sdt>
              <w:sdtPr>
                <w:rPr>
                  <w:sz w:val="20"/>
                </w:rPr>
                <w:id w:val="35061421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7066B54" w14:textId="77777777" w:rsidR="00B1676F" w:rsidRDefault="00646C6D" w:rsidP="00B1676F">
            <w:sdt>
              <w:sdtPr>
                <w:rPr>
                  <w:sz w:val="20"/>
                </w:rPr>
                <w:id w:val="202443702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C50525A" w14:textId="77777777" w:rsidR="00B1676F" w:rsidRDefault="00646C6D" w:rsidP="00B1676F">
            <w:sdt>
              <w:sdtPr>
                <w:rPr>
                  <w:sz w:val="20"/>
                </w:rPr>
                <w:id w:val="54834670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074228F" w14:textId="77777777" w:rsidR="00B1676F" w:rsidRDefault="00646C6D" w:rsidP="00B1676F">
            <w:sdt>
              <w:sdtPr>
                <w:rPr>
                  <w:sz w:val="20"/>
                </w:rPr>
                <w:id w:val="-175997855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25E95F4" w14:textId="77777777" w:rsidR="00B1676F" w:rsidRDefault="00646C6D" w:rsidP="00B1676F">
            <w:sdt>
              <w:sdtPr>
                <w:rPr>
                  <w:sz w:val="20"/>
                </w:rPr>
                <w:id w:val="130797812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17ED3DE" w14:textId="21AB687E" w:rsidR="00B1676F" w:rsidRPr="004920F1" w:rsidRDefault="00646C6D" w:rsidP="00B1676F">
            <w:sdt>
              <w:sdtPr>
                <w:rPr>
                  <w:sz w:val="20"/>
                </w:rPr>
                <w:id w:val="-103164021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C517CC9"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0D14582" w14:textId="77777777" w:rsidR="00B1676F" w:rsidRPr="002B62E0" w:rsidRDefault="00B1676F" w:rsidP="00B1676F">
            <w:pPr>
              <w:rPr>
                <w:bCs/>
                <w:spacing w:val="-5"/>
              </w:rPr>
            </w:pPr>
            <w:r w:rsidRPr="002B62E0">
              <w:t>7.024</w:t>
            </w:r>
          </w:p>
        </w:tc>
        <w:tc>
          <w:tcPr>
            <w:tcW w:w="1417" w:type="dxa"/>
            <w:tcBorders>
              <w:top w:val="single" w:sz="4" w:space="0" w:color="auto"/>
              <w:left w:val="nil"/>
              <w:bottom w:val="single" w:sz="4" w:space="0" w:color="auto"/>
              <w:right w:val="single" w:sz="4" w:space="0" w:color="auto"/>
            </w:tcBorders>
          </w:tcPr>
          <w:p w14:paraId="57647C3E" w14:textId="77777777" w:rsidR="00B1676F" w:rsidRPr="004920F1" w:rsidRDefault="00B1676F" w:rsidP="00B1676F">
            <w:r w:rsidRPr="004920F1">
              <w:rPr>
                <w:bCs/>
                <w:spacing w:val="-5"/>
              </w:rPr>
              <w:t>Retirement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4FF4591"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01CACDC"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7203DF4"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6AF57ECC" w14:textId="77777777" w:rsidR="00B1676F" w:rsidRPr="004920F1" w:rsidRDefault="00B1676F" w:rsidP="00B1676F">
            <w:r w:rsidRPr="004920F1">
              <w:rPr>
                <w:bCs/>
                <w:spacing w:val="-5"/>
              </w:rPr>
              <w:t>The system will produce a benefit calculation summary report for the retiring member.</w:t>
            </w:r>
          </w:p>
        </w:tc>
        <w:tc>
          <w:tcPr>
            <w:tcW w:w="1276" w:type="dxa"/>
            <w:tcBorders>
              <w:top w:val="single" w:sz="4" w:space="0" w:color="auto"/>
              <w:left w:val="nil"/>
              <w:bottom w:val="single" w:sz="4" w:space="0" w:color="auto"/>
              <w:right w:val="single" w:sz="4" w:space="0" w:color="auto"/>
            </w:tcBorders>
            <w:shd w:val="clear" w:color="auto" w:fill="auto"/>
          </w:tcPr>
          <w:p w14:paraId="670E4B0C"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5FB9D053" w14:textId="77777777" w:rsidR="00B1676F" w:rsidRDefault="00646C6D" w:rsidP="00B1676F">
            <w:pPr>
              <w:rPr>
                <w:sz w:val="20"/>
              </w:rPr>
            </w:pPr>
            <w:sdt>
              <w:sdtPr>
                <w:rPr>
                  <w:sz w:val="20"/>
                </w:rPr>
                <w:id w:val="67091694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CD93C33" w14:textId="7679F8B5" w:rsidR="00B1676F" w:rsidRPr="004920F1" w:rsidRDefault="00646C6D" w:rsidP="00B1676F">
            <w:sdt>
              <w:sdtPr>
                <w:rPr>
                  <w:sz w:val="20"/>
                </w:rPr>
                <w:id w:val="87034026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28004B5" w14:textId="77777777" w:rsidR="00B1676F" w:rsidRDefault="00646C6D" w:rsidP="00B1676F">
            <w:sdt>
              <w:sdtPr>
                <w:rPr>
                  <w:sz w:val="20"/>
                </w:rPr>
                <w:id w:val="-188478627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4413912" w14:textId="77777777" w:rsidR="00B1676F" w:rsidRDefault="00646C6D" w:rsidP="00B1676F">
            <w:sdt>
              <w:sdtPr>
                <w:rPr>
                  <w:sz w:val="20"/>
                </w:rPr>
                <w:id w:val="193485207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5372C8D" w14:textId="77777777" w:rsidR="00B1676F" w:rsidRDefault="00646C6D" w:rsidP="00B1676F">
            <w:sdt>
              <w:sdtPr>
                <w:rPr>
                  <w:sz w:val="20"/>
                </w:rPr>
                <w:id w:val="-21288808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0B4F2DB" w14:textId="77777777" w:rsidR="00B1676F" w:rsidRDefault="00646C6D" w:rsidP="00B1676F">
            <w:sdt>
              <w:sdtPr>
                <w:rPr>
                  <w:sz w:val="20"/>
                </w:rPr>
                <w:id w:val="53546697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2A61FDC7" w14:textId="78D59DB6" w:rsidR="00B1676F" w:rsidRPr="004920F1" w:rsidRDefault="00646C6D" w:rsidP="00B1676F">
            <w:sdt>
              <w:sdtPr>
                <w:rPr>
                  <w:sz w:val="20"/>
                </w:rPr>
                <w:id w:val="-74425786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3B80FF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D2CD50E" w14:textId="77777777" w:rsidR="00B1676F" w:rsidRPr="002B62E0" w:rsidRDefault="00B1676F" w:rsidP="00B1676F">
            <w:pPr>
              <w:rPr>
                <w:bCs/>
                <w:spacing w:val="-5"/>
              </w:rPr>
            </w:pPr>
            <w:r w:rsidRPr="002B62E0">
              <w:t>7.025</w:t>
            </w:r>
          </w:p>
        </w:tc>
        <w:tc>
          <w:tcPr>
            <w:tcW w:w="1417" w:type="dxa"/>
            <w:tcBorders>
              <w:top w:val="single" w:sz="4" w:space="0" w:color="auto"/>
              <w:left w:val="nil"/>
              <w:bottom w:val="single" w:sz="4" w:space="0" w:color="auto"/>
              <w:right w:val="single" w:sz="4" w:space="0" w:color="auto"/>
            </w:tcBorders>
          </w:tcPr>
          <w:p w14:paraId="2BF6501B" w14:textId="77777777" w:rsidR="00B1676F" w:rsidRPr="004920F1" w:rsidRDefault="00B1676F" w:rsidP="00B1676F">
            <w:r w:rsidRPr="004920F1">
              <w:rPr>
                <w:bCs/>
                <w:spacing w:val="-5"/>
              </w:rPr>
              <w:t>Retirement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36BE35E"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FE5287"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3B10CE3"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7A484670" w14:textId="77777777" w:rsidR="00B1676F" w:rsidRPr="004920F1" w:rsidRDefault="00B1676F" w:rsidP="00B1676F">
            <w:r w:rsidRPr="004920F1">
              <w:rPr>
                <w:bCs/>
                <w:spacing w:val="-5"/>
              </w:rPr>
              <w:t>The system will generate reports to reciprocal agencies with which a member may have established reciprocity using data from the system to populate the content of the report (e.g., Certification of Service).</w:t>
            </w:r>
          </w:p>
        </w:tc>
        <w:tc>
          <w:tcPr>
            <w:tcW w:w="1276" w:type="dxa"/>
            <w:tcBorders>
              <w:top w:val="single" w:sz="4" w:space="0" w:color="auto"/>
              <w:left w:val="nil"/>
              <w:bottom w:val="single" w:sz="4" w:space="0" w:color="auto"/>
              <w:right w:val="single" w:sz="4" w:space="0" w:color="auto"/>
            </w:tcBorders>
            <w:shd w:val="clear" w:color="auto" w:fill="auto"/>
          </w:tcPr>
          <w:p w14:paraId="41C33F0F"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264218BB" w14:textId="77777777" w:rsidR="00B1676F" w:rsidRDefault="00646C6D" w:rsidP="00B1676F">
            <w:pPr>
              <w:rPr>
                <w:sz w:val="20"/>
              </w:rPr>
            </w:pPr>
            <w:sdt>
              <w:sdtPr>
                <w:rPr>
                  <w:sz w:val="20"/>
                </w:rPr>
                <w:id w:val="133295843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23D6D75" w14:textId="50BB8C02" w:rsidR="00B1676F" w:rsidRPr="004920F1" w:rsidRDefault="00646C6D" w:rsidP="00B1676F">
            <w:sdt>
              <w:sdtPr>
                <w:rPr>
                  <w:sz w:val="20"/>
                </w:rPr>
                <w:id w:val="-17304177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B60C8F7" w14:textId="77777777" w:rsidR="00B1676F" w:rsidRDefault="00646C6D" w:rsidP="00B1676F">
            <w:sdt>
              <w:sdtPr>
                <w:rPr>
                  <w:sz w:val="20"/>
                </w:rPr>
                <w:id w:val="181405821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B0A9A40" w14:textId="77777777" w:rsidR="00B1676F" w:rsidRDefault="00646C6D" w:rsidP="00B1676F">
            <w:sdt>
              <w:sdtPr>
                <w:rPr>
                  <w:sz w:val="20"/>
                </w:rPr>
                <w:id w:val="-79738287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0CC6017" w14:textId="77777777" w:rsidR="00B1676F" w:rsidRDefault="00646C6D" w:rsidP="00B1676F">
            <w:sdt>
              <w:sdtPr>
                <w:rPr>
                  <w:sz w:val="20"/>
                </w:rPr>
                <w:id w:val="-61167376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6B8F4033" w14:textId="77777777" w:rsidR="00B1676F" w:rsidRDefault="00646C6D" w:rsidP="00B1676F">
            <w:sdt>
              <w:sdtPr>
                <w:rPr>
                  <w:sz w:val="20"/>
                </w:rPr>
                <w:id w:val="32818217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A56EC66" w14:textId="719EC974" w:rsidR="00B1676F" w:rsidRPr="004920F1" w:rsidRDefault="00646C6D" w:rsidP="00B1676F">
            <w:sdt>
              <w:sdtPr>
                <w:rPr>
                  <w:sz w:val="20"/>
                </w:rPr>
                <w:id w:val="-22715607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B55354C"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749944D" w14:textId="77777777" w:rsidR="00B1676F" w:rsidRPr="002B62E0" w:rsidRDefault="00B1676F" w:rsidP="00B1676F">
            <w:pPr>
              <w:rPr>
                <w:bCs/>
                <w:spacing w:val="-5"/>
              </w:rPr>
            </w:pPr>
            <w:r w:rsidRPr="002B62E0">
              <w:t>7.026</w:t>
            </w:r>
          </w:p>
        </w:tc>
        <w:tc>
          <w:tcPr>
            <w:tcW w:w="1417" w:type="dxa"/>
            <w:tcBorders>
              <w:top w:val="single" w:sz="4" w:space="0" w:color="auto"/>
              <w:left w:val="nil"/>
              <w:bottom w:val="single" w:sz="4" w:space="0" w:color="auto"/>
              <w:right w:val="single" w:sz="4" w:space="0" w:color="auto"/>
            </w:tcBorders>
          </w:tcPr>
          <w:p w14:paraId="5CCB4DE0" w14:textId="77777777" w:rsidR="00B1676F" w:rsidRPr="004920F1" w:rsidRDefault="00B1676F" w:rsidP="00B1676F">
            <w:r w:rsidRPr="004920F1">
              <w:rPr>
                <w:bCs/>
                <w:spacing w:val="-5"/>
              </w:rPr>
              <w:t>Retirement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E77669C" w14:textId="77777777" w:rsidR="00B1676F" w:rsidRPr="004920F1" w:rsidRDefault="00B1676F" w:rsidP="00B1676F">
            <w:r>
              <w:t>Retirement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A85F84"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76513B5"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2BB1EEE8" w14:textId="77777777" w:rsidR="00B1676F" w:rsidRPr="004920F1" w:rsidRDefault="00B1676F" w:rsidP="00B1676F">
            <w:r w:rsidRPr="004920F1">
              <w:rPr>
                <w:bCs/>
                <w:spacing w:val="-5"/>
              </w:rPr>
              <w:t>The system will allow NMERB users to designate a specific Benefit Estimate prepared for the retiring member as final.</w:t>
            </w:r>
          </w:p>
        </w:tc>
        <w:tc>
          <w:tcPr>
            <w:tcW w:w="1276" w:type="dxa"/>
            <w:tcBorders>
              <w:top w:val="single" w:sz="4" w:space="0" w:color="auto"/>
              <w:left w:val="nil"/>
              <w:bottom w:val="single" w:sz="4" w:space="0" w:color="auto"/>
              <w:right w:val="single" w:sz="4" w:space="0" w:color="auto"/>
            </w:tcBorders>
            <w:shd w:val="clear" w:color="auto" w:fill="auto"/>
          </w:tcPr>
          <w:p w14:paraId="64270030"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6659D6FF" w14:textId="77777777" w:rsidR="00B1676F" w:rsidRDefault="00646C6D" w:rsidP="00B1676F">
            <w:pPr>
              <w:rPr>
                <w:sz w:val="20"/>
              </w:rPr>
            </w:pPr>
            <w:sdt>
              <w:sdtPr>
                <w:rPr>
                  <w:sz w:val="20"/>
                </w:rPr>
                <w:id w:val="-194737678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75D4564" w14:textId="1F99E256" w:rsidR="00B1676F" w:rsidRPr="004920F1" w:rsidRDefault="00646C6D" w:rsidP="00B1676F">
            <w:sdt>
              <w:sdtPr>
                <w:rPr>
                  <w:sz w:val="20"/>
                </w:rPr>
                <w:id w:val="-151645457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C877F2C" w14:textId="77777777" w:rsidR="00B1676F" w:rsidRDefault="00646C6D" w:rsidP="00B1676F">
            <w:sdt>
              <w:sdtPr>
                <w:rPr>
                  <w:sz w:val="20"/>
                </w:rPr>
                <w:id w:val="-41486087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526933F" w14:textId="77777777" w:rsidR="00B1676F" w:rsidRDefault="00646C6D" w:rsidP="00B1676F">
            <w:sdt>
              <w:sdtPr>
                <w:rPr>
                  <w:sz w:val="20"/>
                </w:rPr>
                <w:id w:val="190864734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3EBD70B" w14:textId="77777777" w:rsidR="00B1676F" w:rsidRDefault="00646C6D" w:rsidP="00B1676F">
            <w:sdt>
              <w:sdtPr>
                <w:rPr>
                  <w:sz w:val="20"/>
                </w:rPr>
                <w:id w:val="182308462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9A57DD6" w14:textId="77777777" w:rsidR="00B1676F" w:rsidRDefault="00646C6D" w:rsidP="00B1676F">
            <w:sdt>
              <w:sdtPr>
                <w:rPr>
                  <w:sz w:val="20"/>
                </w:rPr>
                <w:id w:val="70051861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73F1D56" w14:textId="3CD96777" w:rsidR="00B1676F" w:rsidRPr="004920F1" w:rsidRDefault="00646C6D" w:rsidP="00B1676F">
            <w:sdt>
              <w:sdtPr>
                <w:rPr>
                  <w:sz w:val="20"/>
                </w:rPr>
                <w:id w:val="-88000910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6132ACC"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EEA8244" w14:textId="77777777" w:rsidR="00B1676F" w:rsidRPr="002B62E0" w:rsidRDefault="00B1676F" w:rsidP="00B1676F">
            <w:pPr>
              <w:rPr>
                <w:bCs/>
                <w:spacing w:val="-5"/>
              </w:rPr>
            </w:pPr>
            <w:r w:rsidRPr="002B62E0">
              <w:t>7.027</w:t>
            </w:r>
          </w:p>
        </w:tc>
        <w:tc>
          <w:tcPr>
            <w:tcW w:w="1417" w:type="dxa"/>
            <w:tcBorders>
              <w:top w:val="single" w:sz="4" w:space="0" w:color="auto"/>
              <w:left w:val="nil"/>
              <w:bottom w:val="single" w:sz="4" w:space="0" w:color="auto"/>
              <w:right w:val="single" w:sz="4" w:space="0" w:color="auto"/>
            </w:tcBorders>
          </w:tcPr>
          <w:p w14:paraId="35946CDB" w14:textId="77777777" w:rsidR="00B1676F" w:rsidRPr="004920F1" w:rsidRDefault="00B1676F" w:rsidP="00B1676F">
            <w:r w:rsidRPr="004920F1">
              <w:rPr>
                <w:bCs/>
                <w:spacing w:val="-5"/>
              </w:rPr>
              <w:t>Retirement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20D4AB" w14:textId="77777777" w:rsidR="00B1676F" w:rsidRPr="004920F1" w:rsidRDefault="00B1676F" w:rsidP="00B1676F">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8B660E"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6D7214C"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56251DFA" w14:textId="77777777" w:rsidR="00B1676F" w:rsidRPr="004920F1" w:rsidRDefault="00B1676F" w:rsidP="00B1676F">
            <w:r w:rsidRPr="004920F1">
              <w:rPr>
                <w:bCs/>
                <w:spacing w:val="-5"/>
              </w:rPr>
              <w:t>The system will automatically identify any reciprocity that is in effect for the retiring benefit recipient.</w:t>
            </w:r>
          </w:p>
        </w:tc>
        <w:tc>
          <w:tcPr>
            <w:tcW w:w="1276" w:type="dxa"/>
            <w:tcBorders>
              <w:top w:val="single" w:sz="4" w:space="0" w:color="auto"/>
              <w:left w:val="nil"/>
              <w:bottom w:val="single" w:sz="4" w:space="0" w:color="auto"/>
              <w:right w:val="single" w:sz="4" w:space="0" w:color="auto"/>
            </w:tcBorders>
            <w:shd w:val="clear" w:color="auto" w:fill="auto"/>
          </w:tcPr>
          <w:p w14:paraId="68FBD097"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31B5CA17" w14:textId="77777777" w:rsidR="00B1676F" w:rsidRDefault="00646C6D" w:rsidP="00B1676F">
            <w:pPr>
              <w:rPr>
                <w:sz w:val="20"/>
              </w:rPr>
            </w:pPr>
            <w:sdt>
              <w:sdtPr>
                <w:rPr>
                  <w:sz w:val="20"/>
                </w:rPr>
                <w:id w:val="-61914678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31225F5" w14:textId="26169B3D" w:rsidR="00B1676F" w:rsidRPr="004920F1" w:rsidRDefault="00646C6D" w:rsidP="00B1676F">
            <w:sdt>
              <w:sdtPr>
                <w:rPr>
                  <w:sz w:val="20"/>
                </w:rPr>
                <w:id w:val="-60264871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6F3BDCA" w14:textId="77777777" w:rsidR="00B1676F" w:rsidRDefault="00646C6D" w:rsidP="00B1676F">
            <w:sdt>
              <w:sdtPr>
                <w:rPr>
                  <w:sz w:val="20"/>
                </w:rPr>
                <w:id w:val="-15484447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FC4A1C8" w14:textId="77777777" w:rsidR="00B1676F" w:rsidRDefault="00646C6D" w:rsidP="00B1676F">
            <w:sdt>
              <w:sdtPr>
                <w:rPr>
                  <w:sz w:val="20"/>
                </w:rPr>
                <w:id w:val="-206600895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57F66B9" w14:textId="77777777" w:rsidR="00B1676F" w:rsidRDefault="00646C6D" w:rsidP="00B1676F">
            <w:sdt>
              <w:sdtPr>
                <w:rPr>
                  <w:sz w:val="20"/>
                </w:rPr>
                <w:id w:val="-154736491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394A4B8" w14:textId="77777777" w:rsidR="00B1676F" w:rsidRDefault="00646C6D" w:rsidP="00B1676F">
            <w:sdt>
              <w:sdtPr>
                <w:rPr>
                  <w:sz w:val="20"/>
                </w:rPr>
                <w:id w:val="-18706804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F7E29B8" w14:textId="387FF4B2" w:rsidR="00B1676F" w:rsidRPr="004920F1" w:rsidRDefault="00646C6D" w:rsidP="00B1676F">
            <w:sdt>
              <w:sdtPr>
                <w:rPr>
                  <w:sz w:val="20"/>
                </w:rPr>
                <w:id w:val="-36729951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836946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85D9B5D" w14:textId="77777777" w:rsidR="00B1676F" w:rsidRPr="002B62E0" w:rsidRDefault="00B1676F" w:rsidP="00B1676F">
            <w:pPr>
              <w:rPr>
                <w:bCs/>
                <w:spacing w:val="-5"/>
              </w:rPr>
            </w:pPr>
            <w:r w:rsidRPr="002B62E0">
              <w:t>7.028</w:t>
            </w:r>
          </w:p>
        </w:tc>
        <w:tc>
          <w:tcPr>
            <w:tcW w:w="1417" w:type="dxa"/>
            <w:tcBorders>
              <w:top w:val="single" w:sz="4" w:space="0" w:color="auto"/>
              <w:left w:val="nil"/>
              <w:bottom w:val="single" w:sz="4" w:space="0" w:color="auto"/>
              <w:right w:val="single" w:sz="4" w:space="0" w:color="auto"/>
            </w:tcBorders>
          </w:tcPr>
          <w:p w14:paraId="6A1E3505" w14:textId="77777777" w:rsidR="00B1676F" w:rsidRPr="004920F1" w:rsidRDefault="00B1676F" w:rsidP="00B1676F">
            <w:r w:rsidRPr="004920F1">
              <w:rPr>
                <w:bCs/>
                <w:spacing w:val="-5"/>
              </w:rPr>
              <w:t>Retirement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3E4F2C9" w14:textId="77777777" w:rsidR="00B1676F" w:rsidRPr="004920F1" w:rsidRDefault="00B1676F" w:rsidP="00B1676F">
            <w:r>
              <w:t>Supporting documents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42C710"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9DB7394"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12EDA22D" w14:textId="77777777" w:rsidR="00B1676F" w:rsidRPr="004920F1" w:rsidRDefault="00B1676F" w:rsidP="00B1676F">
            <w:r w:rsidRPr="004920F1">
              <w:rPr>
                <w:bCs/>
                <w:spacing w:val="-5"/>
              </w:rPr>
              <w:t xml:space="preserve">The system will determine from the retiree’s history and electronic documents on file whether the retiree </w:t>
            </w:r>
            <w:r w:rsidRPr="004920F1">
              <w:rPr>
                <w:bCs/>
                <w:spacing w:val="-5"/>
              </w:rPr>
              <w:lastRenderedPageBreak/>
              <w:t>may need to produce further documents such as copies of Marital Dissolution papers, certified Marriage Certificate, certified Death Certificate of spouse, certified Birth Certificates, etc. and will alert the NMERB user. That is, the system will have a checklist of documents that can be used to alert staff that required documents are missing prior to processing a benefit.</w:t>
            </w:r>
          </w:p>
        </w:tc>
        <w:tc>
          <w:tcPr>
            <w:tcW w:w="1276" w:type="dxa"/>
            <w:tcBorders>
              <w:top w:val="single" w:sz="4" w:space="0" w:color="auto"/>
              <w:left w:val="nil"/>
              <w:bottom w:val="single" w:sz="4" w:space="0" w:color="auto"/>
              <w:right w:val="single" w:sz="4" w:space="0" w:color="auto"/>
            </w:tcBorders>
            <w:shd w:val="clear" w:color="auto" w:fill="auto"/>
          </w:tcPr>
          <w:p w14:paraId="41734EAC" w14:textId="77777777" w:rsidR="00B1676F" w:rsidRPr="004920F1" w:rsidRDefault="00B1676F" w:rsidP="00B1676F">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5336B1E9" w14:textId="77777777" w:rsidR="00B1676F" w:rsidRDefault="00646C6D" w:rsidP="00B1676F">
            <w:pPr>
              <w:rPr>
                <w:sz w:val="20"/>
              </w:rPr>
            </w:pPr>
            <w:sdt>
              <w:sdtPr>
                <w:rPr>
                  <w:sz w:val="20"/>
                </w:rPr>
                <w:id w:val="-173461403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4D60256" w14:textId="74540DCF" w:rsidR="00B1676F" w:rsidRPr="004920F1" w:rsidRDefault="00646C6D" w:rsidP="00B1676F">
            <w:sdt>
              <w:sdtPr>
                <w:rPr>
                  <w:sz w:val="20"/>
                </w:rPr>
                <w:id w:val="-35234036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2431695" w14:textId="77777777" w:rsidR="00B1676F" w:rsidRDefault="00646C6D" w:rsidP="00B1676F">
            <w:sdt>
              <w:sdtPr>
                <w:rPr>
                  <w:sz w:val="20"/>
                </w:rPr>
                <w:id w:val="106891898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72C641C5" w14:textId="77777777" w:rsidR="00B1676F" w:rsidRDefault="00646C6D" w:rsidP="00B1676F">
            <w:sdt>
              <w:sdtPr>
                <w:rPr>
                  <w:sz w:val="20"/>
                </w:rPr>
                <w:id w:val="126680368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AD61522" w14:textId="77777777" w:rsidR="00B1676F" w:rsidRDefault="00646C6D" w:rsidP="00B1676F">
            <w:sdt>
              <w:sdtPr>
                <w:rPr>
                  <w:sz w:val="20"/>
                </w:rPr>
                <w:id w:val="-153032149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1F588DA" w14:textId="77777777" w:rsidR="00B1676F" w:rsidRDefault="00646C6D" w:rsidP="00B1676F">
            <w:sdt>
              <w:sdtPr>
                <w:rPr>
                  <w:sz w:val="20"/>
                </w:rPr>
                <w:id w:val="-49086082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F9DEA68" w14:textId="038FE253" w:rsidR="00B1676F" w:rsidRPr="004920F1" w:rsidRDefault="00646C6D" w:rsidP="00B1676F">
            <w:sdt>
              <w:sdtPr>
                <w:rPr>
                  <w:sz w:val="20"/>
                </w:rPr>
                <w:id w:val="-93898758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AFEB9B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0E77681" w14:textId="77777777" w:rsidR="00B1676F" w:rsidRPr="002B62E0" w:rsidRDefault="00B1676F" w:rsidP="00B1676F">
            <w:pPr>
              <w:rPr>
                <w:bCs/>
                <w:spacing w:val="-5"/>
              </w:rPr>
            </w:pPr>
            <w:r w:rsidRPr="002B62E0">
              <w:lastRenderedPageBreak/>
              <w:t>7.029</w:t>
            </w:r>
          </w:p>
        </w:tc>
        <w:tc>
          <w:tcPr>
            <w:tcW w:w="1417" w:type="dxa"/>
            <w:tcBorders>
              <w:top w:val="single" w:sz="4" w:space="0" w:color="auto"/>
              <w:left w:val="nil"/>
              <w:bottom w:val="single" w:sz="4" w:space="0" w:color="auto"/>
              <w:right w:val="single" w:sz="4" w:space="0" w:color="auto"/>
            </w:tcBorders>
          </w:tcPr>
          <w:p w14:paraId="1AB9F2DB" w14:textId="77777777" w:rsidR="00B1676F" w:rsidRPr="004920F1" w:rsidRDefault="00B1676F" w:rsidP="00B1676F">
            <w:r w:rsidRPr="004920F1">
              <w:rPr>
                <w:bCs/>
                <w:spacing w:val="-5"/>
              </w:rPr>
              <w:t>Retirement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AA673AD" w14:textId="77777777" w:rsidR="00B1676F" w:rsidRPr="004920F1" w:rsidRDefault="00B1676F" w:rsidP="00B1676F">
            <w:r>
              <w:t>Benefit eligibility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B0B5ED"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C40052A"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2F12DB59" w14:textId="77777777" w:rsidR="00B1676F" w:rsidRPr="004920F1" w:rsidRDefault="00B1676F" w:rsidP="00B1676F">
            <w:r w:rsidRPr="004920F1">
              <w:rPr>
                <w:bCs/>
                <w:spacing w:val="-5"/>
              </w:rPr>
              <w:t>The system will determine the Retirement Benefit Options available to the retiree.</w:t>
            </w:r>
          </w:p>
        </w:tc>
        <w:tc>
          <w:tcPr>
            <w:tcW w:w="1276" w:type="dxa"/>
            <w:tcBorders>
              <w:top w:val="single" w:sz="4" w:space="0" w:color="auto"/>
              <w:left w:val="nil"/>
              <w:bottom w:val="single" w:sz="4" w:space="0" w:color="auto"/>
              <w:right w:val="single" w:sz="4" w:space="0" w:color="auto"/>
            </w:tcBorders>
            <w:shd w:val="clear" w:color="auto" w:fill="auto"/>
          </w:tcPr>
          <w:p w14:paraId="0175BCED"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5208B697" w14:textId="77777777" w:rsidR="00B1676F" w:rsidRDefault="00646C6D" w:rsidP="00B1676F">
            <w:pPr>
              <w:rPr>
                <w:sz w:val="20"/>
              </w:rPr>
            </w:pPr>
            <w:sdt>
              <w:sdtPr>
                <w:rPr>
                  <w:sz w:val="20"/>
                </w:rPr>
                <w:id w:val="-135448536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BB797CF" w14:textId="33518D28" w:rsidR="00B1676F" w:rsidRPr="004920F1" w:rsidRDefault="00646C6D" w:rsidP="00B1676F">
            <w:sdt>
              <w:sdtPr>
                <w:rPr>
                  <w:sz w:val="20"/>
                </w:rPr>
                <w:id w:val="-103735143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98FE427" w14:textId="77777777" w:rsidR="00B1676F" w:rsidRDefault="00646C6D" w:rsidP="00B1676F">
            <w:sdt>
              <w:sdtPr>
                <w:rPr>
                  <w:sz w:val="20"/>
                </w:rPr>
                <w:id w:val="-208328232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0308A0D" w14:textId="77777777" w:rsidR="00B1676F" w:rsidRDefault="00646C6D" w:rsidP="00B1676F">
            <w:sdt>
              <w:sdtPr>
                <w:rPr>
                  <w:sz w:val="20"/>
                </w:rPr>
                <w:id w:val="-174617652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12D056A" w14:textId="77777777" w:rsidR="00B1676F" w:rsidRDefault="00646C6D" w:rsidP="00B1676F">
            <w:sdt>
              <w:sdtPr>
                <w:rPr>
                  <w:sz w:val="20"/>
                </w:rPr>
                <w:id w:val="-162175050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7359489" w14:textId="77777777" w:rsidR="00B1676F" w:rsidRDefault="00646C6D" w:rsidP="00B1676F">
            <w:sdt>
              <w:sdtPr>
                <w:rPr>
                  <w:sz w:val="20"/>
                </w:rPr>
                <w:id w:val="75956162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CDD908A" w14:textId="5D905496" w:rsidR="00B1676F" w:rsidRPr="004920F1" w:rsidRDefault="00646C6D" w:rsidP="00B1676F">
            <w:sdt>
              <w:sdtPr>
                <w:rPr>
                  <w:sz w:val="20"/>
                </w:rPr>
                <w:id w:val="-162768930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13A68FE"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926FCE1" w14:textId="77777777" w:rsidR="00B1676F" w:rsidRPr="002B62E0" w:rsidRDefault="00B1676F" w:rsidP="00B1676F">
            <w:pPr>
              <w:rPr>
                <w:bCs/>
                <w:spacing w:val="-5"/>
              </w:rPr>
            </w:pPr>
            <w:r w:rsidRPr="002B62E0">
              <w:t>7.030</w:t>
            </w:r>
          </w:p>
        </w:tc>
        <w:tc>
          <w:tcPr>
            <w:tcW w:w="1417" w:type="dxa"/>
            <w:tcBorders>
              <w:top w:val="single" w:sz="4" w:space="0" w:color="auto"/>
              <w:left w:val="nil"/>
              <w:bottom w:val="single" w:sz="4" w:space="0" w:color="auto"/>
              <w:right w:val="single" w:sz="4" w:space="0" w:color="auto"/>
            </w:tcBorders>
          </w:tcPr>
          <w:p w14:paraId="07C014BD" w14:textId="77777777" w:rsidR="00B1676F" w:rsidRPr="004920F1" w:rsidRDefault="00B1676F" w:rsidP="00B1676F">
            <w:r w:rsidRPr="004920F1">
              <w:rPr>
                <w:bCs/>
                <w:spacing w:val="-5"/>
              </w:rPr>
              <w:t>Retirement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857B2" w14:textId="77777777" w:rsidR="00B1676F" w:rsidRPr="004920F1" w:rsidRDefault="00B1676F" w:rsidP="00B1676F">
            <w:r>
              <w:t>Benefit eligibility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2793AFA"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FD877A3"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0E729ADC" w14:textId="77777777" w:rsidR="00B1676F" w:rsidRPr="004920F1" w:rsidRDefault="00B1676F" w:rsidP="00B1676F">
            <w:r w:rsidRPr="004920F1">
              <w:rPr>
                <w:bCs/>
                <w:spacing w:val="-5"/>
              </w:rPr>
              <w:t>The system will generate only those Retirement Options that are appropriate to the retiree.</w:t>
            </w:r>
          </w:p>
        </w:tc>
        <w:tc>
          <w:tcPr>
            <w:tcW w:w="1276" w:type="dxa"/>
            <w:tcBorders>
              <w:top w:val="single" w:sz="4" w:space="0" w:color="auto"/>
              <w:left w:val="nil"/>
              <w:bottom w:val="single" w:sz="4" w:space="0" w:color="auto"/>
              <w:right w:val="single" w:sz="4" w:space="0" w:color="auto"/>
            </w:tcBorders>
            <w:shd w:val="clear" w:color="auto" w:fill="auto"/>
          </w:tcPr>
          <w:p w14:paraId="5DAB99F3"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398689F2" w14:textId="77777777" w:rsidR="00B1676F" w:rsidRDefault="00646C6D" w:rsidP="00B1676F">
            <w:pPr>
              <w:rPr>
                <w:sz w:val="20"/>
              </w:rPr>
            </w:pPr>
            <w:sdt>
              <w:sdtPr>
                <w:rPr>
                  <w:sz w:val="20"/>
                </w:rPr>
                <w:id w:val="-125397449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EC81C35" w14:textId="7966CDC5" w:rsidR="00B1676F" w:rsidRPr="004920F1" w:rsidRDefault="00646C6D" w:rsidP="00B1676F">
            <w:sdt>
              <w:sdtPr>
                <w:rPr>
                  <w:sz w:val="20"/>
                </w:rPr>
                <w:id w:val="-171573408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54AB2D6" w14:textId="77777777" w:rsidR="00B1676F" w:rsidRDefault="00646C6D" w:rsidP="00B1676F">
            <w:sdt>
              <w:sdtPr>
                <w:rPr>
                  <w:sz w:val="20"/>
                </w:rPr>
                <w:id w:val="16907143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DBBA10B" w14:textId="77777777" w:rsidR="00B1676F" w:rsidRDefault="00646C6D" w:rsidP="00B1676F">
            <w:sdt>
              <w:sdtPr>
                <w:rPr>
                  <w:sz w:val="20"/>
                </w:rPr>
                <w:id w:val="24869589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21E1305" w14:textId="77777777" w:rsidR="00B1676F" w:rsidRDefault="00646C6D" w:rsidP="00B1676F">
            <w:sdt>
              <w:sdtPr>
                <w:rPr>
                  <w:sz w:val="20"/>
                </w:rPr>
                <w:id w:val="-96720684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6CC4922" w14:textId="77777777" w:rsidR="00B1676F" w:rsidRDefault="00646C6D" w:rsidP="00B1676F">
            <w:sdt>
              <w:sdtPr>
                <w:rPr>
                  <w:sz w:val="20"/>
                </w:rPr>
                <w:id w:val="86980931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B3DE9AE" w14:textId="761E7E88" w:rsidR="00B1676F" w:rsidRPr="004920F1" w:rsidRDefault="00646C6D" w:rsidP="00B1676F">
            <w:sdt>
              <w:sdtPr>
                <w:rPr>
                  <w:sz w:val="20"/>
                </w:rPr>
                <w:id w:val="22134147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7DD7FD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8DA9544" w14:textId="77777777" w:rsidR="00B1676F" w:rsidRPr="002B62E0" w:rsidRDefault="00B1676F" w:rsidP="00B1676F">
            <w:pPr>
              <w:rPr>
                <w:bCs/>
                <w:spacing w:val="-5"/>
              </w:rPr>
            </w:pPr>
            <w:r w:rsidRPr="002B62E0">
              <w:t>7.031</w:t>
            </w:r>
          </w:p>
        </w:tc>
        <w:tc>
          <w:tcPr>
            <w:tcW w:w="1417" w:type="dxa"/>
            <w:tcBorders>
              <w:top w:val="single" w:sz="4" w:space="0" w:color="auto"/>
              <w:left w:val="nil"/>
              <w:bottom w:val="single" w:sz="4" w:space="0" w:color="auto"/>
              <w:right w:val="single" w:sz="4" w:space="0" w:color="auto"/>
            </w:tcBorders>
          </w:tcPr>
          <w:p w14:paraId="649D25FF" w14:textId="77777777" w:rsidR="00B1676F" w:rsidRPr="004920F1" w:rsidRDefault="00B1676F" w:rsidP="00B1676F">
            <w:r w:rsidRPr="004920F1">
              <w:rPr>
                <w:bCs/>
                <w:spacing w:val="-5"/>
              </w:rPr>
              <w:t>Retirement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BC78EBC" w14:textId="77777777" w:rsidR="00B1676F" w:rsidRPr="004920F1" w:rsidRDefault="00B1676F" w:rsidP="00B1676F">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BBC01A"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AC57E64"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558E66BE" w14:textId="77777777" w:rsidR="00B1676F" w:rsidRPr="004920F1" w:rsidRDefault="00B1676F" w:rsidP="00B1676F">
            <w:r w:rsidRPr="004920F1">
              <w:rPr>
                <w:bCs/>
                <w:spacing w:val="-5"/>
              </w:rPr>
              <w:t>The system will store the Option the retiree has chosen.</w:t>
            </w:r>
          </w:p>
        </w:tc>
        <w:tc>
          <w:tcPr>
            <w:tcW w:w="1276" w:type="dxa"/>
            <w:tcBorders>
              <w:top w:val="single" w:sz="4" w:space="0" w:color="auto"/>
              <w:left w:val="nil"/>
              <w:bottom w:val="single" w:sz="4" w:space="0" w:color="auto"/>
              <w:right w:val="single" w:sz="4" w:space="0" w:color="auto"/>
            </w:tcBorders>
            <w:shd w:val="clear" w:color="auto" w:fill="auto"/>
          </w:tcPr>
          <w:p w14:paraId="53086B80"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5D2838DC" w14:textId="77777777" w:rsidR="00B1676F" w:rsidRDefault="00646C6D" w:rsidP="00B1676F">
            <w:pPr>
              <w:rPr>
                <w:sz w:val="20"/>
              </w:rPr>
            </w:pPr>
            <w:sdt>
              <w:sdtPr>
                <w:rPr>
                  <w:sz w:val="20"/>
                </w:rPr>
                <w:id w:val="46030631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5059465" w14:textId="6B1A3213" w:rsidR="00B1676F" w:rsidRPr="004920F1" w:rsidRDefault="00646C6D" w:rsidP="00B1676F">
            <w:sdt>
              <w:sdtPr>
                <w:rPr>
                  <w:sz w:val="20"/>
                </w:rPr>
                <w:id w:val="-174047249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E3C5ED2" w14:textId="77777777" w:rsidR="00B1676F" w:rsidRDefault="00646C6D" w:rsidP="00B1676F">
            <w:sdt>
              <w:sdtPr>
                <w:rPr>
                  <w:sz w:val="20"/>
                </w:rPr>
                <w:id w:val="36610801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D0E85B1" w14:textId="77777777" w:rsidR="00B1676F" w:rsidRDefault="00646C6D" w:rsidP="00B1676F">
            <w:sdt>
              <w:sdtPr>
                <w:rPr>
                  <w:sz w:val="20"/>
                </w:rPr>
                <w:id w:val="-10265183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12BA441" w14:textId="77777777" w:rsidR="00B1676F" w:rsidRDefault="00646C6D" w:rsidP="00B1676F">
            <w:sdt>
              <w:sdtPr>
                <w:rPr>
                  <w:sz w:val="20"/>
                </w:rPr>
                <w:id w:val="190347945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24919FF" w14:textId="77777777" w:rsidR="00B1676F" w:rsidRDefault="00646C6D" w:rsidP="00B1676F">
            <w:sdt>
              <w:sdtPr>
                <w:rPr>
                  <w:sz w:val="20"/>
                </w:rPr>
                <w:id w:val="-56116810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510FD99" w14:textId="097710F3" w:rsidR="00B1676F" w:rsidRPr="004920F1" w:rsidRDefault="00646C6D" w:rsidP="00B1676F">
            <w:sdt>
              <w:sdtPr>
                <w:rPr>
                  <w:sz w:val="20"/>
                </w:rPr>
                <w:id w:val="113598944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0243690"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77F44B7" w14:textId="77777777" w:rsidR="00B1676F" w:rsidRPr="002B62E0" w:rsidRDefault="00B1676F" w:rsidP="00B1676F">
            <w:pPr>
              <w:rPr>
                <w:bCs/>
                <w:spacing w:val="-5"/>
              </w:rPr>
            </w:pPr>
            <w:r w:rsidRPr="002B62E0">
              <w:t>7.032</w:t>
            </w:r>
          </w:p>
        </w:tc>
        <w:tc>
          <w:tcPr>
            <w:tcW w:w="1417" w:type="dxa"/>
            <w:tcBorders>
              <w:top w:val="single" w:sz="4" w:space="0" w:color="auto"/>
              <w:left w:val="nil"/>
              <w:bottom w:val="single" w:sz="4" w:space="0" w:color="auto"/>
              <w:right w:val="single" w:sz="4" w:space="0" w:color="auto"/>
            </w:tcBorders>
          </w:tcPr>
          <w:p w14:paraId="387BC4AC" w14:textId="77777777" w:rsidR="00B1676F" w:rsidRPr="004920F1" w:rsidRDefault="00B1676F" w:rsidP="00B1676F">
            <w:r w:rsidRPr="004920F1">
              <w:rPr>
                <w:bCs/>
                <w:spacing w:val="-5"/>
              </w:rPr>
              <w:t>Retirement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F34CA0E" w14:textId="77777777" w:rsidR="00B1676F" w:rsidRPr="004920F1" w:rsidRDefault="00B1676F" w:rsidP="00B1676F">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738778B"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C4EDE19"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38AB2D50" w14:textId="77777777" w:rsidR="00B1676F" w:rsidRPr="004920F1" w:rsidRDefault="00B1676F" w:rsidP="00B1676F">
            <w:r w:rsidRPr="004920F1">
              <w:rPr>
                <w:bCs/>
                <w:spacing w:val="-5"/>
              </w:rPr>
              <w:t>The system will prevent changing the Option once the first benefit check has been issued, except in circumstances stated under NMSA 22-11-29 (i.e., death, one-time irrevocable option change.</w:t>
            </w:r>
          </w:p>
        </w:tc>
        <w:tc>
          <w:tcPr>
            <w:tcW w:w="1276" w:type="dxa"/>
            <w:tcBorders>
              <w:top w:val="single" w:sz="4" w:space="0" w:color="auto"/>
              <w:left w:val="nil"/>
              <w:bottom w:val="single" w:sz="4" w:space="0" w:color="auto"/>
              <w:right w:val="single" w:sz="4" w:space="0" w:color="auto"/>
            </w:tcBorders>
            <w:shd w:val="clear" w:color="auto" w:fill="auto"/>
          </w:tcPr>
          <w:p w14:paraId="19F633CD"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3E375C4B" w14:textId="77777777" w:rsidR="00B1676F" w:rsidRDefault="00646C6D" w:rsidP="00B1676F">
            <w:pPr>
              <w:rPr>
                <w:sz w:val="20"/>
              </w:rPr>
            </w:pPr>
            <w:sdt>
              <w:sdtPr>
                <w:rPr>
                  <w:sz w:val="20"/>
                </w:rPr>
                <w:id w:val="-116199942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374A93BA" w14:textId="6CDC6EC7" w:rsidR="00B1676F" w:rsidRPr="004920F1" w:rsidRDefault="00646C6D" w:rsidP="00B1676F">
            <w:sdt>
              <w:sdtPr>
                <w:rPr>
                  <w:sz w:val="20"/>
                </w:rPr>
                <w:id w:val="102922532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8D2230E" w14:textId="77777777" w:rsidR="00B1676F" w:rsidRDefault="00646C6D" w:rsidP="00B1676F">
            <w:sdt>
              <w:sdtPr>
                <w:rPr>
                  <w:sz w:val="20"/>
                </w:rPr>
                <w:id w:val="187295933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0978F1B" w14:textId="77777777" w:rsidR="00B1676F" w:rsidRDefault="00646C6D" w:rsidP="00B1676F">
            <w:sdt>
              <w:sdtPr>
                <w:rPr>
                  <w:sz w:val="20"/>
                </w:rPr>
                <w:id w:val="156553153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159A911" w14:textId="77777777" w:rsidR="00B1676F" w:rsidRDefault="00646C6D" w:rsidP="00B1676F">
            <w:sdt>
              <w:sdtPr>
                <w:rPr>
                  <w:sz w:val="20"/>
                </w:rPr>
                <w:id w:val="72664426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7B7DC19" w14:textId="77777777" w:rsidR="00B1676F" w:rsidRDefault="00646C6D" w:rsidP="00B1676F">
            <w:sdt>
              <w:sdtPr>
                <w:rPr>
                  <w:sz w:val="20"/>
                </w:rPr>
                <w:id w:val="-142617621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52DFBDE" w14:textId="6383981A" w:rsidR="00B1676F" w:rsidRPr="004920F1" w:rsidRDefault="00646C6D" w:rsidP="00B1676F">
            <w:sdt>
              <w:sdtPr>
                <w:rPr>
                  <w:sz w:val="20"/>
                </w:rPr>
                <w:id w:val="40387817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83EF93C"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84DEDA8" w14:textId="77777777" w:rsidR="00B1676F" w:rsidRPr="002B62E0" w:rsidRDefault="00B1676F" w:rsidP="00B1676F">
            <w:pPr>
              <w:rPr>
                <w:bCs/>
                <w:spacing w:val="-5"/>
              </w:rPr>
            </w:pPr>
            <w:r w:rsidRPr="002B62E0">
              <w:t>7.033</w:t>
            </w:r>
          </w:p>
        </w:tc>
        <w:tc>
          <w:tcPr>
            <w:tcW w:w="1417" w:type="dxa"/>
            <w:tcBorders>
              <w:top w:val="single" w:sz="4" w:space="0" w:color="auto"/>
              <w:left w:val="nil"/>
              <w:bottom w:val="single" w:sz="4" w:space="0" w:color="auto"/>
              <w:right w:val="single" w:sz="4" w:space="0" w:color="auto"/>
            </w:tcBorders>
          </w:tcPr>
          <w:p w14:paraId="50A31A7A" w14:textId="77777777" w:rsidR="00B1676F" w:rsidRPr="004920F1" w:rsidRDefault="00B1676F" w:rsidP="00B1676F">
            <w:r w:rsidRPr="004920F1">
              <w:rPr>
                <w:bCs/>
                <w:spacing w:val="-5"/>
              </w:rPr>
              <w:t>Retirement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C3B88FF" w14:textId="77777777" w:rsidR="00B1676F" w:rsidRPr="004920F1" w:rsidRDefault="00B1676F" w:rsidP="00B1676F">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036DD6"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599845C"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6ED761B8" w14:textId="77777777" w:rsidR="00B1676F" w:rsidRDefault="00B1676F" w:rsidP="00B1676F">
            <w:pPr>
              <w:rPr>
                <w:bCs/>
                <w:spacing w:val="-5"/>
              </w:rPr>
            </w:pPr>
            <w:r w:rsidRPr="004920F1">
              <w:rPr>
                <w:bCs/>
                <w:spacing w:val="-5"/>
              </w:rPr>
              <w:t>The system will allow NMERB users to override the Option selected, to accommodate special circumstances.</w:t>
            </w:r>
          </w:p>
          <w:p w14:paraId="64BB4C1C" w14:textId="77777777" w:rsidR="00CE0F04" w:rsidRDefault="00CE0F04" w:rsidP="00B1676F">
            <w:pPr>
              <w:rPr>
                <w:bCs/>
                <w:spacing w:val="-5"/>
              </w:rPr>
            </w:pPr>
          </w:p>
          <w:p w14:paraId="0AB866B0" w14:textId="77777777" w:rsidR="00CE0F04" w:rsidRDefault="00CE0F04" w:rsidP="00B1676F">
            <w:pPr>
              <w:rPr>
                <w:bCs/>
                <w:spacing w:val="-5"/>
              </w:rPr>
            </w:pPr>
          </w:p>
          <w:p w14:paraId="0D777A31" w14:textId="0063AB89" w:rsidR="00CE0F04" w:rsidRPr="004920F1" w:rsidRDefault="00CE0F04" w:rsidP="00B1676F"/>
        </w:tc>
        <w:tc>
          <w:tcPr>
            <w:tcW w:w="1276" w:type="dxa"/>
            <w:tcBorders>
              <w:top w:val="single" w:sz="4" w:space="0" w:color="auto"/>
              <w:left w:val="nil"/>
              <w:bottom w:val="single" w:sz="4" w:space="0" w:color="auto"/>
              <w:right w:val="single" w:sz="4" w:space="0" w:color="auto"/>
            </w:tcBorders>
            <w:shd w:val="clear" w:color="auto" w:fill="auto"/>
          </w:tcPr>
          <w:p w14:paraId="3B976931"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5BDCE605" w14:textId="77777777" w:rsidR="00B1676F" w:rsidRDefault="00646C6D" w:rsidP="00B1676F">
            <w:pPr>
              <w:rPr>
                <w:sz w:val="20"/>
              </w:rPr>
            </w:pPr>
            <w:sdt>
              <w:sdtPr>
                <w:rPr>
                  <w:sz w:val="20"/>
                </w:rPr>
                <w:id w:val="-48817992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6B7AD3F" w14:textId="44712DA6" w:rsidR="00B1676F" w:rsidRPr="004920F1" w:rsidRDefault="00646C6D" w:rsidP="00B1676F">
            <w:sdt>
              <w:sdtPr>
                <w:rPr>
                  <w:sz w:val="20"/>
                </w:rPr>
                <w:id w:val="51982319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4EB578E" w14:textId="77777777" w:rsidR="00B1676F" w:rsidRDefault="00646C6D" w:rsidP="00B1676F">
            <w:sdt>
              <w:sdtPr>
                <w:rPr>
                  <w:sz w:val="20"/>
                </w:rPr>
                <w:id w:val="-179743962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338AD8E6" w14:textId="77777777" w:rsidR="00B1676F" w:rsidRDefault="00646C6D" w:rsidP="00B1676F">
            <w:sdt>
              <w:sdtPr>
                <w:rPr>
                  <w:sz w:val="20"/>
                </w:rPr>
                <w:id w:val="-105052527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0AFC21F" w14:textId="77777777" w:rsidR="00B1676F" w:rsidRDefault="00646C6D" w:rsidP="00B1676F">
            <w:sdt>
              <w:sdtPr>
                <w:rPr>
                  <w:sz w:val="20"/>
                </w:rPr>
                <w:id w:val="-197882909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1B725E9" w14:textId="77777777" w:rsidR="00B1676F" w:rsidRDefault="00646C6D" w:rsidP="00B1676F">
            <w:sdt>
              <w:sdtPr>
                <w:rPr>
                  <w:sz w:val="20"/>
                </w:rPr>
                <w:id w:val="-85558174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AAB49E7" w14:textId="0A361EDC" w:rsidR="00B1676F" w:rsidRPr="004920F1" w:rsidRDefault="00646C6D" w:rsidP="00B1676F">
            <w:sdt>
              <w:sdtPr>
                <w:rPr>
                  <w:sz w:val="20"/>
                </w:rPr>
                <w:id w:val="-202801352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EA941BF"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2EC563B" w14:textId="77777777" w:rsidR="00B1676F" w:rsidRPr="002B62E0" w:rsidRDefault="00B1676F" w:rsidP="00B1676F">
            <w:pPr>
              <w:rPr>
                <w:bCs/>
                <w:spacing w:val="-5"/>
              </w:rPr>
            </w:pPr>
            <w:r w:rsidRPr="002B62E0">
              <w:lastRenderedPageBreak/>
              <w:t>7.034</w:t>
            </w:r>
          </w:p>
        </w:tc>
        <w:tc>
          <w:tcPr>
            <w:tcW w:w="1417" w:type="dxa"/>
            <w:tcBorders>
              <w:top w:val="single" w:sz="4" w:space="0" w:color="auto"/>
              <w:left w:val="nil"/>
              <w:bottom w:val="single" w:sz="4" w:space="0" w:color="auto"/>
              <w:right w:val="single" w:sz="4" w:space="0" w:color="auto"/>
            </w:tcBorders>
          </w:tcPr>
          <w:p w14:paraId="3FB4CA55" w14:textId="77777777" w:rsidR="00B1676F" w:rsidRPr="004920F1" w:rsidRDefault="00B1676F" w:rsidP="00B1676F">
            <w:r w:rsidRPr="004920F1">
              <w:rPr>
                <w:bCs/>
                <w:spacing w:val="-5"/>
              </w:rPr>
              <w:t>Retirement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5C301DD" w14:textId="77777777" w:rsidR="00B1676F" w:rsidRPr="004920F1" w:rsidRDefault="00B1676F" w:rsidP="00B1676F">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2B43BD"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7D29C4E"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05C30C85" w14:textId="77777777" w:rsidR="00B1676F" w:rsidRPr="004920F1" w:rsidRDefault="00B1676F" w:rsidP="00B1676F">
            <w:r w:rsidRPr="004920F1">
              <w:rPr>
                <w:bCs/>
                <w:spacing w:val="-5"/>
              </w:rPr>
              <w:t>The system will store the final retirement benefit amount based on the Retirement Option that the retiree selected. The calculation of the benefit for the various Options is specified in the Estimates process.</w:t>
            </w:r>
          </w:p>
        </w:tc>
        <w:tc>
          <w:tcPr>
            <w:tcW w:w="1276" w:type="dxa"/>
            <w:tcBorders>
              <w:top w:val="single" w:sz="4" w:space="0" w:color="auto"/>
              <w:left w:val="nil"/>
              <w:bottom w:val="single" w:sz="4" w:space="0" w:color="auto"/>
              <w:right w:val="single" w:sz="4" w:space="0" w:color="auto"/>
            </w:tcBorders>
            <w:shd w:val="clear" w:color="auto" w:fill="auto"/>
          </w:tcPr>
          <w:p w14:paraId="26C3F5ED"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3F59F004" w14:textId="77777777" w:rsidR="00B1676F" w:rsidRDefault="00646C6D" w:rsidP="00B1676F">
            <w:pPr>
              <w:rPr>
                <w:sz w:val="20"/>
              </w:rPr>
            </w:pPr>
            <w:sdt>
              <w:sdtPr>
                <w:rPr>
                  <w:sz w:val="20"/>
                </w:rPr>
                <w:id w:val="64948690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FF4C461" w14:textId="78598D69" w:rsidR="00B1676F" w:rsidRPr="004920F1" w:rsidRDefault="00646C6D" w:rsidP="00B1676F">
            <w:sdt>
              <w:sdtPr>
                <w:rPr>
                  <w:sz w:val="20"/>
                </w:rPr>
                <w:id w:val="-134824167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9ACBA9D" w14:textId="77777777" w:rsidR="00B1676F" w:rsidRDefault="00646C6D" w:rsidP="00B1676F">
            <w:sdt>
              <w:sdtPr>
                <w:rPr>
                  <w:sz w:val="20"/>
                </w:rPr>
                <w:id w:val="-129890901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27FD129" w14:textId="77777777" w:rsidR="00B1676F" w:rsidRDefault="00646C6D" w:rsidP="00B1676F">
            <w:sdt>
              <w:sdtPr>
                <w:rPr>
                  <w:sz w:val="20"/>
                </w:rPr>
                <w:id w:val="-93296954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C87C73E" w14:textId="77777777" w:rsidR="00B1676F" w:rsidRDefault="00646C6D" w:rsidP="00B1676F">
            <w:sdt>
              <w:sdtPr>
                <w:rPr>
                  <w:sz w:val="20"/>
                </w:rPr>
                <w:id w:val="48544026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FF37BF4" w14:textId="77777777" w:rsidR="00B1676F" w:rsidRDefault="00646C6D" w:rsidP="00B1676F">
            <w:sdt>
              <w:sdtPr>
                <w:rPr>
                  <w:sz w:val="20"/>
                </w:rPr>
                <w:id w:val="-25513511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6BE53FF" w14:textId="0AE6FEBC" w:rsidR="00B1676F" w:rsidRPr="004920F1" w:rsidRDefault="00646C6D" w:rsidP="00B1676F">
            <w:sdt>
              <w:sdtPr>
                <w:rPr>
                  <w:sz w:val="20"/>
                </w:rPr>
                <w:id w:val="-158313819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8102840"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E4BE347" w14:textId="77777777" w:rsidR="00B1676F" w:rsidRPr="002B62E0" w:rsidRDefault="00B1676F" w:rsidP="00B1676F">
            <w:pPr>
              <w:rPr>
                <w:bCs/>
                <w:spacing w:val="-5"/>
              </w:rPr>
            </w:pPr>
            <w:r w:rsidRPr="002B62E0">
              <w:t>7.035</w:t>
            </w:r>
          </w:p>
        </w:tc>
        <w:tc>
          <w:tcPr>
            <w:tcW w:w="1417" w:type="dxa"/>
            <w:tcBorders>
              <w:top w:val="single" w:sz="4" w:space="0" w:color="auto"/>
              <w:left w:val="nil"/>
              <w:bottom w:val="single" w:sz="4" w:space="0" w:color="auto"/>
              <w:right w:val="single" w:sz="4" w:space="0" w:color="auto"/>
            </w:tcBorders>
          </w:tcPr>
          <w:p w14:paraId="105AD8B0" w14:textId="77777777" w:rsidR="00B1676F" w:rsidRPr="004920F1" w:rsidRDefault="00B1676F" w:rsidP="00B1676F">
            <w:r w:rsidRPr="004920F1">
              <w:rPr>
                <w:bCs/>
                <w:spacing w:val="-5"/>
              </w:rPr>
              <w:t>Retirement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8378CC4" w14:textId="51A5016B"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61FF0DA"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267B722"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7FE96851" w14:textId="77777777" w:rsidR="00B1676F" w:rsidRPr="004920F1" w:rsidRDefault="00B1676F" w:rsidP="00B1676F">
            <w:r w:rsidRPr="004920F1">
              <w:rPr>
                <w:bCs/>
                <w:spacing w:val="-5"/>
              </w:rPr>
              <w:t>The system will generate a confirmation letter that a member’s retirement application has been accepted or rejected and is editable. It will be prepopulated with the member data and the letters can be printed ad hoc, or submitted as a batch print job.</w:t>
            </w:r>
          </w:p>
        </w:tc>
        <w:tc>
          <w:tcPr>
            <w:tcW w:w="1276" w:type="dxa"/>
            <w:tcBorders>
              <w:top w:val="single" w:sz="4" w:space="0" w:color="auto"/>
              <w:left w:val="nil"/>
              <w:bottom w:val="single" w:sz="4" w:space="0" w:color="auto"/>
              <w:right w:val="single" w:sz="4" w:space="0" w:color="auto"/>
            </w:tcBorders>
            <w:shd w:val="clear" w:color="auto" w:fill="auto"/>
          </w:tcPr>
          <w:p w14:paraId="3853EAE1"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1782B941" w14:textId="77777777" w:rsidR="00B1676F" w:rsidRDefault="00646C6D" w:rsidP="00B1676F">
            <w:pPr>
              <w:rPr>
                <w:sz w:val="20"/>
              </w:rPr>
            </w:pPr>
            <w:sdt>
              <w:sdtPr>
                <w:rPr>
                  <w:sz w:val="20"/>
                </w:rPr>
                <w:id w:val="-86521846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3C406FD1" w14:textId="0D09A9D7" w:rsidR="00B1676F" w:rsidRPr="004920F1" w:rsidRDefault="00646C6D" w:rsidP="00B1676F">
            <w:sdt>
              <w:sdtPr>
                <w:rPr>
                  <w:sz w:val="20"/>
                </w:rPr>
                <w:id w:val="-195623526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0B84CDE" w14:textId="77777777" w:rsidR="00B1676F" w:rsidRDefault="00646C6D" w:rsidP="00B1676F">
            <w:sdt>
              <w:sdtPr>
                <w:rPr>
                  <w:sz w:val="20"/>
                </w:rPr>
                <w:id w:val="-124903185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39699373" w14:textId="77777777" w:rsidR="00B1676F" w:rsidRDefault="00646C6D" w:rsidP="00B1676F">
            <w:sdt>
              <w:sdtPr>
                <w:rPr>
                  <w:sz w:val="20"/>
                </w:rPr>
                <w:id w:val="-202824456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24A8277" w14:textId="77777777" w:rsidR="00B1676F" w:rsidRDefault="00646C6D" w:rsidP="00B1676F">
            <w:sdt>
              <w:sdtPr>
                <w:rPr>
                  <w:sz w:val="20"/>
                </w:rPr>
                <w:id w:val="-207996617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F7BCC73" w14:textId="77777777" w:rsidR="00B1676F" w:rsidRDefault="00646C6D" w:rsidP="00B1676F">
            <w:sdt>
              <w:sdtPr>
                <w:rPr>
                  <w:sz w:val="20"/>
                </w:rPr>
                <w:id w:val="-149663841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6669288" w14:textId="6B5F1A9C" w:rsidR="00B1676F" w:rsidRPr="004920F1" w:rsidRDefault="00646C6D" w:rsidP="00B1676F">
            <w:sdt>
              <w:sdtPr>
                <w:rPr>
                  <w:sz w:val="20"/>
                </w:rPr>
                <w:id w:val="-167417137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A42B35C"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EE4E59C" w14:textId="77777777" w:rsidR="00B1676F" w:rsidRPr="002B62E0" w:rsidRDefault="00B1676F" w:rsidP="00B1676F">
            <w:pPr>
              <w:rPr>
                <w:bCs/>
                <w:spacing w:val="-5"/>
              </w:rPr>
            </w:pPr>
            <w:r w:rsidRPr="002B62E0">
              <w:t>7.036</w:t>
            </w:r>
          </w:p>
        </w:tc>
        <w:tc>
          <w:tcPr>
            <w:tcW w:w="1417" w:type="dxa"/>
            <w:tcBorders>
              <w:top w:val="single" w:sz="4" w:space="0" w:color="auto"/>
              <w:left w:val="nil"/>
              <w:bottom w:val="single" w:sz="4" w:space="0" w:color="auto"/>
              <w:right w:val="single" w:sz="4" w:space="0" w:color="auto"/>
            </w:tcBorders>
          </w:tcPr>
          <w:p w14:paraId="7E495AA6" w14:textId="77777777" w:rsidR="00B1676F" w:rsidRPr="004920F1" w:rsidRDefault="00B1676F" w:rsidP="00B1676F">
            <w:r w:rsidRPr="004920F1">
              <w:rPr>
                <w:bCs/>
                <w:spacing w:val="-5"/>
              </w:rPr>
              <w:t>Retirement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F278F5C" w14:textId="77777777" w:rsidR="00B1676F" w:rsidRPr="004920F1" w:rsidRDefault="00B1676F" w:rsidP="00B1676F">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B39C69"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4840F69"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594FE983" w14:textId="77777777" w:rsidR="00B1676F" w:rsidRPr="004920F1" w:rsidRDefault="00B1676F" w:rsidP="00B1676F">
            <w:r w:rsidRPr="004920F1">
              <w:rPr>
                <w:bCs/>
                <w:spacing w:val="-5"/>
              </w:rPr>
              <w:t>The system will receive and standardize retirement notifications and key data elements from multiple sources and automatically initiate appropriate workflow process based on member status.</w:t>
            </w:r>
          </w:p>
        </w:tc>
        <w:tc>
          <w:tcPr>
            <w:tcW w:w="1276" w:type="dxa"/>
            <w:tcBorders>
              <w:top w:val="single" w:sz="4" w:space="0" w:color="auto"/>
              <w:left w:val="nil"/>
              <w:bottom w:val="single" w:sz="4" w:space="0" w:color="auto"/>
              <w:right w:val="single" w:sz="4" w:space="0" w:color="auto"/>
            </w:tcBorders>
            <w:shd w:val="clear" w:color="auto" w:fill="auto"/>
          </w:tcPr>
          <w:p w14:paraId="69BE3389"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63DEAD9E" w14:textId="77777777" w:rsidR="00B1676F" w:rsidRDefault="00646C6D" w:rsidP="00B1676F">
            <w:pPr>
              <w:rPr>
                <w:sz w:val="20"/>
              </w:rPr>
            </w:pPr>
            <w:sdt>
              <w:sdtPr>
                <w:rPr>
                  <w:sz w:val="20"/>
                </w:rPr>
                <w:id w:val="-192032259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3B5868E9" w14:textId="70B77836" w:rsidR="00B1676F" w:rsidRPr="004920F1" w:rsidRDefault="00646C6D" w:rsidP="00B1676F">
            <w:sdt>
              <w:sdtPr>
                <w:rPr>
                  <w:sz w:val="20"/>
                </w:rPr>
                <w:id w:val="211339305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BD46156" w14:textId="77777777" w:rsidR="00B1676F" w:rsidRDefault="00646C6D" w:rsidP="00B1676F">
            <w:sdt>
              <w:sdtPr>
                <w:rPr>
                  <w:sz w:val="20"/>
                </w:rPr>
                <w:id w:val="196460935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7DA6F668" w14:textId="77777777" w:rsidR="00B1676F" w:rsidRDefault="00646C6D" w:rsidP="00B1676F">
            <w:sdt>
              <w:sdtPr>
                <w:rPr>
                  <w:sz w:val="20"/>
                </w:rPr>
                <w:id w:val="129255226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947EFA4" w14:textId="77777777" w:rsidR="00B1676F" w:rsidRDefault="00646C6D" w:rsidP="00B1676F">
            <w:sdt>
              <w:sdtPr>
                <w:rPr>
                  <w:sz w:val="20"/>
                </w:rPr>
                <w:id w:val="177767847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7C123CC" w14:textId="77777777" w:rsidR="00B1676F" w:rsidRDefault="00646C6D" w:rsidP="00B1676F">
            <w:sdt>
              <w:sdtPr>
                <w:rPr>
                  <w:sz w:val="20"/>
                </w:rPr>
                <w:id w:val="-71612191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0CBECA8" w14:textId="37870BF2" w:rsidR="00B1676F" w:rsidRPr="004920F1" w:rsidRDefault="00646C6D" w:rsidP="00B1676F">
            <w:sdt>
              <w:sdtPr>
                <w:rPr>
                  <w:sz w:val="20"/>
                </w:rPr>
                <w:id w:val="-47575839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3868D2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BE7B175" w14:textId="77777777" w:rsidR="00B1676F" w:rsidRPr="002B62E0" w:rsidRDefault="00B1676F" w:rsidP="00B1676F">
            <w:pPr>
              <w:rPr>
                <w:bCs/>
                <w:spacing w:val="-5"/>
              </w:rPr>
            </w:pPr>
            <w:r w:rsidRPr="002B62E0">
              <w:t>7.037</w:t>
            </w:r>
          </w:p>
        </w:tc>
        <w:tc>
          <w:tcPr>
            <w:tcW w:w="1417" w:type="dxa"/>
            <w:tcBorders>
              <w:top w:val="single" w:sz="4" w:space="0" w:color="auto"/>
              <w:left w:val="nil"/>
              <w:bottom w:val="single" w:sz="4" w:space="0" w:color="auto"/>
              <w:right w:val="single" w:sz="4" w:space="0" w:color="auto"/>
            </w:tcBorders>
          </w:tcPr>
          <w:p w14:paraId="228F9199" w14:textId="77777777" w:rsidR="00B1676F" w:rsidRPr="004920F1" w:rsidRDefault="00B1676F" w:rsidP="00B1676F">
            <w:r w:rsidRPr="004920F1">
              <w:rPr>
                <w:bCs/>
                <w:spacing w:val="-5"/>
              </w:rPr>
              <w:t>Retirement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8D167FB" w14:textId="77777777" w:rsidR="00B1676F" w:rsidRPr="004920F1" w:rsidRDefault="00B1676F" w:rsidP="00B1676F">
            <w:r>
              <w:t>Batch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48EFA61"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C2807D2"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36C0E00D" w14:textId="77777777" w:rsidR="00B1676F" w:rsidRPr="004920F1" w:rsidRDefault="00B1676F" w:rsidP="00B1676F">
            <w:r w:rsidRPr="004920F1">
              <w:rPr>
                <w:bCs/>
                <w:spacing w:val="-5"/>
              </w:rPr>
              <w:t>The system will allow NMERB users to submit active and deferred retirements as a batch</w:t>
            </w:r>
            <w:r>
              <w:rPr>
                <w:bCs/>
                <w:spacing w:val="-5"/>
              </w:rPr>
              <w:t xml:space="preserve"> </w:t>
            </w:r>
            <w:r w:rsidRPr="004920F1">
              <w:rPr>
                <w:bCs/>
                <w:spacing w:val="-5"/>
              </w:rPr>
              <w:t>job once their accounts have been validated. Currently retirements are produced and printed one at a time.</w:t>
            </w:r>
          </w:p>
        </w:tc>
        <w:tc>
          <w:tcPr>
            <w:tcW w:w="1276" w:type="dxa"/>
            <w:tcBorders>
              <w:top w:val="single" w:sz="4" w:space="0" w:color="auto"/>
              <w:left w:val="nil"/>
              <w:bottom w:val="single" w:sz="4" w:space="0" w:color="auto"/>
              <w:right w:val="single" w:sz="4" w:space="0" w:color="auto"/>
            </w:tcBorders>
            <w:shd w:val="clear" w:color="auto" w:fill="auto"/>
          </w:tcPr>
          <w:p w14:paraId="2060279E"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4EAF1BF1" w14:textId="77777777" w:rsidR="00B1676F" w:rsidRDefault="00646C6D" w:rsidP="00B1676F">
            <w:pPr>
              <w:rPr>
                <w:sz w:val="20"/>
              </w:rPr>
            </w:pPr>
            <w:sdt>
              <w:sdtPr>
                <w:rPr>
                  <w:sz w:val="20"/>
                </w:rPr>
                <w:id w:val="-182726738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43CAB55" w14:textId="2ECFDE5E" w:rsidR="00B1676F" w:rsidRPr="004920F1" w:rsidRDefault="00646C6D" w:rsidP="00B1676F">
            <w:sdt>
              <w:sdtPr>
                <w:rPr>
                  <w:sz w:val="20"/>
                </w:rPr>
                <w:id w:val="89377253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DD5253E" w14:textId="77777777" w:rsidR="00B1676F" w:rsidRDefault="00646C6D" w:rsidP="00B1676F">
            <w:sdt>
              <w:sdtPr>
                <w:rPr>
                  <w:sz w:val="20"/>
                </w:rPr>
                <w:id w:val="-151391048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35029A89" w14:textId="77777777" w:rsidR="00B1676F" w:rsidRDefault="00646C6D" w:rsidP="00B1676F">
            <w:sdt>
              <w:sdtPr>
                <w:rPr>
                  <w:sz w:val="20"/>
                </w:rPr>
                <w:id w:val="204302013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FEF3989" w14:textId="77777777" w:rsidR="00B1676F" w:rsidRDefault="00646C6D" w:rsidP="00B1676F">
            <w:sdt>
              <w:sdtPr>
                <w:rPr>
                  <w:sz w:val="20"/>
                </w:rPr>
                <w:id w:val="123012238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77F0659" w14:textId="77777777" w:rsidR="00B1676F" w:rsidRDefault="00646C6D" w:rsidP="00B1676F">
            <w:sdt>
              <w:sdtPr>
                <w:rPr>
                  <w:sz w:val="20"/>
                </w:rPr>
                <w:id w:val="-11714609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23DCAA86" w14:textId="3F236C68" w:rsidR="00B1676F" w:rsidRPr="004920F1" w:rsidRDefault="00646C6D" w:rsidP="00B1676F">
            <w:sdt>
              <w:sdtPr>
                <w:rPr>
                  <w:sz w:val="20"/>
                </w:rPr>
                <w:id w:val="78516248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8E77D39"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BE1ED08" w14:textId="77777777" w:rsidR="00B1676F" w:rsidRPr="002B62E0" w:rsidRDefault="00B1676F" w:rsidP="00B1676F">
            <w:pPr>
              <w:rPr>
                <w:bCs/>
                <w:spacing w:val="-5"/>
              </w:rPr>
            </w:pPr>
            <w:r w:rsidRPr="002B62E0">
              <w:t>7.038</w:t>
            </w:r>
          </w:p>
        </w:tc>
        <w:tc>
          <w:tcPr>
            <w:tcW w:w="1417" w:type="dxa"/>
            <w:tcBorders>
              <w:top w:val="single" w:sz="4" w:space="0" w:color="auto"/>
              <w:left w:val="nil"/>
              <w:bottom w:val="single" w:sz="4" w:space="0" w:color="auto"/>
              <w:right w:val="single" w:sz="4" w:space="0" w:color="auto"/>
            </w:tcBorders>
          </w:tcPr>
          <w:p w14:paraId="654F19E8" w14:textId="77777777" w:rsidR="00B1676F" w:rsidRPr="004920F1" w:rsidRDefault="00B1676F" w:rsidP="00B1676F">
            <w:r w:rsidRPr="004920F1">
              <w:rPr>
                <w:bCs/>
                <w:spacing w:val="-5"/>
              </w:rPr>
              <w:t>Retirement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6A1B67E" w14:textId="77777777" w:rsidR="00B1676F" w:rsidRPr="004920F1" w:rsidRDefault="00B1676F" w:rsidP="00B1676F">
            <w:r>
              <w:t>Batch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E2D81E"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89B04C"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163D0C55" w14:textId="77777777" w:rsidR="00B1676F" w:rsidRPr="004920F1" w:rsidRDefault="00B1676F" w:rsidP="00B1676F">
            <w:r w:rsidRPr="004920F1">
              <w:rPr>
                <w:bCs/>
                <w:spacing w:val="-5"/>
              </w:rPr>
              <w:t>The system will include PERA data changes in the adjustment batch process.</w:t>
            </w:r>
          </w:p>
        </w:tc>
        <w:tc>
          <w:tcPr>
            <w:tcW w:w="1276" w:type="dxa"/>
            <w:tcBorders>
              <w:top w:val="single" w:sz="4" w:space="0" w:color="auto"/>
              <w:left w:val="nil"/>
              <w:bottom w:val="single" w:sz="4" w:space="0" w:color="auto"/>
              <w:right w:val="single" w:sz="4" w:space="0" w:color="auto"/>
            </w:tcBorders>
            <w:shd w:val="clear" w:color="auto" w:fill="auto"/>
          </w:tcPr>
          <w:p w14:paraId="3F0EDF9D"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737A1B88" w14:textId="77777777" w:rsidR="00B1676F" w:rsidRDefault="00646C6D" w:rsidP="00B1676F">
            <w:pPr>
              <w:rPr>
                <w:sz w:val="20"/>
              </w:rPr>
            </w:pPr>
            <w:sdt>
              <w:sdtPr>
                <w:rPr>
                  <w:sz w:val="20"/>
                </w:rPr>
                <w:id w:val="-28281392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B3B7A5A" w14:textId="2E7F29A4" w:rsidR="00B1676F" w:rsidRPr="004920F1" w:rsidRDefault="00646C6D" w:rsidP="00B1676F">
            <w:sdt>
              <w:sdtPr>
                <w:rPr>
                  <w:sz w:val="20"/>
                </w:rPr>
                <w:id w:val="-83753761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EDB27D7" w14:textId="77777777" w:rsidR="00B1676F" w:rsidRDefault="00646C6D" w:rsidP="00B1676F">
            <w:sdt>
              <w:sdtPr>
                <w:rPr>
                  <w:sz w:val="20"/>
                </w:rPr>
                <w:id w:val="-171095029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8942379" w14:textId="77777777" w:rsidR="00B1676F" w:rsidRDefault="00646C6D" w:rsidP="00B1676F">
            <w:sdt>
              <w:sdtPr>
                <w:rPr>
                  <w:sz w:val="20"/>
                </w:rPr>
                <w:id w:val="-146488629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6218D8F" w14:textId="77777777" w:rsidR="00B1676F" w:rsidRDefault="00646C6D" w:rsidP="00B1676F">
            <w:sdt>
              <w:sdtPr>
                <w:rPr>
                  <w:sz w:val="20"/>
                </w:rPr>
                <w:id w:val="174768414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0406E0E" w14:textId="77777777" w:rsidR="00B1676F" w:rsidRDefault="00646C6D" w:rsidP="00B1676F">
            <w:sdt>
              <w:sdtPr>
                <w:rPr>
                  <w:sz w:val="20"/>
                </w:rPr>
                <w:id w:val="-160626368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8A54F7F" w14:textId="02CAF764" w:rsidR="00B1676F" w:rsidRPr="004920F1" w:rsidRDefault="00646C6D" w:rsidP="00B1676F">
            <w:sdt>
              <w:sdtPr>
                <w:rPr>
                  <w:sz w:val="20"/>
                </w:rPr>
                <w:id w:val="137989372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51E92F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3BBD57E" w14:textId="77777777" w:rsidR="00B1676F" w:rsidRPr="002B62E0" w:rsidRDefault="00B1676F" w:rsidP="00B1676F">
            <w:pPr>
              <w:rPr>
                <w:bCs/>
                <w:spacing w:val="-5"/>
              </w:rPr>
            </w:pPr>
            <w:r w:rsidRPr="002B62E0">
              <w:t>7.039</w:t>
            </w:r>
          </w:p>
        </w:tc>
        <w:tc>
          <w:tcPr>
            <w:tcW w:w="1417" w:type="dxa"/>
            <w:tcBorders>
              <w:top w:val="single" w:sz="4" w:space="0" w:color="auto"/>
              <w:left w:val="nil"/>
              <w:bottom w:val="single" w:sz="4" w:space="0" w:color="auto"/>
              <w:right w:val="single" w:sz="4" w:space="0" w:color="auto"/>
            </w:tcBorders>
          </w:tcPr>
          <w:p w14:paraId="77F9F7D2" w14:textId="77777777" w:rsidR="00B1676F" w:rsidRPr="004920F1" w:rsidRDefault="00B1676F" w:rsidP="00B1676F">
            <w:r w:rsidRPr="004920F1">
              <w:rPr>
                <w:bCs/>
                <w:spacing w:val="-5"/>
              </w:rPr>
              <w:t>Retirement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BA52435" w14:textId="77777777" w:rsidR="00B1676F" w:rsidRPr="004920F1" w:rsidRDefault="00B1676F" w:rsidP="00B1676F">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96AD4E8"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767EFB"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06F22D97" w14:textId="77777777" w:rsidR="00B1676F" w:rsidRPr="004920F1" w:rsidRDefault="00B1676F" w:rsidP="00B1676F">
            <w:r w:rsidRPr="004920F1">
              <w:rPr>
                <w:bCs/>
                <w:spacing w:val="-5"/>
              </w:rPr>
              <w:t>The system will allow an NMERB user to submit a workflow to the Disability Adjudicator to track the disability application status and correspond with the Adjudicator.</w:t>
            </w:r>
          </w:p>
        </w:tc>
        <w:tc>
          <w:tcPr>
            <w:tcW w:w="1276" w:type="dxa"/>
            <w:tcBorders>
              <w:top w:val="single" w:sz="4" w:space="0" w:color="auto"/>
              <w:left w:val="nil"/>
              <w:bottom w:val="single" w:sz="4" w:space="0" w:color="auto"/>
              <w:right w:val="single" w:sz="4" w:space="0" w:color="auto"/>
            </w:tcBorders>
            <w:shd w:val="clear" w:color="auto" w:fill="auto"/>
          </w:tcPr>
          <w:p w14:paraId="13CBBB7F"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36F4C5BD" w14:textId="77777777" w:rsidR="00B1676F" w:rsidRDefault="00646C6D" w:rsidP="00B1676F">
            <w:pPr>
              <w:rPr>
                <w:sz w:val="20"/>
              </w:rPr>
            </w:pPr>
            <w:sdt>
              <w:sdtPr>
                <w:rPr>
                  <w:sz w:val="20"/>
                </w:rPr>
                <w:id w:val="-109300970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FDC0340" w14:textId="6752A8D1" w:rsidR="00B1676F" w:rsidRPr="004920F1" w:rsidRDefault="00646C6D" w:rsidP="00B1676F">
            <w:sdt>
              <w:sdtPr>
                <w:rPr>
                  <w:sz w:val="20"/>
                </w:rPr>
                <w:id w:val="131004947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3267720" w14:textId="77777777" w:rsidR="00B1676F" w:rsidRDefault="00646C6D" w:rsidP="00B1676F">
            <w:sdt>
              <w:sdtPr>
                <w:rPr>
                  <w:sz w:val="20"/>
                </w:rPr>
                <w:id w:val="213088768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5B4FDFC" w14:textId="77777777" w:rsidR="00B1676F" w:rsidRDefault="00646C6D" w:rsidP="00B1676F">
            <w:sdt>
              <w:sdtPr>
                <w:rPr>
                  <w:sz w:val="20"/>
                </w:rPr>
                <w:id w:val="-6758680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B8093F3" w14:textId="77777777" w:rsidR="00B1676F" w:rsidRDefault="00646C6D" w:rsidP="00B1676F">
            <w:sdt>
              <w:sdtPr>
                <w:rPr>
                  <w:sz w:val="20"/>
                </w:rPr>
                <w:id w:val="-188285891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EB89E3B" w14:textId="77777777" w:rsidR="00B1676F" w:rsidRDefault="00646C6D" w:rsidP="00B1676F">
            <w:sdt>
              <w:sdtPr>
                <w:rPr>
                  <w:sz w:val="20"/>
                </w:rPr>
                <w:id w:val="73613595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9E4AF1D" w14:textId="7B9B05D0" w:rsidR="00B1676F" w:rsidRPr="004920F1" w:rsidRDefault="00646C6D" w:rsidP="00B1676F">
            <w:sdt>
              <w:sdtPr>
                <w:rPr>
                  <w:sz w:val="20"/>
                </w:rPr>
                <w:id w:val="133072325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A076B8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0F83C96" w14:textId="77777777" w:rsidR="00B1676F" w:rsidRPr="002B62E0" w:rsidRDefault="00B1676F" w:rsidP="00B1676F">
            <w:pPr>
              <w:rPr>
                <w:bCs/>
                <w:spacing w:val="-5"/>
              </w:rPr>
            </w:pPr>
            <w:r w:rsidRPr="002B62E0">
              <w:t>7.040</w:t>
            </w:r>
          </w:p>
        </w:tc>
        <w:tc>
          <w:tcPr>
            <w:tcW w:w="1417" w:type="dxa"/>
            <w:tcBorders>
              <w:top w:val="single" w:sz="4" w:space="0" w:color="auto"/>
              <w:left w:val="nil"/>
              <w:bottom w:val="single" w:sz="4" w:space="0" w:color="auto"/>
              <w:right w:val="single" w:sz="4" w:space="0" w:color="auto"/>
            </w:tcBorders>
          </w:tcPr>
          <w:p w14:paraId="6E3904D4" w14:textId="77777777" w:rsidR="00B1676F" w:rsidRPr="004920F1" w:rsidRDefault="00B1676F" w:rsidP="00B1676F">
            <w:r w:rsidRPr="004920F1">
              <w:rPr>
                <w:bCs/>
                <w:spacing w:val="-5"/>
              </w:rPr>
              <w:t>Retirement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C7B3E04" w14:textId="77777777" w:rsidR="00B1676F" w:rsidRPr="004920F1" w:rsidRDefault="00B1676F" w:rsidP="00B1676F">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F06E2D0"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6382AB8"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33CB9090" w14:textId="77777777" w:rsidR="00B1676F" w:rsidRPr="004920F1" w:rsidRDefault="00B1676F" w:rsidP="00B1676F">
            <w:r w:rsidRPr="004920F1">
              <w:rPr>
                <w:bCs/>
                <w:spacing w:val="-5"/>
              </w:rPr>
              <w:t>The system will start a workflow for members that do not make a termination election and are vested and/or eligible for retirement.</w:t>
            </w:r>
          </w:p>
        </w:tc>
        <w:tc>
          <w:tcPr>
            <w:tcW w:w="1276" w:type="dxa"/>
            <w:tcBorders>
              <w:top w:val="single" w:sz="4" w:space="0" w:color="auto"/>
              <w:left w:val="nil"/>
              <w:bottom w:val="single" w:sz="4" w:space="0" w:color="auto"/>
              <w:right w:val="single" w:sz="4" w:space="0" w:color="auto"/>
            </w:tcBorders>
            <w:shd w:val="clear" w:color="auto" w:fill="auto"/>
          </w:tcPr>
          <w:p w14:paraId="2375B53D"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06DF4255" w14:textId="77777777" w:rsidR="00B1676F" w:rsidRDefault="00646C6D" w:rsidP="00B1676F">
            <w:pPr>
              <w:rPr>
                <w:sz w:val="20"/>
              </w:rPr>
            </w:pPr>
            <w:sdt>
              <w:sdtPr>
                <w:rPr>
                  <w:sz w:val="20"/>
                </w:rPr>
                <w:id w:val="-76722468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BE3479D" w14:textId="3E005F1E" w:rsidR="00B1676F" w:rsidRPr="004920F1" w:rsidRDefault="00646C6D" w:rsidP="00B1676F">
            <w:sdt>
              <w:sdtPr>
                <w:rPr>
                  <w:sz w:val="20"/>
                </w:rPr>
                <w:id w:val="110940145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FD611D4" w14:textId="77777777" w:rsidR="00B1676F" w:rsidRDefault="00646C6D" w:rsidP="00B1676F">
            <w:sdt>
              <w:sdtPr>
                <w:rPr>
                  <w:sz w:val="20"/>
                </w:rPr>
                <w:id w:val="17547259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276F811" w14:textId="77777777" w:rsidR="00B1676F" w:rsidRDefault="00646C6D" w:rsidP="00B1676F">
            <w:sdt>
              <w:sdtPr>
                <w:rPr>
                  <w:sz w:val="20"/>
                </w:rPr>
                <w:id w:val="-105238428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9175601" w14:textId="77777777" w:rsidR="00B1676F" w:rsidRDefault="00646C6D" w:rsidP="00B1676F">
            <w:sdt>
              <w:sdtPr>
                <w:rPr>
                  <w:sz w:val="20"/>
                </w:rPr>
                <w:id w:val="-84454554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F4B362F" w14:textId="77777777" w:rsidR="00B1676F" w:rsidRDefault="00646C6D" w:rsidP="00B1676F">
            <w:sdt>
              <w:sdtPr>
                <w:rPr>
                  <w:sz w:val="20"/>
                </w:rPr>
                <w:id w:val="140918918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5B69F3A" w14:textId="036AA768" w:rsidR="00B1676F" w:rsidRPr="004920F1" w:rsidRDefault="00646C6D" w:rsidP="00B1676F">
            <w:sdt>
              <w:sdtPr>
                <w:rPr>
                  <w:sz w:val="20"/>
                </w:rPr>
                <w:id w:val="-134963518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2A2AFD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9B42263" w14:textId="77777777" w:rsidR="00B1676F" w:rsidRPr="002B62E0" w:rsidRDefault="00B1676F" w:rsidP="00B1676F">
            <w:pPr>
              <w:rPr>
                <w:bCs/>
                <w:spacing w:val="-5"/>
              </w:rPr>
            </w:pPr>
            <w:r w:rsidRPr="002B62E0">
              <w:lastRenderedPageBreak/>
              <w:t>7.041</w:t>
            </w:r>
          </w:p>
        </w:tc>
        <w:tc>
          <w:tcPr>
            <w:tcW w:w="1417" w:type="dxa"/>
            <w:tcBorders>
              <w:top w:val="single" w:sz="4" w:space="0" w:color="auto"/>
              <w:left w:val="nil"/>
              <w:bottom w:val="single" w:sz="4" w:space="0" w:color="auto"/>
              <w:right w:val="single" w:sz="4" w:space="0" w:color="auto"/>
            </w:tcBorders>
          </w:tcPr>
          <w:p w14:paraId="5E97E071" w14:textId="77777777" w:rsidR="00B1676F" w:rsidRPr="004920F1" w:rsidRDefault="00B1676F" w:rsidP="00B1676F">
            <w:r w:rsidRPr="004920F1">
              <w:rPr>
                <w:bCs/>
                <w:spacing w:val="-5"/>
              </w:rPr>
              <w:t>Retirement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8A3CE6" w14:textId="77777777" w:rsidR="00B1676F" w:rsidRPr="004920F1" w:rsidRDefault="00B1676F" w:rsidP="00B1676F">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94F01F8"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70B6CB3"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2C55CE32" w14:textId="77777777" w:rsidR="00B1676F" w:rsidRPr="004920F1" w:rsidRDefault="00B1676F" w:rsidP="00B1676F">
            <w:r w:rsidRPr="004920F1">
              <w:rPr>
                <w:bCs/>
                <w:spacing w:val="-5"/>
              </w:rPr>
              <w:t>The system will mark accounts with different status codes based on a member’s election (or due to non-response).</w:t>
            </w:r>
          </w:p>
        </w:tc>
        <w:tc>
          <w:tcPr>
            <w:tcW w:w="1276" w:type="dxa"/>
            <w:tcBorders>
              <w:top w:val="single" w:sz="4" w:space="0" w:color="auto"/>
              <w:left w:val="nil"/>
              <w:bottom w:val="single" w:sz="4" w:space="0" w:color="auto"/>
              <w:right w:val="single" w:sz="4" w:space="0" w:color="auto"/>
            </w:tcBorders>
            <w:shd w:val="clear" w:color="auto" w:fill="auto"/>
          </w:tcPr>
          <w:p w14:paraId="72D40C5C"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51AD43C0" w14:textId="77777777" w:rsidR="00B1676F" w:rsidRDefault="00646C6D" w:rsidP="00B1676F">
            <w:pPr>
              <w:rPr>
                <w:sz w:val="20"/>
              </w:rPr>
            </w:pPr>
            <w:sdt>
              <w:sdtPr>
                <w:rPr>
                  <w:sz w:val="20"/>
                </w:rPr>
                <w:id w:val="149815060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8719750" w14:textId="7F0CF0BE" w:rsidR="00B1676F" w:rsidRPr="004920F1" w:rsidRDefault="00646C6D" w:rsidP="00B1676F">
            <w:sdt>
              <w:sdtPr>
                <w:rPr>
                  <w:sz w:val="20"/>
                </w:rPr>
                <w:id w:val="-125119395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365C375" w14:textId="77777777" w:rsidR="00B1676F" w:rsidRDefault="00646C6D" w:rsidP="00B1676F">
            <w:sdt>
              <w:sdtPr>
                <w:rPr>
                  <w:sz w:val="20"/>
                </w:rPr>
                <w:id w:val="-205206715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2085E6F" w14:textId="77777777" w:rsidR="00B1676F" w:rsidRDefault="00646C6D" w:rsidP="00B1676F">
            <w:sdt>
              <w:sdtPr>
                <w:rPr>
                  <w:sz w:val="20"/>
                </w:rPr>
                <w:id w:val="116620255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61B96A0" w14:textId="77777777" w:rsidR="00B1676F" w:rsidRDefault="00646C6D" w:rsidP="00B1676F">
            <w:sdt>
              <w:sdtPr>
                <w:rPr>
                  <w:sz w:val="20"/>
                </w:rPr>
                <w:id w:val="-109431643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B6E4AD9" w14:textId="77777777" w:rsidR="00B1676F" w:rsidRDefault="00646C6D" w:rsidP="00B1676F">
            <w:sdt>
              <w:sdtPr>
                <w:rPr>
                  <w:sz w:val="20"/>
                </w:rPr>
                <w:id w:val="174390621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BEB081A" w14:textId="213A2EB1" w:rsidR="00B1676F" w:rsidRPr="004920F1" w:rsidRDefault="00646C6D" w:rsidP="00B1676F">
            <w:sdt>
              <w:sdtPr>
                <w:rPr>
                  <w:sz w:val="20"/>
                </w:rPr>
                <w:id w:val="-54728929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AA16985"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6401E74" w14:textId="77777777" w:rsidR="00B1676F" w:rsidRPr="002B62E0" w:rsidRDefault="00B1676F" w:rsidP="00B1676F">
            <w:pPr>
              <w:rPr>
                <w:bCs/>
                <w:spacing w:val="-5"/>
              </w:rPr>
            </w:pPr>
            <w:r w:rsidRPr="002B62E0">
              <w:t>7.042</w:t>
            </w:r>
          </w:p>
        </w:tc>
        <w:tc>
          <w:tcPr>
            <w:tcW w:w="1417" w:type="dxa"/>
            <w:tcBorders>
              <w:top w:val="single" w:sz="4" w:space="0" w:color="auto"/>
              <w:left w:val="nil"/>
              <w:bottom w:val="single" w:sz="4" w:space="0" w:color="auto"/>
              <w:right w:val="single" w:sz="4" w:space="0" w:color="auto"/>
            </w:tcBorders>
          </w:tcPr>
          <w:p w14:paraId="64DCF1B9" w14:textId="77777777" w:rsidR="00B1676F" w:rsidRPr="004920F1" w:rsidRDefault="00B1676F" w:rsidP="00B1676F">
            <w:r w:rsidRPr="004920F1">
              <w:rPr>
                <w:bCs/>
                <w:spacing w:val="-5"/>
              </w:rPr>
              <w:t>Retirement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B323F25" w14:textId="77777777" w:rsidR="00B1676F" w:rsidRPr="004920F1" w:rsidRDefault="00B1676F" w:rsidP="00B1676F">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AD285D"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AF23AED"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09CB3FFC" w14:textId="77777777" w:rsidR="00B1676F" w:rsidRPr="004920F1" w:rsidRDefault="00B1676F" w:rsidP="00B1676F">
            <w:r w:rsidRPr="004920F1">
              <w:rPr>
                <w:bCs/>
                <w:spacing w:val="-5"/>
              </w:rPr>
              <w:t>The system will issue a reminder for a waiver when the spouse is not the beneficiary, but the member is married.</w:t>
            </w:r>
          </w:p>
        </w:tc>
        <w:tc>
          <w:tcPr>
            <w:tcW w:w="1276" w:type="dxa"/>
            <w:tcBorders>
              <w:top w:val="single" w:sz="4" w:space="0" w:color="auto"/>
              <w:left w:val="nil"/>
              <w:bottom w:val="single" w:sz="4" w:space="0" w:color="auto"/>
              <w:right w:val="single" w:sz="4" w:space="0" w:color="auto"/>
            </w:tcBorders>
            <w:shd w:val="clear" w:color="auto" w:fill="auto"/>
          </w:tcPr>
          <w:p w14:paraId="55626EA0"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640DF5C9" w14:textId="77777777" w:rsidR="00B1676F" w:rsidRDefault="00646C6D" w:rsidP="00B1676F">
            <w:pPr>
              <w:rPr>
                <w:sz w:val="20"/>
              </w:rPr>
            </w:pPr>
            <w:sdt>
              <w:sdtPr>
                <w:rPr>
                  <w:sz w:val="20"/>
                </w:rPr>
                <w:id w:val="-115545126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A0E17CF" w14:textId="069B0E51" w:rsidR="00B1676F" w:rsidRPr="004920F1" w:rsidRDefault="00646C6D" w:rsidP="00B1676F">
            <w:sdt>
              <w:sdtPr>
                <w:rPr>
                  <w:sz w:val="20"/>
                </w:rPr>
                <w:id w:val="170967934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B8DB3E1" w14:textId="77777777" w:rsidR="00B1676F" w:rsidRDefault="00646C6D" w:rsidP="00B1676F">
            <w:sdt>
              <w:sdtPr>
                <w:rPr>
                  <w:sz w:val="20"/>
                </w:rPr>
                <w:id w:val="-160672531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363AB62D" w14:textId="77777777" w:rsidR="00B1676F" w:rsidRDefault="00646C6D" w:rsidP="00B1676F">
            <w:sdt>
              <w:sdtPr>
                <w:rPr>
                  <w:sz w:val="20"/>
                </w:rPr>
                <w:id w:val="-197774253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56BA482" w14:textId="77777777" w:rsidR="00B1676F" w:rsidRDefault="00646C6D" w:rsidP="00B1676F">
            <w:sdt>
              <w:sdtPr>
                <w:rPr>
                  <w:sz w:val="20"/>
                </w:rPr>
                <w:id w:val="136957386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D92BFA2" w14:textId="77777777" w:rsidR="00B1676F" w:rsidRDefault="00646C6D" w:rsidP="00B1676F">
            <w:sdt>
              <w:sdtPr>
                <w:rPr>
                  <w:sz w:val="20"/>
                </w:rPr>
                <w:id w:val="56969776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C3AE64A" w14:textId="51CE6A5D" w:rsidR="00B1676F" w:rsidRPr="004920F1" w:rsidRDefault="00646C6D" w:rsidP="00B1676F">
            <w:sdt>
              <w:sdtPr>
                <w:rPr>
                  <w:sz w:val="20"/>
                </w:rPr>
                <w:id w:val="-39296875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BEF027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D59D57A" w14:textId="77777777" w:rsidR="00B1676F" w:rsidRPr="002B62E0" w:rsidRDefault="00B1676F" w:rsidP="00B1676F">
            <w:pPr>
              <w:rPr>
                <w:bCs/>
                <w:spacing w:val="-5"/>
              </w:rPr>
            </w:pPr>
            <w:r w:rsidRPr="002B62E0">
              <w:t>7.043</w:t>
            </w:r>
          </w:p>
        </w:tc>
        <w:tc>
          <w:tcPr>
            <w:tcW w:w="1417" w:type="dxa"/>
            <w:tcBorders>
              <w:top w:val="single" w:sz="4" w:space="0" w:color="auto"/>
              <w:left w:val="nil"/>
              <w:bottom w:val="single" w:sz="4" w:space="0" w:color="auto"/>
              <w:right w:val="single" w:sz="4" w:space="0" w:color="auto"/>
            </w:tcBorders>
          </w:tcPr>
          <w:p w14:paraId="5A5F9212" w14:textId="77777777" w:rsidR="00B1676F" w:rsidRPr="004920F1" w:rsidRDefault="00B1676F" w:rsidP="00B1676F">
            <w:r w:rsidRPr="004920F1">
              <w:rPr>
                <w:bCs/>
                <w:spacing w:val="-5"/>
              </w:rPr>
              <w:t>Retirement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F7393D5" w14:textId="77777777" w:rsidR="00B1676F" w:rsidRPr="004920F1" w:rsidRDefault="00B1676F" w:rsidP="00B1676F">
            <w:r>
              <w:t>Member portal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FB1D4F"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FA02BC0"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4EBB4C9A" w14:textId="77777777" w:rsidR="00B1676F" w:rsidRPr="004920F1" w:rsidRDefault="00B1676F" w:rsidP="00B1676F">
            <w:r w:rsidRPr="004920F1">
              <w:rPr>
                <w:bCs/>
                <w:spacing w:val="-5"/>
              </w:rPr>
              <w:t>The system will provide a web portal (self-service) for members and other benefit recipients to submit copies of documents related to the New Retiree Benefit Setup Process.</w:t>
            </w:r>
          </w:p>
        </w:tc>
        <w:tc>
          <w:tcPr>
            <w:tcW w:w="1276" w:type="dxa"/>
            <w:tcBorders>
              <w:top w:val="single" w:sz="4" w:space="0" w:color="auto"/>
              <w:left w:val="nil"/>
              <w:bottom w:val="single" w:sz="4" w:space="0" w:color="auto"/>
              <w:right w:val="single" w:sz="4" w:space="0" w:color="auto"/>
            </w:tcBorders>
            <w:shd w:val="clear" w:color="auto" w:fill="auto"/>
          </w:tcPr>
          <w:p w14:paraId="02768059"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499598D1" w14:textId="77777777" w:rsidR="00B1676F" w:rsidRDefault="00646C6D" w:rsidP="00B1676F">
            <w:pPr>
              <w:rPr>
                <w:sz w:val="20"/>
              </w:rPr>
            </w:pPr>
            <w:sdt>
              <w:sdtPr>
                <w:rPr>
                  <w:sz w:val="20"/>
                </w:rPr>
                <w:id w:val="-151545051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C77C49D" w14:textId="0B146A4A" w:rsidR="00B1676F" w:rsidRPr="004920F1" w:rsidRDefault="00646C6D" w:rsidP="00B1676F">
            <w:sdt>
              <w:sdtPr>
                <w:rPr>
                  <w:sz w:val="20"/>
                </w:rPr>
                <w:id w:val="-185094473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4160770" w14:textId="77777777" w:rsidR="00B1676F" w:rsidRDefault="00646C6D" w:rsidP="00B1676F">
            <w:sdt>
              <w:sdtPr>
                <w:rPr>
                  <w:sz w:val="20"/>
                </w:rPr>
                <w:id w:val="-30793457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C2831DF" w14:textId="77777777" w:rsidR="00B1676F" w:rsidRDefault="00646C6D" w:rsidP="00B1676F">
            <w:sdt>
              <w:sdtPr>
                <w:rPr>
                  <w:sz w:val="20"/>
                </w:rPr>
                <w:id w:val="-207294915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D0E1E36" w14:textId="77777777" w:rsidR="00B1676F" w:rsidRDefault="00646C6D" w:rsidP="00B1676F">
            <w:sdt>
              <w:sdtPr>
                <w:rPr>
                  <w:sz w:val="20"/>
                </w:rPr>
                <w:id w:val="43016849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1A9F488" w14:textId="77777777" w:rsidR="00B1676F" w:rsidRDefault="00646C6D" w:rsidP="00B1676F">
            <w:sdt>
              <w:sdtPr>
                <w:rPr>
                  <w:sz w:val="20"/>
                </w:rPr>
                <w:id w:val="-80701577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72685FD" w14:textId="7016C2FF" w:rsidR="00B1676F" w:rsidRPr="004920F1" w:rsidRDefault="00646C6D" w:rsidP="00B1676F">
            <w:sdt>
              <w:sdtPr>
                <w:rPr>
                  <w:sz w:val="20"/>
                </w:rPr>
                <w:id w:val="185861784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197D519"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B3E91FB" w14:textId="77777777" w:rsidR="00B1676F" w:rsidRPr="002B62E0" w:rsidRDefault="00B1676F" w:rsidP="00B1676F">
            <w:pPr>
              <w:rPr>
                <w:bCs/>
                <w:spacing w:val="-5"/>
              </w:rPr>
            </w:pPr>
            <w:r w:rsidRPr="002B62E0">
              <w:t>7.044</w:t>
            </w:r>
          </w:p>
        </w:tc>
        <w:tc>
          <w:tcPr>
            <w:tcW w:w="1417" w:type="dxa"/>
            <w:tcBorders>
              <w:top w:val="single" w:sz="4" w:space="0" w:color="auto"/>
              <w:left w:val="nil"/>
              <w:bottom w:val="single" w:sz="4" w:space="0" w:color="auto"/>
              <w:right w:val="single" w:sz="4" w:space="0" w:color="auto"/>
            </w:tcBorders>
          </w:tcPr>
          <w:p w14:paraId="0A73229A" w14:textId="77777777" w:rsidR="00B1676F" w:rsidRPr="004920F1" w:rsidRDefault="00B1676F" w:rsidP="00B1676F">
            <w:r w:rsidRPr="004920F1">
              <w:rPr>
                <w:bCs/>
                <w:spacing w:val="-5"/>
              </w:rPr>
              <w:t>Retirement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E032E4E" w14:textId="77777777" w:rsidR="00B1676F" w:rsidRPr="004920F1" w:rsidRDefault="00B1676F" w:rsidP="00B1676F">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1467A9"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8D9AC04"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11A8E554" w14:textId="77777777" w:rsidR="00B1676F" w:rsidRPr="004920F1" w:rsidRDefault="00B1676F" w:rsidP="00B1676F">
            <w:r w:rsidRPr="004920F1">
              <w:rPr>
                <w:bCs/>
                <w:spacing w:val="-5"/>
              </w:rPr>
              <w:t>The system will generate calendar reminders for the benefit recipient and Retirement Benefits Specialist to track appointments, due dates, follow-up, and other events in the new retiree benefit set-up process.</w:t>
            </w:r>
          </w:p>
        </w:tc>
        <w:tc>
          <w:tcPr>
            <w:tcW w:w="1276" w:type="dxa"/>
            <w:tcBorders>
              <w:top w:val="single" w:sz="4" w:space="0" w:color="auto"/>
              <w:left w:val="nil"/>
              <w:bottom w:val="single" w:sz="4" w:space="0" w:color="auto"/>
              <w:right w:val="single" w:sz="4" w:space="0" w:color="auto"/>
            </w:tcBorders>
            <w:shd w:val="clear" w:color="auto" w:fill="auto"/>
          </w:tcPr>
          <w:p w14:paraId="1772931F"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4678FE51" w14:textId="77777777" w:rsidR="00B1676F" w:rsidRDefault="00646C6D" w:rsidP="00B1676F">
            <w:pPr>
              <w:rPr>
                <w:sz w:val="20"/>
              </w:rPr>
            </w:pPr>
            <w:sdt>
              <w:sdtPr>
                <w:rPr>
                  <w:sz w:val="20"/>
                </w:rPr>
                <w:id w:val="138390100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30BDF766" w14:textId="2AC153D3" w:rsidR="00B1676F" w:rsidRPr="004920F1" w:rsidRDefault="00646C6D" w:rsidP="00B1676F">
            <w:sdt>
              <w:sdtPr>
                <w:rPr>
                  <w:sz w:val="20"/>
                </w:rPr>
                <w:id w:val="16775335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BB0CF93" w14:textId="77777777" w:rsidR="00B1676F" w:rsidRDefault="00646C6D" w:rsidP="00B1676F">
            <w:sdt>
              <w:sdtPr>
                <w:rPr>
                  <w:sz w:val="20"/>
                </w:rPr>
                <w:id w:val="175362862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917F6B9" w14:textId="77777777" w:rsidR="00B1676F" w:rsidRDefault="00646C6D" w:rsidP="00B1676F">
            <w:sdt>
              <w:sdtPr>
                <w:rPr>
                  <w:sz w:val="20"/>
                </w:rPr>
                <w:id w:val="1065367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760D326" w14:textId="77777777" w:rsidR="00B1676F" w:rsidRDefault="00646C6D" w:rsidP="00B1676F">
            <w:sdt>
              <w:sdtPr>
                <w:rPr>
                  <w:sz w:val="20"/>
                </w:rPr>
                <w:id w:val="36603750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68913EA1" w14:textId="77777777" w:rsidR="00B1676F" w:rsidRDefault="00646C6D" w:rsidP="00B1676F">
            <w:sdt>
              <w:sdtPr>
                <w:rPr>
                  <w:sz w:val="20"/>
                </w:rPr>
                <w:id w:val="104671654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2182CA4E" w14:textId="271CA0EC" w:rsidR="00B1676F" w:rsidRPr="004920F1" w:rsidRDefault="00646C6D" w:rsidP="00B1676F">
            <w:sdt>
              <w:sdtPr>
                <w:rPr>
                  <w:sz w:val="20"/>
                </w:rPr>
                <w:id w:val="137011230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9D11932"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8D6F3DB" w14:textId="77777777" w:rsidR="00B1676F" w:rsidRPr="002B62E0" w:rsidRDefault="00B1676F" w:rsidP="00B1676F">
            <w:pPr>
              <w:rPr>
                <w:bCs/>
                <w:spacing w:val="-5"/>
              </w:rPr>
            </w:pPr>
            <w:r w:rsidRPr="002B62E0">
              <w:t>7.045</w:t>
            </w:r>
          </w:p>
        </w:tc>
        <w:tc>
          <w:tcPr>
            <w:tcW w:w="1417" w:type="dxa"/>
            <w:tcBorders>
              <w:top w:val="single" w:sz="4" w:space="0" w:color="auto"/>
              <w:left w:val="nil"/>
              <w:bottom w:val="single" w:sz="4" w:space="0" w:color="auto"/>
              <w:right w:val="single" w:sz="4" w:space="0" w:color="auto"/>
            </w:tcBorders>
          </w:tcPr>
          <w:p w14:paraId="5955CEE1" w14:textId="77777777" w:rsidR="00B1676F" w:rsidRPr="004920F1" w:rsidRDefault="00B1676F" w:rsidP="00B1676F">
            <w:r w:rsidRPr="004920F1">
              <w:rPr>
                <w:bCs/>
                <w:spacing w:val="-5"/>
              </w:rPr>
              <w:t>Retirement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BEE8207" w14:textId="13C4DCED" w:rsidR="00B1676F" w:rsidRPr="004920F1" w:rsidRDefault="00B1676F" w:rsidP="00B1676F">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FF1CCA"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00277B"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6DF77911" w14:textId="77777777" w:rsidR="00B1676F" w:rsidRPr="004920F1" w:rsidRDefault="00B1676F" w:rsidP="00B1676F">
            <w:pPr>
              <w:rPr>
                <w:bCs/>
                <w:spacing w:val="-5"/>
              </w:rPr>
            </w:pPr>
            <w:r w:rsidRPr="004920F1">
              <w:rPr>
                <w:bCs/>
                <w:spacing w:val="-5"/>
              </w:rPr>
              <w:t>The system will alert the NMERB user that is working on a New Retiree Benefit Set-up if any of the following conditions apply to the member’s account:</w:t>
            </w:r>
          </w:p>
          <w:p w14:paraId="49EC63C8" w14:textId="77777777" w:rsidR="00B1676F" w:rsidRPr="00D5277E" w:rsidRDefault="00B1676F" w:rsidP="00B1676F">
            <w:pPr>
              <w:pStyle w:val="ListParagraph"/>
              <w:widowControl/>
              <w:numPr>
                <w:ilvl w:val="0"/>
                <w:numId w:val="188"/>
              </w:numPr>
              <w:autoSpaceDE/>
              <w:autoSpaceDN/>
              <w:spacing w:line="259" w:lineRule="auto"/>
              <w:contextualSpacing/>
              <w:rPr>
                <w:rFonts w:ascii="Times New Roman" w:hAnsi="Times New Roman" w:cs="Times New Roman"/>
                <w:bCs/>
                <w:spacing w:val="-5"/>
              </w:rPr>
            </w:pPr>
            <w:r w:rsidRPr="00D5277E">
              <w:rPr>
                <w:rFonts w:ascii="Times New Roman" w:hAnsi="Times New Roman" w:cs="Times New Roman"/>
                <w:bCs/>
                <w:spacing w:val="-5"/>
              </w:rPr>
              <w:t>Existing DRO(s)</w:t>
            </w:r>
          </w:p>
          <w:p w14:paraId="0CBCCAFF" w14:textId="77777777" w:rsidR="00B1676F" w:rsidRPr="00D5277E" w:rsidRDefault="00B1676F" w:rsidP="00B1676F">
            <w:pPr>
              <w:pStyle w:val="ListParagraph"/>
              <w:widowControl/>
              <w:numPr>
                <w:ilvl w:val="0"/>
                <w:numId w:val="188"/>
              </w:numPr>
              <w:autoSpaceDE/>
              <w:autoSpaceDN/>
              <w:spacing w:line="259" w:lineRule="auto"/>
              <w:contextualSpacing/>
              <w:rPr>
                <w:rFonts w:ascii="Times New Roman" w:hAnsi="Times New Roman" w:cs="Times New Roman"/>
                <w:bCs/>
                <w:spacing w:val="-5"/>
              </w:rPr>
            </w:pPr>
            <w:r w:rsidRPr="00D5277E">
              <w:rPr>
                <w:rFonts w:ascii="Times New Roman" w:hAnsi="Times New Roman" w:cs="Times New Roman"/>
                <w:bCs/>
                <w:spacing w:val="-5"/>
              </w:rPr>
              <w:t>Pending DRO(s)</w:t>
            </w:r>
          </w:p>
          <w:p w14:paraId="41C45C39" w14:textId="77777777" w:rsidR="00B1676F" w:rsidRPr="00D5277E" w:rsidRDefault="00B1676F" w:rsidP="00B1676F">
            <w:pPr>
              <w:pStyle w:val="ListParagraph"/>
              <w:widowControl/>
              <w:numPr>
                <w:ilvl w:val="0"/>
                <w:numId w:val="188"/>
              </w:numPr>
              <w:autoSpaceDE/>
              <w:autoSpaceDN/>
              <w:spacing w:line="259" w:lineRule="auto"/>
              <w:contextualSpacing/>
              <w:rPr>
                <w:rFonts w:ascii="Times New Roman" w:hAnsi="Times New Roman" w:cs="Times New Roman"/>
                <w:bCs/>
                <w:spacing w:val="-5"/>
              </w:rPr>
            </w:pPr>
            <w:r w:rsidRPr="00D5277E">
              <w:rPr>
                <w:rFonts w:ascii="Times New Roman" w:hAnsi="Times New Roman" w:cs="Times New Roman"/>
                <w:bCs/>
                <w:spacing w:val="-5"/>
              </w:rPr>
              <w:t>Pending disability retirement application</w:t>
            </w:r>
          </w:p>
          <w:p w14:paraId="2512CA67" w14:textId="77777777" w:rsidR="00B1676F" w:rsidRPr="00D5277E" w:rsidRDefault="00B1676F" w:rsidP="00B1676F">
            <w:pPr>
              <w:pStyle w:val="ListParagraph"/>
              <w:widowControl/>
              <w:numPr>
                <w:ilvl w:val="0"/>
                <w:numId w:val="188"/>
              </w:numPr>
              <w:autoSpaceDE/>
              <w:autoSpaceDN/>
              <w:spacing w:line="259" w:lineRule="auto"/>
              <w:contextualSpacing/>
              <w:rPr>
                <w:rFonts w:ascii="Times New Roman" w:hAnsi="Times New Roman" w:cs="Times New Roman"/>
                <w:bCs/>
                <w:spacing w:val="-5"/>
              </w:rPr>
            </w:pPr>
            <w:r w:rsidRPr="00D5277E">
              <w:rPr>
                <w:rFonts w:ascii="Times New Roman" w:hAnsi="Times New Roman" w:cs="Times New Roman"/>
                <w:bCs/>
                <w:spacing w:val="-5"/>
              </w:rPr>
              <w:t>Pending withdrawals</w:t>
            </w:r>
          </w:p>
          <w:p w14:paraId="5CEBA722" w14:textId="77777777" w:rsidR="00B1676F" w:rsidRPr="00D5277E" w:rsidRDefault="00B1676F" w:rsidP="00B1676F">
            <w:pPr>
              <w:pStyle w:val="ListParagraph"/>
              <w:widowControl/>
              <w:numPr>
                <w:ilvl w:val="0"/>
                <w:numId w:val="188"/>
              </w:numPr>
              <w:autoSpaceDE/>
              <w:autoSpaceDN/>
              <w:spacing w:line="259" w:lineRule="auto"/>
              <w:contextualSpacing/>
              <w:rPr>
                <w:rFonts w:ascii="Times New Roman" w:hAnsi="Times New Roman" w:cs="Times New Roman"/>
                <w:bCs/>
                <w:spacing w:val="-5"/>
              </w:rPr>
            </w:pPr>
            <w:r w:rsidRPr="00D5277E">
              <w:rPr>
                <w:rFonts w:ascii="Times New Roman" w:hAnsi="Times New Roman" w:cs="Times New Roman"/>
                <w:bCs/>
                <w:spacing w:val="-5"/>
              </w:rPr>
              <w:t>Incomplete buyback contract</w:t>
            </w:r>
          </w:p>
          <w:p w14:paraId="5777BBC3" w14:textId="77777777" w:rsidR="00B1676F" w:rsidRPr="00D5277E" w:rsidRDefault="00B1676F" w:rsidP="00B1676F">
            <w:pPr>
              <w:pStyle w:val="ListParagraph"/>
              <w:widowControl/>
              <w:numPr>
                <w:ilvl w:val="0"/>
                <w:numId w:val="188"/>
              </w:numPr>
              <w:autoSpaceDE/>
              <w:autoSpaceDN/>
              <w:spacing w:line="259" w:lineRule="auto"/>
              <w:contextualSpacing/>
              <w:rPr>
                <w:rFonts w:ascii="Times New Roman" w:hAnsi="Times New Roman" w:cs="Times New Roman"/>
                <w:bCs/>
                <w:spacing w:val="-5"/>
              </w:rPr>
            </w:pPr>
            <w:r w:rsidRPr="00D5277E">
              <w:rPr>
                <w:rFonts w:ascii="Times New Roman" w:hAnsi="Times New Roman" w:cs="Times New Roman"/>
                <w:bCs/>
                <w:spacing w:val="-5"/>
              </w:rPr>
              <w:t>Wage garnishments/liens</w:t>
            </w:r>
          </w:p>
          <w:p w14:paraId="276AFDB6" w14:textId="77777777" w:rsidR="00B1676F" w:rsidRPr="00D5277E" w:rsidRDefault="00B1676F" w:rsidP="00B1676F">
            <w:pPr>
              <w:pStyle w:val="ListParagraph"/>
              <w:widowControl/>
              <w:numPr>
                <w:ilvl w:val="0"/>
                <w:numId w:val="188"/>
              </w:numPr>
              <w:autoSpaceDE/>
              <w:autoSpaceDN/>
              <w:spacing w:line="259" w:lineRule="auto"/>
              <w:contextualSpacing/>
              <w:rPr>
                <w:rFonts w:ascii="Times New Roman" w:hAnsi="Times New Roman" w:cs="Times New Roman"/>
                <w:bCs/>
                <w:spacing w:val="-5"/>
              </w:rPr>
            </w:pPr>
            <w:r w:rsidRPr="00D5277E">
              <w:rPr>
                <w:rFonts w:ascii="Times New Roman" w:hAnsi="Times New Roman" w:cs="Times New Roman"/>
                <w:bCs/>
                <w:spacing w:val="-5"/>
              </w:rPr>
              <w:t>Reciprocal service (incoming or outgoing)</w:t>
            </w:r>
          </w:p>
          <w:p w14:paraId="4E93E8BD" w14:textId="77777777" w:rsidR="00B1676F" w:rsidRPr="00D5277E" w:rsidRDefault="00B1676F" w:rsidP="00B1676F">
            <w:pPr>
              <w:pStyle w:val="ListParagraph"/>
              <w:widowControl/>
              <w:numPr>
                <w:ilvl w:val="0"/>
                <w:numId w:val="188"/>
              </w:numPr>
              <w:autoSpaceDE/>
              <w:autoSpaceDN/>
              <w:spacing w:line="259" w:lineRule="auto"/>
              <w:contextualSpacing/>
              <w:rPr>
                <w:rFonts w:ascii="Times New Roman" w:hAnsi="Times New Roman" w:cs="Times New Roman"/>
              </w:rPr>
            </w:pPr>
            <w:r w:rsidRPr="00D5277E">
              <w:rPr>
                <w:rFonts w:ascii="Times New Roman" w:hAnsi="Times New Roman" w:cs="Times New Roman"/>
                <w:bCs/>
                <w:spacing w:val="-5"/>
              </w:rPr>
              <w:t>Calculation comes within a certain % (defined by NMERB) of the 415(b) limit</w:t>
            </w:r>
          </w:p>
        </w:tc>
        <w:tc>
          <w:tcPr>
            <w:tcW w:w="1276" w:type="dxa"/>
            <w:tcBorders>
              <w:top w:val="single" w:sz="4" w:space="0" w:color="auto"/>
              <w:left w:val="nil"/>
              <w:bottom w:val="single" w:sz="4" w:space="0" w:color="auto"/>
              <w:right w:val="single" w:sz="4" w:space="0" w:color="auto"/>
            </w:tcBorders>
            <w:shd w:val="clear" w:color="auto" w:fill="auto"/>
          </w:tcPr>
          <w:p w14:paraId="1B54684A"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5C2CED48" w14:textId="77777777" w:rsidR="00B1676F" w:rsidRDefault="00646C6D" w:rsidP="00B1676F">
            <w:pPr>
              <w:rPr>
                <w:sz w:val="20"/>
              </w:rPr>
            </w:pPr>
            <w:sdt>
              <w:sdtPr>
                <w:rPr>
                  <w:sz w:val="20"/>
                </w:rPr>
                <w:id w:val="-141855295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EE70C82" w14:textId="4297BC19" w:rsidR="00B1676F" w:rsidRPr="004920F1" w:rsidRDefault="00646C6D" w:rsidP="00B1676F">
            <w:sdt>
              <w:sdtPr>
                <w:rPr>
                  <w:sz w:val="20"/>
                </w:rPr>
                <w:id w:val="115525914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B004880" w14:textId="77777777" w:rsidR="00B1676F" w:rsidRDefault="00646C6D" w:rsidP="00B1676F">
            <w:sdt>
              <w:sdtPr>
                <w:rPr>
                  <w:sz w:val="20"/>
                </w:rPr>
                <w:id w:val="54818932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4EA4E3C" w14:textId="77777777" w:rsidR="00B1676F" w:rsidRDefault="00646C6D" w:rsidP="00B1676F">
            <w:sdt>
              <w:sdtPr>
                <w:rPr>
                  <w:sz w:val="20"/>
                </w:rPr>
                <w:id w:val="154001307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BC837D4" w14:textId="77777777" w:rsidR="00B1676F" w:rsidRDefault="00646C6D" w:rsidP="00B1676F">
            <w:sdt>
              <w:sdtPr>
                <w:rPr>
                  <w:sz w:val="20"/>
                </w:rPr>
                <w:id w:val="66589786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B12864D" w14:textId="77777777" w:rsidR="00B1676F" w:rsidRDefault="00646C6D" w:rsidP="00B1676F">
            <w:sdt>
              <w:sdtPr>
                <w:rPr>
                  <w:sz w:val="20"/>
                </w:rPr>
                <w:id w:val="15142210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0319941" w14:textId="60B6F9FC" w:rsidR="00B1676F" w:rsidRPr="004920F1" w:rsidRDefault="00646C6D" w:rsidP="00B1676F">
            <w:sdt>
              <w:sdtPr>
                <w:rPr>
                  <w:sz w:val="20"/>
                </w:rPr>
                <w:id w:val="81622592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0D1357A"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5C0710D" w14:textId="77777777" w:rsidR="00B1676F" w:rsidRPr="002B62E0" w:rsidRDefault="00B1676F" w:rsidP="00B1676F">
            <w:pPr>
              <w:rPr>
                <w:bCs/>
                <w:spacing w:val="-5"/>
              </w:rPr>
            </w:pPr>
            <w:r w:rsidRPr="002B62E0">
              <w:lastRenderedPageBreak/>
              <w:t>8.001</w:t>
            </w:r>
          </w:p>
        </w:tc>
        <w:tc>
          <w:tcPr>
            <w:tcW w:w="1417" w:type="dxa"/>
            <w:tcBorders>
              <w:top w:val="single" w:sz="4" w:space="0" w:color="auto"/>
              <w:left w:val="nil"/>
              <w:bottom w:val="single" w:sz="4" w:space="0" w:color="auto"/>
              <w:right w:val="single" w:sz="4" w:space="0" w:color="auto"/>
            </w:tcBorders>
          </w:tcPr>
          <w:p w14:paraId="02BDCA0E" w14:textId="77777777" w:rsidR="00B1676F" w:rsidRPr="004920F1" w:rsidRDefault="00B1676F" w:rsidP="00B1676F">
            <w:r w:rsidRPr="004920F1">
              <w:rPr>
                <w:bCs/>
                <w:spacing w:val="-5"/>
              </w:rPr>
              <w:t>Retiree Payroll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5FD35C1" w14:textId="77777777" w:rsidR="00B1676F" w:rsidRPr="004920F1" w:rsidRDefault="00B1676F" w:rsidP="00B1676F"/>
        </w:tc>
        <w:tc>
          <w:tcPr>
            <w:tcW w:w="1417" w:type="dxa"/>
            <w:tcBorders>
              <w:top w:val="single" w:sz="4" w:space="0" w:color="auto"/>
              <w:left w:val="single" w:sz="4" w:space="0" w:color="auto"/>
              <w:bottom w:val="single" w:sz="4" w:space="0" w:color="auto"/>
              <w:right w:val="single" w:sz="4" w:space="0" w:color="auto"/>
            </w:tcBorders>
            <w:shd w:val="clear" w:color="auto" w:fill="auto"/>
          </w:tcPr>
          <w:p w14:paraId="1E040F93" w14:textId="77777777" w:rsidR="00B1676F" w:rsidRPr="004920F1" w:rsidRDefault="00B1676F" w:rsidP="00B1676F">
            <w:r w:rsidRPr="004920F1">
              <w:rPr>
                <w:bCs/>
                <w:spacing w:val="-5"/>
              </w:rPr>
              <w:t>Benefit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CD63872" w14:textId="77777777" w:rsidR="00B1676F" w:rsidRPr="004920F1" w:rsidRDefault="00B1676F" w:rsidP="00B1676F">
            <w:pPr>
              <w:rPr>
                <w:bCs/>
                <w:spacing w:val="-5"/>
              </w:rPr>
            </w:pPr>
            <w:r w:rsidRPr="004920F1">
              <w:rPr>
                <w:bCs/>
                <w:spacing w:val="-5"/>
              </w:rPr>
              <w:t xml:space="preserve">I want to submit an IT ticket to load the RHC file into the system a few days before payroll processing begins </w:t>
            </w:r>
          </w:p>
          <w:p w14:paraId="6140302C" w14:textId="77777777" w:rsidR="00B1676F" w:rsidRPr="004920F1" w:rsidRDefault="00B1676F" w:rsidP="00B1676F">
            <w:r w:rsidRPr="004920F1">
              <w:rPr>
                <w:bCs/>
                <w:spacing w:val="-5"/>
              </w:rPr>
              <w:t>So that the health care deductions are up-to-date for the current payroll cycle.</w:t>
            </w:r>
          </w:p>
        </w:tc>
        <w:tc>
          <w:tcPr>
            <w:tcW w:w="4819" w:type="dxa"/>
            <w:tcBorders>
              <w:top w:val="single" w:sz="4" w:space="0" w:color="auto"/>
              <w:left w:val="nil"/>
              <w:bottom w:val="single" w:sz="4" w:space="0" w:color="auto"/>
              <w:right w:val="single" w:sz="4" w:space="0" w:color="auto"/>
            </w:tcBorders>
            <w:shd w:val="clear" w:color="auto" w:fill="auto"/>
          </w:tcPr>
          <w:p w14:paraId="7685021D" w14:textId="77777777" w:rsidR="00B1676F" w:rsidRPr="004920F1" w:rsidRDefault="00B1676F" w:rsidP="00B1676F">
            <w:pPr>
              <w:rPr>
                <w:bCs/>
                <w:spacing w:val="-5"/>
              </w:rPr>
            </w:pPr>
            <w:r w:rsidRPr="004920F1">
              <w:rPr>
                <w:bCs/>
                <w:spacing w:val="-5"/>
              </w:rPr>
              <w:t>I’ll be satisfied when:</w:t>
            </w:r>
          </w:p>
          <w:p w14:paraId="67AF1595" w14:textId="77777777" w:rsidR="00B1676F" w:rsidRPr="00F42A72" w:rsidRDefault="00B1676F" w:rsidP="00B1676F">
            <w:pPr>
              <w:pStyle w:val="ListParagraph"/>
              <w:widowControl/>
              <w:numPr>
                <w:ilvl w:val="0"/>
                <w:numId w:val="189"/>
              </w:numPr>
              <w:autoSpaceDE/>
              <w:autoSpaceDN/>
              <w:spacing w:line="259" w:lineRule="auto"/>
              <w:ind w:left="740"/>
              <w:contextualSpacing/>
              <w:rPr>
                <w:rFonts w:ascii="Times New Roman" w:hAnsi="Times New Roman" w:cs="Times New Roman"/>
                <w:bCs/>
                <w:spacing w:val="-5"/>
              </w:rPr>
            </w:pPr>
            <w:r w:rsidRPr="00F42A72">
              <w:rPr>
                <w:rFonts w:ascii="Times New Roman" w:hAnsi="Times New Roman" w:cs="Times New Roman"/>
                <w:bCs/>
                <w:spacing w:val="-5"/>
              </w:rPr>
              <w:t>IT has confirmed that the file has been successfully loaded</w:t>
            </w:r>
          </w:p>
          <w:p w14:paraId="42DBE97E" w14:textId="77777777" w:rsidR="00B1676F" w:rsidRPr="004920F1" w:rsidRDefault="00B1676F" w:rsidP="00B1676F">
            <w:pPr>
              <w:rPr>
                <w:bCs/>
                <w:spacing w:val="-5"/>
              </w:rPr>
            </w:pPr>
          </w:p>
          <w:p w14:paraId="099963FD" w14:textId="77777777" w:rsidR="00B1676F" w:rsidRPr="004920F1" w:rsidRDefault="00B1676F" w:rsidP="00B1676F">
            <w:pPr>
              <w:rPr>
                <w:bCs/>
                <w:spacing w:val="-5"/>
              </w:rPr>
            </w:pPr>
            <w:r w:rsidRPr="004920F1">
              <w:rPr>
                <w:bCs/>
                <w:spacing w:val="-5"/>
                <w:u w:val="single"/>
              </w:rPr>
              <w:t>Business Rule</w:t>
            </w:r>
          </w:p>
          <w:p w14:paraId="5C9D92E3" w14:textId="77777777" w:rsidR="00B1676F" w:rsidRPr="00F42A72" w:rsidRDefault="00B1676F" w:rsidP="00B1676F">
            <w:pPr>
              <w:pStyle w:val="ListParagraph"/>
              <w:widowControl/>
              <w:numPr>
                <w:ilvl w:val="0"/>
                <w:numId w:val="190"/>
              </w:numPr>
              <w:autoSpaceDE/>
              <w:autoSpaceDN/>
              <w:spacing w:line="259" w:lineRule="auto"/>
              <w:ind w:left="740"/>
              <w:contextualSpacing/>
              <w:rPr>
                <w:rFonts w:ascii="Times New Roman" w:hAnsi="Times New Roman" w:cs="Times New Roman"/>
              </w:rPr>
            </w:pPr>
            <w:r w:rsidRPr="00F42A72">
              <w:rPr>
                <w:rFonts w:ascii="Times New Roman" w:hAnsi="Times New Roman" w:cs="Times New Roman"/>
                <w:bCs/>
                <w:spacing w:val="-5"/>
              </w:rPr>
              <w:t>After July 2017, retirees will set up their RHC premium payments through their bank vs through NMERB pension</w:t>
            </w:r>
          </w:p>
        </w:tc>
        <w:tc>
          <w:tcPr>
            <w:tcW w:w="1276" w:type="dxa"/>
            <w:tcBorders>
              <w:top w:val="single" w:sz="4" w:space="0" w:color="auto"/>
              <w:left w:val="nil"/>
              <w:bottom w:val="single" w:sz="4" w:space="0" w:color="auto"/>
              <w:right w:val="single" w:sz="4" w:space="0" w:color="auto"/>
            </w:tcBorders>
            <w:shd w:val="clear" w:color="auto" w:fill="auto"/>
          </w:tcPr>
          <w:p w14:paraId="2418EE3A"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15CF7308" w14:textId="767AE331" w:rsidR="00B1676F" w:rsidRDefault="00646C6D" w:rsidP="00B1676F">
            <w:pPr>
              <w:rPr>
                <w:sz w:val="20"/>
              </w:rPr>
            </w:pPr>
            <w:sdt>
              <w:sdtPr>
                <w:rPr>
                  <w:sz w:val="20"/>
                </w:rPr>
                <w:id w:val="570170416"/>
                <w14:checkbox>
                  <w14:checked w14:val="0"/>
                  <w14:checkedState w14:val="2612" w14:font="MS Gothic"/>
                  <w14:uncheckedState w14:val="2610" w14:font="MS Gothic"/>
                </w14:checkbox>
              </w:sdtPr>
              <w:sdtEndPr/>
              <w:sdtContent>
                <w:r w:rsidR="00F11176">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0B5FF23" w14:textId="527CB061" w:rsidR="00B1676F" w:rsidRPr="004920F1" w:rsidRDefault="00646C6D" w:rsidP="00B1676F">
            <w:sdt>
              <w:sdtPr>
                <w:rPr>
                  <w:sz w:val="20"/>
                </w:rPr>
                <w:id w:val="-165922146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D23F401" w14:textId="77777777" w:rsidR="00B1676F" w:rsidRDefault="00646C6D" w:rsidP="00B1676F">
            <w:sdt>
              <w:sdtPr>
                <w:rPr>
                  <w:sz w:val="20"/>
                </w:rPr>
                <w:id w:val="-85133904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37549465" w14:textId="77777777" w:rsidR="00B1676F" w:rsidRDefault="00646C6D" w:rsidP="00B1676F">
            <w:sdt>
              <w:sdtPr>
                <w:rPr>
                  <w:sz w:val="20"/>
                </w:rPr>
                <w:id w:val="71501627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2CDABDA" w14:textId="77777777" w:rsidR="00B1676F" w:rsidRDefault="00646C6D" w:rsidP="00B1676F">
            <w:sdt>
              <w:sdtPr>
                <w:rPr>
                  <w:sz w:val="20"/>
                </w:rPr>
                <w:id w:val="-146735438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674696C5" w14:textId="77777777" w:rsidR="00B1676F" w:rsidRDefault="00646C6D" w:rsidP="00B1676F">
            <w:sdt>
              <w:sdtPr>
                <w:rPr>
                  <w:sz w:val="20"/>
                </w:rPr>
                <w:id w:val="-208105158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B77DFCA" w14:textId="1A12F5D6" w:rsidR="00B1676F" w:rsidRPr="004920F1" w:rsidRDefault="00646C6D" w:rsidP="00B1676F">
            <w:sdt>
              <w:sdtPr>
                <w:rPr>
                  <w:sz w:val="20"/>
                </w:rPr>
                <w:id w:val="-3319608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5E47B3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4FD7525" w14:textId="77777777" w:rsidR="00B1676F" w:rsidRPr="002B62E0" w:rsidRDefault="00B1676F" w:rsidP="00B1676F">
            <w:pPr>
              <w:rPr>
                <w:bCs/>
                <w:spacing w:val="-5"/>
              </w:rPr>
            </w:pPr>
            <w:r w:rsidRPr="002B62E0">
              <w:t>8.002</w:t>
            </w:r>
          </w:p>
        </w:tc>
        <w:tc>
          <w:tcPr>
            <w:tcW w:w="1417" w:type="dxa"/>
            <w:tcBorders>
              <w:top w:val="single" w:sz="4" w:space="0" w:color="auto"/>
              <w:left w:val="nil"/>
              <w:bottom w:val="single" w:sz="4" w:space="0" w:color="auto"/>
              <w:right w:val="single" w:sz="4" w:space="0" w:color="auto"/>
            </w:tcBorders>
          </w:tcPr>
          <w:p w14:paraId="2A83CE9B" w14:textId="77777777" w:rsidR="00B1676F" w:rsidRPr="004920F1" w:rsidRDefault="00B1676F" w:rsidP="00B1676F">
            <w:r w:rsidRPr="004920F1">
              <w:rPr>
                <w:bCs/>
                <w:spacing w:val="-5"/>
              </w:rPr>
              <w:t>Retiree Payroll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D99D2B3"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34CDF5" w14:textId="77777777" w:rsidR="00B1676F" w:rsidRPr="004920F1" w:rsidRDefault="00B1676F" w:rsidP="00B1676F">
            <w:r w:rsidRPr="004920F1">
              <w:rPr>
                <w:bCs/>
                <w:spacing w:val="-5"/>
              </w:rPr>
              <w:t>Payroll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1CDFAEE" w14:textId="77777777" w:rsidR="00B1676F" w:rsidRPr="004920F1" w:rsidRDefault="00B1676F" w:rsidP="00B1676F">
            <w:pPr>
              <w:rPr>
                <w:bCs/>
                <w:spacing w:val="-5"/>
              </w:rPr>
            </w:pPr>
            <w:r w:rsidRPr="004920F1">
              <w:rPr>
                <w:bCs/>
                <w:spacing w:val="-5"/>
              </w:rPr>
              <w:t xml:space="preserve">I want to review the RHC exception report </w:t>
            </w:r>
          </w:p>
          <w:p w14:paraId="66206EE0" w14:textId="77777777" w:rsidR="00B1676F" w:rsidRPr="004920F1" w:rsidRDefault="00B1676F" w:rsidP="00B1676F">
            <w:r w:rsidRPr="004920F1">
              <w:rPr>
                <w:bCs/>
                <w:spacing w:val="-5"/>
              </w:rPr>
              <w:t>So that I can identify deduction data issues.</w:t>
            </w:r>
          </w:p>
        </w:tc>
        <w:tc>
          <w:tcPr>
            <w:tcW w:w="4819" w:type="dxa"/>
            <w:tcBorders>
              <w:top w:val="single" w:sz="4" w:space="0" w:color="auto"/>
              <w:left w:val="nil"/>
              <w:bottom w:val="single" w:sz="4" w:space="0" w:color="auto"/>
              <w:right w:val="single" w:sz="4" w:space="0" w:color="auto"/>
            </w:tcBorders>
            <w:shd w:val="clear" w:color="auto" w:fill="auto"/>
          </w:tcPr>
          <w:p w14:paraId="054A6F3B" w14:textId="77777777" w:rsidR="00B1676F" w:rsidRPr="004920F1" w:rsidRDefault="00B1676F" w:rsidP="00B1676F">
            <w:pPr>
              <w:rPr>
                <w:bCs/>
                <w:spacing w:val="-5"/>
              </w:rPr>
            </w:pPr>
            <w:r w:rsidRPr="004920F1">
              <w:rPr>
                <w:bCs/>
                <w:spacing w:val="-5"/>
              </w:rPr>
              <w:t>I’ll be satisfied when:</w:t>
            </w:r>
          </w:p>
          <w:p w14:paraId="1399D479" w14:textId="77777777" w:rsidR="00B1676F" w:rsidRPr="00F42A72" w:rsidRDefault="00B1676F" w:rsidP="00B1676F">
            <w:pPr>
              <w:pStyle w:val="ListParagraph"/>
              <w:widowControl/>
              <w:numPr>
                <w:ilvl w:val="0"/>
                <w:numId w:val="189"/>
              </w:numPr>
              <w:autoSpaceDE/>
              <w:autoSpaceDN/>
              <w:spacing w:line="259" w:lineRule="auto"/>
              <w:ind w:left="740"/>
              <w:contextualSpacing/>
              <w:rPr>
                <w:rFonts w:ascii="Times New Roman" w:hAnsi="Times New Roman" w:cs="Times New Roman"/>
                <w:bCs/>
                <w:spacing w:val="-5"/>
              </w:rPr>
            </w:pPr>
            <w:r w:rsidRPr="00F42A72">
              <w:rPr>
                <w:rFonts w:ascii="Times New Roman" w:hAnsi="Times New Roman" w:cs="Times New Roman"/>
                <w:bCs/>
                <w:spacing w:val="-5"/>
              </w:rPr>
              <w:t>I can identify accounts with:</w:t>
            </w:r>
          </w:p>
          <w:p w14:paraId="0F78D59D" w14:textId="77777777" w:rsidR="00B1676F" w:rsidRPr="00F42A72" w:rsidRDefault="00B1676F" w:rsidP="00B1676F">
            <w:pPr>
              <w:pStyle w:val="ListParagraph"/>
              <w:widowControl/>
              <w:numPr>
                <w:ilvl w:val="0"/>
                <w:numId w:val="192"/>
              </w:numPr>
              <w:autoSpaceDE/>
              <w:autoSpaceDN/>
              <w:spacing w:line="259" w:lineRule="auto"/>
              <w:ind w:left="1080"/>
              <w:contextualSpacing/>
              <w:rPr>
                <w:rFonts w:ascii="Times New Roman" w:hAnsi="Times New Roman" w:cs="Times New Roman"/>
                <w:bCs/>
                <w:spacing w:val="-5"/>
              </w:rPr>
            </w:pPr>
            <w:r w:rsidRPr="00F42A72">
              <w:rPr>
                <w:rFonts w:ascii="Times New Roman" w:hAnsi="Times New Roman" w:cs="Times New Roman"/>
                <w:bCs/>
                <w:spacing w:val="-5"/>
              </w:rPr>
              <w:t>no deductions that should have deductions</w:t>
            </w:r>
          </w:p>
          <w:p w14:paraId="29A7AF98" w14:textId="77777777" w:rsidR="00B1676F" w:rsidRPr="00F42A72" w:rsidRDefault="00B1676F" w:rsidP="00B1676F">
            <w:pPr>
              <w:pStyle w:val="ListParagraph"/>
              <w:widowControl/>
              <w:numPr>
                <w:ilvl w:val="0"/>
                <w:numId w:val="192"/>
              </w:numPr>
              <w:autoSpaceDE/>
              <w:autoSpaceDN/>
              <w:spacing w:line="259" w:lineRule="auto"/>
              <w:ind w:left="1080"/>
              <w:contextualSpacing/>
              <w:rPr>
                <w:rFonts w:ascii="Times New Roman" w:hAnsi="Times New Roman" w:cs="Times New Roman"/>
                <w:bCs/>
                <w:spacing w:val="-5"/>
              </w:rPr>
            </w:pPr>
            <w:r w:rsidRPr="00F42A72">
              <w:rPr>
                <w:rFonts w:ascii="Times New Roman" w:hAnsi="Times New Roman" w:cs="Times New Roman"/>
                <w:bCs/>
                <w:spacing w:val="-5"/>
              </w:rPr>
              <w:t>unnecessary changes</w:t>
            </w:r>
          </w:p>
          <w:p w14:paraId="21081F9B" w14:textId="77777777" w:rsidR="00B1676F" w:rsidRPr="00F42A72" w:rsidRDefault="00B1676F" w:rsidP="00B1676F">
            <w:pPr>
              <w:pStyle w:val="ListParagraph"/>
              <w:widowControl/>
              <w:numPr>
                <w:ilvl w:val="0"/>
                <w:numId w:val="192"/>
              </w:numPr>
              <w:autoSpaceDE/>
              <w:autoSpaceDN/>
              <w:spacing w:line="259" w:lineRule="auto"/>
              <w:ind w:left="1080"/>
              <w:contextualSpacing/>
              <w:rPr>
                <w:rFonts w:ascii="Times New Roman" w:hAnsi="Times New Roman" w:cs="Times New Roman"/>
                <w:bCs/>
                <w:spacing w:val="-5"/>
              </w:rPr>
            </w:pPr>
            <w:r w:rsidRPr="00F42A72">
              <w:rPr>
                <w:rFonts w:ascii="Times New Roman" w:hAnsi="Times New Roman" w:cs="Times New Roman"/>
                <w:bCs/>
                <w:spacing w:val="-5"/>
              </w:rPr>
              <w:t>deductions more than the gross pension amount</w:t>
            </w:r>
          </w:p>
          <w:p w14:paraId="4FB1386D" w14:textId="77777777" w:rsidR="00B1676F" w:rsidRPr="00F42A72" w:rsidRDefault="00B1676F" w:rsidP="00B1676F">
            <w:pPr>
              <w:pStyle w:val="ListParagraph"/>
              <w:widowControl/>
              <w:numPr>
                <w:ilvl w:val="0"/>
                <w:numId w:val="192"/>
              </w:numPr>
              <w:autoSpaceDE/>
              <w:autoSpaceDN/>
              <w:spacing w:line="259" w:lineRule="auto"/>
              <w:ind w:left="1080"/>
              <w:contextualSpacing/>
              <w:rPr>
                <w:rFonts w:ascii="Times New Roman" w:hAnsi="Times New Roman" w:cs="Times New Roman"/>
                <w:bCs/>
                <w:spacing w:val="-5"/>
              </w:rPr>
            </w:pPr>
            <w:r w:rsidRPr="00F42A72">
              <w:rPr>
                <w:rFonts w:ascii="Times New Roman" w:hAnsi="Times New Roman" w:cs="Times New Roman"/>
                <w:bCs/>
                <w:spacing w:val="-5"/>
              </w:rPr>
              <w:t>individuals with multiple disbursements</w:t>
            </w:r>
          </w:p>
          <w:p w14:paraId="5CCE9380" w14:textId="77777777" w:rsidR="00B1676F" w:rsidRPr="00F42A72" w:rsidRDefault="00B1676F" w:rsidP="00B1676F">
            <w:pPr>
              <w:pStyle w:val="ListParagraph"/>
              <w:widowControl/>
              <w:numPr>
                <w:ilvl w:val="0"/>
                <w:numId w:val="192"/>
              </w:numPr>
              <w:autoSpaceDE/>
              <w:autoSpaceDN/>
              <w:spacing w:line="259" w:lineRule="auto"/>
              <w:ind w:left="1080"/>
              <w:contextualSpacing/>
              <w:rPr>
                <w:rFonts w:ascii="Times New Roman" w:hAnsi="Times New Roman" w:cs="Times New Roman"/>
                <w:bCs/>
                <w:spacing w:val="-5"/>
              </w:rPr>
            </w:pPr>
            <w:r w:rsidRPr="00F42A72">
              <w:rPr>
                <w:rFonts w:ascii="Times New Roman" w:hAnsi="Times New Roman" w:cs="Times New Roman"/>
                <w:bCs/>
                <w:spacing w:val="-5"/>
              </w:rPr>
              <w:t>deductions on file for post-2017 retirees</w:t>
            </w:r>
          </w:p>
          <w:p w14:paraId="7BFD7089" w14:textId="77777777" w:rsidR="00B1676F" w:rsidRPr="00F42A72" w:rsidRDefault="00B1676F" w:rsidP="00B1676F">
            <w:pPr>
              <w:pStyle w:val="ListParagraph"/>
              <w:widowControl/>
              <w:numPr>
                <w:ilvl w:val="0"/>
                <w:numId w:val="192"/>
              </w:numPr>
              <w:autoSpaceDE/>
              <w:autoSpaceDN/>
              <w:spacing w:line="259" w:lineRule="auto"/>
              <w:ind w:left="1080"/>
              <w:contextualSpacing/>
              <w:rPr>
                <w:rFonts w:ascii="Times New Roman" w:hAnsi="Times New Roman" w:cs="Times New Roman"/>
                <w:bCs/>
                <w:spacing w:val="-5"/>
              </w:rPr>
            </w:pPr>
            <w:r w:rsidRPr="00F42A72">
              <w:rPr>
                <w:rFonts w:ascii="Times New Roman" w:hAnsi="Times New Roman" w:cs="Times New Roman"/>
                <w:bCs/>
                <w:spacing w:val="-5"/>
              </w:rPr>
              <w:t xml:space="preserve">deductions on file for pre-2017 reciprocity retirees </w:t>
            </w:r>
          </w:p>
          <w:p w14:paraId="44D32C35" w14:textId="77777777" w:rsidR="00B1676F" w:rsidRPr="00F42A72" w:rsidRDefault="00B1676F" w:rsidP="00B1676F">
            <w:pPr>
              <w:pStyle w:val="ListParagraph"/>
              <w:widowControl/>
              <w:numPr>
                <w:ilvl w:val="0"/>
                <w:numId w:val="192"/>
              </w:numPr>
              <w:autoSpaceDE/>
              <w:autoSpaceDN/>
              <w:spacing w:line="259" w:lineRule="auto"/>
              <w:ind w:left="1080"/>
              <w:contextualSpacing/>
              <w:rPr>
                <w:rFonts w:ascii="Times New Roman" w:hAnsi="Times New Roman" w:cs="Times New Roman"/>
                <w:bCs/>
                <w:spacing w:val="-5"/>
              </w:rPr>
            </w:pPr>
            <w:r w:rsidRPr="00F42A72">
              <w:rPr>
                <w:rFonts w:ascii="Times New Roman" w:hAnsi="Times New Roman" w:cs="Times New Roman"/>
                <w:bCs/>
                <w:spacing w:val="-5"/>
              </w:rPr>
              <w:t>issues with start/stop deduction dates (missing and/or unexpected dates)</w:t>
            </w:r>
          </w:p>
          <w:p w14:paraId="7453D194" w14:textId="77777777" w:rsidR="00B1676F" w:rsidRPr="00F42A72" w:rsidRDefault="00B1676F" w:rsidP="00B1676F">
            <w:pPr>
              <w:pStyle w:val="ListParagraph"/>
              <w:widowControl/>
              <w:numPr>
                <w:ilvl w:val="0"/>
                <w:numId w:val="192"/>
              </w:numPr>
              <w:autoSpaceDE/>
              <w:autoSpaceDN/>
              <w:spacing w:line="259" w:lineRule="auto"/>
              <w:ind w:left="1080"/>
              <w:contextualSpacing/>
              <w:rPr>
                <w:rFonts w:ascii="Times New Roman" w:hAnsi="Times New Roman" w:cs="Times New Roman"/>
              </w:rPr>
            </w:pPr>
            <w:r w:rsidRPr="00F42A72">
              <w:rPr>
                <w:rFonts w:ascii="Times New Roman" w:hAnsi="Times New Roman" w:cs="Times New Roman"/>
                <w:bCs/>
                <w:spacing w:val="-5"/>
              </w:rPr>
              <w:t>missing third party payee information</w:t>
            </w:r>
          </w:p>
        </w:tc>
        <w:tc>
          <w:tcPr>
            <w:tcW w:w="1276" w:type="dxa"/>
            <w:tcBorders>
              <w:top w:val="single" w:sz="4" w:space="0" w:color="auto"/>
              <w:left w:val="nil"/>
              <w:bottom w:val="single" w:sz="4" w:space="0" w:color="auto"/>
              <w:right w:val="single" w:sz="4" w:space="0" w:color="auto"/>
            </w:tcBorders>
            <w:shd w:val="clear" w:color="auto" w:fill="auto"/>
          </w:tcPr>
          <w:p w14:paraId="4E9C2349"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2A1DF9F5" w14:textId="10836E7F" w:rsidR="00F11176" w:rsidRDefault="00646C6D" w:rsidP="00F11176">
            <w:pPr>
              <w:rPr>
                <w:sz w:val="20"/>
              </w:rPr>
            </w:pPr>
            <w:sdt>
              <w:sdtPr>
                <w:rPr>
                  <w:sz w:val="20"/>
                </w:rPr>
                <w:id w:val="1688021685"/>
                <w14:checkbox>
                  <w14:checked w14:val="0"/>
                  <w14:checkedState w14:val="2612" w14:font="MS Gothic"/>
                  <w14:uncheckedState w14:val="2610" w14:font="MS Gothic"/>
                </w14:checkbox>
              </w:sdtPr>
              <w:sdtEndPr/>
              <w:sdtContent>
                <w:r w:rsidR="00F11176">
                  <w:rPr>
                    <w:rFonts w:ascii="MS Gothic" w:eastAsia="MS Gothic" w:hAnsi="MS Gothic" w:hint="eastAsia"/>
                    <w:sz w:val="20"/>
                  </w:rPr>
                  <w:t>☐</w:t>
                </w:r>
              </w:sdtContent>
            </w:sdt>
            <w:r w:rsidR="00F11176">
              <w:rPr>
                <w:sz w:val="20"/>
              </w:rPr>
              <w:t xml:space="preserve"> </w:t>
            </w:r>
            <w:r w:rsidR="00F11176" w:rsidRPr="00992702">
              <w:rPr>
                <w:sz w:val="20"/>
              </w:rPr>
              <w:t xml:space="preserve"> Yes</w:t>
            </w:r>
          </w:p>
          <w:p w14:paraId="2DA3A5CD" w14:textId="5B0AEE64" w:rsidR="00B1676F" w:rsidRPr="004920F1" w:rsidRDefault="00646C6D" w:rsidP="00F11176">
            <w:sdt>
              <w:sdtPr>
                <w:rPr>
                  <w:sz w:val="20"/>
                </w:rPr>
                <w:id w:val="-1041742305"/>
                <w14:checkbox>
                  <w14:checked w14:val="0"/>
                  <w14:checkedState w14:val="2612" w14:font="MS Gothic"/>
                  <w14:uncheckedState w14:val="2610" w14:font="MS Gothic"/>
                </w14:checkbox>
              </w:sdtPr>
              <w:sdtEndPr/>
              <w:sdtContent>
                <w:r w:rsidR="00F11176">
                  <w:rPr>
                    <w:rFonts w:ascii="MS Gothic" w:eastAsia="MS Gothic" w:hAnsi="MS Gothic" w:hint="eastAsia"/>
                    <w:sz w:val="20"/>
                  </w:rPr>
                  <w:t>☐</w:t>
                </w:r>
              </w:sdtContent>
            </w:sdt>
            <w:r w:rsidR="00F11176">
              <w:rPr>
                <w:sz w:val="20"/>
              </w:rPr>
              <w:t xml:space="preserve"> </w:t>
            </w:r>
            <w:r w:rsidR="00F11176"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7E4F02F" w14:textId="77777777" w:rsidR="00B1676F" w:rsidRDefault="00646C6D" w:rsidP="00B1676F">
            <w:sdt>
              <w:sdtPr>
                <w:rPr>
                  <w:sz w:val="20"/>
                </w:rPr>
                <w:id w:val="-92518688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4DEF5AC" w14:textId="77777777" w:rsidR="00B1676F" w:rsidRDefault="00646C6D" w:rsidP="00B1676F">
            <w:sdt>
              <w:sdtPr>
                <w:rPr>
                  <w:sz w:val="20"/>
                </w:rPr>
                <w:id w:val="125548269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8837C9C" w14:textId="77777777" w:rsidR="00B1676F" w:rsidRDefault="00646C6D" w:rsidP="00B1676F">
            <w:sdt>
              <w:sdtPr>
                <w:rPr>
                  <w:sz w:val="20"/>
                </w:rPr>
                <w:id w:val="-45872792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7503E31" w14:textId="77777777" w:rsidR="00B1676F" w:rsidRDefault="00646C6D" w:rsidP="00B1676F">
            <w:sdt>
              <w:sdtPr>
                <w:rPr>
                  <w:sz w:val="20"/>
                </w:rPr>
                <w:id w:val="-208806390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7027F8F" w14:textId="5C6ECF9E" w:rsidR="00B1676F" w:rsidRPr="004920F1" w:rsidRDefault="00646C6D" w:rsidP="00B1676F">
            <w:sdt>
              <w:sdtPr>
                <w:rPr>
                  <w:sz w:val="20"/>
                </w:rPr>
                <w:id w:val="-58947022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257A8B2"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9571CBB" w14:textId="77777777" w:rsidR="00B1676F" w:rsidRPr="002B62E0" w:rsidRDefault="00B1676F" w:rsidP="00B1676F">
            <w:pPr>
              <w:rPr>
                <w:bCs/>
                <w:spacing w:val="-5"/>
              </w:rPr>
            </w:pPr>
            <w:r w:rsidRPr="002B62E0">
              <w:t>8.003</w:t>
            </w:r>
          </w:p>
        </w:tc>
        <w:tc>
          <w:tcPr>
            <w:tcW w:w="1417" w:type="dxa"/>
            <w:tcBorders>
              <w:top w:val="single" w:sz="4" w:space="0" w:color="auto"/>
              <w:left w:val="nil"/>
              <w:bottom w:val="single" w:sz="4" w:space="0" w:color="auto"/>
              <w:right w:val="single" w:sz="4" w:space="0" w:color="auto"/>
            </w:tcBorders>
          </w:tcPr>
          <w:p w14:paraId="1DF61D88" w14:textId="77777777" w:rsidR="00B1676F" w:rsidRPr="004920F1" w:rsidRDefault="00B1676F" w:rsidP="00B1676F">
            <w:r w:rsidRPr="004920F1">
              <w:rPr>
                <w:bCs/>
                <w:spacing w:val="-5"/>
              </w:rPr>
              <w:t>Retiree Payroll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5D7BDF5"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09F016C" w14:textId="77777777" w:rsidR="00B1676F" w:rsidRPr="004920F1" w:rsidRDefault="00B1676F" w:rsidP="00B1676F">
            <w:r w:rsidRPr="004920F1">
              <w:rPr>
                <w:bCs/>
                <w:spacing w:val="-5"/>
              </w:rPr>
              <w:t>Payroll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F066686" w14:textId="77777777" w:rsidR="00B1676F" w:rsidRPr="004920F1" w:rsidRDefault="00B1676F" w:rsidP="00B1676F">
            <w:pPr>
              <w:rPr>
                <w:bCs/>
                <w:spacing w:val="-5"/>
              </w:rPr>
            </w:pPr>
            <w:r w:rsidRPr="004920F1">
              <w:rPr>
                <w:bCs/>
                <w:spacing w:val="-5"/>
              </w:rPr>
              <w:t>I want to fix the deductions or enter notes for exception cases on accounts with issues</w:t>
            </w:r>
          </w:p>
          <w:p w14:paraId="2397F7CD" w14:textId="77777777" w:rsidR="00B1676F" w:rsidRPr="004920F1" w:rsidRDefault="00B1676F" w:rsidP="00B1676F">
            <w:r w:rsidRPr="004920F1">
              <w:rPr>
                <w:bCs/>
                <w:spacing w:val="-5"/>
              </w:rPr>
              <w:t>So that deductions are correct for the current payroll cycle.</w:t>
            </w:r>
          </w:p>
        </w:tc>
        <w:tc>
          <w:tcPr>
            <w:tcW w:w="4819" w:type="dxa"/>
            <w:tcBorders>
              <w:top w:val="single" w:sz="4" w:space="0" w:color="auto"/>
              <w:left w:val="nil"/>
              <w:bottom w:val="single" w:sz="4" w:space="0" w:color="auto"/>
              <w:right w:val="single" w:sz="4" w:space="0" w:color="auto"/>
            </w:tcBorders>
            <w:shd w:val="clear" w:color="auto" w:fill="auto"/>
          </w:tcPr>
          <w:p w14:paraId="180A3423" w14:textId="77777777" w:rsidR="00B1676F" w:rsidRPr="004920F1" w:rsidRDefault="00B1676F" w:rsidP="00B1676F">
            <w:pPr>
              <w:rPr>
                <w:bCs/>
                <w:spacing w:val="-5"/>
              </w:rPr>
            </w:pPr>
            <w:r w:rsidRPr="004920F1">
              <w:rPr>
                <w:bCs/>
                <w:spacing w:val="-5"/>
              </w:rPr>
              <w:t>I’ll be satisfied when:</w:t>
            </w:r>
          </w:p>
          <w:p w14:paraId="5A7EF330" w14:textId="77777777" w:rsidR="00B1676F" w:rsidRPr="00F42A72" w:rsidRDefault="00B1676F" w:rsidP="00B1676F">
            <w:pPr>
              <w:pStyle w:val="ListParagraph"/>
              <w:widowControl/>
              <w:numPr>
                <w:ilvl w:val="0"/>
                <w:numId w:val="191"/>
              </w:numPr>
              <w:autoSpaceDE/>
              <w:autoSpaceDN/>
              <w:spacing w:line="259" w:lineRule="auto"/>
              <w:contextualSpacing/>
              <w:rPr>
                <w:rFonts w:ascii="Times New Roman" w:hAnsi="Times New Roman" w:cs="Times New Roman"/>
                <w:bCs/>
                <w:spacing w:val="-5"/>
              </w:rPr>
            </w:pPr>
            <w:r w:rsidRPr="00F42A72">
              <w:rPr>
                <w:rFonts w:ascii="Times New Roman" w:hAnsi="Times New Roman" w:cs="Times New Roman"/>
                <w:bCs/>
                <w:spacing w:val="-5"/>
              </w:rPr>
              <w:t>I can remove the deductions if a pension is not sufficient to cover the deductions and accounts with reciprocity</w:t>
            </w:r>
          </w:p>
          <w:p w14:paraId="5344556C" w14:textId="77777777" w:rsidR="00B1676F" w:rsidRPr="00F42A72" w:rsidRDefault="00B1676F" w:rsidP="00B1676F">
            <w:pPr>
              <w:pStyle w:val="ListParagraph"/>
              <w:widowControl/>
              <w:numPr>
                <w:ilvl w:val="0"/>
                <w:numId w:val="191"/>
              </w:numPr>
              <w:autoSpaceDE/>
              <w:autoSpaceDN/>
              <w:spacing w:line="259" w:lineRule="auto"/>
              <w:contextualSpacing/>
              <w:rPr>
                <w:rFonts w:ascii="Times New Roman" w:hAnsi="Times New Roman" w:cs="Times New Roman"/>
                <w:bCs/>
                <w:spacing w:val="-5"/>
              </w:rPr>
            </w:pPr>
            <w:r w:rsidRPr="00F42A72">
              <w:rPr>
                <w:rFonts w:ascii="Times New Roman" w:hAnsi="Times New Roman" w:cs="Times New Roman"/>
                <w:bCs/>
                <w:spacing w:val="-5"/>
              </w:rPr>
              <w:t>I can remove duplicate deductions if a retiree has multiple disbursements (e.g., regular pension and one-time retroactive payments for retiree and beneficiary)</w:t>
            </w:r>
          </w:p>
          <w:p w14:paraId="7F8DFA08" w14:textId="77777777" w:rsidR="00B1676F" w:rsidRPr="00F42A72" w:rsidRDefault="00B1676F" w:rsidP="00B1676F">
            <w:pPr>
              <w:pStyle w:val="ListParagraph"/>
              <w:widowControl/>
              <w:numPr>
                <w:ilvl w:val="0"/>
                <w:numId w:val="191"/>
              </w:numPr>
              <w:autoSpaceDE/>
              <w:autoSpaceDN/>
              <w:spacing w:line="259" w:lineRule="auto"/>
              <w:contextualSpacing/>
              <w:rPr>
                <w:rFonts w:ascii="Times New Roman" w:hAnsi="Times New Roman" w:cs="Times New Roman"/>
                <w:bCs/>
                <w:spacing w:val="-5"/>
              </w:rPr>
            </w:pPr>
            <w:r w:rsidRPr="00F42A72">
              <w:rPr>
                <w:rFonts w:ascii="Times New Roman" w:hAnsi="Times New Roman" w:cs="Times New Roman"/>
                <w:bCs/>
                <w:spacing w:val="-5"/>
              </w:rPr>
              <w:t>I can manually update the deduction amounts or recoupment remaining balances as needed</w:t>
            </w:r>
          </w:p>
          <w:p w14:paraId="04BDF108" w14:textId="77777777" w:rsidR="00B1676F" w:rsidRPr="00F42A72" w:rsidRDefault="00B1676F" w:rsidP="00B1676F">
            <w:pPr>
              <w:pStyle w:val="ListParagraph"/>
              <w:widowControl/>
              <w:numPr>
                <w:ilvl w:val="0"/>
                <w:numId w:val="191"/>
              </w:numPr>
              <w:autoSpaceDE/>
              <w:autoSpaceDN/>
              <w:spacing w:line="259" w:lineRule="auto"/>
              <w:contextualSpacing/>
              <w:rPr>
                <w:rFonts w:ascii="Times New Roman" w:hAnsi="Times New Roman" w:cs="Times New Roman"/>
              </w:rPr>
            </w:pPr>
            <w:r>
              <w:rPr>
                <w:rFonts w:ascii="Times New Roman" w:hAnsi="Times New Roman" w:cs="Times New Roman"/>
                <w:bCs/>
                <w:spacing w:val="-5"/>
              </w:rPr>
              <w:lastRenderedPageBreak/>
              <w:t>I</w:t>
            </w:r>
            <w:r w:rsidRPr="00F42A72">
              <w:rPr>
                <w:rFonts w:ascii="Times New Roman" w:hAnsi="Times New Roman" w:cs="Times New Roman"/>
                <w:bCs/>
                <w:spacing w:val="-5"/>
              </w:rPr>
              <w:t xml:space="preserve"> can enter notes on the member’s account for reference and auditing purposes</w:t>
            </w:r>
          </w:p>
        </w:tc>
        <w:tc>
          <w:tcPr>
            <w:tcW w:w="1276" w:type="dxa"/>
            <w:tcBorders>
              <w:top w:val="single" w:sz="4" w:space="0" w:color="auto"/>
              <w:left w:val="nil"/>
              <w:bottom w:val="single" w:sz="4" w:space="0" w:color="auto"/>
              <w:right w:val="single" w:sz="4" w:space="0" w:color="auto"/>
            </w:tcBorders>
            <w:shd w:val="clear" w:color="auto" w:fill="auto"/>
          </w:tcPr>
          <w:p w14:paraId="05D47795" w14:textId="77777777" w:rsidR="00B1676F" w:rsidRPr="004920F1" w:rsidRDefault="00B1676F" w:rsidP="00B1676F">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5D8BA98B" w14:textId="77777777" w:rsidR="00B1676F" w:rsidRDefault="00646C6D" w:rsidP="00B1676F">
            <w:pPr>
              <w:rPr>
                <w:sz w:val="20"/>
              </w:rPr>
            </w:pPr>
            <w:sdt>
              <w:sdtPr>
                <w:rPr>
                  <w:sz w:val="20"/>
                </w:rPr>
                <w:id w:val="-169468259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3298C93A" w14:textId="51F4301B" w:rsidR="00B1676F" w:rsidRPr="004920F1" w:rsidRDefault="00646C6D" w:rsidP="00B1676F">
            <w:sdt>
              <w:sdtPr>
                <w:rPr>
                  <w:sz w:val="20"/>
                </w:rPr>
                <w:id w:val="120622163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BD62874" w14:textId="77777777" w:rsidR="00B1676F" w:rsidRDefault="00646C6D" w:rsidP="00B1676F">
            <w:sdt>
              <w:sdtPr>
                <w:rPr>
                  <w:sz w:val="20"/>
                </w:rPr>
                <w:id w:val="114500696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1DAE51A" w14:textId="77777777" w:rsidR="00B1676F" w:rsidRDefault="00646C6D" w:rsidP="00B1676F">
            <w:sdt>
              <w:sdtPr>
                <w:rPr>
                  <w:sz w:val="20"/>
                </w:rPr>
                <w:id w:val="206845821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593CCC5" w14:textId="77777777" w:rsidR="00B1676F" w:rsidRDefault="00646C6D" w:rsidP="00B1676F">
            <w:sdt>
              <w:sdtPr>
                <w:rPr>
                  <w:sz w:val="20"/>
                </w:rPr>
                <w:id w:val="196776877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62236F7D" w14:textId="77777777" w:rsidR="00B1676F" w:rsidRDefault="00646C6D" w:rsidP="00B1676F">
            <w:sdt>
              <w:sdtPr>
                <w:rPr>
                  <w:sz w:val="20"/>
                </w:rPr>
                <w:id w:val="-5486294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2FC4108" w14:textId="04790B05" w:rsidR="00B1676F" w:rsidRPr="004920F1" w:rsidRDefault="00646C6D" w:rsidP="00B1676F">
            <w:sdt>
              <w:sdtPr>
                <w:rPr>
                  <w:sz w:val="20"/>
                </w:rPr>
                <w:id w:val="91852379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E418A2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7EF97DE" w14:textId="77777777" w:rsidR="00B1676F" w:rsidRPr="002B62E0" w:rsidRDefault="00B1676F" w:rsidP="00B1676F">
            <w:pPr>
              <w:rPr>
                <w:bCs/>
                <w:spacing w:val="-5"/>
              </w:rPr>
            </w:pPr>
            <w:r w:rsidRPr="002B62E0">
              <w:t>8.004</w:t>
            </w:r>
          </w:p>
        </w:tc>
        <w:tc>
          <w:tcPr>
            <w:tcW w:w="1417" w:type="dxa"/>
            <w:tcBorders>
              <w:top w:val="single" w:sz="4" w:space="0" w:color="auto"/>
              <w:left w:val="nil"/>
              <w:bottom w:val="single" w:sz="4" w:space="0" w:color="auto"/>
              <w:right w:val="single" w:sz="4" w:space="0" w:color="auto"/>
            </w:tcBorders>
          </w:tcPr>
          <w:p w14:paraId="1DA20C5F" w14:textId="77777777" w:rsidR="00B1676F" w:rsidRPr="004920F1" w:rsidRDefault="00B1676F" w:rsidP="00B1676F">
            <w:r w:rsidRPr="004920F1">
              <w:rPr>
                <w:bCs/>
                <w:spacing w:val="-5"/>
              </w:rPr>
              <w:t>Retiree Payroll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CC1617D"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C5F577" w14:textId="77777777" w:rsidR="00B1676F" w:rsidRPr="004920F1" w:rsidRDefault="00B1676F" w:rsidP="00B1676F">
            <w:r w:rsidRPr="004920F1">
              <w:rPr>
                <w:bCs/>
                <w:spacing w:val="-5"/>
              </w:rPr>
              <w:t>Payroll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66B637" w14:textId="77777777" w:rsidR="00B1676F" w:rsidRPr="004920F1" w:rsidRDefault="00B1676F" w:rsidP="00B1676F">
            <w:pPr>
              <w:rPr>
                <w:bCs/>
                <w:spacing w:val="-5"/>
              </w:rPr>
            </w:pPr>
            <w:r w:rsidRPr="004920F1">
              <w:rPr>
                <w:bCs/>
                <w:spacing w:val="-5"/>
              </w:rPr>
              <w:t>I want to manually enter other third party amounts or enter notes for exception cases</w:t>
            </w:r>
          </w:p>
          <w:p w14:paraId="2969299C" w14:textId="77777777" w:rsidR="00B1676F" w:rsidRPr="004920F1" w:rsidRDefault="00B1676F" w:rsidP="00B1676F">
            <w:r w:rsidRPr="004920F1">
              <w:rPr>
                <w:bCs/>
                <w:spacing w:val="-5"/>
              </w:rPr>
              <w:t>So that amounts are correct for the current payroll run.</w:t>
            </w:r>
          </w:p>
        </w:tc>
        <w:tc>
          <w:tcPr>
            <w:tcW w:w="4819" w:type="dxa"/>
            <w:tcBorders>
              <w:top w:val="single" w:sz="4" w:space="0" w:color="auto"/>
              <w:left w:val="nil"/>
              <w:bottom w:val="single" w:sz="4" w:space="0" w:color="auto"/>
              <w:right w:val="single" w:sz="4" w:space="0" w:color="auto"/>
            </w:tcBorders>
            <w:shd w:val="clear" w:color="auto" w:fill="auto"/>
          </w:tcPr>
          <w:p w14:paraId="426E000B" w14:textId="77777777" w:rsidR="00B1676F" w:rsidRPr="004920F1" w:rsidRDefault="00B1676F" w:rsidP="00B1676F">
            <w:pPr>
              <w:rPr>
                <w:bCs/>
                <w:spacing w:val="-5"/>
              </w:rPr>
            </w:pPr>
            <w:r w:rsidRPr="004920F1">
              <w:rPr>
                <w:bCs/>
                <w:spacing w:val="-5"/>
              </w:rPr>
              <w:t>I’ll be satisfied when:</w:t>
            </w:r>
          </w:p>
          <w:p w14:paraId="11046C95" w14:textId="77777777" w:rsidR="00B1676F" w:rsidRPr="003D7EA0" w:rsidRDefault="00B1676F" w:rsidP="00B1676F">
            <w:pPr>
              <w:pStyle w:val="ListParagraph"/>
              <w:widowControl/>
              <w:numPr>
                <w:ilvl w:val="0"/>
                <w:numId w:val="195"/>
              </w:numPr>
              <w:autoSpaceDE/>
              <w:autoSpaceDN/>
              <w:spacing w:line="259" w:lineRule="auto"/>
              <w:ind w:left="740"/>
              <w:contextualSpacing/>
              <w:rPr>
                <w:rFonts w:ascii="Times New Roman" w:hAnsi="Times New Roman" w:cs="Times New Roman"/>
                <w:bCs/>
                <w:spacing w:val="-5"/>
              </w:rPr>
            </w:pPr>
            <w:r w:rsidRPr="003D7EA0">
              <w:rPr>
                <w:rFonts w:ascii="Times New Roman" w:hAnsi="Times New Roman" w:cs="Times New Roman"/>
                <w:bCs/>
                <w:spacing w:val="-5"/>
              </w:rPr>
              <w:t>I can manually update one-time and recurring deductions such as:</w:t>
            </w:r>
          </w:p>
          <w:p w14:paraId="71C647A6" w14:textId="77777777" w:rsidR="00B1676F" w:rsidRPr="003D7EA0" w:rsidRDefault="00B1676F" w:rsidP="00B1676F">
            <w:pPr>
              <w:pStyle w:val="ListParagraph"/>
              <w:widowControl/>
              <w:numPr>
                <w:ilvl w:val="0"/>
                <w:numId w:val="194"/>
              </w:numPr>
              <w:autoSpaceDE/>
              <w:autoSpaceDN/>
              <w:spacing w:line="259" w:lineRule="auto"/>
              <w:ind w:left="1080"/>
              <w:contextualSpacing/>
              <w:rPr>
                <w:rFonts w:ascii="Times New Roman" w:hAnsi="Times New Roman" w:cs="Times New Roman"/>
                <w:bCs/>
                <w:spacing w:val="-5"/>
              </w:rPr>
            </w:pPr>
            <w:r w:rsidRPr="003D7EA0">
              <w:rPr>
                <w:rFonts w:ascii="Times New Roman" w:hAnsi="Times New Roman" w:cs="Times New Roman"/>
                <w:bCs/>
                <w:spacing w:val="-5"/>
              </w:rPr>
              <w:t>Child support (CSED or out-of-state) Out-of-state orders that must be reviewed by Legal</w:t>
            </w:r>
          </w:p>
          <w:p w14:paraId="5EB79BFF" w14:textId="77777777" w:rsidR="00B1676F" w:rsidRPr="003D7EA0" w:rsidRDefault="00B1676F" w:rsidP="00B1676F">
            <w:pPr>
              <w:pStyle w:val="ListParagraph"/>
              <w:widowControl/>
              <w:numPr>
                <w:ilvl w:val="0"/>
                <w:numId w:val="194"/>
              </w:numPr>
              <w:autoSpaceDE/>
              <w:autoSpaceDN/>
              <w:spacing w:line="259" w:lineRule="auto"/>
              <w:ind w:left="1080"/>
              <w:contextualSpacing/>
              <w:rPr>
                <w:rFonts w:ascii="Times New Roman" w:hAnsi="Times New Roman" w:cs="Times New Roman"/>
                <w:bCs/>
                <w:spacing w:val="-5"/>
              </w:rPr>
            </w:pPr>
            <w:r w:rsidRPr="003D7EA0">
              <w:rPr>
                <w:rFonts w:ascii="Times New Roman" w:hAnsi="Times New Roman" w:cs="Times New Roman"/>
                <w:bCs/>
                <w:spacing w:val="-5"/>
              </w:rPr>
              <w:t>NMAER dues</w:t>
            </w:r>
          </w:p>
          <w:p w14:paraId="44E866AB" w14:textId="77777777" w:rsidR="00B1676F" w:rsidRPr="003D7EA0" w:rsidRDefault="00B1676F" w:rsidP="00B1676F">
            <w:pPr>
              <w:pStyle w:val="ListParagraph"/>
              <w:widowControl/>
              <w:numPr>
                <w:ilvl w:val="0"/>
                <w:numId w:val="194"/>
              </w:numPr>
              <w:autoSpaceDE/>
              <w:autoSpaceDN/>
              <w:spacing w:line="259" w:lineRule="auto"/>
              <w:ind w:left="1080"/>
              <w:contextualSpacing/>
              <w:rPr>
                <w:rFonts w:ascii="Times New Roman" w:hAnsi="Times New Roman" w:cs="Times New Roman"/>
                <w:bCs/>
                <w:spacing w:val="-5"/>
              </w:rPr>
            </w:pPr>
            <w:r w:rsidRPr="003D7EA0">
              <w:rPr>
                <w:rFonts w:ascii="Times New Roman" w:hAnsi="Times New Roman" w:cs="Times New Roman"/>
                <w:bCs/>
                <w:spacing w:val="-5"/>
              </w:rPr>
              <w:t>NEA dues</w:t>
            </w:r>
          </w:p>
          <w:p w14:paraId="22B79094" w14:textId="77777777" w:rsidR="00B1676F" w:rsidRPr="003D7EA0" w:rsidRDefault="00B1676F" w:rsidP="00B1676F">
            <w:pPr>
              <w:pStyle w:val="ListParagraph"/>
              <w:widowControl/>
              <w:numPr>
                <w:ilvl w:val="0"/>
                <w:numId w:val="194"/>
              </w:numPr>
              <w:autoSpaceDE/>
              <w:autoSpaceDN/>
              <w:spacing w:line="259" w:lineRule="auto"/>
              <w:ind w:left="1080"/>
              <w:contextualSpacing/>
              <w:rPr>
                <w:rFonts w:ascii="Times New Roman" w:hAnsi="Times New Roman" w:cs="Times New Roman"/>
                <w:bCs/>
                <w:spacing w:val="-5"/>
              </w:rPr>
            </w:pPr>
            <w:r w:rsidRPr="003D7EA0">
              <w:rPr>
                <w:rFonts w:ascii="Times New Roman" w:hAnsi="Times New Roman" w:cs="Times New Roman"/>
                <w:bCs/>
                <w:spacing w:val="-5"/>
              </w:rPr>
              <w:t>Liens, levies, and recoupments</w:t>
            </w:r>
          </w:p>
          <w:p w14:paraId="77324B2A" w14:textId="77777777" w:rsidR="00B1676F" w:rsidRPr="003D7EA0" w:rsidRDefault="00B1676F" w:rsidP="00B1676F">
            <w:pPr>
              <w:pStyle w:val="ListParagraph"/>
              <w:widowControl/>
              <w:numPr>
                <w:ilvl w:val="0"/>
                <w:numId w:val="193"/>
              </w:numPr>
              <w:autoSpaceDE/>
              <w:autoSpaceDN/>
              <w:spacing w:line="259" w:lineRule="auto"/>
              <w:contextualSpacing/>
              <w:rPr>
                <w:rFonts w:ascii="Times New Roman" w:hAnsi="Times New Roman" w:cs="Times New Roman"/>
                <w:bCs/>
                <w:spacing w:val="-5"/>
              </w:rPr>
            </w:pPr>
            <w:r w:rsidRPr="003D7EA0">
              <w:rPr>
                <w:rFonts w:ascii="Times New Roman" w:hAnsi="Times New Roman" w:cs="Times New Roman"/>
                <w:bCs/>
                <w:spacing w:val="-5"/>
              </w:rPr>
              <w:t>I can add, delete, cancel, suspend or stop a deduction</w:t>
            </w:r>
          </w:p>
          <w:p w14:paraId="5F7A7C72" w14:textId="77777777" w:rsidR="00B1676F" w:rsidRPr="003D7EA0" w:rsidRDefault="00B1676F" w:rsidP="00B1676F">
            <w:pPr>
              <w:pStyle w:val="ListParagraph"/>
              <w:widowControl/>
              <w:numPr>
                <w:ilvl w:val="0"/>
                <w:numId w:val="193"/>
              </w:numPr>
              <w:autoSpaceDE/>
              <w:autoSpaceDN/>
              <w:spacing w:line="259" w:lineRule="auto"/>
              <w:contextualSpacing/>
              <w:rPr>
                <w:rFonts w:ascii="Times New Roman" w:hAnsi="Times New Roman" w:cs="Times New Roman"/>
              </w:rPr>
            </w:pPr>
            <w:r w:rsidRPr="003D7EA0">
              <w:rPr>
                <w:rFonts w:ascii="Times New Roman" w:hAnsi="Times New Roman" w:cs="Times New Roman"/>
                <w:bCs/>
                <w:spacing w:val="-5"/>
              </w:rPr>
              <w:t>I can enter notes on the member’s account for reference and auditing purposes</w:t>
            </w:r>
          </w:p>
        </w:tc>
        <w:tc>
          <w:tcPr>
            <w:tcW w:w="1276" w:type="dxa"/>
            <w:tcBorders>
              <w:top w:val="single" w:sz="4" w:space="0" w:color="auto"/>
              <w:left w:val="nil"/>
              <w:bottom w:val="single" w:sz="4" w:space="0" w:color="auto"/>
              <w:right w:val="single" w:sz="4" w:space="0" w:color="auto"/>
            </w:tcBorders>
            <w:shd w:val="clear" w:color="auto" w:fill="auto"/>
          </w:tcPr>
          <w:p w14:paraId="79051AB8"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0E5D5FB3" w14:textId="77777777" w:rsidR="00B1676F" w:rsidRDefault="00646C6D" w:rsidP="00B1676F">
            <w:pPr>
              <w:rPr>
                <w:sz w:val="20"/>
              </w:rPr>
            </w:pPr>
            <w:sdt>
              <w:sdtPr>
                <w:rPr>
                  <w:sz w:val="20"/>
                </w:rPr>
                <w:id w:val="107038593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138B690" w14:textId="2F2D06F5" w:rsidR="00B1676F" w:rsidRPr="004920F1" w:rsidRDefault="00646C6D" w:rsidP="00B1676F">
            <w:sdt>
              <w:sdtPr>
                <w:rPr>
                  <w:sz w:val="20"/>
                </w:rPr>
                <w:id w:val="31553299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C0AF1B4" w14:textId="77777777" w:rsidR="00B1676F" w:rsidRDefault="00646C6D" w:rsidP="00B1676F">
            <w:sdt>
              <w:sdtPr>
                <w:rPr>
                  <w:sz w:val="20"/>
                </w:rPr>
                <w:id w:val="169974354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AE7677F" w14:textId="77777777" w:rsidR="00B1676F" w:rsidRDefault="00646C6D" w:rsidP="00B1676F">
            <w:sdt>
              <w:sdtPr>
                <w:rPr>
                  <w:sz w:val="20"/>
                </w:rPr>
                <w:id w:val="-184384306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A7A5C8F" w14:textId="77777777" w:rsidR="00B1676F" w:rsidRDefault="00646C6D" w:rsidP="00B1676F">
            <w:sdt>
              <w:sdtPr>
                <w:rPr>
                  <w:sz w:val="20"/>
                </w:rPr>
                <w:id w:val="109721558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33DC998" w14:textId="77777777" w:rsidR="00B1676F" w:rsidRDefault="00646C6D" w:rsidP="00B1676F">
            <w:sdt>
              <w:sdtPr>
                <w:rPr>
                  <w:sz w:val="20"/>
                </w:rPr>
                <w:id w:val="-40476228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3DF07F8" w14:textId="346B9892" w:rsidR="00B1676F" w:rsidRPr="004920F1" w:rsidRDefault="00646C6D" w:rsidP="00B1676F">
            <w:sdt>
              <w:sdtPr>
                <w:rPr>
                  <w:sz w:val="20"/>
                </w:rPr>
                <w:id w:val="54318375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7160CB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35D40C6" w14:textId="77777777" w:rsidR="00B1676F" w:rsidRPr="002B62E0" w:rsidRDefault="00B1676F" w:rsidP="00B1676F">
            <w:pPr>
              <w:rPr>
                <w:bCs/>
                <w:spacing w:val="-5"/>
              </w:rPr>
            </w:pPr>
            <w:r w:rsidRPr="002B62E0">
              <w:t>8.005</w:t>
            </w:r>
          </w:p>
        </w:tc>
        <w:tc>
          <w:tcPr>
            <w:tcW w:w="1417" w:type="dxa"/>
            <w:tcBorders>
              <w:top w:val="single" w:sz="4" w:space="0" w:color="auto"/>
              <w:left w:val="nil"/>
              <w:bottom w:val="single" w:sz="4" w:space="0" w:color="auto"/>
              <w:right w:val="single" w:sz="4" w:space="0" w:color="auto"/>
            </w:tcBorders>
          </w:tcPr>
          <w:p w14:paraId="4B8AC086" w14:textId="77777777" w:rsidR="00B1676F" w:rsidRPr="004920F1" w:rsidRDefault="00B1676F" w:rsidP="00B1676F">
            <w:r w:rsidRPr="004920F1">
              <w:rPr>
                <w:bCs/>
                <w:spacing w:val="-5"/>
              </w:rPr>
              <w:t>Retiree Payroll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508B14B"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9865134" w14:textId="77777777" w:rsidR="00B1676F" w:rsidRPr="004920F1" w:rsidRDefault="00B1676F" w:rsidP="00B1676F">
            <w:r w:rsidRPr="004920F1">
              <w:rPr>
                <w:bCs/>
                <w:spacing w:val="-5"/>
              </w:rPr>
              <w:t>Payroll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0E61242" w14:textId="77777777" w:rsidR="00B1676F" w:rsidRPr="004920F1" w:rsidRDefault="00B1676F" w:rsidP="00B1676F">
            <w:pPr>
              <w:rPr>
                <w:bCs/>
                <w:spacing w:val="-5"/>
              </w:rPr>
            </w:pPr>
            <w:r w:rsidRPr="004920F1">
              <w:rPr>
                <w:bCs/>
                <w:spacing w:val="-5"/>
              </w:rPr>
              <w:t xml:space="preserve">I want to review various payroll data exception reports </w:t>
            </w:r>
          </w:p>
          <w:p w14:paraId="655723B3" w14:textId="77777777" w:rsidR="00B1676F" w:rsidRPr="004920F1" w:rsidRDefault="00B1676F" w:rsidP="00B1676F">
            <w:r w:rsidRPr="004920F1">
              <w:rPr>
                <w:bCs/>
                <w:spacing w:val="-5"/>
              </w:rPr>
              <w:t>So that I can resolve disbursement issues to finalize the current month’s payroll.</w:t>
            </w:r>
          </w:p>
        </w:tc>
        <w:tc>
          <w:tcPr>
            <w:tcW w:w="4819" w:type="dxa"/>
            <w:tcBorders>
              <w:top w:val="single" w:sz="4" w:space="0" w:color="auto"/>
              <w:left w:val="nil"/>
              <w:bottom w:val="single" w:sz="4" w:space="0" w:color="auto"/>
              <w:right w:val="single" w:sz="4" w:space="0" w:color="auto"/>
            </w:tcBorders>
            <w:shd w:val="clear" w:color="auto" w:fill="auto"/>
          </w:tcPr>
          <w:p w14:paraId="5B016CEE" w14:textId="77777777" w:rsidR="00B1676F" w:rsidRPr="004920F1" w:rsidRDefault="00B1676F" w:rsidP="00B1676F">
            <w:pPr>
              <w:rPr>
                <w:bCs/>
                <w:spacing w:val="-5"/>
              </w:rPr>
            </w:pPr>
            <w:r w:rsidRPr="004920F1">
              <w:rPr>
                <w:bCs/>
                <w:spacing w:val="-5"/>
              </w:rPr>
              <w:t>I’ll be satisfied when:</w:t>
            </w:r>
          </w:p>
          <w:p w14:paraId="60BCDDAC" w14:textId="77777777" w:rsidR="00B1676F" w:rsidRPr="003D7EA0" w:rsidRDefault="00B1676F" w:rsidP="00B1676F">
            <w:pPr>
              <w:pStyle w:val="ListParagraph"/>
              <w:widowControl/>
              <w:numPr>
                <w:ilvl w:val="0"/>
                <w:numId w:val="197"/>
              </w:numPr>
              <w:autoSpaceDE/>
              <w:autoSpaceDN/>
              <w:spacing w:line="259" w:lineRule="auto"/>
              <w:ind w:left="740"/>
              <w:contextualSpacing/>
              <w:rPr>
                <w:rFonts w:ascii="Times New Roman" w:hAnsi="Times New Roman" w:cs="Times New Roman"/>
                <w:bCs/>
                <w:spacing w:val="-5"/>
              </w:rPr>
            </w:pPr>
            <w:r w:rsidRPr="003D7EA0">
              <w:rPr>
                <w:rFonts w:ascii="Times New Roman" w:hAnsi="Times New Roman" w:cs="Times New Roman"/>
                <w:bCs/>
                <w:spacing w:val="-5"/>
              </w:rPr>
              <w:t>I can identify accounts with:</w:t>
            </w:r>
          </w:p>
          <w:p w14:paraId="4890E8F3" w14:textId="77777777" w:rsidR="00B1676F" w:rsidRPr="003D7EA0" w:rsidRDefault="00B1676F" w:rsidP="00B1676F">
            <w:pPr>
              <w:pStyle w:val="ListParagraph"/>
              <w:widowControl/>
              <w:numPr>
                <w:ilvl w:val="0"/>
                <w:numId w:val="196"/>
              </w:numPr>
              <w:autoSpaceDE/>
              <w:autoSpaceDN/>
              <w:spacing w:line="259" w:lineRule="auto"/>
              <w:ind w:left="1080"/>
              <w:contextualSpacing/>
              <w:rPr>
                <w:rFonts w:ascii="Times New Roman" w:hAnsi="Times New Roman" w:cs="Times New Roman"/>
                <w:bCs/>
                <w:spacing w:val="-5"/>
              </w:rPr>
            </w:pPr>
            <w:r w:rsidRPr="003D7EA0">
              <w:rPr>
                <w:rFonts w:ascii="Times New Roman" w:hAnsi="Times New Roman" w:cs="Times New Roman"/>
                <w:bCs/>
                <w:spacing w:val="-5"/>
              </w:rPr>
              <w:t>unexpected effective retirement dates (must be less than 2 months prior the current month)</w:t>
            </w:r>
          </w:p>
          <w:p w14:paraId="7A458778" w14:textId="77777777" w:rsidR="00B1676F" w:rsidRPr="003D7EA0" w:rsidRDefault="00B1676F" w:rsidP="00B1676F">
            <w:pPr>
              <w:pStyle w:val="ListParagraph"/>
              <w:widowControl/>
              <w:numPr>
                <w:ilvl w:val="0"/>
                <w:numId w:val="196"/>
              </w:numPr>
              <w:autoSpaceDE/>
              <w:autoSpaceDN/>
              <w:spacing w:line="259" w:lineRule="auto"/>
              <w:ind w:left="1080"/>
              <w:contextualSpacing/>
              <w:rPr>
                <w:rFonts w:ascii="Times New Roman" w:hAnsi="Times New Roman" w:cs="Times New Roman"/>
                <w:bCs/>
                <w:spacing w:val="-5"/>
              </w:rPr>
            </w:pPr>
            <w:r w:rsidRPr="003D7EA0">
              <w:rPr>
                <w:rFonts w:ascii="Times New Roman" w:hAnsi="Times New Roman" w:cs="Times New Roman"/>
                <w:bCs/>
                <w:spacing w:val="-5"/>
              </w:rPr>
              <w:t>missing state and zip code information</w:t>
            </w:r>
          </w:p>
          <w:p w14:paraId="586AF496" w14:textId="77777777" w:rsidR="00B1676F" w:rsidRPr="003D7EA0" w:rsidRDefault="00B1676F" w:rsidP="00B1676F">
            <w:pPr>
              <w:pStyle w:val="ListParagraph"/>
              <w:widowControl/>
              <w:numPr>
                <w:ilvl w:val="0"/>
                <w:numId w:val="196"/>
              </w:numPr>
              <w:autoSpaceDE/>
              <w:autoSpaceDN/>
              <w:spacing w:line="259" w:lineRule="auto"/>
              <w:ind w:left="1080"/>
              <w:contextualSpacing/>
              <w:rPr>
                <w:rFonts w:ascii="Times New Roman" w:hAnsi="Times New Roman" w:cs="Times New Roman"/>
                <w:bCs/>
                <w:spacing w:val="-5"/>
              </w:rPr>
            </w:pPr>
            <w:r w:rsidRPr="003D7EA0">
              <w:rPr>
                <w:rFonts w:ascii="Times New Roman" w:hAnsi="Times New Roman" w:cs="Times New Roman"/>
                <w:bCs/>
                <w:spacing w:val="-5"/>
              </w:rPr>
              <w:t>multiple active disbursements</w:t>
            </w:r>
          </w:p>
          <w:p w14:paraId="1A361136" w14:textId="77777777" w:rsidR="00B1676F" w:rsidRPr="003D7EA0" w:rsidRDefault="00B1676F" w:rsidP="00B1676F">
            <w:pPr>
              <w:pStyle w:val="ListParagraph"/>
              <w:widowControl/>
              <w:numPr>
                <w:ilvl w:val="0"/>
                <w:numId w:val="196"/>
              </w:numPr>
              <w:autoSpaceDE/>
              <w:autoSpaceDN/>
              <w:spacing w:line="259" w:lineRule="auto"/>
              <w:ind w:left="1080"/>
              <w:contextualSpacing/>
              <w:rPr>
                <w:rFonts w:ascii="Times New Roman" w:hAnsi="Times New Roman" w:cs="Times New Roman"/>
                <w:bCs/>
                <w:spacing w:val="-5"/>
              </w:rPr>
            </w:pPr>
            <w:r w:rsidRPr="003D7EA0">
              <w:rPr>
                <w:rFonts w:ascii="Times New Roman" w:hAnsi="Times New Roman" w:cs="Times New Roman"/>
                <w:bCs/>
                <w:spacing w:val="-5"/>
              </w:rPr>
              <w:t>recurring adjustments (overpayment recovery) due to NMERB</w:t>
            </w:r>
          </w:p>
          <w:p w14:paraId="273EFB9E" w14:textId="77777777" w:rsidR="00B1676F" w:rsidRPr="003D7EA0" w:rsidRDefault="00B1676F" w:rsidP="00B1676F">
            <w:pPr>
              <w:pStyle w:val="ListParagraph"/>
              <w:widowControl/>
              <w:numPr>
                <w:ilvl w:val="0"/>
                <w:numId w:val="196"/>
              </w:numPr>
              <w:autoSpaceDE/>
              <w:autoSpaceDN/>
              <w:spacing w:line="259" w:lineRule="auto"/>
              <w:ind w:left="1080"/>
              <w:contextualSpacing/>
              <w:rPr>
                <w:rFonts w:ascii="Times New Roman" w:hAnsi="Times New Roman" w:cs="Times New Roman"/>
                <w:bCs/>
                <w:spacing w:val="-5"/>
              </w:rPr>
            </w:pPr>
            <w:r w:rsidRPr="003D7EA0">
              <w:rPr>
                <w:rFonts w:ascii="Times New Roman" w:hAnsi="Times New Roman" w:cs="Times New Roman"/>
                <w:bCs/>
                <w:spacing w:val="-5"/>
              </w:rPr>
              <w:t>retroactive payments due to retiree</w:t>
            </w:r>
          </w:p>
          <w:p w14:paraId="36479C50" w14:textId="77777777" w:rsidR="00B1676F" w:rsidRPr="003D7EA0" w:rsidRDefault="00B1676F" w:rsidP="00B1676F">
            <w:pPr>
              <w:pStyle w:val="ListParagraph"/>
              <w:widowControl/>
              <w:numPr>
                <w:ilvl w:val="0"/>
                <w:numId w:val="196"/>
              </w:numPr>
              <w:autoSpaceDE/>
              <w:autoSpaceDN/>
              <w:spacing w:line="259" w:lineRule="auto"/>
              <w:ind w:left="1080"/>
              <w:contextualSpacing/>
              <w:rPr>
                <w:rFonts w:ascii="Times New Roman" w:hAnsi="Times New Roman" w:cs="Times New Roman"/>
              </w:rPr>
            </w:pPr>
            <w:r w:rsidRPr="003D7EA0">
              <w:rPr>
                <w:rFonts w:ascii="Times New Roman" w:hAnsi="Times New Roman" w:cs="Times New Roman"/>
                <w:bCs/>
                <w:spacing w:val="-5"/>
              </w:rPr>
              <w:t>retroactive NMAER and NEA deductions</w:t>
            </w:r>
          </w:p>
        </w:tc>
        <w:tc>
          <w:tcPr>
            <w:tcW w:w="1276" w:type="dxa"/>
            <w:tcBorders>
              <w:top w:val="single" w:sz="4" w:space="0" w:color="auto"/>
              <w:left w:val="nil"/>
              <w:bottom w:val="single" w:sz="4" w:space="0" w:color="auto"/>
              <w:right w:val="single" w:sz="4" w:space="0" w:color="auto"/>
            </w:tcBorders>
            <w:shd w:val="clear" w:color="auto" w:fill="auto"/>
          </w:tcPr>
          <w:p w14:paraId="74448093"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07D0A050" w14:textId="77777777" w:rsidR="00B1676F" w:rsidRDefault="00646C6D" w:rsidP="00B1676F">
            <w:pPr>
              <w:rPr>
                <w:sz w:val="20"/>
              </w:rPr>
            </w:pPr>
            <w:sdt>
              <w:sdtPr>
                <w:rPr>
                  <w:sz w:val="20"/>
                </w:rPr>
                <w:id w:val="173227329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B1387CC" w14:textId="69A2C991" w:rsidR="00B1676F" w:rsidRPr="004920F1" w:rsidRDefault="00646C6D" w:rsidP="00B1676F">
            <w:sdt>
              <w:sdtPr>
                <w:rPr>
                  <w:sz w:val="20"/>
                </w:rPr>
                <w:id w:val="149129000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A9FD37B" w14:textId="77777777" w:rsidR="00B1676F" w:rsidRDefault="00646C6D" w:rsidP="00B1676F">
            <w:sdt>
              <w:sdtPr>
                <w:rPr>
                  <w:sz w:val="20"/>
                </w:rPr>
                <w:id w:val="103292857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0811EA7" w14:textId="77777777" w:rsidR="00B1676F" w:rsidRDefault="00646C6D" w:rsidP="00B1676F">
            <w:sdt>
              <w:sdtPr>
                <w:rPr>
                  <w:sz w:val="20"/>
                </w:rPr>
                <w:id w:val="183602601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481C801" w14:textId="77777777" w:rsidR="00B1676F" w:rsidRDefault="00646C6D" w:rsidP="00B1676F">
            <w:sdt>
              <w:sdtPr>
                <w:rPr>
                  <w:sz w:val="20"/>
                </w:rPr>
                <w:id w:val="188775652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1E2B851" w14:textId="77777777" w:rsidR="00B1676F" w:rsidRDefault="00646C6D" w:rsidP="00B1676F">
            <w:sdt>
              <w:sdtPr>
                <w:rPr>
                  <w:sz w:val="20"/>
                </w:rPr>
                <w:id w:val="21779494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3058D9A" w14:textId="41C5A8C2" w:rsidR="00B1676F" w:rsidRPr="004920F1" w:rsidRDefault="00646C6D" w:rsidP="00B1676F">
            <w:sdt>
              <w:sdtPr>
                <w:rPr>
                  <w:sz w:val="20"/>
                </w:rPr>
                <w:id w:val="-1254337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31307C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3F26BB2" w14:textId="77777777" w:rsidR="00B1676F" w:rsidRPr="002B62E0" w:rsidRDefault="00B1676F" w:rsidP="00B1676F">
            <w:pPr>
              <w:rPr>
                <w:bCs/>
                <w:spacing w:val="-5"/>
              </w:rPr>
            </w:pPr>
            <w:r w:rsidRPr="002B62E0">
              <w:t>8.006</w:t>
            </w:r>
          </w:p>
        </w:tc>
        <w:tc>
          <w:tcPr>
            <w:tcW w:w="1417" w:type="dxa"/>
            <w:tcBorders>
              <w:top w:val="single" w:sz="4" w:space="0" w:color="auto"/>
              <w:left w:val="nil"/>
              <w:bottom w:val="single" w:sz="4" w:space="0" w:color="auto"/>
              <w:right w:val="single" w:sz="4" w:space="0" w:color="auto"/>
            </w:tcBorders>
          </w:tcPr>
          <w:p w14:paraId="361A8ABC" w14:textId="77777777" w:rsidR="00B1676F" w:rsidRPr="004920F1" w:rsidRDefault="00B1676F" w:rsidP="00B1676F">
            <w:r w:rsidRPr="004920F1">
              <w:rPr>
                <w:bCs/>
                <w:spacing w:val="-5"/>
              </w:rPr>
              <w:t>Retiree Payroll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491B66"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ACEE60" w14:textId="77777777" w:rsidR="00B1676F" w:rsidRPr="004920F1" w:rsidRDefault="00B1676F" w:rsidP="00B1676F">
            <w:r w:rsidRPr="004920F1">
              <w:rPr>
                <w:bCs/>
                <w:spacing w:val="-5"/>
              </w:rPr>
              <w:t>Payroll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4195F2" w14:textId="77777777" w:rsidR="00B1676F" w:rsidRPr="004920F1" w:rsidRDefault="00B1676F" w:rsidP="00B1676F">
            <w:pPr>
              <w:rPr>
                <w:bCs/>
                <w:spacing w:val="-5"/>
              </w:rPr>
            </w:pPr>
            <w:r>
              <w:rPr>
                <w:bCs/>
                <w:spacing w:val="-5"/>
              </w:rPr>
              <w:t xml:space="preserve">I </w:t>
            </w:r>
            <w:r w:rsidRPr="004920F1">
              <w:rPr>
                <w:bCs/>
                <w:spacing w:val="-5"/>
              </w:rPr>
              <w:t>want to adjust payroll amounts and enter notes for exception cases on accounts with issues</w:t>
            </w:r>
          </w:p>
          <w:p w14:paraId="062219D1" w14:textId="77777777" w:rsidR="00B1676F" w:rsidRPr="004920F1" w:rsidRDefault="00B1676F" w:rsidP="00B1676F">
            <w:r w:rsidRPr="004920F1">
              <w:rPr>
                <w:bCs/>
                <w:spacing w:val="-5"/>
              </w:rPr>
              <w:t>So that amounts are correct for the current payroll run.</w:t>
            </w:r>
          </w:p>
        </w:tc>
        <w:tc>
          <w:tcPr>
            <w:tcW w:w="4819" w:type="dxa"/>
            <w:tcBorders>
              <w:top w:val="single" w:sz="4" w:space="0" w:color="auto"/>
              <w:left w:val="nil"/>
              <w:bottom w:val="single" w:sz="4" w:space="0" w:color="auto"/>
              <w:right w:val="single" w:sz="4" w:space="0" w:color="auto"/>
            </w:tcBorders>
            <w:shd w:val="clear" w:color="auto" w:fill="auto"/>
          </w:tcPr>
          <w:p w14:paraId="6545238B" w14:textId="77777777" w:rsidR="00B1676F" w:rsidRPr="004920F1" w:rsidRDefault="00B1676F" w:rsidP="00B1676F">
            <w:pPr>
              <w:rPr>
                <w:bCs/>
                <w:spacing w:val="-5"/>
              </w:rPr>
            </w:pPr>
            <w:r w:rsidRPr="004920F1">
              <w:rPr>
                <w:bCs/>
                <w:spacing w:val="-5"/>
              </w:rPr>
              <w:t>I’ll be satisfied when:</w:t>
            </w:r>
          </w:p>
          <w:p w14:paraId="28717A4F" w14:textId="77777777" w:rsidR="00B1676F" w:rsidRPr="007E352E" w:rsidRDefault="00B1676F" w:rsidP="00B1676F">
            <w:pPr>
              <w:pStyle w:val="ListParagraph"/>
              <w:widowControl/>
              <w:numPr>
                <w:ilvl w:val="0"/>
                <w:numId w:val="198"/>
              </w:numPr>
              <w:autoSpaceDE/>
              <w:autoSpaceDN/>
              <w:spacing w:line="259" w:lineRule="auto"/>
              <w:contextualSpacing/>
              <w:rPr>
                <w:rFonts w:ascii="Times New Roman" w:hAnsi="Times New Roman" w:cs="Times New Roman"/>
                <w:bCs/>
                <w:spacing w:val="-5"/>
              </w:rPr>
            </w:pPr>
            <w:r w:rsidRPr="007E352E">
              <w:rPr>
                <w:rFonts w:ascii="Times New Roman" w:hAnsi="Times New Roman" w:cs="Times New Roman"/>
                <w:bCs/>
                <w:spacing w:val="-5"/>
              </w:rPr>
              <w:t>I can manually update one-time and recurring recoupments, retroactive payment amounts, and withholding information</w:t>
            </w:r>
          </w:p>
          <w:p w14:paraId="246DE5B1" w14:textId="77777777" w:rsidR="00B1676F" w:rsidRPr="007E352E" w:rsidRDefault="00B1676F" w:rsidP="00B1676F">
            <w:pPr>
              <w:pStyle w:val="ListParagraph"/>
              <w:widowControl/>
              <w:numPr>
                <w:ilvl w:val="0"/>
                <w:numId w:val="198"/>
              </w:numPr>
              <w:autoSpaceDE/>
              <w:autoSpaceDN/>
              <w:spacing w:line="259" w:lineRule="auto"/>
              <w:contextualSpacing/>
              <w:rPr>
                <w:rFonts w:ascii="Times New Roman" w:hAnsi="Times New Roman" w:cs="Times New Roman"/>
                <w:bCs/>
                <w:spacing w:val="-5"/>
              </w:rPr>
            </w:pPr>
            <w:r w:rsidRPr="007E352E">
              <w:rPr>
                <w:rFonts w:ascii="Times New Roman" w:hAnsi="Times New Roman" w:cs="Times New Roman"/>
                <w:bCs/>
                <w:spacing w:val="-5"/>
              </w:rPr>
              <w:t>I can enter a new third-party payee without requiring a system change</w:t>
            </w:r>
          </w:p>
          <w:p w14:paraId="27118B99" w14:textId="77777777" w:rsidR="00B1676F" w:rsidRPr="007E352E" w:rsidRDefault="00B1676F" w:rsidP="00B1676F">
            <w:pPr>
              <w:pStyle w:val="ListParagraph"/>
              <w:widowControl/>
              <w:numPr>
                <w:ilvl w:val="0"/>
                <w:numId w:val="198"/>
              </w:numPr>
              <w:autoSpaceDE/>
              <w:autoSpaceDN/>
              <w:spacing w:line="259" w:lineRule="auto"/>
              <w:contextualSpacing/>
              <w:rPr>
                <w:rFonts w:ascii="Times New Roman" w:hAnsi="Times New Roman" w:cs="Times New Roman"/>
                <w:bCs/>
                <w:spacing w:val="-5"/>
              </w:rPr>
            </w:pPr>
            <w:r w:rsidRPr="007E352E">
              <w:rPr>
                <w:rFonts w:ascii="Times New Roman" w:hAnsi="Times New Roman" w:cs="Times New Roman"/>
                <w:bCs/>
                <w:spacing w:val="-5"/>
              </w:rPr>
              <w:lastRenderedPageBreak/>
              <w:t>I can add, delete, cancel, suspend or stop a payment or adjustment</w:t>
            </w:r>
          </w:p>
          <w:p w14:paraId="67252D51" w14:textId="77777777" w:rsidR="00B1676F" w:rsidRPr="007E352E" w:rsidRDefault="00B1676F" w:rsidP="00B1676F">
            <w:pPr>
              <w:pStyle w:val="ListParagraph"/>
              <w:widowControl/>
              <w:numPr>
                <w:ilvl w:val="0"/>
                <w:numId w:val="198"/>
              </w:numPr>
              <w:autoSpaceDE/>
              <w:autoSpaceDN/>
              <w:spacing w:line="259" w:lineRule="auto"/>
              <w:contextualSpacing/>
              <w:rPr>
                <w:rFonts w:ascii="Times New Roman" w:hAnsi="Times New Roman" w:cs="Times New Roman"/>
              </w:rPr>
            </w:pPr>
            <w:r w:rsidRPr="007E352E">
              <w:rPr>
                <w:rFonts w:ascii="Times New Roman" w:hAnsi="Times New Roman" w:cs="Times New Roman"/>
                <w:bCs/>
                <w:spacing w:val="-5"/>
              </w:rPr>
              <w:t>I can enter notes on the member’s account for reference and auditing purposes</w:t>
            </w:r>
          </w:p>
        </w:tc>
        <w:tc>
          <w:tcPr>
            <w:tcW w:w="1276" w:type="dxa"/>
            <w:tcBorders>
              <w:top w:val="single" w:sz="4" w:space="0" w:color="auto"/>
              <w:left w:val="nil"/>
              <w:bottom w:val="single" w:sz="4" w:space="0" w:color="auto"/>
              <w:right w:val="single" w:sz="4" w:space="0" w:color="auto"/>
            </w:tcBorders>
            <w:shd w:val="clear" w:color="auto" w:fill="auto"/>
          </w:tcPr>
          <w:p w14:paraId="18487A3C" w14:textId="77777777" w:rsidR="00B1676F" w:rsidRPr="004920F1" w:rsidRDefault="00B1676F" w:rsidP="00B1676F">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34E20E77" w14:textId="77777777" w:rsidR="00B1676F" w:rsidRDefault="00646C6D" w:rsidP="00B1676F">
            <w:pPr>
              <w:rPr>
                <w:sz w:val="20"/>
              </w:rPr>
            </w:pPr>
            <w:sdt>
              <w:sdtPr>
                <w:rPr>
                  <w:sz w:val="20"/>
                </w:rPr>
                <w:id w:val="124514509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08BA8F5" w14:textId="5F51B75B" w:rsidR="00B1676F" w:rsidRPr="004920F1" w:rsidRDefault="00646C6D" w:rsidP="00B1676F">
            <w:sdt>
              <w:sdtPr>
                <w:rPr>
                  <w:sz w:val="20"/>
                </w:rPr>
                <w:id w:val="-213755598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4D403E0" w14:textId="77777777" w:rsidR="00B1676F" w:rsidRDefault="00646C6D" w:rsidP="00B1676F">
            <w:sdt>
              <w:sdtPr>
                <w:rPr>
                  <w:sz w:val="20"/>
                </w:rPr>
                <w:id w:val="-137892917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4A58A88" w14:textId="77777777" w:rsidR="00B1676F" w:rsidRDefault="00646C6D" w:rsidP="00B1676F">
            <w:sdt>
              <w:sdtPr>
                <w:rPr>
                  <w:sz w:val="20"/>
                </w:rPr>
                <w:id w:val="-7959913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DC05B4D" w14:textId="77777777" w:rsidR="00B1676F" w:rsidRDefault="00646C6D" w:rsidP="00B1676F">
            <w:sdt>
              <w:sdtPr>
                <w:rPr>
                  <w:sz w:val="20"/>
                </w:rPr>
                <w:id w:val="-197751827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77B4EEB" w14:textId="77777777" w:rsidR="00B1676F" w:rsidRDefault="00646C6D" w:rsidP="00B1676F">
            <w:sdt>
              <w:sdtPr>
                <w:rPr>
                  <w:sz w:val="20"/>
                </w:rPr>
                <w:id w:val="73420994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2F86024D" w14:textId="508F852E" w:rsidR="00B1676F" w:rsidRPr="004920F1" w:rsidRDefault="00646C6D" w:rsidP="00B1676F">
            <w:sdt>
              <w:sdtPr>
                <w:rPr>
                  <w:sz w:val="20"/>
                </w:rPr>
                <w:id w:val="-141299719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E9D9D46"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C1E6C41" w14:textId="77777777" w:rsidR="00B1676F" w:rsidRPr="002B62E0" w:rsidRDefault="00B1676F" w:rsidP="00B1676F">
            <w:pPr>
              <w:rPr>
                <w:bCs/>
                <w:spacing w:val="-5"/>
              </w:rPr>
            </w:pPr>
            <w:r w:rsidRPr="002B62E0">
              <w:t>8.007</w:t>
            </w:r>
          </w:p>
        </w:tc>
        <w:tc>
          <w:tcPr>
            <w:tcW w:w="1417" w:type="dxa"/>
            <w:tcBorders>
              <w:top w:val="single" w:sz="4" w:space="0" w:color="auto"/>
              <w:left w:val="nil"/>
              <w:bottom w:val="single" w:sz="4" w:space="0" w:color="auto"/>
              <w:right w:val="single" w:sz="4" w:space="0" w:color="auto"/>
            </w:tcBorders>
          </w:tcPr>
          <w:p w14:paraId="462BE955" w14:textId="77777777" w:rsidR="00B1676F" w:rsidRPr="004920F1" w:rsidRDefault="00B1676F" w:rsidP="00B1676F">
            <w:r w:rsidRPr="004920F1">
              <w:rPr>
                <w:bCs/>
                <w:spacing w:val="-5"/>
              </w:rPr>
              <w:t>Retiree Payroll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DA3350D" w14:textId="77777777" w:rsidR="00B1676F" w:rsidRPr="004920F1" w:rsidRDefault="00B1676F" w:rsidP="00B1676F">
            <w:r>
              <w:t>Payment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936FF07" w14:textId="77777777" w:rsidR="00B1676F" w:rsidRPr="004920F1" w:rsidRDefault="00B1676F" w:rsidP="00B1676F">
            <w:r w:rsidRPr="004920F1">
              <w:rPr>
                <w:bCs/>
                <w:spacing w:val="-5"/>
              </w:rPr>
              <w:t>Payroll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E27812" w14:textId="77777777" w:rsidR="00B1676F" w:rsidRPr="004920F1" w:rsidRDefault="00B1676F" w:rsidP="00B1676F">
            <w:pPr>
              <w:rPr>
                <w:bCs/>
                <w:spacing w:val="-5"/>
              </w:rPr>
            </w:pPr>
            <w:r w:rsidRPr="004920F1">
              <w:rPr>
                <w:bCs/>
                <w:spacing w:val="-5"/>
              </w:rPr>
              <w:t>I want to run the current month payroll trial balance</w:t>
            </w:r>
          </w:p>
          <w:p w14:paraId="24254426" w14:textId="77777777" w:rsidR="00B1676F" w:rsidRPr="004920F1" w:rsidRDefault="00B1676F" w:rsidP="00B1676F">
            <w:r w:rsidRPr="004920F1">
              <w:rPr>
                <w:bCs/>
                <w:spacing w:val="-5"/>
              </w:rPr>
              <w:t>So that it can be sent for audit before finalizing.</w:t>
            </w:r>
          </w:p>
        </w:tc>
        <w:tc>
          <w:tcPr>
            <w:tcW w:w="4819" w:type="dxa"/>
            <w:tcBorders>
              <w:top w:val="single" w:sz="4" w:space="0" w:color="auto"/>
              <w:left w:val="nil"/>
              <w:bottom w:val="single" w:sz="4" w:space="0" w:color="auto"/>
              <w:right w:val="single" w:sz="4" w:space="0" w:color="auto"/>
            </w:tcBorders>
            <w:shd w:val="clear" w:color="auto" w:fill="auto"/>
          </w:tcPr>
          <w:p w14:paraId="44B43827" w14:textId="77777777" w:rsidR="00B1676F" w:rsidRPr="004920F1" w:rsidRDefault="00B1676F" w:rsidP="00B1676F">
            <w:pPr>
              <w:rPr>
                <w:bCs/>
                <w:spacing w:val="-5"/>
              </w:rPr>
            </w:pPr>
            <w:r w:rsidRPr="004920F1">
              <w:rPr>
                <w:bCs/>
                <w:spacing w:val="-5"/>
              </w:rPr>
              <w:t>I’ll be satisfied when:</w:t>
            </w:r>
          </w:p>
          <w:p w14:paraId="50DAFB8C" w14:textId="77777777" w:rsidR="00B1676F" w:rsidRPr="007E352E" w:rsidRDefault="00B1676F" w:rsidP="00B1676F">
            <w:pPr>
              <w:pStyle w:val="ListParagraph"/>
              <w:widowControl/>
              <w:numPr>
                <w:ilvl w:val="0"/>
                <w:numId w:val="200"/>
              </w:numPr>
              <w:autoSpaceDE/>
              <w:autoSpaceDN/>
              <w:spacing w:line="259" w:lineRule="auto"/>
              <w:contextualSpacing/>
              <w:rPr>
                <w:rFonts w:ascii="Times New Roman" w:hAnsi="Times New Roman" w:cs="Times New Roman"/>
                <w:bCs/>
                <w:spacing w:val="-5"/>
              </w:rPr>
            </w:pPr>
            <w:r w:rsidRPr="007E352E">
              <w:rPr>
                <w:rFonts w:ascii="Times New Roman" w:hAnsi="Times New Roman" w:cs="Times New Roman"/>
                <w:bCs/>
                <w:spacing w:val="-5"/>
              </w:rPr>
              <w:t>I can specify the pay cycle date – must be first of the month</w:t>
            </w:r>
          </w:p>
          <w:p w14:paraId="7BF0F95B" w14:textId="77777777" w:rsidR="00B1676F" w:rsidRPr="007E352E" w:rsidRDefault="00B1676F" w:rsidP="00B1676F">
            <w:pPr>
              <w:pStyle w:val="ListParagraph"/>
              <w:widowControl/>
              <w:numPr>
                <w:ilvl w:val="0"/>
                <w:numId w:val="200"/>
              </w:numPr>
              <w:autoSpaceDE/>
              <w:autoSpaceDN/>
              <w:spacing w:line="259" w:lineRule="auto"/>
              <w:contextualSpacing/>
              <w:rPr>
                <w:rFonts w:ascii="Times New Roman" w:hAnsi="Times New Roman" w:cs="Times New Roman"/>
                <w:bCs/>
                <w:spacing w:val="-5"/>
              </w:rPr>
            </w:pPr>
            <w:r w:rsidRPr="007E352E">
              <w:rPr>
                <w:rFonts w:ascii="Times New Roman" w:hAnsi="Times New Roman" w:cs="Times New Roman"/>
                <w:bCs/>
                <w:spacing w:val="-5"/>
              </w:rPr>
              <w:t>I can run the payroll in trial balance mode</w:t>
            </w:r>
          </w:p>
          <w:p w14:paraId="669B0D8B" w14:textId="77777777" w:rsidR="00B1676F" w:rsidRPr="007E352E" w:rsidRDefault="00B1676F" w:rsidP="00B1676F">
            <w:pPr>
              <w:pStyle w:val="ListParagraph"/>
              <w:widowControl/>
              <w:numPr>
                <w:ilvl w:val="0"/>
                <w:numId w:val="200"/>
              </w:numPr>
              <w:autoSpaceDE/>
              <w:autoSpaceDN/>
              <w:spacing w:line="259" w:lineRule="auto"/>
              <w:contextualSpacing/>
              <w:rPr>
                <w:rFonts w:ascii="Times New Roman" w:hAnsi="Times New Roman" w:cs="Times New Roman"/>
                <w:bCs/>
                <w:spacing w:val="-5"/>
              </w:rPr>
            </w:pPr>
            <w:r w:rsidRPr="007E352E">
              <w:rPr>
                <w:rFonts w:ascii="Times New Roman" w:hAnsi="Times New Roman" w:cs="Times New Roman"/>
                <w:bCs/>
                <w:spacing w:val="-5"/>
              </w:rPr>
              <w:t>I can select the type and sequencing of pensions in each batch run:</w:t>
            </w:r>
          </w:p>
          <w:p w14:paraId="65638681" w14:textId="77777777" w:rsidR="00B1676F" w:rsidRPr="007E352E" w:rsidRDefault="00B1676F" w:rsidP="00B1676F">
            <w:pPr>
              <w:pStyle w:val="ListParagraph"/>
              <w:widowControl/>
              <w:numPr>
                <w:ilvl w:val="0"/>
                <w:numId w:val="199"/>
              </w:numPr>
              <w:autoSpaceDE/>
              <w:autoSpaceDN/>
              <w:spacing w:line="259" w:lineRule="auto"/>
              <w:ind w:left="1080"/>
              <w:contextualSpacing/>
              <w:rPr>
                <w:rFonts w:ascii="Times New Roman" w:hAnsi="Times New Roman" w:cs="Times New Roman"/>
                <w:bCs/>
                <w:spacing w:val="-5"/>
              </w:rPr>
            </w:pPr>
            <w:r w:rsidRPr="007E352E">
              <w:rPr>
                <w:rFonts w:ascii="Times New Roman" w:hAnsi="Times New Roman" w:cs="Times New Roman"/>
                <w:bCs/>
                <w:spacing w:val="-5"/>
              </w:rPr>
              <w:t>Disability</w:t>
            </w:r>
          </w:p>
          <w:p w14:paraId="362BEA1E" w14:textId="77777777" w:rsidR="00B1676F" w:rsidRPr="007E352E" w:rsidRDefault="00B1676F" w:rsidP="00B1676F">
            <w:pPr>
              <w:pStyle w:val="ListParagraph"/>
              <w:widowControl/>
              <w:numPr>
                <w:ilvl w:val="0"/>
                <w:numId w:val="199"/>
              </w:numPr>
              <w:autoSpaceDE/>
              <w:autoSpaceDN/>
              <w:spacing w:line="259" w:lineRule="auto"/>
              <w:ind w:left="1080"/>
              <w:contextualSpacing/>
              <w:rPr>
                <w:rFonts w:ascii="Times New Roman" w:hAnsi="Times New Roman" w:cs="Times New Roman"/>
                <w:bCs/>
                <w:spacing w:val="-5"/>
              </w:rPr>
            </w:pPr>
            <w:r w:rsidRPr="007E352E">
              <w:rPr>
                <w:rFonts w:ascii="Times New Roman" w:hAnsi="Times New Roman" w:cs="Times New Roman"/>
                <w:bCs/>
                <w:spacing w:val="-5"/>
              </w:rPr>
              <w:t>NMERB reciprocity</w:t>
            </w:r>
          </w:p>
          <w:p w14:paraId="4DC13FEA" w14:textId="77777777" w:rsidR="00B1676F" w:rsidRPr="007E352E" w:rsidRDefault="00B1676F" w:rsidP="00B1676F">
            <w:pPr>
              <w:pStyle w:val="ListParagraph"/>
              <w:widowControl/>
              <w:numPr>
                <w:ilvl w:val="0"/>
                <w:numId w:val="199"/>
              </w:numPr>
              <w:autoSpaceDE/>
              <w:autoSpaceDN/>
              <w:spacing w:line="259" w:lineRule="auto"/>
              <w:ind w:left="1080"/>
              <w:contextualSpacing/>
              <w:rPr>
                <w:rFonts w:ascii="Times New Roman" w:hAnsi="Times New Roman" w:cs="Times New Roman"/>
                <w:bCs/>
                <w:spacing w:val="-5"/>
              </w:rPr>
            </w:pPr>
            <w:r w:rsidRPr="007E352E">
              <w:rPr>
                <w:rFonts w:ascii="Times New Roman" w:hAnsi="Times New Roman" w:cs="Times New Roman"/>
                <w:bCs/>
                <w:spacing w:val="-5"/>
              </w:rPr>
              <w:t>PERA</w:t>
            </w:r>
          </w:p>
          <w:p w14:paraId="09BDC4A2" w14:textId="5785A143" w:rsidR="00B1676F" w:rsidRPr="007E352E" w:rsidRDefault="00E955E9" w:rsidP="00B1676F">
            <w:pPr>
              <w:pStyle w:val="ListParagraph"/>
              <w:widowControl/>
              <w:numPr>
                <w:ilvl w:val="0"/>
                <w:numId w:val="199"/>
              </w:numPr>
              <w:autoSpaceDE/>
              <w:autoSpaceDN/>
              <w:spacing w:line="259" w:lineRule="auto"/>
              <w:ind w:left="1080"/>
              <w:contextualSpacing/>
              <w:rPr>
                <w:rFonts w:ascii="Times New Roman" w:hAnsi="Times New Roman" w:cs="Times New Roman"/>
                <w:bCs/>
                <w:spacing w:val="-5"/>
              </w:rPr>
            </w:pPr>
            <w:r>
              <w:rPr>
                <w:rFonts w:ascii="Times New Roman" w:hAnsi="Times New Roman" w:cs="Times New Roman"/>
                <w:bCs/>
                <w:spacing w:val="-5"/>
              </w:rPr>
              <w:t>DRO</w:t>
            </w:r>
          </w:p>
          <w:p w14:paraId="502D3F69" w14:textId="77777777" w:rsidR="00B1676F" w:rsidRPr="007E352E" w:rsidRDefault="00B1676F" w:rsidP="00B1676F">
            <w:pPr>
              <w:pStyle w:val="ListParagraph"/>
              <w:widowControl/>
              <w:numPr>
                <w:ilvl w:val="0"/>
                <w:numId w:val="199"/>
              </w:numPr>
              <w:autoSpaceDE/>
              <w:autoSpaceDN/>
              <w:spacing w:line="259" w:lineRule="auto"/>
              <w:ind w:left="1080"/>
              <w:contextualSpacing/>
              <w:rPr>
                <w:rFonts w:ascii="Times New Roman" w:hAnsi="Times New Roman" w:cs="Times New Roman"/>
                <w:bCs/>
                <w:spacing w:val="-5"/>
              </w:rPr>
            </w:pPr>
            <w:r w:rsidRPr="007E352E">
              <w:rPr>
                <w:rFonts w:ascii="Times New Roman" w:hAnsi="Times New Roman" w:cs="Times New Roman"/>
                <w:bCs/>
                <w:spacing w:val="-5"/>
              </w:rPr>
              <w:t>Normal pension</w:t>
            </w:r>
          </w:p>
          <w:p w14:paraId="72E680B3" w14:textId="77777777" w:rsidR="00B1676F" w:rsidRPr="007E352E" w:rsidRDefault="00B1676F" w:rsidP="00B1676F">
            <w:pPr>
              <w:pStyle w:val="ListParagraph"/>
              <w:widowControl/>
              <w:numPr>
                <w:ilvl w:val="0"/>
                <w:numId w:val="201"/>
              </w:numPr>
              <w:autoSpaceDE/>
              <w:autoSpaceDN/>
              <w:spacing w:line="259" w:lineRule="auto"/>
              <w:ind w:left="740"/>
              <w:contextualSpacing/>
              <w:rPr>
                <w:rFonts w:ascii="Times New Roman" w:hAnsi="Times New Roman" w:cs="Times New Roman"/>
              </w:rPr>
            </w:pPr>
            <w:r w:rsidRPr="007E352E">
              <w:rPr>
                <w:rFonts w:ascii="Times New Roman" w:hAnsi="Times New Roman" w:cs="Times New Roman"/>
                <w:bCs/>
                <w:spacing w:val="-5"/>
              </w:rPr>
              <w:t>I can select to include retroactive payments or not</w:t>
            </w:r>
          </w:p>
        </w:tc>
        <w:tc>
          <w:tcPr>
            <w:tcW w:w="1276" w:type="dxa"/>
            <w:tcBorders>
              <w:top w:val="single" w:sz="4" w:space="0" w:color="auto"/>
              <w:left w:val="nil"/>
              <w:bottom w:val="single" w:sz="4" w:space="0" w:color="auto"/>
              <w:right w:val="single" w:sz="4" w:space="0" w:color="auto"/>
            </w:tcBorders>
            <w:shd w:val="clear" w:color="auto" w:fill="auto"/>
          </w:tcPr>
          <w:p w14:paraId="0FE43FE7"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6CD476E8" w14:textId="77777777" w:rsidR="00B1676F" w:rsidRDefault="00646C6D" w:rsidP="00B1676F">
            <w:pPr>
              <w:rPr>
                <w:sz w:val="20"/>
              </w:rPr>
            </w:pPr>
            <w:sdt>
              <w:sdtPr>
                <w:rPr>
                  <w:sz w:val="20"/>
                </w:rPr>
                <w:id w:val="174607789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F530ED4" w14:textId="2DE28783" w:rsidR="00B1676F" w:rsidRPr="004920F1" w:rsidRDefault="00646C6D" w:rsidP="00B1676F">
            <w:sdt>
              <w:sdtPr>
                <w:rPr>
                  <w:sz w:val="20"/>
                </w:rPr>
                <w:id w:val="23173495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B5CC811" w14:textId="77777777" w:rsidR="00B1676F" w:rsidRDefault="00646C6D" w:rsidP="00B1676F">
            <w:sdt>
              <w:sdtPr>
                <w:rPr>
                  <w:sz w:val="20"/>
                </w:rPr>
                <w:id w:val="150848457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1742612" w14:textId="77777777" w:rsidR="00B1676F" w:rsidRDefault="00646C6D" w:rsidP="00B1676F">
            <w:sdt>
              <w:sdtPr>
                <w:rPr>
                  <w:sz w:val="20"/>
                </w:rPr>
                <w:id w:val="109497973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FE5379D" w14:textId="77777777" w:rsidR="00B1676F" w:rsidRDefault="00646C6D" w:rsidP="00B1676F">
            <w:sdt>
              <w:sdtPr>
                <w:rPr>
                  <w:sz w:val="20"/>
                </w:rPr>
                <w:id w:val="-197875427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79348EC" w14:textId="77777777" w:rsidR="00B1676F" w:rsidRDefault="00646C6D" w:rsidP="00B1676F">
            <w:sdt>
              <w:sdtPr>
                <w:rPr>
                  <w:sz w:val="20"/>
                </w:rPr>
                <w:id w:val="198395458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274318C" w14:textId="386132C4" w:rsidR="00B1676F" w:rsidRPr="004920F1" w:rsidRDefault="00646C6D" w:rsidP="00B1676F">
            <w:sdt>
              <w:sdtPr>
                <w:rPr>
                  <w:sz w:val="20"/>
                </w:rPr>
                <w:id w:val="130997277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CD86716"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FA78953" w14:textId="77777777" w:rsidR="00B1676F" w:rsidRPr="002B62E0" w:rsidRDefault="00B1676F" w:rsidP="00B1676F">
            <w:pPr>
              <w:rPr>
                <w:bCs/>
                <w:spacing w:val="-5"/>
              </w:rPr>
            </w:pPr>
            <w:r w:rsidRPr="002B62E0">
              <w:t>8.008</w:t>
            </w:r>
          </w:p>
        </w:tc>
        <w:tc>
          <w:tcPr>
            <w:tcW w:w="1417" w:type="dxa"/>
            <w:tcBorders>
              <w:top w:val="single" w:sz="4" w:space="0" w:color="auto"/>
              <w:left w:val="nil"/>
              <w:bottom w:val="single" w:sz="4" w:space="0" w:color="auto"/>
              <w:right w:val="single" w:sz="4" w:space="0" w:color="auto"/>
            </w:tcBorders>
          </w:tcPr>
          <w:p w14:paraId="594C41F1" w14:textId="77777777" w:rsidR="00B1676F" w:rsidRPr="004920F1" w:rsidRDefault="00B1676F" w:rsidP="00B1676F">
            <w:r w:rsidRPr="004920F1">
              <w:rPr>
                <w:bCs/>
                <w:spacing w:val="-5"/>
              </w:rPr>
              <w:t>Retiree Payroll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D8AA014"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2BFDD4" w14:textId="77777777" w:rsidR="00B1676F" w:rsidRPr="004920F1" w:rsidRDefault="00B1676F" w:rsidP="00B1676F">
            <w:r w:rsidRPr="004920F1">
              <w:rPr>
                <w:bCs/>
                <w:spacing w:val="-5"/>
              </w:rPr>
              <w:t>Payroll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4B56A54" w14:textId="77777777" w:rsidR="00B1676F" w:rsidRPr="004920F1" w:rsidRDefault="00B1676F" w:rsidP="00B1676F">
            <w:pPr>
              <w:rPr>
                <w:bCs/>
                <w:spacing w:val="-5"/>
              </w:rPr>
            </w:pPr>
            <w:r w:rsidRPr="004920F1">
              <w:rPr>
                <w:bCs/>
                <w:spacing w:val="-5"/>
              </w:rPr>
              <w:t>I want to run the current month annuity statement</w:t>
            </w:r>
          </w:p>
          <w:p w14:paraId="6EBD212F" w14:textId="77777777" w:rsidR="00B1676F" w:rsidRPr="004920F1" w:rsidRDefault="00B1676F" w:rsidP="00B1676F">
            <w:r w:rsidRPr="004920F1">
              <w:rPr>
                <w:bCs/>
                <w:spacing w:val="-5"/>
              </w:rPr>
              <w:t>So that certain retirees receive a statement.</w:t>
            </w:r>
          </w:p>
        </w:tc>
        <w:tc>
          <w:tcPr>
            <w:tcW w:w="4819" w:type="dxa"/>
            <w:tcBorders>
              <w:top w:val="single" w:sz="4" w:space="0" w:color="auto"/>
              <w:left w:val="nil"/>
              <w:bottom w:val="single" w:sz="4" w:space="0" w:color="auto"/>
              <w:right w:val="single" w:sz="4" w:space="0" w:color="auto"/>
            </w:tcBorders>
            <w:shd w:val="clear" w:color="auto" w:fill="auto"/>
          </w:tcPr>
          <w:p w14:paraId="68AEEDE6" w14:textId="77777777" w:rsidR="00B1676F" w:rsidRPr="004920F1" w:rsidRDefault="00B1676F" w:rsidP="00B1676F">
            <w:pPr>
              <w:rPr>
                <w:bCs/>
                <w:spacing w:val="-5"/>
              </w:rPr>
            </w:pPr>
            <w:r w:rsidRPr="004920F1">
              <w:rPr>
                <w:bCs/>
                <w:spacing w:val="-5"/>
              </w:rPr>
              <w:t>I’ll be satisfied when:</w:t>
            </w:r>
          </w:p>
          <w:p w14:paraId="19E98B11" w14:textId="77777777" w:rsidR="00B1676F" w:rsidRPr="007E352E" w:rsidRDefault="00B1676F" w:rsidP="00B1676F">
            <w:pPr>
              <w:pStyle w:val="ListParagraph"/>
              <w:widowControl/>
              <w:numPr>
                <w:ilvl w:val="0"/>
                <w:numId w:val="201"/>
              </w:numPr>
              <w:autoSpaceDE/>
              <w:autoSpaceDN/>
              <w:spacing w:line="259" w:lineRule="auto"/>
              <w:ind w:left="740"/>
              <w:contextualSpacing/>
              <w:rPr>
                <w:rFonts w:ascii="Times New Roman" w:hAnsi="Times New Roman" w:cs="Times New Roman"/>
                <w:bCs/>
                <w:spacing w:val="-5"/>
              </w:rPr>
            </w:pPr>
            <w:r w:rsidRPr="007E352E">
              <w:rPr>
                <w:rFonts w:ascii="Times New Roman" w:hAnsi="Times New Roman" w:cs="Times New Roman"/>
                <w:bCs/>
                <w:spacing w:val="-5"/>
              </w:rPr>
              <w:t>The system generates statements for:</w:t>
            </w:r>
          </w:p>
          <w:p w14:paraId="2F88BDFA" w14:textId="77777777" w:rsidR="00B1676F" w:rsidRPr="007E352E" w:rsidRDefault="00B1676F" w:rsidP="00B1676F">
            <w:pPr>
              <w:pStyle w:val="ListParagraph"/>
              <w:widowControl/>
              <w:numPr>
                <w:ilvl w:val="0"/>
                <w:numId w:val="202"/>
              </w:numPr>
              <w:autoSpaceDE/>
              <w:autoSpaceDN/>
              <w:spacing w:line="259" w:lineRule="auto"/>
              <w:ind w:left="1100"/>
              <w:contextualSpacing/>
              <w:rPr>
                <w:rFonts w:ascii="Times New Roman" w:hAnsi="Times New Roman" w:cs="Times New Roman"/>
                <w:bCs/>
                <w:spacing w:val="-5"/>
              </w:rPr>
            </w:pPr>
            <w:r w:rsidRPr="007E352E">
              <w:rPr>
                <w:rFonts w:ascii="Times New Roman" w:hAnsi="Times New Roman" w:cs="Times New Roman"/>
                <w:bCs/>
                <w:spacing w:val="-5"/>
              </w:rPr>
              <w:t>New retirees</w:t>
            </w:r>
          </w:p>
          <w:p w14:paraId="2BECFF81" w14:textId="77777777" w:rsidR="00B1676F" w:rsidRPr="007E352E" w:rsidRDefault="00B1676F" w:rsidP="00B1676F">
            <w:pPr>
              <w:pStyle w:val="ListParagraph"/>
              <w:widowControl/>
              <w:numPr>
                <w:ilvl w:val="0"/>
                <w:numId w:val="202"/>
              </w:numPr>
              <w:autoSpaceDE/>
              <w:autoSpaceDN/>
              <w:spacing w:line="259" w:lineRule="auto"/>
              <w:ind w:left="1100"/>
              <w:contextualSpacing/>
              <w:rPr>
                <w:rFonts w:ascii="Times New Roman" w:hAnsi="Times New Roman" w:cs="Times New Roman"/>
                <w:bCs/>
                <w:spacing w:val="-5"/>
              </w:rPr>
            </w:pPr>
            <w:r w:rsidRPr="007E352E">
              <w:rPr>
                <w:rFonts w:ascii="Times New Roman" w:hAnsi="Times New Roman" w:cs="Times New Roman"/>
                <w:bCs/>
                <w:spacing w:val="-5"/>
              </w:rPr>
              <w:t>Payee accounts with adjustments due to:</w:t>
            </w:r>
          </w:p>
          <w:p w14:paraId="3E12CFFB" w14:textId="77777777" w:rsidR="00B1676F" w:rsidRPr="007E352E" w:rsidRDefault="00B1676F" w:rsidP="00B1676F">
            <w:pPr>
              <w:pStyle w:val="ListParagraph"/>
              <w:widowControl/>
              <w:numPr>
                <w:ilvl w:val="0"/>
                <w:numId w:val="204"/>
              </w:numPr>
              <w:autoSpaceDE/>
              <w:autoSpaceDN/>
              <w:spacing w:line="259" w:lineRule="auto"/>
              <w:ind w:left="1460"/>
              <w:contextualSpacing/>
              <w:rPr>
                <w:rFonts w:ascii="Times New Roman" w:hAnsi="Times New Roman" w:cs="Times New Roman"/>
                <w:bCs/>
                <w:spacing w:val="-5"/>
              </w:rPr>
            </w:pPr>
            <w:r>
              <w:rPr>
                <w:rFonts w:ascii="Times New Roman" w:hAnsi="Times New Roman" w:cs="Times New Roman"/>
                <w:bCs/>
                <w:spacing w:val="-5"/>
              </w:rPr>
              <w:t>N</w:t>
            </w:r>
            <w:r w:rsidRPr="007E352E">
              <w:rPr>
                <w:rFonts w:ascii="Times New Roman" w:hAnsi="Times New Roman" w:cs="Times New Roman"/>
                <w:bCs/>
                <w:spacing w:val="-5"/>
              </w:rPr>
              <w:t>ormal adjustment from true-up (final different than estimated gross pension)</w:t>
            </w:r>
          </w:p>
          <w:p w14:paraId="72C19B09" w14:textId="77777777" w:rsidR="00B1676F" w:rsidRPr="007E352E" w:rsidRDefault="00B1676F" w:rsidP="00B1676F">
            <w:pPr>
              <w:pStyle w:val="ListParagraph"/>
              <w:widowControl/>
              <w:numPr>
                <w:ilvl w:val="0"/>
                <w:numId w:val="204"/>
              </w:numPr>
              <w:autoSpaceDE/>
              <w:autoSpaceDN/>
              <w:spacing w:line="259" w:lineRule="auto"/>
              <w:ind w:left="1460"/>
              <w:contextualSpacing/>
              <w:rPr>
                <w:rFonts w:ascii="Times New Roman" w:hAnsi="Times New Roman" w:cs="Times New Roman"/>
                <w:bCs/>
                <w:spacing w:val="-5"/>
              </w:rPr>
            </w:pPr>
            <w:r w:rsidRPr="007E352E">
              <w:rPr>
                <w:rFonts w:ascii="Times New Roman" w:hAnsi="Times New Roman" w:cs="Times New Roman"/>
                <w:bCs/>
                <w:spacing w:val="-5"/>
              </w:rPr>
              <w:t xml:space="preserve">Overpayment </w:t>
            </w:r>
          </w:p>
          <w:p w14:paraId="086593B8" w14:textId="77777777" w:rsidR="00B1676F" w:rsidRPr="007E352E" w:rsidRDefault="00B1676F" w:rsidP="00B1676F">
            <w:pPr>
              <w:pStyle w:val="ListParagraph"/>
              <w:widowControl/>
              <w:numPr>
                <w:ilvl w:val="0"/>
                <w:numId w:val="201"/>
              </w:numPr>
              <w:autoSpaceDE/>
              <w:autoSpaceDN/>
              <w:spacing w:line="259" w:lineRule="auto"/>
              <w:ind w:left="740"/>
              <w:contextualSpacing/>
              <w:rPr>
                <w:rFonts w:ascii="Times New Roman" w:hAnsi="Times New Roman" w:cs="Times New Roman"/>
                <w:bCs/>
                <w:spacing w:val="-5"/>
              </w:rPr>
            </w:pPr>
            <w:r w:rsidRPr="007E352E">
              <w:rPr>
                <w:rFonts w:ascii="Times New Roman" w:hAnsi="Times New Roman" w:cs="Times New Roman"/>
                <w:bCs/>
                <w:spacing w:val="-5"/>
              </w:rPr>
              <w:t>The system does not generate statements for:</w:t>
            </w:r>
          </w:p>
          <w:p w14:paraId="3BE0BF9A" w14:textId="77777777" w:rsidR="00B1676F" w:rsidRPr="007E352E" w:rsidRDefault="00B1676F" w:rsidP="00B1676F">
            <w:pPr>
              <w:pStyle w:val="ListParagraph"/>
              <w:widowControl/>
              <w:numPr>
                <w:ilvl w:val="0"/>
                <w:numId w:val="203"/>
              </w:numPr>
              <w:autoSpaceDE/>
              <w:autoSpaceDN/>
              <w:spacing w:line="259" w:lineRule="auto"/>
              <w:ind w:left="1100"/>
              <w:contextualSpacing/>
              <w:rPr>
                <w:rFonts w:ascii="Times New Roman" w:hAnsi="Times New Roman" w:cs="Times New Roman"/>
                <w:bCs/>
                <w:spacing w:val="-5"/>
              </w:rPr>
            </w:pPr>
            <w:r w:rsidRPr="007E352E">
              <w:rPr>
                <w:rFonts w:ascii="Times New Roman" w:hAnsi="Times New Roman" w:cs="Times New Roman"/>
                <w:bCs/>
                <w:spacing w:val="-5"/>
              </w:rPr>
              <w:t>Retirees with PERA reciprocity when PERA pension has commenced, but NMERB pension is deferred</w:t>
            </w:r>
          </w:p>
          <w:p w14:paraId="382354E8" w14:textId="77777777" w:rsidR="00B1676F" w:rsidRPr="007E352E" w:rsidRDefault="00B1676F" w:rsidP="00B1676F">
            <w:pPr>
              <w:pStyle w:val="ListParagraph"/>
              <w:widowControl/>
              <w:numPr>
                <w:ilvl w:val="0"/>
                <w:numId w:val="206"/>
              </w:numPr>
              <w:autoSpaceDE/>
              <w:autoSpaceDN/>
              <w:spacing w:line="259" w:lineRule="auto"/>
              <w:ind w:left="882"/>
              <w:contextualSpacing/>
              <w:rPr>
                <w:rFonts w:ascii="Times New Roman" w:hAnsi="Times New Roman" w:cs="Times New Roman"/>
                <w:bCs/>
                <w:spacing w:val="-5"/>
              </w:rPr>
            </w:pPr>
            <w:r w:rsidRPr="007E352E">
              <w:rPr>
                <w:rFonts w:ascii="Times New Roman" w:hAnsi="Times New Roman" w:cs="Times New Roman"/>
                <w:bCs/>
                <w:spacing w:val="-5"/>
              </w:rPr>
              <w:t>I can cancel or suspend the batch job from running or printing</w:t>
            </w:r>
          </w:p>
          <w:p w14:paraId="3E7D1994" w14:textId="3C885EA2" w:rsidR="00B1676F" w:rsidRPr="007E352E" w:rsidRDefault="00B1676F" w:rsidP="00B1676F">
            <w:pPr>
              <w:pStyle w:val="ListParagraph"/>
              <w:widowControl/>
              <w:numPr>
                <w:ilvl w:val="0"/>
                <w:numId w:val="206"/>
              </w:numPr>
              <w:autoSpaceDE/>
              <w:autoSpaceDN/>
              <w:spacing w:line="259" w:lineRule="auto"/>
              <w:ind w:left="882"/>
              <w:contextualSpacing/>
              <w:rPr>
                <w:rFonts w:ascii="Times New Roman" w:hAnsi="Times New Roman" w:cs="Times New Roman"/>
              </w:rPr>
            </w:pPr>
            <w:r w:rsidRPr="007E352E">
              <w:rPr>
                <w:rFonts w:ascii="Times New Roman" w:hAnsi="Times New Roman" w:cs="Times New Roman"/>
                <w:bCs/>
                <w:spacing w:val="-5"/>
              </w:rPr>
              <w:lastRenderedPageBreak/>
              <w:t xml:space="preserve"> I will be able to see the status of the batch job</w:t>
            </w:r>
          </w:p>
        </w:tc>
        <w:tc>
          <w:tcPr>
            <w:tcW w:w="1276" w:type="dxa"/>
            <w:tcBorders>
              <w:top w:val="single" w:sz="4" w:space="0" w:color="auto"/>
              <w:left w:val="nil"/>
              <w:bottom w:val="single" w:sz="4" w:space="0" w:color="auto"/>
              <w:right w:val="single" w:sz="4" w:space="0" w:color="auto"/>
            </w:tcBorders>
            <w:shd w:val="clear" w:color="auto" w:fill="auto"/>
          </w:tcPr>
          <w:p w14:paraId="604B1FAD" w14:textId="77777777" w:rsidR="00B1676F" w:rsidRPr="004920F1" w:rsidRDefault="00B1676F" w:rsidP="00B1676F">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6A9A32D9" w14:textId="77777777" w:rsidR="00B1676F" w:rsidRDefault="00646C6D" w:rsidP="00B1676F">
            <w:pPr>
              <w:rPr>
                <w:sz w:val="20"/>
              </w:rPr>
            </w:pPr>
            <w:sdt>
              <w:sdtPr>
                <w:rPr>
                  <w:sz w:val="20"/>
                </w:rPr>
                <w:id w:val="-85704589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2FA72FA" w14:textId="389DB1A8" w:rsidR="00B1676F" w:rsidRPr="004920F1" w:rsidRDefault="00646C6D" w:rsidP="00B1676F">
            <w:sdt>
              <w:sdtPr>
                <w:rPr>
                  <w:sz w:val="20"/>
                </w:rPr>
                <w:id w:val="-155338120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9F27CCF" w14:textId="77777777" w:rsidR="00B1676F" w:rsidRDefault="00646C6D" w:rsidP="00B1676F">
            <w:sdt>
              <w:sdtPr>
                <w:rPr>
                  <w:sz w:val="20"/>
                </w:rPr>
                <w:id w:val="13068853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6AAD250" w14:textId="77777777" w:rsidR="00B1676F" w:rsidRDefault="00646C6D" w:rsidP="00B1676F">
            <w:sdt>
              <w:sdtPr>
                <w:rPr>
                  <w:sz w:val="20"/>
                </w:rPr>
                <w:id w:val="-24689180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2531AFC" w14:textId="77777777" w:rsidR="00B1676F" w:rsidRDefault="00646C6D" w:rsidP="00B1676F">
            <w:sdt>
              <w:sdtPr>
                <w:rPr>
                  <w:sz w:val="20"/>
                </w:rPr>
                <w:id w:val="200416660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93EF9CE" w14:textId="77777777" w:rsidR="00B1676F" w:rsidRDefault="00646C6D" w:rsidP="00B1676F">
            <w:sdt>
              <w:sdtPr>
                <w:rPr>
                  <w:sz w:val="20"/>
                </w:rPr>
                <w:id w:val="-45047126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D0B12AE" w14:textId="10023FE3" w:rsidR="00B1676F" w:rsidRPr="004920F1" w:rsidRDefault="00646C6D" w:rsidP="00B1676F">
            <w:sdt>
              <w:sdtPr>
                <w:rPr>
                  <w:sz w:val="20"/>
                </w:rPr>
                <w:id w:val="-167202557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6638930"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4F7BAF1" w14:textId="77777777" w:rsidR="00B1676F" w:rsidRPr="002B62E0" w:rsidRDefault="00B1676F" w:rsidP="00B1676F">
            <w:pPr>
              <w:rPr>
                <w:bCs/>
                <w:spacing w:val="-5"/>
              </w:rPr>
            </w:pPr>
            <w:r w:rsidRPr="002B62E0">
              <w:t>8.009</w:t>
            </w:r>
          </w:p>
        </w:tc>
        <w:tc>
          <w:tcPr>
            <w:tcW w:w="1417" w:type="dxa"/>
            <w:tcBorders>
              <w:top w:val="single" w:sz="4" w:space="0" w:color="auto"/>
              <w:left w:val="nil"/>
              <w:bottom w:val="single" w:sz="4" w:space="0" w:color="auto"/>
              <w:right w:val="single" w:sz="4" w:space="0" w:color="auto"/>
            </w:tcBorders>
          </w:tcPr>
          <w:p w14:paraId="6ECB8471" w14:textId="77777777" w:rsidR="00B1676F" w:rsidRPr="004920F1" w:rsidRDefault="00B1676F" w:rsidP="00B1676F">
            <w:r w:rsidRPr="004920F1">
              <w:rPr>
                <w:bCs/>
                <w:spacing w:val="-5"/>
              </w:rPr>
              <w:t>Retiree Payroll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0A4DB8A" w14:textId="77777777" w:rsidR="00B1676F" w:rsidRPr="004920F1" w:rsidRDefault="00B1676F" w:rsidP="00B1676F">
            <w:r>
              <w:t>Payment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86F39C" w14:textId="77777777" w:rsidR="00B1676F" w:rsidRPr="004920F1" w:rsidRDefault="00B1676F" w:rsidP="00B1676F">
            <w:r>
              <w:t>Payroll supervisor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73C5D2C" w14:textId="77777777" w:rsidR="00B1676F" w:rsidRPr="004920F1" w:rsidRDefault="00B1676F" w:rsidP="00B1676F">
            <w:pPr>
              <w:rPr>
                <w:bCs/>
                <w:spacing w:val="-5"/>
              </w:rPr>
            </w:pPr>
            <w:r w:rsidRPr="004920F1">
              <w:rPr>
                <w:bCs/>
                <w:spacing w:val="-5"/>
              </w:rPr>
              <w:t xml:space="preserve">I want to audit the payroll </w:t>
            </w:r>
          </w:p>
          <w:p w14:paraId="01CF2EFD" w14:textId="77777777" w:rsidR="00B1676F" w:rsidRPr="004920F1" w:rsidRDefault="00B1676F" w:rsidP="00B1676F">
            <w:r w:rsidRPr="004920F1">
              <w:rPr>
                <w:bCs/>
                <w:spacing w:val="-5"/>
              </w:rPr>
              <w:t>So I can approve and submit the current payroll run to process.</w:t>
            </w:r>
          </w:p>
        </w:tc>
        <w:tc>
          <w:tcPr>
            <w:tcW w:w="4819" w:type="dxa"/>
            <w:tcBorders>
              <w:top w:val="single" w:sz="4" w:space="0" w:color="auto"/>
              <w:left w:val="nil"/>
              <w:bottom w:val="single" w:sz="4" w:space="0" w:color="auto"/>
              <w:right w:val="single" w:sz="4" w:space="0" w:color="auto"/>
            </w:tcBorders>
            <w:shd w:val="clear" w:color="auto" w:fill="auto"/>
          </w:tcPr>
          <w:p w14:paraId="044A56C3" w14:textId="77777777" w:rsidR="00B1676F" w:rsidRPr="004920F1" w:rsidRDefault="00B1676F" w:rsidP="00B1676F">
            <w:pPr>
              <w:rPr>
                <w:bCs/>
                <w:spacing w:val="-5"/>
              </w:rPr>
            </w:pPr>
            <w:r w:rsidRPr="004920F1">
              <w:rPr>
                <w:bCs/>
                <w:spacing w:val="-5"/>
              </w:rPr>
              <w:t>I’ll be satisfied when:</w:t>
            </w:r>
          </w:p>
          <w:p w14:paraId="32EF28D2" w14:textId="77777777" w:rsidR="00B1676F" w:rsidRPr="007E352E" w:rsidRDefault="00B1676F" w:rsidP="00B1676F">
            <w:pPr>
              <w:pStyle w:val="ListParagraph"/>
              <w:widowControl/>
              <w:numPr>
                <w:ilvl w:val="0"/>
                <w:numId w:val="207"/>
              </w:numPr>
              <w:autoSpaceDE/>
              <w:autoSpaceDN/>
              <w:spacing w:line="259" w:lineRule="auto"/>
              <w:contextualSpacing/>
              <w:rPr>
                <w:rFonts w:ascii="Times New Roman" w:hAnsi="Times New Roman" w:cs="Times New Roman"/>
                <w:bCs/>
                <w:spacing w:val="-5"/>
              </w:rPr>
            </w:pPr>
            <w:r w:rsidRPr="007E352E">
              <w:rPr>
                <w:rFonts w:ascii="Times New Roman" w:hAnsi="Times New Roman" w:cs="Times New Roman"/>
                <w:bCs/>
                <w:spacing w:val="-5"/>
              </w:rPr>
              <w:t>I can view and print various reports for the current payroll cycle</w:t>
            </w:r>
          </w:p>
          <w:p w14:paraId="1BFDD0AE" w14:textId="77777777" w:rsidR="00B1676F" w:rsidRPr="007E352E" w:rsidRDefault="00B1676F" w:rsidP="00B1676F">
            <w:pPr>
              <w:pStyle w:val="ListParagraph"/>
              <w:widowControl/>
              <w:numPr>
                <w:ilvl w:val="0"/>
                <w:numId w:val="207"/>
              </w:numPr>
              <w:autoSpaceDE/>
              <w:autoSpaceDN/>
              <w:spacing w:line="259" w:lineRule="auto"/>
              <w:contextualSpacing/>
              <w:rPr>
                <w:rFonts w:ascii="Times New Roman" w:hAnsi="Times New Roman" w:cs="Times New Roman"/>
                <w:bCs/>
                <w:spacing w:val="-5"/>
              </w:rPr>
            </w:pPr>
            <w:r w:rsidRPr="007E352E">
              <w:rPr>
                <w:rFonts w:ascii="Times New Roman" w:hAnsi="Times New Roman" w:cs="Times New Roman"/>
                <w:bCs/>
                <w:spacing w:val="-5"/>
              </w:rPr>
              <w:t>I can cancel individual payments without having to cancel the entire payroll run</w:t>
            </w:r>
          </w:p>
          <w:p w14:paraId="733B69FA" w14:textId="77777777" w:rsidR="00B1676F" w:rsidRPr="007E352E" w:rsidRDefault="00B1676F" w:rsidP="00B1676F">
            <w:pPr>
              <w:pStyle w:val="ListParagraph"/>
              <w:widowControl/>
              <w:numPr>
                <w:ilvl w:val="0"/>
                <w:numId w:val="207"/>
              </w:numPr>
              <w:autoSpaceDE/>
              <w:autoSpaceDN/>
              <w:spacing w:line="259" w:lineRule="auto"/>
              <w:contextualSpacing/>
              <w:rPr>
                <w:rFonts w:ascii="Times New Roman" w:hAnsi="Times New Roman" w:cs="Times New Roman"/>
              </w:rPr>
            </w:pPr>
            <w:r w:rsidRPr="007E352E">
              <w:rPr>
                <w:rFonts w:ascii="Times New Roman" w:hAnsi="Times New Roman" w:cs="Times New Roman"/>
                <w:bCs/>
                <w:spacing w:val="-5"/>
              </w:rPr>
              <w:t>I can send reports and files to Accounting to reconcile, process and upload files for DFA</w:t>
            </w:r>
          </w:p>
        </w:tc>
        <w:tc>
          <w:tcPr>
            <w:tcW w:w="1276" w:type="dxa"/>
            <w:tcBorders>
              <w:top w:val="single" w:sz="4" w:space="0" w:color="auto"/>
              <w:left w:val="nil"/>
              <w:bottom w:val="single" w:sz="4" w:space="0" w:color="auto"/>
              <w:right w:val="single" w:sz="4" w:space="0" w:color="auto"/>
            </w:tcBorders>
            <w:shd w:val="clear" w:color="auto" w:fill="auto"/>
          </w:tcPr>
          <w:p w14:paraId="495D9E4F"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5E795ECC" w14:textId="77777777" w:rsidR="00B1676F" w:rsidRDefault="00646C6D" w:rsidP="00B1676F">
            <w:pPr>
              <w:rPr>
                <w:sz w:val="20"/>
              </w:rPr>
            </w:pPr>
            <w:sdt>
              <w:sdtPr>
                <w:rPr>
                  <w:sz w:val="20"/>
                </w:rPr>
                <w:id w:val="-114172930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36A7A863" w14:textId="713696D1" w:rsidR="00B1676F" w:rsidRPr="004920F1" w:rsidRDefault="00646C6D" w:rsidP="00B1676F">
            <w:sdt>
              <w:sdtPr>
                <w:rPr>
                  <w:sz w:val="20"/>
                </w:rPr>
                <w:id w:val="-204860289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A97E17E" w14:textId="77777777" w:rsidR="00B1676F" w:rsidRDefault="00646C6D" w:rsidP="00B1676F">
            <w:sdt>
              <w:sdtPr>
                <w:rPr>
                  <w:sz w:val="20"/>
                </w:rPr>
                <w:id w:val="-210224301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FB26A74" w14:textId="77777777" w:rsidR="00B1676F" w:rsidRDefault="00646C6D" w:rsidP="00B1676F">
            <w:sdt>
              <w:sdtPr>
                <w:rPr>
                  <w:sz w:val="20"/>
                </w:rPr>
                <w:id w:val="-15537469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AAAA927" w14:textId="77777777" w:rsidR="00B1676F" w:rsidRDefault="00646C6D" w:rsidP="00B1676F">
            <w:sdt>
              <w:sdtPr>
                <w:rPr>
                  <w:sz w:val="20"/>
                </w:rPr>
                <w:id w:val="-62223187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027FBCF" w14:textId="77777777" w:rsidR="00B1676F" w:rsidRDefault="00646C6D" w:rsidP="00B1676F">
            <w:sdt>
              <w:sdtPr>
                <w:rPr>
                  <w:sz w:val="20"/>
                </w:rPr>
                <w:id w:val="140093919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278F0FF2" w14:textId="38F40858" w:rsidR="00B1676F" w:rsidRPr="004920F1" w:rsidRDefault="00646C6D" w:rsidP="00B1676F">
            <w:sdt>
              <w:sdtPr>
                <w:rPr>
                  <w:sz w:val="20"/>
                </w:rPr>
                <w:id w:val="-163895330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DF64B1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392BAD9" w14:textId="77777777" w:rsidR="00B1676F" w:rsidRPr="002B62E0" w:rsidRDefault="00B1676F" w:rsidP="00B1676F">
            <w:pPr>
              <w:rPr>
                <w:bCs/>
                <w:spacing w:val="-5"/>
              </w:rPr>
            </w:pPr>
            <w:r w:rsidRPr="002B62E0">
              <w:t>8.010</w:t>
            </w:r>
          </w:p>
        </w:tc>
        <w:tc>
          <w:tcPr>
            <w:tcW w:w="1417" w:type="dxa"/>
            <w:tcBorders>
              <w:top w:val="single" w:sz="4" w:space="0" w:color="auto"/>
              <w:left w:val="nil"/>
              <w:bottom w:val="single" w:sz="4" w:space="0" w:color="auto"/>
              <w:right w:val="single" w:sz="4" w:space="0" w:color="auto"/>
            </w:tcBorders>
          </w:tcPr>
          <w:p w14:paraId="4F16EA74" w14:textId="77777777" w:rsidR="00B1676F" w:rsidRPr="004920F1" w:rsidRDefault="00B1676F" w:rsidP="00B1676F">
            <w:r w:rsidRPr="004920F1">
              <w:rPr>
                <w:bCs/>
                <w:spacing w:val="-5"/>
              </w:rPr>
              <w:t>Retiree Payroll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D2D32E4" w14:textId="77777777" w:rsidR="00B1676F" w:rsidRPr="004920F1" w:rsidRDefault="00B1676F" w:rsidP="00B1676F">
            <w:r>
              <w:t>Payment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062B00" w14:textId="77777777" w:rsidR="00B1676F" w:rsidRPr="004920F1" w:rsidRDefault="00B1676F" w:rsidP="00B1676F">
            <w:r>
              <w:t>Payroll supervisor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9AC4E22" w14:textId="77777777" w:rsidR="00B1676F" w:rsidRPr="004920F1" w:rsidRDefault="00B1676F" w:rsidP="00B1676F">
            <w:pPr>
              <w:rPr>
                <w:bCs/>
                <w:spacing w:val="-5"/>
              </w:rPr>
            </w:pPr>
            <w:r w:rsidRPr="004920F1">
              <w:rPr>
                <w:bCs/>
                <w:spacing w:val="-5"/>
              </w:rPr>
              <w:t>I want to submit the current month payroll to process</w:t>
            </w:r>
          </w:p>
          <w:p w14:paraId="523E2B7E" w14:textId="77777777" w:rsidR="00B1676F" w:rsidRPr="004920F1" w:rsidRDefault="00B1676F" w:rsidP="00B1676F">
            <w:r w:rsidRPr="004920F1">
              <w:rPr>
                <w:bCs/>
                <w:spacing w:val="-5"/>
              </w:rPr>
              <w:t>So payment instructions are created.</w:t>
            </w:r>
          </w:p>
        </w:tc>
        <w:tc>
          <w:tcPr>
            <w:tcW w:w="4819" w:type="dxa"/>
            <w:tcBorders>
              <w:top w:val="single" w:sz="4" w:space="0" w:color="auto"/>
              <w:left w:val="nil"/>
              <w:bottom w:val="single" w:sz="4" w:space="0" w:color="auto"/>
              <w:right w:val="single" w:sz="4" w:space="0" w:color="auto"/>
            </w:tcBorders>
            <w:shd w:val="clear" w:color="auto" w:fill="auto"/>
          </w:tcPr>
          <w:p w14:paraId="36176301" w14:textId="77777777" w:rsidR="00B1676F" w:rsidRPr="004920F1" w:rsidRDefault="00B1676F" w:rsidP="00B1676F">
            <w:pPr>
              <w:rPr>
                <w:bCs/>
                <w:spacing w:val="-5"/>
              </w:rPr>
            </w:pPr>
            <w:r w:rsidRPr="004920F1">
              <w:rPr>
                <w:bCs/>
                <w:spacing w:val="-5"/>
              </w:rPr>
              <w:t>I’ll be satisfied when:</w:t>
            </w:r>
          </w:p>
          <w:p w14:paraId="3A3DFC39" w14:textId="77777777" w:rsidR="00B1676F" w:rsidRPr="005F26F4" w:rsidRDefault="00B1676F" w:rsidP="00B1676F">
            <w:pPr>
              <w:pStyle w:val="ListParagraph"/>
              <w:widowControl/>
              <w:numPr>
                <w:ilvl w:val="0"/>
                <w:numId w:val="208"/>
              </w:numPr>
              <w:autoSpaceDE/>
              <w:autoSpaceDN/>
              <w:spacing w:line="259" w:lineRule="auto"/>
              <w:contextualSpacing/>
              <w:rPr>
                <w:rFonts w:ascii="Times New Roman" w:hAnsi="Times New Roman" w:cs="Times New Roman"/>
                <w:bCs/>
                <w:spacing w:val="-5"/>
              </w:rPr>
            </w:pPr>
            <w:r w:rsidRPr="005F26F4">
              <w:rPr>
                <w:rFonts w:ascii="Times New Roman" w:hAnsi="Times New Roman" w:cs="Times New Roman"/>
                <w:bCs/>
                <w:spacing w:val="-5"/>
              </w:rPr>
              <w:t>Accounts cannot be updated while the payroll batch job is running.</w:t>
            </w:r>
          </w:p>
          <w:p w14:paraId="7701EEE5" w14:textId="77777777" w:rsidR="00B1676F" w:rsidRPr="005F26F4" w:rsidRDefault="00B1676F" w:rsidP="00B1676F">
            <w:pPr>
              <w:pStyle w:val="ListParagraph"/>
              <w:widowControl/>
              <w:numPr>
                <w:ilvl w:val="0"/>
                <w:numId w:val="208"/>
              </w:numPr>
              <w:autoSpaceDE/>
              <w:autoSpaceDN/>
              <w:spacing w:line="259" w:lineRule="auto"/>
              <w:contextualSpacing/>
              <w:rPr>
                <w:rFonts w:ascii="Times New Roman" w:hAnsi="Times New Roman" w:cs="Times New Roman"/>
                <w:bCs/>
                <w:spacing w:val="-5"/>
              </w:rPr>
            </w:pPr>
            <w:r w:rsidRPr="005F26F4">
              <w:rPr>
                <w:rFonts w:ascii="Times New Roman" w:hAnsi="Times New Roman" w:cs="Times New Roman"/>
                <w:bCs/>
                <w:spacing w:val="-5"/>
              </w:rPr>
              <w:t>I can submit the pending payroll to run. The transaction date should default to the last working day of the month.</w:t>
            </w:r>
          </w:p>
          <w:p w14:paraId="2036BF61" w14:textId="77777777" w:rsidR="00B1676F" w:rsidRPr="005F26F4" w:rsidRDefault="00B1676F" w:rsidP="00B1676F">
            <w:pPr>
              <w:pStyle w:val="ListParagraph"/>
              <w:widowControl/>
              <w:numPr>
                <w:ilvl w:val="0"/>
                <w:numId w:val="208"/>
              </w:numPr>
              <w:autoSpaceDE/>
              <w:autoSpaceDN/>
              <w:spacing w:line="259" w:lineRule="auto"/>
              <w:contextualSpacing/>
              <w:rPr>
                <w:rFonts w:ascii="Times New Roman" w:hAnsi="Times New Roman" w:cs="Times New Roman"/>
                <w:bCs/>
                <w:spacing w:val="-5"/>
              </w:rPr>
            </w:pPr>
            <w:r w:rsidRPr="005F26F4">
              <w:rPr>
                <w:rFonts w:ascii="Times New Roman" w:hAnsi="Times New Roman" w:cs="Times New Roman"/>
                <w:bCs/>
                <w:spacing w:val="-5"/>
              </w:rPr>
              <w:t>I can select the type and sequencing of pensions in each batch run:</w:t>
            </w:r>
          </w:p>
          <w:p w14:paraId="6F58AD33" w14:textId="77777777" w:rsidR="00B1676F" w:rsidRPr="005F26F4" w:rsidRDefault="00B1676F" w:rsidP="00B1676F">
            <w:pPr>
              <w:pStyle w:val="ListParagraph"/>
              <w:widowControl/>
              <w:numPr>
                <w:ilvl w:val="0"/>
                <w:numId w:val="209"/>
              </w:numPr>
              <w:autoSpaceDE/>
              <w:autoSpaceDN/>
              <w:spacing w:line="259" w:lineRule="auto"/>
              <w:ind w:left="1080"/>
              <w:contextualSpacing/>
              <w:rPr>
                <w:rFonts w:ascii="Times New Roman" w:hAnsi="Times New Roman" w:cs="Times New Roman"/>
                <w:bCs/>
                <w:spacing w:val="-5"/>
              </w:rPr>
            </w:pPr>
            <w:r w:rsidRPr="005F26F4">
              <w:rPr>
                <w:rFonts w:ascii="Times New Roman" w:hAnsi="Times New Roman" w:cs="Times New Roman"/>
                <w:bCs/>
                <w:spacing w:val="-5"/>
              </w:rPr>
              <w:t>Disability</w:t>
            </w:r>
          </w:p>
          <w:p w14:paraId="37F969E0" w14:textId="77777777" w:rsidR="00B1676F" w:rsidRPr="005F26F4" w:rsidRDefault="00B1676F" w:rsidP="00B1676F">
            <w:pPr>
              <w:pStyle w:val="ListParagraph"/>
              <w:widowControl/>
              <w:numPr>
                <w:ilvl w:val="0"/>
                <w:numId w:val="209"/>
              </w:numPr>
              <w:autoSpaceDE/>
              <w:autoSpaceDN/>
              <w:spacing w:line="259" w:lineRule="auto"/>
              <w:ind w:left="1080"/>
              <w:contextualSpacing/>
              <w:rPr>
                <w:rFonts w:ascii="Times New Roman" w:hAnsi="Times New Roman" w:cs="Times New Roman"/>
                <w:bCs/>
                <w:spacing w:val="-5"/>
              </w:rPr>
            </w:pPr>
            <w:r w:rsidRPr="005F26F4">
              <w:rPr>
                <w:rFonts w:ascii="Times New Roman" w:hAnsi="Times New Roman" w:cs="Times New Roman"/>
                <w:bCs/>
                <w:spacing w:val="-5"/>
              </w:rPr>
              <w:t>NMERB reciprocity</w:t>
            </w:r>
          </w:p>
          <w:p w14:paraId="765F8306" w14:textId="77777777" w:rsidR="00B1676F" w:rsidRPr="005F26F4" w:rsidRDefault="00B1676F" w:rsidP="00B1676F">
            <w:pPr>
              <w:pStyle w:val="ListParagraph"/>
              <w:widowControl/>
              <w:numPr>
                <w:ilvl w:val="0"/>
                <w:numId w:val="209"/>
              </w:numPr>
              <w:autoSpaceDE/>
              <w:autoSpaceDN/>
              <w:spacing w:line="259" w:lineRule="auto"/>
              <w:ind w:left="1080"/>
              <w:contextualSpacing/>
              <w:rPr>
                <w:rFonts w:ascii="Times New Roman" w:hAnsi="Times New Roman" w:cs="Times New Roman"/>
                <w:bCs/>
                <w:spacing w:val="-5"/>
              </w:rPr>
            </w:pPr>
            <w:r w:rsidRPr="005F26F4">
              <w:rPr>
                <w:rFonts w:ascii="Times New Roman" w:hAnsi="Times New Roman" w:cs="Times New Roman"/>
                <w:bCs/>
                <w:spacing w:val="-5"/>
              </w:rPr>
              <w:t>PERA</w:t>
            </w:r>
          </w:p>
          <w:p w14:paraId="4932766A" w14:textId="56A337C7" w:rsidR="00B1676F" w:rsidRPr="005F26F4" w:rsidRDefault="00E955E9" w:rsidP="00B1676F">
            <w:pPr>
              <w:pStyle w:val="ListParagraph"/>
              <w:widowControl/>
              <w:numPr>
                <w:ilvl w:val="0"/>
                <w:numId w:val="209"/>
              </w:numPr>
              <w:autoSpaceDE/>
              <w:autoSpaceDN/>
              <w:spacing w:line="259" w:lineRule="auto"/>
              <w:ind w:left="1080"/>
              <w:contextualSpacing/>
              <w:rPr>
                <w:rFonts w:ascii="Times New Roman" w:hAnsi="Times New Roman" w:cs="Times New Roman"/>
                <w:bCs/>
                <w:spacing w:val="-5"/>
              </w:rPr>
            </w:pPr>
            <w:r>
              <w:rPr>
                <w:rFonts w:ascii="Times New Roman" w:hAnsi="Times New Roman" w:cs="Times New Roman"/>
                <w:bCs/>
                <w:spacing w:val="-5"/>
              </w:rPr>
              <w:t>DRO</w:t>
            </w:r>
          </w:p>
          <w:p w14:paraId="2FF59674" w14:textId="77777777" w:rsidR="00B1676F" w:rsidRPr="005F26F4" w:rsidRDefault="00B1676F" w:rsidP="00B1676F">
            <w:pPr>
              <w:pStyle w:val="ListParagraph"/>
              <w:widowControl/>
              <w:numPr>
                <w:ilvl w:val="0"/>
                <w:numId w:val="209"/>
              </w:numPr>
              <w:autoSpaceDE/>
              <w:autoSpaceDN/>
              <w:spacing w:line="259" w:lineRule="auto"/>
              <w:ind w:left="1080"/>
              <w:contextualSpacing/>
              <w:rPr>
                <w:rFonts w:ascii="Times New Roman" w:hAnsi="Times New Roman" w:cs="Times New Roman"/>
                <w:bCs/>
                <w:spacing w:val="-5"/>
              </w:rPr>
            </w:pPr>
            <w:r w:rsidRPr="005F26F4">
              <w:rPr>
                <w:rFonts w:ascii="Times New Roman" w:hAnsi="Times New Roman" w:cs="Times New Roman"/>
                <w:bCs/>
                <w:spacing w:val="-5"/>
              </w:rPr>
              <w:t>Normal pension</w:t>
            </w:r>
          </w:p>
          <w:p w14:paraId="7B99A0BA" w14:textId="77777777" w:rsidR="00B1676F" w:rsidRPr="005F26F4" w:rsidRDefault="00B1676F" w:rsidP="00B1676F">
            <w:pPr>
              <w:pStyle w:val="ListParagraph"/>
              <w:widowControl/>
              <w:numPr>
                <w:ilvl w:val="0"/>
                <w:numId w:val="210"/>
              </w:numPr>
              <w:autoSpaceDE/>
              <w:autoSpaceDN/>
              <w:spacing w:line="259" w:lineRule="auto"/>
              <w:ind w:left="740"/>
              <w:contextualSpacing/>
              <w:rPr>
                <w:rFonts w:ascii="Times New Roman" w:hAnsi="Times New Roman" w:cs="Times New Roman"/>
                <w:bCs/>
                <w:spacing w:val="-5"/>
              </w:rPr>
            </w:pPr>
            <w:r w:rsidRPr="005F26F4">
              <w:rPr>
                <w:rFonts w:ascii="Times New Roman" w:hAnsi="Times New Roman" w:cs="Times New Roman"/>
                <w:bCs/>
                <w:spacing w:val="-5"/>
              </w:rPr>
              <w:t>Once payroll has processed:</w:t>
            </w:r>
          </w:p>
          <w:p w14:paraId="4FB7EF70" w14:textId="77777777" w:rsidR="00B1676F" w:rsidRPr="005F26F4" w:rsidRDefault="00B1676F" w:rsidP="00B1676F">
            <w:pPr>
              <w:pStyle w:val="ListParagraph"/>
              <w:widowControl/>
              <w:numPr>
                <w:ilvl w:val="0"/>
                <w:numId w:val="211"/>
              </w:numPr>
              <w:autoSpaceDE/>
              <w:autoSpaceDN/>
              <w:spacing w:line="259" w:lineRule="auto"/>
              <w:ind w:left="1080"/>
              <w:contextualSpacing/>
              <w:rPr>
                <w:rFonts w:ascii="Times New Roman" w:hAnsi="Times New Roman" w:cs="Times New Roman"/>
                <w:bCs/>
                <w:spacing w:val="-5"/>
              </w:rPr>
            </w:pPr>
            <w:r w:rsidRPr="005F26F4">
              <w:rPr>
                <w:rFonts w:ascii="Times New Roman" w:hAnsi="Times New Roman" w:cs="Times New Roman"/>
                <w:bCs/>
                <w:spacing w:val="-5"/>
              </w:rPr>
              <w:t xml:space="preserve">New retirees are issued physical checks or receive their payments via direct deposit based on the election made on their paperwork </w:t>
            </w:r>
          </w:p>
          <w:p w14:paraId="5E697CDE" w14:textId="77777777" w:rsidR="00B1676F" w:rsidRPr="005F26F4" w:rsidRDefault="00B1676F" w:rsidP="00B1676F">
            <w:pPr>
              <w:pStyle w:val="ListParagraph"/>
              <w:widowControl/>
              <w:numPr>
                <w:ilvl w:val="0"/>
                <w:numId w:val="211"/>
              </w:numPr>
              <w:autoSpaceDE/>
              <w:autoSpaceDN/>
              <w:spacing w:line="259" w:lineRule="auto"/>
              <w:ind w:left="1080"/>
              <w:contextualSpacing/>
              <w:rPr>
                <w:rFonts w:ascii="Times New Roman" w:hAnsi="Times New Roman" w:cs="Times New Roman"/>
                <w:bCs/>
                <w:spacing w:val="-5"/>
              </w:rPr>
            </w:pPr>
            <w:r w:rsidRPr="005F26F4">
              <w:rPr>
                <w:rFonts w:ascii="Times New Roman" w:hAnsi="Times New Roman" w:cs="Times New Roman"/>
                <w:bCs/>
                <w:spacing w:val="-5"/>
              </w:rPr>
              <w:t>The direct deposit file is generated and transmitted to Wells Fargo</w:t>
            </w:r>
          </w:p>
          <w:p w14:paraId="0FE8410B" w14:textId="77777777" w:rsidR="00B1676F" w:rsidRPr="005F26F4" w:rsidRDefault="00B1676F" w:rsidP="00B1676F">
            <w:pPr>
              <w:pStyle w:val="ListParagraph"/>
              <w:widowControl/>
              <w:numPr>
                <w:ilvl w:val="0"/>
                <w:numId w:val="211"/>
              </w:numPr>
              <w:autoSpaceDE/>
              <w:autoSpaceDN/>
              <w:spacing w:line="259" w:lineRule="auto"/>
              <w:ind w:left="1080"/>
              <w:contextualSpacing/>
              <w:rPr>
                <w:rFonts w:ascii="Times New Roman" w:hAnsi="Times New Roman" w:cs="Times New Roman"/>
                <w:bCs/>
                <w:spacing w:val="-5"/>
              </w:rPr>
            </w:pPr>
            <w:r w:rsidRPr="005F26F4">
              <w:rPr>
                <w:rFonts w:ascii="Times New Roman" w:hAnsi="Times New Roman" w:cs="Times New Roman"/>
                <w:bCs/>
                <w:spacing w:val="-5"/>
              </w:rPr>
              <w:t>I can view accounts to verify if the current month has been updated</w:t>
            </w:r>
          </w:p>
          <w:p w14:paraId="5C140827" w14:textId="77777777" w:rsidR="00B1676F" w:rsidRPr="005F26F4" w:rsidRDefault="00B1676F" w:rsidP="00B1676F">
            <w:pPr>
              <w:pStyle w:val="ListParagraph"/>
              <w:widowControl/>
              <w:numPr>
                <w:ilvl w:val="0"/>
                <w:numId w:val="211"/>
              </w:numPr>
              <w:autoSpaceDE/>
              <w:autoSpaceDN/>
              <w:spacing w:line="259" w:lineRule="auto"/>
              <w:ind w:left="1080"/>
              <w:contextualSpacing/>
              <w:rPr>
                <w:rFonts w:ascii="Times New Roman" w:hAnsi="Times New Roman" w:cs="Times New Roman"/>
                <w:bCs/>
                <w:spacing w:val="-5"/>
              </w:rPr>
            </w:pPr>
            <w:r w:rsidRPr="005F26F4">
              <w:rPr>
                <w:rFonts w:ascii="Times New Roman" w:hAnsi="Times New Roman" w:cs="Times New Roman"/>
                <w:bCs/>
                <w:spacing w:val="-5"/>
              </w:rPr>
              <w:lastRenderedPageBreak/>
              <w:t>I can retrieve various detail, summary, and error reports including:</w:t>
            </w:r>
          </w:p>
          <w:p w14:paraId="0789B31D" w14:textId="77777777" w:rsidR="00B1676F" w:rsidRPr="005F26F4" w:rsidRDefault="00B1676F" w:rsidP="00B1676F">
            <w:pPr>
              <w:pStyle w:val="ListParagraph"/>
              <w:widowControl/>
              <w:numPr>
                <w:ilvl w:val="0"/>
                <w:numId w:val="212"/>
              </w:numPr>
              <w:autoSpaceDE/>
              <w:autoSpaceDN/>
              <w:spacing w:line="259" w:lineRule="auto"/>
              <w:ind w:left="1440"/>
              <w:contextualSpacing/>
              <w:rPr>
                <w:rFonts w:ascii="Times New Roman" w:hAnsi="Times New Roman" w:cs="Times New Roman"/>
                <w:bCs/>
                <w:spacing w:val="-5"/>
              </w:rPr>
            </w:pPr>
            <w:r w:rsidRPr="005F26F4">
              <w:rPr>
                <w:rFonts w:ascii="Times New Roman" w:hAnsi="Times New Roman" w:cs="Times New Roman"/>
                <w:bCs/>
                <w:spacing w:val="-5"/>
              </w:rPr>
              <w:t>Payroll</w:t>
            </w:r>
          </w:p>
          <w:p w14:paraId="48A90513" w14:textId="77777777" w:rsidR="00B1676F" w:rsidRPr="005F26F4" w:rsidRDefault="00B1676F" w:rsidP="00B1676F">
            <w:pPr>
              <w:pStyle w:val="ListParagraph"/>
              <w:widowControl/>
              <w:numPr>
                <w:ilvl w:val="0"/>
                <w:numId w:val="212"/>
              </w:numPr>
              <w:autoSpaceDE/>
              <w:autoSpaceDN/>
              <w:spacing w:line="259" w:lineRule="auto"/>
              <w:ind w:left="1440"/>
              <w:contextualSpacing/>
              <w:rPr>
                <w:rFonts w:ascii="Times New Roman" w:hAnsi="Times New Roman" w:cs="Times New Roman"/>
                <w:bCs/>
                <w:spacing w:val="-5"/>
              </w:rPr>
            </w:pPr>
            <w:r w:rsidRPr="005F26F4">
              <w:rPr>
                <w:rFonts w:ascii="Times New Roman" w:hAnsi="Times New Roman" w:cs="Times New Roman"/>
                <w:bCs/>
                <w:spacing w:val="-5"/>
              </w:rPr>
              <w:t>PERA</w:t>
            </w:r>
          </w:p>
          <w:p w14:paraId="173483D2" w14:textId="77777777" w:rsidR="00B1676F" w:rsidRPr="005F26F4" w:rsidRDefault="00B1676F" w:rsidP="00B1676F">
            <w:pPr>
              <w:pStyle w:val="ListParagraph"/>
              <w:widowControl/>
              <w:numPr>
                <w:ilvl w:val="0"/>
                <w:numId w:val="212"/>
              </w:numPr>
              <w:autoSpaceDE/>
              <w:autoSpaceDN/>
              <w:spacing w:line="259" w:lineRule="auto"/>
              <w:ind w:left="1440"/>
              <w:contextualSpacing/>
              <w:rPr>
                <w:rFonts w:ascii="Times New Roman" w:hAnsi="Times New Roman" w:cs="Times New Roman"/>
                <w:bCs/>
                <w:spacing w:val="-5"/>
              </w:rPr>
            </w:pPr>
            <w:r w:rsidRPr="005F26F4">
              <w:rPr>
                <w:rFonts w:ascii="Times New Roman" w:hAnsi="Times New Roman" w:cs="Times New Roman"/>
                <w:bCs/>
                <w:spacing w:val="-5"/>
              </w:rPr>
              <w:t>IRS levy</w:t>
            </w:r>
          </w:p>
          <w:p w14:paraId="54B1C191" w14:textId="77777777" w:rsidR="00B1676F" w:rsidRPr="005F26F4" w:rsidRDefault="00B1676F" w:rsidP="00B1676F">
            <w:pPr>
              <w:pStyle w:val="ListParagraph"/>
              <w:widowControl/>
              <w:numPr>
                <w:ilvl w:val="0"/>
                <w:numId w:val="212"/>
              </w:numPr>
              <w:autoSpaceDE/>
              <w:autoSpaceDN/>
              <w:spacing w:line="259" w:lineRule="auto"/>
              <w:ind w:left="1440"/>
              <w:contextualSpacing/>
              <w:rPr>
                <w:rFonts w:ascii="Times New Roman" w:hAnsi="Times New Roman" w:cs="Times New Roman"/>
                <w:bCs/>
                <w:spacing w:val="-5"/>
              </w:rPr>
            </w:pPr>
            <w:r w:rsidRPr="005F26F4">
              <w:rPr>
                <w:rFonts w:ascii="Times New Roman" w:hAnsi="Times New Roman" w:cs="Times New Roman"/>
                <w:bCs/>
                <w:spacing w:val="-5"/>
              </w:rPr>
              <w:t>Child support</w:t>
            </w:r>
          </w:p>
          <w:p w14:paraId="425BACF2" w14:textId="77777777" w:rsidR="00B1676F" w:rsidRPr="005F26F4" w:rsidRDefault="00B1676F" w:rsidP="00B1676F">
            <w:pPr>
              <w:pStyle w:val="ListParagraph"/>
              <w:widowControl/>
              <w:numPr>
                <w:ilvl w:val="0"/>
                <w:numId w:val="212"/>
              </w:numPr>
              <w:autoSpaceDE/>
              <w:autoSpaceDN/>
              <w:spacing w:line="259" w:lineRule="auto"/>
              <w:ind w:left="1440"/>
              <w:contextualSpacing/>
              <w:rPr>
                <w:rFonts w:ascii="Times New Roman" w:hAnsi="Times New Roman" w:cs="Times New Roman"/>
                <w:bCs/>
                <w:spacing w:val="-5"/>
              </w:rPr>
            </w:pPr>
            <w:r w:rsidRPr="005F26F4">
              <w:rPr>
                <w:rFonts w:ascii="Times New Roman" w:hAnsi="Times New Roman" w:cs="Times New Roman"/>
                <w:bCs/>
                <w:spacing w:val="-5"/>
              </w:rPr>
              <w:t>RTW overpayment</w:t>
            </w:r>
          </w:p>
          <w:p w14:paraId="52068E83" w14:textId="77777777" w:rsidR="00B1676F" w:rsidRPr="005F26F4" w:rsidRDefault="00B1676F" w:rsidP="00B1676F">
            <w:pPr>
              <w:pStyle w:val="ListParagraph"/>
              <w:widowControl/>
              <w:numPr>
                <w:ilvl w:val="0"/>
                <w:numId w:val="212"/>
              </w:numPr>
              <w:autoSpaceDE/>
              <w:autoSpaceDN/>
              <w:spacing w:line="259" w:lineRule="auto"/>
              <w:ind w:left="1440"/>
              <w:contextualSpacing/>
              <w:rPr>
                <w:rFonts w:ascii="Times New Roman" w:hAnsi="Times New Roman" w:cs="Times New Roman"/>
                <w:bCs/>
                <w:spacing w:val="-5"/>
              </w:rPr>
            </w:pPr>
            <w:r w:rsidRPr="005F26F4">
              <w:rPr>
                <w:rFonts w:ascii="Times New Roman" w:hAnsi="Times New Roman" w:cs="Times New Roman"/>
                <w:bCs/>
                <w:spacing w:val="-5"/>
              </w:rPr>
              <w:t xml:space="preserve">Deduction overpayment </w:t>
            </w:r>
          </w:p>
          <w:p w14:paraId="6096262F" w14:textId="77777777" w:rsidR="00B1676F" w:rsidRPr="005F26F4" w:rsidRDefault="00B1676F" w:rsidP="00B1676F">
            <w:pPr>
              <w:pStyle w:val="ListParagraph"/>
              <w:widowControl/>
              <w:numPr>
                <w:ilvl w:val="0"/>
                <w:numId w:val="213"/>
              </w:numPr>
              <w:autoSpaceDE/>
              <w:autoSpaceDN/>
              <w:spacing w:line="259" w:lineRule="auto"/>
              <w:ind w:left="1080"/>
              <w:contextualSpacing/>
              <w:rPr>
                <w:rFonts w:ascii="Times New Roman" w:hAnsi="Times New Roman" w:cs="Times New Roman"/>
              </w:rPr>
            </w:pPr>
            <w:r w:rsidRPr="005F26F4">
              <w:rPr>
                <w:rFonts w:ascii="Times New Roman" w:hAnsi="Times New Roman" w:cs="Times New Roman"/>
                <w:bCs/>
                <w:spacing w:val="-5"/>
              </w:rPr>
              <w:t>I can identify accounts that did not process successfully that require special handling</w:t>
            </w:r>
          </w:p>
        </w:tc>
        <w:tc>
          <w:tcPr>
            <w:tcW w:w="1276" w:type="dxa"/>
            <w:tcBorders>
              <w:top w:val="single" w:sz="4" w:space="0" w:color="auto"/>
              <w:left w:val="nil"/>
              <w:bottom w:val="single" w:sz="4" w:space="0" w:color="auto"/>
              <w:right w:val="single" w:sz="4" w:space="0" w:color="auto"/>
            </w:tcBorders>
            <w:shd w:val="clear" w:color="auto" w:fill="auto"/>
          </w:tcPr>
          <w:p w14:paraId="7B43B6CE" w14:textId="77777777" w:rsidR="00B1676F" w:rsidRPr="004920F1" w:rsidRDefault="00B1676F" w:rsidP="00B1676F">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6BB79C41" w14:textId="77777777" w:rsidR="00B1676F" w:rsidRDefault="00646C6D" w:rsidP="00B1676F">
            <w:pPr>
              <w:rPr>
                <w:sz w:val="20"/>
              </w:rPr>
            </w:pPr>
            <w:sdt>
              <w:sdtPr>
                <w:rPr>
                  <w:sz w:val="20"/>
                </w:rPr>
                <w:id w:val="44736632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86C30AF" w14:textId="7DF26039" w:rsidR="00B1676F" w:rsidRPr="004920F1" w:rsidRDefault="00646C6D" w:rsidP="00B1676F">
            <w:sdt>
              <w:sdtPr>
                <w:rPr>
                  <w:sz w:val="20"/>
                </w:rPr>
                <w:id w:val="-98763621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417D4AF" w14:textId="77777777" w:rsidR="00B1676F" w:rsidRDefault="00646C6D" w:rsidP="00B1676F">
            <w:sdt>
              <w:sdtPr>
                <w:rPr>
                  <w:sz w:val="20"/>
                </w:rPr>
                <w:id w:val="16576223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1471769" w14:textId="77777777" w:rsidR="00B1676F" w:rsidRDefault="00646C6D" w:rsidP="00B1676F">
            <w:sdt>
              <w:sdtPr>
                <w:rPr>
                  <w:sz w:val="20"/>
                </w:rPr>
                <w:id w:val="152660363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F5A0F2D" w14:textId="77777777" w:rsidR="00B1676F" w:rsidRDefault="00646C6D" w:rsidP="00B1676F">
            <w:sdt>
              <w:sdtPr>
                <w:rPr>
                  <w:sz w:val="20"/>
                </w:rPr>
                <w:id w:val="-80370068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D05311A" w14:textId="77777777" w:rsidR="00B1676F" w:rsidRDefault="00646C6D" w:rsidP="00B1676F">
            <w:sdt>
              <w:sdtPr>
                <w:rPr>
                  <w:sz w:val="20"/>
                </w:rPr>
                <w:id w:val="149769793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FC905F4" w14:textId="0B3980C0" w:rsidR="00B1676F" w:rsidRPr="004920F1" w:rsidRDefault="00646C6D" w:rsidP="00B1676F">
            <w:sdt>
              <w:sdtPr>
                <w:rPr>
                  <w:sz w:val="20"/>
                </w:rPr>
                <w:id w:val="94951565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2CFBCE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CAA9488" w14:textId="77777777" w:rsidR="00B1676F" w:rsidRPr="002B62E0" w:rsidRDefault="00B1676F" w:rsidP="00B1676F">
            <w:pPr>
              <w:rPr>
                <w:bCs/>
                <w:spacing w:val="-5"/>
              </w:rPr>
            </w:pPr>
            <w:r w:rsidRPr="002B62E0">
              <w:t>8.011</w:t>
            </w:r>
          </w:p>
        </w:tc>
        <w:tc>
          <w:tcPr>
            <w:tcW w:w="1417" w:type="dxa"/>
            <w:tcBorders>
              <w:top w:val="single" w:sz="4" w:space="0" w:color="auto"/>
              <w:left w:val="nil"/>
              <w:bottom w:val="single" w:sz="4" w:space="0" w:color="auto"/>
              <w:right w:val="single" w:sz="4" w:space="0" w:color="auto"/>
            </w:tcBorders>
          </w:tcPr>
          <w:p w14:paraId="7710F893" w14:textId="77777777" w:rsidR="00B1676F" w:rsidRPr="004920F1" w:rsidRDefault="00B1676F" w:rsidP="00B1676F">
            <w:r w:rsidRPr="004920F1">
              <w:rPr>
                <w:bCs/>
                <w:spacing w:val="-5"/>
              </w:rPr>
              <w:t>Retiree Payroll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1D1111" w14:textId="77777777" w:rsidR="00B1676F" w:rsidRPr="004920F1" w:rsidRDefault="00B1676F" w:rsidP="00B1676F">
            <w:r>
              <w:t>Interfaces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24A825" w14:textId="77777777" w:rsidR="00B1676F" w:rsidRPr="004920F1" w:rsidRDefault="00B1676F" w:rsidP="00B1676F">
            <w:r w:rsidRPr="004920F1">
              <w:rPr>
                <w:bCs/>
                <w:spacing w:val="-5"/>
              </w:rPr>
              <w:t>Accountant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0536DA8" w14:textId="77777777" w:rsidR="00B1676F" w:rsidRPr="004920F1" w:rsidRDefault="00B1676F" w:rsidP="00B1676F">
            <w:pPr>
              <w:rPr>
                <w:bCs/>
                <w:spacing w:val="-5"/>
              </w:rPr>
            </w:pPr>
            <w:r w:rsidRPr="004920F1">
              <w:rPr>
                <w:bCs/>
                <w:spacing w:val="-5"/>
              </w:rPr>
              <w:t>I want to run the voucher build exports</w:t>
            </w:r>
          </w:p>
          <w:p w14:paraId="3BA2942F" w14:textId="77777777" w:rsidR="00B1676F" w:rsidRPr="004920F1" w:rsidRDefault="00B1676F" w:rsidP="00B1676F">
            <w:r w:rsidRPr="004920F1">
              <w:rPr>
                <w:bCs/>
                <w:spacing w:val="-5"/>
              </w:rPr>
              <w:t>So I can reconcile amounts and transmit files to DFA.</w:t>
            </w:r>
          </w:p>
        </w:tc>
        <w:tc>
          <w:tcPr>
            <w:tcW w:w="4819" w:type="dxa"/>
            <w:tcBorders>
              <w:top w:val="single" w:sz="4" w:space="0" w:color="auto"/>
              <w:left w:val="nil"/>
              <w:bottom w:val="single" w:sz="4" w:space="0" w:color="auto"/>
              <w:right w:val="single" w:sz="4" w:space="0" w:color="auto"/>
            </w:tcBorders>
            <w:shd w:val="clear" w:color="auto" w:fill="auto"/>
          </w:tcPr>
          <w:p w14:paraId="671B93DB" w14:textId="77777777" w:rsidR="00B1676F" w:rsidRPr="004920F1" w:rsidRDefault="00B1676F" w:rsidP="00B1676F">
            <w:pPr>
              <w:rPr>
                <w:bCs/>
                <w:spacing w:val="-5"/>
              </w:rPr>
            </w:pPr>
            <w:r w:rsidRPr="004920F1">
              <w:rPr>
                <w:bCs/>
                <w:spacing w:val="-5"/>
              </w:rPr>
              <w:t>I’ll be satisfied when:</w:t>
            </w:r>
          </w:p>
          <w:p w14:paraId="28042F06" w14:textId="77777777" w:rsidR="00B1676F" w:rsidRPr="005F26F4" w:rsidRDefault="00B1676F" w:rsidP="00B1676F">
            <w:pPr>
              <w:pStyle w:val="ListParagraph"/>
              <w:widowControl/>
              <w:numPr>
                <w:ilvl w:val="0"/>
                <w:numId w:val="214"/>
              </w:numPr>
              <w:autoSpaceDE/>
              <w:autoSpaceDN/>
              <w:spacing w:line="259" w:lineRule="auto"/>
              <w:contextualSpacing/>
              <w:rPr>
                <w:rFonts w:ascii="Times New Roman" w:hAnsi="Times New Roman" w:cs="Times New Roman"/>
                <w:bCs/>
                <w:spacing w:val="-5"/>
              </w:rPr>
            </w:pPr>
            <w:r w:rsidRPr="005F26F4">
              <w:rPr>
                <w:rFonts w:ascii="Times New Roman" w:hAnsi="Times New Roman" w:cs="Times New Roman"/>
                <w:bCs/>
                <w:spacing w:val="-5"/>
              </w:rPr>
              <w:t>I can view or print various reports for the current payroll cycle</w:t>
            </w:r>
          </w:p>
          <w:p w14:paraId="438CB353" w14:textId="77777777" w:rsidR="00B1676F" w:rsidRPr="005F26F4" w:rsidRDefault="00B1676F" w:rsidP="00B1676F">
            <w:pPr>
              <w:pStyle w:val="ListParagraph"/>
              <w:widowControl/>
              <w:numPr>
                <w:ilvl w:val="0"/>
                <w:numId w:val="214"/>
              </w:numPr>
              <w:autoSpaceDE/>
              <w:autoSpaceDN/>
              <w:spacing w:line="259" w:lineRule="auto"/>
              <w:contextualSpacing/>
              <w:rPr>
                <w:rFonts w:ascii="Times New Roman" w:hAnsi="Times New Roman" w:cs="Times New Roman"/>
              </w:rPr>
            </w:pPr>
            <w:r w:rsidRPr="005F26F4">
              <w:rPr>
                <w:rFonts w:ascii="Times New Roman" w:hAnsi="Times New Roman" w:cs="Times New Roman"/>
                <w:bCs/>
                <w:spacing w:val="-5"/>
              </w:rPr>
              <w:t>I can submit the voucher build files through SFTP to DFA for upload into SHARE</w:t>
            </w:r>
          </w:p>
        </w:tc>
        <w:tc>
          <w:tcPr>
            <w:tcW w:w="1276" w:type="dxa"/>
            <w:tcBorders>
              <w:top w:val="single" w:sz="4" w:space="0" w:color="auto"/>
              <w:left w:val="nil"/>
              <w:bottom w:val="single" w:sz="4" w:space="0" w:color="auto"/>
              <w:right w:val="single" w:sz="4" w:space="0" w:color="auto"/>
            </w:tcBorders>
            <w:shd w:val="clear" w:color="auto" w:fill="auto"/>
          </w:tcPr>
          <w:p w14:paraId="07C84F32"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436F252D" w14:textId="77777777" w:rsidR="00B1676F" w:rsidRDefault="00646C6D" w:rsidP="00B1676F">
            <w:pPr>
              <w:rPr>
                <w:sz w:val="20"/>
              </w:rPr>
            </w:pPr>
            <w:sdt>
              <w:sdtPr>
                <w:rPr>
                  <w:sz w:val="20"/>
                </w:rPr>
                <w:id w:val="-175249372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D663A84" w14:textId="19F20332" w:rsidR="00B1676F" w:rsidRPr="004920F1" w:rsidRDefault="00646C6D" w:rsidP="00B1676F">
            <w:sdt>
              <w:sdtPr>
                <w:rPr>
                  <w:sz w:val="20"/>
                </w:rPr>
                <w:id w:val="-67974641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EE997AF" w14:textId="77777777" w:rsidR="00B1676F" w:rsidRDefault="00646C6D" w:rsidP="00B1676F">
            <w:sdt>
              <w:sdtPr>
                <w:rPr>
                  <w:sz w:val="20"/>
                </w:rPr>
                <w:id w:val="188073763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326CC20F" w14:textId="77777777" w:rsidR="00B1676F" w:rsidRDefault="00646C6D" w:rsidP="00B1676F">
            <w:sdt>
              <w:sdtPr>
                <w:rPr>
                  <w:sz w:val="20"/>
                </w:rPr>
                <w:id w:val="67645983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15D76BE" w14:textId="77777777" w:rsidR="00B1676F" w:rsidRDefault="00646C6D" w:rsidP="00B1676F">
            <w:sdt>
              <w:sdtPr>
                <w:rPr>
                  <w:sz w:val="20"/>
                </w:rPr>
                <w:id w:val="-128325536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9A120D4" w14:textId="77777777" w:rsidR="00B1676F" w:rsidRDefault="00646C6D" w:rsidP="00B1676F">
            <w:sdt>
              <w:sdtPr>
                <w:rPr>
                  <w:sz w:val="20"/>
                </w:rPr>
                <w:id w:val="181252920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2A92F50D" w14:textId="45753BA2" w:rsidR="00B1676F" w:rsidRPr="004920F1" w:rsidRDefault="00646C6D" w:rsidP="00B1676F">
            <w:sdt>
              <w:sdtPr>
                <w:rPr>
                  <w:sz w:val="20"/>
                </w:rPr>
                <w:id w:val="-210803258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B494515"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68FBBB2" w14:textId="77777777" w:rsidR="00B1676F" w:rsidRPr="002B62E0" w:rsidRDefault="00B1676F" w:rsidP="00B1676F">
            <w:pPr>
              <w:rPr>
                <w:bCs/>
                <w:spacing w:val="-5"/>
              </w:rPr>
            </w:pPr>
            <w:r w:rsidRPr="002B62E0">
              <w:t>8.012</w:t>
            </w:r>
          </w:p>
        </w:tc>
        <w:tc>
          <w:tcPr>
            <w:tcW w:w="1417" w:type="dxa"/>
            <w:tcBorders>
              <w:top w:val="single" w:sz="4" w:space="0" w:color="auto"/>
              <w:left w:val="nil"/>
              <w:bottom w:val="single" w:sz="4" w:space="0" w:color="auto"/>
              <w:right w:val="single" w:sz="4" w:space="0" w:color="auto"/>
            </w:tcBorders>
          </w:tcPr>
          <w:p w14:paraId="63206F35" w14:textId="77777777" w:rsidR="00B1676F" w:rsidRPr="004920F1" w:rsidRDefault="00B1676F" w:rsidP="00B1676F">
            <w:r w:rsidRPr="004920F1">
              <w:rPr>
                <w:bCs/>
                <w:spacing w:val="-5"/>
              </w:rPr>
              <w:t>Retiree Payroll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573265"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354D58" w14:textId="77777777" w:rsidR="00B1676F" w:rsidRPr="004920F1" w:rsidRDefault="00B1676F" w:rsidP="00B1676F">
            <w:r w:rsidRPr="004920F1">
              <w:rPr>
                <w:bCs/>
                <w:spacing w:val="-5"/>
              </w:rPr>
              <w:t>Payroll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1E4FE29" w14:textId="77777777" w:rsidR="00B1676F" w:rsidRDefault="00B1676F" w:rsidP="00B1676F">
            <w:pPr>
              <w:rPr>
                <w:bCs/>
                <w:spacing w:val="-5"/>
              </w:rPr>
            </w:pPr>
            <w:r w:rsidRPr="004920F1">
              <w:rPr>
                <w:bCs/>
                <w:spacing w:val="-5"/>
              </w:rPr>
              <w:t xml:space="preserve">I want to run the monthly pension (MP) and general ledger (GL) reports </w:t>
            </w:r>
          </w:p>
          <w:p w14:paraId="78F758E3" w14:textId="77777777" w:rsidR="00B1676F" w:rsidRPr="004920F1" w:rsidRDefault="00B1676F" w:rsidP="00B1676F">
            <w:r w:rsidRPr="004920F1">
              <w:rPr>
                <w:bCs/>
                <w:spacing w:val="-5"/>
              </w:rPr>
              <w:t>So I can review and reconcile amounts.</w:t>
            </w:r>
          </w:p>
        </w:tc>
        <w:tc>
          <w:tcPr>
            <w:tcW w:w="4819" w:type="dxa"/>
            <w:tcBorders>
              <w:top w:val="single" w:sz="4" w:space="0" w:color="auto"/>
              <w:left w:val="nil"/>
              <w:bottom w:val="single" w:sz="4" w:space="0" w:color="auto"/>
              <w:right w:val="single" w:sz="4" w:space="0" w:color="auto"/>
            </w:tcBorders>
            <w:shd w:val="clear" w:color="auto" w:fill="auto"/>
          </w:tcPr>
          <w:p w14:paraId="4419EF2E" w14:textId="77777777" w:rsidR="00B1676F" w:rsidRPr="004920F1" w:rsidRDefault="00B1676F" w:rsidP="00B1676F">
            <w:pPr>
              <w:rPr>
                <w:bCs/>
                <w:spacing w:val="-5"/>
              </w:rPr>
            </w:pPr>
            <w:r w:rsidRPr="004920F1">
              <w:rPr>
                <w:bCs/>
                <w:spacing w:val="-5"/>
              </w:rPr>
              <w:t>I’ll be satisfied when:</w:t>
            </w:r>
          </w:p>
          <w:p w14:paraId="31F99526" w14:textId="77777777" w:rsidR="00B1676F" w:rsidRPr="005F26F4" w:rsidRDefault="00B1676F" w:rsidP="00B1676F">
            <w:pPr>
              <w:pStyle w:val="ListParagraph"/>
              <w:widowControl/>
              <w:numPr>
                <w:ilvl w:val="0"/>
                <w:numId w:val="215"/>
              </w:numPr>
              <w:autoSpaceDE/>
              <w:autoSpaceDN/>
              <w:spacing w:line="259" w:lineRule="auto"/>
              <w:ind w:left="740"/>
              <w:contextualSpacing/>
              <w:rPr>
                <w:rFonts w:ascii="Times New Roman" w:hAnsi="Times New Roman" w:cs="Times New Roman"/>
              </w:rPr>
            </w:pPr>
            <w:r w:rsidRPr="005F26F4">
              <w:rPr>
                <w:rFonts w:ascii="Times New Roman" w:hAnsi="Times New Roman" w:cs="Times New Roman"/>
                <w:bCs/>
                <w:spacing w:val="-5"/>
              </w:rPr>
              <w:t>I can run listings for third parties (e.g., RHCA, PERA, IRS, child support)</w:t>
            </w:r>
          </w:p>
        </w:tc>
        <w:tc>
          <w:tcPr>
            <w:tcW w:w="1276" w:type="dxa"/>
            <w:tcBorders>
              <w:top w:val="single" w:sz="4" w:space="0" w:color="auto"/>
              <w:left w:val="nil"/>
              <w:bottom w:val="single" w:sz="4" w:space="0" w:color="auto"/>
              <w:right w:val="single" w:sz="4" w:space="0" w:color="auto"/>
            </w:tcBorders>
            <w:shd w:val="clear" w:color="auto" w:fill="auto"/>
          </w:tcPr>
          <w:p w14:paraId="4EDB99B0"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5E1F37D1" w14:textId="77777777" w:rsidR="00B1676F" w:rsidRDefault="00646C6D" w:rsidP="00B1676F">
            <w:pPr>
              <w:rPr>
                <w:sz w:val="20"/>
              </w:rPr>
            </w:pPr>
            <w:sdt>
              <w:sdtPr>
                <w:rPr>
                  <w:sz w:val="20"/>
                </w:rPr>
                <w:id w:val="-38787765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E01F276" w14:textId="6EAD31C7" w:rsidR="00B1676F" w:rsidRPr="004920F1" w:rsidRDefault="00646C6D" w:rsidP="00B1676F">
            <w:sdt>
              <w:sdtPr>
                <w:rPr>
                  <w:sz w:val="20"/>
                </w:rPr>
                <w:id w:val="193932307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379C019" w14:textId="77777777" w:rsidR="00B1676F" w:rsidRDefault="00646C6D" w:rsidP="00B1676F">
            <w:sdt>
              <w:sdtPr>
                <w:rPr>
                  <w:sz w:val="20"/>
                </w:rPr>
                <w:id w:val="206321503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0CB6104" w14:textId="77777777" w:rsidR="00B1676F" w:rsidRDefault="00646C6D" w:rsidP="00B1676F">
            <w:sdt>
              <w:sdtPr>
                <w:rPr>
                  <w:sz w:val="20"/>
                </w:rPr>
                <w:id w:val="-163555471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5559971" w14:textId="77777777" w:rsidR="00B1676F" w:rsidRDefault="00646C6D" w:rsidP="00B1676F">
            <w:sdt>
              <w:sdtPr>
                <w:rPr>
                  <w:sz w:val="20"/>
                </w:rPr>
                <w:id w:val="-54575583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FEC465E" w14:textId="77777777" w:rsidR="00B1676F" w:rsidRDefault="00646C6D" w:rsidP="00B1676F">
            <w:sdt>
              <w:sdtPr>
                <w:rPr>
                  <w:sz w:val="20"/>
                </w:rPr>
                <w:id w:val="106768863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9A3C855" w14:textId="7654399B" w:rsidR="00B1676F" w:rsidRPr="004920F1" w:rsidRDefault="00646C6D" w:rsidP="00B1676F">
            <w:sdt>
              <w:sdtPr>
                <w:rPr>
                  <w:sz w:val="20"/>
                </w:rPr>
                <w:id w:val="130789600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32F9A4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4EC3F86" w14:textId="77777777" w:rsidR="00B1676F" w:rsidRPr="002B62E0" w:rsidRDefault="00B1676F" w:rsidP="00B1676F">
            <w:pPr>
              <w:rPr>
                <w:bCs/>
                <w:spacing w:val="-5"/>
              </w:rPr>
            </w:pPr>
            <w:r w:rsidRPr="002B62E0">
              <w:t>8.013</w:t>
            </w:r>
          </w:p>
        </w:tc>
        <w:tc>
          <w:tcPr>
            <w:tcW w:w="1417" w:type="dxa"/>
            <w:tcBorders>
              <w:top w:val="single" w:sz="4" w:space="0" w:color="auto"/>
              <w:left w:val="nil"/>
              <w:bottom w:val="single" w:sz="4" w:space="0" w:color="auto"/>
              <w:right w:val="single" w:sz="4" w:space="0" w:color="auto"/>
            </w:tcBorders>
          </w:tcPr>
          <w:p w14:paraId="364DCC20" w14:textId="77777777" w:rsidR="00B1676F" w:rsidRPr="004920F1" w:rsidRDefault="00B1676F" w:rsidP="00B1676F">
            <w:r w:rsidRPr="004920F1">
              <w:rPr>
                <w:bCs/>
                <w:spacing w:val="-5"/>
              </w:rPr>
              <w:t>Retiree Payroll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9CB64C"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0A772C" w14:textId="77777777" w:rsidR="00B1676F" w:rsidRPr="004920F1" w:rsidRDefault="00B1676F" w:rsidP="00B1676F">
            <w:r w:rsidRPr="004920F1">
              <w:rPr>
                <w:bCs/>
                <w:spacing w:val="-5"/>
              </w:rPr>
              <w:t>Accountant or Payroll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08AAC9A" w14:textId="77777777" w:rsidR="00B1676F" w:rsidRPr="004920F1" w:rsidRDefault="00B1676F" w:rsidP="00B1676F">
            <w:pPr>
              <w:rPr>
                <w:bCs/>
                <w:spacing w:val="-5"/>
              </w:rPr>
            </w:pPr>
            <w:r w:rsidRPr="004920F1">
              <w:rPr>
                <w:bCs/>
                <w:spacing w:val="-5"/>
              </w:rPr>
              <w:t>I want to update the status of a payment to rejected or stale-dated</w:t>
            </w:r>
          </w:p>
          <w:p w14:paraId="530C4CB6" w14:textId="77777777" w:rsidR="00B1676F" w:rsidRPr="004920F1" w:rsidRDefault="00B1676F" w:rsidP="00B1676F">
            <w:r w:rsidRPr="004920F1">
              <w:rPr>
                <w:bCs/>
                <w:spacing w:val="-5"/>
              </w:rPr>
              <w:t>So that Payroll knows that a special payment is required.</w:t>
            </w:r>
          </w:p>
        </w:tc>
        <w:tc>
          <w:tcPr>
            <w:tcW w:w="4819" w:type="dxa"/>
            <w:tcBorders>
              <w:top w:val="single" w:sz="4" w:space="0" w:color="auto"/>
              <w:left w:val="nil"/>
              <w:bottom w:val="single" w:sz="4" w:space="0" w:color="auto"/>
              <w:right w:val="single" w:sz="4" w:space="0" w:color="auto"/>
            </w:tcBorders>
            <w:shd w:val="clear" w:color="auto" w:fill="auto"/>
          </w:tcPr>
          <w:p w14:paraId="19E7C7DF" w14:textId="77777777" w:rsidR="00B1676F" w:rsidRPr="004920F1" w:rsidRDefault="00B1676F" w:rsidP="00B1676F">
            <w:pPr>
              <w:rPr>
                <w:bCs/>
                <w:spacing w:val="-5"/>
              </w:rPr>
            </w:pPr>
            <w:r w:rsidRPr="004920F1">
              <w:rPr>
                <w:bCs/>
                <w:spacing w:val="-5"/>
              </w:rPr>
              <w:t>I’ll be satisfied when:</w:t>
            </w:r>
          </w:p>
          <w:p w14:paraId="6BEB831C" w14:textId="77777777" w:rsidR="00B1676F" w:rsidRPr="005F26F4" w:rsidRDefault="00B1676F" w:rsidP="00B1676F">
            <w:pPr>
              <w:pStyle w:val="ListParagraph"/>
              <w:widowControl/>
              <w:numPr>
                <w:ilvl w:val="0"/>
                <w:numId w:val="215"/>
              </w:numPr>
              <w:autoSpaceDE/>
              <w:autoSpaceDN/>
              <w:spacing w:line="259" w:lineRule="auto"/>
              <w:ind w:left="740"/>
              <w:contextualSpacing/>
              <w:rPr>
                <w:rFonts w:ascii="Times New Roman" w:hAnsi="Times New Roman" w:cs="Times New Roman"/>
                <w:bCs/>
                <w:spacing w:val="-5"/>
              </w:rPr>
            </w:pPr>
            <w:r w:rsidRPr="005F26F4">
              <w:rPr>
                <w:rFonts w:ascii="Times New Roman" w:hAnsi="Times New Roman" w:cs="Times New Roman"/>
                <w:bCs/>
                <w:spacing w:val="-5"/>
              </w:rPr>
              <w:t>I can update the status of a payment to reflect that it has:</w:t>
            </w:r>
          </w:p>
          <w:p w14:paraId="4511C5DA" w14:textId="77777777" w:rsidR="00B1676F" w:rsidRPr="005F26F4" w:rsidRDefault="00B1676F" w:rsidP="00B1676F">
            <w:pPr>
              <w:pStyle w:val="ListParagraph"/>
              <w:widowControl/>
              <w:numPr>
                <w:ilvl w:val="0"/>
                <w:numId w:val="216"/>
              </w:numPr>
              <w:autoSpaceDE/>
              <w:autoSpaceDN/>
              <w:spacing w:line="259" w:lineRule="auto"/>
              <w:ind w:left="1080"/>
              <w:contextualSpacing/>
              <w:rPr>
                <w:rFonts w:ascii="Times New Roman" w:hAnsi="Times New Roman" w:cs="Times New Roman"/>
                <w:bCs/>
                <w:spacing w:val="-5"/>
              </w:rPr>
            </w:pPr>
            <w:r w:rsidRPr="005F26F4">
              <w:rPr>
                <w:rFonts w:ascii="Times New Roman" w:hAnsi="Times New Roman" w:cs="Times New Roman"/>
                <w:bCs/>
                <w:spacing w:val="-5"/>
              </w:rPr>
              <w:t>Been rejected/returned by the bank/postal mail (report from Wells Fargo or returned mail)</w:t>
            </w:r>
          </w:p>
          <w:p w14:paraId="55E01FA0" w14:textId="77777777" w:rsidR="00B1676F" w:rsidRPr="005F26F4" w:rsidRDefault="00B1676F" w:rsidP="00B1676F">
            <w:pPr>
              <w:pStyle w:val="ListParagraph"/>
              <w:widowControl/>
              <w:numPr>
                <w:ilvl w:val="0"/>
                <w:numId w:val="216"/>
              </w:numPr>
              <w:autoSpaceDE/>
              <w:autoSpaceDN/>
              <w:spacing w:line="259" w:lineRule="auto"/>
              <w:ind w:left="1080"/>
              <w:contextualSpacing/>
              <w:rPr>
                <w:rFonts w:ascii="Times New Roman" w:hAnsi="Times New Roman" w:cs="Times New Roman"/>
                <w:bCs/>
                <w:spacing w:val="-5"/>
              </w:rPr>
            </w:pPr>
            <w:r w:rsidRPr="005F26F4">
              <w:rPr>
                <w:rFonts w:ascii="Times New Roman" w:hAnsi="Times New Roman" w:cs="Times New Roman"/>
                <w:bCs/>
                <w:spacing w:val="-5"/>
              </w:rPr>
              <w:t>Become stale-dated (report from DFA or request from payee)</w:t>
            </w:r>
          </w:p>
          <w:p w14:paraId="122A1864" w14:textId="77777777" w:rsidR="00B1676F" w:rsidRPr="005F26F4" w:rsidRDefault="00B1676F" w:rsidP="00B1676F">
            <w:pPr>
              <w:pStyle w:val="ListParagraph"/>
              <w:widowControl/>
              <w:numPr>
                <w:ilvl w:val="0"/>
                <w:numId w:val="216"/>
              </w:numPr>
              <w:autoSpaceDE/>
              <w:autoSpaceDN/>
              <w:spacing w:line="259" w:lineRule="auto"/>
              <w:ind w:left="1080"/>
              <w:contextualSpacing/>
              <w:rPr>
                <w:rFonts w:ascii="Times New Roman" w:hAnsi="Times New Roman" w:cs="Times New Roman"/>
              </w:rPr>
            </w:pPr>
            <w:r w:rsidRPr="005F26F4">
              <w:rPr>
                <w:rFonts w:ascii="Times New Roman" w:hAnsi="Times New Roman" w:cs="Times New Roman"/>
                <w:bCs/>
                <w:spacing w:val="-5"/>
              </w:rPr>
              <w:t>Been declared lost (affidavit for lost check)</w:t>
            </w:r>
          </w:p>
        </w:tc>
        <w:tc>
          <w:tcPr>
            <w:tcW w:w="1276" w:type="dxa"/>
            <w:tcBorders>
              <w:top w:val="single" w:sz="4" w:space="0" w:color="auto"/>
              <w:left w:val="nil"/>
              <w:bottom w:val="single" w:sz="4" w:space="0" w:color="auto"/>
              <w:right w:val="single" w:sz="4" w:space="0" w:color="auto"/>
            </w:tcBorders>
            <w:shd w:val="clear" w:color="auto" w:fill="auto"/>
          </w:tcPr>
          <w:p w14:paraId="73F670F1"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2F5D83E9" w14:textId="77777777" w:rsidR="00B1676F" w:rsidRDefault="00646C6D" w:rsidP="00B1676F">
            <w:pPr>
              <w:rPr>
                <w:sz w:val="20"/>
              </w:rPr>
            </w:pPr>
            <w:sdt>
              <w:sdtPr>
                <w:rPr>
                  <w:sz w:val="20"/>
                </w:rPr>
                <w:id w:val="17978371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6398E20" w14:textId="319A3F9D" w:rsidR="00B1676F" w:rsidRPr="004920F1" w:rsidRDefault="00646C6D" w:rsidP="00B1676F">
            <w:sdt>
              <w:sdtPr>
                <w:rPr>
                  <w:sz w:val="20"/>
                </w:rPr>
                <w:id w:val="-167025181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CE7D277" w14:textId="77777777" w:rsidR="00B1676F" w:rsidRDefault="00646C6D" w:rsidP="00B1676F">
            <w:sdt>
              <w:sdtPr>
                <w:rPr>
                  <w:sz w:val="20"/>
                </w:rPr>
                <w:id w:val="81198575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481FE9D" w14:textId="77777777" w:rsidR="00B1676F" w:rsidRDefault="00646C6D" w:rsidP="00B1676F">
            <w:sdt>
              <w:sdtPr>
                <w:rPr>
                  <w:sz w:val="20"/>
                </w:rPr>
                <w:id w:val="-102108849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A11AFA4" w14:textId="77777777" w:rsidR="00B1676F" w:rsidRDefault="00646C6D" w:rsidP="00B1676F">
            <w:sdt>
              <w:sdtPr>
                <w:rPr>
                  <w:sz w:val="20"/>
                </w:rPr>
                <w:id w:val="-38733979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38C01EB" w14:textId="77777777" w:rsidR="00B1676F" w:rsidRDefault="00646C6D" w:rsidP="00B1676F">
            <w:sdt>
              <w:sdtPr>
                <w:rPr>
                  <w:sz w:val="20"/>
                </w:rPr>
                <w:id w:val="-61297622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057CBBB" w14:textId="4D3257F5" w:rsidR="00B1676F" w:rsidRPr="004920F1" w:rsidRDefault="00646C6D" w:rsidP="00B1676F">
            <w:sdt>
              <w:sdtPr>
                <w:rPr>
                  <w:sz w:val="20"/>
                </w:rPr>
                <w:id w:val="-190382713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EBB1F3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43E6B5C" w14:textId="77777777" w:rsidR="00B1676F" w:rsidRPr="002B62E0" w:rsidRDefault="00B1676F" w:rsidP="00B1676F">
            <w:pPr>
              <w:rPr>
                <w:bCs/>
                <w:spacing w:val="-5"/>
              </w:rPr>
            </w:pPr>
            <w:r w:rsidRPr="002B62E0">
              <w:t>8.014</w:t>
            </w:r>
          </w:p>
        </w:tc>
        <w:tc>
          <w:tcPr>
            <w:tcW w:w="1417" w:type="dxa"/>
            <w:tcBorders>
              <w:top w:val="single" w:sz="4" w:space="0" w:color="auto"/>
              <w:left w:val="nil"/>
              <w:bottom w:val="single" w:sz="4" w:space="0" w:color="auto"/>
              <w:right w:val="single" w:sz="4" w:space="0" w:color="auto"/>
            </w:tcBorders>
          </w:tcPr>
          <w:p w14:paraId="49A992E5" w14:textId="77777777" w:rsidR="00B1676F" w:rsidRPr="004920F1" w:rsidRDefault="00B1676F" w:rsidP="00B1676F">
            <w:r w:rsidRPr="004920F1">
              <w:rPr>
                <w:bCs/>
                <w:spacing w:val="-5"/>
              </w:rPr>
              <w:t>Retiree Payroll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975394E" w14:textId="77777777" w:rsidR="00B1676F" w:rsidRPr="004920F1" w:rsidRDefault="00B1676F" w:rsidP="00B1676F">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241E34"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1A7ABED"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687B6076" w14:textId="77777777" w:rsidR="00B1676F" w:rsidRPr="004920F1" w:rsidRDefault="00B1676F" w:rsidP="00B1676F">
            <w:r w:rsidRPr="004920F1">
              <w:rPr>
                <w:bCs/>
                <w:spacing w:val="-5"/>
              </w:rPr>
              <w:t xml:space="preserve">The system will maintain a record of the benefit recipient’s original benefit option annuity and pension </w:t>
            </w:r>
            <w:r w:rsidRPr="004920F1">
              <w:rPr>
                <w:bCs/>
                <w:spacing w:val="-5"/>
              </w:rPr>
              <w:lastRenderedPageBreak/>
              <w:t>amounts applicable to their account when a new retiree benefit set-up occurs.</w:t>
            </w:r>
          </w:p>
        </w:tc>
        <w:tc>
          <w:tcPr>
            <w:tcW w:w="1276" w:type="dxa"/>
            <w:tcBorders>
              <w:top w:val="single" w:sz="4" w:space="0" w:color="auto"/>
              <w:left w:val="nil"/>
              <w:bottom w:val="single" w:sz="4" w:space="0" w:color="auto"/>
              <w:right w:val="single" w:sz="4" w:space="0" w:color="auto"/>
            </w:tcBorders>
            <w:shd w:val="clear" w:color="auto" w:fill="auto"/>
          </w:tcPr>
          <w:p w14:paraId="60308600" w14:textId="77777777" w:rsidR="00B1676F" w:rsidRPr="004920F1" w:rsidRDefault="00B1676F" w:rsidP="00B1676F">
            <w:r w:rsidRPr="004920F1">
              <w:rPr>
                <w:bCs/>
                <w:spacing w:val="-5"/>
              </w:rPr>
              <w:lastRenderedPageBreak/>
              <w:t>1</w:t>
            </w:r>
          </w:p>
        </w:tc>
        <w:tc>
          <w:tcPr>
            <w:tcW w:w="1370" w:type="dxa"/>
            <w:tcBorders>
              <w:top w:val="single" w:sz="4" w:space="0" w:color="auto"/>
              <w:left w:val="nil"/>
              <w:bottom w:val="single" w:sz="4" w:space="0" w:color="auto"/>
              <w:right w:val="single" w:sz="4" w:space="0" w:color="auto"/>
            </w:tcBorders>
          </w:tcPr>
          <w:p w14:paraId="1A207D9C" w14:textId="77777777" w:rsidR="00B1676F" w:rsidRDefault="00646C6D" w:rsidP="00B1676F">
            <w:pPr>
              <w:rPr>
                <w:sz w:val="20"/>
              </w:rPr>
            </w:pPr>
            <w:sdt>
              <w:sdtPr>
                <w:rPr>
                  <w:sz w:val="20"/>
                </w:rPr>
                <w:id w:val="18548979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CDC11A6" w14:textId="6B7F7DE5" w:rsidR="00B1676F" w:rsidRPr="004920F1" w:rsidRDefault="00646C6D" w:rsidP="00B1676F">
            <w:sdt>
              <w:sdtPr>
                <w:rPr>
                  <w:sz w:val="20"/>
                </w:rPr>
                <w:id w:val="-154436918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28512BC" w14:textId="77777777" w:rsidR="00B1676F" w:rsidRDefault="00646C6D" w:rsidP="00B1676F">
            <w:sdt>
              <w:sdtPr>
                <w:rPr>
                  <w:sz w:val="20"/>
                </w:rPr>
                <w:id w:val="145969282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62C6AF9" w14:textId="77777777" w:rsidR="00B1676F" w:rsidRDefault="00646C6D" w:rsidP="00B1676F">
            <w:sdt>
              <w:sdtPr>
                <w:rPr>
                  <w:sz w:val="20"/>
                </w:rPr>
                <w:id w:val="-73092027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110A088" w14:textId="77777777" w:rsidR="00B1676F" w:rsidRDefault="00646C6D" w:rsidP="00B1676F">
            <w:sdt>
              <w:sdtPr>
                <w:rPr>
                  <w:sz w:val="20"/>
                </w:rPr>
                <w:id w:val="-19778821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5EB6596" w14:textId="77777777" w:rsidR="00B1676F" w:rsidRDefault="00646C6D" w:rsidP="00B1676F">
            <w:sdt>
              <w:sdtPr>
                <w:rPr>
                  <w:sz w:val="20"/>
                </w:rPr>
                <w:id w:val="-124781167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091A6DC" w14:textId="22A4FFB7" w:rsidR="00B1676F" w:rsidRPr="004920F1" w:rsidRDefault="00646C6D" w:rsidP="00B1676F">
            <w:sdt>
              <w:sdtPr>
                <w:rPr>
                  <w:sz w:val="20"/>
                </w:rPr>
                <w:id w:val="73727867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9F70790"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BAA2E6A" w14:textId="77777777" w:rsidR="00B1676F" w:rsidRPr="002B62E0" w:rsidRDefault="00B1676F" w:rsidP="00B1676F">
            <w:pPr>
              <w:rPr>
                <w:bCs/>
                <w:spacing w:val="-5"/>
              </w:rPr>
            </w:pPr>
            <w:r w:rsidRPr="002B62E0">
              <w:lastRenderedPageBreak/>
              <w:t>8.015</w:t>
            </w:r>
          </w:p>
        </w:tc>
        <w:tc>
          <w:tcPr>
            <w:tcW w:w="1417" w:type="dxa"/>
            <w:tcBorders>
              <w:top w:val="single" w:sz="4" w:space="0" w:color="auto"/>
              <w:left w:val="nil"/>
              <w:bottom w:val="single" w:sz="4" w:space="0" w:color="auto"/>
              <w:right w:val="single" w:sz="4" w:space="0" w:color="auto"/>
            </w:tcBorders>
          </w:tcPr>
          <w:p w14:paraId="2AC38EBF" w14:textId="77777777" w:rsidR="00B1676F" w:rsidRPr="004920F1" w:rsidRDefault="00B1676F" w:rsidP="00B1676F">
            <w:r w:rsidRPr="004920F1">
              <w:rPr>
                <w:bCs/>
                <w:spacing w:val="-5"/>
              </w:rPr>
              <w:t>Retiree Payroll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B4800FE" w14:textId="77777777" w:rsidR="00B1676F" w:rsidRPr="004920F1" w:rsidRDefault="00B1676F" w:rsidP="00B1676F">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45ACE51"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AA9BC30"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4CA55135" w14:textId="77777777" w:rsidR="00B1676F" w:rsidRPr="004920F1" w:rsidRDefault="00B1676F" w:rsidP="00B1676F">
            <w:r w:rsidRPr="004920F1">
              <w:rPr>
                <w:bCs/>
                <w:spacing w:val="-5"/>
              </w:rPr>
              <w:t>The system will accommodate multiple direct deposits.</w:t>
            </w:r>
          </w:p>
        </w:tc>
        <w:tc>
          <w:tcPr>
            <w:tcW w:w="1276" w:type="dxa"/>
            <w:tcBorders>
              <w:top w:val="single" w:sz="4" w:space="0" w:color="auto"/>
              <w:left w:val="nil"/>
              <w:bottom w:val="single" w:sz="4" w:space="0" w:color="auto"/>
              <w:right w:val="single" w:sz="4" w:space="0" w:color="auto"/>
            </w:tcBorders>
            <w:shd w:val="clear" w:color="auto" w:fill="auto"/>
          </w:tcPr>
          <w:p w14:paraId="7D293AF0"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0C1D5641" w14:textId="77777777" w:rsidR="00B1676F" w:rsidRDefault="00646C6D" w:rsidP="00B1676F">
            <w:pPr>
              <w:rPr>
                <w:sz w:val="20"/>
              </w:rPr>
            </w:pPr>
            <w:sdt>
              <w:sdtPr>
                <w:rPr>
                  <w:sz w:val="20"/>
                </w:rPr>
                <w:id w:val="70644962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5459F40" w14:textId="5C82A280" w:rsidR="00B1676F" w:rsidRPr="004920F1" w:rsidRDefault="00646C6D" w:rsidP="00B1676F">
            <w:sdt>
              <w:sdtPr>
                <w:rPr>
                  <w:sz w:val="20"/>
                </w:rPr>
                <w:id w:val="83010805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E97E4B6" w14:textId="77777777" w:rsidR="00B1676F" w:rsidRDefault="00646C6D" w:rsidP="00B1676F">
            <w:sdt>
              <w:sdtPr>
                <w:rPr>
                  <w:sz w:val="20"/>
                </w:rPr>
                <w:id w:val="157531500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342DF84E" w14:textId="77777777" w:rsidR="00B1676F" w:rsidRDefault="00646C6D" w:rsidP="00B1676F">
            <w:sdt>
              <w:sdtPr>
                <w:rPr>
                  <w:sz w:val="20"/>
                </w:rPr>
                <w:id w:val="-129975388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629B882C" w14:textId="77777777" w:rsidR="00B1676F" w:rsidRDefault="00646C6D" w:rsidP="00B1676F">
            <w:sdt>
              <w:sdtPr>
                <w:rPr>
                  <w:sz w:val="20"/>
                </w:rPr>
                <w:id w:val="103554475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3C3F6E6" w14:textId="77777777" w:rsidR="00B1676F" w:rsidRDefault="00646C6D" w:rsidP="00B1676F">
            <w:sdt>
              <w:sdtPr>
                <w:rPr>
                  <w:sz w:val="20"/>
                </w:rPr>
                <w:id w:val="-80439364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1C6FD7A" w14:textId="0FE39326" w:rsidR="00B1676F" w:rsidRPr="004920F1" w:rsidRDefault="00646C6D" w:rsidP="00B1676F">
            <w:sdt>
              <w:sdtPr>
                <w:rPr>
                  <w:sz w:val="20"/>
                </w:rPr>
                <w:id w:val="194172098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B4AE7F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4E9FBC6" w14:textId="77777777" w:rsidR="00B1676F" w:rsidRPr="002B62E0" w:rsidRDefault="00B1676F" w:rsidP="00B1676F">
            <w:pPr>
              <w:rPr>
                <w:bCs/>
                <w:spacing w:val="-5"/>
              </w:rPr>
            </w:pPr>
            <w:r w:rsidRPr="002B62E0">
              <w:t>8.016</w:t>
            </w:r>
          </w:p>
        </w:tc>
        <w:tc>
          <w:tcPr>
            <w:tcW w:w="1417" w:type="dxa"/>
            <w:tcBorders>
              <w:top w:val="single" w:sz="4" w:space="0" w:color="auto"/>
              <w:left w:val="nil"/>
              <w:bottom w:val="single" w:sz="4" w:space="0" w:color="auto"/>
              <w:right w:val="single" w:sz="4" w:space="0" w:color="auto"/>
            </w:tcBorders>
          </w:tcPr>
          <w:p w14:paraId="2F6CBA51" w14:textId="77777777" w:rsidR="00B1676F" w:rsidRPr="004920F1" w:rsidRDefault="00B1676F" w:rsidP="00B1676F">
            <w:r w:rsidRPr="004920F1">
              <w:rPr>
                <w:bCs/>
                <w:spacing w:val="-5"/>
              </w:rPr>
              <w:t>Retiree Payroll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93471AA" w14:textId="77777777" w:rsidR="00B1676F" w:rsidRPr="004920F1" w:rsidRDefault="00B1676F" w:rsidP="00B1676F">
            <w:r>
              <w:t>Payment set up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F98875"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F4DA87"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727047C7" w14:textId="77777777" w:rsidR="00B1676F" w:rsidRPr="004920F1" w:rsidRDefault="00B1676F" w:rsidP="00B1676F">
            <w:pPr>
              <w:rPr>
                <w:bCs/>
                <w:spacing w:val="-5"/>
              </w:rPr>
            </w:pPr>
            <w:r w:rsidRPr="004920F1">
              <w:rPr>
                <w:bCs/>
                <w:spacing w:val="-5"/>
              </w:rPr>
              <w:t>The system will allow NMERB users to specify multiple types of deductions and amounts to be withheld or deducted from the new benefit recipient’s monthly benefit. These may include, but are not limited to, the following.</w:t>
            </w:r>
          </w:p>
          <w:p w14:paraId="587E9C38" w14:textId="77777777" w:rsidR="00B1676F" w:rsidRPr="001472B1" w:rsidRDefault="00B1676F" w:rsidP="00B1676F">
            <w:pPr>
              <w:pStyle w:val="ListParagraph"/>
              <w:widowControl/>
              <w:numPr>
                <w:ilvl w:val="0"/>
                <w:numId w:val="217"/>
              </w:numPr>
              <w:autoSpaceDE/>
              <w:autoSpaceDN/>
              <w:spacing w:line="259" w:lineRule="auto"/>
              <w:contextualSpacing/>
              <w:rPr>
                <w:rFonts w:ascii="Times New Roman" w:hAnsi="Times New Roman" w:cs="Times New Roman"/>
                <w:bCs/>
                <w:spacing w:val="-5"/>
              </w:rPr>
            </w:pPr>
            <w:r w:rsidRPr="001472B1">
              <w:rPr>
                <w:rFonts w:ascii="Times New Roman" w:hAnsi="Times New Roman" w:cs="Times New Roman"/>
                <w:bCs/>
                <w:spacing w:val="-5"/>
              </w:rPr>
              <w:t xml:space="preserve">State tax withholding </w:t>
            </w:r>
          </w:p>
          <w:p w14:paraId="0C3C0529" w14:textId="77777777" w:rsidR="00B1676F" w:rsidRPr="001472B1" w:rsidRDefault="00B1676F" w:rsidP="00B1676F">
            <w:pPr>
              <w:pStyle w:val="ListParagraph"/>
              <w:widowControl/>
              <w:numPr>
                <w:ilvl w:val="0"/>
                <w:numId w:val="217"/>
              </w:numPr>
              <w:autoSpaceDE/>
              <w:autoSpaceDN/>
              <w:spacing w:line="259" w:lineRule="auto"/>
              <w:contextualSpacing/>
              <w:rPr>
                <w:rFonts w:ascii="Times New Roman" w:hAnsi="Times New Roman" w:cs="Times New Roman"/>
                <w:bCs/>
                <w:spacing w:val="-5"/>
              </w:rPr>
            </w:pPr>
            <w:r w:rsidRPr="001472B1">
              <w:rPr>
                <w:rFonts w:ascii="Times New Roman" w:hAnsi="Times New Roman" w:cs="Times New Roman"/>
                <w:bCs/>
                <w:spacing w:val="-5"/>
              </w:rPr>
              <w:t>Federal tax withholding</w:t>
            </w:r>
          </w:p>
          <w:p w14:paraId="759EB030" w14:textId="77777777" w:rsidR="00B1676F" w:rsidRPr="001472B1" w:rsidRDefault="00B1676F" w:rsidP="00B1676F">
            <w:pPr>
              <w:pStyle w:val="ListParagraph"/>
              <w:widowControl/>
              <w:numPr>
                <w:ilvl w:val="0"/>
                <w:numId w:val="217"/>
              </w:numPr>
              <w:autoSpaceDE/>
              <w:autoSpaceDN/>
              <w:spacing w:line="259" w:lineRule="auto"/>
              <w:contextualSpacing/>
              <w:rPr>
                <w:rFonts w:ascii="Times New Roman" w:hAnsi="Times New Roman" w:cs="Times New Roman"/>
                <w:bCs/>
                <w:spacing w:val="-5"/>
              </w:rPr>
            </w:pPr>
            <w:r w:rsidRPr="001472B1">
              <w:rPr>
                <w:rFonts w:ascii="Times New Roman" w:hAnsi="Times New Roman" w:cs="Times New Roman"/>
                <w:bCs/>
                <w:spacing w:val="-5"/>
              </w:rPr>
              <w:t>Wage garnishments, liens, levies</w:t>
            </w:r>
          </w:p>
          <w:p w14:paraId="63DA076A" w14:textId="77777777" w:rsidR="00B1676F" w:rsidRPr="001472B1" w:rsidRDefault="00B1676F" w:rsidP="00B1676F">
            <w:pPr>
              <w:pStyle w:val="ListParagraph"/>
              <w:widowControl/>
              <w:numPr>
                <w:ilvl w:val="0"/>
                <w:numId w:val="217"/>
              </w:numPr>
              <w:autoSpaceDE/>
              <w:autoSpaceDN/>
              <w:spacing w:line="259" w:lineRule="auto"/>
              <w:contextualSpacing/>
              <w:rPr>
                <w:rFonts w:ascii="Times New Roman" w:hAnsi="Times New Roman" w:cs="Times New Roman"/>
                <w:bCs/>
                <w:spacing w:val="-5"/>
              </w:rPr>
            </w:pPr>
            <w:r w:rsidRPr="001472B1">
              <w:rPr>
                <w:rFonts w:ascii="Times New Roman" w:hAnsi="Times New Roman" w:cs="Times New Roman"/>
                <w:bCs/>
                <w:spacing w:val="-5"/>
              </w:rPr>
              <w:t>Healthcare premiums</w:t>
            </w:r>
          </w:p>
          <w:p w14:paraId="3E5B4F97" w14:textId="77777777" w:rsidR="00B1676F" w:rsidRPr="001472B1" w:rsidRDefault="00B1676F" w:rsidP="00B1676F">
            <w:pPr>
              <w:pStyle w:val="ListParagraph"/>
              <w:widowControl/>
              <w:numPr>
                <w:ilvl w:val="0"/>
                <w:numId w:val="217"/>
              </w:numPr>
              <w:autoSpaceDE/>
              <w:autoSpaceDN/>
              <w:spacing w:line="259" w:lineRule="auto"/>
              <w:contextualSpacing/>
              <w:rPr>
                <w:rFonts w:ascii="Times New Roman" w:hAnsi="Times New Roman" w:cs="Times New Roman"/>
                <w:bCs/>
                <w:spacing w:val="-5"/>
              </w:rPr>
            </w:pPr>
            <w:r w:rsidRPr="001472B1">
              <w:rPr>
                <w:rFonts w:ascii="Times New Roman" w:hAnsi="Times New Roman" w:cs="Times New Roman"/>
                <w:bCs/>
                <w:spacing w:val="-5"/>
              </w:rPr>
              <w:t>Association dues</w:t>
            </w:r>
          </w:p>
          <w:p w14:paraId="500924C7" w14:textId="77777777" w:rsidR="00B1676F" w:rsidRPr="001472B1" w:rsidRDefault="00B1676F" w:rsidP="00B1676F">
            <w:pPr>
              <w:pStyle w:val="ListParagraph"/>
              <w:widowControl/>
              <w:numPr>
                <w:ilvl w:val="0"/>
                <w:numId w:val="217"/>
              </w:numPr>
              <w:autoSpaceDE/>
              <w:autoSpaceDN/>
              <w:spacing w:line="259" w:lineRule="auto"/>
              <w:contextualSpacing/>
              <w:rPr>
                <w:rFonts w:ascii="Times New Roman" w:hAnsi="Times New Roman" w:cs="Times New Roman"/>
              </w:rPr>
            </w:pPr>
            <w:r w:rsidRPr="001472B1">
              <w:rPr>
                <w:rFonts w:ascii="Times New Roman" w:hAnsi="Times New Roman" w:cs="Times New Roman"/>
                <w:bCs/>
                <w:spacing w:val="-5"/>
              </w:rPr>
              <w:t>New Mexico child support</w:t>
            </w:r>
          </w:p>
        </w:tc>
        <w:tc>
          <w:tcPr>
            <w:tcW w:w="1276" w:type="dxa"/>
            <w:tcBorders>
              <w:top w:val="single" w:sz="4" w:space="0" w:color="auto"/>
              <w:left w:val="nil"/>
              <w:bottom w:val="single" w:sz="4" w:space="0" w:color="auto"/>
              <w:right w:val="single" w:sz="4" w:space="0" w:color="auto"/>
            </w:tcBorders>
            <w:shd w:val="clear" w:color="auto" w:fill="auto"/>
          </w:tcPr>
          <w:p w14:paraId="09D4C6BB"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50730917" w14:textId="77777777" w:rsidR="00B1676F" w:rsidRDefault="00646C6D" w:rsidP="00B1676F">
            <w:pPr>
              <w:rPr>
                <w:sz w:val="20"/>
              </w:rPr>
            </w:pPr>
            <w:sdt>
              <w:sdtPr>
                <w:rPr>
                  <w:sz w:val="20"/>
                </w:rPr>
                <w:id w:val="89347412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C89B2E7" w14:textId="6830977D" w:rsidR="00B1676F" w:rsidRPr="004920F1" w:rsidRDefault="00646C6D" w:rsidP="00B1676F">
            <w:sdt>
              <w:sdtPr>
                <w:rPr>
                  <w:sz w:val="20"/>
                </w:rPr>
                <w:id w:val="-28875556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C89DBCC" w14:textId="77777777" w:rsidR="00B1676F" w:rsidRDefault="00646C6D" w:rsidP="00B1676F">
            <w:sdt>
              <w:sdtPr>
                <w:rPr>
                  <w:sz w:val="20"/>
                </w:rPr>
                <w:id w:val="136116211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FC1FB79" w14:textId="77777777" w:rsidR="00B1676F" w:rsidRDefault="00646C6D" w:rsidP="00B1676F">
            <w:sdt>
              <w:sdtPr>
                <w:rPr>
                  <w:sz w:val="20"/>
                </w:rPr>
                <w:id w:val="-28488036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FD92D0B" w14:textId="77777777" w:rsidR="00B1676F" w:rsidRDefault="00646C6D" w:rsidP="00B1676F">
            <w:sdt>
              <w:sdtPr>
                <w:rPr>
                  <w:sz w:val="20"/>
                </w:rPr>
                <w:id w:val="16784665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9A1E1E8" w14:textId="77777777" w:rsidR="00B1676F" w:rsidRDefault="00646C6D" w:rsidP="00B1676F">
            <w:sdt>
              <w:sdtPr>
                <w:rPr>
                  <w:sz w:val="20"/>
                </w:rPr>
                <w:id w:val="96323334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2D89EA5" w14:textId="22642BC5" w:rsidR="00B1676F" w:rsidRPr="004920F1" w:rsidRDefault="00646C6D" w:rsidP="00B1676F">
            <w:sdt>
              <w:sdtPr>
                <w:rPr>
                  <w:sz w:val="20"/>
                </w:rPr>
                <w:id w:val="-50027844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948F22E"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3B11E1B" w14:textId="77777777" w:rsidR="00B1676F" w:rsidRPr="002B62E0" w:rsidRDefault="00B1676F" w:rsidP="00B1676F">
            <w:pPr>
              <w:rPr>
                <w:bCs/>
                <w:spacing w:val="-5"/>
              </w:rPr>
            </w:pPr>
            <w:r w:rsidRPr="002B62E0">
              <w:t>8.017</w:t>
            </w:r>
          </w:p>
        </w:tc>
        <w:tc>
          <w:tcPr>
            <w:tcW w:w="1417" w:type="dxa"/>
            <w:tcBorders>
              <w:top w:val="single" w:sz="4" w:space="0" w:color="auto"/>
              <w:left w:val="nil"/>
              <w:bottom w:val="single" w:sz="4" w:space="0" w:color="auto"/>
              <w:right w:val="single" w:sz="4" w:space="0" w:color="auto"/>
            </w:tcBorders>
          </w:tcPr>
          <w:p w14:paraId="4CDCE0ED" w14:textId="77777777" w:rsidR="00B1676F" w:rsidRPr="004920F1" w:rsidRDefault="00B1676F" w:rsidP="00B1676F">
            <w:r w:rsidRPr="004920F1">
              <w:rPr>
                <w:bCs/>
                <w:spacing w:val="-5"/>
              </w:rPr>
              <w:t>Retiree Payroll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0ADCC3F"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6817929"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011DF6E"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68B54804" w14:textId="77777777" w:rsidR="00B1676F" w:rsidRPr="004920F1" w:rsidRDefault="00B1676F" w:rsidP="00B1676F">
            <w:r w:rsidRPr="004920F1">
              <w:rPr>
                <w:bCs/>
                <w:spacing w:val="-5"/>
              </w:rPr>
              <w:t>The system will allow NMERB users to change the benefit recipient’s direct deposit banking information at any time subsequent to a new retiree benefit set-up.</w:t>
            </w:r>
          </w:p>
        </w:tc>
        <w:tc>
          <w:tcPr>
            <w:tcW w:w="1276" w:type="dxa"/>
            <w:tcBorders>
              <w:top w:val="single" w:sz="4" w:space="0" w:color="auto"/>
              <w:left w:val="nil"/>
              <w:bottom w:val="single" w:sz="4" w:space="0" w:color="auto"/>
              <w:right w:val="single" w:sz="4" w:space="0" w:color="auto"/>
            </w:tcBorders>
            <w:shd w:val="clear" w:color="auto" w:fill="auto"/>
          </w:tcPr>
          <w:p w14:paraId="0D989F1E"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053FE6A8" w14:textId="77777777" w:rsidR="00B1676F" w:rsidRDefault="00646C6D" w:rsidP="00B1676F">
            <w:pPr>
              <w:rPr>
                <w:sz w:val="20"/>
              </w:rPr>
            </w:pPr>
            <w:sdt>
              <w:sdtPr>
                <w:rPr>
                  <w:sz w:val="20"/>
                </w:rPr>
                <w:id w:val="185384003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FE4A2D8" w14:textId="7F8068E2" w:rsidR="00B1676F" w:rsidRPr="004920F1" w:rsidRDefault="00646C6D" w:rsidP="00B1676F">
            <w:sdt>
              <w:sdtPr>
                <w:rPr>
                  <w:sz w:val="20"/>
                </w:rPr>
                <w:id w:val="-165012106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FF9811E" w14:textId="77777777" w:rsidR="00B1676F" w:rsidRDefault="00646C6D" w:rsidP="00B1676F">
            <w:sdt>
              <w:sdtPr>
                <w:rPr>
                  <w:sz w:val="20"/>
                </w:rPr>
                <w:id w:val="-27062723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1DB23D6" w14:textId="77777777" w:rsidR="00B1676F" w:rsidRDefault="00646C6D" w:rsidP="00B1676F">
            <w:sdt>
              <w:sdtPr>
                <w:rPr>
                  <w:sz w:val="20"/>
                </w:rPr>
                <w:id w:val="-149401434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EFA7B3F" w14:textId="77777777" w:rsidR="00B1676F" w:rsidRDefault="00646C6D" w:rsidP="00B1676F">
            <w:sdt>
              <w:sdtPr>
                <w:rPr>
                  <w:sz w:val="20"/>
                </w:rPr>
                <w:id w:val="-83653179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A56E3B3" w14:textId="77777777" w:rsidR="00B1676F" w:rsidRDefault="00646C6D" w:rsidP="00B1676F">
            <w:sdt>
              <w:sdtPr>
                <w:rPr>
                  <w:sz w:val="20"/>
                </w:rPr>
                <w:id w:val="-98254137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31CF753" w14:textId="426A0C44" w:rsidR="00B1676F" w:rsidRPr="004920F1" w:rsidRDefault="00646C6D" w:rsidP="00B1676F">
            <w:sdt>
              <w:sdtPr>
                <w:rPr>
                  <w:sz w:val="20"/>
                </w:rPr>
                <w:id w:val="148504678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2C98672"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E7FD667" w14:textId="77777777" w:rsidR="00B1676F" w:rsidRPr="002B62E0" w:rsidRDefault="00B1676F" w:rsidP="00B1676F">
            <w:pPr>
              <w:rPr>
                <w:bCs/>
                <w:spacing w:val="-5"/>
              </w:rPr>
            </w:pPr>
            <w:r w:rsidRPr="002B62E0">
              <w:t>8.018</w:t>
            </w:r>
          </w:p>
        </w:tc>
        <w:tc>
          <w:tcPr>
            <w:tcW w:w="1417" w:type="dxa"/>
            <w:tcBorders>
              <w:top w:val="single" w:sz="4" w:space="0" w:color="auto"/>
              <w:left w:val="nil"/>
              <w:bottom w:val="single" w:sz="4" w:space="0" w:color="auto"/>
              <w:right w:val="single" w:sz="4" w:space="0" w:color="auto"/>
            </w:tcBorders>
          </w:tcPr>
          <w:p w14:paraId="09512BD3" w14:textId="77777777" w:rsidR="00B1676F" w:rsidRPr="004920F1" w:rsidRDefault="00B1676F" w:rsidP="00B1676F">
            <w:r w:rsidRPr="004920F1">
              <w:rPr>
                <w:bCs/>
                <w:spacing w:val="-5"/>
              </w:rPr>
              <w:t>Retiree Payroll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A0B019E"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49B435"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933CBB"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348DA5DB" w14:textId="77777777" w:rsidR="00B1676F" w:rsidRPr="004920F1" w:rsidRDefault="00B1676F" w:rsidP="00B1676F">
            <w:r w:rsidRPr="004920F1">
              <w:rPr>
                <w:bCs/>
                <w:spacing w:val="-5"/>
              </w:rPr>
              <w:t>The system will maintain a viewable and printable history (audit trail) for changes to a benefit recipient’s tax withholding elections, beneficiaries, membership, etc. that impact the recipient’s monthly benefit amount.</w:t>
            </w:r>
          </w:p>
        </w:tc>
        <w:tc>
          <w:tcPr>
            <w:tcW w:w="1276" w:type="dxa"/>
            <w:tcBorders>
              <w:top w:val="single" w:sz="4" w:space="0" w:color="auto"/>
              <w:left w:val="nil"/>
              <w:bottom w:val="single" w:sz="4" w:space="0" w:color="auto"/>
              <w:right w:val="single" w:sz="4" w:space="0" w:color="auto"/>
            </w:tcBorders>
            <w:shd w:val="clear" w:color="auto" w:fill="auto"/>
          </w:tcPr>
          <w:p w14:paraId="392086D2"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1265BB57" w14:textId="77777777" w:rsidR="00B1676F" w:rsidRDefault="00646C6D" w:rsidP="00B1676F">
            <w:pPr>
              <w:rPr>
                <w:sz w:val="20"/>
              </w:rPr>
            </w:pPr>
            <w:sdt>
              <w:sdtPr>
                <w:rPr>
                  <w:sz w:val="20"/>
                </w:rPr>
                <w:id w:val="-12524666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8294D63" w14:textId="63D0B8D1" w:rsidR="00B1676F" w:rsidRPr="004920F1" w:rsidRDefault="00646C6D" w:rsidP="00B1676F">
            <w:sdt>
              <w:sdtPr>
                <w:rPr>
                  <w:sz w:val="20"/>
                </w:rPr>
                <w:id w:val="-107981872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374970B" w14:textId="77777777" w:rsidR="00B1676F" w:rsidRDefault="00646C6D" w:rsidP="00B1676F">
            <w:sdt>
              <w:sdtPr>
                <w:rPr>
                  <w:sz w:val="20"/>
                </w:rPr>
                <w:id w:val="-22167570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3AD351EB" w14:textId="77777777" w:rsidR="00B1676F" w:rsidRDefault="00646C6D" w:rsidP="00B1676F">
            <w:sdt>
              <w:sdtPr>
                <w:rPr>
                  <w:sz w:val="20"/>
                </w:rPr>
                <w:id w:val="-29043902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7FA84CD" w14:textId="77777777" w:rsidR="00B1676F" w:rsidRDefault="00646C6D" w:rsidP="00B1676F">
            <w:sdt>
              <w:sdtPr>
                <w:rPr>
                  <w:sz w:val="20"/>
                </w:rPr>
                <w:id w:val="-155791987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0C5A3E9" w14:textId="77777777" w:rsidR="00B1676F" w:rsidRDefault="00646C6D" w:rsidP="00B1676F">
            <w:sdt>
              <w:sdtPr>
                <w:rPr>
                  <w:sz w:val="20"/>
                </w:rPr>
                <w:id w:val="81306845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2FE0EBF9" w14:textId="792DE9A6" w:rsidR="00B1676F" w:rsidRPr="004920F1" w:rsidRDefault="00646C6D" w:rsidP="00B1676F">
            <w:sdt>
              <w:sdtPr>
                <w:rPr>
                  <w:sz w:val="20"/>
                </w:rPr>
                <w:id w:val="-169838966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34FFC1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837BF32" w14:textId="77777777" w:rsidR="00B1676F" w:rsidRPr="002B62E0" w:rsidRDefault="00B1676F" w:rsidP="00B1676F">
            <w:pPr>
              <w:rPr>
                <w:bCs/>
                <w:spacing w:val="-5"/>
              </w:rPr>
            </w:pPr>
            <w:r w:rsidRPr="002B62E0">
              <w:t>8.019</w:t>
            </w:r>
          </w:p>
        </w:tc>
        <w:tc>
          <w:tcPr>
            <w:tcW w:w="1417" w:type="dxa"/>
            <w:tcBorders>
              <w:top w:val="single" w:sz="4" w:space="0" w:color="auto"/>
              <w:left w:val="nil"/>
              <w:bottom w:val="single" w:sz="4" w:space="0" w:color="auto"/>
              <w:right w:val="single" w:sz="4" w:space="0" w:color="auto"/>
            </w:tcBorders>
          </w:tcPr>
          <w:p w14:paraId="3DAEBDB3" w14:textId="77777777" w:rsidR="00B1676F" w:rsidRPr="004920F1" w:rsidRDefault="00B1676F" w:rsidP="00B1676F">
            <w:r w:rsidRPr="004920F1">
              <w:rPr>
                <w:bCs/>
                <w:spacing w:val="-5"/>
              </w:rPr>
              <w:t>Retiree Payroll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3B06260"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BB01B9"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3DF1FF"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30798AAC" w14:textId="77777777" w:rsidR="00B1676F" w:rsidRPr="004920F1" w:rsidRDefault="00B1676F" w:rsidP="00B1676F">
            <w:r w:rsidRPr="004920F1">
              <w:rPr>
                <w:bCs/>
                <w:spacing w:val="-5"/>
              </w:rPr>
              <w:t>The system will allow NMERB users to define payroll adjustments. Adjustments may be defined at the individual payee level in the member record or defined globally for populations of payees. Adjustments may be positive or negative and must be effective dated.</w:t>
            </w:r>
          </w:p>
        </w:tc>
        <w:tc>
          <w:tcPr>
            <w:tcW w:w="1276" w:type="dxa"/>
            <w:tcBorders>
              <w:top w:val="single" w:sz="4" w:space="0" w:color="auto"/>
              <w:left w:val="nil"/>
              <w:bottom w:val="single" w:sz="4" w:space="0" w:color="auto"/>
              <w:right w:val="single" w:sz="4" w:space="0" w:color="auto"/>
            </w:tcBorders>
            <w:shd w:val="clear" w:color="auto" w:fill="auto"/>
          </w:tcPr>
          <w:p w14:paraId="41C9A374"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66B007F4" w14:textId="77777777" w:rsidR="00B1676F" w:rsidRDefault="00646C6D" w:rsidP="00B1676F">
            <w:pPr>
              <w:rPr>
                <w:sz w:val="20"/>
              </w:rPr>
            </w:pPr>
            <w:sdt>
              <w:sdtPr>
                <w:rPr>
                  <w:sz w:val="20"/>
                </w:rPr>
                <w:id w:val="19534996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541E922" w14:textId="0A2E1C25" w:rsidR="00B1676F" w:rsidRPr="004920F1" w:rsidRDefault="00646C6D" w:rsidP="00B1676F">
            <w:sdt>
              <w:sdtPr>
                <w:rPr>
                  <w:sz w:val="20"/>
                </w:rPr>
                <w:id w:val="-194051591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EBA197B" w14:textId="77777777" w:rsidR="00B1676F" w:rsidRDefault="00646C6D" w:rsidP="00B1676F">
            <w:sdt>
              <w:sdtPr>
                <w:rPr>
                  <w:sz w:val="20"/>
                </w:rPr>
                <w:id w:val="-48949368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4707C66" w14:textId="77777777" w:rsidR="00B1676F" w:rsidRDefault="00646C6D" w:rsidP="00B1676F">
            <w:sdt>
              <w:sdtPr>
                <w:rPr>
                  <w:sz w:val="20"/>
                </w:rPr>
                <w:id w:val="130196430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A610876" w14:textId="77777777" w:rsidR="00B1676F" w:rsidRDefault="00646C6D" w:rsidP="00B1676F">
            <w:sdt>
              <w:sdtPr>
                <w:rPr>
                  <w:sz w:val="20"/>
                </w:rPr>
                <w:id w:val="-123786375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78E3B35" w14:textId="77777777" w:rsidR="00B1676F" w:rsidRDefault="00646C6D" w:rsidP="00B1676F">
            <w:sdt>
              <w:sdtPr>
                <w:rPr>
                  <w:sz w:val="20"/>
                </w:rPr>
                <w:id w:val="-138686724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F90711B" w14:textId="36823DC4" w:rsidR="00B1676F" w:rsidRPr="004920F1" w:rsidRDefault="00646C6D" w:rsidP="00B1676F">
            <w:sdt>
              <w:sdtPr>
                <w:rPr>
                  <w:sz w:val="20"/>
                </w:rPr>
                <w:id w:val="91783180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CAB707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E86CBC1" w14:textId="77777777" w:rsidR="00B1676F" w:rsidRPr="002B62E0" w:rsidRDefault="00B1676F" w:rsidP="00B1676F">
            <w:pPr>
              <w:rPr>
                <w:bCs/>
                <w:spacing w:val="-5"/>
              </w:rPr>
            </w:pPr>
            <w:r w:rsidRPr="002B62E0">
              <w:lastRenderedPageBreak/>
              <w:t>8.020</w:t>
            </w:r>
          </w:p>
        </w:tc>
        <w:tc>
          <w:tcPr>
            <w:tcW w:w="1417" w:type="dxa"/>
            <w:tcBorders>
              <w:top w:val="single" w:sz="4" w:space="0" w:color="auto"/>
              <w:left w:val="nil"/>
              <w:bottom w:val="single" w:sz="4" w:space="0" w:color="auto"/>
              <w:right w:val="single" w:sz="4" w:space="0" w:color="auto"/>
            </w:tcBorders>
          </w:tcPr>
          <w:p w14:paraId="14439D4F" w14:textId="77777777" w:rsidR="00B1676F" w:rsidRPr="004920F1" w:rsidRDefault="00B1676F" w:rsidP="00B1676F">
            <w:r w:rsidRPr="004920F1">
              <w:rPr>
                <w:bCs/>
                <w:spacing w:val="-5"/>
              </w:rPr>
              <w:t>Retiree Payroll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0F68C49" w14:textId="77777777" w:rsidR="00B1676F" w:rsidRPr="004920F1" w:rsidRDefault="00B1676F" w:rsidP="00B1676F">
            <w:r>
              <w:t>Payment set up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7082EC"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05B4644"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38A37C54" w14:textId="77777777" w:rsidR="00B1676F" w:rsidRPr="004920F1" w:rsidRDefault="00B1676F" w:rsidP="00B1676F">
            <w:r w:rsidRPr="004920F1">
              <w:rPr>
                <w:bCs/>
                <w:spacing w:val="-5"/>
              </w:rPr>
              <w:t>The system will allow NMERB users to update benefit recipient demographic or benefit information that is incomplete or incorrect as part of the new retiree benefit set-up process workflow.</w:t>
            </w:r>
          </w:p>
        </w:tc>
        <w:tc>
          <w:tcPr>
            <w:tcW w:w="1276" w:type="dxa"/>
            <w:tcBorders>
              <w:top w:val="single" w:sz="4" w:space="0" w:color="auto"/>
              <w:left w:val="nil"/>
              <w:bottom w:val="single" w:sz="4" w:space="0" w:color="auto"/>
              <w:right w:val="single" w:sz="4" w:space="0" w:color="auto"/>
            </w:tcBorders>
            <w:shd w:val="clear" w:color="auto" w:fill="auto"/>
          </w:tcPr>
          <w:p w14:paraId="72E567A2" w14:textId="77777777" w:rsidR="00B1676F" w:rsidRPr="004920F1" w:rsidRDefault="00B1676F" w:rsidP="00B1676F">
            <w:r w:rsidRPr="004920F1">
              <w:rPr>
                <w:bCs/>
                <w:spacing w:val="-5"/>
              </w:rPr>
              <w:t>1</w:t>
            </w:r>
          </w:p>
        </w:tc>
        <w:tc>
          <w:tcPr>
            <w:tcW w:w="1370" w:type="dxa"/>
            <w:tcBorders>
              <w:top w:val="single" w:sz="4" w:space="0" w:color="auto"/>
              <w:left w:val="nil"/>
              <w:bottom w:val="single" w:sz="4" w:space="0" w:color="auto"/>
              <w:right w:val="single" w:sz="4" w:space="0" w:color="auto"/>
            </w:tcBorders>
          </w:tcPr>
          <w:p w14:paraId="32AE8D74" w14:textId="77777777" w:rsidR="00B1676F" w:rsidRDefault="00646C6D" w:rsidP="00B1676F">
            <w:pPr>
              <w:rPr>
                <w:sz w:val="20"/>
              </w:rPr>
            </w:pPr>
            <w:sdt>
              <w:sdtPr>
                <w:rPr>
                  <w:sz w:val="20"/>
                </w:rPr>
                <w:id w:val="-100189312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D77AB76" w14:textId="6D7570C8" w:rsidR="00B1676F" w:rsidRPr="004920F1" w:rsidRDefault="00646C6D" w:rsidP="00B1676F">
            <w:sdt>
              <w:sdtPr>
                <w:rPr>
                  <w:sz w:val="20"/>
                </w:rPr>
                <w:id w:val="175577249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214515E" w14:textId="77777777" w:rsidR="00B1676F" w:rsidRDefault="00646C6D" w:rsidP="00B1676F">
            <w:sdt>
              <w:sdtPr>
                <w:rPr>
                  <w:sz w:val="20"/>
                </w:rPr>
                <w:id w:val="206467192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0824D42" w14:textId="77777777" w:rsidR="00B1676F" w:rsidRDefault="00646C6D" w:rsidP="00B1676F">
            <w:sdt>
              <w:sdtPr>
                <w:rPr>
                  <w:sz w:val="20"/>
                </w:rPr>
                <w:id w:val="-189604157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1DA82BE" w14:textId="77777777" w:rsidR="00B1676F" w:rsidRDefault="00646C6D" w:rsidP="00B1676F">
            <w:sdt>
              <w:sdtPr>
                <w:rPr>
                  <w:sz w:val="20"/>
                </w:rPr>
                <w:id w:val="-85673001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6D67B7B" w14:textId="77777777" w:rsidR="00B1676F" w:rsidRDefault="00646C6D" w:rsidP="00B1676F">
            <w:sdt>
              <w:sdtPr>
                <w:rPr>
                  <w:sz w:val="20"/>
                </w:rPr>
                <w:id w:val="-199486920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5C5B486" w14:textId="7D4BF575" w:rsidR="00B1676F" w:rsidRPr="004920F1" w:rsidRDefault="00646C6D" w:rsidP="00B1676F">
            <w:sdt>
              <w:sdtPr>
                <w:rPr>
                  <w:sz w:val="20"/>
                </w:rPr>
                <w:id w:val="-92943346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0CA6FA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8075643" w14:textId="77777777" w:rsidR="00B1676F" w:rsidRPr="002B62E0" w:rsidRDefault="00B1676F" w:rsidP="00B1676F">
            <w:pPr>
              <w:rPr>
                <w:bCs/>
                <w:spacing w:val="-5"/>
              </w:rPr>
            </w:pPr>
            <w:r w:rsidRPr="002B62E0">
              <w:t>8.021</w:t>
            </w:r>
          </w:p>
        </w:tc>
        <w:tc>
          <w:tcPr>
            <w:tcW w:w="1417" w:type="dxa"/>
            <w:tcBorders>
              <w:top w:val="single" w:sz="4" w:space="0" w:color="auto"/>
              <w:left w:val="nil"/>
              <w:bottom w:val="single" w:sz="4" w:space="0" w:color="auto"/>
              <w:right w:val="single" w:sz="4" w:space="0" w:color="auto"/>
            </w:tcBorders>
          </w:tcPr>
          <w:p w14:paraId="1C84FCB8" w14:textId="77777777" w:rsidR="00B1676F" w:rsidRPr="004920F1" w:rsidRDefault="00B1676F" w:rsidP="00B1676F">
            <w:r w:rsidRPr="004920F1">
              <w:rPr>
                <w:bCs/>
                <w:spacing w:val="-5"/>
              </w:rPr>
              <w:t>Retiree Payroll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4DFD10C" w14:textId="77777777" w:rsidR="00B1676F" w:rsidRPr="004920F1" w:rsidRDefault="00B1676F" w:rsidP="00B1676F">
            <w:r>
              <w:t>Payment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6387AA"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A58311D"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346113C1" w14:textId="77777777" w:rsidR="00B1676F" w:rsidRPr="004920F1" w:rsidRDefault="00B1676F" w:rsidP="00B1676F">
            <w:r w:rsidRPr="004920F1">
              <w:rPr>
                <w:bCs/>
                <w:spacing w:val="-5"/>
              </w:rPr>
              <w:t>The system will allow NMERB users to recreate a payroll file if errors were found and corrected prior to NMERB authorizing payments.</w:t>
            </w:r>
          </w:p>
        </w:tc>
        <w:tc>
          <w:tcPr>
            <w:tcW w:w="1276" w:type="dxa"/>
            <w:tcBorders>
              <w:top w:val="single" w:sz="4" w:space="0" w:color="auto"/>
              <w:left w:val="nil"/>
              <w:bottom w:val="single" w:sz="4" w:space="0" w:color="auto"/>
              <w:right w:val="single" w:sz="4" w:space="0" w:color="auto"/>
            </w:tcBorders>
            <w:shd w:val="clear" w:color="auto" w:fill="auto"/>
          </w:tcPr>
          <w:p w14:paraId="0B3FB460"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698AED1D" w14:textId="77777777" w:rsidR="00B1676F" w:rsidRDefault="00646C6D" w:rsidP="00B1676F">
            <w:pPr>
              <w:rPr>
                <w:sz w:val="20"/>
              </w:rPr>
            </w:pPr>
            <w:sdt>
              <w:sdtPr>
                <w:rPr>
                  <w:sz w:val="20"/>
                </w:rPr>
                <w:id w:val="171360948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ACC88A8" w14:textId="11B759EA" w:rsidR="00B1676F" w:rsidRPr="004920F1" w:rsidRDefault="00646C6D" w:rsidP="00B1676F">
            <w:sdt>
              <w:sdtPr>
                <w:rPr>
                  <w:sz w:val="20"/>
                </w:rPr>
                <w:id w:val="-97868674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1216311" w14:textId="77777777" w:rsidR="00B1676F" w:rsidRDefault="00646C6D" w:rsidP="00B1676F">
            <w:sdt>
              <w:sdtPr>
                <w:rPr>
                  <w:sz w:val="20"/>
                </w:rPr>
                <w:id w:val="-86976172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8E24DA7" w14:textId="77777777" w:rsidR="00B1676F" w:rsidRDefault="00646C6D" w:rsidP="00B1676F">
            <w:sdt>
              <w:sdtPr>
                <w:rPr>
                  <w:sz w:val="20"/>
                </w:rPr>
                <w:id w:val="92769882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CC9EEA3" w14:textId="77777777" w:rsidR="00B1676F" w:rsidRDefault="00646C6D" w:rsidP="00B1676F">
            <w:sdt>
              <w:sdtPr>
                <w:rPr>
                  <w:sz w:val="20"/>
                </w:rPr>
                <w:id w:val="104826728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9D4BD6D" w14:textId="77777777" w:rsidR="00B1676F" w:rsidRDefault="00646C6D" w:rsidP="00B1676F">
            <w:sdt>
              <w:sdtPr>
                <w:rPr>
                  <w:sz w:val="20"/>
                </w:rPr>
                <w:id w:val="207461977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25F77183" w14:textId="7173F31C" w:rsidR="00B1676F" w:rsidRPr="004920F1" w:rsidRDefault="00646C6D" w:rsidP="00B1676F">
            <w:sdt>
              <w:sdtPr>
                <w:rPr>
                  <w:sz w:val="20"/>
                </w:rPr>
                <w:id w:val="-59924973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C2AF026"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1294071" w14:textId="77777777" w:rsidR="00B1676F" w:rsidRPr="002B62E0" w:rsidRDefault="00B1676F" w:rsidP="00B1676F">
            <w:pPr>
              <w:rPr>
                <w:bCs/>
                <w:spacing w:val="-5"/>
              </w:rPr>
            </w:pPr>
            <w:r w:rsidRPr="002B62E0">
              <w:t>8.022</w:t>
            </w:r>
          </w:p>
        </w:tc>
        <w:tc>
          <w:tcPr>
            <w:tcW w:w="1417" w:type="dxa"/>
            <w:tcBorders>
              <w:top w:val="single" w:sz="4" w:space="0" w:color="auto"/>
              <w:left w:val="nil"/>
              <w:bottom w:val="single" w:sz="4" w:space="0" w:color="auto"/>
              <w:right w:val="single" w:sz="4" w:space="0" w:color="auto"/>
            </w:tcBorders>
          </w:tcPr>
          <w:p w14:paraId="7699F76E" w14:textId="77777777" w:rsidR="00B1676F" w:rsidRPr="004920F1" w:rsidRDefault="00B1676F" w:rsidP="00B1676F">
            <w:r w:rsidRPr="004920F1">
              <w:rPr>
                <w:bCs/>
                <w:spacing w:val="-5"/>
              </w:rPr>
              <w:t>Retiree Payroll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BB622A3" w14:textId="77777777" w:rsidR="00B1676F" w:rsidRPr="004920F1" w:rsidRDefault="00B1676F" w:rsidP="00B1676F">
            <w:r>
              <w:t>Payment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5B7B70"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19B68AF"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420BB1C1" w14:textId="77777777" w:rsidR="00B1676F" w:rsidRPr="004920F1" w:rsidRDefault="00B1676F" w:rsidP="00B1676F">
            <w:r w:rsidRPr="004920F1">
              <w:rPr>
                <w:bCs/>
                <w:spacing w:val="-5"/>
              </w:rPr>
              <w:t>The system will allow NMERB users to change an individual record in payroll file without rerunning the entire batch.</w:t>
            </w:r>
          </w:p>
        </w:tc>
        <w:tc>
          <w:tcPr>
            <w:tcW w:w="1276" w:type="dxa"/>
            <w:tcBorders>
              <w:top w:val="single" w:sz="4" w:space="0" w:color="auto"/>
              <w:left w:val="nil"/>
              <w:bottom w:val="single" w:sz="4" w:space="0" w:color="auto"/>
              <w:right w:val="single" w:sz="4" w:space="0" w:color="auto"/>
            </w:tcBorders>
            <w:shd w:val="clear" w:color="auto" w:fill="auto"/>
          </w:tcPr>
          <w:p w14:paraId="55AF0B16"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3CF1BA49" w14:textId="77777777" w:rsidR="00B1676F" w:rsidRDefault="00646C6D" w:rsidP="00B1676F">
            <w:pPr>
              <w:rPr>
                <w:sz w:val="20"/>
              </w:rPr>
            </w:pPr>
            <w:sdt>
              <w:sdtPr>
                <w:rPr>
                  <w:sz w:val="20"/>
                </w:rPr>
                <w:id w:val="132980005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E4EC4CB" w14:textId="20845372" w:rsidR="00B1676F" w:rsidRPr="004920F1" w:rsidRDefault="00646C6D" w:rsidP="00B1676F">
            <w:sdt>
              <w:sdtPr>
                <w:rPr>
                  <w:sz w:val="20"/>
                </w:rPr>
                <w:id w:val="-173422983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3EEFFD0" w14:textId="77777777" w:rsidR="00B1676F" w:rsidRDefault="00646C6D" w:rsidP="00B1676F">
            <w:sdt>
              <w:sdtPr>
                <w:rPr>
                  <w:sz w:val="20"/>
                </w:rPr>
                <w:id w:val="27714665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2D8B1FE" w14:textId="77777777" w:rsidR="00B1676F" w:rsidRDefault="00646C6D" w:rsidP="00B1676F">
            <w:sdt>
              <w:sdtPr>
                <w:rPr>
                  <w:sz w:val="20"/>
                </w:rPr>
                <w:id w:val="185398642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E31388A" w14:textId="77777777" w:rsidR="00B1676F" w:rsidRDefault="00646C6D" w:rsidP="00B1676F">
            <w:sdt>
              <w:sdtPr>
                <w:rPr>
                  <w:sz w:val="20"/>
                </w:rPr>
                <w:id w:val="204123679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152C2C0" w14:textId="77777777" w:rsidR="00B1676F" w:rsidRDefault="00646C6D" w:rsidP="00B1676F">
            <w:sdt>
              <w:sdtPr>
                <w:rPr>
                  <w:sz w:val="20"/>
                </w:rPr>
                <w:id w:val="201681000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749255B" w14:textId="4F061791" w:rsidR="00B1676F" w:rsidRPr="004920F1" w:rsidRDefault="00646C6D" w:rsidP="00B1676F">
            <w:sdt>
              <w:sdtPr>
                <w:rPr>
                  <w:sz w:val="20"/>
                </w:rPr>
                <w:id w:val="211008096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C458A0E"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64B9E58" w14:textId="77777777" w:rsidR="00B1676F" w:rsidRPr="002B62E0" w:rsidRDefault="00B1676F" w:rsidP="00B1676F">
            <w:pPr>
              <w:rPr>
                <w:bCs/>
                <w:spacing w:val="-5"/>
              </w:rPr>
            </w:pPr>
            <w:r w:rsidRPr="002B62E0">
              <w:t>8.023</w:t>
            </w:r>
          </w:p>
        </w:tc>
        <w:tc>
          <w:tcPr>
            <w:tcW w:w="1417" w:type="dxa"/>
            <w:tcBorders>
              <w:top w:val="single" w:sz="4" w:space="0" w:color="auto"/>
              <w:left w:val="nil"/>
              <w:bottom w:val="single" w:sz="4" w:space="0" w:color="auto"/>
              <w:right w:val="single" w:sz="4" w:space="0" w:color="auto"/>
            </w:tcBorders>
          </w:tcPr>
          <w:p w14:paraId="7E068D2D" w14:textId="77777777" w:rsidR="00B1676F" w:rsidRPr="004920F1" w:rsidRDefault="00B1676F" w:rsidP="00B1676F">
            <w:r w:rsidRPr="004920F1">
              <w:rPr>
                <w:bCs/>
                <w:spacing w:val="-5"/>
              </w:rPr>
              <w:t>Retiree Payroll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C62F72D" w14:textId="77777777" w:rsidR="00B1676F" w:rsidRPr="004920F1" w:rsidRDefault="00B1676F" w:rsidP="00B1676F">
            <w:r>
              <w:t>Payment set up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B14EB1"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C24B1DF"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66C87C1F" w14:textId="77777777" w:rsidR="00B1676F" w:rsidRPr="004920F1" w:rsidRDefault="00B1676F" w:rsidP="00B1676F">
            <w:r w:rsidRPr="004920F1">
              <w:rPr>
                <w:bCs/>
                <w:spacing w:val="-5"/>
              </w:rPr>
              <w:t>The system will allow NMERB users to set up each benefit payment with an effective start date and (if applicable) a payment end date.</w:t>
            </w:r>
          </w:p>
        </w:tc>
        <w:tc>
          <w:tcPr>
            <w:tcW w:w="1276" w:type="dxa"/>
            <w:tcBorders>
              <w:top w:val="single" w:sz="4" w:space="0" w:color="auto"/>
              <w:left w:val="nil"/>
              <w:bottom w:val="single" w:sz="4" w:space="0" w:color="auto"/>
              <w:right w:val="single" w:sz="4" w:space="0" w:color="auto"/>
            </w:tcBorders>
            <w:shd w:val="clear" w:color="auto" w:fill="auto"/>
          </w:tcPr>
          <w:p w14:paraId="344E8F5F"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77F70418" w14:textId="77777777" w:rsidR="00B1676F" w:rsidRDefault="00646C6D" w:rsidP="00B1676F">
            <w:pPr>
              <w:rPr>
                <w:sz w:val="20"/>
              </w:rPr>
            </w:pPr>
            <w:sdt>
              <w:sdtPr>
                <w:rPr>
                  <w:sz w:val="20"/>
                </w:rPr>
                <w:id w:val="-97275289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F0DC192" w14:textId="5A64F697" w:rsidR="00B1676F" w:rsidRPr="004920F1" w:rsidRDefault="00646C6D" w:rsidP="00B1676F">
            <w:sdt>
              <w:sdtPr>
                <w:rPr>
                  <w:sz w:val="20"/>
                </w:rPr>
                <w:id w:val="172394425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A9547D0" w14:textId="77777777" w:rsidR="00B1676F" w:rsidRDefault="00646C6D" w:rsidP="00B1676F">
            <w:sdt>
              <w:sdtPr>
                <w:rPr>
                  <w:sz w:val="20"/>
                </w:rPr>
                <w:id w:val="187102604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3BF0C5EA" w14:textId="77777777" w:rsidR="00B1676F" w:rsidRDefault="00646C6D" w:rsidP="00B1676F">
            <w:sdt>
              <w:sdtPr>
                <w:rPr>
                  <w:sz w:val="20"/>
                </w:rPr>
                <w:id w:val="-27871845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EE56333" w14:textId="77777777" w:rsidR="00B1676F" w:rsidRDefault="00646C6D" w:rsidP="00B1676F">
            <w:sdt>
              <w:sdtPr>
                <w:rPr>
                  <w:sz w:val="20"/>
                </w:rPr>
                <w:id w:val="86055140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611B500D" w14:textId="77777777" w:rsidR="00B1676F" w:rsidRDefault="00646C6D" w:rsidP="00B1676F">
            <w:sdt>
              <w:sdtPr>
                <w:rPr>
                  <w:sz w:val="20"/>
                </w:rPr>
                <w:id w:val="-190652253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4DF0EBF" w14:textId="6FDAE939" w:rsidR="00B1676F" w:rsidRPr="004920F1" w:rsidRDefault="00646C6D" w:rsidP="00B1676F">
            <w:sdt>
              <w:sdtPr>
                <w:rPr>
                  <w:sz w:val="20"/>
                </w:rPr>
                <w:id w:val="16305302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F2BE779"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2CE1EAA" w14:textId="77777777" w:rsidR="00B1676F" w:rsidRPr="002B62E0" w:rsidRDefault="00B1676F" w:rsidP="00B1676F">
            <w:pPr>
              <w:rPr>
                <w:bCs/>
                <w:spacing w:val="-5"/>
              </w:rPr>
            </w:pPr>
            <w:r w:rsidRPr="002B62E0">
              <w:t>8.024</w:t>
            </w:r>
          </w:p>
        </w:tc>
        <w:tc>
          <w:tcPr>
            <w:tcW w:w="1417" w:type="dxa"/>
            <w:tcBorders>
              <w:top w:val="single" w:sz="4" w:space="0" w:color="auto"/>
              <w:left w:val="nil"/>
              <w:bottom w:val="single" w:sz="4" w:space="0" w:color="auto"/>
              <w:right w:val="single" w:sz="4" w:space="0" w:color="auto"/>
            </w:tcBorders>
          </w:tcPr>
          <w:p w14:paraId="487B48F5" w14:textId="77777777" w:rsidR="00B1676F" w:rsidRPr="004920F1" w:rsidRDefault="00B1676F" w:rsidP="00B1676F">
            <w:r w:rsidRPr="004920F1">
              <w:rPr>
                <w:bCs/>
                <w:spacing w:val="-5"/>
              </w:rPr>
              <w:t>Retiree Payroll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CAAB9BE" w14:textId="77777777" w:rsidR="00B1676F" w:rsidRPr="004920F1" w:rsidRDefault="00B1676F" w:rsidP="00B1676F">
            <w:r>
              <w:t>Payment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A48696"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ECC1D28"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07875A55" w14:textId="77777777" w:rsidR="00B1676F" w:rsidRPr="004920F1" w:rsidRDefault="00B1676F" w:rsidP="00B1676F">
            <w:r w:rsidRPr="004920F1">
              <w:rPr>
                <w:bCs/>
                <w:spacing w:val="-5"/>
              </w:rPr>
              <w:t>The system will automatically determine which payments are effective for a given check run based on the start date and end date of each benefit.</w:t>
            </w:r>
          </w:p>
        </w:tc>
        <w:tc>
          <w:tcPr>
            <w:tcW w:w="1276" w:type="dxa"/>
            <w:tcBorders>
              <w:top w:val="single" w:sz="4" w:space="0" w:color="auto"/>
              <w:left w:val="nil"/>
              <w:bottom w:val="single" w:sz="4" w:space="0" w:color="auto"/>
              <w:right w:val="single" w:sz="4" w:space="0" w:color="auto"/>
            </w:tcBorders>
            <w:shd w:val="clear" w:color="auto" w:fill="auto"/>
          </w:tcPr>
          <w:p w14:paraId="6EA11756"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366530BD" w14:textId="77777777" w:rsidR="00B1676F" w:rsidRDefault="00646C6D" w:rsidP="00B1676F">
            <w:pPr>
              <w:rPr>
                <w:sz w:val="20"/>
              </w:rPr>
            </w:pPr>
            <w:sdt>
              <w:sdtPr>
                <w:rPr>
                  <w:sz w:val="20"/>
                </w:rPr>
                <w:id w:val="-59286536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3BAC68E" w14:textId="630BA02B" w:rsidR="00B1676F" w:rsidRPr="004920F1" w:rsidRDefault="00646C6D" w:rsidP="00B1676F">
            <w:sdt>
              <w:sdtPr>
                <w:rPr>
                  <w:sz w:val="20"/>
                </w:rPr>
                <w:id w:val="-126830766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F93F6A0" w14:textId="77777777" w:rsidR="00B1676F" w:rsidRDefault="00646C6D" w:rsidP="00B1676F">
            <w:sdt>
              <w:sdtPr>
                <w:rPr>
                  <w:sz w:val="20"/>
                </w:rPr>
                <w:id w:val="201980796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A693B2F" w14:textId="77777777" w:rsidR="00B1676F" w:rsidRDefault="00646C6D" w:rsidP="00B1676F">
            <w:sdt>
              <w:sdtPr>
                <w:rPr>
                  <w:sz w:val="20"/>
                </w:rPr>
                <w:id w:val="194086973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21032A5" w14:textId="77777777" w:rsidR="00B1676F" w:rsidRDefault="00646C6D" w:rsidP="00B1676F">
            <w:sdt>
              <w:sdtPr>
                <w:rPr>
                  <w:sz w:val="20"/>
                </w:rPr>
                <w:id w:val="-61636119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273C319" w14:textId="77777777" w:rsidR="00B1676F" w:rsidRDefault="00646C6D" w:rsidP="00B1676F">
            <w:sdt>
              <w:sdtPr>
                <w:rPr>
                  <w:sz w:val="20"/>
                </w:rPr>
                <w:id w:val="210391821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50941BE" w14:textId="3E108A25" w:rsidR="00B1676F" w:rsidRPr="004920F1" w:rsidRDefault="00646C6D" w:rsidP="00B1676F">
            <w:sdt>
              <w:sdtPr>
                <w:rPr>
                  <w:sz w:val="20"/>
                </w:rPr>
                <w:id w:val="89146922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A97649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25BD172" w14:textId="77777777" w:rsidR="00B1676F" w:rsidRPr="002B62E0" w:rsidRDefault="00B1676F" w:rsidP="00B1676F">
            <w:pPr>
              <w:rPr>
                <w:bCs/>
                <w:spacing w:val="-5"/>
              </w:rPr>
            </w:pPr>
            <w:r w:rsidRPr="002B62E0">
              <w:t>8.025</w:t>
            </w:r>
          </w:p>
        </w:tc>
        <w:tc>
          <w:tcPr>
            <w:tcW w:w="1417" w:type="dxa"/>
            <w:tcBorders>
              <w:top w:val="single" w:sz="4" w:space="0" w:color="auto"/>
              <w:left w:val="nil"/>
              <w:bottom w:val="single" w:sz="4" w:space="0" w:color="auto"/>
              <w:right w:val="single" w:sz="4" w:space="0" w:color="auto"/>
            </w:tcBorders>
          </w:tcPr>
          <w:p w14:paraId="677EB6A3" w14:textId="77777777" w:rsidR="00B1676F" w:rsidRPr="004920F1" w:rsidRDefault="00B1676F" w:rsidP="00B1676F">
            <w:r w:rsidRPr="004920F1">
              <w:rPr>
                <w:bCs/>
                <w:spacing w:val="-5"/>
              </w:rPr>
              <w:t>Retiree Payroll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317C36" w14:textId="77777777" w:rsidR="00B1676F" w:rsidRPr="004920F1" w:rsidRDefault="00B1676F" w:rsidP="00B1676F">
            <w:r>
              <w:t>Payment set up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76D3CC"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5A80B16"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6ABE0A87" w14:textId="77777777" w:rsidR="00B1676F" w:rsidRPr="004920F1" w:rsidRDefault="00B1676F" w:rsidP="00B1676F">
            <w:r w:rsidRPr="004920F1">
              <w:rPr>
                <w:bCs/>
                <w:spacing w:val="-5"/>
              </w:rPr>
              <w:t xml:space="preserve">The system will allow NMERB users to include an unlimited number of voluntary deductions to the member’s gross payment amount. </w:t>
            </w:r>
          </w:p>
        </w:tc>
        <w:tc>
          <w:tcPr>
            <w:tcW w:w="1276" w:type="dxa"/>
            <w:tcBorders>
              <w:top w:val="single" w:sz="4" w:space="0" w:color="auto"/>
              <w:left w:val="nil"/>
              <w:bottom w:val="single" w:sz="4" w:space="0" w:color="auto"/>
              <w:right w:val="single" w:sz="4" w:space="0" w:color="auto"/>
            </w:tcBorders>
            <w:shd w:val="clear" w:color="auto" w:fill="auto"/>
          </w:tcPr>
          <w:p w14:paraId="17A6DE72"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509CA5EB" w14:textId="77777777" w:rsidR="00B1676F" w:rsidRDefault="00646C6D" w:rsidP="00B1676F">
            <w:pPr>
              <w:rPr>
                <w:sz w:val="20"/>
              </w:rPr>
            </w:pPr>
            <w:sdt>
              <w:sdtPr>
                <w:rPr>
                  <w:sz w:val="20"/>
                </w:rPr>
                <w:id w:val="-160903400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F7C8577" w14:textId="24961851" w:rsidR="00B1676F" w:rsidRPr="004920F1" w:rsidRDefault="00646C6D" w:rsidP="00B1676F">
            <w:sdt>
              <w:sdtPr>
                <w:rPr>
                  <w:sz w:val="20"/>
                </w:rPr>
                <w:id w:val="-30956054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A2F7180" w14:textId="77777777" w:rsidR="00B1676F" w:rsidRDefault="00646C6D" w:rsidP="00B1676F">
            <w:sdt>
              <w:sdtPr>
                <w:rPr>
                  <w:sz w:val="20"/>
                </w:rPr>
                <w:id w:val="92485463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9223C75" w14:textId="77777777" w:rsidR="00B1676F" w:rsidRDefault="00646C6D" w:rsidP="00B1676F">
            <w:sdt>
              <w:sdtPr>
                <w:rPr>
                  <w:sz w:val="20"/>
                </w:rPr>
                <w:id w:val="180473660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175F8D9" w14:textId="77777777" w:rsidR="00B1676F" w:rsidRDefault="00646C6D" w:rsidP="00B1676F">
            <w:sdt>
              <w:sdtPr>
                <w:rPr>
                  <w:sz w:val="20"/>
                </w:rPr>
                <w:id w:val="-110787668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5D853FB" w14:textId="77777777" w:rsidR="00B1676F" w:rsidRDefault="00646C6D" w:rsidP="00B1676F">
            <w:sdt>
              <w:sdtPr>
                <w:rPr>
                  <w:sz w:val="20"/>
                </w:rPr>
                <w:id w:val="-89743315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7B0897C" w14:textId="771A9208" w:rsidR="00B1676F" w:rsidRPr="004920F1" w:rsidRDefault="00646C6D" w:rsidP="00B1676F">
            <w:sdt>
              <w:sdtPr>
                <w:rPr>
                  <w:sz w:val="20"/>
                </w:rPr>
                <w:id w:val="57863984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537654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CFAC927" w14:textId="77777777" w:rsidR="00B1676F" w:rsidRPr="002B62E0" w:rsidRDefault="00B1676F" w:rsidP="00B1676F">
            <w:pPr>
              <w:rPr>
                <w:bCs/>
                <w:spacing w:val="-5"/>
              </w:rPr>
            </w:pPr>
            <w:r w:rsidRPr="002B62E0">
              <w:t>8.026</w:t>
            </w:r>
          </w:p>
        </w:tc>
        <w:tc>
          <w:tcPr>
            <w:tcW w:w="1417" w:type="dxa"/>
            <w:tcBorders>
              <w:top w:val="single" w:sz="4" w:space="0" w:color="auto"/>
              <w:left w:val="nil"/>
              <w:bottom w:val="single" w:sz="4" w:space="0" w:color="auto"/>
              <w:right w:val="single" w:sz="4" w:space="0" w:color="auto"/>
            </w:tcBorders>
          </w:tcPr>
          <w:p w14:paraId="2C039DE8" w14:textId="77777777" w:rsidR="00B1676F" w:rsidRPr="004920F1" w:rsidRDefault="00B1676F" w:rsidP="00B1676F">
            <w:r w:rsidRPr="004920F1">
              <w:rPr>
                <w:bCs/>
                <w:spacing w:val="-5"/>
              </w:rPr>
              <w:t>Retiree Payroll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1CDA4BA" w14:textId="77777777" w:rsidR="00B1676F" w:rsidRPr="004920F1" w:rsidRDefault="00B1676F" w:rsidP="00B1676F">
            <w:r>
              <w:t>Payment set up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9352612"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7026AB7"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72C4B0B7" w14:textId="77777777" w:rsidR="00B1676F" w:rsidRPr="004920F1" w:rsidRDefault="00B1676F" w:rsidP="00B1676F">
            <w:r w:rsidRPr="004920F1">
              <w:rPr>
                <w:bCs/>
                <w:spacing w:val="-5"/>
              </w:rPr>
              <w:t xml:space="preserve">The system will allow NMERB users to include an unlimited number of mandatory deductions to the member’s gross payment amount, as ordered by Court </w:t>
            </w:r>
            <w:r w:rsidRPr="004920F1">
              <w:rPr>
                <w:bCs/>
                <w:spacing w:val="-5"/>
              </w:rPr>
              <w:lastRenderedPageBreak/>
              <w:t>or other authoritative body.</w:t>
            </w:r>
          </w:p>
        </w:tc>
        <w:tc>
          <w:tcPr>
            <w:tcW w:w="1276" w:type="dxa"/>
            <w:tcBorders>
              <w:top w:val="single" w:sz="4" w:space="0" w:color="auto"/>
              <w:left w:val="nil"/>
              <w:bottom w:val="single" w:sz="4" w:space="0" w:color="auto"/>
              <w:right w:val="single" w:sz="4" w:space="0" w:color="auto"/>
            </w:tcBorders>
            <w:shd w:val="clear" w:color="auto" w:fill="auto"/>
          </w:tcPr>
          <w:p w14:paraId="7EBC4C32" w14:textId="77777777" w:rsidR="00B1676F" w:rsidRPr="004920F1" w:rsidRDefault="00B1676F" w:rsidP="00B1676F">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0A66C267" w14:textId="77777777" w:rsidR="00B1676F" w:rsidRDefault="00646C6D" w:rsidP="00B1676F">
            <w:pPr>
              <w:rPr>
                <w:sz w:val="20"/>
              </w:rPr>
            </w:pPr>
            <w:sdt>
              <w:sdtPr>
                <w:rPr>
                  <w:sz w:val="20"/>
                </w:rPr>
                <w:id w:val="151612143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4610D01" w14:textId="233C8D29" w:rsidR="00B1676F" w:rsidRPr="004920F1" w:rsidRDefault="00646C6D" w:rsidP="00B1676F">
            <w:sdt>
              <w:sdtPr>
                <w:rPr>
                  <w:sz w:val="20"/>
                </w:rPr>
                <w:id w:val="-86305240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316AE23" w14:textId="77777777" w:rsidR="00B1676F" w:rsidRDefault="00646C6D" w:rsidP="00B1676F">
            <w:sdt>
              <w:sdtPr>
                <w:rPr>
                  <w:sz w:val="20"/>
                </w:rPr>
                <w:id w:val="-156439624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823415D" w14:textId="77777777" w:rsidR="00B1676F" w:rsidRDefault="00646C6D" w:rsidP="00B1676F">
            <w:sdt>
              <w:sdtPr>
                <w:rPr>
                  <w:sz w:val="20"/>
                </w:rPr>
                <w:id w:val="39016205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B8F8605" w14:textId="77777777" w:rsidR="00B1676F" w:rsidRDefault="00646C6D" w:rsidP="00B1676F">
            <w:sdt>
              <w:sdtPr>
                <w:rPr>
                  <w:sz w:val="20"/>
                </w:rPr>
                <w:id w:val="74846136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C15439C" w14:textId="77777777" w:rsidR="00B1676F" w:rsidRDefault="00646C6D" w:rsidP="00B1676F">
            <w:sdt>
              <w:sdtPr>
                <w:rPr>
                  <w:sz w:val="20"/>
                </w:rPr>
                <w:id w:val="-140158844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8C413C7" w14:textId="16CF90B1" w:rsidR="00B1676F" w:rsidRPr="004920F1" w:rsidRDefault="00646C6D" w:rsidP="00B1676F">
            <w:sdt>
              <w:sdtPr>
                <w:rPr>
                  <w:sz w:val="20"/>
                </w:rPr>
                <w:id w:val="-105501261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FD6558A"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935202C" w14:textId="77777777" w:rsidR="00B1676F" w:rsidRPr="002B62E0" w:rsidRDefault="00B1676F" w:rsidP="00B1676F">
            <w:pPr>
              <w:rPr>
                <w:bCs/>
                <w:spacing w:val="-5"/>
              </w:rPr>
            </w:pPr>
            <w:r w:rsidRPr="002B62E0">
              <w:lastRenderedPageBreak/>
              <w:t>8.027</w:t>
            </w:r>
          </w:p>
        </w:tc>
        <w:tc>
          <w:tcPr>
            <w:tcW w:w="1417" w:type="dxa"/>
            <w:tcBorders>
              <w:top w:val="single" w:sz="4" w:space="0" w:color="auto"/>
              <w:left w:val="nil"/>
              <w:bottom w:val="single" w:sz="4" w:space="0" w:color="auto"/>
              <w:right w:val="single" w:sz="4" w:space="0" w:color="auto"/>
            </w:tcBorders>
          </w:tcPr>
          <w:p w14:paraId="7620077B" w14:textId="77777777" w:rsidR="00B1676F" w:rsidRPr="004920F1" w:rsidRDefault="00B1676F" w:rsidP="00B1676F">
            <w:r w:rsidRPr="004920F1">
              <w:rPr>
                <w:bCs/>
                <w:spacing w:val="-5"/>
              </w:rPr>
              <w:t>Retiree Payroll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5CBEF2C" w14:textId="77777777" w:rsidR="00B1676F" w:rsidRPr="004920F1" w:rsidRDefault="00B1676F" w:rsidP="00B1676F">
            <w:r>
              <w:t>Payment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A33DA2"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08030BE"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50DAA80A" w14:textId="77777777" w:rsidR="00B1676F" w:rsidRPr="004920F1" w:rsidRDefault="00B1676F" w:rsidP="00B1676F">
            <w:r w:rsidRPr="004920F1">
              <w:rPr>
                <w:bCs/>
                <w:spacing w:val="-5"/>
              </w:rPr>
              <w:t>The system will send third party payments (e.g. child support, alimony) to the appropriate parties.</w:t>
            </w:r>
          </w:p>
        </w:tc>
        <w:tc>
          <w:tcPr>
            <w:tcW w:w="1276" w:type="dxa"/>
            <w:tcBorders>
              <w:top w:val="single" w:sz="4" w:space="0" w:color="auto"/>
              <w:left w:val="nil"/>
              <w:bottom w:val="single" w:sz="4" w:space="0" w:color="auto"/>
              <w:right w:val="single" w:sz="4" w:space="0" w:color="auto"/>
            </w:tcBorders>
            <w:shd w:val="clear" w:color="auto" w:fill="auto"/>
          </w:tcPr>
          <w:p w14:paraId="6F6D5841"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62D364B6" w14:textId="77777777" w:rsidR="00B1676F" w:rsidRDefault="00646C6D" w:rsidP="00B1676F">
            <w:pPr>
              <w:rPr>
                <w:sz w:val="20"/>
              </w:rPr>
            </w:pPr>
            <w:sdt>
              <w:sdtPr>
                <w:rPr>
                  <w:sz w:val="20"/>
                </w:rPr>
                <w:id w:val="-3473103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848FE2B" w14:textId="62CB84AA" w:rsidR="00B1676F" w:rsidRPr="004920F1" w:rsidRDefault="00646C6D" w:rsidP="00B1676F">
            <w:sdt>
              <w:sdtPr>
                <w:rPr>
                  <w:sz w:val="20"/>
                </w:rPr>
                <w:id w:val="-120277591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901D489" w14:textId="77777777" w:rsidR="00B1676F" w:rsidRDefault="00646C6D" w:rsidP="00B1676F">
            <w:sdt>
              <w:sdtPr>
                <w:rPr>
                  <w:sz w:val="20"/>
                </w:rPr>
                <w:id w:val="174252029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64349A9" w14:textId="77777777" w:rsidR="00B1676F" w:rsidRDefault="00646C6D" w:rsidP="00B1676F">
            <w:sdt>
              <w:sdtPr>
                <w:rPr>
                  <w:sz w:val="20"/>
                </w:rPr>
                <w:id w:val="-105346442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E6DB396" w14:textId="77777777" w:rsidR="00B1676F" w:rsidRDefault="00646C6D" w:rsidP="00B1676F">
            <w:sdt>
              <w:sdtPr>
                <w:rPr>
                  <w:sz w:val="20"/>
                </w:rPr>
                <w:id w:val="-26755098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18F3723" w14:textId="77777777" w:rsidR="00B1676F" w:rsidRDefault="00646C6D" w:rsidP="00B1676F">
            <w:sdt>
              <w:sdtPr>
                <w:rPr>
                  <w:sz w:val="20"/>
                </w:rPr>
                <w:id w:val="-182218704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0DFAC00" w14:textId="1E433C04" w:rsidR="00B1676F" w:rsidRPr="004920F1" w:rsidRDefault="00646C6D" w:rsidP="00B1676F">
            <w:sdt>
              <w:sdtPr>
                <w:rPr>
                  <w:sz w:val="20"/>
                </w:rPr>
                <w:id w:val="-54190025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46F6BFF"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C9C6B4B" w14:textId="77777777" w:rsidR="00B1676F" w:rsidRPr="002B62E0" w:rsidRDefault="00B1676F" w:rsidP="00B1676F">
            <w:pPr>
              <w:rPr>
                <w:bCs/>
                <w:spacing w:val="-5"/>
              </w:rPr>
            </w:pPr>
            <w:r w:rsidRPr="002B62E0">
              <w:t>8.028</w:t>
            </w:r>
          </w:p>
        </w:tc>
        <w:tc>
          <w:tcPr>
            <w:tcW w:w="1417" w:type="dxa"/>
            <w:tcBorders>
              <w:top w:val="single" w:sz="4" w:space="0" w:color="auto"/>
              <w:left w:val="nil"/>
              <w:bottom w:val="single" w:sz="4" w:space="0" w:color="auto"/>
              <w:right w:val="single" w:sz="4" w:space="0" w:color="auto"/>
            </w:tcBorders>
          </w:tcPr>
          <w:p w14:paraId="27CD061F" w14:textId="77777777" w:rsidR="00B1676F" w:rsidRPr="004920F1" w:rsidRDefault="00B1676F" w:rsidP="00B1676F">
            <w:r w:rsidRPr="004920F1">
              <w:rPr>
                <w:bCs/>
                <w:spacing w:val="-5"/>
              </w:rPr>
              <w:t>Retiree Payroll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F709FFC" w14:textId="77777777" w:rsidR="00B1676F" w:rsidRPr="004920F1" w:rsidRDefault="00B1676F" w:rsidP="00B1676F">
            <w:r>
              <w:t>Payment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EB686C0"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B5C457F"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7DE2F97E" w14:textId="77777777" w:rsidR="00B1676F" w:rsidRPr="004920F1" w:rsidRDefault="00B1676F" w:rsidP="00B1676F">
            <w:r w:rsidRPr="004920F1">
              <w:rPr>
                <w:bCs/>
                <w:spacing w:val="-5"/>
              </w:rPr>
              <w:t>The system will track the total amount of each deduction that has been deducted over all payments and stopping the deduction when a specified limit has been reached (including overpayment / recoup deductions).</w:t>
            </w:r>
          </w:p>
        </w:tc>
        <w:tc>
          <w:tcPr>
            <w:tcW w:w="1276" w:type="dxa"/>
            <w:tcBorders>
              <w:top w:val="single" w:sz="4" w:space="0" w:color="auto"/>
              <w:left w:val="nil"/>
              <w:bottom w:val="single" w:sz="4" w:space="0" w:color="auto"/>
              <w:right w:val="single" w:sz="4" w:space="0" w:color="auto"/>
            </w:tcBorders>
            <w:shd w:val="clear" w:color="auto" w:fill="auto"/>
          </w:tcPr>
          <w:p w14:paraId="078A473F"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537B62D4" w14:textId="77777777" w:rsidR="00B1676F" w:rsidRDefault="00646C6D" w:rsidP="00B1676F">
            <w:pPr>
              <w:rPr>
                <w:sz w:val="20"/>
              </w:rPr>
            </w:pPr>
            <w:sdt>
              <w:sdtPr>
                <w:rPr>
                  <w:sz w:val="20"/>
                </w:rPr>
                <w:id w:val="176756751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EA07808" w14:textId="3F8B3782" w:rsidR="00B1676F" w:rsidRPr="004920F1" w:rsidRDefault="00646C6D" w:rsidP="00B1676F">
            <w:sdt>
              <w:sdtPr>
                <w:rPr>
                  <w:sz w:val="20"/>
                </w:rPr>
                <w:id w:val="124660700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FB53134" w14:textId="77777777" w:rsidR="00B1676F" w:rsidRDefault="00646C6D" w:rsidP="00B1676F">
            <w:sdt>
              <w:sdtPr>
                <w:rPr>
                  <w:sz w:val="20"/>
                </w:rPr>
                <w:id w:val="68394568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52D85E3" w14:textId="77777777" w:rsidR="00B1676F" w:rsidRDefault="00646C6D" w:rsidP="00B1676F">
            <w:sdt>
              <w:sdtPr>
                <w:rPr>
                  <w:sz w:val="20"/>
                </w:rPr>
                <w:id w:val="-6542475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E7621D0" w14:textId="77777777" w:rsidR="00B1676F" w:rsidRDefault="00646C6D" w:rsidP="00B1676F">
            <w:sdt>
              <w:sdtPr>
                <w:rPr>
                  <w:sz w:val="20"/>
                </w:rPr>
                <w:id w:val="196861604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4FC2C4A" w14:textId="77777777" w:rsidR="00B1676F" w:rsidRDefault="00646C6D" w:rsidP="00B1676F">
            <w:sdt>
              <w:sdtPr>
                <w:rPr>
                  <w:sz w:val="20"/>
                </w:rPr>
                <w:id w:val="-115359943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EDBE1B9" w14:textId="293BD2F3" w:rsidR="00B1676F" w:rsidRPr="004920F1" w:rsidRDefault="00646C6D" w:rsidP="00B1676F">
            <w:sdt>
              <w:sdtPr>
                <w:rPr>
                  <w:sz w:val="20"/>
                </w:rPr>
                <w:id w:val="121076336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4C477D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18EDDCB" w14:textId="77777777" w:rsidR="00B1676F" w:rsidRPr="002B62E0" w:rsidRDefault="00B1676F" w:rsidP="00B1676F">
            <w:pPr>
              <w:rPr>
                <w:bCs/>
                <w:spacing w:val="-5"/>
              </w:rPr>
            </w:pPr>
            <w:r w:rsidRPr="002B62E0">
              <w:t>8.029</w:t>
            </w:r>
          </w:p>
        </w:tc>
        <w:tc>
          <w:tcPr>
            <w:tcW w:w="1417" w:type="dxa"/>
            <w:tcBorders>
              <w:top w:val="single" w:sz="4" w:space="0" w:color="auto"/>
              <w:left w:val="nil"/>
              <w:bottom w:val="single" w:sz="4" w:space="0" w:color="auto"/>
              <w:right w:val="single" w:sz="4" w:space="0" w:color="auto"/>
            </w:tcBorders>
          </w:tcPr>
          <w:p w14:paraId="50DF8B83" w14:textId="77777777" w:rsidR="00B1676F" w:rsidRPr="004920F1" w:rsidRDefault="00B1676F" w:rsidP="00B1676F">
            <w:r w:rsidRPr="004920F1">
              <w:rPr>
                <w:bCs/>
                <w:spacing w:val="-5"/>
              </w:rPr>
              <w:t>Retiree Payroll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AF80778" w14:textId="77777777" w:rsidR="00B1676F" w:rsidRPr="004920F1" w:rsidRDefault="00B1676F" w:rsidP="00B1676F">
            <w:r>
              <w:t>Payment set up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434922"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8595C38"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37339308" w14:textId="77777777" w:rsidR="00B1676F" w:rsidRPr="004920F1" w:rsidRDefault="00B1676F" w:rsidP="00B1676F">
            <w:r w:rsidRPr="004920F1">
              <w:rPr>
                <w:bCs/>
                <w:spacing w:val="-5"/>
              </w:rPr>
              <w:t>The system will process deductions as set dollar amounts or percentages of the overall benefit.</w:t>
            </w:r>
          </w:p>
        </w:tc>
        <w:tc>
          <w:tcPr>
            <w:tcW w:w="1276" w:type="dxa"/>
            <w:tcBorders>
              <w:top w:val="single" w:sz="4" w:space="0" w:color="auto"/>
              <w:left w:val="nil"/>
              <w:bottom w:val="single" w:sz="4" w:space="0" w:color="auto"/>
              <w:right w:val="single" w:sz="4" w:space="0" w:color="auto"/>
            </w:tcBorders>
            <w:shd w:val="clear" w:color="auto" w:fill="auto"/>
          </w:tcPr>
          <w:p w14:paraId="509C66B5"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17AF772E" w14:textId="77777777" w:rsidR="00B1676F" w:rsidRDefault="00646C6D" w:rsidP="00B1676F">
            <w:pPr>
              <w:rPr>
                <w:sz w:val="20"/>
              </w:rPr>
            </w:pPr>
            <w:sdt>
              <w:sdtPr>
                <w:rPr>
                  <w:sz w:val="20"/>
                </w:rPr>
                <w:id w:val="-124610736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0DE8DDB" w14:textId="417BD6A2" w:rsidR="00B1676F" w:rsidRPr="004920F1" w:rsidRDefault="00646C6D" w:rsidP="00B1676F">
            <w:sdt>
              <w:sdtPr>
                <w:rPr>
                  <w:sz w:val="20"/>
                </w:rPr>
                <w:id w:val="206197474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A3AC20F" w14:textId="77777777" w:rsidR="00B1676F" w:rsidRDefault="00646C6D" w:rsidP="00B1676F">
            <w:sdt>
              <w:sdtPr>
                <w:rPr>
                  <w:sz w:val="20"/>
                </w:rPr>
                <w:id w:val="-29890966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B33A545" w14:textId="77777777" w:rsidR="00B1676F" w:rsidRDefault="00646C6D" w:rsidP="00B1676F">
            <w:sdt>
              <w:sdtPr>
                <w:rPr>
                  <w:sz w:val="20"/>
                </w:rPr>
                <w:id w:val="-163678924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7583085" w14:textId="77777777" w:rsidR="00B1676F" w:rsidRDefault="00646C6D" w:rsidP="00B1676F">
            <w:sdt>
              <w:sdtPr>
                <w:rPr>
                  <w:sz w:val="20"/>
                </w:rPr>
                <w:id w:val="51280925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D4A19BC" w14:textId="77777777" w:rsidR="00B1676F" w:rsidRDefault="00646C6D" w:rsidP="00B1676F">
            <w:sdt>
              <w:sdtPr>
                <w:rPr>
                  <w:sz w:val="20"/>
                </w:rPr>
                <w:id w:val="-191168327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B1D0E90" w14:textId="0ECA1CB6" w:rsidR="00B1676F" w:rsidRPr="004920F1" w:rsidRDefault="00646C6D" w:rsidP="00B1676F">
            <w:sdt>
              <w:sdtPr>
                <w:rPr>
                  <w:sz w:val="20"/>
                </w:rPr>
                <w:id w:val="-165367306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1A805C0"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037330D" w14:textId="77777777" w:rsidR="00B1676F" w:rsidRPr="002B62E0" w:rsidRDefault="00B1676F" w:rsidP="00B1676F">
            <w:pPr>
              <w:rPr>
                <w:bCs/>
                <w:spacing w:val="-5"/>
              </w:rPr>
            </w:pPr>
            <w:r w:rsidRPr="002B62E0">
              <w:t>8.030</w:t>
            </w:r>
          </w:p>
        </w:tc>
        <w:tc>
          <w:tcPr>
            <w:tcW w:w="1417" w:type="dxa"/>
            <w:tcBorders>
              <w:top w:val="single" w:sz="4" w:space="0" w:color="auto"/>
              <w:left w:val="nil"/>
              <w:bottom w:val="single" w:sz="4" w:space="0" w:color="auto"/>
              <w:right w:val="single" w:sz="4" w:space="0" w:color="auto"/>
            </w:tcBorders>
          </w:tcPr>
          <w:p w14:paraId="20AE446E" w14:textId="77777777" w:rsidR="00B1676F" w:rsidRPr="004920F1" w:rsidRDefault="00B1676F" w:rsidP="00B1676F">
            <w:r w:rsidRPr="004920F1">
              <w:rPr>
                <w:bCs/>
                <w:spacing w:val="-5"/>
              </w:rPr>
              <w:t>Retiree Payroll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883E71B" w14:textId="77777777" w:rsidR="00B1676F" w:rsidRPr="004920F1" w:rsidRDefault="00B1676F" w:rsidP="00B1676F">
            <w:r>
              <w:t>Withholding tax</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45EB05"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0561475"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715B86B8" w14:textId="77777777" w:rsidR="00B1676F" w:rsidRPr="004920F1" w:rsidRDefault="00B1676F" w:rsidP="00B1676F">
            <w:r w:rsidRPr="004920F1">
              <w:rPr>
                <w:bCs/>
                <w:spacing w:val="-5"/>
              </w:rPr>
              <w:t>The system will compute proper tax withholding based on applicable tax tables.</w:t>
            </w:r>
          </w:p>
        </w:tc>
        <w:tc>
          <w:tcPr>
            <w:tcW w:w="1276" w:type="dxa"/>
            <w:tcBorders>
              <w:top w:val="single" w:sz="4" w:space="0" w:color="auto"/>
              <w:left w:val="nil"/>
              <w:bottom w:val="single" w:sz="4" w:space="0" w:color="auto"/>
              <w:right w:val="single" w:sz="4" w:space="0" w:color="auto"/>
            </w:tcBorders>
            <w:shd w:val="clear" w:color="auto" w:fill="auto"/>
          </w:tcPr>
          <w:p w14:paraId="5F4C4637"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291B7DE2" w14:textId="77777777" w:rsidR="00B1676F" w:rsidRDefault="00646C6D" w:rsidP="00B1676F">
            <w:pPr>
              <w:rPr>
                <w:sz w:val="20"/>
              </w:rPr>
            </w:pPr>
            <w:sdt>
              <w:sdtPr>
                <w:rPr>
                  <w:sz w:val="20"/>
                </w:rPr>
                <w:id w:val="-191601232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DDA5D8C" w14:textId="1EB902D2" w:rsidR="00B1676F" w:rsidRPr="004920F1" w:rsidRDefault="00646C6D" w:rsidP="00B1676F">
            <w:sdt>
              <w:sdtPr>
                <w:rPr>
                  <w:sz w:val="20"/>
                </w:rPr>
                <w:id w:val="-205152701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390EF9D" w14:textId="77777777" w:rsidR="00B1676F" w:rsidRDefault="00646C6D" w:rsidP="00B1676F">
            <w:sdt>
              <w:sdtPr>
                <w:rPr>
                  <w:sz w:val="20"/>
                </w:rPr>
                <w:id w:val="-17673296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A452425" w14:textId="77777777" w:rsidR="00B1676F" w:rsidRDefault="00646C6D" w:rsidP="00B1676F">
            <w:sdt>
              <w:sdtPr>
                <w:rPr>
                  <w:sz w:val="20"/>
                </w:rPr>
                <w:id w:val="-173037294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9884535" w14:textId="77777777" w:rsidR="00B1676F" w:rsidRDefault="00646C6D" w:rsidP="00B1676F">
            <w:sdt>
              <w:sdtPr>
                <w:rPr>
                  <w:sz w:val="20"/>
                </w:rPr>
                <w:id w:val="94357918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BD3CAB6" w14:textId="77777777" w:rsidR="00B1676F" w:rsidRDefault="00646C6D" w:rsidP="00B1676F">
            <w:sdt>
              <w:sdtPr>
                <w:rPr>
                  <w:sz w:val="20"/>
                </w:rPr>
                <w:id w:val="-157928723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C2E921C" w14:textId="27147465" w:rsidR="00B1676F" w:rsidRPr="004920F1" w:rsidRDefault="00646C6D" w:rsidP="00B1676F">
            <w:sdt>
              <w:sdtPr>
                <w:rPr>
                  <w:sz w:val="20"/>
                </w:rPr>
                <w:id w:val="100232534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F6335E5"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5F17ED3" w14:textId="77777777" w:rsidR="00B1676F" w:rsidRPr="002B62E0" w:rsidRDefault="00B1676F" w:rsidP="00B1676F">
            <w:pPr>
              <w:rPr>
                <w:bCs/>
                <w:spacing w:val="-5"/>
              </w:rPr>
            </w:pPr>
            <w:r w:rsidRPr="002B62E0">
              <w:t>8.031</w:t>
            </w:r>
          </w:p>
        </w:tc>
        <w:tc>
          <w:tcPr>
            <w:tcW w:w="1417" w:type="dxa"/>
            <w:tcBorders>
              <w:top w:val="single" w:sz="4" w:space="0" w:color="auto"/>
              <w:left w:val="nil"/>
              <w:bottom w:val="single" w:sz="4" w:space="0" w:color="auto"/>
              <w:right w:val="single" w:sz="4" w:space="0" w:color="auto"/>
            </w:tcBorders>
          </w:tcPr>
          <w:p w14:paraId="2C9B4A08" w14:textId="77777777" w:rsidR="00B1676F" w:rsidRPr="004920F1" w:rsidRDefault="00B1676F" w:rsidP="00B1676F">
            <w:r w:rsidRPr="004920F1">
              <w:rPr>
                <w:bCs/>
                <w:spacing w:val="-5"/>
              </w:rPr>
              <w:t>Retiree Payroll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C73E587" w14:textId="77777777" w:rsidR="00B1676F" w:rsidRPr="004920F1" w:rsidRDefault="00B1676F" w:rsidP="00B1676F">
            <w:r>
              <w:t>Withholding tax</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3956F7"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3CA2349"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5CB89464" w14:textId="77777777" w:rsidR="00B1676F" w:rsidRPr="004920F1" w:rsidRDefault="00B1676F" w:rsidP="00B1676F">
            <w:r w:rsidRPr="004920F1">
              <w:rPr>
                <w:bCs/>
                <w:spacing w:val="-5"/>
              </w:rPr>
              <w:t>The system will allow NMERB users to adjust the amount of tax withholding for the current payment and future payments separately.</w:t>
            </w:r>
          </w:p>
        </w:tc>
        <w:tc>
          <w:tcPr>
            <w:tcW w:w="1276" w:type="dxa"/>
            <w:tcBorders>
              <w:top w:val="single" w:sz="4" w:space="0" w:color="auto"/>
              <w:left w:val="nil"/>
              <w:bottom w:val="single" w:sz="4" w:space="0" w:color="auto"/>
              <w:right w:val="single" w:sz="4" w:space="0" w:color="auto"/>
            </w:tcBorders>
            <w:shd w:val="clear" w:color="auto" w:fill="auto"/>
          </w:tcPr>
          <w:p w14:paraId="3021973F"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27295FBB" w14:textId="77777777" w:rsidR="00B1676F" w:rsidRDefault="00646C6D" w:rsidP="00B1676F">
            <w:pPr>
              <w:rPr>
                <w:sz w:val="20"/>
              </w:rPr>
            </w:pPr>
            <w:sdt>
              <w:sdtPr>
                <w:rPr>
                  <w:sz w:val="20"/>
                </w:rPr>
                <w:id w:val="196893119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F8DF830" w14:textId="794A51B0" w:rsidR="00B1676F" w:rsidRPr="004920F1" w:rsidRDefault="00646C6D" w:rsidP="00B1676F">
            <w:sdt>
              <w:sdtPr>
                <w:rPr>
                  <w:sz w:val="20"/>
                </w:rPr>
                <w:id w:val="-139828030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65D2080" w14:textId="77777777" w:rsidR="00B1676F" w:rsidRDefault="00646C6D" w:rsidP="00B1676F">
            <w:sdt>
              <w:sdtPr>
                <w:rPr>
                  <w:sz w:val="20"/>
                </w:rPr>
                <w:id w:val="-138386642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3DB49528" w14:textId="77777777" w:rsidR="00B1676F" w:rsidRDefault="00646C6D" w:rsidP="00B1676F">
            <w:sdt>
              <w:sdtPr>
                <w:rPr>
                  <w:sz w:val="20"/>
                </w:rPr>
                <w:id w:val="-97028825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3CB0462" w14:textId="77777777" w:rsidR="00B1676F" w:rsidRDefault="00646C6D" w:rsidP="00B1676F">
            <w:sdt>
              <w:sdtPr>
                <w:rPr>
                  <w:sz w:val="20"/>
                </w:rPr>
                <w:id w:val="-40221936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E74102D" w14:textId="77777777" w:rsidR="00B1676F" w:rsidRDefault="00646C6D" w:rsidP="00B1676F">
            <w:sdt>
              <w:sdtPr>
                <w:rPr>
                  <w:sz w:val="20"/>
                </w:rPr>
                <w:id w:val="38383908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3B41A57" w14:textId="359D4964" w:rsidR="00B1676F" w:rsidRPr="004920F1" w:rsidRDefault="00646C6D" w:rsidP="00B1676F">
            <w:sdt>
              <w:sdtPr>
                <w:rPr>
                  <w:sz w:val="20"/>
                </w:rPr>
                <w:id w:val="-84424348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259261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C179E89" w14:textId="77777777" w:rsidR="00B1676F" w:rsidRPr="002B62E0" w:rsidRDefault="00B1676F" w:rsidP="00B1676F">
            <w:pPr>
              <w:rPr>
                <w:bCs/>
                <w:spacing w:val="-5"/>
              </w:rPr>
            </w:pPr>
            <w:r w:rsidRPr="002B62E0">
              <w:t>8.032</w:t>
            </w:r>
          </w:p>
        </w:tc>
        <w:tc>
          <w:tcPr>
            <w:tcW w:w="1417" w:type="dxa"/>
            <w:tcBorders>
              <w:top w:val="single" w:sz="4" w:space="0" w:color="auto"/>
              <w:left w:val="nil"/>
              <w:bottom w:val="single" w:sz="4" w:space="0" w:color="auto"/>
              <w:right w:val="single" w:sz="4" w:space="0" w:color="auto"/>
            </w:tcBorders>
          </w:tcPr>
          <w:p w14:paraId="5129A97D" w14:textId="77777777" w:rsidR="00B1676F" w:rsidRPr="004920F1" w:rsidRDefault="00B1676F" w:rsidP="00B1676F">
            <w:r w:rsidRPr="004920F1">
              <w:rPr>
                <w:bCs/>
                <w:spacing w:val="-5"/>
              </w:rPr>
              <w:t>Retiree Payroll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657F155" w14:textId="77777777" w:rsidR="00B1676F" w:rsidRPr="004920F1" w:rsidRDefault="00B1676F" w:rsidP="00B1676F">
            <w:r>
              <w:t>Payment set up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6D22A50"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7AE1023"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2BADD6B9" w14:textId="77777777" w:rsidR="00B1676F" w:rsidRPr="004920F1" w:rsidRDefault="00B1676F" w:rsidP="00B1676F">
            <w:r w:rsidRPr="004920F1">
              <w:rPr>
                <w:bCs/>
                <w:spacing w:val="-5"/>
              </w:rPr>
              <w:t>The system will allow NMERB users to include an unlimited number of adjustments to the member’s gross benefit amount.</w:t>
            </w:r>
          </w:p>
        </w:tc>
        <w:tc>
          <w:tcPr>
            <w:tcW w:w="1276" w:type="dxa"/>
            <w:tcBorders>
              <w:top w:val="single" w:sz="4" w:space="0" w:color="auto"/>
              <w:left w:val="nil"/>
              <w:bottom w:val="single" w:sz="4" w:space="0" w:color="auto"/>
              <w:right w:val="single" w:sz="4" w:space="0" w:color="auto"/>
            </w:tcBorders>
            <w:shd w:val="clear" w:color="auto" w:fill="auto"/>
          </w:tcPr>
          <w:p w14:paraId="4713400A"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3BDBD80C" w14:textId="77777777" w:rsidR="00B1676F" w:rsidRDefault="00646C6D" w:rsidP="00B1676F">
            <w:pPr>
              <w:rPr>
                <w:sz w:val="20"/>
              </w:rPr>
            </w:pPr>
            <w:sdt>
              <w:sdtPr>
                <w:rPr>
                  <w:sz w:val="20"/>
                </w:rPr>
                <w:id w:val="171715234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E87B360" w14:textId="7BFC191A" w:rsidR="00B1676F" w:rsidRPr="004920F1" w:rsidRDefault="00646C6D" w:rsidP="00B1676F">
            <w:sdt>
              <w:sdtPr>
                <w:rPr>
                  <w:sz w:val="20"/>
                </w:rPr>
                <w:id w:val="63915051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1D7D05C" w14:textId="77777777" w:rsidR="00B1676F" w:rsidRDefault="00646C6D" w:rsidP="00B1676F">
            <w:sdt>
              <w:sdtPr>
                <w:rPr>
                  <w:sz w:val="20"/>
                </w:rPr>
                <w:id w:val="-60125741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F611DFC" w14:textId="77777777" w:rsidR="00B1676F" w:rsidRDefault="00646C6D" w:rsidP="00B1676F">
            <w:sdt>
              <w:sdtPr>
                <w:rPr>
                  <w:sz w:val="20"/>
                </w:rPr>
                <w:id w:val="160021941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BC807BE" w14:textId="77777777" w:rsidR="00B1676F" w:rsidRDefault="00646C6D" w:rsidP="00B1676F">
            <w:sdt>
              <w:sdtPr>
                <w:rPr>
                  <w:sz w:val="20"/>
                </w:rPr>
                <w:id w:val="193247337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63DDCA87" w14:textId="77777777" w:rsidR="00B1676F" w:rsidRDefault="00646C6D" w:rsidP="00B1676F">
            <w:sdt>
              <w:sdtPr>
                <w:rPr>
                  <w:sz w:val="20"/>
                </w:rPr>
                <w:id w:val="127814158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88C8863" w14:textId="4EAF9A53" w:rsidR="00B1676F" w:rsidRPr="004920F1" w:rsidRDefault="00646C6D" w:rsidP="00B1676F">
            <w:sdt>
              <w:sdtPr>
                <w:rPr>
                  <w:sz w:val="20"/>
                </w:rPr>
                <w:id w:val="14032449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91BB30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11812CF" w14:textId="77777777" w:rsidR="00B1676F" w:rsidRPr="002B62E0" w:rsidRDefault="00B1676F" w:rsidP="00B1676F">
            <w:pPr>
              <w:rPr>
                <w:bCs/>
                <w:spacing w:val="-5"/>
              </w:rPr>
            </w:pPr>
            <w:r w:rsidRPr="002B62E0">
              <w:t>8.033</w:t>
            </w:r>
          </w:p>
        </w:tc>
        <w:tc>
          <w:tcPr>
            <w:tcW w:w="1417" w:type="dxa"/>
            <w:tcBorders>
              <w:top w:val="single" w:sz="4" w:space="0" w:color="auto"/>
              <w:left w:val="nil"/>
              <w:bottom w:val="single" w:sz="4" w:space="0" w:color="auto"/>
              <w:right w:val="single" w:sz="4" w:space="0" w:color="auto"/>
            </w:tcBorders>
          </w:tcPr>
          <w:p w14:paraId="539654BB" w14:textId="77777777" w:rsidR="00B1676F" w:rsidRPr="004920F1" w:rsidRDefault="00B1676F" w:rsidP="00B1676F">
            <w:r w:rsidRPr="004920F1">
              <w:rPr>
                <w:bCs/>
                <w:spacing w:val="-5"/>
              </w:rPr>
              <w:t>Retiree Payroll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93D795A"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6654F5B"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7A231D9"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745F18DC" w14:textId="77777777" w:rsidR="00B1676F" w:rsidRPr="004920F1" w:rsidRDefault="00B1676F" w:rsidP="00B1676F">
            <w:r w:rsidRPr="004920F1">
              <w:rPr>
                <w:bCs/>
                <w:spacing w:val="-5"/>
              </w:rPr>
              <w:t xml:space="preserve">The system will calculate any refunds/amounts owing for an incorrect benefit amount that is corrected once </w:t>
            </w:r>
            <w:r w:rsidRPr="004920F1">
              <w:rPr>
                <w:bCs/>
                <w:spacing w:val="-5"/>
              </w:rPr>
              <w:lastRenderedPageBreak/>
              <w:t>already in pay.</w:t>
            </w:r>
          </w:p>
        </w:tc>
        <w:tc>
          <w:tcPr>
            <w:tcW w:w="1276" w:type="dxa"/>
            <w:tcBorders>
              <w:top w:val="single" w:sz="4" w:space="0" w:color="auto"/>
              <w:left w:val="nil"/>
              <w:bottom w:val="single" w:sz="4" w:space="0" w:color="auto"/>
              <w:right w:val="single" w:sz="4" w:space="0" w:color="auto"/>
            </w:tcBorders>
            <w:shd w:val="clear" w:color="auto" w:fill="auto"/>
          </w:tcPr>
          <w:p w14:paraId="7F49B79D" w14:textId="77777777" w:rsidR="00B1676F" w:rsidRPr="004920F1" w:rsidRDefault="00B1676F" w:rsidP="00B1676F">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110A38FD" w14:textId="77777777" w:rsidR="00B1676F" w:rsidRDefault="00646C6D" w:rsidP="00B1676F">
            <w:pPr>
              <w:rPr>
                <w:sz w:val="20"/>
              </w:rPr>
            </w:pPr>
            <w:sdt>
              <w:sdtPr>
                <w:rPr>
                  <w:sz w:val="20"/>
                </w:rPr>
                <w:id w:val="58242530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79E477F" w14:textId="50390F76" w:rsidR="00B1676F" w:rsidRPr="004920F1" w:rsidRDefault="00646C6D" w:rsidP="00B1676F">
            <w:sdt>
              <w:sdtPr>
                <w:rPr>
                  <w:sz w:val="20"/>
                </w:rPr>
                <w:id w:val="112335821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7C12715" w14:textId="77777777" w:rsidR="00B1676F" w:rsidRDefault="00646C6D" w:rsidP="00B1676F">
            <w:sdt>
              <w:sdtPr>
                <w:rPr>
                  <w:sz w:val="20"/>
                </w:rPr>
                <w:id w:val="-208882632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80530D7" w14:textId="77777777" w:rsidR="00B1676F" w:rsidRDefault="00646C6D" w:rsidP="00B1676F">
            <w:sdt>
              <w:sdtPr>
                <w:rPr>
                  <w:sz w:val="20"/>
                </w:rPr>
                <w:id w:val="109906475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A2F6446" w14:textId="77777777" w:rsidR="00B1676F" w:rsidRDefault="00646C6D" w:rsidP="00B1676F">
            <w:sdt>
              <w:sdtPr>
                <w:rPr>
                  <w:sz w:val="20"/>
                </w:rPr>
                <w:id w:val="18988252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726A5CD" w14:textId="77777777" w:rsidR="00B1676F" w:rsidRDefault="00646C6D" w:rsidP="00B1676F">
            <w:sdt>
              <w:sdtPr>
                <w:rPr>
                  <w:sz w:val="20"/>
                </w:rPr>
                <w:id w:val="-191330052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A160070" w14:textId="40B3712E" w:rsidR="00B1676F" w:rsidRPr="004920F1" w:rsidRDefault="00646C6D" w:rsidP="00B1676F">
            <w:sdt>
              <w:sdtPr>
                <w:rPr>
                  <w:sz w:val="20"/>
                </w:rPr>
                <w:id w:val="109736883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0AE688E"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6AF4A43" w14:textId="77777777" w:rsidR="00B1676F" w:rsidRPr="002B62E0" w:rsidRDefault="00B1676F" w:rsidP="00B1676F">
            <w:pPr>
              <w:rPr>
                <w:bCs/>
                <w:spacing w:val="-5"/>
              </w:rPr>
            </w:pPr>
            <w:r w:rsidRPr="002B62E0">
              <w:lastRenderedPageBreak/>
              <w:t>8.034</w:t>
            </w:r>
          </w:p>
        </w:tc>
        <w:tc>
          <w:tcPr>
            <w:tcW w:w="1417" w:type="dxa"/>
            <w:tcBorders>
              <w:top w:val="single" w:sz="4" w:space="0" w:color="auto"/>
              <w:left w:val="nil"/>
              <w:bottom w:val="single" w:sz="4" w:space="0" w:color="auto"/>
              <w:right w:val="single" w:sz="4" w:space="0" w:color="auto"/>
            </w:tcBorders>
          </w:tcPr>
          <w:p w14:paraId="4DC0D3D1" w14:textId="77777777" w:rsidR="00B1676F" w:rsidRPr="004920F1" w:rsidRDefault="00B1676F" w:rsidP="00B1676F">
            <w:r w:rsidRPr="004920F1">
              <w:rPr>
                <w:bCs/>
                <w:spacing w:val="-5"/>
              </w:rPr>
              <w:t>Retiree Payroll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98ACCD8"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E16517"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DF00F7A"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0D8E9949" w14:textId="77777777" w:rsidR="00B1676F" w:rsidRPr="004920F1" w:rsidRDefault="00B1676F" w:rsidP="00B1676F">
            <w:r w:rsidRPr="004920F1">
              <w:rPr>
                <w:bCs/>
                <w:spacing w:val="-5"/>
              </w:rPr>
              <w:t>The system will store a history of all scheduled or manual benefit payments made to each payee (e.g., disbursement register).</w:t>
            </w:r>
          </w:p>
        </w:tc>
        <w:tc>
          <w:tcPr>
            <w:tcW w:w="1276" w:type="dxa"/>
            <w:tcBorders>
              <w:top w:val="single" w:sz="4" w:space="0" w:color="auto"/>
              <w:left w:val="nil"/>
              <w:bottom w:val="single" w:sz="4" w:space="0" w:color="auto"/>
              <w:right w:val="single" w:sz="4" w:space="0" w:color="auto"/>
            </w:tcBorders>
            <w:shd w:val="clear" w:color="auto" w:fill="auto"/>
          </w:tcPr>
          <w:p w14:paraId="329B3074"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1824ECC5" w14:textId="77777777" w:rsidR="00B1676F" w:rsidRDefault="00646C6D" w:rsidP="00B1676F">
            <w:pPr>
              <w:rPr>
                <w:sz w:val="20"/>
              </w:rPr>
            </w:pPr>
            <w:sdt>
              <w:sdtPr>
                <w:rPr>
                  <w:sz w:val="20"/>
                </w:rPr>
                <w:id w:val="-190143586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6021DE6" w14:textId="5B9C0154" w:rsidR="00B1676F" w:rsidRPr="004920F1" w:rsidRDefault="00646C6D" w:rsidP="00B1676F">
            <w:sdt>
              <w:sdtPr>
                <w:rPr>
                  <w:sz w:val="20"/>
                </w:rPr>
                <w:id w:val="-169129093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F0F3EDD" w14:textId="77777777" w:rsidR="00B1676F" w:rsidRDefault="00646C6D" w:rsidP="00B1676F">
            <w:sdt>
              <w:sdtPr>
                <w:rPr>
                  <w:sz w:val="20"/>
                </w:rPr>
                <w:id w:val="211523422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6EBAEE8" w14:textId="77777777" w:rsidR="00B1676F" w:rsidRDefault="00646C6D" w:rsidP="00B1676F">
            <w:sdt>
              <w:sdtPr>
                <w:rPr>
                  <w:sz w:val="20"/>
                </w:rPr>
                <w:id w:val="178067592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AA1AF42" w14:textId="77777777" w:rsidR="00B1676F" w:rsidRDefault="00646C6D" w:rsidP="00B1676F">
            <w:sdt>
              <w:sdtPr>
                <w:rPr>
                  <w:sz w:val="20"/>
                </w:rPr>
                <w:id w:val="186932610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7CD3A90" w14:textId="77777777" w:rsidR="00B1676F" w:rsidRDefault="00646C6D" w:rsidP="00B1676F">
            <w:sdt>
              <w:sdtPr>
                <w:rPr>
                  <w:sz w:val="20"/>
                </w:rPr>
                <w:id w:val="80482228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69EAF0E" w14:textId="274C7A02" w:rsidR="00B1676F" w:rsidRPr="004920F1" w:rsidRDefault="00646C6D" w:rsidP="00B1676F">
            <w:sdt>
              <w:sdtPr>
                <w:rPr>
                  <w:sz w:val="20"/>
                </w:rPr>
                <w:id w:val="-7413335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8D92E69"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DEDD978" w14:textId="77777777" w:rsidR="00B1676F" w:rsidRPr="002B62E0" w:rsidRDefault="00B1676F" w:rsidP="00B1676F">
            <w:pPr>
              <w:rPr>
                <w:bCs/>
                <w:spacing w:val="-5"/>
              </w:rPr>
            </w:pPr>
            <w:r w:rsidRPr="002B62E0">
              <w:t>8.035</w:t>
            </w:r>
          </w:p>
        </w:tc>
        <w:tc>
          <w:tcPr>
            <w:tcW w:w="1417" w:type="dxa"/>
            <w:tcBorders>
              <w:top w:val="single" w:sz="4" w:space="0" w:color="auto"/>
              <w:left w:val="nil"/>
              <w:bottom w:val="single" w:sz="4" w:space="0" w:color="auto"/>
              <w:right w:val="single" w:sz="4" w:space="0" w:color="auto"/>
            </w:tcBorders>
          </w:tcPr>
          <w:p w14:paraId="78BC87D0" w14:textId="77777777" w:rsidR="00B1676F" w:rsidRPr="004920F1" w:rsidRDefault="00B1676F" w:rsidP="00B1676F">
            <w:r w:rsidRPr="004920F1">
              <w:rPr>
                <w:bCs/>
                <w:spacing w:val="-5"/>
              </w:rPr>
              <w:t>Retiree Payroll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3B331BE" w14:textId="77777777" w:rsidR="00B1676F" w:rsidRPr="004920F1" w:rsidRDefault="00B1676F" w:rsidP="00B1676F">
            <w:r>
              <w:t>Payment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88378A"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0C78A2A"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120C4FB7" w14:textId="77777777" w:rsidR="00B1676F" w:rsidRPr="004920F1" w:rsidRDefault="00B1676F" w:rsidP="00B1676F">
            <w:r w:rsidRPr="004920F1">
              <w:rPr>
                <w:bCs/>
                <w:spacing w:val="-5"/>
              </w:rPr>
              <w:t>The system will accommodate off-cycle payment requests.</w:t>
            </w:r>
          </w:p>
        </w:tc>
        <w:tc>
          <w:tcPr>
            <w:tcW w:w="1276" w:type="dxa"/>
            <w:tcBorders>
              <w:top w:val="single" w:sz="4" w:space="0" w:color="auto"/>
              <w:left w:val="nil"/>
              <w:bottom w:val="single" w:sz="4" w:space="0" w:color="auto"/>
              <w:right w:val="single" w:sz="4" w:space="0" w:color="auto"/>
            </w:tcBorders>
            <w:shd w:val="clear" w:color="auto" w:fill="auto"/>
          </w:tcPr>
          <w:p w14:paraId="7D5AECE1"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6EAEC0D8" w14:textId="77777777" w:rsidR="00B1676F" w:rsidRDefault="00646C6D" w:rsidP="00B1676F">
            <w:pPr>
              <w:rPr>
                <w:sz w:val="20"/>
              </w:rPr>
            </w:pPr>
            <w:sdt>
              <w:sdtPr>
                <w:rPr>
                  <w:sz w:val="20"/>
                </w:rPr>
                <w:id w:val="36642329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ECB1F53" w14:textId="4128FFA7" w:rsidR="00B1676F" w:rsidRPr="004920F1" w:rsidRDefault="00646C6D" w:rsidP="00B1676F">
            <w:sdt>
              <w:sdtPr>
                <w:rPr>
                  <w:sz w:val="20"/>
                </w:rPr>
                <w:id w:val="55752712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775ABDC" w14:textId="77777777" w:rsidR="00B1676F" w:rsidRDefault="00646C6D" w:rsidP="00B1676F">
            <w:sdt>
              <w:sdtPr>
                <w:rPr>
                  <w:sz w:val="20"/>
                </w:rPr>
                <w:id w:val="201132904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84F0B11" w14:textId="77777777" w:rsidR="00B1676F" w:rsidRDefault="00646C6D" w:rsidP="00B1676F">
            <w:sdt>
              <w:sdtPr>
                <w:rPr>
                  <w:sz w:val="20"/>
                </w:rPr>
                <w:id w:val="-199686645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B68441E" w14:textId="77777777" w:rsidR="00B1676F" w:rsidRDefault="00646C6D" w:rsidP="00B1676F">
            <w:sdt>
              <w:sdtPr>
                <w:rPr>
                  <w:sz w:val="20"/>
                </w:rPr>
                <w:id w:val="208193435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6A0A34E6" w14:textId="77777777" w:rsidR="00B1676F" w:rsidRDefault="00646C6D" w:rsidP="00B1676F">
            <w:sdt>
              <w:sdtPr>
                <w:rPr>
                  <w:sz w:val="20"/>
                </w:rPr>
                <w:id w:val="-32759291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243E65EE" w14:textId="249C3B17" w:rsidR="00B1676F" w:rsidRPr="004920F1" w:rsidRDefault="00646C6D" w:rsidP="00B1676F">
            <w:sdt>
              <w:sdtPr>
                <w:rPr>
                  <w:sz w:val="20"/>
                </w:rPr>
                <w:id w:val="94227782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DE4978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ED6288C" w14:textId="77777777" w:rsidR="00B1676F" w:rsidRPr="002B62E0" w:rsidRDefault="00B1676F" w:rsidP="00B1676F">
            <w:pPr>
              <w:rPr>
                <w:bCs/>
                <w:spacing w:val="-5"/>
              </w:rPr>
            </w:pPr>
            <w:r w:rsidRPr="002B62E0">
              <w:t>8.036</w:t>
            </w:r>
          </w:p>
        </w:tc>
        <w:tc>
          <w:tcPr>
            <w:tcW w:w="1417" w:type="dxa"/>
            <w:tcBorders>
              <w:top w:val="single" w:sz="4" w:space="0" w:color="auto"/>
              <w:left w:val="nil"/>
              <w:bottom w:val="single" w:sz="4" w:space="0" w:color="auto"/>
              <w:right w:val="single" w:sz="4" w:space="0" w:color="auto"/>
            </w:tcBorders>
          </w:tcPr>
          <w:p w14:paraId="48DE3164" w14:textId="77777777" w:rsidR="00B1676F" w:rsidRPr="004920F1" w:rsidRDefault="00B1676F" w:rsidP="00B1676F">
            <w:r w:rsidRPr="004920F1">
              <w:rPr>
                <w:bCs/>
                <w:spacing w:val="-5"/>
              </w:rPr>
              <w:t>Retiree Payroll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F199B74"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46D679D"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42CCDE5"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55E3BE8E" w14:textId="77777777" w:rsidR="00B1676F" w:rsidRPr="004920F1" w:rsidRDefault="00B1676F" w:rsidP="00B1676F">
            <w:r w:rsidRPr="004920F1">
              <w:rPr>
                <w:bCs/>
                <w:spacing w:val="-5"/>
              </w:rPr>
              <w:t>The system will allow NMERB users to post a negative adjustment to a member’s monthly payroll amount and will maintain record of the adjustment.</w:t>
            </w:r>
          </w:p>
        </w:tc>
        <w:tc>
          <w:tcPr>
            <w:tcW w:w="1276" w:type="dxa"/>
            <w:tcBorders>
              <w:top w:val="single" w:sz="4" w:space="0" w:color="auto"/>
              <w:left w:val="nil"/>
              <w:bottom w:val="single" w:sz="4" w:space="0" w:color="auto"/>
              <w:right w:val="single" w:sz="4" w:space="0" w:color="auto"/>
            </w:tcBorders>
            <w:shd w:val="clear" w:color="auto" w:fill="auto"/>
          </w:tcPr>
          <w:p w14:paraId="1D122ACD"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591C4E57" w14:textId="77777777" w:rsidR="00B1676F" w:rsidRDefault="00646C6D" w:rsidP="00B1676F">
            <w:pPr>
              <w:rPr>
                <w:sz w:val="20"/>
              </w:rPr>
            </w:pPr>
            <w:sdt>
              <w:sdtPr>
                <w:rPr>
                  <w:sz w:val="20"/>
                </w:rPr>
                <w:id w:val="-117804071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3D3428CB" w14:textId="2DF64A14" w:rsidR="00B1676F" w:rsidRPr="004920F1" w:rsidRDefault="00646C6D" w:rsidP="00B1676F">
            <w:sdt>
              <w:sdtPr>
                <w:rPr>
                  <w:sz w:val="20"/>
                </w:rPr>
                <w:id w:val="149552585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EAFDE10" w14:textId="77777777" w:rsidR="00B1676F" w:rsidRDefault="00646C6D" w:rsidP="00B1676F">
            <w:sdt>
              <w:sdtPr>
                <w:rPr>
                  <w:sz w:val="20"/>
                </w:rPr>
                <w:id w:val="82469896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BE6D446" w14:textId="77777777" w:rsidR="00B1676F" w:rsidRDefault="00646C6D" w:rsidP="00B1676F">
            <w:sdt>
              <w:sdtPr>
                <w:rPr>
                  <w:sz w:val="20"/>
                </w:rPr>
                <w:id w:val="-161589851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16A2758" w14:textId="77777777" w:rsidR="00B1676F" w:rsidRDefault="00646C6D" w:rsidP="00B1676F">
            <w:sdt>
              <w:sdtPr>
                <w:rPr>
                  <w:sz w:val="20"/>
                </w:rPr>
                <w:id w:val="-83238190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074315C" w14:textId="77777777" w:rsidR="00B1676F" w:rsidRDefault="00646C6D" w:rsidP="00B1676F">
            <w:sdt>
              <w:sdtPr>
                <w:rPr>
                  <w:sz w:val="20"/>
                </w:rPr>
                <w:id w:val="185831015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D00AC73" w14:textId="149680D3" w:rsidR="00B1676F" w:rsidRPr="004920F1" w:rsidRDefault="00646C6D" w:rsidP="00B1676F">
            <w:sdt>
              <w:sdtPr>
                <w:rPr>
                  <w:sz w:val="20"/>
                </w:rPr>
                <w:id w:val="-189796270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F5D054E"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59641DB" w14:textId="77777777" w:rsidR="00B1676F" w:rsidRPr="002B62E0" w:rsidRDefault="00B1676F" w:rsidP="00B1676F">
            <w:pPr>
              <w:rPr>
                <w:bCs/>
                <w:spacing w:val="-5"/>
              </w:rPr>
            </w:pPr>
            <w:r w:rsidRPr="002B62E0">
              <w:t>8.037</w:t>
            </w:r>
          </w:p>
        </w:tc>
        <w:tc>
          <w:tcPr>
            <w:tcW w:w="1417" w:type="dxa"/>
            <w:tcBorders>
              <w:top w:val="single" w:sz="4" w:space="0" w:color="auto"/>
              <w:left w:val="nil"/>
              <w:bottom w:val="single" w:sz="4" w:space="0" w:color="auto"/>
              <w:right w:val="single" w:sz="4" w:space="0" w:color="auto"/>
            </w:tcBorders>
          </w:tcPr>
          <w:p w14:paraId="3069355E" w14:textId="77777777" w:rsidR="00B1676F" w:rsidRPr="004920F1" w:rsidRDefault="00B1676F" w:rsidP="00B1676F">
            <w:r w:rsidRPr="004920F1">
              <w:rPr>
                <w:bCs/>
                <w:spacing w:val="-5"/>
              </w:rPr>
              <w:t>Retiree Payroll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F312393"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B2EA2BC"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725C217"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3E93C43F" w14:textId="77777777" w:rsidR="00B1676F" w:rsidRPr="004920F1" w:rsidRDefault="00B1676F" w:rsidP="00B1676F">
            <w:r w:rsidRPr="004920F1">
              <w:rPr>
                <w:bCs/>
                <w:spacing w:val="-5"/>
              </w:rPr>
              <w:t>The system will maintain yearly gross check amount, taxable amount, basis recovery amount, deductions, excludable amounts, ratios, and recovered amounts for 1099-R reporting.</w:t>
            </w:r>
          </w:p>
        </w:tc>
        <w:tc>
          <w:tcPr>
            <w:tcW w:w="1276" w:type="dxa"/>
            <w:tcBorders>
              <w:top w:val="single" w:sz="4" w:space="0" w:color="auto"/>
              <w:left w:val="nil"/>
              <w:bottom w:val="single" w:sz="4" w:space="0" w:color="auto"/>
              <w:right w:val="single" w:sz="4" w:space="0" w:color="auto"/>
            </w:tcBorders>
            <w:shd w:val="clear" w:color="auto" w:fill="auto"/>
          </w:tcPr>
          <w:p w14:paraId="45DC8133"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02AEA085" w14:textId="77777777" w:rsidR="00B1676F" w:rsidRDefault="00646C6D" w:rsidP="00B1676F">
            <w:pPr>
              <w:rPr>
                <w:sz w:val="20"/>
              </w:rPr>
            </w:pPr>
            <w:sdt>
              <w:sdtPr>
                <w:rPr>
                  <w:sz w:val="20"/>
                </w:rPr>
                <w:id w:val="-119060291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CA62FE6" w14:textId="0050BA74" w:rsidR="00B1676F" w:rsidRPr="004920F1" w:rsidRDefault="00646C6D" w:rsidP="00B1676F">
            <w:sdt>
              <w:sdtPr>
                <w:rPr>
                  <w:sz w:val="20"/>
                </w:rPr>
                <w:id w:val="127514121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92014BF" w14:textId="77777777" w:rsidR="00B1676F" w:rsidRDefault="00646C6D" w:rsidP="00B1676F">
            <w:sdt>
              <w:sdtPr>
                <w:rPr>
                  <w:sz w:val="20"/>
                </w:rPr>
                <w:id w:val="-64273377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3EC8BEA6" w14:textId="77777777" w:rsidR="00B1676F" w:rsidRDefault="00646C6D" w:rsidP="00B1676F">
            <w:sdt>
              <w:sdtPr>
                <w:rPr>
                  <w:sz w:val="20"/>
                </w:rPr>
                <w:id w:val="-184816380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646C949" w14:textId="77777777" w:rsidR="00B1676F" w:rsidRDefault="00646C6D" w:rsidP="00B1676F">
            <w:sdt>
              <w:sdtPr>
                <w:rPr>
                  <w:sz w:val="20"/>
                </w:rPr>
                <w:id w:val="68601858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4A4CD56" w14:textId="77777777" w:rsidR="00B1676F" w:rsidRDefault="00646C6D" w:rsidP="00B1676F">
            <w:sdt>
              <w:sdtPr>
                <w:rPr>
                  <w:sz w:val="20"/>
                </w:rPr>
                <w:id w:val="151696827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75552FA" w14:textId="51663196" w:rsidR="00B1676F" w:rsidRPr="004920F1" w:rsidRDefault="00646C6D" w:rsidP="00B1676F">
            <w:sdt>
              <w:sdtPr>
                <w:rPr>
                  <w:sz w:val="20"/>
                </w:rPr>
                <w:id w:val="-76276268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FB90DB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EA15BED" w14:textId="77777777" w:rsidR="00B1676F" w:rsidRPr="002B62E0" w:rsidRDefault="00B1676F" w:rsidP="00B1676F">
            <w:pPr>
              <w:rPr>
                <w:bCs/>
                <w:spacing w:val="-5"/>
              </w:rPr>
            </w:pPr>
            <w:r w:rsidRPr="002B62E0">
              <w:t>8.038</w:t>
            </w:r>
          </w:p>
        </w:tc>
        <w:tc>
          <w:tcPr>
            <w:tcW w:w="1417" w:type="dxa"/>
            <w:tcBorders>
              <w:top w:val="single" w:sz="4" w:space="0" w:color="auto"/>
              <w:left w:val="nil"/>
              <w:bottom w:val="single" w:sz="4" w:space="0" w:color="auto"/>
              <w:right w:val="single" w:sz="4" w:space="0" w:color="auto"/>
            </w:tcBorders>
          </w:tcPr>
          <w:p w14:paraId="5F505DBA" w14:textId="77777777" w:rsidR="00B1676F" w:rsidRPr="004920F1" w:rsidRDefault="00B1676F" w:rsidP="00B1676F">
            <w:r w:rsidRPr="004920F1">
              <w:rPr>
                <w:bCs/>
                <w:spacing w:val="-5"/>
              </w:rPr>
              <w:t>Retiree Payroll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9287F1D"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A14D83"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4274320"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214706BB" w14:textId="77777777" w:rsidR="00B1676F" w:rsidRPr="004920F1" w:rsidRDefault="00B1676F" w:rsidP="00B1676F">
            <w:r w:rsidRPr="004920F1">
              <w:rPr>
                <w:bCs/>
                <w:spacing w:val="-5"/>
              </w:rPr>
              <w:t>The system will generate a variety of reconciliation reports of NMERB’s design during the payroll process.</w:t>
            </w:r>
          </w:p>
        </w:tc>
        <w:tc>
          <w:tcPr>
            <w:tcW w:w="1276" w:type="dxa"/>
            <w:tcBorders>
              <w:top w:val="single" w:sz="4" w:space="0" w:color="auto"/>
              <w:left w:val="nil"/>
              <w:bottom w:val="single" w:sz="4" w:space="0" w:color="auto"/>
              <w:right w:val="single" w:sz="4" w:space="0" w:color="auto"/>
            </w:tcBorders>
            <w:shd w:val="clear" w:color="auto" w:fill="auto"/>
          </w:tcPr>
          <w:p w14:paraId="3CDA012F"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5EA0FBD3" w14:textId="77777777" w:rsidR="00B1676F" w:rsidRDefault="00646C6D" w:rsidP="00B1676F">
            <w:pPr>
              <w:rPr>
                <w:sz w:val="20"/>
              </w:rPr>
            </w:pPr>
            <w:sdt>
              <w:sdtPr>
                <w:rPr>
                  <w:sz w:val="20"/>
                </w:rPr>
                <w:id w:val="-18859880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0F36EB3" w14:textId="60E9AF82" w:rsidR="00B1676F" w:rsidRPr="004920F1" w:rsidRDefault="00646C6D" w:rsidP="00B1676F">
            <w:sdt>
              <w:sdtPr>
                <w:rPr>
                  <w:sz w:val="20"/>
                </w:rPr>
                <w:id w:val="-26361242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F531B15" w14:textId="77777777" w:rsidR="00B1676F" w:rsidRDefault="00646C6D" w:rsidP="00B1676F">
            <w:sdt>
              <w:sdtPr>
                <w:rPr>
                  <w:sz w:val="20"/>
                </w:rPr>
                <w:id w:val="-132426999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242B272" w14:textId="77777777" w:rsidR="00B1676F" w:rsidRDefault="00646C6D" w:rsidP="00B1676F">
            <w:sdt>
              <w:sdtPr>
                <w:rPr>
                  <w:sz w:val="20"/>
                </w:rPr>
                <w:id w:val="56530327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3C493A1" w14:textId="77777777" w:rsidR="00B1676F" w:rsidRDefault="00646C6D" w:rsidP="00B1676F">
            <w:sdt>
              <w:sdtPr>
                <w:rPr>
                  <w:sz w:val="20"/>
                </w:rPr>
                <w:id w:val="-80515543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7608DFC" w14:textId="77777777" w:rsidR="00B1676F" w:rsidRDefault="00646C6D" w:rsidP="00B1676F">
            <w:sdt>
              <w:sdtPr>
                <w:rPr>
                  <w:sz w:val="20"/>
                </w:rPr>
                <w:id w:val="-101136996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26C4C55" w14:textId="2E33D830" w:rsidR="00B1676F" w:rsidRPr="004920F1" w:rsidRDefault="00646C6D" w:rsidP="00B1676F">
            <w:sdt>
              <w:sdtPr>
                <w:rPr>
                  <w:sz w:val="20"/>
                </w:rPr>
                <w:id w:val="130003224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7A33700"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94F8E67" w14:textId="77777777" w:rsidR="00B1676F" w:rsidRPr="002B62E0" w:rsidRDefault="00B1676F" w:rsidP="00B1676F">
            <w:pPr>
              <w:rPr>
                <w:bCs/>
                <w:spacing w:val="-5"/>
              </w:rPr>
            </w:pPr>
            <w:r w:rsidRPr="002B62E0">
              <w:t>8.039</w:t>
            </w:r>
          </w:p>
        </w:tc>
        <w:tc>
          <w:tcPr>
            <w:tcW w:w="1417" w:type="dxa"/>
            <w:tcBorders>
              <w:top w:val="single" w:sz="4" w:space="0" w:color="auto"/>
              <w:left w:val="nil"/>
              <w:bottom w:val="single" w:sz="4" w:space="0" w:color="auto"/>
              <w:right w:val="single" w:sz="4" w:space="0" w:color="auto"/>
            </w:tcBorders>
          </w:tcPr>
          <w:p w14:paraId="5C16E15B" w14:textId="77777777" w:rsidR="00B1676F" w:rsidRPr="004920F1" w:rsidRDefault="00B1676F" w:rsidP="00B1676F">
            <w:r w:rsidRPr="004920F1">
              <w:rPr>
                <w:bCs/>
                <w:spacing w:val="-5"/>
              </w:rPr>
              <w:t>Retiree Payroll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4D03506"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8F26A1"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8C9EDA3"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3AFA5B0C" w14:textId="77777777" w:rsidR="00B1676F" w:rsidRDefault="00B1676F" w:rsidP="00B1676F">
            <w:pPr>
              <w:rPr>
                <w:bCs/>
                <w:spacing w:val="-5"/>
              </w:rPr>
            </w:pPr>
            <w:r w:rsidRPr="004920F1">
              <w:rPr>
                <w:bCs/>
                <w:spacing w:val="-5"/>
              </w:rPr>
              <w:t>The system will generate required Federal and State quarterly and annual reports in the required format.</w:t>
            </w:r>
          </w:p>
          <w:p w14:paraId="0B868FCB" w14:textId="77777777" w:rsidR="00F11176" w:rsidRDefault="00F11176" w:rsidP="00B1676F">
            <w:pPr>
              <w:rPr>
                <w:bCs/>
                <w:spacing w:val="-5"/>
              </w:rPr>
            </w:pPr>
          </w:p>
          <w:p w14:paraId="764DBDF8" w14:textId="77777777" w:rsidR="00F11176" w:rsidRDefault="00F11176" w:rsidP="00B1676F">
            <w:pPr>
              <w:rPr>
                <w:bCs/>
                <w:spacing w:val="-5"/>
              </w:rPr>
            </w:pPr>
          </w:p>
          <w:p w14:paraId="39287C0B" w14:textId="77777777" w:rsidR="00F11176" w:rsidRDefault="00F11176" w:rsidP="00B1676F">
            <w:pPr>
              <w:rPr>
                <w:bCs/>
                <w:spacing w:val="-5"/>
              </w:rPr>
            </w:pPr>
          </w:p>
          <w:p w14:paraId="75AE8FDB" w14:textId="1F7DD386" w:rsidR="00F11176" w:rsidRPr="004920F1" w:rsidRDefault="00F11176" w:rsidP="00B1676F"/>
        </w:tc>
        <w:tc>
          <w:tcPr>
            <w:tcW w:w="1276" w:type="dxa"/>
            <w:tcBorders>
              <w:top w:val="single" w:sz="4" w:space="0" w:color="auto"/>
              <w:left w:val="nil"/>
              <w:bottom w:val="single" w:sz="4" w:space="0" w:color="auto"/>
              <w:right w:val="single" w:sz="4" w:space="0" w:color="auto"/>
            </w:tcBorders>
            <w:shd w:val="clear" w:color="auto" w:fill="auto"/>
          </w:tcPr>
          <w:p w14:paraId="44D1B853"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45116383" w14:textId="77777777" w:rsidR="00B1676F" w:rsidRDefault="00646C6D" w:rsidP="00B1676F">
            <w:pPr>
              <w:rPr>
                <w:sz w:val="20"/>
              </w:rPr>
            </w:pPr>
            <w:sdt>
              <w:sdtPr>
                <w:rPr>
                  <w:sz w:val="20"/>
                </w:rPr>
                <w:id w:val="-20358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6E9BFA3" w14:textId="47237DF8" w:rsidR="00B1676F" w:rsidRPr="004920F1" w:rsidRDefault="00646C6D" w:rsidP="00B1676F">
            <w:sdt>
              <w:sdtPr>
                <w:rPr>
                  <w:sz w:val="20"/>
                </w:rPr>
                <w:id w:val="91737571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017985A" w14:textId="77777777" w:rsidR="00B1676F" w:rsidRDefault="00646C6D" w:rsidP="00B1676F">
            <w:sdt>
              <w:sdtPr>
                <w:rPr>
                  <w:sz w:val="20"/>
                </w:rPr>
                <w:id w:val="73729396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43C71D7" w14:textId="77777777" w:rsidR="00B1676F" w:rsidRDefault="00646C6D" w:rsidP="00B1676F">
            <w:sdt>
              <w:sdtPr>
                <w:rPr>
                  <w:sz w:val="20"/>
                </w:rPr>
                <w:id w:val="-95871341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DE800FA" w14:textId="77777777" w:rsidR="00B1676F" w:rsidRDefault="00646C6D" w:rsidP="00B1676F">
            <w:sdt>
              <w:sdtPr>
                <w:rPr>
                  <w:sz w:val="20"/>
                </w:rPr>
                <w:id w:val="-131988047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87A3CF5" w14:textId="77777777" w:rsidR="00B1676F" w:rsidRDefault="00646C6D" w:rsidP="00B1676F">
            <w:sdt>
              <w:sdtPr>
                <w:rPr>
                  <w:sz w:val="20"/>
                </w:rPr>
                <w:id w:val="192322337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C99140E" w14:textId="54813714" w:rsidR="00B1676F" w:rsidRPr="004920F1" w:rsidRDefault="00646C6D" w:rsidP="00B1676F">
            <w:sdt>
              <w:sdtPr>
                <w:rPr>
                  <w:sz w:val="20"/>
                </w:rPr>
                <w:id w:val="-64320256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837AADF"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B81D3A4" w14:textId="77777777" w:rsidR="00B1676F" w:rsidRPr="002B62E0" w:rsidRDefault="00B1676F" w:rsidP="00B1676F">
            <w:pPr>
              <w:rPr>
                <w:bCs/>
                <w:spacing w:val="-5"/>
              </w:rPr>
            </w:pPr>
            <w:r w:rsidRPr="002B62E0">
              <w:lastRenderedPageBreak/>
              <w:t>8.040</w:t>
            </w:r>
          </w:p>
        </w:tc>
        <w:tc>
          <w:tcPr>
            <w:tcW w:w="1417" w:type="dxa"/>
            <w:tcBorders>
              <w:top w:val="single" w:sz="4" w:space="0" w:color="auto"/>
              <w:left w:val="nil"/>
              <w:bottom w:val="single" w:sz="4" w:space="0" w:color="auto"/>
              <w:right w:val="single" w:sz="4" w:space="0" w:color="auto"/>
            </w:tcBorders>
          </w:tcPr>
          <w:p w14:paraId="2EA10FD9" w14:textId="77777777" w:rsidR="00B1676F" w:rsidRPr="004920F1" w:rsidRDefault="00B1676F" w:rsidP="00B1676F">
            <w:r w:rsidRPr="004920F1">
              <w:rPr>
                <w:bCs/>
                <w:spacing w:val="-5"/>
              </w:rPr>
              <w:t>Retiree Payroll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3E9C66E" w14:textId="77777777" w:rsidR="00B1676F" w:rsidRPr="004920F1" w:rsidRDefault="00B1676F" w:rsidP="00B1676F">
            <w:r>
              <w:t>Payment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A6E588E"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6481D53"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3799B58C" w14:textId="77777777" w:rsidR="00B1676F" w:rsidRPr="004920F1" w:rsidRDefault="00B1676F" w:rsidP="00B1676F">
            <w:r w:rsidRPr="004920F1">
              <w:rPr>
                <w:bCs/>
                <w:spacing w:val="-5"/>
              </w:rPr>
              <w:t>The system will allow NMERB users to enter a payroll calendar so that certain payroll processes will run automatically based on that schedule</w:t>
            </w:r>
          </w:p>
        </w:tc>
        <w:tc>
          <w:tcPr>
            <w:tcW w:w="1276" w:type="dxa"/>
            <w:tcBorders>
              <w:top w:val="single" w:sz="4" w:space="0" w:color="auto"/>
              <w:left w:val="nil"/>
              <w:bottom w:val="single" w:sz="4" w:space="0" w:color="auto"/>
              <w:right w:val="single" w:sz="4" w:space="0" w:color="auto"/>
            </w:tcBorders>
            <w:shd w:val="clear" w:color="auto" w:fill="auto"/>
          </w:tcPr>
          <w:p w14:paraId="1ED67EC6"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037DEC70" w14:textId="77777777" w:rsidR="00B1676F" w:rsidRDefault="00646C6D" w:rsidP="00B1676F">
            <w:pPr>
              <w:rPr>
                <w:sz w:val="20"/>
              </w:rPr>
            </w:pPr>
            <w:sdt>
              <w:sdtPr>
                <w:rPr>
                  <w:sz w:val="20"/>
                </w:rPr>
                <w:id w:val="186701853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16E4418" w14:textId="10E42CC7" w:rsidR="00B1676F" w:rsidRPr="004920F1" w:rsidRDefault="00646C6D" w:rsidP="00B1676F">
            <w:sdt>
              <w:sdtPr>
                <w:rPr>
                  <w:sz w:val="20"/>
                </w:rPr>
                <w:id w:val="-107920956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66BF6DC" w14:textId="77777777" w:rsidR="00B1676F" w:rsidRDefault="00646C6D" w:rsidP="00B1676F">
            <w:sdt>
              <w:sdtPr>
                <w:rPr>
                  <w:sz w:val="20"/>
                </w:rPr>
                <w:id w:val="-12870273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76E9FB02" w14:textId="77777777" w:rsidR="00B1676F" w:rsidRDefault="00646C6D" w:rsidP="00B1676F">
            <w:sdt>
              <w:sdtPr>
                <w:rPr>
                  <w:sz w:val="20"/>
                </w:rPr>
                <w:id w:val="177928839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94F7890" w14:textId="77777777" w:rsidR="00B1676F" w:rsidRDefault="00646C6D" w:rsidP="00B1676F">
            <w:sdt>
              <w:sdtPr>
                <w:rPr>
                  <w:sz w:val="20"/>
                </w:rPr>
                <w:id w:val="-50127331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8D0D11A" w14:textId="77777777" w:rsidR="00B1676F" w:rsidRDefault="00646C6D" w:rsidP="00B1676F">
            <w:sdt>
              <w:sdtPr>
                <w:rPr>
                  <w:sz w:val="20"/>
                </w:rPr>
                <w:id w:val="-26955245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25CA2D46" w14:textId="0DF2B368" w:rsidR="00B1676F" w:rsidRPr="004920F1" w:rsidRDefault="00646C6D" w:rsidP="00B1676F">
            <w:sdt>
              <w:sdtPr>
                <w:rPr>
                  <w:sz w:val="20"/>
                </w:rPr>
                <w:id w:val="183186107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FDDDC2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AA3220C" w14:textId="77777777" w:rsidR="00B1676F" w:rsidRPr="002B62E0" w:rsidRDefault="00B1676F" w:rsidP="00B1676F">
            <w:pPr>
              <w:rPr>
                <w:bCs/>
                <w:spacing w:val="-5"/>
              </w:rPr>
            </w:pPr>
            <w:r w:rsidRPr="002B62E0">
              <w:t>8.041</w:t>
            </w:r>
          </w:p>
        </w:tc>
        <w:tc>
          <w:tcPr>
            <w:tcW w:w="1417" w:type="dxa"/>
            <w:tcBorders>
              <w:top w:val="single" w:sz="4" w:space="0" w:color="auto"/>
              <w:left w:val="nil"/>
              <w:bottom w:val="single" w:sz="4" w:space="0" w:color="auto"/>
              <w:right w:val="single" w:sz="4" w:space="0" w:color="auto"/>
            </w:tcBorders>
          </w:tcPr>
          <w:p w14:paraId="0F5E1BED" w14:textId="77777777" w:rsidR="00B1676F" w:rsidRPr="004920F1" w:rsidRDefault="00B1676F" w:rsidP="00B1676F">
            <w:r w:rsidRPr="004920F1">
              <w:rPr>
                <w:bCs/>
                <w:spacing w:val="-5"/>
              </w:rPr>
              <w:t>Retiree Payroll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62065A" w14:textId="77777777" w:rsidR="00B1676F" w:rsidRPr="004920F1" w:rsidRDefault="00B1676F" w:rsidP="00B1676F">
            <w:r>
              <w:t>Payment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39A6776"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57FFF9E"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7A7E43DC" w14:textId="77777777" w:rsidR="00B1676F" w:rsidRPr="004920F1" w:rsidRDefault="00B1676F" w:rsidP="00B1676F">
            <w:r w:rsidRPr="004920F1">
              <w:rPr>
                <w:bCs/>
                <w:spacing w:val="-5"/>
              </w:rPr>
              <w:t>The system will automatically notify NMERB users to exit the system and log them off based on the payroll calendar.</w:t>
            </w:r>
          </w:p>
        </w:tc>
        <w:tc>
          <w:tcPr>
            <w:tcW w:w="1276" w:type="dxa"/>
            <w:tcBorders>
              <w:top w:val="single" w:sz="4" w:space="0" w:color="auto"/>
              <w:left w:val="nil"/>
              <w:bottom w:val="single" w:sz="4" w:space="0" w:color="auto"/>
              <w:right w:val="single" w:sz="4" w:space="0" w:color="auto"/>
            </w:tcBorders>
            <w:shd w:val="clear" w:color="auto" w:fill="auto"/>
          </w:tcPr>
          <w:p w14:paraId="58FE4B9A"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73B7121B" w14:textId="77777777" w:rsidR="00B1676F" w:rsidRDefault="00646C6D" w:rsidP="00B1676F">
            <w:pPr>
              <w:rPr>
                <w:sz w:val="20"/>
              </w:rPr>
            </w:pPr>
            <w:sdt>
              <w:sdtPr>
                <w:rPr>
                  <w:sz w:val="20"/>
                </w:rPr>
                <w:id w:val="95922893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39B7B75" w14:textId="513E8CDE" w:rsidR="00B1676F" w:rsidRPr="004920F1" w:rsidRDefault="00646C6D" w:rsidP="00B1676F">
            <w:sdt>
              <w:sdtPr>
                <w:rPr>
                  <w:sz w:val="20"/>
                </w:rPr>
                <w:id w:val="-201938125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28D820B" w14:textId="77777777" w:rsidR="00B1676F" w:rsidRDefault="00646C6D" w:rsidP="00B1676F">
            <w:sdt>
              <w:sdtPr>
                <w:rPr>
                  <w:sz w:val="20"/>
                </w:rPr>
                <w:id w:val="170620833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79C2AFF1" w14:textId="77777777" w:rsidR="00B1676F" w:rsidRDefault="00646C6D" w:rsidP="00B1676F">
            <w:sdt>
              <w:sdtPr>
                <w:rPr>
                  <w:sz w:val="20"/>
                </w:rPr>
                <w:id w:val="-134215983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CE4A97C" w14:textId="77777777" w:rsidR="00B1676F" w:rsidRDefault="00646C6D" w:rsidP="00B1676F">
            <w:sdt>
              <w:sdtPr>
                <w:rPr>
                  <w:sz w:val="20"/>
                </w:rPr>
                <w:id w:val="-6356217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B46DA7B" w14:textId="77777777" w:rsidR="00B1676F" w:rsidRDefault="00646C6D" w:rsidP="00B1676F">
            <w:sdt>
              <w:sdtPr>
                <w:rPr>
                  <w:sz w:val="20"/>
                </w:rPr>
                <w:id w:val="61495494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2EA73660" w14:textId="583871C1" w:rsidR="00B1676F" w:rsidRPr="004920F1" w:rsidRDefault="00646C6D" w:rsidP="00B1676F">
            <w:sdt>
              <w:sdtPr>
                <w:rPr>
                  <w:sz w:val="20"/>
                </w:rPr>
                <w:id w:val="-210194170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2084545"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D530DB2" w14:textId="77777777" w:rsidR="00B1676F" w:rsidRPr="002B62E0" w:rsidRDefault="00B1676F" w:rsidP="00B1676F">
            <w:pPr>
              <w:rPr>
                <w:bCs/>
                <w:spacing w:val="-5"/>
              </w:rPr>
            </w:pPr>
            <w:r w:rsidRPr="002B62E0">
              <w:t>8.042</w:t>
            </w:r>
          </w:p>
        </w:tc>
        <w:tc>
          <w:tcPr>
            <w:tcW w:w="1417" w:type="dxa"/>
            <w:tcBorders>
              <w:top w:val="single" w:sz="4" w:space="0" w:color="auto"/>
              <w:left w:val="nil"/>
              <w:bottom w:val="single" w:sz="4" w:space="0" w:color="auto"/>
              <w:right w:val="single" w:sz="4" w:space="0" w:color="auto"/>
            </w:tcBorders>
          </w:tcPr>
          <w:p w14:paraId="56413D7B" w14:textId="77777777" w:rsidR="00B1676F" w:rsidRPr="004920F1" w:rsidRDefault="00B1676F" w:rsidP="00B1676F">
            <w:r w:rsidRPr="004920F1">
              <w:rPr>
                <w:bCs/>
                <w:spacing w:val="-5"/>
              </w:rPr>
              <w:t>Retiree Payroll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FE06D07" w14:textId="77777777" w:rsidR="00B1676F" w:rsidRPr="004920F1" w:rsidRDefault="00B1676F" w:rsidP="00B1676F">
            <w:r>
              <w:t>Interfaces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C37B1C"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956CBA6"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61CF5720" w14:textId="77777777" w:rsidR="00B1676F" w:rsidRPr="004920F1" w:rsidRDefault="00B1676F" w:rsidP="00B1676F">
            <w:r w:rsidRPr="004920F1">
              <w:rPr>
                <w:bCs/>
                <w:spacing w:val="-5"/>
              </w:rPr>
              <w:t>The system will import datafiles from the fiscal agent or DFA that contain rejected or stale-dated payments and update the status of the corresponding payment (e.g., update from “issued” to “rejected”).</w:t>
            </w:r>
          </w:p>
        </w:tc>
        <w:tc>
          <w:tcPr>
            <w:tcW w:w="1276" w:type="dxa"/>
            <w:tcBorders>
              <w:top w:val="single" w:sz="4" w:space="0" w:color="auto"/>
              <w:left w:val="nil"/>
              <w:bottom w:val="single" w:sz="4" w:space="0" w:color="auto"/>
              <w:right w:val="single" w:sz="4" w:space="0" w:color="auto"/>
            </w:tcBorders>
            <w:shd w:val="clear" w:color="auto" w:fill="auto"/>
          </w:tcPr>
          <w:p w14:paraId="6A4E4CD3"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4965FEB7" w14:textId="77777777" w:rsidR="00B1676F" w:rsidRDefault="00646C6D" w:rsidP="00B1676F">
            <w:pPr>
              <w:rPr>
                <w:sz w:val="20"/>
              </w:rPr>
            </w:pPr>
            <w:sdt>
              <w:sdtPr>
                <w:rPr>
                  <w:sz w:val="20"/>
                </w:rPr>
                <w:id w:val="-81595473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E582ED9" w14:textId="68E98E57" w:rsidR="00B1676F" w:rsidRPr="004920F1" w:rsidRDefault="00646C6D" w:rsidP="00B1676F">
            <w:sdt>
              <w:sdtPr>
                <w:rPr>
                  <w:sz w:val="20"/>
                </w:rPr>
                <w:id w:val="-33645808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B876096" w14:textId="77777777" w:rsidR="00B1676F" w:rsidRDefault="00646C6D" w:rsidP="00B1676F">
            <w:sdt>
              <w:sdtPr>
                <w:rPr>
                  <w:sz w:val="20"/>
                </w:rPr>
                <w:id w:val="28323759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3391086D" w14:textId="77777777" w:rsidR="00B1676F" w:rsidRDefault="00646C6D" w:rsidP="00B1676F">
            <w:sdt>
              <w:sdtPr>
                <w:rPr>
                  <w:sz w:val="20"/>
                </w:rPr>
                <w:id w:val="-48424756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DFCFE56" w14:textId="77777777" w:rsidR="00B1676F" w:rsidRDefault="00646C6D" w:rsidP="00B1676F">
            <w:sdt>
              <w:sdtPr>
                <w:rPr>
                  <w:sz w:val="20"/>
                </w:rPr>
                <w:id w:val="194534313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DB600AF" w14:textId="77777777" w:rsidR="00B1676F" w:rsidRDefault="00646C6D" w:rsidP="00B1676F">
            <w:sdt>
              <w:sdtPr>
                <w:rPr>
                  <w:sz w:val="20"/>
                </w:rPr>
                <w:id w:val="-104690827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8E63190" w14:textId="5A451270" w:rsidR="00B1676F" w:rsidRPr="004920F1" w:rsidRDefault="00646C6D" w:rsidP="00B1676F">
            <w:sdt>
              <w:sdtPr>
                <w:rPr>
                  <w:sz w:val="20"/>
                </w:rPr>
                <w:id w:val="186463913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C59E1A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2562761" w14:textId="77777777" w:rsidR="00B1676F" w:rsidRPr="002B62E0" w:rsidRDefault="00B1676F" w:rsidP="00B1676F">
            <w:pPr>
              <w:rPr>
                <w:bCs/>
                <w:spacing w:val="-5"/>
              </w:rPr>
            </w:pPr>
            <w:r w:rsidRPr="002B62E0">
              <w:t>8.043</w:t>
            </w:r>
          </w:p>
        </w:tc>
        <w:tc>
          <w:tcPr>
            <w:tcW w:w="1417" w:type="dxa"/>
            <w:tcBorders>
              <w:top w:val="single" w:sz="4" w:space="0" w:color="auto"/>
              <w:left w:val="nil"/>
              <w:bottom w:val="single" w:sz="4" w:space="0" w:color="auto"/>
              <w:right w:val="single" w:sz="4" w:space="0" w:color="auto"/>
            </w:tcBorders>
          </w:tcPr>
          <w:p w14:paraId="1E31A0BD" w14:textId="77777777" w:rsidR="00B1676F" w:rsidRPr="004920F1" w:rsidRDefault="00B1676F" w:rsidP="00B1676F">
            <w:r w:rsidRPr="004920F1">
              <w:rPr>
                <w:bCs/>
                <w:spacing w:val="-5"/>
              </w:rPr>
              <w:t>Retiree Payroll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0F026BC"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80ADD5A"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3DAA4A1"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55EA93A5" w14:textId="77777777" w:rsidR="00B1676F" w:rsidRPr="004920F1" w:rsidRDefault="00B1676F" w:rsidP="00B1676F">
            <w:r w:rsidRPr="004920F1">
              <w:rPr>
                <w:bCs/>
                <w:spacing w:val="-5"/>
              </w:rPr>
              <w:t>The system will provide a reliable RHC exception report to review any deductible data issues. Currently, the report isn’t reliable and produces bad data.</w:t>
            </w:r>
          </w:p>
        </w:tc>
        <w:tc>
          <w:tcPr>
            <w:tcW w:w="1276" w:type="dxa"/>
            <w:tcBorders>
              <w:top w:val="single" w:sz="4" w:space="0" w:color="auto"/>
              <w:left w:val="nil"/>
              <w:bottom w:val="single" w:sz="4" w:space="0" w:color="auto"/>
              <w:right w:val="single" w:sz="4" w:space="0" w:color="auto"/>
            </w:tcBorders>
            <w:shd w:val="clear" w:color="auto" w:fill="auto"/>
          </w:tcPr>
          <w:p w14:paraId="232F1502"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55242364" w14:textId="77777777" w:rsidR="00B1676F" w:rsidRDefault="00646C6D" w:rsidP="00B1676F">
            <w:pPr>
              <w:rPr>
                <w:sz w:val="20"/>
              </w:rPr>
            </w:pPr>
            <w:sdt>
              <w:sdtPr>
                <w:rPr>
                  <w:sz w:val="20"/>
                </w:rPr>
                <w:id w:val="-97228472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4BC882F" w14:textId="666EA06C" w:rsidR="00B1676F" w:rsidRPr="004920F1" w:rsidRDefault="00646C6D" w:rsidP="00B1676F">
            <w:sdt>
              <w:sdtPr>
                <w:rPr>
                  <w:sz w:val="20"/>
                </w:rPr>
                <w:id w:val="164407944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BB1527A" w14:textId="77777777" w:rsidR="00B1676F" w:rsidRDefault="00646C6D" w:rsidP="00B1676F">
            <w:sdt>
              <w:sdtPr>
                <w:rPr>
                  <w:sz w:val="20"/>
                </w:rPr>
                <w:id w:val="130458107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CB5F72D" w14:textId="77777777" w:rsidR="00B1676F" w:rsidRDefault="00646C6D" w:rsidP="00B1676F">
            <w:sdt>
              <w:sdtPr>
                <w:rPr>
                  <w:sz w:val="20"/>
                </w:rPr>
                <w:id w:val="-113470995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BD83F8F" w14:textId="77777777" w:rsidR="00B1676F" w:rsidRDefault="00646C6D" w:rsidP="00B1676F">
            <w:sdt>
              <w:sdtPr>
                <w:rPr>
                  <w:sz w:val="20"/>
                </w:rPr>
                <w:id w:val="81938552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20B0BFF" w14:textId="77777777" w:rsidR="00B1676F" w:rsidRDefault="00646C6D" w:rsidP="00B1676F">
            <w:sdt>
              <w:sdtPr>
                <w:rPr>
                  <w:sz w:val="20"/>
                </w:rPr>
                <w:id w:val="-47653427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045AF10" w14:textId="7CD7EE34" w:rsidR="00B1676F" w:rsidRPr="004920F1" w:rsidRDefault="00646C6D" w:rsidP="00B1676F">
            <w:sdt>
              <w:sdtPr>
                <w:rPr>
                  <w:sz w:val="20"/>
                </w:rPr>
                <w:id w:val="-46088000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E5730E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F320879" w14:textId="77777777" w:rsidR="00B1676F" w:rsidRPr="002B62E0" w:rsidRDefault="00B1676F" w:rsidP="00B1676F">
            <w:pPr>
              <w:rPr>
                <w:bCs/>
                <w:spacing w:val="-5"/>
              </w:rPr>
            </w:pPr>
            <w:r w:rsidRPr="002B62E0">
              <w:t>8.044</w:t>
            </w:r>
          </w:p>
        </w:tc>
        <w:tc>
          <w:tcPr>
            <w:tcW w:w="1417" w:type="dxa"/>
            <w:tcBorders>
              <w:top w:val="single" w:sz="4" w:space="0" w:color="auto"/>
              <w:left w:val="nil"/>
              <w:bottom w:val="single" w:sz="4" w:space="0" w:color="auto"/>
              <w:right w:val="single" w:sz="4" w:space="0" w:color="auto"/>
            </w:tcBorders>
          </w:tcPr>
          <w:p w14:paraId="4D7BF747" w14:textId="77777777" w:rsidR="00B1676F" w:rsidRPr="004920F1" w:rsidRDefault="00B1676F" w:rsidP="00B1676F">
            <w:r w:rsidRPr="004920F1">
              <w:rPr>
                <w:bCs/>
                <w:spacing w:val="-5"/>
              </w:rPr>
              <w:t>Retiree Payroll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7CA3929"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FF8F9F"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E35834E"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75FB182E" w14:textId="77777777" w:rsidR="00B1676F" w:rsidRPr="004920F1" w:rsidRDefault="00B1676F" w:rsidP="00B1676F">
            <w:r w:rsidRPr="004920F1">
              <w:rPr>
                <w:bCs/>
                <w:spacing w:val="-5"/>
              </w:rPr>
              <w:t>The system will send NMRHCA a list of accounts where deduction adjustments have been made. Currently, NMERB processes the necessary adjustment with no communication to NMRHCA.</w:t>
            </w:r>
          </w:p>
        </w:tc>
        <w:tc>
          <w:tcPr>
            <w:tcW w:w="1276" w:type="dxa"/>
            <w:tcBorders>
              <w:top w:val="single" w:sz="4" w:space="0" w:color="auto"/>
              <w:left w:val="nil"/>
              <w:bottom w:val="single" w:sz="4" w:space="0" w:color="auto"/>
              <w:right w:val="single" w:sz="4" w:space="0" w:color="auto"/>
            </w:tcBorders>
            <w:shd w:val="clear" w:color="auto" w:fill="auto"/>
          </w:tcPr>
          <w:p w14:paraId="3CDB9C8A"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53A4626F" w14:textId="77777777" w:rsidR="00B1676F" w:rsidRDefault="00646C6D" w:rsidP="00B1676F">
            <w:pPr>
              <w:rPr>
                <w:sz w:val="20"/>
              </w:rPr>
            </w:pPr>
            <w:sdt>
              <w:sdtPr>
                <w:rPr>
                  <w:sz w:val="20"/>
                </w:rPr>
                <w:id w:val="130689546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590E01A" w14:textId="646121DA" w:rsidR="00B1676F" w:rsidRPr="004920F1" w:rsidRDefault="00646C6D" w:rsidP="00B1676F">
            <w:sdt>
              <w:sdtPr>
                <w:rPr>
                  <w:sz w:val="20"/>
                </w:rPr>
                <w:id w:val="35477399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EB0ED0B" w14:textId="77777777" w:rsidR="00B1676F" w:rsidRDefault="00646C6D" w:rsidP="00B1676F">
            <w:sdt>
              <w:sdtPr>
                <w:rPr>
                  <w:sz w:val="20"/>
                </w:rPr>
                <w:id w:val="9568808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482A981" w14:textId="77777777" w:rsidR="00B1676F" w:rsidRDefault="00646C6D" w:rsidP="00B1676F">
            <w:sdt>
              <w:sdtPr>
                <w:rPr>
                  <w:sz w:val="20"/>
                </w:rPr>
                <w:id w:val="-137091227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3ADAEAE" w14:textId="77777777" w:rsidR="00B1676F" w:rsidRDefault="00646C6D" w:rsidP="00B1676F">
            <w:sdt>
              <w:sdtPr>
                <w:rPr>
                  <w:sz w:val="20"/>
                </w:rPr>
                <w:id w:val="18695682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9130382" w14:textId="77777777" w:rsidR="00B1676F" w:rsidRDefault="00646C6D" w:rsidP="00B1676F">
            <w:sdt>
              <w:sdtPr>
                <w:rPr>
                  <w:sz w:val="20"/>
                </w:rPr>
                <w:id w:val="-46866685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0112F7A" w14:textId="297A51D8" w:rsidR="00B1676F" w:rsidRPr="004920F1" w:rsidRDefault="00646C6D" w:rsidP="00B1676F">
            <w:sdt>
              <w:sdtPr>
                <w:rPr>
                  <w:sz w:val="20"/>
                </w:rPr>
                <w:id w:val="4334411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2D628FC"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1FB5EF0" w14:textId="77777777" w:rsidR="00B1676F" w:rsidRPr="002B62E0" w:rsidRDefault="00B1676F" w:rsidP="00B1676F">
            <w:pPr>
              <w:rPr>
                <w:bCs/>
                <w:spacing w:val="-5"/>
              </w:rPr>
            </w:pPr>
            <w:r w:rsidRPr="002B62E0">
              <w:t>8.045</w:t>
            </w:r>
          </w:p>
        </w:tc>
        <w:tc>
          <w:tcPr>
            <w:tcW w:w="1417" w:type="dxa"/>
            <w:tcBorders>
              <w:top w:val="single" w:sz="4" w:space="0" w:color="auto"/>
              <w:left w:val="nil"/>
              <w:bottom w:val="single" w:sz="4" w:space="0" w:color="auto"/>
              <w:right w:val="single" w:sz="4" w:space="0" w:color="auto"/>
            </w:tcBorders>
          </w:tcPr>
          <w:p w14:paraId="1375FB4D" w14:textId="77777777" w:rsidR="00B1676F" w:rsidRPr="004920F1" w:rsidRDefault="00B1676F" w:rsidP="00B1676F">
            <w:r w:rsidRPr="004920F1">
              <w:rPr>
                <w:bCs/>
                <w:spacing w:val="-5"/>
              </w:rPr>
              <w:t>Retiree Payroll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03671D8"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BA4024"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B3B624C"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0036C073" w14:textId="77777777" w:rsidR="00B1676F" w:rsidRPr="004920F1" w:rsidRDefault="00B1676F" w:rsidP="00B1676F">
            <w:r w:rsidRPr="004920F1">
              <w:rPr>
                <w:bCs/>
                <w:spacing w:val="-5"/>
              </w:rPr>
              <w:t xml:space="preserve">The system will correctly process adjustment letters through the batch processor and calculate COLA retroactively. Currently they are not reflective of any </w:t>
            </w:r>
            <w:r>
              <w:rPr>
                <w:bCs/>
                <w:spacing w:val="-5"/>
              </w:rPr>
              <w:t>COLA</w:t>
            </w:r>
            <w:r w:rsidRPr="004920F1">
              <w:rPr>
                <w:bCs/>
                <w:spacing w:val="-5"/>
              </w:rPr>
              <w:t xml:space="preserve"> adjustment.</w:t>
            </w:r>
          </w:p>
        </w:tc>
        <w:tc>
          <w:tcPr>
            <w:tcW w:w="1276" w:type="dxa"/>
            <w:tcBorders>
              <w:top w:val="single" w:sz="4" w:space="0" w:color="auto"/>
              <w:left w:val="nil"/>
              <w:bottom w:val="single" w:sz="4" w:space="0" w:color="auto"/>
              <w:right w:val="single" w:sz="4" w:space="0" w:color="auto"/>
            </w:tcBorders>
            <w:shd w:val="clear" w:color="auto" w:fill="auto"/>
          </w:tcPr>
          <w:p w14:paraId="4F81B027"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5EA7812E" w14:textId="77777777" w:rsidR="00B1676F" w:rsidRDefault="00646C6D" w:rsidP="00B1676F">
            <w:pPr>
              <w:rPr>
                <w:sz w:val="20"/>
              </w:rPr>
            </w:pPr>
            <w:sdt>
              <w:sdtPr>
                <w:rPr>
                  <w:sz w:val="20"/>
                </w:rPr>
                <w:id w:val="-8855466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1A3F9D0" w14:textId="5B13BAB8" w:rsidR="00B1676F" w:rsidRPr="004920F1" w:rsidRDefault="00646C6D" w:rsidP="00B1676F">
            <w:sdt>
              <w:sdtPr>
                <w:rPr>
                  <w:sz w:val="20"/>
                </w:rPr>
                <w:id w:val="-92248894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0627930" w14:textId="77777777" w:rsidR="00B1676F" w:rsidRDefault="00646C6D" w:rsidP="00B1676F">
            <w:sdt>
              <w:sdtPr>
                <w:rPr>
                  <w:sz w:val="20"/>
                </w:rPr>
                <w:id w:val="-145509880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CCFC7C7" w14:textId="77777777" w:rsidR="00B1676F" w:rsidRDefault="00646C6D" w:rsidP="00B1676F">
            <w:sdt>
              <w:sdtPr>
                <w:rPr>
                  <w:sz w:val="20"/>
                </w:rPr>
                <w:id w:val="126403454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A3016FB" w14:textId="77777777" w:rsidR="00B1676F" w:rsidRDefault="00646C6D" w:rsidP="00B1676F">
            <w:sdt>
              <w:sdtPr>
                <w:rPr>
                  <w:sz w:val="20"/>
                </w:rPr>
                <w:id w:val="-40862126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1EE5C73" w14:textId="77777777" w:rsidR="00B1676F" w:rsidRDefault="00646C6D" w:rsidP="00B1676F">
            <w:sdt>
              <w:sdtPr>
                <w:rPr>
                  <w:sz w:val="20"/>
                </w:rPr>
                <w:id w:val="164392877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D4FA0BC" w14:textId="005D6346" w:rsidR="00B1676F" w:rsidRPr="004920F1" w:rsidRDefault="00646C6D" w:rsidP="00B1676F">
            <w:sdt>
              <w:sdtPr>
                <w:rPr>
                  <w:sz w:val="20"/>
                </w:rPr>
                <w:id w:val="60793910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2B515E9"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CEF1979" w14:textId="77777777" w:rsidR="00B1676F" w:rsidRPr="002B62E0" w:rsidRDefault="00B1676F" w:rsidP="00B1676F">
            <w:pPr>
              <w:rPr>
                <w:bCs/>
                <w:spacing w:val="-5"/>
              </w:rPr>
            </w:pPr>
            <w:r w:rsidRPr="002B62E0">
              <w:t>8.046</w:t>
            </w:r>
          </w:p>
        </w:tc>
        <w:tc>
          <w:tcPr>
            <w:tcW w:w="1417" w:type="dxa"/>
            <w:tcBorders>
              <w:top w:val="single" w:sz="4" w:space="0" w:color="auto"/>
              <w:left w:val="nil"/>
              <w:bottom w:val="single" w:sz="4" w:space="0" w:color="auto"/>
              <w:right w:val="single" w:sz="4" w:space="0" w:color="auto"/>
            </w:tcBorders>
          </w:tcPr>
          <w:p w14:paraId="5BB10D33" w14:textId="77777777" w:rsidR="00B1676F" w:rsidRPr="004920F1" w:rsidRDefault="00B1676F" w:rsidP="00B1676F">
            <w:r w:rsidRPr="004920F1">
              <w:rPr>
                <w:bCs/>
                <w:spacing w:val="-5"/>
              </w:rPr>
              <w:t>Retiree Payroll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5439FD"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4417E4B"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F96E5DA"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1AFCB789" w14:textId="77777777" w:rsidR="00B1676F" w:rsidRPr="004920F1" w:rsidRDefault="00B1676F" w:rsidP="00B1676F">
            <w:r w:rsidRPr="004920F1">
              <w:rPr>
                <w:bCs/>
                <w:spacing w:val="-5"/>
              </w:rPr>
              <w:t>The system will allow users to view various payroll data summary and exception reports as well as a trial balance run report as one report.</w:t>
            </w:r>
          </w:p>
        </w:tc>
        <w:tc>
          <w:tcPr>
            <w:tcW w:w="1276" w:type="dxa"/>
            <w:tcBorders>
              <w:top w:val="single" w:sz="4" w:space="0" w:color="auto"/>
              <w:left w:val="nil"/>
              <w:bottom w:val="single" w:sz="4" w:space="0" w:color="auto"/>
              <w:right w:val="single" w:sz="4" w:space="0" w:color="auto"/>
            </w:tcBorders>
            <w:shd w:val="clear" w:color="auto" w:fill="auto"/>
          </w:tcPr>
          <w:p w14:paraId="6C19C65A"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41C13B9F" w14:textId="77777777" w:rsidR="00B1676F" w:rsidRDefault="00646C6D" w:rsidP="00B1676F">
            <w:pPr>
              <w:rPr>
                <w:sz w:val="20"/>
              </w:rPr>
            </w:pPr>
            <w:sdt>
              <w:sdtPr>
                <w:rPr>
                  <w:sz w:val="20"/>
                </w:rPr>
                <w:id w:val="103793647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FBF88DF" w14:textId="2D190945" w:rsidR="00B1676F" w:rsidRPr="004920F1" w:rsidRDefault="00646C6D" w:rsidP="00B1676F">
            <w:sdt>
              <w:sdtPr>
                <w:rPr>
                  <w:sz w:val="20"/>
                </w:rPr>
                <w:id w:val="94982369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F7AD86C" w14:textId="77777777" w:rsidR="00B1676F" w:rsidRDefault="00646C6D" w:rsidP="00B1676F">
            <w:sdt>
              <w:sdtPr>
                <w:rPr>
                  <w:sz w:val="20"/>
                </w:rPr>
                <w:id w:val="86278012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6CD61C2" w14:textId="77777777" w:rsidR="00B1676F" w:rsidRDefault="00646C6D" w:rsidP="00B1676F">
            <w:sdt>
              <w:sdtPr>
                <w:rPr>
                  <w:sz w:val="20"/>
                </w:rPr>
                <w:id w:val="-71265266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602BFDA1" w14:textId="77777777" w:rsidR="00B1676F" w:rsidRDefault="00646C6D" w:rsidP="00B1676F">
            <w:sdt>
              <w:sdtPr>
                <w:rPr>
                  <w:sz w:val="20"/>
                </w:rPr>
                <w:id w:val="127397555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2AE057F" w14:textId="77777777" w:rsidR="00B1676F" w:rsidRDefault="00646C6D" w:rsidP="00B1676F">
            <w:sdt>
              <w:sdtPr>
                <w:rPr>
                  <w:sz w:val="20"/>
                </w:rPr>
                <w:id w:val="-48300778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3DB64C1" w14:textId="3915A437" w:rsidR="00B1676F" w:rsidRPr="004920F1" w:rsidRDefault="00646C6D" w:rsidP="00B1676F">
            <w:sdt>
              <w:sdtPr>
                <w:rPr>
                  <w:sz w:val="20"/>
                </w:rPr>
                <w:id w:val="104649542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CC3A692"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8163E4B" w14:textId="77777777" w:rsidR="00B1676F" w:rsidRPr="002B62E0" w:rsidRDefault="00B1676F" w:rsidP="00B1676F">
            <w:pPr>
              <w:rPr>
                <w:bCs/>
                <w:spacing w:val="-5"/>
              </w:rPr>
            </w:pPr>
            <w:r w:rsidRPr="002B62E0">
              <w:lastRenderedPageBreak/>
              <w:t>8.047</w:t>
            </w:r>
          </w:p>
        </w:tc>
        <w:tc>
          <w:tcPr>
            <w:tcW w:w="1417" w:type="dxa"/>
            <w:tcBorders>
              <w:top w:val="single" w:sz="4" w:space="0" w:color="auto"/>
              <w:left w:val="nil"/>
              <w:bottom w:val="single" w:sz="4" w:space="0" w:color="auto"/>
              <w:right w:val="single" w:sz="4" w:space="0" w:color="auto"/>
            </w:tcBorders>
          </w:tcPr>
          <w:p w14:paraId="0860BB5D" w14:textId="77777777" w:rsidR="00B1676F" w:rsidRPr="004920F1" w:rsidRDefault="00B1676F" w:rsidP="00B1676F">
            <w:r w:rsidRPr="004920F1">
              <w:rPr>
                <w:bCs/>
                <w:spacing w:val="-5"/>
              </w:rPr>
              <w:t>Retiree Payroll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200896C" w14:textId="77777777" w:rsidR="00B1676F" w:rsidRPr="004920F1" w:rsidRDefault="00B1676F" w:rsidP="00B1676F">
            <w:r>
              <w:t>Payment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9A4B545"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ECB0B61"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7E808DFB" w14:textId="77777777" w:rsidR="00B1676F" w:rsidRPr="004920F1" w:rsidRDefault="00B1676F" w:rsidP="00B1676F">
            <w:r w:rsidRPr="004920F1">
              <w:rPr>
                <w:bCs/>
                <w:spacing w:val="-5"/>
              </w:rPr>
              <w:t>The system will allow warrant payments to be reissued. Currently, it is being issued outside of the system.</w:t>
            </w:r>
          </w:p>
        </w:tc>
        <w:tc>
          <w:tcPr>
            <w:tcW w:w="1276" w:type="dxa"/>
            <w:tcBorders>
              <w:top w:val="single" w:sz="4" w:space="0" w:color="auto"/>
              <w:left w:val="nil"/>
              <w:bottom w:val="single" w:sz="4" w:space="0" w:color="auto"/>
              <w:right w:val="single" w:sz="4" w:space="0" w:color="auto"/>
            </w:tcBorders>
            <w:shd w:val="clear" w:color="auto" w:fill="auto"/>
          </w:tcPr>
          <w:p w14:paraId="24D3DF3B"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223ED975" w14:textId="77777777" w:rsidR="00B1676F" w:rsidRDefault="00646C6D" w:rsidP="00B1676F">
            <w:pPr>
              <w:rPr>
                <w:sz w:val="20"/>
              </w:rPr>
            </w:pPr>
            <w:sdt>
              <w:sdtPr>
                <w:rPr>
                  <w:sz w:val="20"/>
                </w:rPr>
                <w:id w:val="176232785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7B283C9" w14:textId="60291F37" w:rsidR="00B1676F" w:rsidRPr="004920F1" w:rsidRDefault="00646C6D" w:rsidP="00B1676F">
            <w:sdt>
              <w:sdtPr>
                <w:rPr>
                  <w:sz w:val="20"/>
                </w:rPr>
                <w:id w:val="-167671475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4969FE9" w14:textId="77777777" w:rsidR="00B1676F" w:rsidRDefault="00646C6D" w:rsidP="00B1676F">
            <w:sdt>
              <w:sdtPr>
                <w:rPr>
                  <w:sz w:val="20"/>
                </w:rPr>
                <w:id w:val="47942622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181A17C" w14:textId="77777777" w:rsidR="00B1676F" w:rsidRDefault="00646C6D" w:rsidP="00B1676F">
            <w:sdt>
              <w:sdtPr>
                <w:rPr>
                  <w:sz w:val="20"/>
                </w:rPr>
                <w:id w:val="86417844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51CE4FD" w14:textId="77777777" w:rsidR="00B1676F" w:rsidRDefault="00646C6D" w:rsidP="00B1676F">
            <w:sdt>
              <w:sdtPr>
                <w:rPr>
                  <w:sz w:val="20"/>
                </w:rPr>
                <w:id w:val="50709978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089C108" w14:textId="77777777" w:rsidR="00B1676F" w:rsidRDefault="00646C6D" w:rsidP="00B1676F">
            <w:sdt>
              <w:sdtPr>
                <w:rPr>
                  <w:sz w:val="20"/>
                </w:rPr>
                <w:id w:val="-3743584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F279673" w14:textId="6FBF4B50" w:rsidR="00B1676F" w:rsidRPr="004920F1" w:rsidRDefault="00646C6D" w:rsidP="00B1676F">
            <w:sdt>
              <w:sdtPr>
                <w:rPr>
                  <w:sz w:val="20"/>
                </w:rPr>
                <w:id w:val="-60133408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5C64D1A"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8DA255A" w14:textId="77777777" w:rsidR="00B1676F" w:rsidRPr="002B62E0" w:rsidRDefault="00B1676F" w:rsidP="00B1676F">
            <w:pPr>
              <w:rPr>
                <w:bCs/>
                <w:spacing w:val="-5"/>
              </w:rPr>
            </w:pPr>
            <w:r w:rsidRPr="002B62E0">
              <w:t>8.048</w:t>
            </w:r>
          </w:p>
        </w:tc>
        <w:tc>
          <w:tcPr>
            <w:tcW w:w="1417" w:type="dxa"/>
            <w:tcBorders>
              <w:top w:val="single" w:sz="4" w:space="0" w:color="auto"/>
              <w:left w:val="nil"/>
              <w:bottom w:val="single" w:sz="4" w:space="0" w:color="auto"/>
              <w:right w:val="single" w:sz="4" w:space="0" w:color="auto"/>
            </w:tcBorders>
          </w:tcPr>
          <w:p w14:paraId="43D7C044" w14:textId="77777777" w:rsidR="00B1676F" w:rsidRPr="004920F1" w:rsidRDefault="00B1676F" w:rsidP="00B1676F">
            <w:r w:rsidRPr="004920F1">
              <w:rPr>
                <w:bCs/>
                <w:spacing w:val="-5"/>
              </w:rPr>
              <w:t>Retiree Payroll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6F7D0FC" w14:textId="77777777" w:rsidR="00B1676F" w:rsidRPr="004920F1" w:rsidRDefault="00B1676F" w:rsidP="00B1676F">
            <w:r>
              <w:t>Payment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C193D0C"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F47C59B"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5F74B9C0" w14:textId="77777777" w:rsidR="00B1676F" w:rsidRPr="004920F1" w:rsidRDefault="00B1676F" w:rsidP="00B1676F">
            <w:r w:rsidRPr="004920F1">
              <w:rPr>
                <w:bCs/>
                <w:spacing w:val="-5"/>
              </w:rPr>
              <w:t>The system will allow special payments to be processed as EFTs. Currently, the payments are processed as physical checks.</w:t>
            </w:r>
          </w:p>
        </w:tc>
        <w:tc>
          <w:tcPr>
            <w:tcW w:w="1276" w:type="dxa"/>
            <w:tcBorders>
              <w:top w:val="single" w:sz="4" w:space="0" w:color="auto"/>
              <w:left w:val="nil"/>
              <w:bottom w:val="single" w:sz="4" w:space="0" w:color="auto"/>
              <w:right w:val="single" w:sz="4" w:space="0" w:color="auto"/>
            </w:tcBorders>
            <w:shd w:val="clear" w:color="auto" w:fill="auto"/>
          </w:tcPr>
          <w:p w14:paraId="1C06F0EA"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0D58A99B" w14:textId="77777777" w:rsidR="00B1676F" w:rsidRDefault="00646C6D" w:rsidP="00B1676F">
            <w:pPr>
              <w:rPr>
                <w:sz w:val="20"/>
              </w:rPr>
            </w:pPr>
            <w:sdt>
              <w:sdtPr>
                <w:rPr>
                  <w:sz w:val="20"/>
                </w:rPr>
                <w:id w:val="122880928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039FCE9" w14:textId="1D6F551C" w:rsidR="00B1676F" w:rsidRPr="004920F1" w:rsidRDefault="00646C6D" w:rsidP="00B1676F">
            <w:sdt>
              <w:sdtPr>
                <w:rPr>
                  <w:sz w:val="20"/>
                </w:rPr>
                <w:id w:val="5914211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1959CEE" w14:textId="77777777" w:rsidR="00B1676F" w:rsidRDefault="00646C6D" w:rsidP="00B1676F">
            <w:sdt>
              <w:sdtPr>
                <w:rPr>
                  <w:sz w:val="20"/>
                </w:rPr>
                <w:id w:val="82956312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73B23EAF" w14:textId="77777777" w:rsidR="00B1676F" w:rsidRDefault="00646C6D" w:rsidP="00B1676F">
            <w:sdt>
              <w:sdtPr>
                <w:rPr>
                  <w:sz w:val="20"/>
                </w:rPr>
                <w:id w:val="-61127904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81BB2D1" w14:textId="77777777" w:rsidR="00B1676F" w:rsidRDefault="00646C6D" w:rsidP="00B1676F">
            <w:sdt>
              <w:sdtPr>
                <w:rPr>
                  <w:sz w:val="20"/>
                </w:rPr>
                <w:id w:val="-162083686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9A7BD7C" w14:textId="77777777" w:rsidR="00B1676F" w:rsidRDefault="00646C6D" w:rsidP="00B1676F">
            <w:sdt>
              <w:sdtPr>
                <w:rPr>
                  <w:sz w:val="20"/>
                </w:rPr>
                <w:id w:val="20769223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15505A4" w14:textId="331D3BC7" w:rsidR="00B1676F" w:rsidRPr="004920F1" w:rsidRDefault="00646C6D" w:rsidP="00B1676F">
            <w:sdt>
              <w:sdtPr>
                <w:rPr>
                  <w:sz w:val="20"/>
                </w:rPr>
                <w:id w:val="38299536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2D207D6"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388C731" w14:textId="77777777" w:rsidR="00B1676F" w:rsidRPr="002B62E0" w:rsidRDefault="00B1676F" w:rsidP="00B1676F">
            <w:pPr>
              <w:rPr>
                <w:bCs/>
                <w:spacing w:val="-5"/>
              </w:rPr>
            </w:pPr>
            <w:r w:rsidRPr="002B62E0">
              <w:t>9.001</w:t>
            </w:r>
          </w:p>
        </w:tc>
        <w:tc>
          <w:tcPr>
            <w:tcW w:w="1417" w:type="dxa"/>
            <w:tcBorders>
              <w:top w:val="single" w:sz="4" w:space="0" w:color="auto"/>
              <w:left w:val="nil"/>
              <w:bottom w:val="single" w:sz="4" w:space="0" w:color="auto"/>
              <w:right w:val="single" w:sz="4" w:space="0" w:color="auto"/>
            </w:tcBorders>
          </w:tcPr>
          <w:p w14:paraId="114EA075" w14:textId="77777777" w:rsidR="00B1676F" w:rsidRPr="004920F1" w:rsidRDefault="00B1676F" w:rsidP="00B1676F">
            <w:r w:rsidRPr="004920F1">
              <w:rPr>
                <w:bCs/>
                <w:spacing w:val="-5"/>
              </w:rPr>
              <w:t>Non-Payroll (Special Payment) Payment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06E736F" w14:textId="77777777" w:rsidR="00B1676F" w:rsidRPr="004920F1" w:rsidRDefault="00B1676F" w:rsidP="00B1676F">
            <w:r>
              <w:t>Payment set up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4F3560" w14:textId="77777777" w:rsidR="00B1676F" w:rsidRPr="004920F1" w:rsidRDefault="00B1676F" w:rsidP="00B1676F">
            <w:r w:rsidRPr="004920F1">
              <w:rPr>
                <w:bCs/>
                <w:spacing w:val="-5"/>
              </w:rPr>
              <w:t>Payroll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1BF8BBB" w14:textId="77777777" w:rsidR="00B1676F" w:rsidRPr="004920F1" w:rsidRDefault="00B1676F" w:rsidP="00B1676F">
            <w:pPr>
              <w:rPr>
                <w:bCs/>
                <w:spacing w:val="-5"/>
              </w:rPr>
            </w:pPr>
            <w:r w:rsidRPr="004920F1">
              <w:rPr>
                <w:bCs/>
                <w:spacing w:val="-5"/>
              </w:rPr>
              <w:t>I want to set up a special payment (manual disbursement by paper check)</w:t>
            </w:r>
          </w:p>
          <w:p w14:paraId="7C602F1D" w14:textId="77777777" w:rsidR="00B1676F" w:rsidRPr="004920F1" w:rsidRDefault="00B1676F" w:rsidP="00B1676F">
            <w:r w:rsidRPr="004920F1">
              <w:rPr>
                <w:bCs/>
                <w:spacing w:val="-5"/>
              </w:rPr>
              <w:t>So that the retiree/survivor receives their benefit entitlement.</w:t>
            </w:r>
          </w:p>
        </w:tc>
        <w:tc>
          <w:tcPr>
            <w:tcW w:w="4819" w:type="dxa"/>
            <w:tcBorders>
              <w:top w:val="single" w:sz="4" w:space="0" w:color="auto"/>
              <w:left w:val="nil"/>
              <w:bottom w:val="single" w:sz="4" w:space="0" w:color="auto"/>
              <w:right w:val="single" w:sz="4" w:space="0" w:color="auto"/>
            </w:tcBorders>
            <w:shd w:val="clear" w:color="auto" w:fill="auto"/>
          </w:tcPr>
          <w:p w14:paraId="10FC75DB" w14:textId="77777777" w:rsidR="00B1676F" w:rsidRPr="004920F1" w:rsidRDefault="00B1676F" w:rsidP="00B1676F">
            <w:pPr>
              <w:rPr>
                <w:bCs/>
                <w:spacing w:val="-5"/>
              </w:rPr>
            </w:pPr>
            <w:r w:rsidRPr="004920F1">
              <w:rPr>
                <w:bCs/>
                <w:spacing w:val="-5"/>
              </w:rPr>
              <w:t>I’ll be satisfied when:</w:t>
            </w:r>
          </w:p>
          <w:p w14:paraId="40421206" w14:textId="77777777" w:rsidR="00B1676F" w:rsidRPr="001B539B" w:rsidRDefault="00B1676F" w:rsidP="00B1676F">
            <w:pPr>
              <w:pStyle w:val="ListParagraph"/>
              <w:widowControl/>
              <w:numPr>
                <w:ilvl w:val="0"/>
                <w:numId w:val="218"/>
              </w:numPr>
              <w:autoSpaceDE/>
              <w:autoSpaceDN/>
              <w:spacing w:line="259" w:lineRule="auto"/>
              <w:ind w:left="599"/>
              <w:contextualSpacing/>
              <w:rPr>
                <w:rFonts w:ascii="Times New Roman" w:hAnsi="Times New Roman" w:cs="Times New Roman"/>
                <w:bCs/>
                <w:spacing w:val="-5"/>
              </w:rPr>
            </w:pPr>
            <w:r w:rsidRPr="001B539B">
              <w:rPr>
                <w:rFonts w:ascii="Times New Roman" w:hAnsi="Times New Roman" w:cs="Times New Roman"/>
                <w:bCs/>
                <w:spacing w:val="-5"/>
              </w:rPr>
              <w:t>I can set up a special payment for:</w:t>
            </w:r>
          </w:p>
          <w:p w14:paraId="41BA4440" w14:textId="77777777" w:rsidR="00B1676F" w:rsidRPr="001B539B" w:rsidRDefault="00B1676F" w:rsidP="00B1676F">
            <w:pPr>
              <w:pStyle w:val="ListParagraph"/>
              <w:widowControl/>
              <w:numPr>
                <w:ilvl w:val="0"/>
                <w:numId w:val="219"/>
              </w:numPr>
              <w:autoSpaceDE/>
              <w:autoSpaceDN/>
              <w:spacing w:line="259" w:lineRule="auto"/>
              <w:ind w:left="959"/>
              <w:contextualSpacing/>
              <w:rPr>
                <w:rFonts w:ascii="Times New Roman" w:hAnsi="Times New Roman" w:cs="Times New Roman"/>
                <w:bCs/>
                <w:spacing w:val="-5"/>
              </w:rPr>
            </w:pPr>
            <w:r w:rsidRPr="001B539B">
              <w:rPr>
                <w:rFonts w:ascii="Times New Roman" w:hAnsi="Times New Roman" w:cs="Times New Roman"/>
                <w:bCs/>
                <w:spacing w:val="-5"/>
              </w:rPr>
              <w:t>Rush payments (missed regular payroll cutoff)</w:t>
            </w:r>
          </w:p>
          <w:p w14:paraId="21D91D73" w14:textId="77777777" w:rsidR="00B1676F" w:rsidRPr="005E7C12" w:rsidRDefault="00B1676F" w:rsidP="00B1676F">
            <w:pPr>
              <w:pStyle w:val="ListParagraph"/>
              <w:widowControl/>
              <w:numPr>
                <w:ilvl w:val="0"/>
                <w:numId w:val="220"/>
              </w:numPr>
              <w:autoSpaceDE/>
              <w:autoSpaceDN/>
              <w:spacing w:line="259" w:lineRule="auto"/>
              <w:ind w:left="959"/>
              <w:contextualSpacing/>
              <w:rPr>
                <w:rFonts w:ascii="Times New Roman" w:hAnsi="Times New Roman" w:cs="Times New Roman"/>
                <w:bCs/>
                <w:spacing w:val="-5"/>
              </w:rPr>
            </w:pPr>
            <w:r w:rsidRPr="005E7C12">
              <w:rPr>
                <w:rFonts w:ascii="Times New Roman" w:hAnsi="Times New Roman" w:cs="Times New Roman"/>
                <w:bCs/>
                <w:spacing w:val="-5"/>
              </w:rPr>
              <w:t>Post-retirement death benefit refunds or residual payments</w:t>
            </w:r>
          </w:p>
          <w:p w14:paraId="214B8239" w14:textId="77777777" w:rsidR="00B1676F" w:rsidRPr="005E7C12" w:rsidRDefault="00B1676F" w:rsidP="00B1676F">
            <w:pPr>
              <w:pStyle w:val="ListParagraph"/>
              <w:widowControl/>
              <w:numPr>
                <w:ilvl w:val="0"/>
                <w:numId w:val="220"/>
              </w:numPr>
              <w:autoSpaceDE/>
              <w:autoSpaceDN/>
              <w:spacing w:line="259" w:lineRule="auto"/>
              <w:ind w:left="959"/>
              <w:contextualSpacing/>
              <w:rPr>
                <w:rFonts w:ascii="Times New Roman" w:hAnsi="Times New Roman" w:cs="Times New Roman"/>
              </w:rPr>
            </w:pPr>
            <w:r w:rsidRPr="005E7C12">
              <w:rPr>
                <w:rFonts w:ascii="Times New Roman" w:hAnsi="Times New Roman" w:cs="Times New Roman"/>
                <w:bCs/>
                <w:spacing w:val="-5"/>
              </w:rPr>
              <w:t>Reissues of lost or stale-dated checks</w:t>
            </w:r>
          </w:p>
        </w:tc>
        <w:tc>
          <w:tcPr>
            <w:tcW w:w="1276" w:type="dxa"/>
            <w:tcBorders>
              <w:top w:val="single" w:sz="4" w:space="0" w:color="auto"/>
              <w:left w:val="nil"/>
              <w:bottom w:val="single" w:sz="4" w:space="0" w:color="auto"/>
              <w:right w:val="single" w:sz="4" w:space="0" w:color="auto"/>
            </w:tcBorders>
            <w:shd w:val="clear" w:color="auto" w:fill="auto"/>
          </w:tcPr>
          <w:p w14:paraId="68CF7615"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70374F55" w14:textId="77777777" w:rsidR="00B1676F" w:rsidRDefault="00646C6D" w:rsidP="00B1676F">
            <w:pPr>
              <w:rPr>
                <w:sz w:val="20"/>
              </w:rPr>
            </w:pPr>
            <w:sdt>
              <w:sdtPr>
                <w:rPr>
                  <w:sz w:val="20"/>
                </w:rPr>
                <w:id w:val="-150566612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13EAC93" w14:textId="14EB7268" w:rsidR="00B1676F" w:rsidRPr="004920F1" w:rsidRDefault="00646C6D" w:rsidP="00B1676F">
            <w:sdt>
              <w:sdtPr>
                <w:rPr>
                  <w:sz w:val="20"/>
                </w:rPr>
                <w:id w:val="-53905529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9548815" w14:textId="77777777" w:rsidR="00B1676F" w:rsidRDefault="00646C6D" w:rsidP="00B1676F">
            <w:sdt>
              <w:sdtPr>
                <w:rPr>
                  <w:sz w:val="20"/>
                </w:rPr>
                <w:id w:val="11888713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AF57973" w14:textId="77777777" w:rsidR="00B1676F" w:rsidRDefault="00646C6D" w:rsidP="00B1676F">
            <w:sdt>
              <w:sdtPr>
                <w:rPr>
                  <w:sz w:val="20"/>
                </w:rPr>
                <w:id w:val="-64281645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6641193A" w14:textId="77777777" w:rsidR="00B1676F" w:rsidRDefault="00646C6D" w:rsidP="00B1676F">
            <w:sdt>
              <w:sdtPr>
                <w:rPr>
                  <w:sz w:val="20"/>
                </w:rPr>
                <w:id w:val="-51269292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6A71A800" w14:textId="77777777" w:rsidR="00B1676F" w:rsidRDefault="00646C6D" w:rsidP="00B1676F">
            <w:sdt>
              <w:sdtPr>
                <w:rPr>
                  <w:sz w:val="20"/>
                </w:rPr>
                <w:id w:val="196923718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9F1F85D" w14:textId="2546F15A" w:rsidR="00B1676F" w:rsidRPr="004920F1" w:rsidRDefault="00646C6D" w:rsidP="00B1676F">
            <w:sdt>
              <w:sdtPr>
                <w:rPr>
                  <w:sz w:val="20"/>
                </w:rPr>
                <w:id w:val="37119318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E2CF55A"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E8386EA" w14:textId="77777777" w:rsidR="00B1676F" w:rsidRPr="002B62E0" w:rsidRDefault="00B1676F" w:rsidP="00B1676F">
            <w:pPr>
              <w:rPr>
                <w:bCs/>
                <w:spacing w:val="-5"/>
              </w:rPr>
            </w:pPr>
            <w:r w:rsidRPr="002B62E0">
              <w:t>9.002</w:t>
            </w:r>
          </w:p>
        </w:tc>
        <w:tc>
          <w:tcPr>
            <w:tcW w:w="1417" w:type="dxa"/>
            <w:tcBorders>
              <w:top w:val="single" w:sz="4" w:space="0" w:color="auto"/>
              <w:left w:val="nil"/>
              <w:bottom w:val="single" w:sz="4" w:space="0" w:color="auto"/>
              <w:right w:val="single" w:sz="4" w:space="0" w:color="auto"/>
            </w:tcBorders>
          </w:tcPr>
          <w:p w14:paraId="76DBA79B" w14:textId="77777777" w:rsidR="00B1676F" w:rsidRPr="004920F1" w:rsidRDefault="00B1676F" w:rsidP="00B1676F">
            <w:r w:rsidRPr="004920F1">
              <w:rPr>
                <w:bCs/>
                <w:spacing w:val="-5"/>
              </w:rPr>
              <w:t>Non-Payroll (Special Payment) Payment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3B9D506" w14:textId="77777777" w:rsidR="00B1676F" w:rsidRPr="004920F1" w:rsidRDefault="00B1676F" w:rsidP="00B1676F">
            <w:r>
              <w:t>Payment set up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2E40C9" w14:textId="77777777" w:rsidR="00B1676F" w:rsidRPr="004920F1" w:rsidRDefault="00B1676F" w:rsidP="00B1676F">
            <w:r w:rsidRPr="004920F1">
              <w:rPr>
                <w:bCs/>
                <w:spacing w:val="-5"/>
              </w:rPr>
              <w:t>General Ledger Accountant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87857A7" w14:textId="77777777" w:rsidR="00B1676F" w:rsidRPr="004920F1" w:rsidRDefault="00B1676F" w:rsidP="00B1676F">
            <w:pPr>
              <w:rPr>
                <w:bCs/>
                <w:spacing w:val="-5"/>
              </w:rPr>
            </w:pPr>
            <w:r w:rsidRPr="004920F1">
              <w:rPr>
                <w:bCs/>
                <w:spacing w:val="-5"/>
              </w:rPr>
              <w:t>I want to set up a manual special payment</w:t>
            </w:r>
          </w:p>
          <w:p w14:paraId="6BC78C97" w14:textId="77777777" w:rsidR="00B1676F" w:rsidRPr="004920F1" w:rsidRDefault="00B1676F" w:rsidP="00B1676F">
            <w:r w:rsidRPr="004920F1">
              <w:rPr>
                <w:bCs/>
                <w:spacing w:val="-5"/>
              </w:rPr>
              <w:t>So that the retiree/survivor receives their benefit entitlement.</w:t>
            </w:r>
          </w:p>
        </w:tc>
        <w:tc>
          <w:tcPr>
            <w:tcW w:w="4819" w:type="dxa"/>
            <w:tcBorders>
              <w:top w:val="single" w:sz="4" w:space="0" w:color="auto"/>
              <w:left w:val="nil"/>
              <w:bottom w:val="single" w:sz="4" w:space="0" w:color="auto"/>
              <w:right w:val="single" w:sz="4" w:space="0" w:color="auto"/>
            </w:tcBorders>
            <w:shd w:val="clear" w:color="auto" w:fill="auto"/>
          </w:tcPr>
          <w:p w14:paraId="61695E69" w14:textId="77777777" w:rsidR="00B1676F" w:rsidRPr="004920F1" w:rsidRDefault="00B1676F" w:rsidP="00B1676F">
            <w:pPr>
              <w:rPr>
                <w:bCs/>
                <w:spacing w:val="-5"/>
              </w:rPr>
            </w:pPr>
            <w:r w:rsidRPr="004920F1">
              <w:rPr>
                <w:bCs/>
                <w:spacing w:val="-5"/>
              </w:rPr>
              <w:t>I’ll be satisfied when:</w:t>
            </w:r>
          </w:p>
          <w:p w14:paraId="2257CF2B" w14:textId="77777777" w:rsidR="00B1676F" w:rsidRPr="005E7C12" w:rsidRDefault="00B1676F" w:rsidP="00B1676F">
            <w:pPr>
              <w:pStyle w:val="ListParagraph"/>
              <w:widowControl/>
              <w:numPr>
                <w:ilvl w:val="0"/>
                <w:numId w:val="218"/>
              </w:numPr>
              <w:autoSpaceDE/>
              <w:autoSpaceDN/>
              <w:spacing w:line="259" w:lineRule="auto"/>
              <w:ind w:left="599"/>
              <w:contextualSpacing/>
              <w:rPr>
                <w:rFonts w:ascii="Times New Roman" w:hAnsi="Times New Roman" w:cs="Times New Roman"/>
                <w:bCs/>
                <w:spacing w:val="-5"/>
              </w:rPr>
            </w:pPr>
            <w:r w:rsidRPr="005E7C12">
              <w:rPr>
                <w:rFonts w:ascii="Times New Roman" w:hAnsi="Times New Roman" w:cs="Times New Roman"/>
                <w:bCs/>
                <w:spacing w:val="-5"/>
              </w:rPr>
              <w:t>I can set up a special payment for:</w:t>
            </w:r>
          </w:p>
          <w:p w14:paraId="1DB3631D" w14:textId="77777777" w:rsidR="00B1676F" w:rsidRPr="005E7C12" w:rsidRDefault="00B1676F" w:rsidP="00B1676F">
            <w:pPr>
              <w:pStyle w:val="ListParagraph"/>
              <w:widowControl/>
              <w:numPr>
                <w:ilvl w:val="0"/>
                <w:numId w:val="221"/>
              </w:numPr>
              <w:autoSpaceDE/>
              <w:autoSpaceDN/>
              <w:spacing w:line="259" w:lineRule="auto"/>
              <w:ind w:left="959"/>
              <w:contextualSpacing/>
              <w:rPr>
                <w:rFonts w:ascii="Times New Roman" w:hAnsi="Times New Roman" w:cs="Times New Roman"/>
                <w:bCs/>
                <w:spacing w:val="-5"/>
              </w:rPr>
            </w:pPr>
            <w:r w:rsidRPr="005E7C12">
              <w:rPr>
                <w:rFonts w:ascii="Times New Roman" w:hAnsi="Times New Roman" w:cs="Times New Roman"/>
                <w:bCs/>
                <w:spacing w:val="-5"/>
              </w:rPr>
              <w:t>Reissues of lost or stale-dated checks</w:t>
            </w:r>
          </w:p>
          <w:p w14:paraId="05EE15BF" w14:textId="77777777" w:rsidR="00B1676F" w:rsidRPr="005E7C12" w:rsidRDefault="00B1676F" w:rsidP="00B1676F">
            <w:pPr>
              <w:pStyle w:val="ListParagraph"/>
              <w:widowControl/>
              <w:numPr>
                <w:ilvl w:val="0"/>
                <w:numId w:val="221"/>
              </w:numPr>
              <w:autoSpaceDE/>
              <w:autoSpaceDN/>
              <w:spacing w:line="259" w:lineRule="auto"/>
              <w:ind w:left="959"/>
              <w:contextualSpacing/>
              <w:rPr>
                <w:rFonts w:ascii="Times New Roman" w:hAnsi="Times New Roman" w:cs="Times New Roman"/>
              </w:rPr>
            </w:pPr>
            <w:r w:rsidRPr="005E7C12">
              <w:rPr>
                <w:rFonts w:ascii="Times New Roman" w:hAnsi="Times New Roman" w:cs="Times New Roman"/>
                <w:bCs/>
                <w:spacing w:val="-5"/>
              </w:rPr>
              <w:t>Rejected EFTs from current or prior pay cycles (e.g., closed accounts, rejected direct deposit, etc.)</w:t>
            </w:r>
          </w:p>
        </w:tc>
        <w:tc>
          <w:tcPr>
            <w:tcW w:w="1276" w:type="dxa"/>
            <w:tcBorders>
              <w:top w:val="single" w:sz="4" w:space="0" w:color="auto"/>
              <w:left w:val="nil"/>
              <w:bottom w:val="single" w:sz="4" w:space="0" w:color="auto"/>
              <w:right w:val="single" w:sz="4" w:space="0" w:color="auto"/>
            </w:tcBorders>
            <w:shd w:val="clear" w:color="auto" w:fill="auto"/>
          </w:tcPr>
          <w:p w14:paraId="19C4FB6F"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768ECD27" w14:textId="77777777" w:rsidR="00B1676F" w:rsidRDefault="00646C6D" w:rsidP="00B1676F">
            <w:pPr>
              <w:rPr>
                <w:sz w:val="20"/>
              </w:rPr>
            </w:pPr>
            <w:sdt>
              <w:sdtPr>
                <w:rPr>
                  <w:sz w:val="20"/>
                </w:rPr>
                <w:id w:val="132762401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82ABBC2" w14:textId="5F613EC9" w:rsidR="00B1676F" w:rsidRPr="004920F1" w:rsidRDefault="00646C6D" w:rsidP="00B1676F">
            <w:sdt>
              <w:sdtPr>
                <w:rPr>
                  <w:sz w:val="20"/>
                </w:rPr>
                <w:id w:val="-166300475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0085D0D" w14:textId="77777777" w:rsidR="00B1676F" w:rsidRDefault="00646C6D" w:rsidP="00B1676F">
            <w:sdt>
              <w:sdtPr>
                <w:rPr>
                  <w:sz w:val="20"/>
                </w:rPr>
                <w:id w:val="153168105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BE65D4A" w14:textId="77777777" w:rsidR="00B1676F" w:rsidRDefault="00646C6D" w:rsidP="00B1676F">
            <w:sdt>
              <w:sdtPr>
                <w:rPr>
                  <w:sz w:val="20"/>
                </w:rPr>
                <w:id w:val="-147937766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F95C81C" w14:textId="77777777" w:rsidR="00B1676F" w:rsidRDefault="00646C6D" w:rsidP="00B1676F">
            <w:sdt>
              <w:sdtPr>
                <w:rPr>
                  <w:sz w:val="20"/>
                </w:rPr>
                <w:id w:val="52515108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02AB4B0" w14:textId="77777777" w:rsidR="00B1676F" w:rsidRDefault="00646C6D" w:rsidP="00B1676F">
            <w:sdt>
              <w:sdtPr>
                <w:rPr>
                  <w:sz w:val="20"/>
                </w:rPr>
                <w:id w:val="-145556375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4EE89E5" w14:textId="2162879A" w:rsidR="00B1676F" w:rsidRPr="004920F1" w:rsidRDefault="00646C6D" w:rsidP="00B1676F">
            <w:sdt>
              <w:sdtPr>
                <w:rPr>
                  <w:sz w:val="20"/>
                </w:rPr>
                <w:id w:val="-70340902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B5FA420"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DCD4B65" w14:textId="77777777" w:rsidR="00B1676F" w:rsidRPr="002B62E0" w:rsidRDefault="00B1676F" w:rsidP="00B1676F">
            <w:pPr>
              <w:rPr>
                <w:bCs/>
                <w:spacing w:val="-5"/>
              </w:rPr>
            </w:pPr>
            <w:r w:rsidRPr="002B62E0">
              <w:t>9.003</w:t>
            </w:r>
          </w:p>
        </w:tc>
        <w:tc>
          <w:tcPr>
            <w:tcW w:w="1417" w:type="dxa"/>
            <w:tcBorders>
              <w:top w:val="single" w:sz="4" w:space="0" w:color="auto"/>
              <w:left w:val="nil"/>
              <w:bottom w:val="single" w:sz="4" w:space="0" w:color="auto"/>
              <w:right w:val="single" w:sz="4" w:space="0" w:color="auto"/>
            </w:tcBorders>
          </w:tcPr>
          <w:p w14:paraId="27D24965" w14:textId="77777777" w:rsidR="00B1676F" w:rsidRPr="004920F1" w:rsidRDefault="00B1676F" w:rsidP="00B1676F">
            <w:r w:rsidRPr="004920F1">
              <w:rPr>
                <w:bCs/>
                <w:spacing w:val="-5"/>
              </w:rPr>
              <w:t>Non-Payroll (Special Payment) Payment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9566A27" w14:textId="77777777" w:rsidR="00B1676F" w:rsidRPr="004920F1" w:rsidRDefault="00B1676F" w:rsidP="00B1676F">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33386E" w14:textId="77777777" w:rsidR="00B1676F" w:rsidRPr="004920F1" w:rsidRDefault="00B1676F" w:rsidP="00B1676F">
            <w:r w:rsidRPr="004920F1">
              <w:rPr>
                <w:bCs/>
                <w:spacing w:val="-5"/>
              </w:rPr>
              <w:t>Payroll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F089AC5" w14:textId="77777777" w:rsidR="00B1676F" w:rsidRPr="004920F1" w:rsidRDefault="00B1676F" w:rsidP="00B1676F">
            <w:pPr>
              <w:rPr>
                <w:bCs/>
                <w:spacing w:val="-5"/>
              </w:rPr>
            </w:pPr>
            <w:r w:rsidRPr="004920F1">
              <w:rPr>
                <w:bCs/>
                <w:spacing w:val="-5"/>
              </w:rPr>
              <w:t>I want to view the retiree’s account and payment history</w:t>
            </w:r>
          </w:p>
          <w:p w14:paraId="782643FD" w14:textId="77777777" w:rsidR="00B1676F" w:rsidRPr="004920F1" w:rsidRDefault="00B1676F" w:rsidP="00B1676F">
            <w:r w:rsidRPr="004920F1">
              <w:rPr>
                <w:bCs/>
                <w:spacing w:val="-5"/>
              </w:rPr>
              <w:t>So I can verify whether a special payment is necessary.</w:t>
            </w:r>
          </w:p>
        </w:tc>
        <w:tc>
          <w:tcPr>
            <w:tcW w:w="4819" w:type="dxa"/>
            <w:tcBorders>
              <w:top w:val="single" w:sz="4" w:space="0" w:color="auto"/>
              <w:left w:val="nil"/>
              <w:bottom w:val="single" w:sz="4" w:space="0" w:color="auto"/>
              <w:right w:val="single" w:sz="4" w:space="0" w:color="auto"/>
            </w:tcBorders>
            <w:shd w:val="clear" w:color="auto" w:fill="auto"/>
          </w:tcPr>
          <w:p w14:paraId="6F0B4B9A" w14:textId="77777777" w:rsidR="00B1676F" w:rsidRPr="004920F1" w:rsidRDefault="00B1676F" w:rsidP="00B1676F">
            <w:pPr>
              <w:rPr>
                <w:bCs/>
                <w:spacing w:val="-5"/>
              </w:rPr>
            </w:pPr>
            <w:r w:rsidRPr="004920F1">
              <w:rPr>
                <w:bCs/>
                <w:spacing w:val="-5"/>
              </w:rPr>
              <w:t>I’ll be satisfied when:</w:t>
            </w:r>
          </w:p>
          <w:p w14:paraId="1F60352E" w14:textId="77777777" w:rsidR="00B1676F" w:rsidRPr="005E7C12" w:rsidRDefault="00B1676F" w:rsidP="00B1676F">
            <w:pPr>
              <w:pStyle w:val="ListParagraph"/>
              <w:widowControl/>
              <w:numPr>
                <w:ilvl w:val="0"/>
                <w:numId w:val="218"/>
              </w:numPr>
              <w:autoSpaceDE/>
              <w:autoSpaceDN/>
              <w:spacing w:line="259" w:lineRule="auto"/>
              <w:ind w:left="599"/>
              <w:contextualSpacing/>
              <w:rPr>
                <w:rFonts w:ascii="Times New Roman" w:hAnsi="Times New Roman" w:cs="Times New Roman"/>
              </w:rPr>
            </w:pPr>
            <w:r w:rsidRPr="005E7C12">
              <w:rPr>
                <w:rFonts w:ascii="Times New Roman" w:hAnsi="Times New Roman" w:cs="Times New Roman"/>
                <w:bCs/>
                <w:spacing w:val="-5"/>
              </w:rPr>
              <w:t>I can verify data such as date of death, payment status (e.g., issued, rejected, stale), affidavit for lost check</w:t>
            </w:r>
          </w:p>
        </w:tc>
        <w:tc>
          <w:tcPr>
            <w:tcW w:w="1276" w:type="dxa"/>
            <w:tcBorders>
              <w:top w:val="single" w:sz="4" w:space="0" w:color="auto"/>
              <w:left w:val="nil"/>
              <w:bottom w:val="single" w:sz="4" w:space="0" w:color="auto"/>
              <w:right w:val="single" w:sz="4" w:space="0" w:color="auto"/>
            </w:tcBorders>
            <w:shd w:val="clear" w:color="auto" w:fill="auto"/>
          </w:tcPr>
          <w:p w14:paraId="48E4DE48"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73581486" w14:textId="77777777" w:rsidR="00B1676F" w:rsidRDefault="00646C6D" w:rsidP="00B1676F">
            <w:pPr>
              <w:rPr>
                <w:sz w:val="20"/>
              </w:rPr>
            </w:pPr>
            <w:sdt>
              <w:sdtPr>
                <w:rPr>
                  <w:sz w:val="20"/>
                </w:rPr>
                <w:id w:val="163398399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380F5C9D" w14:textId="15184721" w:rsidR="00B1676F" w:rsidRPr="004920F1" w:rsidRDefault="00646C6D" w:rsidP="00B1676F">
            <w:sdt>
              <w:sdtPr>
                <w:rPr>
                  <w:sz w:val="20"/>
                </w:rPr>
                <w:id w:val="-12438662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7095A3F" w14:textId="77777777" w:rsidR="00B1676F" w:rsidRDefault="00646C6D" w:rsidP="00B1676F">
            <w:sdt>
              <w:sdtPr>
                <w:rPr>
                  <w:sz w:val="20"/>
                </w:rPr>
                <w:id w:val="-120894884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CD7CF66" w14:textId="77777777" w:rsidR="00B1676F" w:rsidRDefault="00646C6D" w:rsidP="00B1676F">
            <w:sdt>
              <w:sdtPr>
                <w:rPr>
                  <w:sz w:val="20"/>
                </w:rPr>
                <w:id w:val="77668849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E3C2B7C" w14:textId="77777777" w:rsidR="00B1676F" w:rsidRDefault="00646C6D" w:rsidP="00B1676F">
            <w:sdt>
              <w:sdtPr>
                <w:rPr>
                  <w:sz w:val="20"/>
                </w:rPr>
                <w:id w:val="213212110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55D0D0F" w14:textId="77777777" w:rsidR="00B1676F" w:rsidRDefault="00646C6D" w:rsidP="00B1676F">
            <w:sdt>
              <w:sdtPr>
                <w:rPr>
                  <w:sz w:val="20"/>
                </w:rPr>
                <w:id w:val="-6403995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F304F52" w14:textId="0DCAF090" w:rsidR="00B1676F" w:rsidRPr="004920F1" w:rsidRDefault="00646C6D" w:rsidP="00B1676F">
            <w:sdt>
              <w:sdtPr>
                <w:rPr>
                  <w:sz w:val="20"/>
                </w:rPr>
                <w:id w:val="-4669150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CBECA8C"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F284754" w14:textId="77777777" w:rsidR="00B1676F" w:rsidRPr="002B62E0" w:rsidRDefault="00B1676F" w:rsidP="00B1676F">
            <w:pPr>
              <w:rPr>
                <w:bCs/>
                <w:spacing w:val="-5"/>
              </w:rPr>
            </w:pPr>
            <w:r w:rsidRPr="002B62E0">
              <w:t>9.004</w:t>
            </w:r>
          </w:p>
        </w:tc>
        <w:tc>
          <w:tcPr>
            <w:tcW w:w="1417" w:type="dxa"/>
            <w:tcBorders>
              <w:top w:val="single" w:sz="4" w:space="0" w:color="auto"/>
              <w:left w:val="nil"/>
              <w:bottom w:val="single" w:sz="4" w:space="0" w:color="auto"/>
              <w:right w:val="single" w:sz="4" w:space="0" w:color="auto"/>
            </w:tcBorders>
          </w:tcPr>
          <w:p w14:paraId="374523FA" w14:textId="77777777" w:rsidR="00B1676F" w:rsidRPr="004920F1" w:rsidRDefault="00B1676F" w:rsidP="00B1676F">
            <w:r w:rsidRPr="004920F1">
              <w:rPr>
                <w:bCs/>
                <w:spacing w:val="-5"/>
              </w:rPr>
              <w:t xml:space="preserve">Non-Payroll (Special Payment) Payment </w:t>
            </w:r>
            <w:r w:rsidRPr="004920F1">
              <w:rPr>
                <w:bCs/>
                <w:spacing w:val="-5"/>
              </w:rPr>
              <w:lastRenderedPageBreak/>
              <w:t>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2820C14" w14:textId="77777777" w:rsidR="00B1676F" w:rsidRPr="004920F1" w:rsidRDefault="00B1676F" w:rsidP="00B1676F">
            <w:r>
              <w:lastRenderedPageBreak/>
              <w:t>Payment set up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164871" w14:textId="77777777" w:rsidR="00B1676F" w:rsidRPr="004920F1" w:rsidRDefault="00B1676F" w:rsidP="00B1676F">
            <w:r w:rsidRPr="004920F1">
              <w:rPr>
                <w:bCs/>
                <w:spacing w:val="-5"/>
              </w:rPr>
              <w:t>Payroll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BE5BD31" w14:textId="77777777" w:rsidR="00B1676F" w:rsidRPr="004920F1" w:rsidRDefault="00B1676F" w:rsidP="00B1676F">
            <w:pPr>
              <w:rPr>
                <w:bCs/>
                <w:spacing w:val="-5"/>
              </w:rPr>
            </w:pPr>
            <w:r w:rsidRPr="004920F1">
              <w:rPr>
                <w:bCs/>
                <w:spacing w:val="-5"/>
              </w:rPr>
              <w:t>I want to set up a manual disbursement</w:t>
            </w:r>
          </w:p>
          <w:p w14:paraId="2797C5BD" w14:textId="77777777" w:rsidR="00B1676F" w:rsidRPr="004920F1" w:rsidRDefault="00B1676F" w:rsidP="00B1676F">
            <w:r w:rsidRPr="004920F1">
              <w:rPr>
                <w:bCs/>
                <w:spacing w:val="-5"/>
              </w:rPr>
              <w:t xml:space="preserve">So that the benefit recipient receives their </w:t>
            </w:r>
            <w:r w:rsidRPr="004920F1">
              <w:rPr>
                <w:bCs/>
                <w:spacing w:val="-5"/>
              </w:rPr>
              <w:lastRenderedPageBreak/>
              <w:t>money.</w:t>
            </w:r>
          </w:p>
        </w:tc>
        <w:tc>
          <w:tcPr>
            <w:tcW w:w="4819" w:type="dxa"/>
            <w:tcBorders>
              <w:top w:val="single" w:sz="4" w:space="0" w:color="auto"/>
              <w:left w:val="nil"/>
              <w:bottom w:val="single" w:sz="4" w:space="0" w:color="auto"/>
              <w:right w:val="single" w:sz="4" w:space="0" w:color="auto"/>
            </w:tcBorders>
            <w:shd w:val="clear" w:color="auto" w:fill="auto"/>
          </w:tcPr>
          <w:p w14:paraId="0489B257" w14:textId="77777777" w:rsidR="00B1676F" w:rsidRPr="004920F1" w:rsidRDefault="00B1676F" w:rsidP="00B1676F">
            <w:pPr>
              <w:rPr>
                <w:bCs/>
                <w:spacing w:val="-5"/>
              </w:rPr>
            </w:pPr>
            <w:r w:rsidRPr="004920F1">
              <w:rPr>
                <w:bCs/>
                <w:spacing w:val="-5"/>
              </w:rPr>
              <w:lastRenderedPageBreak/>
              <w:t>I’ll be satisfied when:</w:t>
            </w:r>
          </w:p>
          <w:p w14:paraId="318B5C71" w14:textId="77777777" w:rsidR="00B1676F" w:rsidRPr="005E7C12" w:rsidRDefault="00B1676F" w:rsidP="00B1676F">
            <w:pPr>
              <w:pStyle w:val="ListParagraph"/>
              <w:widowControl/>
              <w:numPr>
                <w:ilvl w:val="0"/>
                <w:numId w:val="218"/>
              </w:numPr>
              <w:autoSpaceDE/>
              <w:autoSpaceDN/>
              <w:spacing w:line="259" w:lineRule="auto"/>
              <w:ind w:left="740" w:hanging="218"/>
              <w:contextualSpacing/>
              <w:rPr>
                <w:rFonts w:ascii="Times New Roman" w:hAnsi="Times New Roman" w:cs="Times New Roman"/>
                <w:bCs/>
                <w:spacing w:val="-5"/>
              </w:rPr>
            </w:pPr>
            <w:r w:rsidRPr="005E7C12">
              <w:rPr>
                <w:rFonts w:ascii="Times New Roman" w:hAnsi="Times New Roman" w:cs="Times New Roman"/>
                <w:bCs/>
                <w:spacing w:val="-5"/>
              </w:rPr>
              <w:t>I can specify:</w:t>
            </w:r>
          </w:p>
          <w:p w14:paraId="4A6634AA" w14:textId="77777777" w:rsidR="00B1676F" w:rsidRPr="005E7C12" w:rsidRDefault="00B1676F" w:rsidP="00B1676F">
            <w:pPr>
              <w:pStyle w:val="ListParagraph"/>
              <w:widowControl/>
              <w:numPr>
                <w:ilvl w:val="0"/>
                <w:numId w:val="224"/>
              </w:numPr>
              <w:autoSpaceDE/>
              <w:autoSpaceDN/>
              <w:spacing w:line="259" w:lineRule="auto"/>
              <w:ind w:left="1080"/>
              <w:contextualSpacing/>
              <w:rPr>
                <w:rFonts w:ascii="Times New Roman" w:hAnsi="Times New Roman" w:cs="Times New Roman"/>
                <w:bCs/>
                <w:spacing w:val="-5"/>
              </w:rPr>
            </w:pPr>
            <w:r w:rsidRPr="005E7C12">
              <w:rPr>
                <w:rFonts w:ascii="Times New Roman" w:hAnsi="Times New Roman" w:cs="Times New Roman"/>
                <w:bCs/>
                <w:spacing w:val="-5"/>
              </w:rPr>
              <w:t>Payee name</w:t>
            </w:r>
          </w:p>
          <w:p w14:paraId="4DFF40E3" w14:textId="77777777" w:rsidR="00B1676F" w:rsidRPr="005E7C12" w:rsidRDefault="00B1676F" w:rsidP="00B1676F">
            <w:pPr>
              <w:pStyle w:val="ListParagraph"/>
              <w:widowControl/>
              <w:numPr>
                <w:ilvl w:val="0"/>
                <w:numId w:val="224"/>
              </w:numPr>
              <w:autoSpaceDE/>
              <w:autoSpaceDN/>
              <w:spacing w:line="259" w:lineRule="auto"/>
              <w:ind w:left="1080"/>
              <w:contextualSpacing/>
              <w:rPr>
                <w:rFonts w:ascii="Times New Roman" w:hAnsi="Times New Roman" w:cs="Times New Roman"/>
                <w:bCs/>
                <w:spacing w:val="-5"/>
              </w:rPr>
            </w:pPr>
            <w:r w:rsidRPr="005E7C12">
              <w:rPr>
                <w:rFonts w:ascii="Times New Roman" w:hAnsi="Times New Roman" w:cs="Times New Roman"/>
                <w:bCs/>
                <w:spacing w:val="-5"/>
              </w:rPr>
              <w:lastRenderedPageBreak/>
              <w:t>Tax recipient type (for member à personal rep, for beneficiary à payee)</w:t>
            </w:r>
          </w:p>
          <w:p w14:paraId="54692A37" w14:textId="77777777" w:rsidR="00B1676F" w:rsidRPr="005E7C12" w:rsidRDefault="00B1676F" w:rsidP="00B1676F">
            <w:pPr>
              <w:pStyle w:val="ListParagraph"/>
              <w:widowControl/>
              <w:numPr>
                <w:ilvl w:val="0"/>
                <w:numId w:val="223"/>
              </w:numPr>
              <w:autoSpaceDE/>
              <w:autoSpaceDN/>
              <w:spacing w:line="259" w:lineRule="auto"/>
              <w:ind w:left="1080"/>
              <w:contextualSpacing/>
              <w:rPr>
                <w:rFonts w:ascii="Times New Roman" w:hAnsi="Times New Roman" w:cs="Times New Roman"/>
                <w:bCs/>
                <w:spacing w:val="-5"/>
              </w:rPr>
            </w:pPr>
            <w:r w:rsidRPr="005E7C12">
              <w:rPr>
                <w:rFonts w:ascii="Times New Roman" w:hAnsi="Times New Roman" w:cs="Times New Roman"/>
                <w:bCs/>
                <w:spacing w:val="-5"/>
              </w:rPr>
              <w:t>Taxpayer ID</w:t>
            </w:r>
          </w:p>
          <w:p w14:paraId="61857371" w14:textId="77777777" w:rsidR="00B1676F" w:rsidRPr="005E7C12" w:rsidRDefault="00B1676F" w:rsidP="00B1676F">
            <w:pPr>
              <w:pStyle w:val="ListParagraph"/>
              <w:widowControl/>
              <w:numPr>
                <w:ilvl w:val="0"/>
                <w:numId w:val="223"/>
              </w:numPr>
              <w:autoSpaceDE/>
              <w:autoSpaceDN/>
              <w:spacing w:line="259" w:lineRule="auto"/>
              <w:ind w:left="1080"/>
              <w:contextualSpacing/>
              <w:rPr>
                <w:rFonts w:ascii="Times New Roman" w:hAnsi="Times New Roman" w:cs="Times New Roman"/>
                <w:bCs/>
                <w:spacing w:val="-5"/>
              </w:rPr>
            </w:pPr>
            <w:r w:rsidRPr="005E7C12">
              <w:rPr>
                <w:rFonts w:ascii="Times New Roman" w:hAnsi="Times New Roman" w:cs="Times New Roman"/>
                <w:bCs/>
                <w:spacing w:val="-5"/>
              </w:rPr>
              <w:t>Benefit type (normal, disability, etc.)</w:t>
            </w:r>
          </w:p>
          <w:p w14:paraId="57AAB2BB" w14:textId="77777777" w:rsidR="00B1676F" w:rsidRPr="005E7C12" w:rsidRDefault="00B1676F" w:rsidP="00B1676F">
            <w:pPr>
              <w:pStyle w:val="ListParagraph"/>
              <w:widowControl/>
              <w:numPr>
                <w:ilvl w:val="0"/>
                <w:numId w:val="223"/>
              </w:numPr>
              <w:autoSpaceDE/>
              <w:autoSpaceDN/>
              <w:spacing w:line="259" w:lineRule="auto"/>
              <w:ind w:left="1080"/>
              <w:contextualSpacing/>
              <w:rPr>
                <w:rFonts w:ascii="Times New Roman" w:hAnsi="Times New Roman" w:cs="Times New Roman"/>
                <w:bCs/>
                <w:spacing w:val="-5"/>
              </w:rPr>
            </w:pPr>
            <w:r w:rsidRPr="005E7C12">
              <w:rPr>
                <w:rFonts w:ascii="Times New Roman" w:hAnsi="Times New Roman" w:cs="Times New Roman"/>
                <w:bCs/>
                <w:spacing w:val="-5"/>
              </w:rPr>
              <w:t>Pay cycle date</w:t>
            </w:r>
          </w:p>
          <w:p w14:paraId="4A97935D" w14:textId="77777777" w:rsidR="00B1676F" w:rsidRPr="005E7C12" w:rsidRDefault="00B1676F" w:rsidP="00B1676F">
            <w:pPr>
              <w:pStyle w:val="ListParagraph"/>
              <w:widowControl/>
              <w:numPr>
                <w:ilvl w:val="0"/>
                <w:numId w:val="222"/>
              </w:numPr>
              <w:autoSpaceDE/>
              <w:autoSpaceDN/>
              <w:spacing w:line="259" w:lineRule="auto"/>
              <w:ind w:left="1440"/>
              <w:contextualSpacing/>
              <w:rPr>
                <w:rFonts w:ascii="Times New Roman" w:hAnsi="Times New Roman" w:cs="Times New Roman"/>
                <w:bCs/>
                <w:spacing w:val="-5"/>
              </w:rPr>
            </w:pPr>
            <w:r w:rsidRPr="005E7C12">
              <w:rPr>
                <w:rFonts w:ascii="Times New Roman" w:hAnsi="Times New Roman" w:cs="Times New Roman"/>
                <w:bCs/>
                <w:spacing w:val="-5"/>
              </w:rPr>
              <w:t>For rushed payments, the pay cycle dates that were just missed</w:t>
            </w:r>
          </w:p>
          <w:p w14:paraId="33FD320D" w14:textId="77777777" w:rsidR="00B1676F" w:rsidRPr="005E7C12" w:rsidRDefault="00B1676F" w:rsidP="00B1676F">
            <w:pPr>
              <w:pStyle w:val="ListParagraph"/>
              <w:widowControl/>
              <w:numPr>
                <w:ilvl w:val="0"/>
                <w:numId w:val="222"/>
              </w:numPr>
              <w:autoSpaceDE/>
              <w:autoSpaceDN/>
              <w:spacing w:line="259" w:lineRule="auto"/>
              <w:ind w:left="1440"/>
              <w:contextualSpacing/>
              <w:rPr>
                <w:rFonts w:ascii="Times New Roman" w:hAnsi="Times New Roman" w:cs="Times New Roman"/>
                <w:bCs/>
                <w:spacing w:val="-5"/>
              </w:rPr>
            </w:pPr>
            <w:r w:rsidRPr="005E7C12">
              <w:rPr>
                <w:rFonts w:ascii="Times New Roman" w:hAnsi="Times New Roman" w:cs="Times New Roman"/>
                <w:bCs/>
                <w:spacing w:val="-5"/>
              </w:rPr>
              <w:t>For all others, the current date except cannot be end of month reserved for regular monthly payroll</w:t>
            </w:r>
          </w:p>
          <w:p w14:paraId="1375D958" w14:textId="77777777" w:rsidR="00B1676F" w:rsidRPr="005E7C12" w:rsidRDefault="00B1676F" w:rsidP="00B1676F">
            <w:pPr>
              <w:pStyle w:val="ListParagraph"/>
              <w:widowControl/>
              <w:numPr>
                <w:ilvl w:val="0"/>
                <w:numId w:val="225"/>
              </w:numPr>
              <w:autoSpaceDE/>
              <w:autoSpaceDN/>
              <w:spacing w:line="259" w:lineRule="auto"/>
              <w:ind w:left="1166"/>
              <w:contextualSpacing/>
              <w:rPr>
                <w:rFonts w:ascii="Times New Roman" w:hAnsi="Times New Roman" w:cs="Times New Roman"/>
                <w:bCs/>
                <w:spacing w:val="-5"/>
              </w:rPr>
            </w:pPr>
            <w:r w:rsidRPr="005E7C12">
              <w:rPr>
                <w:rFonts w:ascii="Times New Roman" w:hAnsi="Times New Roman" w:cs="Times New Roman"/>
                <w:bCs/>
                <w:spacing w:val="-5"/>
              </w:rPr>
              <w:t>Gross amount</w:t>
            </w:r>
          </w:p>
          <w:p w14:paraId="2B1FB66C" w14:textId="77777777" w:rsidR="00B1676F" w:rsidRPr="005E7C12" w:rsidRDefault="00B1676F" w:rsidP="00B1676F">
            <w:pPr>
              <w:pStyle w:val="ListParagraph"/>
              <w:widowControl/>
              <w:numPr>
                <w:ilvl w:val="0"/>
                <w:numId w:val="225"/>
              </w:numPr>
              <w:autoSpaceDE/>
              <w:autoSpaceDN/>
              <w:spacing w:line="259" w:lineRule="auto"/>
              <w:ind w:left="1166"/>
              <w:contextualSpacing/>
              <w:rPr>
                <w:rFonts w:ascii="Times New Roman" w:hAnsi="Times New Roman" w:cs="Times New Roman"/>
                <w:bCs/>
                <w:spacing w:val="-5"/>
              </w:rPr>
            </w:pPr>
            <w:r w:rsidRPr="005E7C12">
              <w:rPr>
                <w:rFonts w:ascii="Times New Roman" w:hAnsi="Times New Roman" w:cs="Times New Roman"/>
                <w:bCs/>
                <w:spacing w:val="-5"/>
              </w:rPr>
              <w:t>Taxable gross amount (if the original amount has already been taxed, taxable gross is $0. Otherwise, taxable gross is the same as the gross amount so that the system will calculate the applicable taxes)</w:t>
            </w:r>
          </w:p>
          <w:p w14:paraId="7AA62293" w14:textId="77777777" w:rsidR="00B1676F" w:rsidRPr="005E7C12" w:rsidRDefault="00B1676F" w:rsidP="00B1676F">
            <w:pPr>
              <w:pStyle w:val="ListParagraph"/>
              <w:widowControl/>
              <w:numPr>
                <w:ilvl w:val="0"/>
                <w:numId w:val="225"/>
              </w:numPr>
              <w:autoSpaceDE/>
              <w:autoSpaceDN/>
              <w:spacing w:line="259" w:lineRule="auto"/>
              <w:ind w:left="1166"/>
              <w:contextualSpacing/>
              <w:rPr>
                <w:rFonts w:ascii="Times New Roman" w:hAnsi="Times New Roman" w:cs="Times New Roman"/>
              </w:rPr>
            </w:pPr>
            <w:r w:rsidRPr="005E7C12">
              <w:rPr>
                <w:rFonts w:ascii="Times New Roman" w:hAnsi="Times New Roman" w:cs="Times New Roman"/>
                <w:bCs/>
                <w:spacing w:val="-5"/>
              </w:rPr>
              <w:t>Explanation for the special payment</w:t>
            </w:r>
          </w:p>
        </w:tc>
        <w:tc>
          <w:tcPr>
            <w:tcW w:w="1276" w:type="dxa"/>
            <w:tcBorders>
              <w:top w:val="single" w:sz="4" w:space="0" w:color="auto"/>
              <w:left w:val="nil"/>
              <w:bottom w:val="single" w:sz="4" w:space="0" w:color="auto"/>
              <w:right w:val="single" w:sz="4" w:space="0" w:color="auto"/>
            </w:tcBorders>
            <w:shd w:val="clear" w:color="auto" w:fill="auto"/>
          </w:tcPr>
          <w:p w14:paraId="52895D55" w14:textId="77777777" w:rsidR="00B1676F" w:rsidRPr="004920F1" w:rsidRDefault="00B1676F" w:rsidP="00B1676F">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07DDD43C" w14:textId="77777777" w:rsidR="00B1676F" w:rsidRDefault="00646C6D" w:rsidP="00B1676F">
            <w:pPr>
              <w:rPr>
                <w:sz w:val="20"/>
              </w:rPr>
            </w:pPr>
            <w:sdt>
              <w:sdtPr>
                <w:rPr>
                  <w:sz w:val="20"/>
                </w:rPr>
                <w:id w:val="-109300698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C3BE392" w14:textId="6423B14D" w:rsidR="00B1676F" w:rsidRPr="004920F1" w:rsidRDefault="00646C6D" w:rsidP="00B1676F">
            <w:sdt>
              <w:sdtPr>
                <w:rPr>
                  <w:sz w:val="20"/>
                </w:rPr>
                <w:id w:val="-80285121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84BFF57" w14:textId="77777777" w:rsidR="00B1676F" w:rsidRDefault="00646C6D" w:rsidP="00B1676F">
            <w:sdt>
              <w:sdtPr>
                <w:rPr>
                  <w:sz w:val="20"/>
                </w:rPr>
                <w:id w:val="206297788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68F83C0" w14:textId="77777777" w:rsidR="00B1676F" w:rsidRDefault="00646C6D" w:rsidP="00B1676F">
            <w:sdt>
              <w:sdtPr>
                <w:rPr>
                  <w:sz w:val="20"/>
                </w:rPr>
                <w:id w:val="-9649106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6ABE19BD" w14:textId="77777777" w:rsidR="00B1676F" w:rsidRDefault="00646C6D" w:rsidP="00B1676F">
            <w:sdt>
              <w:sdtPr>
                <w:rPr>
                  <w:sz w:val="20"/>
                </w:rPr>
                <w:id w:val="70006225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9EE6252" w14:textId="77777777" w:rsidR="00B1676F" w:rsidRDefault="00646C6D" w:rsidP="00B1676F">
            <w:sdt>
              <w:sdtPr>
                <w:rPr>
                  <w:sz w:val="20"/>
                </w:rPr>
                <w:id w:val="4319407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ACE7080" w14:textId="693EA486" w:rsidR="00B1676F" w:rsidRPr="004920F1" w:rsidRDefault="00646C6D" w:rsidP="00B1676F">
            <w:sdt>
              <w:sdtPr>
                <w:rPr>
                  <w:sz w:val="20"/>
                </w:rPr>
                <w:id w:val="-211651109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A82CEC0"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E6D3401" w14:textId="77777777" w:rsidR="00B1676F" w:rsidRPr="002B62E0" w:rsidRDefault="00B1676F" w:rsidP="00B1676F">
            <w:pPr>
              <w:rPr>
                <w:bCs/>
                <w:spacing w:val="-5"/>
              </w:rPr>
            </w:pPr>
            <w:r w:rsidRPr="002B62E0">
              <w:lastRenderedPageBreak/>
              <w:t>9.005</w:t>
            </w:r>
          </w:p>
        </w:tc>
        <w:tc>
          <w:tcPr>
            <w:tcW w:w="1417" w:type="dxa"/>
            <w:tcBorders>
              <w:top w:val="single" w:sz="4" w:space="0" w:color="auto"/>
              <w:left w:val="nil"/>
              <w:bottom w:val="single" w:sz="4" w:space="0" w:color="auto"/>
              <w:right w:val="single" w:sz="4" w:space="0" w:color="auto"/>
            </w:tcBorders>
          </w:tcPr>
          <w:p w14:paraId="5E70C75A" w14:textId="77777777" w:rsidR="00B1676F" w:rsidRPr="004920F1" w:rsidRDefault="00B1676F" w:rsidP="00B1676F">
            <w:r w:rsidRPr="004920F1">
              <w:rPr>
                <w:bCs/>
                <w:spacing w:val="-5"/>
              </w:rPr>
              <w:t>Non-Payroll (Special Payment) Payment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79CC25B" w14:textId="77777777" w:rsidR="00B1676F" w:rsidRPr="004920F1" w:rsidRDefault="00B1676F" w:rsidP="00B1676F">
            <w:r>
              <w:t>Payment set up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D8DDCC" w14:textId="77777777" w:rsidR="00B1676F" w:rsidRPr="004920F1" w:rsidRDefault="00B1676F" w:rsidP="00B1676F">
            <w:r w:rsidRPr="004920F1">
              <w:rPr>
                <w:bCs/>
                <w:spacing w:val="-5"/>
              </w:rPr>
              <w:t>Payroll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1C1B28C" w14:textId="77777777" w:rsidR="00B1676F" w:rsidRPr="004920F1" w:rsidRDefault="00B1676F" w:rsidP="00B1676F">
            <w:pPr>
              <w:rPr>
                <w:bCs/>
                <w:spacing w:val="-5"/>
              </w:rPr>
            </w:pPr>
            <w:r w:rsidRPr="004920F1">
              <w:rPr>
                <w:bCs/>
                <w:spacing w:val="-5"/>
              </w:rPr>
              <w:t>I want to submit the special payment to the disbursement queue</w:t>
            </w:r>
          </w:p>
          <w:p w14:paraId="2EEBA417" w14:textId="77777777" w:rsidR="00B1676F" w:rsidRPr="004920F1" w:rsidRDefault="00B1676F" w:rsidP="00B1676F">
            <w:r w:rsidRPr="004920F1">
              <w:rPr>
                <w:bCs/>
                <w:spacing w:val="-5"/>
              </w:rPr>
              <w:t>So they can be processed by the system.</w:t>
            </w:r>
          </w:p>
        </w:tc>
        <w:tc>
          <w:tcPr>
            <w:tcW w:w="4819" w:type="dxa"/>
            <w:tcBorders>
              <w:top w:val="single" w:sz="4" w:space="0" w:color="auto"/>
              <w:left w:val="nil"/>
              <w:bottom w:val="single" w:sz="4" w:space="0" w:color="auto"/>
              <w:right w:val="single" w:sz="4" w:space="0" w:color="auto"/>
            </w:tcBorders>
            <w:shd w:val="clear" w:color="auto" w:fill="auto"/>
          </w:tcPr>
          <w:p w14:paraId="2102CA51" w14:textId="77777777" w:rsidR="00B1676F" w:rsidRPr="004920F1" w:rsidRDefault="00B1676F" w:rsidP="00B1676F">
            <w:pPr>
              <w:rPr>
                <w:bCs/>
                <w:spacing w:val="-5"/>
              </w:rPr>
            </w:pPr>
            <w:r w:rsidRPr="004920F1">
              <w:rPr>
                <w:bCs/>
                <w:spacing w:val="-5"/>
              </w:rPr>
              <w:t>I’ll be satisfied when:</w:t>
            </w:r>
          </w:p>
          <w:p w14:paraId="0318559A" w14:textId="77777777" w:rsidR="00B1676F" w:rsidRPr="005E7C12" w:rsidRDefault="00B1676F" w:rsidP="00B1676F">
            <w:pPr>
              <w:pStyle w:val="ListParagraph"/>
              <w:widowControl/>
              <w:numPr>
                <w:ilvl w:val="0"/>
                <w:numId w:val="226"/>
              </w:numPr>
              <w:autoSpaceDE/>
              <w:autoSpaceDN/>
              <w:spacing w:line="259" w:lineRule="auto"/>
              <w:contextualSpacing/>
              <w:rPr>
                <w:rFonts w:ascii="Times New Roman" w:hAnsi="Times New Roman" w:cs="Times New Roman"/>
                <w:bCs/>
                <w:spacing w:val="-5"/>
              </w:rPr>
            </w:pPr>
            <w:r w:rsidRPr="005E7C12">
              <w:rPr>
                <w:rFonts w:ascii="Times New Roman" w:hAnsi="Times New Roman" w:cs="Times New Roman"/>
                <w:bCs/>
                <w:spacing w:val="-5"/>
              </w:rPr>
              <w:t>I can see which special payments are ready to create</w:t>
            </w:r>
          </w:p>
          <w:p w14:paraId="5798B60F" w14:textId="77777777" w:rsidR="00B1676F" w:rsidRPr="005E7C12" w:rsidRDefault="00B1676F" w:rsidP="00B1676F">
            <w:pPr>
              <w:pStyle w:val="ListParagraph"/>
              <w:widowControl/>
              <w:numPr>
                <w:ilvl w:val="0"/>
                <w:numId w:val="226"/>
              </w:numPr>
              <w:autoSpaceDE/>
              <w:autoSpaceDN/>
              <w:spacing w:line="259" w:lineRule="auto"/>
              <w:contextualSpacing/>
              <w:rPr>
                <w:rFonts w:ascii="Times New Roman" w:hAnsi="Times New Roman" w:cs="Times New Roman"/>
                <w:bCs/>
                <w:spacing w:val="-5"/>
              </w:rPr>
            </w:pPr>
            <w:r w:rsidRPr="005E7C12">
              <w:rPr>
                <w:rFonts w:ascii="Times New Roman" w:hAnsi="Times New Roman" w:cs="Times New Roman"/>
                <w:bCs/>
                <w:spacing w:val="-5"/>
              </w:rPr>
              <w:t>I can select which special payments to submit</w:t>
            </w:r>
          </w:p>
          <w:p w14:paraId="188D3160" w14:textId="77777777" w:rsidR="00B1676F" w:rsidRPr="005E7C12" w:rsidRDefault="00B1676F" w:rsidP="00B1676F">
            <w:pPr>
              <w:pStyle w:val="ListParagraph"/>
              <w:widowControl/>
              <w:numPr>
                <w:ilvl w:val="0"/>
                <w:numId w:val="226"/>
              </w:numPr>
              <w:autoSpaceDE/>
              <w:autoSpaceDN/>
              <w:spacing w:line="259" w:lineRule="auto"/>
              <w:contextualSpacing/>
              <w:rPr>
                <w:rFonts w:ascii="Times New Roman" w:hAnsi="Times New Roman" w:cs="Times New Roman"/>
                <w:bCs/>
                <w:spacing w:val="-5"/>
              </w:rPr>
            </w:pPr>
            <w:r w:rsidRPr="005E7C12">
              <w:rPr>
                <w:rFonts w:ascii="Times New Roman" w:hAnsi="Times New Roman" w:cs="Times New Roman"/>
                <w:bCs/>
                <w:spacing w:val="-5"/>
              </w:rPr>
              <w:t>I can review control totals for auditing purposes</w:t>
            </w:r>
          </w:p>
          <w:p w14:paraId="7BABE4C5" w14:textId="77777777" w:rsidR="00B1676F" w:rsidRPr="005E7C12" w:rsidRDefault="00B1676F" w:rsidP="00B1676F">
            <w:pPr>
              <w:pStyle w:val="ListParagraph"/>
              <w:widowControl/>
              <w:numPr>
                <w:ilvl w:val="0"/>
                <w:numId w:val="226"/>
              </w:numPr>
              <w:autoSpaceDE/>
              <w:autoSpaceDN/>
              <w:spacing w:line="259" w:lineRule="auto"/>
              <w:contextualSpacing/>
              <w:rPr>
                <w:rFonts w:ascii="Times New Roman" w:hAnsi="Times New Roman" w:cs="Times New Roman"/>
                <w:bCs/>
                <w:spacing w:val="-5"/>
              </w:rPr>
            </w:pPr>
            <w:r w:rsidRPr="005E7C12">
              <w:rPr>
                <w:rFonts w:ascii="Times New Roman" w:hAnsi="Times New Roman" w:cs="Times New Roman"/>
                <w:bCs/>
                <w:spacing w:val="-5"/>
              </w:rPr>
              <w:t>I can submit the job once audit is complete</w:t>
            </w:r>
          </w:p>
          <w:p w14:paraId="0C7462EA" w14:textId="77777777" w:rsidR="00B1676F" w:rsidRPr="005E7C12" w:rsidRDefault="00B1676F" w:rsidP="00B1676F">
            <w:pPr>
              <w:pStyle w:val="ListParagraph"/>
              <w:widowControl/>
              <w:numPr>
                <w:ilvl w:val="0"/>
                <w:numId w:val="226"/>
              </w:numPr>
              <w:autoSpaceDE/>
              <w:autoSpaceDN/>
              <w:spacing w:line="259" w:lineRule="auto"/>
              <w:contextualSpacing/>
              <w:rPr>
                <w:rFonts w:ascii="Times New Roman" w:hAnsi="Times New Roman" w:cs="Times New Roman"/>
                <w:bCs/>
                <w:spacing w:val="-5"/>
              </w:rPr>
            </w:pPr>
            <w:r w:rsidRPr="005E7C12">
              <w:rPr>
                <w:rFonts w:ascii="Times New Roman" w:hAnsi="Times New Roman" w:cs="Times New Roman"/>
                <w:bCs/>
                <w:spacing w:val="-5"/>
              </w:rPr>
              <w:t>I can view whether the request was processed successfully</w:t>
            </w:r>
          </w:p>
          <w:p w14:paraId="68035C89" w14:textId="77777777" w:rsidR="00B1676F" w:rsidRPr="005E7C12" w:rsidRDefault="00B1676F" w:rsidP="00B1676F">
            <w:pPr>
              <w:pStyle w:val="ListParagraph"/>
              <w:widowControl/>
              <w:numPr>
                <w:ilvl w:val="0"/>
                <w:numId w:val="226"/>
              </w:numPr>
              <w:autoSpaceDE/>
              <w:autoSpaceDN/>
              <w:spacing w:line="259" w:lineRule="auto"/>
              <w:contextualSpacing/>
              <w:rPr>
                <w:rFonts w:ascii="Times New Roman" w:hAnsi="Times New Roman" w:cs="Times New Roman"/>
              </w:rPr>
            </w:pPr>
            <w:r w:rsidRPr="005E7C12">
              <w:rPr>
                <w:rFonts w:ascii="Times New Roman" w:hAnsi="Times New Roman" w:cs="Times New Roman"/>
                <w:bCs/>
                <w:spacing w:val="-5"/>
              </w:rPr>
              <w:t>I can print off reports for Accounting and recordkeeping</w:t>
            </w:r>
          </w:p>
        </w:tc>
        <w:tc>
          <w:tcPr>
            <w:tcW w:w="1276" w:type="dxa"/>
            <w:tcBorders>
              <w:top w:val="single" w:sz="4" w:space="0" w:color="auto"/>
              <w:left w:val="nil"/>
              <w:bottom w:val="single" w:sz="4" w:space="0" w:color="auto"/>
              <w:right w:val="single" w:sz="4" w:space="0" w:color="auto"/>
            </w:tcBorders>
            <w:shd w:val="clear" w:color="auto" w:fill="auto"/>
          </w:tcPr>
          <w:p w14:paraId="6401D014"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49F254C5" w14:textId="77777777" w:rsidR="00B1676F" w:rsidRDefault="00646C6D" w:rsidP="00B1676F">
            <w:pPr>
              <w:rPr>
                <w:sz w:val="20"/>
              </w:rPr>
            </w:pPr>
            <w:sdt>
              <w:sdtPr>
                <w:rPr>
                  <w:sz w:val="20"/>
                </w:rPr>
                <w:id w:val="-186789307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15144E1" w14:textId="57C75EAA" w:rsidR="00B1676F" w:rsidRPr="004920F1" w:rsidRDefault="00646C6D" w:rsidP="00B1676F">
            <w:sdt>
              <w:sdtPr>
                <w:rPr>
                  <w:sz w:val="20"/>
                </w:rPr>
                <w:id w:val="1690793915"/>
                <w14:checkbox>
                  <w14:checked w14:val="0"/>
                  <w14:checkedState w14:val="2612" w14:font="MS Gothic"/>
                  <w14:uncheckedState w14:val="2610" w14:font="MS Gothic"/>
                </w14:checkbox>
              </w:sdtPr>
              <w:sdtEndPr/>
              <w:sdtContent>
                <w:r w:rsidR="00040B9A">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BC5F555" w14:textId="77777777" w:rsidR="00B1676F" w:rsidRDefault="00646C6D" w:rsidP="00B1676F">
            <w:sdt>
              <w:sdtPr>
                <w:rPr>
                  <w:sz w:val="20"/>
                </w:rPr>
                <w:id w:val="118208720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461B7F0" w14:textId="77777777" w:rsidR="00B1676F" w:rsidRDefault="00646C6D" w:rsidP="00B1676F">
            <w:sdt>
              <w:sdtPr>
                <w:rPr>
                  <w:sz w:val="20"/>
                </w:rPr>
                <w:id w:val="-55755008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3DA47FB" w14:textId="77777777" w:rsidR="00B1676F" w:rsidRDefault="00646C6D" w:rsidP="00B1676F">
            <w:sdt>
              <w:sdtPr>
                <w:rPr>
                  <w:sz w:val="20"/>
                </w:rPr>
                <w:id w:val="-86197170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8084132" w14:textId="77777777" w:rsidR="00B1676F" w:rsidRDefault="00646C6D" w:rsidP="00B1676F">
            <w:sdt>
              <w:sdtPr>
                <w:rPr>
                  <w:sz w:val="20"/>
                </w:rPr>
                <w:id w:val="189878728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4988714" w14:textId="6FBA1346" w:rsidR="00B1676F" w:rsidRPr="004920F1" w:rsidRDefault="00646C6D" w:rsidP="00B1676F">
            <w:sdt>
              <w:sdtPr>
                <w:rPr>
                  <w:sz w:val="20"/>
                </w:rPr>
                <w:id w:val="98605044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F3534A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7427656" w14:textId="77777777" w:rsidR="00B1676F" w:rsidRPr="002B62E0" w:rsidRDefault="00B1676F" w:rsidP="00B1676F">
            <w:pPr>
              <w:rPr>
                <w:bCs/>
                <w:spacing w:val="-5"/>
              </w:rPr>
            </w:pPr>
            <w:r w:rsidRPr="002B62E0">
              <w:t>9.006</w:t>
            </w:r>
          </w:p>
        </w:tc>
        <w:tc>
          <w:tcPr>
            <w:tcW w:w="1417" w:type="dxa"/>
            <w:tcBorders>
              <w:top w:val="single" w:sz="4" w:space="0" w:color="auto"/>
              <w:left w:val="nil"/>
              <w:bottom w:val="single" w:sz="4" w:space="0" w:color="auto"/>
              <w:right w:val="single" w:sz="4" w:space="0" w:color="auto"/>
            </w:tcBorders>
          </w:tcPr>
          <w:p w14:paraId="7BC2B23B" w14:textId="77777777" w:rsidR="00B1676F" w:rsidRPr="004920F1" w:rsidRDefault="00B1676F" w:rsidP="00B1676F">
            <w:r w:rsidRPr="004920F1">
              <w:rPr>
                <w:bCs/>
                <w:spacing w:val="-5"/>
              </w:rPr>
              <w:t xml:space="preserve">Non-Payroll (Special Payment) Payment </w:t>
            </w:r>
            <w:r w:rsidRPr="004920F1">
              <w:rPr>
                <w:bCs/>
                <w:spacing w:val="-5"/>
              </w:rPr>
              <w:lastRenderedPageBreak/>
              <w:t>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73C7E56" w14:textId="77777777" w:rsidR="00B1676F" w:rsidRPr="004920F1" w:rsidRDefault="00B1676F" w:rsidP="00B1676F">
            <w:r>
              <w:lastRenderedPageBreak/>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6C7A1A6"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391599D"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4A279CA0" w14:textId="77777777" w:rsidR="00B1676F" w:rsidRPr="004920F1" w:rsidRDefault="00B1676F" w:rsidP="00B1676F">
            <w:r w:rsidRPr="004920F1">
              <w:rPr>
                <w:bCs/>
                <w:spacing w:val="-5"/>
              </w:rPr>
              <w:t>The system will maintain a record of the benefit recipient’s original benefit option annuity and pension amounts applicable to their account when a new retiree benefit set-up occurred.</w:t>
            </w:r>
          </w:p>
        </w:tc>
        <w:tc>
          <w:tcPr>
            <w:tcW w:w="1276" w:type="dxa"/>
            <w:tcBorders>
              <w:top w:val="single" w:sz="4" w:space="0" w:color="auto"/>
              <w:left w:val="nil"/>
              <w:bottom w:val="single" w:sz="4" w:space="0" w:color="auto"/>
              <w:right w:val="single" w:sz="4" w:space="0" w:color="auto"/>
            </w:tcBorders>
            <w:shd w:val="clear" w:color="auto" w:fill="auto"/>
          </w:tcPr>
          <w:p w14:paraId="6CB06FA1"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4D73FD2B" w14:textId="77777777" w:rsidR="00B1676F" w:rsidRDefault="00646C6D" w:rsidP="00B1676F">
            <w:pPr>
              <w:rPr>
                <w:sz w:val="20"/>
              </w:rPr>
            </w:pPr>
            <w:sdt>
              <w:sdtPr>
                <w:rPr>
                  <w:sz w:val="20"/>
                </w:rPr>
                <w:id w:val="158371868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7B30628" w14:textId="75C42792" w:rsidR="00B1676F" w:rsidRPr="004920F1" w:rsidRDefault="00646C6D" w:rsidP="00B1676F">
            <w:sdt>
              <w:sdtPr>
                <w:rPr>
                  <w:sz w:val="20"/>
                </w:rPr>
                <w:id w:val="93571057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3459085" w14:textId="77777777" w:rsidR="00B1676F" w:rsidRDefault="00646C6D" w:rsidP="00B1676F">
            <w:sdt>
              <w:sdtPr>
                <w:rPr>
                  <w:sz w:val="20"/>
                </w:rPr>
                <w:id w:val="-159361403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EC6323B" w14:textId="77777777" w:rsidR="00B1676F" w:rsidRDefault="00646C6D" w:rsidP="00B1676F">
            <w:sdt>
              <w:sdtPr>
                <w:rPr>
                  <w:sz w:val="20"/>
                </w:rPr>
                <w:id w:val="-71273229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481DB46" w14:textId="77777777" w:rsidR="00B1676F" w:rsidRDefault="00646C6D" w:rsidP="00B1676F">
            <w:sdt>
              <w:sdtPr>
                <w:rPr>
                  <w:sz w:val="20"/>
                </w:rPr>
                <w:id w:val="-55616443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4C5DE1A" w14:textId="77777777" w:rsidR="00B1676F" w:rsidRDefault="00646C6D" w:rsidP="00B1676F">
            <w:sdt>
              <w:sdtPr>
                <w:rPr>
                  <w:sz w:val="20"/>
                </w:rPr>
                <w:id w:val="-186173142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7B75498" w14:textId="55E664D5" w:rsidR="00B1676F" w:rsidRPr="004920F1" w:rsidRDefault="00646C6D" w:rsidP="00B1676F">
            <w:sdt>
              <w:sdtPr>
                <w:rPr>
                  <w:sz w:val="20"/>
                </w:rPr>
                <w:id w:val="49499321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58D77F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7316739" w14:textId="77777777" w:rsidR="00B1676F" w:rsidRPr="002B62E0" w:rsidRDefault="00B1676F" w:rsidP="00B1676F">
            <w:pPr>
              <w:rPr>
                <w:bCs/>
                <w:spacing w:val="-5"/>
              </w:rPr>
            </w:pPr>
            <w:r w:rsidRPr="002B62E0">
              <w:lastRenderedPageBreak/>
              <w:t>9.007</w:t>
            </w:r>
          </w:p>
        </w:tc>
        <w:tc>
          <w:tcPr>
            <w:tcW w:w="1417" w:type="dxa"/>
            <w:tcBorders>
              <w:top w:val="single" w:sz="4" w:space="0" w:color="auto"/>
              <w:left w:val="nil"/>
              <w:bottom w:val="single" w:sz="4" w:space="0" w:color="auto"/>
              <w:right w:val="single" w:sz="4" w:space="0" w:color="auto"/>
            </w:tcBorders>
          </w:tcPr>
          <w:p w14:paraId="5D51C1E8" w14:textId="77777777" w:rsidR="00B1676F" w:rsidRPr="004920F1" w:rsidRDefault="00B1676F" w:rsidP="00B1676F">
            <w:r w:rsidRPr="004920F1">
              <w:rPr>
                <w:bCs/>
                <w:spacing w:val="-5"/>
              </w:rPr>
              <w:t>Non-Payroll (Special Payment) Payment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488D712"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AF95B2"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B0EA46E"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5BC6F6D6" w14:textId="77777777" w:rsidR="00B1676F" w:rsidRPr="004920F1" w:rsidRDefault="00B1676F" w:rsidP="00B1676F">
            <w:r w:rsidRPr="004920F1">
              <w:rPr>
                <w:bCs/>
                <w:spacing w:val="-5"/>
              </w:rPr>
              <w:t>The system will allow NMERB users to change the benefit recipient’s direct deposit banking information at any time after a new retiree benefit set-up.</w:t>
            </w:r>
          </w:p>
        </w:tc>
        <w:tc>
          <w:tcPr>
            <w:tcW w:w="1276" w:type="dxa"/>
            <w:tcBorders>
              <w:top w:val="single" w:sz="4" w:space="0" w:color="auto"/>
              <w:left w:val="nil"/>
              <w:bottom w:val="single" w:sz="4" w:space="0" w:color="auto"/>
              <w:right w:val="single" w:sz="4" w:space="0" w:color="auto"/>
            </w:tcBorders>
            <w:shd w:val="clear" w:color="auto" w:fill="auto"/>
          </w:tcPr>
          <w:p w14:paraId="7AF858A3"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7767F800" w14:textId="77777777" w:rsidR="00B1676F" w:rsidRDefault="00646C6D" w:rsidP="00B1676F">
            <w:pPr>
              <w:rPr>
                <w:sz w:val="20"/>
              </w:rPr>
            </w:pPr>
            <w:sdt>
              <w:sdtPr>
                <w:rPr>
                  <w:sz w:val="20"/>
                </w:rPr>
                <w:id w:val="-12270438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D2F65A0" w14:textId="6AA2143B" w:rsidR="00B1676F" w:rsidRPr="004920F1" w:rsidRDefault="00646C6D" w:rsidP="00B1676F">
            <w:sdt>
              <w:sdtPr>
                <w:rPr>
                  <w:sz w:val="20"/>
                </w:rPr>
                <w:id w:val="18302480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EBA8C5F" w14:textId="77777777" w:rsidR="00B1676F" w:rsidRDefault="00646C6D" w:rsidP="00B1676F">
            <w:sdt>
              <w:sdtPr>
                <w:rPr>
                  <w:sz w:val="20"/>
                </w:rPr>
                <w:id w:val="9113257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5A7FAAC" w14:textId="77777777" w:rsidR="00B1676F" w:rsidRDefault="00646C6D" w:rsidP="00B1676F">
            <w:sdt>
              <w:sdtPr>
                <w:rPr>
                  <w:sz w:val="20"/>
                </w:rPr>
                <w:id w:val="-140306737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68484A03" w14:textId="77777777" w:rsidR="00B1676F" w:rsidRDefault="00646C6D" w:rsidP="00B1676F">
            <w:sdt>
              <w:sdtPr>
                <w:rPr>
                  <w:sz w:val="20"/>
                </w:rPr>
                <w:id w:val="-188902169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84C3167" w14:textId="77777777" w:rsidR="00B1676F" w:rsidRDefault="00646C6D" w:rsidP="00B1676F">
            <w:sdt>
              <w:sdtPr>
                <w:rPr>
                  <w:sz w:val="20"/>
                </w:rPr>
                <w:id w:val="22658547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246D70CF" w14:textId="5E100DDD" w:rsidR="00B1676F" w:rsidRPr="004920F1" w:rsidRDefault="00646C6D" w:rsidP="00B1676F">
            <w:sdt>
              <w:sdtPr>
                <w:rPr>
                  <w:sz w:val="20"/>
                </w:rPr>
                <w:id w:val="-12015107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19E2092"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F3FEC22" w14:textId="77777777" w:rsidR="00B1676F" w:rsidRPr="002B62E0" w:rsidRDefault="00B1676F" w:rsidP="00B1676F">
            <w:pPr>
              <w:rPr>
                <w:bCs/>
                <w:spacing w:val="-5"/>
              </w:rPr>
            </w:pPr>
            <w:r w:rsidRPr="002B62E0">
              <w:t>9.008</w:t>
            </w:r>
          </w:p>
        </w:tc>
        <w:tc>
          <w:tcPr>
            <w:tcW w:w="1417" w:type="dxa"/>
            <w:tcBorders>
              <w:top w:val="single" w:sz="4" w:space="0" w:color="auto"/>
              <w:left w:val="nil"/>
              <w:bottom w:val="single" w:sz="4" w:space="0" w:color="auto"/>
              <w:right w:val="single" w:sz="4" w:space="0" w:color="auto"/>
            </w:tcBorders>
          </w:tcPr>
          <w:p w14:paraId="0252D768" w14:textId="77777777" w:rsidR="00B1676F" w:rsidRPr="004920F1" w:rsidRDefault="00B1676F" w:rsidP="00B1676F">
            <w:r w:rsidRPr="004920F1">
              <w:rPr>
                <w:bCs/>
                <w:spacing w:val="-5"/>
              </w:rPr>
              <w:t>Non-Payroll (Special Payment) Payment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F1E586B"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32DE16"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C7EBAF9"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04D7B927" w14:textId="77777777" w:rsidR="00B1676F" w:rsidRPr="004920F1" w:rsidRDefault="00B1676F" w:rsidP="00B1676F">
            <w:r w:rsidRPr="004920F1">
              <w:rPr>
                <w:bCs/>
                <w:spacing w:val="-5"/>
              </w:rPr>
              <w:t>The system will maintain a viewable and printable history (audit trail) for changes to a benefit recipient’s tax withholding elections, beneficiaries, membership, etc. that impact the recipient’s monthly benefit amount.</w:t>
            </w:r>
          </w:p>
        </w:tc>
        <w:tc>
          <w:tcPr>
            <w:tcW w:w="1276" w:type="dxa"/>
            <w:tcBorders>
              <w:top w:val="single" w:sz="4" w:space="0" w:color="auto"/>
              <w:left w:val="nil"/>
              <w:bottom w:val="single" w:sz="4" w:space="0" w:color="auto"/>
              <w:right w:val="single" w:sz="4" w:space="0" w:color="auto"/>
            </w:tcBorders>
            <w:shd w:val="clear" w:color="auto" w:fill="auto"/>
          </w:tcPr>
          <w:p w14:paraId="62E6C6B6"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56A341B6" w14:textId="77777777" w:rsidR="00B1676F" w:rsidRDefault="00646C6D" w:rsidP="00B1676F">
            <w:pPr>
              <w:rPr>
                <w:sz w:val="20"/>
              </w:rPr>
            </w:pPr>
            <w:sdt>
              <w:sdtPr>
                <w:rPr>
                  <w:sz w:val="20"/>
                </w:rPr>
                <w:id w:val="-84109250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0B1B4A7" w14:textId="501CCCD7" w:rsidR="00B1676F" w:rsidRPr="004920F1" w:rsidRDefault="00646C6D" w:rsidP="00B1676F">
            <w:sdt>
              <w:sdtPr>
                <w:rPr>
                  <w:sz w:val="20"/>
                </w:rPr>
                <w:id w:val="103547606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3A614B9" w14:textId="77777777" w:rsidR="00B1676F" w:rsidRDefault="00646C6D" w:rsidP="00B1676F">
            <w:sdt>
              <w:sdtPr>
                <w:rPr>
                  <w:sz w:val="20"/>
                </w:rPr>
                <w:id w:val="137372842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575EAFA" w14:textId="77777777" w:rsidR="00B1676F" w:rsidRDefault="00646C6D" w:rsidP="00B1676F">
            <w:sdt>
              <w:sdtPr>
                <w:rPr>
                  <w:sz w:val="20"/>
                </w:rPr>
                <w:id w:val="204309672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7C456B4" w14:textId="77777777" w:rsidR="00B1676F" w:rsidRDefault="00646C6D" w:rsidP="00B1676F">
            <w:sdt>
              <w:sdtPr>
                <w:rPr>
                  <w:sz w:val="20"/>
                </w:rPr>
                <w:id w:val="-24441820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23F2816" w14:textId="77777777" w:rsidR="00B1676F" w:rsidRDefault="00646C6D" w:rsidP="00B1676F">
            <w:sdt>
              <w:sdtPr>
                <w:rPr>
                  <w:sz w:val="20"/>
                </w:rPr>
                <w:id w:val="-93058086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A622123" w14:textId="6BF18EA9" w:rsidR="00B1676F" w:rsidRPr="004920F1" w:rsidRDefault="00646C6D" w:rsidP="00B1676F">
            <w:sdt>
              <w:sdtPr>
                <w:rPr>
                  <w:sz w:val="20"/>
                </w:rPr>
                <w:id w:val="213535558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1EE74C5"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A544740" w14:textId="77777777" w:rsidR="00B1676F" w:rsidRPr="002B62E0" w:rsidRDefault="00B1676F" w:rsidP="00B1676F">
            <w:pPr>
              <w:rPr>
                <w:bCs/>
                <w:spacing w:val="-5"/>
              </w:rPr>
            </w:pPr>
            <w:r w:rsidRPr="002B62E0">
              <w:t>9.009</w:t>
            </w:r>
          </w:p>
        </w:tc>
        <w:tc>
          <w:tcPr>
            <w:tcW w:w="1417" w:type="dxa"/>
            <w:tcBorders>
              <w:top w:val="single" w:sz="4" w:space="0" w:color="auto"/>
              <w:left w:val="nil"/>
              <w:bottom w:val="single" w:sz="4" w:space="0" w:color="auto"/>
              <w:right w:val="single" w:sz="4" w:space="0" w:color="auto"/>
            </w:tcBorders>
          </w:tcPr>
          <w:p w14:paraId="2E3E1D4B" w14:textId="77777777" w:rsidR="00B1676F" w:rsidRPr="004920F1" w:rsidRDefault="00B1676F" w:rsidP="00B1676F">
            <w:r w:rsidRPr="004920F1">
              <w:rPr>
                <w:bCs/>
                <w:spacing w:val="-5"/>
              </w:rPr>
              <w:t>Non-Payroll (Special Payment) Payment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FF6A52F"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2BB4DE"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BC69CB7"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7D76D9D1" w14:textId="77777777" w:rsidR="00B1676F" w:rsidRPr="004920F1" w:rsidRDefault="00B1676F" w:rsidP="00B1676F">
            <w:r w:rsidRPr="004920F1">
              <w:rPr>
                <w:bCs/>
                <w:spacing w:val="-5"/>
              </w:rPr>
              <w:t>The system will allow NMERB users to define payroll adjustments. Adjustments may be defined at the individual payee level in the member record, or defined globally for populations of payees. Adjustments may be positive or negative and must be effective dated.</w:t>
            </w:r>
          </w:p>
        </w:tc>
        <w:tc>
          <w:tcPr>
            <w:tcW w:w="1276" w:type="dxa"/>
            <w:tcBorders>
              <w:top w:val="single" w:sz="4" w:space="0" w:color="auto"/>
              <w:left w:val="nil"/>
              <w:bottom w:val="single" w:sz="4" w:space="0" w:color="auto"/>
              <w:right w:val="single" w:sz="4" w:space="0" w:color="auto"/>
            </w:tcBorders>
            <w:shd w:val="clear" w:color="auto" w:fill="auto"/>
          </w:tcPr>
          <w:p w14:paraId="538F0FC0"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2936A1E1" w14:textId="77777777" w:rsidR="00B1676F" w:rsidRDefault="00646C6D" w:rsidP="00B1676F">
            <w:pPr>
              <w:rPr>
                <w:sz w:val="20"/>
              </w:rPr>
            </w:pPr>
            <w:sdt>
              <w:sdtPr>
                <w:rPr>
                  <w:sz w:val="20"/>
                </w:rPr>
                <w:id w:val="-13703065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2788AC8" w14:textId="2FECFD1F" w:rsidR="00B1676F" w:rsidRPr="004920F1" w:rsidRDefault="00646C6D" w:rsidP="00B1676F">
            <w:sdt>
              <w:sdtPr>
                <w:rPr>
                  <w:sz w:val="20"/>
                </w:rPr>
                <w:id w:val="-162776363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A37E72E" w14:textId="77777777" w:rsidR="00B1676F" w:rsidRDefault="00646C6D" w:rsidP="00B1676F">
            <w:sdt>
              <w:sdtPr>
                <w:rPr>
                  <w:sz w:val="20"/>
                </w:rPr>
                <w:id w:val="150925128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DAC9865" w14:textId="77777777" w:rsidR="00B1676F" w:rsidRDefault="00646C6D" w:rsidP="00B1676F">
            <w:sdt>
              <w:sdtPr>
                <w:rPr>
                  <w:sz w:val="20"/>
                </w:rPr>
                <w:id w:val="135137786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15F2104" w14:textId="77777777" w:rsidR="00B1676F" w:rsidRDefault="00646C6D" w:rsidP="00B1676F">
            <w:sdt>
              <w:sdtPr>
                <w:rPr>
                  <w:sz w:val="20"/>
                </w:rPr>
                <w:id w:val="-94114055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98248C5" w14:textId="77777777" w:rsidR="00B1676F" w:rsidRDefault="00646C6D" w:rsidP="00B1676F">
            <w:sdt>
              <w:sdtPr>
                <w:rPr>
                  <w:sz w:val="20"/>
                </w:rPr>
                <w:id w:val="-79752962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25C1716" w14:textId="562E7323" w:rsidR="00B1676F" w:rsidRPr="004920F1" w:rsidRDefault="00646C6D" w:rsidP="00B1676F">
            <w:sdt>
              <w:sdtPr>
                <w:rPr>
                  <w:sz w:val="20"/>
                </w:rPr>
                <w:id w:val="-26214322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D235F0B"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40271E0" w14:textId="77777777" w:rsidR="00B1676F" w:rsidRPr="002B62E0" w:rsidRDefault="00B1676F" w:rsidP="00B1676F">
            <w:pPr>
              <w:rPr>
                <w:bCs/>
                <w:spacing w:val="-5"/>
              </w:rPr>
            </w:pPr>
            <w:r w:rsidRPr="002B62E0">
              <w:t>9.010</w:t>
            </w:r>
          </w:p>
        </w:tc>
        <w:tc>
          <w:tcPr>
            <w:tcW w:w="1417" w:type="dxa"/>
            <w:tcBorders>
              <w:top w:val="single" w:sz="4" w:space="0" w:color="auto"/>
              <w:left w:val="nil"/>
              <w:bottom w:val="single" w:sz="4" w:space="0" w:color="auto"/>
              <w:right w:val="single" w:sz="4" w:space="0" w:color="auto"/>
            </w:tcBorders>
          </w:tcPr>
          <w:p w14:paraId="6CD75CB7" w14:textId="77777777" w:rsidR="00B1676F" w:rsidRPr="004920F1" w:rsidRDefault="00B1676F" w:rsidP="00B1676F">
            <w:r w:rsidRPr="004920F1">
              <w:rPr>
                <w:bCs/>
                <w:spacing w:val="-5"/>
              </w:rPr>
              <w:t>Non-Payroll (Special Payment) Payment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D0CB71E"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D9BD43"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3E7221"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65AD3E11" w14:textId="77777777" w:rsidR="00B1676F" w:rsidRPr="004920F1" w:rsidRDefault="00B1676F" w:rsidP="00B1676F">
            <w:r w:rsidRPr="004920F1">
              <w:rPr>
                <w:bCs/>
                <w:spacing w:val="-5"/>
              </w:rPr>
              <w:t>The system will track the total amount of each deduction that has been deducted over all payments and stopping the deduction when a specified limit has been reached (including overpayment / recoup deductions).</w:t>
            </w:r>
          </w:p>
        </w:tc>
        <w:tc>
          <w:tcPr>
            <w:tcW w:w="1276" w:type="dxa"/>
            <w:tcBorders>
              <w:top w:val="single" w:sz="4" w:space="0" w:color="auto"/>
              <w:left w:val="nil"/>
              <w:bottom w:val="single" w:sz="4" w:space="0" w:color="auto"/>
              <w:right w:val="single" w:sz="4" w:space="0" w:color="auto"/>
            </w:tcBorders>
            <w:shd w:val="clear" w:color="auto" w:fill="auto"/>
          </w:tcPr>
          <w:p w14:paraId="42330976"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6A0C3EF8" w14:textId="77777777" w:rsidR="00B1676F" w:rsidRDefault="00646C6D" w:rsidP="00B1676F">
            <w:pPr>
              <w:rPr>
                <w:sz w:val="20"/>
              </w:rPr>
            </w:pPr>
            <w:sdt>
              <w:sdtPr>
                <w:rPr>
                  <w:sz w:val="20"/>
                </w:rPr>
                <w:id w:val="166820303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CF294AF" w14:textId="72D89073" w:rsidR="00B1676F" w:rsidRPr="004920F1" w:rsidRDefault="00646C6D" w:rsidP="00B1676F">
            <w:sdt>
              <w:sdtPr>
                <w:rPr>
                  <w:sz w:val="20"/>
                </w:rPr>
                <w:id w:val="-64689467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B6E84E8" w14:textId="77777777" w:rsidR="00B1676F" w:rsidRDefault="00646C6D" w:rsidP="00B1676F">
            <w:sdt>
              <w:sdtPr>
                <w:rPr>
                  <w:sz w:val="20"/>
                </w:rPr>
                <w:id w:val="-164365657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9ED7606" w14:textId="77777777" w:rsidR="00B1676F" w:rsidRDefault="00646C6D" w:rsidP="00B1676F">
            <w:sdt>
              <w:sdtPr>
                <w:rPr>
                  <w:sz w:val="20"/>
                </w:rPr>
                <w:id w:val="203591633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5D5916F" w14:textId="77777777" w:rsidR="00B1676F" w:rsidRDefault="00646C6D" w:rsidP="00B1676F">
            <w:sdt>
              <w:sdtPr>
                <w:rPr>
                  <w:sz w:val="20"/>
                </w:rPr>
                <w:id w:val="201155855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D390D37" w14:textId="77777777" w:rsidR="00B1676F" w:rsidRDefault="00646C6D" w:rsidP="00B1676F">
            <w:sdt>
              <w:sdtPr>
                <w:rPr>
                  <w:sz w:val="20"/>
                </w:rPr>
                <w:id w:val="-105970767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AFED44D" w14:textId="70BCD22A" w:rsidR="00B1676F" w:rsidRPr="004920F1" w:rsidRDefault="00646C6D" w:rsidP="00B1676F">
            <w:sdt>
              <w:sdtPr>
                <w:rPr>
                  <w:sz w:val="20"/>
                </w:rPr>
                <w:id w:val="-128557797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C89F17C"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102175E" w14:textId="77777777" w:rsidR="00B1676F" w:rsidRPr="002B62E0" w:rsidRDefault="00B1676F" w:rsidP="00B1676F">
            <w:pPr>
              <w:rPr>
                <w:bCs/>
                <w:spacing w:val="-5"/>
              </w:rPr>
            </w:pPr>
            <w:r w:rsidRPr="002B62E0">
              <w:t>9.011</w:t>
            </w:r>
          </w:p>
        </w:tc>
        <w:tc>
          <w:tcPr>
            <w:tcW w:w="1417" w:type="dxa"/>
            <w:tcBorders>
              <w:top w:val="single" w:sz="4" w:space="0" w:color="auto"/>
              <w:left w:val="nil"/>
              <w:bottom w:val="single" w:sz="4" w:space="0" w:color="auto"/>
              <w:right w:val="single" w:sz="4" w:space="0" w:color="auto"/>
            </w:tcBorders>
          </w:tcPr>
          <w:p w14:paraId="384739FB" w14:textId="77777777" w:rsidR="00B1676F" w:rsidRPr="004920F1" w:rsidRDefault="00B1676F" w:rsidP="00B1676F">
            <w:r w:rsidRPr="004920F1">
              <w:rPr>
                <w:bCs/>
                <w:spacing w:val="-5"/>
              </w:rPr>
              <w:t>Non-Payroll (Special Payment) Payment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F881AF1"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7E5157"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0033C83"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7735597C" w14:textId="77777777" w:rsidR="00B1676F" w:rsidRPr="004920F1" w:rsidRDefault="00B1676F" w:rsidP="00B1676F">
            <w:r w:rsidRPr="004920F1">
              <w:rPr>
                <w:bCs/>
                <w:spacing w:val="-5"/>
              </w:rPr>
              <w:t>The system will allow NMERB users to adjust the amount of tax withholding for the current payment and future payments separately.</w:t>
            </w:r>
          </w:p>
        </w:tc>
        <w:tc>
          <w:tcPr>
            <w:tcW w:w="1276" w:type="dxa"/>
            <w:tcBorders>
              <w:top w:val="single" w:sz="4" w:space="0" w:color="auto"/>
              <w:left w:val="nil"/>
              <w:bottom w:val="single" w:sz="4" w:space="0" w:color="auto"/>
              <w:right w:val="single" w:sz="4" w:space="0" w:color="auto"/>
            </w:tcBorders>
            <w:shd w:val="clear" w:color="auto" w:fill="auto"/>
          </w:tcPr>
          <w:p w14:paraId="54B6D977"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30E78218" w14:textId="77777777" w:rsidR="00B1676F" w:rsidRDefault="00646C6D" w:rsidP="00B1676F">
            <w:pPr>
              <w:rPr>
                <w:sz w:val="20"/>
              </w:rPr>
            </w:pPr>
            <w:sdt>
              <w:sdtPr>
                <w:rPr>
                  <w:sz w:val="20"/>
                </w:rPr>
                <w:id w:val="-22931971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1DDDA90" w14:textId="3C768F7C" w:rsidR="00B1676F" w:rsidRPr="004920F1" w:rsidRDefault="00646C6D" w:rsidP="00B1676F">
            <w:sdt>
              <w:sdtPr>
                <w:rPr>
                  <w:sz w:val="20"/>
                </w:rPr>
                <w:id w:val="-204343760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6CFAF69" w14:textId="77777777" w:rsidR="00B1676F" w:rsidRDefault="00646C6D" w:rsidP="00B1676F">
            <w:sdt>
              <w:sdtPr>
                <w:rPr>
                  <w:sz w:val="20"/>
                </w:rPr>
                <w:id w:val="76649670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889459B" w14:textId="77777777" w:rsidR="00B1676F" w:rsidRDefault="00646C6D" w:rsidP="00B1676F">
            <w:sdt>
              <w:sdtPr>
                <w:rPr>
                  <w:sz w:val="20"/>
                </w:rPr>
                <w:id w:val="206212969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5402BD1" w14:textId="77777777" w:rsidR="00B1676F" w:rsidRDefault="00646C6D" w:rsidP="00B1676F">
            <w:sdt>
              <w:sdtPr>
                <w:rPr>
                  <w:sz w:val="20"/>
                </w:rPr>
                <w:id w:val="206144537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9DDC8F8" w14:textId="77777777" w:rsidR="00B1676F" w:rsidRDefault="00646C6D" w:rsidP="00B1676F">
            <w:sdt>
              <w:sdtPr>
                <w:rPr>
                  <w:sz w:val="20"/>
                </w:rPr>
                <w:id w:val="160961460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5C187F8" w14:textId="6C7395FA" w:rsidR="00B1676F" w:rsidRPr="004920F1" w:rsidRDefault="00646C6D" w:rsidP="00B1676F">
            <w:sdt>
              <w:sdtPr>
                <w:rPr>
                  <w:sz w:val="20"/>
                </w:rPr>
                <w:id w:val="175416145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8938F7B"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3020B53" w14:textId="77777777" w:rsidR="00B1676F" w:rsidRPr="002B62E0" w:rsidRDefault="00B1676F" w:rsidP="00B1676F">
            <w:pPr>
              <w:rPr>
                <w:bCs/>
                <w:spacing w:val="-5"/>
              </w:rPr>
            </w:pPr>
            <w:r w:rsidRPr="002B62E0">
              <w:t>9.012</w:t>
            </w:r>
          </w:p>
        </w:tc>
        <w:tc>
          <w:tcPr>
            <w:tcW w:w="1417" w:type="dxa"/>
            <w:tcBorders>
              <w:top w:val="single" w:sz="4" w:space="0" w:color="auto"/>
              <w:left w:val="nil"/>
              <w:bottom w:val="single" w:sz="4" w:space="0" w:color="auto"/>
              <w:right w:val="single" w:sz="4" w:space="0" w:color="auto"/>
            </w:tcBorders>
          </w:tcPr>
          <w:p w14:paraId="00792A93" w14:textId="77777777" w:rsidR="00B1676F" w:rsidRPr="004920F1" w:rsidRDefault="00B1676F" w:rsidP="00B1676F">
            <w:r w:rsidRPr="004920F1">
              <w:rPr>
                <w:bCs/>
                <w:spacing w:val="-5"/>
              </w:rPr>
              <w:t>Non-Payroll (Special Payment) Payment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362FE74"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C889B1"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3572510"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7135C7E0" w14:textId="77777777" w:rsidR="00B1676F" w:rsidRPr="004920F1" w:rsidRDefault="00B1676F" w:rsidP="00B1676F">
            <w:r w:rsidRPr="004920F1">
              <w:rPr>
                <w:bCs/>
                <w:spacing w:val="-5"/>
              </w:rPr>
              <w:t>The system will allow NMERB users to apply manual benefit payroll credits or debits to a benefit recipient’s payroll. These credits or debits must be assigned to specific vendors and/or agencies, defined by effective date start and end dates and amount.</w:t>
            </w:r>
          </w:p>
        </w:tc>
        <w:tc>
          <w:tcPr>
            <w:tcW w:w="1276" w:type="dxa"/>
            <w:tcBorders>
              <w:top w:val="single" w:sz="4" w:space="0" w:color="auto"/>
              <w:left w:val="nil"/>
              <w:bottom w:val="single" w:sz="4" w:space="0" w:color="auto"/>
              <w:right w:val="single" w:sz="4" w:space="0" w:color="auto"/>
            </w:tcBorders>
            <w:shd w:val="clear" w:color="auto" w:fill="auto"/>
          </w:tcPr>
          <w:p w14:paraId="3741E053"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5B2751B1" w14:textId="77777777" w:rsidR="00B1676F" w:rsidRDefault="00646C6D" w:rsidP="00B1676F">
            <w:pPr>
              <w:rPr>
                <w:sz w:val="20"/>
              </w:rPr>
            </w:pPr>
            <w:sdt>
              <w:sdtPr>
                <w:rPr>
                  <w:sz w:val="20"/>
                </w:rPr>
                <w:id w:val="145690796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6D4AED4" w14:textId="0E75D66F" w:rsidR="00B1676F" w:rsidRPr="004920F1" w:rsidRDefault="00646C6D" w:rsidP="00B1676F">
            <w:sdt>
              <w:sdtPr>
                <w:rPr>
                  <w:sz w:val="20"/>
                </w:rPr>
                <w:id w:val="139276402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2BDB491" w14:textId="77777777" w:rsidR="00B1676F" w:rsidRDefault="00646C6D" w:rsidP="00B1676F">
            <w:sdt>
              <w:sdtPr>
                <w:rPr>
                  <w:sz w:val="20"/>
                </w:rPr>
                <w:id w:val="138583977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2C4DFB6" w14:textId="77777777" w:rsidR="00B1676F" w:rsidRDefault="00646C6D" w:rsidP="00B1676F">
            <w:sdt>
              <w:sdtPr>
                <w:rPr>
                  <w:sz w:val="20"/>
                </w:rPr>
                <w:id w:val="-32166169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5C73C6F" w14:textId="77777777" w:rsidR="00B1676F" w:rsidRDefault="00646C6D" w:rsidP="00B1676F">
            <w:sdt>
              <w:sdtPr>
                <w:rPr>
                  <w:sz w:val="20"/>
                </w:rPr>
                <w:id w:val="-79158585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76636B5" w14:textId="77777777" w:rsidR="00B1676F" w:rsidRDefault="00646C6D" w:rsidP="00B1676F">
            <w:sdt>
              <w:sdtPr>
                <w:rPr>
                  <w:sz w:val="20"/>
                </w:rPr>
                <w:id w:val="-7666943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547A50B" w14:textId="674D830F" w:rsidR="00B1676F" w:rsidRPr="004920F1" w:rsidRDefault="00646C6D" w:rsidP="00B1676F">
            <w:sdt>
              <w:sdtPr>
                <w:rPr>
                  <w:sz w:val="20"/>
                </w:rPr>
                <w:id w:val="125246985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6437BD0"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FF43E85" w14:textId="77777777" w:rsidR="00B1676F" w:rsidRPr="002B62E0" w:rsidRDefault="00B1676F" w:rsidP="00B1676F">
            <w:pPr>
              <w:rPr>
                <w:bCs/>
                <w:spacing w:val="-5"/>
              </w:rPr>
            </w:pPr>
            <w:r w:rsidRPr="002B62E0">
              <w:t>9.013</w:t>
            </w:r>
          </w:p>
        </w:tc>
        <w:tc>
          <w:tcPr>
            <w:tcW w:w="1417" w:type="dxa"/>
            <w:tcBorders>
              <w:top w:val="single" w:sz="4" w:space="0" w:color="auto"/>
              <w:left w:val="nil"/>
              <w:bottom w:val="single" w:sz="4" w:space="0" w:color="auto"/>
              <w:right w:val="single" w:sz="4" w:space="0" w:color="auto"/>
            </w:tcBorders>
          </w:tcPr>
          <w:p w14:paraId="480F502E" w14:textId="77777777" w:rsidR="00B1676F" w:rsidRPr="004920F1" w:rsidRDefault="00B1676F" w:rsidP="00B1676F">
            <w:r w:rsidRPr="004920F1">
              <w:rPr>
                <w:bCs/>
                <w:spacing w:val="-5"/>
              </w:rPr>
              <w:t xml:space="preserve">Non-Payroll (Special </w:t>
            </w:r>
            <w:r w:rsidRPr="004920F1">
              <w:rPr>
                <w:bCs/>
                <w:spacing w:val="-5"/>
              </w:rPr>
              <w:lastRenderedPageBreak/>
              <w:t>Payment) Payment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E83C2B7" w14:textId="77777777" w:rsidR="00B1676F" w:rsidRPr="004920F1" w:rsidRDefault="00B1676F" w:rsidP="00B1676F">
            <w:r>
              <w:lastRenderedPageBreak/>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D19D53"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78D77DB"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693BEC64" w14:textId="77777777" w:rsidR="00B1676F" w:rsidRPr="004920F1" w:rsidRDefault="00B1676F" w:rsidP="00B1676F">
            <w:r w:rsidRPr="004920F1">
              <w:rPr>
                <w:bCs/>
                <w:spacing w:val="-5"/>
              </w:rPr>
              <w:t xml:space="preserve">The system will allow NMERB users to manually override a deduction amount as they determine </w:t>
            </w:r>
            <w:r w:rsidRPr="004920F1">
              <w:rPr>
                <w:bCs/>
                <w:spacing w:val="-5"/>
              </w:rPr>
              <w:lastRenderedPageBreak/>
              <w:t>appropriate.</w:t>
            </w:r>
          </w:p>
        </w:tc>
        <w:tc>
          <w:tcPr>
            <w:tcW w:w="1276" w:type="dxa"/>
            <w:tcBorders>
              <w:top w:val="single" w:sz="4" w:space="0" w:color="auto"/>
              <w:left w:val="nil"/>
              <w:bottom w:val="single" w:sz="4" w:space="0" w:color="auto"/>
              <w:right w:val="single" w:sz="4" w:space="0" w:color="auto"/>
            </w:tcBorders>
            <w:shd w:val="clear" w:color="auto" w:fill="auto"/>
          </w:tcPr>
          <w:p w14:paraId="3AE89E62" w14:textId="77777777" w:rsidR="00B1676F" w:rsidRPr="004920F1" w:rsidRDefault="00B1676F" w:rsidP="00B1676F">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6711B7BB" w14:textId="77777777" w:rsidR="00B1676F" w:rsidRDefault="00646C6D" w:rsidP="00B1676F">
            <w:pPr>
              <w:rPr>
                <w:sz w:val="20"/>
              </w:rPr>
            </w:pPr>
            <w:sdt>
              <w:sdtPr>
                <w:rPr>
                  <w:sz w:val="20"/>
                </w:rPr>
                <w:id w:val="-128557632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3F12B2D1" w14:textId="2DC263EA" w:rsidR="00B1676F" w:rsidRPr="004920F1" w:rsidRDefault="00646C6D" w:rsidP="00B1676F">
            <w:sdt>
              <w:sdtPr>
                <w:rPr>
                  <w:sz w:val="20"/>
                </w:rPr>
                <w:id w:val="14694832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F9B9BCA" w14:textId="77777777" w:rsidR="00B1676F" w:rsidRDefault="00646C6D" w:rsidP="00B1676F">
            <w:sdt>
              <w:sdtPr>
                <w:rPr>
                  <w:sz w:val="20"/>
                </w:rPr>
                <w:id w:val="119665751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3FB49915" w14:textId="77777777" w:rsidR="00B1676F" w:rsidRDefault="00646C6D" w:rsidP="00B1676F">
            <w:sdt>
              <w:sdtPr>
                <w:rPr>
                  <w:sz w:val="20"/>
                </w:rPr>
                <w:id w:val="12505370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E61887C" w14:textId="77777777" w:rsidR="00B1676F" w:rsidRDefault="00646C6D" w:rsidP="00B1676F">
            <w:sdt>
              <w:sdtPr>
                <w:rPr>
                  <w:sz w:val="20"/>
                </w:rPr>
                <w:id w:val="105296042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EBDA5F5" w14:textId="77777777" w:rsidR="00B1676F" w:rsidRDefault="00646C6D" w:rsidP="00B1676F">
            <w:sdt>
              <w:sdtPr>
                <w:rPr>
                  <w:sz w:val="20"/>
                </w:rPr>
                <w:id w:val="61425569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910D837" w14:textId="5C948896" w:rsidR="00B1676F" w:rsidRPr="004920F1" w:rsidRDefault="00646C6D" w:rsidP="00B1676F">
            <w:sdt>
              <w:sdtPr>
                <w:rPr>
                  <w:sz w:val="20"/>
                </w:rPr>
                <w:id w:val="-116385986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5144B7C"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5F1BF7E" w14:textId="77777777" w:rsidR="00B1676F" w:rsidRPr="002B62E0" w:rsidRDefault="00B1676F" w:rsidP="00B1676F">
            <w:pPr>
              <w:rPr>
                <w:bCs/>
                <w:spacing w:val="-5"/>
              </w:rPr>
            </w:pPr>
            <w:r w:rsidRPr="002B62E0">
              <w:lastRenderedPageBreak/>
              <w:t>9.014</w:t>
            </w:r>
          </w:p>
        </w:tc>
        <w:tc>
          <w:tcPr>
            <w:tcW w:w="1417" w:type="dxa"/>
            <w:tcBorders>
              <w:top w:val="single" w:sz="4" w:space="0" w:color="auto"/>
              <w:left w:val="nil"/>
              <w:bottom w:val="single" w:sz="4" w:space="0" w:color="auto"/>
              <w:right w:val="single" w:sz="4" w:space="0" w:color="auto"/>
            </w:tcBorders>
          </w:tcPr>
          <w:p w14:paraId="664C11F3" w14:textId="77777777" w:rsidR="00B1676F" w:rsidRPr="004920F1" w:rsidRDefault="00B1676F" w:rsidP="00B1676F">
            <w:r w:rsidRPr="004920F1">
              <w:rPr>
                <w:bCs/>
                <w:spacing w:val="-5"/>
              </w:rPr>
              <w:t>Non-Payroll (Special Payment) Payment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F597491"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D9979E"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79A8A66"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3EBC4A97" w14:textId="77777777" w:rsidR="00B1676F" w:rsidRPr="004920F1" w:rsidRDefault="00B1676F" w:rsidP="00B1676F">
            <w:r w:rsidRPr="004920F1">
              <w:rPr>
                <w:bCs/>
                <w:spacing w:val="-5"/>
              </w:rPr>
              <w:t>The system will allow NMERB users to withhold multiple deductions in a single period to accommodate different retirement dates.</w:t>
            </w:r>
          </w:p>
        </w:tc>
        <w:tc>
          <w:tcPr>
            <w:tcW w:w="1276" w:type="dxa"/>
            <w:tcBorders>
              <w:top w:val="single" w:sz="4" w:space="0" w:color="auto"/>
              <w:left w:val="nil"/>
              <w:bottom w:val="single" w:sz="4" w:space="0" w:color="auto"/>
              <w:right w:val="single" w:sz="4" w:space="0" w:color="auto"/>
            </w:tcBorders>
            <w:shd w:val="clear" w:color="auto" w:fill="auto"/>
          </w:tcPr>
          <w:p w14:paraId="58864D09"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6E4348E5" w14:textId="77777777" w:rsidR="00B1676F" w:rsidRDefault="00646C6D" w:rsidP="00B1676F">
            <w:pPr>
              <w:rPr>
                <w:sz w:val="20"/>
              </w:rPr>
            </w:pPr>
            <w:sdt>
              <w:sdtPr>
                <w:rPr>
                  <w:sz w:val="20"/>
                </w:rPr>
                <w:id w:val="72140683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B3F1FE6" w14:textId="2650586D" w:rsidR="00B1676F" w:rsidRPr="004920F1" w:rsidRDefault="00646C6D" w:rsidP="00B1676F">
            <w:sdt>
              <w:sdtPr>
                <w:rPr>
                  <w:sz w:val="20"/>
                </w:rPr>
                <w:id w:val="206197704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7A0F648" w14:textId="77777777" w:rsidR="00B1676F" w:rsidRDefault="00646C6D" w:rsidP="00B1676F">
            <w:sdt>
              <w:sdtPr>
                <w:rPr>
                  <w:sz w:val="20"/>
                </w:rPr>
                <w:id w:val="-183605288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514E274" w14:textId="77777777" w:rsidR="00B1676F" w:rsidRDefault="00646C6D" w:rsidP="00B1676F">
            <w:sdt>
              <w:sdtPr>
                <w:rPr>
                  <w:sz w:val="20"/>
                </w:rPr>
                <w:id w:val="-25582727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D403BC1" w14:textId="77777777" w:rsidR="00B1676F" w:rsidRDefault="00646C6D" w:rsidP="00B1676F">
            <w:sdt>
              <w:sdtPr>
                <w:rPr>
                  <w:sz w:val="20"/>
                </w:rPr>
                <w:id w:val="157577745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4413D20" w14:textId="77777777" w:rsidR="00B1676F" w:rsidRDefault="00646C6D" w:rsidP="00B1676F">
            <w:sdt>
              <w:sdtPr>
                <w:rPr>
                  <w:sz w:val="20"/>
                </w:rPr>
                <w:id w:val="93871567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346255E" w14:textId="55D29837" w:rsidR="00B1676F" w:rsidRPr="004920F1" w:rsidRDefault="00646C6D" w:rsidP="00B1676F">
            <w:sdt>
              <w:sdtPr>
                <w:rPr>
                  <w:sz w:val="20"/>
                </w:rPr>
                <w:id w:val="214438579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C1699EC"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6A0A0B4" w14:textId="77777777" w:rsidR="00B1676F" w:rsidRPr="002B62E0" w:rsidRDefault="00B1676F" w:rsidP="00B1676F">
            <w:pPr>
              <w:rPr>
                <w:bCs/>
                <w:spacing w:val="-5"/>
              </w:rPr>
            </w:pPr>
            <w:r w:rsidRPr="002B62E0">
              <w:t>9.015</w:t>
            </w:r>
          </w:p>
        </w:tc>
        <w:tc>
          <w:tcPr>
            <w:tcW w:w="1417" w:type="dxa"/>
            <w:tcBorders>
              <w:top w:val="single" w:sz="4" w:space="0" w:color="auto"/>
              <w:left w:val="nil"/>
              <w:bottom w:val="single" w:sz="4" w:space="0" w:color="auto"/>
              <w:right w:val="single" w:sz="4" w:space="0" w:color="auto"/>
            </w:tcBorders>
          </w:tcPr>
          <w:p w14:paraId="2B41C5E6" w14:textId="77777777" w:rsidR="00B1676F" w:rsidRPr="004920F1" w:rsidRDefault="00B1676F" w:rsidP="00B1676F">
            <w:r w:rsidRPr="004920F1">
              <w:rPr>
                <w:bCs/>
                <w:spacing w:val="-5"/>
              </w:rPr>
              <w:t>Non-Payroll (Special Payment) Payment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551DE5A"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CBD55A"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6C48915"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5CCBA4A0" w14:textId="77777777" w:rsidR="00B1676F" w:rsidRPr="004920F1" w:rsidRDefault="00B1676F" w:rsidP="00B1676F">
            <w:r w:rsidRPr="004920F1">
              <w:rPr>
                <w:bCs/>
                <w:spacing w:val="-5"/>
              </w:rPr>
              <w:t>The system will store a history of all scheduled or manual benefit payments made to each payee (e.g., disbursement register).</w:t>
            </w:r>
          </w:p>
        </w:tc>
        <w:tc>
          <w:tcPr>
            <w:tcW w:w="1276" w:type="dxa"/>
            <w:tcBorders>
              <w:top w:val="single" w:sz="4" w:space="0" w:color="auto"/>
              <w:left w:val="nil"/>
              <w:bottom w:val="single" w:sz="4" w:space="0" w:color="auto"/>
              <w:right w:val="single" w:sz="4" w:space="0" w:color="auto"/>
            </w:tcBorders>
            <w:shd w:val="clear" w:color="auto" w:fill="auto"/>
          </w:tcPr>
          <w:p w14:paraId="0B7763BC"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0A132FD5" w14:textId="77777777" w:rsidR="00B1676F" w:rsidRDefault="00646C6D" w:rsidP="00B1676F">
            <w:pPr>
              <w:rPr>
                <w:sz w:val="20"/>
              </w:rPr>
            </w:pPr>
            <w:sdt>
              <w:sdtPr>
                <w:rPr>
                  <w:sz w:val="20"/>
                </w:rPr>
                <w:id w:val="-42403892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3118149D" w14:textId="1D1EA977" w:rsidR="00B1676F" w:rsidRPr="004920F1" w:rsidRDefault="00646C6D" w:rsidP="00B1676F">
            <w:sdt>
              <w:sdtPr>
                <w:rPr>
                  <w:sz w:val="20"/>
                </w:rPr>
                <w:id w:val="6530604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97A26AF" w14:textId="77777777" w:rsidR="00B1676F" w:rsidRDefault="00646C6D" w:rsidP="00B1676F">
            <w:sdt>
              <w:sdtPr>
                <w:rPr>
                  <w:sz w:val="20"/>
                </w:rPr>
                <w:id w:val="37412527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E2AE394" w14:textId="77777777" w:rsidR="00B1676F" w:rsidRDefault="00646C6D" w:rsidP="00B1676F">
            <w:sdt>
              <w:sdtPr>
                <w:rPr>
                  <w:sz w:val="20"/>
                </w:rPr>
                <w:id w:val="110237593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E697174" w14:textId="77777777" w:rsidR="00B1676F" w:rsidRDefault="00646C6D" w:rsidP="00B1676F">
            <w:sdt>
              <w:sdtPr>
                <w:rPr>
                  <w:sz w:val="20"/>
                </w:rPr>
                <w:id w:val="-67727037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E3258A5" w14:textId="77777777" w:rsidR="00B1676F" w:rsidRDefault="00646C6D" w:rsidP="00B1676F">
            <w:sdt>
              <w:sdtPr>
                <w:rPr>
                  <w:sz w:val="20"/>
                </w:rPr>
                <w:id w:val="-39814142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E39D7BE" w14:textId="3C7F5BD4" w:rsidR="00B1676F" w:rsidRPr="004920F1" w:rsidRDefault="00646C6D" w:rsidP="00B1676F">
            <w:sdt>
              <w:sdtPr>
                <w:rPr>
                  <w:sz w:val="20"/>
                </w:rPr>
                <w:id w:val="10925112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BAD301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A1BBCFD" w14:textId="77777777" w:rsidR="00B1676F" w:rsidRPr="002B62E0" w:rsidRDefault="00B1676F" w:rsidP="00B1676F">
            <w:pPr>
              <w:rPr>
                <w:bCs/>
                <w:spacing w:val="-5"/>
              </w:rPr>
            </w:pPr>
            <w:r w:rsidRPr="002B62E0">
              <w:t>9.016</w:t>
            </w:r>
          </w:p>
        </w:tc>
        <w:tc>
          <w:tcPr>
            <w:tcW w:w="1417" w:type="dxa"/>
            <w:tcBorders>
              <w:top w:val="single" w:sz="4" w:space="0" w:color="auto"/>
              <w:left w:val="nil"/>
              <w:bottom w:val="single" w:sz="4" w:space="0" w:color="auto"/>
              <w:right w:val="single" w:sz="4" w:space="0" w:color="auto"/>
            </w:tcBorders>
          </w:tcPr>
          <w:p w14:paraId="752E0FF9" w14:textId="77777777" w:rsidR="00B1676F" w:rsidRPr="004920F1" w:rsidRDefault="00B1676F" w:rsidP="00B1676F">
            <w:r w:rsidRPr="004920F1">
              <w:rPr>
                <w:bCs/>
                <w:spacing w:val="-5"/>
              </w:rPr>
              <w:t>Non-Payroll (Special Payment) Payment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27AA0A"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3B2E85F"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1895AD5"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2D6E7173" w14:textId="77777777" w:rsidR="00B1676F" w:rsidRPr="004920F1" w:rsidRDefault="00B1676F" w:rsidP="00B1676F">
            <w:r w:rsidRPr="004920F1">
              <w:rPr>
                <w:bCs/>
                <w:spacing w:val="-5"/>
              </w:rPr>
              <w:t>The system will accommodate off-cycle payment requests.</w:t>
            </w:r>
          </w:p>
        </w:tc>
        <w:tc>
          <w:tcPr>
            <w:tcW w:w="1276" w:type="dxa"/>
            <w:tcBorders>
              <w:top w:val="single" w:sz="4" w:space="0" w:color="auto"/>
              <w:left w:val="nil"/>
              <w:bottom w:val="single" w:sz="4" w:space="0" w:color="auto"/>
              <w:right w:val="single" w:sz="4" w:space="0" w:color="auto"/>
            </w:tcBorders>
            <w:shd w:val="clear" w:color="auto" w:fill="auto"/>
          </w:tcPr>
          <w:p w14:paraId="01031AFA"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2E802B3B" w14:textId="77777777" w:rsidR="00B1676F" w:rsidRDefault="00646C6D" w:rsidP="00B1676F">
            <w:pPr>
              <w:rPr>
                <w:sz w:val="20"/>
              </w:rPr>
            </w:pPr>
            <w:sdt>
              <w:sdtPr>
                <w:rPr>
                  <w:sz w:val="20"/>
                </w:rPr>
                <w:id w:val="202474640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B961F75" w14:textId="06074556" w:rsidR="00B1676F" w:rsidRPr="004920F1" w:rsidRDefault="00646C6D" w:rsidP="00B1676F">
            <w:sdt>
              <w:sdtPr>
                <w:rPr>
                  <w:sz w:val="20"/>
                </w:rPr>
                <w:id w:val="-171664463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B8EF42F" w14:textId="77777777" w:rsidR="00B1676F" w:rsidRDefault="00646C6D" w:rsidP="00B1676F">
            <w:sdt>
              <w:sdtPr>
                <w:rPr>
                  <w:sz w:val="20"/>
                </w:rPr>
                <w:id w:val="-10249709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763A7248" w14:textId="77777777" w:rsidR="00B1676F" w:rsidRDefault="00646C6D" w:rsidP="00B1676F">
            <w:sdt>
              <w:sdtPr>
                <w:rPr>
                  <w:sz w:val="20"/>
                </w:rPr>
                <w:id w:val="3131013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B3F31BD" w14:textId="77777777" w:rsidR="00B1676F" w:rsidRDefault="00646C6D" w:rsidP="00B1676F">
            <w:sdt>
              <w:sdtPr>
                <w:rPr>
                  <w:sz w:val="20"/>
                </w:rPr>
                <w:id w:val="-205861292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263E3A0" w14:textId="77777777" w:rsidR="00B1676F" w:rsidRDefault="00646C6D" w:rsidP="00B1676F">
            <w:sdt>
              <w:sdtPr>
                <w:rPr>
                  <w:sz w:val="20"/>
                </w:rPr>
                <w:id w:val="153693001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F2EA642" w14:textId="4D201AEF" w:rsidR="00B1676F" w:rsidRPr="004920F1" w:rsidRDefault="00646C6D" w:rsidP="00B1676F">
            <w:sdt>
              <w:sdtPr>
                <w:rPr>
                  <w:sz w:val="20"/>
                </w:rPr>
                <w:id w:val="193986089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A4E579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E1A6F9E" w14:textId="77777777" w:rsidR="00B1676F" w:rsidRPr="002B62E0" w:rsidRDefault="00B1676F" w:rsidP="00B1676F">
            <w:pPr>
              <w:rPr>
                <w:bCs/>
                <w:spacing w:val="-5"/>
              </w:rPr>
            </w:pPr>
            <w:r w:rsidRPr="002B62E0">
              <w:t>9.017</w:t>
            </w:r>
          </w:p>
        </w:tc>
        <w:tc>
          <w:tcPr>
            <w:tcW w:w="1417" w:type="dxa"/>
            <w:tcBorders>
              <w:top w:val="single" w:sz="4" w:space="0" w:color="auto"/>
              <w:left w:val="nil"/>
              <w:bottom w:val="single" w:sz="4" w:space="0" w:color="auto"/>
              <w:right w:val="single" w:sz="4" w:space="0" w:color="auto"/>
            </w:tcBorders>
          </w:tcPr>
          <w:p w14:paraId="0738E016" w14:textId="77777777" w:rsidR="00B1676F" w:rsidRPr="004920F1" w:rsidRDefault="00B1676F" w:rsidP="00B1676F">
            <w:r w:rsidRPr="004920F1">
              <w:rPr>
                <w:bCs/>
                <w:spacing w:val="-5"/>
              </w:rPr>
              <w:t>Non-Payroll (Special Payment) Payment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BF95DD2"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91131D"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0970080"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0BFAF47D" w14:textId="77777777" w:rsidR="00B1676F" w:rsidRPr="004920F1" w:rsidRDefault="00B1676F" w:rsidP="00B1676F">
            <w:r w:rsidRPr="004920F1">
              <w:rPr>
                <w:bCs/>
                <w:spacing w:val="-5"/>
              </w:rPr>
              <w:t>The system will allow NMERB users to post a negative adjustment to a member’s monthly payroll amount and will maintain record of the adjustment.</w:t>
            </w:r>
          </w:p>
        </w:tc>
        <w:tc>
          <w:tcPr>
            <w:tcW w:w="1276" w:type="dxa"/>
            <w:tcBorders>
              <w:top w:val="single" w:sz="4" w:space="0" w:color="auto"/>
              <w:left w:val="nil"/>
              <w:bottom w:val="single" w:sz="4" w:space="0" w:color="auto"/>
              <w:right w:val="single" w:sz="4" w:space="0" w:color="auto"/>
            </w:tcBorders>
            <w:shd w:val="clear" w:color="auto" w:fill="auto"/>
          </w:tcPr>
          <w:p w14:paraId="3582058D"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5C568578" w14:textId="77777777" w:rsidR="00B1676F" w:rsidRDefault="00646C6D" w:rsidP="00B1676F">
            <w:pPr>
              <w:rPr>
                <w:sz w:val="20"/>
              </w:rPr>
            </w:pPr>
            <w:sdt>
              <w:sdtPr>
                <w:rPr>
                  <w:sz w:val="20"/>
                </w:rPr>
                <w:id w:val="-107435320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08616CC" w14:textId="7E4B2887" w:rsidR="00B1676F" w:rsidRPr="004920F1" w:rsidRDefault="00646C6D" w:rsidP="00B1676F">
            <w:sdt>
              <w:sdtPr>
                <w:rPr>
                  <w:sz w:val="20"/>
                </w:rPr>
                <w:id w:val="198665093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02A880A" w14:textId="77777777" w:rsidR="00B1676F" w:rsidRDefault="00646C6D" w:rsidP="00B1676F">
            <w:sdt>
              <w:sdtPr>
                <w:rPr>
                  <w:sz w:val="20"/>
                </w:rPr>
                <w:id w:val="-94924057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AB1B149" w14:textId="77777777" w:rsidR="00B1676F" w:rsidRDefault="00646C6D" w:rsidP="00B1676F">
            <w:sdt>
              <w:sdtPr>
                <w:rPr>
                  <w:sz w:val="20"/>
                </w:rPr>
                <w:id w:val="165494678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DEB2C91" w14:textId="77777777" w:rsidR="00B1676F" w:rsidRDefault="00646C6D" w:rsidP="00B1676F">
            <w:sdt>
              <w:sdtPr>
                <w:rPr>
                  <w:sz w:val="20"/>
                </w:rPr>
                <w:id w:val="-152155180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6219717E" w14:textId="77777777" w:rsidR="00B1676F" w:rsidRDefault="00646C6D" w:rsidP="00B1676F">
            <w:sdt>
              <w:sdtPr>
                <w:rPr>
                  <w:sz w:val="20"/>
                </w:rPr>
                <w:id w:val="52360025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81BB728" w14:textId="0523DF2B" w:rsidR="00B1676F" w:rsidRPr="004920F1" w:rsidRDefault="00646C6D" w:rsidP="00B1676F">
            <w:sdt>
              <w:sdtPr>
                <w:rPr>
                  <w:sz w:val="20"/>
                </w:rPr>
                <w:id w:val="156783722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190767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A822DF0" w14:textId="77777777" w:rsidR="00B1676F" w:rsidRPr="002B62E0" w:rsidRDefault="00B1676F" w:rsidP="00B1676F">
            <w:pPr>
              <w:rPr>
                <w:bCs/>
                <w:spacing w:val="-5"/>
              </w:rPr>
            </w:pPr>
            <w:r w:rsidRPr="002B62E0">
              <w:t>9.018</w:t>
            </w:r>
          </w:p>
        </w:tc>
        <w:tc>
          <w:tcPr>
            <w:tcW w:w="1417" w:type="dxa"/>
            <w:tcBorders>
              <w:top w:val="single" w:sz="4" w:space="0" w:color="auto"/>
              <w:left w:val="nil"/>
              <w:bottom w:val="single" w:sz="4" w:space="0" w:color="auto"/>
              <w:right w:val="single" w:sz="4" w:space="0" w:color="auto"/>
            </w:tcBorders>
          </w:tcPr>
          <w:p w14:paraId="1F294F58" w14:textId="77777777" w:rsidR="00B1676F" w:rsidRPr="004920F1" w:rsidRDefault="00B1676F" w:rsidP="00B1676F">
            <w:r w:rsidRPr="004920F1">
              <w:rPr>
                <w:bCs/>
                <w:spacing w:val="-5"/>
              </w:rPr>
              <w:t>Non-Payroll (Special Payment) Payment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ED59FD0"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60B4EC"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D098AB6"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721B652B" w14:textId="77777777" w:rsidR="00B1676F" w:rsidRPr="004920F1" w:rsidRDefault="00B1676F" w:rsidP="00B1676F">
            <w:r w:rsidRPr="004920F1">
              <w:rPr>
                <w:bCs/>
                <w:spacing w:val="-5"/>
              </w:rPr>
              <w:t>The system will maintain yearly gross check amount, taxable amount, basis recovery amount, deductions, excludable amounts, ratios, and recovered amounts for 1099-R reporting.</w:t>
            </w:r>
          </w:p>
        </w:tc>
        <w:tc>
          <w:tcPr>
            <w:tcW w:w="1276" w:type="dxa"/>
            <w:tcBorders>
              <w:top w:val="single" w:sz="4" w:space="0" w:color="auto"/>
              <w:left w:val="nil"/>
              <w:bottom w:val="single" w:sz="4" w:space="0" w:color="auto"/>
              <w:right w:val="single" w:sz="4" w:space="0" w:color="auto"/>
            </w:tcBorders>
            <w:shd w:val="clear" w:color="auto" w:fill="auto"/>
          </w:tcPr>
          <w:p w14:paraId="200528F8"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3961FF8E" w14:textId="77777777" w:rsidR="00B1676F" w:rsidRDefault="00646C6D" w:rsidP="00B1676F">
            <w:pPr>
              <w:rPr>
                <w:sz w:val="20"/>
              </w:rPr>
            </w:pPr>
            <w:sdt>
              <w:sdtPr>
                <w:rPr>
                  <w:sz w:val="20"/>
                </w:rPr>
                <w:id w:val="122039589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B111B76" w14:textId="7F95AC25" w:rsidR="00B1676F" w:rsidRPr="004920F1" w:rsidRDefault="00646C6D" w:rsidP="00B1676F">
            <w:sdt>
              <w:sdtPr>
                <w:rPr>
                  <w:sz w:val="20"/>
                </w:rPr>
                <w:id w:val="-209623671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4AE858A" w14:textId="77777777" w:rsidR="00B1676F" w:rsidRDefault="00646C6D" w:rsidP="00B1676F">
            <w:sdt>
              <w:sdtPr>
                <w:rPr>
                  <w:sz w:val="20"/>
                </w:rPr>
                <w:id w:val="-173792411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645E0D8" w14:textId="77777777" w:rsidR="00B1676F" w:rsidRDefault="00646C6D" w:rsidP="00B1676F">
            <w:sdt>
              <w:sdtPr>
                <w:rPr>
                  <w:sz w:val="20"/>
                </w:rPr>
                <w:id w:val="-17673549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1CF6C8E" w14:textId="77777777" w:rsidR="00B1676F" w:rsidRDefault="00646C6D" w:rsidP="00B1676F">
            <w:sdt>
              <w:sdtPr>
                <w:rPr>
                  <w:sz w:val="20"/>
                </w:rPr>
                <w:id w:val="210584180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D842BE5" w14:textId="77777777" w:rsidR="00B1676F" w:rsidRDefault="00646C6D" w:rsidP="00B1676F">
            <w:sdt>
              <w:sdtPr>
                <w:rPr>
                  <w:sz w:val="20"/>
                </w:rPr>
                <w:id w:val="19166086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1017FCC" w14:textId="3294E5C1" w:rsidR="00B1676F" w:rsidRPr="004920F1" w:rsidRDefault="00646C6D" w:rsidP="00B1676F">
            <w:sdt>
              <w:sdtPr>
                <w:rPr>
                  <w:sz w:val="20"/>
                </w:rPr>
                <w:id w:val="116219869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D18FDE2"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E1CDC3E" w14:textId="77777777" w:rsidR="00B1676F" w:rsidRPr="002B62E0" w:rsidRDefault="00B1676F" w:rsidP="00B1676F">
            <w:pPr>
              <w:rPr>
                <w:bCs/>
                <w:spacing w:val="-5"/>
              </w:rPr>
            </w:pPr>
            <w:r w:rsidRPr="002B62E0">
              <w:t>9.019</w:t>
            </w:r>
          </w:p>
        </w:tc>
        <w:tc>
          <w:tcPr>
            <w:tcW w:w="1417" w:type="dxa"/>
            <w:tcBorders>
              <w:top w:val="single" w:sz="4" w:space="0" w:color="auto"/>
              <w:left w:val="nil"/>
              <w:bottom w:val="single" w:sz="4" w:space="0" w:color="auto"/>
              <w:right w:val="single" w:sz="4" w:space="0" w:color="auto"/>
            </w:tcBorders>
          </w:tcPr>
          <w:p w14:paraId="0439F9ED" w14:textId="77777777" w:rsidR="00B1676F" w:rsidRPr="004920F1" w:rsidRDefault="00B1676F" w:rsidP="00B1676F">
            <w:r w:rsidRPr="004920F1">
              <w:rPr>
                <w:bCs/>
                <w:spacing w:val="-5"/>
              </w:rPr>
              <w:t>Non-Payroll (Special Payment) Payment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F35A831"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822CA5"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4F760A8"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5ECB8079" w14:textId="77777777" w:rsidR="00B1676F" w:rsidRDefault="00B1676F" w:rsidP="00B1676F">
            <w:pPr>
              <w:rPr>
                <w:bCs/>
                <w:spacing w:val="-5"/>
              </w:rPr>
            </w:pPr>
            <w:r w:rsidRPr="004920F1">
              <w:rPr>
                <w:bCs/>
                <w:spacing w:val="-5"/>
              </w:rPr>
              <w:t>The system will generate a variety of reconciliation reports of NMERB’s design during the payroll process.</w:t>
            </w:r>
          </w:p>
          <w:p w14:paraId="3C20D9D2" w14:textId="77777777" w:rsidR="00F11176" w:rsidRDefault="00F11176" w:rsidP="00B1676F">
            <w:pPr>
              <w:rPr>
                <w:bCs/>
                <w:spacing w:val="-5"/>
              </w:rPr>
            </w:pPr>
          </w:p>
          <w:p w14:paraId="6CCF7DB7" w14:textId="77777777" w:rsidR="00F11176" w:rsidRDefault="00F11176" w:rsidP="00B1676F">
            <w:pPr>
              <w:rPr>
                <w:bCs/>
                <w:spacing w:val="-5"/>
              </w:rPr>
            </w:pPr>
          </w:p>
          <w:p w14:paraId="2143AEAD" w14:textId="535130F1" w:rsidR="00F11176" w:rsidRPr="004920F1" w:rsidRDefault="00F11176" w:rsidP="00B1676F"/>
        </w:tc>
        <w:tc>
          <w:tcPr>
            <w:tcW w:w="1276" w:type="dxa"/>
            <w:tcBorders>
              <w:top w:val="single" w:sz="4" w:space="0" w:color="auto"/>
              <w:left w:val="nil"/>
              <w:bottom w:val="single" w:sz="4" w:space="0" w:color="auto"/>
              <w:right w:val="single" w:sz="4" w:space="0" w:color="auto"/>
            </w:tcBorders>
            <w:shd w:val="clear" w:color="auto" w:fill="auto"/>
          </w:tcPr>
          <w:p w14:paraId="3C90EBAE"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0B84CCA3" w14:textId="77777777" w:rsidR="00B1676F" w:rsidRDefault="00646C6D" w:rsidP="00B1676F">
            <w:pPr>
              <w:rPr>
                <w:sz w:val="20"/>
              </w:rPr>
            </w:pPr>
            <w:sdt>
              <w:sdtPr>
                <w:rPr>
                  <w:sz w:val="20"/>
                </w:rPr>
                <w:id w:val="147556845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33DB02C8" w14:textId="00AB4397" w:rsidR="00B1676F" w:rsidRPr="004920F1" w:rsidRDefault="00646C6D" w:rsidP="00B1676F">
            <w:sdt>
              <w:sdtPr>
                <w:rPr>
                  <w:sz w:val="20"/>
                </w:rPr>
                <w:id w:val="143733593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5C6FD43" w14:textId="77777777" w:rsidR="00B1676F" w:rsidRDefault="00646C6D" w:rsidP="00B1676F">
            <w:sdt>
              <w:sdtPr>
                <w:rPr>
                  <w:sz w:val="20"/>
                </w:rPr>
                <w:id w:val="71285736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DEEEF92" w14:textId="77777777" w:rsidR="00B1676F" w:rsidRDefault="00646C6D" w:rsidP="00B1676F">
            <w:sdt>
              <w:sdtPr>
                <w:rPr>
                  <w:sz w:val="20"/>
                </w:rPr>
                <w:id w:val="193978498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269942D" w14:textId="77777777" w:rsidR="00B1676F" w:rsidRDefault="00646C6D" w:rsidP="00B1676F">
            <w:sdt>
              <w:sdtPr>
                <w:rPr>
                  <w:sz w:val="20"/>
                </w:rPr>
                <w:id w:val="-44600798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76637A0" w14:textId="77777777" w:rsidR="00B1676F" w:rsidRDefault="00646C6D" w:rsidP="00B1676F">
            <w:sdt>
              <w:sdtPr>
                <w:rPr>
                  <w:sz w:val="20"/>
                </w:rPr>
                <w:id w:val="171608634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EAE3AF8" w14:textId="1770AE3A" w:rsidR="00B1676F" w:rsidRPr="004920F1" w:rsidRDefault="00646C6D" w:rsidP="00B1676F">
            <w:sdt>
              <w:sdtPr>
                <w:rPr>
                  <w:sz w:val="20"/>
                </w:rPr>
                <w:id w:val="-30131010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5B3D0A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2D08D02" w14:textId="77777777" w:rsidR="00B1676F" w:rsidRPr="002B62E0" w:rsidRDefault="00B1676F" w:rsidP="00B1676F">
            <w:pPr>
              <w:rPr>
                <w:bCs/>
                <w:spacing w:val="-5"/>
              </w:rPr>
            </w:pPr>
            <w:r w:rsidRPr="002B62E0">
              <w:lastRenderedPageBreak/>
              <w:t>9.020</w:t>
            </w:r>
          </w:p>
        </w:tc>
        <w:tc>
          <w:tcPr>
            <w:tcW w:w="1417" w:type="dxa"/>
            <w:tcBorders>
              <w:top w:val="single" w:sz="4" w:space="0" w:color="auto"/>
              <w:left w:val="nil"/>
              <w:bottom w:val="single" w:sz="4" w:space="0" w:color="auto"/>
              <w:right w:val="single" w:sz="4" w:space="0" w:color="auto"/>
            </w:tcBorders>
          </w:tcPr>
          <w:p w14:paraId="75BE719F" w14:textId="77777777" w:rsidR="00B1676F" w:rsidRPr="004920F1" w:rsidRDefault="00B1676F" w:rsidP="00B1676F">
            <w:r w:rsidRPr="004920F1">
              <w:rPr>
                <w:bCs/>
                <w:spacing w:val="-5"/>
              </w:rPr>
              <w:t>Non-Payroll (Special Payment) Payment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619D02F" w14:textId="77777777" w:rsidR="00B1676F" w:rsidRPr="004920F1" w:rsidRDefault="00B1676F" w:rsidP="00B1676F">
            <w:r>
              <w:t>1099R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545272"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8EBC22C"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5784D4E5" w14:textId="77777777" w:rsidR="00B1676F" w:rsidRPr="004920F1" w:rsidRDefault="00B1676F" w:rsidP="00B1676F">
            <w:r w:rsidRPr="004920F1">
              <w:rPr>
                <w:bCs/>
                <w:spacing w:val="-5"/>
              </w:rPr>
              <w:t>The system will automatically adjust the taxable gross for 1099R reporting if special payments are processed, for the original and new recipient, and whether special payment is based on gross or net amount.</w:t>
            </w:r>
          </w:p>
        </w:tc>
        <w:tc>
          <w:tcPr>
            <w:tcW w:w="1276" w:type="dxa"/>
            <w:tcBorders>
              <w:top w:val="single" w:sz="4" w:space="0" w:color="auto"/>
              <w:left w:val="nil"/>
              <w:bottom w:val="single" w:sz="4" w:space="0" w:color="auto"/>
              <w:right w:val="single" w:sz="4" w:space="0" w:color="auto"/>
            </w:tcBorders>
            <w:shd w:val="clear" w:color="auto" w:fill="auto"/>
          </w:tcPr>
          <w:p w14:paraId="1DE836E6"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0B2CCD9F" w14:textId="77777777" w:rsidR="00B1676F" w:rsidRDefault="00646C6D" w:rsidP="00B1676F">
            <w:pPr>
              <w:rPr>
                <w:sz w:val="20"/>
              </w:rPr>
            </w:pPr>
            <w:sdt>
              <w:sdtPr>
                <w:rPr>
                  <w:sz w:val="20"/>
                </w:rPr>
                <w:id w:val="-196972944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3B84E795" w14:textId="50D90901" w:rsidR="00B1676F" w:rsidRPr="004920F1" w:rsidRDefault="00646C6D" w:rsidP="00B1676F">
            <w:sdt>
              <w:sdtPr>
                <w:rPr>
                  <w:sz w:val="20"/>
                </w:rPr>
                <w:id w:val="-209823848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34E4F4B" w14:textId="77777777" w:rsidR="00B1676F" w:rsidRDefault="00646C6D" w:rsidP="00B1676F">
            <w:sdt>
              <w:sdtPr>
                <w:rPr>
                  <w:sz w:val="20"/>
                </w:rPr>
                <w:id w:val="-131386125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E44A42B" w14:textId="77777777" w:rsidR="00B1676F" w:rsidRDefault="00646C6D" w:rsidP="00B1676F">
            <w:sdt>
              <w:sdtPr>
                <w:rPr>
                  <w:sz w:val="20"/>
                </w:rPr>
                <w:id w:val="173897166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A5B011B" w14:textId="77777777" w:rsidR="00B1676F" w:rsidRDefault="00646C6D" w:rsidP="00B1676F">
            <w:sdt>
              <w:sdtPr>
                <w:rPr>
                  <w:sz w:val="20"/>
                </w:rPr>
                <w:id w:val="134174337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046408C" w14:textId="77777777" w:rsidR="00B1676F" w:rsidRDefault="00646C6D" w:rsidP="00B1676F">
            <w:sdt>
              <w:sdtPr>
                <w:rPr>
                  <w:sz w:val="20"/>
                </w:rPr>
                <w:id w:val="82832829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08EE9FF" w14:textId="52272F99" w:rsidR="00B1676F" w:rsidRPr="004920F1" w:rsidRDefault="00646C6D" w:rsidP="00B1676F">
            <w:sdt>
              <w:sdtPr>
                <w:rPr>
                  <w:sz w:val="20"/>
                </w:rPr>
                <w:id w:val="191759562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5C11D6B"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E594C32" w14:textId="77777777" w:rsidR="00B1676F" w:rsidRPr="002B62E0" w:rsidRDefault="00B1676F" w:rsidP="00B1676F">
            <w:pPr>
              <w:rPr>
                <w:bCs/>
                <w:spacing w:val="-5"/>
              </w:rPr>
            </w:pPr>
            <w:r w:rsidRPr="002B62E0">
              <w:t>9.021</w:t>
            </w:r>
          </w:p>
        </w:tc>
        <w:tc>
          <w:tcPr>
            <w:tcW w:w="1417" w:type="dxa"/>
            <w:tcBorders>
              <w:top w:val="single" w:sz="4" w:space="0" w:color="auto"/>
              <w:left w:val="nil"/>
              <w:bottom w:val="single" w:sz="4" w:space="0" w:color="auto"/>
              <w:right w:val="single" w:sz="4" w:space="0" w:color="auto"/>
            </w:tcBorders>
          </w:tcPr>
          <w:p w14:paraId="52CD01B7" w14:textId="77777777" w:rsidR="00B1676F" w:rsidRPr="004920F1" w:rsidRDefault="00B1676F" w:rsidP="00B1676F">
            <w:r w:rsidRPr="004920F1">
              <w:rPr>
                <w:bCs/>
                <w:spacing w:val="-5"/>
              </w:rPr>
              <w:t>Non-Payroll (Special Payment) Payment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DC7A45F" w14:textId="77777777" w:rsidR="00B1676F" w:rsidRPr="004920F1" w:rsidRDefault="00B1676F" w:rsidP="00B1676F">
            <w:r>
              <w:t>Payment set up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F990A7"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72F1CBB"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056DDF0B" w14:textId="77777777" w:rsidR="00B1676F" w:rsidRPr="004920F1" w:rsidRDefault="00B1676F" w:rsidP="00B1676F">
            <w:r w:rsidRPr="004920F1">
              <w:rPr>
                <w:bCs/>
                <w:spacing w:val="-5"/>
              </w:rPr>
              <w:t>The system will apply certain defaults defined by NMERB if data is not manually entered (e.g., default settings for federal and state withholding, recoupment percentage or amount).</w:t>
            </w:r>
          </w:p>
        </w:tc>
        <w:tc>
          <w:tcPr>
            <w:tcW w:w="1276" w:type="dxa"/>
            <w:tcBorders>
              <w:top w:val="single" w:sz="4" w:space="0" w:color="auto"/>
              <w:left w:val="nil"/>
              <w:bottom w:val="single" w:sz="4" w:space="0" w:color="auto"/>
              <w:right w:val="single" w:sz="4" w:space="0" w:color="auto"/>
            </w:tcBorders>
            <w:shd w:val="clear" w:color="auto" w:fill="auto"/>
          </w:tcPr>
          <w:p w14:paraId="631269CF"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4FA08D88" w14:textId="77777777" w:rsidR="00B1676F" w:rsidRDefault="00646C6D" w:rsidP="00B1676F">
            <w:pPr>
              <w:rPr>
                <w:sz w:val="20"/>
              </w:rPr>
            </w:pPr>
            <w:sdt>
              <w:sdtPr>
                <w:rPr>
                  <w:sz w:val="20"/>
                </w:rPr>
                <w:id w:val="165193834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388A862" w14:textId="5D628747" w:rsidR="00B1676F" w:rsidRPr="004920F1" w:rsidRDefault="00646C6D" w:rsidP="00B1676F">
            <w:sdt>
              <w:sdtPr>
                <w:rPr>
                  <w:sz w:val="20"/>
                </w:rPr>
                <w:id w:val="9251544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AC9A47A" w14:textId="77777777" w:rsidR="00B1676F" w:rsidRDefault="00646C6D" w:rsidP="00B1676F">
            <w:sdt>
              <w:sdtPr>
                <w:rPr>
                  <w:sz w:val="20"/>
                </w:rPr>
                <w:id w:val="-200149907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4B7975D" w14:textId="77777777" w:rsidR="00B1676F" w:rsidRDefault="00646C6D" w:rsidP="00B1676F">
            <w:sdt>
              <w:sdtPr>
                <w:rPr>
                  <w:sz w:val="20"/>
                </w:rPr>
                <w:id w:val="-76461384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236A9B8" w14:textId="77777777" w:rsidR="00B1676F" w:rsidRDefault="00646C6D" w:rsidP="00B1676F">
            <w:sdt>
              <w:sdtPr>
                <w:rPr>
                  <w:sz w:val="20"/>
                </w:rPr>
                <w:id w:val="188121208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619D701" w14:textId="77777777" w:rsidR="00B1676F" w:rsidRDefault="00646C6D" w:rsidP="00B1676F">
            <w:sdt>
              <w:sdtPr>
                <w:rPr>
                  <w:sz w:val="20"/>
                </w:rPr>
                <w:id w:val="-93328179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472089C" w14:textId="785A0F10" w:rsidR="00B1676F" w:rsidRPr="004920F1" w:rsidRDefault="00646C6D" w:rsidP="00B1676F">
            <w:sdt>
              <w:sdtPr>
                <w:rPr>
                  <w:sz w:val="20"/>
                </w:rPr>
                <w:id w:val="-209083525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F993155"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C92560E" w14:textId="77777777" w:rsidR="00B1676F" w:rsidRPr="002B62E0" w:rsidRDefault="00B1676F" w:rsidP="00B1676F">
            <w:pPr>
              <w:rPr>
                <w:bCs/>
                <w:spacing w:val="-5"/>
              </w:rPr>
            </w:pPr>
            <w:r w:rsidRPr="002B62E0">
              <w:t>9.022</w:t>
            </w:r>
          </w:p>
        </w:tc>
        <w:tc>
          <w:tcPr>
            <w:tcW w:w="1417" w:type="dxa"/>
            <w:tcBorders>
              <w:top w:val="single" w:sz="4" w:space="0" w:color="auto"/>
              <w:left w:val="nil"/>
              <w:bottom w:val="single" w:sz="4" w:space="0" w:color="auto"/>
              <w:right w:val="single" w:sz="4" w:space="0" w:color="auto"/>
            </w:tcBorders>
          </w:tcPr>
          <w:p w14:paraId="24FC3C2B" w14:textId="77777777" w:rsidR="00B1676F" w:rsidRPr="004920F1" w:rsidRDefault="00B1676F" w:rsidP="00B1676F">
            <w:r w:rsidRPr="004920F1">
              <w:rPr>
                <w:bCs/>
                <w:spacing w:val="-5"/>
              </w:rPr>
              <w:t>Non-Payroll (Special Payment) Payment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B9CF25E"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0AFB8E"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36156B7"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7848AC67" w14:textId="77777777" w:rsidR="00B1676F" w:rsidRPr="004920F1" w:rsidRDefault="00B1676F" w:rsidP="00B1676F">
            <w:r w:rsidRPr="004920F1">
              <w:rPr>
                <w:bCs/>
                <w:spacing w:val="-5"/>
              </w:rPr>
              <w:t>The system will generate a cover letter for special payments, including retirees with rushed payments.</w:t>
            </w:r>
          </w:p>
        </w:tc>
        <w:tc>
          <w:tcPr>
            <w:tcW w:w="1276" w:type="dxa"/>
            <w:tcBorders>
              <w:top w:val="single" w:sz="4" w:space="0" w:color="auto"/>
              <w:left w:val="nil"/>
              <w:bottom w:val="single" w:sz="4" w:space="0" w:color="auto"/>
              <w:right w:val="single" w:sz="4" w:space="0" w:color="auto"/>
            </w:tcBorders>
            <w:shd w:val="clear" w:color="auto" w:fill="auto"/>
          </w:tcPr>
          <w:p w14:paraId="170AEA6D"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76283990" w14:textId="77777777" w:rsidR="00B1676F" w:rsidRDefault="00646C6D" w:rsidP="00B1676F">
            <w:pPr>
              <w:rPr>
                <w:sz w:val="20"/>
              </w:rPr>
            </w:pPr>
            <w:sdt>
              <w:sdtPr>
                <w:rPr>
                  <w:sz w:val="20"/>
                </w:rPr>
                <w:id w:val="133958442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FE1CA07" w14:textId="003539A2" w:rsidR="00B1676F" w:rsidRPr="004920F1" w:rsidRDefault="00646C6D" w:rsidP="00B1676F">
            <w:sdt>
              <w:sdtPr>
                <w:rPr>
                  <w:sz w:val="20"/>
                </w:rPr>
                <w:id w:val="99183689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F0DB23B" w14:textId="77777777" w:rsidR="00B1676F" w:rsidRDefault="00646C6D" w:rsidP="00B1676F">
            <w:sdt>
              <w:sdtPr>
                <w:rPr>
                  <w:sz w:val="20"/>
                </w:rPr>
                <w:id w:val="167783725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B7B5847" w14:textId="77777777" w:rsidR="00B1676F" w:rsidRDefault="00646C6D" w:rsidP="00B1676F">
            <w:sdt>
              <w:sdtPr>
                <w:rPr>
                  <w:sz w:val="20"/>
                </w:rPr>
                <w:id w:val="-124972976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5F66347" w14:textId="77777777" w:rsidR="00B1676F" w:rsidRDefault="00646C6D" w:rsidP="00B1676F">
            <w:sdt>
              <w:sdtPr>
                <w:rPr>
                  <w:sz w:val="20"/>
                </w:rPr>
                <w:id w:val="-142988820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84B5936" w14:textId="77777777" w:rsidR="00B1676F" w:rsidRDefault="00646C6D" w:rsidP="00B1676F">
            <w:sdt>
              <w:sdtPr>
                <w:rPr>
                  <w:sz w:val="20"/>
                </w:rPr>
                <w:id w:val="-34209999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8D00695" w14:textId="6DAA2BDB" w:rsidR="00B1676F" w:rsidRPr="004920F1" w:rsidRDefault="00646C6D" w:rsidP="00B1676F">
            <w:sdt>
              <w:sdtPr>
                <w:rPr>
                  <w:sz w:val="20"/>
                </w:rPr>
                <w:id w:val="-82512803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E226A6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306745A" w14:textId="77777777" w:rsidR="00B1676F" w:rsidRPr="002B62E0" w:rsidRDefault="00B1676F" w:rsidP="00B1676F">
            <w:pPr>
              <w:rPr>
                <w:bCs/>
                <w:spacing w:val="-5"/>
              </w:rPr>
            </w:pPr>
            <w:r w:rsidRPr="002B62E0">
              <w:t>10.001</w:t>
            </w:r>
          </w:p>
        </w:tc>
        <w:tc>
          <w:tcPr>
            <w:tcW w:w="1417" w:type="dxa"/>
            <w:tcBorders>
              <w:top w:val="single" w:sz="4" w:space="0" w:color="auto"/>
              <w:left w:val="nil"/>
              <w:bottom w:val="single" w:sz="4" w:space="0" w:color="auto"/>
              <w:right w:val="single" w:sz="4" w:space="0" w:color="auto"/>
            </w:tcBorders>
          </w:tcPr>
          <w:p w14:paraId="19AA7EE2" w14:textId="77777777" w:rsidR="00B1676F" w:rsidRPr="004920F1" w:rsidRDefault="00B1676F" w:rsidP="00B1676F">
            <w:r w:rsidRPr="004920F1">
              <w:rPr>
                <w:bCs/>
                <w:spacing w:val="-5"/>
              </w:rPr>
              <w:t>Final Average Salary Calculation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CD263F1" w14:textId="77777777" w:rsidR="00B1676F" w:rsidRPr="004920F1" w:rsidRDefault="00B1676F" w:rsidP="00B1676F">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50E519" w14:textId="77777777" w:rsidR="00B1676F" w:rsidRPr="004920F1" w:rsidRDefault="00B1676F" w:rsidP="00B1676F">
            <w:r w:rsidRPr="004920F1">
              <w:rPr>
                <w:bCs/>
                <w:spacing w:val="-5"/>
              </w:rPr>
              <w:t>Benefits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071D40A" w14:textId="77777777" w:rsidR="00B1676F" w:rsidRPr="004920F1" w:rsidRDefault="00B1676F" w:rsidP="00B1676F">
            <w:pPr>
              <w:rPr>
                <w:bCs/>
                <w:spacing w:val="-5"/>
              </w:rPr>
            </w:pPr>
            <w:r w:rsidRPr="004920F1">
              <w:rPr>
                <w:bCs/>
                <w:spacing w:val="-5"/>
              </w:rPr>
              <w:t>I want to view a member’s complete contribution and wage history by quarter</w:t>
            </w:r>
          </w:p>
          <w:p w14:paraId="19E0431A" w14:textId="77777777" w:rsidR="00B1676F" w:rsidRPr="004920F1" w:rsidRDefault="00B1676F" w:rsidP="00B1676F">
            <w:r w:rsidRPr="004920F1">
              <w:rPr>
                <w:bCs/>
                <w:spacing w:val="-5"/>
              </w:rPr>
              <w:t>So I can identify data that needs to be sent to the LAU to verify/confirm.</w:t>
            </w:r>
          </w:p>
        </w:tc>
        <w:tc>
          <w:tcPr>
            <w:tcW w:w="4819" w:type="dxa"/>
            <w:tcBorders>
              <w:top w:val="single" w:sz="4" w:space="0" w:color="auto"/>
              <w:left w:val="nil"/>
              <w:bottom w:val="single" w:sz="4" w:space="0" w:color="auto"/>
              <w:right w:val="single" w:sz="4" w:space="0" w:color="auto"/>
            </w:tcBorders>
            <w:shd w:val="clear" w:color="auto" w:fill="auto"/>
          </w:tcPr>
          <w:p w14:paraId="4B7AEA27" w14:textId="77777777" w:rsidR="00B1676F" w:rsidRPr="004920F1" w:rsidRDefault="00B1676F" w:rsidP="00B1676F">
            <w:pPr>
              <w:rPr>
                <w:bCs/>
                <w:spacing w:val="-5"/>
              </w:rPr>
            </w:pPr>
            <w:r w:rsidRPr="004920F1">
              <w:rPr>
                <w:bCs/>
                <w:spacing w:val="-5"/>
              </w:rPr>
              <w:t>I will be satisfied when:</w:t>
            </w:r>
          </w:p>
          <w:p w14:paraId="4575AC5D" w14:textId="77777777" w:rsidR="00B1676F" w:rsidRPr="00B2595C" w:rsidRDefault="00B1676F" w:rsidP="00B1676F">
            <w:pPr>
              <w:pStyle w:val="ListParagraph"/>
              <w:widowControl/>
              <w:numPr>
                <w:ilvl w:val="0"/>
                <w:numId w:val="227"/>
              </w:numPr>
              <w:autoSpaceDE/>
              <w:autoSpaceDN/>
              <w:spacing w:line="259" w:lineRule="auto"/>
              <w:contextualSpacing/>
              <w:rPr>
                <w:rFonts w:ascii="Times New Roman" w:hAnsi="Times New Roman" w:cs="Times New Roman"/>
                <w:bCs/>
                <w:spacing w:val="-5"/>
              </w:rPr>
            </w:pPr>
            <w:r w:rsidRPr="00B2595C">
              <w:rPr>
                <w:rFonts w:ascii="Times New Roman" w:hAnsi="Times New Roman" w:cs="Times New Roman"/>
                <w:bCs/>
                <w:spacing w:val="-5"/>
              </w:rPr>
              <w:t>The member’s contribution and wage history are displayed in a logical and consolidated summary view where all the quarters are verified as valid</w:t>
            </w:r>
          </w:p>
          <w:p w14:paraId="4E624F97" w14:textId="77777777" w:rsidR="00B1676F" w:rsidRPr="00B2595C" w:rsidRDefault="00B1676F" w:rsidP="00B1676F">
            <w:pPr>
              <w:pStyle w:val="ListParagraph"/>
              <w:widowControl/>
              <w:numPr>
                <w:ilvl w:val="0"/>
                <w:numId w:val="227"/>
              </w:numPr>
              <w:autoSpaceDE/>
              <w:autoSpaceDN/>
              <w:spacing w:line="259" w:lineRule="auto"/>
              <w:contextualSpacing/>
              <w:rPr>
                <w:rFonts w:ascii="Times New Roman" w:hAnsi="Times New Roman" w:cs="Times New Roman"/>
                <w:bCs/>
                <w:spacing w:val="-5"/>
              </w:rPr>
            </w:pPr>
            <w:r w:rsidRPr="00B2595C">
              <w:rPr>
                <w:rFonts w:ascii="Times New Roman" w:hAnsi="Times New Roman" w:cs="Times New Roman"/>
                <w:bCs/>
                <w:spacing w:val="-5"/>
              </w:rPr>
              <w:t>I can navigate to the underlying data and back to the summary easily</w:t>
            </w:r>
          </w:p>
          <w:p w14:paraId="2C942B99" w14:textId="77777777" w:rsidR="00B1676F" w:rsidRPr="00B2595C" w:rsidRDefault="00B1676F" w:rsidP="00B1676F">
            <w:pPr>
              <w:pStyle w:val="ListParagraph"/>
              <w:widowControl/>
              <w:numPr>
                <w:ilvl w:val="0"/>
                <w:numId w:val="227"/>
              </w:numPr>
              <w:autoSpaceDE/>
              <w:autoSpaceDN/>
              <w:spacing w:line="259" w:lineRule="auto"/>
              <w:contextualSpacing/>
              <w:rPr>
                <w:rFonts w:ascii="Times New Roman" w:hAnsi="Times New Roman" w:cs="Times New Roman"/>
              </w:rPr>
            </w:pPr>
            <w:r w:rsidRPr="00B2595C">
              <w:rPr>
                <w:rFonts w:ascii="Times New Roman" w:hAnsi="Times New Roman" w:cs="Times New Roman"/>
                <w:bCs/>
                <w:spacing w:val="-5"/>
              </w:rPr>
              <w:t xml:space="preserve">I can print off/export the member’s contribution and wage history </w:t>
            </w:r>
          </w:p>
        </w:tc>
        <w:tc>
          <w:tcPr>
            <w:tcW w:w="1276" w:type="dxa"/>
            <w:tcBorders>
              <w:top w:val="single" w:sz="4" w:space="0" w:color="auto"/>
              <w:left w:val="nil"/>
              <w:bottom w:val="single" w:sz="4" w:space="0" w:color="auto"/>
              <w:right w:val="single" w:sz="4" w:space="0" w:color="auto"/>
            </w:tcBorders>
            <w:shd w:val="clear" w:color="auto" w:fill="auto"/>
          </w:tcPr>
          <w:p w14:paraId="4B595AF5"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5795EBFD" w14:textId="77777777" w:rsidR="00B1676F" w:rsidRDefault="00646C6D" w:rsidP="00B1676F">
            <w:pPr>
              <w:rPr>
                <w:sz w:val="20"/>
              </w:rPr>
            </w:pPr>
            <w:sdt>
              <w:sdtPr>
                <w:rPr>
                  <w:sz w:val="20"/>
                </w:rPr>
                <w:id w:val="70266988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1A9D2D9" w14:textId="2D8B2586" w:rsidR="00B1676F" w:rsidRPr="004920F1" w:rsidRDefault="00646C6D" w:rsidP="00B1676F">
            <w:sdt>
              <w:sdtPr>
                <w:rPr>
                  <w:sz w:val="20"/>
                </w:rPr>
                <w:id w:val="-41863210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7841DEA" w14:textId="77777777" w:rsidR="00B1676F" w:rsidRDefault="00646C6D" w:rsidP="00B1676F">
            <w:sdt>
              <w:sdtPr>
                <w:rPr>
                  <w:sz w:val="20"/>
                </w:rPr>
                <w:id w:val="175755529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27C63F7" w14:textId="77777777" w:rsidR="00B1676F" w:rsidRDefault="00646C6D" w:rsidP="00B1676F">
            <w:sdt>
              <w:sdtPr>
                <w:rPr>
                  <w:sz w:val="20"/>
                </w:rPr>
                <w:id w:val="-9510448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913B8EC" w14:textId="77777777" w:rsidR="00B1676F" w:rsidRDefault="00646C6D" w:rsidP="00B1676F">
            <w:sdt>
              <w:sdtPr>
                <w:rPr>
                  <w:sz w:val="20"/>
                </w:rPr>
                <w:id w:val="126673425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4AA066F" w14:textId="77777777" w:rsidR="00B1676F" w:rsidRDefault="00646C6D" w:rsidP="00B1676F">
            <w:sdt>
              <w:sdtPr>
                <w:rPr>
                  <w:sz w:val="20"/>
                </w:rPr>
                <w:id w:val="-13140745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E0342B2" w14:textId="59C59BDA" w:rsidR="00B1676F" w:rsidRPr="004920F1" w:rsidRDefault="00646C6D" w:rsidP="00B1676F">
            <w:sdt>
              <w:sdtPr>
                <w:rPr>
                  <w:sz w:val="20"/>
                </w:rPr>
                <w:id w:val="-135017809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25EC4C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958ACB0" w14:textId="77777777" w:rsidR="00B1676F" w:rsidRPr="002B62E0" w:rsidRDefault="00B1676F" w:rsidP="00B1676F">
            <w:pPr>
              <w:rPr>
                <w:bCs/>
                <w:spacing w:val="-5"/>
              </w:rPr>
            </w:pPr>
            <w:r w:rsidRPr="002B62E0">
              <w:t>10.002</w:t>
            </w:r>
          </w:p>
        </w:tc>
        <w:tc>
          <w:tcPr>
            <w:tcW w:w="1417" w:type="dxa"/>
            <w:tcBorders>
              <w:top w:val="single" w:sz="4" w:space="0" w:color="auto"/>
              <w:left w:val="nil"/>
              <w:bottom w:val="single" w:sz="4" w:space="0" w:color="auto"/>
              <w:right w:val="single" w:sz="4" w:space="0" w:color="auto"/>
            </w:tcBorders>
          </w:tcPr>
          <w:p w14:paraId="49E5A96A" w14:textId="77777777" w:rsidR="00B1676F" w:rsidRPr="004920F1" w:rsidRDefault="00B1676F" w:rsidP="00B1676F">
            <w:r w:rsidRPr="004920F1">
              <w:rPr>
                <w:bCs/>
                <w:spacing w:val="-5"/>
              </w:rPr>
              <w:t>Final Average Salary Calculation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AA11A4F" w14:textId="77777777" w:rsidR="00B1676F" w:rsidRPr="004920F1" w:rsidRDefault="00B1676F" w:rsidP="00B1676F">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7AF129" w14:textId="77777777" w:rsidR="00B1676F" w:rsidRPr="004920F1" w:rsidRDefault="00B1676F" w:rsidP="00B1676F">
            <w:r w:rsidRPr="004920F1">
              <w:rPr>
                <w:bCs/>
                <w:spacing w:val="-5"/>
              </w:rPr>
              <w:t>Benefits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4828F08" w14:textId="77777777" w:rsidR="00B1676F" w:rsidRPr="004920F1" w:rsidRDefault="00B1676F" w:rsidP="00B1676F">
            <w:pPr>
              <w:rPr>
                <w:bCs/>
                <w:spacing w:val="-5"/>
              </w:rPr>
            </w:pPr>
            <w:r w:rsidRPr="004920F1">
              <w:rPr>
                <w:bCs/>
                <w:spacing w:val="-5"/>
              </w:rPr>
              <w:t>I want to submit an IT ticket (copy to Accounting) to add or remove historical service credits and/or wages</w:t>
            </w:r>
          </w:p>
          <w:p w14:paraId="5FB5F747" w14:textId="793E7834" w:rsidR="00B1676F" w:rsidRPr="004920F1" w:rsidRDefault="00B1676F" w:rsidP="00B1676F">
            <w:r w:rsidRPr="004920F1">
              <w:rPr>
                <w:bCs/>
                <w:spacing w:val="-5"/>
              </w:rPr>
              <w:t xml:space="preserve">So the underlying </w:t>
            </w:r>
            <w:r w:rsidR="005629BA">
              <w:rPr>
                <w:bCs/>
                <w:spacing w:val="-5"/>
              </w:rPr>
              <w:t>Final Average Salary (</w:t>
            </w:r>
            <w:r w:rsidRPr="004920F1">
              <w:rPr>
                <w:bCs/>
                <w:spacing w:val="-5"/>
              </w:rPr>
              <w:t>FAS</w:t>
            </w:r>
            <w:r w:rsidR="005629BA">
              <w:rPr>
                <w:bCs/>
                <w:spacing w:val="-5"/>
              </w:rPr>
              <w:t>)</w:t>
            </w:r>
            <w:r w:rsidRPr="004920F1">
              <w:rPr>
                <w:bCs/>
                <w:spacing w:val="-5"/>
              </w:rPr>
              <w:t xml:space="preserve"> data is correct.</w:t>
            </w:r>
          </w:p>
        </w:tc>
        <w:tc>
          <w:tcPr>
            <w:tcW w:w="4819" w:type="dxa"/>
            <w:tcBorders>
              <w:top w:val="single" w:sz="4" w:space="0" w:color="auto"/>
              <w:left w:val="nil"/>
              <w:bottom w:val="single" w:sz="4" w:space="0" w:color="auto"/>
              <w:right w:val="single" w:sz="4" w:space="0" w:color="auto"/>
            </w:tcBorders>
            <w:shd w:val="clear" w:color="auto" w:fill="auto"/>
          </w:tcPr>
          <w:p w14:paraId="62DC42AC" w14:textId="77777777" w:rsidR="00B1676F" w:rsidRPr="004920F1" w:rsidRDefault="00B1676F" w:rsidP="00B1676F">
            <w:pPr>
              <w:rPr>
                <w:bCs/>
                <w:spacing w:val="-5"/>
              </w:rPr>
            </w:pPr>
            <w:r w:rsidRPr="004920F1">
              <w:rPr>
                <w:bCs/>
                <w:spacing w:val="-5"/>
              </w:rPr>
              <w:t>I will be satisfied when:</w:t>
            </w:r>
          </w:p>
          <w:p w14:paraId="36F69F32" w14:textId="77777777" w:rsidR="00B1676F" w:rsidRPr="00B2595C" w:rsidRDefault="00B1676F" w:rsidP="00B1676F">
            <w:pPr>
              <w:pStyle w:val="ListParagraph"/>
              <w:widowControl/>
              <w:numPr>
                <w:ilvl w:val="0"/>
                <w:numId w:val="228"/>
              </w:numPr>
              <w:autoSpaceDE/>
              <w:autoSpaceDN/>
              <w:spacing w:line="259" w:lineRule="auto"/>
              <w:contextualSpacing/>
              <w:rPr>
                <w:rFonts w:ascii="Times New Roman" w:hAnsi="Times New Roman" w:cs="Times New Roman"/>
                <w:bCs/>
                <w:spacing w:val="-5"/>
              </w:rPr>
            </w:pPr>
            <w:r w:rsidRPr="00B2595C">
              <w:rPr>
                <w:rFonts w:ascii="Times New Roman" w:hAnsi="Times New Roman" w:cs="Times New Roman"/>
                <w:bCs/>
                <w:spacing w:val="-5"/>
              </w:rPr>
              <w:t>IT updates the historical data</w:t>
            </w:r>
          </w:p>
          <w:p w14:paraId="2E460B6B" w14:textId="77777777" w:rsidR="00B1676F" w:rsidRPr="00B2595C" w:rsidRDefault="00B1676F" w:rsidP="00B1676F">
            <w:pPr>
              <w:pStyle w:val="ListParagraph"/>
              <w:widowControl/>
              <w:numPr>
                <w:ilvl w:val="0"/>
                <w:numId w:val="228"/>
              </w:numPr>
              <w:autoSpaceDE/>
              <w:autoSpaceDN/>
              <w:spacing w:line="259" w:lineRule="auto"/>
              <w:contextualSpacing/>
              <w:rPr>
                <w:rFonts w:ascii="Times New Roman" w:hAnsi="Times New Roman" w:cs="Times New Roman"/>
                <w:bCs/>
                <w:spacing w:val="-5"/>
              </w:rPr>
            </w:pPr>
            <w:r w:rsidRPr="00B2595C">
              <w:rPr>
                <w:rFonts w:ascii="Times New Roman" w:hAnsi="Times New Roman" w:cs="Times New Roman"/>
                <w:bCs/>
                <w:spacing w:val="-5"/>
              </w:rPr>
              <w:t>Accounting notifies LAU of adjustments to be made to member’s account, as needed</w:t>
            </w:r>
          </w:p>
          <w:p w14:paraId="5030E1EF" w14:textId="77777777" w:rsidR="00B1676F" w:rsidRPr="00B2595C" w:rsidRDefault="00B1676F" w:rsidP="00B1676F">
            <w:pPr>
              <w:pStyle w:val="ListParagraph"/>
              <w:widowControl/>
              <w:numPr>
                <w:ilvl w:val="0"/>
                <w:numId w:val="228"/>
              </w:numPr>
              <w:autoSpaceDE/>
              <w:autoSpaceDN/>
              <w:spacing w:line="259" w:lineRule="auto"/>
              <w:contextualSpacing/>
              <w:rPr>
                <w:rFonts w:ascii="Times New Roman" w:hAnsi="Times New Roman" w:cs="Times New Roman"/>
              </w:rPr>
            </w:pPr>
            <w:r w:rsidRPr="00B2595C">
              <w:rPr>
                <w:rFonts w:ascii="Times New Roman" w:hAnsi="Times New Roman" w:cs="Times New Roman"/>
                <w:bCs/>
                <w:spacing w:val="-5"/>
              </w:rPr>
              <w:t>I can add/delete historical service credit and/or wages for estimates only</w:t>
            </w:r>
          </w:p>
        </w:tc>
        <w:tc>
          <w:tcPr>
            <w:tcW w:w="1276" w:type="dxa"/>
            <w:tcBorders>
              <w:top w:val="single" w:sz="4" w:space="0" w:color="auto"/>
              <w:left w:val="nil"/>
              <w:bottom w:val="single" w:sz="4" w:space="0" w:color="auto"/>
              <w:right w:val="single" w:sz="4" w:space="0" w:color="auto"/>
            </w:tcBorders>
            <w:shd w:val="clear" w:color="auto" w:fill="auto"/>
          </w:tcPr>
          <w:p w14:paraId="7E587466"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5C3D544B" w14:textId="77777777" w:rsidR="00B1676F" w:rsidRDefault="00646C6D" w:rsidP="00B1676F">
            <w:pPr>
              <w:rPr>
                <w:sz w:val="20"/>
              </w:rPr>
            </w:pPr>
            <w:sdt>
              <w:sdtPr>
                <w:rPr>
                  <w:sz w:val="20"/>
                </w:rPr>
                <w:id w:val="-167209464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FF622B0" w14:textId="37D7A01B" w:rsidR="00B1676F" w:rsidRPr="004920F1" w:rsidRDefault="00646C6D" w:rsidP="00B1676F">
            <w:sdt>
              <w:sdtPr>
                <w:rPr>
                  <w:sz w:val="20"/>
                </w:rPr>
                <w:id w:val="-62978155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B312C90" w14:textId="77777777" w:rsidR="00B1676F" w:rsidRDefault="00646C6D" w:rsidP="00B1676F">
            <w:sdt>
              <w:sdtPr>
                <w:rPr>
                  <w:sz w:val="20"/>
                </w:rPr>
                <w:id w:val="43525808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88758B1" w14:textId="77777777" w:rsidR="00B1676F" w:rsidRDefault="00646C6D" w:rsidP="00B1676F">
            <w:sdt>
              <w:sdtPr>
                <w:rPr>
                  <w:sz w:val="20"/>
                </w:rPr>
                <w:id w:val="-192409886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B6269FA" w14:textId="77777777" w:rsidR="00B1676F" w:rsidRDefault="00646C6D" w:rsidP="00B1676F">
            <w:sdt>
              <w:sdtPr>
                <w:rPr>
                  <w:sz w:val="20"/>
                </w:rPr>
                <w:id w:val="-51791988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9884FF8" w14:textId="77777777" w:rsidR="00B1676F" w:rsidRDefault="00646C6D" w:rsidP="00B1676F">
            <w:sdt>
              <w:sdtPr>
                <w:rPr>
                  <w:sz w:val="20"/>
                </w:rPr>
                <w:id w:val="16675442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22766072" w14:textId="5D70C71E" w:rsidR="00B1676F" w:rsidRPr="004920F1" w:rsidRDefault="00646C6D" w:rsidP="00B1676F">
            <w:sdt>
              <w:sdtPr>
                <w:rPr>
                  <w:sz w:val="20"/>
                </w:rPr>
                <w:id w:val="-196186651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14B54C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8AF5463" w14:textId="77777777" w:rsidR="00B1676F" w:rsidRPr="002B62E0" w:rsidRDefault="00B1676F" w:rsidP="00B1676F">
            <w:pPr>
              <w:rPr>
                <w:bCs/>
                <w:spacing w:val="-5"/>
              </w:rPr>
            </w:pPr>
            <w:r w:rsidRPr="002B62E0">
              <w:t>10.003</w:t>
            </w:r>
          </w:p>
        </w:tc>
        <w:tc>
          <w:tcPr>
            <w:tcW w:w="1417" w:type="dxa"/>
            <w:tcBorders>
              <w:top w:val="single" w:sz="4" w:space="0" w:color="auto"/>
              <w:left w:val="nil"/>
              <w:bottom w:val="single" w:sz="4" w:space="0" w:color="auto"/>
              <w:right w:val="single" w:sz="4" w:space="0" w:color="auto"/>
            </w:tcBorders>
          </w:tcPr>
          <w:p w14:paraId="79455B37" w14:textId="77777777" w:rsidR="00B1676F" w:rsidRPr="004920F1" w:rsidRDefault="00B1676F" w:rsidP="00B1676F">
            <w:r w:rsidRPr="004920F1">
              <w:rPr>
                <w:bCs/>
                <w:spacing w:val="-5"/>
              </w:rPr>
              <w:t xml:space="preserve">Final Average Salary </w:t>
            </w:r>
            <w:r w:rsidRPr="004920F1">
              <w:rPr>
                <w:bCs/>
                <w:spacing w:val="-5"/>
              </w:rPr>
              <w:lastRenderedPageBreak/>
              <w:t>Calculation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4C9338E" w14:textId="77777777" w:rsidR="00B1676F" w:rsidRPr="004920F1" w:rsidRDefault="00B1676F" w:rsidP="00B1676F">
            <w:r>
              <w:lastRenderedPageBreak/>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CBC20C" w14:textId="77777777" w:rsidR="00B1676F" w:rsidRPr="004920F1" w:rsidRDefault="00B1676F" w:rsidP="00B1676F">
            <w:r w:rsidRPr="009C130E">
              <w:rPr>
                <w:bCs/>
                <w:spacing w:val="-5"/>
              </w:rPr>
              <w:t>Benefits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4E0431D" w14:textId="77777777" w:rsidR="00B1676F" w:rsidRPr="004920F1" w:rsidRDefault="00B1676F" w:rsidP="00B1676F">
            <w:pPr>
              <w:rPr>
                <w:bCs/>
                <w:spacing w:val="-5"/>
              </w:rPr>
            </w:pPr>
            <w:r w:rsidRPr="004920F1">
              <w:rPr>
                <w:bCs/>
                <w:spacing w:val="-5"/>
              </w:rPr>
              <w:t>I want to add service credits and/or wages</w:t>
            </w:r>
          </w:p>
          <w:p w14:paraId="3A7B99EF" w14:textId="77777777" w:rsidR="00B1676F" w:rsidRPr="004920F1" w:rsidRDefault="00B1676F" w:rsidP="00B1676F">
            <w:r w:rsidRPr="004920F1">
              <w:rPr>
                <w:bCs/>
                <w:spacing w:val="-5"/>
              </w:rPr>
              <w:lastRenderedPageBreak/>
              <w:t>So the underlying FAS data is correct.</w:t>
            </w:r>
          </w:p>
        </w:tc>
        <w:tc>
          <w:tcPr>
            <w:tcW w:w="4819" w:type="dxa"/>
            <w:tcBorders>
              <w:top w:val="single" w:sz="4" w:space="0" w:color="auto"/>
              <w:left w:val="nil"/>
              <w:bottom w:val="single" w:sz="4" w:space="0" w:color="auto"/>
              <w:right w:val="single" w:sz="4" w:space="0" w:color="auto"/>
            </w:tcBorders>
            <w:shd w:val="clear" w:color="auto" w:fill="auto"/>
          </w:tcPr>
          <w:p w14:paraId="32CD3CF8" w14:textId="77777777" w:rsidR="00B1676F" w:rsidRPr="004920F1" w:rsidRDefault="00B1676F" w:rsidP="00B1676F">
            <w:pPr>
              <w:rPr>
                <w:bCs/>
                <w:spacing w:val="-5"/>
              </w:rPr>
            </w:pPr>
            <w:r w:rsidRPr="004920F1">
              <w:rPr>
                <w:bCs/>
                <w:spacing w:val="-5"/>
              </w:rPr>
              <w:lastRenderedPageBreak/>
              <w:t>I will be satisfied when:</w:t>
            </w:r>
          </w:p>
          <w:p w14:paraId="06A8B317" w14:textId="77777777" w:rsidR="00B1676F" w:rsidRPr="00B2595C" w:rsidRDefault="00B1676F" w:rsidP="00B1676F">
            <w:pPr>
              <w:pStyle w:val="ListParagraph"/>
              <w:widowControl/>
              <w:numPr>
                <w:ilvl w:val="0"/>
                <w:numId w:val="229"/>
              </w:numPr>
              <w:autoSpaceDE/>
              <w:autoSpaceDN/>
              <w:spacing w:line="259" w:lineRule="auto"/>
              <w:contextualSpacing/>
              <w:rPr>
                <w:rFonts w:ascii="Times New Roman" w:hAnsi="Times New Roman" w:cs="Times New Roman"/>
                <w:bCs/>
                <w:spacing w:val="-5"/>
              </w:rPr>
            </w:pPr>
            <w:r w:rsidRPr="00B2595C">
              <w:rPr>
                <w:rFonts w:ascii="Times New Roman" w:hAnsi="Times New Roman" w:cs="Times New Roman"/>
                <w:bCs/>
                <w:spacing w:val="-5"/>
              </w:rPr>
              <w:lastRenderedPageBreak/>
              <w:t>I can add service credit and/or wages provided by the LAU for periods after the last employer reporting (e.g., estimated wages for last 2 quarters)</w:t>
            </w:r>
          </w:p>
          <w:p w14:paraId="10EB274A" w14:textId="77777777" w:rsidR="00B1676F" w:rsidRPr="00B2595C" w:rsidRDefault="00B1676F" w:rsidP="00B1676F">
            <w:pPr>
              <w:pStyle w:val="ListParagraph"/>
              <w:widowControl/>
              <w:numPr>
                <w:ilvl w:val="0"/>
                <w:numId w:val="229"/>
              </w:numPr>
              <w:autoSpaceDE/>
              <w:autoSpaceDN/>
              <w:spacing w:line="259" w:lineRule="auto"/>
              <w:contextualSpacing/>
              <w:rPr>
                <w:rFonts w:ascii="Times New Roman" w:hAnsi="Times New Roman" w:cs="Times New Roman"/>
              </w:rPr>
            </w:pPr>
            <w:r w:rsidRPr="00B2595C">
              <w:rPr>
                <w:rFonts w:ascii="Times New Roman" w:hAnsi="Times New Roman" w:cs="Times New Roman"/>
                <w:bCs/>
                <w:spacing w:val="-5"/>
              </w:rPr>
              <w:t>I can add service credit and/or wages provided by PERA that is stored in separate data fields from NMERB data</w:t>
            </w:r>
          </w:p>
        </w:tc>
        <w:tc>
          <w:tcPr>
            <w:tcW w:w="1276" w:type="dxa"/>
            <w:tcBorders>
              <w:top w:val="single" w:sz="4" w:space="0" w:color="auto"/>
              <w:left w:val="nil"/>
              <w:bottom w:val="single" w:sz="4" w:space="0" w:color="auto"/>
              <w:right w:val="single" w:sz="4" w:space="0" w:color="auto"/>
            </w:tcBorders>
            <w:shd w:val="clear" w:color="auto" w:fill="auto"/>
          </w:tcPr>
          <w:p w14:paraId="284F029F" w14:textId="77777777" w:rsidR="00B1676F" w:rsidRPr="004920F1" w:rsidRDefault="00B1676F" w:rsidP="00B1676F">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5792331A" w14:textId="77777777" w:rsidR="00B1676F" w:rsidRDefault="00646C6D" w:rsidP="00B1676F">
            <w:pPr>
              <w:rPr>
                <w:sz w:val="20"/>
              </w:rPr>
            </w:pPr>
            <w:sdt>
              <w:sdtPr>
                <w:rPr>
                  <w:sz w:val="20"/>
                </w:rPr>
                <w:id w:val="-86745320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65540D3" w14:textId="1EBF57BF" w:rsidR="00B1676F" w:rsidRPr="004920F1" w:rsidRDefault="00646C6D" w:rsidP="00B1676F">
            <w:sdt>
              <w:sdtPr>
                <w:rPr>
                  <w:sz w:val="20"/>
                </w:rPr>
                <w:id w:val="76011140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51F6D95" w14:textId="77777777" w:rsidR="00B1676F" w:rsidRDefault="00646C6D" w:rsidP="00B1676F">
            <w:sdt>
              <w:sdtPr>
                <w:rPr>
                  <w:sz w:val="20"/>
                </w:rPr>
                <w:id w:val="-179265683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71BBA014" w14:textId="77777777" w:rsidR="00B1676F" w:rsidRDefault="00646C6D" w:rsidP="00B1676F">
            <w:sdt>
              <w:sdtPr>
                <w:rPr>
                  <w:sz w:val="20"/>
                </w:rPr>
                <w:id w:val="-14528100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5F91B41" w14:textId="77777777" w:rsidR="00B1676F" w:rsidRDefault="00646C6D" w:rsidP="00B1676F">
            <w:sdt>
              <w:sdtPr>
                <w:rPr>
                  <w:sz w:val="20"/>
                </w:rPr>
                <w:id w:val="-212137157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0975F90" w14:textId="77777777" w:rsidR="00B1676F" w:rsidRDefault="00646C6D" w:rsidP="00B1676F">
            <w:sdt>
              <w:sdtPr>
                <w:rPr>
                  <w:sz w:val="20"/>
                </w:rPr>
                <w:id w:val="-165636912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A246533" w14:textId="4A39CDB6" w:rsidR="00B1676F" w:rsidRPr="004920F1" w:rsidRDefault="00646C6D" w:rsidP="00B1676F">
            <w:sdt>
              <w:sdtPr>
                <w:rPr>
                  <w:sz w:val="20"/>
                </w:rPr>
                <w:id w:val="-183297631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B7718E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1FF5A70" w14:textId="77777777" w:rsidR="00B1676F" w:rsidRPr="002B62E0" w:rsidRDefault="00B1676F" w:rsidP="00B1676F">
            <w:pPr>
              <w:rPr>
                <w:bCs/>
                <w:spacing w:val="-5"/>
              </w:rPr>
            </w:pPr>
            <w:r w:rsidRPr="002B62E0">
              <w:lastRenderedPageBreak/>
              <w:t>10.004</w:t>
            </w:r>
          </w:p>
        </w:tc>
        <w:tc>
          <w:tcPr>
            <w:tcW w:w="1417" w:type="dxa"/>
            <w:tcBorders>
              <w:top w:val="single" w:sz="4" w:space="0" w:color="auto"/>
              <w:left w:val="nil"/>
              <w:bottom w:val="single" w:sz="4" w:space="0" w:color="auto"/>
              <w:right w:val="single" w:sz="4" w:space="0" w:color="auto"/>
            </w:tcBorders>
          </w:tcPr>
          <w:p w14:paraId="5C3D4ADC" w14:textId="77777777" w:rsidR="00B1676F" w:rsidRPr="004920F1" w:rsidRDefault="00B1676F" w:rsidP="00B1676F">
            <w:r w:rsidRPr="004920F1">
              <w:rPr>
                <w:bCs/>
                <w:spacing w:val="-5"/>
              </w:rPr>
              <w:t>Final Average Salary Calculation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6DC166" w14:textId="77777777" w:rsidR="00B1676F" w:rsidRPr="004920F1" w:rsidRDefault="00B1676F" w:rsidP="00B1676F">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BA139FA" w14:textId="77777777" w:rsidR="00B1676F" w:rsidRPr="004920F1" w:rsidRDefault="00B1676F" w:rsidP="00B1676F">
            <w:r w:rsidRPr="009C130E">
              <w:rPr>
                <w:bCs/>
                <w:spacing w:val="-5"/>
              </w:rPr>
              <w:t>Benefits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339F014" w14:textId="77777777" w:rsidR="00B1676F" w:rsidRPr="004920F1" w:rsidRDefault="00B1676F" w:rsidP="00B1676F">
            <w:pPr>
              <w:rPr>
                <w:bCs/>
                <w:spacing w:val="-5"/>
              </w:rPr>
            </w:pPr>
            <w:r w:rsidRPr="004920F1">
              <w:rPr>
                <w:bCs/>
                <w:spacing w:val="-5"/>
              </w:rPr>
              <w:t>I want the system to calculate the FAS correctly with or without PERA data</w:t>
            </w:r>
          </w:p>
          <w:p w14:paraId="40BC1B50" w14:textId="77777777" w:rsidR="00B1676F" w:rsidRPr="004920F1" w:rsidRDefault="00B1676F" w:rsidP="00B1676F">
            <w:r w:rsidRPr="004920F1">
              <w:rPr>
                <w:bCs/>
                <w:spacing w:val="-5"/>
              </w:rPr>
              <w:t>So I don’t have to calculate FAS manually.</w:t>
            </w:r>
          </w:p>
        </w:tc>
        <w:tc>
          <w:tcPr>
            <w:tcW w:w="4819" w:type="dxa"/>
            <w:tcBorders>
              <w:top w:val="single" w:sz="4" w:space="0" w:color="auto"/>
              <w:left w:val="nil"/>
              <w:bottom w:val="single" w:sz="4" w:space="0" w:color="auto"/>
              <w:right w:val="single" w:sz="4" w:space="0" w:color="auto"/>
            </w:tcBorders>
            <w:shd w:val="clear" w:color="auto" w:fill="auto"/>
          </w:tcPr>
          <w:p w14:paraId="0B70A30F" w14:textId="77777777" w:rsidR="00B1676F" w:rsidRPr="004920F1" w:rsidRDefault="00B1676F" w:rsidP="00B1676F">
            <w:pPr>
              <w:rPr>
                <w:bCs/>
                <w:spacing w:val="-5"/>
              </w:rPr>
            </w:pPr>
            <w:r w:rsidRPr="004920F1">
              <w:rPr>
                <w:bCs/>
                <w:spacing w:val="-5"/>
              </w:rPr>
              <w:t>I will be satisfied when:</w:t>
            </w:r>
          </w:p>
          <w:p w14:paraId="7B2C2580" w14:textId="77777777" w:rsidR="00B1676F" w:rsidRPr="00B2595C" w:rsidRDefault="00B1676F" w:rsidP="00B1676F">
            <w:pPr>
              <w:pStyle w:val="ListParagraph"/>
              <w:widowControl/>
              <w:numPr>
                <w:ilvl w:val="0"/>
                <w:numId w:val="230"/>
              </w:numPr>
              <w:autoSpaceDE/>
              <w:autoSpaceDN/>
              <w:spacing w:line="259" w:lineRule="auto"/>
              <w:contextualSpacing/>
              <w:rPr>
                <w:rFonts w:ascii="Times New Roman" w:hAnsi="Times New Roman" w:cs="Times New Roman"/>
                <w:bCs/>
                <w:spacing w:val="-5"/>
              </w:rPr>
            </w:pPr>
            <w:r w:rsidRPr="00B2595C">
              <w:rPr>
                <w:rFonts w:ascii="Times New Roman" w:hAnsi="Times New Roman" w:cs="Times New Roman"/>
                <w:bCs/>
                <w:spacing w:val="-5"/>
              </w:rPr>
              <w:t>The system is configured to include or exclude salary in the FAS calculation based on the plan rules (e.g., exclude salary during RTW)</w:t>
            </w:r>
          </w:p>
          <w:p w14:paraId="67A7A266" w14:textId="77777777" w:rsidR="00B1676F" w:rsidRPr="00B2595C" w:rsidRDefault="00B1676F" w:rsidP="00B1676F">
            <w:pPr>
              <w:pStyle w:val="ListParagraph"/>
              <w:widowControl/>
              <w:numPr>
                <w:ilvl w:val="0"/>
                <w:numId w:val="230"/>
              </w:numPr>
              <w:autoSpaceDE/>
              <w:autoSpaceDN/>
              <w:spacing w:line="259" w:lineRule="auto"/>
              <w:contextualSpacing/>
              <w:rPr>
                <w:rFonts w:ascii="Times New Roman" w:hAnsi="Times New Roman" w:cs="Times New Roman"/>
                <w:bCs/>
                <w:spacing w:val="-5"/>
              </w:rPr>
            </w:pPr>
            <w:r w:rsidRPr="00B2595C">
              <w:rPr>
                <w:rFonts w:ascii="Times New Roman" w:hAnsi="Times New Roman" w:cs="Times New Roman"/>
                <w:bCs/>
                <w:spacing w:val="-5"/>
              </w:rPr>
              <w:t>The system calculates a reciprocity FAS using NMERB and PERA salary data on file and calculation rules defined by NMERB and use the reciprocity FAS for the NMERB benefit calculation</w:t>
            </w:r>
          </w:p>
          <w:p w14:paraId="250E097C" w14:textId="77777777" w:rsidR="00B1676F" w:rsidRPr="00B2595C" w:rsidRDefault="00B1676F" w:rsidP="00B1676F">
            <w:pPr>
              <w:pStyle w:val="ListParagraph"/>
              <w:widowControl/>
              <w:numPr>
                <w:ilvl w:val="0"/>
                <w:numId w:val="230"/>
              </w:numPr>
              <w:autoSpaceDE/>
              <w:autoSpaceDN/>
              <w:spacing w:line="259" w:lineRule="auto"/>
              <w:contextualSpacing/>
              <w:rPr>
                <w:rFonts w:ascii="Times New Roman" w:hAnsi="Times New Roman" w:cs="Times New Roman"/>
                <w:bCs/>
                <w:spacing w:val="-5"/>
              </w:rPr>
            </w:pPr>
            <w:r w:rsidRPr="00B2595C">
              <w:rPr>
                <w:rFonts w:ascii="Times New Roman" w:hAnsi="Times New Roman" w:cs="Times New Roman"/>
                <w:bCs/>
                <w:spacing w:val="-5"/>
              </w:rPr>
              <w:t>I can see the details of the FAS calculations</w:t>
            </w:r>
          </w:p>
          <w:p w14:paraId="268E9923" w14:textId="77777777" w:rsidR="00B1676F" w:rsidRPr="004920F1" w:rsidRDefault="00B1676F" w:rsidP="00B1676F">
            <w:pPr>
              <w:rPr>
                <w:bCs/>
                <w:spacing w:val="-5"/>
              </w:rPr>
            </w:pPr>
          </w:p>
          <w:p w14:paraId="4795AB4E" w14:textId="77777777" w:rsidR="00B1676F" w:rsidRPr="004920F1" w:rsidRDefault="00B1676F" w:rsidP="00B1676F">
            <w:pPr>
              <w:rPr>
                <w:bCs/>
                <w:spacing w:val="-5"/>
              </w:rPr>
            </w:pPr>
            <w:r w:rsidRPr="004920F1">
              <w:rPr>
                <w:bCs/>
                <w:spacing w:val="-5"/>
                <w:u w:val="single"/>
              </w:rPr>
              <w:t>Business Rules:</w:t>
            </w:r>
          </w:p>
          <w:p w14:paraId="53D9B623" w14:textId="77777777" w:rsidR="00B1676F" w:rsidRPr="00B2595C" w:rsidRDefault="00B1676F" w:rsidP="00B1676F">
            <w:pPr>
              <w:pStyle w:val="ListParagraph"/>
              <w:widowControl/>
              <w:numPr>
                <w:ilvl w:val="0"/>
                <w:numId w:val="231"/>
              </w:numPr>
              <w:autoSpaceDE/>
              <w:autoSpaceDN/>
              <w:spacing w:line="259" w:lineRule="auto"/>
              <w:contextualSpacing/>
              <w:rPr>
                <w:rFonts w:ascii="Times New Roman" w:hAnsi="Times New Roman" w:cs="Times New Roman"/>
                <w:bCs/>
                <w:spacing w:val="-5"/>
              </w:rPr>
            </w:pPr>
            <w:r w:rsidRPr="00B2595C">
              <w:rPr>
                <w:rFonts w:ascii="Times New Roman" w:hAnsi="Times New Roman" w:cs="Times New Roman"/>
                <w:bCs/>
                <w:spacing w:val="-5"/>
              </w:rPr>
              <w:t>Rule 2.82.5.10.D. A member’s average annual salary shall be average annual earnings of the member in the last 20 calendar quarters in which there were earnings preceding retirement of the average annual earnings of any 20 consecutive calendar quarters in which there were earnings, whichever is greater. Salary earned by a retiree who has returned to employment under the Return to Work program shall not be used in determining a member’s average annual salary.</w:t>
            </w:r>
          </w:p>
          <w:p w14:paraId="622D3EA5" w14:textId="77777777" w:rsidR="00B1676F" w:rsidRPr="00B2595C" w:rsidRDefault="00B1676F" w:rsidP="00B1676F">
            <w:pPr>
              <w:pStyle w:val="ListParagraph"/>
              <w:widowControl/>
              <w:numPr>
                <w:ilvl w:val="0"/>
                <w:numId w:val="231"/>
              </w:numPr>
              <w:autoSpaceDE/>
              <w:autoSpaceDN/>
              <w:spacing w:line="259" w:lineRule="auto"/>
              <w:contextualSpacing/>
              <w:rPr>
                <w:rFonts w:ascii="Times New Roman" w:hAnsi="Times New Roman" w:cs="Times New Roman"/>
                <w:bCs/>
                <w:spacing w:val="-5"/>
              </w:rPr>
            </w:pPr>
            <w:r w:rsidRPr="00B2595C">
              <w:rPr>
                <w:rFonts w:ascii="Times New Roman" w:hAnsi="Times New Roman" w:cs="Times New Roman"/>
                <w:bCs/>
                <w:spacing w:val="-5"/>
              </w:rPr>
              <w:t xml:space="preserve">Rule 2.82.5.10.E. To determine the last 5-year average annual salary (last 20 quarters) </w:t>
            </w:r>
            <w:r w:rsidRPr="00B2595C">
              <w:rPr>
                <w:rFonts w:ascii="Times New Roman" w:hAnsi="Times New Roman" w:cs="Times New Roman"/>
                <w:bCs/>
                <w:spacing w:val="-5"/>
              </w:rPr>
              <w:lastRenderedPageBreak/>
              <w:t>reported earnings on which contributions have been made by the member during the 20 quarters of employment immediately preceding the member’s date of termination, except that if a member’s last employment at least one month prior to close of the calendar quarter (or academic year if such ends in May), the member’s last 5 years’ earnings a shall be reported earnings upon which contributions have been made by the member during the 5 years of employment preceding the end of the month in which termination occurs. Any earnings in a calendar quarter shall be considered as earnings for the full quarter, except for the first quarter and the last quarter of the last 5 years employment.</w:t>
            </w:r>
          </w:p>
          <w:p w14:paraId="7CC9294A" w14:textId="77777777" w:rsidR="00B1676F" w:rsidRPr="00B2595C" w:rsidRDefault="00B1676F" w:rsidP="00B1676F">
            <w:pPr>
              <w:pStyle w:val="ListParagraph"/>
              <w:widowControl/>
              <w:numPr>
                <w:ilvl w:val="0"/>
                <w:numId w:val="231"/>
              </w:numPr>
              <w:autoSpaceDE/>
              <w:autoSpaceDN/>
              <w:spacing w:line="259" w:lineRule="auto"/>
              <w:contextualSpacing/>
              <w:rPr>
                <w:rFonts w:ascii="Times New Roman" w:hAnsi="Times New Roman" w:cs="Times New Roman"/>
                <w:bCs/>
                <w:spacing w:val="-5"/>
              </w:rPr>
            </w:pPr>
            <w:r w:rsidRPr="00B2595C">
              <w:rPr>
                <w:rFonts w:ascii="Times New Roman" w:hAnsi="Times New Roman" w:cs="Times New Roman"/>
                <w:bCs/>
                <w:spacing w:val="-5"/>
              </w:rPr>
              <w:t>PERRA 10-13A-4B the member's entire salary history under PERA and NMERB is used to determine the final average salary and annual average salary under each state system if the member has eligible reciprocal service credit under both state systems.</w:t>
            </w:r>
          </w:p>
          <w:p w14:paraId="4C41E48F" w14:textId="77777777" w:rsidR="00B1676F" w:rsidRPr="00B2595C" w:rsidRDefault="00B1676F" w:rsidP="00B1676F">
            <w:pPr>
              <w:pStyle w:val="ListParagraph"/>
              <w:widowControl/>
              <w:numPr>
                <w:ilvl w:val="0"/>
                <w:numId w:val="231"/>
              </w:numPr>
              <w:autoSpaceDE/>
              <w:autoSpaceDN/>
              <w:spacing w:line="259" w:lineRule="auto"/>
              <w:contextualSpacing/>
              <w:rPr>
                <w:rFonts w:ascii="Times New Roman" w:hAnsi="Times New Roman" w:cs="Times New Roman"/>
                <w:bCs/>
                <w:spacing w:val="-5"/>
              </w:rPr>
            </w:pPr>
            <w:r w:rsidRPr="00B2595C">
              <w:rPr>
                <w:rFonts w:ascii="Times New Roman" w:hAnsi="Times New Roman" w:cs="Times New Roman"/>
                <w:bCs/>
                <w:spacing w:val="-5"/>
              </w:rPr>
              <w:t>Memo from Legal Jun 2021:</w:t>
            </w:r>
          </w:p>
          <w:p w14:paraId="16EA125A" w14:textId="77777777" w:rsidR="00B1676F" w:rsidRPr="00B2595C" w:rsidRDefault="00B1676F" w:rsidP="00B1676F">
            <w:pPr>
              <w:pStyle w:val="ListParagraph"/>
              <w:widowControl/>
              <w:numPr>
                <w:ilvl w:val="1"/>
                <w:numId w:val="232"/>
              </w:numPr>
              <w:autoSpaceDE/>
              <w:autoSpaceDN/>
              <w:spacing w:line="259" w:lineRule="auto"/>
              <w:ind w:left="1080"/>
              <w:contextualSpacing/>
              <w:rPr>
                <w:rFonts w:ascii="Times New Roman" w:hAnsi="Times New Roman" w:cs="Times New Roman"/>
                <w:bCs/>
                <w:spacing w:val="-5"/>
              </w:rPr>
            </w:pPr>
            <w:r w:rsidRPr="00B2595C">
              <w:rPr>
                <w:rFonts w:ascii="Times New Roman" w:hAnsi="Times New Roman" w:cs="Times New Roman"/>
                <w:bCs/>
                <w:spacing w:val="-5"/>
              </w:rPr>
              <w:t>Apply NMERB rules and procedures to determine NMERB’s FAS even if all of the earnings used were earned under PERA. For quarters to count as consecutive, they must all be within the same system.</w:t>
            </w:r>
          </w:p>
          <w:p w14:paraId="2CCEB65A" w14:textId="77777777" w:rsidR="00B1676F" w:rsidRPr="00B2595C" w:rsidRDefault="00B1676F" w:rsidP="00B1676F">
            <w:pPr>
              <w:pStyle w:val="ListParagraph"/>
              <w:widowControl/>
              <w:numPr>
                <w:ilvl w:val="1"/>
                <w:numId w:val="232"/>
              </w:numPr>
              <w:autoSpaceDE/>
              <w:autoSpaceDN/>
              <w:spacing w:line="259" w:lineRule="auto"/>
              <w:ind w:left="1080"/>
              <w:contextualSpacing/>
              <w:rPr>
                <w:rFonts w:ascii="Times New Roman" w:hAnsi="Times New Roman" w:cs="Times New Roman"/>
                <w:bCs/>
                <w:spacing w:val="-5"/>
              </w:rPr>
            </w:pPr>
            <w:r w:rsidRPr="00B2595C">
              <w:rPr>
                <w:rFonts w:ascii="Times New Roman" w:hAnsi="Times New Roman" w:cs="Times New Roman"/>
                <w:bCs/>
                <w:spacing w:val="-5"/>
              </w:rPr>
              <w:t>If the member does not have 20 consecutive quarters under either NMERB or PERA, the FAS will be based on the last 20 quarters.</w:t>
            </w:r>
          </w:p>
          <w:p w14:paraId="11366241" w14:textId="77777777" w:rsidR="00B1676F" w:rsidRPr="00B2595C" w:rsidRDefault="00B1676F" w:rsidP="00B1676F">
            <w:pPr>
              <w:pStyle w:val="ListParagraph"/>
              <w:widowControl/>
              <w:numPr>
                <w:ilvl w:val="1"/>
                <w:numId w:val="232"/>
              </w:numPr>
              <w:autoSpaceDE/>
              <w:autoSpaceDN/>
              <w:spacing w:line="259" w:lineRule="auto"/>
              <w:ind w:left="1080"/>
              <w:contextualSpacing/>
              <w:rPr>
                <w:rFonts w:ascii="Times New Roman" w:hAnsi="Times New Roman" w:cs="Times New Roman"/>
              </w:rPr>
            </w:pPr>
            <w:r w:rsidRPr="00B2595C">
              <w:rPr>
                <w:rFonts w:ascii="Times New Roman" w:hAnsi="Times New Roman" w:cs="Times New Roman"/>
                <w:bCs/>
                <w:spacing w:val="-5"/>
              </w:rPr>
              <w:lastRenderedPageBreak/>
              <w:t>If there is overlapping service, use only the salary from the system in which the member earned service credit. (See 10-13A-4(B)(1))</w:t>
            </w:r>
          </w:p>
        </w:tc>
        <w:tc>
          <w:tcPr>
            <w:tcW w:w="1276" w:type="dxa"/>
            <w:tcBorders>
              <w:top w:val="single" w:sz="4" w:space="0" w:color="auto"/>
              <w:left w:val="nil"/>
              <w:bottom w:val="single" w:sz="4" w:space="0" w:color="auto"/>
              <w:right w:val="single" w:sz="4" w:space="0" w:color="auto"/>
            </w:tcBorders>
            <w:shd w:val="clear" w:color="auto" w:fill="auto"/>
          </w:tcPr>
          <w:p w14:paraId="6E641CFF" w14:textId="77777777" w:rsidR="00B1676F" w:rsidRPr="004920F1" w:rsidRDefault="00B1676F" w:rsidP="00B1676F">
            <w:r w:rsidRPr="004920F1">
              <w:rPr>
                <w:bCs/>
                <w:spacing w:val="-5"/>
              </w:rPr>
              <w:lastRenderedPageBreak/>
              <w:t>1</w:t>
            </w:r>
          </w:p>
        </w:tc>
        <w:tc>
          <w:tcPr>
            <w:tcW w:w="1370" w:type="dxa"/>
            <w:tcBorders>
              <w:top w:val="single" w:sz="4" w:space="0" w:color="auto"/>
              <w:left w:val="nil"/>
              <w:bottom w:val="single" w:sz="4" w:space="0" w:color="auto"/>
              <w:right w:val="single" w:sz="4" w:space="0" w:color="auto"/>
            </w:tcBorders>
          </w:tcPr>
          <w:p w14:paraId="7FC167A8" w14:textId="77777777" w:rsidR="00B1676F" w:rsidRDefault="00646C6D" w:rsidP="00B1676F">
            <w:pPr>
              <w:rPr>
                <w:sz w:val="20"/>
              </w:rPr>
            </w:pPr>
            <w:sdt>
              <w:sdtPr>
                <w:rPr>
                  <w:sz w:val="20"/>
                </w:rPr>
                <w:id w:val="152960023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858A438" w14:textId="39B28341" w:rsidR="00B1676F" w:rsidRPr="004920F1" w:rsidRDefault="00646C6D" w:rsidP="00B1676F">
            <w:sdt>
              <w:sdtPr>
                <w:rPr>
                  <w:sz w:val="20"/>
                </w:rPr>
                <w:id w:val="192760923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7C7D8A7" w14:textId="77777777" w:rsidR="00B1676F" w:rsidRDefault="00646C6D" w:rsidP="00B1676F">
            <w:sdt>
              <w:sdtPr>
                <w:rPr>
                  <w:sz w:val="20"/>
                </w:rPr>
                <w:id w:val="129464082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8CF88C3" w14:textId="77777777" w:rsidR="00B1676F" w:rsidRDefault="00646C6D" w:rsidP="00B1676F">
            <w:sdt>
              <w:sdtPr>
                <w:rPr>
                  <w:sz w:val="20"/>
                </w:rPr>
                <w:id w:val="48884272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CBE8013" w14:textId="77777777" w:rsidR="00B1676F" w:rsidRDefault="00646C6D" w:rsidP="00B1676F">
            <w:sdt>
              <w:sdtPr>
                <w:rPr>
                  <w:sz w:val="20"/>
                </w:rPr>
                <w:id w:val="125061195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3442D93" w14:textId="77777777" w:rsidR="00B1676F" w:rsidRDefault="00646C6D" w:rsidP="00B1676F">
            <w:sdt>
              <w:sdtPr>
                <w:rPr>
                  <w:sz w:val="20"/>
                </w:rPr>
                <w:id w:val="193817562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1B9441F" w14:textId="39951D9F" w:rsidR="00B1676F" w:rsidRPr="004920F1" w:rsidRDefault="00646C6D" w:rsidP="00B1676F">
            <w:sdt>
              <w:sdtPr>
                <w:rPr>
                  <w:sz w:val="20"/>
                </w:rPr>
                <w:id w:val="-134977939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E6CBDC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3022B61" w14:textId="77777777" w:rsidR="00B1676F" w:rsidRPr="002B62E0" w:rsidRDefault="00B1676F" w:rsidP="00B1676F">
            <w:pPr>
              <w:rPr>
                <w:bCs/>
                <w:spacing w:val="-5"/>
              </w:rPr>
            </w:pPr>
            <w:r w:rsidRPr="002B62E0">
              <w:lastRenderedPageBreak/>
              <w:t>10.005</w:t>
            </w:r>
          </w:p>
        </w:tc>
        <w:tc>
          <w:tcPr>
            <w:tcW w:w="1417" w:type="dxa"/>
            <w:tcBorders>
              <w:top w:val="single" w:sz="4" w:space="0" w:color="auto"/>
              <w:left w:val="nil"/>
              <w:bottom w:val="single" w:sz="4" w:space="0" w:color="auto"/>
              <w:right w:val="single" w:sz="4" w:space="0" w:color="auto"/>
            </w:tcBorders>
          </w:tcPr>
          <w:p w14:paraId="3547188F" w14:textId="77777777" w:rsidR="00B1676F" w:rsidRPr="004920F1" w:rsidRDefault="00B1676F" w:rsidP="00B1676F">
            <w:r w:rsidRPr="004920F1">
              <w:rPr>
                <w:bCs/>
                <w:spacing w:val="-5"/>
              </w:rPr>
              <w:t>Final Average Salary Calculation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85E438" w14:textId="77777777" w:rsidR="00B1676F" w:rsidRPr="004920F1" w:rsidRDefault="00B1676F" w:rsidP="00B1676F">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290E9A6" w14:textId="77777777" w:rsidR="00B1676F" w:rsidRPr="004920F1" w:rsidRDefault="00B1676F" w:rsidP="00B1676F">
            <w:r w:rsidRPr="004920F1">
              <w:rPr>
                <w:bCs/>
                <w:spacing w:val="-5"/>
              </w:rPr>
              <w:t>Benefits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C604CB6" w14:textId="77777777" w:rsidR="00B1676F" w:rsidRPr="004920F1" w:rsidRDefault="00B1676F" w:rsidP="00B1676F">
            <w:pPr>
              <w:rPr>
                <w:bCs/>
                <w:spacing w:val="-5"/>
              </w:rPr>
            </w:pPr>
            <w:r w:rsidRPr="004920F1">
              <w:rPr>
                <w:bCs/>
                <w:spacing w:val="-5"/>
              </w:rPr>
              <w:t>I want the system to calculate the anti-spiking FAS</w:t>
            </w:r>
          </w:p>
          <w:p w14:paraId="256BBFEE" w14:textId="77777777" w:rsidR="00B1676F" w:rsidRPr="004920F1" w:rsidRDefault="00B1676F" w:rsidP="00B1676F">
            <w:r w:rsidRPr="004920F1">
              <w:rPr>
                <w:bCs/>
                <w:spacing w:val="-5"/>
              </w:rPr>
              <w:t>So I do not have to calculate the member’s benefit manually.</w:t>
            </w:r>
          </w:p>
        </w:tc>
        <w:tc>
          <w:tcPr>
            <w:tcW w:w="4819" w:type="dxa"/>
            <w:tcBorders>
              <w:top w:val="single" w:sz="4" w:space="0" w:color="auto"/>
              <w:left w:val="nil"/>
              <w:bottom w:val="single" w:sz="4" w:space="0" w:color="auto"/>
              <w:right w:val="single" w:sz="4" w:space="0" w:color="auto"/>
            </w:tcBorders>
            <w:shd w:val="clear" w:color="auto" w:fill="auto"/>
          </w:tcPr>
          <w:p w14:paraId="31AED0D3" w14:textId="77777777" w:rsidR="00B1676F" w:rsidRPr="004920F1" w:rsidRDefault="00B1676F" w:rsidP="00B1676F">
            <w:pPr>
              <w:rPr>
                <w:bCs/>
                <w:spacing w:val="-5"/>
              </w:rPr>
            </w:pPr>
            <w:r w:rsidRPr="004920F1">
              <w:rPr>
                <w:bCs/>
                <w:spacing w:val="-5"/>
              </w:rPr>
              <w:t>I will be satisfied when:</w:t>
            </w:r>
          </w:p>
          <w:p w14:paraId="1A8DED72" w14:textId="77777777" w:rsidR="00B1676F" w:rsidRPr="00313606" w:rsidRDefault="00B1676F" w:rsidP="00B1676F">
            <w:pPr>
              <w:pStyle w:val="ListParagraph"/>
              <w:widowControl/>
              <w:numPr>
                <w:ilvl w:val="0"/>
                <w:numId w:val="233"/>
              </w:numPr>
              <w:autoSpaceDE/>
              <w:autoSpaceDN/>
              <w:spacing w:line="259" w:lineRule="auto"/>
              <w:contextualSpacing/>
              <w:rPr>
                <w:rFonts w:ascii="Times New Roman" w:hAnsi="Times New Roman" w:cs="Times New Roman"/>
                <w:bCs/>
                <w:spacing w:val="-5"/>
              </w:rPr>
            </w:pPr>
            <w:r w:rsidRPr="00313606">
              <w:rPr>
                <w:rFonts w:ascii="Times New Roman" w:hAnsi="Times New Roman" w:cs="Times New Roman"/>
                <w:bCs/>
                <w:spacing w:val="-5"/>
              </w:rPr>
              <w:t>Each year’s anti-spiking salary threshold amount is saved in the system</w:t>
            </w:r>
          </w:p>
          <w:p w14:paraId="51DAEA22" w14:textId="77777777" w:rsidR="00B1676F" w:rsidRPr="00313606" w:rsidRDefault="00B1676F" w:rsidP="00B1676F">
            <w:pPr>
              <w:pStyle w:val="ListParagraph"/>
              <w:widowControl/>
              <w:numPr>
                <w:ilvl w:val="0"/>
                <w:numId w:val="233"/>
              </w:numPr>
              <w:autoSpaceDE/>
              <w:autoSpaceDN/>
              <w:spacing w:line="259" w:lineRule="auto"/>
              <w:contextualSpacing/>
              <w:rPr>
                <w:rFonts w:ascii="Times New Roman" w:hAnsi="Times New Roman" w:cs="Times New Roman"/>
                <w:bCs/>
                <w:spacing w:val="-5"/>
              </w:rPr>
            </w:pPr>
            <w:r w:rsidRPr="00313606">
              <w:rPr>
                <w:rFonts w:ascii="Times New Roman" w:hAnsi="Times New Roman" w:cs="Times New Roman"/>
                <w:bCs/>
                <w:spacing w:val="-5"/>
              </w:rPr>
              <w:t>The system knows which members that the anti-spiking rules apply</w:t>
            </w:r>
          </w:p>
          <w:p w14:paraId="5654EB46" w14:textId="77777777" w:rsidR="00B1676F" w:rsidRPr="00313606" w:rsidRDefault="00B1676F" w:rsidP="00B1676F">
            <w:pPr>
              <w:pStyle w:val="ListParagraph"/>
              <w:widowControl/>
              <w:numPr>
                <w:ilvl w:val="0"/>
                <w:numId w:val="233"/>
              </w:numPr>
              <w:autoSpaceDE/>
              <w:autoSpaceDN/>
              <w:spacing w:line="259" w:lineRule="auto"/>
              <w:contextualSpacing/>
              <w:rPr>
                <w:rFonts w:ascii="Times New Roman" w:hAnsi="Times New Roman" w:cs="Times New Roman"/>
                <w:bCs/>
                <w:spacing w:val="-5"/>
              </w:rPr>
            </w:pPr>
            <w:r w:rsidRPr="00313606">
              <w:rPr>
                <w:rFonts w:ascii="Times New Roman" w:hAnsi="Times New Roman" w:cs="Times New Roman"/>
                <w:bCs/>
                <w:spacing w:val="-5"/>
              </w:rPr>
              <w:t>The system calculates an anti-spiking FAS that is used in the benefit calculation</w:t>
            </w:r>
          </w:p>
          <w:p w14:paraId="12D2BCDE" w14:textId="77777777" w:rsidR="00B1676F" w:rsidRPr="00313606" w:rsidRDefault="00B1676F" w:rsidP="00B1676F">
            <w:pPr>
              <w:pStyle w:val="ListParagraph"/>
              <w:widowControl/>
              <w:numPr>
                <w:ilvl w:val="0"/>
                <w:numId w:val="233"/>
              </w:numPr>
              <w:autoSpaceDE/>
              <w:autoSpaceDN/>
              <w:spacing w:line="259" w:lineRule="auto"/>
              <w:contextualSpacing/>
              <w:rPr>
                <w:rFonts w:ascii="Times New Roman" w:hAnsi="Times New Roman" w:cs="Times New Roman"/>
                <w:bCs/>
                <w:spacing w:val="-5"/>
              </w:rPr>
            </w:pPr>
            <w:r w:rsidRPr="00313606">
              <w:rPr>
                <w:rFonts w:ascii="Times New Roman" w:hAnsi="Times New Roman" w:cs="Times New Roman"/>
                <w:bCs/>
                <w:spacing w:val="-5"/>
              </w:rPr>
              <w:t>The system displays the correct FAS so that I can audit the calculation</w:t>
            </w:r>
          </w:p>
          <w:p w14:paraId="39A43B5C" w14:textId="77777777" w:rsidR="00B1676F" w:rsidRPr="004920F1" w:rsidRDefault="00B1676F" w:rsidP="00B1676F">
            <w:pPr>
              <w:rPr>
                <w:bCs/>
                <w:spacing w:val="-5"/>
                <w:u w:val="single"/>
              </w:rPr>
            </w:pPr>
          </w:p>
          <w:p w14:paraId="6C86006D" w14:textId="77777777" w:rsidR="00B1676F" w:rsidRPr="004920F1" w:rsidRDefault="00B1676F" w:rsidP="00B1676F">
            <w:pPr>
              <w:rPr>
                <w:bCs/>
                <w:spacing w:val="-5"/>
              </w:rPr>
            </w:pPr>
            <w:r w:rsidRPr="004920F1">
              <w:rPr>
                <w:bCs/>
                <w:spacing w:val="-5"/>
                <w:u w:val="single"/>
              </w:rPr>
              <w:t>Business Rules</w:t>
            </w:r>
          </w:p>
          <w:p w14:paraId="6BCB44CA" w14:textId="77777777" w:rsidR="00B1676F" w:rsidRPr="00313606" w:rsidRDefault="00B1676F" w:rsidP="00B1676F">
            <w:pPr>
              <w:pStyle w:val="ListParagraph"/>
              <w:widowControl/>
              <w:numPr>
                <w:ilvl w:val="0"/>
                <w:numId w:val="234"/>
              </w:numPr>
              <w:autoSpaceDE/>
              <w:autoSpaceDN/>
              <w:spacing w:line="259" w:lineRule="auto"/>
              <w:ind w:left="740"/>
              <w:contextualSpacing/>
              <w:rPr>
                <w:rFonts w:ascii="Times New Roman" w:hAnsi="Times New Roman" w:cs="Times New Roman"/>
                <w:bCs/>
                <w:spacing w:val="-5"/>
              </w:rPr>
            </w:pPr>
            <w:r w:rsidRPr="00313606">
              <w:rPr>
                <w:rFonts w:ascii="Times New Roman" w:hAnsi="Times New Roman" w:cs="Times New Roman"/>
                <w:bCs/>
                <w:spacing w:val="-5"/>
              </w:rPr>
              <w:t>NMSA 22-11-30.L. On and after July 1, 2019, if the member's average annual salary is greater than $60,000:</w:t>
            </w:r>
          </w:p>
          <w:p w14:paraId="701AE880" w14:textId="77777777" w:rsidR="00B1676F" w:rsidRPr="00313606" w:rsidRDefault="00B1676F" w:rsidP="00B1676F">
            <w:pPr>
              <w:pStyle w:val="ListParagraph"/>
              <w:widowControl/>
              <w:numPr>
                <w:ilvl w:val="0"/>
                <w:numId w:val="235"/>
              </w:numPr>
              <w:autoSpaceDE/>
              <w:autoSpaceDN/>
              <w:spacing w:line="259" w:lineRule="auto"/>
              <w:ind w:left="1080"/>
              <w:contextualSpacing/>
              <w:rPr>
                <w:rFonts w:ascii="Times New Roman" w:hAnsi="Times New Roman" w:cs="Times New Roman"/>
                <w:bCs/>
                <w:spacing w:val="-5"/>
              </w:rPr>
            </w:pPr>
            <w:r w:rsidRPr="00313606">
              <w:rPr>
                <w:rFonts w:ascii="Times New Roman" w:hAnsi="Times New Roman" w:cs="Times New Roman"/>
                <w:bCs/>
                <w:spacing w:val="-5"/>
              </w:rPr>
              <w:t>the salary in a first 12-month interval that occurs beginning July 1, 2019 or thereafter of the 5-year period used to determine the average annual salary shall be adjusted to exclude any increase in salary in excess of 30% of the salary in the 12 consecutive months of service credit preceding the 5-year period; and</w:t>
            </w:r>
          </w:p>
          <w:p w14:paraId="53565EB9" w14:textId="77777777" w:rsidR="00B1676F" w:rsidRPr="00313606" w:rsidRDefault="00B1676F" w:rsidP="00B1676F">
            <w:pPr>
              <w:pStyle w:val="ListParagraph"/>
              <w:widowControl/>
              <w:numPr>
                <w:ilvl w:val="0"/>
                <w:numId w:val="235"/>
              </w:numPr>
              <w:autoSpaceDE/>
              <w:autoSpaceDN/>
              <w:spacing w:line="259" w:lineRule="auto"/>
              <w:ind w:left="1080"/>
              <w:contextualSpacing/>
              <w:rPr>
                <w:rFonts w:ascii="Times New Roman" w:hAnsi="Times New Roman" w:cs="Times New Roman"/>
                <w:bCs/>
                <w:spacing w:val="-5"/>
              </w:rPr>
            </w:pPr>
            <w:r w:rsidRPr="00313606">
              <w:rPr>
                <w:rFonts w:ascii="Times New Roman" w:hAnsi="Times New Roman" w:cs="Times New Roman"/>
                <w:bCs/>
                <w:spacing w:val="-5"/>
              </w:rPr>
              <w:t xml:space="preserve">the salary in each of the 4 succeeding 12-month intervals that occur beginning July 1, 2019 or thereafter of the 5-year period, as adjusted to exclude any increase in salary in the 12 months preceding each such succeeding 12-month interval that is in excess of the 30% limit, shall be used </w:t>
            </w:r>
            <w:r w:rsidRPr="00313606">
              <w:rPr>
                <w:rFonts w:ascii="Times New Roman" w:hAnsi="Times New Roman" w:cs="Times New Roman"/>
                <w:bCs/>
                <w:spacing w:val="-5"/>
              </w:rPr>
              <w:lastRenderedPageBreak/>
              <w:t>to determine if the salary in that succeeding 12-month interval exceeds the 30% limit and to adjust the salary to exclude any increase in excess of that limit in determining the average annual salary.</w:t>
            </w:r>
          </w:p>
          <w:p w14:paraId="337CD286" w14:textId="77777777" w:rsidR="00B1676F" w:rsidRPr="00313606" w:rsidRDefault="00B1676F" w:rsidP="00B1676F">
            <w:pPr>
              <w:pStyle w:val="ListParagraph"/>
              <w:widowControl/>
              <w:numPr>
                <w:ilvl w:val="0"/>
                <w:numId w:val="234"/>
              </w:numPr>
              <w:autoSpaceDE/>
              <w:autoSpaceDN/>
              <w:spacing w:line="259" w:lineRule="auto"/>
              <w:contextualSpacing/>
              <w:rPr>
                <w:rFonts w:ascii="Times New Roman" w:hAnsi="Times New Roman" w:cs="Times New Roman"/>
              </w:rPr>
            </w:pPr>
            <w:r w:rsidRPr="00313606">
              <w:rPr>
                <w:rFonts w:ascii="Times New Roman" w:hAnsi="Times New Roman" w:cs="Times New Roman"/>
                <w:bCs/>
                <w:spacing w:val="-5"/>
              </w:rPr>
              <w:t>NMSA 22-11-30.M. On July 1, 2020 and on each July 1 thereafter, the salary threshold for applying the 30% limit described in NMSA 22-11-30.L shall be adjusted by the increase in the consumer price index (CPI) between the next preceding calendar year and the preceding calendar year, if any.</w:t>
            </w:r>
          </w:p>
        </w:tc>
        <w:tc>
          <w:tcPr>
            <w:tcW w:w="1276" w:type="dxa"/>
            <w:tcBorders>
              <w:top w:val="single" w:sz="4" w:space="0" w:color="auto"/>
              <w:left w:val="nil"/>
              <w:bottom w:val="single" w:sz="4" w:space="0" w:color="auto"/>
              <w:right w:val="single" w:sz="4" w:space="0" w:color="auto"/>
            </w:tcBorders>
            <w:shd w:val="clear" w:color="auto" w:fill="auto"/>
          </w:tcPr>
          <w:p w14:paraId="56A5270F" w14:textId="77777777" w:rsidR="00B1676F" w:rsidRPr="004920F1" w:rsidRDefault="00B1676F" w:rsidP="00B1676F">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5089841C" w14:textId="77777777" w:rsidR="00B1676F" w:rsidRDefault="00646C6D" w:rsidP="00B1676F">
            <w:pPr>
              <w:rPr>
                <w:sz w:val="20"/>
              </w:rPr>
            </w:pPr>
            <w:sdt>
              <w:sdtPr>
                <w:rPr>
                  <w:sz w:val="20"/>
                </w:rPr>
                <w:id w:val="-97437134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483BD0C" w14:textId="469DF7C5" w:rsidR="00B1676F" w:rsidRPr="004920F1" w:rsidRDefault="00646C6D" w:rsidP="00B1676F">
            <w:sdt>
              <w:sdtPr>
                <w:rPr>
                  <w:sz w:val="20"/>
                </w:rPr>
                <w:id w:val="-117287230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4C8CC6A" w14:textId="77777777" w:rsidR="00B1676F" w:rsidRDefault="00646C6D" w:rsidP="00B1676F">
            <w:sdt>
              <w:sdtPr>
                <w:rPr>
                  <w:sz w:val="20"/>
                </w:rPr>
                <w:id w:val="136286473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656A639" w14:textId="77777777" w:rsidR="00B1676F" w:rsidRDefault="00646C6D" w:rsidP="00B1676F">
            <w:sdt>
              <w:sdtPr>
                <w:rPr>
                  <w:sz w:val="20"/>
                </w:rPr>
                <w:id w:val="29596074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65339685" w14:textId="77777777" w:rsidR="00B1676F" w:rsidRDefault="00646C6D" w:rsidP="00B1676F">
            <w:sdt>
              <w:sdtPr>
                <w:rPr>
                  <w:sz w:val="20"/>
                </w:rPr>
                <w:id w:val="49762097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72266E7" w14:textId="77777777" w:rsidR="00B1676F" w:rsidRDefault="00646C6D" w:rsidP="00B1676F">
            <w:sdt>
              <w:sdtPr>
                <w:rPr>
                  <w:sz w:val="20"/>
                </w:rPr>
                <w:id w:val="146839506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8D85620" w14:textId="4DD265B0" w:rsidR="00B1676F" w:rsidRPr="004920F1" w:rsidRDefault="00646C6D" w:rsidP="00B1676F">
            <w:sdt>
              <w:sdtPr>
                <w:rPr>
                  <w:sz w:val="20"/>
                </w:rPr>
                <w:id w:val="-16818087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B5AF0C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CB93EF3" w14:textId="77777777" w:rsidR="00B1676F" w:rsidRPr="002B62E0" w:rsidRDefault="00B1676F" w:rsidP="00B1676F">
            <w:pPr>
              <w:rPr>
                <w:bCs/>
                <w:spacing w:val="-5"/>
              </w:rPr>
            </w:pPr>
            <w:r w:rsidRPr="002B62E0">
              <w:t>10.006</w:t>
            </w:r>
          </w:p>
        </w:tc>
        <w:tc>
          <w:tcPr>
            <w:tcW w:w="1417" w:type="dxa"/>
            <w:tcBorders>
              <w:top w:val="single" w:sz="4" w:space="0" w:color="auto"/>
              <w:left w:val="nil"/>
              <w:bottom w:val="single" w:sz="4" w:space="0" w:color="auto"/>
              <w:right w:val="single" w:sz="4" w:space="0" w:color="auto"/>
            </w:tcBorders>
          </w:tcPr>
          <w:p w14:paraId="19B0F14E" w14:textId="77777777" w:rsidR="00B1676F" w:rsidRPr="004920F1" w:rsidRDefault="00B1676F" w:rsidP="00B1676F">
            <w:r w:rsidRPr="004920F1">
              <w:rPr>
                <w:bCs/>
                <w:spacing w:val="-5"/>
              </w:rPr>
              <w:t>Final Average Salary Calculation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4260F15" w14:textId="77777777" w:rsidR="00B1676F" w:rsidRPr="004920F1" w:rsidRDefault="00B1676F" w:rsidP="00B1676F">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1D78FD" w14:textId="77777777" w:rsidR="00B1676F" w:rsidRPr="004920F1" w:rsidRDefault="00B1676F" w:rsidP="00B1676F">
            <w:r w:rsidRPr="004920F1">
              <w:rPr>
                <w:bCs/>
                <w:spacing w:val="-5"/>
              </w:rPr>
              <w:t>Benefits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B74C05" w14:textId="77777777" w:rsidR="00B1676F" w:rsidRPr="004920F1" w:rsidRDefault="00B1676F" w:rsidP="00B1676F">
            <w:pPr>
              <w:rPr>
                <w:bCs/>
                <w:spacing w:val="-5"/>
              </w:rPr>
            </w:pPr>
            <w:r w:rsidRPr="004920F1">
              <w:rPr>
                <w:bCs/>
                <w:spacing w:val="-5"/>
              </w:rPr>
              <w:t>I want the system to calculate the FAS with IRC 401(a)17 limits</w:t>
            </w:r>
          </w:p>
          <w:p w14:paraId="6EEC0194" w14:textId="77777777" w:rsidR="00B1676F" w:rsidRPr="004920F1" w:rsidRDefault="00B1676F" w:rsidP="00B1676F">
            <w:r w:rsidRPr="004920F1">
              <w:rPr>
                <w:bCs/>
                <w:spacing w:val="-5"/>
              </w:rPr>
              <w:t>So I do not have to calculate the member’s qualified benefit manually.</w:t>
            </w:r>
          </w:p>
        </w:tc>
        <w:tc>
          <w:tcPr>
            <w:tcW w:w="4819" w:type="dxa"/>
            <w:tcBorders>
              <w:top w:val="single" w:sz="4" w:space="0" w:color="auto"/>
              <w:left w:val="nil"/>
              <w:bottom w:val="single" w:sz="4" w:space="0" w:color="auto"/>
              <w:right w:val="single" w:sz="4" w:space="0" w:color="auto"/>
            </w:tcBorders>
            <w:shd w:val="clear" w:color="auto" w:fill="auto"/>
          </w:tcPr>
          <w:p w14:paraId="6F057995" w14:textId="77777777" w:rsidR="00B1676F" w:rsidRPr="004920F1" w:rsidRDefault="00B1676F" w:rsidP="00B1676F">
            <w:pPr>
              <w:rPr>
                <w:bCs/>
                <w:spacing w:val="-5"/>
              </w:rPr>
            </w:pPr>
            <w:r w:rsidRPr="004920F1">
              <w:rPr>
                <w:bCs/>
                <w:spacing w:val="-5"/>
              </w:rPr>
              <w:t>I will be satisfied when:</w:t>
            </w:r>
          </w:p>
          <w:p w14:paraId="40163BD8" w14:textId="77777777" w:rsidR="00B1676F" w:rsidRPr="00313606" w:rsidRDefault="00B1676F" w:rsidP="00B1676F">
            <w:pPr>
              <w:pStyle w:val="ListParagraph"/>
              <w:widowControl/>
              <w:numPr>
                <w:ilvl w:val="0"/>
                <w:numId w:val="236"/>
              </w:numPr>
              <w:autoSpaceDE/>
              <w:autoSpaceDN/>
              <w:spacing w:line="259" w:lineRule="auto"/>
              <w:contextualSpacing/>
              <w:rPr>
                <w:rFonts w:ascii="Times New Roman" w:hAnsi="Times New Roman" w:cs="Times New Roman"/>
                <w:bCs/>
                <w:spacing w:val="-5"/>
              </w:rPr>
            </w:pPr>
            <w:r w:rsidRPr="00313606">
              <w:rPr>
                <w:rFonts w:ascii="Times New Roman" w:hAnsi="Times New Roman" w:cs="Times New Roman"/>
                <w:bCs/>
                <w:spacing w:val="-5"/>
              </w:rPr>
              <w:t>Each year’s IRC 401(a)17 amount is saved in the system</w:t>
            </w:r>
          </w:p>
          <w:p w14:paraId="3002AAE8" w14:textId="77777777" w:rsidR="00B1676F" w:rsidRPr="00313606" w:rsidRDefault="00B1676F" w:rsidP="00B1676F">
            <w:pPr>
              <w:pStyle w:val="ListParagraph"/>
              <w:widowControl/>
              <w:numPr>
                <w:ilvl w:val="0"/>
                <w:numId w:val="236"/>
              </w:numPr>
              <w:autoSpaceDE/>
              <w:autoSpaceDN/>
              <w:spacing w:line="259" w:lineRule="auto"/>
              <w:contextualSpacing/>
              <w:rPr>
                <w:rFonts w:ascii="Times New Roman" w:hAnsi="Times New Roman" w:cs="Times New Roman"/>
                <w:bCs/>
                <w:spacing w:val="-5"/>
              </w:rPr>
            </w:pPr>
            <w:r w:rsidRPr="00313606">
              <w:rPr>
                <w:rFonts w:ascii="Times New Roman" w:hAnsi="Times New Roman" w:cs="Times New Roman"/>
                <w:bCs/>
                <w:spacing w:val="-5"/>
              </w:rPr>
              <w:t>The system calculates a 401(a)17 FAS that is used in the benefit calculation</w:t>
            </w:r>
          </w:p>
          <w:p w14:paraId="71634D29" w14:textId="77777777" w:rsidR="00B1676F" w:rsidRPr="00313606" w:rsidRDefault="00B1676F" w:rsidP="00B1676F">
            <w:pPr>
              <w:pStyle w:val="ListParagraph"/>
              <w:widowControl/>
              <w:numPr>
                <w:ilvl w:val="0"/>
                <w:numId w:val="236"/>
              </w:numPr>
              <w:autoSpaceDE/>
              <w:autoSpaceDN/>
              <w:spacing w:line="259" w:lineRule="auto"/>
              <w:contextualSpacing/>
              <w:rPr>
                <w:rFonts w:ascii="Times New Roman" w:hAnsi="Times New Roman" w:cs="Times New Roman"/>
              </w:rPr>
            </w:pPr>
            <w:r w:rsidRPr="00313606">
              <w:rPr>
                <w:rFonts w:ascii="Times New Roman" w:hAnsi="Times New Roman" w:cs="Times New Roman"/>
                <w:bCs/>
                <w:spacing w:val="-5"/>
              </w:rPr>
              <w:t>The system displays both the regular and 401(a)17 FAS so that I can audit the calculation</w:t>
            </w:r>
          </w:p>
        </w:tc>
        <w:tc>
          <w:tcPr>
            <w:tcW w:w="1276" w:type="dxa"/>
            <w:tcBorders>
              <w:top w:val="single" w:sz="4" w:space="0" w:color="auto"/>
              <w:left w:val="nil"/>
              <w:bottom w:val="single" w:sz="4" w:space="0" w:color="auto"/>
              <w:right w:val="single" w:sz="4" w:space="0" w:color="auto"/>
            </w:tcBorders>
            <w:shd w:val="clear" w:color="auto" w:fill="auto"/>
          </w:tcPr>
          <w:p w14:paraId="099417A8"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30515B7F" w14:textId="77777777" w:rsidR="00B1676F" w:rsidRDefault="00646C6D" w:rsidP="00B1676F">
            <w:pPr>
              <w:rPr>
                <w:sz w:val="20"/>
              </w:rPr>
            </w:pPr>
            <w:sdt>
              <w:sdtPr>
                <w:rPr>
                  <w:sz w:val="20"/>
                </w:rPr>
                <w:id w:val="105705458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C9E8DBA" w14:textId="3C2FE7FC" w:rsidR="00B1676F" w:rsidRPr="004920F1" w:rsidRDefault="00646C6D" w:rsidP="00B1676F">
            <w:sdt>
              <w:sdtPr>
                <w:rPr>
                  <w:sz w:val="20"/>
                </w:rPr>
                <w:id w:val="208803038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0EE7AAD" w14:textId="77777777" w:rsidR="00B1676F" w:rsidRDefault="00646C6D" w:rsidP="00B1676F">
            <w:sdt>
              <w:sdtPr>
                <w:rPr>
                  <w:sz w:val="20"/>
                </w:rPr>
                <w:id w:val="92531348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7E50548" w14:textId="77777777" w:rsidR="00B1676F" w:rsidRDefault="00646C6D" w:rsidP="00B1676F">
            <w:sdt>
              <w:sdtPr>
                <w:rPr>
                  <w:sz w:val="20"/>
                </w:rPr>
                <w:id w:val="131190853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8086B1B" w14:textId="77777777" w:rsidR="00B1676F" w:rsidRDefault="00646C6D" w:rsidP="00B1676F">
            <w:sdt>
              <w:sdtPr>
                <w:rPr>
                  <w:sz w:val="20"/>
                </w:rPr>
                <w:id w:val="122055944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601BD62" w14:textId="77777777" w:rsidR="00B1676F" w:rsidRDefault="00646C6D" w:rsidP="00B1676F">
            <w:sdt>
              <w:sdtPr>
                <w:rPr>
                  <w:sz w:val="20"/>
                </w:rPr>
                <w:id w:val="135145238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15C41F4" w14:textId="0BCB1286" w:rsidR="00B1676F" w:rsidRPr="004920F1" w:rsidRDefault="00646C6D" w:rsidP="00B1676F">
            <w:sdt>
              <w:sdtPr>
                <w:rPr>
                  <w:sz w:val="20"/>
                </w:rPr>
                <w:id w:val="-11112638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1A8A75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AD3D28B" w14:textId="77777777" w:rsidR="00B1676F" w:rsidRPr="002B62E0" w:rsidRDefault="00B1676F" w:rsidP="00B1676F">
            <w:pPr>
              <w:rPr>
                <w:bCs/>
                <w:spacing w:val="-5"/>
              </w:rPr>
            </w:pPr>
            <w:r w:rsidRPr="002B62E0">
              <w:t>10.007</w:t>
            </w:r>
          </w:p>
        </w:tc>
        <w:tc>
          <w:tcPr>
            <w:tcW w:w="1417" w:type="dxa"/>
            <w:tcBorders>
              <w:top w:val="single" w:sz="4" w:space="0" w:color="auto"/>
              <w:left w:val="nil"/>
              <w:bottom w:val="single" w:sz="4" w:space="0" w:color="auto"/>
              <w:right w:val="single" w:sz="4" w:space="0" w:color="auto"/>
            </w:tcBorders>
          </w:tcPr>
          <w:p w14:paraId="7B40E693" w14:textId="77777777" w:rsidR="00B1676F" w:rsidRPr="004920F1" w:rsidRDefault="00B1676F" w:rsidP="00B1676F">
            <w:r w:rsidRPr="004920F1">
              <w:rPr>
                <w:bCs/>
                <w:spacing w:val="-5"/>
              </w:rPr>
              <w:t>Final Average Salary Calculation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DA8B91" w14:textId="77777777" w:rsidR="00B1676F" w:rsidRPr="004920F1" w:rsidRDefault="00B1676F" w:rsidP="00B1676F">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28FE62" w14:textId="77777777" w:rsidR="00B1676F" w:rsidRPr="004920F1" w:rsidRDefault="00B1676F" w:rsidP="00B1676F">
            <w:r w:rsidRPr="004920F1">
              <w:rPr>
                <w:bCs/>
                <w:spacing w:val="-5"/>
              </w:rPr>
              <w:t>Benefits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9B3E519" w14:textId="77777777" w:rsidR="00B1676F" w:rsidRPr="004920F1" w:rsidRDefault="00B1676F" w:rsidP="00B1676F">
            <w:pPr>
              <w:rPr>
                <w:bCs/>
                <w:spacing w:val="-5"/>
              </w:rPr>
            </w:pPr>
            <w:r w:rsidRPr="004920F1">
              <w:rPr>
                <w:bCs/>
                <w:spacing w:val="-5"/>
              </w:rPr>
              <w:t>I want to be able to override the system-calculated FAS</w:t>
            </w:r>
          </w:p>
          <w:p w14:paraId="7568AE58" w14:textId="77777777" w:rsidR="00B1676F" w:rsidRPr="004920F1" w:rsidRDefault="00B1676F" w:rsidP="00B1676F">
            <w:r w:rsidRPr="004920F1">
              <w:rPr>
                <w:bCs/>
                <w:spacing w:val="-5"/>
              </w:rPr>
              <w:t>So I can accommodate special cases.</w:t>
            </w:r>
          </w:p>
        </w:tc>
        <w:tc>
          <w:tcPr>
            <w:tcW w:w="4819" w:type="dxa"/>
            <w:tcBorders>
              <w:top w:val="single" w:sz="4" w:space="0" w:color="auto"/>
              <w:left w:val="nil"/>
              <w:bottom w:val="single" w:sz="4" w:space="0" w:color="auto"/>
              <w:right w:val="single" w:sz="4" w:space="0" w:color="auto"/>
            </w:tcBorders>
            <w:shd w:val="clear" w:color="auto" w:fill="auto"/>
          </w:tcPr>
          <w:p w14:paraId="4BF563FF" w14:textId="77777777" w:rsidR="00B1676F" w:rsidRPr="004920F1" w:rsidRDefault="00B1676F" w:rsidP="00B1676F">
            <w:pPr>
              <w:rPr>
                <w:bCs/>
                <w:spacing w:val="-5"/>
              </w:rPr>
            </w:pPr>
            <w:r w:rsidRPr="004920F1">
              <w:rPr>
                <w:bCs/>
                <w:spacing w:val="-5"/>
              </w:rPr>
              <w:t>I will be satisfied when:</w:t>
            </w:r>
          </w:p>
          <w:p w14:paraId="200A1B8F" w14:textId="77777777" w:rsidR="00B1676F" w:rsidRPr="00313606" w:rsidRDefault="00B1676F" w:rsidP="00B1676F">
            <w:pPr>
              <w:pStyle w:val="ListParagraph"/>
              <w:widowControl/>
              <w:numPr>
                <w:ilvl w:val="0"/>
                <w:numId w:val="237"/>
              </w:numPr>
              <w:autoSpaceDE/>
              <w:autoSpaceDN/>
              <w:spacing w:line="259" w:lineRule="auto"/>
              <w:ind w:left="740"/>
              <w:contextualSpacing/>
              <w:rPr>
                <w:rFonts w:ascii="Times New Roman" w:hAnsi="Times New Roman" w:cs="Times New Roman"/>
              </w:rPr>
            </w:pPr>
            <w:r w:rsidRPr="00313606">
              <w:rPr>
                <w:rFonts w:ascii="Times New Roman" w:hAnsi="Times New Roman" w:cs="Times New Roman"/>
                <w:bCs/>
                <w:spacing w:val="-5"/>
              </w:rPr>
              <w:t>I can enter the FAS provided by PERA in a dedicated data field that is used in the benefit calculation</w:t>
            </w:r>
          </w:p>
        </w:tc>
        <w:tc>
          <w:tcPr>
            <w:tcW w:w="1276" w:type="dxa"/>
            <w:tcBorders>
              <w:top w:val="single" w:sz="4" w:space="0" w:color="auto"/>
              <w:left w:val="nil"/>
              <w:bottom w:val="single" w:sz="4" w:space="0" w:color="auto"/>
              <w:right w:val="single" w:sz="4" w:space="0" w:color="auto"/>
            </w:tcBorders>
            <w:shd w:val="clear" w:color="auto" w:fill="auto"/>
          </w:tcPr>
          <w:p w14:paraId="3ED00255"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0612F0E4" w14:textId="77777777" w:rsidR="00B1676F" w:rsidRDefault="00646C6D" w:rsidP="00B1676F">
            <w:pPr>
              <w:rPr>
                <w:sz w:val="20"/>
              </w:rPr>
            </w:pPr>
            <w:sdt>
              <w:sdtPr>
                <w:rPr>
                  <w:sz w:val="20"/>
                </w:rPr>
                <w:id w:val="-83291721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C80A880" w14:textId="1FB01C78" w:rsidR="00B1676F" w:rsidRPr="004920F1" w:rsidRDefault="00646C6D" w:rsidP="00B1676F">
            <w:sdt>
              <w:sdtPr>
                <w:rPr>
                  <w:sz w:val="20"/>
                </w:rPr>
                <w:id w:val="-48316257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409E866" w14:textId="77777777" w:rsidR="00B1676F" w:rsidRDefault="00646C6D" w:rsidP="00B1676F">
            <w:sdt>
              <w:sdtPr>
                <w:rPr>
                  <w:sz w:val="20"/>
                </w:rPr>
                <w:id w:val="28763071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7B255191" w14:textId="77777777" w:rsidR="00B1676F" w:rsidRDefault="00646C6D" w:rsidP="00B1676F">
            <w:sdt>
              <w:sdtPr>
                <w:rPr>
                  <w:sz w:val="20"/>
                </w:rPr>
                <w:id w:val="170113100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61B71093" w14:textId="77777777" w:rsidR="00B1676F" w:rsidRDefault="00646C6D" w:rsidP="00B1676F">
            <w:sdt>
              <w:sdtPr>
                <w:rPr>
                  <w:sz w:val="20"/>
                </w:rPr>
                <w:id w:val="3948153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703BCA1" w14:textId="77777777" w:rsidR="00B1676F" w:rsidRDefault="00646C6D" w:rsidP="00B1676F">
            <w:sdt>
              <w:sdtPr>
                <w:rPr>
                  <w:sz w:val="20"/>
                </w:rPr>
                <w:id w:val="-32944622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CF6585C" w14:textId="75685589" w:rsidR="00B1676F" w:rsidRPr="004920F1" w:rsidRDefault="00646C6D" w:rsidP="00B1676F">
            <w:sdt>
              <w:sdtPr>
                <w:rPr>
                  <w:sz w:val="20"/>
                </w:rPr>
                <w:id w:val="126326412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1913F0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E27F630" w14:textId="77777777" w:rsidR="00B1676F" w:rsidRPr="002B62E0" w:rsidRDefault="00B1676F" w:rsidP="00B1676F">
            <w:pPr>
              <w:rPr>
                <w:bCs/>
                <w:spacing w:val="-5"/>
              </w:rPr>
            </w:pPr>
            <w:r w:rsidRPr="002B62E0">
              <w:t>10.008</w:t>
            </w:r>
          </w:p>
        </w:tc>
        <w:tc>
          <w:tcPr>
            <w:tcW w:w="1417" w:type="dxa"/>
            <w:tcBorders>
              <w:top w:val="single" w:sz="4" w:space="0" w:color="auto"/>
              <w:left w:val="nil"/>
              <w:bottom w:val="single" w:sz="4" w:space="0" w:color="auto"/>
              <w:right w:val="single" w:sz="4" w:space="0" w:color="auto"/>
            </w:tcBorders>
          </w:tcPr>
          <w:p w14:paraId="3E1C83E0" w14:textId="77777777" w:rsidR="00B1676F" w:rsidRPr="004920F1" w:rsidRDefault="00B1676F" w:rsidP="00B1676F">
            <w:r w:rsidRPr="004920F1">
              <w:rPr>
                <w:bCs/>
                <w:spacing w:val="-5"/>
              </w:rPr>
              <w:t>Final Average Salary Calculation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FC0C8D" w14:textId="77777777" w:rsidR="00B1676F" w:rsidRPr="004920F1" w:rsidRDefault="00B1676F" w:rsidP="00B1676F">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7A77CE"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B52F9F7"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5994D1CE" w14:textId="77777777" w:rsidR="00B1676F" w:rsidRDefault="00B1676F" w:rsidP="00B1676F">
            <w:pPr>
              <w:rPr>
                <w:bCs/>
                <w:spacing w:val="-5"/>
              </w:rPr>
            </w:pPr>
            <w:r w:rsidRPr="004920F1">
              <w:rPr>
                <w:bCs/>
                <w:spacing w:val="-5"/>
              </w:rPr>
              <w:t>The system will calculate Final Average Salary reliably and accurately based on the plan rules and data in the system.</w:t>
            </w:r>
          </w:p>
          <w:p w14:paraId="1DFE872C" w14:textId="77777777" w:rsidR="00F11176" w:rsidRDefault="00F11176" w:rsidP="00B1676F">
            <w:pPr>
              <w:rPr>
                <w:bCs/>
                <w:spacing w:val="-5"/>
              </w:rPr>
            </w:pPr>
          </w:p>
          <w:p w14:paraId="007D5F3F" w14:textId="77777777" w:rsidR="00F11176" w:rsidRDefault="00F11176" w:rsidP="00B1676F">
            <w:pPr>
              <w:rPr>
                <w:bCs/>
                <w:spacing w:val="-5"/>
              </w:rPr>
            </w:pPr>
          </w:p>
          <w:p w14:paraId="694C7ABB" w14:textId="48946898" w:rsidR="00F11176" w:rsidRPr="004920F1" w:rsidRDefault="00F11176" w:rsidP="00B1676F"/>
        </w:tc>
        <w:tc>
          <w:tcPr>
            <w:tcW w:w="1276" w:type="dxa"/>
            <w:tcBorders>
              <w:top w:val="single" w:sz="4" w:space="0" w:color="auto"/>
              <w:left w:val="nil"/>
              <w:bottom w:val="single" w:sz="4" w:space="0" w:color="auto"/>
              <w:right w:val="single" w:sz="4" w:space="0" w:color="auto"/>
            </w:tcBorders>
            <w:shd w:val="clear" w:color="auto" w:fill="auto"/>
          </w:tcPr>
          <w:p w14:paraId="360D3778"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785DE088" w14:textId="77777777" w:rsidR="00B1676F" w:rsidRDefault="00646C6D" w:rsidP="00B1676F">
            <w:pPr>
              <w:rPr>
                <w:sz w:val="20"/>
              </w:rPr>
            </w:pPr>
            <w:sdt>
              <w:sdtPr>
                <w:rPr>
                  <w:sz w:val="20"/>
                </w:rPr>
                <w:id w:val="-207188080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B15957F" w14:textId="447BAB21" w:rsidR="00B1676F" w:rsidRPr="004920F1" w:rsidRDefault="00646C6D" w:rsidP="00B1676F">
            <w:sdt>
              <w:sdtPr>
                <w:rPr>
                  <w:sz w:val="20"/>
                </w:rPr>
                <w:id w:val="-102610006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99BFEE9" w14:textId="77777777" w:rsidR="00B1676F" w:rsidRDefault="00646C6D" w:rsidP="00B1676F">
            <w:sdt>
              <w:sdtPr>
                <w:rPr>
                  <w:sz w:val="20"/>
                </w:rPr>
                <w:id w:val="210214048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08F0192" w14:textId="77777777" w:rsidR="00B1676F" w:rsidRDefault="00646C6D" w:rsidP="00B1676F">
            <w:sdt>
              <w:sdtPr>
                <w:rPr>
                  <w:sz w:val="20"/>
                </w:rPr>
                <w:id w:val="97031939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93BF81B" w14:textId="77777777" w:rsidR="00B1676F" w:rsidRDefault="00646C6D" w:rsidP="00B1676F">
            <w:sdt>
              <w:sdtPr>
                <w:rPr>
                  <w:sz w:val="20"/>
                </w:rPr>
                <w:id w:val="161139398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6CAA1B3E" w14:textId="77777777" w:rsidR="00B1676F" w:rsidRDefault="00646C6D" w:rsidP="00B1676F">
            <w:sdt>
              <w:sdtPr>
                <w:rPr>
                  <w:sz w:val="20"/>
                </w:rPr>
                <w:id w:val="70615473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415C0C6" w14:textId="54E407E4" w:rsidR="00B1676F" w:rsidRPr="004920F1" w:rsidRDefault="00646C6D" w:rsidP="00B1676F">
            <w:sdt>
              <w:sdtPr>
                <w:rPr>
                  <w:sz w:val="20"/>
                </w:rPr>
                <w:id w:val="-79498589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3803B3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C2BB3E0" w14:textId="77777777" w:rsidR="00B1676F" w:rsidRPr="002B62E0" w:rsidRDefault="00B1676F" w:rsidP="00B1676F">
            <w:pPr>
              <w:rPr>
                <w:bCs/>
                <w:spacing w:val="-5"/>
              </w:rPr>
            </w:pPr>
            <w:r w:rsidRPr="002B62E0">
              <w:lastRenderedPageBreak/>
              <w:t>10.009</w:t>
            </w:r>
          </w:p>
        </w:tc>
        <w:tc>
          <w:tcPr>
            <w:tcW w:w="1417" w:type="dxa"/>
            <w:tcBorders>
              <w:top w:val="single" w:sz="4" w:space="0" w:color="auto"/>
              <w:left w:val="nil"/>
              <w:bottom w:val="single" w:sz="4" w:space="0" w:color="auto"/>
              <w:right w:val="single" w:sz="4" w:space="0" w:color="auto"/>
            </w:tcBorders>
          </w:tcPr>
          <w:p w14:paraId="33A08B64" w14:textId="77777777" w:rsidR="00B1676F" w:rsidRPr="004920F1" w:rsidRDefault="00B1676F" w:rsidP="00B1676F">
            <w:r w:rsidRPr="004920F1">
              <w:rPr>
                <w:bCs/>
                <w:spacing w:val="-5"/>
              </w:rPr>
              <w:t>Final Average Salary Calculation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1104E46" w14:textId="77777777" w:rsidR="00B1676F" w:rsidRPr="004920F1" w:rsidRDefault="00B1676F" w:rsidP="00B1676F">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997B031"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B4F1CB2"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150CAACA" w14:textId="77777777" w:rsidR="00B1676F" w:rsidRPr="004920F1" w:rsidRDefault="00B1676F" w:rsidP="00B1676F">
            <w:r w:rsidRPr="004920F1">
              <w:rPr>
                <w:bCs/>
                <w:spacing w:val="-5"/>
              </w:rPr>
              <w:t>The system will display the FAS result and underlying details for a calculation for validation and auditing purposes.</w:t>
            </w:r>
          </w:p>
        </w:tc>
        <w:tc>
          <w:tcPr>
            <w:tcW w:w="1276" w:type="dxa"/>
            <w:tcBorders>
              <w:top w:val="single" w:sz="4" w:space="0" w:color="auto"/>
              <w:left w:val="nil"/>
              <w:bottom w:val="single" w:sz="4" w:space="0" w:color="auto"/>
              <w:right w:val="single" w:sz="4" w:space="0" w:color="auto"/>
            </w:tcBorders>
            <w:shd w:val="clear" w:color="auto" w:fill="auto"/>
          </w:tcPr>
          <w:p w14:paraId="2200BDDC"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08EF31DE" w14:textId="77777777" w:rsidR="00B1676F" w:rsidRDefault="00646C6D" w:rsidP="00B1676F">
            <w:pPr>
              <w:rPr>
                <w:sz w:val="20"/>
              </w:rPr>
            </w:pPr>
            <w:sdt>
              <w:sdtPr>
                <w:rPr>
                  <w:sz w:val="20"/>
                </w:rPr>
                <w:id w:val="-136305161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C1DA528" w14:textId="5B58C50C" w:rsidR="00B1676F" w:rsidRPr="004920F1" w:rsidRDefault="00646C6D" w:rsidP="00B1676F">
            <w:sdt>
              <w:sdtPr>
                <w:rPr>
                  <w:sz w:val="20"/>
                </w:rPr>
                <w:id w:val="-160141077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773790A" w14:textId="77777777" w:rsidR="00B1676F" w:rsidRDefault="00646C6D" w:rsidP="00B1676F">
            <w:sdt>
              <w:sdtPr>
                <w:rPr>
                  <w:sz w:val="20"/>
                </w:rPr>
                <w:id w:val="-177639309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3F74AA6" w14:textId="77777777" w:rsidR="00B1676F" w:rsidRDefault="00646C6D" w:rsidP="00B1676F">
            <w:sdt>
              <w:sdtPr>
                <w:rPr>
                  <w:sz w:val="20"/>
                </w:rPr>
                <w:id w:val="-12214941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0F7B03A" w14:textId="77777777" w:rsidR="00B1676F" w:rsidRDefault="00646C6D" w:rsidP="00B1676F">
            <w:sdt>
              <w:sdtPr>
                <w:rPr>
                  <w:sz w:val="20"/>
                </w:rPr>
                <w:id w:val="-89250418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9306674" w14:textId="77777777" w:rsidR="00B1676F" w:rsidRDefault="00646C6D" w:rsidP="00B1676F">
            <w:sdt>
              <w:sdtPr>
                <w:rPr>
                  <w:sz w:val="20"/>
                </w:rPr>
                <w:id w:val="-71651627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180566D" w14:textId="30D751A0" w:rsidR="00B1676F" w:rsidRPr="004920F1" w:rsidRDefault="00646C6D" w:rsidP="00B1676F">
            <w:sdt>
              <w:sdtPr>
                <w:rPr>
                  <w:sz w:val="20"/>
                </w:rPr>
                <w:id w:val="162866072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35D1DEB"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96D4A01" w14:textId="77777777" w:rsidR="00B1676F" w:rsidRPr="002B62E0" w:rsidRDefault="00B1676F" w:rsidP="00B1676F">
            <w:pPr>
              <w:rPr>
                <w:bCs/>
                <w:spacing w:val="-5"/>
              </w:rPr>
            </w:pPr>
            <w:r w:rsidRPr="002B62E0">
              <w:t>10.010</w:t>
            </w:r>
          </w:p>
        </w:tc>
        <w:tc>
          <w:tcPr>
            <w:tcW w:w="1417" w:type="dxa"/>
            <w:tcBorders>
              <w:top w:val="single" w:sz="4" w:space="0" w:color="auto"/>
              <w:left w:val="nil"/>
              <w:bottom w:val="single" w:sz="4" w:space="0" w:color="auto"/>
              <w:right w:val="single" w:sz="4" w:space="0" w:color="auto"/>
            </w:tcBorders>
          </w:tcPr>
          <w:p w14:paraId="20BD0712" w14:textId="77777777" w:rsidR="00B1676F" w:rsidRPr="004920F1" w:rsidRDefault="00B1676F" w:rsidP="00B1676F">
            <w:r w:rsidRPr="004920F1">
              <w:rPr>
                <w:bCs/>
                <w:spacing w:val="-5"/>
              </w:rPr>
              <w:t>Final Average Salary Calculation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EC4F6F0" w14:textId="77777777" w:rsidR="00B1676F" w:rsidRPr="004920F1" w:rsidRDefault="00B1676F" w:rsidP="00B1676F">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420DE9"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21C6A61"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5729D0B2" w14:textId="77777777" w:rsidR="00B1676F" w:rsidRPr="004920F1" w:rsidRDefault="00B1676F" w:rsidP="00B1676F">
            <w:r w:rsidRPr="004920F1">
              <w:rPr>
                <w:bCs/>
                <w:spacing w:val="-5"/>
              </w:rPr>
              <w:t>The system will provide NMERB staff the ability to override automated Final Average Salary calculations to accommodate special cases.</w:t>
            </w:r>
          </w:p>
        </w:tc>
        <w:tc>
          <w:tcPr>
            <w:tcW w:w="1276" w:type="dxa"/>
            <w:tcBorders>
              <w:top w:val="single" w:sz="4" w:space="0" w:color="auto"/>
              <w:left w:val="nil"/>
              <w:bottom w:val="single" w:sz="4" w:space="0" w:color="auto"/>
              <w:right w:val="single" w:sz="4" w:space="0" w:color="auto"/>
            </w:tcBorders>
            <w:shd w:val="clear" w:color="auto" w:fill="auto"/>
          </w:tcPr>
          <w:p w14:paraId="7A38251C"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72A7B0DF" w14:textId="77777777" w:rsidR="00B1676F" w:rsidRDefault="00646C6D" w:rsidP="00B1676F">
            <w:pPr>
              <w:rPr>
                <w:sz w:val="20"/>
              </w:rPr>
            </w:pPr>
            <w:sdt>
              <w:sdtPr>
                <w:rPr>
                  <w:sz w:val="20"/>
                </w:rPr>
                <w:id w:val="-28365790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3713A424" w14:textId="263947F6" w:rsidR="00B1676F" w:rsidRPr="004920F1" w:rsidRDefault="00646C6D" w:rsidP="00B1676F">
            <w:sdt>
              <w:sdtPr>
                <w:rPr>
                  <w:sz w:val="20"/>
                </w:rPr>
                <w:id w:val="-57080602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7445BFE" w14:textId="77777777" w:rsidR="00B1676F" w:rsidRDefault="00646C6D" w:rsidP="00B1676F">
            <w:sdt>
              <w:sdtPr>
                <w:rPr>
                  <w:sz w:val="20"/>
                </w:rPr>
                <w:id w:val="-163123517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489DDB0" w14:textId="77777777" w:rsidR="00B1676F" w:rsidRDefault="00646C6D" w:rsidP="00B1676F">
            <w:sdt>
              <w:sdtPr>
                <w:rPr>
                  <w:sz w:val="20"/>
                </w:rPr>
                <w:id w:val="35108035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80A8E8B" w14:textId="77777777" w:rsidR="00B1676F" w:rsidRDefault="00646C6D" w:rsidP="00B1676F">
            <w:sdt>
              <w:sdtPr>
                <w:rPr>
                  <w:sz w:val="20"/>
                </w:rPr>
                <w:id w:val="38067948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680B29A9" w14:textId="77777777" w:rsidR="00B1676F" w:rsidRDefault="00646C6D" w:rsidP="00B1676F">
            <w:sdt>
              <w:sdtPr>
                <w:rPr>
                  <w:sz w:val="20"/>
                </w:rPr>
                <w:id w:val="-93374149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6F4AB51" w14:textId="0F4A16F5" w:rsidR="00B1676F" w:rsidRPr="004920F1" w:rsidRDefault="00646C6D" w:rsidP="00B1676F">
            <w:sdt>
              <w:sdtPr>
                <w:rPr>
                  <w:sz w:val="20"/>
                </w:rPr>
                <w:id w:val="167021396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E2D145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6516B88" w14:textId="77777777" w:rsidR="00B1676F" w:rsidRPr="002B62E0" w:rsidRDefault="00B1676F" w:rsidP="00B1676F">
            <w:pPr>
              <w:rPr>
                <w:bCs/>
                <w:spacing w:val="-5"/>
              </w:rPr>
            </w:pPr>
            <w:r w:rsidRPr="002B62E0">
              <w:t>10.011</w:t>
            </w:r>
          </w:p>
        </w:tc>
        <w:tc>
          <w:tcPr>
            <w:tcW w:w="1417" w:type="dxa"/>
            <w:tcBorders>
              <w:top w:val="single" w:sz="4" w:space="0" w:color="auto"/>
              <w:left w:val="nil"/>
              <w:bottom w:val="single" w:sz="4" w:space="0" w:color="auto"/>
              <w:right w:val="single" w:sz="4" w:space="0" w:color="auto"/>
            </w:tcBorders>
          </w:tcPr>
          <w:p w14:paraId="1C970BDD" w14:textId="77777777" w:rsidR="00B1676F" w:rsidRPr="004920F1" w:rsidRDefault="00B1676F" w:rsidP="00B1676F">
            <w:r w:rsidRPr="004920F1">
              <w:rPr>
                <w:bCs/>
                <w:spacing w:val="-5"/>
              </w:rPr>
              <w:t>Final Average Salary Calculation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AECD63" w14:textId="77777777" w:rsidR="00B1676F" w:rsidRPr="004920F1" w:rsidRDefault="00B1676F" w:rsidP="00B1676F">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0A4054"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E52CFE7"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19FE8E49" w14:textId="77777777" w:rsidR="00B1676F" w:rsidRPr="004920F1" w:rsidRDefault="00B1676F" w:rsidP="00B1676F">
            <w:r w:rsidRPr="004920F1">
              <w:rPr>
                <w:bCs/>
                <w:spacing w:val="-5"/>
              </w:rPr>
              <w:t>The system will have the flexibility to store multiple earnings types to be used in the FAS calculation.</w:t>
            </w:r>
          </w:p>
        </w:tc>
        <w:tc>
          <w:tcPr>
            <w:tcW w:w="1276" w:type="dxa"/>
            <w:tcBorders>
              <w:top w:val="single" w:sz="4" w:space="0" w:color="auto"/>
              <w:left w:val="nil"/>
              <w:bottom w:val="single" w:sz="4" w:space="0" w:color="auto"/>
              <w:right w:val="single" w:sz="4" w:space="0" w:color="auto"/>
            </w:tcBorders>
            <w:shd w:val="clear" w:color="auto" w:fill="auto"/>
          </w:tcPr>
          <w:p w14:paraId="55A5574B"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669B5D2C" w14:textId="77777777" w:rsidR="00B1676F" w:rsidRDefault="00646C6D" w:rsidP="00B1676F">
            <w:pPr>
              <w:rPr>
                <w:sz w:val="20"/>
              </w:rPr>
            </w:pPr>
            <w:sdt>
              <w:sdtPr>
                <w:rPr>
                  <w:sz w:val="20"/>
                </w:rPr>
                <w:id w:val="-69877873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1DD4386" w14:textId="71524F47" w:rsidR="00B1676F" w:rsidRPr="004920F1" w:rsidRDefault="00646C6D" w:rsidP="00B1676F">
            <w:sdt>
              <w:sdtPr>
                <w:rPr>
                  <w:sz w:val="20"/>
                </w:rPr>
                <w:id w:val="188413340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EB499EF" w14:textId="77777777" w:rsidR="00B1676F" w:rsidRDefault="00646C6D" w:rsidP="00B1676F">
            <w:sdt>
              <w:sdtPr>
                <w:rPr>
                  <w:sz w:val="20"/>
                </w:rPr>
                <w:id w:val="135468674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1823F5E" w14:textId="77777777" w:rsidR="00B1676F" w:rsidRDefault="00646C6D" w:rsidP="00B1676F">
            <w:sdt>
              <w:sdtPr>
                <w:rPr>
                  <w:sz w:val="20"/>
                </w:rPr>
                <w:id w:val="134559345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CC5AEF2" w14:textId="77777777" w:rsidR="00B1676F" w:rsidRDefault="00646C6D" w:rsidP="00B1676F">
            <w:sdt>
              <w:sdtPr>
                <w:rPr>
                  <w:sz w:val="20"/>
                </w:rPr>
                <w:id w:val="-119854160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6D563CA" w14:textId="77777777" w:rsidR="00B1676F" w:rsidRDefault="00646C6D" w:rsidP="00B1676F">
            <w:sdt>
              <w:sdtPr>
                <w:rPr>
                  <w:sz w:val="20"/>
                </w:rPr>
                <w:id w:val="150309036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312AABE" w14:textId="036214BA" w:rsidR="00B1676F" w:rsidRPr="004920F1" w:rsidRDefault="00646C6D" w:rsidP="00B1676F">
            <w:sdt>
              <w:sdtPr>
                <w:rPr>
                  <w:sz w:val="20"/>
                </w:rPr>
                <w:id w:val="44227464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3C40522"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27214DC" w14:textId="77777777" w:rsidR="00B1676F" w:rsidRPr="002B62E0" w:rsidRDefault="00B1676F" w:rsidP="00B1676F">
            <w:pPr>
              <w:rPr>
                <w:bCs/>
                <w:spacing w:val="-5"/>
              </w:rPr>
            </w:pPr>
            <w:r w:rsidRPr="002B62E0">
              <w:t>10.012</w:t>
            </w:r>
          </w:p>
        </w:tc>
        <w:tc>
          <w:tcPr>
            <w:tcW w:w="1417" w:type="dxa"/>
            <w:tcBorders>
              <w:top w:val="single" w:sz="4" w:space="0" w:color="auto"/>
              <w:left w:val="nil"/>
              <w:bottom w:val="single" w:sz="4" w:space="0" w:color="auto"/>
              <w:right w:val="single" w:sz="4" w:space="0" w:color="auto"/>
            </w:tcBorders>
          </w:tcPr>
          <w:p w14:paraId="4D973229" w14:textId="77777777" w:rsidR="00B1676F" w:rsidRPr="004920F1" w:rsidRDefault="00B1676F" w:rsidP="00B1676F">
            <w:r w:rsidRPr="004920F1">
              <w:rPr>
                <w:bCs/>
                <w:spacing w:val="-5"/>
              </w:rPr>
              <w:t>Final Average Salary Calculation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C6C1A7F" w14:textId="77777777" w:rsidR="00B1676F" w:rsidRPr="004920F1" w:rsidRDefault="00B1676F" w:rsidP="00B1676F">
            <w:r>
              <w:t>Batch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415E8B"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8D4BD42"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746D60BE" w14:textId="77777777" w:rsidR="00B1676F" w:rsidRPr="004920F1" w:rsidRDefault="00B1676F" w:rsidP="00B1676F">
            <w:r w:rsidRPr="004920F1">
              <w:rPr>
                <w:bCs/>
                <w:spacing w:val="-5"/>
              </w:rPr>
              <w:t>The system will run FAS calculations in batch for the purposes of valuations, annual statements, or estimates.</w:t>
            </w:r>
          </w:p>
        </w:tc>
        <w:tc>
          <w:tcPr>
            <w:tcW w:w="1276" w:type="dxa"/>
            <w:tcBorders>
              <w:top w:val="single" w:sz="4" w:space="0" w:color="auto"/>
              <w:left w:val="nil"/>
              <w:bottom w:val="single" w:sz="4" w:space="0" w:color="auto"/>
              <w:right w:val="single" w:sz="4" w:space="0" w:color="auto"/>
            </w:tcBorders>
            <w:shd w:val="clear" w:color="auto" w:fill="auto"/>
          </w:tcPr>
          <w:p w14:paraId="23255C13"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5EB971E5" w14:textId="77777777" w:rsidR="00B1676F" w:rsidRDefault="00646C6D" w:rsidP="00B1676F">
            <w:pPr>
              <w:rPr>
                <w:sz w:val="20"/>
              </w:rPr>
            </w:pPr>
            <w:sdt>
              <w:sdtPr>
                <w:rPr>
                  <w:sz w:val="20"/>
                </w:rPr>
                <w:id w:val="-7659502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82B8A85" w14:textId="0B534898" w:rsidR="00B1676F" w:rsidRPr="004920F1" w:rsidRDefault="00646C6D" w:rsidP="00B1676F">
            <w:sdt>
              <w:sdtPr>
                <w:rPr>
                  <w:sz w:val="20"/>
                </w:rPr>
                <w:id w:val="157840476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1DE319E" w14:textId="77777777" w:rsidR="00B1676F" w:rsidRDefault="00646C6D" w:rsidP="00B1676F">
            <w:sdt>
              <w:sdtPr>
                <w:rPr>
                  <w:sz w:val="20"/>
                </w:rPr>
                <w:id w:val="-91416357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422270F" w14:textId="77777777" w:rsidR="00B1676F" w:rsidRDefault="00646C6D" w:rsidP="00B1676F">
            <w:sdt>
              <w:sdtPr>
                <w:rPr>
                  <w:sz w:val="20"/>
                </w:rPr>
                <w:id w:val="-203101726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D4127D0" w14:textId="77777777" w:rsidR="00B1676F" w:rsidRDefault="00646C6D" w:rsidP="00B1676F">
            <w:sdt>
              <w:sdtPr>
                <w:rPr>
                  <w:sz w:val="20"/>
                </w:rPr>
                <w:id w:val="-42827138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7A14DB3" w14:textId="77777777" w:rsidR="00B1676F" w:rsidRDefault="00646C6D" w:rsidP="00B1676F">
            <w:sdt>
              <w:sdtPr>
                <w:rPr>
                  <w:sz w:val="20"/>
                </w:rPr>
                <w:id w:val="-194228477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B4A12E6" w14:textId="122E9EAD" w:rsidR="00B1676F" w:rsidRPr="004920F1" w:rsidRDefault="00646C6D" w:rsidP="00B1676F">
            <w:sdt>
              <w:sdtPr>
                <w:rPr>
                  <w:sz w:val="20"/>
                </w:rPr>
                <w:id w:val="11773495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A5A31AB"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2059B54" w14:textId="77777777" w:rsidR="00B1676F" w:rsidRPr="002B62E0" w:rsidRDefault="00B1676F" w:rsidP="00B1676F">
            <w:pPr>
              <w:rPr>
                <w:bCs/>
                <w:spacing w:val="-5"/>
              </w:rPr>
            </w:pPr>
            <w:r w:rsidRPr="002B62E0">
              <w:t>10.013</w:t>
            </w:r>
          </w:p>
        </w:tc>
        <w:tc>
          <w:tcPr>
            <w:tcW w:w="1417" w:type="dxa"/>
            <w:tcBorders>
              <w:top w:val="single" w:sz="4" w:space="0" w:color="auto"/>
              <w:left w:val="nil"/>
              <w:bottom w:val="single" w:sz="4" w:space="0" w:color="auto"/>
              <w:right w:val="single" w:sz="4" w:space="0" w:color="auto"/>
            </w:tcBorders>
          </w:tcPr>
          <w:p w14:paraId="0C24C547" w14:textId="77777777" w:rsidR="00B1676F" w:rsidRPr="004920F1" w:rsidRDefault="00B1676F" w:rsidP="00B1676F">
            <w:r w:rsidRPr="004920F1">
              <w:rPr>
                <w:bCs/>
                <w:spacing w:val="-5"/>
              </w:rPr>
              <w:t>Final Average Salary Calculation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9B0ED83"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94A7B0"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F1D065"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7FD49B23" w14:textId="77777777" w:rsidR="00B1676F" w:rsidRPr="004920F1" w:rsidRDefault="00B1676F" w:rsidP="00B1676F">
            <w:r w:rsidRPr="004920F1">
              <w:rPr>
                <w:bCs/>
                <w:spacing w:val="-5"/>
              </w:rPr>
              <w:t>The system will generate a report for NMERB to verify any variances that may cause the wages to be overestimated or underestimated for calculation purposes.</w:t>
            </w:r>
          </w:p>
        </w:tc>
        <w:tc>
          <w:tcPr>
            <w:tcW w:w="1276" w:type="dxa"/>
            <w:tcBorders>
              <w:top w:val="single" w:sz="4" w:space="0" w:color="auto"/>
              <w:left w:val="nil"/>
              <w:bottom w:val="single" w:sz="4" w:space="0" w:color="auto"/>
              <w:right w:val="single" w:sz="4" w:space="0" w:color="auto"/>
            </w:tcBorders>
            <w:shd w:val="clear" w:color="auto" w:fill="auto"/>
          </w:tcPr>
          <w:p w14:paraId="1A5095DD"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144476BD" w14:textId="77777777" w:rsidR="00B1676F" w:rsidRDefault="00646C6D" w:rsidP="00B1676F">
            <w:pPr>
              <w:rPr>
                <w:sz w:val="20"/>
              </w:rPr>
            </w:pPr>
            <w:sdt>
              <w:sdtPr>
                <w:rPr>
                  <w:sz w:val="20"/>
                </w:rPr>
                <w:id w:val="70737269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3C492956" w14:textId="218BE32A" w:rsidR="00B1676F" w:rsidRPr="004920F1" w:rsidRDefault="00646C6D" w:rsidP="00B1676F">
            <w:sdt>
              <w:sdtPr>
                <w:rPr>
                  <w:sz w:val="20"/>
                </w:rPr>
                <w:id w:val="-19970833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16FE7FB" w14:textId="77777777" w:rsidR="00B1676F" w:rsidRDefault="00646C6D" w:rsidP="00B1676F">
            <w:sdt>
              <w:sdtPr>
                <w:rPr>
                  <w:sz w:val="20"/>
                </w:rPr>
                <w:id w:val="112535610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D235223" w14:textId="77777777" w:rsidR="00B1676F" w:rsidRDefault="00646C6D" w:rsidP="00B1676F">
            <w:sdt>
              <w:sdtPr>
                <w:rPr>
                  <w:sz w:val="20"/>
                </w:rPr>
                <w:id w:val="13523127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F12ED45" w14:textId="77777777" w:rsidR="00B1676F" w:rsidRDefault="00646C6D" w:rsidP="00B1676F">
            <w:sdt>
              <w:sdtPr>
                <w:rPr>
                  <w:sz w:val="20"/>
                </w:rPr>
                <w:id w:val="-77525519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42540C5" w14:textId="77777777" w:rsidR="00B1676F" w:rsidRDefault="00646C6D" w:rsidP="00B1676F">
            <w:sdt>
              <w:sdtPr>
                <w:rPr>
                  <w:sz w:val="20"/>
                </w:rPr>
                <w:id w:val="67346568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2091F469" w14:textId="24326ABC" w:rsidR="00B1676F" w:rsidRPr="004920F1" w:rsidRDefault="00646C6D" w:rsidP="00B1676F">
            <w:sdt>
              <w:sdtPr>
                <w:rPr>
                  <w:sz w:val="20"/>
                </w:rPr>
                <w:id w:val="-201351794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08AC9A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1303894" w14:textId="77777777" w:rsidR="00B1676F" w:rsidRPr="002B62E0" w:rsidRDefault="00B1676F" w:rsidP="00B1676F">
            <w:pPr>
              <w:rPr>
                <w:bCs/>
                <w:spacing w:val="-5"/>
              </w:rPr>
            </w:pPr>
            <w:r w:rsidRPr="002B62E0">
              <w:t>10.014</w:t>
            </w:r>
          </w:p>
        </w:tc>
        <w:tc>
          <w:tcPr>
            <w:tcW w:w="1417" w:type="dxa"/>
            <w:tcBorders>
              <w:top w:val="single" w:sz="4" w:space="0" w:color="auto"/>
              <w:left w:val="nil"/>
              <w:bottom w:val="single" w:sz="4" w:space="0" w:color="auto"/>
              <w:right w:val="single" w:sz="4" w:space="0" w:color="auto"/>
            </w:tcBorders>
          </w:tcPr>
          <w:p w14:paraId="01F735E0" w14:textId="77777777" w:rsidR="00B1676F" w:rsidRPr="004920F1" w:rsidRDefault="00B1676F" w:rsidP="00B1676F">
            <w:r w:rsidRPr="004920F1">
              <w:rPr>
                <w:bCs/>
                <w:spacing w:val="-5"/>
              </w:rPr>
              <w:t>Final Average Salary Calculation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DA7705" w14:textId="77777777" w:rsidR="00B1676F" w:rsidRPr="004920F1" w:rsidRDefault="00B1676F" w:rsidP="00B1676F">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14A779"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669C7AF"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231E3D26" w14:textId="77777777" w:rsidR="00B1676F" w:rsidRPr="004920F1" w:rsidRDefault="00B1676F" w:rsidP="00B1676F">
            <w:r w:rsidRPr="004920F1">
              <w:rPr>
                <w:bCs/>
                <w:spacing w:val="-5"/>
              </w:rPr>
              <w:t>The system will allow NMERB staff with appropriate security to make historical data changes, as needed, to effectively calculate the FAS.</w:t>
            </w:r>
          </w:p>
        </w:tc>
        <w:tc>
          <w:tcPr>
            <w:tcW w:w="1276" w:type="dxa"/>
            <w:tcBorders>
              <w:top w:val="single" w:sz="4" w:space="0" w:color="auto"/>
              <w:left w:val="nil"/>
              <w:bottom w:val="single" w:sz="4" w:space="0" w:color="auto"/>
              <w:right w:val="single" w:sz="4" w:space="0" w:color="auto"/>
            </w:tcBorders>
            <w:shd w:val="clear" w:color="auto" w:fill="auto"/>
          </w:tcPr>
          <w:p w14:paraId="5A1C9399"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6D00779F" w14:textId="77777777" w:rsidR="00B1676F" w:rsidRDefault="00646C6D" w:rsidP="00B1676F">
            <w:pPr>
              <w:rPr>
                <w:sz w:val="20"/>
              </w:rPr>
            </w:pPr>
            <w:sdt>
              <w:sdtPr>
                <w:rPr>
                  <w:sz w:val="20"/>
                </w:rPr>
                <w:id w:val="48945542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356D0E75" w14:textId="45F9FDA8" w:rsidR="00B1676F" w:rsidRPr="004920F1" w:rsidRDefault="00646C6D" w:rsidP="00B1676F">
            <w:sdt>
              <w:sdtPr>
                <w:rPr>
                  <w:sz w:val="20"/>
                </w:rPr>
                <w:id w:val="-180816075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1C9B615" w14:textId="77777777" w:rsidR="00B1676F" w:rsidRDefault="00646C6D" w:rsidP="00B1676F">
            <w:sdt>
              <w:sdtPr>
                <w:rPr>
                  <w:sz w:val="20"/>
                </w:rPr>
                <w:id w:val="205380223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25B0C02" w14:textId="77777777" w:rsidR="00B1676F" w:rsidRDefault="00646C6D" w:rsidP="00B1676F">
            <w:sdt>
              <w:sdtPr>
                <w:rPr>
                  <w:sz w:val="20"/>
                </w:rPr>
                <w:id w:val="-174965088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9E89467" w14:textId="77777777" w:rsidR="00B1676F" w:rsidRDefault="00646C6D" w:rsidP="00B1676F">
            <w:sdt>
              <w:sdtPr>
                <w:rPr>
                  <w:sz w:val="20"/>
                </w:rPr>
                <w:id w:val="-9548117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A91E792" w14:textId="77777777" w:rsidR="00B1676F" w:rsidRDefault="00646C6D" w:rsidP="00B1676F">
            <w:sdt>
              <w:sdtPr>
                <w:rPr>
                  <w:sz w:val="20"/>
                </w:rPr>
                <w:id w:val="151781603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55748A6" w14:textId="0A6D8FB4" w:rsidR="00B1676F" w:rsidRPr="004920F1" w:rsidRDefault="00646C6D" w:rsidP="00B1676F">
            <w:sdt>
              <w:sdtPr>
                <w:rPr>
                  <w:sz w:val="20"/>
                </w:rPr>
                <w:id w:val="-117733731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0F309BE"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7668166" w14:textId="77777777" w:rsidR="00B1676F" w:rsidRPr="002B62E0" w:rsidRDefault="00B1676F" w:rsidP="00B1676F">
            <w:pPr>
              <w:rPr>
                <w:bCs/>
                <w:spacing w:val="-5"/>
              </w:rPr>
            </w:pPr>
            <w:r w:rsidRPr="002B62E0">
              <w:t>10.015</w:t>
            </w:r>
          </w:p>
        </w:tc>
        <w:tc>
          <w:tcPr>
            <w:tcW w:w="1417" w:type="dxa"/>
            <w:tcBorders>
              <w:top w:val="single" w:sz="4" w:space="0" w:color="auto"/>
              <w:left w:val="nil"/>
              <w:bottom w:val="single" w:sz="4" w:space="0" w:color="auto"/>
              <w:right w:val="single" w:sz="4" w:space="0" w:color="auto"/>
            </w:tcBorders>
          </w:tcPr>
          <w:p w14:paraId="327F2AAE" w14:textId="77777777" w:rsidR="00B1676F" w:rsidRPr="004920F1" w:rsidRDefault="00B1676F" w:rsidP="00B1676F">
            <w:r w:rsidRPr="004920F1">
              <w:rPr>
                <w:bCs/>
                <w:spacing w:val="-5"/>
              </w:rPr>
              <w:t>Final Average Salary Calculation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3951C2B" w14:textId="77777777" w:rsidR="00B1676F" w:rsidRPr="004920F1" w:rsidRDefault="00B1676F" w:rsidP="00B1676F">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6677FD"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815DAA2"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29715BC2" w14:textId="77777777" w:rsidR="00B1676F" w:rsidRPr="004920F1" w:rsidRDefault="00B1676F" w:rsidP="00B1676F">
            <w:r w:rsidRPr="004920F1">
              <w:rPr>
                <w:bCs/>
                <w:spacing w:val="-5"/>
              </w:rPr>
              <w:t xml:space="preserve">The system will allow NMERB users to collect and enter monthly PERA data as reported into the corresponding quarter. </w:t>
            </w:r>
          </w:p>
        </w:tc>
        <w:tc>
          <w:tcPr>
            <w:tcW w:w="1276" w:type="dxa"/>
            <w:tcBorders>
              <w:top w:val="single" w:sz="4" w:space="0" w:color="auto"/>
              <w:left w:val="nil"/>
              <w:bottom w:val="single" w:sz="4" w:space="0" w:color="auto"/>
              <w:right w:val="single" w:sz="4" w:space="0" w:color="auto"/>
            </w:tcBorders>
            <w:shd w:val="clear" w:color="auto" w:fill="auto"/>
          </w:tcPr>
          <w:p w14:paraId="7CD9F252"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5774D449" w14:textId="77777777" w:rsidR="00B1676F" w:rsidRDefault="00646C6D" w:rsidP="00B1676F">
            <w:pPr>
              <w:rPr>
                <w:sz w:val="20"/>
              </w:rPr>
            </w:pPr>
            <w:sdt>
              <w:sdtPr>
                <w:rPr>
                  <w:sz w:val="20"/>
                </w:rPr>
                <w:id w:val="115826685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D7DB278" w14:textId="3800CAB0" w:rsidR="00B1676F" w:rsidRPr="004920F1" w:rsidRDefault="00646C6D" w:rsidP="00B1676F">
            <w:sdt>
              <w:sdtPr>
                <w:rPr>
                  <w:sz w:val="20"/>
                </w:rPr>
                <w:id w:val="-1770867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68769F5" w14:textId="77777777" w:rsidR="00B1676F" w:rsidRDefault="00646C6D" w:rsidP="00B1676F">
            <w:sdt>
              <w:sdtPr>
                <w:rPr>
                  <w:sz w:val="20"/>
                </w:rPr>
                <w:id w:val="134822289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73F8C6EC" w14:textId="77777777" w:rsidR="00B1676F" w:rsidRDefault="00646C6D" w:rsidP="00B1676F">
            <w:sdt>
              <w:sdtPr>
                <w:rPr>
                  <w:sz w:val="20"/>
                </w:rPr>
                <w:id w:val="134628773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9F453A8" w14:textId="77777777" w:rsidR="00B1676F" w:rsidRDefault="00646C6D" w:rsidP="00B1676F">
            <w:sdt>
              <w:sdtPr>
                <w:rPr>
                  <w:sz w:val="20"/>
                </w:rPr>
                <w:id w:val="175747133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D3A1AB1" w14:textId="77777777" w:rsidR="00B1676F" w:rsidRDefault="00646C6D" w:rsidP="00B1676F">
            <w:sdt>
              <w:sdtPr>
                <w:rPr>
                  <w:sz w:val="20"/>
                </w:rPr>
                <w:id w:val="196283584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032339E" w14:textId="591EB6CA" w:rsidR="00B1676F" w:rsidRPr="004920F1" w:rsidRDefault="00646C6D" w:rsidP="00B1676F">
            <w:sdt>
              <w:sdtPr>
                <w:rPr>
                  <w:sz w:val="20"/>
                </w:rPr>
                <w:id w:val="41683829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764E385"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6C99397" w14:textId="77777777" w:rsidR="00B1676F" w:rsidRPr="002B62E0" w:rsidRDefault="00B1676F" w:rsidP="00B1676F">
            <w:pPr>
              <w:rPr>
                <w:bCs/>
                <w:spacing w:val="-5"/>
              </w:rPr>
            </w:pPr>
            <w:r w:rsidRPr="002B62E0">
              <w:lastRenderedPageBreak/>
              <w:t>10.016</w:t>
            </w:r>
          </w:p>
        </w:tc>
        <w:tc>
          <w:tcPr>
            <w:tcW w:w="1417" w:type="dxa"/>
            <w:tcBorders>
              <w:top w:val="single" w:sz="4" w:space="0" w:color="auto"/>
              <w:left w:val="nil"/>
              <w:bottom w:val="single" w:sz="4" w:space="0" w:color="auto"/>
              <w:right w:val="single" w:sz="4" w:space="0" w:color="auto"/>
            </w:tcBorders>
          </w:tcPr>
          <w:p w14:paraId="2E2FF254" w14:textId="77777777" w:rsidR="00B1676F" w:rsidRPr="004920F1" w:rsidRDefault="00B1676F" w:rsidP="00B1676F">
            <w:r w:rsidRPr="004920F1">
              <w:rPr>
                <w:bCs/>
                <w:spacing w:val="-5"/>
              </w:rPr>
              <w:t>Final Average Salary Calculation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0705EB4" w14:textId="77777777" w:rsidR="00B1676F" w:rsidRPr="004920F1" w:rsidRDefault="00B1676F" w:rsidP="00B1676F">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EDDF3A"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D99AAFB"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1B414EC1" w14:textId="77777777" w:rsidR="00B1676F" w:rsidRPr="004920F1" w:rsidRDefault="00B1676F" w:rsidP="00B1676F">
            <w:r w:rsidRPr="004920F1">
              <w:rPr>
                <w:bCs/>
                <w:spacing w:val="-5"/>
              </w:rPr>
              <w:t xml:space="preserve">The system will replicate the functionality that allows NMERB LAUs to report monthly wages into fiscal quarters. </w:t>
            </w:r>
          </w:p>
        </w:tc>
        <w:tc>
          <w:tcPr>
            <w:tcW w:w="1276" w:type="dxa"/>
            <w:tcBorders>
              <w:top w:val="single" w:sz="4" w:space="0" w:color="auto"/>
              <w:left w:val="nil"/>
              <w:bottom w:val="single" w:sz="4" w:space="0" w:color="auto"/>
              <w:right w:val="single" w:sz="4" w:space="0" w:color="auto"/>
            </w:tcBorders>
            <w:shd w:val="clear" w:color="auto" w:fill="auto"/>
          </w:tcPr>
          <w:p w14:paraId="33770759"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109BC1C4" w14:textId="77777777" w:rsidR="00B1676F" w:rsidRDefault="00646C6D" w:rsidP="00B1676F">
            <w:pPr>
              <w:rPr>
                <w:sz w:val="20"/>
              </w:rPr>
            </w:pPr>
            <w:sdt>
              <w:sdtPr>
                <w:rPr>
                  <w:sz w:val="20"/>
                </w:rPr>
                <w:id w:val="58465381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E902E64" w14:textId="426527AA" w:rsidR="00B1676F" w:rsidRPr="004920F1" w:rsidRDefault="00646C6D" w:rsidP="00B1676F">
            <w:sdt>
              <w:sdtPr>
                <w:rPr>
                  <w:sz w:val="20"/>
                </w:rPr>
                <w:id w:val="-148884647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7124189" w14:textId="77777777" w:rsidR="00B1676F" w:rsidRDefault="00646C6D" w:rsidP="00B1676F">
            <w:sdt>
              <w:sdtPr>
                <w:rPr>
                  <w:sz w:val="20"/>
                </w:rPr>
                <w:id w:val="34698989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268E151" w14:textId="77777777" w:rsidR="00B1676F" w:rsidRDefault="00646C6D" w:rsidP="00B1676F">
            <w:sdt>
              <w:sdtPr>
                <w:rPr>
                  <w:sz w:val="20"/>
                </w:rPr>
                <w:id w:val="-134839694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C988AEA" w14:textId="77777777" w:rsidR="00B1676F" w:rsidRDefault="00646C6D" w:rsidP="00B1676F">
            <w:sdt>
              <w:sdtPr>
                <w:rPr>
                  <w:sz w:val="20"/>
                </w:rPr>
                <w:id w:val="214345865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315E61C" w14:textId="77777777" w:rsidR="00B1676F" w:rsidRDefault="00646C6D" w:rsidP="00B1676F">
            <w:sdt>
              <w:sdtPr>
                <w:rPr>
                  <w:sz w:val="20"/>
                </w:rPr>
                <w:id w:val="-10195261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861B4E0" w14:textId="0A29AC5D" w:rsidR="00B1676F" w:rsidRPr="004920F1" w:rsidRDefault="00646C6D" w:rsidP="00B1676F">
            <w:sdt>
              <w:sdtPr>
                <w:rPr>
                  <w:sz w:val="20"/>
                </w:rPr>
                <w:id w:val="17115183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B674AE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4793FC1" w14:textId="77777777" w:rsidR="00B1676F" w:rsidRPr="002B62E0" w:rsidRDefault="00B1676F" w:rsidP="00B1676F">
            <w:pPr>
              <w:rPr>
                <w:bCs/>
                <w:spacing w:val="-5"/>
              </w:rPr>
            </w:pPr>
            <w:r w:rsidRPr="002B62E0">
              <w:t>10.017</w:t>
            </w:r>
          </w:p>
        </w:tc>
        <w:tc>
          <w:tcPr>
            <w:tcW w:w="1417" w:type="dxa"/>
            <w:tcBorders>
              <w:top w:val="single" w:sz="4" w:space="0" w:color="auto"/>
              <w:left w:val="nil"/>
              <w:bottom w:val="single" w:sz="4" w:space="0" w:color="auto"/>
              <w:right w:val="single" w:sz="4" w:space="0" w:color="auto"/>
            </w:tcBorders>
          </w:tcPr>
          <w:p w14:paraId="4A8FB22B" w14:textId="77777777" w:rsidR="00B1676F" w:rsidRPr="004920F1" w:rsidRDefault="00B1676F" w:rsidP="00B1676F">
            <w:r w:rsidRPr="004920F1">
              <w:rPr>
                <w:bCs/>
                <w:spacing w:val="-5"/>
              </w:rPr>
              <w:t>Final Average Salary Calculation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5B2FA69" w14:textId="77777777" w:rsidR="00B1676F" w:rsidRPr="004920F1" w:rsidRDefault="00B1676F" w:rsidP="00B1676F">
            <w:r>
              <w:t>Data validation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E3D3901"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DC0B14E"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745EE449" w14:textId="77777777" w:rsidR="00B1676F" w:rsidRPr="004920F1" w:rsidRDefault="00B1676F" w:rsidP="00B1676F">
            <w:r w:rsidRPr="004920F1">
              <w:rPr>
                <w:bCs/>
                <w:spacing w:val="-5"/>
              </w:rPr>
              <w:t xml:space="preserve">The system will identify errors and generate warnings for the FAS calculation based on business rules defined by NMERB. </w:t>
            </w:r>
          </w:p>
        </w:tc>
        <w:tc>
          <w:tcPr>
            <w:tcW w:w="1276" w:type="dxa"/>
            <w:tcBorders>
              <w:top w:val="single" w:sz="4" w:space="0" w:color="auto"/>
              <w:left w:val="nil"/>
              <w:bottom w:val="single" w:sz="4" w:space="0" w:color="auto"/>
              <w:right w:val="single" w:sz="4" w:space="0" w:color="auto"/>
            </w:tcBorders>
            <w:shd w:val="clear" w:color="auto" w:fill="auto"/>
          </w:tcPr>
          <w:p w14:paraId="7768B462"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32AA3558" w14:textId="77777777" w:rsidR="00B1676F" w:rsidRDefault="00646C6D" w:rsidP="00B1676F">
            <w:pPr>
              <w:rPr>
                <w:sz w:val="20"/>
              </w:rPr>
            </w:pPr>
            <w:sdt>
              <w:sdtPr>
                <w:rPr>
                  <w:sz w:val="20"/>
                </w:rPr>
                <w:id w:val="206976542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4D9D070" w14:textId="46CD4989" w:rsidR="00B1676F" w:rsidRPr="004920F1" w:rsidRDefault="00646C6D" w:rsidP="00B1676F">
            <w:sdt>
              <w:sdtPr>
                <w:rPr>
                  <w:sz w:val="20"/>
                </w:rPr>
                <w:id w:val="-100174026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FA1F2AE" w14:textId="77777777" w:rsidR="00B1676F" w:rsidRDefault="00646C6D" w:rsidP="00B1676F">
            <w:sdt>
              <w:sdtPr>
                <w:rPr>
                  <w:sz w:val="20"/>
                </w:rPr>
                <w:id w:val="-14182295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2E7C42B" w14:textId="77777777" w:rsidR="00B1676F" w:rsidRDefault="00646C6D" w:rsidP="00B1676F">
            <w:sdt>
              <w:sdtPr>
                <w:rPr>
                  <w:sz w:val="20"/>
                </w:rPr>
                <w:id w:val="-174309733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05D7FFD" w14:textId="77777777" w:rsidR="00B1676F" w:rsidRDefault="00646C6D" w:rsidP="00B1676F">
            <w:sdt>
              <w:sdtPr>
                <w:rPr>
                  <w:sz w:val="20"/>
                </w:rPr>
                <w:id w:val="103708455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E03C2A2" w14:textId="77777777" w:rsidR="00B1676F" w:rsidRDefault="00646C6D" w:rsidP="00B1676F">
            <w:sdt>
              <w:sdtPr>
                <w:rPr>
                  <w:sz w:val="20"/>
                </w:rPr>
                <w:id w:val="4681591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6DD1B27" w14:textId="314EA3C2" w:rsidR="00B1676F" w:rsidRPr="004920F1" w:rsidRDefault="00646C6D" w:rsidP="00B1676F">
            <w:sdt>
              <w:sdtPr>
                <w:rPr>
                  <w:sz w:val="20"/>
                </w:rPr>
                <w:id w:val="-142433552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947424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4B198C5" w14:textId="77777777" w:rsidR="00B1676F" w:rsidRPr="002B62E0" w:rsidRDefault="00B1676F" w:rsidP="00B1676F">
            <w:pPr>
              <w:rPr>
                <w:bCs/>
                <w:spacing w:val="-5"/>
              </w:rPr>
            </w:pPr>
            <w:r w:rsidRPr="002B62E0">
              <w:t>10.018</w:t>
            </w:r>
          </w:p>
        </w:tc>
        <w:tc>
          <w:tcPr>
            <w:tcW w:w="1417" w:type="dxa"/>
            <w:tcBorders>
              <w:top w:val="single" w:sz="4" w:space="0" w:color="auto"/>
              <w:left w:val="nil"/>
              <w:bottom w:val="single" w:sz="4" w:space="0" w:color="auto"/>
              <w:right w:val="single" w:sz="4" w:space="0" w:color="auto"/>
            </w:tcBorders>
          </w:tcPr>
          <w:p w14:paraId="5C3EAC62" w14:textId="77777777" w:rsidR="00B1676F" w:rsidRPr="004920F1" w:rsidRDefault="00B1676F" w:rsidP="00B1676F">
            <w:r w:rsidRPr="004920F1">
              <w:rPr>
                <w:bCs/>
                <w:spacing w:val="-5"/>
              </w:rPr>
              <w:t>Final Average Salary Calculation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B681E50" w14:textId="77777777" w:rsidR="00B1676F" w:rsidRPr="004920F1" w:rsidRDefault="00B1676F" w:rsidP="00B1676F">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45FE6CA"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E259372"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429661DE" w14:textId="77777777" w:rsidR="00B1676F" w:rsidRPr="004920F1" w:rsidRDefault="00B1676F" w:rsidP="00B1676F">
            <w:r w:rsidRPr="004920F1">
              <w:rPr>
                <w:bCs/>
                <w:spacing w:val="-5"/>
              </w:rPr>
              <w:t xml:space="preserve">The system will apply any legislative rules such as IRC and anti-spiking that apply to salary or FAS for reciprocity calculations. </w:t>
            </w:r>
          </w:p>
        </w:tc>
        <w:tc>
          <w:tcPr>
            <w:tcW w:w="1276" w:type="dxa"/>
            <w:tcBorders>
              <w:top w:val="single" w:sz="4" w:space="0" w:color="auto"/>
              <w:left w:val="nil"/>
              <w:bottom w:val="single" w:sz="4" w:space="0" w:color="auto"/>
              <w:right w:val="single" w:sz="4" w:space="0" w:color="auto"/>
            </w:tcBorders>
            <w:shd w:val="clear" w:color="auto" w:fill="auto"/>
          </w:tcPr>
          <w:p w14:paraId="1E35593E"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1552B5B2" w14:textId="77777777" w:rsidR="00B1676F" w:rsidRDefault="00646C6D" w:rsidP="00B1676F">
            <w:pPr>
              <w:rPr>
                <w:sz w:val="20"/>
              </w:rPr>
            </w:pPr>
            <w:sdt>
              <w:sdtPr>
                <w:rPr>
                  <w:sz w:val="20"/>
                </w:rPr>
                <w:id w:val="211979454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76B8363" w14:textId="2111360C" w:rsidR="00B1676F" w:rsidRPr="004920F1" w:rsidRDefault="00646C6D" w:rsidP="00B1676F">
            <w:sdt>
              <w:sdtPr>
                <w:rPr>
                  <w:sz w:val="20"/>
                </w:rPr>
                <w:id w:val="-197112226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8BF419B" w14:textId="77777777" w:rsidR="00B1676F" w:rsidRDefault="00646C6D" w:rsidP="00B1676F">
            <w:sdt>
              <w:sdtPr>
                <w:rPr>
                  <w:sz w:val="20"/>
                </w:rPr>
                <w:id w:val="164162103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C447A3A" w14:textId="77777777" w:rsidR="00B1676F" w:rsidRDefault="00646C6D" w:rsidP="00B1676F">
            <w:sdt>
              <w:sdtPr>
                <w:rPr>
                  <w:sz w:val="20"/>
                </w:rPr>
                <w:id w:val="55435795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A11CF45" w14:textId="77777777" w:rsidR="00B1676F" w:rsidRDefault="00646C6D" w:rsidP="00B1676F">
            <w:sdt>
              <w:sdtPr>
                <w:rPr>
                  <w:sz w:val="20"/>
                </w:rPr>
                <w:id w:val="34798845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8497FDA" w14:textId="77777777" w:rsidR="00B1676F" w:rsidRDefault="00646C6D" w:rsidP="00B1676F">
            <w:sdt>
              <w:sdtPr>
                <w:rPr>
                  <w:sz w:val="20"/>
                </w:rPr>
                <w:id w:val="-150890217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FAD5FF5" w14:textId="36BABCB7" w:rsidR="00B1676F" w:rsidRPr="004920F1" w:rsidRDefault="00646C6D" w:rsidP="00B1676F">
            <w:sdt>
              <w:sdtPr>
                <w:rPr>
                  <w:sz w:val="20"/>
                </w:rPr>
                <w:id w:val="-41601825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4BCE202"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DC74708" w14:textId="77777777" w:rsidR="00B1676F" w:rsidRPr="002B62E0" w:rsidRDefault="00B1676F" w:rsidP="00B1676F">
            <w:pPr>
              <w:rPr>
                <w:bCs/>
                <w:spacing w:val="-5"/>
              </w:rPr>
            </w:pPr>
            <w:r w:rsidRPr="002B62E0">
              <w:t>10.019</w:t>
            </w:r>
          </w:p>
        </w:tc>
        <w:tc>
          <w:tcPr>
            <w:tcW w:w="1417" w:type="dxa"/>
            <w:tcBorders>
              <w:top w:val="single" w:sz="4" w:space="0" w:color="auto"/>
              <w:left w:val="nil"/>
              <w:bottom w:val="single" w:sz="4" w:space="0" w:color="auto"/>
              <w:right w:val="single" w:sz="4" w:space="0" w:color="auto"/>
            </w:tcBorders>
          </w:tcPr>
          <w:p w14:paraId="60FCED8C" w14:textId="77777777" w:rsidR="00B1676F" w:rsidRPr="004920F1" w:rsidRDefault="00B1676F" w:rsidP="00B1676F">
            <w:r w:rsidRPr="004920F1">
              <w:rPr>
                <w:bCs/>
                <w:spacing w:val="-5"/>
              </w:rPr>
              <w:t>Final Average Salary Calculation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2320693" w14:textId="77777777" w:rsidR="00B1676F" w:rsidRPr="004920F1" w:rsidRDefault="00B1676F" w:rsidP="00B1676F">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3312C4"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663A91E"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585BBB6A" w14:textId="77777777" w:rsidR="00B1676F" w:rsidRPr="004920F1" w:rsidRDefault="00B1676F" w:rsidP="00B1676F">
            <w:r w:rsidRPr="004920F1">
              <w:rPr>
                <w:bCs/>
                <w:spacing w:val="-5"/>
              </w:rPr>
              <w:t>The system will allow NMERB users to enter estimated data in separate fields/table from actual data. This will eliminate the need for NMERB users to delete data once an estimate is run.</w:t>
            </w:r>
          </w:p>
        </w:tc>
        <w:tc>
          <w:tcPr>
            <w:tcW w:w="1276" w:type="dxa"/>
            <w:tcBorders>
              <w:top w:val="single" w:sz="4" w:space="0" w:color="auto"/>
              <w:left w:val="nil"/>
              <w:bottom w:val="single" w:sz="4" w:space="0" w:color="auto"/>
              <w:right w:val="single" w:sz="4" w:space="0" w:color="auto"/>
            </w:tcBorders>
            <w:shd w:val="clear" w:color="auto" w:fill="auto"/>
          </w:tcPr>
          <w:p w14:paraId="5231B157"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2078FE62" w14:textId="77777777" w:rsidR="00B1676F" w:rsidRDefault="00646C6D" w:rsidP="00B1676F">
            <w:pPr>
              <w:rPr>
                <w:sz w:val="20"/>
              </w:rPr>
            </w:pPr>
            <w:sdt>
              <w:sdtPr>
                <w:rPr>
                  <w:sz w:val="20"/>
                </w:rPr>
                <w:id w:val="148728132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34BFC5D" w14:textId="5CC3AF98" w:rsidR="00B1676F" w:rsidRPr="004920F1" w:rsidRDefault="00646C6D" w:rsidP="00B1676F">
            <w:sdt>
              <w:sdtPr>
                <w:rPr>
                  <w:sz w:val="20"/>
                </w:rPr>
                <w:id w:val="-32744067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3297F22" w14:textId="77777777" w:rsidR="00B1676F" w:rsidRDefault="00646C6D" w:rsidP="00B1676F">
            <w:sdt>
              <w:sdtPr>
                <w:rPr>
                  <w:sz w:val="20"/>
                </w:rPr>
                <w:id w:val="177498321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39FEFAAB" w14:textId="77777777" w:rsidR="00B1676F" w:rsidRDefault="00646C6D" w:rsidP="00B1676F">
            <w:sdt>
              <w:sdtPr>
                <w:rPr>
                  <w:sz w:val="20"/>
                </w:rPr>
                <w:id w:val="117668999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5E33842" w14:textId="77777777" w:rsidR="00B1676F" w:rsidRDefault="00646C6D" w:rsidP="00B1676F">
            <w:sdt>
              <w:sdtPr>
                <w:rPr>
                  <w:sz w:val="20"/>
                </w:rPr>
                <w:id w:val="159575246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8F1F00C" w14:textId="77777777" w:rsidR="00B1676F" w:rsidRDefault="00646C6D" w:rsidP="00B1676F">
            <w:sdt>
              <w:sdtPr>
                <w:rPr>
                  <w:sz w:val="20"/>
                </w:rPr>
                <w:id w:val="-165775419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76D3CA8" w14:textId="749305C6" w:rsidR="00B1676F" w:rsidRPr="004920F1" w:rsidRDefault="00646C6D" w:rsidP="00B1676F">
            <w:sdt>
              <w:sdtPr>
                <w:rPr>
                  <w:sz w:val="20"/>
                </w:rPr>
                <w:id w:val="214068371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4CFCB5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D372C90" w14:textId="77777777" w:rsidR="00B1676F" w:rsidRPr="002B62E0" w:rsidRDefault="00B1676F" w:rsidP="00B1676F">
            <w:pPr>
              <w:rPr>
                <w:bCs/>
                <w:spacing w:val="-5"/>
              </w:rPr>
            </w:pPr>
            <w:r w:rsidRPr="002B62E0">
              <w:t>10.020</w:t>
            </w:r>
          </w:p>
        </w:tc>
        <w:tc>
          <w:tcPr>
            <w:tcW w:w="1417" w:type="dxa"/>
            <w:tcBorders>
              <w:top w:val="single" w:sz="4" w:space="0" w:color="auto"/>
              <w:left w:val="nil"/>
              <w:bottom w:val="single" w:sz="4" w:space="0" w:color="auto"/>
              <w:right w:val="single" w:sz="4" w:space="0" w:color="auto"/>
            </w:tcBorders>
          </w:tcPr>
          <w:p w14:paraId="38B54EE1" w14:textId="77777777" w:rsidR="00B1676F" w:rsidRPr="004920F1" w:rsidRDefault="00B1676F" w:rsidP="00B1676F">
            <w:r w:rsidRPr="004920F1">
              <w:rPr>
                <w:bCs/>
                <w:spacing w:val="-5"/>
              </w:rPr>
              <w:t>Final Average Salary Calculation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E9FDAEB" w14:textId="77777777" w:rsidR="00B1676F" w:rsidRPr="004920F1" w:rsidRDefault="00B1676F" w:rsidP="00B1676F">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9E204A"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E49BC8E"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7DD36F38" w14:textId="77777777" w:rsidR="00B1676F" w:rsidRPr="004920F1" w:rsidRDefault="00B1676F" w:rsidP="00B1676F">
            <w:r w:rsidRPr="004920F1">
              <w:rPr>
                <w:bCs/>
                <w:spacing w:val="-5"/>
              </w:rPr>
              <w:t xml:space="preserve">The system will calculate the FAS correctly with or without PERA data. </w:t>
            </w:r>
          </w:p>
        </w:tc>
        <w:tc>
          <w:tcPr>
            <w:tcW w:w="1276" w:type="dxa"/>
            <w:tcBorders>
              <w:top w:val="single" w:sz="4" w:space="0" w:color="auto"/>
              <w:left w:val="nil"/>
              <w:bottom w:val="single" w:sz="4" w:space="0" w:color="auto"/>
              <w:right w:val="single" w:sz="4" w:space="0" w:color="auto"/>
            </w:tcBorders>
            <w:shd w:val="clear" w:color="auto" w:fill="auto"/>
          </w:tcPr>
          <w:p w14:paraId="335EBD2B"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0902E989" w14:textId="77777777" w:rsidR="00B1676F" w:rsidRDefault="00646C6D" w:rsidP="00B1676F">
            <w:pPr>
              <w:rPr>
                <w:sz w:val="20"/>
              </w:rPr>
            </w:pPr>
            <w:sdt>
              <w:sdtPr>
                <w:rPr>
                  <w:sz w:val="20"/>
                </w:rPr>
                <w:id w:val="-126830022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5084328" w14:textId="4FC5D861" w:rsidR="00B1676F" w:rsidRPr="004920F1" w:rsidRDefault="00646C6D" w:rsidP="00B1676F">
            <w:sdt>
              <w:sdtPr>
                <w:rPr>
                  <w:sz w:val="20"/>
                </w:rPr>
                <w:id w:val="-65406451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CCCBE92" w14:textId="77777777" w:rsidR="00B1676F" w:rsidRDefault="00646C6D" w:rsidP="00B1676F">
            <w:sdt>
              <w:sdtPr>
                <w:rPr>
                  <w:sz w:val="20"/>
                </w:rPr>
                <w:id w:val="-190197094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5B7920D" w14:textId="77777777" w:rsidR="00B1676F" w:rsidRDefault="00646C6D" w:rsidP="00B1676F">
            <w:sdt>
              <w:sdtPr>
                <w:rPr>
                  <w:sz w:val="20"/>
                </w:rPr>
                <w:id w:val="-163487022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E6ABA3E" w14:textId="77777777" w:rsidR="00B1676F" w:rsidRDefault="00646C6D" w:rsidP="00B1676F">
            <w:sdt>
              <w:sdtPr>
                <w:rPr>
                  <w:sz w:val="20"/>
                </w:rPr>
                <w:id w:val="-166183905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F7794DF" w14:textId="77777777" w:rsidR="00B1676F" w:rsidRDefault="00646C6D" w:rsidP="00B1676F">
            <w:sdt>
              <w:sdtPr>
                <w:rPr>
                  <w:sz w:val="20"/>
                </w:rPr>
                <w:id w:val="-63664564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48BDDFB" w14:textId="1996F945" w:rsidR="00B1676F" w:rsidRPr="004920F1" w:rsidRDefault="00646C6D" w:rsidP="00B1676F">
            <w:sdt>
              <w:sdtPr>
                <w:rPr>
                  <w:sz w:val="20"/>
                </w:rPr>
                <w:id w:val="-65676189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3E2E990"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2B88454" w14:textId="77777777" w:rsidR="00B1676F" w:rsidRPr="002B62E0" w:rsidRDefault="00B1676F" w:rsidP="00B1676F">
            <w:pPr>
              <w:rPr>
                <w:bCs/>
                <w:spacing w:val="-5"/>
              </w:rPr>
            </w:pPr>
            <w:r w:rsidRPr="002B62E0">
              <w:t>10.021</w:t>
            </w:r>
          </w:p>
        </w:tc>
        <w:tc>
          <w:tcPr>
            <w:tcW w:w="1417" w:type="dxa"/>
            <w:tcBorders>
              <w:top w:val="single" w:sz="4" w:space="0" w:color="auto"/>
              <w:left w:val="nil"/>
              <w:bottom w:val="single" w:sz="4" w:space="0" w:color="auto"/>
              <w:right w:val="single" w:sz="4" w:space="0" w:color="auto"/>
            </w:tcBorders>
          </w:tcPr>
          <w:p w14:paraId="7BB93512" w14:textId="77777777" w:rsidR="00B1676F" w:rsidRPr="004920F1" w:rsidRDefault="00B1676F" w:rsidP="00B1676F">
            <w:r w:rsidRPr="004920F1">
              <w:rPr>
                <w:bCs/>
                <w:spacing w:val="-5"/>
              </w:rPr>
              <w:t>Final Average Salary Calculation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B35FA57" w14:textId="77777777" w:rsidR="00B1676F" w:rsidRPr="004920F1" w:rsidRDefault="00B1676F" w:rsidP="00B1676F">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D19D52"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48D11BA"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62EDFC96" w14:textId="77777777" w:rsidR="00B1676F" w:rsidRPr="004920F1" w:rsidRDefault="00B1676F" w:rsidP="00B1676F">
            <w:r w:rsidRPr="004920F1">
              <w:rPr>
                <w:bCs/>
                <w:spacing w:val="-5"/>
              </w:rPr>
              <w:t xml:space="preserve">The system will calculate the FAS with the IRC 401(a)17 limits. </w:t>
            </w:r>
          </w:p>
        </w:tc>
        <w:tc>
          <w:tcPr>
            <w:tcW w:w="1276" w:type="dxa"/>
            <w:tcBorders>
              <w:top w:val="single" w:sz="4" w:space="0" w:color="auto"/>
              <w:left w:val="nil"/>
              <w:bottom w:val="single" w:sz="4" w:space="0" w:color="auto"/>
              <w:right w:val="single" w:sz="4" w:space="0" w:color="auto"/>
            </w:tcBorders>
            <w:shd w:val="clear" w:color="auto" w:fill="auto"/>
          </w:tcPr>
          <w:p w14:paraId="5EFFF59C"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401B6227" w14:textId="77777777" w:rsidR="00B1676F" w:rsidRDefault="00646C6D" w:rsidP="00B1676F">
            <w:pPr>
              <w:rPr>
                <w:sz w:val="20"/>
              </w:rPr>
            </w:pPr>
            <w:sdt>
              <w:sdtPr>
                <w:rPr>
                  <w:sz w:val="20"/>
                </w:rPr>
                <w:id w:val="-40129440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381C904" w14:textId="75914E2D" w:rsidR="00B1676F" w:rsidRPr="004920F1" w:rsidRDefault="00646C6D" w:rsidP="00B1676F">
            <w:sdt>
              <w:sdtPr>
                <w:rPr>
                  <w:sz w:val="20"/>
                </w:rPr>
                <w:id w:val="-74295423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6F796DF" w14:textId="77777777" w:rsidR="00B1676F" w:rsidRDefault="00646C6D" w:rsidP="00B1676F">
            <w:sdt>
              <w:sdtPr>
                <w:rPr>
                  <w:sz w:val="20"/>
                </w:rPr>
                <w:id w:val="-161412588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3639764" w14:textId="77777777" w:rsidR="00B1676F" w:rsidRDefault="00646C6D" w:rsidP="00B1676F">
            <w:sdt>
              <w:sdtPr>
                <w:rPr>
                  <w:sz w:val="20"/>
                </w:rPr>
                <w:id w:val="143332083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EB3C1DF" w14:textId="77777777" w:rsidR="00B1676F" w:rsidRDefault="00646C6D" w:rsidP="00B1676F">
            <w:sdt>
              <w:sdtPr>
                <w:rPr>
                  <w:sz w:val="20"/>
                </w:rPr>
                <w:id w:val="12644513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1219374" w14:textId="77777777" w:rsidR="00B1676F" w:rsidRDefault="00646C6D" w:rsidP="00B1676F">
            <w:sdt>
              <w:sdtPr>
                <w:rPr>
                  <w:sz w:val="20"/>
                </w:rPr>
                <w:id w:val="-76098570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C7E49D3" w14:textId="1022A455" w:rsidR="00B1676F" w:rsidRPr="004920F1" w:rsidRDefault="00646C6D" w:rsidP="00B1676F">
            <w:sdt>
              <w:sdtPr>
                <w:rPr>
                  <w:sz w:val="20"/>
                </w:rPr>
                <w:id w:val="-193266140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19022AF"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326FED9" w14:textId="77777777" w:rsidR="00B1676F" w:rsidRPr="002B62E0" w:rsidRDefault="00B1676F" w:rsidP="00B1676F">
            <w:pPr>
              <w:rPr>
                <w:bCs/>
                <w:spacing w:val="-5"/>
              </w:rPr>
            </w:pPr>
            <w:r w:rsidRPr="002B62E0">
              <w:t>11.001</w:t>
            </w:r>
          </w:p>
        </w:tc>
        <w:tc>
          <w:tcPr>
            <w:tcW w:w="1417" w:type="dxa"/>
            <w:tcBorders>
              <w:top w:val="single" w:sz="4" w:space="0" w:color="auto"/>
              <w:left w:val="nil"/>
              <w:bottom w:val="single" w:sz="4" w:space="0" w:color="auto"/>
              <w:right w:val="single" w:sz="4" w:space="0" w:color="auto"/>
            </w:tcBorders>
          </w:tcPr>
          <w:p w14:paraId="2A0B93E4" w14:textId="77777777" w:rsidR="00B1676F" w:rsidRPr="004920F1" w:rsidRDefault="00B1676F" w:rsidP="00B1676F">
            <w:r w:rsidRPr="004920F1">
              <w:rPr>
                <w:bCs/>
                <w:spacing w:val="-5"/>
              </w:rPr>
              <w:t>Payroll Deduction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9354921"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C432C6A" w14:textId="77777777" w:rsidR="00B1676F" w:rsidRPr="004920F1" w:rsidRDefault="00B1676F" w:rsidP="00B1676F">
            <w:r w:rsidRPr="004920F1">
              <w:rPr>
                <w:bCs/>
                <w:spacing w:val="-5"/>
              </w:rPr>
              <w:t>Payroll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0BA58B" w14:textId="77777777" w:rsidR="00B1676F" w:rsidRPr="004920F1" w:rsidRDefault="00B1676F" w:rsidP="00B1676F">
            <w:pPr>
              <w:rPr>
                <w:bCs/>
                <w:spacing w:val="-5"/>
              </w:rPr>
            </w:pPr>
            <w:r w:rsidRPr="004920F1">
              <w:rPr>
                <w:bCs/>
                <w:spacing w:val="-5"/>
              </w:rPr>
              <w:t>I want to view all of the deductions on a retiree’s account</w:t>
            </w:r>
          </w:p>
          <w:p w14:paraId="61DA8077" w14:textId="77777777" w:rsidR="00B1676F" w:rsidRPr="004920F1" w:rsidRDefault="00B1676F" w:rsidP="00B1676F">
            <w:r w:rsidRPr="004920F1">
              <w:rPr>
                <w:bCs/>
                <w:spacing w:val="-5"/>
              </w:rPr>
              <w:lastRenderedPageBreak/>
              <w:t>So I can confirm if any changes are needed</w:t>
            </w:r>
            <w:r>
              <w:rPr>
                <w:bCs/>
                <w:spacing w:val="-5"/>
              </w:rPr>
              <w:t>.</w:t>
            </w:r>
          </w:p>
        </w:tc>
        <w:tc>
          <w:tcPr>
            <w:tcW w:w="4819" w:type="dxa"/>
            <w:tcBorders>
              <w:top w:val="single" w:sz="4" w:space="0" w:color="auto"/>
              <w:left w:val="nil"/>
              <w:bottom w:val="single" w:sz="4" w:space="0" w:color="auto"/>
              <w:right w:val="single" w:sz="4" w:space="0" w:color="auto"/>
            </w:tcBorders>
            <w:shd w:val="clear" w:color="auto" w:fill="auto"/>
          </w:tcPr>
          <w:p w14:paraId="167F2D33" w14:textId="77777777" w:rsidR="00B1676F" w:rsidRPr="004920F1" w:rsidRDefault="00B1676F" w:rsidP="00B1676F">
            <w:pPr>
              <w:rPr>
                <w:bCs/>
                <w:spacing w:val="-5"/>
              </w:rPr>
            </w:pPr>
            <w:r w:rsidRPr="004920F1">
              <w:rPr>
                <w:bCs/>
                <w:spacing w:val="-5"/>
              </w:rPr>
              <w:lastRenderedPageBreak/>
              <w:t>I will be satisfied when:</w:t>
            </w:r>
          </w:p>
          <w:p w14:paraId="27F5BA72" w14:textId="77777777" w:rsidR="00B1676F" w:rsidRPr="00313606" w:rsidRDefault="00B1676F" w:rsidP="00B1676F">
            <w:pPr>
              <w:pStyle w:val="ListParagraph"/>
              <w:widowControl/>
              <w:numPr>
                <w:ilvl w:val="0"/>
                <w:numId w:val="237"/>
              </w:numPr>
              <w:autoSpaceDE/>
              <w:autoSpaceDN/>
              <w:spacing w:line="259" w:lineRule="auto"/>
              <w:ind w:left="740"/>
              <w:contextualSpacing/>
              <w:rPr>
                <w:rFonts w:ascii="Times New Roman" w:hAnsi="Times New Roman" w:cs="Times New Roman"/>
                <w:bCs/>
                <w:spacing w:val="-5"/>
              </w:rPr>
            </w:pPr>
            <w:r w:rsidRPr="00313606">
              <w:rPr>
                <w:rFonts w:ascii="Times New Roman" w:hAnsi="Times New Roman" w:cs="Times New Roman"/>
                <w:bCs/>
                <w:spacing w:val="-5"/>
              </w:rPr>
              <w:t>I can view all the deductions that are set up for a payment, including:</w:t>
            </w:r>
          </w:p>
          <w:p w14:paraId="18FE74BE" w14:textId="77777777" w:rsidR="00B1676F" w:rsidRPr="00476166" w:rsidRDefault="00B1676F" w:rsidP="00B1676F">
            <w:pPr>
              <w:pStyle w:val="ListParagraph"/>
              <w:widowControl/>
              <w:numPr>
                <w:ilvl w:val="0"/>
                <w:numId w:val="238"/>
              </w:numPr>
              <w:autoSpaceDE/>
              <w:autoSpaceDN/>
              <w:spacing w:line="259" w:lineRule="auto"/>
              <w:ind w:left="1080"/>
              <w:contextualSpacing/>
              <w:rPr>
                <w:rFonts w:ascii="Times New Roman" w:hAnsi="Times New Roman" w:cs="Times New Roman"/>
                <w:bCs/>
                <w:spacing w:val="-5"/>
              </w:rPr>
            </w:pPr>
            <w:r w:rsidRPr="00476166">
              <w:rPr>
                <w:rFonts w:ascii="Times New Roman" w:hAnsi="Times New Roman" w:cs="Times New Roman"/>
                <w:bCs/>
                <w:spacing w:val="-5"/>
              </w:rPr>
              <w:lastRenderedPageBreak/>
              <w:t>Deduction type and third-party payee</w:t>
            </w:r>
          </w:p>
          <w:p w14:paraId="74D161E1" w14:textId="77777777" w:rsidR="00B1676F" w:rsidRPr="00476166" w:rsidRDefault="00B1676F" w:rsidP="00B1676F">
            <w:pPr>
              <w:pStyle w:val="ListParagraph"/>
              <w:widowControl/>
              <w:numPr>
                <w:ilvl w:val="0"/>
                <w:numId w:val="238"/>
              </w:numPr>
              <w:autoSpaceDE/>
              <w:autoSpaceDN/>
              <w:spacing w:line="259" w:lineRule="auto"/>
              <w:ind w:left="1080"/>
              <w:contextualSpacing/>
              <w:rPr>
                <w:rFonts w:ascii="Times New Roman" w:hAnsi="Times New Roman" w:cs="Times New Roman"/>
                <w:bCs/>
                <w:spacing w:val="-5"/>
              </w:rPr>
            </w:pPr>
            <w:r w:rsidRPr="00476166">
              <w:rPr>
                <w:rFonts w:ascii="Times New Roman" w:hAnsi="Times New Roman" w:cs="Times New Roman"/>
                <w:bCs/>
                <w:spacing w:val="-5"/>
              </w:rPr>
              <w:t>Deduction start/end date(s)</w:t>
            </w:r>
          </w:p>
          <w:p w14:paraId="1FA4F22C" w14:textId="77777777" w:rsidR="00B1676F" w:rsidRPr="00476166" w:rsidRDefault="00B1676F" w:rsidP="00B1676F">
            <w:pPr>
              <w:pStyle w:val="ListParagraph"/>
              <w:widowControl/>
              <w:numPr>
                <w:ilvl w:val="0"/>
                <w:numId w:val="238"/>
              </w:numPr>
              <w:autoSpaceDE/>
              <w:autoSpaceDN/>
              <w:spacing w:line="259" w:lineRule="auto"/>
              <w:ind w:left="1080"/>
              <w:contextualSpacing/>
              <w:rPr>
                <w:rFonts w:ascii="Times New Roman" w:hAnsi="Times New Roman" w:cs="Times New Roman"/>
                <w:bCs/>
                <w:spacing w:val="-5"/>
              </w:rPr>
            </w:pPr>
            <w:r w:rsidRPr="00476166">
              <w:rPr>
                <w:rFonts w:ascii="Times New Roman" w:hAnsi="Times New Roman" w:cs="Times New Roman"/>
                <w:bCs/>
                <w:spacing w:val="-5"/>
              </w:rPr>
              <w:t>Deduction amount</w:t>
            </w:r>
          </w:p>
          <w:p w14:paraId="15EB3829" w14:textId="77777777" w:rsidR="00B1676F" w:rsidRPr="00476166" w:rsidRDefault="00B1676F" w:rsidP="00B1676F">
            <w:pPr>
              <w:pStyle w:val="ListParagraph"/>
              <w:widowControl/>
              <w:numPr>
                <w:ilvl w:val="0"/>
                <w:numId w:val="238"/>
              </w:numPr>
              <w:autoSpaceDE/>
              <w:autoSpaceDN/>
              <w:spacing w:line="259" w:lineRule="auto"/>
              <w:ind w:left="1080"/>
              <w:contextualSpacing/>
              <w:rPr>
                <w:rFonts w:ascii="Times New Roman" w:hAnsi="Times New Roman" w:cs="Times New Roman"/>
                <w:bCs/>
                <w:spacing w:val="-5"/>
              </w:rPr>
            </w:pPr>
            <w:r w:rsidRPr="00476166">
              <w:rPr>
                <w:rFonts w:ascii="Times New Roman" w:hAnsi="Times New Roman" w:cs="Times New Roman"/>
                <w:bCs/>
                <w:spacing w:val="-5"/>
              </w:rPr>
              <w:t>Frequency (e.g., recurring or one-time)</w:t>
            </w:r>
          </w:p>
          <w:p w14:paraId="7BD63CE1" w14:textId="77777777" w:rsidR="00B1676F" w:rsidRPr="00476166" w:rsidRDefault="00B1676F" w:rsidP="00B1676F">
            <w:pPr>
              <w:pStyle w:val="ListParagraph"/>
              <w:widowControl/>
              <w:numPr>
                <w:ilvl w:val="0"/>
                <w:numId w:val="238"/>
              </w:numPr>
              <w:autoSpaceDE/>
              <w:autoSpaceDN/>
              <w:spacing w:line="259" w:lineRule="auto"/>
              <w:ind w:left="1080"/>
              <w:contextualSpacing/>
              <w:rPr>
                <w:rFonts w:ascii="Times New Roman" w:hAnsi="Times New Roman" w:cs="Times New Roman"/>
                <w:bCs/>
                <w:spacing w:val="-5"/>
              </w:rPr>
            </w:pPr>
            <w:r w:rsidRPr="00476166">
              <w:rPr>
                <w:rFonts w:ascii="Times New Roman" w:hAnsi="Times New Roman" w:cs="Times New Roman"/>
                <w:bCs/>
                <w:spacing w:val="-5"/>
              </w:rPr>
              <w:t>Additional field settings required for withholding tax (e.g., filing status, exemptions, etc.)</w:t>
            </w:r>
          </w:p>
          <w:p w14:paraId="64EA8896" w14:textId="77777777" w:rsidR="00B1676F" w:rsidRPr="00476166" w:rsidRDefault="00B1676F" w:rsidP="00B1676F">
            <w:pPr>
              <w:pStyle w:val="ListParagraph"/>
              <w:widowControl/>
              <w:numPr>
                <w:ilvl w:val="0"/>
                <w:numId w:val="238"/>
              </w:numPr>
              <w:autoSpaceDE/>
              <w:autoSpaceDN/>
              <w:spacing w:line="259" w:lineRule="auto"/>
              <w:ind w:left="1080"/>
              <w:contextualSpacing/>
              <w:rPr>
                <w:rFonts w:ascii="Times New Roman" w:hAnsi="Times New Roman" w:cs="Times New Roman"/>
                <w:bCs/>
                <w:spacing w:val="-5"/>
              </w:rPr>
            </w:pPr>
            <w:r w:rsidRPr="00476166">
              <w:rPr>
                <w:rFonts w:ascii="Times New Roman" w:hAnsi="Times New Roman" w:cs="Times New Roman"/>
                <w:bCs/>
                <w:spacing w:val="-5"/>
              </w:rPr>
              <w:t>Recoupment remaining balance</w:t>
            </w:r>
          </w:p>
          <w:p w14:paraId="1486BE48" w14:textId="77777777" w:rsidR="00B1676F" w:rsidRPr="00476166" w:rsidRDefault="00B1676F" w:rsidP="00B1676F">
            <w:pPr>
              <w:pStyle w:val="ListParagraph"/>
              <w:widowControl/>
              <w:numPr>
                <w:ilvl w:val="0"/>
                <w:numId w:val="238"/>
              </w:numPr>
              <w:autoSpaceDE/>
              <w:autoSpaceDN/>
              <w:spacing w:line="259" w:lineRule="auto"/>
              <w:ind w:left="1080"/>
              <w:contextualSpacing/>
              <w:rPr>
                <w:rFonts w:ascii="Times New Roman" w:hAnsi="Times New Roman" w:cs="Times New Roman"/>
                <w:bCs/>
                <w:spacing w:val="-5"/>
              </w:rPr>
            </w:pPr>
            <w:r w:rsidRPr="00476166">
              <w:rPr>
                <w:rFonts w:ascii="Times New Roman" w:hAnsi="Times New Roman" w:cs="Times New Roman"/>
                <w:bCs/>
                <w:spacing w:val="-5"/>
              </w:rPr>
              <w:t>Payment method (e.g., bank name, routing number, etc.)</w:t>
            </w:r>
          </w:p>
          <w:p w14:paraId="103E9731" w14:textId="77777777" w:rsidR="00B1676F" w:rsidRPr="00476166" w:rsidRDefault="00B1676F" w:rsidP="00B1676F">
            <w:pPr>
              <w:pStyle w:val="ListParagraph"/>
              <w:widowControl/>
              <w:numPr>
                <w:ilvl w:val="0"/>
                <w:numId w:val="237"/>
              </w:numPr>
              <w:autoSpaceDE/>
              <w:autoSpaceDN/>
              <w:spacing w:line="259" w:lineRule="auto"/>
              <w:ind w:left="740"/>
              <w:contextualSpacing/>
              <w:rPr>
                <w:rFonts w:ascii="Times New Roman" w:hAnsi="Times New Roman" w:cs="Times New Roman"/>
              </w:rPr>
            </w:pPr>
            <w:r w:rsidRPr="00476166">
              <w:rPr>
                <w:rFonts w:ascii="Times New Roman" w:hAnsi="Times New Roman" w:cs="Times New Roman"/>
                <w:bCs/>
                <w:spacing w:val="-5"/>
              </w:rPr>
              <w:t>I can print the retiree’s payment detail for auditing purposes</w:t>
            </w:r>
          </w:p>
        </w:tc>
        <w:tc>
          <w:tcPr>
            <w:tcW w:w="1276" w:type="dxa"/>
            <w:tcBorders>
              <w:top w:val="single" w:sz="4" w:space="0" w:color="auto"/>
              <w:left w:val="nil"/>
              <w:bottom w:val="single" w:sz="4" w:space="0" w:color="auto"/>
              <w:right w:val="single" w:sz="4" w:space="0" w:color="auto"/>
            </w:tcBorders>
            <w:shd w:val="clear" w:color="auto" w:fill="auto"/>
          </w:tcPr>
          <w:p w14:paraId="4C3AEDC5" w14:textId="77777777" w:rsidR="00B1676F" w:rsidRPr="004920F1" w:rsidRDefault="00B1676F" w:rsidP="00B1676F">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4AEEAF58" w14:textId="77777777" w:rsidR="00B1676F" w:rsidRDefault="00646C6D" w:rsidP="00B1676F">
            <w:pPr>
              <w:rPr>
                <w:sz w:val="20"/>
              </w:rPr>
            </w:pPr>
            <w:sdt>
              <w:sdtPr>
                <w:rPr>
                  <w:sz w:val="20"/>
                </w:rPr>
                <w:id w:val="-99186713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37C5E201" w14:textId="41C9B04A" w:rsidR="00B1676F" w:rsidRPr="004920F1" w:rsidRDefault="00646C6D" w:rsidP="00B1676F">
            <w:sdt>
              <w:sdtPr>
                <w:rPr>
                  <w:sz w:val="20"/>
                </w:rPr>
                <w:id w:val="-205692043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87F8A57" w14:textId="77777777" w:rsidR="00B1676F" w:rsidRDefault="00646C6D" w:rsidP="00B1676F">
            <w:sdt>
              <w:sdtPr>
                <w:rPr>
                  <w:sz w:val="20"/>
                </w:rPr>
                <w:id w:val="94041936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FEAFBB4" w14:textId="77777777" w:rsidR="00B1676F" w:rsidRDefault="00646C6D" w:rsidP="00B1676F">
            <w:sdt>
              <w:sdtPr>
                <w:rPr>
                  <w:sz w:val="20"/>
                </w:rPr>
                <w:id w:val="34984364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4C708E6" w14:textId="77777777" w:rsidR="00B1676F" w:rsidRDefault="00646C6D" w:rsidP="00B1676F">
            <w:sdt>
              <w:sdtPr>
                <w:rPr>
                  <w:sz w:val="20"/>
                </w:rPr>
                <w:id w:val="-141246695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2AD3799" w14:textId="77777777" w:rsidR="00B1676F" w:rsidRDefault="00646C6D" w:rsidP="00B1676F">
            <w:sdt>
              <w:sdtPr>
                <w:rPr>
                  <w:sz w:val="20"/>
                </w:rPr>
                <w:id w:val="-145377580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BC07689" w14:textId="4A3AAC77" w:rsidR="00B1676F" w:rsidRPr="004920F1" w:rsidRDefault="00646C6D" w:rsidP="00B1676F">
            <w:sdt>
              <w:sdtPr>
                <w:rPr>
                  <w:sz w:val="20"/>
                </w:rPr>
                <w:id w:val="-196997161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506A0AF"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18F8744" w14:textId="77777777" w:rsidR="00B1676F" w:rsidRPr="002B62E0" w:rsidRDefault="00B1676F" w:rsidP="00B1676F">
            <w:pPr>
              <w:rPr>
                <w:bCs/>
                <w:spacing w:val="-5"/>
              </w:rPr>
            </w:pPr>
            <w:r w:rsidRPr="002B62E0">
              <w:lastRenderedPageBreak/>
              <w:t>11.002</w:t>
            </w:r>
          </w:p>
        </w:tc>
        <w:tc>
          <w:tcPr>
            <w:tcW w:w="1417" w:type="dxa"/>
            <w:tcBorders>
              <w:top w:val="single" w:sz="4" w:space="0" w:color="auto"/>
              <w:left w:val="nil"/>
              <w:bottom w:val="single" w:sz="4" w:space="0" w:color="auto"/>
              <w:right w:val="single" w:sz="4" w:space="0" w:color="auto"/>
            </w:tcBorders>
          </w:tcPr>
          <w:p w14:paraId="3A450090" w14:textId="77777777" w:rsidR="00B1676F" w:rsidRPr="004920F1" w:rsidRDefault="00B1676F" w:rsidP="00B1676F">
            <w:r w:rsidRPr="004920F1">
              <w:rPr>
                <w:bCs/>
                <w:spacing w:val="-5"/>
              </w:rPr>
              <w:t>Payroll Deduction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4336B62"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AB44A0" w14:textId="77777777" w:rsidR="00B1676F" w:rsidRPr="004920F1" w:rsidRDefault="00B1676F" w:rsidP="00B1676F">
            <w:r w:rsidRPr="004920F1">
              <w:rPr>
                <w:bCs/>
                <w:spacing w:val="-5"/>
              </w:rPr>
              <w:t>Payroll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C74868B" w14:textId="77777777" w:rsidR="00B1676F" w:rsidRPr="004920F1" w:rsidRDefault="00B1676F" w:rsidP="00B1676F">
            <w:pPr>
              <w:rPr>
                <w:bCs/>
                <w:spacing w:val="-5"/>
              </w:rPr>
            </w:pPr>
            <w:r w:rsidRPr="004920F1">
              <w:rPr>
                <w:bCs/>
                <w:spacing w:val="-5"/>
              </w:rPr>
              <w:t>I want to fix the deductions or enter notes for exception cases on accounts with issues</w:t>
            </w:r>
          </w:p>
          <w:p w14:paraId="3D5A42DC" w14:textId="77777777" w:rsidR="00B1676F" w:rsidRPr="004920F1" w:rsidRDefault="00B1676F" w:rsidP="00B1676F">
            <w:r w:rsidRPr="004920F1">
              <w:rPr>
                <w:bCs/>
                <w:spacing w:val="-5"/>
              </w:rPr>
              <w:t>So that deductions are correct for the current payroll cycle.</w:t>
            </w:r>
          </w:p>
        </w:tc>
        <w:tc>
          <w:tcPr>
            <w:tcW w:w="4819" w:type="dxa"/>
            <w:tcBorders>
              <w:top w:val="single" w:sz="4" w:space="0" w:color="auto"/>
              <w:left w:val="nil"/>
              <w:bottom w:val="single" w:sz="4" w:space="0" w:color="auto"/>
              <w:right w:val="single" w:sz="4" w:space="0" w:color="auto"/>
            </w:tcBorders>
            <w:shd w:val="clear" w:color="auto" w:fill="auto"/>
          </w:tcPr>
          <w:p w14:paraId="4AC3CCE2" w14:textId="77777777" w:rsidR="00B1676F" w:rsidRPr="004920F1" w:rsidRDefault="00B1676F" w:rsidP="00B1676F">
            <w:pPr>
              <w:rPr>
                <w:bCs/>
                <w:spacing w:val="-5"/>
              </w:rPr>
            </w:pPr>
            <w:r w:rsidRPr="004920F1">
              <w:rPr>
                <w:bCs/>
                <w:spacing w:val="-5"/>
              </w:rPr>
              <w:t>I’ll be satisfied when:</w:t>
            </w:r>
          </w:p>
          <w:p w14:paraId="5497E792" w14:textId="77777777" w:rsidR="00B1676F" w:rsidRPr="00476166" w:rsidRDefault="00B1676F" w:rsidP="00B1676F">
            <w:pPr>
              <w:pStyle w:val="ListParagraph"/>
              <w:widowControl/>
              <w:numPr>
                <w:ilvl w:val="0"/>
                <w:numId w:val="239"/>
              </w:numPr>
              <w:autoSpaceDE/>
              <w:autoSpaceDN/>
              <w:spacing w:line="259" w:lineRule="auto"/>
              <w:contextualSpacing/>
              <w:rPr>
                <w:rFonts w:ascii="Times New Roman" w:hAnsi="Times New Roman" w:cs="Times New Roman"/>
                <w:bCs/>
                <w:spacing w:val="-5"/>
              </w:rPr>
            </w:pPr>
            <w:r w:rsidRPr="00476166">
              <w:rPr>
                <w:rFonts w:ascii="Times New Roman" w:hAnsi="Times New Roman" w:cs="Times New Roman"/>
                <w:bCs/>
                <w:spacing w:val="-5"/>
              </w:rPr>
              <w:t>I can remove the deduction if a pension is not sufficient to cover the deduction, I can remove duplicate deductions if a retiree has multiple disbursements (e.g., regular pension and one time retro or retiree and beneficiary)</w:t>
            </w:r>
          </w:p>
          <w:p w14:paraId="629BB456" w14:textId="77777777" w:rsidR="00B1676F" w:rsidRPr="00476166" w:rsidRDefault="00B1676F" w:rsidP="00B1676F">
            <w:pPr>
              <w:pStyle w:val="ListParagraph"/>
              <w:widowControl/>
              <w:numPr>
                <w:ilvl w:val="0"/>
                <w:numId w:val="239"/>
              </w:numPr>
              <w:autoSpaceDE/>
              <w:autoSpaceDN/>
              <w:spacing w:line="259" w:lineRule="auto"/>
              <w:contextualSpacing/>
              <w:rPr>
                <w:rFonts w:ascii="Times New Roman" w:hAnsi="Times New Roman" w:cs="Times New Roman"/>
                <w:bCs/>
                <w:spacing w:val="-5"/>
              </w:rPr>
            </w:pPr>
            <w:r w:rsidRPr="00476166">
              <w:rPr>
                <w:rFonts w:ascii="Times New Roman" w:hAnsi="Times New Roman" w:cs="Times New Roman"/>
                <w:bCs/>
                <w:spacing w:val="-5"/>
              </w:rPr>
              <w:t>I can manually update the deduction amount or recoupment remaining balance as needed</w:t>
            </w:r>
          </w:p>
          <w:p w14:paraId="0A624174" w14:textId="77777777" w:rsidR="00B1676F" w:rsidRPr="00476166" w:rsidRDefault="00B1676F" w:rsidP="00B1676F">
            <w:pPr>
              <w:pStyle w:val="ListParagraph"/>
              <w:widowControl/>
              <w:numPr>
                <w:ilvl w:val="0"/>
                <w:numId w:val="239"/>
              </w:numPr>
              <w:autoSpaceDE/>
              <w:autoSpaceDN/>
              <w:spacing w:line="259" w:lineRule="auto"/>
              <w:contextualSpacing/>
              <w:rPr>
                <w:rFonts w:ascii="Times New Roman" w:hAnsi="Times New Roman" w:cs="Times New Roman"/>
              </w:rPr>
            </w:pPr>
            <w:r w:rsidRPr="00476166">
              <w:rPr>
                <w:rFonts w:ascii="Times New Roman" w:hAnsi="Times New Roman" w:cs="Times New Roman"/>
                <w:bCs/>
                <w:spacing w:val="-5"/>
              </w:rPr>
              <w:t>I can enter notes on the member’s account for reference and auditing purposes</w:t>
            </w:r>
          </w:p>
        </w:tc>
        <w:tc>
          <w:tcPr>
            <w:tcW w:w="1276" w:type="dxa"/>
            <w:tcBorders>
              <w:top w:val="single" w:sz="4" w:space="0" w:color="auto"/>
              <w:left w:val="nil"/>
              <w:bottom w:val="single" w:sz="4" w:space="0" w:color="auto"/>
              <w:right w:val="single" w:sz="4" w:space="0" w:color="auto"/>
            </w:tcBorders>
            <w:shd w:val="clear" w:color="auto" w:fill="auto"/>
          </w:tcPr>
          <w:p w14:paraId="7675BC6E"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258C6559" w14:textId="77777777" w:rsidR="00B1676F" w:rsidRDefault="00646C6D" w:rsidP="00B1676F">
            <w:pPr>
              <w:rPr>
                <w:sz w:val="20"/>
              </w:rPr>
            </w:pPr>
            <w:sdt>
              <w:sdtPr>
                <w:rPr>
                  <w:sz w:val="20"/>
                </w:rPr>
                <w:id w:val="97062894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C7C14C5" w14:textId="1618D662" w:rsidR="00B1676F" w:rsidRPr="004920F1" w:rsidRDefault="00646C6D" w:rsidP="00B1676F">
            <w:sdt>
              <w:sdtPr>
                <w:rPr>
                  <w:sz w:val="20"/>
                </w:rPr>
                <w:id w:val="136347282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E766ECC" w14:textId="77777777" w:rsidR="00B1676F" w:rsidRDefault="00646C6D" w:rsidP="00B1676F">
            <w:sdt>
              <w:sdtPr>
                <w:rPr>
                  <w:sz w:val="20"/>
                </w:rPr>
                <w:id w:val="-188023424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0856971" w14:textId="77777777" w:rsidR="00B1676F" w:rsidRDefault="00646C6D" w:rsidP="00B1676F">
            <w:sdt>
              <w:sdtPr>
                <w:rPr>
                  <w:sz w:val="20"/>
                </w:rPr>
                <w:id w:val="205804870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92AEC18" w14:textId="77777777" w:rsidR="00B1676F" w:rsidRDefault="00646C6D" w:rsidP="00B1676F">
            <w:sdt>
              <w:sdtPr>
                <w:rPr>
                  <w:sz w:val="20"/>
                </w:rPr>
                <w:id w:val="-89126690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6EB0189A" w14:textId="77777777" w:rsidR="00B1676F" w:rsidRDefault="00646C6D" w:rsidP="00B1676F">
            <w:sdt>
              <w:sdtPr>
                <w:rPr>
                  <w:sz w:val="20"/>
                </w:rPr>
                <w:id w:val="16923105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DCAB822" w14:textId="74ACBB83" w:rsidR="00B1676F" w:rsidRPr="004920F1" w:rsidRDefault="00646C6D" w:rsidP="00B1676F">
            <w:sdt>
              <w:sdtPr>
                <w:rPr>
                  <w:sz w:val="20"/>
                </w:rPr>
                <w:id w:val="60123197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A9E2E7A"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A4F131E" w14:textId="77777777" w:rsidR="00B1676F" w:rsidRPr="002B62E0" w:rsidRDefault="00B1676F" w:rsidP="00B1676F">
            <w:pPr>
              <w:rPr>
                <w:bCs/>
                <w:spacing w:val="-5"/>
              </w:rPr>
            </w:pPr>
            <w:r w:rsidRPr="002B62E0">
              <w:t>11.003</w:t>
            </w:r>
          </w:p>
        </w:tc>
        <w:tc>
          <w:tcPr>
            <w:tcW w:w="1417" w:type="dxa"/>
            <w:tcBorders>
              <w:top w:val="single" w:sz="4" w:space="0" w:color="auto"/>
              <w:left w:val="nil"/>
              <w:bottom w:val="single" w:sz="4" w:space="0" w:color="auto"/>
              <w:right w:val="single" w:sz="4" w:space="0" w:color="auto"/>
            </w:tcBorders>
          </w:tcPr>
          <w:p w14:paraId="769D52EB" w14:textId="77777777" w:rsidR="00B1676F" w:rsidRPr="004920F1" w:rsidRDefault="00B1676F" w:rsidP="00B1676F">
            <w:r w:rsidRPr="004920F1">
              <w:rPr>
                <w:bCs/>
                <w:spacing w:val="-5"/>
              </w:rPr>
              <w:t>Payroll Deduction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C82E63A"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4C7056E" w14:textId="77777777" w:rsidR="00B1676F" w:rsidRPr="004920F1" w:rsidRDefault="00B1676F" w:rsidP="00B1676F">
            <w:r w:rsidRPr="004920F1">
              <w:rPr>
                <w:bCs/>
                <w:spacing w:val="-5"/>
              </w:rPr>
              <w:t>Payroll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2815F1" w14:textId="77777777" w:rsidR="00B1676F" w:rsidRPr="004920F1" w:rsidRDefault="00B1676F" w:rsidP="00B1676F">
            <w:pPr>
              <w:rPr>
                <w:bCs/>
                <w:spacing w:val="-5"/>
              </w:rPr>
            </w:pPr>
            <w:r w:rsidRPr="004920F1">
              <w:rPr>
                <w:bCs/>
                <w:spacing w:val="-5"/>
              </w:rPr>
              <w:t>I want to manually enter other third-party amounts or enter notes for exception cases</w:t>
            </w:r>
          </w:p>
          <w:p w14:paraId="46DE953E" w14:textId="77777777" w:rsidR="00B1676F" w:rsidRPr="004920F1" w:rsidRDefault="00B1676F" w:rsidP="00B1676F">
            <w:r w:rsidRPr="004920F1">
              <w:rPr>
                <w:bCs/>
                <w:spacing w:val="-5"/>
              </w:rPr>
              <w:t>So that amounts are correct for the current payroll run.</w:t>
            </w:r>
          </w:p>
        </w:tc>
        <w:tc>
          <w:tcPr>
            <w:tcW w:w="4819" w:type="dxa"/>
            <w:tcBorders>
              <w:top w:val="single" w:sz="4" w:space="0" w:color="auto"/>
              <w:left w:val="nil"/>
              <w:bottom w:val="single" w:sz="4" w:space="0" w:color="auto"/>
              <w:right w:val="single" w:sz="4" w:space="0" w:color="auto"/>
            </w:tcBorders>
            <w:shd w:val="clear" w:color="auto" w:fill="auto"/>
          </w:tcPr>
          <w:p w14:paraId="64104B6E" w14:textId="77777777" w:rsidR="00B1676F" w:rsidRPr="004920F1" w:rsidRDefault="00B1676F" w:rsidP="00B1676F">
            <w:pPr>
              <w:rPr>
                <w:bCs/>
                <w:spacing w:val="-5"/>
              </w:rPr>
            </w:pPr>
            <w:r w:rsidRPr="004920F1">
              <w:rPr>
                <w:bCs/>
                <w:spacing w:val="-5"/>
              </w:rPr>
              <w:t>I’ll be satisfied when:</w:t>
            </w:r>
          </w:p>
          <w:p w14:paraId="602AA7FB" w14:textId="77777777" w:rsidR="00B1676F" w:rsidRPr="00476166" w:rsidRDefault="00B1676F" w:rsidP="00B1676F">
            <w:pPr>
              <w:pStyle w:val="ListParagraph"/>
              <w:widowControl/>
              <w:numPr>
                <w:ilvl w:val="0"/>
                <w:numId w:val="241"/>
              </w:numPr>
              <w:autoSpaceDE/>
              <w:autoSpaceDN/>
              <w:spacing w:line="259" w:lineRule="auto"/>
              <w:contextualSpacing/>
              <w:rPr>
                <w:rFonts w:ascii="Times New Roman" w:hAnsi="Times New Roman" w:cs="Times New Roman"/>
                <w:bCs/>
                <w:spacing w:val="-5"/>
              </w:rPr>
            </w:pPr>
            <w:r w:rsidRPr="00476166">
              <w:rPr>
                <w:rFonts w:ascii="Times New Roman" w:hAnsi="Times New Roman" w:cs="Times New Roman"/>
                <w:bCs/>
                <w:spacing w:val="-5"/>
              </w:rPr>
              <w:t>I can manually update one-time and recurring deductions such as:</w:t>
            </w:r>
          </w:p>
          <w:p w14:paraId="5F7B2D09" w14:textId="77777777" w:rsidR="00B1676F" w:rsidRPr="00476166" w:rsidRDefault="00B1676F" w:rsidP="00B1676F">
            <w:pPr>
              <w:pStyle w:val="ListParagraph"/>
              <w:widowControl/>
              <w:numPr>
                <w:ilvl w:val="0"/>
                <w:numId w:val="240"/>
              </w:numPr>
              <w:autoSpaceDE/>
              <w:autoSpaceDN/>
              <w:spacing w:line="259" w:lineRule="auto"/>
              <w:ind w:left="1080"/>
              <w:contextualSpacing/>
              <w:rPr>
                <w:rFonts w:ascii="Times New Roman" w:hAnsi="Times New Roman" w:cs="Times New Roman"/>
                <w:bCs/>
                <w:spacing w:val="-5"/>
              </w:rPr>
            </w:pPr>
            <w:r w:rsidRPr="00476166">
              <w:rPr>
                <w:rFonts w:ascii="Times New Roman" w:hAnsi="Times New Roman" w:cs="Times New Roman"/>
                <w:bCs/>
                <w:spacing w:val="-5"/>
              </w:rPr>
              <w:t>Child support (CSED or out-of-state). Out-of-state orders must be reviewed by Legal.</w:t>
            </w:r>
          </w:p>
          <w:p w14:paraId="137B9ED8" w14:textId="77777777" w:rsidR="00B1676F" w:rsidRPr="00476166" w:rsidRDefault="00B1676F" w:rsidP="00B1676F">
            <w:pPr>
              <w:pStyle w:val="ListParagraph"/>
              <w:widowControl/>
              <w:numPr>
                <w:ilvl w:val="0"/>
                <w:numId w:val="240"/>
              </w:numPr>
              <w:autoSpaceDE/>
              <w:autoSpaceDN/>
              <w:spacing w:line="259" w:lineRule="auto"/>
              <w:ind w:left="1080"/>
              <w:contextualSpacing/>
              <w:rPr>
                <w:rFonts w:ascii="Times New Roman" w:hAnsi="Times New Roman" w:cs="Times New Roman"/>
                <w:bCs/>
                <w:spacing w:val="-5"/>
              </w:rPr>
            </w:pPr>
            <w:r w:rsidRPr="00476166">
              <w:rPr>
                <w:rFonts w:ascii="Times New Roman" w:hAnsi="Times New Roman" w:cs="Times New Roman"/>
                <w:bCs/>
                <w:spacing w:val="-5"/>
              </w:rPr>
              <w:t>NMAER dues</w:t>
            </w:r>
          </w:p>
          <w:p w14:paraId="08897F84" w14:textId="77777777" w:rsidR="00B1676F" w:rsidRPr="00476166" w:rsidRDefault="00B1676F" w:rsidP="00B1676F">
            <w:pPr>
              <w:pStyle w:val="ListParagraph"/>
              <w:widowControl/>
              <w:numPr>
                <w:ilvl w:val="0"/>
                <w:numId w:val="240"/>
              </w:numPr>
              <w:autoSpaceDE/>
              <w:autoSpaceDN/>
              <w:spacing w:line="259" w:lineRule="auto"/>
              <w:ind w:left="1080"/>
              <w:contextualSpacing/>
              <w:rPr>
                <w:rFonts w:ascii="Times New Roman" w:hAnsi="Times New Roman" w:cs="Times New Roman"/>
                <w:bCs/>
                <w:spacing w:val="-5"/>
              </w:rPr>
            </w:pPr>
            <w:r w:rsidRPr="00476166">
              <w:rPr>
                <w:rFonts w:ascii="Times New Roman" w:hAnsi="Times New Roman" w:cs="Times New Roman"/>
                <w:bCs/>
                <w:spacing w:val="-5"/>
              </w:rPr>
              <w:t>NEA dues</w:t>
            </w:r>
          </w:p>
          <w:p w14:paraId="1DEDA387" w14:textId="77777777" w:rsidR="00B1676F" w:rsidRPr="00476166" w:rsidRDefault="00B1676F" w:rsidP="00B1676F">
            <w:pPr>
              <w:pStyle w:val="ListParagraph"/>
              <w:widowControl/>
              <w:numPr>
                <w:ilvl w:val="0"/>
                <w:numId w:val="240"/>
              </w:numPr>
              <w:autoSpaceDE/>
              <w:autoSpaceDN/>
              <w:spacing w:line="259" w:lineRule="auto"/>
              <w:ind w:left="1080"/>
              <w:contextualSpacing/>
              <w:rPr>
                <w:rFonts w:ascii="Times New Roman" w:hAnsi="Times New Roman" w:cs="Times New Roman"/>
                <w:bCs/>
                <w:spacing w:val="-5"/>
              </w:rPr>
            </w:pPr>
            <w:r w:rsidRPr="00476166">
              <w:rPr>
                <w:rFonts w:ascii="Times New Roman" w:hAnsi="Times New Roman" w:cs="Times New Roman"/>
                <w:bCs/>
                <w:spacing w:val="-5"/>
              </w:rPr>
              <w:t>Liens, levies, and recoupments</w:t>
            </w:r>
          </w:p>
          <w:p w14:paraId="40A72AD7" w14:textId="77777777" w:rsidR="00B1676F" w:rsidRPr="00476166" w:rsidRDefault="00B1676F" w:rsidP="00B1676F">
            <w:pPr>
              <w:pStyle w:val="ListParagraph"/>
              <w:widowControl/>
              <w:numPr>
                <w:ilvl w:val="0"/>
                <w:numId w:val="242"/>
              </w:numPr>
              <w:autoSpaceDE/>
              <w:autoSpaceDN/>
              <w:spacing w:line="259" w:lineRule="auto"/>
              <w:contextualSpacing/>
              <w:rPr>
                <w:rFonts w:ascii="Times New Roman" w:hAnsi="Times New Roman" w:cs="Times New Roman"/>
                <w:bCs/>
                <w:spacing w:val="-5"/>
              </w:rPr>
            </w:pPr>
            <w:r w:rsidRPr="00476166">
              <w:rPr>
                <w:rFonts w:ascii="Times New Roman" w:hAnsi="Times New Roman" w:cs="Times New Roman"/>
                <w:bCs/>
                <w:spacing w:val="-5"/>
              </w:rPr>
              <w:lastRenderedPageBreak/>
              <w:t>I can add, delete, cancel, suspend, or stop a deduction</w:t>
            </w:r>
          </w:p>
          <w:p w14:paraId="682347CE" w14:textId="77777777" w:rsidR="00B1676F" w:rsidRPr="00476166" w:rsidRDefault="00B1676F" w:rsidP="00B1676F">
            <w:pPr>
              <w:pStyle w:val="ListParagraph"/>
              <w:widowControl/>
              <w:numPr>
                <w:ilvl w:val="0"/>
                <w:numId w:val="242"/>
              </w:numPr>
              <w:autoSpaceDE/>
              <w:autoSpaceDN/>
              <w:spacing w:line="259" w:lineRule="auto"/>
              <w:contextualSpacing/>
              <w:rPr>
                <w:rFonts w:ascii="Times New Roman" w:hAnsi="Times New Roman" w:cs="Times New Roman"/>
              </w:rPr>
            </w:pPr>
            <w:r w:rsidRPr="00476166">
              <w:rPr>
                <w:rFonts w:ascii="Times New Roman" w:hAnsi="Times New Roman" w:cs="Times New Roman"/>
                <w:bCs/>
                <w:spacing w:val="-5"/>
              </w:rPr>
              <w:t>I can enter notes on the member’s account for reference and auditing purposes</w:t>
            </w:r>
          </w:p>
        </w:tc>
        <w:tc>
          <w:tcPr>
            <w:tcW w:w="1276" w:type="dxa"/>
            <w:tcBorders>
              <w:top w:val="single" w:sz="4" w:space="0" w:color="auto"/>
              <w:left w:val="nil"/>
              <w:bottom w:val="single" w:sz="4" w:space="0" w:color="auto"/>
              <w:right w:val="single" w:sz="4" w:space="0" w:color="auto"/>
            </w:tcBorders>
            <w:shd w:val="clear" w:color="auto" w:fill="auto"/>
          </w:tcPr>
          <w:p w14:paraId="2C86918A" w14:textId="77777777" w:rsidR="00B1676F" w:rsidRPr="004920F1" w:rsidRDefault="00B1676F" w:rsidP="00B1676F">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16231837" w14:textId="77777777" w:rsidR="00B1676F" w:rsidRDefault="00646C6D" w:rsidP="00B1676F">
            <w:pPr>
              <w:rPr>
                <w:sz w:val="20"/>
              </w:rPr>
            </w:pPr>
            <w:sdt>
              <w:sdtPr>
                <w:rPr>
                  <w:sz w:val="20"/>
                </w:rPr>
                <w:id w:val="-154705826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89F54E1" w14:textId="5B64BAC3" w:rsidR="00B1676F" w:rsidRPr="004920F1" w:rsidRDefault="00646C6D" w:rsidP="00B1676F">
            <w:sdt>
              <w:sdtPr>
                <w:rPr>
                  <w:sz w:val="20"/>
                </w:rPr>
                <w:id w:val="3077645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2D0BF43" w14:textId="77777777" w:rsidR="00B1676F" w:rsidRDefault="00646C6D" w:rsidP="00B1676F">
            <w:sdt>
              <w:sdtPr>
                <w:rPr>
                  <w:sz w:val="20"/>
                </w:rPr>
                <w:id w:val="112858804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D4634AC" w14:textId="77777777" w:rsidR="00B1676F" w:rsidRDefault="00646C6D" w:rsidP="00B1676F">
            <w:sdt>
              <w:sdtPr>
                <w:rPr>
                  <w:sz w:val="20"/>
                </w:rPr>
                <w:id w:val="196191917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695F8153" w14:textId="77777777" w:rsidR="00B1676F" w:rsidRDefault="00646C6D" w:rsidP="00B1676F">
            <w:sdt>
              <w:sdtPr>
                <w:rPr>
                  <w:sz w:val="20"/>
                </w:rPr>
                <w:id w:val="-52587656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FF13B00" w14:textId="77777777" w:rsidR="00B1676F" w:rsidRDefault="00646C6D" w:rsidP="00B1676F">
            <w:sdt>
              <w:sdtPr>
                <w:rPr>
                  <w:sz w:val="20"/>
                </w:rPr>
                <w:id w:val="67106599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18A1D98" w14:textId="34712D6B" w:rsidR="00B1676F" w:rsidRPr="004920F1" w:rsidRDefault="00646C6D" w:rsidP="00B1676F">
            <w:sdt>
              <w:sdtPr>
                <w:rPr>
                  <w:sz w:val="20"/>
                </w:rPr>
                <w:id w:val="-157943457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F2798D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169EB7D" w14:textId="77777777" w:rsidR="00B1676F" w:rsidRPr="002B62E0" w:rsidRDefault="00B1676F" w:rsidP="00B1676F">
            <w:pPr>
              <w:rPr>
                <w:bCs/>
                <w:spacing w:val="-5"/>
              </w:rPr>
            </w:pPr>
            <w:r w:rsidRPr="002B62E0">
              <w:t>11.004</w:t>
            </w:r>
          </w:p>
        </w:tc>
        <w:tc>
          <w:tcPr>
            <w:tcW w:w="1417" w:type="dxa"/>
            <w:tcBorders>
              <w:top w:val="single" w:sz="4" w:space="0" w:color="auto"/>
              <w:left w:val="nil"/>
              <w:bottom w:val="single" w:sz="4" w:space="0" w:color="auto"/>
              <w:right w:val="single" w:sz="4" w:space="0" w:color="auto"/>
            </w:tcBorders>
          </w:tcPr>
          <w:p w14:paraId="677C0D33" w14:textId="77777777" w:rsidR="00B1676F" w:rsidRPr="004920F1" w:rsidRDefault="00B1676F" w:rsidP="00B1676F">
            <w:r w:rsidRPr="004920F1">
              <w:rPr>
                <w:bCs/>
                <w:spacing w:val="-5"/>
              </w:rPr>
              <w:t>Payroll Deduction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D1341DC"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6D250B8" w14:textId="77777777" w:rsidR="00B1676F" w:rsidRPr="004920F1" w:rsidRDefault="00B1676F" w:rsidP="00B1676F">
            <w:r w:rsidRPr="004920F1">
              <w:rPr>
                <w:bCs/>
                <w:spacing w:val="-5"/>
              </w:rPr>
              <w:t>Payroll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D6F545F" w14:textId="77777777" w:rsidR="00B1676F" w:rsidRPr="004920F1" w:rsidRDefault="00B1676F" w:rsidP="00B1676F">
            <w:pPr>
              <w:rPr>
                <w:bCs/>
                <w:spacing w:val="-5"/>
              </w:rPr>
            </w:pPr>
            <w:r w:rsidRPr="004920F1">
              <w:rPr>
                <w:bCs/>
                <w:spacing w:val="-5"/>
              </w:rPr>
              <w:t xml:space="preserve">I want to review various payroll data exception reports </w:t>
            </w:r>
          </w:p>
          <w:p w14:paraId="43049CD3" w14:textId="77777777" w:rsidR="00B1676F" w:rsidRPr="004920F1" w:rsidRDefault="00B1676F" w:rsidP="00B1676F">
            <w:r w:rsidRPr="004920F1">
              <w:rPr>
                <w:bCs/>
                <w:spacing w:val="-5"/>
              </w:rPr>
              <w:t>So that I can resolve disbursement issues to finalize the current month’s payroll.</w:t>
            </w:r>
          </w:p>
        </w:tc>
        <w:tc>
          <w:tcPr>
            <w:tcW w:w="4819" w:type="dxa"/>
            <w:tcBorders>
              <w:top w:val="single" w:sz="4" w:space="0" w:color="auto"/>
              <w:left w:val="nil"/>
              <w:bottom w:val="single" w:sz="4" w:space="0" w:color="auto"/>
              <w:right w:val="single" w:sz="4" w:space="0" w:color="auto"/>
            </w:tcBorders>
            <w:shd w:val="clear" w:color="auto" w:fill="auto"/>
          </w:tcPr>
          <w:p w14:paraId="23011C1A" w14:textId="77777777" w:rsidR="00B1676F" w:rsidRPr="004920F1" w:rsidRDefault="00B1676F" w:rsidP="00B1676F">
            <w:pPr>
              <w:rPr>
                <w:bCs/>
                <w:spacing w:val="-5"/>
              </w:rPr>
            </w:pPr>
            <w:r w:rsidRPr="004920F1">
              <w:rPr>
                <w:bCs/>
                <w:spacing w:val="-5"/>
              </w:rPr>
              <w:t>I’ll be satisfied when:</w:t>
            </w:r>
          </w:p>
          <w:p w14:paraId="7C9FD5ED" w14:textId="77777777" w:rsidR="00B1676F" w:rsidRPr="00843D03" w:rsidRDefault="00B1676F" w:rsidP="00B1676F">
            <w:pPr>
              <w:pStyle w:val="ListParagraph"/>
              <w:widowControl/>
              <w:numPr>
                <w:ilvl w:val="0"/>
                <w:numId w:val="244"/>
              </w:numPr>
              <w:autoSpaceDE/>
              <w:autoSpaceDN/>
              <w:spacing w:line="259" w:lineRule="auto"/>
              <w:ind w:left="740" w:hanging="425"/>
              <w:contextualSpacing/>
              <w:rPr>
                <w:rFonts w:ascii="Times New Roman" w:hAnsi="Times New Roman" w:cs="Times New Roman"/>
                <w:bCs/>
                <w:spacing w:val="-5"/>
              </w:rPr>
            </w:pPr>
            <w:r w:rsidRPr="00843D03">
              <w:rPr>
                <w:rFonts w:ascii="Times New Roman" w:hAnsi="Times New Roman" w:cs="Times New Roman"/>
                <w:bCs/>
                <w:spacing w:val="-5"/>
              </w:rPr>
              <w:t>I can identify accounts with:</w:t>
            </w:r>
          </w:p>
          <w:p w14:paraId="1ADEE60D" w14:textId="77777777" w:rsidR="00B1676F" w:rsidRPr="00843D03" w:rsidRDefault="00B1676F" w:rsidP="00B1676F">
            <w:pPr>
              <w:pStyle w:val="ListParagraph"/>
              <w:widowControl/>
              <w:numPr>
                <w:ilvl w:val="0"/>
                <w:numId w:val="243"/>
              </w:numPr>
              <w:autoSpaceDE/>
              <w:autoSpaceDN/>
              <w:spacing w:line="259" w:lineRule="auto"/>
              <w:ind w:left="1080"/>
              <w:contextualSpacing/>
              <w:rPr>
                <w:rFonts w:ascii="Times New Roman" w:hAnsi="Times New Roman" w:cs="Times New Roman"/>
                <w:bCs/>
                <w:spacing w:val="-5"/>
              </w:rPr>
            </w:pPr>
            <w:r w:rsidRPr="00843D03">
              <w:rPr>
                <w:rFonts w:ascii="Times New Roman" w:hAnsi="Times New Roman" w:cs="Times New Roman"/>
                <w:bCs/>
                <w:spacing w:val="-5"/>
              </w:rPr>
              <w:t>unexpected effective retirement dates (must be less than 2 months prior the current month)</w:t>
            </w:r>
          </w:p>
          <w:p w14:paraId="742C4B6C" w14:textId="77777777" w:rsidR="00B1676F" w:rsidRPr="00843D03" w:rsidRDefault="00B1676F" w:rsidP="00B1676F">
            <w:pPr>
              <w:pStyle w:val="ListParagraph"/>
              <w:widowControl/>
              <w:numPr>
                <w:ilvl w:val="0"/>
                <w:numId w:val="243"/>
              </w:numPr>
              <w:autoSpaceDE/>
              <w:autoSpaceDN/>
              <w:spacing w:line="259" w:lineRule="auto"/>
              <w:ind w:left="1080"/>
              <w:contextualSpacing/>
              <w:rPr>
                <w:rFonts w:ascii="Times New Roman" w:hAnsi="Times New Roman" w:cs="Times New Roman"/>
                <w:bCs/>
                <w:spacing w:val="-5"/>
              </w:rPr>
            </w:pPr>
            <w:r w:rsidRPr="00843D03">
              <w:rPr>
                <w:rFonts w:ascii="Times New Roman" w:hAnsi="Times New Roman" w:cs="Times New Roman"/>
                <w:bCs/>
                <w:spacing w:val="-5"/>
              </w:rPr>
              <w:t>missing state and zip code information</w:t>
            </w:r>
          </w:p>
          <w:p w14:paraId="6256721B" w14:textId="77777777" w:rsidR="00B1676F" w:rsidRPr="00843D03" w:rsidRDefault="00B1676F" w:rsidP="00B1676F">
            <w:pPr>
              <w:pStyle w:val="ListParagraph"/>
              <w:widowControl/>
              <w:numPr>
                <w:ilvl w:val="0"/>
                <w:numId w:val="243"/>
              </w:numPr>
              <w:autoSpaceDE/>
              <w:autoSpaceDN/>
              <w:spacing w:line="259" w:lineRule="auto"/>
              <w:ind w:left="1080"/>
              <w:contextualSpacing/>
              <w:rPr>
                <w:rFonts w:ascii="Times New Roman" w:hAnsi="Times New Roman" w:cs="Times New Roman"/>
                <w:bCs/>
                <w:spacing w:val="-5"/>
              </w:rPr>
            </w:pPr>
            <w:r w:rsidRPr="00843D03">
              <w:rPr>
                <w:rFonts w:ascii="Times New Roman" w:hAnsi="Times New Roman" w:cs="Times New Roman"/>
                <w:bCs/>
                <w:spacing w:val="-5"/>
              </w:rPr>
              <w:t>multiple active disbursements</w:t>
            </w:r>
          </w:p>
          <w:p w14:paraId="29646A06" w14:textId="77777777" w:rsidR="00B1676F" w:rsidRPr="00843D03" w:rsidRDefault="00B1676F" w:rsidP="00B1676F">
            <w:pPr>
              <w:pStyle w:val="ListParagraph"/>
              <w:widowControl/>
              <w:numPr>
                <w:ilvl w:val="0"/>
                <w:numId w:val="243"/>
              </w:numPr>
              <w:autoSpaceDE/>
              <w:autoSpaceDN/>
              <w:spacing w:line="259" w:lineRule="auto"/>
              <w:ind w:left="1080"/>
              <w:contextualSpacing/>
              <w:rPr>
                <w:rFonts w:ascii="Times New Roman" w:hAnsi="Times New Roman" w:cs="Times New Roman"/>
                <w:bCs/>
                <w:spacing w:val="-5"/>
              </w:rPr>
            </w:pPr>
            <w:r w:rsidRPr="00843D03">
              <w:rPr>
                <w:rFonts w:ascii="Times New Roman" w:hAnsi="Times New Roman" w:cs="Times New Roman"/>
                <w:bCs/>
                <w:spacing w:val="-5"/>
              </w:rPr>
              <w:t>recurring adjustments (overpayment recovery) due to NMERB</w:t>
            </w:r>
          </w:p>
          <w:p w14:paraId="0C443775" w14:textId="77777777" w:rsidR="00B1676F" w:rsidRPr="00843D03" w:rsidRDefault="00B1676F" w:rsidP="00B1676F">
            <w:pPr>
              <w:pStyle w:val="ListParagraph"/>
              <w:widowControl/>
              <w:numPr>
                <w:ilvl w:val="0"/>
                <w:numId w:val="243"/>
              </w:numPr>
              <w:autoSpaceDE/>
              <w:autoSpaceDN/>
              <w:spacing w:line="259" w:lineRule="auto"/>
              <w:ind w:left="1080"/>
              <w:contextualSpacing/>
              <w:rPr>
                <w:rFonts w:ascii="Times New Roman" w:hAnsi="Times New Roman" w:cs="Times New Roman"/>
                <w:bCs/>
                <w:spacing w:val="-5"/>
              </w:rPr>
            </w:pPr>
            <w:r w:rsidRPr="00843D03">
              <w:rPr>
                <w:rFonts w:ascii="Times New Roman" w:hAnsi="Times New Roman" w:cs="Times New Roman"/>
                <w:bCs/>
                <w:spacing w:val="-5"/>
              </w:rPr>
              <w:t>retroactive payments due to retiree</w:t>
            </w:r>
          </w:p>
          <w:p w14:paraId="30103DB9" w14:textId="77777777" w:rsidR="00B1676F" w:rsidRPr="00843D03" w:rsidRDefault="00B1676F" w:rsidP="00B1676F">
            <w:pPr>
              <w:pStyle w:val="ListParagraph"/>
              <w:widowControl/>
              <w:numPr>
                <w:ilvl w:val="0"/>
                <w:numId w:val="243"/>
              </w:numPr>
              <w:autoSpaceDE/>
              <w:autoSpaceDN/>
              <w:spacing w:line="259" w:lineRule="auto"/>
              <w:ind w:left="1080"/>
              <w:contextualSpacing/>
              <w:rPr>
                <w:rFonts w:ascii="Times New Roman" w:hAnsi="Times New Roman" w:cs="Times New Roman"/>
              </w:rPr>
            </w:pPr>
            <w:r w:rsidRPr="00843D03">
              <w:rPr>
                <w:rFonts w:ascii="Times New Roman" w:hAnsi="Times New Roman" w:cs="Times New Roman"/>
                <w:bCs/>
                <w:spacing w:val="-5"/>
              </w:rPr>
              <w:t>retroactive NMAER and NEA deductions</w:t>
            </w:r>
          </w:p>
        </w:tc>
        <w:tc>
          <w:tcPr>
            <w:tcW w:w="1276" w:type="dxa"/>
            <w:tcBorders>
              <w:top w:val="single" w:sz="4" w:space="0" w:color="auto"/>
              <w:left w:val="nil"/>
              <w:bottom w:val="single" w:sz="4" w:space="0" w:color="auto"/>
              <w:right w:val="single" w:sz="4" w:space="0" w:color="auto"/>
            </w:tcBorders>
            <w:shd w:val="clear" w:color="auto" w:fill="auto"/>
          </w:tcPr>
          <w:p w14:paraId="7A1CC136"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1CCB21B6" w14:textId="77777777" w:rsidR="00B1676F" w:rsidRDefault="00646C6D" w:rsidP="00B1676F">
            <w:pPr>
              <w:rPr>
                <w:sz w:val="20"/>
              </w:rPr>
            </w:pPr>
            <w:sdt>
              <w:sdtPr>
                <w:rPr>
                  <w:sz w:val="20"/>
                </w:rPr>
                <w:id w:val="-206816778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CA9DBA2" w14:textId="37D9085A" w:rsidR="00B1676F" w:rsidRPr="004920F1" w:rsidRDefault="00646C6D" w:rsidP="00B1676F">
            <w:sdt>
              <w:sdtPr>
                <w:rPr>
                  <w:sz w:val="20"/>
                </w:rPr>
                <w:id w:val="-91192015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ACA031B" w14:textId="77777777" w:rsidR="00B1676F" w:rsidRDefault="00646C6D" w:rsidP="00B1676F">
            <w:sdt>
              <w:sdtPr>
                <w:rPr>
                  <w:sz w:val="20"/>
                </w:rPr>
                <w:id w:val="-37230577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2E5DF81" w14:textId="77777777" w:rsidR="00B1676F" w:rsidRDefault="00646C6D" w:rsidP="00B1676F">
            <w:sdt>
              <w:sdtPr>
                <w:rPr>
                  <w:sz w:val="20"/>
                </w:rPr>
                <w:id w:val="-203348707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7BC1049" w14:textId="77777777" w:rsidR="00B1676F" w:rsidRDefault="00646C6D" w:rsidP="00B1676F">
            <w:sdt>
              <w:sdtPr>
                <w:rPr>
                  <w:sz w:val="20"/>
                </w:rPr>
                <w:id w:val="110500935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4C991BF" w14:textId="77777777" w:rsidR="00B1676F" w:rsidRDefault="00646C6D" w:rsidP="00B1676F">
            <w:sdt>
              <w:sdtPr>
                <w:rPr>
                  <w:sz w:val="20"/>
                </w:rPr>
                <w:id w:val="152421072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C2D411C" w14:textId="13E912F9" w:rsidR="00B1676F" w:rsidRPr="004920F1" w:rsidRDefault="00646C6D" w:rsidP="00B1676F">
            <w:sdt>
              <w:sdtPr>
                <w:rPr>
                  <w:sz w:val="20"/>
                </w:rPr>
                <w:id w:val="-90576099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4A6A60A"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D1EC5B3" w14:textId="77777777" w:rsidR="00B1676F" w:rsidRPr="002B62E0" w:rsidRDefault="00B1676F" w:rsidP="00B1676F">
            <w:pPr>
              <w:rPr>
                <w:bCs/>
                <w:spacing w:val="-5"/>
              </w:rPr>
            </w:pPr>
            <w:r w:rsidRPr="002B62E0">
              <w:t>11.005</w:t>
            </w:r>
          </w:p>
        </w:tc>
        <w:tc>
          <w:tcPr>
            <w:tcW w:w="1417" w:type="dxa"/>
            <w:tcBorders>
              <w:top w:val="single" w:sz="4" w:space="0" w:color="auto"/>
              <w:left w:val="nil"/>
              <w:bottom w:val="single" w:sz="4" w:space="0" w:color="auto"/>
              <w:right w:val="single" w:sz="4" w:space="0" w:color="auto"/>
            </w:tcBorders>
          </w:tcPr>
          <w:p w14:paraId="40931ED9" w14:textId="77777777" w:rsidR="00B1676F" w:rsidRPr="004920F1" w:rsidRDefault="00B1676F" w:rsidP="00B1676F">
            <w:r w:rsidRPr="004920F1">
              <w:rPr>
                <w:bCs/>
                <w:spacing w:val="-5"/>
              </w:rPr>
              <w:t>Payroll Deduction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71334DC"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6DFC771" w14:textId="77777777" w:rsidR="00B1676F" w:rsidRPr="004920F1" w:rsidRDefault="00B1676F" w:rsidP="00B1676F">
            <w:r w:rsidRPr="004920F1">
              <w:rPr>
                <w:bCs/>
                <w:spacing w:val="-5"/>
              </w:rPr>
              <w:t>Payroll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F32CFE" w14:textId="77777777" w:rsidR="00B1676F" w:rsidRPr="004920F1" w:rsidRDefault="00B1676F" w:rsidP="00B1676F">
            <w:pPr>
              <w:rPr>
                <w:bCs/>
                <w:spacing w:val="-5"/>
              </w:rPr>
            </w:pPr>
            <w:r w:rsidRPr="004920F1">
              <w:rPr>
                <w:bCs/>
                <w:spacing w:val="-5"/>
              </w:rPr>
              <w:t>I want to adjust payroll amounts or enter notes for exception cases on accounts with issues</w:t>
            </w:r>
          </w:p>
          <w:p w14:paraId="5911D82D" w14:textId="77777777" w:rsidR="00B1676F" w:rsidRPr="004920F1" w:rsidRDefault="00B1676F" w:rsidP="00B1676F">
            <w:r w:rsidRPr="004920F1">
              <w:rPr>
                <w:bCs/>
                <w:spacing w:val="-5"/>
              </w:rPr>
              <w:t>So that amounts are correct for the current payroll run.</w:t>
            </w:r>
          </w:p>
        </w:tc>
        <w:tc>
          <w:tcPr>
            <w:tcW w:w="4819" w:type="dxa"/>
            <w:tcBorders>
              <w:top w:val="single" w:sz="4" w:space="0" w:color="auto"/>
              <w:left w:val="nil"/>
              <w:bottom w:val="single" w:sz="4" w:space="0" w:color="auto"/>
              <w:right w:val="single" w:sz="4" w:space="0" w:color="auto"/>
            </w:tcBorders>
            <w:shd w:val="clear" w:color="auto" w:fill="auto"/>
          </w:tcPr>
          <w:p w14:paraId="1C9F1044" w14:textId="77777777" w:rsidR="00B1676F" w:rsidRPr="004920F1" w:rsidRDefault="00B1676F" w:rsidP="00B1676F">
            <w:pPr>
              <w:rPr>
                <w:bCs/>
                <w:spacing w:val="-5"/>
              </w:rPr>
            </w:pPr>
            <w:r w:rsidRPr="004920F1">
              <w:rPr>
                <w:bCs/>
                <w:spacing w:val="-5"/>
              </w:rPr>
              <w:t>I’ll be satisfied when:</w:t>
            </w:r>
          </w:p>
          <w:p w14:paraId="1D3FB2FC" w14:textId="77777777" w:rsidR="00B1676F" w:rsidRPr="00843D03" w:rsidRDefault="00B1676F" w:rsidP="00B1676F">
            <w:pPr>
              <w:pStyle w:val="ListParagraph"/>
              <w:widowControl/>
              <w:numPr>
                <w:ilvl w:val="0"/>
                <w:numId w:val="247"/>
              </w:numPr>
              <w:autoSpaceDE/>
              <w:autoSpaceDN/>
              <w:spacing w:line="259" w:lineRule="auto"/>
              <w:contextualSpacing/>
              <w:rPr>
                <w:rFonts w:ascii="Times New Roman" w:hAnsi="Times New Roman" w:cs="Times New Roman"/>
                <w:bCs/>
                <w:spacing w:val="-5"/>
              </w:rPr>
            </w:pPr>
            <w:r w:rsidRPr="00843D03">
              <w:rPr>
                <w:rFonts w:ascii="Times New Roman" w:hAnsi="Times New Roman" w:cs="Times New Roman"/>
                <w:bCs/>
                <w:spacing w:val="-5"/>
              </w:rPr>
              <w:t>I can manually update one-time and recurring recoupments, retroactive payment amounts, and withholding information</w:t>
            </w:r>
          </w:p>
          <w:p w14:paraId="2FC21C74" w14:textId="77777777" w:rsidR="00B1676F" w:rsidRPr="00843D03" w:rsidRDefault="00B1676F" w:rsidP="00B1676F">
            <w:pPr>
              <w:pStyle w:val="ListParagraph"/>
              <w:widowControl/>
              <w:numPr>
                <w:ilvl w:val="0"/>
                <w:numId w:val="247"/>
              </w:numPr>
              <w:autoSpaceDE/>
              <w:autoSpaceDN/>
              <w:spacing w:line="259" w:lineRule="auto"/>
              <w:contextualSpacing/>
              <w:rPr>
                <w:rFonts w:ascii="Times New Roman" w:hAnsi="Times New Roman" w:cs="Times New Roman"/>
                <w:bCs/>
                <w:spacing w:val="-5"/>
              </w:rPr>
            </w:pPr>
            <w:r w:rsidRPr="00843D03">
              <w:rPr>
                <w:rFonts w:ascii="Times New Roman" w:hAnsi="Times New Roman" w:cs="Times New Roman"/>
                <w:bCs/>
                <w:spacing w:val="-5"/>
              </w:rPr>
              <w:t>I can select from common third-party payees/deductions and the system prepopulates certain fields depending on the deduction chosen, such as:</w:t>
            </w:r>
          </w:p>
          <w:p w14:paraId="44CA5CBE" w14:textId="77777777" w:rsidR="00B1676F" w:rsidRPr="00843D03" w:rsidRDefault="00B1676F" w:rsidP="00B1676F">
            <w:pPr>
              <w:pStyle w:val="ListParagraph"/>
              <w:widowControl/>
              <w:numPr>
                <w:ilvl w:val="0"/>
                <w:numId w:val="246"/>
              </w:numPr>
              <w:autoSpaceDE/>
              <w:autoSpaceDN/>
              <w:spacing w:line="259" w:lineRule="auto"/>
              <w:ind w:left="1080"/>
              <w:contextualSpacing/>
              <w:rPr>
                <w:rFonts w:ascii="Times New Roman" w:hAnsi="Times New Roman" w:cs="Times New Roman"/>
                <w:bCs/>
                <w:spacing w:val="-5"/>
              </w:rPr>
            </w:pPr>
            <w:r w:rsidRPr="00843D03">
              <w:rPr>
                <w:rFonts w:ascii="Times New Roman" w:hAnsi="Times New Roman" w:cs="Times New Roman"/>
                <w:bCs/>
                <w:spacing w:val="-5"/>
              </w:rPr>
              <w:t>Federal and NM state tax</w:t>
            </w:r>
          </w:p>
          <w:p w14:paraId="2254AD42" w14:textId="77777777" w:rsidR="00B1676F" w:rsidRPr="00843D03" w:rsidRDefault="00B1676F" w:rsidP="00B1676F">
            <w:pPr>
              <w:pStyle w:val="ListParagraph"/>
              <w:widowControl/>
              <w:numPr>
                <w:ilvl w:val="0"/>
                <w:numId w:val="246"/>
              </w:numPr>
              <w:autoSpaceDE/>
              <w:autoSpaceDN/>
              <w:spacing w:line="259" w:lineRule="auto"/>
              <w:ind w:left="1080"/>
              <w:contextualSpacing/>
              <w:rPr>
                <w:rFonts w:ascii="Times New Roman" w:hAnsi="Times New Roman" w:cs="Times New Roman"/>
                <w:bCs/>
                <w:spacing w:val="-5"/>
              </w:rPr>
            </w:pPr>
            <w:r w:rsidRPr="00843D03">
              <w:rPr>
                <w:rFonts w:ascii="Times New Roman" w:hAnsi="Times New Roman" w:cs="Times New Roman"/>
                <w:bCs/>
                <w:spacing w:val="-5"/>
              </w:rPr>
              <w:t>NMRHCA insurance, NMEAR, or NEA dues</w:t>
            </w:r>
          </w:p>
          <w:p w14:paraId="2587745A" w14:textId="77777777" w:rsidR="00B1676F" w:rsidRPr="00843D03" w:rsidRDefault="00B1676F" w:rsidP="00B1676F">
            <w:pPr>
              <w:pStyle w:val="ListParagraph"/>
              <w:widowControl/>
              <w:numPr>
                <w:ilvl w:val="0"/>
                <w:numId w:val="246"/>
              </w:numPr>
              <w:autoSpaceDE/>
              <w:autoSpaceDN/>
              <w:spacing w:line="259" w:lineRule="auto"/>
              <w:ind w:left="1080"/>
              <w:contextualSpacing/>
              <w:rPr>
                <w:rFonts w:ascii="Times New Roman" w:hAnsi="Times New Roman" w:cs="Times New Roman"/>
                <w:bCs/>
                <w:spacing w:val="-5"/>
              </w:rPr>
            </w:pPr>
            <w:r w:rsidRPr="00843D03">
              <w:rPr>
                <w:rFonts w:ascii="Times New Roman" w:hAnsi="Times New Roman" w:cs="Times New Roman"/>
                <w:bCs/>
                <w:spacing w:val="-5"/>
              </w:rPr>
              <w:t>NM child support (CSED)</w:t>
            </w:r>
          </w:p>
          <w:p w14:paraId="58875D16" w14:textId="77777777" w:rsidR="00B1676F" w:rsidRPr="00843D03" w:rsidRDefault="00B1676F" w:rsidP="00B1676F">
            <w:pPr>
              <w:pStyle w:val="ListParagraph"/>
              <w:widowControl/>
              <w:numPr>
                <w:ilvl w:val="0"/>
                <w:numId w:val="246"/>
              </w:numPr>
              <w:autoSpaceDE/>
              <w:autoSpaceDN/>
              <w:spacing w:line="259" w:lineRule="auto"/>
              <w:ind w:left="1080"/>
              <w:contextualSpacing/>
              <w:rPr>
                <w:rFonts w:ascii="Times New Roman" w:hAnsi="Times New Roman" w:cs="Times New Roman"/>
                <w:bCs/>
                <w:spacing w:val="-5"/>
              </w:rPr>
            </w:pPr>
            <w:r w:rsidRPr="00843D03">
              <w:rPr>
                <w:rFonts w:ascii="Times New Roman" w:hAnsi="Times New Roman" w:cs="Times New Roman"/>
                <w:bCs/>
                <w:spacing w:val="-5"/>
              </w:rPr>
              <w:t>Lien, levy, recoupment</w:t>
            </w:r>
          </w:p>
          <w:p w14:paraId="5C0AFE44" w14:textId="77777777" w:rsidR="00B1676F" w:rsidRPr="00843D03" w:rsidRDefault="00B1676F" w:rsidP="00B1676F">
            <w:pPr>
              <w:pStyle w:val="ListParagraph"/>
              <w:widowControl/>
              <w:numPr>
                <w:ilvl w:val="0"/>
                <w:numId w:val="245"/>
              </w:numPr>
              <w:autoSpaceDE/>
              <w:autoSpaceDN/>
              <w:spacing w:line="259" w:lineRule="auto"/>
              <w:contextualSpacing/>
              <w:rPr>
                <w:rFonts w:ascii="Times New Roman" w:hAnsi="Times New Roman" w:cs="Times New Roman"/>
                <w:bCs/>
                <w:spacing w:val="-5"/>
              </w:rPr>
            </w:pPr>
            <w:r w:rsidRPr="00843D03">
              <w:rPr>
                <w:rFonts w:ascii="Times New Roman" w:hAnsi="Times New Roman" w:cs="Times New Roman"/>
                <w:bCs/>
                <w:spacing w:val="-5"/>
              </w:rPr>
              <w:t>I can enter a new third party payee without requiring a system change</w:t>
            </w:r>
          </w:p>
          <w:p w14:paraId="2CC95869" w14:textId="77777777" w:rsidR="00B1676F" w:rsidRPr="00843D03" w:rsidRDefault="00B1676F" w:rsidP="00B1676F">
            <w:pPr>
              <w:pStyle w:val="ListParagraph"/>
              <w:widowControl/>
              <w:numPr>
                <w:ilvl w:val="0"/>
                <w:numId w:val="245"/>
              </w:numPr>
              <w:autoSpaceDE/>
              <w:autoSpaceDN/>
              <w:spacing w:line="259" w:lineRule="auto"/>
              <w:contextualSpacing/>
              <w:rPr>
                <w:rFonts w:ascii="Times New Roman" w:hAnsi="Times New Roman" w:cs="Times New Roman"/>
                <w:bCs/>
                <w:spacing w:val="-5"/>
              </w:rPr>
            </w:pPr>
            <w:r w:rsidRPr="00843D03">
              <w:rPr>
                <w:rFonts w:ascii="Times New Roman" w:hAnsi="Times New Roman" w:cs="Times New Roman"/>
                <w:bCs/>
                <w:spacing w:val="-5"/>
              </w:rPr>
              <w:t>I can add, delete, cancel, suspend, or stop a payment or adjustment</w:t>
            </w:r>
          </w:p>
          <w:p w14:paraId="43518897" w14:textId="77777777" w:rsidR="00B1676F" w:rsidRPr="00843D03" w:rsidRDefault="00B1676F" w:rsidP="00B1676F">
            <w:pPr>
              <w:pStyle w:val="ListParagraph"/>
              <w:widowControl/>
              <w:numPr>
                <w:ilvl w:val="0"/>
                <w:numId w:val="245"/>
              </w:numPr>
              <w:autoSpaceDE/>
              <w:autoSpaceDN/>
              <w:spacing w:line="259" w:lineRule="auto"/>
              <w:contextualSpacing/>
              <w:rPr>
                <w:rFonts w:ascii="Times New Roman" w:hAnsi="Times New Roman" w:cs="Times New Roman"/>
                <w:bCs/>
                <w:spacing w:val="-5"/>
              </w:rPr>
            </w:pPr>
            <w:r w:rsidRPr="00843D03">
              <w:rPr>
                <w:rFonts w:ascii="Times New Roman" w:hAnsi="Times New Roman" w:cs="Times New Roman"/>
                <w:bCs/>
                <w:spacing w:val="-5"/>
              </w:rPr>
              <w:lastRenderedPageBreak/>
              <w:t>I can specify if the deduction is an amount or percentage of gross pay</w:t>
            </w:r>
          </w:p>
          <w:p w14:paraId="29F1D788" w14:textId="77777777" w:rsidR="00B1676F" w:rsidRPr="00843D03" w:rsidRDefault="00B1676F" w:rsidP="00B1676F">
            <w:pPr>
              <w:pStyle w:val="ListParagraph"/>
              <w:widowControl/>
              <w:numPr>
                <w:ilvl w:val="0"/>
                <w:numId w:val="245"/>
              </w:numPr>
              <w:autoSpaceDE/>
              <w:autoSpaceDN/>
              <w:spacing w:line="259" w:lineRule="auto"/>
              <w:contextualSpacing/>
              <w:rPr>
                <w:rFonts w:ascii="Times New Roman" w:hAnsi="Times New Roman" w:cs="Times New Roman"/>
                <w:bCs/>
                <w:spacing w:val="-5"/>
              </w:rPr>
            </w:pPr>
            <w:r w:rsidRPr="00843D03">
              <w:rPr>
                <w:rFonts w:ascii="Times New Roman" w:hAnsi="Times New Roman" w:cs="Times New Roman"/>
                <w:bCs/>
                <w:spacing w:val="-5"/>
              </w:rPr>
              <w:t>I can specify the priority in which deductions are taken from a retiree’s payment</w:t>
            </w:r>
          </w:p>
          <w:p w14:paraId="3DE64B9B" w14:textId="77777777" w:rsidR="00B1676F" w:rsidRPr="00843D03" w:rsidRDefault="00B1676F" w:rsidP="00B1676F">
            <w:pPr>
              <w:pStyle w:val="ListParagraph"/>
              <w:widowControl/>
              <w:numPr>
                <w:ilvl w:val="0"/>
                <w:numId w:val="245"/>
              </w:numPr>
              <w:autoSpaceDE/>
              <w:autoSpaceDN/>
              <w:spacing w:line="259" w:lineRule="auto"/>
              <w:contextualSpacing/>
              <w:rPr>
                <w:rFonts w:ascii="Times New Roman" w:hAnsi="Times New Roman" w:cs="Times New Roman"/>
              </w:rPr>
            </w:pPr>
            <w:r w:rsidRPr="00843D03">
              <w:rPr>
                <w:rFonts w:ascii="Times New Roman" w:hAnsi="Times New Roman" w:cs="Times New Roman"/>
                <w:bCs/>
                <w:spacing w:val="-5"/>
              </w:rPr>
              <w:t>I can enter notes on the member’s account for reference and auditing purposes</w:t>
            </w:r>
          </w:p>
        </w:tc>
        <w:tc>
          <w:tcPr>
            <w:tcW w:w="1276" w:type="dxa"/>
            <w:tcBorders>
              <w:top w:val="single" w:sz="4" w:space="0" w:color="auto"/>
              <w:left w:val="nil"/>
              <w:bottom w:val="single" w:sz="4" w:space="0" w:color="auto"/>
              <w:right w:val="single" w:sz="4" w:space="0" w:color="auto"/>
            </w:tcBorders>
            <w:shd w:val="clear" w:color="auto" w:fill="auto"/>
          </w:tcPr>
          <w:p w14:paraId="46EF52EC" w14:textId="77777777" w:rsidR="00B1676F" w:rsidRPr="004920F1" w:rsidRDefault="00B1676F" w:rsidP="00B1676F">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204BD08D" w14:textId="77777777" w:rsidR="00B1676F" w:rsidRDefault="00646C6D" w:rsidP="00B1676F">
            <w:pPr>
              <w:rPr>
                <w:sz w:val="20"/>
              </w:rPr>
            </w:pPr>
            <w:sdt>
              <w:sdtPr>
                <w:rPr>
                  <w:sz w:val="20"/>
                </w:rPr>
                <w:id w:val="94403370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C43F35E" w14:textId="178C81B3" w:rsidR="00B1676F" w:rsidRPr="004920F1" w:rsidRDefault="00646C6D" w:rsidP="00B1676F">
            <w:sdt>
              <w:sdtPr>
                <w:rPr>
                  <w:sz w:val="20"/>
                </w:rPr>
                <w:id w:val="-124170773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E11F8F9" w14:textId="77777777" w:rsidR="00B1676F" w:rsidRDefault="00646C6D" w:rsidP="00B1676F">
            <w:sdt>
              <w:sdtPr>
                <w:rPr>
                  <w:sz w:val="20"/>
                </w:rPr>
                <w:id w:val="-55246249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2896B6F" w14:textId="77777777" w:rsidR="00B1676F" w:rsidRDefault="00646C6D" w:rsidP="00B1676F">
            <w:sdt>
              <w:sdtPr>
                <w:rPr>
                  <w:sz w:val="20"/>
                </w:rPr>
                <w:id w:val="-181910075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CEB4848" w14:textId="77777777" w:rsidR="00B1676F" w:rsidRDefault="00646C6D" w:rsidP="00B1676F">
            <w:sdt>
              <w:sdtPr>
                <w:rPr>
                  <w:sz w:val="20"/>
                </w:rPr>
                <w:id w:val="37035261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940CC85" w14:textId="77777777" w:rsidR="00B1676F" w:rsidRDefault="00646C6D" w:rsidP="00B1676F">
            <w:sdt>
              <w:sdtPr>
                <w:rPr>
                  <w:sz w:val="20"/>
                </w:rPr>
                <w:id w:val="-16370543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64D0ADD" w14:textId="25F2E668" w:rsidR="00B1676F" w:rsidRPr="004920F1" w:rsidRDefault="00646C6D" w:rsidP="00B1676F">
            <w:sdt>
              <w:sdtPr>
                <w:rPr>
                  <w:sz w:val="20"/>
                </w:rPr>
                <w:id w:val="53662743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334F2E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83C9ABB" w14:textId="77777777" w:rsidR="00B1676F" w:rsidRPr="002B62E0" w:rsidRDefault="00B1676F" w:rsidP="00B1676F">
            <w:pPr>
              <w:rPr>
                <w:bCs/>
                <w:spacing w:val="-5"/>
              </w:rPr>
            </w:pPr>
            <w:r w:rsidRPr="002B62E0">
              <w:t>11.006</w:t>
            </w:r>
          </w:p>
        </w:tc>
        <w:tc>
          <w:tcPr>
            <w:tcW w:w="1417" w:type="dxa"/>
            <w:tcBorders>
              <w:top w:val="single" w:sz="4" w:space="0" w:color="auto"/>
              <w:left w:val="nil"/>
              <w:bottom w:val="single" w:sz="4" w:space="0" w:color="auto"/>
              <w:right w:val="single" w:sz="4" w:space="0" w:color="auto"/>
            </w:tcBorders>
          </w:tcPr>
          <w:p w14:paraId="4808F49D" w14:textId="77777777" w:rsidR="00B1676F" w:rsidRPr="004920F1" w:rsidRDefault="00B1676F" w:rsidP="00B1676F">
            <w:r w:rsidRPr="004920F1">
              <w:rPr>
                <w:bCs/>
                <w:spacing w:val="-5"/>
              </w:rPr>
              <w:t>Payroll Deduction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9D0E78"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40C67F" w14:textId="77777777" w:rsidR="00B1676F" w:rsidRPr="004920F1" w:rsidRDefault="00B1676F" w:rsidP="00B1676F">
            <w:r w:rsidRPr="004920F1">
              <w:rPr>
                <w:bCs/>
                <w:spacing w:val="-5"/>
              </w:rPr>
              <w:t>Payroll analyst</w:t>
            </w:r>
            <w:r>
              <w:rPr>
                <w:bCs/>
                <w:spacing w:val="-5"/>
              </w:rPr>
              <w:t xml:space="preserve"> or supervisor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E0BB2C1" w14:textId="77777777" w:rsidR="00B1676F" w:rsidRPr="004920F1" w:rsidRDefault="00B1676F" w:rsidP="00B1676F">
            <w:pPr>
              <w:rPr>
                <w:bCs/>
                <w:spacing w:val="-5"/>
              </w:rPr>
            </w:pPr>
            <w:r w:rsidRPr="004920F1">
              <w:rPr>
                <w:bCs/>
                <w:spacing w:val="-5"/>
              </w:rPr>
              <w:t xml:space="preserve">I want to audit the deductions </w:t>
            </w:r>
          </w:p>
          <w:p w14:paraId="31D56DEE" w14:textId="77777777" w:rsidR="00B1676F" w:rsidRPr="004920F1" w:rsidRDefault="00B1676F" w:rsidP="00B1676F">
            <w:r w:rsidRPr="004920F1">
              <w:rPr>
                <w:bCs/>
                <w:spacing w:val="-5"/>
              </w:rPr>
              <w:t>So that amounts are correct for the current payroll run.</w:t>
            </w:r>
          </w:p>
        </w:tc>
        <w:tc>
          <w:tcPr>
            <w:tcW w:w="4819" w:type="dxa"/>
            <w:tcBorders>
              <w:top w:val="single" w:sz="4" w:space="0" w:color="auto"/>
              <w:left w:val="nil"/>
              <w:bottom w:val="single" w:sz="4" w:space="0" w:color="auto"/>
              <w:right w:val="single" w:sz="4" w:space="0" w:color="auto"/>
            </w:tcBorders>
            <w:shd w:val="clear" w:color="auto" w:fill="auto"/>
          </w:tcPr>
          <w:p w14:paraId="63E718CD" w14:textId="77777777" w:rsidR="00B1676F" w:rsidRPr="004920F1" w:rsidRDefault="00B1676F" w:rsidP="00B1676F">
            <w:pPr>
              <w:rPr>
                <w:bCs/>
                <w:spacing w:val="-5"/>
              </w:rPr>
            </w:pPr>
            <w:r w:rsidRPr="004920F1">
              <w:rPr>
                <w:bCs/>
                <w:spacing w:val="-5"/>
              </w:rPr>
              <w:t>I’ll be satisfied when:</w:t>
            </w:r>
          </w:p>
          <w:p w14:paraId="33AF6C68" w14:textId="77777777" w:rsidR="00B1676F" w:rsidRPr="00843D03" w:rsidRDefault="00B1676F" w:rsidP="00B1676F">
            <w:pPr>
              <w:pStyle w:val="ListParagraph"/>
              <w:widowControl/>
              <w:numPr>
                <w:ilvl w:val="0"/>
                <w:numId w:val="248"/>
              </w:numPr>
              <w:autoSpaceDE/>
              <w:autoSpaceDN/>
              <w:spacing w:line="259" w:lineRule="auto"/>
              <w:contextualSpacing/>
              <w:rPr>
                <w:rFonts w:ascii="Times New Roman" w:hAnsi="Times New Roman" w:cs="Times New Roman"/>
                <w:bCs/>
                <w:spacing w:val="-5"/>
              </w:rPr>
            </w:pPr>
            <w:r w:rsidRPr="00843D03">
              <w:rPr>
                <w:rFonts w:ascii="Times New Roman" w:hAnsi="Times New Roman" w:cs="Times New Roman"/>
                <w:bCs/>
                <w:spacing w:val="-5"/>
              </w:rPr>
              <w:t>I will be able to view or print various deduction reports for the current or a previous payroll cycle</w:t>
            </w:r>
          </w:p>
          <w:p w14:paraId="6BDE95E4" w14:textId="77777777" w:rsidR="00B1676F" w:rsidRPr="00843D03" w:rsidRDefault="00B1676F" w:rsidP="00B1676F">
            <w:pPr>
              <w:pStyle w:val="ListParagraph"/>
              <w:widowControl/>
              <w:numPr>
                <w:ilvl w:val="0"/>
                <w:numId w:val="248"/>
              </w:numPr>
              <w:autoSpaceDE/>
              <w:autoSpaceDN/>
              <w:spacing w:line="259" w:lineRule="auto"/>
              <w:contextualSpacing/>
              <w:rPr>
                <w:rFonts w:ascii="Times New Roman" w:hAnsi="Times New Roman" w:cs="Times New Roman"/>
              </w:rPr>
            </w:pPr>
            <w:r w:rsidRPr="00843D03">
              <w:rPr>
                <w:rFonts w:ascii="Times New Roman" w:hAnsi="Times New Roman" w:cs="Times New Roman"/>
                <w:bCs/>
                <w:spacing w:val="-5"/>
              </w:rPr>
              <w:t>I can send reports and files to Accounting to reconcile before files are sent to DFA</w:t>
            </w:r>
          </w:p>
        </w:tc>
        <w:tc>
          <w:tcPr>
            <w:tcW w:w="1276" w:type="dxa"/>
            <w:tcBorders>
              <w:top w:val="single" w:sz="4" w:space="0" w:color="auto"/>
              <w:left w:val="nil"/>
              <w:bottom w:val="single" w:sz="4" w:space="0" w:color="auto"/>
              <w:right w:val="single" w:sz="4" w:space="0" w:color="auto"/>
            </w:tcBorders>
            <w:shd w:val="clear" w:color="auto" w:fill="auto"/>
          </w:tcPr>
          <w:p w14:paraId="552929F0"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32DD4260" w14:textId="77777777" w:rsidR="00B1676F" w:rsidRDefault="00646C6D" w:rsidP="00B1676F">
            <w:pPr>
              <w:rPr>
                <w:sz w:val="20"/>
              </w:rPr>
            </w:pPr>
            <w:sdt>
              <w:sdtPr>
                <w:rPr>
                  <w:sz w:val="20"/>
                </w:rPr>
                <w:id w:val="-57080485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54BA940" w14:textId="6D4821CE" w:rsidR="00B1676F" w:rsidRPr="004920F1" w:rsidRDefault="00646C6D" w:rsidP="00B1676F">
            <w:sdt>
              <w:sdtPr>
                <w:rPr>
                  <w:sz w:val="20"/>
                </w:rPr>
                <w:id w:val="104741593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AD2352C" w14:textId="77777777" w:rsidR="00B1676F" w:rsidRDefault="00646C6D" w:rsidP="00B1676F">
            <w:sdt>
              <w:sdtPr>
                <w:rPr>
                  <w:sz w:val="20"/>
                </w:rPr>
                <w:id w:val="-45332783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D4EA5A2" w14:textId="77777777" w:rsidR="00B1676F" w:rsidRDefault="00646C6D" w:rsidP="00B1676F">
            <w:sdt>
              <w:sdtPr>
                <w:rPr>
                  <w:sz w:val="20"/>
                </w:rPr>
                <w:id w:val="127774990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D353116" w14:textId="77777777" w:rsidR="00B1676F" w:rsidRDefault="00646C6D" w:rsidP="00B1676F">
            <w:sdt>
              <w:sdtPr>
                <w:rPr>
                  <w:sz w:val="20"/>
                </w:rPr>
                <w:id w:val="14163273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6CA8EEC8" w14:textId="77777777" w:rsidR="00B1676F" w:rsidRDefault="00646C6D" w:rsidP="00B1676F">
            <w:sdt>
              <w:sdtPr>
                <w:rPr>
                  <w:sz w:val="20"/>
                </w:rPr>
                <w:id w:val="193763316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273ABB6C" w14:textId="27DD6E09" w:rsidR="00B1676F" w:rsidRPr="004920F1" w:rsidRDefault="00646C6D" w:rsidP="00B1676F">
            <w:sdt>
              <w:sdtPr>
                <w:rPr>
                  <w:sz w:val="20"/>
                </w:rPr>
                <w:id w:val="-43483684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BB0468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1576B7F" w14:textId="77777777" w:rsidR="00B1676F" w:rsidRPr="002B62E0" w:rsidRDefault="00B1676F" w:rsidP="00B1676F">
            <w:pPr>
              <w:rPr>
                <w:bCs/>
                <w:spacing w:val="-5"/>
              </w:rPr>
            </w:pPr>
            <w:r w:rsidRPr="002B62E0">
              <w:t>11.007</w:t>
            </w:r>
          </w:p>
        </w:tc>
        <w:tc>
          <w:tcPr>
            <w:tcW w:w="1417" w:type="dxa"/>
            <w:tcBorders>
              <w:top w:val="single" w:sz="4" w:space="0" w:color="auto"/>
              <w:left w:val="nil"/>
              <w:bottom w:val="single" w:sz="4" w:space="0" w:color="auto"/>
              <w:right w:val="single" w:sz="4" w:space="0" w:color="auto"/>
            </w:tcBorders>
          </w:tcPr>
          <w:p w14:paraId="41C3D056" w14:textId="77777777" w:rsidR="00B1676F" w:rsidRPr="004920F1" w:rsidRDefault="00B1676F" w:rsidP="00B1676F">
            <w:r w:rsidRPr="004920F1">
              <w:rPr>
                <w:bCs/>
                <w:spacing w:val="-5"/>
              </w:rPr>
              <w:t>Payroll Deduction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01C4DFC"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8E86EC0" w14:textId="77777777" w:rsidR="00B1676F" w:rsidRPr="004920F1" w:rsidRDefault="00B1676F" w:rsidP="00B1676F">
            <w:r w:rsidRPr="004920F1">
              <w:rPr>
                <w:bCs/>
                <w:spacing w:val="-5"/>
              </w:rPr>
              <w:t>Payroll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7ED8A0C" w14:textId="77777777" w:rsidR="00B1676F" w:rsidRPr="004920F1" w:rsidRDefault="00B1676F" w:rsidP="00B1676F">
            <w:pPr>
              <w:rPr>
                <w:bCs/>
                <w:spacing w:val="-5"/>
              </w:rPr>
            </w:pPr>
            <w:r w:rsidRPr="004920F1">
              <w:rPr>
                <w:bCs/>
                <w:spacing w:val="-5"/>
              </w:rPr>
              <w:t>I want to run the current monthly adjustment letter</w:t>
            </w:r>
          </w:p>
          <w:p w14:paraId="6ED5E771" w14:textId="77777777" w:rsidR="00B1676F" w:rsidRPr="004920F1" w:rsidRDefault="00B1676F" w:rsidP="00B1676F">
            <w:r w:rsidRPr="004920F1">
              <w:rPr>
                <w:bCs/>
                <w:spacing w:val="-5"/>
              </w:rPr>
              <w:t>So that retirees receive a statement if their deductions have changed.</w:t>
            </w:r>
          </w:p>
        </w:tc>
        <w:tc>
          <w:tcPr>
            <w:tcW w:w="4819" w:type="dxa"/>
            <w:tcBorders>
              <w:top w:val="single" w:sz="4" w:space="0" w:color="auto"/>
              <w:left w:val="nil"/>
              <w:bottom w:val="single" w:sz="4" w:space="0" w:color="auto"/>
              <w:right w:val="single" w:sz="4" w:space="0" w:color="auto"/>
            </w:tcBorders>
            <w:shd w:val="clear" w:color="auto" w:fill="auto"/>
          </w:tcPr>
          <w:p w14:paraId="1F1CC846" w14:textId="77777777" w:rsidR="00B1676F" w:rsidRPr="004920F1" w:rsidRDefault="00B1676F" w:rsidP="00B1676F">
            <w:pPr>
              <w:rPr>
                <w:bCs/>
                <w:spacing w:val="-5"/>
              </w:rPr>
            </w:pPr>
            <w:r w:rsidRPr="004920F1">
              <w:rPr>
                <w:bCs/>
                <w:spacing w:val="-5"/>
              </w:rPr>
              <w:t>I’ll be satisfied when:</w:t>
            </w:r>
          </w:p>
          <w:p w14:paraId="2E3BE066" w14:textId="77777777" w:rsidR="00B1676F" w:rsidRPr="00843D03" w:rsidRDefault="00B1676F" w:rsidP="00B1676F">
            <w:pPr>
              <w:pStyle w:val="ListParagraph"/>
              <w:widowControl/>
              <w:numPr>
                <w:ilvl w:val="0"/>
                <w:numId w:val="249"/>
              </w:numPr>
              <w:autoSpaceDE/>
              <w:autoSpaceDN/>
              <w:spacing w:line="259" w:lineRule="auto"/>
              <w:contextualSpacing/>
              <w:rPr>
                <w:rFonts w:ascii="Times New Roman" w:hAnsi="Times New Roman" w:cs="Times New Roman"/>
                <w:bCs/>
                <w:spacing w:val="-5"/>
              </w:rPr>
            </w:pPr>
            <w:r w:rsidRPr="00843D03">
              <w:rPr>
                <w:rFonts w:ascii="Times New Roman" w:hAnsi="Times New Roman" w:cs="Times New Roman"/>
                <w:bCs/>
                <w:spacing w:val="-5"/>
              </w:rPr>
              <w:t>The system generates statements for payees with any changes to their deductions in the current payroll cycle</w:t>
            </w:r>
          </w:p>
          <w:p w14:paraId="4A1C8105" w14:textId="77777777" w:rsidR="00B1676F" w:rsidRPr="00843D03" w:rsidRDefault="00B1676F" w:rsidP="00B1676F">
            <w:pPr>
              <w:pStyle w:val="ListParagraph"/>
              <w:widowControl/>
              <w:numPr>
                <w:ilvl w:val="0"/>
                <w:numId w:val="249"/>
              </w:numPr>
              <w:autoSpaceDE/>
              <w:autoSpaceDN/>
              <w:spacing w:line="259" w:lineRule="auto"/>
              <w:contextualSpacing/>
              <w:rPr>
                <w:rFonts w:ascii="Times New Roman" w:hAnsi="Times New Roman" w:cs="Times New Roman"/>
                <w:bCs/>
                <w:spacing w:val="-5"/>
              </w:rPr>
            </w:pPr>
            <w:r w:rsidRPr="00843D03">
              <w:rPr>
                <w:rFonts w:ascii="Times New Roman" w:hAnsi="Times New Roman" w:cs="Times New Roman"/>
                <w:bCs/>
                <w:spacing w:val="-5"/>
              </w:rPr>
              <w:t>I can cancel or suspend the batch job from running or printing</w:t>
            </w:r>
          </w:p>
          <w:p w14:paraId="428E8019" w14:textId="77777777" w:rsidR="00B1676F" w:rsidRPr="00843D03" w:rsidRDefault="00B1676F" w:rsidP="00B1676F">
            <w:pPr>
              <w:pStyle w:val="ListParagraph"/>
              <w:widowControl/>
              <w:numPr>
                <w:ilvl w:val="0"/>
                <w:numId w:val="249"/>
              </w:numPr>
              <w:autoSpaceDE/>
              <w:autoSpaceDN/>
              <w:spacing w:line="259" w:lineRule="auto"/>
              <w:contextualSpacing/>
              <w:rPr>
                <w:rFonts w:ascii="Times New Roman" w:hAnsi="Times New Roman" w:cs="Times New Roman"/>
              </w:rPr>
            </w:pPr>
            <w:r w:rsidRPr="00843D03">
              <w:rPr>
                <w:rFonts w:ascii="Times New Roman" w:hAnsi="Times New Roman" w:cs="Times New Roman"/>
                <w:bCs/>
                <w:spacing w:val="-5"/>
              </w:rPr>
              <w:t>I will be able to see the status of the batch job</w:t>
            </w:r>
          </w:p>
        </w:tc>
        <w:tc>
          <w:tcPr>
            <w:tcW w:w="1276" w:type="dxa"/>
            <w:tcBorders>
              <w:top w:val="single" w:sz="4" w:space="0" w:color="auto"/>
              <w:left w:val="nil"/>
              <w:bottom w:val="single" w:sz="4" w:space="0" w:color="auto"/>
              <w:right w:val="single" w:sz="4" w:space="0" w:color="auto"/>
            </w:tcBorders>
            <w:shd w:val="clear" w:color="auto" w:fill="auto"/>
          </w:tcPr>
          <w:p w14:paraId="6FD50C68"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5812DE06" w14:textId="77777777" w:rsidR="00B1676F" w:rsidRDefault="00646C6D" w:rsidP="00B1676F">
            <w:pPr>
              <w:rPr>
                <w:sz w:val="20"/>
              </w:rPr>
            </w:pPr>
            <w:sdt>
              <w:sdtPr>
                <w:rPr>
                  <w:sz w:val="20"/>
                </w:rPr>
                <w:id w:val="10979467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D55F9A3" w14:textId="66DC78E6" w:rsidR="00B1676F" w:rsidRPr="004920F1" w:rsidRDefault="00646C6D" w:rsidP="00B1676F">
            <w:sdt>
              <w:sdtPr>
                <w:rPr>
                  <w:sz w:val="20"/>
                </w:rPr>
                <w:id w:val="-26824414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8E57C1B" w14:textId="77777777" w:rsidR="00B1676F" w:rsidRDefault="00646C6D" w:rsidP="00B1676F">
            <w:sdt>
              <w:sdtPr>
                <w:rPr>
                  <w:sz w:val="20"/>
                </w:rPr>
                <w:id w:val="-37501202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6D6FBFD" w14:textId="77777777" w:rsidR="00B1676F" w:rsidRDefault="00646C6D" w:rsidP="00B1676F">
            <w:sdt>
              <w:sdtPr>
                <w:rPr>
                  <w:sz w:val="20"/>
                </w:rPr>
                <w:id w:val="131398262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08DED21" w14:textId="77777777" w:rsidR="00B1676F" w:rsidRDefault="00646C6D" w:rsidP="00B1676F">
            <w:sdt>
              <w:sdtPr>
                <w:rPr>
                  <w:sz w:val="20"/>
                </w:rPr>
                <w:id w:val="-132689125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FCEEB20" w14:textId="77777777" w:rsidR="00B1676F" w:rsidRDefault="00646C6D" w:rsidP="00B1676F">
            <w:sdt>
              <w:sdtPr>
                <w:rPr>
                  <w:sz w:val="20"/>
                </w:rPr>
                <w:id w:val="-47336185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B49DD01" w14:textId="601EDFD3" w:rsidR="00B1676F" w:rsidRPr="004920F1" w:rsidRDefault="00646C6D" w:rsidP="00B1676F">
            <w:sdt>
              <w:sdtPr>
                <w:rPr>
                  <w:sz w:val="20"/>
                </w:rPr>
                <w:id w:val="87542603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777350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48DA637" w14:textId="77777777" w:rsidR="00B1676F" w:rsidRPr="002B62E0" w:rsidRDefault="00B1676F" w:rsidP="00B1676F">
            <w:pPr>
              <w:rPr>
                <w:bCs/>
                <w:spacing w:val="-5"/>
              </w:rPr>
            </w:pPr>
            <w:r w:rsidRPr="002B62E0">
              <w:t>11.008</w:t>
            </w:r>
          </w:p>
        </w:tc>
        <w:tc>
          <w:tcPr>
            <w:tcW w:w="1417" w:type="dxa"/>
            <w:tcBorders>
              <w:top w:val="single" w:sz="4" w:space="0" w:color="auto"/>
              <w:left w:val="nil"/>
              <w:bottom w:val="single" w:sz="4" w:space="0" w:color="auto"/>
              <w:right w:val="single" w:sz="4" w:space="0" w:color="auto"/>
            </w:tcBorders>
          </w:tcPr>
          <w:p w14:paraId="792E86A3" w14:textId="77777777" w:rsidR="00B1676F" w:rsidRPr="004920F1" w:rsidRDefault="00B1676F" w:rsidP="00B1676F">
            <w:r w:rsidRPr="004920F1">
              <w:rPr>
                <w:bCs/>
                <w:spacing w:val="-5"/>
              </w:rPr>
              <w:t>Payroll Deduction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8F00265" w14:textId="77777777" w:rsidR="00B1676F" w:rsidRPr="004920F1" w:rsidRDefault="00B1676F" w:rsidP="00B1676F">
            <w:r>
              <w:t>Payment set up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A9894CF"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A91CB46"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563022DB" w14:textId="77777777" w:rsidR="00B1676F" w:rsidRPr="004920F1" w:rsidRDefault="00B1676F" w:rsidP="00B1676F">
            <w:r w:rsidRPr="004920F1">
              <w:rPr>
                <w:bCs/>
                <w:spacing w:val="-5"/>
              </w:rPr>
              <w:t>The system will allow NMERB users to set up health insurance deductions and track these deductions for each benefit recipient that is enrolled in the state-sponsored health plan.</w:t>
            </w:r>
          </w:p>
        </w:tc>
        <w:tc>
          <w:tcPr>
            <w:tcW w:w="1276" w:type="dxa"/>
            <w:tcBorders>
              <w:top w:val="single" w:sz="4" w:space="0" w:color="auto"/>
              <w:left w:val="nil"/>
              <w:bottom w:val="single" w:sz="4" w:space="0" w:color="auto"/>
              <w:right w:val="single" w:sz="4" w:space="0" w:color="auto"/>
            </w:tcBorders>
            <w:shd w:val="clear" w:color="auto" w:fill="auto"/>
          </w:tcPr>
          <w:p w14:paraId="0FB61104"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5361F00E" w14:textId="77777777" w:rsidR="00B1676F" w:rsidRDefault="00646C6D" w:rsidP="00B1676F">
            <w:pPr>
              <w:rPr>
                <w:sz w:val="20"/>
              </w:rPr>
            </w:pPr>
            <w:sdt>
              <w:sdtPr>
                <w:rPr>
                  <w:sz w:val="20"/>
                </w:rPr>
                <w:id w:val="171423551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981AADD" w14:textId="6F4335A8" w:rsidR="00B1676F" w:rsidRPr="004920F1" w:rsidRDefault="00646C6D" w:rsidP="00B1676F">
            <w:sdt>
              <w:sdtPr>
                <w:rPr>
                  <w:sz w:val="20"/>
                </w:rPr>
                <w:id w:val="85308659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28A2946" w14:textId="77777777" w:rsidR="00B1676F" w:rsidRDefault="00646C6D" w:rsidP="00B1676F">
            <w:sdt>
              <w:sdtPr>
                <w:rPr>
                  <w:sz w:val="20"/>
                </w:rPr>
                <w:id w:val="92238221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95E58BD" w14:textId="77777777" w:rsidR="00B1676F" w:rsidRDefault="00646C6D" w:rsidP="00B1676F">
            <w:sdt>
              <w:sdtPr>
                <w:rPr>
                  <w:sz w:val="20"/>
                </w:rPr>
                <w:id w:val="-81934869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637F4398" w14:textId="77777777" w:rsidR="00B1676F" w:rsidRDefault="00646C6D" w:rsidP="00B1676F">
            <w:sdt>
              <w:sdtPr>
                <w:rPr>
                  <w:sz w:val="20"/>
                </w:rPr>
                <w:id w:val="73489493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450FE81" w14:textId="77777777" w:rsidR="00B1676F" w:rsidRDefault="00646C6D" w:rsidP="00B1676F">
            <w:sdt>
              <w:sdtPr>
                <w:rPr>
                  <w:sz w:val="20"/>
                </w:rPr>
                <w:id w:val="189306994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6B777AE" w14:textId="52405E00" w:rsidR="00B1676F" w:rsidRPr="004920F1" w:rsidRDefault="00646C6D" w:rsidP="00B1676F">
            <w:sdt>
              <w:sdtPr>
                <w:rPr>
                  <w:sz w:val="20"/>
                </w:rPr>
                <w:id w:val="61834095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5ECC946"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3399606" w14:textId="77777777" w:rsidR="00B1676F" w:rsidRPr="002B62E0" w:rsidRDefault="00B1676F" w:rsidP="00B1676F">
            <w:pPr>
              <w:rPr>
                <w:bCs/>
                <w:spacing w:val="-5"/>
              </w:rPr>
            </w:pPr>
            <w:r w:rsidRPr="002B62E0">
              <w:t>11.009</w:t>
            </w:r>
          </w:p>
        </w:tc>
        <w:tc>
          <w:tcPr>
            <w:tcW w:w="1417" w:type="dxa"/>
            <w:tcBorders>
              <w:top w:val="single" w:sz="4" w:space="0" w:color="auto"/>
              <w:left w:val="nil"/>
              <w:bottom w:val="single" w:sz="4" w:space="0" w:color="auto"/>
              <w:right w:val="single" w:sz="4" w:space="0" w:color="auto"/>
            </w:tcBorders>
          </w:tcPr>
          <w:p w14:paraId="233D272B" w14:textId="77777777" w:rsidR="00B1676F" w:rsidRPr="004920F1" w:rsidRDefault="00B1676F" w:rsidP="00B1676F">
            <w:r w:rsidRPr="004920F1">
              <w:rPr>
                <w:bCs/>
                <w:spacing w:val="-5"/>
              </w:rPr>
              <w:t>Payroll Deduction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C145EEE"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8AC726"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06CBDB"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5EC75C3C" w14:textId="77777777" w:rsidR="00B1676F" w:rsidRPr="004920F1" w:rsidRDefault="00B1676F" w:rsidP="00B1676F">
            <w:r w:rsidRPr="004920F1">
              <w:rPr>
                <w:bCs/>
                <w:spacing w:val="-5"/>
              </w:rPr>
              <w:t>The system will store and maintain healthcare plan code and associated data.</w:t>
            </w:r>
          </w:p>
        </w:tc>
        <w:tc>
          <w:tcPr>
            <w:tcW w:w="1276" w:type="dxa"/>
            <w:tcBorders>
              <w:top w:val="single" w:sz="4" w:space="0" w:color="auto"/>
              <w:left w:val="nil"/>
              <w:bottom w:val="single" w:sz="4" w:space="0" w:color="auto"/>
              <w:right w:val="single" w:sz="4" w:space="0" w:color="auto"/>
            </w:tcBorders>
            <w:shd w:val="clear" w:color="auto" w:fill="auto"/>
          </w:tcPr>
          <w:p w14:paraId="212A552C"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4BD5E92C" w14:textId="77777777" w:rsidR="00B1676F" w:rsidRDefault="00646C6D" w:rsidP="00B1676F">
            <w:pPr>
              <w:rPr>
                <w:sz w:val="20"/>
              </w:rPr>
            </w:pPr>
            <w:sdt>
              <w:sdtPr>
                <w:rPr>
                  <w:sz w:val="20"/>
                </w:rPr>
                <w:id w:val="1443579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FC0AA87" w14:textId="685F2642" w:rsidR="00B1676F" w:rsidRPr="004920F1" w:rsidRDefault="00646C6D" w:rsidP="00B1676F">
            <w:sdt>
              <w:sdtPr>
                <w:rPr>
                  <w:sz w:val="20"/>
                </w:rPr>
                <w:id w:val="65896365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A5F1E70" w14:textId="77777777" w:rsidR="00B1676F" w:rsidRDefault="00646C6D" w:rsidP="00B1676F">
            <w:sdt>
              <w:sdtPr>
                <w:rPr>
                  <w:sz w:val="20"/>
                </w:rPr>
                <w:id w:val="34846389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E1F812F" w14:textId="77777777" w:rsidR="00B1676F" w:rsidRDefault="00646C6D" w:rsidP="00B1676F">
            <w:sdt>
              <w:sdtPr>
                <w:rPr>
                  <w:sz w:val="20"/>
                </w:rPr>
                <w:id w:val="18942260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9ABC164" w14:textId="77777777" w:rsidR="00B1676F" w:rsidRDefault="00646C6D" w:rsidP="00B1676F">
            <w:sdt>
              <w:sdtPr>
                <w:rPr>
                  <w:sz w:val="20"/>
                </w:rPr>
                <w:id w:val="154494100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D26E096" w14:textId="77777777" w:rsidR="00B1676F" w:rsidRDefault="00646C6D" w:rsidP="00B1676F">
            <w:sdt>
              <w:sdtPr>
                <w:rPr>
                  <w:sz w:val="20"/>
                </w:rPr>
                <w:id w:val="-148700176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012379F" w14:textId="1782AA5E" w:rsidR="00B1676F" w:rsidRPr="004920F1" w:rsidRDefault="00646C6D" w:rsidP="00B1676F">
            <w:sdt>
              <w:sdtPr>
                <w:rPr>
                  <w:sz w:val="20"/>
                </w:rPr>
                <w:id w:val="-179597761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D9B3CF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7F2354E" w14:textId="77777777" w:rsidR="00B1676F" w:rsidRPr="002B62E0" w:rsidRDefault="00B1676F" w:rsidP="00B1676F">
            <w:pPr>
              <w:rPr>
                <w:bCs/>
                <w:spacing w:val="-5"/>
              </w:rPr>
            </w:pPr>
            <w:r w:rsidRPr="002B62E0">
              <w:t>11.010</w:t>
            </w:r>
          </w:p>
        </w:tc>
        <w:tc>
          <w:tcPr>
            <w:tcW w:w="1417" w:type="dxa"/>
            <w:tcBorders>
              <w:top w:val="single" w:sz="4" w:space="0" w:color="auto"/>
              <w:left w:val="nil"/>
              <w:bottom w:val="single" w:sz="4" w:space="0" w:color="auto"/>
              <w:right w:val="single" w:sz="4" w:space="0" w:color="auto"/>
            </w:tcBorders>
          </w:tcPr>
          <w:p w14:paraId="51F3D7FD" w14:textId="77777777" w:rsidR="00B1676F" w:rsidRPr="004920F1" w:rsidRDefault="00B1676F" w:rsidP="00B1676F">
            <w:r w:rsidRPr="004920F1">
              <w:rPr>
                <w:bCs/>
                <w:spacing w:val="-5"/>
              </w:rPr>
              <w:t>Payroll Deduction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2B1D8E8"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BDB0782"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CBBEE27"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40AC2589" w14:textId="77777777" w:rsidR="00B1676F" w:rsidRPr="004920F1" w:rsidRDefault="00B1676F" w:rsidP="00B1676F">
            <w:r w:rsidRPr="004920F1">
              <w:rPr>
                <w:bCs/>
                <w:spacing w:val="-5"/>
              </w:rPr>
              <w:t>The system will store and maintain premium rates (deductions) for benefit recipients and associated non-members.</w:t>
            </w:r>
          </w:p>
        </w:tc>
        <w:tc>
          <w:tcPr>
            <w:tcW w:w="1276" w:type="dxa"/>
            <w:tcBorders>
              <w:top w:val="single" w:sz="4" w:space="0" w:color="auto"/>
              <w:left w:val="nil"/>
              <w:bottom w:val="single" w:sz="4" w:space="0" w:color="auto"/>
              <w:right w:val="single" w:sz="4" w:space="0" w:color="auto"/>
            </w:tcBorders>
            <w:shd w:val="clear" w:color="auto" w:fill="auto"/>
          </w:tcPr>
          <w:p w14:paraId="2728CAAB"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4E1FE3D4" w14:textId="77777777" w:rsidR="00B1676F" w:rsidRDefault="00646C6D" w:rsidP="00B1676F">
            <w:pPr>
              <w:rPr>
                <w:sz w:val="20"/>
              </w:rPr>
            </w:pPr>
            <w:sdt>
              <w:sdtPr>
                <w:rPr>
                  <w:sz w:val="20"/>
                </w:rPr>
                <w:id w:val="31160519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206615C" w14:textId="3874115C" w:rsidR="00B1676F" w:rsidRPr="004920F1" w:rsidRDefault="00646C6D" w:rsidP="00B1676F">
            <w:sdt>
              <w:sdtPr>
                <w:rPr>
                  <w:sz w:val="20"/>
                </w:rPr>
                <w:id w:val="-115784384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F796370" w14:textId="77777777" w:rsidR="00B1676F" w:rsidRDefault="00646C6D" w:rsidP="00B1676F">
            <w:sdt>
              <w:sdtPr>
                <w:rPr>
                  <w:sz w:val="20"/>
                </w:rPr>
                <w:id w:val="36263752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EE8A9A3" w14:textId="77777777" w:rsidR="00B1676F" w:rsidRDefault="00646C6D" w:rsidP="00B1676F">
            <w:sdt>
              <w:sdtPr>
                <w:rPr>
                  <w:sz w:val="20"/>
                </w:rPr>
                <w:id w:val="-160980779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EC0A60F" w14:textId="77777777" w:rsidR="00B1676F" w:rsidRDefault="00646C6D" w:rsidP="00B1676F">
            <w:sdt>
              <w:sdtPr>
                <w:rPr>
                  <w:sz w:val="20"/>
                </w:rPr>
                <w:id w:val="132332159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FAF711B" w14:textId="77777777" w:rsidR="00B1676F" w:rsidRDefault="00646C6D" w:rsidP="00B1676F">
            <w:sdt>
              <w:sdtPr>
                <w:rPr>
                  <w:sz w:val="20"/>
                </w:rPr>
                <w:id w:val="-88371011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2F3CA0D" w14:textId="2892E29D" w:rsidR="00B1676F" w:rsidRPr="004920F1" w:rsidRDefault="00646C6D" w:rsidP="00B1676F">
            <w:sdt>
              <w:sdtPr>
                <w:rPr>
                  <w:sz w:val="20"/>
                </w:rPr>
                <w:id w:val="51072727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E2B8CBF"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77E0328" w14:textId="77777777" w:rsidR="00B1676F" w:rsidRPr="002B62E0" w:rsidRDefault="00B1676F" w:rsidP="00B1676F">
            <w:pPr>
              <w:rPr>
                <w:bCs/>
                <w:spacing w:val="-5"/>
              </w:rPr>
            </w:pPr>
            <w:r w:rsidRPr="002B62E0">
              <w:lastRenderedPageBreak/>
              <w:t>11.011</w:t>
            </w:r>
          </w:p>
        </w:tc>
        <w:tc>
          <w:tcPr>
            <w:tcW w:w="1417" w:type="dxa"/>
            <w:tcBorders>
              <w:top w:val="single" w:sz="4" w:space="0" w:color="auto"/>
              <w:left w:val="nil"/>
              <w:bottom w:val="single" w:sz="4" w:space="0" w:color="auto"/>
              <w:right w:val="single" w:sz="4" w:space="0" w:color="auto"/>
            </w:tcBorders>
          </w:tcPr>
          <w:p w14:paraId="084BD6F3" w14:textId="77777777" w:rsidR="00B1676F" w:rsidRPr="004920F1" w:rsidRDefault="00B1676F" w:rsidP="00B1676F">
            <w:r w:rsidRPr="004920F1">
              <w:rPr>
                <w:bCs/>
                <w:spacing w:val="-5"/>
              </w:rPr>
              <w:t>Payroll Deduction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081CB58"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62C91B"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9FE5A"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062FB21E" w14:textId="77777777" w:rsidR="00B1676F" w:rsidRPr="004920F1" w:rsidRDefault="00B1676F" w:rsidP="00B1676F">
            <w:r w:rsidRPr="004920F1">
              <w:rPr>
                <w:bCs/>
                <w:spacing w:val="-5"/>
              </w:rPr>
              <w:t>The system will produce individual reports files containing premium and member information to distribution to external agents.</w:t>
            </w:r>
          </w:p>
        </w:tc>
        <w:tc>
          <w:tcPr>
            <w:tcW w:w="1276" w:type="dxa"/>
            <w:tcBorders>
              <w:top w:val="single" w:sz="4" w:space="0" w:color="auto"/>
              <w:left w:val="nil"/>
              <w:bottom w:val="single" w:sz="4" w:space="0" w:color="auto"/>
              <w:right w:val="single" w:sz="4" w:space="0" w:color="auto"/>
            </w:tcBorders>
            <w:shd w:val="clear" w:color="auto" w:fill="auto"/>
          </w:tcPr>
          <w:p w14:paraId="6ED0E031"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5EC3565D" w14:textId="77777777" w:rsidR="00B1676F" w:rsidRDefault="00646C6D" w:rsidP="00B1676F">
            <w:pPr>
              <w:rPr>
                <w:sz w:val="20"/>
              </w:rPr>
            </w:pPr>
            <w:sdt>
              <w:sdtPr>
                <w:rPr>
                  <w:sz w:val="20"/>
                </w:rPr>
                <w:id w:val="-134924185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1B8117B" w14:textId="06D5115E" w:rsidR="00B1676F" w:rsidRPr="004920F1" w:rsidRDefault="00646C6D" w:rsidP="00B1676F">
            <w:sdt>
              <w:sdtPr>
                <w:rPr>
                  <w:sz w:val="20"/>
                </w:rPr>
                <w:id w:val="117893482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E256DCE" w14:textId="77777777" w:rsidR="00B1676F" w:rsidRDefault="00646C6D" w:rsidP="00B1676F">
            <w:sdt>
              <w:sdtPr>
                <w:rPr>
                  <w:sz w:val="20"/>
                </w:rPr>
                <w:id w:val="127667780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CF25161" w14:textId="77777777" w:rsidR="00B1676F" w:rsidRDefault="00646C6D" w:rsidP="00B1676F">
            <w:sdt>
              <w:sdtPr>
                <w:rPr>
                  <w:sz w:val="20"/>
                </w:rPr>
                <w:id w:val="-41470503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728AC09" w14:textId="77777777" w:rsidR="00B1676F" w:rsidRDefault="00646C6D" w:rsidP="00B1676F">
            <w:sdt>
              <w:sdtPr>
                <w:rPr>
                  <w:sz w:val="20"/>
                </w:rPr>
                <w:id w:val="-90800321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E5CBF24" w14:textId="77777777" w:rsidR="00B1676F" w:rsidRDefault="00646C6D" w:rsidP="00B1676F">
            <w:sdt>
              <w:sdtPr>
                <w:rPr>
                  <w:sz w:val="20"/>
                </w:rPr>
                <w:id w:val="104163458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E35B9F3" w14:textId="471DBB2B" w:rsidR="00B1676F" w:rsidRPr="004920F1" w:rsidRDefault="00646C6D" w:rsidP="00B1676F">
            <w:sdt>
              <w:sdtPr>
                <w:rPr>
                  <w:sz w:val="20"/>
                </w:rPr>
                <w:id w:val="142523368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D58DBA6"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7C363AF" w14:textId="77777777" w:rsidR="00B1676F" w:rsidRPr="002B62E0" w:rsidRDefault="00B1676F" w:rsidP="00B1676F">
            <w:pPr>
              <w:rPr>
                <w:bCs/>
                <w:spacing w:val="-5"/>
              </w:rPr>
            </w:pPr>
            <w:r w:rsidRPr="002B62E0">
              <w:t>11.012</w:t>
            </w:r>
          </w:p>
        </w:tc>
        <w:tc>
          <w:tcPr>
            <w:tcW w:w="1417" w:type="dxa"/>
            <w:tcBorders>
              <w:top w:val="single" w:sz="4" w:space="0" w:color="auto"/>
              <w:left w:val="nil"/>
              <w:bottom w:val="single" w:sz="4" w:space="0" w:color="auto"/>
              <w:right w:val="single" w:sz="4" w:space="0" w:color="auto"/>
            </w:tcBorders>
          </w:tcPr>
          <w:p w14:paraId="1DD42AC9" w14:textId="77777777" w:rsidR="00B1676F" w:rsidRPr="004920F1" w:rsidRDefault="00B1676F" w:rsidP="00B1676F">
            <w:r w:rsidRPr="004920F1">
              <w:rPr>
                <w:bCs/>
                <w:spacing w:val="-5"/>
              </w:rPr>
              <w:t>Payroll Deduction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F7A1E62" w14:textId="77777777" w:rsidR="00B1676F" w:rsidRPr="004920F1" w:rsidRDefault="00B1676F" w:rsidP="00B1676F">
            <w:r>
              <w:t>Interfaces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EC8CBD"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FE0014F"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6F9EF496" w14:textId="77777777" w:rsidR="00B1676F" w:rsidRPr="004920F1" w:rsidRDefault="00B1676F" w:rsidP="00B1676F">
            <w:r w:rsidRPr="004920F1">
              <w:rPr>
                <w:bCs/>
                <w:spacing w:val="-5"/>
              </w:rPr>
              <w:t>The system will allow NMERB users to import interface files from external agents that contain the benefit recipient’s health premium deductions.</w:t>
            </w:r>
          </w:p>
        </w:tc>
        <w:tc>
          <w:tcPr>
            <w:tcW w:w="1276" w:type="dxa"/>
            <w:tcBorders>
              <w:top w:val="single" w:sz="4" w:space="0" w:color="auto"/>
              <w:left w:val="nil"/>
              <w:bottom w:val="single" w:sz="4" w:space="0" w:color="auto"/>
              <w:right w:val="single" w:sz="4" w:space="0" w:color="auto"/>
            </w:tcBorders>
            <w:shd w:val="clear" w:color="auto" w:fill="auto"/>
          </w:tcPr>
          <w:p w14:paraId="401A03DF"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34DB7DF8" w14:textId="77777777" w:rsidR="00B1676F" w:rsidRDefault="00646C6D" w:rsidP="00B1676F">
            <w:pPr>
              <w:rPr>
                <w:sz w:val="20"/>
              </w:rPr>
            </w:pPr>
            <w:sdt>
              <w:sdtPr>
                <w:rPr>
                  <w:sz w:val="20"/>
                </w:rPr>
                <w:id w:val="184651461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637F340" w14:textId="637C5AF3" w:rsidR="00B1676F" w:rsidRPr="004920F1" w:rsidRDefault="00646C6D" w:rsidP="00B1676F">
            <w:sdt>
              <w:sdtPr>
                <w:rPr>
                  <w:sz w:val="20"/>
                </w:rPr>
                <w:id w:val="-121064038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3FFD5D8" w14:textId="77777777" w:rsidR="00B1676F" w:rsidRDefault="00646C6D" w:rsidP="00B1676F">
            <w:sdt>
              <w:sdtPr>
                <w:rPr>
                  <w:sz w:val="20"/>
                </w:rPr>
                <w:id w:val="-125388561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8BB981C" w14:textId="77777777" w:rsidR="00B1676F" w:rsidRDefault="00646C6D" w:rsidP="00B1676F">
            <w:sdt>
              <w:sdtPr>
                <w:rPr>
                  <w:sz w:val="20"/>
                </w:rPr>
                <w:id w:val="162412148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FC73F71" w14:textId="77777777" w:rsidR="00B1676F" w:rsidRDefault="00646C6D" w:rsidP="00B1676F">
            <w:sdt>
              <w:sdtPr>
                <w:rPr>
                  <w:sz w:val="20"/>
                </w:rPr>
                <w:id w:val="-6565341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9D9A0A6" w14:textId="77777777" w:rsidR="00B1676F" w:rsidRDefault="00646C6D" w:rsidP="00B1676F">
            <w:sdt>
              <w:sdtPr>
                <w:rPr>
                  <w:sz w:val="20"/>
                </w:rPr>
                <w:id w:val="202905718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11352B6" w14:textId="0CF4EEE7" w:rsidR="00B1676F" w:rsidRPr="004920F1" w:rsidRDefault="00646C6D" w:rsidP="00B1676F">
            <w:sdt>
              <w:sdtPr>
                <w:rPr>
                  <w:sz w:val="20"/>
                </w:rPr>
                <w:id w:val="-184655349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4E4FAF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4EF2660" w14:textId="77777777" w:rsidR="00B1676F" w:rsidRPr="002B62E0" w:rsidRDefault="00B1676F" w:rsidP="00B1676F">
            <w:pPr>
              <w:rPr>
                <w:bCs/>
                <w:spacing w:val="-5"/>
              </w:rPr>
            </w:pPr>
            <w:r w:rsidRPr="002B62E0">
              <w:t>11.013</w:t>
            </w:r>
          </w:p>
        </w:tc>
        <w:tc>
          <w:tcPr>
            <w:tcW w:w="1417" w:type="dxa"/>
            <w:tcBorders>
              <w:top w:val="single" w:sz="4" w:space="0" w:color="auto"/>
              <w:left w:val="nil"/>
              <w:bottom w:val="single" w:sz="4" w:space="0" w:color="auto"/>
              <w:right w:val="single" w:sz="4" w:space="0" w:color="auto"/>
            </w:tcBorders>
          </w:tcPr>
          <w:p w14:paraId="15A01E20" w14:textId="77777777" w:rsidR="00B1676F" w:rsidRPr="004920F1" w:rsidRDefault="00B1676F" w:rsidP="00B1676F">
            <w:r w:rsidRPr="004920F1">
              <w:rPr>
                <w:bCs/>
                <w:spacing w:val="-5"/>
              </w:rPr>
              <w:t>Payroll Deduction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AB05ECF"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31F2FC"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6436178"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41FF3413" w14:textId="77777777" w:rsidR="00B1676F" w:rsidRPr="004920F1" w:rsidRDefault="00B1676F" w:rsidP="00B1676F">
            <w:r w:rsidRPr="004920F1">
              <w:rPr>
                <w:bCs/>
                <w:spacing w:val="-5"/>
              </w:rPr>
              <w:t>The system will allow NMERB users to update individual deductions for benefit recipients.</w:t>
            </w:r>
          </w:p>
        </w:tc>
        <w:tc>
          <w:tcPr>
            <w:tcW w:w="1276" w:type="dxa"/>
            <w:tcBorders>
              <w:top w:val="single" w:sz="4" w:space="0" w:color="auto"/>
              <w:left w:val="nil"/>
              <w:bottom w:val="single" w:sz="4" w:space="0" w:color="auto"/>
              <w:right w:val="single" w:sz="4" w:space="0" w:color="auto"/>
            </w:tcBorders>
            <w:shd w:val="clear" w:color="auto" w:fill="auto"/>
          </w:tcPr>
          <w:p w14:paraId="767DA3ED"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311F98B9" w14:textId="7C7DE5BC" w:rsidR="00B1676F" w:rsidRDefault="00646C6D" w:rsidP="00B1676F">
            <w:pPr>
              <w:rPr>
                <w:sz w:val="20"/>
              </w:rPr>
            </w:pPr>
            <w:sdt>
              <w:sdtPr>
                <w:rPr>
                  <w:sz w:val="20"/>
                </w:rPr>
                <w:id w:val="1769192575"/>
                <w14:checkbox>
                  <w14:checked w14:val="0"/>
                  <w14:checkedState w14:val="2612" w14:font="MS Gothic"/>
                  <w14:uncheckedState w14:val="2610" w14:font="MS Gothic"/>
                </w14:checkbox>
              </w:sdtPr>
              <w:sdtEndPr/>
              <w:sdtContent>
                <w:r w:rsidR="00A51CB1">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3946490" w14:textId="2432B685" w:rsidR="00B1676F" w:rsidRPr="004920F1" w:rsidRDefault="00646C6D" w:rsidP="00B1676F">
            <w:sdt>
              <w:sdtPr>
                <w:rPr>
                  <w:sz w:val="20"/>
                </w:rPr>
                <w:id w:val="-100143138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4E50695" w14:textId="77777777" w:rsidR="00B1676F" w:rsidRDefault="00646C6D" w:rsidP="00B1676F">
            <w:sdt>
              <w:sdtPr>
                <w:rPr>
                  <w:sz w:val="20"/>
                </w:rPr>
                <w:id w:val="145930031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13A5886" w14:textId="77777777" w:rsidR="00B1676F" w:rsidRDefault="00646C6D" w:rsidP="00B1676F">
            <w:sdt>
              <w:sdtPr>
                <w:rPr>
                  <w:sz w:val="20"/>
                </w:rPr>
                <w:id w:val="-15260715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662D0B7" w14:textId="77777777" w:rsidR="00B1676F" w:rsidRDefault="00646C6D" w:rsidP="00B1676F">
            <w:sdt>
              <w:sdtPr>
                <w:rPr>
                  <w:sz w:val="20"/>
                </w:rPr>
                <w:id w:val="151117806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7EDD3A1" w14:textId="77777777" w:rsidR="00B1676F" w:rsidRDefault="00646C6D" w:rsidP="00B1676F">
            <w:sdt>
              <w:sdtPr>
                <w:rPr>
                  <w:sz w:val="20"/>
                </w:rPr>
                <w:id w:val="163752881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D06B1EF" w14:textId="49DC6995" w:rsidR="00B1676F" w:rsidRPr="004920F1" w:rsidRDefault="00646C6D" w:rsidP="00B1676F">
            <w:sdt>
              <w:sdtPr>
                <w:rPr>
                  <w:sz w:val="20"/>
                </w:rPr>
                <w:id w:val="-79298782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C8D579A"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F7C80BE" w14:textId="77777777" w:rsidR="00B1676F" w:rsidRPr="002B62E0" w:rsidRDefault="00B1676F" w:rsidP="00B1676F">
            <w:pPr>
              <w:rPr>
                <w:bCs/>
                <w:spacing w:val="-5"/>
              </w:rPr>
            </w:pPr>
            <w:r w:rsidRPr="002B62E0">
              <w:t>11.014</w:t>
            </w:r>
          </w:p>
        </w:tc>
        <w:tc>
          <w:tcPr>
            <w:tcW w:w="1417" w:type="dxa"/>
            <w:tcBorders>
              <w:top w:val="single" w:sz="4" w:space="0" w:color="auto"/>
              <w:left w:val="nil"/>
              <w:bottom w:val="single" w:sz="4" w:space="0" w:color="auto"/>
              <w:right w:val="single" w:sz="4" w:space="0" w:color="auto"/>
            </w:tcBorders>
          </w:tcPr>
          <w:p w14:paraId="5663B68A" w14:textId="77777777" w:rsidR="00B1676F" w:rsidRPr="004920F1" w:rsidRDefault="00B1676F" w:rsidP="00B1676F">
            <w:r w:rsidRPr="004920F1">
              <w:rPr>
                <w:bCs/>
                <w:spacing w:val="-5"/>
              </w:rPr>
              <w:t>Payroll Deduction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A5EAAD8"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CCCEAB9"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C559545"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0A4C5EA6" w14:textId="77777777" w:rsidR="00B1676F" w:rsidRPr="004920F1" w:rsidRDefault="00B1676F" w:rsidP="00B1676F">
            <w:r w:rsidRPr="004920F1">
              <w:rPr>
                <w:bCs/>
                <w:spacing w:val="-5"/>
              </w:rPr>
              <w:t>The system will allow NMERB users to apply manual benefit payroll credits or debits to a benefit recipient’s payroll. These credits or debits must be assigned to specific vendors and/or agencies, defined by effective date start and end dates and amount.</w:t>
            </w:r>
          </w:p>
        </w:tc>
        <w:tc>
          <w:tcPr>
            <w:tcW w:w="1276" w:type="dxa"/>
            <w:tcBorders>
              <w:top w:val="single" w:sz="4" w:space="0" w:color="auto"/>
              <w:left w:val="nil"/>
              <w:bottom w:val="single" w:sz="4" w:space="0" w:color="auto"/>
              <w:right w:val="single" w:sz="4" w:space="0" w:color="auto"/>
            </w:tcBorders>
            <w:shd w:val="clear" w:color="auto" w:fill="auto"/>
          </w:tcPr>
          <w:p w14:paraId="2ED7ACF8"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2DEDECDF" w14:textId="34018C68" w:rsidR="00A51CB1" w:rsidRDefault="00646C6D" w:rsidP="00A51CB1">
            <w:pPr>
              <w:rPr>
                <w:sz w:val="20"/>
              </w:rPr>
            </w:pPr>
            <w:sdt>
              <w:sdtPr>
                <w:rPr>
                  <w:sz w:val="20"/>
                </w:rPr>
                <w:id w:val="1759554920"/>
                <w14:checkbox>
                  <w14:checked w14:val="0"/>
                  <w14:checkedState w14:val="2612" w14:font="MS Gothic"/>
                  <w14:uncheckedState w14:val="2610" w14:font="MS Gothic"/>
                </w14:checkbox>
              </w:sdtPr>
              <w:sdtEndPr/>
              <w:sdtContent>
                <w:r w:rsidR="00A51CB1">
                  <w:rPr>
                    <w:rFonts w:ascii="MS Gothic" w:eastAsia="MS Gothic" w:hAnsi="MS Gothic" w:hint="eastAsia"/>
                    <w:sz w:val="20"/>
                  </w:rPr>
                  <w:t>☐</w:t>
                </w:r>
              </w:sdtContent>
            </w:sdt>
            <w:r w:rsidR="00A51CB1">
              <w:rPr>
                <w:sz w:val="20"/>
              </w:rPr>
              <w:t xml:space="preserve"> </w:t>
            </w:r>
            <w:r w:rsidR="00A51CB1" w:rsidRPr="00992702">
              <w:rPr>
                <w:sz w:val="20"/>
              </w:rPr>
              <w:t xml:space="preserve"> Yes</w:t>
            </w:r>
          </w:p>
          <w:p w14:paraId="6CB21EAA" w14:textId="1BA50247" w:rsidR="00B1676F" w:rsidRPr="004920F1" w:rsidRDefault="00646C6D" w:rsidP="00A51CB1">
            <w:sdt>
              <w:sdtPr>
                <w:rPr>
                  <w:sz w:val="20"/>
                </w:rPr>
                <w:id w:val="-473527382"/>
                <w14:checkbox>
                  <w14:checked w14:val="0"/>
                  <w14:checkedState w14:val="2612" w14:font="MS Gothic"/>
                  <w14:uncheckedState w14:val="2610" w14:font="MS Gothic"/>
                </w14:checkbox>
              </w:sdtPr>
              <w:sdtEndPr/>
              <w:sdtContent>
                <w:r w:rsidR="00A51CB1">
                  <w:rPr>
                    <w:rFonts w:ascii="MS Gothic" w:eastAsia="MS Gothic" w:hAnsi="MS Gothic" w:hint="eastAsia"/>
                    <w:sz w:val="20"/>
                  </w:rPr>
                  <w:t>☐</w:t>
                </w:r>
              </w:sdtContent>
            </w:sdt>
            <w:r w:rsidR="00A51CB1">
              <w:rPr>
                <w:sz w:val="20"/>
              </w:rPr>
              <w:t xml:space="preserve"> </w:t>
            </w:r>
            <w:r w:rsidR="00A51CB1"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DD09819" w14:textId="77777777" w:rsidR="00B1676F" w:rsidRDefault="00646C6D" w:rsidP="00B1676F">
            <w:sdt>
              <w:sdtPr>
                <w:rPr>
                  <w:sz w:val="20"/>
                </w:rPr>
                <w:id w:val="133526128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667E3E1" w14:textId="77777777" w:rsidR="00B1676F" w:rsidRDefault="00646C6D" w:rsidP="00B1676F">
            <w:sdt>
              <w:sdtPr>
                <w:rPr>
                  <w:sz w:val="20"/>
                </w:rPr>
                <w:id w:val="-26946589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A9DFEB0" w14:textId="77777777" w:rsidR="00B1676F" w:rsidRDefault="00646C6D" w:rsidP="00B1676F">
            <w:sdt>
              <w:sdtPr>
                <w:rPr>
                  <w:sz w:val="20"/>
                </w:rPr>
                <w:id w:val="-137623050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A407882" w14:textId="77777777" w:rsidR="00B1676F" w:rsidRDefault="00646C6D" w:rsidP="00B1676F">
            <w:sdt>
              <w:sdtPr>
                <w:rPr>
                  <w:sz w:val="20"/>
                </w:rPr>
                <w:id w:val="-88794652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23137572" w14:textId="565BF382" w:rsidR="00B1676F" w:rsidRPr="004920F1" w:rsidRDefault="00646C6D" w:rsidP="00B1676F">
            <w:sdt>
              <w:sdtPr>
                <w:rPr>
                  <w:sz w:val="20"/>
                </w:rPr>
                <w:id w:val="161340124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0E8D3E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56689D6" w14:textId="77777777" w:rsidR="00B1676F" w:rsidRPr="002B62E0" w:rsidRDefault="00B1676F" w:rsidP="00B1676F">
            <w:pPr>
              <w:rPr>
                <w:bCs/>
                <w:spacing w:val="-5"/>
              </w:rPr>
            </w:pPr>
            <w:r w:rsidRPr="002B62E0">
              <w:t>11.015</w:t>
            </w:r>
          </w:p>
        </w:tc>
        <w:tc>
          <w:tcPr>
            <w:tcW w:w="1417" w:type="dxa"/>
            <w:tcBorders>
              <w:top w:val="single" w:sz="4" w:space="0" w:color="auto"/>
              <w:left w:val="nil"/>
              <w:bottom w:val="single" w:sz="4" w:space="0" w:color="auto"/>
              <w:right w:val="single" w:sz="4" w:space="0" w:color="auto"/>
            </w:tcBorders>
          </w:tcPr>
          <w:p w14:paraId="19C296E2" w14:textId="77777777" w:rsidR="00B1676F" w:rsidRPr="004920F1" w:rsidRDefault="00B1676F" w:rsidP="00B1676F">
            <w:r w:rsidRPr="004920F1">
              <w:rPr>
                <w:bCs/>
                <w:spacing w:val="-5"/>
              </w:rPr>
              <w:t>Payroll Deduction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9232229"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E2525E"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7EA0F7"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70F1DBC6" w14:textId="77777777" w:rsidR="00B1676F" w:rsidRPr="004920F1" w:rsidRDefault="00B1676F" w:rsidP="00B1676F">
            <w:r w:rsidRPr="004920F1">
              <w:rPr>
                <w:bCs/>
                <w:spacing w:val="-5"/>
              </w:rPr>
              <w:t>The system will allow NMERB users to manually override a deduction amount as they determine appropriate.</w:t>
            </w:r>
          </w:p>
        </w:tc>
        <w:tc>
          <w:tcPr>
            <w:tcW w:w="1276" w:type="dxa"/>
            <w:tcBorders>
              <w:top w:val="single" w:sz="4" w:space="0" w:color="auto"/>
              <w:left w:val="nil"/>
              <w:bottom w:val="single" w:sz="4" w:space="0" w:color="auto"/>
              <w:right w:val="single" w:sz="4" w:space="0" w:color="auto"/>
            </w:tcBorders>
            <w:shd w:val="clear" w:color="auto" w:fill="auto"/>
          </w:tcPr>
          <w:p w14:paraId="0989360A"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3E38E27E" w14:textId="77777777" w:rsidR="00B1676F" w:rsidRDefault="00646C6D" w:rsidP="00B1676F">
            <w:pPr>
              <w:rPr>
                <w:sz w:val="20"/>
              </w:rPr>
            </w:pPr>
            <w:sdt>
              <w:sdtPr>
                <w:rPr>
                  <w:sz w:val="20"/>
                </w:rPr>
                <w:id w:val="-186011432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65B068C" w14:textId="2755C5E1" w:rsidR="00B1676F" w:rsidRPr="004920F1" w:rsidRDefault="00646C6D" w:rsidP="00B1676F">
            <w:sdt>
              <w:sdtPr>
                <w:rPr>
                  <w:sz w:val="20"/>
                </w:rPr>
                <w:id w:val="97341278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CCC1B17" w14:textId="77777777" w:rsidR="00B1676F" w:rsidRDefault="00646C6D" w:rsidP="00B1676F">
            <w:sdt>
              <w:sdtPr>
                <w:rPr>
                  <w:sz w:val="20"/>
                </w:rPr>
                <w:id w:val="109389535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D38381F" w14:textId="77777777" w:rsidR="00B1676F" w:rsidRDefault="00646C6D" w:rsidP="00B1676F">
            <w:sdt>
              <w:sdtPr>
                <w:rPr>
                  <w:sz w:val="20"/>
                </w:rPr>
                <w:id w:val="120214037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0CDACEB" w14:textId="77777777" w:rsidR="00B1676F" w:rsidRDefault="00646C6D" w:rsidP="00B1676F">
            <w:sdt>
              <w:sdtPr>
                <w:rPr>
                  <w:sz w:val="20"/>
                </w:rPr>
                <w:id w:val="78739569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D6F7AEE" w14:textId="77777777" w:rsidR="00B1676F" w:rsidRDefault="00646C6D" w:rsidP="00B1676F">
            <w:sdt>
              <w:sdtPr>
                <w:rPr>
                  <w:sz w:val="20"/>
                </w:rPr>
                <w:id w:val="-193266125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FEAE1E4" w14:textId="78CBC1D7" w:rsidR="00B1676F" w:rsidRPr="004920F1" w:rsidRDefault="00646C6D" w:rsidP="00B1676F">
            <w:sdt>
              <w:sdtPr>
                <w:rPr>
                  <w:sz w:val="20"/>
                </w:rPr>
                <w:id w:val="211663191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2B8504B"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F150F85" w14:textId="77777777" w:rsidR="00B1676F" w:rsidRPr="002B62E0" w:rsidRDefault="00B1676F" w:rsidP="00B1676F">
            <w:pPr>
              <w:rPr>
                <w:bCs/>
                <w:spacing w:val="-5"/>
              </w:rPr>
            </w:pPr>
            <w:r w:rsidRPr="002B62E0">
              <w:t>11.016</w:t>
            </w:r>
          </w:p>
        </w:tc>
        <w:tc>
          <w:tcPr>
            <w:tcW w:w="1417" w:type="dxa"/>
            <w:tcBorders>
              <w:top w:val="single" w:sz="4" w:space="0" w:color="auto"/>
              <w:left w:val="nil"/>
              <w:bottom w:val="single" w:sz="4" w:space="0" w:color="auto"/>
              <w:right w:val="single" w:sz="4" w:space="0" w:color="auto"/>
            </w:tcBorders>
          </w:tcPr>
          <w:p w14:paraId="06011E50" w14:textId="77777777" w:rsidR="00B1676F" w:rsidRPr="004920F1" w:rsidRDefault="00B1676F" w:rsidP="00B1676F">
            <w:r w:rsidRPr="004920F1">
              <w:rPr>
                <w:bCs/>
                <w:spacing w:val="-5"/>
              </w:rPr>
              <w:t>Payroll Deduction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3F490FE"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6B4761"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69E0552"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473ECD4A" w14:textId="77777777" w:rsidR="00B1676F" w:rsidRPr="004920F1" w:rsidRDefault="00B1676F" w:rsidP="00B1676F">
            <w:r w:rsidRPr="004920F1">
              <w:rPr>
                <w:bCs/>
                <w:spacing w:val="-5"/>
              </w:rPr>
              <w:t>The system will allow NMERB users to withhold multiple deductions in a single period to accommodate different retirement dates.</w:t>
            </w:r>
          </w:p>
        </w:tc>
        <w:tc>
          <w:tcPr>
            <w:tcW w:w="1276" w:type="dxa"/>
            <w:tcBorders>
              <w:top w:val="single" w:sz="4" w:space="0" w:color="auto"/>
              <w:left w:val="nil"/>
              <w:bottom w:val="single" w:sz="4" w:space="0" w:color="auto"/>
              <w:right w:val="single" w:sz="4" w:space="0" w:color="auto"/>
            </w:tcBorders>
            <w:shd w:val="clear" w:color="auto" w:fill="auto"/>
          </w:tcPr>
          <w:p w14:paraId="4F567A0E"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7A8520FF" w14:textId="77777777" w:rsidR="00B1676F" w:rsidRDefault="00646C6D" w:rsidP="00B1676F">
            <w:pPr>
              <w:rPr>
                <w:sz w:val="20"/>
              </w:rPr>
            </w:pPr>
            <w:sdt>
              <w:sdtPr>
                <w:rPr>
                  <w:sz w:val="20"/>
                </w:rPr>
                <w:id w:val="109321538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7A13543" w14:textId="604FD424" w:rsidR="00B1676F" w:rsidRPr="004920F1" w:rsidRDefault="00646C6D" w:rsidP="00B1676F">
            <w:sdt>
              <w:sdtPr>
                <w:rPr>
                  <w:sz w:val="20"/>
                </w:rPr>
                <w:id w:val="-102215652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3918858" w14:textId="77777777" w:rsidR="00B1676F" w:rsidRDefault="00646C6D" w:rsidP="00B1676F">
            <w:sdt>
              <w:sdtPr>
                <w:rPr>
                  <w:sz w:val="20"/>
                </w:rPr>
                <w:id w:val="200808368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1285423" w14:textId="77777777" w:rsidR="00B1676F" w:rsidRDefault="00646C6D" w:rsidP="00B1676F">
            <w:sdt>
              <w:sdtPr>
                <w:rPr>
                  <w:sz w:val="20"/>
                </w:rPr>
                <w:id w:val="143193233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3309716" w14:textId="77777777" w:rsidR="00B1676F" w:rsidRDefault="00646C6D" w:rsidP="00B1676F">
            <w:sdt>
              <w:sdtPr>
                <w:rPr>
                  <w:sz w:val="20"/>
                </w:rPr>
                <w:id w:val="-83806753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A20EEB4" w14:textId="77777777" w:rsidR="00B1676F" w:rsidRDefault="00646C6D" w:rsidP="00B1676F">
            <w:sdt>
              <w:sdtPr>
                <w:rPr>
                  <w:sz w:val="20"/>
                </w:rPr>
                <w:id w:val="-100758792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39553B0" w14:textId="7C721C58" w:rsidR="00B1676F" w:rsidRPr="004920F1" w:rsidRDefault="00646C6D" w:rsidP="00B1676F">
            <w:sdt>
              <w:sdtPr>
                <w:rPr>
                  <w:sz w:val="20"/>
                </w:rPr>
                <w:id w:val="-152292967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5CB6F25"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3ED206C" w14:textId="77777777" w:rsidR="00B1676F" w:rsidRPr="002B62E0" w:rsidRDefault="00B1676F" w:rsidP="00B1676F">
            <w:pPr>
              <w:rPr>
                <w:bCs/>
                <w:spacing w:val="-5"/>
              </w:rPr>
            </w:pPr>
            <w:r w:rsidRPr="002B62E0">
              <w:t>11.017</w:t>
            </w:r>
          </w:p>
        </w:tc>
        <w:tc>
          <w:tcPr>
            <w:tcW w:w="1417" w:type="dxa"/>
            <w:tcBorders>
              <w:top w:val="single" w:sz="4" w:space="0" w:color="auto"/>
              <w:left w:val="nil"/>
              <w:bottom w:val="single" w:sz="4" w:space="0" w:color="auto"/>
              <w:right w:val="single" w:sz="4" w:space="0" w:color="auto"/>
            </w:tcBorders>
          </w:tcPr>
          <w:p w14:paraId="3B01742D" w14:textId="77777777" w:rsidR="00B1676F" w:rsidRPr="004920F1" w:rsidRDefault="00B1676F" w:rsidP="00B1676F">
            <w:r w:rsidRPr="004920F1">
              <w:rPr>
                <w:bCs/>
                <w:spacing w:val="-5"/>
              </w:rPr>
              <w:t>Payroll Deduction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D2AAE1"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F24CFC"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F8031D1"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240409B3" w14:textId="77777777" w:rsidR="00B1676F" w:rsidRPr="004920F1" w:rsidRDefault="00B1676F" w:rsidP="00B1676F">
            <w:r w:rsidRPr="004920F1">
              <w:rPr>
                <w:bCs/>
                <w:spacing w:val="-5"/>
              </w:rPr>
              <w:t xml:space="preserve">The system will apply appropriate benefit payroll deductions and credits including automatically calculated retroactive adjustments beginning with the </w:t>
            </w:r>
            <w:r w:rsidRPr="004920F1">
              <w:rPr>
                <w:bCs/>
                <w:spacing w:val="-5"/>
              </w:rPr>
              <w:lastRenderedPageBreak/>
              <w:t>first benefit payment issued after the coverage effective date.</w:t>
            </w:r>
          </w:p>
        </w:tc>
        <w:tc>
          <w:tcPr>
            <w:tcW w:w="1276" w:type="dxa"/>
            <w:tcBorders>
              <w:top w:val="single" w:sz="4" w:space="0" w:color="auto"/>
              <w:left w:val="nil"/>
              <w:bottom w:val="single" w:sz="4" w:space="0" w:color="auto"/>
              <w:right w:val="single" w:sz="4" w:space="0" w:color="auto"/>
            </w:tcBorders>
            <w:shd w:val="clear" w:color="auto" w:fill="auto"/>
          </w:tcPr>
          <w:p w14:paraId="49F4EBB9" w14:textId="77777777" w:rsidR="00B1676F" w:rsidRPr="004920F1" w:rsidRDefault="00B1676F" w:rsidP="00B1676F">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1D9DB94C" w14:textId="77777777" w:rsidR="00B1676F" w:rsidRDefault="00646C6D" w:rsidP="00B1676F">
            <w:pPr>
              <w:rPr>
                <w:sz w:val="20"/>
              </w:rPr>
            </w:pPr>
            <w:sdt>
              <w:sdtPr>
                <w:rPr>
                  <w:sz w:val="20"/>
                </w:rPr>
                <w:id w:val="151950105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007FFE6" w14:textId="46DA59A6" w:rsidR="00B1676F" w:rsidRPr="004920F1" w:rsidRDefault="00646C6D" w:rsidP="00B1676F">
            <w:sdt>
              <w:sdtPr>
                <w:rPr>
                  <w:sz w:val="20"/>
                </w:rPr>
                <w:id w:val="72356455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B0F4E69" w14:textId="77777777" w:rsidR="00B1676F" w:rsidRDefault="00646C6D" w:rsidP="00B1676F">
            <w:sdt>
              <w:sdtPr>
                <w:rPr>
                  <w:sz w:val="20"/>
                </w:rPr>
                <w:id w:val="-212360453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53FF534" w14:textId="77777777" w:rsidR="00B1676F" w:rsidRDefault="00646C6D" w:rsidP="00B1676F">
            <w:sdt>
              <w:sdtPr>
                <w:rPr>
                  <w:sz w:val="20"/>
                </w:rPr>
                <w:id w:val="-34564613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1AE8450" w14:textId="77777777" w:rsidR="00B1676F" w:rsidRDefault="00646C6D" w:rsidP="00B1676F">
            <w:sdt>
              <w:sdtPr>
                <w:rPr>
                  <w:sz w:val="20"/>
                </w:rPr>
                <w:id w:val="-113871707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F16C249" w14:textId="77777777" w:rsidR="00B1676F" w:rsidRDefault="00646C6D" w:rsidP="00B1676F">
            <w:sdt>
              <w:sdtPr>
                <w:rPr>
                  <w:sz w:val="20"/>
                </w:rPr>
                <w:id w:val="-22090265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403EDED" w14:textId="67284076" w:rsidR="00B1676F" w:rsidRPr="004920F1" w:rsidRDefault="00646C6D" w:rsidP="00B1676F">
            <w:sdt>
              <w:sdtPr>
                <w:rPr>
                  <w:sz w:val="20"/>
                </w:rPr>
                <w:id w:val="-54090480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E61404F"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873B44F" w14:textId="77777777" w:rsidR="00B1676F" w:rsidRPr="002B62E0" w:rsidRDefault="00B1676F" w:rsidP="00B1676F">
            <w:pPr>
              <w:rPr>
                <w:bCs/>
                <w:spacing w:val="-5"/>
              </w:rPr>
            </w:pPr>
            <w:r w:rsidRPr="002B62E0">
              <w:lastRenderedPageBreak/>
              <w:t>11.018</w:t>
            </w:r>
          </w:p>
        </w:tc>
        <w:tc>
          <w:tcPr>
            <w:tcW w:w="1417" w:type="dxa"/>
            <w:tcBorders>
              <w:top w:val="single" w:sz="4" w:space="0" w:color="auto"/>
              <w:left w:val="nil"/>
              <w:bottom w:val="single" w:sz="4" w:space="0" w:color="auto"/>
              <w:right w:val="single" w:sz="4" w:space="0" w:color="auto"/>
            </w:tcBorders>
          </w:tcPr>
          <w:p w14:paraId="69D91AAE" w14:textId="77777777" w:rsidR="00B1676F" w:rsidRPr="004920F1" w:rsidRDefault="00B1676F" w:rsidP="00B1676F">
            <w:r w:rsidRPr="004920F1">
              <w:rPr>
                <w:bCs/>
                <w:spacing w:val="-5"/>
              </w:rPr>
              <w:t>Payroll Deduction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E17933"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F37A43"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3A622EB"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4796959F" w14:textId="77777777" w:rsidR="00B1676F" w:rsidRPr="004920F1" w:rsidRDefault="00B1676F" w:rsidP="00B1676F">
            <w:r w:rsidRPr="004920F1">
              <w:rPr>
                <w:bCs/>
                <w:spacing w:val="-5"/>
              </w:rPr>
              <w:t>The system will automatically calculate premium credits/debits because of retroactive benefit payments and/or health care enrollments.</w:t>
            </w:r>
          </w:p>
        </w:tc>
        <w:tc>
          <w:tcPr>
            <w:tcW w:w="1276" w:type="dxa"/>
            <w:tcBorders>
              <w:top w:val="single" w:sz="4" w:space="0" w:color="auto"/>
              <w:left w:val="nil"/>
              <w:bottom w:val="single" w:sz="4" w:space="0" w:color="auto"/>
              <w:right w:val="single" w:sz="4" w:space="0" w:color="auto"/>
            </w:tcBorders>
            <w:shd w:val="clear" w:color="auto" w:fill="auto"/>
          </w:tcPr>
          <w:p w14:paraId="76F6BF2A"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4295DB70" w14:textId="77777777" w:rsidR="00B1676F" w:rsidRDefault="00646C6D" w:rsidP="00B1676F">
            <w:pPr>
              <w:rPr>
                <w:sz w:val="20"/>
              </w:rPr>
            </w:pPr>
            <w:sdt>
              <w:sdtPr>
                <w:rPr>
                  <w:sz w:val="20"/>
                </w:rPr>
                <w:id w:val="-209114951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F77FCE5" w14:textId="0A10325B" w:rsidR="00B1676F" w:rsidRPr="004920F1" w:rsidRDefault="00646C6D" w:rsidP="00B1676F">
            <w:sdt>
              <w:sdtPr>
                <w:rPr>
                  <w:sz w:val="20"/>
                </w:rPr>
                <w:id w:val="-137676665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4104427" w14:textId="77777777" w:rsidR="00B1676F" w:rsidRDefault="00646C6D" w:rsidP="00B1676F">
            <w:sdt>
              <w:sdtPr>
                <w:rPr>
                  <w:sz w:val="20"/>
                </w:rPr>
                <w:id w:val="47788300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F134B08" w14:textId="77777777" w:rsidR="00B1676F" w:rsidRDefault="00646C6D" w:rsidP="00B1676F">
            <w:sdt>
              <w:sdtPr>
                <w:rPr>
                  <w:sz w:val="20"/>
                </w:rPr>
                <w:id w:val="-175511319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2325AF4" w14:textId="77777777" w:rsidR="00B1676F" w:rsidRDefault="00646C6D" w:rsidP="00B1676F">
            <w:sdt>
              <w:sdtPr>
                <w:rPr>
                  <w:sz w:val="20"/>
                </w:rPr>
                <w:id w:val="45629945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0D835F4" w14:textId="77777777" w:rsidR="00B1676F" w:rsidRDefault="00646C6D" w:rsidP="00B1676F">
            <w:sdt>
              <w:sdtPr>
                <w:rPr>
                  <w:sz w:val="20"/>
                </w:rPr>
                <w:id w:val="-80022878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3109641" w14:textId="319AC063" w:rsidR="00B1676F" w:rsidRPr="004920F1" w:rsidRDefault="00646C6D" w:rsidP="00B1676F">
            <w:sdt>
              <w:sdtPr>
                <w:rPr>
                  <w:sz w:val="20"/>
                </w:rPr>
                <w:id w:val="-115182324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6B8740C"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3ED0AE9" w14:textId="77777777" w:rsidR="00B1676F" w:rsidRPr="002B62E0" w:rsidRDefault="00B1676F" w:rsidP="00B1676F">
            <w:pPr>
              <w:rPr>
                <w:bCs/>
                <w:spacing w:val="-5"/>
              </w:rPr>
            </w:pPr>
            <w:r w:rsidRPr="002B62E0">
              <w:t>11.019</w:t>
            </w:r>
          </w:p>
        </w:tc>
        <w:tc>
          <w:tcPr>
            <w:tcW w:w="1417" w:type="dxa"/>
            <w:tcBorders>
              <w:top w:val="single" w:sz="4" w:space="0" w:color="auto"/>
              <w:left w:val="nil"/>
              <w:bottom w:val="single" w:sz="4" w:space="0" w:color="auto"/>
              <w:right w:val="single" w:sz="4" w:space="0" w:color="auto"/>
            </w:tcBorders>
          </w:tcPr>
          <w:p w14:paraId="47C88248" w14:textId="77777777" w:rsidR="00B1676F" w:rsidRPr="004920F1" w:rsidRDefault="00B1676F" w:rsidP="00B1676F">
            <w:r w:rsidRPr="004920F1">
              <w:rPr>
                <w:bCs/>
                <w:spacing w:val="-5"/>
              </w:rPr>
              <w:t>Payroll Deduction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23AE4BC" w14:textId="77777777" w:rsidR="00B1676F" w:rsidRPr="004920F1" w:rsidRDefault="00B1676F" w:rsidP="00B1676F">
            <w:r>
              <w:t>Payment set up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86605AB"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CF4573F"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24C3FBD5" w14:textId="77777777" w:rsidR="00B1676F" w:rsidRPr="004920F1" w:rsidRDefault="00B1676F" w:rsidP="00B1676F">
            <w:r w:rsidRPr="004920F1">
              <w:rPr>
                <w:bCs/>
                <w:spacing w:val="-5"/>
              </w:rPr>
              <w:t>The system will apply a hierarchy for applying multiple deductions, as defined by NMERB.</w:t>
            </w:r>
          </w:p>
        </w:tc>
        <w:tc>
          <w:tcPr>
            <w:tcW w:w="1276" w:type="dxa"/>
            <w:tcBorders>
              <w:top w:val="single" w:sz="4" w:space="0" w:color="auto"/>
              <w:left w:val="nil"/>
              <w:bottom w:val="single" w:sz="4" w:space="0" w:color="auto"/>
              <w:right w:val="single" w:sz="4" w:space="0" w:color="auto"/>
            </w:tcBorders>
            <w:shd w:val="clear" w:color="auto" w:fill="auto"/>
          </w:tcPr>
          <w:p w14:paraId="0DA0DC18"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1FDFD31C" w14:textId="77777777" w:rsidR="00B1676F" w:rsidRDefault="00646C6D" w:rsidP="00B1676F">
            <w:pPr>
              <w:rPr>
                <w:sz w:val="20"/>
              </w:rPr>
            </w:pPr>
            <w:sdt>
              <w:sdtPr>
                <w:rPr>
                  <w:sz w:val="20"/>
                </w:rPr>
                <w:id w:val="142292011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32A0F27A" w14:textId="68B28FDE" w:rsidR="00B1676F" w:rsidRPr="004920F1" w:rsidRDefault="00646C6D" w:rsidP="00B1676F">
            <w:sdt>
              <w:sdtPr>
                <w:rPr>
                  <w:sz w:val="20"/>
                </w:rPr>
                <w:id w:val="-21027186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DE66BFD" w14:textId="77777777" w:rsidR="00B1676F" w:rsidRDefault="00646C6D" w:rsidP="00B1676F">
            <w:sdt>
              <w:sdtPr>
                <w:rPr>
                  <w:sz w:val="20"/>
                </w:rPr>
                <w:id w:val="83302778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BC9945D" w14:textId="77777777" w:rsidR="00B1676F" w:rsidRDefault="00646C6D" w:rsidP="00B1676F">
            <w:sdt>
              <w:sdtPr>
                <w:rPr>
                  <w:sz w:val="20"/>
                </w:rPr>
                <w:id w:val="172016402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F4D8A40" w14:textId="77777777" w:rsidR="00B1676F" w:rsidRDefault="00646C6D" w:rsidP="00B1676F">
            <w:sdt>
              <w:sdtPr>
                <w:rPr>
                  <w:sz w:val="20"/>
                </w:rPr>
                <w:id w:val="96631851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CBDAA9E" w14:textId="77777777" w:rsidR="00B1676F" w:rsidRDefault="00646C6D" w:rsidP="00B1676F">
            <w:sdt>
              <w:sdtPr>
                <w:rPr>
                  <w:sz w:val="20"/>
                </w:rPr>
                <w:id w:val="-112115007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F2843A8" w14:textId="5347426B" w:rsidR="00B1676F" w:rsidRPr="004920F1" w:rsidRDefault="00646C6D" w:rsidP="00B1676F">
            <w:sdt>
              <w:sdtPr>
                <w:rPr>
                  <w:sz w:val="20"/>
                </w:rPr>
                <w:id w:val="133164041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E469202"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D48DF7B" w14:textId="77777777" w:rsidR="00B1676F" w:rsidRPr="002B62E0" w:rsidRDefault="00B1676F" w:rsidP="00B1676F">
            <w:pPr>
              <w:rPr>
                <w:bCs/>
                <w:spacing w:val="-5"/>
              </w:rPr>
            </w:pPr>
            <w:r w:rsidRPr="002B62E0">
              <w:t>11.020</w:t>
            </w:r>
          </w:p>
        </w:tc>
        <w:tc>
          <w:tcPr>
            <w:tcW w:w="1417" w:type="dxa"/>
            <w:tcBorders>
              <w:top w:val="single" w:sz="4" w:space="0" w:color="auto"/>
              <w:left w:val="nil"/>
              <w:bottom w:val="single" w:sz="4" w:space="0" w:color="auto"/>
              <w:right w:val="single" w:sz="4" w:space="0" w:color="auto"/>
            </w:tcBorders>
          </w:tcPr>
          <w:p w14:paraId="0FB2338D" w14:textId="77777777" w:rsidR="00B1676F" w:rsidRPr="004920F1" w:rsidRDefault="00B1676F" w:rsidP="00B1676F">
            <w:r w:rsidRPr="004920F1">
              <w:rPr>
                <w:bCs/>
                <w:spacing w:val="-5"/>
              </w:rPr>
              <w:t>Payroll Deduction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2704EBC" w14:textId="77777777" w:rsidR="00B1676F" w:rsidRPr="004920F1" w:rsidRDefault="00B1676F" w:rsidP="00B1676F">
            <w:r>
              <w:t>1099R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9896A12"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7B72455"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27F9AB05" w14:textId="77777777" w:rsidR="00B1676F" w:rsidRPr="004920F1" w:rsidRDefault="00B1676F" w:rsidP="00B1676F">
            <w:r w:rsidRPr="004920F1">
              <w:rPr>
                <w:bCs/>
                <w:spacing w:val="-5"/>
              </w:rPr>
              <w:t>The system will automatically adjust the taxable gross for 1099R reporting if an overpayment is repaid by check instead of payroll deduction.</w:t>
            </w:r>
          </w:p>
        </w:tc>
        <w:tc>
          <w:tcPr>
            <w:tcW w:w="1276" w:type="dxa"/>
            <w:tcBorders>
              <w:top w:val="single" w:sz="4" w:space="0" w:color="auto"/>
              <w:left w:val="nil"/>
              <w:bottom w:val="single" w:sz="4" w:space="0" w:color="auto"/>
              <w:right w:val="single" w:sz="4" w:space="0" w:color="auto"/>
            </w:tcBorders>
            <w:shd w:val="clear" w:color="auto" w:fill="auto"/>
          </w:tcPr>
          <w:p w14:paraId="3022A600"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51F34FA9" w14:textId="77777777" w:rsidR="00B1676F" w:rsidRDefault="00646C6D" w:rsidP="00B1676F">
            <w:pPr>
              <w:rPr>
                <w:sz w:val="20"/>
              </w:rPr>
            </w:pPr>
            <w:sdt>
              <w:sdtPr>
                <w:rPr>
                  <w:sz w:val="20"/>
                </w:rPr>
                <w:id w:val="125069697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34933CC9" w14:textId="7E43EB18" w:rsidR="00B1676F" w:rsidRPr="004920F1" w:rsidRDefault="00646C6D" w:rsidP="00B1676F">
            <w:sdt>
              <w:sdtPr>
                <w:rPr>
                  <w:sz w:val="20"/>
                </w:rPr>
                <w:id w:val="114701386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127E085" w14:textId="77777777" w:rsidR="00B1676F" w:rsidRDefault="00646C6D" w:rsidP="00B1676F">
            <w:sdt>
              <w:sdtPr>
                <w:rPr>
                  <w:sz w:val="20"/>
                </w:rPr>
                <w:id w:val="-54375406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1DD18DF" w14:textId="77777777" w:rsidR="00B1676F" w:rsidRDefault="00646C6D" w:rsidP="00B1676F">
            <w:sdt>
              <w:sdtPr>
                <w:rPr>
                  <w:sz w:val="20"/>
                </w:rPr>
                <w:id w:val="177627902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A0FF296" w14:textId="77777777" w:rsidR="00B1676F" w:rsidRDefault="00646C6D" w:rsidP="00B1676F">
            <w:sdt>
              <w:sdtPr>
                <w:rPr>
                  <w:sz w:val="20"/>
                </w:rPr>
                <w:id w:val="177197387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0DA3A96" w14:textId="77777777" w:rsidR="00B1676F" w:rsidRDefault="00646C6D" w:rsidP="00B1676F">
            <w:sdt>
              <w:sdtPr>
                <w:rPr>
                  <w:sz w:val="20"/>
                </w:rPr>
                <w:id w:val="-40637653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C4716E8" w14:textId="3F065B04" w:rsidR="00B1676F" w:rsidRPr="004920F1" w:rsidRDefault="00646C6D" w:rsidP="00B1676F">
            <w:sdt>
              <w:sdtPr>
                <w:rPr>
                  <w:sz w:val="20"/>
                </w:rPr>
                <w:id w:val="-128149615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DF723A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45C1465" w14:textId="77777777" w:rsidR="00B1676F" w:rsidRPr="002B62E0" w:rsidRDefault="00B1676F" w:rsidP="00B1676F">
            <w:pPr>
              <w:rPr>
                <w:bCs/>
                <w:spacing w:val="-5"/>
              </w:rPr>
            </w:pPr>
            <w:r w:rsidRPr="002B62E0">
              <w:t>11.021</w:t>
            </w:r>
          </w:p>
        </w:tc>
        <w:tc>
          <w:tcPr>
            <w:tcW w:w="1417" w:type="dxa"/>
            <w:tcBorders>
              <w:top w:val="single" w:sz="4" w:space="0" w:color="auto"/>
              <w:left w:val="nil"/>
              <w:bottom w:val="single" w:sz="4" w:space="0" w:color="auto"/>
              <w:right w:val="single" w:sz="4" w:space="0" w:color="auto"/>
            </w:tcBorders>
          </w:tcPr>
          <w:p w14:paraId="1B872CFA" w14:textId="77777777" w:rsidR="00B1676F" w:rsidRPr="004920F1" w:rsidRDefault="00B1676F" w:rsidP="00B1676F">
            <w:r w:rsidRPr="004920F1">
              <w:rPr>
                <w:bCs/>
                <w:spacing w:val="-5"/>
              </w:rPr>
              <w:t>Payroll Deduction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BD534D5"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58AA32"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D85F956"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57BB226C" w14:textId="77777777" w:rsidR="00B1676F" w:rsidRPr="004920F1" w:rsidRDefault="00B1676F" w:rsidP="00B1676F">
            <w:r w:rsidRPr="004920F1">
              <w:rPr>
                <w:bCs/>
                <w:spacing w:val="-5"/>
              </w:rPr>
              <w:t>The system will validate, in real time, whether the net pension is greater than zero when deductions are updated on an account.</w:t>
            </w:r>
          </w:p>
        </w:tc>
        <w:tc>
          <w:tcPr>
            <w:tcW w:w="1276" w:type="dxa"/>
            <w:tcBorders>
              <w:top w:val="single" w:sz="4" w:space="0" w:color="auto"/>
              <w:left w:val="nil"/>
              <w:bottom w:val="single" w:sz="4" w:space="0" w:color="auto"/>
              <w:right w:val="single" w:sz="4" w:space="0" w:color="auto"/>
            </w:tcBorders>
            <w:shd w:val="clear" w:color="auto" w:fill="auto"/>
          </w:tcPr>
          <w:p w14:paraId="41245C55"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44DED230" w14:textId="77777777" w:rsidR="00B1676F" w:rsidRDefault="00646C6D" w:rsidP="00B1676F">
            <w:pPr>
              <w:rPr>
                <w:sz w:val="20"/>
              </w:rPr>
            </w:pPr>
            <w:sdt>
              <w:sdtPr>
                <w:rPr>
                  <w:sz w:val="20"/>
                </w:rPr>
                <w:id w:val="49053917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67AC063" w14:textId="33325BDF" w:rsidR="00B1676F" w:rsidRPr="004920F1" w:rsidRDefault="00646C6D" w:rsidP="00B1676F">
            <w:sdt>
              <w:sdtPr>
                <w:rPr>
                  <w:sz w:val="20"/>
                </w:rPr>
                <w:id w:val="-146388078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2B7C0C5" w14:textId="77777777" w:rsidR="00B1676F" w:rsidRDefault="00646C6D" w:rsidP="00B1676F">
            <w:sdt>
              <w:sdtPr>
                <w:rPr>
                  <w:sz w:val="20"/>
                </w:rPr>
                <w:id w:val="-47421732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E6B0ABA" w14:textId="77777777" w:rsidR="00B1676F" w:rsidRDefault="00646C6D" w:rsidP="00B1676F">
            <w:sdt>
              <w:sdtPr>
                <w:rPr>
                  <w:sz w:val="20"/>
                </w:rPr>
                <w:id w:val="-42642022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B874E25" w14:textId="77777777" w:rsidR="00B1676F" w:rsidRDefault="00646C6D" w:rsidP="00B1676F">
            <w:sdt>
              <w:sdtPr>
                <w:rPr>
                  <w:sz w:val="20"/>
                </w:rPr>
                <w:id w:val="175955843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0CDD3B6" w14:textId="77777777" w:rsidR="00B1676F" w:rsidRDefault="00646C6D" w:rsidP="00B1676F">
            <w:sdt>
              <w:sdtPr>
                <w:rPr>
                  <w:sz w:val="20"/>
                </w:rPr>
                <w:id w:val="195520090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2AF6ED37" w14:textId="433FA0BE" w:rsidR="00B1676F" w:rsidRPr="004920F1" w:rsidRDefault="00646C6D" w:rsidP="00B1676F">
            <w:sdt>
              <w:sdtPr>
                <w:rPr>
                  <w:sz w:val="20"/>
                </w:rPr>
                <w:id w:val="95405707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49857E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D1ED0B8" w14:textId="77777777" w:rsidR="00B1676F" w:rsidRPr="002B62E0" w:rsidRDefault="00B1676F" w:rsidP="00B1676F">
            <w:pPr>
              <w:rPr>
                <w:bCs/>
                <w:spacing w:val="-5"/>
              </w:rPr>
            </w:pPr>
            <w:r w:rsidRPr="002B62E0">
              <w:t>11.022</w:t>
            </w:r>
          </w:p>
        </w:tc>
        <w:tc>
          <w:tcPr>
            <w:tcW w:w="1417" w:type="dxa"/>
            <w:tcBorders>
              <w:top w:val="single" w:sz="4" w:space="0" w:color="auto"/>
              <w:left w:val="nil"/>
              <w:bottom w:val="single" w:sz="4" w:space="0" w:color="auto"/>
              <w:right w:val="single" w:sz="4" w:space="0" w:color="auto"/>
            </w:tcBorders>
          </w:tcPr>
          <w:p w14:paraId="523A1F00" w14:textId="77777777" w:rsidR="00B1676F" w:rsidRPr="004920F1" w:rsidRDefault="00B1676F" w:rsidP="00B1676F">
            <w:r w:rsidRPr="004920F1">
              <w:rPr>
                <w:bCs/>
                <w:spacing w:val="-5"/>
              </w:rPr>
              <w:t>Payroll Deduction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C41C18"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767711"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BC2C9C8"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4AC3A1D9" w14:textId="77777777" w:rsidR="00B1676F" w:rsidRPr="004920F1" w:rsidRDefault="00B1676F" w:rsidP="00B1676F">
            <w:r w:rsidRPr="004920F1">
              <w:rPr>
                <w:bCs/>
                <w:spacing w:val="-5"/>
              </w:rPr>
              <w:t>The system will validate in real time whether there are any missing required fields for a third-party payee (e.g., address).</w:t>
            </w:r>
          </w:p>
        </w:tc>
        <w:tc>
          <w:tcPr>
            <w:tcW w:w="1276" w:type="dxa"/>
            <w:tcBorders>
              <w:top w:val="single" w:sz="4" w:space="0" w:color="auto"/>
              <w:left w:val="nil"/>
              <w:bottom w:val="single" w:sz="4" w:space="0" w:color="auto"/>
              <w:right w:val="single" w:sz="4" w:space="0" w:color="auto"/>
            </w:tcBorders>
            <w:shd w:val="clear" w:color="auto" w:fill="auto"/>
          </w:tcPr>
          <w:p w14:paraId="4E24D168"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19FE0B81" w14:textId="77777777" w:rsidR="00B1676F" w:rsidRDefault="00646C6D" w:rsidP="00B1676F">
            <w:pPr>
              <w:rPr>
                <w:sz w:val="20"/>
              </w:rPr>
            </w:pPr>
            <w:sdt>
              <w:sdtPr>
                <w:rPr>
                  <w:sz w:val="20"/>
                </w:rPr>
                <w:id w:val="154286309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FEBAD5B" w14:textId="420C19C6" w:rsidR="00B1676F" w:rsidRPr="004920F1" w:rsidRDefault="00646C6D" w:rsidP="00B1676F">
            <w:sdt>
              <w:sdtPr>
                <w:rPr>
                  <w:sz w:val="20"/>
                </w:rPr>
                <w:id w:val="-78736159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5A329F5" w14:textId="77777777" w:rsidR="00B1676F" w:rsidRDefault="00646C6D" w:rsidP="00B1676F">
            <w:sdt>
              <w:sdtPr>
                <w:rPr>
                  <w:sz w:val="20"/>
                </w:rPr>
                <w:id w:val="-16701731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F8D5D91" w14:textId="77777777" w:rsidR="00B1676F" w:rsidRDefault="00646C6D" w:rsidP="00B1676F">
            <w:sdt>
              <w:sdtPr>
                <w:rPr>
                  <w:sz w:val="20"/>
                </w:rPr>
                <w:id w:val="-108182878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D4B5B0B" w14:textId="77777777" w:rsidR="00B1676F" w:rsidRDefault="00646C6D" w:rsidP="00B1676F">
            <w:sdt>
              <w:sdtPr>
                <w:rPr>
                  <w:sz w:val="20"/>
                </w:rPr>
                <w:id w:val="79147414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EF086E4" w14:textId="77777777" w:rsidR="00B1676F" w:rsidRDefault="00646C6D" w:rsidP="00B1676F">
            <w:sdt>
              <w:sdtPr>
                <w:rPr>
                  <w:sz w:val="20"/>
                </w:rPr>
                <w:id w:val="-209831601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58258DF" w14:textId="4C73C71F" w:rsidR="00B1676F" w:rsidRPr="004920F1" w:rsidRDefault="00646C6D" w:rsidP="00B1676F">
            <w:sdt>
              <w:sdtPr>
                <w:rPr>
                  <w:sz w:val="20"/>
                </w:rPr>
                <w:id w:val="210985019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0EB00FE"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370FA2F" w14:textId="77777777" w:rsidR="00B1676F" w:rsidRPr="002B62E0" w:rsidRDefault="00B1676F" w:rsidP="00B1676F">
            <w:pPr>
              <w:rPr>
                <w:bCs/>
                <w:spacing w:val="-5"/>
              </w:rPr>
            </w:pPr>
            <w:r w:rsidRPr="002B62E0">
              <w:t>11.023</w:t>
            </w:r>
          </w:p>
        </w:tc>
        <w:tc>
          <w:tcPr>
            <w:tcW w:w="1417" w:type="dxa"/>
            <w:tcBorders>
              <w:top w:val="single" w:sz="4" w:space="0" w:color="auto"/>
              <w:left w:val="nil"/>
              <w:bottom w:val="single" w:sz="4" w:space="0" w:color="auto"/>
              <w:right w:val="single" w:sz="4" w:space="0" w:color="auto"/>
            </w:tcBorders>
          </w:tcPr>
          <w:p w14:paraId="203A9892" w14:textId="77777777" w:rsidR="00B1676F" w:rsidRPr="004920F1" w:rsidRDefault="00B1676F" w:rsidP="00B1676F">
            <w:r w:rsidRPr="004920F1">
              <w:rPr>
                <w:bCs/>
                <w:spacing w:val="-5"/>
              </w:rPr>
              <w:t>Payroll Deduction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2FBD510"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2966E3"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95CBC0D"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55A7284C" w14:textId="77777777" w:rsidR="00B1676F" w:rsidRPr="004920F1" w:rsidRDefault="00B1676F" w:rsidP="00B1676F">
            <w:r w:rsidRPr="004920F1">
              <w:rPr>
                <w:bCs/>
                <w:spacing w:val="-5"/>
              </w:rPr>
              <w:t>The system will apply certain default settings defined by NMERB if data is not manually entered (e.g., default settings for federal and state withholding, recoupment percentage or amount, etc.).</w:t>
            </w:r>
          </w:p>
        </w:tc>
        <w:tc>
          <w:tcPr>
            <w:tcW w:w="1276" w:type="dxa"/>
            <w:tcBorders>
              <w:top w:val="single" w:sz="4" w:space="0" w:color="auto"/>
              <w:left w:val="nil"/>
              <w:bottom w:val="single" w:sz="4" w:space="0" w:color="auto"/>
              <w:right w:val="single" w:sz="4" w:space="0" w:color="auto"/>
            </w:tcBorders>
            <w:shd w:val="clear" w:color="auto" w:fill="auto"/>
          </w:tcPr>
          <w:p w14:paraId="08C1C2D4"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5D97E7C1" w14:textId="77777777" w:rsidR="00B1676F" w:rsidRDefault="00646C6D" w:rsidP="00B1676F">
            <w:pPr>
              <w:rPr>
                <w:sz w:val="20"/>
              </w:rPr>
            </w:pPr>
            <w:sdt>
              <w:sdtPr>
                <w:rPr>
                  <w:sz w:val="20"/>
                </w:rPr>
                <w:id w:val="61448598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01D56B6" w14:textId="27A2ADCF" w:rsidR="00B1676F" w:rsidRPr="004920F1" w:rsidRDefault="00646C6D" w:rsidP="00B1676F">
            <w:sdt>
              <w:sdtPr>
                <w:rPr>
                  <w:sz w:val="20"/>
                </w:rPr>
                <w:id w:val="137265496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FC5EEE2" w14:textId="77777777" w:rsidR="00B1676F" w:rsidRDefault="00646C6D" w:rsidP="00B1676F">
            <w:sdt>
              <w:sdtPr>
                <w:rPr>
                  <w:sz w:val="20"/>
                </w:rPr>
                <w:id w:val="55922137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776A2B64" w14:textId="77777777" w:rsidR="00B1676F" w:rsidRDefault="00646C6D" w:rsidP="00B1676F">
            <w:sdt>
              <w:sdtPr>
                <w:rPr>
                  <w:sz w:val="20"/>
                </w:rPr>
                <w:id w:val="11217923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F0F8C9F" w14:textId="77777777" w:rsidR="00B1676F" w:rsidRDefault="00646C6D" w:rsidP="00B1676F">
            <w:sdt>
              <w:sdtPr>
                <w:rPr>
                  <w:sz w:val="20"/>
                </w:rPr>
                <w:id w:val="147501683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2927BD0" w14:textId="77777777" w:rsidR="00B1676F" w:rsidRDefault="00646C6D" w:rsidP="00B1676F">
            <w:sdt>
              <w:sdtPr>
                <w:rPr>
                  <w:sz w:val="20"/>
                </w:rPr>
                <w:id w:val="79795766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C5C02FB" w14:textId="58A4C269" w:rsidR="00B1676F" w:rsidRPr="004920F1" w:rsidRDefault="00646C6D" w:rsidP="00B1676F">
            <w:sdt>
              <w:sdtPr>
                <w:rPr>
                  <w:sz w:val="20"/>
                </w:rPr>
                <w:id w:val="170113088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277D7D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291F7C1" w14:textId="77777777" w:rsidR="00B1676F" w:rsidRPr="002B62E0" w:rsidRDefault="00B1676F" w:rsidP="00B1676F">
            <w:pPr>
              <w:rPr>
                <w:bCs/>
                <w:spacing w:val="-5"/>
              </w:rPr>
            </w:pPr>
            <w:r w:rsidRPr="002B62E0">
              <w:t>11.024</w:t>
            </w:r>
          </w:p>
        </w:tc>
        <w:tc>
          <w:tcPr>
            <w:tcW w:w="1417" w:type="dxa"/>
            <w:tcBorders>
              <w:top w:val="single" w:sz="4" w:space="0" w:color="auto"/>
              <w:left w:val="nil"/>
              <w:bottom w:val="single" w:sz="4" w:space="0" w:color="auto"/>
              <w:right w:val="single" w:sz="4" w:space="0" w:color="auto"/>
            </w:tcBorders>
          </w:tcPr>
          <w:p w14:paraId="04DA54AC" w14:textId="77777777" w:rsidR="00B1676F" w:rsidRPr="004920F1" w:rsidRDefault="00B1676F" w:rsidP="00B1676F">
            <w:r w:rsidRPr="004920F1">
              <w:rPr>
                <w:bCs/>
                <w:spacing w:val="-5"/>
              </w:rPr>
              <w:t xml:space="preserve">Payroll Deduction </w:t>
            </w:r>
            <w:r w:rsidRPr="004920F1">
              <w:rPr>
                <w:bCs/>
                <w:spacing w:val="-5"/>
              </w:rPr>
              <w:lastRenderedPageBreak/>
              <w:t>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6EF0EBE" w14:textId="77777777" w:rsidR="00B1676F" w:rsidRPr="004920F1" w:rsidRDefault="00B1676F" w:rsidP="00B1676F">
            <w:r>
              <w:lastRenderedPageBreak/>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157B12"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F1F3888"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2BC88ED3" w14:textId="77777777" w:rsidR="00B1676F" w:rsidRPr="004920F1" w:rsidRDefault="00B1676F" w:rsidP="00B1676F">
            <w:r w:rsidRPr="004920F1">
              <w:rPr>
                <w:bCs/>
                <w:spacing w:val="-5"/>
              </w:rPr>
              <w:t xml:space="preserve">The system will calculate one-time adjustments and ongoing pension amounts based on data changes (e.g., </w:t>
            </w:r>
            <w:r w:rsidRPr="004920F1">
              <w:rPr>
                <w:bCs/>
                <w:spacing w:val="-5"/>
              </w:rPr>
              <w:lastRenderedPageBreak/>
              <w:t>recalculation of pension after date of death has been entered).</w:t>
            </w:r>
          </w:p>
        </w:tc>
        <w:tc>
          <w:tcPr>
            <w:tcW w:w="1276" w:type="dxa"/>
            <w:tcBorders>
              <w:top w:val="single" w:sz="4" w:space="0" w:color="auto"/>
              <w:left w:val="nil"/>
              <w:bottom w:val="single" w:sz="4" w:space="0" w:color="auto"/>
              <w:right w:val="single" w:sz="4" w:space="0" w:color="auto"/>
            </w:tcBorders>
            <w:shd w:val="clear" w:color="auto" w:fill="auto"/>
          </w:tcPr>
          <w:p w14:paraId="481C1130" w14:textId="77777777" w:rsidR="00B1676F" w:rsidRPr="004920F1" w:rsidRDefault="00B1676F" w:rsidP="00B1676F">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081F3CD8" w14:textId="05D6A587" w:rsidR="00A51CB1" w:rsidRDefault="00646C6D" w:rsidP="00A51CB1">
            <w:pPr>
              <w:rPr>
                <w:sz w:val="20"/>
              </w:rPr>
            </w:pPr>
            <w:sdt>
              <w:sdtPr>
                <w:rPr>
                  <w:sz w:val="20"/>
                </w:rPr>
                <w:id w:val="962617019"/>
                <w14:checkbox>
                  <w14:checked w14:val="0"/>
                  <w14:checkedState w14:val="2612" w14:font="MS Gothic"/>
                  <w14:uncheckedState w14:val="2610" w14:font="MS Gothic"/>
                </w14:checkbox>
              </w:sdtPr>
              <w:sdtEndPr/>
              <w:sdtContent>
                <w:r w:rsidR="00A51CB1">
                  <w:rPr>
                    <w:rFonts w:ascii="MS Gothic" w:eastAsia="MS Gothic" w:hAnsi="MS Gothic" w:hint="eastAsia"/>
                    <w:sz w:val="20"/>
                  </w:rPr>
                  <w:t>☐</w:t>
                </w:r>
              </w:sdtContent>
            </w:sdt>
            <w:r w:rsidR="00A51CB1">
              <w:rPr>
                <w:sz w:val="20"/>
              </w:rPr>
              <w:t xml:space="preserve"> </w:t>
            </w:r>
            <w:r w:rsidR="00A51CB1" w:rsidRPr="00992702">
              <w:rPr>
                <w:sz w:val="20"/>
              </w:rPr>
              <w:t xml:space="preserve"> Yes</w:t>
            </w:r>
          </w:p>
          <w:p w14:paraId="4C4ED36A" w14:textId="316DD2EE" w:rsidR="00B1676F" w:rsidRPr="004920F1" w:rsidRDefault="00646C6D" w:rsidP="00A51CB1">
            <w:sdt>
              <w:sdtPr>
                <w:rPr>
                  <w:sz w:val="20"/>
                </w:rPr>
                <w:id w:val="-2056382037"/>
                <w14:checkbox>
                  <w14:checked w14:val="0"/>
                  <w14:checkedState w14:val="2612" w14:font="MS Gothic"/>
                  <w14:uncheckedState w14:val="2610" w14:font="MS Gothic"/>
                </w14:checkbox>
              </w:sdtPr>
              <w:sdtEndPr/>
              <w:sdtContent>
                <w:r w:rsidR="00A51CB1">
                  <w:rPr>
                    <w:rFonts w:ascii="MS Gothic" w:eastAsia="MS Gothic" w:hAnsi="MS Gothic" w:hint="eastAsia"/>
                    <w:sz w:val="20"/>
                  </w:rPr>
                  <w:t>☐</w:t>
                </w:r>
              </w:sdtContent>
            </w:sdt>
            <w:r w:rsidR="00A51CB1">
              <w:rPr>
                <w:sz w:val="20"/>
              </w:rPr>
              <w:t xml:space="preserve"> </w:t>
            </w:r>
            <w:r w:rsidR="00A51CB1"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BF538BF" w14:textId="77777777" w:rsidR="00B1676F" w:rsidRDefault="00646C6D" w:rsidP="00B1676F">
            <w:sdt>
              <w:sdtPr>
                <w:rPr>
                  <w:sz w:val="20"/>
                </w:rPr>
                <w:id w:val="-202130144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98EA6AB" w14:textId="77777777" w:rsidR="00B1676F" w:rsidRDefault="00646C6D" w:rsidP="00B1676F">
            <w:sdt>
              <w:sdtPr>
                <w:rPr>
                  <w:sz w:val="20"/>
                </w:rPr>
                <w:id w:val="147541362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609CB933" w14:textId="77777777" w:rsidR="00B1676F" w:rsidRDefault="00646C6D" w:rsidP="00B1676F">
            <w:sdt>
              <w:sdtPr>
                <w:rPr>
                  <w:sz w:val="20"/>
                </w:rPr>
                <w:id w:val="33650900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779B383" w14:textId="77777777" w:rsidR="00B1676F" w:rsidRDefault="00646C6D" w:rsidP="00B1676F">
            <w:sdt>
              <w:sdtPr>
                <w:rPr>
                  <w:sz w:val="20"/>
                </w:rPr>
                <w:id w:val="-19901340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7CC44C9" w14:textId="12E8AE91" w:rsidR="00B1676F" w:rsidRPr="004920F1" w:rsidRDefault="00646C6D" w:rsidP="00B1676F">
            <w:sdt>
              <w:sdtPr>
                <w:rPr>
                  <w:sz w:val="20"/>
                </w:rPr>
                <w:id w:val="109181893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4FD07C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AA13B6F" w14:textId="77777777" w:rsidR="00B1676F" w:rsidRPr="002B62E0" w:rsidRDefault="00B1676F" w:rsidP="00B1676F">
            <w:pPr>
              <w:rPr>
                <w:bCs/>
                <w:spacing w:val="-5"/>
              </w:rPr>
            </w:pPr>
            <w:r w:rsidRPr="002B62E0">
              <w:lastRenderedPageBreak/>
              <w:t>11.025</w:t>
            </w:r>
          </w:p>
        </w:tc>
        <w:tc>
          <w:tcPr>
            <w:tcW w:w="1417" w:type="dxa"/>
            <w:tcBorders>
              <w:top w:val="single" w:sz="4" w:space="0" w:color="auto"/>
              <w:left w:val="nil"/>
              <w:bottom w:val="single" w:sz="4" w:space="0" w:color="auto"/>
              <w:right w:val="single" w:sz="4" w:space="0" w:color="auto"/>
            </w:tcBorders>
          </w:tcPr>
          <w:p w14:paraId="1671FECC" w14:textId="77777777" w:rsidR="00B1676F" w:rsidRPr="004920F1" w:rsidRDefault="00B1676F" w:rsidP="00B1676F">
            <w:r w:rsidRPr="004920F1">
              <w:rPr>
                <w:bCs/>
                <w:spacing w:val="-5"/>
              </w:rPr>
              <w:t>Payroll Deduction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E489A1F"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24D7213" w14:textId="25E9F7C3"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01E226F"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7F1BECDD" w14:textId="77777777" w:rsidR="00B1676F" w:rsidRPr="004920F1" w:rsidRDefault="00B1676F" w:rsidP="00B1676F">
            <w:r w:rsidRPr="004920F1">
              <w:rPr>
                <w:bCs/>
                <w:spacing w:val="-5"/>
              </w:rPr>
              <w:t>The system will not deduct third-party amounts (e.g., NEA, NMAER, Child support, IRS Liens/Levies) from one-time disbursements or retroactive disbursements.</w:t>
            </w:r>
          </w:p>
        </w:tc>
        <w:tc>
          <w:tcPr>
            <w:tcW w:w="1276" w:type="dxa"/>
            <w:tcBorders>
              <w:top w:val="single" w:sz="4" w:space="0" w:color="auto"/>
              <w:left w:val="nil"/>
              <w:bottom w:val="single" w:sz="4" w:space="0" w:color="auto"/>
              <w:right w:val="single" w:sz="4" w:space="0" w:color="auto"/>
            </w:tcBorders>
            <w:shd w:val="clear" w:color="auto" w:fill="auto"/>
          </w:tcPr>
          <w:p w14:paraId="6D5AD3BE"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6F7E1A1D" w14:textId="77777777" w:rsidR="00B1676F" w:rsidRDefault="00646C6D" w:rsidP="00B1676F">
            <w:pPr>
              <w:rPr>
                <w:sz w:val="20"/>
              </w:rPr>
            </w:pPr>
            <w:sdt>
              <w:sdtPr>
                <w:rPr>
                  <w:sz w:val="20"/>
                </w:rPr>
                <w:id w:val="-7983543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35EE502" w14:textId="53BCC365" w:rsidR="00B1676F" w:rsidRPr="004920F1" w:rsidRDefault="00646C6D" w:rsidP="00B1676F">
            <w:sdt>
              <w:sdtPr>
                <w:rPr>
                  <w:sz w:val="20"/>
                </w:rPr>
                <w:id w:val="-163001553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2E04F1F" w14:textId="77777777" w:rsidR="00B1676F" w:rsidRDefault="00646C6D" w:rsidP="00B1676F">
            <w:sdt>
              <w:sdtPr>
                <w:rPr>
                  <w:sz w:val="20"/>
                </w:rPr>
                <w:id w:val="11711526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2482930" w14:textId="77777777" w:rsidR="00B1676F" w:rsidRDefault="00646C6D" w:rsidP="00B1676F">
            <w:sdt>
              <w:sdtPr>
                <w:rPr>
                  <w:sz w:val="20"/>
                </w:rPr>
                <w:id w:val="86772195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560D081" w14:textId="77777777" w:rsidR="00B1676F" w:rsidRDefault="00646C6D" w:rsidP="00B1676F">
            <w:sdt>
              <w:sdtPr>
                <w:rPr>
                  <w:sz w:val="20"/>
                </w:rPr>
                <w:id w:val="-193134162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E2BDC4D" w14:textId="77777777" w:rsidR="00B1676F" w:rsidRDefault="00646C6D" w:rsidP="00B1676F">
            <w:sdt>
              <w:sdtPr>
                <w:rPr>
                  <w:sz w:val="20"/>
                </w:rPr>
                <w:id w:val="158796610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07A0ACC" w14:textId="13AF3E22" w:rsidR="00B1676F" w:rsidRPr="004920F1" w:rsidRDefault="00646C6D" w:rsidP="00B1676F">
            <w:sdt>
              <w:sdtPr>
                <w:rPr>
                  <w:sz w:val="20"/>
                </w:rPr>
                <w:id w:val="-97228069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7FB39EA"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A213F8E" w14:textId="77777777" w:rsidR="00B1676F" w:rsidRPr="002B62E0" w:rsidRDefault="00B1676F" w:rsidP="00B1676F">
            <w:pPr>
              <w:rPr>
                <w:bCs/>
                <w:spacing w:val="-5"/>
              </w:rPr>
            </w:pPr>
            <w:r w:rsidRPr="002B62E0">
              <w:t>12.001</w:t>
            </w:r>
          </w:p>
        </w:tc>
        <w:tc>
          <w:tcPr>
            <w:tcW w:w="1417" w:type="dxa"/>
            <w:tcBorders>
              <w:top w:val="single" w:sz="4" w:space="0" w:color="auto"/>
              <w:left w:val="nil"/>
              <w:bottom w:val="single" w:sz="4" w:space="0" w:color="auto"/>
              <w:right w:val="single" w:sz="4" w:space="0" w:color="auto"/>
            </w:tcBorders>
          </w:tcPr>
          <w:p w14:paraId="588FFCA2" w14:textId="77777777" w:rsidR="00B1676F" w:rsidRPr="004920F1" w:rsidRDefault="00B1676F" w:rsidP="00B1676F">
            <w:r w:rsidRPr="004920F1">
              <w:rPr>
                <w:bCs/>
                <w:spacing w:val="-5"/>
              </w:rPr>
              <w:t>Retiree Death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6DBA8B9" w14:textId="77777777" w:rsidR="00B1676F" w:rsidRPr="004920F1" w:rsidRDefault="00B1676F" w:rsidP="00B1676F">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3E47AD3" w14:textId="77777777" w:rsidR="00B1676F" w:rsidRPr="004920F1" w:rsidRDefault="00B1676F" w:rsidP="00B1676F">
            <w:r w:rsidRPr="004920F1">
              <w:rPr>
                <w:bCs/>
                <w:spacing w:val="-5"/>
              </w:rPr>
              <w:t>Payroll Analyst or Member Relations Associate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F48E4A3" w14:textId="77777777" w:rsidR="00B1676F" w:rsidRPr="004920F1" w:rsidRDefault="00B1676F" w:rsidP="00B1676F">
            <w:pPr>
              <w:rPr>
                <w:bCs/>
                <w:spacing w:val="-5"/>
              </w:rPr>
            </w:pPr>
            <w:r w:rsidRPr="004920F1">
              <w:rPr>
                <w:bCs/>
                <w:spacing w:val="-5"/>
              </w:rPr>
              <w:t>I want to enter death related information for a member or survivor</w:t>
            </w:r>
          </w:p>
          <w:p w14:paraId="2A784850" w14:textId="77777777" w:rsidR="00B1676F" w:rsidRPr="004920F1" w:rsidRDefault="00B1676F" w:rsidP="00B1676F">
            <w:r w:rsidRPr="004920F1">
              <w:rPr>
                <w:bCs/>
                <w:spacing w:val="-5"/>
              </w:rPr>
              <w:t>So that the post-retirement death process is initiated.</w:t>
            </w:r>
          </w:p>
        </w:tc>
        <w:tc>
          <w:tcPr>
            <w:tcW w:w="4819" w:type="dxa"/>
            <w:tcBorders>
              <w:top w:val="single" w:sz="4" w:space="0" w:color="auto"/>
              <w:left w:val="nil"/>
              <w:bottom w:val="single" w:sz="4" w:space="0" w:color="auto"/>
              <w:right w:val="single" w:sz="4" w:space="0" w:color="auto"/>
            </w:tcBorders>
            <w:shd w:val="clear" w:color="auto" w:fill="auto"/>
          </w:tcPr>
          <w:p w14:paraId="637AEBB8" w14:textId="77777777" w:rsidR="00B1676F" w:rsidRPr="004920F1" w:rsidRDefault="00B1676F" w:rsidP="00B1676F">
            <w:pPr>
              <w:rPr>
                <w:bCs/>
                <w:spacing w:val="-5"/>
              </w:rPr>
            </w:pPr>
            <w:r w:rsidRPr="004920F1">
              <w:rPr>
                <w:bCs/>
                <w:spacing w:val="-5"/>
              </w:rPr>
              <w:t>I will be satisfied when:</w:t>
            </w:r>
          </w:p>
          <w:p w14:paraId="7DB1D6B2" w14:textId="77777777" w:rsidR="00B1676F" w:rsidRPr="00501C86" w:rsidRDefault="00B1676F" w:rsidP="00B1676F">
            <w:pPr>
              <w:pStyle w:val="ListParagraph"/>
              <w:widowControl/>
              <w:numPr>
                <w:ilvl w:val="0"/>
                <w:numId w:val="250"/>
              </w:numPr>
              <w:autoSpaceDE/>
              <w:autoSpaceDN/>
              <w:spacing w:line="259" w:lineRule="auto"/>
              <w:contextualSpacing/>
              <w:rPr>
                <w:rFonts w:ascii="Times New Roman" w:hAnsi="Times New Roman" w:cs="Times New Roman"/>
                <w:bCs/>
                <w:spacing w:val="-5"/>
              </w:rPr>
            </w:pPr>
            <w:r w:rsidRPr="00501C86">
              <w:rPr>
                <w:rFonts w:ascii="Times New Roman" w:hAnsi="Times New Roman" w:cs="Times New Roman"/>
                <w:bCs/>
                <w:spacing w:val="-5"/>
              </w:rPr>
              <w:t>I can use the system search function to locate the member or beneficiary using name, SSN or Pension File # (PFN)</w:t>
            </w:r>
          </w:p>
          <w:p w14:paraId="2A86573D" w14:textId="77777777" w:rsidR="00B1676F" w:rsidRPr="00501C86" w:rsidRDefault="00B1676F" w:rsidP="00B1676F">
            <w:pPr>
              <w:pStyle w:val="ListParagraph"/>
              <w:widowControl/>
              <w:numPr>
                <w:ilvl w:val="0"/>
                <w:numId w:val="250"/>
              </w:numPr>
              <w:autoSpaceDE/>
              <w:autoSpaceDN/>
              <w:spacing w:line="259" w:lineRule="auto"/>
              <w:contextualSpacing/>
              <w:rPr>
                <w:rFonts w:ascii="Times New Roman" w:hAnsi="Times New Roman" w:cs="Times New Roman"/>
                <w:bCs/>
                <w:spacing w:val="-5"/>
              </w:rPr>
            </w:pPr>
            <w:r w:rsidRPr="00501C86">
              <w:rPr>
                <w:rFonts w:ascii="Times New Roman" w:hAnsi="Times New Roman" w:cs="Times New Roman"/>
                <w:bCs/>
                <w:spacing w:val="-5"/>
              </w:rPr>
              <w:t>If I search for the deceased member or beneficiary, the system will display all occurrences of the individual on file (e.g., exists as a member and a survivor)</w:t>
            </w:r>
          </w:p>
          <w:p w14:paraId="7ECD7A46" w14:textId="77777777" w:rsidR="00B1676F" w:rsidRPr="00501C86" w:rsidRDefault="00B1676F" w:rsidP="00B1676F">
            <w:pPr>
              <w:pStyle w:val="ListParagraph"/>
              <w:widowControl/>
              <w:numPr>
                <w:ilvl w:val="0"/>
                <w:numId w:val="250"/>
              </w:numPr>
              <w:autoSpaceDE/>
              <w:autoSpaceDN/>
              <w:spacing w:line="259" w:lineRule="auto"/>
              <w:contextualSpacing/>
              <w:rPr>
                <w:rFonts w:ascii="Times New Roman" w:hAnsi="Times New Roman" w:cs="Times New Roman"/>
                <w:bCs/>
                <w:spacing w:val="-5"/>
              </w:rPr>
            </w:pPr>
            <w:r w:rsidRPr="00501C86">
              <w:rPr>
                <w:rFonts w:ascii="Times New Roman" w:hAnsi="Times New Roman" w:cs="Times New Roman"/>
                <w:bCs/>
                <w:spacing w:val="-5"/>
              </w:rPr>
              <w:t>I can confirm the deceased member’s current plan status</w:t>
            </w:r>
          </w:p>
          <w:p w14:paraId="2BD8DBB2" w14:textId="77777777" w:rsidR="00B1676F" w:rsidRPr="00501C86" w:rsidRDefault="00B1676F" w:rsidP="00B1676F">
            <w:pPr>
              <w:pStyle w:val="ListParagraph"/>
              <w:widowControl/>
              <w:numPr>
                <w:ilvl w:val="0"/>
                <w:numId w:val="250"/>
              </w:numPr>
              <w:autoSpaceDE/>
              <w:autoSpaceDN/>
              <w:spacing w:line="259" w:lineRule="auto"/>
              <w:contextualSpacing/>
              <w:rPr>
                <w:rFonts w:ascii="Times New Roman" w:hAnsi="Times New Roman" w:cs="Times New Roman"/>
                <w:bCs/>
                <w:spacing w:val="-5"/>
              </w:rPr>
            </w:pPr>
            <w:r w:rsidRPr="00501C86">
              <w:rPr>
                <w:rFonts w:ascii="Times New Roman" w:hAnsi="Times New Roman" w:cs="Times New Roman"/>
                <w:bCs/>
                <w:spacing w:val="-5"/>
              </w:rPr>
              <w:t>I can enter the date of death for the individual</w:t>
            </w:r>
          </w:p>
          <w:p w14:paraId="397116B4" w14:textId="77777777" w:rsidR="00B1676F" w:rsidRPr="00501C86" w:rsidRDefault="00B1676F" w:rsidP="00B1676F">
            <w:pPr>
              <w:pStyle w:val="ListParagraph"/>
              <w:widowControl/>
              <w:numPr>
                <w:ilvl w:val="0"/>
                <w:numId w:val="250"/>
              </w:numPr>
              <w:autoSpaceDE/>
              <w:autoSpaceDN/>
              <w:spacing w:line="259" w:lineRule="auto"/>
              <w:contextualSpacing/>
              <w:rPr>
                <w:rFonts w:ascii="Times New Roman" w:hAnsi="Times New Roman" w:cs="Times New Roman"/>
                <w:bCs/>
                <w:spacing w:val="-5"/>
              </w:rPr>
            </w:pPr>
            <w:r w:rsidRPr="00501C86">
              <w:rPr>
                <w:rFonts w:ascii="Times New Roman" w:hAnsi="Times New Roman" w:cs="Times New Roman"/>
                <w:bCs/>
                <w:spacing w:val="-5"/>
              </w:rPr>
              <w:t>I can indicate which supporting documents have been received and accepted (e.g., death certificate)</w:t>
            </w:r>
          </w:p>
          <w:p w14:paraId="4280C577" w14:textId="77777777" w:rsidR="00B1676F" w:rsidRPr="00501C86" w:rsidRDefault="00B1676F" w:rsidP="00B1676F">
            <w:pPr>
              <w:pStyle w:val="ListParagraph"/>
              <w:widowControl/>
              <w:numPr>
                <w:ilvl w:val="0"/>
                <w:numId w:val="250"/>
              </w:numPr>
              <w:autoSpaceDE/>
              <w:autoSpaceDN/>
              <w:spacing w:line="259" w:lineRule="auto"/>
              <w:contextualSpacing/>
              <w:rPr>
                <w:rFonts w:ascii="Times New Roman" w:hAnsi="Times New Roman" w:cs="Times New Roman"/>
              </w:rPr>
            </w:pPr>
            <w:r w:rsidRPr="00501C86">
              <w:rPr>
                <w:rFonts w:ascii="Times New Roman" w:hAnsi="Times New Roman" w:cs="Times New Roman"/>
                <w:bCs/>
                <w:spacing w:val="-5"/>
              </w:rPr>
              <w:t>I can enter account notes for reference and record keeping purposes</w:t>
            </w:r>
          </w:p>
        </w:tc>
        <w:tc>
          <w:tcPr>
            <w:tcW w:w="1276" w:type="dxa"/>
            <w:tcBorders>
              <w:top w:val="single" w:sz="4" w:space="0" w:color="auto"/>
              <w:left w:val="nil"/>
              <w:bottom w:val="single" w:sz="4" w:space="0" w:color="auto"/>
              <w:right w:val="single" w:sz="4" w:space="0" w:color="auto"/>
            </w:tcBorders>
            <w:shd w:val="clear" w:color="auto" w:fill="auto"/>
          </w:tcPr>
          <w:p w14:paraId="61244A68"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20F7AC84" w14:textId="77777777" w:rsidR="00B1676F" w:rsidRDefault="00646C6D" w:rsidP="00B1676F">
            <w:pPr>
              <w:rPr>
                <w:sz w:val="20"/>
              </w:rPr>
            </w:pPr>
            <w:sdt>
              <w:sdtPr>
                <w:rPr>
                  <w:sz w:val="20"/>
                </w:rPr>
                <w:id w:val="39016233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3467AD18" w14:textId="58A21879" w:rsidR="00B1676F" w:rsidRPr="004920F1" w:rsidRDefault="00646C6D" w:rsidP="00B1676F">
            <w:sdt>
              <w:sdtPr>
                <w:rPr>
                  <w:sz w:val="20"/>
                </w:rPr>
                <w:id w:val="80836755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FE9D093" w14:textId="77777777" w:rsidR="00B1676F" w:rsidRDefault="00646C6D" w:rsidP="00B1676F">
            <w:sdt>
              <w:sdtPr>
                <w:rPr>
                  <w:sz w:val="20"/>
                </w:rPr>
                <w:id w:val="-198191735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7F38F70" w14:textId="77777777" w:rsidR="00B1676F" w:rsidRDefault="00646C6D" w:rsidP="00B1676F">
            <w:sdt>
              <w:sdtPr>
                <w:rPr>
                  <w:sz w:val="20"/>
                </w:rPr>
                <w:id w:val="151126082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5D29514" w14:textId="77777777" w:rsidR="00B1676F" w:rsidRDefault="00646C6D" w:rsidP="00B1676F">
            <w:sdt>
              <w:sdtPr>
                <w:rPr>
                  <w:sz w:val="20"/>
                </w:rPr>
                <w:id w:val="128762302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AADEE7E" w14:textId="77777777" w:rsidR="00B1676F" w:rsidRDefault="00646C6D" w:rsidP="00B1676F">
            <w:sdt>
              <w:sdtPr>
                <w:rPr>
                  <w:sz w:val="20"/>
                </w:rPr>
                <w:id w:val="75487131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847725D" w14:textId="3DA32387" w:rsidR="00B1676F" w:rsidRPr="004920F1" w:rsidRDefault="00646C6D" w:rsidP="00B1676F">
            <w:sdt>
              <w:sdtPr>
                <w:rPr>
                  <w:sz w:val="20"/>
                </w:rPr>
                <w:id w:val="42392554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A4043C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BE9C7EE" w14:textId="77777777" w:rsidR="00B1676F" w:rsidRPr="002B62E0" w:rsidRDefault="00B1676F" w:rsidP="00B1676F">
            <w:pPr>
              <w:rPr>
                <w:bCs/>
                <w:spacing w:val="-5"/>
              </w:rPr>
            </w:pPr>
            <w:r w:rsidRPr="002B62E0">
              <w:t>12.002</w:t>
            </w:r>
          </w:p>
        </w:tc>
        <w:tc>
          <w:tcPr>
            <w:tcW w:w="1417" w:type="dxa"/>
            <w:tcBorders>
              <w:top w:val="single" w:sz="4" w:space="0" w:color="auto"/>
              <w:left w:val="nil"/>
              <w:bottom w:val="single" w:sz="4" w:space="0" w:color="auto"/>
              <w:right w:val="single" w:sz="4" w:space="0" w:color="auto"/>
            </w:tcBorders>
          </w:tcPr>
          <w:p w14:paraId="52A7F477" w14:textId="77777777" w:rsidR="00B1676F" w:rsidRPr="004920F1" w:rsidRDefault="00B1676F" w:rsidP="00B1676F">
            <w:r w:rsidRPr="004920F1">
              <w:rPr>
                <w:bCs/>
                <w:spacing w:val="-5"/>
              </w:rPr>
              <w:t>Retiree Death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05A4E94"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8532F8" w14:textId="77777777" w:rsidR="00B1676F" w:rsidRPr="004920F1" w:rsidRDefault="00B1676F" w:rsidP="00B1676F">
            <w:r w:rsidRPr="004920F1">
              <w:rPr>
                <w:bCs/>
                <w:spacing w:val="-5"/>
              </w:rPr>
              <w:t>Payroll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8013E91" w14:textId="77777777" w:rsidR="00B1676F" w:rsidRPr="004920F1" w:rsidRDefault="00B1676F" w:rsidP="00B1676F">
            <w:pPr>
              <w:rPr>
                <w:bCs/>
                <w:spacing w:val="-5"/>
              </w:rPr>
            </w:pPr>
            <w:r w:rsidRPr="004920F1">
              <w:rPr>
                <w:bCs/>
                <w:spacing w:val="-5"/>
              </w:rPr>
              <w:t>I want to send the deceased’s representative a letter requesting supporting documentation</w:t>
            </w:r>
          </w:p>
          <w:p w14:paraId="42CA1EDC" w14:textId="77777777" w:rsidR="00B1676F" w:rsidRPr="004920F1" w:rsidRDefault="00B1676F" w:rsidP="00B1676F">
            <w:r w:rsidRPr="004920F1">
              <w:rPr>
                <w:bCs/>
                <w:spacing w:val="-5"/>
              </w:rPr>
              <w:t>So I can verify the reported death.</w:t>
            </w:r>
          </w:p>
        </w:tc>
        <w:tc>
          <w:tcPr>
            <w:tcW w:w="4819" w:type="dxa"/>
            <w:tcBorders>
              <w:top w:val="single" w:sz="4" w:space="0" w:color="auto"/>
              <w:left w:val="nil"/>
              <w:bottom w:val="single" w:sz="4" w:space="0" w:color="auto"/>
              <w:right w:val="single" w:sz="4" w:space="0" w:color="auto"/>
            </w:tcBorders>
            <w:shd w:val="clear" w:color="auto" w:fill="auto"/>
          </w:tcPr>
          <w:p w14:paraId="5F0EC41F" w14:textId="77777777" w:rsidR="00B1676F" w:rsidRPr="004920F1" w:rsidRDefault="00B1676F" w:rsidP="00B1676F">
            <w:pPr>
              <w:rPr>
                <w:bCs/>
                <w:spacing w:val="-5"/>
              </w:rPr>
            </w:pPr>
            <w:r w:rsidRPr="004920F1">
              <w:rPr>
                <w:bCs/>
                <w:spacing w:val="-5"/>
              </w:rPr>
              <w:t>I will be satisfied when:</w:t>
            </w:r>
          </w:p>
          <w:p w14:paraId="5486D02C" w14:textId="77777777" w:rsidR="00B1676F" w:rsidRPr="00501C86" w:rsidRDefault="00B1676F" w:rsidP="00B1676F">
            <w:pPr>
              <w:pStyle w:val="ListParagraph"/>
              <w:widowControl/>
              <w:numPr>
                <w:ilvl w:val="0"/>
                <w:numId w:val="251"/>
              </w:numPr>
              <w:autoSpaceDE/>
              <w:autoSpaceDN/>
              <w:spacing w:line="259" w:lineRule="auto"/>
              <w:contextualSpacing/>
              <w:rPr>
                <w:rFonts w:ascii="Times New Roman" w:hAnsi="Times New Roman" w:cs="Times New Roman"/>
                <w:bCs/>
                <w:spacing w:val="-5"/>
              </w:rPr>
            </w:pPr>
            <w:r w:rsidRPr="00501C86">
              <w:rPr>
                <w:rFonts w:ascii="Times New Roman" w:hAnsi="Times New Roman" w:cs="Times New Roman"/>
                <w:bCs/>
                <w:spacing w:val="-5"/>
              </w:rPr>
              <w:t>I can run the system-generated letters (general death cover letter, residual death benefit claim form)</w:t>
            </w:r>
          </w:p>
          <w:p w14:paraId="52ED0BF0" w14:textId="77777777" w:rsidR="00B1676F" w:rsidRPr="00501C86" w:rsidRDefault="00B1676F" w:rsidP="00B1676F">
            <w:pPr>
              <w:pStyle w:val="ListParagraph"/>
              <w:widowControl/>
              <w:numPr>
                <w:ilvl w:val="0"/>
                <w:numId w:val="251"/>
              </w:numPr>
              <w:autoSpaceDE/>
              <w:autoSpaceDN/>
              <w:spacing w:line="259" w:lineRule="auto"/>
              <w:contextualSpacing/>
              <w:rPr>
                <w:rFonts w:ascii="Times New Roman" w:hAnsi="Times New Roman" w:cs="Times New Roman"/>
                <w:bCs/>
                <w:spacing w:val="-5"/>
              </w:rPr>
            </w:pPr>
            <w:r w:rsidRPr="00501C86">
              <w:rPr>
                <w:rFonts w:ascii="Times New Roman" w:hAnsi="Times New Roman" w:cs="Times New Roman"/>
                <w:bCs/>
                <w:spacing w:val="-5"/>
              </w:rPr>
              <w:t>I can edit the letter</w:t>
            </w:r>
          </w:p>
          <w:p w14:paraId="6AEFDBDD" w14:textId="77777777" w:rsidR="00B1676F" w:rsidRPr="00501C86" w:rsidRDefault="00B1676F" w:rsidP="00B1676F">
            <w:pPr>
              <w:pStyle w:val="ListParagraph"/>
              <w:widowControl/>
              <w:numPr>
                <w:ilvl w:val="0"/>
                <w:numId w:val="251"/>
              </w:numPr>
              <w:autoSpaceDE/>
              <w:autoSpaceDN/>
              <w:spacing w:line="259" w:lineRule="auto"/>
              <w:contextualSpacing/>
              <w:rPr>
                <w:rFonts w:ascii="Times New Roman" w:hAnsi="Times New Roman" w:cs="Times New Roman"/>
              </w:rPr>
            </w:pPr>
            <w:r w:rsidRPr="00501C86">
              <w:rPr>
                <w:rFonts w:ascii="Times New Roman" w:hAnsi="Times New Roman" w:cs="Times New Roman"/>
                <w:bCs/>
                <w:spacing w:val="-5"/>
              </w:rPr>
              <w:t>I can set a follow-up reminder (30 or 60 days) if documents not received</w:t>
            </w:r>
          </w:p>
        </w:tc>
        <w:tc>
          <w:tcPr>
            <w:tcW w:w="1276" w:type="dxa"/>
            <w:tcBorders>
              <w:top w:val="single" w:sz="4" w:space="0" w:color="auto"/>
              <w:left w:val="nil"/>
              <w:bottom w:val="single" w:sz="4" w:space="0" w:color="auto"/>
              <w:right w:val="single" w:sz="4" w:space="0" w:color="auto"/>
            </w:tcBorders>
            <w:shd w:val="clear" w:color="auto" w:fill="auto"/>
          </w:tcPr>
          <w:p w14:paraId="0ED299C9"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2FF00F95" w14:textId="77777777" w:rsidR="00B1676F" w:rsidRDefault="00646C6D" w:rsidP="00B1676F">
            <w:pPr>
              <w:rPr>
                <w:sz w:val="20"/>
              </w:rPr>
            </w:pPr>
            <w:sdt>
              <w:sdtPr>
                <w:rPr>
                  <w:sz w:val="20"/>
                </w:rPr>
                <w:id w:val="-115537047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532D299" w14:textId="2792961B" w:rsidR="00B1676F" w:rsidRPr="004920F1" w:rsidRDefault="00646C6D" w:rsidP="00B1676F">
            <w:sdt>
              <w:sdtPr>
                <w:rPr>
                  <w:sz w:val="20"/>
                </w:rPr>
                <w:id w:val="-104798262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CD91079" w14:textId="77777777" w:rsidR="00B1676F" w:rsidRDefault="00646C6D" w:rsidP="00B1676F">
            <w:sdt>
              <w:sdtPr>
                <w:rPr>
                  <w:sz w:val="20"/>
                </w:rPr>
                <w:id w:val="183170663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E59E93F" w14:textId="77777777" w:rsidR="00B1676F" w:rsidRDefault="00646C6D" w:rsidP="00B1676F">
            <w:sdt>
              <w:sdtPr>
                <w:rPr>
                  <w:sz w:val="20"/>
                </w:rPr>
                <w:id w:val="-115815653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A55CFF5" w14:textId="77777777" w:rsidR="00B1676F" w:rsidRDefault="00646C6D" w:rsidP="00B1676F">
            <w:sdt>
              <w:sdtPr>
                <w:rPr>
                  <w:sz w:val="20"/>
                </w:rPr>
                <w:id w:val="162696826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917BB13" w14:textId="77777777" w:rsidR="00B1676F" w:rsidRDefault="00646C6D" w:rsidP="00B1676F">
            <w:sdt>
              <w:sdtPr>
                <w:rPr>
                  <w:sz w:val="20"/>
                </w:rPr>
                <w:id w:val="82694883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0626818" w14:textId="7E70B645" w:rsidR="00B1676F" w:rsidRPr="004920F1" w:rsidRDefault="00646C6D" w:rsidP="00B1676F">
            <w:sdt>
              <w:sdtPr>
                <w:rPr>
                  <w:sz w:val="20"/>
                </w:rPr>
                <w:id w:val="94265458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F21D16F"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E74E1B7" w14:textId="77777777" w:rsidR="00B1676F" w:rsidRPr="002B62E0" w:rsidRDefault="00B1676F" w:rsidP="00B1676F">
            <w:pPr>
              <w:rPr>
                <w:bCs/>
                <w:spacing w:val="-5"/>
              </w:rPr>
            </w:pPr>
            <w:r w:rsidRPr="002B62E0">
              <w:t>12.003</w:t>
            </w:r>
          </w:p>
        </w:tc>
        <w:tc>
          <w:tcPr>
            <w:tcW w:w="1417" w:type="dxa"/>
            <w:tcBorders>
              <w:top w:val="single" w:sz="4" w:space="0" w:color="auto"/>
              <w:left w:val="nil"/>
              <w:bottom w:val="single" w:sz="4" w:space="0" w:color="auto"/>
              <w:right w:val="single" w:sz="4" w:space="0" w:color="auto"/>
            </w:tcBorders>
          </w:tcPr>
          <w:p w14:paraId="5503FAB4" w14:textId="77777777" w:rsidR="00B1676F" w:rsidRPr="004920F1" w:rsidRDefault="00B1676F" w:rsidP="00B1676F">
            <w:r w:rsidRPr="004920F1">
              <w:rPr>
                <w:bCs/>
                <w:spacing w:val="-5"/>
              </w:rPr>
              <w:t>Retiree Death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4B5A156"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FB20D5" w14:textId="77777777" w:rsidR="00B1676F" w:rsidRPr="004920F1" w:rsidRDefault="00B1676F" w:rsidP="00B1676F">
            <w:r w:rsidRPr="000828FD">
              <w:rPr>
                <w:bCs/>
                <w:spacing w:val="-5"/>
              </w:rPr>
              <w:t>Payroll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2754E2" w14:textId="77777777" w:rsidR="00B1676F" w:rsidRPr="004920F1" w:rsidRDefault="00B1676F" w:rsidP="00B1676F">
            <w:pPr>
              <w:rPr>
                <w:bCs/>
                <w:spacing w:val="-5"/>
              </w:rPr>
            </w:pPr>
            <w:r>
              <w:rPr>
                <w:bCs/>
                <w:spacing w:val="-5"/>
              </w:rPr>
              <w:t xml:space="preserve">I </w:t>
            </w:r>
            <w:r w:rsidRPr="004920F1">
              <w:rPr>
                <w:bCs/>
                <w:spacing w:val="-5"/>
              </w:rPr>
              <w:t>want to suspend the pension payment</w:t>
            </w:r>
          </w:p>
          <w:p w14:paraId="6EF04335" w14:textId="77777777" w:rsidR="00B1676F" w:rsidRPr="004920F1" w:rsidRDefault="00B1676F" w:rsidP="00B1676F">
            <w:r w:rsidRPr="004920F1">
              <w:rPr>
                <w:bCs/>
                <w:spacing w:val="-5"/>
              </w:rPr>
              <w:lastRenderedPageBreak/>
              <w:t>So that no further payments are made while post-retirement benefits are being determined.</w:t>
            </w:r>
          </w:p>
        </w:tc>
        <w:tc>
          <w:tcPr>
            <w:tcW w:w="4819" w:type="dxa"/>
            <w:tcBorders>
              <w:top w:val="single" w:sz="4" w:space="0" w:color="auto"/>
              <w:left w:val="nil"/>
              <w:bottom w:val="single" w:sz="4" w:space="0" w:color="auto"/>
              <w:right w:val="single" w:sz="4" w:space="0" w:color="auto"/>
            </w:tcBorders>
            <w:shd w:val="clear" w:color="auto" w:fill="auto"/>
          </w:tcPr>
          <w:p w14:paraId="124F31AE" w14:textId="77777777" w:rsidR="00B1676F" w:rsidRPr="004920F1" w:rsidRDefault="00B1676F" w:rsidP="00B1676F">
            <w:pPr>
              <w:rPr>
                <w:bCs/>
                <w:spacing w:val="-5"/>
              </w:rPr>
            </w:pPr>
            <w:r w:rsidRPr="004920F1">
              <w:rPr>
                <w:bCs/>
                <w:spacing w:val="-5"/>
              </w:rPr>
              <w:lastRenderedPageBreak/>
              <w:t>I will be satisfied when:</w:t>
            </w:r>
          </w:p>
          <w:p w14:paraId="0331A992" w14:textId="77777777" w:rsidR="00B1676F" w:rsidRPr="00D66FCD" w:rsidRDefault="00B1676F" w:rsidP="00B1676F">
            <w:pPr>
              <w:pStyle w:val="ListParagraph"/>
              <w:widowControl/>
              <w:numPr>
                <w:ilvl w:val="0"/>
                <w:numId w:val="252"/>
              </w:numPr>
              <w:autoSpaceDE/>
              <w:autoSpaceDN/>
              <w:spacing w:line="259" w:lineRule="auto"/>
              <w:contextualSpacing/>
              <w:rPr>
                <w:rFonts w:ascii="Times New Roman" w:hAnsi="Times New Roman" w:cs="Times New Roman"/>
                <w:bCs/>
                <w:spacing w:val="-5"/>
              </w:rPr>
            </w:pPr>
            <w:r w:rsidRPr="00D66FCD">
              <w:rPr>
                <w:rFonts w:ascii="Times New Roman" w:hAnsi="Times New Roman" w:cs="Times New Roman"/>
                <w:bCs/>
                <w:spacing w:val="-5"/>
              </w:rPr>
              <w:lastRenderedPageBreak/>
              <w:t>I can suspend the benefit while waiting for documentation</w:t>
            </w:r>
          </w:p>
          <w:p w14:paraId="2342F2D9" w14:textId="77777777" w:rsidR="00B1676F" w:rsidRPr="00D66FCD" w:rsidRDefault="00B1676F" w:rsidP="00B1676F">
            <w:pPr>
              <w:pStyle w:val="ListParagraph"/>
              <w:widowControl/>
              <w:numPr>
                <w:ilvl w:val="0"/>
                <w:numId w:val="252"/>
              </w:numPr>
              <w:autoSpaceDE/>
              <w:autoSpaceDN/>
              <w:spacing w:line="259" w:lineRule="auto"/>
              <w:contextualSpacing/>
              <w:rPr>
                <w:rFonts w:ascii="Times New Roman" w:hAnsi="Times New Roman" w:cs="Times New Roman"/>
              </w:rPr>
            </w:pPr>
            <w:r w:rsidRPr="00D66FCD">
              <w:rPr>
                <w:rFonts w:ascii="Times New Roman" w:hAnsi="Times New Roman" w:cs="Times New Roman"/>
                <w:bCs/>
                <w:spacing w:val="-5"/>
              </w:rPr>
              <w:t>I can enter a stop date on the benefit once the date of death has been confirmed</w:t>
            </w:r>
          </w:p>
        </w:tc>
        <w:tc>
          <w:tcPr>
            <w:tcW w:w="1276" w:type="dxa"/>
            <w:tcBorders>
              <w:top w:val="single" w:sz="4" w:space="0" w:color="auto"/>
              <w:left w:val="nil"/>
              <w:bottom w:val="single" w:sz="4" w:space="0" w:color="auto"/>
              <w:right w:val="single" w:sz="4" w:space="0" w:color="auto"/>
            </w:tcBorders>
            <w:shd w:val="clear" w:color="auto" w:fill="auto"/>
          </w:tcPr>
          <w:p w14:paraId="5A6B3A23" w14:textId="77777777" w:rsidR="00B1676F" w:rsidRPr="004920F1" w:rsidRDefault="00B1676F" w:rsidP="00B1676F">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07588839" w14:textId="77777777" w:rsidR="00B1676F" w:rsidRDefault="00646C6D" w:rsidP="00B1676F">
            <w:pPr>
              <w:rPr>
                <w:sz w:val="20"/>
              </w:rPr>
            </w:pPr>
            <w:sdt>
              <w:sdtPr>
                <w:rPr>
                  <w:sz w:val="20"/>
                </w:rPr>
                <w:id w:val="-159932381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8D49041" w14:textId="6A6EA295" w:rsidR="00B1676F" w:rsidRPr="004920F1" w:rsidRDefault="00646C6D" w:rsidP="00B1676F">
            <w:sdt>
              <w:sdtPr>
                <w:rPr>
                  <w:sz w:val="20"/>
                </w:rPr>
                <w:id w:val="173258404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6E8F6BF" w14:textId="77777777" w:rsidR="00B1676F" w:rsidRDefault="00646C6D" w:rsidP="00B1676F">
            <w:sdt>
              <w:sdtPr>
                <w:rPr>
                  <w:sz w:val="20"/>
                </w:rPr>
                <w:id w:val="-197798410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24EBA74" w14:textId="77777777" w:rsidR="00B1676F" w:rsidRDefault="00646C6D" w:rsidP="00B1676F">
            <w:sdt>
              <w:sdtPr>
                <w:rPr>
                  <w:sz w:val="20"/>
                </w:rPr>
                <w:id w:val="40326464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153CF68" w14:textId="77777777" w:rsidR="00B1676F" w:rsidRDefault="00646C6D" w:rsidP="00B1676F">
            <w:sdt>
              <w:sdtPr>
                <w:rPr>
                  <w:sz w:val="20"/>
                </w:rPr>
                <w:id w:val="-171118379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7488565" w14:textId="77777777" w:rsidR="00B1676F" w:rsidRDefault="00646C6D" w:rsidP="00B1676F">
            <w:sdt>
              <w:sdtPr>
                <w:rPr>
                  <w:sz w:val="20"/>
                </w:rPr>
                <w:id w:val="103576976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EA2303F" w14:textId="343271DF" w:rsidR="00B1676F" w:rsidRPr="004920F1" w:rsidRDefault="00646C6D" w:rsidP="00B1676F">
            <w:sdt>
              <w:sdtPr>
                <w:rPr>
                  <w:sz w:val="20"/>
                </w:rPr>
                <w:id w:val="201548704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403BE05"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F6C3C0F" w14:textId="77777777" w:rsidR="00B1676F" w:rsidRPr="002B62E0" w:rsidRDefault="00B1676F" w:rsidP="00B1676F">
            <w:pPr>
              <w:rPr>
                <w:bCs/>
                <w:spacing w:val="-5"/>
              </w:rPr>
            </w:pPr>
            <w:r w:rsidRPr="002B62E0">
              <w:lastRenderedPageBreak/>
              <w:t>12.004</w:t>
            </w:r>
          </w:p>
        </w:tc>
        <w:tc>
          <w:tcPr>
            <w:tcW w:w="1417" w:type="dxa"/>
            <w:tcBorders>
              <w:top w:val="single" w:sz="4" w:space="0" w:color="auto"/>
              <w:left w:val="nil"/>
              <w:bottom w:val="single" w:sz="4" w:space="0" w:color="auto"/>
              <w:right w:val="single" w:sz="4" w:space="0" w:color="auto"/>
            </w:tcBorders>
          </w:tcPr>
          <w:p w14:paraId="1648CFC9" w14:textId="77777777" w:rsidR="00B1676F" w:rsidRPr="004920F1" w:rsidRDefault="00B1676F" w:rsidP="00B1676F">
            <w:r w:rsidRPr="004920F1">
              <w:rPr>
                <w:bCs/>
                <w:spacing w:val="-5"/>
              </w:rPr>
              <w:t>Retiree Death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2581EAD"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9D7F5C" w14:textId="77777777" w:rsidR="00B1676F" w:rsidRPr="004920F1" w:rsidRDefault="00B1676F" w:rsidP="00B1676F">
            <w:r w:rsidRPr="000828FD">
              <w:rPr>
                <w:bCs/>
                <w:spacing w:val="-5"/>
              </w:rPr>
              <w:t>Payroll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A2B9BDA" w14:textId="77777777" w:rsidR="00B1676F" w:rsidRPr="004920F1" w:rsidRDefault="00B1676F" w:rsidP="00B1676F">
            <w:pPr>
              <w:rPr>
                <w:bCs/>
                <w:spacing w:val="-5"/>
              </w:rPr>
            </w:pPr>
            <w:r w:rsidRPr="004920F1">
              <w:rPr>
                <w:bCs/>
                <w:spacing w:val="-5"/>
              </w:rPr>
              <w:t>I want to view the retiree’s option elected</w:t>
            </w:r>
          </w:p>
          <w:p w14:paraId="7606EA33" w14:textId="77777777" w:rsidR="00B1676F" w:rsidRPr="004920F1" w:rsidRDefault="00B1676F" w:rsidP="00B1676F">
            <w:r w:rsidRPr="004920F1">
              <w:rPr>
                <w:bCs/>
                <w:spacing w:val="-5"/>
              </w:rPr>
              <w:t>So I can determine what death benefits are available and to audit the results.</w:t>
            </w:r>
          </w:p>
        </w:tc>
        <w:tc>
          <w:tcPr>
            <w:tcW w:w="4819" w:type="dxa"/>
            <w:tcBorders>
              <w:top w:val="single" w:sz="4" w:space="0" w:color="auto"/>
              <w:left w:val="nil"/>
              <w:bottom w:val="single" w:sz="4" w:space="0" w:color="auto"/>
              <w:right w:val="single" w:sz="4" w:space="0" w:color="auto"/>
            </w:tcBorders>
            <w:shd w:val="clear" w:color="auto" w:fill="auto"/>
          </w:tcPr>
          <w:p w14:paraId="0253ACBA" w14:textId="77777777" w:rsidR="00B1676F" w:rsidRPr="004920F1" w:rsidRDefault="00B1676F" w:rsidP="00B1676F">
            <w:pPr>
              <w:rPr>
                <w:bCs/>
                <w:spacing w:val="-5"/>
              </w:rPr>
            </w:pPr>
            <w:r w:rsidRPr="004920F1">
              <w:rPr>
                <w:bCs/>
                <w:spacing w:val="-5"/>
              </w:rPr>
              <w:t>I will be satisfied when:</w:t>
            </w:r>
          </w:p>
          <w:p w14:paraId="5F161B55" w14:textId="77777777" w:rsidR="00B1676F" w:rsidRPr="001808D4" w:rsidRDefault="00B1676F" w:rsidP="00B1676F">
            <w:pPr>
              <w:pStyle w:val="ListParagraph"/>
              <w:widowControl/>
              <w:numPr>
                <w:ilvl w:val="0"/>
                <w:numId w:val="253"/>
              </w:numPr>
              <w:autoSpaceDE/>
              <w:autoSpaceDN/>
              <w:spacing w:line="259" w:lineRule="auto"/>
              <w:contextualSpacing/>
              <w:rPr>
                <w:rFonts w:ascii="Times New Roman" w:hAnsi="Times New Roman" w:cs="Times New Roman"/>
                <w:bCs/>
                <w:spacing w:val="-5"/>
              </w:rPr>
            </w:pPr>
            <w:r w:rsidRPr="001808D4">
              <w:rPr>
                <w:rFonts w:ascii="Times New Roman" w:hAnsi="Times New Roman" w:cs="Times New Roman"/>
                <w:bCs/>
                <w:spacing w:val="-5"/>
              </w:rPr>
              <w:t>I can view the retiree’s benefit election (Option A, B or C)</w:t>
            </w:r>
          </w:p>
          <w:p w14:paraId="6E237BD2" w14:textId="77777777" w:rsidR="00B1676F" w:rsidRPr="001808D4" w:rsidRDefault="00B1676F" w:rsidP="00B1676F">
            <w:pPr>
              <w:pStyle w:val="ListParagraph"/>
              <w:widowControl/>
              <w:numPr>
                <w:ilvl w:val="0"/>
                <w:numId w:val="253"/>
              </w:numPr>
              <w:autoSpaceDE/>
              <w:autoSpaceDN/>
              <w:spacing w:line="259" w:lineRule="auto"/>
              <w:contextualSpacing/>
              <w:rPr>
                <w:rFonts w:ascii="Times New Roman" w:hAnsi="Times New Roman" w:cs="Times New Roman"/>
                <w:bCs/>
                <w:spacing w:val="-5"/>
              </w:rPr>
            </w:pPr>
            <w:r w:rsidRPr="001808D4">
              <w:rPr>
                <w:rFonts w:ascii="Times New Roman" w:hAnsi="Times New Roman" w:cs="Times New Roman"/>
                <w:bCs/>
                <w:spacing w:val="-5"/>
              </w:rPr>
              <w:t>I can view the retirement beneficiary on file</w:t>
            </w:r>
          </w:p>
          <w:p w14:paraId="6252265E" w14:textId="77777777" w:rsidR="00B1676F" w:rsidRPr="001808D4" w:rsidRDefault="00B1676F" w:rsidP="00B1676F">
            <w:pPr>
              <w:pStyle w:val="ListParagraph"/>
              <w:widowControl/>
              <w:numPr>
                <w:ilvl w:val="0"/>
                <w:numId w:val="253"/>
              </w:numPr>
              <w:autoSpaceDE/>
              <w:autoSpaceDN/>
              <w:spacing w:line="259" w:lineRule="auto"/>
              <w:contextualSpacing/>
              <w:rPr>
                <w:rFonts w:ascii="Times New Roman" w:hAnsi="Times New Roman" w:cs="Times New Roman"/>
              </w:rPr>
            </w:pPr>
            <w:r w:rsidRPr="001808D4">
              <w:rPr>
                <w:rFonts w:ascii="Times New Roman" w:hAnsi="Times New Roman" w:cs="Times New Roman"/>
                <w:bCs/>
                <w:spacing w:val="-5"/>
              </w:rPr>
              <w:t>I can add the retirement beneficiary if the last valid designation is not on the system (e.g., microfiche)</w:t>
            </w:r>
          </w:p>
        </w:tc>
        <w:tc>
          <w:tcPr>
            <w:tcW w:w="1276" w:type="dxa"/>
            <w:tcBorders>
              <w:top w:val="single" w:sz="4" w:space="0" w:color="auto"/>
              <w:left w:val="nil"/>
              <w:bottom w:val="single" w:sz="4" w:space="0" w:color="auto"/>
              <w:right w:val="single" w:sz="4" w:space="0" w:color="auto"/>
            </w:tcBorders>
            <w:shd w:val="clear" w:color="auto" w:fill="auto"/>
          </w:tcPr>
          <w:p w14:paraId="0496C064"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4052F7FC" w14:textId="77777777" w:rsidR="00B1676F" w:rsidRDefault="00646C6D" w:rsidP="00B1676F">
            <w:pPr>
              <w:rPr>
                <w:sz w:val="20"/>
              </w:rPr>
            </w:pPr>
            <w:sdt>
              <w:sdtPr>
                <w:rPr>
                  <w:sz w:val="20"/>
                </w:rPr>
                <w:id w:val="-19546888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34BF3AB1" w14:textId="4A005144" w:rsidR="00B1676F" w:rsidRPr="004920F1" w:rsidRDefault="00646C6D" w:rsidP="00B1676F">
            <w:sdt>
              <w:sdtPr>
                <w:rPr>
                  <w:sz w:val="20"/>
                </w:rPr>
                <w:id w:val="203569456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D493F16" w14:textId="77777777" w:rsidR="00B1676F" w:rsidRDefault="00646C6D" w:rsidP="00B1676F">
            <w:sdt>
              <w:sdtPr>
                <w:rPr>
                  <w:sz w:val="20"/>
                </w:rPr>
                <w:id w:val="47911753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E05FE57" w14:textId="77777777" w:rsidR="00B1676F" w:rsidRDefault="00646C6D" w:rsidP="00B1676F">
            <w:sdt>
              <w:sdtPr>
                <w:rPr>
                  <w:sz w:val="20"/>
                </w:rPr>
                <w:id w:val="155697065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6FB3727" w14:textId="77777777" w:rsidR="00B1676F" w:rsidRDefault="00646C6D" w:rsidP="00B1676F">
            <w:sdt>
              <w:sdtPr>
                <w:rPr>
                  <w:sz w:val="20"/>
                </w:rPr>
                <w:id w:val="16914518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E7FD492" w14:textId="77777777" w:rsidR="00B1676F" w:rsidRDefault="00646C6D" w:rsidP="00B1676F">
            <w:sdt>
              <w:sdtPr>
                <w:rPr>
                  <w:sz w:val="20"/>
                </w:rPr>
                <w:id w:val="-78226669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265F6072" w14:textId="290AB331" w:rsidR="00B1676F" w:rsidRPr="004920F1" w:rsidRDefault="00646C6D" w:rsidP="00B1676F">
            <w:sdt>
              <w:sdtPr>
                <w:rPr>
                  <w:sz w:val="20"/>
                </w:rPr>
                <w:id w:val="197918318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053AE90"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E9DA009" w14:textId="77777777" w:rsidR="00B1676F" w:rsidRPr="002B62E0" w:rsidRDefault="00B1676F" w:rsidP="00B1676F">
            <w:pPr>
              <w:rPr>
                <w:bCs/>
                <w:spacing w:val="-5"/>
              </w:rPr>
            </w:pPr>
            <w:r w:rsidRPr="002B62E0">
              <w:t>12.005</w:t>
            </w:r>
          </w:p>
        </w:tc>
        <w:tc>
          <w:tcPr>
            <w:tcW w:w="1417" w:type="dxa"/>
            <w:tcBorders>
              <w:top w:val="single" w:sz="4" w:space="0" w:color="auto"/>
              <w:left w:val="nil"/>
              <w:bottom w:val="single" w:sz="4" w:space="0" w:color="auto"/>
              <w:right w:val="single" w:sz="4" w:space="0" w:color="auto"/>
            </w:tcBorders>
          </w:tcPr>
          <w:p w14:paraId="5011210E" w14:textId="77777777" w:rsidR="00B1676F" w:rsidRPr="004920F1" w:rsidRDefault="00B1676F" w:rsidP="00B1676F">
            <w:r w:rsidRPr="004920F1">
              <w:rPr>
                <w:bCs/>
                <w:spacing w:val="-5"/>
              </w:rPr>
              <w:t>Retiree Death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C2E013C" w14:textId="77777777" w:rsidR="00B1676F" w:rsidRPr="004920F1" w:rsidRDefault="00B1676F" w:rsidP="00B1676F">
            <w:r>
              <w:t>Benefit eligibility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BF22AE5" w14:textId="77777777" w:rsidR="00B1676F" w:rsidRPr="004920F1" w:rsidRDefault="00B1676F" w:rsidP="00B1676F">
            <w:r w:rsidRPr="000828FD">
              <w:rPr>
                <w:bCs/>
                <w:spacing w:val="-5"/>
              </w:rPr>
              <w:t>Payroll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46473B3" w14:textId="77777777" w:rsidR="00B1676F" w:rsidRPr="004920F1" w:rsidRDefault="00B1676F" w:rsidP="00B1676F">
            <w:pPr>
              <w:rPr>
                <w:bCs/>
                <w:spacing w:val="-5"/>
              </w:rPr>
            </w:pPr>
            <w:r w:rsidRPr="004920F1">
              <w:rPr>
                <w:bCs/>
                <w:spacing w:val="-5"/>
              </w:rPr>
              <w:t>I want the system to automatically generate beneficiary options and amounts, if any, when a retiree or survivor’s death is entered</w:t>
            </w:r>
          </w:p>
          <w:p w14:paraId="3CB77212" w14:textId="77777777" w:rsidR="00B1676F" w:rsidRPr="004920F1" w:rsidRDefault="00B1676F" w:rsidP="00B1676F">
            <w:r w:rsidRPr="004920F1">
              <w:rPr>
                <w:bCs/>
                <w:spacing w:val="-5"/>
              </w:rPr>
              <w:t>So I don’t have to process this manually.</w:t>
            </w:r>
          </w:p>
        </w:tc>
        <w:tc>
          <w:tcPr>
            <w:tcW w:w="4819" w:type="dxa"/>
            <w:tcBorders>
              <w:top w:val="single" w:sz="4" w:space="0" w:color="auto"/>
              <w:left w:val="nil"/>
              <w:bottom w:val="single" w:sz="4" w:space="0" w:color="auto"/>
              <w:right w:val="single" w:sz="4" w:space="0" w:color="auto"/>
            </w:tcBorders>
            <w:shd w:val="clear" w:color="auto" w:fill="auto"/>
          </w:tcPr>
          <w:p w14:paraId="649FE06C" w14:textId="77777777" w:rsidR="00B1676F" w:rsidRPr="004920F1" w:rsidRDefault="00B1676F" w:rsidP="00B1676F">
            <w:pPr>
              <w:rPr>
                <w:bCs/>
                <w:spacing w:val="-5"/>
              </w:rPr>
            </w:pPr>
            <w:r w:rsidRPr="004920F1">
              <w:rPr>
                <w:bCs/>
                <w:spacing w:val="-5"/>
              </w:rPr>
              <w:t>I will be satisfied when:</w:t>
            </w:r>
          </w:p>
          <w:p w14:paraId="64717ECD" w14:textId="77777777" w:rsidR="00B1676F" w:rsidRPr="001808D4" w:rsidRDefault="00B1676F" w:rsidP="00B1676F">
            <w:pPr>
              <w:pStyle w:val="ListParagraph"/>
              <w:widowControl/>
              <w:numPr>
                <w:ilvl w:val="0"/>
                <w:numId w:val="254"/>
              </w:numPr>
              <w:autoSpaceDE/>
              <w:autoSpaceDN/>
              <w:spacing w:line="259" w:lineRule="auto"/>
              <w:contextualSpacing/>
              <w:rPr>
                <w:rFonts w:ascii="Times New Roman" w:hAnsi="Times New Roman" w:cs="Times New Roman"/>
                <w:bCs/>
                <w:spacing w:val="-5"/>
              </w:rPr>
            </w:pPr>
            <w:r w:rsidRPr="001808D4">
              <w:rPr>
                <w:rFonts w:ascii="Times New Roman" w:hAnsi="Times New Roman" w:cs="Times New Roman"/>
                <w:bCs/>
                <w:spacing w:val="-5"/>
              </w:rPr>
              <w:t>The retiree’s lifetime pension stops once the month of death has been paid if the retiree chose Option A.</w:t>
            </w:r>
          </w:p>
          <w:p w14:paraId="711A6A11" w14:textId="77777777" w:rsidR="00B1676F" w:rsidRPr="001808D4" w:rsidRDefault="00B1676F" w:rsidP="00B1676F">
            <w:pPr>
              <w:pStyle w:val="ListParagraph"/>
              <w:widowControl/>
              <w:numPr>
                <w:ilvl w:val="0"/>
                <w:numId w:val="254"/>
              </w:numPr>
              <w:autoSpaceDE/>
              <w:autoSpaceDN/>
              <w:spacing w:line="259" w:lineRule="auto"/>
              <w:contextualSpacing/>
              <w:rPr>
                <w:rFonts w:ascii="Times New Roman" w:hAnsi="Times New Roman" w:cs="Times New Roman"/>
                <w:bCs/>
                <w:spacing w:val="-5"/>
              </w:rPr>
            </w:pPr>
            <w:r w:rsidRPr="001808D4">
              <w:rPr>
                <w:rFonts w:ascii="Times New Roman" w:hAnsi="Times New Roman" w:cs="Times New Roman"/>
                <w:bCs/>
                <w:spacing w:val="-5"/>
              </w:rPr>
              <w:t>The retiree’s lifetime pension is suspended after the monthly amount has already been paid and the retiree deceases within that month. Once the pension is suspended, a survivor lifetime pension begins the following month and is calculated based on the survivor percentage and the retiree’s current pension amount under Option B or C election.</w:t>
            </w:r>
          </w:p>
          <w:p w14:paraId="1D640816" w14:textId="77777777" w:rsidR="00B1676F" w:rsidRPr="001808D4" w:rsidRDefault="00B1676F" w:rsidP="00B1676F">
            <w:pPr>
              <w:pStyle w:val="ListParagraph"/>
              <w:widowControl/>
              <w:numPr>
                <w:ilvl w:val="0"/>
                <w:numId w:val="254"/>
              </w:numPr>
              <w:autoSpaceDE/>
              <w:autoSpaceDN/>
              <w:spacing w:line="259" w:lineRule="auto"/>
              <w:contextualSpacing/>
              <w:rPr>
                <w:rFonts w:ascii="Times New Roman" w:hAnsi="Times New Roman" w:cs="Times New Roman"/>
                <w:bCs/>
                <w:spacing w:val="-5"/>
              </w:rPr>
            </w:pPr>
            <w:r w:rsidRPr="001808D4">
              <w:rPr>
                <w:rFonts w:ascii="Times New Roman" w:hAnsi="Times New Roman" w:cs="Times New Roman"/>
                <w:bCs/>
                <w:spacing w:val="-5"/>
              </w:rPr>
              <w:t>The survivor’s lifetime pension stops after the monthly amount has already been paid and the survivor deceases within that month if the retiree elected Option B or C. When the survivor passes away, the survivor’s beneficiary is entitled to any residual contribution balance remaining.</w:t>
            </w:r>
          </w:p>
          <w:p w14:paraId="2196FBDA" w14:textId="77777777" w:rsidR="00B1676F" w:rsidRPr="001808D4" w:rsidRDefault="00B1676F" w:rsidP="00B1676F">
            <w:pPr>
              <w:pStyle w:val="ListParagraph"/>
              <w:widowControl/>
              <w:numPr>
                <w:ilvl w:val="0"/>
                <w:numId w:val="255"/>
              </w:numPr>
              <w:autoSpaceDE/>
              <w:autoSpaceDN/>
              <w:spacing w:line="259" w:lineRule="auto"/>
              <w:ind w:left="1080"/>
              <w:contextualSpacing/>
              <w:rPr>
                <w:rFonts w:ascii="Times New Roman" w:hAnsi="Times New Roman" w:cs="Times New Roman"/>
                <w:bCs/>
                <w:spacing w:val="-5"/>
              </w:rPr>
            </w:pPr>
            <w:r w:rsidRPr="001808D4">
              <w:rPr>
                <w:rFonts w:ascii="Times New Roman" w:hAnsi="Times New Roman" w:cs="Times New Roman"/>
                <w:bCs/>
                <w:spacing w:val="-5"/>
              </w:rPr>
              <w:t>The alternate payee’s pension is adjusted in accordance with the DRO.</w:t>
            </w:r>
          </w:p>
          <w:p w14:paraId="38489517" w14:textId="77777777" w:rsidR="00B1676F" w:rsidRPr="001808D4" w:rsidRDefault="00B1676F" w:rsidP="00B1676F">
            <w:pPr>
              <w:pStyle w:val="ListParagraph"/>
              <w:widowControl/>
              <w:numPr>
                <w:ilvl w:val="0"/>
                <w:numId w:val="256"/>
              </w:numPr>
              <w:autoSpaceDE/>
              <w:autoSpaceDN/>
              <w:spacing w:line="259" w:lineRule="auto"/>
              <w:contextualSpacing/>
              <w:rPr>
                <w:rFonts w:ascii="Times New Roman" w:hAnsi="Times New Roman" w:cs="Times New Roman"/>
                <w:bCs/>
                <w:spacing w:val="-5"/>
              </w:rPr>
            </w:pPr>
            <w:r w:rsidRPr="001808D4">
              <w:rPr>
                <w:rFonts w:ascii="Times New Roman" w:hAnsi="Times New Roman" w:cs="Times New Roman"/>
                <w:bCs/>
                <w:spacing w:val="-5"/>
              </w:rPr>
              <w:lastRenderedPageBreak/>
              <w:t>The system calculates the overpayment amount to be recovered if there is a late notification of death. If there is a survivor benefit payable, the default option is for the overpayment balance to be paid through a reduction of the benefit payable to the spouse, beneficiary, or estate. A check repayment option is acceptable.</w:t>
            </w:r>
          </w:p>
          <w:p w14:paraId="538C645A" w14:textId="77777777" w:rsidR="00B1676F" w:rsidRPr="001808D4" w:rsidRDefault="00B1676F" w:rsidP="00B1676F">
            <w:pPr>
              <w:pStyle w:val="ListParagraph"/>
              <w:widowControl/>
              <w:numPr>
                <w:ilvl w:val="0"/>
                <w:numId w:val="256"/>
              </w:numPr>
              <w:autoSpaceDE/>
              <w:autoSpaceDN/>
              <w:spacing w:line="259" w:lineRule="auto"/>
              <w:contextualSpacing/>
              <w:rPr>
                <w:rFonts w:ascii="Times New Roman" w:hAnsi="Times New Roman" w:cs="Times New Roman"/>
                <w:bCs/>
                <w:spacing w:val="-5"/>
              </w:rPr>
            </w:pPr>
            <w:r w:rsidRPr="001808D4">
              <w:rPr>
                <w:rFonts w:ascii="Times New Roman" w:hAnsi="Times New Roman" w:cs="Times New Roman"/>
                <w:bCs/>
                <w:spacing w:val="-5"/>
              </w:rPr>
              <w:t>The system calculates the suspended or missed payment amount originally payable to the retiree to be paid to beneficiaries, if any.</w:t>
            </w:r>
          </w:p>
          <w:p w14:paraId="4BF2B819" w14:textId="77777777" w:rsidR="00B1676F" w:rsidRPr="001808D4" w:rsidRDefault="00B1676F" w:rsidP="00B1676F">
            <w:pPr>
              <w:pStyle w:val="ListParagraph"/>
              <w:widowControl/>
              <w:numPr>
                <w:ilvl w:val="0"/>
                <w:numId w:val="256"/>
              </w:numPr>
              <w:autoSpaceDE/>
              <w:autoSpaceDN/>
              <w:spacing w:line="259" w:lineRule="auto"/>
              <w:contextualSpacing/>
              <w:rPr>
                <w:rFonts w:ascii="Times New Roman" w:hAnsi="Times New Roman" w:cs="Times New Roman"/>
                <w:bCs/>
                <w:spacing w:val="-5"/>
              </w:rPr>
            </w:pPr>
            <w:r w:rsidRPr="001808D4">
              <w:rPr>
                <w:rFonts w:ascii="Times New Roman" w:hAnsi="Times New Roman" w:cs="Times New Roman"/>
                <w:bCs/>
                <w:spacing w:val="-5"/>
              </w:rPr>
              <w:t>The system calculates the residual contribution balance to be paid to beneficiaries, if any, based on the retiree’s pension option and beneficiary designations.</w:t>
            </w:r>
          </w:p>
          <w:p w14:paraId="398D6409" w14:textId="77777777" w:rsidR="00B1676F" w:rsidRPr="001808D4" w:rsidRDefault="00B1676F" w:rsidP="00B1676F">
            <w:pPr>
              <w:pStyle w:val="ListParagraph"/>
              <w:widowControl/>
              <w:numPr>
                <w:ilvl w:val="0"/>
                <w:numId w:val="256"/>
              </w:numPr>
              <w:autoSpaceDE/>
              <w:autoSpaceDN/>
              <w:spacing w:line="259" w:lineRule="auto"/>
              <w:contextualSpacing/>
              <w:rPr>
                <w:rFonts w:ascii="Times New Roman" w:hAnsi="Times New Roman" w:cs="Times New Roman"/>
                <w:bCs/>
                <w:spacing w:val="-5"/>
              </w:rPr>
            </w:pPr>
            <w:r w:rsidRPr="001808D4">
              <w:rPr>
                <w:rFonts w:ascii="Times New Roman" w:hAnsi="Times New Roman" w:cs="Times New Roman"/>
                <w:bCs/>
                <w:spacing w:val="-5"/>
              </w:rPr>
              <w:t>I can view the option factors used to calculate the Option B or C survivor benefit to determine if they need to be overridden for pre-2007 retirements (different factors)</w:t>
            </w:r>
          </w:p>
          <w:p w14:paraId="004375A8" w14:textId="77777777" w:rsidR="00B1676F" w:rsidRPr="001808D4" w:rsidRDefault="00B1676F" w:rsidP="00B1676F">
            <w:pPr>
              <w:pStyle w:val="ListParagraph"/>
              <w:widowControl/>
              <w:numPr>
                <w:ilvl w:val="0"/>
                <w:numId w:val="255"/>
              </w:numPr>
              <w:autoSpaceDE/>
              <w:autoSpaceDN/>
              <w:spacing w:line="259" w:lineRule="auto"/>
              <w:ind w:left="1080"/>
              <w:contextualSpacing/>
              <w:rPr>
                <w:rFonts w:ascii="Times New Roman" w:hAnsi="Times New Roman" w:cs="Times New Roman"/>
                <w:bCs/>
                <w:spacing w:val="-5"/>
              </w:rPr>
            </w:pPr>
            <w:r w:rsidRPr="001808D4">
              <w:rPr>
                <w:rFonts w:ascii="Times New Roman" w:hAnsi="Times New Roman" w:cs="Times New Roman"/>
                <w:bCs/>
                <w:spacing w:val="-5"/>
              </w:rPr>
              <w:t>I can override the option factors used to calculate the Option B or C survivor benefit for pre-2007 retirements if necessary</w:t>
            </w:r>
          </w:p>
          <w:p w14:paraId="37054CFA" w14:textId="77777777" w:rsidR="00B1676F" w:rsidRPr="004920F1" w:rsidRDefault="00B1676F" w:rsidP="00B1676F">
            <w:pPr>
              <w:rPr>
                <w:bCs/>
                <w:spacing w:val="-5"/>
              </w:rPr>
            </w:pPr>
          </w:p>
          <w:p w14:paraId="6166ED55" w14:textId="77777777" w:rsidR="00B1676F" w:rsidRPr="00BB3268" w:rsidRDefault="00B1676F" w:rsidP="00B1676F">
            <w:pPr>
              <w:rPr>
                <w:bCs/>
                <w:spacing w:val="-5"/>
                <w:u w:val="single"/>
              </w:rPr>
            </w:pPr>
            <w:r w:rsidRPr="00BB3268">
              <w:rPr>
                <w:bCs/>
                <w:spacing w:val="-5"/>
                <w:u w:val="single"/>
              </w:rPr>
              <w:t>Business Rules:</w:t>
            </w:r>
          </w:p>
          <w:p w14:paraId="44ABCE4A" w14:textId="77777777" w:rsidR="00B1676F" w:rsidRPr="001808D4" w:rsidRDefault="00B1676F" w:rsidP="00B1676F">
            <w:pPr>
              <w:pStyle w:val="ListParagraph"/>
              <w:widowControl/>
              <w:numPr>
                <w:ilvl w:val="0"/>
                <w:numId w:val="257"/>
              </w:numPr>
              <w:autoSpaceDE/>
              <w:autoSpaceDN/>
              <w:spacing w:line="259" w:lineRule="auto"/>
              <w:contextualSpacing/>
              <w:rPr>
                <w:rFonts w:ascii="Times New Roman" w:hAnsi="Times New Roman" w:cs="Times New Roman"/>
                <w:bCs/>
                <w:spacing w:val="-5"/>
              </w:rPr>
            </w:pPr>
            <w:r w:rsidRPr="001808D4">
              <w:rPr>
                <w:rFonts w:ascii="Times New Roman" w:hAnsi="Times New Roman" w:cs="Times New Roman"/>
                <w:bCs/>
                <w:spacing w:val="-5"/>
              </w:rPr>
              <w:t xml:space="preserve">NMSA 22-11-29.H. for death of a retired member who did not elect either Option B or C and before the benefits paid to the member have equaled the sum of the member's accumulated contributions plus accumulated interest, the balance shall be paid to the designated beneficiary or, if no beneficiary was designated, to the eligible surviving </w:t>
            </w:r>
            <w:r w:rsidRPr="001808D4">
              <w:rPr>
                <w:rFonts w:ascii="Times New Roman" w:hAnsi="Times New Roman" w:cs="Times New Roman"/>
                <w:bCs/>
                <w:spacing w:val="-5"/>
              </w:rPr>
              <w:lastRenderedPageBreak/>
              <w:t>spouse or surviving domestic partner of the member or, if there is no eligible surviving spouse or domestic partner of the member, to the estate of the member.</w:t>
            </w:r>
          </w:p>
          <w:p w14:paraId="0E15C2C1" w14:textId="77777777" w:rsidR="00B1676F" w:rsidRPr="001808D4" w:rsidRDefault="00B1676F" w:rsidP="00B1676F">
            <w:pPr>
              <w:pStyle w:val="ListParagraph"/>
              <w:widowControl/>
              <w:numPr>
                <w:ilvl w:val="0"/>
                <w:numId w:val="257"/>
              </w:numPr>
              <w:autoSpaceDE/>
              <w:autoSpaceDN/>
              <w:spacing w:line="259" w:lineRule="auto"/>
              <w:contextualSpacing/>
              <w:rPr>
                <w:rFonts w:ascii="Times New Roman" w:hAnsi="Times New Roman" w:cs="Times New Roman"/>
                <w:bCs/>
                <w:spacing w:val="-5"/>
              </w:rPr>
            </w:pPr>
            <w:r w:rsidRPr="001808D4">
              <w:rPr>
                <w:rFonts w:ascii="Times New Roman" w:hAnsi="Times New Roman" w:cs="Times New Roman"/>
                <w:bCs/>
                <w:spacing w:val="-5"/>
              </w:rPr>
              <w:t>NMSA 22-11-26.A. if the member did not elect Option B or C at the time of first retirement, the member's beneficiary or estate shall receive an amount equal to the sum of the member's contributions, including contributions made by the member during the period of last reemployment, plus accumulated interest at the rate set by the board, less the total benefits received prior to the last reemployment; or</w:t>
            </w:r>
          </w:p>
          <w:p w14:paraId="73DD1FBB" w14:textId="77777777" w:rsidR="00B1676F" w:rsidRPr="001808D4" w:rsidRDefault="00B1676F" w:rsidP="00B1676F">
            <w:pPr>
              <w:pStyle w:val="ListParagraph"/>
              <w:widowControl/>
              <w:numPr>
                <w:ilvl w:val="0"/>
                <w:numId w:val="257"/>
              </w:numPr>
              <w:autoSpaceDE/>
              <w:autoSpaceDN/>
              <w:spacing w:line="259" w:lineRule="auto"/>
              <w:contextualSpacing/>
              <w:rPr>
                <w:rFonts w:ascii="Times New Roman" w:hAnsi="Times New Roman" w:cs="Times New Roman"/>
                <w:bCs/>
                <w:spacing w:val="-5"/>
              </w:rPr>
            </w:pPr>
            <w:r w:rsidRPr="001808D4">
              <w:rPr>
                <w:rFonts w:ascii="Times New Roman" w:hAnsi="Times New Roman" w:cs="Times New Roman"/>
                <w:bCs/>
                <w:spacing w:val="-5"/>
              </w:rPr>
              <w:t>NMSA 22-11-26.B. if the member elected Option B or Option C prior to reemployment, the reemployed member shall be considered as retiring on the day preceding the date of death, and the benefits due the surviving beneficiary, computed as of that date, will commence effective on the date of death based on the retiree’s option elected.</w:t>
            </w:r>
          </w:p>
          <w:p w14:paraId="05173CED" w14:textId="77777777" w:rsidR="00B1676F" w:rsidRPr="001808D4" w:rsidRDefault="00B1676F" w:rsidP="00B1676F">
            <w:pPr>
              <w:pStyle w:val="ListParagraph"/>
              <w:widowControl/>
              <w:numPr>
                <w:ilvl w:val="0"/>
                <w:numId w:val="257"/>
              </w:numPr>
              <w:autoSpaceDE/>
              <w:autoSpaceDN/>
              <w:spacing w:line="259" w:lineRule="auto"/>
              <w:contextualSpacing/>
              <w:rPr>
                <w:rFonts w:ascii="Times New Roman" w:hAnsi="Times New Roman" w:cs="Times New Roman"/>
                <w:bCs/>
                <w:spacing w:val="-5"/>
              </w:rPr>
            </w:pPr>
            <w:r w:rsidRPr="001808D4">
              <w:rPr>
                <w:rFonts w:ascii="Times New Roman" w:hAnsi="Times New Roman" w:cs="Times New Roman"/>
                <w:bCs/>
                <w:spacing w:val="-5"/>
              </w:rPr>
              <w:t>Model Order – post-retirement death (Section 8)</w:t>
            </w:r>
          </w:p>
          <w:p w14:paraId="67890A77" w14:textId="77777777" w:rsidR="00B1676F" w:rsidRPr="001808D4" w:rsidRDefault="00B1676F" w:rsidP="00B1676F">
            <w:pPr>
              <w:pStyle w:val="ListParagraph"/>
              <w:widowControl/>
              <w:numPr>
                <w:ilvl w:val="1"/>
                <w:numId w:val="258"/>
              </w:numPr>
              <w:autoSpaceDE/>
              <w:autoSpaceDN/>
              <w:spacing w:line="259" w:lineRule="auto"/>
              <w:ind w:left="1080"/>
              <w:contextualSpacing/>
              <w:rPr>
                <w:rFonts w:ascii="Times New Roman" w:hAnsi="Times New Roman" w:cs="Times New Roman"/>
                <w:bCs/>
                <w:spacing w:val="-5"/>
              </w:rPr>
            </w:pPr>
            <w:r w:rsidRPr="001808D4">
              <w:rPr>
                <w:rFonts w:ascii="Times New Roman" w:hAnsi="Times New Roman" w:cs="Times New Roman"/>
                <w:bCs/>
                <w:spacing w:val="-5"/>
              </w:rPr>
              <w:t>Alternative 4: At retirement, the member elected a form of payment under Option B or C and designated the ex-spouse as survivor pension beneficiary. The selection of beneficiary is to remain the same.</w:t>
            </w:r>
          </w:p>
          <w:p w14:paraId="0F63642E" w14:textId="77777777" w:rsidR="00B1676F" w:rsidRPr="001808D4" w:rsidRDefault="00B1676F" w:rsidP="00B1676F">
            <w:pPr>
              <w:pStyle w:val="ListParagraph"/>
              <w:widowControl/>
              <w:numPr>
                <w:ilvl w:val="1"/>
                <w:numId w:val="258"/>
              </w:numPr>
              <w:autoSpaceDE/>
              <w:autoSpaceDN/>
              <w:spacing w:line="259" w:lineRule="auto"/>
              <w:ind w:left="1080"/>
              <w:contextualSpacing/>
              <w:rPr>
                <w:rFonts w:ascii="Times New Roman" w:hAnsi="Times New Roman" w:cs="Times New Roman"/>
                <w:bCs/>
                <w:spacing w:val="-5"/>
              </w:rPr>
            </w:pPr>
            <w:r w:rsidRPr="001808D4">
              <w:rPr>
                <w:rFonts w:ascii="Times New Roman" w:hAnsi="Times New Roman" w:cs="Times New Roman"/>
                <w:bCs/>
                <w:spacing w:val="-5"/>
              </w:rPr>
              <w:t xml:space="preserve">Alternative 5: At retirement, the member elected a form of payment under Option B or C and designated the ex-spouse as </w:t>
            </w:r>
            <w:r w:rsidRPr="001808D4">
              <w:rPr>
                <w:rFonts w:ascii="Times New Roman" w:hAnsi="Times New Roman" w:cs="Times New Roman"/>
                <w:bCs/>
                <w:spacing w:val="-5"/>
              </w:rPr>
              <w:lastRenderedPageBreak/>
              <w:t>survivor pension beneficiary. This selection of beneficiary is to remain the same; however, the survivor pension benefit is to be divided between the co-payee and the member’s estate.</w:t>
            </w:r>
          </w:p>
          <w:p w14:paraId="7306F03B" w14:textId="77777777" w:rsidR="00B1676F" w:rsidRPr="001808D4" w:rsidRDefault="00B1676F" w:rsidP="00B1676F">
            <w:pPr>
              <w:pStyle w:val="ListParagraph"/>
              <w:widowControl/>
              <w:numPr>
                <w:ilvl w:val="1"/>
                <w:numId w:val="258"/>
              </w:numPr>
              <w:autoSpaceDE/>
              <w:autoSpaceDN/>
              <w:spacing w:line="259" w:lineRule="auto"/>
              <w:ind w:left="1080"/>
              <w:contextualSpacing/>
              <w:rPr>
                <w:rFonts w:ascii="Times New Roman" w:hAnsi="Times New Roman" w:cs="Times New Roman"/>
                <w:bCs/>
                <w:spacing w:val="-5"/>
              </w:rPr>
            </w:pPr>
            <w:r w:rsidRPr="001808D4">
              <w:rPr>
                <w:rFonts w:ascii="Times New Roman" w:hAnsi="Times New Roman" w:cs="Times New Roman"/>
                <w:bCs/>
                <w:spacing w:val="-5"/>
              </w:rPr>
              <w:t>Alternative 6: At retirement, the member elected a form of payment under Option B or C and designated the ex-spouse as survivor pension beneficiary. The ex-spouse is to be removed as the survivor pension beneficiary and the form of payment is to be changed to Option A. The member may name anyone as the Option A refund beneficiary.</w:t>
            </w:r>
          </w:p>
          <w:p w14:paraId="6C3AF820" w14:textId="77777777" w:rsidR="00B1676F" w:rsidRPr="001808D4" w:rsidRDefault="00B1676F" w:rsidP="00B1676F">
            <w:pPr>
              <w:pStyle w:val="ListParagraph"/>
              <w:widowControl/>
              <w:numPr>
                <w:ilvl w:val="1"/>
                <w:numId w:val="258"/>
              </w:numPr>
              <w:autoSpaceDE/>
              <w:autoSpaceDN/>
              <w:spacing w:line="259" w:lineRule="auto"/>
              <w:ind w:left="1080"/>
              <w:contextualSpacing/>
              <w:rPr>
                <w:rFonts w:ascii="Times New Roman" w:hAnsi="Times New Roman" w:cs="Times New Roman"/>
                <w:bCs/>
                <w:spacing w:val="-5"/>
              </w:rPr>
            </w:pPr>
            <w:r w:rsidRPr="001808D4">
              <w:rPr>
                <w:rFonts w:ascii="Times New Roman" w:hAnsi="Times New Roman" w:cs="Times New Roman"/>
                <w:bCs/>
                <w:spacing w:val="-5"/>
              </w:rPr>
              <w:t>Alternative 7: At retirement, the member elected a form of payment under Option B or C and designated the ex-spouse as survivor pension beneficiary. The ex-spouse is to be removed as the survivor pension beneficiary and the form of payment is to be changed to Option A. The member must name the co-payee as the Option A refund beneficiary.</w:t>
            </w:r>
          </w:p>
          <w:p w14:paraId="2D4DC4A9" w14:textId="77777777" w:rsidR="00B1676F" w:rsidRPr="00D732C6" w:rsidRDefault="00B1676F" w:rsidP="00B1676F">
            <w:pPr>
              <w:pStyle w:val="ListParagraph"/>
              <w:widowControl/>
              <w:numPr>
                <w:ilvl w:val="0"/>
                <w:numId w:val="257"/>
              </w:numPr>
              <w:autoSpaceDE/>
              <w:autoSpaceDN/>
              <w:spacing w:line="259" w:lineRule="auto"/>
              <w:contextualSpacing/>
              <w:rPr>
                <w:rFonts w:ascii="Times New Roman" w:hAnsi="Times New Roman" w:cs="Times New Roman"/>
                <w:bCs/>
                <w:spacing w:val="-5"/>
              </w:rPr>
            </w:pPr>
            <w:r w:rsidRPr="00D732C6">
              <w:rPr>
                <w:rFonts w:ascii="Times New Roman" w:hAnsi="Times New Roman" w:cs="Times New Roman"/>
                <w:bCs/>
                <w:spacing w:val="-5"/>
              </w:rPr>
              <w:t>Model Order – post-retirement death (Section 9)</w:t>
            </w:r>
          </w:p>
          <w:p w14:paraId="1B7E4391" w14:textId="77777777" w:rsidR="00B1676F" w:rsidRPr="00D732C6" w:rsidRDefault="00B1676F" w:rsidP="00B1676F">
            <w:pPr>
              <w:pStyle w:val="ListParagraph"/>
              <w:widowControl/>
              <w:numPr>
                <w:ilvl w:val="0"/>
                <w:numId w:val="259"/>
              </w:numPr>
              <w:autoSpaceDE/>
              <w:autoSpaceDN/>
              <w:spacing w:line="259" w:lineRule="auto"/>
              <w:ind w:left="1080"/>
              <w:contextualSpacing/>
              <w:rPr>
                <w:rFonts w:ascii="Times New Roman" w:hAnsi="Times New Roman" w:cs="Times New Roman"/>
                <w:bCs/>
                <w:spacing w:val="-5"/>
              </w:rPr>
            </w:pPr>
            <w:r w:rsidRPr="00D732C6">
              <w:rPr>
                <w:rFonts w:ascii="Times New Roman" w:hAnsi="Times New Roman" w:cs="Times New Roman"/>
                <w:bCs/>
                <w:spacing w:val="-5"/>
              </w:rPr>
              <w:t>Alternative 1: If the co-payee predeceases the member and/or the member’s survivor pension beneficiary, the co-payee’s interest in the retirement benefit shall cease.</w:t>
            </w:r>
          </w:p>
          <w:p w14:paraId="55F2BFAE" w14:textId="77777777" w:rsidR="00B1676F" w:rsidRPr="00D732C6" w:rsidRDefault="00B1676F" w:rsidP="00B1676F">
            <w:pPr>
              <w:pStyle w:val="ListParagraph"/>
              <w:widowControl/>
              <w:numPr>
                <w:ilvl w:val="0"/>
                <w:numId w:val="259"/>
              </w:numPr>
              <w:autoSpaceDE/>
              <w:autoSpaceDN/>
              <w:spacing w:line="259" w:lineRule="auto"/>
              <w:ind w:left="1080"/>
              <w:contextualSpacing/>
              <w:rPr>
                <w:rFonts w:ascii="Times New Roman" w:hAnsi="Times New Roman" w:cs="Times New Roman"/>
              </w:rPr>
            </w:pPr>
            <w:r w:rsidRPr="00D732C6">
              <w:rPr>
                <w:rFonts w:ascii="Times New Roman" w:hAnsi="Times New Roman" w:cs="Times New Roman"/>
                <w:bCs/>
                <w:spacing w:val="-5"/>
              </w:rPr>
              <w:t xml:space="preserve">Alternative 2: If the co-payee predeceases the member and/or the member’s survivor pension beneficiary, the co-payee’s </w:t>
            </w:r>
            <w:r w:rsidRPr="00D732C6">
              <w:rPr>
                <w:rFonts w:ascii="Times New Roman" w:hAnsi="Times New Roman" w:cs="Times New Roman"/>
                <w:bCs/>
                <w:spacing w:val="-5"/>
              </w:rPr>
              <w:lastRenderedPageBreak/>
              <w:t>interest in the retirement benefit shall be paid to the co-payee’s estate. In all cases, payments made to the co-payee or any person designated by the co-payee to receive payments shall cease when benefits to the member or their survivor beneficiary cease.</w:t>
            </w:r>
          </w:p>
        </w:tc>
        <w:tc>
          <w:tcPr>
            <w:tcW w:w="1276" w:type="dxa"/>
            <w:tcBorders>
              <w:top w:val="single" w:sz="4" w:space="0" w:color="auto"/>
              <w:left w:val="nil"/>
              <w:bottom w:val="single" w:sz="4" w:space="0" w:color="auto"/>
              <w:right w:val="single" w:sz="4" w:space="0" w:color="auto"/>
            </w:tcBorders>
            <w:shd w:val="clear" w:color="auto" w:fill="auto"/>
          </w:tcPr>
          <w:p w14:paraId="5CB06447" w14:textId="77777777" w:rsidR="00B1676F" w:rsidRPr="004920F1" w:rsidRDefault="00B1676F" w:rsidP="00B1676F">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78EDA88B" w14:textId="77777777" w:rsidR="00B1676F" w:rsidRDefault="00646C6D" w:rsidP="00B1676F">
            <w:pPr>
              <w:rPr>
                <w:sz w:val="20"/>
              </w:rPr>
            </w:pPr>
            <w:sdt>
              <w:sdtPr>
                <w:rPr>
                  <w:sz w:val="20"/>
                </w:rPr>
                <w:id w:val="30967710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D0432DB" w14:textId="5067CB3D" w:rsidR="00B1676F" w:rsidRPr="004920F1" w:rsidRDefault="00646C6D" w:rsidP="00B1676F">
            <w:sdt>
              <w:sdtPr>
                <w:rPr>
                  <w:sz w:val="20"/>
                </w:rPr>
                <w:id w:val="-155985594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DF38448" w14:textId="77777777" w:rsidR="00B1676F" w:rsidRDefault="00646C6D" w:rsidP="00B1676F">
            <w:sdt>
              <w:sdtPr>
                <w:rPr>
                  <w:sz w:val="20"/>
                </w:rPr>
                <w:id w:val="89038548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72268A0E" w14:textId="77777777" w:rsidR="00B1676F" w:rsidRDefault="00646C6D" w:rsidP="00B1676F">
            <w:sdt>
              <w:sdtPr>
                <w:rPr>
                  <w:sz w:val="20"/>
                </w:rPr>
                <w:id w:val="-89072460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B8B3B5D" w14:textId="77777777" w:rsidR="00B1676F" w:rsidRDefault="00646C6D" w:rsidP="00B1676F">
            <w:sdt>
              <w:sdtPr>
                <w:rPr>
                  <w:sz w:val="20"/>
                </w:rPr>
                <w:id w:val="332554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771376D" w14:textId="77777777" w:rsidR="00B1676F" w:rsidRDefault="00646C6D" w:rsidP="00B1676F">
            <w:sdt>
              <w:sdtPr>
                <w:rPr>
                  <w:sz w:val="20"/>
                </w:rPr>
                <w:id w:val="-199077812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603F179" w14:textId="0D6825DF" w:rsidR="00B1676F" w:rsidRPr="004920F1" w:rsidRDefault="00646C6D" w:rsidP="00B1676F">
            <w:sdt>
              <w:sdtPr>
                <w:rPr>
                  <w:sz w:val="20"/>
                </w:rPr>
                <w:id w:val="185284433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B348709"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55C8AAC" w14:textId="77777777" w:rsidR="00B1676F" w:rsidRPr="002B62E0" w:rsidRDefault="00B1676F" w:rsidP="00B1676F">
            <w:pPr>
              <w:rPr>
                <w:bCs/>
                <w:spacing w:val="-5"/>
              </w:rPr>
            </w:pPr>
            <w:r w:rsidRPr="002B62E0">
              <w:lastRenderedPageBreak/>
              <w:t>12.006</w:t>
            </w:r>
          </w:p>
        </w:tc>
        <w:tc>
          <w:tcPr>
            <w:tcW w:w="1417" w:type="dxa"/>
            <w:tcBorders>
              <w:top w:val="single" w:sz="4" w:space="0" w:color="auto"/>
              <w:left w:val="nil"/>
              <w:bottom w:val="single" w:sz="4" w:space="0" w:color="auto"/>
              <w:right w:val="single" w:sz="4" w:space="0" w:color="auto"/>
            </w:tcBorders>
          </w:tcPr>
          <w:p w14:paraId="7A40E9CF" w14:textId="77777777" w:rsidR="00B1676F" w:rsidRPr="004920F1" w:rsidRDefault="00B1676F" w:rsidP="00B1676F">
            <w:r w:rsidRPr="004920F1">
              <w:rPr>
                <w:bCs/>
                <w:spacing w:val="-5"/>
              </w:rPr>
              <w:t>Retiree Death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75697D2"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00B233D" w14:textId="77777777" w:rsidR="00B1676F" w:rsidRPr="004920F1" w:rsidRDefault="00B1676F" w:rsidP="00B1676F">
            <w:r w:rsidRPr="00D9362F">
              <w:rPr>
                <w:bCs/>
                <w:spacing w:val="-5"/>
              </w:rPr>
              <w:t>Payroll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653ADBC" w14:textId="77777777" w:rsidR="00B1676F" w:rsidRPr="004920F1" w:rsidRDefault="00B1676F" w:rsidP="00B1676F">
            <w:pPr>
              <w:rPr>
                <w:bCs/>
                <w:spacing w:val="-5"/>
              </w:rPr>
            </w:pPr>
            <w:r w:rsidRPr="004920F1">
              <w:rPr>
                <w:bCs/>
                <w:spacing w:val="-5"/>
              </w:rPr>
              <w:t>I want to send the survivor or beneficiary an option package</w:t>
            </w:r>
          </w:p>
          <w:p w14:paraId="533CBF37" w14:textId="77777777" w:rsidR="00B1676F" w:rsidRPr="004920F1" w:rsidRDefault="00B1676F" w:rsidP="00B1676F">
            <w:r w:rsidRPr="004920F1">
              <w:rPr>
                <w:bCs/>
                <w:spacing w:val="-5"/>
              </w:rPr>
              <w:t>So that their benefit can be set up for payment.</w:t>
            </w:r>
          </w:p>
        </w:tc>
        <w:tc>
          <w:tcPr>
            <w:tcW w:w="4819" w:type="dxa"/>
            <w:tcBorders>
              <w:top w:val="single" w:sz="4" w:space="0" w:color="auto"/>
              <w:left w:val="nil"/>
              <w:bottom w:val="single" w:sz="4" w:space="0" w:color="auto"/>
              <w:right w:val="single" w:sz="4" w:space="0" w:color="auto"/>
            </w:tcBorders>
            <w:shd w:val="clear" w:color="auto" w:fill="auto"/>
          </w:tcPr>
          <w:p w14:paraId="5C808A7A" w14:textId="77777777" w:rsidR="00B1676F" w:rsidRPr="004920F1" w:rsidRDefault="00B1676F" w:rsidP="00B1676F">
            <w:pPr>
              <w:rPr>
                <w:bCs/>
                <w:spacing w:val="-5"/>
              </w:rPr>
            </w:pPr>
            <w:r w:rsidRPr="004920F1">
              <w:rPr>
                <w:bCs/>
                <w:spacing w:val="-5"/>
              </w:rPr>
              <w:t>I will be satisfied when:</w:t>
            </w:r>
          </w:p>
          <w:p w14:paraId="4A4D60EE" w14:textId="77777777" w:rsidR="00B1676F" w:rsidRPr="00BB3268" w:rsidRDefault="00B1676F" w:rsidP="00B1676F">
            <w:pPr>
              <w:pStyle w:val="ListParagraph"/>
              <w:widowControl/>
              <w:numPr>
                <w:ilvl w:val="0"/>
                <w:numId w:val="260"/>
              </w:numPr>
              <w:autoSpaceDE/>
              <w:autoSpaceDN/>
              <w:spacing w:line="259" w:lineRule="auto"/>
              <w:contextualSpacing/>
              <w:rPr>
                <w:rFonts w:ascii="Times New Roman" w:hAnsi="Times New Roman" w:cs="Times New Roman"/>
                <w:bCs/>
                <w:spacing w:val="-5"/>
              </w:rPr>
            </w:pPr>
            <w:r w:rsidRPr="00BB3268">
              <w:rPr>
                <w:rFonts w:ascii="Times New Roman" w:hAnsi="Times New Roman" w:cs="Times New Roman"/>
                <w:bCs/>
                <w:spacing w:val="-5"/>
              </w:rPr>
              <w:t>I can run the system-generated letters (death benefit cover letter)</w:t>
            </w:r>
          </w:p>
          <w:p w14:paraId="158C78E8" w14:textId="77777777" w:rsidR="00B1676F" w:rsidRPr="00BB3268" w:rsidRDefault="00B1676F" w:rsidP="00B1676F">
            <w:pPr>
              <w:pStyle w:val="ListParagraph"/>
              <w:widowControl/>
              <w:numPr>
                <w:ilvl w:val="0"/>
                <w:numId w:val="260"/>
              </w:numPr>
              <w:autoSpaceDE/>
              <w:autoSpaceDN/>
              <w:spacing w:line="259" w:lineRule="auto"/>
              <w:contextualSpacing/>
              <w:rPr>
                <w:rFonts w:ascii="Times New Roman" w:hAnsi="Times New Roman" w:cs="Times New Roman"/>
                <w:bCs/>
                <w:spacing w:val="-5"/>
              </w:rPr>
            </w:pPr>
            <w:r w:rsidRPr="00BB3268">
              <w:rPr>
                <w:rFonts w:ascii="Times New Roman" w:hAnsi="Times New Roman" w:cs="Times New Roman"/>
                <w:bCs/>
                <w:spacing w:val="-5"/>
              </w:rPr>
              <w:t>I can edit the letter</w:t>
            </w:r>
          </w:p>
          <w:p w14:paraId="49072C14" w14:textId="77777777" w:rsidR="00B1676F" w:rsidRPr="00BB3268" w:rsidRDefault="00B1676F" w:rsidP="00B1676F">
            <w:pPr>
              <w:pStyle w:val="ListParagraph"/>
              <w:widowControl/>
              <w:numPr>
                <w:ilvl w:val="0"/>
                <w:numId w:val="260"/>
              </w:numPr>
              <w:autoSpaceDE/>
              <w:autoSpaceDN/>
              <w:spacing w:line="259" w:lineRule="auto"/>
              <w:contextualSpacing/>
              <w:rPr>
                <w:rFonts w:ascii="Times New Roman" w:hAnsi="Times New Roman" w:cs="Times New Roman"/>
              </w:rPr>
            </w:pPr>
            <w:r w:rsidRPr="00BB3268">
              <w:rPr>
                <w:rFonts w:ascii="Times New Roman" w:hAnsi="Times New Roman" w:cs="Times New Roman"/>
                <w:bCs/>
                <w:spacing w:val="-5"/>
              </w:rPr>
              <w:t>I can set a follow-up reminder (30 or 60 days) if election paperwork not received</w:t>
            </w:r>
          </w:p>
        </w:tc>
        <w:tc>
          <w:tcPr>
            <w:tcW w:w="1276" w:type="dxa"/>
            <w:tcBorders>
              <w:top w:val="single" w:sz="4" w:space="0" w:color="auto"/>
              <w:left w:val="nil"/>
              <w:bottom w:val="single" w:sz="4" w:space="0" w:color="auto"/>
              <w:right w:val="single" w:sz="4" w:space="0" w:color="auto"/>
            </w:tcBorders>
            <w:shd w:val="clear" w:color="auto" w:fill="auto"/>
          </w:tcPr>
          <w:p w14:paraId="3332E644"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4EDA1585" w14:textId="77777777" w:rsidR="00B1676F" w:rsidRDefault="00646C6D" w:rsidP="00B1676F">
            <w:pPr>
              <w:rPr>
                <w:sz w:val="20"/>
              </w:rPr>
            </w:pPr>
            <w:sdt>
              <w:sdtPr>
                <w:rPr>
                  <w:sz w:val="20"/>
                </w:rPr>
                <w:id w:val="-210756702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172B9EC" w14:textId="1F7860D7" w:rsidR="00B1676F" w:rsidRPr="004920F1" w:rsidRDefault="00646C6D" w:rsidP="00B1676F">
            <w:sdt>
              <w:sdtPr>
                <w:rPr>
                  <w:sz w:val="20"/>
                </w:rPr>
                <w:id w:val="-2387582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7AC6866" w14:textId="77777777" w:rsidR="00B1676F" w:rsidRDefault="00646C6D" w:rsidP="00B1676F">
            <w:sdt>
              <w:sdtPr>
                <w:rPr>
                  <w:sz w:val="20"/>
                </w:rPr>
                <w:id w:val="-55347265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C2DFBD3" w14:textId="77777777" w:rsidR="00B1676F" w:rsidRDefault="00646C6D" w:rsidP="00B1676F">
            <w:sdt>
              <w:sdtPr>
                <w:rPr>
                  <w:sz w:val="20"/>
                </w:rPr>
                <w:id w:val="-68807213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6B22C7A2" w14:textId="77777777" w:rsidR="00B1676F" w:rsidRDefault="00646C6D" w:rsidP="00B1676F">
            <w:sdt>
              <w:sdtPr>
                <w:rPr>
                  <w:sz w:val="20"/>
                </w:rPr>
                <w:id w:val="-168727872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05186F7" w14:textId="77777777" w:rsidR="00B1676F" w:rsidRDefault="00646C6D" w:rsidP="00B1676F">
            <w:sdt>
              <w:sdtPr>
                <w:rPr>
                  <w:sz w:val="20"/>
                </w:rPr>
                <w:id w:val="195968616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2B880DD" w14:textId="42B387F9" w:rsidR="00B1676F" w:rsidRPr="004920F1" w:rsidRDefault="00646C6D" w:rsidP="00B1676F">
            <w:sdt>
              <w:sdtPr>
                <w:rPr>
                  <w:sz w:val="20"/>
                </w:rPr>
                <w:id w:val="158279236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A0AABAE"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92D3B8F" w14:textId="77777777" w:rsidR="00B1676F" w:rsidRPr="002B62E0" w:rsidRDefault="00B1676F" w:rsidP="00B1676F">
            <w:pPr>
              <w:rPr>
                <w:bCs/>
                <w:spacing w:val="-5"/>
              </w:rPr>
            </w:pPr>
            <w:r w:rsidRPr="002B62E0">
              <w:t>12.007</w:t>
            </w:r>
          </w:p>
        </w:tc>
        <w:tc>
          <w:tcPr>
            <w:tcW w:w="1417" w:type="dxa"/>
            <w:tcBorders>
              <w:top w:val="single" w:sz="4" w:space="0" w:color="auto"/>
              <w:left w:val="nil"/>
              <w:bottom w:val="single" w:sz="4" w:space="0" w:color="auto"/>
              <w:right w:val="single" w:sz="4" w:space="0" w:color="auto"/>
            </w:tcBorders>
          </w:tcPr>
          <w:p w14:paraId="0752CE3F" w14:textId="77777777" w:rsidR="00B1676F" w:rsidRPr="004920F1" w:rsidRDefault="00B1676F" w:rsidP="00B1676F">
            <w:r w:rsidRPr="004920F1">
              <w:rPr>
                <w:bCs/>
                <w:spacing w:val="-5"/>
              </w:rPr>
              <w:t>Retiree Death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EBEEC94" w14:textId="77777777" w:rsidR="00B1676F" w:rsidRPr="004920F1" w:rsidRDefault="00B1676F" w:rsidP="00B1676F">
            <w:r>
              <w:t>Payment set up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D86AB41" w14:textId="77777777" w:rsidR="00B1676F" w:rsidRPr="004920F1" w:rsidRDefault="00B1676F" w:rsidP="00B1676F">
            <w:r w:rsidRPr="00D9362F">
              <w:rPr>
                <w:bCs/>
                <w:spacing w:val="-5"/>
              </w:rPr>
              <w:t>Payroll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264AD03" w14:textId="77777777" w:rsidR="00B1676F" w:rsidRPr="004920F1" w:rsidRDefault="00B1676F" w:rsidP="00B1676F">
            <w:pPr>
              <w:rPr>
                <w:bCs/>
                <w:spacing w:val="-5"/>
              </w:rPr>
            </w:pPr>
            <w:r w:rsidRPr="004920F1">
              <w:rPr>
                <w:bCs/>
                <w:spacing w:val="-5"/>
              </w:rPr>
              <w:t>I want to set up the benefit payment (pension or lump sum)</w:t>
            </w:r>
          </w:p>
          <w:p w14:paraId="2B4E221C" w14:textId="77777777" w:rsidR="00B1676F" w:rsidRPr="004920F1" w:rsidRDefault="00B1676F" w:rsidP="00B1676F">
            <w:r w:rsidRPr="004920F1">
              <w:rPr>
                <w:bCs/>
                <w:spacing w:val="-5"/>
              </w:rPr>
              <w:t>So that the survivor or beneficiary receive their entitlement.</w:t>
            </w:r>
          </w:p>
        </w:tc>
        <w:tc>
          <w:tcPr>
            <w:tcW w:w="4819" w:type="dxa"/>
            <w:tcBorders>
              <w:top w:val="single" w:sz="4" w:space="0" w:color="auto"/>
              <w:left w:val="nil"/>
              <w:bottom w:val="single" w:sz="4" w:space="0" w:color="auto"/>
              <w:right w:val="single" w:sz="4" w:space="0" w:color="auto"/>
            </w:tcBorders>
            <w:shd w:val="clear" w:color="auto" w:fill="auto"/>
          </w:tcPr>
          <w:p w14:paraId="6F7F53BA" w14:textId="77777777" w:rsidR="00B1676F" w:rsidRPr="004920F1" w:rsidRDefault="00B1676F" w:rsidP="00B1676F">
            <w:pPr>
              <w:rPr>
                <w:bCs/>
                <w:spacing w:val="-5"/>
              </w:rPr>
            </w:pPr>
            <w:r w:rsidRPr="004920F1">
              <w:rPr>
                <w:bCs/>
                <w:spacing w:val="-5"/>
              </w:rPr>
              <w:t>I will be satisfied when:</w:t>
            </w:r>
          </w:p>
          <w:p w14:paraId="02BBF252" w14:textId="77777777" w:rsidR="00B1676F" w:rsidRPr="00BB3268" w:rsidRDefault="00B1676F" w:rsidP="00B1676F">
            <w:pPr>
              <w:pStyle w:val="ListParagraph"/>
              <w:widowControl/>
              <w:numPr>
                <w:ilvl w:val="0"/>
                <w:numId w:val="261"/>
              </w:numPr>
              <w:autoSpaceDE/>
              <w:autoSpaceDN/>
              <w:spacing w:line="259" w:lineRule="auto"/>
              <w:contextualSpacing/>
              <w:rPr>
                <w:rFonts w:ascii="Times New Roman" w:hAnsi="Times New Roman" w:cs="Times New Roman"/>
                <w:bCs/>
                <w:spacing w:val="-5"/>
              </w:rPr>
            </w:pPr>
            <w:r w:rsidRPr="00BB3268">
              <w:rPr>
                <w:rFonts w:ascii="Times New Roman" w:hAnsi="Times New Roman" w:cs="Times New Roman"/>
                <w:bCs/>
                <w:spacing w:val="-5"/>
              </w:rPr>
              <w:t>I can indicate which required documents have been received and accepted (e.g., direct deposit or refund/rollover)</w:t>
            </w:r>
          </w:p>
          <w:p w14:paraId="7F4BEF0E" w14:textId="77777777" w:rsidR="00B1676F" w:rsidRPr="00BB3268" w:rsidRDefault="00B1676F" w:rsidP="00B1676F">
            <w:pPr>
              <w:pStyle w:val="ListParagraph"/>
              <w:widowControl/>
              <w:numPr>
                <w:ilvl w:val="0"/>
                <w:numId w:val="261"/>
              </w:numPr>
              <w:autoSpaceDE/>
              <w:autoSpaceDN/>
              <w:spacing w:line="259" w:lineRule="auto"/>
              <w:contextualSpacing/>
              <w:rPr>
                <w:rFonts w:ascii="Times New Roman" w:hAnsi="Times New Roman" w:cs="Times New Roman"/>
                <w:bCs/>
                <w:spacing w:val="-5"/>
              </w:rPr>
            </w:pPr>
            <w:r w:rsidRPr="00BB3268">
              <w:rPr>
                <w:rFonts w:ascii="Times New Roman" w:hAnsi="Times New Roman" w:cs="Times New Roman"/>
                <w:bCs/>
                <w:spacing w:val="-5"/>
              </w:rPr>
              <w:t>I can enter account notes for reference and recordkeeping purposes</w:t>
            </w:r>
          </w:p>
          <w:p w14:paraId="1F1EDFEE" w14:textId="77777777" w:rsidR="00B1676F" w:rsidRPr="00BB3268" w:rsidRDefault="00B1676F" w:rsidP="00B1676F">
            <w:pPr>
              <w:pStyle w:val="ListParagraph"/>
              <w:widowControl/>
              <w:numPr>
                <w:ilvl w:val="0"/>
                <w:numId w:val="261"/>
              </w:numPr>
              <w:autoSpaceDE/>
              <w:autoSpaceDN/>
              <w:spacing w:line="259" w:lineRule="auto"/>
              <w:contextualSpacing/>
              <w:rPr>
                <w:rFonts w:ascii="Times New Roman" w:hAnsi="Times New Roman" w:cs="Times New Roman"/>
                <w:bCs/>
                <w:spacing w:val="-5"/>
              </w:rPr>
            </w:pPr>
            <w:r w:rsidRPr="00BB3268">
              <w:rPr>
                <w:rFonts w:ascii="Times New Roman" w:hAnsi="Times New Roman" w:cs="Times New Roman"/>
                <w:bCs/>
                <w:spacing w:val="-5"/>
              </w:rPr>
              <w:t>I can set up the payment, including any deductions or adjustments</w:t>
            </w:r>
          </w:p>
          <w:p w14:paraId="7E8170F8" w14:textId="77777777" w:rsidR="00B1676F" w:rsidRPr="00BB3268" w:rsidRDefault="00B1676F" w:rsidP="00B1676F">
            <w:pPr>
              <w:pStyle w:val="ListParagraph"/>
              <w:widowControl/>
              <w:numPr>
                <w:ilvl w:val="0"/>
                <w:numId w:val="261"/>
              </w:numPr>
              <w:autoSpaceDE/>
              <w:autoSpaceDN/>
              <w:spacing w:line="259" w:lineRule="auto"/>
              <w:contextualSpacing/>
              <w:rPr>
                <w:rFonts w:ascii="Times New Roman" w:hAnsi="Times New Roman" w:cs="Times New Roman"/>
              </w:rPr>
            </w:pPr>
            <w:r w:rsidRPr="00BB3268">
              <w:rPr>
                <w:rFonts w:ascii="Times New Roman" w:hAnsi="Times New Roman" w:cs="Times New Roman"/>
                <w:bCs/>
                <w:spacing w:val="-5"/>
              </w:rPr>
              <w:t>I can submit the payment for the next available disbursement queue</w:t>
            </w:r>
          </w:p>
        </w:tc>
        <w:tc>
          <w:tcPr>
            <w:tcW w:w="1276" w:type="dxa"/>
            <w:tcBorders>
              <w:top w:val="single" w:sz="4" w:space="0" w:color="auto"/>
              <w:left w:val="nil"/>
              <w:bottom w:val="single" w:sz="4" w:space="0" w:color="auto"/>
              <w:right w:val="single" w:sz="4" w:space="0" w:color="auto"/>
            </w:tcBorders>
            <w:shd w:val="clear" w:color="auto" w:fill="auto"/>
          </w:tcPr>
          <w:p w14:paraId="46D7CD2F"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2B4E4414" w14:textId="77777777" w:rsidR="00B1676F" w:rsidRDefault="00646C6D" w:rsidP="00B1676F">
            <w:pPr>
              <w:rPr>
                <w:sz w:val="20"/>
              </w:rPr>
            </w:pPr>
            <w:sdt>
              <w:sdtPr>
                <w:rPr>
                  <w:sz w:val="20"/>
                </w:rPr>
                <w:id w:val="120220824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7C2796E" w14:textId="7496743A" w:rsidR="00B1676F" w:rsidRPr="004920F1" w:rsidRDefault="00646C6D" w:rsidP="00B1676F">
            <w:sdt>
              <w:sdtPr>
                <w:rPr>
                  <w:sz w:val="20"/>
                </w:rPr>
                <w:id w:val="-195060715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CCC9EED" w14:textId="77777777" w:rsidR="00B1676F" w:rsidRDefault="00646C6D" w:rsidP="00B1676F">
            <w:sdt>
              <w:sdtPr>
                <w:rPr>
                  <w:sz w:val="20"/>
                </w:rPr>
                <w:id w:val="-11906991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0F9D613" w14:textId="77777777" w:rsidR="00B1676F" w:rsidRDefault="00646C6D" w:rsidP="00B1676F">
            <w:sdt>
              <w:sdtPr>
                <w:rPr>
                  <w:sz w:val="20"/>
                </w:rPr>
                <w:id w:val="146800597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B9640A4" w14:textId="77777777" w:rsidR="00B1676F" w:rsidRDefault="00646C6D" w:rsidP="00B1676F">
            <w:sdt>
              <w:sdtPr>
                <w:rPr>
                  <w:sz w:val="20"/>
                </w:rPr>
                <w:id w:val="-206663116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E3A8DBA" w14:textId="77777777" w:rsidR="00B1676F" w:rsidRDefault="00646C6D" w:rsidP="00B1676F">
            <w:sdt>
              <w:sdtPr>
                <w:rPr>
                  <w:sz w:val="20"/>
                </w:rPr>
                <w:id w:val="-129397978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FE75DE9" w14:textId="475BD5C0" w:rsidR="00B1676F" w:rsidRPr="004920F1" w:rsidRDefault="00646C6D" w:rsidP="00B1676F">
            <w:sdt>
              <w:sdtPr>
                <w:rPr>
                  <w:sz w:val="20"/>
                </w:rPr>
                <w:id w:val="-165768677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364A172"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6690B9A" w14:textId="77777777" w:rsidR="00B1676F" w:rsidRPr="002B62E0" w:rsidRDefault="00B1676F" w:rsidP="00B1676F">
            <w:pPr>
              <w:rPr>
                <w:bCs/>
                <w:spacing w:val="-5"/>
              </w:rPr>
            </w:pPr>
            <w:r w:rsidRPr="002B62E0">
              <w:t>12.008</w:t>
            </w:r>
          </w:p>
        </w:tc>
        <w:tc>
          <w:tcPr>
            <w:tcW w:w="1417" w:type="dxa"/>
            <w:tcBorders>
              <w:top w:val="single" w:sz="4" w:space="0" w:color="auto"/>
              <w:left w:val="nil"/>
              <w:bottom w:val="single" w:sz="4" w:space="0" w:color="auto"/>
              <w:right w:val="single" w:sz="4" w:space="0" w:color="auto"/>
            </w:tcBorders>
          </w:tcPr>
          <w:p w14:paraId="56EEE12B" w14:textId="77777777" w:rsidR="00B1676F" w:rsidRPr="004920F1" w:rsidRDefault="00B1676F" w:rsidP="00B1676F">
            <w:r w:rsidRPr="004920F1">
              <w:rPr>
                <w:bCs/>
                <w:spacing w:val="-5"/>
              </w:rPr>
              <w:t>Retiree Death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54120BD" w14:textId="77777777" w:rsidR="00B1676F" w:rsidRPr="004920F1" w:rsidRDefault="00B1676F" w:rsidP="00B1676F">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91BEA3" w14:textId="77777777" w:rsidR="00B1676F" w:rsidRPr="004920F1" w:rsidRDefault="00B1676F" w:rsidP="00B1676F">
            <w:r w:rsidRPr="004920F1">
              <w:rPr>
                <w:bCs/>
                <w:spacing w:val="-5"/>
              </w:rPr>
              <w:t>Payroll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4B5419" w14:textId="77777777" w:rsidR="00B1676F" w:rsidRPr="004920F1" w:rsidRDefault="00B1676F" w:rsidP="00B1676F">
            <w:pPr>
              <w:rPr>
                <w:bCs/>
                <w:spacing w:val="-5"/>
              </w:rPr>
            </w:pPr>
            <w:r w:rsidRPr="004920F1">
              <w:rPr>
                <w:bCs/>
                <w:spacing w:val="-5"/>
              </w:rPr>
              <w:t>I want the system to flag accounts that have pending benefits a year after the member’s date of death</w:t>
            </w:r>
          </w:p>
          <w:p w14:paraId="0CE6179B" w14:textId="77777777" w:rsidR="00B1676F" w:rsidRPr="004920F1" w:rsidRDefault="00B1676F" w:rsidP="00B1676F">
            <w:r w:rsidRPr="004920F1">
              <w:rPr>
                <w:bCs/>
                <w:spacing w:val="-5"/>
              </w:rPr>
              <w:t>So NMERB can determine a replacement beneficiary.</w:t>
            </w:r>
          </w:p>
        </w:tc>
        <w:tc>
          <w:tcPr>
            <w:tcW w:w="4819" w:type="dxa"/>
            <w:tcBorders>
              <w:top w:val="single" w:sz="4" w:space="0" w:color="auto"/>
              <w:left w:val="nil"/>
              <w:bottom w:val="single" w:sz="4" w:space="0" w:color="auto"/>
              <w:right w:val="single" w:sz="4" w:space="0" w:color="auto"/>
            </w:tcBorders>
            <w:shd w:val="clear" w:color="auto" w:fill="auto"/>
          </w:tcPr>
          <w:p w14:paraId="72244496" w14:textId="77777777" w:rsidR="00B1676F" w:rsidRPr="004920F1" w:rsidRDefault="00B1676F" w:rsidP="00B1676F">
            <w:pPr>
              <w:rPr>
                <w:bCs/>
                <w:spacing w:val="-5"/>
              </w:rPr>
            </w:pPr>
            <w:r w:rsidRPr="004920F1">
              <w:rPr>
                <w:bCs/>
                <w:spacing w:val="-5"/>
              </w:rPr>
              <w:t>I will be satisfied when:</w:t>
            </w:r>
          </w:p>
          <w:p w14:paraId="74681FEE" w14:textId="77777777" w:rsidR="00B1676F" w:rsidRPr="00BB3268" w:rsidRDefault="00B1676F" w:rsidP="00B1676F">
            <w:pPr>
              <w:pStyle w:val="ListParagraph"/>
              <w:widowControl/>
              <w:numPr>
                <w:ilvl w:val="0"/>
                <w:numId w:val="262"/>
              </w:numPr>
              <w:autoSpaceDE/>
              <w:autoSpaceDN/>
              <w:spacing w:line="259" w:lineRule="auto"/>
              <w:contextualSpacing/>
              <w:rPr>
                <w:rFonts w:ascii="Times New Roman" w:hAnsi="Times New Roman" w:cs="Times New Roman"/>
                <w:bCs/>
                <w:spacing w:val="-5"/>
              </w:rPr>
            </w:pPr>
            <w:r w:rsidRPr="00BB3268">
              <w:rPr>
                <w:rFonts w:ascii="Times New Roman" w:hAnsi="Times New Roman" w:cs="Times New Roman"/>
                <w:bCs/>
                <w:spacing w:val="-5"/>
              </w:rPr>
              <w:t>I can run a report to identify deceased member accounts with funds on deposit based on criteria defined by NMERB</w:t>
            </w:r>
          </w:p>
          <w:p w14:paraId="599DEDF6" w14:textId="77777777" w:rsidR="00B1676F" w:rsidRPr="00BB3268" w:rsidRDefault="00B1676F" w:rsidP="00B1676F">
            <w:pPr>
              <w:pStyle w:val="ListParagraph"/>
              <w:widowControl/>
              <w:numPr>
                <w:ilvl w:val="0"/>
                <w:numId w:val="262"/>
              </w:numPr>
              <w:autoSpaceDE/>
              <w:autoSpaceDN/>
              <w:spacing w:line="259" w:lineRule="auto"/>
              <w:contextualSpacing/>
              <w:rPr>
                <w:rFonts w:ascii="Times New Roman" w:hAnsi="Times New Roman" w:cs="Times New Roman"/>
                <w:bCs/>
                <w:spacing w:val="-5"/>
              </w:rPr>
            </w:pPr>
            <w:r w:rsidRPr="00BB3268">
              <w:rPr>
                <w:rFonts w:ascii="Times New Roman" w:hAnsi="Times New Roman" w:cs="Times New Roman"/>
                <w:bCs/>
                <w:spacing w:val="-5"/>
              </w:rPr>
              <w:t>I can enter account notes for reference and recordkeeping purposes</w:t>
            </w:r>
          </w:p>
          <w:p w14:paraId="1ABEE3FD" w14:textId="77777777" w:rsidR="00B1676F" w:rsidRPr="004920F1" w:rsidRDefault="00B1676F" w:rsidP="00B1676F">
            <w:pPr>
              <w:rPr>
                <w:bCs/>
                <w:spacing w:val="-5"/>
              </w:rPr>
            </w:pPr>
          </w:p>
          <w:p w14:paraId="283D30C9" w14:textId="77777777" w:rsidR="00B1676F" w:rsidRPr="004920F1" w:rsidRDefault="00B1676F" w:rsidP="00B1676F">
            <w:pPr>
              <w:rPr>
                <w:bCs/>
                <w:spacing w:val="-5"/>
              </w:rPr>
            </w:pPr>
            <w:r w:rsidRPr="004920F1">
              <w:rPr>
                <w:bCs/>
                <w:spacing w:val="-5"/>
                <w:u w:val="single"/>
              </w:rPr>
              <w:t>Business Rules:</w:t>
            </w:r>
          </w:p>
          <w:p w14:paraId="4E855A9F" w14:textId="77777777" w:rsidR="00B1676F" w:rsidRPr="00BB3268" w:rsidRDefault="00B1676F" w:rsidP="00B1676F">
            <w:pPr>
              <w:pStyle w:val="ListParagraph"/>
              <w:widowControl/>
              <w:numPr>
                <w:ilvl w:val="0"/>
                <w:numId w:val="263"/>
              </w:numPr>
              <w:autoSpaceDE/>
              <w:autoSpaceDN/>
              <w:spacing w:line="259" w:lineRule="auto"/>
              <w:contextualSpacing/>
              <w:rPr>
                <w:rFonts w:ascii="Times New Roman" w:hAnsi="Times New Roman" w:cs="Times New Roman"/>
              </w:rPr>
            </w:pPr>
            <w:r w:rsidRPr="00BB3268">
              <w:rPr>
                <w:rFonts w:ascii="Times New Roman" w:hAnsi="Times New Roman" w:cs="Times New Roman"/>
                <w:bCs/>
                <w:spacing w:val="-5"/>
              </w:rPr>
              <w:lastRenderedPageBreak/>
              <w:t>NMSA 22-11-15.C. If the amount of a deceased member's contribution or residual contribution is less than $1,000 and no written claim is made to the board for it within one year of the member's death, by his surviving beneficiary or the member's estate, payment can be made to the named beneficiary or, if none is named, to the person the board determines to be entitled to the contribution under the laws of New Mexico.</w:t>
            </w:r>
          </w:p>
        </w:tc>
        <w:tc>
          <w:tcPr>
            <w:tcW w:w="1276" w:type="dxa"/>
            <w:tcBorders>
              <w:top w:val="single" w:sz="4" w:space="0" w:color="auto"/>
              <w:left w:val="nil"/>
              <w:bottom w:val="single" w:sz="4" w:space="0" w:color="auto"/>
              <w:right w:val="single" w:sz="4" w:space="0" w:color="auto"/>
            </w:tcBorders>
            <w:shd w:val="clear" w:color="auto" w:fill="auto"/>
          </w:tcPr>
          <w:p w14:paraId="6CF26A2A" w14:textId="77777777" w:rsidR="00B1676F" w:rsidRPr="004920F1" w:rsidRDefault="00B1676F" w:rsidP="00B1676F">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1F31CED1" w14:textId="77777777" w:rsidR="00B1676F" w:rsidRDefault="00646C6D" w:rsidP="00B1676F">
            <w:pPr>
              <w:rPr>
                <w:sz w:val="20"/>
              </w:rPr>
            </w:pPr>
            <w:sdt>
              <w:sdtPr>
                <w:rPr>
                  <w:sz w:val="20"/>
                </w:rPr>
                <w:id w:val="-177978519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35305163" w14:textId="54D7F8D9" w:rsidR="00B1676F" w:rsidRPr="004920F1" w:rsidRDefault="00646C6D" w:rsidP="00B1676F">
            <w:sdt>
              <w:sdtPr>
                <w:rPr>
                  <w:sz w:val="20"/>
                </w:rPr>
                <w:id w:val="98466044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0E4402D" w14:textId="77777777" w:rsidR="00B1676F" w:rsidRDefault="00646C6D" w:rsidP="00B1676F">
            <w:sdt>
              <w:sdtPr>
                <w:rPr>
                  <w:sz w:val="20"/>
                </w:rPr>
                <w:id w:val="138043602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F7EAF0D" w14:textId="77777777" w:rsidR="00B1676F" w:rsidRDefault="00646C6D" w:rsidP="00B1676F">
            <w:sdt>
              <w:sdtPr>
                <w:rPr>
                  <w:sz w:val="20"/>
                </w:rPr>
                <w:id w:val="91837035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A0E621C" w14:textId="77777777" w:rsidR="00B1676F" w:rsidRDefault="00646C6D" w:rsidP="00B1676F">
            <w:sdt>
              <w:sdtPr>
                <w:rPr>
                  <w:sz w:val="20"/>
                </w:rPr>
                <w:id w:val="-48908928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4D6B00E" w14:textId="77777777" w:rsidR="00B1676F" w:rsidRDefault="00646C6D" w:rsidP="00B1676F">
            <w:sdt>
              <w:sdtPr>
                <w:rPr>
                  <w:sz w:val="20"/>
                </w:rPr>
                <w:id w:val="49207530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2ADFB662" w14:textId="5B2CC16E" w:rsidR="00B1676F" w:rsidRPr="004920F1" w:rsidRDefault="00646C6D" w:rsidP="00B1676F">
            <w:sdt>
              <w:sdtPr>
                <w:rPr>
                  <w:sz w:val="20"/>
                </w:rPr>
                <w:id w:val="-123092275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764E11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6927612" w14:textId="77777777" w:rsidR="00B1676F" w:rsidRPr="002B62E0" w:rsidRDefault="00B1676F" w:rsidP="00B1676F">
            <w:pPr>
              <w:rPr>
                <w:bCs/>
                <w:spacing w:val="-5"/>
              </w:rPr>
            </w:pPr>
            <w:r w:rsidRPr="002B62E0">
              <w:t>12.009</w:t>
            </w:r>
          </w:p>
        </w:tc>
        <w:tc>
          <w:tcPr>
            <w:tcW w:w="1417" w:type="dxa"/>
            <w:tcBorders>
              <w:top w:val="single" w:sz="4" w:space="0" w:color="auto"/>
              <w:left w:val="nil"/>
              <w:bottom w:val="single" w:sz="4" w:space="0" w:color="auto"/>
              <w:right w:val="single" w:sz="4" w:space="0" w:color="auto"/>
            </w:tcBorders>
          </w:tcPr>
          <w:p w14:paraId="5BC85A58" w14:textId="77777777" w:rsidR="00B1676F" w:rsidRPr="004920F1" w:rsidRDefault="00B1676F" w:rsidP="00B1676F">
            <w:r w:rsidRPr="004920F1">
              <w:rPr>
                <w:bCs/>
                <w:spacing w:val="-5"/>
              </w:rPr>
              <w:t>Retiree Death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03EB896" w14:textId="77777777" w:rsidR="00B1676F" w:rsidRPr="004920F1" w:rsidRDefault="00B1676F" w:rsidP="00B1676F">
            <w:r>
              <w:rPr>
                <w:color w:val="000000"/>
              </w:rPr>
              <w:t>Tax withholding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3C2B6E" w14:textId="77777777" w:rsidR="00B1676F" w:rsidRPr="004920F1" w:rsidRDefault="00B1676F" w:rsidP="00B1676F">
            <w:r w:rsidRPr="00181BD6">
              <w:rPr>
                <w:bCs/>
                <w:spacing w:val="-5"/>
              </w:rPr>
              <w:t>Payroll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C5B0C1B" w14:textId="77777777" w:rsidR="00B1676F" w:rsidRPr="004920F1" w:rsidRDefault="00B1676F" w:rsidP="00B1676F">
            <w:pPr>
              <w:rPr>
                <w:bCs/>
                <w:spacing w:val="-5"/>
              </w:rPr>
            </w:pPr>
            <w:r w:rsidRPr="004920F1">
              <w:rPr>
                <w:bCs/>
                <w:spacing w:val="-5"/>
              </w:rPr>
              <w:t>I want the system to calculate the tax applicable to the recipient’s benefit</w:t>
            </w:r>
          </w:p>
          <w:p w14:paraId="3BEC2613" w14:textId="77777777" w:rsidR="00B1676F" w:rsidRPr="004920F1" w:rsidRDefault="00B1676F" w:rsidP="00B1676F">
            <w:r w:rsidRPr="004920F1">
              <w:rPr>
                <w:bCs/>
                <w:spacing w:val="-5"/>
              </w:rPr>
              <w:t>So that I do not have to calculate this manually.</w:t>
            </w:r>
          </w:p>
        </w:tc>
        <w:tc>
          <w:tcPr>
            <w:tcW w:w="4819" w:type="dxa"/>
            <w:tcBorders>
              <w:top w:val="single" w:sz="4" w:space="0" w:color="auto"/>
              <w:left w:val="nil"/>
              <w:bottom w:val="single" w:sz="4" w:space="0" w:color="auto"/>
              <w:right w:val="single" w:sz="4" w:space="0" w:color="auto"/>
            </w:tcBorders>
            <w:shd w:val="clear" w:color="auto" w:fill="auto"/>
          </w:tcPr>
          <w:p w14:paraId="6D7D7E91" w14:textId="77777777" w:rsidR="00B1676F" w:rsidRPr="004920F1" w:rsidRDefault="00B1676F" w:rsidP="00B1676F">
            <w:pPr>
              <w:rPr>
                <w:bCs/>
                <w:spacing w:val="-5"/>
              </w:rPr>
            </w:pPr>
            <w:r w:rsidRPr="004920F1">
              <w:rPr>
                <w:bCs/>
                <w:spacing w:val="-5"/>
              </w:rPr>
              <w:t>I will be satisfied when:</w:t>
            </w:r>
          </w:p>
          <w:p w14:paraId="026D6E73" w14:textId="77777777" w:rsidR="00B1676F" w:rsidRPr="00BB3268" w:rsidRDefault="00B1676F" w:rsidP="00B1676F">
            <w:pPr>
              <w:pStyle w:val="ListParagraph"/>
              <w:widowControl/>
              <w:numPr>
                <w:ilvl w:val="0"/>
                <w:numId w:val="264"/>
              </w:numPr>
              <w:autoSpaceDE/>
              <w:autoSpaceDN/>
              <w:spacing w:line="259" w:lineRule="auto"/>
              <w:contextualSpacing/>
              <w:rPr>
                <w:rFonts w:ascii="Times New Roman" w:hAnsi="Times New Roman" w:cs="Times New Roman"/>
                <w:bCs/>
                <w:spacing w:val="-5"/>
              </w:rPr>
            </w:pPr>
            <w:r w:rsidRPr="00BB3268">
              <w:rPr>
                <w:rFonts w:ascii="Times New Roman" w:hAnsi="Times New Roman" w:cs="Times New Roman"/>
                <w:bCs/>
                <w:spacing w:val="-5"/>
              </w:rPr>
              <w:t>The system calculates the taxable and non-taxable portions of benefits properly for payment of death benefits</w:t>
            </w:r>
          </w:p>
          <w:p w14:paraId="3B32E94D" w14:textId="77777777" w:rsidR="00B1676F" w:rsidRPr="00BB3268" w:rsidRDefault="00B1676F" w:rsidP="00B1676F">
            <w:pPr>
              <w:pStyle w:val="ListParagraph"/>
              <w:widowControl/>
              <w:numPr>
                <w:ilvl w:val="0"/>
                <w:numId w:val="264"/>
              </w:numPr>
              <w:autoSpaceDE/>
              <w:autoSpaceDN/>
              <w:spacing w:line="259" w:lineRule="auto"/>
              <w:contextualSpacing/>
              <w:rPr>
                <w:rFonts w:ascii="Times New Roman" w:hAnsi="Times New Roman" w:cs="Times New Roman"/>
              </w:rPr>
            </w:pPr>
            <w:r w:rsidRPr="00BB3268">
              <w:rPr>
                <w:rFonts w:ascii="Times New Roman" w:hAnsi="Times New Roman" w:cs="Times New Roman"/>
                <w:bCs/>
                <w:spacing w:val="-5"/>
              </w:rPr>
              <w:t>The system will calculate a secondary taxation rate for a portion of a benefit</w:t>
            </w:r>
          </w:p>
        </w:tc>
        <w:tc>
          <w:tcPr>
            <w:tcW w:w="1276" w:type="dxa"/>
            <w:tcBorders>
              <w:top w:val="single" w:sz="4" w:space="0" w:color="auto"/>
              <w:left w:val="nil"/>
              <w:bottom w:val="single" w:sz="4" w:space="0" w:color="auto"/>
              <w:right w:val="single" w:sz="4" w:space="0" w:color="auto"/>
            </w:tcBorders>
            <w:shd w:val="clear" w:color="auto" w:fill="auto"/>
          </w:tcPr>
          <w:p w14:paraId="2B2CF94E"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36DD4160" w14:textId="77777777" w:rsidR="00B1676F" w:rsidRDefault="00646C6D" w:rsidP="00B1676F">
            <w:pPr>
              <w:rPr>
                <w:sz w:val="20"/>
              </w:rPr>
            </w:pPr>
            <w:sdt>
              <w:sdtPr>
                <w:rPr>
                  <w:sz w:val="20"/>
                </w:rPr>
                <w:id w:val="-11923495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BF13387" w14:textId="6121C269" w:rsidR="00B1676F" w:rsidRPr="004920F1" w:rsidRDefault="00646C6D" w:rsidP="00B1676F">
            <w:sdt>
              <w:sdtPr>
                <w:rPr>
                  <w:sz w:val="20"/>
                </w:rPr>
                <w:id w:val="-121311071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E9956B6" w14:textId="77777777" w:rsidR="00B1676F" w:rsidRDefault="00646C6D" w:rsidP="00B1676F">
            <w:sdt>
              <w:sdtPr>
                <w:rPr>
                  <w:sz w:val="20"/>
                </w:rPr>
                <w:id w:val="-110658228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BA0483B" w14:textId="77777777" w:rsidR="00B1676F" w:rsidRDefault="00646C6D" w:rsidP="00B1676F">
            <w:sdt>
              <w:sdtPr>
                <w:rPr>
                  <w:sz w:val="20"/>
                </w:rPr>
                <w:id w:val="61834473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EFFB72E" w14:textId="77777777" w:rsidR="00B1676F" w:rsidRDefault="00646C6D" w:rsidP="00B1676F">
            <w:sdt>
              <w:sdtPr>
                <w:rPr>
                  <w:sz w:val="20"/>
                </w:rPr>
                <w:id w:val="201665011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3233EF1" w14:textId="77777777" w:rsidR="00B1676F" w:rsidRDefault="00646C6D" w:rsidP="00B1676F">
            <w:sdt>
              <w:sdtPr>
                <w:rPr>
                  <w:sz w:val="20"/>
                </w:rPr>
                <w:id w:val="43872693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764F701" w14:textId="2A329E96" w:rsidR="00B1676F" w:rsidRPr="004920F1" w:rsidRDefault="00646C6D" w:rsidP="00B1676F">
            <w:sdt>
              <w:sdtPr>
                <w:rPr>
                  <w:sz w:val="20"/>
                </w:rPr>
                <w:id w:val="202382417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2FE67E5"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41D0A32" w14:textId="77777777" w:rsidR="00B1676F" w:rsidRPr="002B62E0" w:rsidRDefault="00B1676F" w:rsidP="00B1676F">
            <w:pPr>
              <w:rPr>
                <w:bCs/>
                <w:spacing w:val="-5"/>
              </w:rPr>
            </w:pPr>
            <w:r w:rsidRPr="002B62E0">
              <w:t>12.010</w:t>
            </w:r>
          </w:p>
        </w:tc>
        <w:tc>
          <w:tcPr>
            <w:tcW w:w="1417" w:type="dxa"/>
            <w:tcBorders>
              <w:top w:val="single" w:sz="4" w:space="0" w:color="auto"/>
              <w:left w:val="nil"/>
              <w:bottom w:val="single" w:sz="4" w:space="0" w:color="auto"/>
              <w:right w:val="single" w:sz="4" w:space="0" w:color="auto"/>
            </w:tcBorders>
          </w:tcPr>
          <w:p w14:paraId="191D1953" w14:textId="77777777" w:rsidR="00B1676F" w:rsidRPr="004920F1" w:rsidRDefault="00B1676F" w:rsidP="00B1676F">
            <w:r w:rsidRPr="004920F1">
              <w:rPr>
                <w:bCs/>
                <w:spacing w:val="-5"/>
              </w:rPr>
              <w:t>Retiree Death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C61540E" w14:textId="77777777" w:rsidR="00B1676F" w:rsidRPr="004920F1" w:rsidRDefault="00B1676F" w:rsidP="00B1676F">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E25AD5" w14:textId="77777777" w:rsidR="00B1676F" w:rsidRPr="004920F1" w:rsidRDefault="00B1676F" w:rsidP="00B1676F">
            <w:r w:rsidRPr="00181BD6">
              <w:rPr>
                <w:bCs/>
                <w:spacing w:val="-5"/>
              </w:rPr>
              <w:t>Payroll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2C34444" w14:textId="77777777" w:rsidR="00B1676F" w:rsidRPr="004920F1" w:rsidRDefault="00B1676F" w:rsidP="00B1676F">
            <w:pPr>
              <w:rPr>
                <w:bCs/>
                <w:spacing w:val="-5"/>
              </w:rPr>
            </w:pPr>
            <w:r w:rsidRPr="004920F1">
              <w:rPr>
                <w:bCs/>
                <w:spacing w:val="-5"/>
              </w:rPr>
              <w:t>I want the retiree’s plan status to be updated once the death benefits have been processed</w:t>
            </w:r>
          </w:p>
          <w:p w14:paraId="781EC8F4" w14:textId="77777777" w:rsidR="00B1676F" w:rsidRPr="004920F1" w:rsidRDefault="00B1676F" w:rsidP="00B1676F">
            <w:r w:rsidRPr="004920F1">
              <w:rPr>
                <w:bCs/>
                <w:spacing w:val="-5"/>
              </w:rPr>
              <w:t>So that their account is closed.</w:t>
            </w:r>
          </w:p>
        </w:tc>
        <w:tc>
          <w:tcPr>
            <w:tcW w:w="4819" w:type="dxa"/>
            <w:tcBorders>
              <w:top w:val="single" w:sz="4" w:space="0" w:color="auto"/>
              <w:left w:val="nil"/>
              <w:bottom w:val="single" w:sz="4" w:space="0" w:color="auto"/>
              <w:right w:val="single" w:sz="4" w:space="0" w:color="auto"/>
            </w:tcBorders>
            <w:shd w:val="clear" w:color="auto" w:fill="auto"/>
          </w:tcPr>
          <w:p w14:paraId="50103A31" w14:textId="77777777" w:rsidR="00B1676F" w:rsidRPr="004920F1" w:rsidRDefault="00B1676F" w:rsidP="00B1676F">
            <w:pPr>
              <w:rPr>
                <w:bCs/>
                <w:spacing w:val="-5"/>
              </w:rPr>
            </w:pPr>
            <w:r w:rsidRPr="004920F1">
              <w:rPr>
                <w:bCs/>
                <w:spacing w:val="-5"/>
              </w:rPr>
              <w:t>I will be satisfied when:</w:t>
            </w:r>
          </w:p>
          <w:p w14:paraId="199545E4" w14:textId="77777777" w:rsidR="00B1676F" w:rsidRPr="00BB3268" w:rsidRDefault="00B1676F" w:rsidP="00B1676F">
            <w:pPr>
              <w:pStyle w:val="ListParagraph"/>
              <w:widowControl/>
              <w:numPr>
                <w:ilvl w:val="0"/>
                <w:numId w:val="266"/>
              </w:numPr>
              <w:autoSpaceDE/>
              <w:autoSpaceDN/>
              <w:spacing w:line="259" w:lineRule="auto"/>
              <w:ind w:left="740"/>
              <w:contextualSpacing/>
              <w:rPr>
                <w:rFonts w:ascii="Times New Roman" w:hAnsi="Times New Roman" w:cs="Times New Roman"/>
                <w:bCs/>
                <w:spacing w:val="-5"/>
              </w:rPr>
            </w:pPr>
            <w:r w:rsidRPr="00BB3268">
              <w:rPr>
                <w:rFonts w:ascii="Times New Roman" w:hAnsi="Times New Roman" w:cs="Times New Roman"/>
                <w:bCs/>
                <w:spacing w:val="-5"/>
              </w:rPr>
              <w:t>I can “close” the account once the survivor pension and/or refunds have been processed.</w:t>
            </w:r>
          </w:p>
          <w:p w14:paraId="0EA6F860" w14:textId="77777777" w:rsidR="00B1676F" w:rsidRPr="00BB3268" w:rsidRDefault="00B1676F" w:rsidP="00B1676F">
            <w:pPr>
              <w:pStyle w:val="ListParagraph"/>
              <w:widowControl/>
              <w:numPr>
                <w:ilvl w:val="0"/>
                <w:numId w:val="265"/>
              </w:numPr>
              <w:autoSpaceDE/>
              <w:autoSpaceDN/>
              <w:spacing w:line="259" w:lineRule="auto"/>
              <w:ind w:left="1080"/>
              <w:contextualSpacing/>
              <w:rPr>
                <w:rFonts w:ascii="Times New Roman" w:hAnsi="Times New Roman" w:cs="Times New Roman"/>
                <w:bCs/>
                <w:spacing w:val="-5"/>
              </w:rPr>
            </w:pPr>
            <w:r w:rsidRPr="00BB3268">
              <w:rPr>
                <w:rFonts w:ascii="Times New Roman" w:hAnsi="Times New Roman" w:cs="Times New Roman"/>
                <w:bCs/>
                <w:spacing w:val="-5"/>
              </w:rPr>
              <w:t>If any of these transactions is incomplete, the system will not allow me to close the account and display a warning message.</w:t>
            </w:r>
          </w:p>
          <w:p w14:paraId="3693255C" w14:textId="77777777" w:rsidR="00B1676F" w:rsidRPr="00BB3268" w:rsidRDefault="00B1676F" w:rsidP="00B1676F">
            <w:pPr>
              <w:pStyle w:val="ListParagraph"/>
              <w:widowControl/>
              <w:numPr>
                <w:ilvl w:val="0"/>
                <w:numId w:val="265"/>
              </w:numPr>
              <w:autoSpaceDE/>
              <w:autoSpaceDN/>
              <w:spacing w:line="259" w:lineRule="auto"/>
              <w:ind w:left="1080"/>
              <w:contextualSpacing/>
              <w:rPr>
                <w:rFonts w:ascii="Times New Roman" w:hAnsi="Times New Roman" w:cs="Times New Roman"/>
                <w:bCs/>
                <w:spacing w:val="-5"/>
              </w:rPr>
            </w:pPr>
            <w:r w:rsidRPr="00BB3268">
              <w:rPr>
                <w:rFonts w:ascii="Times New Roman" w:hAnsi="Times New Roman" w:cs="Times New Roman"/>
                <w:bCs/>
                <w:spacing w:val="-5"/>
              </w:rPr>
              <w:t>Refunds should result in a $0 contribution balance (there is a defect in the current system that generates a negative balance)</w:t>
            </w:r>
          </w:p>
          <w:p w14:paraId="460D13E3" w14:textId="77777777" w:rsidR="00B1676F" w:rsidRPr="00BB3268" w:rsidRDefault="00B1676F" w:rsidP="00B1676F">
            <w:pPr>
              <w:pStyle w:val="ListParagraph"/>
              <w:widowControl/>
              <w:numPr>
                <w:ilvl w:val="0"/>
                <w:numId w:val="266"/>
              </w:numPr>
              <w:autoSpaceDE/>
              <w:autoSpaceDN/>
              <w:spacing w:line="259" w:lineRule="auto"/>
              <w:ind w:left="740"/>
              <w:contextualSpacing/>
              <w:rPr>
                <w:rFonts w:ascii="Times New Roman" w:hAnsi="Times New Roman" w:cs="Times New Roman"/>
              </w:rPr>
            </w:pPr>
            <w:r w:rsidRPr="00BB3268">
              <w:rPr>
                <w:rFonts w:ascii="Times New Roman" w:hAnsi="Times New Roman" w:cs="Times New Roman"/>
                <w:bCs/>
                <w:spacing w:val="-5"/>
              </w:rPr>
              <w:t>The retiree’s plan status changed to Terminated.</w:t>
            </w:r>
          </w:p>
        </w:tc>
        <w:tc>
          <w:tcPr>
            <w:tcW w:w="1276" w:type="dxa"/>
            <w:tcBorders>
              <w:top w:val="single" w:sz="4" w:space="0" w:color="auto"/>
              <w:left w:val="nil"/>
              <w:bottom w:val="single" w:sz="4" w:space="0" w:color="auto"/>
              <w:right w:val="single" w:sz="4" w:space="0" w:color="auto"/>
            </w:tcBorders>
            <w:shd w:val="clear" w:color="auto" w:fill="auto"/>
          </w:tcPr>
          <w:p w14:paraId="7EC0C0A8"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22BB9F86" w14:textId="77777777" w:rsidR="00B1676F" w:rsidRDefault="00646C6D" w:rsidP="00B1676F">
            <w:pPr>
              <w:rPr>
                <w:sz w:val="20"/>
              </w:rPr>
            </w:pPr>
            <w:sdt>
              <w:sdtPr>
                <w:rPr>
                  <w:sz w:val="20"/>
                </w:rPr>
                <w:id w:val="-83314169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3FD3F79B" w14:textId="12E38B15" w:rsidR="00B1676F" w:rsidRPr="004920F1" w:rsidRDefault="00646C6D" w:rsidP="00B1676F">
            <w:sdt>
              <w:sdtPr>
                <w:rPr>
                  <w:sz w:val="20"/>
                </w:rPr>
                <w:id w:val="167938894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DC48C42" w14:textId="77777777" w:rsidR="00B1676F" w:rsidRDefault="00646C6D" w:rsidP="00B1676F">
            <w:sdt>
              <w:sdtPr>
                <w:rPr>
                  <w:sz w:val="20"/>
                </w:rPr>
                <w:id w:val="-43698405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845A176" w14:textId="77777777" w:rsidR="00B1676F" w:rsidRDefault="00646C6D" w:rsidP="00B1676F">
            <w:sdt>
              <w:sdtPr>
                <w:rPr>
                  <w:sz w:val="20"/>
                </w:rPr>
                <w:id w:val="181706826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24FEB7C" w14:textId="77777777" w:rsidR="00B1676F" w:rsidRDefault="00646C6D" w:rsidP="00B1676F">
            <w:sdt>
              <w:sdtPr>
                <w:rPr>
                  <w:sz w:val="20"/>
                </w:rPr>
                <w:id w:val="-151267231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F09AFB1" w14:textId="77777777" w:rsidR="00B1676F" w:rsidRDefault="00646C6D" w:rsidP="00B1676F">
            <w:sdt>
              <w:sdtPr>
                <w:rPr>
                  <w:sz w:val="20"/>
                </w:rPr>
                <w:id w:val="7780200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3ABDB07" w14:textId="51A5E341" w:rsidR="00B1676F" w:rsidRPr="004920F1" w:rsidRDefault="00646C6D" w:rsidP="00B1676F">
            <w:sdt>
              <w:sdtPr>
                <w:rPr>
                  <w:sz w:val="20"/>
                </w:rPr>
                <w:id w:val="140125564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9C61C4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4E4998D" w14:textId="77777777" w:rsidR="00B1676F" w:rsidRPr="002B62E0" w:rsidRDefault="00B1676F" w:rsidP="00B1676F">
            <w:pPr>
              <w:rPr>
                <w:bCs/>
                <w:spacing w:val="-5"/>
              </w:rPr>
            </w:pPr>
            <w:r w:rsidRPr="002B62E0">
              <w:t>12.011</w:t>
            </w:r>
          </w:p>
        </w:tc>
        <w:tc>
          <w:tcPr>
            <w:tcW w:w="1417" w:type="dxa"/>
            <w:tcBorders>
              <w:top w:val="single" w:sz="4" w:space="0" w:color="auto"/>
              <w:left w:val="nil"/>
              <w:bottom w:val="single" w:sz="4" w:space="0" w:color="auto"/>
              <w:right w:val="single" w:sz="4" w:space="0" w:color="auto"/>
            </w:tcBorders>
          </w:tcPr>
          <w:p w14:paraId="30E39C80" w14:textId="77777777" w:rsidR="00B1676F" w:rsidRPr="004920F1" w:rsidRDefault="00B1676F" w:rsidP="00B1676F">
            <w:r w:rsidRPr="004920F1">
              <w:rPr>
                <w:bCs/>
                <w:spacing w:val="-5"/>
              </w:rPr>
              <w:t>Retiree Death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6F7B205" w14:textId="77777777" w:rsidR="00B1676F" w:rsidRPr="004920F1" w:rsidRDefault="00B1676F" w:rsidP="00B1676F">
            <w:r>
              <w:t>Beneficiary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75234A" w14:textId="77777777" w:rsidR="00B1676F" w:rsidRPr="004920F1" w:rsidRDefault="00B1676F" w:rsidP="00B1676F">
            <w:r w:rsidRPr="004920F1">
              <w:rPr>
                <w:bCs/>
                <w:spacing w:val="-5"/>
              </w:rPr>
              <w:t>Payroll Analyst or Member Relations Associate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3D78D93" w14:textId="77777777" w:rsidR="00B1676F" w:rsidRPr="004920F1" w:rsidRDefault="00B1676F" w:rsidP="00B1676F">
            <w:pPr>
              <w:rPr>
                <w:bCs/>
                <w:spacing w:val="-5"/>
              </w:rPr>
            </w:pPr>
            <w:r w:rsidRPr="004920F1">
              <w:rPr>
                <w:bCs/>
                <w:spacing w:val="-5"/>
              </w:rPr>
              <w:t>I want to enter death related information for a beneficiary</w:t>
            </w:r>
          </w:p>
          <w:p w14:paraId="6F5F0303" w14:textId="77777777" w:rsidR="00B1676F" w:rsidRPr="004920F1" w:rsidRDefault="00B1676F" w:rsidP="00B1676F">
            <w:r w:rsidRPr="004920F1">
              <w:rPr>
                <w:bCs/>
                <w:spacing w:val="-5"/>
              </w:rPr>
              <w:t>So the retiree pension is adjusted for the pop-up.</w:t>
            </w:r>
          </w:p>
        </w:tc>
        <w:tc>
          <w:tcPr>
            <w:tcW w:w="4819" w:type="dxa"/>
            <w:tcBorders>
              <w:top w:val="single" w:sz="4" w:space="0" w:color="auto"/>
              <w:left w:val="nil"/>
              <w:bottom w:val="single" w:sz="4" w:space="0" w:color="auto"/>
              <w:right w:val="single" w:sz="4" w:space="0" w:color="auto"/>
            </w:tcBorders>
            <w:shd w:val="clear" w:color="auto" w:fill="auto"/>
          </w:tcPr>
          <w:p w14:paraId="2B03764A" w14:textId="77777777" w:rsidR="00B1676F" w:rsidRPr="004920F1" w:rsidRDefault="00B1676F" w:rsidP="00B1676F">
            <w:pPr>
              <w:rPr>
                <w:bCs/>
                <w:spacing w:val="-5"/>
              </w:rPr>
            </w:pPr>
            <w:r w:rsidRPr="004920F1">
              <w:rPr>
                <w:bCs/>
                <w:spacing w:val="-5"/>
              </w:rPr>
              <w:t>I will be satisfied when:</w:t>
            </w:r>
          </w:p>
          <w:p w14:paraId="3EDDB373" w14:textId="77777777" w:rsidR="00B1676F" w:rsidRPr="00BB3268" w:rsidRDefault="00B1676F" w:rsidP="00B1676F">
            <w:pPr>
              <w:pStyle w:val="ListParagraph"/>
              <w:widowControl/>
              <w:numPr>
                <w:ilvl w:val="0"/>
                <w:numId w:val="267"/>
              </w:numPr>
              <w:autoSpaceDE/>
              <w:autoSpaceDN/>
              <w:spacing w:line="259" w:lineRule="auto"/>
              <w:contextualSpacing/>
              <w:rPr>
                <w:rFonts w:ascii="Times New Roman" w:hAnsi="Times New Roman" w:cs="Times New Roman"/>
                <w:bCs/>
                <w:spacing w:val="-5"/>
              </w:rPr>
            </w:pPr>
            <w:r w:rsidRPr="00BB3268">
              <w:rPr>
                <w:rFonts w:ascii="Times New Roman" w:hAnsi="Times New Roman" w:cs="Times New Roman"/>
                <w:bCs/>
                <w:spacing w:val="-5"/>
              </w:rPr>
              <w:t>I search for the deceased, the system will display all occurrences of the individual on file (e.g., exists as a member and a beneficiary)</w:t>
            </w:r>
          </w:p>
          <w:p w14:paraId="5A3A0FF4" w14:textId="77777777" w:rsidR="00B1676F" w:rsidRPr="00BB3268" w:rsidRDefault="00B1676F" w:rsidP="00B1676F">
            <w:pPr>
              <w:pStyle w:val="ListParagraph"/>
              <w:widowControl/>
              <w:numPr>
                <w:ilvl w:val="0"/>
                <w:numId w:val="267"/>
              </w:numPr>
              <w:autoSpaceDE/>
              <w:autoSpaceDN/>
              <w:spacing w:line="259" w:lineRule="auto"/>
              <w:contextualSpacing/>
              <w:rPr>
                <w:rFonts w:ascii="Times New Roman" w:hAnsi="Times New Roman" w:cs="Times New Roman"/>
                <w:bCs/>
                <w:spacing w:val="-5"/>
              </w:rPr>
            </w:pPr>
            <w:r w:rsidRPr="00BB3268">
              <w:rPr>
                <w:rFonts w:ascii="Times New Roman" w:hAnsi="Times New Roman" w:cs="Times New Roman"/>
                <w:bCs/>
                <w:spacing w:val="-5"/>
              </w:rPr>
              <w:lastRenderedPageBreak/>
              <w:t>I can enter the date of death for the individual</w:t>
            </w:r>
          </w:p>
          <w:p w14:paraId="0082E0EE" w14:textId="77777777" w:rsidR="00B1676F" w:rsidRPr="00BB3268" w:rsidRDefault="00B1676F" w:rsidP="00B1676F">
            <w:pPr>
              <w:pStyle w:val="ListParagraph"/>
              <w:widowControl/>
              <w:numPr>
                <w:ilvl w:val="0"/>
                <w:numId w:val="267"/>
              </w:numPr>
              <w:autoSpaceDE/>
              <w:autoSpaceDN/>
              <w:spacing w:line="259" w:lineRule="auto"/>
              <w:contextualSpacing/>
              <w:rPr>
                <w:rFonts w:ascii="Times New Roman" w:hAnsi="Times New Roman" w:cs="Times New Roman"/>
                <w:bCs/>
                <w:spacing w:val="-5"/>
              </w:rPr>
            </w:pPr>
            <w:r w:rsidRPr="00BB3268">
              <w:rPr>
                <w:rFonts w:ascii="Times New Roman" w:hAnsi="Times New Roman" w:cs="Times New Roman"/>
                <w:bCs/>
                <w:spacing w:val="-5"/>
              </w:rPr>
              <w:t>I can indicate which supporting documents have been received and accepted (e.g., death certificate)</w:t>
            </w:r>
          </w:p>
          <w:p w14:paraId="37FBC368" w14:textId="77777777" w:rsidR="00B1676F" w:rsidRPr="00BB3268" w:rsidRDefault="00B1676F" w:rsidP="00B1676F">
            <w:pPr>
              <w:pStyle w:val="ListParagraph"/>
              <w:widowControl/>
              <w:numPr>
                <w:ilvl w:val="0"/>
                <w:numId w:val="267"/>
              </w:numPr>
              <w:autoSpaceDE/>
              <w:autoSpaceDN/>
              <w:spacing w:line="259" w:lineRule="auto"/>
              <w:contextualSpacing/>
              <w:rPr>
                <w:rFonts w:ascii="Times New Roman" w:hAnsi="Times New Roman" w:cs="Times New Roman"/>
              </w:rPr>
            </w:pPr>
            <w:r w:rsidRPr="00BB3268">
              <w:rPr>
                <w:rFonts w:ascii="Times New Roman" w:hAnsi="Times New Roman" w:cs="Times New Roman"/>
                <w:bCs/>
                <w:spacing w:val="-5"/>
              </w:rPr>
              <w:t>I can enter account notes for reference and recordkeeping purposes</w:t>
            </w:r>
          </w:p>
        </w:tc>
        <w:tc>
          <w:tcPr>
            <w:tcW w:w="1276" w:type="dxa"/>
            <w:tcBorders>
              <w:top w:val="single" w:sz="4" w:space="0" w:color="auto"/>
              <w:left w:val="nil"/>
              <w:bottom w:val="single" w:sz="4" w:space="0" w:color="auto"/>
              <w:right w:val="single" w:sz="4" w:space="0" w:color="auto"/>
            </w:tcBorders>
            <w:shd w:val="clear" w:color="auto" w:fill="auto"/>
          </w:tcPr>
          <w:p w14:paraId="5084486B" w14:textId="77777777" w:rsidR="00B1676F" w:rsidRPr="004920F1" w:rsidRDefault="00B1676F" w:rsidP="00B1676F">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68FEE621" w14:textId="77777777" w:rsidR="00B1676F" w:rsidRDefault="00646C6D" w:rsidP="00B1676F">
            <w:pPr>
              <w:rPr>
                <w:sz w:val="20"/>
              </w:rPr>
            </w:pPr>
            <w:sdt>
              <w:sdtPr>
                <w:rPr>
                  <w:sz w:val="20"/>
                </w:rPr>
                <w:id w:val="209234574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36D0CC43" w14:textId="15CF5F00" w:rsidR="00B1676F" w:rsidRPr="004920F1" w:rsidRDefault="00646C6D" w:rsidP="00B1676F">
            <w:sdt>
              <w:sdtPr>
                <w:rPr>
                  <w:sz w:val="20"/>
                </w:rPr>
                <w:id w:val="26867069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8F0CC73" w14:textId="77777777" w:rsidR="00B1676F" w:rsidRDefault="00646C6D" w:rsidP="00B1676F">
            <w:sdt>
              <w:sdtPr>
                <w:rPr>
                  <w:sz w:val="20"/>
                </w:rPr>
                <w:id w:val="-93798442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8E01F6A" w14:textId="77777777" w:rsidR="00B1676F" w:rsidRDefault="00646C6D" w:rsidP="00B1676F">
            <w:sdt>
              <w:sdtPr>
                <w:rPr>
                  <w:sz w:val="20"/>
                </w:rPr>
                <w:id w:val="-54206108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921CB80" w14:textId="77777777" w:rsidR="00B1676F" w:rsidRDefault="00646C6D" w:rsidP="00B1676F">
            <w:sdt>
              <w:sdtPr>
                <w:rPr>
                  <w:sz w:val="20"/>
                </w:rPr>
                <w:id w:val="-200218259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088A47F" w14:textId="77777777" w:rsidR="00B1676F" w:rsidRDefault="00646C6D" w:rsidP="00B1676F">
            <w:sdt>
              <w:sdtPr>
                <w:rPr>
                  <w:sz w:val="20"/>
                </w:rPr>
                <w:id w:val="-114504169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DDB1BCA" w14:textId="551B826A" w:rsidR="00B1676F" w:rsidRPr="004920F1" w:rsidRDefault="00646C6D" w:rsidP="00B1676F">
            <w:sdt>
              <w:sdtPr>
                <w:rPr>
                  <w:sz w:val="20"/>
                </w:rPr>
                <w:id w:val="196854310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009C7F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038A2FF" w14:textId="77777777" w:rsidR="00B1676F" w:rsidRPr="002B62E0" w:rsidRDefault="00B1676F" w:rsidP="00B1676F">
            <w:pPr>
              <w:rPr>
                <w:bCs/>
                <w:spacing w:val="-5"/>
              </w:rPr>
            </w:pPr>
            <w:r w:rsidRPr="002B62E0">
              <w:t>12.012</w:t>
            </w:r>
          </w:p>
        </w:tc>
        <w:tc>
          <w:tcPr>
            <w:tcW w:w="1417" w:type="dxa"/>
            <w:tcBorders>
              <w:top w:val="single" w:sz="4" w:space="0" w:color="auto"/>
              <w:left w:val="nil"/>
              <w:bottom w:val="single" w:sz="4" w:space="0" w:color="auto"/>
              <w:right w:val="single" w:sz="4" w:space="0" w:color="auto"/>
            </w:tcBorders>
          </w:tcPr>
          <w:p w14:paraId="37D1CF21" w14:textId="77777777" w:rsidR="00B1676F" w:rsidRPr="004920F1" w:rsidRDefault="00B1676F" w:rsidP="00B1676F">
            <w:r w:rsidRPr="004920F1">
              <w:rPr>
                <w:bCs/>
                <w:spacing w:val="-5"/>
              </w:rPr>
              <w:t>Retiree Death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703EB33"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62BE92" w14:textId="77777777" w:rsidR="00B1676F" w:rsidRPr="004920F1" w:rsidRDefault="00B1676F" w:rsidP="00B1676F">
            <w:r w:rsidRPr="0067648B">
              <w:rPr>
                <w:bCs/>
                <w:spacing w:val="-5"/>
              </w:rPr>
              <w:t>Payroll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335C5F9" w14:textId="77777777" w:rsidR="00B1676F" w:rsidRPr="004920F1" w:rsidRDefault="00B1676F" w:rsidP="00B1676F">
            <w:pPr>
              <w:rPr>
                <w:bCs/>
                <w:spacing w:val="-5"/>
              </w:rPr>
            </w:pPr>
            <w:r w:rsidRPr="004920F1">
              <w:rPr>
                <w:bCs/>
                <w:spacing w:val="-5"/>
              </w:rPr>
              <w:t>I want to send the deceased’s representative a letter requesting supporting documentation</w:t>
            </w:r>
          </w:p>
          <w:p w14:paraId="30F8C09E" w14:textId="77777777" w:rsidR="00B1676F" w:rsidRPr="004920F1" w:rsidRDefault="00B1676F" w:rsidP="00B1676F">
            <w:r w:rsidRPr="004920F1">
              <w:rPr>
                <w:bCs/>
                <w:spacing w:val="-5"/>
              </w:rPr>
              <w:t>So I can verify the reported death.</w:t>
            </w:r>
          </w:p>
        </w:tc>
        <w:tc>
          <w:tcPr>
            <w:tcW w:w="4819" w:type="dxa"/>
            <w:tcBorders>
              <w:top w:val="single" w:sz="4" w:space="0" w:color="auto"/>
              <w:left w:val="nil"/>
              <w:bottom w:val="single" w:sz="4" w:space="0" w:color="auto"/>
              <w:right w:val="single" w:sz="4" w:space="0" w:color="auto"/>
            </w:tcBorders>
            <w:shd w:val="clear" w:color="auto" w:fill="auto"/>
          </w:tcPr>
          <w:p w14:paraId="52023B19" w14:textId="77777777" w:rsidR="00B1676F" w:rsidRPr="004920F1" w:rsidRDefault="00B1676F" w:rsidP="00B1676F">
            <w:pPr>
              <w:rPr>
                <w:bCs/>
                <w:spacing w:val="-5"/>
              </w:rPr>
            </w:pPr>
            <w:r w:rsidRPr="004920F1">
              <w:rPr>
                <w:bCs/>
                <w:spacing w:val="-5"/>
              </w:rPr>
              <w:t>I will be satisfied when:</w:t>
            </w:r>
          </w:p>
          <w:p w14:paraId="3AA215C9" w14:textId="77777777" w:rsidR="00B1676F" w:rsidRPr="00BE1DB8" w:rsidRDefault="00B1676F" w:rsidP="00B1676F">
            <w:pPr>
              <w:pStyle w:val="ListParagraph"/>
              <w:widowControl/>
              <w:numPr>
                <w:ilvl w:val="0"/>
                <w:numId w:val="268"/>
              </w:numPr>
              <w:autoSpaceDE/>
              <w:autoSpaceDN/>
              <w:spacing w:line="259" w:lineRule="auto"/>
              <w:contextualSpacing/>
              <w:rPr>
                <w:rFonts w:ascii="Times New Roman" w:hAnsi="Times New Roman" w:cs="Times New Roman"/>
                <w:bCs/>
                <w:spacing w:val="-5"/>
              </w:rPr>
            </w:pPr>
            <w:r w:rsidRPr="00BE1DB8">
              <w:rPr>
                <w:rFonts w:ascii="Times New Roman" w:hAnsi="Times New Roman" w:cs="Times New Roman"/>
                <w:bCs/>
                <w:spacing w:val="-5"/>
              </w:rPr>
              <w:t>I can run the system-generated letters (general death cover letter)</w:t>
            </w:r>
          </w:p>
          <w:p w14:paraId="772A827A" w14:textId="77777777" w:rsidR="00B1676F" w:rsidRPr="00BE1DB8" w:rsidRDefault="00B1676F" w:rsidP="00B1676F">
            <w:pPr>
              <w:pStyle w:val="ListParagraph"/>
              <w:widowControl/>
              <w:numPr>
                <w:ilvl w:val="0"/>
                <w:numId w:val="268"/>
              </w:numPr>
              <w:autoSpaceDE/>
              <w:autoSpaceDN/>
              <w:spacing w:line="259" w:lineRule="auto"/>
              <w:contextualSpacing/>
              <w:rPr>
                <w:rFonts w:ascii="Times New Roman" w:hAnsi="Times New Roman" w:cs="Times New Roman"/>
                <w:bCs/>
                <w:spacing w:val="-5"/>
              </w:rPr>
            </w:pPr>
            <w:r w:rsidRPr="00BE1DB8">
              <w:rPr>
                <w:rFonts w:ascii="Times New Roman" w:hAnsi="Times New Roman" w:cs="Times New Roman"/>
                <w:bCs/>
                <w:spacing w:val="-5"/>
              </w:rPr>
              <w:t>I can edit the letter</w:t>
            </w:r>
          </w:p>
          <w:p w14:paraId="34DC86F2" w14:textId="77777777" w:rsidR="00B1676F" w:rsidRPr="00BE1DB8" w:rsidRDefault="00B1676F" w:rsidP="00B1676F">
            <w:pPr>
              <w:pStyle w:val="ListParagraph"/>
              <w:widowControl/>
              <w:numPr>
                <w:ilvl w:val="0"/>
                <w:numId w:val="268"/>
              </w:numPr>
              <w:autoSpaceDE/>
              <w:autoSpaceDN/>
              <w:spacing w:line="259" w:lineRule="auto"/>
              <w:contextualSpacing/>
              <w:rPr>
                <w:rFonts w:ascii="Times New Roman" w:hAnsi="Times New Roman" w:cs="Times New Roman"/>
              </w:rPr>
            </w:pPr>
            <w:r w:rsidRPr="00BE1DB8">
              <w:rPr>
                <w:rFonts w:ascii="Times New Roman" w:hAnsi="Times New Roman" w:cs="Times New Roman"/>
                <w:bCs/>
                <w:spacing w:val="-5"/>
              </w:rPr>
              <w:t>I can set a follow-up reminder (30 or 60 days) if documents not received</w:t>
            </w:r>
          </w:p>
        </w:tc>
        <w:tc>
          <w:tcPr>
            <w:tcW w:w="1276" w:type="dxa"/>
            <w:tcBorders>
              <w:top w:val="single" w:sz="4" w:space="0" w:color="auto"/>
              <w:left w:val="nil"/>
              <w:bottom w:val="single" w:sz="4" w:space="0" w:color="auto"/>
              <w:right w:val="single" w:sz="4" w:space="0" w:color="auto"/>
            </w:tcBorders>
            <w:shd w:val="clear" w:color="auto" w:fill="auto"/>
          </w:tcPr>
          <w:p w14:paraId="0B31B8E0"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39F4B6B0" w14:textId="77777777" w:rsidR="00B1676F" w:rsidRDefault="00646C6D" w:rsidP="00B1676F">
            <w:pPr>
              <w:rPr>
                <w:sz w:val="20"/>
              </w:rPr>
            </w:pPr>
            <w:sdt>
              <w:sdtPr>
                <w:rPr>
                  <w:sz w:val="20"/>
                </w:rPr>
                <w:id w:val="-162792391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39EBB75D" w14:textId="7C11427E" w:rsidR="00B1676F" w:rsidRPr="004920F1" w:rsidRDefault="00646C6D" w:rsidP="00B1676F">
            <w:sdt>
              <w:sdtPr>
                <w:rPr>
                  <w:sz w:val="20"/>
                </w:rPr>
                <w:id w:val="103037829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46858E5" w14:textId="77777777" w:rsidR="00B1676F" w:rsidRDefault="00646C6D" w:rsidP="00B1676F">
            <w:sdt>
              <w:sdtPr>
                <w:rPr>
                  <w:sz w:val="20"/>
                </w:rPr>
                <w:id w:val="91944943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3226FF97" w14:textId="77777777" w:rsidR="00B1676F" w:rsidRDefault="00646C6D" w:rsidP="00B1676F">
            <w:sdt>
              <w:sdtPr>
                <w:rPr>
                  <w:sz w:val="20"/>
                </w:rPr>
                <w:id w:val="41676019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D2818C0" w14:textId="77777777" w:rsidR="00B1676F" w:rsidRDefault="00646C6D" w:rsidP="00B1676F">
            <w:sdt>
              <w:sdtPr>
                <w:rPr>
                  <w:sz w:val="20"/>
                </w:rPr>
                <w:id w:val="-58214108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64A4FE0" w14:textId="77777777" w:rsidR="00B1676F" w:rsidRDefault="00646C6D" w:rsidP="00B1676F">
            <w:sdt>
              <w:sdtPr>
                <w:rPr>
                  <w:sz w:val="20"/>
                </w:rPr>
                <w:id w:val="5914112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D8E1D61" w14:textId="0BE6FADA" w:rsidR="00B1676F" w:rsidRPr="004920F1" w:rsidRDefault="00646C6D" w:rsidP="00B1676F">
            <w:sdt>
              <w:sdtPr>
                <w:rPr>
                  <w:sz w:val="20"/>
                </w:rPr>
                <w:id w:val="-51622353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8FA81E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2490B46" w14:textId="77777777" w:rsidR="00B1676F" w:rsidRPr="002B62E0" w:rsidRDefault="00B1676F" w:rsidP="00B1676F">
            <w:pPr>
              <w:rPr>
                <w:bCs/>
                <w:spacing w:val="-5"/>
              </w:rPr>
            </w:pPr>
            <w:r w:rsidRPr="002B62E0">
              <w:t>12.013</w:t>
            </w:r>
          </w:p>
        </w:tc>
        <w:tc>
          <w:tcPr>
            <w:tcW w:w="1417" w:type="dxa"/>
            <w:tcBorders>
              <w:top w:val="single" w:sz="4" w:space="0" w:color="auto"/>
              <w:left w:val="nil"/>
              <w:bottom w:val="single" w:sz="4" w:space="0" w:color="auto"/>
              <w:right w:val="single" w:sz="4" w:space="0" w:color="auto"/>
            </w:tcBorders>
          </w:tcPr>
          <w:p w14:paraId="37424D47" w14:textId="77777777" w:rsidR="00B1676F" w:rsidRPr="004920F1" w:rsidRDefault="00B1676F" w:rsidP="00B1676F">
            <w:r w:rsidRPr="004920F1">
              <w:rPr>
                <w:bCs/>
                <w:spacing w:val="-5"/>
              </w:rPr>
              <w:t>Retiree Death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59B7643"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814972C" w14:textId="77777777" w:rsidR="00B1676F" w:rsidRPr="004920F1" w:rsidRDefault="00B1676F" w:rsidP="00B1676F">
            <w:r w:rsidRPr="0067648B">
              <w:rPr>
                <w:bCs/>
                <w:spacing w:val="-5"/>
              </w:rPr>
              <w:t>Payroll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8F83A9F" w14:textId="77777777" w:rsidR="00B1676F" w:rsidRPr="004920F1" w:rsidRDefault="00B1676F" w:rsidP="00B1676F">
            <w:pPr>
              <w:rPr>
                <w:bCs/>
                <w:spacing w:val="-5"/>
              </w:rPr>
            </w:pPr>
            <w:r w:rsidRPr="004920F1">
              <w:rPr>
                <w:bCs/>
                <w:spacing w:val="-5"/>
              </w:rPr>
              <w:t>I want the system to automatically process a pop-up when applicable if a retiree’s beneficiary death is entered</w:t>
            </w:r>
          </w:p>
          <w:p w14:paraId="35ED8BC0" w14:textId="77777777" w:rsidR="00B1676F" w:rsidRPr="004920F1" w:rsidRDefault="00B1676F" w:rsidP="00B1676F">
            <w:r w:rsidRPr="004920F1">
              <w:rPr>
                <w:bCs/>
                <w:spacing w:val="-5"/>
              </w:rPr>
              <w:t>So I don’t have to process this manually.</w:t>
            </w:r>
          </w:p>
        </w:tc>
        <w:tc>
          <w:tcPr>
            <w:tcW w:w="4819" w:type="dxa"/>
            <w:tcBorders>
              <w:top w:val="single" w:sz="4" w:space="0" w:color="auto"/>
              <w:left w:val="nil"/>
              <w:bottom w:val="single" w:sz="4" w:space="0" w:color="auto"/>
              <w:right w:val="single" w:sz="4" w:space="0" w:color="auto"/>
            </w:tcBorders>
            <w:shd w:val="clear" w:color="auto" w:fill="auto"/>
          </w:tcPr>
          <w:p w14:paraId="7517221C" w14:textId="77777777" w:rsidR="00B1676F" w:rsidRPr="004920F1" w:rsidRDefault="00B1676F" w:rsidP="00B1676F">
            <w:pPr>
              <w:rPr>
                <w:bCs/>
                <w:spacing w:val="-5"/>
              </w:rPr>
            </w:pPr>
            <w:r w:rsidRPr="004920F1">
              <w:rPr>
                <w:bCs/>
                <w:spacing w:val="-5"/>
              </w:rPr>
              <w:t>I will be satisfied when:</w:t>
            </w:r>
          </w:p>
          <w:p w14:paraId="13847274" w14:textId="77777777" w:rsidR="00B1676F" w:rsidRPr="00BE1DB8" w:rsidRDefault="00B1676F" w:rsidP="00B1676F">
            <w:pPr>
              <w:pStyle w:val="ListParagraph"/>
              <w:widowControl/>
              <w:numPr>
                <w:ilvl w:val="0"/>
                <w:numId w:val="270"/>
              </w:numPr>
              <w:autoSpaceDE/>
              <w:autoSpaceDN/>
              <w:spacing w:line="259" w:lineRule="auto"/>
              <w:ind w:left="740"/>
              <w:contextualSpacing/>
              <w:rPr>
                <w:rFonts w:ascii="Times New Roman" w:hAnsi="Times New Roman" w:cs="Times New Roman"/>
                <w:bCs/>
                <w:spacing w:val="-5"/>
              </w:rPr>
            </w:pPr>
            <w:r w:rsidRPr="00BE1DB8">
              <w:rPr>
                <w:rFonts w:ascii="Times New Roman" w:hAnsi="Times New Roman" w:cs="Times New Roman"/>
                <w:bCs/>
                <w:spacing w:val="-5"/>
              </w:rPr>
              <w:t>I can view the option factors used to calculate the Option B or C pop-up benefit to determine if they need to be overridden for pre-2007 retirements (different factors)</w:t>
            </w:r>
          </w:p>
          <w:p w14:paraId="5B277D5E" w14:textId="77777777" w:rsidR="00B1676F" w:rsidRPr="00BE1DB8" w:rsidRDefault="00B1676F" w:rsidP="00B1676F">
            <w:pPr>
              <w:pStyle w:val="ListParagraph"/>
              <w:widowControl/>
              <w:numPr>
                <w:ilvl w:val="0"/>
                <w:numId w:val="269"/>
              </w:numPr>
              <w:autoSpaceDE/>
              <w:autoSpaceDN/>
              <w:spacing w:line="259" w:lineRule="auto"/>
              <w:ind w:left="1100"/>
              <w:contextualSpacing/>
              <w:rPr>
                <w:rFonts w:ascii="Times New Roman" w:hAnsi="Times New Roman" w:cs="Times New Roman"/>
                <w:bCs/>
                <w:spacing w:val="-5"/>
              </w:rPr>
            </w:pPr>
            <w:r w:rsidRPr="00BE1DB8">
              <w:rPr>
                <w:rFonts w:ascii="Times New Roman" w:hAnsi="Times New Roman" w:cs="Times New Roman"/>
                <w:bCs/>
                <w:spacing w:val="-5"/>
              </w:rPr>
              <w:t>I can override the option factors used to calculate the Option B or C pop-up benefit for pre-2007 retirements if necessary</w:t>
            </w:r>
          </w:p>
          <w:p w14:paraId="150165F4" w14:textId="77777777" w:rsidR="00B1676F" w:rsidRPr="00BE1DB8" w:rsidRDefault="00B1676F" w:rsidP="00B1676F">
            <w:pPr>
              <w:pStyle w:val="ListParagraph"/>
              <w:widowControl/>
              <w:numPr>
                <w:ilvl w:val="0"/>
                <w:numId w:val="270"/>
              </w:numPr>
              <w:autoSpaceDE/>
              <w:autoSpaceDN/>
              <w:spacing w:line="259" w:lineRule="auto"/>
              <w:ind w:left="740"/>
              <w:contextualSpacing/>
              <w:rPr>
                <w:rFonts w:ascii="Times New Roman" w:hAnsi="Times New Roman" w:cs="Times New Roman"/>
                <w:bCs/>
                <w:spacing w:val="-5"/>
              </w:rPr>
            </w:pPr>
            <w:r w:rsidRPr="00BE1DB8">
              <w:rPr>
                <w:rFonts w:ascii="Times New Roman" w:hAnsi="Times New Roman" w:cs="Times New Roman"/>
                <w:bCs/>
                <w:spacing w:val="-5"/>
              </w:rPr>
              <w:t>The system will calculate the retroactive pop-up amount, if any, effective to the first of month following date of death. Pop-up is not paid until NMERB receives all necessary paperwork.</w:t>
            </w:r>
          </w:p>
          <w:p w14:paraId="71B0FD35" w14:textId="77777777" w:rsidR="00B1676F" w:rsidRPr="004920F1" w:rsidRDefault="00B1676F" w:rsidP="00B1676F">
            <w:pPr>
              <w:rPr>
                <w:bCs/>
                <w:spacing w:val="-5"/>
              </w:rPr>
            </w:pPr>
          </w:p>
          <w:p w14:paraId="2DEEC39B" w14:textId="77777777" w:rsidR="00B1676F" w:rsidRPr="004920F1" w:rsidRDefault="00B1676F" w:rsidP="00B1676F">
            <w:pPr>
              <w:rPr>
                <w:bCs/>
                <w:spacing w:val="-5"/>
              </w:rPr>
            </w:pPr>
            <w:r w:rsidRPr="004920F1">
              <w:rPr>
                <w:bCs/>
                <w:spacing w:val="-5"/>
                <w:u w:val="single"/>
              </w:rPr>
              <w:t>Business Rules:</w:t>
            </w:r>
          </w:p>
          <w:p w14:paraId="3BD2D3C5" w14:textId="77777777" w:rsidR="00B1676F" w:rsidRPr="00BE1DB8" w:rsidRDefault="00B1676F" w:rsidP="00B1676F">
            <w:pPr>
              <w:pStyle w:val="ListParagraph"/>
              <w:widowControl/>
              <w:numPr>
                <w:ilvl w:val="0"/>
                <w:numId w:val="273"/>
              </w:numPr>
              <w:autoSpaceDE/>
              <w:autoSpaceDN/>
              <w:spacing w:line="259" w:lineRule="auto"/>
              <w:contextualSpacing/>
              <w:rPr>
                <w:rFonts w:ascii="Times New Roman" w:hAnsi="Times New Roman" w:cs="Times New Roman"/>
                <w:bCs/>
                <w:spacing w:val="-5"/>
              </w:rPr>
            </w:pPr>
            <w:r w:rsidRPr="00BE1DB8">
              <w:rPr>
                <w:rFonts w:ascii="Times New Roman" w:hAnsi="Times New Roman" w:cs="Times New Roman"/>
                <w:bCs/>
                <w:spacing w:val="-5"/>
              </w:rPr>
              <w:t xml:space="preserve">NMSA 22-11-29.C. If the named beneficiary of a retired member who elected Option B or C predeceases the retired member, the annuity of the retired member shall be adjusted by </w:t>
            </w:r>
            <w:r w:rsidRPr="00BE1DB8">
              <w:rPr>
                <w:rFonts w:ascii="Times New Roman" w:hAnsi="Times New Roman" w:cs="Times New Roman"/>
                <w:bCs/>
                <w:spacing w:val="-5"/>
              </w:rPr>
              <w:lastRenderedPageBreak/>
              <w:t>removing the actuarial reduction for Option B or C (pop-up):</w:t>
            </w:r>
          </w:p>
          <w:p w14:paraId="22130AD4" w14:textId="77777777" w:rsidR="00B1676F" w:rsidRPr="00BE1DB8" w:rsidRDefault="00B1676F" w:rsidP="00B1676F">
            <w:pPr>
              <w:pStyle w:val="ListParagraph"/>
              <w:widowControl/>
              <w:numPr>
                <w:ilvl w:val="0"/>
                <w:numId w:val="271"/>
              </w:numPr>
              <w:autoSpaceDE/>
              <w:autoSpaceDN/>
              <w:spacing w:line="259" w:lineRule="auto"/>
              <w:ind w:left="1080"/>
              <w:contextualSpacing/>
              <w:rPr>
                <w:rFonts w:ascii="Times New Roman" w:hAnsi="Times New Roman" w:cs="Times New Roman"/>
                <w:bCs/>
                <w:spacing w:val="-5"/>
              </w:rPr>
            </w:pPr>
            <w:r w:rsidRPr="00BE1DB8">
              <w:rPr>
                <w:rFonts w:ascii="Times New Roman" w:hAnsi="Times New Roman" w:cs="Times New Roman"/>
                <w:bCs/>
                <w:spacing w:val="-5"/>
              </w:rPr>
              <w:t>At beginning on the first month following the month the named beneficiary passed away, for retirements after June 30, 1987; or</w:t>
            </w:r>
          </w:p>
          <w:p w14:paraId="4F932DD2" w14:textId="77777777" w:rsidR="00B1676F" w:rsidRPr="00BE1DB8" w:rsidRDefault="00B1676F" w:rsidP="00B1676F">
            <w:pPr>
              <w:pStyle w:val="ListParagraph"/>
              <w:widowControl/>
              <w:numPr>
                <w:ilvl w:val="0"/>
                <w:numId w:val="271"/>
              </w:numPr>
              <w:autoSpaceDE/>
              <w:autoSpaceDN/>
              <w:spacing w:line="259" w:lineRule="auto"/>
              <w:ind w:left="1080"/>
              <w:contextualSpacing/>
              <w:rPr>
                <w:rFonts w:ascii="Times New Roman" w:hAnsi="Times New Roman" w:cs="Times New Roman"/>
                <w:bCs/>
                <w:spacing w:val="-5"/>
              </w:rPr>
            </w:pPr>
            <w:r w:rsidRPr="00BE1DB8">
              <w:rPr>
                <w:rFonts w:ascii="Times New Roman" w:hAnsi="Times New Roman" w:cs="Times New Roman"/>
                <w:bCs/>
                <w:spacing w:val="-5"/>
              </w:rPr>
              <w:t>At beginning on July 1, 1987 to an annuity received by a retiree who retired prior to July 1, 1987. No adjustment shall be made retroactively.</w:t>
            </w:r>
          </w:p>
          <w:p w14:paraId="5C51C414" w14:textId="77777777" w:rsidR="00B1676F" w:rsidRPr="00BE1DB8" w:rsidRDefault="00B1676F" w:rsidP="00B1676F">
            <w:pPr>
              <w:pStyle w:val="ListParagraph"/>
              <w:widowControl/>
              <w:numPr>
                <w:ilvl w:val="0"/>
                <w:numId w:val="273"/>
              </w:numPr>
              <w:autoSpaceDE/>
              <w:autoSpaceDN/>
              <w:spacing w:line="259" w:lineRule="auto"/>
              <w:contextualSpacing/>
              <w:rPr>
                <w:rFonts w:ascii="Times New Roman" w:hAnsi="Times New Roman" w:cs="Times New Roman"/>
                <w:bCs/>
                <w:spacing w:val="-5"/>
              </w:rPr>
            </w:pPr>
            <w:r w:rsidRPr="00BE1DB8">
              <w:rPr>
                <w:rFonts w:ascii="Times New Roman" w:hAnsi="Times New Roman" w:cs="Times New Roman"/>
                <w:bCs/>
                <w:spacing w:val="-5"/>
              </w:rPr>
              <w:t>NMSA 22-11-29.D. A retired member who is being paid a pop-up annuity because of the death of the named beneficiary may exercise a one-time irrevocable option to designate another individual as the beneficiary and may select either Option B or C provided that:</w:t>
            </w:r>
          </w:p>
          <w:p w14:paraId="47DC1798" w14:textId="77777777" w:rsidR="00B1676F" w:rsidRPr="00BE1DB8" w:rsidRDefault="00B1676F" w:rsidP="00B1676F">
            <w:pPr>
              <w:pStyle w:val="ListParagraph"/>
              <w:widowControl/>
              <w:numPr>
                <w:ilvl w:val="0"/>
                <w:numId w:val="272"/>
              </w:numPr>
              <w:autoSpaceDE/>
              <w:autoSpaceDN/>
              <w:spacing w:line="259" w:lineRule="auto"/>
              <w:ind w:left="1080"/>
              <w:contextualSpacing/>
              <w:rPr>
                <w:rFonts w:ascii="Times New Roman" w:hAnsi="Times New Roman" w:cs="Times New Roman"/>
                <w:bCs/>
                <w:spacing w:val="-5"/>
              </w:rPr>
            </w:pPr>
            <w:r w:rsidRPr="00BE1DB8">
              <w:rPr>
                <w:rFonts w:ascii="Times New Roman" w:hAnsi="Times New Roman" w:cs="Times New Roman"/>
                <w:bCs/>
                <w:spacing w:val="-5"/>
              </w:rPr>
              <w:t>the amount of the annuity under the option selected shall be recalculated and have the same actuarial present value, computed on the effective date of the designation, as the annuity being paid to the retired member prior to the designation;</w:t>
            </w:r>
          </w:p>
          <w:p w14:paraId="61820460" w14:textId="77777777" w:rsidR="00B1676F" w:rsidRPr="00BE1DB8" w:rsidRDefault="00B1676F" w:rsidP="00B1676F">
            <w:pPr>
              <w:pStyle w:val="ListParagraph"/>
              <w:widowControl/>
              <w:numPr>
                <w:ilvl w:val="0"/>
                <w:numId w:val="272"/>
              </w:numPr>
              <w:autoSpaceDE/>
              <w:autoSpaceDN/>
              <w:spacing w:line="259" w:lineRule="auto"/>
              <w:ind w:left="1080"/>
              <w:contextualSpacing/>
              <w:rPr>
                <w:rFonts w:ascii="Times New Roman" w:hAnsi="Times New Roman" w:cs="Times New Roman"/>
                <w:bCs/>
                <w:spacing w:val="-5"/>
              </w:rPr>
            </w:pPr>
            <w:r w:rsidRPr="00BE1DB8">
              <w:rPr>
                <w:rFonts w:ascii="Times New Roman" w:hAnsi="Times New Roman" w:cs="Times New Roman"/>
                <w:bCs/>
                <w:spacing w:val="-5"/>
              </w:rPr>
              <w:t>the designation and the amount of the annuity shall be subject to a court order approved by NMERB; and</w:t>
            </w:r>
          </w:p>
          <w:p w14:paraId="53EEAEC4" w14:textId="77777777" w:rsidR="00B1676F" w:rsidRPr="00BE1DB8" w:rsidRDefault="00B1676F" w:rsidP="00B1676F">
            <w:pPr>
              <w:pStyle w:val="ListParagraph"/>
              <w:widowControl/>
              <w:numPr>
                <w:ilvl w:val="0"/>
                <w:numId w:val="272"/>
              </w:numPr>
              <w:autoSpaceDE/>
              <w:autoSpaceDN/>
              <w:spacing w:line="259" w:lineRule="auto"/>
              <w:ind w:left="1080"/>
              <w:contextualSpacing/>
              <w:rPr>
                <w:rFonts w:ascii="Times New Roman" w:hAnsi="Times New Roman" w:cs="Times New Roman"/>
              </w:rPr>
            </w:pPr>
            <w:r w:rsidRPr="00BE1DB8">
              <w:rPr>
                <w:rFonts w:ascii="Times New Roman" w:hAnsi="Times New Roman" w:cs="Times New Roman"/>
                <w:bCs/>
                <w:spacing w:val="-5"/>
              </w:rPr>
              <w:t>the retired member pays $100 to the board to defray the cost of determining the new annuity amount.</w:t>
            </w:r>
          </w:p>
        </w:tc>
        <w:tc>
          <w:tcPr>
            <w:tcW w:w="1276" w:type="dxa"/>
            <w:tcBorders>
              <w:top w:val="single" w:sz="4" w:space="0" w:color="auto"/>
              <w:left w:val="nil"/>
              <w:bottom w:val="single" w:sz="4" w:space="0" w:color="auto"/>
              <w:right w:val="single" w:sz="4" w:space="0" w:color="auto"/>
            </w:tcBorders>
            <w:shd w:val="clear" w:color="auto" w:fill="auto"/>
          </w:tcPr>
          <w:p w14:paraId="06B37185" w14:textId="77777777" w:rsidR="00B1676F" w:rsidRPr="004920F1" w:rsidRDefault="00B1676F" w:rsidP="00B1676F">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5B48C336" w14:textId="77777777" w:rsidR="00B1676F" w:rsidRDefault="00646C6D" w:rsidP="00B1676F">
            <w:pPr>
              <w:rPr>
                <w:sz w:val="20"/>
              </w:rPr>
            </w:pPr>
            <w:sdt>
              <w:sdtPr>
                <w:rPr>
                  <w:sz w:val="20"/>
                </w:rPr>
                <w:id w:val="205318943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3545FCB" w14:textId="1175CD8E" w:rsidR="00B1676F" w:rsidRPr="004920F1" w:rsidRDefault="00646C6D" w:rsidP="00B1676F">
            <w:sdt>
              <w:sdtPr>
                <w:rPr>
                  <w:sz w:val="20"/>
                </w:rPr>
                <w:id w:val="-149410032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0F6E88D" w14:textId="77777777" w:rsidR="00B1676F" w:rsidRDefault="00646C6D" w:rsidP="00B1676F">
            <w:sdt>
              <w:sdtPr>
                <w:rPr>
                  <w:sz w:val="20"/>
                </w:rPr>
                <w:id w:val="185199606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3B4433C7" w14:textId="77777777" w:rsidR="00B1676F" w:rsidRDefault="00646C6D" w:rsidP="00B1676F">
            <w:sdt>
              <w:sdtPr>
                <w:rPr>
                  <w:sz w:val="20"/>
                </w:rPr>
                <w:id w:val="26589951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28328DE" w14:textId="77777777" w:rsidR="00B1676F" w:rsidRDefault="00646C6D" w:rsidP="00B1676F">
            <w:sdt>
              <w:sdtPr>
                <w:rPr>
                  <w:sz w:val="20"/>
                </w:rPr>
                <w:id w:val="108550054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CC3A2BE" w14:textId="77777777" w:rsidR="00B1676F" w:rsidRDefault="00646C6D" w:rsidP="00B1676F">
            <w:sdt>
              <w:sdtPr>
                <w:rPr>
                  <w:sz w:val="20"/>
                </w:rPr>
                <w:id w:val="147032203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2D16A667" w14:textId="3847218D" w:rsidR="00B1676F" w:rsidRPr="004920F1" w:rsidRDefault="00646C6D" w:rsidP="00B1676F">
            <w:sdt>
              <w:sdtPr>
                <w:rPr>
                  <w:sz w:val="20"/>
                </w:rPr>
                <w:id w:val="-163524039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6343ABF"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D565582" w14:textId="77777777" w:rsidR="00B1676F" w:rsidRPr="002B62E0" w:rsidRDefault="00B1676F" w:rsidP="00B1676F">
            <w:pPr>
              <w:rPr>
                <w:bCs/>
                <w:spacing w:val="-5"/>
              </w:rPr>
            </w:pPr>
            <w:r w:rsidRPr="002B62E0">
              <w:t>12.014</w:t>
            </w:r>
          </w:p>
        </w:tc>
        <w:tc>
          <w:tcPr>
            <w:tcW w:w="1417" w:type="dxa"/>
            <w:tcBorders>
              <w:top w:val="single" w:sz="4" w:space="0" w:color="auto"/>
              <w:left w:val="nil"/>
              <w:bottom w:val="single" w:sz="4" w:space="0" w:color="auto"/>
              <w:right w:val="single" w:sz="4" w:space="0" w:color="auto"/>
            </w:tcBorders>
          </w:tcPr>
          <w:p w14:paraId="141B26DC" w14:textId="77777777" w:rsidR="00B1676F" w:rsidRPr="005A6858" w:rsidRDefault="00B1676F" w:rsidP="00B1676F">
            <w:pPr>
              <w:rPr>
                <w:bCs/>
              </w:rPr>
            </w:pPr>
            <w:r w:rsidRPr="004920F1">
              <w:rPr>
                <w:bCs/>
                <w:spacing w:val="-5"/>
              </w:rPr>
              <w:t>Retiree Death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0AE7619"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F5956A" w14:textId="77777777" w:rsidR="00B1676F" w:rsidRPr="004920F1" w:rsidRDefault="00B1676F" w:rsidP="00B1676F">
            <w:r w:rsidRPr="004920F1">
              <w:rPr>
                <w:bCs/>
                <w:spacing w:val="-5"/>
              </w:rPr>
              <w:t>Benefit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71F8EC" w14:textId="77777777" w:rsidR="00B1676F" w:rsidRPr="004920F1" w:rsidRDefault="00B1676F" w:rsidP="00B1676F">
            <w:pPr>
              <w:rPr>
                <w:bCs/>
                <w:spacing w:val="-5"/>
              </w:rPr>
            </w:pPr>
            <w:r w:rsidRPr="004920F1">
              <w:rPr>
                <w:bCs/>
                <w:spacing w:val="-5"/>
              </w:rPr>
              <w:t xml:space="preserve">I want the system to calculate the new payment amount for a new beneficiary if elected </w:t>
            </w:r>
            <w:r w:rsidRPr="004920F1">
              <w:rPr>
                <w:bCs/>
                <w:spacing w:val="-5"/>
              </w:rPr>
              <w:lastRenderedPageBreak/>
              <w:t>by the member</w:t>
            </w:r>
          </w:p>
          <w:p w14:paraId="1E67417D" w14:textId="77777777" w:rsidR="00B1676F" w:rsidRPr="004920F1" w:rsidRDefault="00B1676F" w:rsidP="00B1676F">
            <w:r w:rsidRPr="004920F1">
              <w:rPr>
                <w:bCs/>
                <w:spacing w:val="-5"/>
              </w:rPr>
              <w:t>So I don’t have to process this manually.</w:t>
            </w:r>
          </w:p>
        </w:tc>
        <w:tc>
          <w:tcPr>
            <w:tcW w:w="4819" w:type="dxa"/>
            <w:tcBorders>
              <w:top w:val="single" w:sz="4" w:space="0" w:color="auto"/>
              <w:left w:val="nil"/>
              <w:bottom w:val="single" w:sz="4" w:space="0" w:color="auto"/>
              <w:right w:val="single" w:sz="4" w:space="0" w:color="auto"/>
            </w:tcBorders>
            <w:shd w:val="clear" w:color="auto" w:fill="auto"/>
          </w:tcPr>
          <w:p w14:paraId="7A482462" w14:textId="77777777" w:rsidR="00B1676F" w:rsidRPr="004920F1" w:rsidRDefault="00B1676F" w:rsidP="00B1676F">
            <w:pPr>
              <w:rPr>
                <w:bCs/>
                <w:spacing w:val="-5"/>
              </w:rPr>
            </w:pPr>
            <w:r w:rsidRPr="004920F1">
              <w:rPr>
                <w:bCs/>
                <w:spacing w:val="-5"/>
              </w:rPr>
              <w:lastRenderedPageBreak/>
              <w:t>I will be satisfied when:</w:t>
            </w:r>
          </w:p>
          <w:p w14:paraId="3CA8CAD9" w14:textId="77777777" w:rsidR="00B1676F" w:rsidRPr="00BE1DB8" w:rsidRDefault="00B1676F" w:rsidP="00B1676F">
            <w:pPr>
              <w:pStyle w:val="ListParagraph"/>
              <w:widowControl/>
              <w:numPr>
                <w:ilvl w:val="0"/>
                <w:numId w:val="270"/>
              </w:numPr>
              <w:autoSpaceDE/>
              <w:autoSpaceDN/>
              <w:spacing w:line="259" w:lineRule="auto"/>
              <w:ind w:left="740"/>
              <w:contextualSpacing/>
              <w:rPr>
                <w:rFonts w:ascii="Times New Roman" w:hAnsi="Times New Roman" w:cs="Times New Roman"/>
                <w:bCs/>
                <w:spacing w:val="-5"/>
              </w:rPr>
            </w:pPr>
            <w:r w:rsidRPr="00BE1DB8">
              <w:rPr>
                <w:rFonts w:ascii="Times New Roman" w:hAnsi="Times New Roman" w:cs="Times New Roman"/>
                <w:bCs/>
                <w:spacing w:val="-5"/>
              </w:rPr>
              <w:t xml:space="preserve">When the retiree exercises the one-time option to designate a new beneficiary for Option B or C, the system will calculate a </w:t>
            </w:r>
            <w:r w:rsidRPr="00BE1DB8">
              <w:rPr>
                <w:rFonts w:ascii="Times New Roman" w:hAnsi="Times New Roman" w:cs="Times New Roman"/>
                <w:bCs/>
                <w:spacing w:val="-5"/>
              </w:rPr>
              <w:lastRenderedPageBreak/>
              <w:t>new lifetime pension amount using the new beneficiary data.</w:t>
            </w:r>
          </w:p>
          <w:p w14:paraId="327ABB6D" w14:textId="77777777" w:rsidR="00B1676F" w:rsidRPr="004920F1" w:rsidRDefault="00B1676F" w:rsidP="00B1676F">
            <w:pPr>
              <w:rPr>
                <w:bCs/>
                <w:spacing w:val="-5"/>
              </w:rPr>
            </w:pPr>
          </w:p>
          <w:p w14:paraId="29752136" w14:textId="77777777" w:rsidR="00B1676F" w:rsidRPr="00BE1DB8" w:rsidRDefault="00B1676F" w:rsidP="00B1676F">
            <w:pPr>
              <w:rPr>
                <w:bCs/>
                <w:spacing w:val="-5"/>
                <w:u w:val="single"/>
              </w:rPr>
            </w:pPr>
            <w:r w:rsidRPr="00BE1DB8">
              <w:rPr>
                <w:bCs/>
                <w:spacing w:val="-5"/>
                <w:u w:val="single"/>
              </w:rPr>
              <w:t>Business Rules:</w:t>
            </w:r>
          </w:p>
          <w:p w14:paraId="0D87DB94" w14:textId="77777777" w:rsidR="00B1676F" w:rsidRPr="00BE1DB8" w:rsidRDefault="00B1676F" w:rsidP="00B1676F">
            <w:pPr>
              <w:pStyle w:val="ListParagraph"/>
              <w:widowControl/>
              <w:numPr>
                <w:ilvl w:val="0"/>
                <w:numId w:val="275"/>
              </w:numPr>
              <w:autoSpaceDE/>
              <w:autoSpaceDN/>
              <w:spacing w:line="259" w:lineRule="auto"/>
              <w:contextualSpacing/>
              <w:rPr>
                <w:rFonts w:ascii="Times New Roman" w:hAnsi="Times New Roman" w:cs="Times New Roman"/>
                <w:bCs/>
                <w:spacing w:val="-5"/>
              </w:rPr>
            </w:pPr>
            <w:r w:rsidRPr="00BE1DB8">
              <w:rPr>
                <w:rFonts w:ascii="Times New Roman" w:hAnsi="Times New Roman" w:cs="Times New Roman"/>
                <w:bCs/>
                <w:spacing w:val="-5"/>
              </w:rPr>
              <w:t>NMSA 22-11-29.D. A retired member who is being paid a pop-up annuity because of the death of the named beneficiary may exercise a one-time irrevocable option to designate another individual as the beneficiary and may select either Option B or C provided that:</w:t>
            </w:r>
          </w:p>
          <w:p w14:paraId="2FFF70C4" w14:textId="77777777" w:rsidR="00B1676F" w:rsidRPr="00BE1DB8" w:rsidRDefault="00B1676F" w:rsidP="00B1676F">
            <w:pPr>
              <w:pStyle w:val="ListParagraph"/>
              <w:widowControl/>
              <w:numPr>
                <w:ilvl w:val="0"/>
                <w:numId w:val="274"/>
              </w:numPr>
              <w:autoSpaceDE/>
              <w:autoSpaceDN/>
              <w:spacing w:line="259" w:lineRule="auto"/>
              <w:ind w:left="1080"/>
              <w:contextualSpacing/>
              <w:rPr>
                <w:rFonts w:ascii="Times New Roman" w:hAnsi="Times New Roman" w:cs="Times New Roman"/>
                <w:bCs/>
                <w:spacing w:val="-5"/>
              </w:rPr>
            </w:pPr>
            <w:r w:rsidRPr="00BE1DB8">
              <w:rPr>
                <w:rFonts w:ascii="Times New Roman" w:hAnsi="Times New Roman" w:cs="Times New Roman"/>
                <w:bCs/>
                <w:spacing w:val="-5"/>
              </w:rPr>
              <w:t>the amount of the annuity under the option selected shall be recalculated and have the same actuarial present value, computed on the effective date of the designation, as the annuity being paid to the retired member prior to the designation.</w:t>
            </w:r>
          </w:p>
          <w:p w14:paraId="7595EB49" w14:textId="77777777" w:rsidR="00B1676F" w:rsidRPr="00BE1DB8" w:rsidRDefault="00B1676F" w:rsidP="00B1676F">
            <w:pPr>
              <w:pStyle w:val="ListParagraph"/>
              <w:widowControl/>
              <w:numPr>
                <w:ilvl w:val="0"/>
                <w:numId w:val="274"/>
              </w:numPr>
              <w:autoSpaceDE/>
              <w:autoSpaceDN/>
              <w:spacing w:line="259" w:lineRule="auto"/>
              <w:ind w:left="1080"/>
              <w:contextualSpacing/>
              <w:rPr>
                <w:rFonts w:ascii="Times New Roman" w:hAnsi="Times New Roman" w:cs="Times New Roman"/>
                <w:bCs/>
                <w:spacing w:val="-5"/>
              </w:rPr>
            </w:pPr>
            <w:r w:rsidRPr="00BE1DB8">
              <w:rPr>
                <w:rFonts w:ascii="Times New Roman" w:hAnsi="Times New Roman" w:cs="Times New Roman"/>
                <w:bCs/>
                <w:spacing w:val="-5"/>
              </w:rPr>
              <w:t>the designation and the amount of the annuity shall be subject to a court order approved by NMERB; and</w:t>
            </w:r>
          </w:p>
          <w:p w14:paraId="137058CB" w14:textId="77777777" w:rsidR="00B1676F" w:rsidRPr="004920F1" w:rsidRDefault="00B1676F" w:rsidP="00B1676F">
            <w:pPr>
              <w:ind w:left="720"/>
            </w:pPr>
            <w:r w:rsidRPr="004920F1">
              <w:rPr>
                <w:bCs/>
                <w:spacing w:val="-5"/>
              </w:rPr>
              <w:t>The retired member pays $100 to the board to defray the cost of determining the new annuity amount.</w:t>
            </w:r>
          </w:p>
        </w:tc>
        <w:tc>
          <w:tcPr>
            <w:tcW w:w="1276" w:type="dxa"/>
            <w:tcBorders>
              <w:top w:val="single" w:sz="4" w:space="0" w:color="auto"/>
              <w:left w:val="nil"/>
              <w:bottom w:val="single" w:sz="4" w:space="0" w:color="auto"/>
              <w:right w:val="single" w:sz="4" w:space="0" w:color="auto"/>
            </w:tcBorders>
            <w:shd w:val="clear" w:color="auto" w:fill="auto"/>
          </w:tcPr>
          <w:p w14:paraId="580B0E3B" w14:textId="77777777" w:rsidR="00B1676F" w:rsidRPr="004920F1" w:rsidRDefault="00B1676F" w:rsidP="00B1676F">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2492A4DA" w14:textId="77777777" w:rsidR="00B1676F" w:rsidRDefault="00646C6D" w:rsidP="00B1676F">
            <w:pPr>
              <w:rPr>
                <w:sz w:val="20"/>
              </w:rPr>
            </w:pPr>
            <w:sdt>
              <w:sdtPr>
                <w:rPr>
                  <w:sz w:val="20"/>
                </w:rPr>
                <w:id w:val="-55847972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31B3EF5" w14:textId="28CB0661" w:rsidR="00B1676F" w:rsidRPr="004920F1" w:rsidRDefault="00646C6D" w:rsidP="00B1676F">
            <w:sdt>
              <w:sdtPr>
                <w:rPr>
                  <w:sz w:val="20"/>
                </w:rPr>
                <w:id w:val="-191970867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0442F62" w14:textId="77777777" w:rsidR="00B1676F" w:rsidRDefault="00646C6D" w:rsidP="00B1676F">
            <w:sdt>
              <w:sdtPr>
                <w:rPr>
                  <w:sz w:val="20"/>
                </w:rPr>
                <w:id w:val="93517424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2DAAD9B" w14:textId="77777777" w:rsidR="00B1676F" w:rsidRDefault="00646C6D" w:rsidP="00B1676F">
            <w:sdt>
              <w:sdtPr>
                <w:rPr>
                  <w:sz w:val="20"/>
                </w:rPr>
                <w:id w:val="-57867533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A42BD7F" w14:textId="77777777" w:rsidR="00B1676F" w:rsidRDefault="00646C6D" w:rsidP="00B1676F">
            <w:sdt>
              <w:sdtPr>
                <w:rPr>
                  <w:sz w:val="20"/>
                </w:rPr>
                <w:id w:val="117746114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D6C6EBC" w14:textId="77777777" w:rsidR="00B1676F" w:rsidRDefault="00646C6D" w:rsidP="00B1676F">
            <w:sdt>
              <w:sdtPr>
                <w:rPr>
                  <w:sz w:val="20"/>
                </w:rPr>
                <w:id w:val="-13842959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B2DC6E6" w14:textId="13E0D241" w:rsidR="00B1676F" w:rsidRPr="004920F1" w:rsidRDefault="00646C6D" w:rsidP="00B1676F">
            <w:sdt>
              <w:sdtPr>
                <w:rPr>
                  <w:sz w:val="20"/>
                </w:rPr>
                <w:id w:val="43981227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9357BAC"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CBE9F61" w14:textId="77777777" w:rsidR="00B1676F" w:rsidRPr="002B62E0" w:rsidRDefault="00B1676F" w:rsidP="00B1676F">
            <w:pPr>
              <w:rPr>
                <w:bCs/>
                <w:spacing w:val="-5"/>
              </w:rPr>
            </w:pPr>
            <w:r w:rsidRPr="002B62E0">
              <w:lastRenderedPageBreak/>
              <w:t>12.015</w:t>
            </w:r>
          </w:p>
        </w:tc>
        <w:tc>
          <w:tcPr>
            <w:tcW w:w="1417" w:type="dxa"/>
            <w:tcBorders>
              <w:top w:val="single" w:sz="4" w:space="0" w:color="auto"/>
              <w:left w:val="nil"/>
              <w:bottom w:val="single" w:sz="4" w:space="0" w:color="auto"/>
              <w:right w:val="single" w:sz="4" w:space="0" w:color="auto"/>
            </w:tcBorders>
          </w:tcPr>
          <w:p w14:paraId="37F53EF4" w14:textId="77777777" w:rsidR="00B1676F" w:rsidRPr="005A6858" w:rsidRDefault="00B1676F" w:rsidP="00B1676F">
            <w:pPr>
              <w:rPr>
                <w:bCs/>
              </w:rPr>
            </w:pPr>
            <w:r w:rsidRPr="004920F1">
              <w:rPr>
                <w:bCs/>
                <w:spacing w:val="-5"/>
              </w:rPr>
              <w:t>Retiree Death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67CF413" w14:textId="77777777" w:rsidR="00B1676F" w:rsidRPr="004920F1" w:rsidRDefault="00B1676F" w:rsidP="00B1676F">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AC6A27"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B710732"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3A2E0FBC" w14:textId="77777777" w:rsidR="00B1676F" w:rsidRPr="004920F1" w:rsidRDefault="00B1676F" w:rsidP="00B1676F">
            <w:r w:rsidRPr="004920F1">
              <w:rPr>
                <w:bCs/>
                <w:spacing w:val="-5"/>
              </w:rPr>
              <w:t xml:space="preserve">The system will allow the NMERB user to locate each instance of a deceased individual in the database. </w:t>
            </w:r>
          </w:p>
        </w:tc>
        <w:tc>
          <w:tcPr>
            <w:tcW w:w="1276" w:type="dxa"/>
            <w:tcBorders>
              <w:top w:val="single" w:sz="4" w:space="0" w:color="auto"/>
              <w:left w:val="nil"/>
              <w:bottom w:val="single" w:sz="4" w:space="0" w:color="auto"/>
              <w:right w:val="single" w:sz="4" w:space="0" w:color="auto"/>
            </w:tcBorders>
            <w:shd w:val="clear" w:color="auto" w:fill="auto"/>
          </w:tcPr>
          <w:p w14:paraId="141E81D5"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296BAAA2" w14:textId="77777777" w:rsidR="00B1676F" w:rsidRDefault="00646C6D" w:rsidP="00B1676F">
            <w:pPr>
              <w:rPr>
                <w:sz w:val="20"/>
              </w:rPr>
            </w:pPr>
            <w:sdt>
              <w:sdtPr>
                <w:rPr>
                  <w:sz w:val="20"/>
                </w:rPr>
                <w:id w:val="52853504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636D3F6" w14:textId="227DE3AB" w:rsidR="00B1676F" w:rsidRPr="004920F1" w:rsidRDefault="00646C6D" w:rsidP="00B1676F">
            <w:sdt>
              <w:sdtPr>
                <w:rPr>
                  <w:sz w:val="20"/>
                </w:rPr>
                <w:id w:val="130504314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C7C3CEC" w14:textId="77777777" w:rsidR="00B1676F" w:rsidRDefault="00646C6D" w:rsidP="00B1676F">
            <w:sdt>
              <w:sdtPr>
                <w:rPr>
                  <w:sz w:val="20"/>
                </w:rPr>
                <w:id w:val="170898892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53A352D" w14:textId="77777777" w:rsidR="00B1676F" w:rsidRDefault="00646C6D" w:rsidP="00B1676F">
            <w:sdt>
              <w:sdtPr>
                <w:rPr>
                  <w:sz w:val="20"/>
                </w:rPr>
                <w:id w:val="213952364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6516DA89" w14:textId="77777777" w:rsidR="00B1676F" w:rsidRDefault="00646C6D" w:rsidP="00B1676F">
            <w:sdt>
              <w:sdtPr>
                <w:rPr>
                  <w:sz w:val="20"/>
                </w:rPr>
                <w:id w:val="138576359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8CA95C8" w14:textId="77777777" w:rsidR="00B1676F" w:rsidRDefault="00646C6D" w:rsidP="00B1676F">
            <w:sdt>
              <w:sdtPr>
                <w:rPr>
                  <w:sz w:val="20"/>
                </w:rPr>
                <w:id w:val="155935825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1677662" w14:textId="4EE0F598" w:rsidR="00B1676F" w:rsidRPr="004920F1" w:rsidRDefault="00646C6D" w:rsidP="00B1676F">
            <w:sdt>
              <w:sdtPr>
                <w:rPr>
                  <w:sz w:val="20"/>
                </w:rPr>
                <w:id w:val="-85626680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BA34B09"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3D648E2" w14:textId="77777777" w:rsidR="00B1676F" w:rsidRPr="002B62E0" w:rsidRDefault="00B1676F" w:rsidP="00B1676F">
            <w:pPr>
              <w:rPr>
                <w:bCs/>
                <w:spacing w:val="-5"/>
              </w:rPr>
            </w:pPr>
            <w:r w:rsidRPr="002B62E0">
              <w:t>12.016</w:t>
            </w:r>
          </w:p>
        </w:tc>
        <w:tc>
          <w:tcPr>
            <w:tcW w:w="1417" w:type="dxa"/>
            <w:tcBorders>
              <w:top w:val="single" w:sz="4" w:space="0" w:color="auto"/>
              <w:left w:val="nil"/>
              <w:bottom w:val="single" w:sz="4" w:space="0" w:color="auto"/>
              <w:right w:val="single" w:sz="4" w:space="0" w:color="auto"/>
            </w:tcBorders>
          </w:tcPr>
          <w:p w14:paraId="4EB6BFF2" w14:textId="77777777" w:rsidR="00B1676F" w:rsidRPr="004920F1" w:rsidRDefault="00B1676F" w:rsidP="00B1676F">
            <w:r w:rsidRPr="004920F1">
              <w:rPr>
                <w:bCs/>
                <w:spacing w:val="-5"/>
              </w:rPr>
              <w:t>Retiree Death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3EE8972" w14:textId="77777777" w:rsidR="00B1676F" w:rsidRPr="004920F1" w:rsidRDefault="00B1676F" w:rsidP="00B1676F">
            <w:r>
              <w:t>Beneficiary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11BAECA"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E0D1CBA"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7813DEE3" w14:textId="77777777" w:rsidR="00B1676F" w:rsidRPr="004920F1" w:rsidRDefault="00B1676F" w:rsidP="00B1676F">
            <w:r w:rsidRPr="004920F1">
              <w:rPr>
                <w:bCs/>
                <w:spacing w:val="-5"/>
              </w:rPr>
              <w:t>The system will allow the NMERB user to enter beneficiary information and associate the beneficiary with the member. If the beneficiary is another member, the system will allow this association as well.</w:t>
            </w:r>
          </w:p>
        </w:tc>
        <w:tc>
          <w:tcPr>
            <w:tcW w:w="1276" w:type="dxa"/>
            <w:tcBorders>
              <w:top w:val="single" w:sz="4" w:space="0" w:color="auto"/>
              <w:left w:val="nil"/>
              <w:bottom w:val="single" w:sz="4" w:space="0" w:color="auto"/>
              <w:right w:val="single" w:sz="4" w:space="0" w:color="auto"/>
            </w:tcBorders>
            <w:shd w:val="clear" w:color="auto" w:fill="auto"/>
          </w:tcPr>
          <w:p w14:paraId="2D5AB592"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70E034A6" w14:textId="77777777" w:rsidR="00B1676F" w:rsidRDefault="00646C6D" w:rsidP="00B1676F">
            <w:pPr>
              <w:rPr>
                <w:sz w:val="20"/>
              </w:rPr>
            </w:pPr>
            <w:sdt>
              <w:sdtPr>
                <w:rPr>
                  <w:sz w:val="20"/>
                </w:rPr>
                <w:id w:val="-152423031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41B54B1" w14:textId="6450BD89" w:rsidR="00B1676F" w:rsidRPr="004920F1" w:rsidRDefault="00646C6D" w:rsidP="00B1676F">
            <w:sdt>
              <w:sdtPr>
                <w:rPr>
                  <w:sz w:val="20"/>
                </w:rPr>
                <w:id w:val="142600402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9626698" w14:textId="77777777" w:rsidR="00B1676F" w:rsidRDefault="00646C6D" w:rsidP="00B1676F">
            <w:sdt>
              <w:sdtPr>
                <w:rPr>
                  <w:sz w:val="20"/>
                </w:rPr>
                <w:id w:val="131623253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F0686E5" w14:textId="77777777" w:rsidR="00B1676F" w:rsidRDefault="00646C6D" w:rsidP="00B1676F">
            <w:sdt>
              <w:sdtPr>
                <w:rPr>
                  <w:sz w:val="20"/>
                </w:rPr>
                <w:id w:val="110137800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6871E970" w14:textId="77777777" w:rsidR="00B1676F" w:rsidRDefault="00646C6D" w:rsidP="00B1676F">
            <w:sdt>
              <w:sdtPr>
                <w:rPr>
                  <w:sz w:val="20"/>
                </w:rPr>
                <w:id w:val="-211605049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5155D67" w14:textId="77777777" w:rsidR="00B1676F" w:rsidRDefault="00646C6D" w:rsidP="00B1676F">
            <w:sdt>
              <w:sdtPr>
                <w:rPr>
                  <w:sz w:val="20"/>
                </w:rPr>
                <w:id w:val="32702939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BF47118" w14:textId="4FAD31F3" w:rsidR="00B1676F" w:rsidRPr="004920F1" w:rsidRDefault="00646C6D" w:rsidP="00B1676F">
            <w:sdt>
              <w:sdtPr>
                <w:rPr>
                  <w:sz w:val="20"/>
                </w:rPr>
                <w:id w:val="37852162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E1F426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2825D48" w14:textId="77777777" w:rsidR="00B1676F" w:rsidRPr="002B62E0" w:rsidRDefault="00B1676F" w:rsidP="00B1676F">
            <w:pPr>
              <w:rPr>
                <w:bCs/>
                <w:spacing w:val="-5"/>
              </w:rPr>
            </w:pPr>
            <w:r w:rsidRPr="002B62E0">
              <w:lastRenderedPageBreak/>
              <w:t>12.017</w:t>
            </w:r>
          </w:p>
        </w:tc>
        <w:tc>
          <w:tcPr>
            <w:tcW w:w="1417" w:type="dxa"/>
            <w:tcBorders>
              <w:top w:val="single" w:sz="4" w:space="0" w:color="auto"/>
              <w:left w:val="nil"/>
              <w:bottom w:val="single" w:sz="4" w:space="0" w:color="auto"/>
              <w:right w:val="single" w:sz="4" w:space="0" w:color="auto"/>
            </w:tcBorders>
          </w:tcPr>
          <w:p w14:paraId="5E4151CB" w14:textId="77777777" w:rsidR="00B1676F" w:rsidRPr="004920F1" w:rsidRDefault="00B1676F" w:rsidP="00B1676F">
            <w:r w:rsidRPr="004920F1">
              <w:rPr>
                <w:bCs/>
                <w:spacing w:val="-5"/>
              </w:rPr>
              <w:t>Retiree Death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AEBD342"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41454C9"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B055345"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46587D5F" w14:textId="77777777" w:rsidR="00B1676F" w:rsidRPr="004920F1" w:rsidRDefault="00B1676F" w:rsidP="00B1676F">
            <w:r w:rsidRPr="004920F1">
              <w:rPr>
                <w:bCs/>
                <w:spacing w:val="-5"/>
              </w:rPr>
              <w:t>The system will allow NMERB users to generate letters to beneficiaries, spouses, and estate managers, as needed, to communicate regarding death of persons affiliated with NMERB membership.</w:t>
            </w:r>
          </w:p>
        </w:tc>
        <w:tc>
          <w:tcPr>
            <w:tcW w:w="1276" w:type="dxa"/>
            <w:tcBorders>
              <w:top w:val="single" w:sz="4" w:space="0" w:color="auto"/>
              <w:left w:val="nil"/>
              <w:bottom w:val="single" w:sz="4" w:space="0" w:color="auto"/>
              <w:right w:val="single" w:sz="4" w:space="0" w:color="auto"/>
            </w:tcBorders>
            <w:shd w:val="clear" w:color="auto" w:fill="auto"/>
          </w:tcPr>
          <w:p w14:paraId="4BCE705D"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5EE8B9CB" w14:textId="77777777" w:rsidR="00B1676F" w:rsidRDefault="00646C6D" w:rsidP="00B1676F">
            <w:pPr>
              <w:rPr>
                <w:sz w:val="20"/>
              </w:rPr>
            </w:pPr>
            <w:sdt>
              <w:sdtPr>
                <w:rPr>
                  <w:sz w:val="20"/>
                </w:rPr>
                <w:id w:val="28577881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77CF82F" w14:textId="212C9064" w:rsidR="00B1676F" w:rsidRPr="004920F1" w:rsidRDefault="00646C6D" w:rsidP="00B1676F">
            <w:sdt>
              <w:sdtPr>
                <w:rPr>
                  <w:sz w:val="20"/>
                </w:rPr>
                <w:id w:val="101504038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91B0C42" w14:textId="77777777" w:rsidR="00B1676F" w:rsidRDefault="00646C6D" w:rsidP="00B1676F">
            <w:sdt>
              <w:sdtPr>
                <w:rPr>
                  <w:sz w:val="20"/>
                </w:rPr>
                <w:id w:val="-206755696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DB20BF5" w14:textId="77777777" w:rsidR="00B1676F" w:rsidRDefault="00646C6D" w:rsidP="00B1676F">
            <w:sdt>
              <w:sdtPr>
                <w:rPr>
                  <w:sz w:val="20"/>
                </w:rPr>
                <w:id w:val="49877943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2817086" w14:textId="77777777" w:rsidR="00B1676F" w:rsidRDefault="00646C6D" w:rsidP="00B1676F">
            <w:sdt>
              <w:sdtPr>
                <w:rPr>
                  <w:sz w:val="20"/>
                </w:rPr>
                <w:id w:val="64016739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AC69933" w14:textId="77777777" w:rsidR="00B1676F" w:rsidRDefault="00646C6D" w:rsidP="00B1676F">
            <w:sdt>
              <w:sdtPr>
                <w:rPr>
                  <w:sz w:val="20"/>
                </w:rPr>
                <w:id w:val="-13988666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9B98B3B" w14:textId="0FF00F2C" w:rsidR="00B1676F" w:rsidRPr="004920F1" w:rsidRDefault="00646C6D" w:rsidP="00B1676F">
            <w:sdt>
              <w:sdtPr>
                <w:rPr>
                  <w:sz w:val="20"/>
                </w:rPr>
                <w:id w:val="-34525711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C1847B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0435FCE" w14:textId="77777777" w:rsidR="00B1676F" w:rsidRPr="002B62E0" w:rsidRDefault="00B1676F" w:rsidP="00B1676F">
            <w:pPr>
              <w:rPr>
                <w:bCs/>
                <w:spacing w:val="-5"/>
              </w:rPr>
            </w:pPr>
            <w:r w:rsidRPr="002B62E0">
              <w:t>12.018</w:t>
            </w:r>
          </w:p>
        </w:tc>
        <w:tc>
          <w:tcPr>
            <w:tcW w:w="1417" w:type="dxa"/>
            <w:tcBorders>
              <w:top w:val="single" w:sz="4" w:space="0" w:color="auto"/>
              <w:left w:val="nil"/>
              <w:bottom w:val="single" w:sz="4" w:space="0" w:color="auto"/>
              <w:right w:val="single" w:sz="4" w:space="0" w:color="auto"/>
            </w:tcBorders>
          </w:tcPr>
          <w:p w14:paraId="73BF3B5F" w14:textId="77777777" w:rsidR="00B1676F" w:rsidRPr="004920F1" w:rsidRDefault="00B1676F" w:rsidP="00B1676F">
            <w:r w:rsidRPr="004920F1">
              <w:rPr>
                <w:bCs/>
                <w:spacing w:val="-5"/>
              </w:rPr>
              <w:t>Retiree Death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A55AE0A"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402794C"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DF40CE9"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56A0183E" w14:textId="77777777" w:rsidR="00B1676F" w:rsidRPr="004920F1" w:rsidRDefault="00B1676F" w:rsidP="00B1676F">
            <w:r w:rsidRPr="004920F1">
              <w:rPr>
                <w:bCs/>
                <w:spacing w:val="-5"/>
              </w:rPr>
              <w:t>The system will allow NMERB users to modify, as needed, death related letters generated in the system without need for reprogramming.</w:t>
            </w:r>
          </w:p>
        </w:tc>
        <w:tc>
          <w:tcPr>
            <w:tcW w:w="1276" w:type="dxa"/>
            <w:tcBorders>
              <w:top w:val="single" w:sz="4" w:space="0" w:color="auto"/>
              <w:left w:val="nil"/>
              <w:bottom w:val="single" w:sz="4" w:space="0" w:color="auto"/>
              <w:right w:val="single" w:sz="4" w:space="0" w:color="auto"/>
            </w:tcBorders>
            <w:shd w:val="clear" w:color="auto" w:fill="auto"/>
          </w:tcPr>
          <w:p w14:paraId="56CED4F2"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71C48784" w14:textId="77777777" w:rsidR="00B1676F" w:rsidRDefault="00646C6D" w:rsidP="00B1676F">
            <w:pPr>
              <w:rPr>
                <w:sz w:val="20"/>
              </w:rPr>
            </w:pPr>
            <w:sdt>
              <w:sdtPr>
                <w:rPr>
                  <w:sz w:val="20"/>
                </w:rPr>
                <w:id w:val="-195717211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1644F96" w14:textId="1B8FB7BC" w:rsidR="00B1676F" w:rsidRPr="004920F1" w:rsidRDefault="00646C6D" w:rsidP="00B1676F">
            <w:sdt>
              <w:sdtPr>
                <w:rPr>
                  <w:sz w:val="20"/>
                </w:rPr>
                <w:id w:val="44273743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84BF03F" w14:textId="77777777" w:rsidR="00B1676F" w:rsidRDefault="00646C6D" w:rsidP="00B1676F">
            <w:sdt>
              <w:sdtPr>
                <w:rPr>
                  <w:sz w:val="20"/>
                </w:rPr>
                <w:id w:val="25201938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44C6B37" w14:textId="77777777" w:rsidR="00B1676F" w:rsidRDefault="00646C6D" w:rsidP="00B1676F">
            <w:sdt>
              <w:sdtPr>
                <w:rPr>
                  <w:sz w:val="20"/>
                </w:rPr>
                <w:id w:val="-124895913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2B9FE04" w14:textId="77777777" w:rsidR="00B1676F" w:rsidRDefault="00646C6D" w:rsidP="00B1676F">
            <w:sdt>
              <w:sdtPr>
                <w:rPr>
                  <w:sz w:val="20"/>
                </w:rPr>
                <w:id w:val="101873525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4529B8D" w14:textId="77777777" w:rsidR="00B1676F" w:rsidRDefault="00646C6D" w:rsidP="00B1676F">
            <w:sdt>
              <w:sdtPr>
                <w:rPr>
                  <w:sz w:val="20"/>
                </w:rPr>
                <w:id w:val="54287448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7CC1A42" w14:textId="70261742" w:rsidR="00B1676F" w:rsidRPr="004920F1" w:rsidRDefault="00646C6D" w:rsidP="00B1676F">
            <w:sdt>
              <w:sdtPr>
                <w:rPr>
                  <w:sz w:val="20"/>
                </w:rPr>
                <w:id w:val="-42619337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4F0918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A842D57" w14:textId="77777777" w:rsidR="00B1676F" w:rsidRPr="002B62E0" w:rsidRDefault="00B1676F" w:rsidP="00B1676F">
            <w:pPr>
              <w:rPr>
                <w:bCs/>
                <w:spacing w:val="-5"/>
              </w:rPr>
            </w:pPr>
            <w:r w:rsidRPr="002B62E0">
              <w:t>12.019</w:t>
            </w:r>
          </w:p>
        </w:tc>
        <w:tc>
          <w:tcPr>
            <w:tcW w:w="1417" w:type="dxa"/>
            <w:tcBorders>
              <w:top w:val="single" w:sz="4" w:space="0" w:color="auto"/>
              <w:left w:val="nil"/>
              <w:bottom w:val="single" w:sz="4" w:space="0" w:color="auto"/>
              <w:right w:val="single" w:sz="4" w:space="0" w:color="auto"/>
            </w:tcBorders>
          </w:tcPr>
          <w:p w14:paraId="1BCC5818" w14:textId="77777777" w:rsidR="00B1676F" w:rsidRPr="004920F1" w:rsidRDefault="00B1676F" w:rsidP="00B1676F">
            <w:r w:rsidRPr="004920F1">
              <w:rPr>
                <w:bCs/>
                <w:spacing w:val="-5"/>
              </w:rPr>
              <w:t>Retiree Death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95C635E" w14:textId="77777777" w:rsidR="00B1676F" w:rsidRPr="004920F1" w:rsidRDefault="00B1676F" w:rsidP="00B1676F">
            <w:r>
              <w:t>Tax withholding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85CCE0A"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B5914A5"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0379F4EE" w14:textId="77777777" w:rsidR="00B1676F" w:rsidRPr="004920F1" w:rsidRDefault="00B1676F" w:rsidP="00B1676F">
            <w:r w:rsidRPr="004920F1">
              <w:rPr>
                <w:bCs/>
                <w:spacing w:val="-5"/>
              </w:rPr>
              <w:t>The system will calculate taxable and non-taxable portions of benefits properly for payment of death benefits and will be able to calculate a secondary taxation rate for a portion of a benefit.</w:t>
            </w:r>
          </w:p>
        </w:tc>
        <w:tc>
          <w:tcPr>
            <w:tcW w:w="1276" w:type="dxa"/>
            <w:tcBorders>
              <w:top w:val="single" w:sz="4" w:space="0" w:color="auto"/>
              <w:left w:val="nil"/>
              <w:bottom w:val="single" w:sz="4" w:space="0" w:color="auto"/>
              <w:right w:val="single" w:sz="4" w:space="0" w:color="auto"/>
            </w:tcBorders>
            <w:shd w:val="clear" w:color="auto" w:fill="auto"/>
          </w:tcPr>
          <w:p w14:paraId="78B61304"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323100A6" w14:textId="77777777" w:rsidR="00B1676F" w:rsidRDefault="00646C6D" w:rsidP="00B1676F">
            <w:pPr>
              <w:rPr>
                <w:sz w:val="20"/>
              </w:rPr>
            </w:pPr>
            <w:sdt>
              <w:sdtPr>
                <w:rPr>
                  <w:sz w:val="20"/>
                </w:rPr>
                <w:id w:val="-41840495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AFDCAC1" w14:textId="1CF2B188" w:rsidR="00B1676F" w:rsidRPr="004920F1" w:rsidRDefault="00646C6D" w:rsidP="00B1676F">
            <w:sdt>
              <w:sdtPr>
                <w:rPr>
                  <w:sz w:val="20"/>
                </w:rPr>
                <w:id w:val="-113786826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B094BF2" w14:textId="77777777" w:rsidR="00B1676F" w:rsidRDefault="00646C6D" w:rsidP="00B1676F">
            <w:sdt>
              <w:sdtPr>
                <w:rPr>
                  <w:sz w:val="20"/>
                </w:rPr>
                <w:id w:val="1142580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EB35EC8" w14:textId="77777777" w:rsidR="00B1676F" w:rsidRDefault="00646C6D" w:rsidP="00B1676F">
            <w:sdt>
              <w:sdtPr>
                <w:rPr>
                  <w:sz w:val="20"/>
                </w:rPr>
                <w:id w:val="-467588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247C64C" w14:textId="77777777" w:rsidR="00B1676F" w:rsidRDefault="00646C6D" w:rsidP="00B1676F">
            <w:sdt>
              <w:sdtPr>
                <w:rPr>
                  <w:sz w:val="20"/>
                </w:rPr>
                <w:id w:val="-22168273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668F0874" w14:textId="77777777" w:rsidR="00B1676F" w:rsidRDefault="00646C6D" w:rsidP="00B1676F">
            <w:sdt>
              <w:sdtPr>
                <w:rPr>
                  <w:sz w:val="20"/>
                </w:rPr>
                <w:id w:val="60160925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C04885F" w14:textId="184448D9" w:rsidR="00B1676F" w:rsidRPr="004920F1" w:rsidRDefault="00646C6D" w:rsidP="00B1676F">
            <w:sdt>
              <w:sdtPr>
                <w:rPr>
                  <w:sz w:val="20"/>
                </w:rPr>
                <w:id w:val="-152077715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218D620"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C0BF356" w14:textId="77777777" w:rsidR="00B1676F" w:rsidRPr="002B62E0" w:rsidRDefault="00B1676F" w:rsidP="00B1676F">
            <w:pPr>
              <w:rPr>
                <w:bCs/>
                <w:spacing w:val="-5"/>
              </w:rPr>
            </w:pPr>
            <w:r w:rsidRPr="002B62E0">
              <w:t>12.020</w:t>
            </w:r>
          </w:p>
        </w:tc>
        <w:tc>
          <w:tcPr>
            <w:tcW w:w="1417" w:type="dxa"/>
            <w:tcBorders>
              <w:top w:val="single" w:sz="4" w:space="0" w:color="auto"/>
              <w:left w:val="nil"/>
              <w:bottom w:val="single" w:sz="4" w:space="0" w:color="auto"/>
              <w:right w:val="single" w:sz="4" w:space="0" w:color="auto"/>
            </w:tcBorders>
          </w:tcPr>
          <w:p w14:paraId="6182F76B" w14:textId="77777777" w:rsidR="00B1676F" w:rsidRPr="004920F1" w:rsidRDefault="00B1676F" w:rsidP="00B1676F">
            <w:r w:rsidRPr="004920F1">
              <w:rPr>
                <w:bCs/>
                <w:spacing w:val="-5"/>
              </w:rPr>
              <w:t>Retiree Death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85AA127" w14:textId="77777777" w:rsidR="00B1676F" w:rsidRPr="004920F1" w:rsidRDefault="00B1676F" w:rsidP="00B1676F">
            <w:r>
              <w:t>Payment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E55AD7"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4DAC5BE"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17E0E97C" w14:textId="77777777" w:rsidR="00B1676F" w:rsidRPr="004920F1" w:rsidRDefault="00B1676F" w:rsidP="00B1676F">
            <w:r w:rsidRPr="004920F1">
              <w:rPr>
                <w:bCs/>
                <w:spacing w:val="-5"/>
              </w:rPr>
              <w:t>The system will calculate and apply an adjustment to a refund of deceased member contributions and interest by the total amount of an overpayment made to a payee as a result of untimely death notification.</w:t>
            </w:r>
          </w:p>
        </w:tc>
        <w:tc>
          <w:tcPr>
            <w:tcW w:w="1276" w:type="dxa"/>
            <w:tcBorders>
              <w:top w:val="single" w:sz="4" w:space="0" w:color="auto"/>
              <w:left w:val="nil"/>
              <w:bottom w:val="single" w:sz="4" w:space="0" w:color="auto"/>
              <w:right w:val="single" w:sz="4" w:space="0" w:color="auto"/>
            </w:tcBorders>
            <w:shd w:val="clear" w:color="auto" w:fill="auto"/>
          </w:tcPr>
          <w:p w14:paraId="2A69FD42"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4EFB6704" w14:textId="77777777" w:rsidR="00B1676F" w:rsidRDefault="00646C6D" w:rsidP="00B1676F">
            <w:pPr>
              <w:rPr>
                <w:sz w:val="20"/>
              </w:rPr>
            </w:pPr>
            <w:sdt>
              <w:sdtPr>
                <w:rPr>
                  <w:sz w:val="20"/>
                </w:rPr>
                <w:id w:val="126056284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DD71D4A" w14:textId="1DABF419" w:rsidR="00B1676F" w:rsidRPr="004920F1" w:rsidRDefault="00646C6D" w:rsidP="00B1676F">
            <w:sdt>
              <w:sdtPr>
                <w:rPr>
                  <w:sz w:val="20"/>
                </w:rPr>
                <w:id w:val="179709555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E193FB9" w14:textId="77777777" w:rsidR="00B1676F" w:rsidRDefault="00646C6D" w:rsidP="00B1676F">
            <w:sdt>
              <w:sdtPr>
                <w:rPr>
                  <w:sz w:val="20"/>
                </w:rPr>
                <w:id w:val="49222476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39AE83D5" w14:textId="77777777" w:rsidR="00B1676F" w:rsidRDefault="00646C6D" w:rsidP="00B1676F">
            <w:sdt>
              <w:sdtPr>
                <w:rPr>
                  <w:sz w:val="20"/>
                </w:rPr>
                <w:id w:val="-167239863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704643B" w14:textId="77777777" w:rsidR="00B1676F" w:rsidRDefault="00646C6D" w:rsidP="00B1676F">
            <w:sdt>
              <w:sdtPr>
                <w:rPr>
                  <w:sz w:val="20"/>
                </w:rPr>
                <w:id w:val="171123148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E86342D" w14:textId="77777777" w:rsidR="00B1676F" w:rsidRDefault="00646C6D" w:rsidP="00B1676F">
            <w:sdt>
              <w:sdtPr>
                <w:rPr>
                  <w:sz w:val="20"/>
                </w:rPr>
                <w:id w:val="-156841930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F25A432" w14:textId="7D8C8F37" w:rsidR="00B1676F" w:rsidRPr="004920F1" w:rsidRDefault="00646C6D" w:rsidP="00B1676F">
            <w:sdt>
              <w:sdtPr>
                <w:rPr>
                  <w:sz w:val="20"/>
                </w:rPr>
                <w:id w:val="-153634434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77FEE59"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DDB59CD" w14:textId="77777777" w:rsidR="00B1676F" w:rsidRPr="002B62E0" w:rsidRDefault="00B1676F" w:rsidP="00B1676F">
            <w:pPr>
              <w:rPr>
                <w:bCs/>
                <w:spacing w:val="-5"/>
              </w:rPr>
            </w:pPr>
            <w:r w:rsidRPr="002B62E0">
              <w:t>12.021</w:t>
            </w:r>
          </w:p>
        </w:tc>
        <w:tc>
          <w:tcPr>
            <w:tcW w:w="1417" w:type="dxa"/>
            <w:tcBorders>
              <w:top w:val="single" w:sz="4" w:space="0" w:color="auto"/>
              <w:left w:val="nil"/>
              <w:bottom w:val="single" w:sz="4" w:space="0" w:color="auto"/>
              <w:right w:val="single" w:sz="4" w:space="0" w:color="auto"/>
            </w:tcBorders>
          </w:tcPr>
          <w:p w14:paraId="5310CE96" w14:textId="77777777" w:rsidR="00B1676F" w:rsidRPr="004920F1" w:rsidRDefault="00B1676F" w:rsidP="00B1676F">
            <w:r w:rsidRPr="004920F1">
              <w:rPr>
                <w:bCs/>
                <w:spacing w:val="-5"/>
              </w:rPr>
              <w:t>Retiree Death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6D22469"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6CBBAC5"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0C8DD40"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44DCB73E" w14:textId="77777777" w:rsidR="00B1676F" w:rsidRPr="004920F1" w:rsidRDefault="00B1676F" w:rsidP="00B1676F">
            <w:r w:rsidRPr="004920F1">
              <w:rPr>
                <w:bCs/>
                <w:spacing w:val="-5"/>
              </w:rPr>
              <w:t>The system will track overpayments made to benefit recipients because of untimely death notification.</w:t>
            </w:r>
          </w:p>
        </w:tc>
        <w:tc>
          <w:tcPr>
            <w:tcW w:w="1276" w:type="dxa"/>
            <w:tcBorders>
              <w:top w:val="single" w:sz="4" w:space="0" w:color="auto"/>
              <w:left w:val="nil"/>
              <w:bottom w:val="single" w:sz="4" w:space="0" w:color="auto"/>
              <w:right w:val="single" w:sz="4" w:space="0" w:color="auto"/>
            </w:tcBorders>
            <w:shd w:val="clear" w:color="auto" w:fill="auto"/>
          </w:tcPr>
          <w:p w14:paraId="626E9AF1"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7AEFE236" w14:textId="77777777" w:rsidR="00B1676F" w:rsidRDefault="00646C6D" w:rsidP="00B1676F">
            <w:pPr>
              <w:rPr>
                <w:sz w:val="20"/>
              </w:rPr>
            </w:pPr>
            <w:sdt>
              <w:sdtPr>
                <w:rPr>
                  <w:sz w:val="20"/>
                </w:rPr>
                <w:id w:val="-78018156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36A0684A" w14:textId="5FC61A97" w:rsidR="00B1676F" w:rsidRPr="004920F1" w:rsidRDefault="00646C6D" w:rsidP="00B1676F">
            <w:sdt>
              <w:sdtPr>
                <w:rPr>
                  <w:sz w:val="20"/>
                </w:rPr>
                <w:id w:val="146846504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282AA5B" w14:textId="77777777" w:rsidR="00B1676F" w:rsidRDefault="00646C6D" w:rsidP="00B1676F">
            <w:sdt>
              <w:sdtPr>
                <w:rPr>
                  <w:sz w:val="20"/>
                </w:rPr>
                <w:id w:val="68355814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9CE4318" w14:textId="77777777" w:rsidR="00B1676F" w:rsidRDefault="00646C6D" w:rsidP="00B1676F">
            <w:sdt>
              <w:sdtPr>
                <w:rPr>
                  <w:sz w:val="20"/>
                </w:rPr>
                <w:id w:val="-125805714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8F0C7FC" w14:textId="77777777" w:rsidR="00B1676F" w:rsidRDefault="00646C6D" w:rsidP="00B1676F">
            <w:sdt>
              <w:sdtPr>
                <w:rPr>
                  <w:sz w:val="20"/>
                </w:rPr>
                <w:id w:val="200084991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834E757" w14:textId="77777777" w:rsidR="00B1676F" w:rsidRDefault="00646C6D" w:rsidP="00B1676F">
            <w:sdt>
              <w:sdtPr>
                <w:rPr>
                  <w:sz w:val="20"/>
                </w:rPr>
                <w:id w:val="19527842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83AEC16" w14:textId="109BB173" w:rsidR="00B1676F" w:rsidRPr="004920F1" w:rsidRDefault="00646C6D" w:rsidP="00B1676F">
            <w:sdt>
              <w:sdtPr>
                <w:rPr>
                  <w:sz w:val="20"/>
                </w:rPr>
                <w:id w:val="23552143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83123D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1E78475" w14:textId="77777777" w:rsidR="00B1676F" w:rsidRPr="002B62E0" w:rsidRDefault="00B1676F" w:rsidP="00B1676F">
            <w:pPr>
              <w:rPr>
                <w:bCs/>
                <w:spacing w:val="-5"/>
              </w:rPr>
            </w:pPr>
            <w:r w:rsidRPr="002B62E0">
              <w:t>12.022</w:t>
            </w:r>
          </w:p>
        </w:tc>
        <w:tc>
          <w:tcPr>
            <w:tcW w:w="1417" w:type="dxa"/>
            <w:tcBorders>
              <w:top w:val="single" w:sz="4" w:space="0" w:color="auto"/>
              <w:left w:val="nil"/>
              <w:bottom w:val="single" w:sz="4" w:space="0" w:color="auto"/>
              <w:right w:val="single" w:sz="4" w:space="0" w:color="auto"/>
            </w:tcBorders>
          </w:tcPr>
          <w:p w14:paraId="49D131DA" w14:textId="77777777" w:rsidR="00B1676F" w:rsidRPr="004920F1" w:rsidRDefault="00B1676F" w:rsidP="00B1676F">
            <w:r w:rsidRPr="004920F1">
              <w:rPr>
                <w:bCs/>
                <w:spacing w:val="-5"/>
              </w:rPr>
              <w:t>Retiree Death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9725E9E"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A4DF37"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71418B8"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39053F95" w14:textId="77777777" w:rsidR="00B1676F" w:rsidRPr="004920F1" w:rsidRDefault="00B1676F" w:rsidP="00B1676F">
            <w:r w:rsidRPr="004920F1">
              <w:rPr>
                <w:bCs/>
                <w:spacing w:val="-5"/>
              </w:rPr>
              <w:t>The system will allow manual overrides to the calculated payment amounts to survivor/beneficiaries, along with other values, to accommodate special situations.</w:t>
            </w:r>
          </w:p>
        </w:tc>
        <w:tc>
          <w:tcPr>
            <w:tcW w:w="1276" w:type="dxa"/>
            <w:tcBorders>
              <w:top w:val="single" w:sz="4" w:space="0" w:color="auto"/>
              <w:left w:val="nil"/>
              <w:bottom w:val="single" w:sz="4" w:space="0" w:color="auto"/>
              <w:right w:val="single" w:sz="4" w:space="0" w:color="auto"/>
            </w:tcBorders>
            <w:shd w:val="clear" w:color="auto" w:fill="auto"/>
          </w:tcPr>
          <w:p w14:paraId="196510D2"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1DF61ECB" w14:textId="77777777" w:rsidR="00B1676F" w:rsidRDefault="00646C6D" w:rsidP="00B1676F">
            <w:pPr>
              <w:rPr>
                <w:sz w:val="20"/>
              </w:rPr>
            </w:pPr>
            <w:sdt>
              <w:sdtPr>
                <w:rPr>
                  <w:sz w:val="20"/>
                </w:rPr>
                <w:id w:val="-167895467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984DF41" w14:textId="060818C8" w:rsidR="00B1676F" w:rsidRPr="004920F1" w:rsidRDefault="00646C6D" w:rsidP="00B1676F">
            <w:sdt>
              <w:sdtPr>
                <w:rPr>
                  <w:sz w:val="20"/>
                </w:rPr>
                <w:id w:val="-94222798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3D50E3F" w14:textId="77777777" w:rsidR="00B1676F" w:rsidRDefault="00646C6D" w:rsidP="00B1676F">
            <w:sdt>
              <w:sdtPr>
                <w:rPr>
                  <w:sz w:val="20"/>
                </w:rPr>
                <w:id w:val="214583919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F9057E3" w14:textId="77777777" w:rsidR="00B1676F" w:rsidRDefault="00646C6D" w:rsidP="00B1676F">
            <w:sdt>
              <w:sdtPr>
                <w:rPr>
                  <w:sz w:val="20"/>
                </w:rPr>
                <w:id w:val="-86906383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F886081" w14:textId="77777777" w:rsidR="00B1676F" w:rsidRDefault="00646C6D" w:rsidP="00B1676F">
            <w:sdt>
              <w:sdtPr>
                <w:rPr>
                  <w:sz w:val="20"/>
                </w:rPr>
                <w:id w:val="-19747947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DEB01D1" w14:textId="77777777" w:rsidR="00B1676F" w:rsidRDefault="00646C6D" w:rsidP="00B1676F">
            <w:sdt>
              <w:sdtPr>
                <w:rPr>
                  <w:sz w:val="20"/>
                </w:rPr>
                <w:id w:val="-157619197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5430C06" w14:textId="5BB1774E" w:rsidR="00B1676F" w:rsidRPr="004920F1" w:rsidRDefault="00646C6D" w:rsidP="00B1676F">
            <w:sdt>
              <w:sdtPr>
                <w:rPr>
                  <w:sz w:val="20"/>
                </w:rPr>
                <w:id w:val="-160557229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CFE0CA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037B009" w14:textId="77777777" w:rsidR="00B1676F" w:rsidRPr="002B62E0" w:rsidRDefault="00B1676F" w:rsidP="00B1676F">
            <w:pPr>
              <w:rPr>
                <w:bCs/>
                <w:spacing w:val="-5"/>
              </w:rPr>
            </w:pPr>
            <w:r w:rsidRPr="002B62E0">
              <w:t>12.023</w:t>
            </w:r>
          </w:p>
        </w:tc>
        <w:tc>
          <w:tcPr>
            <w:tcW w:w="1417" w:type="dxa"/>
            <w:tcBorders>
              <w:top w:val="single" w:sz="4" w:space="0" w:color="auto"/>
              <w:left w:val="nil"/>
              <w:bottom w:val="single" w:sz="4" w:space="0" w:color="auto"/>
              <w:right w:val="single" w:sz="4" w:space="0" w:color="auto"/>
            </w:tcBorders>
          </w:tcPr>
          <w:p w14:paraId="5369426D" w14:textId="77777777" w:rsidR="00B1676F" w:rsidRPr="004920F1" w:rsidRDefault="00B1676F" w:rsidP="00B1676F">
            <w:r w:rsidRPr="004920F1">
              <w:rPr>
                <w:bCs/>
                <w:spacing w:val="-5"/>
              </w:rPr>
              <w:t>Retiree Death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82644CA" w14:textId="77777777" w:rsidR="00B1676F" w:rsidRPr="004920F1" w:rsidRDefault="00B1676F" w:rsidP="00B1676F">
            <w:r>
              <w:t>Payment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F29B028"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D57BFE7"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6A69E4CC" w14:textId="77777777" w:rsidR="00B1676F" w:rsidRPr="004920F1" w:rsidRDefault="00B1676F" w:rsidP="00B1676F">
            <w:r w:rsidRPr="004920F1">
              <w:rPr>
                <w:bCs/>
                <w:spacing w:val="-5"/>
              </w:rPr>
              <w:t xml:space="preserve">The system will process a benefit that is paid to/split between multiple beneficiaries. Penny rounding issues for each amount paid to equal the total benefit and need for manual workarounds to set up multiple </w:t>
            </w:r>
            <w:r w:rsidRPr="004920F1">
              <w:rPr>
                <w:bCs/>
                <w:spacing w:val="-5"/>
              </w:rPr>
              <w:lastRenderedPageBreak/>
              <w:t>payees should not exist.</w:t>
            </w:r>
          </w:p>
        </w:tc>
        <w:tc>
          <w:tcPr>
            <w:tcW w:w="1276" w:type="dxa"/>
            <w:tcBorders>
              <w:top w:val="single" w:sz="4" w:space="0" w:color="auto"/>
              <w:left w:val="nil"/>
              <w:bottom w:val="single" w:sz="4" w:space="0" w:color="auto"/>
              <w:right w:val="single" w:sz="4" w:space="0" w:color="auto"/>
            </w:tcBorders>
            <w:shd w:val="clear" w:color="auto" w:fill="auto"/>
          </w:tcPr>
          <w:p w14:paraId="7B7B44D1" w14:textId="77777777" w:rsidR="00B1676F" w:rsidRPr="004920F1" w:rsidRDefault="00B1676F" w:rsidP="00B1676F">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092E9103" w14:textId="77777777" w:rsidR="00B1676F" w:rsidRDefault="00646C6D" w:rsidP="00B1676F">
            <w:pPr>
              <w:rPr>
                <w:sz w:val="20"/>
              </w:rPr>
            </w:pPr>
            <w:sdt>
              <w:sdtPr>
                <w:rPr>
                  <w:sz w:val="20"/>
                </w:rPr>
                <w:id w:val="-1115018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55624E5" w14:textId="5A7DCD6C" w:rsidR="00B1676F" w:rsidRPr="004920F1" w:rsidRDefault="00646C6D" w:rsidP="00B1676F">
            <w:sdt>
              <w:sdtPr>
                <w:rPr>
                  <w:sz w:val="20"/>
                </w:rPr>
                <w:id w:val="50995435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F5F809F" w14:textId="77777777" w:rsidR="00B1676F" w:rsidRDefault="00646C6D" w:rsidP="00B1676F">
            <w:sdt>
              <w:sdtPr>
                <w:rPr>
                  <w:sz w:val="20"/>
                </w:rPr>
                <w:id w:val="-207265467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DD65D42" w14:textId="77777777" w:rsidR="00B1676F" w:rsidRDefault="00646C6D" w:rsidP="00B1676F">
            <w:sdt>
              <w:sdtPr>
                <w:rPr>
                  <w:sz w:val="20"/>
                </w:rPr>
                <w:id w:val="203276103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3C46C70" w14:textId="77777777" w:rsidR="00B1676F" w:rsidRDefault="00646C6D" w:rsidP="00B1676F">
            <w:sdt>
              <w:sdtPr>
                <w:rPr>
                  <w:sz w:val="20"/>
                </w:rPr>
                <w:id w:val="-35912538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180FF1F" w14:textId="77777777" w:rsidR="00B1676F" w:rsidRDefault="00646C6D" w:rsidP="00B1676F">
            <w:sdt>
              <w:sdtPr>
                <w:rPr>
                  <w:sz w:val="20"/>
                </w:rPr>
                <w:id w:val="98782396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30BF68B" w14:textId="5CC81A9B" w:rsidR="00B1676F" w:rsidRPr="004920F1" w:rsidRDefault="00646C6D" w:rsidP="00B1676F">
            <w:sdt>
              <w:sdtPr>
                <w:rPr>
                  <w:sz w:val="20"/>
                </w:rPr>
                <w:id w:val="-156432798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4A45929"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9379065" w14:textId="77777777" w:rsidR="00B1676F" w:rsidRPr="002B62E0" w:rsidRDefault="00B1676F" w:rsidP="00B1676F">
            <w:pPr>
              <w:rPr>
                <w:bCs/>
                <w:spacing w:val="-5"/>
              </w:rPr>
            </w:pPr>
            <w:r w:rsidRPr="002B62E0">
              <w:lastRenderedPageBreak/>
              <w:t>12.024</w:t>
            </w:r>
          </w:p>
        </w:tc>
        <w:tc>
          <w:tcPr>
            <w:tcW w:w="1417" w:type="dxa"/>
            <w:tcBorders>
              <w:top w:val="single" w:sz="4" w:space="0" w:color="auto"/>
              <w:left w:val="nil"/>
              <w:bottom w:val="single" w:sz="4" w:space="0" w:color="auto"/>
              <w:right w:val="single" w:sz="4" w:space="0" w:color="auto"/>
            </w:tcBorders>
          </w:tcPr>
          <w:p w14:paraId="63AB61F5" w14:textId="77777777" w:rsidR="00B1676F" w:rsidRPr="004920F1" w:rsidRDefault="00B1676F" w:rsidP="00B1676F">
            <w:r w:rsidRPr="004920F1">
              <w:rPr>
                <w:bCs/>
                <w:spacing w:val="-5"/>
              </w:rPr>
              <w:t>Retiree Death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D9EA2B" w14:textId="77777777" w:rsidR="00B1676F" w:rsidRPr="004920F1" w:rsidRDefault="00B1676F" w:rsidP="00B1676F">
            <w:r>
              <w:t>1099R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F93842"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EFFE24"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6AF56D77" w14:textId="77777777" w:rsidR="00B1676F" w:rsidRPr="004920F1" w:rsidRDefault="00B1676F" w:rsidP="00B1676F">
            <w:r w:rsidRPr="004920F1">
              <w:rPr>
                <w:bCs/>
                <w:spacing w:val="-5"/>
              </w:rPr>
              <w:t>The system will generate a 1099R record for each distribution paid to the recipient.</w:t>
            </w:r>
          </w:p>
        </w:tc>
        <w:tc>
          <w:tcPr>
            <w:tcW w:w="1276" w:type="dxa"/>
            <w:tcBorders>
              <w:top w:val="single" w:sz="4" w:space="0" w:color="auto"/>
              <w:left w:val="nil"/>
              <w:bottom w:val="single" w:sz="4" w:space="0" w:color="auto"/>
              <w:right w:val="single" w:sz="4" w:space="0" w:color="auto"/>
            </w:tcBorders>
            <w:shd w:val="clear" w:color="auto" w:fill="auto"/>
          </w:tcPr>
          <w:p w14:paraId="64755C86"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7803DFE9" w14:textId="77777777" w:rsidR="00B1676F" w:rsidRDefault="00646C6D" w:rsidP="00B1676F">
            <w:pPr>
              <w:rPr>
                <w:sz w:val="20"/>
              </w:rPr>
            </w:pPr>
            <w:sdt>
              <w:sdtPr>
                <w:rPr>
                  <w:sz w:val="20"/>
                </w:rPr>
                <w:id w:val="131676746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3B6525A8" w14:textId="47B1F4BD" w:rsidR="00B1676F" w:rsidRPr="004920F1" w:rsidRDefault="00646C6D" w:rsidP="00B1676F">
            <w:sdt>
              <w:sdtPr>
                <w:rPr>
                  <w:sz w:val="20"/>
                </w:rPr>
                <w:id w:val="20091099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C554B63" w14:textId="77777777" w:rsidR="00B1676F" w:rsidRDefault="00646C6D" w:rsidP="00B1676F">
            <w:sdt>
              <w:sdtPr>
                <w:rPr>
                  <w:sz w:val="20"/>
                </w:rPr>
                <w:id w:val="12396955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3F39BD0D" w14:textId="77777777" w:rsidR="00B1676F" w:rsidRDefault="00646C6D" w:rsidP="00B1676F">
            <w:sdt>
              <w:sdtPr>
                <w:rPr>
                  <w:sz w:val="20"/>
                </w:rPr>
                <w:id w:val="34715180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5167C62" w14:textId="77777777" w:rsidR="00B1676F" w:rsidRDefault="00646C6D" w:rsidP="00B1676F">
            <w:sdt>
              <w:sdtPr>
                <w:rPr>
                  <w:sz w:val="20"/>
                </w:rPr>
                <w:id w:val="199336882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6AAE7B37" w14:textId="77777777" w:rsidR="00B1676F" w:rsidRDefault="00646C6D" w:rsidP="00B1676F">
            <w:sdt>
              <w:sdtPr>
                <w:rPr>
                  <w:sz w:val="20"/>
                </w:rPr>
                <w:id w:val="99839254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56B68E9" w14:textId="42B9CEFD" w:rsidR="00B1676F" w:rsidRPr="004920F1" w:rsidRDefault="00646C6D" w:rsidP="00B1676F">
            <w:sdt>
              <w:sdtPr>
                <w:rPr>
                  <w:sz w:val="20"/>
                </w:rPr>
                <w:id w:val="116921572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5126B9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FFD3B4F" w14:textId="77777777" w:rsidR="00B1676F" w:rsidRPr="002B62E0" w:rsidRDefault="00B1676F" w:rsidP="00B1676F">
            <w:pPr>
              <w:rPr>
                <w:bCs/>
                <w:spacing w:val="-5"/>
              </w:rPr>
            </w:pPr>
            <w:r w:rsidRPr="002B62E0">
              <w:t>12.025</w:t>
            </w:r>
          </w:p>
        </w:tc>
        <w:tc>
          <w:tcPr>
            <w:tcW w:w="1417" w:type="dxa"/>
            <w:tcBorders>
              <w:top w:val="single" w:sz="4" w:space="0" w:color="auto"/>
              <w:left w:val="nil"/>
              <w:bottom w:val="single" w:sz="4" w:space="0" w:color="auto"/>
              <w:right w:val="single" w:sz="4" w:space="0" w:color="auto"/>
            </w:tcBorders>
          </w:tcPr>
          <w:p w14:paraId="20D90F22" w14:textId="77777777" w:rsidR="00B1676F" w:rsidRPr="004920F1" w:rsidRDefault="00B1676F" w:rsidP="00B1676F">
            <w:r w:rsidRPr="004920F1">
              <w:rPr>
                <w:bCs/>
                <w:spacing w:val="-5"/>
              </w:rPr>
              <w:t>Retiree Death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2263F21" w14:textId="77777777" w:rsidR="00B1676F" w:rsidRPr="004920F1" w:rsidRDefault="00B1676F" w:rsidP="00B1676F">
            <w:r>
              <w:t>1099R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509C2B"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F840CE4"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47EF568D" w14:textId="77777777" w:rsidR="00B1676F" w:rsidRPr="004920F1" w:rsidRDefault="00B1676F" w:rsidP="00B1676F">
            <w:r w:rsidRPr="004920F1">
              <w:rPr>
                <w:bCs/>
                <w:spacing w:val="-5"/>
              </w:rPr>
              <w:t>The system will have the ability to generate a corrected 1099R for a deceased member when NMERB deems it necessary.</w:t>
            </w:r>
          </w:p>
        </w:tc>
        <w:tc>
          <w:tcPr>
            <w:tcW w:w="1276" w:type="dxa"/>
            <w:tcBorders>
              <w:top w:val="single" w:sz="4" w:space="0" w:color="auto"/>
              <w:left w:val="nil"/>
              <w:bottom w:val="single" w:sz="4" w:space="0" w:color="auto"/>
              <w:right w:val="single" w:sz="4" w:space="0" w:color="auto"/>
            </w:tcBorders>
            <w:shd w:val="clear" w:color="auto" w:fill="auto"/>
          </w:tcPr>
          <w:p w14:paraId="43D84341"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359F65A9" w14:textId="77777777" w:rsidR="00B1676F" w:rsidRDefault="00646C6D" w:rsidP="00B1676F">
            <w:pPr>
              <w:rPr>
                <w:sz w:val="20"/>
              </w:rPr>
            </w:pPr>
            <w:sdt>
              <w:sdtPr>
                <w:rPr>
                  <w:sz w:val="20"/>
                </w:rPr>
                <w:id w:val="57131845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40E152D" w14:textId="3F0BE38E" w:rsidR="00B1676F" w:rsidRPr="004920F1" w:rsidRDefault="00646C6D" w:rsidP="00B1676F">
            <w:sdt>
              <w:sdtPr>
                <w:rPr>
                  <w:sz w:val="20"/>
                </w:rPr>
                <w:id w:val="60485018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6BDB0E1" w14:textId="77777777" w:rsidR="00B1676F" w:rsidRDefault="00646C6D" w:rsidP="00B1676F">
            <w:sdt>
              <w:sdtPr>
                <w:rPr>
                  <w:sz w:val="20"/>
                </w:rPr>
                <w:id w:val="-62832325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6378DCA" w14:textId="77777777" w:rsidR="00B1676F" w:rsidRDefault="00646C6D" w:rsidP="00B1676F">
            <w:sdt>
              <w:sdtPr>
                <w:rPr>
                  <w:sz w:val="20"/>
                </w:rPr>
                <w:id w:val="-88216435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C476781" w14:textId="77777777" w:rsidR="00B1676F" w:rsidRDefault="00646C6D" w:rsidP="00B1676F">
            <w:sdt>
              <w:sdtPr>
                <w:rPr>
                  <w:sz w:val="20"/>
                </w:rPr>
                <w:id w:val="181799477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A5AB9FF" w14:textId="77777777" w:rsidR="00B1676F" w:rsidRDefault="00646C6D" w:rsidP="00B1676F">
            <w:sdt>
              <w:sdtPr>
                <w:rPr>
                  <w:sz w:val="20"/>
                </w:rPr>
                <w:id w:val="179386879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A98DAE5" w14:textId="659E4879" w:rsidR="00B1676F" w:rsidRPr="004920F1" w:rsidRDefault="00646C6D" w:rsidP="00B1676F">
            <w:sdt>
              <w:sdtPr>
                <w:rPr>
                  <w:sz w:val="20"/>
                </w:rPr>
                <w:id w:val="181692223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93B75D0"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EB5747E" w14:textId="77777777" w:rsidR="00B1676F" w:rsidRPr="002B62E0" w:rsidRDefault="00B1676F" w:rsidP="00B1676F">
            <w:pPr>
              <w:rPr>
                <w:bCs/>
                <w:spacing w:val="-5"/>
              </w:rPr>
            </w:pPr>
            <w:r w:rsidRPr="002B62E0">
              <w:t>12.026</w:t>
            </w:r>
          </w:p>
        </w:tc>
        <w:tc>
          <w:tcPr>
            <w:tcW w:w="1417" w:type="dxa"/>
            <w:tcBorders>
              <w:top w:val="single" w:sz="4" w:space="0" w:color="auto"/>
              <w:left w:val="nil"/>
              <w:bottom w:val="single" w:sz="4" w:space="0" w:color="auto"/>
              <w:right w:val="single" w:sz="4" w:space="0" w:color="auto"/>
            </w:tcBorders>
          </w:tcPr>
          <w:p w14:paraId="3242BEF2" w14:textId="77777777" w:rsidR="00B1676F" w:rsidRPr="004920F1" w:rsidRDefault="00B1676F" w:rsidP="00B1676F">
            <w:r w:rsidRPr="004920F1">
              <w:rPr>
                <w:bCs/>
                <w:spacing w:val="-5"/>
              </w:rPr>
              <w:t>Retiree Death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5A41418" w14:textId="77777777" w:rsidR="00B1676F" w:rsidRPr="004920F1" w:rsidRDefault="00B1676F" w:rsidP="00B1676F">
            <w:r>
              <w:t>Payment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2A3AFD0"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C9CA943"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41163BFE" w14:textId="77777777" w:rsidR="00B1676F" w:rsidRPr="004920F1" w:rsidRDefault="00B1676F" w:rsidP="00B1676F">
            <w:r w:rsidRPr="004920F1">
              <w:rPr>
                <w:bCs/>
                <w:spacing w:val="-5"/>
              </w:rPr>
              <w:t>The system will determine whether to pay the pension for the month of death to the retiree or the survivor/beneficiary. Currently, the system does not process the pension for the month of death if a date of death is entered à date of death is entered after the corresponding monthly payroll is processed.</w:t>
            </w:r>
          </w:p>
        </w:tc>
        <w:tc>
          <w:tcPr>
            <w:tcW w:w="1276" w:type="dxa"/>
            <w:tcBorders>
              <w:top w:val="single" w:sz="4" w:space="0" w:color="auto"/>
              <w:left w:val="nil"/>
              <w:bottom w:val="single" w:sz="4" w:space="0" w:color="auto"/>
              <w:right w:val="single" w:sz="4" w:space="0" w:color="auto"/>
            </w:tcBorders>
            <w:shd w:val="clear" w:color="auto" w:fill="auto"/>
          </w:tcPr>
          <w:p w14:paraId="0D085226"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4FB150E8" w14:textId="77777777" w:rsidR="00B1676F" w:rsidRDefault="00646C6D" w:rsidP="00B1676F">
            <w:pPr>
              <w:rPr>
                <w:sz w:val="20"/>
              </w:rPr>
            </w:pPr>
            <w:sdt>
              <w:sdtPr>
                <w:rPr>
                  <w:sz w:val="20"/>
                </w:rPr>
                <w:id w:val="-194128613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0955CBA" w14:textId="6079C712" w:rsidR="00B1676F" w:rsidRPr="004920F1" w:rsidRDefault="00646C6D" w:rsidP="00B1676F">
            <w:sdt>
              <w:sdtPr>
                <w:rPr>
                  <w:sz w:val="20"/>
                </w:rPr>
                <w:id w:val="203492328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2B2C0D3" w14:textId="77777777" w:rsidR="00B1676F" w:rsidRDefault="00646C6D" w:rsidP="00B1676F">
            <w:sdt>
              <w:sdtPr>
                <w:rPr>
                  <w:sz w:val="20"/>
                </w:rPr>
                <w:id w:val="14462741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E9C6453" w14:textId="77777777" w:rsidR="00B1676F" w:rsidRDefault="00646C6D" w:rsidP="00B1676F">
            <w:sdt>
              <w:sdtPr>
                <w:rPr>
                  <w:sz w:val="20"/>
                </w:rPr>
                <w:id w:val="-26769311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60C19FCA" w14:textId="77777777" w:rsidR="00B1676F" w:rsidRDefault="00646C6D" w:rsidP="00B1676F">
            <w:sdt>
              <w:sdtPr>
                <w:rPr>
                  <w:sz w:val="20"/>
                </w:rPr>
                <w:id w:val="157053561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F1BE7D7" w14:textId="77777777" w:rsidR="00B1676F" w:rsidRDefault="00646C6D" w:rsidP="00B1676F">
            <w:sdt>
              <w:sdtPr>
                <w:rPr>
                  <w:sz w:val="20"/>
                </w:rPr>
                <w:id w:val="-29922077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3442B3D" w14:textId="6C9A0CAD" w:rsidR="00B1676F" w:rsidRPr="004920F1" w:rsidRDefault="00646C6D" w:rsidP="00B1676F">
            <w:sdt>
              <w:sdtPr>
                <w:rPr>
                  <w:sz w:val="20"/>
                </w:rPr>
                <w:id w:val="135438610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3F9FB2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9237E4F" w14:textId="77777777" w:rsidR="00B1676F" w:rsidRPr="002B62E0" w:rsidRDefault="00B1676F" w:rsidP="00B1676F">
            <w:pPr>
              <w:rPr>
                <w:bCs/>
                <w:spacing w:val="-5"/>
              </w:rPr>
            </w:pPr>
            <w:r w:rsidRPr="002B62E0">
              <w:t>12.027</w:t>
            </w:r>
          </w:p>
        </w:tc>
        <w:tc>
          <w:tcPr>
            <w:tcW w:w="1417" w:type="dxa"/>
            <w:tcBorders>
              <w:top w:val="single" w:sz="4" w:space="0" w:color="auto"/>
              <w:left w:val="nil"/>
              <w:bottom w:val="single" w:sz="4" w:space="0" w:color="auto"/>
              <w:right w:val="single" w:sz="4" w:space="0" w:color="auto"/>
            </w:tcBorders>
          </w:tcPr>
          <w:p w14:paraId="21B17D0F" w14:textId="77777777" w:rsidR="00B1676F" w:rsidRPr="004920F1" w:rsidRDefault="00B1676F" w:rsidP="00B1676F">
            <w:r w:rsidRPr="004920F1">
              <w:rPr>
                <w:bCs/>
                <w:spacing w:val="-5"/>
              </w:rPr>
              <w:t>Retiree Death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117728E" w14:textId="77777777" w:rsidR="00B1676F" w:rsidRPr="004920F1" w:rsidRDefault="00B1676F" w:rsidP="00B1676F">
            <w:r>
              <w:t>Payment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927DB6"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ED9DEF"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4FD0CC8A" w14:textId="77777777" w:rsidR="00B1676F" w:rsidRPr="004920F1" w:rsidRDefault="00B1676F" w:rsidP="00B1676F">
            <w:r w:rsidRPr="004920F1">
              <w:rPr>
                <w:bCs/>
                <w:spacing w:val="-5"/>
              </w:rPr>
              <w:t>The system will calculate process a credit if a death of death is entered. Currently the system does not process a credit if a date of death is entered à date of death is removed, credit is processed, and date of death re-entered.</w:t>
            </w:r>
          </w:p>
        </w:tc>
        <w:tc>
          <w:tcPr>
            <w:tcW w:w="1276" w:type="dxa"/>
            <w:tcBorders>
              <w:top w:val="single" w:sz="4" w:space="0" w:color="auto"/>
              <w:left w:val="nil"/>
              <w:bottom w:val="single" w:sz="4" w:space="0" w:color="auto"/>
              <w:right w:val="single" w:sz="4" w:space="0" w:color="auto"/>
            </w:tcBorders>
            <w:shd w:val="clear" w:color="auto" w:fill="auto"/>
          </w:tcPr>
          <w:p w14:paraId="1843A792"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164B11A1" w14:textId="77777777" w:rsidR="00B1676F" w:rsidRDefault="00646C6D" w:rsidP="00B1676F">
            <w:pPr>
              <w:rPr>
                <w:sz w:val="20"/>
              </w:rPr>
            </w:pPr>
            <w:sdt>
              <w:sdtPr>
                <w:rPr>
                  <w:sz w:val="20"/>
                </w:rPr>
                <w:id w:val="195374606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00B1BC8" w14:textId="58F01A97" w:rsidR="00B1676F" w:rsidRPr="004920F1" w:rsidRDefault="00646C6D" w:rsidP="00B1676F">
            <w:sdt>
              <w:sdtPr>
                <w:rPr>
                  <w:sz w:val="20"/>
                </w:rPr>
                <w:id w:val="-163849100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070C86F" w14:textId="77777777" w:rsidR="00B1676F" w:rsidRDefault="00646C6D" w:rsidP="00B1676F">
            <w:sdt>
              <w:sdtPr>
                <w:rPr>
                  <w:sz w:val="20"/>
                </w:rPr>
                <w:id w:val="-64111267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1C6394B" w14:textId="77777777" w:rsidR="00B1676F" w:rsidRDefault="00646C6D" w:rsidP="00B1676F">
            <w:sdt>
              <w:sdtPr>
                <w:rPr>
                  <w:sz w:val="20"/>
                </w:rPr>
                <w:id w:val="191750532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C90CC77" w14:textId="77777777" w:rsidR="00B1676F" w:rsidRDefault="00646C6D" w:rsidP="00B1676F">
            <w:sdt>
              <w:sdtPr>
                <w:rPr>
                  <w:sz w:val="20"/>
                </w:rPr>
                <w:id w:val="188736279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A009905" w14:textId="77777777" w:rsidR="00B1676F" w:rsidRDefault="00646C6D" w:rsidP="00B1676F">
            <w:sdt>
              <w:sdtPr>
                <w:rPr>
                  <w:sz w:val="20"/>
                </w:rPr>
                <w:id w:val="-108738089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68052EB" w14:textId="73FB1999" w:rsidR="00B1676F" w:rsidRPr="004920F1" w:rsidRDefault="00646C6D" w:rsidP="00B1676F">
            <w:sdt>
              <w:sdtPr>
                <w:rPr>
                  <w:sz w:val="20"/>
                </w:rPr>
                <w:id w:val="-99950681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737965F"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8240146" w14:textId="77777777" w:rsidR="00B1676F" w:rsidRPr="002B62E0" w:rsidRDefault="00B1676F" w:rsidP="00B1676F">
            <w:pPr>
              <w:rPr>
                <w:bCs/>
                <w:spacing w:val="-5"/>
              </w:rPr>
            </w:pPr>
            <w:r w:rsidRPr="002B62E0">
              <w:t>12.028</w:t>
            </w:r>
          </w:p>
        </w:tc>
        <w:tc>
          <w:tcPr>
            <w:tcW w:w="1417" w:type="dxa"/>
            <w:tcBorders>
              <w:top w:val="single" w:sz="4" w:space="0" w:color="auto"/>
              <w:left w:val="nil"/>
              <w:bottom w:val="single" w:sz="4" w:space="0" w:color="auto"/>
              <w:right w:val="single" w:sz="4" w:space="0" w:color="auto"/>
            </w:tcBorders>
          </w:tcPr>
          <w:p w14:paraId="38519D91" w14:textId="77777777" w:rsidR="00B1676F" w:rsidRPr="004920F1" w:rsidRDefault="00B1676F" w:rsidP="00B1676F">
            <w:r w:rsidRPr="004920F1">
              <w:rPr>
                <w:bCs/>
                <w:spacing w:val="-5"/>
              </w:rPr>
              <w:t>Retiree Death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E1693ED" w14:textId="77777777" w:rsidR="00B1676F" w:rsidRPr="004920F1" w:rsidRDefault="00B1676F" w:rsidP="00B1676F">
            <w:r>
              <w:t>Death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35B32E"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E27BB83"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45515539" w14:textId="77777777" w:rsidR="00B1676F" w:rsidRPr="004920F1" w:rsidRDefault="00B1676F" w:rsidP="00B1676F">
            <w:r w:rsidRPr="004920F1">
              <w:rPr>
                <w:bCs/>
                <w:spacing w:val="-5"/>
              </w:rPr>
              <w:t>The system will complete the death transaction without requiring a dummy beneficiary for Option A.</w:t>
            </w:r>
          </w:p>
        </w:tc>
        <w:tc>
          <w:tcPr>
            <w:tcW w:w="1276" w:type="dxa"/>
            <w:tcBorders>
              <w:top w:val="single" w:sz="4" w:space="0" w:color="auto"/>
              <w:left w:val="nil"/>
              <w:bottom w:val="single" w:sz="4" w:space="0" w:color="auto"/>
              <w:right w:val="single" w:sz="4" w:space="0" w:color="auto"/>
            </w:tcBorders>
            <w:shd w:val="clear" w:color="auto" w:fill="auto"/>
          </w:tcPr>
          <w:p w14:paraId="5C3F543B"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0002D85B" w14:textId="77777777" w:rsidR="00B1676F" w:rsidRDefault="00646C6D" w:rsidP="00B1676F">
            <w:pPr>
              <w:rPr>
                <w:sz w:val="20"/>
              </w:rPr>
            </w:pPr>
            <w:sdt>
              <w:sdtPr>
                <w:rPr>
                  <w:sz w:val="20"/>
                </w:rPr>
                <w:id w:val="71277507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B8BD14F" w14:textId="0832BA28" w:rsidR="00B1676F" w:rsidRPr="004920F1" w:rsidRDefault="00646C6D" w:rsidP="00B1676F">
            <w:sdt>
              <w:sdtPr>
                <w:rPr>
                  <w:sz w:val="20"/>
                </w:rPr>
                <w:id w:val="-189327142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447C005" w14:textId="77777777" w:rsidR="00B1676F" w:rsidRDefault="00646C6D" w:rsidP="00B1676F">
            <w:sdt>
              <w:sdtPr>
                <w:rPr>
                  <w:sz w:val="20"/>
                </w:rPr>
                <w:id w:val="10300802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F9E3158" w14:textId="77777777" w:rsidR="00B1676F" w:rsidRDefault="00646C6D" w:rsidP="00B1676F">
            <w:sdt>
              <w:sdtPr>
                <w:rPr>
                  <w:sz w:val="20"/>
                </w:rPr>
                <w:id w:val="41096852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2D7D949" w14:textId="77777777" w:rsidR="00B1676F" w:rsidRDefault="00646C6D" w:rsidP="00B1676F">
            <w:sdt>
              <w:sdtPr>
                <w:rPr>
                  <w:sz w:val="20"/>
                </w:rPr>
                <w:id w:val="106861252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DB7709B" w14:textId="77777777" w:rsidR="00B1676F" w:rsidRDefault="00646C6D" w:rsidP="00B1676F">
            <w:sdt>
              <w:sdtPr>
                <w:rPr>
                  <w:sz w:val="20"/>
                </w:rPr>
                <w:id w:val="-34694909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48F4430" w14:textId="7167AECB" w:rsidR="00B1676F" w:rsidRPr="004920F1" w:rsidRDefault="00646C6D" w:rsidP="00B1676F">
            <w:sdt>
              <w:sdtPr>
                <w:rPr>
                  <w:sz w:val="20"/>
                </w:rPr>
                <w:id w:val="105419224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7C235A9"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A905F13" w14:textId="77777777" w:rsidR="00B1676F" w:rsidRPr="002B62E0" w:rsidRDefault="00B1676F" w:rsidP="00B1676F">
            <w:pPr>
              <w:rPr>
                <w:bCs/>
                <w:spacing w:val="-5"/>
              </w:rPr>
            </w:pPr>
            <w:r w:rsidRPr="002B62E0">
              <w:t>12.029</w:t>
            </w:r>
          </w:p>
        </w:tc>
        <w:tc>
          <w:tcPr>
            <w:tcW w:w="1417" w:type="dxa"/>
            <w:tcBorders>
              <w:top w:val="single" w:sz="4" w:space="0" w:color="auto"/>
              <w:left w:val="nil"/>
              <w:bottom w:val="single" w:sz="4" w:space="0" w:color="auto"/>
              <w:right w:val="single" w:sz="4" w:space="0" w:color="auto"/>
            </w:tcBorders>
          </w:tcPr>
          <w:p w14:paraId="0F9C4E52" w14:textId="77777777" w:rsidR="00B1676F" w:rsidRPr="004920F1" w:rsidRDefault="00B1676F" w:rsidP="00B1676F">
            <w:r w:rsidRPr="004920F1">
              <w:rPr>
                <w:bCs/>
                <w:spacing w:val="-5"/>
              </w:rPr>
              <w:t>Retiree Death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756159"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4249111"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9DDE4DD"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20A1A1CB" w14:textId="77777777" w:rsidR="00B1676F" w:rsidRPr="004920F1" w:rsidRDefault="00B1676F" w:rsidP="00B1676F">
            <w:r w:rsidRPr="004920F1">
              <w:rPr>
                <w:bCs/>
                <w:spacing w:val="-5"/>
              </w:rPr>
              <w:t>The system will populate the residual death benefit claim form populated with the beneficiary date of birth.</w:t>
            </w:r>
          </w:p>
        </w:tc>
        <w:tc>
          <w:tcPr>
            <w:tcW w:w="1276" w:type="dxa"/>
            <w:tcBorders>
              <w:top w:val="single" w:sz="4" w:space="0" w:color="auto"/>
              <w:left w:val="nil"/>
              <w:bottom w:val="single" w:sz="4" w:space="0" w:color="auto"/>
              <w:right w:val="single" w:sz="4" w:space="0" w:color="auto"/>
            </w:tcBorders>
            <w:shd w:val="clear" w:color="auto" w:fill="auto"/>
          </w:tcPr>
          <w:p w14:paraId="73C8A25D"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7C899067" w14:textId="77777777" w:rsidR="00B1676F" w:rsidRDefault="00646C6D" w:rsidP="00B1676F">
            <w:pPr>
              <w:rPr>
                <w:sz w:val="20"/>
              </w:rPr>
            </w:pPr>
            <w:sdt>
              <w:sdtPr>
                <w:rPr>
                  <w:sz w:val="20"/>
                </w:rPr>
                <w:id w:val="-147583076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2BB71ED" w14:textId="4475AE89" w:rsidR="00B1676F" w:rsidRPr="004920F1" w:rsidRDefault="00646C6D" w:rsidP="00B1676F">
            <w:sdt>
              <w:sdtPr>
                <w:rPr>
                  <w:sz w:val="20"/>
                </w:rPr>
                <w:id w:val="167260300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11B9462" w14:textId="77777777" w:rsidR="00B1676F" w:rsidRDefault="00646C6D" w:rsidP="00B1676F">
            <w:sdt>
              <w:sdtPr>
                <w:rPr>
                  <w:sz w:val="20"/>
                </w:rPr>
                <w:id w:val="166636007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A184379" w14:textId="77777777" w:rsidR="00B1676F" w:rsidRDefault="00646C6D" w:rsidP="00B1676F">
            <w:sdt>
              <w:sdtPr>
                <w:rPr>
                  <w:sz w:val="20"/>
                </w:rPr>
                <w:id w:val="121624226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6FE16AEC" w14:textId="77777777" w:rsidR="00B1676F" w:rsidRDefault="00646C6D" w:rsidP="00B1676F">
            <w:sdt>
              <w:sdtPr>
                <w:rPr>
                  <w:sz w:val="20"/>
                </w:rPr>
                <w:id w:val="-109608417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5CFC424" w14:textId="77777777" w:rsidR="00B1676F" w:rsidRDefault="00646C6D" w:rsidP="00B1676F">
            <w:sdt>
              <w:sdtPr>
                <w:rPr>
                  <w:sz w:val="20"/>
                </w:rPr>
                <w:id w:val="-109340396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309BDC5" w14:textId="7EA45BD6" w:rsidR="00B1676F" w:rsidRPr="004920F1" w:rsidRDefault="00646C6D" w:rsidP="00B1676F">
            <w:sdt>
              <w:sdtPr>
                <w:rPr>
                  <w:sz w:val="20"/>
                </w:rPr>
                <w:id w:val="-33261344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AABC750"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091816A" w14:textId="77777777" w:rsidR="00B1676F" w:rsidRPr="002B62E0" w:rsidRDefault="00B1676F" w:rsidP="00B1676F">
            <w:pPr>
              <w:rPr>
                <w:bCs/>
                <w:spacing w:val="-5"/>
              </w:rPr>
            </w:pPr>
            <w:r w:rsidRPr="002B62E0">
              <w:t>12.030</w:t>
            </w:r>
          </w:p>
        </w:tc>
        <w:tc>
          <w:tcPr>
            <w:tcW w:w="1417" w:type="dxa"/>
            <w:tcBorders>
              <w:top w:val="single" w:sz="4" w:space="0" w:color="auto"/>
              <w:left w:val="nil"/>
              <w:bottom w:val="single" w:sz="4" w:space="0" w:color="auto"/>
              <w:right w:val="single" w:sz="4" w:space="0" w:color="auto"/>
            </w:tcBorders>
          </w:tcPr>
          <w:p w14:paraId="791EA45C" w14:textId="77777777" w:rsidR="00B1676F" w:rsidRPr="004920F1" w:rsidRDefault="00B1676F" w:rsidP="00B1676F">
            <w:r w:rsidRPr="004920F1">
              <w:rPr>
                <w:bCs/>
                <w:spacing w:val="-5"/>
              </w:rPr>
              <w:t>Retiree Death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79449FF" w14:textId="77777777" w:rsidR="00B1676F" w:rsidRPr="004920F1" w:rsidRDefault="00B1676F" w:rsidP="00B1676F">
            <w:r>
              <w:t xml:space="preserve">Reports, letters &amp; </w:t>
            </w:r>
            <w:r>
              <w:lastRenderedPageBreak/>
              <w:t>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E776C0" w14:textId="77777777" w:rsidR="00B1676F" w:rsidRPr="004920F1" w:rsidRDefault="00B1676F" w:rsidP="00B1676F">
            <w:r>
              <w:lastRenderedPageBreak/>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0C3B005"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3E44647E" w14:textId="77777777" w:rsidR="00B1676F" w:rsidRPr="004920F1" w:rsidRDefault="00B1676F" w:rsidP="00B1676F">
            <w:r w:rsidRPr="004920F1">
              <w:rPr>
                <w:bCs/>
                <w:spacing w:val="-5"/>
              </w:rPr>
              <w:t xml:space="preserve">The system will </w:t>
            </w:r>
            <w:r>
              <w:rPr>
                <w:bCs/>
                <w:spacing w:val="-5"/>
              </w:rPr>
              <w:t xml:space="preserve">generate an </w:t>
            </w:r>
            <w:r w:rsidRPr="004920F1">
              <w:rPr>
                <w:bCs/>
                <w:spacing w:val="-5"/>
              </w:rPr>
              <w:t xml:space="preserve">Option B and Option C Notice to </w:t>
            </w:r>
            <w:r>
              <w:rPr>
                <w:bCs/>
                <w:spacing w:val="-5"/>
              </w:rPr>
              <w:t xml:space="preserve">be sent to the member’s </w:t>
            </w:r>
            <w:r w:rsidRPr="004920F1">
              <w:rPr>
                <w:bCs/>
                <w:spacing w:val="-5"/>
              </w:rPr>
              <w:t>beneficiary.</w:t>
            </w:r>
          </w:p>
        </w:tc>
        <w:tc>
          <w:tcPr>
            <w:tcW w:w="1276" w:type="dxa"/>
            <w:tcBorders>
              <w:top w:val="single" w:sz="4" w:space="0" w:color="auto"/>
              <w:left w:val="nil"/>
              <w:bottom w:val="single" w:sz="4" w:space="0" w:color="auto"/>
              <w:right w:val="single" w:sz="4" w:space="0" w:color="auto"/>
            </w:tcBorders>
            <w:shd w:val="clear" w:color="auto" w:fill="auto"/>
          </w:tcPr>
          <w:p w14:paraId="60D003D9"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3C4333B0" w14:textId="77777777" w:rsidR="00B1676F" w:rsidRDefault="00646C6D" w:rsidP="00B1676F">
            <w:pPr>
              <w:rPr>
                <w:sz w:val="20"/>
              </w:rPr>
            </w:pPr>
            <w:sdt>
              <w:sdtPr>
                <w:rPr>
                  <w:sz w:val="20"/>
                </w:rPr>
                <w:id w:val="-47954294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6C37EE3" w14:textId="7922AEDE" w:rsidR="00B1676F" w:rsidRPr="004920F1" w:rsidRDefault="00646C6D" w:rsidP="00B1676F">
            <w:sdt>
              <w:sdtPr>
                <w:rPr>
                  <w:sz w:val="20"/>
                </w:rPr>
                <w:id w:val="42076364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D5595D9" w14:textId="77777777" w:rsidR="00B1676F" w:rsidRDefault="00646C6D" w:rsidP="00B1676F">
            <w:sdt>
              <w:sdtPr>
                <w:rPr>
                  <w:sz w:val="20"/>
                </w:rPr>
                <w:id w:val="8025979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776277BA" w14:textId="77777777" w:rsidR="00B1676F" w:rsidRDefault="00646C6D" w:rsidP="00B1676F">
            <w:sdt>
              <w:sdtPr>
                <w:rPr>
                  <w:sz w:val="20"/>
                </w:rPr>
                <w:id w:val="43849151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79808DE" w14:textId="77777777" w:rsidR="00B1676F" w:rsidRDefault="00646C6D" w:rsidP="00B1676F">
            <w:sdt>
              <w:sdtPr>
                <w:rPr>
                  <w:sz w:val="20"/>
                </w:rPr>
                <w:id w:val="72919760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E98EE83" w14:textId="77777777" w:rsidR="00B1676F" w:rsidRDefault="00646C6D" w:rsidP="00B1676F">
            <w:sdt>
              <w:sdtPr>
                <w:rPr>
                  <w:sz w:val="20"/>
                </w:rPr>
                <w:id w:val="-174964496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27308003" w14:textId="0C02E478" w:rsidR="00B1676F" w:rsidRPr="004920F1" w:rsidRDefault="00646C6D" w:rsidP="00B1676F">
            <w:sdt>
              <w:sdtPr>
                <w:rPr>
                  <w:sz w:val="20"/>
                </w:rPr>
                <w:id w:val="-95285700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92D4D8A"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B0A01D4" w14:textId="77777777" w:rsidR="00B1676F" w:rsidRPr="002B62E0" w:rsidRDefault="00B1676F" w:rsidP="00B1676F">
            <w:pPr>
              <w:rPr>
                <w:bCs/>
                <w:spacing w:val="-5"/>
              </w:rPr>
            </w:pPr>
            <w:r w:rsidRPr="002B62E0">
              <w:lastRenderedPageBreak/>
              <w:t>12.031</w:t>
            </w:r>
          </w:p>
        </w:tc>
        <w:tc>
          <w:tcPr>
            <w:tcW w:w="1417" w:type="dxa"/>
            <w:tcBorders>
              <w:top w:val="single" w:sz="4" w:space="0" w:color="auto"/>
              <w:left w:val="nil"/>
              <w:bottom w:val="single" w:sz="4" w:space="0" w:color="auto"/>
              <w:right w:val="single" w:sz="4" w:space="0" w:color="auto"/>
            </w:tcBorders>
          </w:tcPr>
          <w:p w14:paraId="49F523F1" w14:textId="77777777" w:rsidR="00B1676F" w:rsidRPr="004920F1" w:rsidRDefault="00B1676F" w:rsidP="00B1676F">
            <w:r w:rsidRPr="004920F1">
              <w:rPr>
                <w:bCs/>
                <w:spacing w:val="-5"/>
              </w:rPr>
              <w:t>Retiree Death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C70AD31"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9B10611"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742AF24"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6445C04F" w14:textId="77777777" w:rsidR="00B1676F" w:rsidRPr="004920F1" w:rsidRDefault="00B1676F" w:rsidP="00B1676F">
            <w:r w:rsidRPr="004920F1">
              <w:rPr>
                <w:bCs/>
                <w:spacing w:val="-5"/>
              </w:rPr>
              <w:t>The system will calculate the retroactive pop-up amount for COLA benefits, if any, effective to the first of month following date of death. Pop-up is not paid until NMERB receives all necessary paperwork.</w:t>
            </w:r>
          </w:p>
        </w:tc>
        <w:tc>
          <w:tcPr>
            <w:tcW w:w="1276" w:type="dxa"/>
            <w:tcBorders>
              <w:top w:val="single" w:sz="4" w:space="0" w:color="auto"/>
              <w:left w:val="nil"/>
              <w:bottom w:val="single" w:sz="4" w:space="0" w:color="auto"/>
              <w:right w:val="single" w:sz="4" w:space="0" w:color="auto"/>
            </w:tcBorders>
            <w:shd w:val="clear" w:color="auto" w:fill="auto"/>
          </w:tcPr>
          <w:p w14:paraId="62EF746F"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02306AE1" w14:textId="77777777" w:rsidR="00B1676F" w:rsidRDefault="00646C6D" w:rsidP="00B1676F">
            <w:pPr>
              <w:rPr>
                <w:sz w:val="20"/>
              </w:rPr>
            </w:pPr>
            <w:sdt>
              <w:sdtPr>
                <w:rPr>
                  <w:sz w:val="20"/>
                </w:rPr>
                <w:id w:val="-206001040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B5F738F" w14:textId="1680DE02" w:rsidR="00B1676F" w:rsidRPr="004920F1" w:rsidRDefault="00646C6D" w:rsidP="00B1676F">
            <w:sdt>
              <w:sdtPr>
                <w:rPr>
                  <w:sz w:val="20"/>
                </w:rPr>
                <w:id w:val="-5886579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57CCE5D" w14:textId="77777777" w:rsidR="00B1676F" w:rsidRDefault="00646C6D" w:rsidP="00B1676F">
            <w:sdt>
              <w:sdtPr>
                <w:rPr>
                  <w:sz w:val="20"/>
                </w:rPr>
                <w:id w:val="-87199648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0058FF8" w14:textId="77777777" w:rsidR="00B1676F" w:rsidRDefault="00646C6D" w:rsidP="00B1676F">
            <w:sdt>
              <w:sdtPr>
                <w:rPr>
                  <w:sz w:val="20"/>
                </w:rPr>
                <w:id w:val="-181386039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070C9D4" w14:textId="77777777" w:rsidR="00B1676F" w:rsidRDefault="00646C6D" w:rsidP="00B1676F">
            <w:sdt>
              <w:sdtPr>
                <w:rPr>
                  <w:sz w:val="20"/>
                </w:rPr>
                <w:id w:val="211532461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1FB8E5A" w14:textId="77777777" w:rsidR="00B1676F" w:rsidRDefault="00646C6D" w:rsidP="00B1676F">
            <w:sdt>
              <w:sdtPr>
                <w:rPr>
                  <w:sz w:val="20"/>
                </w:rPr>
                <w:id w:val="-127208547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752A915" w14:textId="6A90DF58" w:rsidR="00B1676F" w:rsidRPr="004920F1" w:rsidRDefault="00646C6D" w:rsidP="00B1676F">
            <w:sdt>
              <w:sdtPr>
                <w:rPr>
                  <w:sz w:val="20"/>
                </w:rPr>
                <w:id w:val="-1368748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1A6838F"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A0488D7" w14:textId="77777777" w:rsidR="00B1676F" w:rsidRPr="002B62E0" w:rsidRDefault="00B1676F" w:rsidP="00B1676F">
            <w:pPr>
              <w:rPr>
                <w:bCs/>
                <w:spacing w:val="-5"/>
              </w:rPr>
            </w:pPr>
            <w:r w:rsidRPr="002B62E0">
              <w:t>12.032</w:t>
            </w:r>
          </w:p>
        </w:tc>
        <w:tc>
          <w:tcPr>
            <w:tcW w:w="1417" w:type="dxa"/>
            <w:tcBorders>
              <w:top w:val="single" w:sz="4" w:space="0" w:color="auto"/>
              <w:left w:val="nil"/>
              <w:bottom w:val="single" w:sz="4" w:space="0" w:color="auto"/>
              <w:right w:val="single" w:sz="4" w:space="0" w:color="auto"/>
            </w:tcBorders>
          </w:tcPr>
          <w:p w14:paraId="5B02748C" w14:textId="77777777" w:rsidR="00B1676F" w:rsidRPr="004920F1" w:rsidRDefault="00B1676F" w:rsidP="00B1676F">
            <w:r w:rsidRPr="004920F1">
              <w:rPr>
                <w:bCs/>
                <w:spacing w:val="-5"/>
              </w:rPr>
              <w:t>Retiree Death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83E13E7" w14:textId="77777777" w:rsidR="00B1676F" w:rsidRPr="004920F1" w:rsidRDefault="00B1676F" w:rsidP="00B1676F">
            <w:r>
              <w:t>1099R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8E2DC1"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97E1EB9"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766DA8B3" w14:textId="77777777" w:rsidR="00B1676F" w:rsidRPr="004920F1" w:rsidRDefault="00B1676F" w:rsidP="00B1676F">
            <w:r w:rsidRPr="004920F1">
              <w:rPr>
                <w:bCs/>
                <w:spacing w:val="-5"/>
              </w:rPr>
              <w:t>The system will update the YTD totals for 1099R purposes for payments that were processed after the death of a benefit recipient.</w:t>
            </w:r>
          </w:p>
        </w:tc>
        <w:tc>
          <w:tcPr>
            <w:tcW w:w="1276" w:type="dxa"/>
            <w:tcBorders>
              <w:top w:val="single" w:sz="4" w:space="0" w:color="auto"/>
              <w:left w:val="nil"/>
              <w:bottom w:val="single" w:sz="4" w:space="0" w:color="auto"/>
              <w:right w:val="single" w:sz="4" w:space="0" w:color="auto"/>
            </w:tcBorders>
            <w:shd w:val="clear" w:color="auto" w:fill="auto"/>
          </w:tcPr>
          <w:p w14:paraId="67EDC0DA"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1EBB153E" w14:textId="77777777" w:rsidR="00B1676F" w:rsidRDefault="00646C6D" w:rsidP="00B1676F">
            <w:pPr>
              <w:rPr>
                <w:sz w:val="20"/>
              </w:rPr>
            </w:pPr>
            <w:sdt>
              <w:sdtPr>
                <w:rPr>
                  <w:sz w:val="20"/>
                </w:rPr>
                <w:id w:val="-77787269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3A6C8D55" w14:textId="0A2AA96B" w:rsidR="00B1676F" w:rsidRPr="004920F1" w:rsidRDefault="00646C6D" w:rsidP="00B1676F">
            <w:sdt>
              <w:sdtPr>
                <w:rPr>
                  <w:sz w:val="20"/>
                </w:rPr>
                <w:id w:val="-5763568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C672034" w14:textId="77777777" w:rsidR="00B1676F" w:rsidRDefault="00646C6D" w:rsidP="00B1676F">
            <w:sdt>
              <w:sdtPr>
                <w:rPr>
                  <w:sz w:val="20"/>
                </w:rPr>
                <w:id w:val="-151560650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B4B4268" w14:textId="77777777" w:rsidR="00B1676F" w:rsidRDefault="00646C6D" w:rsidP="00B1676F">
            <w:sdt>
              <w:sdtPr>
                <w:rPr>
                  <w:sz w:val="20"/>
                </w:rPr>
                <w:id w:val="-213908743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13F6F9D" w14:textId="77777777" w:rsidR="00B1676F" w:rsidRDefault="00646C6D" w:rsidP="00B1676F">
            <w:sdt>
              <w:sdtPr>
                <w:rPr>
                  <w:sz w:val="20"/>
                </w:rPr>
                <w:id w:val="198118864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9A9C017" w14:textId="77777777" w:rsidR="00B1676F" w:rsidRDefault="00646C6D" w:rsidP="00B1676F">
            <w:sdt>
              <w:sdtPr>
                <w:rPr>
                  <w:sz w:val="20"/>
                </w:rPr>
                <w:id w:val="-68644990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270C65B4" w14:textId="703AF51D" w:rsidR="00B1676F" w:rsidRPr="004920F1" w:rsidRDefault="00646C6D" w:rsidP="00B1676F">
            <w:sdt>
              <w:sdtPr>
                <w:rPr>
                  <w:sz w:val="20"/>
                </w:rPr>
                <w:id w:val="153840007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5FEBD5B"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C11BE46" w14:textId="77777777" w:rsidR="00B1676F" w:rsidRPr="002B62E0" w:rsidRDefault="00B1676F" w:rsidP="00B1676F">
            <w:pPr>
              <w:rPr>
                <w:bCs/>
                <w:spacing w:val="-5"/>
              </w:rPr>
            </w:pPr>
            <w:r w:rsidRPr="002B62E0">
              <w:t>12.033</w:t>
            </w:r>
          </w:p>
        </w:tc>
        <w:tc>
          <w:tcPr>
            <w:tcW w:w="1417" w:type="dxa"/>
            <w:tcBorders>
              <w:top w:val="single" w:sz="4" w:space="0" w:color="auto"/>
              <w:left w:val="nil"/>
              <w:bottom w:val="single" w:sz="4" w:space="0" w:color="auto"/>
              <w:right w:val="single" w:sz="4" w:space="0" w:color="auto"/>
            </w:tcBorders>
          </w:tcPr>
          <w:p w14:paraId="1FBD352F" w14:textId="77777777" w:rsidR="00B1676F" w:rsidRPr="004920F1" w:rsidRDefault="00B1676F" w:rsidP="00B1676F">
            <w:r w:rsidRPr="004920F1">
              <w:rPr>
                <w:bCs/>
                <w:spacing w:val="-5"/>
              </w:rPr>
              <w:t>Retiree Death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8AE16EE" w14:textId="77777777" w:rsidR="00B1676F" w:rsidRPr="004920F1" w:rsidRDefault="00B1676F" w:rsidP="00B1676F">
            <w:r>
              <w:t>Member portal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B26D8C"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215978"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2372209F" w14:textId="77777777" w:rsidR="00B1676F" w:rsidRPr="004920F1" w:rsidRDefault="00B1676F" w:rsidP="00B1676F">
            <w:r w:rsidRPr="004920F1">
              <w:rPr>
                <w:bCs/>
                <w:spacing w:val="-5"/>
              </w:rPr>
              <w:t>The system will allow a beneficiary receiving a survivor pension to have an account and access to features on the member self-service site.</w:t>
            </w:r>
          </w:p>
        </w:tc>
        <w:tc>
          <w:tcPr>
            <w:tcW w:w="1276" w:type="dxa"/>
            <w:tcBorders>
              <w:top w:val="single" w:sz="4" w:space="0" w:color="auto"/>
              <w:left w:val="nil"/>
              <w:bottom w:val="single" w:sz="4" w:space="0" w:color="auto"/>
              <w:right w:val="single" w:sz="4" w:space="0" w:color="auto"/>
            </w:tcBorders>
            <w:shd w:val="clear" w:color="auto" w:fill="auto"/>
          </w:tcPr>
          <w:p w14:paraId="6C5A26EF"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751B7BFF" w14:textId="77777777" w:rsidR="00B1676F" w:rsidRDefault="00646C6D" w:rsidP="00B1676F">
            <w:pPr>
              <w:rPr>
                <w:sz w:val="20"/>
              </w:rPr>
            </w:pPr>
            <w:sdt>
              <w:sdtPr>
                <w:rPr>
                  <w:sz w:val="20"/>
                </w:rPr>
                <w:id w:val="113066491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276A0C5" w14:textId="3A70E4B7" w:rsidR="00B1676F" w:rsidRPr="004920F1" w:rsidRDefault="00646C6D" w:rsidP="00B1676F">
            <w:sdt>
              <w:sdtPr>
                <w:rPr>
                  <w:sz w:val="20"/>
                </w:rPr>
                <w:id w:val="149861807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33049A7" w14:textId="77777777" w:rsidR="00B1676F" w:rsidRDefault="00646C6D" w:rsidP="00B1676F">
            <w:sdt>
              <w:sdtPr>
                <w:rPr>
                  <w:sz w:val="20"/>
                </w:rPr>
                <w:id w:val="110237428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E868594" w14:textId="77777777" w:rsidR="00B1676F" w:rsidRDefault="00646C6D" w:rsidP="00B1676F">
            <w:sdt>
              <w:sdtPr>
                <w:rPr>
                  <w:sz w:val="20"/>
                </w:rPr>
                <w:id w:val="74746507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9BF46A0" w14:textId="77777777" w:rsidR="00B1676F" w:rsidRDefault="00646C6D" w:rsidP="00B1676F">
            <w:sdt>
              <w:sdtPr>
                <w:rPr>
                  <w:sz w:val="20"/>
                </w:rPr>
                <w:id w:val="28686659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A052305" w14:textId="77777777" w:rsidR="00B1676F" w:rsidRDefault="00646C6D" w:rsidP="00B1676F">
            <w:sdt>
              <w:sdtPr>
                <w:rPr>
                  <w:sz w:val="20"/>
                </w:rPr>
                <w:id w:val="144557081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994A159" w14:textId="221D47D1" w:rsidR="00B1676F" w:rsidRPr="004920F1" w:rsidRDefault="00646C6D" w:rsidP="00B1676F">
            <w:sdt>
              <w:sdtPr>
                <w:rPr>
                  <w:sz w:val="20"/>
                </w:rPr>
                <w:id w:val="-126452826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844613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8B326BA" w14:textId="77777777" w:rsidR="00B1676F" w:rsidRPr="002B62E0" w:rsidRDefault="00B1676F" w:rsidP="00B1676F">
            <w:pPr>
              <w:rPr>
                <w:bCs/>
                <w:spacing w:val="-5"/>
              </w:rPr>
            </w:pPr>
            <w:r w:rsidRPr="002B62E0">
              <w:t>12.034</w:t>
            </w:r>
          </w:p>
        </w:tc>
        <w:tc>
          <w:tcPr>
            <w:tcW w:w="1417" w:type="dxa"/>
            <w:tcBorders>
              <w:top w:val="single" w:sz="4" w:space="0" w:color="auto"/>
              <w:left w:val="nil"/>
              <w:bottom w:val="single" w:sz="4" w:space="0" w:color="auto"/>
              <w:right w:val="single" w:sz="4" w:space="0" w:color="auto"/>
            </w:tcBorders>
          </w:tcPr>
          <w:p w14:paraId="5BE158CD" w14:textId="77777777" w:rsidR="00B1676F" w:rsidRPr="004920F1" w:rsidRDefault="00B1676F" w:rsidP="00B1676F">
            <w:r w:rsidRPr="004920F1">
              <w:rPr>
                <w:bCs/>
                <w:spacing w:val="-5"/>
              </w:rPr>
              <w:t>Retiree Death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F18A941"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0221B53"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77F0A9B"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3FC6B2C7" w14:textId="77777777" w:rsidR="00B1676F" w:rsidRPr="004920F1" w:rsidRDefault="00B1676F" w:rsidP="00B1676F">
            <w:r w:rsidRPr="004920F1">
              <w:rPr>
                <w:bCs/>
                <w:spacing w:val="-5"/>
              </w:rPr>
              <w:t>The system will automatically generate the ‘Notice to Beneficiary’ letter.</w:t>
            </w:r>
          </w:p>
        </w:tc>
        <w:tc>
          <w:tcPr>
            <w:tcW w:w="1276" w:type="dxa"/>
            <w:tcBorders>
              <w:top w:val="single" w:sz="4" w:space="0" w:color="auto"/>
              <w:left w:val="nil"/>
              <w:bottom w:val="single" w:sz="4" w:space="0" w:color="auto"/>
              <w:right w:val="single" w:sz="4" w:space="0" w:color="auto"/>
            </w:tcBorders>
            <w:shd w:val="clear" w:color="auto" w:fill="auto"/>
          </w:tcPr>
          <w:p w14:paraId="44C5474C"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71CEB573" w14:textId="77777777" w:rsidR="00B1676F" w:rsidRDefault="00646C6D" w:rsidP="00B1676F">
            <w:pPr>
              <w:rPr>
                <w:sz w:val="20"/>
              </w:rPr>
            </w:pPr>
            <w:sdt>
              <w:sdtPr>
                <w:rPr>
                  <w:sz w:val="20"/>
                </w:rPr>
                <w:id w:val="80573769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859F976" w14:textId="2213F36E" w:rsidR="00B1676F" w:rsidRPr="004920F1" w:rsidRDefault="00646C6D" w:rsidP="00B1676F">
            <w:sdt>
              <w:sdtPr>
                <w:rPr>
                  <w:sz w:val="20"/>
                </w:rPr>
                <w:id w:val="2276450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C587831" w14:textId="77777777" w:rsidR="00B1676F" w:rsidRDefault="00646C6D" w:rsidP="00B1676F">
            <w:sdt>
              <w:sdtPr>
                <w:rPr>
                  <w:sz w:val="20"/>
                </w:rPr>
                <w:id w:val="-133052606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907E5A9" w14:textId="77777777" w:rsidR="00B1676F" w:rsidRDefault="00646C6D" w:rsidP="00B1676F">
            <w:sdt>
              <w:sdtPr>
                <w:rPr>
                  <w:sz w:val="20"/>
                </w:rPr>
                <w:id w:val="204863927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6F0279F4" w14:textId="77777777" w:rsidR="00B1676F" w:rsidRDefault="00646C6D" w:rsidP="00B1676F">
            <w:sdt>
              <w:sdtPr>
                <w:rPr>
                  <w:sz w:val="20"/>
                </w:rPr>
                <w:id w:val="69735113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D0D859E" w14:textId="77777777" w:rsidR="00B1676F" w:rsidRDefault="00646C6D" w:rsidP="00B1676F">
            <w:sdt>
              <w:sdtPr>
                <w:rPr>
                  <w:sz w:val="20"/>
                </w:rPr>
                <w:id w:val="-144260806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F4D01A1" w14:textId="1ACBE188" w:rsidR="00B1676F" w:rsidRPr="004920F1" w:rsidRDefault="00646C6D" w:rsidP="00B1676F">
            <w:sdt>
              <w:sdtPr>
                <w:rPr>
                  <w:sz w:val="20"/>
                </w:rPr>
                <w:id w:val="67870325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476CABE"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252721D" w14:textId="77777777" w:rsidR="00B1676F" w:rsidRPr="002B62E0" w:rsidRDefault="00B1676F" w:rsidP="00B1676F">
            <w:pPr>
              <w:rPr>
                <w:bCs/>
                <w:spacing w:val="-5"/>
              </w:rPr>
            </w:pPr>
            <w:r w:rsidRPr="002B62E0">
              <w:t>13.001</w:t>
            </w:r>
          </w:p>
        </w:tc>
        <w:tc>
          <w:tcPr>
            <w:tcW w:w="1417" w:type="dxa"/>
            <w:tcBorders>
              <w:top w:val="single" w:sz="4" w:space="0" w:color="auto"/>
              <w:left w:val="nil"/>
              <w:bottom w:val="single" w:sz="4" w:space="0" w:color="auto"/>
              <w:right w:val="single" w:sz="4" w:space="0" w:color="auto"/>
            </w:tcBorders>
          </w:tcPr>
          <w:p w14:paraId="0FF0BB66" w14:textId="77777777" w:rsidR="00B1676F" w:rsidRPr="004920F1" w:rsidRDefault="00B1676F" w:rsidP="00B1676F">
            <w:r w:rsidRPr="004920F1">
              <w:rPr>
                <w:bCs/>
                <w:spacing w:val="-5"/>
              </w:rPr>
              <w:t>Active Death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151EB02" w14:textId="77777777" w:rsidR="00B1676F" w:rsidRPr="004920F1" w:rsidRDefault="00B1676F" w:rsidP="00B1676F">
            <w:r>
              <w:t>Benefit eligibility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B172FB" w14:textId="77777777" w:rsidR="00B1676F" w:rsidRPr="004920F1" w:rsidRDefault="00B1676F" w:rsidP="00B1676F">
            <w:r w:rsidRPr="004920F1">
              <w:rPr>
                <w:bCs/>
                <w:spacing w:val="-5"/>
              </w:rPr>
              <w:t>Benefit Analyst or Member Relations Associate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894FD6B" w14:textId="77777777" w:rsidR="00B1676F" w:rsidRPr="004920F1" w:rsidRDefault="00B1676F" w:rsidP="00B1676F">
            <w:pPr>
              <w:rPr>
                <w:bCs/>
                <w:spacing w:val="-5"/>
              </w:rPr>
            </w:pPr>
            <w:r w:rsidRPr="004920F1">
              <w:rPr>
                <w:bCs/>
                <w:spacing w:val="-5"/>
              </w:rPr>
              <w:t>I want to enter death related information for a member or survivor</w:t>
            </w:r>
          </w:p>
          <w:p w14:paraId="66CAE3D6" w14:textId="77777777" w:rsidR="00B1676F" w:rsidRPr="004920F1" w:rsidRDefault="00B1676F" w:rsidP="00B1676F">
            <w:r w:rsidRPr="004920F1">
              <w:rPr>
                <w:bCs/>
                <w:spacing w:val="-5"/>
              </w:rPr>
              <w:t>So that the pre-retirement death process is initiated.</w:t>
            </w:r>
          </w:p>
        </w:tc>
        <w:tc>
          <w:tcPr>
            <w:tcW w:w="4819" w:type="dxa"/>
            <w:tcBorders>
              <w:top w:val="single" w:sz="4" w:space="0" w:color="auto"/>
              <w:left w:val="nil"/>
              <w:bottom w:val="single" w:sz="4" w:space="0" w:color="auto"/>
              <w:right w:val="single" w:sz="4" w:space="0" w:color="auto"/>
            </w:tcBorders>
            <w:shd w:val="clear" w:color="auto" w:fill="auto"/>
          </w:tcPr>
          <w:p w14:paraId="10936D26" w14:textId="77777777" w:rsidR="00B1676F" w:rsidRPr="004920F1" w:rsidRDefault="00B1676F" w:rsidP="00B1676F">
            <w:pPr>
              <w:rPr>
                <w:bCs/>
                <w:spacing w:val="-5"/>
              </w:rPr>
            </w:pPr>
            <w:r w:rsidRPr="004920F1">
              <w:rPr>
                <w:bCs/>
                <w:spacing w:val="-5"/>
              </w:rPr>
              <w:t>I will be satisfied when:</w:t>
            </w:r>
          </w:p>
          <w:p w14:paraId="02CF0D92" w14:textId="77777777" w:rsidR="00B1676F" w:rsidRPr="00BE1DB8" w:rsidRDefault="00B1676F" w:rsidP="00B1676F">
            <w:pPr>
              <w:pStyle w:val="ListParagraph"/>
              <w:widowControl/>
              <w:numPr>
                <w:ilvl w:val="0"/>
                <w:numId w:val="276"/>
              </w:numPr>
              <w:autoSpaceDE/>
              <w:autoSpaceDN/>
              <w:spacing w:line="259" w:lineRule="auto"/>
              <w:contextualSpacing/>
              <w:rPr>
                <w:rFonts w:ascii="Times New Roman" w:hAnsi="Times New Roman" w:cs="Times New Roman"/>
                <w:bCs/>
                <w:spacing w:val="-5"/>
              </w:rPr>
            </w:pPr>
            <w:r w:rsidRPr="00BE1DB8">
              <w:rPr>
                <w:rFonts w:ascii="Times New Roman" w:hAnsi="Times New Roman" w:cs="Times New Roman"/>
                <w:bCs/>
                <w:spacing w:val="-5"/>
              </w:rPr>
              <w:t>I can use the system search function to locate the member or beneficiary using name, SSN or Pension File # (PFN)</w:t>
            </w:r>
          </w:p>
          <w:p w14:paraId="5C484772" w14:textId="77777777" w:rsidR="00B1676F" w:rsidRPr="00BE1DB8" w:rsidRDefault="00B1676F" w:rsidP="00B1676F">
            <w:pPr>
              <w:pStyle w:val="ListParagraph"/>
              <w:widowControl/>
              <w:numPr>
                <w:ilvl w:val="0"/>
                <w:numId w:val="276"/>
              </w:numPr>
              <w:autoSpaceDE/>
              <w:autoSpaceDN/>
              <w:spacing w:line="259" w:lineRule="auto"/>
              <w:contextualSpacing/>
              <w:rPr>
                <w:rFonts w:ascii="Times New Roman" w:hAnsi="Times New Roman" w:cs="Times New Roman"/>
                <w:bCs/>
                <w:spacing w:val="-5"/>
              </w:rPr>
            </w:pPr>
            <w:r w:rsidRPr="00BE1DB8">
              <w:rPr>
                <w:rFonts w:ascii="Times New Roman" w:hAnsi="Times New Roman" w:cs="Times New Roman"/>
                <w:bCs/>
                <w:spacing w:val="-5"/>
              </w:rPr>
              <w:t>I search for the deceased, the system will display all occurrences of the individual on file (e.g., exists as a member and a beneficiary)</w:t>
            </w:r>
          </w:p>
          <w:p w14:paraId="5BE9BD1A" w14:textId="77777777" w:rsidR="00B1676F" w:rsidRPr="00BE1DB8" w:rsidRDefault="00B1676F" w:rsidP="00B1676F">
            <w:pPr>
              <w:pStyle w:val="ListParagraph"/>
              <w:widowControl/>
              <w:numPr>
                <w:ilvl w:val="0"/>
                <w:numId w:val="276"/>
              </w:numPr>
              <w:autoSpaceDE/>
              <w:autoSpaceDN/>
              <w:spacing w:line="259" w:lineRule="auto"/>
              <w:contextualSpacing/>
              <w:rPr>
                <w:rFonts w:ascii="Times New Roman" w:hAnsi="Times New Roman" w:cs="Times New Roman"/>
                <w:bCs/>
                <w:spacing w:val="-5"/>
              </w:rPr>
            </w:pPr>
            <w:r w:rsidRPr="00BE1DB8">
              <w:rPr>
                <w:rFonts w:ascii="Times New Roman" w:hAnsi="Times New Roman" w:cs="Times New Roman"/>
                <w:bCs/>
                <w:spacing w:val="-5"/>
              </w:rPr>
              <w:t>I can confirm their current plan status</w:t>
            </w:r>
          </w:p>
          <w:p w14:paraId="31087360" w14:textId="77777777" w:rsidR="00B1676F" w:rsidRPr="00BE1DB8" w:rsidRDefault="00B1676F" w:rsidP="00B1676F">
            <w:pPr>
              <w:pStyle w:val="ListParagraph"/>
              <w:widowControl/>
              <w:numPr>
                <w:ilvl w:val="0"/>
                <w:numId w:val="276"/>
              </w:numPr>
              <w:autoSpaceDE/>
              <w:autoSpaceDN/>
              <w:spacing w:line="259" w:lineRule="auto"/>
              <w:contextualSpacing/>
              <w:rPr>
                <w:rFonts w:ascii="Times New Roman" w:hAnsi="Times New Roman" w:cs="Times New Roman"/>
                <w:bCs/>
                <w:spacing w:val="-5"/>
              </w:rPr>
            </w:pPr>
            <w:r w:rsidRPr="00BE1DB8">
              <w:rPr>
                <w:rFonts w:ascii="Times New Roman" w:hAnsi="Times New Roman" w:cs="Times New Roman"/>
                <w:bCs/>
                <w:spacing w:val="-5"/>
              </w:rPr>
              <w:t>I can enter the date of death for the individual</w:t>
            </w:r>
          </w:p>
          <w:p w14:paraId="2C3EF70D" w14:textId="77777777" w:rsidR="00B1676F" w:rsidRPr="00BE1DB8" w:rsidRDefault="00B1676F" w:rsidP="00B1676F">
            <w:pPr>
              <w:pStyle w:val="ListParagraph"/>
              <w:widowControl/>
              <w:numPr>
                <w:ilvl w:val="0"/>
                <w:numId w:val="276"/>
              </w:numPr>
              <w:autoSpaceDE/>
              <w:autoSpaceDN/>
              <w:spacing w:line="259" w:lineRule="auto"/>
              <w:contextualSpacing/>
              <w:rPr>
                <w:rFonts w:ascii="Times New Roman" w:hAnsi="Times New Roman" w:cs="Times New Roman"/>
                <w:bCs/>
                <w:spacing w:val="-5"/>
              </w:rPr>
            </w:pPr>
            <w:r w:rsidRPr="00BE1DB8">
              <w:rPr>
                <w:rFonts w:ascii="Times New Roman" w:hAnsi="Times New Roman" w:cs="Times New Roman"/>
                <w:bCs/>
                <w:spacing w:val="-5"/>
              </w:rPr>
              <w:lastRenderedPageBreak/>
              <w:t>I can indicate which supporting documents have been received and accepted (e.g., death certificate)</w:t>
            </w:r>
          </w:p>
          <w:p w14:paraId="06988B03" w14:textId="77777777" w:rsidR="00B1676F" w:rsidRPr="00BE1DB8" w:rsidRDefault="00B1676F" w:rsidP="00B1676F">
            <w:pPr>
              <w:pStyle w:val="ListParagraph"/>
              <w:widowControl/>
              <w:numPr>
                <w:ilvl w:val="0"/>
                <w:numId w:val="276"/>
              </w:numPr>
              <w:autoSpaceDE/>
              <w:autoSpaceDN/>
              <w:spacing w:line="259" w:lineRule="auto"/>
              <w:contextualSpacing/>
              <w:rPr>
                <w:rFonts w:ascii="Times New Roman" w:hAnsi="Times New Roman" w:cs="Times New Roman"/>
              </w:rPr>
            </w:pPr>
            <w:r w:rsidRPr="00BE1DB8">
              <w:rPr>
                <w:rFonts w:ascii="Times New Roman" w:hAnsi="Times New Roman" w:cs="Times New Roman"/>
                <w:bCs/>
                <w:spacing w:val="-5"/>
              </w:rPr>
              <w:t>I can enter account notes for reference and recordkeeping purposes</w:t>
            </w:r>
          </w:p>
        </w:tc>
        <w:tc>
          <w:tcPr>
            <w:tcW w:w="1276" w:type="dxa"/>
            <w:tcBorders>
              <w:top w:val="single" w:sz="4" w:space="0" w:color="auto"/>
              <w:left w:val="nil"/>
              <w:bottom w:val="single" w:sz="4" w:space="0" w:color="auto"/>
              <w:right w:val="single" w:sz="4" w:space="0" w:color="auto"/>
            </w:tcBorders>
            <w:shd w:val="clear" w:color="auto" w:fill="auto"/>
          </w:tcPr>
          <w:p w14:paraId="2519AB0A" w14:textId="77777777" w:rsidR="00B1676F" w:rsidRPr="004920F1" w:rsidRDefault="00B1676F" w:rsidP="00B1676F">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39A1967D" w14:textId="77777777" w:rsidR="00B1676F" w:rsidRDefault="00646C6D" w:rsidP="00B1676F">
            <w:pPr>
              <w:rPr>
                <w:sz w:val="20"/>
              </w:rPr>
            </w:pPr>
            <w:sdt>
              <w:sdtPr>
                <w:rPr>
                  <w:sz w:val="20"/>
                </w:rPr>
                <w:id w:val="-45533414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A1ABD49" w14:textId="07171A85" w:rsidR="00B1676F" w:rsidRPr="004920F1" w:rsidRDefault="00646C6D" w:rsidP="00B1676F">
            <w:sdt>
              <w:sdtPr>
                <w:rPr>
                  <w:sz w:val="20"/>
                </w:rPr>
                <w:id w:val="186949163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6362E82" w14:textId="77777777" w:rsidR="00B1676F" w:rsidRDefault="00646C6D" w:rsidP="00B1676F">
            <w:sdt>
              <w:sdtPr>
                <w:rPr>
                  <w:sz w:val="20"/>
                </w:rPr>
                <w:id w:val="89231316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7A31076" w14:textId="77777777" w:rsidR="00B1676F" w:rsidRDefault="00646C6D" w:rsidP="00B1676F">
            <w:sdt>
              <w:sdtPr>
                <w:rPr>
                  <w:sz w:val="20"/>
                </w:rPr>
                <w:id w:val="-173361111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5BB5389" w14:textId="77777777" w:rsidR="00B1676F" w:rsidRDefault="00646C6D" w:rsidP="00B1676F">
            <w:sdt>
              <w:sdtPr>
                <w:rPr>
                  <w:sz w:val="20"/>
                </w:rPr>
                <w:id w:val="-84331972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E80925A" w14:textId="77777777" w:rsidR="00B1676F" w:rsidRDefault="00646C6D" w:rsidP="00B1676F">
            <w:sdt>
              <w:sdtPr>
                <w:rPr>
                  <w:sz w:val="20"/>
                </w:rPr>
                <w:id w:val="172741626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4C353E8" w14:textId="757B4987" w:rsidR="00B1676F" w:rsidRPr="004920F1" w:rsidRDefault="00646C6D" w:rsidP="00B1676F">
            <w:sdt>
              <w:sdtPr>
                <w:rPr>
                  <w:sz w:val="20"/>
                </w:rPr>
                <w:id w:val="187496273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598F7D9"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C4C9E3C" w14:textId="77777777" w:rsidR="00B1676F" w:rsidRPr="002B62E0" w:rsidRDefault="00B1676F" w:rsidP="00B1676F">
            <w:pPr>
              <w:rPr>
                <w:bCs/>
                <w:spacing w:val="-5"/>
              </w:rPr>
            </w:pPr>
            <w:r w:rsidRPr="002B62E0">
              <w:t>13.002</w:t>
            </w:r>
          </w:p>
        </w:tc>
        <w:tc>
          <w:tcPr>
            <w:tcW w:w="1417" w:type="dxa"/>
            <w:tcBorders>
              <w:top w:val="single" w:sz="4" w:space="0" w:color="auto"/>
              <w:left w:val="nil"/>
              <w:bottom w:val="single" w:sz="4" w:space="0" w:color="auto"/>
              <w:right w:val="single" w:sz="4" w:space="0" w:color="auto"/>
            </w:tcBorders>
          </w:tcPr>
          <w:p w14:paraId="325F3B04" w14:textId="77777777" w:rsidR="00B1676F" w:rsidRPr="004920F1" w:rsidRDefault="00B1676F" w:rsidP="00B1676F">
            <w:r w:rsidRPr="004920F1">
              <w:rPr>
                <w:bCs/>
                <w:spacing w:val="-5"/>
              </w:rPr>
              <w:t>Active Death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A67CC6B" w14:textId="77777777" w:rsidR="00B1676F" w:rsidRPr="004920F1" w:rsidRDefault="00B1676F" w:rsidP="00B1676F">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B19CEAE" w14:textId="77777777" w:rsidR="00B1676F" w:rsidRPr="004920F1" w:rsidRDefault="00B1676F" w:rsidP="00B1676F">
            <w:r w:rsidRPr="004920F1">
              <w:rPr>
                <w:bCs/>
                <w:spacing w:val="-5"/>
              </w:rPr>
              <w:t>Benefit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81AD0B0" w14:textId="77777777" w:rsidR="00B1676F" w:rsidRPr="004920F1" w:rsidRDefault="00B1676F" w:rsidP="00B1676F">
            <w:pPr>
              <w:rPr>
                <w:bCs/>
                <w:spacing w:val="-5"/>
              </w:rPr>
            </w:pPr>
            <w:r w:rsidRPr="004920F1">
              <w:rPr>
                <w:bCs/>
                <w:spacing w:val="-5"/>
              </w:rPr>
              <w:t>I want to verify that final wages have been posted</w:t>
            </w:r>
          </w:p>
          <w:p w14:paraId="77C4C3DB" w14:textId="77777777" w:rsidR="00B1676F" w:rsidRPr="004920F1" w:rsidRDefault="00B1676F" w:rsidP="00B1676F">
            <w:r w:rsidRPr="004920F1">
              <w:rPr>
                <w:bCs/>
                <w:spacing w:val="-5"/>
              </w:rPr>
              <w:t>So the death benefit can be calculated.</w:t>
            </w:r>
          </w:p>
        </w:tc>
        <w:tc>
          <w:tcPr>
            <w:tcW w:w="4819" w:type="dxa"/>
            <w:tcBorders>
              <w:top w:val="single" w:sz="4" w:space="0" w:color="auto"/>
              <w:left w:val="nil"/>
              <w:bottom w:val="single" w:sz="4" w:space="0" w:color="auto"/>
              <w:right w:val="single" w:sz="4" w:space="0" w:color="auto"/>
            </w:tcBorders>
            <w:shd w:val="clear" w:color="auto" w:fill="auto"/>
          </w:tcPr>
          <w:p w14:paraId="529A932E" w14:textId="77777777" w:rsidR="00B1676F" w:rsidRPr="004920F1" w:rsidRDefault="00B1676F" w:rsidP="00B1676F">
            <w:pPr>
              <w:rPr>
                <w:bCs/>
                <w:spacing w:val="-5"/>
              </w:rPr>
            </w:pPr>
            <w:r w:rsidRPr="004920F1">
              <w:rPr>
                <w:bCs/>
                <w:spacing w:val="-5"/>
              </w:rPr>
              <w:t>I will be satisfied when:</w:t>
            </w:r>
          </w:p>
          <w:p w14:paraId="0F0D37D6" w14:textId="77777777" w:rsidR="00B1676F" w:rsidRPr="00BE1DB8" w:rsidRDefault="00B1676F" w:rsidP="00B1676F">
            <w:pPr>
              <w:pStyle w:val="ListParagraph"/>
              <w:widowControl/>
              <w:numPr>
                <w:ilvl w:val="0"/>
                <w:numId w:val="277"/>
              </w:numPr>
              <w:autoSpaceDE/>
              <w:autoSpaceDN/>
              <w:spacing w:line="259" w:lineRule="auto"/>
              <w:contextualSpacing/>
              <w:rPr>
                <w:rFonts w:ascii="Times New Roman" w:hAnsi="Times New Roman" w:cs="Times New Roman"/>
                <w:bCs/>
                <w:spacing w:val="-5"/>
              </w:rPr>
            </w:pPr>
            <w:r w:rsidRPr="00BE1DB8">
              <w:rPr>
                <w:rFonts w:ascii="Times New Roman" w:hAnsi="Times New Roman" w:cs="Times New Roman"/>
                <w:bCs/>
                <w:spacing w:val="-5"/>
              </w:rPr>
              <w:t>I can view the most recent wage and contribution data that has been posted</w:t>
            </w:r>
          </w:p>
          <w:p w14:paraId="0923C458" w14:textId="77777777" w:rsidR="00B1676F" w:rsidRPr="00BE1DB8" w:rsidRDefault="00B1676F" w:rsidP="00B1676F">
            <w:pPr>
              <w:pStyle w:val="ListParagraph"/>
              <w:widowControl/>
              <w:numPr>
                <w:ilvl w:val="0"/>
                <w:numId w:val="277"/>
              </w:numPr>
              <w:autoSpaceDE/>
              <w:autoSpaceDN/>
              <w:spacing w:line="259" w:lineRule="auto"/>
              <w:contextualSpacing/>
              <w:rPr>
                <w:rFonts w:ascii="Times New Roman" w:hAnsi="Times New Roman" w:cs="Times New Roman"/>
              </w:rPr>
            </w:pPr>
            <w:r w:rsidRPr="00BE1DB8">
              <w:rPr>
                <w:rFonts w:ascii="Times New Roman" w:hAnsi="Times New Roman" w:cs="Times New Roman"/>
                <w:bCs/>
                <w:spacing w:val="-5"/>
              </w:rPr>
              <w:t>Final wage and contribution data is loaded through employer reporting or manually entered</w:t>
            </w:r>
          </w:p>
        </w:tc>
        <w:tc>
          <w:tcPr>
            <w:tcW w:w="1276" w:type="dxa"/>
            <w:tcBorders>
              <w:top w:val="single" w:sz="4" w:space="0" w:color="auto"/>
              <w:left w:val="nil"/>
              <w:bottom w:val="single" w:sz="4" w:space="0" w:color="auto"/>
              <w:right w:val="single" w:sz="4" w:space="0" w:color="auto"/>
            </w:tcBorders>
            <w:shd w:val="clear" w:color="auto" w:fill="auto"/>
          </w:tcPr>
          <w:p w14:paraId="3C300EE7"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1F94E2D5" w14:textId="77777777" w:rsidR="00B1676F" w:rsidRDefault="00646C6D" w:rsidP="00B1676F">
            <w:pPr>
              <w:rPr>
                <w:sz w:val="20"/>
              </w:rPr>
            </w:pPr>
            <w:sdt>
              <w:sdtPr>
                <w:rPr>
                  <w:sz w:val="20"/>
                </w:rPr>
                <w:id w:val="-188193926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D479F4D" w14:textId="2DCED10F" w:rsidR="00B1676F" w:rsidRPr="004920F1" w:rsidRDefault="00646C6D" w:rsidP="00B1676F">
            <w:sdt>
              <w:sdtPr>
                <w:rPr>
                  <w:sz w:val="20"/>
                </w:rPr>
                <w:id w:val="-24680341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7D9EA39" w14:textId="77777777" w:rsidR="00B1676F" w:rsidRDefault="00646C6D" w:rsidP="00B1676F">
            <w:sdt>
              <w:sdtPr>
                <w:rPr>
                  <w:sz w:val="20"/>
                </w:rPr>
                <w:id w:val="72989017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DFB826C" w14:textId="77777777" w:rsidR="00B1676F" w:rsidRDefault="00646C6D" w:rsidP="00B1676F">
            <w:sdt>
              <w:sdtPr>
                <w:rPr>
                  <w:sz w:val="20"/>
                </w:rPr>
                <w:id w:val="45021128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4C72A6D" w14:textId="77777777" w:rsidR="00B1676F" w:rsidRDefault="00646C6D" w:rsidP="00B1676F">
            <w:sdt>
              <w:sdtPr>
                <w:rPr>
                  <w:sz w:val="20"/>
                </w:rPr>
                <w:id w:val="-153503169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7B34C20" w14:textId="77777777" w:rsidR="00B1676F" w:rsidRDefault="00646C6D" w:rsidP="00B1676F">
            <w:sdt>
              <w:sdtPr>
                <w:rPr>
                  <w:sz w:val="20"/>
                </w:rPr>
                <w:id w:val="33388359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AB890D5" w14:textId="047C27C5" w:rsidR="00B1676F" w:rsidRPr="004920F1" w:rsidRDefault="00646C6D" w:rsidP="00B1676F">
            <w:sdt>
              <w:sdtPr>
                <w:rPr>
                  <w:sz w:val="20"/>
                </w:rPr>
                <w:id w:val="123450112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CE8E20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86909B6" w14:textId="77777777" w:rsidR="00B1676F" w:rsidRPr="002B62E0" w:rsidRDefault="00B1676F" w:rsidP="00B1676F">
            <w:pPr>
              <w:rPr>
                <w:bCs/>
                <w:spacing w:val="-5"/>
              </w:rPr>
            </w:pPr>
            <w:r w:rsidRPr="002B62E0">
              <w:t>13.003</w:t>
            </w:r>
          </w:p>
        </w:tc>
        <w:tc>
          <w:tcPr>
            <w:tcW w:w="1417" w:type="dxa"/>
            <w:tcBorders>
              <w:top w:val="single" w:sz="4" w:space="0" w:color="auto"/>
              <w:left w:val="nil"/>
              <w:bottom w:val="single" w:sz="4" w:space="0" w:color="auto"/>
              <w:right w:val="single" w:sz="4" w:space="0" w:color="auto"/>
            </w:tcBorders>
          </w:tcPr>
          <w:p w14:paraId="00A668B5" w14:textId="77777777" w:rsidR="00B1676F" w:rsidRPr="004920F1" w:rsidRDefault="00B1676F" w:rsidP="00B1676F">
            <w:r w:rsidRPr="004920F1">
              <w:rPr>
                <w:bCs/>
                <w:spacing w:val="-5"/>
              </w:rPr>
              <w:t>Active Death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B0B9637"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68E60C5" w14:textId="77777777" w:rsidR="00B1676F" w:rsidRPr="004920F1" w:rsidRDefault="00B1676F" w:rsidP="00B1676F">
            <w:r w:rsidRPr="004920F1">
              <w:rPr>
                <w:bCs/>
                <w:spacing w:val="-5"/>
              </w:rPr>
              <w:t>Benefit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F235207" w14:textId="77777777" w:rsidR="00B1676F" w:rsidRPr="004920F1" w:rsidRDefault="00B1676F" w:rsidP="00B1676F">
            <w:pPr>
              <w:rPr>
                <w:bCs/>
                <w:spacing w:val="-5"/>
              </w:rPr>
            </w:pPr>
            <w:r w:rsidRPr="004920F1">
              <w:rPr>
                <w:bCs/>
                <w:spacing w:val="-5"/>
              </w:rPr>
              <w:t>I want to send the deceased’s representative a letter requesting supporting documentation</w:t>
            </w:r>
          </w:p>
          <w:p w14:paraId="790E9A46" w14:textId="77777777" w:rsidR="00B1676F" w:rsidRPr="004920F1" w:rsidRDefault="00B1676F" w:rsidP="00B1676F">
            <w:r w:rsidRPr="004920F1">
              <w:rPr>
                <w:bCs/>
                <w:spacing w:val="-5"/>
              </w:rPr>
              <w:t>So I can verify the reported death.</w:t>
            </w:r>
          </w:p>
        </w:tc>
        <w:tc>
          <w:tcPr>
            <w:tcW w:w="4819" w:type="dxa"/>
            <w:tcBorders>
              <w:top w:val="single" w:sz="4" w:space="0" w:color="auto"/>
              <w:left w:val="nil"/>
              <w:bottom w:val="single" w:sz="4" w:space="0" w:color="auto"/>
              <w:right w:val="single" w:sz="4" w:space="0" w:color="auto"/>
            </w:tcBorders>
            <w:shd w:val="clear" w:color="auto" w:fill="auto"/>
          </w:tcPr>
          <w:p w14:paraId="4041776D" w14:textId="77777777" w:rsidR="00B1676F" w:rsidRPr="004920F1" w:rsidRDefault="00B1676F" w:rsidP="00B1676F">
            <w:pPr>
              <w:rPr>
                <w:bCs/>
                <w:spacing w:val="-5"/>
              </w:rPr>
            </w:pPr>
            <w:r w:rsidRPr="004920F1">
              <w:rPr>
                <w:bCs/>
                <w:spacing w:val="-5"/>
              </w:rPr>
              <w:t>I will be satisfied when:</w:t>
            </w:r>
          </w:p>
          <w:p w14:paraId="2A8F5E26" w14:textId="77777777" w:rsidR="00B1676F" w:rsidRPr="005A6858" w:rsidRDefault="00B1676F" w:rsidP="00B1676F">
            <w:pPr>
              <w:pStyle w:val="ListParagraph"/>
              <w:widowControl/>
              <w:numPr>
                <w:ilvl w:val="0"/>
                <w:numId w:val="278"/>
              </w:numPr>
              <w:autoSpaceDE/>
              <w:autoSpaceDN/>
              <w:spacing w:line="259" w:lineRule="auto"/>
              <w:contextualSpacing/>
              <w:rPr>
                <w:rFonts w:ascii="Times New Roman" w:hAnsi="Times New Roman" w:cs="Times New Roman"/>
                <w:bCs/>
                <w:spacing w:val="-5"/>
              </w:rPr>
            </w:pPr>
            <w:r w:rsidRPr="005A6858">
              <w:rPr>
                <w:rFonts w:ascii="Times New Roman" w:hAnsi="Times New Roman" w:cs="Times New Roman"/>
                <w:bCs/>
                <w:spacing w:val="-5"/>
              </w:rPr>
              <w:t>I can run the system-generated letters (general death cover letter)</w:t>
            </w:r>
          </w:p>
          <w:p w14:paraId="591BB191" w14:textId="77777777" w:rsidR="00B1676F" w:rsidRPr="005A6858" w:rsidRDefault="00B1676F" w:rsidP="00B1676F">
            <w:pPr>
              <w:pStyle w:val="ListParagraph"/>
              <w:widowControl/>
              <w:numPr>
                <w:ilvl w:val="0"/>
                <w:numId w:val="278"/>
              </w:numPr>
              <w:autoSpaceDE/>
              <w:autoSpaceDN/>
              <w:spacing w:line="259" w:lineRule="auto"/>
              <w:contextualSpacing/>
              <w:rPr>
                <w:rFonts w:ascii="Times New Roman" w:hAnsi="Times New Roman" w:cs="Times New Roman"/>
                <w:bCs/>
                <w:spacing w:val="-5"/>
              </w:rPr>
            </w:pPr>
            <w:r w:rsidRPr="005A6858">
              <w:rPr>
                <w:rFonts w:ascii="Times New Roman" w:hAnsi="Times New Roman" w:cs="Times New Roman"/>
                <w:bCs/>
                <w:spacing w:val="-5"/>
              </w:rPr>
              <w:t>I can edit the letter</w:t>
            </w:r>
          </w:p>
          <w:p w14:paraId="1677F8BF" w14:textId="77777777" w:rsidR="00B1676F" w:rsidRPr="005A6858" w:rsidRDefault="00B1676F" w:rsidP="00B1676F">
            <w:pPr>
              <w:pStyle w:val="ListParagraph"/>
              <w:widowControl/>
              <w:numPr>
                <w:ilvl w:val="0"/>
                <w:numId w:val="278"/>
              </w:numPr>
              <w:autoSpaceDE/>
              <w:autoSpaceDN/>
              <w:spacing w:line="259" w:lineRule="auto"/>
              <w:contextualSpacing/>
              <w:rPr>
                <w:rFonts w:ascii="Times New Roman" w:hAnsi="Times New Roman" w:cs="Times New Roman"/>
              </w:rPr>
            </w:pPr>
            <w:r w:rsidRPr="005A6858">
              <w:rPr>
                <w:rFonts w:ascii="Times New Roman" w:hAnsi="Times New Roman" w:cs="Times New Roman"/>
                <w:bCs/>
                <w:spacing w:val="-5"/>
              </w:rPr>
              <w:t>I can set a follow-up reminder (30 or 60 days) if documents not received</w:t>
            </w:r>
          </w:p>
        </w:tc>
        <w:tc>
          <w:tcPr>
            <w:tcW w:w="1276" w:type="dxa"/>
            <w:tcBorders>
              <w:top w:val="single" w:sz="4" w:space="0" w:color="auto"/>
              <w:left w:val="nil"/>
              <w:bottom w:val="single" w:sz="4" w:space="0" w:color="auto"/>
              <w:right w:val="single" w:sz="4" w:space="0" w:color="auto"/>
            </w:tcBorders>
            <w:shd w:val="clear" w:color="auto" w:fill="auto"/>
          </w:tcPr>
          <w:p w14:paraId="138E6E89"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2E5E5688" w14:textId="77777777" w:rsidR="00B1676F" w:rsidRDefault="00646C6D" w:rsidP="00B1676F">
            <w:pPr>
              <w:rPr>
                <w:sz w:val="20"/>
              </w:rPr>
            </w:pPr>
            <w:sdt>
              <w:sdtPr>
                <w:rPr>
                  <w:sz w:val="20"/>
                </w:rPr>
                <w:id w:val="-46265095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6A282E2" w14:textId="742A7785" w:rsidR="00B1676F" w:rsidRPr="004920F1" w:rsidRDefault="00646C6D" w:rsidP="00B1676F">
            <w:sdt>
              <w:sdtPr>
                <w:rPr>
                  <w:sz w:val="20"/>
                </w:rPr>
                <w:id w:val="18194446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E11A250" w14:textId="77777777" w:rsidR="00B1676F" w:rsidRDefault="00646C6D" w:rsidP="00B1676F">
            <w:sdt>
              <w:sdtPr>
                <w:rPr>
                  <w:sz w:val="20"/>
                </w:rPr>
                <w:id w:val="141112225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58CC117" w14:textId="77777777" w:rsidR="00B1676F" w:rsidRDefault="00646C6D" w:rsidP="00B1676F">
            <w:sdt>
              <w:sdtPr>
                <w:rPr>
                  <w:sz w:val="20"/>
                </w:rPr>
                <w:id w:val="99260466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3D843BC" w14:textId="77777777" w:rsidR="00B1676F" w:rsidRDefault="00646C6D" w:rsidP="00B1676F">
            <w:sdt>
              <w:sdtPr>
                <w:rPr>
                  <w:sz w:val="20"/>
                </w:rPr>
                <w:id w:val="-22367302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AAB3580" w14:textId="77777777" w:rsidR="00B1676F" w:rsidRDefault="00646C6D" w:rsidP="00B1676F">
            <w:sdt>
              <w:sdtPr>
                <w:rPr>
                  <w:sz w:val="20"/>
                </w:rPr>
                <w:id w:val="24476846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A334B9E" w14:textId="35303DCD" w:rsidR="00B1676F" w:rsidRPr="004920F1" w:rsidRDefault="00646C6D" w:rsidP="00B1676F">
            <w:sdt>
              <w:sdtPr>
                <w:rPr>
                  <w:sz w:val="20"/>
                </w:rPr>
                <w:id w:val="-72876532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14B49F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D3453DB" w14:textId="77777777" w:rsidR="00B1676F" w:rsidRPr="002B62E0" w:rsidRDefault="00B1676F" w:rsidP="00B1676F">
            <w:pPr>
              <w:rPr>
                <w:bCs/>
                <w:spacing w:val="-5"/>
              </w:rPr>
            </w:pPr>
            <w:r w:rsidRPr="002B62E0">
              <w:t>13.004</w:t>
            </w:r>
          </w:p>
        </w:tc>
        <w:tc>
          <w:tcPr>
            <w:tcW w:w="1417" w:type="dxa"/>
            <w:tcBorders>
              <w:top w:val="single" w:sz="4" w:space="0" w:color="auto"/>
              <w:left w:val="nil"/>
              <w:bottom w:val="single" w:sz="4" w:space="0" w:color="auto"/>
              <w:right w:val="single" w:sz="4" w:space="0" w:color="auto"/>
            </w:tcBorders>
          </w:tcPr>
          <w:p w14:paraId="2B81B148" w14:textId="77777777" w:rsidR="00B1676F" w:rsidRPr="004920F1" w:rsidRDefault="00B1676F" w:rsidP="00B1676F">
            <w:r w:rsidRPr="004920F1">
              <w:rPr>
                <w:bCs/>
                <w:spacing w:val="-5"/>
              </w:rPr>
              <w:t>Active Death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97ADDE4" w14:textId="77777777" w:rsidR="00B1676F" w:rsidRPr="004920F1" w:rsidRDefault="00B1676F" w:rsidP="00B1676F">
            <w:r>
              <w:t>Benefit eligibility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99F3949" w14:textId="77777777" w:rsidR="00B1676F" w:rsidRPr="004920F1" w:rsidRDefault="00B1676F" w:rsidP="00B1676F">
            <w:r w:rsidRPr="004920F1">
              <w:rPr>
                <w:bCs/>
                <w:spacing w:val="-5"/>
              </w:rPr>
              <w:t>Benefit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C658DF9" w14:textId="77777777" w:rsidR="00B1676F" w:rsidRPr="004920F1" w:rsidRDefault="00B1676F" w:rsidP="00B1676F">
            <w:pPr>
              <w:rPr>
                <w:bCs/>
                <w:spacing w:val="-5"/>
              </w:rPr>
            </w:pPr>
            <w:r w:rsidRPr="004920F1">
              <w:rPr>
                <w:bCs/>
                <w:spacing w:val="-5"/>
              </w:rPr>
              <w:t>I want the system to determine what death benefits are available to the survivor/beneficiary</w:t>
            </w:r>
          </w:p>
          <w:p w14:paraId="7F0444DF" w14:textId="77777777" w:rsidR="00B1676F" w:rsidRPr="004920F1" w:rsidRDefault="00B1676F" w:rsidP="00B1676F">
            <w:r w:rsidRPr="004920F1">
              <w:rPr>
                <w:bCs/>
                <w:spacing w:val="-5"/>
              </w:rPr>
              <w:t>So I do not have to determine this manually.</w:t>
            </w:r>
          </w:p>
        </w:tc>
        <w:tc>
          <w:tcPr>
            <w:tcW w:w="4819" w:type="dxa"/>
            <w:tcBorders>
              <w:top w:val="single" w:sz="4" w:space="0" w:color="auto"/>
              <w:left w:val="nil"/>
              <w:bottom w:val="single" w:sz="4" w:space="0" w:color="auto"/>
              <w:right w:val="single" w:sz="4" w:space="0" w:color="auto"/>
            </w:tcBorders>
            <w:shd w:val="clear" w:color="auto" w:fill="auto"/>
          </w:tcPr>
          <w:p w14:paraId="61D320C9" w14:textId="77777777" w:rsidR="00B1676F" w:rsidRPr="004920F1" w:rsidRDefault="00B1676F" w:rsidP="00B1676F">
            <w:pPr>
              <w:rPr>
                <w:bCs/>
                <w:spacing w:val="-5"/>
              </w:rPr>
            </w:pPr>
            <w:r w:rsidRPr="004920F1">
              <w:rPr>
                <w:bCs/>
                <w:spacing w:val="-5"/>
              </w:rPr>
              <w:t>I will be satisfied when:</w:t>
            </w:r>
          </w:p>
          <w:p w14:paraId="7B9DAFEF" w14:textId="77777777" w:rsidR="00B1676F" w:rsidRPr="005A6858" w:rsidRDefault="00B1676F" w:rsidP="00B1676F">
            <w:pPr>
              <w:pStyle w:val="ListParagraph"/>
              <w:widowControl/>
              <w:numPr>
                <w:ilvl w:val="0"/>
                <w:numId w:val="280"/>
              </w:numPr>
              <w:autoSpaceDE/>
              <w:autoSpaceDN/>
              <w:spacing w:line="259" w:lineRule="auto"/>
              <w:ind w:left="599"/>
              <w:contextualSpacing/>
              <w:rPr>
                <w:rFonts w:ascii="Times New Roman" w:hAnsi="Times New Roman" w:cs="Times New Roman"/>
                <w:bCs/>
                <w:spacing w:val="-5"/>
              </w:rPr>
            </w:pPr>
            <w:r w:rsidRPr="005A6858">
              <w:rPr>
                <w:rFonts w:ascii="Times New Roman" w:hAnsi="Times New Roman" w:cs="Times New Roman"/>
                <w:bCs/>
                <w:spacing w:val="-5"/>
              </w:rPr>
              <w:t>The system determines whether survivor/beneficiary is eligible for a pension or refund based on the plan rules</w:t>
            </w:r>
          </w:p>
          <w:p w14:paraId="6B7359C2" w14:textId="77777777" w:rsidR="00B1676F" w:rsidRPr="005A6858" w:rsidRDefault="00B1676F" w:rsidP="00B1676F">
            <w:pPr>
              <w:pStyle w:val="ListParagraph"/>
              <w:widowControl/>
              <w:numPr>
                <w:ilvl w:val="0"/>
                <w:numId w:val="269"/>
              </w:numPr>
              <w:autoSpaceDE/>
              <w:autoSpaceDN/>
              <w:spacing w:line="259" w:lineRule="auto"/>
              <w:ind w:left="1080"/>
              <w:contextualSpacing/>
              <w:rPr>
                <w:rFonts w:ascii="Times New Roman" w:hAnsi="Times New Roman" w:cs="Times New Roman"/>
                <w:bCs/>
                <w:spacing w:val="-5"/>
              </w:rPr>
            </w:pPr>
            <w:r w:rsidRPr="005A6858">
              <w:rPr>
                <w:rFonts w:ascii="Times New Roman" w:hAnsi="Times New Roman" w:cs="Times New Roman"/>
                <w:bCs/>
                <w:spacing w:val="-5"/>
              </w:rPr>
              <w:t>If eligible for a survivor pension, whether the survivor pension is payable immediately or deferred to the member’s 55th or 60th birthday</w:t>
            </w:r>
          </w:p>
          <w:p w14:paraId="43476415" w14:textId="77777777" w:rsidR="00B1676F" w:rsidRPr="005A6858" w:rsidRDefault="00B1676F" w:rsidP="00B1676F">
            <w:pPr>
              <w:pStyle w:val="ListParagraph"/>
              <w:widowControl/>
              <w:numPr>
                <w:ilvl w:val="0"/>
                <w:numId w:val="279"/>
              </w:numPr>
              <w:autoSpaceDE/>
              <w:autoSpaceDN/>
              <w:spacing w:line="259" w:lineRule="auto"/>
              <w:ind w:left="1440"/>
              <w:contextualSpacing/>
              <w:rPr>
                <w:rFonts w:ascii="Times New Roman" w:hAnsi="Times New Roman" w:cs="Times New Roman"/>
                <w:bCs/>
                <w:spacing w:val="-5"/>
              </w:rPr>
            </w:pPr>
            <w:r w:rsidRPr="005A6858">
              <w:rPr>
                <w:rFonts w:ascii="Times New Roman" w:hAnsi="Times New Roman" w:cs="Times New Roman"/>
                <w:bCs/>
                <w:spacing w:val="-5"/>
              </w:rPr>
              <w:t>When the survivor passes away, the survivor’s beneficiary is entitled to the residual contribution balance, if any</w:t>
            </w:r>
          </w:p>
          <w:p w14:paraId="24D7562B" w14:textId="77777777" w:rsidR="00B1676F" w:rsidRPr="005A6858" w:rsidRDefault="00B1676F" w:rsidP="00B1676F">
            <w:pPr>
              <w:pStyle w:val="ListParagraph"/>
              <w:widowControl/>
              <w:numPr>
                <w:ilvl w:val="0"/>
                <w:numId w:val="269"/>
              </w:numPr>
              <w:autoSpaceDE/>
              <w:autoSpaceDN/>
              <w:spacing w:line="259" w:lineRule="auto"/>
              <w:ind w:left="1080"/>
              <w:contextualSpacing/>
              <w:rPr>
                <w:rFonts w:ascii="Times New Roman" w:hAnsi="Times New Roman" w:cs="Times New Roman"/>
                <w:bCs/>
                <w:spacing w:val="-5"/>
              </w:rPr>
            </w:pPr>
            <w:r w:rsidRPr="005A6858">
              <w:rPr>
                <w:rFonts w:ascii="Times New Roman" w:hAnsi="Times New Roman" w:cs="Times New Roman"/>
                <w:bCs/>
                <w:spacing w:val="-5"/>
              </w:rPr>
              <w:t>Benefits due to any alternate payee</w:t>
            </w:r>
          </w:p>
          <w:p w14:paraId="74116F9B" w14:textId="77777777" w:rsidR="00B1676F" w:rsidRPr="004920F1" w:rsidRDefault="00B1676F" w:rsidP="00B1676F">
            <w:pPr>
              <w:rPr>
                <w:bCs/>
                <w:spacing w:val="-5"/>
              </w:rPr>
            </w:pPr>
          </w:p>
          <w:p w14:paraId="5BF39228" w14:textId="77777777" w:rsidR="00B1676F" w:rsidRPr="004920F1" w:rsidRDefault="00B1676F" w:rsidP="00B1676F">
            <w:pPr>
              <w:rPr>
                <w:bCs/>
                <w:spacing w:val="-5"/>
                <w:u w:val="single"/>
              </w:rPr>
            </w:pPr>
            <w:r w:rsidRPr="004920F1">
              <w:rPr>
                <w:bCs/>
                <w:spacing w:val="-5"/>
                <w:u w:val="single"/>
              </w:rPr>
              <w:t>Business Rule(s):</w:t>
            </w:r>
          </w:p>
          <w:p w14:paraId="2A3AE452" w14:textId="77777777" w:rsidR="00B1676F" w:rsidRPr="005A6858" w:rsidRDefault="00B1676F" w:rsidP="00B1676F">
            <w:pPr>
              <w:pStyle w:val="ListParagraph"/>
              <w:widowControl/>
              <w:numPr>
                <w:ilvl w:val="0"/>
                <w:numId w:val="281"/>
              </w:numPr>
              <w:autoSpaceDE/>
              <w:autoSpaceDN/>
              <w:spacing w:line="259" w:lineRule="auto"/>
              <w:contextualSpacing/>
              <w:rPr>
                <w:rFonts w:ascii="Times New Roman" w:hAnsi="Times New Roman" w:cs="Times New Roman"/>
                <w:bCs/>
                <w:spacing w:val="-5"/>
              </w:rPr>
            </w:pPr>
            <w:r w:rsidRPr="005A6858">
              <w:rPr>
                <w:rFonts w:ascii="Times New Roman" w:hAnsi="Times New Roman" w:cs="Times New Roman"/>
                <w:bCs/>
                <w:spacing w:val="-5"/>
              </w:rPr>
              <w:lastRenderedPageBreak/>
              <w:t>NMSA 22-11-29.F. If the member dies and has not retired and has completed at least five years' earned service credit, the member is considered to retire on the first day of the month following the date of death, and the benefits due the surviving beneficiary, computed as of that date, shall, except as provided in NMSA 22-11-29.J, commence effective on the first day of such month under Option B. In lieu Option B, the surviving beneficiary may elect to receive payment of all the contributions made by the member, plus interest reduced by the sum of any disability benefits previously received by the member, or the surviving beneficiary may choose to defer receipt of the survivor's benefit to whatever age the beneficiary chooses up to the time the member would have attained age 60. If the benefit is deferred, it shall be calculated as though the member had retired on the first day of the month in which the beneficiary elects to receive the benefit. In the event of the death of the beneficiary after the death of the member and prior to the date on which the beneficiary has elected to receive the beneficiary's benefit, the estate of the beneficiary shall be entitled to a refund of the member's contributions plus interest, reduced by the sum of any disability benefits previously received by the member.</w:t>
            </w:r>
          </w:p>
          <w:p w14:paraId="3055E4D3" w14:textId="77777777" w:rsidR="00B1676F" w:rsidRPr="005A6858" w:rsidRDefault="00B1676F" w:rsidP="00B1676F">
            <w:pPr>
              <w:pStyle w:val="ListParagraph"/>
              <w:widowControl/>
              <w:numPr>
                <w:ilvl w:val="0"/>
                <w:numId w:val="281"/>
              </w:numPr>
              <w:autoSpaceDE/>
              <w:autoSpaceDN/>
              <w:spacing w:line="259" w:lineRule="auto"/>
              <w:contextualSpacing/>
              <w:rPr>
                <w:rFonts w:ascii="Times New Roman" w:hAnsi="Times New Roman" w:cs="Times New Roman"/>
                <w:bCs/>
                <w:spacing w:val="-5"/>
              </w:rPr>
            </w:pPr>
            <w:r w:rsidRPr="005A6858">
              <w:rPr>
                <w:rFonts w:ascii="Times New Roman" w:hAnsi="Times New Roman" w:cs="Times New Roman"/>
                <w:bCs/>
                <w:spacing w:val="-5"/>
              </w:rPr>
              <w:t xml:space="preserve">NMSA 22-11-29.G. If a member dies and has not retired and has completed at least five years' earned service credit, and does not have </w:t>
            </w:r>
            <w:r w:rsidRPr="005A6858">
              <w:rPr>
                <w:rFonts w:ascii="Times New Roman" w:hAnsi="Times New Roman" w:cs="Times New Roman"/>
                <w:bCs/>
                <w:spacing w:val="-5"/>
              </w:rPr>
              <w:lastRenderedPageBreak/>
              <w:t>a designated beneficiary, the eligible surviving spouse or surviving domestic partner shall be the surviving beneficiary eligible for benefits described in NMSA 22-11-29.F.</w:t>
            </w:r>
          </w:p>
          <w:p w14:paraId="6A382D9E" w14:textId="77777777" w:rsidR="00B1676F" w:rsidRDefault="00B1676F" w:rsidP="00B1676F">
            <w:pPr>
              <w:pStyle w:val="ListParagraph"/>
              <w:widowControl/>
              <w:numPr>
                <w:ilvl w:val="0"/>
                <w:numId w:val="281"/>
              </w:numPr>
              <w:autoSpaceDE/>
              <w:autoSpaceDN/>
              <w:spacing w:line="259" w:lineRule="auto"/>
              <w:contextualSpacing/>
              <w:rPr>
                <w:rFonts w:ascii="Times New Roman" w:hAnsi="Times New Roman" w:cs="Times New Roman"/>
                <w:bCs/>
                <w:spacing w:val="-5"/>
              </w:rPr>
            </w:pPr>
            <w:r w:rsidRPr="005A6858">
              <w:rPr>
                <w:rFonts w:ascii="Times New Roman" w:hAnsi="Times New Roman" w:cs="Times New Roman"/>
                <w:bCs/>
                <w:spacing w:val="-5"/>
              </w:rPr>
              <w:t>NMSA 22-11-29.J. If a member dies with less than five years' earned service credit or death of a member who has filed with the director a notice rejecting benefits under NMSA 22-11-29.F, which notice shall be revocable by the member at any time prior to retirement, the member's contributions to the fund plus interest shall be paid to the designated beneficiary or, if no beneficiary was designated, to the eligible surviving spouse or surviving domestic partner of the member or, if there is no eligible surviving spouse or domestic partner of the member, to the estate of the member.</w:t>
            </w:r>
          </w:p>
          <w:p w14:paraId="083B04BB" w14:textId="77777777" w:rsidR="00B1676F" w:rsidRPr="005A6858" w:rsidRDefault="00B1676F" w:rsidP="00B1676F">
            <w:pPr>
              <w:pStyle w:val="ListParagraph"/>
              <w:widowControl/>
              <w:numPr>
                <w:ilvl w:val="0"/>
                <w:numId w:val="281"/>
              </w:numPr>
              <w:autoSpaceDE/>
              <w:autoSpaceDN/>
              <w:spacing w:line="259" w:lineRule="auto"/>
              <w:contextualSpacing/>
              <w:rPr>
                <w:rFonts w:ascii="Times New Roman" w:hAnsi="Times New Roman" w:cs="Times New Roman"/>
                <w:bCs/>
                <w:spacing w:val="-5"/>
              </w:rPr>
            </w:pPr>
            <w:r w:rsidRPr="005A6858">
              <w:rPr>
                <w:rFonts w:ascii="Times New Roman" w:hAnsi="Times New Roman" w:cs="Times New Roman"/>
                <w:bCs/>
                <w:spacing w:val="-5"/>
              </w:rPr>
              <w:t>Model order – pre-retirement death (Section 8)</w:t>
            </w:r>
          </w:p>
          <w:p w14:paraId="5B3136D9" w14:textId="77777777" w:rsidR="00B1676F" w:rsidRPr="005A6858" w:rsidRDefault="00B1676F" w:rsidP="00B1676F">
            <w:pPr>
              <w:pStyle w:val="ListParagraph"/>
              <w:widowControl/>
              <w:numPr>
                <w:ilvl w:val="1"/>
                <w:numId w:val="282"/>
              </w:numPr>
              <w:autoSpaceDE/>
              <w:autoSpaceDN/>
              <w:spacing w:line="259" w:lineRule="auto"/>
              <w:ind w:left="1080"/>
              <w:contextualSpacing/>
              <w:rPr>
                <w:rFonts w:ascii="Times New Roman" w:hAnsi="Times New Roman" w:cs="Times New Roman"/>
                <w:bCs/>
                <w:spacing w:val="-5"/>
              </w:rPr>
            </w:pPr>
            <w:r w:rsidRPr="005A6858">
              <w:rPr>
                <w:rFonts w:ascii="Times New Roman" w:hAnsi="Times New Roman" w:cs="Times New Roman"/>
                <w:bCs/>
                <w:spacing w:val="-5"/>
              </w:rPr>
              <w:t>Alternative 2: The member shall elect form of payment at the time he/she retires and may designate anyone as refund beneficiary in the event of member’s death before the accumulated contributions are paid out.</w:t>
            </w:r>
          </w:p>
          <w:p w14:paraId="0A121686" w14:textId="77777777" w:rsidR="00B1676F" w:rsidRPr="005A6858" w:rsidRDefault="00B1676F" w:rsidP="00B1676F">
            <w:pPr>
              <w:pStyle w:val="ListParagraph"/>
              <w:widowControl/>
              <w:numPr>
                <w:ilvl w:val="1"/>
                <w:numId w:val="282"/>
              </w:numPr>
              <w:autoSpaceDE/>
              <w:autoSpaceDN/>
              <w:spacing w:line="259" w:lineRule="auto"/>
              <w:ind w:left="1080"/>
              <w:contextualSpacing/>
              <w:rPr>
                <w:rFonts w:ascii="Times New Roman" w:hAnsi="Times New Roman" w:cs="Times New Roman"/>
                <w:bCs/>
                <w:spacing w:val="-5"/>
              </w:rPr>
            </w:pPr>
            <w:r w:rsidRPr="005A6858">
              <w:rPr>
                <w:rFonts w:ascii="Times New Roman" w:hAnsi="Times New Roman" w:cs="Times New Roman"/>
                <w:bCs/>
                <w:spacing w:val="-5"/>
              </w:rPr>
              <w:t>Alternative 3: The member shall elect Option B or C at the time he/she retires and name the co-payee as survivor pension beneficiary.</w:t>
            </w:r>
          </w:p>
          <w:p w14:paraId="72F6D789" w14:textId="77777777" w:rsidR="00B1676F" w:rsidRPr="005A6858" w:rsidRDefault="00B1676F" w:rsidP="00B1676F">
            <w:pPr>
              <w:pStyle w:val="ListParagraph"/>
              <w:widowControl/>
              <w:numPr>
                <w:ilvl w:val="1"/>
                <w:numId w:val="282"/>
              </w:numPr>
              <w:autoSpaceDE/>
              <w:autoSpaceDN/>
              <w:spacing w:line="259" w:lineRule="auto"/>
              <w:ind w:left="1080"/>
              <w:contextualSpacing/>
              <w:rPr>
                <w:rFonts w:ascii="Times New Roman" w:hAnsi="Times New Roman" w:cs="Times New Roman"/>
                <w:bCs/>
                <w:spacing w:val="-5"/>
              </w:rPr>
            </w:pPr>
            <w:r w:rsidRPr="005A6858">
              <w:rPr>
                <w:rFonts w:ascii="Times New Roman" w:hAnsi="Times New Roman" w:cs="Times New Roman"/>
                <w:bCs/>
                <w:spacing w:val="-5"/>
              </w:rPr>
              <w:t xml:space="preserve">Alternative 4: The member shall elect Option B or C at the time he/she retires and may designate anyone as survivor </w:t>
            </w:r>
            <w:r w:rsidRPr="005A6858">
              <w:rPr>
                <w:rFonts w:ascii="Times New Roman" w:hAnsi="Times New Roman" w:cs="Times New Roman"/>
                <w:bCs/>
                <w:spacing w:val="-5"/>
              </w:rPr>
              <w:lastRenderedPageBreak/>
              <w:t>pension beneficiary. If the member chooses a beneficiary other than the co-payee, the co-payee’s benefit shall cease upon the death of the member.</w:t>
            </w:r>
          </w:p>
          <w:p w14:paraId="02B7A034" w14:textId="77777777" w:rsidR="00B1676F" w:rsidRPr="005A6858" w:rsidRDefault="00B1676F" w:rsidP="00B1676F">
            <w:pPr>
              <w:pStyle w:val="ListParagraph"/>
              <w:widowControl/>
              <w:numPr>
                <w:ilvl w:val="1"/>
                <w:numId w:val="282"/>
              </w:numPr>
              <w:autoSpaceDE/>
              <w:autoSpaceDN/>
              <w:spacing w:line="259" w:lineRule="auto"/>
              <w:ind w:left="1080"/>
              <w:contextualSpacing/>
              <w:rPr>
                <w:rFonts w:ascii="Times New Roman" w:hAnsi="Times New Roman" w:cs="Times New Roman"/>
                <w:bCs/>
                <w:spacing w:val="-5"/>
              </w:rPr>
            </w:pPr>
            <w:r w:rsidRPr="005A6858">
              <w:rPr>
                <w:rFonts w:ascii="Times New Roman" w:hAnsi="Times New Roman" w:cs="Times New Roman"/>
                <w:bCs/>
                <w:spacing w:val="-5"/>
              </w:rPr>
              <w:t>Alternative 5: The member shall elect Option B or C at the time he/she retires and may designate anyone as survivor pension beneficiary. If the member predeceases the co-payee and has named a beneficiary other than the co-payee, the survivor benefit is to be divided between the named Option B or C beneficiary and the co-payee or co-payee’s estate until all benefits cease.</w:t>
            </w:r>
          </w:p>
          <w:p w14:paraId="5989A110" w14:textId="77777777" w:rsidR="00B1676F" w:rsidRPr="005A6858" w:rsidRDefault="00B1676F" w:rsidP="00B1676F">
            <w:pPr>
              <w:pStyle w:val="ListParagraph"/>
              <w:widowControl/>
              <w:numPr>
                <w:ilvl w:val="1"/>
                <w:numId w:val="282"/>
              </w:numPr>
              <w:autoSpaceDE/>
              <w:autoSpaceDN/>
              <w:spacing w:line="259" w:lineRule="auto"/>
              <w:ind w:left="1080"/>
              <w:contextualSpacing/>
              <w:rPr>
                <w:rFonts w:ascii="Times New Roman" w:hAnsi="Times New Roman" w:cs="Times New Roman"/>
                <w:bCs/>
                <w:spacing w:val="-5"/>
              </w:rPr>
            </w:pPr>
            <w:r w:rsidRPr="005A6858">
              <w:rPr>
                <w:rFonts w:ascii="Times New Roman" w:hAnsi="Times New Roman" w:cs="Times New Roman"/>
                <w:bCs/>
                <w:spacing w:val="-5"/>
              </w:rPr>
              <w:t>Alternative 6: The member shall elect Option B or C at the time he/she retires and name the co-payee as survivor pension beneficiary. In the event that the member predeceases the co-payee, the survivor benefit shall be divided between the member’s estate and the co-payee.</w:t>
            </w:r>
          </w:p>
          <w:p w14:paraId="0FF4C92C" w14:textId="77777777" w:rsidR="00B1676F" w:rsidRPr="005A6858" w:rsidRDefault="00B1676F" w:rsidP="00B1676F">
            <w:pPr>
              <w:pStyle w:val="ListParagraph"/>
              <w:widowControl/>
              <w:numPr>
                <w:ilvl w:val="1"/>
                <w:numId w:val="282"/>
              </w:numPr>
              <w:autoSpaceDE/>
              <w:autoSpaceDN/>
              <w:spacing w:line="259" w:lineRule="auto"/>
              <w:ind w:left="1080"/>
              <w:contextualSpacing/>
              <w:rPr>
                <w:rFonts w:ascii="Times New Roman" w:hAnsi="Times New Roman" w:cs="Times New Roman"/>
                <w:bCs/>
                <w:spacing w:val="-5"/>
              </w:rPr>
            </w:pPr>
            <w:r w:rsidRPr="005A6858">
              <w:rPr>
                <w:rFonts w:ascii="Times New Roman" w:hAnsi="Times New Roman" w:cs="Times New Roman"/>
                <w:bCs/>
                <w:spacing w:val="-5"/>
              </w:rPr>
              <w:t>Alternative 7: The member may choose any form of payment at the time he/she retires and name any person as the refund or survivor pension beneficiary.</w:t>
            </w:r>
          </w:p>
          <w:p w14:paraId="3CD645BF" w14:textId="77777777" w:rsidR="00B1676F" w:rsidRPr="005A6858" w:rsidRDefault="00B1676F" w:rsidP="00B1676F">
            <w:pPr>
              <w:pStyle w:val="ListParagraph"/>
              <w:widowControl/>
              <w:numPr>
                <w:ilvl w:val="1"/>
                <w:numId w:val="282"/>
              </w:numPr>
              <w:autoSpaceDE/>
              <w:autoSpaceDN/>
              <w:spacing w:line="259" w:lineRule="auto"/>
              <w:ind w:left="1080"/>
              <w:contextualSpacing/>
              <w:rPr>
                <w:rFonts w:ascii="Times New Roman" w:hAnsi="Times New Roman" w:cs="Times New Roman"/>
                <w:bCs/>
                <w:spacing w:val="-5"/>
              </w:rPr>
            </w:pPr>
            <w:r w:rsidRPr="005A6858">
              <w:rPr>
                <w:rFonts w:ascii="Times New Roman" w:hAnsi="Times New Roman" w:cs="Times New Roman"/>
                <w:bCs/>
                <w:spacing w:val="-5"/>
              </w:rPr>
              <w:t>Alternative 8: The member may choose any form of payment at the time he/she retires and name the co-payee as the refund or survivor pension beneficiary.</w:t>
            </w:r>
          </w:p>
          <w:p w14:paraId="033E8309" w14:textId="77777777" w:rsidR="00B1676F" w:rsidRPr="005A6858" w:rsidRDefault="00B1676F" w:rsidP="00B1676F">
            <w:pPr>
              <w:pStyle w:val="ListParagraph"/>
              <w:widowControl/>
              <w:numPr>
                <w:ilvl w:val="0"/>
                <w:numId w:val="281"/>
              </w:numPr>
              <w:autoSpaceDE/>
              <w:autoSpaceDN/>
              <w:spacing w:line="259" w:lineRule="auto"/>
              <w:contextualSpacing/>
              <w:rPr>
                <w:rFonts w:ascii="Times New Roman" w:hAnsi="Times New Roman" w:cs="Times New Roman"/>
                <w:bCs/>
                <w:spacing w:val="-5"/>
              </w:rPr>
            </w:pPr>
            <w:r w:rsidRPr="005A6858">
              <w:rPr>
                <w:rFonts w:ascii="Times New Roman" w:hAnsi="Times New Roman" w:cs="Times New Roman"/>
                <w:bCs/>
                <w:spacing w:val="-5"/>
              </w:rPr>
              <w:t>Model order – pre-retirement death (Section 9)</w:t>
            </w:r>
          </w:p>
          <w:p w14:paraId="1035B129" w14:textId="77777777" w:rsidR="00B1676F" w:rsidRPr="005A6858" w:rsidRDefault="00B1676F" w:rsidP="00B1676F">
            <w:pPr>
              <w:pStyle w:val="ListParagraph"/>
              <w:widowControl/>
              <w:numPr>
                <w:ilvl w:val="1"/>
                <w:numId w:val="283"/>
              </w:numPr>
              <w:autoSpaceDE/>
              <w:autoSpaceDN/>
              <w:spacing w:line="259" w:lineRule="auto"/>
              <w:ind w:left="1080"/>
              <w:contextualSpacing/>
              <w:rPr>
                <w:rFonts w:ascii="Times New Roman" w:hAnsi="Times New Roman" w:cs="Times New Roman"/>
                <w:bCs/>
                <w:spacing w:val="-5"/>
              </w:rPr>
            </w:pPr>
            <w:r w:rsidRPr="005A6858">
              <w:rPr>
                <w:rFonts w:ascii="Times New Roman" w:hAnsi="Times New Roman" w:cs="Times New Roman"/>
                <w:bCs/>
                <w:spacing w:val="-5"/>
              </w:rPr>
              <w:t xml:space="preserve">Alternative 1: If the co-payee predeceases the member and/or the member’s survivor </w:t>
            </w:r>
            <w:r w:rsidRPr="005A6858">
              <w:rPr>
                <w:rFonts w:ascii="Times New Roman" w:hAnsi="Times New Roman" w:cs="Times New Roman"/>
                <w:bCs/>
                <w:spacing w:val="-5"/>
              </w:rPr>
              <w:lastRenderedPageBreak/>
              <w:t>pension beneficiary, the co-payee’s interest in the retirement benefit shall cease.</w:t>
            </w:r>
          </w:p>
          <w:p w14:paraId="76DA30E9" w14:textId="77777777" w:rsidR="00B1676F" w:rsidRPr="005A6858" w:rsidRDefault="00B1676F" w:rsidP="00B1676F">
            <w:pPr>
              <w:pStyle w:val="ListParagraph"/>
              <w:widowControl/>
              <w:numPr>
                <w:ilvl w:val="0"/>
                <w:numId w:val="283"/>
              </w:numPr>
              <w:autoSpaceDE/>
              <w:autoSpaceDN/>
              <w:spacing w:line="259" w:lineRule="auto"/>
              <w:ind w:left="1080"/>
              <w:contextualSpacing/>
              <w:rPr>
                <w:rFonts w:ascii="Times New Roman" w:hAnsi="Times New Roman" w:cs="Times New Roman"/>
              </w:rPr>
            </w:pPr>
            <w:r w:rsidRPr="005A6858">
              <w:rPr>
                <w:rFonts w:ascii="Times New Roman" w:hAnsi="Times New Roman" w:cs="Times New Roman"/>
                <w:bCs/>
                <w:spacing w:val="-5"/>
              </w:rPr>
              <w:t>Alternative 2: If the co-payee predeceases the member and/or the member’s survivor pension beneficiary, the co-payee’s interest in the retirement benefit shall be paid to the co-payee’s estate. In all cases, payments made to the co-payee or any person designated by the co-payee to receive payments shall cease when benefits to the member or their survivor beneficiary cease.</w:t>
            </w:r>
          </w:p>
        </w:tc>
        <w:tc>
          <w:tcPr>
            <w:tcW w:w="1276" w:type="dxa"/>
            <w:tcBorders>
              <w:top w:val="single" w:sz="4" w:space="0" w:color="auto"/>
              <w:left w:val="nil"/>
              <w:bottom w:val="single" w:sz="4" w:space="0" w:color="auto"/>
              <w:right w:val="single" w:sz="4" w:space="0" w:color="auto"/>
            </w:tcBorders>
            <w:shd w:val="clear" w:color="auto" w:fill="auto"/>
          </w:tcPr>
          <w:p w14:paraId="2B934246" w14:textId="77777777" w:rsidR="00B1676F" w:rsidRPr="004920F1" w:rsidRDefault="00B1676F" w:rsidP="00B1676F">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03A6C5B0" w14:textId="77777777" w:rsidR="00B1676F" w:rsidRDefault="00646C6D" w:rsidP="00B1676F">
            <w:pPr>
              <w:rPr>
                <w:sz w:val="20"/>
              </w:rPr>
            </w:pPr>
            <w:sdt>
              <w:sdtPr>
                <w:rPr>
                  <w:sz w:val="20"/>
                </w:rPr>
                <w:id w:val="94682284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DBC38F8" w14:textId="2FFAA337" w:rsidR="00B1676F" w:rsidRPr="004920F1" w:rsidRDefault="00646C6D" w:rsidP="00B1676F">
            <w:sdt>
              <w:sdtPr>
                <w:rPr>
                  <w:sz w:val="20"/>
                </w:rPr>
                <w:id w:val="-104660019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578EE62" w14:textId="77777777" w:rsidR="00B1676F" w:rsidRDefault="00646C6D" w:rsidP="00B1676F">
            <w:sdt>
              <w:sdtPr>
                <w:rPr>
                  <w:sz w:val="20"/>
                </w:rPr>
                <w:id w:val="76334051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B5DD6D4" w14:textId="77777777" w:rsidR="00B1676F" w:rsidRDefault="00646C6D" w:rsidP="00B1676F">
            <w:sdt>
              <w:sdtPr>
                <w:rPr>
                  <w:sz w:val="20"/>
                </w:rPr>
                <w:id w:val="121523193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A0769D1" w14:textId="77777777" w:rsidR="00B1676F" w:rsidRDefault="00646C6D" w:rsidP="00B1676F">
            <w:sdt>
              <w:sdtPr>
                <w:rPr>
                  <w:sz w:val="20"/>
                </w:rPr>
                <w:id w:val="-41818683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97358DB" w14:textId="77777777" w:rsidR="00B1676F" w:rsidRDefault="00646C6D" w:rsidP="00B1676F">
            <w:sdt>
              <w:sdtPr>
                <w:rPr>
                  <w:sz w:val="20"/>
                </w:rPr>
                <w:id w:val="55705582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B6232FF" w14:textId="6924B2E8" w:rsidR="00B1676F" w:rsidRPr="004920F1" w:rsidRDefault="00646C6D" w:rsidP="00B1676F">
            <w:sdt>
              <w:sdtPr>
                <w:rPr>
                  <w:sz w:val="20"/>
                </w:rPr>
                <w:id w:val="178816430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993097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062313A" w14:textId="77777777" w:rsidR="00B1676F" w:rsidRPr="002B62E0" w:rsidRDefault="00B1676F" w:rsidP="00B1676F">
            <w:pPr>
              <w:rPr>
                <w:bCs/>
                <w:spacing w:val="-5"/>
              </w:rPr>
            </w:pPr>
            <w:r w:rsidRPr="002B62E0">
              <w:lastRenderedPageBreak/>
              <w:t>13.005</w:t>
            </w:r>
          </w:p>
        </w:tc>
        <w:tc>
          <w:tcPr>
            <w:tcW w:w="1417" w:type="dxa"/>
            <w:tcBorders>
              <w:top w:val="single" w:sz="4" w:space="0" w:color="auto"/>
              <w:left w:val="nil"/>
              <w:bottom w:val="single" w:sz="4" w:space="0" w:color="auto"/>
              <w:right w:val="single" w:sz="4" w:space="0" w:color="auto"/>
            </w:tcBorders>
          </w:tcPr>
          <w:p w14:paraId="22072808" w14:textId="77777777" w:rsidR="00B1676F" w:rsidRPr="004920F1" w:rsidRDefault="00B1676F" w:rsidP="00B1676F">
            <w:r w:rsidRPr="004920F1">
              <w:rPr>
                <w:bCs/>
                <w:spacing w:val="-5"/>
              </w:rPr>
              <w:t>Active Death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79789F6" w14:textId="77777777" w:rsidR="00B1676F" w:rsidRPr="004920F1" w:rsidRDefault="00B1676F" w:rsidP="00B1676F">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9447AE" w14:textId="77777777" w:rsidR="00B1676F" w:rsidRPr="004920F1" w:rsidRDefault="00B1676F" w:rsidP="00B1676F">
            <w:r w:rsidRPr="004920F1">
              <w:rPr>
                <w:bCs/>
                <w:spacing w:val="-5"/>
              </w:rPr>
              <w:t>Benefit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28EC995" w14:textId="77777777" w:rsidR="00B1676F" w:rsidRPr="004920F1" w:rsidRDefault="00B1676F" w:rsidP="00B1676F">
            <w:pPr>
              <w:rPr>
                <w:bCs/>
                <w:spacing w:val="-5"/>
              </w:rPr>
            </w:pPr>
            <w:r w:rsidRPr="004920F1">
              <w:rPr>
                <w:bCs/>
                <w:spacing w:val="-5"/>
              </w:rPr>
              <w:t>I want the system to automatically generate beneficiary options and amounts</w:t>
            </w:r>
          </w:p>
          <w:p w14:paraId="1AD83E23" w14:textId="77777777" w:rsidR="00B1676F" w:rsidRPr="004920F1" w:rsidRDefault="00B1676F" w:rsidP="00B1676F">
            <w:r w:rsidRPr="004920F1">
              <w:rPr>
                <w:bCs/>
                <w:spacing w:val="-5"/>
              </w:rPr>
              <w:t>So I don’t have to process this manually.</w:t>
            </w:r>
          </w:p>
        </w:tc>
        <w:tc>
          <w:tcPr>
            <w:tcW w:w="4819" w:type="dxa"/>
            <w:tcBorders>
              <w:top w:val="single" w:sz="4" w:space="0" w:color="auto"/>
              <w:left w:val="nil"/>
              <w:bottom w:val="single" w:sz="4" w:space="0" w:color="auto"/>
              <w:right w:val="single" w:sz="4" w:space="0" w:color="auto"/>
            </w:tcBorders>
            <w:shd w:val="clear" w:color="auto" w:fill="auto"/>
          </w:tcPr>
          <w:p w14:paraId="74D4727E" w14:textId="77777777" w:rsidR="00B1676F" w:rsidRPr="004920F1" w:rsidRDefault="00B1676F" w:rsidP="00B1676F">
            <w:pPr>
              <w:rPr>
                <w:bCs/>
                <w:spacing w:val="-5"/>
              </w:rPr>
            </w:pPr>
            <w:r w:rsidRPr="004920F1">
              <w:rPr>
                <w:bCs/>
                <w:spacing w:val="-5"/>
              </w:rPr>
              <w:t>I will be satisfied when:</w:t>
            </w:r>
          </w:p>
          <w:p w14:paraId="15394B4E" w14:textId="77777777" w:rsidR="00B1676F" w:rsidRPr="005A6858" w:rsidRDefault="00B1676F" w:rsidP="00B1676F">
            <w:pPr>
              <w:pStyle w:val="ListParagraph"/>
              <w:widowControl/>
              <w:numPr>
                <w:ilvl w:val="0"/>
                <w:numId w:val="280"/>
              </w:numPr>
              <w:autoSpaceDE/>
              <w:autoSpaceDN/>
              <w:spacing w:line="259" w:lineRule="auto"/>
              <w:ind w:left="599"/>
              <w:contextualSpacing/>
              <w:rPr>
                <w:rFonts w:ascii="Times New Roman" w:hAnsi="Times New Roman" w:cs="Times New Roman"/>
              </w:rPr>
            </w:pPr>
            <w:r w:rsidRPr="005A6858">
              <w:rPr>
                <w:rFonts w:ascii="Times New Roman" w:hAnsi="Times New Roman" w:cs="Times New Roman"/>
                <w:bCs/>
                <w:spacing w:val="-5"/>
              </w:rPr>
              <w:t>The system determines which options are available to the beneficiary based on the plan rules and calculates the benefits amounts applicable to the corresponding option</w:t>
            </w:r>
          </w:p>
        </w:tc>
        <w:tc>
          <w:tcPr>
            <w:tcW w:w="1276" w:type="dxa"/>
            <w:tcBorders>
              <w:top w:val="single" w:sz="4" w:space="0" w:color="auto"/>
              <w:left w:val="nil"/>
              <w:bottom w:val="single" w:sz="4" w:space="0" w:color="auto"/>
              <w:right w:val="single" w:sz="4" w:space="0" w:color="auto"/>
            </w:tcBorders>
            <w:shd w:val="clear" w:color="auto" w:fill="auto"/>
          </w:tcPr>
          <w:p w14:paraId="520AA8CE"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2DF8C7E9" w14:textId="77777777" w:rsidR="00B1676F" w:rsidRDefault="00646C6D" w:rsidP="00B1676F">
            <w:pPr>
              <w:rPr>
                <w:sz w:val="20"/>
              </w:rPr>
            </w:pPr>
            <w:sdt>
              <w:sdtPr>
                <w:rPr>
                  <w:sz w:val="20"/>
                </w:rPr>
                <w:id w:val="-36537448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56B26D2" w14:textId="3C19FA6E" w:rsidR="00B1676F" w:rsidRPr="004920F1" w:rsidRDefault="00646C6D" w:rsidP="00B1676F">
            <w:sdt>
              <w:sdtPr>
                <w:rPr>
                  <w:sz w:val="20"/>
                </w:rPr>
                <w:id w:val="41821591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1A79344" w14:textId="77777777" w:rsidR="00B1676F" w:rsidRDefault="00646C6D" w:rsidP="00B1676F">
            <w:sdt>
              <w:sdtPr>
                <w:rPr>
                  <w:sz w:val="20"/>
                </w:rPr>
                <w:id w:val="214538765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4C940E9" w14:textId="77777777" w:rsidR="00B1676F" w:rsidRDefault="00646C6D" w:rsidP="00B1676F">
            <w:sdt>
              <w:sdtPr>
                <w:rPr>
                  <w:sz w:val="20"/>
                </w:rPr>
                <w:id w:val="118525173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7CC271A" w14:textId="77777777" w:rsidR="00B1676F" w:rsidRDefault="00646C6D" w:rsidP="00B1676F">
            <w:sdt>
              <w:sdtPr>
                <w:rPr>
                  <w:sz w:val="20"/>
                </w:rPr>
                <w:id w:val="94927789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E04DEF9" w14:textId="77777777" w:rsidR="00B1676F" w:rsidRDefault="00646C6D" w:rsidP="00B1676F">
            <w:sdt>
              <w:sdtPr>
                <w:rPr>
                  <w:sz w:val="20"/>
                </w:rPr>
                <w:id w:val="-209770493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DFACCE3" w14:textId="6BEAB7B8" w:rsidR="00B1676F" w:rsidRPr="004920F1" w:rsidRDefault="00646C6D" w:rsidP="00B1676F">
            <w:sdt>
              <w:sdtPr>
                <w:rPr>
                  <w:sz w:val="20"/>
                </w:rPr>
                <w:id w:val="-1615898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71AFD8B"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8DDF9F6" w14:textId="77777777" w:rsidR="00B1676F" w:rsidRPr="002B62E0" w:rsidRDefault="00B1676F" w:rsidP="00B1676F">
            <w:pPr>
              <w:rPr>
                <w:bCs/>
                <w:spacing w:val="-5"/>
              </w:rPr>
            </w:pPr>
            <w:r w:rsidRPr="002B62E0">
              <w:t>13.006</w:t>
            </w:r>
          </w:p>
        </w:tc>
        <w:tc>
          <w:tcPr>
            <w:tcW w:w="1417" w:type="dxa"/>
            <w:tcBorders>
              <w:top w:val="single" w:sz="4" w:space="0" w:color="auto"/>
              <w:left w:val="nil"/>
              <w:bottom w:val="single" w:sz="4" w:space="0" w:color="auto"/>
              <w:right w:val="single" w:sz="4" w:space="0" w:color="auto"/>
            </w:tcBorders>
          </w:tcPr>
          <w:p w14:paraId="36CB17E7" w14:textId="77777777" w:rsidR="00B1676F" w:rsidRPr="004920F1" w:rsidRDefault="00B1676F" w:rsidP="00B1676F">
            <w:r w:rsidRPr="004920F1">
              <w:rPr>
                <w:bCs/>
                <w:spacing w:val="-5"/>
              </w:rPr>
              <w:t>Active Death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60C1FA"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FE4B1F" w14:textId="77777777" w:rsidR="00B1676F" w:rsidRPr="004920F1" w:rsidRDefault="00B1676F" w:rsidP="00B1676F">
            <w:r w:rsidRPr="00D879BF">
              <w:rPr>
                <w:bCs/>
                <w:spacing w:val="-5"/>
              </w:rPr>
              <w:t>Benefit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09499B0" w14:textId="77777777" w:rsidR="00B1676F" w:rsidRPr="004920F1" w:rsidRDefault="00B1676F" w:rsidP="00B1676F">
            <w:pPr>
              <w:rPr>
                <w:bCs/>
                <w:spacing w:val="-5"/>
              </w:rPr>
            </w:pPr>
            <w:r w:rsidRPr="004920F1">
              <w:rPr>
                <w:bCs/>
                <w:spacing w:val="-5"/>
              </w:rPr>
              <w:t>I want to send the survivor or beneficiary an option package</w:t>
            </w:r>
          </w:p>
          <w:p w14:paraId="2FD8BBF9" w14:textId="77777777" w:rsidR="00B1676F" w:rsidRPr="004920F1" w:rsidRDefault="00B1676F" w:rsidP="00B1676F">
            <w:r w:rsidRPr="004920F1">
              <w:rPr>
                <w:bCs/>
                <w:spacing w:val="-5"/>
              </w:rPr>
              <w:t>So that their benefit can be set up for payment.</w:t>
            </w:r>
          </w:p>
        </w:tc>
        <w:tc>
          <w:tcPr>
            <w:tcW w:w="4819" w:type="dxa"/>
            <w:tcBorders>
              <w:top w:val="single" w:sz="4" w:space="0" w:color="auto"/>
              <w:left w:val="nil"/>
              <w:bottom w:val="single" w:sz="4" w:space="0" w:color="auto"/>
              <w:right w:val="single" w:sz="4" w:space="0" w:color="auto"/>
            </w:tcBorders>
            <w:shd w:val="clear" w:color="auto" w:fill="auto"/>
          </w:tcPr>
          <w:p w14:paraId="28AFFA6D" w14:textId="77777777" w:rsidR="00B1676F" w:rsidRPr="004920F1" w:rsidRDefault="00B1676F" w:rsidP="00B1676F">
            <w:pPr>
              <w:rPr>
                <w:bCs/>
                <w:spacing w:val="-5"/>
              </w:rPr>
            </w:pPr>
            <w:r w:rsidRPr="004920F1">
              <w:rPr>
                <w:bCs/>
                <w:spacing w:val="-5"/>
              </w:rPr>
              <w:t>I will be satisfied when:</w:t>
            </w:r>
          </w:p>
          <w:p w14:paraId="0226FF91" w14:textId="77777777" w:rsidR="00B1676F" w:rsidRPr="005A6858" w:rsidRDefault="00B1676F" w:rsidP="00B1676F">
            <w:pPr>
              <w:pStyle w:val="ListParagraph"/>
              <w:widowControl/>
              <w:numPr>
                <w:ilvl w:val="0"/>
                <w:numId w:val="284"/>
              </w:numPr>
              <w:autoSpaceDE/>
              <w:autoSpaceDN/>
              <w:spacing w:line="259" w:lineRule="auto"/>
              <w:contextualSpacing/>
              <w:rPr>
                <w:rFonts w:ascii="Times New Roman" w:hAnsi="Times New Roman" w:cs="Times New Roman"/>
                <w:bCs/>
                <w:spacing w:val="-5"/>
              </w:rPr>
            </w:pPr>
            <w:r w:rsidRPr="005A6858">
              <w:rPr>
                <w:rFonts w:ascii="Times New Roman" w:hAnsi="Times New Roman" w:cs="Times New Roman"/>
                <w:bCs/>
                <w:spacing w:val="-5"/>
              </w:rPr>
              <w:t>I can run the system-generated letters (death benefit cover letter)</w:t>
            </w:r>
          </w:p>
          <w:p w14:paraId="2D271A98" w14:textId="77777777" w:rsidR="00B1676F" w:rsidRPr="005A6858" w:rsidRDefault="00B1676F" w:rsidP="00B1676F">
            <w:pPr>
              <w:pStyle w:val="ListParagraph"/>
              <w:widowControl/>
              <w:numPr>
                <w:ilvl w:val="0"/>
                <w:numId w:val="284"/>
              </w:numPr>
              <w:autoSpaceDE/>
              <w:autoSpaceDN/>
              <w:spacing w:line="259" w:lineRule="auto"/>
              <w:contextualSpacing/>
              <w:rPr>
                <w:rFonts w:ascii="Times New Roman" w:hAnsi="Times New Roman" w:cs="Times New Roman"/>
                <w:bCs/>
                <w:spacing w:val="-5"/>
              </w:rPr>
            </w:pPr>
            <w:r w:rsidRPr="005A6858">
              <w:rPr>
                <w:rFonts w:ascii="Times New Roman" w:hAnsi="Times New Roman" w:cs="Times New Roman"/>
                <w:bCs/>
                <w:spacing w:val="-5"/>
              </w:rPr>
              <w:t>I can edit the letter</w:t>
            </w:r>
          </w:p>
          <w:p w14:paraId="5034068C" w14:textId="77777777" w:rsidR="00B1676F" w:rsidRPr="005A6858" w:rsidRDefault="00B1676F" w:rsidP="00B1676F">
            <w:pPr>
              <w:pStyle w:val="ListParagraph"/>
              <w:widowControl/>
              <w:numPr>
                <w:ilvl w:val="0"/>
                <w:numId w:val="284"/>
              </w:numPr>
              <w:autoSpaceDE/>
              <w:autoSpaceDN/>
              <w:spacing w:line="259" w:lineRule="auto"/>
              <w:contextualSpacing/>
              <w:rPr>
                <w:rFonts w:ascii="Times New Roman" w:hAnsi="Times New Roman" w:cs="Times New Roman"/>
              </w:rPr>
            </w:pPr>
            <w:r w:rsidRPr="005A6858">
              <w:rPr>
                <w:rFonts w:ascii="Times New Roman" w:hAnsi="Times New Roman" w:cs="Times New Roman"/>
                <w:bCs/>
                <w:spacing w:val="-5"/>
              </w:rPr>
              <w:t>I can set a follow-up reminder (30 or 60 days) if election paperwork not received</w:t>
            </w:r>
          </w:p>
        </w:tc>
        <w:tc>
          <w:tcPr>
            <w:tcW w:w="1276" w:type="dxa"/>
            <w:tcBorders>
              <w:top w:val="single" w:sz="4" w:space="0" w:color="auto"/>
              <w:left w:val="nil"/>
              <w:bottom w:val="single" w:sz="4" w:space="0" w:color="auto"/>
              <w:right w:val="single" w:sz="4" w:space="0" w:color="auto"/>
            </w:tcBorders>
            <w:shd w:val="clear" w:color="auto" w:fill="auto"/>
          </w:tcPr>
          <w:p w14:paraId="76EC04B8"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2EE3EA18" w14:textId="77777777" w:rsidR="00B1676F" w:rsidRDefault="00646C6D" w:rsidP="00B1676F">
            <w:pPr>
              <w:rPr>
                <w:sz w:val="20"/>
              </w:rPr>
            </w:pPr>
            <w:sdt>
              <w:sdtPr>
                <w:rPr>
                  <w:sz w:val="20"/>
                </w:rPr>
                <w:id w:val="-175627369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4FC3E5C" w14:textId="78985FF3" w:rsidR="00B1676F" w:rsidRPr="004920F1" w:rsidRDefault="00646C6D" w:rsidP="00B1676F">
            <w:sdt>
              <w:sdtPr>
                <w:rPr>
                  <w:sz w:val="20"/>
                </w:rPr>
                <w:id w:val="-150258238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1893B39" w14:textId="77777777" w:rsidR="00B1676F" w:rsidRDefault="00646C6D" w:rsidP="00B1676F">
            <w:sdt>
              <w:sdtPr>
                <w:rPr>
                  <w:sz w:val="20"/>
                </w:rPr>
                <w:id w:val="129479857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8B1CBC1" w14:textId="77777777" w:rsidR="00B1676F" w:rsidRDefault="00646C6D" w:rsidP="00B1676F">
            <w:sdt>
              <w:sdtPr>
                <w:rPr>
                  <w:sz w:val="20"/>
                </w:rPr>
                <w:id w:val="-75898736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67E280FB" w14:textId="77777777" w:rsidR="00B1676F" w:rsidRDefault="00646C6D" w:rsidP="00B1676F">
            <w:sdt>
              <w:sdtPr>
                <w:rPr>
                  <w:sz w:val="20"/>
                </w:rPr>
                <w:id w:val="-127701752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77AFD2A" w14:textId="77777777" w:rsidR="00B1676F" w:rsidRDefault="00646C6D" w:rsidP="00B1676F">
            <w:sdt>
              <w:sdtPr>
                <w:rPr>
                  <w:sz w:val="20"/>
                </w:rPr>
                <w:id w:val="-103372696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77DFB35" w14:textId="444F283F" w:rsidR="00B1676F" w:rsidRPr="004920F1" w:rsidRDefault="00646C6D" w:rsidP="00B1676F">
            <w:sdt>
              <w:sdtPr>
                <w:rPr>
                  <w:sz w:val="20"/>
                </w:rPr>
                <w:id w:val="27583883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081F66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17D7672" w14:textId="77777777" w:rsidR="00B1676F" w:rsidRPr="002B62E0" w:rsidRDefault="00B1676F" w:rsidP="00B1676F">
            <w:pPr>
              <w:rPr>
                <w:bCs/>
                <w:spacing w:val="-5"/>
              </w:rPr>
            </w:pPr>
            <w:r w:rsidRPr="002B62E0">
              <w:t>13.007</w:t>
            </w:r>
          </w:p>
        </w:tc>
        <w:tc>
          <w:tcPr>
            <w:tcW w:w="1417" w:type="dxa"/>
            <w:tcBorders>
              <w:top w:val="single" w:sz="4" w:space="0" w:color="auto"/>
              <w:left w:val="nil"/>
              <w:bottom w:val="single" w:sz="4" w:space="0" w:color="auto"/>
              <w:right w:val="single" w:sz="4" w:space="0" w:color="auto"/>
            </w:tcBorders>
          </w:tcPr>
          <w:p w14:paraId="4535A8B0" w14:textId="77777777" w:rsidR="00B1676F" w:rsidRPr="004920F1" w:rsidRDefault="00B1676F" w:rsidP="00B1676F">
            <w:r w:rsidRPr="004920F1">
              <w:rPr>
                <w:bCs/>
                <w:spacing w:val="-5"/>
              </w:rPr>
              <w:t>Active Death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954766" w14:textId="77777777" w:rsidR="00B1676F" w:rsidRPr="004920F1" w:rsidRDefault="00B1676F" w:rsidP="00B1676F">
            <w:r>
              <w:t>Payment set up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E0E2BB" w14:textId="77777777" w:rsidR="00B1676F" w:rsidRPr="004920F1" w:rsidRDefault="00B1676F" w:rsidP="00B1676F">
            <w:r w:rsidRPr="004920F1">
              <w:rPr>
                <w:bCs/>
                <w:spacing w:val="-5"/>
              </w:rPr>
              <w:t>Payroll</w:t>
            </w:r>
            <w:r>
              <w:rPr>
                <w:bCs/>
                <w:spacing w:val="-5"/>
              </w:rPr>
              <w:t xml:space="preserve"> or </w:t>
            </w:r>
            <w:r w:rsidRPr="004920F1">
              <w:rPr>
                <w:bCs/>
                <w:spacing w:val="-5"/>
              </w:rPr>
              <w:t>Refund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966EF22" w14:textId="77777777" w:rsidR="00B1676F" w:rsidRPr="004920F1" w:rsidRDefault="00B1676F" w:rsidP="00B1676F">
            <w:pPr>
              <w:rPr>
                <w:bCs/>
                <w:spacing w:val="-5"/>
              </w:rPr>
            </w:pPr>
            <w:r w:rsidRPr="004920F1">
              <w:rPr>
                <w:bCs/>
                <w:spacing w:val="-5"/>
              </w:rPr>
              <w:t>I want to set up the benefit payment (pension or lump sum)</w:t>
            </w:r>
          </w:p>
          <w:p w14:paraId="6CF0C4F7" w14:textId="77777777" w:rsidR="00B1676F" w:rsidRPr="004920F1" w:rsidRDefault="00B1676F" w:rsidP="00B1676F">
            <w:r w:rsidRPr="004920F1">
              <w:rPr>
                <w:bCs/>
                <w:spacing w:val="-5"/>
              </w:rPr>
              <w:t>So that the survivor or beneficiary receive their entitlement.</w:t>
            </w:r>
          </w:p>
        </w:tc>
        <w:tc>
          <w:tcPr>
            <w:tcW w:w="4819" w:type="dxa"/>
            <w:tcBorders>
              <w:top w:val="single" w:sz="4" w:space="0" w:color="auto"/>
              <w:left w:val="nil"/>
              <w:bottom w:val="single" w:sz="4" w:space="0" w:color="auto"/>
              <w:right w:val="single" w:sz="4" w:space="0" w:color="auto"/>
            </w:tcBorders>
            <w:shd w:val="clear" w:color="auto" w:fill="auto"/>
          </w:tcPr>
          <w:p w14:paraId="6BC11ADC" w14:textId="77777777" w:rsidR="00B1676F" w:rsidRPr="004920F1" w:rsidRDefault="00B1676F" w:rsidP="00B1676F">
            <w:pPr>
              <w:rPr>
                <w:bCs/>
                <w:spacing w:val="-5"/>
              </w:rPr>
            </w:pPr>
            <w:r w:rsidRPr="004920F1">
              <w:rPr>
                <w:bCs/>
                <w:spacing w:val="-5"/>
              </w:rPr>
              <w:t>I will be satisfied when:</w:t>
            </w:r>
          </w:p>
          <w:p w14:paraId="6A304FBF" w14:textId="77777777" w:rsidR="00B1676F" w:rsidRPr="005A6858" w:rsidRDefault="00B1676F" w:rsidP="00B1676F">
            <w:pPr>
              <w:pStyle w:val="ListParagraph"/>
              <w:widowControl/>
              <w:numPr>
                <w:ilvl w:val="0"/>
                <w:numId w:val="285"/>
              </w:numPr>
              <w:autoSpaceDE/>
              <w:autoSpaceDN/>
              <w:spacing w:line="259" w:lineRule="auto"/>
              <w:contextualSpacing/>
              <w:rPr>
                <w:rFonts w:ascii="Times New Roman" w:hAnsi="Times New Roman" w:cs="Times New Roman"/>
                <w:bCs/>
                <w:spacing w:val="-5"/>
              </w:rPr>
            </w:pPr>
            <w:r w:rsidRPr="005A6858">
              <w:rPr>
                <w:rFonts w:ascii="Times New Roman" w:hAnsi="Times New Roman" w:cs="Times New Roman"/>
                <w:bCs/>
                <w:spacing w:val="-5"/>
              </w:rPr>
              <w:t>I can indicate which required documents have been received and accepted (e.g., direct deposit or refund/rollover)</w:t>
            </w:r>
          </w:p>
          <w:p w14:paraId="5A704CE5" w14:textId="77777777" w:rsidR="00B1676F" w:rsidRPr="005A6858" w:rsidRDefault="00B1676F" w:rsidP="00B1676F">
            <w:pPr>
              <w:pStyle w:val="ListParagraph"/>
              <w:widowControl/>
              <w:numPr>
                <w:ilvl w:val="0"/>
                <w:numId w:val="285"/>
              </w:numPr>
              <w:autoSpaceDE/>
              <w:autoSpaceDN/>
              <w:spacing w:line="259" w:lineRule="auto"/>
              <w:contextualSpacing/>
              <w:rPr>
                <w:rFonts w:ascii="Times New Roman" w:hAnsi="Times New Roman" w:cs="Times New Roman"/>
                <w:bCs/>
                <w:spacing w:val="-5"/>
              </w:rPr>
            </w:pPr>
            <w:r w:rsidRPr="005A6858">
              <w:rPr>
                <w:rFonts w:ascii="Times New Roman" w:hAnsi="Times New Roman" w:cs="Times New Roman"/>
                <w:bCs/>
                <w:spacing w:val="-5"/>
              </w:rPr>
              <w:t>I can enter account notes for reference and recordkeeping purposes</w:t>
            </w:r>
          </w:p>
          <w:p w14:paraId="2142C65C" w14:textId="77777777" w:rsidR="00B1676F" w:rsidRPr="005A6858" w:rsidRDefault="00B1676F" w:rsidP="00B1676F">
            <w:pPr>
              <w:pStyle w:val="ListParagraph"/>
              <w:widowControl/>
              <w:numPr>
                <w:ilvl w:val="0"/>
                <w:numId w:val="285"/>
              </w:numPr>
              <w:autoSpaceDE/>
              <w:autoSpaceDN/>
              <w:spacing w:line="259" w:lineRule="auto"/>
              <w:contextualSpacing/>
              <w:rPr>
                <w:rFonts w:ascii="Times New Roman" w:hAnsi="Times New Roman" w:cs="Times New Roman"/>
                <w:bCs/>
                <w:spacing w:val="-5"/>
              </w:rPr>
            </w:pPr>
            <w:r w:rsidRPr="005A6858">
              <w:rPr>
                <w:rFonts w:ascii="Times New Roman" w:hAnsi="Times New Roman" w:cs="Times New Roman"/>
                <w:bCs/>
                <w:spacing w:val="-5"/>
              </w:rPr>
              <w:t>I can set up the payment, including any deductions or adjustments</w:t>
            </w:r>
          </w:p>
          <w:p w14:paraId="19C070BF" w14:textId="77777777" w:rsidR="00B1676F" w:rsidRPr="005A6858" w:rsidRDefault="00B1676F" w:rsidP="00B1676F">
            <w:pPr>
              <w:pStyle w:val="ListParagraph"/>
              <w:widowControl/>
              <w:numPr>
                <w:ilvl w:val="0"/>
                <w:numId w:val="286"/>
              </w:numPr>
              <w:autoSpaceDE/>
              <w:autoSpaceDN/>
              <w:spacing w:line="259" w:lineRule="auto"/>
              <w:ind w:left="1080"/>
              <w:contextualSpacing/>
              <w:rPr>
                <w:rFonts w:ascii="Times New Roman" w:hAnsi="Times New Roman" w:cs="Times New Roman"/>
                <w:bCs/>
                <w:spacing w:val="-5"/>
              </w:rPr>
            </w:pPr>
            <w:r w:rsidRPr="005A6858">
              <w:rPr>
                <w:rFonts w:ascii="Times New Roman" w:hAnsi="Times New Roman" w:cs="Times New Roman"/>
                <w:bCs/>
                <w:spacing w:val="-5"/>
              </w:rPr>
              <w:lastRenderedPageBreak/>
              <w:t>I can split a member’s benefit if it is payable to multiple beneficiaries or survivors. No manual intervention is required, such as rounding issues for benefit splits.</w:t>
            </w:r>
          </w:p>
          <w:p w14:paraId="06B20125" w14:textId="77777777" w:rsidR="00B1676F" w:rsidRPr="005A6858" w:rsidRDefault="00B1676F" w:rsidP="00B1676F">
            <w:pPr>
              <w:pStyle w:val="ListParagraph"/>
              <w:widowControl/>
              <w:numPr>
                <w:ilvl w:val="0"/>
                <w:numId w:val="286"/>
              </w:numPr>
              <w:autoSpaceDE/>
              <w:autoSpaceDN/>
              <w:spacing w:line="259" w:lineRule="auto"/>
              <w:ind w:left="1080"/>
              <w:contextualSpacing/>
              <w:rPr>
                <w:rFonts w:ascii="Times New Roman" w:hAnsi="Times New Roman" w:cs="Times New Roman"/>
                <w:bCs/>
                <w:spacing w:val="-5"/>
              </w:rPr>
            </w:pPr>
            <w:r w:rsidRPr="005A6858">
              <w:rPr>
                <w:rFonts w:ascii="Times New Roman" w:hAnsi="Times New Roman" w:cs="Times New Roman"/>
                <w:bCs/>
                <w:spacing w:val="-5"/>
              </w:rPr>
              <w:t>I can set up payments for non-person beneficiaries such as trust, charities, estates, etc.</w:t>
            </w:r>
          </w:p>
          <w:p w14:paraId="75E28CEE" w14:textId="77777777" w:rsidR="00B1676F" w:rsidRPr="005A6858" w:rsidRDefault="00B1676F" w:rsidP="00B1676F">
            <w:pPr>
              <w:pStyle w:val="ListParagraph"/>
              <w:widowControl/>
              <w:numPr>
                <w:ilvl w:val="0"/>
                <w:numId w:val="287"/>
              </w:numPr>
              <w:autoSpaceDE/>
              <w:autoSpaceDN/>
              <w:spacing w:line="259" w:lineRule="auto"/>
              <w:ind w:left="740"/>
              <w:contextualSpacing/>
              <w:rPr>
                <w:rFonts w:ascii="Times New Roman" w:hAnsi="Times New Roman" w:cs="Times New Roman"/>
              </w:rPr>
            </w:pPr>
            <w:r w:rsidRPr="005A6858">
              <w:rPr>
                <w:rFonts w:ascii="Times New Roman" w:hAnsi="Times New Roman" w:cs="Times New Roman"/>
                <w:bCs/>
                <w:spacing w:val="-5"/>
              </w:rPr>
              <w:t>I can submit the payment for the next available disbursement queue</w:t>
            </w:r>
          </w:p>
        </w:tc>
        <w:tc>
          <w:tcPr>
            <w:tcW w:w="1276" w:type="dxa"/>
            <w:tcBorders>
              <w:top w:val="single" w:sz="4" w:space="0" w:color="auto"/>
              <w:left w:val="nil"/>
              <w:bottom w:val="single" w:sz="4" w:space="0" w:color="auto"/>
              <w:right w:val="single" w:sz="4" w:space="0" w:color="auto"/>
            </w:tcBorders>
            <w:shd w:val="clear" w:color="auto" w:fill="auto"/>
          </w:tcPr>
          <w:p w14:paraId="0F4571E9" w14:textId="77777777" w:rsidR="00B1676F" w:rsidRPr="004920F1" w:rsidRDefault="00B1676F" w:rsidP="00B1676F">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3DBD5253" w14:textId="77777777" w:rsidR="00B1676F" w:rsidRDefault="00646C6D" w:rsidP="00B1676F">
            <w:pPr>
              <w:rPr>
                <w:sz w:val="20"/>
              </w:rPr>
            </w:pPr>
            <w:sdt>
              <w:sdtPr>
                <w:rPr>
                  <w:sz w:val="20"/>
                </w:rPr>
                <w:id w:val="29017683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B647C8E" w14:textId="230C071B" w:rsidR="00B1676F" w:rsidRPr="004920F1" w:rsidRDefault="00646C6D" w:rsidP="00B1676F">
            <w:sdt>
              <w:sdtPr>
                <w:rPr>
                  <w:sz w:val="20"/>
                </w:rPr>
                <w:id w:val="23868035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98343B1" w14:textId="77777777" w:rsidR="00B1676F" w:rsidRDefault="00646C6D" w:rsidP="00B1676F">
            <w:sdt>
              <w:sdtPr>
                <w:rPr>
                  <w:sz w:val="20"/>
                </w:rPr>
                <w:id w:val="146901245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BC8AF6C" w14:textId="77777777" w:rsidR="00B1676F" w:rsidRDefault="00646C6D" w:rsidP="00B1676F">
            <w:sdt>
              <w:sdtPr>
                <w:rPr>
                  <w:sz w:val="20"/>
                </w:rPr>
                <w:id w:val="189168252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CFE9F12" w14:textId="77777777" w:rsidR="00B1676F" w:rsidRDefault="00646C6D" w:rsidP="00B1676F">
            <w:sdt>
              <w:sdtPr>
                <w:rPr>
                  <w:sz w:val="20"/>
                </w:rPr>
                <w:id w:val="-180183179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F295166" w14:textId="77777777" w:rsidR="00B1676F" w:rsidRDefault="00646C6D" w:rsidP="00B1676F">
            <w:sdt>
              <w:sdtPr>
                <w:rPr>
                  <w:sz w:val="20"/>
                </w:rPr>
                <w:id w:val="200130354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62FBD66" w14:textId="4F24AA6B" w:rsidR="00B1676F" w:rsidRPr="004920F1" w:rsidRDefault="00646C6D" w:rsidP="00B1676F">
            <w:sdt>
              <w:sdtPr>
                <w:rPr>
                  <w:sz w:val="20"/>
                </w:rPr>
                <w:id w:val="89123752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4FCF4C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4D5B8B0" w14:textId="77777777" w:rsidR="00B1676F" w:rsidRPr="002B62E0" w:rsidRDefault="00B1676F" w:rsidP="00B1676F">
            <w:pPr>
              <w:rPr>
                <w:bCs/>
                <w:spacing w:val="-5"/>
              </w:rPr>
            </w:pPr>
            <w:r w:rsidRPr="002B62E0">
              <w:t>13.008</w:t>
            </w:r>
          </w:p>
        </w:tc>
        <w:tc>
          <w:tcPr>
            <w:tcW w:w="1417" w:type="dxa"/>
            <w:tcBorders>
              <w:top w:val="single" w:sz="4" w:space="0" w:color="auto"/>
              <w:left w:val="nil"/>
              <w:bottom w:val="single" w:sz="4" w:space="0" w:color="auto"/>
              <w:right w:val="single" w:sz="4" w:space="0" w:color="auto"/>
            </w:tcBorders>
          </w:tcPr>
          <w:p w14:paraId="061AFC6D" w14:textId="77777777" w:rsidR="00B1676F" w:rsidRPr="004920F1" w:rsidRDefault="00B1676F" w:rsidP="00B1676F">
            <w:r w:rsidRPr="004920F1">
              <w:rPr>
                <w:bCs/>
                <w:spacing w:val="-5"/>
              </w:rPr>
              <w:t>Active Death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45295D2"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4A8A47" w14:textId="77777777" w:rsidR="00B1676F" w:rsidRPr="004920F1" w:rsidRDefault="00B1676F" w:rsidP="00B1676F">
            <w:r w:rsidRPr="004920F1">
              <w:rPr>
                <w:bCs/>
                <w:spacing w:val="-5"/>
              </w:rPr>
              <w:t>Payroll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9A7C2B2" w14:textId="77777777" w:rsidR="00B1676F" w:rsidRPr="004920F1" w:rsidRDefault="00B1676F" w:rsidP="00B1676F">
            <w:pPr>
              <w:rPr>
                <w:bCs/>
                <w:spacing w:val="-5"/>
              </w:rPr>
            </w:pPr>
            <w:r w:rsidRPr="004920F1">
              <w:rPr>
                <w:bCs/>
                <w:spacing w:val="-5"/>
              </w:rPr>
              <w:t>I want to be able to query accounts that have pending benefits a year after the member’s date of death</w:t>
            </w:r>
          </w:p>
          <w:p w14:paraId="63E51F12" w14:textId="77777777" w:rsidR="00B1676F" w:rsidRPr="004920F1" w:rsidRDefault="00B1676F" w:rsidP="00B1676F">
            <w:r w:rsidRPr="004920F1">
              <w:rPr>
                <w:bCs/>
                <w:spacing w:val="-5"/>
              </w:rPr>
              <w:t>So NMERB can determine a replacement beneficiary.</w:t>
            </w:r>
          </w:p>
        </w:tc>
        <w:tc>
          <w:tcPr>
            <w:tcW w:w="4819" w:type="dxa"/>
            <w:tcBorders>
              <w:top w:val="single" w:sz="4" w:space="0" w:color="auto"/>
              <w:left w:val="nil"/>
              <w:bottom w:val="single" w:sz="4" w:space="0" w:color="auto"/>
              <w:right w:val="single" w:sz="4" w:space="0" w:color="auto"/>
            </w:tcBorders>
            <w:shd w:val="clear" w:color="auto" w:fill="auto"/>
          </w:tcPr>
          <w:p w14:paraId="67E5F1C5" w14:textId="77777777" w:rsidR="00B1676F" w:rsidRPr="004920F1" w:rsidRDefault="00B1676F" w:rsidP="00B1676F">
            <w:pPr>
              <w:rPr>
                <w:bCs/>
                <w:spacing w:val="-5"/>
              </w:rPr>
            </w:pPr>
            <w:r w:rsidRPr="004920F1">
              <w:rPr>
                <w:bCs/>
                <w:spacing w:val="-5"/>
              </w:rPr>
              <w:t>I will be satisfied when:</w:t>
            </w:r>
          </w:p>
          <w:p w14:paraId="7B78F28C" w14:textId="77777777" w:rsidR="00B1676F" w:rsidRPr="00AC635F" w:rsidRDefault="00B1676F" w:rsidP="00B1676F">
            <w:pPr>
              <w:pStyle w:val="ListParagraph"/>
              <w:widowControl/>
              <w:numPr>
                <w:ilvl w:val="0"/>
                <w:numId w:val="288"/>
              </w:numPr>
              <w:autoSpaceDE/>
              <w:autoSpaceDN/>
              <w:spacing w:line="259" w:lineRule="auto"/>
              <w:contextualSpacing/>
              <w:rPr>
                <w:rFonts w:ascii="Times New Roman" w:hAnsi="Times New Roman" w:cs="Times New Roman"/>
                <w:bCs/>
                <w:spacing w:val="-5"/>
              </w:rPr>
            </w:pPr>
            <w:r w:rsidRPr="00AC635F">
              <w:rPr>
                <w:rFonts w:ascii="Times New Roman" w:hAnsi="Times New Roman" w:cs="Times New Roman"/>
                <w:bCs/>
                <w:spacing w:val="-5"/>
              </w:rPr>
              <w:t>I can run a report to identify deceased member accounts with funds on deposit based on criteria defined by NMERB</w:t>
            </w:r>
          </w:p>
          <w:p w14:paraId="69FDD8D9" w14:textId="77777777" w:rsidR="00B1676F" w:rsidRPr="00AC635F" w:rsidRDefault="00B1676F" w:rsidP="00B1676F">
            <w:pPr>
              <w:pStyle w:val="ListParagraph"/>
              <w:widowControl/>
              <w:numPr>
                <w:ilvl w:val="0"/>
                <w:numId w:val="288"/>
              </w:numPr>
              <w:autoSpaceDE/>
              <w:autoSpaceDN/>
              <w:spacing w:line="259" w:lineRule="auto"/>
              <w:contextualSpacing/>
              <w:rPr>
                <w:rFonts w:ascii="Times New Roman" w:hAnsi="Times New Roman" w:cs="Times New Roman"/>
                <w:bCs/>
                <w:spacing w:val="-5"/>
              </w:rPr>
            </w:pPr>
            <w:r w:rsidRPr="00AC635F">
              <w:rPr>
                <w:rFonts w:ascii="Times New Roman" w:hAnsi="Times New Roman" w:cs="Times New Roman"/>
                <w:bCs/>
                <w:spacing w:val="-5"/>
              </w:rPr>
              <w:t>I can enter account notes for reference and recordkeeping purposes</w:t>
            </w:r>
          </w:p>
          <w:p w14:paraId="4A74DD90" w14:textId="77777777" w:rsidR="00B1676F" w:rsidRPr="004920F1" w:rsidRDefault="00B1676F" w:rsidP="00B1676F">
            <w:pPr>
              <w:rPr>
                <w:bCs/>
                <w:spacing w:val="-5"/>
              </w:rPr>
            </w:pPr>
          </w:p>
          <w:p w14:paraId="0064CA43" w14:textId="77777777" w:rsidR="00B1676F" w:rsidRPr="004920F1" w:rsidRDefault="00B1676F" w:rsidP="00B1676F">
            <w:pPr>
              <w:rPr>
                <w:bCs/>
                <w:spacing w:val="-5"/>
              </w:rPr>
            </w:pPr>
            <w:r w:rsidRPr="004920F1">
              <w:rPr>
                <w:bCs/>
                <w:spacing w:val="-5"/>
                <w:u w:val="single"/>
              </w:rPr>
              <w:t>Business Rules:</w:t>
            </w:r>
          </w:p>
          <w:p w14:paraId="35B023DD" w14:textId="77777777" w:rsidR="00B1676F" w:rsidRPr="00AC635F" w:rsidRDefault="00B1676F" w:rsidP="00B1676F">
            <w:pPr>
              <w:pStyle w:val="ListParagraph"/>
              <w:widowControl/>
              <w:numPr>
                <w:ilvl w:val="0"/>
                <w:numId w:val="289"/>
              </w:numPr>
              <w:autoSpaceDE/>
              <w:autoSpaceDN/>
              <w:spacing w:line="259" w:lineRule="auto"/>
              <w:contextualSpacing/>
              <w:rPr>
                <w:rFonts w:ascii="Times New Roman" w:hAnsi="Times New Roman" w:cs="Times New Roman"/>
              </w:rPr>
            </w:pPr>
            <w:r w:rsidRPr="00AC635F">
              <w:rPr>
                <w:rFonts w:ascii="Times New Roman" w:hAnsi="Times New Roman" w:cs="Times New Roman"/>
                <w:bCs/>
                <w:spacing w:val="-5"/>
              </w:rPr>
              <w:t>NMSA 22-11-15.C. If the amount of a deceased member's contribution or residual contribution is less than $1,000 and no written claim is made to the board for it within one year of the member's death, by his surviving beneficiary or the member's estate, payment can be made to the named beneficiary or, if none is named, to the person the board determines to be entitled to the contribution under the laws of New Mexico.</w:t>
            </w:r>
          </w:p>
        </w:tc>
        <w:tc>
          <w:tcPr>
            <w:tcW w:w="1276" w:type="dxa"/>
            <w:tcBorders>
              <w:top w:val="single" w:sz="4" w:space="0" w:color="auto"/>
              <w:left w:val="nil"/>
              <w:bottom w:val="single" w:sz="4" w:space="0" w:color="auto"/>
              <w:right w:val="single" w:sz="4" w:space="0" w:color="auto"/>
            </w:tcBorders>
            <w:shd w:val="clear" w:color="auto" w:fill="auto"/>
          </w:tcPr>
          <w:p w14:paraId="415C9F9E"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1A37A297" w14:textId="77777777" w:rsidR="00B1676F" w:rsidRDefault="00646C6D" w:rsidP="00B1676F">
            <w:pPr>
              <w:rPr>
                <w:sz w:val="20"/>
              </w:rPr>
            </w:pPr>
            <w:sdt>
              <w:sdtPr>
                <w:rPr>
                  <w:sz w:val="20"/>
                </w:rPr>
                <w:id w:val="169749552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1DC86AB" w14:textId="63652CE8" w:rsidR="00B1676F" w:rsidRPr="004920F1" w:rsidRDefault="00646C6D" w:rsidP="00B1676F">
            <w:sdt>
              <w:sdtPr>
                <w:rPr>
                  <w:sz w:val="20"/>
                </w:rPr>
                <w:id w:val="-167039956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E0769A4" w14:textId="77777777" w:rsidR="00B1676F" w:rsidRDefault="00646C6D" w:rsidP="00B1676F">
            <w:sdt>
              <w:sdtPr>
                <w:rPr>
                  <w:sz w:val="20"/>
                </w:rPr>
                <w:id w:val="-172251033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3D6C9CC2" w14:textId="77777777" w:rsidR="00B1676F" w:rsidRDefault="00646C6D" w:rsidP="00B1676F">
            <w:sdt>
              <w:sdtPr>
                <w:rPr>
                  <w:sz w:val="20"/>
                </w:rPr>
                <w:id w:val="-135626515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AC692B3" w14:textId="77777777" w:rsidR="00B1676F" w:rsidRDefault="00646C6D" w:rsidP="00B1676F">
            <w:sdt>
              <w:sdtPr>
                <w:rPr>
                  <w:sz w:val="20"/>
                </w:rPr>
                <w:id w:val="40049662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EF696CB" w14:textId="77777777" w:rsidR="00B1676F" w:rsidRDefault="00646C6D" w:rsidP="00B1676F">
            <w:sdt>
              <w:sdtPr>
                <w:rPr>
                  <w:sz w:val="20"/>
                </w:rPr>
                <w:id w:val="38653108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9643975" w14:textId="5503EBAC" w:rsidR="00B1676F" w:rsidRPr="004920F1" w:rsidRDefault="00646C6D" w:rsidP="00B1676F">
            <w:sdt>
              <w:sdtPr>
                <w:rPr>
                  <w:sz w:val="20"/>
                </w:rPr>
                <w:id w:val="204740014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7AE5F2A"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7483842" w14:textId="77777777" w:rsidR="00B1676F" w:rsidRPr="002B62E0" w:rsidRDefault="00B1676F" w:rsidP="00B1676F">
            <w:pPr>
              <w:rPr>
                <w:bCs/>
                <w:spacing w:val="-5"/>
              </w:rPr>
            </w:pPr>
            <w:r w:rsidRPr="002B62E0">
              <w:t>13.009</w:t>
            </w:r>
          </w:p>
        </w:tc>
        <w:tc>
          <w:tcPr>
            <w:tcW w:w="1417" w:type="dxa"/>
            <w:tcBorders>
              <w:top w:val="single" w:sz="4" w:space="0" w:color="auto"/>
              <w:left w:val="nil"/>
              <w:bottom w:val="single" w:sz="4" w:space="0" w:color="auto"/>
              <w:right w:val="single" w:sz="4" w:space="0" w:color="auto"/>
            </w:tcBorders>
          </w:tcPr>
          <w:p w14:paraId="58A3295F" w14:textId="77777777" w:rsidR="00B1676F" w:rsidRPr="004920F1" w:rsidRDefault="00B1676F" w:rsidP="00B1676F">
            <w:r w:rsidRPr="004920F1">
              <w:rPr>
                <w:bCs/>
                <w:spacing w:val="-5"/>
              </w:rPr>
              <w:t>Active Death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7702D9" w14:textId="77777777" w:rsidR="00B1676F" w:rsidRPr="004920F1" w:rsidRDefault="00B1676F" w:rsidP="00B1676F">
            <w:r>
              <w:t>Tax withholding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EB4F070" w14:textId="77777777" w:rsidR="00B1676F" w:rsidRPr="004920F1" w:rsidRDefault="00B1676F" w:rsidP="00B1676F">
            <w:r w:rsidRPr="004920F1">
              <w:rPr>
                <w:bCs/>
                <w:spacing w:val="-5"/>
              </w:rPr>
              <w:t>Payroll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E78B59B" w14:textId="77777777" w:rsidR="00B1676F" w:rsidRPr="004920F1" w:rsidRDefault="00B1676F" w:rsidP="00B1676F">
            <w:pPr>
              <w:rPr>
                <w:bCs/>
                <w:spacing w:val="-5"/>
              </w:rPr>
            </w:pPr>
            <w:r w:rsidRPr="004920F1">
              <w:rPr>
                <w:bCs/>
                <w:spacing w:val="-5"/>
              </w:rPr>
              <w:t>I want the system to calculate the tax applicable to the recipient’s benefit</w:t>
            </w:r>
          </w:p>
          <w:p w14:paraId="17DBC8A3" w14:textId="77777777" w:rsidR="00B1676F" w:rsidRPr="004920F1" w:rsidRDefault="00B1676F" w:rsidP="00B1676F">
            <w:r w:rsidRPr="004920F1">
              <w:rPr>
                <w:bCs/>
                <w:spacing w:val="-5"/>
              </w:rPr>
              <w:t xml:space="preserve">So that I do not have to </w:t>
            </w:r>
            <w:r w:rsidRPr="004920F1">
              <w:rPr>
                <w:bCs/>
                <w:spacing w:val="-5"/>
              </w:rPr>
              <w:lastRenderedPageBreak/>
              <w:t>calculate this manually.</w:t>
            </w:r>
          </w:p>
        </w:tc>
        <w:tc>
          <w:tcPr>
            <w:tcW w:w="4819" w:type="dxa"/>
            <w:tcBorders>
              <w:top w:val="single" w:sz="4" w:space="0" w:color="auto"/>
              <w:left w:val="nil"/>
              <w:bottom w:val="single" w:sz="4" w:space="0" w:color="auto"/>
              <w:right w:val="single" w:sz="4" w:space="0" w:color="auto"/>
            </w:tcBorders>
            <w:shd w:val="clear" w:color="auto" w:fill="auto"/>
          </w:tcPr>
          <w:p w14:paraId="65ACDA12" w14:textId="77777777" w:rsidR="00B1676F" w:rsidRPr="004920F1" w:rsidRDefault="00B1676F" w:rsidP="00B1676F">
            <w:pPr>
              <w:rPr>
                <w:bCs/>
                <w:spacing w:val="-5"/>
              </w:rPr>
            </w:pPr>
            <w:r w:rsidRPr="004920F1">
              <w:rPr>
                <w:bCs/>
                <w:spacing w:val="-5"/>
              </w:rPr>
              <w:lastRenderedPageBreak/>
              <w:t>I will be satisfied when:</w:t>
            </w:r>
          </w:p>
          <w:p w14:paraId="3336E1F8" w14:textId="77777777" w:rsidR="00B1676F" w:rsidRPr="00AC635F" w:rsidRDefault="00B1676F" w:rsidP="00B1676F">
            <w:pPr>
              <w:pStyle w:val="ListParagraph"/>
              <w:widowControl/>
              <w:numPr>
                <w:ilvl w:val="0"/>
                <w:numId w:val="290"/>
              </w:numPr>
              <w:autoSpaceDE/>
              <w:autoSpaceDN/>
              <w:spacing w:line="259" w:lineRule="auto"/>
              <w:contextualSpacing/>
              <w:rPr>
                <w:rFonts w:ascii="Times New Roman" w:hAnsi="Times New Roman" w:cs="Times New Roman"/>
                <w:bCs/>
                <w:spacing w:val="-5"/>
              </w:rPr>
            </w:pPr>
            <w:r w:rsidRPr="00AC635F">
              <w:rPr>
                <w:rFonts w:ascii="Times New Roman" w:hAnsi="Times New Roman" w:cs="Times New Roman"/>
                <w:bCs/>
                <w:spacing w:val="-5"/>
              </w:rPr>
              <w:t>The system calculates the taxable and non-taxable portions of benefits properly for payment of death benefits</w:t>
            </w:r>
          </w:p>
          <w:p w14:paraId="5B87C37B" w14:textId="77777777" w:rsidR="00B1676F" w:rsidRPr="00AC635F" w:rsidRDefault="00B1676F" w:rsidP="00B1676F">
            <w:pPr>
              <w:pStyle w:val="ListParagraph"/>
              <w:widowControl/>
              <w:numPr>
                <w:ilvl w:val="0"/>
                <w:numId w:val="290"/>
              </w:numPr>
              <w:autoSpaceDE/>
              <w:autoSpaceDN/>
              <w:spacing w:line="259" w:lineRule="auto"/>
              <w:contextualSpacing/>
              <w:rPr>
                <w:rFonts w:ascii="Times New Roman" w:hAnsi="Times New Roman" w:cs="Times New Roman"/>
              </w:rPr>
            </w:pPr>
            <w:r w:rsidRPr="00AC635F">
              <w:rPr>
                <w:rFonts w:ascii="Times New Roman" w:hAnsi="Times New Roman" w:cs="Times New Roman"/>
                <w:bCs/>
                <w:spacing w:val="-5"/>
              </w:rPr>
              <w:lastRenderedPageBreak/>
              <w:t>The system will calculate a secondary taxation rate for a portion of a benefit</w:t>
            </w:r>
          </w:p>
        </w:tc>
        <w:tc>
          <w:tcPr>
            <w:tcW w:w="1276" w:type="dxa"/>
            <w:tcBorders>
              <w:top w:val="single" w:sz="4" w:space="0" w:color="auto"/>
              <w:left w:val="nil"/>
              <w:bottom w:val="single" w:sz="4" w:space="0" w:color="auto"/>
              <w:right w:val="single" w:sz="4" w:space="0" w:color="auto"/>
            </w:tcBorders>
            <w:shd w:val="clear" w:color="auto" w:fill="auto"/>
          </w:tcPr>
          <w:p w14:paraId="02631E1A" w14:textId="77777777" w:rsidR="00B1676F" w:rsidRPr="004920F1" w:rsidRDefault="00B1676F" w:rsidP="00B1676F">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633D4E79" w14:textId="77777777" w:rsidR="00B1676F" w:rsidRDefault="00646C6D" w:rsidP="00B1676F">
            <w:pPr>
              <w:rPr>
                <w:sz w:val="20"/>
              </w:rPr>
            </w:pPr>
            <w:sdt>
              <w:sdtPr>
                <w:rPr>
                  <w:sz w:val="20"/>
                </w:rPr>
                <w:id w:val="199545583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8F36B0D" w14:textId="41F85B9D" w:rsidR="00B1676F" w:rsidRPr="004920F1" w:rsidRDefault="00646C6D" w:rsidP="00B1676F">
            <w:sdt>
              <w:sdtPr>
                <w:rPr>
                  <w:sz w:val="20"/>
                </w:rPr>
                <w:id w:val="-212252530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B5A8CFB" w14:textId="77777777" w:rsidR="00B1676F" w:rsidRDefault="00646C6D" w:rsidP="00B1676F">
            <w:sdt>
              <w:sdtPr>
                <w:rPr>
                  <w:sz w:val="20"/>
                </w:rPr>
                <w:id w:val="61927284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BDF75A3" w14:textId="77777777" w:rsidR="00B1676F" w:rsidRDefault="00646C6D" w:rsidP="00B1676F">
            <w:sdt>
              <w:sdtPr>
                <w:rPr>
                  <w:sz w:val="20"/>
                </w:rPr>
                <w:id w:val="-61351804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6B0E32E" w14:textId="77777777" w:rsidR="00B1676F" w:rsidRDefault="00646C6D" w:rsidP="00B1676F">
            <w:sdt>
              <w:sdtPr>
                <w:rPr>
                  <w:sz w:val="20"/>
                </w:rPr>
                <w:id w:val="182523811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6B0823F1" w14:textId="77777777" w:rsidR="00B1676F" w:rsidRDefault="00646C6D" w:rsidP="00B1676F">
            <w:sdt>
              <w:sdtPr>
                <w:rPr>
                  <w:sz w:val="20"/>
                </w:rPr>
                <w:id w:val="112489054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2F868BCF" w14:textId="3257B24A" w:rsidR="00B1676F" w:rsidRPr="004920F1" w:rsidRDefault="00646C6D" w:rsidP="00B1676F">
            <w:sdt>
              <w:sdtPr>
                <w:rPr>
                  <w:sz w:val="20"/>
                </w:rPr>
                <w:id w:val="40642723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DD2FD0F"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785AC5E" w14:textId="77777777" w:rsidR="00B1676F" w:rsidRPr="002B62E0" w:rsidRDefault="00B1676F" w:rsidP="00B1676F">
            <w:pPr>
              <w:rPr>
                <w:bCs/>
                <w:spacing w:val="-5"/>
              </w:rPr>
            </w:pPr>
            <w:r w:rsidRPr="002B62E0">
              <w:t>13.010</w:t>
            </w:r>
          </w:p>
        </w:tc>
        <w:tc>
          <w:tcPr>
            <w:tcW w:w="1417" w:type="dxa"/>
            <w:tcBorders>
              <w:top w:val="single" w:sz="4" w:space="0" w:color="auto"/>
              <w:left w:val="nil"/>
              <w:bottom w:val="single" w:sz="4" w:space="0" w:color="auto"/>
              <w:right w:val="single" w:sz="4" w:space="0" w:color="auto"/>
            </w:tcBorders>
          </w:tcPr>
          <w:p w14:paraId="3E327162" w14:textId="77777777" w:rsidR="00B1676F" w:rsidRPr="004920F1" w:rsidRDefault="00B1676F" w:rsidP="00B1676F">
            <w:r w:rsidRPr="004920F1">
              <w:rPr>
                <w:bCs/>
                <w:spacing w:val="-5"/>
              </w:rPr>
              <w:t>Active Death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0349146" w14:textId="77777777" w:rsidR="00B1676F" w:rsidRPr="004920F1" w:rsidRDefault="00B1676F" w:rsidP="00B1676F">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B5E7A5" w14:textId="77777777" w:rsidR="00B1676F" w:rsidRPr="004920F1" w:rsidRDefault="00B1676F" w:rsidP="00B1676F">
            <w:r w:rsidRPr="004920F1">
              <w:rPr>
                <w:bCs/>
                <w:spacing w:val="-5"/>
              </w:rPr>
              <w:t>Refund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C848E24" w14:textId="77777777" w:rsidR="00B1676F" w:rsidRPr="004920F1" w:rsidRDefault="00B1676F" w:rsidP="00B1676F">
            <w:pPr>
              <w:rPr>
                <w:bCs/>
                <w:spacing w:val="-5"/>
              </w:rPr>
            </w:pPr>
            <w:r w:rsidRPr="004920F1">
              <w:rPr>
                <w:bCs/>
                <w:spacing w:val="-5"/>
              </w:rPr>
              <w:t>I want the retiree’s plan status to be updated once the death benefits have been processed</w:t>
            </w:r>
          </w:p>
          <w:p w14:paraId="444DD5D1" w14:textId="77777777" w:rsidR="00B1676F" w:rsidRPr="004920F1" w:rsidRDefault="00B1676F" w:rsidP="00B1676F">
            <w:r w:rsidRPr="004920F1">
              <w:rPr>
                <w:bCs/>
                <w:spacing w:val="-5"/>
              </w:rPr>
              <w:t>So that their account is closed.</w:t>
            </w:r>
          </w:p>
        </w:tc>
        <w:tc>
          <w:tcPr>
            <w:tcW w:w="4819" w:type="dxa"/>
            <w:tcBorders>
              <w:top w:val="single" w:sz="4" w:space="0" w:color="auto"/>
              <w:left w:val="nil"/>
              <w:bottom w:val="single" w:sz="4" w:space="0" w:color="auto"/>
              <w:right w:val="single" w:sz="4" w:space="0" w:color="auto"/>
            </w:tcBorders>
            <w:shd w:val="clear" w:color="auto" w:fill="auto"/>
          </w:tcPr>
          <w:p w14:paraId="79108B7D" w14:textId="77777777" w:rsidR="00B1676F" w:rsidRPr="004920F1" w:rsidRDefault="00B1676F" w:rsidP="00B1676F">
            <w:pPr>
              <w:rPr>
                <w:bCs/>
                <w:spacing w:val="-5"/>
              </w:rPr>
            </w:pPr>
            <w:r w:rsidRPr="004920F1">
              <w:rPr>
                <w:bCs/>
                <w:spacing w:val="-5"/>
              </w:rPr>
              <w:t>I will be satisfied when:</w:t>
            </w:r>
          </w:p>
          <w:p w14:paraId="0AC42F14" w14:textId="77777777" w:rsidR="00B1676F" w:rsidRPr="00AC635F" w:rsidRDefault="00B1676F" w:rsidP="00B1676F">
            <w:pPr>
              <w:pStyle w:val="ListParagraph"/>
              <w:widowControl/>
              <w:numPr>
                <w:ilvl w:val="0"/>
                <w:numId w:val="292"/>
              </w:numPr>
              <w:autoSpaceDE/>
              <w:autoSpaceDN/>
              <w:spacing w:line="259" w:lineRule="auto"/>
              <w:ind w:left="740"/>
              <w:contextualSpacing/>
              <w:rPr>
                <w:rFonts w:ascii="Times New Roman" w:hAnsi="Times New Roman" w:cs="Times New Roman"/>
                <w:bCs/>
                <w:spacing w:val="-5"/>
              </w:rPr>
            </w:pPr>
            <w:r w:rsidRPr="00AC635F">
              <w:rPr>
                <w:rFonts w:ascii="Times New Roman" w:hAnsi="Times New Roman" w:cs="Times New Roman"/>
                <w:bCs/>
                <w:spacing w:val="-5"/>
              </w:rPr>
              <w:t>I can “close” the account once the survivor pension and/or refunds have been processed.</w:t>
            </w:r>
          </w:p>
          <w:p w14:paraId="234EBEB3" w14:textId="77777777" w:rsidR="00B1676F" w:rsidRPr="00AC635F" w:rsidRDefault="00B1676F" w:rsidP="00B1676F">
            <w:pPr>
              <w:pStyle w:val="ListParagraph"/>
              <w:widowControl/>
              <w:numPr>
                <w:ilvl w:val="0"/>
                <w:numId w:val="291"/>
              </w:numPr>
              <w:autoSpaceDE/>
              <w:autoSpaceDN/>
              <w:spacing w:line="259" w:lineRule="auto"/>
              <w:ind w:left="1080"/>
              <w:contextualSpacing/>
              <w:rPr>
                <w:rFonts w:ascii="Times New Roman" w:hAnsi="Times New Roman" w:cs="Times New Roman"/>
                <w:bCs/>
                <w:spacing w:val="-5"/>
              </w:rPr>
            </w:pPr>
            <w:r w:rsidRPr="00AC635F">
              <w:rPr>
                <w:rFonts w:ascii="Times New Roman" w:hAnsi="Times New Roman" w:cs="Times New Roman"/>
                <w:bCs/>
                <w:spacing w:val="-5"/>
              </w:rPr>
              <w:t>If any of these transactions are incomplete, the system will not allow me to close the account and display a warning message</w:t>
            </w:r>
          </w:p>
          <w:p w14:paraId="1EF6A7DB" w14:textId="77777777" w:rsidR="00B1676F" w:rsidRPr="00AC635F" w:rsidRDefault="00B1676F" w:rsidP="00B1676F">
            <w:pPr>
              <w:pStyle w:val="ListParagraph"/>
              <w:widowControl/>
              <w:numPr>
                <w:ilvl w:val="0"/>
                <w:numId w:val="291"/>
              </w:numPr>
              <w:autoSpaceDE/>
              <w:autoSpaceDN/>
              <w:spacing w:line="259" w:lineRule="auto"/>
              <w:ind w:left="1080"/>
              <w:contextualSpacing/>
              <w:rPr>
                <w:rFonts w:ascii="Times New Roman" w:hAnsi="Times New Roman" w:cs="Times New Roman"/>
                <w:bCs/>
                <w:spacing w:val="-5"/>
              </w:rPr>
            </w:pPr>
            <w:r w:rsidRPr="00AC635F">
              <w:rPr>
                <w:rFonts w:ascii="Times New Roman" w:hAnsi="Times New Roman" w:cs="Times New Roman"/>
                <w:bCs/>
                <w:spacing w:val="-5"/>
              </w:rPr>
              <w:t>Refunds should result in a $0 contribution balance (there is a defect in the current system that generates a negative balance)</w:t>
            </w:r>
          </w:p>
          <w:p w14:paraId="77923354" w14:textId="77777777" w:rsidR="00B1676F" w:rsidRPr="00AC635F" w:rsidRDefault="00B1676F" w:rsidP="00B1676F">
            <w:pPr>
              <w:pStyle w:val="ListParagraph"/>
              <w:widowControl/>
              <w:numPr>
                <w:ilvl w:val="0"/>
                <w:numId w:val="293"/>
              </w:numPr>
              <w:autoSpaceDE/>
              <w:autoSpaceDN/>
              <w:spacing w:line="259" w:lineRule="auto"/>
              <w:contextualSpacing/>
              <w:rPr>
                <w:rFonts w:ascii="Times New Roman" w:hAnsi="Times New Roman" w:cs="Times New Roman"/>
                <w:bCs/>
                <w:spacing w:val="-5"/>
              </w:rPr>
            </w:pPr>
            <w:r w:rsidRPr="00AC635F">
              <w:rPr>
                <w:rFonts w:ascii="Times New Roman" w:hAnsi="Times New Roman" w:cs="Times New Roman"/>
                <w:bCs/>
                <w:spacing w:val="-5"/>
              </w:rPr>
              <w:t>The member’s plan status has changed to “Terminated”</w:t>
            </w:r>
          </w:p>
          <w:p w14:paraId="3EC81540" w14:textId="4E9FBFB5" w:rsidR="00B1676F" w:rsidRPr="00AC635F" w:rsidRDefault="00B1676F" w:rsidP="00B1676F">
            <w:pPr>
              <w:pStyle w:val="ListParagraph"/>
              <w:widowControl/>
              <w:numPr>
                <w:ilvl w:val="0"/>
                <w:numId w:val="293"/>
              </w:numPr>
              <w:autoSpaceDE/>
              <w:autoSpaceDN/>
              <w:spacing w:line="259" w:lineRule="auto"/>
              <w:contextualSpacing/>
              <w:rPr>
                <w:rFonts w:ascii="Times New Roman" w:hAnsi="Times New Roman" w:cs="Times New Roman"/>
              </w:rPr>
            </w:pPr>
            <w:r w:rsidRPr="00AC635F">
              <w:rPr>
                <w:rFonts w:ascii="Times New Roman" w:hAnsi="Times New Roman" w:cs="Times New Roman"/>
                <w:bCs/>
                <w:spacing w:val="-5"/>
              </w:rPr>
              <w:t>The system generates a confirmation letter to the beneficiary or survivor notifying those benefits have been paid</w:t>
            </w:r>
          </w:p>
        </w:tc>
        <w:tc>
          <w:tcPr>
            <w:tcW w:w="1276" w:type="dxa"/>
            <w:tcBorders>
              <w:top w:val="single" w:sz="4" w:space="0" w:color="auto"/>
              <w:left w:val="nil"/>
              <w:bottom w:val="single" w:sz="4" w:space="0" w:color="auto"/>
              <w:right w:val="single" w:sz="4" w:space="0" w:color="auto"/>
            </w:tcBorders>
            <w:shd w:val="clear" w:color="auto" w:fill="auto"/>
          </w:tcPr>
          <w:p w14:paraId="1CE41C48"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1AF7C7B0" w14:textId="77777777" w:rsidR="00B1676F" w:rsidRDefault="00646C6D" w:rsidP="00B1676F">
            <w:pPr>
              <w:rPr>
                <w:sz w:val="20"/>
              </w:rPr>
            </w:pPr>
            <w:sdt>
              <w:sdtPr>
                <w:rPr>
                  <w:sz w:val="20"/>
                </w:rPr>
                <w:id w:val="-29614616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7F076B5" w14:textId="2EB46947" w:rsidR="00B1676F" w:rsidRPr="004920F1" w:rsidRDefault="00646C6D" w:rsidP="00B1676F">
            <w:sdt>
              <w:sdtPr>
                <w:rPr>
                  <w:sz w:val="20"/>
                </w:rPr>
                <w:id w:val="102513951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AEF114E" w14:textId="77777777" w:rsidR="00B1676F" w:rsidRDefault="00646C6D" w:rsidP="00B1676F">
            <w:sdt>
              <w:sdtPr>
                <w:rPr>
                  <w:sz w:val="20"/>
                </w:rPr>
                <w:id w:val="-75929223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7077D6B8" w14:textId="77777777" w:rsidR="00B1676F" w:rsidRDefault="00646C6D" w:rsidP="00B1676F">
            <w:sdt>
              <w:sdtPr>
                <w:rPr>
                  <w:sz w:val="20"/>
                </w:rPr>
                <w:id w:val="-133113674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0753493" w14:textId="77777777" w:rsidR="00B1676F" w:rsidRDefault="00646C6D" w:rsidP="00B1676F">
            <w:sdt>
              <w:sdtPr>
                <w:rPr>
                  <w:sz w:val="20"/>
                </w:rPr>
                <w:id w:val="13322170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6B6EBC3F" w14:textId="77777777" w:rsidR="00B1676F" w:rsidRDefault="00646C6D" w:rsidP="00B1676F">
            <w:sdt>
              <w:sdtPr>
                <w:rPr>
                  <w:sz w:val="20"/>
                </w:rPr>
                <w:id w:val="-19430757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61DBC70" w14:textId="1238BCB8" w:rsidR="00B1676F" w:rsidRPr="004920F1" w:rsidRDefault="00646C6D" w:rsidP="00B1676F">
            <w:sdt>
              <w:sdtPr>
                <w:rPr>
                  <w:sz w:val="20"/>
                </w:rPr>
                <w:id w:val="-212122071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FC77B9E"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24329B3" w14:textId="77777777" w:rsidR="00B1676F" w:rsidRPr="002B62E0" w:rsidRDefault="00B1676F" w:rsidP="00B1676F">
            <w:pPr>
              <w:rPr>
                <w:bCs/>
                <w:spacing w:val="-5"/>
              </w:rPr>
            </w:pPr>
            <w:r w:rsidRPr="002B62E0">
              <w:t>13.011</w:t>
            </w:r>
          </w:p>
        </w:tc>
        <w:tc>
          <w:tcPr>
            <w:tcW w:w="1417" w:type="dxa"/>
            <w:tcBorders>
              <w:top w:val="single" w:sz="4" w:space="0" w:color="auto"/>
              <w:left w:val="nil"/>
              <w:bottom w:val="single" w:sz="4" w:space="0" w:color="auto"/>
              <w:right w:val="single" w:sz="4" w:space="0" w:color="auto"/>
            </w:tcBorders>
          </w:tcPr>
          <w:p w14:paraId="75A39E9A" w14:textId="77777777" w:rsidR="00B1676F" w:rsidRPr="004920F1" w:rsidRDefault="00B1676F" w:rsidP="00B1676F">
            <w:r w:rsidRPr="004920F1">
              <w:rPr>
                <w:bCs/>
                <w:spacing w:val="-5"/>
              </w:rPr>
              <w:t>Active Death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1086D56" w14:textId="77777777" w:rsidR="00B1676F" w:rsidRPr="004920F1" w:rsidRDefault="00B1676F" w:rsidP="00B1676F">
            <w:r>
              <w:t>Beneficiary information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574B97"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EFBC768"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5C1DBBAB" w14:textId="77777777" w:rsidR="00B1676F" w:rsidRPr="004920F1" w:rsidRDefault="00B1676F" w:rsidP="00B1676F">
            <w:r w:rsidRPr="004920F1">
              <w:rPr>
                <w:bCs/>
                <w:spacing w:val="-5"/>
              </w:rPr>
              <w:t xml:space="preserve">The system will allow NMERB users to enter beneficiary information and associate the beneficiary with the member. If the beneficiary is another member, the system will allow this association as well. </w:t>
            </w:r>
          </w:p>
        </w:tc>
        <w:tc>
          <w:tcPr>
            <w:tcW w:w="1276" w:type="dxa"/>
            <w:tcBorders>
              <w:top w:val="single" w:sz="4" w:space="0" w:color="auto"/>
              <w:left w:val="nil"/>
              <w:bottom w:val="single" w:sz="4" w:space="0" w:color="auto"/>
              <w:right w:val="single" w:sz="4" w:space="0" w:color="auto"/>
            </w:tcBorders>
            <w:shd w:val="clear" w:color="auto" w:fill="auto"/>
          </w:tcPr>
          <w:p w14:paraId="7BB5759F"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27A51A93" w14:textId="77777777" w:rsidR="00B1676F" w:rsidRDefault="00646C6D" w:rsidP="00B1676F">
            <w:pPr>
              <w:rPr>
                <w:sz w:val="20"/>
              </w:rPr>
            </w:pPr>
            <w:sdt>
              <w:sdtPr>
                <w:rPr>
                  <w:sz w:val="20"/>
                </w:rPr>
                <w:id w:val="-126784096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35061FC" w14:textId="03F936FF" w:rsidR="00B1676F" w:rsidRPr="004920F1" w:rsidRDefault="00646C6D" w:rsidP="00B1676F">
            <w:sdt>
              <w:sdtPr>
                <w:rPr>
                  <w:sz w:val="20"/>
                </w:rPr>
                <w:id w:val="-157535082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DF64819" w14:textId="77777777" w:rsidR="00B1676F" w:rsidRDefault="00646C6D" w:rsidP="00B1676F">
            <w:sdt>
              <w:sdtPr>
                <w:rPr>
                  <w:sz w:val="20"/>
                </w:rPr>
                <w:id w:val="126411150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C38E03E" w14:textId="77777777" w:rsidR="00B1676F" w:rsidRDefault="00646C6D" w:rsidP="00B1676F">
            <w:sdt>
              <w:sdtPr>
                <w:rPr>
                  <w:sz w:val="20"/>
                </w:rPr>
                <w:id w:val="211478966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CFF796C" w14:textId="77777777" w:rsidR="00B1676F" w:rsidRDefault="00646C6D" w:rsidP="00B1676F">
            <w:sdt>
              <w:sdtPr>
                <w:rPr>
                  <w:sz w:val="20"/>
                </w:rPr>
                <w:id w:val="-85094843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FE20856" w14:textId="77777777" w:rsidR="00B1676F" w:rsidRDefault="00646C6D" w:rsidP="00B1676F">
            <w:sdt>
              <w:sdtPr>
                <w:rPr>
                  <w:sz w:val="20"/>
                </w:rPr>
                <w:id w:val="68116765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B6E412E" w14:textId="1D66BEDC" w:rsidR="00B1676F" w:rsidRPr="004920F1" w:rsidRDefault="00646C6D" w:rsidP="00B1676F">
            <w:sdt>
              <w:sdtPr>
                <w:rPr>
                  <w:sz w:val="20"/>
                </w:rPr>
                <w:id w:val="-155137855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F49CCA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2DE4A9E" w14:textId="77777777" w:rsidR="00B1676F" w:rsidRPr="002B62E0" w:rsidRDefault="00B1676F" w:rsidP="00B1676F">
            <w:pPr>
              <w:rPr>
                <w:bCs/>
                <w:spacing w:val="-5"/>
              </w:rPr>
            </w:pPr>
            <w:r w:rsidRPr="002B62E0">
              <w:t>13.012</w:t>
            </w:r>
          </w:p>
        </w:tc>
        <w:tc>
          <w:tcPr>
            <w:tcW w:w="1417" w:type="dxa"/>
            <w:tcBorders>
              <w:top w:val="single" w:sz="4" w:space="0" w:color="auto"/>
              <w:left w:val="nil"/>
              <w:bottom w:val="single" w:sz="4" w:space="0" w:color="auto"/>
              <w:right w:val="single" w:sz="4" w:space="0" w:color="auto"/>
            </w:tcBorders>
          </w:tcPr>
          <w:p w14:paraId="14E170A9" w14:textId="77777777" w:rsidR="00B1676F" w:rsidRPr="004920F1" w:rsidRDefault="00B1676F" w:rsidP="00B1676F">
            <w:r w:rsidRPr="004920F1">
              <w:rPr>
                <w:bCs/>
                <w:spacing w:val="-5"/>
              </w:rPr>
              <w:t>Active Death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7ABAE08" w14:textId="77777777" w:rsidR="00B1676F" w:rsidRPr="004920F1" w:rsidRDefault="00B1676F" w:rsidP="00B1676F">
            <w:r>
              <w:t>Benefit eligibility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4029F3"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895F5DE"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6C060E07" w14:textId="77777777" w:rsidR="00B1676F" w:rsidRPr="004920F1" w:rsidRDefault="00B1676F" w:rsidP="00B1676F">
            <w:r w:rsidRPr="004920F1">
              <w:rPr>
                <w:bCs/>
                <w:spacing w:val="-5"/>
              </w:rPr>
              <w:t>The system will determine the death benefit options that the survivor qualifies for based on requirements for each of the option.</w:t>
            </w:r>
          </w:p>
        </w:tc>
        <w:tc>
          <w:tcPr>
            <w:tcW w:w="1276" w:type="dxa"/>
            <w:tcBorders>
              <w:top w:val="single" w:sz="4" w:space="0" w:color="auto"/>
              <w:left w:val="nil"/>
              <w:bottom w:val="single" w:sz="4" w:space="0" w:color="auto"/>
              <w:right w:val="single" w:sz="4" w:space="0" w:color="auto"/>
            </w:tcBorders>
            <w:shd w:val="clear" w:color="auto" w:fill="auto"/>
          </w:tcPr>
          <w:p w14:paraId="3F551C9A"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57DDE58B" w14:textId="77777777" w:rsidR="00B1676F" w:rsidRDefault="00646C6D" w:rsidP="00B1676F">
            <w:pPr>
              <w:rPr>
                <w:sz w:val="20"/>
              </w:rPr>
            </w:pPr>
            <w:sdt>
              <w:sdtPr>
                <w:rPr>
                  <w:sz w:val="20"/>
                </w:rPr>
                <w:id w:val="36070328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4880B78" w14:textId="76BBF8F5" w:rsidR="00B1676F" w:rsidRPr="004920F1" w:rsidRDefault="00646C6D" w:rsidP="00B1676F">
            <w:sdt>
              <w:sdtPr>
                <w:rPr>
                  <w:sz w:val="20"/>
                </w:rPr>
                <w:id w:val="-121480639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0E0B8A3" w14:textId="77777777" w:rsidR="00B1676F" w:rsidRDefault="00646C6D" w:rsidP="00B1676F">
            <w:sdt>
              <w:sdtPr>
                <w:rPr>
                  <w:sz w:val="20"/>
                </w:rPr>
                <w:id w:val="32570859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781836E1" w14:textId="77777777" w:rsidR="00B1676F" w:rsidRDefault="00646C6D" w:rsidP="00B1676F">
            <w:sdt>
              <w:sdtPr>
                <w:rPr>
                  <w:sz w:val="20"/>
                </w:rPr>
                <w:id w:val="11016504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3FE44B5" w14:textId="77777777" w:rsidR="00B1676F" w:rsidRDefault="00646C6D" w:rsidP="00B1676F">
            <w:sdt>
              <w:sdtPr>
                <w:rPr>
                  <w:sz w:val="20"/>
                </w:rPr>
                <w:id w:val="-161250742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C9EAE0B" w14:textId="77777777" w:rsidR="00B1676F" w:rsidRDefault="00646C6D" w:rsidP="00B1676F">
            <w:sdt>
              <w:sdtPr>
                <w:rPr>
                  <w:sz w:val="20"/>
                </w:rPr>
                <w:id w:val="183549205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F3715BD" w14:textId="4E87B11D" w:rsidR="00B1676F" w:rsidRPr="004920F1" w:rsidRDefault="00646C6D" w:rsidP="00B1676F">
            <w:sdt>
              <w:sdtPr>
                <w:rPr>
                  <w:sz w:val="20"/>
                </w:rPr>
                <w:id w:val="79988703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139E2F2"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D3DDA99" w14:textId="77777777" w:rsidR="00B1676F" w:rsidRPr="002B62E0" w:rsidRDefault="00B1676F" w:rsidP="00B1676F">
            <w:pPr>
              <w:rPr>
                <w:bCs/>
                <w:spacing w:val="-5"/>
              </w:rPr>
            </w:pPr>
            <w:r w:rsidRPr="002B62E0">
              <w:t>13.013</w:t>
            </w:r>
          </w:p>
        </w:tc>
        <w:tc>
          <w:tcPr>
            <w:tcW w:w="1417" w:type="dxa"/>
            <w:tcBorders>
              <w:top w:val="single" w:sz="4" w:space="0" w:color="auto"/>
              <w:left w:val="nil"/>
              <w:bottom w:val="single" w:sz="4" w:space="0" w:color="auto"/>
              <w:right w:val="single" w:sz="4" w:space="0" w:color="auto"/>
            </w:tcBorders>
          </w:tcPr>
          <w:p w14:paraId="18F7D994" w14:textId="77777777" w:rsidR="00B1676F" w:rsidRPr="004920F1" w:rsidRDefault="00B1676F" w:rsidP="00B1676F">
            <w:r w:rsidRPr="004920F1">
              <w:rPr>
                <w:bCs/>
                <w:spacing w:val="-5"/>
              </w:rPr>
              <w:t>Active Death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762CCDE" w14:textId="77777777" w:rsidR="00B1676F" w:rsidRPr="004920F1" w:rsidRDefault="00B1676F" w:rsidP="00B1676F">
            <w:r>
              <w:t>Benefit eligibility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5A5324"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8345489"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4A9BD80C" w14:textId="77777777" w:rsidR="00B1676F" w:rsidRPr="004920F1" w:rsidRDefault="00B1676F" w:rsidP="00B1676F">
            <w:r w:rsidRPr="004920F1">
              <w:rPr>
                <w:bCs/>
                <w:spacing w:val="-5"/>
              </w:rPr>
              <w:t>The system will allow NMERB users to view all potential benefit options available to a survivor based upon eligibility.</w:t>
            </w:r>
          </w:p>
        </w:tc>
        <w:tc>
          <w:tcPr>
            <w:tcW w:w="1276" w:type="dxa"/>
            <w:tcBorders>
              <w:top w:val="single" w:sz="4" w:space="0" w:color="auto"/>
              <w:left w:val="nil"/>
              <w:bottom w:val="single" w:sz="4" w:space="0" w:color="auto"/>
              <w:right w:val="single" w:sz="4" w:space="0" w:color="auto"/>
            </w:tcBorders>
            <w:shd w:val="clear" w:color="auto" w:fill="auto"/>
          </w:tcPr>
          <w:p w14:paraId="57BC1AC0"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1C5E41B4" w14:textId="77777777" w:rsidR="00B1676F" w:rsidRDefault="00646C6D" w:rsidP="00B1676F">
            <w:pPr>
              <w:rPr>
                <w:sz w:val="20"/>
              </w:rPr>
            </w:pPr>
            <w:sdt>
              <w:sdtPr>
                <w:rPr>
                  <w:sz w:val="20"/>
                </w:rPr>
                <w:id w:val="121777584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ACAAFEC" w14:textId="670B4C56" w:rsidR="00B1676F" w:rsidRPr="004920F1" w:rsidRDefault="00646C6D" w:rsidP="00B1676F">
            <w:sdt>
              <w:sdtPr>
                <w:rPr>
                  <w:sz w:val="20"/>
                </w:rPr>
                <w:id w:val="-46449910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0E51D34" w14:textId="77777777" w:rsidR="00B1676F" w:rsidRDefault="00646C6D" w:rsidP="00B1676F">
            <w:sdt>
              <w:sdtPr>
                <w:rPr>
                  <w:sz w:val="20"/>
                </w:rPr>
                <w:id w:val="-192487169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09E0438" w14:textId="77777777" w:rsidR="00B1676F" w:rsidRDefault="00646C6D" w:rsidP="00B1676F">
            <w:sdt>
              <w:sdtPr>
                <w:rPr>
                  <w:sz w:val="20"/>
                </w:rPr>
                <w:id w:val="-11784425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914B841" w14:textId="77777777" w:rsidR="00B1676F" w:rsidRDefault="00646C6D" w:rsidP="00B1676F">
            <w:sdt>
              <w:sdtPr>
                <w:rPr>
                  <w:sz w:val="20"/>
                </w:rPr>
                <w:id w:val="-138178514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AED5C44" w14:textId="77777777" w:rsidR="00B1676F" w:rsidRDefault="00646C6D" w:rsidP="00B1676F">
            <w:sdt>
              <w:sdtPr>
                <w:rPr>
                  <w:sz w:val="20"/>
                </w:rPr>
                <w:id w:val="-92820089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65B2225" w14:textId="7EF9A7EB" w:rsidR="00B1676F" w:rsidRPr="004920F1" w:rsidRDefault="00646C6D" w:rsidP="00B1676F">
            <w:sdt>
              <w:sdtPr>
                <w:rPr>
                  <w:sz w:val="20"/>
                </w:rPr>
                <w:id w:val="111571248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3ABAD22"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4C44145" w14:textId="77777777" w:rsidR="00B1676F" w:rsidRPr="002B62E0" w:rsidRDefault="00B1676F" w:rsidP="00B1676F">
            <w:pPr>
              <w:rPr>
                <w:bCs/>
                <w:spacing w:val="-5"/>
              </w:rPr>
            </w:pPr>
            <w:r w:rsidRPr="002B62E0">
              <w:t>13.014</w:t>
            </w:r>
          </w:p>
        </w:tc>
        <w:tc>
          <w:tcPr>
            <w:tcW w:w="1417" w:type="dxa"/>
            <w:tcBorders>
              <w:top w:val="single" w:sz="4" w:space="0" w:color="auto"/>
              <w:left w:val="nil"/>
              <w:bottom w:val="single" w:sz="4" w:space="0" w:color="auto"/>
              <w:right w:val="single" w:sz="4" w:space="0" w:color="auto"/>
            </w:tcBorders>
          </w:tcPr>
          <w:p w14:paraId="6808C85C" w14:textId="77777777" w:rsidR="00B1676F" w:rsidRPr="004920F1" w:rsidRDefault="00B1676F" w:rsidP="00B1676F">
            <w:r w:rsidRPr="004920F1">
              <w:rPr>
                <w:bCs/>
                <w:spacing w:val="-5"/>
              </w:rPr>
              <w:t>Active Death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FB5886" w14:textId="77777777" w:rsidR="00B1676F" w:rsidRPr="004920F1" w:rsidRDefault="00B1676F" w:rsidP="00B1676F">
            <w:r>
              <w:t xml:space="preserve">Benefit </w:t>
            </w:r>
            <w:r>
              <w:lastRenderedPageBreak/>
              <w:t>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7FE41F" w14:textId="77777777" w:rsidR="00B1676F" w:rsidRPr="004920F1" w:rsidRDefault="00B1676F" w:rsidP="00B1676F">
            <w:r>
              <w:lastRenderedPageBreak/>
              <w:t xml:space="preserve">Proposed </w:t>
            </w:r>
            <w:r>
              <w:lastRenderedPageBreak/>
              <w:t>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15F5220"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20DE7FCD" w14:textId="77777777" w:rsidR="00B1676F" w:rsidRPr="004920F1" w:rsidRDefault="00B1676F" w:rsidP="00B1676F">
            <w:r w:rsidRPr="004920F1">
              <w:rPr>
                <w:bCs/>
                <w:spacing w:val="-5"/>
              </w:rPr>
              <w:t xml:space="preserve">The system will calculate the amounts payable to the </w:t>
            </w:r>
            <w:r w:rsidRPr="004920F1">
              <w:rPr>
                <w:bCs/>
                <w:spacing w:val="-5"/>
              </w:rPr>
              <w:lastRenderedPageBreak/>
              <w:t>beneficiary by option type (refund of contributions and interest or survivor pension).</w:t>
            </w:r>
          </w:p>
        </w:tc>
        <w:tc>
          <w:tcPr>
            <w:tcW w:w="1276" w:type="dxa"/>
            <w:tcBorders>
              <w:top w:val="single" w:sz="4" w:space="0" w:color="auto"/>
              <w:left w:val="nil"/>
              <w:bottom w:val="single" w:sz="4" w:space="0" w:color="auto"/>
              <w:right w:val="single" w:sz="4" w:space="0" w:color="auto"/>
            </w:tcBorders>
            <w:shd w:val="clear" w:color="auto" w:fill="auto"/>
          </w:tcPr>
          <w:p w14:paraId="12D99DB6" w14:textId="77777777" w:rsidR="00B1676F" w:rsidRPr="004920F1" w:rsidRDefault="00B1676F" w:rsidP="00B1676F">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7520FF70" w14:textId="77777777" w:rsidR="00B1676F" w:rsidRDefault="00646C6D" w:rsidP="00B1676F">
            <w:pPr>
              <w:rPr>
                <w:sz w:val="20"/>
              </w:rPr>
            </w:pPr>
            <w:sdt>
              <w:sdtPr>
                <w:rPr>
                  <w:sz w:val="20"/>
                </w:rPr>
                <w:id w:val="186177788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05B2442" w14:textId="0DF46407" w:rsidR="00B1676F" w:rsidRPr="004920F1" w:rsidRDefault="00646C6D" w:rsidP="00B1676F">
            <w:sdt>
              <w:sdtPr>
                <w:rPr>
                  <w:sz w:val="20"/>
                </w:rPr>
                <w:id w:val="-100936870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5322903" w14:textId="77777777" w:rsidR="00B1676F" w:rsidRDefault="00646C6D" w:rsidP="00B1676F">
            <w:sdt>
              <w:sdtPr>
                <w:rPr>
                  <w:sz w:val="20"/>
                </w:rPr>
                <w:id w:val="-178942965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05C0E1D" w14:textId="77777777" w:rsidR="00B1676F" w:rsidRDefault="00646C6D" w:rsidP="00B1676F">
            <w:sdt>
              <w:sdtPr>
                <w:rPr>
                  <w:sz w:val="20"/>
                </w:rPr>
                <w:id w:val="-187114471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69646F4" w14:textId="77777777" w:rsidR="00B1676F" w:rsidRDefault="00646C6D" w:rsidP="00B1676F">
            <w:sdt>
              <w:sdtPr>
                <w:rPr>
                  <w:sz w:val="20"/>
                </w:rPr>
                <w:id w:val="-71689289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6E2CBF00" w14:textId="77777777" w:rsidR="00B1676F" w:rsidRDefault="00646C6D" w:rsidP="00B1676F">
            <w:sdt>
              <w:sdtPr>
                <w:rPr>
                  <w:sz w:val="20"/>
                </w:rPr>
                <w:id w:val="-213423277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1841879" w14:textId="45A86454" w:rsidR="00B1676F" w:rsidRPr="004920F1" w:rsidRDefault="00646C6D" w:rsidP="00B1676F">
            <w:sdt>
              <w:sdtPr>
                <w:rPr>
                  <w:sz w:val="20"/>
                </w:rPr>
                <w:id w:val="33997069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31028F9"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C1D964A" w14:textId="77777777" w:rsidR="00B1676F" w:rsidRPr="002B62E0" w:rsidRDefault="00B1676F" w:rsidP="00B1676F">
            <w:pPr>
              <w:rPr>
                <w:bCs/>
                <w:spacing w:val="-5"/>
              </w:rPr>
            </w:pPr>
            <w:r w:rsidRPr="002B62E0">
              <w:lastRenderedPageBreak/>
              <w:t>13.015</w:t>
            </w:r>
          </w:p>
        </w:tc>
        <w:tc>
          <w:tcPr>
            <w:tcW w:w="1417" w:type="dxa"/>
            <w:tcBorders>
              <w:top w:val="single" w:sz="4" w:space="0" w:color="auto"/>
              <w:left w:val="nil"/>
              <w:bottom w:val="single" w:sz="4" w:space="0" w:color="auto"/>
              <w:right w:val="single" w:sz="4" w:space="0" w:color="auto"/>
            </w:tcBorders>
          </w:tcPr>
          <w:p w14:paraId="461B83C7" w14:textId="77777777" w:rsidR="00B1676F" w:rsidRPr="004920F1" w:rsidRDefault="00B1676F" w:rsidP="00B1676F">
            <w:r w:rsidRPr="004920F1">
              <w:rPr>
                <w:bCs/>
                <w:spacing w:val="-5"/>
              </w:rPr>
              <w:t>Active Death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9B3C8A" w14:textId="77777777" w:rsidR="00B1676F" w:rsidRPr="004920F1" w:rsidRDefault="00B1676F" w:rsidP="00B1676F">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66E4C67"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075F631"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3872896C" w14:textId="77777777" w:rsidR="00B1676F" w:rsidRPr="004920F1" w:rsidRDefault="00B1676F" w:rsidP="00B1676F">
            <w:r w:rsidRPr="004920F1">
              <w:rPr>
                <w:bCs/>
                <w:spacing w:val="-5"/>
              </w:rPr>
              <w:t>The system will allow NMERB users to manually override the calculated payment amounts to survivor/beneficiaries, along with other values, to accommodate special situations.</w:t>
            </w:r>
          </w:p>
        </w:tc>
        <w:tc>
          <w:tcPr>
            <w:tcW w:w="1276" w:type="dxa"/>
            <w:tcBorders>
              <w:top w:val="single" w:sz="4" w:space="0" w:color="auto"/>
              <w:left w:val="nil"/>
              <w:bottom w:val="single" w:sz="4" w:space="0" w:color="auto"/>
              <w:right w:val="single" w:sz="4" w:space="0" w:color="auto"/>
            </w:tcBorders>
            <w:shd w:val="clear" w:color="auto" w:fill="auto"/>
          </w:tcPr>
          <w:p w14:paraId="1D0EC2FD"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38B7384C" w14:textId="77777777" w:rsidR="00B1676F" w:rsidRDefault="00646C6D" w:rsidP="00B1676F">
            <w:pPr>
              <w:rPr>
                <w:sz w:val="20"/>
              </w:rPr>
            </w:pPr>
            <w:sdt>
              <w:sdtPr>
                <w:rPr>
                  <w:sz w:val="20"/>
                </w:rPr>
                <w:id w:val="-41340588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D69CA13" w14:textId="67F7918D" w:rsidR="00B1676F" w:rsidRPr="004920F1" w:rsidRDefault="00646C6D" w:rsidP="00B1676F">
            <w:sdt>
              <w:sdtPr>
                <w:rPr>
                  <w:sz w:val="20"/>
                </w:rPr>
                <w:id w:val="159088303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93EF629" w14:textId="77777777" w:rsidR="00B1676F" w:rsidRDefault="00646C6D" w:rsidP="00B1676F">
            <w:sdt>
              <w:sdtPr>
                <w:rPr>
                  <w:sz w:val="20"/>
                </w:rPr>
                <w:id w:val="-80146113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F764009" w14:textId="77777777" w:rsidR="00B1676F" w:rsidRDefault="00646C6D" w:rsidP="00B1676F">
            <w:sdt>
              <w:sdtPr>
                <w:rPr>
                  <w:sz w:val="20"/>
                </w:rPr>
                <w:id w:val="6200178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6837B81" w14:textId="77777777" w:rsidR="00B1676F" w:rsidRDefault="00646C6D" w:rsidP="00B1676F">
            <w:sdt>
              <w:sdtPr>
                <w:rPr>
                  <w:sz w:val="20"/>
                </w:rPr>
                <w:id w:val="-54722001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D25BC5B" w14:textId="77777777" w:rsidR="00B1676F" w:rsidRDefault="00646C6D" w:rsidP="00B1676F">
            <w:sdt>
              <w:sdtPr>
                <w:rPr>
                  <w:sz w:val="20"/>
                </w:rPr>
                <w:id w:val="-144653621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A5B13B7" w14:textId="2BB7ED9D" w:rsidR="00B1676F" w:rsidRPr="004920F1" w:rsidRDefault="00646C6D" w:rsidP="00B1676F">
            <w:sdt>
              <w:sdtPr>
                <w:rPr>
                  <w:sz w:val="20"/>
                </w:rPr>
                <w:id w:val="101011434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86D3C0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E00BBF6" w14:textId="77777777" w:rsidR="00B1676F" w:rsidRPr="002B62E0" w:rsidRDefault="00B1676F" w:rsidP="00B1676F">
            <w:pPr>
              <w:rPr>
                <w:bCs/>
                <w:spacing w:val="-5"/>
              </w:rPr>
            </w:pPr>
            <w:r w:rsidRPr="002B62E0">
              <w:t>13.016</w:t>
            </w:r>
          </w:p>
        </w:tc>
        <w:tc>
          <w:tcPr>
            <w:tcW w:w="1417" w:type="dxa"/>
            <w:tcBorders>
              <w:top w:val="single" w:sz="4" w:space="0" w:color="auto"/>
              <w:left w:val="nil"/>
              <w:bottom w:val="single" w:sz="4" w:space="0" w:color="auto"/>
              <w:right w:val="single" w:sz="4" w:space="0" w:color="auto"/>
            </w:tcBorders>
          </w:tcPr>
          <w:p w14:paraId="0D37AE9A" w14:textId="77777777" w:rsidR="00B1676F" w:rsidRPr="004920F1" w:rsidRDefault="00B1676F" w:rsidP="00B1676F">
            <w:r w:rsidRPr="004920F1">
              <w:rPr>
                <w:bCs/>
                <w:spacing w:val="-5"/>
              </w:rPr>
              <w:t>Active Death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C320271" w14:textId="77777777" w:rsidR="00B1676F" w:rsidRPr="004920F1" w:rsidRDefault="00B1676F" w:rsidP="00B1676F">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94813F"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D2EF957"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0E208C4C" w14:textId="77777777" w:rsidR="00B1676F" w:rsidRPr="004920F1" w:rsidRDefault="00B1676F" w:rsidP="00B1676F">
            <w:r w:rsidRPr="004920F1">
              <w:rPr>
                <w:bCs/>
                <w:spacing w:val="-5"/>
              </w:rPr>
              <w:t>The system will calculate taxable and non-taxable portions of benefits properly for payment of death benefits and will be able to calculate a secondary taxation rate for a portion of a benefit.</w:t>
            </w:r>
          </w:p>
        </w:tc>
        <w:tc>
          <w:tcPr>
            <w:tcW w:w="1276" w:type="dxa"/>
            <w:tcBorders>
              <w:top w:val="single" w:sz="4" w:space="0" w:color="auto"/>
              <w:left w:val="nil"/>
              <w:bottom w:val="single" w:sz="4" w:space="0" w:color="auto"/>
              <w:right w:val="single" w:sz="4" w:space="0" w:color="auto"/>
            </w:tcBorders>
            <w:shd w:val="clear" w:color="auto" w:fill="auto"/>
          </w:tcPr>
          <w:p w14:paraId="11B305AC"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499AF7C3" w14:textId="44128971" w:rsidR="00A51CB1" w:rsidRDefault="00646C6D" w:rsidP="00A51CB1">
            <w:pPr>
              <w:rPr>
                <w:sz w:val="20"/>
              </w:rPr>
            </w:pPr>
            <w:sdt>
              <w:sdtPr>
                <w:rPr>
                  <w:sz w:val="20"/>
                </w:rPr>
                <w:id w:val="-1287495652"/>
                <w14:checkbox>
                  <w14:checked w14:val="0"/>
                  <w14:checkedState w14:val="2612" w14:font="MS Gothic"/>
                  <w14:uncheckedState w14:val="2610" w14:font="MS Gothic"/>
                </w14:checkbox>
              </w:sdtPr>
              <w:sdtEndPr/>
              <w:sdtContent>
                <w:r w:rsidR="00A51CB1">
                  <w:rPr>
                    <w:rFonts w:ascii="MS Gothic" w:eastAsia="MS Gothic" w:hAnsi="MS Gothic" w:hint="eastAsia"/>
                    <w:sz w:val="20"/>
                  </w:rPr>
                  <w:t>☐</w:t>
                </w:r>
              </w:sdtContent>
            </w:sdt>
            <w:r w:rsidR="00A51CB1">
              <w:rPr>
                <w:sz w:val="20"/>
              </w:rPr>
              <w:t xml:space="preserve"> </w:t>
            </w:r>
            <w:r w:rsidR="00A51CB1" w:rsidRPr="00992702">
              <w:rPr>
                <w:sz w:val="20"/>
              </w:rPr>
              <w:t xml:space="preserve"> Yes</w:t>
            </w:r>
          </w:p>
          <w:p w14:paraId="6D57E4BC" w14:textId="591FD000" w:rsidR="00B1676F" w:rsidRPr="004920F1" w:rsidRDefault="00646C6D" w:rsidP="00A51CB1">
            <w:sdt>
              <w:sdtPr>
                <w:rPr>
                  <w:sz w:val="20"/>
                </w:rPr>
                <w:id w:val="1466471013"/>
                <w14:checkbox>
                  <w14:checked w14:val="0"/>
                  <w14:checkedState w14:val="2612" w14:font="MS Gothic"/>
                  <w14:uncheckedState w14:val="2610" w14:font="MS Gothic"/>
                </w14:checkbox>
              </w:sdtPr>
              <w:sdtEndPr/>
              <w:sdtContent>
                <w:r w:rsidR="00A51CB1">
                  <w:rPr>
                    <w:rFonts w:ascii="MS Gothic" w:eastAsia="MS Gothic" w:hAnsi="MS Gothic" w:hint="eastAsia"/>
                    <w:sz w:val="20"/>
                  </w:rPr>
                  <w:t>☐</w:t>
                </w:r>
              </w:sdtContent>
            </w:sdt>
            <w:r w:rsidR="00A51CB1">
              <w:rPr>
                <w:sz w:val="20"/>
              </w:rPr>
              <w:t xml:space="preserve"> </w:t>
            </w:r>
            <w:r w:rsidR="00A51CB1"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39D0D10" w14:textId="77777777" w:rsidR="00B1676F" w:rsidRDefault="00646C6D" w:rsidP="00B1676F">
            <w:sdt>
              <w:sdtPr>
                <w:rPr>
                  <w:sz w:val="20"/>
                </w:rPr>
                <w:id w:val="-180731246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B0AE519" w14:textId="77777777" w:rsidR="00B1676F" w:rsidRDefault="00646C6D" w:rsidP="00B1676F">
            <w:sdt>
              <w:sdtPr>
                <w:rPr>
                  <w:sz w:val="20"/>
                </w:rPr>
                <w:id w:val="-101907348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C03B218" w14:textId="77777777" w:rsidR="00B1676F" w:rsidRDefault="00646C6D" w:rsidP="00B1676F">
            <w:sdt>
              <w:sdtPr>
                <w:rPr>
                  <w:sz w:val="20"/>
                </w:rPr>
                <w:id w:val="-125065133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4D41D89" w14:textId="77777777" w:rsidR="00B1676F" w:rsidRDefault="00646C6D" w:rsidP="00B1676F">
            <w:sdt>
              <w:sdtPr>
                <w:rPr>
                  <w:sz w:val="20"/>
                </w:rPr>
                <w:id w:val="77491249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BED4498" w14:textId="287DC9F1" w:rsidR="00B1676F" w:rsidRPr="004920F1" w:rsidRDefault="00646C6D" w:rsidP="00B1676F">
            <w:sdt>
              <w:sdtPr>
                <w:rPr>
                  <w:sz w:val="20"/>
                </w:rPr>
                <w:id w:val="-88609719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7EE8419"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1A4DD52" w14:textId="77777777" w:rsidR="00B1676F" w:rsidRPr="002B62E0" w:rsidRDefault="00B1676F" w:rsidP="00B1676F">
            <w:pPr>
              <w:rPr>
                <w:bCs/>
                <w:spacing w:val="-5"/>
              </w:rPr>
            </w:pPr>
            <w:r w:rsidRPr="002B62E0">
              <w:t>13.017</w:t>
            </w:r>
          </w:p>
        </w:tc>
        <w:tc>
          <w:tcPr>
            <w:tcW w:w="1417" w:type="dxa"/>
            <w:tcBorders>
              <w:top w:val="single" w:sz="4" w:space="0" w:color="auto"/>
              <w:left w:val="nil"/>
              <w:bottom w:val="single" w:sz="4" w:space="0" w:color="auto"/>
              <w:right w:val="single" w:sz="4" w:space="0" w:color="auto"/>
            </w:tcBorders>
          </w:tcPr>
          <w:p w14:paraId="7CCB412B" w14:textId="77777777" w:rsidR="00B1676F" w:rsidRPr="004920F1" w:rsidRDefault="00B1676F" w:rsidP="00B1676F">
            <w:r w:rsidRPr="004920F1">
              <w:rPr>
                <w:bCs/>
                <w:spacing w:val="-5"/>
              </w:rPr>
              <w:t>Active Death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C8FF92C" w14:textId="77777777" w:rsidR="00B1676F" w:rsidRPr="004920F1" w:rsidRDefault="00B1676F" w:rsidP="00B1676F">
            <w:r>
              <w:t>Payment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A56CBD9"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ED72CE2"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2FE1A6E8" w14:textId="77777777" w:rsidR="00B1676F" w:rsidRPr="004920F1" w:rsidRDefault="00B1676F" w:rsidP="00B1676F">
            <w:r w:rsidRPr="004920F1">
              <w:rPr>
                <w:bCs/>
                <w:spacing w:val="-5"/>
              </w:rPr>
              <w:t>The system will process a benefit that is paid to/split between multiple beneficiaries. Penny rounding issues for each amount paid to equal the total benefit and need for manual workarounds to set up multiple payees should not exist.</w:t>
            </w:r>
          </w:p>
        </w:tc>
        <w:tc>
          <w:tcPr>
            <w:tcW w:w="1276" w:type="dxa"/>
            <w:tcBorders>
              <w:top w:val="single" w:sz="4" w:space="0" w:color="auto"/>
              <w:left w:val="nil"/>
              <w:bottom w:val="single" w:sz="4" w:space="0" w:color="auto"/>
              <w:right w:val="single" w:sz="4" w:space="0" w:color="auto"/>
            </w:tcBorders>
            <w:shd w:val="clear" w:color="auto" w:fill="auto"/>
          </w:tcPr>
          <w:p w14:paraId="7ECCCCB9"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0CC3C7DB" w14:textId="77777777" w:rsidR="00B1676F" w:rsidRDefault="00646C6D" w:rsidP="00B1676F">
            <w:pPr>
              <w:rPr>
                <w:sz w:val="20"/>
              </w:rPr>
            </w:pPr>
            <w:sdt>
              <w:sdtPr>
                <w:rPr>
                  <w:sz w:val="20"/>
                </w:rPr>
                <w:id w:val="165155571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D523312" w14:textId="4DD6C312" w:rsidR="00B1676F" w:rsidRPr="004920F1" w:rsidRDefault="00646C6D" w:rsidP="00B1676F">
            <w:sdt>
              <w:sdtPr>
                <w:rPr>
                  <w:sz w:val="20"/>
                </w:rPr>
                <w:id w:val="-17896310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C9EC395" w14:textId="77777777" w:rsidR="00B1676F" w:rsidRDefault="00646C6D" w:rsidP="00B1676F">
            <w:sdt>
              <w:sdtPr>
                <w:rPr>
                  <w:sz w:val="20"/>
                </w:rPr>
                <w:id w:val="-11005267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1C1EC3E" w14:textId="77777777" w:rsidR="00B1676F" w:rsidRDefault="00646C6D" w:rsidP="00B1676F">
            <w:sdt>
              <w:sdtPr>
                <w:rPr>
                  <w:sz w:val="20"/>
                </w:rPr>
                <w:id w:val="55473771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790DA71" w14:textId="77777777" w:rsidR="00B1676F" w:rsidRDefault="00646C6D" w:rsidP="00B1676F">
            <w:sdt>
              <w:sdtPr>
                <w:rPr>
                  <w:sz w:val="20"/>
                </w:rPr>
                <w:id w:val="14641036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B190BAD" w14:textId="77777777" w:rsidR="00B1676F" w:rsidRDefault="00646C6D" w:rsidP="00B1676F">
            <w:sdt>
              <w:sdtPr>
                <w:rPr>
                  <w:sz w:val="20"/>
                </w:rPr>
                <w:id w:val="5359288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1D6C920" w14:textId="2AE1B188" w:rsidR="00B1676F" w:rsidRPr="004920F1" w:rsidRDefault="00646C6D" w:rsidP="00B1676F">
            <w:sdt>
              <w:sdtPr>
                <w:rPr>
                  <w:sz w:val="20"/>
                </w:rPr>
                <w:id w:val="-89458779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B08091B"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44EAB1F" w14:textId="77777777" w:rsidR="00B1676F" w:rsidRPr="002B62E0" w:rsidRDefault="00B1676F" w:rsidP="00B1676F">
            <w:pPr>
              <w:rPr>
                <w:bCs/>
                <w:spacing w:val="-5"/>
              </w:rPr>
            </w:pPr>
            <w:r w:rsidRPr="002B62E0">
              <w:t>13.018</w:t>
            </w:r>
          </w:p>
        </w:tc>
        <w:tc>
          <w:tcPr>
            <w:tcW w:w="1417" w:type="dxa"/>
            <w:tcBorders>
              <w:top w:val="single" w:sz="4" w:space="0" w:color="auto"/>
              <w:left w:val="nil"/>
              <w:bottom w:val="single" w:sz="4" w:space="0" w:color="auto"/>
              <w:right w:val="single" w:sz="4" w:space="0" w:color="auto"/>
            </w:tcBorders>
          </w:tcPr>
          <w:p w14:paraId="29077771" w14:textId="77777777" w:rsidR="00B1676F" w:rsidRPr="004920F1" w:rsidRDefault="00B1676F" w:rsidP="00B1676F">
            <w:r w:rsidRPr="004920F1">
              <w:rPr>
                <w:bCs/>
                <w:spacing w:val="-5"/>
              </w:rPr>
              <w:t>Active Death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E7DDFDA" w14:textId="77777777" w:rsidR="00B1676F" w:rsidRPr="004920F1" w:rsidRDefault="00B1676F" w:rsidP="00B1676F">
            <w:r>
              <w:t>1099R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0171B4"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873F97A"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1436BD87" w14:textId="77777777" w:rsidR="00B1676F" w:rsidRPr="004920F1" w:rsidRDefault="00B1676F" w:rsidP="00B1676F">
            <w:r w:rsidRPr="004920F1">
              <w:rPr>
                <w:bCs/>
                <w:spacing w:val="-5"/>
              </w:rPr>
              <w:t>The system will generate a 1099R record for each distribution paid to the recipient.</w:t>
            </w:r>
          </w:p>
        </w:tc>
        <w:tc>
          <w:tcPr>
            <w:tcW w:w="1276" w:type="dxa"/>
            <w:tcBorders>
              <w:top w:val="single" w:sz="4" w:space="0" w:color="auto"/>
              <w:left w:val="nil"/>
              <w:bottom w:val="single" w:sz="4" w:space="0" w:color="auto"/>
              <w:right w:val="single" w:sz="4" w:space="0" w:color="auto"/>
            </w:tcBorders>
            <w:shd w:val="clear" w:color="auto" w:fill="auto"/>
          </w:tcPr>
          <w:p w14:paraId="13118F6E"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7003F285" w14:textId="77777777" w:rsidR="00B1676F" w:rsidRDefault="00646C6D" w:rsidP="00B1676F">
            <w:pPr>
              <w:rPr>
                <w:sz w:val="20"/>
              </w:rPr>
            </w:pPr>
            <w:sdt>
              <w:sdtPr>
                <w:rPr>
                  <w:sz w:val="20"/>
                </w:rPr>
                <w:id w:val="-204598005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60FA4A1" w14:textId="627BCE7A" w:rsidR="00B1676F" w:rsidRPr="004920F1" w:rsidRDefault="00646C6D" w:rsidP="00B1676F">
            <w:sdt>
              <w:sdtPr>
                <w:rPr>
                  <w:sz w:val="20"/>
                </w:rPr>
                <w:id w:val="-138425275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A4813B8" w14:textId="77777777" w:rsidR="00B1676F" w:rsidRDefault="00646C6D" w:rsidP="00B1676F">
            <w:sdt>
              <w:sdtPr>
                <w:rPr>
                  <w:sz w:val="20"/>
                </w:rPr>
                <w:id w:val="159019743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A2966A4" w14:textId="77777777" w:rsidR="00B1676F" w:rsidRDefault="00646C6D" w:rsidP="00B1676F">
            <w:sdt>
              <w:sdtPr>
                <w:rPr>
                  <w:sz w:val="20"/>
                </w:rPr>
                <w:id w:val="-188231670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1537187" w14:textId="77777777" w:rsidR="00B1676F" w:rsidRDefault="00646C6D" w:rsidP="00B1676F">
            <w:sdt>
              <w:sdtPr>
                <w:rPr>
                  <w:sz w:val="20"/>
                </w:rPr>
                <w:id w:val="-135149356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9371A9D" w14:textId="77777777" w:rsidR="00B1676F" w:rsidRDefault="00646C6D" w:rsidP="00B1676F">
            <w:sdt>
              <w:sdtPr>
                <w:rPr>
                  <w:sz w:val="20"/>
                </w:rPr>
                <w:id w:val="171099207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23B828F5" w14:textId="1204D952" w:rsidR="00B1676F" w:rsidRPr="004920F1" w:rsidRDefault="00646C6D" w:rsidP="00B1676F">
            <w:sdt>
              <w:sdtPr>
                <w:rPr>
                  <w:sz w:val="20"/>
                </w:rPr>
                <w:id w:val="-52524661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0CCFA50"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E52434D" w14:textId="77777777" w:rsidR="00B1676F" w:rsidRPr="002B62E0" w:rsidRDefault="00B1676F" w:rsidP="00B1676F">
            <w:pPr>
              <w:rPr>
                <w:bCs/>
                <w:spacing w:val="-5"/>
              </w:rPr>
            </w:pPr>
            <w:r w:rsidRPr="002B62E0">
              <w:t>13.019</w:t>
            </w:r>
          </w:p>
        </w:tc>
        <w:tc>
          <w:tcPr>
            <w:tcW w:w="1417" w:type="dxa"/>
            <w:tcBorders>
              <w:top w:val="single" w:sz="4" w:space="0" w:color="auto"/>
              <w:left w:val="nil"/>
              <w:bottom w:val="single" w:sz="4" w:space="0" w:color="auto"/>
              <w:right w:val="single" w:sz="4" w:space="0" w:color="auto"/>
            </w:tcBorders>
          </w:tcPr>
          <w:p w14:paraId="24ECA96E" w14:textId="77777777" w:rsidR="00B1676F" w:rsidRPr="004920F1" w:rsidRDefault="00B1676F" w:rsidP="00B1676F">
            <w:r w:rsidRPr="004920F1">
              <w:rPr>
                <w:bCs/>
                <w:spacing w:val="-5"/>
              </w:rPr>
              <w:t>Active Death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62CAD3D"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FED38E"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D06B29F"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44FF54E7" w14:textId="77777777" w:rsidR="00B1676F" w:rsidRPr="004920F1" w:rsidRDefault="00B1676F" w:rsidP="00B1676F">
            <w:r w:rsidRPr="004920F1">
              <w:rPr>
                <w:bCs/>
                <w:spacing w:val="-5"/>
              </w:rPr>
              <w:t>The system will update the YTD totals for 1099R purposes for payments that were processed after the death of a benefit recipient.</w:t>
            </w:r>
          </w:p>
        </w:tc>
        <w:tc>
          <w:tcPr>
            <w:tcW w:w="1276" w:type="dxa"/>
            <w:tcBorders>
              <w:top w:val="single" w:sz="4" w:space="0" w:color="auto"/>
              <w:left w:val="nil"/>
              <w:bottom w:val="single" w:sz="4" w:space="0" w:color="auto"/>
              <w:right w:val="single" w:sz="4" w:space="0" w:color="auto"/>
            </w:tcBorders>
            <w:shd w:val="clear" w:color="auto" w:fill="auto"/>
          </w:tcPr>
          <w:p w14:paraId="12690547"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0D84FD0C" w14:textId="77777777" w:rsidR="00B1676F" w:rsidRDefault="00646C6D" w:rsidP="00B1676F">
            <w:pPr>
              <w:rPr>
                <w:sz w:val="20"/>
              </w:rPr>
            </w:pPr>
            <w:sdt>
              <w:sdtPr>
                <w:rPr>
                  <w:sz w:val="20"/>
                </w:rPr>
                <w:id w:val="-205776317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0E00896" w14:textId="41EC63BD" w:rsidR="00B1676F" w:rsidRPr="004920F1" w:rsidRDefault="00646C6D" w:rsidP="00B1676F">
            <w:sdt>
              <w:sdtPr>
                <w:rPr>
                  <w:sz w:val="20"/>
                </w:rPr>
                <w:id w:val="-74826455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AD4BF16" w14:textId="77777777" w:rsidR="00B1676F" w:rsidRDefault="00646C6D" w:rsidP="00B1676F">
            <w:sdt>
              <w:sdtPr>
                <w:rPr>
                  <w:sz w:val="20"/>
                </w:rPr>
                <w:id w:val="-110496354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EB3865D" w14:textId="77777777" w:rsidR="00B1676F" w:rsidRDefault="00646C6D" w:rsidP="00B1676F">
            <w:sdt>
              <w:sdtPr>
                <w:rPr>
                  <w:sz w:val="20"/>
                </w:rPr>
                <w:id w:val="-109801618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8364952" w14:textId="77777777" w:rsidR="00B1676F" w:rsidRDefault="00646C6D" w:rsidP="00B1676F">
            <w:sdt>
              <w:sdtPr>
                <w:rPr>
                  <w:sz w:val="20"/>
                </w:rPr>
                <w:id w:val="98281112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5A796B8" w14:textId="77777777" w:rsidR="00B1676F" w:rsidRDefault="00646C6D" w:rsidP="00B1676F">
            <w:sdt>
              <w:sdtPr>
                <w:rPr>
                  <w:sz w:val="20"/>
                </w:rPr>
                <w:id w:val="-131957346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1FC22B9" w14:textId="394DF912" w:rsidR="00B1676F" w:rsidRPr="004920F1" w:rsidRDefault="00646C6D" w:rsidP="00B1676F">
            <w:sdt>
              <w:sdtPr>
                <w:rPr>
                  <w:sz w:val="20"/>
                </w:rPr>
                <w:id w:val="-16294449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49313FE"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2AB8023" w14:textId="77777777" w:rsidR="00B1676F" w:rsidRPr="002B62E0" w:rsidRDefault="00B1676F" w:rsidP="00B1676F">
            <w:pPr>
              <w:rPr>
                <w:bCs/>
                <w:spacing w:val="-5"/>
              </w:rPr>
            </w:pPr>
            <w:r w:rsidRPr="002B62E0">
              <w:t>13.020</w:t>
            </w:r>
          </w:p>
        </w:tc>
        <w:tc>
          <w:tcPr>
            <w:tcW w:w="1417" w:type="dxa"/>
            <w:tcBorders>
              <w:top w:val="single" w:sz="4" w:space="0" w:color="auto"/>
              <w:left w:val="nil"/>
              <w:bottom w:val="single" w:sz="4" w:space="0" w:color="auto"/>
              <w:right w:val="single" w:sz="4" w:space="0" w:color="auto"/>
            </w:tcBorders>
          </w:tcPr>
          <w:p w14:paraId="385FBDF2" w14:textId="77777777" w:rsidR="00B1676F" w:rsidRPr="004920F1" w:rsidRDefault="00B1676F" w:rsidP="00B1676F">
            <w:r w:rsidRPr="004920F1">
              <w:rPr>
                <w:bCs/>
                <w:spacing w:val="-5"/>
              </w:rPr>
              <w:t>Active Death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06B0E0" w14:textId="77777777" w:rsidR="00B1676F" w:rsidRPr="004920F1" w:rsidRDefault="00B1676F" w:rsidP="00B1676F">
            <w:r>
              <w:t>1099R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7BC518D"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E914F56"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379D6A2A" w14:textId="77777777" w:rsidR="00B1676F" w:rsidRPr="004920F1" w:rsidRDefault="00B1676F" w:rsidP="00B1676F">
            <w:r w:rsidRPr="004920F1">
              <w:rPr>
                <w:bCs/>
                <w:spacing w:val="-5"/>
              </w:rPr>
              <w:t>The system will have functionality for NMERB users to generate a corrected 1099R for a deceased member when NMERB deems it necessary.</w:t>
            </w:r>
          </w:p>
        </w:tc>
        <w:tc>
          <w:tcPr>
            <w:tcW w:w="1276" w:type="dxa"/>
            <w:tcBorders>
              <w:top w:val="single" w:sz="4" w:space="0" w:color="auto"/>
              <w:left w:val="nil"/>
              <w:bottom w:val="single" w:sz="4" w:space="0" w:color="auto"/>
              <w:right w:val="single" w:sz="4" w:space="0" w:color="auto"/>
            </w:tcBorders>
            <w:shd w:val="clear" w:color="auto" w:fill="auto"/>
          </w:tcPr>
          <w:p w14:paraId="2CFE9185"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6C0D1011" w14:textId="77777777" w:rsidR="00B1676F" w:rsidRDefault="00646C6D" w:rsidP="00B1676F">
            <w:pPr>
              <w:rPr>
                <w:sz w:val="20"/>
              </w:rPr>
            </w:pPr>
            <w:sdt>
              <w:sdtPr>
                <w:rPr>
                  <w:sz w:val="20"/>
                </w:rPr>
                <w:id w:val="-77864836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393CF51A" w14:textId="4C2E539C" w:rsidR="00B1676F" w:rsidRPr="004920F1" w:rsidRDefault="00646C6D" w:rsidP="00B1676F">
            <w:sdt>
              <w:sdtPr>
                <w:rPr>
                  <w:sz w:val="20"/>
                </w:rPr>
                <w:id w:val="-75459504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745ED2A" w14:textId="77777777" w:rsidR="00B1676F" w:rsidRDefault="00646C6D" w:rsidP="00B1676F">
            <w:sdt>
              <w:sdtPr>
                <w:rPr>
                  <w:sz w:val="20"/>
                </w:rPr>
                <w:id w:val="-2201054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70A81FC0" w14:textId="77777777" w:rsidR="00B1676F" w:rsidRDefault="00646C6D" w:rsidP="00B1676F">
            <w:sdt>
              <w:sdtPr>
                <w:rPr>
                  <w:sz w:val="20"/>
                </w:rPr>
                <w:id w:val="-114782019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CD6EB21" w14:textId="77777777" w:rsidR="00B1676F" w:rsidRDefault="00646C6D" w:rsidP="00B1676F">
            <w:sdt>
              <w:sdtPr>
                <w:rPr>
                  <w:sz w:val="20"/>
                </w:rPr>
                <w:id w:val="-199123630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C073DDC" w14:textId="77777777" w:rsidR="00B1676F" w:rsidRDefault="00646C6D" w:rsidP="00B1676F">
            <w:sdt>
              <w:sdtPr>
                <w:rPr>
                  <w:sz w:val="20"/>
                </w:rPr>
                <w:id w:val="-176683446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D216100" w14:textId="1CDCF7EB" w:rsidR="00B1676F" w:rsidRPr="004920F1" w:rsidRDefault="00646C6D" w:rsidP="00B1676F">
            <w:sdt>
              <w:sdtPr>
                <w:rPr>
                  <w:sz w:val="20"/>
                </w:rPr>
                <w:id w:val="-54861580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0F8B89E"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972CCB1" w14:textId="77777777" w:rsidR="00B1676F" w:rsidRPr="002B62E0" w:rsidRDefault="00B1676F" w:rsidP="00B1676F">
            <w:pPr>
              <w:rPr>
                <w:bCs/>
                <w:spacing w:val="-5"/>
              </w:rPr>
            </w:pPr>
            <w:r w:rsidRPr="002B62E0">
              <w:lastRenderedPageBreak/>
              <w:t>13.021</w:t>
            </w:r>
          </w:p>
        </w:tc>
        <w:tc>
          <w:tcPr>
            <w:tcW w:w="1417" w:type="dxa"/>
            <w:tcBorders>
              <w:top w:val="single" w:sz="4" w:space="0" w:color="auto"/>
              <w:left w:val="nil"/>
              <w:bottom w:val="single" w:sz="4" w:space="0" w:color="auto"/>
              <w:right w:val="single" w:sz="4" w:space="0" w:color="auto"/>
            </w:tcBorders>
          </w:tcPr>
          <w:p w14:paraId="24237ED7" w14:textId="77777777" w:rsidR="00B1676F" w:rsidRPr="004920F1" w:rsidRDefault="00B1676F" w:rsidP="00B1676F">
            <w:r w:rsidRPr="004920F1">
              <w:rPr>
                <w:bCs/>
                <w:spacing w:val="-5"/>
              </w:rPr>
              <w:t>Active Death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0C5BE19"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D1A7D34"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C420F9B"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4D5D78D6" w14:textId="77777777" w:rsidR="00B1676F" w:rsidRPr="004920F1" w:rsidRDefault="00B1676F" w:rsidP="00B1676F">
            <w:r w:rsidRPr="004920F1">
              <w:rPr>
                <w:bCs/>
                <w:spacing w:val="-5"/>
              </w:rPr>
              <w:t>The system will automatically generate a reminder letter for beneficiaries with deferred options at least two months in advance of their elected effective retirement date.</w:t>
            </w:r>
          </w:p>
        </w:tc>
        <w:tc>
          <w:tcPr>
            <w:tcW w:w="1276" w:type="dxa"/>
            <w:tcBorders>
              <w:top w:val="single" w:sz="4" w:space="0" w:color="auto"/>
              <w:left w:val="nil"/>
              <w:bottom w:val="single" w:sz="4" w:space="0" w:color="auto"/>
              <w:right w:val="single" w:sz="4" w:space="0" w:color="auto"/>
            </w:tcBorders>
            <w:shd w:val="clear" w:color="auto" w:fill="auto"/>
          </w:tcPr>
          <w:p w14:paraId="15F1872E"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5FAFC20E" w14:textId="77777777" w:rsidR="00B1676F" w:rsidRDefault="00646C6D" w:rsidP="00B1676F">
            <w:pPr>
              <w:rPr>
                <w:sz w:val="20"/>
              </w:rPr>
            </w:pPr>
            <w:sdt>
              <w:sdtPr>
                <w:rPr>
                  <w:sz w:val="20"/>
                </w:rPr>
                <w:id w:val="-157395684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B020E26" w14:textId="74B485F3" w:rsidR="00B1676F" w:rsidRPr="004920F1" w:rsidRDefault="00646C6D" w:rsidP="00B1676F">
            <w:sdt>
              <w:sdtPr>
                <w:rPr>
                  <w:sz w:val="20"/>
                </w:rPr>
                <w:id w:val="-93690771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DA668F6" w14:textId="77777777" w:rsidR="00B1676F" w:rsidRDefault="00646C6D" w:rsidP="00B1676F">
            <w:sdt>
              <w:sdtPr>
                <w:rPr>
                  <w:sz w:val="20"/>
                </w:rPr>
                <w:id w:val="-93543807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415679B" w14:textId="77777777" w:rsidR="00B1676F" w:rsidRDefault="00646C6D" w:rsidP="00B1676F">
            <w:sdt>
              <w:sdtPr>
                <w:rPr>
                  <w:sz w:val="20"/>
                </w:rPr>
                <w:id w:val="-108067244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4346EAB" w14:textId="77777777" w:rsidR="00B1676F" w:rsidRDefault="00646C6D" w:rsidP="00B1676F">
            <w:sdt>
              <w:sdtPr>
                <w:rPr>
                  <w:sz w:val="20"/>
                </w:rPr>
                <w:id w:val="61911008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6A8642ED" w14:textId="77777777" w:rsidR="00B1676F" w:rsidRDefault="00646C6D" w:rsidP="00B1676F">
            <w:sdt>
              <w:sdtPr>
                <w:rPr>
                  <w:sz w:val="20"/>
                </w:rPr>
                <w:id w:val="-101938503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DDBB697" w14:textId="3BC26FC4" w:rsidR="00B1676F" w:rsidRPr="004920F1" w:rsidRDefault="00646C6D" w:rsidP="00B1676F">
            <w:sdt>
              <w:sdtPr>
                <w:rPr>
                  <w:sz w:val="20"/>
                </w:rPr>
                <w:id w:val="-67334501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1B6D842"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0CF3F52" w14:textId="77777777" w:rsidR="00B1676F" w:rsidRPr="002B62E0" w:rsidRDefault="00B1676F" w:rsidP="00B1676F">
            <w:pPr>
              <w:rPr>
                <w:bCs/>
                <w:spacing w:val="-5"/>
              </w:rPr>
            </w:pPr>
            <w:r w:rsidRPr="002B62E0">
              <w:t>13.022</w:t>
            </w:r>
          </w:p>
        </w:tc>
        <w:tc>
          <w:tcPr>
            <w:tcW w:w="1417" w:type="dxa"/>
            <w:tcBorders>
              <w:top w:val="single" w:sz="4" w:space="0" w:color="auto"/>
              <w:left w:val="nil"/>
              <w:bottom w:val="single" w:sz="4" w:space="0" w:color="auto"/>
              <w:right w:val="single" w:sz="4" w:space="0" w:color="auto"/>
            </w:tcBorders>
          </w:tcPr>
          <w:p w14:paraId="29BCEFED" w14:textId="77777777" w:rsidR="00B1676F" w:rsidRPr="004920F1" w:rsidRDefault="00B1676F" w:rsidP="00B1676F">
            <w:r w:rsidRPr="004920F1">
              <w:rPr>
                <w:bCs/>
                <w:spacing w:val="-5"/>
              </w:rPr>
              <w:t>Active Death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04D2759" w14:textId="77777777" w:rsidR="00B1676F" w:rsidRPr="004920F1" w:rsidRDefault="00B1676F" w:rsidP="00B1676F">
            <w:r>
              <w:t>Interfaces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EB54EA"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125736A"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44C9A49D" w14:textId="77777777" w:rsidR="00B1676F" w:rsidRPr="004920F1" w:rsidRDefault="00B1676F" w:rsidP="00B1676F">
            <w:r w:rsidRPr="004920F1">
              <w:rPr>
                <w:bCs/>
                <w:spacing w:val="-5"/>
              </w:rPr>
              <w:t>The system will load death information into member accounts from files provided by third parties (e.g., Dept of Health). The death information should not stop annuity payments for the current month based on payroll processing.</w:t>
            </w:r>
          </w:p>
        </w:tc>
        <w:tc>
          <w:tcPr>
            <w:tcW w:w="1276" w:type="dxa"/>
            <w:tcBorders>
              <w:top w:val="single" w:sz="4" w:space="0" w:color="auto"/>
              <w:left w:val="nil"/>
              <w:bottom w:val="single" w:sz="4" w:space="0" w:color="auto"/>
              <w:right w:val="single" w:sz="4" w:space="0" w:color="auto"/>
            </w:tcBorders>
            <w:shd w:val="clear" w:color="auto" w:fill="auto"/>
          </w:tcPr>
          <w:p w14:paraId="06BD05A9"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13E9E2E9" w14:textId="77777777" w:rsidR="00B1676F" w:rsidRDefault="00646C6D" w:rsidP="00B1676F">
            <w:pPr>
              <w:rPr>
                <w:sz w:val="20"/>
              </w:rPr>
            </w:pPr>
            <w:sdt>
              <w:sdtPr>
                <w:rPr>
                  <w:sz w:val="20"/>
                </w:rPr>
                <w:id w:val="-172760186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8AB7453" w14:textId="0EB2C2EA" w:rsidR="00B1676F" w:rsidRPr="004920F1" w:rsidRDefault="00646C6D" w:rsidP="00B1676F">
            <w:sdt>
              <w:sdtPr>
                <w:rPr>
                  <w:sz w:val="20"/>
                </w:rPr>
                <w:id w:val="-202323485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9B3DC02" w14:textId="77777777" w:rsidR="00B1676F" w:rsidRDefault="00646C6D" w:rsidP="00B1676F">
            <w:sdt>
              <w:sdtPr>
                <w:rPr>
                  <w:sz w:val="20"/>
                </w:rPr>
                <w:id w:val="151912646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40BF185" w14:textId="77777777" w:rsidR="00B1676F" w:rsidRDefault="00646C6D" w:rsidP="00B1676F">
            <w:sdt>
              <w:sdtPr>
                <w:rPr>
                  <w:sz w:val="20"/>
                </w:rPr>
                <w:id w:val="138514286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693D6F61" w14:textId="77777777" w:rsidR="00B1676F" w:rsidRDefault="00646C6D" w:rsidP="00B1676F">
            <w:sdt>
              <w:sdtPr>
                <w:rPr>
                  <w:sz w:val="20"/>
                </w:rPr>
                <w:id w:val="43656638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4E6C3F0" w14:textId="77777777" w:rsidR="00B1676F" w:rsidRDefault="00646C6D" w:rsidP="00B1676F">
            <w:sdt>
              <w:sdtPr>
                <w:rPr>
                  <w:sz w:val="20"/>
                </w:rPr>
                <w:id w:val="-109092695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C8EEA15" w14:textId="53F7B703" w:rsidR="00B1676F" w:rsidRPr="004920F1" w:rsidRDefault="00646C6D" w:rsidP="00B1676F">
            <w:sdt>
              <w:sdtPr>
                <w:rPr>
                  <w:sz w:val="20"/>
                </w:rPr>
                <w:id w:val="-31649735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614849C"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E933165" w14:textId="77777777" w:rsidR="00B1676F" w:rsidRPr="002B62E0" w:rsidRDefault="00B1676F" w:rsidP="00B1676F">
            <w:pPr>
              <w:rPr>
                <w:bCs/>
                <w:spacing w:val="-5"/>
              </w:rPr>
            </w:pPr>
            <w:r w:rsidRPr="002B62E0">
              <w:t>13.023</w:t>
            </w:r>
          </w:p>
        </w:tc>
        <w:tc>
          <w:tcPr>
            <w:tcW w:w="1417" w:type="dxa"/>
            <w:tcBorders>
              <w:top w:val="single" w:sz="4" w:space="0" w:color="auto"/>
              <w:left w:val="nil"/>
              <w:bottom w:val="single" w:sz="4" w:space="0" w:color="auto"/>
              <w:right w:val="single" w:sz="4" w:space="0" w:color="auto"/>
            </w:tcBorders>
          </w:tcPr>
          <w:p w14:paraId="7FDACC39" w14:textId="77777777" w:rsidR="00B1676F" w:rsidRPr="004920F1" w:rsidRDefault="00B1676F" w:rsidP="00B1676F">
            <w:r w:rsidRPr="004920F1">
              <w:rPr>
                <w:bCs/>
                <w:spacing w:val="-5"/>
              </w:rPr>
              <w:t>Active Death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7D9B36D"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C514DE"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4BE724C"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0933ABCC" w14:textId="77777777" w:rsidR="00B1676F" w:rsidRPr="004920F1" w:rsidRDefault="00B1676F" w:rsidP="00B1676F">
            <w:r w:rsidRPr="004920F1">
              <w:rPr>
                <w:bCs/>
                <w:spacing w:val="-5"/>
              </w:rPr>
              <w:t>The system will allow NMERB users to generate letters from the system to beneficiaries, spouses, and estate managers, as needed, to communicate regarding death of persons affiliated with NMERB membership.</w:t>
            </w:r>
          </w:p>
        </w:tc>
        <w:tc>
          <w:tcPr>
            <w:tcW w:w="1276" w:type="dxa"/>
            <w:tcBorders>
              <w:top w:val="single" w:sz="4" w:space="0" w:color="auto"/>
              <w:left w:val="nil"/>
              <w:bottom w:val="single" w:sz="4" w:space="0" w:color="auto"/>
              <w:right w:val="single" w:sz="4" w:space="0" w:color="auto"/>
            </w:tcBorders>
            <w:shd w:val="clear" w:color="auto" w:fill="auto"/>
          </w:tcPr>
          <w:p w14:paraId="1E5270F3"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63E53A1F" w14:textId="77777777" w:rsidR="00B1676F" w:rsidRDefault="00646C6D" w:rsidP="00B1676F">
            <w:pPr>
              <w:rPr>
                <w:sz w:val="20"/>
              </w:rPr>
            </w:pPr>
            <w:sdt>
              <w:sdtPr>
                <w:rPr>
                  <w:sz w:val="20"/>
                </w:rPr>
                <w:id w:val="-17041622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52F674B" w14:textId="6BF399B7" w:rsidR="00B1676F" w:rsidRPr="004920F1" w:rsidRDefault="00646C6D" w:rsidP="00B1676F">
            <w:sdt>
              <w:sdtPr>
                <w:rPr>
                  <w:sz w:val="20"/>
                </w:rPr>
                <w:id w:val="-161103965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C6911D2" w14:textId="77777777" w:rsidR="00B1676F" w:rsidRDefault="00646C6D" w:rsidP="00B1676F">
            <w:sdt>
              <w:sdtPr>
                <w:rPr>
                  <w:sz w:val="20"/>
                </w:rPr>
                <w:id w:val="-103333807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5DD91DC" w14:textId="77777777" w:rsidR="00B1676F" w:rsidRDefault="00646C6D" w:rsidP="00B1676F">
            <w:sdt>
              <w:sdtPr>
                <w:rPr>
                  <w:sz w:val="20"/>
                </w:rPr>
                <w:id w:val="-184723893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60318654" w14:textId="77777777" w:rsidR="00B1676F" w:rsidRDefault="00646C6D" w:rsidP="00B1676F">
            <w:sdt>
              <w:sdtPr>
                <w:rPr>
                  <w:sz w:val="20"/>
                </w:rPr>
                <w:id w:val="37944103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66FB2373" w14:textId="77777777" w:rsidR="00B1676F" w:rsidRDefault="00646C6D" w:rsidP="00B1676F">
            <w:sdt>
              <w:sdtPr>
                <w:rPr>
                  <w:sz w:val="20"/>
                </w:rPr>
                <w:id w:val="-67334469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BC3EAD3" w14:textId="4B8BD1F0" w:rsidR="00B1676F" w:rsidRPr="004920F1" w:rsidRDefault="00646C6D" w:rsidP="00B1676F">
            <w:sdt>
              <w:sdtPr>
                <w:rPr>
                  <w:sz w:val="20"/>
                </w:rPr>
                <w:id w:val="115571652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7ABC86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C3013FC" w14:textId="77777777" w:rsidR="00B1676F" w:rsidRPr="002B62E0" w:rsidRDefault="00B1676F" w:rsidP="00B1676F">
            <w:pPr>
              <w:rPr>
                <w:bCs/>
                <w:spacing w:val="-5"/>
              </w:rPr>
            </w:pPr>
            <w:r w:rsidRPr="002B62E0">
              <w:t>13.024</w:t>
            </w:r>
          </w:p>
        </w:tc>
        <w:tc>
          <w:tcPr>
            <w:tcW w:w="1417" w:type="dxa"/>
            <w:tcBorders>
              <w:top w:val="single" w:sz="4" w:space="0" w:color="auto"/>
              <w:left w:val="nil"/>
              <w:bottom w:val="single" w:sz="4" w:space="0" w:color="auto"/>
              <w:right w:val="single" w:sz="4" w:space="0" w:color="auto"/>
            </w:tcBorders>
          </w:tcPr>
          <w:p w14:paraId="3B7B970B" w14:textId="77777777" w:rsidR="00B1676F" w:rsidRPr="004920F1" w:rsidRDefault="00B1676F" w:rsidP="00B1676F">
            <w:r w:rsidRPr="004920F1">
              <w:rPr>
                <w:bCs/>
                <w:spacing w:val="-5"/>
              </w:rPr>
              <w:t>Active Death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F5E5B70"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E69461"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5D72C05"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5AC0B367" w14:textId="77777777" w:rsidR="00B1676F" w:rsidRPr="004920F1" w:rsidRDefault="00B1676F" w:rsidP="00B1676F">
            <w:r w:rsidRPr="004920F1">
              <w:rPr>
                <w:bCs/>
                <w:spacing w:val="-5"/>
              </w:rPr>
              <w:t>The system will have functionality for NMERB users to modify, as needed, death related letters generated in the system without need for reprogramming.</w:t>
            </w:r>
          </w:p>
        </w:tc>
        <w:tc>
          <w:tcPr>
            <w:tcW w:w="1276" w:type="dxa"/>
            <w:tcBorders>
              <w:top w:val="single" w:sz="4" w:space="0" w:color="auto"/>
              <w:left w:val="nil"/>
              <w:bottom w:val="single" w:sz="4" w:space="0" w:color="auto"/>
              <w:right w:val="single" w:sz="4" w:space="0" w:color="auto"/>
            </w:tcBorders>
            <w:shd w:val="clear" w:color="auto" w:fill="auto"/>
          </w:tcPr>
          <w:p w14:paraId="2DAF4C5D"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690ACA4F" w14:textId="77777777" w:rsidR="00B1676F" w:rsidRDefault="00646C6D" w:rsidP="00B1676F">
            <w:pPr>
              <w:rPr>
                <w:sz w:val="20"/>
              </w:rPr>
            </w:pPr>
            <w:sdt>
              <w:sdtPr>
                <w:rPr>
                  <w:sz w:val="20"/>
                </w:rPr>
                <w:id w:val="-1870958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8C97061" w14:textId="5E002BF0" w:rsidR="00B1676F" w:rsidRPr="004920F1" w:rsidRDefault="00646C6D" w:rsidP="00B1676F">
            <w:sdt>
              <w:sdtPr>
                <w:rPr>
                  <w:sz w:val="20"/>
                </w:rPr>
                <w:id w:val="146461874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5A560DD" w14:textId="77777777" w:rsidR="00B1676F" w:rsidRDefault="00646C6D" w:rsidP="00B1676F">
            <w:sdt>
              <w:sdtPr>
                <w:rPr>
                  <w:sz w:val="20"/>
                </w:rPr>
                <w:id w:val="-167756489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7481E84E" w14:textId="77777777" w:rsidR="00B1676F" w:rsidRDefault="00646C6D" w:rsidP="00B1676F">
            <w:sdt>
              <w:sdtPr>
                <w:rPr>
                  <w:sz w:val="20"/>
                </w:rPr>
                <w:id w:val="518868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6B9F95D" w14:textId="77777777" w:rsidR="00B1676F" w:rsidRDefault="00646C6D" w:rsidP="00B1676F">
            <w:sdt>
              <w:sdtPr>
                <w:rPr>
                  <w:sz w:val="20"/>
                </w:rPr>
                <w:id w:val="207368784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7A03689" w14:textId="77777777" w:rsidR="00B1676F" w:rsidRDefault="00646C6D" w:rsidP="00B1676F">
            <w:sdt>
              <w:sdtPr>
                <w:rPr>
                  <w:sz w:val="20"/>
                </w:rPr>
                <w:id w:val="110893749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9114C60" w14:textId="7858DFC3" w:rsidR="00B1676F" w:rsidRPr="004920F1" w:rsidRDefault="00646C6D" w:rsidP="00B1676F">
            <w:sdt>
              <w:sdtPr>
                <w:rPr>
                  <w:sz w:val="20"/>
                </w:rPr>
                <w:id w:val="-80200342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9F5627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4331258" w14:textId="77777777" w:rsidR="00B1676F" w:rsidRPr="002B62E0" w:rsidRDefault="00B1676F" w:rsidP="00B1676F">
            <w:pPr>
              <w:rPr>
                <w:bCs/>
                <w:spacing w:val="-5"/>
              </w:rPr>
            </w:pPr>
            <w:r w:rsidRPr="002B62E0">
              <w:t>13.025</w:t>
            </w:r>
          </w:p>
        </w:tc>
        <w:tc>
          <w:tcPr>
            <w:tcW w:w="1417" w:type="dxa"/>
            <w:tcBorders>
              <w:top w:val="single" w:sz="4" w:space="0" w:color="auto"/>
              <w:left w:val="nil"/>
              <w:bottom w:val="single" w:sz="4" w:space="0" w:color="auto"/>
              <w:right w:val="single" w:sz="4" w:space="0" w:color="auto"/>
            </w:tcBorders>
          </w:tcPr>
          <w:p w14:paraId="7653A364" w14:textId="77777777" w:rsidR="00B1676F" w:rsidRPr="004920F1" w:rsidRDefault="00B1676F" w:rsidP="00B1676F">
            <w:r w:rsidRPr="004920F1">
              <w:rPr>
                <w:bCs/>
                <w:spacing w:val="-5"/>
              </w:rPr>
              <w:t>Active Death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1B022FA" w14:textId="77777777" w:rsidR="00B1676F" w:rsidRPr="004920F1" w:rsidRDefault="00B1676F" w:rsidP="00B1676F">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D3A76CF"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6ECC090"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63A42B3A" w14:textId="77777777" w:rsidR="00B1676F" w:rsidRPr="004920F1" w:rsidRDefault="00B1676F" w:rsidP="00B1676F">
            <w:r w:rsidRPr="004920F1">
              <w:rPr>
                <w:bCs/>
                <w:spacing w:val="-5"/>
              </w:rPr>
              <w:t>The system will be able to flag accounts that have pending benefits a year after the member’s date of death. Currently, NMERB users are only able to use a query for these accounts.</w:t>
            </w:r>
          </w:p>
        </w:tc>
        <w:tc>
          <w:tcPr>
            <w:tcW w:w="1276" w:type="dxa"/>
            <w:tcBorders>
              <w:top w:val="single" w:sz="4" w:space="0" w:color="auto"/>
              <w:left w:val="nil"/>
              <w:bottom w:val="single" w:sz="4" w:space="0" w:color="auto"/>
              <w:right w:val="single" w:sz="4" w:space="0" w:color="auto"/>
            </w:tcBorders>
            <w:shd w:val="clear" w:color="auto" w:fill="auto"/>
          </w:tcPr>
          <w:p w14:paraId="2C1B44E3"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7441100B" w14:textId="77777777" w:rsidR="00B1676F" w:rsidRDefault="00646C6D" w:rsidP="00B1676F">
            <w:pPr>
              <w:rPr>
                <w:sz w:val="20"/>
              </w:rPr>
            </w:pPr>
            <w:sdt>
              <w:sdtPr>
                <w:rPr>
                  <w:sz w:val="20"/>
                </w:rPr>
                <w:id w:val="-189133630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6760AEF" w14:textId="7F116C14" w:rsidR="00B1676F" w:rsidRPr="004920F1" w:rsidRDefault="00646C6D" w:rsidP="00B1676F">
            <w:sdt>
              <w:sdtPr>
                <w:rPr>
                  <w:sz w:val="20"/>
                </w:rPr>
                <w:id w:val="-132681570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AA0AB6C" w14:textId="77777777" w:rsidR="00B1676F" w:rsidRDefault="00646C6D" w:rsidP="00B1676F">
            <w:sdt>
              <w:sdtPr>
                <w:rPr>
                  <w:sz w:val="20"/>
                </w:rPr>
                <w:id w:val="15272699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0DD2680" w14:textId="77777777" w:rsidR="00B1676F" w:rsidRDefault="00646C6D" w:rsidP="00B1676F">
            <w:sdt>
              <w:sdtPr>
                <w:rPr>
                  <w:sz w:val="20"/>
                </w:rPr>
                <w:id w:val="199675012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F1AD54B" w14:textId="77777777" w:rsidR="00B1676F" w:rsidRDefault="00646C6D" w:rsidP="00B1676F">
            <w:sdt>
              <w:sdtPr>
                <w:rPr>
                  <w:sz w:val="20"/>
                </w:rPr>
                <w:id w:val="-171048477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63755B16" w14:textId="77777777" w:rsidR="00B1676F" w:rsidRDefault="00646C6D" w:rsidP="00B1676F">
            <w:sdt>
              <w:sdtPr>
                <w:rPr>
                  <w:sz w:val="20"/>
                </w:rPr>
                <w:id w:val="125886275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2D2E72C3" w14:textId="283447B7" w:rsidR="00B1676F" w:rsidRPr="004920F1" w:rsidRDefault="00646C6D" w:rsidP="00B1676F">
            <w:sdt>
              <w:sdtPr>
                <w:rPr>
                  <w:sz w:val="20"/>
                </w:rPr>
                <w:id w:val="-667762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49A8F4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5CEDE27" w14:textId="77777777" w:rsidR="00B1676F" w:rsidRPr="002B62E0" w:rsidRDefault="00B1676F" w:rsidP="00B1676F">
            <w:pPr>
              <w:rPr>
                <w:bCs/>
                <w:spacing w:val="-5"/>
              </w:rPr>
            </w:pPr>
            <w:r w:rsidRPr="002B62E0">
              <w:t>14.001</w:t>
            </w:r>
          </w:p>
        </w:tc>
        <w:tc>
          <w:tcPr>
            <w:tcW w:w="1417" w:type="dxa"/>
            <w:tcBorders>
              <w:top w:val="single" w:sz="4" w:space="0" w:color="auto"/>
              <w:left w:val="nil"/>
              <w:bottom w:val="single" w:sz="4" w:space="0" w:color="auto"/>
              <w:right w:val="single" w:sz="4" w:space="0" w:color="auto"/>
            </w:tcBorders>
          </w:tcPr>
          <w:p w14:paraId="6C2D21C2" w14:textId="77777777" w:rsidR="00B1676F" w:rsidRPr="004920F1" w:rsidRDefault="00B1676F" w:rsidP="00B1676F">
            <w:r w:rsidRPr="004920F1">
              <w:rPr>
                <w:bCs/>
                <w:spacing w:val="-5"/>
              </w:rPr>
              <w:t>Reciprocity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74F408"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C2A7C2" w14:textId="77777777" w:rsidR="00B1676F" w:rsidRPr="004920F1" w:rsidRDefault="00B1676F" w:rsidP="00B1676F">
            <w:r w:rsidRPr="004920F1">
              <w:rPr>
                <w:bCs/>
                <w:spacing w:val="-5"/>
              </w:rPr>
              <w:t>Benefit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AA7094" w14:textId="77777777" w:rsidR="00B1676F" w:rsidRPr="004920F1" w:rsidRDefault="00B1676F" w:rsidP="00B1676F">
            <w:pPr>
              <w:rPr>
                <w:bCs/>
                <w:spacing w:val="-5"/>
              </w:rPr>
            </w:pPr>
            <w:r w:rsidRPr="004920F1">
              <w:rPr>
                <w:bCs/>
                <w:spacing w:val="-5"/>
              </w:rPr>
              <w:t>I want to audit the member’s NMERB service credit</w:t>
            </w:r>
          </w:p>
          <w:p w14:paraId="7EADB2F5" w14:textId="77777777" w:rsidR="00B1676F" w:rsidRPr="004920F1" w:rsidRDefault="00B1676F" w:rsidP="00B1676F">
            <w:r w:rsidRPr="004920F1">
              <w:rPr>
                <w:bCs/>
                <w:spacing w:val="-5"/>
              </w:rPr>
              <w:t>So I can verify if the NMERB service credit is correct.</w:t>
            </w:r>
          </w:p>
        </w:tc>
        <w:tc>
          <w:tcPr>
            <w:tcW w:w="4819" w:type="dxa"/>
            <w:tcBorders>
              <w:top w:val="single" w:sz="4" w:space="0" w:color="auto"/>
              <w:left w:val="nil"/>
              <w:bottom w:val="single" w:sz="4" w:space="0" w:color="auto"/>
              <w:right w:val="single" w:sz="4" w:space="0" w:color="auto"/>
            </w:tcBorders>
            <w:shd w:val="clear" w:color="auto" w:fill="auto"/>
          </w:tcPr>
          <w:p w14:paraId="68B74EFF" w14:textId="77777777" w:rsidR="00B1676F" w:rsidRPr="004920F1" w:rsidRDefault="00B1676F" w:rsidP="00B1676F">
            <w:pPr>
              <w:rPr>
                <w:bCs/>
                <w:spacing w:val="-5"/>
              </w:rPr>
            </w:pPr>
            <w:r w:rsidRPr="004920F1">
              <w:rPr>
                <w:bCs/>
                <w:spacing w:val="-5"/>
              </w:rPr>
              <w:t>I will be satisfied when:</w:t>
            </w:r>
          </w:p>
          <w:p w14:paraId="5B5E7F5A" w14:textId="77777777" w:rsidR="00B1676F" w:rsidRPr="00AC635F" w:rsidRDefault="00B1676F" w:rsidP="00B1676F">
            <w:pPr>
              <w:pStyle w:val="ListParagraph"/>
              <w:widowControl/>
              <w:numPr>
                <w:ilvl w:val="0"/>
                <w:numId w:val="294"/>
              </w:numPr>
              <w:autoSpaceDE/>
              <w:autoSpaceDN/>
              <w:spacing w:line="259" w:lineRule="auto"/>
              <w:ind w:left="740"/>
              <w:contextualSpacing/>
              <w:rPr>
                <w:rFonts w:ascii="Times New Roman" w:hAnsi="Times New Roman" w:cs="Times New Roman"/>
              </w:rPr>
            </w:pPr>
            <w:r w:rsidRPr="00AC635F">
              <w:rPr>
                <w:rFonts w:ascii="Times New Roman" w:hAnsi="Times New Roman" w:cs="Times New Roman"/>
                <w:bCs/>
                <w:spacing w:val="-5"/>
              </w:rPr>
              <w:t>I can run a summary report displaying the member’s entire NMERB history, including transactions (like refunds, purchases, etc.), wages, contributions, and service credit</w:t>
            </w:r>
          </w:p>
        </w:tc>
        <w:tc>
          <w:tcPr>
            <w:tcW w:w="1276" w:type="dxa"/>
            <w:tcBorders>
              <w:top w:val="single" w:sz="4" w:space="0" w:color="auto"/>
              <w:left w:val="nil"/>
              <w:bottom w:val="single" w:sz="4" w:space="0" w:color="auto"/>
              <w:right w:val="single" w:sz="4" w:space="0" w:color="auto"/>
            </w:tcBorders>
            <w:shd w:val="clear" w:color="auto" w:fill="auto"/>
          </w:tcPr>
          <w:p w14:paraId="53487D0E"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2AC0AF0A" w14:textId="77777777" w:rsidR="00B1676F" w:rsidRDefault="00646C6D" w:rsidP="00B1676F">
            <w:pPr>
              <w:rPr>
                <w:sz w:val="20"/>
              </w:rPr>
            </w:pPr>
            <w:sdt>
              <w:sdtPr>
                <w:rPr>
                  <w:sz w:val="20"/>
                </w:rPr>
                <w:id w:val="-101422474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0DB418D" w14:textId="3D07CCC7" w:rsidR="00B1676F" w:rsidRPr="004920F1" w:rsidRDefault="00646C6D" w:rsidP="00B1676F">
            <w:sdt>
              <w:sdtPr>
                <w:rPr>
                  <w:sz w:val="20"/>
                </w:rPr>
                <w:id w:val="-76676324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09D29DE" w14:textId="77777777" w:rsidR="00B1676F" w:rsidRDefault="00646C6D" w:rsidP="00B1676F">
            <w:sdt>
              <w:sdtPr>
                <w:rPr>
                  <w:sz w:val="20"/>
                </w:rPr>
                <w:id w:val="-24542256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385BFE65" w14:textId="77777777" w:rsidR="00B1676F" w:rsidRDefault="00646C6D" w:rsidP="00B1676F">
            <w:sdt>
              <w:sdtPr>
                <w:rPr>
                  <w:sz w:val="20"/>
                </w:rPr>
                <w:id w:val="158210031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C3B2CE0" w14:textId="77777777" w:rsidR="00B1676F" w:rsidRDefault="00646C6D" w:rsidP="00B1676F">
            <w:sdt>
              <w:sdtPr>
                <w:rPr>
                  <w:sz w:val="20"/>
                </w:rPr>
                <w:id w:val="97981144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5357274" w14:textId="77777777" w:rsidR="00B1676F" w:rsidRDefault="00646C6D" w:rsidP="00B1676F">
            <w:sdt>
              <w:sdtPr>
                <w:rPr>
                  <w:sz w:val="20"/>
                </w:rPr>
                <w:id w:val="174792633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EF2685E" w14:textId="2E74A741" w:rsidR="00B1676F" w:rsidRPr="004920F1" w:rsidRDefault="00646C6D" w:rsidP="00B1676F">
            <w:sdt>
              <w:sdtPr>
                <w:rPr>
                  <w:sz w:val="20"/>
                </w:rPr>
                <w:id w:val="-68367877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D32FFDE"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8785CCE" w14:textId="77777777" w:rsidR="00B1676F" w:rsidRPr="002B62E0" w:rsidRDefault="00B1676F" w:rsidP="00B1676F">
            <w:pPr>
              <w:rPr>
                <w:bCs/>
                <w:spacing w:val="-5"/>
              </w:rPr>
            </w:pPr>
            <w:r w:rsidRPr="002B62E0">
              <w:t>14.002</w:t>
            </w:r>
          </w:p>
        </w:tc>
        <w:tc>
          <w:tcPr>
            <w:tcW w:w="1417" w:type="dxa"/>
            <w:tcBorders>
              <w:top w:val="single" w:sz="4" w:space="0" w:color="auto"/>
              <w:left w:val="nil"/>
              <w:bottom w:val="single" w:sz="4" w:space="0" w:color="auto"/>
              <w:right w:val="single" w:sz="4" w:space="0" w:color="auto"/>
            </w:tcBorders>
          </w:tcPr>
          <w:p w14:paraId="4C8D30E3" w14:textId="77777777" w:rsidR="00B1676F" w:rsidRPr="004920F1" w:rsidRDefault="00B1676F" w:rsidP="00B1676F">
            <w:r w:rsidRPr="004920F1">
              <w:rPr>
                <w:bCs/>
                <w:spacing w:val="-5"/>
              </w:rPr>
              <w:t>Reciprocity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F995D70" w14:textId="77777777" w:rsidR="00B1676F" w:rsidRPr="004920F1" w:rsidRDefault="00B1676F" w:rsidP="00B1676F">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9A27DE3" w14:textId="77777777" w:rsidR="00B1676F" w:rsidRPr="004920F1" w:rsidRDefault="00B1676F" w:rsidP="00B1676F">
            <w:r w:rsidRPr="004920F1">
              <w:rPr>
                <w:bCs/>
                <w:spacing w:val="-5"/>
              </w:rPr>
              <w:t>Benefit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9C42C09" w14:textId="77777777" w:rsidR="00B1676F" w:rsidRPr="004920F1" w:rsidRDefault="00B1676F" w:rsidP="00B1676F">
            <w:pPr>
              <w:rPr>
                <w:bCs/>
                <w:spacing w:val="-5"/>
              </w:rPr>
            </w:pPr>
            <w:r w:rsidRPr="004920F1">
              <w:rPr>
                <w:bCs/>
                <w:spacing w:val="-5"/>
              </w:rPr>
              <w:t>I want to enter PERA information such as service credit and wages</w:t>
            </w:r>
          </w:p>
          <w:p w14:paraId="45D9FC15" w14:textId="77777777" w:rsidR="00B1676F" w:rsidRPr="004920F1" w:rsidRDefault="00B1676F" w:rsidP="00B1676F">
            <w:r w:rsidRPr="004920F1">
              <w:rPr>
                <w:bCs/>
                <w:spacing w:val="-5"/>
              </w:rPr>
              <w:lastRenderedPageBreak/>
              <w:t>So that the member’s NMERB and PERA retirement eligibility and final average salary is included in data received from PERA.</w:t>
            </w:r>
          </w:p>
        </w:tc>
        <w:tc>
          <w:tcPr>
            <w:tcW w:w="4819" w:type="dxa"/>
            <w:tcBorders>
              <w:top w:val="single" w:sz="4" w:space="0" w:color="auto"/>
              <w:left w:val="nil"/>
              <w:bottom w:val="single" w:sz="4" w:space="0" w:color="auto"/>
              <w:right w:val="single" w:sz="4" w:space="0" w:color="auto"/>
            </w:tcBorders>
            <w:shd w:val="clear" w:color="auto" w:fill="auto"/>
          </w:tcPr>
          <w:p w14:paraId="56A88EEA" w14:textId="77777777" w:rsidR="00B1676F" w:rsidRPr="004920F1" w:rsidRDefault="00B1676F" w:rsidP="00B1676F">
            <w:pPr>
              <w:rPr>
                <w:bCs/>
                <w:spacing w:val="-5"/>
              </w:rPr>
            </w:pPr>
            <w:r w:rsidRPr="004920F1">
              <w:rPr>
                <w:bCs/>
                <w:spacing w:val="-5"/>
              </w:rPr>
              <w:lastRenderedPageBreak/>
              <w:t>I will be satisfied when:</w:t>
            </w:r>
          </w:p>
          <w:p w14:paraId="1B7F8652" w14:textId="77777777" w:rsidR="00B1676F" w:rsidRPr="00AC635F" w:rsidRDefault="00B1676F" w:rsidP="00B1676F">
            <w:pPr>
              <w:pStyle w:val="ListParagraph"/>
              <w:widowControl/>
              <w:numPr>
                <w:ilvl w:val="0"/>
                <w:numId w:val="296"/>
              </w:numPr>
              <w:autoSpaceDE/>
              <w:autoSpaceDN/>
              <w:spacing w:line="259" w:lineRule="auto"/>
              <w:contextualSpacing/>
              <w:rPr>
                <w:rFonts w:ascii="Times New Roman" w:hAnsi="Times New Roman" w:cs="Times New Roman"/>
                <w:bCs/>
                <w:spacing w:val="-5"/>
              </w:rPr>
            </w:pPr>
            <w:r w:rsidRPr="00AC635F">
              <w:rPr>
                <w:rFonts w:ascii="Times New Roman" w:hAnsi="Times New Roman" w:cs="Times New Roman"/>
                <w:bCs/>
                <w:spacing w:val="-5"/>
              </w:rPr>
              <w:t>I can indicate whether the member is an NMERB or PERA employee</w:t>
            </w:r>
          </w:p>
          <w:p w14:paraId="0650AD11" w14:textId="77777777" w:rsidR="00B1676F" w:rsidRPr="00AC635F" w:rsidRDefault="00B1676F" w:rsidP="00B1676F">
            <w:pPr>
              <w:pStyle w:val="ListParagraph"/>
              <w:widowControl/>
              <w:numPr>
                <w:ilvl w:val="0"/>
                <w:numId w:val="296"/>
              </w:numPr>
              <w:autoSpaceDE/>
              <w:autoSpaceDN/>
              <w:spacing w:line="259" w:lineRule="auto"/>
              <w:contextualSpacing/>
              <w:rPr>
                <w:rFonts w:ascii="Times New Roman" w:hAnsi="Times New Roman" w:cs="Times New Roman"/>
                <w:bCs/>
                <w:spacing w:val="-5"/>
              </w:rPr>
            </w:pPr>
            <w:r w:rsidRPr="00AC635F">
              <w:rPr>
                <w:rFonts w:ascii="Times New Roman" w:hAnsi="Times New Roman" w:cs="Times New Roman"/>
                <w:bCs/>
                <w:spacing w:val="-5"/>
              </w:rPr>
              <w:lastRenderedPageBreak/>
              <w:t>I can indicate which supporting PERA documents have been received and accepted, such as:</w:t>
            </w:r>
          </w:p>
          <w:p w14:paraId="600C1E45" w14:textId="77777777" w:rsidR="00B1676F" w:rsidRPr="00AC635F" w:rsidRDefault="00B1676F" w:rsidP="00B1676F">
            <w:pPr>
              <w:pStyle w:val="ListParagraph"/>
              <w:widowControl/>
              <w:numPr>
                <w:ilvl w:val="0"/>
                <w:numId w:val="295"/>
              </w:numPr>
              <w:autoSpaceDE/>
              <w:autoSpaceDN/>
              <w:spacing w:line="259" w:lineRule="auto"/>
              <w:ind w:left="1080"/>
              <w:contextualSpacing/>
              <w:rPr>
                <w:rFonts w:ascii="Times New Roman" w:hAnsi="Times New Roman" w:cs="Times New Roman"/>
                <w:bCs/>
                <w:spacing w:val="-5"/>
              </w:rPr>
            </w:pPr>
            <w:r w:rsidRPr="00AC635F">
              <w:rPr>
                <w:rFonts w:ascii="Times New Roman" w:hAnsi="Times New Roman" w:cs="Times New Roman"/>
                <w:bCs/>
                <w:spacing w:val="-5"/>
              </w:rPr>
              <w:t>Verification of PERA Service (Certification of Service)</w:t>
            </w:r>
          </w:p>
          <w:p w14:paraId="4BF226A4" w14:textId="77777777" w:rsidR="00B1676F" w:rsidRPr="00AC635F" w:rsidRDefault="00B1676F" w:rsidP="00B1676F">
            <w:pPr>
              <w:pStyle w:val="ListParagraph"/>
              <w:widowControl/>
              <w:numPr>
                <w:ilvl w:val="0"/>
                <w:numId w:val="295"/>
              </w:numPr>
              <w:autoSpaceDE/>
              <w:autoSpaceDN/>
              <w:spacing w:line="259" w:lineRule="auto"/>
              <w:ind w:left="1080"/>
              <w:contextualSpacing/>
              <w:rPr>
                <w:rFonts w:ascii="Times New Roman" w:hAnsi="Times New Roman" w:cs="Times New Roman"/>
                <w:bCs/>
                <w:spacing w:val="-5"/>
              </w:rPr>
            </w:pPr>
            <w:r w:rsidRPr="00AC635F">
              <w:rPr>
                <w:rFonts w:ascii="Times New Roman" w:hAnsi="Times New Roman" w:cs="Times New Roman"/>
                <w:bCs/>
                <w:spacing w:val="-5"/>
              </w:rPr>
              <w:t>PERA History (History Tabulation Report)</w:t>
            </w:r>
          </w:p>
          <w:p w14:paraId="23C138CC" w14:textId="77777777" w:rsidR="00B1676F" w:rsidRPr="00AC635F" w:rsidRDefault="00B1676F" w:rsidP="00B1676F">
            <w:pPr>
              <w:pStyle w:val="ListParagraph"/>
              <w:widowControl/>
              <w:numPr>
                <w:ilvl w:val="0"/>
                <w:numId w:val="295"/>
              </w:numPr>
              <w:autoSpaceDE/>
              <w:autoSpaceDN/>
              <w:spacing w:line="259" w:lineRule="auto"/>
              <w:ind w:left="1080"/>
              <w:contextualSpacing/>
              <w:rPr>
                <w:rFonts w:ascii="Times New Roman" w:hAnsi="Times New Roman" w:cs="Times New Roman"/>
                <w:bCs/>
                <w:spacing w:val="-5"/>
              </w:rPr>
            </w:pPr>
            <w:r w:rsidRPr="00AC635F">
              <w:rPr>
                <w:rFonts w:ascii="Times New Roman" w:hAnsi="Times New Roman" w:cs="Times New Roman"/>
                <w:bCs/>
                <w:spacing w:val="-5"/>
              </w:rPr>
              <w:t>Retirement Application</w:t>
            </w:r>
          </w:p>
          <w:p w14:paraId="46ACAE12" w14:textId="77777777" w:rsidR="00B1676F" w:rsidRPr="00AC635F" w:rsidRDefault="00B1676F" w:rsidP="00B1676F">
            <w:pPr>
              <w:pStyle w:val="ListParagraph"/>
              <w:widowControl/>
              <w:numPr>
                <w:ilvl w:val="0"/>
                <w:numId w:val="295"/>
              </w:numPr>
              <w:autoSpaceDE/>
              <w:autoSpaceDN/>
              <w:spacing w:line="259" w:lineRule="auto"/>
              <w:ind w:left="1080"/>
              <w:contextualSpacing/>
              <w:rPr>
                <w:rFonts w:ascii="Times New Roman" w:hAnsi="Times New Roman" w:cs="Times New Roman"/>
                <w:bCs/>
                <w:spacing w:val="-5"/>
              </w:rPr>
            </w:pPr>
            <w:r w:rsidRPr="00AC635F">
              <w:rPr>
                <w:rFonts w:ascii="Times New Roman" w:hAnsi="Times New Roman" w:cs="Times New Roman"/>
                <w:bCs/>
                <w:spacing w:val="-5"/>
              </w:rPr>
              <w:t>Employer Certification of Termination</w:t>
            </w:r>
          </w:p>
          <w:p w14:paraId="699EB8B6" w14:textId="77777777" w:rsidR="00B1676F" w:rsidRPr="00AC635F" w:rsidRDefault="00B1676F" w:rsidP="00B1676F">
            <w:pPr>
              <w:pStyle w:val="ListParagraph"/>
              <w:widowControl/>
              <w:numPr>
                <w:ilvl w:val="0"/>
                <w:numId w:val="297"/>
              </w:numPr>
              <w:autoSpaceDE/>
              <w:autoSpaceDN/>
              <w:spacing w:line="259" w:lineRule="auto"/>
              <w:contextualSpacing/>
              <w:rPr>
                <w:rFonts w:ascii="Times New Roman" w:hAnsi="Times New Roman" w:cs="Times New Roman"/>
                <w:bCs/>
                <w:spacing w:val="-5"/>
              </w:rPr>
            </w:pPr>
            <w:r w:rsidRPr="00AC635F">
              <w:rPr>
                <w:rFonts w:ascii="Times New Roman" w:hAnsi="Times New Roman" w:cs="Times New Roman"/>
                <w:bCs/>
                <w:spacing w:val="-5"/>
              </w:rPr>
              <w:t>The member’s PERA service credits and wages are entered and stored separately from NMERB service credit and wages</w:t>
            </w:r>
          </w:p>
          <w:p w14:paraId="09210599" w14:textId="77777777" w:rsidR="00B1676F" w:rsidRPr="00AC635F" w:rsidRDefault="00B1676F" w:rsidP="00B1676F">
            <w:pPr>
              <w:pStyle w:val="ListParagraph"/>
              <w:widowControl/>
              <w:numPr>
                <w:ilvl w:val="0"/>
                <w:numId w:val="297"/>
              </w:numPr>
              <w:autoSpaceDE/>
              <w:autoSpaceDN/>
              <w:spacing w:line="259" w:lineRule="auto"/>
              <w:contextualSpacing/>
              <w:rPr>
                <w:rFonts w:ascii="Times New Roman" w:hAnsi="Times New Roman" w:cs="Times New Roman"/>
                <w:bCs/>
                <w:spacing w:val="-5"/>
              </w:rPr>
            </w:pPr>
            <w:r w:rsidRPr="00AC635F">
              <w:rPr>
                <w:rFonts w:ascii="Times New Roman" w:hAnsi="Times New Roman" w:cs="Times New Roman"/>
                <w:bCs/>
                <w:spacing w:val="-5"/>
              </w:rPr>
              <w:t>I can see both NMERB and PERA service credit and wage data by fiscal quarter</w:t>
            </w:r>
          </w:p>
          <w:p w14:paraId="52E06C23" w14:textId="77777777" w:rsidR="00B1676F" w:rsidRPr="00AC635F" w:rsidRDefault="00B1676F" w:rsidP="00B1676F">
            <w:pPr>
              <w:pStyle w:val="ListParagraph"/>
              <w:widowControl/>
              <w:numPr>
                <w:ilvl w:val="0"/>
                <w:numId w:val="297"/>
              </w:numPr>
              <w:autoSpaceDE/>
              <w:autoSpaceDN/>
              <w:spacing w:line="259" w:lineRule="auto"/>
              <w:contextualSpacing/>
              <w:rPr>
                <w:rFonts w:ascii="Times New Roman" w:hAnsi="Times New Roman" w:cs="Times New Roman"/>
                <w:bCs/>
                <w:spacing w:val="-5"/>
              </w:rPr>
            </w:pPr>
            <w:r w:rsidRPr="00AC635F">
              <w:rPr>
                <w:rFonts w:ascii="Times New Roman" w:hAnsi="Times New Roman" w:cs="Times New Roman"/>
                <w:bCs/>
                <w:spacing w:val="-5"/>
              </w:rPr>
              <w:t>I have the option to save or discard the PERA data that I have entered for estimate calculations</w:t>
            </w:r>
          </w:p>
          <w:p w14:paraId="06A16557" w14:textId="77777777" w:rsidR="00B1676F" w:rsidRPr="00AC635F" w:rsidRDefault="00B1676F" w:rsidP="00B1676F">
            <w:pPr>
              <w:pStyle w:val="ListParagraph"/>
              <w:widowControl/>
              <w:numPr>
                <w:ilvl w:val="0"/>
                <w:numId w:val="297"/>
              </w:numPr>
              <w:autoSpaceDE/>
              <w:autoSpaceDN/>
              <w:spacing w:line="259" w:lineRule="auto"/>
              <w:contextualSpacing/>
              <w:rPr>
                <w:rFonts w:ascii="Times New Roman" w:hAnsi="Times New Roman" w:cs="Times New Roman"/>
              </w:rPr>
            </w:pPr>
            <w:r w:rsidRPr="00AC635F">
              <w:rPr>
                <w:rFonts w:ascii="Times New Roman" w:hAnsi="Times New Roman" w:cs="Times New Roman"/>
                <w:bCs/>
                <w:spacing w:val="-5"/>
              </w:rPr>
              <w:t>I can delete PERA data from a member’s account and the system will recalculate the net NMERB service credit, if necessary</w:t>
            </w:r>
          </w:p>
        </w:tc>
        <w:tc>
          <w:tcPr>
            <w:tcW w:w="1276" w:type="dxa"/>
            <w:tcBorders>
              <w:top w:val="single" w:sz="4" w:space="0" w:color="auto"/>
              <w:left w:val="nil"/>
              <w:bottom w:val="single" w:sz="4" w:space="0" w:color="auto"/>
              <w:right w:val="single" w:sz="4" w:space="0" w:color="auto"/>
            </w:tcBorders>
            <w:shd w:val="clear" w:color="auto" w:fill="auto"/>
          </w:tcPr>
          <w:p w14:paraId="78B98049" w14:textId="77777777" w:rsidR="00B1676F" w:rsidRPr="004920F1" w:rsidRDefault="00B1676F" w:rsidP="00B1676F">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5E2D0361" w14:textId="77777777" w:rsidR="00B1676F" w:rsidRDefault="00646C6D" w:rsidP="00B1676F">
            <w:pPr>
              <w:rPr>
                <w:sz w:val="20"/>
              </w:rPr>
            </w:pPr>
            <w:sdt>
              <w:sdtPr>
                <w:rPr>
                  <w:sz w:val="20"/>
                </w:rPr>
                <w:id w:val="-56109488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FC04208" w14:textId="7FE78F21" w:rsidR="00B1676F" w:rsidRPr="004920F1" w:rsidRDefault="00646C6D" w:rsidP="00B1676F">
            <w:sdt>
              <w:sdtPr>
                <w:rPr>
                  <w:sz w:val="20"/>
                </w:rPr>
                <w:id w:val="-131834479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49514F1" w14:textId="77777777" w:rsidR="00B1676F" w:rsidRDefault="00646C6D" w:rsidP="00B1676F">
            <w:sdt>
              <w:sdtPr>
                <w:rPr>
                  <w:sz w:val="20"/>
                </w:rPr>
                <w:id w:val="-173631185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6515B9D" w14:textId="77777777" w:rsidR="00B1676F" w:rsidRDefault="00646C6D" w:rsidP="00B1676F">
            <w:sdt>
              <w:sdtPr>
                <w:rPr>
                  <w:sz w:val="20"/>
                </w:rPr>
                <w:id w:val="141173652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A344577" w14:textId="77777777" w:rsidR="00B1676F" w:rsidRDefault="00646C6D" w:rsidP="00B1676F">
            <w:sdt>
              <w:sdtPr>
                <w:rPr>
                  <w:sz w:val="20"/>
                </w:rPr>
                <w:id w:val="-95147308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259BF3F" w14:textId="77777777" w:rsidR="00B1676F" w:rsidRDefault="00646C6D" w:rsidP="00B1676F">
            <w:sdt>
              <w:sdtPr>
                <w:rPr>
                  <w:sz w:val="20"/>
                </w:rPr>
                <w:id w:val="-132319666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F7B6DDF" w14:textId="580AA5A2" w:rsidR="00B1676F" w:rsidRPr="004920F1" w:rsidRDefault="00646C6D" w:rsidP="00B1676F">
            <w:sdt>
              <w:sdtPr>
                <w:rPr>
                  <w:sz w:val="20"/>
                </w:rPr>
                <w:id w:val="-178995837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09B80F6"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88ECB3A" w14:textId="77777777" w:rsidR="00B1676F" w:rsidRPr="002B62E0" w:rsidRDefault="00B1676F" w:rsidP="00B1676F">
            <w:pPr>
              <w:rPr>
                <w:bCs/>
                <w:spacing w:val="-5"/>
              </w:rPr>
            </w:pPr>
            <w:r w:rsidRPr="002B62E0">
              <w:lastRenderedPageBreak/>
              <w:t>14.003</w:t>
            </w:r>
          </w:p>
        </w:tc>
        <w:tc>
          <w:tcPr>
            <w:tcW w:w="1417" w:type="dxa"/>
            <w:tcBorders>
              <w:top w:val="single" w:sz="4" w:space="0" w:color="auto"/>
              <w:left w:val="nil"/>
              <w:bottom w:val="single" w:sz="4" w:space="0" w:color="auto"/>
              <w:right w:val="single" w:sz="4" w:space="0" w:color="auto"/>
            </w:tcBorders>
          </w:tcPr>
          <w:p w14:paraId="49175945" w14:textId="77777777" w:rsidR="00B1676F" w:rsidRPr="004920F1" w:rsidRDefault="00B1676F" w:rsidP="00B1676F">
            <w:r w:rsidRPr="004920F1">
              <w:rPr>
                <w:bCs/>
                <w:spacing w:val="-5"/>
              </w:rPr>
              <w:t>Reciprocity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FC886CF" w14:textId="77777777" w:rsidR="00B1676F" w:rsidRPr="004920F1" w:rsidRDefault="00B1676F" w:rsidP="00B1676F">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AE86566" w14:textId="77777777" w:rsidR="00B1676F" w:rsidRPr="004920F1" w:rsidRDefault="00B1676F" w:rsidP="00B1676F">
            <w:r w:rsidRPr="004920F1">
              <w:rPr>
                <w:bCs/>
                <w:spacing w:val="-5"/>
              </w:rPr>
              <w:t>Benefit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086EEB7" w14:textId="77777777" w:rsidR="00B1676F" w:rsidRPr="004920F1" w:rsidRDefault="00B1676F" w:rsidP="00B1676F">
            <w:pPr>
              <w:rPr>
                <w:bCs/>
                <w:spacing w:val="-5"/>
              </w:rPr>
            </w:pPr>
            <w:r w:rsidRPr="004920F1">
              <w:rPr>
                <w:bCs/>
                <w:spacing w:val="-5"/>
              </w:rPr>
              <w:t>I want to identify and correct overlapping service periods</w:t>
            </w:r>
          </w:p>
          <w:p w14:paraId="0380DBA5" w14:textId="77777777" w:rsidR="00B1676F" w:rsidRPr="004920F1" w:rsidRDefault="00B1676F" w:rsidP="00B1676F">
            <w:r w:rsidRPr="004920F1">
              <w:rPr>
                <w:bCs/>
                <w:spacing w:val="-5"/>
              </w:rPr>
              <w:t>So the member’s NMERB service and benefit is not overstated.</w:t>
            </w:r>
          </w:p>
        </w:tc>
        <w:tc>
          <w:tcPr>
            <w:tcW w:w="4819" w:type="dxa"/>
            <w:tcBorders>
              <w:top w:val="single" w:sz="4" w:space="0" w:color="auto"/>
              <w:left w:val="nil"/>
              <w:bottom w:val="single" w:sz="4" w:space="0" w:color="auto"/>
              <w:right w:val="single" w:sz="4" w:space="0" w:color="auto"/>
            </w:tcBorders>
            <w:shd w:val="clear" w:color="auto" w:fill="auto"/>
          </w:tcPr>
          <w:p w14:paraId="0176F17B" w14:textId="77777777" w:rsidR="00B1676F" w:rsidRPr="004920F1" w:rsidRDefault="00B1676F" w:rsidP="00B1676F">
            <w:pPr>
              <w:rPr>
                <w:bCs/>
                <w:spacing w:val="-5"/>
              </w:rPr>
            </w:pPr>
            <w:r w:rsidRPr="004920F1">
              <w:rPr>
                <w:bCs/>
                <w:spacing w:val="-5"/>
              </w:rPr>
              <w:t>I’ll be satisfied when:</w:t>
            </w:r>
          </w:p>
          <w:p w14:paraId="4B1AB96D" w14:textId="77777777" w:rsidR="00B1676F" w:rsidRPr="00F86C6E" w:rsidRDefault="00B1676F" w:rsidP="00B1676F">
            <w:pPr>
              <w:pStyle w:val="ListParagraph"/>
              <w:widowControl/>
              <w:numPr>
                <w:ilvl w:val="0"/>
                <w:numId w:val="298"/>
              </w:numPr>
              <w:autoSpaceDE/>
              <w:autoSpaceDN/>
              <w:spacing w:line="259" w:lineRule="auto"/>
              <w:contextualSpacing/>
              <w:rPr>
                <w:rFonts w:ascii="Times New Roman" w:hAnsi="Times New Roman" w:cs="Times New Roman"/>
                <w:bCs/>
                <w:spacing w:val="-5"/>
              </w:rPr>
            </w:pPr>
            <w:r w:rsidRPr="00F86C6E">
              <w:rPr>
                <w:rFonts w:ascii="Times New Roman" w:hAnsi="Times New Roman" w:cs="Times New Roman"/>
                <w:bCs/>
                <w:spacing w:val="-5"/>
              </w:rPr>
              <w:t>I enter PERA service credit and the system calculates the net NMERB service credit so that the member cannot earn more than 0.25 years of service credit per fiscal quarter</w:t>
            </w:r>
          </w:p>
          <w:p w14:paraId="5B4857D9" w14:textId="77777777" w:rsidR="00B1676F" w:rsidRPr="00F86C6E" w:rsidRDefault="00B1676F" w:rsidP="00B1676F">
            <w:pPr>
              <w:pStyle w:val="ListParagraph"/>
              <w:widowControl/>
              <w:numPr>
                <w:ilvl w:val="0"/>
                <w:numId w:val="298"/>
              </w:numPr>
              <w:autoSpaceDE/>
              <w:autoSpaceDN/>
              <w:spacing w:line="259" w:lineRule="auto"/>
              <w:contextualSpacing/>
              <w:rPr>
                <w:rFonts w:ascii="Times New Roman" w:hAnsi="Times New Roman" w:cs="Times New Roman"/>
                <w:bCs/>
                <w:spacing w:val="-5"/>
              </w:rPr>
            </w:pPr>
            <w:r w:rsidRPr="00F86C6E">
              <w:rPr>
                <w:rFonts w:ascii="Times New Roman" w:hAnsi="Times New Roman" w:cs="Times New Roman"/>
                <w:bCs/>
                <w:spacing w:val="-5"/>
              </w:rPr>
              <w:t>An error message appears if any net NMERB service credit is less than 0</w:t>
            </w:r>
          </w:p>
          <w:p w14:paraId="015F0F8E" w14:textId="77777777" w:rsidR="00B1676F" w:rsidRPr="00F86C6E" w:rsidRDefault="00B1676F" w:rsidP="00B1676F">
            <w:pPr>
              <w:pStyle w:val="ListParagraph"/>
              <w:widowControl/>
              <w:numPr>
                <w:ilvl w:val="0"/>
                <w:numId w:val="298"/>
              </w:numPr>
              <w:autoSpaceDE/>
              <w:autoSpaceDN/>
              <w:spacing w:line="259" w:lineRule="auto"/>
              <w:contextualSpacing/>
              <w:rPr>
                <w:rFonts w:ascii="Times New Roman" w:hAnsi="Times New Roman" w:cs="Times New Roman"/>
                <w:bCs/>
                <w:spacing w:val="-5"/>
              </w:rPr>
            </w:pPr>
            <w:r w:rsidRPr="00F86C6E">
              <w:rPr>
                <w:rFonts w:ascii="Times New Roman" w:hAnsi="Times New Roman" w:cs="Times New Roman"/>
                <w:bCs/>
                <w:spacing w:val="-5"/>
              </w:rPr>
              <w:t>I can override the system generated net NMERB service credit and save this change, if necessary</w:t>
            </w:r>
          </w:p>
          <w:p w14:paraId="36E46765" w14:textId="77777777" w:rsidR="00B1676F" w:rsidRPr="00F86C6E" w:rsidRDefault="00B1676F" w:rsidP="00B1676F">
            <w:pPr>
              <w:pStyle w:val="ListParagraph"/>
              <w:widowControl/>
              <w:numPr>
                <w:ilvl w:val="0"/>
                <w:numId w:val="298"/>
              </w:numPr>
              <w:autoSpaceDE/>
              <w:autoSpaceDN/>
              <w:spacing w:line="259" w:lineRule="auto"/>
              <w:contextualSpacing/>
              <w:rPr>
                <w:rFonts w:ascii="Times New Roman" w:hAnsi="Times New Roman" w:cs="Times New Roman"/>
                <w:bCs/>
                <w:spacing w:val="-5"/>
              </w:rPr>
            </w:pPr>
            <w:r w:rsidRPr="00F86C6E">
              <w:rPr>
                <w:rFonts w:ascii="Times New Roman" w:hAnsi="Times New Roman" w:cs="Times New Roman"/>
                <w:bCs/>
                <w:spacing w:val="-5"/>
              </w:rPr>
              <w:lastRenderedPageBreak/>
              <w:t>The system uses the net NMERB service credit to calculate the NMERB retirement benefit</w:t>
            </w:r>
          </w:p>
          <w:p w14:paraId="735F58FE" w14:textId="77777777" w:rsidR="00B1676F" w:rsidRPr="00F86C6E" w:rsidRDefault="00B1676F" w:rsidP="00B1676F">
            <w:pPr>
              <w:pStyle w:val="ListParagraph"/>
              <w:widowControl/>
              <w:numPr>
                <w:ilvl w:val="0"/>
                <w:numId w:val="298"/>
              </w:numPr>
              <w:autoSpaceDE/>
              <w:autoSpaceDN/>
              <w:spacing w:line="259" w:lineRule="auto"/>
              <w:contextualSpacing/>
              <w:rPr>
                <w:rFonts w:ascii="Times New Roman" w:hAnsi="Times New Roman" w:cs="Times New Roman"/>
                <w:bCs/>
                <w:spacing w:val="-5"/>
              </w:rPr>
            </w:pPr>
            <w:r w:rsidRPr="00F86C6E">
              <w:rPr>
                <w:rFonts w:ascii="Times New Roman" w:hAnsi="Times New Roman" w:cs="Times New Roman"/>
                <w:bCs/>
                <w:spacing w:val="-5"/>
              </w:rPr>
              <w:t>The system uses the combined NMERB and PERA service credit to determine eligibility for normal retirement benefits and options</w:t>
            </w:r>
          </w:p>
          <w:p w14:paraId="2BE602A2" w14:textId="77777777" w:rsidR="00B1676F" w:rsidRPr="004920F1" w:rsidRDefault="00B1676F" w:rsidP="00B1676F">
            <w:pPr>
              <w:rPr>
                <w:bCs/>
                <w:spacing w:val="-5"/>
              </w:rPr>
            </w:pPr>
          </w:p>
          <w:p w14:paraId="31FFCC28" w14:textId="77777777" w:rsidR="00B1676F" w:rsidRPr="004920F1" w:rsidRDefault="00B1676F" w:rsidP="00B1676F">
            <w:pPr>
              <w:rPr>
                <w:bCs/>
                <w:spacing w:val="-5"/>
              </w:rPr>
            </w:pPr>
            <w:r w:rsidRPr="004920F1">
              <w:rPr>
                <w:bCs/>
                <w:spacing w:val="-5"/>
                <w:u w:val="single"/>
              </w:rPr>
              <w:t>Business Rules:</w:t>
            </w:r>
          </w:p>
          <w:p w14:paraId="3D47E310" w14:textId="77777777" w:rsidR="00B1676F" w:rsidRPr="00F86C6E" w:rsidRDefault="00B1676F" w:rsidP="00B1676F">
            <w:pPr>
              <w:pStyle w:val="ListParagraph"/>
              <w:widowControl/>
              <w:numPr>
                <w:ilvl w:val="0"/>
                <w:numId w:val="300"/>
              </w:numPr>
              <w:autoSpaceDE/>
              <w:autoSpaceDN/>
              <w:spacing w:line="259" w:lineRule="auto"/>
              <w:contextualSpacing/>
              <w:rPr>
                <w:rFonts w:ascii="Times New Roman" w:hAnsi="Times New Roman" w:cs="Times New Roman"/>
                <w:bCs/>
                <w:spacing w:val="-5"/>
              </w:rPr>
            </w:pPr>
            <w:r w:rsidRPr="00F86C6E">
              <w:rPr>
                <w:rFonts w:ascii="Times New Roman" w:hAnsi="Times New Roman" w:cs="Times New Roman"/>
                <w:bCs/>
                <w:spacing w:val="-5"/>
              </w:rPr>
              <w:t>Rule 2.82.10.8.F. NMAC If a member retires with service credit under more than one state system for an overlapping period, the member shall be granted service credit for this overlapping period as follows:</w:t>
            </w:r>
          </w:p>
          <w:p w14:paraId="09DEB010" w14:textId="77777777" w:rsidR="00B1676F" w:rsidRPr="00F86C6E" w:rsidRDefault="00B1676F" w:rsidP="00B1676F">
            <w:pPr>
              <w:pStyle w:val="ListParagraph"/>
              <w:widowControl/>
              <w:numPr>
                <w:ilvl w:val="0"/>
                <w:numId w:val="299"/>
              </w:numPr>
              <w:autoSpaceDE/>
              <w:autoSpaceDN/>
              <w:spacing w:line="259" w:lineRule="auto"/>
              <w:ind w:left="1080"/>
              <w:contextualSpacing/>
              <w:rPr>
                <w:rFonts w:ascii="Times New Roman" w:hAnsi="Times New Roman" w:cs="Times New Roman"/>
                <w:bCs/>
                <w:spacing w:val="-5"/>
              </w:rPr>
            </w:pPr>
            <w:r w:rsidRPr="00F86C6E">
              <w:rPr>
                <w:rFonts w:ascii="Times New Roman" w:hAnsi="Times New Roman" w:cs="Times New Roman"/>
                <w:bCs/>
                <w:spacing w:val="-5"/>
              </w:rPr>
              <w:t>PERA shall grant service credit earned for the months the member was employed by an employer covered under PERA in accordance with all applicable PERA statutes and rules.</w:t>
            </w:r>
          </w:p>
          <w:p w14:paraId="3F1501B9" w14:textId="77777777" w:rsidR="00B1676F" w:rsidRDefault="00B1676F" w:rsidP="00B1676F">
            <w:pPr>
              <w:pStyle w:val="ListParagraph"/>
              <w:widowControl/>
              <w:numPr>
                <w:ilvl w:val="0"/>
                <w:numId w:val="299"/>
              </w:numPr>
              <w:autoSpaceDE/>
              <w:autoSpaceDN/>
              <w:spacing w:line="259" w:lineRule="auto"/>
              <w:ind w:left="1080"/>
              <w:contextualSpacing/>
              <w:rPr>
                <w:rFonts w:ascii="Times New Roman" w:hAnsi="Times New Roman" w:cs="Times New Roman"/>
                <w:bCs/>
                <w:spacing w:val="-5"/>
              </w:rPr>
            </w:pPr>
            <w:r w:rsidRPr="00F86C6E">
              <w:rPr>
                <w:rFonts w:ascii="Times New Roman" w:hAnsi="Times New Roman" w:cs="Times New Roman"/>
                <w:bCs/>
                <w:spacing w:val="-5"/>
              </w:rPr>
              <w:t>ERA shall grant service credit for the quarters of ERA service credited to the member in accordance with all applicable ERA statutes and rules less the amount of service credit granted by PERA in subsection 8.6.a (now Paragraph (1) of Subsection F of 2.82.10.8 NMAC) above.</w:t>
            </w:r>
          </w:p>
          <w:p w14:paraId="23EFDA9E" w14:textId="77777777" w:rsidR="00B1676F" w:rsidRPr="00F86C6E" w:rsidRDefault="00B1676F" w:rsidP="00B1676F">
            <w:pPr>
              <w:pStyle w:val="ListParagraph"/>
              <w:widowControl/>
              <w:numPr>
                <w:ilvl w:val="0"/>
                <w:numId w:val="299"/>
              </w:numPr>
              <w:autoSpaceDE/>
              <w:autoSpaceDN/>
              <w:spacing w:line="259" w:lineRule="auto"/>
              <w:ind w:left="1080"/>
              <w:contextualSpacing/>
              <w:rPr>
                <w:rFonts w:ascii="Times New Roman" w:hAnsi="Times New Roman" w:cs="Times New Roman"/>
                <w:bCs/>
                <w:spacing w:val="-5"/>
              </w:rPr>
            </w:pPr>
            <w:r w:rsidRPr="00F86C6E">
              <w:rPr>
                <w:rFonts w:ascii="Times New Roman" w:hAnsi="Times New Roman" w:cs="Times New Roman"/>
                <w:bCs/>
                <w:spacing w:val="-5"/>
              </w:rPr>
              <w:t>In no case shall a member be credited with more than one month of service credit for all service in any calendar month.</w:t>
            </w:r>
          </w:p>
          <w:p w14:paraId="43A2B305" w14:textId="77777777" w:rsidR="00B1676F" w:rsidRPr="00F86C6E" w:rsidRDefault="00B1676F" w:rsidP="00B1676F">
            <w:pPr>
              <w:pStyle w:val="ListParagraph"/>
              <w:widowControl/>
              <w:numPr>
                <w:ilvl w:val="0"/>
                <w:numId w:val="300"/>
              </w:numPr>
              <w:autoSpaceDE/>
              <w:autoSpaceDN/>
              <w:spacing w:line="259" w:lineRule="auto"/>
              <w:contextualSpacing/>
              <w:rPr>
                <w:rFonts w:ascii="Times New Roman" w:hAnsi="Times New Roman" w:cs="Times New Roman"/>
              </w:rPr>
            </w:pPr>
            <w:r w:rsidRPr="00F86C6E">
              <w:rPr>
                <w:rFonts w:ascii="Times New Roman" w:hAnsi="Times New Roman" w:cs="Times New Roman"/>
                <w:bCs/>
                <w:spacing w:val="-5"/>
              </w:rPr>
              <w:t xml:space="preserve">Rule 2.82.10.8.G. NMAC Free or purchased military service credit under any state system may only be considered eligible reciprocal </w:t>
            </w:r>
            <w:r w:rsidRPr="00F86C6E">
              <w:rPr>
                <w:rFonts w:ascii="Times New Roman" w:hAnsi="Times New Roman" w:cs="Times New Roman"/>
                <w:bCs/>
                <w:spacing w:val="-5"/>
              </w:rPr>
              <w:lastRenderedPageBreak/>
              <w:t>service credit under one state system for reciprocity retirement purposes.</w:t>
            </w:r>
          </w:p>
        </w:tc>
        <w:tc>
          <w:tcPr>
            <w:tcW w:w="1276" w:type="dxa"/>
            <w:tcBorders>
              <w:top w:val="single" w:sz="4" w:space="0" w:color="auto"/>
              <w:left w:val="nil"/>
              <w:bottom w:val="single" w:sz="4" w:space="0" w:color="auto"/>
              <w:right w:val="single" w:sz="4" w:space="0" w:color="auto"/>
            </w:tcBorders>
            <w:shd w:val="clear" w:color="auto" w:fill="auto"/>
          </w:tcPr>
          <w:p w14:paraId="53BA9591" w14:textId="77777777" w:rsidR="00B1676F" w:rsidRPr="004920F1" w:rsidRDefault="00B1676F" w:rsidP="00B1676F">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3BB8D453" w14:textId="77777777" w:rsidR="00B1676F" w:rsidRDefault="00646C6D" w:rsidP="00B1676F">
            <w:pPr>
              <w:rPr>
                <w:sz w:val="20"/>
              </w:rPr>
            </w:pPr>
            <w:sdt>
              <w:sdtPr>
                <w:rPr>
                  <w:sz w:val="20"/>
                </w:rPr>
                <w:id w:val="-48940036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9876555" w14:textId="3CB6472C" w:rsidR="00B1676F" w:rsidRPr="004920F1" w:rsidRDefault="00646C6D" w:rsidP="00B1676F">
            <w:sdt>
              <w:sdtPr>
                <w:rPr>
                  <w:sz w:val="20"/>
                </w:rPr>
                <w:id w:val="-126398476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F958845" w14:textId="77777777" w:rsidR="00B1676F" w:rsidRDefault="00646C6D" w:rsidP="00B1676F">
            <w:sdt>
              <w:sdtPr>
                <w:rPr>
                  <w:sz w:val="20"/>
                </w:rPr>
                <w:id w:val="-205006031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699AD10" w14:textId="77777777" w:rsidR="00B1676F" w:rsidRDefault="00646C6D" w:rsidP="00B1676F">
            <w:sdt>
              <w:sdtPr>
                <w:rPr>
                  <w:sz w:val="20"/>
                </w:rPr>
                <w:id w:val="64863518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0910B29" w14:textId="77777777" w:rsidR="00B1676F" w:rsidRDefault="00646C6D" w:rsidP="00B1676F">
            <w:sdt>
              <w:sdtPr>
                <w:rPr>
                  <w:sz w:val="20"/>
                </w:rPr>
                <w:id w:val="-50135654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766279F" w14:textId="77777777" w:rsidR="00B1676F" w:rsidRDefault="00646C6D" w:rsidP="00B1676F">
            <w:sdt>
              <w:sdtPr>
                <w:rPr>
                  <w:sz w:val="20"/>
                </w:rPr>
                <w:id w:val="-77987538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808B1D8" w14:textId="750ABED3" w:rsidR="00B1676F" w:rsidRPr="004920F1" w:rsidRDefault="00646C6D" w:rsidP="00B1676F">
            <w:sdt>
              <w:sdtPr>
                <w:rPr>
                  <w:sz w:val="20"/>
                </w:rPr>
                <w:id w:val="-125944079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12C1E2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8AF40E0" w14:textId="77777777" w:rsidR="00B1676F" w:rsidRPr="002B62E0" w:rsidRDefault="00B1676F" w:rsidP="00B1676F">
            <w:pPr>
              <w:rPr>
                <w:bCs/>
                <w:spacing w:val="-5"/>
              </w:rPr>
            </w:pPr>
            <w:r w:rsidRPr="002B62E0">
              <w:lastRenderedPageBreak/>
              <w:t>14.004</w:t>
            </w:r>
          </w:p>
        </w:tc>
        <w:tc>
          <w:tcPr>
            <w:tcW w:w="1417" w:type="dxa"/>
            <w:tcBorders>
              <w:top w:val="single" w:sz="4" w:space="0" w:color="auto"/>
              <w:left w:val="nil"/>
              <w:bottom w:val="single" w:sz="4" w:space="0" w:color="auto"/>
              <w:right w:val="single" w:sz="4" w:space="0" w:color="auto"/>
            </w:tcBorders>
          </w:tcPr>
          <w:p w14:paraId="66588D3E" w14:textId="77777777" w:rsidR="00B1676F" w:rsidRPr="004920F1" w:rsidRDefault="00B1676F" w:rsidP="00B1676F">
            <w:r w:rsidRPr="004920F1">
              <w:rPr>
                <w:bCs/>
                <w:spacing w:val="-5"/>
              </w:rPr>
              <w:t>Reciprocity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2F6261" w14:textId="77777777" w:rsidR="00B1676F" w:rsidRPr="004920F1" w:rsidRDefault="00B1676F" w:rsidP="00B1676F">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DE21CB" w14:textId="77777777" w:rsidR="00B1676F" w:rsidRPr="004920F1" w:rsidRDefault="00B1676F" w:rsidP="00B1676F">
            <w:r w:rsidRPr="004920F1">
              <w:rPr>
                <w:bCs/>
                <w:spacing w:val="-5"/>
              </w:rPr>
              <w:t>Benefit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6C33AA5" w14:textId="77777777" w:rsidR="00B1676F" w:rsidRPr="004920F1" w:rsidRDefault="00B1676F" w:rsidP="00B1676F">
            <w:pPr>
              <w:rPr>
                <w:bCs/>
                <w:spacing w:val="-5"/>
              </w:rPr>
            </w:pPr>
            <w:r w:rsidRPr="004920F1">
              <w:rPr>
                <w:bCs/>
                <w:spacing w:val="-5"/>
              </w:rPr>
              <w:t>I want the system to calculate NMERB normal retirement eligibility based on the respective plan rules</w:t>
            </w:r>
          </w:p>
          <w:p w14:paraId="2AAD93E0" w14:textId="77777777" w:rsidR="00B1676F" w:rsidRPr="004920F1" w:rsidRDefault="00B1676F" w:rsidP="00B1676F">
            <w:r w:rsidRPr="004920F1">
              <w:rPr>
                <w:bCs/>
                <w:spacing w:val="-5"/>
              </w:rPr>
              <w:t>So I do not have to determine retirement eligibility and dates manually.</w:t>
            </w:r>
          </w:p>
        </w:tc>
        <w:tc>
          <w:tcPr>
            <w:tcW w:w="4819" w:type="dxa"/>
            <w:tcBorders>
              <w:top w:val="single" w:sz="4" w:space="0" w:color="auto"/>
              <w:left w:val="nil"/>
              <w:bottom w:val="single" w:sz="4" w:space="0" w:color="auto"/>
              <w:right w:val="single" w:sz="4" w:space="0" w:color="auto"/>
            </w:tcBorders>
            <w:shd w:val="clear" w:color="auto" w:fill="auto"/>
          </w:tcPr>
          <w:p w14:paraId="600EBA3C" w14:textId="77777777" w:rsidR="00B1676F" w:rsidRPr="004920F1" w:rsidRDefault="00B1676F" w:rsidP="00B1676F">
            <w:pPr>
              <w:rPr>
                <w:bCs/>
                <w:spacing w:val="-5"/>
              </w:rPr>
            </w:pPr>
            <w:r w:rsidRPr="004920F1">
              <w:rPr>
                <w:bCs/>
                <w:spacing w:val="-5"/>
              </w:rPr>
              <w:t>I’ll be satisfied when the system:</w:t>
            </w:r>
          </w:p>
          <w:p w14:paraId="300B830A" w14:textId="77777777" w:rsidR="00B1676F" w:rsidRPr="00F86C6E" w:rsidRDefault="00B1676F" w:rsidP="00B1676F">
            <w:pPr>
              <w:pStyle w:val="ListParagraph"/>
              <w:widowControl/>
              <w:numPr>
                <w:ilvl w:val="0"/>
                <w:numId w:val="301"/>
              </w:numPr>
              <w:autoSpaceDE/>
              <w:autoSpaceDN/>
              <w:spacing w:line="259" w:lineRule="auto"/>
              <w:contextualSpacing/>
              <w:rPr>
                <w:rFonts w:ascii="Times New Roman" w:hAnsi="Times New Roman" w:cs="Times New Roman"/>
                <w:bCs/>
                <w:spacing w:val="-5"/>
              </w:rPr>
            </w:pPr>
            <w:r w:rsidRPr="00F86C6E">
              <w:rPr>
                <w:rFonts w:ascii="Times New Roman" w:hAnsi="Times New Roman" w:cs="Times New Roman"/>
                <w:bCs/>
                <w:spacing w:val="-5"/>
              </w:rPr>
              <w:t>Processes the combined total of NMERB and PERA service credit to determine normal  retirement eligibility in each plan. Each plan currently has the same vesting service requirement, but different normal retirement eligibility rules</w:t>
            </w:r>
          </w:p>
          <w:p w14:paraId="44AED80C" w14:textId="77777777" w:rsidR="00B1676F" w:rsidRPr="00F86C6E" w:rsidRDefault="00B1676F" w:rsidP="00B1676F">
            <w:pPr>
              <w:pStyle w:val="ListParagraph"/>
              <w:widowControl/>
              <w:numPr>
                <w:ilvl w:val="0"/>
                <w:numId w:val="301"/>
              </w:numPr>
              <w:autoSpaceDE/>
              <w:autoSpaceDN/>
              <w:spacing w:line="259" w:lineRule="auto"/>
              <w:contextualSpacing/>
              <w:rPr>
                <w:rFonts w:ascii="Times New Roman" w:hAnsi="Times New Roman" w:cs="Times New Roman"/>
                <w:bCs/>
                <w:spacing w:val="-5"/>
              </w:rPr>
            </w:pPr>
            <w:r w:rsidRPr="00F86C6E">
              <w:rPr>
                <w:rFonts w:ascii="Times New Roman" w:hAnsi="Times New Roman" w:cs="Times New Roman"/>
                <w:bCs/>
                <w:spacing w:val="-5"/>
              </w:rPr>
              <w:t>Calculates the deferred retirement date when the member would be eligible to retire under both plans if the member is currently not eligible to retire under both plans</w:t>
            </w:r>
          </w:p>
          <w:p w14:paraId="02A30DCB" w14:textId="77777777" w:rsidR="00B1676F" w:rsidRPr="004920F1" w:rsidRDefault="00B1676F" w:rsidP="00B1676F">
            <w:pPr>
              <w:rPr>
                <w:bCs/>
                <w:spacing w:val="-5"/>
              </w:rPr>
            </w:pPr>
          </w:p>
          <w:p w14:paraId="4454D886" w14:textId="77777777" w:rsidR="00B1676F" w:rsidRPr="004920F1" w:rsidRDefault="00B1676F" w:rsidP="00B1676F">
            <w:pPr>
              <w:rPr>
                <w:bCs/>
                <w:spacing w:val="-5"/>
              </w:rPr>
            </w:pPr>
            <w:r w:rsidRPr="004920F1">
              <w:rPr>
                <w:bCs/>
                <w:spacing w:val="-5"/>
                <w:u w:val="single"/>
              </w:rPr>
              <w:t>Business Rules:</w:t>
            </w:r>
          </w:p>
          <w:p w14:paraId="060353DE" w14:textId="77777777" w:rsidR="00B1676F" w:rsidRPr="00F86C6E" w:rsidRDefault="00B1676F" w:rsidP="00B1676F">
            <w:pPr>
              <w:pStyle w:val="ListParagraph"/>
              <w:widowControl/>
              <w:numPr>
                <w:ilvl w:val="0"/>
                <w:numId w:val="302"/>
              </w:numPr>
              <w:autoSpaceDE/>
              <w:autoSpaceDN/>
              <w:spacing w:line="259" w:lineRule="auto"/>
              <w:contextualSpacing/>
              <w:rPr>
                <w:rFonts w:ascii="Times New Roman" w:hAnsi="Times New Roman" w:cs="Times New Roman"/>
              </w:rPr>
            </w:pPr>
            <w:r w:rsidRPr="00F86C6E">
              <w:rPr>
                <w:rFonts w:ascii="Times New Roman" w:hAnsi="Times New Roman" w:cs="Times New Roman"/>
                <w:bCs/>
                <w:spacing w:val="-5"/>
              </w:rPr>
              <w:t>PERRA 10-13A-4A a member's total eligible reciprocal service credit under all state systems shall be used in satisfying the service credit requirements for normal retirement under the state system from which the member retires</w:t>
            </w:r>
          </w:p>
        </w:tc>
        <w:tc>
          <w:tcPr>
            <w:tcW w:w="1276" w:type="dxa"/>
            <w:tcBorders>
              <w:top w:val="single" w:sz="4" w:space="0" w:color="auto"/>
              <w:left w:val="nil"/>
              <w:bottom w:val="single" w:sz="4" w:space="0" w:color="auto"/>
              <w:right w:val="single" w:sz="4" w:space="0" w:color="auto"/>
            </w:tcBorders>
            <w:shd w:val="clear" w:color="auto" w:fill="auto"/>
          </w:tcPr>
          <w:p w14:paraId="48B52531"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0E1F69B6" w14:textId="77777777" w:rsidR="00B1676F" w:rsidRDefault="00646C6D" w:rsidP="00B1676F">
            <w:pPr>
              <w:rPr>
                <w:sz w:val="20"/>
              </w:rPr>
            </w:pPr>
            <w:sdt>
              <w:sdtPr>
                <w:rPr>
                  <w:sz w:val="20"/>
                </w:rPr>
                <w:id w:val="-143466973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414260A" w14:textId="66272F00" w:rsidR="00B1676F" w:rsidRPr="004920F1" w:rsidRDefault="00646C6D" w:rsidP="00B1676F">
            <w:sdt>
              <w:sdtPr>
                <w:rPr>
                  <w:sz w:val="20"/>
                </w:rPr>
                <w:id w:val="-211273276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DECAD4F" w14:textId="77777777" w:rsidR="00B1676F" w:rsidRDefault="00646C6D" w:rsidP="00B1676F">
            <w:sdt>
              <w:sdtPr>
                <w:rPr>
                  <w:sz w:val="20"/>
                </w:rPr>
                <w:id w:val="188837659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BC193F4" w14:textId="77777777" w:rsidR="00B1676F" w:rsidRDefault="00646C6D" w:rsidP="00B1676F">
            <w:sdt>
              <w:sdtPr>
                <w:rPr>
                  <w:sz w:val="20"/>
                </w:rPr>
                <w:id w:val="-77131776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C55D2FB" w14:textId="77777777" w:rsidR="00B1676F" w:rsidRDefault="00646C6D" w:rsidP="00B1676F">
            <w:sdt>
              <w:sdtPr>
                <w:rPr>
                  <w:sz w:val="20"/>
                </w:rPr>
                <w:id w:val="212471974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38BAAC5" w14:textId="77777777" w:rsidR="00B1676F" w:rsidRDefault="00646C6D" w:rsidP="00B1676F">
            <w:sdt>
              <w:sdtPr>
                <w:rPr>
                  <w:sz w:val="20"/>
                </w:rPr>
                <w:id w:val="-28844160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860B5D2" w14:textId="60231B42" w:rsidR="00B1676F" w:rsidRPr="004920F1" w:rsidRDefault="00646C6D" w:rsidP="00B1676F">
            <w:sdt>
              <w:sdtPr>
                <w:rPr>
                  <w:sz w:val="20"/>
                </w:rPr>
                <w:id w:val="187588549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6DECC3B"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48D37A5" w14:textId="77777777" w:rsidR="00B1676F" w:rsidRPr="002B62E0" w:rsidRDefault="00B1676F" w:rsidP="00B1676F">
            <w:pPr>
              <w:rPr>
                <w:bCs/>
                <w:spacing w:val="-5"/>
              </w:rPr>
            </w:pPr>
            <w:r w:rsidRPr="002B62E0">
              <w:t>14.005</w:t>
            </w:r>
          </w:p>
        </w:tc>
        <w:tc>
          <w:tcPr>
            <w:tcW w:w="1417" w:type="dxa"/>
            <w:tcBorders>
              <w:top w:val="single" w:sz="4" w:space="0" w:color="auto"/>
              <w:left w:val="nil"/>
              <w:bottom w:val="single" w:sz="4" w:space="0" w:color="auto"/>
              <w:right w:val="single" w:sz="4" w:space="0" w:color="auto"/>
            </w:tcBorders>
          </w:tcPr>
          <w:p w14:paraId="689CBCB6" w14:textId="77777777" w:rsidR="00B1676F" w:rsidRPr="004920F1" w:rsidRDefault="00B1676F" w:rsidP="00B1676F">
            <w:r w:rsidRPr="004920F1">
              <w:rPr>
                <w:bCs/>
                <w:spacing w:val="-5"/>
              </w:rPr>
              <w:t>Reciprocity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000710D" w14:textId="77777777" w:rsidR="00B1676F" w:rsidRPr="004920F1" w:rsidRDefault="00B1676F" w:rsidP="00B1676F">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FDDEE3" w14:textId="77777777" w:rsidR="00B1676F" w:rsidRPr="004920F1" w:rsidRDefault="00B1676F" w:rsidP="00B1676F">
            <w:r w:rsidRPr="004920F1">
              <w:rPr>
                <w:bCs/>
                <w:spacing w:val="-5"/>
              </w:rPr>
              <w:t>Benefit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55C51CE" w14:textId="77777777" w:rsidR="00B1676F" w:rsidRPr="004920F1" w:rsidRDefault="00B1676F" w:rsidP="00B1676F">
            <w:pPr>
              <w:rPr>
                <w:bCs/>
                <w:spacing w:val="-5"/>
              </w:rPr>
            </w:pPr>
            <w:r w:rsidRPr="004920F1">
              <w:rPr>
                <w:bCs/>
                <w:spacing w:val="-5"/>
              </w:rPr>
              <w:t>I want the system to calculate the reciprocity FAS correctly</w:t>
            </w:r>
          </w:p>
          <w:p w14:paraId="61BB0D2C" w14:textId="77777777" w:rsidR="00B1676F" w:rsidRPr="004920F1" w:rsidRDefault="00B1676F" w:rsidP="00B1676F">
            <w:r w:rsidRPr="004920F1">
              <w:rPr>
                <w:bCs/>
                <w:spacing w:val="-5"/>
              </w:rPr>
              <w:t>So I do not have to calculate this manually.</w:t>
            </w:r>
          </w:p>
        </w:tc>
        <w:tc>
          <w:tcPr>
            <w:tcW w:w="4819" w:type="dxa"/>
            <w:tcBorders>
              <w:top w:val="single" w:sz="4" w:space="0" w:color="auto"/>
              <w:left w:val="nil"/>
              <w:bottom w:val="single" w:sz="4" w:space="0" w:color="auto"/>
              <w:right w:val="single" w:sz="4" w:space="0" w:color="auto"/>
            </w:tcBorders>
            <w:shd w:val="clear" w:color="auto" w:fill="auto"/>
          </w:tcPr>
          <w:p w14:paraId="5FF539CF" w14:textId="77777777" w:rsidR="00B1676F" w:rsidRPr="004920F1" w:rsidRDefault="00B1676F" w:rsidP="00B1676F">
            <w:pPr>
              <w:rPr>
                <w:bCs/>
                <w:spacing w:val="-5"/>
              </w:rPr>
            </w:pPr>
            <w:r w:rsidRPr="004920F1">
              <w:rPr>
                <w:bCs/>
                <w:spacing w:val="-5"/>
              </w:rPr>
              <w:t>I will be satisfied when:</w:t>
            </w:r>
          </w:p>
          <w:p w14:paraId="5DB79875" w14:textId="77777777" w:rsidR="00B1676F" w:rsidRPr="00F86C6E" w:rsidRDefault="00B1676F" w:rsidP="00B1676F">
            <w:pPr>
              <w:pStyle w:val="ListParagraph"/>
              <w:widowControl/>
              <w:numPr>
                <w:ilvl w:val="0"/>
                <w:numId w:val="303"/>
              </w:numPr>
              <w:autoSpaceDE/>
              <w:autoSpaceDN/>
              <w:spacing w:line="259" w:lineRule="auto"/>
              <w:contextualSpacing/>
              <w:rPr>
                <w:rFonts w:ascii="Times New Roman" w:hAnsi="Times New Roman" w:cs="Times New Roman"/>
                <w:bCs/>
                <w:spacing w:val="-5"/>
              </w:rPr>
            </w:pPr>
            <w:r w:rsidRPr="00F86C6E">
              <w:rPr>
                <w:rFonts w:ascii="Times New Roman" w:hAnsi="Times New Roman" w:cs="Times New Roman"/>
                <w:bCs/>
                <w:spacing w:val="-5"/>
              </w:rPr>
              <w:t>The system calculates a reciprocity FAS using NMERB and PERA salary data on file and calculation rules defined by NMERB and use the reciprocity FAS for the NMERB benefit calculation.</w:t>
            </w:r>
          </w:p>
          <w:p w14:paraId="6760ADAC" w14:textId="77777777" w:rsidR="00B1676F" w:rsidRPr="00F86C6E" w:rsidRDefault="00B1676F" w:rsidP="00B1676F">
            <w:pPr>
              <w:pStyle w:val="ListParagraph"/>
              <w:widowControl/>
              <w:numPr>
                <w:ilvl w:val="0"/>
                <w:numId w:val="303"/>
              </w:numPr>
              <w:autoSpaceDE/>
              <w:autoSpaceDN/>
              <w:spacing w:line="259" w:lineRule="auto"/>
              <w:contextualSpacing/>
              <w:rPr>
                <w:rFonts w:ascii="Times New Roman" w:hAnsi="Times New Roman" w:cs="Times New Roman"/>
                <w:bCs/>
                <w:spacing w:val="-5"/>
              </w:rPr>
            </w:pPr>
            <w:r w:rsidRPr="00F86C6E">
              <w:rPr>
                <w:rFonts w:ascii="Times New Roman" w:hAnsi="Times New Roman" w:cs="Times New Roman"/>
                <w:bCs/>
                <w:spacing w:val="-5"/>
              </w:rPr>
              <w:t>The system displays the reciprocity FAS result and details so that I can audit the calculation.</w:t>
            </w:r>
          </w:p>
          <w:p w14:paraId="02F39247" w14:textId="77777777" w:rsidR="00B1676F" w:rsidRPr="00F86C6E" w:rsidRDefault="00B1676F" w:rsidP="00B1676F">
            <w:pPr>
              <w:pStyle w:val="ListParagraph"/>
              <w:widowControl/>
              <w:numPr>
                <w:ilvl w:val="0"/>
                <w:numId w:val="303"/>
              </w:numPr>
              <w:autoSpaceDE/>
              <w:autoSpaceDN/>
              <w:spacing w:line="259" w:lineRule="auto"/>
              <w:contextualSpacing/>
              <w:rPr>
                <w:rFonts w:ascii="Times New Roman" w:hAnsi="Times New Roman" w:cs="Times New Roman"/>
                <w:bCs/>
                <w:spacing w:val="-5"/>
              </w:rPr>
            </w:pPr>
            <w:r w:rsidRPr="00F86C6E">
              <w:rPr>
                <w:rFonts w:ascii="Times New Roman" w:hAnsi="Times New Roman" w:cs="Times New Roman"/>
                <w:bCs/>
                <w:spacing w:val="-5"/>
              </w:rPr>
              <w:t xml:space="preserve">I can override the system generated reciprocity FAS to be used in the benefit </w:t>
            </w:r>
            <w:r w:rsidRPr="00F86C6E">
              <w:rPr>
                <w:rFonts w:ascii="Times New Roman" w:hAnsi="Times New Roman" w:cs="Times New Roman"/>
                <w:bCs/>
                <w:spacing w:val="-5"/>
              </w:rPr>
              <w:lastRenderedPageBreak/>
              <w:t>calculation. There are exception cases where the reciprocity FAS is manually calculated.</w:t>
            </w:r>
          </w:p>
          <w:p w14:paraId="553F6BC2" w14:textId="77777777" w:rsidR="00B1676F" w:rsidRPr="004920F1" w:rsidRDefault="00B1676F" w:rsidP="00B1676F">
            <w:pPr>
              <w:rPr>
                <w:bCs/>
                <w:spacing w:val="-5"/>
              </w:rPr>
            </w:pPr>
          </w:p>
          <w:p w14:paraId="7D15D3A2" w14:textId="77777777" w:rsidR="00B1676F" w:rsidRPr="004920F1" w:rsidRDefault="00B1676F" w:rsidP="00B1676F">
            <w:pPr>
              <w:rPr>
                <w:bCs/>
                <w:spacing w:val="-5"/>
              </w:rPr>
            </w:pPr>
            <w:r w:rsidRPr="004920F1">
              <w:rPr>
                <w:bCs/>
                <w:spacing w:val="-5"/>
                <w:u w:val="single"/>
              </w:rPr>
              <w:t>Business Rules</w:t>
            </w:r>
          </w:p>
          <w:p w14:paraId="4964DCBF" w14:textId="77777777" w:rsidR="00B1676F" w:rsidRPr="00F86C6E" w:rsidRDefault="00B1676F" w:rsidP="00B1676F">
            <w:pPr>
              <w:pStyle w:val="ListParagraph"/>
              <w:widowControl/>
              <w:numPr>
                <w:ilvl w:val="3"/>
                <w:numId w:val="305"/>
              </w:numPr>
              <w:autoSpaceDE/>
              <w:autoSpaceDN/>
              <w:spacing w:line="259" w:lineRule="auto"/>
              <w:ind w:left="599"/>
              <w:contextualSpacing/>
              <w:rPr>
                <w:rFonts w:ascii="Times New Roman" w:hAnsi="Times New Roman" w:cs="Times New Roman"/>
                <w:bCs/>
                <w:spacing w:val="-5"/>
              </w:rPr>
            </w:pPr>
            <w:r w:rsidRPr="00F86C6E">
              <w:rPr>
                <w:rFonts w:ascii="Times New Roman" w:hAnsi="Times New Roman" w:cs="Times New Roman"/>
                <w:bCs/>
                <w:spacing w:val="-5"/>
              </w:rPr>
              <w:t>PERRA 10-13A-4B the member's entire salary history under PERA and NMERB is used to determine the final average salary and annual average salary under each state system if the member has eligible reciprocal service credit under both state systems</w:t>
            </w:r>
          </w:p>
          <w:p w14:paraId="3D755EA2" w14:textId="77777777" w:rsidR="00B1676F" w:rsidRPr="00F86C6E" w:rsidRDefault="00B1676F" w:rsidP="00B1676F">
            <w:pPr>
              <w:pStyle w:val="ListParagraph"/>
              <w:widowControl/>
              <w:numPr>
                <w:ilvl w:val="3"/>
                <w:numId w:val="305"/>
              </w:numPr>
              <w:autoSpaceDE/>
              <w:autoSpaceDN/>
              <w:spacing w:line="259" w:lineRule="auto"/>
              <w:ind w:left="599"/>
              <w:contextualSpacing/>
              <w:rPr>
                <w:rFonts w:ascii="Times New Roman" w:hAnsi="Times New Roman" w:cs="Times New Roman"/>
                <w:bCs/>
                <w:spacing w:val="-5"/>
              </w:rPr>
            </w:pPr>
            <w:r w:rsidRPr="00F86C6E">
              <w:rPr>
                <w:rFonts w:ascii="Times New Roman" w:hAnsi="Times New Roman" w:cs="Times New Roman"/>
                <w:bCs/>
                <w:spacing w:val="-5"/>
              </w:rPr>
              <w:t>Memo from Legal Jun 2021:</w:t>
            </w:r>
          </w:p>
          <w:p w14:paraId="5ABC3F1F" w14:textId="77777777" w:rsidR="00B1676F" w:rsidRPr="00F86C6E" w:rsidRDefault="00B1676F" w:rsidP="00B1676F">
            <w:pPr>
              <w:pStyle w:val="ListParagraph"/>
              <w:widowControl/>
              <w:numPr>
                <w:ilvl w:val="1"/>
                <w:numId w:val="304"/>
              </w:numPr>
              <w:autoSpaceDE/>
              <w:autoSpaceDN/>
              <w:spacing w:line="259" w:lineRule="auto"/>
              <w:ind w:left="1080"/>
              <w:contextualSpacing/>
              <w:rPr>
                <w:rFonts w:ascii="Times New Roman" w:hAnsi="Times New Roman" w:cs="Times New Roman"/>
                <w:bCs/>
                <w:spacing w:val="-5"/>
              </w:rPr>
            </w:pPr>
            <w:r w:rsidRPr="00F86C6E">
              <w:rPr>
                <w:rFonts w:ascii="Times New Roman" w:hAnsi="Times New Roman" w:cs="Times New Roman"/>
                <w:bCs/>
                <w:spacing w:val="-5"/>
              </w:rPr>
              <w:t>Apply NMERB rules and procedures to determine NMERB’s FAS even if all of the earnings used were earned under PERA. For quarters to count as consecutive, they must all be within the same system.</w:t>
            </w:r>
          </w:p>
          <w:p w14:paraId="02CE730A" w14:textId="77777777" w:rsidR="00B1676F" w:rsidRPr="00F86C6E" w:rsidRDefault="00B1676F" w:rsidP="00B1676F">
            <w:pPr>
              <w:pStyle w:val="ListParagraph"/>
              <w:widowControl/>
              <w:numPr>
                <w:ilvl w:val="1"/>
                <w:numId w:val="304"/>
              </w:numPr>
              <w:autoSpaceDE/>
              <w:autoSpaceDN/>
              <w:spacing w:line="259" w:lineRule="auto"/>
              <w:ind w:left="1080"/>
              <w:contextualSpacing/>
              <w:rPr>
                <w:rFonts w:ascii="Times New Roman" w:hAnsi="Times New Roman" w:cs="Times New Roman"/>
                <w:bCs/>
                <w:spacing w:val="-5"/>
              </w:rPr>
            </w:pPr>
            <w:r w:rsidRPr="00F86C6E">
              <w:rPr>
                <w:rFonts w:ascii="Times New Roman" w:hAnsi="Times New Roman" w:cs="Times New Roman"/>
                <w:bCs/>
                <w:spacing w:val="-5"/>
              </w:rPr>
              <w:t>If the member does not have 20 consecutive quarters under either NMERB or PERA, the FAS will be based on the last 20 quarters.</w:t>
            </w:r>
          </w:p>
          <w:p w14:paraId="451FF3E4" w14:textId="77777777" w:rsidR="00B1676F" w:rsidRPr="00F86C6E" w:rsidRDefault="00B1676F" w:rsidP="00B1676F">
            <w:pPr>
              <w:pStyle w:val="ListParagraph"/>
              <w:widowControl/>
              <w:numPr>
                <w:ilvl w:val="1"/>
                <w:numId w:val="304"/>
              </w:numPr>
              <w:autoSpaceDE/>
              <w:autoSpaceDN/>
              <w:spacing w:line="259" w:lineRule="auto"/>
              <w:ind w:left="1080"/>
              <w:contextualSpacing/>
              <w:rPr>
                <w:rFonts w:ascii="Times New Roman" w:hAnsi="Times New Roman" w:cs="Times New Roman"/>
                <w:bCs/>
                <w:spacing w:val="-5"/>
              </w:rPr>
            </w:pPr>
            <w:r w:rsidRPr="00F86C6E">
              <w:rPr>
                <w:rFonts w:ascii="Times New Roman" w:hAnsi="Times New Roman" w:cs="Times New Roman"/>
                <w:bCs/>
                <w:spacing w:val="-5"/>
              </w:rPr>
              <w:t>If there is overlapping service, use only the salary from the system in which the member earned service credit. (See 10-13A-4(B)(1))</w:t>
            </w:r>
          </w:p>
          <w:p w14:paraId="75DC4094" w14:textId="77777777" w:rsidR="00B1676F" w:rsidRPr="00F86C6E" w:rsidRDefault="00B1676F" w:rsidP="00B1676F">
            <w:pPr>
              <w:pStyle w:val="ListParagraph"/>
              <w:widowControl/>
              <w:numPr>
                <w:ilvl w:val="3"/>
                <w:numId w:val="305"/>
              </w:numPr>
              <w:autoSpaceDE/>
              <w:autoSpaceDN/>
              <w:spacing w:line="259" w:lineRule="auto"/>
              <w:ind w:left="599"/>
              <w:contextualSpacing/>
              <w:rPr>
                <w:rFonts w:ascii="Times New Roman" w:hAnsi="Times New Roman" w:cs="Times New Roman"/>
              </w:rPr>
            </w:pPr>
            <w:r w:rsidRPr="00F86C6E">
              <w:rPr>
                <w:rFonts w:ascii="Times New Roman" w:hAnsi="Times New Roman" w:cs="Times New Roman"/>
                <w:bCs/>
                <w:spacing w:val="-5"/>
              </w:rPr>
              <w:t>Rule 2.82.10.8.E. NMAC If a member has service credit for the same period of time for employment by public employers covered under different state systems, service credit may only be acquired under one state system for the period of overlapping service credit.</w:t>
            </w:r>
          </w:p>
        </w:tc>
        <w:tc>
          <w:tcPr>
            <w:tcW w:w="1276" w:type="dxa"/>
            <w:tcBorders>
              <w:top w:val="single" w:sz="4" w:space="0" w:color="auto"/>
              <w:left w:val="nil"/>
              <w:bottom w:val="single" w:sz="4" w:space="0" w:color="auto"/>
              <w:right w:val="single" w:sz="4" w:space="0" w:color="auto"/>
            </w:tcBorders>
            <w:shd w:val="clear" w:color="auto" w:fill="auto"/>
          </w:tcPr>
          <w:p w14:paraId="1DA65AF0" w14:textId="77777777" w:rsidR="00B1676F" w:rsidRPr="004920F1" w:rsidRDefault="00B1676F" w:rsidP="00B1676F">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6FF81D21" w14:textId="77777777" w:rsidR="00B1676F" w:rsidRDefault="00646C6D" w:rsidP="00B1676F">
            <w:pPr>
              <w:rPr>
                <w:sz w:val="20"/>
              </w:rPr>
            </w:pPr>
            <w:sdt>
              <w:sdtPr>
                <w:rPr>
                  <w:sz w:val="20"/>
                </w:rPr>
                <w:id w:val="75217241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7D3CA8A" w14:textId="1C827CFE" w:rsidR="00B1676F" w:rsidRPr="004920F1" w:rsidRDefault="00646C6D" w:rsidP="00B1676F">
            <w:sdt>
              <w:sdtPr>
                <w:rPr>
                  <w:sz w:val="20"/>
                </w:rPr>
                <w:id w:val="-12963543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BEC8FA6" w14:textId="77777777" w:rsidR="00B1676F" w:rsidRDefault="00646C6D" w:rsidP="00B1676F">
            <w:sdt>
              <w:sdtPr>
                <w:rPr>
                  <w:sz w:val="20"/>
                </w:rPr>
                <w:id w:val="207531372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D4F79F9" w14:textId="77777777" w:rsidR="00B1676F" w:rsidRDefault="00646C6D" w:rsidP="00B1676F">
            <w:sdt>
              <w:sdtPr>
                <w:rPr>
                  <w:sz w:val="20"/>
                </w:rPr>
                <w:id w:val="10856086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D06EE71" w14:textId="77777777" w:rsidR="00B1676F" w:rsidRDefault="00646C6D" w:rsidP="00B1676F">
            <w:sdt>
              <w:sdtPr>
                <w:rPr>
                  <w:sz w:val="20"/>
                </w:rPr>
                <w:id w:val="74985102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DF64C9A" w14:textId="77777777" w:rsidR="00B1676F" w:rsidRDefault="00646C6D" w:rsidP="00B1676F">
            <w:sdt>
              <w:sdtPr>
                <w:rPr>
                  <w:sz w:val="20"/>
                </w:rPr>
                <w:id w:val="-78673604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1FB75B1" w14:textId="7CE58AD4" w:rsidR="00B1676F" w:rsidRPr="004920F1" w:rsidRDefault="00646C6D" w:rsidP="00B1676F">
            <w:sdt>
              <w:sdtPr>
                <w:rPr>
                  <w:sz w:val="20"/>
                </w:rPr>
                <w:id w:val="82833712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A08599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C4DF7D5" w14:textId="77777777" w:rsidR="00B1676F" w:rsidRPr="002B62E0" w:rsidRDefault="00B1676F" w:rsidP="00B1676F">
            <w:pPr>
              <w:rPr>
                <w:bCs/>
                <w:spacing w:val="-5"/>
              </w:rPr>
            </w:pPr>
            <w:r w:rsidRPr="002B62E0">
              <w:t>14.006</w:t>
            </w:r>
          </w:p>
        </w:tc>
        <w:tc>
          <w:tcPr>
            <w:tcW w:w="1417" w:type="dxa"/>
            <w:tcBorders>
              <w:top w:val="single" w:sz="4" w:space="0" w:color="auto"/>
              <w:left w:val="nil"/>
              <w:bottom w:val="single" w:sz="4" w:space="0" w:color="auto"/>
              <w:right w:val="single" w:sz="4" w:space="0" w:color="auto"/>
            </w:tcBorders>
          </w:tcPr>
          <w:p w14:paraId="36297EB8" w14:textId="77777777" w:rsidR="00B1676F" w:rsidRPr="004920F1" w:rsidRDefault="00B1676F" w:rsidP="00B1676F">
            <w:r w:rsidRPr="004920F1">
              <w:rPr>
                <w:bCs/>
                <w:spacing w:val="-5"/>
              </w:rPr>
              <w:t>Reciprocity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0EF3899" w14:textId="77777777" w:rsidR="00B1676F" w:rsidRPr="004920F1" w:rsidRDefault="00B1676F" w:rsidP="00B1676F">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5B4B08" w14:textId="77777777" w:rsidR="00B1676F" w:rsidRPr="004920F1" w:rsidRDefault="00B1676F" w:rsidP="00B1676F">
            <w:r w:rsidRPr="004920F1">
              <w:rPr>
                <w:bCs/>
                <w:spacing w:val="-5"/>
              </w:rPr>
              <w:t>Benefit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5A38B6" w14:textId="77777777" w:rsidR="00B1676F" w:rsidRPr="004920F1" w:rsidRDefault="00B1676F" w:rsidP="00B1676F">
            <w:pPr>
              <w:rPr>
                <w:bCs/>
                <w:spacing w:val="-5"/>
              </w:rPr>
            </w:pPr>
            <w:r w:rsidRPr="004920F1">
              <w:rPr>
                <w:bCs/>
                <w:spacing w:val="-5"/>
              </w:rPr>
              <w:t xml:space="preserve">I want the system to calculate the NMERB </w:t>
            </w:r>
            <w:r w:rsidRPr="004920F1">
              <w:rPr>
                <w:bCs/>
                <w:spacing w:val="-5"/>
              </w:rPr>
              <w:lastRenderedPageBreak/>
              <w:t>pension</w:t>
            </w:r>
          </w:p>
          <w:p w14:paraId="693E90E8" w14:textId="77777777" w:rsidR="00B1676F" w:rsidRPr="004920F1" w:rsidRDefault="00B1676F" w:rsidP="00B1676F">
            <w:r w:rsidRPr="004920F1">
              <w:rPr>
                <w:bCs/>
                <w:spacing w:val="-5"/>
              </w:rPr>
              <w:t>So this amount can be sent to the member.</w:t>
            </w:r>
          </w:p>
        </w:tc>
        <w:tc>
          <w:tcPr>
            <w:tcW w:w="4819" w:type="dxa"/>
            <w:tcBorders>
              <w:top w:val="single" w:sz="4" w:space="0" w:color="auto"/>
              <w:left w:val="nil"/>
              <w:bottom w:val="single" w:sz="4" w:space="0" w:color="auto"/>
              <w:right w:val="single" w:sz="4" w:space="0" w:color="auto"/>
            </w:tcBorders>
            <w:shd w:val="clear" w:color="auto" w:fill="auto"/>
          </w:tcPr>
          <w:p w14:paraId="2049F89D" w14:textId="77777777" w:rsidR="00B1676F" w:rsidRPr="004920F1" w:rsidRDefault="00B1676F" w:rsidP="00B1676F">
            <w:pPr>
              <w:rPr>
                <w:bCs/>
                <w:spacing w:val="-5"/>
              </w:rPr>
            </w:pPr>
            <w:r w:rsidRPr="004920F1">
              <w:rPr>
                <w:bCs/>
                <w:spacing w:val="-5"/>
              </w:rPr>
              <w:lastRenderedPageBreak/>
              <w:t>I’ll be satisfied when:</w:t>
            </w:r>
          </w:p>
          <w:p w14:paraId="50D35AD4" w14:textId="77777777" w:rsidR="00B1676F" w:rsidRPr="00F86C6E" w:rsidRDefault="00B1676F" w:rsidP="00B1676F">
            <w:pPr>
              <w:pStyle w:val="ListParagraph"/>
              <w:widowControl/>
              <w:numPr>
                <w:ilvl w:val="0"/>
                <w:numId w:val="307"/>
              </w:numPr>
              <w:autoSpaceDE/>
              <w:autoSpaceDN/>
              <w:spacing w:line="259" w:lineRule="auto"/>
              <w:contextualSpacing/>
              <w:rPr>
                <w:rFonts w:ascii="Times New Roman" w:hAnsi="Times New Roman" w:cs="Times New Roman"/>
                <w:bCs/>
                <w:spacing w:val="-5"/>
              </w:rPr>
            </w:pPr>
            <w:r w:rsidRPr="00F86C6E">
              <w:rPr>
                <w:rFonts w:ascii="Times New Roman" w:hAnsi="Times New Roman" w:cs="Times New Roman"/>
                <w:bCs/>
                <w:spacing w:val="-5"/>
              </w:rPr>
              <w:lastRenderedPageBreak/>
              <w:t xml:space="preserve">The system calculates the NMERB normal and optional form pension amounts based on calculation rules defined by NMERB. It is a PERA responsibility to calculate the PERA normal and optional form pension amounts.  </w:t>
            </w:r>
          </w:p>
          <w:p w14:paraId="57504EE8" w14:textId="618A6A9A" w:rsidR="00B1676F" w:rsidRPr="00F86C6E" w:rsidRDefault="00B1676F" w:rsidP="00B1676F">
            <w:pPr>
              <w:pStyle w:val="ListParagraph"/>
              <w:widowControl/>
              <w:numPr>
                <w:ilvl w:val="0"/>
                <w:numId w:val="307"/>
              </w:numPr>
              <w:autoSpaceDE/>
              <w:autoSpaceDN/>
              <w:spacing w:line="259" w:lineRule="auto"/>
              <w:contextualSpacing/>
              <w:rPr>
                <w:rFonts w:ascii="Times New Roman" w:hAnsi="Times New Roman" w:cs="Times New Roman"/>
                <w:bCs/>
                <w:spacing w:val="-5"/>
              </w:rPr>
            </w:pPr>
            <w:r w:rsidRPr="00F86C6E">
              <w:rPr>
                <w:rFonts w:ascii="Times New Roman" w:hAnsi="Times New Roman" w:cs="Times New Roman"/>
                <w:bCs/>
                <w:spacing w:val="-5"/>
              </w:rPr>
              <w:t>The system displays the NMERB results and PERA years of service credit details so that I can audit the calculation.</w:t>
            </w:r>
          </w:p>
          <w:p w14:paraId="3EEFF698" w14:textId="77777777" w:rsidR="00B1676F" w:rsidRPr="004920F1" w:rsidRDefault="00B1676F" w:rsidP="00B1676F">
            <w:pPr>
              <w:rPr>
                <w:bCs/>
                <w:spacing w:val="-5"/>
              </w:rPr>
            </w:pPr>
          </w:p>
          <w:p w14:paraId="16D3F6AB" w14:textId="77777777" w:rsidR="00B1676F" w:rsidRPr="004920F1" w:rsidRDefault="00B1676F" w:rsidP="00B1676F">
            <w:pPr>
              <w:rPr>
                <w:bCs/>
                <w:spacing w:val="-5"/>
              </w:rPr>
            </w:pPr>
            <w:r w:rsidRPr="004920F1">
              <w:rPr>
                <w:bCs/>
                <w:spacing w:val="-5"/>
                <w:u w:val="single"/>
              </w:rPr>
              <w:t>Business Rules:</w:t>
            </w:r>
          </w:p>
          <w:p w14:paraId="5CAAC29B" w14:textId="77777777" w:rsidR="00B1676F" w:rsidRPr="00F86C6E" w:rsidRDefault="00B1676F" w:rsidP="00B1676F">
            <w:pPr>
              <w:pStyle w:val="ListParagraph"/>
              <w:widowControl/>
              <w:numPr>
                <w:ilvl w:val="0"/>
                <w:numId w:val="306"/>
              </w:numPr>
              <w:autoSpaceDE/>
              <w:autoSpaceDN/>
              <w:spacing w:line="259" w:lineRule="auto"/>
              <w:ind w:left="740"/>
              <w:contextualSpacing/>
              <w:rPr>
                <w:rFonts w:ascii="Times New Roman" w:hAnsi="Times New Roman" w:cs="Times New Roman"/>
              </w:rPr>
            </w:pPr>
            <w:r w:rsidRPr="00F86C6E">
              <w:rPr>
                <w:rFonts w:ascii="Times New Roman" w:hAnsi="Times New Roman" w:cs="Times New Roman"/>
                <w:bCs/>
                <w:spacing w:val="-5"/>
              </w:rPr>
              <w:t>PERRA 10-13A-4C the pension attributable to each state system is calculated based on the member's service credit acquired in that state system and the pension calculation formula applicable under that state system.</w:t>
            </w:r>
          </w:p>
        </w:tc>
        <w:tc>
          <w:tcPr>
            <w:tcW w:w="1276" w:type="dxa"/>
            <w:tcBorders>
              <w:top w:val="single" w:sz="4" w:space="0" w:color="auto"/>
              <w:left w:val="nil"/>
              <w:bottom w:val="single" w:sz="4" w:space="0" w:color="auto"/>
              <w:right w:val="single" w:sz="4" w:space="0" w:color="auto"/>
            </w:tcBorders>
            <w:shd w:val="clear" w:color="auto" w:fill="auto"/>
          </w:tcPr>
          <w:p w14:paraId="1DF88EE6" w14:textId="77777777" w:rsidR="00B1676F" w:rsidRPr="004920F1" w:rsidRDefault="00B1676F" w:rsidP="00B1676F">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0A1C4A1C" w14:textId="77777777" w:rsidR="00B1676F" w:rsidRDefault="00646C6D" w:rsidP="00B1676F">
            <w:pPr>
              <w:rPr>
                <w:sz w:val="20"/>
              </w:rPr>
            </w:pPr>
            <w:sdt>
              <w:sdtPr>
                <w:rPr>
                  <w:sz w:val="20"/>
                </w:rPr>
                <w:id w:val="36842324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DD7A218" w14:textId="7A53CA58" w:rsidR="00B1676F" w:rsidRPr="004920F1" w:rsidRDefault="00646C6D" w:rsidP="00B1676F">
            <w:sdt>
              <w:sdtPr>
                <w:rPr>
                  <w:sz w:val="20"/>
                </w:rPr>
                <w:id w:val="106106071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B4B9DBC" w14:textId="77777777" w:rsidR="00B1676F" w:rsidRDefault="00646C6D" w:rsidP="00B1676F">
            <w:sdt>
              <w:sdtPr>
                <w:rPr>
                  <w:sz w:val="20"/>
                </w:rPr>
                <w:id w:val="43773060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EEF0938" w14:textId="77777777" w:rsidR="00B1676F" w:rsidRDefault="00646C6D" w:rsidP="00B1676F">
            <w:sdt>
              <w:sdtPr>
                <w:rPr>
                  <w:sz w:val="20"/>
                </w:rPr>
                <w:id w:val="-197482671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3416D9C" w14:textId="77777777" w:rsidR="00B1676F" w:rsidRDefault="00646C6D" w:rsidP="00B1676F">
            <w:sdt>
              <w:sdtPr>
                <w:rPr>
                  <w:sz w:val="20"/>
                </w:rPr>
                <w:id w:val="175346214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01698FF" w14:textId="77777777" w:rsidR="00B1676F" w:rsidRDefault="00646C6D" w:rsidP="00B1676F">
            <w:sdt>
              <w:sdtPr>
                <w:rPr>
                  <w:sz w:val="20"/>
                </w:rPr>
                <w:id w:val="128646447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38ED82E" w14:textId="7DF81F44" w:rsidR="00B1676F" w:rsidRPr="004920F1" w:rsidRDefault="00646C6D" w:rsidP="00B1676F">
            <w:sdt>
              <w:sdtPr>
                <w:rPr>
                  <w:sz w:val="20"/>
                </w:rPr>
                <w:id w:val="-8214663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B86223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D62D45F" w14:textId="77777777" w:rsidR="00B1676F" w:rsidRPr="002B62E0" w:rsidRDefault="00B1676F" w:rsidP="00B1676F">
            <w:pPr>
              <w:rPr>
                <w:bCs/>
                <w:spacing w:val="-5"/>
              </w:rPr>
            </w:pPr>
            <w:r w:rsidRPr="002B62E0">
              <w:lastRenderedPageBreak/>
              <w:t>14.007</w:t>
            </w:r>
          </w:p>
        </w:tc>
        <w:tc>
          <w:tcPr>
            <w:tcW w:w="1417" w:type="dxa"/>
            <w:tcBorders>
              <w:top w:val="single" w:sz="4" w:space="0" w:color="auto"/>
              <w:left w:val="nil"/>
              <w:bottom w:val="single" w:sz="4" w:space="0" w:color="auto"/>
              <w:right w:val="single" w:sz="4" w:space="0" w:color="auto"/>
            </w:tcBorders>
          </w:tcPr>
          <w:p w14:paraId="437A0F90" w14:textId="77777777" w:rsidR="00B1676F" w:rsidRPr="004920F1" w:rsidRDefault="00B1676F" w:rsidP="00B1676F">
            <w:r w:rsidRPr="004920F1">
              <w:rPr>
                <w:bCs/>
                <w:spacing w:val="-5"/>
              </w:rPr>
              <w:t>Reciprocity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CB3D2FE"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9B21F48" w14:textId="77777777" w:rsidR="00B1676F" w:rsidRPr="004920F1" w:rsidRDefault="00B1676F" w:rsidP="00B1676F">
            <w:r w:rsidRPr="004920F1">
              <w:rPr>
                <w:bCs/>
                <w:spacing w:val="-5"/>
              </w:rPr>
              <w:t>Benefit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166F229" w14:textId="77777777" w:rsidR="00B1676F" w:rsidRPr="004920F1" w:rsidRDefault="00B1676F" w:rsidP="00B1676F">
            <w:pPr>
              <w:rPr>
                <w:bCs/>
                <w:spacing w:val="-5"/>
              </w:rPr>
            </w:pPr>
            <w:r w:rsidRPr="004920F1">
              <w:rPr>
                <w:bCs/>
                <w:spacing w:val="-5"/>
              </w:rPr>
              <w:t>I want the system to generate calculation detail report</w:t>
            </w:r>
          </w:p>
          <w:p w14:paraId="0564E30B" w14:textId="77777777" w:rsidR="00B1676F" w:rsidRPr="004920F1" w:rsidRDefault="00B1676F" w:rsidP="00B1676F">
            <w:r w:rsidRPr="004920F1">
              <w:rPr>
                <w:bCs/>
                <w:spacing w:val="-5"/>
              </w:rPr>
              <w:t>So this data can be sent to PERA</w:t>
            </w:r>
          </w:p>
        </w:tc>
        <w:tc>
          <w:tcPr>
            <w:tcW w:w="4819" w:type="dxa"/>
            <w:tcBorders>
              <w:top w:val="single" w:sz="4" w:space="0" w:color="auto"/>
              <w:left w:val="nil"/>
              <w:bottom w:val="single" w:sz="4" w:space="0" w:color="auto"/>
              <w:right w:val="single" w:sz="4" w:space="0" w:color="auto"/>
            </w:tcBorders>
            <w:shd w:val="clear" w:color="auto" w:fill="auto"/>
          </w:tcPr>
          <w:p w14:paraId="0A66CFCD" w14:textId="77777777" w:rsidR="00B1676F" w:rsidRPr="004920F1" w:rsidRDefault="00B1676F" w:rsidP="00B1676F">
            <w:pPr>
              <w:rPr>
                <w:bCs/>
                <w:spacing w:val="-5"/>
              </w:rPr>
            </w:pPr>
            <w:r w:rsidRPr="004920F1">
              <w:rPr>
                <w:bCs/>
                <w:spacing w:val="-5"/>
              </w:rPr>
              <w:t>I’ll be satisfied when:</w:t>
            </w:r>
          </w:p>
          <w:p w14:paraId="253EA4CB" w14:textId="77777777" w:rsidR="00B1676F" w:rsidRPr="00CD1761" w:rsidRDefault="00B1676F" w:rsidP="00B1676F">
            <w:pPr>
              <w:pStyle w:val="ListParagraph"/>
              <w:widowControl/>
              <w:numPr>
                <w:ilvl w:val="0"/>
                <w:numId w:val="310"/>
              </w:numPr>
              <w:autoSpaceDE/>
              <w:autoSpaceDN/>
              <w:spacing w:line="259" w:lineRule="auto"/>
              <w:ind w:left="740"/>
              <w:contextualSpacing/>
              <w:rPr>
                <w:rFonts w:ascii="Times New Roman" w:hAnsi="Times New Roman" w:cs="Times New Roman"/>
                <w:bCs/>
                <w:spacing w:val="-5"/>
              </w:rPr>
            </w:pPr>
            <w:r w:rsidRPr="00CD1761">
              <w:rPr>
                <w:rFonts w:ascii="Times New Roman" w:hAnsi="Times New Roman" w:cs="Times New Roman"/>
                <w:bCs/>
                <w:spacing w:val="-5"/>
              </w:rPr>
              <w:t>I can print NMERB member information to send to PERA, such as:</w:t>
            </w:r>
          </w:p>
          <w:p w14:paraId="6F44D7DC" w14:textId="77777777" w:rsidR="00B1676F" w:rsidRPr="00CD1761" w:rsidRDefault="00B1676F" w:rsidP="00B1676F">
            <w:pPr>
              <w:pStyle w:val="ListParagraph"/>
              <w:widowControl/>
              <w:numPr>
                <w:ilvl w:val="0"/>
                <w:numId w:val="309"/>
              </w:numPr>
              <w:autoSpaceDE/>
              <w:autoSpaceDN/>
              <w:spacing w:line="259" w:lineRule="auto"/>
              <w:ind w:left="1100"/>
              <w:contextualSpacing/>
              <w:rPr>
                <w:rFonts w:ascii="Times New Roman" w:hAnsi="Times New Roman" w:cs="Times New Roman"/>
                <w:bCs/>
                <w:spacing w:val="-5"/>
              </w:rPr>
            </w:pPr>
            <w:r w:rsidRPr="00CD1761">
              <w:rPr>
                <w:rFonts w:ascii="Times New Roman" w:hAnsi="Times New Roman" w:cs="Times New Roman"/>
                <w:bCs/>
                <w:spacing w:val="-5"/>
              </w:rPr>
              <w:t>Certification of Service</w:t>
            </w:r>
          </w:p>
          <w:p w14:paraId="3F1A0424" w14:textId="77777777" w:rsidR="00B1676F" w:rsidRPr="00CD1761" w:rsidRDefault="00B1676F" w:rsidP="00B1676F">
            <w:pPr>
              <w:pStyle w:val="ListParagraph"/>
              <w:widowControl/>
              <w:numPr>
                <w:ilvl w:val="0"/>
                <w:numId w:val="279"/>
              </w:numPr>
              <w:autoSpaceDE/>
              <w:autoSpaceDN/>
              <w:spacing w:line="259" w:lineRule="auto"/>
              <w:ind w:left="1460"/>
              <w:contextualSpacing/>
              <w:rPr>
                <w:rFonts w:ascii="Times New Roman" w:hAnsi="Times New Roman" w:cs="Times New Roman"/>
                <w:bCs/>
                <w:spacing w:val="-5"/>
              </w:rPr>
            </w:pPr>
            <w:r w:rsidRPr="00CD1761">
              <w:rPr>
                <w:rFonts w:ascii="Times New Roman" w:hAnsi="Times New Roman" w:cs="Times New Roman"/>
                <w:bCs/>
                <w:spacing w:val="-5"/>
              </w:rPr>
              <w:t>This report shows the member’s total NMERB service credit, less any overlapping PERA service.</w:t>
            </w:r>
          </w:p>
          <w:p w14:paraId="641D9E3C" w14:textId="77777777" w:rsidR="00B1676F" w:rsidRPr="00CD1761" w:rsidRDefault="00B1676F" w:rsidP="00B1676F">
            <w:pPr>
              <w:pStyle w:val="ListParagraph"/>
              <w:widowControl/>
              <w:numPr>
                <w:ilvl w:val="0"/>
                <w:numId w:val="308"/>
              </w:numPr>
              <w:autoSpaceDE/>
              <w:autoSpaceDN/>
              <w:spacing w:line="259" w:lineRule="auto"/>
              <w:ind w:left="1080"/>
              <w:contextualSpacing/>
              <w:rPr>
                <w:rFonts w:ascii="Times New Roman" w:hAnsi="Times New Roman" w:cs="Times New Roman"/>
                <w:bCs/>
                <w:spacing w:val="-5"/>
              </w:rPr>
            </w:pPr>
            <w:r w:rsidRPr="00CD1761">
              <w:rPr>
                <w:rFonts w:ascii="Times New Roman" w:hAnsi="Times New Roman" w:cs="Times New Roman"/>
                <w:bCs/>
                <w:spacing w:val="-5"/>
              </w:rPr>
              <w:t>Member Contribution History</w:t>
            </w:r>
          </w:p>
          <w:p w14:paraId="5F4C56BC" w14:textId="77777777" w:rsidR="00B1676F" w:rsidRPr="00CD1761" w:rsidRDefault="00B1676F" w:rsidP="00B1676F">
            <w:pPr>
              <w:pStyle w:val="ListParagraph"/>
              <w:widowControl/>
              <w:numPr>
                <w:ilvl w:val="0"/>
                <w:numId w:val="308"/>
              </w:numPr>
              <w:autoSpaceDE/>
              <w:autoSpaceDN/>
              <w:spacing w:line="259" w:lineRule="auto"/>
              <w:ind w:left="1080"/>
              <w:contextualSpacing/>
              <w:rPr>
                <w:rFonts w:ascii="Times New Roman" w:hAnsi="Times New Roman" w:cs="Times New Roman"/>
                <w:bCs/>
                <w:spacing w:val="-5"/>
              </w:rPr>
            </w:pPr>
            <w:r w:rsidRPr="00CD1761">
              <w:rPr>
                <w:rFonts w:ascii="Times New Roman" w:hAnsi="Times New Roman" w:cs="Times New Roman"/>
                <w:bCs/>
                <w:spacing w:val="-5"/>
              </w:rPr>
              <w:t>Benefit Estimate Calculation, if requested</w:t>
            </w:r>
          </w:p>
          <w:p w14:paraId="0EA85C91" w14:textId="77777777" w:rsidR="00B1676F" w:rsidRPr="00CD1761" w:rsidRDefault="00B1676F" w:rsidP="00B1676F">
            <w:pPr>
              <w:pStyle w:val="ListParagraph"/>
              <w:widowControl/>
              <w:numPr>
                <w:ilvl w:val="0"/>
                <w:numId w:val="310"/>
              </w:numPr>
              <w:autoSpaceDE/>
              <w:autoSpaceDN/>
              <w:spacing w:line="259" w:lineRule="auto"/>
              <w:ind w:left="740"/>
              <w:contextualSpacing/>
              <w:rPr>
                <w:rFonts w:ascii="Times New Roman" w:hAnsi="Times New Roman" w:cs="Times New Roman"/>
                <w:bCs/>
                <w:spacing w:val="-5"/>
              </w:rPr>
            </w:pPr>
            <w:r w:rsidRPr="00CD1761">
              <w:rPr>
                <w:rFonts w:ascii="Times New Roman" w:hAnsi="Times New Roman" w:cs="Times New Roman"/>
                <w:bCs/>
                <w:spacing w:val="-5"/>
              </w:rPr>
              <w:t>I can edit these documents before sending to PERA</w:t>
            </w:r>
          </w:p>
          <w:p w14:paraId="6BF3DA39" w14:textId="77777777" w:rsidR="00B1676F" w:rsidRPr="004920F1" w:rsidRDefault="00B1676F" w:rsidP="00B1676F">
            <w:pPr>
              <w:rPr>
                <w:bCs/>
                <w:spacing w:val="-5"/>
              </w:rPr>
            </w:pPr>
          </w:p>
          <w:p w14:paraId="0507BBB7" w14:textId="77777777" w:rsidR="00B1676F" w:rsidRPr="004920F1" w:rsidRDefault="00B1676F" w:rsidP="00B1676F">
            <w:pPr>
              <w:rPr>
                <w:bCs/>
                <w:spacing w:val="-5"/>
              </w:rPr>
            </w:pPr>
            <w:r w:rsidRPr="004920F1">
              <w:rPr>
                <w:bCs/>
                <w:spacing w:val="-5"/>
                <w:u w:val="single"/>
              </w:rPr>
              <w:t>Business Rules:</w:t>
            </w:r>
          </w:p>
          <w:p w14:paraId="14B90A77" w14:textId="77777777" w:rsidR="00B1676F" w:rsidRPr="00CD1761" w:rsidRDefault="00B1676F" w:rsidP="00B1676F">
            <w:pPr>
              <w:pStyle w:val="ListParagraph"/>
              <w:widowControl/>
              <w:numPr>
                <w:ilvl w:val="0"/>
                <w:numId w:val="311"/>
              </w:numPr>
              <w:autoSpaceDE/>
              <w:autoSpaceDN/>
              <w:spacing w:line="259" w:lineRule="auto"/>
              <w:ind w:left="740"/>
              <w:contextualSpacing/>
              <w:rPr>
                <w:rFonts w:ascii="Times New Roman" w:hAnsi="Times New Roman" w:cs="Times New Roman"/>
              </w:rPr>
            </w:pPr>
            <w:r w:rsidRPr="00CD1761">
              <w:rPr>
                <w:rFonts w:ascii="Times New Roman" w:hAnsi="Times New Roman" w:cs="Times New Roman"/>
                <w:bCs/>
                <w:spacing w:val="-5"/>
              </w:rPr>
              <w:t xml:space="preserve">Rule 2.82.10.8.H. NMAC When a member retires according to the provisions of the Public Employees Retirement Reciprocity Act, each state system under which the member has acquired eligible reciprocal </w:t>
            </w:r>
            <w:r w:rsidRPr="00CD1761">
              <w:rPr>
                <w:rFonts w:ascii="Times New Roman" w:hAnsi="Times New Roman" w:cs="Times New Roman"/>
                <w:bCs/>
                <w:spacing w:val="-5"/>
              </w:rPr>
              <w:lastRenderedPageBreak/>
              <w:t>service credit shall furnish the payor system with a certified statement of the member's service credit, and other pertinent data necessary to compute the member's pension.</w:t>
            </w:r>
          </w:p>
        </w:tc>
        <w:tc>
          <w:tcPr>
            <w:tcW w:w="1276" w:type="dxa"/>
            <w:tcBorders>
              <w:top w:val="single" w:sz="4" w:space="0" w:color="auto"/>
              <w:left w:val="nil"/>
              <w:bottom w:val="single" w:sz="4" w:space="0" w:color="auto"/>
              <w:right w:val="single" w:sz="4" w:space="0" w:color="auto"/>
            </w:tcBorders>
            <w:shd w:val="clear" w:color="auto" w:fill="auto"/>
          </w:tcPr>
          <w:p w14:paraId="19D32670" w14:textId="77777777" w:rsidR="00B1676F" w:rsidRPr="004920F1" w:rsidRDefault="00B1676F" w:rsidP="00B1676F">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1FA1048F" w14:textId="77777777" w:rsidR="00B1676F" w:rsidRDefault="00646C6D" w:rsidP="00B1676F">
            <w:pPr>
              <w:rPr>
                <w:sz w:val="20"/>
              </w:rPr>
            </w:pPr>
            <w:sdt>
              <w:sdtPr>
                <w:rPr>
                  <w:sz w:val="20"/>
                </w:rPr>
                <w:id w:val="-15021631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980C5B9" w14:textId="7F38B5B7" w:rsidR="00B1676F" w:rsidRPr="004920F1" w:rsidRDefault="00646C6D" w:rsidP="00B1676F">
            <w:sdt>
              <w:sdtPr>
                <w:rPr>
                  <w:sz w:val="20"/>
                </w:rPr>
                <w:id w:val="-18922343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774503B" w14:textId="77777777" w:rsidR="00B1676F" w:rsidRDefault="00646C6D" w:rsidP="00B1676F">
            <w:sdt>
              <w:sdtPr>
                <w:rPr>
                  <w:sz w:val="20"/>
                </w:rPr>
                <w:id w:val="170552139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7436DF64" w14:textId="77777777" w:rsidR="00B1676F" w:rsidRDefault="00646C6D" w:rsidP="00B1676F">
            <w:sdt>
              <w:sdtPr>
                <w:rPr>
                  <w:sz w:val="20"/>
                </w:rPr>
                <w:id w:val="-129474985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824F81C" w14:textId="77777777" w:rsidR="00B1676F" w:rsidRDefault="00646C6D" w:rsidP="00B1676F">
            <w:sdt>
              <w:sdtPr>
                <w:rPr>
                  <w:sz w:val="20"/>
                </w:rPr>
                <w:id w:val="-30724795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D4F42E2" w14:textId="77777777" w:rsidR="00B1676F" w:rsidRDefault="00646C6D" w:rsidP="00B1676F">
            <w:sdt>
              <w:sdtPr>
                <w:rPr>
                  <w:sz w:val="20"/>
                </w:rPr>
                <w:id w:val="-11823399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4765ACC" w14:textId="24C5A38E" w:rsidR="00B1676F" w:rsidRPr="004920F1" w:rsidRDefault="00646C6D" w:rsidP="00B1676F">
            <w:sdt>
              <w:sdtPr>
                <w:rPr>
                  <w:sz w:val="20"/>
                </w:rPr>
                <w:id w:val="-209877666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278EF0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3DB9D94" w14:textId="77777777" w:rsidR="00B1676F" w:rsidRPr="002B62E0" w:rsidRDefault="00B1676F" w:rsidP="00B1676F">
            <w:pPr>
              <w:rPr>
                <w:bCs/>
                <w:spacing w:val="-5"/>
              </w:rPr>
            </w:pPr>
            <w:r w:rsidRPr="002B62E0">
              <w:t>14.008</w:t>
            </w:r>
          </w:p>
        </w:tc>
        <w:tc>
          <w:tcPr>
            <w:tcW w:w="1417" w:type="dxa"/>
            <w:tcBorders>
              <w:top w:val="single" w:sz="4" w:space="0" w:color="auto"/>
              <w:left w:val="nil"/>
              <w:bottom w:val="single" w:sz="4" w:space="0" w:color="auto"/>
              <w:right w:val="single" w:sz="4" w:space="0" w:color="auto"/>
            </w:tcBorders>
          </w:tcPr>
          <w:p w14:paraId="5B390B6F" w14:textId="77777777" w:rsidR="00B1676F" w:rsidRPr="004920F1" w:rsidRDefault="00B1676F" w:rsidP="00B1676F">
            <w:r w:rsidRPr="004920F1">
              <w:rPr>
                <w:bCs/>
                <w:spacing w:val="-5"/>
              </w:rPr>
              <w:t>Reciprocity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7884E8" w14:textId="77777777" w:rsidR="00B1676F" w:rsidRPr="004920F1" w:rsidRDefault="00B1676F" w:rsidP="00B1676F">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88F7B1E" w14:textId="77777777" w:rsidR="00B1676F" w:rsidRPr="004920F1" w:rsidRDefault="00B1676F" w:rsidP="00B1676F">
            <w:r w:rsidRPr="004920F1">
              <w:rPr>
                <w:bCs/>
                <w:spacing w:val="-5"/>
              </w:rPr>
              <w:t>Benefits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37308A3" w14:textId="77777777" w:rsidR="00B1676F" w:rsidRPr="004920F1" w:rsidRDefault="00B1676F" w:rsidP="00B1676F">
            <w:pPr>
              <w:rPr>
                <w:bCs/>
                <w:spacing w:val="-5"/>
              </w:rPr>
            </w:pPr>
            <w:r w:rsidRPr="004920F1">
              <w:rPr>
                <w:bCs/>
                <w:spacing w:val="-5"/>
              </w:rPr>
              <w:t>I want the system to store the NMERB and PERA amounts, option factors, and elections separately</w:t>
            </w:r>
          </w:p>
          <w:p w14:paraId="2F1F2DC8" w14:textId="77777777" w:rsidR="00B1676F" w:rsidRPr="004920F1" w:rsidRDefault="00B1676F" w:rsidP="00B1676F">
            <w:r w:rsidRPr="004920F1">
              <w:rPr>
                <w:bCs/>
                <w:spacing w:val="-5"/>
              </w:rPr>
              <w:t>So that this information can be used for benefit payment, as necessary.</w:t>
            </w:r>
          </w:p>
        </w:tc>
        <w:tc>
          <w:tcPr>
            <w:tcW w:w="4819" w:type="dxa"/>
            <w:tcBorders>
              <w:top w:val="single" w:sz="4" w:space="0" w:color="auto"/>
              <w:left w:val="nil"/>
              <w:bottom w:val="single" w:sz="4" w:space="0" w:color="auto"/>
              <w:right w:val="single" w:sz="4" w:space="0" w:color="auto"/>
            </w:tcBorders>
            <w:shd w:val="clear" w:color="auto" w:fill="auto"/>
          </w:tcPr>
          <w:p w14:paraId="5A2C1FF4" w14:textId="77777777" w:rsidR="00B1676F" w:rsidRPr="004920F1" w:rsidRDefault="00B1676F" w:rsidP="00B1676F">
            <w:pPr>
              <w:rPr>
                <w:bCs/>
                <w:spacing w:val="-5"/>
              </w:rPr>
            </w:pPr>
            <w:r w:rsidRPr="004920F1">
              <w:rPr>
                <w:bCs/>
                <w:spacing w:val="-5"/>
              </w:rPr>
              <w:t>I’ll be satisfied when:</w:t>
            </w:r>
          </w:p>
          <w:p w14:paraId="69D2CCB9" w14:textId="77777777" w:rsidR="00B1676F" w:rsidRPr="00CD1761" w:rsidRDefault="00B1676F" w:rsidP="00B1676F">
            <w:pPr>
              <w:pStyle w:val="ListParagraph"/>
              <w:widowControl/>
              <w:numPr>
                <w:ilvl w:val="0"/>
                <w:numId w:val="310"/>
              </w:numPr>
              <w:autoSpaceDE/>
              <w:autoSpaceDN/>
              <w:spacing w:line="259" w:lineRule="auto"/>
              <w:ind w:left="740"/>
              <w:contextualSpacing/>
              <w:rPr>
                <w:rFonts w:ascii="Times New Roman" w:hAnsi="Times New Roman" w:cs="Times New Roman"/>
                <w:bCs/>
                <w:spacing w:val="-5"/>
              </w:rPr>
            </w:pPr>
            <w:r w:rsidRPr="00CD1761">
              <w:rPr>
                <w:rFonts w:ascii="Times New Roman" w:hAnsi="Times New Roman" w:cs="Times New Roman"/>
                <w:bCs/>
                <w:spacing w:val="-5"/>
              </w:rPr>
              <w:t>The system stores:</w:t>
            </w:r>
          </w:p>
          <w:p w14:paraId="5704C36D" w14:textId="77777777" w:rsidR="00B1676F" w:rsidRPr="00CD1761" w:rsidRDefault="00B1676F" w:rsidP="00B1676F">
            <w:pPr>
              <w:pStyle w:val="ListParagraph"/>
              <w:widowControl/>
              <w:numPr>
                <w:ilvl w:val="0"/>
                <w:numId w:val="312"/>
              </w:numPr>
              <w:autoSpaceDE/>
              <w:autoSpaceDN/>
              <w:spacing w:line="259" w:lineRule="auto"/>
              <w:ind w:left="1080"/>
              <w:contextualSpacing/>
              <w:rPr>
                <w:rFonts w:ascii="Times New Roman" w:hAnsi="Times New Roman" w:cs="Times New Roman"/>
                <w:bCs/>
                <w:spacing w:val="-5"/>
              </w:rPr>
            </w:pPr>
            <w:r w:rsidRPr="00CD1761">
              <w:rPr>
                <w:rFonts w:ascii="Times New Roman" w:hAnsi="Times New Roman" w:cs="Times New Roman"/>
                <w:bCs/>
                <w:spacing w:val="-5"/>
              </w:rPr>
              <w:t>PERA effective retirement date</w:t>
            </w:r>
          </w:p>
          <w:p w14:paraId="6CCA0DDA" w14:textId="77777777" w:rsidR="00B1676F" w:rsidRPr="00CD1761" w:rsidRDefault="00B1676F" w:rsidP="00B1676F">
            <w:pPr>
              <w:pStyle w:val="ListParagraph"/>
              <w:widowControl/>
              <w:numPr>
                <w:ilvl w:val="0"/>
                <w:numId w:val="312"/>
              </w:numPr>
              <w:autoSpaceDE/>
              <w:autoSpaceDN/>
              <w:spacing w:line="259" w:lineRule="auto"/>
              <w:ind w:left="1080"/>
              <w:contextualSpacing/>
              <w:rPr>
                <w:rFonts w:ascii="Times New Roman" w:hAnsi="Times New Roman" w:cs="Times New Roman"/>
                <w:bCs/>
                <w:spacing w:val="-5"/>
              </w:rPr>
            </w:pPr>
            <w:r w:rsidRPr="00CD1761">
              <w:rPr>
                <w:rFonts w:ascii="Times New Roman" w:hAnsi="Times New Roman" w:cs="Times New Roman"/>
                <w:bCs/>
                <w:spacing w:val="-5"/>
              </w:rPr>
              <w:t>PERA FAS received from PERA and verified by NMERB</w:t>
            </w:r>
          </w:p>
          <w:p w14:paraId="1E825B8F" w14:textId="77777777" w:rsidR="00B1676F" w:rsidRPr="00CD1761" w:rsidRDefault="00B1676F" w:rsidP="00B1676F">
            <w:pPr>
              <w:pStyle w:val="ListParagraph"/>
              <w:widowControl/>
              <w:numPr>
                <w:ilvl w:val="0"/>
                <w:numId w:val="312"/>
              </w:numPr>
              <w:autoSpaceDE/>
              <w:autoSpaceDN/>
              <w:spacing w:line="259" w:lineRule="auto"/>
              <w:ind w:left="1080"/>
              <w:contextualSpacing/>
              <w:rPr>
                <w:rFonts w:ascii="Times New Roman" w:hAnsi="Times New Roman" w:cs="Times New Roman"/>
                <w:bCs/>
                <w:spacing w:val="-5"/>
              </w:rPr>
            </w:pPr>
            <w:r w:rsidRPr="00CD1761">
              <w:rPr>
                <w:rFonts w:ascii="Times New Roman" w:hAnsi="Times New Roman" w:cs="Times New Roman"/>
                <w:bCs/>
                <w:spacing w:val="-5"/>
              </w:rPr>
              <w:t>PERA total service</w:t>
            </w:r>
          </w:p>
          <w:p w14:paraId="09FF3E11" w14:textId="77777777" w:rsidR="00B1676F" w:rsidRPr="00CD1761" w:rsidRDefault="00B1676F" w:rsidP="00B1676F">
            <w:pPr>
              <w:pStyle w:val="ListParagraph"/>
              <w:widowControl/>
              <w:numPr>
                <w:ilvl w:val="0"/>
                <w:numId w:val="312"/>
              </w:numPr>
              <w:autoSpaceDE/>
              <w:autoSpaceDN/>
              <w:spacing w:line="259" w:lineRule="auto"/>
              <w:ind w:left="1080"/>
              <w:contextualSpacing/>
              <w:rPr>
                <w:rFonts w:ascii="Times New Roman" w:hAnsi="Times New Roman" w:cs="Times New Roman"/>
                <w:bCs/>
                <w:spacing w:val="-5"/>
              </w:rPr>
            </w:pPr>
            <w:r w:rsidRPr="00CD1761">
              <w:rPr>
                <w:rFonts w:ascii="Times New Roman" w:hAnsi="Times New Roman" w:cs="Times New Roman"/>
                <w:bCs/>
                <w:spacing w:val="-5"/>
              </w:rPr>
              <w:t>PERA option elected</w:t>
            </w:r>
          </w:p>
          <w:p w14:paraId="1FFCBFBC" w14:textId="77777777" w:rsidR="00B1676F" w:rsidRPr="004920F1" w:rsidRDefault="00B1676F" w:rsidP="00B1676F">
            <w:pPr>
              <w:rPr>
                <w:bCs/>
                <w:spacing w:val="-5"/>
              </w:rPr>
            </w:pPr>
          </w:p>
          <w:p w14:paraId="3E54538F" w14:textId="77777777" w:rsidR="00B1676F" w:rsidRPr="004920F1" w:rsidRDefault="00B1676F" w:rsidP="00B1676F">
            <w:pPr>
              <w:rPr>
                <w:bCs/>
                <w:spacing w:val="-5"/>
              </w:rPr>
            </w:pPr>
            <w:r w:rsidRPr="004920F1">
              <w:rPr>
                <w:bCs/>
                <w:spacing w:val="-5"/>
                <w:u w:val="single"/>
              </w:rPr>
              <w:t>Business Rule:</w:t>
            </w:r>
          </w:p>
          <w:p w14:paraId="44165AA2" w14:textId="77777777" w:rsidR="00B1676F" w:rsidRPr="00CD1761" w:rsidRDefault="00B1676F" w:rsidP="00B1676F">
            <w:pPr>
              <w:pStyle w:val="ListParagraph"/>
              <w:widowControl/>
              <w:numPr>
                <w:ilvl w:val="0"/>
                <w:numId w:val="313"/>
              </w:numPr>
              <w:autoSpaceDE/>
              <w:autoSpaceDN/>
              <w:spacing w:line="259" w:lineRule="auto"/>
              <w:ind w:left="740"/>
              <w:contextualSpacing/>
              <w:rPr>
                <w:rFonts w:ascii="Times New Roman" w:hAnsi="Times New Roman" w:cs="Times New Roman"/>
              </w:rPr>
            </w:pPr>
            <w:r w:rsidRPr="00CD1761">
              <w:rPr>
                <w:rFonts w:ascii="Times New Roman" w:hAnsi="Times New Roman" w:cs="Times New Roman"/>
                <w:bCs/>
                <w:spacing w:val="-5"/>
              </w:rPr>
              <w:t>PERRA 10-13A-4.B.4 the member shall file an application for retirement under the state system under which the member was last employed, in accordance with the requirements of that state system.</w:t>
            </w:r>
          </w:p>
        </w:tc>
        <w:tc>
          <w:tcPr>
            <w:tcW w:w="1276" w:type="dxa"/>
            <w:tcBorders>
              <w:top w:val="single" w:sz="4" w:space="0" w:color="auto"/>
              <w:left w:val="nil"/>
              <w:bottom w:val="single" w:sz="4" w:space="0" w:color="auto"/>
              <w:right w:val="single" w:sz="4" w:space="0" w:color="auto"/>
            </w:tcBorders>
            <w:shd w:val="clear" w:color="auto" w:fill="auto"/>
          </w:tcPr>
          <w:p w14:paraId="289FCFD8"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486BF018" w14:textId="77777777" w:rsidR="00B1676F" w:rsidRDefault="00646C6D" w:rsidP="00B1676F">
            <w:pPr>
              <w:rPr>
                <w:sz w:val="20"/>
              </w:rPr>
            </w:pPr>
            <w:sdt>
              <w:sdtPr>
                <w:rPr>
                  <w:sz w:val="20"/>
                </w:rPr>
                <w:id w:val="10701381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448CE14" w14:textId="6FE6AED8" w:rsidR="00B1676F" w:rsidRPr="004920F1" w:rsidRDefault="00646C6D" w:rsidP="00B1676F">
            <w:sdt>
              <w:sdtPr>
                <w:rPr>
                  <w:sz w:val="20"/>
                </w:rPr>
                <w:id w:val="190456016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2DED029" w14:textId="77777777" w:rsidR="00B1676F" w:rsidRDefault="00646C6D" w:rsidP="00B1676F">
            <w:sdt>
              <w:sdtPr>
                <w:rPr>
                  <w:sz w:val="20"/>
                </w:rPr>
                <w:id w:val="-170702621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78E489A3" w14:textId="77777777" w:rsidR="00B1676F" w:rsidRDefault="00646C6D" w:rsidP="00B1676F">
            <w:sdt>
              <w:sdtPr>
                <w:rPr>
                  <w:sz w:val="20"/>
                </w:rPr>
                <w:id w:val="-8545571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2811CC3" w14:textId="77777777" w:rsidR="00B1676F" w:rsidRDefault="00646C6D" w:rsidP="00B1676F">
            <w:sdt>
              <w:sdtPr>
                <w:rPr>
                  <w:sz w:val="20"/>
                </w:rPr>
                <w:id w:val="-63201978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E394A11" w14:textId="77777777" w:rsidR="00B1676F" w:rsidRDefault="00646C6D" w:rsidP="00B1676F">
            <w:sdt>
              <w:sdtPr>
                <w:rPr>
                  <w:sz w:val="20"/>
                </w:rPr>
                <w:id w:val="67392611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5F566E4" w14:textId="56DB574D" w:rsidR="00B1676F" w:rsidRPr="004920F1" w:rsidRDefault="00646C6D" w:rsidP="00B1676F">
            <w:sdt>
              <w:sdtPr>
                <w:rPr>
                  <w:sz w:val="20"/>
                </w:rPr>
                <w:id w:val="-195501250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6E1622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475B959" w14:textId="77777777" w:rsidR="00B1676F" w:rsidRPr="002B62E0" w:rsidRDefault="00B1676F" w:rsidP="00B1676F">
            <w:pPr>
              <w:rPr>
                <w:bCs/>
                <w:spacing w:val="-5"/>
              </w:rPr>
            </w:pPr>
            <w:r w:rsidRPr="002B62E0">
              <w:t>14.009</w:t>
            </w:r>
          </w:p>
        </w:tc>
        <w:tc>
          <w:tcPr>
            <w:tcW w:w="1417" w:type="dxa"/>
            <w:tcBorders>
              <w:top w:val="single" w:sz="4" w:space="0" w:color="auto"/>
              <w:left w:val="nil"/>
              <w:bottom w:val="single" w:sz="4" w:space="0" w:color="auto"/>
              <w:right w:val="single" w:sz="4" w:space="0" w:color="auto"/>
            </w:tcBorders>
          </w:tcPr>
          <w:p w14:paraId="6354902E" w14:textId="77777777" w:rsidR="00B1676F" w:rsidRPr="004920F1" w:rsidRDefault="00B1676F" w:rsidP="00B1676F">
            <w:r w:rsidRPr="004920F1">
              <w:rPr>
                <w:bCs/>
                <w:spacing w:val="-5"/>
              </w:rPr>
              <w:t>Reciprocity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E2C276D" w14:textId="77777777" w:rsidR="00B1676F" w:rsidRPr="004920F1" w:rsidRDefault="00B1676F" w:rsidP="00B1676F">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EF15DF5" w14:textId="77777777" w:rsidR="00B1676F" w:rsidRPr="004920F1" w:rsidRDefault="00B1676F" w:rsidP="00B1676F">
            <w:r w:rsidRPr="004920F1">
              <w:rPr>
                <w:bCs/>
                <w:spacing w:val="-5"/>
              </w:rPr>
              <w:t>Benefit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CAE6648" w14:textId="77777777" w:rsidR="00B1676F" w:rsidRPr="004920F1" w:rsidRDefault="00B1676F" w:rsidP="00B1676F">
            <w:pPr>
              <w:rPr>
                <w:bCs/>
                <w:spacing w:val="-5"/>
              </w:rPr>
            </w:pPr>
            <w:r w:rsidRPr="004920F1">
              <w:rPr>
                <w:bCs/>
                <w:spacing w:val="-5"/>
              </w:rPr>
              <w:t>I want to be able to select which type of reciprocity request to process</w:t>
            </w:r>
          </w:p>
          <w:p w14:paraId="5996AFAC" w14:textId="77777777" w:rsidR="00B1676F" w:rsidRPr="004920F1" w:rsidRDefault="00B1676F" w:rsidP="00B1676F">
            <w:r w:rsidRPr="004920F1">
              <w:rPr>
                <w:bCs/>
                <w:spacing w:val="-5"/>
              </w:rPr>
              <w:t>So that the correct retirement workflow is initiated.</w:t>
            </w:r>
          </w:p>
        </w:tc>
        <w:tc>
          <w:tcPr>
            <w:tcW w:w="4819" w:type="dxa"/>
            <w:tcBorders>
              <w:top w:val="single" w:sz="4" w:space="0" w:color="auto"/>
              <w:left w:val="nil"/>
              <w:bottom w:val="single" w:sz="4" w:space="0" w:color="auto"/>
              <w:right w:val="single" w:sz="4" w:space="0" w:color="auto"/>
            </w:tcBorders>
            <w:shd w:val="clear" w:color="auto" w:fill="auto"/>
          </w:tcPr>
          <w:p w14:paraId="04DE3952" w14:textId="77777777" w:rsidR="00B1676F" w:rsidRPr="004920F1" w:rsidRDefault="00B1676F" w:rsidP="00B1676F">
            <w:pPr>
              <w:rPr>
                <w:bCs/>
                <w:spacing w:val="-5"/>
              </w:rPr>
            </w:pPr>
            <w:r w:rsidRPr="004920F1">
              <w:rPr>
                <w:bCs/>
                <w:spacing w:val="-5"/>
              </w:rPr>
              <w:t>I’ll be satisfied when:</w:t>
            </w:r>
          </w:p>
          <w:p w14:paraId="5C49BE7A" w14:textId="77777777" w:rsidR="00B1676F" w:rsidRPr="00CD1761" w:rsidRDefault="00B1676F" w:rsidP="00B1676F">
            <w:pPr>
              <w:pStyle w:val="ListParagraph"/>
              <w:widowControl/>
              <w:numPr>
                <w:ilvl w:val="0"/>
                <w:numId w:val="316"/>
              </w:numPr>
              <w:autoSpaceDE/>
              <w:autoSpaceDN/>
              <w:spacing w:line="259" w:lineRule="auto"/>
              <w:contextualSpacing/>
              <w:rPr>
                <w:rFonts w:ascii="Times New Roman" w:hAnsi="Times New Roman" w:cs="Times New Roman"/>
                <w:bCs/>
                <w:spacing w:val="-5"/>
              </w:rPr>
            </w:pPr>
            <w:r w:rsidRPr="00CD1761">
              <w:rPr>
                <w:rFonts w:ascii="Times New Roman" w:hAnsi="Times New Roman" w:cs="Times New Roman"/>
                <w:bCs/>
                <w:spacing w:val="-5"/>
              </w:rPr>
              <w:t>I can select the type of reciprocity retirement. This will populate the pension type (e.g., NMERB reciprocity).</w:t>
            </w:r>
          </w:p>
          <w:p w14:paraId="141D374C" w14:textId="77777777" w:rsidR="00B1676F" w:rsidRPr="00CD1761" w:rsidRDefault="00B1676F" w:rsidP="00B1676F">
            <w:pPr>
              <w:pStyle w:val="ListParagraph"/>
              <w:widowControl/>
              <w:numPr>
                <w:ilvl w:val="0"/>
                <w:numId w:val="316"/>
              </w:numPr>
              <w:autoSpaceDE/>
              <w:autoSpaceDN/>
              <w:spacing w:line="259" w:lineRule="auto"/>
              <w:contextualSpacing/>
              <w:rPr>
                <w:rFonts w:ascii="Times New Roman" w:hAnsi="Times New Roman" w:cs="Times New Roman"/>
                <w:bCs/>
                <w:spacing w:val="-5"/>
              </w:rPr>
            </w:pPr>
            <w:r w:rsidRPr="00CD1761">
              <w:rPr>
                <w:rFonts w:ascii="Times New Roman" w:hAnsi="Times New Roman" w:cs="Times New Roman"/>
                <w:bCs/>
                <w:spacing w:val="-5"/>
              </w:rPr>
              <w:t>The list of Proofs and Certifications will include PERA documents, such as:</w:t>
            </w:r>
          </w:p>
          <w:p w14:paraId="3FDF2471" w14:textId="77777777" w:rsidR="00B1676F" w:rsidRPr="00CD1761" w:rsidRDefault="00B1676F" w:rsidP="00B1676F">
            <w:pPr>
              <w:pStyle w:val="ListParagraph"/>
              <w:widowControl/>
              <w:numPr>
                <w:ilvl w:val="0"/>
                <w:numId w:val="315"/>
              </w:numPr>
              <w:autoSpaceDE/>
              <w:autoSpaceDN/>
              <w:spacing w:line="259" w:lineRule="auto"/>
              <w:ind w:left="1080"/>
              <w:contextualSpacing/>
              <w:rPr>
                <w:rFonts w:ascii="Times New Roman" w:hAnsi="Times New Roman" w:cs="Times New Roman"/>
                <w:bCs/>
                <w:spacing w:val="-5"/>
              </w:rPr>
            </w:pPr>
            <w:r w:rsidRPr="00CD1761">
              <w:rPr>
                <w:rFonts w:ascii="Times New Roman" w:hAnsi="Times New Roman" w:cs="Times New Roman"/>
                <w:bCs/>
                <w:spacing w:val="-5"/>
              </w:rPr>
              <w:t>Verification of PERA Service</w:t>
            </w:r>
          </w:p>
          <w:p w14:paraId="6E85E7FA" w14:textId="77777777" w:rsidR="00B1676F" w:rsidRPr="00CD1761" w:rsidRDefault="00B1676F" w:rsidP="00B1676F">
            <w:pPr>
              <w:pStyle w:val="ListParagraph"/>
              <w:widowControl/>
              <w:numPr>
                <w:ilvl w:val="0"/>
                <w:numId w:val="315"/>
              </w:numPr>
              <w:autoSpaceDE/>
              <w:autoSpaceDN/>
              <w:spacing w:line="259" w:lineRule="auto"/>
              <w:ind w:left="1080"/>
              <w:contextualSpacing/>
              <w:rPr>
                <w:rFonts w:ascii="Times New Roman" w:hAnsi="Times New Roman" w:cs="Times New Roman"/>
                <w:bCs/>
                <w:spacing w:val="-5"/>
              </w:rPr>
            </w:pPr>
            <w:r w:rsidRPr="00CD1761">
              <w:rPr>
                <w:rFonts w:ascii="Times New Roman" w:hAnsi="Times New Roman" w:cs="Times New Roman"/>
                <w:bCs/>
                <w:spacing w:val="-5"/>
              </w:rPr>
              <w:t>PERA History (History Tabulation Report)</w:t>
            </w:r>
          </w:p>
          <w:p w14:paraId="2221555D" w14:textId="77777777" w:rsidR="00B1676F" w:rsidRPr="00CD1761" w:rsidRDefault="00B1676F" w:rsidP="00B1676F">
            <w:pPr>
              <w:pStyle w:val="ListParagraph"/>
              <w:widowControl/>
              <w:numPr>
                <w:ilvl w:val="0"/>
                <w:numId w:val="317"/>
              </w:numPr>
              <w:autoSpaceDE/>
              <w:autoSpaceDN/>
              <w:spacing w:line="259" w:lineRule="auto"/>
              <w:contextualSpacing/>
              <w:rPr>
                <w:rFonts w:ascii="Times New Roman" w:hAnsi="Times New Roman" w:cs="Times New Roman"/>
                <w:bCs/>
                <w:spacing w:val="-5"/>
              </w:rPr>
            </w:pPr>
            <w:r w:rsidRPr="00CD1761">
              <w:rPr>
                <w:rFonts w:ascii="Times New Roman" w:hAnsi="Times New Roman" w:cs="Times New Roman"/>
                <w:bCs/>
                <w:spacing w:val="-5"/>
              </w:rPr>
              <w:t>The system will not allow the process to continue until certain PERA documents are marked as received and accepted, as defined by NMERB, for estimates generated at retirement</w:t>
            </w:r>
          </w:p>
          <w:p w14:paraId="73D487DB" w14:textId="77777777" w:rsidR="00B1676F" w:rsidRPr="00CD1761" w:rsidRDefault="00B1676F" w:rsidP="00B1676F">
            <w:pPr>
              <w:pStyle w:val="ListParagraph"/>
              <w:widowControl/>
              <w:numPr>
                <w:ilvl w:val="0"/>
                <w:numId w:val="317"/>
              </w:numPr>
              <w:autoSpaceDE/>
              <w:autoSpaceDN/>
              <w:spacing w:line="259" w:lineRule="auto"/>
              <w:contextualSpacing/>
              <w:rPr>
                <w:rFonts w:ascii="Times New Roman" w:hAnsi="Times New Roman" w:cs="Times New Roman"/>
                <w:bCs/>
                <w:spacing w:val="-5"/>
              </w:rPr>
            </w:pPr>
            <w:r w:rsidRPr="00CD1761">
              <w:rPr>
                <w:rFonts w:ascii="Times New Roman" w:hAnsi="Times New Roman" w:cs="Times New Roman"/>
                <w:bCs/>
                <w:spacing w:val="-5"/>
              </w:rPr>
              <w:lastRenderedPageBreak/>
              <w:t>A custom tab to enter PERA data will be enabled, such as:</w:t>
            </w:r>
          </w:p>
          <w:p w14:paraId="3B6CC9CE" w14:textId="77777777" w:rsidR="00B1676F" w:rsidRPr="00CD1761" w:rsidRDefault="00B1676F" w:rsidP="00B1676F">
            <w:pPr>
              <w:pStyle w:val="ListParagraph"/>
              <w:widowControl/>
              <w:numPr>
                <w:ilvl w:val="0"/>
                <w:numId w:val="314"/>
              </w:numPr>
              <w:autoSpaceDE/>
              <w:autoSpaceDN/>
              <w:spacing w:line="259" w:lineRule="auto"/>
              <w:ind w:left="1080"/>
              <w:contextualSpacing/>
              <w:rPr>
                <w:rFonts w:ascii="Times New Roman" w:hAnsi="Times New Roman" w:cs="Times New Roman"/>
                <w:bCs/>
                <w:spacing w:val="-5"/>
              </w:rPr>
            </w:pPr>
            <w:r w:rsidRPr="00CD1761">
              <w:rPr>
                <w:rFonts w:ascii="Times New Roman" w:hAnsi="Times New Roman" w:cs="Times New Roman"/>
                <w:bCs/>
                <w:spacing w:val="-5"/>
              </w:rPr>
              <w:t>PERA employee indicator</w:t>
            </w:r>
          </w:p>
          <w:p w14:paraId="5786B761" w14:textId="77777777" w:rsidR="00B1676F" w:rsidRPr="00CD1761" w:rsidRDefault="00B1676F" w:rsidP="00B1676F">
            <w:pPr>
              <w:pStyle w:val="ListParagraph"/>
              <w:widowControl/>
              <w:numPr>
                <w:ilvl w:val="0"/>
                <w:numId w:val="314"/>
              </w:numPr>
              <w:autoSpaceDE/>
              <w:autoSpaceDN/>
              <w:spacing w:line="259" w:lineRule="auto"/>
              <w:ind w:left="1080"/>
              <w:contextualSpacing/>
              <w:rPr>
                <w:rFonts w:ascii="Times New Roman" w:hAnsi="Times New Roman" w:cs="Times New Roman"/>
                <w:bCs/>
                <w:spacing w:val="-5"/>
              </w:rPr>
            </w:pPr>
            <w:r w:rsidRPr="00CD1761">
              <w:rPr>
                <w:rFonts w:ascii="Times New Roman" w:hAnsi="Times New Roman" w:cs="Times New Roman"/>
                <w:bCs/>
                <w:spacing w:val="-5"/>
              </w:rPr>
              <w:t>PERA effective date</w:t>
            </w:r>
          </w:p>
          <w:p w14:paraId="6635F262" w14:textId="77777777" w:rsidR="00B1676F" w:rsidRPr="00CD1761" w:rsidRDefault="00B1676F" w:rsidP="00B1676F">
            <w:pPr>
              <w:pStyle w:val="ListParagraph"/>
              <w:widowControl/>
              <w:numPr>
                <w:ilvl w:val="0"/>
                <w:numId w:val="314"/>
              </w:numPr>
              <w:autoSpaceDE/>
              <w:autoSpaceDN/>
              <w:spacing w:line="259" w:lineRule="auto"/>
              <w:ind w:left="1080"/>
              <w:contextualSpacing/>
              <w:rPr>
                <w:rFonts w:ascii="Times New Roman" w:hAnsi="Times New Roman" w:cs="Times New Roman"/>
                <w:bCs/>
                <w:spacing w:val="-5"/>
              </w:rPr>
            </w:pPr>
            <w:r w:rsidRPr="00CD1761">
              <w:rPr>
                <w:rFonts w:ascii="Times New Roman" w:hAnsi="Times New Roman" w:cs="Times New Roman"/>
                <w:bCs/>
                <w:spacing w:val="-5"/>
              </w:rPr>
              <w:t>PERA total service</w:t>
            </w:r>
          </w:p>
          <w:p w14:paraId="3EA073E4" w14:textId="77777777" w:rsidR="00B1676F" w:rsidRPr="004920F1" w:rsidRDefault="00B1676F" w:rsidP="00B1676F">
            <w:pPr>
              <w:rPr>
                <w:bCs/>
                <w:spacing w:val="-5"/>
              </w:rPr>
            </w:pPr>
          </w:p>
          <w:p w14:paraId="2C8AC6F3" w14:textId="77777777" w:rsidR="00B1676F" w:rsidRPr="004920F1" w:rsidRDefault="00B1676F" w:rsidP="00B1676F">
            <w:pPr>
              <w:rPr>
                <w:bCs/>
                <w:spacing w:val="-5"/>
              </w:rPr>
            </w:pPr>
            <w:r w:rsidRPr="004920F1">
              <w:rPr>
                <w:bCs/>
                <w:spacing w:val="-5"/>
                <w:u w:val="single"/>
              </w:rPr>
              <w:t>Business Rule(s):</w:t>
            </w:r>
          </w:p>
          <w:p w14:paraId="62FF18F0" w14:textId="77777777" w:rsidR="00B1676F" w:rsidRPr="00CD1761" w:rsidRDefault="00B1676F" w:rsidP="00B1676F">
            <w:pPr>
              <w:pStyle w:val="ListParagraph"/>
              <w:widowControl/>
              <w:numPr>
                <w:ilvl w:val="0"/>
                <w:numId w:val="318"/>
              </w:numPr>
              <w:autoSpaceDE/>
              <w:autoSpaceDN/>
              <w:spacing w:line="259" w:lineRule="auto"/>
              <w:ind w:left="740"/>
              <w:contextualSpacing/>
              <w:rPr>
                <w:rFonts w:ascii="Times New Roman" w:hAnsi="Times New Roman" w:cs="Times New Roman"/>
              </w:rPr>
            </w:pPr>
            <w:r w:rsidRPr="00CD1761">
              <w:rPr>
                <w:rFonts w:ascii="Times New Roman" w:hAnsi="Times New Roman" w:cs="Times New Roman"/>
                <w:bCs/>
                <w:spacing w:val="-5"/>
              </w:rPr>
              <w:t>PERRA 10-13A-4.B.4 the member shall file an application for retirement under the state system under which the member was last employed, in accordance with the requirements of that state system.</w:t>
            </w:r>
          </w:p>
        </w:tc>
        <w:tc>
          <w:tcPr>
            <w:tcW w:w="1276" w:type="dxa"/>
            <w:tcBorders>
              <w:top w:val="single" w:sz="4" w:space="0" w:color="auto"/>
              <w:left w:val="nil"/>
              <w:bottom w:val="single" w:sz="4" w:space="0" w:color="auto"/>
              <w:right w:val="single" w:sz="4" w:space="0" w:color="auto"/>
            </w:tcBorders>
            <w:shd w:val="clear" w:color="auto" w:fill="auto"/>
          </w:tcPr>
          <w:p w14:paraId="6F6CA605" w14:textId="77777777" w:rsidR="00B1676F" w:rsidRPr="004920F1" w:rsidRDefault="00B1676F" w:rsidP="00B1676F">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05566A45" w14:textId="77777777" w:rsidR="00B1676F" w:rsidRDefault="00646C6D" w:rsidP="00B1676F">
            <w:pPr>
              <w:rPr>
                <w:sz w:val="20"/>
              </w:rPr>
            </w:pPr>
            <w:sdt>
              <w:sdtPr>
                <w:rPr>
                  <w:sz w:val="20"/>
                </w:rPr>
                <w:id w:val="-144375107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A006834" w14:textId="5F379755" w:rsidR="00B1676F" w:rsidRPr="004920F1" w:rsidRDefault="00646C6D" w:rsidP="00B1676F">
            <w:sdt>
              <w:sdtPr>
                <w:rPr>
                  <w:sz w:val="20"/>
                </w:rPr>
                <w:id w:val="-104336520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698DCD8" w14:textId="77777777" w:rsidR="00B1676F" w:rsidRDefault="00646C6D" w:rsidP="00B1676F">
            <w:sdt>
              <w:sdtPr>
                <w:rPr>
                  <w:sz w:val="20"/>
                </w:rPr>
                <w:id w:val="186864192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15D06DD" w14:textId="77777777" w:rsidR="00B1676F" w:rsidRDefault="00646C6D" w:rsidP="00B1676F">
            <w:sdt>
              <w:sdtPr>
                <w:rPr>
                  <w:sz w:val="20"/>
                </w:rPr>
                <w:id w:val="16212684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68DD0F32" w14:textId="77777777" w:rsidR="00B1676F" w:rsidRDefault="00646C6D" w:rsidP="00B1676F">
            <w:sdt>
              <w:sdtPr>
                <w:rPr>
                  <w:sz w:val="20"/>
                </w:rPr>
                <w:id w:val="-28665427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39CD2E0" w14:textId="77777777" w:rsidR="00B1676F" w:rsidRDefault="00646C6D" w:rsidP="00B1676F">
            <w:sdt>
              <w:sdtPr>
                <w:rPr>
                  <w:sz w:val="20"/>
                </w:rPr>
                <w:id w:val="92823484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62A112B" w14:textId="325294EC" w:rsidR="00B1676F" w:rsidRPr="004920F1" w:rsidRDefault="00646C6D" w:rsidP="00B1676F">
            <w:sdt>
              <w:sdtPr>
                <w:rPr>
                  <w:sz w:val="20"/>
                </w:rPr>
                <w:id w:val="-157226601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0D1B24E"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F7E7F15" w14:textId="77777777" w:rsidR="00B1676F" w:rsidRPr="002B62E0" w:rsidRDefault="00B1676F" w:rsidP="00B1676F">
            <w:pPr>
              <w:rPr>
                <w:bCs/>
                <w:spacing w:val="-5"/>
              </w:rPr>
            </w:pPr>
            <w:r w:rsidRPr="002B62E0">
              <w:t>14.010</w:t>
            </w:r>
          </w:p>
        </w:tc>
        <w:tc>
          <w:tcPr>
            <w:tcW w:w="1417" w:type="dxa"/>
            <w:tcBorders>
              <w:top w:val="single" w:sz="4" w:space="0" w:color="auto"/>
              <w:left w:val="nil"/>
              <w:bottom w:val="single" w:sz="4" w:space="0" w:color="auto"/>
              <w:right w:val="single" w:sz="4" w:space="0" w:color="auto"/>
            </w:tcBorders>
          </w:tcPr>
          <w:p w14:paraId="02DDFC1C" w14:textId="77777777" w:rsidR="00B1676F" w:rsidRPr="004920F1" w:rsidRDefault="00B1676F" w:rsidP="00B1676F">
            <w:r w:rsidRPr="004920F1">
              <w:rPr>
                <w:bCs/>
                <w:spacing w:val="-5"/>
              </w:rPr>
              <w:t>Reciprocity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91D697C" w14:textId="77777777" w:rsidR="00B1676F" w:rsidRPr="004920F1" w:rsidRDefault="00B1676F" w:rsidP="00B1676F">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646D14" w14:textId="77777777" w:rsidR="00B1676F" w:rsidRPr="004920F1" w:rsidRDefault="00B1676F" w:rsidP="00B1676F">
            <w:r w:rsidRPr="005324BE">
              <w:rPr>
                <w:bCs/>
                <w:spacing w:val="-5"/>
              </w:rPr>
              <w:t>Benefit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FB95721" w14:textId="77777777" w:rsidR="00B1676F" w:rsidRPr="004920F1" w:rsidRDefault="00B1676F" w:rsidP="00B1676F">
            <w:pPr>
              <w:rPr>
                <w:bCs/>
                <w:spacing w:val="-5"/>
              </w:rPr>
            </w:pPr>
            <w:r w:rsidRPr="004920F1">
              <w:rPr>
                <w:bCs/>
                <w:spacing w:val="-5"/>
              </w:rPr>
              <w:t>I want the retirement estimate and Final Selection of Benefit Form to include PERA information</w:t>
            </w:r>
          </w:p>
          <w:p w14:paraId="64507609" w14:textId="77777777" w:rsidR="00B1676F" w:rsidRPr="004920F1" w:rsidRDefault="00B1676F" w:rsidP="00B1676F">
            <w:r w:rsidRPr="004920F1">
              <w:rPr>
                <w:bCs/>
                <w:spacing w:val="-5"/>
              </w:rPr>
              <w:t>So that the member has the information they need to make an election.</w:t>
            </w:r>
          </w:p>
        </w:tc>
        <w:tc>
          <w:tcPr>
            <w:tcW w:w="4819" w:type="dxa"/>
            <w:tcBorders>
              <w:top w:val="single" w:sz="4" w:space="0" w:color="auto"/>
              <w:left w:val="nil"/>
              <w:bottom w:val="single" w:sz="4" w:space="0" w:color="auto"/>
              <w:right w:val="single" w:sz="4" w:space="0" w:color="auto"/>
            </w:tcBorders>
            <w:shd w:val="clear" w:color="auto" w:fill="auto"/>
          </w:tcPr>
          <w:p w14:paraId="7DCD2A6E" w14:textId="77777777" w:rsidR="00B1676F" w:rsidRPr="004920F1" w:rsidRDefault="00B1676F" w:rsidP="00B1676F">
            <w:pPr>
              <w:rPr>
                <w:bCs/>
                <w:spacing w:val="-5"/>
              </w:rPr>
            </w:pPr>
            <w:r w:rsidRPr="004920F1">
              <w:rPr>
                <w:bCs/>
                <w:spacing w:val="-5"/>
              </w:rPr>
              <w:t>I’ll be satisfied when:</w:t>
            </w:r>
          </w:p>
          <w:p w14:paraId="42E1C522" w14:textId="77777777" w:rsidR="00B1676F" w:rsidRPr="00DC0C35" w:rsidRDefault="00B1676F" w:rsidP="00B1676F">
            <w:pPr>
              <w:pStyle w:val="ListParagraph"/>
              <w:widowControl/>
              <w:numPr>
                <w:ilvl w:val="0"/>
                <w:numId w:val="319"/>
              </w:numPr>
              <w:autoSpaceDE/>
              <w:autoSpaceDN/>
              <w:spacing w:line="259" w:lineRule="auto"/>
              <w:contextualSpacing/>
              <w:rPr>
                <w:rFonts w:ascii="Times New Roman" w:hAnsi="Times New Roman" w:cs="Times New Roman"/>
                <w:bCs/>
                <w:spacing w:val="-5"/>
              </w:rPr>
            </w:pPr>
            <w:r w:rsidRPr="00DC0C35">
              <w:rPr>
                <w:rFonts w:ascii="Times New Roman" w:hAnsi="Times New Roman" w:cs="Times New Roman"/>
                <w:bCs/>
                <w:spacing w:val="-5"/>
              </w:rPr>
              <w:t xml:space="preserve">The system generates a reciprocity retirement estimate or Final Selection of Benefit Form that is populated with NMERB data </w:t>
            </w:r>
          </w:p>
          <w:p w14:paraId="6A5476E6" w14:textId="77777777" w:rsidR="00B1676F" w:rsidRPr="00DC0C35" w:rsidRDefault="00B1676F" w:rsidP="00B1676F">
            <w:pPr>
              <w:pStyle w:val="ListParagraph"/>
              <w:widowControl/>
              <w:numPr>
                <w:ilvl w:val="0"/>
                <w:numId w:val="319"/>
              </w:numPr>
              <w:autoSpaceDE/>
              <w:autoSpaceDN/>
              <w:spacing w:line="259" w:lineRule="auto"/>
              <w:contextualSpacing/>
              <w:rPr>
                <w:rFonts w:ascii="Times New Roman" w:hAnsi="Times New Roman" w:cs="Times New Roman"/>
              </w:rPr>
            </w:pPr>
            <w:r w:rsidRPr="00DC0C35">
              <w:rPr>
                <w:rFonts w:ascii="Times New Roman" w:hAnsi="Times New Roman" w:cs="Times New Roman"/>
                <w:bCs/>
                <w:spacing w:val="-5"/>
              </w:rPr>
              <w:t>I can edit the estimate or Final Selection of Benefit Form, if necessary</w:t>
            </w:r>
          </w:p>
        </w:tc>
        <w:tc>
          <w:tcPr>
            <w:tcW w:w="1276" w:type="dxa"/>
            <w:tcBorders>
              <w:top w:val="single" w:sz="4" w:space="0" w:color="auto"/>
              <w:left w:val="nil"/>
              <w:bottom w:val="single" w:sz="4" w:space="0" w:color="auto"/>
              <w:right w:val="single" w:sz="4" w:space="0" w:color="auto"/>
            </w:tcBorders>
            <w:shd w:val="clear" w:color="auto" w:fill="auto"/>
          </w:tcPr>
          <w:p w14:paraId="456255AF"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293A253F" w14:textId="77777777" w:rsidR="00B1676F" w:rsidRDefault="00646C6D" w:rsidP="00B1676F">
            <w:pPr>
              <w:rPr>
                <w:sz w:val="20"/>
              </w:rPr>
            </w:pPr>
            <w:sdt>
              <w:sdtPr>
                <w:rPr>
                  <w:sz w:val="20"/>
                </w:rPr>
                <w:id w:val="81190496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1C0CC1B" w14:textId="36B39A3C" w:rsidR="00B1676F" w:rsidRPr="004920F1" w:rsidRDefault="00646C6D" w:rsidP="00B1676F">
            <w:sdt>
              <w:sdtPr>
                <w:rPr>
                  <w:sz w:val="20"/>
                </w:rPr>
                <w:id w:val="3640136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C06C74C" w14:textId="77777777" w:rsidR="00B1676F" w:rsidRDefault="00646C6D" w:rsidP="00B1676F">
            <w:sdt>
              <w:sdtPr>
                <w:rPr>
                  <w:sz w:val="20"/>
                </w:rPr>
                <w:id w:val="124669493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B1895A4" w14:textId="77777777" w:rsidR="00B1676F" w:rsidRDefault="00646C6D" w:rsidP="00B1676F">
            <w:sdt>
              <w:sdtPr>
                <w:rPr>
                  <w:sz w:val="20"/>
                </w:rPr>
                <w:id w:val="-153626299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9315EB0" w14:textId="77777777" w:rsidR="00B1676F" w:rsidRDefault="00646C6D" w:rsidP="00B1676F">
            <w:sdt>
              <w:sdtPr>
                <w:rPr>
                  <w:sz w:val="20"/>
                </w:rPr>
                <w:id w:val="-56294872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60A62ED" w14:textId="77777777" w:rsidR="00B1676F" w:rsidRDefault="00646C6D" w:rsidP="00B1676F">
            <w:sdt>
              <w:sdtPr>
                <w:rPr>
                  <w:sz w:val="20"/>
                </w:rPr>
                <w:id w:val="39433098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87DE547" w14:textId="5781E188" w:rsidR="00B1676F" w:rsidRPr="004920F1" w:rsidRDefault="00646C6D" w:rsidP="00B1676F">
            <w:sdt>
              <w:sdtPr>
                <w:rPr>
                  <w:sz w:val="20"/>
                </w:rPr>
                <w:id w:val="-177131347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3FE035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7B22830" w14:textId="77777777" w:rsidR="00B1676F" w:rsidRPr="002B62E0" w:rsidRDefault="00B1676F" w:rsidP="00B1676F">
            <w:pPr>
              <w:rPr>
                <w:bCs/>
                <w:spacing w:val="-5"/>
              </w:rPr>
            </w:pPr>
            <w:r w:rsidRPr="002B62E0">
              <w:t>14.011</w:t>
            </w:r>
          </w:p>
        </w:tc>
        <w:tc>
          <w:tcPr>
            <w:tcW w:w="1417" w:type="dxa"/>
            <w:tcBorders>
              <w:top w:val="single" w:sz="4" w:space="0" w:color="auto"/>
              <w:left w:val="nil"/>
              <w:bottom w:val="single" w:sz="4" w:space="0" w:color="auto"/>
              <w:right w:val="single" w:sz="4" w:space="0" w:color="auto"/>
            </w:tcBorders>
          </w:tcPr>
          <w:p w14:paraId="18BC88B7" w14:textId="77777777" w:rsidR="00B1676F" w:rsidRPr="004920F1" w:rsidRDefault="00B1676F" w:rsidP="00B1676F">
            <w:r w:rsidRPr="004920F1">
              <w:rPr>
                <w:bCs/>
                <w:spacing w:val="-5"/>
              </w:rPr>
              <w:t>Reciprocity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3D58EB4" w14:textId="77777777" w:rsidR="00B1676F" w:rsidRPr="004920F1" w:rsidRDefault="00B1676F" w:rsidP="00B1676F">
            <w:r>
              <w:t>Benefit eligibility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D0480A" w14:textId="77777777" w:rsidR="00B1676F" w:rsidRPr="004920F1" w:rsidRDefault="00B1676F" w:rsidP="00B1676F">
            <w:r w:rsidRPr="005324BE">
              <w:rPr>
                <w:bCs/>
                <w:spacing w:val="-5"/>
              </w:rPr>
              <w:t>Benefit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B686766" w14:textId="77777777" w:rsidR="00B1676F" w:rsidRPr="004920F1" w:rsidRDefault="00B1676F" w:rsidP="00B1676F">
            <w:pPr>
              <w:rPr>
                <w:bCs/>
                <w:spacing w:val="-5"/>
              </w:rPr>
            </w:pPr>
            <w:r w:rsidRPr="004920F1">
              <w:rPr>
                <w:bCs/>
                <w:spacing w:val="-5"/>
              </w:rPr>
              <w:t>I want the same pension option to apply to both NMERB and PERA pensions</w:t>
            </w:r>
          </w:p>
          <w:p w14:paraId="3F537DA3" w14:textId="77777777" w:rsidR="00B1676F" w:rsidRPr="004920F1" w:rsidRDefault="00B1676F" w:rsidP="00B1676F">
            <w:r w:rsidRPr="004920F1">
              <w:rPr>
                <w:bCs/>
                <w:spacing w:val="-5"/>
              </w:rPr>
              <w:t>So that NMERB complies with the Reciprocity Act.</w:t>
            </w:r>
          </w:p>
        </w:tc>
        <w:tc>
          <w:tcPr>
            <w:tcW w:w="4819" w:type="dxa"/>
            <w:tcBorders>
              <w:top w:val="single" w:sz="4" w:space="0" w:color="auto"/>
              <w:left w:val="nil"/>
              <w:bottom w:val="single" w:sz="4" w:space="0" w:color="auto"/>
              <w:right w:val="single" w:sz="4" w:space="0" w:color="auto"/>
            </w:tcBorders>
            <w:shd w:val="clear" w:color="auto" w:fill="auto"/>
          </w:tcPr>
          <w:p w14:paraId="0107AEED" w14:textId="77777777" w:rsidR="00B1676F" w:rsidRPr="004920F1" w:rsidRDefault="00B1676F" w:rsidP="00B1676F">
            <w:pPr>
              <w:rPr>
                <w:bCs/>
                <w:spacing w:val="-5"/>
              </w:rPr>
            </w:pPr>
            <w:r w:rsidRPr="004920F1">
              <w:rPr>
                <w:bCs/>
                <w:spacing w:val="-5"/>
              </w:rPr>
              <w:t>I’ll be satisfied when:</w:t>
            </w:r>
          </w:p>
          <w:p w14:paraId="1ECE60B0" w14:textId="77777777" w:rsidR="00B1676F" w:rsidRPr="00DC0C35" w:rsidRDefault="00B1676F" w:rsidP="00B1676F">
            <w:pPr>
              <w:pStyle w:val="ListParagraph"/>
              <w:widowControl/>
              <w:numPr>
                <w:ilvl w:val="0"/>
                <w:numId w:val="320"/>
              </w:numPr>
              <w:autoSpaceDE/>
              <w:autoSpaceDN/>
              <w:spacing w:line="259" w:lineRule="auto"/>
              <w:contextualSpacing/>
              <w:rPr>
                <w:rFonts w:ascii="Times New Roman" w:hAnsi="Times New Roman" w:cs="Times New Roman"/>
                <w:bCs/>
                <w:spacing w:val="-5"/>
              </w:rPr>
            </w:pPr>
            <w:r w:rsidRPr="00DC0C35">
              <w:rPr>
                <w:rFonts w:ascii="Times New Roman" w:hAnsi="Times New Roman" w:cs="Times New Roman"/>
                <w:bCs/>
                <w:spacing w:val="-5"/>
              </w:rPr>
              <w:t>I enter the NMERB pension option elected by the member, the system will apply same pension option to the PERA pension</w:t>
            </w:r>
          </w:p>
          <w:p w14:paraId="6E600851" w14:textId="77777777" w:rsidR="00B1676F" w:rsidRPr="00DC0C35" w:rsidRDefault="00B1676F" w:rsidP="00B1676F">
            <w:pPr>
              <w:pStyle w:val="ListParagraph"/>
              <w:widowControl/>
              <w:numPr>
                <w:ilvl w:val="0"/>
                <w:numId w:val="320"/>
              </w:numPr>
              <w:autoSpaceDE/>
              <w:autoSpaceDN/>
              <w:spacing w:line="259" w:lineRule="auto"/>
              <w:contextualSpacing/>
              <w:rPr>
                <w:rFonts w:ascii="Times New Roman" w:hAnsi="Times New Roman" w:cs="Times New Roman"/>
              </w:rPr>
            </w:pPr>
            <w:r w:rsidRPr="00DC0C35">
              <w:rPr>
                <w:rFonts w:ascii="Times New Roman" w:hAnsi="Times New Roman" w:cs="Times New Roman"/>
                <w:bCs/>
                <w:spacing w:val="-5"/>
              </w:rPr>
              <w:t>I can send the member’s pension election information to PERA once the Final Selection of Benefit Form has been received</w:t>
            </w:r>
          </w:p>
        </w:tc>
        <w:tc>
          <w:tcPr>
            <w:tcW w:w="1276" w:type="dxa"/>
            <w:tcBorders>
              <w:top w:val="single" w:sz="4" w:space="0" w:color="auto"/>
              <w:left w:val="nil"/>
              <w:bottom w:val="single" w:sz="4" w:space="0" w:color="auto"/>
              <w:right w:val="single" w:sz="4" w:space="0" w:color="auto"/>
            </w:tcBorders>
            <w:shd w:val="clear" w:color="auto" w:fill="auto"/>
          </w:tcPr>
          <w:p w14:paraId="752C0299"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677A8505" w14:textId="77777777" w:rsidR="00B1676F" w:rsidRDefault="00646C6D" w:rsidP="00B1676F">
            <w:pPr>
              <w:rPr>
                <w:sz w:val="20"/>
              </w:rPr>
            </w:pPr>
            <w:sdt>
              <w:sdtPr>
                <w:rPr>
                  <w:sz w:val="20"/>
                </w:rPr>
                <w:id w:val="118077817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BDE9F02" w14:textId="624E0F5E" w:rsidR="00B1676F" w:rsidRPr="004920F1" w:rsidRDefault="00646C6D" w:rsidP="00B1676F">
            <w:sdt>
              <w:sdtPr>
                <w:rPr>
                  <w:sz w:val="20"/>
                </w:rPr>
                <w:id w:val="8064768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9459F0C" w14:textId="77777777" w:rsidR="00B1676F" w:rsidRDefault="00646C6D" w:rsidP="00B1676F">
            <w:sdt>
              <w:sdtPr>
                <w:rPr>
                  <w:sz w:val="20"/>
                </w:rPr>
                <w:id w:val="150023308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3EF35CC3" w14:textId="77777777" w:rsidR="00B1676F" w:rsidRDefault="00646C6D" w:rsidP="00B1676F">
            <w:sdt>
              <w:sdtPr>
                <w:rPr>
                  <w:sz w:val="20"/>
                </w:rPr>
                <w:id w:val="-140606446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93A70AC" w14:textId="77777777" w:rsidR="00B1676F" w:rsidRDefault="00646C6D" w:rsidP="00B1676F">
            <w:sdt>
              <w:sdtPr>
                <w:rPr>
                  <w:sz w:val="20"/>
                </w:rPr>
                <w:id w:val="189400648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2012310" w14:textId="77777777" w:rsidR="00B1676F" w:rsidRDefault="00646C6D" w:rsidP="00B1676F">
            <w:sdt>
              <w:sdtPr>
                <w:rPr>
                  <w:sz w:val="20"/>
                </w:rPr>
                <w:id w:val="-108037022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46C90DB" w14:textId="30AB1FF0" w:rsidR="00B1676F" w:rsidRPr="004920F1" w:rsidRDefault="00646C6D" w:rsidP="00B1676F">
            <w:sdt>
              <w:sdtPr>
                <w:rPr>
                  <w:sz w:val="20"/>
                </w:rPr>
                <w:id w:val="205974569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86DBBE6"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2D2FC06" w14:textId="77777777" w:rsidR="00B1676F" w:rsidRPr="002B62E0" w:rsidRDefault="00B1676F" w:rsidP="00B1676F">
            <w:pPr>
              <w:rPr>
                <w:bCs/>
                <w:spacing w:val="-5"/>
              </w:rPr>
            </w:pPr>
            <w:r w:rsidRPr="002B62E0">
              <w:t>14.012</w:t>
            </w:r>
          </w:p>
        </w:tc>
        <w:tc>
          <w:tcPr>
            <w:tcW w:w="1417" w:type="dxa"/>
            <w:tcBorders>
              <w:top w:val="single" w:sz="4" w:space="0" w:color="auto"/>
              <w:left w:val="nil"/>
              <w:bottom w:val="single" w:sz="4" w:space="0" w:color="auto"/>
              <w:right w:val="single" w:sz="4" w:space="0" w:color="auto"/>
            </w:tcBorders>
          </w:tcPr>
          <w:p w14:paraId="731B165E" w14:textId="77777777" w:rsidR="00B1676F" w:rsidRPr="004920F1" w:rsidRDefault="00B1676F" w:rsidP="00B1676F">
            <w:r w:rsidRPr="004920F1">
              <w:rPr>
                <w:bCs/>
                <w:spacing w:val="-5"/>
              </w:rPr>
              <w:t>Reciprocity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1360A16" w14:textId="77777777" w:rsidR="00B1676F" w:rsidRPr="004920F1" w:rsidRDefault="00B1676F" w:rsidP="00B1676F">
            <w:r>
              <w:t>Payment set up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2DDB2A" w14:textId="77777777" w:rsidR="00B1676F" w:rsidRPr="004920F1" w:rsidRDefault="00B1676F" w:rsidP="00B1676F">
            <w:r w:rsidRPr="004920F1">
              <w:rPr>
                <w:bCs/>
                <w:spacing w:val="-5"/>
              </w:rPr>
              <w:t>Benefit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73DA6C3" w14:textId="77777777" w:rsidR="00B1676F" w:rsidRPr="004920F1" w:rsidRDefault="00B1676F" w:rsidP="00B1676F">
            <w:pPr>
              <w:rPr>
                <w:bCs/>
                <w:spacing w:val="-5"/>
              </w:rPr>
            </w:pPr>
            <w:r w:rsidRPr="004920F1">
              <w:rPr>
                <w:bCs/>
                <w:spacing w:val="-5"/>
              </w:rPr>
              <w:t>I want the system to know whether NMERB pays the PERA portion or not based on plan rules</w:t>
            </w:r>
          </w:p>
          <w:p w14:paraId="33334BC6" w14:textId="77777777" w:rsidR="00B1676F" w:rsidRPr="004920F1" w:rsidRDefault="00B1676F" w:rsidP="00B1676F">
            <w:r w:rsidRPr="004920F1">
              <w:rPr>
                <w:bCs/>
                <w:spacing w:val="-5"/>
              </w:rPr>
              <w:t>So that the member receives the correct amount from NMERB.</w:t>
            </w:r>
          </w:p>
        </w:tc>
        <w:tc>
          <w:tcPr>
            <w:tcW w:w="4819" w:type="dxa"/>
            <w:tcBorders>
              <w:top w:val="single" w:sz="4" w:space="0" w:color="auto"/>
              <w:left w:val="nil"/>
              <w:bottom w:val="single" w:sz="4" w:space="0" w:color="auto"/>
              <w:right w:val="single" w:sz="4" w:space="0" w:color="auto"/>
            </w:tcBorders>
            <w:shd w:val="clear" w:color="auto" w:fill="auto"/>
          </w:tcPr>
          <w:p w14:paraId="51EEC8F7" w14:textId="77777777" w:rsidR="00B1676F" w:rsidRPr="004920F1" w:rsidRDefault="00B1676F" w:rsidP="00B1676F">
            <w:pPr>
              <w:rPr>
                <w:bCs/>
                <w:spacing w:val="-5"/>
              </w:rPr>
            </w:pPr>
            <w:r w:rsidRPr="004920F1">
              <w:rPr>
                <w:bCs/>
                <w:spacing w:val="-5"/>
              </w:rPr>
              <w:t>I’ll be satisfied when:</w:t>
            </w:r>
          </w:p>
          <w:p w14:paraId="50A083FF" w14:textId="77777777" w:rsidR="00B1676F" w:rsidRPr="00DC0C35" w:rsidRDefault="00B1676F" w:rsidP="00B1676F">
            <w:pPr>
              <w:pStyle w:val="ListParagraph"/>
              <w:widowControl/>
              <w:numPr>
                <w:ilvl w:val="0"/>
                <w:numId w:val="321"/>
              </w:numPr>
              <w:autoSpaceDE/>
              <w:autoSpaceDN/>
              <w:spacing w:line="259" w:lineRule="auto"/>
              <w:contextualSpacing/>
              <w:rPr>
                <w:rFonts w:ascii="Times New Roman" w:hAnsi="Times New Roman" w:cs="Times New Roman"/>
                <w:bCs/>
                <w:spacing w:val="-5"/>
              </w:rPr>
            </w:pPr>
            <w:r w:rsidRPr="00DC0C35">
              <w:rPr>
                <w:rFonts w:ascii="Times New Roman" w:hAnsi="Times New Roman" w:cs="Times New Roman"/>
                <w:bCs/>
                <w:spacing w:val="-5"/>
              </w:rPr>
              <w:t>I complete the retirement process and the member is added to payroll, that only the NMERB pension amount is set up</w:t>
            </w:r>
          </w:p>
          <w:p w14:paraId="38F4A66D" w14:textId="77777777" w:rsidR="00B1676F" w:rsidRPr="00DC0C35" w:rsidRDefault="00B1676F" w:rsidP="00B1676F">
            <w:pPr>
              <w:pStyle w:val="ListParagraph"/>
              <w:widowControl/>
              <w:numPr>
                <w:ilvl w:val="0"/>
                <w:numId w:val="321"/>
              </w:numPr>
              <w:autoSpaceDE/>
              <w:autoSpaceDN/>
              <w:spacing w:line="259" w:lineRule="auto"/>
              <w:contextualSpacing/>
              <w:rPr>
                <w:rFonts w:ascii="Times New Roman" w:hAnsi="Times New Roman" w:cs="Times New Roman"/>
                <w:bCs/>
                <w:spacing w:val="-5"/>
              </w:rPr>
            </w:pPr>
            <w:r w:rsidRPr="00DC0C35">
              <w:rPr>
                <w:rFonts w:ascii="Times New Roman" w:hAnsi="Times New Roman" w:cs="Times New Roman"/>
                <w:bCs/>
                <w:spacing w:val="-5"/>
              </w:rPr>
              <w:t>The pension type is “ERB reciprocity”</w:t>
            </w:r>
          </w:p>
          <w:p w14:paraId="1CA186CE" w14:textId="77777777" w:rsidR="00B1676F" w:rsidRPr="00DC0C35" w:rsidRDefault="00B1676F" w:rsidP="00B1676F">
            <w:pPr>
              <w:pStyle w:val="ListParagraph"/>
              <w:widowControl/>
              <w:numPr>
                <w:ilvl w:val="0"/>
                <w:numId w:val="321"/>
              </w:numPr>
              <w:autoSpaceDE/>
              <w:autoSpaceDN/>
              <w:spacing w:line="259" w:lineRule="auto"/>
              <w:contextualSpacing/>
              <w:rPr>
                <w:rFonts w:ascii="Times New Roman" w:hAnsi="Times New Roman" w:cs="Times New Roman"/>
                <w:bCs/>
                <w:spacing w:val="-5"/>
              </w:rPr>
            </w:pPr>
            <w:r w:rsidRPr="00DC0C35">
              <w:rPr>
                <w:rFonts w:ascii="Times New Roman" w:hAnsi="Times New Roman" w:cs="Times New Roman"/>
                <w:bCs/>
                <w:spacing w:val="-5"/>
              </w:rPr>
              <w:lastRenderedPageBreak/>
              <w:t>The PERA amount does not appear on any interfaces or exports to Wells Fargo or DFA</w:t>
            </w:r>
          </w:p>
          <w:p w14:paraId="7BBD5331" w14:textId="77777777" w:rsidR="00B1676F" w:rsidRPr="004920F1" w:rsidRDefault="00B1676F" w:rsidP="00B1676F">
            <w:pPr>
              <w:rPr>
                <w:bCs/>
                <w:spacing w:val="-5"/>
              </w:rPr>
            </w:pPr>
          </w:p>
          <w:p w14:paraId="292D6E25" w14:textId="77777777" w:rsidR="00B1676F" w:rsidRPr="004920F1" w:rsidRDefault="00B1676F" w:rsidP="00B1676F">
            <w:pPr>
              <w:rPr>
                <w:bCs/>
                <w:spacing w:val="-5"/>
              </w:rPr>
            </w:pPr>
            <w:r w:rsidRPr="004920F1">
              <w:rPr>
                <w:bCs/>
                <w:spacing w:val="-5"/>
                <w:u w:val="single"/>
              </w:rPr>
              <w:t>Business Rules:</w:t>
            </w:r>
          </w:p>
          <w:p w14:paraId="4EE75848" w14:textId="77777777" w:rsidR="00B1676F" w:rsidRPr="00DC0C35" w:rsidRDefault="00B1676F" w:rsidP="00B1676F">
            <w:pPr>
              <w:pStyle w:val="ListParagraph"/>
              <w:widowControl/>
              <w:numPr>
                <w:ilvl w:val="0"/>
                <w:numId w:val="322"/>
              </w:numPr>
              <w:autoSpaceDE/>
              <w:autoSpaceDN/>
              <w:spacing w:line="259" w:lineRule="auto"/>
              <w:ind w:left="740"/>
              <w:contextualSpacing/>
              <w:rPr>
                <w:rFonts w:ascii="Times New Roman" w:hAnsi="Times New Roman" w:cs="Times New Roman"/>
              </w:rPr>
            </w:pPr>
            <w:r w:rsidRPr="00DC0C35">
              <w:rPr>
                <w:rFonts w:ascii="Times New Roman" w:hAnsi="Times New Roman" w:cs="Times New Roman"/>
                <w:bCs/>
                <w:spacing w:val="-5"/>
              </w:rPr>
              <w:t>PERRA 10-13A-4F for members who retire on or after July 1, 2017, each state system shall pay the amount of the component of the pension attributable to service credit accrued under that state system.</w:t>
            </w:r>
          </w:p>
        </w:tc>
        <w:tc>
          <w:tcPr>
            <w:tcW w:w="1276" w:type="dxa"/>
            <w:tcBorders>
              <w:top w:val="single" w:sz="4" w:space="0" w:color="auto"/>
              <w:left w:val="nil"/>
              <w:bottom w:val="single" w:sz="4" w:space="0" w:color="auto"/>
              <w:right w:val="single" w:sz="4" w:space="0" w:color="auto"/>
            </w:tcBorders>
            <w:shd w:val="clear" w:color="auto" w:fill="auto"/>
          </w:tcPr>
          <w:p w14:paraId="1C32B001" w14:textId="77777777" w:rsidR="00B1676F" w:rsidRPr="004920F1" w:rsidRDefault="00B1676F" w:rsidP="00B1676F">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51C3626F" w14:textId="77777777" w:rsidR="00B1676F" w:rsidRDefault="00646C6D" w:rsidP="00B1676F">
            <w:pPr>
              <w:rPr>
                <w:sz w:val="20"/>
              </w:rPr>
            </w:pPr>
            <w:sdt>
              <w:sdtPr>
                <w:rPr>
                  <w:sz w:val="20"/>
                </w:rPr>
                <w:id w:val="-81572998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846DA84" w14:textId="4FA4121E" w:rsidR="00B1676F" w:rsidRPr="004920F1" w:rsidRDefault="00646C6D" w:rsidP="00B1676F">
            <w:sdt>
              <w:sdtPr>
                <w:rPr>
                  <w:sz w:val="20"/>
                </w:rPr>
                <w:id w:val="193138903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27CE651" w14:textId="77777777" w:rsidR="00B1676F" w:rsidRDefault="00646C6D" w:rsidP="00B1676F">
            <w:sdt>
              <w:sdtPr>
                <w:rPr>
                  <w:sz w:val="20"/>
                </w:rPr>
                <w:id w:val="160915831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C9C790F" w14:textId="77777777" w:rsidR="00B1676F" w:rsidRDefault="00646C6D" w:rsidP="00B1676F">
            <w:sdt>
              <w:sdtPr>
                <w:rPr>
                  <w:sz w:val="20"/>
                </w:rPr>
                <w:id w:val="-54830679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9DD00CE" w14:textId="77777777" w:rsidR="00B1676F" w:rsidRDefault="00646C6D" w:rsidP="00B1676F">
            <w:sdt>
              <w:sdtPr>
                <w:rPr>
                  <w:sz w:val="20"/>
                </w:rPr>
                <w:id w:val="-85117739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E7495D6" w14:textId="77777777" w:rsidR="00B1676F" w:rsidRDefault="00646C6D" w:rsidP="00B1676F">
            <w:sdt>
              <w:sdtPr>
                <w:rPr>
                  <w:sz w:val="20"/>
                </w:rPr>
                <w:id w:val="166019522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F96D4C7" w14:textId="79A4F2A7" w:rsidR="00B1676F" w:rsidRPr="004920F1" w:rsidRDefault="00646C6D" w:rsidP="00B1676F">
            <w:sdt>
              <w:sdtPr>
                <w:rPr>
                  <w:sz w:val="20"/>
                </w:rPr>
                <w:id w:val="81468942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E67824F"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4CE25B8" w14:textId="77777777" w:rsidR="00B1676F" w:rsidRPr="002B62E0" w:rsidRDefault="00B1676F" w:rsidP="00B1676F">
            <w:pPr>
              <w:rPr>
                <w:bCs/>
                <w:spacing w:val="-5"/>
              </w:rPr>
            </w:pPr>
            <w:r w:rsidRPr="002B62E0">
              <w:t>14.013</w:t>
            </w:r>
          </w:p>
        </w:tc>
        <w:tc>
          <w:tcPr>
            <w:tcW w:w="1417" w:type="dxa"/>
            <w:tcBorders>
              <w:top w:val="single" w:sz="4" w:space="0" w:color="auto"/>
              <w:left w:val="nil"/>
              <w:bottom w:val="single" w:sz="4" w:space="0" w:color="auto"/>
              <w:right w:val="single" w:sz="4" w:space="0" w:color="auto"/>
            </w:tcBorders>
          </w:tcPr>
          <w:p w14:paraId="5389E267" w14:textId="77777777" w:rsidR="00B1676F" w:rsidRPr="004920F1" w:rsidRDefault="00B1676F" w:rsidP="00B1676F">
            <w:r w:rsidRPr="004920F1">
              <w:rPr>
                <w:bCs/>
                <w:spacing w:val="-5"/>
              </w:rPr>
              <w:t>Reciprocity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BBF6C19"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A2DD64" w14:textId="77777777" w:rsidR="00B1676F" w:rsidRPr="004920F1" w:rsidRDefault="00B1676F" w:rsidP="00B1676F">
            <w:r w:rsidRPr="004920F1">
              <w:rPr>
                <w:bCs/>
                <w:spacing w:val="-5"/>
              </w:rPr>
              <w:t>Payroll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81404CA" w14:textId="77777777" w:rsidR="00B1676F" w:rsidRPr="004920F1" w:rsidRDefault="00B1676F" w:rsidP="00B1676F">
            <w:pPr>
              <w:rPr>
                <w:bCs/>
                <w:spacing w:val="-5"/>
              </w:rPr>
            </w:pPr>
            <w:r w:rsidRPr="004920F1">
              <w:rPr>
                <w:bCs/>
                <w:spacing w:val="-5"/>
              </w:rPr>
              <w:t>I want to send PERA a list of reciprocity retiree data changes each month</w:t>
            </w:r>
          </w:p>
          <w:p w14:paraId="6308B3D0" w14:textId="77777777" w:rsidR="00B1676F" w:rsidRPr="004920F1" w:rsidRDefault="00B1676F" w:rsidP="00B1676F">
            <w:r w:rsidRPr="004920F1">
              <w:rPr>
                <w:bCs/>
                <w:spacing w:val="-5"/>
              </w:rPr>
              <w:t>So that NMERB and PERA can validate and reconcile additions/deletions/changes to the monthly pay cycle.</w:t>
            </w:r>
          </w:p>
        </w:tc>
        <w:tc>
          <w:tcPr>
            <w:tcW w:w="4819" w:type="dxa"/>
            <w:tcBorders>
              <w:top w:val="single" w:sz="4" w:space="0" w:color="auto"/>
              <w:left w:val="nil"/>
              <w:bottom w:val="single" w:sz="4" w:space="0" w:color="auto"/>
              <w:right w:val="single" w:sz="4" w:space="0" w:color="auto"/>
            </w:tcBorders>
            <w:shd w:val="clear" w:color="auto" w:fill="auto"/>
          </w:tcPr>
          <w:p w14:paraId="5FE72B1F" w14:textId="77777777" w:rsidR="00B1676F" w:rsidRPr="004920F1" w:rsidRDefault="00B1676F" w:rsidP="00B1676F">
            <w:pPr>
              <w:rPr>
                <w:bCs/>
                <w:spacing w:val="-5"/>
              </w:rPr>
            </w:pPr>
            <w:r w:rsidRPr="004920F1">
              <w:rPr>
                <w:bCs/>
                <w:spacing w:val="-5"/>
              </w:rPr>
              <w:t>I will be satisfied when:</w:t>
            </w:r>
          </w:p>
          <w:p w14:paraId="426E2811" w14:textId="77777777" w:rsidR="00B1676F" w:rsidRPr="00DC0C35" w:rsidRDefault="00B1676F" w:rsidP="00B1676F">
            <w:pPr>
              <w:pStyle w:val="ListParagraph"/>
              <w:widowControl/>
              <w:numPr>
                <w:ilvl w:val="0"/>
                <w:numId w:val="323"/>
              </w:numPr>
              <w:autoSpaceDE/>
              <w:autoSpaceDN/>
              <w:spacing w:line="259" w:lineRule="auto"/>
              <w:contextualSpacing/>
              <w:rPr>
                <w:rFonts w:ascii="Times New Roman" w:hAnsi="Times New Roman" w:cs="Times New Roman"/>
                <w:bCs/>
                <w:spacing w:val="-5"/>
              </w:rPr>
            </w:pPr>
            <w:r w:rsidRPr="00DC0C35">
              <w:rPr>
                <w:rFonts w:ascii="Times New Roman" w:hAnsi="Times New Roman" w:cs="Times New Roman"/>
                <w:bCs/>
                <w:spacing w:val="-5"/>
              </w:rPr>
              <w:t>I can run a report that lists all changes to NMERB reciprocity retirements that occurred since the last time this report has been run</w:t>
            </w:r>
          </w:p>
          <w:p w14:paraId="1703EBEB" w14:textId="77777777" w:rsidR="00B1676F" w:rsidRPr="00DC0C35" w:rsidRDefault="00B1676F" w:rsidP="00B1676F">
            <w:pPr>
              <w:pStyle w:val="ListParagraph"/>
              <w:widowControl/>
              <w:numPr>
                <w:ilvl w:val="0"/>
                <w:numId w:val="323"/>
              </w:numPr>
              <w:autoSpaceDE/>
              <w:autoSpaceDN/>
              <w:spacing w:line="259" w:lineRule="auto"/>
              <w:contextualSpacing/>
              <w:rPr>
                <w:rFonts w:ascii="Times New Roman" w:hAnsi="Times New Roman" w:cs="Times New Roman"/>
                <w:bCs/>
                <w:spacing w:val="-5"/>
              </w:rPr>
            </w:pPr>
            <w:r w:rsidRPr="00DC0C35">
              <w:rPr>
                <w:rFonts w:ascii="Times New Roman" w:hAnsi="Times New Roman" w:cs="Times New Roman"/>
                <w:bCs/>
                <w:spacing w:val="-5"/>
              </w:rPr>
              <w:t>I can send this report to PERA and internal staff</w:t>
            </w:r>
          </w:p>
          <w:p w14:paraId="0C7E64C0" w14:textId="77777777" w:rsidR="00B1676F" w:rsidRPr="004920F1" w:rsidRDefault="00B1676F" w:rsidP="00B1676F">
            <w:pPr>
              <w:rPr>
                <w:bCs/>
                <w:spacing w:val="-5"/>
              </w:rPr>
            </w:pPr>
          </w:p>
          <w:p w14:paraId="67EBCD13" w14:textId="77777777" w:rsidR="00B1676F" w:rsidRPr="004920F1" w:rsidRDefault="00B1676F" w:rsidP="00B1676F">
            <w:pPr>
              <w:rPr>
                <w:bCs/>
                <w:spacing w:val="-5"/>
              </w:rPr>
            </w:pPr>
            <w:r w:rsidRPr="004920F1">
              <w:rPr>
                <w:bCs/>
                <w:spacing w:val="-5"/>
                <w:u w:val="single"/>
              </w:rPr>
              <w:t>Business Rule:</w:t>
            </w:r>
          </w:p>
          <w:p w14:paraId="5C273C00" w14:textId="77777777" w:rsidR="00B1676F" w:rsidRPr="00DC0C35" w:rsidRDefault="00B1676F" w:rsidP="00B1676F">
            <w:pPr>
              <w:pStyle w:val="ListParagraph"/>
              <w:widowControl/>
              <w:numPr>
                <w:ilvl w:val="0"/>
                <w:numId w:val="324"/>
              </w:numPr>
              <w:autoSpaceDE/>
              <w:autoSpaceDN/>
              <w:spacing w:line="259" w:lineRule="auto"/>
              <w:ind w:left="740"/>
              <w:contextualSpacing/>
              <w:rPr>
                <w:rFonts w:ascii="Times New Roman" w:hAnsi="Times New Roman" w:cs="Times New Roman"/>
              </w:rPr>
            </w:pPr>
            <w:r w:rsidRPr="00DC0C35">
              <w:rPr>
                <w:rFonts w:ascii="Times New Roman" w:hAnsi="Times New Roman" w:cs="Times New Roman"/>
                <w:bCs/>
                <w:spacing w:val="-5"/>
              </w:rPr>
              <w:t>Rule 2.82.10.8.H. NMAC When a member retires according to the provisions of the Public Employees Retirement Reciprocity Act, each state system under which the member has acquired eligible reciprocal service credit shall furnish the payor system with a certified statement of the member's service credit, and other pertinent data necessary to compute the member's pension.</w:t>
            </w:r>
          </w:p>
        </w:tc>
        <w:tc>
          <w:tcPr>
            <w:tcW w:w="1276" w:type="dxa"/>
            <w:tcBorders>
              <w:top w:val="single" w:sz="4" w:space="0" w:color="auto"/>
              <w:left w:val="nil"/>
              <w:bottom w:val="single" w:sz="4" w:space="0" w:color="auto"/>
              <w:right w:val="single" w:sz="4" w:space="0" w:color="auto"/>
            </w:tcBorders>
            <w:shd w:val="clear" w:color="auto" w:fill="auto"/>
          </w:tcPr>
          <w:p w14:paraId="6835ADA1"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0D8534F1" w14:textId="77777777" w:rsidR="00B1676F" w:rsidRDefault="00646C6D" w:rsidP="00B1676F">
            <w:pPr>
              <w:rPr>
                <w:sz w:val="20"/>
              </w:rPr>
            </w:pPr>
            <w:sdt>
              <w:sdtPr>
                <w:rPr>
                  <w:sz w:val="20"/>
                </w:rPr>
                <w:id w:val="-92810725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2650595" w14:textId="4A4CCA02" w:rsidR="00B1676F" w:rsidRPr="004920F1" w:rsidRDefault="00646C6D" w:rsidP="00B1676F">
            <w:sdt>
              <w:sdtPr>
                <w:rPr>
                  <w:sz w:val="20"/>
                </w:rPr>
                <w:id w:val="108095822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204BFDA" w14:textId="77777777" w:rsidR="00B1676F" w:rsidRDefault="00646C6D" w:rsidP="00B1676F">
            <w:sdt>
              <w:sdtPr>
                <w:rPr>
                  <w:sz w:val="20"/>
                </w:rPr>
                <w:id w:val="-187931663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B40C38C" w14:textId="77777777" w:rsidR="00B1676F" w:rsidRDefault="00646C6D" w:rsidP="00B1676F">
            <w:sdt>
              <w:sdtPr>
                <w:rPr>
                  <w:sz w:val="20"/>
                </w:rPr>
                <w:id w:val="46625171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6E9A91EC" w14:textId="77777777" w:rsidR="00B1676F" w:rsidRDefault="00646C6D" w:rsidP="00B1676F">
            <w:sdt>
              <w:sdtPr>
                <w:rPr>
                  <w:sz w:val="20"/>
                </w:rPr>
                <w:id w:val="189522692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ADCF030" w14:textId="77777777" w:rsidR="00B1676F" w:rsidRDefault="00646C6D" w:rsidP="00B1676F">
            <w:sdt>
              <w:sdtPr>
                <w:rPr>
                  <w:sz w:val="20"/>
                </w:rPr>
                <w:id w:val="-5809973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E52ED53" w14:textId="48F7392E" w:rsidR="00B1676F" w:rsidRPr="004920F1" w:rsidRDefault="00646C6D" w:rsidP="00B1676F">
            <w:sdt>
              <w:sdtPr>
                <w:rPr>
                  <w:sz w:val="20"/>
                </w:rPr>
                <w:id w:val="-147444402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1D577DE"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3FF05F6" w14:textId="77777777" w:rsidR="00B1676F" w:rsidRPr="002B62E0" w:rsidRDefault="00B1676F" w:rsidP="00B1676F">
            <w:pPr>
              <w:rPr>
                <w:bCs/>
                <w:spacing w:val="-5"/>
              </w:rPr>
            </w:pPr>
            <w:r w:rsidRPr="002B62E0">
              <w:t>14.014</w:t>
            </w:r>
          </w:p>
        </w:tc>
        <w:tc>
          <w:tcPr>
            <w:tcW w:w="1417" w:type="dxa"/>
            <w:tcBorders>
              <w:top w:val="single" w:sz="4" w:space="0" w:color="auto"/>
              <w:left w:val="nil"/>
              <w:bottom w:val="single" w:sz="4" w:space="0" w:color="auto"/>
              <w:right w:val="single" w:sz="4" w:space="0" w:color="auto"/>
            </w:tcBorders>
          </w:tcPr>
          <w:p w14:paraId="4994928C" w14:textId="77777777" w:rsidR="00B1676F" w:rsidRPr="004920F1" w:rsidRDefault="00B1676F" w:rsidP="00B1676F">
            <w:r w:rsidRPr="004920F1">
              <w:rPr>
                <w:bCs/>
                <w:spacing w:val="-5"/>
              </w:rPr>
              <w:t>Reciprocity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3C6D914" w14:textId="77777777" w:rsidR="00B1676F" w:rsidRPr="004920F1" w:rsidRDefault="00B1676F" w:rsidP="00B1676F">
            <w:r>
              <w:t>Batch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82B466" w14:textId="77777777" w:rsidR="00B1676F" w:rsidRPr="004920F1" w:rsidRDefault="00B1676F" w:rsidP="00B1676F">
            <w:r w:rsidRPr="004920F1">
              <w:rPr>
                <w:bCs/>
                <w:spacing w:val="-5"/>
              </w:rPr>
              <w:t>Benefits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74F889E" w14:textId="77777777" w:rsidR="00B1676F" w:rsidRPr="004920F1" w:rsidRDefault="00B1676F" w:rsidP="00B1676F">
            <w:pPr>
              <w:rPr>
                <w:bCs/>
                <w:spacing w:val="-5"/>
              </w:rPr>
            </w:pPr>
            <w:r w:rsidRPr="004920F1">
              <w:rPr>
                <w:bCs/>
                <w:spacing w:val="-5"/>
              </w:rPr>
              <w:t>I want the retro adjustment batch process to include reciprocity retirements</w:t>
            </w:r>
          </w:p>
          <w:p w14:paraId="2138EDE4" w14:textId="77777777" w:rsidR="00B1676F" w:rsidRPr="004920F1" w:rsidRDefault="00B1676F" w:rsidP="00B1676F">
            <w:r w:rsidRPr="004920F1">
              <w:rPr>
                <w:bCs/>
                <w:spacing w:val="-5"/>
              </w:rPr>
              <w:t>So that the retiree receives the correct final pension amount.</w:t>
            </w:r>
          </w:p>
        </w:tc>
        <w:tc>
          <w:tcPr>
            <w:tcW w:w="4819" w:type="dxa"/>
            <w:tcBorders>
              <w:top w:val="single" w:sz="4" w:space="0" w:color="auto"/>
              <w:left w:val="nil"/>
              <w:bottom w:val="single" w:sz="4" w:space="0" w:color="auto"/>
              <w:right w:val="single" w:sz="4" w:space="0" w:color="auto"/>
            </w:tcBorders>
            <w:shd w:val="clear" w:color="auto" w:fill="auto"/>
          </w:tcPr>
          <w:p w14:paraId="200B0B2A" w14:textId="77777777" w:rsidR="00B1676F" w:rsidRPr="004920F1" w:rsidRDefault="00B1676F" w:rsidP="00B1676F">
            <w:pPr>
              <w:rPr>
                <w:bCs/>
                <w:spacing w:val="-5"/>
              </w:rPr>
            </w:pPr>
            <w:r w:rsidRPr="004920F1">
              <w:rPr>
                <w:bCs/>
                <w:spacing w:val="-5"/>
              </w:rPr>
              <w:t>I will be satisfied when:</w:t>
            </w:r>
          </w:p>
          <w:p w14:paraId="62B7FABC" w14:textId="77777777" w:rsidR="00B1676F" w:rsidRPr="00DC0C35" w:rsidRDefault="00B1676F" w:rsidP="00B1676F">
            <w:pPr>
              <w:pStyle w:val="ListParagraph"/>
              <w:widowControl/>
              <w:numPr>
                <w:ilvl w:val="0"/>
                <w:numId w:val="325"/>
              </w:numPr>
              <w:autoSpaceDE/>
              <w:autoSpaceDN/>
              <w:spacing w:line="259" w:lineRule="auto"/>
              <w:contextualSpacing/>
              <w:rPr>
                <w:rFonts w:ascii="Times New Roman" w:hAnsi="Times New Roman" w:cs="Times New Roman"/>
                <w:bCs/>
                <w:spacing w:val="-5"/>
              </w:rPr>
            </w:pPr>
            <w:r w:rsidRPr="00DC0C35">
              <w:rPr>
                <w:rFonts w:ascii="Times New Roman" w:hAnsi="Times New Roman" w:cs="Times New Roman"/>
                <w:bCs/>
                <w:spacing w:val="-5"/>
              </w:rPr>
              <w:t>The retro adjustment batch process will include reciprocity retirements</w:t>
            </w:r>
          </w:p>
          <w:p w14:paraId="471AEC24" w14:textId="77777777" w:rsidR="00B1676F" w:rsidRPr="00DC0C35" w:rsidRDefault="00B1676F" w:rsidP="00B1676F">
            <w:pPr>
              <w:pStyle w:val="ListParagraph"/>
              <w:widowControl/>
              <w:numPr>
                <w:ilvl w:val="0"/>
                <w:numId w:val="325"/>
              </w:numPr>
              <w:autoSpaceDE/>
              <w:autoSpaceDN/>
              <w:spacing w:line="259" w:lineRule="auto"/>
              <w:contextualSpacing/>
              <w:rPr>
                <w:rFonts w:ascii="Times New Roman" w:hAnsi="Times New Roman" w:cs="Times New Roman"/>
                <w:bCs/>
                <w:spacing w:val="-5"/>
              </w:rPr>
            </w:pPr>
            <w:r w:rsidRPr="00DC0C35">
              <w:rPr>
                <w:rFonts w:ascii="Times New Roman" w:hAnsi="Times New Roman" w:cs="Times New Roman"/>
                <w:bCs/>
                <w:spacing w:val="-5"/>
              </w:rPr>
              <w:t>I receive a report where I can identify adjustments for reciprocity retirements</w:t>
            </w:r>
          </w:p>
          <w:p w14:paraId="6EE205DB" w14:textId="77777777" w:rsidR="00B1676F" w:rsidRPr="00DC0C35" w:rsidRDefault="00B1676F" w:rsidP="00B1676F">
            <w:pPr>
              <w:pStyle w:val="ListParagraph"/>
              <w:widowControl/>
              <w:numPr>
                <w:ilvl w:val="0"/>
                <w:numId w:val="325"/>
              </w:numPr>
              <w:autoSpaceDE/>
              <w:autoSpaceDN/>
              <w:spacing w:line="259" w:lineRule="auto"/>
              <w:contextualSpacing/>
              <w:rPr>
                <w:rFonts w:ascii="Times New Roman" w:hAnsi="Times New Roman" w:cs="Times New Roman"/>
              </w:rPr>
            </w:pPr>
            <w:r w:rsidRPr="00DC0C35">
              <w:rPr>
                <w:rFonts w:ascii="Times New Roman" w:hAnsi="Times New Roman" w:cs="Times New Roman"/>
                <w:bCs/>
                <w:spacing w:val="-5"/>
              </w:rPr>
              <w:t>I can edit this report, as needed, before sending to PERA if necessary</w:t>
            </w:r>
          </w:p>
        </w:tc>
        <w:tc>
          <w:tcPr>
            <w:tcW w:w="1276" w:type="dxa"/>
            <w:tcBorders>
              <w:top w:val="single" w:sz="4" w:space="0" w:color="auto"/>
              <w:left w:val="nil"/>
              <w:bottom w:val="single" w:sz="4" w:space="0" w:color="auto"/>
              <w:right w:val="single" w:sz="4" w:space="0" w:color="auto"/>
            </w:tcBorders>
            <w:shd w:val="clear" w:color="auto" w:fill="auto"/>
          </w:tcPr>
          <w:p w14:paraId="70078829"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60D46EA3" w14:textId="77777777" w:rsidR="00B1676F" w:rsidRDefault="00646C6D" w:rsidP="00B1676F">
            <w:pPr>
              <w:rPr>
                <w:sz w:val="20"/>
              </w:rPr>
            </w:pPr>
            <w:sdt>
              <w:sdtPr>
                <w:rPr>
                  <w:sz w:val="20"/>
                </w:rPr>
                <w:id w:val="-179898333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06724BE" w14:textId="50A55302" w:rsidR="00B1676F" w:rsidRPr="004920F1" w:rsidRDefault="00646C6D" w:rsidP="00B1676F">
            <w:sdt>
              <w:sdtPr>
                <w:rPr>
                  <w:sz w:val="20"/>
                </w:rPr>
                <w:id w:val="-187607110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8539E91" w14:textId="77777777" w:rsidR="00B1676F" w:rsidRDefault="00646C6D" w:rsidP="00B1676F">
            <w:sdt>
              <w:sdtPr>
                <w:rPr>
                  <w:sz w:val="20"/>
                </w:rPr>
                <w:id w:val="-163247514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7AF6EE26" w14:textId="77777777" w:rsidR="00B1676F" w:rsidRDefault="00646C6D" w:rsidP="00B1676F">
            <w:sdt>
              <w:sdtPr>
                <w:rPr>
                  <w:sz w:val="20"/>
                </w:rPr>
                <w:id w:val="202960373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6E1B20F6" w14:textId="77777777" w:rsidR="00B1676F" w:rsidRDefault="00646C6D" w:rsidP="00B1676F">
            <w:sdt>
              <w:sdtPr>
                <w:rPr>
                  <w:sz w:val="20"/>
                </w:rPr>
                <w:id w:val="-107897357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1CC72A2" w14:textId="77777777" w:rsidR="00B1676F" w:rsidRDefault="00646C6D" w:rsidP="00B1676F">
            <w:sdt>
              <w:sdtPr>
                <w:rPr>
                  <w:sz w:val="20"/>
                </w:rPr>
                <w:id w:val="-59402339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BFF726C" w14:textId="3B566EAB" w:rsidR="00B1676F" w:rsidRPr="004920F1" w:rsidRDefault="00646C6D" w:rsidP="00B1676F">
            <w:sdt>
              <w:sdtPr>
                <w:rPr>
                  <w:sz w:val="20"/>
                </w:rPr>
                <w:id w:val="-5732717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4F795F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5646960" w14:textId="77777777" w:rsidR="00B1676F" w:rsidRPr="002B62E0" w:rsidRDefault="00B1676F" w:rsidP="00B1676F">
            <w:pPr>
              <w:rPr>
                <w:bCs/>
                <w:spacing w:val="-5"/>
              </w:rPr>
            </w:pPr>
            <w:r w:rsidRPr="002B62E0">
              <w:lastRenderedPageBreak/>
              <w:t>14.015</w:t>
            </w:r>
          </w:p>
        </w:tc>
        <w:tc>
          <w:tcPr>
            <w:tcW w:w="1417" w:type="dxa"/>
            <w:tcBorders>
              <w:top w:val="single" w:sz="4" w:space="0" w:color="auto"/>
              <w:left w:val="nil"/>
              <w:bottom w:val="single" w:sz="4" w:space="0" w:color="auto"/>
              <w:right w:val="single" w:sz="4" w:space="0" w:color="auto"/>
            </w:tcBorders>
          </w:tcPr>
          <w:p w14:paraId="682B46AA" w14:textId="77777777" w:rsidR="00B1676F" w:rsidRPr="004920F1" w:rsidRDefault="00B1676F" w:rsidP="00B1676F">
            <w:r w:rsidRPr="004920F1">
              <w:rPr>
                <w:bCs/>
                <w:spacing w:val="-5"/>
              </w:rPr>
              <w:t>Reciprocity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F42C9D6" w14:textId="77777777" w:rsidR="00B1676F" w:rsidRPr="004920F1" w:rsidRDefault="00B1676F" w:rsidP="00B1676F">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0460E08" w14:textId="77777777" w:rsidR="00B1676F" w:rsidRPr="004920F1" w:rsidRDefault="00B1676F" w:rsidP="00B1676F">
            <w:r w:rsidRPr="004920F1">
              <w:rPr>
                <w:bCs/>
                <w:spacing w:val="-5"/>
              </w:rPr>
              <w:t>Benefits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A9502FA" w14:textId="77777777" w:rsidR="00B1676F" w:rsidRPr="004920F1" w:rsidRDefault="00B1676F" w:rsidP="00B1676F">
            <w:pPr>
              <w:rPr>
                <w:bCs/>
                <w:spacing w:val="-5"/>
              </w:rPr>
            </w:pPr>
            <w:r w:rsidRPr="004920F1">
              <w:rPr>
                <w:bCs/>
                <w:spacing w:val="-5"/>
              </w:rPr>
              <w:t>I want to be able to select which type of reciprocity request to process</w:t>
            </w:r>
          </w:p>
          <w:p w14:paraId="01A001E6" w14:textId="77777777" w:rsidR="00B1676F" w:rsidRPr="004920F1" w:rsidRDefault="00B1676F" w:rsidP="00B1676F">
            <w:r w:rsidRPr="004920F1">
              <w:rPr>
                <w:bCs/>
                <w:spacing w:val="-5"/>
              </w:rPr>
              <w:t>So that the correct retirement workflow is initiated.</w:t>
            </w:r>
          </w:p>
        </w:tc>
        <w:tc>
          <w:tcPr>
            <w:tcW w:w="4819" w:type="dxa"/>
            <w:tcBorders>
              <w:top w:val="single" w:sz="4" w:space="0" w:color="auto"/>
              <w:left w:val="nil"/>
              <w:bottom w:val="single" w:sz="4" w:space="0" w:color="auto"/>
              <w:right w:val="single" w:sz="4" w:space="0" w:color="auto"/>
            </w:tcBorders>
            <w:shd w:val="clear" w:color="auto" w:fill="auto"/>
          </w:tcPr>
          <w:p w14:paraId="72757632" w14:textId="77777777" w:rsidR="00B1676F" w:rsidRPr="004920F1" w:rsidRDefault="00B1676F" w:rsidP="00B1676F">
            <w:pPr>
              <w:rPr>
                <w:bCs/>
                <w:spacing w:val="-5"/>
              </w:rPr>
            </w:pPr>
            <w:r w:rsidRPr="004920F1">
              <w:rPr>
                <w:bCs/>
                <w:spacing w:val="-5"/>
              </w:rPr>
              <w:t>I’ll be satisfied when:</w:t>
            </w:r>
          </w:p>
          <w:p w14:paraId="1F444B5C" w14:textId="77777777" w:rsidR="00B1676F" w:rsidRPr="00DC0C35" w:rsidRDefault="00B1676F" w:rsidP="00B1676F">
            <w:pPr>
              <w:pStyle w:val="ListParagraph"/>
              <w:widowControl/>
              <w:numPr>
                <w:ilvl w:val="0"/>
                <w:numId w:val="328"/>
              </w:numPr>
              <w:autoSpaceDE/>
              <w:autoSpaceDN/>
              <w:spacing w:line="259" w:lineRule="auto"/>
              <w:contextualSpacing/>
              <w:rPr>
                <w:rFonts w:ascii="Times New Roman" w:hAnsi="Times New Roman" w:cs="Times New Roman"/>
                <w:bCs/>
                <w:spacing w:val="-5"/>
              </w:rPr>
            </w:pPr>
            <w:r w:rsidRPr="00DC0C35">
              <w:rPr>
                <w:rFonts w:ascii="Times New Roman" w:hAnsi="Times New Roman" w:cs="Times New Roman"/>
                <w:bCs/>
                <w:spacing w:val="-5"/>
              </w:rPr>
              <w:t>I can select the type of reciprocity retirement. This will populate the pension type (e.g., PERA).</w:t>
            </w:r>
          </w:p>
          <w:p w14:paraId="1A0BDCB8" w14:textId="77777777" w:rsidR="00B1676F" w:rsidRPr="00DC0C35" w:rsidRDefault="00B1676F" w:rsidP="00B1676F">
            <w:pPr>
              <w:pStyle w:val="ListParagraph"/>
              <w:widowControl/>
              <w:numPr>
                <w:ilvl w:val="0"/>
                <w:numId w:val="328"/>
              </w:numPr>
              <w:autoSpaceDE/>
              <w:autoSpaceDN/>
              <w:spacing w:line="259" w:lineRule="auto"/>
              <w:contextualSpacing/>
              <w:rPr>
                <w:rFonts w:ascii="Times New Roman" w:hAnsi="Times New Roman" w:cs="Times New Roman"/>
                <w:bCs/>
                <w:spacing w:val="-5"/>
              </w:rPr>
            </w:pPr>
            <w:r w:rsidRPr="00DC0C35">
              <w:rPr>
                <w:rFonts w:ascii="Times New Roman" w:hAnsi="Times New Roman" w:cs="Times New Roman"/>
                <w:bCs/>
                <w:spacing w:val="-5"/>
              </w:rPr>
              <w:t>The list of Proofs and Certifications will include PERA documents, such as:</w:t>
            </w:r>
          </w:p>
          <w:p w14:paraId="541F3F95" w14:textId="77777777" w:rsidR="00B1676F" w:rsidRPr="00DC0C35" w:rsidRDefault="00B1676F" w:rsidP="00B1676F">
            <w:pPr>
              <w:pStyle w:val="ListParagraph"/>
              <w:widowControl/>
              <w:numPr>
                <w:ilvl w:val="0"/>
                <w:numId w:val="326"/>
              </w:numPr>
              <w:autoSpaceDE/>
              <w:autoSpaceDN/>
              <w:spacing w:line="259" w:lineRule="auto"/>
              <w:ind w:left="1080"/>
              <w:contextualSpacing/>
              <w:rPr>
                <w:rFonts w:ascii="Times New Roman" w:hAnsi="Times New Roman" w:cs="Times New Roman"/>
                <w:bCs/>
                <w:spacing w:val="-5"/>
              </w:rPr>
            </w:pPr>
            <w:r w:rsidRPr="00DC0C35">
              <w:rPr>
                <w:rFonts w:ascii="Times New Roman" w:hAnsi="Times New Roman" w:cs="Times New Roman"/>
                <w:bCs/>
                <w:spacing w:val="-5"/>
              </w:rPr>
              <w:t>Verification of PERA Service</w:t>
            </w:r>
          </w:p>
          <w:p w14:paraId="4DD70E92" w14:textId="77777777" w:rsidR="00B1676F" w:rsidRPr="00DC0C35" w:rsidRDefault="00B1676F" w:rsidP="00B1676F">
            <w:pPr>
              <w:pStyle w:val="ListParagraph"/>
              <w:widowControl/>
              <w:numPr>
                <w:ilvl w:val="0"/>
                <w:numId w:val="326"/>
              </w:numPr>
              <w:autoSpaceDE/>
              <w:autoSpaceDN/>
              <w:spacing w:line="259" w:lineRule="auto"/>
              <w:ind w:left="1080"/>
              <w:contextualSpacing/>
              <w:rPr>
                <w:rFonts w:ascii="Times New Roman" w:hAnsi="Times New Roman" w:cs="Times New Roman"/>
                <w:bCs/>
                <w:spacing w:val="-5"/>
              </w:rPr>
            </w:pPr>
            <w:r w:rsidRPr="00DC0C35">
              <w:rPr>
                <w:rFonts w:ascii="Times New Roman" w:hAnsi="Times New Roman" w:cs="Times New Roman"/>
                <w:bCs/>
                <w:spacing w:val="-5"/>
              </w:rPr>
              <w:t>PERA History (History Tabulation Report)</w:t>
            </w:r>
          </w:p>
          <w:p w14:paraId="4E56CFE7" w14:textId="77777777" w:rsidR="00B1676F" w:rsidRPr="00DC0C35" w:rsidRDefault="00B1676F" w:rsidP="00B1676F">
            <w:pPr>
              <w:pStyle w:val="ListParagraph"/>
              <w:widowControl/>
              <w:numPr>
                <w:ilvl w:val="0"/>
                <w:numId w:val="326"/>
              </w:numPr>
              <w:autoSpaceDE/>
              <w:autoSpaceDN/>
              <w:spacing w:line="259" w:lineRule="auto"/>
              <w:ind w:left="1080"/>
              <w:contextualSpacing/>
              <w:rPr>
                <w:rFonts w:ascii="Times New Roman" w:hAnsi="Times New Roman" w:cs="Times New Roman"/>
                <w:bCs/>
                <w:spacing w:val="-5"/>
              </w:rPr>
            </w:pPr>
            <w:r w:rsidRPr="00DC0C35">
              <w:rPr>
                <w:rFonts w:ascii="Times New Roman" w:hAnsi="Times New Roman" w:cs="Times New Roman"/>
                <w:bCs/>
                <w:spacing w:val="-5"/>
              </w:rPr>
              <w:t>PERA Information Sheet</w:t>
            </w:r>
          </w:p>
          <w:p w14:paraId="7372BB17" w14:textId="77777777" w:rsidR="00B1676F" w:rsidRPr="00DC0C35" w:rsidRDefault="00B1676F" w:rsidP="00B1676F">
            <w:pPr>
              <w:pStyle w:val="ListParagraph"/>
              <w:widowControl/>
              <w:numPr>
                <w:ilvl w:val="0"/>
                <w:numId w:val="329"/>
              </w:numPr>
              <w:autoSpaceDE/>
              <w:autoSpaceDN/>
              <w:spacing w:line="259" w:lineRule="auto"/>
              <w:ind w:left="740"/>
              <w:contextualSpacing/>
              <w:rPr>
                <w:rFonts w:ascii="Times New Roman" w:hAnsi="Times New Roman" w:cs="Times New Roman"/>
                <w:bCs/>
                <w:spacing w:val="-5"/>
              </w:rPr>
            </w:pPr>
            <w:r w:rsidRPr="00DC0C35">
              <w:rPr>
                <w:rFonts w:ascii="Times New Roman" w:hAnsi="Times New Roman" w:cs="Times New Roman"/>
                <w:bCs/>
                <w:spacing w:val="-5"/>
              </w:rPr>
              <w:t>The system will not allow the process to continue until certain PERA documents are marked as received and accepted, as defined by NMERB (currently applied to the Santa Fe location)</w:t>
            </w:r>
          </w:p>
          <w:p w14:paraId="138049F5" w14:textId="77777777" w:rsidR="00B1676F" w:rsidRPr="00DC0C35" w:rsidRDefault="00B1676F" w:rsidP="00B1676F">
            <w:pPr>
              <w:pStyle w:val="ListParagraph"/>
              <w:widowControl/>
              <w:numPr>
                <w:ilvl w:val="0"/>
                <w:numId w:val="329"/>
              </w:numPr>
              <w:autoSpaceDE/>
              <w:autoSpaceDN/>
              <w:spacing w:line="259" w:lineRule="auto"/>
              <w:ind w:left="740"/>
              <w:contextualSpacing/>
              <w:rPr>
                <w:rFonts w:ascii="Times New Roman" w:hAnsi="Times New Roman" w:cs="Times New Roman"/>
                <w:bCs/>
                <w:spacing w:val="-5"/>
              </w:rPr>
            </w:pPr>
            <w:r w:rsidRPr="00DC0C35">
              <w:rPr>
                <w:rFonts w:ascii="Times New Roman" w:hAnsi="Times New Roman" w:cs="Times New Roman"/>
                <w:bCs/>
                <w:spacing w:val="-5"/>
              </w:rPr>
              <w:t>A custom tab to enter PERA data will be enabled, such as:</w:t>
            </w:r>
          </w:p>
          <w:p w14:paraId="3BA2055C" w14:textId="77777777" w:rsidR="00B1676F" w:rsidRPr="00DC0C35" w:rsidRDefault="00B1676F" w:rsidP="00B1676F">
            <w:pPr>
              <w:pStyle w:val="ListParagraph"/>
              <w:widowControl/>
              <w:numPr>
                <w:ilvl w:val="0"/>
                <w:numId w:val="327"/>
              </w:numPr>
              <w:autoSpaceDE/>
              <w:autoSpaceDN/>
              <w:spacing w:line="259" w:lineRule="auto"/>
              <w:ind w:left="1080"/>
              <w:contextualSpacing/>
              <w:rPr>
                <w:rFonts w:ascii="Times New Roman" w:hAnsi="Times New Roman" w:cs="Times New Roman"/>
                <w:bCs/>
                <w:spacing w:val="-5"/>
              </w:rPr>
            </w:pPr>
            <w:r w:rsidRPr="00DC0C35">
              <w:rPr>
                <w:rFonts w:ascii="Times New Roman" w:hAnsi="Times New Roman" w:cs="Times New Roman"/>
                <w:bCs/>
                <w:spacing w:val="-5"/>
              </w:rPr>
              <w:t>PERA employee indicator</w:t>
            </w:r>
          </w:p>
          <w:p w14:paraId="51B46D97" w14:textId="77777777" w:rsidR="00B1676F" w:rsidRPr="00DC0C35" w:rsidRDefault="00B1676F" w:rsidP="00B1676F">
            <w:pPr>
              <w:pStyle w:val="ListParagraph"/>
              <w:widowControl/>
              <w:numPr>
                <w:ilvl w:val="0"/>
                <w:numId w:val="327"/>
              </w:numPr>
              <w:autoSpaceDE/>
              <w:autoSpaceDN/>
              <w:spacing w:line="259" w:lineRule="auto"/>
              <w:ind w:left="1080"/>
              <w:contextualSpacing/>
              <w:rPr>
                <w:rFonts w:ascii="Times New Roman" w:hAnsi="Times New Roman" w:cs="Times New Roman"/>
                <w:bCs/>
                <w:spacing w:val="-5"/>
              </w:rPr>
            </w:pPr>
            <w:r w:rsidRPr="00DC0C35">
              <w:rPr>
                <w:rFonts w:ascii="Times New Roman" w:hAnsi="Times New Roman" w:cs="Times New Roman"/>
                <w:bCs/>
                <w:spacing w:val="-5"/>
              </w:rPr>
              <w:t>PERA effective date</w:t>
            </w:r>
          </w:p>
          <w:p w14:paraId="11DD2B86" w14:textId="77777777" w:rsidR="00B1676F" w:rsidRPr="00DC0C35" w:rsidRDefault="00B1676F" w:rsidP="00B1676F">
            <w:pPr>
              <w:pStyle w:val="ListParagraph"/>
              <w:widowControl/>
              <w:numPr>
                <w:ilvl w:val="0"/>
                <w:numId w:val="327"/>
              </w:numPr>
              <w:autoSpaceDE/>
              <w:autoSpaceDN/>
              <w:spacing w:line="259" w:lineRule="auto"/>
              <w:ind w:left="1080"/>
              <w:contextualSpacing/>
              <w:rPr>
                <w:rFonts w:ascii="Times New Roman" w:hAnsi="Times New Roman" w:cs="Times New Roman"/>
                <w:bCs/>
                <w:spacing w:val="-5"/>
              </w:rPr>
            </w:pPr>
            <w:r w:rsidRPr="00DC0C35">
              <w:rPr>
                <w:rFonts w:ascii="Times New Roman" w:hAnsi="Times New Roman" w:cs="Times New Roman"/>
                <w:bCs/>
                <w:spacing w:val="-5"/>
              </w:rPr>
              <w:t>PERA total service</w:t>
            </w:r>
          </w:p>
          <w:p w14:paraId="6CDB7C35" w14:textId="77777777" w:rsidR="00B1676F" w:rsidRPr="004920F1" w:rsidRDefault="00B1676F" w:rsidP="00B1676F">
            <w:pPr>
              <w:rPr>
                <w:bCs/>
                <w:spacing w:val="-5"/>
              </w:rPr>
            </w:pPr>
          </w:p>
          <w:p w14:paraId="3B38F6DD" w14:textId="77777777" w:rsidR="00B1676F" w:rsidRPr="004920F1" w:rsidRDefault="00B1676F" w:rsidP="00B1676F">
            <w:pPr>
              <w:rPr>
                <w:bCs/>
                <w:spacing w:val="-5"/>
              </w:rPr>
            </w:pPr>
            <w:r w:rsidRPr="004920F1">
              <w:rPr>
                <w:bCs/>
                <w:spacing w:val="-5"/>
                <w:u w:val="single"/>
              </w:rPr>
              <w:t>Business Rule:</w:t>
            </w:r>
          </w:p>
          <w:p w14:paraId="13634EA2" w14:textId="77777777" w:rsidR="00B1676F" w:rsidRPr="00DC0C35" w:rsidRDefault="00B1676F" w:rsidP="00B1676F">
            <w:pPr>
              <w:pStyle w:val="ListParagraph"/>
              <w:widowControl/>
              <w:numPr>
                <w:ilvl w:val="0"/>
                <w:numId w:val="330"/>
              </w:numPr>
              <w:autoSpaceDE/>
              <w:autoSpaceDN/>
              <w:spacing w:line="259" w:lineRule="auto"/>
              <w:ind w:left="740"/>
              <w:contextualSpacing/>
              <w:rPr>
                <w:rFonts w:ascii="Times New Roman" w:hAnsi="Times New Roman" w:cs="Times New Roman"/>
              </w:rPr>
            </w:pPr>
            <w:r w:rsidRPr="00DC0C35">
              <w:rPr>
                <w:rFonts w:ascii="Times New Roman" w:hAnsi="Times New Roman" w:cs="Times New Roman"/>
                <w:bCs/>
                <w:spacing w:val="-5"/>
              </w:rPr>
              <w:t>PERRA 10-13A-4.B.4 the member shall file an application for retirement under the state system under which the member was last employed, in accordance with the requirements of that state system.</w:t>
            </w:r>
          </w:p>
        </w:tc>
        <w:tc>
          <w:tcPr>
            <w:tcW w:w="1276" w:type="dxa"/>
            <w:tcBorders>
              <w:top w:val="single" w:sz="4" w:space="0" w:color="auto"/>
              <w:left w:val="nil"/>
              <w:bottom w:val="single" w:sz="4" w:space="0" w:color="auto"/>
              <w:right w:val="single" w:sz="4" w:space="0" w:color="auto"/>
            </w:tcBorders>
            <w:shd w:val="clear" w:color="auto" w:fill="auto"/>
          </w:tcPr>
          <w:p w14:paraId="63CC683A"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26472A56" w14:textId="77777777" w:rsidR="00B1676F" w:rsidRDefault="00646C6D" w:rsidP="00B1676F">
            <w:pPr>
              <w:rPr>
                <w:sz w:val="20"/>
              </w:rPr>
            </w:pPr>
            <w:sdt>
              <w:sdtPr>
                <w:rPr>
                  <w:sz w:val="20"/>
                </w:rPr>
                <w:id w:val="-48893968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ACFC1C8" w14:textId="132FEC47" w:rsidR="00B1676F" w:rsidRPr="004920F1" w:rsidRDefault="00646C6D" w:rsidP="00B1676F">
            <w:sdt>
              <w:sdtPr>
                <w:rPr>
                  <w:sz w:val="20"/>
                </w:rPr>
                <w:id w:val="-208096376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F0637DF" w14:textId="77777777" w:rsidR="00B1676F" w:rsidRDefault="00646C6D" w:rsidP="00B1676F">
            <w:sdt>
              <w:sdtPr>
                <w:rPr>
                  <w:sz w:val="20"/>
                </w:rPr>
                <w:id w:val="-7134957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C9A2DF2" w14:textId="77777777" w:rsidR="00B1676F" w:rsidRDefault="00646C6D" w:rsidP="00B1676F">
            <w:sdt>
              <w:sdtPr>
                <w:rPr>
                  <w:sz w:val="20"/>
                </w:rPr>
                <w:id w:val="-88526262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61E15EC6" w14:textId="77777777" w:rsidR="00B1676F" w:rsidRDefault="00646C6D" w:rsidP="00B1676F">
            <w:sdt>
              <w:sdtPr>
                <w:rPr>
                  <w:sz w:val="20"/>
                </w:rPr>
                <w:id w:val="189616378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DFDC52C" w14:textId="77777777" w:rsidR="00B1676F" w:rsidRDefault="00646C6D" w:rsidP="00B1676F">
            <w:sdt>
              <w:sdtPr>
                <w:rPr>
                  <w:sz w:val="20"/>
                </w:rPr>
                <w:id w:val="-13178778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3C76EEF" w14:textId="2B81EA66" w:rsidR="00B1676F" w:rsidRPr="004920F1" w:rsidRDefault="00646C6D" w:rsidP="00B1676F">
            <w:sdt>
              <w:sdtPr>
                <w:rPr>
                  <w:sz w:val="20"/>
                </w:rPr>
                <w:id w:val="28000540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3495AE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9405DED" w14:textId="77777777" w:rsidR="00B1676F" w:rsidRPr="002B62E0" w:rsidRDefault="00B1676F" w:rsidP="00B1676F">
            <w:pPr>
              <w:rPr>
                <w:bCs/>
                <w:spacing w:val="-5"/>
              </w:rPr>
            </w:pPr>
            <w:r w:rsidRPr="002B62E0">
              <w:t>14.016</w:t>
            </w:r>
          </w:p>
        </w:tc>
        <w:tc>
          <w:tcPr>
            <w:tcW w:w="1417" w:type="dxa"/>
            <w:tcBorders>
              <w:top w:val="single" w:sz="4" w:space="0" w:color="auto"/>
              <w:left w:val="nil"/>
              <w:bottom w:val="single" w:sz="4" w:space="0" w:color="auto"/>
              <w:right w:val="single" w:sz="4" w:space="0" w:color="auto"/>
            </w:tcBorders>
          </w:tcPr>
          <w:p w14:paraId="25600DFD" w14:textId="77777777" w:rsidR="00B1676F" w:rsidRPr="004920F1" w:rsidRDefault="00B1676F" w:rsidP="00B1676F">
            <w:r w:rsidRPr="004920F1">
              <w:rPr>
                <w:bCs/>
                <w:spacing w:val="-5"/>
              </w:rPr>
              <w:t>Reciprocity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10561EC" w14:textId="77777777" w:rsidR="00B1676F" w:rsidRPr="004920F1" w:rsidRDefault="00B1676F" w:rsidP="00B1676F">
            <w:r>
              <w:t>Retirement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68A91B8" w14:textId="77777777" w:rsidR="00B1676F" w:rsidRPr="004920F1" w:rsidRDefault="00B1676F" w:rsidP="00B1676F">
            <w:r w:rsidRPr="004920F1">
              <w:rPr>
                <w:bCs/>
                <w:spacing w:val="-5"/>
              </w:rPr>
              <w:t>Benefits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D052AC4" w14:textId="77777777" w:rsidR="00B1676F" w:rsidRPr="004920F1" w:rsidRDefault="00B1676F" w:rsidP="00B1676F">
            <w:pPr>
              <w:rPr>
                <w:bCs/>
                <w:spacing w:val="-5"/>
              </w:rPr>
            </w:pPr>
            <w:r w:rsidRPr="004920F1">
              <w:rPr>
                <w:bCs/>
                <w:spacing w:val="-5"/>
              </w:rPr>
              <w:t>I want the same pension option to apply to both NMERB and PERA pensions</w:t>
            </w:r>
          </w:p>
          <w:p w14:paraId="0A4682D7" w14:textId="77777777" w:rsidR="00B1676F" w:rsidRPr="004920F1" w:rsidRDefault="00B1676F" w:rsidP="00B1676F">
            <w:r w:rsidRPr="004920F1">
              <w:rPr>
                <w:bCs/>
                <w:spacing w:val="-5"/>
              </w:rPr>
              <w:t>So that NMERB complies with the Reciprocity Act.</w:t>
            </w:r>
          </w:p>
        </w:tc>
        <w:tc>
          <w:tcPr>
            <w:tcW w:w="4819" w:type="dxa"/>
            <w:tcBorders>
              <w:top w:val="single" w:sz="4" w:space="0" w:color="auto"/>
              <w:left w:val="nil"/>
              <w:bottom w:val="single" w:sz="4" w:space="0" w:color="auto"/>
              <w:right w:val="single" w:sz="4" w:space="0" w:color="auto"/>
            </w:tcBorders>
            <w:shd w:val="clear" w:color="auto" w:fill="auto"/>
          </w:tcPr>
          <w:p w14:paraId="4E161938" w14:textId="77777777" w:rsidR="00B1676F" w:rsidRPr="004920F1" w:rsidRDefault="00B1676F" w:rsidP="00B1676F">
            <w:pPr>
              <w:rPr>
                <w:bCs/>
                <w:spacing w:val="-5"/>
              </w:rPr>
            </w:pPr>
            <w:r w:rsidRPr="004920F1">
              <w:rPr>
                <w:bCs/>
                <w:spacing w:val="-5"/>
              </w:rPr>
              <w:t>I’ll be satisfied when:</w:t>
            </w:r>
          </w:p>
          <w:p w14:paraId="40D24C24" w14:textId="77777777" w:rsidR="00B1676F" w:rsidRPr="00DC0C35" w:rsidRDefault="00B1676F" w:rsidP="00B1676F">
            <w:pPr>
              <w:pStyle w:val="ListParagraph"/>
              <w:widowControl/>
              <w:numPr>
                <w:ilvl w:val="0"/>
                <w:numId w:val="331"/>
              </w:numPr>
              <w:autoSpaceDE/>
              <w:autoSpaceDN/>
              <w:spacing w:line="259" w:lineRule="auto"/>
              <w:contextualSpacing/>
              <w:rPr>
                <w:rFonts w:ascii="Times New Roman" w:hAnsi="Times New Roman" w:cs="Times New Roman"/>
                <w:bCs/>
                <w:spacing w:val="-5"/>
              </w:rPr>
            </w:pPr>
            <w:r w:rsidRPr="00DC0C35">
              <w:rPr>
                <w:rFonts w:ascii="Times New Roman" w:hAnsi="Times New Roman" w:cs="Times New Roman"/>
                <w:bCs/>
                <w:spacing w:val="-5"/>
              </w:rPr>
              <w:t xml:space="preserve">I can enter an initial NMERB pension option while waiting to receive confirmation from PERA on the final pension option. </w:t>
            </w:r>
          </w:p>
          <w:p w14:paraId="5EBFCFE7" w14:textId="77777777" w:rsidR="00B1676F" w:rsidRPr="00DC0C35" w:rsidRDefault="00B1676F" w:rsidP="00B1676F">
            <w:pPr>
              <w:pStyle w:val="ListParagraph"/>
              <w:widowControl/>
              <w:numPr>
                <w:ilvl w:val="0"/>
                <w:numId w:val="331"/>
              </w:numPr>
              <w:autoSpaceDE/>
              <w:autoSpaceDN/>
              <w:spacing w:line="259" w:lineRule="auto"/>
              <w:contextualSpacing/>
              <w:rPr>
                <w:rFonts w:ascii="Times New Roman" w:hAnsi="Times New Roman" w:cs="Times New Roman"/>
                <w:bCs/>
                <w:spacing w:val="-5"/>
              </w:rPr>
            </w:pPr>
            <w:r w:rsidRPr="00DC0C35">
              <w:rPr>
                <w:rFonts w:ascii="Times New Roman" w:hAnsi="Times New Roman" w:cs="Times New Roman"/>
                <w:bCs/>
                <w:spacing w:val="-5"/>
              </w:rPr>
              <w:t xml:space="preserve">I can change the NMERB pension option to the PERA pension option elected. Changes in </w:t>
            </w:r>
            <w:r w:rsidRPr="00DC0C35">
              <w:rPr>
                <w:rFonts w:ascii="Times New Roman" w:hAnsi="Times New Roman" w:cs="Times New Roman"/>
                <w:bCs/>
                <w:spacing w:val="-5"/>
              </w:rPr>
              <w:lastRenderedPageBreak/>
              <w:t>NMERB optional forms will be included in the retroactive adjustment batch process.</w:t>
            </w:r>
          </w:p>
          <w:p w14:paraId="7F97AE0D" w14:textId="77777777" w:rsidR="00B1676F" w:rsidRPr="00DC0C35" w:rsidRDefault="00B1676F" w:rsidP="00B1676F">
            <w:pPr>
              <w:pStyle w:val="ListParagraph"/>
              <w:widowControl/>
              <w:numPr>
                <w:ilvl w:val="0"/>
                <w:numId w:val="332"/>
              </w:numPr>
              <w:autoSpaceDE/>
              <w:autoSpaceDN/>
              <w:spacing w:line="259" w:lineRule="auto"/>
              <w:ind w:left="1080"/>
              <w:contextualSpacing/>
              <w:rPr>
                <w:rFonts w:ascii="Times New Roman" w:hAnsi="Times New Roman" w:cs="Times New Roman"/>
                <w:bCs/>
                <w:spacing w:val="-5"/>
              </w:rPr>
            </w:pPr>
            <w:r w:rsidRPr="00DC0C35">
              <w:rPr>
                <w:rFonts w:ascii="Times New Roman" w:hAnsi="Times New Roman" w:cs="Times New Roman"/>
                <w:bCs/>
                <w:spacing w:val="-5"/>
              </w:rPr>
              <w:t>If the PERA member has elected PERA Option D, then I enter NMERB Option A.</w:t>
            </w:r>
          </w:p>
          <w:p w14:paraId="78FD2074" w14:textId="77777777" w:rsidR="00B1676F" w:rsidRPr="004920F1" w:rsidRDefault="00B1676F" w:rsidP="00B1676F">
            <w:pPr>
              <w:rPr>
                <w:bCs/>
                <w:spacing w:val="-5"/>
              </w:rPr>
            </w:pPr>
          </w:p>
          <w:p w14:paraId="21D30C89" w14:textId="77777777" w:rsidR="00B1676F" w:rsidRPr="004920F1" w:rsidRDefault="00B1676F" w:rsidP="00B1676F">
            <w:pPr>
              <w:rPr>
                <w:bCs/>
                <w:spacing w:val="-5"/>
              </w:rPr>
            </w:pPr>
            <w:r w:rsidRPr="004920F1">
              <w:rPr>
                <w:bCs/>
                <w:spacing w:val="-5"/>
                <w:u w:val="single"/>
              </w:rPr>
              <w:t>Business Rule:</w:t>
            </w:r>
          </w:p>
          <w:p w14:paraId="3894AA21" w14:textId="77777777" w:rsidR="00B1676F" w:rsidRPr="00DC0C35" w:rsidRDefault="00B1676F" w:rsidP="00B1676F">
            <w:pPr>
              <w:pStyle w:val="ListParagraph"/>
              <w:widowControl/>
              <w:numPr>
                <w:ilvl w:val="0"/>
                <w:numId w:val="333"/>
              </w:numPr>
              <w:autoSpaceDE/>
              <w:autoSpaceDN/>
              <w:spacing w:line="259" w:lineRule="auto"/>
              <w:ind w:left="740"/>
              <w:contextualSpacing/>
              <w:rPr>
                <w:rFonts w:ascii="Times New Roman" w:hAnsi="Times New Roman" w:cs="Times New Roman"/>
              </w:rPr>
            </w:pPr>
            <w:r w:rsidRPr="00DC0C35">
              <w:rPr>
                <w:rFonts w:ascii="Times New Roman" w:hAnsi="Times New Roman" w:cs="Times New Roman"/>
                <w:bCs/>
                <w:spacing w:val="-5"/>
              </w:rPr>
              <w:t>Rule 2.82.10.8.J. NMAC A member retiring according to the provisions of the Public Employees Retirement Reciprocity Act shall only elect a form of payment option with the payor system. Each state system shall calculate benefits according to the same form of payment, except in the case of a member who retires under PERA and elects form of payment D, in which case the ERA component of the pension shall be calculated according to form of payment A.</w:t>
            </w:r>
          </w:p>
        </w:tc>
        <w:tc>
          <w:tcPr>
            <w:tcW w:w="1276" w:type="dxa"/>
            <w:tcBorders>
              <w:top w:val="single" w:sz="4" w:space="0" w:color="auto"/>
              <w:left w:val="nil"/>
              <w:bottom w:val="single" w:sz="4" w:space="0" w:color="auto"/>
              <w:right w:val="single" w:sz="4" w:space="0" w:color="auto"/>
            </w:tcBorders>
            <w:shd w:val="clear" w:color="auto" w:fill="auto"/>
          </w:tcPr>
          <w:p w14:paraId="3A4F7CF8" w14:textId="77777777" w:rsidR="00B1676F" w:rsidRPr="004920F1" w:rsidRDefault="00B1676F" w:rsidP="00B1676F">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34A5D794" w14:textId="77777777" w:rsidR="00B1676F" w:rsidRDefault="00646C6D" w:rsidP="00B1676F">
            <w:pPr>
              <w:rPr>
                <w:sz w:val="20"/>
              </w:rPr>
            </w:pPr>
            <w:sdt>
              <w:sdtPr>
                <w:rPr>
                  <w:sz w:val="20"/>
                </w:rPr>
                <w:id w:val="99360794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0FD1DC0" w14:textId="594C29F2" w:rsidR="00B1676F" w:rsidRPr="004920F1" w:rsidRDefault="00646C6D" w:rsidP="00B1676F">
            <w:sdt>
              <w:sdtPr>
                <w:rPr>
                  <w:sz w:val="20"/>
                </w:rPr>
                <w:id w:val="-112554214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FCF8EBC" w14:textId="77777777" w:rsidR="00B1676F" w:rsidRDefault="00646C6D" w:rsidP="00B1676F">
            <w:sdt>
              <w:sdtPr>
                <w:rPr>
                  <w:sz w:val="20"/>
                </w:rPr>
                <w:id w:val="167900352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78A37505" w14:textId="77777777" w:rsidR="00B1676F" w:rsidRDefault="00646C6D" w:rsidP="00B1676F">
            <w:sdt>
              <w:sdtPr>
                <w:rPr>
                  <w:sz w:val="20"/>
                </w:rPr>
                <w:id w:val="-192432555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1CD3FE5" w14:textId="77777777" w:rsidR="00B1676F" w:rsidRDefault="00646C6D" w:rsidP="00B1676F">
            <w:sdt>
              <w:sdtPr>
                <w:rPr>
                  <w:sz w:val="20"/>
                </w:rPr>
                <w:id w:val="-70517708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A19106E" w14:textId="77777777" w:rsidR="00B1676F" w:rsidRDefault="00646C6D" w:rsidP="00B1676F">
            <w:sdt>
              <w:sdtPr>
                <w:rPr>
                  <w:sz w:val="20"/>
                </w:rPr>
                <w:id w:val="137619008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67A0CCA" w14:textId="1E981671" w:rsidR="00B1676F" w:rsidRPr="004920F1" w:rsidRDefault="00646C6D" w:rsidP="00B1676F">
            <w:sdt>
              <w:sdtPr>
                <w:rPr>
                  <w:sz w:val="20"/>
                </w:rPr>
                <w:id w:val="90526827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894CFF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032231F" w14:textId="77777777" w:rsidR="00B1676F" w:rsidRPr="002B62E0" w:rsidRDefault="00B1676F" w:rsidP="00B1676F">
            <w:pPr>
              <w:rPr>
                <w:bCs/>
                <w:spacing w:val="-5"/>
              </w:rPr>
            </w:pPr>
            <w:r w:rsidRPr="002B62E0">
              <w:t>14.017</w:t>
            </w:r>
          </w:p>
        </w:tc>
        <w:tc>
          <w:tcPr>
            <w:tcW w:w="1417" w:type="dxa"/>
            <w:tcBorders>
              <w:top w:val="single" w:sz="4" w:space="0" w:color="auto"/>
              <w:left w:val="nil"/>
              <w:bottom w:val="single" w:sz="4" w:space="0" w:color="auto"/>
              <w:right w:val="single" w:sz="4" w:space="0" w:color="auto"/>
            </w:tcBorders>
          </w:tcPr>
          <w:p w14:paraId="6E7A1AC0" w14:textId="77777777" w:rsidR="00B1676F" w:rsidRPr="004920F1" w:rsidRDefault="00B1676F" w:rsidP="00B1676F">
            <w:r w:rsidRPr="004920F1">
              <w:rPr>
                <w:bCs/>
                <w:spacing w:val="-5"/>
              </w:rPr>
              <w:t>Reciprocity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D612452" w14:textId="77777777" w:rsidR="00B1676F" w:rsidRPr="004920F1" w:rsidRDefault="00B1676F" w:rsidP="00B1676F">
            <w:r>
              <w:t>Payment set up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BB3F45" w14:textId="77777777" w:rsidR="00B1676F" w:rsidRPr="004920F1" w:rsidRDefault="00B1676F" w:rsidP="00B1676F">
            <w:r w:rsidRPr="004920F1">
              <w:rPr>
                <w:bCs/>
                <w:spacing w:val="-5"/>
              </w:rPr>
              <w:t>Benefits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4771FF9" w14:textId="77777777" w:rsidR="00B1676F" w:rsidRPr="004920F1" w:rsidRDefault="00B1676F" w:rsidP="00B1676F">
            <w:pPr>
              <w:rPr>
                <w:bCs/>
                <w:spacing w:val="-5"/>
              </w:rPr>
            </w:pPr>
            <w:r w:rsidRPr="004920F1">
              <w:rPr>
                <w:bCs/>
                <w:spacing w:val="-5"/>
              </w:rPr>
              <w:t>I want the system to know NMERB does not pay the PERA portion based on plan rules</w:t>
            </w:r>
          </w:p>
          <w:p w14:paraId="39124822" w14:textId="77777777" w:rsidR="00B1676F" w:rsidRPr="004920F1" w:rsidRDefault="00B1676F" w:rsidP="00B1676F">
            <w:r w:rsidRPr="004920F1">
              <w:rPr>
                <w:bCs/>
                <w:spacing w:val="-5"/>
              </w:rPr>
              <w:t>So that the member receives the correct amount from NMERB.</w:t>
            </w:r>
          </w:p>
        </w:tc>
        <w:tc>
          <w:tcPr>
            <w:tcW w:w="4819" w:type="dxa"/>
            <w:tcBorders>
              <w:top w:val="single" w:sz="4" w:space="0" w:color="auto"/>
              <w:left w:val="nil"/>
              <w:bottom w:val="single" w:sz="4" w:space="0" w:color="auto"/>
              <w:right w:val="single" w:sz="4" w:space="0" w:color="auto"/>
            </w:tcBorders>
            <w:shd w:val="clear" w:color="auto" w:fill="auto"/>
          </w:tcPr>
          <w:p w14:paraId="0D660E6E" w14:textId="77777777" w:rsidR="00B1676F" w:rsidRPr="004920F1" w:rsidRDefault="00B1676F" w:rsidP="00B1676F">
            <w:pPr>
              <w:rPr>
                <w:bCs/>
                <w:spacing w:val="-5"/>
              </w:rPr>
            </w:pPr>
            <w:r w:rsidRPr="004920F1">
              <w:rPr>
                <w:bCs/>
                <w:spacing w:val="-5"/>
              </w:rPr>
              <w:t>I’ll be satisfied when:</w:t>
            </w:r>
          </w:p>
          <w:p w14:paraId="1F444FC7" w14:textId="77777777" w:rsidR="00B1676F" w:rsidRPr="00DC0C35" w:rsidRDefault="00B1676F" w:rsidP="00B1676F">
            <w:pPr>
              <w:pStyle w:val="ListParagraph"/>
              <w:widowControl/>
              <w:numPr>
                <w:ilvl w:val="0"/>
                <w:numId w:val="334"/>
              </w:numPr>
              <w:autoSpaceDE/>
              <w:autoSpaceDN/>
              <w:spacing w:line="259" w:lineRule="auto"/>
              <w:contextualSpacing/>
              <w:rPr>
                <w:rFonts w:ascii="Times New Roman" w:hAnsi="Times New Roman" w:cs="Times New Roman"/>
                <w:bCs/>
                <w:spacing w:val="-5"/>
              </w:rPr>
            </w:pPr>
            <w:r w:rsidRPr="00DC0C35">
              <w:rPr>
                <w:rFonts w:ascii="Times New Roman" w:hAnsi="Times New Roman" w:cs="Times New Roman"/>
                <w:bCs/>
                <w:spacing w:val="-5"/>
              </w:rPr>
              <w:t>I complete the retirement process and the member is added to payroll. Only the NMERB pension amount is set up.</w:t>
            </w:r>
          </w:p>
          <w:p w14:paraId="1AB55984" w14:textId="77777777" w:rsidR="00B1676F" w:rsidRPr="00DC0C35" w:rsidRDefault="00B1676F" w:rsidP="00B1676F">
            <w:pPr>
              <w:pStyle w:val="ListParagraph"/>
              <w:widowControl/>
              <w:numPr>
                <w:ilvl w:val="0"/>
                <w:numId w:val="334"/>
              </w:numPr>
              <w:autoSpaceDE/>
              <w:autoSpaceDN/>
              <w:spacing w:line="259" w:lineRule="auto"/>
              <w:contextualSpacing/>
              <w:rPr>
                <w:rFonts w:ascii="Times New Roman" w:hAnsi="Times New Roman" w:cs="Times New Roman"/>
                <w:bCs/>
                <w:spacing w:val="-5"/>
              </w:rPr>
            </w:pPr>
            <w:r w:rsidRPr="00DC0C35">
              <w:rPr>
                <w:rFonts w:ascii="Times New Roman" w:hAnsi="Times New Roman" w:cs="Times New Roman"/>
                <w:bCs/>
                <w:spacing w:val="-5"/>
              </w:rPr>
              <w:t>The pension type is “ERB Reciprocity-PERA employee”</w:t>
            </w:r>
          </w:p>
          <w:p w14:paraId="3A37D6B9" w14:textId="77777777" w:rsidR="00B1676F" w:rsidRPr="00DC0C35" w:rsidRDefault="00B1676F" w:rsidP="00B1676F">
            <w:pPr>
              <w:pStyle w:val="ListParagraph"/>
              <w:widowControl/>
              <w:numPr>
                <w:ilvl w:val="0"/>
                <w:numId w:val="334"/>
              </w:numPr>
              <w:autoSpaceDE/>
              <w:autoSpaceDN/>
              <w:spacing w:line="259" w:lineRule="auto"/>
              <w:contextualSpacing/>
              <w:rPr>
                <w:rFonts w:ascii="Times New Roman" w:hAnsi="Times New Roman" w:cs="Times New Roman"/>
                <w:bCs/>
                <w:spacing w:val="-5"/>
              </w:rPr>
            </w:pPr>
            <w:r w:rsidRPr="00DC0C35">
              <w:rPr>
                <w:rFonts w:ascii="Times New Roman" w:hAnsi="Times New Roman" w:cs="Times New Roman"/>
                <w:bCs/>
                <w:spacing w:val="-5"/>
              </w:rPr>
              <w:t>The PERA amount does not appear on any interfaces or exports to Wells Fargo or DFA</w:t>
            </w:r>
          </w:p>
          <w:p w14:paraId="0B3552C6" w14:textId="77777777" w:rsidR="00B1676F" w:rsidRPr="004920F1" w:rsidRDefault="00B1676F" w:rsidP="00B1676F">
            <w:pPr>
              <w:rPr>
                <w:bCs/>
                <w:spacing w:val="-5"/>
              </w:rPr>
            </w:pPr>
          </w:p>
          <w:p w14:paraId="17B5280F" w14:textId="77777777" w:rsidR="00B1676F" w:rsidRPr="004920F1" w:rsidRDefault="00B1676F" w:rsidP="00B1676F">
            <w:pPr>
              <w:rPr>
                <w:bCs/>
                <w:spacing w:val="-5"/>
              </w:rPr>
            </w:pPr>
            <w:r w:rsidRPr="004920F1">
              <w:rPr>
                <w:bCs/>
                <w:spacing w:val="-5"/>
                <w:u w:val="single"/>
              </w:rPr>
              <w:t>Business Rule:</w:t>
            </w:r>
          </w:p>
          <w:p w14:paraId="0E04ECFB" w14:textId="77777777" w:rsidR="00B1676F" w:rsidRPr="00F11176" w:rsidRDefault="00B1676F" w:rsidP="00B1676F">
            <w:pPr>
              <w:pStyle w:val="ListParagraph"/>
              <w:widowControl/>
              <w:numPr>
                <w:ilvl w:val="0"/>
                <w:numId w:val="335"/>
              </w:numPr>
              <w:autoSpaceDE/>
              <w:autoSpaceDN/>
              <w:spacing w:line="259" w:lineRule="auto"/>
              <w:ind w:left="740"/>
              <w:contextualSpacing/>
              <w:rPr>
                <w:rFonts w:ascii="Times New Roman" w:hAnsi="Times New Roman" w:cs="Times New Roman"/>
              </w:rPr>
            </w:pPr>
            <w:r w:rsidRPr="00DC0C35">
              <w:rPr>
                <w:rFonts w:ascii="Times New Roman" w:hAnsi="Times New Roman" w:cs="Times New Roman"/>
                <w:bCs/>
                <w:spacing w:val="-5"/>
              </w:rPr>
              <w:t>PERRA 10-13A-4F for members who retire on or after July 1, 2017, each state system shall pay the amount of the component of the pension attributable to service credit accrued under that state system.</w:t>
            </w:r>
          </w:p>
          <w:p w14:paraId="1BCE8EC9" w14:textId="64BBA710" w:rsidR="00F11176" w:rsidRPr="00F11176" w:rsidRDefault="00F11176" w:rsidP="00F11176">
            <w:pPr>
              <w:widowControl/>
              <w:autoSpaceDE/>
              <w:autoSpaceDN/>
              <w:spacing w:line="259" w:lineRule="auto"/>
              <w:contextualSpacing/>
            </w:pPr>
          </w:p>
        </w:tc>
        <w:tc>
          <w:tcPr>
            <w:tcW w:w="1276" w:type="dxa"/>
            <w:tcBorders>
              <w:top w:val="single" w:sz="4" w:space="0" w:color="auto"/>
              <w:left w:val="nil"/>
              <w:bottom w:val="single" w:sz="4" w:space="0" w:color="auto"/>
              <w:right w:val="single" w:sz="4" w:space="0" w:color="auto"/>
            </w:tcBorders>
            <w:shd w:val="clear" w:color="auto" w:fill="auto"/>
          </w:tcPr>
          <w:p w14:paraId="5E48657F"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1F26F347" w14:textId="77777777" w:rsidR="00B1676F" w:rsidRDefault="00646C6D" w:rsidP="00B1676F">
            <w:pPr>
              <w:rPr>
                <w:sz w:val="20"/>
              </w:rPr>
            </w:pPr>
            <w:sdt>
              <w:sdtPr>
                <w:rPr>
                  <w:sz w:val="20"/>
                </w:rPr>
                <w:id w:val="-37315257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3F5CF664" w14:textId="344FB9FE" w:rsidR="00B1676F" w:rsidRPr="004920F1" w:rsidRDefault="00646C6D" w:rsidP="00B1676F">
            <w:sdt>
              <w:sdtPr>
                <w:rPr>
                  <w:sz w:val="20"/>
                </w:rPr>
                <w:id w:val="196214210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32FD340" w14:textId="77777777" w:rsidR="00B1676F" w:rsidRDefault="00646C6D" w:rsidP="00B1676F">
            <w:sdt>
              <w:sdtPr>
                <w:rPr>
                  <w:sz w:val="20"/>
                </w:rPr>
                <w:id w:val="-175727116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CC80941" w14:textId="77777777" w:rsidR="00B1676F" w:rsidRDefault="00646C6D" w:rsidP="00B1676F">
            <w:sdt>
              <w:sdtPr>
                <w:rPr>
                  <w:sz w:val="20"/>
                </w:rPr>
                <w:id w:val="-65321621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117D5A2" w14:textId="77777777" w:rsidR="00B1676F" w:rsidRDefault="00646C6D" w:rsidP="00B1676F">
            <w:sdt>
              <w:sdtPr>
                <w:rPr>
                  <w:sz w:val="20"/>
                </w:rPr>
                <w:id w:val="162473129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A6B8B95" w14:textId="77777777" w:rsidR="00B1676F" w:rsidRDefault="00646C6D" w:rsidP="00B1676F">
            <w:sdt>
              <w:sdtPr>
                <w:rPr>
                  <w:sz w:val="20"/>
                </w:rPr>
                <w:id w:val="-172536263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A6AA6FC" w14:textId="1AD6A3E7" w:rsidR="00B1676F" w:rsidRPr="004920F1" w:rsidRDefault="00646C6D" w:rsidP="00B1676F">
            <w:sdt>
              <w:sdtPr>
                <w:rPr>
                  <w:sz w:val="20"/>
                </w:rPr>
                <w:id w:val="-74966716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5813A10"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FFAF5F8" w14:textId="77777777" w:rsidR="00B1676F" w:rsidRPr="002B62E0" w:rsidRDefault="00B1676F" w:rsidP="00B1676F">
            <w:pPr>
              <w:rPr>
                <w:bCs/>
                <w:spacing w:val="-5"/>
              </w:rPr>
            </w:pPr>
            <w:r w:rsidRPr="002B62E0">
              <w:lastRenderedPageBreak/>
              <w:t>14.018</w:t>
            </w:r>
          </w:p>
        </w:tc>
        <w:tc>
          <w:tcPr>
            <w:tcW w:w="1417" w:type="dxa"/>
            <w:tcBorders>
              <w:top w:val="single" w:sz="4" w:space="0" w:color="auto"/>
              <w:left w:val="nil"/>
              <w:bottom w:val="single" w:sz="4" w:space="0" w:color="auto"/>
              <w:right w:val="single" w:sz="4" w:space="0" w:color="auto"/>
            </w:tcBorders>
          </w:tcPr>
          <w:p w14:paraId="69BB109F" w14:textId="77777777" w:rsidR="00B1676F" w:rsidRPr="004920F1" w:rsidRDefault="00B1676F" w:rsidP="00B1676F">
            <w:r w:rsidRPr="004920F1">
              <w:rPr>
                <w:bCs/>
                <w:spacing w:val="-5"/>
              </w:rPr>
              <w:t>Reciprocity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798252"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896677" w14:textId="77777777" w:rsidR="00B1676F" w:rsidRPr="004920F1" w:rsidRDefault="00B1676F" w:rsidP="00B1676F">
            <w:r w:rsidRPr="004920F1">
              <w:rPr>
                <w:bCs/>
                <w:spacing w:val="-5"/>
              </w:rPr>
              <w:t>Payroll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A2CEBE6" w14:textId="77777777" w:rsidR="00B1676F" w:rsidRPr="004920F1" w:rsidRDefault="00B1676F" w:rsidP="00B1676F">
            <w:pPr>
              <w:rPr>
                <w:bCs/>
                <w:spacing w:val="-5"/>
              </w:rPr>
            </w:pPr>
            <w:r w:rsidRPr="004920F1">
              <w:rPr>
                <w:bCs/>
                <w:spacing w:val="-5"/>
              </w:rPr>
              <w:t>I want to send PERA a list of reciprocity retiree data changes each month</w:t>
            </w:r>
          </w:p>
          <w:p w14:paraId="3862BC62" w14:textId="77777777" w:rsidR="00B1676F" w:rsidRPr="004920F1" w:rsidRDefault="00B1676F" w:rsidP="00B1676F">
            <w:r w:rsidRPr="004920F1">
              <w:rPr>
                <w:bCs/>
                <w:spacing w:val="-5"/>
              </w:rPr>
              <w:t>So that NMERB and PERA can validate and reconcile additions/deletions/changes to the monthly pay cycle.</w:t>
            </w:r>
          </w:p>
        </w:tc>
        <w:tc>
          <w:tcPr>
            <w:tcW w:w="4819" w:type="dxa"/>
            <w:tcBorders>
              <w:top w:val="single" w:sz="4" w:space="0" w:color="auto"/>
              <w:left w:val="nil"/>
              <w:bottom w:val="single" w:sz="4" w:space="0" w:color="auto"/>
              <w:right w:val="single" w:sz="4" w:space="0" w:color="auto"/>
            </w:tcBorders>
            <w:shd w:val="clear" w:color="auto" w:fill="auto"/>
          </w:tcPr>
          <w:p w14:paraId="3EE1CFAC" w14:textId="77777777" w:rsidR="00B1676F" w:rsidRPr="004920F1" w:rsidRDefault="00B1676F" w:rsidP="00B1676F">
            <w:pPr>
              <w:rPr>
                <w:bCs/>
                <w:spacing w:val="-5"/>
              </w:rPr>
            </w:pPr>
            <w:r w:rsidRPr="004920F1">
              <w:rPr>
                <w:bCs/>
                <w:spacing w:val="-5"/>
              </w:rPr>
              <w:t>I will be satisfied when:</w:t>
            </w:r>
          </w:p>
          <w:p w14:paraId="77E8CBAD" w14:textId="77777777" w:rsidR="00B1676F" w:rsidRPr="00DC0C35" w:rsidRDefault="00B1676F" w:rsidP="00B1676F">
            <w:pPr>
              <w:pStyle w:val="ListParagraph"/>
              <w:widowControl/>
              <w:numPr>
                <w:ilvl w:val="0"/>
                <w:numId w:val="336"/>
              </w:numPr>
              <w:autoSpaceDE/>
              <w:autoSpaceDN/>
              <w:spacing w:line="259" w:lineRule="auto"/>
              <w:contextualSpacing/>
              <w:rPr>
                <w:rFonts w:ascii="Times New Roman" w:hAnsi="Times New Roman" w:cs="Times New Roman"/>
                <w:bCs/>
                <w:spacing w:val="-5"/>
              </w:rPr>
            </w:pPr>
            <w:r w:rsidRPr="00DC0C35">
              <w:rPr>
                <w:rFonts w:ascii="Times New Roman" w:hAnsi="Times New Roman" w:cs="Times New Roman"/>
                <w:bCs/>
                <w:spacing w:val="-5"/>
              </w:rPr>
              <w:t>I can run a report that lists all changes to PERA reciprocity retirements that occurred since the last time this report has been run</w:t>
            </w:r>
          </w:p>
          <w:p w14:paraId="38DAB604" w14:textId="77777777" w:rsidR="00B1676F" w:rsidRPr="00DC0C35" w:rsidRDefault="00B1676F" w:rsidP="00B1676F">
            <w:pPr>
              <w:pStyle w:val="ListParagraph"/>
              <w:widowControl/>
              <w:numPr>
                <w:ilvl w:val="0"/>
                <w:numId w:val="336"/>
              </w:numPr>
              <w:autoSpaceDE/>
              <w:autoSpaceDN/>
              <w:spacing w:line="259" w:lineRule="auto"/>
              <w:contextualSpacing/>
              <w:rPr>
                <w:rFonts w:ascii="Times New Roman" w:hAnsi="Times New Roman" w:cs="Times New Roman"/>
                <w:bCs/>
                <w:spacing w:val="-5"/>
              </w:rPr>
            </w:pPr>
            <w:r w:rsidRPr="00DC0C35">
              <w:rPr>
                <w:rFonts w:ascii="Times New Roman" w:hAnsi="Times New Roman" w:cs="Times New Roman"/>
                <w:bCs/>
                <w:spacing w:val="-5"/>
              </w:rPr>
              <w:t>I can send this report to PERA and internal staff</w:t>
            </w:r>
          </w:p>
          <w:p w14:paraId="39858F32" w14:textId="77777777" w:rsidR="00B1676F" w:rsidRPr="004920F1" w:rsidRDefault="00B1676F" w:rsidP="00B1676F">
            <w:pPr>
              <w:rPr>
                <w:bCs/>
                <w:spacing w:val="-5"/>
              </w:rPr>
            </w:pPr>
          </w:p>
          <w:p w14:paraId="53D33F8A" w14:textId="77777777" w:rsidR="00B1676F" w:rsidRPr="004920F1" w:rsidRDefault="00B1676F" w:rsidP="00B1676F">
            <w:pPr>
              <w:rPr>
                <w:bCs/>
                <w:spacing w:val="-5"/>
              </w:rPr>
            </w:pPr>
            <w:r w:rsidRPr="004920F1">
              <w:rPr>
                <w:bCs/>
                <w:spacing w:val="-5"/>
                <w:u w:val="single"/>
              </w:rPr>
              <w:t>Business Rule:</w:t>
            </w:r>
          </w:p>
          <w:p w14:paraId="6A396AD2" w14:textId="77777777" w:rsidR="00B1676F" w:rsidRPr="00DC0C35" w:rsidRDefault="00B1676F" w:rsidP="00B1676F">
            <w:pPr>
              <w:pStyle w:val="ListParagraph"/>
              <w:widowControl/>
              <w:numPr>
                <w:ilvl w:val="0"/>
                <w:numId w:val="337"/>
              </w:numPr>
              <w:autoSpaceDE/>
              <w:autoSpaceDN/>
              <w:spacing w:line="259" w:lineRule="auto"/>
              <w:ind w:left="740"/>
              <w:contextualSpacing/>
              <w:rPr>
                <w:rFonts w:ascii="Times New Roman" w:hAnsi="Times New Roman" w:cs="Times New Roman"/>
              </w:rPr>
            </w:pPr>
            <w:r w:rsidRPr="00DC0C35">
              <w:rPr>
                <w:rFonts w:ascii="Times New Roman" w:hAnsi="Times New Roman" w:cs="Times New Roman"/>
                <w:bCs/>
                <w:spacing w:val="-5"/>
              </w:rPr>
              <w:t>Rule 2.82.10.8.H. NMAC When a member retires according to the provisions of the Public Employees Retirement Reciprocity Act, each state system under which the member has acquired eligible reciprocal service credit shall furnish the payor system with a certified statement of the member's service credit, and other pertinent data necessary to compute the member's pension.</w:t>
            </w:r>
          </w:p>
        </w:tc>
        <w:tc>
          <w:tcPr>
            <w:tcW w:w="1276" w:type="dxa"/>
            <w:tcBorders>
              <w:top w:val="single" w:sz="4" w:space="0" w:color="auto"/>
              <w:left w:val="nil"/>
              <w:bottom w:val="single" w:sz="4" w:space="0" w:color="auto"/>
              <w:right w:val="single" w:sz="4" w:space="0" w:color="auto"/>
            </w:tcBorders>
            <w:shd w:val="clear" w:color="auto" w:fill="auto"/>
          </w:tcPr>
          <w:p w14:paraId="37C3E463"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6D454FA7" w14:textId="77777777" w:rsidR="00B1676F" w:rsidRDefault="00646C6D" w:rsidP="00B1676F">
            <w:pPr>
              <w:rPr>
                <w:sz w:val="20"/>
              </w:rPr>
            </w:pPr>
            <w:sdt>
              <w:sdtPr>
                <w:rPr>
                  <w:sz w:val="20"/>
                </w:rPr>
                <w:id w:val="-48254134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EFA0509" w14:textId="170DBB86" w:rsidR="00B1676F" w:rsidRPr="004920F1" w:rsidRDefault="00646C6D" w:rsidP="00B1676F">
            <w:sdt>
              <w:sdtPr>
                <w:rPr>
                  <w:sz w:val="20"/>
                </w:rPr>
                <w:id w:val="8550277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43F0BCF" w14:textId="77777777" w:rsidR="00B1676F" w:rsidRDefault="00646C6D" w:rsidP="00B1676F">
            <w:sdt>
              <w:sdtPr>
                <w:rPr>
                  <w:sz w:val="20"/>
                </w:rPr>
                <w:id w:val="185731268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1B4BA4C" w14:textId="77777777" w:rsidR="00B1676F" w:rsidRDefault="00646C6D" w:rsidP="00B1676F">
            <w:sdt>
              <w:sdtPr>
                <w:rPr>
                  <w:sz w:val="20"/>
                </w:rPr>
                <w:id w:val="177289736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D5BD4FF" w14:textId="77777777" w:rsidR="00B1676F" w:rsidRDefault="00646C6D" w:rsidP="00B1676F">
            <w:sdt>
              <w:sdtPr>
                <w:rPr>
                  <w:sz w:val="20"/>
                </w:rPr>
                <w:id w:val="152174968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6706F6E1" w14:textId="77777777" w:rsidR="00B1676F" w:rsidRDefault="00646C6D" w:rsidP="00B1676F">
            <w:sdt>
              <w:sdtPr>
                <w:rPr>
                  <w:sz w:val="20"/>
                </w:rPr>
                <w:id w:val="21864002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11D8B98" w14:textId="1139F114" w:rsidR="00B1676F" w:rsidRPr="004920F1" w:rsidRDefault="00646C6D" w:rsidP="00B1676F">
            <w:sdt>
              <w:sdtPr>
                <w:rPr>
                  <w:sz w:val="20"/>
                </w:rPr>
                <w:id w:val="152359365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544025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99D2466" w14:textId="77777777" w:rsidR="00B1676F" w:rsidRPr="002B62E0" w:rsidRDefault="00B1676F" w:rsidP="00B1676F">
            <w:pPr>
              <w:rPr>
                <w:bCs/>
                <w:spacing w:val="-5"/>
              </w:rPr>
            </w:pPr>
            <w:r w:rsidRPr="002B62E0">
              <w:t>14.019</w:t>
            </w:r>
          </w:p>
        </w:tc>
        <w:tc>
          <w:tcPr>
            <w:tcW w:w="1417" w:type="dxa"/>
            <w:tcBorders>
              <w:top w:val="single" w:sz="4" w:space="0" w:color="auto"/>
              <w:left w:val="nil"/>
              <w:bottom w:val="single" w:sz="4" w:space="0" w:color="auto"/>
              <w:right w:val="single" w:sz="4" w:space="0" w:color="auto"/>
            </w:tcBorders>
          </w:tcPr>
          <w:p w14:paraId="3C8A1374" w14:textId="77777777" w:rsidR="00B1676F" w:rsidRPr="004920F1" w:rsidRDefault="00B1676F" w:rsidP="00B1676F">
            <w:r w:rsidRPr="004920F1">
              <w:rPr>
                <w:bCs/>
                <w:spacing w:val="-5"/>
              </w:rPr>
              <w:t>Reciprocity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8191E0A" w14:textId="77777777" w:rsidR="00B1676F" w:rsidRPr="004920F1" w:rsidRDefault="00B1676F" w:rsidP="00B1676F">
            <w:r>
              <w:t>Batch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A21165" w14:textId="77777777" w:rsidR="00B1676F" w:rsidRPr="004920F1" w:rsidRDefault="00B1676F" w:rsidP="00B1676F">
            <w:r w:rsidRPr="004920F1">
              <w:rPr>
                <w:bCs/>
                <w:spacing w:val="-5"/>
              </w:rPr>
              <w:t>Information Technology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282062A" w14:textId="77777777" w:rsidR="00B1676F" w:rsidRPr="004920F1" w:rsidRDefault="00B1676F" w:rsidP="00B1676F">
            <w:pPr>
              <w:rPr>
                <w:bCs/>
                <w:spacing w:val="-5"/>
              </w:rPr>
            </w:pPr>
            <w:r w:rsidRPr="004920F1">
              <w:rPr>
                <w:bCs/>
                <w:spacing w:val="-5"/>
              </w:rPr>
              <w:t>I want the retro adjustment batch process to include reciprocity retirements</w:t>
            </w:r>
          </w:p>
          <w:p w14:paraId="3133551F" w14:textId="77777777" w:rsidR="00B1676F" w:rsidRPr="004920F1" w:rsidRDefault="00B1676F" w:rsidP="00B1676F">
            <w:r w:rsidRPr="004920F1">
              <w:rPr>
                <w:bCs/>
                <w:spacing w:val="-5"/>
              </w:rPr>
              <w:t>So that the retiree receives the correct final pension amount.</w:t>
            </w:r>
          </w:p>
        </w:tc>
        <w:tc>
          <w:tcPr>
            <w:tcW w:w="4819" w:type="dxa"/>
            <w:tcBorders>
              <w:top w:val="single" w:sz="4" w:space="0" w:color="auto"/>
              <w:left w:val="nil"/>
              <w:bottom w:val="single" w:sz="4" w:space="0" w:color="auto"/>
              <w:right w:val="single" w:sz="4" w:space="0" w:color="auto"/>
            </w:tcBorders>
            <w:shd w:val="clear" w:color="auto" w:fill="auto"/>
          </w:tcPr>
          <w:p w14:paraId="19555444" w14:textId="77777777" w:rsidR="00B1676F" w:rsidRPr="004920F1" w:rsidRDefault="00B1676F" w:rsidP="00B1676F">
            <w:pPr>
              <w:rPr>
                <w:bCs/>
                <w:spacing w:val="-5"/>
              </w:rPr>
            </w:pPr>
            <w:r w:rsidRPr="004920F1">
              <w:rPr>
                <w:bCs/>
                <w:spacing w:val="-5"/>
              </w:rPr>
              <w:t>I will be satisfied when:</w:t>
            </w:r>
          </w:p>
          <w:p w14:paraId="798E6B8C" w14:textId="77777777" w:rsidR="00B1676F" w:rsidRPr="00B72129" w:rsidRDefault="00B1676F" w:rsidP="00B1676F">
            <w:pPr>
              <w:pStyle w:val="ListParagraph"/>
              <w:widowControl/>
              <w:numPr>
                <w:ilvl w:val="0"/>
                <w:numId w:val="338"/>
              </w:numPr>
              <w:autoSpaceDE/>
              <w:autoSpaceDN/>
              <w:spacing w:line="259" w:lineRule="auto"/>
              <w:contextualSpacing/>
              <w:rPr>
                <w:rFonts w:ascii="Times New Roman" w:hAnsi="Times New Roman" w:cs="Times New Roman"/>
                <w:bCs/>
                <w:spacing w:val="-5"/>
              </w:rPr>
            </w:pPr>
            <w:r w:rsidRPr="00B72129">
              <w:rPr>
                <w:rFonts w:ascii="Times New Roman" w:hAnsi="Times New Roman" w:cs="Times New Roman"/>
                <w:bCs/>
                <w:spacing w:val="-5"/>
              </w:rPr>
              <w:t>The retro adjustment batch process will include reciprocity retirements</w:t>
            </w:r>
          </w:p>
          <w:p w14:paraId="67C0D890" w14:textId="77777777" w:rsidR="00B1676F" w:rsidRPr="00B72129" w:rsidRDefault="00B1676F" w:rsidP="00B1676F">
            <w:pPr>
              <w:pStyle w:val="ListParagraph"/>
              <w:widowControl/>
              <w:numPr>
                <w:ilvl w:val="0"/>
                <w:numId w:val="338"/>
              </w:numPr>
              <w:autoSpaceDE/>
              <w:autoSpaceDN/>
              <w:spacing w:line="259" w:lineRule="auto"/>
              <w:contextualSpacing/>
              <w:rPr>
                <w:rFonts w:ascii="Times New Roman" w:hAnsi="Times New Roman" w:cs="Times New Roman"/>
                <w:bCs/>
                <w:spacing w:val="-5"/>
              </w:rPr>
            </w:pPr>
            <w:r w:rsidRPr="00B72129">
              <w:rPr>
                <w:rFonts w:ascii="Times New Roman" w:hAnsi="Times New Roman" w:cs="Times New Roman"/>
                <w:bCs/>
                <w:spacing w:val="-5"/>
              </w:rPr>
              <w:t>I receive a report where I can identify adjustments for reciprocity retirements</w:t>
            </w:r>
          </w:p>
          <w:p w14:paraId="6C40EC25" w14:textId="77777777" w:rsidR="00B1676F" w:rsidRPr="00B72129" w:rsidRDefault="00B1676F" w:rsidP="00B1676F">
            <w:pPr>
              <w:pStyle w:val="ListParagraph"/>
              <w:widowControl/>
              <w:numPr>
                <w:ilvl w:val="0"/>
                <w:numId w:val="338"/>
              </w:numPr>
              <w:autoSpaceDE/>
              <w:autoSpaceDN/>
              <w:spacing w:line="259" w:lineRule="auto"/>
              <w:contextualSpacing/>
              <w:rPr>
                <w:rFonts w:ascii="Times New Roman" w:hAnsi="Times New Roman" w:cs="Times New Roman"/>
              </w:rPr>
            </w:pPr>
            <w:r w:rsidRPr="00B72129">
              <w:rPr>
                <w:rFonts w:ascii="Times New Roman" w:hAnsi="Times New Roman" w:cs="Times New Roman"/>
                <w:bCs/>
                <w:spacing w:val="-5"/>
              </w:rPr>
              <w:t>I can edit this report, as needed, before sending to PERA if necessary</w:t>
            </w:r>
          </w:p>
        </w:tc>
        <w:tc>
          <w:tcPr>
            <w:tcW w:w="1276" w:type="dxa"/>
            <w:tcBorders>
              <w:top w:val="single" w:sz="4" w:space="0" w:color="auto"/>
              <w:left w:val="nil"/>
              <w:bottom w:val="single" w:sz="4" w:space="0" w:color="auto"/>
              <w:right w:val="single" w:sz="4" w:space="0" w:color="auto"/>
            </w:tcBorders>
            <w:shd w:val="clear" w:color="auto" w:fill="auto"/>
          </w:tcPr>
          <w:p w14:paraId="11B02D7F"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335A6E08" w14:textId="77777777" w:rsidR="00B1676F" w:rsidRDefault="00646C6D" w:rsidP="00B1676F">
            <w:pPr>
              <w:rPr>
                <w:sz w:val="20"/>
              </w:rPr>
            </w:pPr>
            <w:sdt>
              <w:sdtPr>
                <w:rPr>
                  <w:sz w:val="20"/>
                </w:rPr>
                <w:id w:val="166982811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1C9C9E2" w14:textId="2F3BFBDA" w:rsidR="00B1676F" w:rsidRPr="004920F1" w:rsidRDefault="00646C6D" w:rsidP="00B1676F">
            <w:sdt>
              <w:sdtPr>
                <w:rPr>
                  <w:sz w:val="20"/>
                </w:rPr>
                <w:id w:val="75185511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489C017" w14:textId="77777777" w:rsidR="00B1676F" w:rsidRDefault="00646C6D" w:rsidP="00B1676F">
            <w:sdt>
              <w:sdtPr>
                <w:rPr>
                  <w:sz w:val="20"/>
                </w:rPr>
                <w:id w:val="-30593683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39AF2DF" w14:textId="77777777" w:rsidR="00B1676F" w:rsidRDefault="00646C6D" w:rsidP="00B1676F">
            <w:sdt>
              <w:sdtPr>
                <w:rPr>
                  <w:sz w:val="20"/>
                </w:rPr>
                <w:id w:val="81954462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6A64178C" w14:textId="77777777" w:rsidR="00B1676F" w:rsidRDefault="00646C6D" w:rsidP="00B1676F">
            <w:sdt>
              <w:sdtPr>
                <w:rPr>
                  <w:sz w:val="20"/>
                </w:rPr>
                <w:id w:val="-118135708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CE83B17" w14:textId="77777777" w:rsidR="00B1676F" w:rsidRDefault="00646C6D" w:rsidP="00B1676F">
            <w:sdt>
              <w:sdtPr>
                <w:rPr>
                  <w:sz w:val="20"/>
                </w:rPr>
                <w:id w:val="21725784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2ECE23E6" w14:textId="142FA40B" w:rsidR="00B1676F" w:rsidRPr="004920F1" w:rsidRDefault="00646C6D" w:rsidP="00B1676F">
            <w:sdt>
              <w:sdtPr>
                <w:rPr>
                  <w:sz w:val="20"/>
                </w:rPr>
                <w:id w:val="175423540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1DDB37B"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D1A06D8" w14:textId="77777777" w:rsidR="00B1676F" w:rsidRPr="002B62E0" w:rsidRDefault="00B1676F" w:rsidP="00B1676F">
            <w:pPr>
              <w:rPr>
                <w:bCs/>
                <w:spacing w:val="-5"/>
              </w:rPr>
            </w:pPr>
            <w:r w:rsidRPr="002B62E0">
              <w:t>14.020</w:t>
            </w:r>
          </w:p>
        </w:tc>
        <w:tc>
          <w:tcPr>
            <w:tcW w:w="1417" w:type="dxa"/>
            <w:tcBorders>
              <w:top w:val="single" w:sz="4" w:space="0" w:color="auto"/>
              <w:left w:val="nil"/>
              <w:bottom w:val="single" w:sz="4" w:space="0" w:color="auto"/>
              <w:right w:val="single" w:sz="4" w:space="0" w:color="auto"/>
            </w:tcBorders>
          </w:tcPr>
          <w:p w14:paraId="3A853408" w14:textId="77777777" w:rsidR="00B1676F" w:rsidRPr="004920F1" w:rsidRDefault="00B1676F" w:rsidP="00B1676F">
            <w:r w:rsidRPr="004920F1">
              <w:rPr>
                <w:bCs/>
                <w:spacing w:val="-5"/>
              </w:rPr>
              <w:t>Reciprocity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329ED27" w14:textId="77777777" w:rsidR="00B1676F" w:rsidRPr="004920F1" w:rsidRDefault="00B1676F" w:rsidP="00B1676F">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7BA745"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4CCBB17"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0D321D9A" w14:textId="77777777" w:rsidR="00B1676F" w:rsidRPr="004920F1" w:rsidRDefault="00B1676F" w:rsidP="00B1676F">
            <w:r w:rsidRPr="004920F1">
              <w:rPr>
                <w:bCs/>
                <w:spacing w:val="-5"/>
              </w:rPr>
              <w:t>The system will store and track pertinent information from the reciprocal retirement system as input by the user.</w:t>
            </w:r>
          </w:p>
        </w:tc>
        <w:tc>
          <w:tcPr>
            <w:tcW w:w="1276" w:type="dxa"/>
            <w:tcBorders>
              <w:top w:val="single" w:sz="4" w:space="0" w:color="auto"/>
              <w:left w:val="nil"/>
              <w:bottom w:val="single" w:sz="4" w:space="0" w:color="auto"/>
              <w:right w:val="single" w:sz="4" w:space="0" w:color="auto"/>
            </w:tcBorders>
            <w:shd w:val="clear" w:color="auto" w:fill="auto"/>
          </w:tcPr>
          <w:p w14:paraId="56A651EB"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6702D59E" w14:textId="37BAEAE4" w:rsidR="00137800" w:rsidRDefault="00646C6D" w:rsidP="00137800">
            <w:pPr>
              <w:rPr>
                <w:sz w:val="20"/>
              </w:rPr>
            </w:pPr>
            <w:sdt>
              <w:sdtPr>
                <w:rPr>
                  <w:sz w:val="20"/>
                </w:rPr>
                <w:id w:val="413602414"/>
                <w14:checkbox>
                  <w14:checked w14:val="0"/>
                  <w14:checkedState w14:val="2612" w14:font="MS Gothic"/>
                  <w14:uncheckedState w14:val="2610" w14:font="MS Gothic"/>
                </w14:checkbox>
              </w:sdtPr>
              <w:sdtEndPr/>
              <w:sdtContent>
                <w:r w:rsidR="00137800">
                  <w:rPr>
                    <w:rFonts w:ascii="MS Gothic" w:eastAsia="MS Gothic" w:hAnsi="MS Gothic" w:hint="eastAsia"/>
                    <w:sz w:val="20"/>
                  </w:rPr>
                  <w:t>☐</w:t>
                </w:r>
              </w:sdtContent>
            </w:sdt>
            <w:r w:rsidR="00137800">
              <w:rPr>
                <w:sz w:val="20"/>
              </w:rPr>
              <w:t xml:space="preserve"> </w:t>
            </w:r>
            <w:r w:rsidR="00137800" w:rsidRPr="00992702">
              <w:rPr>
                <w:sz w:val="20"/>
              </w:rPr>
              <w:t xml:space="preserve"> Yes</w:t>
            </w:r>
          </w:p>
          <w:p w14:paraId="4BFD2239" w14:textId="72C9FF76" w:rsidR="00B1676F" w:rsidRPr="004920F1" w:rsidRDefault="00646C6D" w:rsidP="00137800">
            <w:sdt>
              <w:sdtPr>
                <w:rPr>
                  <w:sz w:val="20"/>
                </w:rPr>
                <w:id w:val="1478415009"/>
                <w14:checkbox>
                  <w14:checked w14:val="0"/>
                  <w14:checkedState w14:val="2612" w14:font="MS Gothic"/>
                  <w14:uncheckedState w14:val="2610" w14:font="MS Gothic"/>
                </w14:checkbox>
              </w:sdtPr>
              <w:sdtEndPr/>
              <w:sdtContent>
                <w:r w:rsidR="00137800">
                  <w:rPr>
                    <w:rFonts w:ascii="MS Gothic" w:eastAsia="MS Gothic" w:hAnsi="MS Gothic" w:hint="eastAsia"/>
                    <w:sz w:val="20"/>
                  </w:rPr>
                  <w:t>☐</w:t>
                </w:r>
              </w:sdtContent>
            </w:sdt>
            <w:r w:rsidR="00137800">
              <w:rPr>
                <w:sz w:val="20"/>
              </w:rPr>
              <w:t xml:space="preserve"> </w:t>
            </w:r>
            <w:r w:rsidR="00137800"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AB27001" w14:textId="77777777" w:rsidR="00B1676F" w:rsidRDefault="00646C6D" w:rsidP="00B1676F">
            <w:sdt>
              <w:sdtPr>
                <w:rPr>
                  <w:sz w:val="20"/>
                </w:rPr>
                <w:id w:val="9089322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A7FE1E2" w14:textId="77777777" w:rsidR="00B1676F" w:rsidRDefault="00646C6D" w:rsidP="00B1676F">
            <w:sdt>
              <w:sdtPr>
                <w:rPr>
                  <w:sz w:val="20"/>
                </w:rPr>
                <w:id w:val="149159870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70956F9" w14:textId="77777777" w:rsidR="00B1676F" w:rsidRDefault="00646C6D" w:rsidP="00B1676F">
            <w:sdt>
              <w:sdtPr>
                <w:rPr>
                  <w:sz w:val="20"/>
                </w:rPr>
                <w:id w:val="137634813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C5A46F5" w14:textId="77777777" w:rsidR="00B1676F" w:rsidRDefault="00646C6D" w:rsidP="00B1676F">
            <w:sdt>
              <w:sdtPr>
                <w:rPr>
                  <w:sz w:val="20"/>
                </w:rPr>
                <w:id w:val="168494036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5A18E52" w14:textId="7E60D6D4" w:rsidR="00B1676F" w:rsidRPr="004920F1" w:rsidRDefault="00646C6D" w:rsidP="00B1676F">
            <w:sdt>
              <w:sdtPr>
                <w:rPr>
                  <w:sz w:val="20"/>
                </w:rPr>
                <w:id w:val="-8229709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6E85092"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13B71C5" w14:textId="77777777" w:rsidR="00B1676F" w:rsidRPr="002B62E0" w:rsidRDefault="00B1676F" w:rsidP="00B1676F">
            <w:pPr>
              <w:rPr>
                <w:bCs/>
                <w:spacing w:val="-5"/>
              </w:rPr>
            </w:pPr>
            <w:r w:rsidRPr="002B62E0">
              <w:t>14.021</w:t>
            </w:r>
          </w:p>
        </w:tc>
        <w:tc>
          <w:tcPr>
            <w:tcW w:w="1417" w:type="dxa"/>
            <w:tcBorders>
              <w:top w:val="single" w:sz="4" w:space="0" w:color="auto"/>
              <w:left w:val="nil"/>
              <w:bottom w:val="single" w:sz="4" w:space="0" w:color="auto"/>
              <w:right w:val="single" w:sz="4" w:space="0" w:color="auto"/>
            </w:tcBorders>
          </w:tcPr>
          <w:p w14:paraId="30883E40" w14:textId="77777777" w:rsidR="00B1676F" w:rsidRPr="004920F1" w:rsidRDefault="00B1676F" w:rsidP="00B1676F">
            <w:r w:rsidRPr="004920F1">
              <w:rPr>
                <w:bCs/>
                <w:spacing w:val="-5"/>
              </w:rPr>
              <w:t>Reciprocity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5C8F31D" w14:textId="77777777" w:rsidR="00B1676F" w:rsidRPr="004920F1" w:rsidRDefault="00B1676F" w:rsidP="00B1676F">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923A5E2"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79F9CCE"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314F4C2D" w14:textId="77777777" w:rsidR="00B1676F" w:rsidRPr="004920F1" w:rsidRDefault="00B1676F" w:rsidP="00B1676F">
            <w:pPr>
              <w:rPr>
                <w:bCs/>
                <w:spacing w:val="-5"/>
              </w:rPr>
            </w:pPr>
            <w:r w:rsidRPr="004920F1">
              <w:rPr>
                <w:bCs/>
                <w:spacing w:val="-5"/>
              </w:rPr>
              <w:t>The system will allow the NMERB user to input information from the reciprocal retirement system such as:</w:t>
            </w:r>
          </w:p>
          <w:p w14:paraId="4A2A1CCF" w14:textId="77777777" w:rsidR="00B1676F" w:rsidRPr="00B72129" w:rsidRDefault="00B1676F" w:rsidP="00B1676F">
            <w:pPr>
              <w:pStyle w:val="ListParagraph"/>
              <w:widowControl/>
              <w:numPr>
                <w:ilvl w:val="0"/>
                <w:numId w:val="339"/>
              </w:numPr>
              <w:autoSpaceDE/>
              <w:autoSpaceDN/>
              <w:spacing w:line="259" w:lineRule="auto"/>
              <w:contextualSpacing/>
              <w:rPr>
                <w:rFonts w:ascii="Times New Roman" w:hAnsi="Times New Roman" w:cs="Times New Roman"/>
                <w:bCs/>
                <w:spacing w:val="-5"/>
              </w:rPr>
            </w:pPr>
            <w:r w:rsidRPr="00B72129">
              <w:rPr>
                <w:rFonts w:ascii="Times New Roman" w:hAnsi="Times New Roman" w:cs="Times New Roman"/>
                <w:bCs/>
                <w:spacing w:val="-5"/>
              </w:rPr>
              <w:lastRenderedPageBreak/>
              <w:t xml:space="preserve">Salary, service, contributions, and final average salary </w:t>
            </w:r>
          </w:p>
          <w:p w14:paraId="4CA00F75" w14:textId="77777777" w:rsidR="00B1676F" w:rsidRPr="00B72129" w:rsidRDefault="00B1676F" w:rsidP="00B1676F">
            <w:pPr>
              <w:pStyle w:val="ListParagraph"/>
              <w:widowControl/>
              <w:numPr>
                <w:ilvl w:val="0"/>
                <w:numId w:val="339"/>
              </w:numPr>
              <w:autoSpaceDE/>
              <w:autoSpaceDN/>
              <w:spacing w:line="259" w:lineRule="auto"/>
              <w:contextualSpacing/>
              <w:rPr>
                <w:rFonts w:ascii="Times New Roman" w:hAnsi="Times New Roman" w:cs="Times New Roman"/>
                <w:bCs/>
                <w:spacing w:val="-5"/>
              </w:rPr>
            </w:pPr>
            <w:r w:rsidRPr="00B72129">
              <w:rPr>
                <w:rFonts w:ascii="Times New Roman" w:hAnsi="Times New Roman" w:cs="Times New Roman"/>
                <w:bCs/>
                <w:spacing w:val="-5"/>
              </w:rPr>
              <w:t>Termination date with the reciprocal retirement system</w:t>
            </w:r>
          </w:p>
          <w:p w14:paraId="337DE8AD" w14:textId="77777777" w:rsidR="00B1676F" w:rsidRPr="00B72129" w:rsidRDefault="00B1676F" w:rsidP="00B1676F">
            <w:pPr>
              <w:pStyle w:val="ListParagraph"/>
              <w:widowControl/>
              <w:numPr>
                <w:ilvl w:val="0"/>
                <w:numId w:val="339"/>
              </w:numPr>
              <w:autoSpaceDE/>
              <w:autoSpaceDN/>
              <w:spacing w:line="259" w:lineRule="auto"/>
              <w:contextualSpacing/>
              <w:rPr>
                <w:rFonts w:ascii="Times New Roman" w:hAnsi="Times New Roman" w:cs="Times New Roman"/>
                <w:bCs/>
                <w:spacing w:val="-5"/>
              </w:rPr>
            </w:pPr>
            <w:r w:rsidRPr="00B72129">
              <w:rPr>
                <w:rFonts w:ascii="Times New Roman" w:hAnsi="Times New Roman" w:cs="Times New Roman"/>
                <w:bCs/>
                <w:spacing w:val="-5"/>
              </w:rPr>
              <w:t>Membership date with the reciprocal retirement system</w:t>
            </w:r>
          </w:p>
          <w:p w14:paraId="00540147" w14:textId="77777777" w:rsidR="00B1676F" w:rsidRPr="00B72129" w:rsidRDefault="00B1676F" w:rsidP="00B1676F">
            <w:pPr>
              <w:pStyle w:val="ListParagraph"/>
              <w:widowControl/>
              <w:numPr>
                <w:ilvl w:val="0"/>
                <w:numId w:val="339"/>
              </w:numPr>
              <w:autoSpaceDE/>
              <w:autoSpaceDN/>
              <w:spacing w:line="259" w:lineRule="auto"/>
              <w:contextualSpacing/>
              <w:rPr>
                <w:rFonts w:ascii="Times New Roman" w:hAnsi="Times New Roman" w:cs="Times New Roman"/>
                <w:bCs/>
                <w:spacing w:val="-5"/>
              </w:rPr>
            </w:pPr>
            <w:r w:rsidRPr="00B72129">
              <w:rPr>
                <w:rFonts w:ascii="Times New Roman" w:hAnsi="Times New Roman" w:cs="Times New Roman"/>
                <w:bCs/>
                <w:spacing w:val="-5"/>
              </w:rPr>
              <w:t>Years of service with the reciprocal retirement system</w:t>
            </w:r>
          </w:p>
          <w:p w14:paraId="31C1BEC3" w14:textId="77777777" w:rsidR="00B1676F" w:rsidRPr="00B72129" w:rsidRDefault="00B1676F" w:rsidP="00B1676F">
            <w:pPr>
              <w:pStyle w:val="ListParagraph"/>
              <w:widowControl/>
              <w:numPr>
                <w:ilvl w:val="0"/>
                <w:numId w:val="339"/>
              </w:numPr>
              <w:autoSpaceDE/>
              <w:autoSpaceDN/>
              <w:spacing w:line="259" w:lineRule="auto"/>
              <w:contextualSpacing/>
              <w:rPr>
                <w:rFonts w:ascii="Times New Roman" w:hAnsi="Times New Roman" w:cs="Times New Roman"/>
                <w:bCs/>
                <w:spacing w:val="-5"/>
              </w:rPr>
            </w:pPr>
            <w:r w:rsidRPr="00B72129">
              <w:rPr>
                <w:rFonts w:ascii="Times New Roman" w:hAnsi="Times New Roman" w:cs="Times New Roman"/>
                <w:bCs/>
                <w:spacing w:val="-5"/>
              </w:rPr>
              <w:t>Periods of overlap between the reciprocal retirement system and NMERB service</w:t>
            </w:r>
          </w:p>
          <w:p w14:paraId="70BFFAA2" w14:textId="77777777" w:rsidR="00B1676F" w:rsidRPr="00B72129" w:rsidRDefault="00B1676F" w:rsidP="00B1676F">
            <w:pPr>
              <w:pStyle w:val="ListParagraph"/>
              <w:widowControl/>
              <w:numPr>
                <w:ilvl w:val="0"/>
                <w:numId w:val="339"/>
              </w:numPr>
              <w:autoSpaceDE/>
              <w:autoSpaceDN/>
              <w:spacing w:line="259" w:lineRule="auto"/>
              <w:contextualSpacing/>
              <w:rPr>
                <w:rFonts w:ascii="Times New Roman" w:hAnsi="Times New Roman" w:cs="Times New Roman"/>
              </w:rPr>
            </w:pPr>
            <w:r w:rsidRPr="00B72129">
              <w:rPr>
                <w:rFonts w:ascii="Times New Roman" w:hAnsi="Times New Roman" w:cs="Times New Roman"/>
                <w:bCs/>
                <w:spacing w:val="-5"/>
              </w:rPr>
              <w:t>Additional data may be required as reciprocity requirements evolve.</w:t>
            </w:r>
          </w:p>
        </w:tc>
        <w:tc>
          <w:tcPr>
            <w:tcW w:w="1276" w:type="dxa"/>
            <w:tcBorders>
              <w:top w:val="single" w:sz="4" w:space="0" w:color="auto"/>
              <w:left w:val="nil"/>
              <w:bottom w:val="single" w:sz="4" w:space="0" w:color="auto"/>
              <w:right w:val="single" w:sz="4" w:space="0" w:color="auto"/>
            </w:tcBorders>
            <w:shd w:val="clear" w:color="auto" w:fill="auto"/>
          </w:tcPr>
          <w:p w14:paraId="0FFEFF22" w14:textId="77777777" w:rsidR="00B1676F" w:rsidRPr="004920F1" w:rsidRDefault="00B1676F" w:rsidP="00B1676F">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0200B871" w14:textId="77777777" w:rsidR="00B1676F" w:rsidRDefault="00646C6D" w:rsidP="00B1676F">
            <w:pPr>
              <w:rPr>
                <w:sz w:val="20"/>
              </w:rPr>
            </w:pPr>
            <w:sdt>
              <w:sdtPr>
                <w:rPr>
                  <w:sz w:val="20"/>
                </w:rPr>
                <w:id w:val="145042645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86234FE" w14:textId="70B06EAF" w:rsidR="00B1676F" w:rsidRPr="004920F1" w:rsidRDefault="00646C6D" w:rsidP="00B1676F">
            <w:sdt>
              <w:sdtPr>
                <w:rPr>
                  <w:sz w:val="20"/>
                </w:rPr>
                <w:id w:val="149298534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20F2ECE" w14:textId="77777777" w:rsidR="00B1676F" w:rsidRDefault="00646C6D" w:rsidP="00B1676F">
            <w:sdt>
              <w:sdtPr>
                <w:rPr>
                  <w:sz w:val="20"/>
                </w:rPr>
                <w:id w:val="-93559172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B8366BB" w14:textId="77777777" w:rsidR="00B1676F" w:rsidRDefault="00646C6D" w:rsidP="00B1676F">
            <w:sdt>
              <w:sdtPr>
                <w:rPr>
                  <w:sz w:val="20"/>
                </w:rPr>
                <w:id w:val="-107334474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B09023A" w14:textId="77777777" w:rsidR="00B1676F" w:rsidRDefault="00646C6D" w:rsidP="00B1676F">
            <w:sdt>
              <w:sdtPr>
                <w:rPr>
                  <w:sz w:val="20"/>
                </w:rPr>
                <w:id w:val="113437770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3A7534D" w14:textId="77777777" w:rsidR="00B1676F" w:rsidRDefault="00646C6D" w:rsidP="00B1676F">
            <w:sdt>
              <w:sdtPr>
                <w:rPr>
                  <w:sz w:val="20"/>
                </w:rPr>
                <w:id w:val="-172305171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48E6C94" w14:textId="4533577C" w:rsidR="00B1676F" w:rsidRPr="004920F1" w:rsidRDefault="00646C6D" w:rsidP="00B1676F">
            <w:sdt>
              <w:sdtPr>
                <w:rPr>
                  <w:sz w:val="20"/>
                </w:rPr>
                <w:id w:val="-146911838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0206D79"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967AC9C" w14:textId="77777777" w:rsidR="00B1676F" w:rsidRPr="002B62E0" w:rsidRDefault="00B1676F" w:rsidP="00B1676F">
            <w:pPr>
              <w:rPr>
                <w:bCs/>
                <w:spacing w:val="-5"/>
              </w:rPr>
            </w:pPr>
            <w:r w:rsidRPr="002B62E0">
              <w:lastRenderedPageBreak/>
              <w:t>14.022</w:t>
            </w:r>
          </w:p>
        </w:tc>
        <w:tc>
          <w:tcPr>
            <w:tcW w:w="1417" w:type="dxa"/>
            <w:tcBorders>
              <w:top w:val="single" w:sz="4" w:space="0" w:color="auto"/>
              <w:left w:val="nil"/>
              <w:bottom w:val="single" w:sz="4" w:space="0" w:color="auto"/>
              <w:right w:val="single" w:sz="4" w:space="0" w:color="auto"/>
            </w:tcBorders>
          </w:tcPr>
          <w:p w14:paraId="59559FA8" w14:textId="77777777" w:rsidR="00B1676F" w:rsidRPr="004920F1" w:rsidRDefault="00B1676F" w:rsidP="00B1676F">
            <w:r w:rsidRPr="004920F1">
              <w:rPr>
                <w:bCs/>
                <w:spacing w:val="-5"/>
              </w:rPr>
              <w:t>Reciprocity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4DAD8B5" w14:textId="77777777" w:rsidR="00B1676F" w:rsidRPr="004920F1" w:rsidRDefault="00B1676F" w:rsidP="00B1676F">
            <w:r w:rsidRPr="009B6527">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B86814"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F7D9651"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7FFC6D1A" w14:textId="77777777" w:rsidR="00B1676F" w:rsidRPr="004920F1" w:rsidRDefault="00B1676F" w:rsidP="00B1676F">
            <w:r w:rsidRPr="004920F1">
              <w:rPr>
                <w:bCs/>
                <w:spacing w:val="-5"/>
              </w:rPr>
              <w:t>The system will store and display reciprocal data such as salary and service in the member record.</w:t>
            </w:r>
          </w:p>
        </w:tc>
        <w:tc>
          <w:tcPr>
            <w:tcW w:w="1276" w:type="dxa"/>
            <w:tcBorders>
              <w:top w:val="single" w:sz="4" w:space="0" w:color="auto"/>
              <w:left w:val="nil"/>
              <w:bottom w:val="single" w:sz="4" w:space="0" w:color="auto"/>
              <w:right w:val="single" w:sz="4" w:space="0" w:color="auto"/>
            </w:tcBorders>
            <w:shd w:val="clear" w:color="auto" w:fill="auto"/>
          </w:tcPr>
          <w:p w14:paraId="11F269D2"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5F6977AF" w14:textId="77777777" w:rsidR="00B1676F" w:rsidRDefault="00646C6D" w:rsidP="00B1676F">
            <w:pPr>
              <w:rPr>
                <w:sz w:val="20"/>
              </w:rPr>
            </w:pPr>
            <w:sdt>
              <w:sdtPr>
                <w:rPr>
                  <w:sz w:val="20"/>
                </w:rPr>
                <w:id w:val="-169214817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736607B" w14:textId="6C2161BE" w:rsidR="00B1676F" w:rsidRPr="004920F1" w:rsidRDefault="00646C6D" w:rsidP="00B1676F">
            <w:sdt>
              <w:sdtPr>
                <w:rPr>
                  <w:sz w:val="20"/>
                </w:rPr>
                <w:id w:val="-72213459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2507D17" w14:textId="77777777" w:rsidR="00B1676F" w:rsidRDefault="00646C6D" w:rsidP="00B1676F">
            <w:sdt>
              <w:sdtPr>
                <w:rPr>
                  <w:sz w:val="20"/>
                </w:rPr>
                <w:id w:val="-115136534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4DB962C" w14:textId="77777777" w:rsidR="00B1676F" w:rsidRDefault="00646C6D" w:rsidP="00B1676F">
            <w:sdt>
              <w:sdtPr>
                <w:rPr>
                  <w:sz w:val="20"/>
                </w:rPr>
                <w:id w:val="-178272569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71D0661" w14:textId="77777777" w:rsidR="00B1676F" w:rsidRDefault="00646C6D" w:rsidP="00B1676F">
            <w:sdt>
              <w:sdtPr>
                <w:rPr>
                  <w:sz w:val="20"/>
                </w:rPr>
                <w:id w:val="187103138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F8A9367" w14:textId="77777777" w:rsidR="00B1676F" w:rsidRDefault="00646C6D" w:rsidP="00B1676F">
            <w:sdt>
              <w:sdtPr>
                <w:rPr>
                  <w:sz w:val="20"/>
                </w:rPr>
                <w:id w:val="-167579529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BD25C02" w14:textId="524599ED" w:rsidR="00B1676F" w:rsidRPr="004920F1" w:rsidRDefault="00646C6D" w:rsidP="00B1676F">
            <w:sdt>
              <w:sdtPr>
                <w:rPr>
                  <w:sz w:val="20"/>
                </w:rPr>
                <w:id w:val="8419873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C164B12"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714B65E" w14:textId="77777777" w:rsidR="00B1676F" w:rsidRPr="002B62E0" w:rsidRDefault="00B1676F" w:rsidP="00B1676F">
            <w:pPr>
              <w:rPr>
                <w:bCs/>
                <w:spacing w:val="-5"/>
              </w:rPr>
            </w:pPr>
            <w:r w:rsidRPr="002B62E0">
              <w:t>14.023</w:t>
            </w:r>
          </w:p>
        </w:tc>
        <w:tc>
          <w:tcPr>
            <w:tcW w:w="1417" w:type="dxa"/>
            <w:tcBorders>
              <w:top w:val="single" w:sz="4" w:space="0" w:color="auto"/>
              <w:left w:val="nil"/>
              <w:bottom w:val="single" w:sz="4" w:space="0" w:color="auto"/>
              <w:right w:val="single" w:sz="4" w:space="0" w:color="auto"/>
            </w:tcBorders>
          </w:tcPr>
          <w:p w14:paraId="60A4EDEB" w14:textId="77777777" w:rsidR="00B1676F" w:rsidRPr="004920F1" w:rsidRDefault="00B1676F" w:rsidP="00B1676F">
            <w:r w:rsidRPr="004920F1">
              <w:rPr>
                <w:bCs/>
                <w:spacing w:val="-5"/>
              </w:rPr>
              <w:t>Reciprocity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482BEF" w14:textId="77777777" w:rsidR="00B1676F" w:rsidRPr="004920F1" w:rsidRDefault="00B1676F" w:rsidP="00B1676F">
            <w:r w:rsidRPr="009B6527">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CA4851"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4512C3"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50ED7351" w14:textId="77777777" w:rsidR="00B1676F" w:rsidRPr="004920F1" w:rsidRDefault="00B1676F" w:rsidP="00B1676F">
            <w:r w:rsidRPr="004920F1">
              <w:rPr>
                <w:bCs/>
                <w:spacing w:val="-5"/>
              </w:rPr>
              <w:t>The system will allow authorized users to manually override data associated with reciprocity to allow for exceptions.</w:t>
            </w:r>
          </w:p>
        </w:tc>
        <w:tc>
          <w:tcPr>
            <w:tcW w:w="1276" w:type="dxa"/>
            <w:tcBorders>
              <w:top w:val="single" w:sz="4" w:space="0" w:color="auto"/>
              <w:left w:val="nil"/>
              <w:bottom w:val="single" w:sz="4" w:space="0" w:color="auto"/>
              <w:right w:val="single" w:sz="4" w:space="0" w:color="auto"/>
            </w:tcBorders>
            <w:shd w:val="clear" w:color="auto" w:fill="auto"/>
          </w:tcPr>
          <w:p w14:paraId="406DD845"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1AE2D300" w14:textId="77777777" w:rsidR="00B1676F" w:rsidRDefault="00646C6D" w:rsidP="00B1676F">
            <w:pPr>
              <w:rPr>
                <w:sz w:val="20"/>
              </w:rPr>
            </w:pPr>
            <w:sdt>
              <w:sdtPr>
                <w:rPr>
                  <w:sz w:val="20"/>
                </w:rPr>
                <w:id w:val="-135278954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AEA3564" w14:textId="0AC57873" w:rsidR="00B1676F" w:rsidRPr="004920F1" w:rsidRDefault="00646C6D" w:rsidP="00B1676F">
            <w:sdt>
              <w:sdtPr>
                <w:rPr>
                  <w:sz w:val="20"/>
                </w:rPr>
                <w:id w:val="-92727786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EB2C4ED" w14:textId="77777777" w:rsidR="00B1676F" w:rsidRDefault="00646C6D" w:rsidP="00B1676F">
            <w:sdt>
              <w:sdtPr>
                <w:rPr>
                  <w:sz w:val="20"/>
                </w:rPr>
                <w:id w:val="-150381417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B397BAE" w14:textId="77777777" w:rsidR="00B1676F" w:rsidRDefault="00646C6D" w:rsidP="00B1676F">
            <w:sdt>
              <w:sdtPr>
                <w:rPr>
                  <w:sz w:val="20"/>
                </w:rPr>
                <w:id w:val="-71126673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74ABC46" w14:textId="77777777" w:rsidR="00B1676F" w:rsidRDefault="00646C6D" w:rsidP="00B1676F">
            <w:sdt>
              <w:sdtPr>
                <w:rPr>
                  <w:sz w:val="20"/>
                </w:rPr>
                <w:id w:val="-9617818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92578DC" w14:textId="77777777" w:rsidR="00B1676F" w:rsidRDefault="00646C6D" w:rsidP="00B1676F">
            <w:sdt>
              <w:sdtPr>
                <w:rPr>
                  <w:sz w:val="20"/>
                </w:rPr>
                <w:id w:val="-120509902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10EB3D8" w14:textId="1D9A68F0" w:rsidR="00B1676F" w:rsidRPr="004920F1" w:rsidRDefault="00646C6D" w:rsidP="00B1676F">
            <w:sdt>
              <w:sdtPr>
                <w:rPr>
                  <w:sz w:val="20"/>
                </w:rPr>
                <w:id w:val="-68868133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3066CD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E4AD711" w14:textId="77777777" w:rsidR="00B1676F" w:rsidRPr="002B62E0" w:rsidRDefault="00B1676F" w:rsidP="00B1676F">
            <w:pPr>
              <w:rPr>
                <w:bCs/>
                <w:spacing w:val="-5"/>
              </w:rPr>
            </w:pPr>
            <w:r w:rsidRPr="002B62E0">
              <w:t>14.024</w:t>
            </w:r>
          </w:p>
        </w:tc>
        <w:tc>
          <w:tcPr>
            <w:tcW w:w="1417" w:type="dxa"/>
            <w:tcBorders>
              <w:top w:val="single" w:sz="4" w:space="0" w:color="auto"/>
              <w:left w:val="nil"/>
              <w:bottom w:val="single" w:sz="4" w:space="0" w:color="auto"/>
              <w:right w:val="single" w:sz="4" w:space="0" w:color="auto"/>
            </w:tcBorders>
          </w:tcPr>
          <w:p w14:paraId="582985BC" w14:textId="77777777" w:rsidR="00B1676F" w:rsidRPr="004920F1" w:rsidRDefault="00B1676F" w:rsidP="00B1676F">
            <w:r w:rsidRPr="004920F1">
              <w:rPr>
                <w:bCs/>
                <w:spacing w:val="-5"/>
              </w:rPr>
              <w:t>Reciprocity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BFC5FFA" w14:textId="77777777" w:rsidR="00B1676F" w:rsidRPr="004920F1" w:rsidRDefault="00B1676F" w:rsidP="00B1676F">
            <w:r w:rsidRPr="009B6527">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BFADC21"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1DB9D74"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71343F35" w14:textId="77777777" w:rsidR="00B1676F" w:rsidRPr="004920F1" w:rsidRDefault="00B1676F" w:rsidP="00B1676F">
            <w:r w:rsidRPr="004920F1">
              <w:rPr>
                <w:bCs/>
                <w:spacing w:val="-5"/>
              </w:rPr>
              <w:t>The system will capture and store multiple reciprocity records for a member, both incoming and outgoing, including reciprocal retirement system name, date ranges for reciprocal memberships, member classification, and total reciprocal service time.</w:t>
            </w:r>
          </w:p>
        </w:tc>
        <w:tc>
          <w:tcPr>
            <w:tcW w:w="1276" w:type="dxa"/>
            <w:tcBorders>
              <w:top w:val="single" w:sz="4" w:space="0" w:color="auto"/>
              <w:left w:val="nil"/>
              <w:bottom w:val="single" w:sz="4" w:space="0" w:color="auto"/>
              <w:right w:val="single" w:sz="4" w:space="0" w:color="auto"/>
            </w:tcBorders>
            <w:shd w:val="clear" w:color="auto" w:fill="auto"/>
          </w:tcPr>
          <w:p w14:paraId="7C69CCCF"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59CC7239" w14:textId="77777777" w:rsidR="00B1676F" w:rsidRDefault="00646C6D" w:rsidP="00B1676F">
            <w:pPr>
              <w:rPr>
                <w:sz w:val="20"/>
              </w:rPr>
            </w:pPr>
            <w:sdt>
              <w:sdtPr>
                <w:rPr>
                  <w:sz w:val="20"/>
                </w:rPr>
                <w:id w:val="120105023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D712D7F" w14:textId="1346D332" w:rsidR="00B1676F" w:rsidRPr="004920F1" w:rsidRDefault="00646C6D" w:rsidP="00B1676F">
            <w:sdt>
              <w:sdtPr>
                <w:rPr>
                  <w:sz w:val="20"/>
                </w:rPr>
                <w:id w:val="47056745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15BD5C8" w14:textId="77777777" w:rsidR="00B1676F" w:rsidRDefault="00646C6D" w:rsidP="00B1676F">
            <w:sdt>
              <w:sdtPr>
                <w:rPr>
                  <w:sz w:val="20"/>
                </w:rPr>
                <w:id w:val="-188847789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B253DEA" w14:textId="77777777" w:rsidR="00B1676F" w:rsidRDefault="00646C6D" w:rsidP="00B1676F">
            <w:sdt>
              <w:sdtPr>
                <w:rPr>
                  <w:sz w:val="20"/>
                </w:rPr>
                <w:id w:val="188776699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EC4EED4" w14:textId="77777777" w:rsidR="00B1676F" w:rsidRDefault="00646C6D" w:rsidP="00B1676F">
            <w:sdt>
              <w:sdtPr>
                <w:rPr>
                  <w:sz w:val="20"/>
                </w:rPr>
                <w:id w:val="-39851507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640B3D64" w14:textId="77777777" w:rsidR="00B1676F" w:rsidRDefault="00646C6D" w:rsidP="00B1676F">
            <w:sdt>
              <w:sdtPr>
                <w:rPr>
                  <w:sz w:val="20"/>
                </w:rPr>
                <w:id w:val="-157480795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1E32B72" w14:textId="1E3F0144" w:rsidR="00B1676F" w:rsidRPr="004920F1" w:rsidRDefault="00646C6D" w:rsidP="00B1676F">
            <w:sdt>
              <w:sdtPr>
                <w:rPr>
                  <w:sz w:val="20"/>
                </w:rPr>
                <w:id w:val="-66963275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C25E30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88A1EF8" w14:textId="77777777" w:rsidR="00B1676F" w:rsidRPr="002B62E0" w:rsidRDefault="00B1676F" w:rsidP="00B1676F">
            <w:pPr>
              <w:rPr>
                <w:bCs/>
                <w:spacing w:val="-5"/>
              </w:rPr>
            </w:pPr>
            <w:r w:rsidRPr="002B62E0">
              <w:t>14.025</w:t>
            </w:r>
          </w:p>
        </w:tc>
        <w:tc>
          <w:tcPr>
            <w:tcW w:w="1417" w:type="dxa"/>
            <w:tcBorders>
              <w:top w:val="single" w:sz="4" w:space="0" w:color="auto"/>
              <w:left w:val="nil"/>
              <w:bottom w:val="single" w:sz="4" w:space="0" w:color="auto"/>
              <w:right w:val="single" w:sz="4" w:space="0" w:color="auto"/>
            </w:tcBorders>
          </w:tcPr>
          <w:p w14:paraId="55D2D6AC" w14:textId="77777777" w:rsidR="00B1676F" w:rsidRPr="004920F1" w:rsidRDefault="00B1676F" w:rsidP="00B1676F">
            <w:r w:rsidRPr="004920F1">
              <w:rPr>
                <w:bCs/>
                <w:spacing w:val="-5"/>
              </w:rPr>
              <w:t>Reciprocity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4825ABB" w14:textId="77777777" w:rsidR="00B1676F" w:rsidRPr="004920F1" w:rsidRDefault="00B1676F" w:rsidP="00B1676F">
            <w:r>
              <w:t>Benefit eligibility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DF6E08"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18D084B"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442E95B9" w14:textId="77777777" w:rsidR="00B1676F" w:rsidRDefault="00B1676F" w:rsidP="00B1676F">
            <w:pPr>
              <w:rPr>
                <w:bCs/>
                <w:spacing w:val="-5"/>
              </w:rPr>
            </w:pPr>
            <w:r w:rsidRPr="004920F1">
              <w:rPr>
                <w:bCs/>
                <w:spacing w:val="-5"/>
              </w:rPr>
              <w:t>The system will determine eligibility for benefit based on the reciprocity rules in effect.</w:t>
            </w:r>
          </w:p>
          <w:p w14:paraId="1734B665" w14:textId="77777777" w:rsidR="00F11176" w:rsidRDefault="00F11176" w:rsidP="00B1676F">
            <w:pPr>
              <w:rPr>
                <w:bCs/>
                <w:spacing w:val="-5"/>
              </w:rPr>
            </w:pPr>
          </w:p>
          <w:p w14:paraId="048C5216" w14:textId="77777777" w:rsidR="00F11176" w:rsidRDefault="00F11176" w:rsidP="00B1676F">
            <w:pPr>
              <w:rPr>
                <w:bCs/>
                <w:spacing w:val="-5"/>
              </w:rPr>
            </w:pPr>
          </w:p>
          <w:p w14:paraId="2AA0F9B2" w14:textId="77777777" w:rsidR="00F11176" w:rsidRDefault="00F11176" w:rsidP="00B1676F">
            <w:pPr>
              <w:rPr>
                <w:bCs/>
                <w:spacing w:val="-5"/>
              </w:rPr>
            </w:pPr>
          </w:p>
          <w:p w14:paraId="1A83E17E" w14:textId="1635D7B5" w:rsidR="00F11176" w:rsidRPr="004920F1" w:rsidRDefault="00F11176" w:rsidP="00B1676F"/>
        </w:tc>
        <w:tc>
          <w:tcPr>
            <w:tcW w:w="1276" w:type="dxa"/>
            <w:tcBorders>
              <w:top w:val="single" w:sz="4" w:space="0" w:color="auto"/>
              <w:left w:val="nil"/>
              <w:bottom w:val="single" w:sz="4" w:space="0" w:color="auto"/>
              <w:right w:val="single" w:sz="4" w:space="0" w:color="auto"/>
            </w:tcBorders>
            <w:shd w:val="clear" w:color="auto" w:fill="auto"/>
          </w:tcPr>
          <w:p w14:paraId="506E53C0"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2D8430D1" w14:textId="77777777" w:rsidR="00B1676F" w:rsidRDefault="00646C6D" w:rsidP="00B1676F">
            <w:pPr>
              <w:rPr>
                <w:sz w:val="20"/>
              </w:rPr>
            </w:pPr>
            <w:sdt>
              <w:sdtPr>
                <w:rPr>
                  <w:sz w:val="20"/>
                </w:rPr>
                <w:id w:val="104448533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79D25EF" w14:textId="43517D7E" w:rsidR="00B1676F" w:rsidRPr="004920F1" w:rsidRDefault="00646C6D" w:rsidP="00B1676F">
            <w:sdt>
              <w:sdtPr>
                <w:rPr>
                  <w:sz w:val="20"/>
                </w:rPr>
                <w:id w:val="113399229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A14E01E" w14:textId="77777777" w:rsidR="00B1676F" w:rsidRDefault="00646C6D" w:rsidP="00B1676F">
            <w:sdt>
              <w:sdtPr>
                <w:rPr>
                  <w:sz w:val="20"/>
                </w:rPr>
                <w:id w:val="-46558440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3DE6BC2F" w14:textId="77777777" w:rsidR="00B1676F" w:rsidRDefault="00646C6D" w:rsidP="00B1676F">
            <w:sdt>
              <w:sdtPr>
                <w:rPr>
                  <w:sz w:val="20"/>
                </w:rPr>
                <w:id w:val="-142456888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7CE3662" w14:textId="77777777" w:rsidR="00B1676F" w:rsidRDefault="00646C6D" w:rsidP="00B1676F">
            <w:sdt>
              <w:sdtPr>
                <w:rPr>
                  <w:sz w:val="20"/>
                </w:rPr>
                <w:id w:val="-145108264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D09293E" w14:textId="77777777" w:rsidR="00B1676F" w:rsidRDefault="00646C6D" w:rsidP="00B1676F">
            <w:sdt>
              <w:sdtPr>
                <w:rPr>
                  <w:sz w:val="20"/>
                </w:rPr>
                <w:id w:val="-17813070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38FBBD7" w14:textId="037FE89F" w:rsidR="00B1676F" w:rsidRPr="004920F1" w:rsidRDefault="00646C6D" w:rsidP="00B1676F">
            <w:sdt>
              <w:sdtPr>
                <w:rPr>
                  <w:sz w:val="20"/>
                </w:rPr>
                <w:id w:val="146307680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B8EC92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4842930" w14:textId="77777777" w:rsidR="00B1676F" w:rsidRPr="002B62E0" w:rsidRDefault="00B1676F" w:rsidP="00B1676F">
            <w:pPr>
              <w:rPr>
                <w:bCs/>
                <w:spacing w:val="-5"/>
              </w:rPr>
            </w:pPr>
            <w:r w:rsidRPr="002B62E0">
              <w:lastRenderedPageBreak/>
              <w:t>14.026</w:t>
            </w:r>
          </w:p>
        </w:tc>
        <w:tc>
          <w:tcPr>
            <w:tcW w:w="1417" w:type="dxa"/>
            <w:tcBorders>
              <w:top w:val="single" w:sz="4" w:space="0" w:color="auto"/>
              <w:left w:val="nil"/>
              <w:bottom w:val="single" w:sz="4" w:space="0" w:color="auto"/>
              <w:right w:val="single" w:sz="4" w:space="0" w:color="auto"/>
            </w:tcBorders>
          </w:tcPr>
          <w:p w14:paraId="1D2CEA82" w14:textId="77777777" w:rsidR="00B1676F" w:rsidRPr="004920F1" w:rsidRDefault="00B1676F" w:rsidP="00B1676F">
            <w:r w:rsidRPr="004920F1">
              <w:rPr>
                <w:bCs/>
                <w:spacing w:val="-5"/>
              </w:rPr>
              <w:t>Reciprocity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F2D4F6C" w14:textId="77777777" w:rsidR="00B1676F" w:rsidRPr="004920F1" w:rsidRDefault="00B1676F" w:rsidP="00B1676F">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4CC609"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456455F"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5CB04240" w14:textId="77777777" w:rsidR="00B1676F" w:rsidRPr="004920F1" w:rsidRDefault="00B1676F" w:rsidP="00B1676F">
            <w:r w:rsidRPr="004920F1">
              <w:rPr>
                <w:bCs/>
                <w:spacing w:val="-5"/>
              </w:rPr>
              <w:t>The system will calculate the pension amount attributable to each retirement system on the reciprocity rules in effect.</w:t>
            </w:r>
          </w:p>
        </w:tc>
        <w:tc>
          <w:tcPr>
            <w:tcW w:w="1276" w:type="dxa"/>
            <w:tcBorders>
              <w:top w:val="single" w:sz="4" w:space="0" w:color="auto"/>
              <w:left w:val="nil"/>
              <w:bottom w:val="single" w:sz="4" w:space="0" w:color="auto"/>
              <w:right w:val="single" w:sz="4" w:space="0" w:color="auto"/>
            </w:tcBorders>
            <w:shd w:val="clear" w:color="auto" w:fill="auto"/>
          </w:tcPr>
          <w:p w14:paraId="70EA6AF0"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00238343" w14:textId="77777777" w:rsidR="00B1676F" w:rsidRDefault="00646C6D" w:rsidP="00B1676F">
            <w:pPr>
              <w:rPr>
                <w:sz w:val="20"/>
              </w:rPr>
            </w:pPr>
            <w:sdt>
              <w:sdtPr>
                <w:rPr>
                  <w:sz w:val="20"/>
                </w:rPr>
                <w:id w:val="135167437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EB79AF3" w14:textId="6D6F3FFC" w:rsidR="00B1676F" w:rsidRPr="004920F1" w:rsidRDefault="00646C6D" w:rsidP="00B1676F">
            <w:sdt>
              <w:sdtPr>
                <w:rPr>
                  <w:sz w:val="20"/>
                </w:rPr>
                <w:id w:val="-192679920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F57CBD2" w14:textId="77777777" w:rsidR="00B1676F" w:rsidRDefault="00646C6D" w:rsidP="00B1676F">
            <w:sdt>
              <w:sdtPr>
                <w:rPr>
                  <w:sz w:val="20"/>
                </w:rPr>
                <w:id w:val="-117287554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6332A3B" w14:textId="77777777" w:rsidR="00B1676F" w:rsidRDefault="00646C6D" w:rsidP="00B1676F">
            <w:sdt>
              <w:sdtPr>
                <w:rPr>
                  <w:sz w:val="20"/>
                </w:rPr>
                <w:id w:val="-102763664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3E7E57C" w14:textId="77777777" w:rsidR="00B1676F" w:rsidRDefault="00646C6D" w:rsidP="00B1676F">
            <w:sdt>
              <w:sdtPr>
                <w:rPr>
                  <w:sz w:val="20"/>
                </w:rPr>
                <w:id w:val="18178551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25BADE6" w14:textId="77777777" w:rsidR="00B1676F" w:rsidRDefault="00646C6D" w:rsidP="00B1676F">
            <w:sdt>
              <w:sdtPr>
                <w:rPr>
                  <w:sz w:val="20"/>
                </w:rPr>
                <w:id w:val="-42079824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C156349" w14:textId="022B20F5" w:rsidR="00B1676F" w:rsidRPr="004920F1" w:rsidRDefault="00646C6D" w:rsidP="00B1676F">
            <w:sdt>
              <w:sdtPr>
                <w:rPr>
                  <w:sz w:val="20"/>
                </w:rPr>
                <w:id w:val="-27309979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566D62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FC7AAB7" w14:textId="77777777" w:rsidR="00B1676F" w:rsidRPr="002B62E0" w:rsidRDefault="00B1676F" w:rsidP="00B1676F">
            <w:pPr>
              <w:rPr>
                <w:bCs/>
                <w:spacing w:val="-5"/>
              </w:rPr>
            </w:pPr>
            <w:r w:rsidRPr="002B62E0">
              <w:t>14.027</w:t>
            </w:r>
          </w:p>
        </w:tc>
        <w:tc>
          <w:tcPr>
            <w:tcW w:w="1417" w:type="dxa"/>
            <w:tcBorders>
              <w:top w:val="single" w:sz="4" w:space="0" w:color="auto"/>
              <w:left w:val="nil"/>
              <w:bottom w:val="single" w:sz="4" w:space="0" w:color="auto"/>
              <w:right w:val="single" w:sz="4" w:space="0" w:color="auto"/>
            </w:tcBorders>
          </w:tcPr>
          <w:p w14:paraId="29ED2E9C" w14:textId="77777777" w:rsidR="00B1676F" w:rsidRPr="004920F1" w:rsidRDefault="00B1676F" w:rsidP="00B1676F">
            <w:r w:rsidRPr="004920F1">
              <w:rPr>
                <w:bCs/>
                <w:spacing w:val="-5"/>
              </w:rPr>
              <w:t>Reciprocity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B21E187"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D5BD21"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BC56098"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5E179D9B" w14:textId="77777777" w:rsidR="00B1676F" w:rsidRPr="004920F1" w:rsidRDefault="00B1676F" w:rsidP="00B1676F">
            <w:r w:rsidRPr="004920F1">
              <w:rPr>
                <w:bCs/>
                <w:spacing w:val="-5"/>
              </w:rPr>
              <w:t>The system will produce reports on reciprocity – e.g. a list of members who have outgoing reciprocity and the respective reciprocal retirement systems, list of members who have incoming reciprocity and the corresponding reciprocal retirement systems, summary reports with counts, etc.</w:t>
            </w:r>
          </w:p>
        </w:tc>
        <w:tc>
          <w:tcPr>
            <w:tcW w:w="1276" w:type="dxa"/>
            <w:tcBorders>
              <w:top w:val="single" w:sz="4" w:space="0" w:color="auto"/>
              <w:left w:val="nil"/>
              <w:bottom w:val="single" w:sz="4" w:space="0" w:color="auto"/>
              <w:right w:val="single" w:sz="4" w:space="0" w:color="auto"/>
            </w:tcBorders>
            <w:shd w:val="clear" w:color="auto" w:fill="auto"/>
          </w:tcPr>
          <w:p w14:paraId="4B061CD9"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00258611" w14:textId="77777777" w:rsidR="00B1676F" w:rsidRDefault="00646C6D" w:rsidP="00B1676F">
            <w:pPr>
              <w:rPr>
                <w:sz w:val="20"/>
              </w:rPr>
            </w:pPr>
            <w:sdt>
              <w:sdtPr>
                <w:rPr>
                  <w:sz w:val="20"/>
                </w:rPr>
                <w:id w:val="-168396960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990551C" w14:textId="3A94E5EF" w:rsidR="00B1676F" w:rsidRPr="004920F1" w:rsidRDefault="00646C6D" w:rsidP="00B1676F">
            <w:sdt>
              <w:sdtPr>
                <w:rPr>
                  <w:sz w:val="20"/>
                </w:rPr>
                <w:id w:val="191558111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43173E3" w14:textId="77777777" w:rsidR="00B1676F" w:rsidRDefault="00646C6D" w:rsidP="00B1676F">
            <w:sdt>
              <w:sdtPr>
                <w:rPr>
                  <w:sz w:val="20"/>
                </w:rPr>
                <w:id w:val="-175797262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837AAED" w14:textId="77777777" w:rsidR="00B1676F" w:rsidRDefault="00646C6D" w:rsidP="00B1676F">
            <w:sdt>
              <w:sdtPr>
                <w:rPr>
                  <w:sz w:val="20"/>
                </w:rPr>
                <w:id w:val="133634203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AA5094F" w14:textId="77777777" w:rsidR="00B1676F" w:rsidRDefault="00646C6D" w:rsidP="00B1676F">
            <w:sdt>
              <w:sdtPr>
                <w:rPr>
                  <w:sz w:val="20"/>
                </w:rPr>
                <w:id w:val="121508211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862F2EB" w14:textId="77777777" w:rsidR="00B1676F" w:rsidRDefault="00646C6D" w:rsidP="00B1676F">
            <w:sdt>
              <w:sdtPr>
                <w:rPr>
                  <w:sz w:val="20"/>
                </w:rPr>
                <w:id w:val="195427648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48D8CFE" w14:textId="570DE554" w:rsidR="00B1676F" w:rsidRPr="004920F1" w:rsidRDefault="00646C6D" w:rsidP="00B1676F">
            <w:sdt>
              <w:sdtPr>
                <w:rPr>
                  <w:sz w:val="20"/>
                </w:rPr>
                <w:id w:val="-52155611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42E2166"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5323C88" w14:textId="77777777" w:rsidR="00B1676F" w:rsidRPr="002B62E0" w:rsidRDefault="00B1676F" w:rsidP="00B1676F">
            <w:pPr>
              <w:rPr>
                <w:bCs/>
                <w:spacing w:val="-5"/>
              </w:rPr>
            </w:pPr>
            <w:r w:rsidRPr="002B62E0">
              <w:t>14.028</w:t>
            </w:r>
          </w:p>
        </w:tc>
        <w:tc>
          <w:tcPr>
            <w:tcW w:w="1417" w:type="dxa"/>
            <w:tcBorders>
              <w:top w:val="single" w:sz="4" w:space="0" w:color="auto"/>
              <w:left w:val="nil"/>
              <w:bottom w:val="single" w:sz="4" w:space="0" w:color="auto"/>
              <w:right w:val="single" w:sz="4" w:space="0" w:color="auto"/>
            </w:tcBorders>
          </w:tcPr>
          <w:p w14:paraId="03490740" w14:textId="77777777" w:rsidR="00B1676F" w:rsidRPr="004920F1" w:rsidRDefault="00B1676F" w:rsidP="00B1676F">
            <w:r w:rsidRPr="004920F1">
              <w:rPr>
                <w:bCs/>
                <w:spacing w:val="-5"/>
              </w:rPr>
              <w:t>Reciprocity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3A7CD90"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785C057"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130AED5"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23B00A81" w14:textId="77777777" w:rsidR="00B1676F" w:rsidRPr="004920F1" w:rsidRDefault="00B1676F" w:rsidP="00B1676F">
            <w:pPr>
              <w:rPr>
                <w:bCs/>
                <w:spacing w:val="-5"/>
              </w:rPr>
            </w:pPr>
            <w:r w:rsidRPr="004920F1">
              <w:rPr>
                <w:bCs/>
                <w:spacing w:val="-5"/>
              </w:rPr>
              <w:t>The system will generate information on outgoing reciprocity for a member, including:</w:t>
            </w:r>
          </w:p>
          <w:p w14:paraId="338FCAA2" w14:textId="77777777" w:rsidR="00B1676F" w:rsidRPr="00B72129" w:rsidRDefault="00B1676F" w:rsidP="00B1676F">
            <w:pPr>
              <w:pStyle w:val="ListParagraph"/>
              <w:widowControl/>
              <w:numPr>
                <w:ilvl w:val="0"/>
                <w:numId w:val="340"/>
              </w:numPr>
              <w:autoSpaceDE/>
              <w:autoSpaceDN/>
              <w:spacing w:line="259" w:lineRule="auto"/>
              <w:contextualSpacing/>
              <w:rPr>
                <w:rFonts w:ascii="Times New Roman" w:hAnsi="Times New Roman" w:cs="Times New Roman"/>
                <w:bCs/>
                <w:spacing w:val="-5"/>
              </w:rPr>
            </w:pPr>
            <w:r w:rsidRPr="00B72129">
              <w:rPr>
                <w:rFonts w:ascii="Times New Roman" w:hAnsi="Times New Roman" w:cs="Times New Roman"/>
                <w:bCs/>
                <w:spacing w:val="-5"/>
              </w:rPr>
              <w:t>Service credit history with NMERB</w:t>
            </w:r>
          </w:p>
          <w:p w14:paraId="2E5D858A" w14:textId="77777777" w:rsidR="00B1676F" w:rsidRPr="00B72129" w:rsidRDefault="00B1676F" w:rsidP="00B1676F">
            <w:pPr>
              <w:pStyle w:val="ListParagraph"/>
              <w:widowControl/>
              <w:numPr>
                <w:ilvl w:val="0"/>
                <w:numId w:val="340"/>
              </w:numPr>
              <w:autoSpaceDE/>
              <w:autoSpaceDN/>
              <w:spacing w:line="259" w:lineRule="auto"/>
              <w:contextualSpacing/>
              <w:rPr>
                <w:rFonts w:ascii="Times New Roman" w:hAnsi="Times New Roman" w:cs="Times New Roman"/>
                <w:bCs/>
                <w:spacing w:val="-5"/>
              </w:rPr>
            </w:pPr>
            <w:r w:rsidRPr="00B72129">
              <w:rPr>
                <w:rFonts w:ascii="Times New Roman" w:hAnsi="Times New Roman" w:cs="Times New Roman"/>
                <w:bCs/>
                <w:spacing w:val="-5"/>
              </w:rPr>
              <w:t xml:space="preserve">Salary history with NMERB </w:t>
            </w:r>
          </w:p>
          <w:p w14:paraId="54D8CD0F" w14:textId="77777777" w:rsidR="00B1676F" w:rsidRPr="00B72129" w:rsidRDefault="00B1676F" w:rsidP="00B1676F">
            <w:pPr>
              <w:pStyle w:val="ListParagraph"/>
              <w:widowControl/>
              <w:numPr>
                <w:ilvl w:val="0"/>
                <w:numId w:val="340"/>
              </w:numPr>
              <w:autoSpaceDE/>
              <w:autoSpaceDN/>
              <w:spacing w:line="259" w:lineRule="auto"/>
              <w:contextualSpacing/>
              <w:rPr>
                <w:rFonts w:ascii="Times New Roman" w:hAnsi="Times New Roman" w:cs="Times New Roman"/>
                <w:bCs/>
                <w:spacing w:val="-5"/>
              </w:rPr>
            </w:pPr>
            <w:r w:rsidRPr="00B72129">
              <w:rPr>
                <w:rFonts w:ascii="Times New Roman" w:hAnsi="Times New Roman" w:cs="Times New Roman"/>
                <w:bCs/>
                <w:spacing w:val="-5"/>
              </w:rPr>
              <w:t>Membership end date with NMERB</w:t>
            </w:r>
          </w:p>
          <w:p w14:paraId="1C3F8EB2" w14:textId="77777777" w:rsidR="00B1676F" w:rsidRPr="00B72129" w:rsidRDefault="00B1676F" w:rsidP="00B1676F">
            <w:pPr>
              <w:pStyle w:val="ListParagraph"/>
              <w:widowControl/>
              <w:numPr>
                <w:ilvl w:val="0"/>
                <w:numId w:val="340"/>
              </w:numPr>
              <w:autoSpaceDE/>
              <w:autoSpaceDN/>
              <w:spacing w:line="259" w:lineRule="auto"/>
              <w:contextualSpacing/>
              <w:rPr>
                <w:rFonts w:ascii="Times New Roman" w:hAnsi="Times New Roman" w:cs="Times New Roman"/>
                <w:bCs/>
                <w:spacing w:val="-5"/>
              </w:rPr>
            </w:pPr>
            <w:r w:rsidRPr="00B72129">
              <w:rPr>
                <w:rFonts w:ascii="Times New Roman" w:hAnsi="Times New Roman" w:cs="Times New Roman"/>
                <w:bCs/>
                <w:spacing w:val="-5"/>
              </w:rPr>
              <w:t>Membership date with reciprocal retirement system</w:t>
            </w:r>
          </w:p>
          <w:p w14:paraId="4D51F8C3" w14:textId="77777777" w:rsidR="00B1676F" w:rsidRPr="004920F1" w:rsidRDefault="00B1676F" w:rsidP="00B1676F">
            <w:r w:rsidRPr="004920F1">
              <w:rPr>
                <w:bCs/>
                <w:spacing w:val="-5"/>
              </w:rPr>
              <w:t>Additional data may be required as reciprocity requirements evolve.</w:t>
            </w:r>
          </w:p>
        </w:tc>
        <w:tc>
          <w:tcPr>
            <w:tcW w:w="1276" w:type="dxa"/>
            <w:tcBorders>
              <w:top w:val="single" w:sz="4" w:space="0" w:color="auto"/>
              <w:left w:val="nil"/>
              <w:bottom w:val="single" w:sz="4" w:space="0" w:color="auto"/>
              <w:right w:val="single" w:sz="4" w:space="0" w:color="auto"/>
            </w:tcBorders>
            <w:shd w:val="clear" w:color="auto" w:fill="auto"/>
          </w:tcPr>
          <w:p w14:paraId="5CC13039"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6D3A778F" w14:textId="77777777" w:rsidR="00B1676F" w:rsidRDefault="00646C6D" w:rsidP="00B1676F">
            <w:pPr>
              <w:rPr>
                <w:sz w:val="20"/>
              </w:rPr>
            </w:pPr>
            <w:sdt>
              <w:sdtPr>
                <w:rPr>
                  <w:sz w:val="20"/>
                </w:rPr>
                <w:id w:val="157531604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41A5DC3" w14:textId="77099691" w:rsidR="00B1676F" w:rsidRPr="004920F1" w:rsidRDefault="00646C6D" w:rsidP="00B1676F">
            <w:sdt>
              <w:sdtPr>
                <w:rPr>
                  <w:sz w:val="20"/>
                </w:rPr>
                <w:id w:val="-170353784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F8A6D67" w14:textId="77777777" w:rsidR="00B1676F" w:rsidRDefault="00646C6D" w:rsidP="00B1676F">
            <w:sdt>
              <w:sdtPr>
                <w:rPr>
                  <w:sz w:val="20"/>
                </w:rPr>
                <w:id w:val="-177377011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C93EF39" w14:textId="77777777" w:rsidR="00B1676F" w:rsidRDefault="00646C6D" w:rsidP="00B1676F">
            <w:sdt>
              <w:sdtPr>
                <w:rPr>
                  <w:sz w:val="20"/>
                </w:rPr>
                <w:id w:val="-187330298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24D1946" w14:textId="77777777" w:rsidR="00B1676F" w:rsidRDefault="00646C6D" w:rsidP="00B1676F">
            <w:sdt>
              <w:sdtPr>
                <w:rPr>
                  <w:sz w:val="20"/>
                </w:rPr>
                <w:id w:val="86726230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2CF7BC8" w14:textId="77777777" w:rsidR="00B1676F" w:rsidRDefault="00646C6D" w:rsidP="00B1676F">
            <w:sdt>
              <w:sdtPr>
                <w:rPr>
                  <w:sz w:val="20"/>
                </w:rPr>
                <w:id w:val="-47899463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A63DD4F" w14:textId="0CCC69F9" w:rsidR="00B1676F" w:rsidRPr="004920F1" w:rsidRDefault="00646C6D" w:rsidP="00B1676F">
            <w:sdt>
              <w:sdtPr>
                <w:rPr>
                  <w:sz w:val="20"/>
                </w:rPr>
                <w:id w:val="-160341896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6D919D9"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8C43014" w14:textId="77777777" w:rsidR="00B1676F" w:rsidRPr="002B62E0" w:rsidRDefault="00B1676F" w:rsidP="00B1676F">
            <w:pPr>
              <w:rPr>
                <w:bCs/>
                <w:spacing w:val="-5"/>
              </w:rPr>
            </w:pPr>
            <w:r w:rsidRPr="002B62E0">
              <w:t>14.029</w:t>
            </w:r>
          </w:p>
        </w:tc>
        <w:tc>
          <w:tcPr>
            <w:tcW w:w="1417" w:type="dxa"/>
            <w:tcBorders>
              <w:top w:val="single" w:sz="4" w:space="0" w:color="auto"/>
              <w:left w:val="nil"/>
              <w:bottom w:val="single" w:sz="4" w:space="0" w:color="auto"/>
              <w:right w:val="single" w:sz="4" w:space="0" w:color="auto"/>
            </w:tcBorders>
          </w:tcPr>
          <w:p w14:paraId="797549ED" w14:textId="77777777" w:rsidR="00B1676F" w:rsidRPr="004920F1" w:rsidRDefault="00B1676F" w:rsidP="00B1676F">
            <w:r w:rsidRPr="004920F1">
              <w:rPr>
                <w:bCs/>
                <w:spacing w:val="-5"/>
              </w:rPr>
              <w:t>Reciprocity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3A2010F" w14:textId="77777777" w:rsidR="00B1676F" w:rsidRPr="004920F1" w:rsidRDefault="00B1676F" w:rsidP="00B1676F">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90F6EF3"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020133C"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698E85B0" w14:textId="77777777" w:rsidR="00B1676F" w:rsidRPr="004920F1" w:rsidRDefault="00B1676F" w:rsidP="00B1676F">
            <w:r w:rsidRPr="004920F1">
              <w:rPr>
                <w:bCs/>
                <w:spacing w:val="-5"/>
              </w:rPr>
              <w:t>The system will store the date(s) correspondence to other retirement systems was sent out. It is sometimes necessary to send multiple follow-up requests to reciprocal retirement systems before the needed documentation is received.</w:t>
            </w:r>
          </w:p>
        </w:tc>
        <w:tc>
          <w:tcPr>
            <w:tcW w:w="1276" w:type="dxa"/>
            <w:tcBorders>
              <w:top w:val="single" w:sz="4" w:space="0" w:color="auto"/>
              <w:left w:val="nil"/>
              <w:bottom w:val="single" w:sz="4" w:space="0" w:color="auto"/>
              <w:right w:val="single" w:sz="4" w:space="0" w:color="auto"/>
            </w:tcBorders>
            <w:shd w:val="clear" w:color="auto" w:fill="auto"/>
          </w:tcPr>
          <w:p w14:paraId="1BABA72E"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6FE488E2" w14:textId="77777777" w:rsidR="00B1676F" w:rsidRDefault="00646C6D" w:rsidP="00B1676F">
            <w:pPr>
              <w:rPr>
                <w:sz w:val="20"/>
              </w:rPr>
            </w:pPr>
            <w:sdt>
              <w:sdtPr>
                <w:rPr>
                  <w:sz w:val="20"/>
                </w:rPr>
                <w:id w:val="-195014595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A6634AA" w14:textId="2D643107" w:rsidR="00B1676F" w:rsidRPr="004920F1" w:rsidRDefault="00646C6D" w:rsidP="00B1676F">
            <w:sdt>
              <w:sdtPr>
                <w:rPr>
                  <w:sz w:val="20"/>
                </w:rPr>
                <w:id w:val="164470395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2B95E05" w14:textId="77777777" w:rsidR="00B1676F" w:rsidRDefault="00646C6D" w:rsidP="00B1676F">
            <w:sdt>
              <w:sdtPr>
                <w:rPr>
                  <w:sz w:val="20"/>
                </w:rPr>
                <w:id w:val="84019834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C58C0EE" w14:textId="77777777" w:rsidR="00B1676F" w:rsidRDefault="00646C6D" w:rsidP="00B1676F">
            <w:sdt>
              <w:sdtPr>
                <w:rPr>
                  <w:sz w:val="20"/>
                </w:rPr>
                <w:id w:val="-1978292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63EE3F81" w14:textId="77777777" w:rsidR="00B1676F" w:rsidRDefault="00646C6D" w:rsidP="00B1676F">
            <w:sdt>
              <w:sdtPr>
                <w:rPr>
                  <w:sz w:val="20"/>
                </w:rPr>
                <w:id w:val="-121889149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60717EC" w14:textId="77777777" w:rsidR="00B1676F" w:rsidRDefault="00646C6D" w:rsidP="00B1676F">
            <w:sdt>
              <w:sdtPr>
                <w:rPr>
                  <w:sz w:val="20"/>
                </w:rPr>
                <w:id w:val="-32813085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23394357" w14:textId="192D8D55" w:rsidR="00B1676F" w:rsidRPr="004920F1" w:rsidRDefault="00646C6D" w:rsidP="00B1676F">
            <w:sdt>
              <w:sdtPr>
                <w:rPr>
                  <w:sz w:val="20"/>
                </w:rPr>
                <w:id w:val="-118782603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0196BBE"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1C19158" w14:textId="77777777" w:rsidR="00B1676F" w:rsidRPr="002B62E0" w:rsidRDefault="00B1676F" w:rsidP="00B1676F">
            <w:pPr>
              <w:rPr>
                <w:bCs/>
                <w:spacing w:val="-5"/>
              </w:rPr>
            </w:pPr>
            <w:r w:rsidRPr="002B62E0">
              <w:t>14.030</w:t>
            </w:r>
          </w:p>
        </w:tc>
        <w:tc>
          <w:tcPr>
            <w:tcW w:w="1417" w:type="dxa"/>
            <w:tcBorders>
              <w:top w:val="single" w:sz="4" w:space="0" w:color="auto"/>
              <w:left w:val="nil"/>
              <w:bottom w:val="single" w:sz="4" w:space="0" w:color="auto"/>
              <w:right w:val="single" w:sz="4" w:space="0" w:color="auto"/>
            </w:tcBorders>
          </w:tcPr>
          <w:p w14:paraId="69F1ABF1" w14:textId="77777777" w:rsidR="00B1676F" w:rsidRPr="004920F1" w:rsidRDefault="00B1676F" w:rsidP="00B1676F">
            <w:r w:rsidRPr="004920F1">
              <w:rPr>
                <w:bCs/>
                <w:spacing w:val="-5"/>
              </w:rPr>
              <w:t>Reciprocity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75E279F" w14:textId="77777777" w:rsidR="00B1676F" w:rsidRPr="004920F1" w:rsidRDefault="00B1676F" w:rsidP="00B1676F">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22EE41"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11B183E"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477DDA44" w14:textId="77777777" w:rsidR="00B1676F" w:rsidRPr="004920F1" w:rsidRDefault="00B1676F" w:rsidP="00B1676F">
            <w:r w:rsidRPr="004920F1">
              <w:rPr>
                <w:bCs/>
                <w:spacing w:val="-5"/>
              </w:rPr>
              <w:t xml:space="preserve">The system will flag an active member as a reciprocal member, if applicable. </w:t>
            </w:r>
          </w:p>
        </w:tc>
        <w:tc>
          <w:tcPr>
            <w:tcW w:w="1276" w:type="dxa"/>
            <w:tcBorders>
              <w:top w:val="single" w:sz="4" w:space="0" w:color="auto"/>
              <w:left w:val="nil"/>
              <w:bottom w:val="single" w:sz="4" w:space="0" w:color="auto"/>
              <w:right w:val="single" w:sz="4" w:space="0" w:color="auto"/>
            </w:tcBorders>
            <w:shd w:val="clear" w:color="auto" w:fill="auto"/>
          </w:tcPr>
          <w:p w14:paraId="422B3114"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2F91C517" w14:textId="77777777" w:rsidR="00B1676F" w:rsidRDefault="00646C6D" w:rsidP="00B1676F">
            <w:pPr>
              <w:rPr>
                <w:sz w:val="20"/>
              </w:rPr>
            </w:pPr>
            <w:sdt>
              <w:sdtPr>
                <w:rPr>
                  <w:sz w:val="20"/>
                </w:rPr>
                <w:id w:val="-27772233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B2894C9" w14:textId="0642BD21" w:rsidR="00B1676F" w:rsidRPr="004920F1" w:rsidRDefault="00646C6D" w:rsidP="00B1676F">
            <w:sdt>
              <w:sdtPr>
                <w:rPr>
                  <w:sz w:val="20"/>
                </w:rPr>
                <w:id w:val="-53805818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368FF63" w14:textId="77777777" w:rsidR="00B1676F" w:rsidRDefault="00646C6D" w:rsidP="00B1676F">
            <w:sdt>
              <w:sdtPr>
                <w:rPr>
                  <w:sz w:val="20"/>
                </w:rPr>
                <w:id w:val="12003903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E1A5F3E" w14:textId="77777777" w:rsidR="00B1676F" w:rsidRDefault="00646C6D" w:rsidP="00B1676F">
            <w:sdt>
              <w:sdtPr>
                <w:rPr>
                  <w:sz w:val="20"/>
                </w:rPr>
                <w:id w:val="197533307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4C4A50A" w14:textId="77777777" w:rsidR="00B1676F" w:rsidRDefault="00646C6D" w:rsidP="00B1676F">
            <w:sdt>
              <w:sdtPr>
                <w:rPr>
                  <w:sz w:val="20"/>
                </w:rPr>
                <w:id w:val="-177362787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6FC5077" w14:textId="77777777" w:rsidR="00B1676F" w:rsidRDefault="00646C6D" w:rsidP="00B1676F">
            <w:sdt>
              <w:sdtPr>
                <w:rPr>
                  <w:sz w:val="20"/>
                </w:rPr>
                <w:id w:val="-184145506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E06A5F5" w14:textId="58A7CB48" w:rsidR="00B1676F" w:rsidRPr="004920F1" w:rsidRDefault="00646C6D" w:rsidP="00B1676F">
            <w:sdt>
              <w:sdtPr>
                <w:rPr>
                  <w:sz w:val="20"/>
                </w:rPr>
                <w:id w:val="160606960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4109DCE"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A47134A" w14:textId="77777777" w:rsidR="00B1676F" w:rsidRPr="002B62E0" w:rsidRDefault="00B1676F" w:rsidP="00B1676F">
            <w:pPr>
              <w:rPr>
                <w:bCs/>
                <w:spacing w:val="-5"/>
              </w:rPr>
            </w:pPr>
            <w:r w:rsidRPr="002B62E0">
              <w:t>14.031</w:t>
            </w:r>
          </w:p>
        </w:tc>
        <w:tc>
          <w:tcPr>
            <w:tcW w:w="1417" w:type="dxa"/>
            <w:tcBorders>
              <w:top w:val="single" w:sz="4" w:space="0" w:color="auto"/>
              <w:left w:val="nil"/>
              <w:bottom w:val="single" w:sz="4" w:space="0" w:color="auto"/>
              <w:right w:val="single" w:sz="4" w:space="0" w:color="auto"/>
            </w:tcBorders>
          </w:tcPr>
          <w:p w14:paraId="73BBF1B8" w14:textId="77777777" w:rsidR="00B1676F" w:rsidRPr="004920F1" w:rsidRDefault="00B1676F" w:rsidP="00B1676F">
            <w:r w:rsidRPr="004920F1">
              <w:rPr>
                <w:bCs/>
                <w:spacing w:val="-5"/>
              </w:rPr>
              <w:t>Reciprocity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C351902"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C0D0A43"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4F9072"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466532AA" w14:textId="77777777" w:rsidR="00B1676F" w:rsidRPr="004920F1" w:rsidRDefault="00B1676F" w:rsidP="00B1676F">
            <w:r w:rsidRPr="004920F1">
              <w:rPr>
                <w:bCs/>
                <w:spacing w:val="-5"/>
              </w:rPr>
              <w:t>The system will produce an automated reciprocity data extract that is populated with the member’s specific information for both incoming reciprocity and outgoing reciprocity requests.</w:t>
            </w:r>
          </w:p>
        </w:tc>
        <w:tc>
          <w:tcPr>
            <w:tcW w:w="1276" w:type="dxa"/>
            <w:tcBorders>
              <w:top w:val="single" w:sz="4" w:space="0" w:color="auto"/>
              <w:left w:val="nil"/>
              <w:bottom w:val="single" w:sz="4" w:space="0" w:color="auto"/>
              <w:right w:val="single" w:sz="4" w:space="0" w:color="auto"/>
            </w:tcBorders>
            <w:shd w:val="clear" w:color="auto" w:fill="auto"/>
          </w:tcPr>
          <w:p w14:paraId="33558803"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42B79856" w14:textId="77777777" w:rsidR="00B1676F" w:rsidRDefault="00646C6D" w:rsidP="00B1676F">
            <w:pPr>
              <w:rPr>
                <w:sz w:val="20"/>
              </w:rPr>
            </w:pPr>
            <w:sdt>
              <w:sdtPr>
                <w:rPr>
                  <w:sz w:val="20"/>
                </w:rPr>
                <w:id w:val="-183313909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A088BA6" w14:textId="185C002C" w:rsidR="00B1676F" w:rsidRPr="004920F1" w:rsidRDefault="00646C6D" w:rsidP="00B1676F">
            <w:sdt>
              <w:sdtPr>
                <w:rPr>
                  <w:sz w:val="20"/>
                </w:rPr>
                <w:id w:val="-137855065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E8E2DAA" w14:textId="77777777" w:rsidR="00B1676F" w:rsidRDefault="00646C6D" w:rsidP="00B1676F">
            <w:sdt>
              <w:sdtPr>
                <w:rPr>
                  <w:sz w:val="20"/>
                </w:rPr>
                <w:id w:val="188513119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F7AC94B" w14:textId="77777777" w:rsidR="00B1676F" w:rsidRDefault="00646C6D" w:rsidP="00B1676F">
            <w:sdt>
              <w:sdtPr>
                <w:rPr>
                  <w:sz w:val="20"/>
                </w:rPr>
                <w:id w:val="40780739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48929E0" w14:textId="77777777" w:rsidR="00B1676F" w:rsidRDefault="00646C6D" w:rsidP="00B1676F">
            <w:sdt>
              <w:sdtPr>
                <w:rPr>
                  <w:sz w:val="20"/>
                </w:rPr>
                <w:id w:val="141998183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D1831DF" w14:textId="77777777" w:rsidR="00B1676F" w:rsidRDefault="00646C6D" w:rsidP="00B1676F">
            <w:sdt>
              <w:sdtPr>
                <w:rPr>
                  <w:sz w:val="20"/>
                </w:rPr>
                <w:id w:val="86040123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34FB646" w14:textId="443DF408" w:rsidR="00B1676F" w:rsidRPr="004920F1" w:rsidRDefault="00646C6D" w:rsidP="00B1676F">
            <w:sdt>
              <w:sdtPr>
                <w:rPr>
                  <w:sz w:val="20"/>
                </w:rPr>
                <w:id w:val="-68128246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3B678C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C82C3C7" w14:textId="77777777" w:rsidR="00B1676F" w:rsidRPr="002B62E0" w:rsidRDefault="00B1676F" w:rsidP="00B1676F">
            <w:pPr>
              <w:rPr>
                <w:bCs/>
                <w:spacing w:val="-5"/>
              </w:rPr>
            </w:pPr>
            <w:r w:rsidRPr="002B62E0">
              <w:lastRenderedPageBreak/>
              <w:t>14.032</w:t>
            </w:r>
          </w:p>
        </w:tc>
        <w:tc>
          <w:tcPr>
            <w:tcW w:w="1417" w:type="dxa"/>
            <w:tcBorders>
              <w:top w:val="single" w:sz="4" w:space="0" w:color="auto"/>
              <w:left w:val="nil"/>
              <w:bottom w:val="single" w:sz="4" w:space="0" w:color="auto"/>
              <w:right w:val="single" w:sz="4" w:space="0" w:color="auto"/>
            </w:tcBorders>
          </w:tcPr>
          <w:p w14:paraId="5F9D57E6" w14:textId="77777777" w:rsidR="00B1676F" w:rsidRPr="004920F1" w:rsidRDefault="00B1676F" w:rsidP="00B1676F">
            <w:r w:rsidRPr="004920F1">
              <w:rPr>
                <w:bCs/>
                <w:spacing w:val="-5"/>
              </w:rPr>
              <w:t>Reciprocity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41EBA5"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5F9F1A9"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0B89646"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44699F8C" w14:textId="77777777" w:rsidR="00B1676F" w:rsidRPr="004920F1" w:rsidRDefault="00B1676F" w:rsidP="00B1676F">
            <w:r w:rsidRPr="004920F1">
              <w:rPr>
                <w:bCs/>
                <w:spacing w:val="-5"/>
              </w:rPr>
              <w:t>The system will allow users to edit system generated letters before sending them to the member (e.g., reciprocity confirmation letter, denial letter).</w:t>
            </w:r>
          </w:p>
        </w:tc>
        <w:tc>
          <w:tcPr>
            <w:tcW w:w="1276" w:type="dxa"/>
            <w:tcBorders>
              <w:top w:val="single" w:sz="4" w:space="0" w:color="auto"/>
              <w:left w:val="nil"/>
              <w:bottom w:val="single" w:sz="4" w:space="0" w:color="auto"/>
              <w:right w:val="single" w:sz="4" w:space="0" w:color="auto"/>
            </w:tcBorders>
            <w:shd w:val="clear" w:color="auto" w:fill="auto"/>
          </w:tcPr>
          <w:p w14:paraId="231A8678"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431F5192" w14:textId="77777777" w:rsidR="00B1676F" w:rsidRDefault="00646C6D" w:rsidP="00B1676F">
            <w:pPr>
              <w:rPr>
                <w:sz w:val="20"/>
              </w:rPr>
            </w:pPr>
            <w:sdt>
              <w:sdtPr>
                <w:rPr>
                  <w:sz w:val="20"/>
                </w:rPr>
                <w:id w:val="-141692818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AD5D737" w14:textId="23891632" w:rsidR="00B1676F" w:rsidRPr="004920F1" w:rsidRDefault="00646C6D" w:rsidP="00B1676F">
            <w:sdt>
              <w:sdtPr>
                <w:rPr>
                  <w:sz w:val="20"/>
                </w:rPr>
                <w:id w:val="18355776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6DCA99C" w14:textId="77777777" w:rsidR="00B1676F" w:rsidRDefault="00646C6D" w:rsidP="00B1676F">
            <w:sdt>
              <w:sdtPr>
                <w:rPr>
                  <w:sz w:val="20"/>
                </w:rPr>
                <w:id w:val="79794991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A63AD9A" w14:textId="77777777" w:rsidR="00B1676F" w:rsidRDefault="00646C6D" w:rsidP="00B1676F">
            <w:sdt>
              <w:sdtPr>
                <w:rPr>
                  <w:sz w:val="20"/>
                </w:rPr>
                <w:id w:val="-28959007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D079E06" w14:textId="77777777" w:rsidR="00B1676F" w:rsidRDefault="00646C6D" w:rsidP="00B1676F">
            <w:sdt>
              <w:sdtPr>
                <w:rPr>
                  <w:sz w:val="20"/>
                </w:rPr>
                <w:id w:val="44025876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846250C" w14:textId="77777777" w:rsidR="00B1676F" w:rsidRDefault="00646C6D" w:rsidP="00B1676F">
            <w:sdt>
              <w:sdtPr>
                <w:rPr>
                  <w:sz w:val="20"/>
                </w:rPr>
                <w:id w:val="152482088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BA568E8" w14:textId="5608012B" w:rsidR="00B1676F" w:rsidRPr="004920F1" w:rsidRDefault="00646C6D" w:rsidP="00B1676F">
            <w:sdt>
              <w:sdtPr>
                <w:rPr>
                  <w:sz w:val="20"/>
                </w:rPr>
                <w:id w:val="-148307402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D2F7C3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A4444BC" w14:textId="77777777" w:rsidR="00B1676F" w:rsidRPr="002B62E0" w:rsidRDefault="00B1676F" w:rsidP="00B1676F">
            <w:pPr>
              <w:rPr>
                <w:bCs/>
                <w:spacing w:val="-5"/>
              </w:rPr>
            </w:pPr>
            <w:r w:rsidRPr="002B62E0">
              <w:t>14.033</w:t>
            </w:r>
          </w:p>
        </w:tc>
        <w:tc>
          <w:tcPr>
            <w:tcW w:w="1417" w:type="dxa"/>
            <w:tcBorders>
              <w:top w:val="single" w:sz="4" w:space="0" w:color="auto"/>
              <w:left w:val="nil"/>
              <w:bottom w:val="single" w:sz="4" w:space="0" w:color="auto"/>
              <w:right w:val="single" w:sz="4" w:space="0" w:color="auto"/>
            </w:tcBorders>
          </w:tcPr>
          <w:p w14:paraId="180D9CFE" w14:textId="77777777" w:rsidR="00B1676F" w:rsidRPr="004920F1" w:rsidRDefault="00B1676F" w:rsidP="00B1676F">
            <w:r w:rsidRPr="004920F1">
              <w:rPr>
                <w:bCs/>
                <w:spacing w:val="-5"/>
              </w:rPr>
              <w:t>Reciprocity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D4C74B1" w14:textId="77777777" w:rsidR="00B1676F" w:rsidRPr="004920F1" w:rsidRDefault="00B1676F" w:rsidP="00B1676F">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925A1E3"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3C05769"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54E617BB" w14:textId="77777777" w:rsidR="00B1676F" w:rsidRPr="004920F1" w:rsidRDefault="00B1676F" w:rsidP="00B1676F">
            <w:r w:rsidRPr="004920F1">
              <w:rPr>
                <w:bCs/>
                <w:spacing w:val="-5"/>
              </w:rPr>
              <w:t>The system will apply any legislative rules, such as IRC and anti-spiking, that apply to salary or FAS for reciprocity calculations.</w:t>
            </w:r>
          </w:p>
        </w:tc>
        <w:tc>
          <w:tcPr>
            <w:tcW w:w="1276" w:type="dxa"/>
            <w:tcBorders>
              <w:top w:val="single" w:sz="4" w:space="0" w:color="auto"/>
              <w:left w:val="nil"/>
              <w:bottom w:val="single" w:sz="4" w:space="0" w:color="auto"/>
              <w:right w:val="single" w:sz="4" w:space="0" w:color="auto"/>
            </w:tcBorders>
            <w:shd w:val="clear" w:color="auto" w:fill="auto"/>
          </w:tcPr>
          <w:p w14:paraId="1A2950CE"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7A476E62" w14:textId="77777777" w:rsidR="00B1676F" w:rsidRDefault="00646C6D" w:rsidP="00B1676F">
            <w:pPr>
              <w:rPr>
                <w:sz w:val="20"/>
              </w:rPr>
            </w:pPr>
            <w:sdt>
              <w:sdtPr>
                <w:rPr>
                  <w:sz w:val="20"/>
                </w:rPr>
                <w:id w:val="-116955754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3EF187D3" w14:textId="216298C5" w:rsidR="00B1676F" w:rsidRPr="004920F1" w:rsidRDefault="00646C6D" w:rsidP="00B1676F">
            <w:sdt>
              <w:sdtPr>
                <w:rPr>
                  <w:sz w:val="20"/>
                </w:rPr>
                <w:id w:val="50695101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8CBEDBE" w14:textId="77777777" w:rsidR="00B1676F" w:rsidRDefault="00646C6D" w:rsidP="00B1676F">
            <w:sdt>
              <w:sdtPr>
                <w:rPr>
                  <w:sz w:val="20"/>
                </w:rPr>
                <w:id w:val="40704639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26C60D9" w14:textId="77777777" w:rsidR="00B1676F" w:rsidRDefault="00646C6D" w:rsidP="00B1676F">
            <w:sdt>
              <w:sdtPr>
                <w:rPr>
                  <w:sz w:val="20"/>
                </w:rPr>
                <w:id w:val="53192777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2CC41F8" w14:textId="77777777" w:rsidR="00B1676F" w:rsidRDefault="00646C6D" w:rsidP="00B1676F">
            <w:sdt>
              <w:sdtPr>
                <w:rPr>
                  <w:sz w:val="20"/>
                </w:rPr>
                <w:id w:val="20506067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10B9878" w14:textId="77777777" w:rsidR="00B1676F" w:rsidRDefault="00646C6D" w:rsidP="00B1676F">
            <w:sdt>
              <w:sdtPr>
                <w:rPr>
                  <w:sz w:val="20"/>
                </w:rPr>
                <w:id w:val="-25983398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E0DA995" w14:textId="04E4F11D" w:rsidR="00B1676F" w:rsidRPr="004920F1" w:rsidRDefault="00646C6D" w:rsidP="00B1676F">
            <w:sdt>
              <w:sdtPr>
                <w:rPr>
                  <w:sz w:val="20"/>
                </w:rPr>
                <w:id w:val="53292587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B41873F"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1BC2D15" w14:textId="77777777" w:rsidR="00B1676F" w:rsidRPr="002B62E0" w:rsidRDefault="00B1676F" w:rsidP="00B1676F">
            <w:pPr>
              <w:rPr>
                <w:bCs/>
                <w:spacing w:val="-5"/>
              </w:rPr>
            </w:pPr>
            <w:r w:rsidRPr="002B62E0">
              <w:t>14.034</w:t>
            </w:r>
          </w:p>
        </w:tc>
        <w:tc>
          <w:tcPr>
            <w:tcW w:w="1417" w:type="dxa"/>
            <w:tcBorders>
              <w:top w:val="single" w:sz="4" w:space="0" w:color="auto"/>
              <w:left w:val="nil"/>
              <w:bottom w:val="single" w:sz="4" w:space="0" w:color="auto"/>
              <w:right w:val="single" w:sz="4" w:space="0" w:color="auto"/>
            </w:tcBorders>
          </w:tcPr>
          <w:p w14:paraId="7B1A4AD4" w14:textId="77777777" w:rsidR="00B1676F" w:rsidRPr="004920F1" w:rsidRDefault="00B1676F" w:rsidP="00B1676F">
            <w:r w:rsidRPr="004920F1">
              <w:rPr>
                <w:bCs/>
                <w:spacing w:val="-5"/>
              </w:rPr>
              <w:t>Reciprocity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AB59CCE" w14:textId="77777777" w:rsidR="00B1676F" w:rsidRPr="004920F1" w:rsidRDefault="00B1676F" w:rsidP="00B1676F">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44D52FD"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575B10B"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0F15B383" w14:textId="77777777" w:rsidR="00B1676F" w:rsidRPr="004920F1" w:rsidRDefault="00B1676F" w:rsidP="00B1676F">
            <w:r w:rsidRPr="004920F1">
              <w:rPr>
                <w:bCs/>
                <w:spacing w:val="-5"/>
              </w:rPr>
              <w:t>The system will calculate the retroactive adjustment attributable to changes in the NMERB pension option (from PERA reciprocity) or PERA salary data.</w:t>
            </w:r>
          </w:p>
        </w:tc>
        <w:tc>
          <w:tcPr>
            <w:tcW w:w="1276" w:type="dxa"/>
            <w:tcBorders>
              <w:top w:val="single" w:sz="4" w:space="0" w:color="auto"/>
              <w:left w:val="nil"/>
              <w:bottom w:val="single" w:sz="4" w:space="0" w:color="auto"/>
              <w:right w:val="single" w:sz="4" w:space="0" w:color="auto"/>
            </w:tcBorders>
            <w:shd w:val="clear" w:color="auto" w:fill="auto"/>
          </w:tcPr>
          <w:p w14:paraId="4E946B20"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08961A5E" w14:textId="77777777" w:rsidR="00B1676F" w:rsidRDefault="00646C6D" w:rsidP="00B1676F">
            <w:pPr>
              <w:rPr>
                <w:sz w:val="20"/>
              </w:rPr>
            </w:pPr>
            <w:sdt>
              <w:sdtPr>
                <w:rPr>
                  <w:sz w:val="20"/>
                </w:rPr>
                <w:id w:val="-112261143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A3CE0C0" w14:textId="017E4166" w:rsidR="00B1676F" w:rsidRPr="004920F1" w:rsidRDefault="00646C6D" w:rsidP="00B1676F">
            <w:sdt>
              <w:sdtPr>
                <w:rPr>
                  <w:sz w:val="20"/>
                </w:rPr>
                <w:id w:val="53123753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C5C1FF2" w14:textId="77777777" w:rsidR="00B1676F" w:rsidRDefault="00646C6D" w:rsidP="00B1676F">
            <w:sdt>
              <w:sdtPr>
                <w:rPr>
                  <w:sz w:val="20"/>
                </w:rPr>
                <w:id w:val="-114056937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5426E04" w14:textId="77777777" w:rsidR="00B1676F" w:rsidRDefault="00646C6D" w:rsidP="00B1676F">
            <w:sdt>
              <w:sdtPr>
                <w:rPr>
                  <w:sz w:val="20"/>
                </w:rPr>
                <w:id w:val="-184709344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08366E4" w14:textId="77777777" w:rsidR="00B1676F" w:rsidRDefault="00646C6D" w:rsidP="00B1676F">
            <w:sdt>
              <w:sdtPr>
                <w:rPr>
                  <w:sz w:val="20"/>
                </w:rPr>
                <w:id w:val="15865606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C0F380E" w14:textId="77777777" w:rsidR="00B1676F" w:rsidRDefault="00646C6D" w:rsidP="00B1676F">
            <w:sdt>
              <w:sdtPr>
                <w:rPr>
                  <w:sz w:val="20"/>
                </w:rPr>
                <w:id w:val="84651665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2EDE8FDB" w14:textId="6EE65B68" w:rsidR="00B1676F" w:rsidRPr="004920F1" w:rsidRDefault="00646C6D" w:rsidP="00B1676F">
            <w:sdt>
              <w:sdtPr>
                <w:rPr>
                  <w:sz w:val="20"/>
                </w:rPr>
                <w:id w:val="-8623310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8952D8E"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BEE48B1" w14:textId="77777777" w:rsidR="00B1676F" w:rsidRPr="002B62E0" w:rsidRDefault="00B1676F" w:rsidP="00B1676F">
            <w:pPr>
              <w:rPr>
                <w:bCs/>
                <w:spacing w:val="-5"/>
              </w:rPr>
            </w:pPr>
            <w:r w:rsidRPr="002B62E0">
              <w:t>15.001</w:t>
            </w:r>
          </w:p>
        </w:tc>
        <w:tc>
          <w:tcPr>
            <w:tcW w:w="1417" w:type="dxa"/>
            <w:tcBorders>
              <w:top w:val="single" w:sz="4" w:space="0" w:color="auto"/>
              <w:left w:val="nil"/>
              <w:bottom w:val="single" w:sz="4" w:space="0" w:color="auto"/>
              <w:right w:val="single" w:sz="4" w:space="0" w:color="auto"/>
            </w:tcBorders>
          </w:tcPr>
          <w:p w14:paraId="4F6768BF" w14:textId="7FF8C297" w:rsidR="00B1676F" w:rsidRPr="004920F1" w:rsidRDefault="00B1676F" w:rsidP="00B1676F">
            <w:r w:rsidRPr="004920F1">
              <w:rPr>
                <w:bCs/>
                <w:spacing w:val="-5"/>
              </w:rPr>
              <w:t>QEBA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D2A34F0"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3DB4F3" w14:textId="77777777" w:rsidR="00B1676F" w:rsidRPr="004920F1" w:rsidRDefault="00B1676F" w:rsidP="00B1676F">
            <w:r w:rsidRPr="004920F1">
              <w:rPr>
                <w:bCs/>
                <w:spacing w:val="-5"/>
              </w:rPr>
              <w:t>Payroll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553BF58" w14:textId="77777777" w:rsidR="00B1676F" w:rsidRPr="004920F1" w:rsidRDefault="00B1676F" w:rsidP="00B1676F">
            <w:pPr>
              <w:rPr>
                <w:bCs/>
                <w:spacing w:val="-5"/>
              </w:rPr>
            </w:pPr>
            <w:r w:rsidRPr="004920F1">
              <w:rPr>
                <w:bCs/>
                <w:spacing w:val="-5"/>
              </w:rPr>
              <w:t xml:space="preserve">I </w:t>
            </w:r>
            <w:r>
              <w:rPr>
                <w:bCs/>
                <w:spacing w:val="-5"/>
              </w:rPr>
              <w:t>want</w:t>
            </w:r>
            <w:r w:rsidRPr="004920F1">
              <w:rPr>
                <w:bCs/>
                <w:spacing w:val="-5"/>
              </w:rPr>
              <w:t xml:space="preserve"> to report on individuals that are approaching the 415(b) limit</w:t>
            </w:r>
          </w:p>
          <w:p w14:paraId="38E0707B" w14:textId="77777777" w:rsidR="00B1676F" w:rsidRPr="004920F1" w:rsidRDefault="00B1676F" w:rsidP="00B1676F">
            <w:r w:rsidRPr="004920F1">
              <w:rPr>
                <w:bCs/>
                <w:spacing w:val="-5"/>
              </w:rPr>
              <w:t>So we can appropriately cap benefits and pay individuals who are part of the QEBA their additional benefits.</w:t>
            </w:r>
          </w:p>
        </w:tc>
        <w:tc>
          <w:tcPr>
            <w:tcW w:w="4819" w:type="dxa"/>
            <w:tcBorders>
              <w:top w:val="single" w:sz="4" w:space="0" w:color="auto"/>
              <w:left w:val="nil"/>
              <w:bottom w:val="single" w:sz="4" w:space="0" w:color="auto"/>
              <w:right w:val="single" w:sz="4" w:space="0" w:color="auto"/>
            </w:tcBorders>
            <w:shd w:val="clear" w:color="auto" w:fill="auto"/>
          </w:tcPr>
          <w:p w14:paraId="1547EC89" w14:textId="77777777" w:rsidR="00B1676F" w:rsidRPr="004920F1" w:rsidRDefault="00B1676F" w:rsidP="00B1676F">
            <w:pPr>
              <w:rPr>
                <w:bCs/>
                <w:spacing w:val="-5"/>
              </w:rPr>
            </w:pPr>
            <w:r w:rsidRPr="004920F1">
              <w:rPr>
                <w:bCs/>
                <w:spacing w:val="-5"/>
              </w:rPr>
              <w:t>I’ll be satisfied when:</w:t>
            </w:r>
          </w:p>
          <w:p w14:paraId="034A130C" w14:textId="77777777" w:rsidR="00B1676F" w:rsidRPr="00B72129" w:rsidRDefault="00B1676F" w:rsidP="00B1676F">
            <w:pPr>
              <w:pStyle w:val="ListParagraph"/>
              <w:widowControl/>
              <w:numPr>
                <w:ilvl w:val="0"/>
                <w:numId w:val="342"/>
              </w:numPr>
              <w:autoSpaceDE/>
              <w:autoSpaceDN/>
              <w:spacing w:line="259" w:lineRule="auto"/>
              <w:contextualSpacing/>
              <w:rPr>
                <w:rFonts w:ascii="Times New Roman" w:hAnsi="Times New Roman" w:cs="Times New Roman"/>
                <w:bCs/>
                <w:spacing w:val="-5"/>
              </w:rPr>
            </w:pPr>
            <w:r w:rsidRPr="00B72129">
              <w:rPr>
                <w:rFonts w:ascii="Times New Roman" w:hAnsi="Times New Roman" w:cs="Times New Roman"/>
                <w:bCs/>
                <w:spacing w:val="-5"/>
              </w:rPr>
              <w:t>I can generate a report that identifies members that have payments that are approaching the limit.</w:t>
            </w:r>
          </w:p>
          <w:p w14:paraId="4BC96D94" w14:textId="77777777" w:rsidR="00B1676F" w:rsidRPr="00B72129" w:rsidRDefault="00B1676F" w:rsidP="00B1676F">
            <w:pPr>
              <w:pStyle w:val="ListParagraph"/>
              <w:widowControl/>
              <w:numPr>
                <w:ilvl w:val="0"/>
                <w:numId w:val="342"/>
              </w:numPr>
              <w:autoSpaceDE/>
              <w:autoSpaceDN/>
              <w:spacing w:line="259" w:lineRule="auto"/>
              <w:contextualSpacing/>
              <w:rPr>
                <w:rFonts w:ascii="Times New Roman" w:hAnsi="Times New Roman" w:cs="Times New Roman"/>
                <w:bCs/>
                <w:spacing w:val="-5"/>
              </w:rPr>
            </w:pPr>
            <w:r w:rsidRPr="00B72129">
              <w:rPr>
                <w:rFonts w:ascii="Times New Roman" w:hAnsi="Times New Roman" w:cs="Times New Roman"/>
                <w:bCs/>
                <w:spacing w:val="-5"/>
              </w:rPr>
              <w:t>The report contains all the required data elements for the actuary to perform the calculation to determine the exact limit for the member.</w:t>
            </w:r>
          </w:p>
          <w:p w14:paraId="097DA5C8" w14:textId="77777777" w:rsidR="00B1676F" w:rsidRPr="00B72129" w:rsidRDefault="00B1676F" w:rsidP="00B1676F">
            <w:pPr>
              <w:pStyle w:val="ListParagraph"/>
              <w:widowControl/>
              <w:numPr>
                <w:ilvl w:val="0"/>
                <w:numId w:val="341"/>
              </w:numPr>
              <w:autoSpaceDE/>
              <w:autoSpaceDN/>
              <w:spacing w:line="259" w:lineRule="auto"/>
              <w:ind w:left="1080"/>
              <w:contextualSpacing/>
              <w:rPr>
                <w:rFonts w:ascii="Times New Roman" w:hAnsi="Times New Roman" w:cs="Times New Roman"/>
                <w:bCs/>
                <w:spacing w:val="-5"/>
              </w:rPr>
            </w:pPr>
            <w:r w:rsidRPr="00B72129">
              <w:rPr>
                <w:rFonts w:ascii="Times New Roman" w:hAnsi="Times New Roman" w:cs="Times New Roman"/>
                <w:bCs/>
                <w:spacing w:val="-5"/>
              </w:rPr>
              <w:t>Date of Hire</w:t>
            </w:r>
          </w:p>
          <w:p w14:paraId="344D9A10" w14:textId="77777777" w:rsidR="00B1676F" w:rsidRPr="00B72129" w:rsidRDefault="00B1676F" w:rsidP="00B1676F">
            <w:pPr>
              <w:pStyle w:val="ListParagraph"/>
              <w:widowControl/>
              <w:numPr>
                <w:ilvl w:val="0"/>
                <w:numId w:val="341"/>
              </w:numPr>
              <w:autoSpaceDE/>
              <w:autoSpaceDN/>
              <w:spacing w:line="259" w:lineRule="auto"/>
              <w:ind w:left="1080"/>
              <w:contextualSpacing/>
              <w:rPr>
                <w:rFonts w:ascii="Times New Roman" w:hAnsi="Times New Roman" w:cs="Times New Roman"/>
                <w:bCs/>
                <w:spacing w:val="-5"/>
              </w:rPr>
            </w:pPr>
            <w:r w:rsidRPr="00B72129">
              <w:rPr>
                <w:rFonts w:ascii="Times New Roman" w:hAnsi="Times New Roman" w:cs="Times New Roman"/>
                <w:bCs/>
                <w:spacing w:val="-5"/>
              </w:rPr>
              <w:t>Retirement Date</w:t>
            </w:r>
          </w:p>
          <w:p w14:paraId="201C1854" w14:textId="77777777" w:rsidR="00B1676F" w:rsidRPr="00B72129" w:rsidRDefault="00B1676F" w:rsidP="00B1676F">
            <w:pPr>
              <w:pStyle w:val="ListParagraph"/>
              <w:widowControl/>
              <w:numPr>
                <w:ilvl w:val="0"/>
                <w:numId w:val="341"/>
              </w:numPr>
              <w:autoSpaceDE/>
              <w:autoSpaceDN/>
              <w:spacing w:line="259" w:lineRule="auto"/>
              <w:ind w:left="1080"/>
              <w:contextualSpacing/>
              <w:rPr>
                <w:rFonts w:ascii="Times New Roman" w:hAnsi="Times New Roman" w:cs="Times New Roman"/>
                <w:bCs/>
                <w:spacing w:val="-5"/>
              </w:rPr>
            </w:pPr>
            <w:r w:rsidRPr="00B72129">
              <w:rPr>
                <w:rFonts w:ascii="Times New Roman" w:hAnsi="Times New Roman" w:cs="Times New Roman"/>
                <w:bCs/>
                <w:spacing w:val="-5"/>
              </w:rPr>
              <w:t>Date of Birth</w:t>
            </w:r>
          </w:p>
          <w:p w14:paraId="70DE110D" w14:textId="77777777" w:rsidR="00B1676F" w:rsidRPr="00B72129" w:rsidRDefault="00B1676F" w:rsidP="00B1676F">
            <w:pPr>
              <w:pStyle w:val="ListParagraph"/>
              <w:widowControl/>
              <w:numPr>
                <w:ilvl w:val="0"/>
                <w:numId w:val="341"/>
              </w:numPr>
              <w:autoSpaceDE/>
              <w:autoSpaceDN/>
              <w:spacing w:line="259" w:lineRule="auto"/>
              <w:ind w:left="1080"/>
              <w:contextualSpacing/>
              <w:rPr>
                <w:rFonts w:ascii="Times New Roman" w:hAnsi="Times New Roman" w:cs="Times New Roman"/>
                <w:bCs/>
                <w:spacing w:val="-5"/>
              </w:rPr>
            </w:pPr>
            <w:r w:rsidRPr="00B72129">
              <w:rPr>
                <w:rFonts w:ascii="Times New Roman" w:hAnsi="Times New Roman" w:cs="Times New Roman"/>
                <w:bCs/>
                <w:spacing w:val="-5"/>
              </w:rPr>
              <w:t>Single Life Annuity (SLA) Benefit amount</w:t>
            </w:r>
          </w:p>
          <w:p w14:paraId="124104F4" w14:textId="77777777" w:rsidR="00B1676F" w:rsidRPr="00B72129" w:rsidRDefault="00B1676F" w:rsidP="00B1676F">
            <w:pPr>
              <w:pStyle w:val="ListParagraph"/>
              <w:widowControl/>
              <w:numPr>
                <w:ilvl w:val="0"/>
                <w:numId w:val="341"/>
              </w:numPr>
              <w:autoSpaceDE/>
              <w:autoSpaceDN/>
              <w:spacing w:line="259" w:lineRule="auto"/>
              <w:ind w:left="1080"/>
              <w:contextualSpacing/>
              <w:rPr>
                <w:rFonts w:ascii="Times New Roman" w:hAnsi="Times New Roman" w:cs="Times New Roman"/>
                <w:bCs/>
                <w:spacing w:val="-5"/>
              </w:rPr>
            </w:pPr>
            <w:r w:rsidRPr="00B72129">
              <w:rPr>
                <w:rFonts w:ascii="Times New Roman" w:hAnsi="Times New Roman" w:cs="Times New Roman"/>
                <w:bCs/>
                <w:spacing w:val="-5"/>
              </w:rPr>
              <w:t>Contribution amounts</w:t>
            </w:r>
          </w:p>
          <w:p w14:paraId="36371494" w14:textId="77777777" w:rsidR="00B1676F" w:rsidRPr="00150C57" w:rsidRDefault="00B1676F" w:rsidP="00B1676F">
            <w:pPr>
              <w:pStyle w:val="ListParagraph"/>
              <w:widowControl/>
              <w:numPr>
                <w:ilvl w:val="0"/>
                <w:numId w:val="343"/>
              </w:numPr>
              <w:autoSpaceDE/>
              <w:autoSpaceDN/>
              <w:spacing w:line="259" w:lineRule="auto"/>
              <w:ind w:left="740"/>
              <w:contextualSpacing/>
              <w:rPr>
                <w:rFonts w:ascii="Times New Roman" w:hAnsi="Times New Roman" w:cs="Times New Roman"/>
              </w:rPr>
            </w:pPr>
            <w:r w:rsidRPr="00B72129">
              <w:rPr>
                <w:rFonts w:ascii="Times New Roman" w:hAnsi="Times New Roman" w:cs="Times New Roman"/>
                <w:bCs/>
                <w:spacing w:val="-5"/>
              </w:rPr>
              <w:t>I can request a new version of the report when issues are found.</w:t>
            </w:r>
          </w:p>
          <w:p w14:paraId="6367C766" w14:textId="10A8C916" w:rsidR="00150C57" w:rsidRPr="00150C57" w:rsidRDefault="00150C57" w:rsidP="00150C57">
            <w:pPr>
              <w:widowControl/>
              <w:autoSpaceDE/>
              <w:autoSpaceDN/>
              <w:spacing w:line="259" w:lineRule="auto"/>
              <w:contextualSpacing/>
            </w:pPr>
          </w:p>
        </w:tc>
        <w:tc>
          <w:tcPr>
            <w:tcW w:w="1276" w:type="dxa"/>
            <w:tcBorders>
              <w:top w:val="single" w:sz="4" w:space="0" w:color="auto"/>
              <w:left w:val="nil"/>
              <w:bottom w:val="single" w:sz="4" w:space="0" w:color="auto"/>
              <w:right w:val="single" w:sz="4" w:space="0" w:color="auto"/>
            </w:tcBorders>
            <w:shd w:val="clear" w:color="auto" w:fill="auto"/>
          </w:tcPr>
          <w:p w14:paraId="1F598E31"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3DA07DE9" w14:textId="420DD5FA" w:rsidR="00137800" w:rsidRDefault="00646C6D" w:rsidP="00137800">
            <w:pPr>
              <w:rPr>
                <w:sz w:val="20"/>
              </w:rPr>
            </w:pPr>
            <w:sdt>
              <w:sdtPr>
                <w:rPr>
                  <w:sz w:val="20"/>
                </w:rPr>
                <w:id w:val="-1499341382"/>
                <w14:checkbox>
                  <w14:checked w14:val="0"/>
                  <w14:checkedState w14:val="2612" w14:font="MS Gothic"/>
                  <w14:uncheckedState w14:val="2610" w14:font="MS Gothic"/>
                </w14:checkbox>
              </w:sdtPr>
              <w:sdtEndPr/>
              <w:sdtContent>
                <w:r w:rsidR="00137800">
                  <w:rPr>
                    <w:rFonts w:ascii="MS Gothic" w:eastAsia="MS Gothic" w:hAnsi="MS Gothic" w:hint="eastAsia"/>
                    <w:sz w:val="20"/>
                  </w:rPr>
                  <w:t>☐</w:t>
                </w:r>
              </w:sdtContent>
            </w:sdt>
            <w:r w:rsidR="00137800">
              <w:rPr>
                <w:sz w:val="20"/>
              </w:rPr>
              <w:t xml:space="preserve"> </w:t>
            </w:r>
            <w:r w:rsidR="00137800" w:rsidRPr="00992702">
              <w:rPr>
                <w:sz w:val="20"/>
              </w:rPr>
              <w:t xml:space="preserve"> Yes</w:t>
            </w:r>
          </w:p>
          <w:p w14:paraId="3BE3BC45" w14:textId="510B21A5" w:rsidR="00B1676F" w:rsidRPr="004920F1" w:rsidRDefault="00646C6D" w:rsidP="00137800">
            <w:sdt>
              <w:sdtPr>
                <w:rPr>
                  <w:sz w:val="20"/>
                </w:rPr>
                <w:id w:val="-2068793996"/>
                <w14:checkbox>
                  <w14:checked w14:val="0"/>
                  <w14:checkedState w14:val="2612" w14:font="MS Gothic"/>
                  <w14:uncheckedState w14:val="2610" w14:font="MS Gothic"/>
                </w14:checkbox>
              </w:sdtPr>
              <w:sdtEndPr/>
              <w:sdtContent>
                <w:r w:rsidR="00137800">
                  <w:rPr>
                    <w:rFonts w:ascii="MS Gothic" w:eastAsia="MS Gothic" w:hAnsi="MS Gothic" w:hint="eastAsia"/>
                    <w:sz w:val="20"/>
                  </w:rPr>
                  <w:t>☐</w:t>
                </w:r>
              </w:sdtContent>
            </w:sdt>
            <w:r w:rsidR="00137800">
              <w:rPr>
                <w:sz w:val="20"/>
              </w:rPr>
              <w:t xml:space="preserve"> </w:t>
            </w:r>
            <w:r w:rsidR="00137800"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E04535E" w14:textId="77777777" w:rsidR="00B1676F" w:rsidRDefault="00646C6D" w:rsidP="00B1676F">
            <w:sdt>
              <w:sdtPr>
                <w:rPr>
                  <w:sz w:val="20"/>
                </w:rPr>
                <w:id w:val="74838543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6FF4AB1" w14:textId="77777777" w:rsidR="00B1676F" w:rsidRDefault="00646C6D" w:rsidP="00B1676F">
            <w:sdt>
              <w:sdtPr>
                <w:rPr>
                  <w:sz w:val="20"/>
                </w:rPr>
                <w:id w:val="41667912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AE1206D" w14:textId="77777777" w:rsidR="00B1676F" w:rsidRDefault="00646C6D" w:rsidP="00B1676F">
            <w:sdt>
              <w:sdtPr>
                <w:rPr>
                  <w:sz w:val="20"/>
                </w:rPr>
                <w:id w:val="11671714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9A5AAF2" w14:textId="77777777" w:rsidR="00B1676F" w:rsidRDefault="00646C6D" w:rsidP="00B1676F">
            <w:sdt>
              <w:sdtPr>
                <w:rPr>
                  <w:sz w:val="20"/>
                </w:rPr>
                <w:id w:val="175832520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9B0A420" w14:textId="639BEC57" w:rsidR="00B1676F" w:rsidRPr="004920F1" w:rsidRDefault="00646C6D" w:rsidP="00B1676F">
            <w:sdt>
              <w:sdtPr>
                <w:rPr>
                  <w:sz w:val="20"/>
                </w:rPr>
                <w:id w:val="124029302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DD9451A"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E015077" w14:textId="77777777" w:rsidR="00B1676F" w:rsidRPr="002B62E0" w:rsidRDefault="00B1676F" w:rsidP="00B1676F">
            <w:pPr>
              <w:rPr>
                <w:bCs/>
                <w:spacing w:val="-5"/>
              </w:rPr>
            </w:pPr>
            <w:r w:rsidRPr="002B62E0">
              <w:lastRenderedPageBreak/>
              <w:t>15.002</w:t>
            </w:r>
          </w:p>
        </w:tc>
        <w:tc>
          <w:tcPr>
            <w:tcW w:w="1417" w:type="dxa"/>
            <w:tcBorders>
              <w:top w:val="single" w:sz="4" w:space="0" w:color="auto"/>
              <w:left w:val="nil"/>
              <w:bottom w:val="single" w:sz="4" w:space="0" w:color="auto"/>
              <w:right w:val="single" w:sz="4" w:space="0" w:color="auto"/>
            </w:tcBorders>
          </w:tcPr>
          <w:p w14:paraId="0378C1B2" w14:textId="77777777" w:rsidR="00B1676F" w:rsidRPr="004920F1" w:rsidRDefault="00B1676F" w:rsidP="00B1676F">
            <w:r w:rsidRPr="004920F1">
              <w:rPr>
                <w:bCs/>
                <w:spacing w:val="-5"/>
              </w:rPr>
              <w:t>QEBA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AAB82AF" w14:textId="77777777" w:rsidR="00B1676F" w:rsidRPr="004920F1" w:rsidRDefault="00B1676F" w:rsidP="00B1676F">
            <w:r>
              <w:t>Payment set up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C1562E" w14:textId="77777777" w:rsidR="00B1676F" w:rsidRPr="004920F1" w:rsidRDefault="00B1676F" w:rsidP="00B1676F">
            <w:r w:rsidRPr="004920F1">
              <w:rPr>
                <w:bCs/>
                <w:spacing w:val="-5"/>
              </w:rPr>
              <w:t>Payroll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413FE0D" w14:textId="77777777" w:rsidR="00B1676F" w:rsidRPr="004920F1" w:rsidRDefault="00B1676F" w:rsidP="00B1676F">
            <w:pPr>
              <w:rPr>
                <w:bCs/>
                <w:spacing w:val="-5"/>
              </w:rPr>
            </w:pPr>
            <w:r w:rsidRPr="004920F1">
              <w:rPr>
                <w:bCs/>
                <w:spacing w:val="-5"/>
              </w:rPr>
              <w:t xml:space="preserve">I </w:t>
            </w:r>
            <w:r>
              <w:rPr>
                <w:bCs/>
                <w:spacing w:val="-5"/>
              </w:rPr>
              <w:t>want</w:t>
            </w:r>
            <w:r w:rsidRPr="004920F1">
              <w:rPr>
                <w:bCs/>
                <w:spacing w:val="-5"/>
              </w:rPr>
              <w:t xml:space="preserve"> to setup QEBA payments for members who are eligible for QEBA benefits</w:t>
            </w:r>
          </w:p>
          <w:p w14:paraId="0E05FC50" w14:textId="77777777" w:rsidR="00B1676F" w:rsidRPr="004920F1" w:rsidRDefault="00B1676F" w:rsidP="00B1676F">
            <w:r w:rsidRPr="004920F1">
              <w:rPr>
                <w:bCs/>
                <w:spacing w:val="-5"/>
              </w:rPr>
              <w:t>So we can maintain the payment data for these members within the system.</w:t>
            </w:r>
          </w:p>
        </w:tc>
        <w:tc>
          <w:tcPr>
            <w:tcW w:w="4819" w:type="dxa"/>
            <w:tcBorders>
              <w:top w:val="single" w:sz="4" w:space="0" w:color="auto"/>
              <w:left w:val="nil"/>
              <w:bottom w:val="single" w:sz="4" w:space="0" w:color="auto"/>
              <w:right w:val="single" w:sz="4" w:space="0" w:color="auto"/>
            </w:tcBorders>
            <w:shd w:val="clear" w:color="auto" w:fill="auto"/>
          </w:tcPr>
          <w:p w14:paraId="16AD3666" w14:textId="77777777" w:rsidR="00B1676F" w:rsidRPr="004920F1" w:rsidRDefault="00B1676F" w:rsidP="00B1676F">
            <w:pPr>
              <w:rPr>
                <w:bCs/>
                <w:spacing w:val="-5"/>
              </w:rPr>
            </w:pPr>
            <w:r w:rsidRPr="004920F1">
              <w:rPr>
                <w:bCs/>
                <w:spacing w:val="-5"/>
              </w:rPr>
              <w:t>I’ll be satisfied when:</w:t>
            </w:r>
          </w:p>
          <w:p w14:paraId="0E0C966A" w14:textId="77777777" w:rsidR="00B1676F" w:rsidRPr="00B72129" w:rsidRDefault="00B1676F" w:rsidP="00B1676F">
            <w:pPr>
              <w:pStyle w:val="ListParagraph"/>
              <w:widowControl/>
              <w:numPr>
                <w:ilvl w:val="0"/>
                <w:numId w:val="343"/>
              </w:numPr>
              <w:autoSpaceDE/>
              <w:autoSpaceDN/>
              <w:spacing w:line="259" w:lineRule="auto"/>
              <w:ind w:left="740"/>
              <w:contextualSpacing/>
              <w:rPr>
                <w:rFonts w:ascii="Times New Roman" w:hAnsi="Times New Roman" w:cs="Times New Roman"/>
              </w:rPr>
            </w:pPr>
            <w:r w:rsidRPr="00B72129">
              <w:rPr>
                <w:rFonts w:ascii="Times New Roman" w:hAnsi="Times New Roman" w:cs="Times New Roman"/>
                <w:bCs/>
                <w:spacing w:val="-5"/>
              </w:rPr>
              <w:t>I can store payment records for the QEBA benefits, separately from the non-QEBA benefits.</w:t>
            </w:r>
          </w:p>
        </w:tc>
        <w:tc>
          <w:tcPr>
            <w:tcW w:w="1276" w:type="dxa"/>
            <w:tcBorders>
              <w:top w:val="single" w:sz="4" w:space="0" w:color="auto"/>
              <w:left w:val="nil"/>
              <w:bottom w:val="single" w:sz="4" w:space="0" w:color="auto"/>
              <w:right w:val="single" w:sz="4" w:space="0" w:color="auto"/>
            </w:tcBorders>
            <w:shd w:val="clear" w:color="auto" w:fill="auto"/>
          </w:tcPr>
          <w:p w14:paraId="13F30C32"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04567205" w14:textId="77777777" w:rsidR="00B1676F" w:rsidRDefault="00646C6D" w:rsidP="00B1676F">
            <w:pPr>
              <w:rPr>
                <w:sz w:val="20"/>
              </w:rPr>
            </w:pPr>
            <w:sdt>
              <w:sdtPr>
                <w:rPr>
                  <w:sz w:val="20"/>
                </w:rPr>
                <w:id w:val="-130152890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DE3D2A3" w14:textId="0360E949" w:rsidR="00B1676F" w:rsidRPr="004920F1" w:rsidRDefault="00646C6D" w:rsidP="00B1676F">
            <w:sdt>
              <w:sdtPr>
                <w:rPr>
                  <w:sz w:val="20"/>
                </w:rPr>
                <w:id w:val="-85905292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48E320E" w14:textId="77777777" w:rsidR="00B1676F" w:rsidRDefault="00646C6D" w:rsidP="00B1676F">
            <w:sdt>
              <w:sdtPr>
                <w:rPr>
                  <w:sz w:val="20"/>
                </w:rPr>
                <w:id w:val="-54444665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E231B6E" w14:textId="77777777" w:rsidR="00B1676F" w:rsidRDefault="00646C6D" w:rsidP="00B1676F">
            <w:sdt>
              <w:sdtPr>
                <w:rPr>
                  <w:sz w:val="20"/>
                </w:rPr>
                <w:id w:val="105558379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3E0045B" w14:textId="77777777" w:rsidR="00B1676F" w:rsidRDefault="00646C6D" w:rsidP="00B1676F">
            <w:sdt>
              <w:sdtPr>
                <w:rPr>
                  <w:sz w:val="20"/>
                </w:rPr>
                <w:id w:val="31708555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413F626" w14:textId="77777777" w:rsidR="00B1676F" w:rsidRDefault="00646C6D" w:rsidP="00B1676F">
            <w:sdt>
              <w:sdtPr>
                <w:rPr>
                  <w:sz w:val="20"/>
                </w:rPr>
                <w:id w:val="174175439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E2789AB" w14:textId="0CD6B02D" w:rsidR="00B1676F" w:rsidRPr="004920F1" w:rsidRDefault="00646C6D" w:rsidP="00B1676F">
            <w:sdt>
              <w:sdtPr>
                <w:rPr>
                  <w:sz w:val="20"/>
                </w:rPr>
                <w:id w:val="-110087738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648536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33CEA83" w14:textId="77777777" w:rsidR="00B1676F" w:rsidRPr="002B62E0" w:rsidRDefault="00B1676F" w:rsidP="00B1676F">
            <w:pPr>
              <w:rPr>
                <w:bCs/>
                <w:spacing w:val="-5"/>
              </w:rPr>
            </w:pPr>
            <w:r w:rsidRPr="002B62E0">
              <w:t>15.003</w:t>
            </w:r>
          </w:p>
        </w:tc>
        <w:tc>
          <w:tcPr>
            <w:tcW w:w="1417" w:type="dxa"/>
            <w:tcBorders>
              <w:top w:val="single" w:sz="4" w:space="0" w:color="auto"/>
              <w:left w:val="nil"/>
              <w:bottom w:val="single" w:sz="4" w:space="0" w:color="auto"/>
              <w:right w:val="single" w:sz="4" w:space="0" w:color="auto"/>
            </w:tcBorders>
          </w:tcPr>
          <w:p w14:paraId="22FD6501" w14:textId="77777777" w:rsidR="00B1676F" w:rsidRPr="004920F1" w:rsidRDefault="00B1676F" w:rsidP="00B1676F">
            <w:r w:rsidRPr="004920F1">
              <w:rPr>
                <w:bCs/>
                <w:spacing w:val="-5"/>
              </w:rPr>
              <w:t>QEBA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18A0CA" w14:textId="77777777" w:rsidR="00B1676F" w:rsidRPr="004920F1" w:rsidRDefault="00B1676F" w:rsidP="00B1676F">
            <w:r>
              <w:t>Payment set up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DD65E3" w14:textId="77777777" w:rsidR="00B1676F" w:rsidRPr="004920F1" w:rsidRDefault="00B1676F" w:rsidP="00B1676F">
            <w:r w:rsidRPr="004920F1">
              <w:rPr>
                <w:bCs/>
                <w:spacing w:val="-5"/>
              </w:rPr>
              <w:t>Accountant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59A7CB8" w14:textId="77777777" w:rsidR="00B1676F" w:rsidRPr="004920F1" w:rsidRDefault="00B1676F" w:rsidP="00B1676F">
            <w:r w:rsidRPr="004920F1">
              <w:rPr>
                <w:bCs/>
                <w:spacing w:val="-5"/>
              </w:rPr>
              <w:t xml:space="preserve">I </w:t>
            </w:r>
            <w:r>
              <w:rPr>
                <w:bCs/>
                <w:spacing w:val="-5"/>
              </w:rPr>
              <w:t>want</w:t>
            </w:r>
            <w:r w:rsidRPr="004920F1">
              <w:rPr>
                <w:bCs/>
                <w:spacing w:val="-5"/>
              </w:rPr>
              <w:t xml:space="preserve"> to be able to review the payment information and setup for QEBA benefits So I can setup the payment with the trust account and audit my peers.</w:t>
            </w:r>
          </w:p>
        </w:tc>
        <w:tc>
          <w:tcPr>
            <w:tcW w:w="4819" w:type="dxa"/>
            <w:tcBorders>
              <w:top w:val="single" w:sz="4" w:space="0" w:color="auto"/>
              <w:left w:val="nil"/>
              <w:bottom w:val="single" w:sz="4" w:space="0" w:color="auto"/>
              <w:right w:val="single" w:sz="4" w:space="0" w:color="auto"/>
            </w:tcBorders>
            <w:shd w:val="clear" w:color="auto" w:fill="auto"/>
          </w:tcPr>
          <w:p w14:paraId="72AF9514" w14:textId="77777777" w:rsidR="00B1676F" w:rsidRPr="004920F1" w:rsidRDefault="00B1676F" w:rsidP="00B1676F">
            <w:pPr>
              <w:rPr>
                <w:bCs/>
                <w:spacing w:val="-5"/>
              </w:rPr>
            </w:pPr>
            <w:r w:rsidRPr="004920F1">
              <w:rPr>
                <w:bCs/>
                <w:spacing w:val="-5"/>
              </w:rPr>
              <w:t>I’ll be satisfied when:</w:t>
            </w:r>
          </w:p>
          <w:p w14:paraId="54F7123B" w14:textId="77777777" w:rsidR="00B1676F" w:rsidRPr="00B72129" w:rsidRDefault="00B1676F" w:rsidP="00B1676F">
            <w:pPr>
              <w:pStyle w:val="ListParagraph"/>
              <w:widowControl/>
              <w:numPr>
                <w:ilvl w:val="0"/>
                <w:numId w:val="344"/>
              </w:numPr>
              <w:autoSpaceDE/>
              <w:autoSpaceDN/>
              <w:spacing w:line="259" w:lineRule="auto"/>
              <w:contextualSpacing/>
              <w:rPr>
                <w:rFonts w:ascii="Times New Roman" w:hAnsi="Times New Roman" w:cs="Times New Roman"/>
                <w:bCs/>
                <w:spacing w:val="-5"/>
              </w:rPr>
            </w:pPr>
            <w:r w:rsidRPr="00B72129">
              <w:rPr>
                <w:rFonts w:ascii="Times New Roman" w:hAnsi="Times New Roman" w:cs="Times New Roman"/>
                <w:bCs/>
                <w:spacing w:val="-5"/>
              </w:rPr>
              <w:t>I can review the payment records that were setup for the QEBA benefits.</w:t>
            </w:r>
          </w:p>
          <w:p w14:paraId="258345EA" w14:textId="77777777" w:rsidR="00B1676F" w:rsidRPr="00B72129" w:rsidRDefault="00B1676F" w:rsidP="00B1676F">
            <w:pPr>
              <w:pStyle w:val="ListParagraph"/>
              <w:widowControl/>
              <w:numPr>
                <w:ilvl w:val="0"/>
                <w:numId w:val="344"/>
              </w:numPr>
              <w:autoSpaceDE/>
              <w:autoSpaceDN/>
              <w:spacing w:line="259" w:lineRule="auto"/>
              <w:contextualSpacing/>
              <w:rPr>
                <w:rFonts w:ascii="Times New Roman" w:hAnsi="Times New Roman" w:cs="Times New Roman"/>
                <w:bCs/>
                <w:spacing w:val="-5"/>
              </w:rPr>
            </w:pPr>
            <w:r w:rsidRPr="00B72129">
              <w:rPr>
                <w:rFonts w:ascii="Times New Roman" w:hAnsi="Times New Roman" w:cs="Times New Roman"/>
                <w:bCs/>
                <w:spacing w:val="-5"/>
              </w:rPr>
              <w:t>I can setup payments to be paid from the QEBA trust account.</w:t>
            </w:r>
          </w:p>
          <w:p w14:paraId="381DEBBD" w14:textId="77777777" w:rsidR="00B1676F" w:rsidRPr="00B72129" w:rsidRDefault="00B1676F" w:rsidP="00B1676F">
            <w:pPr>
              <w:pStyle w:val="ListParagraph"/>
              <w:widowControl/>
              <w:numPr>
                <w:ilvl w:val="0"/>
                <w:numId w:val="344"/>
              </w:numPr>
              <w:autoSpaceDE/>
              <w:autoSpaceDN/>
              <w:spacing w:line="259" w:lineRule="auto"/>
              <w:contextualSpacing/>
              <w:rPr>
                <w:rFonts w:ascii="Times New Roman" w:hAnsi="Times New Roman" w:cs="Times New Roman"/>
              </w:rPr>
            </w:pPr>
            <w:r w:rsidRPr="00B72129">
              <w:rPr>
                <w:rFonts w:ascii="Times New Roman" w:hAnsi="Times New Roman" w:cs="Times New Roman"/>
                <w:bCs/>
                <w:spacing w:val="-5"/>
              </w:rPr>
              <w:t>I can alert and request changes to the payment information when issues are found.</w:t>
            </w:r>
          </w:p>
        </w:tc>
        <w:tc>
          <w:tcPr>
            <w:tcW w:w="1276" w:type="dxa"/>
            <w:tcBorders>
              <w:top w:val="single" w:sz="4" w:space="0" w:color="auto"/>
              <w:left w:val="nil"/>
              <w:bottom w:val="single" w:sz="4" w:space="0" w:color="auto"/>
              <w:right w:val="single" w:sz="4" w:space="0" w:color="auto"/>
            </w:tcBorders>
            <w:shd w:val="clear" w:color="auto" w:fill="auto"/>
          </w:tcPr>
          <w:p w14:paraId="6EE9814E"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546FB878" w14:textId="77777777" w:rsidR="00B1676F" w:rsidRDefault="00646C6D" w:rsidP="00B1676F">
            <w:pPr>
              <w:rPr>
                <w:sz w:val="20"/>
              </w:rPr>
            </w:pPr>
            <w:sdt>
              <w:sdtPr>
                <w:rPr>
                  <w:sz w:val="20"/>
                </w:rPr>
                <w:id w:val="187518065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72A81FA" w14:textId="5D04AD48" w:rsidR="00B1676F" w:rsidRPr="004920F1" w:rsidRDefault="00646C6D" w:rsidP="00B1676F">
            <w:sdt>
              <w:sdtPr>
                <w:rPr>
                  <w:sz w:val="20"/>
                </w:rPr>
                <w:id w:val="41829521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62B24DA" w14:textId="77777777" w:rsidR="00B1676F" w:rsidRDefault="00646C6D" w:rsidP="00B1676F">
            <w:sdt>
              <w:sdtPr>
                <w:rPr>
                  <w:sz w:val="20"/>
                </w:rPr>
                <w:id w:val="118085796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031ABFE" w14:textId="77777777" w:rsidR="00B1676F" w:rsidRDefault="00646C6D" w:rsidP="00B1676F">
            <w:sdt>
              <w:sdtPr>
                <w:rPr>
                  <w:sz w:val="20"/>
                </w:rPr>
                <w:id w:val="-72945304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C9FFF39" w14:textId="77777777" w:rsidR="00B1676F" w:rsidRDefault="00646C6D" w:rsidP="00B1676F">
            <w:sdt>
              <w:sdtPr>
                <w:rPr>
                  <w:sz w:val="20"/>
                </w:rPr>
                <w:id w:val="-118559221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10F0047" w14:textId="77777777" w:rsidR="00B1676F" w:rsidRDefault="00646C6D" w:rsidP="00B1676F">
            <w:sdt>
              <w:sdtPr>
                <w:rPr>
                  <w:sz w:val="20"/>
                </w:rPr>
                <w:id w:val="71146566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F1290C3" w14:textId="778A8413" w:rsidR="00B1676F" w:rsidRPr="004920F1" w:rsidRDefault="00646C6D" w:rsidP="00B1676F">
            <w:sdt>
              <w:sdtPr>
                <w:rPr>
                  <w:sz w:val="20"/>
                </w:rPr>
                <w:id w:val="111016073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9DBC2AB"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FB41944" w14:textId="77777777" w:rsidR="00B1676F" w:rsidRPr="002B62E0" w:rsidRDefault="00B1676F" w:rsidP="00B1676F">
            <w:pPr>
              <w:rPr>
                <w:bCs/>
                <w:spacing w:val="-5"/>
              </w:rPr>
            </w:pPr>
            <w:r w:rsidRPr="002B62E0">
              <w:t>15.004</w:t>
            </w:r>
          </w:p>
        </w:tc>
        <w:tc>
          <w:tcPr>
            <w:tcW w:w="1417" w:type="dxa"/>
            <w:tcBorders>
              <w:top w:val="single" w:sz="4" w:space="0" w:color="auto"/>
              <w:left w:val="nil"/>
              <w:bottom w:val="single" w:sz="4" w:space="0" w:color="auto"/>
              <w:right w:val="single" w:sz="4" w:space="0" w:color="auto"/>
            </w:tcBorders>
          </w:tcPr>
          <w:p w14:paraId="2B3A1BCC" w14:textId="77777777" w:rsidR="00B1676F" w:rsidRPr="004920F1" w:rsidRDefault="00B1676F" w:rsidP="00B1676F">
            <w:r w:rsidRPr="004920F1">
              <w:rPr>
                <w:bCs/>
                <w:spacing w:val="-5"/>
              </w:rPr>
              <w:t>QEBA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F492FA2"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B5417A" w14:textId="77777777" w:rsidR="00B1676F" w:rsidRPr="004920F1" w:rsidRDefault="00B1676F" w:rsidP="00B1676F">
            <w:r w:rsidRPr="004920F1">
              <w:rPr>
                <w:bCs/>
                <w:spacing w:val="-5"/>
              </w:rPr>
              <w:t>Accountant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59DC740" w14:textId="77777777" w:rsidR="00B1676F" w:rsidRPr="004920F1" w:rsidRDefault="00B1676F" w:rsidP="00B1676F">
            <w:pPr>
              <w:rPr>
                <w:bCs/>
                <w:spacing w:val="-5"/>
              </w:rPr>
            </w:pPr>
            <w:r w:rsidRPr="004920F1">
              <w:rPr>
                <w:bCs/>
                <w:spacing w:val="-5"/>
              </w:rPr>
              <w:t xml:space="preserve">I </w:t>
            </w:r>
            <w:r>
              <w:rPr>
                <w:bCs/>
                <w:spacing w:val="-5"/>
              </w:rPr>
              <w:t>want</w:t>
            </w:r>
            <w:r w:rsidRPr="004920F1">
              <w:rPr>
                <w:bCs/>
                <w:spacing w:val="-5"/>
              </w:rPr>
              <w:t xml:space="preserve"> to be able to send the member a letter alerting them to the start of QEBA benefits or modifications to their QEBA payments</w:t>
            </w:r>
          </w:p>
          <w:p w14:paraId="40F1CB99" w14:textId="77777777" w:rsidR="00B1676F" w:rsidRPr="004920F1" w:rsidRDefault="00B1676F" w:rsidP="00B1676F">
            <w:r w:rsidRPr="004920F1">
              <w:rPr>
                <w:bCs/>
                <w:spacing w:val="-5"/>
              </w:rPr>
              <w:t>So the member stays informed about their QEBA benefits.</w:t>
            </w:r>
          </w:p>
        </w:tc>
        <w:tc>
          <w:tcPr>
            <w:tcW w:w="4819" w:type="dxa"/>
            <w:tcBorders>
              <w:top w:val="single" w:sz="4" w:space="0" w:color="auto"/>
              <w:left w:val="nil"/>
              <w:bottom w:val="single" w:sz="4" w:space="0" w:color="auto"/>
              <w:right w:val="single" w:sz="4" w:space="0" w:color="auto"/>
            </w:tcBorders>
            <w:shd w:val="clear" w:color="auto" w:fill="auto"/>
          </w:tcPr>
          <w:p w14:paraId="171C9569" w14:textId="77777777" w:rsidR="00B1676F" w:rsidRPr="004920F1" w:rsidRDefault="00B1676F" w:rsidP="00B1676F">
            <w:pPr>
              <w:rPr>
                <w:bCs/>
                <w:spacing w:val="-5"/>
              </w:rPr>
            </w:pPr>
            <w:r w:rsidRPr="004920F1">
              <w:rPr>
                <w:bCs/>
                <w:spacing w:val="-5"/>
              </w:rPr>
              <w:t>I’ll be satisfied when:</w:t>
            </w:r>
          </w:p>
          <w:p w14:paraId="3E9C950B" w14:textId="77777777" w:rsidR="00B1676F" w:rsidRPr="00B72129" w:rsidRDefault="00B1676F" w:rsidP="00B1676F">
            <w:pPr>
              <w:pStyle w:val="ListParagraph"/>
              <w:widowControl/>
              <w:numPr>
                <w:ilvl w:val="0"/>
                <w:numId w:val="345"/>
              </w:numPr>
              <w:autoSpaceDE/>
              <w:autoSpaceDN/>
              <w:spacing w:line="259" w:lineRule="auto"/>
              <w:ind w:left="740"/>
              <w:contextualSpacing/>
              <w:rPr>
                <w:rFonts w:ascii="Times New Roman" w:hAnsi="Times New Roman" w:cs="Times New Roman"/>
              </w:rPr>
            </w:pPr>
            <w:r w:rsidRPr="00B72129">
              <w:rPr>
                <w:rFonts w:ascii="Times New Roman" w:hAnsi="Times New Roman" w:cs="Times New Roman"/>
                <w:bCs/>
                <w:spacing w:val="-5"/>
              </w:rPr>
              <w:t>I can create a letter describing the changes that have occurred to the member’s QEBA payments.</w:t>
            </w:r>
          </w:p>
        </w:tc>
        <w:tc>
          <w:tcPr>
            <w:tcW w:w="1276" w:type="dxa"/>
            <w:tcBorders>
              <w:top w:val="single" w:sz="4" w:space="0" w:color="auto"/>
              <w:left w:val="nil"/>
              <w:bottom w:val="single" w:sz="4" w:space="0" w:color="auto"/>
              <w:right w:val="single" w:sz="4" w:space="0" w:color="auto"/>
            </w:tcBorders>
            <w:shd w:val="clear" w:color="auto" w:fill="auto"/>
          </w:tcPr>
          <w:p w14:paraId="180E8DCE"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69B38307" w14:textId="77777777" w:rsidR="00B1676F" w:rsidRDefault="00646C6D" w:rsidP="00B1676F">
            <w:pPr>
              <w:rPr>
                <w:sz w:val="20"/>
              </w:rPr>
            </w:pPr>
            <w:sdt>
              <w:sdtPr>
                <w:rPr>
                  <w:sz w:val="20"/>
                </w:rPr>
                <w:id w:val="78748406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31E440DB" w14:textId="26B687A6" w:rsidR="00B1676F" w:rsidRPr="004920F1" w:rsidRDefault="00646C6D" w:rsidP="00B1676F">
            <w:sdt>
              <w:sdtPr>
                <w:rPr>
                  <w:sz w:val="20"/>
                </w:rPr>
                <w:id w:val="-58206461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F0AB30C" w14:textId="77777777" w:rsidR="00B1676F" w:rsidRDefault="00646C6D" w:rsidP="00B1676F">
            <w:sdt>
              <w:sdtPr>
                <w:rPr>
                  <w:sz w:val="20"/>
                </w:rPr>
                <w:id w:val="80450449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883CA45" w14:textId="77777777" w:rsidR="00B1676F" w:rsidRDefault="00646C6D" w:rsidP="00B1676F">
            <w:sdt>
              <w:sdtPr>
                <w:rPr>
                  <w:sz w:val="20"/>
                </w:rPr>
                <w:id w:val="101310475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2F39D18" w14:textId="77777777" w:rsidR="00B1676F" w:rsidRDefault="00646C6D" w:rsidP="00B1676F">
            <w:sdt>
              <w:sdtPr>
                <w:rPr>
                  <w:sz w:val="20"/>
                </w:rPr>
                <w:id w:val="71454953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66DE8E5D" w14:textId="77777777" w:rsidR="00B1676F" w:rsidRDefault="00646C6D" w:rsidP="00B1676F">
            <w:sdt>
              <w:sdtPr>
                <w:rPr>
                  <w:sz w:val="20"/>
                </w:rPr>
                <w:id w:val="-109609745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162E444" w14:textId="03086E2A" w:rsidR="00B1676F" w:rsidRPr="004920F1" w:rsidRDefault="00646C6D" w:rsidP="00B1676F">
            <w:sdt>
              <w:sdtPr>
                <w:rPr>
                  <w:sz w:val="20"/>
                </w:rPr>
                <w:id w:val="15557177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110EBE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EC7FC48" w14:textId="77777777" w:rsidR="00B1676F" w:rsidRPr="00E27ED3" w:rsidRDefault="00B1676F" w:rsidP="00B1676F">
            <w:pPr>
              <w:rPr>
                <w:bCs/>
                <w:spacing w:val="-5"/>
              </w:rPr>
            </w:pPr>
            <w:r w:rsidRPr="00E27ED3">
              <w:t>15.005</w:t>
            </w:r>
          </w:p>
        </w:tc>
        <w:tc>
          <w:tcPr>
            <w:tcW w:w="1417" w:type="dxa"/>
            <w:tcBorders>
              <w:top w:val="single" w:sz="4" w:space="0" w:color="auto"/>
              <w:left w:val="nil"/>
              <w:bottom w:val="single" w:sz="4" w:space="0" w:color="auto"/>
              <w:right w:val="single" w:sz="4" w:space="0" w:color="auto"/>
            </w:tcBorders>
          </w:tcPr>
          <w:p w14:paraId="29261326" w14:textId="77777777" w:rsidR="00B1676F" w:rsidRPr="00E27ED3" w:rsidRDefault="00B1676F" w:rsidP="00B1676F">
            <w:r w:rsidRPr="00E27ED3">
              <w:rPr>
                <w:bCs/>
                <w:spacing w:val="-5"/>
              </w:rPr>
              <w:t>QEBA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4B96D1A" w14:textId="77777777" w:rsidR="00B1676F" w:rsidRPr="00E27ED3" w:rsidRDefault="00B1676F" w:rsidP="00B1676F">
            <w:r w:rsidRPr="00E27ED3">
              <w:t>Tax slips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89B3F2F" w14:textId="77777777" w:rsidR="00B1676F" w:rsidRPr="00E27ED3" w:rsidRDefault="00B1676F" w:rsidP="00B1676F">
            <w:r w:rsidRPr="00E27ED3">
              <w:rPr>
                <w:bCs/>
                <w:spacing w:val="-5"/>
              </w:rPr>
              <w:t>Payroll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6D3C585" w14:textId="77777777" w:rsidR="00B1676F" w:rsidRPr="00E27ED3" w:rsidRDefault="00B1676F" w:rsidP="00B1676F">
            <w:r w:rsidRPr="00E27ED3">
              <w:t>I want the system to produce the correct tax slip for benefit recipients</w:t>
            </w:r>
          </w:p>
          <w:p w14:paraId="054D31D2" w14:textId="77777777" w:rsidR="00B1676F" w:rsidRPr="00E27ED3" w:rsidRDefault="00B1676F" w:rsidP="00B1676F">
            <w:r w:rsidRPr="00E27ED3">
              <w:t>So that they can report their retirement income.</w:t>
            </w:r>
          </w:p>
        </w:tc>
        <w:tc>
          <w:tcPr>
            <w:tcW w:w="4819" w:type="dxa"/>
            <w:tcBorders>
              <w:top w:val="single" w:sz="4" w:space="0" w:color="auto"/>
              <w:left w:val="nil"/>
              <w:bottom w:val="single" w:sz="4" w:space="0" w:color="auto"/>
              <w:right w:val="single" w:sz="4" w:space="0" w:color="auto"/>
            </w:tcBorders>
            <w:shd w:val="clear" w:color="auto" w:fill="auto"/>
          </w:tcPr>
          <w:p w14:paraId="7D7D0919" w14:textId="77777777" w:rsidR="00B1676F" w:rsidRPr="00E27ED3" w:rsidRDefault="00B1676F" w:rsidP="00B1676F">
            <w:pPr>
              <w:rPr>
                <w:bCs/>
                <w:spacing w:val="-5"/>
              </w:rPr>
            </w:pPr>
            <w:r w:rsidRPr="00E27ED3">
              <w:rPr>
                <w:bCs/>
                <w:spacing w:val="-5"/>
              </w:rPr>
              <w:t>I will be satisfied when:</w:t>
            </w:r>
          </w:p>
          <w:p w14:paraId="40D2ECAF" w14:textId="77777777" w:rsidR="00B1676F" w:rsidRPr="00E27ED3" w:rsidRDefault="00B1676F" w:rsidP="00B1676F">
            <w:pPr>
              <w:pStyle w:val="ListParagraph"/>
              <w:widowControl/>
              <w:numPr>
                <w:ilvl w:val="0"/>
                <w:numId w:val="345"/>
              </w:numPr>
              <w:autoSpaceDE/>
              <w:autoSpaceDN/>
              <w:spacing w:line="259" w:lineRule="auto"/>
              <w:ind w:left="740"/>
              <w:contextualSpacing/>
              <w:rPr>
                <w:rFonts w:ascii="Times New Roman" w:hAnsi="Times New Roman" w:cs="Times New Roman"/>
              </w:rPr>
            </w:pPr>
            <w:r w:rsidRPr="00E27ED3">
              <w:rPr>
                <w:rFonts w:ascii="Times New Roman" w:hAnsi="Times New Roman" w:cs="Times New Roman"/>
                <w:bCs/>
                <w:spacing w:val="-5"/>
              </w:rPr>
              <w:t>QEBA benefits paid to retired members are reported on a Form W-2 and the income tax withheld is reported on Form 941 to be compliant with IRS regulations.</w:t>
            </w:r>
          </w:p>
          <w:p w14:paraId="76CEBEED" w14:textId="77777777" w:rsidR="00B1676F" w:rsidRPr="00E27ED3" w:rsidRDefault="00B1676F" w:rsidP="00B1676F">
            <w:pPr>
              <w:pStyle w:val="ListParagraph"/>
              <w:widowControl/>
              <w:numPr>
                <w:ilvl w:val="0"/>
                <w:numId w:val="345"/>
              </w:numPr>
              <w:autoSpaceDE/>
              <w:autoSpaceDN/>
              <w:spacing w:line="259" w:lineRule="auto"/>
              <w:ind w:left="740"/>
              <w:contextualSpacing/>
              <w:rPr>
                <w:rFonts w:ascii="Times New Roman" w:hAnsi="Times New Roman" w:cs="Times New Roman"/>
              </w:rPr>
            </w:pPr>
            <w:r w:rsidRPr="00E27ED3">
              <w:rPr>
                <w:rFonts w:ascii="Times New Roman" w:hAnsi="Times New Roman" w:cs="Times New Roman"/>
                <w:bCs/>
                <w:spacing w:val="-5"/>
              </w:rPr>
              <w:t>QEBA benefits paid to a survivor/beneficiary should be reported on a Form 1099-MISC.</w:t>
            </w:r>
            <w:r w:rsidRPr="00E27ED3">
              <w:rPr>
                <w:rFonts w:ascii="Times New Roman" w:hAnsi="Times New Roman" w:cs="Times New Roman"/>
              </w:rPr>
              <w:t xml:space="preserve"> </w:t>
            </w:r>
          </w:p>
        </w:tc>
        <w:tc>
          <w:tcPr>
            <w:tcW w:w="1276" w:type="dxa"/>
            <w:tcBorders>
              <w:top w:val="single" w:sz="4" w:space="0" w:color="auto"/>
              <w:left w:val="nil"/>
              <w:bottom w:val="single" w:sz="4" w:space="0" w:color="auto"/>
              <w:right w:val="single" w:sz="4" w:space="0" w:color="auto"/>
            </w:tcBorders>
            <w:shd w:val="clear" w:color="auto" w:fill="auto"/>
          </w:tcPr>
          <w:p w14:paraId="747F83A1" w14:textId="77777777" w:rsidR="00B1676F" w:rsidRPr="00E27ED3" w:rsidRDefault="00B1676F" w:rsidP="00B1676F">
            <w:r w:rsidRPr="00E27ED3">
              <w:rPr>
                <w:bCs/>
                <w:spacing w:val="-5"/>
              </w:rPr>
              <w:t>2</w:t>
            </w:r>
          </w:p>
        </w:tc>
        <w:tc>
          <w:tcPr>
            <w:tcW w:w="1370" w:type="dxa"/>
            <w:tcBorders>
              <w:top w:val="single" w:sz="4" w:space="0" w:color="auto"/>
              <w:left w:val="nil"/>
              <w:bottom w:val="single" w:sz="4" w:space="0" w:color="auto"/>
              <w:right w:val="single" w:sz="4" w:space="0" w:color="auto"/>
            </w:tcBorders>
          </w:tcPr>
          <w:p w14:paraId="066D5301" w14:textId="77777777" w:rsidR="00B1676F" w:rsidRDefault="00646C6D" w:rsidP="00B1676F">
            <w:pPr>
              <w:rPr>
                <w:sz w:val="20"/>
              </w:rPr>
            </w:pPr>
            <w:sdt>
              <w:sdtPr>
                <w:rPr>
                  <w:sz w:val="20"/>
                </w:rPr>
                <w:id w:val="-3596575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30E1E15C" w14:textId="2B15F4A1" w:rsidR="00B1676F" w:rsidRPr="00E27ED3" w:rsidRDefault="00646C6D" w:rsidP="00B1676F">
            <w:sdt>
              <w:sdtPr>
                <w:rPr>
                  <w:sz w:val="20"/>
                </w:rPr>
                <w:id w:val="36895596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6B54FC7" w14:textId="77777777" w:rsidR="00B1676F" w:rsidRDefault="00646C6D" w:rsidP="00B1676F">
            <w:sdt>
              <w:sdtPr>
                <w:rPr>
                  <w:sz w:val="20"/>
                </w:rPr>
                <w:id w:val="-35350951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4C23399" w14:textId="77777777" w:rsidR="00B1676F" w:rsidRDefault="00646C6D" w:rsidP="00B1676F">
            <w:sdt>
              <w:sdtPr>
                <w:rPr>
                  <w:sz w:val="20"/>
                </w:rPr>
                <w:id w:val="-212221646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69425829" w14:textId="77777777" w:rsidR="00B1676F" w:rsidRDefault="00646C6D" w:rsidP="00B1676F">
            <w:sdt>
              <w:sdtPr>
                <w:rPr>
                  <w:sz w:val="20"/>
                </w:rPr>
                <w:id w:val="43727051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13D0618" w14:textId="77777777" w:rsidR="00B1676F" w:rsidRDefault="00646C6D" w:rsidP="00B1676F">
            <w:sdt>
              <w:sdtPr>
                <w:rPr>
                  <w:sz w:val="20"/>
                </w:rPr>
                <w:id w:val="-29545816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AE9A94E" w14:textId="0D1FA176" w:rsidR="00B1676F" w:rsidRPr="00E27ED3" w:rsidRDefault="00646C6D" w:rsidP="00B1676F">
            <w:sdt>
              <w:sdtPr>
                <w:rPr>
                  <w:sz w:val="20"/>
                </w:rPr>
                <w:id w:val="123180269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E5F2FA9"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135E8B7" w14:textId="77777777" w:rsidR="00B1676F" w:rsidRPr="002B62E0" w:rsidRDefault="00B1676F" w:rsidP="00B1676F">
            <w:pPr>
              <w:rPr>
                <w:bCs/>
                <w:spacing w:val="-5"/>
              </w:rPr>
            </w:pPr>
            <w:r w:rsidRPr="002B62E0">
              <w:t>15.006</w:t>
            </w:r>
          </w:p>
        </w:tc>
        <w:tc>
          <w:tcPr>
            <w:tcW w:w="1417" w:type="dxa"/>
            <w:tcBorders>
              <w:top w:val="single" w:sz="4" w:space="0" w:color="auto"/>
              <w:left w:val="nil"/>
              <w:bottom w:val="single" w:sz="4" w:space="0" w:color="auto"/>
              <w:right w:val="single" w:sz="4" w:space="0" w:color="auto"/>
            </w:tcBorders>
          </w:tcPr>
          <w:p w14:paraId="5C2D5D04" w14:textId="77777777" w:rsidR="00B1676F" w:rsidRPr="004920F1" w:rsidRDefault="00B1676F" w:rsidP="00B1676F">
            <w:r w:rsidRPr="004920F1">
              <w:rPr>
                <w:bCs/>
                <w:spacing w:val="-5"/>
              </w:rPr>
              <w:t>QEBA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356468E"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DDA934" w14:textId="77777777" w:rsidR="00B1676F" w:rsidRPr="004920F1" w:rsidRDefault="00B1676F" w:rsidP="00B1676F">
            <w:r w:rsidRPr="004920F1">
              <w:rPr>
                <w:bCs/>
                <w:spacing w:val="-5"/>
              </w:rPr>
              <w:t>Accounting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5B0EDC8" w14:textId="77777777" w:rsidR="00B1676F" w:rsidRPr="004920F1" w:rsidRDefault="00B1676F" w:rsidP="00B1676F">
            <w:pPr>
              <w:rPr>
                <w:bCs/>
                <w:spacing w:val="-5"/>
              </w:rPr>
            </w:pPr>
            <w:r w:rsidRPr="004920F1">
              <w:rPr>
                <w:bCs/>
                <w:spacing w:val="-5"/>
              </w:rPr>
              <w:t xml:space="preserve">I need to be able to report on the funding that is required monthly to cover </w:t>
            </w:r>
            <w:r w:rsidRPr="004920F1">
              <w:rPr>
                <w:bCs/>
                <w:spacing w:val="-5"/>
              </w:rPr>
              <w:lastRenderedPageBreak/>
              <w:t>the payments paid from the QEBA fund</w:t>
            </w:r>
          </w:p>
          <w:p w14:paraId="4F9EECD8" w14:textId="77777777" w:rsidR="00B1676F" w:rsidRPr="004920F1" w:rsidRDefault="00B1676F" w:rsidP="00B1676F">
            <w:r w:rsidRPr="004920F1">
              <w:rPr>
                <w:bCs/>
                <w:spacing w:val="-5"/>
              </w:rPr>
              <w:t>So we can request the correct funding from the employers to cover the liabilities.</w:t>
            </w:r>
          </w:p>
        </w:tc>
        <w:tc>
          <w:tcPr>
            <w:tcW w:w="4819" w:type="dxa"/>
            <w:tcBorders>
              <w:top w:val="single" w:sz="4" w:space="0" w:color="auto"/>
              <w:left w:val="nil"/>
              <w:bottom w:val="single" w:sz="4" w:space="0" w:color="auto"/>
              <w:right w:val="single" w:sz="4" w:space="0" w:color="auto"/>
            </w:tcBorders>
            <w:shd w:val="clear" w:color="auto" w:fill="auto"/>
          </w:tcPr>
          <w:p w14:paraId="1EF0F67C" w14:textId="77777777" w:rsidR="00B1676F" w:rsidRPr="004920F1" w:rsidRDefault="00B1676F" w:rsidP="00B1676F">
            <w:pPr>
              <w:rPr>
                <w:bCs/>
                <w:spacing w:val="-5"/>
              </w:rPr>
            </w:pPr>
            <w:r w:rsidRPr="004920F1">
              <w:rPr>
                <w:bCs/>
                <w:spacing w:val="-5"/>
              </w:rPr>
              <w:lastRenderedPageBreak/>
              <w:t>I’ll be satisfied when:</w:t>
            </w:r>
          </w:p>
          <w:p w14:paraId="1D2CA8A0" w14:textId="77777777" w:rsidR="00B1676F" w:rsidRPr="00C33C1D" w:rsidRDefault="00B1676F" w:rsidP="00B1676F">
            <w:pPr>
              <w:pStyle w:val="ListParagraph"/>
              <w:widowControl/>
              <w:numPr>
                <w:ilvl w:val="0"/>
                <w:numId w:val="346"/>
              </w:numPr>
              <w:autoSpaceDE/>
              <w:autoSpaceDN/>
              <w:spacing w:line="259" w:lineRule="auto"/>
              <w:ind w:left="740"/>
              <w:contextualSpacing/>
              <w:rPr>
                <w:rFonts w:ascii="Times New Roman" w:hAnsi="Times New Roman" w:cs="Times New Roman"/>
                <w:bCs/>
                <w:spacing w:val="-5"/>
              </w:rPr>
            </w:pPr>
            <w:r w:rsidRPr="00C33C1D">
              <w:rPr>
                <w:rFonts w:ascii="Times New Roman" w:hAnsi="Times New Roman" w:cs="Times New Roman"/>
                <w:bCs/>
                <w:spacing w:val="-5"/>
              </w:rPr>
              <w:lastRenderedPageBreak/>
              <w:t>I can generate a report that provides the total liabilities for the month’s payments from the QEBA plan.</w:t>
            </w:r>
          </w:p>
          <w:p w14:paraId="554DB0BB" w14:textId="77777777" w:rsidR="00B1676F" w:rsidRPr="004920F1" w:rsidRDefault="00B1676F" w:rsidP="00B1676F">
            <w:pPr>
              <w:rPr>
                <w:bCs/>
                <w:spacing w:val="-5"/>
              </w:rPr>
            </w:pPr>
          </w:p>
          <w:p w14:paraId="2081CF07" w14:textId="77777777" w:rsidR="00B1676F" w:rsidRPr="004920F1" w:rsidRDefault="00B1676F" w:rsidP="00B1676F">
            <w:pPr>
              <w:rPr>
                <w:bCs/>
                <w:spacing w:val="-5"/>
              </w:rPr>
            </w:pPr>
            <w:r w:rsidRPr="004920F1">
              <w:rPr>
                <w:bCs/>
                <w:spacing w:val="-5"/>
                <w:u w:val="single"/>
              </w:rPr>
              <w:t>Business Rule:</w:t>
            </w:r>
          </w:p>
          <w:p w14:paraId="2EEFF1E5" w14:textId="77777777" w:rsidR="00B1676F" w:rsidRPr="00C33C1D" w:rsidRDefault="00B1676F" w:rsidP="00B1676F">
            <w:pPr>
              <w:pStyle w:val="ListParagraph"/>
              <w:widowControl/>
              <w:numPr>
                <w:ilvl w:val="0"/>
                <w:numId w:val="347"/>
              </w:numPr>
              <w:autoSpaceDE/>
              <w:autoSpaceDN/>
              <w:spacing w:line="259" w:lineRule="auto"/>
              <w:ind w:left="740"/>
              <w:contextualSpacing/>
              <w:rPr>
                <w:rFonts w:ascii="Times New Roman" w:hAnsi="Times New Roman" w:cs="Times New Roman"/>
              </w:rPr>
            </w:pPr>
            <w:r w:rsidRPr="00C33C1D">
              <w:rPr>
                <w:rFonts w:ascii="Times New Roman" w:hAnsi="Times New Roman" w:cs="Times New Roman"/>
                <w:bCs/>
                <w:spacing w:val="-5"/>
              </w:rPr>
              <w:t>NMSA 22-11-30.1 The educational retirement board, by rule, may establish and maintain a qualified excess benefit arrangement under Section 415(m) of the United States Internal Revenue Code of 1986 for employees hired before July 1, 1999. The amount of annual benefit that would be payable but for the limitation imposed by Section 415 of the United States Internal Revenue Code of 1986 to an employee hired before July 1, 1999 shall be paid from a qualified excess benefit arrangement established and maintained pursuant to this section.</w:t>
            </w:r>
          </w:p>
        </w:tc>
        <w:tc>
          <w:tcPr>
            <w:tcW w:w="1276" w:type="dxa"/>
            <w:tcBorders>
              <w:top w:val="single" w:sz="4" w:space="0" w:color="auto"/>
              <w:left w:val="nil"/>
              <w:bottom w:val="single" w:sz="4" w:space="0" w:color="auto"/>
              <w:right w:val="single" w:sz="4" w:space="0" w:color="auto"/>
            </w:tcBorders>
            <w:shd w:val="clear" w:color="auto" w:fill="auto"/>
          </w:tcPr>
          <w:p w14:paraId="461FBA6E" w14:textId="77777777" w:rsidR="00B1676F" w:rsidRPr="004920F1" w:rsidRDefault="00B1676F" w:rsidP="00B1676F">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0932F275" w14:textId="77777777" w:rsidR="00B1676F" w:rsidRDefault="00646C6D" w:rsidP="00B1676F">
            <w:pPr>
              <w:rPr>
                <w:sz w:val="20"/>
              </w:rPr>
            </w:pPr>
            <w:sdt>
              <w:sdtPr>
                <w:rPr>
                  <w:sz w:val="20"/>
                </w:rPr>
                <w:id w:val="69473595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78D08A1" w14:textId="028C18CC" w:rsidR="00B1676F" w:rsidRPr="004920F1" w:rsidRDefault="00646C6D" w:rsidP="00B1676F">
            <w:sdt>
              <w:sdtPr>
                <w:rPr>
                  <w:sz w:val="20"/>
                </w:rPr>
                <w:id w:val="59513218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6D444FB" w14:textId="77777777" w:rsidR="00B1676F" w:rsidRDefault="00646C6D" w:rsidP="00B1676F">
            <w:sdt>
              <w:sdtPr>
                <w:rPr>
                  <w:sz w:val="20"/>
                </w:rPr>
                <w:id w:val="58743100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86729AD" w14:textId="77777777" w:rsidR="00B1676F" w:rsidRDefault="00646C6D" w:rsidP="00B1676F">
            <w:sdt>
              <w:sdtPr>
                <w:rPr>
                  <w:sz w:val="20"/>
                </w:rPr>
                <w:id w:val="-4467831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8B6992D" w14:textId="77777777" w:rsidR="00B1676F" w:rsidRDefault="00646C6D" w:rsidP="00B1676F">
            <w:sdt>
              <w:sdtPr>
                <w:rPr>
                  <w:sz w:val="20"/>
                </w:rPr>
                <w:id w:val="62203988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01F508E" w14:textId="77777777" w:rsidR="00B1676F" w:rsidRDefault="00646C6D" w:rsidP="00B1676F">
            <w:sdt>
              <w:sdtPr>
                <w:rPr>
                  <w:sz w:val="20"/>
                </w:rPr>
                <w:id w:val="-155731109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A3FD870" w14:textId="1C621F25" w:rsidR="00B1676F" w:rsidRPr="004920F1" w:rsidRDefault="00646C6D" w:rsidP="00B1676F">
            <w:sdt>
              <w:sdtPr>
                <w:rPr>
                  <w:sz w:val="20"/>
                </w:rPr>
                <w:id w:val="198704369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9C8E7CE"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4B41A3E" w14:textId="77777777" w:rsidR="00B1676F" w:rsidRPr="002B62E0" w:rsidRDefault="00B1676F" w:rsidP="00B1676F">
            <w:pPr>
              <w:rPr>
                <w:bCs/>
                <w:spacing w:val="-5"/>
              </w:rPr>
            </w:pPr>
            <w:r w:rsidRPr="002B62E0">
              <w:lastRenderedPageBreak/>
              <w:t>15.007</w:t>
            </w:r>
          </w:p>
        </w:tc>
        <w:tc>
          <w:tcPr>
            <w:tcW w:w="1417" w:type="dxa"/>
            <w:tcBorders>
              <w:top w:val="single" w:sz="4" w:space="0" w:color="auto"/>
              <w:left w:val="nil"/>
              <w:bottom w:val="single" w:sz="4" w:space="0" w:color="auto"/>
              <w:right w:val="single" w:sz="4" w:space="0" w:color="auto"/>
            </w:tcBorders>
          </w:tcPr>
          <w:p w14:paraId="3C5FB10A" w14:textId="77777777" w:rsidR="00B1676F" w:rsidRPr="004920F1" w:rsidRDefault="00B1676F" w:rsidP="00B1676F">
            <w:r w:rsidRPr="004920F1">
              <w:rPr>
                <w:bCs/>
                <w:spacing w:val="-5"/>
              </w:rPr>
              <w:t>QEBA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E17917E"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3565D8"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090C57F"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4CF54B30" w14:textId="77777777" w:rsidR="00B1676F" w:rsidRPr="004920F1" w:rsidRDefault="00B1676F" w:rsidP="00B1676F">
            <w:pPr>
              <w:rPr>
                <w:bCs/>
                <w:spacing w:val="-5"/>
              </w:rPr>
            </w:pPr>
            <w:r w:rsidRPr="004920F1">
              <w:rPr>
                <w:bCs/>
                <w:spacing w:val="-5"/>
              </w:rPr>
              <w:t xml:space="preserve">The system will allow for the query of participant data to support the QEBA identification based on but not limited: </w:t>
            </w:r>
          </w:p>
          <w:p w14:paraId="7952572A" w14:textId="77777777" w:rsidR="00B1676F" w:rsidRPr="00C33C1D" w:rsidRDefault="00B1676F" w:rsidP="00B1676F">
            <w:pPr>
              <w:pStyle w:val="ListParagraph"/>
              <w:widowControl/>
              <w:numPr>
                <w:ilvl w:val="0"/>
                <w:numId w:val="348"/>
              </w:numPr>
              <w:autoSpaceDE/>
              <w:autoSpaceDN/>
              <w:spacing w:line="259" w:lineRule="auto"/>
              <w:contextualSpacing/>
              <w:rPr>
                <w:rFonts w:ascii="Times New Roman" w:hAnsi="Times New Roman" w:cs="Times New Roman"/>
                <w:bCs/>
                <w:spacing w:val="-5"/>
              </w:rPr>
            </w:pPr>
            <w:r w:rsidRPr="00C33C1D">
              <w:rPr>
                <w:rFonts w:ascii="Times New Roman" w:hAnsi="Times New Roman" w:cs="Times New Roman"/>
                <w:bCs/>
                <w:spacing w:val="-5"/>
              </w:rPr>
              <w:t xml:space="preserve">Date of Hire </w:t>
            </w:r>
          </w:p>
          <w:p w14:paraId="66E6CCAF" w14:textId="77777777" w:rsidR="00B1676F" w:rsidRPr="00C33C1D" w:rsidRDefault="00B1676F" w:rsidP="00B1676F">
            <w:pPr>
              <w:pStyle w:val="ListParagraph"/>
              <w:widowControl/>
              <w:numPr>
                <w:ilvl w:val="0"/>
                <w:numId w:val="348"/>
              </w:numPr>
              <w:autoSpaceDE/>
              <w:autoSpaceDN/>
              <w:spacing w:line="259" w:lineRule="auto"/>
              <w:contextualSpacing/>
              <w:rPr>
                <w:rFonts w:ascii="Times New Roman" w:hAnsi="Times New Roman" w:cs="Times New Roman"/>
                <w:bCs/>
                <w:spacing w:val="-5"/>
              </w:rPr>
            </w:pPr>
            <w:r w:rsidRPr="00C33C1D">
              <w:rPr>
                <w:rFonts w:ascii="Times New Roman" w:hAnsi="Times New Roman" w:cs="Times New Roman"/>
                <w:bCs/>
                <w:spacing w:val="-5"/>
              </w:rPr>
              <w:t xml:space="preserve">Benefit Payment Amounts </w:t>
            </w:r>
          </w:p>
          <w:p w14:paraId="3F473B1A" w14:textId="77777777" w:rsidR="00B1676F" w:rsidRPr="00C33C1D" w:rsidRDefault="00B1676F" w:rsidP="00B1676F">
            <w:pPr>
              <w:pStyle w:val="ListParagraph"/>
              <w:widowControl/>
              <w:numPr>
                <w:ilvl w:val="0"/>
                <w:numId w:val="348"/>
              </w:numPr>
              <w:autoSpaceDE/>
              <w:autoSpaceDN/>
              <w:spacing w:line="259" w:lineRule="auto"/>
              <w:contextualSpacing/>
              <w:rPr>
                <w:rFonts w:ascii="Times New Roman" w:hAnsi="Times New Roman" w:cs="Times New Roman"/>
                <w:bCs/>
                <w:spacing w:val="-5"/>
              </w:rPr>
            </w:pPr>
            <w:r w:rsidRPr="00C33C1D">
              <w:rPr>
                <w:rFonts w:ascii="Times New Roman" w:hAnsi="Times New Roman" w:cs="Times New Roman"/>
                <w:bCs/>
                <w:spacing w:val="-5"/>
              </w:rPr>
              <w:t xml:space="preserve">Retirement Date </w:t>
            </w:r>
          </w:p>
          <w:p w14:paraId="2AB33302" w14:textId="77777777" w:rsidR="00B1676F" w:rsidRPr="00C33C1D" w:rsidRDefault="00B1676F" w:rsidP="00B1676F">
            <w:pPr>
              <w:pStyle w:val="ListParagraph"/>
              <w:widowControl/>
              <w:numPr>
                <w:ilvl w:val="0"/>
                <w:numId w:val="348"/>
              </w:numPr>
              <w:autoSpaceDE/>
              <w:autoSpaceDN/>
              <w:spacing w:line="259" w:lineRule="auto"/>
              <w:contextualSpacing/>
              <w:rPr>
                <w:rFonts w:ascii="Times New Roman" w:hAnsi="Times New Roman" w:cs="Times New Roman"/>
              </w:rPr>
            </w:pPr>
            <w:r w:rsidRPr="00C33C1D">
              <w:rPr>
                <w:rFonts w:ascii="Times New Roman" w:hAnsi="Times New Roman" w:cs="Times New Roman"/>
                <w:bCs/>
                <w:spacing w:val="-5"/>
              </w:rPr>
              <w:t>Contribution values</w:t>
            </w:r>
          </w:p>
        </w:tc>
        <w:tc>
          <w:tcPr>
            <w:tcW w:w="1276" w:type="dxa"/>
            <w:tcBorders>
              <w:top w:val="single" w:sz="4" w:space="0" w:color="auto"/>
              <w:left w:val="nil"/>
              <w:bottom w:val="single" w:sz="4" w:space="0" w:color="auto"/>
              <w:right w:val="single" w:sz="4" w:space="0" w:color="auto"/>
            </w:tcBorders>
            <w:shd w:val="clear" w:color="auto" w:fill="auto"/>
          </w:tcPr>
          <w:p w14:paraId="37B8900B"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5FE6C859" w14:textId="77777777" w:rsidR="00B1676F" w:rsidRDefault="00646C6D" w:rsidP="00B1676F">
            <w:pPr>
              <w:rPr>
                <w:sz w:val="20"/>
              </w:rPr>
            </w:pPr>
            <w:sdt>
              <w:sdtPr>
                <w:rPr>
                  <w:sz w:val="20"/>
                </w:rPr>
                <w:id w:val="-202840739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98F5EF4" w14:textId="33A0D7DF" w:rsidR="00B1676F" w:rsidRPr="004920F1" w:rsidRDefault="00646C6D" w:rsidP="00B1676F">
            <w:sdt>
              <w:sdtPr>
                <w:rPr>
                  <w:sz w:val="20"/>
                </w:rPr>
                <w:id w:val="-118529044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1C6A281" w14:textId="77777777" w:rsidR="00B1676F" w:rsidRDefault="00646C6D" w:rsidP="00B1676F">
            <w:sdt>
              <w:sdtPr>
                <w:rPr>
                  <w:sz w:val="20"/>
                </w:rPr>
                <w:id w:val="-15715347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C550FAC" w14:textId="77777777" w:rsidR="00B1676F" w:rsidRDefault="00646C6D" w:rsidP="00B1676F">
            <w:sdt>
              <w:sdtPr>
                <w:rPr>
                  <w:sz w:val="20"/>
                </w:rPr>
                <w:id w:val="-165051125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6470709" w14:textId="77777777" w:rsidR="00B1676F" w:rsidRDefault="00646C6D" w:rsidP="00B1676F">
            <w:sdt>
              <w:sdtPr>
                <w:rPr>
                  <w:sz w:val="20"/>
                </w:rPr>
                <w:id w:val="-45456244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DE5BE08" w14:textId="77777777" w:rsidR="00B1676F" w:rsidRDefault="00646C6D" w:rsidP="00B1676F">
            <w:sdt>
              <w:sdtPr>
                <w:rPr>
                  <w:sz w:val="20"/>
                </w:rPr>
                <w:id w:val="115534401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E7AD84D" w14:textId="71B829F8" w:rsidR="00B1676F" w:rsidRPr="004920F1" w:rsidRDefault="00646C6D" w:rsidP="00B1676F">
            <w:sdt>
              <w:sdtPr>
                <w:rPr>
                  <w:sz w:val="20"/>
                </w:rPr>
                <w:id w:val="-26878129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D6605A9"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B71778A" w14:textId="77777777" w:rsidR="00B1676F" w:rsidRPr="002B62E0" w:rsidRDefault="00B1676F" w:rsidP="00B1676F">
            <w:pPr>
              <w:rPr>
                <w:bCs/>
                <w:spacing w:val="-5"/>
              </w:rPr>
            </w:pPr>
            <w:r w:rsidRPr="002B62E0">
              <w:t>15.008</w:t>
            </w:r>
          </w:p>
        </w:tc>
        <w:tc>
          <w:tcPr>
            <w:tcW w:w="1417" w:type="dxa"/>
            <w:tcBorders>
              <w:top w:val="single" w:sz="4" w:space="0" w:color="auto"/>
              <w:left w:val="nil"/>
              <w:bottom w:val="single" w:sz="4" w:space="0" w:color="auto"/>
              <w:right w:val="single" w:sz="4" w:space="0" w:color="auto"/>
            </w:tcBorders>
          </w:tcPr>
          <w:p w14:paraId="4B03E1B1" w14:textId="77777777" w:rsidR="00B1676F" w:rsidRPr="004920F1" w:rsidRDefault="00B1676F" w:rsidP="00B1676F">
            <w:r w:rsidRPr="004920F1">
              <w:rPr>
                <w:bCs/>
                <w:spacing w:val="-5"/>
              </w:rPr>
              <w:t>QEBA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F6272D"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49EE6B"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34C6F7D"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365DE88D" w14:textId="77777777" w:rsidR="00B1676F" w:rsidRPr="004920F1" w:rsidRDefault="00B1676F" w:rsidP="00B1676F">
            <w:r w:rsidRPr="004920F1">
              <w:rPr>
                <w:bCs/>
                <w:spacing w:val="-5"/>
              </w:rPr>
              <w:t>The system will allow for the tracking of benefits payments for the QEBA Benefit.</w:t>
            </w:r>
          </w:p>
        </w:tc>
        <w:tc>
          <w:tcPr>
            <w:tcW w:w="1276" w:type="dxa"/>
            <w:tcBorders>
              <w:top w:val="single" w:sz="4" w:space="0" w:color="auto"/>
              <w:left w:val="nil"/>
              <w:bottom w:val="single" w:sz="4" w:space="0" w:color="auto"/>
              <w:right w:val="single" w:sz="4" w:space="0" w:color="auto"/>
            </w:tcBorders>
            <w:shd w:val="clear" w:color="auto" w:fill="auto"/>
          </w:tcPr>
          <w:p w14:paraId="4BAF3067"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199FD1EE" w14:textId="77777777" w:rsidR="00B1676F" w:rsidRDefault="00646C6D" w:rsidP="00B1676F">
            <w:pPr>
              <w:rPr>
                <w:sz w:val="20"/>
              </w:rPr>
            </w:pPr>
            <w:sdt>
              <w:sdtPr>
                <w:rPr>
                  <w:sz w:val="20"/>
                </w:rPr>
                <w:id w:val="-81417619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F831C50" w14:textId="2345532E" w:rsidR="00B1676F" w:rsidRPr="004920F1" w:rsidRDefault="00646C6D" w:rsidP="00B1676F">
            <w:sdt>
              <w:sdtPr>
                <w:rPr>
                  <w:sz w:val="20"/>
                </w:rPr>
                <w:id w:val="-174132171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978E3CA" w14:textId="77777777" w:rsidR="00B1676F" w:rsidRDefault="00646C6D" w:rsidP="00B1676F">
            <w:sdt>
              <w:sdtPr>
                <w:rPr>
                  <w:sz w:val="20"/>
                </w:rPr>
                <w:id w:val="-210779854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DC7A835" w14:textId="77777777" w:rsidR="00B1676F" w:rsidRDefault="00646C6D" w:rsidP="00B1676F">
            <w:sdt>
              <w:sdtPr>
                <w:rPr>
                  <w:sz w:val="20"/>
                </w:rPr>
                <w:id w:val="166227090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F8CBB6A" w14:textId="77777777" w:rsidR="00B1676F" w:rsidRDefault="00646C6D" w:rsidP="00B1676F">
            <w:sdt>
              <w:sdtPr>
                <w:rPr>
                  <w:sz w:val="20"/>
                </w:rPr>
                <w:id w:val="-197589329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4FEBA42" w14:textId="77777777" w:rsidR="00B1676F" w:rsidRDefault="00646C6D" w:rsidP="00B1676F">
            <w:sdt>
              <w:sdtPr>
                <w:rPr>
                  <w:sz w:val="20"/>
                </w:rPr>
                <w:id w:val="89871905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AE0CEB0" w14:textId="2B3C4D45" w:rsidR="00B1676F" w:rsidRPr="004920F1" w:rsidRDefault="00646C6D" w:rsidP="00B1676F">
            <w:sdt>
              <w:sdtPr>
                <w:rPr>
                  <w:sz w:val="20"/>
                </w:rPr>
                <w:id w:val="175054527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B393C89"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DF4086D" w14:textId="77777777" w:rsidR="00B1676F" w:rsidRPr="002B62E0" w:rsidRDefault="00B1676F" w:rsidP="00B1676F">
            <w:pPr>
              <w:rPr>
                <w:bCs/>
                <w:spacing w:val="-5"/>
              </w:rPr>
            </w:pPr>
            <w:r w:rsidRPr="002B62E0">
              <w:t>15.009</w:t>
            </w:r>
          </w:p>
        </w:tc>
        <w:tc>
          <w:tcPr>
            <w:tcW w:w="1417" w:type="dxa"/>
            <w:tcBorders>
              <w:top w:val="single" w:sz="4" w:space="0" w:color="auto"/>
              <w:left w:val="nil"/>
              <w:bottom w:val="single" w:sz="4" w:space="0" w:color="auto"/>
              <w:right w:val="single" w:sz="4" w:space="0" w:color="auto"/>
            </w:tcBorders>
          </w:tcPr>
          <w:p w14:paraId="65F403E1" w14:textId="77777777" w:rsidR="00B1676F" w:rsidRPr="004920F1" w:rsidRDefault="00B1676F" w:rsidP="00B1676F">
            <w:r w:rsidRPr="004920F1">
              <w:rPr>
                <w:bCs/>
                <w:spacing w:val="-5"/>
              </w:rPr>
              <w:t>QEBA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D45B71D" w14:textId="77777777" w:rsidR="00B1676F" w:rsidRPr="004920F1" w:rsidRDefault="00B1676F" w:rsidP="00B1676F">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68EAE59"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AC36BDE"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760DEDD3" w14:textId="77777777" w:rsidR="00B1676F" w:rsidRPr="004920F1" w:rsidRDefault="00B1676F" w:rsidP="00B1676F">
            <w:r w:rsidRPr="004920F1">
              <w:rPr>
                <w:bCs/>
                <w:spacing w:val="-5"/>
              </w:rPr>
              <w:t>The system will allow for tracking of the work to complete the required QEBA processes.</w:t>
            </w:r>
          </w:p>
        </w:tc>
        <w:tc>
          <w:tcPr>
            <w:tcW w:w="1276" w:type="dxa"/>
            <w:tcBorders>
              <w:top w:val="single" w:sz="4" w:space="0" w:color="auto"/>
              <w:left w:val="nil"/>
              <w:bottom w:val="single" w:sz="4" w:space="0" w:color="auto"/>
              <w:right w:val="single" w:sz="4" w:space="0" w:color="auto"/>
            </w:tcBorders>
            <w:shd w:val="clear" w:color="auto" w:fill="auto"/>
          </w:tcPr>
          <w:p w14:paraId="0F69B11D"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629B54E6" w14:textId="77777777" w:rsidR="00B1676F" w:rsidRDefault="00646C6D" w:rsidP="00B1676F">
            <w:pPr>
              <w:rPr>
                <w:sz w:val="20"/>
              </w:rPr>
            </w:pPr>
            <w:sdt>
              <w:sdtPr>
                <w:rPr>
                  <w:sz w:val="20"/>
                </w:rPr>
                <w:id w:val="179787104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CCA954E" w14:textId="7C14EAAC" w:rsidR="00B1676F" w:rsidRPr="004920F1" w:rsidRDefault="00646C6D" w:rsidP="00B1676F">
            <w:sdt>
              <w:sdtPr>
                <w:rPr>
                  <w:sz w:val="20"/>
                </w:rPr>
                <w:id w:val="79455649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F1B42EC" w14:textId="77777777" w:rsidR="00B1676F" w:rsidRDefault="00646C6D" w:rsidP="00B1676F">
            <w:sdt>
              <w:sdtPr>
                <w:rPr>
                  <w:sz w:val="20"/>
                </w:rPr>
                <w:id w:val="-203256028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33E350AB" w14:textId="77777777" w:rsidR="00B1676F" w:rsidRDefault="00646C6D" w:rsidP="00B1676F">
            <w:sdt>
              <w:sdtPr>
                <w:rPr>
                  <w:sz w:val="20"/>
                </w:rPr>
                <w:id w:val="-47529474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29A9068" w14:textId="77777777" w:rsidR="00B1676F" w:rsidRDefault="00646C6D" w:rsidP="00B1676F">
            <w:sdt>
              <w:sdtPr>
                <w:rPr>
                  <w:sz w:val="20"/>
                </w:rPr>
                <w:id w:val="-99718737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6EA2A8EA" w14:textId="77777777" w:rsidR="00B1676F" w:rsidRDefault="00646C6D" w:rsidP="00B1676F">
            <w:sdt>
              <w:sdtPr>
                <w:rPr>
                  <w:sz w:val="20"/>
                </w:rPr>
                <w:id w:val="-126807657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4BC69F1" w14:textId="71370F9E" w:rsidR="00B1676F" w:rsidRPr="004920F1" w:rsidRDefault="00646C6D" w:rsidP="00B1676F">
            <w:sdt>
              <w:sdtPr>
                <w:rPr>
                  <w:sz w:val="20"/>
                </w:rPr>
                <w:id w:val="164832399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081195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DD42285" w14:textId="77777777" w:rsidR="00B1676F" w:rsidRPr="002B62E0" w:rsidRDefault="00B1676F" w:rsidP="00B1676F">
            <w:pPr>
              <w:rPr>
                <w:bCs/>
                <w:spacing w:val="-5"/>
              </w:rPr>
            </w:pPr>
            <w:r w:rsidRPr="002B62E0">
              <w:lastRenderedPageBreak/>
              <w:t>15.010</w:t>
            </w:r>
          </w:p>
        </w:tc>
        <w:tc>
          <w:tcPr>
            <w:tcW w:w="1417" w:type="dxa"/>
            <w:tcBorders>
              <w:top w:val="single" w:sz="4" w:space="0" w:color="auto"/>
              <w:left w:val="nil"/>
              <w:bottom w:val="single" w:sz="4" w:space="0" w:color="auto"/>
              <w:right w:val="single" w:sz="4" w:space="0" w:color="auto"/>
            </w:tcBorders>
          </w:tcPr>
          <w:p w14:paraId="5E3D1E7C" w14:textId="77777777" w:rsidR="00B1676F" w:rsidRPr="004920F1" w:rsidRDefault="00B1676F" w:rsidP="00B1676F">
            <w:r w:rsidRPr="004920F1">
              <w:rPr>
                <w:bCs/>
                <w:spacing w:val="-5"/>
              </w:rPr>
              <w:t>QEBA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C7508A" w14:textId="77777777" w:rsidR="00B1676F" w:rsidRPr="004920F1" w:rsidRDefault="00B1676F" w:rsidP="00B1676F">
            <w:r>
              <w:t>Data validation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E69A1A4"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56ACC72"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7D321045" w14:textId="77777777" w:rsidR="00B1676F" w:rsidRPr="004920F1" w:rsidRDefault="00B1676F" w:rsidP="00B1676F">
            <w:r w:rsidRPr="004920F1">
              <w:rPr>
                <w:bCs/>
                <w:spacing w:val="-5"/>
              </w:rPr>
              <w:t>The system will allow for the validation of the payment data that has been input.</w:t>
            </w:r>
          </w:p>
        </w:tc>
        <w:tc>
          <w:tcPr>
            <w:tcW w:w="1276" w:type="dxa"/>
            <w:tcBorders>
              <w:top w:val="single" w:sz="4" w:space="0" w:color="auto"/>
              <w:left w:val="nil"/>
              <w:bottom w:val="single" w:sz="4" w:space="0" w:color="auto"/>
              <w:right w:val="single" w:sz="4" w:space="0" w:color="auto"/>
            </w:tcBorders>
            <w:shd w:val="clear" w:color="auto" w:fill="auto"/>
          </w:tcPr>
          <w:p w14:paraId="04A725A0"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110C8959" w14:textId="77777777" w:rsidR="00B1676F" w:rsidRDefault="00646C6D" w:rsidP="00B1676F">
            <w:pPr>
              <w:rPr>
                <w:sz w:val="20"/>
              </w:rPr>
            </w:pPr>
            <w:sdt>
              <w:sdtPr>
                <w:rPr>
                  <w:sz w:val="20"/>
                </w:rPr>
                <w:id w:val="-182935080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97EDD93" w14:textId="28FDC9B7" w:rsidR="00B1676F" w:rsidRPr="004920F1" w:rsidRDefault="00646C6D" w:rsidP="00B1676F">
            <w:sdt>
              <w:sdtPr>
                <w:rPr>
                  <w:sz w:val="20"/>
                </w:rPr>
                <w:id w:val="-160302832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98F9706" w14:textId="77777777" w:rsidR="00B1676F" w:rsidRDefault="00646C6D" w:rsidP="00B1676F">
            <w:sdt>
              <w:sdtPr>
                <w:rPr>
                  <w:sz w:val="20"/>
                </w:rPr>
                <w:id w:val="-79290276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4A1B9BD" w14:textId="77777777" w:rsidR="00B1676F" w:rsidRDefault="00646C6D" w:rsidP="00B1676F">
            <w:sdt>
              <w:sdtPr>
                <w:rPr>
                  <w:sz w:val="20"/>
                </w:rPr>
                <w:id w:val="159667627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B5F6B78" w14:textId="77777777" w:rsidR="00B1676F" w:rsidRDefault="00646C6D" w:rsidP="00B1676F">
            <w:sdt>
              <w:sdtPr>
                <w:rPr>
                  <w:sz w:val="20"/>
                </w:rPr>
                <w:id w:val="-149718405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66AA8BF8" w14:textId="77777777" w:rsidR="00B1676F" w:rsidRDefault="00646C6D" w:rsidP="00B1676F">
            <w:sdt>
              <w:sdtPr>
                <w:rPr>
                  <w:sz w:val="20"/>
                </w:rPr>
                <w:id w:val="110323529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B5B16A9" w14:textId="37C89DD5" w:rsidR="00B1676F" w:rsidRPr="004920F1" w:rsidRDefault="00646C6D" w:rsidP="00B1676F">
            <w:sdt>
              <w:sdtPr>
                <w:rPr>
                  <w:sz w:val="20"/>
                </w:rPr>
                <w:id w:val="128631489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93C2B5A"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3B56D61" w14:textId="77777777" w:rsidR="00B1676F" w:rsidRPr="002B62E0" w:rsidRDefault="00B1676F" w:rsidP="00B1676F">
            <w:pPr>
              <w:rPr>
                <w:bCs/>
                <w:spacing w:val="-5"/>
              </w:rPr>
            </w:pPr>
            <w:r w:rsidRPr="002B62E0">
              <w:t>15.011</w:t>
            </w:r>
          </w:p>
        </w:tc>
        <w:tc>
          <w:tcPr>
            <w:tcW w:w="1417" w:type="dxa"/>
            <w:tcBorders>
              <w:top w:val="single" w:sz="4" w:space="0" w:color="auto"/>
              <w:left w:val="nil"/>
              <w:bottom w:val="single" w:sz="4" w:space="0" w:color="auto"/>
              <w:right w:val="single" w:sz="4" w:space="0" w:color="auto"/>
            </w:tcBorders>
          </w:tcPr>
          <w:p w14:paraId="2231EF1E" w14:textId="77777777" w:rsidR="00B1676F" w:rsidRPr="004920F1" w:rsidRDefault="00B1676F" w:rsidP="00B1676F">
            <w:r w:rsidRPr="004920F1">
              <w:rPr>
                <w:bCs/>
                <w:spacing w:val="-5"/>
              </w:rPr>
              <w:t>QEBA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0AF134F" w14:textId="77777777" w:rsidR="00B1676F" w:rsidRPr="004920F1" w:rsidRDefault="00B1676F" w:rsidP="00B1676F">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84AD7F"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80094EA"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195D9C31" w14:textId="77777777" w:rsidR="00B1676F" w:rsidRPr="004920F1" w:rsidRDefault="00B1676F" w:rsidP="00B1676F">
            <w:r w:rsidRPr="004920F1">
              <w:rPr>
                <w:bCs/>
                <w:spacing w:val="-5"/>
              </w:rPr>
              <w:t>The system will perform the calculation applicable to the 415(b) limits to properly cap the benefits as well as provide the overage amount for members going into payment and retirees already in payment as the limits are adjusted annually and COLA adjustments are applied.</w:t>
            </w:r>
          </w:p>
        </w:tc>
        <w:tc>
          <w:tcPr>
            <w:tcW w:w="1276" w:type="dxa"/>
            <w:tcBorders>
              <w:top w:val="single" w:sz="4" w:space="0" w:color="auto"/>
              <w:left w:val="nil"/>
              <w:bottom w:val="single" w:sz="4" w:space="0" w:color="auto"/>
              <w:right w:val="single" w:sz="4" w:space="0" w:color="auto"/>
            </w:tcBorders>
            <w:shd w:val="clear" w:color="auto" w:fill="auto"/>
          </w:tcPr>
          <w:p w14:paraId="373DCCB5"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18BCA902" w14:textId="77777777" w:rsidR="00B1676F" w:rsidRDefault="00646C6D" w:rsidP="00B1676F">
            <w:pPr>
              <w:rPr>
                <w:sz w:val="20"/>
              </w:rPr>
            </w:pPr>
            <w:sdt>
              <w:sdtPr>
                <w:rPr>
                  <w:sz w:val="20"/>
                </w:rPr>
                <w:id w:val="144919118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8B7F27B" w14:textId="18AC5FF6" w:rsidR="00B1676F" w:rsidRPr="004920F1" w:rsidRDefault="00646C6D" w:rsidP="00B1676F">
            <w:sdt>
              <w:sdtPr>
                <w:rPr>
                  <w:sz w:val="20"/>
                </w:rPr>
                <w:id w:val="177984122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7E355CA" w14:textId="77777777" w:rsidR="00B1676F" w:rsidRDefault="00646C6D" w:rsidP="00B1676F">
            <w:sdt>
              <w:sdtPr>
                <w:rPr>
                  <w:sz w:val="20"/>
                </w:rPr>
                <w:id w:val="128708351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75F26D0" w14:textId="77777777" w:rsidR="00B1676F" w:rsidRDefault="00646C6D" w:rsidP="00B1676F">
            <w:sdt>
              <w:sdtPr>
                <w:rPr>
                  <w:sz w:val="20"/>
                </w:rPr>
                <w:id w:val="-153041273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860B9C7" w14:textId="77777777" w:rsidR="00B1676F" w:rsidRDefault="00646C6D" w:rsidP="00B1676F">
            <w:sdt>
              <w:sdtPr>
                <w:rPr>
                  <w:sz w:val="20"/>
                </w:rPr>
                <w:id w:val="-30223715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1C3D451" w14:textId="77777777" w:rsidR="00B1676F" w:rsidRDefault="00646C6D" w:rsidP="00B1676F">
            <w:sdt>
              <w:sdtPr>
                <w:rPr>
                  <w:sz w:val="20"/>
                </w:rPr>
                <w:id w:val="-163501568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8E30B7A" w14:textId="00B51D24" w:rsidR="00B1676F" w:rsidRPr="004920F1" w:rsidRDefault="00646C6D" w:rsidP="00B1676F">
            <w:sdt>
              <w:sdtPr>
                <w:rPr>
                  <w:sz w:val="20"/>
                </w:rPr>
                <w:id w:val="-172744597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BE37AEF"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457E1FB" w14:textId="77777777" w:rsidR="00B1676F" w:rsidRPr="002B62E0" w:rsidRDefault="00B1676F" w:rsidP="00B1676F">
            <w:pPr>
              <w:rPr>
                <w:bCs/>
                <w:spacing w:val="-5"/>
              </w:rPr>
            </w:pPr>
            <w:r w:rsidRPr="002B62E0">
              <w:t>15.012</w:t>
            </w:r>
          </w:p>
        </w:tc>
        <w:tc>
          <w:tcPr>
            <w:tcW w:w="1417" w:type="dxa"/>
            <w:tcBorders>
              <w:top w:val="single" w:sz="4" w:space="0" w:color="auto"/>
              <w:left w:val="nil"/>
              <w:bottom w:val="single" w:sz="4" w:space="0" w:color="auto"/>
              <w:right w:val="single" w:sz="4" w:space="0" w:color="auto"/>
            </w:tcBorders>
          </w:tcPr>
          <w:p w14:paraId="2A851C32" w14:textId="77777777" w:rsidR="00B1676F" w:rsidRPr="004920F1" w:rsidRDefault="00B1676F" w:rsidP="00B1676F">
            <w:r w:rsidRPr="004920F1">
              <w:rPr>
                <w:bCs/>
                <w:spacing w:val="-5"/>
              </w:rPr>
              <w:t>QEBA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F9784FA"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D54A5C"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924F3D"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46F6AA42" w14:textId="77777777" w:rsidR="00B1676F" w:rsidRPr="004920F1" w:rsidRDefault="00B1676F" w:rsidP="00B1676F">
            <w:r w:rsidRPr="004920F1">
              <w:rPr>
                <w:bCs/>
                <w:spacing w:val="-5"/>
              </w:rPr>
              <w:t>The system will create a report at request to provide the required information for participants near the 415(b) limits.</w:t>
            </w:r>
          </w:p>
        </w:tc>
        <w:tc>
          <w:tcPr>
            <w:tcW w:w="1276" w:type="dxa"/>
            <w:tcBorders>
              <w:top w:val="single" w:sz="4" w:space="0" w:color="auto"/>
              <w:left w:val="nil"/>
              <w:bottom w:val="single" w:sz="4" w:space="0" w:color="auto"/>
              <w:right w:val="single" w:sz="4" w:space="0" w:color="auto"/>
            </w:tcBorders>
            <w:shd w:val="clear" w:color="auto" w:fill="auto"/>
          </w:tcPr>
          <w:p w14:paraId="7FEE8150"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2D124213" w14:textId="77777777" w:rsidR="00B1676F" w:rsidRDefault="00646C6D" w:rsidP="00B1676F">
            <w:pPr>
              <w:rPr>
                <w:sz w:val="20"/>
              </w:rPr>
            </w:pPr>
            <w:sdt>
              <w:sdtPr>
                <w:rPr>
                  <w:sz w:val="20"/>
                </w:rPr>
                <w:id w:val="184381449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22D636C" w14:textId="307DABD8" w:rsidR="00B1676F" w:rsidRPr="004920F1" w:rsidRDefault="00646C6D" w:rsidP="00B1676F">
            <w:sdt>
              <w:sdtPr>
                <w:rPr>
                  <w:sz w:val="20"/>
                </w:rPr>
                <w:id w:val="1126314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3A97112" w14:textId="77777777" w:rsidR="00B1676F" w:rsidRDefault="00646C6D" w:rsidP="00B1676F">
            <w:sdt>
              <w:sdtPr>
                <w:rPr>
                  <w:sz w:val="20"/>
                </w:rPr>
                <w:id w:val="211957040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66390AF" w14:textId="77777777" w:rsidR="00B1676F" w:rsidRDefault="00646C6D" w:rsidP="00B1676F">
            <w:sdt>
              <w:sdtPr>
                <w:rPr>
                  <w:sz w:val="20"/>
                </w:rPr>
                <w:id w:val="184265566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4B27EE9" w14:textId="77777777" w:rsidR="00B1676F" w:rsidRDefault="00646C6D" w:rsidP="00B1676F">
            <w:sdt>
              <w:sdtPr>
                <w:rPr>
                  <w:sz w:val="20"/>
                </w:rPr>
                <w:id w:val="179139482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EBB9BB8" w14:textId="77777777" w:rsidR="00B1676F" w:rsidRDefault="00646C6D" w:rsidP="00B1676F">
            <w:sdt>
              <w:sdtPr>
                <w:rPr>
                  <w:sz w:val="20"/>
                </w:rPr>
                <w:id w:val="-176437355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BE3C402" w14:textId="4E51AAF9" w:rsidR="00B1676F" w:rsidRPr="004920F1" w:rsidRDefault="00646C6D" w:rsidP="00B1676F">
            <w:sdt>
              <w:sdtPr>
                <w:rPr>
                  <w:sz w:val="20"/>
                </w:rPr>
                <w:id w:val="-141439848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D2C953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0F0068F" w14:textId="77777777" w:rsidR="00B1676F" w:rsidRPr="002B62E0" w:rsidRDefault="00B1676F" w:rsidP="00B1676F">
            <w:pPr>
              <w:rPr>
                <w:bCs/>
                <w:spacing w:val="-5"/>
              </w:rPr>
            </w:pPr>
            <w:r w:rsidRPr="002B62E0">
              <w:t>15.013</w:t>
            </w:r>
          </w:p>
        </w:tc>
        <w:tc>
          <w:tcPr>
            <w:tcW w:w="1417" w:type="dxa"/>
            <w:tcBorders>
              <w:top w:val="single" w:sz="4" w:space="0" w:color="auto"/>
              <w:left w:val="nil"/>
              <w:bottom w:val="single" w:sz="4" w:space="0" w:color="auto"/>
              <w:right w:val="single" w:sz="4" w:space="0" w:color="auto"/>
            </w:tcBorders>
          </w:tcPr>
          <w:p w14:paraId="6338466F" w14:textId="77777777" w:rsidR="00B1676F" w:rsidRPr="004920F1" w:rsidRDefault="00B1676F" w:rsidP="00B1676F">
            <w:r w:rsidRPr="004920F1">
              <w:rPr>
                <w:bCs/>
                <w:spacing w:val="-5"/>
              </w:rPr>
              <w:t>QEBA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0F2E9CB"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1FFBF95"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655866"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09FD18E9" w14:textId="77777777" w:rsidR="00B1676F" w:rsidRPr="004920F1" w:rsidRDefault="00B1676F" w:rsidP="00B1676F">
            <w:r w:rsidRPr="004920F1">
              <w:rPr>
                <w:bCs/>
                <w:spacing w:val="-5"/>
              </w:rPr>
              <w:t>The system will allow for payments to be attributed to different funds to split the payroll process correctly.</w:t>
            </w:r>
          </w:p>
        </w:tc>
        <w:tc>
          <w:tcPr>
            <w:tcW w:w="1276" w:type="dxa"/>
            <w:tcBorders>
              <w:top w:val="single" w:sz="4" w:space="0" w:color="auto"/>
              <w:left w:val="nil"/>
              <w:bottom w:val="single" w:sz="4" w:space="0" w:color="auto"/>
              <w:right w:val="single" w:sz="4" w:space="0" w:color="auto"/>
            </w:tcBorders>
            <w:shd w:val="clear" w:color="auto" w:fill="auto"/>
          </w:tcPr>
          <w:p w14:paraId="4DB15153"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4EE94606" w14:textId="77777777" w:rsidR="00B1676F" w:rsidRDefault="00646C6D" w:rsidP="00B1676F">
            <w:pPr>
              <w:rPr>
                <w:sz w:val="20"/>
              </w:rPr>
            </w:pPr>
            <w:sdt>
              <w:sdtPr>
                <w:rPr>
                  <w:sz w:val="20"/>
                </w:rPr>
                <w:id w:val="-106671437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77258AC" w14:textId="663044F2" w:rsidR="00B1676F" w:rsidRPr="004920F1" w:rsidRDefault="00646C6D" w:rsidP="00B1676F">
            <w:sdt>
              <w:sdtPr>
                <w:rPr>
                  <w:sz w:val="20"/>
                </w:rPr>
                <w:id w:val="82578567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CBD24FE" w14:textId="77777777" w:rsidR="00B1676F" w:rsidRDefault="00646C6D" w:rsidP="00B1676F">
            <w:sdt>
              <w:sdtPr>
                <w:rPr>
                  <w:sz w:val="20"/>
                </w:rPr>
                <w:id w:val="154672271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F40DA99" w14:textId="77777777" w:rsidR="00B1676F" w:rsidRDefault="00646C6D" w:rsidP="00B1676F">
            <w:sdt>
              <w:sdtPr>
                <w:rPr>
                  <w:sz w:val="20"/>
                </w:rPr>
                <w:id w:val="208586487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60EED83" w14:textId="77777777" w:rsidR="00B1676F" w:rsidRDefault="00646C6D" w:rsidP="00B1676F">
            <w:sdt>
              <w:sdtPr>
                <w:rPr>
                  <w:sz w:val="20"/>
                </w:rPr>
                <w:id w:val="-148570463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5BA6A79" w14:textId="77777777" w:rsidR="00B1676F" w:rsidRDefault="00646C6D" w:rsidP="00B1676F">
            <w:sdt>
              <w:sdtPr>
                <w:rPr>
                  <w:sz w:val="20"/>
                </w:rPr>
                <w:id w:val="-15422376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2689BD36" w14:textId="5B935A0E" w:rsidR="00B1676F" w:rsidRPr="004920F1" w:rsidRDefault="00646C6D" w:rsidP="00B1676F">
            <w:sdt>
              <w:sdtPr>
                <w:rPr>
                  <w:sz w:val="20"/>
                </w:rPr>
                <w:id w:val="5975386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D50CDB5"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265153C" w14:textId="77777777" w:rsidR="00B1676F" w:rsidRPr="002B62E0" w:rsidRDefault="00B1676F" w:rsidP="00B1676F">
            <w:pPr>
              <w:rPr>
                <w:bCs/>
                <w:spacing w:val="-5"/>
              </w:rPr>
            </w:pPr>
            <w:r w:rsidRPr="002B62E0">
              <w:t>15.014</w:t>
            </w:r>
          </w:p>
        </w:tc>
        <w:tc>
          <w:tcPr>
            <w:tcW w:w="1417" w:type="dxa"/>
            <w:tcBorders>
              <w:top w:val="single" w:sz="4" w:space="0" w:color="auto"/>
              <w:left w:val="nil"/>
              <w:bottom w:val="single" w:sz="4" w:space="0" w:color="auto"/>
              <w:right w:val="single" w:sz="4" w:space="0" w:color="auto"/>
            </w:tcBorders>
          </w:tcPr>
          <w:p w14:paraId="7AEC3F63" w14:textId="77777777" w:rsidR="00B1676F" w:rsidRPr="004920F1" w:rsidRDefault="00B1676F" w:rsidP="00B1676F">
            <w:r w:rsidRPr="004920F1">
              <w:rPr>
                <w:bCs/>
                <w:spacing w:val="-5"/>
              </w:rPr>
              <w:t>QEBA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448B9B1" w14:textId="77777777" w:rsidR="00B1676F" w:rsidRPr="004920F1" w:rsidRDefault="00B1676F" w:rsidP="00B1676F">
            <w:r>
              <w:t>Tax slips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08AE78"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919EC0A"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3281092F" w14:textId="77777777" w:rsidR="00B1676F" w:rsidRPr="004920F1" w:rsidRDefault="00B1676F" w:rsidP="00B1676F">
            <w:r w:rsidRPr="004920F1">
              <w:rPr>
                <w:bCs/>
                <w:spacing w:val="-5"/>
              </w:rPr>
              <w:t>The system will allow for the creation, correction, and re-issue of W2 tax documents for QEBA benefits.</w:t>
            </w:r>
          </w:p>
        </w:tc>
        <w:tc>
          <w:tcPr>
            <w:tcW w:w="1276" w:type="dxa"/>
            <w:tcBorders>
              <w:top w:val="single" w:sz="4" w:space="0" w:color="auto"/>
              <w:left w:val="nil"/>
              <w:bottom w:val="single" w:sz="4" w:space="0" w:color="auto"/>
              <w:right w:val="single" w:sz="4" w:space="0" w:color="auto"/>
            </w:tcBorders>
            <w:shd w:val="clear" w:color="auto" w:fill="auto"/>
          </w:tcPr>
          <w:p w14:paraId="1B4A29D7"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70643500" w14:textId="77777777" w:rsidR="00B1676F" w:rsidRDefault="00646C6D" w:rsidP="00B1676F">
            <w:pPr>
              <w:rPr>
                <w:sz w:val="20"/>
              </w:rPr>
            </w:pPr>
            <w:sdt>
              <w:sdtPr>
                <w:rPr>
                  <w:sz w:val="20"/>
                </w:rPr>
                <w:id w:val="-91207960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DE2EDDF" w14:textId="4F5245FF" w:rsidR="00B1676F" w:rsidRPr="004920F1" w:rsidRDefault="00646C6D" w:rsidP="00B1676F">
            <w:sdt>
              <w:sdtPr>
                <w:rPr>
                  <w:sz w:val="20"/>
                </w:rPr>
                <w:id w:val="68479772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6B65EC6" w14:textId="77777777" w:rsidR="00B1676F" w:rsidRDefault="00646C6D" w:rsidP="00B1676F">
            <w:sdt>
              <w:sdtPr>
                <w:rPr>
                  <w:sz w:val="20"/>
                </w:rPr>
                <w:id w:val="211215898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D5EDC2C" w14:textId="77777777" w:rsidR="00B1676F" w:rsidRDefault="00646C6D" w:rsidP="00B1676F">
            <w:sdt>
              <w:sdtPr>
                <w:rPr>
                  <w:sz w:val="20"/>
                </w:rPr>
                <w:id w:val="-39319902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B3162C5" w14:textId="77777777" w:rsidR="00B1676F" w:rsidRDefault="00646C6D" w:rsidP="00B1676F">
            <w:sdt>
              <w:sdtPr>
                <w:rPr>
                  <w:sz w:val="20"/>
                </w:rPr>
                <w:id w:val="-122769047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0A6F0CA" w14:textId="77777777" w:rsidR="00B1676F" w:rsidRDefault="00646C6D" w:rsidP="00B1676F">
            <w:sdt>
              <w:sdtPr>
                <w:rPr>
                  <w:sz w:val="20"/>
                </w:rPr>
                <w:id w:val="27584752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733E7D0" w14:textId="5F704B53" w:rsidR="00B1676F" w:rsidRPr="004920F1" w:rsidRDefault="00646C6D" w:rsidP="00B1676F">
            <w:sdt>
              <w:sdtPr>
                <w:rPr>
                  <w:sz w:val="20"/>
                </w:rPr>
                <w:id w:val="117723583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E96D2C6"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FF08CF8" w14:textId="77777777" w:rsidR="00B1676F" w:rsidRPr="002B62E0" w:rsidRDefault="00B1676F" w:rsidP="00B1676F">
            <w:pPr>
              <w:rPr>
                <w:bCs/>
                <w:spacing w:val="-5"/>
              </w:rPr>
            </w:pPr>
            <w:r w:rsidRPr="002B62E0">
              <w:t>15.015</w:t>
            </w:r>
          </w:p>
        </w:tc>
        <w:tc>
          <w:tcPr>
            <w:tcW w:w="1417" w:type="dxa"/>
            <w:tcBorders>
              <w:top w:val="single" w:sz="4" w:space="0" w:color="auto"/>
              <w:left w:val="nil"/>
              <w:bottom w:val="single" w:sz="4" w:space="0" w:color="auto"/>
              <w:right w:val="single" w:sz="4" w:space="0" w:color="auto"/>
            </w:tcBorders>
          </w:tcPr>
          <w:p w14:paraId="5A5CD571" w14:textId="77777777" w:rsidR="00B1676F" w:rsidRPr="004920F1" w:rsidRDefault="00B1676F" w:rsidP="00B1676F">
            <w:r w:rsidRPr="004920F1">
              <w:rPr>
                <w:bCs/>
                <w:spacing w:val="-5"/>
              </w:rPr>
              <w:t>QEBA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75379A"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E2E9D5"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13176E2"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01AA822A" w14:textId="77777777" w:rsidR="00B1676F" w:rsidRPr="004920F1" w:rsidRDefault="00B1676F" w:rsidP="00B1676F">
            <w:r w:rsidRPr="004920F1">
              <w:rPr>
                <w:bCs/>
                <w:spacing w:val="-5"/>
              </w:rPr>
              <w:t xml:space="preserve">The system will automatically generate a letter alerting </w:t>
            </w:r>
            <w:r>
              <w:rPr>
                <w:bCs/>
                <w:spacing w:val="-5"/>
              </w:rPr>
              <w:t>members</w:t>
            </w:r>
            <w:r w:rsidRPr="004920F1">
              <w:rPr>
                <w:bCs/>
                <w:spacing w:val="-5"/>
              </w:rPr>
              <w:t xml:space="preserve"> </w:t>
            </w:r>
            <w:r>
              <w:rPr>
                <w:bCs/>
                <w:spacing w:val="-5"/>
              </w:rPr>
              <w:t>of</w:t>
            </w:r>
            <w:r w:rsidRPr="004920F1">
              <w:rPr>
                <w:bCs/>
                <w:spacing w:val="-5"/>
              </w:rPr>
              <w:t xml:space="preserve"> the start of QEBA benefits or modifications to their QEBA payments.</w:t>
            </w:r>
          </w:p>
        </w:tc>
        <w:tc>
          <w:tcPr>
            <w:tcW w:w="1276" w:type="dxa"/>
            <w:tcBorders>
              <w:top w:val="single" w:sz="4" w:space="0" w:color="auto"/>
              <w:left w:val="nil"/>
              <w:bottom w:val="single" w:sz="4" w:space="0" w:color="auto"/>
              <w:right w:val="single" w:sz="4" w:space="0" w:color="auto"/>
            </w:tcBorders>
            <w:shd w:val="clear" w:color="auto" w:fill="auto"/>
          </w:tcPr>
          <w:p w14:paraId="0550325E"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2BDA706B" w14:textId="77777777" w:rsidR="00B1676F" w:rsidRDefault="00646C6D" w:rsidP="00B1676F">
            <w:pPr>
              <w:rPr>
                <w:sz w:val="20"/>
              </w:rPr>
            </w:pPr>
            <w:sdt>
              <w:sdtPr>
                <w:rPr>
                  <w:sz w:val="20"/>
                </w:rPr>
                <w:id w:val="-8770289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3A257DCB" w14:textId="7617818C" w:rsidR="00B1676F" w:rsidRPr="004920F1" w:rsidRDefault="00646C6D" w:rsidP="00B1676F">
            <w:sdt>
              <w:sdtPr>
                <w:rPr>
                  <w:sz w:val="20"/>
                </w:rPr>
                <w:id w:val="-65229201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C89820D" w14:textId="77777777" w:rsidR="00B1676F" w:rsidRDefault="00646C6D" w:rsidP="00B1676F">
            <w:sdt>
              <w:sdtPr>
                <w:rPr>
                  <w:sz w:val="20"/>
                </w:rPr>
                <w:id w:val="-46897473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24EF03D" w14:textId="77777777" w:rsidR="00B1676F" w:rsidRDefault="00646C6D" w:rsidP="00B1676F">
            <w:sdt>
              <w:sdtPr>
                <w:rPr>
                  <w:sz w:val="20"/>
                </w:rPr>
                <w:id w:val="207169016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962FA86" w14:textId="77777777" w:rsidR="00B1676F" w:rsidRDefault="00646C6D" w:rsidP="00B1676F">
            <w:sdt>
              <w:sdtPr>
                <w:rPr>
                  <w:sz w:val="20"/>
                </w:rPr>
                <w:id w:val="207222850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531C085" w14:textId="77777777" w:rsidR="00B1676F" w:rsidRDefault="00646C6D" w:rsidP="00B1676F">
            <w:sdt>
              <w:sdtPr>
                <w:rPr>
                  <w:sz w:val="20"/>
                </w:rPr>
                <w:id w:val="87188397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0A900F6" w14:textId="70B396FD" w:rsidR="00B1676F" w:rsidRPr="004920F1" w:rsidRDefault="00646C6D" w:rsidP="00B1676F">
            <w:sdt>
              <w:sdtPr>
                <w:rPr>
                  <w:sz w:val="20"/>
                </w:rPr>
                <w:id w:val="105736448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8F1204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B20B266" w14:textId="77777777" w:rsidR="00B1676F" w:rsidRPr="002B62E0" w:rsidRDefault="00B1676F" w:rsidP="00B1676F">
            <w:pPr>
              <w:rPr>
                <w:bCs/>
                <w:spacing w:val="-5"/>
              </w:rPr>
            </w:pPr>
            <w:r w:rsidRPr="002B62E0">
              <w:lastRenderedPageBreak/>
              <w:t>16.001</w:t>
            </w:r>
          </w:p>
        </w:tc>
        <w:tc>
          <w:tcPr>
            <w:tcW w:w="1417" w:type="dxa"/>
            <w:tcBorders>
              <w:top w:val="single" w:sz="4" w:space="0" w:color="auto"/>
              <w:left w:val="nil"/>
              <w:bottom w:val="single" w:sz="4" w:space="0" w:color="auto"/>
              <w:right w:val="single" w:sz="4" w:space="0" w:color="auto"/>
            </w:tcBorders>
          </w:tcPr>
          <w:p w14:paraId="5068BCEF" w14:textId="77777777" w:rsidR="00B1676F" w:rsidRPr="004920F1" w:rsidRDefault="00B1676F" w:rsidP="00B1676F">
            <w:r w:rsidRPr="004920F1">
              <w:rPr>
                <w:bCs/>
                <w:spacing w:val="-5"/>
              </w:rPr>
              <w:t>DRO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D24FA68" w14:textId="77777777" w:rsidR="00B1676F" w:rsidRPr="004920F1" w:rsidRDefault="00B1676F" w:rsidP="00B1676F">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A762F6" w14:textId="77777777" w:rsidR="00B1676F" w:rsidRPr="004920F1" w:rsidRDefault="00B1676F" w:rsidP="00B1676F">
            <w:r w:rsidRPr="004920F1">
              <w:rPr>
                <w:bCs/>
                <w:spacing w:val="-5"/>
              </w:rPr>
              <w:t>Paralegal</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68C68E3" w14:textId="77777777" w:rsidR="00B1676F" w:rsidRPr="004920F1" w:rsidRDefault="00B1676F" w:rsidP="00B1676F">
            <w:pPr>
              <w:rPr>
                <w:bCs/>
                <w:spacing w:val="-5"/>
              </w:rPr>
            </w:pPr>
            <w:r w:rsidRPr="004920F1">
              <w:rPr>
                <w:bCs/>
                <w:spacing w:val="-5"/>
              </w:rPr>
              <w:t>I want to be able to view membership information on a member’s account</w:t>
            </w:r>
          </w:p>
          <w:p w14:paraId="73A08722" w14:textId="77777777" w:rsidR="00B1676F" w:rsidRPr="004920F1" w:rsidRDefault="00B1676F" w:rsidP="00B1676F">
            <w:r w:rsidRPr="004920F1">
              <w:rPr>
                <w:bCs/>
                <w:spacing w:val="-5"/>
              </w:rPr>
              <w:t>So I can determine if any or all of the member’s benefit qualifies as community property.</w:t>
            </w:r>
          </w:p>
        </w:tc>
        <w:tc>
          <w:tcPr>
            <w:tcW w:w="4819" w:type="dxa"/>
            <w:tcBorders>
              <w:top w:val="single" w:sz="4" w:space="0" w:color="auto"/>
              <w:left w:val="nil"/>
              <w:bottom w:val="single" w:sz="4" w:space="0" w:color="auto"/>
              <w:right w:val="single" w:sz="4" w:space="0" w:color="auto"/>
            </w:tcBorders>
            <w:shd w:val="clear" w:color="auto" w:fill="auto"/>
          </w:tcPr>
          <w:p w14:paraId="706D05CE" w14:textId="77777777" w:rsidR="00B1676F" w:rsidRPr="004920F1" w:rsidRDefault="00B1676F" w:rsidP="00B1676F">
            <w:pPr>
              <w:rPr>
                <w:bCs/>
                <w:spacing w:val="-5"/>
              </w:rPr>
            </w:pPr>
            <w:r w:rsidRPr="004920F1">
              <w:rPr>
                <w:bCs/>
                <w:spacing w:val="-5"/>
              </w:rPr>
              <w:t>I will be satisfied when:</w:t>
            </w:r>
          </w:p>
          <w:p w14:paraId="2184A3C1" w14:textId="77777777" w:rsidR="00B1676F" w:rsidRPr="00C33C1D" w:rsidRDefault="00B1676F" w:rsidP="00B1676F">
            <w:pPr>
              <w:pStyle w:val="ListParagraph"/>
              <w:widowControl/>
              <w:numPr>
                <w:ilvl w:val="0"/>
                <w:numId w:val="349"/>
              </w:numPr>
              <w:autoSpaceDE/>
              <w:autoSpaceDN/>
              <w:spacing w:line="259" w:lineRule="auto"/>
              <w:contextualSpacing/>
              <w:rPr>
                <w:rFonts w:ascii="Times New Roman" w:hAnsi="Times New Roman" w:cs="Times New Roman"/>
                <w:bCs/>
                <w:spacing w:val="-5"/>
              </w:rPr>
            </w:pPr>
            <w:r w:rsidRPr="00C33C1D">
              <w:rPr>
                <w:rFonts w:ascii="Times New Roman" w:hAnsi="Times New Roman" w:cs="Times New Roman"/>
                <w:bCs/>
                <w:spacing w:val="-5"/>
              </w:rPr>
              <w:t>I can use the system search function to locate the member or beneficiary using name, SSN or PFN if they already exist on the database</w:t>
            </w:r>
          </w:p>
          <w:p w14:paraId="788AD696" w14:textId="77777777" w:rsidR="00B1676F" w:rsidRPr="00C33C1D" w:rsidRDefault="00B1676F" w:rsidP="00B1676F">
            <w:pPr>
              <w:pStyle w:val="ListParagraph"/>
              <w:widowControl/>
              <w:numPr>
                <w:ilvl w:val="0"/>
                <w:numId w:val="349"/>
              </w:numPr>
              <w:autoSpaceDE/>
              <w:autoSpaceDN/>
              <w:spacing w:line="259" w:lineRule="auto"/>
              <w:contextualSpacing/>
              <w:rPr>
                <w:rFonts w:ascii="Times New Roman" w:hAnsi="Times New Roman" w:cs="Times New Roman"/>
                <w:bCs/>
                <w:spacing w:val="-5"/>
              </w:rPr>
            </w:pPr>
            <w:r w:rsidRPr="00C33C1D">
              <w:rPr>
                <w:rFonts w:ascii="Times New Roman" w:hAnsi="Times New Roman" w:cs="Times New Roman"/>
                <w:bCs/>
                <w:spacing w:val="-5"/>
              </w:rPr>
              <w:t>The system displays whether the member and beneficiaries have one or more relationships within the plan (ex. both a member and a beneficiary)</w:t>
            </w:r>
          </w:p>
          <w:p w14:paraId="01573088" w14:textId="77777777" w:rsidR="00B1676F" w:rsidRPr="00C33C1D" w:rsidRDefault="00B1676F" w:rsidP="00B1676F">
            <w:pPr>
              <w:pStyle w:val="ListParagraph"/>
              <w:widowControl/>
              <w:numPr>
                <w:ilvl w:val="0"/>
                <w:numId w:val="349"/>
              </w:numPr>
              <w:autoSpaceDE/>
              <w:autoSpaceDN/>
              <w:spacing w:line="259" w:lineRule="auto"/>
              <w:contextualSpacing/>
              <w:rPr>
                <w:rFonts w:ascii="Times New Roman" w:hAnsi="Times New Roman" w:cs="Times New Roman"/>
              </w:rPr>
            </w:pPr>
            <w:r w:rsidRPr="00C33C1D">
              <w:rPr>
                <w:rFonts w:ascii="Times New Roman" w:hAnsi="Times New Roman" w:cs="Times New Roman"/>
                <w:bCs/>
                <w:spacing w:val="-5"/>
              </w:rPr>
              <w:t>I can view a member’s work history so I can confirm whether a community property period is within a membership period</w:t>
            </w:r>
          </w:p>
        </w:tc>
        <w:tc>
          <w:tcPr>
            <w:tcW w:w="1276" w:type="dxa"/>
            <w:tcBorders>
              <w:top w:val="single" w:sz="4" w:space="0" w:color="auto"/>
              <w:left w:val="nil"/>
              <w:bottom w:val="single" w:sz="4" w:space="0" w:color="auto"/>
              <w:right w:val="single" w:sz="4" w:space="0" w:color="auto"/>
            </w:tcBorders>
            <w:shd w:val="clear" w:color="auto" w:fill="auto"/>
          </w:tcPr>
          <w:p w14:paraId="08ED8496"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7238E073" w14:textId="77777777" w:rsidR="00B1676F" w:rsidRDefault="00646C6D" w:rsidP="00B1676F">
            <w:pPr>
              <w:rPr>
                <w:sz w:val="20"/>
              </w:rPr>
            </w:pPr>
            <w:sdt>
              <w:sdtPr>
                <w:rPr>
                  <w:sz w:val="20"/>
                </w:rPr>
                <w:id w:val="-117340459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D084B37" w14:textId="0B0787D4" w:rsidR="00B1676F" w:rsidRPr="004920F1" w:rsidRDefault="00646C6D" w:rsidP="00B1676F">
            <w:sdt>
              <w:sdtPr>
                <w:rPr>
                  <w:sz w:val="20"/>
                </w:rPr>
                <w:id w:val="-46967418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AD5F20A" w14:textId="77777777" w:rsidR="00B1676F" w:rsidRDefault="00646C6D" w:rsidP="00B1676F">
            <w:sdt>
              <w:sdtPr>
                <w:rPr>
                  <w:sz w:val="20"/>
                </w:rPr>
                <w:id w:val="176842681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CB32C51" w14:textId="77777777" w:rsidR="00B1676F" w:rsidRDefault="00646C6D" w:rsidP="00B1676F">
            <w:sdt>
              <w:sdtPr>
                <w:rPr>
                  <w:sz w:val="20"/>
                </w:rPr>
                <w:id w:val="-46820962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0B81298" w14:textId="77777777" w:rsidR="00B1676F" w:rsidRDefault="00646C6D" w:rsidP="00B1676F">
            <w:sdt>
              <w:sdtPr>
                <w:rPr>
                  <w:sz w:val="20"/>
                </w:rPr>
                <w:id w:val="207485072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0AE0BBD" w14:textId="77777777" w:rsidR="00B1676F" w:rsidRDefault="00646C6D" w:rsidP="00B1676F">
            <w:sdt>
              <w:sdtPr>
                <w:rPr>
                  <w:sz w:val="20"/>
                </w:rPr>
                <w:id w:val="-26577157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B04244B" w14:textId="5005262E" w:rsidR="00B1676F" w:rsidRPr="004920F1" w:rsidRDefault="00646C6D" w:rsidP="00B1676F">
            <w:sdt>
              <w:sdtPr>
                <w:rPr>
                  <w:sz w:val="20"/>
                </w:rPr>
                <w:id w:val="-50435973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68DD29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56F5F5B" w14:textId="77777777" w:rsidR="00B1676F" w:rsidRPr="002B62E0" w:rsidRDefault="00B1676F" w:rsidP="00B1676F">
            <w:pPr>
              <w:rPr>
                <w:bCs/>
                <w:spacing w:val="-5"/>
              </w:rPr>
            </w:pPr>
            <w:r w:rsidRPr="002B62E0">
              <w:t>16.002</w:t>
            </w:r>
          </w:p>
        </w:tc>
        <w:tc>
          <w:tcPr>
            <w:tcW w:w="1417" w:type="dxa"/>
            <w:tcBorders>
              <w:top w:val="single" w:sz="4" w:space="0" w:color="auto"/>
              <w:left w:val="nil"/>
              <w:bottom w:val="single" w:sz="4" w:space="0" w:color="auto"/>
              <w:right w:val="single" w:sz="4" w:space="0" w:color="auto"/>
            </w:tcBorders>
          </w:tcPr>
          <w:p w14:paraId="3CA9D9F2" w14:textId="77777777" w:rsidR="00B1676F" w:rsidRPr="004920F1" w:rsidRDefault="00B1676F" w:rsidP="00B1676F">
            <w:r w:rsidRPr="004920F1">
              <w:rPr>
                <w:bCs/>
                <w:spacing w:val="-5"/>
              </w:rPr>
              <w:t>DRO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B1AFDBB" w14:textId="77777777" w:rsidR="00B1676F" w:rsidRPr="004920F1" w:rsidRDefault="00B1676F" w:rsidP="00B1676F">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84C4CD" w14:textId="77777777" w:rsidR="00B1676F" w:rsidRPr="004920F1" w:rsidRDefault="00B1676F" w:rsidP="00B1676F">
            <w:r w:rsidRPr="004920F1">
              <w:rPr>
                <w:bCs/>
                <w:spacing w:val="-5"/>
              </w:rPr>
              <w:t>Paralegal</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17ECC75" w14:textId="77777777" w:rsidR="00B1676F" w:rsidRPr="004920F1" w:rsidRDefault="00B1676F" w:rsidP="00B1676F">
            <w:pPr>
              <w:rPr>
                <w:bCs/>
                <w:spacing w:val="-5"/>
              </w:rPr>
            </w:pPr>
            <w:r w:rsidRPr="004920F1">
              <w:rPr>
                <w:bCs/>
                <w:spacing w:val="-5"/>
              </w:rPr>
              <w:t>I want to add notes to the member’s account</w:t>
            </w:r>
          </w:p>
          <w:p w14:paraId="38767221" w14:textId="77777777" w:rsidR="00B1676F" w:rsidRPr="004920F1" w:rsidRDefault="00B1676F" w:rsidP="00B1676F">
            <w:r w:rsidRPr="004920F1">
              <w:rPr>
                <w:bCs/>
                <w:spacing w:val="-5"/>
              </w:rPr>
              <w:t>So I can keep a record of processing the member’s DRO.</w:t>
            </w:r>
          </w:p>
        </w:tc>
        <w:tc>
          <w:tcPr>
            <w:tcW w:w="4819" w:type="dxa"/>
            <w:tcBorders>
              <w:top w:val="single" w:sz="4" w:space="0" w:color="auto"/>
              <w:left w:val="nil"/>
              <w:bottom w:val="single" w:sz="4" w:space="0" w:color="auto"/>
              <w:right w:val="single" w:sz="4" w:space="0" w:color="auto"/>
            </w:tcBorders>
            <w:shd w:val="clear" w:color="auto" w:fill="auto"/>
          </w:tcPr>
          <w:p w14:paraId="33053CB9" w14:textId="77777777" w:rsidR="00B1676F" w:rsidRPr="004920F1" w:rsidRDefault="00B1676F" w:rsidP="00B1676F">
            <w:pPr>
              <w:rPr>
                <w:bCs/>
                <w:spacing w:val="-5"/>
              </w:rPr>
            </w:pPr>
            <w:r w:rsidRPr="004920F1">
              <w:rPr>
                <w:bCs/>
                <w:spacing w:val="-5"/>
              </w:rPr>
              <w:t>I will be satisfied when:</w:t>
            </w:r>
          </w:p>
          <w:p w14:paraId="6AF74BCA" w14:textId="77777777" w:rsidR="00B1676F" w:rsidRPr="00C33C1D" w:rsidRDefault="00B1676F" w:rsidP="00B1676F">
            <w:pPr>
              <w:pStyle w:val="ListParagraph"/>
              <w:widowControl/>
              <w:numPr>
                <w:ilvl w:val="0"/>
                <w:numId w:val="350"/>
              </w:numPr>
              <w:autoSpaceDE/>
              <w:autoSpaceDN/>
              <w:spacing w:line="259" w:lineRule="auto"/>
              <w:ind w:left="740"/>
              <w:contextualSpacing/>
              <w:rPr>
                <w:rFonts w:ascii="Times New Roman" w:hAnsi="Times New Roman" w:cs="Times New Roman"/>
              </w:rPr>
            </w:pPr>
            <w:r w:rsidRPr="00C33C1D">
              <w:rPr>
                <w:rFonts w:ascii="Times New Roman" w:hAnsi="Times New Roman" w:cs="Times New Roman"/>
                <w:bCs/>
                <w:spacing w:val="-5"/>
              </w:rPr>
              <w:t>I can add notes to a member’s account with information relevant to processing their DRO</w:t>
            </w:r>
          </w:p>
        </w:tc>
        <w:tc>
          <w:tcPr>
            <w:tcW w:w="1276" w:type="dxa"/>
            <w:tcBorders>
              <w:top w:val="single" w:sz="4" w:space="0" w:color="auto"/>
              <w:left w:val="nil"/>
              <w:bottom w:val="single" w:sz="4" w:space="0" w:color="auto"/>
              <w:right w:val="single" w:sz="4" w:space="0" w:color="auto"/>
            </w:tcBorders>
            <w:shd w:val="clear" w:color="auto" w:fill="auto"/>
          </w:tcPr>
          <w:p w14:paraId="2C236245"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5E834F4B" w14:textId="77777777" w:rsidR="00B1676F" w:rsidRDefault="00646C6D" w:rsidP="00B1676F">
            <w:pPr>
              <w:rPr>
                <w:sz w:val="20"/>
              </w:rPr>
            </w:pPr>
            <w:sdt>
              <w:sdtPr>
                <w:rPr>
                  <w:sz w:val="20"/>
                </w:rPr>
                <w:id w:val="-101044776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60CE669" w14:textId="6E85DF23" w:rsidR="00B1676F" w:rsidRPr="004920F1" w:rsidRDefault="00646C6D" w:rsidP="00B1676F">
            <w:sdt>
              <w:sdtPr>
                <w:rPr>
                  <w:sz w:val="20"/>
                </w:rPr>
                <w:id w:val="145112914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A8FEEB4" w14:textId="77777777" w:rsidR="00B1676F" w:rsidRDefault="00646C6D" w:rsidP="00B1676F">
            <w:sdt>
              <w:sdtPr>
                <w:rPr>
                  <w:sz w:val="20"/>
                </w:rPr>
                <w:id w:val="-51716404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EC53A51" w14:textId="77777777" w:rsidR="00B1676F" w:rsidRDefault="00646C6D" w:rsidP="00B1676F">
            <w:sdt>
              <w:sdtPr>
                <w:rPr>
                  <w:sz w:val="20"/>
                </w:rPr>
                <w:id w:val="-105376846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F5B27D8" w14:textId="77777777" w:rsidR="00B1676F" w:rsidRDefault="00646C6D" w:rsidP="00B1676F">
            <w:sdt>
              <w:sdtPr>
                <w:rPr>
                  <w:sz w:val="20"/>
                </w:rPr>
                <w:id w:val="78108109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7144B09" w14:textId="77777777" w:rsidR="00B1676F" w:rsidRDefault="00646C6D" w:rsidP="00B1676F">
            <w:sdt>
              <w:sdtPr>
                <w:rPr>
                  <w:sz w:val="20"/>
                </w:rPr>
                <w:id w:val="-4390270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47DBB78" w14:textId="308F4946" w:rsidR="00B1676F" w:rsidRPr="004920F1" w:rsidRDefault="00646C6D" w:rsidP="00B1676F">
            <w:sdt>
              <w:sdtPr>
                <w:rPr>
                  <w:sz w:val="20"/>
                </w:rPr>
                <w:id w:val="-143705602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AA6BAE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9D4EF8E" w14:textId="77777777" w:rsidR="00B1676F" w:rsidRPr="002B62E0" w:rsidRDefault="00B1676F" w:rsidP="00B1676F">
            <w:pPr>
              <w:rPr>
                <w:bCs/>
                <w:spacing w:val="-5"/>
              </w:rPr>
            </w:pPr>
            <w:r w:rsidRPr="002B62E0">
              <w:t>16.003</w:t>
            </w:r>
          </w:p>
        </w:tc>
        <w:tc>
          <w:tcPr>
            <w:tcW w:w="1417" w:type="dxa"/>
            <w:tcBorders>
              <w:top w:val="single" w:sz="4" w:space="0" w:color="auto"/>
              <w:left w:val="nil"/>
              <w:bottom w:val="single" w:sz="4" w:space="0" w:color="auto"/>
              <w:right w:val="single" w:sz="4" w:space="0" w:color="auto"/>
            </w:tcBorders>
          </w:tcPr>
          <w:p w14:paraId="08F6E85D" w14:textId="77777777" w:rsidR="00B1676F" w:rsidRPr="004920F1" w:rsidRDefault="00B1676F" w:rsidP="00B1676F">
            <w:r w:rsidRPr="004920F1">
              <w:rPr>
                <w:bCs/>
                <w:spacing w:val="-5"/>
              </w:rPr>
              <w:t>DRO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3D0018" w14:textId="77777777" w:rsidR="00B1676F" w:rsidRPr="004920F1" w:rsidRDefault="00B1676F" w:rsidP="00B1676F">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639570F" w14:textId="77777777" w:rsidR="00B1676F" w:rsidRPr="004920F1" w:rsidRDefault="00B1676F" w:rsidP="00B1676F">
            <w:r w:rsidRPr="004920F1">
              <w:rPr>
                <w:bCs/>
                <w:spacing w:val="-5"/>
              </w:rPr>
              <w:t>Paralegal</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0CDB915" w14:textId="77777777" w:rsidR="00B1676F" w:rsidRPr="004920F1" w:rsidRDefault="00B1676F" w:rsidP="00B1676F">
            <w:pPr>
              <w:rPr>
                <w:bCs/>
                <w:spacing w:val="-5"/>
              </w:rPr>
            </w:pPr>
            <w:r w:rsidRPr="004920F1">
              <w:rPr>
                <w:bCs/>
                <w:spacing w:val="-5"/>
              </w:rPr>
              <w:t xml:space="preserve">I want to be able to store a DRO on a member’s account for future processing </w:t>
            </w:r>
          </w:p>
          <w:p w14:paraId="1F425B48" w14:textId="77777777" w:rsidR="00B1676F" w:rsidRPr="004920F1" w:rsidRDefault="00B1676F" w:rsidP="00B1676F">
            <w:r w:rsidRPr="004920F1">
              <w:rPr>
                <w:bCs/>
                <w:spacing w:val="-5"/>
              </w:rPr>
              <w:t>So I don’t have to reject the DRO because it contains future-dated elections.</w:t>
            </w:r>
          </w:p>
        </w:tc>
        <w:tc>
          <w:tcPr>
            <w:tcW w:w="4819" w:type="dxa"/>
            <w:tcBorders>
              <w:top w:val="single" w:sz="4" w:space="0" w:color="auto"/>
              <w:left w:val="nil"/>
              <w:bottom w:val="single" w:sz="4" w:space="0" w:color="auto"/>
              <w:right w:val="single" w:sz="4" w:space="0" w:color="auto"/>
            </w:tcBorders>
            <w:shd w:val="clear" w:color="auto" w:fill="auto"/>
          </w:tcPr>
          <w:p w14:paraId="4FB4AE59" w14:textId="77777777" w:rsidR="00B1676F" w:rsidRPr="004920F1" w:rsidRDefault="00B1676F" w:rsidP="00B1676F">
            <w:pPr>
              <w:rPr>
                <w:bCs/>
                <w:spacing w:val="-5"/>
              </w:rPr>
            </w:pPr>
            <w:r w:rsidRPr="004920F1">
              <w:rPr>
                <w:bCs/>
                <w:spacing w:val="-5"/>
              </w:rPr>
              <w:t>I will be satisfied when:</w:t>
            </w:r>
          </w:p>
          <w:p w14:paraId="61917A53" w14:textId="77777777" w:rsidR="00B1676F" w:rsidRPr="00C33C1D" w:rsidRDefault="00B1676F" w:rsidP="00B1676F">
            <w:pPr>
              <w:pStyle w:val="ListParagraph"/>
              <w:widowControl/>
              <w:numPr>
                <w:ilvl w:val="0"/>
                <w:numId w:val="351"/>
              </w:numPr>
              <w:autoSpaceDE/>
              <w:autoSpaceDN/>
              <w:spacing w:line="259" w:lineRule="auto"/>
              <w:contextualSpacing/>
              <w:rPr>
                <w:rFonts w:ascii="Times New Roman" w:hAnsi="Times New Roman" w:cs="Times New Roman"/>
                <w:bCs/>
                <w:spacing w:val="-5"/>
              </w:rPr>
            </w:pPr>
            <w:r w:rsidRPr="00C33C1D">
              <w:rPr>
                <w:rFonts w:ascii="Times New Roman" w:hAnsi="Times New Roman" w:cs="Times New Roman"/>
                <w:bCs/>
                <w:spacing w:val="-5"/>
              </w:rPr>
              <w:t>I can save a final DRO on a member’s account to use for future processing</w:t>
            </w:r>
          </w:p>
          <w:p w14:paraId="250EB4DF" w14:textId="77777777" w:rsidR="00B1676F" w:rsidRPr="00C33C1D" w:rsidRDefault="00B1676F" w:rsidP="00B1676F">
            <w:pPr>
              <w:pStyle w:val="ListParagraph"/>
              <w:widowControl/>
              <w:numPr>
                <w:ilvl w:val="0"/>
                <w:numId w:val="351"/>
              </w:numPr>
              <w:autoSpaceDE/>
              <w:autoSpaceDN/>
              <w:spacing w:line="259" w:lineRule="auto"/>
              <w:contextualSpacing/>
              <w:rPr>
                <w:rFonts w:ascii="Times New Roman" w:hAnsi="Times New Roman" w:cs="Times New Roman"/>
              </w:rPr>
            </w:pPr>
            <w:r w:rsidRPr="00C33C1D">
              <w:rPr>
                <w:rFonts w:ascii="Times New Roman" w:hAnsi="Times New Roman" w:cs="Times New Roman"/>
                <w:bCs/>
                <w:spacing w:val="-5"/>
              </w:rPr>
              <w:t>The effective date of the DRO can be in the future and will not take effect until that date occurs</w:t>
            </w:r>
          </w:p>
        </w:tc>
        <w:tc>
          <w:tcPr>
            <w:tcW w:w="1276" w:type="dxa"/>
            <w:tcBorders>
              <w:top w:val="single" w:sz="4" w:space="0" w:color="auto"/>
              <w:left w:val="nil"/>
              <w:bottom w:val="single" w:sz="4" w:space="0" w:color="auto"/>
              <w:right w:val="single" w:sz="4" w:space="0" w:color="auto"/>
            </w:tcBorders>
            <w:shd w:val="clear" w:color="auto" w:fill="auto"/>
          </w:tcPr>
          <w:p w14:paraId="403D8602"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52D4E2EB" w14:textId="77777777" w:rsidR="00B1676F" w:rsidRDefault="00646C6D" w:rsidP="00B1676F">
            <w:pPr>
              <w:rPr>
                <w:sz w:val="20"/>
              </w:rPr>
            </w:pPr>
            <w:sdt>
              <w:sdtPr>
                <w:rPr>
                  <w:sz w:val="20"/>
                </w:rPr>
                <w:id w:val="-47376415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402DC4F" w14:textId="4C123A7F" w:rsidR="00B1676F" w:rsidRPr="004920F1" w:rsidRDefault="00646C6D" w:rsidP="00B1676F">
            <w:sdt>
              <w:sdtPr>
                <w:rPr>
                  <w:sz w:val="20"/>
                </w:rPr>
                <w:id w:val="-99987909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E52477C" w14:textId="77777777" w:rsidR="00B1676F" w:rsidRDefault="00646C6D" w:rsidP="00B1676F">
            <w:sdt>
              <w:sdtPr>
                <w:rPr>
                  <w:sz w:val="20"/>
                </w:rPr>
                <w:id w:val="13353404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358D4CB2" w14:textId="77777777" w:rsidR="00B1676F" w:rsidRDefault="00646C6D" w:rsidP="00B1676F">
            <w:sdt>
              <w:sdtPr>
                <w:rPr>
                  <w:sz w:val="20"/>
                </w:rPr>
                <w:id w:val="166898146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8C40AD4" w14:textId="77777777" w:rsidR="00B1676F" w:rsidRDefault="00646C6D" w:rsidP="00B1676F">
            <w:sdt>
              <w:sdtPr>
                <w:rPr>
                  <w:sz w:val="20"/>
                </w:rPr>
                <w:id w:val="172078280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63E02966" w14:textId="77777777" w:rsidR="00B1676F" w:rsidRDefault="00646C6D" w:rsidP="00B1676F">
            <w:sdt>
              <w:sdtPr>
                <w:rPr>
                  <w:sz w:val="20"/>
                </w:rPr>
                <w:id w:val="-135742131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34AE102" w14:textId="29A12BB6" w:rsidR="00B1676F" w:rsidRPr="004920F1" w:rsidRDefault="00646C6D" w:rsidP="00B1676F">
            <w:sdt>
              <w:sdtPr>
                <w:rPr>
                  <w:sz w:val="20"/>
                </w:rPr>
                <w:id w:val="-49718830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6BD2D8E"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95C2993" w14:textId="77777777" w:rsidR="00B1676F" w:rsidRPr="002B62E0" w:rsidRDefault="00B1676F" w:rsidP="00B1676F">
            <w:pPr>
              <w:rPr>
                <w:bCs/>
                <w:spacing w:val="-5"/>
              </w:rPr>
            </w:pPr>
            <w:r w:rsidRPr="002B62E0">
              <w:t>16.004</w:t>
            </w:r>
          </w:p>
        </w:tc>
        <w:tc>
          <w:tcPr>
            <w:tcW w:w="1417" w:type="dxa"/>
            <w:tcBorders>
              <w:top w:val="single" w:sz="4" w:space="0" w:color="auto"/>
              <w:left w:val="nil"/>
              <w:bottom w:val="single" w:sz="4" w:space="0" w:color="auto"/>
              <w:right w:val="single" w:sz="4" w:space="0" w:color="auto"/>
            </w:tcBorders>
          </w:tcPr>
          <w:p w14:paraId="4FB3AC17" w14:textId="77777777" w:rsidR="00B1676F" w:rsidRPr="004920F1" w:rsidRDefault="00B1676F" w:rsidP="00B1676F">
            <w:r w:rsidRPr="004920F1">
              <w:rPr>
                <w:bCs/>
                <w:spacing w:val="-5"/>
              </w:rPr>
              <w:t>DRO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ADDD755"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9A9DB6" w14:textId="77777777" w:rsidR="00B1676F" w:rsidRPr="004920F1" w:rsidRDefault="00B1676F" w:rsidP="00B1676F">
            <w:r w:rsidRPr="004920F1">
              <w:rPr>
                <w:bCs/>
                <w:spacing w:val="-5"/>
              </w:rPr>
              <w:t>Paralegal</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5A1340C" w14:textId="77777777" w:rsidR="00B1676F" w:rsidRPr="004920F1" w:rsidRDefault="00B1676F" w:rsidP="00B1676F">
            <w:pPr>
              <w:rPr>
                <w:bCs/>
                <w:spacing w:val="-5"/>
              </w:rPr>
            </w:pPr>
            <w:r w:rsidRPr="004920F1">
              <w:rPr>
                <w:bCs/>
                <w:spacing w:val="-5"/>
              </w:rPr>
              <w:t>I want to be able to generate memos for payroll staff that indicate how a benefit needs to be split</w:t>
            </w:r>
          </w:p>
          <w:p w14:paraId="34567D9D" w14:textId="77777777" w:rsidR="00B1676F" w:rsidRPr="004920F1" w:rsidRDefault="00B1676F" w:rsidP="00B1676F">
            <w:r w:rsidRPr="004920F1">
              <w:rPr>
                <w:bCs/>
                <w:spacing w:val="-5"/>
              </w:rPr>
              <w:t>So I don’t have to create memos manually.</w:t>
            </w:r>
          </w:p>
        </w:tc>
        <w:tc>
          <w:tcPr>
            <w:tcW w:w="4819" w:type="dxa"/>
            <w:tcBorders>
              <w:top w:val="single" w:sz="4" w:space="0" w:color="auto"/>
              <w:left w:val="nil"/>
              <w:bottom w:val="single" w:sz="4" w:space="0" w:color="auto"/>
              <w:right w:val="single" w:sz="4" w:space="0" w:color="auto"/>
            </w:tcBorders>
            <w:shd w:val="clear" w:color="auto" w:fill="auto"/>
          </w:tcPr>
          <w:p w14:paraId="751DADEC" w14:textId="77777777" w:rsidR="00B1676F" w:rsidRPr="004920F1" w:rsidRDefault="00B1676F" w:rsidP="00B1676F">
            <w:pPr>
              <w:rPr>
                <w:bCs/>
                <w:spacing w:val="-5"/>
              </w:rPr>
            </w:pPr>
            <w:r w:rsidRPr="004920F1">
              <w:rPr>
                <w:bCs/>
                <w:spacing w:val="-5"/>
              </w:rPr>
              <w:t>I will be satisfied when:</w:t>
            </w:r>
          </w:p>
          <w:p w14:paraId="0EA6384A" w14:textId="77777777" w:rsidR="00B1676F" w:rsidRPr="00C33C1D" w:rsidRDefault="00B1676F" w:rsidP="00B1676F">
            <w:pPr>
              <w:pStyle w:val="ListParagraph"/>
              <w:widowControl/>
              <w:numPr>
                <w:ilvl w:val="0"/>
                <w:numId w:val="352"/>
              </w:numPr>
              <w:autoSpaceDE/>
              <w:autoSpaceDN/>
              <w:spacing w:line="259" w:lineRule="auto"/>
              <w:contextualSpacing/>
              <w:rPr>
                <w:rFonts w:ascii="Times New Roman" w:hAnsi="Times New Roman" w:cs="Times New Roman"/>
                <w:bCs/>
                <w:spacing w:val="-5"/>
              </w:rPr>
            </w:pPr>
            <w:r w:rsidRPr="00C33C1D">
              <w:rPr>
                <w:rFonts w:ascii="Times New Roman" w:hAnsi="Times New Roman" w:cs="Times New Roman"/>
                <w:bCs/>
                <w:spacing w:val="-5"/>
              </w:rPr>
              <w:t>The system provides a template that I can modify as needed</w:t>
            </w:r>
          </w:p>
          <w:p w14:paraId="19CA249C" w14:textId="77777777" w:rsidR="00B1676F" w:rsidRPr="00C33C1D" w:rsidRDefault="00B1676F" w:rsidP="00B1676F">
            <w:pPr>
              <w:pStyle w:val="ListParagraph"/>
              <w:widowControl/>
              <w:numPr>
                <w:ilvl w:val="0"/>
                <w:numId w:val="352"/>
              </w:numPr>
              <w:autoSpaceDE/>
              <w:autoSpaceDN/>
              <w:spacing w:line="259" w:lineRule="auto"/>
              <w:contextualSpacing/>
              <w:rPr>
                <w:rFonts w:ascii="Times New Roman" w:hAnsi="Times New Roman" w:cs="Times New Roman"/>
              </w:rPr>
            </w:pPr>
            <w:r w:rsidRPr="00C33C1D">
              <w:rPr>
                <w:rFonts w:ascii="Times New Roman" w:hAnsi="Times New Roman" w:cs="Times New Roman"/>
                <w:bCs/>
                <w:spacing w:val="-5"/>
              </w:rPr>
              <w:t>I can save the memo in the system to be viewed by payroll staff</w:t>
            </w:r>
          </w:p>
        </w:tc>
        <w:tc>
          <w:tcPr>
            <w:tcW w:w="1276" w:type="dxa"/>
            <w:tcBorders>
              <w:top w:val="single" w:sz="4" w:space="0" w:color="auto"/>
              <w:left w:val="nil"/>
              <w:bottom w:val="single" w:sz="4" w:space="0" w:color="auto"/>
              <w:right w:val="single" w:sz="4" w:space="0" w:color="auto"/>
            </w:tcBorders>
            <w:shd w:val="clear" w:color="auto" w:fill="auto"/>
          </w:tcPr>
          <w:p w14:paraId="7AEB3136"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566158CD" w14:textId="77777777" w:rsidR="00B1676F" w:rsidRDefault="00646C6D" w:rsidP="00B1676F">
            <w:pPr>
              <w:rPr>
                <w:sz w:val="20"/>
              </w:rPr>
            </w:pPr>
            <w:sdt>
              <w:sdtPr>
                <w:rPr>
                  <w:sz w:val="20"/>
                </w:rPr>
                <w:id w:val="-45794642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8595876" w14:textId="6F98903A" w:rsidR="00B1676F" w:rsidRPr="004920F1" w:rsidRDefault="00646C6D" w:rsidP="00B1676F">
            <w:sdt>
              <w:sdtPr>
                <w:rPr>
                  <w:sz w:val="20"/>
                </w:rPr>
                <w:id w:val="-179150618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E665C41" w14:textId="77777777" w:rsidR="00B1676F" w:rsidRDefault="00646C6D" w:rsidP="00B1676F">
            <w:sdt>
              <w:sdtPr>
                <w:rPr>
                  <w:sz w:val="20"/>
                </w:rPr>
                <w:id w:val="131159471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7EDD826" w14:textId="77777777" w:rsidR="00B1676F" w:rsidRDefault="00646C6D" w:rsidP="00B1676F">
            <w:sdt>
              <w:sdtPr>
                <w:rPr>
                  <w:sz w:val="20"/>
                </w:rPr>
                <w:id w:val="-125073079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A89D590" w14:textId="77777777" w:rsidR="00B1676F" w:rsidRDefault="00646C6D" w:rsidP="00B1676F">
            <w:sdt>
              <w:sdtPr>
                <w:rPr>
                  <w:sz w:val="20"/>
                </w:rPr>
                <w:id w:val="-124734992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4D2D227" w14:textId="77777777" w:rsidR="00B1676F" w:rsidRDefault="00646C6D" w:rsidP="00B1676F">
            <w:sdt>
              <w:sdtPr>
                <w:rPr>
                  <w:sz w:val="20"/>
                </w:rPr>
                <w:id w:val="202512079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2BCBDBD4" w14:textId="46D4D7AB" w:rsidR="00B1676F" w:rsidRPr="004920F1" w:rsidRDefault="00646C6D" w:rsidP="00B1676F">
            <w:sdt>
              <w:sdtPr>
                <w:rPr>
                  <w:sz w:val="20"/>
                </w:rPr>
                <w:id w:val="-152840009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DCE42D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2897CBF" w14:textId="77777777" w:rsidR="00B1676F" w:rsidRPr="002B62E0" w:rsidRDefault="00B1676F" w:rsidP="00B1676F">
            <w:pPr>
              <w:rPr>
                <w:bCs/>
                <w:spacing w:val="-5"/>
              </w:rPr>
            </w:pPr>
            <w:r w:rsidRPr="002B62E0">
              <w:t>16.005</w:t>
            </w:r>
          </w:p>
        </w:tc>
        <w:tc>
          <w:tcPr>
            <w:tcW w:w="1417" w:type="dxa"/>
            <w:tcBorders>
              <w:top w:val="single" w:sz="4" w:space="0" w:color="auto"/>
              <w:left w:val="nil"/>
              <w:bottom w:val="single" w:sz="4" w:space="0" w:color="auto"/>
              <w:right w:val="single" w:sz="4" w:space="0" w:color="auto"/>
            </w:tcBorders>
          </w:tcPr>
          <w:p w14:paraId="4F839543" w14:textId="77777777" w:rsidR="00B1676F" w:rsidRPr="004920F1" w:rsidRDefault="00B1676F" w:rsidP="00B1676F">
            <w:r w:rsidRPr="004920F1">
              <w:rPr>
                <w:bCs/>
                <w:spacing w:val="-5"/>
              </w:rPr>
              <w:t>DRO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01F812" w14:textId="77777777" w:rsidR="00B1676F" w:rsidRPr="004920F1" w:rsidRDefault="00B1676F" w:rsidP="00B1676F">
            <w:r>
              <w:t>Payment set up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4967E05" w14:textId="77777777" w:rsidR="00B1676F" w:rsidRPr="004920F1" w:rsidRDefault="00B1676F" w:rsidP="00B1676F">
            <w:r w:rsidRPr="004920F1">
              <w:rPr>
                <w:bCs/>
                <w:spacing w:val="-5"/>
              </w:rPr>
              <w:t>Paralegal or Payroll/Refund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C6D311F" w14:textId="77777777" w:rsidR="00B1676F" w:rsidRPr="004920F1" w:rsidRDefault="00B1676F" w:rsidP="00B1676F">
            <w:pPr>
              <w:rPr>
                <w:bCs/>
                <w:spacing w:val="-5"/>
              </w:rPr>
            </w:pPr>
            <w:r w:rsidRPr="004920F1">
              <w:rPr>
                <w:bCs/>
                <w:spacing w:val="-5"/>
              </w:rPr>
              <w:t xml:space="preserve">I want to be able to enter information on how a member’s benefit is to be </w:t>
            </w:r>
            <w:r w:rsidRPr="004920F1">
              <w:rPr>
                <w:bCs/>
                <w:spacing w:val="-5"/>
              </w:rPr>
              <w:lastRenderedPageBreak/>
              <w:t>split</w:t>
            </w:r>
          </w:p>
          <w:p w14:paraId="34027204" w14:textId="77777777" w:rsidR="00B1676F" w:rsidRPr="004920F1" w:rsidRDefault="00B1676F" w:rsidP="00B1676F">
            <w:r w:rsidRPr="004920F1">
              <w:rPr>
                <w:bCs/>
                <w:spacing w:val="-5"/>
              </w:rPr>
              <w:t>So I don’t have to manually adjust the member’s benefit.</w:t>
            </w:r>
          </w:p>
        </w:tc>
        <w:tc>
          <w:tcPr>
            <w:tcW w:w="4819" w:type="dxa"/>
            <w:tcBorders>
              <w:top w:val="single" w:sz="4" w:space="0" w:color="auto"/>
              <w:left w:val="nil"/>
              <w:bottom w:val="single" w:sz="4" w:space="0" w:color="auto"/>
              <w:right w:val="single" w:sz="4" w:space="0" w:color="auto"/>
            </w:tcBorders>
            <w:shd w:val="clear" w:color="auto" w:fill="auto"/>
          </w:tcPr>
          <w:p w14:paraId="5CDCD1C0" w14:textId="77777777" w:rsidR="00B1676F" w:rsidRPr="004920F1" w:rsidRDefault="00B1676F" w:rsidP="00B1676F">
            <w:pPr>
              <w:rPr>
                <w:bCs/>
                <w:spacing w:val="-5"/>
              </w:rPr>
            </w:pPr>
            <w:r w:rsidRPr="004920F1">
              <w:rPr>
                <w:bCs/>
                <w:spacing w:val="-5"/>
              </w:rPr>
              <w:lastRenderedPageBreak/>
              <w:t>I will be satisfied when:</w:t>
            </w:r>
          </w:p>
          <w:p w14:paraId="1E67ABD6" w14:textId="77777777" w:rsidR="00B1676F" w:rsidRPr="00C33C1D" w:rsidRDefault="00B1676F" w:rsidP="00B1676F">
            <w:pPr>
              <w:pStyle w:val="ListParagraph"/>
              <w:widowControl/>
              <w:numPr>
                <w:ilvl w:val="0"/>
                <w:numId w:val="353"/>
              </w:numPr>
              <w:autoSpaceDE/>
              <w:autoSpaceDN/>
              <w:spacing w:line="259" w:lineRule="auto"/>
              <w:contextualSpacing/>
              <w:rPr>
                <w:rFonts w:ascii="Times New Roman" w:hAnsi="Times New Roman" w:cs="Times New Roman"/>
                <w:bCs/>
                <w:spacing w:val="-5"/>
              </w:rPr>
            </w:pPr>
            <w:r w:rsidRPr="00C33C1D">
              <w:rPr>
                <w:rFonts w:ascii="Times New Roman" w:hAnsi="Times New Roman" w:cs="Times New Roman"/>
                <w:bCs/>
                <w:spacing w:val="-5"/>
              </w:rPr>
              <w:lastRenderedPageBreak/>
              <w:t>I can enter dollar or percentage split amount and verify that the system has split the benefit correctly</w:t>
            </w:r>
          </w:p>
          <w:p w14:paraId="0A37F89A" w14:textId="77777777" w:rsidR="00B1676F" w:rsidRPr="00C33C1D" w:rsidRDefault="00B1676F" w:rsidP="00B1676F">
            <w:pPr>
              <w:pStyle w:val="ListParagraph"/>
              <w:widowControl/>
              <w:numPr>
                <w:ilvl w:val="0"/>
                <w:numId w:val="353"/>
              </w:numPr>
              <w:autoSpaceDE/>
              <w:autoSpaceDN/>
              <w:spacing w:line="259" w:lineRule="auto"/>
              <w:contextualSpacing/>
              <w:rPr>
                <w:rFonts w:ascii="Times New Roman" w:hAnsi="Times New Roman" w:cs="Times New Roman"/>
                <w:bCs/>
                <w:spacing w:val="-5"/>
              </w:rPr>
            </w:pPr>
            <w:r w:rsidRPr="00C33C1D">
              <w:rPr>
                <w:rFonts w:ascii="Times New Roman" w:hAnsi="Times New Roman" w:cs="Times New Roman"/>
                <w:bCs/>
                <w:spacing w:val="-5"/>
              </w:rPr>
              <w:t>I can allow/disallow benefit enhancements such as COLA</w:t>
            </w:r>
          </w:p>
          <w:p w14:paraId="2048E6D7" w14:textId="77777777" w:rsidR="00B1676F" w:rsidRPr="00C33C1D" w:rsidRDefault="00B1676F" w:rsidP="00B1676F">
            <w:pPr>
              <w:pStyle w:val="ListParagraph"/>
              <w:widowControl/>
              <w:numPr>
                <w:ilvl w:val="0"/>
                <w:numId w:val="353"/>
              </w:numPr>
              <w:autoSpaceDE/>
              <w:autoSpaceDN/>
              <w:spacing w:line="259" w:lineRule="auto"/>
              <w:contextualSpacing/>
              <w:rPr>
                <w:rFonts w:ascii="Times New Roman" w:hAnsi="Times New Roman" w:cs="Times New Roman"/>
                <w:bCs/>
                <w:spacing w:val="-5"/>
              </w:rPr>
            </w:pPr>
            <w:r w:rsidRPr="00C33C1D">
              <w:rPr>
                <w:rFonts w:ascii="Times New Roman" w:hAnsi="Times New Roman" w:cs="Times New Roman"/>
                <w:bCs/>
                <w:spacing w:val="-5"/>
              </w:rPr>
              <w:t>I can designate the member to receive the COLA on their benefit based on the full amount</w:t>
            </w:r>
          </w:p>
          <w:p w14:paraId="27CC971B" w14:textId="77777777" w:rsidR="00B1676F" w:rsidRPr="00C33C1D" w:rsidRDefault="00B1676F" w:rsidP="00B1676F">
            <w:pPr>
              <w:pStyle w:val="ListParagraph"/>
              <w:widowControl/>
              <w:numPr>
                <w:ilvl w:val="0"/>
                <w:numId w:val="353"/>
              </w:numPr>
              <w:autoSpaceDE/>
              <w:autoSpaceDN/>
              <w:spacing w:line="259" w:lineRule="auto"/>
              <w:contextualSpacing/>
              <w:rPr>
                <w:rFonts w:ascii="Times New Roman" w:hAnsi="Times New Roman" w:cs="Times New Roman"/>
                <w:bCs/>
                <w:spacing w:val="-5"/>
              </w:rPr>
            </w:pPr>
            <w:r w:rsidRPr="00C33C1D">
              <w:rPr>
                <w:rFonts w:ascii="Times New Roman" w:hAnsi="Times New Roman" w:cs="Times New Roman"/>
                <w:bCs/>
                <w:spacing w:val="-5"/>
              </w:rPr>
              <w:t>I can enter payment information for the ex-spouse such as banking information and deductions</w:t>
            </w:r>
          </w:p>
          <w:p w14:paraId="6ECDA7D8" w14:textId="77777777" w:rsidR="00B1676F" w:rsidRPr="00C33C1D" w:rsidRDefault="00B1676F" w:rsidP="00B1676F">
            <w:pPr>
              <w:pStyle w:val="ListParagraph"/>
              <w:widowControl/>
              <w:numPr>
                <w:ilvl w:val="0"/>
                <w:numId w:val="353"/>
              </w:numPr>
              <w:autoSpaceDE/>
              <w:autoSpaceDN/>
              <w:spacing w:line="259" w:lineRule="auto"/>
              <w:contextualSpacing/>
              <w:rPr>
                <w:rFonts w:ascii="Times New Roman" w:hAnsi="Times New Roman" w:cs="Times New Roman"/>
                <w:bCs/>
                <w:spacing w:val="-5"/>
              </w:rPr>
            </w:pPr>
            <w:r w:rsidRPr="00C33C1D">
              <w:rPr>
                <w:rFonts w:ascii="Times New Roman" w:hAnsi="Times New Roman" w:cs="Times New Roman"/>
                <w:bCs/>
                <w:spacing w:val="-5"/>
              </w:rPr>
              <w:t>I can override system-generated values, if necessary</w:t>
            </w:r>
          </w:p>
          <w:p w14:paraId="62ACFCC8" w14:textId="77777777" w:rsidR="00B1676F" w:rsidRPr="004920F1" w:rsidRDefault="00B1676F" w:rsidP="00B1676F">
            <w:pPr>
              <w:rPr>
                <w:bCs/>
                <w:spacing w:val="-5"/>
              </w:rPr>
            </w:pPr>
          </w:p>
          <w:p w14:paraId="216A737A" w14:textId="77777777" w:rsidR="00B1676F" w:rsidRPr="004920F1" w:rsidRDefault="00B1676F" w:rsidP="00B1676F">
            <w:pPr>
              <w:rPr>
                <w:bCs/>
                <w:spacing w:val="-5"/>
              </w:rPr>
            </w:pPr>
            <w:r w:rsidRPr="004920F1">
              <w:rPr>
                <w:bCs/>
                <w:spacing w:val="-5"/>
                <w:u w:val="single"/>
              </w:rPr>
              <w:t>Business Rules:</w:t>
            </w:r>
          </w:p>
          <w:p w14:paraId="0BDCDB9A" w14:textId="77777777" w:rsidR="00B1676F" w:rsidRPr="00C33C1D" w:rsidRDefault="00B1676F" w:rsidP="00B1676F">
            <w:pPr>
              <w:pStyle w:val="ListParagraph"/>
              <w:widowControl/>
              <w:numPr>
                <w:ilvl w:val="0"/>
                <w:numId w:val="354"/>
              </w:numPr>
              <w:autoSpaceDE/>
              <w:autoSpaceDN/>
              <w:spacing w:line="259" w:lineRule="auto"/>
              <w:contextualSpacing/>
              <w:rPr>
                <w:rFonts w:ascii="Times New Roman" w:hAnsi="Times New Roman" w:cs="Times New Roman"/>
                <w:bCs/>
                <w:spacing w:val="-5"/>
              </w:rPr>
            </w:pPr>
            <w:r w:rsidRPr="00C33C1D">
              <w:rPr>
                <w:rFonts w:ascii="Times New Roman" w:hAnsi="Times New Roman" w:cs="Times New Roman"/>
                <w:bCs/>
                <w:spacing w:val="-5"/>
              </w:rPr>
              <w:t>Rule 22.11.42.B NMAC A court of competent jurisdiction, solely for the purposes of effecting a division of community property, may provide by appropriate order for a determination and division of a community interest in the pensions or other benefits provided for in the ERA. In so doing, the court shall fix the manner in which the warrants shall be issued, may order direct payments by the board to a person with a community interest in the pensions or benefits and may restrain the refund of member or participant contributions.</w:t>
            </w:r>
          </w:p>
          <w:p w14:paraId="32E152FA" w14:textId="77777777" w:rsidR="00B1676F" w:rsidRPr="00C33C1D" w:rsidRDefault="00B1676F" w:rsidP="00B1676F">
            <w:pPr>
              <w:pStyle w:val="ListParagraph"/>
              <w:widowControl/>
              <w:numPr>
                <w:ilvl w:val="0"/>
                <w:numId w:val="354"/>
              </w:numPr>
              <w:autoSpaceDE/>
              <w:autoSpaceDN/>
              <w:spacing w:line="259" w:lineRule="auto"/>
              <w:contextualSpacing/>
              <w:rPr>
                <w:rFonts w:ascii="Times New Roman" w:hAnsi="Times New Roman" w:cs="Times New Roman"/>
                <w:bCs/>
                <w:spacing w:val="-5"/>
              </w:rPr>
            </w:pPr>
            <w:r w:rsidRPr="00C33C1D">
              <w:rPr>
                <w:rFonts w:ascii="Times New Roman" w:hAnsi="Times New Roman" w:cs="Times New Roman"/>
                <w:bCs/>
                <w:spacing w:val="-5"/>
              </w:rPr>
              <w:t>Pre-retirement Model Order Section 8</w:t>
            </w:r>
          </w:p>
          <w:p w14:paraId="093904DC" w14:textId="77777777" w:rsidR="00B1676F" w:rsidRPr="00C33C1D" w:rsidRDefault="00B1676F" w:rsidP="00B1676F">
            <w:pPr>
              <w:pStyle w:val="ListParagraph"/>
              <w:widowControl/>
              <w:numPr>
                <w:ilvl w:val="1"/>
                <w:numId w:val="355"/>
              </w:numPr>
              <w:autoSpaceDE/>
              <w:autoSpaceDN/>
              <w:spacing w:line="259" w:lineRule="auto"/>
              <w:ind w:left="1080"/>
              <w:contextualSpacing/>
              <w:rPr>
                <w:rFonts w:ascii="Times New Roman" w:hAnsi="Times New Roman" w:cs="Times New Roman"/>
                <w:bCs/>
                <w:spacing w:val="-5"/>
              </w:rPr>
            </w:pPr>
            <w:r w:rsidRPr="00C33C1D">
              <w:rPr>
                <w:rFonts w:ascii="Times New Roman" w:hAnsi="Times New Roman" w:cs="Times New Roman"/>
                <w:bCs/>
                <w:spacing w:val="-5"/>
              </w:rPr>
              <w:t>Alternative 1: The member shall elect Option A at the time they retiree and shall name the co-payee as the refund beneficiary.</w:t>
            </w:r>
          </w:p>
          <w:p w14:paraId="6B7C1CB3" w14:textId="77777777" w:rsidR="00B1676F" w:rsidRPr="00C33C1D" w:rsidRDefault="00B1676F" w:rsidP="00B1676F">
            <w:pPr>
              <w:pStyle w:val="ListParagraph"/>
              <w:widowControl/>
              <w:numPr>
                <w:ilvl w:val="1"/>
                <w:numId w:val="355"/>
              </w:numPr>
              <w:autoSpaceDE/>
              <w:autoSpaceDN/>
              <w:spacing w:line="259" w:lineRule="auto"/>
              <w:ind w:left="1080"/>
              <w:contextualSpacing/>
              <w:rPr>
                <w:rFonts w:ascii="Times New Roman" w:hAnsi="Times New Roman" w:cs="Times New Roman"/>
                <w:bCs/>
                <w:spacing w:val="-5"/>
              </w:rPr>
            </w:pPr>
            <w:r w:rsidRPr="00C33C1D">
              <w:rPr>
                <w:rFonts w:ascii="Times New Roman" w:hAnsi="Times New Roman" w:cs="Times New Roman"/>
                <w:bCs/>
                <w:spacing w:val="-5"/>
              </w:rPr>
              <w:lastRenderedPageBreak/>
              <w:t>Alternative 2: The member shall elect form of payment at the time he/she retires and may designate anyone as refund beneficiary in the event of member’s death before the accumulated contributions are paid out.</w:t>
            </w:r>
          </w:p>
          <w:p w14:paraId="1365E263" w14:textId="77777777" w:rsidR="00B1676F" w:rsidRPr="00C33C1D" w:rsidRDefault="00B1676F" w:rsidP="00B1676F">
            <w:pPr>
              <w:pStyle w:val="ListParagraph"/>
              <w:widowControl/>
              <w:numPr>
                <w:ilvl w:val="1"/>
                <w:numId w:val="355"/>
              </w:numPr>
              <w:autoSpaceDE/>
              <w:autoSpaceDN/>
              <w:spacing w:line="259" w:lineRule="auto"/>
              <w:ind w:left="1080"/>
              <w:contextualSpacing/>
              <w:rPr>
                <w:rFonts w:ascii="Times New Roman" w:hAnsi="Times New Roman" w:cs="Times New Roman"/>
                <w:bCs/>
                <w:spacing w:val="-5"/>
              </w:rPr>
            </w:pPr>
            <w:r w:rsidRPr="00C33C1D">
              <w:rPr>
                <w:rFonts w:ascii="Times New Roman" w:hAnsi="Times New Roman" w:cs="Times New Roman"/>
                <w:bCs/>
                <w:spacing w:val="-5"/>
              </w:rPr>
              <w:t>Alternative 3: The member shall elect Option B or C at the time they retire and shall name the co-payee as survivor pension beneficiary.</w:t>
            </w:r>
          </w:p>
          <w:p w14:paraId="46AA9E0C" w14:textId="77777777" w:rsidR="00B1676F" w:rsidRPr="00C33C1D" w:rsidRDefault="00B1676F" w:rsidP="00B1676F">
            <w:pPr>
              <w:pStyle w:val="ListParagraph"/>
              <w:widowControl/>
              <w:numPr>
                <w:ilvl w:val="1"/>
                <w:numId w:val="355"/>
              </w:numPr>
              <w:autoSpaceDE/>
              <w:autoSpaceDN/>
              <w:spacing w:line="259" w:lineRule="auto"/>
              <w:ind w:left="1080"/>
              <w:contextualSpacing/>
              <w:rPr>
                <w:rFonts w:ascii="Times New Roman" w:hAnsi="Times New Roman" w:cs="Times New Roman"/>
                <w:bCs/>
                <w:spacing w:val="-5"/>
              </w:rPr>
            </w:pPr>
            <w:r w:rsidRPr="00C33C1D">
              <w:rPr>
                <w:rFonts w:ascii="Times New Roman" w:hAnsi="Times New Roman" w:cs="Times New Roman"/>
                <w:bCs/>
                <w:spacing w:val="-5"/>
              </w:rPr>
              <w:t>Alternative 4: The member shall elect Option B or C at the time they retire and may designate anyone as survivor pension beneficiary. If the member chooses a beneficiary other than the co-payee, the co-payee’s benefit shall cease upon the death of the member.</w:t>
            </w:r>
          </w:p>
          <w:p w14:paraId="1A7E0109" w14:textId="77777777" w:rsidR="00B1676F" w:rsidRPr="00C33C1D" w:rsidRDefault="00B1676F" w:rsidP="00B1676F">
            <w:pPr>
              <w:pStyle w:val="ListParagraph"/>
              <w:widowControl/>
              <w:numPr>
                <w:ilvl w:val="1"/>
                <w:numId w:val="355"/>
              </w:numPr>
              <w:autoSpaceDE/>
              <w:autoSpaceDN/>
              <w:spacing w:line="259" w:lineRule="auto"/>
              <w:ind w:left="1080"/>
              <w:contextualSpacing/>
              <w:rPr>
                <w:rFonts w:ascii="Times New Roman" w:hAnsi="Times New Roman" w:cs="Times New Roman"/>
                <w:bCs/>
                <w:spacing w:val="-5"/>
              </w:rPr>
            </w:pPr>
            <w:r w:rsidRPr="00C33C1D">
              <w:rPr>
                <w:rFonts w:ascii="Times New Roman" w:hAnsi="Times New Roman" w:cs="Times New Roman"/>
                <w:bCs/>
                <w:spacing w:val="-5"/>
              </w:rPr>
              <w:t>Alternative 5: The member shall elect Option B or C at the time they retire and may designate anyone as survivor pension beneficiary. If the member predeceases the co-payee and has named a beneficiary other than the co-payee, the survivor benefit is to be divided between the named Option B or C beneficiary and the co-payee or co-payee’s estate until all benefits cease.</w:t>
            </w:r>
          </w:p>
          <w:p w14:paraId="6EFA8577" w14:textId="77777777" w:rsidR="00B1676F" w:rsidRPr="00C33C1D" w:rsidRDefault="00B1676F" w:rsidP="00B1676F">
            <w:pPr>
              <w:pStyle w:val="ListParagraph"/>
              <w:widowControl/>
              <w:numPr>
                <w:ilvl w:val="1"/>
                <w:numId w:val="355"/>
              </w:numPr>
              <w:autoSpaceDE/>
              <w:autoSpaceDN/>
              <w:spacing w:line="259" w:lineRule="auto"/>
              <w:ind w:left="1080"/>
              <w:contextualSpacing/>
              <w:rPr>
                <w:rFonts w:ascii="Times New Roman" w:hAnsi="Times New Roman" w:cs="Times New Roman"/>
                <w:bCs/>
                <w:spacing w:val="-5"/>
              </w:rPr>
            </w:pPr>
            <w:r w:rsidRPr="00C33C1D">
              <w:rPr>
                <w:rFonts w:ascii="Times New Roman" w:hAnsi="Times New Roman" w:cs="Times New Roman"/>
                <w:bCs/>
                <w:spacing w:val="-5"/>
              </w:rPr>
              <w:t xml:space="preserve">Alternative 6: The member shall elect Option B or C at the time they retire and shall name the co-payee as survivor pension beneficiary. In the event that the member predeceases the co-payee, the </w:t>
            </w:r>
            <w:r w:rsidRPr="00C33C1D">
              <w:rPr>
                <w:rFonts w:ascii="Times New Roman" w:hAnsi="Times New Roman" w:cs="Times New Roman"/>
                <w:bCs/>
                <w:spacing w:val="-5"/>
              </w:rPr>
              <w:lastRenderedPageBreak/>
              <w:t>survivor benefit shall be divided between the member’s estate and the co-payee.</w:t>
            </w:r>
          </w:p>
          <w:p w14:paraId="1BDF2636" w14:textId="77777777" w:rsidR="00B1676F" w:rsidRPr="00C33C1D" w:rsidRDefault="00B1676F" w:rsidP="00B1676F">
            <w:pPr>
              <w:pStyle w:val="ListParagraph"/>
              <w:widowControl/>
              <w:numPr>
                <w:ilvl w:val="1"/>
                <w:numId w:val="355"/>
              </w:numPr>
              <w:autoSpaceDE/>
              <w:autoSpaceDN/>
              <w:spacing w:line="259" w:lineRule="auto"/>
              <w:ind w:left="1080"/>
              <w:contextualSpacing/>
              <w:rPr>
                <w:rFonts w:ascii="Times New Roman" w:hAnsi="Times New Roman" w:cs="Times New Roman"/>
                <w:bCs/>
                <w:spacing w:val="-5"/>
              </w:rPr>
            </w:pPr>
            <w:r w:rsidRPr="00C33C1D">
              <w:rPr>
                <w:rFonts w:ascii="Times New Roman" w:hAnsi="Times New Roman" w:cs="Times New Roman"/>
                <w:bCs/>
                <w:spacing w:val="-5"/>
              </w:rPr>
              <w:t>Alternative 7: The member may choose any form of payment at the time they retire and may name any person as the refund or survivor pension beneficiary.</w:t>
            </w:r>
          </w:p>
          <w:p w14:paraId="5AC9A262" w14:textId="77777777" w:rsidR="00B1676F" w:rsidRPr="00C33C1D" w:rsidRDefault="00B1676F" w:rsidP="00B1676F">
            <w:pPr>
              <w:pStyle w:val="ListParagraph"/>
              <w:widowControl/>
              <w:numPr>
                <w:ilvl w:val="1"/>
                <w:numId w:val="355"/>
              </w:numPr>
              <w:autoSpaceDE/>
              <w:autoSpaceDN/>
              <w:spacing w:line="259" w:lineRule="auto"/>
              <w:ind w:left="1080"/>
              <w:contextualSpacing/>
              <w:rPr>
                <w:rFonts w:ascii="Times New Roman" w:hAnsi="Times New Roman" w:cs="Times New Roman"/>
                <w:bCs/>
                <w:spacing w:val="-5"/>
              </w:rPr>
            </w:pPr>
            <w:r w:rsidRPr="00C33C1D">
              <w:rPr>
                <w:rFonts w:ascii="Times New Roman" w:hAnsi="Times New Roman" w:cs="Times New Roman"/>
                <w:bCs/>
                <w:spacing w:val="-5"/>
              </w:rPr>
              <w:t>Alternative 8: The member may choose any form of payment at the time they retire and shall name the co-payee as the refund or survivor pension beneficiary.</w:t>
            </w:r>
          </w:p>
          <w:p w14:paraId="04676F5C" w14:textId="77777777" w:rsidR="00B1676F" w:rsidRPr="00C33C1D" w:rsidRDefault="00B1676F" w:rsidP="00B1676F">
            <w:pPr>
              <w:pStyle w:val="ListParagraph"/>
              <w:widowControl/>
              <w:numPr>
                <w:ilvl w:val="0"/>
                <w:numId w:val="354"/>
              </w:numPr>
              <w:autoSpaceDE/>
              <w:autoSpaceDN/>
              <w:spacing w:line="259" w:lineRule="auto"/>
              <w:contextualSpacing/>
              <w:rPr>
                <w:rFonts w:ascii="Times New Roman" w:hAnsi="Times New Roman" w:cs="Times New Roman"/>
                <w:bCs/>
                <w:spacing w:val="-5"/>
              </w:rPr>
            </w:pPr>
            <w:r w:rsidRPr="00C33C1D">
              <w:rPr>
                <w:rFonts w:ascii="Times New Roman" w:hAnsi="Times New Roman" w:cs="Times New Roman"/>
                <w:bCs/>
                <w:spacing w:val="-5"/>
              </w:rPr>
              <w:t>Pre-retirement Model Order Section 9</w:t>
            </w:r>
          </w:p>
          <w:p w14:paraId="0F27C32A" w14:textId="77777777" w:rsidR="00B1676F" w:rsidRPr="00C33C1D" w:rsidRDefault="00B1676F" w:rsidP="00B1676F">
            <w:pPr>
              <w:pStyle w:val="ListParagraph"/>
              <w:widowControl/>
              <w:numPr>
                <w:ilvl w:val="1"/>
                <w:numId w:val="356"/>
              </w:numPr>
              <w:autoSpaceDE/>
              <w:autoSpaceDN/>
              <w:spacing w:line="259" w:lineRule="auto"/>
              <w:ind w:left="1080"/>
              <w:contextualSpacing/>
              <w:rPr>
                <w:rFonts w:ascii="Times New Roman" w:hAnsi="Times New Roman" w:cs="Times New Roman"/>
                <w:bCs/>
                <w:spacing w:val="-5"/>
              </w:rPr>
            </w:pPr>
            <w:r w:rsidRPr="00C33C1D">
              <w:rPr>
                <w:rFonts w:ascii="Times New Roman" w:hAnsi="Times New Roman" w:cs="Times New Roman"/>
                <w:bCs/>
                <w:spacing w:val="-5"/>
              </w:rPr>
              <w:t>Alternative 1: If the co-payee predeceases the member and/or the member’s survivor pension beneficiary, the co-payee’s interest in the retirement benefit shall cease.</w:t>
            </w:r>
          </w:p>
          <w:p w14:paraId="0376D237" w14:textId="77777777" w:rsidR="00B1676F" w:rsidRPr="00C33C1D" w:rsidRDefault="00B1676F" w:rsidP="00B1676F">
            <w:pPr>
              <w:pStyle w:val="ListParagraph"/>
              <w:widowControl/>
              <w:numPr>
                <w:ilvl w:val="1"/>
                <w:numId w:val="356"/>
              </w:numPr>
              <w:autoSpaceDE/>
              <w:autoSpaceDN/>
              <w:spacing w:line="259" w:lineRule="auto"/>
              <w:ind w:left="1080"/>
              <w:contextualSpacing/>
              <w:rPr>
                <w:rFonts w:ascii="Times New Roman" w:hAnsi="Times New Roman" w:cs="Times New Roman"/>
                <w:bCs/>
                <w:spacing w:val="-5"/>
              </w:rPr>
            </w:pPr>
            <w:r w:rsidRPr="00C33C1D">
              <w:rPr>
                <w:rFonts w:ascii="Times New Roman" w:hAnsi="Times New Roman" w:cs="Times New Roman"/>
                <w:bCs/>
                <w:spacing w:val="-5"/>
              </w:rPr>
              <w:t>Alternative 2: If the co-payee predeceases the member and/or the member’s survivor pension beneficiary, the co-payee’s interest in the retirement benefit shall be paid to the co-payee’s estate. In all cases, payments made to the co-payee or any person designated by the co-payee to receive payments shall cease when benefits to the member or their survivor beneficiary cease.</w:t>
            </w:r>
          </w:p>
          <w:p w14:paraId="006B450D" w14:textId="77777777" w:rsidR="00B1676F" w:rsidRPr="00C33C1D" w:rsidRDefault="00B1676F" w:rsidP="00B1676F">
            <w:pPr>
              <w:pStyle w:val="ListParagraph"/>
              <w:widowControl/>
              <w:numPr>
                <w:ilvl w:val="0"/>
                <w:numId w:val="354"/>
              </w:numPr>
              <w:autoSpaceDE/>
              <w:autoSpaceDN/>
              <w:spacing w:line="259" w:lineRule="auto"/>
              <w:contextualSpacing/>
              <w:rPr>
                <w:rFonts w:ascii="Times New Roman" w:hAnsi="Times New Roman" w:cs="Times New Roman"/>
                <w:bCs/>
                <w:spacing w:val="-5"/>
              </w:rPr>
            </w:pPr>
            <w:r w:rsidRPr="00C33C1D">
              <w:rPr>
                <w:rFonts w:ascii="Times New Roman" w:hAnsi="Times New Roman" w:cs="Times New Roman"/>
                <w:bCs/>
                <w:spacing w:val="-5"/>
              </w:rPr>
              <w:t>Post-retirement Model Order Section 8</w:t>
            </w:r>
          </w:p>
          <w:p w14:paraId="2E44B8A0" w14:textId="77777777" w:rsidR="00B1676F" w:rsidRPr="00C33C1D" w:rsidRDefault="00B1676F" w:rsidP="00B1676F">
            <w:pPr>
              <w:pStyle w:val="ListParagraph"/>
              <w:widowControl/>
              <w:numPr>
                <w:ilvl w:val="1"/>
                <w:numId w:val="357"/>
              </w:numPr>
              <w:autoSpaceDE/>
              <w:autoSpaceDN/>
              <w:spacing w:line="259" w:lineRule="auto"/>
              <w:ind w:left="1080"/>
              <w:contextualSpacing/>
              <w:rPr>
                <w:rFonts w:ascii="Times New Roman" w:hAnsi="Times New Roman" w:cs="Times New Roman"/>
                <w:bCs/>
                <w:spacing w:val="-5"/>
              </w:rPr>
            </w:pPr>
            <w:r w:rsidRPr="00C33C1D">
              <w:rPr>
                <w:rFonts w:ascii="Times New Roman" w:hAnsi="Times New Roman" w:cs="Times New Roman"/>
                <w:bCs/>
                <w:spacing w:val="-5"/>
              </w:rPr>
              <w:t>Alternative 1: At retirement, the member chose Option A (the straight life option) and named the ex-spouse as beneficiary. The selection is to remain the same.</w:t>
            </w:r>
          </w:p>
          <w:p w14:paraId="1D6B8EBF" w14:textId="77777777" w:rsidR="00B1676F" w:rsidRPr="00C33C1D" w:rsidRDefault="00B1676F" w:rsidP="00B1676F">
            <w:pPr>
              <w:pStyle w:val="ListParagraph"/>
              <w:widowControl/>
              <w:numPr>
                <w:ilvl w:val="1"/>
                <w:numId w:val="357"/>
              </w:numPr>
              <w:autoSpaceDE/>
              <w:autoSpaceDN/>
              <w:spacing w:line="259" w:lineRule="auto"/>
              <w:ind w:left="1080"/>
              <w:contextualSpacing/>
              <w:rPr>
                <w:rFonts w:ascii="Times New Roman" w:hAnsi="Times New Roman" w:cs="Times New Roman"/>
                <w:bCs/>
                <w:spacing w:val="-5"/>
              </w:rPr>
            </w:pPr>
            <w:r w:rsidRPr="00C33C1D">
              <w:rPr>
                <w:rFonts w:ascii="Times New Roman" w:hAnsi="Times New Roman" w:cs="Times New Roman"/>
                <w:bCs/>
                <w:spacing w:val="-5"/>
              </w:rPr>
              <w:t xml:space="preserve">Alternative 2: At retirement, the member elected a death refund. If any is to be </w:t>
            </w:r>
            <w:r w:rsidRPr="00C33C1D">
              <w:rPr>
                <w:rFonts w:ascii="Times New Roman" w:hAnsi="Times New Roman" w:cs="Times New Roman"/>
                <w:bCs/>
                <w:spacing w:val="-5"/>
              </w:rPr>
              <w:lastRenderedPageBreak/>
              <w:t>divided between the co-payee and the member’s new beneficiary.</w:t>
            </w:r>
          </w:p>
          <w:p w14:paraId="424FF257" w14:textId="77777777" w:rsidR="00B1676F" w:rsidRPr="00C33C1D" w:rsidRDefault="00B1676F" w:rsidP="00B1676F">
            <w:pPr>
              <w:pStyle w:val="ListParagraph"/>
              <w:widowControl/>
              <w:numPr>
                <w:ilvl w:val="1"/>
                <w:numId w:val="357"/>
              </w:numPr>
              <w:autoSpaceDE/>
              <w:autoSpaceDN/>
              <w:spacing w:line="259" w:lineRule="auto"/>
              <w:ind w:left="1080"/>
              <w:contextualSpacing/>
              <w:rPr>
                <w:rFonts w:ascii="Times New Roman" w:hAnsi="Times New Roman" w:cs="Times New Roman"/>
                <w:bCs/>
                <w:spacing w:val="-5"/>
              </w:rPr>
            </w:pPr>
            <w:r w:rsidRPr="00C33C1D">
              <w:rPr>
                <w:rFonts w:ascii="Times New Roman" w:hAnsi="Times New Roman" w:cs="Times New Roman"/>
                <w:bCs/>
                <w:spacing w:val="-5"/>
              </w:rPr>
              <w:t>Alternative 3: The member is allowed to choose someone other than the co-payee as the refund beneficiary.</w:t>
            </w:r>
          </w:p>
          <w:p w14:paraId="1010D79A" w14:textId="77777777" w:rsidR="00B1676F" w:rsidRPr="00C33C1D" w:rsidRDefault="00B1676F" w:rsidP="00B1676F">
            <w:pPr>
              <w:pStyle w:val="ListParagraph"/>
              <w:widowControl/>
              <w:numPr>
                <w:ilvl w:val="1"/>
                <w:numId w:val="357"/>
              </w:numPr>
              <w:autoSpaceDE/>
              <w:autoSpaceDN/>
              <w:spacing w:line="259" w:lineRule="auto"/>
              <w:ind w:left="1080"/>
              <w:contextualSpacing/>
              <w:rPr>
                <w:rFonts w:ascii="Times New Roman" w:hAnsi="Times New Roman" w:cs="Times New Roman"/>
                <w:bCs/>
                <w:spacing w:val="-5"/>
              </w:rPr>
            </w:pPr>
            <w:r w:rsidRPr="00C33C1D">
              <w:rPr>
                <w:rFonts w:ascii="Times New Roman" w:hAnsi="Times New Roman" w:cs="Times New Roman"/>
                <w:bCs/>
                <w:spacing w:val="-5"/>
              </w:rPr>
              <w:t>Alternative 4: At retirement, the member elected Option B or C and designated the ex-spouse as survivor pension beneficiary. The selection of beneficiary is to remain the same.</w:t>
            </w:r>
          </w:p>
          <w:p w14:paraId="712BDE99" w14:textId="77777777" w:rsidR="00B1676F" w:rsidRPr="00C33C1D" w:rsidRDefault="00B1676F" w:rsidP="00B1676F">
            <w:pPr>
              <w:pStyle w:val="ListParagraph"/>
              <w:widowControl/>
              <w:numPr>
                <w:ilvl w:val="1"/>
                <w:numId w:val="357"/>
              </w:numPr>
              <w:autoSpaceDE/>
              <w:autoSpaceDN/>
              <w:spacing w:line="259" w:lineRule="auto"/>
              <w:ind w:left="1080"/>
              <w:contextualSpacing/>
              <w:rPr>
                <w:rFonts w:ascii="Times New Roman" w:hAnsi="Times New Roman" w:cs="Times New Roman"/>
                <w:bCs/>
                <w:spacing w:val="-5"/>
              </w:rPr>
            </w:pPr>
            <w:r w:rsidRPr="00C33C1D">
              <w:rPr>
                <w:rFonts w:ascii="Times New Roman" w:hAnsi="Times New Roman" w:cs="Times New Roman"/>
                <w:bCs/>
                <w:spacing w:val="-5"/>
              </w:rPr>
              <w:t>Alternative 5: At retirement, the member elected Option B or C and designated the ex-spouse as survivor pension beneficiary. This selection of beneficiary is to remain the same, however the survivor pension benefit is to be divided between the co-payee and the member’s estate.</w:t>
            </w:r>
          </w:p>
          <w:p w14:paraId="3B078181" w14:textId="77777777" w:rsidR="00B1676F" w:rsidRPr="00C33C1D" w:rsidRDefault="00B1676F" w:rsidP="00B1676F">
            <w:pPr>
              <w:pStyle w:val="ListParagraph"/>
              <w:widowControl/>
              <w:numPr>
                <w:ilvl w:val="1"/>
                <w:numId w:val="357"/>
              </w:numPr>
              <w:autoSpaceDE/>
              <w:autoSpaceDN/>
              <w:spacing w:line="259" w:lineRule="auto"/>
              <w:ind w:left="1080"/>
              <w:contextualSpacing/>
              <w:rPr>
                <w:rFonts w:ascii="Times New Roman" w:hAnsi="Times New Roman" w:cs="Times New Roman"/>
                <w:bCs/>
                <w:spacing w:val="-5"/>
              </w:rPr>
            </w:pPr>
            <w:r w:rsidRPr="00C33C1D">
              <w:rPr>
                <w:rFonts w:ascii="Times New Roman" w:hAnsi="Times New Roman" w:cs="Times New Roman"/>
                <w:bCs/>
                <w:spacing w:val="-5"/>
              </w:rPr>
              <w:t>Alternative 6: At retirement, the member elected Option B or C and designated the ex-spouse as survivor pension beneficiary. The ex-spouse is to be removed as the survivor pension beneficiary and the form of payment is to be changed to Option A. The member may name anyone as the Option A refund beneficiary.</w:t>
            </w:r>
          </w:p>
          <w:p w14:paraId="29FFF753" w14:textId="77777777" w:rsidR="00B1676F" w:rsidRPr="00C33C1D" w:rsidRDefault="00B1676F" w:rsidP="00B1676F">
            <w:pPr>
              <w:pStyle w:val="ListParagraph"/>
              <w:widowControl/>
              <w:numPr>
                <w:ilvl w:val="1"/>
                <w:numId w:val="357"/>
              </w:numPr>
              <w:autoSpaceDE/>
              <w:autoSpaceDN/>
              <w:spacing w:line="259" w:lineRule="auto"/>
              <w:ind w:left="1080"/>
              <w:contextualSpacing/>
              <w:rPr>
                <w:rFonts w:ascii="Times New Roman" w:hAnsi="Times New Roman" w:cs="Times New Roman"/>
                <w:bCs/>
                <w:spacing w:val="-5"/>
              </w:rPr>
            </w:pPr>
            <w:r w:rsidRPr="00C33C1D">
              <w:rPr>
                <w:rFonts w:ascii="Times New Roman" w:hAnsi="Times New Roman" w:cs="Times New Roman"/>
                <w:bCs/>
                <w:spacing w:val="-5"/>
              </w:rPr>
              <w:t xml:space="preserve">Alternative 7: At retirement, the member elected Option B or C and designated the ex-spouse as survivor pension beneficiary. The ex-spouse is to be removed as the survivor pension beneficiary and the form of payment is to </w:t>
            </w:r>
            <w:r w:rsidRPr="00C33C1D">
              <w:rPr>
                <w:rFonts w:ascii="Times New Roman" w:hAnsi="Times New Roman" w:cs="Times New Roman"/>
                <w:bCs/>
                <w:spacing w:val="-5"/>
              </w:rPr>
              <w:lastRenderedPageBreak/>
              <w:t>be changed to Option A. The member must name the co-payee as the Option A refund beneficiary.</w:t>
            </w:r>
          </w:p>
          <w:p w14:paraId="5BBFED3D" w14:textId="77777777" w:rsidR="00B1676F" w:rsidRPr="00C33C1D" w:rsidRDefault="00B1676F" w:rsidP="00B1676F">
            <w:pPr>
              <w:pStyle w:val="ListParagraph"/>
              <w:widowControl/>
              <w:numPr>
                <w:ilvl w:val="0"/>
                <w:numId w:val="354"/>
              </w:numPr>
              <w:autoSpaceDE/>
              <w:autoSpaceDN/>
              <w:spacing w:line="259" w:lineRule="auto"/>
              <w:contextualSpacing/>
              <w:rPr>
                <w:rFonts w:ascii="Times New Roman" w:hAnsi="Times New Roman" w:cs="Times New Roman"/>
                <w:bCs/>
                <w:spacing w:val="-5"/>
              </w:rPr>
            </w:pPr>
            <w:r w:rsidRPr="00C33C1D">
              <w:rPr>
                <w:rFonts w:ascii="Times New Roman" w:hAnsi="Times New Roman" w:cs="Times New Roman"/>
                <w:bCs/>
                <w:spacing w:val="-5"/>
              </w:rPr>
              <w:t>Post-retirement Model Order Section 9</w:t>
            </w:r>
          </w:p>
          <w:p w14:paraId="6CFD1EF0" w14:textId="77777777" w:rsidR="00B1676F" w:rsidRPr="00C33C1D" w:rsidRDefault="00B1676F" w:rsidP="00B1676F">
            <w:pPr>
              <w:pStyle w:val="ListParagraph"/>
              <w:widowControl/>
              <w:numPr>
                <w:ilvl w:val="1"/>
                <w:numId w:val="358"/>
              </w:numPr>
              <w:autoSpaceDE/>
              <w:autoSpaceDN/>
              <w:spacing w:line="259" w:lineRule="auto"/>
              <w:ind w:left="1080"/>
              <w:contextualSpacing/>
              <w:rPr>
                <w:rFonts w:ascii="Times New Roman" w:hAnsi="Times New Roman" w:cs="Times New Roman"/>
                <w:bCs/>
                <w:spacing w:val="-5"/>
              </w:rPr>
            </w:pPr>
            <w:r w:rsidRPr="00C33C1D">
              <w:rPr>
                <w:rFonts w:ascii="Times New Roman" w:hAnsi="Times New Roman" w:cs="Times New Roman"/>
                <w:bCs/>
                <w:spacing w:val="-5"/>
              </w:rPr>
              <w:t>Alternative 1: If the co-payee predeceases the member and/or the member’s survivor pension beneficiary, the co-payee’s interest in the retirement benefit shall cease.</w:t>
            </w:r>
          </w:p>
          <w:p w14:paraId="4598DEF7" w14:textId="77777777" w:rsidR="00B1676F" w:rsidRPr="00C33C1D" w:rsidRDefault="00B1676F" w:rsidP="00B1676F">
            <w:pPr>
              <w:pStyle w:val="ListParagraph"/>
              <w:widowControl/>
              <w:numPr>
                <w:ilvl w:val="0"/>
                <w:numId w:val="358"/>
              </w:numPr>
              <w:autoSpaceDE/>
              <w:autoSpaceDN/>
              <w:spacing w:line="259" w:lineRule="auto"/>
              <w:ind w:left="1080"/>
              <w:contextualSpacing/>
              <w:rPr>
                <w:rFonts w:ascii="Times New Roman" w:hAnsi="Times New Roman" w:cs="Times New Roman"/>
              </w:rPr>
            </w:pPr>
            <w:r w:rsidRPr="00C33C1D">
              <w:rPr>
                <w:rFonts w:ascii="Times New Roman" w:hAnsi="Times New Roman" w:cs="Times New Roman"/>
                <w:bCs/>
                <w:spacing w:val="-5"/>
              </w:rPr>
              <w:t>If the co-payee predeceases the member and/or the member’s survivor pension beneficiary, the co-payee’s interest in the retirement benefit shall be paid to the co-payee’s estate. In all cases, payments made to the co-payee or any person designated by the co-payee to receive payments shall cease when benefits to the member or their survivor beneficiary cease.</w:t>
            </w:r>
          </w:p>
        </w:tc>
        <w:tc>
          <w:tcPr>
            <w:tcW w:w="1276" w:type="dxa"/>
            <w:tcBorders>
              <w:top w:val="single" w:sz="4" w:space="0" w:color="auto"/>
              <w:left w:val="nil"/>
              <w:bottom w:val="single" w:sz="4" w:space="0" w:color="auto"/>
              <w:right w:val="single" w:sz="4" w:space="0" w:color="auto"/>
            </w:tcBorders>
            <w:shd w:val="clear" w:color="auto" w:fill="auto"/>
          </w:tcPr>
          <w:p w14:paraId="14AE7449" w14:textId="77777777" w:rsidR="00B1676F" w:rsidRPr="00150C57" w:rsidRDefault="00B1676F" w:rsidP="00B1676F">
            <w:pPr>
              <w:rPr>
                <w:bCs/>
              </w:rPr>
            </w:pPr>
            <w:r w:rsidRPr="00150C57">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3D16259C" w14:textId="77777777" w:rsidR="00B1676F" w:rsidRDefault="00646C6D" w:rsidP="00B1676F">
            <w:pPr>
              <w:rPr>
                <w:sz w:val="20"/>
              </w:rPr>
            </w:pPr>
            <w:sdt>
              <w:sdtPr>
                <w:rPr>
                  <w:sz w:val="20"/>
                </w:rPr>
                <w:id w:val="-64951371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B847ACC" w14:textId="15AD969C" w:rsidR="00B1676F" w:rsidRPr="004920F1" w:rsidRDefault="00646C6D" w:rsidP="00B1676F">
            <w:sdt>
              <w:sdtPr>
                <w:rPr>
                  <w:sz w:val="20"/>
                </w:rPr>
                <w:id w:val="99584747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5DB132E" w14:textId="77777777" w:rsidR="00B1676F" w:rsidRDefault="00646C6D" w:rsidP="00B1676F">
            <w:sdt>
              <w:sdtPr>
                <w:rPr>
                  <w:sz w:val="20"/>
                </w:rPr>
                <w:id w:val="-59109109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07BAD6B" w14:textId="77777777" w:rsidR="00B1676F" w:rsidRDefault="00646C6D" w:rsidP="00B1676F">
            <w:sdt>
              <w:sdtPr>
                <w:rPr>
                  <w:sz w:val="20"/>
                </w:rPr>
                <w:id w:val="145251130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3B8B651" w14:textId="77777777" w:rsidR="00B1676F" w:rsidRDefault="00646C6D" w:rsidP="00B1676F">
            <w:sdt>
              <w:sdtPr>
                <w:rPr>
                  <w:sz w:val="20"/>
                </w:rPr>
                <w:id w:val="-16023853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037101A" w14:textId="77777777" w:rsidR="00B1676F" w:rsidRDefault="00646C6D" w:rsidP="00B1676F">
            <w:sdt>
              <w:sdtPr>
                <w:rPr>
                  <w:sz w:val="20"/>
                </w:rPr>
                <w:id w:val="4966057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3AFE419" w14:textId="6B7184A4" w:rsidR="00B1676F" w:rsidRPr="004920F1" w:rsidRDefault="00646C6D" w:rsidP="00B1676F">
            <w:sdt>
              <w:sdtPr>
                <w:rPr>
                  <w:sz w:val="20"/>
                </w:rPr>
                <w:id w:val="60146400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2B3E84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CE5F416" w14:textId="77777777" w:rsidR="00B1676F" w:rsidRPr="002B62E0" w:rsidRDefault="00B1676F" w:rsidP="00B1676F">
            <w:pPr>
              <w:rPr>
                <w:bCs/>
                <w:spacing w:val="-5"/>
              </w:rPr>
            </w:pPr>
            <w:r w:rsidRPr="002B62E0">
              <w:lastRenderedPageBreak/>
              <w:t>16.006</w:t>
            </w:r>
          </w:p>
        </w:tc>
        <w:tc>
          <w:tcPr>
            <w:tcW w:w="1417" w:type="dxa"/>
            <w:tcBorders>
              <w:top w:val="single" w:sz="4" w:space="0" w:color="auto"/>
              <w:left w:val="nil"/>
              <w:bottom w:val="single" w:sz="4" w:space="0" w:color="auto"/>
              <w:right w:val="single" w:sz="4" w:space="0" w:color="auto"/>
            </w:tcBorders>
          </w:tcPr>
          <w:p w14:paraId="5CD1D79E" w14:textId="77777777" w:rsidR="00B1676F" w:rsidRPr="004920F1" w:rsidRDefault="00B1676F" w:rsidP="00B1676F">
            <w:r w:rsidRPr="004920F1">
              <w:rPr>
                <w:bCs/>
                <w:spacing w:val="-5"/>
              </w:rPr>
              <w:t>DRO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949AA40"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1561FF" w14:textId="77777777" w:rsidR="00B1676F" w:rsidRPr="004920F1" w:rsidRDefault="00B1676F" w:rsidP="00B1676F">
            <w:r w:rsidRPr="004920F1">
              <w:rPr>
                <w:bCs/>
                <w:spacing w:val="-5"/>
              </w:rPr>
              <w:t>Refund</w:t>
            </w:r>
            <w:r>
              <w:rPr>
                <w:bCs/>
                <w:spacing w:val="-5"/>
              </w:rPr>
              <w:t xml:space="preserve"> or </w:t>
            </w:r>
            <w:r w:rsidRPr="004920F1">
              <w:rPr>
                <w:bCs/>
                <w:spacing w:val="-5"/>
              </w:rPr>
              <w:t>Payroll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15D3A25" w14:textId="77777777" w:rsidR="00B1676F" w:rsidRPr="004920F1" w:rsidRDefault="00B1676F" w:rsidP="00B1676F">
            <w:pPr>
              <w:rPr>
                <w:bCs/>
                <w:spacing w:val="-5"/>
              </w:rPr>
            </w:pPr>
            <w:r w:rsidRPr="004920F1">
              <w:rPr>
                <w:bCs/>
                <w:spacing w:val="-5"/>
              </w:rPr>
              <w:t>I want to be able to save and maintain financial institution data for each payee</w:t>
            </w:r>
          </w:p>
          <w:p w14:paraId="308C745C" w14:textId="77777777" w:rsidR="00B1676F" w:rsidRPr="004920F1" w:rsidRDefault="00B1676F" w:rsidP="00B1676F">
            <w:r w:rsidRPr="004920F1">
              <w:rPr>
                <w:bCs/>
                <w:spacing w:val="-5"/>
              </w:rPr>
              <w:t>So that each person receives their benefit entitlement.</w:t>
            </w:r>
          </w:p>
        </w:tc>
        <w:tc>
          <w:tcPr>
            <w:tcW w:w="4819" w:type="dxa"/>
            <w:tcBorders>
              <w:top w:val="single" w:sz="4" w:space="0" w:color="auto"/>
              <w:left w:val="nil"/>
              <w:bottom w:val="single" w:sz="4" w:space="0" w:color="auto"/>
              <w:right w:val="single" w:sz="4" w:space="0" w:color="auto"/>
            </w:tcBorders>
            <w:shd w:val="clear" w:color="auto" w:fill="auto"/>
          </w:tcPr>
          <w:p w14:paraId="1758BBE0" w14:textId="77777777" w:rsidR="00B1676F" w:rsidRPr="004920F1" w:rsidRDefault="00B1676F" w:rsidP="00B1676F">
            <w:pPr>
              <w:rPr>
                <w:bCs/>
                <w:spacing w:val="-5"/>
              </w:rPr>
            </w:pPr>
            <w:r w:rsidRPr="004920F1">
              <w:rPr>
                <w:bCs/>
                <w:spacing w:val="-5"/>
              </w:rPr>
              <w:t>I will be satisfied when the system:</w:t>
            </w:r>
          </w:p>
          <w:p w14:paraId="422C3AAB" w14:textId="77777777" w:rsidR="00B1676F" w:rsidRPr="00C33C1D" w:rsidRDefault="00B1676F" w:rsidP="00B1676F">
            <w:pPr>
              <w:pStyle w:val="ListParagraph"/>
              <w:widowControl/>
              <w:numPr>
                <w:ilvl w:val="0"/>
                <w:numId w:val="359"/>
              </w:numPr>
              <w:autoSpaceDE/>
              <w:autoSpaceDN/>
              <w:spacing w:line="259" w:lineRule="auto"/>
              <w:contextualSpacing/>
              <w:rPr>
                <w:rFonts w:ascii="Times New Roman" w:hAnsi="Times New Roman" w:cs="Times New Roman"/>
                <w:bCs/>
                <w:spacing w:val="-5"/>
              </w:rPr>
            </w:pPr>
            <w:r w:rsidRPr="00C33C1D">
              <w:rPr>
                <w:rFonts w:ascii="Times New Roman" w:hAnsi="Times New Roman" w:cs="Times New Roman"/>
                <w:bCs/>
                <w:spacing w:val="-5"/>
              </w:rPr>
              <w:t>Allows me to add the ex-spouse’s banking/financial institution information for their benefit entitlement</w:t>
            </w:r>
          </w:p>
          <w:p w14:paraId="35D39819" w14:textId="77777777" w:rsidR="00B1676F" w:rsidRPr="00C33C1D" w:rsidRDefault="00B1676F" w:rsidP="00B1676F">
            <w:pPr>
              <w:pStyle w:val="ListParagraph"/>
              <w:widowControl/>
              <w:numPr>
                <w:ilvl w:val="0"/>
                <w:numId w:val="359"/>
              </w:numPr>
              <w:autoSpaceDE/>
              <w:autoSpaceDN/>
              <w:spacing w:line="259" w:lineRule="auto"/>
              <w:contextualSpacing/>
              <w:rPr>
                <w:rFonts w:ascii="Times New Roman" w:hAnsi="Times New Roman" w:cs="Times New Roman"/>
              </w:rPr>
            </w:pPr>
            <w:r w:rsidRPr="00C33C1D">
              <w:rPr>
                <w:rFonts w:ascii="Times New Roman" w:hAnsi="Times New Roman" w:cs="Times New Roman"/>
                <w:bCs/>
                <w:spacing w:val="-5"/>
              </w:rPr>
              <w:t>Performs front-end data validation for routing so that the payment does not reject</w:t>
            </w:r>
          </w:p>
        </w:tc>
        <w:tc>
          <w:tcPr>
            <w:tcW w:w="1276" w:type="dxa"/>
            <w:tcBorders>
              <w:top w:val="single" w:sz="4" w:space="0" w:color="auto"/>
              <w:left w:val="nil"/>
              <w:bottom w:val="single" w:sz="4" w:space="0" w:color="auto"/>
              <w:right w:val="single" w:sz="4" w:space="0" w:color="auto"/>
            </w:tcBorders>
            <w:shd w:val="clear" w:color="auto" w:fill="auto"/>
          </w:tcPr>
          <w:p w14:paraId="117ED917"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49C9BE29" w14:textId="77777777" w:rsidR="00B1676F" w:rsidRDefault="00646C6D" w:rsidP="00B1676F">
            <w:pPr>
              <w:rPr>
                <w:sz w:val="20"/>
              </w:rPr>
            </w:pPr>
            <w:sdt>
              <w:sdtPr>
                <w:rPr>
                  <w:sz w:val="20"/>
                </w:rPr>
                <w:id w:val="138752349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645FA9F" w14:textId="5B910DF3" w:rsidR="00B1676F" w:rsidRPr="004920F1" w:rsidRDefault="00646C6D" w:rsidP="00B1676F">
            <w:sdt>
              <w:sdtPr>
                <w:rPr>
                  <w:sz w:val="20"/>
                </w:rPr>
                <w:id w:val="4533856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457826F" w14:textId="77777777" w:rsidR="00B1676F" w:rsidRDefault="00646C6D" w:rsidP="00B1676F">
            <w:sdt>
              <w:sdtPr>
                <w:rPr>
                  <w:sz w:val="20"/>
                </w:rPr>
                <w:id w:val="-10142403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C338430" w14:textId="77777777" w:rsidR="00B1676F" w:rsidRDefault="00646C6D" w:rsidP="00B1676F">
            <w:sdt>
              <w:sdtPr>
                <w:rPr>
                  <w:sz w:val="20"/>
                </w:rPr>
                <w:id w:val="-133637677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F62F130" w14:textId="77777777" w:rsidR="00B1676F" w:rsidRDefault="00646C6D" w:rsidP="00B1676F">
            <w:sdt>
              <w:sdtPr>
                <w:rPr>
                  <w:sz w:val="20"/>
                </w:rPr>
                <w:id w:val="-64142896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1CBB0C8" w14:textId="77777777" w:rsidR="00B1676F" w:rsidRDefault="00646C6D" w:rsidP="00B1676F">
            <w:sdt>
              <w:sdtPr>
                <w:rPr>
                  <w:sz w:val="20"/>
                </w:rPr>
                <w:id w:val="-57373613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A5B114F" w14:textId="1E49A32D" w:rsidR="00B1676F" w:rsidRPr="004920F1" w:rsidRDefault="00646C6D" w:rsidP="00B1676F">
            <w:sdt>
              <w:sdtPr>
                <w:rPr>
                  <w:sz w:val="20"/>
                </w:rPr>
                <w:id w:val="29157384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654D8CE"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AE1D64F" w14:textId="77777777" w:rsidR="00B1676F" w:rsidRPr="002B62E0" w:rsidRDefault="00B1676F" w:rsidP="00B1676F">
            <w:pPr>
              <w:rPr>
                <w:bCs/>
                <w:spacing w:val="-5"/>
              </w:rPr>
            </w:pPr>
            <w:r w:rsidRPr="002B62E0">
              <w:t>16.007</w:t>
            </w:r>
          </w:p>
        </w:tc>
        <w:tc>
          <w:tcPr>
            <w:tcW w:w="1417" w:type="dxa"/>
            <w:tcBorders>
              <w:top w:val="single" w:sz="4" w:space="0" w:color="auto"/>
              <w:left w:val="nil"/>
              <w:bottom w:val="single" w:sz="4" w:space="0" w:color="auto"/>
              <w:right w:val="single" w:sz="4" w:space="0" w:color="auto"/>
            </w:tcBorders>
          </w:tcPr>
          <w:p w14:paraId="74E78696" w14:textId="77777777" w:rsidR="00B1676F" w:rsidRPr="004920F1" w:rsidRDefault="00B1676F" w:rsidP="00B1676F">
            <w:r w:rsidRPr="004920F1">
              <w:rPr>
                <w:bCs/>
                <w:spacing w:val="-5"/>
              </w:rPr>
              <w:t>DRO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1232C4A" w14:textId="77777777" w:rsidR="00B1676F" w:rsidRPr="004920F1" w:rsidRDefault="00B1676F" w:rsidP="00B1676F">
            <w:r>
              <w:t>Payment set up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670033" w14:textId="77777777" w:rsidR="00B1676F" w:rsidRPr="004920F1" w:rsidRDefault="00B1676F" w:rsidP="00B1676F">
            <w:r w:rsidRPr="004920F1">
              <w:rPr>
                <w:bCs/>
                <w:spacing w:val="-5"/>
              </w:rPr>
              <w:t>Refund</w:t>
            </w:r>
            <w:r>
              <w:rPr>
                <w:bCs/>
                <w:spacing w:val="-5"/>
              </w:rPr>
              <w:t xml:space="preserve"> or </w:t>
            </w:r>
            <w:r w:rsidRPr="004920F1">
              <w:rPr>
                <w:bCs/>
                <w:spacing w:val="-5"/>
              </w:rPr>
              <w:t>Payroll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37FA555" w14:textId="77777777" w:rsidR="00B1676F" w:rsidRPr="004920F1" w:rsidRDefault="00B1676F" w:rsidP="00B1676F">
            <w:pPr>
              <w:rPr>
                <w:bCs/>
                <w:spacing w:val="-5"/>
              </w:rPr>
            </w:pPr>
            <w:r w:rsidRPr="004920F1">
              <w:rPr>
                <w:bCs/>
                <w:spacing w:val="-5"/>
              </w:rPr>
              <w:t>I want to be able to enter deductions for third-party recipients for payments such as child support</w:t>
            </w:r>
          </w:p>
          <w:p w14:paraId="72F66AA5" w14:textId="77777777" w:rsidR="00B1676F" w:rsidRPr="004920F1" w:rsidRDefault="00B1676F" w:rsidP="00B1676F">
            <w:r w:rsidRPr="004920F1">
              <w:rPr>
                <w:bCs/>
                <w:spacing w:val="-5"/>
              </w:rPr>
              <w:t>So I don’t have to manually adjust a benefit when payroll runs.</w:t>
            </w:r>
          </w:p>
        </w:tc>
        <w:tc>
          <w:tcPr>
            <w:tcW w:w="4819" w:type="dxa"/>
            <w:tcBorders>
              <w:top w:val="single" w:sz="4" w:space="0" w:color="auto"/>
              <w:left w:val="nil"/>
              <w:bottom w:val="single" w:sz="4" w:space="0" w:color="auto"/>
              <w:right w:val="single" w:sz="4" w:space="0" w:color="auto"/>
            </w:tcBorders>
            <w:shd w:val="clear" w:color="auto" w:fill="auto"/>
          </w:tcPr>
          <w:p w14:paraId="726621B1" w14:textId="77777777" w:rsidR="00B1676F" w:rsidRPr="004920F1" w:rsidRDefault="00B1676F" w:rsidP="00B1676F">
            <w:pPr>
              <w:rPr>
                <w:bCs/>
                <w:spacing w:val="-5"/>
              </w:rPr>
            </w:pPr>
            <w:r w:rsidRPr="004920F1">
              <w:rPr>
                <w:bCs/>
                <w:spacing w:val="-5"/>
              </w:rPr>
              <w:t>I will be satisfied when:</w:t>
            </w:r>
          </w:p>
          <w:p w14:paraId="532776EA" w14:textId="77777777" w:rsidR="00B1676F" w:rsidRPr="00C33C1D" w:rsidRDefault="00B1676F" w:rsidP="00B1676F">
            <w:pPr>
              <w:pStyle w:val="ListParagraph"/>
              <w:widowControl/>
              <w:numPr>
                <w:ilvl w:val="0"/>
                <w:numId w:val="360"/>
              </w:numPr>
              <w:autoSpaceDE/>
              <w:autoSpaceDN/>
              <w:spacing w:line="259" w:lineRule="auto"/>
              <w:ind w:left="740"/>
              <w:contextualSpacing/>
              <w:rPr>
                <w:rFonts w:ascii="Times New Roman" w:hAnsi="Times New Roman" w:cs="Times New Roman"/>
                <w:bCs/>
                <w:spacing w:val="-5"/>
              </w:rPr>
            </w:pPr>
            <w:r w:rsidRPr="00C33C1D">
              <w:rPr>
                <w:rFonts w:ascii="Times New Roman" w:hAnsi="Times New Roman" w:cs="Times New Roman"/>
                <w:bCs/>
                <w:spacing w:val="-5"/>
              </w:rPr>
              <w:t>I can enter deductions for third-party recipients for items such as child support for either the member or ex-spouse</w:t>
            </w:r>
          </w:p>
          <w:p w14:paraId="2C09D357" w14:textId="77777777" w:rsidR="00B1676F" w:rsidRPr="004920F1" w:rsidRDefault="00B1676F" w:rsidP="00B1676F">
            <w:pPr>
              <w:rPr>
                <w:bCs/>
                <w:spacing w:val="-5"/>
              </w:rPr>
            </w:pPr>
          </w:p>
          <w:p w14:paraId="0FFD6C67" w14:textId="77777777" w:rsidR="00B1676F" w:rsidRPr="004920F1" w:rsidRDefault="00B1676F" w:rsidP="00B1676F">
            <w:pPr>
              <w:rPr>
                <w:bCs/>
                <w:spacing w:val="-5"/>
              </w:rPr>
            </w:pPr>
            <w:r w:rsidRPr="004920F1">
              <w:rPr>
                <w:bCs/>
                <w:spacing w:val="-5"/>
                <w:u w:val="single"/>
              </w:rPr>
              <w:t>Business Rules:</w:t>
            </w:r>
          </w:p>
          <w:p w14:paraId="08345CF3" w14:textId="77777777" w:rsidR="00B1676F" w:rsidRPr="00C33C1D" w:rsidRDefault="00B1676F" w:rsidP="00B1676F">
            <w:pPr>
              <w:pStyle w:val="ListParagraph"/>
              <w:widowControl/>
              <w:numPr>
                <w:ilvl w:val="0"/>
                <w:numId w:val="361"/>
              </w:numPr>
              <w:autoSpaceDE/>
              <w:autoSpaceDN/>
              <w:spacing w:line="259" w:lineRule="auto"/>
              <w:contextualSpacing/>
              <w:rPr>
                <w:rFonts w:ascii="Times New Roman" w:hAnsi="Times New Roman" w:cs="Times New Roman"/>
              </w:rPr>
            </w:pPr>
            <w:r w:rsidRPr="00C33C1D">
              <w:rPr>
                <w:rFonts w:ascii="Times New Roman" w:hAnsi="Times New Roman" w:cs="Times New Roman"/>
                <w:bCs/>
                <w:spacing w:val="-5"/>
              </w:rPr>
              <w:lastRenderedPageBreak/>
              <w:t>Rule 22.11.42.C NMAC A court of competent jurisdiction, solely for the purposes of enforcing current or delinquent child support obligations, may provide by appropriate order for withholding amounts due in satisfaction of current or delinquent child support obligations from the pensions or other benefits provided for in the ERA and for payment of such amounts to third parties.</w:t>
            </w:r>
          </w:p>
        </w:tc>
        <w:tc>
          <w:tcPr>
            <w:tcW w:w="1276" w:type="dxa"/>
            <w:tcBorders>
              <w:top w:val="single" w:sz="4" w:space="0" w:color="auto"/>
              <w:left w:val="nil"/>
              <w:bottom w:val="single" w:sz="4" w:space="0" w:color="auto"/>
              <w:right w:val="single" w:sz="4" w:space="0" w:color="auto"/>
            </w:tcBorders>
            <w:shd w:val="clear" w:color="auto" w:fill="auto"/>
          </w:tcPr>
          <w:p w14:paraId="5BDE8C39" w14:textId="77777777" w:rsidR="00B1676F" w:rsidRPr="004920F1" w:rsidRDefault="00B1676F" w:rsidP="00B1676F">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5F046C6A" w14:textId="77777777" w:rsidR="00B1676F" w:rsidRDefault="00646C6D" w:rsidP="00B1676F">
            <w:pPr>
              <w:rPr>
                <w:sz w:val="20"/>
              </w:rPr>
            </w:pPr>
            <w:sdt>
              <w:sdtPr>
                <w:rPr>
                  <w:sz w:val="20"/>
                </w:rPr>
                <w:id w:val="-84502360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32FA512" w14:textId="47BFFBA5" w:rsidR="00B1676F" w:rsidRPr="004920F1" w:rsidRDefault="00646C6D" w:rsidP="00B1676F">
            <w:sdt>
              <w:sdtPr>
                <w:rPr>
                  <w:sz w:val="20"/>
                </w:rPr>
                <w:id w:val="189005793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D09C61C" w14:textId="77777777" w:rsidR="00B1676F" w:rsidRDefault="00646C6D" w:rsidP="00B1676F">
            <w:sdt>
              <w:sdtPr>
                <w:rPr>
                  <w:sz w:val="20"/>
                </w:rPr>
                <w:id w:val="33627910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B021E94" w14:textId="77777777" w:rsidR="00B1676F" w:rsidRDefault="00646C6D" w:rsidP="00B1676F">
            <w:sdt>
              <w:sdtPr>
                <w:rPr>
                  <w:sz w:val="20"/>
                </w:rPr>
                <w:id w:val="-61621219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B5BD7BB" w14:textId="77777777" w:rsidR="00B1676F" w:rsidRDefault="00646C6D" w:rsidP="00B1676F">
            <w:sdt>
              <w:sdtPr>
                <w:rPr>
                  <w:sz w:val="20"/>
                </w:rPr>
                <w:id w:val="-171719518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D6FCABE" w14:textId="77777777" w:rsidR="00B1676F" w:rsidRDefault="00646C6D" w:rsidP="00B1676F">
            <w:sdt>
              <w:sdtPr>
                <w:rPr>
                  <w:sz w:val="20"/>
                </w:rPr>
                <w:id w:val="47611151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3B65E85" w14:textId="24C1C280" w:rsidR="00B1676F" w:rsidRPr="004920F1" w:rsidRDefault="00646C6D" w:rsidP="00B1676F">
            <w:sdt>
              <w:sdtPr>
                <w:rPr>
                  <w:sz w:val="20"/>
                </w:rPr>
                <w:id w:val="211594008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9F4644C"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00E0B11" w14:textId="77777777" w:rsidR="00B1676F" w:rsidRPr="002B62E0" w:rsidRDefault="00B1676F" w:rsidP="00B1676F">
            <w:pPr>
              <w:rPr>
                <w:bCs/>
                <w:spacing w:val="-5"/>
              </w:rPr>
            </w:pPr>
            <w:r w:rsidRPr="002B62E0">
              <w:t>16.008</w:t>
            </w:r>
          </w:p>
        </w:tc>
        <w:tc>
          <w:tcPr>
            <w:tcW w:w="1417" w:type="dxa"/>
            <w:tcBorders>
              <w:top w:val="single" w:sz="4" w:space="0" w:color="auto"/>
              <w:left w:val="nil"/>
              <w:bottom w:val="single" w:sz="4" w:space="0" w:color="auto"/>
              <w:right w:val="single" w:sz="4" w:space="0" w:color="auto"/>
            </w:tcBorders>
          </w:tcPr>
          <w:p w14:paraId="35CB2F71" w14:textId="77777777" w:rsidR="00B1676F" w:rsidRPr="004920F1" w:rsidRDefault="00B1676F" w:rsidP="00B1676F">
            <w:r w:rsidRPr="004920F1">
              <w:rPr>
                <w:bCs/>
                <w:spacing w:val="-5"/>
              </w:rPr>
              <w:t>DRO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EE7D898"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6D1ED4" w14:textId="77777777" w:rsidR="00B1676F" w:rsidRPr="004920F1" w:rsidRDefault="00B1676F" w:rsidP="00B1676F">
            <w:r w:rsidRPr="004920F1">
              <w:rPr>
                <w:bCs/>
                <w:spacing w:val="-5"/>
              </w:rPr>
              <w:t>Payroll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8447C2B" w14:textId="77777777" w:rsidR="00B1676F" w:rsidRPr="004920F1" w:rsidRDefault="00B1676F" w:rsidP="00B1676F">
            <w:pPr>
              <w:rPr>
                <w:bCs/>
                <w:spacing w:val="-5"/>
              </w:rPr>
            </w:pPr>
            <w:r w:rsidRPr="004920F1">
              <w:rPr>
                <w:bCs/>
                <w:spacing w:val="-5"/>
              </w:rPr>
              <w:t>I want the DRO Beneficiary benefit to be automatically suspended/resumed when I suspend/resume a retiree’s benefit</w:t>
            </w:r>
          </w:p>
          <w:p w14:paraId="465C263B" w14:textId="77777777" w:rsidR="00B1676F" w:rsidRPr="004920F1" w:rsidRDefault="00B1676F" w:rsidP="00B1676F">
            <w:r w:rsidRPr="004920F1">
              <w:rPr>
                <w:bCs/>
                <w:spacing w:val="-5"/>
              </w:rPr>
              <w:t>So I don’t have to do this manually.</w:t>
            </w:r>
          </w:p>
        </w:tc>
        <w:tc>
          <w:tcPr>
            <w:tcW w:w="4819" w:type="dxa"/>
            <w:tcBorders>
              <w:top w:val="single" w:sz="4" w:space="0" w:color="auto"/>
              <w:left w:val="nil"/>
              <w:bottom w:val="single" w:sz="4" w:space="0" w:color="auto"/>
              <w:right w:val="single" w:sz="4" w:space="0" w:color="auto"/>
            </w:tcBorders>
            <w:shd w:val="clear" w:color="auto" w:fill="auto"/>
          </w:tcPr>
          <w:p w14:paraId="58339081" w14:textId="77777777" w:rsidR="00B1676F" w:rsidRPr="004920F1" w:rsidRDefault="00B1676F" w:rsidP="00B1676F">
            <w:pPr>
              <w:rPr>
                <w:bCs/>
                <w:spacing w:val="-5"/>
              </w:rPr>
            </w:pPr>
            <w:r w:rsidRPr="004920F1">
              <w:rPr>
                <w:bCs/>
                <w:spacing w:val="-5"/>
              </w:rPr>
              <w:t>I will be satisfied when:</w:t>
            </w:r>
          </w:p>
          <w:p w14:paraId="4D3B945B" w14:textId="77777777" w:rsidR="00B1676F" w:rsidRPr="000D0435" w:rsidRDefault="00B1676F" w:rsidP="00B1676F">
            <w:pPr>
              <w:pStyle w:val="ListParagraph"/>
              <w:widowControl/>
              <w:numPr>
                <w:ilvl w:val="0"/>
                <w:numId w:val="362"/>
              </w:numPr>
              <w:autoSpaceDE/>
              <w:autoSpaceDN/>
              <w:spacing w:line="259" w:lineRule="auto"/>
              <w:contextualSpacing/>
              <w:rPr>
                <w:rFonts w:ascii="Times New Roman" w:hAnsi="Times New Roman" w:cs="Times New Roman"/>
                <w:bCs/>
                <w:spacing w:val="-5"/>
              </w:rPr>
            </w:pPr>
            <w:r w:rsidRPr="000D0435">
              <w:rPr>
                <w:rFonts w:ascii="Times New Roman" w:hAnsi="Times New Roman" w:cs="Times New Roman"/>
                <w:bCs/>
                <w:spacing w:val="-5"/>
              </w:rPr>
              <w:t>I can suspend the retiree’s benefit and the system in turn suspends the DRO Beneficiary benefit</w:t>
            </w:r>
          </w:p>
          <w:p w14:paraId="01B74BB1" w14:textId="77777777" w:rsidR="00B1676F" w:rsidRPr="000D0435" w:rsidRDefault="00B1676F" w:rsidP="00B1676F">
            <w:pPr>
              <w:pStyle w:val="ListParagraph"/>
              <w:widowControl/>
              <w:numPr>
                <w:ilvl w:val="0"/>
                <w:numId w:val="362"/>
              </w:numPr>
              <w:autoSpaceDE/>
              <w:autoSpaceDN/>
              <w:spacing w:line="259" w:lineRule="auto"/>
              <w:contextualSpacing/>
              <w:rPr>
                <w:rFonts w:ascii="Times New Roman" w:hAnsi="Times New Roman" w:cs="Times New Roman"/>
              </w:rPr>
            </w:pPr>
            <w:r w:rsidRPr="000D0435">
              <w:rPr>
                <w:rFonts w:ascii="Times New Roman" w:hAnsi="Times New Roman" w:cs="Times New Roman"/>
                <w:bCs/>
                <w:spacing w:val="-5"/>
              </w:rPr>
              <w:t>I can resume the retiree’s benefit and the system in turn resumes the DRO Beneficiary benefit</w:t>
            </w:r>
          </w:p>
        </w:tc>
        <w:tc>
          <w:tcPr>
            <w:tcW w:w="1276" w:type="dxa"/>
            <w:tcBorders>
              <w:top w:val="single" w:sz="4" w:space="0" w:color="auto"/>
              <w:left w:val="nil"/>
              <w:bottom w:val="single" w:sz="4" w:space="0" w:color="auto"/>
              <w:right w:val="single" w:sz="4" w:space="0" w:color="auto"/>
            </w:tcBorders>
            <w:shd w:val="clear" w:color="auto" w:fill="auto"/>
          </w:tcPr>
          <w:p w14:paraId="6FDF769A"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77F0F387" w14:textId="77777777" w:rsidR="00B1676F" w:rsidRDefault="00646C6D" w:rsidP="00B1676F">
            <w:pPr>
              <w:rPr>
                <w:sz w:val="20"/>
              </w:rPr>
            </w:pPr>
            <w:sdt>
              <w:sdtPr>
                <w:rPr>
                  <w:sz w:val="20"/>
                </w:rPr>
                <w:id w:val="171122813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4951D00" w14:textId="71BB6F5C" w:rsidR="00B1676F" w:rsidRPr="004920F1" w:rsidRDefault="00646C6D" w:rsidP="00B1676F">
            <w:sdt>
              <w:sdtPr>
                <w:rPr>
                  <w:sz w:val="20"/>
                </w:rPr>
                <w:id w:val="71809618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9C7DE08" w14:textId="77777777" w:rsidR="00B1676F" w:rsidRDefault="00646C6D" w:rsidP="00B1676F">
            <w:sdt>
              <w:sdtPr>
                <w:rPr>
                  <w:sz w:val="20"/>
                </w:rPr>
                <w:id w:val="188945018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339DD6DD" w14:textId="77777777" w:rsidR="00B1676F" w:rsidRDefault="00646C6D" w:rsidP="00B1676F">
            <w:sdt>
              <w:sdtPr>
                <w:rPr>
                  <w:sz w:val="20"/>
                </w:rPr>
                <w:id w:val="139801943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9489CB9" w14:textId="77777777" w:rsidR="00B1676F" w:rsidRDefault="00646C6D" w:rsidP="00B1676F">
            <w:sdt>
              <w:sdtPr>
                <w:rPr>
                  <w:sz w:val="20"/>
                </w:rPr>
                <w:id w:val="138991680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1B14724" w14:textId="77777777" w:rsidR="00B1676F" w:rsidRDefault="00646C6D" w:rsidP="00B1676F">
            <w:sdt>
              <w:sdtPr>
                <w:rPr>
                  <w:sz w:val="20"/>
                </w:rPr>
                <w:id w:val="-143327931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AD5DFB7" w14:textId="0902F311" w:rsidR="00B1676F" w:rsidRPr="004920F1" w:rsidRDefault="00646C6D" w:rsidP="00B1676F">
            <w:sdt>
              <w:sdtPr>
                <w:rPr>
                  <w:sz w:val="20"/>
                </w:rPr>
                <w:id w:val="-206038042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DBE646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FB871FB" w14:textId="77777777" w:rsidR="00B1676F" w:rsidRPr="002B62E0" w:rsidRDefault="00B1676F" w:rsidP="00B1676F">
            <w:pPr>
              <w:rPr>
                <w:bCs/>
                <w:spacing w:val="-5"/>
              </w:rPr>
            </w:pPr>
            <w:r w:rsidRPr="002B62E0">
              <w:t>16.009</w:t>
            </w:r>
          </w:p>
        </w:tc>
        <w:tc>
          <w:tcPr>
            <w:tcW w:w="1417" w:type="dxa"/>
            <w:tcBorders>
              <w:top w:val="single" w:sz="4" w:space="0" w:color="auto"/>
              <w:left w:val="nil"/>
              <w:bottom w:val="single" w:sz="4" w:space="0" w:color="auto"/>
              <w:right w:val="single" w:sz="4" w:space="0" w:color="auto"/>
            </w:tcBorders>
          </w:tcPr>
          <w:p w14:paraId="01F970C5" w14:textId="77777777" w:rsidR="00B1676F" w:rsidRPr="004920F1" w:rsidRDefault="00B1676F" w:rsidP="00B1676F">
            <w:r w:rsidRPr="004920F1">
              <w:rPr>
                <w:bCs/>
                <w:spacing w:val="-5"/>
              </w:rPr>
              <w:t>DRO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967ED16" w14:textId="77777777" w:rsidR="00B1676F" w:rsidRPr="004920F1" w:rsidRDefault="00B1676F" w:rsidP="00B1676F">
            <w:r>
              <w:t>1099R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FF55B1" w14:textId="77777777" w:rsidR="00B1676F" w:rsidRPr="004920F1" w:rsidRDefault="00B1676F" w:rsidP="00B1676F">
            <w:r w:rsidRPr="004920F1">
              <w:rPr>
                <w:bCs/>
                <w:spacing w:val="-5"/>
              </w:rPr>
              <w:t>Refund</w:t>
            </w:r>
            <w:r>
              <w:rPr>
                <w:bCs/>
                <w:spacing w:val="-5"/>
              </w:rPr>
              <w:t xml:space="preserve"> or </w:t>
            </w:r>
            <w:r w:rsidRPr="004920F1">
              <w:rPr>
                <w:bCs/>
                <w:spacing w:val="-5"/>
              </w:rPr>
              <w:t>Payroll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887129D" w14:textId="77777777" w:rsidR="00B1676F" w:rsidRPr="004920F1" w:rsidRDefault="00B1676F" w:rsidP="00B1676F">
            <w:pPr>
              <w:rPr>
                <w:bCs/>
                <w:spacing w:val="-5"/>
              </w:rPr>
            </w:pPr>
            <w:r w:rsidRPr="004920F1">
              <w:rPr>
                <w:bCs/>
                <w:spacing w:val="-5"/>
              </w:rPr>
              <w:t>I want the system to generate individual 1099Rs for each payee and type of payment with a unique distribution code</w:t>
            </w:r>
          </w:p>
          <w:p w14:paraId="10E1C411" w14:textId="77777777" w:rsidR="00B1676F" w:rsidRPr="004920F1" w:rsidRDefault="00B1676F" w:rsidP="00B1676F">
            <w:r w:rsidRPr="004920F1">
              <w:rPr>
                <w:bCs/>
                <w:spacing w:val="-5"/>
              </w:rPr>
              <w:t>So that NMERB is compliant with tax reporting requirements.</w:t>
            </w:r>
          </w:p>
        </w:tc>
        <w:tc>
          <w:tcPr>
            <w:tcW w:w="4819" w:type="dxa"/>
            <w:tcBorders>
              <w:top w:val="single" w:sz="4" w:space="0" w:color="auto"/>
              <w:left w:val="nil"/>
              <w:bottom w:val="single" w:sz="4" w:space="0" w:color="auto"/>
              <w:right w:val="single" w:sz="4" w:space="0" w:color="auto"/>
            </w:tcBorders>
            <w:shd w:val="clear" w:color="auto" w:fill="auto"/>
          </w:tcPr>
          <w:p w14:paraId="402B7F0A" w14:textId="77777777" w:rsidR="00B1676F" w:rsidRPr="004920F1" w:rsidRDefault="00B1676F" w:rsidP="00B1676F">
            <w:pPr>
              <w:rPr>
                <w:bCs/>
                <w:spacing w:val="-5"/>
              </w:rPr>
            </w:pPr>
            <w:r w:rsidRPr="004920F1">
              <w:rPr>
                <w:bCs/>
                <w:spacing w:val="-5"/>
              </w:rPr>
              <w:t>I will be satisfied when the system:</w:t>
            </w:r>
          </w:p>
          <w:p w14:paraId="5FB58BAE" w14:textId="77777777" w:rsidR="00B1676F" w:rsidRPr="000D0435" w:rsidRDefault="00B1676F" w:rsidP="00B1676F">
            <w:pPr>
              <w:pStyle w:val="ListParagraph"/>
              <w:widowControl/>
              <w:numPr>
                <w:ilvl w:val="0"/>
                <w:numId w:val="363"/>
              </w:numPr>
              <w:autoSpaceDE/>
              <w:autoSpaceDN/>
              <w:spacing w:line="259" w:lineRule="auto"/>
              <w:contextualSpacing/>
              <w:rPr>
                <w:rFonts w:ascii="Times New Roman" w:hAnsi="Times New Roman" w:cs="Times New Roman"/>
                <w:bCs/>
                <w:spacing w:val="-5"/>
              </w:rPr>
            </w:pPr>
            <w:r w:rsidRPr="000D0435">
              <w:rPr>
                <w:rFonts w:ascii="Times New Roman" w:hAnsi="Times New Roman" w:cs="Times New Roman"/>
                <w:bCs/>
                <w:spacing w:val="-5"/>
              </w:rPr>
              <w:t>Generates individual 1099Rs for each payee and type of payment with a unique distribution code</w:t>
            </w:r>
          </w:p>
          <w:p w14:paraId="52BC8560" w14:textId="77777777" w:rsidR="00B1676F" w:rsidRPr="000D0435" w:rsidRDefault="00B1676F" w:rsidP="00B1676F">
            <w:pPr>
              <w:pStyle w:val="ListParagraph"/>
              <w:widowControl/>
              <w:numPr>
                <w:ilvl w:val="0"/>
                <w:numId w:val="363"/>
              </w:numPr>
              <w:autoSpaceDE/>
              <w:autoSpaceDN/>
              <w:spacing w:line="259" w:lineRule="auto"/>
              <w:contextualSpacing/>
              <w:rPr>
                <w:rFonts w:ascii="Times New Roman" w:hAnsi="Times New Roman" w:cs="Times New Roman"/>
              </w:rPr>
            </w:pPr>
            <w:r w:rsidRPr="000D0435">
              <w:rPr>
                <w:rFonts w:ascii="Times New Roman" w:hAnsi="Times New Roman" w:cs="Times New Roman"/>
                <w:bCs/>
                <w:spacing w:val="-5"/>
              </w:rPr>
              <w:t>Generates only one 1099R if a distribution code is the same for multiple payments</w:t>
            </w:r>
          </w:p>
        </w:tc>
        <w:tc>
          <w:tcPr>
            <w:tcW w:w="1276" w:type="dxa"/>
            <w:tcBorders>
              <w:top w:val="single" w:sz="4" w:space="0" w:color="auto"/>
              <w:left w:val="nil"/>
              <w:bottom w:val="single" w:sz="4" w:space="0" w:color="auto"/>
              <w:right w:val="single" w:sz="4" w:space="0" w:color="auto"/>
            </w:tcBorders>
            <w:shd w:val="clear" w:color="auto" w:fill="auto"/>
          </w:tcPr>
          <w:p w14:paraId="255594AF"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26B4D839" w14:textId="77777777" w:rsidR="00B1676F" w:rsidRDefault="00646C6D" w:rsidP="00B1676F">
            <w:pPr>
              <w:rPr>
                <w:sz w:val="20"/>
              </w:rPr>
            </w:pPr>
            <w:sdt>
              <w:sdtPr>
                <w:rPr>
                  <w:sz w:val="20"/>
                </w:rPr>
                <w:id w:val="210290888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88DAF28" w14:textId="02D7B789" w:rsidR="00B1676F" w:rsidRPr="004920F1" w:rsidRDefault="00646C6D" w:rsidP="00B1676F">
            <w:sdt>
              <w:sdtPr>
                <w:rPr>
                  <w:sz w:val="20"/>
                </w:rPr>
                <w:id w:val="32494716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305683F" w14:textId="77777777" w:rsidR="00B1676F" w:rsidRDefault="00646C6D" w:rsidP="00B1676F">
            <w:sdt>
              <w:sdtPr>
                <w:rPr>
                  <w:sz w:val="20"/>
                </w:rPr>
                <w:id w:val="-157033933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17D16FF" w14:textId="77777777" w:rsidR="00B1676F" w:rsidRDefault="00646C6D" w:rsidP="00B1676F">
            <w:sdt>
              <w:sdtPr>
                <w:rPr>
                  <w:sz w:val="20"/>
                </w:rPr>
                <w:id w:val="138244643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6E813E0" w14:textId="77777777" w:rsidR="00B1676F" w:rsidRDefault="00646C6D" w:rsidP="00B1676F">
            <w:sdt>
              <w:sdtPr>
                <w:rPr>
                  <w:sz w:val="20"/>
                </w:rPr>
                <w:id w:val="60731257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604F26AE" w14:textId="77777777" w:rsidR="00B1676F" w:rsidRDefault="00646C6D" w:rsidP="00B1676F">
            <w:sdt>
              <w:sdtPr>
                <w:rPr>
                  <w:sz w:val="20"/>
                </w:rPr>
                <w:id w:val="191828464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F35CB20" w14:textId="578BC4CA" w:rsidR="00B1676F" w:rsidRPr="004920F1" w:rsidRDefault="00646C6D" w:rsidP="00B1676F">
            <w:sdt>
              <w:sdtPr>
                <w:rPr>
                  <w:sz w:val="20"/>
                </w:rPr>
                <w:id w:val="-32713809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8898E8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C1E1B07" w14:textId="77777777" w:rsidR="00B1676F" w:rsidRPr="002B62E0" w:rsidRDefault="00B1676F" w:rsidP="00B1676F">
            <w:pPr>
              <w:rPr>
                <w:bCs/>
                <w:spacing w:val="-5"/>
              </w:rPr>
            </w:pPr>
            <w:r w:rsidRPr="002B62E0">
              <w:t>16.010</w:t>
            </w:r>
          </w:p>
        </w:tc>
        <w:tc>
          <w:tcPr>
            <w:tcW w:w="1417" w:type="dxa"/>
            <w:tcBorders>
              <w:top w:val="single" w:sz="4" w:space="0" w:color="auto"/>
              <w:left w:val="nil"/>
              <w:bottom w:val="single" w:sz="4" w:space="0" w:color="auto"/>
              <w:right w:val="single" w:sz="4" w:space="0" w:color="auto"/>
            </w:tcBorders>
          </w:tcPr>
          <w:p w14:paraId="29FFDF6B" w14:textId="77777777" w:rsidR="00B1676F" w:rsidRPr="004920F1" w:rsidRDefault="00B1676F" w:rsidP="00B1676F">
            <w:r w:rsidRPr="004920F1">
              <w:rPr>
                <w:bCs/>
                <w:spacing w:val="-5"/>
              </w:rPr>
              <w:t>DRO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82AD9B8" w14:textId="77777777" w:rsidR="00B1676F" w:rsidRPr="004920F1" w:rsidRDefault="00B1676F" w:rsidP="00B1676F">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EF5D7A"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FE21844"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5FC9C7C9" w14:textId="77777777" w:rsidR="00B1676F" w:rsidRPr="004920F1" w:rsidRDefault="00B1676F" w:rsidP="00B1676F">
            <w:r w:rsidRPr="004920F1">
              <w:rPr>
                <w:bCs/>
                <w:spacing w:val="-5"/>
              </w:rPr>
              <w:t>The system will automatically adjust member’s benefit based on the DRO percentage/flat dollar amount inputs.</w:t>
            </w:r>
          </w:p>
        </w:tc>
        <w:tc>
          <w:tcPr>
            <w:tcW w:w="1276" w:type="dxa"/>
            <w:tcBorders>
              <w:top w:val="single" w:sz="4" w:space="0" w:color="auto"/>
              <w:left w:val="nil"/>
              <w:bottom w:val="single" w:sz="4" w:space="0" w:color="auto"/>
              <w:right w:val="single" w:sz="4" w:space="0" w:color="auto"/>
            </w:tcBorders>
            <w:shd w:val="clear" w:color="auto" w:fill="auto"/>
          </w:tcPr>
          <w:p w14:paraId="5B02571D"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3C19CC5A" w14:textId="77777777" w:rsidR="00B1676F" w:rsidRDefault="00646C6D" w:rsidP="00B1676F">
            <w:pPr>
              <w:rPr>
                <w:sz w:val="20"/>
              </w:rPr>
            </w:pPr>
            <w:sdt>
              <w:sdtPr>
                <w:rPr>
                  <w:sz w:val="20"/>
                </w:rPr>
                <w:id w:val="-154174158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1FE8FF6" w14:textId="44C15DB4" w:rsidR="00B1676F" w:rsidRPr="004920F1" w:rsidRDefault="00646C6D" w:rsidP="00B1676F">
            <w:sdt>
              <w:sdtPr>
                <w:rPr>
                  <w:sz w:val="20"/>
                </w:rPr>
                <w:id w:val="207384893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F6BCE7A" w14:textId="77777777" w:rsidR="00B1676F" w:rsidRDefault="00646C6D" w:rsidP="00B1676F">
            <w:sdt>
              <w:sdtPr>
                <w:rPr>
                  <w:sz w:val="20"/>
                </w:rPr>
                <w:id w:val="134336260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5DCE3A1" w14:textId="77777777" w:rsidR="00B1676F" w:rsidRDefault="00646C6D" w:rsidP="00B1676F">
            <w:sdt>
              <w:sdtPr>
                <w:rPr>
                  <w:sz w:val="20"/>
                </w:rPr>
                <w:id w:val="142630065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6157201" w14:textId="77777777" w:rsidR="00B1676F" w:rsidRDefault="00646C6D" w:rsidP="00B1676F">
            <w:sdt>
              <w:sdtPr>
                <w:rPr>
                  <w:sz w:val="20"/>
                </w:rPr>
                <w:id w:val="197463794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FC35406" w14:textId="77777777" w:rsidR="00B1676F" w:rsidRDefault="00646C6D" w:rsidP="00B1676F">
            <w:sdt>
              <w:sdtPr>
                <w:rPr>
                  <w:sz w:val="20"/>
                </w:rPr>
                <w:id w:val="-105423030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3D4DF5C" w14:textId="137B44D9" w:rsidR="00B1676F" w:rsidRPr="004920F1" w:rsidRDefault="00646C6D" w:rsidP="00B1676F">
            <w:sdt>
              <w:sdtPr>
                <w:rPr>
                  <w:sz w:val="20"/>
                </w:rPr>
                <w:id w:val="-153240663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C42C76C"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02CF301" w14:textId="77777777" w:rsidR="00B1676F" w:rsidRPr="002B62E0" w:rsidRDefault="00B1676F" w:rsidP="00B1676F">
            <w:pPr>
              <w:rPr>
                <w:bCs/>
                <w:spacing w:val="-5"/>
              </w:rPr>
            </w:pPr>
            <w:r w:rsidRPr="002B62E0">
              <w:t>16.011</w:t>
            </w:r>
          </w:p>
        </w:tc>
        <w:tc>
          <w:tcPr>
            <w:tcW w:w="1417" w:type="dxa"/>
            <w:tcBorders>
              <w:top w:val="single" w:sz="4" w:space="0" w:color="auto"/>
              <w:left w:val="nil"/>
              <w:bottom w:val="single" w:sz="4" w:space="0" w:color="auto"/>
              <w:right w:val="single" w:sz="4" w:space="0" w:color="auto"/>
            </w:tcBorders>
          </w:tcPr>
          <w:p w14:paraId="07736F25" w14:textId="77777777" w:rsidR="00B1676F" w:rsidRPr="004920F1" w:rsidRDefault="00B1676F" w:rsidP="00B1676F">
            <w:r w:rsidRPr="004920F1">
              <w:rPr>
                <w:bCs/>
                <w:spacing w:val="-5"/>
              </w:rPr>
              <w:t>DRO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27B82A1" w14:textId="77777777" w:rsidR="00B1676F" w:rsidRPr="004920F1" w:rsidRDefault="00B1676F" w:rsidP="00B1676F">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4F506E"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8CD3BD8"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447D8391" w14:textId="77777777" w:rsidR="00B1676F" w:rsidRPr="004920F1" w:rsidRDefault="00B1676F" w:rsidP="00B1676F">
            <w:r w:rsidRPr="004920F1">
              <w:rPr>
                <w:bCs/>
                <w:spacing w:val="-5"/>
              </w:rPr>
              <w:t>The system will automatically adjust DRO Beneficiary’s benefit based on the DRO percentage/flat dollar amount inputs.</w:t>
            </w:r>
          </w:p>
        </w:tc>
        <w:tc>
          <w:tcPr>
            <w:tcW w:w="1276" w:type="dxa"/>
            <w:tcBorders>
              <w:top w:val="single" w:sz="4" w:space="0" w:color="auto"/>
              <w:left w:val="nil"/>
              <w:bottom w:val="single" w:sz="4" w:space="0" w:color="auto"/>
              <w:right w:val="single" w:sz="4" w:space="0" w:color="auto"/>
            </w:tcBorders>
            <w:shd w:val="clear" w:color="auto" w:fill="auto"/>
          </w:tcPr>
          <w:p w14:paraId="1E2D3110"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775F7BAB" w14:textId="77777777" w:rsidR="00B1676F" w:rsidRDefault="00646C6D" w:rsidP="00B1676F">
            <w:pPr>
              <w:rPr>
                <w:sz w:val="20"/>
              </w:rPr>
            </w:pPr>
            <w:sdt>
              <w:sdtPr>
                <w:rPr>
                  <w:sz w:val="20"/>
                </w:rPr>
                <w:id w:val="-47900315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7565A49" w14:textId="25183972" w:rsidR="00B1676F" w:rsidRPr="004920F1" w:rsidRDefault="00646C6D" w:rsidP="00B1676F">
            <w:sdt>
              <w:sdtPr>
                <w:rPr>
                  <w:sz w:val="20"/>
                </w:rPr>
                <w:id w:val="182037351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F408CDD" w14:textId="77777777" w:rsidR="00B1676F" w:rsidRDefault="00646C6D" w:rsidP="00B1676F">
            <w:sdt>
              <w:sdtPr>
                <w:rPr>
                  <w:sz w:val="20"/>
                </w:rPr>
                <w:id w:val="-16617032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A68ED09" w14:textId="77777777" w:rsidR="00B1676F" w:rsidRDefault="00646C6D" w:rsidP="00B1676F">
            <w:sdt>
              <w:sdtPr>
                <w:rPr>
                  <w:sz w:val="20"/>
                </w:rPr>
                <w:id w:val="-36498413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65A6655" w14:textId="77777777" w:rsidR="00B1676F" w:rsidRDefault="00646C6D" w:rsidP="00B1676F">
            <w:sdt>
              <w:sdtPr>
                <w:rPr>
                  <w:sz w:val="20"/>
                </w:rPr>
                <w:id w:val="30937427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6514B294" w14:textId="77777777" w:rsidR="00B1676F" w:rsidRDefault="00646C6D" w:rsidP="00B1676F">
            <w:sdt>
              <w:sdtPr>
                <w:rPr>
                  <w:sz w:val="20"/>
                </w:rPr>
                <w:id w:val="-98107224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6BFEF0E" w14:textId="6613C097" w:rsidR="00B1676F" w:rsidRPr="004920F1" w:rsidRDefault="00646C6D" w:rsidP="00B1676F">
            <w:sdt>
              <w:sdtPr>
                <w:rPr>
                  <w:sz w:val="20"/>
                </w:rPr>
                <w:id w:val="21332876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BF9824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8E9642F" w14:textId="77777777" w:rsidR="00B1676F" w:rsidRPr="002B62E0" w:rsidRDefault="00B1676F" w:rsidP="00B1676F">
            <w:pPr>
              <w:rPr>
                <w:bCs/>
                <w:spacing w:val="-5"/>
              </w:rPr>
            </w:pPr>
            <w:r w:rsidRPr="002B62E0">
              <w:lastRenderedPageBreak/>
              <w:t>16.012</w:t>
            </w:r>
          </w:p>
        </w:tc>
        <w:tc>
          <w:tcPr>
            <w:tcW w:w="1417" w:type="dxa"/>
            <w:tcBorders>
              <w:top w:val="single" w:sz="4" w:space="0" w:color="auto"/>
              <w:left w:val="nil"/>
              <w:bottom w:val="single" w:sz="4" w:space="0" w:color="auto"/>
              <w:right w:val="single" w:sz="4" w:space="0" w:color="auto"/>
            </w:tcBorders>
          </w:tcPr>
          <w:p w14:paraId="6CB532C4" w14:textId="77777777" w:rsidR="00B1676F" w:rsidRPr="004920F1" w:rsidRDefault="00B1676F" w:rsidP="00B1676F">
            <w:r w:rsidRPr="004920F1">
              <w:rPr>
                <w:bCs/>
                <w:spacing w:val="-5"/>
              </w:rPr>
              <w:t>DRO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E698548" w14:textId="77777777" w:rsidR="00B1676F" w:rsidRPr="004920F1" w:rsidRDefault="00B1676F" w:rsidP="00B1676F">
            <w:r>
              <w:t>Tax withholding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2B1391"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C9A779E"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2CEBCF5A" w14:textId="77777777" w:rsidR="00B1676F" w:rsidRPr="004920F1" w:rsidRDefault="00B1676F" w:rsidP="00B1676F">
            <w:r w:rsidRPr="004920F1">
              <w:rPr>
                <w:bCs/>
                <w:spacing w:val="-5"/>
              </w:rPr>
              <w:t>The system will withhold the proper amount of tax (federal and, if applicable, state) from monthly benefit payments.</w:t>
            </w:r>
          </w:p>
        </w:tc>
        <w:tc>
          <w:tcPr>
            <w:tcW w:w="1276" w:type="dxa"/>
            <w:tcBorders>
              <w:top w:val="single" w:sz="4" w:space="0" w:color="auto"/>
              <w:left w:val="nil"/>
              <w:bottom w:val="single" w:sz="4" w:space="0" w:color="auto"/>
              <w:right w:val="single" w:sz="4" w:space="0" w:color="auto"/>
            </w:tcBorders>
            <w:shd w:val="clear" w:color="auto" w:fill="auto"/>
          </w:tcPr>
          <w:p w14:paraId="6D7E7933"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7E87BF7A" w14:textId="77777777" w:rsidR="00B1676F" w:rsidRDefault="00646C6D" w:rsidP="00B1676F">
            <w:pPr>
              <w:rPr>
                <w:sz w:val="20"/>
              </w:rPr>
            </w:pPr>
            <w:sdt>
              <w:sdtPr>
                <w:rPr>
                  <w:sz w:val="20"/>
                </w:rPr>
                <w:id w:val="152258872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105A91C" w14:textId="38C996EB" w:rsidR="00B1676F" w:rsidRPr="004920F1" w:rsidRDefault="00646C6D" w:rsidP="00B1676F">
            <w:sdt>
              <w:sdtPr>
                <w:rPr>
                  <w:sz w:val="20"/>
                </w:rPr>
                <w:id w:val="-5832662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2C62D45" w14:textId="77777777" w:rsidR="00B1676F" w:rsidRDefault="00646C6D" w:rsidP="00B1676F">
            <w:sdt>
              <w:sdtPr>
                <w:rPr>
                  <w:sz w:val="20"/>
                </w:rPr>
                <w:id w:val="103392361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7C3808B" w14:textId="77777777" w:rsidR="00B1676F" w:rsidRDefault="00646C6D" w:rsidP="00B1676F">
            <w:sdt>
              <w:sdtPr>
                <w:rPr>
                  <w:sz w:val="20"/>
                </w:rPr>
                <w:id w:val="-48023480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42270B1E" w14:textId="77777777" w:rsidR="00B1676F" w:rsidRDefault="00646C6D" w:rsidP="00B1676F">
            <w:sdt>
              <w:sdtPr>
                <w:rPr>
                  <w:sz w:val="20"/>
                </w:rPr>
                <w:id w:val="-32675133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6EE267B2" w14:textId="77777777" w:rsidR="00B1676F" w:rsidRDefault="00646C6D" w:rsidP="00B1676F">
            <w:sdt>
              <w:sdtPr>
                <w:rPr>
                  <w:sz w:val="20"/>
                </w:rPr>
                <w:id w:val="1288502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27FC7AA3" w14:textId="7EB103C8" w:rsidR="00B1676F" w:rsidRPr="004920F1" w:rsidRDefault="00646C6D" w:rsidP="00B1676F">
            <w:sdt>
              <w:sdtPr>
                <w:rPr>
                  <w:sz w:val="20"/>
                </w:rPr>
                <w:id w:val="-30223746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78E306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E07A713" w14:textId="77777777" w:rsidR="00B1676F" w:rsidRPr="002B62E0" w:rsidRDefault="00B1676F" w:rsidP="00B1676F">
            <w:pPr>
              <w:rPr>
                <w:bCs/>
                <w:spacing w:val="-5"/>
              </w:rPr>
            </w:pPr>
            <w:r w:rsidRPr="002B62E0">
              <w:t>16.013</w:t>
            </w:r>
          </w:p>
        </w:tc>
        <w:tc>
          <w:tcPr>
            <w:tcW w:w="1417" w:type="dxa"/>
            <w:tcBorders>
              <w:top w:val="single" w:sz="4" w:space="0" w:color="auto"/>
              <w:left w:val="nil"/>
              <w:bottom w:val="single" w:sz="4" w:space="0" w:color="auto"/>
              <w:right w:val="single" w:sz="4" w:space="0" w:color="auto"/>
            </w:tcBorders>
          </w:tcPr>
          <w:p w14:paraId="16A1501B" w14:textId="77777777" w:rsidR="00B1676F" w:rsidRPr="004920F1" w:rsidRDefault="00B1676F" w:rsidP="00B1676F">
            <w:r w:rsidRPr="004920F1">
              <w:rPr>
                <w:bCs/>
                <w:spacing w:val="-5"/>
              </w:rPr>
              <w:t>DRO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58AEB3C" w14:textId="77777777" w:rsidR="00B1676F" w:rsidRPr="004920F1" w:rsidRDefault="00B1676F" w:rsidP="00B1676F">
            <w:r>
              <w:t>Payment set up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6F24F3"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BE97B69"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37302BCF" w14:textId="77777777" w:rsidR="00B1676F" w:rsidRPr="004920F1" w:rsidRDefault="00B1676F" w:rsidP="00B1676F">
            <w:r w:rsidRPr="004920F1">
              <w:rPr>
                <w:bCs/>
                <w:spacing w:val="-5"/>
              </w:rPr>
              <w:t>The system will be able to include any retroactive payment amounts for the member in the member’s first retirement benefit payment.</w:t>
            </w:r>
          </w:p>
        </w:tc>
        <w:tc>
          <w:tcPr>
            <w:tcW w:w="1276" w:type="dxa"/>
            <w:tcBorders>
              <w:top w:val="single" w:sz="4" w:space="0" w:color="auto"/>
              <w:left w:val="nil"/>
              <w:bottom w:val="single" w:sz="4" w:space="0" w:color="auto"/>
              <w:right w:val="single" w:sz="4" w:space="0" w:color="auto"/>
            </w:tcBorders>
            <w:shd w:val="clear" w:color="auto" w:fill="auto"/>
          </w:tcPr>
          <w:p w14:paraId="4E0D74AC"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5C04B78F" w14:textId="77777777" w:rsidR="00B1676F" w:rsidRDefault="00646C6D" w:rsidP="00B1676F">
            <w:pPr>
              <w:rPr>
                <w:sz w:val="20"/>
              </w:rPr>
            </w:pPr>
            <w:sdt>
              <w:sdtPr>
                <w:rPr>
                  <w:sz w:val="20"/>
                </w:rPr>
                <w:id w:val="136517369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5DF2412" w14:textId="3C02C736" w:rsidR="00B1676F" w:rsidRPr="004920F1" w:rsidRDefault="00646C6D" w:rsidP="00B1676F">
            <w:sdt>
              <w:sdtPr>
                <w:rPr>
                  <w:sz w:val="20"/>
                </w:rPr>
                <w:id w:val="-43813997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1D1E4E5" w14:textId="77777777" w:rsidR="00B1676F" w:rsidRDefault="00646C6D" w:rsidP="00B1676F">
            <w:sdt>
              <w:sdtPr>
                <w:rPr>
                  <w:sz w:val="20"/>
                </w:rPr>
                <w:id w:val="-80809143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C46D511" w14:textId="77777777" w:rsidR="00B1676F" w:rsidRDefault="00646C6D" w:rsidP="00B1676F">
            <w:sdt>
              <w:sdtPr>
                <w:rPr>
                  <w:sz w:val="20"/>
                </w:rPr>
                <w:id w:val="190094308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468F000" w14:textId="77777777" w:rsidR="00B1676F" w:rsidRDefault="00646C6D" w:rsidP="00B1676F">
            <w:sdt>
              <w:sdtPr>
                <w:rPr>
                  <w:sz w:val="20"/>
                </w:rPr>
                <w:id w:val="35562401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8CC2675" w14:textId="77777777" w:rsidR="00B1676F" w:rsidRDefault="00646C6D" w:rsidP="00B1676F">
            <w:sdt>
              <w:sdtPr>
                <w:rPr>
                  <w:sz w:val="20"/>
                </w:rPr>
                <w:id w:val="56714579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541C778" w14:textId="4AEC5D73" w:rsidR="00B1676F" w:rsidRPr="004920F1" w:rsidRDefault="00646C6D" w:rsidP="00B1676F">
            <w:sdt>
              <w:sdtPr>
                <w:rPr>
                  <w:sz w:val="20"/>
                </w:rPr>
                <w:id w:val="-90190786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1BBE11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4E35874" w14:textId="77777777" w:rsidR="00B1676F" w:rsidRPr="002B62E0" w:rsidRDefault="00B1676F" w:rsidP="00B1676F">
            <w:pPr>
              <w:rPr>
                <w:bCs/>
                <w:spacing w:val="-5"/>
              </w:rPr>
            </w:pPr>
            <w:r w:rsidRPr="002B62E0">
              <w:t>16.014</w:t>
            </w:r>
          </w:p>
        </w:tc>
        <w:tc>
          <w:tcPr>
            <w:tcW w:w="1417" w:type="dxa"/>
            <w:tcBorders>
              <w:top w:val="single" w:sz="4" w:space="0" w:color="auto"/>
              <w:left w:val="nil"/>
              <w:bottom w:val="single" w:sz="4" w:space="0" w:color="auto"/>
              <w:right w:val="single" w:sz="4" w:space="0" w:color="auto"/>
            </w:tcBorders>
          </w:tcPr>
          <w:p w14:paraId="40C511D0" w14:textId="77777777" w:rsidR="00B1676F" w:rsidRPr="004920F1" w:rsidRDefault="00B1676F" w:rsidP="00B1676F">
            <w:r w:rsidRPr="004920F1">
              <w:rPr>
                <w:bCs/>
                <w:spacing w:val="-5"/>
              </w:rPr>
              <w:t>DRO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34930D4" w14:textId="77777777" w:rsidR="00B1676F" w:rsidRPr="004920F1" w:rsidRDefault="00B1676F" w:rsidP="00B1676F">
            <w:r>
              <w:t>Payment set up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E30DCF"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6957B0A"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0F9E1B5B" w14:textId="77777777" w:rsidR="00B1676F" w:rsidRPr="004920F1" w:rsidRDefault="00B1676F" w:rsidP="00B1676F">
            <w:r w:rsidRPr="004920F1">
              <w:rPr>
                <w:bCs/>
                <w:spacing w:val="-5"/>
              </w:rPr>
              <w:t>The system will be able to include any retroactive payment amounts for the DRO Beneficiary in the DRO Beneficiary’s first retirement benefit payment.</w:t>
            </w:r>
          </w:p>
        </w:tc>
        <w:tc>
          <w:tcPr>
            <w:tcW w:w="1276" w:type="dxa"/>
            <w:tcBorders>
              <w:top w:val="single" w:sz="4" w:space="0" w:color="auto"/>
              <w:left w:val="nil"/>
              <w:bottom w:val="single" w:sz="4" w:space="0" w:color="auto"/>
              <w:right w:val="single" w:sz="4" w:space="0" w:color="auto"/>
            </w:tcBorders>
            <w:shd w:val="clear" w:color="auto" w:fill="auto"/>
          </w:tcPr>
          <w:p w14:paraId="3F8C3B0A"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1F24D7AA" w14:textId="77777777" w:rsidR="00B1676F" w:rsidRDefault="00646C6D" w:rsidP="00B1676F">
            <w:pPr>
              <w:rPr>
                <w:sz w:val="20"/>
              </w:rPr>
            </w:pPr>
            <w:sdt>
              <w:sdtPr>
                <w:rPr>
                  <w:sz w:val="20"/>
                </w:rPr>
                <w:id w:val="128816262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308C9A8" w14:textId="63725738" w:rsidR="00B1676F" w:rsidRPr="004920F1" w:rsidRDefault="00646C6D" w:rsidP="00B1676F">
            <w:sdt>
              <w:sdtPr>
                <w:rPr>
                  <w:sz w:val="20"/>
                </w:rPr>
                <w:id w:val="122748515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57B3698" w14:textId="77777777" w:rsidR="00B1676F" w:rsidRDefault="00646C6D" w:rsidP="00B1676F">
            <w:sdt>
              <w:sdtPr>
                <w:rPr>
                  <w:sz w:val="20"/>
                </w:rPr>
                <w:id w:val="-77894235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22EA3984" w14:textId="77777777" w:rsidR="00B1676F" w:rsidRDefault="00646C6D" w:rsidP="00B1676F">
            <w:sdt>
              <w:sdtPr>
                <w:rPr>
                  <w:sz w:val="20"/>
                </w:rPr>
                <w:id w:val="-17388178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EAD3DB2" w14:textId="77777777" w:rsidR="00B1676F" w:rsidRDefault="00646C6D" w:rsidP="00B1676F">
            <w:sdt>
              <w:sdtPr>
                <w:rPr>
                  <w:sz w:val="20"/>
                </w:rPr>
                <w:id w:val="135677189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72486BE" w14:textId="77777777" w:rsidR="00B1676F" w:rsidRDefault="00646C6D" w:rsidP="00B1676F">
            <w:sdt>
              <w:sdtPr>
                <w:rPr>
                  <w:sz w:val="20"/>
                </w:rPr>
                <w:id w:val="2436714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1C1C554" w14:textId="3F51FFE4" w:rsidR="00B1676F" w:rsidRPr="004920F1" w:rsidRDefault="00646C6D" w:rsidP="00B1676F">
            <w:sdt>
              <w:sdtPr>
                <w:rPr>
                  <w:sz w:val="20"/>
                </w:rPr>
                <w:id w:val="-85835312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EDC45C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FB5E979" w14:textId="77777777" w:rsidR="00B1676F" w:rsidRPr="002B62E0" w:rsidRDefault="00B1676F" w:rsidP="00B1676F">
            <w:pPr>
              <w:rPr>
                <w:bCs/>
                <w:spacing w:val="-5"/>
              </w:rPr>
            </w:pPr>
            <w:r w:rsidRPr="002B62E0">
              <w:t>16.015</w:t>
            </w:r>
          </w:p>
        </w:tc>
        <w:tc>
          <w:tcPr>
            <w:tcW w:w="1417" w:type="dxa"/>
            <w:tcBorders>
              <w:top w:val="single" w:sz="4" w:space="0" w:color="auto"/>
              <w:left w:val="nil"/>
              <w:bottom w:val="single" w:sz="4" w:space="0" w:color="auto"/>
              <w:right w:val="single" w:sz="4" w:space="0" w:color="auto"/>
            </w:tcBorders>
          </w:tcPr>
          <w:p w14:paraId="20CA9C73" w14:textId="77777777" w:rsidR="00B1676F" w:rsidRPr="004920F1" w:rsidRDefault="00B1676F" w:rsidP="00B1676F">
            <w:r w:rsidRPr="004920F1">
              <w:rPr>
                <w:bCs/>
                <w:spacing w:val="-5"/>
              </w:rPr>
              <w:t>DRO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7E09D47" w14:textId="77777777" w:rsidR="00B1676F" w:rsidRPr="004920F1" w:rsidRDefault="00B1676F" w:rsidP="00B1676F">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EFE7ACC"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3B99AF5"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227A8159" w14:textId="77777777" w:rsidR="00B1676F" w:rsidRPr="004920F1" w:rsidRDefault="00B1676F" w:rsidP="00B1676F">
            <w:r w:rsidRPr="004920F1">
              <w:rPr>
                <w:bCs/>
                <w:spacing w:val="-5"/>
              </w:rPr>
              <w:t>The system will allow NMERB users to select DRO division type as a percentage and input a percentage amount.</w:t>
            </w:r>
          </w:p>
        </w:tc>
        <w:tc>
          <w:tcPr>
            <w:tcW w:w="1276" w:type="dxa"/>
            <w:tcBorders>
              <w:top w:val="single" w:sz="4" w:space="0" w:color="auto"/>
              <w:left w:val="nil"/>
              <w:bottom w:val="single" w:sz="4" w:space="0" w:color="auto"/>
              <w:right w:val="single" w:sz="4" w:space="0" w:color="auto"/>
            </w:tcBorders>
            <w:shd w:val="clear" w:color="auto" w:fill="auto"/>
          </w:tcPr>
          <w:p w14:paraId="50C0ECBA"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3FE13574" w14:textId="77777777" w:rsidR="00B1676F" w:rsidRDefault="00646C6D" w:rsidP="00B1676F">
            <w:pPr>
              <w:rPr>
                <w:sz w:val="20"/>
              </w:rPr>
            </w:pPr>
            <w:sdt>
              <w:sdtPr>
                <w:rPr>
                  <w:sz w:val="20"/>
                </w:rPr>
                <w:id w:val="176272264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DC66E60" w14:textId="3DCC80F4" w:rsidR="00B1676F" w:rsidRPr="004920F1" w:rsidRDefault="00646C6D" w:rsidP="00B1676F">
            <w:sdt>
              <w:sdtPr>
                <w:rPr>
                  <w:sz w:val="20"/>
                </w:rPr>
                <w:id w:val="-10358023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7D0D617" w14:textId="77777777" w:rsidR="00B1676F" w:rsidRDefault="00646C6D" w:rsidP="00B1676F">
            <w:sdt>
              <w:sdtPr>
                <w:rPr>
                  <w:sz w:val="20"/>
                </w:rPr>
                <w:id w:val="-188501802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1B21297" w14:textId="77777777" w:rsidR="00B1676F" w:rsidRDefault="00646C6D" w:rsidP="00B1676F">
            <w:sdt>
              <w:sdtPr>
                <w:rPr>
                  <w:sz w:val="20"/>
                </w:rPr>
                <w:id w:val="36002026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77FE35A" w14:textId="77777777" w:rsidR="00B1676F" w:rsidRDefault="00646C6D" w:rsidP="00B1676F">
            <w:sdt>
              <w:sdtPr>
                <w:rPr>
                  <w:sz w:val="20"/>
                </w:rPr>
                <w:id w:val="197764330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041CBE3" w14:textId="77777777" w:rsidR="00B1676F" w:rsidRDefault="00646C6D" w:rsidP="00B1676F">
            <w:sdt>
              <w:sdtPr>
                <w:rPr>
                  <w:sz w:val="20"/>
                </w:rPr>
                <w:id w:val="-104244270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4467AA8" w14:textId="2737AC4B" w:rsidR="00B1676F" w:rsidRPr="004920F1" w:rsidRDefault="00646C6D" w:rsidP="00B1676F">
            <w:sdt>
              <w:sdtPr>
                <w:rPr>
                  <w:sz w:val="20"/>
                </w:rPr>
                <w:id w:val="121315726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76E214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36D35AA" w14:textId="77777777" w:rsidR="00B1676F" w:rsidRPr="002B62E0" w:rsidRDefault="00B1676F" w:rsidP="00B1676F">
            <w:pPr>
              <w:rPr>
                <w:bCs/>
                <w:spacing w:val="-5"/>
              </w:rPr>
            </w:pPr>
            <w:r w:rsidRPr="002B62E0">
              <w:t>16.016</w:t>
            </w:r>
          </w:p>
        </w:tc>
        <w:tc>
          <w:tcPr>
            <w:tcW w:w="1417" w:type="dxa"/>
            <w:tcBorders>
              <w:top w:val="single" w:sz="4" w:space="0" w:color="auto"/>
              <w:left w:val="nil"/>
              <w:bottom w:val="single" w:sz="4" w:space="0" w:color="auto"/>
              <w:right w:val="single" w:sz="4" w:space="0" w:color="auto"/>
            </w:tcBorders>
          </w:tcPr>
          <w:p w14:paraId="5FB07CEB" w14:textId="77777777" w:rsidR="00B1676F" w:rsidRPr="004920F1" w:rsidRDefault="00B1676F" w:rsidP="00B1676F">
            <w:r w:rsidRPr="004920F1">
              <w:rPr>
                <w:bCs/>
                <w:spacing w:val="-5"/>
              </w:rPr>
              <w:t>DRO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0B52C20" w14:textId="77777777" w:rsidR="00B1676F" w:rsidRPr="004920F1" w:rsidRDefault="00B1676F" w:rsidP="00B1676F">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6A788E"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C9FAA84"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545D5601" w14:textId="77777777" w:rsidR="00B1676F" w:rsidRPr="004920F1" w:rsidRDefault="00B1676F" w:rsidP="00B1676F">
            <w:r w:rsidRPr="004920F1">
              <w:rPr>
                <w:bCs/>
                <w:spacing w:val="-5"/>
              </w:rPr>
              <w:t>The system will allow NMERB users to select DRO division type as a flat dollar amount and input a flat dollar amount.</w:t>
            </w:r>
          </w:p>
        </w:tc>
        <w:tc>
          <w:tcPr>
            <w:tcW w:w="1276" w:type="dxa"/>
            <w:tcBorders>
              <w:top w:val="single" w:sz="4" w:space="0" w:color="auto"/>
              <w:left w:val="nil"/>
              <w:bottom w:val="single" w:sz="4" w:space="0" w:color="auto"/>
              <w:right w:val="single" w:sz="4" w:space="0" w:color="auto"/>
            </w:tcBorders>
            <w:shd w:val="clear" w:color="auto" w:fill="auto"/>
          </w:tcPr>
          <w:p w14:paraId="1BB94C37"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6A39D76A" w14:textId="77777777" w:rsidR="00B1676F" w:rsidRDefault="00646C6D" w:rsidP="00B1676F">
            <w:pPr>
              <w:rPr>
                <w:sz w:val="20"/>
              </w:rPr>
            </w:pPr>
            <w:sdt>
              <w:sdtPr>
                <w:rPr>
                  <w:sz w:val="20"/>
                </w:rPr>
                <w:id w:val="-75558988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746DF8C" w14:textId="4809F4F1" w:rsidR="00B1676F" w:rsidRPr="004920F1" w:rsidRDefault="00646C6D" w:rsidP="00B1676F">
            <w:sdt>
              <w:sdtPr>
                <w:rPr>
                  <w:sz w:val="20"/>
                </w:rPr>
                <w:id w:val="-206394228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69FA048" w14:textId="77777777" w:rsidR="00B1676F" w:rsidRDefault="00646C6D" w:rsidP="00B1676F">
            <w:sdt>
              <w:sdtPr>
                <w:rPr>
                  <w:sz w:val="20"/>
                </w:rPr>
                <w:id w:val="100155077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4D4AC78" w14:textId="77777777" w:rsidR="00B1676F" w:rsidRDefault="00646C6D" w:rsidP="00B1676F">
            <w:sdt>
              <w:sdtPr>
                <w:rPr>
                  <w:sz w:val="20"/>
                </w:rPr>
                <w:id w:val="-112946855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DE947EA" w14:textId="77777777" w:rsidR="00B1676F" w:rsidRDefault="00646C6D" w:rsidP="00B1676F">
            <w:sdt>
              <w:sdtPr>
                <w:rPr>
                  <w:sz w:val="20"/>
                </w:rPr>
                <w:id w:val="-151329065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978D16B" w14:textId="77777777" w:rsidR="00B1676F" w:rsidRDefault="00646C6D" w:rsidP="00B1676F">
            <w:sdt>
              <w:sdtPr>
                <w:rPr>
                  <w:sz w:val="20"/>
                </w:rPr>
                <w:id w:val="-2110541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2EADAA61" w14:textId="2B06E7FD" w:rsidR="00B1676F" w:rsidRPr="004920F1" w:rsidRDefault="00646C6D" w:rsidP="00B1676F">
            <w:sdt>
              <w:sdtPr>
                <w:rPr>
                  <w:sz w:val="20"/>
                </w:rPr>
                <w:id w:val="55720986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AFC933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6FEA889" w14:textId="77777777" w:rsidR="00B1676F" w:rsidRPr="002B62E0" w:rsidRDefault="00B1676F" w:rsidP="00B1676F">
            <w:pPr>
              <w:rPr>
                <w:bCs/>
                <w:spacing w:val="-5"/>
              </w:rPr>
            </w:pPr>
            <w:r w:rsidRPr="002B62E0">
              <w:t>16.017</w:t>
            </w:r>
          </w:p>
        </w:tc>
        <w:tc>
          <w:tcPr>
            <w:tcW w:w="1417" w:type="dxa"/>
            <w:tcBorders>
              <w:top w:val="single" w:sz="4" w:space="0" w:color="auto"/>
              <w:left w:val="nil"/>
              <w:bottom w:val="single" w:sz="4" w:space="0" w:color="auto"/>
              <w:right w:val="single" w:sz="4" w:space="0" w:color="auto"/>
            </w:tcBorders>
          </w:tcPr>
          <w:p w14:paraId="62945527" w14:textId="77777777" w:rsidR="00B1676F" w:rsidRPr="004920F1" w:rsidRDefault="00B1676F" w:rsidP="00B1676F">
            <w:r w:rsidRPr="004920F1">
              <w:rPr>
                <w:bCs/>
                <w:spacing w:val="-5"/>
              </w:rPr>
              <w:t>DRO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F939AA6" w14:textId="77777777" w:rsidR="00B1676F" w:rsidRPr="004920F1" w:rsidRDefault="00B1676F" w:rsidP="00B1676F">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A0B836"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C7A44C"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61F69F52" w14:textId="77777777" w:rsidR="00B1676F" w:rsidRPr="004920F1" w:rsidRDefault="00B1676F" w:rsidP="00B1676F">
            <w:r w:rsidRPr="004920F1">
              <w:rPr>
                <w:bCs/>
                <w:spacing w:val="-5"/>
              </w:rPr>
              <w:t>The system will allow NMERB users to override default tax withholding percentages and amounts for a DRO, if needed.</w:t>
            </w:r>
          </w:p>
        </w:tc>
        <w:tc>
          <w:tcPr>
            <w:tcW w:w="1276" w:type="dxa"/>
            <w:tcBorders>
              <w:top w:val="single" w:sz="4" w:space="0" w:color="auto"/>
              <w:left w:val="nil"/>
              <w:bottom w:val="single" w:sz="4" w:space="0" w:color="auto"/>
              <w:right w:val="single" w:sz="4" w:space="0" w:color="auto"/>
            </w:tcBorders>
            <w:shd w:val="clear" w:color="auto" w:fill="auto"/>
          </w:tcPr>
          <w:p w14:paraId="4D4AF0F8"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75E4EA71" w14:textId="77777777" w:rsidR="00B1676F" w:rsidRDefault="00646C6D" w:rsidP="00B1676F">
            <w:pPr>
              <w:rPr>
                <w:sz w:val="20"/>
              </w:rPr>
            </w:pPr>
            <w:sdt>
              <w:sdtPr>
                <w:rPr>
                  <w:sz w:val="20"/>
                </w:rPr>
                <w:id w:val="-211311380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3509AD05" w14:textId="6A02DCF2" w:rsidR="00B1676F" w:rsidRPr="004920F1" w:rsidRDefault="00646C6D" w:rsidP="00B1676F">
            <w:sdt>
              <w:sdtPr>
                <w:rPr>
                  <w:sz w:val="20"/>
                </w:rPr>
                <w:id w:val="160098703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8B2D597" w14:textId="77777777" w:rsidR="00B1676F" w:rsidRDefault="00646C6D" w:rsidP="00B1676F">
            <w:sdt>
              <w:sdtPr>
                <w:rPr>
                  <w:sz w:val="20"/>
                </w:rPr>
                <w:id w:val="-204705103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7FB8F4CB" w14:textId="77777777" w:rsidR="00B1676F" w:rsidRDefault="00646C6D" w:rsidP="00B1676F">
            <w:sdt>
              <w:sdtPr>
                <w:rPr>
                  <w:sz w:val="20"/>
                </w:rPr>
                <w:id w:val="-142773090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5940229" w14:textId="77777777" w:rsidR="00B1676F" w:rsidRDefault="00646C6D" w:rsidP="00B1676F">
            <w:sdt>
              <w:sdtPr>
                <w:rPr>
                  <w:sz w:val="20"/>
                </w:rPr>
                <w:id w:val="211254091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A23C6D2" w14:textId="77777777" w:rsidR="00B1676F" w:rsidRDefault="00646C6D" w:rsidP="00B1676F">
            <w:sdt>
              <w:sdtPr>
                <w:rPr>
                  <w:sz w:val="20"/>
                </w:rPr>
                <w:id w:val="-59447253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F0B2E50" w14:textId="598F3DBB" w:rsidR="00B1676F" w:rsidRPr="004920F1" w:rsidRDefault="00646C6D" w:rsidP="00B1676F">
            <w:sdt>
              <w:sdtPr>
                <w:rPr>
                  <w:sz w:val="20"/>
                </w:rPr>
                <w:id w:val="-47291869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383BB40"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6A7C0BA" w14:textId="77777777" w:rsidR="00B1676F" w:rsidRPr="002B62E0" w:rsidRDefault="00B1676F" w:rsidP="00B1676F">
            <w:pPr>
              <w:rPr>
                <w:bCs/>
                <w:spacing w:val="-5"/>
              </w:rPr>
            </w:pPr>
            <w:r w:rsidRPr="002B62E0">
              <w:t>16.018</w:t>
            </w:r>
          </w:p>
        </w:tc>
        <w:tc>
          <w:tcPr>
            <w:tcW w:w="1417" w:type="dxa"/>
            <w:tcBorders>
              <w:top w:val="single" w:sz="4" w:space="0" w:color="auto"/>
              <w:left w:val="nil"/>
              <w:bottom w:val="single" w:sz="4" w:space="0" w:color="auto"/>
              <w:right w:val="single" w:sz="4" w:space="0" w:color="auto"/>
            </w:tcBorders>
          </w:tcPr>
          <w:p w14:paraId="2C997836" w14:textId="77777777" w:rsidR="00B1676F" w:rsidRPr="004920F1" w:rsidRDefault="00B1676F" w:rsidP="00B1676F">
            <w:r w:rsidRPr="004920F1">
              <w:rPr>
                <w:bCs/>
                <w:spacing w:val="-5"/>
              </w:rPr>
              <w:t>DRO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6A584E3" w14:textId="77777777" w:rsidR="00B1676F" w:rsidRPr="004920F1" w:rsidRDefault="00B1676F" w:rsidP="00B1676F">
            <w:r>
              <w:t>Payment set up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6E7C710"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4CC9F68"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190C3685" w14:textId="16288CB6" w:rsidR="00B1676F" w:rsidRPr="004920F1" w:rsidRDefault="00B1676F" w:rsidP="00B1676F">
            <w:r w:rsidRPr="004920F1">
              <w:rPr>
                <w:bCs/>
                <w:spacing w:val="-5"/>
              </w:rPr>
              <w:t xml:space="preserve">The system will allow payments for the </w:t>
            </w:r>
            <w:r w:rsidR="00E955E9">
              <w:rPr>
                <w:bCs/>
                <w:spacing w:val="-5"/>
              </w:rPr>
              <w:t>DRO</w:t>
            </w:r>
            <w:r w:rsidRPr="004920F1">
              <w:rPr>
                <w:bCs/>
                <w:spacing w:val="-5"/>
              </w:rPr>
              <w:t xml:space="preserve"> to be issued either as direct deposit or paper check.</w:t>
            </w:r>
          </w:p>
        </w:tc>
        <w:tc>
          <w:tcPr>
            <w:tcW w:w="1276" w:type="dxa"/>
            <w:tcBorders>
              <w:top w:val="single" w:sz="4" w:space="0" w:color="auto"/>
              <w:left w:val="nil"/>
              <w:bottom w:val="single" w:sz="4" w:space="0" w:color="auto"/>
              <w:right w:val="single" w:sz="4" w:space="0" w:color="auto"/>
            </w:tcBorders>
            <w:shd w:val="clear" w:color="auto" w:fill="auto"/>
          </w:tcPr>
          <w:p w14:paraId="049448B6"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6D243E78" w14:textId="77777777" w:rsidR="00B1676F" w:rsidRDefault="00646C6D" w:rsidP="00B1676F">
            <w:pPr>
              <w:rPr>
                <w:sz w:val="20"/>
              </w:rPr>
            </w:pPr>
            <w:sdt>
              <w:sdtPr>
                <w:rPr>
                  <w:sz w:val="20"/>
                </w:rPr>
                <w:id w:val="36888463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06C0536" w14:textId="227D6148" w:rsidR="00B1676F" w:rsidRPr="004920F1" w:rsidRDefault="00646C6D" w:rsidP="00B1676F">
            <w:sdt>
              <w:sdtPr>
                <w:rPr>
                  <w:sz w:val="20"/>
                </w:rPr>
                <w:id w:val="-105931243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B44111F" w14:textId="77777777" w:rsidR="00B1676F" w:rsidRDefault="00646C6D" w:rsidP="00B1676F">
            <w:sdt>
              <w:sdtPr>
                <w:rPr>
                  <w:sz w:val="20"/>
                </w:rPr>
                <w:id w:val="-83052212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3D51B5C4" w14:textId="77777777" w:rsidR="00B1676F" w:rsidRDefault="00646C6D" w:rsidP="00B1676F">
            <w:sdt>
              <w:sdtPr>
                <w:rPr>
                  <w:sz w:val="20"/>
                </w:rPr>
                <w:id w:val="-7605780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2B70270" w14:textId="77777777" w:rsidR="00B1676F" w:rsidRDefault="00646C6D" w:rsidP="00B1676F">
            <w:sdt>
              <w:sdtPr>
                <w:rPr>
                  <w:sz w:val="20"/>
                </w:rPr>
                <w:id w:val="-91546753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1E53B2F" w14:textId="77777777" w:rsidR="00B1676F" w:rsidRDefault="00646C6D" w:rsidP="00B1676F">
            <w:sdt>
              <w:sdtPr>
                <w:rPr>
                  <w:sz w:val="20"/>
                </w:rPr>
                <w:id w:val="-170139576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7B63107" w14:textId="121C5245" w:rsidR="00B1676F" w:rsidRPr="004920F1" w:rsidRDefault="00646C6D" w:rsidP="00B1676F">
            <w:sdt>
              <w:sdtPr>
                <w:rPr>
                  <w:sz w:val="20"/>
                </w:rPr>
                <w:id w:val="179386718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6323C5B"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FB35AB1" w14:textId="77777777" w:rsidR="00B1676F" w:rsidRPr="002B62E0" w:rsidRDefault="00B1676F" w:rsidP="00B1676F">
            <w:pPr>
              <w:rPr>
                <w:bCs/>
                <w:spacing w:val="-5"/>
              </w:rPr>
            </w:pPr>
            <w:r w:rsidRPr="002B62E0">
              <w:lastRenderedPageBreak/>
              <w:t>16.019</w:t>
            </w:r>
          </w:p>
        </w:tc>
        <w:tc>
          <w:tcPr>
            <w:tcW w:w="1417" w:type="dxa"/>
            <w:tcBorders>
              <w:top w:val="single" w:sz="4" w:space="0" w:color="auto"/>
              <w:left w:val="nil"/>
              <w:bottom w:val="single" w:sz="4" w:space="0" w:color="auto"/>
              <w:right w:val="single" w:sz="4" w:space="0" w:color="auto"/>
            </w:tcBorders>
          </w:tcPr>
          <w:p w14:paraId="7EAB2D56" w14:textId="77777777" w:rsidR="00B1676F" w:rsidRPr="004920F1" w:rsidRDefault="00B1676F" w:rsidP="00B1676F">
            <w:r w:rsidRPr="004920F1">
              <w:rPr>
                <w:bCs/>
                <w:spacing w:val="-5"/>
              </w:rPr>
              <w:t>DRO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7F731CF"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3E8587"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6954FC7"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692266EC" w14:textId="77777777" w:rsidR="00B1676F" w:rsidRPr="004920F1" w:rsidRDefault="00B1676F" w:rsidP="00B1676F">
            <w:r w:rsidRPr="004920F1">
              <w:rPr>
                <w:bCs/>
                <w:spacing w:val="-5"/>
              </w:rPr>
              <w:t>The system will be able to assign and store the check numbers and direct deposit statement numbers for the DRO payments.</w:t>
            </w:r>
          </w:p>
        </w:tc>
        <w:tc>
          <w:tcPr>
            <w:tcW w:w="1276" w:type="dxa"/>
            <w:tcBorders>
              <w:top w:val="single" w:sz="4" w:space="0" w:color="auto"/>
              <w:left w:val="nil"/>
              <w:bottom w:val="single" w:sz="4" w:space="0" w:color="auto"/>
              <w:right w:val="single" w:sz="4" w:space="0" w:color="auto"/>
            </w:tcBorders>
            <w:shd w:val="clear" w:color="auto" w:fill="auto"/>
          </w:tcPr>
          <w:p w14:paraId="67D35F92"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44CD38C9" w14:textId="77777777" w:rsidR="00B1676F" w:rsidRDefault="00646C6D" w:rsidP="00B1676F">
            <w:pPr>
              <w:rPr>
                <w:sz w:val="20"/>
              </w:rPr>
            </w:pPr>
            <w:sdt>
              <w:sdtPr>
                <w:rPr>
                  <w:sz w:val="20"/>
                </w:rPr>
                <w:id w:val="211516776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D822E5C" w14:textId="10083ECE" w:rsidR="00B1676F" w:rsidRPr="004920F1" w:rsidRDefault="00646C6D" w:rsidP="00B1676F">
            <w:sdt>
              <w:sdtPr>
                <w:rPr>
                  <w:sz w:val="20"/>
                </w:rPr>
                <w:id w:val="-46736274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ECBF214" w14:textId="77777777" w:rsidR="00B1676F" w:rsidRDefault="00646C6D" w:rsidP="00B1676F">
            <w:sdt>
              <w:sdtPr>
                <w:rPr>
                  <w:sz w:val="20"/>
                </w:rPr>
                <w:id w:val="-95470438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112B3E5" w14:textId="77777777" w:rsidR="00B1676F" w:rsidRDefault="00646C6D" w:rsidP="00B1676F">
            <w:sdt>
              <w:sdtPr>
                <w:rPr>
                  <w:sz w:val="20"/>
                </w:rPr>
                <w:id w:val="-73700753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58C2EBD" w14:textId="77777777" w:rsidR="00B1676F" w:rsidRDefault="00646C6D" w:rsidP="00B1676F">
            <w:sdt>
              <w:sdtPr>
                <w:rPr>
                  <w:sz w:val="20"/>
                </w:rPr>
                <w:id w:val="95128995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6DE9B444" w14:textId="77777777" w:rsidR="00B1676F" w:rsidRDefault="00646C6D" w:rsidP="00B1676F">
            <w:sdt>
              <w:sdtPr>
                <w:rPr>
                  <w:sz w:val="20"/>
                </w:rPr>
                <w:id w:val="139901687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3065D33" w14:textId="39B589F7" w:rsidR="00B1676F" w:rsidRPr="004920F1" w:rsidRDefault="00646C6D" w:rsidP="00B1676F">
            <w:sdt>
              <w:sdtPr>
                <w:rPr>
                  <w:sz w:val="20"/>
                </w:rPr>
                <w:id w:val="103499828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D61738F"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04225D5" w14:textId="77777777" w:rsidR="00B1676F" w:rsidRPr="002B62E0" w:rsidRDefault="00B1676F" w:rsidP="00B1676F">
            <w:pPr>
              <w:rPr>
                <w:bCs/>
                <w:spacing w:val="-5"/>
              </w:rPr>
            </w:pPr>
            <w:r w:rsidRPr="002B62E0">
              <w:t>16.020</w:t>
            </w:r>
          </w:p>
        </w:tc>
        <w:tc>
          <w:tcPr>
            <w:tcW w:w="1417" w:type="dxa"/>
            <w:tcBorders>
              <w:top w:val="single" w:sz="4" w:space="0" w:color="auto"/>
              <w:left w:val="nil"/>
              <w:bottom w:val="single" w:sz="4" w:space="0" w:color="auto"/>
              <w:right w:val="single" w:sz="4" w:space="0" w:color="auto"/>
            </w:tcBorders>
          </w:tcPr>
          <w:p w14:paraId="24B22DC1" w14:textId="77777777" w:rsidR="00B1676F" w:rsidRPr="004920F1" w:rsidRDefault="00B1676F" w:rsidP="00B1676F">
            <w:r w:rsidRPr="004920F1">
              <w:rPr>
                <w:bCs/>
                <w:spacing w:val="-5"/>
              </w:rPr>
              <w:t>DRO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29202A1" w14:textId="77777777" w:rsidR="00B1676F" w:rsidRPr="004920F1" w:rsidRDefault="00B1676F" w:rsidP="00B1676F">
            <w:r>
              <w:t>Payment set up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7BB933"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37CA3C9"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7FA409B7" w14:textId="77777777" w:rsidR="00B1676F" w:rsidRPr="004920F1" w:rsidRDefault="00B1676F" w:rsidP="00B1676F">
            <w:r w:rsidRPr="004920F1">
              <w:rPr>
                <w:bCs/>
                <w:spacing w:val="-5"/>
              </w:rPr>
              <w:t>The system will be able to process the DRO Beneficiary’s distributions using the DRO Beneficiary’s tax information regardless of the tax information for the member’s benefit.</w:t>
            </w:r>
          </w:p>
        </w:tc>
        <w:tc>
          <w:tcPr>
            <w:tcW w:w="1276" w:type="dxa"/>
            <w:tcBorders>
              <w:top w:val="single" w:sz="4" w:space="0" w:color="auto"/>
              <w:left w:val="nil"/>
              <w:bottom w:val="single" w:sz="4" w:space="0" w:color="auto"/>
              <w:right w:val="single" w:sz="4" w:space="0" w:color="auto"/>
            </w:tcBorders>
            <w:shd w:val="clear" w:color="auto" w:fill="auto"/>
          </w:tcPr>
          <w:p w14:paraId="5315BE6B"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42261714" w14:textId="77777777" w:rsidR="00B1676F" w:rsidRDefault="00646C6D" w:rsidP="00B1676F">
            <w:pPr>
              <w:rPr>
                <w:sz w:val="20"/>
              </w:rPr>
            </w:pPr>
            <w:sdt>
              <w:sdtPr>
                <w:rPr>
                  <w:sz w:val="20"/>
                </w:rPr>
                <w:id w:val="61672334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C458903" w14:textId="4A504051" w:rsidR="00B1676F" w:rsidRPr="004920F1" w:rsidRDefault="00646C6D" w:rsidP="00B1676F">
            <w:sdt>
              <w:sdtPr>
                <w:rPr>
                  <w:sz w:val="20"/>
                </w:rPr>
                <w:id w:val="103647395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504A561" w14:textId="77777777" w:rsidR="00B1676F" w:rsidRDefault="00646C6D" w:rsidP="00B1676F">
            <w:sdt>
              <w:sdtPr>
                <w:rPr>
                  <w:sz w:val="20"/>
                </w:rPr>
                <w:id w:val="15033204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E4976C5" w14:textId="77777777" w:rsidR="00B1676F" w:rsidRDefault="00646C6D" w:rsidP="00B1676F">
            <w:sdt>
              <w:sdtPr>
                <w:rPr>
                  <w:sz w:val="20"/>
                </w:rPr>
                <w:id w:val="-16687459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35E3935" w14:textId="77777777" w:rsidR="00B1676F" w:rsidRDefault="00646C6D" w:rsidP="00B1676F">
            <w:sdt>
              <w:sdtPr>
                <w:rPr>
                  <w:sz w:val="20"/>
                </w:rPr>
                <w:id w:val="-7312541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0C597B3" w14:textId="77777777" w:rsidR="00B1676F" w:rsidRDefault="00646C6D" w:rsidP="00B1676F">
            <w:sdt>
              <w:sdtPr>
                <w:rPr>
                  <w:sz w:val="20"/>
                </w:rPr>
                <w:id w:val="-132550064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4370257" w14:textId="375961CE" w:rsidR="00B1676F" w:rsidRPr="004920F1" w:rsidRDefault="00646C6D" w:rsidP="00B1676F">
            <w:sdt>
              <w:sdtPr>
                <w:rPr>
                  <w:sz w:val="20"/>
                </w:rPr>
                <w:id w:val="190417759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AB9477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E9B1861" w14:textId="77777777" w:rsidR="00B1676F" w:rsidRPr="002B62E0" w:rsidRDefault="00B1676F" w:rsidP="00B1676F">
            <w:pPr>
              <w:rPr>
                <w:bCs/>
                <w:spacing w:val="-5"/>
              </w:rPr>
            </w:pPr>
            <w:r w:rsidRPr="002B62E0">
              <w:t>16.021</w:t>
            </w:r>
          </w:p>
        </w:tc>
        <w:tc>
          <w:tcPr>
            <w:tcW w:w="1417" w:type="dxa"/>
            <w:tcBorders>
              <w:top w:val="single" w:sz="4" w:space="0" w:color="auto"/>
              <w:left w:val="nil"/>
              <w:bottom w:val="single" w:sz="4" w:space="0" w:color="auto"/>
              <w:right w:val="single" w:sz="4" w:space="0" w:color="auto"/>
            </w:tcBorders>
          </w:tcPr>
          <w:p w14:paraId="0F031C81" w14:textId="77777777" w:rsidR="00B1676F" w:rsidRPr="004920F1" w:rsidRDefault="00B1676F" w:rsidP="00B1676F">
            <w:r w:rsidRPr="004920F1">
              <w:rPr>
                <w:bCs/>
                <w:spacing w:val="-5"/>
              </w:rPr>
              <w:t>DRO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5693D7C"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686F80"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E8A56D9"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6C327209" w14:textId="77777777" w:rsidR="00B1676F" w:rsidRPr="004920F1" w:rsidRDefault="00B1676F" w:rsidP="00B1676F">
            <w:r w:rsidRPr="004920F1">
              <w:rPr>
                <w:bCs/>
                <w:spacing w:val="-5"/>
              </w:rPr>
              <w:t>The system will display a history of payments, after the DRO has been applied to both the member and the DRO Beneficiary accounts.</w:t>
            </w:r>
          </w:p>
        </w:tc>
        <w:tc>
          <w:tcPr>
            <w:tcW w:w="1276" w:type="dxa"/>
            <w:tcBorders>
              <w:top w:val="single" w:sz="4" w:space="0" w:color="auto"/>
              <w:left w:val="nil"/>
              <w:bottom w:val="single" w:sz="4" w:space="0" w:color="auto"/>
              <w:right w:val="single" w:sz="4" w:space="0" w:color="auto"/>
            </w:tcBorders>
            <w:shd w:val="clear" w:color="auto" w:fill="auto"/>
          </w:tcPr>
          <w:p w14:paraId="664DADBE"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6E56B6C0" w14:textId="77777777" w:rsidR="00B1676F" w:rsidRDefault="00646C6D" w:rsidP="00B1676F">
            <w:pPr>
              <w:rPr>
                <w:sz w:val="20"/>
              </w:rPr>
            </w:pPr>
            <w:sdt>
              <w:sdtPr>
                <w:rPr>
                  <w:sz w:val="20"/>
                </w:rPr>
                <w:id w:val="12583078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53089FC" w14:textId="0FADE05C" w:rsidR="00B1676F" w:rsidRPr="004920F1" w:rsidRDefault="00646C6D" w:rsidP="00B1676F">
            <w:sdt>
              <w:sdtPr>
                <w:rPr>
                  <w:sz w:val="20"/>
                </w:rPr>
                <w:id w:val="-207049418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FC9B399" w14:textId="77777777" w:rsidR="00B1676F" w:rsidRDefault="00646C6D" w:rsidP="00B1676F">
            <w:sdt>
              <w:sdtPr>
                <w:rPr>
                  <w:sz w:val="20"/>
                </w:rPr>
                <w:id w:val="-16655701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7FBCF40" w14:textId="77777777" w:rsidR="00B1676F" w:rsidRDefault="00646C6D" w:rsidP="00B1676F">
            <w:sdt>
              <w:sdtPr>
                <w:rPr>
                  <w:sz w:val="20"/>
                </w:rPr>
                <w:id w:val="185661121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624A757B" w14:textId="77777777" w:rsidR="00B1676F" w:rsidRDefault="00646C6D" w:rsidP="00B1676F">
            <w:sdt>
              <w:sdtPr>
                <w:rPr>
                  <w:sz w:val="20"/>
                </w:rPr>
                <w:id w:val="201818923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D89E877" w14:textId="77777777" w:rsidR="00B1676F" w:rsidRDefault="00646C6D" w:rsidP="00B1676F">
            <w:sdt>
              <w:sdtPr>
                <w:rPr>
                  <w:sz w:val="20"/>
                </w:rPr>
                <w:id w:val="-102423858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D0F3035" w14:textId="0EA815F1" w:rsidR="00B1676F" w:rsidRPr="004920F1" w:rsidRDefault="00646C6D" w:rsidP="00B1676F">
            <w:sdt>
              <w:sdtPr>
                <w:rPr>
                  <w:sz w:val="20"/>
                </w:rPr>
                <w:id w:val="170829715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EBF7CBF"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0F7240E" w14:textId="77777777" w:rsidR="00B1676F" w:rsidRPr="002B62E0" w:rsidRDefault="00B1676F" w:rsidP="00B1676F">
            <w:pPr>
              <w:rPr>
                <w:bCs/>
                <w:spacing w:val="-5"/>
              </w:rPr>
            </w:pPr>
            <w:r w:rsidRPr="002B62E0">
              <w:t>16.022</w:t>
            </w:r>
          </w:p>
        </w:tc>
        <w:tc>
          <w:tcPr>
            <w:tcW w:w="1417" w:type="dxa"/>
            <w:tcBorders>
              <w:top w:val="single" w:sz="4" w:space="0" w:color="auto"/>
              <w:left w:val="nil"/>
              <w:bottom w:val="single" w:sz="4" w:space="0" w:color="auto"/>
              <w:right w:val="single" w:sz="4" w:space="0" w:color="auto"/>
            </w:tcBorders>
          </w:tcPr>
          <w:p w14:paraId="742EEAAD" w14:textId="77777777" w:rsidR="00B1676F" w:rsidRPr="004920F1" w:rsidRDefault="00B1676F" w:rsidP="00B1676F">
            <w:r w:rsidRPr="004920F1">
              <w:rPr>
                <w:bCs/>
                <w:spacing w:val="-5"/>
              </w:rPr>
              <w:t>DRO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6EDD486"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CFF0541"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E7949A8"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1E0B90F8" w14:textId="77777777" w:rsidR="00B1676F" w:rsidRPr="004920F1" w:rsidRDefault="00B1676F" w:rsidP="00B1676F">
            <w:r w:rsidRPr="004920F1">
              <w:rPr>
                <w:bCs/>
                <w:spacing w:val="-5"/>
              </w:rPr>
              <w:t>The system will use the payment history to accurately deduct and report all federal and state tax withholdings for the member and ex-spouse.</w:t>
            </w:r>
          </w:p>
        </w:tc>
        <w:tc>
          <w:tcPr>
            <w:tcW w:w="1276" w:type="dxa"/>
            <w:tcBorders>
              <w:top w:val="single" w:sz="4" w:space="0" w:color="auto"/>
              <w:left w:val="nil"/>
              <w:bottom w:val="single" w:sz="4" w:space="0" w:color="auto"/>
              <w:right w:val="single" w:sz="4" w:space="0" w:color="auto"/>
            </w:tcBorders>
            <w:shd w:val="clear" w:color="auto" w:fill="auto"/>
          </w:tcPr>
          <w:p w14:paraId="3CC532E4"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6C0B79C1" w14:textId="77777777" w:rsidR="00B1676F" w:rsidRDefault="00646C6D" w:rsidP="00B1676F">
            <w:pPr>
              <w:rPr>
                <w:sz w:val="20"/>
              </w:rPr>
            </w:pPr>
            <w:sdt>
              <w:sdtPr>
                <w:rPr>
                  <w:sz w:val="20"/>
                </w:rPr>
                <w:id w:val="95691597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2ADFF1BF" w14:textId="0F4AC692" w:rsidR="00B1676F" w:rsidRPr="004920F1" w:rsidRDefault="00646C6D" w:rsidP="00B1676F">
            <w:sdt>
              <w:sdtPr>
                <w:rPr>
                  <w:sz w:val="20"/>
                </w:rPr>
                <w:id w:val="109844974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3094FFD" w14:textId="77777777" w:rsidR="00B1676F" w:rsidRDefault="00646C6D" w:rsidP="00B1676F">
            <w:sdt>
              <w:sdtPr>
                <w:rPr>
                  <w:sz w:val="20"/>
                </w:rPr>
                <w:id w:val="-102786515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774E971D" w14:textId="77777777" w:rsidR="00B1676F" w:rsidRDefault="00646C6D" w:rsidP="00B1676F">
            <w:sdt>
              <w:sdtPr>
                <w:rPr>
                  <w:sz w:val="20"/>
                </w:rPr>
                <w:id w:val="117891991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D083D8E" w14:textId="77777777" w:rsidR="00B1676F" w:rsidRDefault="00646C6D" w:rsidP="00B1676F">
            <w:sdt>
              <w:sdtPr>
                <w:rPr>
                  <w:sz w:val="20"/>
                </w:rPr>
                <w:id w:val="-170755678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602E3A8A" w14:textId="77777777" w:rsidR="00B1676F" w:rsidRDefault="00646C6D" w:rsidP="00B1676F">
            <w:sdt>
              <w:sdtPr>
                <w:rPr>
                  <w:sz w:val="20"/>
                </w:rPr>
                <w:id w:val="-128718761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43E2287" w14:textId="6888A4AF" w:rsidR="00B1676F" w:rsidRPr="004920F1" w:rsidRDefault="00646C6D" w:rsidP="00B1676F">
            <w:sdt>
              <w:sdtPr>
                <w:rPr>
                  <w:sz w:val="20"/>
                </w:rPr>
                <w:id w:val="141011335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7C6BD2F"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3216DD9" w14:textId="77777777" w:rsidR="00B1676F" w:rsidRPr="002B62E0" w:rsidRDefault="00B1676F" w:rsidP="00B1676F">
            <w:pPr>
              <w:rPr>
                <w:bCs/>
                <w:spacing w:val="-5"/>
              </w:rPr>
            </w:pPr>
            <w:r w:rsidRPr="002B62E0">
              <w:t>16.023</w:t>
            </w:r>
          </w:p>
        </w:tc>
        <w:tc>
          <w:tcPr>
            <w:tcW w:w="1417" w:type="dxa"/>
            <w:tcBorders>
              <w:top w:val="single" w:sz="4" w:space="0" w:color="auto"/>
              <w:left w:val="nil"/>
              <w:bottom w:val="single" w:sz="4" w:space="0" w:color="auto"/>
              <w:right w:val="single" w:sz="4" w:space="0" w:color="auto"/>
            </w:tcBorders>
          </w:tcPr>
          <w:p w14:paraId="147FFC18" w14:textId="77777777" w:rsidR="00B1676F" w:rsidRPr="004920F1" w:rsidRDefault="00B1676F" w:rsidP="00B1676F">
            <w:r w:rsidRPr="004920F1">
              <w:rPr>
                <w:bCs/>
                <w:spacing w:val="-5"/>
              </w:rPr>
              <w:t>DRO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CF6EB88" w14:textId="77777777" w:rsidR="00B1676F" w:rsidRPr="004920F1" w:rsidRDefault="00B1676F" w:rsidP="00B1676F">
            <w:r>
              <w:t>1099R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7B66677"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B85EDED"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4C0558F7" w14:textId="77777777" w:rsidR="00B1676F" w:rsidRPr="004920F1" w:rsidRDefault="00B1676F" w:rsidP="00B1676F">
            <w:r w:rsidRPr="004920F1">
              <w:rPr>
                <w:bCs/>
                <w:spacing w:val="-5"/>
              </w:rPr>
              <w:t>The system will provide the capability to use the payment history to accurately create the annual IRS tax reporting form 1099R for the member and DRO Beneficiary.</w:t>
            </w:r>
          </w:p>
        </w:tc>
        <w:tc>
          <w:tcPr>
            <w:tcW w:w="1276" w:type="dxa"/>
            <w:tcBorders>
              <w:top w:val="single" w:sz="4" w:space="0" w:color="auto"/>
              <w:left w:val="nil"/>
              <w:bottom w:val="single" w:sz="4" w:space="0" w:color="auto"/>
              <w:right w:val="single" w:sz="4" w:space="0" w:color="auto"/>
            </w:tcBorders>
            <w:shd w:val="clear" w:color="auto" w:fill="auto"/>
          </w:tcPr>
          <w:p w14:paraId="0432DA98"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3F5A4A38" w14:textId="77777777" w:rsidR="00B1676F" w:rsidRDefault="00646C6D" w:rsidP="00B1676F">
            <w:pPr>
              <w:rPr>
                <w:sz w:val="20"/>
              </w:rPr>
            </w:pPr>
            <w:sdt>
              <w:sdtPr>
                <w:rPr>
                  <w:sz w:val="20"/>
                </w:rPr>
                <w:id w:val="-205730102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E930B1B" w14:textId="05DE219C" w:rsidR="00B1676F" w:rsidRPr="004920F1" w:rsidRDefault="00646C6D" w:rsidP="00B1676F">
            <w:sdt>
              <w:sdtPr>
                <w:rPr>
                  <w:sz w:val="20"/>
                </w:rPr>
                <w:id w:val="-102794580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9ED2BB5" w14:textId="77777777" w:rsidR="00B1676F" w:rsidRDefault="00646C6D" w:rsidP="00B1676F">
            <w:sdt>
              <w:sdtPr>
                <w:rPr>
                  <w:sz w:val="20"/>
                </w:rPr>
                <w:id w:val="-116993542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7AB2A567" w14:textId="77777777" w:rsidR="00B1676F" w:rsidRDefault="00646C6D" w:rsidP="00B1676F">
            <w:sdt>
              <w:sdtPr>
                <w:rPr>
                  <w:sz w:val="20"/>
                </w:rPr>
                <w:id w:val="16760282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2805AC7" w14:textId="77777777" w:rsidR="00B1676F" w:rsidRDefault="00646C6D" w:rsidP="00B1676F">
            <w:sdt>
              <w:sdtPr>
                <w:rPr>
                  <w:sz w:val="20"/>
                </w:rPr>
                <w:id w:val="-193750158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1274F9A" w14:textId="77777777" w:rsidR="00B1676F" w:rsidRDefault="00646C6D" w:rsidP="00B1676F">
            <w:sdt>
              <w:sdtPr>
                <w:rPr>
                  <w:sz w:val="20"/>
                </w:rPr>
                <w:id w:val="-107666210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2DF8AB0C" w14:textId="5C25691C" w:rsidR="00B1676F" w:rsidRPr="004920F1" w:rsidRDefault="00646C6D" w:rsidP="00B1676F">
            <w:sdt>
              <w:sdtPr>
                <w:rPr>
                  <w:sz w:val="20"/>
                </w:rPr>
                <w:id w:val="-89034376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CD56FB6"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E547509" w14:textId="77777777" w:rsidR="00B1676F" w:rsidRPr="002B62E0" w:rsidRDefault="00B1676F" w:rsidP="00B1676F">
            <w:pPr>
              <w:rPr>
                <w:bCs/>
                <w:spacing w:val="-5"/>
              </w:rPr>
            </w:pPr>
            <w:r w:rsidRPr="002B62E0">
              <w:t>16.024</w:t>
            </w:r>
          </w:p>
        </w:tc>
        <w:tc>
          <w:tcPr>
            <w:tcW w:w="1417" w:type="dxa"/>
            <w:tcBorders>
              <w:top w:val="single" w:sz="4" w:space="0" w:color="auto"/>
              <w:left w:val="nil"/>
              <w:bottom w:val="single" w:sz="4" w:space="0" w:color="auto"/>
              <w:right w:val="single" w:sz="4" w:space="0" w:color="auto"/>
            </w:tcBorders>
          </w:tcPr>
          <w:p w14:paraId="691AC69D" w14:textId="77777777" w:rsidR="00B1676F" w:rsidRPr="004920F1" w:rsidRDefault="00B1676F" w:rsidP="00B1676F">
            <w:r w:rsidRPr="004920F1">
              <w:rPr>
                <w:bCs/>
                <w:spacing w:val="-5"/>
              </w:rPr>
              <w:t>DRO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34267E6" w14:textId="77777777" w:rsidR="00B1676F" w:rsidRPr="004920F1" w:rsidRDefault="00B1676F" w:rsidP="00B1676F">
            <w:r>
              <w:t>1099R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98CDDA"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1E023B"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444869B3" w14:textId="77777777" w:rsidR="00B1676F" w:rsidRPr="004920F1" w:rsidRDefault="00B1676F" w:rsidP="00B1676F">
            <w:r w:rsidRPr="004920F1">
              <w:rPr>
                <w:bCs/>
                <w:spacing w:val="-5"/>
              </w:rPr>
              <w:t>The system will provide the capability to link the year end 1099R form, for both the member and the DRO Beneficiary, to the payment history.</w:t>
            </w:r>
          </w:p>
        </w:tc>
        <w:tc>
          <w:tcPr>
            <w:tcW w:w="1276" w:type="dxa"/>
            <w:tcBorders>
              <w:top w:val="single" w:sz="4" w:space="0" w:color="auto"/>
              <w:left w:val="nil"/>
              <w:bottom w:val="single" w:sz="4" w:space="0" w:color="auto"/>
              <w:right w:val="single" w:sz="4" w:space="0" w:color="auto"/>
            </w:tcBorders>
            <w:shd w:val="clear" w:color="auto" w:fill="auto"/>
          </w:tcPr>
          <w:p w14:paraId="290BD0D2"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1A2B3BE4" w14:textId="77777777" w:rsidR="00B1676F" w:rsidRDefault="00646C6D" w:rsidP="00B1676F">
            <w:pPr>
              <w:rPr>
                <w:sz w:val="20"/>
              </w:rPr>
            </w:pPr>
            <w:sdt>
              <w:sdtPr>
                <w:rPr>
                  <w:sz w:val="20"/>
                </w:rPr>
                <w:id w:val="180296718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AFE61D8" w14:textId="07A55F84" w:rsidR="00B1676F" w:rsidRPr="004920F1" w:rsidRDefault="00646C6D" w:rsidP="00B1676F">
            <w:sdt>
              <w:sdtPr>
                <w:rPr>
                  <w:sz w:val="20"/>
                </w:rPr>
                <w:id w:val="-33353885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17CB4C8" w14:textId="77777777" w:rsidR="00B1676F" w:rsidRDefault="00646C6D" w:rsidP="00B1676F">
            <w:sdt>
              <w:sdtPr>
                <w:rPr>
                  <w:sz w:val="20"/>
                </w:rPr>
                <w:id w:val="114901589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78301526" w14:textId="77777777" w:rsidR="00B1676F" w:rsidRDefault="00646C6D" w:rsidP="00B1676F">
            <w:sdt>
              <w:sdtPr>
                <w:rPr>
                  <w:sz w:val="20"/>
                </w:rPr>
                <w:id w:val="-75753081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67A8515B" w14:textId="77777777" w:rsidR="00B1676F" w:rsidRDefault="00646C6D" w:rsidP="00B1676F">
            <w:sdt>
              <w:sdtPr>
                <w:rPr>
                  <w:sz w:val="20"/>
                </w:rPr>
                <w:id w:val="-27856923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F460852" w14:textId="77777777" w:rsidR="00B1676F" w:rsidRDefault="00646C6D" w:rsidP="00B1676F">
            <w:sdt>
              <w:sdtPr>
                <w:rPr>
                  <w:sz w:val="20"/>
                </w:rPr>
                <w:id w:val="19335989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556C521" w14:textId="7CB9F9B8" w:rsidR="00B1676F" w:rsidRPr="004920F1" w:rsidRDefault="00646C6D" w:rsidP="00B1676F">
            <w:sdt>
              <w:sdtPr>
                <w:rPr>
                  <w:sz w:val="20"/>
                </w:rPr>
                <w:id w:val="-13234031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412667A"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32B621A" w14:textId="77777777" w:rsidR="00B1676F" w:rsidRPr="002B62E0" w:rsidRDefault="00B1676F" w:rsidP="00B1676F">
            <w:pPr>
              <w:rPr>
                <w:bCs/>
                <w:spacing w:val="-5"/>
              </w:rPr>
            </w:pPr>
            <w:r w:rsidRPr="002B62E0">
              <w:t>16.025</w:t>
            </w:r>
          </w:p>
        </w:tc>
        <w:tc>
          <w:tcPr>
            <w:tcW w:w="1417" w:type="dxa"/>
            <w:tcBorders>
              <w:top w:val="single" w:sz="4" w:space="0" w:color="auto"/>
              <w:left w:val="nil"/>
              <w:bottom w:val="single" w:sz="4" w:space="0" w:color="auto"/>
              <w:right w:val="single" w:sz="4" w:space="0" w:color="auto"/>
            </w:tcBorders>
          </w:tcPr>
          <w:p w14:paraId="025F2FC7" w14:textId="77777777" w:rsidR="00B1676F" w:rsidRPr="004920F1" w:rsidRDefault="00B1676F" w:rsidP="00B1676F">
            <w:r w:rsidRPr="004920F1">
              <w:rPr>
                <w:bCs/>
                <w:spacing w:val="-5"/>
              </w:rPr>
              <w:t>DRO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8B89ED7" w14:textId="77777777" w:rsidR="00B1676F" w:rsidRPr="004920F1" w:rsidRDefault="00B1676F" w:rsidP="00B1676F">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B264C3"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FD088B2"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3E18F83F" w14:textId="77777777" w:rsidR="00B1676F" w:rsidRPr="004920F1" w:rsidRDefault="00B1676F" w:rsidP="00B1676F">
            <w:r w:rsidRPr="004920F1">
              <w:rPr>
                <w:bCs/>
                <w:spacing w:val="-5"/>
              </w:rPr>
              <w:t xml:space="preserve">The system will be able to establish individual accounts for both the member and the DRO </w:t>
            </w:r>
            <w:r w:rsidRPr="004920F1">
              <w:rPr>
                <w:bCs/>
                <w:spacing w:val="-5"/>
              </w:rPr>
              <w:lastRenderedPageBreak/>
              <w:t>Beneficiary.</w:t>
            </w:r>
          </w:p>
        </w:tc>
        <w:tc>
          <w:tcPr>
            <w:tcW w:w="1276" w:type="dxa"/>
            <w:tcBorders>
              <w:top w:val="single" w:sz="4" w:space="0" w:color="auto"/>
              <w:left w:val="nil"/>
              <w:bottom w:val="single" w:sz="4" w:space="0" w:color="auto"/>
              <w:right w:val="single" w:sz="4" w:space="0" w:color="auto"/>
            </w:tcBorders>
            <w:shd w:val="clear" w:color="auto" w:fill="auto"/>
          </w:tcPr>
          <w:p w14:paraId="5EF84BB9" w14:textId="77777777" w:rsidR="00B1676F" w:rsidRPr="004920F1" w:rsidRDefault="00B1676F" w:rsidP="00B1676F">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683F507B" w14:textId="77777777" w:rsidR="00B1676F" w:rsidRDefault="00646C6D" w:rsidP="00B1676F">
            <w:pPr>
              <w:rPr>
                <w:sz w:val="20"/>
              </w:rPr>
            </w:pPr>
            <w:sdt>
              <w:sdtPr>
                <w:rPr>
                  <w:sz w:val="20"/>
                </w:rPr>
                <w:id w:val="-59378855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9F48581" w14:textId="5FFF5A65" w:rsidR="00B1676F" w:rsidRPr="004920F1" w:rsidRDefault="00646C6D" w:rsidP="00B1676F">
            <w:sdt>
              <w:sdtPr>
                <w:rPr>
                  <w:sz w:val="20"/>
                </w:rPr>
                <w:id w:val="112496425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793E030" w14:textId="77777777" w:rsidR="00B1676F" w:rsidRDefault="00646C6D" w:rsidP="00B1676F">
            <w:sdt>
              <w:sdtPr>
                <w:rPr>
                  <w:sz w:val="20"/>
                </w:rPr>
                <w:id w:val="19057708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7F0C8007" w14:textId="77777777" w:rsidR="00B1676F" w:rsidRDefault="00646C6D" w:rsidP="00B1676F">
            <w:sdt>
              <w:sdtPr>
                <w:rPr>
                  <w:sz w:val="20"/>
                </w:rPr>
                <w:id w:val="148850771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D9890A5" w14:textId="77777777" w:rsidR="00B1676F" w:rsidRDefault="00646C6D" w:rsidP="00B1676F">
            <w:sdt>
              <w:sdtPr>
                <w:rPr>
                  <w:sz w:val="20"/>
                </w:rPr>
                <w:id w:val="142322323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0F1C66A" w14:textId="77777777" w:rsidR="00B1676F" w:rsidRDefault="00646C6D" w:rsidP="00B1676F">
            <w:sdt>
              <w:sdtPr>
                <w:rPr>
                  <w:sz w:val="20"/>
                </w:rPr>
                <w:id w:val="-148823427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67DD2F1" w14:textId="56557406" w:rsidR="00B1676F" w:rsidRPr="004920F1" w:rsidRDefault="00646C6D" w:rsidP="00B1676F">
            <w:sdt>
              <w:sdtPr>
                <w:rPr>
                  <w:sz w:val="20"/>
                </w:rPr>
                <w:id w:val="-2725367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3718115"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0F24B22" w14:textId="77777777" w:rsidR="00B1676F" w:rsidRPr="002B62E0" w:rsidRDefault="00B1676F" w:rsidP="00B1676F">
            <w:pPr>
              <w:rPr>
                <w:bCs/>
                <w:spacing w:val="-5"/>
              </w:rPr>
            </w:pPr>
            <w:r w:rsidRPr="002B62E0">
              <w:lastRenderedPageBreak/>
              <w:t>16.026</w:t>
            </w:r>
          </w:p>
        </w:tc>
        <w:tc>
          <w:tcPr>
            <w:tcW w:w="1417" w:type="dxa"/>
            <w:tcBorders>
              <w:top w:val="single" w:sz="4" w:space="0" w:color="auto"/>
              <w:left w:val="nil"/>
              <w:bottom w:val="single" w:sz="4" w:space="0" w:color="auto"/>
              <w:right w:val="single" w:sz="4" w:space="0" w:color="auto"/>
            </w:tcBorders>
          </w:tcPr>
          <w:p w14:paraId="4A393802" w14:textId="77777777" w:rsidR="00B1676F" w:rsidRPr="004920F1" w:rsidRDefault="00B1676F" w:rsidP="00B1676F">
            <w:r w:rsidRPr="004920F1">
              <w:rPr>
                <w:bCs/>
                <w:spacing w:val="-5"/>
              </w:rPr>
              <w:t>DRO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0268AB5" w14:textId="77777777" w:rsidR="00B1676F" w:rsidRPr="004920F1" w:rsidRDefault="00B1676F" w:rsidP="00B1676F">
            <w:r>
              <w:t>Payment set up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A3FD66"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B3CFC01"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6D9CBD47" w14:textId="77777777" w:rsidR="00B1676F" w:rsidRPr="004920F1" w:rsidRDefault="00B1676F" w:rsidP="00B1676F">
            <w:r w:rsidRPr="004920F1">
              <w:rPr>
                <w:bCs/>
                <w:spacing w:val="-5"/>
              </w:rPr>
              <w:t>The system will allow NMERB users to define the hierarchy of court orders and other withholdings, especially for multiple DRO and CSEA orders, and to correctly process amended DROs.</w:t>
            </w:r>
          </w:p>
        </w:tc>
        <w:tc>
          <w:tcPr>
            <w:tcW w:w="1276" w:type="dxa"/>
            <w:tcBorders>
              <w:top w:val="single" w:sz="4" w:space="0" w:color="auto"/>
              <w:left w:val="nil"/>
              <w:bottom w:val="single" w:sz="4" w:space="0" w:color="auto"/>
              <w:right w:val="single" w:sz="4" w:space="0" w:color="auto"/>
            </w:tcBorders>
            <w:shd w:val="clear" w:color="auto" w:fill="auto"/>
          </w:tcPr>
          <w:p w14:paraId="31164401"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04D3D9B9" w14:textId="77777777" w:rsidR="00B1676F" w:rsidRDefault="00646C6D" w:rsidP="00B1676F">
            <w:pPr>
              <w:rPr>
                <w:sz w:val="20"/>
              </w:rPr>
            </w:pPr>
            <w:sdt>
              <w:sdtPr>
                <w:rPr>
                  <w:sz w:val="20"/>
                </w:rPr>
                <w:id w:val="-99887896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4408FDB" w14:textId="4E545131" w:rsidR="00B1676F" w:rsidRPr="004920F1" w:rsidRDefault="00646C6D" w:rsidP="00B1676F">
            <w:sdt>
              <w:sdtPr>
                <w:rPr>
                  <w:sz w:val="20"/>
                </w:rPr>
                <w:id w:val="-200589011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FE490D3" w14:textId="77777777" w:rsidR="00B1676F" w:rsidRDefault="00646C6D" w:rsidP="00B1676F">
            <w:sdt>
              <w:sdtPr>
                <w:rPr>
                  <w:sz w:val="20"/>
                </w:rPr>
                <w:id w:val="131922628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3E94BB14" w14:textId="77777777" w:rsidR="00B1676F" w:rsidRDefault="00646C6D" w:rsidP="00B1676F">
            <w:sdt>
              <w:sdtPr>
                <w:rPr>
                  <w:sz w:val="20"/>
                </w:rPr>
                <w:id w:val="164030361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6AD9D298" w14:textId="77777777" w:rsidR="00B1676F" w:rsidRDefault="00646C6D" w:rsidP="00B1676F">
            <w:sdt>
              <w:sdtPr>
                <w:rPr>
                  <w:sz w:val="20"/>
                </w:rPr>
                <w:id w:val="14287114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170F360" w14:textId="77777777" w:rsidR="00B1676F" w:rsidRDefault="00646C6D" w:rsidP="00B1676F">
            <w:sdt>
              <w:sdtPr>
                <w:rPr>
                  <w:sz w:val="20"/>
                </w:rPr>
                <w:id w:val="-7535723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E3BB3E7" w14:textId="253581EB" w:rsidR="00B1676F" w:rsidRPr="004920F1" w:rsidRDefault="00646C6D" w:rsidP="00B1676F">
            <w:sdt>
              <w:sdtPr>
                <w:rPr>
                  <w:sz w:val="20"/>
                </w:rPr>
                <w:id w:val="-82019664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D402C25"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471C625" w14:textId="77777777" w:rsidR="00B1676F" w:rsidRPr="002B62E0" w:rsidRDefault="00B1676F" w:rsidP="00B1676F">
            <w:pPr>
              <w:rPr>
                <w:bCs/>
                <w:spacing w:val="-5"/>
              </w:rPr>
            </w:pPr>
            <w:r w:rsidRPr="002B62E0">
              <w:t>16.027</w:t>
            </w:r>
          </w:p>
        </w:tc>
        <w:tc>
          <w:tcPr>
            <w:tcW w:w="1417" w:type="dxa"/>
            <w:tcBorders>
              <w:top w:val="single" w:sz="4" w:space="0" w:color="auto"/>
              <w:left w:val="nil"/>
              <w:bottom w:val="single" w:sz="4" w:space="0" w:color="auto"/>
              <w:right w:val="single" w:sz="4" w:space="0" w:color="auto"/>
            </w:tcBorders>
          </w:tcPr>
          <w:p w14:paraId="1BCB1FCF" w14:textId="77777777" w:rsidR="00B1676F" w:rsidRPr="004920F1" w:rsidRDefault="00B1676F" w:rsidP="00B1676F">
            <w:r w:rsidRPr="004920F1">
              <w:rPr>
                <w:bCs/>
                <w:spacing w:val="-5"/>
              </w:rPr>
              <w:t>DRO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A8FFBAC"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B6ED85"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4C2E0B4"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23334DFB" w14:textId="77777777" w:rsidR="00B1676F" w:rsidRPr="004920F1" w:rsidRDefault="00B1676F" w:rsidP="00B1676F">
            <w:r w:rsidRPr="004920F1">
              <w:rPr>
                <w:bCs/>
                <w:spacing w:val="-5"/>
              </w:rPr>
              <w:t>The system will allow NMERB users to generate a letter informing the member or DRO Beneficiary that the DRO has been applied to the member’s account and the benefit amount has changed.</w:t>
            </w:r>
          </w:p>
        </w:tc>
        <w:tc>
          <w:tcPr>
            <w:tcW w:w="1276" w:type="dxa"/>
            <w:tcBorders>
              <w:top w:val="single" w:sz="4" w:space="0" w:color="auto"/>
              <w:left w:val="nil"/>
              <w:bottom w:val="single" w:sz="4" w:space="0" w:color="auto"/>
              <w:right w:val="single" w:sz="4" w:space="0" w:color="auto"/>
            </w:tcBorders>
            <w:shd w:val="clear" w:color="auto" w:fill="auto"/>
          </w:tcPr>
          <w:p w14:paraId="024361F1"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603B61A6" w14:textId="77777777" w:rsidR="00B1676F" w:rsidRDefault="00646C6D" w:rsidP="00B1676F">
            <w:pPr>
              <w:rPr>
                <w:sz w:val="20"/>
              </w:rPr>
            </w:pPr>
            <w:sdt>
              <w:sdtPr>
                <w:rPr>
                  <w:sz w:val="20"/>
                </w:rPr>
                <w:id w:val="66212760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352D0BA6" w14:textId="611E024E" w:rsidR="00B1676F" w:rsidRPr="004920F1" w:rsidRDefault="00646C6D" w:rsidP="00B1676F">
            <w:sdt>
              <w:sdtPr>
                <w:rPr>
                  <w:sz w:val="20"/>
                </w:rPr>
                <w:id w:val="171400139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A72E083" w14:textId="77777777" w:rsidR="00B1676F" w:rsidRDefault="00646C6D" w:rsidP="00B1676F">
            <w:sdt>
              <w:sdtPr>
                <w:rPr>
                  <w:sz w:val="20"/>
                </w:rPr>
                <w:id w:val="56276634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41BF820" w14:textId="77777777" w:rsidR="00B1676F" w:rsidRDefault="00646C6D" w:rsidP="00B1676F">
            <w:sdt>
              <w:sdtPr>
                <w:rPr>
                  <w:sz w:val="20"/>
                </w:rPr>
                <w:id w:val="173819714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500ACB1A" w14:textId="77777777" w:rsidR="00B1676F" w:rsidRDefault="00646C6D" w:rsidP="00B1676F">
            <w:sdt>
              <w:sdtPr>
                <w:rPr>
                  <w:sz w:val="20"/>
                </w:rPr>
                <w:id w:val="-159639081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91E785D" w14:textId="77777777" w:rsidR="00B1676F" w:rsidRDefault="00646C6D" w:rsidP="00B1676F">
            <w:sdt>
              <w:sdtPr>
                <w:rPr>
                  <w:sz w:val="20"/>
                </w:rPr>
                <w:id w:val="40280409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E11002A" w14:textId="30FC7269" w:rsidR="00B1676F" w:rsidRPr="004920F1" w:rsidRDefault="00646C6D" w:rsidP="00B1676F">
            <w:sdt>
              <w:sdtPr>
                <w:rPr>
                  <w:sz w:val="20"/>
                </w:rPr>
                <w:id w:val="-40399350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A66F28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1EA4C9A" w14:textId="77777777" w:rsidR="00B1676F" w:rsidRPr="002B62E0" w:rsidRDefault="00B1676F" w:rsidP="00B1676F">
            <w:pPr>
              <w:rPr>
                <w:bCs/>
                <w:spacing w:val="-5"/>
              </w:rPr>
            </w:pPr>
            <w:r w:rsidRPr="002B62E0">
              <w:t>16.028</w:t>
            </w:r>
          </w:p>
        </w:tc>
        <w:tc>
          <w:tcPr>
            <w:tcW w:w="1417" w:type="dxa"/>
            <w:tcBorders>
              <w:top w:val="single" w:sz="4" w:space="0" w:color="auto"/>
              <w:left w:val="nil"/>
              <w:bottom w:val="single" w:sz="4" w:space="0" w:color="auto"/>
              <w:right w:val="single" w:sz="4" w:space="0" w:color="auto"/>
            </w:tcBorders>
          </w:tcPr>
          <w:p w14:paraId="54897C85" w14:textId="77777777" w:rsidR="00B1676F" w:rsidRPr="004920F1" w:rsidRDefault="00B1676F" w:rsidP="00B1676F">
            <w:r w:rsidRPr="004920F1">
              <w:rPr>
                <w:bCs/>
                <w:spacing w:val="-5"/>
              </w:rPr>
              <w:t>DRO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7AEC95"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D2EA0B"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56980A3"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5B78C27B" w14:textId="77777777" w:rsidR="00B1676F" w:rsidRPr="004920F1" w:rsidRDefault="00B1676F" w:rsidP="00B1676F">
            <w:r w:rsidRPr="004920F1">
              <w:rPr>
                <w:bCs/>
                <w:spacing w:val="-5"/>
              </w:rPr>
              <w:t>The system will provide queries for information regarding the DRO for both the member and the DRO Beneficiary.</w:t>
            </w:r>
          </w:p>
        </w:tc>
        <w:tc>
          <w:tcPr>
            <w:tcW w:w="1276" w:type="dxa"/>
            <w:tcBorders>
              <w:top w:val="single" w:sz="4" w:space="0" w:color="auto"/>
              <w:left w:val="nil"/>
              <w:bottom w:val="single" w:sz="4" w:space="0" w:color="auto"/>
              <w:right w:val="single" w:sz="4" w:space="0" w:color="auto"/>
            </w:tcBorders>
            <w:shd w:val="clear" w:color="auto" w:fill="auto"/>
          </w:tcPr>
          <w:p w14:paraId="42C9DDA6"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4B43F665" w14:textId="77777777" w:rsidR="00B1676F" w:rsidRDefault="00646C6D" w:rsidP="00B1676F">
            <w:pPr>
              <w:rPr>
                <w:sz w:val="20"/>
              </w:rPr>
            </w:pPr>
            <w:sdt>
              <w:sdtPr>
                <w:rPr>
                  <w:sz w:val="20"/>
                </w:rPr>
                <w:id w:val="-136590007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4E2F484" w14:textId="09506A0B" w:rsidR="00B1676F" w:rsidRPr="004920F1" w:rsidRDefault="00646C6D" w:rsidP="00B1676F">
            <w:sdt>
              <w:sdtPr>
                <w:rPr>
                  <w:sz w:val="20"/>
                </w:rPr>
                <w:id w:val="-822324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39E1CC4" w14:textId="77777777" w:rsidR="00B1676F" w:rsidRDefault="00646C6D" w:rsidP="00B1676F">
            <w:sdt>
              <w:sdtPr>
                <w:rPr>
                  <w:sz w:val="20"/>
                </w:rPr>
                <w:id w:val="-108244784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3C24379" w14:textId="77777777" w:rsidR="00B1676F" w:rsidRDefault="00646C6D" w:rsidP="00B1676F">
            <w:sdt>
              <w:sdtPr>
                <w:rPr>
                  <w:sz w:val="20"/>
                </w:rPr>
                <w:id w:val="-157620921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EA3629B" w14:textId="77777777" w:rsidR="00B1676F" w:rsidRDefault="00646C6D" w:rsidP="00B1676F">
            <w:sdt>
              <w:sdtPr>
                <w:rPr>
                  <w:sz w:val="20"/>
                </w:rPr>
                <w:id w:val="-97544700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4D0AB27E" w14:textId="77777777" w:rsidR="00B1676F" w:rsidRDefault="00646C6D" w:rsidP="00B1676F">
            <w:sdt>
              <w:sdtPr>
                <w:rPr>
                  <w:sz w:val="20"/>
                </w:rPr>
                <w:id w:val="-112391905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548F189" w14:textId="2E6E71FA" w:rsidR="00B1676F" w:rsidRPr="004920F1" w:rsidRDefault="00646C6D" w:rsidP="00B1676F">
            <w:sdt>
              <w:sdtPr>
                <w:rPr>
                  <w:sz w:val="20"/>
                </w:rPr>
                <w:id w:val="-93512368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2DC21D22"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A72219F" w14:textId="77777777" w:rsidR="00B1676F" w:rsidRPr="002B62E0" w:rsidRDefault="00B1676F" w:rsidP="00B1676F">
            <w:pPr>
              <w:rPr>
                <w:bCs/>
                <w:spacing w:val="-5"/>
              </w:rPr>
            </w:pPr>
            <w:r w:rsidRPr="002B62E0">
              <w:t>16.029</w:t>
            </w:r>
          </w:p>
        </w:tc>
        <w:tc>
          <w:tcPr>
            <w:tcW w:w="1417" w:type="dxa"/>
            <w:tcBorders>
              <w:top w:val="single" w:sz="4" w:space="0" w:color="auto"/>
              <w:left w:val="nil"/>
              <w:bottom w:val="single" w:sz="4" w:space="0" w:color="auto"/>
              <w:right w:val="single" w:sz="4" w:space="0" w:color="auto"/>
            </w:tcBorders>
          </w:tcPr>
          <w:p w14:paraId="578093AC" w14:textId="77777777" w:rsidR="00B1676F" w:rsidRPr="004920F1" w:rsidRDefault="00B1676F" w:rsidP="00B1676F">
            <w:r w:rsidRPr="004920F1">
              <w:rPr>
                <w:bCs/>
                <w:spacing w:val="-5"/>
              </w:rPr>
              <w:t>DRO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AE0F30" w14:textId="77777777" w:rsidR="00B1676F" w:rsidRPr="004920F1" w:rsidRDefault="00B1676F" w:rsidP="00B1676F">
            <w:r>
              <w:t>Data validation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899F40"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4AF02A2"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7904FD62" w14:textId="77777777" w:rsidR="00B1676F" w:rsidRPr="004920F1" w:rsidRDefault="00B1676F" w:rsidP="00B1676F">
            <w:r w:rsidRPr="004920F1">
              <w:rPr>
                <w:bCs/>
                <w:spacing w:val="-5"/>
              </w:rPr>
              <w:t>The system will provide functionality to allow NMERB users to perform full and complete review, validation, reconciliation, and quality assurance checks to ensure the DRO is applied correctly to the member and DRO Beneficiary accounts.</w:t>
            </w:r>
          </w:p>
        </w:tc>
        <w:tc>
          <w:tcPr>
            <w:tcW w:w="1276" w:type="dxa"/>
            <w:tcBorders>
              <w:top w:val="single" w:sz="4" w:space="0" w:color="auto"/>
              <w:left w:val="nil"/>
              <w:bottom w:val="single" w:sz="4" w:space="0" w:color="auto"/>
              <w:right w:val="single" w:sz="4" w:space="0" w:color="auto"/>
            </w:tcBorders>
            <w:shd w:val="clear" w:color="auto" w:fill="auto"/>
          </w:tcPr>
          <w:p w14:paraId="4F79852C"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1A5BBEB2" w14:textId="77777777" w:rsidR="00B1676F" w:rsidRDefault="00646C6D" w:rsidP="00B1676F">
            <w:pPr>
              <w:rPr>
                <w:sz w:val="20"/>
              </w:rPr>
            </w:pPr>
            <w:sdt>
              <w:sdtPr>
                <w:rPr>
                  <w:sz w:val="20"/>
                </w:rPr>
                <w:id w:val="-63748958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BBD6B62" w14:textId="4CAF7F3E" w:rsidR="00B1676F" w:rsidRPr="004920F1" w:rsidRDefault="00646C6D" w:rsidP="00B1676F">
            <w:sdt>
              <w:sdtPr>
                <w:rPr>
                  <w:sz w:val="20"/>
                </w:rPr>
                <w:id w:val="-39351070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8FF464C" w14:textId="77777777" w:rsidR="00B1676F" w:rsidRDefault="00646C6D" w:rsidP="00B1676F">
            <w:sdt>
              <w:sdtPr>
                <w:rPr>
                  <w:sz w:val="20"/>
                </w:rPr>
                <w:id w:val="-113786877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438B497" w14:textId="77777777" w:rsidR="00B1676F" w:rsidRDefault="00646C6D" w:rsidP="00B1676F">
            <w:sdt>
              <w:sdtPr>
                <w:rPr>
                  <w:sz w:val="20"/>
                </w:rPr>
                <w:id w:val="195643961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E74DCAC" w14:textId="77777777" w:rsidR="00B1676F" w:rsidRDefault="00646C6D" w:rsidP="00B1676F">
            <w:sdt>
              <w:sdtPr>
                <w:rPr>
                  <w:sz w:val="20"/>
                </w:rPr>
                <w:id w:val="12768159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044287D5" w14:textId="77777777" w:rsidR="00B1676F" w:rsidRDefault="00646C6D" w:rsidP="00B1676F">
            <w:sdt>
              <w:sdtPr>
                <w:rPr>
                  <w:sz w:val="20"/>
                </w:rPr>
                <w:id w:val="50216956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3F6CA78" w14:textId="0761A596" w:rsidR="00B1676F" w:rsidRPr="004920F1" w:rsidRDefault="00646C6D" w:rsidP="00B1676F">
            <w:sdt>
              <w:sdtPr>
                <w:rPr>
                  <w:sz w:val="20"/>
                </w:rPr>
                <w:id w:val="49716291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F319FCE"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AE47C65" w14:textId="77777777" w:rsidR="00B1676F" w:rsidRPr="002B62E0" w:rsidRDefault="00B1676F" w:rsidP="00B1676F">
            <w:pPr>
              <w:rPr>
                <w:bCs/>
                <w:spacing w:val="-5"/>
              </w:rPr>
            </w:pPr>
            <w:r w:rsidRPr="002B62E0">
              <w:t>16.030</w:t>
            </w:r>
          </w:p>
        </w:tc>
        <w:tc>
          <w:tcPr>
            <w:tcW w:w="1417" w:type="dxa"/>
            <w:tcBorders>
              <w:top w:val="single" w:sz="4" w:space="0" w:color="auto"/>
              <w:left w:val="nil"/>
              <w:bottom w:val="single" w:sz="4" w:space="0" w:color="auto"/>
              <w:right w:val="single" w:sz="4" w:space="0" w:color="auto"/>
            </w:tcBorders>
          </w:tcPr>
          <w:p w14:paraId="7A84D666" w14:textId="77777777" w:rsidR="00B1676F" w:rsidRPr="004920F1" w:rsidRDefault="00B1676F" w:rsidP="00B1676F">
            <w:r w:rsidRPr="004920F1">
              <w:rPr>
                <w:bCs/>
                <w:spacing w:val="-5"/>
              </w:rPr>
              <w:t>DRO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5221199"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09EEE1"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31DEE79"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5E5295C3" w14:textId="77777777" w:rsidR="00B1676F" w:rsidRPr="004920F1" w:rsidRDefault="00B1676F" w:rsidP="00B1676F">
            <w:r w:rsidRPr="004920F1">
              <w:rPr>
                <w:bCs/>
                <w:spacing w:val="-5"/>
              </w:rPr>
              <w:t>The system will have a viewable and printable history (audit trail) for changes to a member’s tax withholding elections, beneficiaries, DRO percentage, etc. that impact the member’s monthly benefit amount.</w:t>
            </w:r>
          </w:p>
        </w:tc>
        <w:tc>
          <w:tcPr>
            <w:tcW w:w="1276" w:type="dxa"/>
            <w:tcBorders>
              <w:top w:val="single" w:sz="4" w:space="0" w:color="auto"/>
              <w:left w:val="nil"/>
              <w:bottom w:val="single" w:sz="4" w:space="0" w:color="auto"/>
              <w:right w:val="single" w:sz="4" w:space="0" w:color="auto"/>
            </w:tcBorders>
            <w:shd w:val="clear" w:color="auto" w:fill="auto"/>
          </w:tcPr>
          <w:p w14:paraId="214832C8"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790981FD" w14:textId="77777777" w:rsidR="00B1676F" w:rsidRDefault="00646C6D" w:rsidP="00B1676F">
            <w:pPr>
              <w:rPr>
                <w:sz w:val="20"/>
              </w:rPr>
            </w:pPr>
            <w:sdt>
              <w:sdtPr>
                <w:rPr>
                  <w:sz w:val="20"/>
                </w:rPr>
                <w:id w:val="12389629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5370338" w14:textId="7CCCB580" w:rsidR="00B1676F" w:rsidRPr="004920F1" w:rsidRDefault="00646C6D" w:rsidP="00B1676F">
            <w:sdt>
              <w:sdtPr>
                <w:rPr>
                  <w:sz w:val="20"/>
                </w:rPr>
                <w:id w:val="46755870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48695EB" w14:textId="77777777" w:rsidR="00B1676F" w:rsidRDefault="00646C6D" w:rsidP="00B1676F">
            <w:sdt>
              <w:sdtPr>
                <w:rPr>
                  <w:sz w:val="20"/>
                </w:rPr>
                <w:id w:val="-187568147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A3239A1" w14:textId="77777777" w:rsidR="00B1676F" w:rsidRDefault="00646C6D" w:rsidP="00B1676F">
            <w:sdt>
              <w:sdtPr>
                <w:rPr>
                  <w:sz w:val="20"/>
                </w:rPr>
                <w:id w:val="-163431553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3D9A67D" w14:textId="77777777" w:rsidR="00B1676F" w:rsidRDefault="00646C6D" w:rsidP="00B1676F">
            <w:sdt>
              <w:sdtPr>
                <w:rPr>
                  <w:sz w:val="20"/>
                </w:rPr>
                <w:id w:val="-125519793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FD4CA73" w14:textId="77777777" w:rsidR="00B1676F" w:rsidRDefault="00646C6D" w:rsidP="00B1676F">
            <w:sdt>
              <w:sdtPr>
                <w:rPr>
                  <w:sz w:val="20"/>
                </w:rPr>
                <w:id w:val="-99409959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69D0ED6F" w14:textId="41676ABB" w:rsidR="00B1676F" w:rsidRPr="004920F1" w:rsidRDefault="00646C6D" w:rsidP="00B1676F">
            <w:sdt>
              <w:sdtPr>
                <w:rPr>
                  <w:sz w:val="20"/>
                </w:rPr>
                <w:id w:val="205950388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B3345DA"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DCC6B90" w14:textId="77777777" w:rsidR="00B1676F" w:rsidRPr="002B62E0" w:rsidRDefault="00B1676F" w:rsidP="00B1676F">
            <w:pPr>
              <w:rPr>
                <w:bCs/>
                <w:spacing w:val="-5"/>
              </w:rPr>
            </w:pPr>
            <w:r w:rsidRPr="002B62E0">
              <w:t>16.031</w:t>
            </w:r>
          </w:p>
        </w:tc>
        <w:tc>
          <w:tcPr>
            <w:tcW w:w="1417" w:type="dxa"/>
            <w:tcBorders>
              <w:top w:val="single" w:sz="4" w:space="0" w:color="auto"/>
              <w:left w:val="nil"/>
              <w:bottom w:val="single" w:sz="4" w:space="0" w:color="auto"/>
              <w:right w:val="single" w:sz="4" w:space="0" w:color="auto"/>
            </w:tcBorders>
          </w:tcPr>
          <w:p w14:paraId="26476954" w14:textId="77777777" w:rsidR="00B1676F" w:rsidRPr="004920F1" w:rsidRDefault="00B1676F" w:rsidP="00B1676F">
            <w:r w:rsidRPr="004920F1">
              <w:rPr>
                <w:bCs/>
                <w:spacing w:val="-5"/>
              </w:rPr>
              <w:t>DRO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CA0724A" w14:textId="77777777" w:rsidR="00B1676F" w:rsidRPr="004920F1" w:rsidRDefault="00B1676F" w:rsidP="00B1676F">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24D5241"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B596B7D"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218BA180" w14:textId="77777777" w:rsidR="00B1676F" w:rsidRDefault="00B1676F" w:rsidP="00B1676F">
            <w:pPr>
              <w:rPr>
                <w:bCs/>
                <w:spacing w:val="-5"/>
              </w:rPr>
            </w:pPr>
            <w:r w:rsidRPr="004920F1">
              <w:rPr>
                <w:bCs/>
                <w:spacing w:val="-5"/>
              </w:rPr>
              <w:t>The system will be able to notify the appropriate department to adjust a benefit amount if there are DRO beneficiaries with a DRO.</w:t>
            </w:r>
          </w:p>
          <w:p w14:paraId="3FA80C18" w14:textId="77777777" w:rsidR="00150C57" w:rsidRDefault="00150C57" w:rsidP="00B1676F">
            <w:pPr>
              <w:rPr>
                <w:bCs/>
                <w:spacing w:val="-5"/>
              </w:rPr>
            </w:pPr>
          </w:p>
          <w:p w14:paraId="5D76BC6B" w14:textId="77777777" w:rsidR="00150C57" w:rsidRDefault="00150C57" w:rsidP="00B1676F">
            <w:pPr>
              <w:rPr>
                <w:bCs/>
                <w:spacing w:val="-5"/>
              </w:rPr>
            </w:pPr>
          </w:p>
          <w:p w14:paraId="307D9F7C" w14:textId="2CE4B815" w:rsidR="00150C57" w:rsidRPr="004920F1" w:rsidRDefault="00150C57" w:rsidP="00B1676F"/>
        </w:tc>
        <w:tc>
          <w:tcPr>
            <w:tcW w:w="1276" w:type="dxa"/>
            <w:tcBorders>
              <w:top w:val="single" w:sz="4" w:space="0" w:color="auto"/>
              <w:left w:val="nil"/>
              <w:bottom w:val="single" w:sz="4" w:space="0" w:color="auto"/>
              <w:right w:val="single" w:sz="4" w:space="0" w:color="auto"/>
            </w:tcBorders>
            <w:shd w:val="clear" w:color="auto" w:fill="auto"/>
          </w:tcPr>
          <w:p w14:paraId="5E5C224D"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094C7C0C" w14:textId="77777777" w:rsidR="00B1676F" w:rsidRDefault="00646C6D" w:rsidP="00B1676F">
            <w:pPr>
              <w:rPr>
                <w:sz w:val="20"/>
              </w:rPr>
            </w:pPr>
            <w:sdt>
              <w:sdtPr>
                <w:rPr>
                  <w:sz w:val="20"/>
                </w:rPr>
                <w:id w:val="-146434938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D9284C9" w14:textId="563F7D26" w:rsidR="00B1676F" w:rsidRPr="004920F1" w:rsidRDefault="00646C6D" w:rsidP="00B1676F">
            <w:sdt>
              <w:sdtPr>
                <w:rPr>
                  <w:sz w:val="20"/>
                </w:rPr>
                <w:id w:val="173118790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4D454B1" w14:textId="77777777" w:rsidR="00B1676F" w:rsidRDefault="00646C6D" w:rsidP="00B1676F">
            <w:sdt>
              <w:sdtPr>
                <w:rPr>
                  <w:sz w:val="20"/>
                </w:rPr>
                <w:id w:val="186100170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0C1E3EA" w14:textId="77777777" w:rsidR="00B1676F" w:rsidRDefault="00646C6D" w:rsidP="00B1676F">
            <w:sdt>
              <w:sdtPr>
                <w:rPr>
                  <w:sz w:val="20"/>
                </w:rPr>
                <w:id w:val="196631224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69516B23" w14:textId="77777777" w:rsidR="00B1676F" w:rsidRDefault="00646C6D" w:rsidP="00B1676F">
            <w:sdt>
              <w:sdtPr>
                <w:rPr>
                  <w:sz w:val="20"/>
                </w:rPr>
                <w:id w:val="149906803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3880377" w14:textId="77777777" w:rsidR="00B1676F" w:rsidRDefault="00646C6D" w:rsidP="00B1676F">
            <w:sdt>
              <w:sdtPr>
                <w:rPr>
                  <w:sz w:val="20"/>
                </w:rPr>
                <w:id w:val="-148292067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F9CBE0A" w14:textId="43F9DFB2" w:rsidR="00B1676F" w:rsidRPr="004920F1" w:rsidRDefault="00646C6D" w:rsidP="00B1676F">
            <w:sdt>
              <w:sdtPr>
                <w:rPr>
                  <w:sz w:val="20"/>
                </w:rPr>
                <w:id w:val="-9154973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6533A03E"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90B62DC" w14:textId="77777777" w:rsidR="00B1676F" w:rsidRPr="002B62E0" w:rsidRDefault="00B1676F" w:rsidP="00B1676F">
            <w:pPr>
              <w:rPr>
                <w:bCs/>
                <w:spacing w:val="-5"/>
              </w:rPr>
            </w:pPr>
            <w:r w:rsidRPr="002B62E0">
              <w:lastRenderedPageBreak/>
              <w:t>16.032</w:t>
            </w:r>
          </w:p>
        </w:tc>
        <w:tc>
          <w:tcPr>
            <w:tcW w:w="1417" w:type="dxa"/>
            <w:tcBorders>
              <w:top w:val="single" w:sz="4" w:space="0" w:color="auto"/>
              <w:left w:val="nil"/>
              <w:bottom w:val="single" w:sz="4" w:space="0" w:color="auto"/>
              <w:right w:val="single" w:sz="4" w:space="0" w:color="auto"/>
            </w:tcBorders>
          </w:tcPr>
          <w:p w14:paraId="54DC6145" w14:textId="77777777" w:rsidR="00B1676F" w:rsidRPr="004920F1" w:rsidRDefault="00B1676F" w:rsidP="00B1676F">
            <w:r w:rsidRPr="004920F1">
              <w:rPr>
                <w:bCs/>
                <w:spacing w:val="-5"/>
              </w:rPr>
              <w:t>DRO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58C7B9F" w14:textId="77777777" w:rsidR="00B1676F" w:rsidRPr="004920F1" w:rsidRDefault="00B1676F" w:rsidP="00B1676F">
            <w:r>
              <w:t>Data validation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96F374A"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AA8D205"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198DF63E" w14:textId="77777777" w:rsidR="00B1676F" w:rsidRPr="004920F1" w:rsidRDefault="00B1676F" w:rsidP="00B1676F">
            <w:r w:rsidRPr="004920F1">
              <w:rPr>
                <w:bCs/>
                <w:spacing w:val="-5"/>
              </w:rPr>
              <w:t>The system will be able to notify the user if an error is produced while processing the division of property order.</w:t>
            </w:r>
          </w:p>
        </w:tc>
        <w:tc>
          <w:tcPr>
            <w:tcW w:w="1276" w:type="dxa"/>
            <w:tcBorders>
              <w:top w:val="single" w:sz="4" w:space="0" w:color="auto"/>
              <w:left w:val="nil"/>
              <w:bottom w:val="single" w:sz="4" w:space="0" w:color="auto"/>
              <w:right w:val="single" w:sz="4" w:space="0" w:color="auto"/>
            </w:tcBorders>
            <w:shd w:val="clear" w:color="auto" w:fill="auto"/>
          </w:tcPr>
          <w:p w14:paraId="762C55A1"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540A5889" w14:textId="77777777" w:rsidR="00B1676F" w:rsidRDefault="00646C6D" w:rsidP="00B1676F">
            <w:pPr>
              <w:rPr>
                <w:sz w:val="20"/>
              </w:rPr>
            </w:pPr>
            <w:sdt>
              <w:sdtPr>
                <w:rPr>
                  <w:sz w:val="20"/>
                </w:rPr>
                <w:id w:val="-118481883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B9014CE" w14:textId="2BF351D1" w:rsidR="00B1676F" w:rsidRPr="004920F1" w:rsidRDefault="00646C6D" w:rsidP="00B1676F">
            <w:sdt>
              <w:sdtPr>
                <w:rPr>
                  <w:sz w:val="20"/>
                </w:rPr>
                <w:id w:val="-61676028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404685F" w14:textId="77777777" w:rsidR="00B1676F" w:rsidRDefault="00646C6D" w:rsidP="00B1676F">
            <w:sdt>
              <w:sdtPr>
                <w:rPr>
                  <w:sz w:val="20"/>
                </w:rPr>
                <w:id w:val="-93859856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824D98E" w14:textId="77777777" w:rsidR="00B1676F" w:rsidRDefault="00646C6D" w:rsidP="00B1676F">
            <w:sdt>
              <w:sdtPr>
                <w:rPr>
                  <w:sz w:val="20"/>
                </w:rPr>
                <w:id w:val="200847736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8BAFCA6" w14:textId="77777777" w:rsidR="00B1676F" w:rsidRDefault="00646C6D" w:rsidP="00B1676F">
            <w:sdt>
              <w:sdtPr>
                <w:rPr>
                  <w:sz w:val="20"/>
                </w:rPr>
                <w:id w:val="142707385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87B1A89" w14:textId="77777777" w:rsidR="00B1676F" w:rsidRDefault="00646C6D" w:rsidP="00B1676F">
            <w:sdt>
              <w:sdtPr>
                <w:rPr>
                  <w:sz w:val="20"/>
                </w:rPr>
                <w:id w:val="156306480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DDDE8AB" w14:textId="05B5D663" w:rsidR="00B1676F" w:rsidRPr="004920F1" w:rsidRDefault="00646C6D" w:rsidP="00B1676F">
            <w:sdt>
              <w:sdtPr>
                <w:rPr>
                  <w:sz w:val="20"/>
                </w:rPr>
                <w:id w:val="-207187616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F42ABDB"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897463D" w14:textId="77777777" w:rsidR="00B1676F" w:rsidRPr="002B62E0" w:rsidRDefault="00B1676F" w:rsidP="00B1676F">
            <w:pPr>
              <w:rPr>
                <w:bCs/>
                <w:spacing w:val="-5"/>
              </w:rPr>
            </w:pPr>
            <w:r w:rsidRPr="002B62E0">
              <w:t>16.033</w:t>
            </w:r>
          </w:p>
        </w:tc>
        <w:tc>
          <w:tcPr>
            <w:tcW w:w="1417" w:type="dxa"/>
            <w:tcBorders>
              <w:top w:val="single" w:sz="4" w:space="0" w:color="auto"/>
              <w:left w:val="nil"/>
              <w:bottom w:val="single" w:sz="4" w:space="0" w:color="auto"/>
              <w:right w:val="single" w:sz="4" w:space="0" w:color="auto"/>
            </w:tcBorders>
          </w:tcPr>
          <w:p w14:paraId="2E6E523A" w14:textId="77777777" w:rsidR="00B1676F" w:rsidRPr="004920F1" w:rsidRDefault="00B1676F" w:rsidP="00B1676F">
            <w:r w:rsidRPr="004920F1">
              <w:rPr>
                <w:bCs/>
                <w:spacing w:val="-5"/>
              </w:rPr>
              <w:t>DRO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9553A29" w14:textId="77777777" w:rsidR="00B1676F" w:rsidRPr="004920F1" w:rsidRDefault="00B1676F" w:rsidP="00B1676F">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A50E7D"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82991DA"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0DCD13C4" w14:textId="77777777" w:rsidR="00B1676F" w:rsidRPr="004920F1" w:rsidRDefault="00B1676F" w:rsidP="00B1676F">
            <w:r w:rsidRPr="004920F1">
              <w:rPr>
                <w:bCs/>
                <w:spacing w:val="-5"/>
              </w:rPr>
              <w:t>The system will notify the appropriate department if an error is produced while running the batch.</w:t>
            </w:r>
          </w:p>
        </w:tc>
        <w:tc>
          <w:tcPr>
            <w:tcW w:w="1276" w:type="dxa"/>
            <w:tcBorders>
              <w:top w:val="single" w:sz="4" w:space="0" w:color="auto"/>
              <w:left w:val="nil"/>
              <w:bottom w:val="single" w:sz="4" w:space="0" w:color="auto"/>
              <w:right w:val="single" w:sz="4" w:space="0" w:color="auto"/>
            </w:tcBorders>
            <w:shd w:val="clear" w:color="auto" w:fill="auto"/>
          </w:tcPr>
          <w:p w14:paraId="0F7C0931"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5DF14C28" w14:textId="77777777" w:rsidR="00B1676F" w:rsidRDefault="00646C6D" w:rsidP="00B1676F">
            <w:pPr>
              <w:rPr>
                <w:sz w:val="20"/>
              </w:rPr>
            </w:pPr>
            <w:sdt>
              <w:sdtPr>
                <w:rPr>
                  <w:sz w:val="20"/>
                </w:rPr>
                <w:id w:val="163028778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52179A3D" w14:textId="0D03786B" w:rsidR="00B1676F" w:rsidRPr="004920F1" w:rsidRDefault="00646C6D" w:rsidP="00B1676F">
            <w:sdt>
              <w:sdtPr>
                <w:rPr>
                  <w:sz w:val="20"/>
                </w:rPr>
                <w:id w:val="122517668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C694AC7" w14:textId="77777777" w:rsidR="00B1676F" w:rsidRDefault="00646C6D" w:rsidP="00B1676F">
            <w:sdt>
              <w:sdtPr>
                <w:rPr>
                  <w:sz w:val="20"/>
                </w:rPr>
                <w:id w:val="147409120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E66B5FE" w14:textId="77777777" w:rsidR="00B1676F" w:rsidRDefault="00646C6D" w:rsidP="00B1676F">
            <w:sdt>
              <w:sdtPr>
                <w:rPr>
                  <w:sz w:val="20"/>
                </w:rPr>
                <w:id w:val="173326779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560BB4B" w14:textId="77777777" w:rsidR="00B1676F" w:rsidRDefault="00646C6D" w:rsidP="00B1676F">
            <w:sdt>
              <w:sdtPr>
                <w:rPr>
                  <w:sz w:val="20"/>
                </w:rPr>
                <w:id w:val="70175069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AFE2D5A" w14:textId="77777777" w:rsidR="00B1676F" w:rsidRDefault="00646C6D" w:rsidP="00B1676F">
            <w:sdt>
              <w:sdtPr>
                <w:rPr>
                  <w:sz w:val="20"/>
                </w:rPr>
                <w:id w:val="69519832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24795F1D" w14:textId="241E87F9" w:rsidR="00B1676F" w:rsidRPr="004920F1" w:rsidRDefault="00646C6D" w:rsidP="00B1676F">
            <w:sdt>
              <w:sdtPr>
                <w:rPr>
                  <w:sz w:val="20"/>
                </w:rPr>
                <w:id w:val="-62292441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677742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BC7E5F9" w14:textId="77777777" w:rsidR="00B1676F" w:rsidRPr="002B62E0" w:rsidRDefault="00B1676F" w:rsidP="00B1676F">
            <w:pPr>
              <w:rPr>
                <w:bCs/>
                <w:spacing w:val="-5"/>
              </w:rPr>
            </w:pPr>
            <w:r w:rsidRPr="002B62E0">
              <w:t>16.034</w:t>
            </w:r>
          </w:p>
        </w:tc>
        <w:tc>
          <w:tcPr>
            <w:tcW w:w="1417" w:type="dxa"/>
            <w:tcBorders>
              <w:top w:val="single" w:sz="4" w:space="0" w:color="auto"/>
              <w:left w:val="nil"/>
              <w:bottom w:val="single" w:sz="4" w:space="0" w:color="auto"/>
              <w:right w:val="single" w:sz="4" w:space="0" w:color="auto"/>
            </w:tcBorders>
          </w:tcPr>
          <w:p w14:paraId="5ECE4D22" w14:textId="77777777" w:rsidR="00B1676F" w:rsidRPr="004920F1" w:rsidRDefault="00B1676F" w:rsidP="00B1676F">
            <w:r w:rsidRPr="004920F1">
              <w:rPr>
                <w:bCs/>
                <w:spacing w:val="-5"/>
              </w:rPr>
              <w:t>DRO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B71FCBA" w14:textId="77777777" w:rsidR="00B1676F" w:rsidRPr="004920F1" w:rsidRDefault="00B1676F" w:rsidP="00B1676F">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F92A36"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7D52DC3"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58496B01" w14:textId="77777777" w:rsidR="00B1676F" w:rsidRPr="004920F1" w:rsidRDefault="00B1676F" w:rsidP="00B1676F">
            <w:r w:rsidRPr="004920F1">
              <w:rPr>
                <w:bCs/>
                <w:spacing w:val="-5"/>
              </w:rPr>
              <w:t>The system will allow NMERB users to modify letter templates, as needed.</w:t>
            </w:r>
          </w:p>
        </w:tc>
        <w:tc>
          <w:tcPr>
            <w:tcW w:w="1276" w:type="dxa"/>
            <w:tcBorders>
              <w:top w:val="single" w:sz="4" w:space="0" w:color="auto"/>
              <w:left w:val="nil"/>
              <w:bottom w:val="single" w:sz="4" w:space="0" w:color="auto"/>
              <w:right w:val="single" w:sz="4" w:space="0" w:color="auto"/>
            </w:tcBorders>
            <w:shd w:val="clear" w:color="auto" w:fill="auto"/>
          </w:tcPr>
          <w:p w14:paraId="139AE50D"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6711C689" w14:textId="77777777" w:rsidR="00B1676F" w:rsidRDefault="00646C6D" w:rsidP="00B1676F">
            <w:pPr>
              <w:rPr>
                <w:sz w:val="20"/>
              </w:rPr>
            </w:pPr>
            <w:sdt>
              <w:sdtPr>
                <w:rPr>
                  <w:sz w:val="20"/>
                </w:rPr>
                <w:id w:val="-105716769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092B82A" w14:textId="2FFA6AE2" w:rsidR="00B1676F" w:rsidRPr="004920F1" w:rsidRDefault="00646C6D" w:rsidP="00B1676F">
            <w:sdt>
              <w:sdtPr>
                <w:rPr>
                  <w:sz w:val="20"/>
                </w:rPr>
                <w:id w:val="61432712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E3F15A3" w14:textId="77777777" w:rsidR="00B1676F" w:rsidRDefault="00646C6D" w:rsidP="00B1676F">
            <w:sdt>
              <w:sdtPr>
                <w:rPr>
                  <w:sz w:val="20"/>
                </w:rPr>
                <w:id w:val="-206955494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52DCAFB" w14:textId="77777777" w:rsidR="00B1676F" w:rsidRDefault="00646C6D" w:rsidP="00B1676F">
            <w:sdt>
              <w:sdtPr>
                <w:rPr>
                  <w:sz w:val="20"/>
                </w:rPr>
                <w:id w:val="-159608427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8D0E4F1" w14:textId="77777777" w:rsidR="00B1676F" w:rsidRDefault="00646C6D" w:rsidP="00B1676F">
            <w:sdt>
              <w:sdtPr>
                <w:rPr>
                  <w:sz w:val="20"/>
                </w:rPr>
                <w:id w:val="93541418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0EB984A" w14:textId="77777777" w:rsidR="00B1676F" w:rsidRDefault="00646C6D" w:rsidP="00B1676F">
            <w:sdt>
              <w:sdtPr>
                <w:rPr>
                  <w:sz w:val="20"/>
                </w:rPr>
                <w:id w:val="153661003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851D57A" w14:textId="793E2532" w:rsidR="00B1676F" w:rsidRPr="004920F1" w:rsidRDefault="00646C6D" w:rsidP="00B1676F">
            <w:sdt>
              <w:sdtPr>
                <w:rPr>
                  <w:sz w:val="20"/>
                </w:rPr>
                <w:id w:val="-192517105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B24F89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FB0A76F" w14:textId="77777777" w:rsidR="00B1676F" w:rsidRPr="002B62E0" w:rsidRDefault="00B1676F" w:rsidP="00B1676F">
            <w:pPr>
              <w:rPr>
                <w:bCs/>
                <w:spacing w:val="-5"/>
              </w:rPr>
            </w:pPr>
            <w:r w:rsidRPr="002B62E0">
              <w:t>16.035</w:t>
            </w:r>
          </w:p>
        </w:tc>
        <w:tc>
          <w:tcPr>
            <w:tcW w:w="1417" w:type="dxa"/>
            <w:tcBorders>
              <w:top w:val="single" w:sz="4" w:space="0" w:color="auto"/>
              <w:left w:val="nil"/>
              <w:bottom w:val="single" w:sz="4" w:space="0" w:color="auto"/>
              <w:right w:val="single" w:sz="4" w:space="0" w:color="auto"/>
            </w:tcBorders>
          </w:tcPr>
          <w:p w14:paraId="571412EE" w14:textId="77777777" w:rsidR="00B1676F" w:rsidRPr="004920F1" w:rsidRDefault="00B1676F" w:rsidP="00B1676F">
            <w:r w:rsidRPr="004920F1">
              <w:rPr>
                <w:bCs/>
                <w:spacing w:val="-5"/>
              </w:rPr>
              <w:t>DRO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8272AD9" w14:textId="77777777" w:rsidR="00B1676F" w:rsidRPr="004920F1" w:rsidRDefault="00B1676F" w:rsidP="00B1676F">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A3A05F"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D4C38AD"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4027085C" w14:textId="77777777" w:rsidR="00B1676F" w:rsidRPr="004920F1" w:rsidRDefault="00B1676F" w:rsidP="00B1676F">
            <w:r w:rsidRPr="004920F1">
              <w:rPr>
                <w:bCs/>
                <w:spacing w:val="-5"/>
              </w:rPr>
              <w:t>The system will calculate a benefit split per input from a DRO without the need for manual calculations.</w:t>
            </w:r>
          </w:p>
        </w:tc>
        <w:tc>
          <w:tcPr>
            <w:tcW w:w="1276" w:type="dxa"/>
            <w:tcBorders>
              <w:top w:val="single" w:sz="4" w:space="0" w:color="auto"/>
              <w:left w:val="nil"/>
              <w:bottom w:val="single" w:sz="4" w:space="0" w:color="auto"/>
              <w:right w:val="single" w:sz="4" w:space="0" w:color="auto"/>
            </w:tcBorders>
            <w:shd w:val="clear" w:color="auto" w:fill="auto"/>
          </w:tcPr>
          <w:p w14:paraId="34787E26"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43545072" w14:textId="77777777" w:rsidR="00B1676F" w:rsidRDefault="00646C6D" w:rsidP="00B1676F">
            <w:pPr>
              <w:rPr>
                <w:sz w:val="20"/>
              </w:rPr>
            </w:pPr>
            <w:sdt>
              <w:sdtPr>
                <w:rPr>
                  <w:sz w:val="20"/>
                </w:rPr>
                <w:id w:val="-59092483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CF95C8F" w14:textId="4BE15392" w:rsidR="00B1676F" w:rsidRPr="004920F1" w:rsidRDefault="00646C6D" w:rsidP="00B1676F">
            <w:sdt>
              <w:sdtPr>
                <w:rPr>
                  <w:sz w:val="20"/>
                </w:rPr>
                <w:id w:val="-1645960295"/>
                <w14:checkbox>
                  <w14:checked w14:val="1"/>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C07698B" w14:textId="77777777" w:rsidR="00B1676F" w:rsidRDefault="00646C6D" w:rsidP="00B1676F">
            <w:sdt>
              <w:sdtPr>
                <w:rPr>
                  <w:sz w:val="20"/>
                </w:rPr>
                <w:id w:val="-106880420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368D7C1" w14:textId="77777777" w:rsidR="00B1676F" w:rsidRDefault="00646C6D" w:rsidP="00B1676F">
            <w:sdt>
              <w:sdtPr>
                <w:rPr>
                  <w:sz w:val="20"/>
                </w:rPr>
                <w:id w:val="-88301525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829F448" w14:textId="77777777" w:rsidR="00B1676F" w:rsidRDefault="00646C6D" w:rsidP="00B1676F">
            <w:sdt>
              <w:sdtPr>
                <w:rPr>
                  <w:sz w:val="20"/>
                </w:rPr>
                <w:id w:val="110978965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C8D60F1" w14:textId="77777777" w:rsidR="00B1676F" w:rsidRDefault="00646C6D" w:rsidP="00B1676F">
            <w:sdt>
              <w:sdtPr>
                <w:rPr>
                  <w:sz w:val="20"/>
                </w:rPr>
                <w:id w:val="-24750395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D8C51A6" w14:textId="56CD083E" w:rsidR="00B1676F" w:rsidRPr="004920F1" w:rsidRDefault="00646C6D" w:rsidP="00B1676F">
            <w:sdt>
              <w:sdtPr>
                <w:rPr>
                  <w:sz w:val="20"/>
                </w:rPr>
                <w:id w:val="-16594812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9A87D85"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462786D" w14:textId="77777777" w:rsidR="00B1676F" w:rsidRPr="002B62E0" w:rsidRDefault="00B1676F" w:rsidP="00B1676F">
            <w:pPr>
              <w:rPr>
                <w:bCs/>
                <w:spacing w:val="-5"/>
              </w:rPr>
            </w:pPr>
            <w:r w:rsidRPr="002B62E0">
              <w:t>16.036</w:t>
            </w:r>
          </w:p>
        </w:tc>
        <w:tc>
          <w:tcPr>
            <w:tcW w:w="1417" w:type="dxa"/>
            <w:tcBorders>
              <w:top w:val="single" w:sz="4" w:space="0" w:color="auto"/>
              <w:left w:val="nil"/>
              <w:bottom w:val="single" w:sz="4" w:space="0" w:color="auto"/>
              <w:right w:val="single" w:sz="4" w:space="0" w:color="auto"/>
            </w:tcBorders>
          </w:tcPr>
          <w:p w14:paraId="40B2BBD3" w14:textId="77777777" w:rsidR="00B1676F" w:rsidRPr="004920F1" w:rsidRDefault="00B1676F" w:rsidP="00B1676F">
            <w:r w:rsidRPr="004920F1">
              <w:rPr>
                <w:bCs/>
                <w:spacing w:val="-5"/>
              </w:rPr>
              <w:t>DRO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3DC5968" w14:textId="77777777" w:rsidR="00B1676F" w:rsidRPr="004920F1" w:rsidRDefault="00B1676F" w:rsidP="00B1676F">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5EB6C2"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796115B"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0324CAF2" w14:textId="77777777" w:rsidR="00B1676F" w:rsidRPr="004920F1" w:rsidRDefault="00B1676F" w:rsidP="00B1676F">
            <w:r w:rsidRPr="004920F1">
              <w:rPr>
                <w:bCs/>
                <w:spacing w:val="-5"/>
              </w:rPr>
              <w:t>The system will allow NMERB users to enter a date range for the community property period, along with other essential information, and have the system calculate the appropriate split of benefits.</w:t>
            </w:r>
          </w:p>
        </w:tc>
        <w:tc>
          <w:tcPr>
            <w:tcW w:w="1276" w:type="dxa"/>
            <w:tcBorders>
              <w:top w:val="single" w:sz="4" w:space="0" w:color="auto"/>
              <w:left w:val="nil"/>
              <w:bottom w:val="single" w:sz="4" w:space="0" w:color="auto"/>
              <w:right w:val="single" w:sz="4" w:space="0" w:color="auto"/>
            </w:tcBorders>
            <w:shd w:val="clear" w:color="auto" w:fill="auto"/>
          </w:tcPr>
          <w:p w14:paraId="358A5532"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58B0BF14" w14:textId="77777777" w:rsidR="00C669F2" w:rsidRDefault="00646C6D" w:rsidP="00C669F2">
            <w:pPr>
              <w:rPr>
                <w:sz w:val="20"/>
              </w:rPr>
            </w:pPr>
            <w:sdt>
              <w:sdtPr>
                <w:rPr>
                  <w:sz w:val="20"/>
                </w:rPr>
                <w:id w:val="-121410720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3BED965D" w14:textId="0F9F51B0" w:rsidR="00B1676F" w:rsidRPr="004920F1" w:rsidRDefault="00646C6D" w:rsidP="00C669F2">
            <w:sdt>
              <w:sdtPr>
                <w:rPr>
                  <w:sz w:val="20"/>
                </w:rPr>
                <w:id w:val="-103573193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BF1E4DF" w14:textId="77777777" w:rsidR="00B1676F" w:rsidRDefault="00646C6D" w:rsidP="00B1676F">
            <w:sdt>
              <w:sdtPr>
                <w:rPr>
                  <w:sz w:val="20"/>
                </w:rPr>
                <w:id w:val="62943776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9E61EB2" w14:textId="77777777" w:rsidR="00B1676F" w:rsidRDefault="00646C6D" w:rsidP="00B1676F">
            <w:sdt>
              <w:sdtPr>
                <w:rPr>
                  <w:sz w:val="20"/>
                </w:rPr>
                <w:id w:val="95660219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C346AC8" w14:textId="77777777" w:rsidR="00B1676F" w:rsidRDefault="00646C6D" w:rsidP="00B1676F">
            <w:sdt>
              <w:sdtPr>
                <w:rPr>
                  <w:sz w:val="20"/>
                </w:rPr>
                <w:id w:val="-120062923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21F14583" w14:textId="77777777" w:rsidR="00B1676F" w:rsidRDefault="00646C6D" w:rsidP="00B1676F">
            <w:sdt>
              <w:sdtPr>
                <w:rPr>
                  <w:sz w:val="20"/>
                </w:rPr>
                <w:id w:val="40982119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16F32A3F" w14:textId="400477AD" w:rsidR="00B1676F" w:rsidRPr="004920F1" w:rsidRDefault="00646C6D" w:rsidP="00B1676F">
            <w:sdt>
              <w:sdtPr>
                <w:rPr>
                  <w:sz w:val="20"/>
                </w:rPr>
                <w:id w:val="149306541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E78A732"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FE4077F" w14:textId="77777777" w:rsidR="00B1676F" w:rsidRPr="002B62E0" w:rsidRDefault="00B1676F" w:rsidP="00B1676F">
            <w:pPr>
              <w:rPr>
                <w:bCs/>
                <w:spacing w:val="-5"/>
              </w:rPr>
            </w:pPr>
            <w:r w:rsidRPr="002B62E0">
              <w:t>16.037</w:t>
            </w:r>
          </w:p>
        </w:tc>
        <w:tc>
          <w:tcPr>
            <w:tcW w:w="1417" w:type="dxa"/>
            <w:tcBorders>
              <w:top w:val="single" w:sz="4" w:space="0" w:color="auto"/>
              <w:left w:val="nil"/>
              <w:bottom w:val="single" w:sz="4" w:space="0" w:color="auto"/>
              <w:right w:val="single" w:sz="4" w:space="0" w:color="auto"/>
            </w:tcBorders>
          </w:tcPr>
          <w:p w14:paraId="0A00651D" w14:textId="77777777" w:rsidR="00B1676F" w:rsidRPr="004920F1" w:rsidRDefault="00B1676F" w:rsidP="00B1676F">
            <w:r w:rsidRPr="004920F1">
              <w:rPr>
                <w:bCs/>
                <w:spacing w:val="-5"/>
              </w:rPr>
              <w:t>DRO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33B212" w14:textId="77777777" w:rsidR="00B1676F" w:rsidRPr="004920F1" w:rsidRDefault="00B1676F" w:rsidP="00B1676F">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64340A4"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D13C732"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4ACD8721" w14:textId="77777777" w:rsidR="00B1676F" w:rsidRPr="004920F1" w:rsidRDefault="00B1676F" w:rsidP="00B1676F">
            <w:r w:rsidRPr="004920F1">
              <w:rPr>
                <w:bCs/>
                <w:spacing w:val="-5"/>
              </w:rPr>
              <w:t>The system will be able to calculate retroactive payments related to DRO benefit splits that take into benefit enhancements such as COLA, when applicable.</w:t>
            </w:r>
          </w:p>
        </w:tc>
        <w:tc>
          <w:tcPr>
            <w:tcW w:w="1276" w:type="dxa"/>
            <w:tcBorders>
              <w:top w:val="single" w:sz="4" w:space="0" w:color="auto"/>
              <w:left w:val="nil"/>
              <w:bottom w:val="single" w:sz="4" w:space="0" w:color="auto"/>
              <w:right w:val="single" w:sz="4" w:space="0" w:color="auto"/>
            </w:tcBorders>
            <w:shd w:val="clear" w:color="auto" w:fill="auto"/>
          </w:tcPr>
          <w:p w14:paraId="49C5DF25"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0F7A8861" w14:textId="77777777" w:rsidR="00B1676F" w:rsidRDefault="00646C6D" w:rsidP="00B1676F">
            <w:pPr>
              <w:rPr>
                <w:sz w:val="20"/>
              </w:rPr>
            </w:pPr>
            <w:sdt>
              <w:sdtPr>
                <w:rPr>
                  <w:sz w:val="20"/>
                </w:rPr>
                <w:id w:val="177690465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95B40B3" w14:textId="6ACEA4A3" w:rsidR="00B1676F" w:rsidRPr="004920F1" w:rsidRDefault="00646C6D" w:rsidP="00B1676F">
            <w:sdt>
              <w:sdtPr>
                <w:rPr>
                  <w:sz w:val="20"/>
                </w:rPr>
                <w:id w:val="-19500045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7FF2267" w14:textId="77777777" w:rsidR="00B1676F" w:rsidRDefault="00646C6D" w:rsidP="00B1676F">
            <w:sdt>
              <w:sdtPr>
                <w:rPr>
                  <w:sz w:val="20"/>
                </w:rPr>
                <w:id w:val="21594877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1D7ADAC" w14:textId="77777777" w:rsidR="00B1676F" w:rsidRDefault="00646C6D" w:rsidP="00B1676F">
            <w:sdt>
              <w:sdtPr>
                <w:rPr>
                  <w:sz w:val="20"/>
                </w:rPr>
                <w:id w:val="-23270130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A2E7AAD" w14:textId="77777777" w:rsidR="00B1676F" w:rsidRDefault="00646C6D" w:rsidP="00B1676F">
            <w:sdt>
              <w:sdtPr>
                <w:rPr>
                  <w:sz w:val="20"/>
                </w:rPr>
                <w:id w:val="9437905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424F47F" w14:textId="77777777" w:rsidR="00B1676F" w:rsidRDefault="00646C6D" w:rsidP="00B1676F">
            <w:sdt>
              <w:sdtPr>
                <w:rPr>
                  <w:sz w:val="20"/>
                </w:rPr>
                <w:id w:val="-193172530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70E6655" w14:textId="08C48814" w:rsidR="00B1676F" w:rsidRPr="004920F1" w:rsidRDefault="00646C6D" w:rsidP="00B1676F">
            <w:sdt>
              <w:sdtPr>
                <w:rPr>
                  <w:sz w:val="20"/>
                </w:rPr>
                <w:id w:val="-16733608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E77A11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5B2D43F" w14:textId="77777777" w:rsidR="00B1676F" w:rsidRPr="002B62E0" w:rsidRDefault="00B1676F" w:rsidP="00B1676F">
            <w:pPr>
              <w:rPr>
                <w:bCs/>
                <w:spacing w:val="-5"/>
              </w:rPr>
            </w:pPr>
            <w:r w:rsidRPr="002B62E0">
              <w:t>16.038</w:t>
            </w:r>
          </w:p>
        </w:tc>
        <w:tc>
          <w:tcPr>
            <w:tcW w:w="1417" w:type="dxa"/>
            <w:tcBorders>
              <w:top w:val="single" w:sz="4" w:space="0" w:color="auto"/>
              <w:left w:val="nil"/>
              <w:bottom w:val="single" w:sz="4" w:space="0" w:color="auto"/>
              <w:right w:val="single" w:sz="4" w:space="0" w:color="auto"/>
            </w:tcBorders>
          </w:tcPr>
          <w:p w14:paraId="78855FBB" w14:textId="77777777" w:rsidR="00B1676F" w:rsidRPr="004920F1" w:rsidRDefault="00B1676F" w:rsidP="00B1676F">
            <w:r w:rsidRPr="004920F1">
              <w:rPr>
                <w:bCs/>
                <w:spacing w:val="-5"/>
              </w:rPr>
              <w:t>DRO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FB689E3" w14:textId="77777777" w:rsidR="00B1676F" w:rsidRPr="004920F1" w:rsidRDefault="00B1676F" w:rsidP="00B1676F">
            <w:r>
              <w:t>Payment set up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D4942C"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451321"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1AFBCD34" w14:textId="77777777" w:rsidR="00B1676F" w:rsidRPr="004920F1" w:rsidRDefault="00B1676F" w:rsidP="00B1676F">
            <w:r w:rsidRPr="004920F1">
              <w:rPr>
                <w:bCs/>
                <w:spacing w:val="-5"/>
              </w:rPr>
              <w:t>The system will, in the instance of the death of a co-payee, be able to divide the continuing benefit to multiple heirs with separate tax preferences and liabilities, if applicable.</w:t>
            </w:r>
          </w:p>
        </w:tc>
        <w:tc>
          <w:tcPr>
            <w:tcW w:w="1276" w:type="dxa"/>
            <w:tcBorders>
              <w:top w:val="single" w:sz="4" w:space="0" w:color="auto"/>
              <w:left w:val="nil"/>
              <w:bottom w:val="single" w:sz="4" w:space="0" w:color="auto"/>
              <w:right w:val="single" w:sz="4" w:space="0" w:color="auto"/>
            </w:tcBorders>
            <w:shd w:val="clear" w:color="auto" w:fill="auto"/>
          </w:tcPr>
          <w:p w14:paraId="48FC132A"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25E8E3B9" w14:textId="77777777" w:rsidR="00B1676F" w:rsidRDefault="00646C6D" w:rsidP="00B1676F">
            <w:pPr>
              <w:rPr>
                <w:sz w:val="20"/>
              </w:rPr>
            </w:pPr>
            <w:sdt>
              <w:sdtPr>
                <w:rPr>
                  <w:sz w:val="20"/>
                </w:rPr>
                <w:id w:val="68980477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1D42008" w14:textId="7274E57A" w:rsidR="00B1676F" w:rsidRPr="004920F1" w:rsidRDefault="00646C6D" w:rsidP="00B1676F">
            <w:sdt>
              <w:sdtPr>
                <w:rPr>
                  <w:sz w:val="20"/>
                </w:rPr>
                <w:id w:val="162542045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AB05452" w14:textId="77777777" w:rsidR="00B1676F" w:rsidRDefault="00646C6D" w:rsidP="00B1676F">
            <w:sdt>
              <w:sdtPr>
                <w:rPr>
                  <w:sz w:val="20"/>
                </w:rPr>
                <w:id w:val="-31395519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99FB856" w14:textId="77777777" w:rsidR="00B1676F" w:rsidRDefault="00646C6D" w:rsidP="00B1676F">
            <w:sdt>
              <w:sdtPr>
                <w:rPr>
                  <w:sz w:val="20"/>
                </w:rPr>
                <w:id w:val="40550427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F6FA052" w14:textId="77777777" w:rsidR="00B1676F" w:rsidRDefault="00646C6D" w:rsidP="00B1676F">
            <w:sdt>
              <w:sdtPr>
                <w:rPr>
                  <w:sz w:val="20"/>
                </w:rPr>
                <w:id w:val="164639555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686644E6" w14:textId="77777777" w:rsidR="00B1676F" w:rsidRDefault="00646C6D" w:rsidP="00B1676F">
            <w:sdt>
              <w:sdtPr>
                <w:rPr>
                  <w:sz w:val="20"/>
                </w:rPr>
                <w:id w:val="-17634961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97812D8" w14:textId="366E26F6" w:rsidR="00B1676F" w:rsidRPr="004920F1" w:rsidRDefault="00646C6D" w:rsidP="00B1676F">
            <w:sdt>
              <w:sdtPr>
                <w:rPr>
                  <w:sz w:val="20"/>
                </w:rPr>
                <w:id w:val="-40306601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084146A6"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E6CBBAA" w14:textId="77777777" w:rsidR="00B1676F" w:rsidRPr="002B62E0" w:rsidRDefault="00B1676F" w:rsidP="00B1676F">
            <w:pPr>
              <w:rPr>
                <w:bCs/>
                <w:spacing w:val="-5"/>
              </w:rPr>
            </w:pPr>
            <w:r w:rsidRPr="002B62E0">
              <w:lastRenderedPageBreak/>
              <w:t>16.039</w:t>
            </w:r>
          </w:p>
        </w:tc>
        <w:tc>
          <w:tcPr>
            <w:tcW w:w="1417" w:type="dxa"/>
            <w:tcBorders>
              <w:top w:val="single" w:sz="4" w:space="0" w:color="auto"/>
              <w:left w:val="nil"/>
              <w:bottom w:val="single" w:sz="4" w:space="0" w:color="auto"/>
              <w:right w:val="single" w:sz="4" w:space="0" w:color="auto"/>
            </w:tcBorders>
          </w:tcPr>
          <w:p w14:paraId="1C683257" w14:textId="77777777" w:rsidR="00B1676F" w:rsidRPr="004920F1" w:rsidRDefault="00B1676F" w:rsidP="00B1676F">
            <w:r w:rsidRPr="004920F1">
              <w:rPr>
                <w:bCs/>
                <w:spacing w:val="-5"/>
              </w:rPr>
              <w:t>DRO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45FF551" w14:textId="77777777" w:rsidR="00B1676F" w:rsidRPr="004920F1" w:rsidRDefault="00B1676F" w:rsidP="00B1676F">
            <w:r>
              <w:t>Member portal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5309BA"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CA91497"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1D87AD8A" w14:textId="77777777" w:rsidR="00B1676F" w:rsidRPr="004920F1" w:rsidRDefault="00B1676F" w:rsidP="00B1676F">
            <w:r w:rsidRPr="004920F1">
              <w:rPr>
                <w:bCs/>
                <w:spacing w:val="-5"/>
              </w:rPr>
              <w:t>The system will allow DRO Beneficiaries to log on to a self-service portal to change address information for the DRO, unless the DRO Beneficiary is also an active member.</w:t>
            </w:r>
          </w:p>
        </w:tc>
        <w:tc>
          <w:tcPr>
            <w:tcW w:w="1276" w:type="dxa"/>
            <w:tcBorders>
              <w:top w:val="single" w:sz="4" w:space="0" w:color="auto"/>
              <w:left w:val="nil"/>
              <w:bottom w:val="single" w:sz="4" w:space="0" w:color="auto"/>
              <w:right w:val="single" w:sz="4" w:space="0" w:color="auto"/>
            </w:tcBorders>
            <w:shd w:val="clear" w:color="auto" w:fill="auto"/>
          </w:tcPr>
          <w:p w14:paraId="791941F3"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2AE8282E" w14:textId="77777777" w:rsidR="00B1676F" w:rsidRDefault="00646C6D" w:rsidP="00B1676F">
            <w:pPr>
              <w:rPr>
                <w:sz w:val="20"/>
              </w:rPr>
            </w:pPr>
            <w:sdt>
              <w:sdtPr>
                <w:rPr>
                  <w:sz w:val="20"/>
                </w:rPr>
                <w:id w:val="32140537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CA11671" w14:textId="275A26C8" w:rsidR="00B1676F" w:rsidRPr="004920F1" w:rsidRDefault="00646C6D" w:rsidP="00B1676F">
            <w:sdt>
              <w:sdtPr>
                <w:rPr>
                  <w:sz w:val="20"/>
                </w:rPr>
                <w:id w:val="56214034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7B081FA" w14:textId="77777777" w:rsidR="00B1676F" w:rsidRDefault="00646C6D" w:rsidP="00B1676F">
            <w:sdt>
              <w:sdtPr>
                <w:rPr>
                  <w:sz w:val="20"/>
                </w:rPr>
                <w:id w:val="197463591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977208B" w14:textId="77777777" w:rsidR="00B1676F" w:rsidRDefault="00646C6D" w:rsidP="00B1676F">
            <w:sdt>
              <w:sdtPr>
                <w:rPr>
                  <w:sz w:val="20"/>
                </w:rPr>
                <w:id w:val="-166654519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A2874B3" w14:textId="77777777" w:rsidR="00B1676F" w:rsidRDefault="00646C6D" w:rsidP="00B1676F">
            <w:sdt>
              <w:sdtPr>
                <w:rPr>
                  <w:sz w:val="20"/>
                </w:rPr>
                <w:id w:val="52953842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D11C8B4" w14:textId="77777777" w:rsidR="00B1676F" w:rsidRDefault="00646C6D" w:rsidP="00B1676F">
            <w:sdt>
              <w:sdtPr>
                <w:rPr>
                  <w:sz w:val="20"/>
                </w:rPr>
                <w:id w:val="-1484622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903F7AB" w14:textId="4E4D546B" w:rsidR="00B1676F" w:rsidRPr="004920F1" w:rsidRDefault="00646C6D" w:rsidP="00B1676F">
            <w:sdt>
              <w:sdtPr>
                <w:rPr>
                  <w:sz w:val="20"/>
                </w:rPr>
                <w:id w:val="86502590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119C0F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B3FF485" w14:textId="77777777" w:rsidR="00B1676F" w:rsidRPr="002B62E0" w:rsidRDefault="00B1676F" w:rsidP="00B1676F">
            <w:pPr>
              <w:rPr>
                <w:bCs/>
                <w:spacing w:val="-5"/>
              </w:rPr>
            </w:pPr>
            <w:r w:rsidRPr="002B62E0">
              <w:t>16.040</w:t>
            </w:r>
          </w:p>
        </w:tc>
        <w:tc>
          <w:tcPr>
            <w:tcW w:w="1417" w:type="dxa"/>
            <w:tcBorders>
              <w:top w:val="single" w:sz="4" w:space="0" w:color="auto"/>
              <w:left w:val="nil"/>
              <w:bottom w:val="single" w:sz="4" w:space="0" w:color="auto"/>
              <w:right w:val="single" w:sz="4" w:space="0" w:color="auto"/>
            </w:tcBorders>
          </w:tcPr>
          <w:p w14:paraId="6F945E37" w14:textId="77777777" w:rsidR="00B1676F" w:rsidRPr="004920F1" w:rsidRDefault="00B1676F" w:rsidP="00B1676F">
            <w:r w:rsidRPr="004920F1">
              <w:rPr>
                <w:bCs/>
                <w:spacing w:val="-5"/>
              </w:rPr>
              <w:t>DRO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9EF6442" w14:textId="77777777" w:rsidR="00B1676F" w:rsidRPr="004920F1" w:rsidRDefault="00B1676F" w:rsidP="00B1676F">
            <w:r>
              <w:t>Member portal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E6109D"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81852AB"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782838B8" w14:textId="77777777" w:rsidR="00B1676F" w:rsidRPr="004920F1" w:rsidRDefault="00B1676F" w:rsidP="00B1676F">
            <w:r w:rsidRPr="004920F1">
              <w:rPr>
                <w:bCs/>
                <w:spacing w:val="-5"/>
              </w:rPr>
              <w:t>The system will allow DRO Beneficiaries to log on to a self-service portal to change payment information such as direct deposit and tax withholding information for the DRO.</w:t>
            </w:r>
          </w:p>
        </w:tc>
        <w:tc>
          <w:tcPr>
            <w:tcW w:w="1276" w:type="dxa"/>
            <w:tcBorders>
              <w:top w:val="single" w:sz="4" w:space="0" w:color="auto"/>
              <w:left w:val="nil"/>
              <w:bottom w:val="single" w:sz="4" w:space="0" w:color="auto"/>
              <w:right w:val="single" w:sz="4" w:space="0" w:color="auto"/>
            </w:tcBorders>
            <w:shd w:val="clear" w:color="auto" w:fill="auto"/>
          </w:tcPr>
          <w:p w14:paraId="3A14D970"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6F360148" w14:textId="77777777" w:rsidR="00B1676F" w:rsidRDefault="00646C6D" w:rsidP="00B1676F">
            <w:pPr>
              <w:rPr>
                <w:sz w:val="20"/>
              </w:rPr>
            </w:pPr>
            <w:sdt>
              <w:sdtPr>
                <w:rPr>
                  <w:sz w:val="20"/>
                </w:rPr>
                <w:id w:val="-186041888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47F9286" w14:textId="05DC1A66" w:rsidR="00B1676F" w:rsidRPr="004920F1" w:rsidRDefault="00646C6D" w:rsidP="00B1676F">
            <w:sdt>
              <w:sdtPr>
                <w:rPr>
                  <w:sz w:val="20"/>
                </w:rPr>
                <w:id w:val="-60805470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E917AC0" w14:textId="77777777" w:rsidR="00B1676F" w:rsidRDefault="00646C6D" w:rsidP="00B1676F">
            <w:sdt>
              <w:sdtPr>
                <w:rPr>
                  <w:sz w:val="20"/>
                </w:rPr>
                <w:id w:val="25748796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E1EDFFB" w14:textId="77777777" w:rsidR="00B1676F" w:rsidRDefault="00646C6D" w:rsidP="00B1676F">
            <w:sdt>
              <w:sdtPr>
                <w:rPr>
                  <w:sz w:val="20"/>
                </w:rPr>
                <w:id w:val="50926263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11837DEC" w14:textId="77777777" w:rsidR="00B1676F" w:rsidRDefault="00646C6D" w:rsidP="00B1676F">
            <w:sdt>
              <w:sdtPr>
                <w:rPr>
                  <w:sz w:val="20"/>
                </w:rPr>
                <w:id w:val="-706164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C828320" w14:textId="77777777" w:rsidR="00B1676F" w:rsidRDefault="00646C6D" w:rsidP="00B1676F">
            <w:sdt>
              <w:sdtPr>
                <w:rPr>
                  <w:sz w:val="20"/>
                </w:rPr>
                <w:id w:val="-91608957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CE67B6C" w14:textId="35ED4BE6" w:rsidR="00B1676F" w:rsidRPr="004920F1" w:rsidRDefault="00646C6D" w:rsidP="00B1676F">
            <w:sdt>
              <w:sdtPr>
                <w:rPr>
                  <w:sz w:val="20"/>
                </w:rPr>
                <w:id w:val="181961010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A358A8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40D9330" w14:textId="77777777" w:rsidR="00B1676F" w:rsidRPr="002B62E0" w:rsidRDefault="00B1676F" w:rsidP="00B1676F">
            <w:pPr>
              <w:rPr>
                <w:bCs/>
                <w:spacing w:val="-5"/>
              </w:rPr>
            </w:pPr>
            <w:r w:rsidRPr="002B62E0">
              <w:t>16.041</w:t>
            </w:r>
          </w:p>
        </w:tc>
        <w:tc>
          <w:tcPr>
            <w:tcW w:w="1417" w:type="dxa"/>
            <w:tcBorders>
              <w:top w:val="single" w:sz="4" w:space="0" w:color="auto"/>
              <w:left w:val="nil"/>
              <w:bottom w:val="single" w:sz="4" w:space="0" w:color="auto"/>
              <w:right w:val="single" w:sz="4" w:space="0" w:color="auto"/>
            </w:tcBorders>
          </w:tcPr>
          <w:p w14:paraId="67D453C7" w14:textId="77777777" w:rsidR="00B1676F" w:rsidRPr="004920F1" w:rsidRDefault="00B1676F" w:rsidP="00B1676F">
            <w:r w:rsidRPr="004920F1">
              <w:rPr>
                <w:bCs/>
                <w:spacing w:val="-5"/>
              </w:rPr>
              <w:t>DRO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79EF419" w14:textId="77777777" w:rsidR="00B1676F" w:rsidRPr="004920F1" w:rsidRDefault="00B1676F" w:rsidP="00B1676F">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075820"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CCC6C77"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6969C47B" w14:textId="77777777" w:rsidR="00B1676F" w:rsidRPr="004920F1" w:rsidRDefault="00B1676F" w:rsidP="00B1676F">
            <w:r w:rsidRPr="004920F1">
              <w:rPr>
                <w:bCs/>
                <w:spacing w:val="-5"/>
              </w:rPr>
              <w:t>The system will allow NMERB users to apply, cancel, and remove the DRO from the member account for both the member and the DRO Beneficiary, as needed.</w:t>
            </w:r>
          </w:p>
        </w:tc>
        <w:tc>
          <w:tcPr>
            <w:tcW w:w="1276" w:type="dxa"/>
            <w:tcBorders>
              <w:top w:val="single" w:sz="4" w:space="0" w:color="auto"/>
              <w:left w:val="nil"/>
              <w:bottom w:val="single" w:sz="4" w:space="0" w:color="auto"/>
              <w:right w:val="single" w:sz="4" w:space="0" w:color="auto"/>
            </w:tcBorders>
            <w:shd w:val="clear" w:color="auto" w:fill="auto"/>
          </w:tcPr>
          <w:p w14:paraId="19A385D1"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33C26D1A" w14:textId="77777777" w:rsidR="00B1676F" w:rsidRDefault="00646C6D" w:rsidP="00B1676F">
            <w:pPr>
              <w:rPr>
                <w:sz w:val="20"/>
              </w:rPr>
            </w:pPr>
            <w:sdt>
              <w:sdtPr>
                <w:rPr>
                  <w:sz w:val="20"/>
                </w:rPr>
                <w:id w:val="-80778198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09B5EDAA" w14:textId="44E04B52" w:rsidR="00B1676F" w:rsidRPr="004920F1" w:rsidRDefault="00646C6D" w:rsidP="00B1676F">
            <w:sdt>
              <w:sdtPr>
                <w:rPr>
                  <w:sz w:val="20"/>
                </w:rPr>
                <w:id w:val="-144175805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3C5EAD6" w14:textId="77777777" w:rsidR="00B1676F" w:rsidRDefault="00646C6D" w:rsidP="00B1676F">
            <w:sdt>
              <w:sdtPr>
                <w:rPr>
                  <w:sz w:val="20"/>
                </w:rPr>
                <w:id w:val="-68714537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ACEF260" w14:textId="77777777" w:rsidR="00B1676F" w:rsidRDefault="00646C6D" w:rsidP="00B1676F">
            <w:sdt>
              <w:sdtPr>
                <w:rPr>
                  <w:sz w:val="20"/>
                </w:rPr>
                <w:id w:val="197347196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00353687" w14:textId="77777777" w:rsidR="00B1676F" w:rsidRDefault="00646C6D" w:rsidP="00B1676F">
            <w:sdt>
              <w:sdtPr>
                <w:rPr>
                  <w:sz w:val="20"/>
                </w:rPr>
                <w:id w:val="91274460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147990DE" w14:textId="77777777" w:rsidR="00B1676F" w:rsidRDefault="00646C6D" w:rsidP="00B1676F">
            <w:sdt>
              <w:sdtPr>
                <w:rPr>
                  <w:sz w:val="20"/>
                </w:rPr>
                <w:id w:val="146130435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1516251" w14:textId="16B7547E" w:rsidR="00B1676F" w:rsidRPr="004920F1" w:rsidRDefault="00646C6D" w:rsidP="00B1676F">
            <w:sdt>
              <w:sdtPr>
                <w:rPr>
                  <w:sz w:val="20"/>
                </w:rPr>
                <w:id w:val="39771199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1222B7C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310335D" w14:textId="77777777" w:rsidR="00B1676F" w:rsidRPr="002B62E0" w:rsidRDefault="00B1676F" w:rsidP="00B1676F">
            <w:pPr>
              <w:rPr>
                <w:bCs/>
                <w:spacing w:val="-5"/>
              </w:rPr>
            </w:pPr>
            <w:r w:rsidRPr="002B62E0">
              <w:t>16.042</w:t>
            </w:r>
          </w:p>
        </w:tc>
        <w:tc>
          <w:tcPr>
            <w:tcW w:w="1417" w:type="dxa"/>
            <w:tcBorders>
              <w:top w:val="single" w:sz="4" w:space="0" w:color="auto"/>
              <w:left w:val="nil"/>
              <w:bottom w:val="single" w:sz="4" w:space="0" w:color="auto"/>
              <w:right w:val="single" w:sz="4" w:space="0" w:color="auto"/>
            </w:tcBorders>
          </w:tcPr>
          <w:p w14:paraId="6F8F33D9" w14:textId="77777777" w:rsidR="00B1676F" w:rsidRPr="004920F1" w:rsidRDefault="00B1676F" w:rsidP="00B1676F">
            <w:r w:rsidRPr="004920F1">
              <w:rPr>
                <w:bCs/>
                <w:spacing w:val="-5"/>
              </w:rPr>
              <w:t>DRO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3C50D75" w14:textId="77777777" w:rsidR="00B1676F" w:rsidRPr="004920F1" w:rsidRDefault="00B1676F" w:rsidP="00B1676F">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9A224A3"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C64409A"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2D0F4769" w14:textId="2CAAD1C6" w:rsidR="00B1676F" w:rsidRPr="004920F1" w:rsidRDefault="00B1676F" w:rsidP="00B1676F">
            <w:r w:rsidRPr="004920F1">
              <w:rPr>
                <w:bCs/>
                <w:spacing w:val="-5"/>
              </w:rPr>
              <w:t xml:space="preserve">The system will allow the effective date to be recognized even if it is in the past for post-retirement </w:t>
            </w:r>
            <w:r w:rsidR="00E955E9">
              <w:rPr>
                <w:bCs/>
                <w:spacing w:val="-5"/>
              </w:rPr>
              <w:t>DRO</w:t>
            </w:r>
            <w:r w:rsidRPr="004920F1">
              <w:rPr>
                <w:bCs/>
                <w:spacing w:val="-5"/>
              </w:rPr>
              <w:t>s and will not place a lien on the member’s account.</w:t>
            </w:r>
          </w:p>
        </w:tc>
        <w:tc>
          <w:tcPr>
            <w:tcW w:w="1276" w:type="dxa"/>
            <w:tcBorders>
              <w:top w:val="single" w:sz="4" w:space="0" w:color="auto"/>
              <w:left w:val="nil"/>
              <w:bottom w:val="single" w:sz="4" w:space="0" w:color="auto"/>
              <w:right w:val="single" w:sz="4" w:space="0" w:color="auto"/>
            </w:tcBorders>
            <w:shd w:val="clear" w:color="auto" w:fill="auto"/>
          </w:tcPr>
          <w:p w14:paraId="3E335D8A"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6610F815" w14:textId="77777777" w:rsidR="00B1676F" w:rsidRDefault="00646C6D" w:rsidP="00B1676F">
            <w:pPr>
              <w:rPr>
                <w:sz w:val="20"/>
              </w:rPr>
            </w:pPr>
            <w:sdt>
              <w:sdtPr>
                <w:rPr>
                  <w:sz w:val="20"/>
                </w:rPr>
                <w:id w:val="162002736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2F9D9EB" w14:textId="340A2CC0" w:rsidR="00B1676F" w:rsidRPr="004920F1" w:rsidRDefault="00646C6D" w:rsidP="00B1676F">
            <w:sdt>
              <w:sdtPr>
                <w:rPr>
                  <w:sz w:val="20"/>
                </w:rPr>
                <w:id w:val="-186272823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9C13BEC" w14:textId="77777777" w:rsidR="00B1676F" w:rsidRDefault="00646C6D" w:rsidP="00B1676F">
            <w:sdt>
              <w:sdtPr>
                <w:rPr>
                  <w:sz w:val="20"/>
                </w:rPr>
                <w:id w:val="61040301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524B351" w14:textId="77777777" w:rsidR="00B1676F" w:rsidRDefault="00646C6D" w:rsidP="00B1676F">
            <w:sdt>
              <w:sdtPr>
                <w:rPr>
                  <w:sz w:val="20"/>
                </w:rPr>
                <w:id w:val="120482818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6BFFD129" w14:textId="77777777" w:rsidR="00B1676F" w:rsidRDefault="00646C6D" w:rsidP="00B1676F">
            <w:sdt>
              <w:sdtPr>
                <w:rPr>
                  <w:sz w:val="20"/>
                </w:rPr>
                <w:id w:val="15566010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0080E93" w14:textId="77777777" w:rsidR="00B1676F" w:rsidRDefault="00646C6D" w:rsidP="00B1676F">
            <w:sdt>
              <w:sdtPr>
                <w:rPr>
                  <w:sz w:val="20"/>
                </w:rPr>
                <w:id w:val="39524228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3983B2B" w14:textId="602400D5" w:rsidR="00B1676F" w:rsidRPr="004920F1" w:rsidRDefault="00646C6D" w:rsidP="00B1676F">
            <w:sdt>
              <w:sdtPr>
                <w:rPr>
                  <w:sz w:val="20"/>
                </w:rPr>
                <w:id w:val="207515723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3E72AF2E"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8F09732" w14:textId="77777777" w:rsidR="00B1676F" w:rsidRPr="002B62E0" w:rsidRDefault="00B1676F" w:rsidP="00B1676F">
            <w:pPr>
              <w:rPr>
                <w:bCs/>
                <w:spacing w:val="-5"/>
              </w:rPr>
            </w:pPr>
            <w:r w:rsidRPr="002B62E0">
              <w:t>16.043</w:t>
            </w:r>
          </w:p>
        </w:tc>
        <w:tc>
          <w:tcPr>
            <w:tcW w:w="1417" w:type="dxa"/>
            <w:tcBorders>
              <w:top w:val="single" w:sz="4" w:space="0" w:color="auto"/>
              <w:left w:val="nil"/>
              <w:bottom w:val="single" w:sz="4" w:space="0" w:color="auto"/>
              <w:right w:val="single" w:sz="4" w:space="0" w:color="auto"/>
            </w:tcBorders>
          </w:tcPr>
          <w:p w14:paraId="20E52D76" w14:textId="77777777" w:rsidR="00B1676F" w:rsidRPr="004920F1" w:rsidRDefault="00B1676F" w:rsidP="00B1676F">
            <w:r w:rsidRPr="004920F1">
              <w:rPr>
                <w:bCs/>
                <w:spacing w:val="-5"/>
              </w:rPr>
              <w:t>DRO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30DC89C" w14:textId="77777777" w:rsidR="00B1676F" w:rsidRPr="004920F1" w:rsidRDefault="00B1676F" w:rsidP="00B1676F">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D5B9C1"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C43D39E"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411A1835" w14:textId="303E607D" w:rsidR="00B1676F" w:rsidRPr="004920F1" w:rsidRDefault="00B1676F" w:rsidP="00B1676F">
            <w:r w:rsidRPr="004920F1">
              <w:rPr>
                <w:bCs/>
                <w:spacing w:val="-5"/>
              </w:rPr>
              <w:t xml:space="preserve">The system will allow for post-retirement </w:t>
            </w:r>
            <w:r w:rsidR="00E955E9">
              <w:rPr>
                <w:bCs/>
                <w:spacing w:val="-5"/>
              </w:rPr>
              <w:t>DRO</w:t>
            </w:r>
            <w:r w:rsidRPr="004920F1">
              <w:rPr>
                <w:bCs/>
                <w:spacing w:val="-5"/>
              </w:rPr>
              <w:t>s to use the current disbursement amount for the split versus the original benefit amount.</w:t>
            </w:r>
          </w:p>
        </w:tc>
        <w:tc>
          <w:tcPr>
            <w:tcW w:w="1276" w:type="dxa"/>
            <w:tcBorders>
              <w:top w:val="single" w:sz="4" w:space="0" w:color="auto"/>
              <w:left w:val="nil"/>
              <w:bottom w:val="single" w:sz="4" w:space="0" w:color="auto"/>
              <w:right w:val="single" w:sz="4" w:space="0" w:color="auto"/>
            </w:tcBorders>
            <w:shd w:val="clear" w:color="auto" w:fill="auto"/>
          </w:tcPr>
          <w:p w14:paraId="211F91DB"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23D44ED0" w14:textId="77777777" w:rsidR="00B1676F" w:rsidRDefault="00646C6D" w:rsidP="00B1676F">
            <w:pPr>
              <w:rPr>
                <w:sz w:val="20"/>
              </w:rPr>
            </w:pPr>
            <w:sdt>
              <w:sdtPr>
                <w:rPr>
                  <w:sz w:val="20"/>
                </w:rPr>
                <w:id w:val="18085948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34038E2A" w14:textId="22E03B1C" w:rsidR="00B1676F" w:rsidRPr="004920F1" w:rsidRDefault="00646C6D" w:rsidP="00B1676F">
            <w:sdt>
              <w:sdtPr>
                <w:rPr>
                  <w:sz w:val="20"/>
                </w:rPr>
                <w:id w:val="93000804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ABE5BD0" w14:textId="77777777" w:rsidR="00B1676F" w:rsidRDefault="00646C6D" w:rsidP="00B1676F">
            <w:sdt>
              <w:sdtPr>
                <w:rPr>
                  <w:sz w:val="20"/>
                </w:rPr>
                <w:id w:val="-106532860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03D515AE" w14:textId="77777777" w:rsidR="00B1676F" w:rsidRDefault="00646C6D" w:rsidP="00B1676F">
            <w:sdt>
              <w:sdtPr>
                <w:rPr>
                  <w:sz w:val="20"/>
                </w:rPr>
                <w:id w:val="128493022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0AD62E5" w14:textId="77777777" w:rsidR="00B1676F" w:rsidRDefault="00646C6D" w:rsidP="00B1676F">
            <w:sdt>
              <w:sdtPr>
                <w:rPr>
                  <w:sz w:val="20"/>
                </w:rPr>
                <w:id w:val="-196310742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6B7A4E3" w14:textId="77777777" w:rsidR="00B1676F" w:rsidRDefault="00646C6D" w:rsidP="00B1676F">
            <w:sdt>
              <w:sdtPr>
                <w:rPr>
                  <w:sz w:val="20"/>
                </w:rPr>
                <w:id w:val="-70387186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532B47EA" w14:textId="3E3D6D0F" w:rsidR="00B1676F" w:rsidRPr="004920F1" w:rsidRDefault="00646C6D" w:rsidP="00B1676F">
            <w:sdt>
              <w:sdtPr>
                <w:rPr>
                  <w:sz w:val="20"/>
                </w:rPr>
                <w:id w:val="-199509218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6559B6A"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0B74303" w14:textId="77777777" w:rsidR="00B1676F" w:rsidRPr="002B62E0" w:rsidRDefault="00B1676F" w:rsidP="00B1676F">
            <w:pPr>
              <w:rPr>
                <w:bCs/>
                <w:spacing w:val="-5"/>
              </w:rPr>
            </w:pPr>
            <w:r w:rsidRPr="002B62E0">
              <w:t>16.044</w:t>
            </w:r>
          </w:p>
        </w:tc>
        <w:tc>
          <w:tcPr>
            <w:tcW w:w="1417" w:type="dxa"/>
            <w:tcBorders>
              <w:top w:val="single" w:sz="4" w:space="0" w:color="auto"/>
              <w:left w:val="nil"/>
              <w:bottom w:val="single" w:sz="4" w:space="0" w:color="auto"/>
              <w:right w:val="single" w:sz="4" w:space="0" w:color="auto"/>
            </w:tcBorders>
          </w:tcPr>
          <w:p w14:paraId="2192B8FC" w14:textId="77777777" w:rsidR="00B1676F" w:rsidRPr="004920F1" w:rsidRDefault="00B1676F" w:rsidP="00B1676F">
            <w:r w:rsidRPr="004920F1">
              <w:rPr>
                <w:bCs/>
                <w:spacing w:val="-5"/>
              </w:rPr>
              <w:t>DRO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4CF6ECC" w14:textId="77777777" w:rsidR="00B1676F" w:rsidRPr="004920F1" w:rsidRDefault="00B1676F" w:rsidP="00B1676F">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DA3404"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20A6839"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144D4CC5" w14:textId="77777777" w:rsidR="00B1676F" w:rsidRPr="004920F1" w:rsidRDefault="00B1676F" w:rsidP="00B1676F">
            <w:r w:rsidRPr="004920F1">
              <w:rPr>
                <w:bCs/>
                <w:spacing w:val="-5"/>
              </w:rPr>
              <w:t>The system will split the non-taxable portion for member’s who were married and making pre-1983 contributions to plan. The non-taxable portion should be split between the member and the co-payee. Currently, this is not being done at NMERB. Also, if a service purchase is processed with post tax dollars, that would qualify as non-taxable funds and would also require a split between the member and co-payee.</w:t>
            </w:r>
          </w:p>
        </w:tc>
        <w:tc>
          <w:tcPr>
            <w:tcW w:w="1276" w:type="dxa"/>
            <w:tcBorders>
              <w:top w:val="single" w:sz="4" w:space="0" w:color="auto"/>
              <w:left w:val="nil"/>
              <w:bottom w:val="single" w:sz="4" w:space="0" w:color="auto"/>
              <w:right w:val="single" w:sz="4" w:space="0" w:color="auto"/>
            </w:tcBorders>
            <w:shd w:val="clear" w:color="auto" w:fill="auto"/>
          </w:tcPr>
          <w:p w14:paraId="7486D0FE"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4D0792AF" w14:textId="77777777" w:rsidR="00B1676F" w:rsidRDefault="00646C6D" w:rsidP="00B1676F">
            <w:pPr>
              <w:rPr>
                <w:sz w:val="20"/>
              </w:rPr>
            </w:pPr>
            <w:sdt>
              <w:sdtPr>
                <w:rPr>
                  <w:sz w:val="20"/>
                </w:rPr>
                <w:id w:val="51280679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30268B23" w14:textId="369322CF" w:rsidR="00B1676F" w:rsidRPr="004920F1" w:rsidRDefault="00646C6D" w:rsidP="00B1676F">
            <w:sdt>
              <w:sdtPr>
                <w:rPr>
                  <w:sz w:val="20"/>
                </w:rPr>
                <w:id w:val="-79252794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059866A" w14:textId="77777777" w:rsidR="00B1676F" w:rsidRDefault="00646C6D" w:rsidP="00B1676F">
            <w:sdt>
              <w:sdtPr>
                <w:rPr>
                  <w:sz w:val="20"/>
                </w:rPr>
                <w:id w:val="-142433054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58676C8" w14:textId="77777777" w:rsidR="00B1676F" w:rsidRDefault="00646C6D" w:rsidP="00B1676F">
            <w:sdt>
              <w:sdtPr>
                <w:rPr>
                  <w:sz w:val="20"/>
                </w:rPr>
                <w:id w:val="20461683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7287D488" w14:textId="77777777" w:rsidR="00B1676F" w:rsidRDefault="00646C6D" w:rsidP="00B1676F">
            <w:sdt>
              <w:sdtPr>
                <w:rPr>
                  <w:sz w:val="20"/>
                </w:rPr>
                <w:id w:val="-163616381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FF16B9A" w14:textId="77777777" w:rsidR="00B1676F" w:rsidRDefault="00646C6D" w:rsidP="00B1676F">
            <w:sdt>
              <w:sdtPr>
                <w:rPr>
                  <w:sz w:val="20"/>
                </w:rPr>
                <w:id w:val="33442244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30C9FA6" w14:textId="4BB9D912" w:rsidR="00B1676F" w:rsidRPr="004920F1" w:rsidRDefault="00646C6D" w:rsidP="00B1676F">
            <w:sdt>
              <w:sdtPr>
                <w:rPr>
                  <w:sz w:val="20"/>
                </w:rPr>
                <w:id w:val="-208914042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4D49D189"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D3811F0" w14:textId="77777777" w:rsidR="00B1676F" w:rsidRPr="002B62E0" w:rsidRDefault="00B1676F" w:rsidP="00B1676F">
            <w:pPr>
              <w:rPr>
                <w:bCs/>
                <w:spacing w:val="-5"/>
              </w:rPr>
            </w:pPr>
            <w:r w:rsidRPr="002B62E0">
              <w:lastRenderedPageBreak/>
              <w:t>16.045</w:t>
            </w:r>
          </w:p>
        </w:tc>
        <w:tc>
          <w:tcPr>
            <w:tcW w:w="1417" w:type="dxa"/>
            <w:tcBorders>
              <w:top w:val="single" w:sz="4" w:space="0" w:color="auto"/>
              <w:left w:val="nil"/>
              <w:bottom w:val="single" w:sz="4" w:space="0" w:color="auto"/>
              <w:right w:val="single" w:sz="4" w:space="0" w:color="auto"/>
            </w:tcBorders>
          </w:tcPr>
          <w:p w14:paraId="4B151B9F" w14:textId="77777777" w:rsidR="00B1676F" w:rsidRPr="004920F1" w:rsidRDefault="00B1676F" w:rsidP="00B1676F">
            <w:r w:rsidRPr="004920F1">
              <w:rPr>
                <w:bCs/>
                <w:spacing w:val="-5"/>
              </w:rPr>
              <w:t>DRO Processing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D19123" w14:textId="77777777" w:rsidR="00B1676F" w:rsidRPr="004920F1" w:rsidRDefault="00B1676F" w:rsidP="00B1676F">
            <w:r>
              <w:t>Benefit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9B98E2F" w14:textId="77777777" w:rsidR="00B1676F" w:rsidRPr="004920F1" w:rsidRDefault="00B1676F" w:rsidP="00B1676F">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E9069D3" w14:textId="77777777" w:rsidR="00B1676F" w:rsidRPr="004920F1" w:rsidRDefault="00B1676F" w:rsidP="00B1676F"/>
        </w:tc>
        <w:tc>
          <w:tcPr>
            <w:tcW w:w="4819" w:type="dxa"/>
            <w:tcBorders>
              <w:top w:val="single" w:sz="4" w:space="0" w:color="auto"/>
              <w:left w:val="nil"/>
              <w:bottom w:val="single" w:sz="4" w:space="0" w:color="auto"/>
              <w:right w:val="single" w:sz="4" w:space="0" w:color="auto"/>
            </w:tcBorders>
            <w:shd w:val="clear" w:color="auto" w:fill="auto"/>
          </w:tcPr>
          <w:p w14:paraId="0538D22B" w14:textId="77777777" w:rsidR="00B1676F" w:rsidRPr="004920F1" w:rsidRDefault="00B1676F" w:rsidP="00B1676F">
            <w:r w:rsidRPr="004920F1">
              <w:rPr>
                <w:bCs/>
                <w:spacing w:val="-5"/>
              </w:rPr>
              <w:t>The system will allow for future dated DRO</w:t>
            </w:r>
            <w:r>
              <w:rPr>
                <w:bCs/>
                <w:spacing w:val="-5"/>
              </w:rPr>
              <w:t xml:space="preserve"> information to be entered and automatically</w:t>
            </w:r>
            <w:r w:rsidRPr="004920F1">
              <w:rPr>
                <w:bCs/>
                <w:spacing w:val="-5"/>
              </w:rPr>
              <w:t xml:space="preserve"> processed</w:t>
            </w:r>
            <w:r>
              <w:rPr>
                <w:bCs/>
                <w:spacing w:val="-5"/>
              </w:rPr>
              <w:t xml:space="preserve"> at the effective date</w:t>
            </w:r>
            <w:r w:rsidRPr="004920F1">
              <w:rPr>
                <w:bCs/>
                <w:spacing w:val="-5"/>
              </w:rPr>
              <w:t>.</w:t>
            </w:r>
          </w:p>
        </w:tc>
        <w:tc>
          <w:tcPr>
            <w:tcW w:w="1276" w:type="dxa"/>
            <w:tcBorders>
              <w:top w:val="single" w:sz="4" w:space="0" w:color="auto"/>
              <w:left w:val="nil"/>
              <w:bottom w:val="single" w:sz="4" w:space="0" w:color="auto"/>
              <w:right w:val="single" w:sz="4" w:space="0" w:color="auto"/>
            </w:tcBorders>
            <w:shd w:val="clear" w:color="auto" w:fill="auto"/>
          </w:tcPr>
          <w:p w14:paraId="6FE381AD"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7F1CA308" w14:textId="77777777" w:rsidR="00B1676F" w:rsidRDefault="00646C6D" w:rsidP="00B1676F">
            <w:pPr>
              <w:rPr>
                <w:sz w:val="20"/>
              </w:rPr>
            </w:pPr>
            <w:sdt>
              <w:sdtPr>
                <w:rPr>
                  <w:sz w:val="20"/>
                </w:rPr>
                <w:id w:val="-45032300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4F0D93F" w14:textId="08A77713" w:rsidR="00B1676F" w:rsidRPr="004920F1" w:rsidRDefault="00646C6D" w:rsidP="00B1676F">
            <w:sdt>
              <w:sdtPr>
                <w:rPr>
                  <w:sz w:val="20"/>
                </w:rPr>
                <w:id w:val="-140205519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6749F2D" w14:textId="77777777" w:rsidR="00B1676F" w:rsidRDefault="00646C6D" w:rsidP="00B1676F">
            <w:sdt>
              <w:sdtPr>
                <w:rPr>
                  <w:sz w:val="20"/>
                </w:rPr>
                <w:id w:val="173766398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130B51C0" w14:textId="77777777" w:rsidR="00B1676F" w:rsidRDefault="00646C6D" w:rsidP="00B1676F">
            <w:sdt>
              <w:sdtPr>
                <w:rPr>
                  <w:sz w:val="20"/>
                </w:rPr>
                <w:id w:val="-176668207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44BE268" w14:textId="77777777" w:rsidR="00B1676F" w:rsidRDefault="00646C6D" w:rsidP="00B1676F">
            <w:sdt>
              <w:sdtPr>
                <w:rPr>
                  <w:sz w:val="20"/>
                </w:rPr>
                <w:id w:val="19751786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5E397756" w14:textId="77777777" w:rsidR="00B1676F" w:rsidRDefault="00646C6D" w:rsidP="00B1676F">
            <w:sdt>
              <w:sdtPr>
                <w:rPr>
                  <w:sz w:val="20"/>
                </w:rPr>
                <w:id w:val="60122269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05F2C3AF" w14:textId="5DA409FD" w:rsidR="00B1676F" w:rsidRPr="004920F1" w:rsidRDefault="00646C6D" w:rsidP="00B1676F">
            <w:sdt>
              <w:sdtPr>
                <w:rPr>
                  <w:sz w:val="20"/>
                </w:rPr>
                <w:id w:val="75925732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098E62F"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3F8611E" w14:textId="77777777" w:rsidR="00B1676F" w:rsidRPr="002B62E0" w:rsidRDefault="00B1676F" w:rsidP="00B1676F">
            <w:pPr>
              <w:rPr>
                <w:bCs/>
                <w:spacing w:val="-5"/>
              </w:rPr>
            </w:pPr>
            <w:r w:rsidRPr="002B62E0">
              <w:t>17.001</w:t>
            </w:r>
          </w:p>
        </w:tc>
        <w:tc>
          <w:tcPr>
            <w:tcW w:w="1417" w:type="dxa"/>
            <w:tcBorders>
              <w:top w:val="single" w:sz="4" w:space="0" w:color="auto"/>
              <w:left w:val="nil"/>
              <w:bottom w:val="single" w:sz="4" w:space="0" w:color="auto"/>
              <w:right w:val="single" w:sz="4" w:space="0" w:color="auto"/>
            </w:tcBorders>
          </w:tcPr>
          <w:p w14:paraId="0AB28867" w14:textId="77777777" w:rsidR="00B1676F" w:rsidRPr="004920F1" w:rsidRDefault="00B1676F" w:rsidP="00B1676F">
            <w:r w:rsidRPr="004920F1">
              <w:rPr>
                <w:bCs/>
                <w:spacing w:val="-5"/>
              </w:rPr>
              <w:t>Benefit Estimate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E279C59" w14:textId="77777777" w:rsidR="00B1676F" w:rsidRPr="004920F1" w:rsidRDefault="00B1676F" w:rsidP="00B1676F">
            <w:r>
              <w:t>Benefit eligibility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A606BB" w14:textId="77777777" w:rsidR="00B1676F" w:rsidRPr="004920F1" w:rsidRDefault="00B1676F" w:rsidP="00B1676F">
            <w:r w:rsidRPr="004920F1">
              <w:rPr>
                <w:bCs/>
                <w:spacing w:val="-5"/>
              </w:rPr>
              <w:t>Benefits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5D0C47" w14:textId="77777777" w:rsidR="00B1676F" w:rsidRPr="004920F1" w:rsidRDefault="00B1676F" w:rsidP="00B1676F">
            <w:pPr>
              <w:rPr>
                <w:bCs/>
                <w:spacing w:val="-5"/>
              </w:rPr>
            </w:pPr>
            <w:r w:rsidRPr="004920F1">
              <w:rPr>
                <w:bCs/>
                <w:spacing w:val="-5"/>
              </w:rPr>
              <w:t>I want to determine the member’s eligibility for a benefit estimate</w:t>
            </w:r>
          </w:p>
          <w:p w14:paraId="68ACB930" w14:textId="77777777" w:rsidR="00B1676F" w:rsidRPr="004920F1" w:rsidRDefault="00B1676F" w:rsidP="00B1676F">
            <w:r w:rsidRPr="004920F1">
              <w:rPr>
                <w:bCs/>
                <w:spacing w:val="-5"/>
              </w:rPr>
              <w:t>So I know whether to accept or reject the request.</w:t>
            </w:r>
          </w:p>
        </w:tc>
        <w:tc>
          <w:tcPr>
            <w:tcW w:w="4819" w:type="dxa"/>
            <w:tcBorders>
              <w:top w:val="single" w:sz="4" w:space="0" w:color="auto"/>
              <w:left w:val="nil"/>
              <w:bottom w:val="single" w:sz="4" w:space="0" w:color="auto"/>
              <w:right w:val="single" w:sz="4" w:space="0" w:color="auto"/>
            </w:tcBorders>
            <w:shd w:val="clear" w:color="auto" w:fill="auto"/>
          </w:tcPr>
          <w:p w14:paraId="45494586" w14:textId="77777777" w:rsidR="00B1676F" w:rsidRPr="004920F1" w:rsidRDefault="00B1676F" w:rsidP="00B1676F">
            <w:pPr>
              <w:rPr>
                <w:bCs/>
                <w:spacing w:val="-5"/>
              </w:rPr>
            </w:pPr>
            <w:r w:rsidRPr="004920F1">
              <w:rPr>
                <w:bCs/>
                <w:spacing w:val="-5"/>
              </w:rPr>
              <w:t>I will be satisfied when:</w:t>
            </w:r>
          </w:p>
          <w:p w14:paraId="26FCEC6A" w14:textId="77777777" w:rsidR="00B1676F" w:rsidRPr="005C771A" w:rsidRDefault="00B1676F" w:rsidP="00B1676F">
            <w:pPr>
              <w:pStyle w:val="ListParagraph"/>
              <w:widowControl/>
              <w:numPr>
                <w:ilvl w:val="0"/>
                <w:numId w:val="364"/>
              </w:numPr>
              <w:autoSpaceDE/>
              <w:autoSpaceDN/>
              <w:spacing w:line="259" w:lineRule="auto"/>
              <w:contextualSpacing/>
              <w:rPr>
                <w:rFonts w:ascii="Times New Roman" w:hAnsi="Times New Roman" w:cs="Times New Roman"/>
                <w:bCs/>
                <w:spacing w:val="-5"/>
              </w:rPr>
            </w:pPr>
            <w:r w:rsidRPr="005C771A">
              <w:rPr>
                <w:rFonts w:ascii="Times New Roman" w:hAnsi="Times New Roman" w:cs="Times New Roman"/>
                <w:bCs/>
                <w:spacing w:val="-5"/>
              </w:rPr>
              <w:t>I can view when the last estimate was generated</w:t>
            </w:r>
          </w:p>
          <w:p w14:paraId="500663F7" w14:textId="77777777" w:rsidR="00B1676F" w:rsidRPr="005C771A" w:rsidRDefault="00B1676F" w:rsidP="00B1676F">
            <w:pPr>
              <w:pStyle w:val="ListParagraph"/>
              <w:widowControl/>
              <w:numPr>
                <w:ilvl w:val="0"/>
                <w:numId w:val="364"/>
              </w:numPr>
              <w:autoSpaceDE/>
              <w:autoSpaceDN/>
              <w:spacing w:line="259" w:lineRule="auto"/>
              <w:contextualSpacing/>
              <w:rPr>
                <w:rFonts w:ascii="Times New Roman" w:hAnsi="Times New Roman" w:cs="Times New Roman"/>
              </w:rPr>
            </w:pPr>
            <w:r w:rsidRPr="005C771A">
              <w:rPr>
                <w:rFonts w:ascii="Times New Roman" w:hAnsi="Times New Roman" w:cs="Times New Roman"/>
                <w:bCs/>
                <w:spacing w:val="-5"/>
              </w:rPr>
              <w:t>The system displays the member’s earliest projected retirement date without having to run any manual calculation</w:t>
            </w:r>
          </w:p>
        </w:tc>
        <w:tc>
          <w:tcPr>
            <w:tcW w:w="1276" w:type="dxa"/>
            <w:tcBorders>
              <w:top w:val="single" w:sz="4" w:space="0" w:color="auto"/>
              <w:left w:val="nil"/>
              <w:bottom w:val="single" w:sz="4" w:space="0" w:color="auto"/>
              <w:right w:val="single" w:sz="4" w:space="0" w:color="auto"/>
            </w:tcBorders>
            <w:shd w:val="clear" w:color="auto" w:fill="auto"/>
          </w:tcPr>
          <w:p w14:paraId="2035E32F"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7A6BD79C" w14:textId="77777777" w:rsidR="00B1676F" w:rsidRDefault="00646C6D" w:rsidP="00B1676F">
            <w:pPr>
              <w:rPr>
                <w:sz w:val="20"/>
              </w:rPr>
            </w:pPr>
            <w:sdt>
              <w:sdtPr>
                <w:rPr>
                  <w:sz w:val="20"/>
                </w:rPr>
                <w:id w:val="92483946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67E38761" w14:textId="163B6998" w:rsidR="00B1676F" w:rsidRPr="004920F1" w:rsidRDefault="00646C6D" w:rsidP="00B1676F">
            <w:sdt>
              <w:sdtPr>
                <w:rPr>
                  <w:sz w:val="20"/>
                </w:rPr>
                <w:id w:val="-174503071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80EC676" w14:textId="77777777" w:rsidR="00B1676F" w:rsidRDefault="00646C6D" w:rsidP="00B1676F">
            <w:sdt>
              <w:sdtPr>
                <w:rPr>
                  <w:sz w:val="20"/>
                </w:rPr>
                <w:id w:val="-23070406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69E083BE" w14:textId="77777777" w:rsidR="00B1676F" w:rsidRDefault="00646C6D" w:rsidP="00B1676F">
            <w:sdt>
              <w:sdtPr>
                <w:rPr>
                  <w:sz w:val="20"/>
                </w:rPr>
                <w:id w:val="-168620785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652AF8FF" w14:textId="77777777" w:rsidR="00B1676F" w:rsidRDefault="00646C6D" w:rsidP="00B1676F">
            <w:sdt>
              <w:sdtPr>
                <w:rPr>
                  <w:sz w:val="20"/>
                </w:rPr>
                <w:id w:val="10355593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C9F3AD5" w14:textId="77777777" w:rsidR="00B1676F" w:rsidRDefault="00646C6D" w:rsidP="00B1676F">
            <w:sdt>
              <w:sdtPr>
                <w:rPr>
                  <w:sz w:val="20"/>
                </w:rPr>
                <w:id w:val="97572685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E593D7E" w14:textId="43A0E24F" w:rsidR="00B1676F" w:rsidRPr="004920F1" w:rsidRDefault="00646C6D" w:rsidP="00B1676F">
            <w:sdt>
              <w:sdtPr>
                <w:rPr>
                  <w:sz w:val="20"/>
                </w:rPr>
                <w:id w:val="126773668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7085711B"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4C389FE" w14:textId="77777777" w:rsidR="00B1676F" w:rsidRPr="002B62E0" w:rsidRDefault="00B1676F" w:rsidP="00B1676F">
            <w:pPr>
              <w:rPr>
                <w:bCs/>
                <w:spacing w:val="-5"/>
              </w:rPr>
            </w:pPr>
            <w:r w:rsidRPr="002B62E0">
              <w:t>17.002</w:t>
            </w:r>
          </w:p>
        </w:tc>
        <w:tc>
          <w:tcPr>
            <w:tcW w:w="1417" w:type="dxa"/>
            <w:tcBorders>
              <w:top w:val="single" w:sz="4" w:space="0" w:color="auto"/>
              <w:left w:val="nil"/>
              <w:bottom w:val="single" w:sz="4" w:space="0" w:color="auto"/>
              <w:right w:val="single" w:sz="4" w:space="0" w:color="auto"/>
            </w:tcBorders>
          </w:tcPr>
          <w:p w14:paraId="2C91A4D9" w14:textId="77777777" w:rsidR="00B1676F" w:rsidRPr="004920F1" w:rsidRDefault="00B1676F" w:rsidP="00B1676F">
            <w:r w:rsidRPr="004920F1">
              <w:rPr>
                <w:bCs/>
                <w:spacing w:val="-5"/>
              </w:rPr>
              <w:t>Benefit Estimate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A6DEEEC" w14:textId="77777777" w:rsidR="00B1676F" w:rsidRPr="004920F1" w:rsidRDefault="00B1676F" w:rsidP="00B1676F">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73C8A0" w14:textId="77777777" w:rsidR="00B1676F" w:rsidRPr="004920F1" w:rsidRDefault="00B1676F" w:rsidP="00B1676F">
            <w:r w:rsidRPr="004920F1">
              <w:rPr>
                <w:bCs/>
                <w:spacing w:val="-5"/>
              </w:rPr>
              <w:t>Benefits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2E46362" w14:textId="77777777" w:rsidR="00B1676F" w:rsidRPr="004920F1" w:rsidRDefault="00B1676F" w:rsidP="00B1676F">
            <w:pPr>
              <w:rPr>
                <w:bCs/>
                <w:spacing w:val="-5"/>
              </w:rPr>
            </w:pPr>
            <w:r w:rsidRPr="004920F1">
              <w:rPr>
                <w:bCs/>
                <w:spacing w:val="-5"/>
              </w:rPr>
              <w:t>I want to audit the member’s account</w:t>
            </w:r>
          </w:p>
          <w:p w14:paraId="3EC5AED2" w14:textId="77777777" w:rsidR="00B1676F" w:rsidRPr="004920F1" w:rsidRDefault="00B1676F" w:rsidP="00B1676F">
            <w:r w:rsidRPr="004920F1">
              <w:rPr>
                <w:bCs/>
                <w:spacing w:val="-5"/>
              </w:rPr>
              <w:t>So the estimate calculation is accurate.</w:t>
            </w:r>
          </w:p>
        </w:tc>
        <w:tc>
          <w:tcPr>
            <w:tcW w:w="4819" w:type="dxa"/>
            <w:tcBorders>
              <w:top w:val="single" w:sz="4" w:space="0" w:color="auto"/>
              <w:left w:val="nil"/>
              <w:bottom w:val="single" w:sz="4" w:space="0" w:color="auto"/>
              <w:right w:val="single" w:sz="4" w:space="0" w:color="auto"/>
            </w:tcBorders>
            <w:shd w:val="clear" w:color="auto" w:fill="auto"/>
          </w:tcPr>
          <w:p w14:paraId="40D090D2" w14:textId="77777777" w:rsidR="00B1676F" w:rsidRPr="004920F1" w:rsidRDefault="00B1676F" w:rsidP="00B1676F">
            <w:pPr>
              <w:rPr>
                <w:bCs/>
                <w:spacing w:val="-5"/>
              </w:rPr>
            </w:pPr>
            <w:r w:rsidRPr="004920F1">
              <w:rPr>
                <w:bCs/>
                <w:spacing w:val="-5"/>
              </w:rPr>
              <w:t>I will be satisfied when:</w:t>
            </w:r>
          </w:p>
          <w:p w14:paraId="1C509CA9" w14:textId="77777777" w:rsidR="00B1676F" w:rsidRPr="002857CD" w:rsidRDefault="00B1676F" w:rsidP="00B1676F">
            <w:pPr>
              <w:pStyle w:val="ListParagraph"/>
              <w:widowControl/>
              <w:numPr>
                <w:ilvl w:val="0"/>
                <w:numId w:val="366"/>
              </w:numPr>
              <w:autoSpaceDE/>
              <w:autoSpaceDN/>
              <w:spacing w:line="259" w:lineRule="auto"/>
              <w:ind w:left="740"/>
              <w:contextualSpacing/>
              <w:rPr>
                <w:rFonts w:ascii="Times New Roman" w:hAnsi="Times New Roman" w:cs="Times New Roman"/>
                <w:bCs/>
                <w:spacing w:val="-5"/>
              </w:rPr>
            </w:pPr>
            <w:r w:rsidRPr="002857CD">
              <w:rPr>
                <w:rFonts w:ascii="Times New Roman" w:hAnsi="Times New Roman" w:cs="Times New Roman"/>
                <w:bCs/>
                <w:spacing w:val="-5"/>
              </w:rPr>
              <w:t>I can review data such as:</w:t>
            </w:r>
          </w:p>
          <w:p w14:paraId="5B96C719" w14:textId="77777777" w:rsidR="00B1676F" w:rsidRPr="002857CD" w:rsidRDefault="00B1676F" w:rsidP="00B1676F">
            <w:pPr>
              <w:pStyle w:val="ListParagraph"/>
              <w:widowControl/>
              <w:numPr>
                <w:ilvl w:val="0"/>
                <w:numId w:val="365"/>
              </w:numPr>
              <w:autoSpaceDE/>
              <w:autoSpaceDN/>
              <w:spacing w:line="259" w:lineRule="auto"/>
              <w:ind w:left="1080"/>
              <w:contextualSpacing/>
              <w:rPr>
                <w:rFonts w:ascii="Times New Roman" w:hAnsi="Times New Roman" w:cs="Times New Roman"/>
                <w:bCs/>
                <w:spacing w:val="-5"/>
              </w:rPr>
            </w:pPr>
            <w:r w:rsidRPr="002857CD">
              <w:rPr>
                <w:rFonts w:ascii="Times New Roman" w:hAnsi="Times New Roman" w:cs="Times New Roman"/>
                <w:bCs/>
                <w:spacing w:val="-5"/>
              </w:rPr>
              <w:t>Marital status</w:t>
            </w:r>
          </w:p>
          <w:p w14:paraId="426103C4" w14:textId="77777777" w:rsidR="00B1676F" w:rsidRPr="002857CD" w:rsidRDefault="00B1676F" w:rsidP="00B1676F">
            <w:pPr>
              <w:pStyle w:val="ListParagraph"/>
              <w:widowControl/>
              <w:numPr>
                <w:ilvl w:val="0"/>
                <w:numId w:val="365"/>
              </w:numPr>
              <w:autoSpaceDE/>
              <w:autoSpaceDN/>
              <w:spacing w:line="259" w:lineRule="auto"/>
              <w:ind w:left="1080"/>
              <w:contextualSpacing/>
              <w:rPr>
                <w:rFonts w:ascii="Times New Roman" w:hAnsi="Times New Roman" w:cs="Times New Roman"/>
                <w:bCs/>
                <w:spacing w:val="-5"/>
              </w:rPr>
            </w:pPr>
            <w:r w:rsidRPr="002857CD">
              <w:rPr>
                <w:rFonts w:ascii="Times New Roman" w:hAnsi="Times New Roman" w:cs="Times New Roman"/>
                <w:bCs/>
                <w:spacing w:val="-5"/>
              </w:rPr>
              <w:t>Beneficiary designation</w:t>
            </w:r>
          </w:p>
          <w:p w14:paraId="1EDA4F72" w14:textId="77777777" w:rsidR="00B1676F" w:rsidRPr="002857CD" w:rsidRDefault="00B1676F" w:rsidP="00B1676F">
            <w:pPr>
              <w:pStyle w:val="ListParagraph"/>
              <w:widowControl/>
              <w:numPr>
                <w:ilvl w:val="0"/>
                <w:numId w:val="365"/>
              </w:numPr>
              <w:autoSpaceDE/>
              <w:autoSpaceDN/>
              <w:spacing w:line="259" w:lineRule="auto"/>
              <w:ind w:left="1080"/>
              <w:contextualSpacing/>
              <w:rPr>
                <w:rFonts w:ascii="Times New Roman" w:hAnsi="Times New Roman" w:cs="Times New Roman"/>
                <w:bCs/>
                <w:spacing w:val="-5"/>
              </w:rPr>
            </w:pPr>
            <w:r w:rsidRPr="002857CD">
              <w:rPr>
                <w:rFonts w:ascii="Times New Roman" w:hAnsi="Times New Roman" w:cs="Times New Roman"/>
                <w:bCs/>
                <w:spacing w:val="-5"/>
              </w:rPr>
              <w:t>Job start dates</w:t>
            </w:r>
          </w:p>
          <w:p w14:paraId="382688B4" w14:textId="77777777" w:rsidR="00B1676F" w:rsidRPr="002857CD" w:rsidRDefault="00B1676F" w:rsidP="00B1676F">
            <w:pPr>
              <w:pStyle w:val="ListParagraph"/>
              <w:widowControl/>
              <w:numPr>
                <w:ilvl w:val="0"/>
                <w:numId w:val="365"/>
              </w:numPr>
              <w:autoSpaceDE/>
              <w:autoSpaceDN/>
              <w:spacing w:line="259" w:lineRule="auto"/>
              <w:ind w:left="1080"/>
              <w:contextualSpacing/>
              <w:rPr>
                <w:rFonts w:ascii="Times New Roman" w:hAnsi="Times New Roman" w:cs="Times New Roman"/>
                <w:bCs/>
                <w:spacing w:val="-5"/>
              </w:rPr>
            </w:pPr>
            <w:r w:rsidRPr="002857CD">
              <w:rPr>
                <w:rFonts w:ascii="Times New Roman" w:hAnsi="Times New Roman" w:cs="Times New Roman"/>
                <w:bCs/>
                <w:spacing w:val="-5"/>
              </w:rPr>
              <w:t>Job codes</w:t>
            </w:r>
          </w:p>
          <w:p w14:paraId="39573563" w14:textId="77777777" w:rsidR="00B1676F" w:rsidRPr="002857CD" w:rsidRDefault="00B1676F" w:rsidP="00B1676F">
            <w:pPr>
              <w:pStyle w:val="ListParagraph"/>
              <w:widowControl/>
              <w:numPr>
                <w:ilvl w:val="0"/>
                <w:numId w:val="365"/>
              </w:numPr>
              <w:autoSpaceDE/>
              <w:autoSpaceDN/>
              <w:spacing w:line="259" w:lineRule="auto"/>
              <w:ind w:left="1080"/>
              <w:contextualSpacing/>
              <w:rPr>
                <w:rFonts w:ascii="Times New Roman" w:hAnsi="Times New Roman" w:cs="Times New Roman"/>
                <w:bCs/>
                <w:spacing w:val="-5"/>
              </w:rPr>
            </w:pPr>
            <w:r w:rsidRPr="002857CD">
              <w:rPr>
                <w:rFonts w:ascii="Times New Roman" w:hAnsi="Times New Roman" w:cs="Times New Roman"/>
                <w:bCs/>
                <w:spacing w:val="-5"/>
              </w:rPr>
              <w:t>Contributions, wages, and service history</w:t>
            </w:r>
          </w:p>
          <w:p w14:paraId="61A7E231" w14:textId="77777777" w:rsidR="00B1676F" w:rsidRPr="002857CD" w:rsidRDefault="00B1676F" w:rsidP="00B1676F">
            <w:pPr>
              <w:pStyle w:val="ListParagraph"/>
              <w:widowControl/>
              <w:numPr>
                <w:ilvl w:val="0"/>
                <w:numId w:val="365"/>
              </w:numPr>
              <w:autoSpaceDE/>
              <w:autoSpaceDN/>
              <w:spacing w:line="259" w:lineRule="auto"/>
              <w:ind w:left="1080"/>
              <w:contextualSpacing/>
              <w:rPr>
                <w:rFonts w:ascii="Times New Roman" w:hAnsi="Times New Roman" w:cs="Times New Roman"/>
                <w:bCs/>
                <w:spacing w:val="-5"/>
              </w:rPr>
            </w:pPr>
            <w:r w:rsidRPr="002857CD">
              <w:rPr>
                <w:rFonts w:ascii="Times New Roman" w:hAnsi="Times New Roman" w:cs="Times New Roman"/>
                <w:bCs/>
                <w:spacing w:val="-5"/>
              </w:rPr>
              <w:t>Supporting documentation (imaged and paper)</w:t>
            </w:r>
          </w:p>
          <w:p w14:paraId="009D59BB" w14:textId="77777777" w:rsidR="00B1676F" w:rsidRPr="002857CD" w:rsidRDefault="00B1676F" w:rsidP="00B1676F">
            <w:pPr>
              <w:pStyle w:val="ListParagraph"/>
              <w:widowControl/>
              <w:numPr>
                <w:ilvl w:val="0"/>
                <w:numId w:val="365"/>
              </w:numPr>
              <w:autoSpaceDE/>
              <w:autoSpaceDN/>
              <w:spacing w:line="259" w:lineRule="auto"/>
              <w:ind w:left="1080"/>
              <w:contextualSpacing/>
              <w:rPr>
                <w:rFonts w:ascii="Times New Roman" w:hAnsi="Times New Roman" w:cs="Times New Roman"/>
                <w:bCs/>
                <w:spacing w:val="-5"/>
              </w:rPr>
            </w:pPr>
            <w:r w:rsidRPr="002857CD">
              <w:rPr>
                <w:rFonts w:ascii="Times New Roman" w:hAnsi="Times New Roman" w:cs="Times New Roman"/>
                <w:bCs/>
                <w:spacing w:val="-5"/>
              </w:rPr>
              <w:t>Term dates</w:t>
            </w:r>
          </w:p>
          <w:p w14:paraId="2F880BF0" w14:textId="77777777" w:rsidR="00B1676F" w:rsidRPr="002857CD" w:rsidRDefault="00B1676F" w:rsidP="00B1676F">
            <w:pPr>
              <w:pStyle w:val="ListParagraph"/>
              <w:widowControl/>
              <w:numPr>
                <w:ilvl w:val="0"/>
                <w:numId w:val="365"/>
              </w:numPr>
              <w:autoSpaceDE/>
              <w:autoSpaceDN/>
              <w:spacing w:line="259" w:lineRule="auto"/>
              <w:ind w:left="1080"/>
              <w:contextualSpacing/>
              <w:rPr>
                <w:rFonts w:ascii="Times New Roman" w:hAnsi="Times New Roman" w:cs="Times New Roman"/>
              </w:rPr>
            </w:pPr>
            <w:r w:rsidRPr="002857CD">
              <w:rPr>
                <w:rFonts w:ascii="Times New Roman" w:hAnsi="Times New Roman" w:cs="Times New Roman"/>
                <w:bCs/>
                <w:spacing w:val="-5"/>
              </w:rPr>
              <w:t>Job titles</w:t>
            </w:r>
          </w:p>
        </w:tc>
        <w:tc>
          <w:tcPr>
            <w:tcW w:w="1276" w:type="dxa"/>
            <w:tcBorders>
              <w:top w:val="single" w:sz="4" w:space="0" w:color="auto"/>
              <w:left w:val="nil"/>
              <w:bottom w:val="single" w:sz="4" w:space="0" w:color="auto"/>
              <w:right w:val="single" w:sz="4" w:space="0" w:color="auto"/>
            </w:tcBorders>
            <w:shd w:val="clear" w:color="auto" w:fill="auto"/>
          </w:tcPr>
          <w:p w14:paraId="113EC817"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3AF71CBF" w14:textId="77777777" w:rsidR="00B1676F" w:rsidRDefault="00646C6D" w:rsidP="00B1676F">
            <w:pPr>
              <w:rPr>
                <w:sz w:val="20"/>
              </w:rPr>
            </w:pPr>
            <w:sdt>
              <w:sdtPr>
                <w:rPr>
                  <w:sz w:val="20"/>
                </w:rPr>
                <w:id w:val="1034138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4F238BF7" w14:textId="3516A959" w:rsidR="00B1676F" w:rsidRPr="004920F1" w:rsidRDefault="00646C6D" w:rsidP="00B1676F">
            <w:sdt>
              <w:sdtPr>
                <w:rPr>
                  <w:sz w:val="20"/>
                </w:rPr>
                <w:id w:val="1116645236"/>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5A03D0E" w14:textId="77777777" w:rsidR="00B1676F" w:rsidRDefault="00646C6D" w:rsidP="00B1676F">
            <w:sdt>
              <w:sdtPr>
                <w:rPr>
                  <w:sz w:val="20"/>
                </w:rPr>
                <w:id w:val="47272422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7F5334B9" w14:textId="77777777" w:rsidR="00B1676F" w:rsidRDefault="00646C6D" w:rsidP="00B1676F">
            <w:sdt>
              <w:sdtPr>
                <w:rPr>
                  <w:sz w:val="20"/>
                </w:rPr>
                <w:id w:val="2004241007"/>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61A99F7" w14:textId="77777777" w:rsidR="00B1676F" w:rsidRDefault="00646C6D" w:rsidP="00B1676F">
            <w:sdt>
              <w:sdtPr>
                <w:rPr>
                  <w:sz w:val="20"/>
                </w:rPr>
                <w:id w:val="-45317453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35915CD7" w14:textId="77777777" w:rsidR="00B1676F" w:rsidRDefault="00646C6D" w:rsidP="00B1676F">
            <w:sdt>
              <w:sdtPr>
                <w:rPr>
                  <w:sz w:val="20"/>
                </w:rPr>
                <w:id w:val="5404875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308EC76D" w14:textId="24A38238" w:rsidR="00B1676F" w:rsidRPr="004920F1" w:rsidRDefault="00646C6D" w:rsidP="00B1676F">
            <w:sdt>
              <w:sdtPr>
                <w:rPr>
                  <w:sz w:val="20"/>
                </w:rPr>
                <w:id w:val="-6071699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73591A5"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A510C76" w14:textId="77777777" w:rsidR="00B1676F" w:rsidRPr="002B62E0" w:rsidRDefault="00B1676F" w:rsidP="00B1676F">
            <w:pPr>
              <w:rPr>
                <w:bCs/>
                <w:spacing w:val="-5"/>
              </w:rPr>
            </w:pPr>
            <w:r w:rsidRPr="002B62E0">
              <w:t>17.003</w:t>
            </w:r>
          </w:p>
        </w:tc>
        <w:tc>
          <w:tcPr>
            <w:tcW w:w="1417" w:type="dxa"/>
            <w:tcBorders>
              <w:top w:val="single" w:sz="4" w:space="0" w:color="auto"/>
              <w:left w:val="nil"/>
              <w:bottom w:val="single" w:sz="4" w:space="0" w:color="auto"/>
              <w:right w:val="single" w:sz="4" w:space="0" w:color="auto"/>
            </w:tcBorders>
          </w:tcPr>
          <w:p w14:paraId="2257DF77" w14:textId="77777777" w:rsidR="00B1676F" w:rsidRPr="004920F1" w:rsidRDefault="00B1676F" w:rsidP="00B1676F">
            <w:r w:rsidRPr="004920F1">
              <w:rPr>
                <w:bCs/>
                <w:spacing w:val="-5"/>
              </w:rPr>
              <w:t>Benefit Estimate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0248E7B" w14:textId="77777777" w:rsidR="00B1676F" w:rsidRPr="004920F1" w:rsidRDefault="00B1676F" w:rsidP="00B1676F">
            <w:r>
              <w:t>Data validation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7ACBA4" w14:textId="77777777" w:rsidR="00B1676F" w:rsidRPr="004920F1" w:rsidRDefault="00B1676F" w:rsidP="00B1676F">
            <w:r w:rsidRPr="004920F1">
              <w:rPr>
                <w:bCs/>
                <w:spacing w:val="-5"/>
              </w:rPr>
              <w:t>Benefits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2E32CF1" w14:textId="77777777" w:rsidR="00B1676F" w:rsidRPr="004920F1" w:rsidRDefault="00B1676F" w:rsidP="00B1676F">
            <w:pPr>
              <w:rPr>
                <w:bCs/>
                <w:spacing w:val="-5"/>
              </w:rPr>
            </w:pPr>
            <w:r w:rsidRPr="004920F1">
              <w:rPr>
                <w:bCs/>
                <w:spacing w:val="-5"/>
              </w:rPr>
              <w:t>I want to audit the wages for the fiscal year</w:t>
            </w:r>
          </w:p>
          <w:p w14:paraId="203FF5A4" w14:textId="77777777" w:rsidR="00B1676F" w:rsidRPr="004920F1" w:rsidRDefault="00B1676F" w:rsidP="00B1676F">
            <w:r w:rsidRPr="004920F1">
              <w:rPr>
                <w:bCs/>
                <w:spacing w:val="-5"/>
              </w:rPr>
              <w:t>So that I can confirm anti-spiking does not exist.</w:t>
            </w:r>
          </w:p>
        </w:tc>
        <w:tc>
          <w:tcPr>
            <w:tcW w:w="4819" w:type="dxa"/>
            <w:tcBorders>
              <w:top w:val="single" w:sz="4" w:space="0" w:color="auto"/>
              <w:left w:val="nil"/>
              <w:bottom w:val="single" w:sz="4" w:space="0" w:color="auto"/>
              <w:right w:val="single" w:sz="4" w:space="0" w:color="auto"/>
            </w:tcBorders>
            <w:shd w:val="clear" w:color="auto" w:fill="auto"/>
          </w:tcPr>
          <w:p w14:paraId="50BF511F" w14:textId="77777777" w:rsidR="00B1676F" w:rsidRPr="004920F1" w:rsidRDefault="00B1676F" w:rsidP="00B1676F">
            <w:pPr>
              <w:rPr>
                <w:bCs/>
                <w:spacing w:val="-5"/>
              </w:rPr>
            </w:pPr>
            <w:r w:rsidRPr="004920F1">
              <w:rPr>
                <w:bCs/>
                <w:spacing w:val="-5"/>
              </w:rPr>
              <w:t>I will be satisfied when:</w:t>
            </w:r>
          </w:p>
          <w:p w14:paraId="5697E31C" w14:textId="77777777" w:rsidR="00B1676F" w:rsidRPr="002857CD" w:rsidRDefault="00B1676F" w:rsidP="00B1676F">
            <w:pPr>
              <w:pStyle w:val="ListParagraph"/>
              <w:widowControl/>
              <w:numPr>
                <w:ilvl w:val="0"/>
                <w:numId w:val="367"/>
              </w:numPr>
              <w:autoSpaceDE/>
              <w:autoSpaceDN/>
              <w:spacing w:line="259" w:lineRule="auto"/>
              <w:contextualSpacing/>
              <w:rPr>
                <w:rFonts w:ascii="Times New Roman" w:hAnsi="Times New Roman" w:cs="Times New Roman"/>
                <w:bCs/>
                <w:spacing w:val="-5"/>
              </w:rPr>
            </w:pPr>
            <w:r w:rsidRPr="002857CD">
              <w:rPr>
                <w:rFonts w:ascii="Times New Roman" w:hAnsi="Times New Roman" w:cs="Times New Roman"/>
                <w:bCs/>
                <w:spacing w:val="-5"/>
              </w:rPr>
              <w:t>The reported wages meet the anti-spiking rules</w:t>
            </w:r>
          </w:p>
          <w:p w14:paraId="1BF082A4" w14:textId="77777777" w:rsidR="00B1676F" w:rsidRPr="002857CD" w:rsidRDefault="00B1676F" w:rsidP="00B1676F">
            <w:pPr>
              <w:pStyle w:val="ListParagraph"/>
              <w:widowControl/>
              <w:numPr>
                <w:ilvl w:val="0"/>
                <w:numId w:val="367"/>
              </w:numPr>
              <w:autoSpaceDE/>
              <w:autoSpaceDN/>
              <w:spacing w:line="259" w:lineRule="auto"/>
              <w:contextualSpacing/>
              <w:rPr>
                <w:rFonts w:ascii="Times New Roman" w:hAnsi="Times New Roman" w:cs="Times New Roman"/>
              </w:rPr>
            </w:pPr>
            <w:r w:rsidRPr="002857CD">
              <w:rPr>
                <w:rFonts w:ascii="Times New Roman" w:hAnsi="Times New Roman" w:cs="Times New Roman"/>
                <w:bCs/>
                <w:spacing w:val="-5"/>
              </w:rPr>
              <w:t>The final average salary is calculated correctly</w:t>
            </w:r>
          </w:p>
        </w:tc>
        <w:tc>
          <w:tcPr>
            <w:tcW w:w="1276" w:type="dxa"/>
            <w:tcBorders>
              <w:top w:val="single" w:sz="4" w:space="0" w:color="auto"/>
              <w:left w:val="nil"/>
              <w:bottom w:val="single" w:sz="4" w:space="0" w:color="auto"/>
              <w:right w:val="single" w:sz="4" w:space="0" w:color="auto"/>
            </w:tcBorders>
            <w:shd w:val="clear" w:color="auto" w:fill="auto"/>
          </w:tcPr>
          <w:p w14:paraId="74D07C68" w14:textId="77777777" w:rsidR="00B1676F" w:rsidRPr="004920F1" w:rsidRDefault="00B1676F" w:rsidP="00B1676F">
            <w:r w:rsidRPr="004920F1">
              <w:rPr>
                <w:bCs/>
                <w:spacing w:val="-5"/>
              </w:rPr>
              <w:t>2</w:t>
            </w:r>
          </w:p>
        </w:tc>
        <w:tc>
          <w:tcPr>
            <w:tcW w:w="1370" w:type="dxa"/>
            <w:tcBorders>
              <w:top w:val="single" w:sz="4" w:space="0" w:color="auto"/>
              <w:left w:val="nil"/>
              <w:bottom w:val="single" w:sz="4" w:space="0" w:color="auto"/>
              <w:right w:val="single" w:sz="4" w:space="0" w:color="auto"/>
            </w:tcBorders>
          </w:tcPr>
          <w:p w14:paraId="3A0DE38E" w14:textId="77777777" w:rsidR="00B1676F" w:rsidRDefault="00646C6D" w:rsidP="00B1676F">
            <w:pPr>
              <w:rPr>
                <w:sz w:val="20"/>
              </w:rPr>
            </w:pPr>
            <w:sdt>
              <w:sdtPr>
                <w:rPr>
                  <w:sz w:val="20"/>
                </w:rPr>
                <w:id w:val="-209986048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789ADE73" w14:textId="41DF9368" w:rsidR="00B1676F" w:rsidRPr="004920F1" w:rsidRDefault="00646C6D" w:rsidP="00B1676F">
            <w:sdt>
              <w:sdtPr>
                <w:rPr>
                  <w:sz w:val="20"/>
                </w:rPr>
                <w:id w:val="150663429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1321848" w14:textId="77777777" w:rsidR="00B1676F" w:rsidRDefault="00646C6D" w:rsidP="00B1676F">
            <w:sdt>
              <w:sdtPr>
                <w:rPr>
                  <w:sz w:val="20"/>
                </w:rPr>
                <w:id w:val="1603148499"/>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59DA656F" w14:textId="77777777" w:rsidR="00B1676F" w:rsidRDefault="00646C6D" w:rsidP="00B1676F">
            <w:sdt>
              <w:sdtPr>
                <w:rPr>
                  <w:sz w:val="20"/>
                </w:rPr>
                <w:id w:val="141652098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2A724704" w14:textId="77777777" w:rsidR="00B1676F" w:rsidRDefault="00646C6D" w:rsidP="00B1676F">
            <w:sdt>
              <w:sdtPr>
                <w:rPr>
                  <w:sz w:val="20"/>
                </w:rPr>
                <w:id w:val="149719278"/>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7D1B294F" w14:textId="77777777" w:rsidR="00B1676F" w:rsidRDefault="00646C6D" w:rsidP="00B1676F">
            <w:sdt>
              <w:sdtPr>
                <w:rPr>
                  <w:sz w:val="20"/>
                </w:rPr>
                <w:id w:val="-212383388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7D418FC6" w14:textId="160CB922" w:rsidR="00B1676F" w:rsidRPr="004920F1" w:rsidRDefault="00646C6D" w:rsidP="00B1676F">
            <w:sdt>
              <w:sdtPr>
                <w:rPr>
                  <w:sz w:val="20"/>
                </w:rPr>
                <w:id w:val="-1021237062"/>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DA6C77C"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D214461" w14:textId="77777777" w:rsidR="00B1676F" w:rsidRPr="002B62E0" w:rsidRDefault="00B1676F" w:rsidP="00B1676F">
            <w:pPr>
              <w:rPr>
                <w:bCs/>
                <w:spacing w:val="-5"/>
              </w:rPr>
            </w:pPr>
            <w:r w:rsidRPr="002B62E0">
              <w:t>17.004</w:t>
            </w:r>
          </w:p>
        </w:tc>
        <w:tc>
          <w:tcPr>
            <w:tcW w:w="1417" w:type="dxa"/>
            <w:tcBorders>
              <w:top w:val="single" w:sz="4" w:space="0" w:color="auto"/>
              <w:left w:val="nil"/>
              <w:bottom w:val="single" w:sz="4" w:space="0" w:color="auto"/>
              <w:right w:val="single" w:sz="4" w:space="0" w:color="auto"/>
            </w:tcBorders>
          </w:tcPr>
          <w:p w14:paraId="4049041F" w14:textId="77777777" w:rsidR="00B1676F" w:rsidRPr="004920F1" w:rsidRDefault="00B1676F" w:rsidP="00B1676F">
            <w:r w:rsidRPr="004920F1">
              <w:rPr>
                <w:bCs/>
                <w:spacing w:val="-5"/>
              </w:rPr>
              <w:t>Benefit Estimate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2FECA8" w14:textId="77777777" w:rsidR="00B1676F" w:rsidRPr="004920F1" w:rsidRDefault="00B1676F" w:rsidP="00B1676F">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96C93D" w14:textId="77777777" w:rsidR="00B1676F" w:rsidRPr="004920F1" w:rsidRDefault="00B1676F" w:rsidP="00B1676F">
            <w:r w:rsidRPr="004920F1">
              <w:rPr>
                <w:bCs/>
                <w:spacing w:val="-5"/>
              </w:rPr>
              <w:t>Benefits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4B30BB0" w14:textId="77777777" w:rsidR="00B1676F" w:rsidRPr="004920F1" w:rsidRDefault="00B1676F" w:rsidP="00B1676F">
            <w:pPr>
              <w:rPr>
                <w:bCs/>
                <w:spacing w:val="-5"/>
              </w:rPr>
            </w:pPr>
            <w:r w:rsidRPr="004920F1">
              <w:rPr>
                <w:bCs/>
                <w:spacing w:val="-5"/>
              </w:rPr>
              <w:t>I want the estimate to project service credits and salary if final data is not on file</w:t>
            </w:r>
          </w:p>
          <w:p w14:paraId="43D459AC" w14:textId="77777777" w:rsidR="00B1676F" w:rsidRPr="004920F1" w:rsidRDefault="00B1676F" w:rsidP="00B1676F">
            <w:r w:rsidRPr="004920F1">
              <w:rPr>
                <w:bCs/>
                <w:spacing w:val="-5"/>
              </w:rPr>
              <w:t>So that I can run the estimate.</w:t>
            </w:r>
          </w:p>
        </w:tc>
        <w:tc>
          <w:tcPr>
            <w:tcW w:w="4819" w:type="dxa"/>
            <w:tcBorders>
              <w:top w:val="single" w:sz="4" w:space="0" w:color="auto"/>
              <w:left w:val="nil"/>
              <w:bottom w:val="single" w:sz="4" w:space="0" w:color="auto"/>
              <w:right w:val="single" w:sz="4" w:space="0" w:color="auto"/>
            </w:tcBorders>
            <w:shd w:val="clear" w:color="auto" w:fill="auto"/>
          </w:tcPr>
          <w:p w14:paraId="4480E331" w14:textId="77777777" w:rsidR="00B1676F" w:rsidRPr="004920F1" w:rsidRDefault="00B1676F" w:rsidP="00B1676F">
            <w:pPr>
              <w:rPr>
                <w:bCs/>
                <w:spacing w:val="-5"/>
              </w:rPr>
            </w:pPr>
            <w:r w:rsidRPr="004920F1">
              <w:rPr>
                <w:bCs/>
                <w:spacing w:val="-5"/>
              </w:rPr>
              <w:t>I will be satisfied when:</w:t>
            </w:r>
          </w:p>
          <w:p w14:paraId="1F98A220" w14:textId="77777777" w:rsidR="00B1676F" w:rsidRPr="002857CD" w:rsidRDefault="00B1676F" w:rsidP="00B1676F">
            <w:pPr>
              <w:pStyle w:val="ListParagraph"/>
              <w:widowControl/>
              <w:numPr>
                <w:ilvl w:val="0"/>
                <w:numId w:val="368"/>
              </w:numPr>
              <w:autoSpaceDE/>
              <w:autoSpaceDN/>
              <w:spacing w:line="259" w:lineRule="auto"/>
              <w:contextualSpacing/>
              <w:rPr>
                <w:rFonts w:ascii="Times New Roman" w:hAnsi="Times New Roman" w:cs="Times New Roman"/>
                <w:bCs/>
                <w:spacing w:val="-5"/>
              </w:rPr>
            </w:pPr>
            <w:r w:rsidRPr="002857CD">
              <w:rPr>
                <w:rFonts w:ascii="Times New Roman" w:hAnsi="Times New Roman" w:cs="Times New Roman"/>
                <w:bCs/>
                <w:spacing w:val="-5"/>
              </w:rPr>
              <w:t>I have the option to enter service credits and salary to be used in the estimate, otherwise, the estimate will project service credits and salary to the calculation date, if appropriate</w:t>
            </w:r>
          </w:p>
          <w:p w14:paraId="3D905880" w14:textId="77777777" w:rsidR="00B1676F" w:rsidRPr="002857CD" w:rsidRDefault="00B1676F" w:rsidP="00B1676F">
            <w:pPr>
              <w:pStyle w:val="ListParagraph"/>
              <w:widowControl/>
              <w:numPr>
                <w:ilvl w:val="0"/>
                <w:numId w:val="368"/>
              </w:numPr>
              <w:autoSpaceDE/>
              <w:autoSpaceDN/>
              <w:spacing w:line="259" w:lineRule="auto"/>
              <w:contextualSpacing/>
              <w:rPr>
                <w:rFonts w:ascii="Times New Roman" w:hAnsi="Times New Roman" w:cs="Times New Roman"/>
              </w:rPr>
            </w:pPr>
            <w:r w:rsidRPr="002857CD">
              <w:rPr>
                <w:rFonts w:ascii="Times New Roman" w:hAnsi="Times New Roman" w:cs="Times New Roman"/>
                <w:bCs/>
                <w:spacing w:val="-5"/>
              </w:rPr>
              <w:lastRenderedPageBreak/>
              <w:t>I want the estimate to generate calculation details so I can audit the estimate</w:t>
            </w:r>
          </w:p>
        </w:tc>
        <w:tc>
          <w:tcPr>
            <w:tcW w:w="1276" w:type="dxa"/>
            <w:tcBorders>
              <w:top w:val="single" w:sz="4" w:space="0" w:color="auto"/>
              <w:left w:val="nil"/>
              <w:bottom w:val="single" w:sz="4" w:space="0" w:color="auto"/>
              <w:right w:val="single" w:sz="4" w:space="0" w:color="auto"/>
            </w:tcBorders>
            <w:shd w:val="clear" w:color="auto" w:fill="auto"/>
          </w:tcPr>
          <w:p w14:paraId="65A00D26" w14:textId="77777777" w:rsidR="00B1676F" w:rsidRPr="004920F1" w:rsidRDefault="00B1676F" w:rsidP="00B1676F">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619E9B2E" w14:textId="77777777" w:rsidR="00B1676F" w:rsidRDefault="00646C6D" w:rsidP="00B1676F">
            <w:pPr>
              <w:rPr>
                <w:sz w:val="20"/>
              </w:rPr>
            </w:pPr>
            <w:sdt>
              <w:sdtPr>
                <w:rPr>
                  <w:sz w:val="20"/>
                </w:rPr>
                <w:id w:val="191766518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Yes</w:t>
            </w:r>
          </w:p>
          <w:p w14:paraId="1A20BAEF" w14:textId="1CB4308B" w:rsidR="00B1676F" w:rsidRPr="004920F1" w:rsidRDefault="00646C6D" w:rsidP="00B1676F">
            <w:sdt>
              <w:sdtPr>
                <w:rPr>
                  <w:sz w:val="20"/>
                </w:rPr>
                <w:id w:val="159358885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4E2BB3F" w14:textId="77777777" w:rsidR="00B1676F" w:rsidRDefault="00646C6D" w:rsidP="00B1676F">
            <w:sdt>
              <w:sdtPr>
                <w:rPr>
                  <w:sz w:val="20"/>
                </w:rPr>
                <w:id w:val="38707581"/>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Configuration</w:t>
            </w:r>
          </w:p>
          <w:p w14:paraId="4936347B" w14:textId="77777777" w:rsidR="00B1676F" w:rsidRDefault="00646C6D" w:rsidP="00B1676F">
            <w:sdt>
              <w:sdtPr>
                <w:rPr>
                  <w:sz w:val="20"/>
                </w:rPr>
                <w:id w:val="-1706634215"/>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Minor Customization</w:t>
            </w:r>
          </w:p>
          <w:p w14:paraId="3F882F4C" w14:textId="77777777" w:rsidR="00B1676F" w:rsidRDefault="00646C6D" w:rsidP="00B1676F">
            <w:sdt>
              <w:sdtPr>
                <w:rPr>
                  <w:sz w:val="20"/>
                </w:rPr>
                <w:id w:val="783162180"/>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Major Customization</w:t>
            </w:r>
          </w:p>
          <w:p w14:paraId="668B3D90" w14:textId="77777777" w:rsidR="00B1676F" w:rsidRDefault="00646C6D" w:rsidP="00B1676F">
            <w:sdt>
              <w:sdtPr>
                <w:rPr>
                  <w:sz w:val="20"/>
                </w:rPr>
                <w:id w:val="1039317874"/>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Proposed configuration</w:t>
            </w:r>
          </w:p>
          <w:p w14:paraId="4825652A" w14:textId="06C5BE0B" w:rsidR="00B1676F" w:rsidRPr="004920F1" w:rsidRDefault="00646C6D" w:rsidP="00B1676F">
            <w:sdt>
              <w:sdtPr>
                <w:rPr>
                  <w:sz w:val="20"/>
                </w:rPr>
                <w:id w:val="1884207653"/>
                <w14:checkbox>
                  <w14:checked w14:val="0"/>
                  <w14:checkedState w14:val="2612" w14:font="MS Gothic"/>
                  <w14:uncheckedState w14:val="2610" w14:font="MS Gothic"/>
                </w14:checkbox>
              </w:sdtPr>
              <w:sdtEndPr/>
              <w:sdtContent>
                <w:r w:rsidR="00B1676F">
                  <w:rPr>
                    <w:rFonts w:ascii="MS Gothic" w:eastAsia="MS Gothic" w:hAnsi="MS Gothic" w:hint="eastAsia"/>
                    <w:sz w:val="20"/>
                  </w:rPr>
                  <w:t>☐</w:t>
                </w:r>
              </w:sdtContent>
            </w:sdt>
            <w:r w:rsidR="00B1676F">
              <w:rPr>
                <w:sz w:val="20"/>
              </w:rPr>
              <w:t xml:space="preserve"> </w:t>
            </w:r>
            <w:r w:rsidR="00B1676F" w:rsidRPr="00992702">
              <w:rPr>
                <w:sz w:val="20"/>
              </w:rPr>
              <w:t xml:space="preserve"> </w:t>
            </w:r>
            <w:r w:rsidR="00B1676F">
              <w:t>Other</w:t>
            </w:r>
          </w:p>
        </w:tc>
      </w:tr>
      <w:tr w:rsidR="00616361" w:rsidRPr="004920F1" w14:paraId="5961F61C"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23FC7F8" w14:textId="77777777" w:rsidR="00C669F2" w:rsidRPr="002B62E0" w:rsidRDefault="00C669F2" w:rsidP="00C669F2">
            <w:pPr>
              <w:rPr>
                <w:bCs/>
                <w:spacing w:val="-5"/>
              </w:rPr>
            </w:pPr>
            <w:r w:rsidRPr="002B62E0">
              <w:t>17.005</w:t>
            </w:r>
          </w:p>
        </w:tc>
        <w:tc>
          <w:tcPr>
            <w:tcW w:w="1417" w:type="dxa"/>
            <w:tcBorders>
              <w:top w:val="single" w:sz="4" w:space="0" w:color="auto"/>
              <w:left w:val="nil"/>
              <w:bottom w:val="single" w:sz="4" w:space="0" w:color="auto"/>
              <w:right w:val="single" w:sz="4" w:space="0" w:color="auto"/>
            </w:tcBorders>
          </w:tcPr>
          <w:p w14:paraId="43E772D3" w14:textId="77777777" w:rsidR="00C669F2" w:rsidRPr="004920F1" w:rsidRDefault="00C669F2" w:rsidP="00C669F2">
            <w:r w:rsidRPr="004920F1">
              <w:rPr>
                <w:bCs/>
                <w:spacing w:val="-5"/>
              </w:rPr>
              <w:t>Benefit Estimate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12CDA8D"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C91B27" w14:textId="77777777" w:rsidR="00C669F2" w:rsidRPr="004920F1" w:rsidRDefault="00C669F2" w:rsidP="00C669F2">
            <w:r w:rsidRPr="004920F1">
              <w:rPr>
                <w:bCs/>
                <w:spacing w:val="-5"/>
              </w:rPr>
              <w:t>Benefits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E238F65" w14:textId="77777777" w:rsidR="00C669F2" w:rsidRPr="004920F1" w:rsidRDefault="00C669F2" w:rsidP="00C669F2">
            <w:pPr>
              <w:rPr>
                <w:bCs/>
                <w:spacing w:val="-5"/>
              </w:rPr>
            </w:pPr>
            <w:r w:rsidRPr="004920F1">
              <w:rPr>
                <w:bCs/>
                <w:spacing w:val="-5"/>
              </w:rPr>
              <w:t>I want to generate a formal benefit estimate</w:t>
            </w:r>
          </w:p>
          <w:p w14:paraId="4540E291" w14:textId="77777777" w:rsidR="00C669F2" w:rsidRPr="004920F1" w:rsidRDefault="00C669F2" w:rsidP="00C669F2">
            <w:r w:rsidRPr="004920F1">
              <w:rPr>
                <w:bCs/>
                <w:spacing w:val="-5"/>
              </w:rPr>
              <w:t>So that I can mail the estimate to the member.</w:t>
            </w:r>
          </w:p>
        </w:tc>
        <w:tc>
          <w:tcPr>
            <w:tcW w:w="4819" w:type="dxa"/>
            <w:tcBorders>
              <w:top w:val="single" w:sz="4" w:space="0" w:color="auto"/>
              <w:left w:val="nil"/>
              <w:bottom w:val="single" w:sz="4" w:space="0" w:color="auto"/>
              <w:right w:val="single" w:sz="4" w:space="0" w:color="auto"/>
            </w:tcBorders>
            <w:shd w:val="clear" w:color="auto" w:fill="auto"/>
          </w:tcPr>
          <w:p w14:paraId="6540BC73" w14:textId="77777777" w:rsidR="00C669F2" w:rsidRPr="004920F1" w:rsidRDefault="00C669F2" w:rsidP="00C669F2">
            <w:pPr>
              <w:rPr>
                <w:bCs/>
                <w:spacing w:val="-5"/>
              </w:rPr>
            </w:pPr>
            <w:r w:rsidRPr="004920F1">
              <w:rPr>
                <w:bCs/>
                <w:spacing w:val="-5"/>
              </w:rPr>
              <w:t>I will be satisfied when:</w:t>
            </w:r>
          </w:p>
          <w:p w14:paraId="7F8A7791" w14:textId="77777777" w:rsidR="00C669F2" w:rsidRPr="002857CD" w:rsidRDefault="00C669F2" w:rsidP="00C669F2">
            <w:pPr>
              <w:pStyle w:val="ListParagraph"/>
              <w:widowControl/>
              <w:numPr>
                <w:ilvl w:val="0"/>
                <w:numId w:val="371"/>
              </w:numPr>
              <w:autoSpaceDE/>
              <w:autoSpaceDN/>
              <w:spacing w:line="259" w:lineRule="auto"/>
              <w:ind w:left="740"/>
              <w:contextualSpacing/>
              <w:rPr>
                <w:rFonts w:ascii="Times New Roman" w:hAnsi="Times New Roman" w:cs="Times New Roman"/>
                <w:bCs/>
                <w:spacing w:val="-5"/>
              </w:rPr>
            </w:pPr>
            <w:r w:rsidRPr="002857CD">
              <w:rPr>
                <w:rFonts w:ascii="Times New Roman" w:hAnsi="Times New Roman" w:cs="Times New Roman"/>
                <w:bCs/>
                <w:spacing w:val="-5"/>
              </w:rPr>
              <w:t>I can view the following system-generated documents:</w:t>
            </w:r>
          </w:p>
          <w:p w14:paraId="7E19F62D" w14:textId="77777777" w:rsidR="00C669F2" w:rsidRPr="002857CD" w:rsidRDefault="00C669F2" w:rsidP="00C669F2">
            <w:pPr>
              <w:pStyle w:val="ListParagraph"/>
              <w:widowControl/>
              <w:numPr>
                <w:ilvl w:val="0"/>
                <w:numId w:val="369"/>
              </w:numPr>
              <w:autoSpaceDE/>
              <w:autoSpaceDN/>
              <w:spacing w:line="259" w:lineRule="auto"/>
              <w:ind w:left="1100"/>
              <w:contextualSpacing/>
              <w:rPr>
                <w:rFonts w:ascii="Times New Roman" w:hAnsi="Times New Roman" w:cs="Times New Roman"/>
                <w:bCs/>
                <w:spacing w:val="-5"/>
              </w:rPr>
            </w:pPr>
            <w:r w:rsidRPr="002857CD">
              <w:rPr>
                <w:rFonts w:ascii="Times New Roman" w:hAnsi="Times New Roman" w:cs="Times New Roman"/>
                <w:bCs/>
                <w:spacing w:val="-5"/>
              </w:rPr>
              <w:t>Estimate of Retirement Benefit</w:t>
            </w:r>
          </w:p>
          <w:p w14:paraId="450609F8" w14:textId="77777777" w:rsidR="00C669F2" w:rsidRPr="002857CD" w:rsidRDefault="00C669F2" w:rsidP="00C669F2">
            <w:pPr>
              <w:pStyle w:val="ListParagraph"/>
              <w:widowControl/>
              <w:numPr>
                <w:ilvl w:val="0"/>
                <w:numId w:val="370"/>
              </w:numPr>
              <w:autoSpaceDE/>
              <w:autoSpaceDN/>
              <w:spacing w:line="259" w:lineRule="auto"/>
              <w:contextualSpacing/>
              <w:rPr>
                <w:rFonts w:ascii="Times New Roman" w:hAnsi="Times New Roman" w:cs="Times New Roman"/>
                <w:bCs/>
                <w:spacing w:val="-5"/>
              </w:rPr>
            </w:pPr>
            <w:r w:rsidRPr="002857CD">
              <w:rPr>
                <w:rFonts w:ascii="Times New Roman" w:hAnsi="Times New Roman" w:cs="Times New Roman"/>
                <w:bCs/>
                <w:spacing w:val="-5"/>
              </w:rPr>
              <w:t>I can edit documents, if necessary</w:t>
            </w:r>
          </w:p>
          <w:p w14:paraId="13B93F0C" w14:textId="77777777" w:rsidR="00C669F2" w:rsidRPr="002857CD" w:rsidRDefault="00C669F2" w:rsidP="00C669F2">
            <w:pPr>
              <w:pStyle w:val="ListParagraph"/>
              <w:widowControl/>
              <w:numPr>
                <w:ilvl w:val="0"/>
                <w:numId w:val="370"/>
              </w:numPr>
              <w:autoSpaceDE/>
              <w:autoSpaceDN/>
              <w:spacing w:line="259" w:lineRule="auto"/>
              <w:contextualSpacing/>
              <w:rPr>
                <w:rFonts w:ascii="Times New Roman" w:hAnsi="Times New Roman" w:cs="Times New Roman"/>
                <w:bCs/>
                <w:spacing w:val="-5"/>
              </w:rPr>
            </w:pPr>
            <w:r w:rsidRPr="002857CD">
              <w:rPr>
                <w:rFonts w:ascii="Times New Roman" w:hAnsi="Times New Roman" w:cs="Times New Roman"/>
                <w:bCs/>
                <w:spacing w:val="-5"/>
              </w:rPr>
              <w:t>I can manually create the Cover Letter</w:t>
            </w:r>
          </w:p>
          <w:p w14:paraId="44B45B91" w14:textId="77777777" w:rsidR="00C669F2" w:rsidRPr="002857CD" w:rsidRDefault="00C669F2" w:rsidP="00C669F2">
            <w:pPr>
              <w:pStyle w:val="ListParagraph"/>
              <w:widowControl/>
              <w:numPr>
                <w:ilvl w:val="0"/>
                <w:numId w:val="370"/>
              </w:numPr>
              <w:autoSpaceDE/>
              <w:autoSpaceDN/>
              <w:spacing w:line="259" w:lineRule="auto"/>
              <w:contextualSpacing/>
              <w:rPr>
                <w:rFonts w:ascii="Times New Roman" w:hAnsi="Times New Roman" w:cs="Times New Roman"/>
              </w:rPr>
            </w:pPr>
            <w:r w:rsidRPr="002857CD">
              <w:rPr>
                <w:rFonts w:ascii="Times New Roman" w:hAnsi="Times New Roman" w:cs="Times New Roman"/>
                <w:bCs/>
                <w:spacing w:val="-5"/>
              </w:rPr>
              <w:t>I can add notes to the member’s account</w:t>
            </w:r>
          </w:p>
        </w:tc>
        <w:tc>
          <w:tcPr>
            <w:tcW w:w="1276" w:type="dxa"/>
            <w:tcBorders>
              <w:top w:val="single" w:sz="4" w:space="0" w:color="auto"/>
              <w:left w:val="nil"/>
              <w:bottom w:val="single" w:sz="4" w:space="0" w:color="auto"/>
              <w:right w:val="single" w:sz="4" w:space="0" w:color="auto"/>
            </w:tcBorders>
            <w:shd w:val="clear" w:color="auto" w:fill="auto"/>
          </w:tcPr>
          <w:p w14:paraId="5629A9F5"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484C7E27" w14:textId="77777777" w:rsidR="00C669F2" w:rsidRDefault="00646C6D" w:rsidP="00C669F2">
            <w:pPr>
              <w:rPr>
                <w:sz w:val="20"/>
              </w:rPr>
            </w:pPr>
            <w:sdt>
              <w:sdtPr>
                <w:rPr>
                  <w:sz w:val="20"/>
                </w:rPr>
                <w:id w:val="47896348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5F4CFE0" w14:textId="513BCB75" w:rsidR="00C669F2" w:rsidRPr="004920F1" w:rsidRDefault="00646C6D" w:rsidP="00C669F2">
            <w:sdt>
              <w:sdtPr>
                <w:rPr>
                  <w:sz w:val="20"/>
                </w:rPr>
                <w:id w:val="1934321175"/>
                <w14:checkbox>
                  <w14:checked w14:val="0"/>
                  <w14:checkedState w14:val="2612" w14:font="MS Gothic"/>
                  <w14:uncheckedState w14:val="2610" w14:font="MS Gothic"/>
                </w14:checkbox>
              </w:sdtPr>
              <w:sdtEndPr/>
              <w:sdtContent>
                <w:r w:rsidR="00150C57">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7B93964" w14:textId="77777777" w:rsidR="00C669F2" w:rsidRDefault="00646C6D" w:rsidP="00C669F2">
            <w:sdt>
              <w:sdtPr>
                <w:rPr>
                  <w:sz w:val="20"/>
                </w:rPr>
                <w:id w:val="-70154577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47DB9A74" w14:textId="77777777" w:rsidR="00C669F2" w:rsidRDefault="00646C6D" w:rsidP="00C669F2">
            <w:sdt>
              <w:sdtPr>
                <w:rPr>
                  <w:sz w:val="20"/>
                </w:rPr>
                <w:id w:val="-57111761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EC127E9" w14:textId="77777777" w:rsidR="00C669F2" w:rsidRDefault="00646C6D" w:rsidP="00C669F2">
            <w:sdt>
              <w:sdtPr>
                <w:rPr>
                  <w:sz w:val="20"/>
                </w:rPr>
                <w:id w:val="134597953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324F254" w14:textId="77777777" w:rsidR="00C669F2" w:rsidRDefault="00646C6D" w:rsidP="00C669F2">
            <w:sdt>
              <w:sdtPr>
                <w:rPr>
                  <w:sz w:val="20"/>
                </w:rPr>
                <w:id w:val="206760772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76A0581" w14:textId="1B7174CF" w:rsidR="00C669F2" w:rsidRPr="004920F1" w:rsidRDefault="00646C6D" w:rsidP="00C669F2">
            <w:sdt>
              <w:sdtPr>
                <w:rPr>
                  <w:sz w:val="20"/>
                </w:rPr>
                <w:id w:val="84343176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081B28FC"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E2B7E9E" w14:textId="77777777" w:rsidR="00C669F2" w:rsidRPr="002B62E0" w:rsidRDefault="00C669F2" w:rsidP="00C669F2">
            <w:pPr>
              <w:rPr>
                <w:bCs/>
                <w:spacing w:val="-5"/>
              </w:rPr>
            </w:pPr>
            <w:r w:rsidRPr="002B62E0">
              <w:t>17.006</w:t>
            </w:r>
          </w:p>
        </w:tc>
        <w:tc>
          <w:tcPr>
            <w:tcW w:w="1417" w:type="dxa"/>
            <w:tcBorders>
              <w:top w:val="single" w:sz="4" w:space="0" w:color="auto"/>
              <w:left w:val="nil"/>
              <w:bottom w:val="single" w:sz="4" w:space="0" w:color="auto"/>
              <w:right w:val="single" w:sz="4" w:space="0" w:color="auto"/>
            </w:tcBorders>
          </w:tcPr>
          <w:p w14:paraId="05A54333" w14:textId="77777777" w:rsidR="00C669F2" w:rsidRPr="004920F1" w:rsidRDefault="00C669F2" w:rsidP="00C669F2">
            <w:r w:rsidRPr="004920F1">
              <w:rPr>
                <w:bCs/>
                <w:spacing w:val="-5"/>
              </w:rPr>
              <w:t>Benefit Estimate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00FC02A" w14:textId="77777777" w:rsidR="00C669F2" w:rsidRPr="004920F1" w:rsidRDefault="00C669F2" w:rsidP="00C669F2">
            <w:r>
              <w:t>Benefit eligibility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4BCD6B" w14:textId="77777777" w:rsidR="00C669F2" w:rsidRPr="004920F1" w:rsidRDefault="00C669F2" w:rsidP="00C669F2">
            <w:r w:rsidRPr="004920F1">
              <w:rPr>
                <w:bCs/>
                <w:spacing w:val="-5"/>
              </w:rPr>
              <w:t>Benefits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2146A9E" w14:textId="77777777" w:rsidR="00C669F2" w:rsidRPr="004920F1" w:rsidRDefault="00C669F2" w:rsidP="00C669F2">
            <w:pPr>
              <w:rPr>
                <w:bCs/>
                <w:spacing w:val="-5"/>
              </w:rPr>
            </w:pPr>
            <w:r w:rsidRPr="004920F1">
              <w:rPr>
                <w:bCs/>
                <w:spacing w:val="-5"/>
              </w:rPr>
              <w:t>I want to determine the member’s eligibility for a benefit estimate</w:t>
            </w:r>
          </w:p>
          <w:p w14:paraId="444B2D0E" w14:textId="77777777" w:rsidR="00C669F2" w:rsidRPr="004920F1" w:rsidRDefault="00C669F2" w:rsidP="00C669F2">
            <w:r w:rsidRPr="004920F1">
              <w:rPr>
                <w:bCs/>
                <w:spacing w:val="-5"/>
              </w:rPr>
              <w:t>So I know whether to accept or reject the request.</w:t>
            </w:r>
          </w:p>
        </w:tc>
        <w:tc>
          <w:tcPr>
            <w:tcW w:w="4819" w:type="dxa"/>
            <w:tcBorders>
              <w:top w:val="single" w:sz="4" w:space="0" w:color="auto"/>
              <w:left w:val="nil"/>
              <w:bottom w:val="single" w:sz="4" w:space="0" w:color="auto"/>
              <w:right w:val="single" w:sz="4" w:space="0" w:color="auto"/>
            </w:tcBorders>
            <w:shd w:val="clear" w:color="auto" w:fill="auto"/>
          </w:tcPr>
          <w:p w14:paraId="130C3D04" w14:textId="77777777" w:rsidR="00C669F2" w:rsidRPr="004920F1" w:rsidRDefault="00C669F2" w:rsidP="00C669F2">
            <w:pPr>
              <w:rPr>
                <w:bCs/>
                <w:spacing w:val="-5"/>
              </w:rPr>
            </w:pPr>
            <w:r w:rsidRPr="004920F1">
              <w:rPr>
                <w:bCs/>
                <w:spacing w:val="-5"/>
              </w:rPr>
              <w:t>I will be satisfied when:</w:t>
            </w:r>
          </w:p>
          <w:p w14:paraId="578D8E81" w14:textId="77777777" w:rsidR="00C669F2" w:rsidRPr="002857CD" w:rsidRDefault="00C669F2" w:rsidP="00C669F2">
            <w:pPr>
              <w:pStyle w:val="ListParagraph"/>
              <w:widowControl/>
              <w:numPr>
                <w:ilvl w:val="0"/>
                <w:numId w:val="372"/>
              </w:numPr>
              <w:autoSpaceDE/>
              <w:autoSpaceDN/>
              <w:spacing w:line="259" w:lineRule="auto"/>
              <w:contextualSpacing/>
              <w:rPr>
                <w:rFonts w:ascii="Times New Roman" w:hAnsi="Times New Roman" w:cs="Times New Roman"/>
                <w:bCs/>
                <w:spacing w:val="-5"/>
              </w:rPr>
            </w:pPr>
            <w:r w:rsidRPr="002857CD">
              <w:rPr>
                <w:rFonts w:ascii="Times New Roman" w:hAnsi="Times New Roman" w:cs="Times New Roman"/>
                <w:bCs/>
                <w:spacing w:val="-5"/>
              </w:rPr>
              <w:t>I can view when the last estimate was generated</w:t>
            </w:r>
          </w:p>
          <w:p w14:paraId="6CA0D2B6" w14:textId="77777777" w:rsidR="00C669F2" w:rsidRPr="002857CD" w:rsidRDefault="00C669F2" w:rsidP="00C669F2">
            <w:pPr>
              <w:pStyle w:val="ListParagraph"/>
              <w:widowControl/>
              <w:numPr>
                <w:ilvl w:val="0"/>
                <w:numId w:val="372"/>
              </w:numPr>
              <w:autoSpaceDE/>
              <w:autoSpaceDN/>
              <w:spacing w:line="259" w:lineRule="auto"/>
              <w:contextualSpacing/>
              <w:rPr>
                <w:rFonts w:ascii="Times New Roman" w:hAnsi="Times New Roman" w:cs="Times New Roman"/>
              </w:rPr>
            </w:pPr>
            <w:r w:rsidRPr="002857CD">
              <w:rPr>
                <w:rFonts w:ascii="Times New Roman" w:hAnsi="Times New Roman" w:cs="Times New Roman"/>
                <w:bCs/>
                <w:spacing w:val="-5"/>
              </w:rPr>
              <w:t>he system displays the member’s earliest projected retirement date without having to run any manual calculation</w:t>
            </w:r>
          </w:p>
        </w:tc>
        <w:tc>
          <w:tcPr>
            <w:tcW w:w="1276" w:type="dxa"/>
            <w:tcBorders>
              <w:top w:val="single" w:sz="4" w:space="0" w:color="auto"/>
              <w:left w:val="nil"/>
              <w:bottom w:val="single" w:sz="4" w:space="0" w:color="auto"/>
              <w:right w:val="single" w:sz="4" w:space="0" w:color="auto"/>
            </w:tcBorders>
            <w:shd w:val="clear" w:color="auto" w:fill="auto"/>
          </w:tcPr>
          <w:p w14:paraId="70C086E0"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77C0063B" w14:textId="77777777" w:rsidR="00C669F2" w:rsidRDefault="00646C6D" w:rsidP="00C669F2">
            <w:pPr>
              <w:rPr>
                <w:sz w:val="20"/>
              </w:rPr>
            </w:pPr>
            <w:sdt>
              <w:sdtPr>
                <w:rPr>
                  <w:sz w:val="20"/>
                </w:rPr>
                <w:id w:val="-35890221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55CCE478" w14:textId="1CBBF4C8" w:rsidR="00C669F2" w:rsidRPr="004920F1" w:rsidRDefault="00646C6D" w:rsidP="00C669F2">
            <w:sdt>
              <w:sdtPr>
                <w:rPr>
                  <w:sz w:val="20"/>
                </w:rPr>
                <w:id w:val="-93936851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DB7547F" w14:textId="77777777" w:rsidR="00C669F2" w:rsidRDefault="00646C6D" w:rsidP="00C669F2">
            <w:sdt>
              <w:sdtPr>
                <w:rPr>
                  <w:sz w:val="20"/>
                </w:rPr>
                <w:id w:val="-71797067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2D318034" w14:textId="77777777" w:rsidR="00C669F2" w:rsidRDefault="00646C6D" w:rsidP="00C669F2">
            <w:sdt>
              <w:sdtPr>
                <w:rPr>
                  <w:sz w:val="20"/>
                </w:rPr>
                <w:id w:val="185260845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5F100C4D" w14:textId="77777777" w:rsidR="00C669F2" w:rsidRDefault="00646C6D" w:rsidP="00C669F2">
            <w:sdt>
              <w:sdtPr>
                <w:rPr>
                  <w:sz w:val="20"/>
                </w:rPr>
                <w:id w:val="-115721820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05B4D5C5" w14:textId="77777777" w:rsidR="00C669F2" w:rsidRDefault="00646C6D" w:rsidP="00C669F2">
            <w:sdt>
              <w:sdtPr>
                <w:rPr>
                  <w:sz w:val="20"/>
                </w:rPr>
                <w:id w:val="-140144061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25033BD5" w14:textId="05799A59" w:rsidR="00C669F2" w:rsidRPr="004920F1" w:rsidRDefault="00646C6D" w:rsidP="00C669F2">
            <w:sdt>
              <w:sdtPr>
                <w:rPr>
                  <w:sz w:val="20"/>
                </w:rPr>
                <w:id w:val="205880920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030BF11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4FFED6B" w14:textId="77777777" w:rsidR="00C669F2" w:rsidRPr="002B62E0" w:rsidRDefault="00C669F2" w:rsidP="00C669F2">
            <w:pPr>
              <w:rPr>
                <w:bCs/>
                <w:spacing w:val="-5"/>
              </w:rPr>
            </w:pPr>
            <w:r w:rsidRPr="002B62E0">
              <w:t>17.007</w:t>
            </w:r>
          </w:p>
        </w:tc>
        <w:tc>
          <w:tcPr>
            <w:tcW w:w="1417" w:type="dxa"/>
            <w:tcBorders>
              <w:top w:val="single" w:sz="4" w:space="0" w:color="auto"/>
              <w:left w:val="nil"/>
              <w:bottom w:val="single" w:sz="4" w:space="0" w:color="auto"/>
              <w:right w:val="single" w:sz="4" w:space="0" w:color="auto"/>
            </w:tcBorders>
          </w:tcPr>
          <w:p w14:paraId="3943D93E" w14:textId="77777777" w:rsidR="00C669F2" w:rsidRPr="004920F1" w:rsidRDefault="00C669F2" w:rsidP="00C669F2">
            <w:r w:rsidRPr="004920F1">
              <w:rPr>
                <w:bCs/>
                <w:spacing w:val="-5"/>
              </w:rPr>
              <w:t>Benefit Estimate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F20247"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4E4712" w14:textId="77777777" w:rsidR="00C669F2" w:rsidRPr="004920F1" w:rsidRDefault="00C669F2" w:rsidP="00C669F2">
            <w:r w:rsidRPr="004920F1">
              <w:rPr>
                <w:bCs/>
                <w:spacing w:val="-5"/>
              </w:rPr>
              <w:t>Benefits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30938F6" w14:textId="77777777" w:rsidR="00C669F2" w:rsidRPr="004920F1" w:rsidRDefault="00C669F2" w:rsidP="00C669F2">
            <w:pPr>
              <w:rPr>
                <w:bCs/>
                <w:spacing w:val="-5"/>
              </w:rPr>
            </w:pPr>
            <w:r w:rsidRPr="004920F1">
              <w:rPr>
                <w:bCs/>
                <w:spacing w:val="-5"/>
              </w:rPr>
              <w:t>I want to audit the member’s account</w:t>
            </w:r>
          </w:p>
          <w:p w14:paraId="33DAEA6B" w14:textId="77777777" w:rsidR="00C669F2" w:rsidRPr="004920F1" w:rsidRDefault="00C669F2" w:rsidP="00C669F2">
            <w:r w:rsidRPr="004920F1">
              <w:rPr>
                <w:bCs/>
                <w:spacing w:val="-5"/>
              </w:rPr>
              <w:t>So the estimate calculation is accurate.</w:t>
            </w:r>
          </w:p>
        </w:tc>
        <w:tc>
          <w:tcPr>
            <w:tcW w:w="4819" w:type="dxa"/>
            <w:tcBorders>
              <w:top w:val="single" w:sz="4" w:space="0" w:color="auto"/>
              <w:left w:val="nil"/>
              <w:bottom w:val="single" w:sz="4" w:space="0" w:color="auto"/>
              <w:right w:val="single" w:sz="4" w:space="0" w:color="auto"/>
            </w:tcBorders>
            <w:shd w:val="clear" w:color="auto" w:fill="auto"/>
          </w:tcPr>
          <w:p w14:paraId="705FD56C" w14:textId="77777777" w:rsidR="00C669F2" w:rsidRPr="004920F1" w:rsidRDefault="00C669F2" w:rsidP="00C669F2">
            <w:pPr>
              <w:rPr>
                <w:bCs/>
                <w:spacing w:val="-5"/>
              </w:rPr>
            </w:pPr>
            <w:r w:rsidRPr="004920F1">
              <w:rPr>
                <w:bCs/>
                <w:spacing w:val="-5"/>
              </w:rPr>
              <w:t>I will be satisfied when:</w:t>
            </w:r>
          </w:p>
          <w:p w14:paraId="278B862C" w14:textId="77777777" w:rsidR="00C669F2" w:rsidRPr="002857CD" w:rsidRDefault="00C669F2" w:rsidP="00C669F2">
            <w:pPr>
              <w:pStyle w:val="ListParagraph"/>
              <w:widowControl/>
              <w:numPr>
                <w:ilvl w:val="0"/>
                <w:numId w:val="374"/>
              </w:numPr>
              <w:autoSpaceDE/>
              <w:autoSpaceDN/>
              <w:spacing w:line="259" w:lineRule="auto"/>
              <w:ind w:left="740"/>
              <w:contextualSpacing/>
              <w:rPr>
                <w:rFonts w:ascii="Times New Roman" w:hAnsi="Times New Roman" w:cs="Times New Roman"/>
                <w:bCs/>
                <w:spacing w:val="-5"/>
              </w:rPr>
            </w:pPr>
            <w:r w:rsidRPr="002857CD">
              <w:rPr>
                <w:rFonts w:ascii="Times New Roman" w:hAnsi="Times New Roman" w:cs="Times New Roman"/>
                <w:bCs/>
                <w:spacing w:val="-5"/>
              </w:rPr>
              <w:t>I can review data such as:</w:t>
            </w:r>
          </w:p>
          <w:p w14:paraId="2EA71C3A" w14:textId="77777777" w:rsidR="00C669F2" w:rsidRPr="002857CD" w:rsidRDefault="00C669F2" w:rsidP="00C669F2">
            <w:pPr>
              <w:pStyle w:val="ListParagraph"/>
              <w:widowControl/>
              <w:numPr>
                <w:ilvl w:val="0"/>
                <w:numId w:val="373"/>
              </w:numPr>
              <w:autoSpaceDE/>
              <w:autoSpaceDN/>
              <w:spacing w:line="259" w:lineRule="auto"/>
              <w:ind w:left="1080"/>
              <w:contextualSpacing/>
              <w:rPr>
                <w:rFonts w:ascii="Times New Roman" w:hAnsi="Times New Roman" w:cs="Times New Roman"/>
                <w:bCs/>
                <w:spacing w:val="-5"/>
              </w:rPr>
            </w:pPr>
            <w:r w:rsidRPr="002857CD">
              <w:rPr>
                <w:rFonts w:ascii="Times New Roman" w:hAnsi="Times New Roman" w:cs="Times New Roman"/>
                <w:bCs/>
                <w:spacing w:val="-5"/>
              </w:rPr>
              <w:t>Marital status</w:t>
            </w:r>
          </w:p>
          <w:p w14:paraId="5BF2B988" w14:textId="77777777" w:rsidR="00C669F2" w:rsidRPr="002857CD" w:rsidRDefault="00C669F2" w:rsidP="00C669F2">
            <w:pPr>
              <w:pStyle w:val="ListParagraph"/>
              <w:widowControl/>
              <w:numPr>
                <w:ilvl w:val="0"/>
                <w:numId w:val="373"/>
              </w:numPr>
              <w:autoSpaceDE/>
              <w:autoSpaceDN/>
              <w:spacing w:line="259" w:lineRule="auto"/>
              <w:ind w:left="1080"/>
              <w:contextualSpacing/>
              <w:rPr>
                <w:rFonts w:ascii="Times New Roman" w:hAnsi="Times New Roman" w:cs="Times New Roman"/>
                <w:bCs/>
                <w:spacing w:val="-5"/>
              </w:rPr>
            </w:pPr>
            <w:r w:rsidRPr="002857CD">
              <w:rPr>
                <w:rFonts w:ascii="Times New Roman" w:hAnsi="Times New Roman" w:cs="Times New Roman"/>
                <w:bCs/>
                <w:spacing w:val="-5"/>
              </w:rPr>
              <w:t>Beneficiary designation</w:t>
            </w:r>
          </w:p>
          <w:p w14:paraId="09C475CB" w14:textId="77777777" w:rsidR="00C669F2" w:rsidRPr="002857CD" w:rsidRDefault="00C669F2" w:rsidP="00C669F2">
            <w:pPr>
              <w:pStyle w:val="ListParagraph"/>
              <w:widowControl/>
              <w:numPr>
                <w:ilvl w:val="0"/>
                <w:numId w:val="373"/>
              </w:numPr>
              <w:autoSpaceDE/>
              <w:autoSpaceDN/>
              <w:spacing w:line="259" w:lineRule="auto"/>
              <w:ind w:left="1080"/>
              <w:contextualSpacing/>
              <w:rPr>
                <w:rFonts w:ascii="Times New Roman" w:hAnsi="Times New Roman" w:cs="Times New Roman"/>
                <w:bCs/>
                <w:spacing w:val="-5"/>
              </w:rPr>
            </w:pPr>
            <w:r w:rsidRPr="002857CD">
              <w:rPr>
                <w:rFonts w:ascii="Times New Roman" w:hAnsi="Times New Roman" w:cs="Times New Roman"/>
                <w:bCs/>
                <w:spacing w:val="-5"/>
              </w:rPr>
              <w:t>Job start dates</w:t>
            </w:r>
          </w:p>
          <w:p w14:paraId="50E7A8FD" w14:textId="77777777" w:rsidR="00C669F2" w:rsidRPr="002857CD" w:rsidRDefault="00C669F2" w:rsidP="00C669F2">
            <w:pPr>
              <w:pStyle w:val="ListParagraph"/>
              <w:widowControl/>
              <w:numPr>
                <w:ilvl w:val="0"/>
                <w:numId w:val="373"/>
              </w:numPr>
              <w:autoSpaceDE/>
              <w:autoSpaceDN/>
              <w:spacing w:line="259" w:lineRule="auto"/>
              <w:ind w:left="1080"/>
              <w:contextualSpacing/>
              <w:rPr>
                <w:rFonts w:ascii="Times New Roman" w:hAnsi="Times New Roman" w:cs="Times New Roman"/>
                <w:bCs/>
                <w:spacing w:val="-5"/>
              </w:rPr>
            </w:pPr>
            <w:r w:rsidRPr="002857CD">
              <w:rPr>
                <w:rFonts w:ascii="Times New Roman" w:hAnsi="Times New Roman" w:cs="Times New Roman"/>
                <w:bCs/>
                <w:spacing w:val="-5"/>
              </w:rPr>
              <w:t>Job codes</w:t>
            </w:r>
          </w:p>
          <w:p w14:paraId="624ACD3F" w14:textId="77777777" w:rsidR="00C669F2" w:rsidRPr="002857CD" w:rsidRDefault="00C669F2" w:rsidP="00C669F2">
            <w:pPr>
              <w:pStyle w:val="ListParagraph"/>
              <w:widowControl/>
              <w:numPr>
                <w:ilvl w:val="0"/>
                <w:numId w:val="373"/>
              </w:numPr>
              <w:autoSpaceDE/>
              <w:autoSpaceDN/>
              <w:spacing w:line="259" w:lineRule="auto"/>
              <w:ind w:left="1080"/>
              <w:contextualSpacing/>
              <w:rPr>
                <w:rFonts w:ascii="Times New Roman" w:hAnsi="Times New Roman" w:cs="Times New Roman"/>
                <w:bCs/>
                <w:spacing w:val="-5"/>
              </w:rPr>
            </w:pPr>
            <w:r w:rsidRPr="002857CD">
              <w:rPr>
                <w:rFonts w:ascii="Times New Roman" w:hAnsi="Times New Roman" w:cs="Times New Roman"/>
                <w:bCs/>
                <w:spacing w:val="-5"/>
              </w:rPr>
              <w:t>Contributions, wages, and service history</w:t>
            </w:r>
          </w:p>
          <w:p w14:paraId="6AB0D3D5" w14:textId="77777777" w:rsidR="00C669F2" w:rsidRPr="002857CD" w:rsidRDefault="00C669F2" w:rsidP="00C669F2">
            <w:pPr>
              <w:pStyle w:val="ListParagraph"/>
              <w:widowControl/>
              <w:numPr>
                <w:ilvl w:val="0"/>
                <w:numId w:val="373"/>
              </w:numPr>
              <w:autoSpaceDE/>
              <w:autoSpaceDN/>
              <w:spacing w:line="259" w:lineRule="auto"/>
              <w:ind w:left="1080"/>
              <w:contextualSpacing/>
              <w:rPr>
                <w:rFonts w:ascii="Times New Roman" w:hAnsi="Times New Roman" w:cs="Times New Roman"/>
                <w:bCs/>
                <w:spacing w:val="-5"/>
              </w:rPr>
            </w:pPr>
            <w:r w:rsidRPr="002857CD">
              <w:rPr>
                <w:rFonts w:ascii="Times New Roman" w:hAnsi="Times New Roman" w:cs="Times New Roman"/>
                <w:bCs/>
                <w:spacing w:val="-5"/>
              </w:rPr>
              <w:t>Supporting documentation (imaged and paper)</w:t>
            </w:r>
          </w:p>
          <w:p w14:paraId="1CBB8C71" w14:textId="77777777" w:rsidR="00C669F2" w:rsidRPr="002857CD" w:rsidRDefault="00C669F2" w:rsidP="00C669F2">
            <w:pPr>
              <w:pStyle w:val="ListParagraph"/>
              <w:widowControl/>
              <w:numPr>
                <w:ilvl w:val="0"/>
                <w:numId w:val="373"/>
              </w:numPr>
              <w:autoSpaceDE/>
              <w:autoSpaceDN/>
              <w:spacing w:line="259" w:lineRule="auto"/>
              <w:ind w:left="1080"/>
              <w:contextualSpacing/>
              <w:rPr>
                <w:rFonts w:ascii="Times New Roman" w:hAnsi="Times New Roman" w:cs="Times New Roman"/>
                <w:bCs/>
                <w:spacing w:val="-5"/>
              </w:rPr>
            </w:pPr>
            <w:r w:rsidRPr="002857CD">
              <w:rPr>
                <w:rFonts w:ascii="Times New Roman" w:hAnsi="Times New Roman" w:cs="Times New Roman"/>
                <w:bCs/>
                <w:spacing w:val="-5"/>
              </w:rPr>
              <w:t>Job titles</w:t>
            </w:r>
          </w:p>
          <w:p w14:paraId="62077A67" w14:textId="77777777" w:rsidR="00C669F2" w:rsidRPr="002857CD" w:rsidRDefault="00C669F2" w:rsidP="00C669F2">
            <w:pPr>
              <w:pStyle w:val="ListParagraph"/>
              <w:widowControl/>
              <w:numPr>
                <w:ilvl w:val="0"/>
                <w:numId w:val="373"/>
              </w:numPr>
              <w:autoSpaceDE/>
              <w:autoSpaceDN/>
              <w:spacing w:line="259" w:lineRule="auto"/>
              <w:ind w:left="1080"/>
              <w:contextualSpacing/>
              <w:rPr>
                <w:rFonts w:ascii="Times New Roman" w:hAnsi="Times New Roman" w:cs="Times New Roman"/>
              </w:rPr>
            </w:pPr>
            <w:r w:rsidRPr="002857CD">
              <w:rPr>
                <w:rFonts w:ascii="Times New Roman" w:hAnsi="Times New Roman" w:cs="Times New Roman"/>
                <w:bCs/>
                <w:spacing w:val="-5"/>
              </w:rPr>
              <w:t>Term dates</w:t>
            </w:r>
          </w:p>
        </w:tc>
        <w:tc>
          <w:tcPr>
            <w:tcW w:w="1276" w:type="dxa"/>
            <w:tcBorders>
              <w:top w:val="single" w:sz="4" w:space="0" w:color="auto"/>
              <w:left w:val="nil"/>
              <w:bottom w:val="single" w:sz="4" w:space="0" w:color="auto"/>
              <w:right w:val="single" w:sz="4" w:space="0" w:color="auto"/>
            </w:tcBorders>
            <w:shd w:val="clear" w:color="auto" w:fill="auto"/>
          </w:tcPr>
          <w:p w14:paraId="53EFB9D4"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71AA4D22" w14:textId="77777777" w:rsidR="00C669F2" w:rsidRDefault="00646C6D" w:rsidP="00C669F2">
            <w:pPr>
              <w:rPr>
                <w:sz w:val="20"/>
              </w:rPr>
            </w:pPr>
            <w:sdt>
              <w:sdtPr>
                <w:rPr>
                  <w:sz w:val="20"/>
                </w:rPr>
                <w:id w:val="-127517164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4669E146" w14:textId="2D5DFF33" w:rsidR="00C669F2" w:rsidRPr="004920F1" w:rsidRDefault="00646C6D" w:rsidP="00C669F2">
            <w:sdt>
              <w:sdtPr>
                <w:rPr>
                  <w:sz w:val="20"/>
                </w:rPr>
                <w:id w:val="138937995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B738045" w14:textId="77777777" w:rsidR="00C669F2" w:rsidRDefault="00646C6D" w:rsidP="00C669F2">
            <w:sdt>
              <w:sdtPr>
                <w:rPr>
                  <w:sz w:val="20"/>
                </w:rPr>
                <w:id w:val="124607249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490CBA59" w14:textId="77777777" w:rsidR="00C669F2" w:rsidRDefault="00646C6D" w:rsidP="00C669F2">
            <w:sdt>
              <w:sdtPr>
                <w:rPr>
                  <w:sz w:val="20"/>
                </w:rPr>
                <w:id w:val="-19609243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0855B5BD" w14:textId="77777777" w:rsidR="00C669F2" w:rsidRDefault="00646C6D" w:rsidP="00C669F2">
            <w:sdt>
              <w:sdtPr>
                <w:rPr>
                  <w:sz w:val="20"/>
                </w:rPr>
                <w:id w:val="-120347345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5B29B91F" w14:textId="77777777" w:rsidR="00C669F2" w:rsidRDefault="00646C6D" w:rsidP="00C669F2">
            <w:sdt>
              <w:sdtPr>
                <w:rPr>
                  <w:sz w:val="20"/>
                </w:rPr>
                <w:id w:val="182801988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2EB8CFE3" w14:textId="6AAFD391" w:rsidR="00C669F2" w:rsidRPr="004920F1" w:rsidRDefault="00646C6D" w:rsidP="00C669F2">
            <w:sdt>
              <w:sdtPr>
                <w:rPr>
                  <w:sz w:val="20"/>
                </w:rPr>
                <w:id w:val="-211258158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117733A9"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C2CA69D" w14:textId="77777777" w:rsidR="00C669F2" w:rsidRPr="002B62E0" w:rsidRDefault="00C669F2" w:rsidP="00C669F2">
            <w:pPr>
              <w:rPr>
                <w:bCs/>
                <w:spacing w:val="-5"/>
              </w:rPr>
            </w:pPr>
            <w:r w:rsidRPr="002B62E0">
              <w:t>17.008</w:t>
            </w:r>
          </w:p>
        </w:tc>
        <w:tc>
          <w:tcPr>
            <w:tcW w:w="1417" w:type="dxa"/>
            <w:tcBorders>
              <w:top w:val="single" w:sz="4" w:space="0" w:color="auto"/>
              <w:left w:val="nil"/>
              <w:bottom w:val="single" w:sz="4" w:space="0" w:color="auto"/>
              <w:right w:val="single" w:sz="4" w:space="0" w:color="auto"/>
            </w:tcBorders>
          </w:tcPr>
          <w:p w14:paraId="5800DC22" w14:textId="77777777" w:rsidR="00C669F2" w:rsidRPr="004920F1" w:rsidRDefault="00C669F2" w:rsidP="00C669F2">
            <w:r w:rsidRPr="004920F1">
              <w:rPr>
                <w:bCs/>
                <w:spacing w:val="-5"/>
              </w:rPr>
              <w:t>Benefit Estimate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409E1F0" w14:textId="77777777" w:rsidR="00C669F2" w:rsidRPr="004920F1" w:rsidRDefault="00C669F2" w:rsidP="00C669F2">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A2D8901" w14:textId="77777777" w:rsidR="00C669F2" w:rsidRPr="004920F1" w:rsidRDefault="00C669F2" w:rsidP="00C669F2">
            <w:r w:rsidRPr="004920F1">
              <w:rPr>
                <w:bCs/>
                <w:spacing w:val="-5"/>
              </w:rPr>
              <w:t>Benefits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FEDDCE1" w14:textId="77777777" w:rsidR="00C669F2" w:rsidRPr="004920F1" w:rsidRDefault="00C669F2" w:rsidP="00C669F2">
            <w:pPr>
              <w:rPr>
                <w:bCs/>
                <w:spacing w:val="-5"/>
              </w:rPr>
            </w:pPr>
            <w:r w:rsidRPr="004920F1">
              <w:rPr>
                <w:bCs/>
                <w:spacing w:val="-5"/>
              </w:rPr>
              <w:t>I want to confirm a DRO has been received</w:t>
            </w:r>
          </w:p>
          <w:p w14:paraId="233F84C6" w14:textId="77777777" w:rsidR="00C669F2" w:rsidRPr="004920F1" w:rsidRDefault="00C669F2" w:rsidP="00C669F2">
            <w:r w:rsidRPr="004920F1">
              <w:rPr>
                <w:bCs/>
                <w:spacing w:val="-5"/>
              </w:rPr>
              <w:t>So that I can process an estimate request.</w:t>
            </w:r>
          </w:p>
        </w:tc>
        <w:tc>
          <w:tcPr>
            <w:tcW w:w="4819" w:type="dxa"/>
            <w:tcBorders>
              <w:top w:val="single" w:sz="4" w:space="0" w:color="auto"/>
              <w:left w:val="nil"/>
              <w:bottom w:val="single" w:sz="4" w:space="0" w:color="auto"/>
              <w:right w:val="single" w:sz="4" w:space="0" w:color="auto"/>
            </w:tcBorders>
            <w:shd w:val="clear" w:color="auto" w:fill="auto"/>
          </w:tcPr>
          <w:p w14:paraId="56D55C05" w14:textId="77777777" w:rsidR="00C669F2" w:rsidRPr="004920F1" w:rsidRDefault="00C669F2" w:rsidP="00C669F2">
            <w:pPr>
              <w:rPr>
                <w:bCs/>
                <w:spacing w:val="-5"/>
              </w:rPr>
            </w:pPr>
            <w:r w:rsidRPr="004920F1">
              <w:rPr>
                <w:bCs/>
                <w:spacing w:val="-5"/>
              </w:rPr>
              <w:t>I will be satisfied when:</w:t>
            </w:r>
          </w:p>
          <w:p w14:paraId="52381F94" w14:textId="77777777" w:rsidR="00C669F2" w:rsidRPr="002857CD" w:rsidRDefault="00C669F2" w:rsidP="00C669F2">
            <w:pPr>
              <w:pStyle w:val="ListParagraph"/>
              <w:widowControl/>
              <w:numPr>
                <w:ilvl w:val="0"/>
                <w:numId w:val="375"/>
              </w:numPr>
              <w:autoSpaceDE/>
              <w:autoSpaceDN/>
              <w:spacing w:line="259" w:lineRule="auto"/>
              <w:contextualSpacing/>
              <w:rPr>
                <w:rFonts w:ascii="Times New Roman" w:hAnsi="Times New Roman" w:cs="Times New Roman"/>
                <w:bCs/>
                <w:spacing w:val="-5"/>
              </w:rPr>
            </w:pPr>
            <w:r w:rsidRPr="002857CD">
              <w:rPr>
                <w:rFonts w:ascii="Times New Roman" w:hAnsi="Times New Roman" w:cs="Times New Roman"/>
                <w:bCs/>
                <w:spacing w:val="-5"/>
              </w:rPr>
              <w:t>Legal can indicate that the DRO has been received</w:t>
            </w:r>
          </w:p>
          <w:p w14:paraId="4E2062F5" w14:textId="77777777" w:rsidR="00C669F2" w:rsidRPr="002857CD" w:rsidRDefault="00C669F2" w:rsidP="00C669F2">
            <w:pPr>
              <w:pStyle w:val="ListParagraph"/>
              <w:widowControl/>
              <w:numPr>
                <w:ilvl w:val="0"/>
                <w:numId w:val="375"/>
              </w:numPr>
              <w:autoSpaceDE/>
              <w:autoSpaceDN/>
              <w:spacing w:line="259" w:lineRule="auto"/>
              <w:contextualSpacing/>
              <w:rPr>
                <w:rFonts w:ascii="Times New Roman" w:hAnsi="Times New Roman" w:cs="Times New Roman"/>
                <w:bCs/>
                <w:spacing w:val="-5"/>
              </w:rPr>
            </w:pPr>
            <w:r w:rsidRPr="002857CD">
              <w:rPr>
                <w:rFonts w:ascii="Times New Roman" w:hAnsi="Times New Roman" w:cs="Times New Roman"/>
                <w:bCs/>
                <w:spacing w:val="-5"/>
              </w:rPr>
              <w:t>Legal can indicate that the DRO has been approved</w:t>
            </w:r>
          </w:p>
          <w:p w14:paraId="4B8123F3" w14:textId="77777777" w:rsidR="00C669F2" w:rsidRPr="002857CD" w:rsidRDefault="00C669F2" w:rsidP="00C669F2">
            <w:pPr>
              <w:pStyle w:val="ListParagraph"/>
              <w:widowControl/>
              <w:numPr>
                <w:ilvl w:val="0"/>
                <w:numId w:val="375"/>
              </w:numPr>
              <w:autoSpaceDE/>
              <w:autoSpaceDN/>
              <w:spacing w:line="259" w:lineRule="auto"/>
              <w:contextualSpacing/>
              <w:rPr>
                <w:rFonts w:ascii="Times New Roman" w:hAnsi="Times New Roman" w:cs="Times New Roman"/>
                <w:bCs/>
                <w:spacing w:val="-5"/>
              </w:rPr>
            </w:pPr>
            <w:r w:rsidRPr="002857CD">
              <w:rPr>
                <w:rFonts w:ascii="Times New Roman" w:hAnsi="Times New Roman" w:cs="Times New Roman"/>
                <w:bCs/>
                <w:spacing w:val="-5"/>
              </w:rPr>
              <w:lastRenderedPageBreak/>
              <w:t>Legal can enter how the pension should be split according to the DRO</w:t>
            </w:r>
          </w:p>
          <w:p w14:paraId="344CFE0A" w14:textId="77777777" w:rsidR="00C669F2" w:rsidRPr="002857CD" w:rsidRDefault="00C669F2" w:rsidP="00C669F2">
            <w:pPr>
              <w:pStyle w:val="ListParagraph"/>
              <w:widowControl/>
              <w:numPr>
                <w:ilvl w:val="0"/>
                <w:numId w:val="375"/>
              </w:numPr>
              <w:autoSpaceDE/>
              <w:autoSpaceDN/>
              <w:spacing w:line="259" w:lineRule="auto"/>
              <w:contextualSpacing/>
              <w:rPr>
                <w:rFonts w:ascii="Times New Roman" w:hAnsi="Times New Roman" w:cs="Times New Roman"/>
                <w:bCs/>
                <w:spacing w:val="-5"/>
              </w:rPr>
            </w:pPr>
            <w:r w:rsidRPr="002857CD">
              <w:rPr>
                <w:rFonts w:ascii="Times New Roman" w:hAnsi="Times New Roman" w:cs="Times New Roman"/>
                <w:bCs/>
                <w:spacing w:val="-5"/>
              </w:rPr>
              <w:t>I can view notes in the system from legal on whether the DRO was accepted or rejected</w:t>
            </w:r>
          </w:p>
          <w:p w14:paraId="08BA9A88" w14:textId="77777777" w:rsidR="00C669F2" w:rsidRPr="002857CD" w:rsidRDefault="00C669F2" w:rsidP="00C669F2">
            <w:pPr>
              <w:pStyle w:val="ListParagraph"/>
              <w:widowControl/>
              <w:numPr>
                <w:ilvl w:val="0"/>
                <w:numId w:val="375"/>
              </w:numPr>
              <w:autoSpaceDE/>
              <w:autoSpaceDN/>
              <w:spacing w:line="259" w:lineRule="auto"/>
              <w:contextualSpacing/>
              <w:rPr>
                <w:rFonts w:ascii="Times New Roman" w:hAnsi="Times New Roman" w:cs="Times New Roman"/>
              </w:rPr>
            </w:pPr>
            <w:r w:rsidRPr="002857CD">
              <w:rPr>
                <w:rFonts w:ascii="Times New Roman" w:hAnsi="Times New Roman" w:cs="Times New Roman"/>
                <w:bCs/>
                <w:spacing w:val="-5"/>
              </w:rPr>
              <w:t>I can view the approved DRO to verify the beneficiary’s DOB and the applicable pension options that should be used for the estimate</w:t>
            </w:r>
          </w:p>
        </w:tc>
        <w:tc>
          <w:tcPr>
            <w:tcW w:w="1276" w:type="dxa"/>
            <w:tcBorders>
              <w:top w:val="single" w:sz="4" w:space="0" w:color="auto"/>
              <w:left w:val="nil"/>
              <w:bottom w:val="single" w:sz="4" w:space="0" w:color="auto"/>
              <w:right w:val="single" w:sz="4" w:space="0" w:color="auto"/>
            </w:tcBorders>
            <w:shd w:val="clear" w:color="auto" w:fill="auto"/>
          </w:tcPr>
          <w:p w14:paraId="79C6FF29"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0A140619" w14:textId="77777777" w:rsidR="00C669F2" w:rsidRDefault="00646C6D" w:rsidP="00C669F2">
            <w:pPr>
              <w:rPr>
                <w:sz w:val="20"/>
              </w:rPr>
            </w:pPr>
            <w:sdt>
              <w:sdtPr>
                <w:rPr>
                  <w:sz w:val="20"/>
                </w:rPr>
                <w:id w:val="-119716081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3BF135CB" w14:textId="3D3A93E5" w:rsidR="00C669F2" w:rsidRPr="004920F1" w:rsidRDefault="00646C6D" w:rsidP="00C669F2">
            <w:sdt>
              <w:sdtPr>
                <w:rPr>
                  <w:sz w:val="20"/>
                </w:rPr>
                <w:id w:val="-161174352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3EF782A" w14:textId="77777777" w:rsidR="00C669F2" w:rsidRDefault="00646C6D" w:rsidP="00C669F2">
            <w:sdt>
              <w:sdtPr>
                <w:rPr>
                  <w:sz w:val="20"/>
                </w:rPr>
                <w:id w:val="-32458410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14E1A2B7" w14:textId="77777777" w:rsidR="00C669F2" w:rsidRDefault="00646C6D" w:rsidP="00C669F2">
            <w:sdt>
              <w:sdtPr>
                <w:rPr>
                  <w:sz w:val="20"/>
                </w:rPr>
                <w:id w:val="-204874783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2F2C0B4B" w14:textId="77777777" w:rsidR="00C669F2" w:rsidRDefault="00646C6D" w:rsidP="00C669F2">
            <w:sdt>
              <w:sdtPr>
                <w:rPr>
                  <w:sz w:val="20"/>
                </w:rPr>
                <w:id w:val="-93944823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47BA13C3" w14:textId="77777777" w:rsidR="00C669F2" w:rsidRDefault="00646C6D" w:rsidP="00C669F2">
            <w:sdt>
              <w:sdtPr>
                <w:rPr>
                  <w:sz w:val="20"/>
                </w:rPr>
                <w:id w:val="182115243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6237CB18" w14:textId="4894FFAC" w:rsidR="00C669F2" w:rsidRPr="004920F1" w:rsidRDefault="00646C6D" w:rsidP="00C669F2">
            <w:sdt>
              <w:sdtPr>
                <w:rPr>
                  <w:sz w:val="20"/>
                </w:rPr>
                <w:id w:val="10571335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10F965DB"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5058900" w14:textId="77777777" w:rsidR="00C669F2" w:rsidRPr="002B62E0" w:rsidRDefault="00C669F2" w:rsidP="00C669F2">
            <w:pPr>
              <w:rPr>
                <w:bCs/>
                <w:spacing w:val="-5"/>
              </w:rPr>
            </w:pPr>
            <w:r w:rsidRPr="002B62E0">
              <w:t>17.009</w:t>
            </w:r>
          </w:p>
        </w:tc>
        <w:tc>
          <w:tcPr>
            <w:tcW w:w="1417" w:type="dxa"/>
            <w:tcBorders>
              <w:top w:val="single" w:sz="4" w:space="0" w:color="auto"/>
              <w:left w:val="nil"/>
              <w:bottom w:val="single" w:sz="4" w:space="0" w:color="auto"/>
              <w:right w:val="single" w:sz="4" w:space="0" w:color="auto"/>
            </w:tcBorders>
          </w:tcPr>
          <w:p w14:paraId="60659E17" w14:textId="77777777" w:rsidR="00C669F2" w:rsidRPr="004920F1" w:rsidRDefault="00C669F2" w:rsidP="00C669F2">
            <w:r w:rsidRPr="004920F1">
              <w:rPr>
                <w:bCs/>
                <w:spacing w:val="-5"/>
              </w:rPr>
              <w:t>Benefit Estimate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6EB112"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8BDBC6" w14:textId="77777777" w:rsidR="00C669F2" w:rsidRPr="004920F1" w:rsidRDefault="00C669F2" w:rsidP="00C669F2">
            <w:r w:rsidRPr="004920F1">
              <w:rPr>
                <w:bCs/>
                <w:spacing w:val="-5"/>
              </w:rPr>
              <w:t>Benefits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A7B2BC5" w14:textId="77777777" w:rsidR="00C669F2" w:rsidRPr="004920F1" w:rsidRDefault="00C669F2" w:rsidP="00C669F2">
            <w:pPr>
              <w:rPr>
                <w:bCs/>
                <w:spacing w:val="-5"/>
              </w:rPr>
            </w:pPr>
            <w:r w:rsidRPr="004920F1">
              <w:rPr>
                <w:bCs/>
                <w:spacing w:val="-5"/>
              </w:rPr>
              <w:t>I want to generate a formal benefit estimate</w:t>
            </w:r>
          </w:p>
          <w:p w14:paraId="624B13AF" w14:textId="77777777" w:rsidR="00C669F2" w:rsidRPr="004920F1" w:rsidRDefault="00C669F2" w:rsidP="00C669F2">
            <w:r w:rsidRPr="004920F1">
              <w:rPr>
                <w:bCs/>
                <w:spacing w:val="-5"/>
              </w:rPr>
              <w:t>So that I can mail the estimate to the member.</w:t>
            </w:r>
          </w:p>
        </w:tc>
        <w:tc>
          <w:tcPr>
            <w:tcW w:w="4819" w:type="dxa"/>
            <w:tcBorders>
              <w:top w:val="single" w:sz="4" w:space="0" w:color="auto"/>
              <w:left w:val="nil"/>
              <w:bottom w:val="single" w:sz="4" w:space="0" w:color="auto"/>
              <w:right w:val="single" w:sz="4" w:space="0" w:color="auto"/>
            </w:tcBorders>
            <w:shd w:val="clear" w:color="auto" w:fill="auto"/>
          </w:tcPr>
          <w:p w14:paraId="753F08CC" w14:textId="77777777" w:rsidR="00C669F2" w:rsidRPr="004920F1" w:rsidRDefault="00C669F2" w:rsidP="00C669F2">
            <w:pPr>
              <w:rPr>
                <w:bCs/>
                <w:spacing w:val="-5"/>
              </w:rPr>
            </w:pPr>
            <w:r w:rsidRPr="004920F1">
              <w:rPr>
                <w:bCs/>
                <w:spacing w:val="-5"/>
              </w:rPr>
              <w:t>I’ll be satisfied when:</w:t>
            </w:r>
          </w:p>
          <w:p w14:paraId="0E416D5A" w14:textId="77777777" w:rsidR="00C669F2" w:rsidRPr="002857CD" w:rsidRDefault="00C669F2" w:rsidP="00C669F2">
            <w:pPr>
              <w:pStyle w:val="ListParagraph"/>
              <w:widowControl/>
              <w:numPr>
                <w:ilvl w:val="0"/>
                <w:numId w:val="378"/>
              </w:numPr>
              <w:autoSpaceDE/>
              <w:autoSpaceDN/>
              <w:spacing w:line="259" w:lineRule="auto"/>
              <w:ind w:left="740"/>
              <w:contextualSpacing/>
              <w:rPr>
                <w:rFonts w:ascii="Times New Roman" w:hAnsi="Times New Roman" w:cs="Times New Roman"/>
                <w:bCs/>
                <w:spacing w:val="-5"/>
              </w:rPr>
            </w:pPr>
            <w:r w:rsidRPr="002857CD">
              <w:rPr>
                <w:rFonts w:ascii="Times New Roman" w:hAnsi="Times New Roman" w:cs="Times New Roman"/>
                <w:bCs/>
                <w:spacing w:val="-5"/>
              </w:rPr>
              <w:t>I can view the following system-generated documents:</w:t>
            </w:r>
          </w:p>
          <w:p w14:paraId="7F0CD741" w14:textId="77777777" w:rsidR="00C669F2" w:rsidRPr="002857CD" w:rsidRDefault="00C669F2" w:rsidP="00C669F2">
            <w:pPr>
              <w:pStyle w:val="ListParagraph"/>
              <w:widowControl/>
              <w:numPr>
                <w:ilvl w:val="0"/>
                <w:numId w:val="376"/>
              </w:numPr>
              <w:autoSpaceDE/>
              <w:autoSpaceDN/>
              <w:spacing w:line="259" w:lineRule="auto"/>
              <w:ind w:left="1100"/>
              <w:contextualSpacing/>
              <w:rPr>
                <w:rFonts w:ascii="Times New Roman" w:hAnsi="Times New Roman" w:cs="Times New Roman"/>
                <w:bCs/>
                <w:spacing w:val="-5"/>
              </w:rPr>
            </w:pPr>
            <w:r w:rsidRPr="002857CD">
              <w:rPr>
                <w:rFonts w:ascii="Times New Roman" w:hAnsi="Times New Roman" w:cs="Times New Roman"/>
                <w:bCs/>
                <w:spacing w:val="-5"/>
              </w:rPr>
              <w:t>Estimate of Retirement Benefit</w:t>
            </w:r>
          </w:p>
          <w:p w14:paraId="2AAAD658" w14:textId="77777777" w:rsidR="00C669F2" w:rsidRPr="002857CD" w:rsidRDefault="00C669F2" w:rsidP="00C669F2">
            <w:pPr>
              <w:pStyle w:val="ListParagraph"/>
              <w:widowControl/>
              <w:numPr>
                <w:ilvl w:val="0"/>
                <w:numId w:val="377"/>
              </w:numPr>
              <w:autoSpaceDE/>
              <w:autoSpaceDN/>
              <w:spacing w:line="259" w:lineRule="auto"/>
              <w:contextualSpacing/>
              <w:rPr>
                <w:rFonts w:ascii="Times New Roman" w:hAnsi="Times New Roman" w:cs="Times New Roman"/>
                <w:bCs/>
                <w:spacing w:val="-5"/>
              </w:rPr>
            </w:pPr>
            <w:r w:rsidRPr="002857CD">
              <w:rPr>
                <w:rFonts w:ascii="Times New Roman" w:hAnsi="Times New Roman" w:cs="Times New Roman"/>
                <w:bCs/>
                <w:spacing w:val="-5"/>
              </w:rPr>
              <w:t>I can make edits to the documents, if necessary</w:t>
            </w:r>
          </w:p>
          <w:p w14:paraId="76EDC003" w14:textId="77777777" w:rsidR="00C669F2" w:rsidRPr="002857CD" w:rsidRDefault="00C669F2" w:rsidP="00C669F2">
            <w:pPr>
              <w:pStyle w:val="ListParagraph"/>
              <w:widowControl/>
              <w:numPr>
                <w:ilvl w:val="0"/>
                <w:numId w:val="377"/>
              </w:numPr>
              <w:autoSpaceDE/>
              <w:autoSpaceDN/>
              <w:spacing w:line="259" w:lineRule="auto"/>
              <w:contextualSpacing/>
              <w:rPr>
                <w:rFonts w:ascii="Times New Roman" w:hAnsi="Times New Roman" w:cs="Times New Roman"/>
                <w:bCs/>
                <w:spacing w:val="-5"/>
              </w:rPr>
            </w:pPr>
            <w:r w:rsidRPr="002857CD">
              <w:rPr>
                <w:rFonts w:ascii="Times New Roman" w:hAnsi="Times New Roman" w:cs="Times New Roman"/>
                <w:bCs/>
                <w:spacing w:val="-5"/>
              </w:rPr>
              <w:t>Legal sends a letter requesting proper documentation if the DRO has not been approved</w:t>
            </w:r>
          </w:p>
          <w:p w14:paraId="19EC2F53" w14:textId="77777777" w:rsidR="00C669F2" w:rsidRPr="002857CD" w:rsidRDefault="00C669F2" w:rsidP="00C669F2">
            <w:pPr>
              <w:pStyle w:val="ListParagraph"/>
              <w:widowControl/>
              <w:numPr>
                <w:ilvl w:val="0"/>
                <w:numId w:val="377"/>
              </w:numPr>
              <w:autoSpaceDE/>
              <w:autoSpaceDN/>
              <w:spacing w:line="259" w:lineRule="auto"/>
              <w:contextualSpacing/>
              <w:rPr>
                <w:rFonts w:ascii="Times New Roman" w:hAnsi="Times New Roman" w:cs="Times New Roman"/>
                <w:bCs/>
                <w:spacing w:val="-5"/>
              </w:rPr>
            </w:pPr>
            <w:r w:rsidRPr="002857CD">
              <w:rPr>
                <w:rFonts w:ascii="Times New Roman" w:hAnsi="Times New Roman" w:cs="Times New Roman"/>
                <w:bCs/>
                <w:spacing w:val="-5"/>
              </w:rPr>
              <w:t>Legal sends the Cover Letter to the member</w:t>
            </w:r>
          </w:p>
          <w:p w14:paraId="14E03CED" w14:textId="77777777" w:rsidR="00C669F2" w:rsidRPr="002857CD" w:rsidRDefault="00C669F2" w:rsidP="00C669F2">
            <w:pPr>
              <w:pStyle w:val="ListParagraph"/>
              <w:widowControl/>
              <w:numPr>
                <w:ilvl w:val="0"/>
                <w:numId w:val="377"/>
              </w:numPr>
              <w:autoSpaceDE/>
              <w:autoSpaceDN/>
              <w:spacing w:line="259" w:lineRule="auto"/>
              <w:contextualSpacing/>
              <w:rPr>
                <w:rFonts w:ascii="Times New Roman" w:hAnsi="Times New Roman" w:cs="Times New Roman"/>
              </w:rPr>
            </w:pPr>
            <w:r w:rsidRPr="002857CD">
              <w:rPr>
                <w:rFonts w:ascii="Times New Roman" w:hAnsi="Times New Roman" w:cs="Times New Roman"/>
                <w:bCs/>
                <w:spacing w:val="-5"/>
              </w:rPr>
              <w:t>I can add notes to the member’s account</w:t>
            </w:r>
          </w:p>
        </w:tc>
        <w:tc>
          <w:tcPr>
            <w:tcW w:w="1276" w:type="dxa"/>
            <w:tcBorders>
              <w:top w:val="single" w:sz="4" w:space="0" w:color="auto"/>
              <w:left w:val="nil"/>
              <w:bottom w:val="single" w:sz="4" w:space="0" w:color="auto"/>
              <w:right w:val="single" w:sz="4" w:space="0" w:color="auto"/>
            </w:tcBorders>
            <w:shd w:val="clear" w:color="auto" w:fill="auto"/>
          </w:tcPr>
          <w:p w14:paraId="798E054B"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0B48957B" w14:textId="77777777" w:rsidR="00C669F2" w:rsidRDefault="00646C6D" w:rsidP="00C669F2">
            <w:pPr>
              <w:rPr>
                <w:sz w:val="20"/>
              </w:rPr>
            </w:pPr>
            <w:sdt>
              <w:sdtPr>
                <w:rPr>
                  <w:sz w:val="20"/>
                </w:rPr>
                <w:id w:val="-168003368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12C89AC2" w14:textId="7A9B48A0" w:rsidR="00C669F2" w:rsidRPr="004920F1" w:rsidRDefault="00646C6D" w:rsidP="00C669F2">
            <w:sdt>
              <w:sdtPr>
                <w:rPr>
                  <w:sz w:val="20"/>
                </w:rPr>
                <w:id w:val="-156325174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6CA3466" w14:textId="77777777" w:rsidR="00C669F2" w:rsidRDefault="00646C6D" w:rsidP="00C669F2">
            <w:sdt>
              <w:sdtPr>
                <w:rPr>
                  <w:sz w:val="20"/>
                </w:rPr>
                <w:id w:val="77613668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64910CA" w14:textId="77777777" w:rsidR="00C669F2" w:rsidRDefault="00646C6D" w:rsidP="00C669F2">
            <w:sdt>
              <w:sdtPr>
                <w:rPr>
                  <w:sz w:val="20"/>
                </w:rPr>
                <w:id w:val="102036348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3C15BFCB" w14:textId="77777777" w:rsidR="00C669F2" w:rsidRDefault="00646C6D" w:rsidP="00C669F2">
            <w:sdt>
              <w:sdtPr>
                <w:rPr>
                  <w:sz w:val="20"/>
                </w:rPr>
                <w:id w:val="-23971270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296BA13E" w14:textId="77777777" w:rsidR="00C669F2" w:rsidRDefault="00646C6D" w:rsidP="00C669F2">
            <w:sdt>
              <w:sdtPr>
                <w:rPr>
                  <w:sz w:val="20"/>
                </w:rPr>
                <w:id w:val="-49980880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586E0D19" w14:textId="2115A0D7" w:rsidR="00C669F2" w:rsidRPr="004920F1" w:rsidRDefault="00646C6D" w:rsidP="00C669F2">
            <w:sdt>
              <w:sdtPr>
                <w:rPr>
                  <w:sz w:val="20"/>
                </w:rPr>
                <w:id w:val="-50181765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418B841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AC53A01" w14:textId="77777777" w:rsidR="00C669F2" w:rsidRPr="002B62E0" w:rsidRDefault="00C669F2" w:rsidP="00C669F2">
            <w:pPr>
              <w:rPr>
                <w:bCs/>
                <w:spacing w:val="-5"/>
              </w:rPr>
            </w:pPr>
            <w:r w:rsidRPr="002B62E0">
              <w:t>17.010</w:t>
            </w:r>
          </w:p>
        </w:tc>
        <w:tc>
          <w:tcPr>
            <w:tcW w:w="1417" w:type="dxa"/>
            <w:tcBorders>
              <w:top w:val="single" w:sz="4" w:space="0" w:color="auto"/>
              <w:left w:val="nil"/>
              <w:bottom w:val="single" w:sz="4" w:space="0" w:color="auto"/>
              <w:right w:val="single" w:sz="4" w:space="0" w:color="auto"/>
            </w:tcBorders>
          </w:tcPr>
          <w:p w14:paraId="0B4F2217" w14:textId="77777777" w:rsidR="00C669F2" w:rsidRPr="004920F1" w:rsidRDefault="00C669F2" w:rsidP="00C669F2">
            <w:r w:rsidRPr="004920F1">
              <w:rPr>
                <w:bCs/>
                <w:spacing w:val="-5"/>
              </w:rPr>
              <w:t>Benefit Estimate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5DB8B24" w14:textId="77777777" w:rsidR="00C669F2" w:rsidRPr="004920F1" w:rsidRDefault="00C669F2" w:rsidP="00C669F2">
            <w:r>
              <w:t>Benefit eligibility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75EC87" w14:textId="77777777" w:rsidR="00C669F2" w:rsidRPr="004920F1" w:rsidRDefault="00C669F2" w:rsidP="00C669F2">
            <w:r w:rsidRPr="004920F1">
              <w:rPr>
                <w:bCs/>
                <w:spacing w:val="-5"/>
              </w:rPr>
              <w:t>Benefits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0FFA1AE" w14:textId="77777777" w:rsidR="00C669F2" w:rsidRPr="004920F1" w:rsidRDefault="00C669F2" w:rsidP="00C669F2">
            <w:pPr>
              <w:rPr>
                <w:bCs/>
                <w:spacing w:val="-5"/>
              </w:rPr>
            </w:pPr>
            <w:r w:rsidRPr="004920F1">
              <w:rPr>
                <w:bCs/>
                <w:spacing w:val="-5"/>
              </w:rPr>
              <w:t>I want to determine the member’s eligibility for a benefit estimate</w:t>
            </w:r>
          </w:p>
          <w:p w14:paraId="69EA5140" w14:textId="77777777" w:rsidR="00C669F2" w:rsidRPr="004920F1" w:rsidRDefault="00C669F2" w:rsidP="00C669F2">
            <w:r w:rsidRPr="004920F1">
              <w:rPr>
                <w:bCs/>
                <w:spacing w:val="-5"/>
              </w:rPr>
              <w:t>So I know whether to accept or reject the request.</w:t>
            </w:r>
          </w:p>
        </w:tc>
        <w:tc>
          <w:tcPr>
            <w:tcW w:w="4819" w:type="dxa"/>
            <w:tcBorders>
              <w:top w:val="single" w:sz="4" w:space="0" w:color="auto"/>
              <w:left w:val="nil"/>
              <w:bottom w:val="single" w:sz="4" w:space="0" w:color="auto"/>
              <w:right w:val="single" w:sz="4" w:space="0" w:color="auto"/>
            </w:tcBorders>
            <w:shd w:val="clear" w:color="auto" w:fill="auto"/>
          </w:tcPr>
          <w:p w14:paraId="5D3BE832" w14:textId="77777777" w:rsidR="00C669F2" w:rsidRPr="004920F1" w:rsidRDefault="00C669F2" w:rsidP="00C669F2">
            <w:pPr>
              <w:rPr>
                <w:bCs/>
                <w:spacing w:val="-5"/>
              </w:rPr>
            </w:pPr>
            <w:r w:rsidRPr="004920F1">
              <w:rPr>
                <w:bCs/>
                <w:spacing w:val="-5"/>
              </w:rPr>
              <w:t>I will be satisfied when:</w:t>
            </w:r>
          </w:p>
          <w:p w14:paraId="5E47BF19" w14:textId="77777777" w:rsidR="00C669F2" w:rsidRPr="002857CD" w:rsidRDefault="00C669F2" w:rsidP="00C669F2">
            <w:pPr>
              <w:pStyle w:val="ListParagraph"/>
              <w:widowControl/>
              <w:numPr>
                <w:ilvl w:val="0"/>
                <w:numId w:val="379"/>
              </w:numPr>
              <w:autoSpaceDE/>
              <w:autoSpaceDN/>
              <w:spacing w:line="259" w:lineRule="auto"/>
              <w:contextualSpacing/>
              <w:rPr>
                <w:rFonts w:ascii="Times New Roman" w:hAnsi="Times New Roman" w:cs="Times New Roman"/>
                <w:bCs/>
                <w:spacing w:val="-5"/>
              </w:rPr>
            </w:pPr>
            <w:r w:rsidRPr="002857CD">
              <w:rPr>
                <w:rFonts w:ascii="Times New Roman" w:hAnsi="Times New Roman" w:cs="Times New Roman"/>
                <w:bCs/>
                <w:spacing w:val="-5"/>
              </w:rPr>
              <w:t>I can view when the last estimate was generated</w:t>
            </w:r>
          </w:p>
          <w:p w14:paraId="017B025E" w14:textId="77777777" w:rsidR="00C669F2" w:rsidRPr="002857CD" w:rsidRDefault="00C669F2" w:rsidP="00C669F2">
            <w:pPr>
              <w:pStyle w:val="ListParagraph"/>
              <w:widowControl/>
              <w:numPr>
                <w:ilvl w:val="0"/>
                <w:numId w:val="379"/>
              </w:numPr>
              <w:autoSpaceDE/>
              <w:autoSpaceDN/>
              <w:spacing w:line="259" w:lineRule="auto"/>
              <w:contextualSpacing/>
              <w:rPr>
                <w:rFonts w:ascii="Times New Roman" w:hAnsi="Times New Roman" w:cs="Times New Roman"/>
              </w:rPr>
            </w:pPr>
            <w:r w:rsidRPr="002857CD">
              <w:rPr>
                <w:rFonts w:ascii="Times New Roman" w:hAnsi="Times New Roman" w:cs="Times New Roman"/>
                <w:bCs/>
                <w:spacing w:val="-5"/>
              </w:rPr>
              <w:t>The system displays the member’s earliest projected retirement date without having to run any manual calculation</w:t>
            </w:r>
          </w:p>
        </w:tc>
        <w:tc>
          <w:tcPr>
            <w:tcW w:w="1276" w:type="dxa"/>
            <w:tcBorders>
              <w:top w:val="single" w:sz="4" w:space="0" w:color="auto"/>
              <w:left w:val="nil"/>
              <w:bottom w:val="single" w:sz="4" w:space="0" w:color="auto"/>
              <w:right w:val="single" w:sz="4" w:space="0" w:color="auto"/>
            </w:tcBorders>
            <w:shd w:val="clear" w:color="auto" w:fill="auto"/>
          </w:tcPr>
          <w:p w14:paraId="67169348"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323E2420" w14:textId="77777777" w:rsidR="00C669F2" w:rsidRDefault="00646C6D" w:rsidP="00C669F2">
            <w:pPr>
              <w:rPr>
                <w:sz w:val="20"/>
              </w:rPr>
            </w:pPr>
            <w:sdt>
              <w:sdtPr>
                <w:rPr>
                  <w:sz w:val="20"/>
                </w:rPr>
                <w:id w:val="-25383227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6C25196E" w14:textId="14FCBF29" w:rsidR="00C669F2" w:rsidRPr="004920F1" w:rsidRDefault="00646C6D" w:rsidP="00C669F2">
            <w:sdt>
              <w:sdtPr>
                <w:rPr>
                  <w:sz w:val="20"/>
                </w:rPr>
                <w:id w:val="-171965741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0C290E7" w14:textId="77777777" w:rsidR="00C669F2" w:rsidRDefault="00646C6D" w:rsidP="00C669F2">
            <w:sdt>
              <w:sdtPr>
                <w:rPr>
                  <w:sz w:val="20"/>
                </w:rPr>
                <w:id w:val="-141662955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133DAF2F" w14:textId="77777777" w:rsidR="00C669F2" w:rsidRDefault="00646C6D" w:rsidP="00C669F2">
            <w:sdt>
              <w:sdtPr>
                <w:rPr>
                  <w:sz w:val="20"/>
                </w:rPr>
                <w:id w:val="128276615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0765991" w14:textId="77777777" w:rsidR="00C669F2" w:rsidRDefault="00646C6D" w:rsidP="00C669F2">
            <w:sdt>
              <w:sdtPr>
                <w:rPr>
                  <w:sz w:val="20"/>
                </w:rPr>
                <w:id w:val="162103094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1756F20F" w14:textId="77777777" w:rsidR="00C669F2" w:rsidRDefault="00646C6D" w:rsidP="00C669F2">
            <w:sdt>
              <w:sdtPr>
                <w:rPr>
                  <w:sz w:val="20"/>
                </w:rPr>
                <w:id w:val="-191676968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681D27C4" w14:textId="7D90EFE1" w:rsidR="00C669F2" w:rsidRPr="004920F1" w:rsidRDefault="00646C6D" w:rsidP="00C669F2">
            <w:sdt>
              <w:sdtPr>
                <w:rPr>
                  <w:sz w:val="20"/>
                </w:rPr>
                <w:id w:val="122965510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09906AE5"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0581452" w14:textId="77777777" w:rsidR="00C669F2" w:rsidRPr="002B62E0" w:rsidRDefault="00C669F2" w:rsidP="00C669F2">
            <w:pPr>
              <w:rPr>
                <w:bCs/>
                <w:spacing w:val="-5"/>
              </w:rPr>
            </w:pPr>
            <w:r w:rsidRPr="002B62E0">
              <w:t>17.011</w:t>
            </w:r>
          </w:p>
        </w:tc>
        <w:tc>
          <w:tcPr>
            <w:tcW w:w="1417" w:type="dxa"/>
            <w:tcBorders>
              <w:top w:val="single" w:sz="4" w:space="0" w:color="auto"/>
              <w:left w:val="nil"/>
              <w:bottom w:val="single" w:sz="4" w:space="0" w:color="auto"/>
              <w:right w:val="single" w:sz="4" w:space="0" w:color="auto"/>
            </w:tcBorders>
          </w:tcPr>
          <w:p w14:paraId="6E1041B6" w14:textId="77777777" w:rsidR="00C669F2" w:rsidRPr="004920F1" w:rsidRDefault="00C669F2" w:rsidP="00C669F2">
            <w:r w:rsidRPr="004920F1">
              <w:rPr>
                <w:bCs/>
                <w:spacing w:val="-5"/>
              </w:rPr>
              <w:t>Benefit Estimate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0B5DE9A"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297A9B" w14:textId="77777777" w:rsidR="00C669F2" w:rsidRPr="004920F1" w:rsidRDefault="00C669F2" w:rsidP="00C669F2">
            <w:r w:rsidRPr="004920F1">
              <w:rPr>
                <w:bCs/>
                <w:spacing w:val="-5"/>
              </w:rPr>
              <w:t>Benefits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E518325" w14:textId="77777777" w:rsidR="00C669F2" w:rsidRPr="004920F1" w:rsidRDefault="00C669F2" w:rsidP="00C669F2">
            <w:pPr>
              <w:rPr>
                <w:bCs/>
                <w:spacing w:val="-5"/>
              </w:rPr>
            </w:pPr>
            <w:r w:rsidRPr="004920F1">
              <w:rPr>
                <w:bCs/>
                <w:spacing w:val="-5"/>
              </w:rPr>
              <w:t>I want to audit the member’s account</w:t>
            </w:r>
          </w:p>
          <w:p w14:paraId="58210AE4" w14:textId="77777777" w:rsidR="00C669F2" w:rsidRPr="004920F1" w:rsidRDefault="00C669F2" w:rsidP="00C669F2">
            <w:r w:rsidRPr="004920F1">
              <w:rPr>
                <w:bCs/>
                <w:spacing w:val="-5"/>
              </w:rPr>
              <w:t>So the estimate calculation is accurate.</w:t>
            </w:r>
          </w:p>
        </w:tc>
        <w:tc>
          <w:tcPr>
            <w:tcW w:w="4819" w:type="dxa"/>
            <w:tcBorders>
              <w:top w:val="single" w:sz="4" w:space="0" w:color="auto"/>
              <w:left w:val="nil"/>
              <w:bottom w:val="single" w:sz="4" w:space="0" w:color="auto"/>
              <w:right w:val="single" w:sz="4" w:space="0" w:color="auto"/>
            </w:tcBorders>
            <w:shd w:val="clear" w:color="auto" w:fill="auto"/>
          </w:tcPr>
          <w:p w14:paraId="06ABAE9D" w14:textId="77777777" w:rsidR="00C669F2" w:rsidRPr="004920F1" w:rsidRDefault="00C669F2" w:rsidP="00C669F2">
            <w:pPr>
              <w:rPr>
                <w:bCs/>
                <w:spacing w:val="-5"/>
              </w:rPr>
            </w:pPr>
            <w:r w:rsidRPr="004920F1">
              <w:rPr>
                <w:bCs/>
                <w:spacing w:val="-5"/>
              </w:rPr>
              <w:t>I will be satisfied when:</w:t>
            </w:r>
          </w:p>
          <w:p w14:paraId="03567217" w14:textId="77777777" w:rsidR="00C669F2" w:rsidRPr="002857CD" w:rsidRDefault="00C669F2" w:rsidP="00C669F2">
            <w:pPr>
              <w:pStyle w:val="ListParagraph"/>
              <w:widowControl/>
              <w:numPr>
                <w:ilvl w:val="0"/>
                <w:numId w:val="382"/>
              </w:numPr>
              <w:autoSpaceDE/>
              <w:autoSpaceDN/>
              <w:spacing w:line="259" w:lineRule="auto"/>
              <w:ind w:left="740"/>
              <w:contextualSpacing/>
              <w:rPr>
                <w:rFonts w:ascii="Times New Roman" w:hAnsi="Times New Roman" w:cs="Times New Roman"/>
                <w:bCs/>
                <w:spacing w:val="-5"/>
              </w:rPr>
            </w:pPr>
            <w:r w:rsidRPr="002857CD">
              <w:rPr>
                <w:rFonts w:ascii="Times New Roman" w:hAnsi="Times New Roman" w:cs="Times New Roman"/>
                <w:bCs/>
                <w:spacing w:val="-5"/>
              </w:rPr>
              <w:t>I can review data such as:</w:t>
            </w:r>
          </w:p>
          <w:p w14:paraId="2663808C" w14:textId="77777777" w:rsidR="00C669F2" w:rsidRPr="002857CD" w:rsidRDefault="00C669F2" w:rsidP="00C669F2">
            <w:pPr>
              <w:pStyle w:val="ListParagraph"/>
              <w:widowControl/>
              <w:numPr>
                <w:ilvl w:val="0"/>
                <w:numId w:val="380"/>
              </w:numPr>
              <w:autoSpaceDE/>
              <w:autoSpaceDN/>
              <w:spacing w:line="259" w:lineRule="auto"/>
              <w:ind w:left="1080"/>
              <w:contextualSpacing/>
              <w:rPr>
                <w:rFonts w:ascii="Times New Roman" w:hAnsi="Times New Roman" w:cs="Times New Roman"/>
                <w:bCs/>
                <w:spacing w:val="-5"/>
              </w:rPr>
            </w:pPr>
            <w:r w:rsidRPr="002857CD">
              <w:rPr>
                <w:rFonts w:ascii="Times New Roman" w:hAnsi="Times New Roman" w:cs="Times New Roman"/>
                <w:bCs/>
                <w:spacing w:val="-5"/>
              </w:rPr>
              <w:t>Marital status</w:t>
            </w:r>
          </w:p>
          <w:p w14:paraId="52474A6F" w14:textId="77777777" w:rsidR="00C669F2" w:rsidRPr="002857CD" w:rsidRDefault="00C669F2" w:rsidP="00C669F2">
            <w:pPr>
              <w:pStyle w:val="ListParagraph"/>
              <w:widowControl/>
              <w:numPr>
                <w:ilvl w:val="0"/>
                <w:numId w:val="380"/>
              </w:numPr>
              <w:autoSpaceDE/>
              <w:autoSpaceDN/>
              <w:spacing w:line="259" w:lineRule="auto"/>
              <w:ind w:left="1080"/>
              <w:contextualSpacing/>
              <w:rPr>
                <w:rFonts w:ascii="Times New Roman" w:hAnsi="Times New Roman" w:cs="Times New Roman"/>
                <w:bCs/>
                <w:spacing w:val="-5"/>
              </w:rPr>
            </w:pPr>
            <w:r w:rsidRPr="002857CD">
              <w:rPr>
                <w:rFonts w:ascii="Times New Roman" w:hAnsi="Times New Roman" w:cs="Times New Roman"/>
                <w:bCs/>
                <w:spacing w:val="-5"/>
              </w:rPr>
              <w:t>Beneficiary designation</w:t>
            </w:r>
          </w:p>
          <w:p w14:paraId="13FF5A6B" w14:textId="77777777" w:rsidR="00C669F2" w:rsidRPr="002857CD" w:rsidRDefault="00C669F2" w:rsidP="00C669F2">
            <w:pPr>
              <w:pStyle w:val="ListParagraph"/>
              <w:widowControl/>
              <w:numPr>
                <w:ilvl w:val="0"/>
                <w:numId w:val="380"/>
              </w:numPr>
              <w:autoSpaceDE/>
              <w:autoSpaceDN/>
              <w:spacing w:line="259" w:lineRule="auto"/>
              <w:ind w:left="1080"/>
              <w:contextualSpacing/>
              <w:rPr>
                <w:rFonts w:ascii="Times New Roman" w:hAnsi="Times New Roman" w:cs="Times New Roman"/>
                <w:bCs/>
                <w:spacing w:val="-5"/>
              </w:rPr>
            </w:pPr>
            <w:r w:rsidRPr="002857CD">
              <w:rPr>
                <w:rFonts w:ascii="Times New Roman" w:hAnsi="Times New Roman" w:cs="Times New Roman"/>
                <w:bCs/>
                <w:spacing w:val="-5"/>
              </w:rPr>
              <w:t>Job start dates</w:t>
            </w:r>
          </w:p>
          <w:p w14:paraId="463C8965" w14:textId="77777777" w:rsidR="00C669F2" w:rsidRPr="002857CD" w:rsidRDefault="00C669F2" w:rsidP="00C669F2">
            <w:pPr>
              <w:pStyle w:val="ListParagraph"/>
              <w:widowControl/>
              <w:numPr>
                <w:ilvl w:val="0"/>
                <w:numId w:val="380"/>
              </w:numPr>
              <w:autoSpaceDE/>
              <w:autoSpaceDN/>
              <w:spacing w:line="259" w:lineRule="auto"/>
              <w:ind w:left="1080"/>
              <w:contextualSpacing/>
              <w:rPr>
                <w:rFonts w:ascii="Times New Roman" w:hAnsi="Times New Roman" w:cs="Times New Roman"/>
                <w:bCs/>
                <w:spacing w:val="-5"/>
              </w:rPr>
            </w:pPr>
            <w:r w:rsidRPr="002857CD">
              <w:rPr>
                <w:rFonts w:ascii="Times New Roman" w:hAnsi="Times New Roman" w:cs="Times New Roman"/>
                <w:bCs/>
                <w:spacing w:val="-5"/>
              </w:rPr>
              <w:t>Job codes</w:t>
            </w:r>
          </w:p>
          <w:p w14:paraId="1B6FCF52" w14:textId="77777777" w:rsidR="00C669F2" w:rsidRPr="002857CD" w:rsidRDefault="00C669F2" w:rsidP="00C669F2">
            <w:pPr>
              <w:pStyle w:val="ListParagraph"/>
              <w:widowControl/>
              <w:numPr>
                <w:ilvl w:val="0"/>
                <w:numId w:val="380"/>
              </w:numPr>
              <w:autoSpaceDE/>
              <w:autoSpaceDN/>
              <w:spacing w:line="259" w:lineRule="auto"/>
              <w:ind w:left="1080"/>
              <w:contextualSpacing/>
              <w:rPr>
                <w:rFonts w:ascii="Times New Roman" w:hAnsi="Times New Roman" w:cs="Times New Roman"/>
                <w:bCs/>
                <w:spacing w:val="-5"/>
              </w:rPr>
            </w:pPr>
            <w:r w:rsidRPr="002857CD">
              <w:rPr>
                <w:rFonts w:ascii="Times New Roman" w:hAnsi="Times New Roman" w:cs="Times New Roman"/>
                <w:bCs/>
                <w:spacing w:val="-5"/>
              </w:rPr>
              <w:t>Contributions, wages, and service history</w:t>
            </w:r>
          </w:p>
          <w:p w14:paraId="2B713849" w14:textId="77777777" w:rsidR="00C669F2" w:rsidRPr="002857CD" w:rsidRDefault="00C669F2" w:rsidP="00C669F2">
            <w:pPr>
              <w:pStyle w:val="ListParagraph"/>
              <w:widowControl/>
              <w:numPr>
                <w:ilvl w:val="0"/>
                <w:numId w:val="380"/>
              </w:numPr>
              <w:autoSpaceDE/>
              <w:autoSpaceDN/>
              <w:spacing w:line="259" w:lineRule="auto"/>
              <w:ind w:left="1080"/>
              <w:contextualSpacing/>
              <w:rPr>
                <w:rFonts w:ascii="Times New Roman" w:hAnsi="Times New Roman" w:cs="Times New Roman"/>
                <w:bCs/>
                <w:spacing w:val="-5"/>
              </w:rPr>
            </w:pPr>
            <w:r w:rsidRPr="002857CD">
              <w:rPr>
                <w:rFonts w:ascii="Times New Roman" w:hAnsi="Times New Roman" w:cs="Times New Roman"/>
                <w:bCs/>
                <w:spacing w:val="-5"/>
              </w:rPr>
              <w:lastRenderedPageBreak/>
              <w:t>Supporting documentation (imaged and paper)</w:t>
            </w:r>
          </w:p>
          <w:p w14:paraId="3189048A" w14:textId="77777777" w:rsidR="00C669F2" w:rsidRPr="002857CD" w:rsidRDefault="00C669F2" w:rsidP="00C669F2">
            <w:pPr>
              <w:pStyle w:val="ListParagraph"/>
              <w:widowControl/>
              <w:numPr>
                <w:ilvl w:val="0"/>
                <w:numId w:val="381"/>
              </w:numPr>
              <w:autoSpaceDE/>
              <w:autoSpaceDN/>
              <w:spacing w:line="259" w:lineRule="auto"/>
              <w:ind w:left="1080"/>
              <w:contextualSpacing/>
              <w:rPr>
                <w:rFonts w:ascii="Times New Roman" w:hAnsi="Times New Roman" w:cs="Times New Roman"/>
                <w:bCs/>
                <w:spacing w:val="-5"/>
              </w:rPr>
            </w:pPr>
            <w:r w:rsidRPr="002857CD">
              <w:rPr>
                <w:rFonts w:ascii="Times New Roman" w:hAnsi="Times New Roman" w:cs="Times New Roman"/>
                <w:bCs/>
                <w:spacing w:val="-5"/>
              </w:rPr>
              <w:t>Job titles</w:t>
            </w:r>
          </w:p>
          <w:p w14:paraId="707FE890" w14:textId="77777777" w:rsidR="00C669F2" w:rsidRPr="002857CD" w:rsidRDefault="00C669F2" w:rsidP="00C669F2">
            <w:pPr>
              <w:pStyle w:val="ListParagraph"/>
              <w:widowControl/>
              <w:numPr>
                <w:ilvl w:val="0"/>
                <w:numId w:val="381"/>
              </w:numPr>
              <w:autoSpaceDE/>
              <w:autoSpaceDN/>
              <w:spacing w:line="259" w:lineRule="auto"/>
              <w:ind w:left="1080"/>
              <w:contextualSpacing/>
              <w:rPr>
                <w:rFonts w:ascii="Times New Roman" w:hAnsi="Times New Roman" w:cs="Times New Roman"/>
              </w:rPr>
            </w:pPr>
            <w:r w:rsidRPr="002857CD">
              <w:rPr>
                <w:rFonts w:ascii="Times New Roman" w:hAnsi="Times New Roman" w:cs="Times New Roman"/>
                <w:bCs/>
                <w:spacing w:val="-5"/>
              </w:rPr>
              <w:t>Term dates</w:t>
            </w:r>
          </w:p>
        </w:tc>
        <w:tc>
          <w:tcPr>
            <w:tcW w:w="1276" w:type="dxa"/>
            <w:tcBorders>
              <w:top w:val="single" w:sz="4" w:space="0" w:color="auto"/>
              <w:left w:val="nil"/>
              <w:bottom w:val="single" w:sz="4" w:space="0" w:color="auto"/>
              <w:right w:val="single" w:sz="4" w:space="0" w:color="auto"/>
            </w:tcBorders>
            <w:shd w:val="clear" w:color="auto" w:fill="auto"/>
          </w:tcPr>
          <w:p w14:paraId="7609D29F"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3F3E5213" w14:textId="77777777" w:rsidR="00C669F2" w:rsidRDefault="00646C6D" w:rsidP="00C669F2">
            <w:pPr>
              <w:rPr>
                <w:sz w:val="20"/>
              </w:rPr>
            </w:pPr>
            <w:sdt>
              <w:sdtPr>
                <w:rPr>
                  <w:sz w:val="20"/>
                </w:rPr>
                <w:id w:val="-20101861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476DD986" w14:textId="54DF75FF" w:rsidR="00C669F2" w:rsidRPr="004920F1" w:rsidRDefault="00646C6D" w:rsidP="00C669F2">
            <w:sdt>
              <w:sdtPr>
                <w:rPr>
                  <w:sz w:val="20"/>
                </w:rPr>
                <w:id w:val="-150936729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C0102B5" w14:textId="77777777" w:rsidR="00C669F2" w:rsidRDefault="00646C6D" w:rsidP="00C669F2">
            <w:sdt>
              <w:sdtPr>
                <w:rPr>
                  <w:sz w:val="20"/>
                </w:rPr>
                <w:id w:val="202366212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5DD1AA9A" w14:textId="77777777" w:rsidR="00C669F2" w:rsidRDefault="00646C6D" w:rsidP="00C669F2">
            <w:sdt>
              <w:sdtPr>
                <w:rPr>
                  <w:sz w:val="20"/>
                </w:rPr>
                <w:id w:val="-65861025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F8AC669" w14:textId="77777777" w:rsidR="00C669F2" w:rsidRDefault="00646C6D" w:rsidP="00C669F2">
            <w:sdt>
              <w:sdtPr>
                <w:rPr>
                  <w:sz w:val="20"/>
                </w:rPr>
                <w:id w:val="-90060403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19EA9CA3" w14:textId="77777777" w:rsidR="00C669F2" w:rsidRDefault="00646C6D" w:rsidP="00C669F2">
            <w:sdt>
              <w:sdtPr>
                <w:rPr>
                  <w:sz w:val="20"/>
                </w:rPr>
                <w:id w:val="146508397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71E216C5" w14:textId="5887E1AB" w:rsidR="00C669F2" w:rsidRPr="004920F1" w:rsidRDefault="00646C6D" w:rsidP="00C669F2">
            <w:sdt>
              <w:sdtPr>
                <w:rPr>
                  <w:sz w:val="20"/>
                </w:rPr>
                <w:id w:val="187511770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047084FE"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4619941" w14:textId="77777777" w:rsidR="00C669F2" w:rsidRPr="002B62E0" w:rsidRDefault="00C669F2" w:rsidP="00C669F2">
            <w:pPr>
              <w:rPr>
                <w:bCs/>
                <w:spacing w:val="-5"/>
              </w:rPr>
            </w:pPr>
            <w:r w:rsidRPr="002B62E0">
              <w:t>17.012</w:t>
            </w:r>
          </w:p>
        </w:tc>
        <w:tc>
          <w:tcPr>
            <w:tcW w:w="1417" w:type="dxa"/>
            <w:tcBorders>
              <w:top w:val="single" w:sz="4" w:space="0" w:color="auto"/>
              <w:left w:val="nil"/>
              <w:bottom w:val="single" w:sz="4" w:space="0" w:color="auto"/>
              <w:right w:val="single" w:sz="4" w:space="0" w:color="auto"/>
            </w:tcBorders>
          </w:tcPr>
          <w:p w14:paraId="2F40FFB9" w14:textId="77777777" w:rsidR="00C669F2" w:rsidRPr="004920F1" w:rsidRDefault="00C669F2" w:rsidP="00C669F2">
            <w:r w:rsidRPr="004920F1">
              <w:rPr>
                <w:bCs/>
                <w:spacing w:val="-5"/>
              </w:rPr>
              <w:t>Benefit Estimate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B9F1D05"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229273A" w14:textId="77777777" w:rsidR="00C669F2" w:rsidRPr="004920F1" w:rsidRDefault="00C669F2" w:rsidP="00C669F2">
            <w:r w:rsidRPr="004920F1">
              <w:rPr>
                <w:bCs/>
                <w:spacing w:val="-5"/>
              </w:rPr>
              <w:t>Benefits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FD2B0D1" w14:textId="77777777" w:rsidR="00C669F2" w:rsidRPr="004920F1" w:rsidRDefault="00C669F2" w:rsidP="00C669F2">
            <w:pPr>
              <w:rPr>
                <w:bCs/>
                <w:spacing w:val="-5"/>
              </w:rPr>
            </w:pPr>
            <w:r w:rsidRPr="004920F1">
              <w:rPr>
                <w:bCs/>
                <w:spacing w:val="-5"/>
              </w:rPr>
              <w:t>I want to enter PERA information such as service credits and wages</w:t>
            </w:r>
          </w:p>
          <w:p w14:paraId="20D6061D" w14:textId="77777777" w:rsidR="00C669F2" w:rsidRPr="004920F1" w:rsidRDefault="00C669F2" w:rsidP="00C669F2">
            <w:r w:rsidRPr="004920F1">
              <w:rPr>
                <w:bCs/>
                <w:spacing w:val="-5"/>
              </w:rPr>
              <w:t>So that I can run an estimate.</w:t>
            </w:r>
          </w:p>
        </w:tc>
        <w:tc>
          <w:tcPr>
            <w:tcW w:w="4819" w:type="dxa"/>
            <w:tcBorders>
              <w:top w:val="single" w:sz="4" w:space="0" w:color="auto"/>
              <w:left w:val="nil"/>
              <w:bottom w:val="single" w:sz="4" w:space="0" w:color="auto"/>
              <w:right w:val="single" w:sz="4" w:space="0" w:color="auto"/>
            </w:tcBorders>
            <w:shd w:val="clear" w:color="auto" w:fill="auto"/>
          </w:tcPr>
          <w:p w14:paraId="4DB54540" w14:textId="77777777" w:rsidR="00C669F2" w:rsidRPr="004920F1" w:rsidRDefault="00C669F2" w:rsidP="00C669F2">
            <w:pPr>
              <w:rPr>
                <w:bCs/>
                <w:spacing w:val="-5"/>
              </w:rPr>
            </w:pPr>
            <w:r w:rsidRPr="004920F1">
              <w:rPr>
                <w:bCs/>
                <w:spacing w:val="-5"/>
              </w:rPr>
              <w:t>I will be satisfied when:</w:t>
            </w:r>
          </w:p>
          <w:p w14:paraId="3E2E835D" w14:textId="77777777" w:rsidR="00C669F2" w:rsidRPr="00ED1E3C" w:rsidRDefault="00C669F2" w:rsidP="00C669F2">
            <w:pPr>
              <w:pStyle w:val="ListParagraph"/>
              <w:widowControl/>
              <w:numPr>
                <w:ilvl w:val="0"/>
                <w:numId w:val="383"/>
              </w:numPr>
              <w:autoSpaceDE/>
              <w:autoSpaceDN/>
              <w:spacing w:line="259" w:lineRule="auto"/>
              <w:contextualSpacing/>
              <w:rPr>
                <w:rFonts w:ascii="Times New Roman" w:hAnsi="Times New Roman" w:cs="Times New Roman"/>
                <w:bCs/>
                <w:spacing w:val="-5"/>
              </w:rPr>
            </w:pPr>
            <w:r w:rsidRPr="00ED1E3C">
              <w:rPr>
                <w:rFonts w:ascii="Times New Roman" w:hAnsi="Times New Roman" w:cs="Times New Roman"/>
                <w:bCs/>
                <w:spacing w:val="-5"/>
              </w:rPr>
              <w:t>I can enter PERA service and wage data</w:t>
            </w:r>
          </w:p>
          <w:p w14:paraId="19725BD5" w14:textId="77777777" w:rsidR="00C669F2" w:rsidRPr="00ED1E3C" w:rsidRDefault="00C669F2" w:rsidP="00C669F2">
            <w:pPr>
              <w:pStyle w:val="ListParagraph"/>
              <w:widowControl/>
              <w:numPr>
                <w:ilvl w:val="0"/>
                <w:numId w:val="383"/>
              </w:numPr>
              <w:autoSpaceDE/>
              <w:autoSpaceDN/>
              <w:spacing w:line="259" w:lineRule="auto"/>
              <w:contextualSpacing/>
              <w:rPr>
                <w:rFonts w:ascii="Times New Roman" w:hAnsi="Times New Roman" w:cs="Times New Roman"/>
                <w:bCs/>
                <w:spacing w:val="-5"/>
              </w:rPr>
            </w:pPr>
            <w:r w:rsidRPr="00ED1E3C">
              <w:rPr>
                <w:rFonts w:ascii="Times New Roman" w:hAnsi="Times New Roman" w:cs="Times New Roman"/>
                <w:bCs/>
                <w:spacing w:val="-5"/>
              </w:rPr>
              <w:t>I can review the credits and wages for both NMERB and PERA</w:t>
            </w:r>
          </w:p>
          <w:p w14:paraId="5339B413" w14:textId="77777777" w:rsidR="00C669F2" w:rsidRPr="00ED1E3C" w:rsidRDefault="00C669F2" w:rsidP="00C669F2">
            <w:pPr>
              <w:pStyle w:val="ListParagraph"/>
              <w:widowControl/>
              <w:numPr>
                <w:ilvl w:val="0"/>
                <w:numId w:val="383"/>
              </w:numPr>
              <w:autoSpaceDE/>
              <w:autoSpaceDN/>
              <w:spacing w:line="259" w:lineRule="auto"/>
              <w:contextualSpacing/>
              <w:rPr>
                <w:rFonts w:ascii="Times New Roman" w:hAnsi="Times New Roman" w:cs="Times New Roman"/>
                <w:bCs/>
                <w:spacing w:val="-5"/>
              </w:rPr>
            </w:pPr>
            <w:r w:rsidRPr="00ED1E3C">
              <w:rPr>
                <w:rFonts w:ascii="Times New Roman" w:hAnsi="Times New Roman" w:cs="Times New Roman"/>
                <w:bCs/>
                <w:spacing w:val="-5"/>
              </w:rPr>
              <w:t>I can adjust NMERB and PERA data for overlapping service</w:t>
            </w:r>
          </w:p>
          <w:p w14:paraId="67BE117F" w14:textId="77777777" w:rsidR="00C669F2" w:rsidRPr="00ED1E3C" w:rsidRDefault="00C669F2" w:rsidP="00C669F2">
            <w:pPr>
              <w:pStyle w:val="ListParagraph"/>
              <w:widowControl/>
              <w:numPr>
                <w:ilvl w:val="0"/>
                <w:numId w:val="383"/>
              </w:numPr>
              <w:autoSpaceDE/>
              <w:autoSpaceDN/>
              <w:spacing w:line="259" w:lineRule="auto"/>
              <w:contextualSpacing/>
              <w:rPr>
                <w:rFonts w:ascii="Times New Roman" w:hAnsi="Times New Roman" w:cs="Times New Roman"/>
                <w:bCs/>
                <w:spacing w:val="-5"/>
              </w:rPr>
            </w:pPr>
            <w:r w:rsidRPr="00ED1E3C">
              <w:rPr>
                <w:rFonts w:ascii="Times New Roman" w:hAnsi="Times New Roman" w:cs="Times New Roman"/>
                <w:bCs/>
                <w:spacing w:val="-5"/>
              </w:rPr>
              <w:t>The estimate uses PERA service for eligibility rules only</w:t>
            </w:r>
          </w:p>
          <w:p w14:paraId="01B211C1" w14:textId="77777777" w:rsidR="00C669F2" w:rsidRPr="00ED1E3C" w:rsidRDefault="00C669F2" w:rsidP="00C669F2">
            <w:pPr>
              <w:pStyle w:val="ListParagraph"/>
              <w:widowControl/>
              <w:numPr>
                <w:ilvl w:val="0"/>
                <w:numId w:val="383"/>
              </w:numPr>
              <w:autoSpaceDE/>
              <w:autoSpaceDN/>
              <w:spacing w:line="259" w:lineRule="auto"/>
              <w:contextualSpacing/>
              <w:rPr>
                <w:rFonts w:ascii="Times New Roman" w:hAnsi="Times New Roman" w:cs="Times New Roman"/>
              </w:rPr>
            </w:pPr>
            <w:r w:rsidRPr="00ED1E3C">
              <w:rPr>
                <w:rFonts w:ascii="Times New Roman" w:hAnsi="Times New Roman" w:cs="Times New Roman"/>
                <w:bCs/>
                <w:spacing w:val="-5"/>
              </w:rPr>
              <w:t>The estimate uses the highest five consecutive fiscal years of wages between the two agencies for the FAS calculation</w:t>
            </w:r>
          </w:p>
        </w:tc>
        <w:tc>
          <w:tcPr>
            <w:tcW w:w="1276" w:type="dxa"/>
            <w:tcBorders>
              <w:top w:val="single" w:sz="4" w:space="0" w:color="auto"/>
              <w:left w:val="nil"/>
              <w:bottom w:val="single" w:sz="4" w:space="0" w:color="auto"/>
              <w:right w:val="single" w:sz="4" w:space="0" w:color="auto"/>
            </w:tcBorders>
            <w:shd w:val="clear" w:color="auto" w:fill="auto"/>
          </w:tcPr>
          <w:p w14:paraId="275FB9B5"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1BBEA256" w14:textId="77777777" w:rsidR="00C669F2" w:rsidRDefault="00646C6D" w:rsidP="00C669F2">
            <w:pPr>
              <w:rPr>
                <w:sz w:val="20"/>
              </w:rPr>
            </w:pPr>
            <w:sdt>
              <w:sdtPr>
                <w:rPr>
                  <w:sz w:val="20"/>
                </w:rPr>
                <w:id w:val="12251512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6F38B2FA" w14:textId="7B6689E4" w:rsidR="00C669F2" w:rsidRPr="004920F1" w:rsidRDefault="00646C6D" w:rsidP="00C669F2">
            <w:sdt>
              <w:sdtPr>
                <w:rPr>
                  <w:sz w:val="20"/>
                </w:rPr>
                <w:id w:val="170305390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1B6A64F" w14:textId="77777777" w:rsidR="00C669F2" w:rsidRDefault="00646C6D" w:rsidP="00C669F2">
            <w:sdt>
              <w:sdtPr>
                <w:rPr>
                  <w:sz w:val="20"/>
                </w:rPr>
                <w:id w:val="-53989957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1716F699" w14:textId="77777777" w:rsidR="00C669F2" w:rsidRDefault="00646C6D" w:rsidP="00C669F2">
            <w:sdt>
              <w:sdtPr>
                <w:rPr>
                  <w:sz w:val="20"/>
                </w:rPr>
                <w:id w:val="-194290426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66FF1383" w14:textId="77777777" w:rsidR="00C669F2" w:rsidRDefault="00646C6D" w:rsidP="00C669F2">
            <w:sdt>
              <w:sdtPr>
                <w:rPr>
                  <w:sz w:val="20"/>
                </w:rPr>
                <w:id w:val="204101086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29C70D0" w14:textId="77777777" w:rsidR="00C669F2" w:rsidRDefault="00646C6D" w:rsidP="00C669F2">
            <w:sdt>
              <w:sdtPr>
                <w:rPr>
                  <w:sz w:val="20"/>
                </w:rPr>
                <w:id w:val="-63094014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E642F1F" w14:textId="26A0CECE" w:rsidR="00C669F2" w:rsidRPr="004920F1" w:rsidRDefault="00646C6D" w:rsidP="00C669F2">
            <w:sdt>
              <w:sdtPr>
                <w:rPr>
                  <w:sz w:val="20"/>
                </w:rPr>
                <w:id w:val="-113233417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0750587A"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BAAB7BF" w14:textId="77777777" w:rsidR="00C669F2" w:rsidRPr="002B62E0" w:rsidRDefault="00C669F2" w:rsidP="00C669F2">
            <w:pPr>
              <w:rPr>
                <w:bCs/>
                <w:spacing w:val="-5"/>
              </w:rPr>
            </w:pPr>
            <w:r w:rsidRPr="002B62E0">
              <w:t>17.013</w:t>
            </w:r>
          </w:p>
        </w:tc>
        <w:tc>
          <w:tcPr>
            <w:tcW w:w="1417" w:type="dxa"/>
            <w:tcBorders>
              <w:top w:val="single" w:sz="4" w:space="0" w:color="auto"/>
              <w:left w:val="nil"/>
              <w:bottom w:val="single" w:sz="4" w:space="0" w:color="auto"/>
              <w:right w:val="single" w:sz="4" w:space="0" w:color="auto"/>
            </w:tcBorders>
          </w:tcPr>
          <w:p w14:paraId="0F58126D" w14:textId="77777777" w:rsidR="00C669F2" w:rsidRPr="004920F1" w:rsidRDefault="00C669F2" w:rsidP="00C669F2">
            <w:r w:rsidRPr="004920F1">
              <w:rPr>
                <w:bCs/>
                <w:spacing w:val="-5"/>
              </w:rPr>
              <w:t>Benefit Estimate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C792C6"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569217" w14:textId="77777777" w:rsidR="00C669F2" w:rsidRPr="004920F1" w:rsidRDefault="00C669F2" w:rsidP="00C669F2">
            <w:r w:rsidRPr="004920F1">
              <w:rPr>
                <w:bCs/>
                <w:spacing w:val="-5"/>
              </w:rPr>
              <w:t>Benefits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B2F663A" w14:textId="77777777" w:rsidR="00C669F2" w:rsidRPr="004920F1" w:rsidRDefault="00C669F2" w:rsidP="00C669F2">
            <w:pPr>
              <w:rPr>
                <w:bCs/>
                <w:spacing w:val="-5"/>
              </w:rPr>
            </w:pPr>
            <w:r w:rsidRPr="004920F1">
              <w:rPr>
                <w:bCs/>
                <w:spacing w:val="-5"/>
              </w:rPr>
              <w:t>I want to generate a formal benefit estimate</w:t>
            </w:r>
          </w:p>
          <w:p w14:paraId="1471B22A" w14:textId="77777777" w:rsidR="00C669F2" w:rsidRPr="004920F1" w:rsidRDefault="00C669F2" w:rsidP="00C669F2">
            <w:r w:rsidRPr="004920F1">
              <w:rPr>
                <w:bCs/>
                <w:spacing w:val="-5"/>
              </w:rPr>
              <w:t>So that I can mail the estimate to the member.</w:t>
            </w:r>
          </w:p>
        </w:tc>
        <w:tc>
          <w:tcPr>
            <w:tcW w:w="4819" w:type="dxa"/>
            <w:tcBorders>
              <w:top w:val="single" w:sz="4" w:space="0" w:color="auto"/>
              <w:left w:val="nil"/>
              <w:bottom w:val="single" w:sz="4" w:space="0" w:color="auto"/>
              <w:right w:val="single" w:sz="4" w:space="0" w:color="auto"/>
            </w:tcBorders>
            <w:shd w:val="clear" w:color="auto" w:fill="auto"/>
          </w:tcPr>
          <w:p w14:paraId="68CCA8BB" w14:textId="77777777" w:rsidR="00C669F2" w:rsidRPr="004920F1" w:rsidRDefault="00C669F2" w:rsidP="00C669F2">
            <w:pPr>
              <w:rPr>
                <w:bCs/>
                <w:spacing w:val="-5"/>
              </w:rPr>
            </w:pPr>
            <w:r w:rsidRPr="004920F1">
              <w:rPr>
                <w:bCs/>
                <w:spacing w:val="-5"/>
              </w:rPr>
              <w:t>I will be satisfied when:</w:t>
            </w:r>
          </w:p>
          <w:p w14:paraId="0E7205F9" w14:textId="77777777" w:rsidR="00C669F2" w:rsidRPr="00ED1E3C" w:rsidRDefault="00C669F2" w:rsidP="00C669F2">
            <w:pPr>
              <w:pStyle w:val="ListParagraph"/>
              <w:widowControl/>
              <w:numPr>
                <w:ilvl w:val="0"/>
                <w:numId w:val="384"/>
              </w:numPr>
              <w:autoSpaceDE/>
              <w:autoSpaceDN/>
              <w:spacing w:line="259" w:lineRule="auto"/>
              <w:contextualSpacing/>
              <w:rPr>
                <w:rFonts w:ascii="Times New Roman" w:hAnsi="Times New Roman" w:cs="Times New Roman"/>
                <w:bCs/>
                <w:spacing w:val="-5"/>
              </w:rPr>
            </w:pPr>
            <w:r w:rsidRPr="00ED1E3C">
              <w:rPr>
                <w:rFonts w:ascii="Times New Roman" w:hAnsi="Times New Roman" w:cs="Times New Roman"/>
                <w:bCs/>
                <w:spacing w:val="-5"/>
              </w:rPr>
              <w:t>I can view the following system-generated documents:</w:t>
            </w:r>
          </w:p>
          <w:p w14:paraId="475BD47C" w14:textId="77777777" w:rsidR="00C669F2" w:rsidRPr="00ED1E3C" w:rsidRDefault="00C669F2" w:rsidP="00C669F2">
            <w:pPr>
              <w:pStyle w:val="ListParagraph"/>
              <w:widowControl/>
              <w:numPr>
                <w:ilvl w:val="0"/>
                <w:numId w:val="384"/>
              </w:numPr>
              <w:autoSpaceDE/>
              <w:autoSpaceDN/>
              <w:spacing w:line="259" w:lineRule="auto"/>
              <w:contextualSpacing/>
              <w:rPr>
                <w:rFonts w:ascii="Times New Roman" w:hAnsi="Times New Roman" w:cs="Times New Roman"/>
                <w:bCs/>
                <w:spacing w:val="-5"/>
              </w:rPr>
            </w:pPr>
            <w:r w:rsidRPr="00ED1E3C">
              <w:rPr>
                <w:rFonts w:ascii="Times New Roman" w:hAnsi="Times New Roman" w:cs="Times New Roman"/>
                <w:bCs/>
                <w:spacing w:val="-5"/>
              </w:rPr>
              <w:t>Estimate of Retirement Benefit</w:t>
            </w:r>
          </w:p>
          <w:p w14:paraId="28F36746" w14:textId="77777777" w:rsidR="00C669F2" w:rsidRPr="00ED1E3C" w:rsidRDefault="00C669F2" w:rsidP="00C669F2">
            <w:pPr>
              <w:pStyle w:val="ListParagraph"/>
              <w:widowControl/>
              <w:numPr>
                <w:ilvl w:val="0"/>
                <w:numId w:val="384"/>
              </w:numPr>
              <w:autoSpaceDE/>
              <w:autoSpaceDN/>
              <w:spacing w:line="259" w:lineRule="auto"/>
              <w:contextualSpacing/>
              <w:rPr>
                <w:rFonts w:ascii="Times New Roman" w:hAnsi="Times New Roman" w:cs="Times New Roman"/>
                <w:bCs/>
                <w:spacing w:val="-5"/>
              </w:rPr>
            </w:pPr>
            <w:r w:rsidRPr="00ED1E3C">
              <w:rPr>
                <w:rFonts w:ascii="Times New Roman" w:hAnsi="Times New Roman" w:cs="Times New Roman"/>
                <w:bCs/>
                <w:spacing w:val="-5"/>
              </w:rPr>
              <w:t>I can print the Certification of NMERB Service Credit to send to PERA</w:t>
            </w:r>
          </w:p>
          <w:p w14:paraId="1CCDB42F" w14:textId="77777777" w:rsidR="00C669F2" w:rsidRPr="00ED1E3C" w:rsidRDefault="00C669F2" w:rsidP="00C669F2">
            <w:pPr>
              <w:pStyle w:val="ListParagraph"/>
              <w:widowControl/>
              <w:numPr>
                <w:ilvl w:val="0"/>
                <w:numId w:val="384"/>
              </w:numPr>
              <w:autoSpaceDE/>
              <w:autoSpaceDN/>
              <w:spacing w:line="259" w:lineRule="auto"/>
              <w:contextualSpacing/>
              <w:rPr>
                <w:rFonts w:ascii="Times New Roman" w:hAnsi="Times New Roman" w:cs="Times New Roman"/>
                <w:bCs/>
                <w:spacing w:val="-5"/>
              </w:rPr>
            </w:pPr>
            <w:r w:rsidRPr="00ED1E3C">
              <w:rPr>
                <w:rFonts w:ascii="Times New Roman" w:hAnsi="Times New Roman" w:cs="Times New Roman"/>
                <w:bCs/>
                <w:spacing w:val="-5"/>
              </w:rPr>
              <w:t>I can edit documents, if necessary</w:t>
            </w:r>
          </w:p>
          <w:p w14:paraId="1A863B0E" w14:textId="77777777" w:rsidR="00C669F2" w:rsidRPr="00ED1E3C" w:rsidRDefault="00C669F2" w:rsidP="00C669F2">
            <w:pPr>
              <w:pStyle w:val="ListParagraph"/>
              <w:widowControl/>
              <w:numPr>
                <w:ilvl w:val="0"/>
                <w:numId w:val="384"/>
              </w:numPr>
              <w:autoSpaceDE/>
              <w:autoSpaceDN/>
              <w:spacing w:line="259" w:lineRule="auto"/>
              <w:contextualSpacing/>
              <w:rPr>
                <w:rFonts w:ascii="Times New Roman" w:hAnsi="Times New Roman" w:cs="Times New Roman"/>
                <w:bCs/>
                <w:spacing w:val="-5"/>
              </w:rPr>
            </w:pPr>
            <w:r w:rsidRPr="00ED1E3C">
              <w:rPr>
                <w:rFonts w:ascii="Times New Roman" w:hAnsi="Times New Roman" w:cs="Times New Roman"/>
                <w:bCs/>
                <w:spacing w:val="-5"/>
              </w:rPr>
              <w:t>I can manually create the Cover Letter</w:t>
            </w:r>
          </w:p>
          <w:p w14:paraId="2A94429B" w14:textId="77777777" w:rsidR="00C669F2" w:rsidRPr="00ED1E3C" w:rsidRDefault="00C669F2" w:rsidP="00C669F2">
            <w:pPr>
              <w:pStyle w:val="ListParagraph"/>
              <w:widowControl/>
              <w:numPr>
                <w:ilvl w:val="0"/>
                <w:numId w:val="384"/>
              </w:numPr>
              <w:autoSpaceDE/>
              <w:autoSpaceDN/>
              <w:spacing w:line="259" w:lineRule="auto"/>
              <w:contextualSpacing/>
              <w:rPr>
                <w:rFonts w:ascii="Times New Roman" w:hAnsi="Times New Roman" w:cs="Times New Roman"/>
              </w:rPr>
            </w:pPr>
            <w:r w:rsidRPr="00ED1E3C">
              <w:rPr>
                <w:rFonts w:ascii="Times New Roman" w:hAnsi="Times New Roman" w:cs="Times New Roman"/>
                <w:bCs/>
                <w:spacing w:val="-5"/>
              </w:rPr>
              <w:t>I can add notes to the member’s account</w:t>
            </w:r>
          </w:p>
        </w:tc>
        <w:tc>
          <w:tcPr>
            <w:tcW w:w="1276" w:type="dxa"/>
            <w:tcBorders>
              <w:top w:val="single" w:sz="4" w:space="0" w:color="auto"/>
              <w:left w:val="nil"/>
              <w:bottom w:val="single" w:sz="4" w:space="0" w:color="auto"/>
              <w:right w:val="single" w:sz="4" w:space="0" w:color="auto"/>
            </w:tcBorders>
            <w:shd w:val="clear" w:color="auto" w:fill="auto"/>
          </w:tcPr>
          <w:p w14:paraId="14CC08D5"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27C4E910" w14:textId="77777777" w:rsidR="00C669F2" w:rsidRDefault="00646C6D" w:rsidP="00C669F2">
            <w:pPr>
              <w:rPr>
                <w:sz w:val="20"/>
              </w:rPr>
            </w:pPr>
            <w:sdt>
              <w:sdtPr>
                <w:rPr>
                  <w:sz w:val="20"/>
                </w:rPr>
                <w:id w:val="114925234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7503AB7B" w14:textId="482DE0C1" w:rsidR="00C669F2" w:rsidRPr="004920F1" w:rsidRDefault="00646C6D" w:rsidP="00C669F2">
            <w:sdt>
              <w:sdtPr>
                <w:rPr>
                  <w:sz w:val="20"/>
                </w:rPr>
                <w:id w:val="-172843776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647E58E" w14:textId="77777777" w:rsidR="00C669F2" w:rsidRDefault="00646C6D" w:rsidP="00C669F2">
            <w:sdt>
              <w:sdtPr>
                <w:rPr>
                  <w:sz w:val="20"/>
                </w:rPr>
                <w:id w:val="7263950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2F3E42C4" w14:textId="77777777" w:rsidR="00C669F2" w:rsidRDefault="00646C6D" w:rsidP="00C669F2">
            <w:sdt>
              <w:sdtPr>
                <w:rPr>
                  <w:sz w:val="20"/>
                </w:rPr>
                <w:id w:val="-124202092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02942C4D" w14:textId="77777777" w:rsidR="00C669F2" w:rsidRDefault="00646C6D" w:rsidP="00C669F2">
            <w:sdt>
              <w:sdtPr>
                <w:rPr>
                  <w:sz w:val="20"/>
                </w:rPr>
                <w:id w:val="-16016059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09744A50" w14:textId="77777777" w:rsidR="00C669F2" w:rsidRDefault="00646C6D" w:rsidP="00C669F2">
            <w:sdt>
              <w:sdtPr>
                <w:rPr>
                  <w:sz w:val="20"/>
                </w:rPr>
                <w:id w:val="140503546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727B82A8" w14:textId="4D53855A" w:rsidR="00C669F2" w:rsidRPr="004920F1" w:rsidRDefault="00646C6D" w:rsidP="00C669F2">
            <w:sdt>
              <w:sdtPr>
                <w:rPr>
                  <w:sz w:val="20"/>
                </w:rPr>
                <w:id w:val="-16972335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29FFCB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05EF419" w14:textId="77777777" w:rsidR="00C669F2" w:rsidRPr="002B62E0" w:rsidRDefault="00C669F2" w:rsidP="00C669F2">
            <w:pPr>
              <w:rPr>
                <w:bCs/>
                <w:spacing w:val="-5"/>
              </w:rPr>
            </w:pPr>
            <w:r w:rsidRPr="002B62E0">
              <w:t>17.014</w:t>
            </w:r>
          </w:p>
        </w:tc>
        <w:tc>
          <w:tcPr>
            <w:tcW w:w="1417" w:type="dxa"/>
            <w:tcBorders>
              <w:top w:val="single" w:sz="4" w:space="0" w:color="auto"/>
              <w:left w:val="nil"/>
              <w:bottom w:val="single" w:sz="4" w:space="0" w:color="auto"/>
              <w:right w:val="single" w:sz="4" w:space="0" w:color="auto"/>
            </w:tcBorders>
          </w:tcPr>
          <w:p w14:paraId="45C72A44" w14:textId="77777777" w:rsidR="00C669F2" w:rsidRPr="004920F1" w:rsidRDefault="00C669F2" w:rsidP="00C669F2">
            <w:r w:rsidRPr="004920F1">
              <w:rPr>
                <w:bCs/>
                <w:spacing w:val="-5"/>
              </w:rPr>
              <w:t>Benefit Estimate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4AD3B9D"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4D49F66" w14:textId="77777777" w:rsidR="00C669F2" w:rsidRPr="004920F1" w:rsidRDefault="00C669F2" w:rsidP="00C669F2">
            <w:r w:rsidRPr="004920F1">
              <w:rPr>
                <w:bCs/>
                <w:spacing w:val="-5"/>
              </w:rPr>
              <w:t>Benefits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BF3C9B8" w14:textId="77777777" w:rsidR="00C669F2" w:rsidRPr="004920F1" w:rsidRDefault="00C669F2" w:rsidP="00C669F2">
            <w:pPr>
              <w:rPr>
                <w:bCs/>
                <w:spacing w:val="-5"/>
              </w:rPr>
            </w:pPr>
            <w:r w:rsidRPr="004920F1">
              <w:rPr>
                <w:bCs/>
                <w:spacing w:val="-5"/>
              </w:rPr>
              <w:t xml:space="preserve">I want to remove PERA projected estimate data once the estimate is complete </w:t>
            </w:r>
          </w:p>
          <w:p w14:paraId="028E847E" w14:textId="77777777" w:rsidR="00C669F2" w:rsidRPr="004920F1" w:rsidRDefault="00C669F2" w:rsidP="00C669F2">
            <w:r w:rsidRPr="004920F1">
              <w:rPr>
                <w:bCs/>
                <w:spacing w:val="-5"/>
              </w:rPr>
              <w:t>So that the member’s account does not have unconfirmed PERA data.</w:t>
            </w:r>
          </w:p>
        </w:tc>
        <w:tc>
          <w:tcPr>
            <w:tcW w:w="4819" w:type="dxa"/>
            <w:tcBorders>
              <w:top w:val="single" w:sz="4" w:space="0" w:color="auto"/>
              <w:left w:val="nil"/>
              <w:bottom w:val="single" w:sz="4" w:space="0" w:color="auto"/>
              <w:right w:val="single" w:sz="4" w:space="0" w:color="auto"/>
            </w:tcBorders>
            <w:shd w:val="clear" w:color="auto" w:fill="auto"/>
          </w:tcPr>
          <w:p w14:paraId="307D97F0" w14:textId="77777777" w:rsidR="00C669F2" w:rsidRPr="004920F1" w:rsidRDefault="00C669F2" w:rsidP="00C669F2">
            <w:pPr>
              <w:rPr>
                <w:bCs/>
                <w:spacing w:val="-5"/>
              </w:rPr>
            </w:pPr>
            <w:r w:rsidRPr="004920F1">
              <w:rPr>
                <w:bCs/>
                <w:spacing w:val="-5"/>
              </w:rPr>
              <w:t>I will be satisfied when:</w:t>
            </w:r>
          </w:p>
          <w:p w14:paraId="5D3A9493" w14:textId="77777777" w:rsidR="00C669F2" w:rsidRPr="00ED1E3C" w:rsidRDefault="00C669F2" w:rsidP="00C669F2">
            <w:pPr>
              <w:pStyle w:val="ListParagraph"/>
              <w:widowControl/>
              <w:numPr>
                <w:ilvl w:val="0"/>
                <w:numId w:val="385"/>
              </w:numPr>
              <w:autoSpaceDE/>
              <w:autoSpaceDN/>
              <w:spacing w:line="259" w:lineRule="auto"/>
              <w:ind w:left="740"/>
              <w:contextualSpacing/>
              <w:rPr>
                <w:rFonts w:ascii="Times New Roman" w:hAnsi="Times New Roman" w:cs="Times New Roman"/>
              </w:rPr>
            </w:pPr>
            <w:r w:rsidRPr="00ED1E3C">
              <w:rPr>
                <w:rFonts w:ascii="Times New Roman" w:hAnsi="Times New Roman" w:cs="Times New Roman"/>
                <w:bCs/>
                <w:spacing w:val="-5"/>
              </w:rPr>
              <w:t>I can remove PERA projected estimate data</w:t>
            </w:r>
          </w:p>
        </w:tc>
        <w:tc>
          <w:tcPr>
            <w:tcW w:w="1276" w:type="dxa"/>
            <w:tcBorders>
              <w:top w:val="single" w:sz="4" w:space="0" w:color="auto"/>
              <w:left w:val="nil"/>
              <w:bottom w:val="single" w:sz="4" w:space="0" w:color="auto"/>
              <w:right w:val="single" w:sz="4" w:space="0" w:color="auto"/>
            </w:tcBorders>
            <w:shd w:val="clear" w:color="auto" w:fill="auto"/>
          </w:tcPr>
          <w:p w14:paraId="2B62B9B3"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23143311" w14:textId="77777777" w:rsidR="00C669F2" w:rsidRDefault="00646C6D" w:rsidP="00C669F2">
            <w:pPr>
              <w:rPr>
                <w:sz w:val="20"/>
              </w:rPr>
            </w:pPr>
            <w:sdt>
              <w:sdtPr>
                <w:rPr>
                  <w:sz w:val="20"/>
                </w:rPr>
                <w:id w:val="-183782592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48D79D2E" w14:textId="38263822" w:rsidR="00C669F2" w:rsidRPr="004920F1" w:rsidRDefault="00646C6D" w:rsidP="00C669F2">
            <w:sdt>
              <w:sdtPr>
                <w:rPr>
                  <w:sz w:val="20"/>
                </w:rPr>
                <w:id w:val="52036637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A314975" w14:textId="77777777" w:rsidR="00C669F2" w:rsidRDefault="00646C6D" w:rsidP="00C669F2">
            <w:sdt>
              <w:sdtPr>
                <w:rPr>
                  <w:sz w:val="20"/>
                </w:rPr>
                <w:id w:val="81159456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4FDC114D" w14:textId="77777777" w:rsidR="00C669F2" w:rsidRDefault="00646C6D" w:rsidP="00C669F2">
            <w:sdt>
              <w:sdtPr>
                <w:rPr>
                  <w:sz w:val="20"/>
                </w:rPr>
                <w:id w:val="-163671862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890A44B" w14:textId="77777777" w:rsidR="00C669F2" w:rsidRDefault="00646C6D" w:rsidP="00C669F2">
            <w:sdt>
              <w:sdtPr>
                <w:rPr>
                  <w:sz w:val="20"/>
                </w:rPr>
                <w:id w:val="-155476743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FFBAB9B" w14:textId="77777777" w:rsidR="00C669F2" w:rsidRDefault="00646C6D" w:rsidP="00C669F2">
            <w:sdt>
              <w:sdtPr>
                <w:rPr>
                  <w:sz w:val="20"/>
                </w:rPr>
                <w:id w:val="63368306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057AC9E5" w14:textId="24F35BC3" w:rsidR="00C669F2" w:rsidRPr="004920F1" w:rsidRDefault="00646C6D" w:rsidP="00C669F2">
            <w:sdt>
              <w:sdtPr>
                <w:rPr>
                  <w:sz w:val="20"/>
                </w:rPr>
                <w:id w:val="-195084559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1C76681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EAE6D2A" w14:textId="77777777" w:rsidR="00C669F2" w:rsidRPr="002B62E0" w:rsidRDefault="00C669F2" w:rsidP="00C669F2">
            <w:pPr>
              <w:rPr>
                <w:bCs/>
                <w:spacing w:val="-5"/>
              </w:rPr>
            </w:pPr>
            <w:r w:rsidRPr="002B62E0">
              <w:t>17.015</w:t>
            </w:r>
          </w:p>
        </w:tc>
        <w:tc>
          <w:tcPr>
            <w:tcW w:w="1417" w:type="dxa"/>
            <w:tcBorders>
              <w:top w:val="single" w:sz="4" w:space="0" w:color="auto"/>
              <w:left w:val="nil"/>
              <w:bottom w:val="single" w:sz="4" w:space="0" w:color="auto"/>
              <w:right w:val="single" w:sz="4" w:space="0" w:color="auto"/>
            </w:tcBorders>
          </w:tcPr>
          <w:p w14:paraId="649ED40D" w14:textId="77777777" w:rsidR="00C669F2" w:rsidRPr="004920F1" w:rsidRDefault="00C669F2" w:rsidP="00C669F2">
            <w:r w:rsidRPr="004920F1">
              <w:rPr>
                <w:bCs/>
                <w:spacing w:val="-5"/>
              </w:rPr>
              <w:t>Benefit Estimate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C39D0DD" w14:textId="77777777" w:rsidR="00C669F2" w:rsidRPr="004920F1" w:rsidRDefault="00C669F2" w:rsidP="00C669F2">
            <w:r>
              <w:t>Benefit eligibility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0E7578" w14:textId="77777777" w:rsidR="00C669F2" w:rsidRPr="004920F1" w:rsidRDefault="00C669F2" w:rsidP="00C669F2">
            <w:r w:rsidRPr="004920F1">
              <w:rPr>
                <w:bCs/>
                <w:spacing w:val="-5"/>
              </w:rPr>
              <w:t>Benefits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2BD457F" w14:textId="77777777" w:rsidR="00C669F2" w:rsidRPr="004920F1" w:rsidRDefault="00C669F2" w:rsidP="00C669F2">
            <w:pPr>
              <w:rPr>
                <w:bCs/>
                <w:spacing w:val="-5"/>
              </w:rPr>
            </w:pPr>
            <w:r w:rsidRPr="004920F1">
              <w:rPr>
                <w:bCs/>
                <w:spacing w:val="-5"/>
              </w:rPr>
              <w:t xml:space="preserve">I want to determine the member’s eligibility for a </w:t>
            </w:r>
            <w:r w:rsidRPr="004920F1">
              <w:rPr>
                <w:bCs/>
                <w:spacing w:val="-5"/>
              </w:rPr>
              <w:lastRenderedPageBreak/>
              <w:t>benefit estimate</w:t>
            </w:r>
          </w:p>
          <w:p w14:paraId="62200F39" w14:textId="77777777" w:rsidR="00C669F2" w:rsidRPr="004920F1" w:rsidRDefault="00C669F2" w:rsidP="00C669F2">
            <w:r w:rsidRPr="004920F1">
              <w:rPr>
                <w:bCs/>
                <w:spacing w:val="-5"/>
              </w:rPr>
              <w:t>So I know whether to accept or reject the request.</w:t>
            </w:r>
          </w:p>
        </w:tc>
        <w:tc>
          <w:tcPr>
            <w:tcW w:w="4819" w:type="dxa"/>
            <w:tcBorders>
              <w:top w:val="single" w:sz="4" w:space="0" w:color="auto"/>
              <w:left w:val="nil"/>
              <w:bottom w:val="single" w:sz="4" w:space="0" w:color="auto"/>
              <w:right w:val="single" w:sz="4" w:space="0" w:color="auto"/>
            </w:tcBorders>
            <w:shd w:val="clear" w:color="auto" w:fill="auto"/>
          </w:tcPr>
          <w:p w14:paraId="02F4E1BE" w14:textId="77777777" w:rsidR="00C669F2" w:rsidRPr="004920F1" w:rsidRDefault="00C669F2" w:rsidP="00C669F2">
            <w:pPr>
              <w:rPr>
                <w:bCs/>
                <w:spacing w:val="-5"/>
              </w:rPr>
            </w:pPr>
            <w:r w:rsidRPr="004920F1">
              <w:rPr>
                <w:bCs/>
                <w:spacing w:val="-5"/>
              </w:rPr>
              <w:lastRenderedPageBreak/>
              <w:t>I will be satisfied when:</w:t>
            </w:r>
          </w:p>
          <w:p w14:paraId="0784D5F2" w14:textId="77777777" w:rsidR="00C669F2" w:rsidRPr="00ED1E3C" w:rsidRDefault="00C669F2" w:rsidP="00C669F2">
            <w:pPr>
              <w:pStyle w:val="ListParagraph"/>
              <w:widowControl/>
              <w:numPr>
                <w:ilvl w:val="0"/>
                <w:numId w:val="386"/>
              </w:numPr>
              <w:autoSpaceDE/>
              <w:autoSpaceDN/>
              <w:spacing w:line="259" w:lineRule="auto"/>
              <w:contextualSpacing/>
              <w:rPr>
                <w:rFonts w:ascii="Times New Roman" w:hAnsi="Times New Roman" w:cs="Times New Roman"/>
                <w:bCs/>
                <w:spacing w:val="-5"/>
              </w:rPr>
            </w:pPr>
            <w:r w:rsidRPr="00ED1E3C">
              <w:rPr>
                <w:rFonts w:ascii="Times New Roman" w:hAnsi="Times New Roman" w:cs="Times New Roman"/>
                <w:bCs/>
                <w:spacing w:val="-5"/>
              </w:rPr>
              <w:lastRenderedPageBreak/>
              <w:t>I can view when the last estimate was generated</w:t>
            </w:r>
          </w:p>
          <w:p w14:paraId="0E1066EE" w14:textId="77777777" w:rsidR="00C669F2" w:rsidRPr="00ED1E3C" w:rsidRDefault="00C669F2" w:rsidP="00C669F2">
            <w:pPr>
              <w:pStyle w:val="ListParagraph"/>
              <w:widowControl/>
              <w:numPr>
                <w:ilvl w:val="0"/>
                <w:numId w:val="386"/>
              </w:numPr>
              <w:autoSpaceDE/>
              <w:autoSpaceDN/>
              <w:spacing w:line="259" w:lineRule="auto"/>
              <w:contextualSpacing/>
              <w:rPr>
                <w:rFonts w:ascii="Times New Roman" w:hAnsi="Times New Roman" w:cs="Times New Roman"/>
              </w:rPr>
            </w:pPr>
            <w:r w:rsidRPr="00ED1E3C">
              <w:rPr>
                <w:rFonts w:ascii="Times New Roman" w:hAnsi="Times New Roman" w:cs="Times New Roman"/>
                <w:bCs/>
                <w:spacing w:val="-5"/>
              </w:rPr>
              <w:t>The system displays the member’s earliest projected retirement date without having to run any manual calculation</w:t>
            </w:r>
          </w:p>
        </w:tc>
        <w:tc>
          <w:tcPr>
            <w:tcW w:w="1276" w:type="dxa"/>
            <w:tcBorders>
              <w:top w:val="single" w:sz="4" w:space="0" w:color="auto"/>
              <w:left w:val="nil"/>
              <w:bottom w:val="single" w:sz="4" w:space="0" w:color="auto"/>
              <w:right w:val="single" w:sz="4" w:space="0" w:color="auto"/>
            </w:tcBorders>
            <w:shd w:val="clear" w:color="auto" w:fill="auto"/>
          </w:tcPr>
          <w:p w14:paraId="264983E8"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37D9E052" w14:textId="77777777" w:rsidR="00C669F2" w:rsidRDefault="00646C6D" w:rsidP="00C669F2">
            <w:pPr>
              <w:rPr>
                <w:sz w:val="20"/>
              </w:rPr>
            </w:pPr>
            <w:sdt>
              <w:sdtPr>
                <w:rPr>
                  <w:sz w:val="20"/>
                </w:rPr>
                <w:id w:val="-203765545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6164ED06" w14:textId="3C7F6CDA" w:rsidR="00C669F2" w:rsidRPr="004920F1" w:rsidRDefault="00646C6D" w:rsidP="00C669F2">
            <w:sdt>
              <w:sdtPr>
                <w:rPr>
                  <w:sz w:val="20"/>
                </w:rPr>
                <w:id w:val="58018071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5808098" w14:textId="77777777" w:rsidR="00C669F2" w:rsidRDefault="00646C6D" w:rsidP="00C669F2">
            <w:sdt>
              <w:sdtPr>
                <w:rPr>
                  <w:sz w:val="20"/>
                </w:rPr>
                <w:id w:val="131121458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2DD1FA2C" w14:textId="77777777" w:rsidR="00C669F2" w:rsidRDefault="00646C6D" w:rsidP="00C669F2">
            <w:sdt>
              <w:sdtPr>
                <w:rPr>
                  <w:sz w:val="20"/>
                </w:rPr>
                <w:id w:val="-77008484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6B77313D" w14:textId="77777777" w:rsidR="00C669F2" w:rsidRDefault="00646C6D" w:rsidP="00C669F2">
            <w:sdt>
              <w:sdtPr>
                <w:rPr>
                  <w:sz w:val="20"/>
                </w:rPr>
                <w:id w:val="-90490767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56A8E765" w14:textId="77777777" w:rsidR="00C669F2" w:rsidRDefault="00646C6D" w:rsidP="00C669F2">
            <w:sdt>
              <w:sdtPr>
                <w:rPr>
                  <w:sz w:val="20"/>
                </w:rPr>
                <w:id w:val="-6918958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6D562280" w14:textId="28C1FFCF" w:rsidR="00C669F2" w:rsidRPr="004920F1" w:rsidRDefault="00646C6D" w:rsidP="00C669F2">
            <w:sdt>
              <w:sdtPr>
                <w:rPr>
                  <w:sz w:val="20"/>
                </w:rPr>
                <w:id w:val="134513105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79CFBF7C"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5835B6D" w14:textId="77777777" w:rsidR="00C669F2" w:rsidRPr="002B62E0" w:rsidRDefault="00C669F2" w:rsidP="00C669F2">
            <w:pPr>
              <w:rPr>
                <w:bCs/>
                <w:spacing w:val="-5"/>
              </w:rPr>
            </w:pPr>
            <w:r w:rsidRPr="002B62E0">
              <w:lastRenderedPageBreak/>
              <w:t>17.016</w:t>
            </w:r>
          </w:p>
        </w:tc>
        <w:tc>
          <w:tcPr>
            <w:tcW w:w="1417" w:type="dxa"/>
            <w:tcBorders>
              <w:top w:val="single" w:sz="4" w:space="0" w:color="auto"/>
              <w:left w:val="nil"/>
              <w:bottom w:val="single" w:sz="4" w:space="0" w:color="auto"/>
              <w:right w:val="single" w:sz="4" w:space="0" w:color="auto"/>
            </w:tcBorders>
          </w:tcPr>
          <w:p w14:paraId="1B5712C2" w14:textId="77777777" w:rsidR="00C669F2" w:rsidRPr="004920F1" w:rsidRDefault="00C669F2" w:rsidP="00C669F2">
            <w:r w:rsidRPr="004920F1">
              <w:rPr>
                <w:bCs/>
                <w:spacing w:val="-5"/>
              </w:rPr>
              <w:t>Benefit Estimate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6774BC1"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9A21C8E" w14:textId="77777777" w:rsidR="00C669F2" w:rsidRPr="004920F1" w:rsidRDefault="00C669F2" w:rsidP="00C669F2">
            <w:r w:rsidRPr="004920F1">
              <w:rPr>
                <w:bCs/>
                <w:spacing w:val="-5"/>
              </w:rPr>
              <w:t>Benefits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2E4DBA" w14:textId="77777777" w:rsidR="00C669F2" w:rsidRPr="004920F1" w:rsidRDefault="00C669F2" w:rsidP="00C669F2">
            <w:pPr>
              <w:rPr>
                <w:bCs/>
                <w:spacing w:val="-5"/>
              </w:rPr>
            </w:pPr>
            <w:r w:rsidRPr="004920F1">
              <w:rPr>
                <w:bCs/>
                <w:spacing w:val="-5"/>
              </w:rPr>
              <w:t>I want to audit the member’s account</w:t>
            </w:r>
          </w:p>
          <w:p w14:paraId="7A689FC0" w14:textId="77777777" w:rsidR="00C669F2" w:rsidRPr="004920F1" w:rsidRDefault="00C669F2" w:rsidP="00C669F2">
            <w:r w:rsidRPr="004920F1">
              <w:rPr>
                <w:bCs/>
                <w:spacing w:val="-5"/>
              </w:rPr>
              <w:t>So the estimate calculation is accurate.</w:t>
            </w:r>
          </w:p>
        </w:tc>
        <w:tc>
          <w:tcPr>
            <w:tcW w:w="4819" w:type="dxa"/>
            <w:tcBorders>
              <w:top w:val="single" w:sz="4" w:space="0" w:color="auto"/>
              <w:left w:val="nil"/>
              <w:bottom w:val="single" w:sz="4" w:space="0" w:color="auto"/>
              <w:right w:val="single" w:sz="4" w:space="0" w:color="auto"/>
            </w:tcBorders>
            <w:shd w:val="clear" w:color="auto" w:fill="auto"/>
          </w:tcPr>
          <w:p w14:paraId="1AC57805" w14:textId="77777777" w:rsidR="00C669F2" w:rsidRPr="004920F1" w:rsidRDefault="00C669F2" w:rsidP="00C669F2">
            <w:pPr>
              <w:rPr>
                <w:bCs/>
                <w:spacing w:val="-5"/>
              </w:rPr>
            </w:pPr>
            <w:r w:rsidRPr="004920F1">
              <w:rPr>
                <w:bCs/>
                <w:spacing w:val="-5"/>
              </w:rPr>
              <w:t>I will be satisfied when:</w:t>
            </w:r>
          </w:p>
          <w:p w14:paraId="249A279E" w14:textId="77777777" w:rsidR="00C669F2" w:rsidRPr="00B34FCD" w:rsidRDefault="00C669F2" w:rsidP="00C669F2">
            <w:pPr>
              <w:pStyle w:val="ListParagraph"/>
              <w:widowControl/>
              <w:numPr>
                <w:ilvl w:val="0"/>
                <w:numId w:val="388"/>
              </w:numPr>
              <w:autoSpaceDE/>
              <w:autoSpaceDN/>
              <w:spacing w:line="259" w:lineRule="auto"/>
              <w:ind w:left="599"/>
              <w:contextualSpacing/>
              <w:rPr>
                <w:rFonts w:ascii="Times New Roman" w:hAnsi="Times New Roman" w:cs="Times New Roman"/>
                <w:bCs/>
                <w:spacing w:val="-5"/>
              </w:rPr>
            </w:pPr>
            <w:r w:rsidRPr="00B34FCD">
              <w:rPr>
                <w:rFonts w:ascii="Times New Roman" w:hAnsi="Times New Roman" w:cs="Times New Roman"/>
                <w:bCs/>
                <w:spacing w:val="-5"/>
              </w:rPr>
              <w:t>I can review data such as:</w:t>
            </w:r>
          </w:p>
          <w:p w14:paraId="48EE9D08" w14:textId="77777777" w:rsidR="00C669F2" w:rsidRPr="00B34FCD" w:rsidRDefault="00C669F2" w:rsidP="00C669F2">
            <w:pPr>
              <w:pStyle w:val="ListParagraph"/>
              <w:widowControl/>
              <w:numPr>
                <w:ilvl w:val="0"/>
                <w:numId w:val="387"/>
              </w:numPr>
              <w:autoSpaceDE/>
              <w:autoSpaceDN/>
              <w:spacing w:line="259" w:lineRule="auto"/>
              <w:ind w:left="959"/>
              <w:contextualSpacing/>
              <w:rPr>
                <w:rFonts w:ascii="Times New Roman" w:hAnsi="Times New Roman" w:cs="Times New Roman"/>
                <w:bCs/>
                <w:spacing w:val="-5"/>
              </w:rPr>
            </w:pPr>
            <w:r w:rsidRPr="00B34FCD">
              <w:rPr>
                <w:rFonts w:ascii="Times New Roman" w:hAnsi="Times New Roman" w:cs="Times New Roman"/>
                <w:bCs/>
                <w:spacing w:val="-5"/>
              </w:rPr>
              <w:t>Marital status</w:t>
            </w:r>
          </w:p>
          <w:p w14:paraId="050B246F" w14:textId="77777777" w:rsidR="00C669F2" w:rsidRPr="00B34FCD" w:rsidRDefault="00C669F2" w:rsidP="00C669F2">
            <w:pPr>
              <w:pStyle w:val="ListParagraph"/>
              <w:widowControl/>
              <w:numPr>
                <w:ilvl w:val="0"/>
                <w:numId w:val="387"/>
              </w:numPr>
              <w:autoSpaceDE/>
              <w:autoSpaceDN/>
              <w:spacing w:line="259" w:lineRule="auto"/>
              <w:ind w:left="959"/>
              <w:contextualSpacing/>
              <w:rPr>
                <w:rFonts w:ascii="Times New Roman" w:hAnsi="Times New Roman" w:cs="Times New Roman"/>
                <w:bCs/>
                <w:spacing w:val="-5"/>
              </w:rPr>
            </w:pPr>
            <w:r w:rsidRPr="00B34FCD">
              <w:rPr>
                <w:rFonts w:ascii="Times New Roman" w:hAnsi="Times New Roman" w:cs="Times New Roman"/>
                <w:bCs/>
                <w:spacing w:val="-5"/>
              </w:rPr>
              <w:t>Beneficiary designation</w:t>
            </w:r>
          </w:p>
          <w:p w14:paraId="178178B7" w14:textId="77777777" w:rsidR="00C669F2" w:rsidRPr="00B34FCD" w:rsidRDefault="00C669F2" w:rsidP="00C669F2">
            <w:pPr>
              <w:pStyle w:val="ListParagraph"/>
              <w:widowControl/>
              <w:numPr>
                <w:ilvl w:val="0"/>
                <w:numId w:val="387"/>
              </w:numPr>
              <w:autoSpaceDE/>
              <w:autoSpaceDN/>
              <w:spacing w:line="259" w:lineRule="auto"/>
              <w:ind w:left="959"/>
              <w:contextualSpacing/>
              <w:rPr>
                <w:rFonts w:ascii="Times New Roman" w:hAnsi="Times New Roman" w:cs="Times New Roman"/>
                <w:bCs/>
                <w:spacing w:val="-5"/>
              </w:rPr>
            </w:pPr>
            <w:r w:rsidRPr="00B34FCD">
              <w:rPr>
                <w:rFonts w:ascii="Times New Roman" w:hAnsi="Times New Roman" w:cs="Times New Roman"/>
                <w:bCs/>
                <w:spacing w:val="-5"/>
              </w:rPr>
              <w:t>Job start dates</w:t>
            </w:r>
          </w:p>
          <w:p w14:paraId="5D00B568" w14:textId="77777777" w:rsidR="00C669F2" w:rsidRPr="00B34FCD" w:rsidRDefault="00C669F2" w:rsidP="00C669F2">
            <w:pPr>
              <w:pStyle w:val="ListParagraph"/>
              <w:widowControl/>
              <w:numPr>
                <w:ilvl w:val="0"/>
                <w:numId w:val="387"/>
              </w:numPr>
              <w:autoSpaceDE/>
              <w:autoSpaceDN/>
              <w:spacing w:line="259" w:lineRule="auto"/>
              <w:ind w:left="959"/>
              <w:contextualSpacing/>
              <w:rPr>
                <w:rFonts w:ascii="Times New Roman" w:hAnsi="Times New Roman" w:cs="Times New Roman"/>
                <w:bCs/>
                <w:spacing w:val="-5"/>
              </w:rPr>
            </w:pPr>
            <w:r w:rsidRPr="00B34FCD">
              <w:rPr>
                <w:rFonts w:ascii="Times New Roman" w:hAnsi="Times New Roman" w:cs="Times New Roman"/>
                <w:bCs/>
                <w:spacing w:val="-5"/>
              </w:rPr>
              <w:t>Job codes</w:t>
            </w:r>
          </w:p>
          <w:p w14:paraId="7F3C4812" w14:textId="77777777" w:rsidR="00C669F2" w:rsidRPr="00B34FCD" w:rsidRDefault="00C669F2" w:rsidP="00C669F2">
            <w:pPr>
              <w:pStyle w:val="ListParagraph"/>
              <w:widowControl/>
              <w:numPr>
                <w:ilvl w:val="0"/>
                <w:numId w:val="387"/>
              </w:numPr>
              <w:autoSpaceDE/>
              <w:autoSpaceDN/>
              <w:spacing w:line="259" w:lineRule="auto"/>
              <w:ind w:left="959"/>
              <w:contextualSpacing/>
              <w:rPr>
                <w:rFonts w:ascii="Times New Roman" w:hAnsi="Times New Roman" w:cs="Times New Roman"/>
                <w:bCs/>
                <w:spacing w:val="-5"/>
              </w:rPr>
            </w:pPr>
            <w:r w:rsidRPr="00B34FCD">
              <w:rPr>
                <w:rFonts w:ascii="Times New Roman" w:hAnsi="Times New Roman" w:cs="Times New Roman"/>
                <w:bCs/>
                <w:spacing w:val="-5"/>
              </w:rPr>
              <w:t>Contributions, wages, and service history</w:t>
            </w:r>
          </w:p>
          <w:p w14:paraId="46A5CCF4" w14:textId="77777777" w:rsidR="00C669F2" w:rsidRPr="00B34FCD" w:rsidRDefault="00C669F2" w:rsidP="00C669F2">
            <w:pPr>
              <w:pStyle w:val="ListParagraph"/>
              <w:widowControl/>
              <w:numPr>
                <w:ilvl w:val="0"/>
                <w:numId w:val="387"/>
              </w:numPr>
              <w:autoSpaceDE/>
              <w:autoSpaceDN/>
              <w:spacing w:line="259" w:lineRule="auto"/>
              <w:ind w:left="959"/>
              <w:contextualSpacing/>
              <w:rPr>
                <w:rFonts w:ascii="Times New Roman" w:hAnsi="Times New Roman" w:cs="Times New Roman"/>
                <w:bCs/>
                <w:spacing w:val="-5"/>
              </w:rPr>
            </w:pPr>
            <w:r w:rsidRPr="00B34FCD">
              <w:rPr>
                <w:rFonts w:ascii="Times New Roman" w:hAnsi="Times New Roman" w:cs="Times New Roman"/>
                <w:bCs/>
                <w:spacing w:val="-5"/>
              </w:rPr>
              <w:t>Supporting documentation (imaged and paper)</w:t>
            </w:r>
          </w:p>
          <w:p w14:paraId="61B49490" w14:textId="77777777" w:rsidR="00C669F2" w:rsidRPr="00B34FCD" w:rsidRDefault="00C669F2" w:rsidP="00C669F2">
            <w:pPr>
              <w:pStyle w:val="ListParagraph"/>
              <w:widowControl/>
              <w:numPr>
                <w:ilvl w:val="0"/>
                <w:numId w:val="387"/>
              </w:numPr>
              <w:autoSpaceDE/>
              <w:autoSpaceDN/>
              <w:spacing w:line="259" w:lineRule="auto"/>
              <w:ind w:left="959"/>
              <w:contextualSpacing/>
              <w:rPr>
                <w:rFonts w:ascii="Times New Roman" w:hAnsi="Times New Roman" w:cs="Times New Roman"/>
                <w:bCs/>
                <w:spacing w:val="-5"/>
              </w:rPr>
            </w:pPr>
            <w:r w:rsidRPr="00B34FCD">
              <w:rPr>
                <w:rFonts w:ascii="Times New Roman" w:hAnsi="Times New Roman" w:cs="Times New Roman"/>
                <w:bCs/>
                <w:spacing w:val="-5"/>
              </w:rPr>
              <w:t>Job titles</w:t>
            </w:r>
          </w:p>
          <w:p w14:paraId="67B4560A" w14:textId="77777777" w:rsidR="00C669F2" w:rsidRPr="00B34FCD" w:rsidRDefault="00C669F2" w:rsidP="00C669F2">
            <w:pPr>
              <w:pStyle w:val="ListParagraph"/>
              <w:widowControl/>
              <w:numPr>
                <w:ilvl w:val="0"/>
                <w:numId w:val="387"/>
              </w:numPr>
              <w:autoSpaceDE/>
              <w:autoSpaceDN/>
              <w:spacing w:line="259" w:lineRule="auto"/>
              <w:ind w:left="959"/>
              <w:contextualSpacing/>
              <w:rPr>
                <w:rFonts w:ascii="Times New Roman" w:hAnsi="Times New Roman" w:cs="Times New Roman"/>
              </w:rPr>
            </w:pPr>
            <w:r w:rsidRPr="00B34FCD">
              <w:rPr>
                <w:rFonts w:ascii="Times New Roman" w:hAnsi="Times New Roman" w:cs="Times New Roman"/>
                <w:bCs/>
                <w:spacing w:val="-5"/>
              </w:rPr>
              <w:t>Term dates</w:t>
            </w:r>
          </w:p>
        </w:tc>
        <w:tc>
          <w:tcPr>
            <w:tcW w:w="1276" w:type="dxa"/>
            <w:tcBorders>
              <w:top w:val="single" w:sz="4" w:space="0" w:color="auto"/>
              <w:left w:val="nil"/>
              <w:bottom w:val="single" w:sz="4" w:space="0" w:color="auto"/>
              <w:right w:val="single" w:sz="4" w:space="0" w:color="auto"/>
            </w:tcBorders>
            <w:shd w:val="clear" w:color="auto" w:fill="auto"/>
          </w:tcPr>
          <w:p w14:paraId="0C55B5E5"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7F7FB079" w14:textId="77777777" w:rsidR="00C669F2" w:rsidRDefault="00646C6D" w:rsidP="00C669F2">
            <w:pPr>
              <w:rPr>
                <w:sz w:val="20"/>
              </w:rPr>
            </w:pPr>
            <w:sdt>
              <w:sdtPr>
                <w:rPr>
                  <w:sz w:val="20"/>
                </w:rPr>
                <w:id w:val="10525176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4AF6A1A1" w14:textId="60A20485" w:rsidR="00C669F2" w:rsidRPr="004920F1" w:rsidRDefault="00646C6D" w:rsidP="00C669F2">
            <w:sdt>
              <w:sdtPr>
                <w:rPr>
                  <w:sz w:val="20"/>
                </w:rPr>
                <w:id w:val="-134277555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351C9A4" w14:textId="77777777" w:rsidR="00C669F2" w:rsidRDefault="00646C6D" w:rsidP="00C669F2">
            <w:sdt>
              <w:sdtPr>
                <w:rPr>
                  <w:sz w:val="20"/>
                </w:rPr>
                <w:id w:val="179509124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13B1507A" w14:textId="77777777" w:rsidR="00C669F2" w:rsidRDefault="00646C6D" w:rsidP="00C669F2">
            <w:sdt>
              <w:sdtPr>
                <w:rPr>
                  <w:sz w:val="20"/>
                </w:rPr>
                <w:id w:val="1766366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14691F21" w14:textId="77777777" w:rsidR="00C669F2" w:rsidRDefault="00646C6D" w:rsidP="00C669F2">
            <w:sdt>
              <w:sdtPr>
                <w:rPr>
                  <w:sz w:val="20"/>
                </w:rPr>
                <w:id w:val="22696898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1FDC016B" w14:textId="77777777" w:rsidR="00C669F2" w:rsidRDefault="00646C6D" w:rsidP="00C669F2">
            <w:sdt>
              <w:sdtPr>
                <w:rPr>
                  <w:sz w:val="20"/>
                </w:rPr>
                <w:id w:val="73320001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4F2FDA1F" w14:textId="562F23D6" w:rsidR="00C669F2" w:rsidRPr="004920F1" w:rsidRDefault="00646C6D" w:rsidP="00C669F2">
            <w:sdt>
              <w:sdtPr>
                <w:rPr>
                  <w:sz w:val="20"/>
                </w:rPr>
                <w:id w:val="-47298621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019E9FA5"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1F1EB4A" w14:textId="77777777" w:rsidR="00C669F2" w:rsidRPr="002B62E0" w:rsidRDefault="00C669F2" w:rsidP="00C669F2">
            <w:pPr>
              <w:rPr>
                <w:bCs/>
                <w:spacing w:val="-5"/>
              </w:rPr>
            </w:pPr>
            <w:r w:rsidRPr="002B62E0">
              <w:t>17.017</w:t>
            </w:r>
          </w:p>
        </w:tc>
        <w:tc>
          <w:tcPr>
            <w:tcW w:w="1417" w:type="dxa"/>
            <w:tcBorders>
              <w:top w:val="single" w:sz="4" w:space="0" w:color="auto"/>
              <w:left w:val="nil"/>
              <w:bottom w:val="single" w:sz="4" w:space="0" w:color="auto"/>
              <w:right w:val="single" w:sz="4" w:space="0" w:color="auto"/>
            </w:tcBorders>
          </w:tcPr>
          <w:p w14:paraId="28DC3772" w14:textId="77777777" w:rsidR="00C669F2" w:rsidRPr="004920F1" w:rsidRDefault="00C669F2" w:rsidP="00C669F2">
            <w:r w:rsidRPr="004920F1">
              <w:rPr>
                <w:bCs/>
                <w:spacing w:val="-5"/>
              </w:rPr>
              <w:t>Benefit Estimate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347E7C8"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93B58E" w14:textId="77777777" w:rsidR="00C669F2" w:rsidRPr="004920F1" w:rsidRDefault="00C669F2" w:rsidP="00C669F2">
            <w:r w:rsidRPr="004920F1">
              <w:rPr>
                <w:bCs/>
                <w:spacing w:val="-5"/>
              </w:rPr>
              <w:t>Benefits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5A8D084" w14:textId="77777777" w:rsidR="00C669F2" w:rsidRPr="004920F1" w:rsidRDefault="00C669F2" w:rsidP="00C669F2">
            <w:pPr>
              <w:rPr>
                <w:bCs/>
                <w:spacing w:val="-5"/>
              </w:rPr>
            </w:pPr>
            <w:r w:rsidRPr="004920F1">
              <w:rPr>
                <w:bCs/>
                <w:spacing w:val="-5"/>
              </w:rPr>
              <w:t>I want to calculate a benefit estimate</w:t>
            </w:r>
          </w:p>
          <w:p w14:paraId="6854402D" w14:textId="77777777" w:rsidR="00C669F2" w:rsidRPr="004920F1" w:rsidRDefault="00C669F2" w:rsidP="00C669F2">
            <w:r w:rsidRPr="004920F1">
              <w:rPr>
                <w:bCs/>
                <w:spacing w:val="-5"/>
              </w:rPr>
              <w:t>So that I can give the calculation to the Deputy Director to calculate the QEBA amount.</w:t>
            </w:r>
          </w:p>
        </w:tc>
        <w:tc>
          <w:tcPr>
            <w:tcW w:w="4819" w:type="dxa"/>
            <w:tcBorders>
              <w:top w:val="single" w:sz="4" w:space="0" w:color="auto"/>
              <w:left w:val="nil"/>
              <w:bottom w:val="single" w:sz="4" w:space="0" w:color="auto"/>
              <w:right w:val="single" w:sz="4" w:space="0" w:color="auto"/>
            </w:tcBorders>
            <w:shd w:val="clear" w:color="auto" w:fill="auto"/>
          </w:tcPr>
          <w:p w14:paraId="032EF1AB" w14:textId="77777777" w:rsidR="00C669F2" w:rsidRPr="004920F1" w:rsidRDefault="00C669F2" w:rsidP="00C669F2">
            <w:pPr>
              <w:rPr>
                <w:bCs/>
                <w:spacing w:val="-5"/>
              </w:rPr>
            </w:pPr>
            <w:r w:rsidRPr="004920F1">
              <w:rPr>
                <w:bCs/>
                <w:spacing w:val="-5"/>
              </w:rPr>
              <w:t>I will be satisfied when:</w:t>
            </w:r>
          </w:p>
          <w:p w14:paraId="3AF9CF24" w14:textId="52E6122F" w:rsidR="00C669F2" w:rsidRPr="00B34FCD" w:rsidRDefault="00C669F2" w:rsidP="00C669F2">
            <w:pPr>
              <w:pStyle w:val="ListParagraph"/>
              <w:widowControl/>
              <w:numPr>
                <w:ilvl w:val="0"/>
                <w:numId w:val="388"/>
              </w:numPr>
              <w:autoSpaceDE/>
              <w:autoSpaceDN/>
              <w:spacing w:line="259" w:lineRule="auto"/>
              <w:ind w:left="599"/>
              <w:contextualSpacing/>
              <w:rPr>
                <w:rFonts w:ascii="Times New Roman" w:hAnsi="Times New Roman" w:cs="Times New Roman"/>
              </w:rPr>
            </w:pPr>
            <w:r w:rsidRPr="00B34FCD">
              <w:rPr>
                <w:rFonts w:ascii="Times New Roman" w:hAnsi="Times New Roman" w:cs="Times New Roman"/>
                <w:bCs/>
                <w:spacing w:val="-5"/>
              </w:rPr>
              <w:t xml:space="preserve">The </w:t>
            </w:r>
            <w:r w:rsidR="0003426E">
              <w:rPr>
                <w:rFonts w:ascii="Times New Roman" w:hAnsi="Times New Roman" w:cs="Times New Roman"/>
                <w:bCs/>
                <w:spacing w:val="-5"/>
              </w:rPr>
              <w:t>payroll department</w:t>
            </w:r>
            <w:r w:rsidRPr="00B34FCD">
              <w:rPr>
                <w:rFonts w:ascii="Times New Roman" w:hAnsi="Times New Roman" w:cs="Times New Roman"/>
                <w:bCs/>
                <w:spacing w:val="-5"/>
              </w:rPr>
              <w:t xml:space="preserve"> has the information necessary to calculate the QEBA amount and create the corresponding QEBA letter</w:t>
            </w:r>
          </w:p>
        </w:tc>
        <w:tc>
          <w:tcPr>
            <w:tcW w:w="1276" w:type="dxa"/>
            <w:tcBorders>
              <w:top w:val="single" w:sz="4" w:space="0" w:color="auto"/>
              <w:left w:val="nil"/>
              <w:bottom w:val="single" w:sz="4" w:space="0" w:color="auto"/>
              <w:right w:val="single" w:sz="4" w:space="0" w:color="auto"/>
            </w:tcBorders>
            <w:shd w:val="clear" w:color="auto" w:fill="auto"/>
          </w:tcPr>
          <w:p w14:paraId="1C8C5D64"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4294582E" w14:textId="77777777" w:rsidR="00C669F2" w:rsidRDefault="00646C6D" w:rsidP="00C669F2">
            <w:pPr>
              <w:rPr>
                <w:sz w:val="20"/>
              </w:rPr>
            </w:pPr>
            <w:sdt>
              <w:sdtPr>
                <w:rPr>
                  <w:sz w:val="20"/>
                </w:rPr>
                <w:id w:val="-17551175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064D8A5C" w14:textId="5007ABD6" w:rsidR="00C669F2" w:rsidRPr="004920F1" w:rsidRDefault="00646C6D" w:rsidP="00C669F2">
            <w:sdt>
              <w:sdtPr>
                <w:rPr>
                  <w:sz w:val="20"/>
                </w:rPr>
                <w:id w:val="-176522227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EE96A86" w14:textId="77777777" w:rsidR="00C669F2" w:rsidRDefault="00646C6D" w:rsidP="00C669F2">
            <w:sdt>
              <w:sdtPr>
                <w:rPr>
                  <w:sz w:val="20"/>
                </w:rPr>
                <w:id w:val="-75520643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6BA8644E" w14:textId="77777777" w:rsidR="00C669F2" w:rsidRDefault="00646C6D" w:rsidP="00C669F2">
            <w:sdt>
              <w:sdtPr>
                <w:rPr>
                  <w:sz w:val="20"/>
                </w:rPr>
                <w:id w:val="157663209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361CE512" w14:textId="77777777" w:rsidR="00C669F2" w:rsidRDefault="00646C6D" w:rsidP="00C669F2">
            <w:sdt>
              <w:sdtPr>
                <w:rPr>
                  <w:sz w:val="20"/>
                </w:rPr>
                <w:id w:val="137550315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0D8CAA33" w14:textId="77777777" w:rsidR="00C669F2" w:rsidRDefault="00646C6D" w:rsidP="00C669F2">
            <w:sdt>
              <w:sdtPr>
                <w:rPr>
                  <w:sz w:val="20"/>
                </w:rPr>
                <w:id w:val="-58067722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4FE7907B" w14:textId="686A2504" w:rsidR="00C669F2" w:rsidRPr="004920F1" w:rsidRDefault="00646C6D" w:rsidP="00C669F2">
            <w:sdt>
              <w:sdtPr>
                <w:rPr>
                  <w:sz w:val="20"/>
                </w:rPr>
                <w:id w:val="-211589173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0AD190B5"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D5F3211" w14:textId="77777777" w:rsidR="00C669F2" w:rsidRPr="002B62E0" w:rsidRDefault="00C669F2" w:rsidP="00C669F2">
            <w:pPr>
              <w:rPr>
                <w:bCs/>
                <w:spacing w:val="-5"/>
              </w:rPr>
            </w:pPr>
            <w:r w:rsidRPr="002B62E0">
              <w:t>17.018</w:t>
            </w:r>
          </w:p>
        </w:tc>
        <w:tc>
          <w:tcPr>
            <w:tcW w:w="1417" w:type="dxa"/>
            <w:tcBorders>
              <w:top w:val="single" w:sz="4" w:space="0" w:color="auto"/>
              <w:left w:val="nil"/>
              <w:bottom w:val="single" w:sz="4" w:space="0" w:color="auto"/>
              <w:right w:val="single" w:sz="4" w:space="0" w:color="auto"/>
            </w:tcBorders>
          </w:tcPr>
          <w:p w14:paraId="081087B4" w14:textId="77777777" w:rsidR="00C669F2" w:rsidRPr="004920F1" w:rsidRDefault="00C669F2" w:rsidP="00C669F2">
            <w:r w:rsidRPr="004920F1">
              <w:rPr>
                <w:bCs/>
                <w:spacing w:val="-5"/>
              </w:rPr>
              <w:t>Benefit Estimate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D32B4F1"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D54765E" w14:textId="77777777" w:rsidR="00C669F2" w:rsidRPr="004920F1" w:rsidRDefault="00C669F2" w:rsidP="00C669F2">
            <w:r w:rsidRPr="004920F1">
              <w:rPr>
                <w:bCs/>
                <w:spacing w:val="-5"/>
              </w:rPr>
              <w:t>Benefits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C4DAE84" w14:textId="77777777" w:rsidR="00C669F2" w:rsidRPr="004920F1" w:rsidRDefault="00C669F2" w:rsidP="00C669F2">
            <w:pPr>
              <w:rPr>
                <w:bCs/>
                <w:spacing w:val="-5"/>
              </w:rPr>
            </w:pPr>
            <w:r w:rsidRPr="004920F1">
              <w:rPr>
                <w:bCs/>
                <w:spacing w:val="-5"/>
              </w:rPr>
              <w:t>I want to generate a formal benefit estimate</w:t>
            </w:r>
          </w:p>
          <w:p w14:paraId="5B2CEAE6" w14:textId="77777777" w:rsidR="00C669F2" w:rsidRPr="004920F1" w:rsidRDefault="00C669F2" w:rsidP="00C669F2">
            <w:r w:rsidRPr="004920F1">
              <w:rPr>
                <w:bCs/>
                <w:spacing w:val="-5"/>
              </w:rPr>
              <w:t>So that I can mail the estimate to the member.</w:t>
            </w:r>
          </w:p>
        </w:tc>
        <w:tc>
          <w:tcPr>
            <w:tcW w:w="4819" w:type="dxa"/>
            <w:tcBorders>
              <w:top w:val="single" w:sz="4" w:space="0" w:color="auto"/>
              <w:left w:val="nil"/>
              <w:bottom w:val="single" w:sz="4" w:space="0" w:color="auto"/>
              <w:right w:val="single" w:sz="4" w:space="0" w:color="auto"/>
            </w:tcBorders>
            <w:shd w:val="clear" w:color="auto" w:fill="auto"/>
          </w:tcPr>
          <w:p w14:paraId="653C5770" w14:textId="77777777" w:rsidR="00C669F2" w:rsidRPr="004920F1" w:rsidRDefault="00C669F2" w:rsidP="00C669F2">
            <w:pPr>
              <w:rPr>
                <w:bCs/>
                <w:spacing w:val="-5"/>
              </w:rPr>
            </w:pPr>
            <w:r w:rsidRPr="004920F1">
              <w:rPr>
                <w:bCs/>
                <w:spacing w:val="-5"/>
              </w:rPr>
              <w:t>I will be satisfied when:</w:t>
            </w:r>
          </w:p>
          <w:p w14:paraId="56F35461" w14:textId="77777777" w:rsidR="00C669F2" w:rsidRPr="00B34FCD" w:rsidRDefault="00C669F2" w:rsidP="00C669F2">
            <w:pPr>
              <w:pStyle w:val="ListParagraph"/>
              <w:widowControl/>
              <w:numPr>
                <w:ilvl w:val="0"/>
                <w:numId w:val="388"/>
              </w:numPr>
              <w:autoSpaceDE/>
              <w:autoSpaceDN/>
              <w:spacing w:line="259" w:lineRule="auto"/>
              <w:ind w:left="740"/>
              <w:contextualSpacing/>
              <w:rPr>
                <w:rFonts w:ascii="Times New Roman" w:hAnsi="Times New Roman" w:cs="Times New Roman"/>
                <w:bCs/>
                <w:spacing w:val="-5"/>
              </w:rPr>
            </w:pPr>
            <w:r w:rsidRPr="00B34FCD">
              <w:rPr>
                <w:rFonts w:ascii="Times New Roman" w:hAnsi="Times New Roman" w:cs="Times New Roman"/>
                <w:bCs/>
                <w:spacing w:val="-5"/>
              </w:rPr>
              <w:t>I can view the following system-generated documents:</w:t>
            </w:r>
          </w:p>
          <w:p w14:paraId="4FF8EE45" w14:textId="77777777" w:rsidR="00C669F2" w:rsidRPr="00B34FCD" w:rsidRDefault="00C669F2" w:rsidP="00C669F2">
            <w:pPr>
              <w:pStyle w:val="ListParagraph"/>
              <w:widowControl/>
              <w:numPr>
                <w:ilvl w:val="0"/>
                <w:numId w:val="389"/>
              </w:numPr>
              <w:autoSpaceDE/>
              <w:autoSpaceDN/>
              <w:spacing w:line="259" w:lineRule="auto"/>
              <w:contextualSpacing/>
              <w:rPr>
                <w:rFonts w:ascii="Times New Roman" w:hAnsi="Times New Roman" w:cs="Times New Roman"/>
                <w:bCs/>
                <w:spacing w:val="-5"/>
              </w:rPr>
            </w:pPr>
            <w:r w:rsidRPr="00B34FCD">
              <w:rPr>
                <w:rFonts w:ascii="Times New Roman" w:hAnsi="Times New Roman" w:cs="Times New Roman"/>
                <w:bCs/>
                <w:spacing w:val="-5"/>
              </w:rPr>
              <w:t>Estimate of Retirement Benefit</w:t>
            </w:r>
          </w:p>
          <w:p w14:paraId="1BD9AF86" w14:textId="77777777" w:rsidR="00C669F2" w:rsidRPr="00B34FCD" w:rsidRDefault="00C669F2" w:rsidP="00C669F2">
            <w:pPr>
              <w:pStyle w:val="ListParagraph"/>
              <w:widowControl/>
              <w:numPr>
                <w:ilvl w:val="0"/>
                <w:numId w:val="390"/>
              </w:numPr>
              <w:autoSpaceDE/>
              <w:autoSpaceDN/>
              <w:spacing w:line="259" w:lineRule="auto"/>
              <w:contextualSpacing/>
              <w:rPr>
                <w:rFonts w:ascii="Times New Roman" w:hAnsi="Times New Roman" w:cs="Times New Roman"/>
                <w:bCs/>
                <w:spacing w:val="-5"/>
              </w:rPr>
            </w:pPr>
            <w:r w:rsidRPr="00B34FCD">
              <w:rPr>
                <w:rFonts w:ascii="Times New Roman" w:hAnsi="Times New Roman" w:cs="Times New Roman"/>
                <w:bCs/>
                <w:spacing w:val="-5"/>
              </w:rPr>
              <w:t>I can edit documents, if necessary</w:t>
            </w:r>
          </w:p>
          <w:p w14:paraId="092F7516" w14:textId="77777777" w:rsidR="00C669F2" w:rsidRPr="00B34FCD" w:rsidRDefault="00C669F2" w:rsidP="00C669F2">
            <w:pPr>
              <w:pStyle w:val="ListParagraph"/>
              <w:widowControl/>
              <w:numPr>
                <w:ilvl w:val="0"/>
                <w:numId w:val="390"/>
              </w:numPr>
              <w:autoSpaceDE/>
              <w:autoSpaceDN/>
              <w:spacing w:line="259" w:lineRule="auto"/>
              <w:contextualSpacing/>
              <w:rPr>
                <w:rFonts w:ascii="Times New Roman" w:hAnsi="Times New Roman" w:cs="Times New Roman"/>
                <w:bCs/>
                <w:spacing w:val="-5"/>
              </w:rPr>
            </w:pPr>
            <w:r w:rsidRPr="00B34FCD">
              <w:rPr>
                <w:rFonts w:ascii="Times New Roman" w:hAnsi="Times New Roman" w:cs="Times New Roman"/>
                <w:bCs/>
                <w:spacing w:val="-5"/>
              </w:rPr>
              <w:t>I can manually create the Cover Letter</w:t>
            </w:r>
          </w:p>
          <w:p w14:paraId="7CAB7274" w14:textId="0EF8A85F" w:rsidR="00C669F2" w:rsidRPr="00B34FCD" w:rsidRDefault="00C669F2" w:rsidP="00C669F2">
            <w:pPr>
              <w:pStyle w:val="ListParagraph"/>
              <w:widowControl/>
              <w:numPr>
                <w:ilvl w:val="0"/>
                <w:numId w:val="390"/>
              </w:numPr>
              <w:autoSpaceDE/>
              <w:autoSpaceDN/>
              <w:spacing w:line="259" w:lineRule="auto"/>
              <w:contextualSpacing/>
              <w:rPr>
                <w:rFonts w:ascii="Times New Roman" w:hAnsi="Times New Roman" w:cs="Times New Roman"/>
                <w:bCs/>
                <w:spacing w:val="-5"/>
              </w:rPr>
            </w:pPr>
            <w:r w:rsidRPr="00B34FCD">
              <w:rPr>
                <w:rFonts w:ascii="Times New Roman" w:hAnsi="Times New Roman" w:cs="Times New Roman"/>
                <w:bCs/>
                <w:spacing w:val="-5"/>
              </w:rPr>
              <w:t xml:space="preserve">The </w:t>
            </w:r>
            <w:r w:rsidR="0003426E">
              <w:rPr>
                <w:rFonts w:ascii="Times New Roman" w:hAnsi="Times New Roman" w:cs="Times New Roman"/>
                <w:bCs/>
                <w:spacing w:val="-5"/>
              </w:rPr>
              <w:t>payroll department</w:t>
            </w:r>
            <w:r w:rsidRPr="00B34FCD">
              <w:rPr>
                <w:rFonts w:ascii="Times New Roman" w:hAnsi="Times New Roman" w:cs="Times New Roman"/>
                <w:bCs/>
                <w:spacing w:val="-5"/>
              </w:rPr>
              <w:t xml:space="preserve"> manually creates and sends the member the QEBA letter</w:t>
            </w:r>
          </w:p>
          <w:p w14:paraId="5852C573" w14:textId="77777777" w:rsidR="00C669F2" w:rsidRPr="00B34FCD" w:rsidRDefault="00C669F2" w:rsidP="00C669F2">
            <w:pPr>
              <w:pStyle w:val="ListParagraph"/>
              <w:widowControl/>
              <w:numPr>
                <w:ilvl w:val="0"/>
                <w:numId w:val="390"/>
              </w:numPr>
              <w:autoSpaceDE/>
              <w:autoSpaceDN/>
              <w:spacing w:line="259" w:lineRule="auto"/>
              <w:contextualSpacing/>
              <w:rPr>
                <w:rFonts w:ascii="Times New Roman" w:hAnsi="Times New Roman" w:cs="Times New Roman"/>
              </w:rPr>
            </w:pPr>
            <w:r w:rsidRPr="00B34FCD">
              <w:rPr>
                <w:rFonts w:ascii="Times New Roman" w:hAnsi="Times New Roman" w:cs="Times New Roman"/>
                <w:bCs/>
                <w:spacing w:val="-5"/>
              </w:rPr>
              <w:t>I can add notes to the member’s account</w:t>
            </w:r>
          </w:p>
        </w:tc>
        <w:tc>
          <w:tcPr>
            <w:tcW w:w="1276" w:type="dxa"/>
            <w:tcBorders>
              <w:top w:val="single" w:sz="4" w:space="0" w:color="auto"/>
              <w:left w:val="nil"/>
              <w:bottom w:val="single" w:sz="4" w:space="0" w:color="auto"/>
              <w:right w:val="single" w:sz="4" w:space="0" w:color="auto"/>
            </w:tcBorders>
            <w:shd w:val="clear" w:color="auto" w:fill="auto"/>
          </w:tcPr>
          <w:p w14:paraId="7A6DA99C"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51580363" w14:textId="77777777" w:rsidR="00C669F2" w:rsidRDefault="00646C6D" w:rsidP="00C669F2">
            <w:pPr>
              <w:rPr>
                <w:sz w:val="20"/>
              </w:rPr>
            </w:pPr>
            <w:sdt>
              <w:sdtPr>
                <w:rPr>
                  <w:sz w:val="20"/>
                </w:rPr>
                <w:id w:val="184581126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0C1616EB" w14:textId="3886D438" w:rsidR="00C669F2" w:rsidRPr="004920F1" w:rsidRDefault="00646C6D" w:rsidP="00C669F2">
            <w:sdt>
              <w:sdtPr>
                <w:rPr>
                  <w:sz w:val="20"/>
                </w:rPr>
                <w:id w:val="23606603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F97DDE9" w14:textId="77777777" w:rsidR="00C669F2" w:rsidRDefault="00646C6D" w:rsidP="00C669F2">
            <w:sdt>
              <w:sdtPr>
                <w:rPr>
                  <w:sz w:val="20"/>
                </w:rPr>
                <w:id w:val="-177486002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0293CEB" w14:textId="77777777" w:rsidR="00C669F2" w:rsidRDefault="00646C6D" w:rsidP="00C669F2">
            <w:sdt>
              <w:sdtPr>
                <w:rPr>
                  <w:sz w:val="20"/>
                </w:rPr>
                <w:id w:val="121493421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912ADDB" w14:textId="77777777" w:rsidR="00C669F2" w:rsidRDefault="00646C6D" w:rsidP="00C669F2">
            <w:sdt>
              <w:sdtPr>
                <w:rPr>
                  <w:sz w:val="20"/>
                </w:rPr>
                <w:id w:val="-43351308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CA48406" w14:textId="77777777" w:rsidR="00C669F2" w:rsidRDefault="00646C6D" w:rsidP="00C669F2">
            <w:sdt>
              <w:sdtPr>
                <w:rPr>
                  <w:sz w:val="20"/>
                </w:rPr>
                <w:id w:val="-66554808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5C10C7E5" w14:textId="7E69BDC2" w:rsidR="00C669F2" w:rsidRPr="004920F1" w:rsidRDefault="00646C6D" w:rsidP="00C669F2">
            <w:sdt>
              <w:sdtPr>
                <w:rPr>
                  <w:sz w:val="20"/>
                </w:rPr>
                <w:id w:val="81770134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1C67377A"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4A9348A" w14:textId="77777777" w:rsidR="00C669F2" w:rsidRPr="002B62E0" w:rsidRDefault="00C669F2" w:rsidP="00C669F2">
            <w:pPr>
              <w:rPr>
                <w:bCs/>
                <w:spacing w:val="-5"/>
              </w:rPr>
            </w:pPr>
            <w:r w:rsidRPr="002B62E0">
              <w:t>17.019</w:t>
            </w:r>
          </w:p>
        </w:tc>
        <w:tc>
          <w:tcPr>
            <w:tcW w:w="1417" w:type="dxa"/>
            <w:tcBorders>
              <w:top w:val="single" w:sz="4" w:space="0" w:color="auto"/>
              <w:left w:val="nil"/>
              <w:bottom w:val="single" w:sz="4" w:space="0" w:color="auto"/>
              <w:right w:val="single" w:sz="4" w:space="0" w:color="auto"/>
            </w:tcBorders>
          </w:tcPr>
          <w:p w14:paraId="0A51623C" w14:textId="77777777" w:rsidR="00C669F2" w:rsidRPr="004920F1" w:rsidRDefault="00C669F2" w:rsidP="00C669F2">
            <w:r w:rsidRPr="004920F1">
              <w:rPr>
                <w:bCs/>
                <w:spacing w:val="-5"/>
              </w:rPr>
              <w:t>Benefit Estimate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F3251F0" w14:textId="77777777" w:rsidR="00C669F2" w:rsidRPr="004920F1" w:rsidRDefault="00C669F2" w:rsidP="00C669F2">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7E6297"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399252E"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453425F6" w14:textId="77777777" w:rsidR="00C669F2" w:rsidRPr="004920F1" w:rsidRDefault="00C669F2" w:rsidP="00C669F2">
            <w:r w:rsidRPr="004920F1">
              <w:rPr>
                <w:bCs/>
                <w:spacing w:val="-5"/>
              </w:rPr>
              <w:t xml:space="preserve">The system will calculate a benefit estimate based on NMERB business and calculation rules for all estimate </w:t>
            </w:r>
            <w:r w:rsidRPr="004920F1">
              <w:rPr>
                <w:bCs/>
                <w:spacing w:val="-5"/>
              </w:rPr>
              <w:lastRenderedPageBreak/>
              <w:t>types including age/service retirement.</w:t>
            </w:r>
          </w:p>
        </w:tc>
        <w:tc>
          <w:tcPr>
            <w:tcW w:w="1276" w:type="dxa"/>
            <w:tcBorders>
              <w:top w:val="single" w:sz="4" w:space="0" w:color="auto"/>
              <w:left w:val="nil"/>
              <w:bottom w:val="single" w:sz="4" w:space="0" w:color="auto"/>
              <w:right w:val="single" w:sz="4" w:space="0" w:color="auto"/>
            </w:tcBorders>
            <w:shd w:val="clear" w:color="auto" w:fill="auto"/>
          </w:tcPr>
          <w:p w14:paraId="7CA11672"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2788275C" w14:textId="77777777" w:rsidR="00C669F2" w:rsidRDefault="00646C6D" w:rsidP="00C669F2">
            <w:pPr>
              <w:rPr>
                <w:sz w:val="20"/>
              </w:rPr>
            </w:pPr>
            <w:sdt>
              <w:sdtPr>
                <w:rPr>
                  <w:sz w:val="20"/>
                </w:rPr>
                <w:id w:val="13506871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4CB5EC36" w14:textId="2D5AC50C" w:rsidR="00C669F2" w:rsidRPr="004920F1" w:rsidRDefault="00646C6D" w:rsidP="00C669F2">
            <w:sdt>
              <w:sdtPr>
                <w:rPr>
                  <w:sz w:val="20"/>
                </w:rPr>
                <w:id w:val="190757184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58E8F0B" w14:textId="77777777" w:rsidR="00C669F2" w:rsidRDefault="00646C6D" w:rsidP="00C669F2">
            <w:sdt>
              <w:sdtPr>
                <w:rPr>
                  <w:sz w:val="20"/>
                </w:rPr>
                <w:id w:val="193370994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69125037" w14:textId="77777777" w:rsidR="00C669F2" w:rsidRDefault="00646C6D" w:rsidP="00C669F2">
            <w:sdt>
              <w:sdtPr>
                <w:rPr>
                  <w:sz w:val="20"/>
                </w:rPr>
                <w:id w:val="87381116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E9C4929" w14:textId="77777777" w:rsidR="00C669F2" w:rsidRDefault="00646C6D" w:rsidP="00C669F2">
            <w:sdt>
              <w:sdtPr>
                <w:rPr>
                  <w:sz w:val="20"/>
                </w:rPr>
                <w:id w:val="-41369980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4CAF9B69" w14:textId="77777777" w:rsidR="00C669F2" w:rsidRDefault="00646C6D" w:rsidP="00C669F2">
            <w:sdt>
              <w:sdtPr>
                <w:rPr>
                  <w:sz w:val="20"/>
                </w:rPr>
                <w:id w:val="27190296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4AE70993" w14:textId="07E9EC2E" w:rsidR="00C669F2" w:rsidRPr="004920F1" w:rsidRDefault="00646C6D" w:rsidP="00C669F2">
            <w:sdt>
              <w:sdtPr>
                <w:rPr>
                  <w:sz w:val="20"/>
                </w:rPr>
                <w:id w:val="49986428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3D4864C"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EC80C73" w14:textId="77777777" w:rsidR="00C669F2" w:rsidRPr="002B62E0" w:rsidRDefault="00C669F2" w:rsidP="00C669F2">
            <w:pPr>
              <w:rPr>
                <w:bCs/>
                <w:spacing w:val="-5"/>
              </w:rPr>
            </w:pPr>
            <w:r w:rsidRPr="002B62E0">
              <w:lastRenderedPageBreak/>
              <w:t>17.020</w:t>
            </w:r>
          </w:p>
        </w:tc>
        <w:tc>
          <w:tcPr>
            <w:tcW w:w="1417" w:type="dxa"/>
            <w:tcBorders>
              <w:top w:val="single" w:sz="4" w:space="0" w:color="auto"/>
              <w:left w:val="nil"/>
              <w:bottom w:val="single" w:sz="4" w:space="0" w:color="auto"/>
              <w:right w:val="single" w:sz="4" w:space="0" w:color="auto"/>
            </w:tcBorders>
          </w:tcPr>
          <w:p w14:paraId="1B927C69" w14:textId="77777777" w:rsidR="00C669F2" w:rsidRPr="004920F1" w:rsidRDefault="00C669F2" w:rsidP="00C669F2">
            <w:r w:rsidRPr="004920F1">
              <w:rPr>
                <w:bCs/>
                <w:spacing w:val="-5"/>
              </w:rPr>
              <w:t>Benefit Estimate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DBB7972" w14:textId="77777777" w:rsidR="00C669F2" w:rsidRPr="004920F1" w:rsidRDefault="00C669F2" w:rsidP="00C669F2">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2EF82E"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0F400E3"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1BD2C7D4" w14:textId="77777777" w:rsidR="00C669F2" w:rsidRPr="004920F1" w:rsidRDefault="00C669F2" w:rsidP="00C669F2">
            <w:r w:rsidRPr="004920F1">
              <w:rPr>
                <w:bCs/>
                <w:spacing w:val="-5"/>
              </w:rPr>
              <w:t>For the purposes of calculating service credit, the system will use the retirement date and service credits entered in the system on the member’s account and in the member’s work history.</w:t>
            </w:r>
          </w:p>
        </w:tc>
        <w:tc>
          <w:tcPr>
            <w:tcW w:w="1276" w:type="dxa"/>
            <w:tcBorders>
              <w:top w:val="single" w:sz="4" w:space="0" w:color="auto"/>
              <w:left w:val="nil"/>
              <w:bottom w:val="single" w:sz="4" w:space="0" w:color="auto"/>
              <w:right w:val="single" w:sz="4" w:space="0" w:color="auto"/>
            </w:tcBorders>
            <w:shd w:val="clear" w:color="auto" w:fill="auto"/>
          </w:tcPr>
          <w:p w14:paraId="0048CECF"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2CEA0C98" w14:textId="77777777" w:rsidR="00C669F2" w:rsidRDefault="00646C6D" w:rsidP="00C669F2">
            <w:pPr>
              <w:rPr>
                <w:sz w:val="20"/>
              </w:rPr>
            </w:pPr>
            <w:sdt>
              <w:sdtPr>
                <w:rPr>
                  <w:sz w:val="20"/>
                </w:rPr>
                <w:id w:val="-70856404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DBA1A59" w14:textId="114D79E1" w:rsidR="00C669F2" w:rsidRPr="004920F1" w:rsidRDefault="00646C6D" w:rsidP="00C669F2">
            <w:sdt>
              <w:sdtPr>
                <w:rPr>
                  <w:sz w:val="20"/>
                </w:rPr>
                <w:id w:val="-656845408"/>
                <w14:checkbox>
                  <w14:checked w14:val="0"/>
                  <w14:checkedState w14:val="2612" w14:font="MS Gothic"/>
                  <w14:uncheckedState w14:val="2610" w14:font="MS Gothic"/>
                </w14:checkbox>
              </w:sdtPr>
              <w:sdtEndPr/>
              <w:sdtContent>
                <w:r w:rsidR="00150C57">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1CA9DD2" w14:textId="77777777" w:rsidR="00C669F2" w:rsidRDefault="00646C6D" w:rsidP="00C669F2">
            <w:sdt>
              <w:sdtPr>
                <w:rPr>
                  <w:sz w:val="20"/>
                </w:rPr>
                <w:id w:val="174775958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35156D90" w14:textId="77777777" w:rsidR="00C669F2" w:rsidRDefault="00646C6D" w:rsidP="00C669F2">
            <w:sdt>
              <w:sdtPr>
                <w:rPr>
                  <w:sz w:val="20"/>
                </w:rPr>
                <w:id w:val="3223307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1218F2D9" w14:textId="77777777" w:rsidR="00C669F2" w:rsidRDefault="00646C6D" w:rsidP="00C669F2">
            <w:sdt>
              <w:sdtPr>
                <w:rPr>
                  <w:sz w:val="20"/>
                </w:rPr>
                <w:id w:val="196908360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22937E3" w14:textId="77777777" w:rsidR="00C669F2" w:rsidRDefault="00646C6D" w:rsidP="00C669F2">
            <w:sdt>
              <w:sdtPr>
                <w:rPr>
                  <w:sz w:val="20"/>
                </w:rPr>
                <w:id w:val="159034273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043296EC" w14:textId="6251DD20" w:rsidR="00C669F2" w:rsidRPr="004920F1" w:rsidRDefault="00646C6D" w:rsidP="00C669F2">
            <w:sdt>
              <w:sdtPr>
                <w:rPr>
                  <w:sz w:val="20"/>
                </w:rPr>
                <w:id w:val="31692060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6450A48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B30DA0D" w14:textId="77777777" w:rsidR="00C669F2" w:rsidRPr="002B62E0" w:rsidRDefault="00C669F2" w:rsidP="00C669F2">
            <w:pPr>
              <w:rPr>
                <w:bCs/>
                <w:spacing w:val="-5"/>
              </w:rPr>
            </w:pPr>
            <w:r w:rsidRPr="002B62E0">
              <w:t>17.021</w:t>
            </w:r>
          </w:p>
        </w:tc>
        <w:tc>
          <w:tcPr>
            <w:tcW w:w="1417" w:type="dxa"/>
            <w:tcBorders>
              <w:top w:val="single" w:sz="4" w:space="0" w:color="auto"/>
              <w:left w:val="nil"/>
              <w:bottom w:val="single" w:sz="4" w:space="0" w:color="auto"/>
              <w:right w:val="single" w:sz="4" w:space="0" w:color="auto"/>
            </w:tcBorders>
          </w:tcPr>
          <w:p w14:paraId="0C2A007A" w14:textId="77777777" w:rsidR="00C669F2" w:rsidRPr="004920F1" w:rsidRDefault="00C669F2" w:rsidP="00C669F2">
            <w:r w:rsidRPr="004920F1">
              <w:rPr>
                <w:bCs/>
                <w:spacing w:val="-5"/>
              </w:rPr>
              <w:t>Benefit Estimate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260F8B0" w14:textId="77777777" w:rsidR="00C669F2" w:rsidRPr="004920F1" w:rsidRDefault="00C669F2" w:rsidP="00C669F2">
            <w:r>
              <w:t>Member portal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D314827"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6A9B1A0"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370FF61B" w14:textId="77777777" w:rsidR="00C669F2" w:rsidRPr="004920F1" w:rsidRDefault="00C669F2" w:rsidP="00C669F2">
            <w:r w:rsidRPr="004920F1">
              <w:rPr>
                <w:bCs/>
                <w:spacing w:val="-5"/>
              </w:rPr>
              <w:t>The system will allow member to generate benefit estimates that utilize real-time system data through member self-service.</w:t>
            </w:r>
          </w:p>
        </w:tc>
        <w:tc>
          <w:tcPr>
            <w:tcW w:w="1276" w:type="dxa"/>
            <w:tcBorders>
              <w:top w:val="single" w:sz="4" w:space="0" w:color="auto"/>
              <w:left w:val="nil"/>
              <w:bottom w:val="single" w:sz="4" w:space="0" w:color="auto"/>
              <w:right w:val="single" w:sz="4" w:space="0" w:color="auto"/>
            </w:tcBorders>
            <w:shd w:val="clear" w:color="auto" w:fill="auto"/>
          </w:tcPr>
          <w:p w14:paraId="7A613F60"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41107672" w14:textId="77777777" w:rsidR="00C669F2" w:rsidRDefault="00646C6D" w:rsidP="00C669F2">
            <w:pPr>
              <w:rPr>
                <w:sz w:val="20"/>
              </w:rPr>
            </w:pPr>
            <w:sdt>
              <w:sdtPr>
                <w:rPr>
                  <w:sz w:val="20"/>
                </w:rPr>
                <w:id w:val="64385654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0563ED90" w14:textId="2F9CBA99" w:rsidR="00C669F2" w:rsidRPr="004920F1" w:rsidRDefault="00646C6D" w:rsidP="00C669F2">
            <w:sdt>
              <w:sdtPr>
                <w:rPr>
                  <w:sz w:val="20"/>
                </w:rPr>
                <w:id w:val="200339202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73B18CE" w14:textId="77777777" w:rsidR="00C669F2" w:rsidRDefault="00646C6D" w:rsidP="00C669F2">
            <w:sdt>
              <w:sdtPr>
                <w:rPr>
                  <w:sz w:val="20"/>
                </w:rPr>
                <w:id w:val="-21442316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113371E1" w14:textId="77777777" w:rsidR="00C669F2" w:rsidRDefault="00646C6D" w:rsidP="00C669F2">
            <w:sdt>
              <w:sdtPr>
                <w:rPr>
                  <w:sz w:val="20"/>
                </w:rPr>
                <w:id w:val="104140307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DA46C72" w14:textId="77777777" w:rsidR="00C669F2" w:rsidRDefault="00646C6D" w:rsidP="00C669F2">
            <w:sdt>
              <w:sdtPr>
                <w:rPr>
                  <w:sz w:val="20"/>
                </w:rPr>
                <w:id w:val="-66763518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27E15BF5" w14:textId="77777777" w:rsidR="00C669F2" w:rsidRDefault="00646C6D" w:rsidP="00C669F2">
            <w:sdt>
              <w:sdtPr>
                <w:rPr>
                  <w:sz w:val="20"/>
                </w:rPr>
                <w:id w:val="-195177088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7FC93058" w14:textId="0B919A4D" w:rsidR="00C669F2" w:rsidRPr="004920F1" w:rsidRDefault="00646C6D" w:rsidP="00C669F2">
            <w:sdt>
              <w:sdtPr>
                <w:rPr>
                  <w:sz w:val="20"/>
                </w:rPr>
                <w:id w:val="96462080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80A2670"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4C4423C" w14:textId="77777777" w:rsidR="00C669F2" w:rsidRPr="002B62E0" w:rsidRDefault="00C669F2" w:rsidP="00C669F2">
            <w:pPr>
              <w:rPr>
                <w:bCs/>
                <w:spacing w:val="-5"/>
              </w:rPr>
            </w:pPr>
            <w:r w:rsidRPr="002B62E0">
              <w:t>17.022</w:t>
            </w:r>
          </w:p>
        </w:tc>
        <w:tc>
          <w:tcPr>
            <w:tcW w:w="1417" w:type="dxa"/>
            <w:tcBorders>
              <w:top w:val="single" w:sz="4" w:space="0" w:color="auto"/>
              <w:left w:val="nil"/>
              <w:bottom w:val="single" w:sz="4" w:space="0" w:color="auto"/>
              <w:right w:val="single" w:sz="4" w:space="0" w:color="auto"/>
            </w:tcBorders>
          </w:tcPr>
          <w:p w14:paraId="782DA8F2" w14:textId="77777777" w:rsidR="00C669F2" w:rsidRPr="004920F1" w:rsidRDefault="00C669F2" w:rsidP="00C669F2">
            <w:r w:rsidRPr="004920F1">
              <w:rPr>
                <w:bCs/>
                <w:spacing w:val="-5"/>
              </w:rPr>
              <w:t>Benefit Estimate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AB7521D" w14:textId="77777777" w:rsidR="00C669F2" w:rsidRPr="004920F1" w:rsidRDefault="00C669F2" w:rsidP="00C669F2">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D5E24D"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9576D8D"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5A12A24C" w14:textId="77777777" w:rsidR="00C669F2" w:rsidRPr="004920F1" w:rsidRDefault="00C669F2" w:rsidP="00C669F2">
            <w:r w:rsidRPr="004920F1">
              <w:rPr>
                <w:bCs/>
                <w:spacing w:val="-5"/>
              </w:rPr>
              <w:t>The system will use the same calculations and member data and obtain the same results for different benefit estimate channels (Ex. Member Self-Service and internal NMERB calculation).</w:t>
            </w:r>
          </w:p>
        </w:tc>
        <w:tc>
          <w:tcPr>
            <w:tcW w:w="1276" w:type="dxa"/>
            <w:tcBorders>
              <w:top w:val="single" w:sz="4" w:space="0" w:color="auto"/>
              <w:left w:val="nil"/>
              <w:bottom w:val="single" w:sz="4" w:space="0" w:color="auto"/>
              <w:right w:val="single" w:sz="4" w:space="0" w:color="auto"/>
            </w:tcBorders>
            <w:shd w:val="clear" w:color="auto" w:fill="auto"/>
          </w:tcPr>
          <w:p w14:paraId="17E922EA"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2AAF487D" w14:textId="77777777" w:rsidR="00C669F2" w:rsidRDefault="00646C6D" w:rsidP="00C669F2">
            <w:pPr>
              <w:rPr>
                <w:sz w:val="20"/>
              </w:rPr>
            </w:pPr>
            <w:sdt>
              <w:sdtPr>
                <w:rPr>
                  <w:sz w:val="20"/>
                </w:rPr>
                <w:id w:val="21840320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606644C3" w14:textId="217CB323" w:rsidR="00C669F2" w:rsidRPr="004920F1" w:rsidRDefault="00646C6D" w:rsidP="00C669F2">
            <w:sdt>
              <w:sdtPr>
                <w:rPr>
                  <w:sz w:val="20"/>
                </w:rPr>
                <w:id w:val="84182717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96B8823" w14:textId="77777777" w:rsidR="00C669F2" w:rsidRDefault="00646C6D" w:rsidP="00C669F2">
            <w:sdt>
              <w:sdtPr>
                <w:rPr>
                  <w:sz w:val="20"/>
                </w:rPr>
                <w:id w:val="-67626189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3D5293E3" w14:textId="77777777" w:rsidR="00C669F2" w:rsidRDefault="00646C6D" w:rsidP="00C669F2">
            <w:sdt>
              <w:sdtPr>
                <w:rPr>
                  <w:sz w:val="20"/>
                </w:rPr>
                <w:id w:val="214314498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240037E5" w14:textId="77777777" w:rsidR="00C669F2" w:rsidRDefault="00646C6D" w:rsidP="00C669F2">
            <w:sdt>
              <w:sdtPr>
                <w:rPr>
                  <w:sz w:val="20"/>
                </w:rPr>
                <w:id w:val="7008739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376D0A28" w14:textId="77777777" w:rsidR="00C669F2" w:rsidRDefault="00646C6D" w:rsidP="00C669F2">
            <w:sdt>
              <w:sdtPr>
                <w:rPr>
                  <w:sz w:val="20"/>
                </w:rPr>
                <w:id w:val="71493792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65ED34A9" w14:textId="6D2B82AF" w:rsidR="00C669F2" w:rsidRPr="004920F1" w:rsidRDefault="00646C6D" w:rsidP="00C669F2">
            <w:sdt>
              <w:sdtPr>
                <w:rPr>
                  <w:sz w:val="20"/>
                </w:rPr>
                <w:id w:val="-199971891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4FD3698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87177DF" w14:textId="77777777" w:rsidR="00C669F2" w:rsidRPr="002B62E0" w:rsidRDefault="00C669F2" w:rsidP="00C669F2">
            <w:pPr>
              <w:rPr>
                <w:bCs/>
                <w:spacing w:val="-5"/>
              </w:rPr>
            </w:pPr>
            <w:r w:rsidRPr="002B62E0">
              <w:t>17.023</w:t>
            </w:r>
          </w:p>
        </w:tc>
        <w:tc>
          <w:tcPr>
            <w:tcW w:w="1417" w:type="dxa"/>
            <w:tcBorders>
              <w:top w:val="single" w:sz="4" w:space="0" w:color="auto"/>
              <w:left w:val="nil"/>
              <w:bottom w:val="single" w:sz="4" w:space="0" w:color="auto"/>
              <w:right w:val="single" w:sz="4" w:space="0" w:color="auto"/>
            </w:tcBorders>
          </w:tcPr>
          <w:p w14:paraId="5410700A" w14:textId="77777777" w:rsidR="00C669F2" w:rsidRPr="004920F1" w:rsidRDefault="00C669F2" w:rsidP="00C669F2">
            <w:r w:rsidRPr="004920F1">
              <w:rPr>
                <w:bCs/>
                <w:spacing w:val="-5"/>
              </w:rPr>
              <w:t>Benefit Estimate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5A71B28" w14:textId="77777777" w:rsidR="00C669F2" w:rsidRPr="004920F1" w:rsidRDefault="00C669F2" w:rsidP="00C669F2">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C99A1C"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F29F013"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46EBE2D1" w14:textId="77777777" w:rsidR="00C669F2" w:rsidRPr="004920F1" w:rsidRDefault="00C669F2" w:rsidP="00C669F2">
            <w:r w:rsidRPr="004920F1">
              <w:rPr>
                <w:bCs/>
                <w:spacing w:val="-5"/>
              </w:rPr>
              <w:t>The system will save benefit estimates together with their assumptions and the date of the estimates as historical references.</w:t>
            </w:r>
          </w:p>
        </w:tc>
        <w:tc>
          <w:tcPr>
            <w:tcW w:w="1276" w:type="dxa"/>
            <w:tcBorders>
              <w:top w:val="single" w:sz="4" w:space="0" w:color="auto"/>
              <w:left w:val="nil"/>
              <w:bottom w:val="single" w:sz="4" w:space="0" w:color="auto"/>
              <w:right w:val="single" w:sz="4" w:space="0" w:color="auto"/>
            </w:tcBorders>
            <w:shd w:val="clear" w:color="auto" w:fill="auto"/>
          </w:tcPr>
          <w:p w14:paraId="62694490"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47F10361" w14:textId="77777777" w:rsidR="00C669F2" w:rsidRDefault="00646C6D" w:rsidP="00C669F2">
            <w:pPr>
              <w:rPr>
                <w:sz w:val="20"/>
              </w:rPr>
            </w:pPr>
            <w:sdt>
              <w:sdtPr>
                <w:rPr>
                  <w:sz w:val="20"/>
                </w:rPr>
                <w:id w:val="-59948729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6C2BA0E" w14:textId="041B8CE3" w:rsidR="00C669F2" w:rsidRPr="004920F1" w:rsidRDefault="00646C6D" w:rsidP="00C669F2">
            <w:sdt>
              <w:sdtPr>
                <w:rPr>
                  <w:sz w:val="20"/>
                </w:rPr>
                <w:id w:val="-164666157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0415E7B" w14:textId="77777777" w:rsidR="00C669F2" w:rsidRDefault="00646C6D" w:rsidP="00C669F2">
            <w:sdt>
              <w:sdtPr>
                <w:rPr>
                  <w:sz w:val="20"/>
                </w:rPr>
                <w:id w:val="192113803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6D24B63" w14:textId="77777777" w:rsidR="00C669F2" w:rsidRDefault="00646C6D" w:rsidP="00C669F2">
            <w:sdt>
              <w:sdtPr>
                <w:rPr>
                  <w:sz w:val="20"/>
                </w:rPr>
                <w:id w:val="154447894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CA2B901" w14:textId="77777777" w:rsidR="00C669F2" w:rsidRDefault="00646C6D" w:rsidP="00C669F2">
            <w:sdt>
              <w:sdtPr>
                <w:rPr>
                  <w:sz w:val="20"/>
                </w:rPr>
                <w:id w:val="52629733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19A0435E" w14:textId="77777777" w:rsidR="00C669F2" w:rsidRDefault="00646C6D" w:rsidP="00C669F2">
            <w:sdt>
              <w:sdtPr>
                <w:rPr>
                  <w:sz w:val="20"/>
                </w:rPr>
                <w:id w:val="-40314799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7B7843F1" w14:textId="3445251F" w:rsidR="00C669F2" w:rsidRPr="004920F1" w:rsidRDefault="00646C6D" w:rsidP="00C669F2">
            <w:sdt>
              <w:sdtPr>
                <w:rPr>
                  <w:sz w:val="20"/>
                </w:rPr>
                <w:id w:val="-123153667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94F058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C83B541" w14:textId="77777777" w:rsidR="00C669F2" w:rsidRPr="002B62E0" w:rsidRDefault="00C669F2" w:rsidP="00C669F2">
            <w:pPr>
              <w:rPr>
                <w:bCs/>
                <w:spacing w:val="-5"/>
              </w:rPr>
            </w:pPr>
            <w:r w:rsidRPr="002B62E0">
              <w:t>17.024</w:t>
            </w:r>
          </w:p>
        </w:tc>
        <w:tc>
          <w:tcPr>
            <w:tcW w:w="1417" w:type="dxa"/>
            <w:tcBorders>
              <w:top w:val="single" w:sz="4" w:space="0" w:color="auto"/>
              <w:left w:val="nil"/>
              <w:bottom w:val="single" w:sz="4" w:space="0" w:color="auto"/>
              <w:right w:val="single" w:sz="4" w:space="0" w:color="auto"/>
            </w:tcBorders>
          </w:tcPr>
          <w:p w14:paraId="63CD89AE" w14:textId="77777777" w:rsidR="00C669F2" w:rsidRPr="004920F1" w:rsidRDefault="00C669F2" w:rsidP="00C669F2">
            <w:r w:rsidRPr="004920F1">
              <w:rPr>
                <w:bCs/>
                <w:spacing w:val="-5"/>
              </w:rPr>
              <w:t>Benefit Estimate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F27B6D8" w14:textId="77777777" w:rsidR="00C669F2" w:rsidRPr="004920F1" w:rsidRDefault="00C669F2" w:rsidP="00C669F2">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9E661F"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4C06B16"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64D8EAD4" w14:textId="77777777" w:rsidR="00C669F2" w:rsidRPr="004920F1" w:rsidRDefault="00C669F2" w:rsidP="00C669F2">
            <w:r w:rsidRPr="004920F1">
              <w:rPr>
                <w:bCs/>
                <w:spacing w:val="-5"/>
              </w:rPr>
              <w:t>The system will produce a benefit estimate at any time without impacting a member’s permanent data in the system.</w:t>
            </w:r>
          </w:p>
        </w:tc>
        <w:tc>
          <w:tcPr>
            <w:tcW w:w="1276" w:type="dxa"/>
            <w:tcBorders>
              <w:top w:val="single" w:sz="4" w:space="0" w:color="auto"/>
              <w:left w:val="nil"/>
              <w:bottom w:val="single" w:sz="4" w:space="0" w:color="auto"/>
              <w:right w:val="single" w:sz="4" w:space="0" w:color="auto"/>
            </w:tcBorders>
            <w:shd w:val="clear" w:color="auto" w:fill="auto"/>
          </w:tcPr>
          <w:p w14:paraId="70B5BDED"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2FF8A27A" w14:textId="77777777" w:rsidR="00C669F2" w:rsidRDefault="00646C6D" w:rsidP="00C669F2">
            <w:pPr>
              <w:rPr>
                <w:sz w:val="20"/>
              </w:rPr>
            </w:pPr>
            <w:sdt>
              <w:sdtPr>
                <w:rPr>
                  <w:sz w:val="20"/>
                </w:rPr>
                <w:id w:val="-172945174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1C1733EF" w14:textId="2B7126A2" w:rsidR="00C669F2" w:rsidRPr="004920F1" w:rsidRDefault="00646C6D" w:rsidP="00C669F2">
            <w:sdt>
              <w:sdtPr>
                <w:rPr>
                  <w:sz w:val="20"/>
                </w:rPr>
                <w:id w:val="1373807131"/>
                <w14:checkbox>
                  <w14:checked w14:val="0"/>
                  <w14:checkedState w14:val="2612" w14:font="MS Gothic"/>
                  <w14:uncheckedState w14:val="2610" w14:font="MS Gothic"/>
                </w14:checkbox>
              </w:sdtPr>
              <w:sdtEndPr/>
              <w:sdtContent>
                <w:r w:rsidR="00150C57">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22FA8BC" w14:textId="77777777" w:rsidR="00C669F2" w:rsidRDefault="00646C6D" w:rsidP="00C669F2">
            <w:sdt>
              <w:sdtPr>
                <w:rPr>
                  <w:sz w:val="20"/>
                </w:rPr>
                <w:id w:val="-121874377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4968F988" w14:textId="77777777" w:rsidR="00C669F2" w:rsidRDefault="00646C6D" w:rsidP="00C669F2">
            <w:sdt>
              <w:sdtPr>
                <w:rPr>
                  <w:sz w:val="20"/>
                </w:rPr>
                <w:id w:val="22735185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5B39A9F3" w14:textId="77777777" w:rsidR="00C669F2" w:rsidRDefault="00646C6D" w:rsidP="00C669F2">
            <w:sdt>
              <w:sdtPr>
                <w:rPr>
                  <w:sz w:val="20"/>
                </w:rPr>
                <w:id w:val="-181085948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4E39BD6C" w14:textId="77777777" w:rsidR="00C669F2" w:rsidRDefault="00646C6D" w:rsidP="00C669F2">
            <w:sdt>
              <w:sdtPr>
                <w:rPr>
                  <w:sz w:val="20"/>
                </w:rPr>
                <w:id w:val="1173833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0744110E" w14:textId="1824B287" w:rsidR="00C669F2" w:rsidRPr="004920F1" w:rsidRDefault="00646C6D" w:rsidP="00C669F2">
            <w:sdt>
              <w:sdtPr>
                <w:rPr>
                  <w:sz w:val="20"/>
                </w:rPr>
                <w:id w:val="126279372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014A865B"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794C64B" w14:textId="77777777" w:rsidR="00C669F2" w:rsidRPr="002B62E0" w:rsidRDefault="00C669F2" w:rsidP="00C669F2">
            <w:pPr>
              <w:rPr>
                <w:bCs/>
                <w:spacing w:val="-5"/>
              </w:rPr>
            </w:pPr>
            <w:r w:rsidRPr="002B62E0">
              <w:t>17.025</w:t>
            </w:r>
          </w:p>
        </w:tc>
        <w:tc>
          <w:tcPr>
            <w:tcW w:w="1417" w:type="dxa"/>
            <w:tcBorders>
              <w:top w:val="single" w:sz="4" w:space="0" w:color="auto"/>
              <w:left w:val="nil"/>
              <w:bottom w:val="single" w:sz="4" w:space="0" w:color="auto"/>
              <w:right w:val="single" w:sz="4" w:space="0" w:color="auto"/>
            </w:tcBorders>
          </w:tcPr>
          <w:p w14:paraId="3187FD72" w14:textId="77777777" w:rsidR="00C669F2" w:rsidRPr="004920F1" w:rsidRDefault="00C669F2" w:rsidP="00C669F2">
            <w:r w:rsidRPr="004920F1">
              <w:rPr>
                <w:bCs/>
                <w:spacing w:val="-5"/>
              </w:rPr>
              <w:t>Benefit Estimate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912BBDB" w14:textId="77777777" w:rsidR="00C669F2" w:rsidRPr="004920F1" w:rsidRDefault="00C669F2" w:rsidP="00C669F2">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BD984C"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A889058"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6416802B" w14:textId="77777777" w:rsidR="00C669F2" w:rsidRPr="004920F1" w:rsidRDefault="00C669F2" w:rsidP="00C669F2">
            <w:r w:rsidRPr="004920F1">
              <w:rPr>
                <w:bCs/>
                <w:spacing w:val="-5"/>
              </w:rPr>
              <w:t>The system will use a configurable workflow that includes audit steps to generate a benefit estimate and includes all benefit options requested by the member.</w:t>
            </w:r>
          </w:p>
        </w:tc>
        <w:tc>
          <w:tcPr>
            <w:tcW w:w="1276" w:type="dxa"/>
            <w:tcBorders>
              <w:top w:val="single" w:sz="4" w:space="0" w:color="auto"/>
              <w:left w:val="nil"/>
              <w:bottom w:val="single" w:sz="4" w:space="0" w:color="auto"/>
              <w:right w:val="single" w:sz="4" w:space="0" w:color="auto"/>
            </w:tcBorders>
            <w:shd w:val="clear" w:color="auto" w:fill="auto"/>
          </w:tcPr>
          <w:p w14:paraId="4E3FE9BB"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2C64E0E3" w14:textId="77777777" w:rsidR="00C669F2" w:rsidRDefault="00646C6D" w:rsidP="00C669F2">
            <w:pPr>
              <w:rPr>
                <w:sz w:val="20"/>
              </w:rPr>
            </w:pPr>
            <w:sdt>
              <w:sdtPr>
                <w:rPr>
                  <w:sz w:val="20"/>
                </w:rPr>
                <w:id w:val="137334401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6B39DA20" w14:textId="35142EB8" w:rsidR="00C669F2" w:rsidRPr="004920F1" w:rsidRDefault="00646C6D" w:rsidP="00C669F2">
            <w:sdt>
              <w:sdtPr>
                <w:rPr>
                  <w:sz w:val="20"/>
                </w:rPr>
                <w:id w:val="-57696911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98C9AE4" w14:textId="77777777" w:rsidR="00C669F2" w:rsidRDefault="00646C6D" w:rsidP="00C669F2">
            <w:sdt>
              <w:sdtPr>
                <w:rPr>
                  <w:sz w:val="20"/>
                </w:rPr>
                <w:id w:val="-151398659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521EFACA" w14:textId="77777777" w:rsidR="00C669F2" w:rsidRDefault="00646C6D" w:rsidP="00C669F2">
            <w:sdt>
              <w:sdtPr>
                <w:rPr>
                  <w:sz w:val="20"/>
                </w:rPr>
                <w:id w:val="186100407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0987E8AF" w14:textId="77777777" w:rsidR="00C669F2" w:rsidRDefault="00646C6D" w:rsidP="00C669F2">
            <w:sdt>
              <w:sdtPr>
                <w:rPr>
                  <w:sz w:val="20"/>
                </w:rPr>
                <w:id w:val="189299222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3DF6381F" w14:textId="77777777" w:rsidR="00C669F2" w:rsidRDefault="00646C6D" w:rsidP="00C669F2">
            <w:sdt>
              <w:sdtPr>
                <w:rPr>
                  <w:sz w:val="20"/>
                </w:rPr>
                <w:id w:val="-4137208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04F68B4C" w14:textId="29D3E018" w:rsidR="00C669F2" w:rsidRPr="004920F1" w:rsidRDefault="00646C6D" w:rsidP="00C669F2">
            <w:sdt>
              <w:sdtPr>
                <w:rPr>
                  <w:sz w:val="20"/>
                </w:rPr>
                <w:id w:val="30150871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408BE7B5"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310F6D3" w14:textId="77777777" w:rsidR="00C669F2" w:rsidRPr="002B62E0" w:rsidRDefault="00C669F2" w:rsidP="00C669F2">
            <w:pPr>
              <w:rPr>
                <w:bCs/>
                <w:spacing w:val="-5"/>
              </w:rPr>
            </w:pPr>
            <w:r w:rsidRPr="002B62E0">
              <w:t>17.026</w:t>
            </w:r>
          </w:p>
        </w:tc>
        <w:tc>
          <w:tcPr>
            <w:tcW w:w="1417" w:type="dxa"/>
            <w:tcBorders>
              <w:top w:val="single" w:sz="4" w:space="0" w:color="auto"/>
              <w:left w:val="nil"/>
              <w:bottom w:val="single" w:sz="4" w:space="0" w:color="auto"/>
              <w:right w:val="single" w:sz="4" w:space="0" w:color="auto"/>
            </w:tcBorders>
          </w:tcPr>
          <w:p w14:paraId="5CD9C51C" w14:textId="77777777" w:rsidR="00C669F2" w:rsidRPr="004920F1" w:rsidRDefault="00C669F2" w:rsidP="00C669F2">
            <w:r w:rsidRPr="004920F1">
              <w:rPr>
                <w:bCs/>
                <w:spacing w:val="-5"/>
              </w:rPr>
              <w:t xml:space="preserve">Benefit </w:t>
            </w:r>
            <w:r w:rsidRPr="004920F1">
              <w:rPr>
                <w:bCs/>
                <w:spacing w:val="-5"/>
              </w:rPr>
              <w:lastRenderedPageBreak/>
              <w:t>Estimate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96B9AF4" w14:textId="77777777" w:rsidR="00C669F2" w:rsidRPr="004920F1" w:rsidRDefault="00C669F2" w:rsidP="00C669F2">
            <w:r>
              <w:lastRenderedPageBreak/>
              <w:t xml:space="preserve">Benefit </w:t>
            </w:r>
            <w:r>
              <w:lastRenderedPageBreak/>
              <w:t>eligibility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0244148" w14:textId="77777777" w:rsidR="00C669F2" w:rsidRPr="004920F1" w:rsidRDefault="00C669F2" w:rsidP="00C669F2">
            <w:r>
              <w:lastRenderedPageBreak/>
              <w:t xml:space="preserve">Proposed </w:t>
            </w:r>
            <w:r>
              <w:lastRenderedPageBreak/>
              <w:t>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9E93B4D"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7394D222" w14:textId="77777777" w:rsidR="00C669F2" w:rsidRPr="004920F1" w:rsidRDefault="00C669F2" w:rsidP="00C669F2">
            <w:r w:rsidRPr="004920F1">
              <w:rPr>
                <w:bCs/>
                <w:spacing w:val="-5"/>
              </w:rPr>
              <w:t xml:space="preserve">The system does not produce benefit estimate options </w:t>
            </w:r>
            <w:r w:rsidRPr="004920F1">
              <w:rPr>
                <w:bCs/>
                <w:spacing w:val="-5"/>
              </w:rPr>
              <w:lastRenderedPageBreak/>
              <w:t>that the member is not eligible for.</w:t>
            </w:r>
          </w:p>
        </w:tc>
        <w:tc>
          <w:tcPr>
            <w:tcW w:w="1276" w:type="dxa"/>
            <w:tcBorders>
              <w:top w:val="single" w:sz="4" w:space="0" w:color="auto"/>
              <w:left w:val="nil"/>
              <w:bottom w:val="single" w:sz="4" w:space="0" w:color="auto"/>
              <w:right w:val="single" w:sz="4" w:space="0" w:color="auto"/>
            </w:tcBorders>
            <w:shd w:val="clear" w:color="auto" w:fill="auto"/>
          </w:tcPr>
          <w:p w14:paraId="2F4E6866"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625122E8" w14:textId="77777777" w:rsidR="00C669F2" w:rsidRDefault="00646C6D" w:rsidP="00C669F2">
            <w:pPr>
              <w:rPr>
                <w:sz w:val="20"/>
              </w:rPr>
            </w:pPr>
            <w:sdt>
              <w:sdtPr>
                <w:rPr>
                  <w:sz w:val="20"/>
                </w:rPr>
                <w:id w:val="-114103123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1E99DCFE" w14:textId="5DB504DB" w:rsidR="00C669F2" w:rsidRPr="004920F1" w:rsidRDefault="00646C6D" w:rsidP="00C669F2">
            <w:sdt>
              <w:sdtPr>
                <w:rPr>
                  <w:sz w:val="20"/>
                </w:rPr>
                <w:id w:val="-185078133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B5ADBFF" w14:textId="77777777" w:rsidR="00C669F2" w:rsidRDefault="00646C6D" w:rsidP="00C669F2">
            <w:sdt>
              <w:sdtPr>
                <w:rPr>
                  <w:sz w:val="20"/>
                </w:rPr>
                <w:id w:val="-213794694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37B686C0" w14:textId="77777777" w:rsidR="00C669F2" w:rsidRDefault="00646C6D" w:rsidP="00C669F2">
            <w:sdt>
              <w:sdtPr>
                <w:rPr>
                  <w:sz w:val="20"/>
                </w:rPr>
                <w:id w:val="179732350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05C47AB" w14:textId="77777777" w:rsidR="00C669F2" w:rsidRDefault="00646C6D" w:rsidP="00C669F2">
            <w:sdt>
              <w:sdtPr>
                <w:rPr>
                  <w:sz w:val="20"/>
                </w:rPr>
                <w:id w:val="-87083698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1F3655BF" w14:textId="77777777" w:rsidR="00C669F2" w:rsidRDefault="00646C6D" w:rsidP="00C669F2">
            <w:sdt>
              <w:sdtPr>
                <w:rPr>
                  <w:sz w:val="20"/>
                </w:rPr>
                <w:id w:val="47194925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6E07E93E" w14:textId="02844626" w:rsidR="00C669F2" w:rsidRPr="004920F1" w:rsidRDefault="00646C6D" w:rsidP="00C669F2">
            <w:sdt>
              <w:sdtPr>
                <w:rPr>
                  <w:sz w:val="20"/>
                </w:rPr>
                <w:id w:val="65487895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4E6B3B7F"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244F214" w14:textId="77777777" w:rsidR="00C669F2" w:rsidRPr="002B62E0" w:rsidRDefault="00C669F2" w:rsidP="00C669F2">
            <w:pPr>
              <w:rPr>
                <w:bCs/>
                <w:spacing w:val="-5"/>
              </w:rPr>
            </w:pPr>
            <w:r w:rsidRPr="002B62E0">
              <w:lastRenderedPageBreak/>
              <w:t>17.027</w:t>
            </w:r>
          </w:p>
        </w:tc>
        <w:tc>
          <w:tcPr>
            <w:tcW w:w="1417" w:type="dxa"/>
            <w:tcBorders>
              <w:top w:val="single" w:sz="4" w:space="0" w:color="auto"/>
              <w:left w:val="nil"/>
              <w:bottom w:val="single" w:sz="4" w:space="0" w:color="auto"/>
              <w:right w:val="single" w:sz="4" w:space="0" w:color="auto"/>
            </w:tcBorders>
          </w:tcPr>
          <w:p w14:paraId="3A07D59D" w14:textId="77777777" w:rsidR="00C669F2" w:rsidRPr="004920F1" w:rsidRDefault="00C669F2" w:rsidP="00C669F2">
            <w:r w:rsidRPr="004920F1">
              <w:rPr>
                <w:bCs/>
                <w:spacing w:val="-5"/>
              </w:rPr>
              <w:t>Benefit Estimate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99AB489" w14:textId="77777777" w:rsidR="00C669F2" w:rsidRPr="004920F1" w:rsidRDefault="00C669F2" w:rsidP="00C669F2">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0CD712"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AA38536"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7E3A40E1" w14:textId="77777777" w:rsidR="00C669F2" w:rsidRPr="004920F1" w:rsidRDefault="00C669F2" w:rsidP="00C669F2">
            <w:r w:rsidRPr="004920F1">
              <w:rPr>
                <w:bCs/>
                <w:spacing w:val="-5"/>
              </w:rPr>
              <w:t>The system will allow DROs to be included in the benefit estimate calculation.</w:t>
            </w:r>
          </w:p>
        </w:tc>
        <w:tc>
          <w:tcPr>
            <w:tcW w:w="1276" w:type="dxa"/>
            <w:tcBorders>
              <w:top w:val="single" w:sz="4" w:space="0" w:color="auto"/>
              <w:left w:val="nil"/>
              <w:bottom w:val="single" w:sz="4" w:space="0" w:color="auto"/>
              <w:right w:val="single" w:sz="4" w:space="0" w:color="auto"/>
            </w:tcBorders>
            <w:shd w:val="clear" w:color="auto" w:fill="auto"/>
          </w:tcPr>
          <w:p w14:paraId="1BD7F6E5"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048838F4" w14:textId="77777777" w:rsidR="00C669F2" w:rsidRDefault="00646C6D" w:rsidP="00C669F2">
            <w:pPr>
              <w:rPr>
                <w:sz w:val="20"/>
              </w:rPr>
            </w:pPr>
            <w:sdt>
              <w:sdtPr>
                <w:rPr>
                  <w:sz w:val="20"/>
                </w:rPr>
                <w:id w:val="88630974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4A586CCE" w14:textId="78FD91A0" w:rsidR="00C669F2" w:rsidRPr="004920F1" w:rsidRDefault="00646C6D" w:rsidP="00C669F2">
            <w:sdt>
              <w:sdtPr>
                <w:rPr>
                  <w:sz w:val="20"/>
                </w:rPr>
                <w:id w:val="-59933922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79E5ED2" w14:textId="77777777" w:rsidR="00C669F2" w:rsidRDefault="00646C6D" w:rsidP="00C669F2">
            <w:sdt>
              <w:sdtPr>
                <w:rPr>
                  <w:sz w:val="20"/>
                </w:rPr>
                <w:id w:val="132586287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51A866E5" w14:textId="77777777" w:rsidR="00C669F2" w:rsidRDefault="00646C6D" w:rsidP="00C669F2">
            <w:sdt>
              <w:sdtPr>
                <w:rPr>
                  <w:sz w:val="20"/>
                </w:rPr>
                <w:id w:val="-69909401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4803968" w14:textId="77777777" w:rsidR="00C669F2" w:rsidRDefault="00646C6D" w:rsidP="00C669F2">
            <w:sdt>
              <w:sdtPr>
                <w:rPr>
                  <w:sz w:val="20"/>
                </w:rPr>
                <w:id w:val="-90745702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062718EF" w14:textId="77777777" w:rsidR="00C669F2" w:rsidRDefault="00646C6D" w:rsidP="00C669F2">
            <w:sdt>
              <w:sdtPr>
                <w:rPr>
                  <w:sz w:val="20"/>
                </w:rPr>
                <w:id w:val="29070722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47276C1C" w14:textId="24F44D9C" w:rsidR="00C669F2" w:rsidRPr="004920F1" w:rsidRDefault="00646C6D" w:rsidP="00C669F2">
            <w:sdt>
              <w:sdtPr>
                <w:rPr>
                  <w:sz w:val="20"/>
                </w:rPr>
                <w:id w:val="58203844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EE31F06"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2D6625D" w14:textId="77777777" w:rsidR="00C669F2" w:rsidRPr="002B62E0" w:rsidRDefault="00C669F2" w:rsidP="00C669F2">
            <w:pPr>
              <w:rPr>
                <w:bCs/>
                <w:spacing w:val="-5"/>
              </w:rPr>
            </w:pPr>
            <w:r w:rsidRPr="002B62E0">
              <w:t>17.028</w:t>
            </w:r>
          </w:p>
        </w:tc>
        <w:tc>
          <w:tcPr>
            <w:tcW w:w="1417" w:type="dxa"/>
            <w:tcBorders>
              <w:top w:val="single" w:sz="4" w:space="0" w:color="auto"/>
              <w:left w:val="nil"/>
              <w:bottom w:val="single" w:sz="4" w:space="0" w:color="auto"/>
              <w:right w:val="single" w:sz="4" w:space="0" w:color="auto"/>
            </w:tcBorders>
          </w:tcPr>
          <w:p w14:paraId="75883A7C" w14:textId="77777777" w:rsidR="00C669F2" w:rsidRPr="004920F1" w:rsidRDefault="00C669F2" w:rsidP="00C669F2">
            <w:r w:rsidRPr="004920F1">
              <w:rPr>
                <w:bCs/>
                <w:spacing w:val="-5"/>
              </w:rPr>
              <w:t>Benefit Estimate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38A9CE" w14:textId="77777777" w:rsidR="00C669F2" w:rsidRPr="004920F1" w:rsidRDefault="00C669F2" w:rsidP="00C669F2">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D6E687"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D56A6B4"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4046232E" w14:textId="77777777" w:rsidR="00C669F2" w:rsidRPr="004920F1" w:rsidRDefault="00C669F2" w:rsidP="00C669F2">
            <w:r w:rsidRPr="004920F1">
              <w:rPr>
                <w:bCs/>
                <w:spacing w:val="-5"/>
              </w:rPr>
              <w:t>The system will account for breaks in service when calculating a benefit estimate.</w:t>
            </w:r>
          </w:p>
        </w:tc>
        <w:tc>
          <w:tcPr>
            <w:tcW w:w="1276" w:type="dxa"/>
            <w:tcBorders>
              <w:top w:val="single" w:sz="4" w:space="0" w:color="auto"/>
              <w:left w:val="nil"/>
              <w:bottom w:val="single" w:sz="4" w:space="0" w:color="auto"/>
              <w:right w:val="single" w:sz="4" w:space="0" w:color="auto"/>
            </w:tcBorders>
            <w:shd w:val="clear" w:color="auto" w:fill="auto"/>
          </w:tcPr>
          <w:p w14:paraId="5DC062BE"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32C88EAD" w14:textId="77777777" w:rsidR="00C669F2" w:rsidRDefault="00646C6D" w:rsidP="00C669F2">
            <w:pPr>
              <w:rPr>
                <w:sz w:val="20"/>
              </w:rPr>
            </w:pPr>
            <w:sdt>
              <w:sdtPr>
                <w:rPr>
                  <w:sz w:val="20"/>
                </w:rPr>
                <w:id w:val="703303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34BD68C9" w14:textId="53165DE2" w:rsidR="00C669F2" w:rsidRPr="004920F1" w:rsidRDefault="00646C6D" w:rsidP="00C669F2">
            <w:sdt>
              <w:sdtPr>
                <w:rPr>
                  <w:sz w:val="20"/>
                </w:rPr>
                <w:id w:val="87566175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1A41E70" w14:textId="77777777" w:rsidR="00C669F2" w:rsidRDefault="00646C6D" w:rsidP="00C669F2">
            <w:sdt>
              <w:sdtPr>
                <w:rPr>
                  <w:sz w:val="20"/>
                </w:rPr>
                <w:id w:val="-176768097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20307D4A" w14:textId="77777777" w:rsidR="00C669F2" w:rsidRDefault="00646C6D" w:rsidP="00C669F2">
            <w:sdt>
              <w:sdtPr>
                <w:rPr>
                  <w:sz w:val="20"/>
                </w:rPr>
                <w:id w:val="132146137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F43481C" w14:textId="77777777" w:rsidR="00C669F2" w:rsidRDefault="00646C6D" w:rsidP="00C669F2">
            <w:sdt>
              <w:sdtPr>
                <w:rPr>
                  <w:sz w:val="20"/>
                </w:rPr>
                <w:id w:val="-169915576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53325E45" w14:textId="77777777" w:rsidR="00C669F2" w:rsidRDefault="00646C6D" w:rsidP="00C669F2">
            <w:sdt>
              <w:sdtPr>
                <w:rPr>
                  <w:sz w:val="20"/>
                </w:rPr>
                <w:id w:val="-29406700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3898F45B" w14:textId="4E575FE5" w:rsidR="00C669F2" w:rsidRPr="004920F1" w:rsidRDefault="00646C6D" w:rsidP="00C669F2">
            <w:sdt>
              <w:sdtPr>
                <w:rPr>
                  <w:sz w:val="20"/>
                </w:rPr>
                <w:id w:val="59953599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DC54D4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A2A0C76" w14:textId="77777777" w:rsidR="00C669F2" w:rsidRPr="002B62E0" w:rsidRDefault="00C669F2" w:rsidP="00C669F2">
            <w:pPr>
              <w:rPr>
                <w:bCs/>
                <w:spacing w:val="-5"/>
              </w:rPr>
            </w:pPr>
            <w:r w:rsidRPr="002B62E0">
              <w:t>17.029</w:t>
            </w:r>
          </w:p>
        </w:tc>
        <w:tc>
          <w:tcPr>
            <w:tcW w:w="1417" w:type="dxa"/>
            <w:tcBorders>
              <w:top w:val="single" w:sz="4" w:space="0" w:color="auto"/>
              <w:left w:val="nil"/>
              <w:bottom w:val="single" w:sz="4" w:space="0" w:color="auto"/>
              <w:right w:val="single" w:sz="4" w:space="0" w:color="auto"/>
            </w:tcBorders>
          </w:tcPr>
          <w:p w14:paraId="4A2CD831" w14:textId="77777777" w:rsidR="00C669F2" w:rsidRPr="004920F1" w:rsidRDefault="00C669F2" w:rsidP="00C669F2">
            <w:r w:rsidRPr="004920F1">
              <w:rPr>
                <w:bCs/>
                <w:spacing w:val="-5"/>
              </w:rPr>
              <w:t>Benefit Estimate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6EBB06" w14:textId="77777777" w:rsidR="00C669F2" w:rsidRPr="004920F1" w:rsidRDefault="00C669F2" w:rsidP="00C669F2">
            <w:r>
              <w:t>Data validation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09AC3E"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21C946"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55335AEB" w14:textId="77777777" w:rsidR="00C669F2" w:rsidRPr="004920F1" w:rsidRDefault="00C669F2" w:rsidP="00C669F2">
            <w:r w:rsidRPr="004920F1">
              <w:rPr>
                <w:bCs/>
                <w:spacing w:val="-5"/>
              </w:rPr>
              <w:t>The system will allow wages to be verified 6 to 9 months after a member has retired to avoid the member’s benefit payment being overstated or understated.</w:t>
            </w:r>
          </w:p>
        </w:tc>
        <w:tc>
          <w:tcPr>
            <w:tcW w:w="1276" w:type="dxa"/>
            <w:tcBorders>
              <w:top w:val="single" w:sz="4" w:space="0" w:color="auto"/>
              <w:left w:val="nil"/>
              <w:bottom w:val="single" w:sz="4" w:space="0" w:color="auto"/>
              <w:right w:val="single" w:sz="4" w:space="0" w:color="auto"/>
            </w:tcBorders>
            <w:shd w:val="clear" w:color="auto" w:fill="auto"/>
          </w:tcPr>
          <w:p w14:paraId="2E33D711"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1C1C9B8B" w14:textId="77777777" w:rsidR="00C669F2" w:rsidRDefault="00646C6D" w:rsidP="00C669F2">
            <w:pPr>
              <w:rPr>
                <w:sz w:val="20"/>
              </w:rPr>
            </w:pPr>
            <w:sdt>
              <w:sdtPr>
                <w:rPr>
                  <w:sz w:val="20"/>
                </w:rPr>
                <w:id w:val="-207125576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EDC8355" w14:textId="1087E151" w:rsidR="00C669F2" w:rsidRPr="004920F1" w:rsidRDefault="00646C6D" w:rsidP="00C669F2">
            <w:sdt>
              <w:sdtPr>
                <w:rPr>
                  <w:sz w:val="20"/>
                </w:rPr>
                <w:id w:val="-89727943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C3F9DF2" w14:textId="77777777" w:rsidR="00C669F2" w:rsidRDefault="00646C6D" w:rsidP="00C669F2">
            <w:sdt>
              <w:sdtPr>
                <w:rPr>
                  <w:sz w:val="20"/>
                </w:rPr>
                <w:id w:val="30289288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F9B2D93" w14:textId="77777777" w:rsidR="00C669F2" w:rsidRDefault="00646C6D" w:rsidP="00C669F2">
            <w:sdt>
              <w:sdtPr>
                <w:rPr>
                  <w:sz w:val="20"/>
                </w:rPr>
                <w:id w:val="130087628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F302004" w14:textId="77777777" w:rsidR="00C669F2" w:rsidRDefault="00646C6D" w:rsidP="00C669F2">
            <w:sdt>
              <w:sdtPr>
                <w:rPr>
                  <w:sz w:val="20"/>
                </w:rPr>
                <w:id w:val="-48123022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04491B77" w14:textId="77777777" w:rsidR="00C669F2" w:rsidRDefault="00646C6D" w:rsidP="00C669F2">
            <w:sdt>
              <w:sdtPr>
                <w:rPr>
                  <w:sz w:val="20"/>
                </w:rPr>
                <w:id w:val="21032064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5CE7E05" w14:textId="03AF47D3" w:rsidR="00C669F2" w:rsidRPr="004920F1" w:rsidRDefault="00646C6D" w:rsidP="00C669F2">
            <w:sdt>
              <w:sdtPr>
                <w:rPr>
                  <w:sz w:val="20"/>
                </w:rPr>
                <w:id w:val="86032219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668C7F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5334164" w14:textId="77777777" w:rsidR="00C669F2" w:rsidRPr="002B62E0" w:rsidRDefault="00C669F2" w:rsidP="00C669F2">
            <w:pPr>
              <w:rPr>
                <w:bCs/>
                <w:spacing w:val="-5"/>
              </w:rPr>
            </w:pPr>
            <w:r w:rsidRPr="002B62E0">
              <w:t>17.030</w:t>
            </w:r>
          </w:p>
        </w:tc>
        <w:tc>
          <w:tcPr>
            <w:tcW w:w="1417" w:type="dxa"/>
            <w:tcBorders>
              <w:top w:val="single" w:sz="4" w:space="0" w:color="auto"/>
              <w:left w:val="nil"/>
              <w:bottom w:val="single" w:sz="4" w:space="0" w:color="auto"/>
              <w:right w:val="single" w:sz="4" w:space="0" w:color="auto"/>
            </w:tcBorders>
          </w:tcPr>
          <w:p w14:paraId="1A605892" w14:textId="77777777" w:rsidR="00C669F2" w:rsidRPr="004920F1" w:rsidRDefault="00C669F2" w:rsidP="00C669F2">
            <w:r w:rsidRPr="004920F1">
              <w:rPr>
                <w:bCs/>
                <w:spacing w:val="-5"/>
              </w:rPr>
              <w:t>Benefit Estimate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D329833" w14:textId="77777777" w:rsidR="00C669F2" w:rsidRPr="004920F1" w:rsidRDefault="00C669F2" w:rsidP="00C669F2">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905E174"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1A6DB9C"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4943B98D" w14:textId="77777777" w:rsidR="00C669F2" w:rsidRPr="004920F1" w:rsidRDefault="00C669F2" w:rsidP="00C669F2">
            <w:r w:rsidRPr="004920F1">
              <w:rPr>
                <w:bCs/>
                <w:spacing w:val="-5"/>
              </w:rPr>
              <w:t>The system should have the flexibility to use data on file or project an estimate using current wages and service credits.</w:t>
            </w:r>
          </w:p>
        </w:tc>
        <w:tc>
          <w:tcPr>
            <w:tcW w:w="1276" w:type="dxa"/>
            <w:tcBorders>
              <w:top w:val="single" w:sz="4" w:space="0" w:color="auto"/>
              <w:left w:val="nil"/>
              <w:bottom w:val="single" w:sz="4" w:space="0" w:color="auto"/>
              <w:right w:val="single" w:sz="4" w:space="0" w:color="auto"/>
            </w:tcBorders>
            <w:shd w:val="clear" w:color="auto" w:fill="auto"/>
          </w:tcPr>
          <w:p w14:paraId="463233CF"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47DB8E48" w14:textId="77777777" w:rsidR="00C669F2" w:rsidRDefault="00646C6D" w:rsidP="00C669F2">
            <w:pPr>
              <w:rPr>
                <w:sz w:val="20"/>
              </w:rPr>
            </w:pPr>
            <w:sdt>
              <w:sdtPr>
                <w:rPr>
                  <w:sz w:val="20"/>
                </w:rPr>
                <w:id w:val="-48362814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10EB878D" w14:textId="4CEE404A" w:rsidR="00C669F2" w:rsidRPr="004920F1" w:rsidRDefault="00646C6D" w:rsidP="00C669F2">
            <w:sdt>
              <w:sdtPr>
                <w:rPr>
                  <w:sz w:val="20"/>
                </w:rPr>
                <w:id w:val="173057354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740DAD9" w14:textId="77777777" w:rsidR="00C669F2" w:rsidRDefault="00646C6D" w:rsidP="00C669F2">
            <w:sdt>
              <w:sdtPr>
                <w:rPr>
                  <w:sz w:val="20"/>
                </w:rPr>
                <w:id w:val="-32259021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2E187553" w14:textId="77777777" w:rsidR="00C669F2" w:rsidRDefault="00646C6D" w:rsidP="00C669F2">
            <w:sdt>
              <w:sdtPr>
                <w:rPr>
                  <w:sz w:val="20"/>
                </w:rPr>
                <w:id w:val="-53326914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B59B75B" w14:textId="77777777" w:rsidR="00C669F2" w:rsidRDefault="00646C6D" w:rsidP="00C669F2">
            <w:sdt>
              <w:sdtPr>
                <w:rPr>
                  <w:sz w:val="20"/>
                </w:rPr>
                <w:id w:val="76203743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3BDC25D4" w14:textId="77777777" w:rsidR="00C669F2" w:rsidRDefault="00646C6D" w:rsidP="00C669F2">
            <w:sdt>
              <w:sdtPr>
                <w:rPr>
                  <w:sz w:val="20"/>
                </w:rPr>
                <w:id w:val="-25019802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0EFA6105" w14:textId="07A414F4" w:rsidR="00C669F2" w:rsidRPr="004920F1" w:rsidRDefault="00646C6D" w:rsidP="00C669F2">
            <w:sdt>
              <w:sdtPr>
                <w:rPr>
                  <w:sz w:val="20"/>
                </w:rPr>
                <w:id w:val="203661386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6D2D5AA9"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CCC560C" w14:textId="77777777" w:rsidR="00C669F2" w:rsidRPr="002B62E0" w:rsidRDefault="00C669F2" w:rsidP="00C669F2">
            <w:pPr>
              <w:rPr>
                <w:bCs/>
                <w:spacing w:val="-5"/>
              </w:rPr>
            </w:pPr>
            <w:r w:rsidRPr="002B62E0">
              <w:t>17.031</w:t>
            </w:r>
          </w:p>
        </w:tc>
        <w:tc>
          <w:tcPr>
            <w:tcW w:w="1417" w:type="dxa"/>
            <w:tcBorders>
              <w:top w:val="single" w:sz="4" w:space="0" w:color="auto"/>
              <w:left w:val="nil"/>
              <w:bottom w:val="single" w:sz="4" w:space="0" w:color="auto"/>
              <w:right w:val="single" w:sz="4" w:space="0" w:color="auto"/>
            </w:tcBorders>
          </w:tcPr>
          <w:p w14:paraId="760E0C35" w14:textId="77777777" w:rsidR="00C669F2" w:rsidRPr="004920F1" w:rsidRDefault="00C669F2" w:rsidP="00C669F2">
            <w:r w:rsidRPr="004920F1">
              <w:rPr>
                <w:bCs/>
                <w:spacing w:val="-5"/>
              </w:rPr>
              <w:t>Benefit Estimate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3F74538" w14:textId="77777777" w:rsidR="00C669F2" w:rsidRPr="004920F1" w:rsidRDefault="00C669F2" w:rsidP="00C669F2">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027217B"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3C1EA2"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45701A79" w14:textId="77777777" w:rsidR="00C669F2" w:rsidRPr="004920F1" w:rsidRDefault="00C669F2" w:rsidP="00C669F2">
            <w:r w:rsidRPr="004920F1">
              <w:rPr>
                <w:bCs/>
                <w:spacing w:val="-5"/>
              </w:rPr>
              <w:t>The system will allow users to override or enter manual values for purchased service when creating an estimate, without affecting the member’s permanent data.</w:t>
            </w:r>
          </w:p>
        </w:tc>
        <w:tc>
          <w:tcPr>
            <w:tcW w:w="1276" w:type="dxa"/>
            <w:tcBorders>
              <w:top w:val="single" w:sz="4" w:space="0" w:color="auto"/>
              <w:left w:val="nil"/>
              <w:bottom w:val="single" w:sz="4" w:space="0" w:color="auto"/>
              <w:right w:val="single" w:sz="4" w:space="0" w:color="auto"/>
            </w:tcBorders>
            <w:shd w:val="clear" w:color="auto" w:fill="auto"/>
          </w:tcPr>
          <w:p w14:paraId="78B463D4"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6B253271" w14:textId="77777777" w:rsidR="00C669F2" w:rsidRDefault="00646C6D" w:rsidP="00C669F2">
            <w:pPr>
              <w:rPr>
                <w:sz w:val="20"/>
              </w:rPr>
            </w:pPr>
            <w:sdt>
              <w:sdtPr>
                <w:rPr>
                  <w:sz w:val="20"/>
                </w:rPr>
                <w:id w:val="-143543045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5FEF0E4B" w14:textId="0D0D17E8" w:rsidR="00C669F2" w:rsidRPr="004920F1" w:rsidRDefault="00646C6D" w:rsidP="00C669F2">
            <w:sdt>
              <w:sdtPr>
                <w:rPr>
                  <w:sz w:val="20"/>
                </w:rPr>
                <w:id w:val="41058927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9814893" w14:textId="77777777" w:rsidR="00C669F2" w:rsidRDefault="00646C6D" w:rsidP="00C669F2">
            <w:sdt>
              <w:sdtPr>
                <w:rPr>
                  <w:sz w:val="20"/>
                </w:rPr>
                <w:id w:val="203900285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6FCA2736" w14:textId="77777777" w:rsidR="00C669F2" w:rsidRDefault="00646C6D" w:rsidP="00C669F2">
            <w:sdt>
              <w:sdtPr>
                <w:rPr>
                  <w:sz w:val="20"/>
                </w:rPr>
                <w:id w:val="-112268736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394F2D8A" w14:textId="77777777" w:rsidR="00C669F2" w:rsidRDefault="00646C6D" w:rsidP="00C669F2">
            <w:sdt>
              <w:sdtPr>
                <w:rPr>
                  <w:sz w:val="20"/>
                </w:rPr>
                <w:id w:val="29873460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2D92E8C4" w14:textId="77777777" w:rsidR="00C669F2" w:rsidRDefault="00646C6D" w:rsidP="00C669F2">
            <w:sdt>
              <w:sdtPr>
                <w:rPr>
                  <w:sz w:val="20"/>
                </w:rPr>
                <w:id w:val="40103649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3B66ADFB" w14:textId="77F874AD" w:rsidR="00C669F2" w:rsidRPr="004920F1" w:rsidRDefault="00646C6D" w:rsidP="00C669F2">
            <w:sdt>
              <w:sdtPr>
                <w:rPr>
                  <w:sz w:val="20"/>
                </w:rPr>
                <w:id w:val="156645511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F609DE6"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FFBF57C" w14:textId="77777777" w:rsidR="00C669F2" w:rsidRPr="002B62E0" w:rsidRDefault="00C669F2" w:rsidP="00C669F2">
            <w:pPr>
              <w:rPr>
                <w:bCs/>
                <w:spacing w:val="-5"/>
              </w:rPr>
            </w:pPr>
            <w:r w:rsidRPr="002B62E0">
              <w:t>17.032</w:t>
            </w:r>
          </w:p>
        </w:tc>
        <w:tc>
          <w:tcPr>
            <w:tcW w:w="1417" w:type="dxa"/>
            <w:tcBorders>
              <w:top w:val="single" w:sz="4" w:space="0" w:color="auto"/>
              <w:left w:val="nil"/>
              <w:bottom w:val="single" w:sz="4" w:space="0" w:color="auto"/>
              <w:right w:val="single" w:sz="4" w:space="0" w:color="auto"/>
            </w:tcBorders>
          </w:tcPr>
          <w:p w14:paraId="00058C10" w14:textId="77777777" w:rsidR="00C669F2" w:rsidRPr="004920F1" w:rsidRDefault="00C669F2" w:rsidP="00C669F2">
            <w:r w:rsidRPr="004920F1">
              <w:rPr>
                <w:bCs/>
                <w:spacing w:val="-5"/>
              </w:rPr>
              <w:t>Benefit Estimate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FDAF895" w14:textId="77777777" w:rsidR="00C669F2" w:rsidRPr="004920F1" w:rsidRDefault="00C669F2" w:rsidP="00C669F2">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E7F63DE"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827071A"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4C4846EA" w14:textId="77777777" w:rsidR="00C669F2" w:rsidRPr="004920F1" w:rsidRDefault="00C669F2" w:rsidP="00C669F2">
            <w:r w:rsidRPr="004920F1">
              <w:rPr>
                <w:bCs/>
                <w:spacing w:val="-5"/>
              </w:rPr>
              <w:t>The system will account for the contract period (i.e., 9 months, 12-month, etc.) when calculating a benefit estimate.</w:t>
            </w:r>
          </w:p>
        </w:tc>
        <w:tc>
          <w:tcPr>
            <w:tcW w:w="1276" w:type="dxa"/>
            <w:tcBorders>
              <w:top w:val="single" w:sz="4" w:space="0" w:color="auto"/>
              <w:left w:val="nil"/>
              <w:bottom w:val="single" w:sz="4" w:space="0" w:color="auto"/>
              <w:right w:val="single" w:sz="4" w:space="0" w:color="auto"/>
            </w:tcBorders>
            <w:shd w:val="clear" w:color="auto" w:fill="auto"/>
          </w:tcPr>
          <w:p w14:paraId="0BD54A04"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4A5AE6B0" w14:textId="77777777" w:rsidR="00C669F2" w:rsidRDefault="00646C6D" w:rsidP="00C669F2">
            <w:pPr>
              <w:rPr>
                <w:sz w:val="20"/>
              </w:rPr>
            </w:pPr>
            <w:sdt>
              <w:sdtPr>
                <w:rPr>
                  <w:sz w:val="20"/>
                </w:rPr>
                <w:id w:val="122672459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4AF177C1" w14:textId="1C50CBC0" w:rsidR="00C669F2" w:rsidRPr="004920F1" w:rsidRDefault="00646C6D" w:rsidP="00C669F2">
            <w:sdt>
              <w:sdtPr>
                <w:rPr>
                  <w:sz w:val="20"/>
                </w:rPr>
                <w:id w:val="-108167943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D0038D3" w14:textId="77777777" w:rsidR="00C669F2" w:rsidRDefault="00646C6D" w:rsidP="00C669F2">
            <w:sdt>
              <w:sdtPr>
                <w:rPr>
                  <w:sz w:val="20"/>
                </w:rPr>
                <w:id w:val="59151669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1C90D66A" w14:textId="77777777" w:rsidR="00C669F2" w:rsidRDefault="00646C6D" w:rsidP="00C669F2">
            <w:sdt>
              <w:sdtPr>
                <w:rPr>
                  <w:sz w:val="20"/>
                </w:rPr>
                <w:id w:val="62867333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B7E593A" w14:textId="77777777" w:rsidR="00C669F2" w:rsidRDefault="00646C6D" w:rsidP="00C669F2">
            <w:sdt>
              <w:sdtPr>
                <w:rPr>
                  <w:sz w:val="20"/>
                </w:rPr>
                <w:id w:val="-191099038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3931F32B" w14:textId="77777777" w:rsidR="00C669F2" w:rsidRDefault="00646C6D" w:rsidP="00C669F2">
            <w:sdt>
              <w:sdtPr>
                <w:rPr>
                  <w:sz w:val="20"/>
                </w:rPr>
                <w:id w:val="-44654649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085281D" w14:textId="4C4A7E14" w:rsidR="00C669F2" w:rsidRPr="004920F1" w:rsidRDefault="00646C6D" w:rsidP="00C669F2">
            <w:sdt>
              <w:sdtPr>
                <w:rPr>
                  <w:sz w:val="20"/>
                </w:rPr>
                <w:id w:val="-31858217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57FA84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89677B2" w14:textId="77777777" w:rsidR="00C669F2" w:rsidRPr="002B62E0" w:rsidRDefault="00C669F2" w:rsidP="00C669F2">
            <w:pPr>
              <w:rPr>
                <w:bCs/>
                <w:spacing w:val="-5"/>
              </w:rPr>
            </w:pPr>
            <w:r w:rsidRPr="002B62E0">
              <w:lastRenderedPageBreak/>
              <w:t>17.033</w:t>
            </w:r>
          </w:p>
        </w:tc>
        <w:tc>
          <w:tcPr>
            <w:tcW w:w="1417" w:type="dxa"/>
            <w:tcBorders>
              <w:top w:val="single" w:sz="4" w:space="0" w:color="auto"/>
              <w:left w:val="nil"/>
              <w:bottom w:val="single" w:sz="4" w:space="0" w:color="auto"/>
              <w:right w:val="single" w:sz="4" w:space="0" w:color="auto"/>
            </w:tcBorders>
          </w:tcPr>
          <w:p w14:paraId="5F7A93CC" w14:textId="77777777" w:rsidR="00C669F2" w:rsidRPr="004920F1" w:rsidRDefault="00C669F2" w:rsidP="00C669F2">
            <w:r w:rsidRPr="004920F1">
              <w:rPr>
                <w:bCs/>
                <w:spacing w:val="-5"/>
              </w:rPr>
              <w:t>Benefit Estimate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C84D26C"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8966DC"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3BAF82"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34C8E0CC" w14:textId="77777777" w:rsidR="00C669F2" w:rsidRPr="004920F1" w:rsidRDefault="00C669F2" w:rsidP="00C669F2">
            <w:r w:rsidRPr="004920F1">
              <w:rPr>
                <w:bCs/>
                <w:spacing w:val="-5"/>
              </w:rPr>
              <w:t>The system will generate an Estimate Letter and a Cover Letter for the member that can be printed and saved to the member’s account.</w:t>
            </w:r>
          </w:p>
        </w:tc>
        <w:tc>
          <w:tcPr>
            <w:tcW w:w="1276" w:type="dxa"/>
            <w:tcBorders>
              <w:top w:val="single" w:sz="4" w:space="0" w:color="auto"/>
              <w:left w:val="nil"/>
              <w:bottom w:val="single" w:sz="4" w:space="0" w:color="auto"/>
              <w:right w:val="single" w:sz="4" w:space="0" w:color="auto"/>
            </w:tcBorders>
            <w:shd w:val="clear" w:color="auto" w:fill="auto"/>
          </w:tcPr>
          <w:p w14:paraId="1964D265"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62A5481C" w14:textId="77777777" w:rsidR="00C669F2" w:rsidRDefault="00646C6D" w:rsidP="00C669F2">
            <w:pPr>
              <w:rPr>
                <w:sz w:val="20"/>
              </w:rPr>
            </w:pPr>
            <w:sdt>
              <w:sdtPr>
                <w:rPr>
                  <w:sz w:val="20"/>
                </w:rPr>
                <w:id w:val="194673165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13DF0D5D" w14:textId="79CC3F52" w:rsidR="00C669F2" w:rsidRPr="004920F1" w:rsidRDefault="00646C6D" w:rsidP="00C669F2">
            <w:sdt>
              <w:sdtPr>
                <w:rPr>
                  <w:sz w:val="20"/>
                </w:rPr>
                <w:id w:val="210700286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3ADE9D1" w14:textId="77777777" w:rsidR="00C669F2" w:rsidRDefault="00646C6D" w:rsidP="00C669F2">
            <w:sdt>
              <w:sdtPr>
                <w:rPr>
                  <w:sz w:val="20"/>
                </w:rPr>
                <w:id w:val="-104605914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11EFA4A3" w14:textId="77777777" w:rsidR="00C669F2" w:rsidRDefault="00646C6D" w:rsidP="00C669F2">
            <w:sdt>
              <w:sdtPr>
                <w:rPr>
                  <w:sz w:val="20"/>
                </w:rPr>
                <w:id w:val="-146866534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318BAD0D" w14:textId="77777777" w:rsidR="00C669F2" w:rsidRDefault="00646C6D" w:rsidP="00C669F2">
            <w:sdt>
              <w:sdtPr>
                <w:rPr>
                  <w:sz w:val="20"/>
                </w:rPr>
                <w:id w:val="-135888109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567A892A" w14:textId="77777777" w:rsidR="00C669F2" w:rsidRDefault="00646C6D" w:rsidP="00C669F2">
            <w:sdt>
              <w:sdtPr>
                <w:rPr>
                  <w:sz w:val="20"/>
                </w:rPr>
                <w:id w:val="-1284332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4BE82FD4" w14:textId="35ECE800" w:rsidR="00C669F2" w:rsidRPr="004920F1" w:rsidRDefault="00646C6D" w:rsidP="00C669F2">
            <w:sdt>
              <w:sdtPr>
                <w:rPr>
                  <w:sz w:val="20"/>
                </w:rPr>
                <w:id w:val="40673639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37357E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D6700C9" w14:textId="77777777" w:rsidR="00C669F2" w:rsidRPr="002B62E0" w:rsidRDefault="00C669F2" w:rsidP="00C669F2">
            <w:pPr>
              <w:rPr>
                <w:bCs/>
                <w:spacing w:val="-5"/>
              </w:rPr>
            </w:pPr>
            <w:r w:rsidRPr="002B62E0">
              <w:t>17.034</w:t>
            </w:r>
          </w:p>
        </w:tc>
        <w:tc>
          <w:tcPr>
            <w:tcW w:w="1417" w:type="dxa"/>
            <w:tcBorders>
              <w:top w:val="single" w:sz="4" w:space="0" w:color="auto"/>
              <w:left w:val="nil"/>
              <w:bottom w:val="single" w:sz="4" w:space="0" w:color="auto"/>
              <w:right w:val="single" w:sz="4" w:space="0" w:color="auto"/>
            </w:tcBorders>
          </w:tcPr>
          <w:p w14:paraId="6395EED1" w14:textId="77777777" w:rsidR="00C669F2" w:rsidRPr="004920F1" w:rsidRDefault="00C669F2" w:rsidP="00C669F2">
            <w:r w:rsidRPr="004920F1">
              <w:rPr>
                <w:bCs/>
                <w:spacing w:val="-5"/>
              </w:rPr>
              <w:t>Benefit Estimate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9F7B2ED" w14:textId="77777777" w:rsidR="00C669F2" w:rsidRPr="004920F1" w:rsidRDefault="00C669F2" w:rsidP="00C669F2">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97F041"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5E8FCBA"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76344302" w14:textId="77777777" w:rsidR="00C669F2" w:rsidRPr="004920F1" w:rsidRDefault="00C669F2" w:rsidP="00C669F2">
            <w:r w:rsidRPr="004920F1">
              <w:rPr>
                <w:bCs/>
                <w:spacing w:val="-5"/>
              </w:rPr>
              <w:t>The system will project a member’s earliest retirement date even if they have received a refund.</w:t>
            </w:r>
          </w:p>
        </w:tc>
        <w:tc>
          <w:tcPr>
            <w:tcW w:w="1276" w:type="dxa"/>
            <w:tcBorders>
              <w:top w:val="single" w:sz="4" w:space="0" w:color="auto"/>
              <w:left w:val="nil"/>
              <w:bottom w:val="single" w:sz="4" w:space="0" w:color="auto"/>
              <w:right w:val="single" w:sz="4" w:space="0" w:color="auto"/>
            </w:tcBorders>
            <w:shd w:val="clear" w:color="auto" w:fill="auto"/>
          </w:tcPr>
          <w:p w14:paraId="4DFBA2F4"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2BA6353C" w14:textId="77777777" w:rsidR="00C669F2" w:rsidRDefault="00646C6D" w:rsidP="00C669F2">
            <w:pPr>
              <w:rPr>
                <w:sz w:val="20"/>
              </w:rPr>
            </w:pPr>
            <w:sdt>
              <w:sdtPr>
                <w:rPr>
                  <w:sz w:val="20"/>
                </w:rPr>
                <w:id w:val="173997056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650EA136" w14:textId="22550FCC" w:rsidR="00C669F2" w:rsidRPr="004920F1" w:rsidRDefault="00646C6D" w:rsidP="00C669F2">
            <w:sdt>
              <w:sdtPr>
                <w:rPr>
                  <w:sz w:val="20"/>
                </w:rPr>
                <w:id w:val="-168959417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310EB75" w14:textId="77777777" w:rsidR="00C669F2" w:rsidRDefault="00646C6D" w:rsidP="00C669F2">
            <w:sdt>
              <w:sdtPr>
                <w:rPr>
                  <w:sz w:val="20"/>
                </w:rPr>
                <w:id w:val="-118952160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1B25DAF9" w14:textId="77777777" w:rsidR="00C669F2" w:rsidRDefault="00646C6D" w:rsidP="00C669F2">
            <w:sdt>
              <w:sdtPr>
                <w:rPr>
                  <w:sz w:val="20"/>
                </w:rPr>
                <w:id w:val="204516913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164E326A" w14:textId="77777777" w:rsidR="00C669F2" w:rsidRDefault="00646C6D" w:rsidP="00C669F2">
            <w:sdt>
              <w:sdtPr>
                <w:rPr>
                  <w:sz w:val="20"/>
                </w:rPr>
                <w:id w:val="-159684870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50F0C993" w14:textId="77777777" w:rsidR="00C669F2" w:rsidRDefault="00646C6D" w:rsidP="00C669F2">
            <w:sdt>
              <w:sdtPr>
                <w:rPr>
                  <w:sz w:val="20"/>
                </w:rPr>
                <w:id w:val="195952490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49A754F7" w14:textId="4071E7AA" w:rsidR="00C669F2" w:rsidRPr="004920F1" w:rsidRDefault="00646C6D" w:rsidP="00C669F2">
            <w:sdt>
              <w:sdtPr>
                <w:rPr>
                  <w:sz w:val="20"/>
                </w:rPr>
                <w:id w:val="-38326031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66CDE28B"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B002064" w14:textId="77777777" w:rsidR="00C669F2" w:rsidRPr="002B62E0" w:rsidRDefault="00C669F2" w:rsidP="00C669F2">
            <w:pPr>
              <w:rPr>
                <w:bCs/>
                <w:spacing w:val="-5"/>
              </w:rPr>
            </w:pPr>
            <w:r w:rsidRPr="002B62E0">
              <w:t>17.035</w:t>
            </w:r>
          </w:p>
        </w:tc>
        <w:tc>
          <w:tcPr>
            <w:tcW w:w="1417" w:type="dxa"/>
            <w:tcBorders>
              <w:top w:val="single" w:sz="4" w:space="0" w:color="auto"/>
              <w:left w:val="nil"/>
              <w:bottom w:val="single" w:sz="4" w:space="0" w:color="auto"/>
              <w:right w:val="single" w:sz="4" w:space="0" w:color="auto"/>
            </w:tcBorders>
          </w:tcPr>
          <w:p w14:paraId="7EE7969C" w14:textId="77777777" w:rsidR="00C669F2" w:rsidRPr="004920F1" w:rsidRDefault="00C669F2" w:rsidP="00C669F2">
            <w:r w:rsidRPr="004920F1">
              <w:rPr>
                <w:bCs/>
                <w:spacing w:val="-5"/>
              </w:rPr>
              <w:t>Benefit Estimate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589C94C" w14:textId="77777777" w:rsidR="00C669F2" w:rsidRPr="004920F1" w:rsidRDefault="00C669F2" w:rsidP="00C669F2">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FC2E5E"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28BAA1C"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6309C578" w14:textId="77777777" w:rsidR="00C669F2" w:rsidRPr="004920F1" w:rsidRDefault="00C669F2" w:rsidP="00C669F2">
            <w:r w:rsidRPr="004920F1">
              <w:rPr>
                <w:bCs/>
                <w:spacing w:val="-5"/>
              </w:rPr>
              <w:t>The system will perform projections for the FAS and service credits.</w:t>
            </w:r>
          </w:p>
        </w:tc>
        <w:tc>
          <w:tcPr>
            <w:tcW w:w="1276" w:type="dxa"/>
            <w:tcBorders>
              <w:top w:val="single" w:sz="4" w:space="0" w:color="auto"/>
              <w:left w:val="nil"/>
              <w:bottom w:val="single" w:sz="4" w:space="0" w:color="auto"/>
              <w:right w:val="single" w:sz="4" w:space="0" w:color="auto"/>
            </w:tcBorders>
            <w:shd w:val="clear" w:color="auto" w:fill="auto"/>
          </w:tcPr>
          <w:p w14:paraId="08E96982"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1B941127" w14:textId="77777777" w:rsidR="00C669F2" w:rsidRDefault="00646C6D" w:rsidP="00C669F2">
            <w:pPr>
              <w:rPr>
                <w:sz w:val="20"/>
              </w:rPr>
            </w:pPr>
            <w:sdt>
              <w:sdtPr>
                <w:rPr>
                  <w:sz w:val="20"/>
                </w:rPr>
                <w:id w:val="168870752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56401D7B" w14:textId="4AD70D5F" w:rsidR="00C669F2" w:rsidRPr="004920F1" w:rsidRDefault="00646C6D" w:rsidP="00C669F2">
            <w:sdt>
              <w:sdtPr>
                <w:rPr>
                  <w:sz w:val="20"/>
                </w:rPr>
                <w:id w:val="-367144211"/>
                <w14:checkbox>
                  <w14:checked w14:val="0"/>
                  <w14:checkedState w14:val="2612" w14:font="MS Gothic"/>
                  <w14:uncheckedState w14:val="2610" w14:font="MS Gothic"/>
                </w14:checkbox>
              </w:sdtPr>
              <w:sdtEndPr/>
              <w:sdtContent>
                <w:r w:rsidR="00150C57">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DE52E50" w14:textId="77777777" w:rsidR="00C669F2" w:rsidRDefault="00646C6D" w:rsidP="00C669F2">
            <w:sdt>
              <w:sdtPr>
                <w:rPr>
                  <w:sz w:val="20"/>
                </w:rPr>
                <w:id w:val="-64373364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6C2E8748" w14:textId="77777777" w:rsidR="00C669F2" w:rsidRDefault="00646C6D" w:rsidP="00C669F2">
            <w:sdt>
              <w:sdtPr>
                <w:rPr>
                  <w:sz w:val="20"/>
                </w:rPr>
                <w:id w:val="147744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5008B54A" w14:textId="77777777" w:rsidR="00C669F2" w:rsidRDefault="00646C6D" w:rsidP="00C669F2">
            <w:sdt>
              <w:sdtPr>
                <w:rPr>
                  <w:sz w:val="20"/>
                </w:rPr>
                <w:id w:val="-189187135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791FB384" w14:textId="77777777" w:rsidR="00C669F2" w:rsidRDefault="00646C6D" w:rsidP="00C669F2">
            <w:sdt>
              <w:sdtPr>
                <w:rPr>
                  <w:sz w:val="20"/>
                </w:rPr>
                <w:id w:val="-72013289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7D815CB1" w14:textId="5036D4C6" w:rsidR="00C669F2" w:rsidRPr="004920F1" w:rsidRDefault="00646C6D" w:rsidP="00C669F2">
            <w:sdt>
              <w:sdtPr>
                <w:rPr>
                  <w:sz w:val="20"/>
                </w:rPr>
                <w:id w:val="138144096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08D0DFDF"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378CC3C" w14:textId="77777777" w:rsidR="00C669F2" w:rsidRPr="002B62E0" w:rsidRDefault="00C669F2" w:rsidP="00C669F2">
            <w:pPr>
              <w:rPr>
                <w:bCs/>
                <w:spacing w:val="-5"/>
              </w:rPr>
            </w:pPr>
            <w:r w:rsidRPr="002B62E0">
              <w:t>17.036</w:t>
            </w:r>
          </w:p>
        </w:tc>
        <w:tc>
          <w:tcPr>
            <w:tcW w:w="1417" w:type="dxa"/>
            <w:tcBorders>
              <w:top w:val="single" w:sz="4" w:space="0" w:color="auto"/>
              <w:left w:val="nil"/>
              <w:bottom w:val="single" w:sz="4" w:space="0" w:color="auto"/>
              <w:right w:val="single" w:sz="4" w:space="0" w:color="auto"/>
            </w:tcBorders>
          </w:tcPr>
          <w:p w14:paraId="4C3FD630" w14:textId="77777777" w:rsidR="00C669F2" w:rsidRPr="004920F1" w:rsidRDefault="00C669F2" w:rsidP="00C669F2">
            <w:r w:rsidRPr="004920F1">
              <w:rPr>
                <w:bCs/>
                <w:spacing w:val="-5"/>
              </w:rPr>
              <w:t>Benefit Estimate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08D8B6" w14:textId="77777777" w:rsidR="00C669F2" w:rsidRPr="004920F1" w:rsidRDefault="00C669F2" w:rsidP="00C669F2">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6E9FD4"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CF63619"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7C862BC1" w14:textId="77777777" w:rsidR="00C669F2" w:rsidRPr="004920F1" w:rsidRDefault="00C669F2" w:rsidP="00C669F2">
            <w:r w:rsidRPr="004920F1">
              <w:rPr>
                <w:bCs/>
                <w:spacing w:val="-5"/>
              </w:rPr>
              <w:t>The system will display the status of a benefit estimate on the Member Self-Service portal and internally to designated NMERB staff such as Customer Service.</w:t>
            </w:r>
          </w:p>
        </w:tc>
        <w:tc>
          <w:tcPr>
            <w:tcW w:w="1276" w:type="dxa"/>
            <w:tcBorders>
              <w:top w:val="single" w:sz="4" w:space="0" w:color="auto"/>
              <w:left w:val="nil"/>
              <w:bottom w:val="single" w:sz="4" w:space="0" w:color="auto"/>
              <w:right w:val="single" w:sz="4" w:space="0" w:color="auto"/>
            </w:tcBorders>
            <w:shd w:val="clear" w:color="auto" w:fill="auto"/>
          </w:tcPr>
          <w:p w14:paraId="424980AD"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580D66B7" w14:textId="77777777" w:rsidR="00C669F2" w:rsidRDefault="00646C6D" w:rsidP="00C669F2">
            <w:pPr>
              <w:rPr>
                <w:sz w:val="20"/>
              </w:rPr>
            </w:pPr>
            <w:sdt>
              <w:sdtPr>
                <w:rPr>
                  <w:sz w:val="20"/>
                </w:rPr>
                <w:id w:val="120251593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4A415B1C" w14:textId="152A6A0D" w:rsidR="00C669F2" w:rsidRPr="004920F1" w:rsidRDefault="00646C6D" w:rsidP="00C669F2">
            <w:sdt>
              <w:sdtPr>
                <w:rPr>
                  <w:sz w:val="20"/>
                </w:rPr>
                <w:id w:val="149514578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4042DDE" w14:textId="77777777" w:rsidR="00C669F2" w:rsidRDefault="00646C6D" w:rsidP="00C669F2">
            <w:sdt>
              <w:sdtPr>
                <w:rPr>
                  <w:sz w:val="20"/>
                </w:rPr>
                <w:id w:val="-98809584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2F6048E2" w14:textId="77777777" w:rsidR="00C669F2" w:rsidRDefault="00646C6D" w:rsidP="00C669F2">
            <w:sdt>
              <w:sdtPr>
                <w:rPr>
                  <w:sz w:val="20"/>
                </w:rPr>
                <w:id w:val="144164205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1BD8D886" w14:textId="77777777" w:rsidR="00C669F2" w:rsidRDefault="00646C6D" w:rsidP="00C669F2">
            <w:sdt>
              <w:sdtPr>
                <w:rPr>
                  <w:sz w:val="20"/>
                </w:rPr>
                <w:id w:val="82694524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8F75F06" w14:textId="77777777" w:rsidR="00C669F2" w:rsidRDefault="00646C6D" w:rsidP="00C669F2">
            <w:sdt>
              <w:sdtPr>
                <w:rPr>
                  <w:sz w:val="20"/>
                </w:rPr>
                <w:id w:val="-176452599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8DA468A" w14:textId="75055AEB" w:rsidR="00C669F2" w:rsidRPr="004920F1" w:rsidRDefault="00646C6D" w:rsidP="00C669F2">
            <w:sdt>
              <w:sdtPr>
                <w:rPr>
                  <w:sz w:val="20"/>
                </w:rPr>
                <w:id w:val="37304747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15E97AF2"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0292948" w14:textId="77777777" w:rsidR="00C669F2" w:rsidRPr="002B62E0" w:rsidRDefault="00C669F2" w:rsidP="00C669F2">
            <w:pPr>
              <w:rPr>
                <w:bCs/>
                <w:spacing w:val="-5"/>
              </w:rPr>
            </w:pPr>
            <w:r w:rsidRPr="002B62E0">
              <w:t>17.037</w:t>
            </w:r>
          </w:p>
        </w:tc>
        <w:tc>
          <w:tcPr>
            <w:tcW w:w="1417" w:type="dxa"/>
            <w:tcBorders>
              <w:top w:val="single" w:sz="4" w:space="0" w:color="auto"/>
              <w:left w:val="nil"/>
              <w:bottom w:val="single" w:sz="4" w:space="0" w:color="auto"/>
              <w:right w:val="single" w:sz="4" w:space="0" w:color="auto"/>
            </w:tcBorders>
          </w:tcPr>
          <w:p w14:paraId="56217CA2" w14:textId="77777777" w:rsidR="00C669F2" w:rsidRPr="004920F1" w:rsidRDefault="00C669F2" w:rsidP="00C669F2">
            <w:r w:rsidRPr="004920F1">
              <w:rPr>
                <w:bCs/>
                <w:spacing w:val="-5"/>
              </w:rPr>
              <w:t>Benefit Estimate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DB725A5" w14:textId="77777777" w:rsidR="00C669F2" w:rsidRPr="004920F1" w:rsidRDefault="00C669F2" w:rsidP="00C669F2">
            <w:r>
              <w:t>Usability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62C2021"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5D96F1F"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3188F000" w14:textId="77777777" w:rsidR="00C669F2" w:rsidRPr="004920F1" w:rsidRDefault="00C669F2" w:rsidP="00C669F2">
            <w:r w:rsidRPr="004920F1">
              <w:rPr>
                <w:bCs/>
                <w:spacing w:val="-5"/>
              </w:rPr>
              <w:t>The system will allow NMERB users to delete an estimate, if necessary.</w:t>
            </w:r>
          </w:p>
        </w:tc>
        <w:tc>
          <w:tcPr>
            <w:tcW w:w="1276" w:type="dxa"/>
            <w:tcBorders>
              <w:top w:val="single" w:sz="4" w:space="0" w:color="auto"/>
              <w:left w:val="nil"/>
              <w:bottom w:val="single" w:sz="4" w:space="0" w:color="auto"/>
              <w:right w:val="single" w:sz="4" w:space="0" w:color="auto"/>
            </w:tcBorders>
            <w:shd w:val="clear" w:color="auto" w:fill="auto"/>
          </w:tcPr>
          <w:p w14:paraId="6D6BEDAA"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173339F6" w14:textId="77777777" w:rsidR="00C669F2" w:rsidRDefault="00646C6D" w:rsidP="00C669F2">
            <w:pPr>
              <w:rPr>
                <w:sz w:val="20"/>
              </w:rPr>
            </w:pPr>
            <w:sdt>
              <w:sdtPr>
                <w:rPr>
                  <w:sz w:val="20"/>
                </w:rPr>
                <w:id w:val="100524556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6D09F6CA" w14:textId="23433F8D" w:rsidR="00C669F2" w:rsidRPr="004920F1" w:rsidRDefault="00646C6D" w:rsidP="00C669F2">
            <w:sdt>
              <w:sdtPr>
                <w:rPr>
                  <w:sz w:val="20"/>
                </w:rPr>
                <w:id w:val="-130361069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C7472C1" w14:textId="77777777" w:rsidR="00C669F2" w:rsidRDefault="00646C6D" w:rsidP="00C669F2">
            <w:sdt>
              <w:sdtPr>
                <w:rPr>
                  <w:sz w:val="20"/>
                </w:rPr>
                <w:id w:val="-75535313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4A6351D2" w14:textId="77777777" w:rsidR="00C669F2" w:rsidRDefault="00646C6D" w:rsidP="00C669F2">
            <w:sdt>
              <w:sdtPr>
                <w:rPr>
                  <w:sz w:val="20"/>
                </w:rPr>
                <w:id w:val="-158166865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5F46BAEE" w14:textId="77777777" w:rsidR="00C669F2" w:rsidRDefault="00646C6D" w:rsidP="00C669F2">
            <w:sdt>
              <w:sdtPr>
                <w:rPr>
                  <w:sz w:val="20"/>
                </w:rPr>
                <w:id w:val="99222470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377E2DE7" w14:textId="77777777" w:rsidR="00C669F2" w:rsidRDefault="00646C6D" w:rsidP="00C669F2">
            <w:sdt>
              <w:sdtPr>
                <w:rPr>
                  <w:sz w:val="20"/>
                </w:rPr>
                <w:id w:val="172749080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60897F67" w14:textId="7EB3D0E7" w:rsidR="00C669F2" w:rsidRPr="004920F1" w:rsidRDefault="00646C6D" w:rsidP="00C669F2">
            <w:sdt>
              <w:sdtPr>
                <w:rPr>
                  <w:sz w:val="20"/>
                </w:rPr>
                <w:id w:val="152320907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A0C046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91E584D" w14:textId="77777777" w:rsidR="00C669F2" w:rsidRPr="002B62E0" w:rsidRDefault="00C669F2" w:rsidP="00C669F2">
            <w:pPr>
              <w:rPr>
                <w:bCs/>
                <w:spacing w:val="-5"/>
              </w:rPr>
            </w:pPr>
            <w:r w:rsidRPr="002B62E0">
              <w:t>18.001</w:t>
            </w:r>
          </w:p>
        </w:tc>
        <w:tc>
          <w:tcPr>
            <w:tcW w:w="1417" w:type="dxa"/>
            <w:tcBorders>
              <w:top w:val="single" w:sz="4" w:space="0" w:color="auto"/>
              <w:left w:val="nil"/>
              <w:bottom w:val="single" w:sz="4" w:space="0" w:color="auto"/>
              <w:right w:val="single" w:sz="4" w:space="0" w:color="auto"/>
            </w:tcBorders>
          </w:tcPr>
          <w:p w14:paraId="5C2E5943" w14:textId="77777777" w:rsidR="00C669F2" w:rsidRPr="004920F1" w:rsidRDefault="00C669F2" w:rsidP="00C669F2">
            <w:r w:rsidRPr="004920F1">
              <w:rPr>
                <w:bCs/>
                <w:spacing w:val="-5"/>
              </w:rPr>
              <w:t>Interest Posting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92350A1" w14:textId="77777777" w:rsidR="00C669F2" w:rsidRPr="004920F1" w:rsidRDefault="00C669F2" w:rsidP="00C669F2">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AD922E7" w14:textId="6F7686AD" w:rsidR="00C669F2" w:rsidRPr="004920F1" w:rsidRDefault="00FE268F" w:rsidP="00C669F2">
            <w:r>
              <w:t>Member Services Director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71CDFD8" w14:textId="77777777" w:rsidR="00C669F2" w:rsidRPr="00A17033" w:rsidRDefault="00C669F2" w:rsidP="00C669F2">
            <w:pPr>
              <w:rPr>
                <w:bCs/>
                <w:spacing w:val="-5"/>
              </w:rPr>
            </w:pPr>
            <w:r w:rsidRPr="00A17033">
              <w:rPr>
                <w:bCs/>
                <w:spacing w:val="-5"/>
              </w:rPr>
              <w:t>I want to update the refund interest rate,</w:t>
            </w:r>
          </w:p>
          <w:p w14:paraId="09C438D7" w14:textId="77777777" w:rsidR="00C669F2" w:rsidRPr="004920F1" w:rsidRDefault="00C669F2" w:rsidP="00C669F2">
            <w:r w:rsidRPr="00A17033">
              <w:rPr>
                <w:bCs/>
                <w:spacing w:val="-5"/>
              </w:rPr>
              <w:t>So the PAS generates accurate payments.</w:t>
            </w:r>
          </w:p>
        </w:tc>
        <w:tc>
          <w:tcPr>
            <w:tcW w:w="4819" w:type="dxa"/>
            <w:tcBorders>
              <w:top w:val="single" w:sz="4" w:space="0" w:color="auto"/>
              <w:left w:val="nil"/>
              <w:bottom w:val="single" w:sz="4" w:space="0" w:color="auto"/>
              <w:right w:val="single" w:sz="4" w:space="0" w:color="auto"/>
            </w:tcBorders>
            <w:shd w:val="clear" w:color="auto" w:fill="auto"/>
          </w:tcPr>
          <w:p w14:paraId="47C53BA3" w14:textId="77777777" w:rsidR="00C669F2" w:rsidRPr="00A17033" w:rsidRDefault="00C669F2" w:rsidP="00C669F2">
            <w:pPr>
              <w:rPr>
                <w:bCs/>
                <w:spacing w:val="-5"/>
              </w:rPr>
            </w:pPr>
            <w:r w:rsidRPr="00A17033">
              <w:rPr>
                <w:bCs/>
                <w:spacing w:val="-5"/>
              </w:rPr>
              <w:t>I will be satisfied when:</w:t>
            </w:r>
          </w:p>
          <w:p w14:paraId="748DCA82" w14:textId="77777777" w:rsidR="00C669F2" w:rsidRPr="00A17033" w:rsidRDefault="00C669F2" w:rsidP="00C669F2">
            <w:pPr>
              <w:pStyle w:val="ListParagraph"/>
              <w:widowControl/>
              <w:numPr>
                <w:ilvl w:val="0"/>
                <w:numId w:val="391"/>
              </w:numPr>
              <w:autoSpaceDE/>
              <w:autoSpaceDN/>
              <w:spacing w:line="259" w:lineRule="auto"/>
              <w:contextualSpacing/>
              <w:rPr>
                <w:rFonts w:ascii="Times New Roman" w:hAnsi="Times New Roman" w:cs="Times New Roman"/>
                <w:bCs/>
                <w:spacing w:val="-5"/>
              </w:rPr>
            </w:pPr>
            <w:r w:rsidRPr="00A17033">
              <w:rPr>
                <w:rFonts w:ascii="Times New Roman" w:hAnsi="Times New Roman" w:cs="Times New Roman"/>
                <w:bCs/>
                <w:spacing w:val="-5"/>
              </w:rPr>
              <w:t>The refund interest rate is maintained in the PAS by effective date</w:t>
            </w:r>
          </w:p>
          <w:p w14:paraId="7E9EC573" w14:textId="77777777" w:rsidR="00C669F2" w:rsidRPr="00A17033" w:rsidRDefault="00C669F2" w:rsidP="00C669F2">
            <w:pPr>
              <w:pStyle w:val="ListParagraph"/>
              <w:widowControl/>
              <w:numPr>
                <w:ilvl w:val="0"/>
                <w:numId w:val="391"/>
              </w:numPr>
              <w:autoSpaceDE/>
              <w:autoSpaceDN/>
              <w:spacing w:line="259" w:lineRule="auto"/>
              <w:contextualSpacing/>
              <w:rPr>
                <w:rFonts w:ascii="Times New Roman" w:hAnsi="Times New Roman" w:cs="Times New Roman"/>
                <w:bCs/>
                <w:spacing w:val="-5"/>
              </w:rPr>
            </w:pPr>
            <w:r w:rsidRPr="00A17033">
              <w:rPr>
                <w:rFonts w:ascii="Times New Roman" w:hAnsi="Times New Roman" w:cs="Times New Roman"/>
                <w:bCs/>
                <w:spacing w:val="-5"/>
              </w:rPr>
              <w:t>The PAS uses the appropriate interest rate in refund calculations, based on effective date</w:t>
            </w:r>
          </w:p>
          <w:p w14:paraId="2C09C018" w14:textId="77777777" w:rsidR="00C669F2" w:rsidRPr="004920F1" w:rsidRDefault="00C669F2" w:rsidP="00C669F2">
            <w:pPr>
              <w:rPr>
                <w:bCs/>
                <w:spacing w:val="-5"/>
              </w:rPr>
            </w:pPr>
          </w:p>
          <w:p w14:paraId="0D1B212E" w14:textId="77777777" w:rsidR="00C669F2" w:rsidRPr="004920F1" w:rsidRDefault="00C669F2" w:rsidP="00C669F2">
            <w:pPr>
              <w:rPr>
                <w:bCs/>
                <w:spacing w:val="-5"/>
              </w:rPr>
            </w:pPr>
            <w:r w:rsidRPr="004920F1">
              <w:rPr>
                <w:bCs/>
                <w:spacing w:val="-5"/>
                <w:u w:val="single"/>
              </w:rPr>
              <w:t>Business Rule:</w:t>
            </w:r>
          </w:p>
          <w:p w14:paraId="64D4879F" w14:textId="77777777" w:rsidR="00C669F2" w:rsidRPr="00A17033" w:rsidRDefault="00C669F2" w:rsidP="00C669F2">
            <w:pPr>
              <w:pStyle w:val="ListParagraph"/>
              <w:widowControl/>
              <w:numPr>
                <w:ilvl w:val="0"/>
                <w:numId w:val="393"/>
              </w:numPr>
              <w:autoSpaceDE/>
              <w:autoSpaceDN/>
              <w:spacing w:line="259" w:lineRule="auto"/>
              <w:contextualSpacing/>
              <w:rPr>
                <w:rFonts w:ascii="Times New Roman" w:hAnsi="Times New Roman" w:cs="Times New Roman"/>
                <w:bCs/>
                <w:spacing w:val="-5"/>
              </w:rPr>
            </w:pPr>
            <w:r w:rsidRPr="00A17033">
              <w:rPr>
                <w:rFonts w:ascii="Times New Roman" w:hAnsi="Times New Roman" w:cs="Times New Roman"/>
                <w:bCs/>
                <w:spacing w:val="-5"/>
              </w:rPr>
              <w:t>Board resolution dated June 4, 2010:</w:t>
            </w:r>
          </w:p>
          <w:p w14:paraId="4863DB84" w14:textId="77777777" w:rsidR="00C669F2" w:rsidRPr="00A17033" w:rsidRDefault="00C669F2" w:rsidP="00C669F2">
            <w:pPr>
              <w:pStyle w:val="ListParagraph"/>
              <w:widowControl/>
              <w:numPr>
                <w:ilvl w:val="1"/>
                <w:numId w:val="392"/>
              </w:numPr>
              <w:autoSpaceDE/>
              <w:autoSpaceDN/>
              <w:spacing w:line="259" w:lineRule="auto"/>
              <w:ind w:left="1080"/>
              <w:contextualSpacing/>
              <w:rPr>
                <w:rFonts w:ascii="Times New Roman" w:hAnsi="Times New Roman" w:cs="Times New Roman"/>
                <w:bCs/>
                <w:spacing w:val="-5"/>
              </w:rPr>
            </w:pPr>
            <w:r w:rsidRPr="00A17033">
              <w:rPr>
                <w:rFonts w:ascii="Times New Roman" w:hAnsi="Times New Roman" w:cs="Times New Roman"/>
                <w:bCs/>
                <w:spacing w:val="-5"/>
              </w:rPr>
              <w:lastRenderedPageBreak/>
              <w:t>Effective July 1, 2010, interest for all Refunds shall be calculated using the 5-year Treasury Note Rate, adjusted to a constant maturity, as published on March 31 of each year as the interest rate for all Refunds to be made in the fiscal year beginning the following July 1.</w:t>
            </w:r>
          </w:p>
          <w:p w14:paraId="39E9415A" w14:textId="77777777" w:rsidR="00C669F2" w:rsidRPr="00A17033" w:rsidRDefault="00C669F2" w:rsidP="00C669F2">
            <w:pPr>
              <w:pStyle w:val="ListParagraph"/>
              <w:widowControl/>
              <w:numPr>
                <w:ilvl w:val="0"/>
                <w:numId w:val="392"/>
              </w:numPr>
              <w:autoSpaceDE/>
              <w:autoSpaceDN/>
              <w:spacing w:line="259" w:lineRule="auto"/>
              <w:ind w:left="1080"/>
              <w:contextualSpacing/>
              <w:rPr>
                <w:rFonts w:ascii="Times New Roman" w:hAnsi="Times New Roman" w:cs="Times New Roman"/>
              </w:rPr>
            </w:pPr>
            <w:r w:rsidRPr="00A17033">
              <w:rPr>
                <w:rFonts w:ascii="Times New Roman" w:hAnsi="Times New Roman" w:cs="Times New Roman"/>
                <w:bCs/>
                <w:spacing w:val="-5"/>
              </w:rPr>
              <w:t>Compounding is quarterly for refunds</w:t>
            </w:r>
          </w:p>
        </w:tc>
        <w:tc>
          <w:tcPr>
            <w:tcW w:w="1276" w:type="dxa"/>
            <w:tcBorders>
              <w:top w:val="single" w:sz="4" w:space="0" w:color="auto"/>
              <w:left w:val="nil"/>
              <w:bottom w:val="single" w:sz="4" w:space="0" w:color="auto"/>
              <w:right w:val="single" w:sz="4" w:space="0" w:color="auto"/>
            </w:tcBorders>
            <w:shd w:val="clear" w:color="auto" w:fill="auto"/>
          </w:tcPr>
          <w:p w14:paraId="447CF0D6"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65E9CC01" w14:textId="77777777" w:rsidR="00C669F2" w:rsidRDefault="00646C6D" w:rsidP="00C669F2">
            <w:pPr>
              <w:rPr>
                <w:sz w:val="20"/>
              </w:rPr>
            </w:pPr>
            <w:sdt>
              <w:sdtPr>
                <w:rPr>
                  <w:sz w:val="20"/>
                </w:rPr>
                <w:id w:val="138661245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671C4827" w14:textId="55441CA7" w:rsidR="00C669F2" w:rsidRPr="004920F1" w:rsidRDefault="00646C6D" w:rsidP="00C669F2">
            <w:sdt>
              <w:sdtPr>
                <w:rPr>
                  <w:sz w:val="20"/>
                </w:rPr>
                <w:id w:val="-9448401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5FF30C4" w14:textId="77777777" w:rsidR="00C669F2" w:rsidRDefault="00646C6D" w:rsidP="00C669F2">
            <w:sdt>
              <w:sdtPr>
                <w:rPr>
                  <w:sz w:val="20"/>
                </w:rPr>
                <w:id w:val="-149710775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19FE8E98" w14:textId="77777777" w:rsidR="00C669F2" w:rsidRDefault="00646C6D" w:rsidP="00C669F2">
            <w:sdt>
              <w:sdtPr>
                <w:rPr>
                  <w:sz w:val="20"/>
                </w:rPr>
                <w:id w:val="-22568927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55B12A52" w14:textId="77777777" w:rsidR="00C669F2" w:rsidRDefault="00646C6D" w:rsidP="00C669F2">
            <w:sdt>
              <w:sdtPr>
                <w:rPr>
                  <w:sz w:val="20"/>
                </w:rPr>
                <w:id w:val="-61020338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08B1621C" w14:textId="77777777" w:rsidR="00C669F2" w:rsidRDefault="00646C6D" w:rsidP="00C669F2">
            <w:sdt>
              <w:sdtPr>
                <w:rPr>
                  <w:sz w:val="20"/>
                </w:rPr>
                <w:id w:val="194958541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0830251A" w14:textId="180D893E" w:rsidR="00C669F2" w:rsidRPr="004920F1" w:rsidRDefault="00646C6D" w:rsidP="00C669F2">
            <w:sdt>
              <w:sdtPr>
                <w:rPr>
                  <w:sz w:val="20"/>
                </w:rPr>
                <w:id w:val="-189926999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7A97120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A10BDF9" w14:textId="77777777" w:rsidR="00C669F2" w:rsidRPr="002B62E0" w:rsidRDefault="00C669F2" w:rsidP="00C669F2">
            <w:pPr>
              <w:rPr>
                <w:bCs/>
                <w:spacing w:val="-5"/>
              </w:rPr>
            </w:pPr>
            <w:r w:rsidRPr="002B62E0">
              <w:t>18.002</w:t>
            </w:r>
          </w:p>
        </w:tc>
        <w:tc>
          <w:tcPr>
            <w:tcW w:w="1417" w:type="dxa"/>
            <w:tcBorders>
              <w:top w:val="single" w:sz="4" w:space="0" w:color="auto"/>
              <w:left w:val="nil"/>
              <w:bottom w:val="single" w:sz="4" w:space="0" w:color="auto"/>
              <w:right w:val="single" w:sz="4" w:space="0" w:color="auto"/>
            </w:tcBorders>
          </w:tcPr>
          <w:p w14:paraId="6F54F742" w14:textId="77777777" w:rsidR="00C669F2" w:rsidRPr="004920F1" w:rsidRDefault="00C669F2" w:rsidP="00C669F2">
            <w:r w:rsidRPr="004920F1">
              <w:rPr>
                <w:bCs/>
                <w:spacing w:val="-5"/>
              </w:rPr>
              <w:t>Interest Posting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99E9E48" w14:textId="77777777" w:rsidR="00C669F2" w:rsidRPr="004920F1" w:rsidRDefault="00C669F2" w:rsidP="00C669F2">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2AFB02" w14:textId="77777777" w:rsidR="00C669F2" w:rsidRPr="004920F1" w:rsidRDefault="00C669F2" w:rsidP="00C669F2">
            <w:r w:rsidRPr="004920F1">
              <w:rPr>
                <w:bCs/>
                <w:spacing w:val="-5"/>
              </w:rPr>
              <w:t>Payroll Supervisor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CEC672D" w14:textId="77777777" w:rsidR="00C669F2" w:rsidRPr="004920F1" w:rsidRDefault="00C669F2" w:rsidP="00C669F2">
            <w:pPr>
              <w:rPr>
                <w:bCs/>
                <w:spacing w:val="-5"/>
              </w:rPr>
            </w:pPr>
            <w:r w:rsidRPr="004920F1">
              <w:rPr>
                <w:bCs/>
                <w:spacing w:val="-5"/>
              </w:rPr>
              <w:t>I want the system to calculate and apply interest to member contribution balances at year-end</w:t>
            </w:r>
          </w:p>
          <w:p w14:paraId="343EEEF5" w14:textId="77777777" w:rsidR="00C669F2" w:rsidRPr="004920F1" w:rsidRDefault="00C669F2" w:rsidP="00C669F2">
            <w:r w:rsidRPr="004920F1">
              <w:rPr>
                <w:bCs/>
                <w:spacing w:val="-5"/>
              </w:rPr>
              <w:t>So member accounts are updated and the actuarial extract can be produced.</w:t>
            </w:r>
          </w:p>
        </w:tc>
        <w:tc>
          <w:tcPr>
            <w:tcW w:w="4819" w:type="dxa"/>
            <w:tcBorders>
              <w:top w:val="single" w:sz="4" w:space="0" w:color="auto"/>
              <w:left w:val="nil"/>
              <w:bottom w:val="single" w:sz="4" w:space="0" w:color="auto"/>
              <w:right w:val="single" w:sz="4" w:space="0" w:color="auto"/>
            </w:tcBorders>
            <w:shd w:val="clear" w:color="auto" w:fill="auto"/>
          </w:tcPr>
          <w:p w14:paraId="6D61FD06" w14:textId="77777777" w:rsidR="00C669F2" w:rsidRPr="004920F1" w:rsidRDefault="00C669F2" w:rsidP="00C669F2">
            <w:pPr>
              <w:rPr>
                <w:bCs/>
                <w:spacing w:val="-5"/>
              </w:rPr>
            </w:pPr>
            <w:r w:rsidRPr="004920F1">
              <w:rPr>
                <w:bCs/>
                <w:spacing w:val="-5"/>
              </w:rPr>
              <w:t>I will be satisfied when:</w:t>
            </w:r>
          </w:p>
          <w:p w14:paraId="6334CF15" w14:textId="77777777" w:rsidR="00C669F2" w:rsidRPr="00A17033" w:rsidRDefault="00C669F2" w:rsidP="00C669F2">
            <w:pPr>
              <w:pStyle w:val="ListParagraph"/>
              <w:widowControl/>
              <w:numPr>
                <w:ilvl w:val="0"/>
                <w:numId w:val="396"/>
              </w:numPr>
              <w:autoSpaceDE/>
              <w:autoSpaceDN/>
              <w:spacing w:line="259" w:lineRule="auto"/>
              <w:ind w:left="740"/>
              <w:contextualSpacing/>
              <w:rPr>
                <w:rFonts w:ascii="Times New Roman" w:hAnsi="Times New Roman" w:cs="Times New Roman"/>
                <w:bCs/>
                <w:spacing w:val="-5"/>
              </w:rPr>
            </w:pPr>
            <w:r w:rsidRPr="00A17033">
              <w:rPr>
                <w:rFonts w:ascii="Times New Roman" w:hAnsi="Times New Roman" w:cs="Times New Roman"/>
                <w:bCs/>
                <w:spacing w:val="-5"/>
              </w:rPr>
              <w:t>The system uses the correct interest rate and formula as defined by NMERB</w:t>
            </w:r>
          </w:p>
          <w:p w14:paraId="7BF934DD" w14:textId="77777777" w:rsidR="00C669F2" w:rsidRPr="00A17033" w:rsidRDefault="00C669F2" w:rsidP="00C669F2">
            <w:pPr>
              <w:pStyle w:val="ListParagraph"/>
              <w:widowControl/>
              <w:numPr>
                <w:ilvl w:val="0"/>
                <w:numId w:val="394"/>
              </w:numPr>
              <w:autoSpaceDE/>
              <w:autoSpaceDN/>
              <w:spacing w:line="259" w:lineRule="auto"/>
              <w:ind w:left="1080"/>
              <w:contextualSpacing/>
              <w:rPr>
                <w:rFonts w:ascii="Times New Roman" w:hAnsi="Times New Roman" w:cs="Times New Roman"/>
                <w:bCs/>
                <w:spacing w:val="-5"/>
              </w:rPr>
            </w:pPr>
            <w:r w:rsidRPr="00A17033">
              <w:rPr>
                <w:rFonts w:ascii="Times New Roman" w:hAnsi="Times New Roman" w:cs="Times New Roman"/>
                <w:bCs/>
                <w:spacing w:val="-5"/>
              </w:rPr>
              <w:t>Results will be rounded to the nearest penny</w:t>
            </w:r>
          </w:p>
          <w:p w14:paraId="226DF321" w14:textId="77777777" w:rsidR="00C669F2" w:rsidRPr="00A17033" w:rsidRDefault="00C669F2" w:rsidP="00C669F2">
            <w:pPr>
              <w:pStyle w:val="ListParagraph"/>
              <w:widowControl/>
              <w:numPr>
                <w:ilvl w:val="0"/>
                <w:numId w:val="394"/>
              </w:numPr>
              <w:autoSpaceDE/>
              <w:autoSpaceDN/>
              <w:spacing w:line="259" w:lineRule="auto"/>
              <w:ind w:left="1080"/>
              <w:contextualSpacing/>
              <w:rPr>
                <w:rFonts w:ascii="Times New Roman" w:hAnsi="Times New Roman" w:cs="Times New Roman"/>
                <w:bCs/>
                <w:spacing w:val="-5"/>
              </w:rPr>
            </w:pPr>
            <w:r w:rsidRPr="00A17033">
              <w:rPr>
                <w:rFonts w:ascii="Times New Roman" w:hAnsi="Times New Roman" w:cs="Times New Roman"/>
                <w:bCs/>
                <w:spacing w:val="-5"/>
              </w:rPr>
              <w:t>Principal and interest will be stored separately. Additionally, interest be stored by fiscal year.</w:t>
            </w:r>
          </w:p>
          <w:p w14:paraId="6F1501BE" w14:textId="77777777" w:rsidR="00C669F2" w:rsidRPr="00A17033" w:rsidRDefault="00C669F2" w:rsidP="00C669F2">
            <w:pPr>
              <w:pStyle w:val="ListParagraph"/>
              <w:widowControl/>
              <w:numPr>
                <w:ilvl w:val="0"/>
                <w:numId w:val="395"/>
              </w:numPr>
              <w:autoSpaceDE/>
              <w:autoSpaceDN/>
              <w:spacing w:line="259" w:lineRule="auto"/>
              <w:contextualSpacing/>
              <w:rPr>
                <w:rFonts w:ascii="Times New Roman" w:hAnsi="Times New Roman" w:cs="Times New Roman"/>
                <w:bCs/>
                <w:spacing w:val="-5"/>
              </w:rPr>
            </w:pPr>
            <w:r w:rsidRPr="00A17033">
              <w:rPr>
                <w:rFonts w:ascii="Times New Roman" w:hAnsi="Times New Roman" w:cs="Times New Roman"/>
                <w:bCs/>
                <w:spacing w:val="-5"/>
              </w:rPr>
              <w:t>Interest is posted only to member accounts and contributions that are eligible for interest</w:t>
            </w:r>
          </w:p>
          <w:p w14:paraId="13F0BE2D" w14:textId="77777777" w:rsidR="00C669F2" w:rsidRPr="00A17033" w:rsidRDefault="00C669F2" w:rsidP="00C669F2">
            <w:pPr>
              <w:pStyle w:val="ListParagraph"/>
              <w:widowControl/>
              <w:numPr>
                <w:ilvl w:val="0"/>
                <w:numId w:val="395"/>
              </w:numPr>
              <w:autoSpaceDE/>
              <w:autoSpaceDN/>
              <w:spacing w:line="259" w:lineRule="auto"/>
              <w:contextualSpacing/>
              <w:rPr>
                <w:rFonts w:ascii="Times New Roman" w:hAnsi="Times New Roman" w:cs="Times New Roman"/>
                <w:bCs/>
                <w:spacing w:val="-5"/>
              </w:rPr>
            </w:pPr>
            <w:r w:rsidRPr="00A17033">
              <w:rPr>
                <w:rFonts w:ascii="Times New Roman" w:hAnsi="Times New Roman" w:cs="Times New Roman"/>
                <w:bCs/>
                <w:spacing w:val="-5"/>
              </w:rPr>
              <w:t>I can override system-calculated interest</w:t>
            </w:r>
          </w:p>
          <w:p w14:paraId="15BC8A69" w14:textId="77777777" w:rsidR="00C669F2" w:rsidRPr="004920F1" w:rsidRDefault="00C669F2" w:rsidP="00C669F2">
            <w:pPr>
              <w:rPr>
                <w:bCs/>
                <w:spacing w:val="-5"/>
              </w:rPr>
            </w:pPr>
          </w:p>
          <w:p w14:paraId="7D168B3F" w14:textId="77777777" w:rsidR="00C669F2" w:rsidRPr="004920F1" w:rsidRDefault="00C669F2" w:rsidP="00C669F2">
            <w:pPr>
              <w:rPr>
                <w:bCs/>
                <w:spacing w:val="-5"/>
                <w:u w:val="single"/>
              </w:rPr>
            </w:pPr>
            <w:r w:rsidRPr="004920F1">
              <w:rPr>
                <w:bCs/>
                <w:spacing w:val="-5"/>
                <w:u w:val="single"/>
              </w:rPr>
              <w:t>Business Rule:</w:t>
            </w:r>
          </w:p>
          <w:p w14:paraId="64E8FD6D" w14:textId="77777777" w:rsidR="00C669F2" w:rsidRPr="00A17033" w:rsidRDefault="00C669F2" w:rsidP="00C669F2">
            <w:pPr>
              <w:pStyle w:val="ListParagraph"/>
              <w:widowControl/>
              <w:numPr>
                <w:ilvl w:val="0"/>
                <w:numId w:val="397"/>
              </w:numPr>
              <w:autoSpaceDE/>
              <w:autoSpaceDN/>
              <w:spacing w:line="259" w:lineRule="auto"/>
              <w:contextualSpacing/>
              <w:rPr>
                <w:rFonts w:ascii="Times New Roman" w:hAnsi="Times New Roman" w:cs="Times New Roman"/>
              </w:rPr>
            </w:pPr>
            <w:r w:rsidRPr="00A17033">
              <w:rPr>
                <w:rFonts w:ascii="Times New Roman" w:hAnsi="Times New Roman" w:cs="Times New Roman"/>
                <w:bCs/>
                <w:spacing w:val="-5"/>
              </w:rPr>
              <w:t>NMSA 22-11-15.D. The interest shall apply only to contributions paid to the fund after July l, 1971 and on deposit in the fund for a period of at least one fiscal year; provided that no such interest shall be allowed on refunds of contributions that were paid into the fund prior to July 1, 1971.</w:t>
            </w:r>
          </w:p>
        </w:tc>
        <w:tc>
          <w:tcPr>
            <w:tcW w:w="1276" w:type="dxa"/>
            <w:tcBorders>
              <w:top w:val="single" w:sz="4" w:space="0" w:color="auto"/>
              <w:left w:val="nil"/>
              <w:bottom w:val="single" w:sz="4" w:space="0" w:color="auto"/>
              <w:right w:val="single" w:sz="4" w:space="0" w:color="auto"/>
            </w:tcBorders>
            <w:shd w:val="clear" w:color="auto" w:fill="auto"/>
          </w:tcPr>
          <w:p w14:paraId="594F1D15"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310C07CA" w14:textId="77777777" w:rsidR="00C669F2" w:rsidRDefault="00646C6D" w:rsidP="00C669F2">
            <w:pPr>
              <w:rPr>
                <w:sz w:val="20"/>
              </w:rPr>
            </w:pPr>
            <w:sdt>
              <w:sdtPr>
                <w:rPr>
                  <w:sz w:val="20"/>
                </w:rPr>
                <w:id w:val="-150844393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47131FB7" w14:textId="3593910C" w:rsidR="00C669F2" w:rsidRPr="004920F1" w:rsidRDefault="00646C6D" w:rsidP="00C669F2">
            <w:sdt>
              <w:sdtPr>
                <w:rPr>
                  <w:sz w:val="20"/>
                </w:rPr>
                <w:id w:val="-116199998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136A11B" w14:textId="77777777" w:rsidR="00C669F2" w:rsidRDefault="00646C6D" w:rsidP="00C669F2">
            <w:sdt>
              <w:sdtPr>
                <w:rPr>
                  <w:sz w:val="20"/>
                </w:rPr>
                <w:id w:val="-126375642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57CF784D" w14:textId="77777777" w:rsidR="00C669F2" w:rsidRDefault="00646C6D" w:rsidP="00C669F2">
            <w:sdt>
              <w:sdtPr>
                <w:rPr>
                  <w:sz w:val="20"/>
                </w:rPr>
                <w:id w:val="-6234425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D47069A" w14:textId="77777777" w:rsidR="00C669F2" w:rsidRDefault="00646C6D" w:rsidP="00C669F2">
            <w:sdt>
              <w:sdtPr>
                <w:rPr>
                  <w:sz w:val="20"/>
                </w:rPr>
                <w:id w:val="132725170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38D5199D" w14:textId="77777777" w:rsidR="00C669F2" w:rsidRDefault="00646C6D" w:rsidP="00C669F2">
            <w:sdt>
              <w:sdtPr>
                <w:rPr>
                  <w:sz w:val="20"/>
                </w:rPr>
                <w:id w:val="-118959375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4B1B8A57" w14:textId="62446371" w:rsidR="00C669F2" w:rsidRPr="004920F1" w:rsidRDefault="00646C6D" w:rsidP="00C669F2">
            <w:sdt>
              <w:sdtPr>
                <w:rPr>
                  <w:sz w:val="20"/>
                </w:rPr>
                <w:id w:val="65973502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AA292CE"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09BA25D" w14:textId="77777777" w:rsidR="00C669F2" w:rsidRPr="002B62E0" w:rsidRDefault="00C669F2" w:rsidP="00C669F2">
            <w:pPr>
              <w:rPr>
                <w:bCs/>
                <w:spacing w:val="-5"/>
              </w:rPr>
            </w:pPr>
            <w:r w:rsidRPr="002B62E0">
              <w:t>18.003</w:t>
            </w:r>
          </w:p>
        </w:tc>
        <w:tc>
          <w:tcPr>
            <w:tcW w:w="1417" w:type="dxa"/>
            <w:tcBorders>
              <w:top w:val="single" w:sz="4" w:space="0" w:color="auto"/>
              <w:left w:val="nil"/>
              <w:bottom w:val="single" w:sz="4" w:space="0" w:color="auto"/>
              <w:right w:val="single" w:sz="4" w:space="0" w:color="auto"/>
            </w:tcBorders>
          </w:tcPr>
          <w:p w14:paraId="3DB07B2A" w14:textId="77777777" w:rsidR="00C669F2" w:rsidRPr="004920F1" w:rsidRDefault="00C669F2" w:rsidP="00C669F2">
            <w:r w:rsidRPr="004920F1">
              <w:rPr>
                <w:bCs/>
                <w:spacing w:val="-5"/>
              </w:rPr>
              <w:t>Interest Posting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71C8A2" w14:textId="77777777" w:rsidR="00C669F2" w:rsidRPr="00A17033" w:rsidRDefault="00C669F2" w:rsidP="00C669F2">
            <w:pPr>
              <w:rPr>
                <w:b/>
                <w:bCs/>
              </w:rPr>
            </w:pPr>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2AC88A" w14:textId="77777777" w:rsidR="00C669F2" w:rsidRPr="004920F1" w:rsidRDefault="00C669F2" w:rsidP="00C669F2">
            <w:r w:rsidRPr="004920F1">
              <w:rPr>
                <w:bCs/>
                <w:spacing w:val="-5"/>
              </w:rPr>
              <w:t>Refund /Payroll Manager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25C403B" w14:textId="77777777" w:rsidR="00C669F2" w:rsidRPr="004920F1" w:rsidRDefault="00C669F2" w:rsidP="00C669F2">
            <w:pPr>
              <w:rPr>
                <w:bCs/>
                <w:spacing w:val="-5"/>
              </w:rPr>
            </w:pPr>
            <w:r w:rsidRPr="004920F1">
              <w:rPr>
                <w:bCs/>
                <w:spacing w:val="-5"/>
              </w:rPr>
              <w:t>I want the system to calculate a member contribution balance for a refund</w:t>
            </w:r>
          </w:p>
          <w:p w14:paraId="5818F910" w14:textId="77777777" w:rsidR="00C669F2" w:rsidRPr="004920F1" w:rsidRDefault="00C669F2" w:rsidP="00C669F2">
            <w:r w:rsidRPr="004920F1">
              <w:rPr>
                <w:bCs/>
                <w:spacing w:val="-5"/>
              </w:rPr>
              <w:t xml:space="preserve">So that the benefit </w:t>
            </w:r>
            <w:r w:rsidRPr="004920F1">
              <w:rPr>
                <w:bCs/>
                <w:spacing w:val="-5"/>
              </w:rPr>
              <w:lastRenderedPageBreak/>
              <w:t>recipient is paid to the correct amount.</w:t>
            </w:r>
          </w:p>
        </w:tc>
        <w:tc>
          <w:tcPr>
            <w:tcW w:w="4819" w:type="dxa"/>
            <w:tcBorders>
              <w:top w:val="single" w:sz="4" w:space="0" w:color="auto"/>
              <w:left w:val="nil"/>
              <w:bottom w:val="single" w:sz="4" w:space="0" w:color="auto"/>
              <w:right w:val="single" w:sz="4" w:space="0" w:color="auto"/>
            </w:tcBorders>
            <w:shd w:val="clear" w:color="auto" w:fill="auto"/>
          </w:tcPr>
          <w:p w14:paraId="5117CEBA" w14:textId="77777777" w:rsidR="00C669F2" w:rsidRPr="004920F1" w:rsidRDefault="00C669F2" w:rsidP="00C669F2">
            <w:pPr>
              <w:rPr>
                <w:bCs/>
                <w:spacing w:val="-5"/>
              </w:rPr>
            </w:pPr>
            <w:r w:rsidRPr="004920F1">
              <w:rPr>
                <w:bCs/>
                <w:spacing w:val="-5"/>
              </w:rPr>
              <w:lastRenderedPageBreak/>
              <w:t>I will be satisfied when:</w:t>
            </w:r>
          </w:p>
          <w:p w14:paraId="19628F56" w14:textId="77777777" w:rsidR="00C669F2" w:rsidRPr="00A17033" w:rsidRDefault="00C669F2" w:rsidP="00C669F2">
            <w:pPr>
              <w:pStyle w:val="ListParagraph"/>
              <w:widowControl/>
              <w:numPr>
                <w:ilvl w:val="0"/>
                <w:numId w:val="399"/>
              </w:numPr>
              <w:autoSpaceDE/>
              <w:autoSpaceDN/>
              <w:spacing w:line="259" w:lineRule="auto"/>
              <w:ind w:left="740"/>
              <w:contextualSpacing/>
              <w:rPr>
                <w:rFonts w:ascii="Times New Roman" w:hAnsi="Times New Roman" w:cs="Times New Roman"/>
                <w:bCs/>
                <w:spacing w:val="-5"/>
              </w:rPr>
            </w:pPr>
            <w:r w:rsidRPr="00A17033">
              <w:rPr>
                <w:rFonts w:ascii="Times New Roman" w:hAnsi="Times New Roman" w:cs="Times New Roman"/>
                <w:bCs/>
                <w:spacing w:val="-5"/>
              </w:rPr>
              <w:t>The system uses the correct interest rate and formula as defined by NMERB</w:t>
            </w:r>
          </w:p>
          <w:p w14:paraId="7521A0F1" w14:textId="77777777" w:rsidR="00C669F2" w:rsidRPr="00A17033" w:rsidRDefault="00C669F2" w:rsidP="00C669F2">
            <w:pPr>
              <w:pStyle w:val="ListParagraph"/>
              <w:widowControl/>
              <w:numPr>
                <w:ilvl w:val="1"/>
                <w:numId w:val="398"/>
              </w:numPr>
              <w:autoSpaceDE/>
              <w:autoSpaceDN/>
              <w:spacing w:line="259" w:lineRule="auto"/>
              <w:ind w:left="1100"/>
              <w:contextualSpacing/>
              <w:rPr>
                <w:rFonts w:ascii="Times New Roman" w:hAnsi="Times New Roman" w:cs="Times New Roman"/>
                <w:bCs/>
                <w:spacing w:val="-5"/>
              </w:rPr>
            </w:pPr>
            <w:r w:rsidRPr="00A17033">
              <w:rPr>
                <w:rFonts w:ascii="Times New Roman" w:hAnsi="Times New Roman" w:cs="Times New Roman"/>
                <w:bCs/>
                <w:spacing w:val="-5"/>
              </w:rPr>
              <w:t>Results will be rounded to the nearest penny</w:t>
            </w:r>
          </w:p>
          <w:p w14:paraId="2628416D" w14:textId="77777777" w:rsidR="00C669F2" w:rsidRPr="00A17033" w:rsidRDefault="00C669F2" w:rsidP="00C669F2">
            <w:pPr>
              <w:pStyle w:val="ListParagraph"/>
              <w:widowControl/>
              <w:numPr>
                <w:ilvl w:val="1"/>
                <w:numId w:val="398"/>
              </w:numPr>
              <w:autoSpaceDE/>
              <w:autoSpaceDN/>
              <w:spacing w:line="259" w:lineRule="auto"/>
              <w:ind w:left="1100"/>
              <w:contextualSpacing/>
              <w:rPr>
                <w:rFonts w:ascii="Times New Roman" w:hAnsi="Times New Roman" w:cs="Times New Roman"/>
                <w:bCs/>
                <w:spacing w:val="-5"/>
              </w:rPr>
            </w:pPr>
            <w:r w:rsidRPr="00A17033">
              <w:rPr>
                <w:rFonts w:ascii="Times New Roman" w:hAnsi="Times New Roman" w:cs="Times New Roman"/>
                <w:bCs/>
                <w:spacing w:val="-5"/>
              </w:rPr>
              <w:lastRenderedPageBreak/>
              <w:t>Principal and interest will be stored separately. Additionally, interest be stored by fiscal year.</w:t>
            </w:r>
          </w:p>
          <w:p w14:paraId="7162C072" w14:textId="77777777" w:rsidR="00C669F2" w:rsidRPr="00A17033" w:rsidRDefault="00C669F2" w:rsidP="00C669F2">
            <w:pPr>
              <w:pStyle w:val="ListParagraph"/>
              <w:widowControl/>
              <w:numPr>
                <w:ilvl w:val="0"/>
                <w:numId w:val="400"/>
              </w:numPr>
              <w:autoSpaceDE/>
              <w:autoSpaceDN/>
              <w:spacing w:line="259" w:lineRule="auto"/>
              <w:contextualSpacing/>
              <w:rPr>
                <w:rFonts w:ascii="Times New Roman" w:hAnsi="Times New Roman" w:cs="Times New Roman"/>
                <w:bCs/>
                <w:spacing w:val="-5"/>
              </w:rPr>
            </w:pPr>
            <w:r w:rsidRPr="00A17033">
              <w:rPr>
                <w:rFonts w:ascii="Times New Roman" w:hAnsi="Times New Roman" w:cs="Times New Roman"/>
                <w:bCs/>
                <w:spacing w:val="-5"/>
              </w:rPr>
              <w:t>Interest is posted only to member accounts and contributions that are eligible for interest</w:t>
            </w:r>
          </w:p>
          <w:p w14:paraId="747DCB0C" w14:textId="77777777" w:rsidR="00C669F2" w:rsidRPr="00A17033" w:rsidRDefault="00C669F2" w:rsidP="00C669F2">
            <w:pPr>
              <w:pStyle w:val="ListParagraph"/>
              <w:widowControl/>
              <w:numPr>
                <w:ilvl w:val="0"/>
                <w:numId w:val="400"/>
              </w:numPr>
              <w:autoSpaceDE/>
              <w:autoSpaceDN/>
              <w:spacing w:line="259" w:lineRule="auto"/>
              <w:contextualSpacing/>
              <w:rPr>
                <w:rFonts w:ascii="Times New Roman" w:hAnsi="Times New Roman" w:cs="Times New Roman"/>
                <w:bCs/>
                <w:spacing w:val="-5"/>
              </w:rPr>
            </w:pPr>
            <w:r w:rsidRPr="00A17033">
              <w:rPr>
                <w:rFonts w:ascii="Times New Roman" w:hAnsi="Times New Roman" w:cs="Times New Roman"/>
                <w:bCs/>
                <w:spacing w:val="-5"/>
              </w:rPr>
              <w:t>I can override system-calculated interest</w:t>
            </w:r>
          </w:p>
          <w:p w14:paraId="18E39275" w14:textId="77777777" w:rsidR="00C669F2" w:rsidRPr="004920F1" w:rsidRDefault="00C669F2" w:rsidP="00C669F2">
            <w:pPr>
              <w:rPr>
                <w:bCs/>
                <w:spacing w:val="-5"/>
              </w:rPr>
            </w:pPr>
          </w:p>
          <w:p w14:paraId="6D765929" w14:textId="77777777" w:rsidR="00C669F2" w:rsidRPr="004920F1" w:rsidRDefault="00C669F2" w:rsidP="00C669F2">
            <w:pPr>
              <w:rPr>
                <w:bCs/>
                <w:spacing w:val="-5"/>
              </w:rPr>
            </w:pPr>
            <w:r w:rsidRPr="004920F1">
              <w:rPr>
                <w:bCs/>
                <w:spacing w:val="-5"/>
                <w:u w:val="single"/>
              </w:rPr>
              <w:t>Business Rules:</w:t>
            </w:r>
          </w:p>
          <w:p w14:paraId="70475EBF" w14:textId="77777777" w:rsidR="00C669F2" w:rsidRPr="00A17033" w:rsidRDefault="00C669F2" w:rsidP="00C669F2">
            <w:pPr>
              <w:pStyle w:val="ListParagraph"/>
              <w:widowControl/>
              <w:numPr>
                <w:ilvl w:val="0"/>
                <w:numId w:val="402"/>
              </w:numPr>
              <w:autoSpaceDE/>
              <w:autoSpaceDN/>
              <w:spacing w:line="259" w:lineRule="auto"/>
              <w:contextualSpacing/>
              <w:rPr>
                <w:rFonts w:ascii="Times New Roman" w:hAnsi="Times New Roman" w:cs="Times New Roman"/>
                <w:bCs/>
                <w:spacing w:val="-5"/>
              </w:rPr>
            </w:pPr>
            <w:r w:rsidRPr="00A17033">
              <w:rPr>
                <w:rFonts w:ascii="Times New Roman" w:hAnsi="Times New Roman" w:cs="Times New Roman"/>
                <w:bCs/>
                <w:spacing w:val="-5"/>
              </w:rPr>
              <w:t>NMSA 22-11-15.A. After filing written demand with the director, a member is entitled to a refund of the total amount of the member's contributions plus interest at a rate set by the board, reduced by the sum of any disability benefits previously received by the member, if:</w:t>
            </w:r>
          </w:p>
          <w:p w14:paraId="7D0AB21B" w14:textId="77777777" w:rsidR="00C669F2" w:rsidRPr="00A17033" w:rsidRDefault="00C669F2" w:rsidP="00C669F2">
            <w:pPr>
              <w:pStyle w:val="ListParagraph"/>
              <w:widowControl/>
              <w:numPr>
                <w:ilvl w:val="0"/>
                <w:numId w:val="401"/>
              </w:numPr>
              <w:autoSpaceDE/>
              <w:autoSpaceDN/>
              <w:spacing w:line="259" w:lineRule="auto"/>
              <w:ind w:left="1080"/>
              <w:contextualSpacing/>
              <w:rPr>
                <w:rFonts w:ascii="Times New Roman" w:hAnsi="Times New Roman" w:cs="Times New Roman"/>
                <w:bCs/>
                <w:spacing w:val="-5"/>
              </w:rPr>
            </w:pPr>
            <w:r w:rsidRPr="00A17033">
              <w:rPr>
                <w:rFonts w:ascii="Times New Roman" w:hAnsi="Times New Roman" w:cs="Times New Roman"/>
                <w:bCs/>
                <w:spacing w:val="-5"/>
              </w:rPr>
              <w:t>the member terminates employment for reasons other than by retirement, disability or death;</w:t>
            </w:r>
          </w:p>
          <w:p w14:paraId="1E5FA53B" w14:textId="77777777" w:rsidR="00C669F2" w:rsidRPr="00A17033" w:rsidRDefault="00C669F2" w:rsidP="00C669F2">
            <w:pPr>
              <w:pStyle w:val="ListParagraph"/>
              <w:widowControl/>
              <w:numPr>
                <w:ilvl w:val="0"/>
                <w:numId w:val="401"/>
              </w:numPr>
              <w:autoSpaceDE/>
              <w:autoSpaceDN/>
              <w:spacing w:line="259" w:lineRule="auto"/>
              <w:ind w:left="1080"/>
              <w:contextualSpacing/>
              <w:rPr>
                <w:rFonts w:ascii="Times New Roman" w:hAnsi="Times New Roman" w:cs="Times New Roman"/>
                <w:bCs/>
                <w:spacing w:val="-5"/>
              </w:rPr>
            </w:pPr>
            <w:r w:rsidRPr="00A17033">
              <w:rPr>
                <w:rFonts w:ascii="Times New Roman" w:hAnsi="Times New Roman" w:cs="Times New Roman"/>
                <w:bCs/>
                <w:spacing w:val="-5"/>
              </w:rPr>
              <w:t>the member has exempted himself from the Educational Retirement Act; or</w:t>
            </w:r>
          </w:p>
          <w:p w14:paraId="56527FCE" w14:textId="77777777" w:rsidR="00C669F2" w:rsidRPr="00A17033" w:rsidRDefault="00C669F2" w:rsidP="00C669F2">
            <w:pPr>
              <w:pStyle w:val="ListParagraph"/>
              <w:widowControl/>
              <w:numPr>
                <w:ilvl w:val="0"/>
                <w:numId w:val="401"/>
              </w:numPr>
              <w:autoSpaceDE/>
              <w:autoSpaceDN/>
              <w:spacing w:line="259" w:lineRule="auto"/>
              <w:ind w:left="1080"/>
              <w:contextualSpacing/>
              <w:rPr>
                <w:rFonts w:ascii="Times New Roman" w:hAnsi="Times New Roman" w:cs="Times New Roman"/>
                <w:bCs/>
                <w:spacing w:val="-5"/>
              </w:rPr>
            </w:pPr>
            <w:r w:rsidRPr="00A17033">
              <w:rPr>
                <w:rFonts w:ascii="Times New Roman" w:hAnsi="Times New Roman" w:cs="Times New Roman"/>
                <w:bCs/>
                <w:spacing w:val="-5"/>
              </w:rPr>
              <w:t>the member was not reemployed following a period of disability during which he received disability benefits.</w:t>
            </w:r>
          </w:p>
          <w:p w14:paraId="35FDE498" w14:textId="77777777" w:rsidR="00C669F2" w:rsidRPr="00A17033" w:rsidRDefault="00C669F2" w:rsidP="00C669F2">
            <w:pPr>
              <w:pStyle w:val="ListParagraph"/>
              <w:widowControl/>
              <w:numPr>
                <w:ilvl w:val="0"/>
                <w:numId w:val="403"/>
              </w:numPr>
              <w:autoSpaceDE/>
              <w:autoSpaceDN/>
              <w:spacing w:line="259" w:lineRule="auto"/>
              <w:contextualSpacing/>
              <w:rPr>
                <w:rFonts w:ascii="Times New Roman" w:hAnsi="Times New Roman" w:cs="Times New Roman"/>
                <w:bCs/>
                <w:spacing w:val="-5"/>
              </w:rPr>
            </w:pPr>
            <w:r w:rsidRPr="00A17033">
              <w:rPr>
                <w:rFonts w:ascii="Times New Roman" w:hAnsi="Times New Roman" w:cs="Times New Roman"/>
                <w:bCs/>
                <w:spacing w:val="-5"/>
              </w:rPr>
              <w:t>NMSA 22-11-15.D. The interest provided for in NMSA 22-11-15.A shall apply only to contributions paid to the fund after July l, 1971 and on deposit in the fund for a period of at least one fiscal year; provided that no such interest shall be allowed on refunds of contributions that were paid into the fund prior to July 1, 1971.</w:t>
            </w:r>
          </w:p>
          <w:p w14:paraId="68375E21" w14:textId="77777777" w:rsidR="00C669F2" w:rsidRPr="00A17033" w:rsidRDefault="00C669F2" w:rsidP="00C669F2">
            <w:pPr>
              <w:pStyle w:val="ListParagraph"/>
              <w:widowControl/>
              <w:numPr>
                <w:ilvl w:val="0"/>
                <w:numId w:val="403"/>
              </w:numPr>
              <w:autoSpaceDE/>
              <w:autoSpaceDN/>
              <w:spacing w:line="259" w:lineRule="auto"/>
              <w:contextualSpacing/>
              <w:rPr>
                <w:rFonts w:ascii="Times New Roman" w:hAnsi="Times New Roman" w:cs="Times New Roman"/>
                <w:bCs/>
                <w:spacing w:val="-5"/>
              </w:rPr>
            </w:pPr>
            <w:r w:rsidRPr="00A17033">
              <w:rPr>
                <w:rFonts w:ascii="Times New Roman" w:hAnsi="Times New Roman" w:cs="Times New Roman"/>
                <w:bCs/>
                <w:spacing w:val="-5"/>
              </w:rPr>
              <w:t xml:space="preserve">NMSA 22-11-26.A. if the member did not elect to exercise Option B or C at the time of </w:t>
            </w:r>
            <w:r w:rsidRPr="00A17033">
              <w:rPr>
                <w:rFonts w:ascii="Times New Roman" w:hAnsi="Times New Roman" w:cs="Times New Roman"/>
                <w:bCs/>
                <w:spacing w:val="-5"/>
              </w:rPr>
              <w:lastRenderedPageBreak/>
              <w:t>first retirement, the member's beneficiary or estate shall receive an amount equal to the sum of the member's contributions, including contributions made by the member during the period of last reemployment, plus accumulated interest at the rate set by the board, less the total benefits received prior to the last reemployment</w:t>
            </w:r>
          </w:p>
          <w:p w14:paraId="2F22F9B2" w14:textId="77777777" w:rsidR="00C669F2" w:rsidRPr="00A17033" w:rsidRDefault="00C669F2" w:rsidP="00C669F2">
            <w:pPr>
              <w:pStyle w:val="ListParagraph"/>
              <w:widowControl/>
              <w:numPr>
                <w:ilvl w:val="0"/>
                <w:numId w:val="403"/>
              </w:numPr>
              <w:autoSpaceDE/>
              <w:autoSpaceDN/>
              <w:spacing w:line="259" w:lineRule="auto"/>
              <w:contextualSpacing/>
              <w:rPr>
                <w:rFonts w:ascii="Times New Roman" w:hAnsi="Times New Roman" w:cs="Times New Roman"/>
                <w:bCs/>
                <w:spacing w:val="-5"/>
              </w:rPr>
            </w:pPr>
            <w:r w:rsidRPr="00A17033">
              <w:rPr>
                <w:rFonts w:ascii="Times New Roman" w:hAnsi="Times New Roman" w:cs="Times New Roman"/>
                <w:bCs/>
                <w:spacing w:val="-5"/>
              </w:rPr>
              <w:t xml:space="preserve">NMSA 22-1-29.F. In the event of the death of the member who has not retired and who has completed at least 5 years' earned service credit, the member shall be considered as retiring on the first day of the month following the date of death, and the benefits due the surviving beneficiary, computed as of that date, shall, except as provided in NMSA 22-1-29.J, be commenced effective on the first day of such month in accordance with the terms of Option B. In lieu of the provisions of Option B, the surviving beneficiary may elect to receive payment of all the contributions made by the member, plus interest at the rate set by the board reduced by the sum of any disability benefits previously received by the member, or the surviving beneficiary may choose to defer receipt of the survivor's benefit to whatever age the beneficiary chooses up to the time the member would have attained age 60. If the benefit is thus deferred, it shall be calculated as though the member had retired on the first day of the month in which the beneficiary elects to receive the benefit. In the event of the death of the beneficiary after the </w:t>
            </w:r>
            <w:r w:rsidRPr="00A17033">
              <w:rPr>
                <w:rFonts w:ascii="Times New Roman" w:hAnsi="Times New Roman" w:cs="Times New Roman"/>
                <w:bCs/>
                <w:spacing w:val="-5"/>
              </w:rPr>
              <w:lastRenderedPageBreak/>
              <w:t>death of the member and prior to the date on which the beneficiary has elected to receive the beneficiary's benefit, the estate of the beneficiary shall be entitled to a refund of the member's contributions plus interest at the rate earned by the fund during the preceding fiscal year, reduced by the sum of any disability benefits previously received by the member.</w:t>
            </w:r>
          </w:p>
          <w:p w14:paraId="6BD1F61B" w14:textId="77777777" w:rsidR="00C669F2" w:rsidRPr="00A17033" w:rsidRDefault="00C669F2" w:rsidP="00C669F2">
            <w:pPr>
              <w:pStyle w:val="ListParagraph"/>
              <w:widowControl/>
              <w:numPr>
                <w:ilvl w:val="0"/>
                <w:numId w:val="403"/>
              </w:numPr>
              <w:autoSpaceDE/>
              <w:autoSpaceDN/>
              <w:spacing w:line="259" w:lineRule="auto"/>
              <w:contextualSpacing/>
              <w:rPr>
                <w:rFonts w:ascii="Times New Roman" w:hAnsi="Times New Roman" w:cs="Times New Roman"/>
                <w:bCs/>
                <w:spacing w:val="-5"/>
              </w:rPr>
            </w:pPr>
            <w:r w:rsidRPr="00A17033">
              <w:rPr>
                <w:rFonts w:ascii="Times New Roman" w:hAnsi="Times New Roman" w:cs="Times New Roman"/>
                <w:bCs/>
                <w:spacing w:val="-5"/>
              </w:rPr>
              <w:t xml:space="preserve">NMSA 22-1-29.H. In the case of death of a retired member who did not elect either Option B or C and before the benefits paid to the member have equaled the sum of the member's accumulated contributions to the fund plus accumulated interest at the rate set by the board, the balance shall be paid to the beneficiary designated in writing to the director by the member or, if no beneficiary was designated, to the eligible surviving spouse or surviving domestic partner of the member or, if there is no eligible surviving spouse or domestic partner of the member, to the estate of the member. </w:t>
            </w:r>
          </w:p>
          <w:p w14:paraId="70DB5ED8" w14:textId="77777777" w:rsidR="00C669F2" w:rsidRPr="00A17033" w:rsidRDefault="00C669F2" w:rsidP="00C669F2">
            <w:pPr>
              <w:pStyle w:val="ListParagraph"/>
              <w:widowControl/>
              <w:numPr>
                <w:ilvl w:val="0"/>
                <w:numId w:val="403"/>
              </w:numPr>
              <w:autoSpaceDE/>
              <w:autoSpaceDN/>
              <w:spacing w:line="259" w:lineRule="auto"/>
              <w:contextualSpacing/>
              <w:rPr>
                <w:rFonts w:ascii="Times New Roman" w:hAnsi="Times New Roman" w:cs="Times New Roman"/>
                <w:bCs/>
                <w:spacing w:val="-5"/>
              </w:rPr>
            </w:pPr>
            <w:r w:rsidRPr="00A17033">
              <w:rPr>
                <w:rFonts w:ascii="Times New Roman" w:hAnsi="Times New Roman" w:cs="Times New Roman"/>
                <w:bCs/>
                <w:spacing w:val="-5"/>
              </w:rPr>
              <w:t xml:space="preserve">NMSA 22-1-29.J. In the case of death of a member with less than five years' earned service credit or death of a member who has filed with the director a notice rejecting the provisions of NMSA 22-1-29.F, which notice shall be revocable by the member at any time prior to retirement, the member's contributions to the fund plus interest at the rate set by the board shall be paid to the beneficiary designated in writing to the director by the member or, if no beneficiary was designated, </w:t>
            </w:r>
            <w:r w:rsidRPr="00A17033">
              <w:rPr>
                <w:rFonts w:ascii="Times New Roman" w:hAnsi="Times New Roman" w:cs="Times New Roman"/>
                <w:bCs/>
                <w:spacing w:val="-5"/>
              </w:rPr>
              <w:lastRenderedPageBreak/>
              <w:t>to the eligible surviving spouse or surviving domestic partner of the member or, if there is no eligible surviving spouse or domestic partner of the member, to the estate of the member.</w:t>
            </w:r>
          </w:p>
          <w:p w14:paraId="2AD27A2F" w14:textId="77777777" w:rsidR="00C669F2" w:rsidRPr="00A17033" w:rsidRDefault="00C669F2" w:rsidP="00C669F2">
            <w:pPr>
              <w:pStyle w:val="ListParagraph"/>
              <w:widowControl/>
              <w:numPr>
                <w:ilvl w:val="0"/>
                <w:numId w:val="403"/>
              </w:numPr>
              <w:autoSpaceDE/>
              <w:autoSpaceDN/>
              <w:spacing w:line="259" w:lineRule="auto"/>
              <w:contextualSpacing/>
              <w:rPr>
                <w:rFonts w:ascii="Times New Roman" w:hAnsi="Times New Roman" w:cs="Times New Roman"/>
                <w:bCs/>
                <w:spacing w:val="-5"/>
              </w:rPr>
            </w:pPr>
            <w:r w:rsidRPr="00A17033">
              <w:rPr>
                <w:rFonts w:ascii="Times New Roman" w:hAnsi="Times New Roman" w:cs="Times New Roman"/>
                <w:bCs/>
                <w:spacing w:val="-5"/>
              </w:rPr>
              <w:t>Rule 2.82.3.7 NMAC “Refund rate” means the rates at which interest is calculated for refunds to a member, or to the beneficiary or estate of a member for refunds. The refund rate shall be calculated based upon the process adopted by the board in its resolution entitled “the educational retirement board of trustees’ adoption of a revised process for calculating and credit interest for refunds”, June 4, 2010, or by a superseding resolution.</w:t>
            </w:r>
          </w:p>
          <w:p w14:paraId="67A61E56" w14:textId="77777777" w:rsidR="00C669F2" w:rsidRPr="00A17033" w:rsidRDefault="00C669F2" w:rsidP="00C669F2">
            <w:pPr>
              <w:pStyle w:val="ListParagraph"/>
              <w:widowControl/>
              <w:numPr>
                <w:ilvl w:val="0"/>
                <w:numId w:val="403"/>
              </w:numPr>
              <w:autoSpaceDE/>
              <w:autoSpaceDN/>
              <w:spacing w:line="259" w:lineRule="auto"/>
              <w:contextualSpacing/>
              <w:rPr>
                <w:rFonts w:ascii="Times New Roman" w:hAnsi="Times New Roman" w:cs="Times New Roman"/>
                <w:bCs/>
                <w:spacing w:val="-5"/>
              </w:rPr>
            </w:pPr>
            <w:r w:rsidRPr="00A17033">
              <w:rPr>
                <w:rFonts w:ascii="Times New Roman" w:hAnsi="Times New Roman" w:cs="Times New Roman"/>
                <w:bCs/>
                <w:spacing w:val="-5"/>
              </w:rPr>
              <w:t>NMAC 2.82.3.9.A. In the event that a member should terminate employment for reasons other than retirement, disability, or death, the member shall be entitled to a refund of the member’s contributions, plus interest calculated at the refund rate, reduced by the sum of any disability benefits which that member might have previously received. Contributions made by an employer on behalf of an employee (also referred to as a “member”) pursuant to NMSA 22-11-21.A. are “employee contributions” and are subject to refund. A member is not entitled to a refund of any “employer contributions” (also referred to as “local administrative unit contributions”) made pursuant to NMSA 22-11-21.B. Interest paid by a member to reinstate withdrawn service credit is nonrefundable.</w:t>
            </w:r>
          </w:p>
          <w:p w14:paraId="6AE6AB19" w14:textId="77777777" w:rsidR="00C669F2" w:rsidRPr="00A17033" w:rsidRDefault="00C669F2" w:rsidP="00C669F2">
            <w:pPr>
              <w:pStyle w:val="ListParagraph"/>
              <w:widowControl/>
              <w:numPr>
                <w:ilvl w:val="0"/>
                <w:numId w:val="403"/>
              </w:numPr>
              <w:autoSpaceDE/>
              <w:autoSpaceDN/>
              <w:spacing w:line="259" w:lineRule="auto"/>
              <w:contextualSpacing/>
              <w:rPr>
                <w:rFonts w:ascii="Times New Roman" w:hAnsi="Times New Roman" w:cs="Times New Roman"/>
                <w:bCs/>
                <w:spacing w:val="-5"/>
              </w:rPr>
            </w:pPr>
            <w:r w:rsidRPr="00A17033">
              <w:rPr>
                <w:rFonts w:ascii="Times New Roman" w:hAnsi="Times New Roman" w:cs="Times New Roman"/>
                <w:bCs/>
                <w:spacing w:val="-5"/>
              </w:rPr>
              <w:lastRenderedPageBreak/>
              <w:t>NMAC 2.82.3.9.B. Any employee who was retired pursuant to the Public Employees Retirement Act (Chapter 10, Article 11 NMSA 1978) and who had made contributions to the fund prior to July 1, 2003, shall be entitled to a refund of such contributions, with interest calculated at the refund rate upon a bona fide termination of employment with the local administrative unit.</w:t>
            </w:r>
          </w:p>
          <w:p w14:paraId="2E3EC077" w14:textId="77777777" w:rsidR="00C669F2" w:rsidRPr="00A17033" w:rsidRDefault="00C669F2" w:rsidP="00C669F2">
            <w:pPr>
              <w:pStyle w:val="ListParagraph"/>
              <w:widowControl/>
              <w:numPr>
                <w:ilvl w:val="0"/>
                <w:numId w:val="403"/>
              </w:numPr>
              <w:autoSpaceDE/>
              <w:autoSpaceDN/>
              <w:spacing w:line="259" w:lineRule="auto"/>
              <w:contextualSpacing/>
              <w:rPr>
                <w:rFonts w:ascii="Times New Roman" w:hAnsi="Times New Roman" w:cs="Times New Roman"/>
                <w:bCs/>
                <w:spacing w:val="-5"/>
              </w:rPr>
            </w:pPr>
            <w:r w:rsidRPr="00A17033">
              <w:rPr>
                <w:rFonts w:ascii="Times New Roman" w:hAnsi="Times New Roman" w:cs="Times New Roman"/>
                <w:bCs/>
                <w:spacing w:val="-5"/>
              </w:rPr>
              <w:t>NMAC 2.82.3.9.I. Member contributions which have been withheld and paid to the educational retirement fund in error for a member who is not eligible to receive service credit for the time covered by the withholding, shall be returned to the employer, without interest, upon the member’s written request or upon the board learning that the member was not eligible to receive service credit for the time covered. The employer shall be responsible for returning such contributions to the member.</w:t>
            </w:r>
          </w:p>
          <w:p w14:paraId="386A5BBD" w14:textId="77777777" w:rsidR="00C669F2" w:rsidRPr="00A17033" w:rsidRDefault="00C669F2" w:rsidP="00C669F2">
            <w:pPr>
              <w:pStyle w:val="ListParagraph"/>
              <w:widowControl/>
              <w:numPr>
                <w:ilvl w:val="0"/>
                <w:numId w:val="403"/>
              </w:numPr>
              <w:autoSpaceDE/>
              <w:autoSpaceDN/>
              <w:spacing w:line="259" w:lineRule="auto"/>
              <w:contextualSpacing/>
              <w:rPr>
                <w:rFonts w:ascii="Times New Roman" w:hAnsi="Times New Roman" w:cs="Times New Roman"/>
                <w:bCs/>
                <w:spacing w:val="-5"/>
              </w:rPr>
            </w:pPr>
            <w:r w:rsidRPr="00A17033">
              <w:rPr>
                <w:rFonts w:ascii="Times New Roman" w:hAnsi="Times New Roman" w:cs="Times New Roman"/>
                <w:bCs/>
                <w:spacing w:val="-5"/>
              </w:rPr>
              <w:t>Rule 2.82.3.10.A. NMAC. In the event of the death of an active member who is not vested, member contributions together with interest calculated at the refund rate shall be refunded to the member’s beneficiary or to the member’s estate upon completion of the proper refund forms as provided for herein.</w:t>
            </w:r>
          </w:p>
          <w:p w14:paraId="634E3893" w14:textId="77777777" w:rsidR="00C669F2" w:rsidRPr="00A17033" w:rsidRDefault="00C669F2" w:rsidP="00C669F2">
            <w:pPr>
              <w:pStyle w:val="ListParagraph"/>
              <w:widowControl/>
              <w:numPr>
                <w:ilvl w:val="0"/>
                <w:numId w:val="403"/>
              </w:numPr>
              <w:autoSpaceDE/>
              <w:autoSpaceDN/>
              <w:spacing w:line="259" w:lineRule="auto"/>
              <w:contextualSpacing/>
              <w:rPr>
                <w:rFonts w:ascii="Times New Roman" w:hAnsi="Times New Roman" w:cs="Times New Roman"/>
                <w:bCs/>
                <w:spacing w:val="-5"/>
              </w:rPr>
            </w:pPr>
            <w:r w:rsidRPr="00A17033">
              <w:rPr>
                <w:rFonts w:ascii="Times New Roman" w:hAnsi="Times New Roman" w:cs="Times New Roman"/>
                <w:bCs/>
                <w:spacing w:val="-5"/>
              </w:rPr>
              <w:t xml:space="preserve">Rule 2.82.3.10.B. NMAC. In the event of the death of a vested member who did not select Option B benefits prior to the effective date of retirement, the deceased member’s </w:t>
            </w:r>
            <w:r w:rsidRPr="00A17033">
              <w:rPr>
                <w:rFonts w:ascii="Times New Roman" w:hAnsi="Times New Roman" w:cs="Times New Roman"/>
                <w:bCs/>
                <w:spacing w:val="-5"/>
              </w:rPr>
              <w:lastRenderedPageBreak/>
              <w:t>beneficiary shall be have the option of electing to receive a refund of the member’s contributions or receiving benefits in the form of Option B as provided in NMSA 22-11-29. Refunds, together with interest calculated at the refund rate and reduced by the sum of any disability benefits which that member might have previously received, shall be paid to the member’s surviving beneficiary or estate. If a beneficiary defers payment after the member dies as described in NMSA 22-11-29 and requests a lump sum payment in lieu of benefit under Option B, interest shall be calculated at the refund rate though the end of the calendar quarter prior to the date on which the completed refund request is received by the NMERB. Under the provisions of Options B and C, if both the member and the designated beneficiary die before the total of the retirement benefits received by the member and the beneficiary equal the total contributions made by the member, the difference, less any disability benefits previously paid to the member, shall be paid to the member’s or the beneficiary’s estate.</w:t>
            </w:r>
          </w:p>
          <w:p w14:paraId="4ADD5437" w14:textId="77777777" w:rsidR="00C669F2" w:rsidRPr="00A17033" w:rsidRDefault="00C669F2" w:rsidP="00C669F2">
            <w:pPr>
              <w:pStyle w:val="ListParagraph"/>
              <w:widowControl/>
              <w:numPr>
                <w:ilvl w:val="0"/>
                <w:numId w:val="403"/>
              </w:numPr>
              <w:autoSpaceDE/>
              <w:autoSpaceDN/>
              <w:spacing w:line="259" w:lineRule="auto"/>
              <w:contextualSpacing/>
              <w:rPr>
                <w:rFonts w:ascii="Times New Roman" w:hAnsi="Times New Roman" w:cs="Times New Roman"/>
              </w:rPr>
            </w:pPr>
            <w:r w:rsidRPr="00A17033">
              <w:rPr>
                <w:rFonts w:ascii="Times New Roman" w:hAnsi="Times New Roman" w:cs="Times New Roman"/>
                <w:bCs/>
                <w:spacing w:val="-5"/>
              </w:rPr>
              <w:t xml:space="preserve">13. Rule 2.82.3.13 NMAC At the time of refund of a member's contributory balance, interest shall be paid at the refund rate through the end of the calendar quarter preceding the date of the refund; except that no interest shall be paid on contributions credited to a member's account for any period prior to July </w:t>
            </w:r>
            <w:r w:rsidRPr="00A17033">
              <w:rPr>
                <w:rFonts w:ascii="Times New Roman" w:hAnsi="Times New Roman" w:cs="Times New Roman"/>
                <w:bCs/>
                <w:spacing w:val="-5"/>
              </w:rPr>
              <w:lastRenderedPageBreak/>
              <w:t>1, 1971, nor shall interest be paid on contributions on deposit for less than one year.</w:t>
            </w:r>
          </w:p>
        </w:tc>
        <w:tc>
          <w:tcPr>
            <w:tcW w:w="1276" w:type="dxa"/>
            <w:tcBorders>
              <w:top w:val="single" w:sz="4" w:space="0" w:color="auto"/>
              <w:left w:val="nil"/>
              <w:bottom w:val="single" w:sz="4" w:space="0" w:color="auto"/>
              <w:right w:val="single" w:sz="4" w:space="0" w:color="auto"/>
            </w:tcBorders>
            <w:shd w:val="clear" w:color="auto" w:fill="auto"/>
          </w:tcPr>
          <w:p w14:paraId="27F4A2A4"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793049D4" w14:textId="77777777" w:rsidR="00C669F2" w:rsidRDefault="00646C6D" w:rsidP="00C669F2">
            <w:pPr>
              <w:rPr>
                <w:sz w:val="20"/>
              </w:rPr>
            </w:pPr>
            <w:sdt>
              <w:sdtPr>
                <w:rPr>
                  <w:sz w:val="20"/>
                </w:rPr>
                <w:id w:val="-9780023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00C577CD" w14:textId="4C8D4D5D" w:rsidR="00C669F2" w:rsidRPr="004920F1" w:rsidRDefault="00646C6D" w:rsidP="00C669F2">
            <w:sdt>
              <w:sdtPr>
                <w:rPr>
                  <w:sz w:val="20"/>
                </w:rPr>
                <w:id w:val="191010987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1F79E59" w14:textId="77777777" w:rsidR="00C669F2" w:rsidRDefault="00646C6D" w:rsidP="00C669F2">
            <w:sdt>
              <w:sdtPr>
                <w:rPr>
                  <w:sz w:val="20"/>
                </w:rPr>
                <w:id w:val="-38071343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6382877C" w14:textId="77777777" w:rsidR="00C669F2" w:rsidRDefault="00646C6D" w:rsidP="00C669F2">
            <w:sdt>
              <w:sdtPr>
                <w:rPr>
                  <w:sz w:val="20"/>
                </w:rPr>
                <w:id w:val="194264427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21948102" w14:textId="77777777" w:rsidR="00C669F2" w:rsidRDefault="00646C6D" w:rsidP="00C669F2">
            <w:sdt>
              <w:sdtPr>
                <w:rPr>
                  <w:sz w:val="20"/>
                </w:rPr>
                <w:id w:val="-28319794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5925DED9" w14:textId="77777777" w:rsidR="00C669F2" w:rsidRDefault="00646C6D" w:rsidP="00C669F2">
            <w:sdt>
              <w:sdtPr>
                <w:rPr>
                  <w:sz w:val="20"/>
                </w:rPr>
                <w:id w:val="213050601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6F102D31" w14:textId="6134BC3C" w:rsidR="00C669F2" w:rsidRPr="004920F1" w:rsidRDefault="00646C6D" w:rsidP="00C669F2">
            <w:sdt>
              <w:sdtPr>
                <w:rPr>
                  <w:sz w:val="20"/>
                </w:rPr>
                <w:id w:val="1544406694"/>
                <w14:checkbox>
                  <w14:checked w14:val="1"/>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48F7BFA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9E6D928" w14:textId="77777777" w:rsidR="00C669F2" w:rsidRPr="002B62E0" w:rsidRDefault="00C669F2" w:rsidP="00C669F2">
            <w:pPr>
              <w:rPr>
                <w:bCs/>
                <w:spacing w:val="-5"/>
              </w:rPr>
            </w:pPr>
            <w:r w:rsidRPr="002B62E0">
              <w:lastRenderedPageBreak/>
              <w:t>18.004</w:t>
            </w:r>
          </w:p>
        </w:tc>
        <w:tc>
          <w:tcPr>
            <w:tcW w:w="1417" w:type="dxa"/>
            <w:tcBorders>
              <w:top w:val="single" w:sz="4" w:space="0" w:color="auto"/>
              <w:left w:val="nil"/>
              <w:bottom w:val="single" w:sz="4" w:space="0" w:color="auto"/>
              <w:right w:val="single" w:sz="4" w:space="0" w:color="auto"/>
            </w:tcBorders>
          </w:tcPr>
          <w:p w14:paraId="182591B9" w14:textId="77777777" w:rsidR="00C669F2" w:rsidRPr="004920F1" w:rsidRDefault="00C669F2" w:rsidP="00C669F2">
            <w:r w:rsidRPr="004920F1">
              <w:rPr>
                <w:bCs/>
                <w:spacing w:val="-5"/>
              </w:rPr>
              <w:t>Interest Posting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45436E7" w14:textId="77777777" w:rsidR="00C669F2" w:rsidRPr="004920F1" w:rsidRDefault="00C669F2" w:rsidP="00C669F2">
            <w:r>
              <w:t>General ledger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DCB2DCF" w14:textId="77777777" w:rsidR="00C669F2" w:rsidRPr="004920F1" w:rsidRDefault="00C669F2" w:rsidP="00C669F2">
            <w:r w:rsidRPr="004920F1">
              <w:rPr>
                <w:bCs/>
                <w:spacing w:val="-5"/>
              </w:rPr>
              <w:t>GL accountant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6A93BA2" w14:textId="77777777" w:rsidR="00C669F2" w:rsidRPr="004920F1" w:rsidRDefault="00C669F2" w:rsidP="00C669F2">
            <w:pPr>
              <w:rPr>
                <w:bCs/>
                <w:spacing w:val="-5"/>
              </w:rPr>
            </w:pPr>
            <w:r w:rsidRPr="004920F1">
              <w:rPr>
                <w:bCs/>
                <w:spacing w:val="-5"/>
              </w:rPr>
              <w:t>I want the system to report principal and interest on a refund separately</w:t>
            </w:r>
          </w:p>
          <w:p w14:paraId="3561A319" w14:textId="77777777" w:rsidR="00C669F2" w:rsidRPr="004920F1" w:rsidRDefault="00C669F2" w:rsidP="00C669F2">
            <w:r w:rsidRPr="004920F1">
              <w:rPr>
                <w:bCs/>
                <w:spacing w:val="-5"/>
              </w:rPr>
              <w:t>So that financial reporting is accurate.</w:t>
            </w:r>
          </w:p>
        </w:tc>
        <w:tc>
          <w:tcPr>
            <w:tcW w:w="4819" w:type="dxa"/>
            <w:tcBorders>
              <w:top w:val="single" w:sz="4" w:space="0" w:color="auto"/>
              <w:left w:val="nil"/>
              <w:bottom w:val="single" w:sz="4" w:space="0" w:color="auto"/>
              <w:right w:val="single" w:sz="4" w:space="0" w:color="auto"/>
            </w:tcBorders>
            <w:shd w:val="clear" w:color="auto" w:fill="auto"/>
          </w:tcPr>
          <w:p w14:paraId="7DBAC979" w14:textId="77777777" w:rsidR="00C669F2" w:rsidRPr="004920F1" w:rsidRDefault="00C669F2" w:rsidP="00C669F2">
            <w:pPr>
              <w:rPr>
                <w:bCs/>
                <w:spacing w:val="-5"/>
              </w:rPr>
            </w:pPr>
            <w:r w:rsidRPr="004920F1">
              <w:rPr>
                <w:bCs/>
                <w:spacing w:val="-5"/>
              </w:rPr>
              <w:t>I will be satisfied when:</w:t>
            </w:r>
          </w:p>
          <w:p w14:paraId="01D02D88" w14:textId="77777777" w:rsidR="00C669F2" w:rsidRPr="0051323B" w:rsidRDefault="00C669F2" w:rsidP="00C669F2">
            <w:pPr>
              <w:pStyle w:val="ListParagraph"/>
              <w:widowControl/>
              <w:numPr>
                <w:ilvl w:val="0"/>
                <w:numId w:val="404"/>
              </w:numPr>
              <w:autoSpaceDE/>
              <w:autoSpaceDN/>
              <w:spacing w:line="259" w:lineRule="auto"/>
              <w:ind w:left="740"/>
              <w:contextualSpacing/>
              <w:rPr>
                <w:rFonts w:ascii="Times New Roman" w:hAnsi="Times New Roman" w:cs="Times New Roman"/>
              </w:rPr>
            </w:pPr>
            <w:r w:rsidRPr="0051323B">
              <w:rPr>
                <w:rFonts w:ascii="Times New Roman" w:hAnsi="Times New Roman" w:cs="Times New Roman"/>
                <w:bCs/>
                <w:spacing w:val="-5"/>
              </w:rPr>
              <w:t>Principal and interest paid are mapped to the correct GL account numbers</w:t>
            </w:r>
          </w:p>
        </w:tc>
        <w:tc>
          <w:tcPr>
            <w:tcW w:w="1276" w:type="dxa"/>
            <w:tcBorders>
              <w:top w:val="single" w:sz="4" w:space="0" w:color="auto"/>
              <w:left w:val="nil"/>
              <w:bottom w:val="single" w:sz="4" w:space="0" w:color="auto"/>
              <w:right w:val="single" w:sz="4" w:space="0" w:color="auto"/>
            </w:tcBorders>
            <w:shd w:val="clear" w:color="auto" w:fill="auto"/>
          </w:tcPr>
          <w:p w14:paraId="2A6F7693"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63DDD2A8" w14:textId="77777777" w:rsidR="00C669F2" w:rsidRDefault="00646C6D" w:rsidP="00C669F2">
            <w:pPr>
              <w:rPr>
                <w:sz w:val="20"/>
              </w:rPr>
            </w:pPr>
            <w:sdt>
              <w:sdtPr>
                <w:rPr>
                  <w:sz w:val="20"/>
                </w:rPr>
                <w:id w:val="-107127543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178AF7CB" w14:textId="4FE76A1F" w:rsidR="00C669F2" w:rsidRPr="004920F1" w:rsidRDefault="00646C6D" w:rsidP="00C669F2">
            <w:sdt>
              <w:sdtPr>
                <w:rPr>
                  <w:sz w:val="20"/>
                </w:rPr>
                <w:id w:val="-3882512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C676757" w14:textId="77777777" w:rsidR="00C669F2" w:rsidRDefault="00646C6D" w:rsidP="00C669F2">
            <w:sdt>
              <w:sdtPr>
                <w:rPr>
                  <w:sz w:val="20"/>
                </w:rPr>
                <w:id w:val="-158660037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5F45AE3" w14:textId="77777777" w:rsidR="00C669F2" w:rsidRDefault="00646C6D" w:rsidP="00C669F2">
            <w:sdt>
              <w:sdtPr>
                <w:rPr>
                  <w:sz w:val="20"/>
                </w:rPr>
                <w:id w:val="-139041485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0A4F679F" w14:textId="77777777" w:rsidR="00C669F2" w:rsidRDefault="00646C6D" w:rsidP="00C669F2">
            <w:sdt>
              <w:sdtPr>
                <w:rPr>
                  <w:sz w:val="20"/>
                </w:rPr>
                <w:id w:val="67269153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2346F83C" w14:textId="77777777" w:rsidR="00C669F2" w:rsidRDefault="00646C6D" w:rsidP="00C669F2">
            <w:sdt>
              <w:sdtPr>
                <w:rPr>
                  <w:sz w:val="20"/>
                </w:rPr>
                <w:id w:val="203229611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124B9C7" w14:textId="74ADD57C" w:rsidR="00C669F2" w:rsidRPr="004920F1" w:rsidRDefault="00646C6D" w:rsidP="00C669F2">
            <w:sdt>
              <w:sdtPr>
                <w:rPr>
                  <w:sz w:val="20"/>
                </w:rPr>
                <w:id w:val="-205607968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1447826F"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37FC0D5" w14:textId="77777777" w:rsidR="00C669F2" w:rsidRPr="002B62E0" w:rsidRDefault="00C669F2" w:rsidP="00C669F2">
            <w:pPr>
              <w:rPr>
                <w:bCs/>
                <w:spacing w:val="-5"/>
              </w:rPr>
            </w:pPr>
            <w:r w:rsidRPr="002B62E0">
              <w:t>18.005</w:t>
            </w:r>
          </w:p>
        </w:tc>
        <w:tc>
          <w:tcPr>
            <w:tcW w:w="1417" w:type="dxa"/>
            <w:tcBorders>
              <w:top w:val="single" w:sz="4" w:space="0" w:color="auto"/>
              <w:left w:val="nil"/>
              <w:bottom w:val="single" w:sz="4" w:space="0" w:color="auto"/>
              <w:right w:val="single" w:sz="4" w:space="0" w:color="auto"/>
            </w:tcBorders>
          </w:tcPr>
          <w:p w14:paraId="37158572" w14:textId="77777777" w:rsidR="00C669F2" w:rsidRPr="004920F1" w:rsidRDefault="00C669F2" w:rsidP="00C669F2">
            <w:r w:rsidRPr="004920F1">
              <w:rPr>
                <w:bCs/>
                <w:spacing w:val="-5"/>
              </w:rPr>
              <w:t>Interest Posting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FAD26A1" w14:textId="77777777" w:rsidR="00C669F2" w:rsidRPr="004920F1" w:rsidRDefault="00C669F2" w:rsidP="00C669F2">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0AFBB84" w14:textId="77777777" w:rsidR="00C669F2" w:rsidRPr="004920F1" w:rsidRDefault="00C669F2" w:rsidP="00C669F2">
            <w:r w:rsidRPr="004920F1">
              <w:rPr>
                <w:bCs/>
                <w:spacing w:val="-5"/>
              </w:rPr>
              <w:t>Benefits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0B9864E" w14:textId="77777777" w:rsidR="00C669F2" w:rsidRPr="004920F1" w:rsidRDefault="00C669F2" w:rsidP="00C669F2">
            <w:pPr>
              <w:rPr>
                <w:bCs/>
                <w:spacing w:val="-5"/>
              </w:rPr>
            </w:pPr>
            <w:r w:rsidRPr="004920F1">
              <w:rPr>
                <w:bCs/>
                <w:spacing w:val="-5"/>
              </w:rPr>
              <w:t>I want the system to calculate the cost of purchasing service</w:t>
            </w:r>
          </w:p>
          <w:p w14:paraId="58621F86" w14:textId="77777777" w:rsidR="00C669F2" w:rsidRPr="004920F1" w:rsidRDefault="00C669F2" w:rsidP="00C669F2">
            <w:r w:rsidRPr="004920F1">
              <w:rPr>
                <w:bCs/>
                <w:spacing w:val="-5"/>
              </w:rPr>
              <w:t>So that the member can decide whether they wish to proceed with the purchase.</w:t>
            </w:r>
          </w:p>
        </w:tc>
        <w:tc>
          <w:tcPr>
            <w:tcW w:w="4819" w:type="dxa"/>
            <w:tcBorders>
              <w:top w:val="single" w:sz="4" w:space="0" w:color="auto"/>
              <w:left w:val="nil"/>
              <w:bottom w:val="single" w:sz="4" w:space="0" w:color="auto"/>
              <w:right w:val="single" w:sz="4" w:space="0" w:color="auto"/>
            </w:tcBorders>
            <w:shd w:val="clear" w:color="auto" w:fill="auto"/>
          </w:tcPr>
          <w:p w14:paraId="47603291" w14:textId="77777777" w:rsidR="00C669F2" w:rsidRPr="004920F1" w:rsidRDefault="00C669F2" w:rsidP="00C669F2">
            <w:pPr>
              <w:rPr>
                <w:bCs/>
                <w:spacing w:val="-5"/>
              </w:rPr>
            </w:pPr>
            <w:r w:rsidRPr="004920F1">
              <w:rPr>
                <w:bCs/>
                <w:spacing w:val="-5"/>
              </w:rPr>
              <w:t>I will be satisfied when:</w:t>
            </w:r>
          </w:p>
          <w:p w14:paraId="5080CB2D" w14:textId="77777777" w:rsidR="00C669F2" w:rsidRPr="0051323B" w:rsidRDefault="00C669F2" w:rsidP="00C669F2">
            <w:pPr>
              <w:pStyle w:val="ListParagraph"/>
              <w:widowControl/>
              <w:numPr>
                <w:ilvl w:val="0"/>
                <w:numId w:val="404"/>
              </w:numPr>
              <w:autoSpaceDE/>
              <w:autoSpaceDN/>
              <w:spacing w:line="259" w:lineRule="auto"/>
              <w:ind w:left="740"/>
              <w:contextualSpacing/>
              <w:rPr>
                <w:rFonts w:ascii="Times New Roman" w:hAnsi="Times New Roman" w:cs="Times New Roman"/>
                <w:bCs/>
                <w:spacing w:val="-5"/>
              </w:rPr>
            </w:pPr>
            <w:r w:rsidRPr="0051323B">
              <w:rPr>
                <w:rFonts w:ascii="Times New Roman" w:hAnsi="Times New Roman" w:cs="Times New Roman"/>
                <w:bCs/>
                <w:spacing w:val="-5"/>
              </w:rPr>
              <w:t>Interest is calculated for certain purchases, according to the plan rules:</w:t>
            </w:r>
          </w:p>
          <w:p w14:paraId="77FF69C4" w14:textId="77777777" w:rsidR="00C669F2" w:rsidRPr="0051323B" w:rsidRDefault="00C669F2" w:rsidP="00C669F2">
            <w:pPr>
              <w:pStyle w:val="ListParagraph"/>
              <w:widowControl/>
              <w:numPr>
                <w:ilvl w:val="1"/>
                <w:numId w:val="405"/>
              </w:numPr>
              <w:autoSpaceDE/>
              <w:autoSpaceDN/>
              <w:spacing w:line="259" w:lineRule="auto"/>
              <w:ind w:left="1100"/>
              <w:contextualSpacing/>
              <w:rPr>
                <w:rFonts w:ascii="Times New Roman" w:hAnsi="Times New Roman" w:cs="Times New Roman"/>
                <w:bCs/>
                <w:spacing w:val="-5"/>
              </w:rPr>
            </w:pPr>
            <w:r w:rsidRPr="0051323B">
              <w:rPr>
                <w:rFonts w:ascii="Times New Roman" w:hAnsi="Times New Roman" w:cs="Times New Roman"/>
                <w:bCs/>
                <w:spacing w:val="-5"/>
              </w:rPr>
              <w:t>Withdrawn service</w:t>
            </w:r>
          </w:p>
          <w:p w14:paraId="1C897E0A" w14:textId="77777777" w:rsidR="00C669F2" w:rsidRPr="0051323B" w:rsidRDefault="00C669F2" w:rsidP="00C669F2">
            <w:pPr>
              <w:pStyle w:val="ListParagraph"/>
              <w:widowControl/>
              <w:numPr>
                <w:ilvl w:val="1"/>
                <w:numId w:val="405"/>
              </w:numPr>
              <w:autoSpaceDE/>
              <w:autoSpaceDN/>
              <w:spacing w:line="259" w:lineRule="auto"/>
              <w:ind w:left="1100"/>
              <w:contextualSpacing/>
              <w:rPr>
                <w:rFonts w:ascii="Times New Roman" w:hAnsi="Times New Roman" w:cs="Times New Roman"/>
                <w:bCs/>
                <w:spacing w:val="-5"/>
              </w:rPr>
            </w:pPr>
            <w:r w:rsidRPr="0051323B">
              <w:rPr>
                <w:rFonts w:ascii="Times New Roman" w:hAnsi="Times New Roman" w:cs="Times New Roman"/>
                <w:bCs/>
                <w:spacing w:val="-5"/>
              </w:rPr>
              <w:t>Non-reported service</w:t>
            </w:r>
          </w:p>
          <w:p w14:paraId="61B50698" w14:textId="77777777" w:rsidR="00C669F2" w:rsidRPr="0051323B" w:rsidRDefault="00C669F2" w:rsidP="00C669F2">
            <w:pPr>
              <w:pStyle w:val="ListParagraph"/>
              <w:widowControl/>
              <w:numPr>
                <w:ilvl w:val="1"/>
                <w:numId w:val="405"/>
              </w:numPr>
              <w:autoSpaceDE/>
              <w:autoSpaceDN/>
              <w:spacing w:line="259" w:lineRule="auto"/>
              <w:ind w:left="1100"/>
              <w:contextualSpacing/>
              <w:rPr>
                <w:rFonts w:ascii="Times New Roman" w:hAnsi="Times New Roman" w:cs="Times New Roman"/>
                <w:bCs/>
                <w:spacing w:val="-5"/>
              </w:rPr>
            </w:pPr>
            <w:r w:rsidRPr="0051323B">
              <w:rPr>
                <w:rFonts w:ascii="Times New Roman" w:hAnsi="Times New Roman" w:cs="Times New Roman"/>
                <w:bCs/>
                <w:spacing w:val="-5"/>
              </w:rPr>
              <w:t>Prior employment military service</w:t>
            </w:r>
          </w:p>
          <w:p w14:paraId="78CAE190" w14:textId="77777777" w:rsidR="00C669F2" w:rsidRPr="0051323B" w:rsidRDefault="00C669F2" w:rsidP="00C669F2">
            <w:pPr>
              <w:pStyle w:val="ListParagraph"/>
              <w:widowControl/>
              <w:numPr>
                <w:ilvl w:val="0"/>
                <w:numId w:val="404"/>
              </w:numPr>
              <w:autoSpaceDE/>
              <w:autoSpaceDN/>
              <w:spacing w:line="259" w:lineRule="auto"/>
              <w:ind w:left="740"/>
              <w:contextualSpacing/>
              <w:rPr>
                <w:rFonts w:ascii="Times New Roman" w:hAnsi="Times New Roman" w:cs="Times New Roman"/>
                <w:bCs/>
                <w:spacing w:val="-5"/>
              </w:rPr>
            </w:pPr>
            <w:r w:rsidRPr="0051323B">
              <w:rPr>
                <w:rFonts w:ascii="Times New Roman" w:hAnsi="Times New Roman" w:cs="Times New Roman"/>
                <w:bCs/>
                <w:spacing w:val="-5"/>
              </w:rPr>
              <w:t>The system uses the correct interest rate, formula and ‘as at’ date as defined by NMERB</w:t>
            </w:r>
          </w:p>
          <w:p w14:paraId="1A3C442E" w14:textId="77777777" w:rsidR="00C669F2" w:rsidRPr="0051323B" w:rsidRDefault="00C669F2" w:rsidP="00C669F2">
            <w:pPr>
              <w:pStyle w:val="ListParagraph"/>
              <w:widowControl/>
              <w:numPr>
                <w:ilvl w:val="1"/>
                <w:numId w:val="406"/>
              </w:numPr>
              <w:autoSpaceDE/>
              <w:autoSpaceDN/>
              <w:spacing w:line="259" w:lineRule="auto"/>
              <w:ind w:left="1100"/>
              <w:contextualSpacing/>
              <w:rPr>
                <w:rFonts w:ascii="Times New Roman" w:hAnsi="Times New Roman" w:cs="Times New Roman"/>
                <w:bCs/>
                <w:spacing w:val="-5"/>
              </w:rPr>
            </w:pPr>
            <w:r w:rsidRPr="0051323B">
              <w:rPr>
                <w:rFonts w:ascii="Times New Roman" w:hAnsi="Times New Roman" w:cs="Times New Roman"/>
                <w:bCs/>
                <w:spacing w:val="-5"/>
              </w:rPr>
              <w:t>Results will be rounded to the nearest penny</w:t>
            </w:r>
          </w:p>
          <w:p w14:paraId="15105DB9" w14:textId="77777777" w:rsidR="00C669F2" w:rsidRPr="0051323B" w:rsidRDefault="00C669F2" w:rsidP="00C669F2">
            <w:pPr>
              <w:pStyle w:val="ListParagraph"/>
              <w:widowControl/>
              <w:numPr>
                <w:ilvl w:val="1"/>
                <w:numId w:val="406"/>
              </w:numPr>
              <w:autoSpaceDE/>
              <w:autoSpaceDN/>
              <w:spacing w:line="259" w:lineRule="auto"/>
              <w:ind w:left="1100"/>
              <w:contextualSpacing/>
              <w:rPr>
                <w:rFonts w:ascii="Times New Roman" w:hAnsi="Times New Roman" w:cs="Times New Roman"/>
                <w:bCs/>
                <w:spacing w:val="-5"/>
              </w:rPr>
            </w:pPr>
            <w:r w:rsidRPr="0051323B">
              <w:rPr>
                <w:rFonts w:ascii="Times New Roman" w:hAnsi="Times New Roman" w:cs="Times New Roman"/>
                <w:bCs/>
                <w:spacing w:val="-5"/>
              </w:rPr>
              <w:t>Principal and interest will be stored separately</w:t>
            </w:r>
          </w:p>
          <w:p w14:paraId="2FE840D9" w14:textId="77777777" w:rsidR="00C669F2" w:rsidRPr="0051323B" w:rsidRDefault="00C669F2" w:rsidP="00C669F2">
            <w:pPr>
              <w:pStyle w:val="ListParagraph"/>
              <w:widowControl/>
              <w:numPr>
                <w:ilvl w:val="0"/>
                <w:numId w:val="407"/>
              </w:numPr>
              <w:autoSpaceDE/>
              <w:autoSpaceDN/>
              <w:spacing w:line="259" w:lineRule="auto"/>
              <w:contextualSpacing/>
              <w:rPr>
                <w:rFonts w:ascii="Times New Roman" w:hAnsi="Times New Roman" w:cs="Times New Roman"/>
                <w:bCs/>
                <w:spacing w:val="-5"/>
              </w:rPr>
            </w:pPr>
            <w:r w:rsidRPr="0051323B">
              <w:rPr>
                <w:rFonts w:ascii="Times New Roman" w:hAnsi="Times New Roman" w:cs="Times New Roman"/>
                <w:bCs/>
                <w:spacing w:val="-5"/>
              </w:rPr>
              <w:t>Certain interest components are denoted as non-refundable, as specified by the plan rules</w:t>
            </w:r>
          </w:p>
          <w:p w14:paraId="7C0C98F9" w14:textId="77777777" w:rsidR="00C669F2" w:rsidRPr="0051323B" w:rsidRDefault="00C669F2" w:rsidP="00C669F2">
            <w:pPr>
              <w:pStyle w:val="ListParagraph"/>
              <w:widowControl/>
              <w:numPr>
                <w:ilvl w:val="0"/>
                <w:numId w:val="407"/>
              </w:numPr>
              <w:autoSpaceDE/>
              <w:autoSpaceDN/>
              <w:spacing w:line="259" w:lineRule="auto"/>
              <w:contextualSpacing/>
              <w:rPr>
                <w:rFonts w:ascii="Times New Roman" w:hAnsi="Times New Roman" w:cs="Times New Roman"/>
                <w:bCs/>
                <w:spacing w:val="-5"/>
              </w:rPr>
            </w:pPr>
            <w:r w:rsidRPr="0051323B">
              <w:rPr>
                <w:rFonts w:ascii="Times New Roman" w:hAnsi="Times New Roman" w:cs="Times New Roman"/>
                <w:bCs/>
                <w:spacing w:val="-5"/>
              </w:rPr>
              <w:t>I can override system-calculated interest</w:t>
            </w:r>
          </w:p>
          <w:p w14:paraId="0A5587FD" w14:textId="77777777" w:rsidR="00C669F2" w:rsidRPr="004920F1" w:rsidRDefault="00C669F2" w:rsidP="00C669F2">
            <w:pPr>
              <w:rPr>
                <w:bCs/>
                <w:spacing w:val="-5"/>
              </w:rPr>
            </w:pPr>
          </w:p>
          <w:p w14:paraId="0E4EAE62" w14:textId="77777777" w:rsidR="00C669F2" w:rsidRPr="004920F1" w:rsidRDefault="00C669F2" w:rsidP="00C669F2">
            <w:pPr>
              <w:rPr>
                <w:bCs/>
                <w:spacing w:val="-5"/>
              </w:rPr>
            </w:pPr>
            <w:r w:rsidRPr="004920F1">
              <w:rPr>
                <w:bCs/>
                <w:spacing w:val="-5"/>
                <w:u w:val="single"/>
              </w:rPr>
              <w:t>Business Rules:</w:t>
            </w:r>
          </w:p>
          <w:p w14:paraId="7B84A54A" w14:textId="77777777" w:rsidR="00C669F2" w:rsidRPr="0051323B" w:rsidRDefault="00C669F2" w:rsidP="00C669F2">
            <w:pPr>
              <w:pStyle w:val="ListParagraph"/>
              <w:widowControl/>
              <w:numPr>
                <w:ilvl w:val="0"/>
                <w:numId w:val="409"/>
              </w:numPr>
              <w:autoSpaceDE/>
              <w:autoSpaceDN/>
              <w:spacing w:line="259" w:lineRule="auto"/>
              <w:contextualSpacing/>
              <w:rPr>
                <w:rFonts w:ascii="Times New Roman" w:hAnsi="Times New Roman" w:cs="Times New Roman"/>
                <w:bCs/>
                <w:spacing w:val="-5"/>
              </w:rPr>
            </w:pPr>
            <w:r w:rsidRPr="0051323B">
              <w:rPr>
                <w:rFonts w:ascii="Times New Roman" w:hAnsi="Times New Roman" w:cs="Times New Roman"/>
                <w:bCs/>
                <w:spacing w:val="-5"/>
              </w:rPr>
              <w:t xml:space="preserve">NMSA 22-11-19.2 Any person employed by a regional education cooperative and qualified to be a regular or provisional member shall have the right to acquire earned service credit for periods of employment with the regional education cooperative when the member was </w:t>
            </w:r>
            <w:r w:rsidRPr="0051323B">
              <w:rPr>
                <w:rFonts w:ascii="Times New Roman" w:hAnsi="Times New Roman" w:cs="Times New Roman"/>
                <w:bCs/>
                <w:spacing w:val="-5"/>
              </w:rPr>
              <w:lastRenderedPageBreak/>
              <w:t>neither covered nor retired under the ERA, under the following conditions:</w:t>
            </w:r>
          </w:p>
          <w:p w14:paraId="2AC5F0DC" w14:textId="77777777" w:rsidR="00C669F2" w:rsidRPr="0051323B" w:rsidRDefault="00C669F2" w:rsidP="00C669F2">
            <w:pPr>
              <w:pStyle w:val="ListParagraph"/>
              <w:widowControl/>
              <w:numPr>
                <w:ilvl w:val="0"/>
                <w:numId w:val="408"/>
              </w:numPr>
              <w:autoSpaceDE/>
              <w:autoSpaceDN/>
              <w:spacing w:line="259" w:lineRule="auto"/>
              <w:ind w:left="1080"/>
              <w:contextualSpacing/>
              <w:rPr>
                <w:rFonts w:ascii="Times New Roman" w:hAnsi="Times New Roman" w:cs="Times New Roman"/>
                <w:bCs/>
                <w:spacing w:val="-5"/>
              </w:rPr>
            </w:pPr>
            <w:r w:rsidRPr="0051323B">
              <w:rPr>
                <w:rFonts w:ascii="Times New Roman" w:hAnsi="Times New Roman" w:cs="Times New Roman"/>
                <w:bCs/>
                <w:spacing w:val="-5"/>
              </w:rPr>
              <w:t>both the member and the administrative unit contributions, at the rates in effect during the periods of employment and applied to earnings of the member during such periods, are paid to the fund, together with interest, at a rate equal to the board's actuarial earnings assumption rate at the time of purchase;</w:t>
            </w:r>
          </w:p>
          <w:p w14:paraId="06B5EDD5" w14:textId="77777777" w:rsidR="00C669F2" w:rsidRPr="0051323B" w:rsidRDefault="00C669F2" w:rsidP="00C669F2">
            <w:pPr>
              <w:pStyle w:val="ListParagraph"/>
              <w:widowControl/>
              <w:numPr>
                <w:ilvl w:val="0"/>
                <w:numId w:val="408"/>
              </w:numPr>
              <w:autoSpaceDE/>
              <w:autoSpaceDN/>
              <w:spacing w:line="259" w:lineRule="auto"/>
              <w:ind w:left="1080"/>
              <w:contextualSpacing/>
              <w:rPr>
                <w:rFonts w:ascii="Times New Roman" w:hAnsi="Times New Roman" w:cs="Times New Roman"/>
                <w:bCs/>
                <w:spacing w:val="-5"/>
              </w:rPr>
            </w:pPr>
            <w:r w:rsidRPr="0051323B">
              <w:rPr>
                <w:rFonts w:ascii="Times New Roman" w:hAnsi="Times New Roman" w:cs="Times New Roman"/>
                <w:bCs/>
                <w:spacing w:val="-5"/>
              </w:rPr>
              <w:t>both member and administrative unit contributions, together with interest, are paid by the member; or</w:t>
            </w:r>
          </w:p>
          <w:p w14:paraId="0C71C9EA" w14:textId="77777777" w:rsidR="00C669F2" w:rsidRPr="0051323B" w:rsidRDefault="00C669F2" w:rsidP="00C669F2">
            <w:pPr>
              <w:pStyle w:val="ListParagraph"/>
              <w:widowControl/>
              <w:numPr>
                <w:ilvl w:val="0"/>
                <w:numId w:val="408"/>
              </w:numPr>
              <w:autoSpaceDE/>
              <w:autoSpaceDN/>
              <w:spacing w:line="259" w:lineRule="auto"/>
              <w:ind w:left="1080"/>
              <w:contextualSpacing/>
              <w:rPr>
                <w:rFonts w:ascii="Times New Roman" w:hAnsi="Times New Roman" w:cs="Times New Roman"/>
                <w:bCs/>
                <w:spacing w:val="-5"/>
              </w:rPr>
            </w:pPr>
            <w:r w:rsidRPr="0051323B">
              <w:rPr>
                <w:rFonts w:ascii="Times New Roman" w:hAnsi="Times New Roman" w:cs="Times New Roman"/>
                <w:bCs/>
                <w:spacing w:val="-5"/>
              </w:rPr>
              <w:t>the member tender's payment of his contributions, together with interest and the local administrative unit by which he was employed may, but shall not be obligated to, pay the administrative unit contributions, together with interest.</w:t>
            </w:r>
          </w:p>
          <w:p w14:paraId="045BDF11" w14:textId="77777777" w:rsidR="00C669F2" w:rsidRPr="0051323B" w:rsidRDefault="00C669F2" w:rsidP="00C669F2">
            <w:pPr>
              <w:pStyle w:val="ListParagraph"/>
              <w:widowControl/>
              <w:numPr>
                <w:ilvl w:val="0"/>
                <w:numId w:val="410"/>
              </w:numPr>
              <w:autoSpaceDE/>
              <w:autoSpaceDN/>
              <w:spacing w:line="259" w:lineRule="auto"/>
              <w:contextualSpacing/>
              <w:rPr>
                <w:rFonts w:ascii="Times New Roman" w:hAnsi="Times New Roman" w:cs="Times New Roman"/>
                <w:bCs/>
                <w:spacing w:val="-5"/>
              </w:rPr>
            </w:pPr>
            <w:r w:rsidRPr="0051323B">
              <w:rPr>
                <w:rFonts w:ascii="Times New Roman" w:hAnsi="Times New Roman" w:cs="Times New Roman"/>
                <w:bCs/>
                <w:spacing w:val="-5"/>
              </w:rPr>
              <w:t xml:space="preserve">NMSA 22-11-24.B. A member desiring to retire before having completed 5 years of contributory employment shall be limited to the maximum benefit he would have been entitled to receive under any statute repealed by the ERA. A member may acquire 5 years or less of contributory employment by contributing to the fund, for each year of contributory employment desired, a sum equal to the prevailing combined contributions of the member and the LAU in effect at the time the contributory employment is acquired. This contribution shall be computed on the member's average annual salary for the last 5 </w:t>
            </w:r>
            <w:r w:rsidRPr="0051323B">
              <w:rPr>
                <w:rFonts w:ascii="Times New Roman" w:hAnsi="Times New Roman" w:cs="Times New Roman"/>
                <w:bCs/>
                <w:spacing w:val="-5"/>
              </w:rPr>
              <w:lastRenderedPageBreak/>
              <w:t>years of employment plus an additional sum as interest from the effective date of the ERA as fixed by the board, but not to exceed 3% a year.</w:t>
            </w:r>
          </w:p>
          <w:p w14:paraId="53894679" w14:textId="77777777" w:rsidR="00C669F2" w:rsidRPr="0051323B" w:rsidRDefault="00C669F2" w:rsidP="00C669F2">
            <w:pPr>
              <w:pStyle w:val="ListParagraph"/>
              <w:widowControl/>
              <w:numPr>
                <w:ilvl w:val="0"/>
                <w:numId w:val="410"/>
              </w:numPr>
              <w:autoSpaceDE/>
              <w:autoSpaceDN/>
              <w:spacing w:line="259" w:lineRule="auto"/>
              <w:contextualSpacing/>
              <w:rPr>
                <w:rFonts w:ascii="Times New Roman" w:hAnsi="Times New Roman" w:cs="Times New Roman"/>
                <w:bCs/>
                <w:spacing w:val="-5"/>
              </w:rPr>
            </w:pPr>
            <w:r w:rsidRPr="0051323B">
              <w:rPr>
                <w:rFonts w:ascii="Times New Roman" w:hAnsi="Times New Roman" w:cs="Times New Roman"/>
                <w:bCs/>
                <w:spacing w:val="-5"/>
              </w:rPr>
              <w:t>NMSA 22-11-33.C. Earned service credit shall be certified for periods of employment interrupted for some cause other than retirement or disability. This shall be done if a member withdrawing contributions from the fund for this period returns to the fund, for each year of earned service credit desired, a sum equal to the member's contribution to the fund during this period and an additional sum as interest compounded annually from the date the contributions were withdrawn to the date of payment of the amount of returned contributions at the rate of interest set by the board.</w:t>
            </w:r>
          </w:p>
          <w:p w14:paraId="54616BBE" w14:textId="77777777" w:rsidR="00C669F2" w:rsidRPr="0051323B" w:rsidRDefault="00C669F2" w:rsidP="00C669F2">
            <w:pPr>
              <w:pStyle w:val="ListParagraph"/>
              <w:widowControl/>
              <w:numPr>
                <w:ilvl w:val="0"/>
                <w:numId w:val="410"/>
              </w:numPr>
              <w:autoSpaceDE/>
              <w:autoSpaceDN/>
              <w:spacing w:line="259" w:lineRule="auto"/>
              <w:contextualSpacing/>
              <w:rPr>
                <w:rFonts w:ascii="Times New Roman" w:hAnsi="Times New Roman" w:cs="Times New Roman"/>
                <w:bCs/>
                <w:spacing w:val="-5"/>
              </w:rPr>
            </w:pPr>
            <w:r w:rsidRPr="0051323B">
              <w:rPr>
                <w:rFonts w:ascii="Times New Roman" w:hAnsi="Times New Roman" w:cs="Times New Roman"/>
                <w:bCs/>
                <w:spacing w:val="-5"/>
              </w:rPr>
              <w:t xml:space="preserve">NMAC 2.82.3.9. In the event that a member should terminate employment for reasons other than retirement, disability, or death, the member shall be entitled to a refund of the member’s contributions, plus interest calculated at the refund rate, reduced by the sum of any disability benefits which that member might have previously received. Contributions made by an employer on behalf of an employee (also referred to as a “member”) pursuant to Subsection A of NMSA 22-11-21 are “employee contributions” and are subject to refund. A member is not entitled to a refund of any “employer contributions” (also referred to as </w:t>
            </w:r>
            <w:r w:rsidRPr="0051323B">
              <w:rPr>
                <w:rFonts w:ascii="Times New Roman" w:hAnsi="Times New Roman" w:cs="Times New Roman"/>
                <w:bCs/>
                <w:spacing w:val="-5"/>
              </w:rPr>
              <w:lastRenderedPageBreak/>
              <w:t>“local administrative unit contributions”) made pursuant to NMSA 22-11-21.B. Interest paid by a member to reinstate withdrawn service credit is nonrefundable.</w:t>
            </w:r>
          </w:p>
          <w:p w14:paraId="386F456B" w14:textId="77777777" w:rsidR="00C669F2" w:rsidRPr="0051323B" w:rsidRDefault="00C669F2" w:rsidP="00C669F2">
            <w:pPr>
              <w:pStyle w:val="ListParagraph"/>
              <w:widowControl/>
              <w:numPr>
                <w:ilvl w:val="0"/>
                <w:numId w:val="410"/>
              </w:numPr>
              <w:autoSpaceDE/>
              <w:autoSpaceDN/>
              <w:spacing w:line="259" w:lineRule="auto"/>
              <w:contextualSpacing/>
              <w:rPr>
                <w:rFonts w:ascii="Times New Roman" w:hAnsi="Times New Roman" w:cs="Times New Roman"/>
                <w:bCs/>
                <w:spacing w:val="-5"/>
              </w:rPr>
            </w:pPr>
            <w:r w:rsidRPr="0051323B">
              <w:rPr>
                <w:rFonts w:ascii="Times New Roman" w:hAnsi="Times New Roman" w:cs="Times New Roman"/>
                <w:bCs/>
                <w:spacing w:val="-5"/>
              </w:rPr>
              <w:t>NMAC 2.82.3.12A. Non-reported service must be purchased at the time it is discovered. Payment for non-reported service shall be at the contribution rate in effect at the time the non-reported service is discovered. The full fiscal year salary for the position for which the member was hired shall determine whether a member pays the contribution rate applicable to members who earn $24,000 or less per year in accordance with Section NMSA 22-11-21.</w:t>
            </w:r>
          </w:p>
          <w:p w14:paraId="1FC6FB35" w14:textId="77777777" w:rsidR="00C669F2" w:rsidRPr="0051323B" w:rsidRDefault="00C669F2" w:rsidP="00C669F2">
            <w:pPr>
              <w:pStyle w:val="ListParagraph"/>
              <w:widowControl/>
              <w:numPr>
                <w:ilvl w:val="0"/>
                <w:numId w:val="410"/>
              </w:numPr>
              <w:autoSpaceDE/>
              <w:autoSpaceDN/>
              <w:spacing w:line="259" w:lineRule="auto"/>
              <w:contextualSpacing/>
              <w:rPr>
                <w:rFonts w:ascii="Times New Roman" w:hAnsi="Times New Roman" w:cs="Times New Roman"/>
              </w:rPr>
            </w:pPr>
            <w:r w:rsidRPr="0051323B">
              <w:rPr>
                <w:rFonts w:ascii="Times New Roman" w:hAnsi="Times New Roman" w:cs="Times New Roman"/>
                <w:bCs/>
                <w:spacing w:val="-5"/>
              </w:rPr>
              <w:t>NMAC 2.82.3.12B. If the LAU fails to deduct the applicable contribution from the salary paid to a member for each payroll period, the LAU shall be responsible to remit to the fund the total amount due for both the member and the LAU plus interest at a rate set by the board.</w:t>
            </w:r>
          </w:p>
        </w:tc>
        <w:tc>
          <w:tcPr>
            <w:tcW w:w="1276" w:type="dxa"/>
            <w:tcBorders>
              <w:top w:val="single" w:sz="4" w:space="0" w:color="auto"/>
              <w:left w:val="nil"/>
              <w:bottom w:val="single" w:sz="4" w:space="0" w:color="auto"/>
              <w:right w:val="single" w:sz="4" w:space="0" w:color="auto"/>
            </w:tcBorders>
            <w:shd w:val="clear" w:color="auto" w:fill="auto"/>
          </w:tcPr>
          <w:p w14:paraId="2F9FD1DC"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7BDF0119" w14:textId="77777777" w:rsidR="00C669F2" w:rsidRDefault="00646C6D" w:rsidP="00C669F2">
            <w:pPr>
              <w:rPr>
                <w:sz w:val="20"/>
              </w:rPr>
            </w:pPr>
            <w:sdt>
              <w:sdtPr>
                <w:rPr>
                  <w:sz w:val="20"/>
                </w:rPr>
                <w:id w:val="147934152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3C900CCD" w14:textId="353A141E" w:rsidR="00C669F2" w:rsidRPr="004920F1" w:rsidRDefault="00646C6D" w:rsidP="00C669F2">
            <w:sdt>
              <w:sdtPr>
                <w:rPr>
                  <w:sz w:val="20"/>
                </w:rPr>
                <w:id w:val="-174818796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0010C18" w14:textId="77777777" w:rsidR="00C669F2" w:rsidRDefault="00646C6D" w:rsidP="00C669F2">
            <w:sdt>
              <w:sdtPr>
                <w:rPr>
                  <w:sz w:val="20"/>
                </w:rPr>
                <w:id w:val="-174850051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339B982" w14:textId="77777777" w:rsidR="00C669F2" w:rsidRDefault="00646C6D" w:rsidP="00C669F2">
            <w:sdt>
              <w:sdtPr>
                <w:rPr>
                  <w:sz w:val="20"/>
                </w:rPr>
                <w:id w:val="137950854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588E59F6" w14:textId="77777777" w:rsidR="00C669F2" w:rsidRDefault="00646C6D" w:rsidP="00C669F2">
            <w:sdt>
              <w:sdtPr>
                <w:rPr>
                  <w:sz w:val="20"/>
                </w:rPr>
                <w:id w:val="167916469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81E12E0" w14:textId="77777777" w:rsidR="00C669F2" w:rsidRDefault="00646C6D" w:rsidP="00C669F2">
            <w:sdt>
              <w:sdtPr>
                <w:rPr>
                  <w:sz w:val="20"/>
                </w:rPr>
                <w:id w:val="-21189287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2142A1D7" w14:textId="64C70A6B" w:rsidR="00C669F2" w:rsidRPr="004920F1" w:rsidRDefault="00646C6D" w:rsidP="00C669F2">
            <w:sdt>
              <w:sdtPr>
                <w:rPr>
                  <w:sz w:val="20"/>
                </w:rPr>
                <w:id w:val="130859573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C28F37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663A130" w14:textId="77777777" w:rsidR="00C669F2" w:rsidRPr="002B62E0" w:rsidRDefault="00C669F2" w:rsidP="00C669F2">
            <w:pPr>
              <w:rPr>
                <w:bCs/>
                <w:spacing w:val="-5"/>
              </w:rPr>
            </w:pPr>
            <w:r w:rsidRPr="002B62E0">
              <w:lastRenderedPageBreak/>
              <w:t>18.006</w:t>
            </w:r>
          </w:p>
        </w:tc>
        <w:tc>
          <w:tcPr>
            <w:tcW w:w="1417" w:type="dxa"/>
            <w:tcBorders>
              <w:top w:val="single" w:sz="4" w:space="0" w:color="auto"/>
              <w:left w:val="nil"/>
              <w:bottom w:val="single" w:sz="4" w:space="0" w:color="auto"/>
              <w:right w:val="single" w:sz="4" w:space="0" w:color="auto"/>
            </w:tcBorders>
          </w:tcPr>
          <w:p w14:paraId="072B5F25" w14:textId="77777777" w:rsidR="00C669F2" w:rsidRPr="004920F1" w:rsidRDefault="00C669F2" w:rsidP="00C669F2">
            <w:r w:rsidRPr="004920F1">
              <w:rPr>
                <w:bCs/>
                <w:spacing w:val="-5"/>
              </w:rPr>
              <w:t>Interest Posting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5EDC477" w14:textId="77777777" w:rsidR="00C669F2" w:rsidRPr="004920F1" w:rsidRDefault="00C669F2" w:rsidP="00C669F2">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96E1A6" w14:textId="77777777" w:rsidR="00C669F2" w:rsidRPr="004920F1" w:rsidRDefault="00C669F2" w:rsidP="00C669F2">
            <w:r w:rsidRPr="004920F1">
              <w:rPr>
                <w:bCs/>
                <w:spacing w:val="-5"/>
              </w:rPr>
              <w:t>Benefit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05B5DAC" w14:textId="77777777" w:rsidR="00C669F2" w:rsidRPr="004920F1" w:rsidRDefault="00C669F2" w:rsidP="00C669F2">
            <w:pPr>
              <w:rPr>
                <w:bCs/>
                <w:spacing w:val="-5"/>
              </w:rPr>
            </w:pPr>
            <w:r w:rsidRPr="004920F1">
              <w:rPr>
                <w:bCs/>
                <w:spacing w:val="-5"/>
              </w:rPr>
              <w:t>I want the system to calculate the interest due on pension overpayments</w:t>
            </w:r>
          </w:p>
          <w:p w14:paraId="1C254416" w14:textId="77777777" w:rsidR="00C669F2" w:rsidRPr="004920F1" w:rsidRDefault="00C669F2" w:rsidP="00C669F2">
            <w:r w:rsidRPr="004920F1">
              <w:rPr>
                <w:bCs/>
                <w:spacing w:val="-5"/>
              </w:rPr>
              <w:t>So that I don’t have to do this manually.</w:t>
            </w:r>
          </w:p>
        </w:tc>
        <w:tc>
          <w:tcPr>
            <w:tcW w:w="4819" w:type="dxa"/>
            <w:tcBorders>
              <w:top w:val="single" w:sz="4" w:space="0" w:color="auto"/>
              <w:left w:val="nil"/>
              <w:bottom w:val="single" w:sz="4" w:space="0" w:color="auto"/>
              <w:right w:val="single" w:sz="4" w:space="0" w:color="auto"/>
            </w:tcBorders>
            <w:shd w:val="clear" w:color="auto" w:fill="auto"/>
          </w:tcPr>
          <w:p w14:paraId="5CB1C719" w14:textId="77777777" w:rsidR="00C669F2" w:rsidRPr="004920F1" w:rsidRDefault="00C669F2" w:rsidP="00C669F2">
            <w:pPr>
              <w:rPr>
                <w:bCs/>
                <w:spacing w:val="-5"/>
              </w:rPr>
            </w:pPr>
            <w:r w:rsidRPr="004920F1">
              <w:rPr>
                <w:bCs/>
                <w:spacing w:val="-5"/>
              </w:rPr>
              <w:t>I will be satisfied when:</w:t>
            </w:r>
          </w:p>
          <w:p w14:paraId="2B2FF262" w14:textId="77777777" w:rsidR="00C669F2" w:rsidRPr="0051323B" w:rsidRDefault="00C669F2" w:rsidP="00C669F2">
            <w:pPr>
              <w:pStyle w:val="ListParagraph"/>
              <w:widowControl/>
              <w:numPr>
                <w:ilvl w:val="0"/>
                <w:numId w:val="412"/>
              </w:numPr>
              <w:autoSpaceDE/>
              <w:autoSpaceDN/>
              <w:spacing w:line="259" w:lineRule="auto"/>
              <w:ind w:left="740"/>
              <w:contextualSpacing/>
              <w:rPr>
                <w:rFonts w:ascii="Times New Roman" w:hAnsi="Times New Roman" w:cs="Times New Roman"/>
                <w:bCs/>
                <w:spacing w:val="-5"/>
              </w:rPr>
            </w:pPr>
            <w:r w:rsidRPr="0051323B">
              <w:rPr>
                <w:rFonts w:ascii="Times New Roman" w:hAnsi="Times New Roman" w:cs="Times New Roman"/>
                <w:bCs/>
                <w:spacing w:val="-5"/>
              </w:rPr>
              <w:t>The system uses the correct interest rate, formula and ‘as at’ date as defined by NMERB</w:t>
            </w:r>
          </w:p>
          <w:p w14:paraId="69726D72" w14:textId="77777777" w:rsidR="00C669F2" w:rsidRPr="0051323B" w:rsidRDefault="00C669F2" w:rsidP="00C669F2">
            <w:pPr>
              <w:pStyle w:val="ListParagraph"/>
              <w:widowControl/>
              <w:numPr>
                <w:ilvl w:val="1"/>
                <w:numId w:val="411"/>
              </w:numPr>
              <w:autoSpaceDE/>
              <w:autoSpaceDN/>
              <w:spacing w:line="259" w:lineRule="auto"/>
              <w:ind w:left="1100"/>
              <w:contextualSpacing/>
              <w:rPr>
                <w:rFonts w:ascii="Times New Roman" w:hAnsi="Times New Roman" w:cs="Times New Roman"/>
                <w:bCs/>
                <w:spacing w:val="-5"/>
              </w:rPr>
            </w:pPr>
            <w:r w:rsidRPr="0051323B">
              <w:rPr>
                <w:rFonts w:ascii="Times New Roman" w:hAnsi="Times New Roman" w:cs="Times New Roman"/>
                <w:bCs/>
                <w:spacing w:val="-5"/>
              </w:rPr>
              <w:t>Results will be rounded to the nearest penny</w:t>
            </w:r>
          </w:p>
          <w:p w14:paraId="65DD9211" w14:textId="77777777" w:rsidR="00C669F2" w:rsidRPr="0051323B" w:rsidRDefault="00C669F2" w:rsidP="00C669F2">
            <w:pPr>
              <w:pStyle w:val="ListParagraph"/>
              <w:widowControl/>
              <w:numPr>
                <w:ilvl w:val="1"/>
                <w:numId w:val="411"/>
              </w:numPr>
              <w:autoSpaceDE/>
              <w:autoSpaceDN/>
              <w:spacing w:line="259" w:lineRule="auto"/>
              <w:ind w:left="1100"/>
              <w:contextualSpacing/>
              <w:rPr>
                <w:rFonts w:ascii="Times New Roman" w:hAnsi="Times New Roman" w:cs="Times New Roman"/>
                <w:bCs/>
                <w:spacing w:val="-5"/>
              </w:rPr>
            </w:pPr>
            <w:r w:rsidRPr="0051323B">
              <w:rPr>
                <w:rFonts w:ascii="Times New Roman" w:hAnsi="Times New Roman" w:cs="Times New Roman"/>
                <w:bCs/>
                <w:spacing w:val="-5"/>
              </w:rPr>
              <w:t>Principal and interest will be stored separately</w:t>
            </w:r>
          </w:p>
          <w:p w14:paraId="00398659" w14:textId="77777777" w:rsidR="00C669F2" w:rsidRPr="0051323B" w:rsidRDefault="00C669F2" w:rsidP="00C669F2">
            <w:pPr>
              <w:pStyle w:val="ListParagraph"/>
              <w:widowControl/>
              <w:numPr>
                <w:ilvl w:val="0"/>
                <w:numId w:val="412"/>
              </w:numPr>
              <w:autoSpaceDE/>
              <w:autoSpaceDN/>
              <w:spacing w:line="259" w:lineRule="auto"/>
              <w:ind w:left="740"/>
              <w:contextualSpacing/>
              <w:rPr>
                <w:rFonts w:ascii="Times New Roman" w:hAnsi="Times New Roman" w:cs="Times New Roman"/>
                <w:bCs/>
                <w:spacing w:val="-5"/>
              </w:rPr>
            </w:pPr>
            <w:r w:rsidRPr="0051323B">
              <w:rPr>
                <w:rFonts w:ascii="Times New Roman" w:hAnsi="Times New Roman" w:cs="Times New Roman"/>
                <w:bCs/>
                <w:spacing w:val="-5"/>
              </w:rPr>
              <w:t>I can override system-calculated interest</w:t>
            </w:r>
          </w:p>
          <w:p w14:paraId="39E3B496" w14:textId="77777777" w:rsidR="00C669F2" w:rsidRPr="004920F1" w:rsidRDefault="00C669F2" w:rsidP="00C669F2">
            <w:pPr>
              <w:rPr>
                <w:bCs/>
                <w:spacing w:val="-5"/>
              </w:rPr>
            </w:pPr>
          </w:p>
          <w:p w14:paraId="6F93B76E" w14:textId="77777777" w:rsidR="00C669F2" w:rsidRPr="004920F1" w:rsidRDefault="00C669F2" w:rsidP="00C669F2">
            <w:pPr>
              <w:rPr>
                <w:bCs/>
                <w:spacing w:val="-5"/>
              </w:rPr>
            </w:pPr>
            <w:r w:rsidRPr="004920F1">
              <w:rPr>
                <w:bCs/>
                <w:spacing w:val="-5"/>
                <w:u w:val="single"/>
              </w:rPr>
              <w:t>Business Rules:</w:t>
            </w:r>
          </w:p>
          <w:p w14:paraId="10F0F67E" w14:textId="77777777" w:rsidR="00C669F2" w:rsidRPr="0051323B" w:rsidRDefault="00C669F2" w:rsidP="00C669F2">
            <w:pPr>
              <w:pStyle w:val="ListParagraph"/>
              <w:widowControl/>
              <w:numPr>
                <w:ilvl w:val="0"/>
                <w:numId w:val="413"/>
              </w:numPr>
              <w:autoSpaceDE/>
              <w:autoSpaceDN/>
              <w:spacing w:line="259" w:lineRule="auto"/>
              <w:contextualSpacing/>
              <w:rPr>
                <w:rFonts w:ascii="Times New Roman" w:hAnsi="Times New Roman" w:cs="Times New Roman"/>
                <w:bCs/>
                <w:spacing w:val="-5"/>
              </w:rPr>
            </w:pPr>
            <w:r w:rsidRPr="0051323B">
              <w:rPr>
                <w:rFonts w:ascii="Times New Roman" w:hAnsi="Times New Roman" w:cs="Times New Roman"/>
                <w:bCs/>
                <w:spacing w:val="-5"/>
              </w:rPr>
              <w:lastRenderedPageBreak/>
              <w:t>NMSA 22-11-53.B. A member or the beneficiary of a member who is paid more than the amount he is owed because he provided fraudulent information on his application for retirement shall be liable for the repayment of that amount to the fund, interest on that amount at the rate set by the board and costs of collection, including attorney fees. Recovery of overpayments shall extend back to the date of the first payment that was made based on fraudulent information.</w:t>
            </w:r>
          </w:p>
          <w:p w14:paraId="072CF93F" w14:textId="77777777" w:rsidR="00C669F2" w:rsidRPr="0051323B" w:rsidRDefault="00C669F2" w:rsidP="00C669F2">
            <w:pPr>
              <w:pStyle w:val="ListParagraph"/>
              <w:widowControl/>
              <w:numPr>
                <w:ilvl w:val="0"/>
                <w:numId w:val="413"/>
              </w:numPr>
              <w:autoSpaceDE/>
              <w:autoSpaceDN/>
              <w:spacing w:line="259" w:lineRule="auto"/>
              <w:contextualSpacing/>
              <w:rPr>
                <w:rFonts w:ascii="Times New Roman" w:hAnsi="Times New Roman" w:cs="Times New Roman"/>
                <w:bCs/>
                <w:spacing w:val="-5"/>
              </w:rPr>
            </w:pPr>
            <w:r w:rsidRPr="0051323B">
              <w:rPr>
                <w:rFonts w:ascii="Times New Roman" w:hAnsi="Times New Roman" w:cs="Times New Roman"/>
                <w:bCs/>
                <w:spacing w:val="-5"/>
              </w:rPr>
              <w:t xml:space="preserve">Rule 2.82.5.15.F. NMAC Any retired member who is participating in the return to work program who has violated the provisions of the program, failed to submit the required return to work application, or is discovered to have been ineligible to participate in the program shall have their retirement immediately suspended and shall pay the fund a sum equal to all retirement payments that they have received while ineligible under the provisions of the return to work program plus interest at a rate to be set by the board. Before his or her monthly retirement benefits can resume, the suspended retired member must certify to NMERB that they have terminated any and all employment that would disqualify them from retirement under the Educational Retirement Act and must reapply for retirement. To re-qualify for the return to work program, the retired member must complete the minimum break in service as </w:t>
            </w:r>
            <w:r w:rsidRPr="0051323B">
              <w:rPr>
                <w:rFonts w:ascii="Times New Roman" w:hAnsi="Times New Roman" w:cs="Times New Roman"/>
                <w:bCs/>
                <w:spacing w:val="-5"/>
              </w:rPr>
              <w:lastRenderedPageBreak/>
              <w:t>described in Rule 2.82.5.15.A NMAC, calculated from the date of reinstatement of retirement</w:t>
            </w:r>
          </w:p>
          <w:p w14:paraId="6362A593" w14:textId="77777777" w:rsidR="00C669F2" w:rsidRPr="0051323B" w:rsidRDefault="00C669F2" w:rsidP="00C669F2">
            <w:pPr>
              <w:pStyle w:val="ListParagraph"/>
              <w:widowControl/>
              <w:numPr>
                <w:ilvl w:val="0"/>
                <w:numId w:val="413"/>
              </w:numPr>
              <w:autoSpaceDE/>
              <w:autoSpaceDN/>
              <w:spacing w:line="259" w:lineRule="auto"/>
              <w:contextualSpacing/>
              <w:rPr>
                <w:rFonts w:ascii="Times New Roman" w:hAnsi="Times New Roman" w:cs="Times New Roman"/>
              </w:rPr>
            </w:pPr>
            <w:r w:rsidRPr="0051323B">
              <w:rPr>
                <w:rFonts w:ascii="Times New Roman" w:hAnsi="Times New Roman" w:cs="Times New Roman"/>
                <w:bCs/>
                <w:spacing w:val="-5"/>
              </w:rPr>
              <w:t>Rule 2.82.5.16.B NMAC In the event that a retired member enters into an agreement which provides for employment at a level greater than .25 FTE or actually works greater than .25 FTE and has not met the requirement in subsections NMSA 22-11-25.1 A or F, the retired member’s retirement benefit will be suspended for the duration of the employment, and the retired member will be returned to an active status effective the first day of the month following the month in which the retired member’s employment exceeded .25 FTE. The retired member shall pay the educational retirement fund a sum equal to all retirement payments the retired member received while ineligible plus interest at a rate to be set by the board.</w:t>
            </w:r>
          </w:p>
        </w:tc>
        <w:tc>
          <w:tcPr>
            <w:tcW w:w="1276" w:type="dxa"/>
            <w:tcBorders>
              <w:top w:val="single" w:sz="4" w:space="0" w:color="auto"/>
              <w:left w:val="nil"/>
              <w:bottom w:val="single" w:sz="4" w:space="0" w:color="auto"/>
              <w:right w:val="single" w:sz="4" w:space="0" w:color="auto"/>
            </w:tcBorders>
            <w:shd w:val="clear" w:color="auto" w:fill="auto"/>
          </w:tcPr>
          <w:p w14:paraId="5A76E160"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10229C71" w14:textId="77777777" w:rsidR="00C669F2" w:rsidRDefault="00646C6D" w:rsidP="00C669F2">
            <w:pPr>
              <w:rPr>
                <w:sz w:val="20"/>
              </w:rPr>
            </w:pPr>
            <w:sdt>
              <w:sdtPr>
                <w:rPr>
                  <w:sz w:val="20"/>
                </w:rPr>
                <w:id w:val="159374406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487D880A" w14:textId="1AD850DA" w:rsidR="00C669F2" w:rsidRPr="004920F1" w:rsidRDefault="00646C6D" w:rsidP="00C669F2">
            <w:sdt>
              <w:sdtPr>
                <w:rPr>
                  <w:sz w:val="20"/>
                </w:rPr>
                <w:id w:val="6739038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5FF0EA3" w14:textId="77777777" w:rsidR="00C669F2" w:rsidRDefault="00646C6D" w:rsidP="00C669F2">
            <w:sdt>
              <w:sdtPr>
                <w:rPr>
                  <w:sz w:val="20"/>
                </w:rPr>
                <w:id w:val="-33862801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24E1266F" w14:textId="77777777" w:rsidR="00C669F2" w:rsidRDefault="00646C6D" w:rsidP="00C669F2">
            <w:sdt>
              <w:sdtPr>
                <w:rPr>
                  <w:sz w:val="20"/>
                </w:rPr>
                <w:id w:val="169171674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6C8C3209" w14:textId="77777777" w:rsidR="00C669F2" w:rsidRDefault="00646C6D" w:rsidP="00C669F2">
            <w:sdt>
              <w:sdtPr>
                <w:rPr>
                  <w:sz w:val="20"/>
                </w:rPr>
                <w:id w:val="108781003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59686892" w14:textId="77777777" w:rsidR="00C669F2" w:rsidRDefault="00646C6D" w:rsidP="00C669F2">
            <w:sdt>
              <w:sdtPr>
                <w:rPr>
                  <w:sz w:val="20"/>
                </w:rPr>
                <w:id w:val="-180855014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DB10C13" w14:textId="1580990F" w:rsidR="00C669F2" w:rsidRPr="004920F1" w:rsidRDefault="00646C6D" w:rsidP="00C669F2">
            <w:sdt>
              <w:sdtPr>
                <w:rPr>
                  <w:sz w:val="20"/>
                </w:rPr>
                <w:id w:val="106553062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48324DC6"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A110FC5" w14:textId="77777777" w:rsidR="00C669F2" w:rsidRPr="002B62E0" w:rsidRDefault="00C669F2" w:rsidP="00C669F2">
            <w:pPr>
              <w:rPr>
                <w:bCs/>
                <w:spacing w:val="-5"/>
              </w:rPr>
            </w:pPr>
            <w:r w:rsidRPr="002B62E0">
              <w:lastRenderedPageBreak/>
              <w:t>18.007</w:t>
            </w:r>
          </w:p>
        </w:tc>
        <w:tc>
          <w:tcPr>
            <w:tcW w:w="1417" w:type="dxa"/>
            <w:tcBorders>
              <w:top w:val="single" w:sz="4" w:space="0" w:color="auto"/>
              <w:left w:val="nil"/>
              <w:bottom w:val="single" w:sz="4" w:space="0" w:color="auto"/>
              <w:right w:val="single" w:sz="4" w:space="0" w:color="auto"/>
            </w:tcBorders>
          </w:tcPr>
          <w:p w14:paraId="3B96D5DA" w14:textId="77777777" w:rsidR="00C669F2" w:rsidRPr="004920F1" w:rsidRDefault="00C669F2" w:rsidP="00C669F2">
            <w:r w:rsidRPr="004920F1">
              <w:rPr>
                <w:bCs/>
                <w:spacing w:val="-5"/>
              </w:rPr>
              <w:t>Interest Posting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496EB82" w14:textId="77777777" w:rsidR="00C669F2" w:rsidRPr="004920F1" w:rsidRDefault="00C669F2" w:rsidP="00C669F2">
            <w:r>
              <w:t>General ledger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D58F80" w14:textId="77777777" w:rsidR="00C669F2" w:rsidRPr="004920F1" w:rsidRDefault="00C669F2" w:rsidP="00C669F2">
            <w:r w:rsidRPr="004920F1">
              <w:rPr>
                <w:bCs/>
                <w:spacing w:val="-5"/>
              </w:rPr>
              <w:t>GL accountant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7EF00F6" w14:textId="77777777" w:rsidR="00C669F2" w:rsidRPr="004920F1" w:rsidRDefault="00C669F2" w:rsidP="00C669F2">
            <w:pPr>
              <w:rPr>
                <w:bCs/>
                <w:spacing w:val="-5"/>
              </w:rPr>
            </w:pPr>
            <w:r w:rsidRPr="004920F1">
              <w:rPr>
                <w:bCs/>
                <w:spacing w:val="-5"/>
              </w:rPr>
              <w:t>I want the system to report principal and interest on a recoupment separately</w:t>
            </w:r>
          </w:p>
          <w:p w14:paraId="6704A093" w14:textId="77777777" w:rsidR="00C669F2" w:rsidRPr="004920F1" w:rsidRDefault="00C669F2" w:rsidP="00C669F2">
            <w:r w:rsidRPr="004920F1">
              <w:rPr>
                <w:bCs/>
                <w:spacing w:val="-5"/>
              </w:rPr>
              <w:t>So that financial reporting is accurate.</w:t>
            </w:r>
          </w:p>
        </w:tc>
        <w:tc>
          <w:tcPr>
            <w:tcW w:w="4819" w:type="dxa"/>
            <w:tcBorders>
              <w:top w:val="single" w:sz="4" w:space="0" w:color="auto"/>
              <w:left w:val="nil"/>
              <w:bottom w:val="single" w:sz="4" w:space="0" w:color="auto"/>
              <w:right w:val="single" w:sz="4" w:space="0" w:color="auto"/>
            </w:tcBorders>
            <w:shd w:val="clear" w:color="auto" w:fill="auto"/>
          </w:tcPr>
          <w:p w14:paraId="379124FC" w14:textId="77777777" w:rsidR="00C669F2" w:rsidRPr="004920F1" w:rsidRDefault="00C669F2" w:rsidP="00C669F2">
            <w:pPr>
              <w:rPr>
                <w:bCs/>
                <w:spacing w:val="-5"/>
              </w:rPr>
            </w:pPr>
            <w:r w:rsidRPr="004920F1">
              <w:rPr>
                <w:bCs/>
                <w:spacing w:val="-5"/>
              </w:rPr>
              <w:t>I will be satisfied when:</w:t>
            </w:r>
          </w:p>
          <w:p w14:paraId="56449B81" w14:textId="77777777" w:rsidR="00C669F2" w:rsidRPr="0051323B" w:rsidRDefault="00C669F2" w:rsidP="00C669F2">
            <w:pPr>
              <w:pStyle w:val="ListParagraph"/>
              <w:widowControl/>
              <w:numPr>
                <w:ilvl w:val="0"/>
                <w:numId w:val="414"/>
              </w:numPr>
              <w:autoSpaceDE/>
              <w:autoSpaceDN/>
              <w:spacing w:line="259" w:lineRule="auto"/>
              <w:contextualSpacing/>
              <w:rPr>
                <w:rFonts w:ascii="Times New Roman" w:hAnsi="Times New Roman" w:cs="Times New Roman"/>
                <w:bCs/>
                <w:spacing w:val="-5"/>
              </w:rPr>
            </w:pPr>
            <w:r w:rsidRPr="0051323B">
              <w:rPr>
                <w:rFonts w:ascii="Times New Roman" w:hAnsi="Times New Roman" w:cs="Times New Roman"/>
                <w:bCs/>
                <w:spacing w:val="-5"/>
              </w:rPr>
              <w:t>I can apply the payment between principal and interest</w:t>
            </w:r>
          </w:p>
          <w:p w14:paraId="210E9A67" w14:textId="77777777" w:rsidR="00C669F2" w:rsidRPr="0051323B" w:rsidRDefault="00C669F2" w:rsidP="00C669F2">
            <w:pPr>
              <w:pStyle w:val="ListParagraph"/>
              <w:widowControl/>
              <w:numPr>
                <w:ilvl w:val="0"/>
                <w:numId w:val="414"/>
              </w:numPr>
              <w:autoSpaceDE/>
              <w:autoSpaceDN/>
              <w:spacing w:line="259" w:lineRule="auto"/>
              <w:contextualSpacing/>
              <w:rPr>
                <w:rFonts w:ascii="Times New Roman" w:hAnsi="Times New Roman" w:cs="Times New Roman"/>
              </w:rPr>
            </w:pPr>
            <w:r w:rsidRPr="0051323B">
              <w:rPr>
                <w:rFonts w:ascii="Times New Roman" w:hAnsi="Times New Roman" w:cs="Times New Roman"/>
                <w:bCs/>
                <w:spacing w:val="-5"/>
              </w:rPr>
              <w:t>Principal and interest received are mapped to the correct GL account numbers</w:t>
            </w:r>
          </w:p>
        </w:tc>
        <w:tc>
          <w:tcPr>
            <w:tcW w:w="1276" w:type="dxa"/>
            <w:tcBorders>
              <w:top w:val="single" w:sz="4" w:space="0" w:color="auto"/>
              <w:left w:val="nil"/>
              <w:bottom w:val="single" w:sz="4" w:space="0" w:color="auto"/>
              <w:right w:val="single" w:sz="4" w:space="0" w:color="auto"/>
            </w:tcBorders>
            <w:shd w:val="clear" w:color="auto" w:fill="auto"/>
          </w:tcPr>
          <w:p w14:paraId="48462288"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77A27EB4" w14:textId="77777777" w:rsidR="00C669F2" w:rsidRDefault="00646C6D" w:rsidP="00C669F2">
            <w:pPr>
              <w:rPr>
                <w:sz w:val="20"/>
              </w:rPr>
            </w:pPr>
            <w:sdt>
              <w:sdtPr>
                <w:rPr>
                  <w:sz w:val="20"/>
                </w:rPr>
                <w:id w:val="44552011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254BBAE" w14:textId="2FE3B27B" w:rsidR="00C669F2" w:rsidRPr="004920F1" w:rsidRDefault="00646C6D" w:rsidP="00C669F2">
            <w:sdt>
              <w:sdtPr>
                <w:rPr>
                  <w:sz w:val="20"/>
                </w:rPr>
                <w:id w:val="-121218409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6A32785" w14:textId="77777777" w:rsidR="00C669F2" w:rsidRDefault="00646C6D" w:rsidP="00C669F2">
            <w:sdt>
              <w:sdtPr>
                <w:rPr>
                  <w:sz w:val="20"/>
                </w:rPr>
                <w:id w:val="4989165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C2FE872" w14:textId="77777777" w:rsidR="00C669F2" w:rsidRDefault="00646C6D" w:rsidP="00C669F2">
            <w:sdt>
              <w:sdtPr>
                <w:rPr>
                  <w:sz w:val="20"/>
                </w:rPr>
                <w:id w:val="-95224550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24F509B3" w14:textId="77777777" w:rsidR="00C669F2" w:rsidRDefault="00646C6D" w:rsidP="00C669F2">
            <w:sdt>
              <w:sdtPr>
                <w:rPr>
                  <w:sz w:val="20"/>
                </w:rPr>
                <w:id w:val="-42481570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781D8EA" w14:textId="77777777" w:rsidR="00C669F2" w:rsidRDefault="00646C6D" w:rsidP="00C669F2">
            <w:sdt>
              <w:sdtPr>
                <w:rPr>
                  <w:sz w:val="20"/>
                </w:rPr>
                <w:id w:val="-17080085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45A78F53" w14:textId="7B6B6E62" w:rsidR="00C669F2" w:rsidRPr="004920F1" w:rsidRDefault="00646C6D" w:rsidP="00C669F2">
            <w:sdt>
              <w:sdtPr>
                <w:rPr>
                  <w:sz w:val="20"/>
                </w:rPr>
                <w:id w:val="176626701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16A475F"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CDE90FA" w14:textId="77777777" w:rsidR="00C669F2" w:rsidRPr="002B62E0" w:rsidRDefault="00C669F2" w:rsidP="00C669F2">
            <w:pPr>
              <w:rPr>
                <w:bCs/>
                <w:spacing w:val="-5"/>
              </w:rPr>
            </w:pPr>
            <w:r w:rsidRPr="002B62E0">
              <w:t>18.008</w:t>
            </w:r>
          </w:p>
        </w:tc>
        <w:tc>
          <w:tcPr>
            <w:tcW w:w="1417" w:type="dxa"/>
            <w:tcBorders>
              <w:top w:val="single" w:sz="4" w:space="0" w:color="auto"/>
              <w:left w:val="nil"/>
              <w:bottom w:val="single" w:sz="4" w:space="0" w:color="auto"/>
              <w:right w:val="single" w:sz="4" w:space="0" w:color="auto"/>
            </w:tcBorders>
          </w:tcPr>
          <w:p w14:paraId="116C9DD1" w14:textId="77777777" w:rsidR="00C669F2" w:rsidRPr="004920F1" w:rsidRDefault="00C669F2" w:rsidP="00C669F2">
            <w:r w:rsidRPr="004920F1">
              <w:rPr>
                <w:bCs/>
                <w:spacing w:val="-5"/>
              </w:rPr>
              <w:t>Interest Posting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EEF09FC" w14:textId="77777777" w:rsidR="00C669F2" w:rsidRPr="004920F1" w:rsidRDefault="00C669F2" w:rsidP="00C669F2">
            <w:r>
              <w:t>Penalty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5EBEB9" w14:textId="77777777" w:rsidR="00C669F2" w:rsidRPr="004920F1" w:rsidRDefault="00C669F2" w:rsidP="00C669F2">
            <w:r w:rsidRPr="004920F1">
              <w:rPr>
                <w:bCs/>
                <w:spacing w:val="-5"/>
              </w:rPr>
              <w:t>Employer reporting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4C77F32" w14:textId="77777777" w:rsidR="00C669F2" w:rsidRPr="004920F1" w:rsidRDefault="00C669F2" w:rsidP="00C669F2">
            <w:pPr>
              <w:rPr>
                <w:bCs/>
                <w:spacing w:val="-5"/>
              </w:rPr>
            </w:pPr>
            <w:r w:rsidRPr="004920F1">
              <w:rPr>
                <w:bCs/>
                <w:spacing w:val="-5"/>
              </w:rPr>
              <w:t>I want the system to calculate the late contribution remittance penalty</w:t>
            </w:r>
          </w:p>
          <w:p w14:paraId="54677FA6" w14:textId="77777777" w:rsidR="00C669F2" w:rsidRPr="004920F1" w:rsidRDefault="00C669F2" w:rsidP="00C669F2">
            <w:r w:rsidRPr="004920F1">
              <w:rPr>
                <w:bCs/>
                <w:spacing w:val="-5"/>
              </w:rPr>
              <w:t>So that it is included on their monthly invoice.</w:t>
            </w:r>
          </w:p>
        </w:tc>
        <w:tc>
          <w:tcPr>
            <w:tcW w:w="4819" w:type="dxa"/>
            <w:tcBorders>
              <w:top w:val="single" w:sz="4" w:space="0" w:color="auto"/>
              <w:left w:val="nil"/>
              <w:bottom w:val="single" w:sz="4" w:space="0" w:color="auto"/>
              <w:right w:val="single" w:sz="4" w:space="0" w:color="auto"/>
            </w:tcBorders>
            <w:shd w:val="clear" w:color="auto" w:fill="auto"/>
          </w:tcPr>
          <w:p w14:paraId="2198DF05" w14:textId="77777777" w:rsidR="00C669F2" w:rsidRPr="004920F1" w:rsidRDefault="00C669F2" w:rsidP="00C669F2">
            <w:pPr>
              <w:rPr>
                <w:bCs/>
                <w:spacing w:val="-5"/>
              </w:rPr>
            </w:pPr>
            <w:r w:rsidRPr="004920F1">
              <w:rPr>
                <w:bCs/>
                <w:spacing w:val="-5"/>
              </w:rPr>
              <w:t>I will be satisfied when:</w:t>
            </w:r>
          </w:p>
          <w:p w14:paraId="00B082E2" w14:textId="77777777" w:rsidR="00C669F2" w:rsidRPr="0051323B" w:rsidRDefault="00C669F2" w:rsidP="00C669F2">
            <w:pPr>
              <w:pStyle w:val="ListParagraph"/>
              <w:widowControl/>
              <w:numPr>
                <w:ilvl w:val="0"/>
                <w:numId w:val="416"/>
              </w:numPr>
              <w:autoSpaceDE/>
              <w:autoSpaceDN/>
              <w:spacing w:line="259" w:lineRule="auto"/>
              <w:ind w:left="740"/>
              <w:contextualSpacing/>
              <w:rPr>
                <w:rFonts w:ascii="Times New Roman" w:hAnsi="Times New Roman" w:cs="Times New Roman"/>
                <w:bCs/>
                <w:spacing w:val="-5"/>
              </w:rPr>
            </w:pPr>
            <w:r w:rsidRPr="0051323B">
              <w:rPr>
                <w:rFonts w:ascii="Times New Roman" w:hAnsi="Times New Roman" w:cs="Times New Roman"/>
                <w:bCs/>
                <w:spacing w:val="-5"/>
              </w:rPr>
              <w:t>The system uses the correct interest rate, formula and ‘as at’ date as defined by NMERB</w:t>
            </w:r>
          </w:p>
          <w:p w14:paraId="0E99D732" w14:textId="77777777" w:rsidR="00C669F2" w:rsidRPr="0051323B" w:rsidRDefault="00C669F2" w:rsidP="00C669F2">
            <w:pPr>
              <w:pStyle w:val="ListParagraph"/>
              <w:widowControl/>
              <w:numPr>
                <w:ilvl w:val="0"/>
                <w:numId w:val="415"/>
              </w:numPr>
              <w:autoSpaceDE/>
              <w:autoSpaceDN/>
              <w:spacing w:line="259" w:lineRule="auto"/>
              <w:ind w:left="1080"/>
              <w:contextualSpacing/>
              <w:rPr>
                <w:rFonts w:ascii="Times New Roman" w:hAnsi="Times New Roman" w:cs="Times New Roman"/>
                <w:bCs/>
                <w:spacing w:val="-5"/>
              </w:rPr>
            </w:pPr>
            <w:r w:rsidRPr="0051323B">
              <w:rPr>
                <w:rFonts w:ascii="Times New Roman" w:hAnsi="Times New Roman" w:cs="Times New Roman"/>
                <w:bCs/>
                <w:spacing w:val="-5"/>
              </w:rPr>
              <w:t>Results will be rounded to the nearest penny</w:t>
            </w:r>
          </w:p>
          <w:p w14:paraId="3EE14A65" w14:textId="77777777" w:rsidR="00C669F2" w:rsidRPr="0051323B" w:rsidRDefault="00C669F2" w:rsidP="00C669F2">
            <w:pPr>
              <w:pStyle w:val="ListParagraph"/>
              <w:widowControl/>
              <w:numPr>
                <w:ilvl w:val="0"/>
                <w:numId w:val="415"/>
              </w:numPr>
              <w:autoSpaceDE/>
              <w:autoSpaceDN/>
              <w:spacing w:line="259" w:lineRule="auto"/>
              <w:ind w:left="1080"/>
              <w:contextualSpacing/>
              <w:rPr>
                <w:rFonts w:ascii="Times New Roman" w:hAnsi="Times New Roman" w:cs="Times New Roman"/>
                <w:bCs/>
                <w:spacing w:val="-5"/>
              </w:rPr>
            </w:pPr>
            <w:r w:rsidRPr="0051323B">
              <w:rPr>
                <w:rFonts w:ascii="Times New Roman" w:hAnsi="Times New Roman" w:cs="Times New Roman"/>
                <w:bCs/>
                <w:spacing w:val="-5"/>
              </w:rPr>
              <w:lastRenderedPageBreak/>
              <w:t>Principal and interest will be stored separately</w:t>
            </w:r>
          </w:p>
          <w:p w14:paraId="63EFD0A1" w14:textId="77777777" w:rsidR="00C669F2" w:rsidRPr="0051323B" w:rsidRDefault="00C669F2" w:rsidP="00C669F2">
            <w:pPr>
              <w:pStyle w:val="ListParagraph"/>
              <w:widowControl/>
              <w:numPr>
                <w:ilvl w:val="0"/>
                <w:numId w:val="416"/>
              </w:numPr>
              <w:autoSpaceDE/>
              <w:autoSpaceDN/>
              <w:spacing w:line="259" w:lineRule="auto"/>
              <w:ind w:left="740"/>
              <w:contextualSpacing/>
              <w:rPr>
                <w:rFonts w:ascii="Times New Roman" w:hAnsi="Times New Roman" w:cs="Times New Roman"/>
                <w:bCs/>
                <w:spacing w:val="-5"/>
              </w:rPr>
            </w:pPr>
            <w:r w:rsidRPr="0051323B">
              <w:rPr>
                <w:rFonts w:ascii="Times New Roman" w:hAnsi="Times New Roman" w:cs="Times New Roman"/>
                <w:bCs/>
                <w:spacing w:val="-5"/>
              </w:rPr>
              <w:t>I can override system-calculated interest</w:t>
            </w:r>
          </w:p>
          <w:p w14:paraId="0223A109" w14:textId="77777777" w:rsidR="00C669F2" w:rsidRPr="004920F1" w:rsidRDefault="00C669F2" w:rsidP="00C669F2">
            <w:pPr>
              <w:rPr>
                <w:bCs/>
                <w:spacing w:val="-5"/>
              </w:rPr>
            </w:pPr>
          </w:p>
          <w:p w14:paraId="2BE58301" w14:textId="77777777" w:rsidR="00C669F2" w:rsidRPr="004920F1" w:rsidRDefault="00C669F2" w:rsidP="00C669F2">
            <w:pPr>
              <w:rPr>
                <w:bCs/>
                <w:spacing w:val="-5"/>
              </w:rPr>
            </w:pPr>
            <w:r w:rsidRPr="004920F1">
              <w:rPr>
                <w:bCs/>
                <w:spacing w:val="-5"/>
              </w:rPr>
              <w:t>Business Rule(s):</w:t>
            </w:r>
          </w:p>
          <w:p w14:paraId="1EDF81B4" w14:textId="77777777" w:rsidR="00C669F2" w:rsidRPr="0051323B" w:rsidRDefault="00C669F2" w:rsidP="00C669F2">
            <w:pPr>
              <w:pStyle w:val="ListParagraph"/>
              <w:widowControl/>
              <w:numPr>
                <w:ilvl w:val="0"/>
                <w:numId w:val="417"/>
              </w:numPr>
              <w:autoSpaceDE/>
              <w:autoSpaceDN/>
              <w:spacing w:line="259" w:lineRule="auto"/>
              <w:contextualSpacing/>
              <w:rPr>
                <w:rFonts w:ascii="Times New Roman" w:hAnsi="Times New Roman" w:cs="Times New Roman"/>
                <w:bCs/>
                <w:spacing w:val="-5"/>
              </w:rPr>
            </w:pPr>
            <w:r w:rsidRPr="0051323B">
              <w:rPr>
                <w:rFonts w:ascii="Times New Roman" w:hAnsi="Times New Roman" w:cs="Times New Roman"/>
                <w:bCs/>
                <w:spacing w:val="-5"/>
              </w:rPr>
              <w:t>NMSA 22-11-22.B. Contributions of local administrative units shall be derived from revenue available to the local administrative unit and shall be forwarded monthly to the director for deposit in the fund. The board may assess an interest charge and a penalty charge on any remittance not made by its due date.</w:t>
            </w:r>
          </w:p>
          <w:p w14:paraId="7F7F93AE" w14:textId="77777777" w:rsidR="00C669F2" w:rsidRPr="0051323B" w:rsidRDefault="00C669F2" w:rsidP="00C669F2">
            <w:pPr>
              <w:pStyle w:val="ListParagraph"/>
              <w:widowControl/>
              <w:numPr>
                <w:ilvl w:val="0"/>
                <w:numId w:val="417"/>
              </w:numPr>
              <w:autoSpaceDE/>
              <w:autoSpaceDN/>
              <w:spacing w:line="259" w:lineRule="auto"/>
              <w:contextualSpacing/>
              <w:rPr>
                <w:rFonts w:ascii="Times New Roman" w:hAnsi="Times New Roman" w:cs="Times New Roman"/>
              </w:rPr>
            </w:pPr>
            <w:r w:rsidRPr="0051323B">
              <w:rPr>
                <w:rFonts w:ascii="Times New Roman" w:hAnsi="Times New Roman" w:cs="Times New Roman"/>
                <w:bCs/>
                <w:spacing w:val="-5"/>
              </w:rPr>
              <w:t>•   Rule 2.82.9.C(3) Local administrative units shall be assessed late charges for not submitting reports or contributions no later than the 15th of the following month following the month for which contributions are withheld. A charge of $50 per day shall be assessed for untimely reports. Upon a written showing of good cause, the director may waive charges to the local administrative unit for untimely reports. No such waiver of charges is available for late contributions. The charges for late contributions will be at a rate prescribed by the board and applied daily and cumulatively from the 15th to the postmark date. The late charge is a minimum of $10.</w:t>
            </w:r>
          </w:p>
        </w:tc>
        <w:tc>
          <w:tcPr>
            <w:tcW w:w="1276" w:type="dxa"/>
            <w:tcBorders>
              <w:top w:val="single" w:sz="4" w:space="0" w:color="auto"/>
              <w:left w:val="nil"/>
              <w:bottom w:val="single" w:sz="4" w:space="0" w:color="auto"/>
              <w:right w:val="single" w:sz="4" w:space="0" w:color="auto"/>
            </w:tcBorders>
            <w:shd w:val="clear" w:color="auto" w:fill="auto"/>
          </w:tcPr>
          <w:p w14:paraId="5C516A61"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4D42F286" w14:textId="77777777" w:rsidR="00C669F2" w:rsidRDefault="00646C6D" w:rsidP="00C669F2">
            <w:pPr>
              <w:rPr>
                <w:sz w:val="20"/>
              </w:rPr>
            </w:pPr>
            <w:sdt>
              <w:sdtPr>
                <w:rPr>
                  <w:sz w:val="20"/>
                </w:rPr>
                <w:id w:val="108271261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44954BD0" w14:textId="1C5ED05B" w:rsidR="00C669F2" w:rsidRPr="004920F1" w:rsidRDefault="00646C6D" w:rsidP="00C669F2">
            <w:sdt>
              <w:sdtPr>
                <w:rPr>
                  <w:sz w:val="20"/>
                </w:rPr>
                <w:id w:val="-186982593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49D5C6A" w14:textId="77777777" w:rsidR="00C669F2" w:rsidRDefault="00646C6D" w:rsidP="00C669F2">
            <w:sdt>
              <w:sdtPr>
                <w:rPr>
                  <w:sz w:val="20"/>
                </w:rPr>
                <w:id w:val="-95756678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3EEFC10" w14:textId="77777777" w:rsidR="00C669F2" w:rsidRDefault="00646C6D" w:rsidP="00C669F2">
            <w:sdt>
              <w:sdtPr>
                <w:rPr>
                  <w:sz w:val="20"/>
                </w:rPr>
                <w:id w:val="-197096849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3248DC70" w14:textId="77777777" w:rsidR="00C669F2" w:rsidRDefault="00646C6D" w:rsidP="00C669F2">
            <w:sdt>
              <w:sdtPr>
                <w:rPr>
                  <w:sz w:val="20"/>
                </w:rPr>
                <w:id w:val="-153094817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303D7A72" w14:textId="77777777" w:rsidR="00C669F2" w:rsidRDefault="00646C6D" w:rsidP="00C669F2">
            <w:sdt>
              <w:sdtPr>
                <w:rPr>
                  <w:sz w:val="20"/>
                </w:rPr>
                <w:id w:val="-46373872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3A6AE1EE" w14:textId="418F4560" w:rsidR="00C669F2" w:rsidRPr="004920F1" w:rsidRDefault="00646C6D" w:rsidP="00C669F2">
            <w:sdt>
              <w:sdtPr>
                <w:rPr>
                  <w:sz w:val="20"/>
                </w:rPr>
                <w:id w:val="-21681804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AE7485B"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540CE2B" w14:textId="77777777" w:rsidR="00C669F2" w:rsidRPr="002B62E0" w:rsidRDefault="00C669F2" w:rsidP="00C669F2">
            <w:pPr>
              <w:rPr>
                <w:bCs/>
                <w:spacing w:val="-5"/>
              </w:rPr>
            </w:pPr>
            <w:r w:rsidRPr="002B62E0">
              <w:t>18.009</w:t>
            </w:r>
          </w:p>
        </w:tc>
        <w:tc>
          <w:tcPr>
            <w:tcW w:w="1417" w:type="dxa"/>
            <w:tcBorders>
              <w:top w:val="single" w:sz="4" w:space="0" w:color="auto"/>
              <w:left w:val="nil"/>
              <w:bottom w:val="single" w:sz="4" w:space="0" w:color="auto"/>
              <w:right w:val="single" w:sz="4" w:space="0" w:color="auto"/>
            </w:tcBorders>
          </w:tcPr>
          <w:p w14:paraId="32322C7A" w14:textId="77777777" w:rsidR="00C669F2" w:rsidRPr="004920F1" w:rsidRDefault="00C669F2" w:rsidP="00C669F2">
            <w:r w:rsidRPr="004920F1">
              <w:rPr>
                <w:bCs/>
                <w:spacing w:val="-5"/>
              </w:rPr>
              <w:t>Interest Posting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9E10A87" w14:textId="77777777" w:rsidR="00C669F2" w:rsidRPr="004920F1" w:rsidRDefault="00C669F2" w:rsidP="00C669F2">
            <w:r>
              <w:t>General ledger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95DBE73" w14:textId="77777777" w:rsidR="00C669F2" w:rsidRPr="004920F1" w:rsidRDefault="00C669F2" w:rsidP="00C669F2">
            <w:r w:rsidRPr="004920F1">
              <w:rPr>
                <w:bCs/>
                <w:spacing w:val="-5"/>
              </w:rPr>
              <w:t>GL accountant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C6020B5" w14:textId="77777777" w:rsidR="00C669F2" w:rsidRPr="004920F1" w:rsidRDefault="00C669F2" w:rsidP="00C669F2">
            <w:pPr>
              <w:rPr>
                <w:bCs/>
                <w:spacing w:val="-5"/>
              </w:rPr>
            </w:pPr>
            <w:r w:rsidRPr="004920F1">
              <w:rPr>
                <w:bCs/>
                <w:spacing w:val="-5"/>
              </w:rPr>
              <w:t>I want the system to report principal and interest on a payment separately</w:t>
            </w:r>
          </w:p>
          <w:p w14:paraId="0ED3C548" w14:textId="77777777" w:rsidR="00C669F2" w:rsidRPr="004920F1" w:rsidRDefault="00C669F2" w:rsidP="00C669F2">
            <w:r w:rsidRPr="004920F1">
              <w:rPr>
                <w:bCs/>
                <w:spacing w:val="-5"/>
              </w:rPr>
              <w:t xml:space="preserve">So that financial reporting </w:t>
            </w:r>
            <w:r w:rsidRPr="004920F1">
              <w:rPr>
                <w:bCs/>
                <w:spacing w:val="-5"/>
              </w:rPr>
              <w:lastRenderedPageBreak/>
              <w:t>is accurate.</w:t>
            </w:r>
          </w:p>
        </w:tc>
        <w:tc>
          <w:tcPr>
            <w:tcW w:w="4819" w:type="dxa"/>
            <w:tcBorders>
              <w:top w:val="single" w:sz="4" w:space="0" w:color="auto"/>
              <w:left w:val="nil"/>
              <w:bottom w:val="single" w:sz="4" w:space="0" w:color="auto"/>
              <w:right w:val="single" w:sz="4" w:space="0" w:color="auto"/>
            </w:tcBorders>
            <w:shd w:val="clear" w:color="auto" w:fill="auto"/>
          </w:tcPr>
          <w:p w14:paraId="6D4402A4" w14:textId="77777777" w:rsidR="00C669F2" w:rsidRPr="004920F1" w:rsidRDefault="00C669F2" w:rsidP="00C669F2">
            <w:pPr>
              <w:rPr>
                <w:bCs/>
                <w:spacing w:val="-5"/>
              </w:rPr>
            </w:pPr>
            <w:r w:rsidRPr="004920F1">
              <w:rPr>
                <w:bCs/>
                <w:spacing w:val="-5"/>
              </w:rPr>
              <w:lastRenderedPageBreak/>
              <w:t>I will be satisfied when:</w:t>
            </w:r>
          </w:p>
          <w:p w14:paraId="65264337" w14:textId="77777777" w:rsidR="00C669F2" w:rsidRPr="0051323B" w:rsidRDefault="00C669F2" w:rsidP="00C669F2">
            <w:pPr>
              <w:pStyle w:val="ListParagraph"/>
              <w:widowControl/>
              <w:numPr>
                <w:ilvl w:val="0"/>
                <w:numId w:val="418"/>
              </w:numPr>
              <w:autoSpaceDE/>
              <w:autoSpaceDN/>
              <w:spacing w:line="259" w:lineRule="auto"/>
              <w:contextualSpacing/>
              <w:rPr>
                <w:rFonts w:ascii="Times New Roman" w:hAnsi="Times New Roman" w:cs="Times New Roman"/>
                <w:bCs/>
                <w:spacing w:val="-5"/>
              </w:rPr>
            </w:pPr>
            <w:r w:rsidRPr="0051323B">
              <w:rPr>
                <w:rFonts w:ascii="Times New Roman" w:hAnsi="Times New Roman" w:cs="Times New Roman"/>
                <w:bCs/>
                <w:spacing w:val="-5"/>
              </w:rPr>
              <w:t>I can apply the payment between principal and interest</w:t>
            </w:r>
          </w:p>
          <w:p w14:paraId="07ED75B7" w14:textId="77777777" w:rsidR="00C669F2" w:rsidRPr="0051323B" w:rsidRDefault="00C669F2" w:rsidP="00C669F2">
            <w:pPr>
              <w:pStyle w:val="ListParagraph"/>
              <w:widowControl/>
              <w:numPr>
                <w:ilvl w:val="0"/>
                <w:numId w:val="418"/>
              </w:numPr>
              <w:autoSpaceDE/>
              <w:autoSpaceDN/>
              <w:spacing w:line="259" w:lineRule="auto"/>
              <w:contextualSpacing/>
              <w:rPr>
                <w:rFonts w:ascii="Times New Roman" w:hAnsi="Times New Roman" w:cs="Times New Roman"/>
              </w:rPr>
            </w:pPr>
            <w:r w:rsidRPr="0051323B">
              <w:rPr>
                <w:rFonts w:ascii="Times New Roman" w:hAnsi="Times New Roman" w:cs="Times New Roman"/>
                <w:bCs/>
                <w:spacing w:val="-5"/>
              </w:rPr>
              <w:t>Principal and interest received are mapped to the correct GL account numbers</w:t>
            </w:r>
          </w:p>
        </w:tc>
        <w:tc>
          <w:tcPr>
            <w:tcW w:w="1276" w:type="dxa"/>
            <w:tcBorders>
              <w:top w:val="single" w:sz="4" w:space="0" w:color="auto"/>
              <w:left w:val="nil"/>
              <w:bottom w:val="single" w:sz="4" w:space="0" w:color="auto"/>
              <w:right w:val="single" w:sz="4" w:space="0" w:color="auto"/>
            </w:tcBorders>
            <w:shd w:val="clear" w:color="auto" w:fill="auto"/>
          </w:tcPr>
          <w:p w14:paraId="3BC9B410"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7C6BE615" w14:textId="77777777" w:rsidR="00C669F2" w:rsidRDefault="00646C6D" w:rsidP="00C669F2">
            <w:pPr>
              <w:rPr>
                <w:sz w:val="20"/>
              </w:rPr>
            </w:pPr>
            <w:sdt>
              <w:sdtPr>
                <w:rPr>
                  <w:sz w:val="20"/>
                </w:rPr>
                <w:id w:val="-61984391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081044DF" w14:textId="5266A837" w:rsidR="00C669F2" w:rsidRPr="004920F1" w:rsidRDefault="00646C6D" w:rsidP="00C669F2">
            <w:sdt>
              <w:sdtPr>
                <w:rPr>
                  <w:sz w:val="20"/>
                </w:rPr>
                <w:id w:val="-47807550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FBF3D32" w14:textId="77777777" w:rsidR="00C669F2" w:rsidRDefault="00646C6D" w:rsidP="00C669F2">
            <w:sdt>
              <w:sdtPr>
                <w:rPr>
                  <w:sz w:val="20"/>
                </w:rPr>
                <w:id w:val="162387973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469B7DA2" w14:textId="77777777" w:rsidR="00C669F2" w:rsidRDefault="00646C6D" w:rsidP="00C669F2">
            <w:sdt>
              <w:sdtPr>
                <w:rPr>
                  <w:sz w:val="20"/>
                </w:rPr>
                <w:id w:val="63492439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562F7ADB" w14:textId="77777777" w:rsidR="00C669F2" w:rsidRDefault="00646C6D" w:rsidP="00C669F2">
            <w:sdt>
              <w:sdtPr>
                <w:rPr>
                  <w:sz w:val="20"/>
                </w:rPr>
                <w:id w:val="147811331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7688F693" w14:textId="77777777" w:rsidR="00C669F2" w:rsidRDefault="00646C6D" w:rsidP="00C669F2">
            <w:sdt>
              <w:sdtPr>
                <w:rPr>
                  <w:sz w:val="20"/>
                </w:rPr>
                <w:id w:val="86216844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440DA7B3" w14:textId="7F686F7E" w:rsidR="00C669F2" w:rsidRPr="004920F1" w:rsidRDefault="00646C6D" w:rsidP="00C669F2">
            <w:sdt>
              <w:sdtPr>
                <w:rPr>
                  <w:sz w:val="20"/>
                </w:rPr>
                <w:id w:val="146222129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743D643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5CFAC16" w14:textId="77777777" w:rsidR="00C669F2" w:rsidRPr="002B62E0" w:rsidRDefault="00C669F2" w:rsidP="00C669F2">
            <w:pPr>
              <w:rPr>
                <w:bCs/>
                <w:spacing w:val="-5"/>
              </w:rPr>
            </w:pPr>
            <w:r w:rsidRPr="002B62E0">
              <w:t>18.010</w:t>
            </w:r>
          </w:p>
        </w:tc>
        <w:tc>
          <w:tcPr>
            <w:tcW w:w="1417" w:type="dxa"/>
            <w:tcBorders>
              <w:top w:val="single" w:sz="4" w:space="0" w:color="auto"/>
              <w:left w:val="nil"/>
              <w:bottom w:val="single" w:sz="4" w:space="0" w:color="auto"/>
              <w:right w:val="single" w:sz="4" w:space="0" w:color="auto"/>
            </w:tcBorders>
          </w:tcPr>
          <w:p w14:paraId="3B09D0D0" w14:textId="77777777" w:rsidR="00C669F2" w:rsidRPr="004920F1" w:rsidRDefault="00C669F2" w:rsidP="00C669F2">
            <w:r w:rsidRPr="004920F1">
              <w:rPr>
                <w:bCs/>
                <w:spacing w:val="-5"/>
              </w:rPr>
              <w:t>Interest Posting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29C891E" w14:textId="77777777" w:rsidR="00C669F2" w:rsidRPr="004920F1" w:rsidRDefault="00C669F2" w:rsidP="00C669F2">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44F74D"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2D00FAD"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12F6545D" w14:textId="77777777" w:rsidR="00C669F2" w:rsidRPr="004920F1" w:rsidRDefault="00C669F2" w:rsidP="00C669F2">
            <w:r w:rsidRPr="004920F1">
              <w:rPr>
                <w:bCs/>
                <w:spacing w:val="-5"/>
              </w:rPr>
              <w:t>The system will have an automated capability to calculate and post interest to member and employer accounts according to NMERB’s rules and administrative policies.</w:t>
            </w:r>
          </w:p>
        </w:tc>
        <w:tc>
          <w:tcPr>
            <w:tcW w:w="1276" w:type="dxa"/>
            <w:tcBorders>
              <w:top w:val="single" w:sz="4" w:space="0" w:color="auto"/>
              <w:left w:val="nil"/>
              <w:bottom w:val="single" w:sz="4" w:space="0" w:color="auto"/>
              <w:right w:val="single" w:sz="4" w:space="0" w:color="auto"/>
            </w:tcBorders>
            <w:shd w:val="clear" w:color="auto" w:fill="auto"/>
          </w:tcPr>
          <w:p w14:paraId="0F0F3893"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47503819" w14:textId="77777777" w:rsidR="00C669F2" w:rsidRDefault="00646C6D" w:rsidP="00C669F2">
            <w:pPr>
              <w:rPr>
                <w:sz w:val="20"/>
              </w:rPr>
            </w:pPr>
            <w:sdt>
              <w:sdtPr>
                <w:rPr>
                  <w:sz w:val="20"/>
                </w:rPr>
                <w:id w:val="192937644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66D7D0DF" w14:textId="6B84E30F" w:rsidR="00C669F2" w:rsidRPr="004920F1" w:rsidRDefault="00646C6D" w:rsidP="00C669F2">
            <w:sdt>
              <w:sdtPr>
                <w:rPr>
                  <w:sz w:val="20"/>
                </w:rPr>
                <w:id w:val="6207101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647638B" w14:textId="77777777" w:rsidR="00C669F2" w:rsidRDefault="00646C6D" w:rsidP="00C669F2">
            <w:sdt>
              <w:sdtPr>
                <w:rPr>
                  <w:sz w:val="20"/>
                </w:rPr>
                <w:id w:val="-92148338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2BC2D2AB" w14:textId="77777777" w:rsidR="00C669F2" w:rsidRDefault="00646C6D" w:rsidP="00C669F2">
            <w:sdt>
              <w:sdtPr>
                <w:rPr>
                  <w:sz w:val="20"/>
                </w:rPr>
                <w:id w:val="23429674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6C18B7AB" w14:textId="77777777" w:rsidR="00C669F2" w:rsidRDefault="00646C6D" w:rsidP="00C669F2">
            <w:sdt>
              <w:sdtPr>
                <w:rPr>
                  <w:sz w:val="20"/>
                </w:rPr>
                <w:id w:val="-199216188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0B4B1B41" w14:textId="77777777" w:rsidR="00C669F2" w:rsidRDefault="00646C6D" w:rsidP="00C669F2">
            <w:sdt>
              <w:sdtPr>
                <w:rPr>
                  <w:sz w:val="20"/>
                </w:rPr>
                <w:id w:val="97033541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55FA0923" w14:textId="5B61311A" w:rsidR="00C669F2" w:rsidRPr="004920F1" w:rsidRDefault="00646C6D" w:rsidP="00C669F2">
            <w:sdt>
              <w:sdtPr>
                <w:rPr>
                  <w:sz w:val="20"/>
                </w:rPr>
                <w:id w:val="-140629704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780E6502"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23AB6BF" w14:textId="77777777" w:rsidR="00C669F2" w:rsidRPr="002B62E0" w:rsidRDefault="00C669F2" w:rsidP="00C669F2">
            <w:pPr>
              <w:rPr>
                <w:bCs/>
                <w:spacing w:val="-5"/>
              </w:rPr>
            </w:pPr>
            <w:r w:rsidRPr="002B62E0">
              <w:t>18.011</w:t>
            </w:r>
          </w:p>
        </w:tc>
        <w:tc>
          <w:tcPr>
            <w:tcW w:w="1417" w:type="dxa"/>
            <w:tcBorders>
              <w:top w:val="single" w:sz="4" w:space="0" w:color="auto"/>
              <w:left w:val="nil"/>
              <w:bottom w:val="single" w:sz="4" w:space="0" w:color="auto"/>
              <w:right w:val="single" w:sz="4" w:space="0" w:color="auto"/>
            </w:tcBorders>
          </w:tcPr>
          <w:p w14:paraId="5181A7B6" w14:textId="77777777" w:rsidR="00C669F2" w:rsidRPr="004920F1" w:rsidRDefault="00C669F2" w:rsidP="00C669F2">
            <w:r w:rsidRPr="004920F1">
              <w:rPr>
                <w:bCs/>
                <w:spacing w:val="-5"/>
              </w:rPr>
              <w:t>Interest Posting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60BC15D" w14:textId="77777777" w:rsidR="00C669F2" w:rsidRPr="004920F1" w:rsidRDefault="00C669F2" w:rsidP="00C669F2">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05FB3B"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C83D662"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78C4402B" w14:textId="77777777" w:rsidR="00C669F2" w:rsidRPr="004920F1" w:rsidRDefault="00C669F2" w:rsidP="00C669F2">
            <w:r w:rsidRPr="004920F1">
              <w:rPr>
                <w:bCs/>
                <w:spacing w:val="-5"/>
              </w:rPr>
              <w:t>The system will round the calculated interest dollar amount to the nearest whole cent ($.01).</w:t>
            </w:r>
          </w:p>
        </w:tc>
        <w:tc>
          <w:tcPr>
            <w:tcW w:w="1276" w:type="dxa"/>
            <w:tcBorders>
              <w:top w:val="single" w:sz="4" w:space="0" w:color="auto"/>
              <w:left w:val="nil"/>
              <w:bottom w:val="single" w:sz="4" w:space="0" w:color="auto"/>
              <w:right w:val="single" w:sz="4" w:space="0" w:color="auto"/>
            </w:tcBorders>
            <w:shd w:val="clear" w:color="auto" w:fill="auto"/>
          </w:tcPr>
          <w:p w14:paraId="1BDEB845"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64079754" w14:textId="77777777" w:rsidR="00C669F2" w:rsidRDefault="00646C6D" w:rsidP="00C669F2">
            <w:pPr>
              <w:rPr>
                <w:sz w:val="20"/>
              </w:rPr>
            </w:pPr>
            <w:sdt>
              <w:sdtPr>
                <w:rPr>
                  <w:sz w:val="20"/>
                </w:rPr>
                <w:id w:val="-18544762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1E4C985" w14:textId="12456C7A" w:rsidR="00C669F2" w:rsidRPr="004920F1" w:rsidRDefault="00646C6D" w:rsidP="00C669F2">
            <w:sdt>
              <w:sdtPr>
                <w:rPr>
                  <w:sz w:val="20"/>
                </w:rPr>
                <w:id w:val="213351399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0457453" w14:textId="77777777" w:rsidR="00C669F2" w:rsidRDefault="00646C6D" w:rsidP="00C669F2">
            <w:sdt>
              <w:sdtPr>
                <w:rPr>
                  <w:sz w:val="20"/>
                </w:rPr>
                <w:id w:val="196784878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38C5126" w14:textId="77777777" w:rsidR="00C669F2" w:rsidRDefault="00646C6D" w:rsidP="00C669F2">
            <w:sdt>
              <w:sdtPr>
                <w:rPr>
                  <w:sz w:val="20"/>
                </w:rPr>
                <w:id w:val="-65491546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3911CCBD" w14:textId="77777777" w:rsidR="00C669F2" w:rsidRDefault="00646C6D" w:rsidP="00C669F2">
            <w:sdt>
              <w:sdtPr>
                <w:rPr>
                  <w:sz w:val="20"/>
                </w:rPr>
                <w:id w:val="188567764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7AE83DC4" w14:textId="77777777" w:rsidR="00C669F2" w:rsidRDefault="00646C6D" w:rsidP="00C669F2">
            <w:sdt>
              <w:sdtPr>
                <w:rPr>
                  <w:sz w:val="20"/>
                </w:rPr>
                <w:id w:val="-106633625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4A4FF247" w14:textId="3A9690B9" w:rsidR="00C669F2" w:rsidRPr="004920F1" w:rsidRDefault="00646C6D" w:rsidP="00C669F2">
            <w:sdt>
              <w:sdtPr>
                <w:rPr>
                  <w:sz w:val="20"/>
                </w:rPr>
                <w:id w:val="-4013347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0814FEA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B45E80C" w14:textId="77777777" w:rsidR="00C669F2" w:rsidRPr="002B62E0" w:rsidRDefault="00C669F2" w:rsidP="00C669F2">
            <w:pPr>
              <w:rPr>
                <w:bCs/>
                <w:spacing w:val="-5"/>
              </w:rPr>
            </w:pPr>
            <w:r w:rsidRPr="002B62E0">
              <w:t>18.012</w:t>
            </w:r>
          </w:p>
        </w:tc>
        <w:tc>
          <w:tcPr>
            <w:tcW w:w="1417" w:type="dxa"/>
            <w:tcBorders>
              <w:top w:val="single" w:sz="4" w:space="0" w:color="auto"/>
              <w:left w:val="nil"/>
              <w:bottom w:val="single" w:sz="4" w:space="0" w:color="auto"/>
              <w:right w:val="single" w:sz="4" w:space="0" w:color="auto"/>
            </w:tcBorders>
          </w:tcPr>
          <w:p w14:paraId="23E40AF9" w14:textId="77777777" w:rsidR="00C669F2" w:rsidRPr="004920F1" w:rsidRDefault="00C669F2" w:rsidP="00C669F2">
            <w:r w:rsidRPr="004920F1">
              <w:rPr>
                <w:bCs/>
                <w:spacing w:val="-5"/>
              </w:rPr>
              <w:t>Interest Posting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E85BA89" w14:textId="77777777" w:rsidR="00C669F2" w:rsidRPr="004920F1" w:rsidRDefault="00C669F2" w:rsidP="00C669F2">
            <w:r>
              <w:t>Batch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520FEE"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63A0889"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3B6638FA" w14:textId="77777777" w:rsidR="00C669F2" w:rsidRPr="004920F1" w:rsidRDefault="00C669F2" w:rsidP="00C669F2">
            <w:r w:rsidRPr="004920F1">
              <w:rPr>
                <w:bCs/>
                <w:spacing w:val="-5"/>
              </w:rPr>
              <w:t>The system will have the ability to run an automated job to post and finalize the calculated interest to the member and/or employer accounts once the trial balance is approved.</w:t>
            </w:r>
          </w:p>
        </w:tc>
        <w:tc>
          <w:tcPr>
            <w:tcW w:w="1276" w:type="dxa"/>
            <w:tcBorders>
              <w:top w:val="single" w:sz="4" w:space="0" w:color="auto"/>
              <w:left w:val="nil"/>
              <w:bottom w:val="single" w:sz="4" w:space="0" w:color="auto"/>
              <w:right w:val="single" w:sz="4" w:space="0" w:color="auto"/>
            </w:tcBorders>
            <w:shd w:val="clear" w:color="auto" w:fill="auto"/>
          </w:tcPr>
          <w:p w14:paraId="5BA4940D"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0C5F3A92" w14:textId="77777777" w:rsidR="00C669F2" w:rsidRDefault="00646C6D" w:rsidP="00C669F2">
            <w:pPr>
              <w:rPr>
                <w:sz w:val="20"/>
              </w:rPr>
            </w:pPr>
            <w:sdt>
              <w:sdtPr>
                <w:rPr>
                  <w:sz w:val="20"/>
                </w:rPr>
                <w:id w:val="166752166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4A03D625" w14:textId="3C56B9FF" w:rsidR="00C669F2" w:rsidRPr="004920F1" w:rsidRDefault="00646C6D" w:rsidP="00C669F2">
            <w:sdt>
              <w:sdtPr>
                <w:rPr>
                  <w:sz w:val="20"/>
                </w:rPr>
                <w:id w:val="-155761648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C4B2368" w14:textId="77777777" w:rsidR="00C669F2" w:rsidRDefault="00646C6D" w:rsidP="00C669F2">
            <w:sdt>
              <w:sdtPr>
                <w:rPr>
                  <w:sz w:val="20"/>
                </w:rPr>
                <w:id w:val="205449977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99A38E6" w14:textId="77777777" w:rsidR="00C669F2" w:rsidRDefault="00646C6D" w:rsidP="00C669F2">
            <w:sdt>
              <w:sdtPr>
                <w:rPr>
                  <w:sz w:val="20"/>
                </w:rPr>
                <w:id w:val="154493616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2C85D3E1" w14:textId="77777777" w:rsidR="00C669F2" w:rsidRDefault="00646C6D" w:rsidP="00C669F2">
            <w:sdt>
              <w:sdtPr>
                <w:rPr>
                  <w:sz w:val="20"/>
                </w:rPr>
                <w:id w:val="185144124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251E3030" w14:textId="77777777" w:rsidR="00C669F2" w:rsidRDefault="00646C6D" w:rsidP="00C669F2">
            <w:sdt>
              <w:sdtPr>
                <w:rPr>
                  <w:sz w:val="20"/>
                </w:rPr>
                <w:id w:val="-18961068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53D0B0A1" w14:textId="122B65ED" w:rsidR="00C669F2" w:rsidRPr="004920F1" w:rsidRDefault="00646C6D" w:rsidP="00C669F2">
            <w:sdt>
              <w:sdtPr>
                <w:rPr>
                  <w:sz w:val="20"/>
                </w:rPr>
                <w:id w:val="206050674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7755AE7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8796724" w14:textId="77777777" w:rsidR="00C669F2" w:rsidRPr="002B62E0" w:rsidRDefault="00C669F2" w:rsidP="00C669F2">
            <w:pPr>
              <w:rPr>
                <w:bCs/>
                <w:spacing w:val="-5"/>
              </w:rPr>
            </w:pPr>
            <w:r w:rsidRPr="002B62E0">
              <w:t>18.013</w:t>
            </w:r>
          </w:p>
        </w:tc>
        <w:tc>
          <w:tcPr>
            <w:tcW w:w="1417" w:type="dxa"/>
            <w:tcBorders>
              <w:top w:val="single" w:sz="4" w:space="0" w:color="auto"/>
              <w:left w:val="nil"/>
              <w:bottom w:val="single" w:sz="4" w:space="0" w:color="auto"/>
              <w:right w:val="single" w:sz="4" w:space="0" w:color="auto"/>
            </w:tcBorders>
          </w:tcPr>
          <w:p w14:paraId="5476A532" w14:textId="77777777" w:rsidR="00C669F2" w:rsidRPr="004920F1" w:rsidRDefault="00C669F2" w:rsidP="00C669F2">
            <w:r w:rsidRPr="004920F1">
              <w:rPr>
                <w:bCs/>
                <w:spacing w:val="-5"/>
              </w:rPr>
              <w:t>Interest Posting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AC5630" w14:textId="77777777" w:rsidR="00C669F2" w:rsidRPr="004920F1" w:rsidRDefault="00C669F2" w:rsidP="00C669F2">
            <w:r>
              <w:t>Data validation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736645"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227686A"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6CDD9461" w14:textId="77777777" w:rsidR="00C669F2" w:rsidRPr="004920F1" w:rsidRDefault="00C669F2" w:rsidP="00C669F2">
            <w:r w:rsidRPr="004920F1">
              <w:rPr>
                <w:bCs/>
                <w:spacing w:val="-5"/>
              </w:rPr>
              <w:t>The system will maintain an audit trail of the interest calculation and posting process that, at a minimum, logs and timestamps the start, warnings, errors, and the completion of the calculations and posting.</w:t>
            </w:r>
          </w:p>
        </w:tc>
        <w:tc>
          <w:tcPr>
            <w:tcW w:w="1276" w:type="dxa"/>
            <w:tcBorders>
              <w:top w:val="single" w:sz="4" w:space="0" w:color="auto"/>
              <w:left w:val="nil"/>
              <w:bottom w:val="single" w:sz="4" w:space="0" w:color="auto"/>
              <w:right w:val="single" w:sz="4" w:space="0" w:color="auto"/>
            </w:tcBorders>
            <w:shd w:val="clear" w:color="auto" w:fill="auto"/>
          </w:tcPr>
          <w:p w14:paraId="0B924068"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69EA0DDF" w14:textId="77777777" w:rsidR="00C669F2" w:rsidRDefault="00646C6D" w:rsidP="00C669F2">
            <w:pPr>
              <w:rPr>
                <w:sz w:val="20"/>
              </w:rPr>
            </w:pPr>
            <w:sdt>
              <w:sdtPr>
                <w:rPr>
                  <w:sz w:val="20"/>
                </w:rPr>
                <w:id w:val="-17689555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46300510" w14:textId="53231B99" w:rsidR="00C669F2" w:rsidRPr="004920F1" w:rsidRDefault="00646C6D" w:rsidP="00C669F2">
            <w:sdt>
              <w:sdtPr>
                <w:rPr>
                  <w:sz w:val="20"/>
                </w:rPr>
                <w:id w:val="86711225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7123280" w14:textId="77777777" w:rsidR="00C669F2" w:rsidRDefault="00646C6D" w:rsidP="00C669F2">
            <w:sdt>
              <w:sdtPr>
                <w:rPr>
                  <w:sz w:val="20"/>
                </w:rPr>
                <w:id w:val="127320707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502830B1" w14:textId="77777777" w:rsidR="00C669F2" w:rsidRDefault="00646C6D" w:rsidP="00C669F2">
            <w:sdt>
              <w:sdtPr>
                <w:rPr>
                  <w:sz w:val="20"/>
                </w:rPr>
                <w:id w:val="-64103642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30E0C820" w14:textId="77777777" w:rsidR="00C669F2" w:rsidRDefault="00646C6D" w:rsidP="00C669F2">
            <w:sdt>
              <w:sdtPr>
                <w:rPr>
                  <w:sz w:val="20"/>
                </w:rPr>
                <w:id w:val="-142417918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3A6A3497" w14:textId="77777777" w:rsidR="00C669F2" w:rsidRDefault="00646C6D" w:rsidP="00C669F2">
            <w:sdt>
              <w:sdtPr>
                <w:rPr>
                  <w:sz w:val="20"/>
                </w:rPr>
                <w:id w:val="57532787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04BD904E" w14:textId="17704AD7" w:rsidR="00C669F2" w:rsidRPr="004920F1" w:rsidRDefault="00646C6D" w:rsidP="00C669F2">
            <w:sdt>
              <w:sdtPr>
                <w:rPr>
                  <w:sz w:val="20"/>
                </w:rPr>
                <w:id w:val="55049742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64021AA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D13ED6B" w14:textId="77777777" w:rsidR="00C669F2" w:rsidRPr="002B62E0" w:rsidRDefault="00C669F2" w:rsidP="00C669F2">
            <w:pPr>
              <w:rPr>
                <w:bCs/>
                <w:spacing w:val="-5"/>
              </w:rPr>
            </w:pPr>
            <w:r w:rsidRPr="002B62E0">
              <w:t>18.014</w:t>
            </w:r>
          </w:p>
        </w:tc>
        <w:tc>
          <w:tcPr>
            <w:tcW w:w="1417" w:type="dxa"/>
            <w:tcBorders>
              <w:top w:val="single" w:sz="4" w:space="0" w:color="auto"/>
              <w:left w:val="nil"/>
              <w:bottom w:val="single" w:sz="4" w:space="0" w:color="auto"/>
              <w:right w:val="single" w:sz="4" w:space="0" w:color="auto"/>
            </w:tcBorders>
          </w:tcPr>
          <w:p w14:paraId="7087ED06" w14:textId="77777777" w:rsidR="00C669F2" w:rsidRPr="004920F1" w:rsidRDefault="00C669F2" w:rsidP="00C669F2">
            <w:r w:rsidRPr="004920F1">
              <w:rPr>
                <w:bCs/>
                <w:spacing w:val="-5"/>
              </w:rPr>
              <w:t>Interest Posting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99CE023" w14:textId="77777777" w:rsidR="00C669F2" w:rsidRPr="004920F1" w:rsidRDefault="00C669F2" w:rsidP="00C669F2">
            <w:r>
              <w:t>Accounting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4F7A5B"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E15AE28"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60C6F7BE" w14:textId="77777777" w:rsidR="00C669F2" w:rsidRPr="004920F1" w:rsidRDefault="00C669F2" w:rsidP="00C669F2">
            <w:r w:rsidRPr="004920F1">
              <w:rPr>
                <w:bCs/>
                <w:spacing w:val="-5"/>
              </w:rPr>
              <w:t xml:space="preserve">The system will post interest </w:t>
            </w:r>
            <w:r>
              <w:rPr>
                <w:bCs/>
                <w:spacing w:val="-5"/>
              </w:rPr>
              <w:t>amounts</w:t>
            </w:r>
            <w:r w:rsidRPr="004920F1">
              <w:rPr>
                <w:bCs/>
                <w:spacing w:val="-5"/>
              </w:rPr>
              <w:t xml:space="preserve"> </w:t>
            </w:r>
            <w:r>
              <w:rPr>
                <w:bCs/>
                <w:spacing w:val="-5"/>
              </w:rPr>
              <w:t>in</w:t>
            </w:r>
            <w:r w:rsidRPr="004920F1">
              <w:rPr>
                <w:bCs/>
                <w:spacing w:val="-5"/>
              </w:rPr>
              <w:t xml:space="preserve"> the interest period</w:t>
            </w:r>
            <w:r>
              <w:rPr>
                <w:bCs/>
                <w:spacing w:val="-5"/>
              </w:rPr>
              <w:t xml:space="preserve"> that it was </w:t>
            </w:r>
            <w:r w:rsidRPr="004920F1">
              <w:rPr>
                <w:bCs/>
                <w:spacing w:val="-5"/>
              </w:rPr>
              <w:t>calculated.</w:t>
            </w:r>
          </w:p>
        </w:tc>
        <w:tc>
          <w:tcPr>
            <w:tcW w:w="1276" w:type="dxa"/>
            <w:tcBorders>
              <w:top w:val="single" w:sz="4" w:space="0" w:color="auto"/>
              <w:left w:val="nil"/>
              <w:bottom w:val="single" w:sz="4" w:space="0" w:color="auto"/>
              <w:right w:val="single" w:sz="4" w:space="0" w:color="auto"/>
            </w:tcBorders>
            <w:shd w:val="clear" w:color="auto" w:fill="auto"/>
          </w:tcPr>
          <w:p w14:paraId="4C1B223E"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04E69287" w14:textId="77777777" w:rsidR="00C669F2" w:rsidRDefault="00646C6D" w:rsidP="00C669F2">
            <w:pPr>
              <w:rPr>
                <w:sz w:val="20"/>
              </w:rPr>
            </w:pPr>
            <w:sdt>
              <w:sdtPr>
                <w:rPr>
                  <w:sz w:val="20"/>
                </w:rPr>
                <w:id w:val="-117172087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7E34FF6A" w14:textId="1C9005A2" w:rsidR="00C669F2" w:rsidRPr="004920F1" w:rsidRDefault="00646C6D" w:rsidP="00C669F2">
            <w:sdt>
              <w:sdtPr>
                <w:rPr>
                  <w:sz w:val="20"/>
                </w:rPr>
                <w:id w:val="30589865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EA36EFC" w14:textId="77777777" w:rsidR="00C669F2" w:rsidRDefault="00646C6D" w:rsidP="00C669F2">
            <w:sdt>
              <w:sdtPr>
                <w:rPr>
                  <w:sz w:val="20"/>
                </w:rPr>
                <w:id w:val="-181355474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EE580E0" w14:textId="77777777" w:rsidR="00C669F2" w:rsidRDefault="00646C6D" w:rsidP="00C669F2">
            <w:sdt>
              <w:sdtPr>
                <w:rPr>
                  <w:sz w:val="20"/>
                </w:rPr>
                <w:id w:val="53916258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58E0E95" w14:textId="77777777" w:rsidR="00C669F2" w:rsidRDefault="00646C6D" w:rsidP="00C669F2">
            <w:sdt>
              <w:sdtPr>
                <w:rPr>
                  <w:sz w:val="20"/>
                </w:rPr>
                <w:id w:val="171322815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75D231AF" w14:textId="77777777" w:rsidR="00C669F2" w:rsidRDefault="00646C6D" w:rsidP="00C669F2">
            <w:sdt>
              <w:sdtPr>
                <w:rPr>
                  <w:sz w:val="20"/>
                </w:rPr>
                <w:id w:val="91143147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47FD85C8" w14:textId="1BC8F253" w:rsidR="00C669F2" w:rsidRPr="004920F1" w:rsidRDefault="00646C6D" w:rsidP="00C669F2">
            <w:sdt>
              <w:sdtPr>
                <w:rPr>
                  <w:sz w:val="20"/>
                </w:rPr>
                <w:id w:val="-33121189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DA1D19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FC56012" w14:textId="77777777" w:rsidR="00C669F2" w:rsidRPr="002B62E0" w:rsidRDefault="00C669F2" w:rsidP="00C669F2">
            <w:pPr>
              <w:rPr>
                <w:bCs/>
                <w:spacing w:val="-5"/>
              </w:rPr>
            </w:pPr>
            <w:r w:rsidRPr="002B62E0">
              <w:t>18.015</w:t>
            </w:r>
          </w:p>
        </w:tc>
        <w:tc>
          <w:tcPr>
            <w:tcW w:w="1417" w:type="dxa"/>
            <w:tcBorders>
              <w:top w:val="single" w:sz="4" w:space="0" w:color="auto"/>
              <w:left w:val="nil"/>
              <w:bottom w:val="single" w:sz="4" w:space="0" w:color="auto"/>
              <w:right w:val="single" w:sz="4" w:space="0" w:color="auto"/>
            </w:tcBorders>
          </w:tcPr>
          <w:p w14:paraId="12035F7E" w14:textId="77777777" w:rsidR="00C669F2" w:rsidRPr="004920F1" w:rsidRDefault="00C669F2" w:rsidP="00C669F2">
            <w:r w:rsidRPr="004920F1">
              <w:rPr>
                <w:bCs/>
                <w:spacing w:val="-5"/>
              </w:rPr>
              <w:t>Interest Posting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6732D28" w14:textId="77777777" w:rsidR="00C669F2" w:rsidRPr="004920F1" w:rsidRDefault="00C669F2" w:rsidP="00C669F2">
            <w:r>
              <w:t>Accounting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B981CD7"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5973E9F"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164A1D6D" w14:textId="77777777" w:rsidR="00C669F2" w:rsidRPr="004920F1" w:rsidRDefault="00C669F2" w:rsidP="00C669F2">
            <w:r w:rsidRPr="004920F1">
              <w:rPr>
                <w:bCs/>
                <w:spacing w:val="-5"/>
              </w:rPr>
              <w:t>The system will clearly identify interest transactions as interest.</w:t>
            </w:r>
          </w:p>
        </w:tc>
        <w:tc>
          <w:tcPr>
            <w:tcW w:w="1276" w:type="dxa"/>
            <w:tcBorders>
              <w:top w:val="single" w:sz="4" w:space="0" w:color="auto"/>
              <w:left w:val="nil"/>
              <w:bottom w:val="single" w:sz="4" w:space="0" w:color="auto"/>
              <w:right w:val="single" w:sz="4" w:space="0" w:color="auto"/>
            </w:tcBorders>
            <w:shd w:val="clear" w:color="auto" w:fill="auto"/>
          </w:tcPr>
          <w:p w14:paraId="345792E6"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5C34E15B" w14:textId="77777777" w:rsidR="00C669F2" w:rsidRDefault="00646C6D" w:rsidP="00C669F2">
            <w:pPr>
              <w:rPr>
                <w:sz w:val="20"/>
              </w:rPr>
            </w:pPr>
            <w:sdt>
              <w:sdtPr>
                <w:rPr>
                  <w:sz w:val="20"/>
                </w:rPr>
                <w:id w:val="41544394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34A1A501" w14:textId="73B6412A" w:rsidR="00C669F2" w:rsidRPr="004920F1" w:rsidRDefault="00646C6D" w:rsidP="00C669F2">
            <w:sdt>
              <w:sdtPr>
                <w:rPr>
                  <w:sz w:val="20"/>
                </w:rPr>
                <w:id w:val="73458408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F0E8AFF" w14:textId="77777777" w:rsidR="00C669F2" w:rsidRDefault="00646C6D" w:rsidP="00C669F2">
            <w:sdt>
              <w:sdtPr>
                <w:rPr>
                  <w:sz w:val="20"/>
                </w:rPr>
                <w:id w:val="23559018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2BF729C9" w14:textId="77777777" w:rsidR="00C669F2" w:rsidRDefault="00646C6D" w:rsidP="00C669F2">
            <w:sdt>
              <w:sdtPr>
                <w:rPr>
                  <w:sz w:val="20"/>
                </w:rPr>
                <w:id w:val="163021343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40AD2FE" w14:textId="77777777" w:rsidR="00C669F2" w:rsidRDefault="00646C6D" w:rsidP="00C669F2">
            <w:sdt>
              <w:sdtPr>
                <w:rPr>
                  <w:sz w:val="20"/>
                </w:rPr>
                <w:id w:val="167452724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E4D4558" w14:textId="77777777" w:rsidR="00C669F2" w:rsidRDefault="00646C6D" w:rsidP="00C669F2">
            <w:sdt>
              <w:sdtPr>
                <w:rPr>
                  <w:sz w:val="20"/>
                </w:rPr>
                <w:id w:val="113244513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EAB5327" w14:textId="256A3077" w:rsidR="00C669F2" w:rsidRPr="004920F1" w:rsidRDefault="00646C6D" w:rsidP="00C669F2">
            <w:sdt>
              <w:sdtPr>
                <w:rPr>
                  <w:sz w:val="20"/>
                </w:rPr>
                <w:id w:val="193285242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6E411462"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3F26034" w14:textId="77777777" w:rsidR="00C669F2" w:rsidRPr="002B62E0" w:rsidRDefault="00C669F2" w:rsidP="00C669F2">
            <w:pPr>
              <w:rPr>
                <w:bCs/>
                <w:spacing w:val="-5"/>
              </w:rPr>
            </w:pPr>
            <w:r w:rsidRPr="002B62E0">
              <w:t>18.016</w:t>
            </w:r>
          </w:p>
        </w:tc>
        <w:tc>
          <w:tcPr>
            <w:tcW w:w="1417" w:type="dxa"/>
            <w:tcBorders>
              <w:top w:val="single" w:sz="4" w:space="0" w:color="auto"/>
              <w:left w:val="nil"/>
              <w:bottom w:val="single" w:sz="4" w:space="0" w:color="auto"/>
              <w:right w:val="single" w:sz="4" w:space="0" w:color="auto"/>
            </w:tcBorders>
          </w:tcPr>
          <w:p w14:paraId="74617644" w14:textId="77777777" w:rsidR="00C669F2" w:rsidRPr="004920F1" w:rsidRDefault="00C669F2" w:rsidP="00C669F2">
            <w:r w:rsidRPr="004920F1">
              <w:rPr>
                <w:bCs/>
                <w:spacing w:val="-5"/>
              </w:rPr>
              <w:t>Interest Posting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A030490" w14:textId="77777777" w:rsidR="00C669F2" w:rsidRPr="004920F1" w:rsidRDefault="00C669F2" w:rsidP="00C669F2">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0D2FDE0"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96253FC"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4C3CF40A" w14:textId="77777777" w:rsidR="00C669F2" w:rsidRPr="004920F1" w:rsidRDefault="00C669F2" w:rsidP="00C669F2">
            <w:r w:rsidRPr="004920F1">
              <w:rPr>
                <w:bCs/>
                <w:spacing w:val="-5"/>
              </w:rPr>
              <w:t>The system will allow NMERB users to calculate and post interest manually for accounts and groups of accounts that have special circumstances.</w:t>
            </w:r>
          </w:p>
        </w:tc>
        <w:tc>
          <w:tcPr>
            <w:tcW w:w="1276" w:type="dxa"/>
            <w:tcBorders>
              <w:top w:val="single" w:sz="4" w:space="0" w:color="auto"/>
              <w:left w:val="nil"/>
              <w:bottom w:val="single" w:sz="4" w:space="0" w:color="auto"/>
              <w:right w:val="single" w:sz="4" w:space="0" w:color="auto"/>
            </w:tcBorders>
            <w:shd w:val="clear" w:color="auto" w:fill="auto"/>
          </w:tcPr>
          <w:p w14:paraId="596B0976"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31EED1AF" w14:textId="77777777" w:rsidR="00C669F2" w:rsidRDefault="00646C6D" w:rsidP="00C669F2">
            <w:pPr>
              <w:rPr>
                <w:sz w:val="20"/>
              </w:rPr>
            </w:pPr>
            <w:sdt>
              <w:sdtPr>
                <w:rPr>
                  <w:sz w:val="20"/>
                </w:rPr>
                <w:id w:val="46886618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1F97DFF0" w14:textId="31EEEFEE" w:rsidR="00C669F2" w:rsidRPr="004920F1" w:rsidRDefault="00646C6D" w:rsidP="00C669F2">
            <w:sdt>
              <w:sdtPr>
                <w:rPr>
                  <w:sz w:val="20"/>
                </w:rPr>
                <w:id w:val="54957649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3FB7EE3" w14:textId="77777777" w:rsidR="00C669F2" w:rsidRDefault="00646C6D" w:rsidP="00C669F2">
            <w:sdt>
              <w:sdtPr>
                <w:rPr>
                  <w:sz w:val="20"/>
                </w:rPr>
                <w:id w:val="-34162848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523FA50D" w14:textId="77777777" w:rsidR="00C669F2" w:rsidRDefault="00646C6D" w:rsidP="00C669F2">
            <w:sdt>
              <w:sdtPr>
                <w:rPr>
                  <w:sz w:val="20"/>
                </w:rPr>
                <w:id w:val="-13572418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6EABD4B6" w14:textId="77777777" w:rsidR="00C669F2" w:rsidRDefault="00646C6D" w:rsidP="00C669F2">
            <w:sdt>
              <w:sdtPr>
                <w:rPr>
                  <w:sz w:val="20"/>
                </w:rPr>
                <w:id w:val="-174602467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510C4706" w14:textId="77777777" w:rsidR="00C669F2" w:rsidRDefault="00646C6D" w:rsidP="00C669F2">
            <w:sdt>
              <w:sdtPr>
                <w:rPr>
                  <w:sz w:val="20"/>
                </w:rPr>
                <w:id w:val="-111005129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7A56C7EF" w14:textId="5F0D8339" w:rsidR="00C669F2" w:rsidRPr="004920F1" w:rsidRDefault="00646C6D" w:rsidP="00C669F2">
            <w:sdt>
              <w:sdtPr>
                <w:rPr>
                  <w:sz w:val="20"/>
                </w:rPr>
                <w:id w:val="30135752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0EF3466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1B7D77B" w14:textId="77777777" w:rsidR="00C669F2" w:rsidRPr="002B62E0" w:rsidRDefault="00C669F2" w:rsidP="00C669F2">
            <w:pPr>
              <w:rPr>
                <w:bCs/>
                <w:spacing w:val="-5"/>
              </w:rPr>
            </w:pPr>
            <w:r w:rsidRPr="002B62E0">
              <w:lastRenderedPageBreak/>
              <w:t>18.017</w:t>
            </w:r>
          </w:p>
        </w:tc>
        <w:tc>
          <w:tcPr>
            <w:tcW w:w="1417" w:type="dxa"/>
            <w:tcBorders>
              <w:top w:val="single" w:sz="4" w:space="0" w:color="auto"/>
              <w:left w:val="nil"/>
              <w:bottom w:val="single" w:sz="4" w:space="0" w:color="auto"/>
              <w:right w:val="single" w:sz="4" w:space="0" w:color="auto"/>
            </w:tcBorders>
          </w:tcPr>
          <w:p w14:paraId="14D26879" w14:textId="77777777" w:rsidR="00C669F2" w:rsidRPr="004920F1" w:rsidRDefault="00C669F2" w:rsidP="00C669F2">
            <w:r w:rsidRPr="004920F1">
              <w:rPr>
                <w:bCs/>
                <w:spacing w:val="-5"/>
              </w:rPr>
              <w:t>Interest Posting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FE94D0" w14:textId="77777777" w:rsidR="00C669F2" w:rsidRPr="004920F1" w:rsidRDefault="00C669F2" w:rsidP="00C669F2">
            <w:r>
              <w:t>Accounting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9FEBDE"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5288A9A"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3F59FF73" w14:textId="77777777" w:rsidR="00C669F2" w:rsidRPr="004920F1" w:rsidRDefault="00C669F2" w:rsidP="00C669F2">
            <w:r w:rsidRPr="004920F1">
              <w:rPr>
                <w:bCs/>
                <w:spacing w:val="-5"/>
              </w:rPr>
              <w:t>The system will have the ability to specify whether to exclude accounts that have had manual interest calculation/posting from automated interest calculation/posting.</w:t>
            </w:r>
          </w:p>
        </w:tc>
        <w:tc>
          <w:tcPr>
            <w:tcW w:w="1276" w:type="dxa"/>
            <w:tcBorders>
              <w:top w:val="single" w:sz="4" w:space="0" w:color="auto"/>
              <w:left w:val="nil"/>
              <w:bottom w:val="single" w:sz="4" w:space="0" w:color="auto"/>
              <w:right w:val="single" w:sz="4" w:space="0" w:color="auto"/>
            </w:tcBorders>
            <w:shd w:val="clear" w:color="auto" w:fill="auto"/>
          </w:tcPr>
          <w:p w14:paraId="7AA9BFE2"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367750A2" w14:textId="77777777" w:rsidR="00C669F2" w:rsidRDefault="00646C6D" w:rsidP="00C669F2">
            <w:pPr>
              <w:rPr>
                <w:sz w:val="20"/>
              </w:rPr>
            </w:pPr>
            <w:sdt>
              <w:sdtPr>
                <w:rPr>
                  <w:sz w:val="20"/>
                </w:rPr>
                <w:id w:val="-111721513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073B5E8A" w14:textId="1A5D2228" w:rsidR="00C669F2" w:rsidRPr="004920F1" w:rsidRDefault="00646C6D" w:rsidP="00C669F2">
            <w:sdt>
              <w:sdtPr>
                <w:rPr>
                  <w:sz w:val="20"/>
                </w:rPr>
                <w:id w:val="-75165732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287F127" w14:textId="77777777" w:rsidR="00C669F2" w:rsidRDefault="00646C6D" w:rsidP="00C669F2">
            <w:sdt>
              <w:sdtPr>
                <w:rPr>
                  <w:sz w:val="20"/>
                </w:rPr>
                <w:id w:val="122263768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443B3F15" w14:textId="77777777" w:rsidR="00C669F2" w:rsidRDefault="00646C6D" w:rsidP="00C669F2">
            <w:sdt>
              <w:sdtPr>
                <w:rPr>
                  <w:sz w:val="20"/>
                </w:rPr>
                <w:id w:val="-214180295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2FEFE145" w14:textId="77777777" w:rsidR="00C669F2" w:rsidRDefault="00646C6D" w:rsidP="00C669F2">
            <w:sdt>
              <w:sdtPr>
                <w:rPr>
                  <w:sz w:val="20"/>
                </w:rPr>
                <w:id w:val="133689050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20A1E956" w14:textId="77777777" w:rsidR="00C669F2" w:rsidRDefault="00646C6D" w:rsidP="00C669F2">
            <w:sdt>
              <w:sdtPr>
                <w:rPr>
                  <w:sz w:val="20"/>
                </w:rPr>
                <w:id w:val="124422392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5D332A86" w14:textId="7E8156D7" w:rsidR="00C669F2" w:rsidRPr="004920F1" w:rsidRDefault="00646C6D" w:rsidP="00C669F2">
            <w:sdt>
              <w:sdtPr>
                <w:rPr>
                  <w:sz w:val="20"/>
                </w:rPr>
                <w:id w:val="-70649177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CD83870"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5E08A3A" w14:textId="77777777" w:rsidR="00C669F2" w:rsidRPr="002B62E0" w:rsidRDefault="00C669F2" w:rsidP="00C669F2">
            <w:pPr>
              <w:rPr>
                <w:bCs/>
                <w:spacing w:val="-5"/>
              </w:rPr>
            </w:pPr>
            <w:r w:rsidRPr="002B62E0">
              <w:t>18.018</w:t>
            </w:r>
          </w:p>
        </w:tc>
        <w:tc>
          <w:tcPr>
            <w:tcW w:w="1417" w:type="dxa"/>
            <w:tcBorders>
              <w:top w:val="single" w:sz="4" w:space="0" w:color="auto"/>
              <w:left w:val="nil"/>
              <w:bottom w:val="single" w:sz="4" w:space="0" w:color="auto"/>
              <w:right w:val="single" w:sz="4" w:space="0" w:color="auto"/>
            </w:tcBorders>
          </w:tcPr>
          <w:p w14:paraId="32239E60" w14:textId="77777777" w:rsidR="00C669F2" w:rsidRPr="004920F1" w:rsidRDefault="00C669F2" w:rsidP="00C669F2">
            <w:r w:rsidRPr="004920F1">
              <w:rPr>
                <w:bCs/>
                <w:spacing w:val="-5"/>
              </w:rPr>
              <w:t>Interest Posting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B7F9168" w14:textId="77777777" w:rsidR="00C669F2" w:rsidRPr="004920F1" w:rsidRDefault="00C669F2" w:rsidP="00C669F2">
            <w:r>
              <w:t>Benefit eligibility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FA1608"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02BDCD1"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4DC30256" w14:textId="77777777" w:rsidR="00C669F2" w:rsidRPr="004920F1" w:rsidRDefault="00C669F2" w:rsidP="00C669F2">
            <w:r w:rsidRPr="004920F1">
              <w:rPr>
                <w:bCs/>
                <w:spacing w:val="-5"/>
              </w:rPr>
              <w:t>The system will allow NMERB users to flag individual member accounts as being ineligible to receive interest regardless of having an account balance and a non-retired status. The system will not post interest to these accounts in the batch process. This might occur, for example, if at the time of annual interest posting, a member’s retirement is pending and will be retroactive to a date prior to the interest posting date.</w:t>
            </w:r>
          </w:p>
        </w:tc>
        <w:tc>
          <w:tcPr>
            <w:tcW w:w="1276" w:type="dxa"/>
            <w:tcBorders>
              <w:top w:val="single" w:sz="4" w:space="0" w:color="auto"/>
              <w:left w:val="nil"/>
              <w:bottom w:val="single" w:sz="4" w:space="0" w:color="auto"/>
              <w:right w:val="single" w:sz="4" w:space="0" w:color="auto"/>
            </w:tcBorders>
            <w:shd w:val="clear" w:color="auto" w:fill="auto"/>
          </w:tcPr>
          <w:p w14:paraId="4D3D70DD"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01F42111" w14:textId="77777777" w:rsidR="00C669F2" w:rsidRDefault="00646C6D" w:rsidP="00C669F2">
            <w:pPr>
              <w:rPr>
                <w:sz w:val="20"/>
              </w:rPr>
            </w:pPr>
            <w:sdt>
              <w:sdtPr>
                <w:rPr>
                  <w:sz w:val="20"/>
                </w:rPr>
                <w:id w:val="30651895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11A13B56" w14:textId="0DA53610" w:rsidR="00C669F2" w:rsidRPr="004920F1" w:rsidRDefault="00646C6D" w:rsidP="00C669F2">
            <w:sdt>
              <w:sdtPr>
                <w:rPr>
                  <w:sz w:val="20"/>
                </w:rPr>
                <w:id w:val="113112696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31B19CB" w14:textId="77777777" w:rsidR="00C669F2" w:rsidRDefault="00646C6D" w:rsidP="00C669F2">
            <w:sdt>
              <w:sdtPr>
                <w:rPr>
                  <w:sz w:val="20"/>
                </w:rPr>
                <w:id w:val="-204929011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1B97435" w14:textId="77777777" w:rsidR="00C669F2" w:rsidRDefault="00646C6D" w:rsidP="00C669F2">
            <w:sdt>
              <w:sdtPr>
                <w:rPr>
                  <w:sz w:val="20"/>
                </w:rPr>
                <w:id w:val="-188162391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2AC1202" w14:textId="77777777" w:rsidR="00C669F2" w:rsidRDefault="00646C6D" w:rsidP="00C669F2">
            <w:sdt>
              <w:sdtPr>
                <w:rPr>
                  <w:sz w:val="20"/>
                </w:rPr>
                <w:id w:val="62150702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4E3BC133" w14:textId="77777777" w:rsidR="00C669F2" w:rsidRDefault="00646C6D" w:rsidP="00C669F2">
            <w:sdt>
              <w:sdtPr>
                <w:rPr>
                  <w:sz w:val="20"/>
                </w:rPr>
                <w:id w:val="67554817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491F9D09" w14:textId="656F9FB6" w:rsidR="00C669F2" w:rsidRPr="004920F1" w:rsidRDefault="00646C6D" w:rsidP="00C669F2">
            <w:sdt>
              <w:sdtPr>
                <w:rPr>
                  <w:sz w:val="20"/>
                </w:rPr>
                <w:id w:val="182515670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70862B0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DF9F62E" w14:textId="77777777" w:rsidR="00C669F2" w:rsidRPr="002B62E0" w:rsidRDefault="00C669F2" w:rsidP="00C669F2">
            <w:pPr>
              <w:rPr>
                <w:bCs/>
                <w:spacing w:val="-5"/>
              </w:rPr>
            </w:pPr>
            <w:r w:rsidRPr="002B62E0">
              <w:t>18.019</w:t>
            </w:r>
          </w:p>
        </w:tc>
        <w:tc>
          <w:tcPr>
            <w:tcW w:w="1417" w:type="dxa"/>
            <w:tcBorders>
              <w:top w:val="single" w:sz="4" w:space="0" w:color="auto"/>
              <w:left w:val="nil"/>
              <w:bottom w:val="single" w:sz="4" w:space="0" w:color="auto"/>
              <w:right w:val="single" w:sz="4" w:space="0" w:color="auto"/>
            </w:tcBorders>
          </w:tcPr>
          <w:p w14:paraId="29662638" w14:textId="77777777" w:rsidR="00C669F2" w:rsidRPr="004920F1" w:rsidRDefault="00C669F2" w:rsidP="00C669F2">
            <w:r w:rsidRPr="004920F1">
              <w:rPr>
                <w:bCs/>
                <w:spacing w:val="-5"/>
              </w:rPr>
              <w:t>Interest Posting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ED4EE36" w14:textId="77777777" w:rsidR="00C669F2" w:rsidRPr="004920F1" w:rsidRDefault="00C669F2" w:rsidP="00C669F2">
            <w:r>
              <w:t>Usability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9C36C7A"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9255C83"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695ADF69" w14:textId="77777777" w:rsidR="00C669F2" w:rsidRPr="004920F1" w:rsidRDefault="00C669F2" w:rsidP="00C669F2">
            <w:r w:rsidRPr="004920F1">
              <w:rPr>
                <w:bCs/>
                <w:spacing w:val="-5"/>
              </w:rPr>
              <w:t>The system will calculate interest, run trial balances, and post interest without impact to other system operations.</w:t>
            </w:r>
          </w:p>
        </w:tc>
        <w:tc>
          <w:tcPr>
            <w:tcW w:w="1276" w:type="dxa"/>
            <w:tcBorders>
              <w:top w:val="single" w:sz="4" w:space="0" w:color="auto"/>
              <w:left w:val="nil"/>
              <w:bottom w:val="single" w:sz="4" w:space="0" w:color="auto"/>
              <w:right w:val="single" w:sz="4" w:space="0" w:color="auto"/>
            </w:tcBorders>
            <w:shd w:val="clear" w:color="auto" w:fill="auto"/>
          </w:tcPr>
          <w:p w14:paraId="5E39A678"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1617AFBA" w14:textId="77777777" w:rsidR="00C669F2" w:rsidRDefault="00646C6D" w:rsidP="00C669F2">
            <w:pPr>
              <w:rPr>
                <w:sz w:val="20"/>
              </w:rPr>
            </w:pPr>
            <w:sdt>
              <w:sdtPr>
                <w:rPr>
                  <w:sz w:val="20"/>
                </w:rPr>
                <w:id w:val="-29853394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35A26FA" w14:textId="25BD279F" w:rsidR="00C669F2" w:rsidRPr="004920F1" w:rsidRDefault="00646C6D" w:rsidP="00C669F2">
            <w:sdt>
              <w:sdtPr>
                <w:rPr>
                  <w:sz w:val="20"/>
                </w:rPr>
                <w:id w:val="-153040867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CFD4E56" w14:textId="77777777" w:rsidR="00C669F2" w:rsidRDefault="00646C6D" w:rsidP="00C669F2">
            <w:sdt>
              <w:sdtPr>
                <w:rPr>
                  <w:sz w:val="20"/>
                </w:rPr>
                <w:id w:val="21163071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1CB3291D" w14:textId="77777777" w:rsidR="00C669F2" w:rsidRDefault="00646C6D" w:rsidP="00C669F2">
            <w:sdt>
              <w:sdtPr>
                <w:rPr>
                  <w:sz w:val="20"/>
                </w:rPr>
                <w:id w:val="189592532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203CF85B" w14:textId="77777777" w:rsidR="00C669F2" w:rsidRDefault="00646C6D" w:rsidP="00C669F2">
            <w:sdt>
              <w:sdtPr>
                <w:rPr>
                  <w:sz w:val="20"/>
                </w:rPr>
                <w:id w:val="90056524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5E108516" w14:textId="77777777" w:rsidR="00C669F2" w:rsidRDefault="00646C6D" w:rsidP="00C669F2">
            <w:sdt>
              <w:sdtPr>
                <w:rPr>
                  <w:sz w:val="20"/>
                </w:rPr>
                <w:id w:val="-122174717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64B435F0" w14:textId="3ACE8884" w:rsidR="00C669F2" w:rsidRPr="004920F1" w:rsidRDefault="00646C6D" w:rsidP="00C669F2">
            <w:sdt>
              <w:sdtPr>
                <w:rPr>
                  <w:sz w:val="20"/>
                </w:rPr>
                <w:id w:val="198642654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23D2DF0"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62E7D05" w14:textId="77777777" w:rsidR="00C669F2" w:rsidRPr="002B62E0" w:rsidRDefault="00C669F2" w:rsidP="00C669F2">
            <w:pPr>
              <w:rPr>
                <w:bCs/>
                <w:spacing w:val="-5"/>
              </w:rPr>
            </w:pPr>
            <w:r w:rsidRPr="002B62E0">
              <w:t>18.020</w:t>
            </w:r>
          </w:p>
        </w:tc>
        <w:tc>
          <w:tcPr>
            <w:tcW w:w="1417" w:type="dxa"/>
            <w:tcBorders>
              <w:top w:val="single" w:sz="4" w:space="0" w:color="auto"/>
              <w:left w:val="nil"/>
              <w:bottom w:val="single" w:sz="4" w:space="0" w:color="auto"/>
              <w:right w:val="single" w:sz="4" w:space="0" w:color="auto"/>
            </w:tcBorders>
          </w:tcPr>
          <w:p w14:paraId="207F06DB" w14:textId="77777777" w:rsidR="00C669F2" w:rsidRPr="004920F1" w:rsidRDefault="00C669F2" w:rsidP="00C669F2">
            <w:r w:rsidRPr="004920F1">
              <w:rPr>
                <w:bCs/>
                <w:spacing w:val="-5"/>
              </w:rPr>
              <w:t>Interest Posting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436B176" w14:textId="77777777" w:rsidR="00C669F2" w:rsidRPr="004920F1" w:rsidRDefault="00C669F2" w:rsidP="00C669F2">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142D4A9"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BE5143C"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1E462E85" w14:textId="77777777" w:rsidR="00C669F2" w:rsidRPr="004920F1" w:rsidRDefault="00C669F2" w:rsidP="00C669F2">
            <w:r w:rsidRPr="004920F1">
              <w:rPr>
                <w:bCs/>
                <w:spacing w:val="-5"/>
              </w:rPr>
              <w:t>The system will have the ability to recalculate and apply the correct interest amounts when adjustments are made to contributions or amounts due in prior periods.</w:t>
            </w:r>
          </w:p>
        </w:tc>
        <w:tc>
          <w:tcPr>
            <w:tcW w:w="1276" w:type="dxa"/>
            <w:tcBorders>
              <w:top w:val="single" w:sz="4" w:space="0" w:color="auto"/>
              <w:left w:val="nil"/>
              <w:bottom w:val="single" w:sz="4" w:space="0" w:color="auto"/>
              <w:right w:val="single" w:sz="4" w:space="0" w:color="auto"/>
            </w:tcBorders>
            <w:shd w:val="clear" w:color="auto" w:fill="auto"/>
          </w:tcPr>
          <w:p w14:paraId="057378EA"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64A5C950" w14:textId="77777777" w:rsidR="00C669F2" w:rsidRDefault="00646C6D" w:rsidP="00C669F2">
            <w:pPr>
              <w:rPr>
                <w:sz w:val="20"/>
              </w:rPr>
            </w:pPr>
            <w:sdt>
              <w:sdtPr>
                <w:rPr>
                  <w:sz w:val="20"/>
                </w:rPr>
                <w:id w:val="67515599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1B37ACB2" w14:textId="4728F800" w:rsidR="00C669F2" w:rsidRPr="004920F1" w:rsidRDefault="00646C6D" w:rsidP="00C669F2">
            <w:sdt>
              <w:sdtPr>
                <w:rPr>
                  <w:sz w:val="20"/>
                </w:rPr>
                <w:id w:val="8380542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5127604" w14:textId="77777777" w:rsidR="00C669F2" w:rsidRDefault="00646C6D" w:rsidP="00C669F2">
            <w:sdt>
              <w:sdtPr>
                <w:rPr>
                  <w:sz w:val="20"/>
                </w:rPr>
                <w:id w:val="108526515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30462589" w14:textId="77777777" w:rsidR="00C669F2" w:rsidRDefault="00646C6D" w:rsidP="00C669F2">
            <w:sdt>
              <w:sdtPr>
                <w:rPr>
                  <w:sz w:val="20"/>
                </w:rPr>
                <w:id w:val="-211542932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0E1AC773" w14:textId="77777777" w:rsidR="00C669F2" w:rsidRDefault="00646C6D" w:rsidP="00C669F2">
            <w:sdt>
              <w:sdtPr>
                <w:rPr>
                  <w:sz w:val="20"/>
                </w:rPr>
                <w:id w:val="19504861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34622F9D" w14:textId="77777777" w:rsidR="00C669F2" w:rsidRDefault="00646C6D" w:rsidP="00C669F2">
            <w:sdt>
              <w:sdtPr>
                <w:rPr>
                  <w:sz w:val="20"/>
                </w:rPr>
                <w:id w:val="98968311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39F25F42" w14:textId="35C973A6" w:rsidR="00C669F2" w:rsidRPr="004920F1" w:rsidRDefault="00646C6D" w:rsidP="00C669F2">
            <w:sdt>
              <w:sdtPr>
                <w:rPr>
                  <w:sz w:val="20"/>
                </w:rPr>
                <w:id w:val="167830063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66E0CAEC"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0180431" w14:textId="77777777" w:rsidR="00C669F2" w:rsidRPr="002B62E0" w:rsidRDefault="00C669F2" w:rsidP="00C669F2">
            <w:pPr>
              <w:rPr>
                <w:bCs/>
                <w:spacing w:val="-5"/>
              </w:rPr>
            </w:pPr>
            <w:r w:rsidRPr="002B62E0">
              <w:t>18.021</w:t>
            </w:r>
          </w:p>
        </w:tc>
        <w:tc>
          <w:tcPr>
            <w:tcW w:w="1417" w:type="dxa"/>
            <w:tcBorders>
              <w:top w:val="single" w:sz="4" w:space="0" w:color="auto"/>
              <w:left w:val="nil"/>
              <w:bottom w:val="single" w:sz="4" w:space="0" w:color="auto"/>
              <w:right w:val="single" w:sz="4" w:space="0" w:color="auto"/>
            </w:tcBorders>
          </w:tcPr>
          <w:p w14:paraId="54658186" w14:textId="77777777" w:rsidR="00C669F2" w:rsidRPr="004920F1" w:rsidRDefault="00C669F2" w:rsidP="00C669F2">
            <w:r w:rsidRPr="004920F1">
              <w:rPr>
                <w:bCs/>
                <w:spacing w:val="-5"/>
              </w:rPr>
              <w:t>Interest Posting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526D496" w14:textId="77777777" w:rsidR="00C669F2" w:rsidRPr="004920F1" w:rsidRDefault="00C669F2" w:rsidP="00C669F2">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DB64F57"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60E9611"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31FB34A3" w14:textId="77777777" w:rsidR="00C669F2" w:rsidRDefault="00C669F2" w:rsidP="00C669F2">
            <w:pPr>
              <w:rPr>
                <w:bCs/>
                <w:spacing w:val="-5"/>
              </w:rPr>
            </w:pPr>
            <w:r w:rsidRPr="004920F1">
              <w:rPr>
                <w:bCs/>
                <w:spacing w:val="-5"/>
              </w:rPr>
              <w:t>The system will have the ability to calculate and post the necessary adjustments to interest, by interest posting date, at any time in the case of interest errors and maintain an audit trail of such adjustment transactions. Adjustments can be negative amounts with a warning to the user that negative amounts are about to be posted.</w:t>
            </w:r>
          </w:p>
          <w:p w14:paraId="58A005BB" w14:textId="3728C430" w:rsidR="00150C57" w:rsidRPr="004920F1" w:rsidRDefault="00150C57" w:rsidP="00C669F2"/>
        </w:tc>
        <w:tc>
          <w:tcPr>
            <w:tcW w:w="1276" w:type="dxa"/>
            <w:tcBorders>
              <w:top w:val="single" w:sz="4" w:space="0" w:color="auto"/>
              <w:left w:val="nil"/>
              <w:bottom w:val="single" w:sz="4" w:space="0" w:color="auto"/>
              <w:right w:val="single" w:sz="4" w:space="0" w:color="auto"/>
            </w:tcBorders>
            <w:shd w:val="clear" w:color="auto" w:fill="auto"/>
          </w:tcPr>
          <w:p w14:paraId="0E08C4EF"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09BEEE19" w14:textId="77777777" w:rsidR="00C669F2" w:rsidRDefault="00646C6D" w:rsidP="00C669F2">
            <w:pPr>
              <w:rPr>
                <w:sz w:val="20"/>
              </w:rPr>
            </w:pPr>
            <w:sdt>
              <w:sdtPr>
                <w:rPr>
                  <w:sz w:val="20"/>
                </w:rPr>
                <w:id w:val="95197472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1CD9682F" w14:textId="7CC0DD3D" w:rsidR="00C669F2" w:rsidRPr="004920F1" w:rsidRDefault="00646C6D" w:rsidP="00C669F2">
            <w:sdt>
              <w:sdtPr>
                <w:rPr>
                  <w:sz w:val="20"/>
                </w:rPr>
                <w:id w:val="-21058405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581C1AF" w14:textId="77777777" w:rsidR="00C669F2" w:rsidRDefault="00646C6D" w:rsidP="00C669F2">
            <w:sdt>
              <w:sdtPr>
                <w:rPr>
                  <w:sz w:val="20"/>
                </w:rPr>
                <w:id w:val="41606597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DF01031" w14:textId="77777777" w:rsidR="00C669F2" w:rsidRDefault="00646C6D" w:rsidP="00C669F2">
            <w:sdt>
              <w:sdtPr>
                <w:rPr>
                  <w:sz w:val="20"/>
                </w:rPr>
                <w:id w:val="205919822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DAA1BC9" w14:textId="77777777" w:rsidR="00C669F2" w:rsidRDefault="00646C6D" w:rsidP="00C669F2">
            <w:sdt>
              <w:sdtPr>
                <w:rPr>
                  <w:sz w:val="20"/>
                </w:rPr>
                <w:id w:val="-97283441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01F8F51F" w14:textId="77777777" w:rsidR="00C669F2" w:rsidRDefault="00646C6D" w:rsidP="00C669F2">
            <w:sdt>
              <w:sdtPr>
                <w:rPr>
                  <w:sz w:val="20"/>
                </w:rPr>
                <w:id w:val="-117279459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0177AAD1" w14:textId="46E0468E" w:rsidR="00C669F2" w:rsidRPr="004920F1" w:rsidRDefault="00646C6D" w:rsidP="00C669F2">
            <w:sdt>
              <w:sdtPr>
                <w:rPr>
                  <w:sz w:val="20"/>
                </w:rPr>
                <w:id w:val="-78418571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66435DF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8D5A603" w14:textId="77777777" w:rsidR="00C669F2" w:rsidRPr="002B62E0" w:rsidRDefault="00C669F2" w:rsidP="00C669F2">
            <w:pPr>
              <w:rPr>
                <w:bCs/>
                <w:spacing w:val="-5"/>
              </w:rPr>
            </w:pPr>
            <w:r w:rsidRPr="002B62E0">
              <w:lastRenderedPageBreak/>
              <w:t>18.022</w:t>
            </w:r>
          </w:p>
        </w:tc>
        <w:tc>
          <w:tcPr>
            <w:tcW w:w="1417" w:type="dxa"/>
            <w:tcBorders>
              <w:top w:val="single" w:sz="4" w:space="0" w:color="auto"/>
              <w:left w:val="nil"/>
              <w:bottom w:val="single" w:sz="4" w:space="0" w:color="auto"/>
              <w:right w:val="single" w:sz="4" w:space="0" w:color="auto"/>
            </w:tcBorders>
          </w:tcPr>
          <w:p w14:paraId="174EA413" w14:textId="77777777" w:rsidR="00C669F2" w:rsidRPr="004920F1" w:rsidRDefault="00C669F2" w:rsidP="00C669F2">
            <w:r w:rsidRPr="004920F1">
              <w:rPr>
                <w:bCs/>
                <w:spacing w:val="-5"/>
              </w:rPr>
              <w:t>Interest Posting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EF91E5B" w14:textId="77777777" w:rsidR="00C669F2" w:rsidRPr="004920F1" w:rsidRDefault="00C669F2" w:rsidP="00C669F2">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60E5E66"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0486AFD"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153D302C" w14:textId="77777777" w:rsidR="00C669F2" w:rsidRPr="004920F1" w:rsidRDefault="00C669F2" w:rsidP="00C669F2">
            <w:r w:rsidRPr="004920F1">
              <w:rPr>
                <w:bCs/>
                <w:spacing w:val="-5"/>
              </w:rPr>
              <w:t>The system will have interest calculation and posting functionality that are entirely independent of importing current pay period payroll transactions. (Interest is calculated based on the contribution balance calculation “as of” date, not the current contribution balance).</w:t>
            </w:r>
          </w:p>
        </w:tc>
        <w:tc>
          <w:tcPr>
            <w:tcW w:w="1276" w:type="dxa"/>
            <w:tcBorders>
              <w:top w:val="single" w:sz="4" w:space="0" w:color="auto"/>
              <w:left w:val="nil"/>
              <w:bottom w:val="single" w:sz="4" w:space="0" w:color="auto"/>
              <w:right w:val="single" w:sz="4" w:space="0" w:color="auto"/>
            </w:tcBorders>
            <w:shd w:val="clear" w:color="auto" w:fill="auto"/>
          </w:tcPr>
          <w:p w14:paraId="676DCDAA"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309F8B0F" w14:textId="77777777" w:rsidR="00C669F2" w:rsidRDefault="00646C6D" w:rsidP="00C669F2">
            <w:pPr>
              <w:rPr>
                <w:sz w:val="20"/>
              </w:rPr>
            </w:pPr>
            <w:sdt>
              <w:sdtPr>
                <w:rPr>
                  <w:sz w:val="20"/>
                </w:rPr>
                <w:id w:val="-172605371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2DC7FCA" w14:textId="73A680C2" w:rsidR="00C669F2" w:rsidRPr="004920F1" w:rsidRDefault="00646C6D" w:rsidP="00C669F2">
            <w:sdt>
              <w:sdtPr>
                <w:rPr>
                  <w:sz w:val="20"/>
                </w:rPr>
                <w:id w:val="176040290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0739453" w14:textId="77777777" w:rsidR="00C669F2" w:rsidRDefault="00646C6D" w:rsidP="00C669F2">
            <w:sdt>
              <w:sdtPr>
                <w:rPr>
                  <w:sz w:val="20"/>
                </w:rPr>
                <w:id w:val="124144682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6D0DE96D" w14:textId="77777777" w:rsidR="00C669F2" w:rsidRDefault="00646C6D" w:rsidP="00C669F2">
            <w:sdt>
              <w:sdtPr>
                <w:rPr>
                  <w:sz w:val="20"/>
                </w:rPr>
                <w:id w:val="28779178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9C0DA0F" w14:textId="77777777" w:rsidR="00C669F2" w:rsidRDefault="00646C6D" w:rsidP="00C669F2">
            <w:sdt>
              <w:sdtPr>
                <w:rPr>
                  <w:sz w:val="20"/>
                </w:rPr>
                <w:id w:val="-192310054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067A4034" w14:textId="77777777" w:rsidR="00C669F2" w:rsidRDefault="00646C6D" w:rsidP="00C669F2">
            <w:sdt>
              <w:sdtPr>
                <w:rPr>
                  <w:sz w:val="20"/>
                </w:rPr>
                <w:id w:val="-161767107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7A77F01C" w14:textId="1AFDBAB3" w:rsidR="00C669F2" w:rsidRPr="004920F1" w:rsidRDefault="00646C6D" w:rsidP="00C669F2">
            <w:sdt>
              <w:sdtPr>
                <w:rPr>
                  <w:sz w:val="20"/>
                </w:rPr>
                <w:id w:val="151719433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DE63D8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178362D" w14:textId="77777777" w:rsidR="00C669F2" w:rsidRPr="002B62E0" w:rsidRDefault="00C669F2" w:rsidP="00C669F2">
            <w:pPr>
              <w:rPr>
                <w:bCs/>
                <w:spacing w:val="-5"/>
              </w:rPr>
            </w:pPr>
            <w:r w:rsidRPr="002B62E0">
              <w:t>18.023</w:t>
            </w:r>
          </w:p>
        </w:tc>
        <w:tc>
          <w:tcPr>
            <w:tcW w:w="1417" w:type="dxa"/>
            <w:tcBorders>
              <w:top w:val="single" w:sz="4" w:space="0" w:color="auto"/>
              <w:left w:val="nil"/>
              <w:bottom w:val="single" w:sz="4" w:space="0" w:color="auto"/>
              <w:right w:val="single" w:sz="4" w:space="0" w:color="auto"/>
            </w:tcBorders>
          </w:tcPr>
          <w:p w14:paraId="3BC342B3" w14:textId="77777777" w:rsidR="00C669F2" w:rsidRPr="004920F1" w:rsidRDefault="00C669F2" w:rsidP="00C669F2">
            <w:r w:rsidRPr="004920F1">
              <w:rPr>
                <w:bCs/>
                <w:spacing w:val="-5"/>
              </w:rPr>
              <w:t>Interest Posting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E2AB83"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EDA9C4E"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3AB1C67"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266D5A82" w14:textId="77777777" w:rsidR="00C669F2" w:rsidRPr="004920F1" w:rsidRDefault="00C669F2" w:rsidP="00C669F2">
            <w:r w:rsidRPr="004920F1">
              <w:rPr>
                <w:bCs/>
                <w:spacing w:val="-5"/>
              </w:rPr>
              <w:t>The system will have reports to validate member or employer account balances as of a user-specified date prior to calculating interest on the account.</w:t>
            </w:r>
          </w:p>
        </w:tc>
        <w:tc>
          <w:tcPr>
            <w:tcW w:w="1276" w:type="dxa"/>
            <w:tcBorders>
              <w:top w:val="single" w:sz="4" w:space="0" w:color="auto"/>
              <w:left w:val="nil"/>
              <w:bottom w:val="single" w:sz="4" w:space="0" w:color="auto"/>
              <w:right w:val="single" w:sz="4" w:space="0" w:color="auto"/>
            </w:tcBorders>
            <w:shd w:val="clear" w:color="auto" w:fill="auto"/>
          </w:tcPr>
          <w:p w14:paraId="4C3604D1"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55A68929" w14:textId="77777777" w:rsidR="00C669F2" w:rsidRDefault="00646C6D" w:rsidP="00C669F2">
            <w:pPr>
              <w:rPr>
                <w:sz w:val="20"/>
              </w:rPr>
            </w:pPr>
            <w:sdt>
              <w:sdtPr>
                <w:rPr>
                  <w:sz w:val="20"/>
                </w:rPr>
                <w:id w:val="-47352857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474B3843" w14:textId="70E8DF4E" w:rsidR="00C669F2" w:rsidRPr="004920F1" w:rsidRDefault="00646C6D" w:rsidP="00C669F2">
            <w:sdt>
              <w:sdtPr>
                <w:rPr>
                  <w:sz w:val="20"/>
                </w:rPr>
                <w:id w:val="97626052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A55A063" w14:textId="77777777" w:rsidR="00C669F2" w:rsidRDefault="00646C6D" w:rsidP="00C669F2">
            <w:sdt>
              <w:sdtPr>
                <w:rPr>
                  <w:sz w:val="20"/>
                </w:rPr>
                <w:id w:val="63545306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1F6F497" w14:textId="77777777" w:rsidR="00C669F2" w:rsidRDefault="00646C6D" w:rsidP="00C669F2">
            <w:sdt>
              <w:sdtPr>
                <w:rPr>
                  <w:sz w:val="20"/>
                </w:rPr>
                <w:id w:val="-188825239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2A124403" w14:textId="77777777" w:rsidR="00C669F2" w:rsidRDefault="00646C6D" w:rsidP="00C669F2">
            <w:sdt>
              <w:sdtPr>
                <w:rPr>
                  <w:sz w:val="20"/>
                </w:rPr>
                <w:id w:val="81831175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19C7E402" w14:textId="77777777" w:rsidR="00C669F2" w:rsidRDefault="00646C6D" w:rsidP="00C669F2">
            <w:sdt>
              <w:sdtPr>
                <w:rPr>
                  <w:sz w:val="20"/>
                </w:rPr>
                <w:id w:val="206351930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4F63ACBA" w14:textId="2482EE0E" w:rsidR="00C669F2" w:rsidRPr="004920F1" w:rsidRDefault="00646C6D" w:rsidP="00C669F2">
            <w:sdt>
              <w:sdtPr>
                <w:rPr>
                  <w:sz w:val="20"/>
                </w:rPr>
                <w:id w:val="35278202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733A0449"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4D240D9" w14:textId="77777777" w:rsidR="00C669F2" w:rsidRPr="002B62E0" w:rsidRDefault="00C669F2" w:rsidP="00C669F2">
            <w:pPr>
              <w:rPr>
                <w:bCs/>
                <w:spacing w:val="-5"/>
              </w:rPr>
            </w:pPr>
            <w:r w:rsidRPr="002B62E0">
              <w:t>18.024</w:t>
            </w:r>
          </w:p>
        </w:tc>
        <w:tc>
          <w:tcPr>
            <w:tcW w:w="1417" w:type="dxa"/>
            <w:tcBorders>
              <w:top w:val="single" w:sz="4" w:space="0" w:color="auto"/>
              <w:left w:val="nil"/>
              <w:bottom w:val="single" w:sz="4" w:space="0" w:color="auto"/>
              <w:right w:val="single" w:sz="4" w:space="0" w:color="auto"/>
            </w:tcBorders>
          </w:tcPr>
          <w:p w14:paraId="510EAD82" w14:textId="77777777" w:rsidR="00C669F2" w:rsidRPr="004920F1" w:rsidRDefault="00C669F2" w:rsidP="00C669F2">
            <w:r w:rsidRPr="004920F1">
              <w:rPr>
                <w:bCs/>
                <w:spacing w:val="-5"/>
              </w:rPr>
              <w:t>Interest Posting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B23248D"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3E0445"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C36BD1C"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1B01A02F" w14:textId="77777777" w:rsidR="00C669F2" w:rsidRPr="004920F1" w:rsidRDefault="00C669F2" w:rsidP="00C669F2">
            <w:r w:rsidRPr="004920F1">
              <w:rPr>
                <w:bCs/>
                <w:spacing w:val="-5"/>
              </w:rPr>
              <w:t>The system will have the ability to view data elements of the trial interest posting data grouped and subtotaled by various dimensions to aid in the validation of the totals.</w:t>
            </w:r>
          </w:p>
        </w:tc>
        <w:tc>
          <w:tcPr>
            <w:tcW w:w="1276" w:type="dxa"/>
            <w:tcBorders>
              <w:top w:val="single" w:sz="4" w:space="0" w:color="auto"/>
              <w:left w:val="nil"/>
              <w:bottom w:val="single" w:sz="4" w:space="0" w:color="auto"/>
              <w:right w:val="single" w:sz="4" w:space="0" w:color="auto"/>
            </w:tcBorders>
            <w:shd w:val="clear" w:color="auto" w:fill="auto"/>
          </w:tcPr>
          <w:p w14:paraId="286AE9B7"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30CBA561" w14:textId="77777777" w:rsidR="00C669F2" w:rsidRDefault="00646C6D" w:rsidP="00C669F2">
            <w:pPr>
              <w:rPr>
                <w:sz w:val="20"/>
              </w:rPr>
            </w:pPr>
            <w:sdt>
              <w:sdtPr>
                <w:rPr>
                  <w:sz w:val="20"/>
                </w:rPr>
                <w:id w:val="-113987712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36707FA" w14:textId="0F943F66" w:rsidR="00C669F2" w:rsidRPr="004920F1" w:rsidRDefault="00646C6D" w:rsidP="00C669F2">
            <w:sdt>
              <w:sdtPr>
                <w:rPr>
                  <w:sz w:val="20"/>
                </w:rPr>
                <w:id w:val="-65290583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C83379B" w14:textId="77777777" w:rsidR="00C669F2" w:rsidRDefault="00646C6D" w:rsidP="00C669F2">
            <w:sdt>
              <w:sdtPr>
                <w:rPr>
                  <w:sz w:val="20"/>
                </w:rPr>
                <w:id w:val="-167941995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40F9100C" w14:textId="77777777" w:rsidR="00C669F2" w:rsidRDefault="00646C6D" w:rsidP="00C669F2">
            <w:sdt>
              <w:sdtPr>
                <w:rPr>
                  <w:sz w:val="20"/>
                </w:rPr>
                <w:id w:val="37643969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2DE974ED" w14:textId="77777777" w:rsidR="00C669F2" w:rsidRDefault="00646C6D" w:rsidP="00C669F2">
            <w:sdt>
              <w:sdtPr>
                <w:rPr>
                  <w:sz w:val="20"/>
                </w:rPr>
                <w:id w:val="212973516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70377665" w14:textId="77777777" w:rsidR="00C669F2" w:rsidRDefault="00646C6D" w:rsidP="00C669F2">
            <w:sdt>
              <w:sdtPr>
                <w:rPr>
                  <w:sz w:val="20"/>
                </w:rPr>
                <w:id w:val="-166838984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2894E5A0" w14:textId="1AC5F9C7" w:rsidR="00C669F2" w:rsidRPr="004920F1" w:rsidRDefault="00646C6D" w:rsidP="00C669F2">
            <w:sdt>
              <w:sdtPr>
                <w:rPr>
                  <w:sz w:val="20"/>
                </w:rPr>
                <w:id w:val="90209961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A3A338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3C36A92" w14:textId="77777777" w:rsidR="00C669F2" w:rsidRPr="002B62E0" w:rsidRDefault="00C669F2" w:rsidP="00C669F2">
            <w:pPr>
              <w:rPr>
                <w:bCs/>
                <w:spacing w:val="-5"/>
              </w:rPr>
            </w:pPr>
            <w:r w:rsidRPr="002B62E0">
              <w:t>18.025</w:t>
            </w:r>
          </w:p>
        </w:tc>
        <w:tc>
          <w:tcPr>
            <w:tcW w:w="1417" w:type="dxa"/>
            <w:tcBorders>
              <w:top w:val="single" w:sz="4" w:space="0" w:color="auto"/>
              <w:left w:val="nil"/>
              <w:bottom w:val="single" w:sz="4" w:space="0" w:color="auto"/>
              <w:right w:val="single" w:sz="4" w:space="0" w:color="auto"/>
            </w:tcBorders>
          </w:tcPr>
          <w:p w14:paraId="4ADC14DE" w14:textId="77777777" w:rsidR="00C669F2" w:rsidRPr="004920F1" w:rsidRDefault="00C669F2" w:rsidP="00C669F2">
            <w:r w:rsidRPr="004920F1">
              <w:rPr>
                <w:bCs/>
                <w:spacing w:val="-5"/>
              </w:rPr>
              <w:t>Interest Posting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8195A78"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B094EB"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44DE7CB"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2BC22A4B" w14:textId="77777777" w:rsidR="00C669F2" w:rsidRPr="004920F1" w:rsidRDefault="00C669F2" w:rsidP="00C669F2">
            <w:pPr>
              <w:rPr>
                <w:bCs/>
                <w:spacing w:val="-5"/>
              </w:rPr>
            </w:pPr>
            <w:r w:rsidRPr="004920F1">
              <w:rPr>
                <w:bCs/>
                <w:spacing w:val="-5"/>
              </w:rPr>
              <w:t>The system will have a trial interest posting report that includes, at a minimum, the following data elements for viewing, saving, and printing, for each member account:</w:t>
            </w:r>
          </w:p>
          <w:p w14:paraId="52DD4707" w14:textId="77777777" w:rsidR="00C669F2" w:rsidRPr="00BB1BCC" w:rsidRDefault="00C669F2" w:rsidP="00C669F2">
            <w:pPr>
              <w:pStyle w:val="ListParagraph"/>
              <w:widowControl/>
              <w:numPr>
                <w:ilvl w:val="0"/>
                <w:numId w:val="419"/>
              </w:numPr>
              <w:autoSpaceDE/>
              <w:autoSpaceDN/>
              <w:spacing w:line="259" w:lineRule="auto"/>
              <w:contextualSpacing/>
              <w:rPr>
                <w:rFonts w:ascii="Times New Roman" w:hAnsi="Times New Roman" w:cs="Times New Roman"/>
                <w:bCs/>
                <w:spacing w:val="-5"/>
              </w:rPr>
            </w:pPr>
            <w:r w:rsidRPr="00BB1BCC">
              <w:rPr>
                <w:rFonts w:ascii="Times New Roman" w:hAnsi="Times New Roman" w:cs="Times New Roman"/>
                <w:bCs/>
                <w:spacing w:val="-5"/>
              </w:rPr>
              <w:t>Prior starting balance</w:t>
            </w:r>
          </w:p>
          <w:p w14:paraId="0DFAB1D6" w14:textId="77777777" w:rsidR="00C669F2" w:rsidRPr="00BB1BCC" w:rsidRDefault="00C669F2" w:rsidP="00C669F2">
            <w:pPr>
              <w:pStyle w:val="ListParagraph"/>
              <w:widowControl/>
              <w:numPr>
                <w:ilvl w:val="0"/>
                <w:numId w:val="419"/>
              </w:numPr>
              <w:autoSpaceDE/>
              <w:autoSpaceDN/>
              <w:spacing w:line="259" w:lineRule="auto"/>
              <w:contextualSpacing/>
              <w:rPr>
                <w:rFonts w:ascii="Times New Roman" w:hAnsi="Times New Roman" w:cs="Times New Roman"/>
                <w:bCs/>
                <w:spacing w:val="-5"/>
              </w:rPr>
            </w:pPr>
            <w:r w:rsidRPr="00BB1BCC">
              <w:rPr>
                <w:rFonts w:ascii="Times New Roman" w:hAnsi="Times New Roman" w:cs="Times New Roman"/>
                <w:bCs/>
                <w:spacing w:val="-5"/>
              </w:rPr>
              <w:t>Total contributions to date ($)</w:t>
            </w:r>
          </w:p>
          <w:p w14:paraId="65850D7F" w14:textId="77777777" w:rsidR="00C669F2" w:rsidRPr="00BB1BCC" w:rsidRDefault="00C669F2" w:rsidP="00C669F2">
            <w:pPr>
              <w:pStyle w:val="ListParagraph"/>
              <w:widowControl/>
              <w:numPr>
                <w:ilvl w:val="0"/>
                <w:numId w:val="419"/>
              </w:numPr>
              <w:autoSpaceDE/>
              <w:autoSpaceDN/>
              <w:spacing w:line="259" w:lineRule="auto"/>
              <w:contextualSpacing/>
              <w:rPr>
                <w:rFonts w:ascii="Times New Roman" w:hAnsi="Times New Roman" w:cs="Times New Roman"/>
                <w:bCs/>
                <w:spacing w:val="-5"/>
              </w:rPr>
            </w:pPr>
            <w:r w:rsidRPr="00BB1BCC">
              <w:rPr>
                <w:rFonts w:ascii="Times New Roman" w:hAnsi="Times New Roman" w:cs="Times New Roman"/>
                <w:bCs/>
                <w:spacing w:val="-5"/>
              </w:rPr>
              <w:t>Total member interest</w:t>
            </w:r>
          </w:p>
          <w:p w14:paraId="3C63A82A" w14:textId="77777777" w:rsidR="00C669F2" w:rsidRPr="00BB1BCC" w:rsidRDefault="00C669F2" w:rsidP="00C669F2">
            <w:pPr>
              <w:pStyle w:val="ListParagraph"/>
              <w:widowControl/>
              <w:numPr>
                <w:ilvl w:val="0"/>
                <w:numId w:val="419"/>
              </w:numPr>
              <w:autoSpaceDE/>
              <w:autoSpaceDN/>
              <w:spacing w:line="259" w:lineRule="auto"/>
              <w:contextualSpacing/>
              <w:rPr>
                <w:rFonts w:ascii="Times New Roman" w:hAnsi="Times New Roman" w:cs="Times New Roman"/>
                <w:bCs/>
                <w:spacing w:val="-5"/>
              </w:rPr>
            </w:pPr>
            <w:r w:rsidRPr="00BB1BCC">
              <w:rPr>
                <w:rFonts w:ascii="Times New Roman" w:hAnsi="Times New Roman" w:cs="Times New Roman"/>
                <w:bCs/>
                <w:spacing w:val="-5"/>
              </w:rPr>
              <w:t>Total interest to date ($)</w:t>
            </w:r>
          </w:p>
          <w:p w14:paraId="563723BB" w14:textId="77777777" w:rsidR="00C669F2" w:rsidRPr="00BB1BCC" w:rsidRDefault="00C669F2" w:rsidP="00C669F2">
            <w:pPr>
              <w:pStyle w:val="ListParagraph"/>
              <w:widowControl/>
              <w:numPr>
                <w:ilvl w:val="0"/>
                <w:numId w:val="419"/>
              </w:numPr>
              <w:autoSpaceDE/>
              <w:autoSpaceDN/>
              <w:spacing w:line="259" w:lineRule="auto"/>
              <w:contextualSpacing/>
              <w:rPr>
                <w:rFonts w:ascii="Times New Roman" w:hAnsi="Times New Roman" w:cs="Times New Roman"/>
                <w:bCs/>
                <w:spacing w:val="-5"/>
              </w:rPr>
            </w:pPr>
            <w:r w:rsidRPr="00BB1BCC">
              <w:rPr>
                <w:rFonts w:ascii="Times New Roman" w:hAnsi="Times New Roman" w:cs="Times New Roman"/>
                <w:bCs/>
                <w:spacing w:val="-5"/>
              </w:rPr>
              <w:t>Member ID on the account</w:t>
            </w:r>
          </w:p>
          <w:p w14:paraId="1C6299EC" w14:textId="77777777" w:rsidR="00C669F2" w:rsidRPr="00BB1BCC" w:rsidRDefault="00C669F2" w:rsidP="00C669F2">
            <w:pPr>
              <w:pStyle w:val="ListParagraph"/>
              <w:widowControl/>
              <w:numPr>
                <w:ilvl w:val="0"/>
                <w:numId w:val="419"/>
              </w:numPr>
              <w:autoSpaceDE/>
              <w:autoSpaceDN/>
              <w:spacing w:line="259" w:lineRule="auto"/>
              <w:contextualSpacing/>
              <w:rPr>
                <w:rFonts w:ascii="Times New Roman" w:hAnsi="Times New Roman" w:cs="Times New Roman"/>
                <w:bCs/>
                <w:spacing w:val="-5"/>
              </w:rPr>
            </w:pPr>
            <w:r w:rsidRPr="00BB1BCC">
              <w:rPr>
                <w:rFonts w:ascii="Times New Roman" w:hAnsi="Times New Roman" w:cs="Times New Roman"/>
                <w:bCs/>
                <w:spacing w:val="-5"/>
              </w:rPr>
              <w:t>First name on account</w:t>
            </w:r>
          </w:p>
          <w:p w14:paraId="0DB7B62C" w14:textId="77777777" w:rsidR="00C669F2" w:rsidRPr="00BB1BCC" w:rsidRDefault="00C669F2" w:rsidP="00C669F2">
            <w:pPr>
              <w:pStyle w:val="ListParagraph"/>
              <w:widowControl/>
              <w:numPr>
                <w:ilvl w:val="0"/>
                <w:numId w:val="419"/>
              </w:numPr>
              <w:autoSpaceDE/>
              <w:autoSpaceDN/>
              <w:spacing w:line="259" w:lineRule="auto"/>
              <w:contextualSpacing/>
              <w:rPr>
                <w:rFonts w:ascii="Times New Roman" w:hAnsi="Times New Roman" w:cs="Times New Roman"/>
                <w:bCs/>
                <w:spacing w:val="-5"/>
              </w:rPr>
            </w:pPr>
            <w:r w:rsidRPr="00BB1BCC">
              <w:rPr>
                <w:rFonts w:ascii="Times New Roman" w:hAnsi="Times New Roman" w:cs="Times New Roman"/>
                <w:bCs/>
                <w:spacing w:val="-5"/>
              </w:rPr>
              <w:t>Last name on account</w:t>
            </w:r>
          </w:p>
          <w:p w14:paraId="5BD47BBE" w14:textId="77777777" w:rsidR="00C669F2" w:rsidRPr="00BB1BCC" w:rsidRDefault="00C669F2" w:rsidP="00C669F2">
            <w:pPr>
              <w:pStyle w:val="ListParagraph"/>
              <w:widowControl/>
              <w:numPr>
                <w:ilvl w:val="0"/>
                <w:numId w:val="419"/>
              </w:numPr>
              <w:autoSpaceDE/>
              <w:autoSpaceDN/>
              <w:spacing w:line="259" w:lineRule="auto"/>
              <w:contextualSpacing/>
              <w:rPr>
                <w:rFonts w:ascii="Times New Roman" w:hAnsi="Times New Roman" w:cs="Times New Roman"/>
                <w:bCs/>
                <w:spacing w:val="-5"/>
              </w:rPr>
            </w:pPr>
            <w:r w:rsidRPr="00BB1BCC">
              <w:rPr>
                <w:rFonts w:ascii="Times New Roman" w:hAnsi="Times New Roman" w:cs="Times New Roman"/>
                <w:bCs/>
                <w:spacing w:val="-5"/>
              </w:rPr>
              <w:t>Plan status (Active, Retired, Inactive, Deferred, etc.)</w:t>
            </w:r>
          </w:p>
          <w:p w14:paraId="0C11126B" w14:textId="77777777" w:rsidR="00C669F2" w:rsidRPr="00150C57" w:rsidRDefault="00C669F2" w:rsidP="00C669F2">
            <w:pPr>
              <w:pStyle w:val="ListParagraph"/>
              <w:widowControl/>
              <w:numPr>
                <w:ilvl w:val="0"/>
                <w:numId w:val="419"/>
              </w:numPr>
              <w:autoSpaceDE/>
              <w:autoSpaceDN/>
              <w:spacing w:line="259" w:lineRule="auto"/>
              <w:contextualSpacing/>
              <w:rPr>
                <w:rFonts w:ascii="Times New Roman" w:hAnsi="Times New Roman" w:cs="Times New Roman"/>
              </w:rPr>
            </w:pPr>
            <w:r w:rsidRPr="00BB1BCC">
              <w:rPr>
                <w:rFonts w:ascii="Times New Roman" w:hAnsi="Times New Roman" w:cs="Times New Roman"/>
                <w:bCs/>
                <w:spacing w:val="-5"/>
              </w:rPr>
              <w:t>Interest amount to be added ($) to the account New balance on account after interest is added ($).</w:t>
            </w:r>
          </w:p>
          <w:p w14:paraId="019C05FD" w14:textId="40B57332" w:rsidR="00150C57" w:rsidRPr="00150C57" w:rsidRDefault="00150C57" w:rsidP="00150C57">
            <w:pPr>
              <w:widowControl/>
              <w:autoSpaceDE/>
              <w:autoSpaceDN/>
              <w:spacing w:line="259" w:lineRule="auto"/>
              <w:contextualSpacing/>
            </w:pPr>
          </w:p>
        </w:tc>
        <w:tc>
          <w:tcPr>
            <w:tcW w:w="1276" w:type="dxa"/>
            <w:tcBorders>
              <w:top w:val="single" w:sz="4" w:space="0" w:color="auto"/>
              <w:left w:val="nil"/>
              <w:bottom w:val="single" w:sz="4" w:space="0" w:color="auto"/>
              <w:right w:val="single" w:sz="4" w:space="0" w:color="auto"/>
            </w:tcBorders>
            <w:shd w:val="clear" w:color="auto" w:fill="auto"/>
          </w:tcPr>
          <w:p w14:paraId="599E65D8"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4550F8A2" w14:textId="77777777" w:rsidR="00C669F2" w:rsidRDefault="00646C6D" w:rsidP="00C669F2">
            <w:pPr>
              <w:rPr>
                <w:sz w:val="20"/>
              </w:rPr>
            </w:pPr>
            <w:sdt>
              <w:sdtPr>
                <w:rPr>
                  <w:sz w:val="20"/>
                </w:rPr>
                <w:id w:val="-108337262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06D3114C" w14:textId="4E5F2AC1" w:rsidR="00C669F2" w:rsidRPr="004920F1" w:rsidRDefault="00646C6D" w:rsidP="00C669F2">
            <w:sdt>
              <w:sdtPr>
                <w:rPr>
                  <w:sz w:val="20"/>
                </w:rPr>
                <w:id w:val="31075315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5F11F24" w14:textId="77777777" w:rsidR="00C669F2" w:rsidRDefault="00646C6D" w:rsidP="00C669F2">
            <w:sdt>
              <w:sdtPr>
                <w:rPr>
                  <w:sz w:val="20"/>
                </w:rPr>
                <w:id w:val="188058914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5E447494" w14:textId="77777777" w:rsidR="00C669F2" w:rsidRDefault="00646C6D" w:rsidP="00C669F2">
            <w:sdt>
              <w:sdtPr>
                <w:rPr>
                  <w:sz w:val="20"/>
                </w:rPr>
                <w:id w:val="-173916581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03393D11" w14:textId="77777777" w:rsidR="00C669F2" w:rsidRDefault="00646C6D" w:rsidP="00C669F2">
            <w:sdt>
              <w:sdtPr>
                <w:rPr>
                  <w:sz w:val="20"/>
                </w:rPr>
                <w:id w:val="-46898372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45E86CD9" w14:textId="77777777" w:rsidR="00C669F2" w:rsidRDefault="00646C6D" w:rsidP="00C669F2">
            <w:sdt>
              <w:sdtPr>
                <w:rPr>
                  <w:sz w:val="20"/>
                </w:rPr>
                <w:id w:val="-70001178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2CB5EC62" w14:textId="00A4991B" w:rsidR="00C669F2" w:rsidRPr="004920F1" w:rsidRDefault="00646C6D" w:rsidP="00C669F2">
            <w:sdt>
              <w:sdtPr>
                <w:rPr>
                  <w:sz w:val="20"/>
                </w:rPr>
                <w:id w:val="60115276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71C1432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5D7D0A3" w14:textId="77777777" w:rsidR="00C669F2" w:rsidRPr="002B62E0" w:rsidRDefault="00C669F2" w:rsidP="00C669F2">
            <w:pPr>
              <w:rPr>
                <w:bCs/>
                <w:spacing w:val="-5"/>
              </w:rPr>
            </w:pPr>
            <w:r w:rsidRPr="002B62E0">
              <w:lastRenderedPageBreak/>
              <w:t>18.026</w:t>
            </w:r>
          </w:p>
        </w:tc>
        <w:tc>
          <w:tcPr>
            <w:tcW w:w="1417" w:type="dxa"/>
            <w:tcBorders>
              <w:top w:val="single" w:sz="4" w:space="0" w:color="auto"/>
              <w:left w:val="nil"/>
              <w:bottom w:val="single" w:sz="4" w:space="0" w:color="auto"/>
              <w:right w:val="single" w:sz="4" w:space="0" w:color="auto"/>
            </w:tcBorders>
          </w:tcPr>
          <w:p w14:paraId="436BA3BA" w14:textId="77777777" w:rsidR="00C669F2" w:rsidRPr="004920F1" w:rsidRDefault="00C669F2" w:rsidP="00C669F2">
            <w:r w:rsidRPr="004920F1">
              <w:rPr>
                <w:bCs/>
                <w:spacing w:val="-5"/>
              </w:rPr>
              <w:t>Interest Posting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374FE59"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4E65C4"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CA2C3FA"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0B453B5E" w14:textId="77777777" w:rsidR="00C669F2" w:rsidRPr="004920F1" w:rsidRDefault="00C669F2" w:rsidP="00C669F2">
            <w:r w:rsidRPr="004920F1">
              <w:rPr>
                <w:bCs/>
                <w:spacing w:val="-5"/>
              </w:rPr>
              <w:t>The system will have the ability to generate reports and letters detailing corrections to erroneous interest postings.</w:t>
            </w:r>
          </w:p>
        </w:tc>
        <w:tc>
          <w:tcPr>
            <w:tcW w:w="1276" w:type="dxa"/>
            <w:tcBorders>
              <w:top w:val="single" w:sz="4" w:space="0" w:color="auto"/>
              <w:left w:val="nil"/>
              <w:bottom w:val="single" w:sz="4" w:space="0" w:color="auto"/>
              <w:right w:val="single" w:sz="4" w:space="0" w:color="auto"/>
            </w:tcBorders>
            <w:shd w:val="clear" w:color="auto" w:fill="auto"/>
          </w:tcPr>
          <w:p w14:paraId="7A034E33"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33F80807" w14:textId="77777777" w:rsidR="00C669F2" w:rsidRDefault="00646C6D" w:rsidP="00C669F2">
            <w:pPr>
              <w:rPr>
                <w:sz w:val="20"/>
              </w:rPr>
            </w:pPr>
            <w:sdt>
              <w:sdtPr>
                <w:rPr>
                  <w:sz w:val="20"/>
                </w:rPr>
                <w:id w:val="-86621439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6606C013" w14:textId="4D58CD2F" w:rsidR="00C669F2" w:rsidRPr="004920F1" w:rsidRDefault="00646C6D" w:rsidP="00C669F2">
            <w:sdt>
              <w:sdtPr>
                <w:rPr>
                  <w:sz w:val="20"/>
                </w:rPr>
                <w:id w:val="-139658724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2C2DAD0" w14:textId="77777777" w:rsidR="00C669F2" w:rsidRDefault="00646C6D" w:rsidP="00C669F2">
            <w:sdt>
              <w:sdtPr>
                <w:rPr>
                  <w:sz w:val="20"/>
                </w:rPr>
                <w:id w:val="-196062860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8511B02" w14:textId="77777777" w:rsidR="00C669F2" w:rsidRDefault="00646C6D" w:rsidP="00C669F2">
            <w:sdt>
              <w:sdtPr>
                <w:rPr>
                  <w:sz w:val="20"/>
                </w:rPr>
                <w:id w:val="-29614516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2A85CD1C" w14:textId="77777777" w:rsidR="00C669F2" w:rsidRDefault="00646C6D" w:rsidP="00C669F2">
            <w:sdt>
              <w:sdtPr>
                <w:rPr>
                  <w:sz w:val="20"/>
                </w:rPr>
                <w:id w:val="49716812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A1A6A2D" w14:textId="77777777" w:rsidR="00C669F2" w:rsidRDefault="00646C6D" w:rsidP="00C669F2">
            <w:sdt>
              <w:sdtPr>
                <w:rPr>
                  <w:sz w:val="20"/>
                </w:rPr>
                <w:id w:val="-129366335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6BDBFE8C" w14:textId="12682817" w:rsidR="00C669F2" w:rsidRPr="004920F1" w:rsidRDefault="00646C6D" w:rsidP="00C669F2">
            <w:sdt>
              <w:sdtPr>
                <w:rPr>
                  <w:sz w:val="20"/>
                </w:rPr>
                <w:id w:val="52853126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6F438985"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E3A50F1" w14:textId="77777777" w:rsidR="00C669F2" w:rsidRPr="002B62E0" w:rsidRDefault="00C669F2" w:rsidP="00C669F2">
            <w:pPr>
              <w:rPr>
                <w:bCs/>
                <w:spacing w:val="-5"/>
              </w:rPr>
            </w:pPr>
            <w:r w:rsidRPr="002B62E0">
              <w:t>18.027</w:t>
            </w:r>
          </w:p>
        </w:tc>
        <w:tc>
          <w:tcPr>
            <w:tcW w:w="1417" w:type="dxa"/>
            <w:tcBorders>
              <w:top w:val="single" w:sz="4" w:space="0" w:color="auto"/>
              <w:left w:val="nil"/>
              <w:bottom w:val="single" w:sz="4" w:space="0" w:color="auto"/>
              <w:right w:val="single" w:sz="4" w:space="0" w:color="auto"/>
            </w:tcBorders>
          </w:tcPr>
          <w:p w14:paraId="3E3FE752" w14:textId="77777777" w:rsidR="00C669F2" w:rsidRPr="004920F1" w:rsidRDefault="00C669F2" w:rsidP="00C669F2">
            <w:r w:rsidRPr="004920F1">
              <w:rPr>
                <w:bCs/>
                <w:spacing w:val="-5"/>
              </w:rPr>
              <w:t>Interest Posting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49A105A"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722530"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70969C5"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1F2B8169" w14:textId="77777777" w:rsidR="00C669F2" w:rsidRPr="004920F1" w:rsidRDefault="00C669F2" w:rsidP="00C669F2">
            <w:r w:rsidRPr="004920F1">
              <w:rPr>
                <w:bCs/>
                <w:spacing w:val="-5"/>
              </w:rPr>
              <w:t>The system will have the ability to report on exceptions discovered during interest posting (e.g., there was a balance in a prior interest crediting period, but the member is no longer active/eligible for crediting).</w:t>
            </w:r>
          </w:p>
        </w:tc>
        <w:tc>
          <w:tcPr>
            <w:tcW w:w="1276" w:type="dxa"/>
            <w:tcBorders>
              <w:top w:val="single" w:sz="4" w:space="0" w:color="auto"/>
              <w:left w:val="nil"/>
              <w:bottom w:val="single" w:sz="4" w:space="0" w:color="auto"/>
              <w:right w:val="single" w:sz="4" w:space="0" w:color="auto"/>
            </w:tcBorders>
            <w:shd w:val="clear" w:color="auto" w:fill="auto"/>
          </w:tcPr>
          <w:p w14:paraId="631060A0"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62C45957" w14:textId="77777777" w:rsidR="00C669F2" w:rsidRDefault="00646C6D" w:rsidP="00C669F2">
            <w:pPr>
              <w:rPr>
                <w:sz w:val="20"/>
              </w:rPr>
            </w:pPr>
            <w:sdt>
              <w:sdtPr>
                <w:rPr>
                  <w:sz w:val="20"/>
                </w:rPr>
                <w:id w:val="14648770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1D835B9C" w14:textId="21A45392" w:rsidR="00C669F2" w:rsidRPr="004920F1" w:rsidRDefault="00646C6D" w:rsidP="00C669F2">
            <w:sdt>
              <w:sdtPr>
                <w:rPr>
                  <w:sz w:val="20"/>
                </w:rPr>
                <w:id w:val="-185209395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5282AF5" w14:textId="77777777" w:rsidR="00C669F2" w:rsidRDefault="00646C6D" w:rsidP="00C669F2">
            <w:sdt>
              <w:sdtPr>
                <w:rPr>
                  <w:sz w:val="20"/>
                </w:rPr>
                <w:id w:val="-211943078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5104D697" w14:textId="77777777" w:rsidR="00C669F2" w:rsidRDefault="00646C6D" w:rsidP="00C669F2">
            <w:sdt>
              <w:sdtPr>
                <w:rPr>
                  <w:sz w:val="20"/>
                </w:rPr>
                <w:id w:val="185105973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1A933AD" w14:textId="77777777" w:rsidR="00C669F2" w:rsidRDefault="00646C6D" w:rsidP="00C669F2">
            <w:sdt>
              <w:sdtPr>
                <w:rPr>
                  <w:sz w:val="20"/>
                </w:rPr>
                <w:id w:val="-157689654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13303F01" w14:textId="77777777" w:rsidR="00C669F2" w:rsidRDefault="00646C6D" w:rsidP="00C669F2">
            <w:sdt>
              <w:sdtPr>
                <w:rPr>
                  <w:sz w:val="20"/>
                </w:rPr>
                <w:id w:val="127436988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0657BEE8" w14:textId="3CEDC3F5" w:rsidR="00C669F2" w:rsidRPr="004920F1" w:rsidRDefault="00646C6D" w:rsidP="00C669F2">
            <w:sdt>
              <w:sdtPr>
                <w:rPr>
                  <w:sz w:val="20"/>
                </w:rPr>
                <w:id w:val="205040721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410BEEF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CFF98D9" w14:textId="77777777" w:rsidR="00C669F2" w:rsidRPr="002B62E0" w:rsidRDefault="00C669F2" w:rsidP="00C669F2">
            <w:pPr>
              <w:rPr>
                <w:bCs/>
                <w:spacing w:val="-5"/>
              </w:rPr>
            </w:pPr>
            <w:r w:rsidRPr="002B62E0">
              <w:t>18.028</w:t>
            </w:r>
          </w:p>
        </w:tc>
        <w:tc>
          <w:tcPr>
            <w:tcW w:w="1417" w:type="dxa"/>
            <w:tcBorders>
              <w:top w:val="single" w:sz="4" w:space="0" w:color="auto"/>
              <w:left w:val="nil"/>
              <w:bottom w:val="single" w:sz="4" w:space="0" w:color="auto"/>
              <w:right w:val="single" w:sz="4" w:space="0" w:color="auto"/>
            </w:tcBorders>
          </w:tcPr>
          <w:p w14:paraId="4497751A" w14:textId="77777777" w:rsidR="00C669F2" w:rsidRPr="004920F1" w:rsidRDefault="00C669F2" w:rsidP="00C669F2">
            <w:r w:rsidRPr="004920F1">
              <w:rPr>
                <w:bCs/>
                <w:spacing w:val="-5"/>
              </w:rPr>
              <w:t>Interest Posting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1745019" w14:textId="77777777" w:rsidR="00C669F2" w:rsidRPr="004920F1" w:rsidRDefault="00C669F2" w:rsidP="00C669F2">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63186E7"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5113220"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4FBCAB46" w14:textId="77777777" w:rsidR="00C669F2" w:rsidRPr="004920F1" w:rsidRDefault="00C669F2" w:rsidP="00C669F2">
            <w:r w:rsidRPr="004920F1">
              <w:rPr>
                <w:bCs/>
                <w:spacing w:val="-5"/>
              </w:rPr>
              <w:t>The system will allow an NMERB user with administrative permissions to override interest calculations and post the amount manually, for extenuating circumstances. An adjustment can be made in a negative amount accompanied with a warning to the user that negative amounts are about to be posted.</w:t>
            </w:r>
          </w:p>
        </w:tc>
        <w:tc>
          <w:tcPr>
            <w:tcW w:w="1276" w:type="dxa"/>
            <w:tcBorders>
              <w:top w:val="single" w:sz="4" w:space="0" w:color="auto"/>
              <w:left w:val="nil"/>
              <w:bottom w:val="single" w:sz="4" w:space="0" w:color="auto"/>
              <w:right w:val="single" w:sz="4" w:space="0" w:color="auto"/>
            </w:tcBorders>
            <w:shd w:val="clear" w:color="auto" w:fill="auto"/>
          </w:tcPr>
          <w:p w14:paraId="1403785F"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3826D045" w14:textId="77777777" w:rsidR="00C669F2" w:rsidRDefault="00646C6D" w:rsidP="00C669F2">
            <w:pPr>
              <w:rPr>
                <w:sz w:val="20"/>
              </w:rPr>
            </w:pPr>
            <w:sdt>
              <w:sdtPr>
                <w:rPr>
                  <w:sz w:val="20"/>
                </w:rPr>
                <w:id w:val="58172246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5E51B0A5" w14:textId="4410C4CD" w:rsidR="00C669F2" w:rsidRPr="004920F1" w:rsidRDefault="00646C6D" w:rsidP="00C669F2">
            <w:sdt>
              <w:sdtPr>
                <w:rPr>
                  <w:sz w:val="20"/>
                </w:rPr>
                <w:id w:val="-36659568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1516459" w14:textId="77777777" w:rsidR="00C669F2" w:rsidRDefault="00646C6D" w:rsidP="00C669F2">
            <w:sdt>
              <w:sdtPr>
                <w:rPr>
                  <w:sz w:val="20"/>
                </w:rPr>
                <w:id w:val="28563274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A8391F6" w14:textId="77777777" w:rsidR="00C669F2" w:rsidRDefault="00646C6D" w:rsidP="00C669F2">
            <w:sdt>
              <w:sdtPr>
                <w:rPr>
                  <w:sz w:val="20"/>
                </w:rPr>
                <w:id w:val="177421181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48345DB" w14:textId="77777777" w:rsidR="00C669F2" w:rsidRDefault="00646C6D" w:rsidP="00C669F2">
            <w:sdt>
              <w:sdtPr>
                <w:rPr>
                  <w:sz w:val="20"/>
                </w:rPr>
                <w:id w:val="144997011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B1BEB4D" w14:textId="77777777" w:rsidR="00C669F2" w:rsidRDefault="00646C6D" w:rsidP="00C669F2">
            <w:sdt>
              <w:sdtPr>
                <w:rPr>
                  <w:sz w:val="20"/>
                </w:rPr>
                <w:id w:val="-67009684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642D831E" w14:textId="291ED5D8" w:rsidR="00C669F2" w:rsidRPr="004920F1" w:rsidRDefault="00646C6D" w:rsidP="00C669F2">
            <w:sdt>
              <w:sdtPr>
                <w:rPr>
                  <w:sz w:val="20"/>
                </w:rPr>
                <w:id w:val="7987257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9E2884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1DC38A1" w14:textId="77777777" w:rsidR="00C669F2" w:rsidRPr="002B62E0" w:rsidRDefault="00C669F2" w:rsidP="00C669F2">
            <w:pPr>
              <w:rPr>
                <w:bCs/>
                <w:spacing w:val="-5"/>
              </w:rPr>
            </w:pPr>
            <w:r w:rsidRPr="002B62E0">
              <w:t>18.029</w:t>
            </w:r>
          </w:p>
        </w:tc>
        <w:tc>
          <w:tcPr>
            <w:tcW w:w="1417" w:type="dxa"/>
            <w:tcBorders>
              <w:top w:val="single" w:sz="4" w:space="0" w:color="auto"/>
              <w:left w:val="nil"/>
              <w:bottom w:val="single" w:sz="4" w:space="0" w:color="auto"/>
              <w:right w:val="single" w:sz="4" w:space="0" w:color="auto"/>
            </w:tcBorders>
          </w:tcPr>
          <w:p w14:paraId="78752E5C" w14:textId="77777777" w:rsidR="00C669F2" w:rsidRPr="004920F1" w:rsidRDefault="00C669F2" w:rsidP="00C669F2">
            <w:r w:rsidRPr="004920F1">
              <w:rPr>
                <w:bCs/>
                <w:spacing w:val="-5"/>
              </w:rPr>
              <w:t>Interest Posting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2807044" w14:textId="77777777" w:rsidR="00C669F2" w:rsidRPr="004920F1" w:rsidRDefault="00C669F2" w:rsidP="00C669F2">
            <w:r>
              <w:t>Data validation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5FC063"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8646E14"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3FDFE67C" w14:textId="77777777" w:rsidR="00C669F2" w:rsidRPr="004920F1" w:rsidRDefault="00C669F2" w:rsidP="00C669F2">
            <w:r w:rsidRPr="004920F1">
              <w:rPr>
                <w:bCs/>
                <w:spacing w:val="-5"/>
              </w:rPr>
              <w:t>The system will have the ability to mark posted interest transactions as “Pending” while the posting is being verified and reconciled.</w:t>
            </w:r>
          </w:p>
        </w:tc>
        <w:tc>
          <w:tcPr>
            <w:tcW w:w="1276" w:type="dxa"/>
            <w:tcBorders>
              <w:top w:val="single" w:sz="4" w:space="0" w:color="auto"/>
              <w:left w:val="nil"/>
              <w:bottom w:val="single" w:sz="4" w:space="0" w:color="auto"/>
              <w:right w:val="single" w:sz="4" w:space="0" w:color="auto"/>
            </w:tcBorders>
            <w:shd w:val="clear" w:color="auto" w:fill="auto"/>
          </w:tcPr>
          <w:p w14:paraId="0B99E836"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525ACF3A" w14:textId="77777777" w:rsidR="00C669F2" w:rsidRDefault="00646C6D" w:rsidP="00C669F2">
            <w:pPr>
              <w:rPr>
                <w:sz w:val="20"/>
              </w:rPr>
            </w:pPr>
            <w:sdt>
              <w:sdtPr>
                <w:rPr>
                  <w:sz w:val="20"/>
                </w:rPr>
                <w:id w:val="36110434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3D736AC1" w14:textId="00CCCD59" w:rsidR="00C669F2" w:rsidRPr="004920F1" w:rsidRDefault="00646C6D" w:rsidP="00C669F2">
            <w:sdt>
              <w:sdtPr>
                <w:rPr>
                  <w:sz w:val="20"/>
                </w:rPr>
                <w:id w:val="-59193905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54535EA" w14:textId="77777777" w:rsidR="00C669F2" w:rsidRDefault="00646C6D" w:rsidP="00C669F2">
            <w:sdt>
              <w:sdtPr>
                <w:rPr>
                  <w:sz w:val="20"/>
                </w:rPr>
                <w:id w:val="103994566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3B322255" w14:textId="77777777" w:rsidR="00C669F2" w:rsidRDefault="00646C6D" w:rsidP="00C669F2">
            <w:sdt>
              <w:sdtPr>
                <w:rPr>
                  <w:sz w:val="20"/>
                </w:rPr>
                <w:id w:val="165772272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0D5BE5EF" w14:textId="77777777" w:rsidR="00C669F2" w:rsidRDefault="00646C6D" w:rsidP="00C669F2">
            <w:sdt>
              <w:sdtPr>
                <w:rPr>
                  <w:sz w:val="20"/>
                </w:rPr>
                <w:id w:val="91829614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1990A724" w14:textId="77777777" w:rsidR="00C669F2" w:rsidRDefault="00646C6D" w:rsidP="00C669F2">
            <w:sdt>
              <w:sdtPr>
                <w:rPr>
                  <w:sz w:val="20"/>
                </w:rPr>
                <w:id w:val="-93204552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2A6E05D5" w14:textId="5D68D516" w:rsidR="00C669F2" w:rsidRPr="004920F1" w:rsidRDefault="00646C6D" w:rsidP="00C669F2">
            <w:sdt>
              <w:sdtPr>
                <w:rPr>
                  <w:sz w:val="20"/>
                </w:rPr>
                <w:id w:val="1642911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3A85D9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2930C12" w14:textId="77777777" w:rsidR="00C669F2" w:rsidRPr="002B62E0" w:rsidRDefault="00C669F2" w:rsidP="00C669F2">
            <w:pPr>
              <w:rPr>
                <w:bCs/>
                <w:spacing w:val="-5"/>
              </w:rPr>
            </w:pPr>
            <w:r w:rsidRPr="002B62E0">
              <w:t>18.030</w:t>
            </w:r>
          </w:p>
        </w:tc>
        <w:tc>
          <w:tcPr>
            <w:tcW w:w="1417" w:type="dxa"/>
            <w:tcBorders>
              <w:top w:val="single" w:sz="4" w:space="0" w:color="auto"/>
              <w:left w:val="nil"/>
              <w:bottom w:val="single" w:sz="4" w:space="0" w:color="auto"/>
              <w:right w:val="single" w:sz="4" w:space="0" w:color="auto"/>
            </w:tcBorders>
          </w:tcPr>
          <w:p w14:paraId="3E42E72E" w14:textId="77777777" w:rsidR="00C669F2" w:rsidRPr="004920F1" w:rsidRDefault="00C669F2" w:rsidP="00C669F2">
            <w:r w:rsidRPr="004920F1">
              <w:rPr>
                <w:bCs/>
                <w:spacing w:val="-5"/>
              </w:rPr>
              <w:t>Interest Posting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7ABA4FB" w14:textId="77777777" w:rsidR="00C669F2" w:rsidRPr="004920F1" w:rsidRDefault="00C669F2" w:rsidP="00C669F2">
            <w:r>
              <w:t>Data validation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E4FFC8"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358A40"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4B0596FC" w14:textId="77777777" w:rsidR="00C669F2" w:rsidRPr="004920F1" w:rsidRDefault="00C669F2" w:rsidP="00C669F2">
            <w:r w:rsidRPr="004920F1">
              <w:rPr>
                <w:bCs/>
                <w:spacing w:val="-5"/>
              </w:rPr>
              <w:t>The system will have the ability to mark all “Pending” interest transactions as “Reconciled” once the interest posting has been verified.</w:t>
            </w:r>
          </w:p>
        </w:tc>
        <w:tc>
          <w:tcPr>
            <w:tcW w:w="1276" w:type="dxa"/>
            <w:tcBorders>
              <w:top w:val="single" w:sz="4" w:space="0" w:color="auto"/>
              <w:left w:val="nil"/>
              <w:bottom w:val="single" w:sz="4" w:space="0" w:color="auto"/>
              <w:right w:val="single" w:sz="4" w:space="0" w:color="auto"/>
            </w:tcBorders>
            <w:shd w:val="clear" w:color="auto" w:fill="auto"/>
          </w:tcPr>
          <w:p w14:paraId="307E244E"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4BEE8AAD" w14:textId="77777777" w:rsidR="00C669F2" w:rsidRDefault="00646C6D" w:rsidP="00C669F2">
            <w:pPr>
              <w:rPr>
                <w:sz w:val="20"/>
              </w:rPr>
            </w:pPr>
            <w:sdt>
              <w:sdtPr>
                <w:rPr>
                  <w:sz w:val="20"/>
                </w:rPr>
                <w:id w:val="78477742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35824413" w14:textId="194AE34C" w:rsidR="00C669F2" w:rsidRPr="004920F1" w:rsidRDefault="00646C6D" w:rsidP="00C669F2">
            <w:sdt>
              <w:sdtPr>
                <w:rPr>
                  <w:sz w:val="20"/>
                </w:rPr>
                <w:id w:val="-136721100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5ECC67B" w14:textId="77777777" w:rsidR="00C669F2" w:rsidRDefault="00646C6D" w:rsidP="00C669F2">
            <w:sdt>
              <w:sdtPr>
                <w:rPr>
                  <w:sz w:val="20"/>
                </w:rPr>
                <w:id w:val="86448474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278731A7" w14:textId="77777777" w:rsidR="00C669F2" w:rsidRDefault="00646C6D" w:rsidP="00C669F2">
            <w:sdt>
              <w:sdtPr>
                <w:rPr>
                  <w:sz w:val="20"/>
                </w:rPr>
                <w:id w:val="-121495485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0888ACC3" w14:textId="77777777" w:rsidR="00C669F2" w:rsidRDefault="00646C6D" w:rsidP="00C669F2">
            <w:sdt>
              <w:sdtPr>
                <w:rPr>
                  <w:sz w:val="20"/>
                </w:rPr>
                <w:id w:val="-63864410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7E586730" w14:textId="77777777" w:rsidR="00C669F2" w:rsidRDefault="00646C6D" w:rsidP="00C669F2">
            <w:sdt>
              <w:sdtPr>
                <w:rPr>
                  <w:sz w:val="20"/>
                </w:rPr>
                <w:id w:val="-667521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7243873F" w14:textId="207B9F0A" w:rsidR="00C669F2" w:rsidRPr="004920F1" w:rsidRDefault="00646C6D" w:rsidP="00C669F2">
            <w:sdt>
              <w:sdtPr>
                <w:rPr>
                  <w:sz w:val="20"/>
                </w:rPr>
                <w:id w:val="-40376169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6C41C15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D1B64AB" w14:textId="77777777" w:rsidR="00C669F2" w:rsidRPr="002B62E0" w:rsidRDefault="00C669F2" w:rsidP="00C669F2">
            <w:pPr>
              <w:rPr>
                <w:bCs/>
                <w:spacing w:val="-5"/>
              </w:rPr>
            </w:pPr>
            <w:r w:rsidRPr="002B62E0">
              <w:t>18.031</w:t>
            </w:r>
          </w:p>
        </w:tc>
        <w:tc>
          <w:tcPr>
            <w:tcW w:w="1417" w:type="dxa"/>
            <w:tcBorders>
              <w:top w:val="single" w:sz="4" w:space="0" w:color="auto"/>
              <w:left w:val="nil"/>
              <w:bottom w:val="single" w:sz="4" w:space="0" w:color="auto"/>
              <w:right w:val="single" w:sz="4" w:space="0" w:color="auto"/>
            </w:tcBorders>
          </w:tcPr>
          <w:p w14:paraId="6EF19C6E" w14:textId="77777777" w:rsidR="00C669F2" w:rsidRPr="004920F1" w:rsidRDefault="00C669F2" w:rsidP="00C669F2">
            <w:r w:rsidRPr="004920F1">
              <w:rPr>
                <w:bCs/>
                <w:spacing w:val="-5"/>
              </w:rPr>
              <w:t>Interest Posting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60B1D86" w14:textId="77777777" w:rsidR="00C669F2" w:rsidRPr="004920F1" w:rsidRDefault="00C669F2" w:rsidP="00C669F2">
            <w:r>
              <w:t>Data validation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78775F"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F883B40"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1855C185" w14:textId="77777777" w:rsidR="00C669F2" w:rsidRPr="004920F1" w:rsidRDefault="00C669F2" w:rsidP="00C669F2">
            <w:r w:rsidRPr="004920F1">
              <w:rPr>
                <w:bCs/>
                <w:spacing w:val="-5"/>
              </w:rPr>
              <w:t>The system will have the ability to mark an interest transaction as “Reconciled”. Such a transaction cannot be altered, except by a user with administrative permissions.</w:t>
            </w:r>
          </w:p>
        </w:tc>
        <w:tc>
          <w:tcPr>
            <w:tcW w:w="1276" w:type="dxa"/>
            <w:tcBorders>
              <w:top w:val="single" w:sz="4" w:space="0" w:color="auto"/>
              <w:left w:val="nil"/>
              <w:bottom w:val="single" w:sz="4" w:space="0" w:color="auto"/>
              <w:right w:val="single" w:sz="4" w:space="0" w:color="auto"/>
            </w:tcBorders>
            <w:shd w:val="clear" w:color="auto" w:fill="auto"/>
          </w:tcPr>
          <w:p w14:paraId="2CEDD8CB"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1317AA53" w14:textId="77777777" w:rsidR="00C669F2" w:rsidRDefault="00646C6D" w:rsidP="00C669F2">
            <w:pPr>
              <w:rPr>
                <w:sz w:val="20"/>
              </w:rPr>
            </w:pPr>
            <w:sdt>
              <w:sdtPr>
                <w:rPr>
                  <w:sz w:val="20"/>
                </w:rPr>
                <w:id w:val="-6217568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F291FAE" w14:textId="0DEDF9CA" w:rsidR="00C669F2" w:rsidRPr="004920F1" w:rsidRDefault="00646C6D" w:rsidP="00C669F2">
            <w:sdt>
              <w:sdtPr>
                <w:rPr>
                  <w:sz w:val="20"/>
                </w:rPr>
                <w:id w:val="-16764607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AC4338A" w14:textId="77777777" w:rsidR="00C669F2" w:rsidRDefault="00646C6D" w:rsidP="00C669F2">
            <w:sdt>
              <w:sdtPr>
                <w:rPr>
                  <w:sz w:val="20"/>
                </w:rPr>
                <w:id w:val="-209492956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53FA23A7" w14:textId="77777777" w:rsidR="00C669F2" w:rsidRDefault="00646C6D" w:rsidP="00C669F2">
            <w:sdt>
              <w:sdtPr>
                <w:rPr>
                  <w:sz w:val="20"/>
                </w:rPr>
                <w:id w:val="154193058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3E369483" w14:textId="77777777" w:rsidR="00C669F2" w:rsidRDefault="00646C6D" w:rsidP="00C669F2">
            <w:sdt>
              <w:sdtPr>
                <w:rPr>
                  <w:sz w:val="20"/>
                </w:rPr>
                <w:id w:val="-88179423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4EEC2D12" w14:textId="77777777" w:rsidR="00C669F2" w:rsidRDefault="00646C6D" w:rsidP="00C669F2">
            <w:sdt>
              <w:sdtPr>
                <w:rPr>
                  <w:sz w:val="20"/>
                </w:rPr>
                <w:id w:val="106552845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3BA2B68B" w14:textId="5589F051" w:rsidR="00C669F2" w:rsidRPr="004920F1" w:rsidRDefault="00646C6D" w:rsidP="00C669F2">
            <w:sdt>
              <w:sdtPr>
                <w:rPr>
                  <w:sz w:val="20"/>
                </w:rPr>
                <w:id w:val="19420175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7D9D6DB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1A243ED" w14:textId="77777777" w:rsidR="00C669F2" w:rsidRPr="002B62E0" w:rsidRDefault="00C669F2" w:rsidP="00C669F2">
            <w:pPr>
              <w:rPr>
                <w:bCs/>
                <w:spacing w:val="-5"/>
              </w:rPr>
            </w:pPr>
            <w:r w:rsidRPr="002B62E0">
              <w:t>18.032</w:t>
            </w:r>
          </w:p>
        </w:tc>
        <w:tc>
          <w:tcPr>
            <w:tcW w:w="1417" w:type="dxa"/>
            <w:tcBorders>
              <w:top w:val="single" w:sz="4" w:space="0" w:color="auto"/>
              <w:left w:val="nil"/>
              <w:bottom w:val="single" w:sz="4" w:space="0" w:color="auto"/>
              <w:right w:val="single" w:sz="4" w:space="0" w:color="auto"/>
            </w:tcBorders>
          </w:tcPr>
          <w:p w14:paraId="3914AC8C" w14:textId="77777777" w:rsidR="00C669F2" w:rsidRPr="004920F1" w:rsidRDefault="00C669F2" w:rsidP="00C669F2">
            <w:r w:rsidRPr="004920F1">
              <w:rPr>
                <w:bCs/>
                <w:spacing w:val="-5"/>
              </w:rPr>
              <w:t>Interest Posting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2C3B57" w14:textId="77777777" w:rsidR="00C669F2" w:rsidRPr="004920F1" w:rsidRDefault="00C669F2" w:rsidP="00C669F2">
            <w:r>
              <w:t>General ledger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ED798E"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15D2D95"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3EAA5D4F" w14:textId="77777777" w:rsidR="00C669F2" w:rsidRPr="004920F1" w:rsidRDefault="00C669F2" w:rsidP="00C669F2">
            <w:r w:rsidRPr="004920F1">
              <w:rPr>
                <w:bCs/>
                <w:spacing w:val="-5"/>
              </w:rPr>
              <w:t xml:space="preserve">The system will include interest records in the G/L extract. Interest records include both the batched </w:t>
            </w:r>
            <w:r w:rsidRPr="004920F1">
              <w:rPr>
                <w:bCs/>
                <w:spacing w:val="-5"/>
              </w:rPr>
              <w:lastRenderedPageBreak/>
              <w:t>records and all subsequent adjustments, if any.</w:t>
            </w:r>
          </w:p>
        </w:tc>
        <w:tc>
          <w:tcPr>
            <w:tcW w:w="1276" w:type="dxa"/>
            <w:tcBorders>
              <w:top w:val="single" w:sz="4" w:space="0" w:color="auto"/>
              <w:left w:val="nil"/>
              <w:bottom w:val="single" w:sz="4" w:space="0" w:color="auto"/>
              <w:right w:val="single" w:sz="4" w:space="0" w:color="auto"/>
            </w:tcBorders>
            <w:shd w:val="clear" w:color="auto" w:fill="auto"/>
          </w:tcPr>
          <w:p w14:paraId="28CA71AC"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7D94605E" w14:textId="77777777" w:rsidR="00C669F2" w:rsidRDefault="00646C6D" w:rsidP="00C669F2">
            <w:pPr>
              <w:rPr>
                <w:sz w:val="20"/>
              </w:rPr>
            </w:pPr>
            <w:sdt>
              <w:sdtPr>
                <w:rPr>
                  <w:sz w:val="20"/>
                </w:rPr>
                <w:id w:val="208834057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4256C25D" w14:textId="4041F9DF" w:rsidR="00C669F2" w:rsidRPr="004920F1" w:rsidRDefault="00646C6D" w:rsidP="00C669F2">
            <w:sdt>
              <w:sdtPr>
                <w:rPr>
                  <w:sz w:val="20"/>
                </w:rPr>
                <w:id w:val="-3265859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2314775" w14:textId="77777777" w:rsidR="00C669F2" w:rsidRDefault="00646C6D" w:rsidP="00C669F2">
            <w:sdt>
              <w:sdtPr>
                <w:rPr>
                  <w:sz w:val="20"/>
                </w:rPr>
                <w:id w:val="133657086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378F0316" w14:textId="77777777" w:rsidR="00C669F2" w:rsidRDefault="00646C6D" w:rsidP="00C669F2">
            <w:sdt>
              <w:sdtPr>
                <w:rPr>
                  <w:sz w:val="20"/>
                </w:rPr>
                <w:id w:val="193084495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04762396" w14:textId="77777777" w:rsidR="00C669F2" w:rsidRDefault="00646C6D" w:rsidP="00C669F2">
            <w:sdt>
              <w:sdtPr>
                <w:rPr>
                  <w:sz w:val="20"/>
                </w:rPr>
                <w:id w:val="126572640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433FEBA3" w14:textId="77777777" w:rsidR="00C669F2" w:rsidRDefault="00646C6D" w:rsidP="00C669F2">
            <w:sdt>
              <w:sdtPr>
                <w:rPr>
                  <w:sz w:val="20"/>
                </w:rPr>
                <w:id w:val="-38673305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7977A261" w14:textId="063FA442" w:rsidR="00C669F2" w:rsidRPr="004920F1" w:rsidRDefault="00646C6D" w:rsidP="00C669F2">
            <w:sdt>
              <w:sdtPr>
                <w:rPr>
                  <w:sz w:val="20"/>
                </w:rPr>
                <w:id w:val="-204967382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7653D4B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B868602" w14:textId="77777777" w:rsidR="00C669F2" w:rsidRPr="002B62E0" w:rsidRDefault="00C669F2" w:rsidP="00C669F2">
            <w:pPr>
              <w:rPr>
                <w:bCs/>
                <w:spacing w:val="-5"/>
              </w:rPr>
            </w:pPr>
            <w:r w:rsidRPr="002B62E0">
              <w:lastRenderedPageBreak/>
              <w:t>18.033</w:t>
            </w:r>
          </w:p>
        </w:tc>
        <w:tc>
          <w:tcPr>
            <w:tcW w:w="1417" w:type="dxa"/>
            <w:tcBorders>
              <w:top w:val="single" w:sz="4" w:space="0" w:color="auto"/>
              <w:left w:val="nil"/>
              <w:bottom w:val="single" w:sz="4" w:space="0" w:color="auto"/>
              <w:right w:val="single" w:sz="4" w:space="0" w:color="auto"/>
            </w:tcBorders>
          </w:tcPr>
          <w:p w14:paraId="12CFB8B2" w14:textId="77777777" w:rsidR="00C669F2" w:rsidRPr="004920F1" w:rsidRDefault="00C669F2" w:rsidP="00C669F2">
            <w:r w:rsidRPr="004920F1">
              <w:rPr>
                <w:bCs/>
                <w:spacing w:val="-5"/>
              </w:rPr>
              <w:t>Interest Posting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5ED4075" w14:textId="77777777" w:rsidR="00C669F2" w:rsidRPr="004920F1" w:rsidRDefault="00C669F2" w:rsidP="00C669F2">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9CEA065"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6EC1F01"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6B6E3ACF" w14:textId="77777777" w:rsidR="00C669F2" w:rsidRPr="004920F1" w:rsidRDefault="00C669F2" w:rsidP="00C669F2">
            <w:r w:rsidRPr="004920F1">
              <w:rPr>
                <w:bCs/>
                <w:spacing w:val="-5"/>
              </w:rPr>
              <w:t>For contributions that an employer pays on behalf of an employee, the system will provide the capability to apply the employee interest rate of those contributions, instead of the employer rate.</w:t>
            </w:r>
          </w:p>
        </w:tc>
        <w:tc>
          <w:tcPr>
            <w:tcW w:w="1276" w:type="dxa"/>
            <w:tcBorders>
              <w:top w:val="single" w:sz="4" w:space="0" w:color="auto"/>
              <w:left w:val="nil"/>
              <w:bottom w:val="single" w:sz="4" w:space="0" w:color="auto"/>
              <w:right w:val="single" w:sz="4" w:space="0" w:color="auto"/>
            </w:tcBorders>
            <w:shd w:val="clear" w:color="auto" w:fill="auto"/>
          </w:tcPr>
          <w:p w14:paraId="7ED3020B"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3E1BC670" w14:textId="77777777" w:rsidR="00C669F2" w:rsidRDefault="00646C6D" w:rsidP="00C669F2">
            <w:pPr>
              <w:rPr>
                <w:sz w:val="20"/>
              </w:rPr>
            </w:pPr>
            <w:sdt>
              <w:sdtPr>
                <w:rPr>
                  <w:sz w:val="20"/>
                </w:rPr>
                <w:id w:val="-77147439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4CB27DF4" w14:textId="4A989C24" w:rsidR="00C669F2" w:rsidRPr="004920F1" w:rsidRDefault="00646C6D" w:rsidP="00C669F2">
            <w:sdt>
              <w:sdtPr>
                <w:rPr>
                  <w:sz w:val="20"/>
                </w:rPr>
                <w:id w:val="24130253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A965DD5" w14:textId="77777777" w:rsidR="00C669F2" w:rsidRDefault="00646C6D" w:rsidP="00C669F2">
            <w:sdt>
              <w:sdtPr>
                <w:rPr>
                  <w:sz w:val="20"/>
                </w:rPr>
                <w:id w:val="-152508045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59AA777" w14:textId="77777777" w:rsidR="00C669F2" w:rsidRDefault="00646C6D" w:rsidP="00C669F2">
            <w:sdt>
              <w:sdtPr>
                <w:rPr>
                  <w:sz w:val="20"/>
                </w:rPr>
                <w:id w:val="-88810302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917806F" w14:textId="77777777" w:rsidR="00C669F2" w:rsidRDefault="00646C6D" w:rsidP="00C669F2">
            <w:sdt>
              <w:sdtPr>
                <w:rPr>
                  <w:sz w:val="20"/>
                </w:rPr>
                <w:id w:val="20668533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25A6F413" w14:textId="77777777" w:rsidR="00C669F2" w:rsidRDefault="00646C6D" w:rsidP="00C669F2">
            <w:sdt>
              <w:sdtPr>
                <w:rPr>
                  <w:sz w:val="20"/>
                </w:rPr>
                <w:id w:val="204455338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0002611A" w14:textId="10EE36E6" w:rsidR="00C669F2" w:rsidRPr="004920F1" w:rsidRDefault="00646C6D" w:rsidP="00C669F2">
            <w:sdt>
              <w:sdtPr>
                <w:rPr>
                  <w:sz w:val="20"/>
                </w:rPr>
                <w:id w:val="-39304967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41F7DD7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914927B" w14:textId="77777777" w:rsidR="00C669F2" w:rsidRPr="002B62E0" w:rsidRDefault="00C669F2" w:rsidP="00C669F2">
            <w:pPr>
              <w:rPr>
                <w:bCs/>
                <w:spacing w:val="-5"/>
              </w:rPr>
            </w:pPr>
            <w:r w:rsidRPr="002B62E0">
              <w:t>18.034</w:t>
            </w:r>
          </w:p>
        </w:tc>
        <w:tc>
          <w:tcPr>
            <w:tcW w:w="1417" w:type="dxa"/>
            <w:tcBorders>
              <w:top w:val="single" w:sz="4" w:space="0" w:color="auto"/>
              <w:left w:val="nil"/>
              <w:bottom w:val="single" w:sz="4" w:space="0" w:color="auto"/>
              <w:right w:val="single" w:sz="4" w:space="0" w:color="auto"/>
            </w:tcBorders>
          </w:tcPr>
          <w:p w14:paraId="75442EDB" w14:textId="77777777" w:rsidR="00C669F2" w:rsidRPr="004920F1" w:rsidRDefault="00C669F2" w:rsidP="00C669F2">
            <w:r w:rsidRPr="004920F1">
              <w:rPr>
                <w:bCs/>
                <w:spacing w:val="-5"/>
              </w:rPr>
              <w:t>Interest Posting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3C66DE9"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736247"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B8E2772"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078BF864" w14:textId="77777777" w:rsidR="00C669F2" w:rsidRPr="004920F1" w:rsidRDefault="00C669F2" w:rsidP="00C669F2">
            <w:pPr>
              <w:rPr>
                <w:bCs/>
                <w:spacing w:val="-5"/>
              </w:rPr>
            </w:pPr>
            <w:r w:rsidRPr="004920F1">
              <w:rPr>
                <w:bCs/>
                <w:spacing w:val="-5"/>
              </w:rPr>
              <w:t>The system will have the ability to separate and store contributions and interest for the following:</w:t>
            </w:r>
          </w:p>
          <w:p w14:paraId="1FC4BBBE" w14:textId="77777777" w:rsidR="00C669F2" w:rsidRPr="00BB1BCC" w:rsidRDefault="00C669F2" w:rsidP="00C669F2">
            <w:pPr>
              <w:pStyle w:val="ListParagraph"/>
              <w:widowControl/>
              <w:numPr>
                <w:ilvl w:val="0"/>
                <w:numId w:val="420"/>
              </w:numPr>
              <w:autoSpaceDE/>
              <w:autoSpaceDN/>
              <w:spacing w:line="259" w:lineRule="auto"/>
              <w:contextualSpacing/>
              <w:rPr>
                <w:rFonts w:ascii="Times New Roman" w:hAnsi="Times New Roman" w:cs="Times New Roman"/>
                <w:bCs/>
                <w:spacing w:val="-5"/>
              </w:rPr>
            </w:pPr>
            <w:r w:rsidRPr="00BB1BCC">
              <w:rPr>
                <w:rFonts w:ascii="Times New Roman" w:hAnsi="Times New Roman" w:cs="Times New Roman"/>
                <w:bCs/>
                <w:spacing w:val="-5"/>
              </w:rPr>
              <w:t>Member paid contributions – Interest credited at the member rate.</w:t>
            </w:r>
          </w:p>
          <w:p w14:paraId="59633054" w14:textId="77777777" w:rsidR="00C669F2" w:rsidRPr="00BB1BCC" w:rsidRDefault="00C669F2" w:rsidP="00C669F2">
            <w:pPr>
              <w:pStyle w:val="ListParagraph"/>
              <w:widowControl/>
              <w:numPr>
                <w:ilvl w:val="0"/>
                <w:numId w:val="420"/>
              </w:numPr>
              <w:autoSpaceDE/>
              <w:autoSpaceDN/>
              <w:spacing w:line="259" w:lineRule="auto"/>
              <w:contextualSpacing/>
              <w:rPr>
                <w:rFonts w:ascii="Times New Roman" w:hAnsi="Times New Roman" w:cs="Times New Roman"/>
              </w:rPr>
            </w:pPr>
            <w:r w:rsidRPr="00BB1BCC">
              <w:rPr>
                <w:rFonts w:ascii="Times New Roman" w:hAnsi="Times New Roman" w:cs="Times New Roman"/>
                <w:bCs/>
                <w:spacing w:val="-5"/>
              </w:rPr>
              <w:t>Member contributions paid by the employer – Interest credited at the member rate.</w:t>
            </w:r>
          </w:p>
        </w:tc>
        <w:tc>
          <w:tcPr>
            <w:tcW w:w="1276" w:type="dxa"/>
            <w:tcBorders>
              <w:top w:val="single" w:sz="4" w:space="0" w:color="auto"/>
              <w:left w:val="nil"/>
              <w:bottom w:val="single" w:sz="4" w:space="0" w:color="auto"/>
              <w:right w:val="single" w:sz="4" w:space="0" w:color="auto"/>
            </w:tcBorders>
            <w:shd w:val="clear" w:color="auto" w:fill="auto"/>
          </w:tcPr>
          <w:p w14:paraId="4D41EB38"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5BAAE8AB" w14:textId="77777777" w:rsidR="00C669F2" w:rsidRDefault="00646C6D" w:rsidP="00C669F2">
            <w:pPr>
              <w:rPr>
                <w:sz w:val="20"/>
              </w:rPr>
            </w:pPr>
            <w:sdt>
              <w:sdtPr>
                <w:rPr>
                  <w:sz w:val="20"/>
                </w:rPr>
                <w:id w:val="-176969508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1660C326" w14:textId="46ACCEEC" w:rsidR="00C669F2" w:rsidRPr="004920F1" w:rsidRDefault="00646C6D" w:rsidP="00C669F2">
            <w:sdt>
              <w:sdtPr>
                <w:rPr>
                  <w:sz w:val="20"/>
                </w:rPr>
                <w:id w:val="150161319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E904DA8" w14:textId="77777777" w:rsidR="00C669F2" w:rsidRDefault="00646C6D" w:rsidP="00C669F2">
            <w:sdt>
              <w:sdtPr>
                <w:rPr>
                  <w:sz w:val="20"/>
                </w:rPr>
                <w:id w:val="99784389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11000737" w14:textId="77777777" w:rsidR="00C669F2" w:rsidRDefault="00646C6D" w:rsidP="00C669F2">
            <w:sdt>
              <w:sdtPr>
                <w:rPr>
                  <w:sz w:val="20"/>
                </w:rPr>
                <w:id w:val="-176136318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9219302" w14:textId="77777777" w:rsidR="00C669F2" w:rsidRDefault="00646C6D" w:rsidP="00C669F2">
            <w:sdt>
              <w:sdtPr>
                <w:rPr>
                  <w:sz w:val="20"/>
                </w:rPr>
                <w:id w:val="64062009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28119F40" w14:textId="77777777" w:rsidR="00C669F2" w:rsidRDefault="00646C6D" w:rsidP="00C669F2">
            <w:sdt>
              <w:sdtPr>
                <w:rPr>
                  <w:sz w:val="20"/>
                </w:rPr>
                <w:id w:val="-8284795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74E9A1FA" w14:textId="471726D4" w:rsidR="00C669F2" w:rsidRPr="004920F1" w:rsidRDefault="00646C6D" w:rsidP="00C669F2">
            <w:sdt>
              <w:sdtPr>
                <w:rPr>
                  <w:sz w:val="20"/>
                </w:rPr>
                <w:id w:val="-170593260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7B234C0B"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CF822ED" w14:textId="77777777" w:rsidR="00C669F2" w:rsidRPr="002B62E0" w:rsidRDefault="00C669F2" w:rsidP="00C669F2">
            <w:pPr>
              <w:rPr>
                <w:bCs/>
                <w:spacing w:val="-5"/>
              </w:rPr>
            </w:pPr>
            <w:r w:rsidRPr="002B62E0">
              <w:t>18.035</w:t>
            </w:r>
          </w:p>
        </w:tc>
        <w:tc>
          <w:tcPr>
            <w:tcW w:w="1417" w:type="dxa"/>
            <w:tcBorders>
              <w:top w:val="single" w:sz="4" w:space="0" w:color="auto"/>
              <w:left w:val="nil"/>
              <w:bottom w:val="single" w:sz="4" w:space="0" w:color="auto"/>
              <w:right w:val="single" w:sz="4" w:space="0" w:color="auto"/>
            </w:tcBorders>
          </w:tcPr>
          <w:p w14:paraId="3660D23D" w14:textId="77777777" w:rsidR="00C669F2" w:rsidRPr="004920F1" w:rsidRDefault="00C669F2" w:rsidP="00C669F2">
            <w:r w:rsidRPr="004920F1">
              <w:rPr>
                <w:bCs/>
                <w:spacing w:val="-5"/>
              </w:rPr>
              <w:t>Interest Posting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B6E3677"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2C57F0"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6364A75"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7BD35426" w14:textId="77777777" w:rsidR="00C669F2" w:rsidRPr="004920F1" w:rsidRDefault="00C669F2" w:rsidP="00C669F2">
            <w:r w:rsidRPr="004920F1">
              <w:rPr>
                <w:bCs/>
                <w:spacing w:val="-5"/>
              </w:rPr>
              <w:t>The system will have the ability to consider contributions and the accrued interest that was paid by an employer for an employee, as non-refundable to the employee.</w:t>
            </w:r>
          </w:p>
        </w:tc>
        <w:tc>
          <w:tcPr>
            <w:tcW w:w="1276" w:type="dxa"/>
            <w:tcBorders>
              <w:top w:val="single" w:sz="4" w:space="0" w:color="auto"/>
              <w:left w:val="nil"/>
              <w:bottom w:val="single" w:sz="4" w:space="0" w:color="auto"/>
              <w:right w:val="single" w:sz="4" w:space="0" w:color="auto"/>
            </w:tcBorders>
            <w:shd w:val="clear" w:color="auto" w:fill="auto"/>
          </w:tcPr>
          <w:p w14:paraId="75503A5A"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6E8B15AA" w14:textId="77777777" w:rsidR="00C669F2" w:rsidRDefault="00646C6D" w:rsidP="00C669F2">
            <w:pPr>
              <w:rPr>
                <w:sz w:val="20"/>
              </w:rPr>
            </w:pPr>
            <w:sdt>
              <w:sdtPr>
                <w:rPr>
                  <w:sz w:val="20"/>
                </w:rPr>
                <w:id w:val="115209785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A35ED85" w14:textId="68CB041B" w:rsidR="00C669F2" w:rsidRPr="004920F1" w:rsidRDefault="00646C6D" w:rsidP="00C669F2">
            <w:sdt>
              <w:sdtPr>
                <w:rPr>
                  <w:sz w:val="20"/>
                </w:rPr>
                <w:id w:val="185060051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F664101" w14:textId="77777777" w:rsidR="00C669F2" w:rsidRDefault="00646C6D" w:rsidP="00C669F2">
            <w:sdt>
              <w:sdtPr>
                <w:rPr>
                  <w:sz w:val="20"/>
                </w:rPr>
                <w:id w:val="-113333351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10D8BACD" w14:textId="77777777" w:rsidR="00C669F2" w:rsidRDefault="00646C6D" w:rsidP="00C669F2">
            <w:sdt>
              <w:sdtPr>
                <w:rPr>
                  <w:sz w:val="20"/>
                </w:rPr>
                <w:id w:val="72202721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658312A0" w14:textId="77777777" w:rsidR="00C669F2" w:rsidRDefault="00646C6D" w:rsidP="00C669F2">
            <w:sdt>
              <w:sdtPr>
                <w:rPr>
                  <w:sz w:val="20"/>
                </w:rPr>
                <w:id w:val="-80461720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706E8141" w14:textId="77777777" w:rsidR="00C669F2" w:rsidRDefault="00646C6D" w:rsidP="00C669F2">
            <w:sdt>
              <w:sdtPr>
                <w:rPr>
                  <w:sz w:val="20"/>
                </w:rPr>
                <w:id w:val="-133675865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21DB74F9" w14:textId="5A61817D" w:rsidR="00C669F2" w:rsidRPr="004920F1" w:rsidRDefault="00646C6D" w:rsidP="00C669F2">
            <w:sdt>
              <w:sdtPr>
                <w:rPr>
                  <w:sz w:val="20"/>
                </w:rPr>
                <w:id w:val="-160533908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135AB98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4294F2A" w14:textId="77777777" w:rsidR="00C669F2" w:rsidRPr="002B62E0" w:rsidRDefault="00C669F2" w:rsidP="00C669F2">
            <w:pPr>
              <w:rPr>
                <w:bCs/>
                <w:spacing w:val="-5"/>
              </w:rPr>
            </w:pPr>
            <w:r w:rsidRPr="002B62E0">
              <w:t>18.036</w:t>
            </w:r>
          </w:p>
        </w:tc>
        <w:tc>
          <w:tcPr>
            <w:tcW w:w="1417" w:type="dxa"/>
            <w:tcBorders>
              <w:top w:val="single" w:sz="4" w:space="0" w:color="auto"/>
              <w:left w:val="nil"/>
              <w:bottom w:val="single" w:sz="4" w:space="0" w:color="auto"/>
              <w:right w:val="single" w:sz="4" w:space="0" w:color="auto"/>
            </w:tcBorders>
          </w:tcPr>
          <w:p w14:paraId="0FCEB9D4" w14:textId="77777777" w:rsidR="00C669F2" w:rsidRPr="004920F1" w:rsidRDefault="00C669F2" w:rsidP="00C669F2">
            <w:r w:rsidRPr="004920F1">
              <w:rPr>
                <w:bCs/>
                <w:spacing w:val="-5"/>
              </w:rPr>
              <w:t>Interest Posting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8BBBD01" w14:textId="77777777" w:rsidR="00C669F2" w:rsidRPr="004920F1" w:rsidRDefault="00C669F2" w:rsidP="00C669F2">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54E91AD"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2376A2C"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32F0E909" w14:textId="77777777" w:rsidR="00C669F2" w:rsidRPr="004920F1" w:rsidRDefault="00C669F2" w:rsidP="00C669F2">
            <w:r w:rsidRPr="004920F1">
              <w:rPr>
                <w:bCs/>
                <w:spacing w:val="-5"/>
              </w:rPr>
              <w:t>The system will contain a workflow to guide the Interest Posting process and provide automation in the form of checklists, calendars, calculations, and other tools to support the tracking of documents and events involved in posting interest to contributions.</w:t>
            </w:r>
          </w:p>
        </w:tc>
        <w:tc>
          <w:tcPr>
            <w:tcW w:w="1276" w:type="dxa"/>
            <w:tcBorders>
              <w:top w:val="single" w:sz="4" w:space="0" w:color="auto"/>
              <w:left w:val="nil"/>
              <w:bottom w:val="single" w:sz="4" w:space="0" w:color="auto"/>
              <w:right w:val="single" w:sz="4" w:space="0" w:color="auto"/>
            </w:tcBorders>
            <w:shd w:val="clear" w:color="auto" w:fill="auto"/>
          </w:tcPr>
          <w:p w14:paraId="5F28C9F2"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4F6968A2" w14:textId="77777777" w:rsidR="00C669F2" w:rsidRDefault="00646C6D" w:rsidP="00C669F2">
            <w:pPr>
              <w:rPr>
                <w:sz w:val="20"/>
              </w:rPr>
            </w:pPr>
            <w:sdt>
              <w:sdtPr>
                <w:rPr>
                  <w:sz w:val="20"/>
                </w:rPr>
                <w:id w:val="-89798285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1957E016" w14:textId="19DFED1D" w:rsidR="00C669F2" w:rsidRPr="004920F1" w:rsidRDefault="00646C6D" w:rsidP="00C669F2">
            <w:sdt>
              <w:sdtPr>
                <w:rPr>
                  <w:sz w:val="20"/>
                </w:rPr>
                <w:id w:val="-71365612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A622254" w14:textId="77777777" w:rsidR="00C669F2" w:rsidRDefault="00646C6D" w:rsidP="00C669F2">
            <w:sdt>
              <w:sdtPr>
                <w:rPr>
                  <w:sz w:val="20"/>
                </w:rPr>
                <w:id w:val="-74850624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11CBC0B1" w14:textId="77777777" w:rsidR="00C669F2" w:rsidRDefault="00646C6D" w:rsidP="00C669F2">
            <w:sdt>
              <w:sdtPr>
                <w:rPr>
                  <w:sz w:val="20"/>
                </w:rPr>
                <w:id w:val="-144915821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50AC076A" w14:textId="77777777" w:rsidR="00C669F2" w:rsidRDefault="00646C6D" w:rsidP="00C669F2">
            <w:sdt>
              <w:sdtPr>
                <w:rPr>
                  <w:sz w:val="20"/>
                </w:rPr>
                <w:id w:val="-46719860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72A5416D" w14:textId="77777777" w:rsidR="00C669F2" w:rsidRDefault="00646C6D" w:rsidP="00C669F2">
            <w:sdt>
              <w:sdtPr>
                <w:rPr>
                  <w:sz w:val="20"/>
                </w:rPr>
                <w:id w:val="122826041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3AD83449" w14:textId="48CBDD38" w:rsidR="00C669F2" w:rsidRPr="004920F1" w:rsidRDefault="00646C6D" w:rsidP="00C669F2">
            <w:sdt>
              <w:sdtPr>
                <w:rPr>
                  <w:sz w:val="20"/>
                </w:rPr>
                <w:id w:val="-159084862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100A415E"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A8C1DD4" w14:textId="77777777" w:rsidR="00C669F2" w:rsidRPr="002B62E0" w:rsidRDefault="00C669F2" w:rsidP="00C669F2">
            <w:pPr>
              <w:rPr>
                <w:bCs/>
                <w:spacing w:val="-5"/>
              </w:rPr>
            </w:pPr>
            <w:r w:rsidRPr="002B62E0">
              <w:t>18.037</w:t>
            </w:r>
          </w:p>
        </w:tc>
        <w:tc>
          <w:tcPr>
            <w:tcW w:w="1417" w:type="dxa"/>
            <w:tcBorders>
              <w:top w:val="single" w:sz="4" w:space="0" w:color="auto"/>
              <w:left w:val="nil"/>
              <w:bottom w:val="single" w:sz="4" w:space="0" w:color="auto"/>
              <w:right w:val="single" w:sz="4" w:space="0" w:color="auto"/>
            </w:tcBorders>
          </w:tcPr>
          <w:p w14:paraId="0C6100D2" w14:textId="77777777" w:rsidR="00C669F2" w:rsidRPr="004920F1" w:rsidRDefault="00C669F2" w:rsidP="00C669F2">
            <w:r w:rsidRPr="004920F1">
              <w:rPr>
                <w:bCs/>
                <w:spacing w:val="-5"/>
              </w:rPr>
              <w:t>Interest Posting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069319D" w14:textId="77777777" w:rsidR="00C669F2" w:rsidRPr="004920F1" w:rsidRDefault="00C669F2" w:rsidP="00C669F2">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A105C9"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267E13C"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4638B4A1" w14:textId="77777777" w:rsidR="00C669F2" w:rsidRPr="004920F1" w:rsidRDefault="00C669F2" w:rsidP="00C669F2">
            <w:r w:rsidRPr="004920F1">
              <w:rPr>
                <w:bCs/>
                <w:spacing w:val="-5"/>
              </w:rPr>
              <w:t xml:space="preserve">The system will have the ability to not refund any interest paid by a member to reinstate withdrawn service credit. </w:t>
            </w:r>
          </w:p>
        </w:tc>
        <w:tc>
          <w:tcPr>
            <w:tcW w:w="1276" w:type="dxa"/>
            <w:tcBorders>
              <w:top w:val="single" w:sz="4" w:space="0" w:color="auto"/>
              <w:left w:val="nil"/>
              <w:bottom w:val="single" w:sz="4" w:space="0" w:color="auto"/>
              <w:right w:val="single" w:sz="4" w:space="0" w:color="auto"/>
            </w:tcBorders>
            <w:shd w:val="clear" w:color="auto" w:fill="auto"/>
          </w:tcPr>
          <w:p w14:paraId="08766BAB"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3E983858" w14:textId="77777777" w:rsidR="00C669F2" w:rsidRDefault="00646C6D" w:rsidP="00C669F2">
            <w:pPr>
              <w:rPr>
                <w:sz w:val="20"/>
              </w:rPr>
            </w:pPr>
            <w:sdt>
              <w:sdtPr>
                <w:rPr>
                  <w:sz w:val="20"/>
                </w:rPr>
                <w:id w:val="-151745293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3A0423C7" w14:textId="70B65465" w:rsidR="00C669F2" w:rsidRPr="004920F1" w:rsidRDefault="00646C6D" w:rsidP="00C669F2">
            <w:sdt>
              <w:sdtPr>
                <w:rPr>
                  <w:sz w:val="20"/>
                </w:rPr>
                <w:id w:val="-56063058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7472F9E" w14:textId="77777777" w:rsidR="00C669F2" w:rsidRDefault="00646C6D" w:rsidP="00C669F2">
            <w:sdt>
              <w:sdtPr>
                <w:rPr>
                  <w:sz w:val="20"/>
                </w:rPr>
                <w:id w:val="-161242677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20FA6B8F" w14:textId="77777777" w:rsidR="00C669F2" w:rsidRDefault="00646C6D" w:rsidP="00C669F2">
            <w:sdt>
              <w:sdtPr>
                <w:rPr>
                  <w:sz w:val="20"/>
                </w:rPr>
                <w:id w:val="37698150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1FD1867" w14:textId="77777777" w:rsidR="00C669F2" w:rsidRDefault="00646C6D" w:rsidP="00C669F2">
            <w:sdt>
              <w:sdtPr>
                <w:rPr>
                  <w:sz w:val="20"/>
                </w:rPr>
                <w:id w:val="162395677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259DFDE3" w14:textId="77777777" w:rsidR="00C669F2" w:rsidRDefault="00646C6D" w:rsidP="00C669F2">
            <w:sdt>
              <w:sdtPr>
                <w:rPr>
                  <w:sz w:val="20"/>
                </w:rPr>
                <w:id w:val="25308876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420D372B" w14:textId="3921B878" w:rsidR="00C669F2" w:rsidRPr="004920F1" w:rsidRDefault="00646C6D" w:rsidP="00C669F2">
            <w:sdt>
              <w:sdtPr>
                <w:rPr>
                  <w:sz w:val="20"/>
                </w:rPr>
                <w:id w:val="-213030575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73D3C1F"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47A7755" w14:textId="77777777" w:rsidR="00C669F2" w:rsidRPr="002B62E0" w:rsidRDefault="00C669F2" w:rsidP="00C669F2">
            <w:pPr>
              <w:rPr>
                <w:bCs/>
                <w:spacing w:val="-5"/>
              </w:rPr>
            </w:pPr>
            <w:r w:rsidRPr="002B62E0">
              <w:t>18.038</w:t>
            </w:r>
          </w:p>
        </w:tc>
        <w:tc>
          <w:tcPr>
            <w:tcW w:w="1417" w:type="dxa"/>
            <w:tcBorders>
              <w:top w:val="single" w:sz="4" w:space="0" w:color="auto"/>
              <w:left w:val="nil"/>
              <w:bottom w:val="single" w:sz="4" w:space="0" w:color="auto"/>
              <w:right w:val="single" w:sz="4" w:space="0" w:color="auto"/>
            </w:tcBorders>
          </w:tcPr>
          <w:p w14:paraId="1940DCF6" w14:textId="77777777" w:rsidR="00C669F2" w:rsidRPr="004920F1" w:rsidRDefault="00C669F2" w:rsidP="00C669F2">
            <w:r w:rsidRPr="004920F1">
              <w:rPr>
                <w:bCs/>
                <w:spacing w:val="-5"/>
              </w:rPr>
              <w:t>Interest Posting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8697E31" w14:textId="77777777" w:rsidR="00C669F2" w:rsidRPr="004920F1" w:rsidRDefault="00C669F2" w:rsidP="00C669F2">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21AF9D0"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FEE7C80"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0B2B0F79" w14:textId="77777777" w:rsidR="00C669F2" w:rsidRPr="004920F1" w:rsidRDefault="00C669F2" w:rsidP="00C669F2">
            <w:r w:rsidRPr="004920F1">
              <w:rPr>
                <w:bCs/>
                <w:spacing w:val="-5"/>
              </w:rPr>
              <w:t>The system will calculate interest on pension overpayments and late employer contribution remittance.</w:t>
            </w:r>
          </w:p>
        </w:tc>
        <w:tc>
          <w:tcPr>
            <w:tcW w:w="1276" w:type="dxa"/>
            <w:tcBorders>
              <w:top w:val="single" w:sz="4" w:space="0" w:color="auto"/>
              <w:left w:val="nil"/>
              <w:bottom w:val="single" w:sz="4" w:space="0" w:color="auto"/>
              <w:right w:val="single" w:sz="4" w:space="0" w:color="auto"/>
            </w:tcBorders>
            <w:shd w:val="clear" w:color="auto" w:fill="auto"/>
          </w:tcPr>
          <w:p w14:paraId="0DFD47B0"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1DD08B06" w14:textId="77777777" w:rsidR="00C669F2" w:rsidRDefault="00646C6D" w:rsidP="00C669F2">
            <w:pPr>
              <w:rPr>
                <w:sz w:val="20"/>
              </w:rPr>
            </w:pPr>
            <w:sdt>
              <w:sdtPr>
                <w:rPr>
                  <w:sz w:val="20"/>
                </w:rPr>
                <w:id w:val="212649381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07649EB3" w14:textId="6472210C" w:rsidR="00C669F2" w:rsidRPr="004920F1" w:rsidRDefault="00646C6D" w:rsidP="00C669F2">
            <w:sdt>
              <w:sdtPr>
                <w:rPr>
                  <w:sz w:val="20"/>
                </w:rPr>
                <w:id w:val="-16641194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B9026CD" w14:textId="77777777" w:rsidR="00C669F2" w:rsidRDefault="00646C6D" w:rsidP="00C669F2">
            <w:sdt>
              <w:sdtPr>
                <w:rPr>
                  <w:sz w:val="20"/>
                </w:rPr>
                <w:id w:val="-115159028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642D8985" w14:textId="77777777" w:rsidR="00C669F2" w:rsidRDefault="00646C6D" w:rsidP="00C669F2">
            <w:sdt>
              <w:sdtPr>
                <w:rPr>
                  <w:sz w:val="20"/>
                </w:rPr>
                <w:id w:val="187257469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201A7AE" w14:textId="77777777" w:rsidR="00C669F2" w:rsidRDefault="00646C6D" w:rsidP="00C669F2">
            <w:sdt>
              <w:sdtPr>
                <w:rPr>
                  <w:sz w:val="20"/>
                </w:rPr>
                <w:id w:val="-141207780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548A9B6C" w14:textId="77777777" w:rsidR="00C669F2" w:rsidRDefault="00646C6D" w:rsidP="00C669F2">
            <w:sdt>
              <w:sdtPr>
                <w:rPr>
                  <w:sz w:val="20"/>
                </w:rPr>
                <w:id w:val="43918986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48B3DD4A" w14:textId="64795693" w:rsidR="00C669F2" w:rsidRPr="004920F1" w:rsidRDefault="00646C6D" w:rsidP="00C669F2">
            <w:sdt>
              <w:sdtPr>
                <w:rPr>
                  <w:sz w:val="20"/>
                </w:rPr>
                <w:id w:val="-165089982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7375EB3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3383BBE" w14:textId="77777777" w:rsidR="00C669F2" w:rsidRPr="002B62E0" w:rsidRDefault="00C669F2" w:rsidP="00C669F2">
            <w:pPr>
              <w:rPr>
                <w:bCs/>
                <w:spacing w:val="-5"/>
              </w:rPr>
            </w:pPr>
            <w:r w:rsidRPr="002B62E0">
              <w:lastRenderedPageBreak/>
              <w:t>18.039</w:t>
            </w:r>
          </w:p>
        </w:tc>
        <w:tc>
          <w:tcPr>
            <w:tcW w:w="1417" w:type="dxa"/>
            <w:tcBorders>
              <w:top w:val="single" w:sz="4" w:space="0" w:color="auto"/>
              <w:left w:val="nil"/>
              <w:bottom w:val="single" w:sz="4" w:space="0" w:color="auto"/>
              <w:right w:val="single" w:sz="4" w:space="0" w:color="auto"/>
            </w:tcBorders>
          </w:tcPr>
          <w:p w14:paraId="5F58B0A1" w14:textId="77777777" w:rsidR="00C669F2" w:rsidRPr="004920F1" w:rsidRDefault="00C669F2" w:rsidP="00C669F2">
            <w:r w:rsidRPr="004920F1">
              <w:rPr>
                <w:bCs/>
                <w:spacing w:val="-5"/>
              </w:rPr>
              <w:t>Interest Posting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87CEAB3" w14:textId="77777777" w:rsidR="00C669F2" w:rsidRPr="004920F1" w:rsidRDefault="00C669F2" w:rsidP="00C669F2">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44C98B"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8F49E48"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1B690042" w14:textId="77777777" w:rsidR="00C669F2" w:rsidRPr="004920F1" w:rsidRDefault="00C669F2" w:rsidP="00C669F2">
            <w:r w:rsidRPr="004920F1">
              <w:rPr>
                <w:bCs/>
                <w:spacing w:val="-5"/>
              </w:rPr>
              <w:t>The system will not calculate or apply interest on nonrefundable amounts.</w:t>
            </w:r>
          </w:p>
        </w:tc>
        <w:tc>
          <w:tcPr>
            <w:tcW w:w="1276" w:type="dxa"/>
            <w:tcBorders>
              <w:top w:val="single" w:sz="4" w:space="0" w:color="auto"/>
              <w:left w:val="nil"/>
              <w:bottom w:val="single" w:sz="4" w:space="0" w:color="auto"/>
              <w:right w:val="single" w:sz="4" w:space="0" w:color="auto"/>
            </w:tcBorders>
            <w:shd w:val="clear" w:color="auto" w:fill="auto"/>
          </w:tcPr>
          <w:p w14:paraId="263B9E1F"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096AA839" w14:textId="77777777" w:rsidR="00C669F2" w:rsidRDefault="00646C6D" w:rsidP="00C669F2">
            <w:pPr>
              <w:rPr>
                <w:sz w:val="20"/>
              </w:rPr>
            </w:pPr>
            <w:sdt>
              <w:sdtPr>
                <w:rPr>
                  <w:sz w:val="20"/>
                </w:rPr>
                <w:id w:val="86787825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4F565EEA" w14:textId="5BC44488" w:rsidR="00C669F2" w:rsidRPr="004920F1" w:rsidRDefault="00646C6D" w:rsidP="00C669F2">
            <w:sdt>
              <w:sdtPr>
                <w:rPr>
                  <w:sz w:val="20"/>
                </w:rPr>
                <w:id w:val="-60881112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EF36CBF" w14:textId="77777777" w:rsidR="00C669F2" w:rsidRDefault="00646C6D" w:rsidP="00C669F2">
            <w:sdt>
              <w:sdtPr>
                <w:rPr>
                  <w:sz w:val="20"/>
                </w:rPr>
                <w:id w:val="100601385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5B9FE960" w14:textId="77777777" w:rsidR="00C669F2" w:rsidRDefault="00646C6D" w:rsidP="00C669F2">
            <w:sdt>
              <w:sdtPr>
                <w:rPr>
                  <w:sz w:val="20"/>
                </w:rPr>
                <w:id w:val="-150820805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20C8E9CF" w14:textId="77777777" w:rsidR="00C669F2" w:rsidRDefault="00646C6D" w:rsidP="00C669F2">
            <w:sdt>
              <w:sdtPr>
                <w:rPr>
                  <w:sz w:val="20"/>
                </w:rPr>
                <w:id w:val="21146597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56BE6D2F" w14:textId="77777777" w:rsidR="00C669F2" w:rsidRDefault="00646C6D" w:rsidP="00C669F2">
            <w:sdt>
              <w:sdtPr>
                <w:rPr>
                  <w:sz w:val="20"/>
                </w:rPr>
                <w:id w:val="-210232677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582DE34D" w14:textId="626F8CBF" w:rsidR="00C669F2" w:rsidRPr="004920F1" w:rsidRDefault="00646C6D" w:rsidP="00C669F2">
            <w:sdt>
              <w:sdtPr>
                <w:rPr>
                  <w:sz w:val="20"/>
                </w:rPr>
                <w:id w:val="48844865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39D454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DCDB2EA" w14:textId="77777777" w:rsidR="00C669F2" w:rsidRPr="002B62E0" w:rsidRDefault="00C669F2" w:rsidP="00C669F2">
            <w:pPr>
              <w:rPr>
                <w:bCs/>
                <w:spacing w:val="-5"/>
              </w:rPr>
            </w:pPr>
            <w:r w:rsidRPr="002B62E0">
              <w:t>18.040</w:t>
            </w:r>
          </w:p>
        </w:tc>
        <w:tc>
          <w:tcPr>
            <w:tcW w:w="1417" w:type="dxa"/>
            <w:tcBorders>
              <w:top w:val="single" w:sz="4" w:space="0" w:color="auto"/>
              <w:left w:val="nil"/>
              <w:bottom w:val="single" w:sz="4" w:space="0" w:color="auto"/>
              <w:right w:val="single" w:sz="4" w:space="0" w:color="auto"/>
            </w:tcBorders>
          </w:tcPr>
          <w:p w14:paraId="27558051" w14:textId="77777777" w:rsidR="00C669F2" w:rsidRPr="004920F1" w:rsidRDefault="00C669F2" w:rsidP="00C669F2">
            <w:r w:rsidRPr="004920F1">
              <w:rPr>
                <w:bCs/>
                <w:spacing w:val="-5"/>
              </w:rPr>
              <w:t>Interest Posting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6287DF1"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744A36"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A4FD448"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738F9FC0" w14:textId="77777777" w:rsidR="00C669F2" w:rsidRPr="004920F1" w:rsidRDefault="00C669F2" w:rsidP="00C669F2">
            <w:r w:rsidRPr="004920F1">
              <w:rPr>
                <w:bCs/>
                <w:spacing w:val="-5"/>
              </w:rPr>
              <w:t>The system will provide a report that will allow NMERB users to audit the interest rate on an annual basis.</w:t>
            </w:r>
          </w:p>
        </w:tc>
        <w:tc>
          <w:tcPr>
            <w:tcW w:w="1276" w:type="dxa"/>
            <w:tcBorders>
              <w:top w:val="single" w:sz="4" w:space="0" w:color="auto"/>
              <w:left w:val="nil"/>
              <w:bottom w:val="single" w:sz="4" w:space="0" w:color="auto"/>
              <w:right w:val="single" w:sz="4" w:space="0" w:color="auto"/>
            </w:tcBorders>
            <w:shd w:val="clear" w:color="auto" w:fill="auto"/>
          </w:tcPr>
          <w:p w14:paraId="67F08188"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588E107F" w14:textId="77777777" w:rsidR="00C669F2" w:rsidRDefault="00646C6D" w:rsidP="00C669F2">
            <w:pPr>
              <w:rPr>
                <w:sz w:val="20"/>
              </w:rPr>
            </w:pPr>
            <w:sdt>
              <w:sdtPr>
                <w:rPr>
                  <w:sz w:val="20"/>
                </w:rPr>
                <w:id w:val="106653636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486A67CC" w14:textId="5D1BC71B" w:rsidR="00C669F2" w:rsidRPr="004920F1" w:rsidRDefault="00646C6D" w:rsidP="00C669F2">
            <w:sdt>
              <w:sdtPr>
                <w:rPr>
                  <w:sz w:val="20"/>
                </w:rPr>
                <w:id w:val="-197443769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80F8155" w14:textId="77777777" w:rsidR="00C669F2" w:rsidRDefault="00646C6D" w:rsidP="00C669F2">
            <w:sdt>
              <w:sdtPr>
                <w:rPr>
                  <w:sz w:val="20"/>
                </w:rPr>
                <w:id w:val="-168735217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55E15EA9" w14:textId="77777777" w:rsidR="00C669F2" w:rsidRDefault="00646C6D" w:rsidP="00C669F2">
            <w:sdt>
              <w:sdtPr>
                <w:rPr>
                  <w:sz w:val="20"/>
                </w:rPr>
                <w:id w:val="93308682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1F96FDB" w14:textId="77777777" w:rsidR="00C669F2" w:rsidRDefault="00646C6D" w:rsidP="00C669F2">
            <w:sdt>
              <w:sdtPr>
                <w:rPr>
                  <w:sz w:val="20"/>
                </w:rPr>
                <w:id w:val="152675596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19450512" w14:textId="77777777" w:rsidR="00C669F2" w:rsidRDefault="00646C6D" w:rsidP="00C669F2">
            <w:sdt>
              <w:sdtPr>
                <w:rPr>
                  <w:sz w:val="20"/>
                </w:rPr>
                <w:id w:val="20699450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0A6371E" w14:textId="07E03538" w:rsidR="00C669F2" w:rsidRPr="004920F1" w:rsidRDefault="00646C6D" w:rsidP="00C669F2">
            <w:sdt>
              <w:sdtPr>
                <w:rPr>
                  <w:sz w:val="20"/>
                </w:rPr>
                <w:id w:val="-57713096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ED5281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377844B" w14:textId="77777777" w:rsidR="00C669F2" w:rsidRPr="002B62E0" w:rsidRDefault="00C669F2" w:rsidP="00C669F2">
            <w:pPr>
              <w:rPr>
                <w:bCs/>
                <w:spacing w:val="-5"/>
              </w:rPr>
            </w:pPr>
            <w:r w:rsidRPr="002B62E0">
              <w:t>18.041</w:t>
            </w:r>
          </w:p>
        </w:tc>
        <w:tc>
          <w:tcPr>
            <w:tcW w:w="1417" w:type="dxa"/>
            <w:tcBorders>
              <w:top w:val="single" w:sz="4" w:space="0" w:color="auto"/>
              <w:left w:val="nil"/>
              <w:bottom w:val="single" w:sz="4" w:space="0" w:color="auto"/>
              <w:right w:val="single" w:sz="4" w:space="0" w:color="auto"/>
            </w:tcBorders>
          </w:tcPr>
          <w:p w14:paraId="2B1B005F" w14:textId="77777777" w:rsidR="00C669F2" w:rsidRPr="004920F1" w:rsidRDefault="00C669F2" w:rsidP="00C669F2">
            <w:r w:rsidRPr="004920F1">
              <w:rPr>
                <w:bCs/>
                <w:spacing w:val="-5"/>
              </w:rPr>
              <w:t>Interest Posting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5EA0F28" w14:textId="77777777" w:rsidR="00C669F2" w:rsidRPr="004920F1" w:rsidRDefault="00C669F2" w:rsidP="00C669F2">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F5458C8"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1DED609"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7CC5E7E4" w14:textId="77777777" w:rsidR="00C669F2" w:rsidRPr="004920F1" w:rsidRDefault="00C669F2" w:rsidP="00C669F2">
            <w:r w:rsidRPr="004920F1">
              <w:rPr>
                <w:bCs/>
                <w:spacing w:val="-5"/>
              </w:rPr>
              <w:t>The system will calculate interest on any amount overpaid to a member.</w:t>
            </w:r>
          </w:p>
        </w:tc>
        <w:tc>
          <w:tcPr>
            <w:tcW w:w="1276" w:type="dxa"/>
            <w:tcBorders>
              <w:top w:val="single" w:sz="4" w:space="0" w:color="auto"/>
              <w:left w:val="nil"/>
              <w:bottom w:val="single" w:sz="4" w:space="0" w:color="auto"/>
              <w:right w:val="single" w:sz="4" w:space="0" w:color="auto"/>
            </w:tcBorders>
            <w:shd w:val="clear" w:color="auto" w:fill="auto"/>
          </w:tcPr>
          <w:p w14:paraId="4F5E00C0"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3F66693B" w14:textId="77777777" w:rsidR="00C669F2" w:rsidRDefault="00646C6D" w:rsidP="00C669F2">
            <w:pPr>
              <w:rPr>
                <w:sz w:val="20"/>
              </w:rPr>
            </w:pPr>
            <w:sdt>
              <w:sdtPr>
                <w:rPr>
                  <w:sz w:val="20"/>
                </w:rPr>
                <w:id w:val="25741209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ECAF5D0" w14:textId="56DFC5A3" w:rsidR="00C669F2" w:rsidRPr="004920F1" w:rsidRDefault="00646C6D" w:rsidP="00C669F2">
            <w:sdt>
              <w:sdtPr>
                <w:rPr>
                  <w:sz w:val="20"/>
                </w:rPr>
                <w:id w:val="-23440123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7EFA41B" w14:textId="77777777" w:rsidR="00C669F2" w:rsidRDefault="00646C6D" w:rsidP="00C669F2">
            <w:sdt>
              <w:sdtPr>
                <w:rPr>
                  <w:sz w:val="20"/>
                </w:rPr>
                <w:id w:val="-52579054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6F778DF3" w14:textId="77777777" w:rsidR="00C669F2" w:rsidRDefault="00646C6D" w:rsidP="00C669F2">
            <w:sdt>
              <w:sdtPr>
                <w:rPr>
                  <w:sz w:val="20"/>
                </w:rPr>
                <w:id w:val="75940946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588DA3EE" w14:textId="77777777" w:rsidR="00C669F2" w:rsidRDefault="00646C6D" w:rsidP="00C669F2">
            <w:sdt>
              <w:sdtPr>
                <w:rPr>
                  <w:sz w:val="20"/>
                </w:rPr>
                <w:id w:val="-74387403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4CD6B6A7" w14:textId="77777777" w:rsidR="00C669F2" w:rsidRDefault="00646C6D" w:rsidP="00C669F2">
            <w:sdt>
              <w:sdtPr>
                <w:rPr>
                  <w:sz w:val="20"/>
                </w:rPr>
                <w:id w:val="155796698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644FA761" w14:textId="642A12A9" w:rsidR="00C669F2" w:rsidRPr="004920F1" w:rsidRDefault="00646C6D" w:rsidP="00C669F2">
            <w:sdt>
              <w:sdtPr>
                <w:rPr>
                  <w:sz w:val="20"/>
                </w:rPr>
                <w:id w:val="154549060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044B20BA"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26F5A10" w14:textId="77777777" w:rsidR="00C669F2" w:rsidRPr="002B62E0" w:rsidRDefault="00C669F2" w:rsidP="00C669F2">
            <w:pPr>
              <w:rPr>
                <w:bCs/>
                <w:spacing w:val="-5"/>
              </w:rPr>
            </w:pPr>
            <w:r w:rsidRPr="002B62E0">
              <w:t>18.042</w:t>
            </w:r>
          </w:p>
        </w:tc>
        <w:tc>
          <w:tcPr>
            <w:tcW w:w="1417" w:type="dxa"/>
            <w:tcBorders>
              <w:top w:val="single" w:sz="4" w:space="0" w:color="auto"/>
              <w:left w:val="nil"/>
              <w:bottom w:val="single" w:sz="4" w:space="0" w:color="auto"/>
              <w:right w:val="single" w:sz="4" w:space="0" w:color="auto"/>
            </w:tcBorders>
          </w:tcPr>
          <w:p w14:paraId="74DEE6A2" w14:textId="77777777" w:rsidR="00C669F2" w:rsidRPr="004920F1" w:rsidRDefault="00C669F2" w:rsidP="00C669F2">
            <w:r w:rsidRPr="004920F1">
              <w:rPr>
                <w:bCs/>
                <w:spacing w:val="-5"/>
              </w:rPr>
              <w:t>Interest Posting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642D85A"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72C624"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7283DEC"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0DDC87D7" w14:textId="77777777" w:rsidR="00C669F2" w:rsidRPr="004920F1" w:rsidRDefault="00C669F2" w:rsidP="00C669F2">
            <w:r w:rsidRPr="004920F1">
              <w:rPr>
                <w:bCs/>
                <w:spacing w:val="-5"/>
              </w:rPr>
              <w:t>The system will default to the last closing quarter as the effective date for statements of accounts.</w:t>
            </w:r>
          </w:p>
        </w:tc>
        <w:tc>
          <w:tcPr>
            <w:tcW w:w="1276" w:type="dxa"/>
            <w:tcBorders>
              <w:top w:val="single" w:sz="4" w:space="0" w:color="auto"/>
              <w:left w:val="nil"/>
              <w:bottom w:val="single" w:sz="4" w:space="0" w:color="auto"/>
              <w:right w:val="single" w:sz="4" w:space="0" w:color="auto"/>
            </w:tcBorders>
            <w:shd w:val="clear" w:color="auto" w:fill="auto"/>
          </w:tcPr>
          <w:p w14:paraId="6053F54E"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3D1AD01C" w14:textId="77777777" w:rsidR="00C669F2" w:rsidRDefault="00646C6D" w:rsidP="00C669F2">
            <w:pPr>
              <w:rPr>
                <w:sz w:val="20"/>
              </w:rPr>
            </w:pPr>
            <w:sdt>
              <w:sdtPr>
                <w:rPr>
                  <w:sz w:val="20"/>
                </w:rPr>
                <w:id w:val="81413907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5F7E4CD5" w14:textId="48AE9F88" w:rsidR="00C669F2" w:rsidRPr="004920F1" w:rsidRDefault="00646C6D" w:rsidP="00C669F2">
            <w:sdt>
              <w:sdtPr>
                <w:rPr>
                  <w:sz w:val="20"/>
                </w:rPr>
                <w:id w:val="-3027801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445B318" w14:textId="77777777" w:rsidR="00C669F2" w:rsidRDefault="00646C6D" w:rsidP="00C669F2">
            <w:sdt>
              <w:sdtPr>
                <w:rPr>
                  <w:sz w:val="20"/>
                </w:rPr>
                <w:id w:val="149630207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0F45931" w14:textId="77777777" w:rsidR="00C669F2" w:rsidRDefault="00646C6D" w:rsidP="00C669F2">
            <w:sdt>
              <w:sdtPr>
                <w:rPr>
                  <w:sz w:val="20"/>
                </w:rPr>
                <w:id w:val="124661023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390E6C7E" w14:textId="77777777" w:rsidR="00C669F2" w:rsidRDefault="00646C6D" w:rsidP="00C669F2">
            <w:sdt>
              <w:sdtPr>
                <w:rPr>
                  <w:sz w:val="20"/>
                </w:rPr>
                <w:id w:val="-36560275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7964E062" w14:textId="77777777" w:rsidR="00C669F2" w:rsidRDefault="00646C6D" w:rsidP="00C669F2">
            <w:sdt>
              <w:sdtPr>
                <w:rPr>
                  <w:sz w:val="20"/>
                </w:rPr>
                <w:id w:val="184427562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0FF6A601" w14:textId="2E010743" w:rsidR="00C669F2" w:rsidRPr="004920F1" w:rsidRDefault="00646C6D" w:rsidP="00C669F2">
            <w:sdt>
              <w:sdtPr>
                <w:rPr>
                  <w:sz w:val="20"/>
                </w:rPr>
                <w:id w:val="102413816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11B0EB2A"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1332110" w14:textId="77777777" w:rsidR="00C669F2" w:rsidRPr="002B62E0" w:rsidRDefault="00C669F2" w:rsidP="00C669F2">
            <w:pPr>
              <w:rPr>
                <w:bCs/>
                <w:spacing w:val="-5"/>
              </w:rPr>
            </w:pPr>
            <w:r w:rsidRPr="002B62E0">
              <w:t>18.043</w:t>
            </w:r>
          </w:p>
        </w:tc>
        <w:tc>
          <w:tcPr>
            <w:tcW w:w="1417" w:type="dxa"/>
            <w:tcBorders>
              <w:top w:val="single" w:sz="4" w:space="0" w:color="auto"/>
              <w:left w:val="nil"/>
              <w:bottom w:val="single" w:sz="4" w:space="0" w:color="auto"/>
              <w:right w:val="single" w:sz="4" w:space="0" w:color="auto"/>
            </w:tcBorders>
          </w:tcPr>
          <w:p w14:paraId="31884412" w14:textId="77777777" w:rsidR="00C669F2" w:rsidRPr="004920F1" w:rsidRDefault="00C669F2" w:rsidP="00C669F2">
            <w:r w:rsidRPr="004920F1">
              <w:rPr>
                <w:bCs/>
                <w:spacing w:val="-5"/>
              </w:rPr>
              <w:t>Interest Posting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3A83789" w14:textId="77777777" w:rsidR="00C669F2" w:rsidRPr="004920F1" w:rsidRDefault="00C669F2" w:rsidP="00C669F2">
            <w:r>
              <w:t>Data validation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7676A2B"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560E6EF"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01884DA6" w14:textId="77777777" w:rsidR="00C669F2" w:rsidRPr="004920F1" w:rsidRDefault="00C669F2" w:rsidP="00C669F2">
            <w:r w:rsidRPr="004920F1">
              <w:rPr>
                <w:bCs/>
                <w:spacing w:val="-5"/>
              </w:rPr>
              <w:t>The system will have the ability to create a trial interest posting prior to applying the annual interest to the members’ accounts for purposes of testing. The trial interest posting will compute all interest amounts using the same rules and algorithms the actual interest posting uses.</w:t>
            </w:r>
          </w:p>
        </w:tc>
        <w:tc>
          <w:tcPr>
            <w:tcW w:w="1276" w:type="dxa"/>
            <w:tcBorders>
              <w:top w:val="single" w:sz="4" w:space="0" w:color="auto"/>
              <w:left w:val="nil"/>
              <w:bottom w:val="single" w:sz="4" w:space="0" w:color="auto"/>
              <w:right w:val="single" w:sz="4" w:space="0" w:color="auto"/>
            </w:tcBorders>
            <w:shd w:val="clear" w:color="auto" w:fill="auto"/>
          </w:tcPr>
          <w:p w14:paraId="65177F37"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78807253" w14:textId="77777777" w:rsidR="00C669F2" w:rsidRDefault="00646C6D" w:rsidP="00C669F2">
            <w:pPr>
              <w:rPr>
                <w:sz w:val="20"/>
              </w:rPr>
            </w:pPr>
            <w:sdt>
              <w:sdtPr>
                <w:rPr>
                  <w:sz w:val="20"/>
                </w:rPr>
                <w:id w:val="41721962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0FDBC4FB" w14:textId="72AEC3F3" w:rsidR="00C669F2" w:rsidRPr="004920F1" w:rsidRDefault="00646C6D" w:rsidP="00C669F2">
            <w:sdt>
              <w:sdtPr>
                <w:rPr>
                  <w:sz w:val="20"/>
                </w:rPr>
                <w:id w:val="-177686147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CFA8017" w14:textId="77777777" w:rsidR="00C669F2" w:rsidRDefault="00646C6D" w:rsidP="00C669F2">
            <w:sdt>
              <w:sdtPr>
                <w:rPr>
                  <w:sz w:val="20"/>
                </w:rPr>
                <w:id w:val="181792216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1110CAA0" w14:textId="77777777" w:rsidR="00C669F2" w:rsidRDefault="00646C6D" w:rsidP="00C669F2">
            <w:sdt>
              <w:sdtPr>
                <w:rPr>
                  <w:sz w:val="20"/>
                </w:rPr>
                <w:id w:val="22387994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C3A0E8D" w14:textId="77777777" w:rsidR="00C669F2" w:rsidRDefault="00646C6D" w:rsidP="00C669F2">
            <w:sdt>
              <w:sdtPr>
                <w:rPr>
                  <w:sz w:val="20"/>
                </w:rPr>
                <w:id w:val="183426071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A4D1A6D" w14:textId="77777777" w:rsidR="00C669F2" w:rsidRDefault="00646C6D" w:rsidP="00C669F2">
            <w:sdt>
              <w:sdtPr>
                <w:rPr>
                  <w:sz w:val="20"/>
                </w:rPr>
                <w:id w:val="77622385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51785DBD" w14:textId="2AFBB452" w:rsidR="00C669F2" w:rsidRPr="004920F1" w:rsidRDefault="00646C6D" w:rsidP="00C669F2">
            <w:sdt>
              <w:sdtPr>
                <w:rPr>
                  <w:sz w:val="20"/>
                </w:rPr>
                <w:id w:val="18357330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0E071415"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B3A5305" w14:textId="77777777" w:rsidR="00C669F2" w:rsidRPr="002B62E0" w:rsidRDefault="00C669F2" w:rsidP="00C669F2">
            <w:pPr>
              <w:rPr>
                <w:bCs/>
                <w:spacing w:val="-5"/>
              </w:rPr>
            </w:pPr>
            <w:r w:rsidRPr="002B62E0">
              <w:t>19.001</w:t>
            </w:r>
          </w:p>
        </w:tc>
        <w:tc>
          <w:tcPr>
            <w:tcW w:w="1417" w:type="dxa"/>
            <w:tcBorders>
              <w:top w:val="single" w:sz="4" w:space="0" w:color="auto"/>
              <w:left w:val="nil"/>
              <w:bottom w:val="single" w:sz="4" w:space="0" w:color="auto"/>
              <w:right w:val="single" w:sz="4" w:space="0" w:color="auto"/>
            </w:tcBorders>
          </w:tcPr>
          <w:p w14:paraId="178FB977" w14:textId="77777777" w:rsidR="00C669F2" w:rsidRPr="004920F1" w:rsidRDefault="00C669F2" w:rsidP="00C669F2">
            <w:r w:rsidRPr="004920F1">
              <w:rPr>
                <w:bCs/>
                <w:spacing w:val="-5"/>
              </w:rPr>
              <w:t>Tax Tables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FCACB1D" w14:textId="77777777" w:rsidR="00C669F2" w:rsidRPr="004920F1" w:rsidRDefault="00C669F2" w:rsidP="00C669F2">
            <w:r>
              <w:t>System set up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DF2347" w14:textId="77777777" w:rsidR="00C669F2" w:rsidRPr="004920F1" w:rsidRDefault="00C669F2" w:rsidP="00C669F2">
            <w:r w:rsidRPr="004920F1">
              <w:rPr>
                <w:bCs/>
                <w:spacing w:val="-5"/>
              </w:rPr>
              <w:t>Payroll supervisor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8592B7F" w14:textId="77777777" w:rsidR="00C669F2" w:rsidRPr="00BB1BCC" w:rsidRDefault="00C669F2" w:rsidP="00C669F2">
            <w:pPr>
              <w:rPr>
                <w:bCs/>
                <w:spacing w:val="-5"/>
              </w:rPr>
            </w:pPr>
            <w:r w:rsidRPr="00BB1BCC">
              <w:rPr>
                <w:bCs/>
                <w:spacing w:val="-5"/>
              </w:rPr>
              <w:t>I want to maintain the annual federal and state tax rates</w:t>
            </w:r>
          </w:p>
          <w:p w14:paraId="5FE64C4D" w14:textId="77777777" w:rsidR="00C669F2" w:rsidRPr="00BB1BCC" w:rsidRDefault="00C669F2" w:rsidP="00C669F2">
            <w:r w:rsidRPr="00BB1BCC">
              <w:rPr>
                <w:bCs/>
                <w:spacing w:val="-5"/>
              </w:rPr>
              <w:t>So that the agency is compliant with federal and state tax regulations prior to the January payroll.</w:t>
            </w:r>
          </w:p>
        </w:tc>
        <w:tc>
          <w:tcPr>
            <w:tcW w:w="4819" w:type="dxa"/>
            <w:tcBorders>
              <w:top w:val="single" w:sz="4" w:space="0" w:color="auto"/>
              <w:left w:val="nil"/>
              <w:bottom w:val="single" w:sz="4" w:space="0" w:color="auto"/>
              <w:right w:val="single" w:sz="4" w:space="0" w:color="auto"/>
            </w:tcBorders>
            <w:shd w:val="clear" w:color="auto" w:fill="auto"/>
          </w:tcPr>
          <w:p w14:paraId="210A0369" w14:textId="77777777" w:rsidR="00C669F2" w:rsidRPr="004920F1" w:rsidRDefault="00C669F2" w:rsidP="00C669F2">
            <w:pPr>
              <w:rPr>
                <w:bCs/>
                <w:spacing w:val="-5"/>
              </w:rPr>
            </w:pPr>
            <w:r w:rsidRPr="004920F1">
              <w:rPr>
                <w:bCs/>
                <w:spacing w:val="-5"/>
              </w:rPr>
              <w:t>I will be satisfied when:</w:t>
            </w:r>
          </w:p>
          <w:p w14:paraId="18319A08" w14:textId="77777777" w:rsidR="00C669F2" w:rsidRPr="005C7EDD" w:rsidRDefault="00C669F2" w:rsidP="00C669F2">
            <w:pPr>
              <w:pStyle w:val="ListParagraph"/>
              <w:widowControl/>
              <w:numPr>
                <w:ilvl w:val="0"/>
                <w:numId w:val="421"/>
              </w:numPr>
              <w:autoSpaceDE/>
              <w:autoSpaceDN/>
              <w:spacing w:line="259" w:lineRule="auto"/>
              <w:contextualSpacing/>
              <w:rPr>
                <w:rFonts w:ascii="Times New Roman" w:hAnsi="Times New Roman" w:cs="Times New Roman"/>
                <w:bCs/>
                <w:spacing w:val="-5"/>
              </w:rPr>
            </w:pPr>
            <w:r w:rsidRPr="005C7EDD">
              <w:rPr>
                <w:rFonts w:ascii="Times New Roman" w:hAnsi="Times New Roman" w:cs="Times New Roman"/>
                <w:bCs/>
                <w:spacing w:val="-5"/>
              </w:rPr>
              <w:t>Tax table updates are made through system configuration (basic updates such as rate changes) or new software versions (complex updates such as rule changes)</w:t>
            </w:r>
          </w:p>
          <w:p w14:paraId="41EED1F0" w14:textId="77777777" w:rsidR="00C669F2" w:rsidRPr="005C7EDD" w:rsidRDefault="00C669F2" w:rsidP="00C669F2">
            <w:pPr>
              <w:pStyle w:val="ListParagraph"/>
              <w:widowControl/>
              <w:numPr>
                <w:ilvl w:val="0"/>
                <w:numId w:val="421"/>
              </w:numPr>
              <w:autoSpaceDE/>
              <w:autoSpaceDN/>
              <w:spacing w:line="259" w:lineRule="auto"/>
              <w:contextualSpacing/>
              <w:rPr>
                <w:rFonts w:ascii="Times New Roman" w:hAnsi="Times New Roman" w:cs="Times New Roman"/>
              </w:rPr>
            </w:pPr>
            <w:r w:rsidRPr="005C7EDD">
              <w:rPr>
                <w:rFonts w:ascii="Times New Roman" w:hAnsi="Times New Roman" w:cs="Times New Roman"/>
                <w:bCs/>
                <w:spacing w:val="-5"/>
              </w:rPr>
              <w:t>IT has confirmed that the rates have been successfully updated</w:t>
            </w:r>
          </w:p>
        </w:tc>
        <w:tc>
          <w:tcPr>
            <w:tcW w:w="1276" w:type="dxa"/>
            <w:tcBorders>
              <w:top w:val="single" w:sz="4" w:space="0" w:color="auto"/>
              <w:left w:val="nil"/>
              <w:bottom w:val="single" w:sz="4" w:space="0" w:color="auto"/>
              <w:right w:val="single" w:sz="4" w:space="0" w:color="auto"/>
            </w:tcBorders>
            <w:shd w:val="clear" w:color="auto" w:fill="auto"/>
          </w:tcPr>
          <w:p w14:paraId="01F8C466"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154176C6" w14:textId="77777777" w:rsidR="00C669F2" w:rsidRDefault="00646C6D" w:rsidP="00C669F2">
            <w:pPr>
              <w:rPr>
                <w:sz w:val="20"/>
              </w:rPr>
            </w:pPr>
            <w:sdt>
              <w:sdtPr>
                <w:rPr>
                  <w:sz w:val="20"/>
                </w:rPr>
                <w:id w:val="210020718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621869E1" w14:textId="0B763A43" w:rsidR="00C669F2" w:rsidRPr="004920F1" w:rsidRDefault="00646C6D" w:rsidP="00C669F2">
            <w:sdt>
              <w:sdtPr>
                <w:rPr>
                  <w:sz w:val="20"/>
                </w:rPr>
                <w:id w:val="-120717846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20B2C1F" w14:textId="77777777" w:rsidR="00C669F2" w:rsidRDefault="00646C6D" w:rsidP="00C669F2">
            <w:sdt>
              <w:sdtPr>
                <w:rPr>
                  <w:sz w:val="20"/>
                </w:rPr>
                <w:id w:val="-46412114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61A8861D" w14:textId="77777777" w:rsidR="00C669F2" w:rsidRDefault="00646C6D" w:rsidP="00C669F2">
            <w:sdt>
              <w:sdtPr>
                <w:rPr>
                  <w:sz w:val="20"/>
                </w:rPr>
                <w:id w:val="-14196629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192DF31C" w14:textId="77777777" w:rsidR="00C669F2" w:rsidRDefault="00646C6D" w:rsidP="00C669F2">
            <w:sdt>
              <w:sdtPr>
                <w:rPr>
                  <w:sz w:val="20"/>
                </w:rPr>
                <w:id w:val="-198106136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12D43438" w14:textId="77777777" w:rsidR="00C669F2" w:rsidRDefault="00646C6D" w:rsidP="00C669F2">
            <w:sdt>
              <w:sdtPr>
                <w:rPr>
                  <w:sz w:val="20"/>
                </w:rPr>
                <w:id w:val="97048207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3F933939" w14:textId="71E400E9" w:rsidR="00C669F2" w:rsidRPr="004920F1" w:rsidRDefault="00646C6D" w:rsidP="00C669F2">
            <w:sdt>
              <w:sdtPr>
                <w:rPr>
                  <w:sz w:val="20"/>
                </w:rPr>
                <w:id w:val="179749098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7C0B7D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09A21FA" w14:textId="77777777" w:rsidR="00C669F2" w:rsidRPr="002B62E0" w:rsidRDefault="00C669F2" w:rsidP="00C669F2">
            <w:pPr>
              <w:rPr>
                <w:bCs/>
                <w:spacing w:val="-5"/>
              </w:rPr>
            </w:pPr>
            <w:r w:rsidRPr="002B62E0">
              <w:lastRenderedPageBreak/>
              <w:t>19.002</w:t>
            </w:r>
          </w:p>
        </w:tc>
        <w:tc>
          <w:tcPr>
            <w:tcW w:w="1417" w:type="dxa"/>
            <w:tcBorders>
              <w:top w:val="single" w:sz="4" w:space="0" w:color="auto"/>
              <w:left w:val="nil"/>
              <w:bottom w:val="single" w:sz="4" w:space="0" w:color="auto"/>
              <w:right w:val="single" w:sz="4" w:space="0" w:color="auto"/>
            </w:tcBorders>
          </w:tcPr>
          <w:p w14:paraId="74163E12" w14:textId="77777777" w:rsidR="00C669F2" w:rsidRPr="004920F1" w:rsidRDefault="00C669F2" w:rsidP="00C669F2">
            <w:r w:rsidRPr="004920F1">
              <w:rPr>
                <w:bCs/>
                <w:spacing w:val="-5"/>
              </w:rPr>
              <w:t>Tax Tables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45838F8" w14:textId="77777777" w:rsidR="00C669F2" w:rsidRPr="004920F1" w:rsidRDefault="00C669F2" w:rsidP="00C669F2">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8E4276" w14:textId="77777777" w:rsidR="00C669F2" w:rsidRPr="004920F1" w:rsidRDefault="00C669F2" w:rsidP="00C669F2">
            <w:r w:rsidRPr="004920F1">
              <w:rPr>
                <w:bCs/>
                <w:spacing w:val="-5"/>
              </w:rPr>
              <w:t>IT database administrator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780EF84" w14:textId="77777777" w:rsidR="00FD333C" w:rsidRPr="00BB1BCC" w:rsidRDefault="00FD333C" w:rsidP="00FD333C">
            <w:pPr>
              <w:rPr>
                <w:bCs/>
                <w:spacing w:val="-5"/>
              </w:rPr>
            </w:pPr>
            <w:r w:rsidRPr="00BB1BCC">
              <w:rPr>
                <w:bCs/>
                <w:spacing w:val="-5"/>
              </w:rPr>
              <w:t>I want to update the tax tables with the new rates</w:t>
            </w:r>
          </w:p>
          <w:p w14:paraId="3B468BB4" w14:textId="4826772A" w:rsidR="00C669F2" w:rsidRPr="00BB1BCC" w:rsidRDefault="00FD333C" w:rsidP="00C669F2">
            <w:r w:rsidRPr="00BB1BCC">
              <w:rPr>
                <w:bCs/>
                <w:spacing w:val="-5"/>
              </w:rPr>
              <w:t>So that the PAS calculates accurate payments and deductions.</w:t>
            </w:r>
          </w:p>
        </w:tc>
        <w:tc>
          <w:tcPr>
            <w:tcW w:w="4819" w:type="dxa"/>
            <w:tcBorders>
              <w:top w:val="single" w:sz="4" w:space="0" w:color="auto"/>
              <w:left w:val="nil"/>
              <w:bottom w:val="single" w:sz="4" w:space="0" w:color="auto"/>
              <w:right w:val="single" w:sz="4" w:space="0" w:color="auto"/>
            </w:tcBorders>
            <w:shd w:val="clear" w:color="auto" w:fill="auto"/>
          </w:tcPr>
          <w:p w14:paraId="1C6A3A54" w14:textId="77777777" w:rsidR="00C669F2" w:rsidRPr="004920F1" w:rsidRDefault="00C669F2" w:rsidP="00C669F2">
            <w:pPr>
              <w:rPr>
                <w:bCs/>
                <w:spacing w:val="-5"/>
              </w:rPr>
            </w:pPr>
            <w:r w:rsidRPr="004920F1">
              <w:rPr>
                <w:bCs/>
                <w:spacing w:val="-5"/>
              </w:rPr>
              <w:t>I will be satisfied when:</w:t>
            </w:r>
          </w:p>
          <w:p w14:paraId="324C7C5D" w14:textId="77777777" w:rsidR="00C669F2" w:rsidRPr="005C7EDD" w:rsidRDefault="00C669F2" w:rsidP="00C669F2">
            <w:pPr>
              <w:pStyle w:val="ListParagraph"/>
              <w:widowControl/>
              <w:numPr>
                <w:ilvl w:val="0"/>
                <w:numId w:val="424"/>
              </w:numPr>
              <w:autoSpaceDE/>
              <w:autoSpaceDN/>
              <w:spacing w:line="259" w:lineRule="auto"/>
              <w:contextualSpacing/>
              <w:rPr>
                <w:rFonts w:ascii="Times New Roman" w:hAnsi="Times New Roman" w:cs="Times New Roman"/>
                <w:bCs/>
                <w:spacing w:val="-5"/>
              </w:rPr>
            </w:pPr>
            <w:r w:rsidRPr="005C7EDD">
              <w:rPr>
                <w:rFonts w:ascii="Times New Roman" w:hAnsi="Times New Roman" w:cs="Times New Roman"/>
                <w:bCs/>
                <w:spacing w:val="-5"/>
              </w:rPr>
              <w:t>I can insert a new row in the tax table to enter the new tax rates, by effective date</w:t>
            </w:r>
          </w:p>
          <w:p w14:paraId="3B4BB914" w14:textId="77777777" w:rsidR="00C669F2" w:rsidRPr="005C7EDD" w:rsidRDefault="00C669F2" w:rsidP="00C669F2">
            <w:pPr>
              <w:pStyle w:val="ListParagraph"/>
              <w:widowControl/>
              <w:numPr>
                <w:ilvl w:val="0"/>
                <w:numId w:val="424"/>
              </w:numPr>
              <w:autoSpaceDE/>
              <w:autoSpaceDN/>
              <w:spacing w:line="259" w:lineRule="auto"/>
              <w:contextualSpacing/>
              <w:rPr>
                <w:rFonts w:ascii="Times New Roman" w:hAnsi="Times New Roman" w:cs="Times New Roman"/>
                <w:bCs/>
                <w:spacing w:val="-5"/>
              </w:rPr>
            </w:pPr>
            <w:r w:rsidRPr="005C7EDD">
              <w:rPr>
                <w:rFonts w:ascii="Times New Roman" w:hAnsi="Times New Roman" w:cs="Times New Roman"/>
                <w:bCs/>
                <w:spacing w:val="-5"/>
              </w:rPr>
              <w:t>I can add other rules, if necessary, such as:</w:t>
            </w:r>
          </w:p>
          <w:p w14:paraId="6307FE11" w14:textId="77777777" w:rsidR="00C669F2" w:rsidRPr="005C7EDD" w:rsidRDefault="00C669F2" w:rsidP="00C669F2">
            <w:pPr>
              <w:pStyle w:val="ListParagraph"/>
              <w:widowControl/>
              <w:numPr>
                <w:ilvl w:val="0"/>
                <w:numId w:val="422"/>
              </w:numPr>
              <w:autoSpaceDE/>
              <w:autoSpaceDN/>
              <w:spacing w:line="259" w:lineRule="auto"/>
              <w:ind w:left="1080"/>
              <w:contextualSpacing/>
              <w:rPr>
                <w:rFonts w:ascii="Times New Roman" w:hAnsi="Times New Roman" w:cs="Times New Roman"/>
                <w:bCs/>
                <w:spacing w:val="-5"/>
              </w:rPr>
            </w:pPr>
            <w:r w:rsidRPr="005C7EDD">
              <w:rPr>
                <w:rFonts w:ascii="Times New Roman" w:hAnsi="Times New Roman" w:cs="Times New Roman"/>
                <w:bCs/>
                <w:spacing w:val="-5"/>
              </w:rPr>
              <w:t>Other state or non-resident rates</w:t>
            </w:r>
          </w:p>
          <w:p w14:paraId="44AACF28" w14:textId="77777777" w:rsidR="00C669F2" w:rsidRPr="005C7EDD" w:rsidRDefault="00C669F2" w:rsidP="00C669F2">
            <w:pPr>
              <w:pStyle w:val="ListParagraph"/>
              <w:widowControl/>
              <w:numPr>
                <w:ilvl w:val="0"/>
                <w:numId w:val="422"/>
              </w:numPr>
              <w:autoSpaceDE/>
              <w:autoSpaceDN/>
              <w:spacing w:line="259" w:lineRule="auto"/>
              <w:ind w:left="1080"/>
              <w:contextualSpacing/>
              <w:rPr>
                <w:rFonts w:ascii="Times New Roman" w:hAnsi="Times New Roman" w:cs="Times New Roman"/>
                <w:bCs/>
                <w:spacing w:val="-5"/>
              </w:rPr>
            </w:pPr>
            <w:r w:rsidRPr="005C7EDD">
              <w:rPr>
                <w:rFonts w:ascii="Times New Roman" w:hAnsi="Times New Roman" w:cs="Times New Roman"/>
                <w:bCs/>
                <w:spacing w:val="-5"/>
              </w:rPr>
              <w:t>By payment type (pension vs lump sum)</w:t>
            </w:r>
          </w:p>
          <w:p w14:paraId="67DA0A78" w14:textId="77777777" w:rsidR="00C669F2" w:rsidRPr="005C7EDD" w:rsidRDefault="00C669F2" w:rsidP="00C669F2">
            <w:pPr>
              <w:pStyle w:val="ListParagraph"/>
              <w:widowControl/>
              <w:numPr>
                <w:ilvl w:val="0"/>
                <w:numId w:val="279"/>
              </w:numPr>
              <w:autoSpaceDE/>
              <w:autoSpaceDN/>
              <w:spacing w:line="259" w:lineRule="auto"/>
              <w:ind w:left="1440"/>
              <w:contextualSpacing/>
              <w:rPr>
                <w:rFonts w:ascii="Times New Roman" w:hAnsi="Times New Roman" w:cs="Times New Roman"/>
                <w:bCs/>
                <w:spacing w:val="-5"/>
              </w:rPr>
            </w:pPr>
            <w:r>
              <w:rPr>
                <w:rFonts w:ascii="Times New Roman" w:hAnsi="Times New Roman" w:cs="Times New Roman"/>
                <w:bCs/>
                <w:spacing w:val="-5"/>
              </w:rPr>
              <w:t>B</w:t>
            </w:r>
            <w:r w:rsidRPr="005C7EDD">
              <w:rPr>
                <w:rFonts w:ascii="Times New Roman" w:hAnsi="Times New Roman" w:cs="Times New Roman"/>
                <w:bCs/>
                <w:spacing w:val="-5"/>
              </w:rPr>
              <w:t>y taxable (cash) vs tax exempt (rollover) status</w:t>
            </w:r>
          </w:p>
          <w:p w14:paraId="32D08EBD" w14:textId="77777777" w:rsidR="00C669F2" w:rsidRPr="005C7EDD" w:rsidRDefault="00C669F2" w:rsidP="00C669F2">
            <w:pPr>
              <w:pStyle w:val="ListParagraph"/>
              <w:widowControl/>
              <w:numPr>
                <w:ilvl w:val="0"/>
                <w:numId w:val="423"/>
              </w:numPr>
              <w:autoSpaceDE/>
              <w:autoSpaceDN/>
              <w:spacing w:line="259" w:lineRule="auto"/>
              <w:ind w:left="1100"/>
              <w:contextualSpacing/>
              <w:rPr>
                <w:rFonts w:ascii="Times New Roman" w:hAnsi="Times New Roman" w:cs="Times New Roman"/>
              </w:rPr>
            </w:pPr>
            <w:r w:rsidRPr="005C7EDD">
              <w:rPr>
                <w:rFonts w:ascii="Times New Roman" w:hAnsi="Times New Roman" w:cs="Times New Roman"/>
                <w:bCs/>
                <w:spacing w:val="-5"/>
              </w:rPr>
              <w:t>By beneficiary type (member/spouse vs non-member/spouse)</w:t>
            </w:r>
          </w:p>
        </w:tc>
        <w:tc>
          <w:tcPr>
            <w:tcW w:w="1276" w:type="dxa"/>
            <w:tcBorders>
              <w:top w:val="single" w:sz="4" w:space="0" w:color="auto"/>
              <w:left w:val="nil"/>
              <w:bottom w:val="single" w:sz="4" w:space="0" w:color="auto"/>
              <w:right w:val="single" w:sz="4" w:space="0" w:color="auto"/>
            </w:tcBorders>
            <w:shd w:val="clear" w:color="auto" w:fill="auto"/>
          </w:tcPr>
          <w:p w14:paraId="0600A6C8"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5303F02A" w14:textId="77777777" w:rsidR="00C669F2" w:rsidRDefault="00646C6D" w:rsidP="00C669F2">
            <w:pPr>
              <w:rPr>
                <w:sz w:val="20"/>
              </w:rPr>
            </w:pPr>
            <w:sdt>
              <w:sdtPr>
                <w:rPr>
                  <w:sz w:val="20"/>
                </w:rPr>
                <w:id w:val="4341807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45FE208B" w14:textId="59216F78" w:rsidR="00C669F2" w:rsidRPr="004920F1" w:rsidRDefault="00646C6D" w:rsidP="00C669F2">
            <w:sdt>
              <w:sdtPr>
                <w:rPr>
                  <w:sz w:val="20"/>
                </w:rPr>
                <w:id w:val="-173052175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84C6C05" w14:textId="77777777" w:rsidR="00C669F2" w:rsidRDefault="00646C6D" w:rsidP="00C669F2">
            <w:sdt>
              <w:sdtPr>
                <w:rPr>
                  <w:sz w:val="20"/>
                </w:rPr>
                <w:id w:val="43779917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6D8B489" w14:textId="77777777" w:rsidR="00C669F2" w:rsidRDefault="00646C6D" w:rsidP="00C669F2">
            <w:sdt>
              <w:sdtPr>
                <w:rPr>
                  <w:sz w:val="20"/>
                </w:rPr>
                <w:id w:val="-58614672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292D8DD" w14:textId="77777777" w:rsidR="00C669F2" w:rsidRDefault="00646C6D" w:rsidP="00C669F2">
            <w:sdt>
              <w:sdtPr>
                <w:rPr>
                  <w:sz w:val="20"/>
                </w:rPr>
                <w:id w:val="-44446213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0696821C" w14:textId="77777777" w:rsidR="00C669F2" w:rsidRDefault="00646C6D" w:rsidP="00C669F2">
            <w:sdt>
              <w:sdtPr>
                <w:rPr>
                  <w:sz w:val="20"/>
                </w:rPr>
                <w:id w:val="-13480926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620AEA05" w14:textId="570A2E55" w:rsidR="00C669F2" w:rsidRPr="004920F1" w:rsidRDefault="00646C6D" w:rsidP="00C669F2">
            <w:sdt>
              <w:sdtPr>
                <w:rPr>
                  <w:sz w:val="20"/>
                </w:rPr>
                <w:id w:val="102105004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81C3A4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7591D14" w14:textId="77777777" w:rsidR="00C669F2" w:rsidRPr="002B62E0" w:rsidRDefault="00C669F2" w:rsidP="00C669F2">
            <w:pPr>
              <w:rPr>
                <w:bCs/>
                <w:spacing w:val="-5"/>
              </w:rPr>
            </w:pPr>
            <w:r w:rsidRPr="002B62E0">
              <w:t>19.003</w:t>
            </w:r>
          </w:p>
        </w:tc>
        <w:tc>
          <w:tcPr>
            <w:tcW w:w="1417" w:type="dxa"/>
            <w:tcBorders>
              <w:top w:val="single" w:sz="4" w:space="0" w:color="auto"/>
              <w:left w:val="nil"/>
              <w:bottom w:val="single" w:sz="4" w:space="0" w:color="auto"/>
              <w:right w:val="single" w:sz="4" w:space="0" w:color="auto"/>
            </w:tcBorders>
          </w:tcPr>
          <w:p w14:paraId="50BD52AB" w14:textId="77777777" w:rsidR="00C669F2" w:rsidRPr="004920F1" w:rsidRDefault="00C669F2" w:rsidP="00C669F2">
            <w:r w:rsidRPr="004920F1">
              <w:rPr>
                <w:bCs/>
                <w:spacing w:val="-5"/>
              </w:rPr>
              <w:t>Tax Tables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A195220" w14:textId="77777777" w:rsidR="00C669F2" w:rsidRPr="004920F1" w:rsidRDefault="00C669F2" w:rsidP="00C669F2">
            <w:r>
              <w:t>Data validation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704D9A" w14:textId="77777777" w:rsidR="00C669F2" w:rsidRPr="004920F1" w:rsidRDefault="00C669F2" w:rsidP="00C669F2">
            <w:r w:rsidRPr="004920F1">
              <w:rPr>
                <w:bCs/>
                <w:spacing w:val="-5"/>
              </w:rPr>
              <w:t>Payroll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75DB45B" w14:textId="77777777" w:rsidR="00C669F2" w:rsidRPr="004920F1" w:rsidRDefault="00C669F2" w:rsidP="00C669F2">
            <w:pPr>
              <w:rPr>
                <w:bCs/>
                <w:spacing w:val="-5"/>
              </w:rPr>
            </w:pPr>
            <w:r w:rsidRPr="004920F1">
              <w:rPr>
                <w:bCs/>
                <w:spacing w:val="-5"/>
              </w:rPr>
              <w:t xml:space="preserve">I want to peer review the rate changes </w:t>
            </w:r>
          </w:p>
          <w:p w14:paraId="40DCF5BA" w14:textId="77777777" w:rsidR="00C669F2" w:rsidRPr="004920F1" w:rsidRDefault="00C669F2" w:rsidP="00C669F2">
            <w:r w:rsidRPr="004920F1">
              <w:rPr>
                <w:bCs/>
                <w:spacing w:val="-5"/>
              </w:rPr>
              <w:t>So that the correct withholding taxes are applied to benefit payments.</w:t>
            </w:r>
          </w:p>
        </w:tc>
        <w:tc>
          <w:tcPr>
            <w:tcW w:w="4819" w:type="dxa"/>
            <w:tcBorders>
              <w:top w:val="single" w:sz="4" w:space="0" w:color="auto"/>
              <w:left w:val="nil"/>
              <w:bottom w:val="single" w:sz="4" w:space="0" w:color="auto"/>
              <w:right w:val="single" w:sz="4" w:space="0" w:color="auto"/>
            </w:tcBorders>
            <w:shd w:val="clear" w:color="auto" w:fill="auto"/>
          </w:tcPr>
          <w:p w14:paraId="77CBC545" w14:textId="77777777" w:rsidR="00C669F2" w:rsidRPr="004920F1" w:rsidRDefault="00C669F2" w:rsidP="00C669F2">
            <w:pPr>
              <w:rPr>
                <w:bCs/>
                <w:spacing w:val="-5"/>
              </w:rPr>
            </w:pPr>
            <w:r w:rsidRPr="004920F1">
              <w:rPr>
                <w:bCs/>
                <w:spacing w:val="-5"/>
              </w:rPr>
              <w:t>I will be satisfied when:</w:t>
            </w:r>
          </w:p>
          <w:p w14:paraId="5F5BED10" w14:textId="77777777" w:rsidR="00C669F2" w:rsidRPr="005C7EDD" w:rsidRDefault="00C669F2" w:rsidP="00C669F2">
            <w:pPr>
              <w:pStyle w:val="ListParagraph"/>
              <w:widowControl/>
              <w:numPr>
                <w:ilvl w:val="0"/>
                <w:numId w:val="425"/>
              </w:numPr>
              <w:autoSpaceDE/>
              <w:autoSpaceDN/>
              <w:spacing w:line="259" w:lineRule="auto"/>
              <w:contextualSpacing/>
              <w:rPr>
                <w:rFonts w:ascii="Times New Roman" w:hAnsi="Times New Roman" w:cs="Times New Roman"/>
                <w:bCs/>
                <w:spacing w:val="-5"/>
              </w:rPr>
            </w:pPr>
            <w:r w:rsidRPr="005C7EDD">
              <w:rPr>
                <w:rFonts w:ascii="Times New Roman" w:hAnsi="Times New Roman" w:cs="Times New Roman"/>
                <w:bCs/>
                <w:spacing w:val="-5"/>
              </w:rPr>
              <w:t>I can run a payroll cycle in test to validate the results before the tax rates changes are promoted into Production</w:t>
            </w:r>
          </w:p>
          <w:p w14:paraId="64A26889" w14:textId="77777777" w:rsidR="00C669F2" w:rsidRPr="005C7EDD" w:rsidRDefault="00C669F2" w:rsidP="00C669F2">
            <w:pPr>
              <w:pStyle w:val="ListParagraph"/>
              <w:widowControl/>
              <w:numPr>
                <w:ilvl w:val="0"/>
                <w:numId w:val="425"/>
              </w:numPr>
              <w:autoSpaceDE/>
              <w:autoSpaceDN/>
              <w:spacing w:line="259" w:lineRule="auto"/>
              <w:contextualSpacing/>
              <w:rPr>
                <w:rFonts w:ascii="Times New Roman" w:hAnsi="Times New Roman" w:cs="Times New Roman"/>
                <w:bCs/>
                <w:spacing w:val="-5"/>
              </w:rPr>
            </w:pPr>
            <w:r w:rsidRPr="005C7EDD">
              <w:rPr>
                <w:rFonts w:ascii="Times New Roman" w:hAnsi="Times New Roman" w:cs="Times New Roman"/>
                <w:bCs/>
                <w:spacing w:val="-5"/>
              </w:rPr>
              <w:t>I can provide the test results to the CFO for approval to update the system</w:t>
            </w:r>
          </w:p>
          <w:p w14:paraId="459134EC" w14:textId="77777777" w:rsidR="00C669F2" w:rsidRPr="005C7EDD" w:rsidRDefault="00C669F2" w:rsidP="00C669F2">
            <w:pPr>
              <w:pStyle w:val="ListParagraph"/>
              <w:widowControl/>
              <w:numPr>
                <w:ilvl w:val="0"/>
                <w:numId w:val="425"/>
              </w:numPr>
              <w:autoSpaceDE/>
              <w:autoSpaceDN/>
              <w:spacing w:line="259" w:lineRule="auto"/>
              <w:contextualSpacing/>
              <w:rPr>
                <w:rFonts w:ascii="Times New Roman" w:hAnsi="Times New Roman" w:cs="Times New Roman"/>
              </w:rPr>
            </w:pPr>
            <w:r w:rsidRPr="005C7EDD">
              <w:rPr>
                <w:rFonts w:ascii="Times New Roman" w:hAnsi="Times New Roman" w:cs="Times New Roman"/>
                <w:bCs/>
                <w:spacing w:val="-5"/>
              </w:rPr>
              <w:t>I can validate the results once the rate changes have been promoted into Production</w:t>
            </w:r>
          </w:p>
        </w:tc>
        <w:tc>
          <w:tcPr>
            <w:tcW w:w="1276" w:type="dxa"/>
            <w:tcBorders>
              <w:top w:val="single" w:sz="4" w:space="0" w:color="auto"/>
              <w:left w:val="nil"/>
              <w:bottom w:val="single" w:sz="4" w:space="0" w:color="auto"/>
              <w:right w:val="single" w:sz="4" w:space="0" w:color="auto"/>
            </w:tcBorders>
            <w:shd w:val="clear" w:color="auto" w:fill="auto"/>
          </w:tcPr>
          <w:p w14:paraId="6EA823D0"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3CA05BA1" w14:textId="77777777" w:rsidR="00C669F2" w:rsidRDefault="00646C6D" w:rsidP="00C669F2">
            <w:pPr>
              <w:rPr>
                <w:sz w:val="20"/>
              </w:rPr>
            </w:pPr>
            <w:sdt>
              <w:sdtPr>
                <w:rPr>
                  <w:sz w:val="20"/>
                </w:rPr>
                <w:id w:val="-198992817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65D2E79F" w14:textId="6EE806C7" w:rsidR="00C669F2" w:rsidRPr="004920F1" w:rsidRDefault="00646C6D" w:rsidP="00C669F2">
            <w:sdt>
              <w:sdtPr>
                <w:rPr>
                  <w:sz w:val="20"/>
                </w:rPr>
                <w:id w:val="49800278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D38D38C" w14:textId="77777777" w:rsidR="00C669F2" w:rsidRDefault="00646C6D" w:rsidP="00C669F2">
            <w:sdt>
              <w:sdtPr>
                <w:rPr>
                  <w:sz w:val="20"/>
                </w:rPr>
                <w:id w:val="173064744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8186358" w14:textId="77777777" w:rsidR="00C669F2" w:rsidRDefault="00646C6D" w:rsidP="00C669F2">
            <w:sdt>
              <w:sdtPr>
                <w:rPr>
                  <w:sz w:val="20"/>
                </w:rPr>
                <w:id w:val="168184324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5AA81DBB" w14:textId="77777777" w:rsidR="00C669F2" w:rsidRDefault="00646C6D" w:rsidP="00C669F2">
            <w:sdt>
              <w:sdtPr>
                <w:rPr>
                  <w:sz w:val="20"/>
                </w:rPr>
                <w:id w:val="-10250599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7E896506" w14:textId="77777777" w:rsidR="00C669F2" w:rsidRDefault="00646C6D" w:rsidP="00C669F2">
            <w:sdt>
              <w:sdtPr>
                <w:rPr>
                  <w:sz w:val="20"/>
                </w:rPr>
                <w:id w:val="146238837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4372D9D9" w14:textId="77F58C11" w:rsidR="00C669F2" w:rsidRPr="004920F1" w:rsidRDefault="00646C6D" w:rsidP="00C669F2">
            <w:sdt>
              <w:sdtPr>
                <w:rPr>
                  <w:sz w:val="20"/>
                </w:rPr>
                <w:id w:val="-41601087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5712125"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DF413C6" w14:textId="77777777" w:rsidR="00C669F2" w:rsidRPr="002B62E0" w:rsidRDefault="00C669F2" w:rsidP="00C669F2">
            <w:pPr>
              <w:rPr>
                <w:bCs/>
                <w:spacing w:val="-5"/>
              </w:rPr>
            </w:pPr>
            <w:r w:rsidRPr="002B62E0">
              <w:t>19.004</w:t>
            </w:r>
          </w:p>
        </w:tc>
        <w:tc>
          <w:tcPr>
            <w:tcW w:w="1417" w:type="dxa"/>
            <w:tcBorders>
              <w:top w:val="single" w:sz="4" w:space="0" w:color="auto"/>
              <w:left w:val="nil"/>
              <w:bottom w:val="single" w:sz="4" w:space="0" w:color="auto"/>
              <w:right w:val="single" w:sz="4" w:space="0" w:color="auto"/>
            </w:tcBorders>
          </w:tcPr>
          <w:p w14:paraId="77A7814C" w14:textId="77777777" w:rsidR="00C669F2" w:rsidRPr="004920F1" w:rsidRDefault="00C669F2" w:rsidP="00C669F2">
            <w:r w:rsidRPr="004920F1">
              <w:rPr>
                <w:bCs/>
                <w:spacing w:val="-5"/>
              </w:rPr>
              <w:t>Tax Tables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0182FCD" w14:textId="77777777" w:rsidR="00C669F2" w:rsidRPr="004920F1" w:rsidRDefault="00C669F2" w:rsidP="00C669F2">
            <w:r>
              <w:t>System set up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AEEBA97"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3791B14"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3810C195" w14:textId="77777777" w:rsidR="00C669F2" w:rsidRPr="004920F1" w:rsidRDefault="00C669F2" w:rsidP="00C669F2">
            <w:r w:rsidRPr="004920F1">
              <w:rPr>
                <w:bCs/>
                <w:spacing w:val="-5"/>
              </w:rPr>
              <w:t>The system will allow tax table updates to be made through system configuration (basic updates such as rate changes) or new software versions (complex updates such as rule changes)</w:t>
            </w:r>
          </w:p>
        </w:tc>
        <w:tc>
          <w:tcPr>
            <w:tcW w:w="1276" w:type="dxa"/>
            <w:tcBorders>
              <w:top w:val="single" w:sz="4" w:space="0" w:color="auto"/>
              <w:left w:val="nil"/>
              <w:bottom w:val="single" w:sz="4" w:space="0" w:color="auto"/>
              <w:right w:val="single" w:sz="4" w:space="0" w:color="auto"/>
            </w:tcBorders>
            <w:shd w:val="clear" w:color="auto" w:fill="auto"/>
          </w:tcPr>
          <w:p w14:paraId="75DF3982"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220B4FCE" w14:textId="77777777" w:rsidR="00C669F2" w:rsidRDefault="00646C6D" w:rsidP="00C669F2">
            <w:pPr>
              <w:rPr>
                <w:sz w:val="20"/>
              </w:rPr>
            </w:pPr>
            <w:sdt>
              <w:sdtPr>
                <w:rPr>
                  <w:sz w:val="20"/>
                </w:rPr>
                <w:id w:val="-145640806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6E156643" w14:textId="27014D68" w:rsidR="00C669F2" w:rsidRPr="004920F1" w:rsidRDefault="00646C6D" w:rsidP="00C669F2">
            <w:sdt>
              <w:sdtPr>
                <w:rPr>
                  <w:sz w:val="20"/>
                </w:rPr>
                <w:id w:val="-100397116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264B4E1" w14:textId="77777777" w:rsidR="00C669F2" w:rsidRDefault="00646C6D" w:rsidP="00C669F2">
            <w:sdt>
              <w:sdtPr>
                <w:rPr>
                  <w:sz w:val="20"/>
                </w:rPr>
                <w:id w:val="94449543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5C7BEC23" w14:textId="77777777" w:rsidR="00C669F2" w:rsidRDefault="00646C6D" w:rsidP="00C669F2">
            <w:sdt>
              <w:sdtPr>
                <w:rPr>
                  <w:sz w:val="20"/>
                </w:rPr>
                <w:id w:val="193485365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191ED0BC" w14:textId="77777777" w:rsidR="00C669F2" w:rsidRDefault="00646C6D" w:rsidP="00C669F2">
            <w:sdt>
              <w:sdtPr>
                <w:rPr>
                  <w:sz w:val="20"/>
                </w:rPr>
                <w:id w:val="-191076959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4E3A83DA" w14:textId="77777777" w:rsidR="00C669F2" w:rsidRDefault="00646C6D" w:rsidP="00C669F2">
            <w:sdt>
              <w:sdtPr>
                <w:rPr>
                  <w:sz w:val="20"/>
                </w:rPr>
                <w:id w:val="7887461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0FAE1BE7" w14:textId="35E12DF1" w:rsidR="00C669F2" w:rsidRPr="004920F1" w:rsidRDefault="00646C6D" w:rsidP="00C669F2">
            <w:sdt>
              <w:sdtPr>
                <w:rPr>
                  <w:sz w:val="20"/>
                </w:rPr>
                <w:id w:val="150670340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27BDA1F"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0115313" w14:textId="77777777" w:rsidR="00C669F2" w:rsidRPr="002B62E0" w:rsidRDefault="00C669F2" w:rsidP="00C669F2">
            <w:pPr>
              <w:rPr>
                <w:bCs/>
                <w:spacing w:val="-5"/>
              </w:rPr>
            </w:pPr>
            <w:r w:rsidRPr="002B62E0">
              <w:t>19.005</w:t>
            </w:r>
          </w:p>
        </w:tc>
        <w:tc>
          <w:tcPr>
            <w:tcW w:w="1417" w:type="dxa"/>
            <w:tcBorders>
              <w:top w:val="single" w:sz="4" w:space="0" w:color="auto"/>
              <w:left w:val="nil"/>
              <w:bottom w:val="single" w:sz="4" w:space="0" w:color="auto"/>
              <w:right w:val="single" w:sz="4" w:space="0" w:color="auto"/>
            </w:tcBorders>
          </w:tcPr>
          <w:p w14:paraId="33ACB015" w14:textId="77777777" w:rsidR="00C669F2" w:rsidRPr="004920F1" w:rsidRDefault="00C669F2" w:rsidP="00C669F2">
            <w:r w:rsidRPr="004920F1">
              <w:rPr>
                <w:bCs/>
                <w:spacing w:val="-5"/>
              </w:rPr>
              <w:t>Tax Tables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2EBE79B"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20DB7C"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A90E40A"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438922C2" w14:textId="77777777" w:rsidR="00C669F2" w:rsidRPr="004920F1" w:rsidRDefault="00C669F2" w:rsidP="00C669F2">
            <w:r w:rsidRPr="004920F1">
              <w:rPr>
                <w:bCs/>
                <w:spacing w:val="-5"/>
              </w:rPr>
              <w:t>The system will allow NMERB users to generate letters to inform members that tax rates have changed. Statements should contain conditional text depending on which benefits the member is entitled to and will be editable.</w:t>
            </w:r>
          </w:p>
        </w:tc>
        <w:tc>
          <w:tcPr>
            <w:tcW w:w="1276" w:type="dxa"/>
            <w:tcBorders>
              <w:top w:val="single" w:sz="4" w:space="0" w:color="auto"/>
              <w:left w:val="nil"/>
              <w:bottom w:val="single" w:sz="4" w:space="0" w:color="auto"/>
              <w:right w:val="single" w:sz="4" w:space="0" w:color="auto"/>
            </w:tcBorders>
            <w:shd w:val="clear" w:color="auto" w:fill="auto"/>
          </w:tcPr>
          <w:p w14:paraId="7F073F1E"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1AAC5809" w14:textId="77777777" w:rsidR="00C669F2" w:rsidRDefault="00646C6D" w:rsidP="00C669F2">
            <w:pPr>
              <w:rPr>
                <w:sz w:val="20"/>
              </w:rPr>
            </w:pPr>
            <w:sdt>
              <w:sdtPr>
                <w:rPr>
                  <w:sz w:val="20"/>
                </w:rPr>
                <w:id w:val="-184468969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33289D78" w14:textId="60BA10CF" w:rsidR="00C669F2" w:rsidRPr="004920F1" w:rsidRDefault="00646C6D" w:rsidP="00C669F2">
            <w:sdt>
              <w:sdtPr>
                <w:rPr>
                  <w:sz w:val="20"/>
                </w:rPr>
                <w:id w:val="-71996999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D2CE23C" w14:textId="77777777" w:rsidR="00C669F2" w:rsidRDefault="00646C6D" w:rsidP="00C669F2">
            <w:sdt>
              <w:sdtPr>
                <w:rPr>
                  <w:sz w:val="20"/>
                </w:rPr>
                <w:id w:val="-72569010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DEFFBF9" w14:textId="77777777" w:rsidR="00C669F2" w:rsidRDefault="00646C6D" w:rsidP="00C669F2">
            <w:sdt>
              <w:sdtPr>
                <w:rPr>
                  <w:sz w:val="20"/>
                </w:rPr>
                <w:id w:val="-183775880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AA27A09" w14:textId="77777777" w:rsidR="00C669F2" w:rsidRDefault="00646C6D" w:rsidP="00C669F2">
            <w:sdt>
              <w:sdtPr>
                <w:rPr>
                  <w:sz w:val="20"/>
                </w:rPr>
                <w:id w:val="-144699847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4630B1C4" w14:textId="77777777" w:rsidR="00C669F2" w:rsidRDefault="00646C6D" w:rsidP="00C669F2">
            <w:sdt>
              <w:sdtPr>
                <w:rPr>
                  <w:sz w:val="20"/>
                </w:rPr>
                <w:id w:val="-1600494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540D6F83" w14:textId="552087D7" w:rsidR="00C669F2" w:rsidRPr="004920F1" w:rsidRDefault="00646C6D" w:rsidP="00C669F2">
            <w:sdt>
              <w:sdtPr>
                <w:rPr>
                  <w:sz w:val="20"/>
                </w:rPr>
                <w:id w:val="109081698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7C8B5899"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46B8F76" w14:textId="77777777" w:rsidR="00C669F2" w:rsidRPr="002B62E0" w:rsidRDefault="00C669F2" w:rsidP="00C669F2">
            <w:pPr>
              <w:rPr>
                <w:bCs/>
                <w:spacing w:val="-5"/>
              </w:rPr>
            </w:pPr>
            <w:r w:rsidRPr="002B62E0">
              <w:t>20.001</w:t>
            </w:r>
          </w:p>
        </w:tc>
        <w:tc>
          <w:tcPr>
            <w:tcW w:w="1417" w:type="dxa"/>
            <w:tcBorders>
              <w:top w:val="single" w:sz="4" w:space="0" w:color="auto"/>
              <w:left w:val="nil"/>
              <w:bottom w:val="single" w:sz="4" w:space="0" w:color="auto"/>
              <w:right w:val="single" w:sz="4" w:space="0" w:color="auto"/>
            </w:tcBorders>
          </w:tcPr>
          <w:p w14:paraId="2D6B5E30" w14:textId="77777777" w:rsidR="00C669F2" w:rsidRPr="004920F1" w:rsidRDefault="00C669F2" w:rsidP="00C669F2">
            <w:r w:rsidRPr="004920F1">
              <w:rPr>
                <w:bCs/>
                <w:spacing w:val="-5"/>
              </w:rPr>
              <w:t>Service Credit Purchase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B091362"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6395610" w14:textId="77777777" w:rsidR="00C669F2" w:rsidRPr="004920F1" w:rsidRDefault="00C669F2" w:rsidP="00C669F2">
            <w:r w:rsidRPr="004920F1">
              <w:rPr>
                <w:bCs/>
                <w:spacing w:val="-5"/>
              </w:rPr>
              <w:t>Benefit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0A79E40" w14:textId="77777777" w:rsidR="00C669F2" w:rsidRPr="004920F1" w:rsidRDefault="00C669F2" w:rsidP="00C669F2">
            <w:pPr>
              <w:rPr>
                <w:bCs/>
                <w:spacing w:val="-5"/>
              </w:rPr>
            </w:pPr>
            <w:r w:rsidRPr="004920F1">
              <w:rPr>
                <w:bCs/>
                <w:spacing w:val="-5"/>
              </w:rPr>
              <w:t>I want to audit the member’s NMERB service credit</w:t>
            </w:r>
          </w:p>
          <w:p w14:paraId="096EA93D" w14:textId="77777777" w:rsidR="00C669F2" w:rsidRPr="004920F1" w:rsidRDefault="00C669F2" w:rsidP="00C669F2">
            <w:r w:rsidRPr="004920F1">
              <w:rPr>
                <w:bCs/>
                <w:spacing w:val="-5"/>
              </w:rPr>
              <w:t xml:space="preserve">So I can verify if the service is eligible for </w:t>
            </w:r>
            <w:r w:rsidRPr="004920F1">
              <w:rPr>
                <w:bCs/>
                <w:spacing w:val="-5"/>
              </w:rPr>
              <w:lastRenderedPageBreak/>
              <w:t>purchase.</w:t>
            </w:r>
          </w:p>
        </w:tc>
        <w:tc>
          <w:tcPr>
            <w:tcW w:w="4819" w:type="dxa"/>
            <w:tcBorders>
              <w:top w:val="single" w:sz="4" w:space="0" w:color="auto"/>
              <w:left w:val="nil"/>
              <w:bottom w:val="single" w:sz="4" w:space="0" w:color="auto"/>
              <w:right w:val="single" w:sz="4" w:space="0" w:color="auto"/>
            </w:tcBorders>
            <w:shd w:val="clear" w:color="auto" w:fill="auto"/>
          </w:tcPr>
          <w:p w14:paraId="755F2E2C" w14:textId="77777777" w:rsidR="00C669F2" w:rsidRPr="004920F1" w:rsidRDefault="00C669F2" w:rsidP="00C669F2">
            <w:pPr>
              <w:rPr>
                <w:bCs/>
                <w:spacing w:val="-5"/>
              </w:rPr>
            </w:pPr>
            <w:r w:rsidRPr="004920F1">
              <w:rPr>
                <w:bCs/>
                <w:spacing w:val="-5"/>
              </w:rPr>
              <w:lastRenderedPageBreak/>
              <w:t>I will be satisfied when:</w:t>
            </w:r>
          </w:p>
          <w:p w14:paraId="5F7B43D8" w14:textId="77777777" w:rsidR="00C669F2" w:rsidRPr="005C7EDD" w:rsidRDefault="00C669F2" w:rsidP="00C669F2">
            <w:pPr>
              <w:pStyle w:val="ListParagraph"/>
              <w:widowControl/>
              <w:numPr>
                <w:ilvl w:val="0"/>
                <w:numId w:val="426"/>
              </w:numPr>
              <w:autoSpaceDE/>
              <w:autoSpaceDN/>
              <w:spacing w:line="259" w:lineRule="auto"/>
              <w:contextualSpacing/>
              <w:rPr>
                <w:rFonts w:ascii="Times New Roman" w:hAnsi="Times New Roman" w:cs="Times New Roman"/>
                <w:bCs/>
                <w:spacing w:val="-5"/>
              </w:rPr>
            </w:pPr>
            <w:r w:rsidRPr="005C7EDD">
              <w:rPr>
                <w:rFonts w:ascii="Times New Roman" w:hAnsi="Times New Roman" w:cs="Times New Roman"/>
                <w:bCs/>
                <w:spacing w:val="-5"/>
              </w:rPr>
              <w:t>I can run a summary report displaying the member’s entire NMERB history, including transactions (like refunds, purchases, etc.), wages, contributions, and credits</w:t>
            </w:r>
          </w:p>
          <w:p w14:paraId="16E6AB09" w14:textId="77777777" w:rsidR="00C669F2" w:rsidRPr="005C7EDD" w:rsidRDefault="00C669F2" w:rsidP="00C669F2">
            <w:pPr>
              <w:pStyle w:val="ListParagraph"/>
              <w:widowControl/>
              <w:numPr>
                <w:ilvl w:val="0"/>
                <w:numId w:val="426"/>
              </w:numPr>
              <w:autoSpaceDE/>
              <w:autoSpaceDN/>
              <w:spacing w:line="259" w:lineRule="auto"/>
              <w:contextualSpacing/>
              <w:rPr>
                <w:rFonts w:ascii="Times New Roman" w:hAnsi="Times New Roman" w:cs="Times New Roman"/>
                <w:bCs/>
                <w:spacing w:val="-5"/>
              </w:rPr>
            </w:pPr>
            <w:r w:rsidRPr="005C7EDD">
              <w:rPr>
                <w:rFonts w:ascii="Times New Roman" w:hAnsi="Times New Roman" w:cs="Times New Roman"/>
                <w:bCs/>
                <w:spacing w:val="-5"/>
              </w:rPr>
              <w:lastRenderedPageBreak/>
              <w:t>If the member indicates that they have PERA service, NMERB will request confirmation from PERA and a PERA tabulation sheet, if applicable</w:t>
            </w:r>
          </w:p>
          <w:p w14:paraId="2A3C2B86" w14:textId="77777777" w:rsidR="00C669F2" w:rsidRPr="005C7EDD" w:rsidRDefault="00C669F2" w:rsidP="00C669F2">
            <w:pPr>
              <w:pStyle w:val="ListParagraph"/>
              <w:widowControl/>
              <w:numPr>
                <w:ilvl w:val="0"/>
                <w:numId w:val="426"/>
              </w:numPr>
              <w:autoSpaceDE/>
              <w:autoSpaceDN/>
              <w:spacing w:line="259" w:lineRule="auto"/>
              <w:contextualSpacing/>
              <w:rPr>
                <w:rFonts w:ascii="Times New Roman" w:hAnsi="Times New Roman" w:cs="Times New Roman"/>
                <w:bCs/>
                <w:spacing w:val="-5"/>
              </w:rPr>
            </w:pPr>
            <w:r w:rsidRPr="005C7EDD">
              <w:rPr>
                <w:rFonts w:ascii="Times New Roman" w:hAnsi="Times New Roman" w:cs="Times New Roman"/>
                <w:bCs/>
                <w:spacing w:val="-5"/>
              </w:rPr>
              <w:t>I can view any prior service purchase requests (actual or estimates) to see if a purchase for the same period is in progress</w:t>
            </w:r>
          </w:p>
          <w:p w14:paraId="615E7072" w14:textId="77777777" w:rsidR="00C669F2" w:rsidRPr="005C7EDD" w:rsidRDefault="00C669F2" w:rsidP="00C669F2">
            <w:pPr>
              <w:pStyle w:val="ListParagraph"/>
              <w:widowControl/>
              <w:numPr>
                <w:ilvl w:val="0"/>
                <w:numId w:val="426"/>
              </w:numPr>
              <w:autoSpaceDE/>
              <w:autoSpaceDN/>
              <w:spacing w:line="259" w:lineRule="auto"/>
              <w:contextualSpacing/>
              <w:rPr>
                <w:rFonts w:ascii="Times New Roman" w:hAnsi="Times New Roman" w:cs="Times New Roman"/>
              </w:rPr>
            </w:pPr>
            <w:r w:rsidRPr="005C7EDD">
              <w:rPr>
                <w:rFonts w:ascii="Times New Roman" w:hAnsi="Times New Roman" w:cs="Times New Roman"/>
                <w:bCs/>
                <w:spacing w:val="-5"/>
              </w:rPr>
              <w:t>I will contact the employer regarding any questionable quarters for active and withdrawn service credit</w:t>
            </w:r>
          </w:p>
        </w:tc>
        <w:tc>
          <w:tcPr>
            <w:tcW w:w="1276" w:type="dxa"/>
            <w:tcBorders>
              <w:top w:val="single" w:sz="4" w:space="0" w:color="auto"/>
              <w:left w:val="nil"/>
              <w:bottom w:val="single" w:sz="4" w:space="0" w:color="auto"/>
              <w:right w:val="single" w:sz="4" w:space="0" w:color="auto"/>
            </w:tcBorders>
            <w:shd w:val="clear" w:color="auto" w:fill="auto"/>
          </w:tcPr>
          <w:p w14:paraId="7F0CAB2A"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5C082290" w14:textId="77777777" w:rsidR="00C669F2" w:rsidRDefault="00646C6D" w:rsidP="00C669F2">
            <w:pPr>
              <w:rPr>
                <w:sz w:val="20"/>
              </w:rPr>
            </w:pPr>
            <w:sdt>
              <w:sdtPr>
                <w:rPr>
                  <w:sz w:val="20"/>
                </w:rPr>
                <w:id w:val="-164380590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5000996C" w14:textId="3F22D7E3" w:rsidR="00C669F2" w:rsidRPr="004920F1" w:rsidRDefault="00646C6D" w:rsidP="00C669F2">
            <w:sdt>
              <w:sdtPr>
                <w:rPr>
                  <w:sz w:val="20"/>
                </w:rPr>
                <w:id w:val="-77564051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3C45B89" w14:textId="77777777" w:rsidR="00C669F2" w:rsidRDefault="00646C6D" w:rsidP="00C669F2">
            <w:sdt>
              <w:sdtPr>
                <w:rPr>
                  <w:sz w:val="20"/>
                </w:rPr>
                <w:id w:val="-63002047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3EF866F1" w14:textId="77777777" w:rsidR="00C669F2" w:rsidRDefault="00646C6D" w:rsidP="00C669F2">
            <w:sdt>
              <w:sdtPr>
                <w:rPr>
                  <w:sz w:val="20"/>
                </w:rPr>
                <w:id w:val="-150852110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5A921307" w14:textId="77777777" w:rsidR="00C669F2" w:rsidRDefault="00646C6D" w:rsidP="00C669F2">
            <w:sdt>
              <w:sdtPr>
                <w:rPr>
                  <w:sz w:val="20"/>
                </w:rPr>
                <w:id w:val="170096816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30F0C777" w14:textId="77777777" w:rsidR="00C669F2" w:rsidRDefault="00646C6D" w:rsidP="00C669F2">
            <w:sdt>
              <w:sdtPr>
                <w:rPr>
                  <w:sz w:val="20"/>
                </w:rPr>
                <w:id w:val="105443651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240F5DB9" w14:textId="2020E47E" w:rsidR="00C669F2" w:rsidRPr="004920F1" w:rsidRDefault="00646C6D" w:rsidP="00C669F2">
            <w:sdt>
              <w:sdtPr>
                <w:rPr>
                  <w:sz w:val="20"/>
                </w:rPr>
                <w:id w:val="-202238468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7D6B576C"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8D2CFFC" w14:textId="77777777" w:rsidR="00C669F2" w:rsidRPr="002B62E0" w:rsidRDefault="00C669F2" w:rsidP="00C669F2">
            <w:pPr>
              <w:rPr>
                <w:bCs/>
                <w:spacing w:val="-5"/>
              </w:rPr>
            </w:pPr>
            <w:r w:rsidRPr="002B62E0">
              <w:t>20.002</w:t>
            </w:r>
          </w:p>
        </w:tc>
        <w:tc>
          <w:tcPr>
            <w:tcW w:w="1417" w:type="dxa"/>
            <w:tcBorders>
              <w:top w:val="single" w:sz="4" w:space="0" w:color="auto"/>
              <w:left w:val="nil"/>
              <w:bottom w:val="single" w:sz="4" w:space="0" w:color="auto"/>
              <w:right w:val="single" w:sz="4" w:space="0" w:color="auto"/>
            </w:tcBorders>
          </w:tcPr>
          <w:p w14:paraId="1A81A754" w14:textId="77777777" w:rsidR="00C669F2" w:rsidRPr="004920F1" w:rsidRDefault="00C669F2" w:rsidP="00C669F2">
            <w:r w:rsidRPr="004920F1">
              <w:rPr>
                <w:bCs/>
                <w:spacing w:val="-5"/>
              </w:rPr>
              <w:t>Service Credit Purchase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FCFE81"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6BC9585" w14:textId="77777777" w:rsidR="00C669F2" w:rsidRPr="004920F1" w:rsidRDefault="00C669F2" w:rsidP="00C669F2">
            <w:r w:rsidRPr="004920F1">
              <w:rPr>
                <w:bCs/>
                <w:spacing w:val="-5"/>
              </w:rPr>
              <w:t>Benefit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BC0F67F" w14:textId="77777777" w:rsidR="00C669F2" w:rsidRPr="004920F1" w:rsidRDefault="00C669F2" w:rsidP="00C669F2">
            <w:pPr>
              <w:rPr>
                <w:bCs/>
                <w:spacing w:val="-5"/>
              </w:rPr>
            </w:pPr>
            <w:r w:rsidRPr="004920F1">
              <w:rPr>
                <w:bCs/>
                <w:spacing w:val="-5"/>
              </w:rPr>
              <w:t>I want to add or adjust historical benefit data</w:t>
            </w:r>
          </w:p>
          <w:p w14:paraId="54BD1E2F" w14:textId="77777777" w:rsidR="00C669F2" w:rsidRPr="004920F1" w:rsidRDefault="00C669F2" w:rsidP="00C669F2">
            <w:r w:rsidRPr="004920F1">
              <w:rPr>
                <w:bCs/>
                <w:spacing w:val="-5"/>
              </w:rPr>
              <w:t>So I can calculate the cost of the purchase.</w:t>
            </w:r>
          </w:p>
        </w:tc>
        <w:tc>
          <w:tcPr>
            <w:tcW w:w="4819" w:type="dxa"/>
            <w:tcBorders>
              <w:top w:val="single" w:sz="4" w:space="0" w:color="auto"/>
              <w:left w:val="nil"/>
              <w:bottom w:val="single" w:sz="4" w:space="0" w:color="auto"/>
              <w:right w:val="single" w:sz="4" w:space="0" w:color="auto"/>
            </w:tcBorders>
            <w:shd w:val="clear" w:color="auto" w:fill="auto"/>
          </w:tcPr>
          <w:p w14:paraId="763BC5D1" w14:textId="77777777" w:rsidR="00C669F2" w:rsidRPr="004920F1" w:rsidRDefault="00C669F2" w:rsidP="00C669F2">
            <w:pPr>
              <w:rPr>
                <w:bCs/>
                <w:spacing w:val="-5"/>
              </w:rPr>
            </w:pPr>
            <w:r w:rsidRPr="004920F1">
              <w:rPr>
                <w:bCs/>
                <w:spacing w:val="-5"/>
              </w:rPr>
              <w:t>I will be satisfied when:</w:t>
            </w:r>
          </w:p>
          <w:p w14:paraId="6E20CD79" w14:textId="77777777" w:rsidR="00C669F2" w:rsidRPr="005C7EDD" w:rsidRDefault="00C669F2" w:rsidP="00C669F2">
            <w:pPr>
              <w:pStyle w:val="ListParagraph"/>
              <w:widowControl/>
              <w:numPr>
                <w:ilvl w:val="0"/>
                <w:numId w:val="428"/>
              </w:numPr>
              <w:autoSpaceDE/>
              <w:autoSpaceDN/>
              <w:spacing w:line="259" w:lineRule="auto"/>
              <w:ind w:left="740"/>
              <w:contextualSpacing/>
              <w:rPr>
                <w:rFonts w:ascii="Times New Roman" w:hAnsi="Times New Roman" w:cs="Times New Roman"/>
                <w:bCs/>
                <w:spacing w:val="-5"/>
              </w:rPr>
            </w:pPr>
            <w:r w:rsidRPr="005C7EDD">
              <w:rPr>
                <w:rFonts w:ascii="Times New Roman" w:hAnsi="Times New Roman" w:cs="Times New Roman"/>
                <w:bCs/>
                <w:spacing w:val="-5"/>
              </w:rPr>
              <w:t>If the data for the service credit period is not in the system but stored in the data warehouse, I can submit an IT request to have that period rebuilt so the member’s account has accurate contribution history</w:t>
            </w:r>
          </w:p>
          <w:p w14:paraId="7B77802F" w14:textId="77777777" w:rsidR="00C669F2" w:rsidRPr="005C7EDD" w:rsidRDefault="00C669F2" w:rsidP="00C669F2">
            <w:pPr>
              <w:pStyle w:val="ListParagraph"/>
              <w:widowControl/>
              <w:numPr>
                <w:ilvl w:val="0"/>
                <w:numId w:val="427"/>
              </w:numPr>
              <w:autoSpaceDE/>
              <w:autoSpaceDN/>
              <w:spacing w:line="259" w:lineRule="auto"/>
              <w:contextualSpacing/>
              <w:rPr>
                <w:rFonts w:ascii="Times New Roman" w:hAnsi="Times New Roman" w:cs="Times New Roman"/>
                <w:bCs/>
                <w:spacing w:val="-5"/>
              </w:rPr>
            </w:pPr>
            <w:r w:rsidRPr="005C7EDD">
              <w:rPr>
                <w:rFonts w:ascii="Times New Roman" w:hAnsi="Times New Roman" w:cs="Times New Roman"/>
                <w:bCs/>
                <w:spacing w:val="-5"/>
              </w:rPr>
              <w:t>If there is any residual refund, the refund data is moved from the quarter that it was paid to the prior quarter. An IT request is required for this data change</w:t>
            </w:r>
          </w:p>
          <w:p w14:paraId="327D7433" w14:textId="77777777" w:rsidR="00C669F2" w:rsidRPr="005C7EDD" w:rsidRDefault="00C669F2" w:rsidP="00C669F2">
            <w:pPr>
              <w:pStyle w:val="ListParagraph"/>
              <w:widowControl/>
              <w:numPr>
                <w:ilvl w:val="0"/>
                <w:numId w:val="427"/>
              </w:numPr>
              <w:autoSpaceDE/>
              <w:autoSpaceDN/>
              <w:spacing w:line="259" w:lineRule="auto"/>
              <w:contextualSpacing/>
              <w:rPr>
                <w:rFonts w:ascii="Times New Roman" w:hAnsi="Times New Roman" w:cs="Times New Roman"/>
              </w:rPr>
            </w:pPr>
            <w:r w:rsidRPr="005C7EDD">
              <w:rPr>
                <w:rFonts w:ascii="Times New Roman" w:hAnsi="Times New Roman" w:cs="Times New Roman"/>
                <w:bCs/>
                <w:spacing w:val="-5"/>
              </w:rPr>
              <w:t>I can add PERA data to the account, if applicable</w:t>
            </w:r>
          </w:p>
        </w:tc>
        <w:tc>
          <w:tcPr>
            <w:tcW w:w="1276" w:type="dxa"/>
            <w:tcBorders>
              <w:top w:val="single" w:sz="4" w:space="0" w:color="auto"/>
              <w:left w:val="nil"/>
              <w:bottom w:val="single" w:sz="4" w:space="0" w:color="auto"/>
              <w:right w:val="single" w:sz="4" w:space="0" w:color="auto"/>
            </w:tcBorders>
            <w:shd w:val="clear" w:color="auto" w:fill="auto"/>
          </w:tcPr>
          <w:p w14:paraId="11DF9C60"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28EA7B75" w14:textId="77777777" w:rsidR="00C669F2" w:rsidRDefault="00646C6D" w:rsidP="00C669F2">
            <w:pPr>
              <w:rPr>
                <w:sz w:val="20"/>
              </w:rPr>
            </w:pPr>
            <w:sdt>
              <w:sdtPr>
                <w:rPr>
                  <w:sz w:val="20"/>
                </w:rPr>
                <w:id w:val="5806139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CE62A7F" w14:textId="468F0E7F" w:rsidR="00C669F2" w:rsidRPr="004920F1" w:rsidRDefault="00646C6D" w:rsidP="00C669F2">
            <w:sdt>
              <w:sdtPr>
                <w:rPr>
                  <w:sz w:val="20"/>
                </w:rPr>
                <w:id w:val="70960759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62B6B20" w14:textId="77777777" w:rsidR="00C669F2" w:rsidRDefault="00646C6D" w:rsidP="00C669F2">
            <w:sdt>
              <w:sdtPr>
                <w:rPr>
                  <w:sz w:val="20"/>
                </w:rPr>
                <w:id w:val="84867923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6AB96AB0" w14:textId="77777777" w:rsidR="00C669F2" w:rsidRDefault="00646C6D" w:rsidP="00C669F2">
            <w:sdt>
              <w:sdtPr>
                <w:rPr>
                  <w:sz w:val="20"/>
                </w:rPr>
                <w:id w:val="-82767664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663EC763" w14:textId="77777777" w:rsidR="00C669F2" w:rsidRDefault="00646C6D" w:rsidP="00C669F2">
            <w:sdt>
              <w:sdtPr>
                <w:rPr>
                  <w:sz w:val="20"/>
                </w:rPr>
                <w:id w:val="44158842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11741EEC" w14:textId="77777777" w:rsidR="00C669F2" w:rsidRDefault="00646C6D" w:rsidP="00C669F2">
            <w:sdt>
              <w:sdtPr>
                <w:rPr>
                  <w:sz w:val="20"/>
                </w:rPr>
                <w:id w:val="201295506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4A7ECC2B" w14:textId="2ED3042D" w:rsidR="00C669F2" w:rsidRPr="004920F1" w:rsidRDefault="00646C6D" w:rsidP="00C669F2">
            <w:sdt>
              <w:sdtPr>
                <w:rPr>
                  <w:sz w:val="20"/>
                </w:rPr>
                <w:id w:val="52158806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4A59BA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A05C738" w14:textId="77777777" w:rsidR="00C669F2" w:rsidRPr="002B62E0" w:rsidRDefault="00C669F2" w:rsidP="00C669F2">
            <w:pPr>
              <w:rPr>
                <w:bCs/>
                <w:spacing w:val="-5"/>
              </w:rPr>
            </w:pPr>
            <w:r w:rsidRPr="002B62E0">
              <w:t>20.003</w:t>
            </w:r>
          </w:p>
        </w:tc>
        <w:tc>
          <w:tcPr>
            <w:tcW w:w="1417" w:type="dxa"/>
            <w:tcBorders>
              <w:top w:val="single" w:sz="4" w:space="0" w:color="auto"/>
              <w:left w:val="nil"/>
              <w:bottom w:val="single" w:sz="4" w:space="0" w:color="auto"/>
              <w:right w:val="single" w:sz="4" w:space="0" w:color="auto"/>
            </w:tcBorders>
          </w:tcPr>
          <w:p w14:paraId="6AB861EB" w14:textId="77777777" w:rsidR="00C669F2" w:rsidRPr="004920F1" w:rsidRDefault="00C669F2" w:rsidP="00C669F2">
            <w:r w:rsidRPr="004920F1">
              <w:rPr>
                <w:bCs/>
                <w:spacing w:val="-5"/>
              </w:rPr>
              <w:t>Service Credit Purchase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E916583" w14:textId="77777777" w:rsidR="00C669F2" w:rsidRPr="004920F1" w:rsidRDefault="00C669F2" w:rsidP="00C669F2">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AF03711" w14:textId="77777777" w:rsidR="00C669F2" w:rsidRPr="004920F1" w:rsidRDefault="00C669F2" w:rsidP="00C669F2">
            <w:r w:rsidRPr="004920F1">
              <w:rPr>
                <w:bCs/>
                <w:spacing w:val="-5"/>
              </w:rPr>
              <w:t>Benefit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C7D7745" w14:textId="77777777" w:rsidR="00C669F2" w:rsidRPr="004920F1" w:rsidRDefault="00C669F2" w:rsidP="00C669F2">
            <w:pPr>
              <w:rPr>
                <w:bCs/>
                <w:spacing w:val="-5"/>
              </w:rPr>
            </w:pPr>
            <w:r w:rsidRPr="004920F1">
              <w:rPr>
                <w:bCs/>
                <w:spacing w:val="-5"/>
              </w:rPr>
              <w:t>I want to choose the service purchase type</w:t>
            </w:r>
          </w:p>
          <w:p w14:paraId="145561B8" w14:textId="77777777" w:rsidR="00C669F2" w:rsidRPr="004920F1" w:rsidRDefault="00C669F2" w:rsidP="00C669F2">
            <w:r w:rsidRPr="004920F1">
              <w:rPr>
                <w:bCs/>
                <w:spacing w:val="-5"/>
              </w:rPr>
              <w:t>So that the purchase cost and service type is correct.</w:t>
            </w:r>
          </w:p>
        </w:tc>
        <w:tc>
          <w:tcPr>
            <w:tcW w:w="4819" w:type="dxa"/>
            <w:tcBorders>
              <w:top w:val="single" w:sz="4" w:space="0" w:color="auto"/>
              <w:left w:val="nil"/>
              <w:bottom w:val="single" w:sz="4" w:space="0" w:color="auto"/>
              <w:right w:val="single" w:sz="4" w:space="0" w:color="auto"/>
            </w:tcBorders>
            <w:shd w:val="clear" w:color="auto" w:fill="auto"/>
          </w:tcPr>
          <w:p w14:paraId="2A92868B" w14:textId="77777777" w:rsidR="00C669F2" w:rsidRPr="004920F1" w:rsidRDefault="00C669F2" w:rsidP="00C669F2">
            <w:pPr>
              <w:rPr>
                <w:bCs/>
                <w:spacing w:val="-5"/>
              </w:rPr>
            </w:pPr>
            <w:r w:rsidRPr="004920F1">
              <w:rPr>
                <w:bCs/>
                <w:spacing w:val="-5"/>
              </w:rPr>
              <w:t>I will be satisfied when:</w:t>
            </w:r>
          </w:p>
          <w:p w14:paraId="52404CE6" w14:textId="77777777" w:rsidR="00C669F2" w:rsidRPr="005C7EDD" w:rsidRDefault="00C669F2" w:rsidP="00C669F2">
            <w:pPr>
              <w:pStyle w:val="ListParagraph"/>
              <w:widowControl/>
              <w:numPr>
                <w:ilvl w:val="0"/>
                <w:numId w:val="430"/>
              </w:numPr>
              <w:autoSpaceDE/>
              <w:autoSpaceDN/>
              <w:spacing w:line="259" w:lineRule="auto"/>
              <w:contextualSpacing/>
              <w:rPr>
                <w:rFonts w:ascii="Times New Roman" w:hAnsi="Times New Roman" w:cs="Times New Roman"/>
                <w:bCs/>
                <w:spacing w:val="-5"/>
              </w:rPr>
            </w:pPr>
            <w:r w:rsidRPr="005C7EDD">
              <w:rPr>
                <w:rFonts w:ascii="Times New Roman" w:hAnsi="Times New Roman" w:cs="Times New Roman"/>
                <w:bCs/>
                <w:spacing w:val="-5"/>
              </w:rPr>
              <w:t xml:space="preserve">I can select the purchased service is “earned” </w:t>
            </w:r>
          </w:p>
          <w:p w14:paraId="07D2FB8F" w14:textId="77777777" w:rsidR="00C669F2" w:rsidRPr="005C7EDD" w:rsidRDefault="00C669F2" w:rsidP="00C669F2">
            <w:pPr>
              <w:pStyle w:val="ListParagraph"/>
              <w:widowControl/>
              <w:numPr>
                <w:ilvl w:val="0"/>
                <w:numId w:val="430"/>
              </w:numPr>
              <w:autoSpaceDE/>
              <w:autoSpaceDN/>
              <w:spacing w:line="259" w:lineRule="auto"/>
              <w:contextualSpacing/>
              <w:rPr>
                <w:rFonts w:ascii="Times New Roman" w:hAnsi="Times New Roman" w:cs="Times New Roman"/>
                <w:bCs/>
                <w:spacing w:val="-5"/>
              </w:rPr>
            </w:pPr>
            <w:r w:rsidRPr="005C7EDD">
              <w:rPr>
                <w:rFonts w:ascii="Times New Roman" w:hAnsi="Times New Roman" w:cs="Times New Roman"/>
                <w:bCs/>
                <w:spacing w:val="-5"/>
              </w:rPr>
              <w:t>I can select the service purchase type and period which will determine cost</w:t>
            </w:r>
          </w:p>
          <w:p w14:paraId="440954EC" w14:textId="77777777" w:rsidR="00C669F2" w:rsidRPr="005C7EDD" w:rsidRDefault="00C669F2" w:rsidP="00C669F2">
            <w:pPr>
              <w:pStyle w:val="ListParagraph"/>
              <w:widowControl/>
              <w:numPr>
                <w:ilvl w:val="0"/>
                <w:numId w:val="423"/>
              </w:numPr>
              <w:autoSpaceDE/>
              <w:autoSpaceDN/>
              <w:spacing w:line="259" w:lineRule="auto"/>
              <w:ind w:left="1080"/>
              <w:contextualSpacing/>
              <w:rPr>
                <w:rFonts w:ascii="Times New Roman" w:hAnsi="Times New Roman" w:cs="Times New Roman"/>
                <w:bCs/>
                <w:spacing w:val="-5"/>
              </w:rPr>
            </w:pPr>
            <w:r w:rsidRPr="005C7EDD">
              <w:rPr>
                <w:rFonts w:ascii="Times New Roman" w:hAnsi="Times New Roman" w:cs="Times New Roman"/>
                <w:bCs/>
                <w:spacing w:val="-5"/>
              </w:rPr>
              <w:t>For withdrawn service, cost is calculated in sequence from oldest to most recent withdrawn service. Interest charges apply.</w:t>
            </w:r>
          </w:p>
          <w:p w14:paraId="350BAF83" w14:textId="77777777" w:rsidR="00C669F2" w:rsidRPr="005C7EDD" w:rsidRDefault="00C669F2" w:rsidP="00C669F2">
            <w:pPr>
              <w:pStyle w:val="ListParagraph"/>
              <w:widowControl/>
              <w:numPr>
                <w:ilvl w:val="0"/>
                <w:numId w:val="431"/>
              </w:numPr>
              <w:autoSpaceDE/>
              <w:autoSpaceDN/>
              <w:spacing w:line="259" w:lineRule="auto"/>
              <w:contextualSpacing/>
              <w:rPr>
                <w:rFonts w:ascii="Times New Roman" w:hAnsi="Times New Roman" w:cs="Times New Roman"/>
                <w:bCs/>
                <w:spacing w:val="-5"/>
              </w:rPr>
            </w:pPr>
            <w:r w:rsidRPr="005C7EDD">
              <w:rPr>
                <w:rFonts w:ascii="Times New Roman" w:hAnsi="Times New Roman" w:cs="Times New Roman"/>
                <w:bCs/>
                <w:spacing w:val="-5"/>
              </w:rPr>
              <w:t>PERA service is excluded in the cost</w:t>
            </w:r>
          </w:p>
          <w:p w14:paraId="1C58FCE6" w14:textId="77777777" w:rsidR="00C669F2" w:rsidRPr="005C7EDD" w:rsidRDefault="00C669F2" w:rsidP="00C669F2">
            <w:pPr>
              <w:pStyle w:val="ListParagraph"/>
              <w:widowControl/>
              <w:numPr>
                <w:ilvl w:val="0"/>
                <w:numId w:val="431"/>
              </w:numPr>
              <w:autoSpaceDE/>
              <w:autoSpaceDN/>
              <w:spacing w:line="259" w:lineRule="auto"/>
              <w:contextualSpacing/>
              <w:rPr>
                <w:rFonts w:ascii="Times New Roman" w:hAnsi="Times New Roman" w:cs="Times New Roman"/>
                <w:bCs/>
                <w:spacing w:val="-5"/>
              </w:rPr>
            </w:pPr>
            <w:r w:rsidRPr="005C7EDD">
              <w:rPr>
                <w:rFonts w:ascii="Times New Roman" w:hAnsi="Times New Roman" w:cs="Times New Roman"/>
                <w:bCs/>
                <w:spacing w:val="-5"/>
              </w:rPr>
              <w:t>The system selects the lump sum payment option</w:t>
            </w:r>
          </w:p>
          <w:p w14:paraId="1CEAC1E6" w14:textId="77777777" w:rsidR="00C669F2" w:rsidRPr="005C7EDD" w:rsidRDefault="00C669F2" w:rsidP="00C669F2">
            <w:pPr>
              <w:pStyle w:val="ListParagraph"/>
              <w:widowControl/>
              <w:numPr>
                <w:ilvl w:val="0"/>
                <w:numId w:val="431"/>
              </w:numPr>
              <w:autoSpaceDE/>
              <w:autoSpaceDN/>
              <w:spacing w:line="259" w:lineRule="auto"/>
              <w:contextualSpacing/>
              <w:rPr>
                <w:rFonts w:ascii="Times New Roman" w:hAnsi="Times New Roman" w:cs="Times New Roman"/>
                <w:bCs/>
                <w:spacing w:val="-5"/>
              </w:rPr>
            </w:pPr>
            <w:r w:rsidRPr="005C7EDD">
              <w:rPr>
                <w:rFonts w:ascii="Times New Roman" w:hAnsi="Times New Roman" w:cs="Times New Roman"/>
                <w:bCs/>
                <w:spacing w:val="-5"/>
              </w:rPr>
              <w:lastRenderedPageBreak/>
              <w:t>The purchase deadline and purchase agreement number are system generated.</w:t>
            </w:r>
          </w:p>
          <w:p w14:paraId="751D4CD3" w14:textId="77777777" w:rsidR="00C669F2" w:rsidRPr="005C7EDD" w:rsidRDefault="00C669F2" w:rsidP="00C669F2">
            <w:pPr>
              <w:pStyle w:val="ListParagraph"/>
              <w:widowControl/>
              <w:numPr>
                <w:ilvl w:val="0"/>
                <w:numId w:val="423"/>
              </w:numPr>
              <w:autoSpaceDE/>
              <w:autoSpaceDN/>
              <w:spacing w:line="259" w:lineRule="auto"/>
              <w:ind w:left="1080"/>
              <w:contextualSpacing/>
              <w:rPr>
                <w:rFonts w:ascii="Times New Roman" w:hAnsi="Times New Roman" w:cs="Times New Roman"/>
                <w:bCs/>
                <w:spacing w:val="-5"/>
              </w:rPr>
            </w:pPr>
            <w:r w:rsidRPr="005C7EDD">
              <w:rPr>
                <w:rFonts w:ascii="Times New Roman" w:hAnsi="Times New Roman" w:cs="Times New Roman"/>
                <w:bCs/>
                <w:spacing w:val="-5"/>
              </w:rPr>
              <w:t>The purchase deadline default is 90 days from when the purchase agreement was created. The deadline can be manually overridden. .</w:t>
            </w:r>
          </w:p>
          <w:p w14:paraId="0019244E" w14:textId="77777777" w:rsidR="00C669F2" w:rsidRPr="005C7EDD" w:rsidRDefault="00C669F2" w:rsidP="00C669F2">
            <w:pPr>
              <w:pStyle w:val="ListParagraph"/>
              <w:widowControl/>
              <w:numPr>
                <w:ilvl w:val="0"/>
                <w:numId w:val="432"/>
              </w:numPr>
              <w:autoSpaceDE/>
              <w:autoSpaceDN/>
              <w:spacing w:line="259" w:lineRule="auto"/>
              <w:ind w:left="740"/>
              <w:contextualSpacing/>
              <w:rPr>
                <w:rFonts w:ascii="Times New Roman" w:hAnsi="Times New Roman" w:cs="Times New Roman"/>
                <w:bCs/>
                <w:spacing w:val="-5"/>
              </w:rPr>
            </w:pPr>
            <w:r w:rsidRPr="005C7EDD">
              <w:rPr>
                <w:rFonts w:ascii="Times New Roman" w:hAnsi="Times New Roman" w:cs="Times New Roman"/>
                <w:bCs/>
                <w:spacing w:val="-5"/>
              </w:rPr>
              <w:t>The total cost shows:</w:t>
            </w:r>
          </w:p>
          <w:p w14:paraId="5F927C4E" w14:textId="77777777" w:rsidR="00C669F2" w:rsidRPr="005C7EDD" w:rsidRDefault="00C669F2" w:rsidP="00C669F2">
            <w:pPr>
              <w:pStyle w:val="ListParagraph"/>
              <w:widowControl/>
              <w:numPr>
                <w:ilvl w:val="0"/>
                <w:numId w:val="429"/>
              </w:numPr>
              <w:autoSpaceDE/>
              <w:autoSpaceDN/>
              <w:spacing w:line="259" w:lineRule="auto"/>
              <w:ind w:left="1080"/>
              <w:contextualSpacing/>
              <w:rPr>
                <w:rFonts w:ascii="Times New Roman" w:hAnsi="Times New Roman" w:cs="Times New Roman"/>
                <w:bCs/>
                <w:spacing w:val="-5"/>
              </w:rPr>
            </w:pPr>
            <w:r w:rsidRPr="005C7EDD">
              <w:rPr>
                <w:rFonts w:ascii="Times New Roman" w:hAnsi="Times New Roman" w:cs="Times New Roman"/>
                <w:bCs/>
                <w:spacing w:val="-5"/>
              </w:rPr>
              <w:t>Member contribution amount only</w:t>
            </w:r>
          </w:p>
          <w:p w14:paraId="11B7B07B" w14:textId="77777777" w:rsidR="00C669F2" w:rsidRPr="005C7EDD" w:rsidRDefault="00C669F2" w:rsidP="00C669F2">
            <w:pPr>
              <w:pStyle w:val="ListParagraph"/>
              <w:widowControl/>
              <w:numPr>
                <w:ilvl w:val="0"/>
                <w:numId w:val="429"/>
              </w:numPr>
              <w:autoSpaceDE/>
              <w:autoSpaceDN/>
              <w:spacing w:line="259" w:lineRule="auto"/>
              <w:ind w:left="1080"/>
              <w:contextualSpacing/>
              <w:rPr>
                <w:rFonts w:ascii="Times New Roman" w:hAnsi="Times New Roman" w:cs="Times New Roman"/>
                <w:bCs/>
                <w:spacing w:val="-5"/>
              </w:rPr>
            </w:pPr>
            <w:r w:rsidRPr="005C7EDD">
              <w:rPr>
                <w:rFonts w:ascii="Times New Roman" w:hAnsi="Times New Roman" w:cs="Times New Roman"/>
                <w:bCs/>
                <w:spacing w:val="-5"/>
              </w:rPr>
              <w:t>Corresponding interest paid out</w:t>
            </w:r>
          </w:p>
          <w:p w14:paraId="4EFA0E43" w14:textId="77777777" w:rsidR="00C669F2" w:rsidRPr="005C7EDD" w:rsidRDefault="00C669F2" w:rsidP="00C669F2">
            <w:pPr>
              <w:pStyle w:val="ListParagraph"/>
              <w:widowControl/>
              <w:numPr>
                <w:ilvl w:val="0"/>
                <w:numId w:val="429"/>
              </w:numPr>
              <w:autoSpaceDE/>
              <w:autoSpaceDN/>
              <w:spacing w:line="259" w:lineRule="auto"/>
              <w:ind w:left="1080"/>
              <w:contextualSpacing/>
              <w:rPr>
                <w:rFonts w:ascii="Times New Roman" w:hAnsi="Times New Roman" w:cs="Times New Roman"/>
                <w:bCs/>
                <w:spacing w:val="-5"/>
              </w:rPr>
            </w:pPr>
            <w:r w:rsidRPr="005C7EDD">
              <w:rPr>
                <w:rFonts w:ascii="Times New Roman" w:hAnsi="Times New Roman" w:cs="Times New Roman"/>
                <w:bCs/>
                <w:spacing w:val="-5"/>
              </w:rPr>
              <w:t>Corresponding elapsed time and interest charged to reinstate</w:t>
            </w:r>
          </w:p>
          <w:p w14:paraId="6A02074A" w14:textId="77777777" w:rsidR="00C669F2" w:rsidRPr="005C7EDD" w:rsidRDefault="00C669F2" w:rsidP="00C669F2">
            <w:pPr>
              <w:pStyle w:val="ListParagraph"/>
              <w:widowControl/>
              <w:numPr>
                <w:ilvl w:val="0"/>
                <w:numId w:val="432"/>
              </w:numPr>
              <w:autoSpaceDE/>
              <w:autoSpaceDN/>
              <w:spacing w:line="259" w:lineRule="auto"/>
              <w:ind w:left="740"/>
              <w:contextualSpacing/>
              <w:rPr>
                <w:rFonts w:ascii="Times New Roman" w:hAnsi="Times New Roman" w:cs="Times New Roman"/>
                <w:bCs/>
                <w:spacing w:val="-5"/>
              </w:rPr>
            </w:pPr>
            <w:r w:rsidRPr="005C7EDD">
              <w:rPr>
                <w:rFonts w:ascii="Times New Roman" w:hAnsi="Times New Roman" w:cs="Times New Roman"/>
                <w:bCs/>
                <w:spacing w:val="-5"/>
              </w:rPr>
              <w:t>The purchase is saved as an estimate until the member returns the paperwork and payment or the purchase expires.</w:t>
            </w:r>
          </w:p>
          <w:p w14:paraId="6ADE91C0" w14:textId="77777777" w:rsidR="00C669F2" w:rsidRPr="004920F1" w:rsidRDefault="00C669F2" w:rsidP="00C669F2">
            <w:pPr>
              <w:rPr>
                <w:bCs/>
                <w:spacing w:val="-5"/>
              </w:rPr>
            </w:pPr>
          </w:p>
          <w:p w14:paraId="778A53DB" w14:textId="77777777" w:rsidR="00C669F2" w:rsidRPr="005C7EDD" w:rsidRDefault="00C669F2" w:rsidP="00C669F2">
            <w:pPr>
              <w:rPr>
                <w:bCs/>
                <w:spacing w:val="-5"/>
                <w:u w:val="single"/>
              </w:rPr>
            </w:pPr>
            <w:r w:rsidRPr="005C7EDD">
              <w:rPr>
                <w:bCs/>
                <w:spacing w:val="-5"/>
                <w:u w:val="single"/>
              </w:rPr>
              <w:t>Business Rules:</w:t>
            </w:r>
          </w:p>
          <w:p w14:paraId="10BFE1FC" w14:textId="77777777" w:rsidR="00C669F2" w:rsidRPr="005C7EDD" w:rsidRDefault="00C669F2" w:rsidP="00C669F2">
            <w:pPr>
              <w:pStyle w:val="ListParagraph"/>
              <w:widowControl/>
              <w:numPr>
                <w:ilvl w:val="0"/>
                <w:numId w:val="433"/>
              </w:numPr>
              <w:autoSpaceDE/>
              <w:autoSpaceDN/>
              <w:spacing w:line="259" w:lineRule="auto"/>
              <w:ind w:left="740"/>
              <w:contextualSpacing/>
              <w:rPr>
                <w:rFonts w:ascii="Times New Roman" w:hAnsi="Times New Roman" w:cs="Times New Roman"/>
              </w:rPr>
            </w:pPr>
            <w:r w:rsidRPr="005C7EDD">
              <w:rPr>
                <w:rFonts w:ascii="Times New Roman" w:hAnsi="Times New Roman" w:cs="Times New Roman"/>
                <w:bCs/>
                <w:spacing w:val="-5"/>
              </w:rPr>
              <w:t>NMSA 22-11-33.C. Earned service credit shall be certified for periods of employment interrupted for some cause other than retirement or disability. This shall be done if a member withdrawing contributions from the fund for this period returns to the fund, for each year of earned service credit desired, a sum equal to the member's contribution to the fund during this period and an additional sum as interest compounded annually from the date the contributions were withdrawn to the date of payment of the amount of returned contributions at the rate of interest set by the board.</w:t>
            </w:r>
          </w:p>
        </w:tc>
        <w:tc>
          <w:tcPr>
            <w:tcW w:w="1276" w:type="dxa"/>
            <w:tcBorders>
              <w:top w:val="single" w:sz="4" w:space="0" w:color="auto"/>
              <w:left w:val="nil"/>
              <w:bottom w:val="single" w:sz="4" w:space="0" w:color="auto"/>
              <w:right w:val="single" w:sz="4" w:space="0" w:color="auto"/>
            </w:tcBorders>
            <w:shd w:val="clear" w:color="auto" w:fill="auto"/>
          </w:tcPr>
          <w:p w14:paraId="2C4D49E7"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7053EDEA" w14:textId="77777777" w:rsidR="00C669F2" w:rsidRDefault="00646C6D" w:rsidP="00C669F2">
            <w:pPr>
              <w:rPr>
                <w:sz w:val="20"/>
              </w:rPr>
            </w:pPr>
            <w:sdt>
              <w:sdtPr>
                <w:rPr>
                  <w:sz w:val="20"/>
                </w:rPr>
                <w:id w:val="-13010292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348CE381" w14:textId="5EDB135B" w:rsidR="00C669F2" w:rsidRPr="004920F1" w:rsidRDefault="00646C6D" w:rsidP="00C669F2">
            <w:sdt>
              <w:sdtPr>
                <w:rPr>
                  <w:sz w:val="20"/>
                </w:rPr>
                <w:id w:val="164824626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87E265C" w14:textId="77777777" w:rsidR="00C669F2" w:rsidRDefault="00646C6D" w:rsidP="00C669F2">
            <w:sdt>
              <w:sdtPr>
                <w:rPr>
                  <w:sz w:val="20"/>
                </w:rPr>
                <w:id w:val="-23015383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2A928498" w14:textId="77777777" w:rsidR="00C669F2" w:rsidRDefault="00646C6D" w:rsidP="00C669F2">
            <w:sdt>
              <w:sdtPr>
                <w:rPr>
                  <w:sz w:val="20"/>
                </w:rPr>
                <w:id w:val="163213318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51F587A5" w14:textId="77777777" w:rsidR="00C669F2" w:rsidRDefault="00646C6D" w:rsidP="00C669F2">
            <w:sdt>
              <w:sdtPr>
                <w:rPr>
                  <w:sz w:val="20"/>
                </w:rPr>
                <w:id w:val="99176188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5361A945" w14:textId="77777777" w:rsidR="00C669F2" w:rsidRDefault="00646C6D" w:rsidP="00C669F2">
            <w:sdt>
              <w:sdtPr>
                <w:rPr>
                  <w:sz w:val="20"/>
                </w:rPr>
                <w:id w:val="81283230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2C18F617" w14:textId="64A79E38" w:rsidR="00C669F2" w:rsidRPr="004920F1" w:rsidRDefault="00646C6D" w:rsidP="00C669F2">
            <w:sdt>
              <w:sdtPr>
                <w:rPr>
                  <w:sz w:val="20"/>
                </w:rPr>
                <w:id w:val="-128249582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62D158DA"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0516AEC" w14:textId="77777777" w:rsidR="00C669F2" w:rsidRPr="002B62E0" w:rsidRDefault="00C669F2" w:rsidP="00C669F2">
            <w:pPr>
              <w:rPr>
                <w:bCs/>
                <w:spacing w:val="-5"/>
              </w:rPr>
            </w:pPr>
            <w:r w:rsidRPr="002B62E0">
              <w:t>20.004</w:t>
            </w:r>
          </w:p>
        </w:tc>
        <w:tc>
          <w:tcPr>
            <w:tcW w:w="1417" w:type="dxa"/>
            <w:tcBorders>
              <w:top w:val="single" w:sz="4" w:space="0" w:color="auto"/>
              <w:left w:val="nil"/>
              <w:bottom w:val="single" w:sz="4" w:space="0" w:color="auto"/>
              <w:right w:val="single" w:sz="4" w:space="0" w:color="auto"/>
            </w:tcBorders>
          </w:tcPr>
          <w:p w14:paraId="7E7FD957" w14:textId="77777777" w:rsidR="00C669F2" w:rsidRPr="004920F1" w:rsidRDefault="00C669F2" w:rsidP="00C669F2">
            <w:r w:rsidRPr="004920F1">
              <w:rPr>
                <w:bCs/>
                <w:spacing w:val="-5"/>
              </w:rPr>
              <w:t>Service Credit Purchase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9C1D752"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C6E09E0" w14:textId="77777777" w:rsidR="00C669F2" w:rsidRPr="004920F1" w:rsidRDefault="00C669F2" w:rsidP="00C669F2">
            <w:r w:rsidRPr="004920F1">
              <w:rPr>
                <w:bCs/>
                <w:spacing w:val="-5"/>
              </w:rPr>
              <w:t>Benefit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47DD334" w14:textId="77777777" w:rsidR="00C669F2" w:rsidRPr="004920F1" w:rsidRDefault="00C669F2" w:rsidP="00C669F2">
            <w:pPr>
              <w:rPr>
                <w:bCs/>
                <w:spacing w:val="-5"/>
              </w:rPr>
            </w:pPr>
            <w:r w:rsidRPr="004920F1">
              <w:rPr>
                <w:bCs/>
                <w:spacing w:val="-5"/>
              </w:rPr>
              <w:t>I want to print service purchase documents from the system</w:t>
            </w:r>
          </w:p>
          <w:p w14:paraId="7A1C6367" w14:textId="77777777" w:rsidR="00C669F2" w:rsidRPr="004920F1" w:rsidRDefault="00C669F2" w:rsidP="00C669F2">
            <w:r w:rsidRPr="004920F1">
              <w:rPr>
                <w:bCs/>
                <w:spacing w:val="-5"/>
              </w:rPr>
              <w:lastRenderedPageBreak/>
              <w:t>So I can mail the service purchase package to the member.</w:t>
            </w:r>
          </w:p>
        </w:tc>
        <w:tc>
          <w:tcPr>
            <w:tcW w:w="4819" w:type="dxa"/>
            <w:tcBorders>
              <w:top w:val="single" w:sz="4" w:space="0" w:color="auto"/>
              <w:left w:val="nil"/>
              <w:bottom w:val="single" w:sz="4" w:space="0" w:color="auto"/>
              <w:right w:val="single" w:sz="4" w:space="0" w:color="auto"/>
            </w:tcBorders>
            <w:shd w:val="clear" w:color="auto" w:fill="auto"/>
          </w:tcPr>
          <w:p w14:paraId="2E1E6DBD" w14:textId="77777777" w:rsidR="00C669F2" w:rsidRPr="004920F1" w:rsidRDefault="00C669F2" w:rsidP="00C669F2">
            <w:pPr>
              <w:rPr>
                <w:bCs/>
                <w:spacing w:val="-5"/>
              </w:rPr>
            </w:pPr>
            <w:r w:rsidRPr="004920F1">
              <w:rPr>
                <w:bCs/>
                <w:spacing w:val="-5"/>
              </w:rPr>
              <w:lastRenderedPageBreak/>
              <w:t>I will be satisfied when:</w:t>
            </w:r>
          </w:p>
          <w:p w14:paraId="6064C74C" w14:textId="77777777" w:rsidR="00C669F2" w:rsidRPr="00B72658" w:rsidRDefault="00C669F2" w:rsidP="00C669F2">
            <w:pPr>
              <w:pStyle w:val="ListParagraph"/>
              <w:widowControl/>
              <w:numPr>
                <w:ilvl w:val="0"/>
                <w:numId w:val="432"/>
              </w:numPr>
              <w:autoSpaceDE/>
              <w:autoSpaceDN/>
              <w:spacing w:line="259" w:lineRule="auto"/>
              <w:ind w:left="740"/>
              <w:contextualSpacing/>
              <w:rPr>
                <w:rFonts w:ascii="Times New Roman" w:hAnsi="Times New Roman" w:cs="Times New Roman"/>
                <w:bCs/>
                <w:spacing w:val="-5"/>
              </w:rPr>
            </w:pPr>
            <w:r w:rsidRPr="00B72658">
              <w:rPr>
                <w:rFonts w:ascii="Times New Roman" w:hAnsi="Times New Roman" w:cs="Times New Roman"/>
                <w:bCs/>
                <w:spacing w:val="-5"/>
              </w:rPr>
              <w:lastRenderedPageBreak/>
              <w:t>The system generates the following documents for the member package that I can print on demand or through a batch job:</w:t>
            </w:r>
          </w:p>
          <w:p w14:paraId="153E8E12" w14:textId="77777777" w:rsidR="00C669F2" w:rsidRPr="00B72658" w:rsidRDefault="00C669F2" w:rsidP="00C669F2">
            <w:pPr>
              <w:pStyle w:val="ListParagraph"/>
              <w:widowControl/>
              <w:numPr>
                <w:ilvl w:val="0"/>
                <w:numId w:val="434"/>
              </w:numPr>
              <w:autoSpaceDE/>
              <w:autoSpaceDN/>
              <w:spacing w:line="259" w:lineRule="auto"/>
              <w:ind w:left="1080"/>
              <w:contextualSpacing/>
              <w:rPr>
                <w:rFonts w:ascii="Times New Roman" w:hAnsi="Times New Roman" w:cs="Times New Roman"/>
                <w:bCs/>
                <w:spacing w:val="-5"/>
              </w:rPr>
            </w:pPr>
            <w:r w:rsidRPr="00B72658">
              <w:rPr>
                <w:rFonts w:ascii="Times New Roman" w:hAnsi="Times New Roman" w:cs="Times New Roman"/>
                <w:bCs/>
                <w:spacing w:val="-5"/>
              </w:rPr>
              <w:t>Cover letter</w:t>
            </w:r>
          </w:p>
          <w:p w14:paraId="1BDD0BC1" w14:textId="77777777" w:rsidR="00C669F2" w:rsidRPr="00B72658" w:rsidRDefault="00C669F2" w:rsidP="00C669F2">
            <w:pPr>
              <w:pStyle w:val="ListParagraph"/>
              <w:widowControl/>
              <w:numPr>
                <w:ilvl w:val="0"/>
                <w:numId w:val="434"/>
              </w:numPr>
              <w:autoSpaceDE/>
              <w:autoSpaceDN/>
              <w:spacing w:line="259" w:lineRule="auto"/>
              <w:ind w:left="1080"/>
              <w:contextualSpacing/>
              <w:rPr>
                <w:rFonts w:ascii="Times New Roman" w:hAnsi="Times New Roman" w:cs="Times New Roman"/>
                <w:bCs/>
                <w:spacing w:val="-5"/>
              </w:rPr>
            </w:pPr>
            <w:r w:rsidRPr="00B72658">
              <w:rPr>
                <w:rFonts w:ascii="Times New Roman" w:hAnsi="Times New Roman" w:cs="Times New Roman"/>
                <w:bCs/>
                <w:spacing w:val="-5"/>
              </w:rPr>
              <w:t>Computation for purchase of withdrawn service</w:t>
            </w:r>
          </w:p>
          <w:p w14:paraId="0A189BF8" w14:textId="77777777" w:rsidR="00C669F2" w:rsidRPr="00B72658" w:rsidRDefault="00C669F2" w:rsidP="00C669F2">
            <w:pPr>
              <w:pStyle w:val="ListParagraph"/>
              <w:widowControl/>
              <w:numPr>
                <w:ilvl w:val="0"/>
                <w:numId w:val="434"/>
              </w:numPr>
              <w:autoSpaceDE/>
              <w:autoSpaceDN/>
              <w:spacing w:line="259" w:lineRule="auto"/>
              <w:ind w:left="1080"/>
              <w:contextualSpacing/>
              <w:rPr>
                <w:rFonts w:ascii="Times New Roman" w:hAnsi="Times New Roman" w:cs="Times New Roman"/>
                <w:bCs/>
                <w:spacing w:val="-5"/>
              </w:rPr>
            </w:pPr>
            <w:r w:rsidRPr="00B72658">
              <w:rPr>
                <w:rFonts w:ascii="Times New Roman" w:hAnsi="Times New Roman" w:cs="Times New Roman"/>
                <w:bCs/>
                <w:spacing w:val="-5"/>
              </w:rPr>
              <w:t>Payment transmittal document</w:t>
            </w:r>
          </w:p>
          <w:p w14:paraId="6D243D0D" w14:textId="77777777" w:rsidR="00C669F2" w:rsidRPr="00B72658" w:rsidRDefault="00C669F2" w:rsidP="00C669F2">
            <w:pPr>
              <w:pStyle w:val="ListParagraph"/>
              <w:widowControl/>
              <w:numPr>
                <w:ilvl w:val="0"/>
                <w:numId w:val="435"/>
              </w:numPr>
              <w:autoSpaceDE/>
              <w:autoSpaceDN/>
              <w:spacing w:line="259" w:lineRule="auto"/>
              <w:contextualSpacing/>
              <w:rPr>
                <w:rFonts w:ascii="Times New Roman" w:hAnsi="Times New Roman" w:cs="Times New Roman"/>
                <w:bCs/>
                <w:spacing w:val="-5"/>
              </w:rPr>
            </w:pPr>
            <w:r w:rsidRPr="00B72658">
              <w:rPr>
                <w:rFonts w:ascii="Times New Roman" w:hAnsi="Times New Roman" w:cs="Times New Roman"/>
                <w:bCs/>
                <w:spacing w:val="-5"/>
              </w:rPr>
              <w:t>The system-generated documents are saved so that NMERB staff can view the documents and reprint if needed</w:t>
            </w:r>
          </w:p>
          <w:p w14:paraId="22471243" w14:textId="77777777" w:rsidR="00C669F2" w:rsidRPr="00B72658" w:rsidRDefault="00C669F2" w:rsidP="00C669F2">
            <w:pPr>
              <w:pStyle w:val="ListParagraph"/>
              <w:widowControl/>
              <w:numPr>
                <w:ilvl w:val="0"/>
                <w:numId w:val="435"/>
              </w:numPr>
              <w:autoSpaceDE/>
              <w:autoSpaceDN/>
              <w:spacing w:line="259" w:lineRule="auto"/>
              <w:contextualSpacing/>
              <w:rPr>
                <w:rFonts w:ascii="Times New Roman" w:hAnsi="Times New Roman" w:cs="Times New Roman"/>
              </w:rPr>
            </w:pPr>
            <w:r w:rsidRPr="00B72658">
              <w:rPr>
                <w:rFonts w:ascii="Times New Roman" w:hAnsi="Times New Roman" w:cs="Times New Roman"/>
                <w:bCs/>
                <w:spacing w:val="-5"/>
              </w:rPr>
              <w:t>I can add the purchase insert and a blank rollover form to the package</w:t>
            </w:r>
          </w:p>
        </w:tc>
        <w:tc>
          <w:tcPr>
            <w:tcW w:w="1276" w:type="dxa"/>
            <w:tcBorders>
              <w:top w:val="single" w:sz="4" w:space="0" w:color="auto"/>
              <w:left w:val="nil"/>
              <w:bottom w:val="single" w:sz="4" w:space="0" w:color="auto"/>
              <w:right w:val="single" w:sz="4" w:space="0" w:color="auto"/>
            </w:tcBorders>
            <w:shd w:val="clear" w:color="auto" w:fill="auto"/>
          </w:tcPr>
          <w:p w14:paraId="1B94559B"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0D6DC89A" w14:textId="77777777" w:rsidR="00C669F2" w:rsidRDefault="00646C6D" w:rsidP="00C669F2">
            <w:pPr>
              <w:rPr>
                <w:sz w:val="20"/>
              </w:rPr>
            </w:pPr>
            <w:sdt>
              <w:sdtPr>
                <w:rPr>
                  <w:sz w:val="20"/>
                </w:rPr>
                <w:id w:val="-62662800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5BF68932" w14:textId="47B571E5" w:rsidR="00C669F2" w:rsidRPr="004920F1" w:rsidRDefault="00646C6D" w:rsidP="00C669F2">
            <w:sdt>
              <w:sdtPr>
                <w:rPr>
                  <w:sz w:val="20"/>
                </w:rPr>
                <w:id w:val="-46675224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B336B11" w14:textId="77777777" w:rsidR="00C669F2" w:rsidRDefault="00646C6D" w:rsidP="00C669F2">
            <w:sdt>
              <w:sdtPr>
                <w:rPr>
                  <w:sz w:val="20"/>
                </w:rPr>
                <w:id w:val="135939480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4E9F1F66" w14:textId="77777777" w:rsidR="00C669F2" w:rsidRDefault="00646C6D" w:rsidP="00C669F2">
            <w:sdt>
              <w:sdtPr>
                <w:rPr>
                  <w:sz w:val="20"/>
                </w:rPr>
                <w:id w:val="-172559544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9847D0C" w14:textId="77777777" w:rsidR="00C669F2" w:rsidRDefault="00646C6D" w:rsidP="00C669F2">
            <w:sdt>
              <w:sdtPr>
                <w:rPr>
                  <w:sz w:val="20"/>
                </w:rPr>
                <w:id w:val="20090541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7ABE0BE6" w14:textId="77777777" w:rsidR="00C669F2" w:rsidRDefault="00646C6D" w:rsidP="00C669F2">
            <w:sdt>
              <w:sdtPr>
                <w:rPr>
                  <w:sz w:val="20"/>
                </w:rPr>
                <w:id w:val="27953921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24A4D6CE" w14:textId="67DB6EE3" w:rsidR="00C669F2" w:rsidRPr="004920F1" w:rsidRDefault="00646C6D" w:rsidP="00C669F2">
            <w:sdt>
              <w:sdtPr>
                <w:rPr>
                  <w:sz w:val="20"/>
                </w:rPr>
                <w:id w:val="-83884616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40DA4B3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44A8FFF" w14:textId="77777777" w:rsidR="00C669F2" w:rsidRPr="002B62E0" w:rsidRDefault="00C669F2" w:rsidP="00C669F2">
            <w:pPr>
              <w:rPr>
                <w:bCs/>
                <w:spacing w:val="-5"/>
              </w:rPr>
            </w:pPr>
            <w:r w:rsidRPr="002B62E0">
              <w:lastRenderedPageBreak/>
              <w:t>20.005</w:t>
            </w:r>
          </w:p>
        </w:tc>
        <w:tc>
          <w:tcPr>
            <w:tcW w:w="1417" w:type="dxa"/>
            <w:tcBorders>
              <w:top w:val="single" w:sz="4" w:space="0" w:color="auto"/>
              <w:left w:val="nil"/>
              <w:bottom w:val="single" w:sz="4" w:space="0" w:color="auto"/>
              <w:right w:val="single" w:sz="4" w:space="0" w:color="auto"/>
            </w:tcBorders>
          </w:tcPr>
          <w:p w14:paraId="0B82D33A" w14:textId="77777777" w:rsidR="00C669F2" w:rsidRPr="004920F1" w:rsidRDefault="00C669F2" w:rsidP="00C669F2">
            <w:r w:rsidRPr="004920F1">
              <w:rPr>
                <w:bCs/>
                <w:spacing w:val="-5"/>
              </w:rPr>
              <w:t>Service Credit Purchase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4EE0447" w14:textId="77777777" w:rsidR="00C669F2" w:rsidRPr="004920F1" w:rsidRDefault="00C669F2" w:rsidP="00C669F2">
            <w:r>
              <w:t>Service purchase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26F814" w14:textId="77777777" w:rsidR="00C669F2" w:rsidRPr="004920F1" w:rsidRDefault="00C669F2" w:rsidP="00C669F2">
            <w:r w:rsidRPr="004920F1">
              <w:rPr>
                <w:bCs/>
                <w:spacing w:val="-5"/>
              </w:rPr>
              <w:t>Accountant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407DA67" w14:textId="77777777" w:rsidR="00C669F2" w:rsidRPr="004920F1" w:rsidRDefault="00C669F2" w:rsidP="00C669F2">
            <w:pPr>
              <w:rPr>
                <w:bCs/>
                <w:spacing w:val="-5"/>
              </w:rPr>
            </w:pPr>
            <w:r w:rsidRPr="004920F1">
              <w:rPr>
                <w:bCs/>
                <w:spacing w:val="-5"/>
              </w:rPr>
              <w:t>I want to activate the purchase agreement if the paperwork and payment has been received</w:t>
            </w:r>
          </w:p>
          <w:p w14:paraId="2C5271AB" w14:textId="77777777" w:rsidR="00C669F2" w:rsidRPr="004920F1" w:rsidRDefault="00C669F2" w:rsidP="00C669F2">
            <w:r w:rsidRPr="004920F1">
              <w:rPr>
                <w:bCs/>
                <w:spacing w:val="-5"/>
              </w:rPr>
              <w:t>So the member’s payment can be applied to the purchase and service reinstated.</w:t>
            </w:r>
          </w:p>
        </w:tc>
        <w:tc>
          <w:tcPr>
            <w:tcW w:w="4819" w:type="dxa"/>
            <w:tcBorders>
              <w:top w:val="single" w:sz="4" w:space="0" w:color="auto"/>
              <w:left w:val="nil"/>
              <w:bottom w:val="single" w:sz="4" w:space="0" w:color="auto"/>
              <w:right w:val="single" w:sz="4" w:space="0" w:color="auto"/>
            </w:tcBorders>
            <w:shd w:val="clear" w:color="auto" w:fill="auto"/>
          </w:tcPr>
          <w:p w14:paraId="71DF7533" w14:textId="77777777" w:rsidR="00C669F2" w:rsidRPr="004920F1" w:rsidRDefault="00C669F2" w:rsidP="00C669F2">
            <w:pPr>
              <w:rPr>
                <w:bCs/>
                <w:spacing w:val="-5"/>
              </w:rPr>
            </w:pPr>
            <w:r w:rsidRPr="004920F1">
              <w:rPr>
                <w:bCs/>
                <w:spacing w:val="-5"/>
              </w:rPr>
              <w:t>I will be satisfied when:</w:t>
            </w:r>
          </w:p>
          <w:p w14:paraId="24A01BB1" w14:textId="77777777" w:rsidR="00C669F2" w:rsidRPr="00B72658" w:rsidRDefault="00C669F2" w:rsidP="00C669F2">
            <w:pPr>
              <w:pStyle w:val="ListParagraph"/>
              <w:widowControl/>
              <w:numPr>
                <w:ilvl w:val="0"/>
                <w:numId w:val="442"/>
              </w:numPr>
              <w:autoSpaceDE/>
              <w:autoSpaceDN/>
              <w:spacing w:line="259" w:lineRule="auto"/>
              <w:contextualSpacing/>
              <w:rPr>
                <w:rFonts w:ascii="Times New Roman" w:hAnsi="Times New Roman" w:cs="Times New Roman"/>
                <w:bCs/>
                <w:spacing w:val="-5"/>
              </w:rPr>
            </w:pPr>
            <w:r w:rsidRPr="00B72658">
              <w:rPr>
                <w:rFonts w:ascii="Times New Roman" w:hAnsi="Times New Roman" w:cs="Times New Roman"/>
                <w:bCs/>
                <w:spacing w:val="-5"/>
              </w:rPr>
              <w:t>I can locate the purchase agreement to create the corresponding payment schedule and invoice</w:t>
            </w:r>
          </w:p>
          <w:p w14:paraId="2D531A03" w14:textId="77777777" w:rsidR="00C669F2" w:rsidRPr="00B72658" w:rsidRDefault="00C669F2" w:rsidP="00C669F2">
            <w:pPr>
              <w:pStyle w:val="ListParagraph"/>
              <w:widowControl/>
              <w:numPr>
                <w:ilvl w:val="0"/>
                <w:numId w:val="442"/>
              </w:numPr>
              <w:autoSpaceDE/>
              <w:autoSpaceDN/>
              <w:spacing w:line="259" w:lineRule="auto"/>
              <w:contextualSpacing/>
              <w:rPr>
                <w:rFonts w:ascii="Times New Roman" w:hAnsi="Times New Roman" w:cs="Times New Roman"/>
                <w:bCs/>
                <w:spacing w:val="-5"/>
              </w:rPr>
            </w:pPr>
            <w:r w:rsidRPr="00B72658">
              <w:rPr>
                <w:rFonts w:ascii="Times New Roman" w:hAnsi="Times New Roman" w:cs="Times New Roman"/>
                <w:bCs/>
                <w:spacing w:val="-5"/>
              </w:rPr>
              <w:t>I can enter payment details, such as:</w:t>
            </w:r>
          </w:p>
          <w:p w14:paraId="6819AE38" w14:textId="77777777" w:rsidR="00C669F2" w:rsidRPr="00B72658" w:rsidRDefault="00C669F2" w:rsidP="00C669F2">
            <w:pPr>
              <w:pStyle w:val="ListParagraph"/>
              <w:widowControl/>
              <w:numPr>
                <w:ilvl w:val="0"/>
                <w:numId w:val="436"/>
              </w:numPr>
              <w:autoSpaceDE/>
              <w:autoSpaceDN/>
              <w:spacing w:line="259" w:lineRule="auto"/>
              <w:ind w:left="1080"/>
              <w:contextualSpacing/>
              <w:rPr>
                <w:rFonts w:ascii="Times New Roman" w:hAnsi="Times New Roman" w:cs="Times New Roman"/>
                <w:bCs/>
                <w:spacing w:val="-5"/>
              </w:rPr>
            </w:pPr>
            <w:r w:rsidRPr="00B72658">
              <w:rPr>
                <w:rFonts w:ascii="Times New Roman" w:hAnsi="Times New Roman" w:cs="Times New Roman"/>
                <w:bCs/>
                <w:spacing w:val="-5"/>
              </w:rPr>
              <w:t>Payment method (paid by the member)</w:t>
            </w:r>
          </w:p>
          <w:p w14:paraId="3C3D7EF9" w14:textId="77777777" w:rsidR="00C669F2" w:rsidRPr="00B72658" w:rsidRDefault="00C669F2" w:rsidP="00C669F2">
            <w:pPr>
              <w:pStyle w:val="ListParagraph"/>
              <w:widowControl/>
              <w:numPr>
                <w:ilvl w:val="0"/>
                <w:numId w:val="436"/>
              </w:numPr>
              <w:autoSpaceDE/>
              <w:autoSpaceDN/>
              <w:spacing w:line="259" w:lineRule="auto"/>
              <w:ind w:left="1080"/>
              <w:contextualSpacing/>
              <w:rPr>
                <w:rFonts w:ascii="Times New Roman" w:hAnsi="Times New Roman" w:cs="Times New Roman"/>
                <w:bCs/>
                <w:spacing w:val="-5"/>
              </w:rPr>
            </w:pPr>
            <w:r w:rsidRPr="00B72658">
              <w:rPr>
                <w:rFonts w:ascii="Times New Roman" w:hAnsi="Times New Roman" w:cs="Times New Roman"/>
                <w:bCs/>
                <w:spacing w:val="-5"/>
              </w:rPr>
              <w:t>Payment type (Check</w:t>
            </w:r>
            <w:r>
              <w:rPr>
                <w:rFonts w:ascii="Times New Roman" w:hAnsi="Times New Roman" w:cs="Times New Roman"/>
                <w:bCs/>
                <w:spacing w:val="-5"/>
              </w:rPr>
              <w:t>)</w:t>
            </w:r>
          </w:p>
          <w:p w14:paraId="1E3CEE20" w14:textId="77777777" w:rsidR="00C669F2" w:rsidRPr="00B72658" w:rsidRDefault="00C669F2" w:rsidP="00C669F2">
            <w:pPr>
              <w:pStyle w:val="ListParagraph"/>
              <w:widowControl/>
              <w:numPr>
                <w:ilvl w:val="0"/>
                <w:numId w:val="436"/>
              </w:numPr>
              <w:autoSpaceDE/>
              <w:autoSpaceDN/>
              <w:spacing w:line="259" w:lineRule="auto"/>
              <w:ind w:left="1080"/>
              <w:contextualSpacing/>
              <w:rPr>
                <w:rFonts w:ascii="Times New Roman" w:hAnsi="Times New Roman" w:cs="Times New Roman"/>
                <w:bCs/>
                <w:spacing w:val="-5"/>
              </w:rPr>
            </w:pPr>
            <w:r w:rsidRPr="00B72658">
              <w:rPr>
                <w:rFonts w:ascii="Times New Roman" w:hAnsi="Times New Roman" w:cs="Times New Roman"/>
                <w:bCs/>
                <w:spacing w:val="-5"/>
              </w:rPr>
              <w:t>Check details</w:t>
            </w:r>
          </w:p>
          <w:p w14:paraId="22880909" w14:textId="77777777" w:rsidR="00C669F2" w:rsidRPr="00B72658" w:rsidRDefault="00C669F2" w:rsidP="00C669F2">
            <w:pPr>
              <w:pStyle w:val="ListParagraph"/>
              <w:widowControl/>
              <w:numPr>
                <w:ilvl w:val="0"/>
                <w:numId w:val="436"/>
              </w:numPr>
              <w:autoSpaceDE/>
              <w:autoSpaceDN/>
              <w:spacing w:line="259" w:lineRule="auto"/>
              <w:ind w:left="1080"/>
              <w:contextualSpacing/>
              <w:rPr>
                <w:rFonts w:ascii="Times New Roman" w:hAnsi="Times New Roman" w:cs="Times New Roman"/>
                <w:bCs/>
                <w:spacing w:val="-5"/>
              </w:rPr>
            </w:pPr>
            <w:r w:rsidRPr="00B72658">
              <w:rPr>
                <w:rFonts w:ascii="Times New Roman" w:hAnsi="Times New Roman" w:cs="Times New Roman"/>
                <w:bCs/>
                <w:spacing w:val="-5"/>
              </w:rPr>
              <w:t>Payment receipt and deposit dates</w:t>
            </w:r>
          </w:p>
          <w:p w14:paraId="57CF55B7" w14:textId="77777777" w:rsidR="00C669F2" w:rsidRPr="00B72658" w:rsidRDefault="00C669F2" w:rsidP="00C669F2">
            <w:pPr>
              <w:pStyle w:val="ListParagraph"/>
              <w:widowControl/>
              <w:numPr>
                <w:ilvl w:val="0"/>
                <w:numId w:val="436"/>
              </w:numPr>
              <w:autoSpaceDE/>
              <w:autoSpaceDN/>
              <w:spacing w:line="259" w:lineRule="auto"/>
              <w:ind w:left="1080"/>
              <w:contextualSpacing/>
              <w:rPr>
                <w:rFonts w:ascii="Times New Roman" w:hAnsi="Times New Roman" w:cs="Times New Roman"/>
                <w:bCs/>
                <w:spacing w:val="-5"/>
              </w:rPr>
            </w:pPr>
            <w:r w:rsidRPr="00B72658">
              <w:rPr>
                <w:rFonts w:ascii="Times New Roman" w:hAnsi="Times New Roman" w:cs="Times New Roman"/>
                <w:bCs/>
                <w:spacing w:val="-5"/>
              </w:rPr>
              <w:t>Pre- and post-tax amounts</w:t>
            </w:r>
          </w:p>
          <w:p w14:paraId="48183734" w14:textId="77777777" w:rsidR="00C669F2" w:rsidRPr="00B72658" w:rsidRDefault="00C669F2" w:rsidP="00C669F2">
            <w:pPr>
              <w:pStyle w:val="ListParagraph"/>
              <w:widowControl/>
              <w:numPr>
                <w:ilvl w:val="0"/>
                <w:numId w:val="436"/>
              </w:numPr>
              <w:autoSpaceDE/>
              <w:autoSpaceDN/>
              <w:spacing w:line="259" w:lineRule="auto"/>
              <w:ind w:left="1080"/>
              <w:contextualSpacing/>
              <w:rPr>
                <w:rFonts w:ascii="Times New Roman" w:hAnsi="Times New Roman" w:cs="Times New Roman"/>
                <w:bCs/>
                <w:spacing w:val="-5"/>
              </w:rPr>
            </w:pPr>
            <w:r w:rsidRPr="00B72658">
              <w:rPr>
                <w:rFonts w:ascii="Times New Roman" w:hAnsi="Times New Roman" w:cs="Times New Roman"/>
                <w:bCs/>
                <w:spacing w:val="-5"/>
              </w:rPr>
              <w:t>Select post-tax or tax deferred payment based on the election by the member</w:t>
            </w:r>
          </w:p>
          <w:p w14:paraId="640AAB0B" w14:textId="77777777" w:rsidR="00C669F2" w:rsidRPr="00B72658" w:rsidRDefault="00C669F2" w:rsidP="00C669F2">
            <w:pPr>
              <w:pStyle w:val="ListParagraph"/>
              <w:widowControl/>
              <w:numPr>
                <w:ilvl w:val="0"/>
                <w:numId w:val="439"/>
              </w:numPr>
              <w:autoSpaceDE/>
              <w:autoSpaceDN/>
              <w:spacing w:line="259" w:lineRule="auto"/>
              <w:contextualSpacing/>
              <w:rPr>
                <w:rFonts w:ascii="Times New Roman" w:hAnsi="Times New Roman" w:cs="Times New Roman"/>
                <w:bCs/>
                <w:spacing w:val="-5"/>
              </w:rPr>
            </w:pPr>
            <w:r w:rsidRPr="00B72658">
              <w:rPr>
                <w:rFonts w:ascii="Times New Roman" w:hAnsi="Times New Roman" w:cs="Times New Roman"/>
                <w:bCs/>
                <w:spacing w:val="-5"/>
              </w:rPr>
              <w:t>I can generate a receipt to be sent to the member to confirm that the payment has been received</w:t>
            </w:r>
          </w:p>
          <w:p w14:paraId="0850A715" w14:textId="77777777" w:rsidR="00C669F2" w:rsidRPr="00B72658" w:rsidRDefault="00C669F2" w:rsidP="00C669F2">
            <w:pPr>
              <w:pStyle w:val="ListParagraph"/>
              <w:widowControl/>
              <w:numPr>
                <w:ilvl w:val="0"/>
                <w:numId w:val="439"/>
              </w:numPr>
              <w:autoSpaceDE/>
              <w:autoSpaceDN/>
              <w:spacing w:line="259" w:lineRule="auto"/>
              <w:contextualSpacing/>
              <w:rPr>
                <w:rFonts w:ascii="Times New Roman" w:hAnsi="Times New Roman" w:cs="Times New Roman"/>
                <w:bCs/>
                <w:spacing w:val="-5"/>
              </w:rPr>
            </w:pPr>
            <w:r w:rsidRPr="00B72658">
              <w:rPr>
                <w:rFonts w:ascii="Times New Roman" w:hAnsi="Times New Roman" w:cs="Times New Roman"/>
                <w:bCs/>
                <w:spacing w:val="-5"/>
              </w:rPr>
              <w:t>Once Treasury has confirmed that the payment has cleared, I can apply a credit to the agreement invoice</w:t>
            </w:r>
          </w:p>
          <w:p w14:paraId="19267B31" w14:textId="77777777" w:rsidR="00C669F2" w:rsidRPr="00B72658" w:rsidRDefault="00C669F2" w:rsidP="00C669F2">
            <w:pPr>
              <w:pStyle w:val="ListParagraph"/>
              <w:widowControl/>
              <w:numPr>
                <w:ilvl w:val="0"/>
                <w:numId w:val="439"/>
              </w:numPr>
              <w:autoSpaceDE/>
              <w:autoSpaceDN/>
              <w:spacing w:line="259" w:lineRule="auto"/>
              <w:contextualSpacing/>
              <w:rPr>
                <w:rFonts w:ascii="Times New Roman" w:hAnsi="Times New Roman" w:cs="Times New Roman"/>
                <w:bCs/>
                <w:spacing w:val="-5"/>
              </w:rPr>
            </w:pPr>
            <w:r w:rsidRPr="00B72658">
              <w:rPr>
                <w:rFonts w:ascii="Times New Roman" w:hAnsi="Times New Roman" w:cs="Times New Roman"/>
                <w:bCs/>
                <w:spacing w:val="-5"/>
              </w:rPr>
              <w:t>The purchase status will be updated, depending on the payment status:</w:t>
            </w:r>
          </w:p>
          <w:p w14:paraId="7450C0DE" w14:textId="77777777" w:rsidR="00C669F2" w:rsidRPr="00B72658" w:rsidRDefault="00C669F2" w:rsidP="00C669F2">
            <w:pPr>
              <w:pStyle w:val="ListParagraph"/>
              <w:widowControl/>
              <w:numPr>
                <w:ilvl w:val="0"/>
                <w:numId w:val="437"/>
              </w:numPr>
              <w:autoSpaceDE/>
              <w:autoSpaceDN/>
              <w:spacing w:line="259" w:lineRule="auto"/>
              <w:ind w:left="1080"/>
              <w:contextualSpacing/>
              <w:rPr>
                <w:rFonts w:ascii="Times New Roman" w:hAnsi="Times New Roman" w:cs="Times New Roman"/>
                <w:bCs/>
                <w:spacing w:val="-5"/>
              </w:rPr>
            </w:pPr>
            <w:r w:rsidRPr="00B72658">
              <w:rPr>
                <w:rFonts w:ascii="Times New Roman" w:hAnsi="Times New Roman" w:cs="Times New Roman"/>
                <w:bCs/>
                <w:spacing w:val="-5"/>
              </w:rPr>
              <w:lastRenderedPageBreak/>
              <w:t>Paid in full ($0 outstanding balance)</w:t>
            </w:r>
          </w:p>
          <w:p w14:paraId="5903FC15" w14:textId="77777777" w:rsidR="00C669F2" w:rsidRPr="00B72658" w:rsidRDefault="00C669F2" w:rsidP="00C669F2">
            <w:pPr>
              <w:pStyle w:val="ListParagraph"/>
              <w:widowControl/>
              <w:numPr>
                <w:ilvl w:val="0"/>
                <w:numId w:val="279"/>
              </w:numPr>
              <w:autoSpaceDE/>
              <w:autoSpaceDN/>
              <w:spacing w:line="259" w:lineRule="auto"/>
              <w:ind w:left="1440"/>
              <w:contextualSpacing/>
              <w:rPr>
                <w:rFonts w:ascii="Times New Roman" w:hAnsi="Times New Roman" w:cs="Times New Roman"/>
                <w:bCs/>
                <w:spacing w:val="-5"/>
              </w:rPr>
            </w:pPr>
            <w:r w:rsidRPr="00B72658">
              <w:rPr>
                <w:rFonts w:ascii="Times New Roman" w:hAnsi="Times New Roman" w:cs="Times New Roman"/>
                <w:bCs/>
                <w:spacing w:val="-5"/>
              </w:rPr>
              <w:t>If the difference between the purchase cost and payment is greater than $1, then the purchase agreement must be cancelled and a new one created</w:t>
            </w:r>
          </w:p>
          <w:p w14:paraId="08EAA027" w14:textId="77777777" w:rsidR="00C669F2" w:rsidRPr="00B72658" w:rsidRDefault="00C669F2" w:rsidP="00C669F2">
            <w:pPr>
              <w:pStyle w:val="ListParagraph"/>
              <w:widowControl/>
              <w:numPr>
                <w:ilvl w:val="0"/>
                <w:numId w:val="438"/>
              </w:numPr>
              <w:autoSpaceDE/>
              <w:autoSpaceDN/>
              <w:spacing w:line="259" w:lineRule="auto"/>
              <w:ind w:left="1080"/>
              <w:contextualSpacing/>
              <w:rPr>
                <w:rFonts w:ascii="Times New Roman" w:hAnsi="Times New Roman" w:cs="Times New Roman"/>
                <w:bCs/>
                <w:spacing w:val="-5"/>
              </w:rPr>
            </w:pPr>
            <w:r w:rsidRPr="00B72658">
              <w:rPr>
                <w:rFonts w:ascii="Times New Roman" w:hAnsi="Times New Roman" w:cs="Times New Roman"/>
                <w:bCs/>
                <w:spacing w:val="-5"/>
              </w:rPr>
              <w:t>Delinquent (partial outstanding balance)</w:t>
            </w:r>
          </w:p>
          <w:p w14:paraId="2C0EA893" w14:textId="77777777" w:rsidR="00C669F2" w:rsidRPr="00B72658" w:rsidRDefault="00C669F2" w:rsidP="00C669F2">
            <w:pPr>
              <w:pStyle w:val="ListParagraph"/>
              <w:widowControl/>
              <w:numPr>
                <w:ilvl w:val="0"/>
                <w:numId w:val="438"/>
              </w:numPr>
              <w:autoSpaceDE/>
              <w:autoSpaceDN/>
              <w:spacing w:line="259" w:lineRule="auto"/>
              <w:ind w:left="1080"/>
              <w:contextualSpacing/>
              <w:rPr>
                <w:rFonts w:ascii="Times New Roman" w:hAnsi="Times New Roman" w:cs="Times New Roman"/>
                <w:bCs/>
                <w:spacing w:val="-5"/>
              </w:rPr>
            </w:pPr>
            <w:r w:rsidRPr="00B72658">
              <w:rPr>
                <w:rFonts w:ascii="Times New Roman" w:hAnsi="Times New Roman" w:cs="Times New Roman"/>
                <w:bCs/>
                <w:spacing w:val="-5"/>
              </w:rPr>
              <w:t>Cancel (suspend purchase or refund partial purchase)</w:t>
            </w:r>
          </w:p>
          <w:p w14:paraId="4965CFEA" w14:textId="77777777" w:rsidR="00C669F2" w:rsidRPr="00B72658" w:rsidRDefault="00C669F2" w:rsidP="00C669F2">
            <w:pPr>
              <w:pStyle w:val="ListParagraph"/>
              <w:widowControl/>
              <w:numPr>
                <w:ilvl w:val="0"/>
                <w:numId w:val="440"/>
              </w:numPr>
              <w:autoSpaceDE/>
              <w:autoSpaceDN/>
              <w:spacing w:line="259" w:lineRule="auto"/>
              <w:contextualSpacing/>
              <w:rPr>
                <w:rFonts w:ascii="Times New Roman" w:hAnsi="Times New Roman" w:cs="Times New Roman"/>
                <w:bCs/>
                <w:spacing w:val="-5"/>
              </w:rPr>
            </w:pPr>
            <w:r w:rsidRPr="00B72658">
              <w:rPr>
                <w:rFonts w:ascii="Times New Roman" w:hAnsi="Times New Roman" w:cs="Times New Roman"/>
                <w:bCs/>
                <w:spacing w:val="-5"/>
              </w:rPr>
              <w:t>The system will display which fiscal quarters have been purchased and the corresponding purchase agreement</w:t>
            </w:r>
          </w:p>
          <w:p w14:paraId="61E62CE8" w14:textId="77777777" w:rsidR="00C669F2" w:rsidRPr="00B72658" w:rsidRDefault="00C669F2" w:rsidP="00C669F2">
            <w:pPr>
              <w:pStyle w:val="ListParagraph"/>
              <w:widowControl/>
              <w:numPr>
                <w:ilvl w:val="0"/>
                <w:numId w:val="440"/>
              </w:numPr>
              <w:autoSpaceDE/>
              <w:autoSpaceDN/>
              <w:spacing w:line="259" w:lineRule="auto"/>
              <w:contextualSpacing/>
              <w:rPr>
                <w:rFonts w:ascii="Times New Roman" w:hAnsi="Times New Roman" w:cs="Times New Roman"/>
                <w:bCs/>
                <w:spacing w:val="-5"/>
              </w:rPr>
            </w:pPr>
            <w:r w:rsidRPr="00B72658">
              <w:rPr>
                <w:rFonts w:ascii="Times New Roman" w:hAnsi="Times New Roman" w:cs="Times New Roman"/>
                <w:bCs/>
                <w:spacing w:val="-5"/>
              </w:rPr>
              <w:t>Interest paid by a member to reinstate withdrawn service credit is nonrefundable. [This is a known system defect to be implemented with the upgrade]</w:t>
            </w:r>
          </w:p>
          <w:p w14:paraId="5655A582" w14:textId="77777777" w:rsidR="00C669F2" w:rsidRPr="00B72658" w:rsidRDefault="00C669F2" w:rsidP="00C669F2">
            <w:pPr>
              <w:pStyle w:val="ListParagraph"/>
              <w:widowControl/>
              <w:numPr>
                <w:ilvl w:val="0"/>
                <w:numId w:val="440"/>
              </w:numPr>
              <w:autoSpaceDE/>
              <w:autoSpaceDN/>
              <w:spacing w:line="259" w:lineRule="auto"/>
              <w:contextualSpacing/>
              <w:rPr>
                <w:rFonts w:ascii="Times New Roman" w:hAnsi="Times New Roman" w:cs="Times New Roman"/>
                <w:bCs/>
                <w:spacing w:val="-5"/>
              </w:rPr>
            </w:pPr>
            <w:r w:rsidRPr="00B72658">
              <w:rPr>
                <w:rFonts w:ascii="Times New Roman" w:hAnsi="Times New Roman" w:cs="Times New Roman"/>
                <w:bCs/>
                <w:spacing w:val="-5"/>
              </w:rPr>
              <w:t>I can notify Member Services that payment has been received and resulting status of the service purchase</w:t>
            </w:r>
          </w:p>
          <w:p w14:paraId="2EBB5547" w14:textId="77777777" w:rsidR="00C669F2" w:rsidRPr="00B72658" w:rsidRDefault="00C669F2" w:rsidP="00C669F2">
            <w:pPr>
              <w:pStyle w:val="ListParagraph"/>
              <w:widowControl/>
              <w:numPr>
                <w:ilvl w:val="0"/>
                <w:numId w:val="441"/>
              </w:numPr>
              <w:autoSpaceDE/>
              <w:autoSpaceDN/>
              <w:spacing w:line="259" w:lineRule="auto"/>
              <w:contextualSpacing/>
              <w:rPr>
                <w:rFonts w:ascii="Times New Roman" w:hAnsi="Times New Roman" w:cs="Times New Roman"/>
                <w:bCs/>
                <w:spacing w:val="-5"/>
              </w:rPr>
            </w:pPr>
            <w:r w:rsidRPr="00B72658">
              <w:rPr>
                <w:rFonts w:ascii="Times New Roman" w:hAnsi="Times New Roman" w:cs="Times New Roman"/>
                <w:bCs/>
                <w:spacing w:val="-5"/>
              </w:rPr>
              <w:t>The purchase creates the corresponding GL entries in SHARE</w:t>
            </w:r>
          </w:p>
          <w:p w14:paraId="63C35198" w14:textId="77777777" w:rsidR="00C669F2" w:rsidRPr="00B72658" w:rsidRDefault="00C669F2" w:rsidP="00C669F2">
            <w:pPr>
              <w:pStyle w:val="ListParagraph"/>
              <w:widowControl/>
              <w:numPr>
                <w:ilvl w:val="0"/>
                <w:numId w:val="441"/>
              </w:numPr>
              <w:autoSpaceDE/>
              <w:autoSpaceDN/>
              <w:spacing w:line="259" w:lineRule="auto"/>
              <w:contextualSpacing/>
              <w:rPr>
                <w:rFonts w:ascii="Times New Roman" w:hAnsi="Times New Roman" w:cs="Times New Roman"/>
                <w:bCs/>
                <w:spacing w:val="-5"/>
              </w:rPr>
            </w:pPr>
            <w:r w:rsidRPr="00B72658">
              <w:rPr>
                <w:rFonts w:ascii="Times New Roman" w:hAnsi="Times New Roman" w:cs="Times New Roman"/>
                <w:bCs/>
                <w:spacing w:val="-5"/>
              </w:rPr>
              <w:t>I can close the purchase agreement, if appropriate, and check the member’s account to ensure the service credit and contributions were posted properly</w:t>
            </w:r>
          </w:p>
          <w:p w14:paraId="571E1506" w14:textId="77777777" w:rsidR="00C669F2" w:rsidRPr="004920F1" w:rsidRDefault="00C669F2" w:rsidP="00C669F2">
            <w:pPr>
              <w:rPr>
                <w:bCs/>
                <w:spacing w:val="-5"/>
              </w:rPr>
            </w:pPr>
          </w:p>
          <w:p w14:paraId="38197B18" w14:textId="77777777" w:rsidR="00C669F2" w:rsidRPr="004920F1" w:rsidRDefault="00C669F2" w:rsidP="00C669F2">
            <w:pPr>
              <w:rPr>
                <w:bCs/>
                <w:spacing w:val="-5"/>
              </w:rPr>
            </w:pPr>
            <w:r w:rsidRPr="004920F1">
              <w:rPr>
                <w:bCs/>
                <w:spacing w:val="-5"/>
                <w:u w:val="single"/>
              </w:rPr>
              <w:t>Business Rule:</w:t>
            </w:r>
          </w:p>
          <w:p w14:paraId="4494217C" w14:textId="77777777" w:rsidR="00C669F2" w:rsidRPr="00114CB0" w:rsidRDefault="00C669F2" w:rsidP="00C669F2">
            <w:pPr>
              <w:pStyle w:val="ListParagraph"/>
              <w:widowControl/>
              <w:numPr>
                <w:ilvl w:val="0"/>
                <w:numId w:val="443"/>
              </w:numPr>
              <w:autoSpaceDE/>
              <w:autoSpaceDN/>
              <w:spacing w:line="259" w:lineRule="auto"/>
              <w:ind w:left="740"/>
              <w:contextualSpacing/>
              <w:rPr>
                <w:rFonts w:ascii="Times New Roman" w:hAnsi="Times New Roman" w:cs="Times New Roman"/>
              </w:rPr>
            </w:pPr>
            <w:r w:rsidRPr="00114CB0">
              <w:rPr>
                <w:rFonts w:ascii="Times New Roman" w:hAnsi="Times New Roman" w:cs="Times New Roman"/>
                <w:bCs/>
                <w:spacing w:val="-5"/>
              </w:rPr>
              <w:t xml:space="preserve">NMAC 2.82.3.9. In the event that a member should terminate employment for reasons other than retirement, disability, or death, the member shall be entitled to a refund of the member’s contributions, plus interest calculated at the refund rate, reduced by the </w:t>
            </w:r>
            <w:r w:rsidRPr="00114CB0">
              <w:rPr>
                <w:rFonts w:ascii="Times New Roman" w:hAnsi="Times New Roman" w:cs="Times New Roman"/>
                <w:bCs/>
                <w:spacing w:val="-5"/>
              </w:rPr>
              <w:lastRenderedPageBreak/>
              <w:t>sum of any disability benefits which that member might have previously received. Contributions made by an employer on behalf of an employee (also referred to as a “member”) pursuant to Subsection A of NMSA 22-11-21 are “employee contributions” and are subject to refund. A member is not entitled to a refund of any “employer contributions” (also referred to as “local administrative unit contributions”) made pursuant to NMSA 22-11-21.B. Interest paid by a member to reinstate withdrawn service credit is nonrefundable.</w:t>
            </w:r>
          </w:p>
        </w:tc>
        <w:tc>
          <w:tcPr>
            <w:tcW w:w="1276" w:type="dxa"/>
            <w:tcBorders>
              <w:top w:val="single" w:sz="4" w:space="0" w:color="auto"/>
              <w:left w:val="nil"/>
              <w:bottom w:val="single" w:sz="4" w:space="0" w:color="auto"/>
              <w:right w:val="single" w:sz="4" w:space="0" w:color="auto"/>
            </w:tcBorders>
            <w:shd w:val="clear" w:color="auto" w:fill="auto"/>
          </w:tcPr>
          <w:p w14:paraId="01D55CC1"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6839EFE0" w14:textId="77777777" w:rsidR="00C669F2" w:rsidRDefault="00646C6D" w:rsidP="00C669F2">
            <w:pPr>
              <w:rPr>
                <w:sz w:val="20"/>
              </w:rPr>
            </w:pPr>
            <w:sdt>
              <w:sdtPr>
                <w:rPr>
                  <w:sz w:val="20"/>
                </w:rPr>
                <w:id w:val="60146262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67F7C159" w14:textId="11B4566B" w:rsidR="00C669F2" w:rsidRPr="004920F1" w:rsidRDefault="00646C6D" w:rsidP="00C669F2">
            <w:sdt>
              <w:sdtPr>
                <w:rPr>
                  <w:sz w:val="20"/>
                </w:rPr>
                <w:id w:val="105050299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F289BBD" w14:textId="77777777" w:rsidR="00C669F2" w:rsidRDefault="00646C6D" w:rsidP="00C669F2">
            <w:sdt>
              <w:sdtPr>
                <w:rPr>
                  <w:sz w:val="20"/>
                </w:rPr>
                <w:id w:val="-121226319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3EB9C2C" w14:textId="77777777" w:rsidR="00C669F2" w:rsidRDefault="00646C6D" w:rsidP="00C669F2">
            <w:sdt>
              <w:sdtPr>
                <w:rPr>
                  <w:sz w:val="20"/>
                </w:rPr>
                <w:id w:val="-180214320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00D2F6DD" w14:textId="77777777" w:rsidR="00C669F2" w:rsidRDefault="00646C6D" w:rsidP="00C669F2">
            <w:sdt>
              <w:sdtPr>
                <w:rPr>
                  <w:sz w:val="20"/>
                </w:rPr>
                <w:id w:val="-117032610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38553C93" w14:textId="77777777" w:rsidR="00C669F2" w:rsidRDefault="00646C6D" w:rsidP="00C669F2">
            <w:sdt>
              <w:sdtPr>
                <w:rPr>
                  <w:sz w:val="20"/>
                </w:rPr>
                <w:id w:val="193123958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71540F42" w14:textId="3901A766" w:rsidR="00C669F2" w:rsidRPr="004920F1" w:rsidRDefault="00646C6D" w:rsidP="00C669F2">
            <w:sdt>
              <w:sdtPr>
                <w:rPr>
                  <w:sz w:val="20"/>
                </w:rPr>
                <w:id w:val="-49541764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04699E4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1837D15" w14:textId="77777777" w:rsidR="00C669F2" w:rsidRPr="002B62E0" w:rsidRDefault="00C669F2" w:rsidP="00C669F2">
            <w:pPr>
              <w:rPr>
                <w:bCs/>
                <w:spacing w:val="-5"/>
              </w:rPr>
            </w:pPr>
            <w:r w:rsidRPr="002B62E0">
              <w:lastRenderedPageBreak/>
              <w:t>20.006</w:t>
            </w:r>
          </w:p>
        </w:tc>
        <w:tc>
          <w:tcPr>
            <w:tcW w:w="1417" w:type="dxa"/>
            <w:tcBorders>
              <w:top w:val="single" w:sz="4" w:space="0" w:color="auto"/>
              <w:left w:val="nil"/>
              <w:bottom w:val="single" w:sz="4" w:space="0" w:color="auto"/>
              <w:right w:val="single" w:sz="4" w:space="0" w:color="auto"/>
            </w:tcBorders>
          </w:tcPr>
          <w:p w14:paraId="7C623FC7" w14:textId="77777777" w:rsidR="00C669F2" w:rsidRPr="004920F1" w:rsidRDefault="00C669F2" w:rsidP="00C669F2">
            <w:r w:rsidRPr="004920F1">
              <w:rPr>
                <w:bCs/>
                <w:spacing w:val="-5"/>
              </w:rPr>
              <w:t>Service Credit Purchase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035BB7D"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66908B" w14:textId="77777777" w:rsidR="00C669F2" w:rsidRPr="004920F1" w:rsidRDefault="00C669F2" w:rsidP="00C669F2">
            <w:r w:rsidRPr="004920F1">
              <w:rPr>
                <w:bCs/>
                <w:spacing w:val="-5"/>
              </w:rPr>
              <w:t>Benefit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1C3C7B6" w14:textId="77777777" w:rsidR="00C669F2" w:rsidRPr="004920F1" w:rsidRDefault="00C669F2" w:rsidP="00C669F2">
            <w:pPr>
              <w:rPr>
                <w:bCs/>
                <w:spacing w:val="-5"/>
              </w:rPr>
            </w:pPr>
            <w:r w:rsidRPr="004920F1">
              <w:rPr>
                <w:bCs/>
                <w:spacing w:val="-5"/>
              </w:rPr>
              <w:t xml:space="preserve">I want to run a purchase status report </w:t>
            </w:r>
          </w:p>
          <w:p w14:paraId="2ED17932" w14:textId="77777777" w:rsidR="00C669F2" w:rsidRPr="004920F1" w:rsidRDefault="00C669F2" w:rsidP="00C669F2">
            <w:r w:rsidRPr="004920F1">
              <w:rPr>
                <w:bCs/>
                <w:spacing w:val="-5"/>
              </w:rPr>
              <w:t>So I can verify which purchases are incomplete or expired.</w:t>
            </w:r>
          </w:p>
        </w:tc>
        <w:tc>
          <w:tcPr>
            <w:tcW w:w="4819" w:type="dxa"/>
            <w:tcBorders>
              <w:top w:val="single" w:sz="4" w:space="0" w:color="auto"/>
              <w:left w:val="nil"/>
              <w:bottom w:val="single" w:sz="4" w:space="0" w:color="auto"/>
              <w:right w:val="single" w:sz="4" w:space="0" w:color="auto"/>
            </w:tcBorders>
            <w:shd w:val="clear" w:color="auto" w:fill="auto"/>
          </w:tcPr>
          <w:p w14:paraId="3523321B" w14:textId="77777777" w:rsidR="00C669F2" w:rsidRPr="004920F1" w:rsidRDefault="00C669F2" w:rsidP="00C669F2">
            <w:pPr>
              <w:rPr>
                <w:bCs/>
                <w:spacing w:val="-5"/>
              </w:rPr>
            </w:pPr>
            <w:r w:rsidRPr="004920F1">
              <w:rPr>
                <w:bCs/>
                <w:spacing w:val="-5"/>
              </w:rPr>
              <w:t>I will be satisfied when:</w:t>
            </w:r>
          </w:p>
          <w:p w14:paraId="2245FF77" w14:textId="77777777" w:rsidR="00C669F2" w:rsidRPr="00114CB0" w:rsidRDefault="00C669F2" w:rsidP="00C669F2">
            <w:pPr>
              <w:pStyle w:val="ListParagraph"/>
              <w:widowControl/>
              <w:numPr>
                <w:ilvl w:val="0"/>
                <w:numId w:val="445"/>
              </w:numPr>
              <w:autoSpaceDE/>
              <w:autoSpaceDN/>
              <w:spacing w:line="259" w:lineRule="auto"/>
              <w:ind w:left="740"/>
              <w:contextualSpacing/>
              <w:rPr>
                <w:rFonts w:ascii="Times New Roman" w:hAnsi="Times New Roman" w:cs="Times New Roman"/>
                <w:bCs/>
                <w:spacing w:val="-5"/>
              </w:rPr>
            </w:pPr>
            <w:r w:rsidRPr="00114CB0">
              <w:rPr>
                <w:rFonts w:ascii="Times New Roman" w:hAnsi="Times New Roman" w:cs="Times New Roman"/>
                <w:bCs/>
                <w:spacing w:val="-5"/>
              </w:rPr>
              <w:t>I can run a report listing information about service purchases. Input parameters include:</w:t>
            </w:r>
          </w:p>
          <w:p w14:paraId="726640E8" w14:textId="77777777" w:rsidR="00C669F2" w:rsidRPr="00114CB0" w:rsidRDefault="00C669F2" w:rsidP="00C669F2">
            <w:pPr>
              <w:pStyle w:val="ListParagraph"/>
              <w:widowControl/>
              <w:numPr>
                <w:ilvl w:val="0"/>
                <w:numId w:val="444"/>
              </w:numPr>
              <w:autoSpaceDE/>
              <w:autoSpaceDN/>
              <w:spacing w:line="259" w:lineRule="auto"/>
              <w:ind w:left="1080"/>
              <w:contextualSpacing/>
              <w:rPr>
                <w:rFonts w:ascii="Times New Roman" w:hAnsi="Times New Roman" w:cs="Times New Roman"/>
                <w:bCs/>
                <w:spacing w:val="-5"/>
              </w:rPr>
            </w:pPr>
            <w:r w:rsidRPr="00114CB0">
              <w:rPr>
                <w:rFonts w:ascii="Times New Roman" w:hAnsi="Times New Roman" w:cs="Times New Roman"/>
                <w:bCs/>
                <w:spacing w:val="-5"/>
              </w:rPr>
              <w:t>Purchase type</w:t>
            </w:r>
          </w:p>
          <w:p w14:paraId="57D50BD3" w14:textId="77777777" w:rsidR="00C669F2" w:rsidRPr="00114CB0" w:rsidRDefault="00C669F2" w:rsidP="00C669F2">
            <w:pPr>
              <w:pStyle w:val="ListParagraph"/>
              <w:widowControl/>
              <w:numPr>
                <w:ilvl w:val="0"/>
                <w:numId w:val="444"/>
              </w:numPr>
              <w:autoSpaceDE/>
              <w:autoSpaceDN/>
              <w:spacing w:line="259" w:lineRule="auto"/>
              <w:ind w:left="1080"/>
              <w:contextualSpacing/>
              <w:rPr>
                <w:rFonts w:ascii="Times New Roman" w:hAnsi="Times New Roman" w:cs="Times New Roman"/>
                <w:bCs/>
                <w:spacing w:val="-5"/>
              </w:rPr>
            </w:pPr>
            <w:r w:rsidRPr="00114CB0">
              <w:rPr>
                <w:rFonts w:ascii="Times New Roman" w:hAnsi="Times New Roman" w:cs="Times New Roman"/>
                <w:bCs/>
                <w:spacing w:val="-5"/>
              </w:rPr>
              <w:t>Query start and end dates</w:t>
            </w:r>
          </w:p>
          <w:p w14:paraId="23338E1F" w14:textId="77777777" w:rsidR="00C669F2" w:rsidRPr="00114CB0" w:rsidRDefault="00C669F2" w:rsidP="00C669F2">
            <w:pPr>
              <w:pStyle w:val="ListParagraph"/>
              <w:widowControl/>
              <w:numPr>
                <w:ilvl w:val="0"/>
                <w:numId w:val="444"/>
              </w:numPr>
              <w:autoSpaceDE/>
              <w:autoSpaceDN/>
              <w:spacing w:line="259" w:lineRule="auto"/>
              <w:ind w:left="1080"/>
              <w:contextualSpacing/>
              <w:rPr>
                <w:rFonts w:ascii="Times New Roman" w:hAnsi="Times New Roman" w:cs="Times New Roman"/>
              </w:rPr>
            </w:pPr>
            <w:r w:rsidRPr="00114CB0">
              <w:rPr>
                <w:rFonts w:ascii="Times New Roman" w:hAnsi="Times New Roman" w:cs="Times New Roman"/>
                <w:bCs/>
                <w:spacing w:val="-5"/>
              </w:rPr>
              <w:t>Purchase status type</w:t>
            </w:r>
          </w:p>
        </w:tc>
        <w:tc>
          <w:tcPr>
            <w:tcW w:w="1276" w:type="dxa"/>
            <w:tcBorders>
              <w:top w:val="single" w:sz="4" w:space="0" w:color="auto"/>
              <w:left w:val="nil"/>
              <w:bottom w:val="single" w:sz="4" w:space="0" w:color="auto"/>
              <w:right w:val="single" w:sz="4" w:space="0" w:color="auto"/>
            </w:tcBorders>
            <w:shd w:val="clear" w:color="auto" w:fill="auto"/>
          </w:tcPr>
          <w:p w14:paraId="0BE00764"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0AE42FFF" w14:textId="77777777" w:rsidR="00C669F2" w:rsidRDefault="00646C6D" w:rsidP="00C669F2">
            <w:pPr>
              <w:rPr>
                <w:sz w:val="20"/>
              </w:rPr>
            </w:pPr>
            <w:sdt>
              <w:sdtPr>
                <w:rPr>
                  <w:sz w:val="20"/>
                </w:rPr>
                <w:id w:val="118362680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6494564C" w14:textId="6F12002F" w:rsidR="00C669F2" w:rsidRPr="004920F1" w:rsidRDefault="00646C6D" w:rsidP="00C669F2">
            <w:sdt>
              <w:sdtPr>
                <w:rPr>
                  <w:sz w:val="20"/>
                </w:rPr>
                <w:id w:val="-198669120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5BCA73C" w14:textId="77777777" w:rsidR="00C669F2" w:rsidRDefault="00646C6D" w:rsidP="00C669F2">
            <w:sdt>
              <w:sdtPr>
                <w:rPr>
                  <w:sz w:val="20"/>
                </w:rPr>
                <w:id w:val="6769975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11688D5B" w14:textId="77777777" w:rsidR="00C669F2" w:rsidRDefault="00646C6D" w:rsidP="00C669F2">
            <w:sdt>
              <w:sdtPr>
                <w:rPr>
                  <w:sz w:val="20"/>
                </w:rPr>
                <w:id w:val="155149088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3038664" w14:textId="77777777" w:rsidR="00C669F2" w:rsidRDefault="00646C6D" w:rsidP="00C669F2">
            <w:sdt>
              <w:sdtPr>
                <w:rPr>
                  <w:sz w:val="20"/>
                </w:rPr>
                <w:id w:val="-69684188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9479C38" w14:textId="77777777" w:rsidR="00C669F2" w:rsidRDefault="00646C6D" w:rsidP="00C669F2">
            <w:sdt>
              <w:sdtPr>
                <w:rPr>
                  <w:sz w:val="20"/>
                </w:rPr>
                <w:id w:val="-143374099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2C884FC9" w14:textId="7B40EDC7" w:rsidR="00C669F2" w:rsidRPr="004920F1" w:rsidRDefault="00646C6D" w:rsidP="00C669F2">
            <w:sdt>
              <w:sdtPr>
                <w:rPr>
                  <w:sz w:val="20"/>
                </w:rPr>
                <w:id w:val="79827011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103DB23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2EAA000" w14:textId="77777777" w:rsidR="00C669F2" w:rsidRPr="002B62E0" w:rsidRDefault="00C669F2" w:rsidP="00C669F2">
            <w:pPr>
              <w:rPr>
                <w:bCs/>
                <w:spacing w:val="-5"/>
              </w:rPr>
            </w:pPr>
            <w:r w:rsidRPr="002B62E0">
              <w:t>20.007</w:t>
            </w:r>
          </w:p>
        </w:tc>
        <w:tc>
          <w:tcPr>
            <w:tcW w:w="1417" w:type="dxa"/>
            <w:tcBorders>
              <w:top w:val="single" w:sz="4" w:space="0" w:color="auto"/>
              <w:left w:val="nil"/>
              <w:bottom w:val="single" w:sz="4" w:space="0" w:color="auto"/>
              <w:right w:val="single" w:sz="4" w:space="0" w:color="auto"/>
            </w:tcBorders>
          </w:tcPr>
          <w:p w14:paraId="5E090A66" w14:textId="77777777" w:rsidR="00C669F2" w:rsidRPr="004920F1" w:rsidRDefault="00C669F2" w:rsidP="00C669F2">
            <w:r w:rsidRPr="004920F1">
              <w:rPr>
                <w:bCs/>
                <w:spacing w:val="-5"/>
              </w:rPr>
              <w:t>Service Credit Purchase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BE0C233"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86DB86" w14:textId="77777777" w:rsidR="00C669F2" w:rsidRPr="004920F1" w:rsidRDefault="00C669F2" w:rsidP="00C669F2">
            <w:r w:rsidRPr="004920F1">
              <w:rPr>
                <w:bCs/>
                <w:spacing w:val="-5"/>
              </w:rPr>
              <w:t>Benefit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8A0519D" w14:textId="77777777" w:rsidR="00C669F2" w:rsidRPr="004920F1" w:rsidRDefault="00C669F2" w:rsidP="00C669F2">
            <w:pPr>
              <w:rPr>
                <w:bCs/>
                <w:spacing w:val="-5"/>
              </w:rPr>
            </w:pPr>
            <w:r w:rsidRPr="004920F1">
              <w:rPr>
                <w:bCs/>
                <w:spacing w:val="-5"/>
              </w:rPr>
              <w:t>I want to audit the member’s NMERB service credit</w:t>
            </w:r>
          </w:p>
          <w:p w14:paraId="0967B4C7" w14:textId="77777777" w:rsidR="00C669F2" w:rsidRPr="004920F1" w:rsidRDefault="00C669F2" w:rsidP="00C669F2">
            <w:r w:rsidRPr="004920F1">
              <w:rPr>
                <w:bCs/>
                <w:spacing w:val="-5"/>
              </w:rPr>
              <w:t>So I can verify if the service is eligible for purchase.</w:t>
            </w:r>
          </w:p>
        </w:tc>
        <w:tc>
          <w:tcPr>
            <w:tcW w:w="4819" w:type="dxa"/>
            <w:tcBorders>
              <w:top w:val="single" w:sz="4" w:space="0" w:color="auto"/>
              <w:left w:val="nil"/>
              <w:bottom w:val="single" w:sz="4" w:space="0" w:color="auto"/>
              <w:right w:val="single" w:sz="4" w:space="0" w:color="auto"/>
            </w:tcBorders>
            <w:shd w:val="clear" w:color="auto" w:fill="auto"/>
          </w:tcPr>
          <w:p w14:paraId="6A8EE75E" w14:textId="77777777" w:rsidR="00C669F2" w:rsidRPr="004920F1" w:rsidRDefault="00C669F2" w:rsidP="00C669F2">
            <w:pPr>
              <w:rPr>
                <w:bCs/>
                <w:spacing w:val="-5"/>
              </w:rPr>
            </w:pPr>
            <w:r w:rsidRPr="004920F1">
              <w:rPr>
                <w:bCs/>
                <w:spacing w:val="-5"/>
              </w:rPr>
              <w:t>I will be satisfied when:</w:t>
            </w:r>
          </w:p>
          <w:p w14:paraId="074F0061" w14:textId="77777777" w:rsidR="00C669F2" w:rsidRPr="00114CB0" w:rsidRDefault="00C669F2" w:rsidP="00C669F2">
            <w:pPr>
              <w:pStyle w:val="ListParagraph"/>
              <w:widowControl/>
              <w:numPr>
                <w:ilvl w:val="0"/>
                <w:numId w:val="446"/>
              </w:numPr>
              <w:autoSpaceDE/>
              <w:autoSpaceDN/>
              <w:spacing w:line="259" w:lineRule="auto"/>
              <w:contextualSpacing/>
              <w:rPr>
                <w:rFonts w:ascii="Times New Roman" w:hAnsi="Times New Roman" w:cs="Times New Roman"/>
                <w:bCs/>
                <w:spacing w:val="-5"/>
              </w:rPr>
            </w:pPr>
            <w:r w:rsidRPr="00114CB0">
              <w:rPr>
                <w:rFonts w:ascii="Times New Roman" w:hAnsi="Times New Roman" w:cs="Times New Roman"/>
                <w:bCs/>
                <w:spacing w:val="-5"/>
              </w:rPr>
              <w:t>I can run a summary report displaying the member’s entire NMERB history, including transactions (like refunds, purchases, etc.), wages, contributions, and credits</w:t>
            </w:r>
          </w:p>
          <w:p w14:paraId="7CCE4D0C" w14:textId="77777777" w:rsidR="00C669F2" w:rsidRPr="00114CB0" w:rsidRDefault="00C669F2" w:rsidP="00C669F2">
            <w:pPr>
              <w:pStyle w:val="ListParagraph"/>
              <w:widowControl/>
              <w:numPr>
                <w:ilvl w:val="0"/>
                <w:numId w:val="446"/>
              </w:numPr>
              <w:autoSpaceDE/>
              <w:autoSpaceDN/>
              <w:spacing w:line="259" w:lineRule="auto"/>
              <w:contextualSpacing/>
              <w:rPr>
                <w:rFonts w:ascii="Times New Roman" w:hAnsi="Times New Roman" w:cs="Times New Roman"/>
                <w:bCs/>
                <w:spacing w:val="-5"/>
              </w:rPr>
            </w:pPr>
            <w:r w:rsidRPr="00114CB0">
              <w:rPr>
                <w:rFonts w:ascii="Times New Roman" w:hAnsi="Times New Roman" w:cs="Times New Roman"/>
                <w:bCs/>
                <w:spacing w:val="-5"/>
              </w:rPr>
              <w:t>I can view any prior service purchase requests (actual or estimates) to see if a purchase for the same period is in progress</w:t>
            </w:r>
          </w:p>
          <w:p w14:paraId="116EADF6" w14:textId="77777777" w:rsidR="00C669F2" w:rsidRPr="00114CB0" w:rsidRDefault="00C669F2" w:rsidP="00C669F2">
            <w:pPr>
              <w:pStyle w:val="ListParagraph"/>
              <w:widowControl/>
              <w:numPr>
                <w:ilvl w:val="0"/>
                <w:numId w:val="446"/>
              </w:numPr>
              <w:autoSpaceDE/>
              <w:autoSpaceDN/>
              <w:spacing w:line="259" w:lineRule="auto"/>
              <w:contextualSpacing/>
              <w:rPr>
                <w:rFonts w:ascii="Times New Roman" w:hAnsi="Times New Roman" w:cs="Times New Roman"/>
                <w:bCs/>
                <w:spacing w:val="-5"/>
              </w:rPr>
            </w:pPr>
            <w:r w:rsidRPr="00114CB0">
              <w:rPr>
                <w:rFonts w:ascii="Times New Roman" w:hAnsi="Times New Roman" w:cs="Times New Roman"/>
                <w:bCs/>
                <w:spacing w:val="-5"/>
              </w:rPr>
              <w:t>I can contact the employer regarding any questionable quarters for the member’s active service credit</w:t>
            </w:r>
          </w:p>
          <w:p w14:paraId="5E147FB8" w14:textId="77777777" w:rsidR="00C669F2" w:rsidRPr="004920F1" w:rsidRDefault="00C669F2" w:rsidP="00C669F2">
            <w:pPr>
              <w:rPr>
                <w:bCs/>
                <w:spacing w:val="-5"/>
              </w:rPr>
            </w:pPr>
          </w:p>
          <w:p w14:paraId="5374AF60" w14:textId="77777777" w:rsidR="00C669F2" w:rsidRPr="004920F1" w:rsidRDefault="00C669F2" w:rsidP="00C669F2">
            <w:pPr>
              <w:rPr>
                <w:bCs/>
                <w:spacing w:val="-5"/>
              </w:rPr>
            </w:pPr>
            <w:r w:rsidRPr="004920F1">
              <w:rPr>
                <w:bCs/>
                <w:spacing w:val="-5"/>
                <w:u w:val="single"/>
              </w:rPr>
              <w:t>Business Rules:</w:t>
            </w:r>
          </w:p>
          <w:p w14:paraId="3E78E78B" w14:textId="77777777" w:rsidR="00C669F2" w:rsidRPr="00114CB0" w:rsidRDefault="00C669F2" w:rsidP="00C669F2">
            <w:pPr>
              <w:pStyle w:val="ListParagraph"/>
              <w:widowControl/>
              <w:numPr>
                <w:ilvl w:val="0"/>
                <w:numId w:val="448"/>
              </w:numPr>
              <w:autoSpaceDE/>
              <w:autoSpaceDN/>
              <w:spacing w:line="259" w:lineRule="auto"/>
              <w:ind w:left="740"/>
              <w:contextualSpacing/>
              <w:rPr>
                <w:rFonts w:ascii="Times New Roman" w:hAnsi="Times New Roman" w:cs="Times New Roman"/>
                <w:bCs/>
                <w:spacing w:val="-5"/>
              </w:rPr>
            </w:pPr>
            <w:r w:rsidRPr="00114CB0">
              <w:rPr>
                <w:rFonts w:ascii="Times New Roman" w:hAnsi="Times New Roman" w:cs="Times New Roman"/>
                <w:bCs/>
                <w:spacing w:val="-5"/>
              </w:rPr>
              <w:lastRenderedPageBreak/>
              <w:t>NMSA 22-11-34.1.A. Beginning on July 1, 2020, a member who has acquired the minimum number of years of contributory employment to be eligible for retirement benefits under the Act may pay to have unused sick leave, earned from the member's contributory employment and for which the member has otherwise not received payment, converted to earned service credit, up to a maximum of:</w:t>
            </w:r>
          </w:p>
          <w:p w14:paraId="3F578807" w14:textId="77777777" w:rsidR="00C669F2" w:rsidRPr="00114CB0" w:rsidRDefault="00C669F2" w:rsidP="00C669F2">
            <w:pPr>
              <w:pStyle w:val="ListParagraph"/>
              <w:widowControl/>
              <w:numPr>
                <w:ilvl w:val="2"/>
                <w:numId w:val="447"/>
              </w:numPr>
              <w:autoSpaceDE/>
              <w:autoSpaceDN/>
              <w:spacing w:line="259" w:lineRule="auto"/>
              <w:ind w:left="920"/>
              <w:contextualSpacing/>
              <w:rPr>
                <w:rFonts w:ascii="Times New Roman" w:hAnsi="Times New Roman" w:cs="Times New Roman"/>
                <w:bCs/>
                <w:spacing w:val="-5"/>
              </w:rPr>
            </w:pPr>
            <w:r w:rsidRPr="00114CB0">
              <w:rPr>
                <w:rFonts w:ascii="Times New Roman" w:hAnsi="Times New Roman" w:cs="Times New Roman"/>
                <w:bCs/>
                <w:spacing w:val="-5"/>
              </w:rPr>
              <w:t>6 days of unused sick leave per year of contributory employment; and</w:t>
            </w:r>
          </w:p>
          <w:p w14:paraId="1C0A47CA" w14:textId="77777777" w:rsidR="00C669F2" w:rsidRPr="00114CB0" w:rsidRDefault="00C669F2" w:rsidP="00C669F2">
            <w:pPr>
              <w:pStyle w:val="ListParagraph"/>
              <w:widowControl/>
              <w:numPr>
                <w:ilvl w:val="2"/>
                <w:numId w:val="447"/>
              </w:numPr>
              <w:autoSpaceDE/>
              <w:autoSpaceDN/>
              <w:spacing w:line="259" w:lineRule="auto"/>
              <w:ind w:left="920"/>
              <w:contextualSpacing/>
              <w:rPr>
                <w:rFonts w:ascii="Times New Roman" w:hAnsi="Times New Roman" w:cs="Times New Roman"/>
                <w:bCs/>
                <w:spacing w:val="-5"/>
              </w:rPr>
            </w:pPr>
            <w:r w:rsidRPr="00114CB0">
              <w:rPr>
                <w:rFonts w:ascii="Times New Roman" w:hAnsi="Times New Roman" w:cs="Times New Roman"/>
                <w:bCs/>
                <w:spacing w:val="-5"/>
              </w:rPr>
              <w:t>4 calendar quarters of earned service credit</w:t>
            </w:r>
          </w:p>
          <w:p w14:paraId="5170E2A7" w14:textId="77777777" w:rsidR="00C669F2" w:rsidRPr="00114CB0" w:rsidRDefault="00C669F2" w:rsidP="00C669F2">
            <w:pPr>
              <w:pStyle w:val="ListParagraph"/>
              <w:widowControl/>
              <w:numPr>
                <w:ilvl w:val="0"/>
                <w:numId w:val="433"/>
              </w:numPr>
              <w:autoSpaceDE/>
              <w:autoSpaceDN/>
              <w:spacing w:line="259" w:lineRule="auto"/>
              <w:ind w:left="740"/>
              <w:contextualSpacing/>
              <w:rPr>
                <w:rFonts w:ascii="Times New Roman" w:hAnsi="Times New Roman" w:cs="Times New Roman"/>
              </w:rPr>
            </w:pPr>
            <w:r w:rsidRPr="00114CB0">
              <w:rPr>
                <w:rFonts w:ascii="Times New Roman" w:hAnsi="Times New Roman" w:cs="Times New Roman"/>
                <w:bCs/>
                <w:spacing w:val="-5"/>
              </w:rPr>
              <w:t>Rule 2.82.4.11.L. A retired member who has not suspended their benefit and who has returned to employment with an LAU is not eligible to purchase sick leave service credit. Sick leave earned by a retired member who has not suspended their benefit and who has returned to employment with an LAU shall not be eligible for conversion to sick leave service credit.</w:t>
            </w:r>
          </w:p>
        </w:tc>
        <w:tc>
          <w:tcPr>
            <w:tcW w:w="1276" w:type="dxa"/>
            <w:tcBorders>
              <w:top w:val="single" w:sz="4" w:space="0" w:color="auto"/>
              <w:left w:val="nil"/>
              <w:bottom w:val="single" w:sz="4" w:space="0" w:color="auto"/>
              <w:right w:val="single" w:sz="4" w:space="0" w:color="auto"/>
            </w:tcBorders>
            <w:shd w:val="clear" w:color="auto" w:fill="auto"/>
          </w:tcPr>
          <w:p w14:paraId="72B40B70"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04EED88B" w14:textId="77777777" w:rsidR="00C669F2" w:rsidRDefault="00646C6D" w:rsidP="00C669F2">
            <w:pPr>
              <w:rPr>
                <w:sz w:val="20"/>
              </w:rPr>
            </w:pPr>
            <w:sdt>
              <w:sdtPr>
                <w:rPr>
                  <w:sz w:val="20"/>
                </w:rPr>
                <w:id w:val="-50282483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32C19302" w14:textId="59F5F9AD" w:rsidR="00C669F2" w:rsidRPr="004920F1" w:rsidRDefault="00646C6D" w:rsidP="00C669F2">
            <w:sdt>
              <w:sdtPr>
                <w:rPr>
                  <w:sz w:val="20"/>
                </w:rPr>
                <w:id w:val="-8623246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EA19D90" w14:textId="77777777" w:rsidR="00C669F2" w:rsidRDefault="00646C6D" w:rsidP="00C669F2">
            <w:sdt>
              <w:sdtPr>
                <w:rPr>
                  <w:sz w:val="20"/>
                </w:rPr>
                <w:id w:val="-173769976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5926726E" w14:textId="77777777" w:rsidR="00C669F2" w:rsidRDefault="00646C6D" w:rsidP="00C669F2">
            <w:sdt>
              <w:sdtPr>
                <w:rPr>
                  <w:sz w:val="20"/>
                </w:rPr>
                <w:id w:val="-154698232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3300CCFD" w14:textId="77777777" w:rsidR="00C669F2" w:rsidRDefault="00646C6D" w:rsidP="00C669F2">
            <w:sdt>
              <w:sdtPr>
                <w:rPr>
                  <w:sz w:val="20"/>
                </w:rPr>
                <w:id w:val="-147012271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40C4D662" w14:textId="77777777" w:rsidR="00C669F2" w:rsidRDefault="00646C6D" w:rsidP="00C669F2">
            <w:sdt>
              <w:sdtPr>
                <w:rPr>
                  <w:sz w:val="20"/>
                </w:rPr>
                <w:id w:val="-94254245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0027C1AD" w14:textId="5A614A96" w:rsidR="00C669F2" w:rsidRPr="004920F1" w:rsidRDefault="00646C6D" w:rsidP="00C669F2">
            <w:sdt>
              <w:sdtPr>
                <w:rPr>
                  <w:sz w:val="20"/>
                </w:rPr>
                <w:id w:val="80713028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085F927C"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9EB7DF8" w14:textId="77777777" w:rsidR="00C669F2" w:rsidRPr="002B62E0" w:rsidRDefault="00C669F2" w:rsidP="00C669F2">
            <w:pPr>
              <w:rPr>
                <w:bCs/>
                <w:spacing w:val="-5"/>
              </w:rPr>
            </w:pPr>
            <w:r w:rsidRPr="002B62E0">
              <w:t>20.008</w:t>
            </w:r>
          </w:p>
        </w:tc>
        <w:tc>
          <w:tcPr>
            <w:tcW w:w="1417" w:type="dxa"/>
            <w:tcBorders>
              <w:top w:val="single" w:sz="4" w:space="0" w:color="auto"/>
              <w:left w:val="nil"/>
              <w:bottom w:val="single" w:sz="4" w:space="0" w:color="auto"/>
              <w:right w:val="single" w:sz="4" w:space="0" w:color="auto"/>
            </w:tcBorders>
          </w:tcPr>
          <w:p w14:paraId="4A4C5097" w14:textId="77777777" w:rsidR="00C669F2" w:rsidRPr="004920F1" w:rsidRDefault="00C669F2" w:rsidP="00C669F2">
            <w:r w:rsidRPr="004920F1">
              <w:rPr>
                <w:bCs/>
                <w:spacing w:val="-5"/>
              </w:rPr>
              <w:t>Service Credit Purchase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CBC976E" w14:textId="77777777" w:rsidR="00C669F2" w:rsidRPr="004920F1" w:rsidRDefault="00C669F2" w:rsidP="00C669F2">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0A4A5A" w14:textId="77777777" w:rsidR="00C669F2" w:rsidRPr="004920F1" w:rsidRDefault="00C669F2" w:rsidP="00C669F2">
            <w:r w:rsidRPr="004920F1">
              <w:rPr>
                <w:bCs/>
                <w:spacing w:val="-5"/>
              </w:rPr>
              <w:t>Benefit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7D32E0C" w14:textId="77777777" w:rsidR="00C669F2" w:rsidRPr="004920F1" w:rsidRDefault="00C669F2" w:rsidP="00C669F2">
            <w:pPr>
              <w:rPr>
                <w:bCs/>
                <w:spacing w:val="-5"/>
              </w:rPr>
            </w:pPr>
            <w:r w:rsidRPr="004920F1">
              <w:rPr>
                <w:bCs/>
                <w:spacing w:val="-5"/>
              </w:rPr>
              <w:t>I want to choose the service purchase type</w:t>
            </w:r>
          </w:p>
          <w:p w14:paraId="1B9A438D" w14:textId="77777777" w:rsidR="00C669F2" w:rsidRPr="004920F1" w:rsidRDefault="00C669F2" w:rsidP="00C669F2">
            <w:r w:rsidRPr="004920F1">
              <w:rPr>
                <w:bCs/>
                <w:spacing w:val="-5"/>
              </w:rPr>
              <w:t>So that the purchase cost and service type is correct.</w:t>
            </w:r>
          </w:p>
        </w:tc>
        <w:tc>
          <w:tcPr>
            <w:tcW w:w="4819" w:type="dxa"/>
            <w:tcBorders>
              <w:top w:val="single" w:sz="4" w:space="0" w:color="auto"/>
              <w:left w:val="nil"/>
              <w:bottom w:val="single" w:sz="4" w:space="0" w:color="auto"/>
              <w:right w:val="single" w:sz="4" w:space="0" w:color="auto"/>
            </w:tcBorders>
            <w:shd w:val="clear" w:color="auto" w:fill="auto"/>
          </w:tcPr>
          <w:p w14:paraId="081E2CC0" w14:textId="77777777" w:rsidR="00C669F2" w:rsidRPr="004920F1" w:rsidRDefault="00C669F2" w:rsidP="00C669F2">
            <w:pPr>
              <w:rPr>
                <w:bCs/>
                <w:spacing w:val="-5"/>
              </w:rPr>
            </w:pPr>
            <w:r w:rsidRPr="004920F1">
              <w:rPr>
                <w:bCs/>
                <w:spacing w:val="-5"/>
              </w:rPr>
              <w:t>I will be satisfied when:</w:t>
            </w:r>
          </w:p>
          <w:p w14:paraId="08A781E4" w14:textId="77777777" w:rsidR="00C669F2" w:rsidRPr="00114CB0" w:rsidRDefault="00C669F2" w:rsidP="00C669F2">
            <w:pPr>
              <w:pStyle w:val="ListParagraph"/>
              <w:widowControl/>
              <w:numPr>
                <w:ilvl w:val="0"/>
                <w:numId w:val="451"/>
              </w:numPr>
              <w:autoSpaceDE/>
              <w:autoSpaceDN/>
              <w:spacing w:line="259" w:lineRule="auto"/>
              <w:contextualSpacing/>
              <w:rPr>
                <w:rFonts w:ascii="Times New Roman" w:hAnsi="Times New Roman" w:cs="Times New Roman"/>
                <w:bCs/>
                <w:spacing w:val="-5"/>
              </w:rPr>
            </w:pPr>
            <w:r w:rsidRPr="00114CB0">
              <w:rPr>
                <w:rFonts w:ascii="Times New Roman" w:hAnsi="Times New Roman" w:cs="Times New Roman"/>
                <w:bCs/>
                <w:spacing w:val="-5"/>
              </w:rPr>
              <w:t xml:space="preserve">I can select the purchased service is “earned” </w:t>
            </w:r>
          </w:p>
          <w:p w14:paraId="1D2ECDE3" w14:textId="77777777" w:rsidR="00C669F2" w:rsidRPr="00114CB0" w:rsidRDefault="00C669F2" w:rsidP="00C669F2">
            <w:pPr>
              <w:pStyle w:val="ListParagraph"/>
              <w:widowControl/>
              <w:numPr>
                <w:ilvl w:val="0"/>
                <w:numId w:val="451"/>
              </w:numPr>
              <w:autoSpaceDE/>
              <w:autoSpaceDN/>
              <w:spacing w:line="259" w:lineRule="auto"/>
              <w:contextualSpacing/>
              <w:rPr>
                <w:rFonts w:ascii="Times New Roman" w:hAnsi="Times New Roman" w:cs="Times New Roman"/>
                <w:bCs/>
                <w:spacing w:val="-5"/>
              </w:rPr>
            </w:pPr>
            <w:r w:rsidRPr="00114CB0">
              <w:rPr>
                <w:rFonts w:ascii="Times New Roman" w:hAnsi="Times New Roman" w:cs="Times New Roman"/>
                <w:bCs/>
                <w:spacing w:val="-5"/>
              </w:rPr>
              <w:t>I can select the service purchase type and period which will determine eligibility and cost</w:t>
            </w:r>
          </w:p>
          <w:p w14:paraId="279D50F0" w14:textId="77777777" w:rsidR="00C669F2" w:rsidRPr="00114CB0" w:rsidRDefault="00C669F2" w:rsidP="00C669F2">
            <w:pPr>
              <w:pStyle w:val="ListParagraph"/>
              <w:widowControl/>
              <w:numPr>
                <w:ilvl w:val="0"/>
                <w:numId w:val="450"/>
              </w:numPr>
              <w:autoSpaceDE/>
              <w:autoSpaceDN/>
              <w:spacing w:line="259" w:lineRule="auto"/>
              <w:ind w:left="1080"/>
              <w:contextualSpacing/>
              <w:rPr>
                <w:rFonts w:ascii="Times New Roman" w:hAnsi="Times New Roman" w:cs="Times New Roman"/>
                <w:bCs/>
                <w:spacing w:val="-5"/>
              </w:rPr>
            </w:pPr>
            <w:r w:rsidRPr="00114CB0">
              <w:rPr>
                <w:rFonts w:ascii="Times New Roman" w:hAnsi="Times New Roman" w:cs="Times New Roman"/>
                <w:bCs/>
                <w:spacing w:val="-5"/>
              </w:rPr>
              <w:t>For unused service</w:t>
            </w:r>
          </w:p>
          <w:p w14:paraId="5936C800" w14:textId="77777777" w:rsidR="00C669F2" w:rsidRPr="00114CB0" w:rsidRDefault="00C669F2" w:rsidP="00C669F2">
            <w:pPr>
              <w:pStyle w:val="ListParagraph"/>
              <w:widowControl/>
              <w:numPr>
                <w:ilvl w:val="0"/>
                <w:numId w:val="449"/>
              </w:numPr>
              <w:autoSpaceDE/>
              <w:autoSpaceDN/>
              <w:spacing w:line="259" w:lineRule="auto"/>
              <w:ind w:left="1440"/>
              <w:contextualSpacing/>
              <w:rPr>
                <w:rFonts w:ascii="Times New Roman" w:hAnsi="Times New Roman" w:cs="Times New Roman"/>
                <w:bCs/>
                <w:spacing w:val="-5"/>
              </w:rPr>
            </w:pPr>
            <w:r w:rsidRPr="00114CB0">
              <w:rPr>
                <w:rFonts w:ascii="Times New Roman" w:hAnsi="Times New Roman" w:cs="Times New Roman"/>
                <w:bCs/>
                <w:spacing w:val="-5"/>
              </w:rPr>
              <w:t>The member must have at least 5 years of service credit and is currently employed by an NMERB employer</w:t>
            </w:r>
          </w:p>
          <w:p w14:paraId="25A38669" w14:textId="77777777" w:rsidR="00C669F2" w:rsidRPr="00114CB0" w:rsidRDefault="00C669F2" w:rsidP="00C669F2">
            <w:pPr>
              <w:pStyle w:val="ListParagraph"/>
              <w:widowControl/>
              <w:numPr>
                <w:ilvl w:val="0"/>
                <w:numId w:val="449"/>
              </w:numPr>
              <w:autoSpaceDE/>
              <w:autoSpaceDN/>
              <w:spacing w:line="259" w:lineRule="auto"/>
              <w:ind w:left="1440"/>
              <w:contextualSpacing/>
              <w:rPr>
                <w:rFonts w:ascii="Times New Roman" w:hAnsi="Times New Roman" w:cs="Times New Roman"/>
                <w:bCs/>
                <w:spacing w:val="-5"/>
              </w:rPr>
            </w:pPr>
            <w:r w:rsidRPr="00114CB0">
              <w:rPr>
                <w:rFonts w:ascii="Times New Roman" w:hAnsi="Times New Roman" w:cs="Times New Roman"/>
                <w:bCs/>
                <w:spacing w:val="-5"/>
              </w:rPr>
              <w:t>Cost is calculated as the actuarial present value</w:t>
            </w:r>
          </w:p>
          <w:p w14:paraId="0D683EE4" w14:textId="77777777" w:rsidR="00C669F2" w:rsidRPr="00114CB0" w:rsidRDefault="00C669F2" w:rsidP="00C669F2">
            <w:pPr>
              <w:pStyle w:val="ListParagraph"/>
              <w:widowControl/>
              <w:numPr>
                <w:ilvl w:val="0"/>
                <w:numId w:val="452"/>
              </w:numPr>
              <w:autoSpaceDE/>
              <w:autoSpaceDN/>
              <w:spacing w:line="259" w:lineRule="auto"/>
              <w:contextualSpacing/>
              <w:rPr>
                <w:rFonts w:ascii="Times New Roman" w:hAnsi="Times New Roman" w:cs="Times New Roman"/>
                <w:bCs/>
                <w:spacing w:val="-5"/>
              </w:rPr>
            </w:pPr>
            <w:r w:rsidRPr="00114CB0">
              <w:rPr>
                <w:rFonts w:ascii="Times New Roman" w:hAnsi="Times New Roman" w:cs="Times New Roman"/>
                <w:bCs/>
                <w:spacing w:val="-5"/>
              </w:rPr>
              <w:lastRenderedPageBreak/>
              <w:t>The system selects the lump sum payment option The purchase deadline and purchase agreement number are system generated.</w:t>
            </w:r>
          </w:p>
          <w:p w14:paraId="73417503" w14:textId="77777777" w:rsidR="00C669F2" w:rsidRPr="00114CB0" w:rsidRDefault="00C669F2" w:rsidP="00C669F2">
            <w:pPr>
              <w:pStyle w:val="ListParagraph"/>
              <w:widowControl/>
              <w:numPr>
                <w:ilvl w:val="0"/>
                <w:numId w:val="452"/>
              </w:numPr>
              <w:autoSpaceDE/>
              <w:autoSpaceDN/>
              <w:spacing w:line="259" w:lineRule="auto"/>
              <w:contextualSpacing/>
              <w:rPr>
                <w:rFonts w:ascii="Times New Roman" w:hAnsi="Times New Roman" w:cs="Times New Roman"/>
                <w:bCs/>
                <w:spacing w:val="-5"/>
              </w:rPr>
            </w:pPr>
            <w:r w:rsidRPr="00114CB0">
              <w:rPr>
                <w:rFonts w:ascii="Times New Roman" w:hAnsi="Times New Roman" w:cs="Times New Roman"/>
                <w:bCs/>
                <w:spacing w:val="-5"/>
              </w:rPr>
              <w:t>The purchase deadline default is 90 days from when the purchase agreement was created. The purchase is saved as an estimate until the member returns the paperwork and payment or the purchase expires.</w:t>
            </w:r>
          </w:p>
          <w:p w14:paraId="3132D92B" w14:textId="77777777" w:rsidR="00C669F2" w:rsidRPr="00114CB0" w:rsidRDefault="00C669F2" w:rsidP="00C669F2">
            <w:pPr>
              <w:pStyle w:val="ListParagraph"/>
              <w:widowControl/>
              <w:numPr>
                <w:ilvl w:val="0"/>
                <w:numId w:val="452"/>
              </w:numPr>
              <w:autoSpaceDE/>
              <w:autoSpaceDN/>
              <w:spacing w:line="259" w:lineRule="auto"/>
              <w:contextualSpacing/>
              <w:rPr>
                <w:rFonts w:ascii="Times New Roman" w:hAnsi="Times New Roman" w:cs="Times New Roman"/>
                <w:bCs/>
                <w:spacing w:val="-5"/>
              </w:rPr>
            </w:pPr>
            <w:r w:rsidRPr="00114CB0">
              <w:rPr>
                <w:rFonts w:ascii="Times New Roman" w:hAnsi="Times New Roman" w:cs="Times New Roman"/>
                <w:bCs/>
                <w:spacing w:val="-5"/>
              </w:rPr>
              <w:t>I can enter the unused sick leave hours</w:t>
            </w:r>
          </w:p>
          <w:p w14:paraId="06C221D0" w14:textId="77777777" w:rsidR="00C669F2" w:rsidRPr="004920F1" w:rsidRDefault="00C669F2" w:rsidP="00C669F2">
            <w:pPr>
              <w:rPr>
                <w:bCs/>
                <w:spacing w:val="-5"/>
              </w:rPr>
            </w:pPr>
          </w:p>
          <w:p w14:paraId="6097DE36" w14:textId="77777777" w:rsidR="00C669F2" w:rsidRPr="004920F1" w:rsidRDefault="00C669F2" w:rsidP="00C669F2">
            <w:pPr>
              <w:rPr>
                <w:bCs/>
                <w:spacing w:val="-5"/>
              </w:rPr>
            </w:pPr>
            <w:r w:rsidRPr="004920F1">
              <w:rPr>
                <w:bCs/>
                <w:spacing w:val="-5"/>
                <w:u w:val="single"/>
              </w:rPr>
              <w:t>Business Rules:</w:t>
            </w:r>
          </w:p>
          <w:p w14:paraId="3D34998E" w14:textId="77777777" w:rsidR="00C669F2" w:rsidRPr="00114CB0" w:rsidRDefault="00C669F2" w:rsidP="00C669F2">
            <w:pPr>
              <w:pStyle w:val="ListParagraph"/>
              <w:widowControl/>
              <w:numPr>
                <w:ilvl w:val="0"/>
                <w:numId w:val="455"/>
              </w:numPr>
              <w:autoSpaceDE/>
              <w:autoSpaceDN/>
              <w:spacing w:line="259" w:lineRule="auto"/>
              <w:ind w:left="740"/>
              <w:contextualSpacing/>
              <w:rPr>
                <w:rFonts w:ascii="Times New Roman" w:hAnsi="Times New Roman" w:cs="Times New Roman"/>
                <w:bCs/>
                <w:spacing w:val="-5"/>
              </w:rPr>
            </w:pPr>
            <w:r w:rsidRPr="00114CB0">
              <w:rPr>
                <w:rFonts w:ascii="Times New Roman" w:hAnsi="Times New Roman" w:cs="Times New Roman"/>
                <w:bCs/>
                <w:spacing w:val="-5"/>
              </w:rPr>
              <w:t>NMSA 22-11-34.1.B. Conversion of unused sick leave to earned service credit:</w:t>
            </w:r>
          </w:p>
          <w:p w14:paraId="25F3B18E" w14:textId="77777777" w:rsidR="00C669F2" w:rsidRPr="00114CB0" w:rsidRDefault="00C669F2" w:rsidP="00C669F2">
            <w:pPr>
              <w:pStyle w:val="ListParagraph"/>
              <w:widowControl/>
              <w:numPr>
                <w:ilvl w:val="2"/>
                <w:numId w:val="453"/>
              </w:numPr>
              <w:autoSpaceDE/>
              <w:autoSpaceDN/>
              <w:spacing w:line="259" w:lineRule="auto"/>
              <w:ind w:left="1166"/>
              <w:contextualSpacing/>
              <w:rPr>
                <w:rFonts w:ascii="Times New Roman" w:hAnsi="Times New Roman" w:cs="Times New Roman"/>
                <w:bCs/>
                <w:spacing w:val="-5"/>
              </w:rPr>
            </w:pPr>
            <w:r w:rsidRPr="00114CB0">
              <w:rPr>
                <w:rFonts w:ascii="Times New Roman" w:hAnsi="Times New Roman" w:cs="Times New Roman"/>
                <w:bCs/>
                <w:spacing w:val="-5"/>
              </w:rPr>
              <w:t>8 hours of sick leave = 1 day of sick leave</w:t>
            </w:r>
          </w:p>
          <w:p w14:paraId="10EF6DAE" w14:textId="77777777" w:rsidR="00C669F2" w:rsidRPr="00114CB0" w:rsidRDefault="00C669F2" w:rsidP="00C669F2">
            <w:pPr>
              <w:pStyle w:val="ListParagraph"/>
              <w:widowControl/>
              <w:numPr>
                <w:ilvl w:val="2"/>
                <w:numId w:val="453"/>
              </w:numPr>
              <w:autoSpaceDE/>
              <w:autoSpaceDN/>
              <w:spacing w:line="259" w:lineRule="auto"/>
              <w:ind w:left="1166"/>
              <w:contextualSpacing/>
              <w:rPr>
                <w:rFonts w:ascii="Times New Roman" w:hAnsi="Times New Roman" w:cs="Times New Roman"/>
                <w:bCs/>
                <w:spacing w:val="-5"/>
              </w:rPr>
            </w:pPr>
            <w:r w:rsidRPr="00114CB0">
              <w:rPr>
                <w:rFonts w:ascii="Times New Roman" w:hAnsi="Times New Roman" w:cs="Times New Roman"/>
                <w:bCs/>
                <w:spacing w:val="-5"/>
              </w:rPr>
              <w:t>38 - 82 days of sick leave = 1 quarter of earned service credit</w:t>
            </w:r>
          </w:p>
          <w:p w14:paraId="4C4F5E90" w14:textId="77777777" w:rsidR="00C669F2" w:rsidRPr="00114CB0" w:rsidRDefault="00C669F2" w:rsidP="00C669F2">
            <w:pPr>
              <w:pStyle w:val="ListParagraph"/>
              <w:widowControl/>
              <w:numPr>
                <w:ilvl w:val="2"/>
                <w:numId w:val="453"/>
              </w:numPr>
              <w:autoSpaceDE/>
              <w:autoSpaceDN/>
              <w:spacing w:line="259" w:lineRule="auto"/>
              <w:ind w:left="1166"/>
              <w:contextualSpacing/>
              <w:rPr>
                <w:rFonts w:ascii="Times New Roman" w:hAnsi="Times New Roman" w:cs="Times New Roman"/>
                <w:bCs/>
                <w:spacing w:val="-5"/>
              </w:rPr>
            </w:pPr>
            <w:r w:rsidRPr="00114CB0">
              <w:rPr>
                <w:rFonts w:ascii="Times New Roman" w:hAnsi="Times New Roman" w:cs="Times New Roman"/>
                <w:bCs/>
                <w:spacing w:val="-5"/>
              </w:rPr>
              <w:t>83 - 127 days of sick leave = 2 quarters of earned service credit</w:t>
            </w:r>
          </w:p>
          <w:p w14:paraId="1BEB968D" w14:textId="77777777" w:rsidR="00C669F2" w:rsidRPr="00114CB0" w:rsidRDefault="00C669F2" w:rsidP="00C669F2">
            <w:pPr>
              <w:pStyle w:val="ListParagraph"/>
              <w:widowControl/>
              <w:numPr>
                <w:ilvl w:val="2"/>
                <w:numId w:val="453"/>
              </w:numPr>
              <w:autoSpaceDE/>
              <w:autoSpaceDN/>
              <w:spacing w:line="259" w:lineRule="auto"/>
              <w:ind w:left="1166"/>
              <w:contextualSpacing/>
              <w:rPr>
                <w:rFonts w:ascii="Times New Roman" w:hAnsi="Times New Roman" w:cs="Times New Roman"/>
                <w:bCs/>
                <w:spacing w:val="-5"/>
              </w:rPr>
            </w:pPr>
            <w:r w:rsidRPr="00114CB0">
              <w:rPr>
                <w:rFonts w:ascii="Times New Roman" w:hAnsi="Times New Roman" w:cs="Times New Roman"/>
                <w:bCs/>
                <w:spacing w:val="-5"/>
              </w:rPr>
              <w:t>128 - 172 days of sick leave = 3 quarters of earned service credit</w:t>
            </w:r>
          </w:p>
          <w:p w14:paraId="37FB69B4" w14:textId="77777777" w:rsidR="00C669F2" w:rsidRPr="00114CB0" w:rsidRDefault="00C669F2" w:rsidP="00C669F2">
            <w:pPr>
              <w:pStyle w:val="ListParagraph"/>
              <w:widowControl/>
              <w:numPr>
                <w:ilvl w:val="2"/>
                <w:numId w:val="453"/>
              </w:numPr>
              <w:autoSpaceDE/>
              <w:autoSpaceDN/>
              <w:spacing w:line="259" w:lineRule="auto"/>
              <w:ind w:left="1166"/>
              <w:contextualSpacing/>
              <w:rPr>
                <w:rFonts w:ascii="Times New Roman" w:hAnsi="Times New Roman" w:cs="Times New Roman"/>
                <w:bCs/>
                <w:spacing w:val="-5"/>
              </w:rPr>
            </w:pPr>
            <w:r w:rsidRPr="00114CB0">
              <w:rPr>
                <w:rFonts w:ascii="Times New Roman" w:hAnsi="Times New Roman" w:cs="Times New Roman"/>
                <w:bCs/>
                <w:spacing w:val="-5"/>
              </w:rPr>
              <w:t>173 or more days of sick leave = 4 quarters of service credit</w:t>
            </w:r>
          </w:p>
          <w:p w14:paraId="4312E6FF" w14:textId="77777777" w:rsidR="00C669F2" w:rsidRPr="00114CB0" w:rsidRDefault="00C669F2" w:rsidP="00C669F2">
            <w:pPr>
              <w:pStyle w:val="ListParagraph"/>
              <w:widowControl/>
              <w:numPr>
                <w:ilvl w:val="0"/>
                <w:numId w:val="456"/>
              </w:numPr>
              <w:autoSpaceDE/>
              <w:autoSpaceDN/>
              <w:spacing w:line="259" w:lineRule="auto"/>
              <w:ind w:left="740"/>
              <w:contextualSpacing/>
              <w:rPr>
                <w:rFonts w:ascii="Times New Roman" w:hAnsi="Times New Roman" w:cs="Times New Roman"/>
                <w:bCs/>
                <w:spacing w:val="-5"/>
              </w:rPr>
            </w:pPr>
            <w:r w:rsidRPr="00114CB0">
              <w:rPr>
                <w:rFonts w:ascii="Times New Roman" w:hAnsi="Times New Roman" w:cs="Times New Roman"/>
                <w:bCs/>
                <w:spacing w:val="-5"/>
              </w:rPr>
              <w:t>NMSA 22-11-34.1.D. The cost to a member of converting unused sick leave to earned service credit is the actuarial present value.</w:t>
            </w:r>
          </w:p>
          <w:p w14:paraId="47349EDA" w14:textId="77777777" w:rsidR="00C669F2" w:rsidRPr="00114CB0" w:rsidRDefault="00C669F2" w:rsidP="00C669F2">
            <w:pPr>
              <w:pStyle w:val="ListParagraph"/>
              <w:widowControl/>
              <w:numPr>
                <w:ilvl w:val="0"/>
                <w:numId w:val="456"/>
              </w:numPr>
              <w:autoSpaceDE/>
              <w:autoSpaceDN/>
              <w:spacing w:line="259" w:lineRule="auto"/>
              <w:ind w:left="740"/>
              <w:contextualSpacing/>
              <w:rPr>
                <w:rFonts w:ascii="Times New Roman" w:hAnsi="Times New Roman" w:cs="Times New Roman"/>
                <w:bCs/>
                <w:spacing w:val="-5"/>
              </w:rPr>
            </w:pPr>
            <w:r w:rsidRPr="00114CB0">
              <w:rPr>
                <w:rFonts w:ascii="Times New Roman" w:hAnsi="Times New Roman" w:cs="Times New Roman"/>
                <w:bCs/>
                <w:spacing w:val="-5"/>
              </w:rPr>
              <w:t>Rule 2.82.4.11.F. The LAU employing the member shall certify to NMERB:</w:t>
            </w:r>
          </w:p>
          <w:p w14:paraId="48BEDF58" w14:textId="77777777" w:rsidR="00C669F2" w:rsidRPr="00114CB0" w:rsidRDefault="00C669F2" w:rsidP="00C669F2">
            <w:pPr>
              <w:pStyle w:val="ListParagraph"/>
              <w:widowControl/>
              <w:numPr>
                <w:ilvl w:val="0"/>
                <w:numId w:val="454"/>
              </w:numPr>
              <w:autoSpaceDE/>
              <w:autoSpaceDN/>
              <w:spacing w:line="259" w:lineRule="auto"/>
              <w:ind w:left="1080"/>
              <w:contextualSpacing/>
              <w:rPr>
                <w:rFonts w:ascii="Times New Roman" w:hAnsi="Times New Roman" w:cs="Times New Roman"/>
                <w:bCs/>
                <w:spacing w:val="-5"/>
              </w:rPr>
            </w:pPr>
            <w:r w:rsidRPr="00114CB0">
              <w:rPr>
                <w:rFonts w:ascii="Times New Roman" w:hAnsi="Times New Roman" w:cs="Times New Roman"/>
                <w:bCs/>
                <w:spacing w:val="-5"/>
              </w:rPr>
              <w:t>the number of days of unused sick leave the member has available for conversion, and</w:t>
            </w:r>
          </w:p>
          <w:p w14:paraId="5D8B1E1D" w14:textId="77777777" w:rsidR="00C669F2" w:rsidRPr="00114CB0" w:rsidRDefault="00C669F2" w:rsidP="00C669F2">
            <w:pPr>
              <w:pStyle w:val="ListParagraph"/>
              <w:widowControl/>
              <w:numPr>
                <w:ilvl w:val="0"/>
                <w:numId w:val="454"/>
              </w:numPr>
              <w:autoSpaceDE/>
              <w:autoSpaceDN/>
              <w:spacing w:line="259" w:lineRule="auto"/>
              <w:ind w:left="1080"/>
              <w:contextualSpacing/>
              <w:rPr>
                <w:rFonts w:ascii="Times New Roman" w:hAnsi="Times New Roman" w:cs="Times New Roman"/>
              </w:rPr>
            </w:pPr>
            <w:r w:rsidRPr="00114CB0">
              <w:rPr>
                <w:rFonts w:ascii="Times New Roman" w:hAnsi="Times New Roman" w:cs="Times New Roman"/>
                <w:bCs/>
                <w:spacing w:val="-5"/>
              </w:rPr>
              <w:lastRenderedPageBreak/>
              <w:t>the number of days of unused sick leave the member wishes to convert to sick leave service credit.</w:t>
            </w:r>
          </w:p>
        </w:tc>
        <w:tc>
          <w:tcPr>
            <w:tcW w:w="1276" w:type="dxa"/>
            <w:tcBorders>
              <w:top w:val="single" w:sz="4" w:space="0" w:color="auto"/>
              <w:left w:val="nil"/>
              <w:bottom w:val="single" w:sz="4" w:space="0" w:color="auto"/>
              <w:right w:val="single" w:sz="4" w:space="0" w:color="auto"/>
            </w:tcBorders>
            <w:shd w:val="clear" w:color="auto" w:fill="auto"/>
          </w:tcPr>
          <w:p w14:paraId="3D0F34FF"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6177464A" w14:textId="77777777" w:rsidR="00C669F2" w:rsidRDefault="00646C6D" w:rsidP="00C669F2">
            <w:pPr>
              <w:rPr>
                <w:sz w:val="20"/>
              </w:rPr>
            </w:pPr>
            <w:sdt>
              <w:sdtPr>
                <w:rPr>
                  <w:sz w:val="20"/>
                </w:rPr>
                <w:id w:val="189646050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53E85BA6" w14:textId="37D07101" w:rsidR="00C669F2" w:rsidRPr="004920F1" w:rsidRDefault="00646C6D" w:rsidP="00C669F2">
            <w:sdt>
              <w:sdtPr>
                <w:rPr>
                  <w:sz w:val="20"/>
                </w:rPr>
                <w:id w:val="135754080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2816E73" w14:textId="77777777" w:rsidR="00C669F2" w:rsidRDefault="00646C6D" w:rsidP="00C669F2">
            <w:sdt>
              <w:sdtPr>
                <w:rPr>
                  <w:sz w:val="20"/>
                </w:rPr>
                <w:id w:val="122048868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1A770EB1" w14:textId="77777777" w:rsidR="00C669F2" w:rsidRDefault="00646C6D" w:rsidP="00C669F2">
            <w:sdt>
              <w:sdtPr>
                <w:rPr>
                  <w:sz w:val="20"/>
                </w:rPr>
                <w:id w:val="-73331045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647B58C4" w14:textId="77777777" w:rsidR="00C669F2" w:rsidRDefault="00646C6D" w:rsidP="00C669F2">
            <w:sdt>
              <w:sdtPr>
                <w:rPr>
                  <w:sz w:val="20"/>
                </w:rPr>
                <w:id w:val="-191468762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B094772" w14:textId="77777777" w:rsidR="00C669F2" w:rsidRDefault="00646C6D" w:rsidP="00C669F2">
            <w:sdt>
              <w:sdtPr>
                <w:rPr>
                  <w:sz w:val="20"/>
                </w:rPr>
                <w:id w:val="-176745501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0B70FB26" w14:textId="5E06BDFF" w:rsidR="00C669F2" w:rsidRPr="004920F1" w:rsidRDefault="00646C6D" w:rsidP="00C669F2">
            <w:sdt>
              <w:sdtPr>
                <w:rPr>
                  <w:sz w:val="20"/>
                </w:rPr>
                <w:id w:val="-189534689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198802E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58362EE" w14:textId="77777777" w:rsidR="00C669F2" w:rsidRPr="002B62E0" w:rsidRDefault="00C669F2" w:rsidP="00C669F2">
            <w:pPr>
              <w:rPr>
                <w:bCs/>
                <w:spacing w:val="-5"/>
              </w:rPr>
            </w:pPr>
            <w:r w:rsidRPr="002B62E0">
              <w:lastRenderedPageBreak/>
              <w:t>20.009</w:t>
            </w:r>
          </w:p>
        </w:tc>
        <w:tc>
          <w:tcPr>
            <w:tcW w:w="1417" w:type="dxa"/>
            <w:tcBorders>
              <w:top w:val="single" w:sz="4" w:space="0" w:color="auto"/>
              <w:left w:val="nil"/>
              <w:bottom w:val="single" w:sz="4" w:space="0" w:color="auto"/>
              <w:right w:val="single" w:sz="4" w:space="0" w:color="auto"/>
            </w:tcBorders>
          </w:tcPr>
          <w:p w14:paraId="2C773408" w14:textId="77777777" w:rsidR="00C669F2" w:rsidRPr="004920F1" w:rsidRDefault="00C669F2" w:rsidP="00C669F2">
            <w:r w:rsidRPr="004920F1">
              <w:rPr>
                <w:bCs/>
                <w:spacing w:val="-5"/>
              </w:rPr>
              <w:t>Service Credit Purchase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413DC23"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8F124A0" w14:textId="77777777" w:rsidR="00C669F2" w:rsidRPr="004920F1" w:rsidRDefault="00C669F2" w:rsidP="00C669F2">
            <w:r w:rsidRPr="004920F1">
              <w:rPr>
                <w:bCs/>
                <w:spacing w:val="-5"/>
              </w:rPr>
              <w:t>Benefit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616D5FC" w14:textId="77777777" w:rsidR="00C669F2" w:rsidRPr="004920F1" w:rsidRDefault="00C669F2" w:rsidP="00C669F2">
            <w:pPr>
              <w:rPr>
                <w:bCs/>
                <w:spacing w:val="-5"/>
              </w:rPr>
            </w:pPr>
            <w:r w:rsidRPr="004920F1">
              <w:rPr>
                <w:bCs/>
                <w:spacing w:val="-5"/>
              </w:rPr>
              <w:t>I want to print service purchase documents from the system</w:t>
            </w:r>
          </w:p>
          <w:p w14:paraId="051BDF72" w14:textId="77777777" w:rsidR="00C669F2" w:rsidRPr="004920F1" w:rsidRDefault="00C669F2" w:rsidP="00C669F2">
            <w:r w:rsidRPr="004920F1">
              <w:rPr>
                <w:bCs/>
                <w:spacing w:val="-5"/>
              </w:rPr>
              <w:t>So I can mail the service purchase package to the member.</w:t>
            </w:r>
          </w:p>
        </w:tc>
        <w:tc>
          <w:tcPr>
            <w:tcW w:w="4819" w:type="dxa"/>
            <w:tcBorders>
              <w:top w:val="single" w:sz="4" w:space="0" w:color="auto"/>
              <w:left w:val="nil"/>
              <w:bottom w:val="single" w:sz="4" w:space="0" w:color="auto"/>
              <w:right w:val="single" w:sz="4" w:space="0" w:color="auto"/>
            </w:tcBorders>
            <w:shd w:val="clear" w:color="auto" w:fill="auto"/>
          </w:tcPr>
          <w:p w14:paraId="1957C30D" w14:textId="77777777" w:rsidR="00C669F2" w:rsidRPr="004920F1" w:rsidRDefault="00C669F2" w:rsidP="00C669F2">
            <w:pPr>
              <w:rPr>
                <w:bCs/>
                <w:spacing w:val="-5"/>
              </w:rPr>
            </w:pPr>
            <w:r w:rsidRPr="004920F1">
              <w:rPr>
                <w:bCs/>
                <w:spacing w:val="-5"/>
              </w:rPr>
              <w:t>I will be satisfied when:</w:t>
            </w:r>
          </w:p>
          <w:p w14:paraId="56E28AC2" w14:textId="77777777" w:rsidR="00C669F2" w:rsidRPr="00114CB0" w:rsidRDefault="00C669F2" w:rsidP="00C669F2">
            <w:pPr>
              <w:pStyle w:val="ListParagraph"/>
              <w:widowControl/>
              <w:numPr>
                <w:ilvl w:val="0"/>
                <w:numId w:val="458"/>
              </w:numPr>
              <w:autoSpaceDE/>
              <w:autoSpaceDN/>
              <w:spacing w:line="259" w:lineRule="auto"/>
              <w:ind w:left="740"/>
              <w:contextualSpacing/>
              <w:rPr>
                <w:rFonts w:ascii="Times New Roman" w:hAnsi="Times New Roman" w:cs="Times New Roman"/>
                <w:bCs/>
                <w:spacing w:val="-5"/>
              </w:rPr>
            </w:pPr>
            <w:r w:rsidRPr="00114CB0">
              <w:rPr>
                <w:rFonts w:ascii="Times New Roman" w:hAnsi="Times New Roman" w:cs="Times New Roman"/>
                <w:bCs/>
                <w:spacing w:val="-5"/>
              </w:rPr>
              <w:t>The system generates the following documents for the member package that I can print on demand or through a batch job:</w:t>
            </w:r>
          </w:p>
          <w:p w14:paraId="4BF227CA" w14:textId="77777777" w:rsidR="00C669F2" w:rsidRPr="00114CB0" w:rsidRDefault="00C669F2" w:rsidP="00C669F2">
            <w:pPr>
              <w:pStyle w:val="ListParagraph"/>
              <w:widowControl/>
              <w:numPr>
                <w:ilvl w:val="0"/>
                <w:numId w:val="457"/>
              </w:numPr>
              <w:autoSpaceDE/>
              <w:autoSpaceDN/>
              <w:spacing w:line="259" w:lineRule="auto"/>
              <w:ind w:left="1080"/>
              <w:contextualSpacing/>
              <w:rPr>
                <w:rFonts w:ascii="Times New Roman" w:hAnsi="Times New Roman" w:cs="Times New Roman"/>
                <w:bCs/>
                <w:spacing w:val="-5"/>
              </w:rPr>
            </w:pPr>
            <w:r w:rsidRPr="00114CB0">
              <w:rPr>
                <w:rFonts w:ascii="Times New Roman" w:hAnsi="Times New Roman" w:cs="Times New Roman"/>
                <w:bCs/>
                <w:spacing w:val="-5"/>
              </w:rPr>
              <w:t>Cover letter</w:t>
            </w:r>
          </w:p>
          <w:p w14:paraId="23ED5F21" w14:textId="77777777" w:rsidR="00C669F2" w:rsidRPr="00114CB0" w:rsidRDefault="00C669F2" w:rsidP="00C669F2">
            <w:pPr>
              <w:pStyle w:val="ListParagraph"/>
              <w:widowControl/>
              <w:numPr>
                <w:ilvl w:val="0"/>
                <w:numId w:val="457"/>
              </w:numPr>
              <w:autoSpaceDE/>
              <w:autoSpaceDN/>
              <w:spacing w:line="259" w:lineRule="auto"/>
              <w:ind w:left="1080"/>
              <w:contextualSpacing/>
              <w:rPr>
                <w:rFonts w:ascii="Times New Roman" w:hAnsi="Times New Roman" w:cs="Times New Roman"/>
                <w:bCs/>
                <w:spacing w:val="-5"/>
              </w:rPr>
            </w:pPr>
            <w:r w:rsidRPr="00114CB0">
              <w:rPr>
                <w:rFonts w:ascii="Times New Roman" w:hAnsi="Times New Roman" w:cs="Times New Roman"/>
                <w:bCs/>
                <w:spacing w:val="-5"/>
              </w:rPr>
              <w:t>Computation for purchase of unused sick leave</w:t>
            </w:r>
          </w:p>
          <w:p w14:paraId="64673A4C" w14:textId="77777777" w:rsidR="00C669F2" w:rsidRPr="00114CB0" w:rsidRDefault="00C669F2" w:rsidP="00C669F2">
            <w:pPr>
              <w:pStyle w:val="ListParagraph"/>
              <w:widowControl/>
              <w:numPr>
                <w:ilvl w:val="0"/>
                <w:numId w:val="457"/>
              </w:numPr>
              <w:autoSpaceDE/>
              <w:autoSpaceDN/>
              <w:spacing w:line="259" w:lineRule="auto"/>
              <w:ind w:left="1080"/>
              <w:contextualSpacing/>
              <w:rPr>
                <w:rFonts w:ascii="Times New Roman" w:hAnsi="Times New Roman" w:cs="Times New Roman"/>
                <w:bCs/>
                <w:spacing w:val="-5"/>
              </w:rPr>
            </w:pPr>
            <w:r w:rsidRPr="00114CB0">
              <w:rPr>
                <w:rFonts w:ascii="Times New Roman" w:hAnsi="Times New Roman" w:cs="Times New Roman"/>
                <w:bCs/>
                <w:spacing w:val="-5"/>
              </w:rPr>
              <w:t>Payment transmittal document</w:t>
            </w:r>
          </w:p>
          <w:p w14:paraId="6734501F" w14:textId="77777777" w:rsidR="00C669F2" w:rsidRPr="00114CB0" w:rsidRDefault="00C669F2" w:rsidP="00C669F2">
            <w:pPr>
              <w:pStyle w:val="ListParagraph"/>
              <w:widowControl/>
              <w:numPr>
                <w:ilvl w:val="0"/>
                <w:numId w:val="459"/>
              </w:numPr>
              <w:autoSpaceDE/>
              <w:autoSpaceDN/>
              <w:spacing w:line="259" w:lineRule="auto"/>
              <w:contextualSpacing/>
              <w:rPr>
                <w:rFonts w:ascii="Times New Roman" w:hAnsi="Times New Roman" w:cs="Times New Roman"/>
                <w:bCs/>
                <w:spacing w:val="-5"/>
              </w:rPr>
            </w:pPr>
            <w:r w:rsidRPr="00114CB0">
              <w:rPr>
                <w:rFonts w:ascii="Times New Roman" w:hAnsi="Times New Roman" w:cs="Times New Roman"/>
                <w:bCs/>
                <w:spacing w:val="-5"/>
              </w:rPr>
              <w:t>The system-generated documents are saved so that NMERB staff can view the documents and reprint if needed</w:t>
            </w:r>
          </w:p>
          <w:p w14:paraId="5CF29F49" w14:textId="77777777" w:rsidR="00C669F2" w:rsidRPr="00114CB0" w:rsidRDefault="00C669F2" w:rsidP="00C669F2">
            <w:pPr>
              <w:pStyle w:val="ListParagraph"/>
              <w:widowControl/>
              <w:numPr>
                <w:ilvl w:val="0"/>
                <w:numId w:val="459"/>
              </w:numPr>
              <w:autoSpaceDE/>
              <w:autoSpaceDN/>
              <w:spacing w:line="259" w:lineRule="auto"/>
              <w:contextualSpacing/>
              <w:rPr>
                <w:rFonts w:ascii="Times New Roman" w:hAnsi="Times New Roman" w:cs="Times New Roman"/>
              </w:rPr>
            </w:pPr>
            <w:r w:rsidRPr="00114CB0">
              <w:rPr>
                <w:rFonts w:ascii="Times New Roman" w:hAnsi="Times New Roman" w:cs="Times New Roman"/>
                <w:bCs/>
                <w:spacing w:val="-5"/>
              </w:rPr>
              <w:t>I can add the purchase insert and a blank rollover form to the package</w:t>
            </w:r>
          </w:p>
        </w:tc>
        <w:tc>
          <w:tcPr>
            <w:tcW w:w="1276" w:type="dxa"/>
            <w:tcBorders>
              <w:top w:val="single" w:sz="4" w:space="0" w:color="auto"/>
              <w:left w:val="nil"/>
              <w:bottom w:val="single" w:sz="4" w:space="0" w:color="auto"/>
              <w:right w:val="single" w:sz="4" w:space="0" w:color="auto"/>
            </w:tcBorders>
            <w:shd w:val="clear" w:color="auto" w:fill="auto"/>
          </w:tcPr>
          <w:p w14:paraId="62D58E2E"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43B3DAE5" w14:textId="77777777" w:rsidR="00C669F2" w:rsidRDefault="00646C6D" w:rsidP="00C669F2">
            <w:pPr>
              <w:rPr>
                <w:sz w:val="20"/>
              </w:rPr>
            </w:pPr>
            <w:sdt>
              <w:sdtPr>
                <w:rPr>
                  <w:sz w:val="20"/>
                </w:rPr>
                <w:id w:val="175963024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629CC6A3" w14:textId="65E15550" w:rsidR="00C669F2" w:rsidRPr="004920F1" w:rsidRDefault="00646C6D" w:rsidP="00C669F2">
            <w:sdt>
              <w:sdtPr>
                <w:rPr>
                  <w:sz w:val="20"/>
                </w:rPr>
                <w:id w:val="101203579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818E56A" w14:textId="77777777" w:rsidR="00C669F2" w:rsidRDefault="00646C6D" w:rsidP="00C669F2">
            <w:sdt>
              <w:sdtPr>
                <w:rPr>
                  <w:sz w:val="20"/>
                </w:rPr>
                <w:id w:val="-10158350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1E2607E0" w14:textId="77777777" w:rsidR="00C669F2" w:rsidRDefault="00646C6D" w:rsidP="00C669F2">
            <w:sdt>
              <w:sdtPr>
                <w:rPr>
                  <w:sz w:val="20"/>
                </w:rPr>
                <w:id w:val="70521889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3408D339" w14:textId="77777777" w:rsidR="00C669F2" w:rsidRDefault="00646C6D" w:rsidP="00C669F2">
            <w:sdt>
              <w:sdtPr>
                <w:rPr>
                  <w:sz w:val="20"/>
                </w:rPr>
                <w:id w:val="198719979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519C0A0C" w14:textId="77777777" w:rsidR="00C669F2" w:rsidRDefault="00646C6D" w:rsidP="00C669F2">
            <w:sdt>
              <w:sdtPr>
                <w:rPr>
                  <w:sz w:val="20"/>
                </w:rPr>
                <w:id w:val="139886708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35BC72AC" w14:textId="6A3A4E1E" w:rsidR="00C669F2" w:rsidRPr="004920F1" w:rsidRDefault="00646C6D" w:rsidP="00C669F2">
            <w:sdt>
              <w:sdtPr>
                <w:rPr>
                  <w:sz w:val="20"/>
                </w:rPr>
                <w:id w:val="-195016212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40476566"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1E450A1" w14:textId="77777777" w:rsidR="00C669F2" w:rsidRPr="002B62E0" w:rsidRDefault="00C669F2" w:rsidP="00C669F2">
            <w:pPr>
              <w:rPr>
                <w:bCs/>
                <w:spacing w:val="-5"/>
              </w:rPr>
            </w:pPr>
            <w:r w:rsidRPr="002B62E0">
              <w:t>20.010</w:t>
            </w:r>
          </w:p>
        </w:tc>
        <w:tc>
          <w:tcPr>
            <w:tcW w:w="1417" w:type="dxa"/>
            <w:tcBorders>
              <w:top w:val="single" w:sz="4" w:space="0" w:color="auto"/>
              <w:left w:val="nil"/>
              <w:bottom w:val="single" w:sz="4" w:space="0" w:color="auto"/>
              <w:right w:val="single" w:sz="4" w:space="0" w:color="auto"/>
            </w:tcBorders>
          </w:tcPr>
          <w:p w14:paraId="7EF5FBDD" w14:textId="77777777" w:rsidR="00C669F2" w:rsidRPr="004920F1" w:rsidRDefault="00C669F2" w:rsidP="00C669F2">
            <w:r w:rsidRPr="004920F1">
              <w:rPr>
                <w:bCs/>
                <w:spacing w:val="-5"/>
              </w:rPr>
              <w:t>Service Credit Purchase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DCC4326" w14:textId="77777777" w:rsidR="00C669F2" w:rsidRPr="004920F1" w:rsidRDefault="00C669F2" w:rsidP="00C669F2">
            <w:r>
              <w:t>Service purchase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38D801" w14:textId="77777777" w:rsidR="00C669F2" w:rsidRPr="004920F1" w:rsidRDefault="00C669F2" w:rsidP="00C669F2">
            <w:r w:rsidRPr="004920F1">
              <w:rPr>
                <w:bCs/>
                <w:spacing w:val="-5"/>
              </w:rPr>
              <w:t>Accountant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FC377F9" w14:textId="77777777" w:rsidR="00C669F2" w:rsidRPr="004920F1" w:rsidRDefault="00C669F2" w:rsidP="00C669F2">
            <w:pPr>
              <w:rPr>
                <w:bCs/>
                <w:spacing w:val="-5"/>
              </w:rPr>
            </w:pPr>
            <w:r w:rsidRPr="004920F1">
              <w:rPr>
                <w:bCs/>
                <w:spacing w:val="-5"/>
              </w:rPr>
              <w:t>I want to activate the purchase agreement if the paperwork and payment has been received</w:t>
            </w:r>
          </w:p>
          <w:p w14:paraId="08DE94F4" w14:textId="77777777" w:rsidR="00C669F2" w:rsidRPr="004920F1" w:rsidRDefault="00C669F2" w:rsidP="00C669F2">
            <w:r w:rsidRPr="004920F1">
              <w:rPr>
                <w:bCs/>
                <w:spacing w:val="-5"/>
              </w:rPr>
              <w:t>So the member’s payment can be applied to the purchase and service added to the account.</w:t>
            </w:r>
          </w:p>
        </w:tc>
        <w:tc>
          <w:tcPr>
            <w:tcW w:w="4819" w:type="dxa"/>
            <w:tcBorders>
              <w:top w:val="single" w:sz="4" w:space="0" w:color="auto"/>
              <w:left w:val="nil"/>
              <w:bottom w:val="single" w:sz="4" w:space="0" w:color="auto"/>
              <w:right w:val="single" w:sz="4" w:space="0" w:color="auto"/>
            </w:tcBorders>
            <w:shd w:val="clear" w:color="auto" w:fill="auto"/>
          </w:tcPr>
          <w:p w14:paraId="5E05141A" w14:textId="77777777" w:rsidR="00C669F2" w:rsidRPr="004920F1" w:rsidRDefault="00C669F2" w:rsidP="00C669F2">
            <w:pPr>
              <w:rPr>
                <w:bCs/>
                <w:spacing w:val="-5"/>
              </w:rPr>
            </w:pPr>
            <w:r w:rsidRPr="004920F1">
              <w:rPr>
                <w:bCs/>
                <w:spacing w:val="-5"/>
              </w:rPr>
              <w:t>I will be satisfied when:</w:t>
            </w:r>
          </w:p>
          <w:p w14:paraId="03E123E2" w14:textId="77777777" w:rsidR="00C669F2" w:rsidRPr="00482240" w:rsidRDefault="00C669F2" w:rsidP="00C669F2">
            <w:pPr>
              <w:pStyle w:val="ListParagraph"/>
              <w:widowControl/>
              <w:numPr>
                <w:ilvl w:val="0"/>
                <w:numId w:val="461"/>
              </w:numPr>
              <w:autoSpaceDE/>
              <w:autoSpaceDN/>
              <w:spacing w:line="259" w:lineRule="auto"/>
              <w:contextualSpacing/>
              <w:rPr>
                <w:rFonts w:ascii="Times New Roman" w:hAnsi="Times New Roman" w:cs="Times New Roman"/>
                <w:bCs/>
                <w:spacing w:val="-5"/>
              </w:rPr>
            </w:pPr>
            <w:r w:rsidRPr="00482240">
              <w:rPr>
                <w:rFonts w:ascii="Times New Roman" w:hAnsi="Times New Roman" w:cs="Times New Roman"/>
                <w:bCs/>
                <w:spacing w:val="-5"/>
              </w:rPr>
              <w:t>I can locate the purchase agreement to create the corresponding payment schedule and invoice</w:t>
            </w:r>
          </w:p>
          <w:p w14:paraId="6F2A40EF" w14:textId="77777777" w:rsidR="00C669F2" w:rsidRPr="00482240" w:rsidRDefault="00C669F2" w:rsidP="00C669F2">
            <w:pPr>
              <w:pStyle w:val="ListParagraph"/>
              <w:widowControl/>
              <w:numPr>
                <w:ilvl w:val="0"/>
                <w:numId w:val="461"/>
              </w:numPr>
              <w:autoSpaceDE/>
              <w:autoSpaceDN/>
              <w:spacing w:line="259" w:lineRule="auto"/>
              <w:contextualSpacing/>
              <w:rPr>
                <w:rFonts w:ascii="Times New Roman" w:hAnsi="Times New Roman" w:cs="Times New Roman"/>
                <w:bCs/>
                <w:spacing w:val="-5"/>
              </w:rPr>
            </w:pPr>
            <w:r w:rsidRPr="00482240">
              <w:rPr>
                <w:rFonts w:ascii="Times New Roman" w:hAnsi="Times New Roman" w:cs="Times New Roman"/>
                <w:bCs/>
                <w:spacing w:val="-5"/>
              </w:rPr>
              <w:t>I can enter payment details, such as:</w:t>
            </w:r>
          </w:p>
          <w:p w14:paraId="4309F4A1" w14:textId="77777777" w:rsidR="00C669F2" w:rsidRPr="00482240" w:rsidRDefault="00C669F2" w:rsidP="00C669F2">
            <w:pPr>
              <w:pStyle w:val="ListParagraph"/>
              <w:widowControl/>
              <w:numPr>
                <w:ilvl w:val="0"/>
                <w:numId w:val="460"/>
              </w:numPr>
              <w:autoSpaceDE/>
              <w:autoSpaceDN/>
              <w:spacing w:line="259" w:lineRule="auto"/>
              <w:ind w:left="1080"/>
              <w:contextualSpacing/>
              <w:rPr>
                <w:rFonts w:ascii="Times New Roman" w:hAnsi="Times New Roman" w:cs="Times New Roman"/>
                <w:bCs/>
                <w:spacing w:val="-5"/>
              </w:rPr>
            </w:pPr>
            <w:r w:rsidRPr="00482240">
              <w:rPr>
                <w:rFonts w:ascii="Times New Roman" w:hAnsi="Times New Roman" w:cs="Times New Roman"/>
                <w:bCs/>
                <w:spacing w:val="-5"/>
              </w:rPr>
              <w:t>Payment method (paid by the member)</w:t>
            </w:r>
          </w:p>
          <w:p w14:paraId="6FFA9C3A" w14:textId="77777777" w:rsidR="00C669F2" w:rsidRPr="00482240" w:rsidRDefault="00C669F2" w:rsidP="00C669F2">
            <w:pPr>
              <w:pStyle w:val="ListParagraph"/>
              <w:widowControl/>
              <w:numPr>
                <w:ilvl w:val="0"/>
                <w:numId w:val="460"/>
              </w:numPr>
              <w:autoSpaceDE/>
              <w:autoSpaceDN/>
              <w:spacing w:line="259" w:lineRule="auto"/>
              <w:ind w:left="1080"/>
              <w:contextualSpacing/>
              <w:rPr>
                <w:rFonts w:ascii="Times New Roman" w:hAnsi="Times New Roman" w:cs="Times New Roman"/>
                <w:bCs/>
                <w:spacing w:val="-5"/>
              </w:rPr>
            </w:pPr>
            <w:r w:rsidRPr="00482240">
              <w:rPr>
                <w:rFonts w:ascii="Times New Roman" w:hAnsi="Times New Roman" w:cs="Times New Roman"/>
                <w:bCs/>
                <w:spacing w:val="-5"/>
              </w:rPr>
              <w:t>Payment type (Check)</w:t>
            </w:r>
          </w:p>
          <w:p w14:paraId="7C4851CE" w14:textId="77777777" w:rsidR="00C669F2" w:rsidRPr="00482240" w:rsidRDefault="00C669F2" w:rsidP="00C669F2">
            <w:pPr>
              <w:pStyle w:val="ListParagraph"/>
              <w:widowControl/>
              <w:numPr>
                <w:ilvl w:val="0"/>
                <w:numId w:val="460"/>
              </w:numPr>
              <w:autoSpaceDE/>
              <w:autoSpaceDN/>
              <w:spacing w:line="259" w:lineRule="auto"/>
              <w:ind w:left="1080"/>
              <w:contextualSpacing/>
              <w:rPr>
                <w:rFonts w:ascii="Times New Roman" w:hAnsi="Times New Roman" w:cs="Times New Roman"/>
                <w:bCs/>
                <w:spacing w:val="-5"/>
              </w:rPr>
            </w:pPr>
            <w:r w:rsidRPr="00482240">
              <w:rPr>
                <w:rFonts w:ascii="Times New Roman" w:hAnsi="Times New Roman" w:cs="Times New Roman"/>
                <w:bCs/>
                <w:spacing w:val="-5"/>
              </w:rPr>
              <w:t>Check details</w:t>
            </w:r>
          </w:p>
          <w:p w14:paraId="7D774C09" w14:textId="77777777" w:rsidR="00C669F2" w:rsidRPr="00482240" w:rsidRDefault="00C669F2" w:rsidP="00C669F2">
            <w:pPr>
              <w:pStyle w:val="ListParagraph"/>
              <w:widowControl/>
              <w:numPr>
                <w:ilvl w:val="0"/>
                <w:numId w:val="460"/>
              </w:numPr>
              <w:autoSpaceDE/>
              <w:autoSpaceDN/>
              <w:spacing w:line="259" w:lineRule="auto"/>
              <w:ind w:left="1080"/>
              <w:contextualSpacing/>
              <w:rPr>
                <w:rFonts w:ascii="Times New Roman" w:hAnsi="Times New Roman" w:cs="Times New Roman"/>
                <w:bCs/>
                <w:spacing w:val="-5"/>
              </w:rPr>
            </w:pPr>
            <w:r w:rsidRPr="00482240">
              <w:rPr>
                <w:rFonts w:ascii="Times New Roman" w:hAnsi="Times New Roman" w:cs="Times New Roman"/>
                <w:bCs/>
                <w:spacing w:val="-5"/>
              </w:rPr>
              <w:t>Payment receipt and deposit dates</w:t>
            </w:r>
          </w:p>
          <w:p w14:paraId="64ACED61" w14:textId="77777777" w:rsidR="00C669F2" w:rsidRPr="00482240" w:rsidRDefault="00C669F2" w:rsidP="00C669F2">
            <w:pPr>
              <w:pStyle w:val="ListParagraph"/>
              <w:widowControl/>
              <w:numPr>
                <w:ilvl w:val="0"/>
                <w:numId w:val="460"/>
              </w:numPr>
              <w:autoSpaceDE/>
              <w:autoSpaceDN/>
              <w:spacing w:line="259" w:lineRule="auto"/>
              <w:ind w:left="1080"/>
              <w:contextualSpacing/>
              <w:rPr>
                <w:rFonts w:ascii="Times New Roman" w:hAnsi="Times New Roman" w:cs="Times New Roman"/>
                <w:bCs/>
                <w:spacing w:val="-5"/>
              </w:rPr>
            </w:pPr>
            <w:r w:rsidRPr="00482240">
              <w:rPr>
                <w:rFonts w:ascii="Times New Roman" w:hAnsi="Times New Roman" w:cs="Times New Roman"/>
                <w:bCs/>
                <w:spacing w:val="-5"/>
              </w:rPr>
              <w:t>Pre- and post-tax amounts</w:t>
            </w:r>
          </w:p>
          <w:p w14:paraId="591B82AB" w14:textId="77777777" w:rsidR="00C669F2" w:rsidRPr="00482240" w:rsidRDefault="00C669F2" w:rsidP="00C669F2">
            <w:pPr>
              <w:pStyle w:val="ListParagraph"/>
              <w:widowControl/>
              <w:numPr>
                <w:ilvl w:val="0"/>
                <w:numId w:val="460"/>
              </w:numPr>
              <w:autoSpaceDE/>
              <w:autoSpaceDN/>
              <w:spacing w:line="259" w:lineRule="auto"/>
              <w:ind w:left="1080"/>
              <w:contextualSpacing/>
              <w:rPr>
                <w:rFonts w:ascii="Times New Roman" w:hAnsi="Times New Roman" w:cs="Times New Roman"/>
                <w:bCs/>
                <w:spacing w:val="-5"/>
              </w:rPr>
            </w:pPr>
            <w:r w:rsidRPr="00482240">
              <w:rPr>
                <w:rFonts w:ascii="Times New Roman" w:hAnsi="Times New Roman" w:cs="Times New Roman"/>
                <w:bCs/>
                <w:spacing w:val="-5"/>
              </w:rPr>
              <w:t>Select post-tax or tax deferred payment based on the election by the member</w:t>
            </w:r>
          </w:p>
          <w:p w14:paraId="0F70D18F" w14:textId="77777777" w:rsidR="00C669F2" w:rsidRPr="00482240" w:rsidRDefault="00C669F2" w:rsidP="00C669F2">
            <w:pPr>
              <w:pStyle w:val="ListParagraph"/>
              <w:widowControl/>
              <w:numPr>
                <w:ilvl w:val="0"/>
                <w:numId w:val="53"/>
              </w:numPr>
              <w:autoSpaceDE/>
              <w:autoSpaceDN/>
              <w:spacing w:line="259" w:lineRule="auto"/>
              <w:contextualSpacing/>
              <w:rPr>
                <w:rFonts w:ascii="Times New Roman" w:hAnsi="Times New Roman" w:cs="Times New Roman"/>
                <w:bCs/>
                <w:spacing w:val="-5"/>
              </w:rPr>
            </w:pPr>
            <w:r w:rsidRPr="00482240">
              <w:rPr>
                <w:rFonts w:ascii="Times New Roman" w:hAnsi="Times New Roman" w:cs="Times New Roman"/>
                <w:bCs/>
                <w:spacing w:val="-5"/>
              </w:rPr>
              <w:t>I can generate a receipt to be sent to the member to confirm that the payment has been received</w:t>
            </w:r>
          </w:p>
          <w:p w14:paraId="762422F4" w14:textId="77777777" w:rsidR="00C669F2" w:rsidRPr="00482240" w:rsidRDefault="00C669F2" w:rsidP="00C669F2">
            <w:pPr>
              <w:pStyle w:val="ListParagraph"/>
              <w:widowControl/>
              <w:numPr>
                <w:ilvl w:val="0"/>
                <w:numId w:val="53"/>
              </w:numPr>
              <w:autoSpaceDE/>
              <w:autoSpaceDN/>
              <w:spacing w:line="259" w:lineRule="auto"/>
              <w:contextualSpacing/>
              <w:rPr>
                <w:rFonts w:ascii="Times New Roman" w:hAnsi="Times New Roman" w:cs="Times New Roman"/>
                <w:bCs/>
                <w:spacing w:val="-5"/>
              </w:rPr>
            </w:pPr>
            <w:r w:rsidRPr="00482240">
              <w:rPr>
                <w:rFonts w:ascii="Times New Roman" w:hAnsi="Times New Roman" w:cs="Times New Roman"/>
                <w:bCs/>
                <w:spacing w:val="-5"/>
              </w:rPr>
              <w:lastRenderedPageBreak/>
              <w:t>I can notify the employer that the unused sick leave data is added to the member’s service credit</w:t>
            </w:r>
          </w:p>
          <w:p w14:paraId="635DD9D5" w14:textId="77777777" w:rsidR="00C669F2" w:rsidRPr="00482240" w:rsidRDefault="00C669F2" w:rsidP="00C669F2">
            <w:pPr>
              <w:pStyle w:val="ListParagraph"/>
              <w:widowControl/>
              <w:numPr>
                <w:ilvl w:val="0"/>
                <w:numId w:val="53"/>
              </w:numPr>
              <w:autoSpaceDE/>
              <w:autoSpaceDN/>
              <w:spacing w:line="259" w:lineRule="auto"/>
              <w:contextualSpacing/>
              <w:rPr>
                <w:rFonts w:ascii="Times New Roman" w:hAnsi="Times New Roman" w:cs="Times New Roman"/>
                <w:bCs/>
                <w:spacing w:val="-5"/>
              </w:rPr>
            </w:pPr>
            <w:r w:rsidRPr="00482240">
              <w:rPr>
                <w:rFonts w:ascii="Times New Roman" w:hAnsi="Times New Roman" w:cs="Times New Roman"/>
                <w:bCs/>
                <w:spacing w:val="-5"/>
              </w:rPr>
              <w:t>Once Treasury has confirmed that the payment has cleared, I can apply a credit to the agreement invoice</w:t>
            </w:r>
          </w:p>
          <w:p w14:paraId="227AAF80" w14:textId="77777777" w:rsidR="00C669F2" w:rsidRPr="00482240" w:rsidRDefault="00C669F2" w:rsidP="00C669F2">
            <w:pPr>
              <w:pStyle w:val="ListParagraph"/>
              <w:widowControl/>
              <w:numPr>
                <w:ilvl w:val="0"/>
                <w:numId w:val="53"/>
              </w:numPr>
              <w:autoSpaceDE/>
              <w:autoSpaceDN/>
              <w:spacing w:line="259" w:lineRule="auto"/>
              <w:contextualSpacing/>
              <w:rPr>
                <w:rFonts w:ascii="Times New Roman" w:hAnsi="Times New Roman" w:cs="Times New Roman"/>
                <w:bCs/>
                <w:spacing w:val="-5"/>
              </w:rPr>
            </w:pPr>
            <w:r w:rsidRPr="00482240">
              <w:rPr>
                <w:rFonts w:ascii="Times New Roman" w:hAnsi="Times New Roman" w:cs="Times New Roman"/>
                <w:bCs/>
                <w:spacing w:val="-5"/>
              </w:rPr>
              <w:t>The purchase status will be updated, depending on the payment status:</w:t>
            </w:r>
          </w:p>
          <w:p w14:paraId="57AB8349" w14:textId="77777777" w:rsidR="00C669F2" w:rsidRPr="00482240" w:rsidRDefault="00C669F2" w:rsidP="00C669F2">
            <w:pPr>
              <w:pStyle w:val="ListParagraph"/>
              <w:widowControl/>
              <w:numPr>
                <w:ilvl w:val="0"/>
                <w:numId w:val="462"/>
              </w:numPr>
              <w:autoSpaceDE/>
              <w:autoSpaceDN/>
              <w:spacing w:line="259" w:lineRule="auto"/>
              <w:ind w:left="1080"/>
              <w:contextualSpacing/>
              <w:rPr>
                <w:rFonts w:ascii="Times New Roman" w:hAnsi="Times New Roman" w:cs="Times New Roman"/>
                <w:bCs/>
                <w:spacing w:val="-5"/>
              </w:rPr>
            </w:pPr>
            <w:r w:rsidRPr="00482240">
              <w:rPr>
                <w:rFonts w:ascii="Times New Roman" w:hAnsi="Times New Roman" w:cs="Times New Roman"/>
                <w:bCs/>
                <w:spacing w:val="-5"/>
              </w:rPr>
              <w:t>Paid in full ($0 outstanding balance)</w:t>
            </w:r>
          </w:p>
          <w:p w14:paraId="69D873CA" w14:textId="77777777" w:rsidR="00C669F2" w:rsidRPr="00482240" w:rsidRDefault="00C669F2" w:rsidP="00C669F2">
            <w:pPr>
              <w:pStyle w:val="ListParagraph"/>
              <w:widowControl/>
              <w:numPr>
                <w:ilvl w:val="0"/>
                <w:numId w:val="464"/>
              </w:numPr>
              <w:autoSpaceDE/>
              <w:autoSpaceDN/>
              <w:spacing w:line="259" w:lineRule="auto"/>
              <w:ind w:left="1440"/>
              <w:contextualSpacing/>
              <w:rPr>
                <w:rFonts w:ascii="Times New Roman" w:hAnsi="Times New Roman" w:cs="Times New Roman"/>
                <w:bCs/>
                <w:spacing w:val="-5"/>
              </w:rPr>
            </w:pPr>
            <w:r w:rsidRPr="00482240">
              <w:rPr>
                <w:rFonts w:ascii="Times New Roman" w:hAnsi="Times New Roman" w:cs="Times New Roman"/>
                <w:bCs/>
                <w:spacing w:val="-5"/>
              </w:rPr>
              <w:t>If the difference between the purchase cost and payment is greater than $1, then the purchase agreement must be cancelled and a new one created</w:t>
            </w:r>
          </w:p>
          <w:p w14:paraId="2FDEF848" w14:textId="77777777" w:rsidR="00C669F2" w:rsidRPr="00482240" w:rsidRDefault="00C669F2" w:rsidP="00C669F2">
            <w:pPr>
              <w:pStyle w:val="ListParagraph"/>
              <w:widowControl/>
              <w:numPr>
                <w:ilvl w:val="0"/>
                <w:numId w:val="463"/>
              </w:numPr>
              <w:autoSpaceDE/>
              <w:autoSpaceDN/>
              <w:spacing w:line="259" w:lineRule="auto"/>
              <w:ind w:left="1080"/>
              <w:contextualSpacing/>
              <w:rPr>
                <w:rFonts w:ascii="Times New Roman" w:hAnsi="Times New Roman" w:cs="Times New Roman"/>
                <w:bCs/>
                <w:spacing w:val="-5"/>
              </w:rPr>
            </w:pPr>
            <w:r w:rsidRPr="00482240">
              <w:rPr>
                <w:rFonts w:ascii="Times New Roman" w:hAnsi="Times New Roman" w:cs="Times New Roman"/>
                <w:bCs/>
                <w:spacing w:val="-5"/>
              </w:rPr>
              <w:t>Delinquent (partial outstanding balance)</w:t>
            </w:r>
          </w:p>
          <w:p w14:paraId="17E7AB37" w14:textId="77777777" w:rsidR="00C669F2" w:rsidRPr="00482240" w:rsidRDefault="00C669F2" w:rsidP="00C669F2">
            <w:pPr>
              <w:pStyle w:val="ListParagraph"/>
              <w:widowControl/>
              <w:numPr>
                <w:ilvl w:val="0"/>
                <w:numId w:val="463"/>
              </w:numPr>
              <w:autoSpaceDE/>
              <w:autoSpaceDN/>
              <w:spacing w:line="259" w:lineRule="auto"/>
              <w:ind w:left="1080"/>
              <w:contextualSpacing/>
              <w:rPr>
                <w:rFonts w:ascii="Times New Roman" w:hAnsi="Times New Roman" w:cs="Times New Roman"/>
                <w:bCs/>
                <w:spacing w:val="-5"/>
              </w:rPr>
            </w:pPr>
            <w:r w:rsidRPr="00482240">
              <w:rPr>
                <w:rFonts w:ascii="Times New Roman" w:hAnsi="Times New Roman" w:cs="Times New Roman"/>
                <w:bCs/>
                <w:spacing w:val="-5"/>
              </w:rPr>
              <w:t>Cancel (suspend purchase or refund partial purchase)</w:t>
            </w:r>
          </w:p>
          <w:p w14:paraId="2DA01447" w14:textId="77777777" w:rsidR="00C669F2" w:rsidRPr="00482240" w:rsidRDefault="00C669F2" w:rsidP="00C669F2">
            <w:pPr>
              <w:pStyle w:val="ListParagraph"/>
              <w:widowControl/>
              <w:numPr>
                <w:ilvl w:val="0"/>
                <w:numId w:val="465"/>
              </w:numPr>
              <w:autoSpaceDE/>
              <w:autoSpaceDN/>
              <w:spacing w:line="259" w:lineRule="auto"/>
              <w:contextualSpacing/>
              <w:rPr>
                <w:rFonts w:ascii="Times New Roman" w:hAnsi="Times New Roman" w:cs="Times New Roman"/>
                <w:bCs/>
                <w:spacing w:val="-5"/>
              </w:rPr>
            </w:pPr>
            <w:r w:rsidRPr="00482240">
              <w:rPr>
                <w:rFonts w:ascii="Times New Roman" w:hAnsi="Times New Roman" w:cs="Times New Roman"/>
                <w:bCs/>
                <w:spacing w:val="-5"/>
              </w:rPr>
              <w:t>The system will display which fiscal quarters have been purchased and the corresponding purchase agreement</w:t>
            </w:r>
          </w:p>
          <w:p w14:paraId="7136C394" w14:textId="77777777" w:rsidR="00C669F2" w:rsidRPr="00482240" w:rsidRDefault="00C669F2" w:rsidP="00C669F2">
            <w:pPr>
              <w:pStyle w:val="ListParagraph"/>
              <w:widowControl/>
              <w:numPr>
                <w:ilvl w:val="0"/>
                <w:numId w:val="465"/>
              </w:numPr>
              <w:autoSpaceDE/>
              <w:autoSpaceDN/>
              <w:spacing w:line="259" w:lineRule="auto"/>
              <w:contextualSpacing/>
              <w:rPr>
                <w:rFonts w:ascii="Times New Roman" w:hAnsi="Times New Roman" w:cs="Times New Roman"/>
                <w:bCs/>
                <w:spacing w:val="-5"/>
              </w:rPr>
            </w:pPr>
            <w:r w:rsidRPr="00482240">
              <w:rPr>
                <w:rFonts w:ascii="Times New Roman" w:hAnsi="Times New Roman" w:cs="Times New Roman"/>
                <w:bCs/>
                <w:spacing w:val="-5"/>
              </w:rPr>
              <w:t>I can notify Member Services that the payment has been received and the resulting status of the service purchase</w:t>
            </w:r>
          </w:p>
          <w:p w14:paraId="5CF9F229" w14:textId="77777777" w:rsidR="00C669F2" w:rsidRPr="00482240" w:rsidRDefault="00C669F2" w:rsidP="00C669F2">
            <w:pPr>
              <w:pStyle w:val="ListParagraph"/>
              <w:widowControl/>
              <w:numPr>
                <w:ilvl w:val="0"/>
                <w:numId w:val="465"/>
              </w:numPr>
              <w:autoSpaceDE/>
              <w:autoSpaceDN/>
              <w:spacing w:line="259" w:lineRule="auto"/>
              <w:contextualSpacing/>
              <w:rPr>
                <w:rFonts w:ascii="Times New Roman" w:hAnsi="Times New Roman" w:cs="Times New Roman"/>
                <w:bCs/>
                <w:spacing w:val="-5"/>
              </w:rPr>
            </w:pPr>
            <w:r w:rsidRPr="00482240">
              <w:rPr>
                <w:rFonts w:ascii="Times New Roman" w:hAnsi="Times New Roman" w:cs="Times New Roman"/>
                <w:bCs/>
                <w:spacing w:val="-5"/>
              </w:rPr>
              <w:t>The purchase creates the corresponding GL entries in SHARE</w:t>
            </w:r>
          </w:p>
          <w:p w14:paraId="7BCBF039" w14:textId="77777777" w:rsidR="00C669F2" w:rsidRPr="00482240" w:rsidRDefault="00C669F2" w:rsidP="00C669F2">
            <w:pPr>
              <w:pStyle w:val="ListParagraph"/>
              <w:widowControl/>
              <w:numPr>
                <w:ilvl w:val="0"/>
                <w:numId w:val="465"/>
              </w:numPr>
              <w:autoSpaceDE/>
              <w:autoSpaceDN/>
              <w:spacing w:line="259" w:lineRule="auto"/>
              <w:contextualSpacing/>
              <w:rPr>
                <w:rFonts w:ascii="Times New Roman" w:hAnsi="Times New Roman" w:cs="Times New Roman"/>
                <w:bCs/>
                <w:spacing w:val="-5"/>
              </w:rPr>
            </w:pPr>
            <w:r w:rsidRPr="00482240">
              <w:rPr>
                <w:rFonts w:ascii="Times New Roman" w:hAnsi="Times New Roman" w:cs="Times New Roman"/>
                <w:bCs/>
                <w:spacing w:val="-5"/>
              </w:rPr>
              <w:t>I can close the purchase agreement, if appropriate</w:t>
            </w:r>
          </w:p>
          <w:p w14:paraId="59CBB909" w14:textId="77777777" w:rsidR="00C669F2" w:rsidRPr="004920F1" w:rsidRDefault="00C669F2" w:rsidP="00C669F2">
            <w:pPr>
              <w:rPr>
                <w:bCs/>
                <w:spacing w:val="-5"/>
              </w:rPr>
            </w:pPr>
          </w:p>
          <w:p w14:paraId="778671B2" w14:textId="77777777" w:rsidR="00C669F2" w:rsidRPr="004920F1" w:rsidRDefault="00C669F2" w:rsidP="00C669F2">
            <w:pPr>
              <w:rPr>
                <w:bCs/>
                <w:spacing w:val="-5"/>
              </w:rPr>
            </w:pPr>
            <w:r w:rsidRPr="004920F1">
              <w:rPr>
                <w:bCs/>
                <w:spacing w:val="-5"/>
                <w:u w:val="single"/>
              </w:rPr>
              <w:t>Business Rules:</w:t>
            </w:r>
          </w:p>
          <w:p w14:paraId="7BC4BB49" w14:textId="77777777" w:rsidR="00C669F2" w:rsidRPr="00482240" w:rsidRDefault="00C669F2" w:rsidP="00C669F2">
            <w:pPr>
              <w:pStyle w:val="ListParagraph"/>
              <w:widowControl/>
              <w:numPr>
                <w:ilvl w:val="0"/>
                <w:numId w:val="466"/>
              </w:numPr>
              <w:autoSpaceDE/>
              <w:autoSpaceDN/>
              <w:spacing w:line="259" w:lineRule="auto"/>
              <w:contextualSpacing/>
              <w:rPr>
                <w:rFonts w:ascii="Times New Roman" w:hAnsi="Times New Roman" w:cs="Times New Roman"/>
                <w:bCs/>
                <w:spacing w:val="-5"/>
              </w:rPr>
            </w:pPr>
            <w:r w:rsidRPr="00482240">
              <w:rPr>
                <w:rFonts w:ascii="Times New Roman" w:hAnsi="Times New Roman" w:cs="Times New Roman"/>
                <w:bCs/>
                <w:spacing w:val="-5"/>
              </w:rPr>
              <w:t xml:space="preserve">Rule 2.82.4.11.B The member shall make full payment in a single lump sum within 90 </w:t>
            </w:r>
            <w:r w:rsidRPr="00482240">
              <w:rPr>
                <w:rFonts w:ascii="Times New Roman" w:hAnsi="Times New Roman" w:cs="Times New Roman"/>
                <w:bCs/>
                <w:spacing w:val="-5"/>
              </w:rPr>
              <w:lastRenderedPageBreak/>
              <w:t>calendar days of the date that the member is informed of the amount of the payment.</w:t>
            </w:r>
          </w:p>
          <w:p w14:paraId="4551E903" w14:textId="77777777" w:rsidR="00C669F2" w:rsidRPr="00482240" w:rsidRDefault="00C669F2" w:rsidP="00C669F2">
            <w:pPr>
              <w:pStyle w:val="ListParagraph"/>
              <w:widowControl/>
              <w:numPr>
                <w:ilvl w:val="0"/>
                <w:numId w:val="466"/>
              </w:numPr>
              <w:autoSpaceDE/>
              <w:autoSpaceDN/>
              <w:spacing w:line="259" w:lineRule="auto"/>
              <w:contextualSpacing/>
              <w:rPr>
                <w:rFonts w:ascii="Times New Roman" w:hAnsi="Times New Roman" w:cs="Times New Roman"/>
              </w:rPr>
            </w:pPr>
            <w:r w:rsidRPr="00482240">
              <w:rPr>
                <w:rFonts w:ascii="Times New Roman" w:hAnsi="Times New Roman" w:cs="Times New Roman"/>
                <w:bCs/>
                <w:spacing w:val="-5"/>
              </w:rPr>
              <w:t>Rule 2.82.4.11.C(2) The payments shall contain only tax-deferred contributions and earnings on the contributions.</w:t>
            </w:r>
          </w:p>
        </w:tc>
        <w:tc>
          <w:tcPr>
            <w:tcW w:w="1276" w:type="dxa"/>
            <w:tcBorders>
              <w:top w:val="single" w:sz="4" w:space="0" w:color="auto"/>
              <w:left w:val="nil"/>
              <w:bottom w:val="single" w:sz="4" w:space="0" w:color="auto"/>
              <w:right w:val="single" w:sz="4" w:space="0" w:color="auto"/>
            </w:tcBorders>
            <w:shd w:val="clear" w:color="auto" w:fill="auto"/>
          </w:tcPr>
          <w:p w14:paraId="7264FDEA"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59D3B3FB" w14:textId="77777777" w:rsidR="00C669F2" w:rsidRDefault="00646C6D" w:rsidP="00C669F2">
            <w:pPr>
              <w:rPr>
                <w:sz w:val="20"/>
              </w:rPr>
            </w:pPr>
            <w:sdt>
              <w:sdtPr>
                <w:rPr>
                  <w:sz w:val="20"/>
                </w:rPr>
                <w:id w:val="-194359925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69B61A39" w14:textId="29AC9148" w:rsidR="00C669F2" w:rsidRPr="004920F1" w:rsidRDefault="00646C6D" w:rsidP="00C669F2">
            <w:sdt>
              <w:sdtPr>
                <w:rPr>
                  <w:sz w:val="20"/>
                </w:rPr>
                <w:id w:val="149214236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0783B7C" w14:textId="77777777" w:rsidR="00C669F2" w:rsidRDefault="00646C6D" w:rsidP="00C669F2">
            <w:sdt>
              <w:sdtPr>
                <w:rPr>
                  <w:sz w:val="20"/>
                </w:rPr>
                <w:id w:val="-204111886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5F8EE5D4" w14:textId="77777777" w:rsidR="00C669F2" w:rsidRDefault="00646C6D" w:rsidP="00C669F2">
            <w:sdt>
              <w:sdtPr>
                <w:rPr>
                  <w:sz w:val="20"/>
                </w:rPr>
                <w:id w:val="210406223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0813D16F" w14:textId="77777777" w:rsidR="00C669F2" w:rsidRDefault="00646C6D" w:rsidP="00C669F2">
            <w:sdt>
              <w:sdtPr>
                <w:rPr>
                  <w:sz w:val="20"/>
                </w:rPr>
                <w:id w:val="47950626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7B563383" w14:textId="77777777" w:rsidR="00C669F2" w:rsidRDefault="00646C6D" w:rsidP="00C669F2">
            <w:sdt>
              <w:sdtPr>
                <w:rPr>
                  <w:sz w:val="20"/>
                </w:rPr>
                <w:id w:val="-107558997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276DF471" w14:textId="35031E87" w:rsidR="00C669F2" w:rsidRPr="004920F1" w:rsidRDefault="00646C6D" w:rsidP="00C669F2">
            <w:sdt>
              <w:sdtPr>
                <w:rPr>
                  <w:sz w:val="20"/>
                </w:rPr>
                <w:id w:val="150770406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4A59F67F"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E09C570" w14:textId="77777777" w:rsidR="00C669F2" w:rsidRPr="002B62E0" w:rsidRDefault="00C669F2" w:rsidP="00C669F2">
            <w:pPr>
              <w:rPr>
                <w:bCs/>
                <w:spacing w:val="-5"/>
              </w:rPr>
            </w:pPr>
            <w:r w:rsidRPr="002B62E0">
              <w:lastRenderedPageBreak/>
              <w:t>20.011</w:t>
            </w:r>
          </w:p>
        </w:tc>
        <w:tc>
          <w:tcPr>
            <w:tcW w:w="1417" w:type="dxa"/>
            <w:tcBorders>
              <w:top w:val="single" w:sz="4" w:space="0" w:color="auto"/>
              <w:left w:val="nil"/>
              <w:bottom w:val="single" w:sz="4" w:space="0" w:color="auto"/>
              <w:right w:val="single" w:sz="4" w:space="0" w:color="auto"/>
            </w:tcBorders>
          </w:tcPr>
          <w:p w14:paraId="27E802D3" w14:textId="77777777" w:rsidR="00C669F2" w:rsidRPr="004920F1" w:rsidRDefault="00C669F2" w:rsidP="00C669F2">
            <w:r w:rsidRPr="004920F1">
              <w:rPr>
                <w:bCs/>
                <w:spacing w:val="-5"/>
              </w:rPr>
              <w:t>Service Credit Purchase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AC127C8"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1FCFF1" w14:textId="77777777" w:rsidR="00C669F2" w:rsidRPr="004920F1" w:rsidRDefault="00C669F2" w:rsidP="00C669F2">
            <w:r w:rsidRPr="004920F1">
              <w:rPr>
                <w:bCs/>
                <w:spacing w:val="-5"/>
              </w:rPr>
              <w:t>Benefit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2791170" w14:textId="77777777" w:rsidR="00C669F2" w:rsidRPr="004920F1" w:rsidRDefault="00C669F2" w:rsidP="00C669F2">
            <w:pPr>
              <w:rPr>
                <w:bCs/>
                <w:spacing w:val="-5"/>
              </w:rPr>
            </w:pPr>
            <w:r w:rsidRPr="004920F1">
              <w:rPr>
                <w:bCs/>
                <w:spacing w:val="-5"/>
              </w:rPr>
              <w:t xml:space="preserve">I want to run a purchase status report </w:t>
            </w:r>
          </w:p>
          <w:p w14:paraId="299EDB11" w14:textId="77777777" w:rsidR="00C669F2" w:rsidRPr="004920F1" w:rsidRDefault="00C669F2" w:rsidP="00C669F2">
            <w:r w:rsidRPr="004920F1">
              <w:rPr>
                <w:bCs/>
                <w:spacing w:val="-5"/>
              </w:rPr>
              <w:t>So I can verify which purchases are incomplete or expired.</w:t>
            </w:r>
          </w:p>
        </w:tc>
        <w:tc>
          <w:tcPr>
            <w:tcW w:w="4819" w:type="dxa"/>
            <w:tcBorders>
              <w:top w:val="single" w:sz="4" w:space="0" w:color="auto"/>
              <w:left w:val="nil"/>
              <w:bottom w:val="single" w:sz="4" w:space="0" w:color="auto"/>
              <w:right w:val="single" w:sz="4" w:space="0" w:color="auto"/>
            </w:tcBorders>
            <w:shd w:val="clear" w:color="auto" w:fill="auto"/>
          </w:tcPr>
          <w:p w14:paraId="4E46EBDF" w14:textId="77777777" w:rsidR="00C669F2" w:rsidRPr="004920F1" w:rsidRDefault="00C669F2" w:rsidP="00C669F2">
            <w:pPr>
              <w:rPr>
                <w:bCs/>
                <w:spacing w:val="-5"/>
              </w:rPr>
            </w:pPr>
            <w:r w:rsidRPr="004920F1">
              <w:rPr>
                <w:bCs/>
                <w:spacing w:val="-5"/>
              </w:rPr>
              <w:t xml:space="preserve">I will be satisfied when: </w:t>
            </w:r>
          </w:p>
          <w:p w14:paraId="11D3BBE8" w14:textId="77777777" w:rsidR="00C669F2" w:rsidRPr="00273534" w:rsidRDefault="00C669F2" w:rsidP="00C669F2">
            <w:pPr>
              <w:pStyle w:val="ListParagraph"/>
              <w:widowControl/>
              <w:numPr>
                <w:ilvl w:val="0"/>
                <w:numId w:val="472"/>
              </w:numPr>
              <w:autoSpaceDE/>
              <w:autoSpaceDN/>
              <w:spacing w:line="259" w:lineRule="auto"/>
              <w:ind w:left="740"/>
              <w:contextualSpacing/>
              <w:rPr>
                <w:rFonts w:ascii="Times New Roman" w:hAnsi="Times New Roman" w:cs="Times New Roman"/>
                <w:bCs/>
                <w:spacing w:val="-5"/>
              </w:rPr>
            </w:pPr>
            <w:r w:rsidRPr="00273534">
              <w:rPr>
                <w:rFonts w:ascii="Times New Roman" w:hAnsi="Times New Roman" w:cs="Times New Roman"/>
                <w:bCs/>
                <w:spacing w:val="-5"/>
              </w:rPr>
              <w:t>I can run a report listing information about service purchases. Input parameters include:</w:t>
            </w:r>
          </w:p>
          <w:p w14:paraId="02DC6A5C" w14:textId="77777777" w:rsidR="00C669F2" w:rsidRPr="00273534" w:rsidRDefault="00C669F2" w:rsidP="00C669F2">
            <w:pPr>
              <w:pStyle w:val="ListParagraph"/>
              <w:widowControl/>
              <w:numPr>
                <w:ilvl w:val="0"/>
                <w:numId w:val="471"/>
              </w:numPr>
              <w:autoSpaceDE/>
              <w:autoSpaceDN/>
              <w:spacing w:line="259" w:lineRule="auto"/>
              <w:ind w:left="1080"/>
              <w:contextualSpacing/>
              <w:rPr>
                <w:rFonts w:ascii="Times New Roman" w:hAnsi="Times New Roman" w:cs="Times New Roman"/>
                <w:bCs/>
                <w:spacing w:val="-5"/>
              </w:rPr>
            </w:pPr>
            <w:r w:rsidRPr="00273534">
              <w:rPr>
                <w:rFonts w:ascii="Times New Roman" w:hAnsi="Times New Roman" w:cs="Times New Roman"/>
                <w:bCs/>
                <w:spacing w:val="-5"/>
              </w:rPr>
              <w:t>Purchase type</w:t>
            </w:r>
          </w:p>
          <w:p w14:paraId="5CE8EBF0" w14:textId="77777777" w:rsidR="00C669F2" w:rsidRPr="00273534" w:rsidRDefault="00C669F2" w:rsidP="00C669F2">
            <w:pPr>
              <w:pStyle w:val="ListParagraph"/>
              <w:widowControl/>
              <w:numPr>
                <w:ilvl w:val="0"/>
                <w:numId w:val="471"/>
              </w:numPr>
              <w:autoSpaceDE/>
              <w:autoSpaceDN/>
              <w:spacing w:line="259" w:lineRule="auto"/>
              <w:ind w:left="1080"/>
              <w:contextualSpacing/>
              <w:rPr>
                <w:rFonts w:ascii="Times New Roman" w:hAnsi="Times New Roman" w:cs="Times New Roman"/>
                <w:bCs/>
                <w:spacing w:val="-5"/>
              </w:rPr>
            </w:pPr>
            <w:r w:rsidRPr="00273534">
              <w:rPr>
                <w:rFonts w:ascii="Times New Roman" w:hAnsi="Times New Roman" w:cs="Times New Roman"/>
                <w:bCs/>
                <w:spacing w:val="-5"/>
              </w:rPr>
              <w:t>Query start and end dates</w:t>
            </w:r>
          </w:p>
          <w:p w14:paraId="6EB04FF2" w14:textId="77777777" w:rsidR="00C669F2" w:rsidRPr="00273534" w:rsidRDefault="00C669F2" w:rsidP="00C669F2">
            <w:pPr>
              <w:pStyle w:val="ListParagraph"/>
              <w:widowControl/>
              <w:numPr>
                <w:ilvl w:val="0"/>
                <w:numId w:val="471"/>
              </w:numPr>
              <w:autoSpaceDE/>
              <w:autoSpaceDN/>
              <w:spacing w:line="259" w:lineRule="auto"/>
              <w:ind w:left="1080"/>
              <w:contextualSpacing/>
              <w:rPr>
                <w:rFonts w:ascii="Times New Roman" w:hAnsi="Times New Roman" w:cs="Times New Roman"/>
              </w:rPr>
            </w:pPr>
            <w:r w:rsidRPr="00273534">
              <w:rPr>
                <w:rFonts w:ascii="Times New Roman" w:hAnsi="Times New Roman" w:cs="Times New Roman"/>
                <w:bCs/>
                <w:spacing w:val="-5"/>
              </w:rPr>
              <w:t>Purchase status type</w:t>
            </w:r>
          </w:p>
        </w:tc>
        <w:tc>
          <w:tcPr>
            <w:tcW w:w="1276" w:type="dxa"/>
            <w:tcBorders>
              <w:top w:val="single" w:sz="4" w:space="0" w:color="auto"/>
              <w:left w:val="nil"/>
              <w:bottom w:val="single" w:sz="4" w:space="0" w:color="auto"/>
              <w:right w:val="single" w:sz="4" w:space="0" w:color="auto"/>
            </w:tcBorders>
            <w:shd w:val="clear" w:color="auto" w:fill="auto"/>
          </w:tcPr>
          <w:p w14:paraId="7CF7EE1F"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53B6F749" w14:textId="77777777" w:rsidR="00C669F2" w:rsidRDefault="00646C6D" w:rsidP="00C669F2">
            <w:pPr>
              <w:rPr>
                <w:sz w:val="20"/>
              </w:rPr>
            </w:pPr>
            <w:sdt>
              <w:sdtPr>
                <w:rPr>
                  <w:sz w:val="20"/>
                </w:rPr>
                <w:id w:val="-23948590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7AC83288" w14:textId="2D3987FC" w:rsidR="00C669F2" w:rsidRPr="004920F1" w:rsidRDefault="00646C6D" w:rsidP="00C669F2">
            <w:sdt>
              <w:sdtPr>
                <w:rPr>
                  <w:sz w:val="20"/>
                </w:rPr>
                <w:id w:val="-45779616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EB7A848" w14:textId="77777777" w:rsidR="00C669F2" w:rsidRDefault="00646C6D" w:rsidP="00C669F2">
            <w:sdt>
              <w:sdtPr>
                <w:rPr>
                  <w:sz w:val="20"/>
                </w:rPr>
                <w:id w:val="1334546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56BFAD7E" w14:textId="77777777" w:rsidR="00C669F2" w:rsidRDefault="00646C6D" w:rsidP="00C669F2">
            <w:sdt>
              <w:sdtPr>
                <w:rPr>
                  <w:sz w:val="20"/>
                </w:rPr>
                <w:id w:val="-155422249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126FA4BA" w14:textId="77777777" w:rsidR="00C669F2" w:rsidRDefault="00646C6D" w:rsidP="00C669F2">
            <w:sdt>
              <w:sdtPr>
                <w:rPr>
                  <w:sz w:val="20"/>
                </w:rPr>
                <w:id w:val="-111490425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00F20E6" w14:textId="77777777" w:rsidR="00C669F2" w:rsidRDefault="00646C6D" w:rsidP="00C669F2">
            <w:sdt>
              <w:sdtPr>
                <w:rPr>
                  <w:sz w:val="20"/>
                </w:rPr>
                <w:id w:val="172826408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4E771B2A" w14:textId="3F6E13A3" w:rsidR="00C669F2" w:rsidRPr="004920F1" w:rsidRDefault="00646C6D" w:rsidP="00C669F2">
            <w:sdt>
              <w:sdtPr>
                <w:rPr>
                  <w:sz w:val="20"/>
                </w:rPr>
                <w:id w:val="-214379278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7ED4641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852309D" w14:textId="77777777" w:rsidR="00C669F2" w:rsidRPr="002B62E0" w:rsidRDefault="00C669F2" w:rsidP="00C669F2">
            <w:pPr>
              <w:rPr>
                <w:bCs/>
                <w:spacing w:val="-5"/>
              </w:rPr>
            </w:pPr>
            <w:r w:rsidRPr="002B62E0">
              <w:t>20.012</w:t>
            </w:r>
          </w:p>
        </w:tc>
        <w:tc>
          <w:tcPr>
            <w:tcW w:w="1417" w:type="dxa"/>
            <w:tcBorders>
              <w:top w:val="single" w:sz="4" w:space="0" w:color="auto"/>
              <w:left w:val="nil"/>
              <w:bottom w:val="single" w:sz="4" w:space="0" w:color="auto"/>
              <w:right w:val="single" w:sz="4" w:space="0" w:color="auto"/>
            </w:tcBorders>
          </w:tcPr>
          <w:p w14:paraId="041FE602" w14:textId="77777777" w:rsidR="00C669F2" w:rsidRPr="004920F1" w:rsidRDefault="00C669F2" w:rsidP="00C669F2">
            <w:r w:rsidRPr="004920F1">
              <w:rPr>
                <w:bCs/>
                <w:spacing w:val="-5"/>
              </w:rPr>
              <w:t>Service Credit Purchase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6C78EA7"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0B871C9" w14:textId="77777777" w:rsidR="00C669F2" w:rsidRPr="004920F1" w:rsidRDefault="00C669F2" w:rsidP="00C669F2">
            <w:r w:rsidRPr="004920F1">
              <w:rPr>
                <w:bCs/>
                <w:spacing w:val="-5"/>
              </w:rPr>
              <w:t>Benefit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EF2130B" w14:textId="77777777" w:rsidR="00C669F2" w:rsidRPr="004920F1" w:rsidRDefault="00C669F2" w:rsidP="00C669F2">
            <w:pPr>
              <w:rPr>
                <w:bCs/>
                <w:spacing w:val="-5"/>
              </w:rPr>
            </w:pPr>
            <w:r w:rsidRPr="004920F1">
              <w:rPr>
                <w:bCs/>
                <w:spacing w:val="-5"/>
              </w:rPr>
              <w:t>I want to audit the member’s NMERB service credit</w:t>
            </w:r>
          </w:p>
          <w:p w14:paraId="27D183D6" w14:textId="77777777" w:rsidR="00C669F2" w:rsidRPr="004920F1" w:rsidRDefault="00C669F2" w:rsidP="00C669F2">
            <w:r w:rsidRPr="004920F1">
              <w:rPr>
                <w:bCs/>
                <w:spacing w:val="-5"/>
              </w:rPr>
              <w:t>So I can verify if the service is eligible for purchase.</w:t>
            </w:r>
          </w:p>
        </w:tc>
        <w:tc>
          <w:tcPr>
            <w:tcW w:w="4819" w:type="dxa"/>
            <w:tcBorders>
              <w:top w:val="single" w:sz="4" w:space="0" w:color="auto"/>
              <w:left w:val="nil"/>
              <w:bottom w:val="single" w:sz="4" w:space="0" w:color="auto"/>
              <w:right w:val="single" w:sz="4" w:space="0" w:color="auto"/>
            </w:tcBorders>
            <w:shd w:val="clear" w:color="auto" w:fill="auto"/>
          </w:tcPr>
          <w:p w14:paraId="2BBB5F84" w14:textId="77777777" w:rsidR="00C669F2" w:rsidRPr="004920F1" w:rsidRDefault="00C669F2" w:rsidP="00C669F2">
            <w:pPr>
              <w:rPr>
                <w:bCs/>
                <w:spacing w:val="-5"/>
              </w:rPr>
            </w:pPr>
            <w:r w:rsidRPr="004920F1">
              <w:rPr>
                <w:bCs/>
                <w:spacing w:val="-5"/>
              </w:rPr>
              <w:t>I will be satisfied when:</w:t>
            </w:r>
          </w:p>
          <w:p w14:paraId="4E4C1C53" w14:textId="77777777" w:rsidR="00C669F2" w:rsidRPr="00482240" w:rsidRDefault="00C669F2" w:rsidP="00C669F2">
            <w:pPr>
              <w:pStyle w:val="ListParagraph"/>
              <w:widowControl/>
              <w:numPr>
                <w:ilvl w:val="0"/>
                <w:numId w:val="470"/>
              </w:numPr>
              <w:autoSpaceDE/>
              <w:autoSpaceDN/>
              <w:spacing w:line="259" w:lineRule="auto"/>
              <w:contextualSpacing/>
              <w:rPr>
                <w:rFonts w:ascii="Times New Roman" w:hAnsi="Times New Roman" w:cs="Times New Roman"/>
                <w:bCs/>
                <w:spacing w:val="-5"/>
              </w:rPr>
            </w:pPr>
            <w:r w:rsidRPr="00482240">
              <w:rPr>
                <w:rFonts w:ascii="Times New Roman" w:hAnsi="Times New Roman" w:cs="Times New Roman"/>
                <w:bCs/>
                <w:spacing w:val="-5"/>
              </w:rPr>
              <w:t>I can run a summary report displaying the member’s entire NMERB history, including transactions (like refunds, purchases, etc.), wages, contributions, and credits</w:t>
            </w:r>
          </w:p>
          <w:p w14:paraId="58E78008" w14:textId="77777777" w:rsidR="00C669F2" w:rsidRPr="00482240" w:rsidRDefault="00C669F2" w:rsidP="00C669F2">
            <w:pPr>
              <w:pStyle w:val="ListParagraph"/>
              <w:widowControl/>
              <w:numPr>
                <w:ilvl w:val="0"/>
                <w:numId w:val="470"/>
              </w:numPr>
              <w:autoSpaceDE/>
              <w:autoSpaceDN/>
              <w:spacing w:line="259" w:lineRule="auto"/>
              <w:contextualSpacing/>
              <w:rPr>
                <w:rFonts w:ascii="Times New Roman" w:hAnsi="Times New Roman" w:cs="Times New Roman"/>
                <w:bCs/>
                <w:spacing w:val="-5"/>
              </w:rPr>
            </w:pPr>
            <w:r w:rsidRPr="00482240">
              <w:rPr>
                <w:rFonts w:ascii="Times New Roman" w:hAnsi="Times New Roman" w:cs="Times New Roman"/>
                <w:bCs/>
                <w:spacing w:val="-5"/>
              </w:rPr>
              <w:t>I can view any prior service purchase requests (actual or estimates) to see if a purchase for the same period is in progress</w:t>
            </w:r>
          </w:p>
          <w:p w14:paraId="4427919E" w14:textId="77777777" w:rsidR="00C669F2" w:rsidRPr="00482240" w:rsidRDefault="00C669F2" w:rsidP="00C669F2">
            <w:pPr>
              <w:pStyle w:val="ListParagraph"/>
              <w:widowControl/>
              <w:numPr>
                <w:ilvl w:val="0"/>
                <w:numId w:val="470"/>
              </w:numPr>
              <w:autoSpaceDE/>
              <w:autoSpaceDN/>
              <w:spacing w:line="259" w:lineRule="auto"/>
              <w:contextualSpacing/>
              <w:rPr>
                <w:rFonts w:ascii="Times New Roman" w:hAnsi="Times New Roman" w:cs="Times New Roman"/>
                <w:bCs/>
                <w:spacing w:val="-5"/>
              </w:rPr>
            </w:pPr>
            <w:r w:rsidRPr="00482240">
              <w:rPr>
                <w:rFonts w:ascii="Times New Roman" w:hAnsi="Times New Roman" w:cs="Times New Roman"/>
                <w:bCs/>
                <w:spacing w:val="-5"/>
              </w:rPr>
              <w:t>I can contact the employer regarding any questionable quarters for the member’s active service credit</w:t>
            </w:r>
          </w:p>
          <w:p w14:paraId="3D0A24A7" w14:textId="77777777" w:rsidR="00C669F2" w:rsidRPr="004920F1" w:rsidRDefault="00C669F2" w:rsidP="00C669F2">
            <w:pPr>
              <w:rPr>
                <w:bCs/>
                <w:spacing w:val="-5"/>
              </w:rPr>
            </w:pPr>
          </w:p>
          <w:p w14:paraId="492CF4BB" w14:textId="77777777" w:rsidR="00C669F2" w:rsidRPr="004920F1" w:rsidRDefault="00C669F2" w:rsidP="00C669F2">
            <w:pPr>
              <w:rPr>
                <w:bCs/>
                <w:spacing w:val="-5"/>
                <w:u w:val="single"/>
              </w:rPr>
            </w:pPr>
            <w:r w:rsidRPr="004920F1">
              <w:rPr>
                <w:bCs/>
                <w:spacing w:val="-5"/>
                <w:u w:val="single"/>
              </w:rPr>
              <w:t>Business Rules:</w:t>
            </w:r>
          </w:p>
          <w:p w14:paraId="5CB59082" w14:textId="77777777" w:rsidR="00C669F2" w:rsidRPr="00482240" w:rsidRDefault="00C669F2" w:rsidP="00C669F2">
            <w:pPr>
              <w:pStyle w:val="ListParagraph"/>
              <w:widowControl/>
              <w:numPr>
                <w:ilvl w:val="0"/>
                <w:numId w:val="469"/>
              </w:numPr>
              <w:autoSpaceDE/>
              <w:autoSpaceDN/>
              <w:spacing w:line="259" w:lineRule="auto"/>
              <w:ind w:left="740"/>
              <w:contextualSpacing/>
              <w:rPr>
                <w:rFonts w:ascii="Times New Roman" w:hAnsi="Times New Roman" w:cs="Times New Roman"/>
                <w:bCs/>
                <w:spacing w:val="-5"/>
              </w:rPr>
            </w:pPr>
            <w:r w:rsidRPr="00482240">
              <w:rPr>
                <w:rFonts w:ascii="Times New Roman" w:hAnsi="Times New Roman" w:cs="Times New Roman"/>
                <w:bCs/>
                <w:spacing w:val="-5"/>
              </w:rPr>
              <w:t>NMSA 22-11-34.A(2) A member shall have acquired allowed service credit for periods of time when the member was:</w:t>
            </w:r>
          </w:p>
          <w:p w14:paraId="3C75BE9E" w14:textId="77777777" w:rsidR="00C669F2" w:rsidRPr="00482240" w:rsidRDefault="00C669F2" w:rsidP="00C669F2">
            <w:pPr>
              <w:pStyle w:val="ListParagraph"/>
              <w:widowControl/>
              <w:numPr>
                <w:ilvl w:val="0"/>
                <w:numId w:val="468"/>
              </w:numPr>
              <w:autoSpaceDE/>
              <w:autoSpaceDN/>
              <w:spacing w:line="259" w:lineRule="auto"/>
              <w:ind w:left="1080"/>
              <w:contextualSpacing/>
              <w:rPr>
                <w:rFonts w:ascii="Times New Roman" w:hAnsi="Times New Roman" w:cs="Times New Roman"/>
                <w:bCs/>
                <w:spacing w:val="-5"/>
              </w:rPr>
            </w:pPr>
            <w:r w:rsidRPr="00482240">
              <w:rPr>
                <w:rFonts w:ascii="Times New Roman" w:hAnsi="Times New Roman" w:cs="Times New Roman"/>
                <w:bCs/>
                <w:spacing w:val="-5"/>
              </w:rPr>
              <w:t>employed prior to July 1, 1967 in a federal educational program within New Mexico, including US Indian schools and civilian conservation corps camps. This service credit shall be allowed without contribution.</w:t>
            </w:r>
          </w:p>
          <w:p w14:paraId="0C1E82C0" w14:textId="77777777" w:rsidR="00C669F2" w:rsidRPr="00482240" w:rsidRDefault="00C669F2" w:rsidP="00C669F2">
            <w:pPr>
              <w:pStyle w:val="ListParagraph"/>
              <w:widowControl/>
              <w:numPr>
                <w:ilvl w:val="0"/>
                <w:numId w:val="468"/>
              </w:numPr>
              <w:autoSpaceDE/>
              <w:autoSpaceDN/>
              <w:spacing w:line="259" w:lineRule="auto"/>
              <w:ind w:left="1080"/>
              <w:contextualSpacing/>
              <w:rPr>
                <w:rFonts w:ascii="Times New Roman" w:hAnsi="Times New Roman" w:cs="Times New Roman"/>
                <w:bCs/>
                <w:spacing w:val="-5"/>
              </w:rPr>
            </w:pPr>
            <w:r w:rsidRPr="00482240">
              <w:rPr>
                <w:rFonts w:ascii="Times New Roman" w:hAnsi="Times New Roman" w:cs="Times New Roman"/>
                <w:bCs/>
                <w:spacing w:val="-5"/>
              </w:rPr>
              <w:lastRenderedPageBreak/>
              <w:t>engaged in military service that interrupted the member's employment in New Mexico if the member returned to employment within 18 months following honorable discharge. This service credit shall be allowed without contribution.</w:t>
            </w:r>
          </w:p>
          <w:p w14:paraId="098AC0F1" w14:textId="77777777" w:rsidR="00C669F2" w:rsidRPr="00482240" w:rsidRDefault="00C669F2" w:rsidP="00C669F2">
            <w:pPr>
              <w:pStyle w:val="ListParagraph"/>
              <w:widowControl/>
              <w:numPr>
                <w:ilvl w:val="0"/>
                <w:numId w:val="468"/>
              </w:numPr>
              <w:autoSpaceDE/>
              <w:autoSpaceDN/>
              <w:spacing w:line="259" w:lineRule="auto"/>
              <w:ind w:left="1080"/>
              <w:contextualSpacing/>
              <w:rPr>
                <w:rFonts w:ascii="Times New Roman" w:hAnsi="Times New Roman" w:cs="Times New Roman"/>
                <w:bCs/>
                <w:spacing w:val="-5"/>
              </w:rPr>
            </w:pPr>
            <w:r w:rsidRPr="00482240">
              <w:rPr>
                <w:rFonts w:ascii="Times New Roman" w:hAnsi="Times New Roman" w:cs="Times New Roman"/>
                <w:bCs/>
                <w:spacing w:val="-5"/>
              </w:rPr>
              <w:t>engaged in US military service or the commissioned corps of the public health service from which the member was honorably discharged, provided that:</w:t>
            </w:r>
          </w:p>
          <w:p w14:paraId="2B189214" w14:textId="77777777" w:rsidR="00C669F2" w:rsidRPr="00482240" w:rsidRDefault="00C669F2" w:rsidP="00C669F2">
            <w:pPr>
              <w:pStyle w:val="ListParagraph"/>
              <w:widowControl/>
              <w:numPr>
                <w:ilvl w:val="0"/>
                <w:numId w:val="467"/>
              </w:numPr>
              <w:autoSpaceDE/>
              <w:autoSpaceDN/>
              <w:spacing w:line="259" w:lineRule="auto"/>
              <w:ind w:left="1440"/>
              <w:contextualSpacing/>
              <w:rPr>
                <w:rFonts w:ascii="Times New Roman" w:hAnsi="Times New Roman" w:cs="Times New Roman"/>
                <w:bCs/>
                <w:spacing w:val="-5"/>
              </w:rPr>
            </w:pPr>
            <w:r w:rsidRPr="00482240">
              <w:rPr>
                <w:rFonts w:ascii="Times New Roman" w:hAnsi="Times New Roman" w:cs="Times New Roman"/>
                <w:bCs/>
                <w:spacing w:val="-5"/>
              </w:rPr>
              <w:t>the member has at least 5 years of contributory employment to be eligible to purchase allowed service credit</w:t>
            </w:r>
          </w:p>
          <w:p w14:paraId="68A8C967" w14:textId="77777777" w:rsidR="00C669F2" w:rsidRPr="00482240" w:rsidRDefault="00C669F2" w:rsidP="00C669F2">
            <w:pPr>
              <w:pStyle w:val="ListParagraph"/>
              <w:widowControl/>
              <w:numPr>
                <w:ilvl w:val="0"/>
                <w:numId w:val="467"/>
              </w:numPr>
              <w:autoSpaceDE/>
              <w:autoSpaceDN/>
              <w:spacing w:line="259" w:lineRule="auto"/>
              <w:ind w:left="1440"/>
              <w:contextualSpacing/>
              <w:rPr>
                <w:rFonts w:ascii="Times New Roman" w:hAnsi="Times New Roman" w:cs="Times New Roman"/>
                <w:bCs/>
                <w:spacing w:val="-5"/>
              </w:rPr>
            </w:pPr>
            <w:r w:rsidRPr="00482240">
              <w:rPr>
                <w:rFonts w:ascii="Times New Roman" w:hAnsi="Times New Roman" w:cs="Times New Roman"/>
                <w:bCs/>
                <w:spacing w:val="-5"/>
              </w:rPr>
              <w:t>the member shall contribute to the fund, for each year of service credit the member elects to purchase, a sum equal to the member's average annual actual salary for the 5 years preceding the date of the contribution multiplied by the sum of the member contribution rate and the employer contribution rate in effect at the time of the member's written election to purchase</w:t>
            </w:r>
          </w:p>
          <w:p w14:paraId="2E4360D7" w14:textId="77777777" w:rsidR="00C669F2" w:rsidRPr="00482240" w:rsidRDefault="00C669F2" w:rsidP="00C669F2">
            <w:pPr>
              <w:pStyle w:val="ListParagraph"/>
              <w:widowControl/>
              <w:numPr>
                <w:ilvl w:val="0"/>
                <w:numId w:val="467"/>
              </w:numPr>
              <w:autoSpaceDE/>
              <w:autoSpaceDN/>
              <w:spacing w:line="259" w:lineRule="auto"/>
              <w:ind w:left="1440"/>
              <w:contextualSpacing/>
              <w:rPr>
                <w:rFonts w:ascii="Times New Roman" w:hAnsi="Times New Roman" w:cs="Times New Roman"/>
                <w:bCs/>
                <w:spacing w:val="-5"/>
              </w:rPr>
            </w:pPr>
            <w:r w:rsidRPr="00482240">
              <w:rPr>
                <w:rFonts w:ascii="Times New Roman" w:hAnsi="Times New Roman" w:cs="Times New Roman"/>
                <w:bCs/>
                <w:spacing w:val="-5"/>
              </w:rPr>
              <w:t>full payment shall be made in a single lump sum within 60 days of the date that the member is informed of the amount of the payment, and</w:t>
            </w:r>
          </w:p>
          <w:p w14:paraId="69E6EB93" w14:textId="77777777" w:rsidR="00C669F2" w:rsidRPr="00482240" w:rsidRDefault="00C669F2" w:rsidP="00C669F2">
            <w:pPr>
              <w:pStyle w:val="ListParagraph"/>
              <w:widowControl/>
              <w:numPr>
                <w:ilvl w:val="0"/>
                <w:numId w:val="467"/>
              </w:numPr>
              <w:autoSpaceDE/>
              <w:autoSpaceDN/>
              <w:spacing w:line="259" w:lineRule="auto"/>
              <w:ind w:left="1440"/>
              <w:contextualSpacing/>
              <w:rPr>
                <w:rFonts w:ascii="Times New Roman" w:hAnsi="Times New Roman" w:cs="Times New Roman"/>
              </w:rPr>
            </w:pPr>
            <w:r w:rsidRPr="00482240">
              <w:rPr>
                <w:rFonts w:ascii="Times New Roman" w:hAnsi="Times New Roman" w:cs="Times New Roman"/>
                <w:bCs/>
                <w:spacing w:val="-5"/>
              </w:rPr>
              <w:t xml:space="preserve">the portion of the purchase cost derived from the employer's contribution rate is credited to the fund and, if the member requests a </w:t>
            </w:r>
            <w:r w:rsidRPr="00482240">
              <w:rPr>
                <w:rFonts w:ascii="Times New Roman" w:hAnsi="Times New Roman" w:cs="Times New Roman"/>
                <w:bCs/>
                <w:spacing w:val="-5"/>
              </w:rPr>
              <w:lastRenderedPageBreak/>
              <w:t>refund of contributions, the member is not entitled the employer paid amount.</w:t>
            </w:r>
          </w:p>
        </w:tc>
        <w:tc>
          <w:tcPr>
            <w:tcW w:w="1276" w:type="dxa"/>
            <w:tcBorders>
              <w:top w:val="single" w:sz="4" w:space="0" w:color="auto"/>
              <w:left w:val="nil"/>
              <w:bottom w:val="single" w:sz="4" w:space="0" w:color="auto"/>
              <w:right w:val="single" w:sz="4" w:space="0" w:color="auto"/>
            </w:tcBorders>
            <w:shd w:val="clear" w:color="auto" w:fill="auto"/>
          </w:tcPr>
          <w:p w14:paraId="5AE84D94"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7CF42642" w14:textId="77777777" w:rsidR="00C669F2" w:rsidRDefault="00646C6D" w:rsidP="00C669F2">
            <w:pPr>
              <w:rPr>
                <w:sz w:val="20"/>
              </w:rPr>
            </w:pPr>
            <w:sdt>
              <w:sdtPr>
                <w:rPr>
                  <w:sz w:val="20"/>
                </w:rPr>
                <w:id w:val="-197458790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69BE7448" w14:textId="3D6CAE35" w:rsidR="00C669F2" w:rsidRPr="004920F1" w:rsidRDefault="00646C6D" w:rsidP="00C669F2">
            <w:sdt>
              <w:sdtPr>
                <w:rPr>
                  <w:sz w:val="20"/>
                </w:rPr>
                <w:id w:val="126480847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17C3C87" w14:textId="77777777" w:rsidR="00C669F2" w:rsidRDefault="00646C6D" w:rsidP="00C669F2">
            <w:sdt>
              <w:sdtPr>
                <w:rPr>
                  <w:sz w:val="20"/>
                </w:rPr>
                <w:id w:val="-91810173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262ADF89" w14:textId="77777777" w:rsidR="00C669F2" w:rsidRDefault="00646C6D" w:rsidP="00C669F2">
            <w:sdt>
              <w:sdtPr>
                <w:rPr>
                  <w:sz w:val="20"/>
                </w:rPr>
                <w:id w:val="-188864387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55CE521A" w14:textId="77777777" w:rsidR="00C669F2" w:rsidRDefault="00646C6D" w:rsidP="00C669F2">
            <w:sdt>
              <w:sdtPr>
                <w:rPr>
                  <w:sz w:val="20"/>
                </w:rPr>
                <w:id w:val="-154636328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7308649" w14:textId="77777777" w:rsidR="00C669F2" w:rsidRDefault="00646C6D" w:rsidP="00C669F2">
            <w:sdt>
              <w:sdtPr>
                <w:rPr>
                  <w:sz w:val="20"/>
                </w:rPr>
                <w:id w:val="48922833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CF5052E" w14:textId="4B9C8C5D" w:rsidR="00C669F2" w:rsidRPr="004920F1" w:rsidRDefault="00646C6D" w:rsidP="00C669F2">
            <w:sdt>
              <w:sdtPr>
                <w:rPr>
                  <w:sz w:val="20"/>
                </w:rPr>
                <w:id w:val="-132257521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EEED85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510B0E8" w14:textId="77777777" w:rsidR="00C669F2" w:rsidRPr="002B62E0" w:rsidRDefault="00C669F2" w:rsidP="00C669F2">
            <w:pPr>
              <w:rPr>
                <w:bCs/>
                <w:spacing w:val="-5"/>
              </w:rPr>
            </w:pPr>
            <w:r w:rsidRPr="002B62E0">
              <w:lastRenderedPageBreak/>
              <w:t>20.013</w:t>
            </w:r>
          </w:p>
        </w:tc>
        <w:tc>
          <w:tcPr>
            <w:tcW w:w="1417" w:type="dxa"/>
            <w:tcBorders>
              <w:top w:val="single" w:sz="4" w:space="0" w:color="auto"/>
              <w:left w:val="nil"/>
              <w:bottom w:val="single" w:sz="4" w:space="0" w:color="auto"/>
              <w:right w:val="single" w:sz="4" w:space="0" w:color="auto"/>
            </w:tcBorders>
          </w:tcPr>
          <w:p w14:paraId="5C5F7325" w14:textId="77777777" w:rsidR="00C669F2" w:rsidRPr="004920F1" w:rsidRDefault="00C669F2" w:rsidP="00C669F2">
            <w:r w:rsidRPr="004920F1">
              <w:rPr>
                <w:bCs/>
                <w:spacing w:val="-5"/>
              </w:rPr>
              <w:t>Service Credit Purchase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4D13B7D"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9E41D92" w14:textId="77777777" w:rsidR="00C669F2" w:rsidRPr="004920F1" w:rsidRDefault="00C669F2" w:rsidP="00C669F2">
            <w:r w:rsidRPr="004920F1">
              <w:rPr>
                <w:bCs/>
                <w:spacing w:val="-5"/>
              </w:rPr>
              <w:t>Benefit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F4F7136" w14:textId="77777777" w:rsidR="00C669F2" w:rsidRPr="004920F1" w:rsidRDefault="00C669F2" w:rsidP="00C669F2">
            <w:pPr>
              <w:rPr>
                <w:bCs/>
                <w:spacing w:val="-5"/>
              </w:rPr>
            </w:pPr>
            <w:r w:rsidRPr="004920F1">
              <w:rPr>
                <w:bCs/>
                <w:spacing w:val="-5"/>
              </w:rPr>
              <w:t>I want to enter military service information</w:t>
            </w:r>
          </w:p>
          <w:p w14:paraId="65B6F22A" w14:textId="77777777" w:rsidR="00C669F2" w:rsidRPr="004920F1" w:rsidRDefault="00C669F2" w:rsidP="00C669F2">
            <w:r w:rsidRPr="004920F1">
              <w:rPr>
                <w:bCs/>
                <w:spacing w:val="-5"/>
              </w:rPr>
              <w:t>So that the purchase process can be initiated.</w:t>
            </w:r>
          </w:p>
        </w:tc>
        <w:tc>
          <w:tcPr>
            <w:tcW w:w="4819" w:type="dxa"/>
            <w:tcBorders>
              <w:top w:val="single" w:sz="4" w:space="0" w:color="auto"/>
              <w:left w:val="nil"/>
              <w:bottom w:val="single" w:sz="4" w:space="0" w:color="auto"/>
              <w:right w:val="single" w:sz="4" w:space="0" w:color="auto"/>
            </w:tcBorders>
            <w:shd w:val="clear" w:color="auto" w:fill="auto"/>
          </w:tcPr>
          <w:p w14:paraId="36753563" w14:textId="77777777" w:rsidR="00C669F2" w:rsidRPr="004920F1" w:rsidRDefault="00C669F2" w:rsidP="00C669F2">
            <w:pPr>
              <w:rPr>
                <w:bCs/>
                <w:spacing w:val="-5"/>
              </w:rPr>
            </w:pPr>
            <w:r w:rsidRPr="004920F1">
              <w:rPr>
                <w:bCs/>
                <w:spacing w:val="-5"/>
              </w:rPr>
              <w:t>I will be satisfied when:</w:t>
            </w:r>
          </w:p>
          <w:p w14:paraId="498DE1AB" w14:textId="77777777" w:rsidR="00C669F2" w:rsidRPr="00273534" w:rsidRDefault="00C669F2" w:rsidP="00C669F2">
            <w:pPr>
              <w:pStyle w:val="ListParagraph"/>
              <w:widowControl/>
              <w:numPr>
                <w:ilvl w:val="0"/>
                <w:numId w:val="473"/>
              </w:numPr>
              <w:autoSpaceDE/>
              <w:autoSpaceDN/>
              <w:spacing w:line="259" w:lineRule="auto"/>
              <w:contextualSpacing/>
              <w:rPr>
                <w:rFonts w:ascii="Times New Roman" w:hAnsi="Times New Roman" w:cs="Times New Roman"/>
                <w:bCs/>
                <w:spacing w:val="-5"/>
              </w:rPr>
            </w:pPr>
            <w:r w:rsidRPr="00273534">
              <w:rPr>
                <w:rFonts w:ascii="Times New Roman" w:hAnsi="Times New Roman" w:cs="Times New Roman"/>
                <w:bCs/>
                <w:spacing w:val="-5"/>
              </w:rPr>
              <w:t>I can indicate which supporting documents have been received and accepted (e.g., DD214, prior employment certification)</w:t>
            </w:r>
          </w:p>
          <w:p w14:paraId="63173AA1" w14:textId="77777777" w:rsidR="00C669F2" w:rsidRPr="00273534" w:rsidRDefault="00C669F2" w:rsidP="00C669F2">
            <w:pPr>
              <w:pStyle w:val="ListParagraph"/>
              <w:widowControl/>
              <w:numPr>
                <w:ilvl w:val="0"/>
                <w:numId w:val="473"/>
              </w:numPr>
              <w:autoSpaceDE/>
              <w:autoSpaceDN/>
              <w:spacing w:line="259" w:lineRule="auto"/>
              <w:contextualSpacing/>
              <w:rPr>
                <w:rFonts w:ascii="Times New Roman" w:hAnsi="Times New Roman" w:cs="Times New Roman"/>
              </w:rPr>
            </w:pPr>
            <w:r w:rsidRPr="00273534">
              <w:rPr>
                <w:rFonts w:ascii="Times New Roman" w:hAnsi="Times New Roman" w:cs="Times New Roman"/>
                <w:bCs/>
                <w:spacing w:val="-5"/>
              </w:rPr>
              <w:t>I can add employment/purchase information</w:t>
            </w:r>
          </w:p>
        </w:tc>
        <w:tc>
          <w:tcPr>
            <w:tcW w:w="1276" w:type="dxa"/>
            <w:tcBorders>
              <w:top w:val="single" w:sz="4" w:space="0" w:color="auto"/>
              <w:left w:val="nil"/>
              <w:bottom w:val="single" w:sz="4" w:space="0" w:color="auto"/>
              <w:right w:val="single" w:sz="4" w:space="0" w:color="auto"/>
            </w:tcBorders>
            <w:shd w:val="clear" w:color="auto" w:fill="auto"/>
          </w:tcPr>
          <w:p w14:paraId="0D3126B5"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4FC1B090" w14:textId="77777777" w:rsidR="00C669F2" w:rsidRDefault="00646C6D" w:rsidP="00C669F2">
            <w:pPr>
              <w:rPr>
                <w:sz w:val="20"/>
              </w:rPr>
            </w:pPr>
            <w:sdt>
              <w:sdtPr>
                <w:rPr>
                  <w:sz w:val="20"/>
                </w:rPr>
                <w:id w:val="-169037023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49842C2" w14:textId="549F69EA" w:rsidR="00C669F2" w:rsidRPr="004920F1" w:rsidRDefault="00646C6D" w:rsidP="00C669F2">
            <w:sdt>
              <w:sdtPr>
                <w:rPr>
                  <w:sz w:val="20"/>
                </w:rPr>
                <w:id w:val="41929189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2C03555" w14:textId="77777777" w:rsidR="00C669F2" w:rsidRDefault="00646C6D" w:rsidP="00C669F2">
            <w:sdt>
              <w:sdtPr>
                <w:rPr>
                  <w:sz w:val="20"/>
                </w:rPr>
                <w:id w:val="78608420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2CABA32" w14:textId="77777777" w:rsidR="00C669F2" w:rsidRDefault="00646C6D" w:rsidP="00C669F2">
            <w:sdt>
              <w:sdtPr>
                <w:rPr>
                  <w:sz w:val="20"/>
                </w:rPr>
                <w:id w:val="-164395996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66560979" w14:textId="77777777" w:rsidR="00C669F2" w:rsidRDefault="00646C6D" w:rsidP="00C669F2">
            <w:sdt>
              <w:sdtPr>
                <w:rPr>
                  <w:sz w:val="20"/>
                </w:rPr>
                <w:id w:val="-90915023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0DB643CC" w14:textId="77777777" w:rsidR="00C669F2" w:rsidRDefault="00646C6D" w:rsidP="00C669F2">
            <w:sdt>
              <w:sdtPr>
                <w:rPr>
                  <w:sz w:val="20"/>
                </w:rPr>
                <w:id w:val="147341026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31A696AA" w14:textId="24539E9C" w:rsidR="00C669F2" w:rsidRPr="004920F1" w:rsidRDefault="00646C6D" w:rsidP="00C669F2">
            <w:sdt>
              <w:sdtPr>
                <w:rPr>
                  <w:sz w:val="20"/>
                </w:rPr>
                <w:id w:val="18270579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091E63A0"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BEE609E" w14:textId="77777777" w:rsidR="00C669F2" w:rsidRPr="002B62E0" w:rsidRDefault="00C669F2" w:rsidP="00C669F2">
            <w:pPr>
              <w:rPr>
                <w:bCs/>
                <w:spacing w:val="-5"/>
              </w:rPr>
            </w:pPr>
            <w:r w:rsidRPr="002B62E0">
              <w:t>20.014</w:t>
            </w:r>
          </w:p>
        </w:tc>
        <w:tc>
          <w:tcPr>
            <w:tcW w:w="1417" w:type="dxa"/>
            <w:tcBorders>
              <w:top w:val="single" w:sz="4" w:space="0" w:color="auto"/>
              <w:left w:val="nil"/>
              <w:bottom w:val="single" w:sz="4" w:space="0" w:color="auto"/>
              <w:right w:val="single" w:sz="4" w:space="0" w:color="auto"/>
            </w:tcBorders>
          </w:tcPr>
          <w:p w14:paraId="52FD4D29" w14:textId="77777777" w:rsidR="00C669F2" w:rsidRPr="004920F1" w:rsidRDefault="00C669F2" w:rsidP="00C669F2">
            <w:r w:rsidRPr="004920F1">
              <w:rPr>
                <w:bCs/>
                <w:spacing w:val="-5"/>
              </w:rPr>
              <w:t>Service Credit Purchase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A860DD6" w14:textId="77777777" w:rsidR="00C669F2" w:rsidRPr="004920F1" w:rsidRDefault="00C669F2" w:rsidP="00C669F2">
            <w:r>
              <w:t>Service purchase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CDB2D1" w14:textId="77777777" w:rsidR="00C669F2" w:rsidRPr="004920F1" w:rsidRDefault="00C669F2" w:rsidP="00C669F2">
            <w:r w:rsidRPr="004920F1">
              <w:rPr>
                <w:bCs/>
                <w:spacing w:val="-5"/>
              </w:rPr>
              <w:t>Benefit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551E13A" w14:textId="77777777" w:rsidR="00C669F2" w:rsidRPr="004920F1" w:rsidRDefault="00C669F2" w:rsidP="00C669F2">
            <w:pPr>
              <w:rPr>
                <w:bCs/>
                <w:spacing w:val="-5"/>
              </w:rPr>
            </w:pPr>
            <w:r w:rsidRPr="004920F1">
              <w:rPr>
                <w:bCs/>
                <w:spacing w:val="-5"/>
              </w:rPr>
              <w:t>I want to choose the service purchase type</w:t>
            </w:r>
          </w:p>
          <w:p w14:paraId="113A5E17" w14:textId="77777777" w:rsidR="00C669F2" w:rsidRPr="004920F1" w:rsidRDefault="00C669F2" w:rsidP="00C669F2">
            <w:r w:rsidRPr="004920F1">
              <w:rPr>
                <w:bCs/>
                <w:spacing w:val="-5"/>
              </w:rPr>
              <w:t>So that the purchase cost and service type is correct.</w:t>
            </w:r>
          </w:p>
        </w:tc>
        <w:tc>
          <w:tcPr>
            <w:tcW w:w="4819" w:type="dxa"/>
            <w:tcBorders>
              <w:top w:val="single" w:sz="4" w:space="0" w:color="auto"/>
              <w:left w:val="nil"/>
              <w:bottom w:val="single" w:sz="4" w:space="0" w:color="auto"/>
              <w:right w:val="single" w:sz="4" w:space="0" w:color="auto"/>
            </w:tcBorders>
            <w:shd w:val="clear" w:color="auto" w:fill="auto"/>
          </w:tcPr>
          <w:p w14:paraId="0738610A" w14:textId="77777777" w:rsidR="00C669F2" w:rsidRPr="004920F1" w:rsidRDefault="00C669F2" w:rsidP="00C669F2">
            <w:pPr>
              <w:rPr>
                <w:bCs/>
                <w:spacing w:val="-5"/>
              </w:rPr>
            </w:pPr>
            <w:r w:rsidRPr="004920F1">
              <w:rPr>
                <w:bCs/>
                <w:spacing w:val="-5"/>
              </w:rPr>
              <w:t>I will be satisfied when:</w:t>
            </w:r>
          </w:p>
          <w:p w14:paraId="18EF7774" w14:textId="77777777" w:rsidR="00C669F2" w:rsidRPr="00273534" w:rsidRDefault="00C669F2" w:rsidP="00C669F2">
            <w:pPr>
              <w:pStyle w:val="ListParagraph"/>
              <w:widowControl/>
              <w:numPr>
                <w:ilvl w:val="0"/>
                <w:numId w:val="477"/>
              </w:numPr>
              <w:autoSpaceDE/>
              <w:autoSpaceDN/>
              <w:spacing w:line="259" w:lineRule="auto"/>
              <w:contextualSpacing/>
              <w:rPr>
                <w:rFonts w:ascii="Times New Roman" w:hAnsi="Times New Roman" w:cs="Times New Roman"/>
                <w:bCs/>
                <w:spacing w:val="-5"/>
              </w:rPr>
            </w:pPr>
            <w:r w:rsidRPr="00273534">
              <w:rPr>
                <w:rFonts w:ascii="Times New Roman" w:hAnsi="Times New Roman" w:cs="Times New Roman"/>
                <w:bCs/>
                <w:spacing w:val="-5"/>
              </w:rPr>
              <w:t>I can select the purchased service is “allowed”</w:t>
            </w:r>
          </w:p>
          <w:p w14:paraId="35C6672C" w14:textId="77777777" w:rsidR="00C669F2" w:rsidRPr="00273534" w:rsidRDefault="00C669F2" w:rsidP="00C669F2">
            <w:pPr>
              <w:pStyle w:val="ListParagraph"/>
              <w:widowControl/>
              <w:numPr>
                <w:ilvl w:val="0"/>
                <w:numId w:val="477"/>
              </w:numPr>
              <w:autoSpaceDE/>
              <w:autoSpaceDN/>
              <w:spacing w:line="259" w:lineRule="auto"/>
              <w:contextualSpacing/>
              <w:rPr>
                <w:rFonts w:ascii="Times New Roman" w:hAnsi="Times New Roman" w:cs="Times New Roman"/>
                <w:bCs/>
                <w:spacing w:val="-5"/>
              </w:rPr>
            </w:pPr>
            <w:r w:rsidRPr="00273534">
              <w:rPr>
                <w:rFonts w:ascii="Times New Roman" w:hAnsi="Times New Roman" w:cs="Times New Roman"/>
                <w:bCs/>
                <w:spacing w:val="-5"/>
              </w:rPr>
              <w:t>I can select the service purchase type and period which will determine eligibility and cost</w:t>
            </w:r>
          </w:p>
          <w:p w14:paraId="1770C825" w14:textId="77777777" w:rsidR="00C669F2" w:rsidRPr="00273534" w:rsidRDefault="00C669F2" w:rsidP="00C669F2">
            <w:pPr>
              <w:pStyle w:val="ListParagraph"/>
              <w:widowControl/>
              <w:numPr>
                <w:ilvl w:val="0"/>
                <w:numId w:val="475"/>
              </w:numPr>
              <w:autoSpaceDE/>
              <w:autoSpaceDN/>
              <w:spacing w:line="259" w:lineRule="auto"/>
              <w:ind w:left="1080"/>
              <w:contextualSpacing/>
              <w:rPr>
                <w:rFonts w:ascii="Times New Roman" w:hAnsi="Times New Roman" w:cs="Times New Roman"/>
                <w:bCs/>
                <w:spacing w:val="-5"/>
              </w:rPr>
            </w:pPr>
            <w:r w:rsidRPr="00273534">
              <w:rPr>
                <w:rFonts w:ascii="Times New Roman" w:hAnsi="Times New Roman" w:cs="Times New Roman"/>
                <w:bCs/>
                <w:spacing w:val="-5"/>
              </w:rPr>
              <w:t>For military service</w:t>
            </w:r>
          </w:p>
          <w:p w14:paraId="5CBB0004" w14:textId="77777777" w:rsidR="00C669F2" w:rsidRPr="00273534" w:rsidRDefault="00C669F2" w:rsidP="00C669F2">
            <w:pPr>
              <w:pStyle w:val="ListParagraph"/>
              <w:widowControl/>
              <w:numPr>
                <w:ilvl w:val="0"/>
                <w:numId w:val="474"/>
              </w:numPr>
              <w:autoSpaceDE/>
              <w:autoSpaceDN/>
              <w:spacing w:line="259" w:lineRule="auto"/>
              <w:ind w:left="1440"/>
              <w:contextualSpacing/>
              <w:rPr>
                <w:rFonts w:ascii="Times New Roman" w:hAnsi="Times New Roman" w:cs="Times New Roman"/>
                <w:bCs/>
                <w:spacing w:val="-5"/>
              </w:rPr>
            </w:pPr>
            <w:r w:rsidRPr="00273534">
              <w:rPr>
                <w:rFonts w:ascii="Times New Roman" w:hAnsi="Times New Roman" w:cs="Times New Roman"/>
                <w:bCs/>
                <w:spacing w:val="-5"/>
              </w:rPr>
              <w:t>The member must have at least 5 years of earned service credit. Military service with a current LAU is “free” if the member was called to active-duty military service while employed by an NMERB employer and returned to the employer within 18 months of an honorable discharge from the military</w:t>
            </w:r>
          </w:p>
          <w:p w14:paraId="0CFC8BB9" w14:textId="77777777" w:rsidR="00C669F2" w:rsidRPr="00273534" w:rsidRDefault="00C669F2" w:rsidP="00C669F2">
            <w:pPr>
              <w:pStyle w:val="ListParagraph"/>
              <w:widowControl/>
              <w:numPr>
                <w:ilvl w:val="0"/>
                <w:numId w:val="474"/>
              </w:numPr>
              <w:autoSpaceDE/>
              <w:autoSpaceDN/>
              <w:spacing w:line="259" w:lineRule="auto"/>
              <w:ind w:left="1440"/>
              <w:contextualSpacing/>
              <w:rPr>
                <w:rFonts w:ascii="Times New Roman" w:hAnsi="Times New Roman" w:cs="Times New Roman"/>
                <w:bCs/>
                <w:spacing w:val="-5"/>
              </w:rPr>
            </w:pPr>
            <w:r w:rsidRPr="00273534">
              <w:rPr>
                <w:rFonts w:ascii="Times New Roman" w:hAnsi="Times New Roman" w:cs="Times New Roman"/>
                <w:bCs/>
                <w:spacing w:val="-5"/>
              </w:rPr>
              <w:t>Cost of military service from a previous employer is based on salary and sum of member and employer contribution rates with a maximum of 5 years eligible for purchase.</w:t>
            </w:r>
          </w:p>
          <w:p w14:paraId="4F88EBC2" w14:textId="77777777" w:rsidR="00C669F2" w:rsidRPr="00273534" w:rsidRDefault="00C669F2" w:rsidP="00C669F2">
            <w:pPr>
              <w:pStyle w:val="ListParagraph"/>
              <w:widowControl/>
              <w:numPr>
                <w:ilvl w:val="0"/>
                <w:numId w:val="476"/>
              </w:numPr>
              <w:autoSpaceDE/>
              <w:autoSpaceDN/>
              <w:spacing w:line="259" w:lineRule="auto"/>
              <w:contextualSpacing/>
              <w:rPr>
                <w:rFonts w:ascii="Times New Roman" w:hAnsi="Times New Roman" w:cs="Times New Roman"/>
                <w:bCs/>
                <w:spacing w:val="-5"/>
              </w:rPr>
            </w:pPr>
            <w:r w:rsidRPr="00273534">
              <w:rPr>
                <w:rFonts w:ascii="Times New Roman" w:hAnsi="Times New Roman" w:cs="Times New Roman"/>
                <w:bCs/>
                <w:spacing w:val="-5"/>
              </w:rPr>
              <w:t>The system will calculate the average salary and combined member and employer contribution rates to determine the purchase cost, as needed</w:t>
            </w:r>
          </w:p>
          <w:p w14:paraId="52C94A1E" w14:textId="77777777" w:rsidR="00C669F2" w:rsidRPr="00273534" w:rsidRDefault="00C669F2" w:rsidP="00C669F2">
            <w:pPr>
              <w:pStyle w:val="ListParagraph"/>
              <w:widowControl/>
              <w:numPr>
                <w:ilvl w:val="0"/>
                <w:numId w:val="476"/>
              </w:numPr>
              <w:autoSpaceDE/>
              <w:autoSpaceDN/>
              <w:spacing w:line="259" w:lineRule="auto"/>
              <w:contextualSpacing/>
              <w:rPr>
                <w:rFonts w:ascii="Times New Roman" w:hAnsi="Times New Roman" w:cs="Times New Roman"/>
                <w:bCs/>
                <w:spacing w:val="-5"/>
              </w:rPr>
            </w:pPr>
            <w:r w:rsidRPr="00273534">
              <w:rPr>
                <w:rFonts w:ascii="Times New Roman" w:hAnsi="Times New Roman" w:cs="Times New Roman"/>
                <w:bCs/>
                <w:spacing w:val="-5"/>
              </w:rPr>
              <w:lastRenderedPageBreak/>
              <w:t>The system selects the lump sum payment option</w:t>
            </w:r>
          </w:p>
          <w:p w14:paraId="0F2D362C" w14:textId="77777777" w:rsidR="00C669F2" w:rsidRPr="00273534" w:rsidRDefault="00C669F2" w:rsidP="00C669F2">
            <w:pPr>
              <w:pStyle w:val="ListParagraph"/>
              <w:widowControl/>
              <w:numPr>
                <w:ilvl w:val="0"/>
                <w:numId w:val="476"/>
              </w:numPr>
              <w:autoSpaceDE/>
              <w:autoSpaceDN/>
              <w:spacing w:line="259" w:lineRule="auto"/>
              <w:contextualSpacing/>
              <w:rPr>
                <w:rFonts w:ascii="Times New Roman" w:hAnsi="Times New Roman" w:cs="Times New Roman"/>
                <w:bCs/>
                <w:spacing w:val="-5"/>
              </w:rPr>
            </w:pPr>
            <w:r w:rsidRPr="00273534">
              <w:rPr>
                <w:rFonts w:ascii="Times New Roman" w:hAnsi="Times New Roman" w:cs="Times New Roman"/>
                <w:bCs/>
                <w:spacing w:val="-5"/>
              </w:rPr>
              <w:t>The purchase deadline and purchase agreement number are system generated.</w:t>
            </w:r>
          </w:p>
          <w:p w14:paraId="5483DE38" w14:textId="77777777" w:rsidR="00C669F2" w:rsidRPr="00273534" w:rsidRDefault="00C669F2" w:rsidP="00C669F2">
            <w:pPr>
              <w:pStyle w:val="ListParagraph"/>
              <w:widowControl/>
              <w:numPr>
                <w:ilvl w:val="0"/>
                <w:numId w:val="476"/>
              </w:numPr>
              <w:autoSpaceDE/>
              <w:autoSpaceDN/>
              <w:spacing w:line="259" w:lineRule="auto"/>
              <w:contextualSpacing/>
              <w:rPr>
                <w:rFonts w:ascii="Times New Roman" w:hAnsi="Times New Roman" w:cs="Times New Roman"/>
                <w:bCs/>
                <w:spacing w:val="-5"/>
              </w:rPr>
            </w:pPr>
            <w:r w:rsidRPr="00273534">
              <w:rPr>
                <w:rFonts w:ascii="Times New Roman" w:hAnsi="Times New Roman" w:cs="Times New Roman"/>
                <w:bCs/>
                <w:spacing w:val="-5"/>
              </w:rPr>
              <w:t>The purchase deadline default is 60 days from when the purchase agreement was created. The total cost shows:</w:t>
            </w:r>
          </w:p>
          <w:p w14:paraId="61F0F8F0" w14:textId="77777777" w:rsidR="00C669F2" w:rsidRPr="00273534" w:rsidRDefault="00C669F2" w:rsidP="00C669F2">
            <w:pPr>
              <w:pStyle w:val="ListParagraph"/>
              <w:widowControl/>
              <w:numPr>
                <w:ilvl w:val="0"/>
                <w:numId w:val="478"/>
              </w:numPr>
              <w:autoSpaceDE/>
              <w:autoSpaceDN/>
              <w:spacing w:line="259" w:lineRule="auto"/>
              <w:ind w:left="1080"/>
              <w:contextualSpacing/>
              <w:rPr>
                <w:rFonts w:ascii="Times New Roman" w:hAnsi="Times New Roman" w:cs="Times New Roman"/>
                <w:bCs/>
                <w:spacing w:val="-5"/>
              </w:rPr>
            </w:pPr>
            <w:r w:rsidRPr="00273534">
              <w:rPr>
                <w:rFonts w:ascii="Times New Roman" w:hAnsi="Times New Roman" w:cs="Times New Roman"/>
                <w:bCs/>
                <w:spacing w:val="-5"/>
              </w:rPr>
              <w:t>Member portion of the purchase</w:t>
            </w:r>
          </w:p>
          <w:p w14:paraId="748AECEB" w14:textId="77777777" w:rsidR="00C669F2" w:rsidRPr="00273534" w:rsidRDefault="00C669F2" w:rsidP="00C669F2">
            <w:pPr>
              <w:pStyle w:val="ListParagraph"/>
              <w:widowControl/>
              <w:numPr>
                <w:ilvl w:val="0"/>
                <w:numId w:val="478"/>
              </w:numPr>
              <w:autoSpaceDE/>
              <w:autoSpaceDN/>
              <w:spacing w:line="259" w:lineRule="auto"/>
              <w:ind w:left="1080"/>
              <w:contextualSpacing/>
              <w:rPr>
                <w:rFonts w:ascii="Times New Roman" w:hAnsi="Times New Roman" w:cs="Times New Roman"/>
                <w:bCs/>
                <w:spacing w:val="-5"/>
              </w:rPr>
            </w:pPr>
            <w:r w:rsidRPr="00273534">
              <w:rPr>
                <w:rFonts w:ascii="Times New Roman" w:hAnsi="Times New Roman" w:cs="Times New Roman"/>
                <w:bCs/>
                <w:spacing w:val="-5"/>
              </w:rPr>
              <w:t xml:space="preserve">Employer portion of the purchase </w:t>
            </w:r>
          </w:p>
          <w:p w14:paraId="10AFFC7E" w14:textId="77777777" w:rsidR="00C669F2" w:rsidRPr="00273534" w:rsidRDefault="00C669F2" w:rsidP="00C669F2">
            <w:pPr>
              <w:pStyle w:val="ListParagraph"/>
              <w:widowControl/>
              <w:numPr>
                <w:ilvl w:val="0"/>
                <w:numId w:val="479"/>
              </w:numPr>
              <w:autoSpaceDE/>
              <w:autoSpaceDN/>
              <w:spacing w:line="259" w:lineRule="auto"/>
              <w:contextualSpacing/>
              <w:rPr>
                <w:rFonts w:ascii="Times New Roman" w:hAnsi="Times New Roman" w:cs="Times New Roman"/>
                <w:bCs/>
                <w:spacing w:val="-5"/>
              </w:rPr>
            </w:pPr>
            <w:r w:rsidRPr="00273534">
              <w:rPr>
                <w:rFonts w:ascii="Times New Roman" w:hAnsi="Times New Roman" w:cs="Times New Roman"/>
                <w:bCs/>
                <w:spacing w:val="-5"/>
              </w:rPr>
              <w:t>The purchase is saved as an estimate until the member returns the paperwork and payment, if required, or the purchase expires.</w:t>
            </w:r>
          </w:p>
          <w:p w14:paraId="4A7630D5" w14:textId="77777777" w:rsidR="00C669F2" w:rsidRPr="00273534" w:rsidRDefault="00C669F2" w:rsidP="00C669F2">
            <w:pPr>
              <w:pStyle w:val="ListParagraph"/>
              <w:widowControl/>
              <w:numPr>
                <w:ilvl w:val="0"/>
                <w:numId w:val="479"/>
              </w:numPr>
              <w:autoSpaceDE/>
              <w:autoSpaceDN/>
              <w:spacing w:line="259" w:lineRule="auto"/>
              <w:contextualSpacing/>
              <w:rPr>
                <w:rFonts w:ascii="Times New Roman" w:hAnsi="Times New Roman" w:cs="Times New Roman"/>
                <w:bCs/>
                <w:spacing w:val="-5"/>
              </w:rPr>
            </w:pPr>
            <w:r w:rsidRPr="00273534">
              <w:rPr>
                <w:rFonts w:ascii="Times New Roman" w:hAnsi="Times New Roman" w:cs="Times New Roman"/>
                <w:bCs/>
                <w:spacing w:val="-5"/>
              </w:rPr>
              <w:t>I can add the military service periods</w:t>
            </w:r>
          </w:p>
          <w:p w14:paraId="333C4B06" w14:textId="77777777" w:rsidR="00C669F2" w:rsidRPr="004920F1" w:rsidRDefault="00C669F2" w:rsidP="00C669F2">
            <w:pPr>
              <w:rPr>
                <w:bCs/>
                <w:spacing w:val="-5"/>
              </w:rPr>
            </w:pPr>
          </w:p>
          <w:p w14:paraId="2B16F162" w14:textId="77777777" w:rsidR="00C669F2" w:rsidRPr="004920F1" w:rsidRDefault="00C669F2" w:rsidP="00C669F2">
            <w:pPr>
              <w:rPr>
                <w:bCs/>
                <w:spacing w:val="-5"/>
              </w:rPr>
            </w:pPr>
            <w:r w:rsidRPr="004920F1">
              <w:rPr>
                <w:bCs/>
                <w:spacing w:val="-5"/>
              </w:rPr>
              <w:t>Business Rules:</w:t>
            </w:r>
          </w:p>
          <w:p w14:paraId="2A370C07" w14:textId="77777777" w:rsidR="00C669F2" w:rsidRPr="00273534" w:rsidRDefault="00C669F2" w:rsidP="00C669F2">
            <w:pPr>
              <w:pStyle w:val="ListParagraph"/>
              <w:widowControl/>
              <w:numPr>
                <w:ilvl w:val="0"/>
                <w:numId w:val="481"/>
              </w:numPr>
              <w:autoSpaceDE/>
              <w:autoSpaceDN/>
              <w:spacing w:line="259" w:lineRule="auto"/>
              <w:ind w:left="740"/>
              <w:contextualSpacing/>
              <w:rPr>
                <w:rFonts w:ascii="Times New Roman" w:hAnsi="Times New Roman" w:cs="Times New Roman"/>
                <w:bCs/>
                <w:spacing w:val="-5"/>
              </w:rPr>
            </w:pPr>
            <w:r w:rsidRPr="00273534">
              <w:rPr>
                <w:rFonts w:ascii="Times New Roman" w:hAnsi="Times New Roman" w:cs="Times New Roman"/>
                <w:bCs/>
                <w:spacing w:val="-5"/>
              </w:rPr>
              <w:t>NMSA 22-11-34.C. No member shall be certified to have acquired allowed service credit:</w:t>
            </w:r>
          </w:p>
          <w:p w14:paraId="1CD530B4" w14:textId="77777777" w:rsidR="00C669F2" w:rsidRPr="00273534" w:rsidRDefault="00C669F2" w:rsidP="00C669F2">
            <w:pPr>
              <w:pStyle w:val="ListParagraph"/>
              <w:widowControl/>
              <w:numPr>
                <w:ilvl w:val="0"/>
                <w:numId w:val="480"/>
              </w:numPr>
              <w:autoSpaceDE/>
              <w:autoSpaceDN/>
              <w:spacing w:line="259" w:lineRule="auto"/>
              <w:ind w:left="1080"/>
              <w:contextualSpacing/>
              <w:rPr>
                <w:rFonts w:ascii="Times New Roman" w:hAnsi="Times New Roman" w:cs="Times New Roman"/>
                <w:bCs/>
                <w:spacing w:val="-5"/>
              </w:rPr>
            </w:pPr>
            <w:r w:rsidRPr="00273534">
              <w:rPr>
                <w:rFonts w:ascii="Times New Roman" w:hAnsi="Times New Roman" w:cs="Times New Roman"/>
                <w:bCs/>
                <w:spacing w:val="-5"/>
              </w:rPr>
              <w:t>under any single or combination of allowed service purchases in excess of 5 years; or</w:t>
            </w:r>
          </w:p>
          <w:p w14:paraId="39BA19CC" w14:textId="77777777" w:rsidR="00C669F2" w:rsidRPr="00273534" w:rsidRDefault="00C669F2" w:rsidP="00C669F2">
            <w:pPr>
              <w:pStyle w:val="ListParagraph"/>
              <w:widowControl/>
              <w:numPr>
                <w:ilvl w:val="0"/>
                <w:numId w:val="480"/>
              </w:numPr>
              <w:autoSpaceDE/>
              <w:autoSpaceDN/>
              <w:spacing w:line="259" w:lineRule="auto"/>
              <w:ind w:left="1080"/>
              <w:contextualSpacing/>
              <w:rPr>
                <w:rFonts w:ascii="Times New Roman" w:hAnsi="Times New Roman" w:cs="Times New Roman"/>
              </w:rPr>
            </w:pPr>
            <w:r w:rsidRPr="00273534">
              <w:rPr>
                <w:rFonts w:ascii="Times New Roman" w:hAnsi="Times New Roman" w:cs="Times New Roman"/>
                <w:bCs/>
                <w:spacing w:val="-5"/>
              </w:rPr>
              <w:t>in excess of 10 years for any other combination of allowed service purchases.</w:t>
            </w:r>
          </w:p>
        </w:tc>
        <w:tc>
          <w:tcPr>
            <w:tcW w:w="1276" w:type="dxa"/>
            <w:tcBorders>
              <w:top w:val="single" w:sz="4" w:space="0" w:color="auto"/>
              <w:left w:val="nil"/>
              <w:bottom w:val="single" w:sz="4" w:space="0" w:color="auto"/>
              <w:right w:val="single" w:sz="4" w:space="0" w:color="auto"/>
            </w:tcBorders>
            <w:shd w:val="clear" w:color="auto" w:fill="auto"/>
          </w:tcPr>
          <w:p w14:paraId="337C67A0"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36F894AC" w14:textId="77777777" w:rsidR="00C669F2" w:rsidRDefault="00646C6D" w:rsidP="00C669F2">
            <w:pPr>
              <w:rPr>
                <w:sz w:val="20"/>
              </w:rPr>
            </w:pPr>
            <w:sdt>
              <w:sdtPr>
                <w:rPr>
                  <w:sz w:val="20"/>
                </w:rPr>
                <w:id w:val="17107964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1040758A" w14:textId="796C67B1" w:rsidR="00C669F2" w:rsidRPr="004920F1" w:rsidRDefault="00646C6D" w:rsidP="00C669F2">
            <w:sdt>
              <w:sdtPr>
                <w:rPr>
                  <w:sz w:val="20"/>
                </w:rPr>
                <w:id w:val="98644043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D4E3633" w14:textId="77777777" w:rsidR="00C669F2" w:rsidRDefault="00646C6D" w:rsidP="00C669F2">
            <w:sdt>
              <w:sdtPr>
                <w:rPr>
                  <w:sz w:val="20"/>
                </w:rPr>
                <w:id w:val="120150948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C820238" w14:textId="77777777" w:rsidR="00C669F2" w:rsidRDefault="00646C6D" w:rsidP="00C669F2">
            <w:sdt>
              <w:sdtPr>
                <w:rPr>
                  <w:sz w:val="20"/>
                </w:rPr>
                <w:id w:val="-102061965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29BE0F4" w14:textId="77777777" w:rsidR="00C669F2" w:rsidRDefault="00646C6D" w:rsidP="00C669F2">
            <w:sdt>
              <w:sdtPr>
                <w:rPr>
                  <w:sz w:val="20"/>
                </w:rPr>
                <w:id w:val="105296233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111DCD6" w14:textId="77777777" w:rsidR="00C669F2" w:rsidRDefault="00646C6D" w:rsidP="00C669F2">
            <w:sdt>
              <w:sdtPr>
                <w:rPr>
                  <w:sz w:val="20"/>
                </w:rPr>
                <w:id w:val="-65175596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46A027A9" w14:textId="0551E2AD" w:rsidR="00C669F2" w:rsidRPr="004920F1" w:rsidRDefault="00646C6D" w:rsidP="00C669F2">
            <w:sdt>
              <w:sdtPr>
                <w:rPr>
                  <w:sz w:val="20"/>
                </w:rPr>
                <w:id w:val="195898279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74109ADA"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DE0B3CF" w14:textId="77777777" w:rsidR="00C669F2" w:rsidRPr="002B62E0" w:rsidRDefault="00C669F2" w:rsidP="00C669F2">
            <w:pPr>
              <w:rPr>
                <w:bCs/>
                <w:spacing w:val="-5"/>
              </w:rPr>
            </w:pPr>
            <w:r w:rsidRPr="002B62E0">
              <w:t>20.015</w:t>
            </w:r>
          </w:p>
        </w:tc>
        <w:tc>
          <w:tcPr>
            <w:tcW w:w="1417" w:type="dxa"/>
            <w:tcBorders>
              <w:top w:val="single" w:sz="4" w:space="0" w:color="auto"/>
              <w:left w:val="nil"/>
              <w:bottom w:val="single" w:sz="4" w:space="0" w:color="auto"/>
              <w:right w:val="single" w:sz="4" w:space="0" w:color="auto"/>
            </w:tcBorders>
          </w:tcPr>
          <w:p w14:paraId="605EFF5D" w14:textId="77777777" w:rsidR="00C669F2" w:rsidRPr="004920F1" w:rsidRDefault="00C669F2" w:rsidP="00C669F2">
            <w:r w:rsidRPr="004920F1">
              <w:rPr>
                <w:bCs/>
                <w:spacing w:val="-5"/>
              </w:rPr>
              <w:t>Service Credit Purchase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77773AB"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9D3BA3" w14:textId="77777777" w:rsidR="00C669F2" w:rsidRPr="004920F1" w:rsidRDefault="00C669F2" w:rsidP="00C669F2">
            <w:r w:rsidRPr="004920F1">
              <w:rPr>
                <w:bCs/>
                <w:spacing w:val="-5"/>
              </w:rPr>
              <w:t>Benefit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705D839" w14:textId="77777777" w:rsidR="00C669F2" w:rsidRPr="004920F1" w:rsidRDefault="00C669F2" w:rsidP="00C669F2">
            <w:pPr>
              <w:rPr>
                <w:bCs/>
                <w:spacing w:val="-5"/>
              </w:rPr>
            </w:pPr>
            <w:r w:rsidRPr="004920F1">
              <w:rPr>
                <w:bCs/>
                <w:spacing w:val="-5"/>
              </w:rPr>
              <w:t>I want to print service purchase documents from the system</w:t>
            </w:r>
          </w:p>
          <w:p w14:paraId="7644CDDB" w14:textId="77777777" w:rsidR="00C669F2" w:rsidRPr="004920F1" w:rsidRDefault="00C669F2" w:rsidP="00C669F2">
            <w:r w:rsidRPr="004920F1">
              <w:rPr>
                <w:bCs/>
                <w:spacing w:val="-5"/>
              </w:rPr>
              <w:t>So I can mail the service purchase package to the member.</w:t>
            </w:r>
          </w:p>
        </w:tc>
        <w:tc>
          <w:tcPr>
            <w:tcW w:w="4819" w:type="dxa"/>
            <w:tcBorders>
              <w:top w:val="single" w:sz="4" w:space="0" w:color="auto"/>
              <w:left w:val="nil"/>
              <w:bottom w:val="single" w:sz="4" w:space="0" w:color="auto"/>
              <w:right w:val="single" w:sz="4" w:space="0" w:color="auto"/>
            </w:tcBorders>
            <w:shd w:val="clear" w:color="auto" w:fill="auto"/>
          </w:tcPr>
          <w:p w14:paraId="489A51E1" w14:textId="77777777" w:rsidR="00C669F2" w:rsidRPr="004920F1" w:rsidRDefault="00C669F2" w:rsidP="00C669F2">
            <w:pPr>
              <w:rPr>
                <w:bCs/>
                <w:spacing w:val="-5"/>
              </w:rPr>
            </w:pPr>
            <w:r w:rsidRPr="004920F1">
              <w:rPr>
                <w:bCs/>
                <w:spacing w:val="-5"/>
              </w:rPr>
              <w:t>I will be satisfied when:</w:t>
            </w:r>
          </w:p>
          <w:p w14:paraId="63440060" w14:textId="77777777" w:rsidR="00C669F2" w:rsidRPr="005F1FB3" w:rsidRDefault="00C669F2" w:rsidP="00C669F2">
            <w:pPr>
              <w:pStyle w:val="ListParagraph"/>
              <w:widowControl/>
              <w:numPr>
                <w:ilvl w:val="0"/>
                <w:numId w:val="484"/>
              </w:numPr>
              <w:autoSpaceDE/>
              <w:autoSpaceDN/>
              <w:spacing w:line="259" w:lineRule="auto"/>
              <w:ind w:left="740"/>
              <w:contextualSpacing/>
              <w:rPr>
                <w:rFonts w:ascii="Times New Roman" w:hAnsi="Times New Roman" w:cs="Times New Roman"/>
                <w:bCs/>
                <w:spacing w:val="-5"/>
              </w:rPr>
            </w:pPr>
            <w:r w:rsidRPr="005F1FB3">
              <w:rPr>
                <w:rFonts w:ascii="Times New Roman" w:hAnsi="Times New Roman" w:cs="Times New Roman"/>
                <w:bCs/>
                <w:spacing w:val="-5"/>
              </w:rPr>
              <w:t>The system generates the following documents for the member package that I can print on demand or through a batch job:</w:t>
            </w:r>
          </w:p>
          <w:p w14:paraId="42CF4255" w14:textId="77777777" w:rsidR="00C669F2" w:rsidRPr="005F1FB3" w:rsidRDefault="00C669F2" w:rsidP="00C669F2">
            <w:pPr>
              <w:pStyle w:val="ListParagraph"/>
              <w:widowControl/>
              <w:numPr>
                <w:ilvl w:val="0"/>
                <w:numId w:val="482"/>
              </w:numPr>
              <w:autoSpaceDE/>
              <w:autoSpaceDN/>
              <w:spacing w:line="259" w:lineRule="auto"/>
              <w:ind w:left="1080"/>
              <w:contextualSpacing/>
              <w:rPr>
                <w:rFonts w:ascii="Times New Roman" w:hAnsi="Times New Roman" w:cs="Times New Roman"/>
                <w:bCs/>
                <w:spacing w:val="-5"/>
              </w:rPr>
            </w:pPr>
            <w:r w:rsidRPr="005F1FB3">
              <w:rPr>
                <w:rFonts w:ascii="Times New Roman" w:hAnsi="Times New Roman" w:cs="Times New Roman"/>
                <w:bCs/>
                <w:spacing w:val="-5"/>
              </w:rPr>
              <w:t>Cover letter</w:t>
            </w:r>
          </w:p>
          <w:p w14:paraId="2430A074" w14:textId="77777777" w:rsidR="00C669F2" w:rsidRPr="005F1FB3" w:rsidRDefault="00C669F2" w:rsidP="00C669F2">
            <w:pPr>
              <w:pStyle w:val="ListParagraph"/>
              <w:widowControl/>
              <w:numPr>
                <w:ilvl w:val="0"/>
                <w:numId w:val="482"/>
              </w:numPr>
              <w:autoSpaceDE/>
              <w:autoSpaceDN/>
              <w:spacing w:line="259" w:lineRule="auto"/>
              <w:ind w:left="1080"/>
              <w:contextualSpacing/>
              <w:rPr>
                <w:rFonts w:ascii="Times New Roman" w:hAnsi="Times New Roman" w:cs="Times New Roman"/>
                <w:bCs/>
                <w:spacing w:val="-5"/>
              </w:rPr>
            </w:pPr>
            <w:r w:rsidRPr="005F1FB3">
              <w:rPr>
                <w:rFonts w:ascii="Times New Roman" w:hAnsi="Times New Roman" w:cs="Times New Roman"/>
                <w:bCs/>
                <w:spacing w:val="-5"/>
              </w:rPr>
              <w:t>Computation for purchase of military service</w:t>
            </w:r>
          </w:p>
          <w:p w14:paraId="7888595B" w14:textId="77777777" w:rsidR="00C669F2" w:rsidRPr="005F1FB3" w:rsidRDefault="00C669F2" w:rsidP="00C669F2">
            <w:pPr>
              <w:pStyle w:val="ListParagraph"/>
              <w:widowControl/>
              <w:numPr>
                <w:ilvl w:val="0"/>
                <w:numId w:val="482"/>
              </w:numPr>
              <w:autoSpaceDE/>
              <w:autoSpaceDN/>
              <w:spacing w:line="259" w:lineRule="auto"/>
              <w:ind w:left="1080"/>
              <w:contextualSpacing/>
              <w:rPr>
                <w:rFonts w:ascii="Times New Roman" w:hAnsi="Times New Roman" w:cs="Times New Roman"/>
                <w:bCs/>
                <w:spacing w:val="-5"/>
              </w:rPr>
            </w:pPr>
            <w:r w:rsidRPr="005F1FB3">
              <w:rPr>
                <w:rFonts w:ascii="Times New Roman" w:hAnsi="Times New Roman" w:cs="Times New Roman"/>
                <w:bCs/>
                <w:spacing w:val="-5"/>
              </w:rPr>
              <w:t>Payment transmittal document</w:t>
            </w:r>
          </w:p>
          <w:p w14:paraId="21D8E262" w14:textId="77777777" w:rsidR="00C669F2" w:rsidRPr="005F1FB3" w:rsidRDefault="00C669F2" w:rsidP="00C669F2">
            <w:pPr>
              <w:pStyle w:val="ListParagraph"/>
              <w:widowControl/>
              <w:numPr>
                <w:ilvl w:val="0"/>
                <w:numId w:val="483"/>
              </w:numPr>
              <w:autoSpaceDE/>
              <w:autoSpaceDN/>
              <w:spacing w:line="259" w:lineRule="auto"/>
              <w:contextualSpacing/>
              <w:rPr>
                <w:rFonts w:ascii="Times New Roman" w:hAnsi="Times New Roman" w:cs="Times New Roman"/>
                <w:bCs/>
                <w:spacing w:val="-5"/>
              </w:rPr>
            </w:pPr>
            <w:r w:rsidRPr="005F1FB3">
              <w:rPr>
                <w:rFonts w:ascii="Times New Roman" w:hAnsi="Times New Roman" w:cs="Times New Roman"/>
                <w:bCs/>
                <w:spacing w:val="-5"/>
              </w:rPr>
              <w:lastRenderedPageBreak/>
              <w:t>The system-generated documents are saved so that NMERB staff can view the documents and reprint if needed</w:t>
            </w:r>
          </w:p>
          <w:p w14:paraId="187199DA" w14:textId="77777777" w:rsidR="00C669F2" w:rsidRPr="005F1FB3" w:rsidRDefault="00C669F2" w:rsidP="00C669F2">
            <w:pPr>
              <w:pStyle w:val="ListParagraph"/>
              <w:widowControl/>
              <w:numPr>
                <w:ilvl w:val="0"/>
                <w:numId w:val="483"/>
              </w:numPr>
              <w:autoSpaceDE/>
              <w:autoSpaceDN/>
              <w:spacing w:line="259" w:lineRule="auto"/>
              <w:contextualSpacing/>
              <w:rPr>
                <w:rFonts w:ascii="Times New Roman" w:hAnsi="Times New Roman" w:cs="Times New Roman"/>
              </w:rPr>
            </w:pPr>
            <w:r w:rsidRPr="005F1FB3">
              <w:rPr>
                <w:rFonts w:ascii="Times New Roman" w:hAnsi="Times New Roman" w:cs="Times New Roman"/>
                <w:bCs/>
                <w:spacing w:val="-5"/>
              </w:rPr>
              <w:t>I can add the purchase insert and a blank rollover form to the package</w:t>
            </w:r>
          </w:p>
        </w:tc>
        <w:tc>
          <w:tcPr>
            <w:tcW w:w="1276" w:type="dxa"/>
            <w:tcBorders>
              <w:top w:val="single" w:sz="4" w:space="0" w:color="auto"/>
              <w:left w:val="nil"/>
              <w:bottom w:val="single" w:sz="4" w:space="0" w:color="auto"/>
              <w:right w:val="single" w:sz="4" w:space="0" w:color="auto"/>
            </w:tcBorders>
            <w:shd w:val="clear" w:color="auto" w:fill="auto"/>
          </w:tcPr>
          <w:p w14:paraId="59280846"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3171ADA9" w14:textId="77777777" w:rsidR="00C669F2" w:rsidRDefault="00646C6D" w:rsidP="00C669F2">
            <w:pPr>
              <w:rPr>
                <w:sz w:val="20"/>
              </w:rPr>
            </w:pPr>
            <w:sdt>
              <w:sdtPr>
                <w:rPr>
                  <w:sz w:val="20"/>
                </w:rPr>
                <w:id w:val="61102352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0DFAE279" w14:textId="712009AD" w:rsidR="00C669F2" w:rsidRPr="004920F1" w:rsidRDefault="00646C6D" w:rsidP="00C669F2">
            <w:sdt>
              <w:sdtPr>
                <w:rPr>
                  <w:sz w:val="20"/>
                </w:rPr>
                <w:id w:val="-177955176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FFEC4F3" w14:textId="77777777" w:rsidR="00C669F2" w:rsidRDefault="00646C6D" w:rsidP="00C669F2">
            <w:sdt>
              <w:sdtPr>
                <w:rPr>
                  <w:sz w:val="20"/>
                </w:rPr>
                <w:id w:val="-210425613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1BD6A42D" w14:textId="77777777" w:rsidR="00C669F2" w:rsidRDefault="00646C6D" w:rsidP="00C669F2">
            <w:sdt>
              <w:sdtPr>
                <w:rPr>
                  <w:sz w:val="20"/>
                </w:rPr>
                <w:id w:val="130767034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14651C9B" w14:textId="77777777" w:rsidR="00C669F2" w:rsidRDefault="00646C6D" w:rsidP="00C669F2">
            <w:sdt>
              <w:sdtPr>
                <w:rPr>
                  <w:sz w:val="20"/>
                </w:rPr>
                <w:id w:val="-142047448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06071A03" w14:textId="77777777" w:rsidR="00C669F2" w:rsidRDefault="00646C6D" w:rsidP="00C669F2">
            <w:sdt>
              <w:sdtPr>
                <w:rPr>
                  <w:sz w:val="20"/>
                </w:rPr>
                <w:id w:val="27599122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6FD25B97" w14:textId="597DA54D" w:rsidR="00C669F2" w:rsidRPr="004920F1" w:rsidRDefault="00646C6D" w:rsidP="00C669F2">
            <w:sdt>
              <w:sdtPr>
                <w:rPr>
                  <w:sz w:val="20"/>
                </w:rPr>
                <w:id w:val="140888371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131257EA"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C1185B9" w14:textId="77777777" w:rsidR="00C669F2" w:rsidRPr="002B62E0" w:rsidRDefault="00C669F2" w:rsidP="00C669F2">
            <w:pPr>
              <w:rPr>
                <w:bCs/>
                <w:spacing w:val="-5"/>
              </w:rPr>
            </w:pPr>
            <w:r w:rsidRPr="002B62E0">
              <w:t>20.016</w:t>
            </w:r>
          </w:p>
        </w:tc>
        <w:tc>
          <w:tcPr>
            <w:tcW w:w="1417" w:type="dxa"/>
            <w:tcBorders>
              <w:top w:val="single" w:sz="4" w:space="0" w:color="auto"/>
              <w:left w:val="nil"/>
              <w:bottom w:val="single" w:sz="4" w:space="0" w:color="auto"/>
              <w:right w:val="single" w:sz="4" w:space="0" w:color="auto"/>
            </w:tcBorders>
          </w:tcPr>
          <w:p w14:paraId="0743CCAC" w14:textId="77777777" w:rsidR="00C669F2" w:rsidRPr="004920F1" w:rsidRDefault="00C669F2" w:rsidP="00C669F2">
            <w:r w:rsidRPr="004920F1">
              <w:rPr>
                <w:bCs/>
                <w:spacing w:val="-5"/>
              </w:rPr>
              <w:t>Service Credit Purchase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F0F9A61" w14:textId="77777777" w:rsidR="00C669F2" w:rsidRPr="004920F1" w:rsidRDefault="00C669F2" w:rsidP="00C669F2"/>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A26869" w14:textId="77777777" w:rsidR="00C669F2" w:rsidRPr="004920F1" w:rsidRDefault="00C669F2" w:rsidP="00C669F2">
            <w:r w:rsidRPr="004920F1">
              <w:rPr>
                <w:bCs/>
                <w:spacing w:val="-5"/>
              </w:rPr>
              <w:t>Benefit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58C5093" w14:textId="77777777" w:rsidR="00C669F2" w:rsidRPr="004920F1" w:rsidRDefault="00C669F2" w:rsidP="00C669F2">
            <w:pPr>
              <w:rPr>
                <w:bCs/>
                <w:spacing w:val="-5"/>
              </w:rPr>
            </w:pPr>
            <w:r w:rsidRPr="004920F1">
              <w:rPr>
                <w:bCs/>
                <w:spacing w:val="-5"/>
              </w:rPr>
              <w:t>I want to audit the member’s NMERB service credit</w:t>
            </w:r>
          </w:p>
          <w:p w14:paraId="72FBD55E" w14:textId="77777777" w:rsidR="00C669F2" w:rsidRPr="004920F1" w:rsidRDefault="00C669F2" w:rsidP="00C669F2">
            <w:r w:rsidRPr="004920F1">
              <w:rPr>
                <w:bCs/>
                <w:spacing w:val="-5"/>
              </w:rPr>
              <w:t>So I can verify if the service is eligible for purchase.</w:t>
            </w:r>
          </w:p>
        </w:tc>
        <w:tc>
          <w:tcPr>
            <w:tcW w:w="4819" w:type="dxa"/>
            <w:tcBorders>
              <w:top w:val="single" w:sz="4" w:space="0" w:color="auto"/>
              <w:left w:val="nil"/>
              <w:bottom w:val="single" w:sz="4" w:space="0" w:color="auto"/>
              <w:right w:val="single" w:sz="4" w:space="0" w:color="auto"/>
            </w:tcBorders>
            <w:shd w:val="clear" w:color="auto" w:fill="auto"/>
          </w:tcPr>
          <w:p w14:paraId="4235594E" w14:textId="77777777" w:rsidR="00C669F2" w:rsidRPr="004920F1" w:rsidRDefault="00C669F2" w:rsidP="00C669F2">
            <w:pPr>
              <w:rPr>
                <w:bCs/>
                <w:spacing w:val="-5"/>
              </w:rPr>
            </w:pPr>
            <w:r w:rsidRPr="004920F1">
              <w:rPr>
                <w:bCs/>
                <w:spacing w:val="-5"/>
              </w:rPr>
              <w:t>I will be satisfied when:</w:t>
            </w:r>
          </w:p>
          <w:p w14:paraId="13AFDD61" w14:textId="77777777" w:rsidR="00C669F2" w:rsidRPr="00C311C8" w:rsidRDefault="00C669F2" w:rsidP="00C669F2">
            <w:pPr>
              <w:pStyle w:val="ListParagraph"/>
              <w:widowControl/>
              <w:numPr>
                <w:ilvl w:val="0"/>
                <w:numId w:val="485"/>
              </w:numPr>
              <w:autoSpaceDE/>
              <w:autoSpaceDN/>
              <w:spacing w:line="259" w:lineRule="auto"/>
              <w:contextualSpacing/>
              <w:rPr>
                <w:rFonts w:ascii="Times New Roman" w:hAnsi="Times New Roman" w:cs="Times New Roman"/>
                <w:bCs/>
                <w:spacing w:val="-5"/>
              </w:rPr>
            </w:pPr>
            <w:r w:rsidRPr="00C311C8">
              <w:rPr>
                <w:rFonts w:ascii="Times New Roman" w:hAnsi="Times New Roman" w:cs="Times New Roman"/>
                <w:bCs/>
                <w:spacing w:val="-5"/>
              </w:rPr>
              <w:t>I can run a summary report displaying the member’s entire NMERB history, including transactions (like refunds, purchases, etc.), wages, contributions, and credits</w:t>
            </w:r>
          </w:p>
          <w:p w14:paraId="5CCC961F" w14:textId="77777777" w:rsidR="00C669F2" w:rsidRPr="00C311C8" w:rsidRDefault="00C669F2" w:rsidP="00C669F2">
            <w:pPr>
              <w:pStyle w:val="ListParagraph"/>
              <w:widowControl/>
              <w:numPr>
                <w:ilvl w:val="0"/>
                <w:numId w:val="485"/>
              </w:numPr>
              <w:autoSpaceDE/>
              <w:autoSpaceDN/>
              <w:spacing w:line="259" w:lineRule="auto"/>
              <w:contextualSpacing/>
              <w:rPr>
                <w:rFonts w:ascii="Times New Roman" w:hAnsi="Times New Roman" w:cs="Times New Roman"/>
                <w:bCs/>
                <w:spacing w:val="-5"/>
              </w:rPr>
            </w:pPr>
            <w:r w:rsidRPr="00C311C8">
              <w:rPr>
                <w:rFonts w:ascii="Times New Roman" w:hAnsi="Times New Roman" w:cs="Times New Roman"/>
                <w:bCs/>
                <w:spacing w:val="-5"/>
              </w:rPr>
              <w:t>I can view any prior service purchase requests (actual or estimates) to see if a purchase for the same period is in progress</w:t>
            </w:r>
          </w:p>
          <w:p w14:paraId="2FA812D5" w14:textId="77777777" w:rsidR="00C669F2" w:rsidRPr="00C311C8" w:rsidRDefault="00C669F2" w:rsidP="00C669F2">
            <w:pPr>
              <w:pStyle w:val="ListParagraph"/>
              <w:widowControl/>
              <w:numPr>
                <w:ilvl w:val="0"/>
                <w:numId w:val="485"/>
              </w:numPr>
              <w:autoSpaceDE/>
              <w:autoSpaceDN/>
              <w:spacing w:line="259" w:lineRule="auto"/>
              <w:contextualSpacing/>
              <w:rPr>
                <w:rFonts w:ascii="Times New Roman" w:hAnsi="Times New Roman" w:cs="Times New Roman"/>
              </w:rPr>
            </w:pPr>
            <w:r w:rsidRPr="00C311C8">
              <w:rPr>
                <w:rFonts w:ascii="Times New Roman" w:hAnsi="Times New Roman" w:cs="Times New Roman"/>
                <w:bCs/>
                <w:spacing w:val="-5"/>
              </w:rPr>
              <w:t>I can contact the employer regarding any questionable quarters for the member’s active service credit</w:t>
            </w:r>
          </w:p>
        </w:tc>
        <w:tc>
          <w:tcPr>
            <w:tcW w:w="1276" w:type="dxa"/>
            <w:tcBorders>
              <w:top w:val="single" w:sz="4" w:space="0" w:color="auto"/>
              <w:left w:val="nil"/>
              <w:bottom w:val="single" w:sz="4" w:space="0" w:color="auto"/>
              <w:right w:val="single" w:sz="4" w:space="0" w:color="auto"/>
            </w:tcBorders>
            <w:shd w:val="clear" w:color="auto" w:fill="auto"/>
          </w:tcPr>
          <w:p w14:paraId="5DE73A9C"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443B6E5D" w14:textId="77777777" w:rsidR="00C669F2" w:rsidRDefault="00646C6D" w:rsidP="00C669F2">
            <w:pPr>
              <w:rPr>
                <w:sz w:val="20"/>
              </w:rPr>
            </w:pPr>
            <w:sdt>
              <w:sdtPr>
                <w:rPr>
                  <w:sz w:val="20"/>
                </w:rPr>
                <w:id w:val="-7282311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5CB78D04" w14:textId="3705B523" w:rsidR="00C669F2" w:rsidRPr="004920F1" w:rsidRDefault="00646C6D" w:rsidP="00C669F2">
            <w:sdt>
              <w:sdtPr>
                <w:rPr>
                  <w:sz w:val="20"/>
                </w:rPr>
                <w:id w:val="-184269954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1AF38CF" w14:textId="77777777" w:rsidR="00C669F2" w:rsidRDefault="00646C6D" w:rsidP="00C669F2">
            <w:sdt>
              <w:sdtPr>
                <w:rPr>
                  <w:sz w:val="20"/>
                </w:rPr>
                <w:id w:val="31268754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A231D6B" w14:textId="77777777" w:rsidR="00C669F2" w:rsidRDefault="00646C6D" w:rsidP="00C669F2">
            <w:sdt>
              <w:sdtPr>
                <w:rPr>
                  <w:sz w:val="20"/>
                </w:rPr>
                <w:id w:val="-106248102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002C388A" w14:textId="77777777" w:rsidR="00C669F2" w:rsidRDefault="00646C6D" w:rsidP="00C669F2">
            <w:sdt>
              <w:sdtPr>
                <w:rPr>
                  <w:sz w:val="20"/>
                </w:rPr>
                <w:id w:val="-61891470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3B81AF1F" w14:textId="77777777" w:rsidR="00C669F2" w:rsidRDefault="00646C6D" w:rsidP="00C669F2">
            <w:sdt>
              <w:sdtPr>
                <w:rPr>
                  <w:sz w:val="20"/>
                </w:rPr>
                <w:id w:val="107794829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0AC06C95" w14:textId="7927F973" w:rsidR="00C669F2" w:rsidRPr="004920F1" w:rsidRDefault="00646C6D" w:rsidP="00C669F2">
            <w:sdt>
              <w:sdtPr>
                <w:rPr>
                  <w:sz w:val="20"/>
                </w:rPr>
                <w:id w:val="97495538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769B4C4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1C35FEF" w14:textId="77777777" w:rsidR="00C669F2" w:rsidRPr="002B62E0" w:rsidRDefault="00C669F2" w:rsidP="00C669F2">
            <w:pPr>
              <w:rPr>
                <w:bCs/>
                <w:spacing w:val="-5"/>
              </w:rPr>
            </w:pPr>
            <w:r w:rsidRPr="002B62E0">
              <w:t>20.017</w:t>
            </w:r>
          </w:p>
        </w:tc>
        <w:tc>
          <w:tcPr>
            <w:tcW w:w="1417" w:type="dxa"/>
            <w:tcBorders>
              <w:top w:val="single" w:sz="4" w:space="0" w:color="auto"/>
              <w:left w:val="nil"/>
              <w:bottom w:val="single" w:sz="4" w:space="0" w:color="auto"/>
              <w:right w:val="single" w:sz="4" w:space="0" w:color="auto"/>
            </w:tcBorders>
          </w:tcPr>
          <w:p w14:paraId="7F4428F0" w14:textId="77777777" w:rsidR="00C669F2" w:rsidRPr="004920F1" w:rsidRDefault="00C669F2" w:rsidP="00C669F2">
            <w:r w:rsidRPr="004920F1">
              <w:rPr>
                <w:bCs/>
                <w:spacing w:val="-5"/>
              </w:rPr>
              <w:t>Service Credit Purchase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4E38C93" w14:textId="77777777" w:rsidR="00C669F2" w:rsidRPr="004920F1" w:rsidRDefault="00C669F2" w:rsidP="00C669F2">
            <w:r>
              <w:t>Service purchase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894DA50" w14:textId="77777777" w:rsidR="00C669F2" w:rsidRPr="004920F1" w:rsidRDefault="00C669F2" w:rsidP="00C669F2">
            <w:r w:rsidRPr="004920F1">
              <w:rPr>
                <w:bCs/>
                <w:spacing w:val="-5"/>
              </w:rPr>
              <w:t>Benefit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1881317" w14:textId="77777777" w:rsidR="00C669F2" w:rsidRPr="004920F1" w:rsidRDefault="00C669F2" w:rsidP="00C669F2">
            <w:pPr>
              <w:rPr>
                <w:bCs/>
                <w:spacing w:val="-5"/>
              </w:rPr>
            </w:pPr>
            <w:r w:rsidRPr="004920F1">
              <w:rPr>
                <w:bCs/>
                <w:spacing w:val="-5"/>
              </w:rPr>
              <w:t>I want to choose the service purchase type</w:t>
            </w:r>
          </w:p>
          <w:p w14:paraId="3C514601" w14:textId="77777777" w:rsidR="00C669F2" w:rsidRPr="004920F1" w:rsidRDefault="00C669F2" w:rsidP="00C669F2">
            <w:r w:rsidRPr="004920F1">
              <w:rPr>
                <w:bCs/>
                <w:spacing w:val="-5"/>
              </w:rPr>
              <w:t>So that the purchase cost and service type is correct.</w:t>
            </w:r>
          </w:p>
        </w:tc>
        <w:tc>
          <w:tcPr>
            <w:tcW w:w="4819" w:type="dxa"/>
            <w:tcBorders>
              <w:top w:val="single" w:sz="4" w:space="0" w:color="auto"/>
              <w:left w:val="nil"/>
              <w:bottom w:val="single" w:sz="4" w:space="0" w:color="auto"/>
              <w:right w:val="single" w:sz="4" w:space="0" w:color="auto"/>
            </w:tcBorders>
            <w:shd w:val="clear" w:color="auto" w:fill="auto"/>
          </w:tcPr>
          <w:p w14:paraId="14F75661" w14:textId="77777777" w:rsidR="00C669F2" w:rsidRPr="004920F1" w:rsidRDefault="00C669F2" w:rsidP="00C669F2">
            <w:pPr>
              <w:rPr>
                <w:bCs/>
                <w:spacing w:val="-5"/>
              </w:rPr>
            </w:pPr>
            <w:r w:rsidRPr="004920F1">
              <w:rPr>
                <w:bCs/>
                <w:spacing w:val="-5"/>
              </w:rPr>
              <w:t>I will be satisfied when:</w:t>
            </w:r>
          </w:p>
          <w:p w14:paraId="6FB97BAF" w14:textId="77777777" w:rsidR="00C669F2" w:rsidRPr="00C311C8" w:rsidRDefault="00C669F2" w:rsidP="00C669F2">
            <w:pPr>
              <w:pStyle w:val="ListParagraph"/>
              <w:widowControl/>
              <w:numPr>
                <w:ilvl w:val="0"/>
                <w:numId w:val="489"/>
              </w:numPr>
              <w:autoSpaceDE/>
              <w:autoSpaceDN/>
              <w:spacing w:line="259" w:lineRule="auto"/>
              <w:contextualSpacing/>
              <w:rPr>
                <w:rFonts w:ascii="Times New Roman" w:hAnsi="Times New Roman" w:cs="Times New Roman"/>
                <w:bCs/>
                <w:spacing w:val="-5"/>
              </w:rPr>
            </w:pPr>
            <w:r w:rsidRPr="00C311C8">
              <w:rPr>
                <w:rFonts w:ascii="Times New Roman" w:hAnsi="Times New Roman" w:cs="Times New Roman"/>
                <w:bCs/>
                <w:spacing w:val="-5"/>
              </w:rPr>
              <w:t xml:space="preserve">I can select the purchased service is “earned” </w:t>
            </w:r>
          </w:p>
          <w:p w14:paraId="39CAEE79" w14:textId="77777777" w:rsidR="00C669F2" w:rsidRPr="00C311C8" w:rsidRDefault="00C669F2" w:rsidP="00C669F2">
            <w:pPr>
              <w:pStyle w:val="ListParagraph"/>
              <w:widowControl/>
              <w:numPr>
                <w:ilvl w:val="0"/>
                <w:numId w:val="489"/>
              </w:numPr>
              <w:autoSpaceDE/>
              <w:autoSpaceDN/>
              <w:spacing w:line="259" w:lineRule="auto"/>
              <w:contextualSpacing/>
              <w:rPr>
                <w:rFonts w:ascii="Times New Roman" w:hAnsi="Times New Roman" w:cs="Times New Roman"/>
                <w:bCs/>
                <w:spacing w:val="-5"/>
              </w:rPr>
            </w:pPr>
            <w:r w:rsidRPr="00C311C8">
              <w:rPr>
                <w:rFonts w:ascii="Times New Roman" w:hAnsi="Times New Roman" w:cs="Times New Roman"/>
                <w:bCs/>
                <w:spacing w:val="-5"/>
              </w:rPr>
              <w:t>I can select the service purchase type and period which will determine eligibility and cost</w:t>
            </w:r>
          </w:p>
          <w:p w14:paraId="392B6236" w14:textId="77777777" w:rsidR="00C669F2" w:rsidRPr="00C311C8" w:rsidRDefault="00C669F2" w:rsidP="00C669F2">
            <w:pPr>
              <w:pStyle w:val="ListParagraph"/>
              <w:widowControl/>
              <w:numPr>
                <w:ilvl w:val="0"/>
                <w:numId w:val="490"/>
              </w:numPr>
              <w:autoSpaceDE/>
              <w:autoSpaceDN/>
              <w:spacing w:line="259" w:lineRule="auto"/>
              <w:ind w:left="1080"/>
              <w:contextualSpacing/>
              <w:rPr>
                <w:rFonts w:ascii="Times New Roman" w:hAnsi="Times New Roman" w:cs="Times New Roman"/>
                <w:bCs/>
                <w:spacing w:val="-5"/>
              </w:rPr>
            </w:pPr>
            <w:r w:rsidRPr="00C311C8">
              <w:rPr>
                <w:rFonts w:ascii="Times New Roman" w:hAnsi="Times New Roman" w:cs="Times New Roman"/>
                <w:bCs/>
                <w:spacing w:val="-5"/>
              </w:rPr>
              <w:t>For non-reported service</w:t>
            </w:r>
          </w:p>
          <w:p w14:paraId="50638BAE" w14:textId="77777777" w:rsidR="00C669F2" w:rsidRPr="00C311C8" w:rsidRDefault="00C669F2" w:rsidP="00C669F2">
            <w:pPr>
              <w:pStyle w:val="ListParagraph"/>
              <w:widowControl/>
              <w:numPr>
                <w:ilvl w:val="0"/>
                <w:numId w:val="491"/>
              </w:numPr>
              <w:autoSpaceDE/>
              <w:autoSpaceDN/>
              <w:spacing w:line="259" w:lineRule="auto"/>
              <w:ind w:left="1440"/>
              <w:contextualSpacing/>
              <w:rPr>
                <w:rFonts w:ascii="Times New Roman" w:hAnsi="Times New Roman" w:cs="Times New Roman"/>
                <w:bCs/>
                <w:spacing w:val="-5"/>
              </w:rPr>
            </w:pPr>
            <w:r w:rsidRPr="00C311C8">
              <w:rPr>
                <w:rFonts w:ascii="Times New Roman" w:hAnsi="Times New Roman" w:cs="Times New Roman"/>
                <w:bCs/>
                <w:spacing w:val="-5"/>
              </w:rPr>
              <w:t>Cost is based on salary and sum of member and employer contribution rates in effect during the non-reported quarters actual time periods plus interest from when the wages should have been reported to present</w:t>
            </w:r>
          </w:p>
          <w:p w14:paraId="15F278CA" w14:textId="77777777" w:rsidR="00C669F2" w:rsidRPr="00C311C8" w:rsidRDefault="00C669F2" w:rsidP="00C669F2">
            <w:pPr>
              <w:pStyle w:val="ListParagraph"/>
              <w:widowControl/>
              <w:numPr>
                <w:ilvl w:val="0"/>
                <w:numId w:val="491"/>
              </w:numPr>
              <w:autoSpaceDE/>
              <w:autoSpaceDN/>
              <w:spacing w:line="259" w:lineRule="auto"/>
              <w:ind w:left="1440"/>
              <w:contextualSpacing/>
              <w:rPr>
                <w:rFonts w:ascii="Times New Roman" w:hAnsi="Times New Roman" w:cs="Times New Roman"/>
                <w:bCs/>
                <w:spacing w:val="-5"/>
              </w:rPr>
            </w:pPr>
            <w:r w:rsidRPr="00C311C8">
              <w:rPr>
                <w:rFonts w:ascii="Times New Roman" w:hAnsi="Times New Roman" w:cs="Times New Roman"/>
                <w:bCs/>
                <w:spacing w:val="-5"/>
              </w:rPr>
              <w:t>The cost shows:</w:t>
            </w:r>
          </w:p>
          <w:p w14:paraId="1210AA6A" w14:textId="77777777" w:rsidR="00C669F2" w:rsidRPr="00C311C8" w:rsidRDefault="00C669F2" w:rsidP="00C669F2">
            <w:pPr>
              <w:pStyle w:val="ListParagraph"/>
              <w:widowControl/>
              <w:numPr>
                <w:ilvl w:val="0"/>
                <w:numId w:val="486"/>
              </w:numPr>
              <w:autoSpaceDE/>
              <w:autoSpaceDN/>
              <w:spacing w:line="259" w:lineRule="auto"/>
              <w:ind w:left="1800"/>
              <w:contextualSpacing/>
              <w:rPr>
                <w:rFonts w:ascii="Times New Roman" w:hAnsi="Times New Roman" w:cs="Times New Roman"/>
                <w:bCs/>
                <w:spacing w:val="-5"/>
              </w:rPr>
            </w:pPr>
            <w:r w:rsidRPr="00C311C8">
              <w:rPr>
                <w:rFonts w:ascii="Times New Roman" w:hAnsi="Times New Roman" w:cs="Times New Roman"/>
                <w:bCs/>
                <w:spacing w:val="-5"/>
              </w:rPr>
              <w:t>Member and employer principal amount</w:t>
            </w:r>
          </w:p>
          <w:p w14:paraId="24664D7F" w14:textId="77777777" w:rsidR="00C669F2" w:rsidRPr="00C311C8" w:rsidRDefault="00C669F2" w:rsidP="00C669F2">
            <w:pPr>
              <w:pStyle w:val="ListParagraph"/>
              <w:widowControl/>
              <w:numPr>
                <w:ilvl w:val="0"/>
                <w:numId w:val="486"/>
              </w:numPr>
              <w:autoSpaceDE/>
              <w:autoSpaceDN/>
              <w:spacing w:line="259" w:lineRule="auto"/>
              <w:ind w:left="1800"/>
              <w:contextualSpacing/>
              <w:rPr>
                <w:rFonts w:ascii="Times New Roman" w:hAnsi="Times New Roman" w:cs="Times New Roman"/>
                <w:bCs/>
                <w:spacing w:val="-5"/>
              </w:rPr>
            </w:pPr>
            <w:r w:rsidRPr="00C311C8">
              <w:rPr>
                <w:rFonts w:ascii="Times New Roman" w:hAnsi="Times New Roman" w:cs="Times New Roman"/>
                <w:bCs/>
                <w:spacing w:val="-5"/>
              </w:rPr>
              <w:lastRenderedPageBreak/>
              <w:t>Interest charges on each respective principal amount</w:t>
            </w:r>
          </w:p>
          <w:p w14:paraId="03B7C254" w14:textId="77777777" w:rsidR="00C669F2" w:rsidRPr="00C311C8" w:rsidRDefault="00C669F2" w:rsidP="00C669F2">
            <w:pPr>
              <w:pStyle w:val="ListParagraph"/>
              <w:widowControl/>
              <w:numPr>
                <w:ilvl w:val="0"/>
                <w:numId w:val="486"/>
              </w:numPr>
              <w:autoSpaceDE/>
              <w:autoSpaceDN/>
              <w:spacing w:line="259" w:lineRule="auto"/>
              <w:contextualSpacing/>
              <w:rPr>
                <w:rFonts w:ascii="Times New Roman" w:hAnsi="Times New Roman" w:cs="Times New Roman"/>
                <w:bCs/>
                <w:spacing w:val="-5"/>
              </w:rPr>
            </w:pPr>
            <w:r w:rsidRPr="00C311C8">
              <w:rPr>
                <w:rFonts w:ascii="Times New Roman" w:hAnsi="Times New Roman" w:cs="Times New Roman"/>
                <w:bCs/>
                <w:spacing w:val="-5"/>
              </w:rPr>
              <w:t>The system selects the lump sum payment option</w:t>
            </w:r>
          </w:p>
          <w:p w14:paraId="3BA6C50A" w14:textId="77777777" w:rsidR="00C669F2" w:rsidRPr="00C311C8" w:rsidRDefault="00C669F2" w:rsidP="00C669F2">
            <w:pPr>
              <w:pStyle w:val="ListParagraph"/>
              <w:widowControl/>
              <w:numPr>
                <w:ilvl w:val="0"/>
                <w:numId w:val="486"/>
              </w:numPr>
              <w:autoSpaceDE/>
              <w:autoSpaceDN/>
              <w:spacing w:line="259" w:lineRule="auto"/>
              <w:contextualSpacing/>
              <w:rPr>
                <w:rFonts w:ascii="Times New Roman" w:hAnsi="Times New Roman" w:cs="Times New Roman"/>
                <w:bCs/>
                <w:spacing w:val="-5"/>
              </w:rPr>
            </w:pPr>
            <w:r w:rsidRPr="00C311C8">
              <w:rPr>
                <w:rFonts w:ascii="Times New Roman" w:hAnsi="Times New Roman" w:cs="Times New Roman"/>
                <w:bCs/>
                <w:spacing w:val="-5"/>
              </w:rPr>
              <w:t>The purchase deadline and purchase agreement number are system generated.</w:t>
            </w:r>
          </w:p>
          <w:p w14:paraId="07E1F723" w14:textId="77777777" w:rsidR="00C669F2" w:rsidRPr="00C311C8" w:rsidRDefault="00C669F2" w:rsidP="00C669F2">
            <w:pPr>
              <w:pStyle w:val="ListParagraph"/>
              <w:widowControl/>
              <w:numPr>
                <w:ilvl w:val="0"/>
                <w:numId w:val="488"/>
              </w:numPr>
              <w:autoSpaceDE/>
              <w:autoSpaceDN/>
              <w:spacing w:line="259" w:lineRule="auto"/>
              <w:ind w:left="1080"/>
              <w:contextualSpacing/>
              <w:rPr>
                <w:rFonts w:ascii="Times New Roman" w:hAnsi="Times New Roman" w:cs="Times New Roman"/>
                <w:bCs/>
                <w:spacing w:val="-5"/>
              </w:rPr>
            </w:pPr>
            <w:r w:rsidRPr="00C311C8">
              <w:rPr>
                <w:rFonts w:ascii="Times New Roman" w:hAnsi="Times New Roman" w:cs="Times New Roman"/>
                <w:bCs/>
                <w:spacing w:val="-5"/>
              </w:rPr>
              <w:t xml:space="preserve">The purchase deadline default is the end of the current fiscal year-end. </w:t>
            </w:r>
          </w:p>
          <w:p w14:paraId="02D2BFC7" w14:textId="77777777" w:rsidR="00C669F2" w:rsidRPr="00C311C8" w:rsidRDefault="00C669F2" w:rsidP="00C669F2">
            <w:pPr>
              <w:pStyle w:val="ListParagraph"/>
              <w:widowControl/>
              <w:numPr>
                <w:ilvl w:val="0"/>
                <w:numId w:val="487"/>
              </w:numPr>
              <w:autoSpaceDE/>
              <w:autoSpaceDN/>
              <w:spacing w:line="259" w:lineRule="auto"/>
              <w:contextualSpacing/>
              <w:rPr>
                <w:rFonts w:ascii="Times New Roman" w:hAnsi="Times New Roman" w:cs="Times New Roman"/>
                <w:bCs/>
                <w:spacing w:val="-5"/>
              </w:rPr>
            </w:pPr>
            <w:r w:rsidRPr="00C311C8">
              <w:rPr>
                <w:rFonts w:ascii="Times New Roman" w:hAnsi="Times New Roman" w:cs="Times New Roman"/>
                <w:bCs/>
                <w:spacing w:val="-5"/>
              </w:rPr>
              <w:t>The purchase is saved as an estimate until the employer remits payment or the purchase expires.</w:t>
            </w:r>
          </w:p>
          <w:p w14:paraId="6A13E266" w14:textId="77777777" w:rsidR="00C669F2" w:rsidRPr="00C311C8" w:rsidRDefault="00C669F2" w:rsidP="00C669F2">
            <w:pPr>
              <w:pStyle w:val="ListParagraph"/>
              <w:widowControl/>
              <w:numPr>
                <w:ilvl w:val="0"/>
                <w:numId w:val="487"/>
              </w:numPr>
              <w:autoSpaceDE/>
              <w:autoSpaceDN/>
              <w:spacing w:line="259" w:lineRule="auto"/>
              <w:contextualSpacing/>
              <w:rPr>
                <w:rFonts w:ascii="Times New Roman" w:hAnsi="Times New Roman" w:cs="Times New Roman"/>
                <w:bCs/>
                <w:spacing w:val="-5"/>
              </w:rPr>
            </w:pPr>
            <w:r w:rsidRPr="00C311C8">
              <w:rPr>
                <w:rFonts w:ascii="Times New Roman" w:hAnsi="Times New Roman" w:cs="Times New Roman"/>
                <w:bCs/>
                <w:spacing w:val="-5"/>
              </w:rPr>
              <w:t>I can add the non-reported periods</w:t>
            </w:r>
          </w:p>
          <w:p w14:paraId="17E14A3C" w14:textId="77777777" w:rsidR="00C669F2" w:rsidRPr="004920F1" w:rsidRDefault="00C669F2" w:rsidP="00C669F2">
            <w:pPr>
              <w:rPr>
                <w:bCs/>
                <w:spacing w:val="-5"/>
              </w:rPr>
            </w:pPr>
          </w:p>
          <w:p w14:paraId="38E9AED9" w14:textId="77777777" w:rsidR="00C669F2" w:rsidRPr="004920F1" w:rsidRDefault="00C669F2" w:rsidP="00C669F2">
            <w:pPr>
              <w:rPr>
                <w:bCs/>
                <w:spacing w:val="-5"/>
              </w:rPr>
            </w:pPr>
            <w:r w:rsidRPr="004920F1">
              <w:rPr>
                <w:bCs/>
                <w:spacing w:val="-5"/>
              </w:rPr>
              <w:t>Business Rules:</w:t>
            </w:r>
          </w:p>
          <w:p w14:paraId="77E58682" w14:textId="77777777" w:rsidR="00C669F2" w:rsidRPr="00C311C8" w:rsidRDefault="00C669F2" w:rsidP="00C669F2">
            <w:pPr>
              <w:pStyle w:val="ListParagraph"/>
              <w:widowControl/>
              <w:numPr>
                <w:ilvl w:val="0"/>
                <w:numId w:val="492"/>
              </w:numPr>
              <w:autoSpaceDE/>
              <w:autoSpaceDN/>
              <w:spacing w:line="259" w:lineRule="auto"/>
              <w:contextualSpacing/>
              <w:rPr>
                <w:rFonts w:ascii="Times New Roman" w:hAnsi="Times New Roman" w:cs="Times New Roman"/>
                <w:bCs/>
                <w:spacing w:val="-5"/>
              </w:rPr>
            </w:pPr>
            <w:r w:rsidRPr="00C311C8">
              <w:rPr>
                <w:rFonts w:ascii="Times New Roman" w:hAnsi="Times New Roman" w:cs="Times New Roman"/>
                <w:bCs/>
                <w:spacing w:val="-5"/>
              </w:rPr>
              <w:t>NMAC 2.82.3.12A. Non-reported service must be purchased at the time it is discovered. Payment for non-reported service shall be at the contribution rate in effect at the time the non-reported service is discovered. The full fiscal year salary for the position for which the member was hired shall determine whether a member pays the contribution rate applicable to members who earn $24,000 or less per year in accordance with Section NMSA 22-11-21.</w:t>
            </w:r>
          </w:p>
          <w:p w14:paraId="3B661499" w14:textId="77777777" w:rsidR="00C669F2" w:rsidRPr="00C311C8" w:rsidRDefault="00C669F2" w:rsidP="00C669F2">
            <w:pPr>
              <w:pStyle w:val="ListParagraph"/>
              <w:widowControl/>
              <w:numPr>
                <w:ilvl w:val="0"/>
                <w:numId w:val="492"/>
              </w:numPr>
              <w:autoSpaceDE/>
              <w:autoSpaceDN/>
              <w:spacing w:line="259" w:lineRule="auto"/>
              <w:contextualSpacing/>
              <w:rPr>
                <w:rFonts w:ascii="Times New Roman" w:hAnsi="Times New Roman" w:cs="Times New Roman"/>
              </w:rPr>
            </w:pPr>
            <w:r w:rsidRPr="00C311C8">
              <w:rPr>
                <w:rFonts w:ascii="Times New Roman" w:hAnsi="Times New Roman" w:cs="Times New Roman"/>
                <w:bCs/>
                <w:spacing w:val="-5"/>
              </w:rPr>
              <w:t>NMAC 2.82.3.12B. If the LAU fails to deduct the applicable contribution from the salary paid to a member for each payroll period, the LAU shall be responsible to remit to the fund the total amount due for both the member and the LAU plus interest at a rate set by the board.</w:t>
            </w:r>
          </w:p>
        </w:tc>
        <w:tc>
          <w:tcPr>
            <w:tcW w:w="1276" w:type="dxa"/>
            <w:tcBorders>
              <w:top w:val="single" w:sz="4" w:space="0" w:color="auto"/>
              <w:left w:val="nil"/>
              <w:bottom w:val="single" w:sz="4" w:space="0" w:color="auto"/>
              <w:right w:val="single" w:sz="4" w:space="0" w:color="auto"/>
            </w:tcBorders>
            <w:shd w:val="clear" w:color="auto" w:fill="auto"/>
          </w:tcPr>
          <w:p w14:paraId="563116A9"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0D999A0E" w14:textId="77777777" w:rsidR="00C669F2" w:rsidRDefault="00646C6D" w:rsidP="00C669F2">
            <w:pPr>
              <w:rPr>
                <w:sz w:val="20"/>
              </w:rPr>
            </w:pPr>
            <w:sdt>
              <w:sdtPr>
                <w:rPr>
                  <w:sz w:val="20"/>
                </w:rPr>
                <w:id w:val="-39188710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705A89E1" w14:textId="58B7C681" w:rsidR="00C669F2" w:rsidRPr="004920F1" w:rsidRDefault="00646C6D" w:rsidP="00C669F2">
            <w:sdt>
              <w:sdtPr>
                <w:rPr>
                  <w:sz w:val="20"/>
                </w:rPr>
                <w:id w:val="-208513666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C615459" w14:textId="77777777" w:rsidR="00C669F2" w:rsidRDefault="00646C6D" w:rsidP="00C669F2">
            <w:sdt>
              <w:sdtPr>
                <w:rPr>
                  <w:sz w:val="20"/>
                </w:rPr>
                <w:id w:val="81792447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4CEDA9E8" w14:textId="77777777" w:rsidR="00C669F2" w:rsidRDefault="00646C6D" w:rsidP="00C669F2">
            <w:sdt>
              <w:sdtPr>
                <w:rPr>
                  <w:sz w:val="20"/>
                </w:rPr>
                <w:id w:val="112327132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549BFF5F" w14:textId="77777777" w:rsidR="00C669F2" w:rsidRDefault="00646C6D" w:rsidP="00C669F2">
            <w:sdt>
              <w:sdtPr>
                <w:rPr>
                  <w:sz w:val="20"/>
                </w:rPr>
                <w:id w:val="-148107236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7FA0D465" w14:textId="77777777" w:rsidR="00C669F2" w:rsidRDefault="00646C6D" w:rsidP="00C669F2">
            <w:sdt>
              <w:sdtPr>
                <w:rPr>
                  <w:sz w:val="20"/>
                </w:rPr>
                <w:id w:val="210006165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343F2C82" w14:textId="580134AE" w:rsidR="00C669F2" w:rsidRPr="004920F1" w:rsidRDefault="00646C6D" w:rsidP="00C669F2">
            <w:sdt>
              <w:sdtPr>
                <w:rPr>
                  <w:sz w:val="20"/>
                </w:rPr>
                <w:id w:val="-201690806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47692EC6"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EC9D320" w14:textId="77777777" w:rsidR="00C669F2" w:rsidRPr="002B62E0" w:rsidRDefault="00C669F2" w:rsidP="00C669F2">
            <w:pPr>
              <w:rPr>
                <w:bCs/>
                <w:spacing w:val="-5"/>
              </w:rPr>
            </w:pPr>
            <w:r w:rsidRPr="002B62E0">
              <w:t>20.018</w:t>
            </w:r>
          </w:p>
        </w:tc>
        <w:tc>
          <w:tcPr>
            <w:tcW w:w="1417" w:type="dxa"/>
            <w:tcBorders>
              <w:top w:val="single" w:sz="4" w:space="0" w:color="auto"/>
              <w:left w:val="nil"/>
              <w:bottom w:val="single" w:sz="4" w:space="0" w:color="auto"/>
              <w:right w:val="single" w:sz="4" w:space="0" w:color="auto"/>
            </w:tcBorders>
          </w:tcPr>
          <w:p w14:paraId="5FB5475E" w14:textId="77777777" w:rsidR="00C669F2" w:rsidRPr="004920F1" w:rsidRDefault="00C669F2" w:rsidP="00C669F2">
            <w:r w:rsidRPr="004920F1">
              <w:rPr>
                <w:bCs/>
                <w:spacing w:val="-5"/>
              </w:rPr>
              <w:t>Service Credit Purchase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7FCBB2" w14:textId="77777777" w:rsidR="00C669F2" w:rsidRPr="004920F1" w:rsidRDefault="00C669F2" w:rsidP="00C669F2">
            <w:r>
              <w:t xml:space="preserve">Reports, letters &amp; </w:t>
            </w:r>
            <w:r>
              <w:lastRenderedPageBreak/>
              <w:t>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9B650BD" w14:textId="77777777" w:rsidR="00C669F2" w:rsidRPr="004920F1" w:rsidRDefault="00C669F2" w:rsidP="00C669F2">
            <w:r w:rsidRPr="004920F1">
              <w:rPr>
                <w:bCs/>
                <w:spacing w:val="-5"/>
              </w:rPr>
              <w:lastRenderedPageBreak/>
              <w:t>Benefit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2446424" w14:textId="77777777" w:rsidR="00C669F2" w:rsidRPr="004920F1" w:rsidRDefault="00C669F2" w:rsidP="00C669F2">
            <w:pPr>
              <w:rPr>
                <w:bCs/>
                <w:spacing w:val="-5"/>
              </w:rPr>
            </w:pPr>
            <w:r w:rsidRPr="004920F1">
              <w:rPr>
                <w:bCs/>
                <w:spacing w:val="-5"/>
              </w:rPr>
              <w:t xml:space="preserve">I want to print service purchase documents from </w:t>
            </w:r>
            <w:r w:rsidRPr="004920F1">
              <w:rPr>
                <w:bCs/>
                <w:spacing w:val="-5"/>
              </w:rPr>
              <w:lastRenderedPageBreak/>
              <w:t>the system</w:t>
            </w:r>
          </w:p>
          <w:p w14:paraId="64C267C2" w14:textId="77777777" w:rsidR="00C669F2" w:rsidRPr="004920F1" w:rsidRDefault="00C669F2" w:rsidP="00C669F2">
            <w:r w:rsidRPr="004920F1">
              <w:rPr>
                <w:bCs/>
                <w:spacing w:val="-5"/>
              </w:rPr>
              <w:t>So I can mail the service purchase package to the employer.</w:t>
            </w:r>
          </w:p>
        </w:tc>
        <w:tc>
          <w:tcPr>
            <w:tcW w:w="4819" w:type="dxa"/>
            <w:tcBorders>
              <w:top w:val="single" w:sz="4" w:space="0" w:color="auto"/>
              <w:left w:val="nil"/>
              <w:bottom w:val="single" w:sz="4" w:space="0" w:color="auto"/>
              <w:right w:val="single" w:sz="4" w:space="0" w:color="auto"/>
            </w:tcBorders>
            <w:shd w:val="clear" w:color="auto" w:fill="auto"/>
          </w:tcPr>
          <w:p w14:paraId="11135D8A" w14:textId="77777777" w:rsidR="00C669F2" w:rsidRPr="004920F1" w:rsidRDefault="00C669F2" w:rsidP="00C669F2">
            <w:pPr>
              <w:rPr>
                <w:bCs/>
                <w:spacing w:val="-5"/>
              </w:rPr>
            </w:pPr>
            <w:r w:rsidRPr="004920F1">
              <w:rPr>
                <w:bCs/>
                <w:spacing w:val="-5"/>
              </w:rPr>
              <w:lastRenderedPageBreak/>
              <w:t>I will be satisfied when:</w:t>
            </w:r>
          </w:p>
          <w:p w14:paraId="2EF8255D" w14:textId="77777777" w:rsidR="00C669F2" w:rsidRPr="00C311C8" w:rsidRDefault="00C669F2" w:rsidP="00C669F2">
            <w:pPr>
              <w:pStyle w:val="ListParagraph"/>
              <w:widowControl/>
              <w:numPr>
                <w:ilvl w:val="0"/>
                <w:numId w:val="495"/>
              </w:numPr>
              <w:autoSpaceDE/>
              <w:autoSpaceDN/>
              <w:spacing w:line="259" w:lineRule="auto"/>
              <w:ind w:left="740"/>
              <w:contextualSpacing/>
              <w:rPr>
                <w:rFonts w:ascii="Times New Roman" w:hAnsi="Times New Roman" w:cs="Times New Roman"/>
                <w:bCs/>
                <w:spacing w:val="-5"/>
              </w:rPr>
            </w:pPr>
            <w:r w:rsidRPr="00C311C8">
              <w:rPr>
                <w:rFonts w:ascii="Times New Roman" w:hAnsi="Times New Roman" w:cs="Times New Roman"/>
                <w:bCs/>
                <w:spacing w:val="-5"/>
              </w:rPr>
              <w:lastRenderedPageBreak/>
              <w:t xml:space="preserve">The system generates the following documents for the employer package that I can print on demand or through a batch job: </w:t>
            </w:r>
          </w:p>
          <w:p w14:paraId="00BE3D67" w14:textId="77777777" w:rsidR="00C669F2" w:rsidRPr="00C311C8" w:rsidRDefault="00C669F2" w:rsidP="00C669F2">
            <w:pPr>
              <w:pStyle w:val="ListParagraph"/>
              <w:widowControl/>
              <w:numPr>
                <w:ilvl w:val="0"/>
                <w:numId w:val="493"/>
              </w:numPr>
              <w:autoSpaceDE/>
              <w:autoSpaceDN/>
              <w:spacing w:line="259" w:lineRule="auto"/>
              <w:ind w:left="1080"/>
              <w:contextualSpacing/>
              <w:rPr>
                <w:rFonts w:ascii="Times New Roman" w:hAnsi="Times New Roman" w:cs="Times New Roman"/>
                <w:bCs/>
                <w:spacing w:val="-5"/>
              </w:rPr>
            </w:pPr>
            <w:r w:rsidRPr="00C311C8">
              <w:rPr>
                <w:rFonts w:ascii="Times New Roman" w:hAnsi="Times New Roman" w:cs="Times New Roman"/>
                <w:bCs/>
                <w:spacing w:val="-5"/>
              </w:rPr>
              <w:t>Computation for purchase of non-reported Contributory Service</w:t>
            </w:r>
          </w:p>
          <w:p w14:paraId="1D463904" w14:textId="77777777" w:rsidR="00C669F2" w:rsidRPr="00C311C8" w:rsidRDefault="00C669F2" w:rsidP="00C669F2">
            <w:pPr>
              <w:pStyle w:val="ListParagraph"/>
              <w:widowControl/>
              <w:numPr>
                <w:ilvl w:val="0"/>
                <w:numId w:val="493"/>
              </w:numPr>
              <w:autoSpaceDE/>
              <w:autoSpaceDN/>
              <w:spacing w:line="259" w:lineRule="auto"/>
              <w:ind w:left="1080"/>
              <w:contextualSpacing/>
              <w:rPr>
                <w:rFonts w:ascii="Times New Roman" w:hAnsi="Times New Roman" w:cs="Times New Roman"/>
                <w:bCs/>
                <w:spacing w:val="-5"/>
              </w:rPr>
            </w:pPr>
            <w:r w:rsidRPr="00C311C8">
              <w:rPr>
                <w:rFonts w:ascii="Times New Roman" w:hAnsi="Times New Roman" w:cs="Times New Roman"/>
                <w:bCs/>
                <w:spacing w:val="-5"/>
              </w:rPr>
              <w:t>Payment transmittal document</w:t>
            </w:r>
          </w:p>
          <w:p w14:paraId="2A060275" w14:textId="77777777" w:rsidR="00C669F2" w:rsidRPr="00C311C8" w:rsidRDefault="00C669F2" w:rsidP="00C669F2">
            <w:pPr>
              <w:pStyle w:val="ListParagraph"/>
              <w:widowControl/>
              <w:numPr>
                <w:ilvl w:val="0"/>
                <w:numId w:val="494"/>
              </w:numPr>
              <w:autoSpaceDE/>
              <w:autoSpaceDN/>
              <w:spacing w:line="259" w:lineRule="auto"/>
              <w:contextualSpacing/>
              <w:rPr>
                <w:rFonts w:ascii="Times New Roman" w:hAnsi="Times New Roman" w:cs="Times New Roman"/>
                <w:bCs/>
                <w:spacing w:val="-5"/>
              </w:rPr>
            </w:pPr>
            <w:r w:rsidRPr="00C311C8">
              <w:rPr>
                <w:rFonts w:ascii="Times New Roman" w:hAnsi="Times New Roman" w:cs="Times New Roman"/>
                <w:bCs/>
                <w:spacing w:val="-5"/>
              </w:rPr>
              <w:t>The system-generated documents are saved so that NMERB staff can view the documents and reprint if needed</w:t>
            </w:r>
          </w:p>
          <w:p w14:paraId="439903BB" w14:textId="77777777" w:rsidR="00C669F2" w:rsidRPr="00C311C8" w:rsidRDefault="00C669F2" w:rsidP="00C669F2">
            <w:pPr>
              <w:pStyle w:val="ListParagraph"/>
              <w:widowControl/>
              <w:numPr>
                <w:ilvl w:val="0"/>
                <w:numId w:val="494"/>
              </w:numPr>
              <w:autoSpaceDE/>
              <w:autoSpaceDN/>
              <w:spacing w:line="259" w:lineRule="auto"/>
              <w:contextualSpacing/>
              <w:rPr>
                <w:rFonts w:ascii="Times New Roman" w:hAnsi="Times New Roman" w:cs="Times New Roman"/>
              </w:rPr>
            </w:pPr>
            <w:r w:rsidRPr="00C311C8">
              <w:rPr>
                <w:rFonts w:ascii="Times New Roman" w:hAnsi="Times New Roman" w:cs="Times New Roman"/>
                <w:bCs/>
                <w:spacing w:val="-5"/>
              </w:rPr>
              <w:t>I can manually create the Cover Letter</w:t>
            </w:r>
          </w:p>
        </w:tc>
        <w:tc>
          <w:tcPr>
            <w:tcW w:w="1276" w:type="dxa"/>
            <w:tcBorders>
              <w:top w:val="single" w:sz="4" w:space="0" w:color="auto"/>
              <w:left w:val="nil"/>
              <w:bottom w:val="single" w:sz="4" w:space="0" w:color="auto"/>
              <w:right w:val="single" w:sz="4" w:space="0" w:color="auto"/>
            </w:tcBorders>
            <w:shd w:val="clear" w:color="auto" w:fill="auto"/>
          </w:tcPr>
          <w:p w14:paraId="6030E81F"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414ED924" w14:textId="77777777" w:rsidR="00C669F2" w:rsidRDefault="00646C6D" w:rsidP="00C669F2">
            <w:pPr>
              <w:rPr>
                <w:sz w:val="20"/>
              </w:rPr>
            </w:pPr>
            <w:sdt>
              <w:sdtPr>
                <w:rPr>
                  <w:sz w:val="20"/>
                </w:rPr>
                <w:id w:val="186362406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304BB2C3" w14:textId="08ED236E" w:rsidR="00C669F2" w:rsidRPr="004920F1" w:rsidRDefault="00646C6D" w:rsidP="00C669F2">
            <w:sdt>
              <w:sdtPr>
                <w:rPr>
                  <w:sz w:val="20"/>
                </w:rPr>
                <w:id w:val="13230204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DF24EC0" w14:textId="77777777" w:rsidR="00C669F2" w:rsidRDefault="00646C6D" w:rsidP="00C669F2">
            <w:sdt>
              <w:sdtPr>
                <w:rPr>
                  <w:sz w:val="20"/>
                </w:rPr>
                <w:id w:val="139054462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53C41129" w14:textId="77777777" w:rsidR="00C669F2" w:rsidRDefault="00646C6D" w:rsidP="00C669F2">
            <w:sdt>
              <w:sdtPr>
                <w:rPr>
                  <w:sz w:val="20"/>
                </w:rPr>
                <w:id w:val="-189410335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23D34403" w14:textId="77777777" w:rsidR="00C669F2" w:rsidRDefault="00646C6D" w:rsidP="00C669F2">
            <w:sdt>
              <w:sdtPr>
                <w:rPr>
                  <w:sz w:val="20"/>
                </w:rPr>
                <w:id w:val="-84895656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7AE4F310" w14:textId="77777777" w:rsidR="00C669F2" w:rsidRDefault="00646C6D" w:rsidP="00C669F2">
            <w:sdt>
              <w:sdtPr>
                <w:rPr>
                  <w:sz w:val="20"/>
                </w:rPr>
                <w:id w:val="-193512291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4F45E4D9" w14:textId="3C4DB40F" w:rsidR="00C669F2" w:rsidRPr="004920F1" w:rsidRDefault="00646C6D" w:rsidP="00C669F2">
            <w:sdt>
              <w:sdtPr>
                <w:rPr>
                  <w:sz w:val="20"/>
                </w:rPr>
                <w:id w:val="119943995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10F02F8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93448E2" w14:textId="77777777" w:rsidR="00C669F2" w:rsidRPr="002B62E0" w:rsidRDefault="00C669F2" w:rsidP="00C669F2">
            <w:pPr>
              <w:rPr>
                <w:bCs/>
                <w:spacing w:val="-5"/>
              </w:rPr>
            </w:pPr>
            <w:r w:rsidRPr="002B62E0">
              <w:lastRenderedPageBreak/>
              <w:t>20.019</w:t>
            </w:r>
          </w:p>
        </w:tc>
        <w:tc>
          <w:tcPr>
            <w:tcW w:w="1417" w:type="dxa"/>
            <w:tcBorders>
              <w:top w:val="single" w:sz="4" w:space="0" w:color="auto"/>
              <w:left w:val="nil"/>
              <w:bottom w:val="single" w:sz="4" w:space="0" w:color="auto"/>
              <w:right w:val="single" w:sz="4" w:space="0" w:color="auto"/>
            </w:tcBorders>
          </w:tcPr>
          <w:p w14:paraId="55DCCF9B" w14:textId="77777777" w:rsidR="00C669F2" w:rsidRPr="004920F1" w:rsidRDefault="00C669F2" w:rsidP="00C669F2">
            <w:r w:rsidRPr="004920F1">
              <w:rPr>
                <w:bCs/>
                <w:spacing w:val="-5"/>
              </w:rPr>
              <w:t>Service Credit Purchase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3154E6B" w14:textId="77777777" w:rsidR="00C669F2" w:rsidRPr="004920F1" w:rsidRDefault="00C669F2" w:rsidP="00C669F2">
            <w:r>
              <w:t>Service purchase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6E21EF" w14:textId="77777777" w:rsidR="00C669F2" w:rsidRPr="004920F1" w:rsidRDefault="00C669F2" w:rsidP="00C669F2">
            <w:r w:rsidRPr="004920F1">
              <w:rPr>
                <w:bCs/>
                <w:spacing w:val="-5"/>
              </w:rPr>
              <w:t>Accountant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318971B" w14:textId="77777777" w:rsidR="00C669F2" w:rsidRPr="004920F1" w:rsidRDefault="00C669F2" w:rsidP="00C669F2">
            <w:pPr>
              <w:rPr>
                <w:bCs/>
                <w:spacing w:val="-5"/>
              </w:rPr>
            </w:pPr>
            <w:r w:rsidRPr="004920F1">
              <w:rPr>
                <w:bCs/>
                <w:spacing w:val="-5"/>
              </w:rPr>
              <w:t>I want to activate the purchase agreement if the paperwork and payment has been received</w:t>
            </w:r>
          </w:p>
          <w:p w14:paraId="0169B304" w14:textId="77777777" w:rsidR="00C669F2" w:rsidRPr="004920F1" w:rsidRDefault="00C669F2" w:rsidP="00C669F2">
            <w:r w:rsidRPr="004920F1">
              <w:rPr>
                <w:bCs/>
                <w:spacing w:val="-5"/>
              </w:rPr>
              <w:t>So the employer’s payment can be applied to the purchase and service added to the account.</w:t>
            </w:r>
          </w:p>
        </w:tc>
        <w:tc>
          <w:tcPr>
            <w:tcW w:w="4819" w:type="dxa"/>
            <w:tcBorders>
              <w:top w:val="single" w:sz="4" w:space="0" w:color="auto"/>
              <w:left w:val="nil"/>
              <w:bottom w:val="single" w:sz="4" w:space="0" w:color="auto"/>
              <w:right w:val="single" w:sz="4" w:space="0" w:color="auto"/>
            </w:tcBorders>
            <w:shd w:val="clear" w:color="auto" w:fill="auto"/>
          </w:tcPr>
          <w:p w14:paraId="4F054983" w14:textId="77777777" w:rsidR="00C669F2" w:rsidRPr="004920F1" w:rsidRDefault="00C669F2" w:rsidP="00C669F2">
            <w:pPr>
              <w:rPr>
                <w:bCs/>
                <w:spacing w:val="-5"/>
              </w:rPr>
            </w:pPr>
            <w:r w:rsidRPr="004920F1">
              <w:rPr>
                <w:bCs/>
                <w:spacing w:val="-5"/>
              </w:rPr>
              <w:t>I will be satisfied when:</w:t>
            </w:r>
          </w:p>
          <w:p w14:paraId="18E2151D" w14:textId="77777777" w:rsidR="00C669F2" w:rsidRPr="00D268F4" w:rsidRDefault="00C669F2" w:rsidP="00C669F2">
            <w:pPr>
              <w:pStyle w:val="ListParagraph"/>
              <w:widowControl/>
              <w:numPr>
                <w:ilvl w:val="0"/>
                <w:numId w:val="497"/>
              </w:numPr>
              <w:autoSpaceDE/>
              <w:autoSpaceDN/>
              <w:spacing w:line="259" w:lineRule="auto"/>
              <w:contextualSpacing/>
              <w:rPr>
                <w:rFonts w:ascii="Times New Roman" w:hAnsi="Times New Roman" w:cs="Times New Roman"/>
                <w:bCs/>
                <w:spacing w:val="-5"/>
              </w:rPr>
            </w:pPr>
            <w:r w:rsidRPr="00D268F4">
              <w:rPr>
                <w:rFonts w:ascii="Times New Roman" w:hAnsi="Times New Roman" w:cs="Times New Roman"/>
                <w:bCs/>
                <w:spacing w:val="-5"/>
              </w:rPr>
              <w:t>I can locate the purchase agreement to create the corresponding payment schedule and invoice</w:t>
            </w:r>
          </w:p>
          <w:p w14:paraId="3450B567" w14:textId="77777777" w:rsidR="00C669F2" w:rsidRPr="00D268F4" w:rsidRDefault="00C669F2" w:rsidP="00C669F2">
            <w:pPr>
              <w:pStyle w:val="ListParagraph"/>
              <w:widowControl/>
              <w:numPr>
                <w:ilvl w:val="0"/>
                <w:numId w:val="497"/>
              </w:numPr>
              <w:autoSpaceDE/>
              <w:autoSpaceDN/>
              <w:spacing w:line="259" w:lineRule="auto"/>
              <w:contextualSpacing/>
              <w:rPr>
                <w:rFonts w:ascii="Times New Roman" w:hAnsi="Times New Roman" w:cs="Times New Roman"/>
                <w:bCs/>
                <w:spacing w:val="-5"/>
              </w:rPr>
            </w:pPr>
            <w:r w:rsidRPr="00D268F4">
              <w:rPr>
                <w:rFonts w:ascii="Times New Roman" w:hAnsi="Times New Roman" w:cs="Times New Roman"/>
                <w:bCs/>
                <w:spacing w:val="-5"/>
              </w:rPr>
              <w:t>I can enter payment details, such as:</w:t>
            </w:r>
          </w:p>
          <w:p w14:paraId="174C0F48" w14:textId="77777777" w:rsidR="00C669F2" w:rsidRPr="00D268F4" w:rsidRDefault="00C669F2" w:rsidP="00C669F2">
            <w:pPr>
              <w:pStyle w:val="ListParagraph"/>
              <w:widowControl/>
              <w:numPr>
                <w:ilvl w:val="0"/>
                <w:numId w:val="498"/>
              </w:numPr>
              <w:autoSpaceDE/>
              <w:autoSpaceDN/>
              <w:spacing w:line="259" w:lineRule="auto"/>
              <w:ind w:left="1080"/>
              <w:contextualSpacing/>
              <w:rPr>
                <w:rFonts w:ascii="Times New Roman" w:hAnsi="Times New Roman" w:cs="Times New Roman"/>
                <w:bCs/>
                <w:spacing w:val="-5"/>
              </w:rPr>
            </w:pPr>
            <w:r w:rsidRPr="00D268F4">
              <w:rPr>
                <w:rFonts w:ascii="Times New Roman" w:hAnsi="Times New Roman" w:cs="Times New Roman"/>
                <w:bCs/>
                <w:spacing w:val="-5"/>
              </w:rPr>
              <w:t>Payment method (paid by the member)</w:t>
            </w:r>
          </w:p>
          <w:p w14:paraId="5BF2EEFB" w14:textId="77777777" w:rsidR="00C669F2" w:rsidRPr="00D268F4" w:rsidRDefault="00C669F2" w:rsidP="00C669F2">
            <w:pPr>
              <w:pStyle w:val="ListParagraph"/>
              <w:widowControl/>
              <w:numPr>
                <w:ilvl w:val="0"/>
                <w:numId w:val="498"/>
              </w:numPr>
              <w:autoSpaceDE/>
              <w:autoSpaceDN/>
              <w:spacing w:line="259" w:lineRule="auto"/>
              <w:ind w:left="1080"/>
              <w:contextualSpacing/>
              <w:rPr>
                <w:rFonts w:ascii="Times New Roman" w:hAnsi="Times New Roman" w:cs="Times New Roman"/>
                <w:bCs/>
                <w:spacing w:val="-5"/>
              </w:rPr>
            </w:pPr>
            <w:r w:rsidRPr="00D268F4">
              <w:rPr>
                <w:rFonts w:ascii="Times New Roman" w:hAnsi="Times New Roman" w:cs="Times New Roman"/>
                <w:bCs/>
                <w:spacing w:val="-5"/>
              </w:rPr>
              <w:t>Payment type (Check)</w:t>
            </w:r>
          </w:p>
          <w:p w14:paraId="11C70B5F" w14:textId="77777777" w:rsidR="00C669F2" w:rsidRPr="00D268F4" w:rsidRDefault="00C669F2" w:rsidP="00C669F2">
            <w:pPr>
              <w:pStyle w:val="ListParagraph"/>
              <w:widowControl/>
              <w:numPr>
                <w:ilvl w:val="0"/>
                <w:numId w:val="498"/>
              </w:numPr>
              <w:autoSpaceDE/>
              <w:autoSpaceDN/>
              <w:spacing w:line="259" w:lineRule="auto"/>
              <w:ind w:left="1080"/>
              <w:contextualSpacing/>
              <w:rPr>
                <w:rFonts w:ascii="Times New Roman" w:hAnsi="Times New Roman" w:cs="Times New Roman"/>
                <w:bCs/>
                <w:spacing w:val="-5"/>
              </w:rPr>
            </w:pPr>
            <w:r w:rsidRPr="00D268F4">
              <w:rPr>
                <w:rFonts w:ascii="Times New Roman" w:hAnsi="Times New Roman" w:cs="Times New Roman"/>
                <w:bCs/>
                <w:spacing w:val="-5"/>
              </w:rPr>
              <w:t>Check details</w:t>
            </w:r>
          </w:p>
          <w:p w14:paraId="1C0BFC7A" w14:textId="77777777" w:rsidR="00C669F2" w:rsidRPr="00D268F4" w:rsidRDefault="00C669F2" w:rsidP="00C669F2">
            <w:pPr>
              <w:pStyle w:val="ListParagraph"/>
              <w:widowControl/>
              <w:numPr>
                <w:ilvl w:val="0"/>
                <w:numId w:val="498"/>
              </w:numPr>
              <w:autoSpaceDE/>
              <w:autoSpaceDN/>
              <w:spacing w:line="259" w:lineRule="auto"/>
              <w:ind w:left="1080"/>
              <w:contextualSpacing/>
              <w:rPr>
                <w:rFonts w:ascii="Times New Roman" w:hAnsi="Times New Roman" w:cs="Times New Roman"/>
                <w:bCs/>
                <w:spacing w:val="-5"/>
              </w:rPr>
            </w:pPr>
            <w:r w:rsidRPr="00D268F4">
              <w:rPr>
                <w:rFonts w:ascii="Times New Roman" w:hAnsi="Times New Roman" w:cs="Times New Roman"/>
                <w:bCs/>
                <w:spacing w:val="-5"/>
              </w:rPr>
              <w:t>Payment receipt and deposit dates</w:t>
            </w:r>
          </w:p>
          <w:p w14:paraId="12E19A4E" w14:textId="77777777" w:rsidR="00C669F2" w:rsidRPr="00D268F4" w:rsidRDefault="00C669F2" w:rsidP="00C669F2">
            <w:pPr>
              <w:pStyle w:val="ListParagraph"/>
              <w:widowControl/>
              <w:numPr>
                <w:ilvl w:val="0"/>
                <w:numId w:val="498"/>
              </w:numPr>
              <w:autoSpaceDE/>
              <w:autoSpaceDN/>
              <w:spacing w:line="259" w:lineRule="auto"/>
              <w:ind w:left="1080"/>
              <w:contextualSpacing/>
              <w:rPr>
                <w:rFonts w:ascii="Times New Roman" w:hAnsi="Times New Roman" w:cs="Times New Roman"/>
                <w:bCs/>
                <w:spacing w:val="-5"/>
              </w:rPr>
            </w:pPr>
            <w:r w:rsidRPr="00D268F4">
              <w:rPr>
                <w:rFonts w:ascii="Times New Roman" w:hAnsi="Times New Roman" w:cs="Times New Roman"/>
                <w:bCs/>
                <w:spacing w:val="-5"/>
              </w:rPr>
              <w:t>Pre- and post-tax amounts</w:t>
            </w:r>
          </w:p>
          <w:p w14:paraId="73E96ED6" w14:textId="77777777" w:rsidR="00C669F2" w:rsidRPr="00D268F4" w:rsidRDefault="00C669F2" w:rsidP="00C669F2">
            <w:pPr>
              <w:pStyle w:val="ListParagraph"/>
              <w:widowControl/>
              <w:numPr>
                <w:ilvl w:val="0"/>
                <w:numId w:val="498"/>
              </w:numPr>
              <w:autoSpaceDE/>
              <w:autoSpaceDN/>
              <w:spacing w:line="259" w:lineRule="auto"/>
              <w:ind w:left="1080"/>
              <w:contextualSpacing/>
              <w:rPr>
                <w:rFonts w:ascii="Times New Roman" w:hAnsi="Times New Roman" w:cs="Times New Roman"/>
                <w:bCs/>
                <w:spacing w:val="-5"/>
              </w:rPr>
            </w:pPr>
            <w:r w:rsidRPr="00D268F4">
              <w:rPr>
                <w:rFonts w:ascii="Times New Roman" w:hAnsi="Times New Roman" w:cs="Times New Roman"/>
                <w:bCs/>
                <w:spacing w:val="-5"/>
              </w:rPr>
              <w:t>Select post-tax or tax deferred payment based on the election by the member</w:t>
            </w:r>
          </w:p>
          <w:p w14:paraId="5D4DF30A" w14:textId="77777777" w:rsidR="00C669F2" w:rsidRPr="00D268F4" w:rsidRDefault="00C669F2" w:rsidP="00C669F2">
            <w:pPr>
              <w:pStyle w:val="ListParagraph"/>
              <w:widowControl/>
              <w:numPr>
                <w:ilvl w:val="0"/>
                <w:numId w:val="499"/>
              </w:numPr>
              <w:autoSpaceDE/>
              <w:autoSpaceDN/>
              <w:spacing w:line="259" w:lineRule="auto"/>
              <w:contextualSpacing/>
              <w:rPr>
                <w:rFonts w:ascii="Times New Roman" w:hAnsi="Times New Roman" w:cs="Times New Roman"/>
                <w:bCs/>
                <w:spacing w:val="-5"/>
              </w:rPr>
            </w:pPr>
            <w:r w:rsidRPr="00D268F4">
              <w:rPr>
                <w:rFonts w:ascii="Times New Roman" w:hAnsi="Times New Roman" w:cs="Times New Roman"/>
                <w:bCs/>
                <w:spacing w:val="-5"/>
              </w:rPr>
              <w:t>I can generate a receipt to be sent to the member to confirm that the payment has been received</w:t>
            </w:r>
          </w:p>
          <w:p w14:paraId="1271A4AC" w14:textId="77777777" w:rsidR="00C669F2" w:rsidRPr="00D268F4" w:rsidRDefault="00C669F2" w:rsidP="00C669F2">
            <w:pPr>
              <w:pStyle w:val="ListParagraph"/>
              <w:widowControl/>
              <w:numPr>
                <w:ilvl w:val="0"/>
                <w:numId w:val="499"/>
              </w:numPr>
              <w:autoSpaceDE/>
              <w:autoSpaceDN/>
              <w:spacing w:line="259" w:lineRule="auto"/>
              <w:contextualSpacing/>
              <w:rPr>
                <w:rFonts w:ascii="Times New Roman" w:hAnsi="Times New Roman" w:cs="Times New Roman"/>
                <w:bCs/>
                <w:spacing w:val="-5"/>
              </w:rPr>
            </w:pPr>
            <w:r w:rsidRPr="00D268F4">
              <w:rPr>
                <w:rFonts w:ascii="Times New Roman" w:hAnsi="Times New Roman" w:cs="Times New Roman"/>
                <w:bCs/>
                <w:spacing w:val="-5"/>
              </w:rPr>
              <w:t>Once Treasury has confirmed that the payment has cleared, I can apply a credit to the agreement invoice</w:t>
            </w:r>
          </w:p>
          <w:p w14:paraId="2CC70C63" w14:textId="77777777" w:rsidR="00C669F2" w:rsidRPr="00D268F4" w:rsidRDefault="00C669F2" w:rsidP="00C669F2">
            <w:pPr>
              <w:pStyle w:val="ListParagraph"/>
              <w:widowControl/>
              <w:numPr>
                <w:ilvl w:val="0"/>
                <w:numId w:val="499"/>
              </w:numPr>
              <w:autoSpaceDE/>
              <w:autoSpaceDN/>
              <w:spacing w:line="259" w:lineRule="auto"/>
              <w:contextualSpacing/>
              <w:rPr>
                <w:rFonts w:ascii="Times New Roman" w:hAnsi="Times New Roman" w:cs="Times New Roman"/>
                <w:bCs/>
                <w:spacing w:val="-5"/>
              </w:rPr>
            </w:pPr>
            <w:r w:rsidRPr="00D268F4">
              <w:rPr>
                <w:rFonts w:ascii="Times New Roman" w:hAnsi="Times New Roman" w:cs="Times New Roman"/>
                <w:bCs/>
                <w:spacing w:val="-5"/>
              </w:rPr>
              <w:t>The purchase status will be updated, depending on the payment status:</w:t>
            </w:r>
          </w:p>
          <w:p w14:paraId="6B330AC1" w14:textId="77777777" w:rsidR="00C669F2" w:rsidRPr="00D268F4" w:rsidRDefault="00C669F2" w:rsidP="00C669F2">
            <w:pPr>
              <w:pStyle w:val="ListParagraph"/>
              <w:widowControl/>
              <w:numPr>
                <w:ilvl w:val="0"/>
                <w:numId w:val="500"/>
              </w:numPr>
              <w:autoSpaceDE/>
              <w:autoSpaceDN/>
              <w:spacing w:line="259" w:lineRule="auto"/>
              <w:ind w:left="1080"/>
              <w:contextualSpacing/>
              <w:rPr>
                <w:rFonts w:ascii="Times New Roman" w:hAnsi="Times New Roman" w:cs="Times New Roman"/>
                <w:bCs/>
                <w:spacing w:val="-5"/>
              </w:rPr>
            </w:pPr>
            <w:r w:rsidRPr="00D268F4">
              <w:rPr>
                <w:rFonts w:ascii="Times New Roman" w:hAnsi="Times New Roman" w:cs="Times New Roman"/>
                <w:bCs/>
                <w:spacing w:val="-5"/>
              </w:rPr>
              <w:t>Paid in full ($0 outstanding balance)</w:t>
            </w:r>
          </w:p>
          <w:p w14:paraId="20307152" w14:textId="77777777" w:rsidR="00C669F2" w:rsidRPr="00D268F4" w:rsidRDefault="00C669F2" w:rsidP="00C669F2">
            <w:pPr>
              <w:pStyle w:val="ListParagraph"/>
              <w:widowControl/>
              <w:numPr>
                <w:ilvl w:val="0"/>
                <w:numId w:val="501"/>
              </w:numPr>
              <w:autoSpaceDE/>
              <w:autoSpaceDN/>
              <w:spacing w:line="259" w:lineRule="auto"/>
              <w:ind w:left="1440"/>
              <w:contextualSpacing/>
              <w:rPr>
                <w:rFonts w:ascii="Times New Roman" w:hAnsi="Times New Roman" w:cs="Times New Roman"/>
                <w:bCs/>
                <w:spacing w:val="-5"/>
              </w:rPr>
            </w:pPr>
            <w:r w:rsidRPr="00D268F4">
              <w:rPr>
                <w:rFonts w:ascii="Times New Roman" w:hAnsi="Times New Roman" w:cs="Times New Roman"/>
                <w:bCs/>
                <w:spacing w:val="-5"/>
              </w:rPr>
              <w:lastRenderedPageBreak/>
              <w:t>If the difference between the purchase cost and payment is greater than $1, then the purchase agreement must be cancelled and a new one created</w:t>
            </w:r>
          </w:p>
          <w:p w14:paraId="7D781D25" w14:textId="77777777" w:rsidR="00C669F2" w:rsidRPr="00D268F4" w:rsidRDefault="00C669F2" w:rsidP="00C669F2">
            <w:pPr>
              <w:pStyle w:val="ListParagraph"/>
              <w:widowControl/>
              <w:numPr>
                <w:ilvl w:val="0"/>
                <w:numId w:val="502"/>
              </w:numPr>
              <w:autoSpaceDE/>
              <w:autoSpaceDN/>
              <w:spacing w:line="259" w:lineRule="auto"/>
              <w:ind w:left="1080"/>
              <w:contextualSpacing/>
              <w:rPr>
                <w:rFonts w:ascii="Times New Roman" w:hAnsi="Times New Roman" w:cs="Times New Roman"/>
                <w:bCs/>
                <w:spacing w:val="-5"/>
              </w:rPr>
            </w:pPr>
            <w:r w:rsidRPr="00D268F4">
              <w:rPr>
                <w:rFonts w:ascii="Times New Roman" w:hAnsi="Times New Roman" w:cs="Times New Roman"/>
                <w:bCs/>
                <w:spacing w:val="-5"/>
              </w:rPr>
              <w:t>Delinquent (partial outstanding balance)</w:t>
            </w:r>
          </w:p>
          <w:p w14:paraId="040303CA" w14:textId="77777777" w:rsidR="00C669F2" w:rsidRPr="00D268F4" w:rsidRDefault="00C669F2" w:rsidP="00C669F2">
            <w:pPr>
              <w:pStyle w:val="ListParagraph"/>
              <w:widowControl/>
              <w:numPr>
                <w:ilvl w:val="0"/>
                <w:numId w:val="502"/>
              </w:numPr>
              <w:autoSpaceDE/>
              <w:autoSpaceDN/>
              <w:spacing w:line="259" w:lineRule="auto"/>
              <w:ind w:left="1080"/>
              <w:contextualSpacing/>
              <w:rPr>
                <w:rFonts w:ascii="Times New Roman" w:hAnsi="Times New Roman" w:cs="Times New Roman"/>
                <w:bCs/>
                <w:spacing w:val="-5"/>
              </w:rPr>
            </w:pPr>
            <w:r w:rsidRPr="00D268F4">
              <w:rPr>
                <w:rFonts w:ascii="Times New Roman" w:hAnsi="Times New Roman" w:cs="Times New Roman"/>
                <w:bCs/>
                <w:spacing w:val="-5"/>
              </w:rPr>
              <w:t>Cancel (suspend purchase or refund partial purchase)</w:t>
            </w:r>
          </w:p>
          <w:p w14:paraId="02B50CDE" w14:textId="77777777" w:rsidR="00C669F2" w:rsidRPr="00D268F4" w:rsidRDefault="00C669F2" w:rsidP="00C669F2">
            <w:pPr>
              <w:pStyle w:val="ListParagraph"/>
              <w:widowControl/>
              <w:numPr>
                <w:ilvl w:val="0"/>
                <w:numId w:val="503"/>
              </w:numPr>
              <w:autoSpaceDE/>
              <w:autoSpaceDN/>
              <w:spacing w:line="259" w:lineRule="auto"/>
              <w:contextualSpacing/>
              <w:rPr>
                <w:rFonts w:ascii="Times New Roman" w:hAnsi="Times New Roman" w:cs="Times New Roman"/>
                <w:bCs/>
                <w:spacing w:val="-5"/>
              </w:rPr>
            </w:pPr>
            <w:r w:rsidRPr="00D268F4">
              <w:rPr>
                <w:rFonts w:ascii="Times New Roman" w:hAnsi="Times New Roman" w:cs="Times New Roman"/>
                <w:bCs/>
                <w:spacing w:val="-5"/>
              </w:rPr>
              <w:t>The system will display which fiscal quarters have been purchased and the corresponding purchase agreement</w:t>
            </w:r>
          </w:p>
          <w:p w14:paraId="76BB41C4" w14:textId="77777777" w:rsidR="00C669F2" w:rsidRPr="00D268F4" w:rsidRDefault="00C669F2" w:rsidP="00C669F2">
            <w:pPr>
              <w:pStyle w:val="ListParagraph"/>
              <w:widowControl/>
              <w:numPr>
                <w:ilvl w:val="0"/>
                <w:numId w:val="503"/>
              </w:numPr>
              <w:autoSpaceDE/>
              <w:autoSpaceDN/>
              <w:spacing w:line="259" w:lineRule="auto"/>
              <w:contextualSpacing/>
              <w:rPr>
                <w:rFonts w:ascii="Times New Roman" w:hAnsi="Times New Roman" w:cs="Times New Roman"/>
                <w:bCs/>
                <w:spacing w:val="-5"/>
              </w:rPr>
            </w:pPr>
            <w:r w:rsidRPr="00D268F4">
              <w:rPr>
                <w:rFonts w:ascii="Times New Roman" w:hAnsi="Times New Roman" w:cs="Times New Roman"/>
                <w:bCs/>
                <w:spacing w:val="-5"/>
              </w:rPr>
              <w:t>I can notify Member Services that payment has been received and resulting status of the service purchase</w:t>
            </w:r>
          </w:p>
          <w:p w14:paraId="068B5460" w14:textId="77777777" w:rsidR="006C7453" w:rsidRPr="00D268F4" w:rsidRDefault="006C7453" w:rsidP="006C7453">
            <w:pPr>
              <w:pStyle w:val="ListParagraph"/>
              <w:widowControl/>
              <w:numPr>
                <w:ilvl w:val="0"/>
                <w:numId w:val="503"/>
              </w:numPr>
              <w:autoSpaceDE/>
              <w:autoSpaceDN/>
              <w:spacing w:line="259" w:lineRule="auto"/>
              <w:contextualSpacing/>
              <w:rPr>
                <w:rFonts w:ascii="Times New Roman" w:hAnsi="Times New Roman" w:cs="Times New Roman"/>
                <w:bCs/>
                <w:spacing w:val="-5"/>
              </w:rPr>
            </w:pPr>
            <w:r w:rsidRPr="00D268F4">
              <w:rPr>
                <w:rFonts w:ascii="Times New Roman" w:hAnsi="Times New Roman" w:cs="Times New Roman"/>
                <w:bCs/>
                <w:spacing w:val="-5"/>
              </w:rPr>
              <w:t xml:space="preserve">The purchase creates the corresponding GL entries in SHARE </w:t>
            </w:r>
          </w:p>
          <w:p w14:paraId="3681F9CA" w14:textId="77777777" w:rsidR="00C669F2" w:rsidRPr="00D268F4" w:rsidRDefault="00C669F2" w:rsidP="00C669F2">
            <w:pPr>
              <w:pStyle w:val="ListParagraph"/>
              <w:widowControl/>
              <w:numPr>
                <w:ilvl w:val="0"/>
                <w:numId w:val="503"/>
              </w:numPr>
              <w:autoSpaceDE/>
              <w:autoSpaceDN/>
              <w:spacing w:line="259" w:lineRule="auto"/>
              <w:contextualSpacing/>
              <w:rPr>
                <w:rFonts w:ascii="Times New Roman" w:hAnsi="Times New Roman" w:cs="Times New Roman"/>
                <w:bCs/>
                <w:spacing w:val="-5"/>
              </w:rPr>
            </w:pPr>
            <w:r w:rsidRPr="00D268F4">
              <w:rPr>
                <w:rFonts w:ascii="Times New Roman" w:hAnsi="Times New Roman" w:cs="Times New Roman"/>
                <w:bCs/>
                <w:spacing w:val="-5"/>
              </w:rPr>
              <w:t>I can close the purchase agreement, if appropriate</w:t>
            </w:r>
          </w:p>
          <w:p w14:paraId="335896D8" w14:textId="77777777" w:rsidR="00C669F2" w:rsidRPr="004920F1" w:rsidRDefault="00C669F2" w:rsidP="00C669F2">
            <w:pPr>
              <w:rPr>
                <w:bCs/>
                <w:spacing w:val="-5"/>
              </w:rPr>
            </w:pPr>
          </w:p>
          <w:p w14:paraId="689FBBDA" w14:textId="77777777" w:rsidR="00C669F2" w:rsidRPr="004920F1" w:rsidRDefault="00C669F2" w:rsidP="00C669F2">
            <w:pPr>
              <w:rPr>
                <w:bCs/>
                <w:spacing w:val="-5"/>
              </w:rPr>
            </w:pPr>
            <w:r w:rsidRPr="004920F1">
              <w:rPr>
                <w:bCs/>
                <w:spacing w:val="-5"/>
              </w:rPr>
              <w:t>Business Rules:</w:t>
            </w:r>
          </w:p>
          <w:p w14:paraId="52F67CCD" w14:textId="77777777" w:rsidR="00C669F2" w:rsidRPr="00D268F4" w:rsidRDefault="00C669F2" w:rsidP="00C669F2">
            <w:pPr>
              <w:pStyle w:val="ListParagraph"/>
              <w:widowControl/>
              <w:numPr>
                <w:ilvl w:val="0"/>
                <w:numId w:val="496"/>
              </w:numPr>
              <w:autoSpaceDE/>
              <w:autoSpaceDN/>
              <w:spacing w:line="259" w:lineRule="auto"/>
              <w:ind w:left="740"/>
              <w:contextualSpacing/>
              <w:rPr>
                <w:rFonts w:ascii="Times New Roman" w:hAnsi="Times New Roman" w:cs="Times New Roman"/>
              </w:rPr>
            </w:pPr>
            <w:r w:rsidRPr="00D268F4">
              <w:rPr>
                <w:rFonts w:ascii="Times New Roman" w:hAnsi="Times New Roman" w:cs="Times New Roman"/>
                <w:bCs/>
                <w:spacing w:val="-5"/>
              </w:rPr>
              <w:t>Rule 2.82.4.11.B</w:t>
            </w:r>
            <w:r>
              <w:rPr>
                <w:rFonts w:ascii="Times New Roman" w:hAnsi="Times New Roman" w:cs="Times New Roman"/>
                <w:bCs/>
                <w:spacing w:val="-5"/>
              </w:rPr>
              <w:t xml:space="preserve"> (sick leave)</w:t>
            </w:r>
            <w:r w:rsidRPr="00D268F4">
              <w:rPr>
                <w:rFonts w:ascii="Times New Roman" w:hAnsi="Times New Roman" w:cs="Times New Roman"/>
                <w:bCs/>
                <w:spacing w:val="-5"/>
              </w:rPr>
              <w:t xml:space="preserve"> The member shall make full payment in a single lump sum within 90 calendar days of the date that the member is informed of the amount of the payment.</w:t>
            </w:r>
          </w:p>
        </w:tc>
        <w:tc>
          <w:tcPr>
            <w:tcW w:w="1276" w:type="dxa"/>
            <w:tcBorders>
              <w:top w:val="single" w:sz="4" w:space="0" w:color="auto"/>
              <w:left w:val="nil"/>
              <w:bottom w:val="single" w:sz="4" w:space="0" w:color="auto"/>
              <w:right w:val="single" w:sz="4" w:space="0" w:color="auto"/>
            </w:tcBorders>
            <w:shd w:val="clear" w:color="auto" w:fill="auto"/>
          </w:tcPr>
          <w:p w14:paraId="551E9FCF"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0C01780C" w14:textId="77777777" w:rsidR="00C669F2" w:rsidRDefault="00646C6D" w:rsidP="00C669F2">
            <w:pPr>
              <w:rPr>
                <w:sz w:val="20"/>
              </w:rPr>
            </w:pPr>
            <w:sdt>
              <w:sdtPr>
                <w:rPr>
                  <w:sz w:val="20"/>
                </w:rPr>
                <w:id w:val="65665263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546A0B94" w14:textId="2F671A9C" w:rsidR="00C669F2" w:rsidRPr="004920F1" w:rsidRDefault="00646C6D" w:rsidP="00C669F2">
            <w:sdt>
              <w:sdtPr>
                <w:rPr>
                  <w:sz w:val="20"/>
                </w:rPr>
                <w:id w:val="-169807572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1368FDB" w14:textId="77777777" w:rsidR="00C669F2" w:rsidRDefault="00646C6D" w:rsidP="00C669F2">
            <w:sdt>
              <w:sdtPr>
                <w:rPr>
                  <w:sz w:val="20"/>
                </w:rPr>
                <w:id w:val="92600495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5397A47" w14:textId="77777777" w:rsidR="00C669F2" w:rsidRDefault="00646C6D" w:rsidP="00C669F2">
            <w:sdt>
              <w:sdtPr>
                <w:rPr>
                  <w:sz w:val="20"/>
                </w:rPr>
                <w:id w:val="-43714475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3914FF10" w14:textId="77777777" w:rsidR="00C669F2" w:rsidRDefault="00646C6D" w:rsidP="00C669F2">
            <w:sdt>
              <w:sdtPr>
                <w:rPr>
                  <w:sz w:val="20"/>
                </w:rPr>
                <w:id w:val="-209183587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7589D9A8" w14:textId="77777777" w:rsidR="00C669F2" w:rsidRDefault="00646C6D" w:rsidP="00C669F2">
            <w:sdt>
              <w:sdtPr>
                <w:rPr>
                  <w:sz w:val="20"/>
                </w:rPr>
                <w:id w:val="21262919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2E5B227" w14:textId="447001DC" w:rsidR="00C669F2" w:rsidRPr="004920F1" w:rsidRDefault="00646C6D" w:rsidP="00C669F2">
            <w:sdt>
              <w:sdtPr>
                <w:rPr>
                  <w:sz w:val="20"/>
                </w:rPr>
                <w:id w:val="25163023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0C5475F0"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95B1737" w14:textId="77777777" w:rsidR="00C669F2" w:rsidRPr="002B62E0" w:rsidRDefault="00C669F2" w:rsidP="00C669F2">
            <w:pPr>
              <w:rPr>
                <w:bCs/>
                <w:spacing w:val="-5"/>
              </w:rPr>
            </w:pPr>
            <w:r w:rsidRPr="002B62E0">
              <w:t>20.020</w:t>
            </w:r>
          </w:p>
        </w:tc>
        <w:tc>
          <w:tcPr>
            <w:tcW w:w="1417" w:type="dxa"/>
            <w:tcBorders>
              <w:top w:val="single" w:sz="4" w:space="0" w:color="auto"/>
              <w:left w:val="nil"/>
              <w:bottom w:val="single" w:sz="4" w:space="0" w:color="auto"/>
              <w:right w:val="single" w:sz="4" w:space="0" w:color="auto"/>
            </w:tcBorders>
          </w:tcPr>
          <w:p w14:paraId="66969163" w14:textId="77777777" w:rsidR="00C669F2" w:rsidRPr="004920F1" w:rsidRDefault="00C669F2" w:rsidP="00C669F2">
            <w:r w:rsidRPr="004920F1">
              <w:rPr>
                <w:bCs/>
                <w:spacing w:val="-5"/>
              </w:rPr>
              <w:t>Service Credit Purchase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547F32"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9A08125" w14:textId="77777777" w:rsidR="00C669F2" w:rsidRPr="004920F1" w:rsidRDefault="00C669F2" w:rsidP="00C669F2">
            <w:r w:rsidRPr="004920F1">
              <w:rPr>
                <w:bCs/>
                <w:spacing w:val="-5"/>
              </w:rPr>
              <w:t>Benefit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875C6F" w14:textId="77777777" w:rsidR="00C669F2" w:rsidRPr="004920F1" w:rsidRDefault="00C669F2" w:rsidP="00C669F2">
            <w:pPr>
              <w:rPr>
                <w:bCs/>
                <w:spacing w:val="-5"/>
              </w:rPr>
            </w:pPr>
            <w:r w:rsidRPr="004920F1">
              <w:rPr>
                <w:bCs/>
                <w:spacing w:val="-5"/>
              </w:rPr>
              <w:t>I want to audit the member’s NMERB service credit</w:t>
            </w:r>
          </w:p>
          <w:p w14:paraId="6CF1C8B1" w14:textId="77777777" w:rsidR="00C669F2" w:rsidRPr="004920F1" w:rsidRDefault="00C669F2" w:rsidP="00C669F2">
            <w:r w:rsidRPr="004920F1">
              <w:rPr>
                <w:bCs/>
                <w:spacing w:val="-5"/>
              </w:rPr>
              <w:t>So I can verify if the service is eligible for purchase.</w:t>
            </w:r>
          </w:p>
        </w:tc>
        <w:tc>
          <w:tcPr>
            <w:tcW w:w="4819" w:type="dxa"/>
            <w:tcBorders>
              <w:top w:val="single" w:sz="4" w:space="0" w:color="auto"/>
              <w:left w:val="nil"/>
              <w:bottom w:val="single" w:sz="4" w:space="0" w:color="auto"/>
              <w:right w:val="single" w:sz="4" w:space="0" w:color="auto"/>
            </w:tcBorders>
            <w:shd w:val="clear" w:color="auto" w:fill="auto"/>
          </w:tcPr>
          <w:p w14:paraId="12AD1B40" w14:textId="77777777" w:rsidR="00C669F2" w:rsidRPr="004920F1" w:rsidRDefault="00C669F2" w:rsidP="00C669F2">
            <w:pPr>
              <w:rPr>
                <w:bCs/>
                <w:spacing w:val="-5"/>
              </w:rPr>
            </w:pPr>
            <w:r w:rsidRPr="004920F1">
              <w:rPr>
                <w:bCs/>
                <w:spacing w:val="-5"/>
              </w:rPr>
              <w:t>I will be satisfied when:</w:t>
            </w:r>
          </w:p>
          <w:p w14:paraId="15FB1DED" w14:textId="77777777" w:rsidR="00C669F2" w:rsidRPr="00D268F4" w:rsidRDefault="00C669F2" w:rsidP="00C669F2">
            <w:pPr>
              <w:pStyle w:val="ListParagraph"/>
              <w:widowControl/>
              <w:numPr>
                <w:ilvl w:val="0"/>
                <w:numId w:val="504"/>
              </w:numPr>
              <w:autoSpaceDE/>
              <w:autoSpaceDN/>
              <w:spacing w:line="259" w:lineRule="auto"/>
              <w:contextualSpacing/>
              <w:rPr>
                <w:rFonts w:ascii="Times New Roman" w:hAnsi="Times New Roman" w:cs="Times New Roman"/>
                <w:bCs/>
                <w:spacing w:val="-5"/>
              </w:rPr>
            </w:pPr>
            <w:r w:rsidRPr="00D268F4">
              <w:rPr>
                <w:rFonts w:ascii="Times New Roman" w:hAnsi="Times New Roman" w:cs="Times New Roman"/>
                <w:bCs/>
                <w:spacing w:val="-5"/>
              </w:rPr>
              <w:t>I can run a summary report displaying the member’s entire NMERB history, including transactions (like refunds, purchases, etc.), wages, contributions, and credits</w:t>
            </w:r>
          </w:p>
          <w:p w14:paraId="5DB7BF00" w14:textId="77777777" w:rsidR="00C669F2" w:rsidRPr="00D268F4" w:rsidRDefault="00C669F2" w:rsidP="00C669F2">
            <w:pPr>
              <w:pStyle w:val="ListParagraph"/>
              <w:widowControl/>
              <w:numPr>
                <w:ilvl w:val="0"/>
                <w:numId w:val="504"/>
              </w:numPr>
              <w:autoSpaceDE/>
              <w:autoSpaceDN/>
              <w:spacing w:line="259" w:lineRule="auto"/>
              <w:contextualSpacing/>
              <w:rPr>
                <w:rFonts w:ascii="Times New Roman" w:hAnsi="Times New Roman" w:cs="Times New Roman"/>
                <w:bCs/>
                <w:spacing w:val="-5"/>
              </w:rPr>
            </w:pPr>
            <w:r w:rsidRPr="00D268F4">
              <w:rPr>
                <w:rFonts w:ascii="Times New Roman" w:hAnsi="Times New Roman" w:cs="Times New Roman"/>
                <w:bCs/>
                <w:spacing w:val="-5"/>
              </w:rPr>
              <w:t>I can view any prior service purchase requests (actual or estimates) to see if a purchase for the same period is in progress</w:t>
            </w:r>
          </w:p>
          <w:p w14:paraId="6D273BCA" w14:textId="77777777" w:rsidR="00C669F2" w:rsidRPr="00D268F4" w:rsidRDefault="00C669F2" w:rsidP="00C669F2">
            <w:pPr>
              <w:pStyle w:val="ListParagraph"/>
              <w:widowControl/>
              <w:numPr>
                <w:ilvl w:val="0"/>
                <w:numId w:val="504"/>
              </w:numPr>
              <w:autoSpaceDE/>
              <w:autoSpaceDN/>
              <w:spacing w:line="259" w:lineRule="auto"/>
              <w:contextualSpacing/>
              <w:rPr>
                <w:rFonts w:ascii="Times New Roman" w:hAnsi="Times New Roman" w:cs="Times New Roman"/>
                <w:bCs/>
                <w:spacing w:val="-5"/>
              </w:rPr>
            </w:pPr>
            <w:r w:rsidRPr="00D268F4">
              <w:rPr>
                <w:rFonts w:ascii="Times New Roman" w:hAnsi="Times New Roman" w:cs="Times New Roman"/>
                <w:bCs/>
                <w:spacing w:val="-5"/>
              </w:rPr>
              <w:lastRenderedPageBreak/>
              <w:t>I can contact the employer regarding any questionable quarters for the member’s active service credit</w:t>
            </w:r>
          </w:p>
          <w:p w14:paraId="152D9797" w14:textId="77777777" w:rsidR="00C669F2" w:rsidRPr="004920F1" w:rsidRDefault="00C669F2" w:rsidP="00C669F2">
            <w:pPr>
              <w:rPr>
                <w:bCs/>
                <w:spacing w:val="-5"/>
              </w:rPr>
            </w:pPr>
          </w:p>
          <w:p w14:paraId="111D4237" w14:textId="77777777" w:rsidR="00C669F2" w:rsidRPr="004920F1" w:rsidRDefault="00C669F2" w:rsidP="00C669F2">
            <w:pPr>
              <w:rPr>
                <w:bCs/>
                <w:spacing w:val="-5"/>
              </w:rPr>
            </w:pPr>
            <w:r w:rsidRPr="004920F1">
              <w:rPr>
                <w:bCs/>
                <w:spacing w:val="-5"/>
                <w:u w:val="single"/>
              </w:rPr>
              <w:t>Business Rules:</w:t>
            </w:r>
          </w:p>
          <w:p w14:paraId="2A8200F6" w14:textId="77777777" w:rsidR="00C669F2" w:rsidRPr="00D268F4" w:rsidRDefault="00C669F2" w:rsidP="00C669F2">
            <w:pPr>
              <w:pStyle w:val="ListParagraph"/>
              <w:widowControl/>
              <w:numPr>
                <w:ilvl w:val="0"/>
                <w:numId w:val="506"/>
              </w:numPr>
              <w:autoSpaceDE/>
              <w:autoSpaceDN/>
              <w:spacing w:line="259" w:lineRule="auto"/>
              <w:ind w:left="740"/>
              <w:contextualSpacing/>
              <w:rPr>
                <w:rFonts w:ascii="Times New Roman" w:hAnsi="Times New Roman" w:cs="Times New Roman"/>
                <w:bCs/>
                <w:spacing w:val="-5"/>
              </w:rPr>
            </w:pPr>
            <w:r w:rsidRPr="00D268F4">
              <w:rPr>
                <w:rFonts w:ascii="Times New Roman" w:hAnsi="Times New Roman" w:cs="Times New Roman"/>
                <w:bCs/>
                <w:spacing w:val="-5"/>
              </w:rPr>
              <w:t>NMSA 22-11-34.A(4) A member shall have acquired allowed service credit for periods of time when the member was employed:</w:t>
            </w:r>
          </w:p>
          <w:p w14:paraId="586BB40F" w14:textId="77777777" w:rsidR="00C669F2" w:rsidRPr="00D268F4" w:rsidRDefault="00C669F2" w:rsidP="00C669F2">
            <w:pPr>
              <w:pStyle w:val="ListParagraph"/>
              <w:widowControl/>
              <w:numPr>
                <w:ilvl w:val="0"/>
                <w:numId w:val="505"/>
              </w:numPr>
              <w:autoSpaceDE/>
              <w:autoSpaceDN/>
              <w:spacing w:line="259" w:lineRule="auto"/>
              <w:ind w:left="1080"/>
              <w:contextualSpacing/>
              <w:rPr>
                <w:rFonts w:ascii="Times New Roman" w:hAnsi="Times New Roman" w:cs="Times New Roman"/>
                <w:bCs/>
                <w:spacing w:val="-5"/>
              </w:rPr>
            </w:pPr>
            <w:r w:rsidRPr="00D268F4">
              <w:rPr>
                <w:rFonts w:ascii="Times New Roman" w:hAnsi="Times New Roman" w:cs="Times New Roman"/>
                <w:bCs/>
                <w:spacing w:val="-5"/>
              </w:rPr>
              <w:t>in a public school or public institution of higher learning in another state, territory or possession of the US</w:t>
            </w:r>
          </w:p>
          <w:p w14:paraId="36E7835C" w14:textId="77777777" w:rsidR="00C669F2" w:rsidRPr="00D268F4" w:rsidRDefault="00C669F2" w:rsidP="00C669F2">
            <w:pPr>
              <w:pStyle w:val="ListParagraph"/>
              <w:widowControl/>
              <w:numPr>
                <w:ilvl w:val="0"/>
                <w:numId w:val="505"/>
              </w:numPr>
              <w:autoSpaceDE/>
              <w:autoSpaceDN/>
              <w:spacing w:line="259" w:lineRule="auto"/>
              <w:ind w:left="1080"/>
              <w:contextualSpacing/>
              <w:rPr>
                <w:rFonts w:ascii="Times New Roman" w:hAnsi="Times New Roman" w:cs="Times New Roman"/>
                <w:bCs/>
                <w:spacing w:val="-5"/>
              </w:rPr>
            </w:pPr>
            <w:r w:rsidRPr="00D268F4">
              <w:rPr>
                <w:rFonts w:ascii="Times New Roman" w:hAnsi="Times New Roman" w:cs="Times New Roman"/>
                <w:bCs/>
                <w:spacing w:val="-5"/>
              </w:rPr>
              <w:t>in a US military dependents' school operated by a branch of the US armed forces</w:t>
            </w:r>
          </w:p>
          <w:p w14:paraId="6AA72714" w14:textId="77777777" w:rsidR="00C669F2" w:rsidRPr="00D268F4" w:rsidRDefault="00C669F2" w:rsidP="00C669F2">
            <w:pPr>
              <w:pStyle w:val="ListParagraph"/>
              <w:widowControl/>
              <w:numPr>
                <w:ilvl w:val="0"/>
                <w:numId w:val="505"/>
              </w:numPr>
              <w:autoSpaceDE/>
              <w:autoSpaceDN/>
              <w:spacing w:line="259" w:lineRule="auto"/>
              <w:ind w:left="1080"/>
              <w:contextualSpacing/>
              <w:rPr>
                <w:rFonts w:ascii="Times New Roman" w:hAnsi="Times New Roman" w:cs="Times New Roman"/>
                <w:bCs/>
                <w:spacing w:val="-5"/>
              </w:rPr>
            </w:pPr>
            <w:r w:rsidRPr="00D268F4">
              <w:rPr>
                <w:rFonts w:ascii="Times New Roman" w:hAnsi="Times New Roman" w:cs="Times New Roman"/>
                <w:bCs/>
                <w:spacing w:val="-5"/>
              </w:rPr>
              <w:t>employed after July 1, 1967 in a federal educational program within New Mexico, including United States Indian schools and civilian conservation corps camps. This service credit shall be allowed without contribution</w:t>
            </w:r>
          </w:p>
          <w:p w14:paraId="29930F1F" w14:textId="77777777" w:rsidR="00C669F2" w:rsidRPr="00D268F4" w:rsidRDefault="00C669F2" w:rsidP="00C669F2">
            <w:pPr>
              <w:pStyle w:val="ListParagraph"/>
              <w:widowControl/>
              <w:numPr>
                <w:ilvl w:val="0"/>
                <w:numId w:val="505"/>
              </w:numPr>
              <w:autoSpaceDE/>
              <w:autoSpaceDN/>
              <w:spacing w:line="259" w:lineRule="auto"/>
              <w:ind w:left="1080"/>
              <w:contextualSpacing/>
              <w:rPr>
                <w:rFonts w:ascii="Times New Roman" w:hAnsi="Times New Roman" w:cs="Times New Roman"/>
              </w:rPr>
            </w:pPr>
            <w:r w:rsidRPr="00D268F4">
              <w:rPr>
                <w:rFonts w:ascii="Times New Roman" w:hAnsi="Times New Roman" w:cs="Times New Roman"/>
                <w:bCs/>
                <w:spacing w:val="-5"/>
              </w:rPr>
              <w:t>in a private school or institution of higher learning in New Mexico whose education program is accredited or approved by the department at the time of employment.</w:t>
            </w:r>
          </w:p>
        </w:tc>
        <w:tc>
          <w:tcPr>
            <w:tcW w:w="1276" w:type="dxa"/>
            <w:tcBorders>
              <w:top w:val="single" w:sz="4" w:space="0" w:color="auto"/>
              <w:left w:val="nil"/>
              <w:bottom w:val="single" w:sz="4" w:space="0" w:color="auto"/>
              <w:right w:val="single" w:sz="4" w:space="0" w:color="auto"/>
            </w:tcBorders>
            <w:shd w:val="clear" w:color="auto" w:fill="auto"/>
          </w:tcPr>
          <w:p w14:paraId="09B7DE79"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36F06E23" w14:textId="77777777" w:rsidR="00C669F2" w:rsidRDefault="00646C6D" w:rsidP="00C669F2">
            <w:pPr>
              <w:rPr>
                <w:sz w:val="20"/>
              </w:rPr>
            </w:pPr>
            <w:sdt>
              <w:sdtPr>
                <w:rPr>
                  <w:sz w:val="20"/>
                </w:rPr>
                <w:id w:val="-121696307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73A4B34F" w14:textId="40BE02F1" w:rsidR="00C669F2" w:rsidRPr="004920F1" w:rsidRDefault="00646C6D" w:rsidP="00C669F2">
            <w:sdt>
              <w:sdtPr>
                <w:rPr>
                  <w:sz w:val="20"/>
                </w:rPr>
                <w:id w:val="32417531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91CB350" w14:textId="77777777" w:rsidR="00C669F2" w:rsidRDefault="00646C6D" w:rsidP="00C669F2">
            <w:sdt>
              <w:sdtPr>
                <w:rPr>
                  <w:sz w:val="20"/>
                </w:rPr>
                <w:id w:val="28400537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3D17E4F2" w14:textId="77777777" w:rsidR="00C669F2" w:rsidRDefault="00646C6D" w:rsidP="00C669F2">
            <w:sdt>
              <w:sdtPr>
                <w:rPr>
                  <w:sz w:val="20"/>
                </w:rPr>
                <w:id w:val="-163208624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58B6EC6F" w14:textId="77777777" w:rsidR="00C669F2" w:rsidRDefault="00646C6D" w:rsidP="00C669F2">
            <w:sdt>
              <w:sdtPr>
                <w:rPr>
                  <w:sz w:val="20"/>
                </w:rPr>
                <w:id w:val="103570268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7C9933F7" w14:textId="77777777" w:rsidR="00C669F2" w:rsidRDefault="00646C6D" w:rsidP="00C669F2">
            <w:sdt>
              <w:sdtPr>
                <w:rPr>
                  <w:sz w:val="20"/>
                </w:rPr>
                <w:id w:val="-2108820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6DDE8300" w14:textId="1C6B7C2D" w:rsidR="00C669F2" w:rsidRPr="004920F1" w:rsidRDefault="00646C6D" w:rsidP="00C669F2">
            <w:sdt>
              <w:sdtPr>
                <w:rPr>
                  <w:sz w:val="20"/>
                </w:rPr>
                <w:id w:val="-151676736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A3A19E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F3D310F" w14:textId="77777777" w:rsidR="00C669F2" w:rsidRPr="002B62E0" w:rsidRDefault="00C669F2" w:rsidP="00C669F2">
            <w:pPr>
              <w:rPr>
                <w:bCs/>
                <w:spacing w:val="-5"/>
              </w:rPr>
            </w:pPr>
            <w:r w:rsidRPr="002B62E0">
              <w:t>20.021</w:t>
            </w:r>
          </w:p>
        </w:tc>
        <w:tc>
          <w:tcPr>
            <w:tcW w:w="1417" w:type="dxa"/>
            <w:tcBorders>
              <w:top w:val="single" w:sz="4" w:space="0" w:color="auto"/>
              <w:left w:val="nil"/>
              <w:bottom w:val="single" w:sz="4" w:space="0" w:color="auto"/>
              <w:right w:val="single" w:sz="4" w:space="0" w:color="auto"/>
            </w:tcBorders>
          </w:tcPr>
          <w:p w14:paraId="098FE11F" w14:textId="77777777" w:rsidR="00C669F2" w:rsidRPr="004920F1" w:rsidRDefault="00C669F2" w:rsidP="00C669F2">
            <w:r w:rsidRPr="004920F1">
              <w:rPr>
                <w:bCs/>
                <w:spacing w:val="-5"/>
              </w:rPr>
              <w:t>Service Credit Purchase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FBC1F7A" w14:textId="77777777" w:rsidR="00C669F2" w:rsidRPr="004920F1" w:rsidRDefault="00C669F2" w:rsidP="00C669F2">
            <w:r>
              <w:t>Supporting documents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107486" w14:textId="77777777" w:rsidR="00C669F2" w:rsidRPr="004920F1" w:rsidRDefault="00C669F2" w:rsidP="00C669F2">
            <w:r w:rsidRPr="004920F1">
              <w:rPr>
                <w:bCs/>
                <w:spacing w:val="-5"/>
              </w:rPr>
              <w:t>Benefit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552ED0E" w14:textId="77777777" w:rsidR="00C669F2" w:rsidRPr="004920F1" w:rsidRDefault="00C669F2" w:rsidP="00C669F2">
            <w:pPr>
              <w:rPr>
                <w:bCs/>
                <w:spacing w:val="-5"/>
              </w:rPr>
            </w:pPr>
            <w:r w:rsidRPr="004920F1">
              <w:rPr>
                <w:bCs/>
                <w:spacing w:val="-5"/>
              </w:rPr>
              <w:t>I want to enter non-ERB service information</w:t>
            </w:r>
          </w:p>
          <w:p w14:paraId="695D0AA6" w14:textId="77777777" w:rsidR="00C669F2" w:rsidRPr="004920F1" w:rsidRDefault="00C669F2" w:rsidP="00C669F2">
            <w:r w:rsidRPr="004920F1">
              <w:rPr>
                <w:bCs/>
                <w:spacing w:val="-5"/>
              </w:rPr>
              <w:t>So that the purchase process can be initiated.</w:t>
            </w:r>
          </w:p>
        </w:tc>
        <w:tc>
          <w:tcPr>
            <w:tcW w:w="4819" w:type="dxa"/>
            <w:tcBorders>
              <w:top w:val="single" w:sz="4" w:space="0" w:color="auto"/>
              <w:left w:val="nil"/>
              <w:bottom w:val="single" w:sz="4" w:space="0" w:color="auto"/>
              <w:right w:val="single" w:sz="4" w:space="0" w:color="auto"/>
            </w:tcBorders>
            <w:shd w:val="clear" w:color="auto" w:fill="auto"/>
          </w:tcPr>
          <w:p w14:paraId="316E76F8" w14:textId="77777777" w:rsidR="00C669F2" w:rsidRPr="004920F1" w:rsidRDefault="00C669F2" w:rsidP="00C669F2">
            <w:pPr>
              <w:rPr>
                <w:bCs/>
                <w:spacing w:val="-5"/>
              </w:rPr>
            </w:pPr>
            <w:r w:rsidRPr="004920F1">
              <w:rPr>
                <w:bCs/>
                <w:spacing w:val="-5"/>
              </w:rPr>
              <w:t>I will be satisfied when:</w:t>
            </w:r>
          </w:p>
          <w:p w14:paraId="75D6DAD0" w14:textId="77777777" w:rsidR="00C669F2" w:rsidRPr="00D268F4" w:rsidRDefault="00C669F2" w:rsidP="00C669F2">
            <w:pPr>
              <w:pStyle w:val="ListParagraph"/>
              <w:widowControl/>
              <w:numPr>
                <w:ilvl w:val="0"/>
                <w:numId w:val="507"/>
              </w:numPr>
              <w:autoSpaceDE/>
              <w:autoSpaceDN/>
              <w:spacing w:line="259" w:lineRule="auto"/>
              <w:contextualSpacing/>
              <w:rPr>
                <w:rFonts w:ascii="Times New Roman" w:hAnsi="Times New Roman" w:cs="Times New Roman"/>
                <w:bCs/>
                <w:spacing w:val="-5"/>
              </w:rPr>
            </w:pPr>
            <w:r w:rsidRPr="00D268F4">
              <w:rPr>
                <w:rFonts w:ascii="Times New Roman" w:hAnsi="Times New Roman" w:cs="Times New Roman"/>
                <w:bCs/>
                <w:spacing w:val="-5"/>
              </w:rPr>
              <w:t>I can indicate which supporting documents have been received and accepted (e.g., prior employment certification)</w:t>
            </w:r>
          </w:p>
          <w:p w14:paraId="4E954BC8" w14:textId="77777777" w:rsidR="00C669F2" w:rsidRPr="00D268F4" w:rsidRDefault="00C669F2" w:rsidP="00C669F2">
            <w:pPr>
              <w:pStyle w:val="ListParagraph"/>
              <w:widowControl/>
              <w:numPr>
                <w:ilvl w:val="0"/>
                <w:numId w:val="507"/>
              </w:numPr>
              <w:autoSpaceDE/>
              <w:autoSpaceDN/>
              <w:spacing w:line="259" w:lineRule="auto"/>
              <w:contextualSpacing/>
              <w:rPr>
                <w:rFonts w:ascii="Times New Roman" w:hAnsi="Times New Roman" w:cs="Times New Roman"/>
                <w:bCs/>
                <w:spacing w:val="-5"/>
              </w:rPr>
            </w:pPr>
            <w:r w:rsidRPr="00D268F4">
              <w:rPr>
                <w:rFonts w:ascii="Times New Roman" w:hAnsi="Times New Roman" w:cs="Times New Roman"/>
                <w:bCs/>
                <w:spacing w:val="-5"/>
              </w:rPr>
              <w:t>I can add employment/purchase information</w:t>
            </w:r>
          </w:p>
          <w:p w14:paraId="508918FD" w14:textId="77777777" w:rsidR="00C669F2" w:rsidRPr="00D268F4" w:rsidRDefault="00C669F2" w:rsidP="00C669F2">
            <w:pPr>
              <w:pStyle w:val="ListParagraph"/>
              <w:widowControl/>
              <w:numPr>
                <w:ilvl w:val="0"/>
                <w:numId w:val="507"/>
              </w:numPr>
              <w:autoSpaceDE/>
              <w:autoSpaceDN/>
              <w:spacing w:line="259" w:lineRule="auto"/>
              <w:contextualSpacing/>
              <w:rPr>
                <w:rFonts w:ascii="Times New Roman" w:hAnsi="Times New Roman" w:cs="Times New Roman"/>
                <w:bCs/>
                <w:spacing w:val="-5"/>
              </w:rPr>
            </w:pPr>
            <w:r w:rsidRPr="00D268F4">
              <w:rPr>
                <w:rFonts w:ascii="Times New Roman" w:hAnsi="Times New Roman" w:cs="Times New Roman"/>
                <w:bCs/>
                <w:spacing w:val="-5"/>
              </w:rPr>
              <w:t>I can contact the current employer for a completed Certification of Wages</w:t>
            </w:r>
          </w:p>
          <w:p w14:paraId="369079E0" w14:textId="77777777" w:rsidR="00C669F2" w:rsidRPr="004920F1" w:rsidRDefault="00C669F2" w:rsidP="00C669F2">
            <w:pPr>
              <w:rPr>
                <w:bCs/>
                <w:spacing w:val="-5"/>
              </w:rPr>
            </w:pPr>
          </w:p>
          <w:p w14:paraId="5FA069A7" w14:textId="77777777" w:rsidR="00C669F2" w:rsidRPr="004920F1" w:rsidRDefault="00C669F2" w:rsidP="00C669F2">
            <w:pPr>
              <w:rPr>
                <w:bCs/>
                <w:spacing w:val="-5"/>
              </w:rPr>
            </w:pPr>
            <w:r w:rsidRPr="004920F1">
              <w:rPr>
                <w:bCs/>
                <w:spacing w:val="-5"/>
                <w:u w:val="single"/>
              </w:rPr>
              <w:t>Business Rules:</w:t>
            </w:r>
          </w:p>
          <w:p w14:paraId="28021F5C" w14:textId="77777777" w:rsidR="00C669F2" w:rsidRPr="00D268F4" w:rsidRDefault="00C669F2" w:rsidP="00C669F2">
            <w:pPr>
              <w:pStyle w:val="ListParagraph"/>
              <w:widowControl/>
              <w:numPr>
                <w:ilvl w:val="0"/>
                <w:numId w:val="508"/>
              </w:numPr>
              <w:autoSpaceDE/>
              <w:autoSpaceDN/>
              <w:spacing w:line="259" w:lineRule="auto"/>
              <w:contextualSpacing/>
              <w:rPr>
                <w:rFonts w:ascii="Times New Roman" w:hAnsi="Times New Roman" w:cs="Times New Roman"/>
                <w:bCs/>
                <w:spacing w:val="-5"/>
              </w:rPr>
            </w:pPr>
            <w:r w:rsidRPr="00D268F4">
              <w:rPr>
                <w:rFonts w:ascii="Times New Roman" w:hAnsi="Times New Roman" w:cs="Times New Roman"/>
                <w:bCs/>
                <w:spacing w:val="-5"/>
              </w:rPr>
              <w:lastRenderedPageBreak/>
              <w:t>Rule 2.82.4.9.D For the purpose of granting allowed service credit, pursuant to Paragraph (4) of Subsection A of Section 22-11-34 NMSA 1978, a “public school or public institution of higher learning” in another state, territory, or possession of the United States shall be taken to mean one that is open to the public without regard to race, creed, or color, and such school or institution need not be tax supported. The out-of-state public school shall be accredited by the state in which it is located or another accrediting organization which is recognized by the state. Service credit purchasable pursuant to Subparagraph (a) of Paragraph (4) of Subsection A of Section 22-11-34 NMSA 1978 shall not include employment as a graduate assistant, teaching assistant, or teaching fellow or in any position of a similar nature while the member was enrolled as a student in that institution.</w:t>
            </w:r>
          </w:p>
          <w:p w14:paraId="7479D147" w14:textId="77777777" w:rsidR="00C669F2" w:rsidRPr="00D268F4" w:rsidRDefault="00C669F2" w:rsidP="00C669F2">
            <w:pPr>
              <w:pStyle w:val="ListParagraph"/>
              <w:widowControl/>
              <w:numPr>
                <w:ilvl w:val="0"/>
                <w:numId w:val="508"/>
              </w:numPr>
              <w:autoSpaceDE/>
              <w:autoSpaceDN/>
              <w:spacing w:line="259" w:lineRule="auto"/>
              <w:contextualSpacing/>
              <w:rPr>
                <w:rFonts w:ascii="Times New Roman" w:hAnsi="Times New Roman" w:cs="Times New Roman"/>
              </w:rPr>
            </w:pPr>
            <w:r w:rsidRPr="00D268F4">
              <w:rPr>
                <w:rFonts w:ascii="Times New Roman" w:hAnsi="Times New Roman" w:cs="Times New Roman"/>
                <w:bCs/>
                <w:spacing w:val="-5"/>
              </w:rPr>
              <w:t>Rule 2.82.4.9.E. Prior to the purchase of allowed service credit NMSA 22-11-34.A(4)(d), a member must provide satisfactory evidence that the private school was accredited by the state board of education at the time of the member's employment.</w:t>
            </w:r>
          </w:p>
        </w:tc>
        <w:tc>
          <w:tcPr>
            <w:tcW w:w="1276" w:type="dxa"/>
            <w:tcBorders>
              <w:top w:val="single" w:sz="4" w:space="0" w:color="auto"/>
              <w:left w:val="nil"/>
              <w:bottom w:val="single" w:sz="4" w:space="0" w:color="auto"/>
              <w:right w:val="single" w:sz="4" w:space="0" w:color="auto"/>
            </w:tcBorders>
            <w:shd w:val="clear" w:color="auto" w:fill="auto"/>
          </w:tcPr>
          <w:p w14:paraId="005E8E3A"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62877E1F" w14:textId="77777777" w:rsidR="00C669F2" w:rsidRDefault="00646C6D" w:rsidP="00C669F2">
            <w:pPr>
              <w:rPr>
                <w:sz w:val="20"/>
              </w:rPr>
            </w:pPr>
            <w:sdt>
              <w:sdtPr>
                <w:rPr>
                  <w:sz w:val="20"/>
                </w:rPr>
                <w:id w:val="-137168248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13B03856" w14:textId="02FE58D0" w:rsidR="00C669F2" w:rsidRPr="004920F1" w:rsidRDefault="00646C6D" w:rsidP="00C669F2">
            <w:sdt>
              <w:sdtPr>
                <w:rPr>
                  <w:sz w:val="20"/>
                </w:rPr>
                <w:id w:val="-81479363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339C989" w14:textId="77777777" w:rsidR="00C669F2" w:rsidRDefault="00646C6D" w:rsidP="00C669F2">
            <w:sdt>
              <w:sdtPr>
                <w:rPr>
                  <w:sz w:val="20"/>
                </w:rPr>
                <w:id w:val="132979517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1AF56184" w14:textId="77777777" w:rsidR="00C669F2" w:rsidRDefault="00646C6D" w:rsidP="00C669F2">
            <w:sdt>
              <w:sdtPr>
                <w:rPr>
                  <w:sz w:val="20"/>
                </w:rPr>
                <w:id w:val="23837334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52AAC923" w14:textId="77777777" w:rsidR="00C669F2" w:rsidRDefault="00646C6D" w:rsidP="00C669F2">
            <w:sdt>
              <w:sdtPr>
                <w:rPr>
                  <w:sz w:val="20"/>
                </w:rPr>
                <w:id w:val="66104516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7CF328CA" w14:textId="77777777" w:rsidR="00C669F2" w:rsidRDefault="00646C6D" w:rsidP="00C669F2">
            <w:sdt>
              <w:sdtPr>
                <w:rPr>
                  <w:sz w:val="20"/>
                </w:rPr>
                <w:id w:val="-22908019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4682FD3E" w14:textId="1770CEDD" w:rsidR="00C669F2" w:rsidRPr="004920F1" w:rsidRDefault="00646C6D" w:rsidP="00C669F2">
            <w:sdt>
              <w:sdtPr>
                <w:rPr>
                  <w:sz w:val="20"/>
                </w:rPr>
                <w:id w:val="-6233726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009D256"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1FF9340" w14:textId="77777777" w:rsidR="00C669F2" w:rsidRPr="002B62E0" w:rsidRDefault="00C669F2" w:rsidP="00C669F2">
            <w:pPr>
              <w:rPr>
                <w:bCs/>
                <w:spacing w:val="-5"/>
              </w:rPr>
            </w:pPr>
            <w:r w:rsidRPr="002B62E0">
              <w:t>20.022</w:t>
            </w:r>
          </w:p>
        </w:tc>
        <w:tc>
          <w:tcPr>
            <w:tcW w:w="1417" w:type="dxa"/>
            <w:tcBorders>
              <w:top w:val="single" w:sz="4" w:space="0" w:color="auto"/>
              <w:left w:val="nil"/>
              <w:bottom w:val="single" w:sz="4" w:space="0" w:color="auto"/>
              <w:right w:val="single" w:sz="4" w:space="0" w:color="auto"/>
            </w:tcBorders>
          </w:tcPr>
          <w:p w14:paraId="14C0AECE" w14:textId="77777777" w:rsidR="00C669F2" w:rsidRPr="004920F1" w:rsidRDefault="00C669F2" w:rsidP="00C669F2">
            <w:r w:rsidRPr="004920F1">
              <w:rPr>
                <w:bCs/>
                <w:spacing w:val="-5"/>
              </w:rPr>
              <w:t>Service Credit Purchase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EFEE349" w14:textId="77777777" w:rsidR="00C669F2" w:rsidRPr="004920F1" w:rsidRDefault="00C669F2" w:rsidP="00C669F2">
            <w:r>
              <w:t>Service purchase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362482D" w14:textId="77777777" w:rsidR="00C669F2" w:rsidRPr="004920F1" w:rsidRDefault="00C669F2" w:rsidP="00C669F2">
            <w:r w:rsidRPr="004920F1">
              <w:rPr>
                <w:bCs/>
                <w:spacing w:val="-5"/>
              </w:rPr>
              <w:t>Benefit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C77CC52" w14:textId="77777777" w:rsidR="00C669F2" w:rsidRPr="004920F1" w:rsidRDefault="00C669F2" w:rsidP="00C669F2">
            <w:pPr>
              <w:rPr>
                <w:bCs/>
                <w:spacing w:val="-5"/>
              </w:rPr>
            </w:pPr>
            <w:r w:rsidRPr="004920F1">
              <w:rPr>
                <w:bCs/>
                <w:spacing w:val="-5"/>
              </w:rPr>
              <w:t>I want to choose the service purchase type</w:t>
            </w:r>
          </w:p>
          <w:p w14:paraId="1AE66E29" w14:textId="77777777" w:rsidR="00C669F2" w:rsidRPr="004920F1" w:rsidRDefault="00C669F2" w:rsidP="00C669F2">
            <w:r w:rsidRPr="004920F1">
              <w:rPr>
                <w:bCs/>
                <w:spacing w:val="-5"/>
              </w:rPr>
              <w:t>So that the purchase cost and service type is correct.</w:t>
            </w:r>
          </w:p>
        </w:tc>
        <w:tc>
          <w:tcPr>
            <w:tcW w:w="4819" w:type="dxa"/>
            <w:tcBorders>
              <w:top w:val="single" w:sz="4" w:space="0" w:color="auto"/>
              <w:left w:val="nil"/>
              <w:bottom w:val="single" w:sz="4" w:space="0" w:color="auto"/>
              <w:right w:val="single" w:sz="4" w:space="0" w:color="auto"/>
            </w:tcBorders>
            <w:shd w:val="clear" w:color="auto" w:fill="auto"/>
          </w:tcPr>
          <w:p w14:paraId="151CE4DA" w14:textId="77777777" w:rsidR="00C669F2" w:rsidRPr="004920F1" w:rsidRDefault="00C669F2" w:rsidP="00C669F2">
            <w:pPr>
              <w:rPr>
                <w:bCs/>
                <w:spacing w:val="-5"/>
              </w:rPr>
            </w:pPr>
            <w:r w:rsidRPr="004920F1">
              <w:rPr>
                <w:bCs/>
                <w:spacing w:val="-5"/>
              </w:rPr>
              <w:t>I will be satisfied when:</w:t>
            </w:r>
          </w:p>
          <w:p w14:paraId="10843D64" w14:textId="77777777" w:rsidR="00C669F2" w:rsidRPr="00E07D06" w:rsidRDefault="00C669F2" w:rsidP="00C669F2">
            <w:pPr>
              <w:pStyle w:val="ListParagraph"/>
              <w:widowControl/>
              <w:numPr>
                <w:ilvl w:val="0"/>
                <w:numId w:val="512"/>
              </w:numPr>
              <w:autoSpaceDE/>
              <w:autoSpaceDN/>
              <w:spacing w:line="259" w:lineRule="auto"/>
              <w:contextualSpacing/>
              <w:rPr>
                <w:rFonts w:ascii="Times New Roman" w:hAnsi="Times New Roman" w:cs="Times New Roman"/>
                <w:bCs/>
                <w:spacing w:val="-5"/>
              </w:rPr>
            </w:pPr>
            <w:r w:rsidRPr="00E07D06">
              <w:rPr>
                <w:rFonts w:ascii="Times New Roman" w:hAnsi="Times New Roman" w:cs="Times New Roman"/>
                <w:bCs/>
                <w:spacing w:val="-5"/>
              </w:rPr>
              <w:t>I can select the purchased service is “allowed”</w:t>
            </w:r>
          </w:p>
          <w:p w14:paraId="3C33CFAA" w14:textId="77777777" w:rsidR="00C669F2" w:rsidRPr="00E07D06" w:rsidRDefault="00C669F2" w:rsidP="00C669F2">
            <w:pPr>
              <w:pStyle w:val="ListParagraph"/>
              <w:widowControl/>
              <w:numPr>
                <w:ilvl w:val="0"/>
                <w:numId w:val="512"/>
              </w:numPr>
              <w:autoSpaceDE/>
              <w:autoSpaceDN/>
              <w:spacing w:line="259" w:lineRule="auto"/>
              <w:contextualSpacing/>
              <w:rPr>
                <w:rFonts w:ascii="Times New Roman" w:hAnsi="Times New Roman" w:cs="Times New Roman"/>
                <w:bCs/>
                <w:spacing w:val="-5"/>
              </w:rPr>
            </w:pPr>
            <w:r w:rsidRPr="00E07D06">
              <w:rPr>
                <w:rFonts w:ascii="Times New Roman" w:hAnsi="Times New Roman" w:cs="Times New Roman"/>
                <w:bCs/>
                <w:spacing w:val="-5"/>
              </w:rPr>
              <w:t>I can select the service purchase type and period which will determine eligibility and cost</w:t>
            </w:r>
          </w:p>
          <w:p w14:paraId="2AB2784A" w14:textId="77777777" w:rsidR="00C669F2" w:rsidRPr="00E07D06" w:rsidRDefault="00C669F2" w:rsidP="00C669F2">
            <w:pPr>
              <w:pStyle w:val="ListParagraph"/>
              <w:widowControl/>
              <w:numPr>
                <w:ilvl w:val="0"/>
                <w:numId w:val="513"/>
              </w:numPr>
              <w:autoSpaceDE/>
              <w:autoSpaceDN/>
              <w:spacing w:line="259" w:lineRule="auto"/>
              <w:contextualSpacing/>
              <w:rPr>
                <w:rFonts w:ascii="Times New Roman" w:hAnsi="Times New Roman" w:cs="Times New Roman"/>
                <w:bCs/>
                <w:spacing w:val="-5"/>
              </w:rPr>
            </w:pPr>
            <w:r w:rsidRPr="00E07D06">
              <w:rPr>
                <w:rFonts w:ascii="Times New Roman" w:hAnsi="Times New Roman" w:cs="Times New Roman"/>
                <w:bCs/>
                <w:spacing w:val="-5"/>
              </w:rPr>
              <w:t>For non-ERB service</w:t>
            </w:r>
          </w:p>
          <w:p w14:paraId="1BBD65F5" w14:textId="77777777" w:rsidR="00C669F2" w:rsidRPr="00E07D06" w:rsidRDefault="00C669F2" w:rsidP="00C669F2">
            <w:pPr>
              <w:pStyle w:val="ListParagraph"/>
              <w:widowControl/>
              <w:numPr>
                <w:ilvl w:val="0"/>
                <w:numId w:val="514"/>
              </w:numPr>
              <w:autoSpaceDE/>
              <w:autoSpaceDN/>
              <w:spacing w:line="259" w:lineRule="auto"/>
              <w:ind w:left="1480"/>
              <w:contextualSpacing/>
              <w:rPr>
                <w:rFonts w:ascii="Times New Roman" w:hAnsi="Times New Roman" w:cs="Times New Roman"/>
                <w:bCs/>
                <w:spacing w:val="-5"/>
              </w:rPr>
            </w:pPr>
            <w:r w:rsidRPr="00E07D06">
              <w:rPr>
                <w:rFonts w:ascii="Times New Roman" w:hAnsi="Times New Roman" w:cs="Times New Roman"/>
                <w:bCs/>
                <w:spacing w:val="-5"/>
              </w:rPr>
              <w:lastRenderedPageBreak/>
              <w:t>The member is currently employed by an NMERB employer</w:t>
            </w:r>
          </w:p>
          <w:p w14:paraId="4BFD2EE3" w14:textId="77777777" w:rsidR="00C669F2" w:rsidRPr="00E07D06" w:rsidRDefault="00C669F2" w:rsidP="00C669F2">
            <w:pPr>
              <w:pStyle w:val="ListParagraph"/>
              <w:widowControl/>
              <w:numPr>
                <w:ilvl w:val="0"/>
                <w:numId w:val="514"/>
              </w:numPr>
              <w:autoSpaceDE/>
              <w:autoSpaceDN/>
              <w:spacing w:line="259" w:lineRule="auto"/>
              <w:ind w:left="1480"/>
              <w:contextualSpacing/>
              <w:rPr>
                <w:rFonts w:ascii="Times New Roman" w:hAnsi="Times New Roman" w:cs="Times New Roman"/>
                <w:bCs/>
                <w:spacing w:val="-5"/>
              </w:rPr>
            </w:pPr>
            <w:r w:rsidRPr="00E07D06">
              <w:rPr>
                <w:rFonts w:ascii="Times New Roman" w:hAnsi="Times New Roman" w:cs="Times New Roman"/>
                <w:bCs/>
                <w:spacing w:val="-5"/>
              </w:rPr>
              <w:t>Cost is calculated as the actuarial present value</w:t>
            </w:r>
          </w:p>
          <w:p w14:paraId="4AFC8DDC" w14:textId="77777777" w:rsidR="00C669F2" w:rsidRPr="00E07D06" w:rsidRDefault="00C669F2" w:rsidP="00C669F2">
            <w:pPr>
              <w:pStyle w:val="ListParagraph"/>
              <w:widowControl/>
              <w:numPr>
                <w:ilvl w:val="0"/>
                <w:numId w:val="511"/>
              </w:numPr>
              <w:autoSpaceDE/>
              <w:autoSpaceDN/>
              <w:spacing w:line="259" w:lineRule="auto"/>
              <w:contextualSpacing/>
              <w:rPr>
                <w:rFonts w:ascii="Times New Roman" w:hAnsi="Times New Roman" w:cs="Times New Roman"/>
                <w:bCs/>
                <w:spacing w:val="-5"/>
              </w:rPr>
            </w:pPr>
            <w:r w:rsidRPr="00E07D06">
              <w:rPr>
                <w:rFonts w:ascii="Times New Roman" w:hAnsi="Times New Roman" w:cs="Times New Roman"/>
                <w:bCs/>
                <w:spacing w:val="-5"/>
              </w:rPr>
              <w:t>The system selects the lump sum payment option</w:t>
            </w:r>
          </w:p>
          <w:p w14:paraId="55DB1121" w14:textId="77777777" w:rsidR="00C669F2" w:rsidRPr="00E07D06" w:rsidRDefault="00C669F2" w:rsidP="00C669F2">
            <w:pPr>
              <w:pStyle w:val="ListParagraph"/>
              <w:widowControl/>
              <w:numPr>
                <w:ilvl w:val="0"/>
                <w:numId w:val="511"/>
              </w:numPr>
              <w:autoSpaceDE/>
              <w:autoSpaceDN/>
              <w:spacing w:line="259" w:lineRule="auto"/>
              <w:contextualSpacing/>
              <w:rPr>
                <w:rFonts w:ascii="Times New Roman" w:hAnsi="Times New Roman" w:cs="Times New Roman"/>
                <w:bCs/>
                <w:spacing w:val="-5"/>
              </w:rPr>
            </w:pPr>
            <w:r w:rsidRPr="00E07D06">
              <w:rPr>
                <w:rFonts w:ascii="Times New Roman" w:hAnsi="Times New Roman" w:cs="Times New Roman"/>
                <w:bCs/>
                <w:spacing w:val="-5"/>
              </w:rPr>
              <w:t>The purchase deadline and purchase agreement number are system generated.</w:t>
            </w:r>
          </w:p>
          <w:p w14:paraId="502D0185" w14:textId="77777777" w:rsidR="00C669F2" w:rsidRPr="00E07D06" w:rsidRDefault="00C669F2" w:rsidP="00C669F2">
            <w:pPr>
              <w:pStyle w:val="ListParagraph"/>
              <w:widowControl/>
              <w:numPr>
                <w:ilvl w:val="0"/>
                <w:numId w:val="511"/>
              </w:numPr>
              <w:autoSpaceDE/>
              <w:autoSpaceDN/>
              <w:spacing w:line="259" w:lineRule="auto"/>
              <w:contextualSpacing/>
              <w:rPr>
                <w:rFonts w:ascii="Times New Roman" w:hAnsi="Times New Roman" w:cs="Times New Roman"/>
                <w:bCs/>
                <w:spacing w:val="-5"/>
              </w:rPr>
            </w:pPr>
            <w:r w:rsidRPr="00E07D06">
              <w:rPr>
                <w:rFonts w:ascii="Times New Roman" w:hAnsi="Times New Roman" w:cs="Times New Roman"/>
                <w:bCs/>
                <w:spacing w:val="-5"/>
              </w:rPr>
              <w:t>The purchase deadline default is the end of the current fiscal year-end. The total cost shows:</w:t>
            </w:r>
          </w:p>
          <w:p w14:paraId="69A01FAF" w14:textId="77777777" w:rsidR="00C669F2" w:rsidRPr="00E07D06" w:rsidRDefault="00C669F2" w:rsidP="00C669F2">
            <w:pPr>
              <w:pStyle w:val="ListParagraph"/>
              <w:widowControl/>
              <w:numPr>
                <w:ilvl w:val="0"/>
                <w:numId w:val="509"/>
              </w:numPr>
              <w:autoSpaceDE/>
              <w:autoSpaceDN/>
              <w:spacing w:line="259" w:lineRule="auto"/>
              <w:ind w:left="1080"/>
              <w:contextualSpacing/>
              <w:rPr>
                <w:rFonts w:ascii="Times New Roman" w:hAnsi="Times New Roman" w:cs="Times New Roman"/>
                <w:bCs/>
                <w:spacing w:val="-5"/>
              </w:rPr>
            </w:pPr>
            <w:r w:rsidRPr="00E07D06">
              <w:rPr>
                <w:rFonts w:ascii="Times New Roman" w:hAnsi="Times New Roman" w:cs="Times New Roman"/>
                <w:bCs/>
                <w:spacing w:val="-5"/>
              </w:rPr>
              <w:t>The actuarial cost for the amount of years the member wants to purchase</w:t>
            </w:r>
          </w:p>
          <w:p w14:paraId="3EEC6AA5" w14:textId="77777777" w:rsidR="00C669F2" w:rsidRPr="00E07D06" w:rsidRDefault="00C669F2" w:rsidP="00C669F2">
            <w:pPr>
              <w:pStyle w:val="ListParagraph"/>
              <w:widowControl/>
              <w:numPr>
                <w:ilvl w:val="0"/>
                <w:numId w:val="509"/>
              </w:numPr>
              <w:autoSpaceDE/>
              <w:autoSpaceDN/>
              <w:spacing w:line="259" w:lineRule="auto"/>
              <w:ind w:left="1080"/>
              <w:contextualSpacing/>
              <w:rPr>
                <w:rFonts w:ascii="Times New Roman" w:hAnsi="Times New Roman" w:cs="Times New Roman"/>
                <w:bCs/>
                <w:spacing w:val="-5"/>
              </w:rPr>
            </w:pPr>
            <w:r w:rsidRPr="00E07D06">
              <w:rPr>
                <w:rFonts w:ascii="Times New Roman" w:hAnsi="Times New Roman" w:cs="Times New Roman"/>
                <w:bCs/>
                <w:spacing w:val="-5"/>
              </w:rPr>
              <w:t>Years to purchase</w:t>
            </w:r>
          </w:p>
          <w:p w14:paraId="0EC40F44" w14:textId="77777777" w:rsidR="00C669F2" w:rsidRPr="00E07D06" w:rsidRDefault="00C669F2" w:rsidP="00C669F2">
            <w:pPr>
              <w:pStyle w:val="ListParagraph"/>
              <w:widowControl/>
              <w:numPr>
                <w:ilvl w:val="0"/>
                <w:numId w:val="510"/>
              </w:numPr>
              <w:autoSpaceDE/>
              <w:autoSpaceDN/>
              <w:spacing w:line="259" w:lineRule="auto"/>
              <w:contextualSpacing/>
              <w:rPr>
                <w:rFonts w:ascii="Times New Roman" w:hAnsi="Times New Roman" w:cs="Times New Roman"/>
                <w:bCs/>
                <w:spacing w:val="-5"/>
              </w:rPr>
            </w:pPr>
            <w:r w:rsidRPr="00E07D06">
              <w:rPr>
                <w:rFonts w:ascii="Times New Roman" w:hAnsi="Times New Roman" w:cs="Times New Roman"/>
                <w:bCs/>
                <w:spacing w:val="-5"/>
              </w:rPr>
              <w:t>The purchase is saved as an estimate until the member returns the paperwork and payment, if required, or the purchase expires.</w:t>
            </w:r>
          </w:p>
          <w:p w14:paraId="128A5695" w14:textId="77777777" w:rsidR="00C669F2" w:rsidRPr="00E07D06" w:rsidRDefault="00C669F2" w:rsidP="00C669F2">
            <w:pPr>
              <w:pStyle w:val="ListParagraph"/>
              <w:widowControl/>
              <w:numPr>
                <w:ilvl w:val="0"/>
                <w:numId w:val="510"/>
              </w:numPr>
              <w:autoSpaceDE/>
              <w:autoSpaceDN/>
              <w:spacing w:line="259" w:lineRule="auto"/>
              <w:contextualSpacing/>
              <w:rPr>
                <w:rFonts w:ascii="Times New Roman" w:hAnsi="Times New Roman" w:cs="Times New Roman"/>
                <w:bCs/>
                <w:spacing w:val="-5"/>
              </w:rPr>
            </w:pPr>
            <w:r w:rsidRPr="00E07D06">
              <w:rPr>
                <w:rFonts w:ascii="Times New Roman" w:hAnsi="Times New Roman" w:cs="Times New Roman"/>
                <w:bCs/>
                <w:spacing w:val="-5"/>
              </w:rPr>
              <w:t>I can add the non-ERB service periods</w:t>
            </w:r>
          </w:p>
          <w:p w14:paraId="6028526A" w14:textId="77777777" w:rsidR="00C669F2" w:rsidRPr="004920F1" w:rsidRDefault="00C669F2" w:rsidP="00C669F2">
            <w:pPr>
              <w:rPr>
                <w:bCs/>
                <w:spacing w:val="-5"/>
              </w:rPr>
            </w:pPr>
          </w:p>
          <w:p w14:paraId="05EEA6DF" w14:textId="77777777" w:rsidR="00C669F2" w:rsidRPr="004920F1" w:rsidRDefault="00C669F2" w:rsidP="00C669F2">
            <w:pPr>
              <w:rPr>
                <w:bCs/>
                <w:spacing w:val="-5"/>
              </w:rPr>
            </w:pPr>
            <w:r w:rsidRPr="004920F1">
              <w:rPr>
                <w:bCs/>
                <w:spacing w:val="-5"/>
              </w:rPr>
              <w:t>Business Rules:</w:t>
            </w:r>
          </w:p>
          <w:p w14:paraId="2F845DE1" w14:textId="77777777" w:rsidR="00C669F2" w:rsidRPr="00E07D06" w:rsidRDefault="00C669F2" w:rsidP="00C669F2">
            <w:pPr>
              <w:pStyle w:val="ListParagraph"/>
              <w:widowControl/>
              <w:numPr>
                <w:ilvl w:val="0"/>
                <w:numId w:val="516"/>
              </w:numPr>
              <w:autoSpaceDE/>
              <w:autoSpaceDN/>
              <w:spacing w:line="259" w:lineRule="auto"/>
              <w:contextualSpacing/>
              <w:rPr>
                <w:rFonts w:ascii="Times New Roman" w:hAnsi="Times New Roman" w:cs="Times New Roman"/>
                <w:bCs/>
                <w:spacing w:val="-5"/>
              </w:rPr>
            </w:pPr>
            <w:r w:rsidRPr="00E07D06">
              <w:rPr>
                <w:rFonts w:ascii="Times New Roman" w:hAnsi="Times New Roman" w:cs="Times New Roman"/>
                <w:bCs/>
                <w:spacing w:val="-5"/>
              </w:rPr>
              <w:t>NMSA 22-11-34.B. Effective July 1, 2001, the member or employer shall contribute for each year of allowed service credit desired an amount equal to the actuarial value of the service purchased as defined by the board. No allowed service credit shall be eligible for purchase unless the member is currently employed by an LAU.</w:t>
            </w:r>
          </w:p>
          <w:p w14:paraId="0412424E" w14:textId="77777777" w:rsidR="00C669F2" w:rsidRPr="00E07D06" w:rsidRDefault="00C669F2" w:rsidP="00C669F2">
            <w:pPr>
              <w:pStyle w:val="ListParagraph"/>
              <w:widowControl/>
              <w:numPr>
                <w:ilvl w:val="0"/>
                <w:numId w:val="516"/>
              </w:numPr>
              <w:autoSpaceDE/>
              <w:autoSpaceDN/>
              <w:spacing w:line="259" w:lineRule="auto"/>
              <w:contextualSpacing/>
              <w:rPr>
                <w:rFonts w:ascii="Times New Roman" w:hAnsi="Times New Roman" w:cs="Times New Roman"/>
                <w:bCs/>
                <w:spacing w:val="-5"/>
              </w:rPr>
            </w:pPr>
            <w:r w:rsidRPr="00E07D06">
              <w:rPr>
                <w:rFonts w:ascii="Times New Roman" w:hAnsi="Times New Roman" w:cs="Times New Roman"/>
                <w:bCs/>
                <w:spacing w:val="-5"/>
              </w:rPr>
              <w:t>NMSA 22-11-34.C. No member shall be certified to have acquired allowed service credit:</w:t>
            </w:r>
          </w:p>
          <w:p w14:paraId="4B865B57" w14:textId="77777777" w:rsidR="00C669F2" w:rsidRPr="00E07D06" w:rsidRDefault="00C669F2" w:rsidP="00C669F2">
            <w:pPr>
              <w:pStyle w:val="ListParagraph"/>
              <w:widowControl/>
              <w:numPr>
                <w:ilvl w:val="0"/>
                <w:numId w:val="515"/>
              </w:numPr>
              <w:autoSpaceDE/>
              <w:autoSpaceDN/>
              <w:spacing w:line="259" w:lineRule="auto"/>
              <w:ind w:left="1080"/>
              <w:contextualSpacing/>
              <w:rPr>
                <w:rFonts w:ascii="Times New Roman" w:hAnsi="Times New Roman" w:cs="Times New Roman"/>
                <w:bCs/>
                <w:spacing w:val="-5"/>
              </w:rPr>
            </w:pPr>
            <w:r w:rsidRPr="00E07D06">
              <w:rPr>
                <w:rFonts w:ascii="Times New Roman" w:hAnsi="Times New Roman" w:cs="Times New Roman"/>
                <w:bCs/>
                <w:spacing w:val="-5"/>
              </w:rPr>
              <w:t>under any single or combination of allowed service purchases in excess of 5 years; or</w:t>
            </w:r>
          </w:p>
          <w:p w14:paraId="7C6AEA80" w14:textId="77777777" w:rsidR="00C669F2" w:rsidRPr="00E07D06" w:rsidRDefault="00C669F2" w:rsidP="00C669F2">
            <w:pPr>
              <w:pStyle w:val="ListParagraph"/>
              <w:widowControl/>
              <w:numPr>
                <w:ilvl w:val="0"/>
                <w:numId w:val="515"/>
              </w:numPr>
              <w:autoSpaceDE/>
              <w:autoSpaceDN/>
              <w:spacing w:line="259" w:lineRule="auto"/>
              <w:ind w:left="1080"/>
              <w:contextualSpacing/>
              <w:rPr>
                <w:rFonts w:ascii="Times New Roman" w:hAnsi="Times New Roman" w:cs="Times New Roman"/>
              </w:rPr>
            </w:pPr>
            <w:r w:rsidRPr="00E07D06">
              <w:rPr>
                <w:rFonts w:ascii="Times New Roman" w:hAnsi="Times New Roman" w:cs="Times New Roman"/>
                <w:bCs/>
                <w:spacing w:val="-5"/>
              </w:rPr>
              <w:lastRenderedPageBreak/>
              <w:t>in excess of 10 years for any other combination of allowed service purchases.</w:t>
            </w:r>
          </w:p>
        </w:tc>
        <w:tc>
          <w:tcPr>
            <w:tcW w:w="1276" w:type="dxa"/>
            <w:tcBorders>
              <w:top w:val="single" w:sz="4" w:space="0" w:color="auto"/>
              <w:left w:val="nil"/>
              <w:bottom w:val="single" w:sz="4" w:space="0" w:color="auto"/>
              <w:right w:val="single" w:sz="4" w:space="0" w:color="auto"/>
            </w:tcBorders>
            <w:shd w:val="clear" w:color="auto" w:fill="auto"/>
          </w:tcPr>
          <w:p w14:paraId="2CB31ECC"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5DBCA2F7" w14:textId="77777777" w:rsidR="00C669F2" w:rsidRDefault="00646C6D" w:rsidP="00C669F2">
            <w:pPr>
              <w:rPr>
                <w:sz w:val="20"/>
              </w:rPr>
            </w:pPr>
            <w:sdt>
              <w:sdtPr>
                <w:rPr>
                  <w:sz w:val="20"/>
                </w:rPr>
                <w:id w:val="211809702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172C71DB" w14:textId="28C4BDCA" w:rsidR="00C669F2" w:rsidRPr="004920F1" w:rsidRDefault="00646C6D" w:rsidP="00C669F2">
            <w:sdt>
              <w:sdtPr>
                <w:rPr>
                  <w:sz w:val="20"/>
                </w:rPr>
                <w:id w:val="-179798730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491CD6F" w14:textId="77777777" w:rsidR="00C669F2" w:rsidRDefault="00646C6D" w:rsidP="00C669F2">
            <w:sdt>
              <w:sdtPr>
                <w:rPr>
                  <w:sz w:val="20"/>
                </w:rPr>
                <w:id w:val="66783055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882E249" w14:textId="77777777" w:rsidR="00C669F2" w:rsidRDefault="00646C6D" w:rsidP="00C669F2">
            <w:sdt>
              <w:sdtPr>
                <w:rPr>
                  <w:sz w:val="20"/>
                </w:rPr>
                <w:id w:val="131545449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202FBE86" w14:textId="77777777" w:rsidR="00C669F2" w:rsidRDefault="00646C6D" w:rsidP="00C669F2">
            <w:sdt>
              <w:sdtPr>
                <w:rPr>
                  <w:sz w:val="20"/>
                </w:rPr>
                <w:id w:val="-173816415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2ACD067" w14:textId="77777777" w:rsidR="00C669F2" w:rsidRDefault="00646C6D" w:rsidP="00C669F2">
            <w:sdt>
              <w:sdtPr>
                <w:rPr>
                  <w:sz w:val="20"/>
                </w:rPr>
                <w:id w:val="86294712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6EB139F8" w14:textId="1AC3E253" w:rsidR="00C669F2" w:rsidRPr="004920F1" w:rsidRDefault="00646C6D" w:rsidP="00C669F2">
            <w:sdt>
              <w:sdtPr>
                <w:rPr>
                  <w:sz w:val="20"/>
                </w:rPr>
                <w:id w:val="34891206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79BB2F22"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3D6EECE" w14:textId="77777777" w:rsidR="00C669F2" w:rsidRPr="002B62E0" w:rsidRDefault="00C669F2" w:rsidP="00C669F2">
            <w:pPr>
              <w:rPr>
                <w:bCs/>
                <w:spacing w:val="-5"/>
              </w:rPr>
            </w:pPr>
            <w:r w:rsidRPr="002B62E0">
              <w:lastRenderedPageBreak/>
              <w:t>20.023</w:t>
            </w:r>
          </w:p>
        </w:tc>
        <w:tc>
          <w:tcPr>
            <w:tcW w:w="1417" w:type="dxa"/>
            <w:tcBorders>
              <w:top w:val="single" w:sz="4" w:space="0" w:color="auto"/>
              <w:left w:val="nil"/>
              <w:bottom w:val="single" w:sz="4" w:space="0" w:color="auto"/>
              <w:right w:val="single" w:sz="4" w:space="0" w:color="auto"/>
            </w:tcBorders>
          </w:tcPr>
          <w:p w14:paraId="57942C34" w14:textId="77777777" w:rsidR="00C669F2" w:rsidRPr="004920F1" w:rsidRDefault="00C669F2" w:rsidP="00C669F2">
            <w:r w:rsidRPr="004920F1">
              <w:rPr>
                <w:bCs/>
                <w:spacing w:val="-5"/>
              </w:rPr>
              <w:t>Service Credit Purchase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A7098C9"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A24550" w14:textId="77777777" w:rsidR="00C669F2" w:rsidRPr="004920F1" w:rsidRDefault="00C669F2" w:rsidP="00C669F2">
            <w:r w:rsidRPr="004920F1">
              <w:rPr>
                <w:bCs/>
                <w:spacing w:val="-5"/>
              </w:rPr>
              <w:t>Benefit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849F649" w14:textId="77777777" w:rsidR="00C669F2" w:rsidRPr="004920F1" w:rsidRDefault="00C669F2" w:rsidP="00C669F2">
            <w:pPr>
              <w:rPr>
                <w:bCs/>
                <w:spacing w:val="-5"/>
              </w:rPr>
            </w:pPr>
            <w:r w:rsidRPr="004920F1">
              <w:rPr>
                <w:bCs/>
                <w:spacing w:val="-5"/>
              </w:rPr>
              <w:t>I want to print service purchase documents from the system</w:t>
            </w:r>
          </w:p>
          <w:p w14:paraId="487A41D6" w14:textId="77777777" w:rsidR="00C669F2" w:rsidRPr="004920F1" w:rsidRDefault="00C669F2" w:rsidP="00C669F2">
            <w:r w:rsidRPr="004920F1">
              <w:rPr>
                <w:bCs/>
                <w:spacing w:val="-5"/>
              </w:rPr>
              <w:t>So I can mail the service purchase package to the member.</w:t>
            </w:r>
          </w:p>
        </w:tc>
        <w:tc>
          <w:tcPr>
            <w:tcW w:w="4819" w:type="dxa"/>
            <w:tcBorders>
              <w:top w:val="single" w:sz="4" w:space="0" w:color="auto"/>
              <w:left w:val="nil"/>
              <w:bottom w:val="single" w:sz="4" w:space="0" w:color="auto"/>
              <w:right w:val="single" w:sz="4" w:space="0" w:color="auto"/>
            </w:tcBorders>
            <w:shd w:val="clear" w:color="auto" w:fill="auto"/>
          </w:tcPr>
          <w:p w14:paraId="153C7733" w14:textId="77777777" w:rsidR="00C669F2" w:rsidRPr="004920F1" w:rsidRDefault="00C669F2" w:rsidP="00C669F2">
            <w:pPr>
              <w:rPr>
                <w:bCs/>
                <w:spacing w:val="-5"/>
              </w:rPr>
            </w:pPr>
            <w:r w:rsidRPr="004920F1">
              <w:rPr>
                <w:bCs/>
                <w:spacing w:val="-5"/>
              </w:rPr>
              <w:t>I will be satisfied when:</w:t>
            </w:r>
          </w:p>
          <w:p w14:paraId="4BB5ABCE" w14:textId="77777777" w:rsidR="00C669F2" w:rsidRPr="00E07D06" w:rsidRDefault="00C669F2" w:rsidP="00C669F2">
            <w:pPr>
              <w:pStyle w:val="ListParagraph"/>
              <w:widowControl/>
              <w:numPr>
                <w:ilvl w:val="0"/>
                <w:numId w:val="519"/>
              </w:numPr>
              <w:autoSpaceDE/>
              <w:autoSpaceDN/>
              <w:spacing w:line="259" w:lineRule="auto"/>
              <w:ind w:left="740"/>
              <w:contextualSpacing/>
              <w:rPr>
                <w:rFonts w:ascii="Times New Roman" w:hAnsi="Times New Roman" w:cs="Times New Roman"/>
                <w:bCs/>
                <w:spacing w:val="-5"/>
              </w:rPr>
            </w:pPr>
            <w:r w:rsidRPr="00E07D06">
              <w:rPr>
                <w:rFonts w:ascii="Times New Roman" w:hAnsi="Times New Roman" w:cs="Times New Roman"/>
                <w:bCs/>
                <w:spacing w:val="-5"/>
              </w:rPr>
              <w:t>The system generates the following documents for the member package that I can print on demand or through a batch job:</w:t>
            </w:r>
          </w:p>
          <w:p w14:paraId="138CD43B" w14:textId="77777777" w:rsidR="00C669F2" w:rsidRPr="00E07D06" w:rsidRDefault="00C669F2" w:rsidP="00C669F2">
            <w:pPr>
              <w:pStyle w:val="ListParagraph"/>
              <w:widowControl/>
              <w:numPr>
                <w:ilvl w:val="0"/>
                <w:numId w:val="517"/>
              </w:numPr>
              <w:autoSpaceDE/>
              <w:autoSpaceDN/>
              <w:spacing w:line="259" w:lineRule="auto"/>
              <w:ind w:left="1080"/>
              <w:contextualSpacing/>
              <w:rPr>
                <w:rFonts w:ascii="Times New Roman" w:hAnsi="Times New Roman" w:cs="Times New Roman"/>
                <w:bCs/>
                <w:spacing w:val="-5"/>
              </w:rPr>
            </w:pPr>
            <w:r w:rsidRPr="00E07D06">
              <w:rPr>
                <w:rFonts w:ascii="Times New Roman" w:hAnsi="Times New Roman" w:cs="Times New Roman"/>
                <w:bCs/>
                <w:spacing w:val="-5"/>
              </w:rPr>
              <w:t>Cover letter</w:t>
            </w:r>
          </w:p>
          <w:p w14:paraId="1CB69F79" w14:textId="77777777" w:rsidR="00C669F2" w:rsidRPr="00E07D06" w:rsidRDefault="00C669F2" w:rsidP="00C669F2">
            <w:pPr>
              <w:pStyle w:val="ListParagraph"/>
              <w:widowControl/>
              <w:numPr>
                <w:ilvl w:val="0"/>
                <w:numId w:val="517"/>
              </w:numPr>
              <w:autoSpaceDE/>
              <w:autoSpaceDN/>
              <w:spacing w:line="259" w:lineRule="auto"/>
              <w:ind w:left="1080"/>
              <w:contextualSpacing/>
              <w:rPr>
                <w:rFonts w:ascii="Times New Roman" w:hAnsi="Times New Roman" w:cs="Times New Roman"/>
                <w:bCs/>
                <w:spacing w:val="-5"/>
              </w:rPr>
            </w:pPr>
            <w:r w:rsidRPr="00E07D06">
              <w:rPr>
                <w:rFonts w:ascii="Times New Roman" w:hAnsi="Times New Roman" w:cs="Times New Roman"/>
                <w:bCs/>
                <w:spacing w:val="-5"/>
              </w:rPr>
              <w:t>Computation for purchase of allowed service</w:t>
            </w:r>
          </w:p>
          <w:p w14:paraId="251095BD" w14:textId="77777777" w:rsidR="00C669F2" w:rsidRPr="00E07D06" w:rsidRDefault="00C669F2" w:rsidP="00C669F2">
            <w:pPr>
              <w:pStyle w:val="ListParagraph"/>
              <w:widowControl/>
              <w:numPr>
                <w:ilvl w:val="0"/>
                <w:numId w:val="517"/>
              </w:numPr>
              <w:autoSpaceDE/>
              <w:autoSpaceDN/>
              <w:spacing w:line="259" w:lineRule="auto"/>
              <w:ind w:left="1080"/>
              <w:contextualSpacing/>
              <w:rPr>
                <w:rFonts w:ascii="Times New Roman" w:hAnsi="Times New Roman" w:cs="Times New Roman"/>
                <w:bCs/>
                <w:spacing w:val="-5"/>
              </w:rPr>
            </w:pPr>
            <w:r w:rsidRPr="00E07D06">
              <w:rPr>
                <w:rFonts w:ascii="Times New Roman" w:hAnsi="Times New Roman" w:cs="Times New Roman"/>
                <w:bCs/>
                <w:spacing w:val="-5"/>
              </w:rPr>
              <w:t>Payment transmittal document</w:t>
            </w:r>
          </w:p>
          <w:p w14:paraId="084D30A8" w14:textId="77777777" w:rsidR="00C669F2" w:rsidRPr="00E07D06" w:rsidRDefault="00C669F2" w:rsidP="00C669F2">
            <w:pPr>
              <w:pStyle w:val="ListParagraph"/>
              <w:widowControl/>
              <w:numPr>
                <w:ilvl w:val="0"/>
                <w:numId w:val="518"/>
              </w:numPr>
              <w:autoSpaceDE/>
              <w:autoSpaceDN/>
              <w:spacing w:line="259" w:lineRule="auto"/>
              <w:contextualSpacing/>
              <w:rPr>
                <w:rFonts w:ascii="Times New Roman" w:hAnsi="Times New Roman" w:cs="Times New Roman"/>
                <w:bCs/>
                <w:spacing w:val="-5"/>
              </w:rPr>
            </w:pPr>
            <w:r w:rsidRPr="00E07D06">
              <w:rPr>
                <w:rFonts w:ascii="Times New Roman" w:hAnsi="Times New Roman" w:cs="Times New Roman"/>
                <w:bCs/>
                <w:spacing w:val="-5"/>
              </w:rPr>
              <w:t>The system-generated documents are saved so that NMERB staff can view the documents and reprint if needed</w:t>
            </w:r>
          </w:p>
          <w:p w14:paraId="14504AF7" w14:textId="77777777" w:rsidR="00C669F2" w:rsidRPr="00E07D06" w:rsidRDefault="00C669F2" w:rsidP="00C669F2">
            <w:pPr>
              <w:pStyle w:val="ListParagraph"/>
              <w:widowControl/>
              <w:numPr>
                <w:ilvl w:val="0"/>
                <w:numId w:val="518"/>
              </w:numPr>
              <w:autoSpaceDE/>
              <w:autoSpaceDN/>
              <w:spacing w:line="259" w:lineRule="auto"/>
              <w:contextualSpacing/>
              <w:rPr>
                <w:rFonts w:ascii="Times New Roman" w:hAnsi="Times New Roman" w:cs="Times New Roman"/>
              </w:rPr>
            </w:pPr>
            <w:r w:rsidRPr="00E07D06">
              <w:rPr>
                <w:rFonts w:ascii="Times New Roman" w:hAnsi="Times New Roman" w:cs="Times New Roman"/>
                <w:bCs/>
                <w:spacing w:val="-5"/>
              </w:rPr>
              <w:t>•   I can add the purchase insert and a blank rollover form to the package</w:t>
            </w:r>
          </w:p>
        </w:tc>
        <w:tc>
          <w:tcPr>
            <w:tcW w:w="1276" w:type="dxa"/>
            <w:tcBorders>
              <w:top w:val="single" w:sz="4" w:space="0" w:color="auto"/>
              <w:left w:val="nil"/>
              <w:bottom w:val="single" w:sz="4" w:space="0" w:color="auto"/>
              <w:right w:val="single" w:sz="4" w:space="0" w:color="auto"/>
            </w:tcBorders>
            <w:shd w:val="clear" w:color="auto" w:fill="auto"/>
          </w:tcPr>
          <w:p w14:paraId="6758A677"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67CE5AFF" w14:textId="77777777" w:rsidR="00C669F2" w:rsidRDefault="00646C6D" w:rsidP="00C669F2">
            <w:pPr>
              <w:rPr>
                <w:sz w:val="20"/>
              </w:rPr>
            </w:pPr>
            <w:sdt>
              <w:sdtPr>
                <w:rPr>
                  <w:sz w:val="20"/>
                </w:rPr>
                <w:id w:val="172510855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0B73A2C8" w14:textId="7285E876" w:rsidR="00C669F2" w:rsidRPr="004920F1" w:rsidRDefault="00646C6D" w:rsidP="00C669F2">
            <w:sdt>
              <w:sdtPr>
                <w:rPr>
                  <w:sz w:val="20"/>
                </w:rPr>
                <w:id w:val="152158593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1E8074D" w14:textId="77777777" w:rsidR="00C669F2" w:rsidRDefault="00646C6D" w:rsidP="00C669F2">
            <w:sdt>
              <w:sdtPr>
                <w:rPr>
                  <w:sz w:val="20"/>
                </w:rPr>
                <w:id w:val="-192633629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1D6D0EA9" w14:textId="77777777" w:rsidR="00C669F2" w:rsidRDefault="00646C6D" w:rsidP="00C669F2">
            <w:sdt>
              <w:sdtPr>
                <w:rPr>
                  <w:sz w:val="20"/>
                </w:rPr>
                <w:id w:val="180134223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BD81C44" w14:textId="77777777" w:rsidR="00C669F2" w:rsidRDefault="00646C6D" w:rsidP="00C669F2">
            <w:sdt>
              <w:sdtPr>
                <w:rPr>
                  <w:sz w:val="20"/>
                </w:rPr>
                <w:id w:val="-49634700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2CC169B8" w14:textId="77777777" w:rsidR="00C669F2" w:rsidRDefault="00646C6D" w:rsidP="00C669F2">
            <w:sdt>
              <w:sdtPr>
                <w:rPr>
                  <w:sz w:val="20"/>
                </w:rPr>
                <w:id w:val="-25366846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4EF72109" w14:textId="13018BFE" w:rsidR="00C669F2" w:rsidRPr="004920F1" w:rsidRDefault="00646C6D" w:rsidP="00C669F2">
            <w:sdt>
              <w:sdtPr>
                <w:rPr>
                  <w:sz w:val="20"/>
                </w:rPr>
                <w:id w:val="23953550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43A3E9B"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D0C1587" w14:textId="77777777" w:rsidR="00C669F2" w:rsidRPr="002B62E0" w:rsidRDefault="00C669F2" w:rsidP="00C669F2">
            <w:pPr>
              <w:rPr>
                <w:bCs/>
                <w:spacing w:val="-5"/>
              </w:rPr>
            </w:pPr>
            <w:r w:rsidRPr="002B62E0">
              <w:t>20.024</w:t>
            </w:r>
          </w:p>
        </w:tc>
        <w:tc>
          <w:tcPr>
            <w:tcW w:w="1417" w:type="dxa"/>
            <w:tcBorders>
              <w:top w:val="single" w:sz="4" w:space="0" w:color="auto"/>
              <w:left w:val="nil"/>
              <w:bottom w:val="single" w:sz="4" w:space="0" w:color="auto"/>
              <w:right w:val="single" w:sz="4" w:space="0" w:color="auto"/>
            </w:tcBorders>
          </w:tcPr>
          <w:p w14:paraId="73A29E5A" w14:textId="77777777" w:rsidR="00C669F2" w:rsidRPr="004920F1" w:rsidRDefault="00C669F2" w:rsidP="00C669F2">
            <w:r w:rsidRPr="004920F1">
              <w:rPr>
                <w:bCs/>
                <w:spacing w:val="-5"/>
              </w:rPr>
              <w:t>Service Credit Purchase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A1D962" w14:textId="77777777" w:rsidR="00C669F2" w:rsidRPr="004920F1" w:rsidRDefault="00C669F2" w:rsidP="00C669F2">
            <w:r>
              <w:t>Service purchase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1D53A7"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C1EF959"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3B509057" w14:textId="77777777" w:rsidR="00C669F2" w:rsidRPr="004920F1" w:rsidRDefault="00C669F2" w:rsidP="00C669F2">
            <w:pPr>
              <w:rPr>
                <w:bCs/>
                <w:spacing w:val="-5"/>
              </w:rPr>
            </w:pPr>
            <w:r w:rsidRPr="004920F1">
              <w:rPr>
                <w:bCs/>
                <w:spacing w:val="-5"/>
              </w:rPr>
              <w:t>The system will allow NMERB users to calculate and set up purchases of service for members. At a general level, users must be able to:</w:t>
            </w:r>
          </w:p>
          <w:p w14:paraId="1CBE3E9C" w14:textId="77777777" w:rsidR="00C669F2" w:rsidRPr="00E15F6C" w:rsidRDefault="00C669F2" w:rsidP="00C669F2">
            <w:pPr>
              <w:pStyle w:val="ListParagraph"/>
              <w:widowControl/>
              <w:numPr>
                <w:ilvl w:val="0"/>
                <w:numId w:val="520"/>
              </w:numPr>
              <w:autoSpaceDE/>
              <w:autoSpaceDN/>
              <w:spacing w:line="259" w:lineRule="auto"/>
              <w:contextualSpacing/>
              <w:rPr>
                <w:rFonts w:ascii="Times New Roman" w:hAnsi="Times New Roman" w:cs="Times New Roman"/>
                <w:bCs/>
                <w:spacing w:val="-5"/>
              </w:rPr>
            </w:pPr>
            <w:r w:rsidRPr="00E15F6C">
              <w:rPr>
                <w:rFonts w:ascii="Times New Roman" w:hAnsi="Times New Roman" w:cs="Times New Roman"/>
                <w:bCs/>
                <w:spacing w:val="-5"/>
              </w:rPr>
              <w:t>Have the ability to create and send the member a professional communication that contains an easily understood summary of the options</w:t>
            </w:r>
          </w:p>
          <w:p w14:paraId="4974BAD1" w14:textId="77777777" w:rsidR="00C669F2" w:rsidRPr="00E15F6C" w:rsidRDefault="00C669F2" w:rsidP="00C669F2">
            <w:pPr>
              <w:pStyle w:val="ListParagraph"/>
              <w:widowControl/>
              <w:numPr>
                <w:ilvl w:val="0"/>
                <w:numId w:val="520"/>
              </w:numPr>
              <w:autoSpaceDE/>
              <w:autoSpaceDN/>
              <w:spacing w:line="259" w:lineRule="auto"/>
              <w:contextualSpacing/>
              <w:rPr>
                <w:rFonts w:ascii="Times New Roman" w:hAnsi="Times New Roman" w:cs="Times New Roman"/>
                <w:bCs/>
                <w:spacing w:val="-5"/>
              </w:rPr>
            </w:pPr>
            <w:r w:rsidRPr="00E15F6C">
              <w:rPr>
                <w:rFonts w:ascii="Times New Roman" w:hAnsi="Times New Roman" w:cs="Times New Roman"/>
                <w:bCs/>
                <w:spacing w:val="-5"/>
              </w:rPr>
              <w:t>Provide the member the ability to select an option for purchase and communicate this back to staff</w:t>
            </w:r>
          </w:p>
          <w:p w14:paraId="1E2FBD18" w14:textId="77777777" w:rsidR="00C669F2" w:rsidRPr="00E15F6C" w:rsidRDefault="00C669F2" w:rsidP="00C669F2">
            <w:pPr>
              <w:pStyle w:val="ListParagraph"/>
              <w:widowControl/>
              <w:numPr>
                <w:ilvl w:val="0"/>
                <w:numId w:val="520"/>
              </w:numPr>
              <w:autoSpaceDE/>
              <w:autoSpaceDN/>
              <w:spacing w:line="259" w:lineRule="auto"/>
              <w:contextualSpacing/>
              <w:rPr>
                <w:rFonts w:ascii="Times New Roman" w:hAnsi="Times New Roman" w:cs="Times New Roman"/>
              </w:rPr>
            </w:pPr>
            <w:r w:rsidRPr="00E15F6C">
              <w:rPr>
                <w:rFonts w:ascii="Times New Roman" w:hAnsi="Times New Roman" w:cs="Times New Roman"/>
                <w:bCs/>
                <w:spacing w:val="-5"/>
              </w:rPr>
              <w:t>Provide the member a web-based tool to perform their own estimates of purchase</w:t>
            </w:r>
          </w:p>
        </w:tc>
        <w:tc>
          <w:tcPr>
            <w:tcW w:w="1276" w:type="dxa"/>
            <w:tcBorders>
              <w:top w:val="single" w:sz="4" w:space="0" w:color="auto"/>
              <w:left w:val="nil"/>
              <w:bottom w:val="single" w:sz="4" w:space="0" w:color="auto"/>
              <w:right w:val="single" w:sz="4" w:space="0" w:color="auto"/>
            </w:tcBorders>
            <w:shd w:val="clear" w:color="auto" w:fill="auto"/>
          </w:tcPr>
          <w:p w14:paraId="2875FB0A"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3D644213" w14:textId="77777777" w:rsidR="00C669F2" w:rsidRDefault="00646C6D" w:rsidP="00C669F2">
            <w:pPr>
              <w:rPr>
                <w:sz w:val="20"/>
              </w:rPr>
            </w:pPr>
            <w:sdt>
              <w:sdtPr>
                <w:rPr>
                  <w:sz w:val="20"/>
                </w:rPr>
                <w:id w:val="188120387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0C449815" w14:textId="4A47B296" w:rsidR="00C669F2" w:rsidRPr="004920F1" w:rsidRDefault="00646C6D" w:rsidP="00C669F2">
            <w:sdt>
              <w:sdtPr>
                <w:rPr>
                  <w:sz w:val="20"/>
                </w:rPr>
                <w:id w:val="-170409376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3D9B786" w14:textId="77777777" w:rsidR="00C669F2" w:rsidRDefault="00646C6D" w:rsidP="00C669F2">
            <w:sdt>
              <w:sdtPr>
                <w:rPr>
                  <w:sz w:val="20"/>
                </w:rPr>
                <w:id w:val="-193944008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12627B21" w14:textId="77777777" w:rsidR="00C669F2" w:rsidRDefault="00646C6D" w:rsidP="00C669F2">
            <w:sdt>
              <w:sdtPr>
                <w:rPr>
                  <w:sz w:val="20"/>
                </w:rPr>
                <w:id w:val="143624929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671A6698" w14:textId="77777777" w:rsidR="00C669F2" w:rsidRDefault="00646C6D" w:rsidP="00C669F2">
            <w:sdt>
              <w:sdtPr>
                <w:rPr>
                  <w:sz w:val="20"/>
                </w:rPr>
                <w:id w:val="94873812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7ADECB9A" w14:textId="77777777" w:rsidR="00C669F2" w:rsidRDefault="00646C6D" w:rsidP="00C669F2">
            <w:sdt>
              <w:sdtPr>
                <w:rPr>
                  <w:sz w:val="20"/>
                </w:rPr>
                <w:id w:val="-180800220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512C86BF" w14:textId="5035D2D9" w:rsidR="00C669F2" w:rsidRPr="004920F1" w:rsidRDefault="00646C6D" w:rsidP="00C669F2">
            <w:sdt>
              <w:sdtPr>
                <w:rPr>
                  <w:sz w:val="20"/>
                </w:rPr>
                <w:id w:val="-174586222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6EAD2066"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9808565" w14:textId="77777777" w:rsidR="00C669F2" w:rsidRPr="002B62E0" w:rsidRDefault="00C669F2" w:rsidP="00C669F2">
            <w:pPr>
              <w:rPr>
                <w:bCs/>
                <w:spacing w:val="-5"/>
              </w:rPr>
            </w:pPr>
            <w:r w:rsidRPr="002B62E0">
              <w:t>20.025</w:t>
            </w:r>
          </w:p>
        </w:tc>
        <w:tc>
          <w:tcPr>
            <w:tcW w:w="1417" w:type="dxa"/>
            <w:tcBorders>
              <w:top w:val="single" w:sz="4" w:space="0" w:color="auto"/>
              <w:left w:val="nil"/>
              <w:bottom w:val="single" w:sz="4" w:space="0" w:color="auto"/>
              <w:right w:val="single" w:sz="4" w:space="0" w:color="auto"/>
            </w:tcBorders>
          </w:tcPr>
          <w:p w14:paraId="128A394E" w14:textId="77777777" w:rsidR="00C669F2" w:rsidRPr="004920F1" w:rsidRDefault="00C669F2" w:rsidP="00C669F2">
            <w:r w:rsidRPr="004920F1">
              <w:rPr>
                <w:bCs/>
                <w:spacing w:val="-5"/>
              </w:rPr>
              <w:t>Service Credit Purchase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BC50EFF"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DD262D"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0E6883"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1FCC2D1A" w14:textId="77777777" w:rsidR="00C669F2" w:rsidRPr="004920F1" w:rsidRDefault="00C669F2" w:rsidP="00C669F2">
            <w:r w:rsidRPr="004920F1">
              <w:rPr>
                <w:bCs/>
                <w:spacing w:val="-5"/>
              </w:rPr>
              <w:t>The system will generate a purchase of service credit agreement and other supporting documents based on the data that exists within the system using the parameters selected by the user.</w:t>
            </w:r>
          </w:p>
        </w:tc>
        <w:tc>
          <w:tcPr>
            <w:tcW w:w="1276" w:type="dxa"/>
            <w:tcBorders>
              <w:top w:val="single" w:sz="4" w:space="0" w:color="auto"/>
              <w:left w:val="nil"/>
              <w:bottom w:val="single" w:sz="4" w:space="0" w:color="auto"/>
              <w:right w:val="single" w:sz="4" w:space="0" w:color="auto"/>
            </w:tcBorders>
            <w:shd w:val="clear" w:color="auto" w:fill="auto"/>
          </w:tcPr>
          <w:p w14:paraId="76EB0B2B"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3BE6AB12" w14:textId="77777777" w:rsidR="00C669F2" w:rsidRDefault="00646C6D" w:rsidP="00C669F2">
            <w:pPr>
              <w:rPr>
                <w:sz w:val="20"/>
              </w:rPr>
            </w:pPr>
            <w:sdt>
              <w:sdtPr>
                <w:rPr>
                  <w:sz w:val="20"/>
                </w:rPr>
                <w:id w:val="-174108302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7ABCAC37" w14:textId="1B3D9C05" w:rsidR="00C669F2" w:rsidRPr="004920F1" w:rsidRDefault="00646C6D" w:rsidP="00C669F2">
            <w:sdt>
              <w:sdtPr>
                <w:rPr>
                  <w:sz w:val="20"/>
                </w:rPr>
                <w:id w:val="-54992674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4C2ED73" w14:textId="77777777" w:rsidR="00C669F2" w:rsidRDefault="00646C6D" w:rsidP="00C669F2">
            <w:sdt>
              <w:sdtPr>
                <w:rPr>
                  <w:sz w:val="20"/>
                </w:rPr>
                <w:id w:val="-39481531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351C22EE" w14:textId="77777777" w:rsidR="00C669F2" w:rsidRDefault="00646C6D" w:rsidP="00C669F2">
            <w:sdt>
              <w:sdtPr>
                <w:rPr>
                  <w:sz w:val="20"/>
                </w:rPr>
                <w:id w:val="-20449242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1374C940" w14:textId="77777777" w:rsidR="00C669F2" w:rsidRDefault="00646C6D" w:rsidP="00C669F2">
            <w:sdt>
              <w:sdtPr>
                <w:rPr>
                  <w:sz w:val="20"/>
                </w:rPr>
                <w:id w:val="177482173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025945FD" w14:textId="77777777" w:rsidR="00C669F2" w:rsidRDefault="00646C6D" w:rsidP="00C669F2">
            <w:sdt>
              <w:sdtPr>
                <w:rPr>
                  <w:sz w:val="20"/>
                </w:rPr>
                <w:id w:val="168046234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321870D3" w14:textId="35DEB50E" w:rsidR="00C669F2" w:rsidRPr="004920F1" w:rsidRDefault="00646C6D" w:rsidP="00C669F2">
            <w:sdt>
              <w:sdtPr>
                <w:rPr>
                  <w:sz w:val="20"/>
                </w:rPr>
                <w:id w:val="33272026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736F0A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2C0C96B" w14:textId="77777777" w:rsidR="00C669F2" w:rsidRPr="002B62E0" w:rsidRDefault="00C669F2" w:rsidP="00C669F2">
            <w:pPr>
              <w:rPr>
                <w:bCs/>
                <w:spacing w:val="-5"/>
              </w:rPr>
            </w:pPr>
            <w:r w:rsidRPr="002B62E0">
              <w:lastRenderedPageBreak/>
              <w:t>20.026</w:t>
            </w:r>
          </w:p>
        </w:tc>
        <w:tc>
          <w:tcPr>
            <w:tcW w:w="1417" w:type="dxa"/>
            <w:tcBorders>
              <w:top w:val="single" w:sz="4" w:space="0" w:color="auto"/>
              <w:left w:val="nil"/>
              <w:bottom w:val="single" w:sz="4" w:space="0" w:color="auto"/>
              <w:right w:val="single" w:sz="4" w:space="0" w:color="auto"/>
            </w:tcBorders>
          </w:tcPr>
          <w:p w14:paraId="38FBB1C3" w14:textId="77777777" w:rsidR="00C669F2" w:rsidRPr="004920F1" w:rsidRDefault="00C669F2" w:rsidP="00C669F2">
            <w:r w:rsidRPr="004920F1">
              <w:rPr>
                <w:bCs/>
                <w:spacing w:val="-5"/>
              </w:rPr>
              <w:t>Service Credit Purchase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ADF5FE8"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66F1E7F"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FF1D875"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7C09F70A" w14:textId="77777777" w:rsidR="00C669F2" w:rsidRPr="004920F1" w:rsidRDefault="00C669F2" w:rsidP="00C669F2">
            <w:r w:rsidRPr="004920F1">
              <w:rPr>
                <w:bCs/>
                <w:spacing w:val="-5"/>
              </w:rPr>
              <w:t>The system will allow an authorized user to override or add previous membership information with appropriate security.</w:t>
            </w:r>
          </w:p>
        </w:tc>
        <w:tc>
          <w:tcPr>
            <w:tcW w:w="1276" w:type="dxa"/>
            <w:tcBorders>
              <w:top w:val="single" w:sz="4" w:space="0" w:color="auto"/>
              <w:left w:val="nil"/>
              <w:bottom w:val="single" w:sz="4" w:space="0" w:color="auto"/>
              <w:right w:val="single" w:sz="4" w:space="0" w:color="auto"/>
            </w:tcBorders>
            <w:shd w:val="clear" w:color="auto" w:fill="auto"/>
          </w:tcPr>
          <w:p w14:paraId="25572243"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3BD4B221" w14:textId="77777777" w:rsidR="00C669F2" w:rsidRDefault="00646C6D" w:rsidP="00C669F2">
            <w:pPr>
              <w:rPr>
                <w:sz w:val="20"/>
              </w:rPr>
            </w:pPr>
            <w:sdt>
              <w:sdtPr>
                <w:rPr>
                  <w:sz w:val="20"/>
                </w:rPr>
                <w:id w:val="-135402743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1543F8A7" w14:textId="69C276E0" w:rsidR="00C669F2" w:rsidRPr="004920F1" w:rsidRDefault="00646C6D" w:rsidP="00C669F2">
            <w:sdt>
              <w:sdtPr>
                <w:rPr>
                  <w:sz w:val="20"/>
                </w:rPr>
                <w:id w:val="-185611249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5865ECD" w14:textId="77777777" w:rsidR="00C669F2" w:rsidRDefault="00646C6D" w:rsidP="00C669F2">
            <w:sdt>
              <w:sdtPr>
                <w:rPr>
                  <w:sz w:val="20"/>
                </w:rPr>
                <w:id w:val="110816434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EEF8B95" w14:textId="77777777" w:rsidR="00C669F2" w:rsidRDefault="00646C6D" w:rsidP="00C669F2">
            <w:sdt>
              <w:sdtPr>
                <w:rPr>
                  <w:sz w:val="20"/>
                </w:rPr>
                <w:id w:val="-214087200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16CA93F2" w14:textId="77777777" w:rsidR="00C669F2" w:rsidRDefault="00646C6D" w:rsidP="00C669F2">
            <w:sdt>
              <w:sdtPr>
                <w:rPr>
                  <w:sz w:val="20"/>
                </w:rPr>
                <w:id w:val="65087304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749A62F5" w14:textId="77777777" w:rsidR="00C669F2" w:rsidRDefault="00646C6D" w:rsidP="00C669F2">
            <w:sdt>
              <w:sdtPr>
                <w:rPr>
                  <w:sz w:val="20"/>
                </w:rPr>
                <w:id w:val="-104853065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ACA1FE9" w14:textId="61D34C1C" w:rsidR="00C669F2" w:rsidRPr="004920F1" w:rsidRDefault="00646C6D" w:rsidP="00C669F2">
            <w:sdt>
              <w:sdtPr>
                <w:rPr>
                  <w:sz w:val="20"/>
                </w:rPr>
                <w:id w:val="-50389252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B0F8AB6"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1BA3929" w14:textId="77777777" w:rsidR="00C669F2" w:rsidRPr="002B62E0" w:rsidRDefault="00C669F2" w:rsidP="00C669F2">
            <w:pPr>
              <w:rPr>
                <w:bCs/>
                <w:spacing w:val="-5"/>
              </w:rPr>
            </w:pPr>
            <w:r w:rsidRPr="002B62E0">
              <w:t>20.027</w:t>
            </w:r>
          </w:p>
        </w:tc>
        <w:tc>
          <w:tcPr>
            <w:tcW w:w="1417" w:type="dxa"/>
            <w:tcBorders>
              <w:top w:val="single" w:sz="4" w:space="0" w:color="auto"/>
              <w:left w:val="nil"/>
              <w:bottom w:val="single" w:sz="4" w:space="0" w:color="auto"/>
              <w:right w:val="single" w:sz="4" w:space="0" w:color="auto"/>
            </w:tcBorders>
          </w:tcPr>
          <w:p w14:paraId="102FD096" w14:textId="77777777" w:rsidR="00C669F2" w:rsidRPr="004920F1" w:rsidRDefault="00C669F2" w:rsidP="00C669F2">
            <w:r w:rsidRPr="004920F1">
              <w:rPr>
                <w:bCs/>
                <w:spacing w:val="-5"/>
              </w:rPr>
              <w:t>Service Credit Purchase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561B32E" w14:textId="77777777" w:rsidR="00C669F2" w:rsidRPr="004920F1" w:rsidRDefault="00C669F2" w:rsidP="00C669F2">
            <w:r>
              <w:t>Service purchase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23B763"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53F3C56"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75FA943E" w14:textId="77777777" w:rsidR="00C669F2" w:rsidRPr="004920F1" w:rsidRDefault="00C669F2" w:rsidP="00C669F2">
            <w:pPr>
              <w:rPr>
                <w:bCs/>
                <w:spacing w:val="-5"/>
              </w:rPr>
            </w:pPr>
            <w:r w:rsidRPr="004920F1">
              <w:rPr>
                <w:bCs/>
                <w:spacing w:val="-5"/>
              </w:rPr>
              <w:t>The system will allow a member to make payment for service credit purchase by selecting one of the following options:</w:t>
            </w:r>
          </w:p>
          <w:p w14:paraId="29160908" w14:textId="77777777" w:rsidR="00C669F2" w:rsidRPr="00DD6E44" w:rsidRDefault="00C669F2" w:rsidP="00C669F2">
            <w:pPr>
              <w:pStyle w:val="ListParagraph"/>
              <w:widowControl/>
              <w:numPr>
                <w:ilvl w:val="0"/>
                <w:numId w:val="521"/>
              </w:numPr>
              <w:autoSpaceDE/>
              <w:autoSpaceDN/>
              <w:spacing w:line="259" w:lineRule="auto"/>
              <w:contextualSpacing/>
              <w:rPr>
                <w:rFonts w:ascii="Times New Roman" w:hAnsi="Times New Roman" w:cs="Times New Roman"/>
                <w:bCs/>
                <w:spacing w:val="-5"/>
              </w:rPr>
            </w:pPr>
            <w:r w:rsidRPr="00DD6E44">
              <w:rPr>
                <w:rFonts w:ascii="Times New Roman" w:hAnsi="Times New Roman" w:cs="Times New Roman"/>
                <w:bCs/>
                <w:spacing w:val="-5"/>
              </w:rPr>
              <w:t>Member payment taxed</w:t>
            </w:r>
          </w:p>
          <w:p w14:paraId="4D655125" w14:textId="77777777" w:rsidR="00C669F2" w:rsidRPr="00DD6E44" w:rsidRDefault="00C669F2" w:rsidP="00C669F2">
            <w:pPr>
              <w:pStyle w:val="ListParagraph"/>
              <w:widowControl/>
              <w:numPr>
                <w:ilvl w:val="0"/>
                <w:numId w:val="521"/>
              </w:numPr>
              <w:autoSpaceDE/>
              <w:autoSpaceDN/>
              <w:spacing w:line="259" w:lineRule="auto"/>
              <w:contextualSpacing/>
              <w:rPr>
                <w:rFonts w:ascii="Times New Roman" w:hAnsi="Times New Roman" w:cs="Times New Roman"/>
              </w:rPr>
            </w:pPr>
            <w:r w:rsidRPr="00DD6E44">
              <w:rPr>
                <w:rFonts w:ascii="Times New Roman" w:hAnsi="Times New Roman" w:cs="Times New Roman"/>
                <w:bCs/>
                <w:spacing w:val="-5"/>
              </w:rPr>
              <w:t>Rollover/IRA</w:t>
            </w:r>
          </w:p>
        </w:tc>
        <w:tc>
          <w:tcPr>
            <w:tcW w:w="1276" w:type="dxa"/>
            <w:tcBorders>
              <w:top w:val="single" w:sz="4" w:space="0" w:color="auto"/>
              <w:left w:val="nil"/>
              <w:bottom w:val="single" w:sz="4" w:space="0" w:color="auto"/>
              <w:right w:val="single" w:sz="4" w:space="0" w:color="auto"/>
            </w:tcBorders>
            <w:shd w:val="clear" w:color="auto" w:fill="auto"/>
          </w:tcPr>
          <w:p w14:paraId="42E6DF18"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021BB8CD" w14:textId="77777777" w:rsidR="00C669F2" w:rsidRDefault="00646C6D" w:rsidP="00C669F2">
            <w:pPr>
              <w:rPr>
                <w:sz w:val="20"/>
              </w:rPr>
            </w:pPr>
            <w:sdt>
              <w:sdtPr>
                <w:rPr>
                  <w:sz w:val="20"/>
                </w:rPr>
                <w:id w:val="113737303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7BC430FF" w14:textId="7C8D2FCA" w:rsidR="00C669F2" w:rsidRPr="004920F1" w:rsidRDefault="00646C6D" w:rsidP="00C669F2">
            <w:sdt>
              <w:sdtPr>
                <w:rPr>
                  <w:sz w:val="20"/>
                </w:rPr>
                <w:id w:val="-137484558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D392014" w14:textId="77777777" w:rsidR="00C669F2" w:rsidRDefault="00646C6D" w:rsidP="00C669F2">
            <w:sdt>
              <w:sdtPr>
                <w:rPr>
                  <w:sz w:val="20"/>
                </w:rPr>
                <w:id w:val="-51454134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1390991A" w14:textId="77777777" w:rsidR="00C669F2" w:rsidRDefault="00646C6D" w:rsidP="00C669F2">
            <w:sdt>
              <w:sdtPr>
                <w:rPr>
                  <w:sz w:val="20"/>
                </w:rPr>
                <w:id w:val="109582867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2D4E3B69" w14:textId="77777777" w:rsidR="00C669F2" w:rsidRDefault="00646C6D" w:rsidP="00C669F2">
            <w:sdt>
              <w:sdtPr>
                <w:rPr>
                  <w:sz w:val="20"/>
                </w:rPr>
                <w:id w:val="125147971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2D49F121" w14:textId="77777777" w:rsidR="00C669F2" w:rsidRDefault="00646C6D" w:rsidP="00C669F2">
            <w:sdt>
              <w:sdtPr>
                <w:rPr>
                  <w:sz w:val="20"/>
                </w:rPr>
                <w:id w:val="14656009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2E096FB7" w14:textId="08B44B7E" w:rsidR="00C669F2" w:rsidRPr="004920F1" w:rsidRDefault="00646C6D" w:rsidP="00C669F2">
            <w:sdt>
              <w:sdtPr>
                <w:rPr>
                  <w:sz w:val="20"/>
                </w:rPr>
                <w:id w:val="-92379348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4D5E2102"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E4929AE" w14:textId="77777777" w:rsidR="00C669F2" w:rsidRPr="002B62E0" w:rsidRDefault="00C669F2" w:rsidP="00C669F2">
            <w:pPr>
              <w:rPr>
                <w:bCs/>
                <w:spacing w:val="-5"/>
              </w:rPr>
            </w:pPr>
            <w:r w:rsidRPr="002B62E0">
              <w:t>20.028</w:t>
            </w:r>
          </w:p>
        </w:tc>
        <w:tc>
          <w:tcPr>
            <w:tcW w:w="1417" w:type="dxa"/>
            <w:tcBorders>
              <w:top w:val="single" w:sz="4" w:space="0" w:color="auto"/>
              <w:left w:val="nil"/>
              <w:bottom w:val="single" w:sz="4" w:space="0" w:color="auto"/>
              <w:right w:val="single" w:sz="4" w:space="0" w:color="auto"/>
            </w:tcBorders>
          </w:tcPr>
          <w:p w14:paraId="37D0CF94" w14:textId="77777777" w:rsidR="00C669F2" w:rsidRPr="004920F1" w:rsidRDefault="00C669F2" w:rsidP="00C669F2">
            <w:r w:rsidRPr="004920F1">
              <w:rPr>
                <w:bCs/>
                <w:spacing w:val="-5"/>
              </w:rPr>
              <w:t>Service Credit Purchase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0B832A9"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7C6BB1"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13C2729"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5BB74322" w14:textId="77777777" w:rsidR="00C669F2" w:rsidRPr="004920F1" w:rsidRDefault="00C669F2" w:rsidP="00C669F2">
            <w:r w:rsidRPr="004920F1">
              <w:rPr>
                <w:bCs/>
                <w:spacing w:val="-5"/>
              </w:rPr>
              <w:t>The system will record and maintain financial institution data if the member selects rollover/IRA or member payment taxed.</w:t>
            </w:r>
          </w:p>
        </w:tc>
        <w:tc>
          <w:tcPr>
            <w:tcW w:w="1276" w:type="dxa"/>
            <w:tcBorders>
              <w:top w:val="single" w:sz="4" w:space="0" w:color="auto"/>
              <w:left w:val="nil"/>
              <w:bottom w:val="single" w:sz="4" w:space="0" w:color="auto"/>
              <w:right w:val="single" w:sz="4" w:space="0" w:color="auto"/>
            </w:tcBorders>
            <w:shd w:val="clear" w:color="auto" w:fill="auto"/>
          </w:tcPr>
          <w:p w14:paraId="20975721"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07C0E5B6" w14:textId="77777777" w:rsidR="00C669F2" w:rsidRDefault="00646C6D" w:rsidP="00C669F2">
            <w:pPr>
              <w:rPr>
                <w:sz w:val="20"/>
              </w:rPr>
            </w:pPr>
            <w:sdt>
              <w:sdtPr>
                <w:rPr>
                  <w:sz w:val="20"/>
                </w:rPr>
                <w:id w:val="126041496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6917B0F0" w14:textId="0E392ECB" w:rsidR="00C669F2" w:rsidRPr="004920F1" w:rsidRDefault="00646C6D" w:rsidP="00C669F2">
            <w:sdt>
              <w:sdtPr>
                <w:rPr>
                  <w:sz w:val="20"/>
                </w:rPr>
                <w:id w:val="-88101722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3F86019" w14:textId="77777777" w:rsidR="00C669F2" w:rsidRDefault="00646C6D" w:rsidP="00C669F2">
            <w:sdt>
              <w:sdtPr>
                <w:rPr>
                  <w:sz w:val="20"/>
                </w:rPr>
                <w:id w:val="-41824372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3A8B5BED" w14:textId="77777777" w:rsidR="00C669F2" w:rsidRDefault="00646C6D" w:rsidP="00C669F2">
            <w:sdt>
              <w:sdtPr>
                <w:rPr>
                  <w:sz w:val="20"/>
                </w:rPr>
                <w:id w:val="-33476905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0F525975" w14:textId="77777777" w:rsidR="00C669F2" w:rsidRDefault="00646C6D" w:rsidP="00C669F2">
            <w:sdt>
              <w:sdtPr>
                <w:rPr>
                  <w:sz w:val="20"/>
                </w:rPr>
                <w:id w:val="146246551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53EA67B" w14:textId="77777777" w:rsidR="00C669F2" w:rsidRDefault="00646C6D" w:rsidP="00C669F2">
            <w:sdt>
              <w:sdtPr>
                <w:rPr>
                  <w:sz w:val="20"/>
                </w:rPr>
                <w:id w:val="-195084382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68F6566A" w14:textId="2F85B9BE" w:rsidR="00C669F2" w:rsidRPr="004920F1" w:rsidRDefault="00646C6D" w:rsidP="00C669F2">
            <w:sdt>
              <w:sdtPr>
                <w:rPr>
                  <w:sz w:val="20"/>
                </w:rPr>
                <w:id w:val="-177816475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2D8226C"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F253746" w14:textId="77777777" w:rsidR="00C669F2" w:rsidRPr="002B62E0" w:rsidRDefault="00C669F2" w:rsidP="00C669F2">
            <w:pPr>
              <w:rPr>
                <w:bCs/>
                <w:spacing w:val="-5"/>
              </w:rPr>
            </w:pPr>
            <w:r w:rsidRPr="002B62E0">
              <w:t>20.029</w:t>
            </w:r>
          </w:p>
        </w:tc>
        <w:tc>
          <w:tcPr>
            <w:tcW w:w="1417" w:type="dxa"/>
            <w:tcBorders>
              <w:top w:val="single" w:sz="4" w:space="0" w:color="auto"/>
              <w:left w:val="nil"/>
              <w:bottom w:val="single" w:sz="4" w:space="0" w:color="auto"/>
              <w:right w:val="single" w:sz="4" w:space="0" w:color="auto"/>
            </w:tcBorders>
          </w:tcPr>
          <w:p w14:paraId="41C64156" w14:textId="77777777" w:rsidR="00C669F2" w:rsidRPr="004920F1" w:rsidRDefault="00C669F2" w:rsidP="00C669F2">
            <w:r w:rsidRPr="004920F1">
              <w:rPr>
                <w:bCs/>
                <w:spacing w:val="-5"/>
              </w:rPr>
              <w:t>Service Credit Purchase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DC54FF7" w14:textId="77777777" w:rsidR="00C669F2" w:rsidRPr="004920F1" w:rsidRDefault="00C669F2" w:rsidP="00C669F2">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999AC2"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0D2F133"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277BFA82" w14:textId="77777777" w:rsidR="00C669F2" w:rsidRPr="004920F1" w:rsidRDefault="00C669F2" w:rsidP="00C669F2">
            <w:pPr>
              <w:rPr>
                <w:bCs/>
                <w:spacing w:val="-5"/>
              </w:rPr>
            </w:pPr>
            <w:r w:rsidRPr="004920F1">
              <w:rPr>
                <w:bCs/>
                <w:spacing w:val="-5"/>
              </w:rPr>
              <w:t>The system will set up validation rules for purchase and granting of service credit that vary by service purchase type, such as:</w:t>
            </w:r>
          </w:p>
          <w:p w14:paraId="5A4623EB" w14:textId="77777777" w:rsidR="00C669F2" w:rsidRPr="00DD6E44" w:rsidRDefault="00C669F2" w:rsidP="00C669F2">
            <w:pPr>
              <w:pStyle w:val="ListParagraph"/>
              <w:widowControl/>
              <w:numPr>
                <w:ilvl w:val="0"/>
                <w:numId w:val="522"/>
              </w:numPr>
              <w:autoSpaceDE/>
              <w:autoSpaceDN/>
              <w:spacing w:line="259" w:lineRule="auto"/>
              <w:contextualSpacing/>
              <w:rPr>
                <w:rFonts w:ascii="Times New Roman" w:hAnsi="Times New Roman" w:cs="Times New Roman"/>
                <w:bCs/>
                <w:spacing w:val="-5"/>
              </w:rPr>
            </w:pPr>
            <w:r w:rsidRPr="00DD6E44">
              <w:rPr>
                <w:rFonts w:ascii="Times New Roman" w:hAnsi="Times New Roman" w:cs="Times New Roman"/>
                <w:bCs/>
                <w:spacing w:val="-5"/>
              </w:rPr>
              <w:t>Length of purchase or granting of service credit cannot exceed the specific leave period being purchased</w:t>
            </w:r>
          </w:p>
          <w:p w14:paraId="4FDCCE47" w14:textId="77777777" w:rsidR="00C669F2" w:rsidRPr="00DD6E44" w:rsidRDefault="00C669F2" w:rsidP="00C669F2">
            <w:pPr>
              <w:pStyle w:val="ListParagraph"/>
              <w:widowControl/>
              <w:numPr>
                <w:ilvl w:val="0"/>
                <w:numId w:val="522"/>
              </w:numPr>
              <w:autoSpaceDE/>
              <w:autoSpaceDN/>
              <w:spacing w:line="259" w:lineRule="auto"/>
              <w:contextualSpacing/>
              <w:rPr>
                <w:rFonts w:ascii="Times New Roman" w:hAnsi="Times New Roman" w:cs="Times New Roman"/>
                <w:bCs/>
                <w:spacing w:val="-5"/>
              </w:rPr>
            </w:pPr>
            <w:r w:rsidRPr="00DD6E44">
              <w:rPr>
                <w:rFonts w:ascii="Times New Roman" w:hAnsi="Times New Roman" w:cs="Times New Roman"/>
                <w:bCs/>
                <w:spacing w:val="-5"/>
              </w:rPr>
              <w:t xml:space="preserve">If the data is present, the system must pull actual salary data from the system to derive actual contribution data </w:t>
            </w:r>
          </w:p>
          <w:p w14:paraId="64E266D0" w14:textId="77777777" w:rsidR="00C669F2" w:rsidRPr="00DD6E44" w:rsidRDefault="00C669F2" w:rsidP="00C669F2">
            <w:pPr>
              <w:pStyle w:val="ListParagraph"/>
              <w:widowControl/>
              <w:numPr>
                <w:ilvl w:val="0"/>
                <w:numId w:val="522"/>
              </w:numPr>
              <w:autoSpaceDE/>
              <w:autoSpaceDN/>
              <w:spacing w:line="259" w:lineRule="auto"/>
              <w:contextualSpacing/>
              <w:rPr>
                <w:rFonts w:ascii="Times New Roman" w:hAnsi="Times New Roman" w:cs="Times New Roman"/>
                <w:bCs/>
                <w:spacing w:val="-5"/>
              </w:rPr>
            </w:pPr>
            <w:r w:rsidRPr="00DD6E44">
              <w:rPr>
                <w:rFonts w:ascii="Times New Roman" w:hAnsi="Times New Roman" w:cs="Times New Roman"/>
                <w:bCs/>
                <w:spacing w:val="-5"/>
              </w:rPr>
              <w:t>Table to maintain contribution rates that are applicable during the date of membership</w:t>
            </w:r>
          </w:p>
          <w:p w14:paraId="5C8F1E6A" w14:textId="77777777" w:rsidR="00C669F2" w:rsidRPr="00DD6E44" w:rsidRDefault="00C669F2" w:rsidP="00C669F2">
            <w:pPr>
              <w:pStyle w:val="ListParagraph"/>
              <w:widowControl/>
              <w:numPr>
                <w:ilvl w:val="0"/>
                <w:numId w:val="522"/>
              </w:numPr>
              <w:autoSpaceDE/>
              <w:autoSpaceDN/>
              <w:spacing w:line="259" w:lineRule="auto"/>
              <w:contextualSpacing/>
              <w:rPr>
                <w:rFonts w:ascii="Times New Roman" w:hAnsi="Times New Roman" w:cs="Times New Roman"/>
              </w:rPr>
            </w:pPr>
            <w:r w:rsidRPr="00DD6E44">
              <w:rPr>
                <w:rFonts w:ascii="Times New Roman" w:hAnsi="Times New Roman" w:cs="Times New Roman"/>
                <w:bCs/>
                <w:spacing w:val="-5"/>
              </w:rPr>
              <w:t>Key dates to calculate the appropriate interest</w:t>
            </w:r>
          </w:p>
        </w:tc>
        <w:tc>
          <w:tcPr>
            <w:tcW w:w="1276" w:type="dxa"/>
            <w:tcBorders>
              <w:top w:val="single" w:sz="4" w:space="0" w:color="auto"/>
              <w:left w:val="nil"/>
              <w:bottom w:val="single" w:sz="4" w:space="0" w:color="auto"/>
              <w:right w:val="single" w:sz="4" w:space="0" w:color="auto"/>
            </w:tcBorders>
            <w:shd w:val="clear" w:color="auto" w:fill="auto"/>
          </w:tcPr>
          <w:p w14:paraId="798EB513"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38336792" w14:textId="77777777" w:rsidR="00C669F2" w:rsidRDefault="00646C6D" w:rsidP="00C669F2">
            <w:pPr>
              <w:rPr>
                <w:sz w:val="20"/>
              </w:rPr>
            </w:pPr>
            <w:sdt>
              <w:sdtPr>
                <w:rPr>
                  <w:sz w:val="20"/>
                </w:rPr>
                <w:id w:val="152551881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1127185B" w14:textId="271912B3" w:rsidR="00C669F2" w:rsidRPr="004920F1" w:rsidRDefault="00646C6D" w:rsidP="00C669F2">
            <w:sdt>
              <w:sdtPr>
                <w:rPr>
                  <w:sz w:val="20"/>
                </w:rPr>
                <w:id w:val="26505023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AFF8385" w14:textId="77777777" w:rsidR="00C669F2" w:rsidRDefault="00646C6D" w:rsidP="00C669F2">
            <w:sdt>
              <w:sdtPr>
                <w:rPr>
                  <w:sz w:val="20"/>
                </w:rPr>
                <w:id w:val="191172479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37658D16" w14:textId="77777777" w:rsidR="00C669F2" w:rsidRDefault="00646C6D" w:rsidP="00C669F2">
            <w:sdt>
              <w:sdtPr>
                <w:rPr>
                  <w:sz w:val="20"/>
                </w:rPr>
                <w:id w:val="190580109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DE263ED" w14:textId="77777777" w:rsidR="00C669F2" w:rsidRDefault="00646C6D" w:rsidP="00C669F2">
            <w:sdt>
              <w:sdtPr>
                <w:rPr>
                  <w:sz w:val="20"/>
                </w:rPr>
                <w:id w:val="50632664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01205A43" w14:textId="77777777" w:rsidR="00C669F2" w:rsidRDefault="00646C6D" w:rsidP="00C669F2">
            <w:sdt>
              <w:sdtPr>
                <w:rPr>
                  <w:sz w:val="20"/>
                </w:rPr>
                <w:id w:val="36062944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72C5A1AB" w14:textId="513363AD" w:rsidR="00C669F2" w:rsidRPr="004920F1" w:rsidRDefault="00646C6D" w:rsidP="00C669F2">
            <w:sdt>
              <w:sdtPr>
                <w:rPr>
                  <w:sz w:val="20"/>
                </w:rPr>
                <w:id w:val="-129412698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D9E245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8AD421B" w14:textId="77777777" w:rsidR="00C669F2" w:rsidRPr="002B62E0" w:rsidRDefault="00C669F2" w:rsidP="00C669F2">
            <w:pPr>
              <w:rPr>
                <w:bCs/>
                <w:spacing w:val="-5"/>
              </w:rPr>
            </w:pPr>
            <w:r w:rsidRPr="002B62E0">
              <w:t>20.030</w:t>
            </w:r>
          </w:p>
        </w:tc>
        <w:tc>
          <w:tcPr>
            <w:tcW w:w="1417" w:type="dxa"/>
            <w:tcBorders>
              <w:top w:val="single" w:sz="4" w:space="0" w:color="auto"/>
              <w:left w:val="nil"/>
              <w:bottom w:val="single" w:sz="4" w:space="0" w:color="auto"/>
              <w:right w:val="single" w:sz="4" w:space="0" w:color="auto"/>
            </w:tcBorders>
          </w:tcPr>
          <w:p w14:paraId="09CDDA7B" w14:textId="77777777" w:rsidR="00C669F2" w:rsidRPr="004920F1" w:rsidRDefault="00C669F2" w:rsidP="00C669F2">
            <w:r w:rsidRPr="004920F1">
              <w:rPr>
                <w:bCs/>
                <w:spacing w:val="-5"/>
              </w:rPr>
              <w:t>Service Credit Purchase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435DE7" w14:textId="77777777" w:rsidR="00C669F2" w:rsidRPr="004920F1" w:rsidRDefault="00C669F2" w:rsidP="00C669F2">
            <w:r>
              <w:t>Service purchase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7629C0"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82CABDB"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07254C3A" w14:textId="77777777" w:rsidR="00C669F2" w:rsidRDefault="00C669F2" w:rsidP="00C669F2">
            <w:pPr>
              <w:rPr>
                <w:bCs/>
                <w:spacing w:val="-5"/>
              </w:rPr>
            </w:pPr>
            <w:r w:rsidRPr="004920F1">
              <w:rPr>
                <w:bCs/>
                <w:spacing w:val="-5"/>
              </w:rPr>
              <w:t>The system will track service purchase payments.</w:t>
            </w:r>
          </w:p>
          <w:p w14:paraId="784EEA97" w14:textId="77777777" w:rsidR="00150C57" w:rsidRDefault="00150C57" w:rsidP="00C669F2">
            <w:pPr>
              <w:rPr>
                <w:bCs/>
                <w:spacing w:val="-5"/>
              </w:rPr>
            </w:pPr>
          </w:p>
          <w:p w14:paraId="0C095161" w14:textId="77777777" w:rsidR="00150C57" w:rsidRDefault="00150C57" w:rsidP="00C669F2">
            <w:pPr>
              <w:rPr>
                <w:bCs/>
                <w:spacing w:val="-5"/>
              </w:rPr>
            </w:pPr>
          </w:p>
          <w:p w14:paraId="438B3236" w14:textId="77777777" w:rsidR="00150C57" w:rsidRDefault="00150C57" w:rsidP="00C669F2">
            <w:pPr>
              <w:rPr>
                <w:bCs/>
                <w:spacing w:val="-5"/>
              </w:rPr>
            </w:pPr>
          </w:p>
          <w:p w14:paraId="27388EBD" w14:textId="77777777" w:rsidR="00150C57" w:rsidRDefault="00150C57" w:rsidP="00C669F2">
            <w:pPr>
              <w:rPr>
                <w:bCs/>
                <w:spacing w:val="-5"/>
              </w:rPr>
            </w:pPr>
          </w:p>
          <w:p w14:paraId="04C9A2C4" w14:textId="4E12183C" w:rsidR="00150C57" w:rsidRPr="004920F1" w:rsidRDefault="00150C57" w:rsidP="00C669F2"/>
        </w:tc>
        <w:tc>
          <w:tcPr>
            <w:tcW w:w="1276" w:type="dxa"/>
            <w:tcBorders>
              <w:top w:val="single" w:sz="4" w:space="0" w:color="auto"/>
              <w:left w:val="nil"/>
              <w:bottom w:val="single" w:sz="4" w:space="0" w:color="auto"/>
              <w:right w:val="single" w:sz="4" w:space="0" w:color="auto"/>
            </w:tcBorders>
            <w:shd w:val="clear" w:color="auto" w:fill="auto"/>
          </w:tcPr>
          <w:p w14:paraId="4675E124"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3B83CB8D" w14:textId="77777777" w:rsidR="00C669F2" w:rsidRDefault="00646C6D" w:rsidP="00C669F2">
            <w:pPr>
              <w:rPr>
                <w:sz w:val="20"/>
              </w:rPr>
            </w:pPr>
            <w:sdt>
              <w:sdtPr>
                <w:rPr>
                  <w:sz w:val="20"/>
                </w:rPr>
                <w:id w:val="-153996652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1B787192" w14:textId="4A24AE26" w:rsidR="00C669F2" w:rsidRPr="004920F1" w:rsidRDefault="00646C6D" w:rsidP="00C669F2">
            <w:sdt>
              <w:sdtPr>
                <w:rPr>
                  <w:sz w:val="20"/>
                </w:rPr>
                <w:id w:val="-153063285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E3CAED2" w14:textId="77777777" w:rsidR="00C669F2" w:rsidRDefault="00646C6D" w:rsidP="00C669F2">
            <w:sdt>
              <w:sdtPr>
                <w:rPr>
                  <w:sz w:val="20"/>
                </w:rPr>
                <w:id w:val="-200982574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90B8DD4" w14:textId="77777777" w:rsidR="00C669F2" w:rsidRDefault="00646C6D" w:rsidP="00C669F2">
            <w:sdt>
              <w:sdtPr>
                <w:rPr>
                  <w:sz w:val="20"/>
                </w:rPr>
                <w:id w:val="49877141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1B4CA1D5" w14:textId="77777777" w:rsidR="00C669F2" w:rsidRDefault="00646C6D" w:rsidP="00C669F2">
            <w:sdt>
              <w:sdtPr>
                <w:rPr>
                  <w:sz w:val="20"/>
                </w:rPr>
                <w:id w:val="-2287424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5E93B79" w14:textId="77777777" w:rsidR="00C669F2" w:rsidRDefault="00646C6D" w:rsidP="00C669F2">
            <w:sdt>
              <w:sdtPr>
                <w:rPr>
                  <w:sz w:val="20"/>
                </w:rPr>
                <w:id w:val="89571177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334AF4CD" w14:textId="3F9B7BA8" w:rsidR="00C669F2" w:rsidRPr="004920F1" w:rsidRDefault="00646C6D" w:rsidP="00C669F2">
            <w:sdt>
              <w:sdtPr>
                <w:rPr>
                  <w:sz w:val="20"/>
                </w:rPr>
                <w:id w:val="-182703963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1E9D07D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6E48BC6" w14:textId="77777777" w:rsidR="00C669F2" w:rsidRPr="002B62E0" w:rsidRDefault="00C669F2" w:rsidP="00C669F2">
            <w:pPr>
              <w:rPr>
                <w:bCs/>
                <w:spacing w:val="-5"/>
              </w:rPr>
            </w:pPr>
            <w:r w:rsidRPr="002B62E0">
              <w:lastRenderedPageBreak/>
              <w:t>20.031</w:t>
            </w:r>
          </w:p>
        </w:tc>
        <w:tc>
          <w:tcPr>
            <w:tcW w:w="1417" w:type="dxa"/>
            <w:tcBorders>
              <w:top w:val="single" w:sz="4" w:space="0" w:color="auto"/>
              <w:left w:val="nil"/>
              <w:bottom w:val="single" w:sz="4" w:space="0" w:color="auto"/>
              <w:right w:val="single" w:sz="4" w:space="0" w:color="auto"/>
            </w:tcBorders>
          </w:tcPr>
          <w:p w14:paraId="58D2FBED" w14:textId="77777777" w:rsidR="00C669F2" w:rsidRPr="004920F1" w:rsidRDefault="00C669F2" w:rsidP="00C669F2">
            <w:r w:rsidRPr="004920F1">
              <w:rPr>
                <w:bCs/>
                <w:spacing w:val="-5"/>
              </w:rPr>
              <w:t>Service Credit Purchase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1179A80"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8EED73"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3384386"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70833123" w14:textId="77777777" w:rsidR="00C669F2" w:rsidRPr="004920F1" w:rsidRDefault="00C669F2" w:rsidP="00C669F2">
            <w:r w:rsidRPr="004920F1">
              <w:rPr>
                <w:bCs/>
                <w:spacing w:val="-5"/>
              </w:rPr>
              <w:t>The system will identify service types attributed to a service purchase.</w:t>
            </w:r>
          </w:p>
        </w:tc>
        <w:tc>
          <w:tcPr>
            <w:tcW w:w="1276" w:type="dxa"/>
            <w:tcBorders>
              <w:top w:val="single" w:sz="4" w:space="0" w:color="auto"/>
              <w:left w:val="nil"/>
              <w:bottom w:val="single" w:sz="4" w:space="0" w:color="auto"/>
              <w:right w:val="single" w:sz="4" w:space="0" w:color="auto"/>
            </w:tcBorders>
            <w:shd w:val="clear" w:color="auto" w:fill="auto"/>
          </w:tcPr>
          <w:p w14:paraId="7400F429"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4AE3A8AF" w14:textId="77777777" w:rsidR="00C669F2" w:rsidRDefault="00646C6D" w:rsidP="00C669F2">
            <w:pPr>
              <w:rPr>
                <w:sz w:val="20"/>
              </w:rPr>
            </w:pPr>
            <w:sdt>
              <w:sdtPr>
                <w:rPr>
                  <w:sz w:val="20"/>
                </w:rPr>
                <w:id w:val="179294546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65A5EB1D" w14:textId="1ACB1473" w:rsidR="00C669F2" w:rsidRPr="004920F1" w:rsidRDefault="00646C6D" w:rsidP="00C669F2">
            <w:sdt>
              <w:sdtPr>
                <w:rPr>
                  <w:sz w:val="20"/>
                </w:rPr>
                <w:id w:val="182392503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90BDD45" w14:textId="77777777" w:rsidR="00C669F2" w:rsidRDefault="00646C6D" w:rsidP="00C669F2">
            <w:sdt>
              <w:sdtPr>
                <w:rPr>
                  <w:sz w:val="20"/>
                </w:rPr>
                <w:id w:val="-169144423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673471D0" w14:textId="77777777" w:rsidR="00C669F2" w:rsidRDefault="00646C6D" w:rsidP="00C669F2">
            <w:sdt>
              <w:sdtPr>
                <w:rPr>
                  <w:sz w:val="20"/>
                </w:rPr>
                <w:id w:val="11387455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61FF18EB" w14:textId="77777777" w:rsidR="00C669F2" w:rsidRDefault="00646C6D" w:rsidP="00C669F2">
            <w:sdt>
              <w:sdtPr>
                <w:rPr>
                  <w:sz w:val="20"/>
                </w:rPr>
                <w:id w:val="-74364361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126BDFD7" w14:textId="77777777" w:rsidR="00C669F2" w:rsidRDefault="00646C6D" w:rsidP="00C669F2">
            <w:sdt>
              <w:sdtPr>
                <w:rPr>
                  <w:sz w:val="20"/>
                </w:rPr>
                <w:id w:val="-205337940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63A3D130" w14:textId="4F77073B" w:rsidR="00C669F2" w:rsidRPr="004920F1" w:rsidRDefault="00646C6D" w:rsidP="00C669F2">
            <w:sdt>
              <w:sdtPr>
                <w:rPr>
                  <w:sz w:val="20"/>
                </w:rPr>
                <w:id w:val="-110102580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CA97AA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9437292" w14:textId="77777777" w:rsidR="00C669F2" w:rsidRPr="002B62E0" w:rsidRDefault="00C669F2" w:rsidP="00C669F2">
            <w:pPr>
              <w:rPr>
                <w:bCs/>
                <w:spacing w:val="-5"/>
              </w:rPr>
            </w:pPr>
            <w:r w:rsidRPr="002B62E0">
              <w:t>20.032</w:t>
            </w:r>
          </w:p>
        </w:tc>
        <w:tc>
          <w:tcPr>
            <w:tcW w:w="1417" w:type="dxa"/>
            <w:tcBorders>
              <w:top w:val="single" w:sz="4" w:space="0" w:color="auto"/>
              <w:left w:val="nil"/>
              <w:bottom w:val="single" w:sz="4" w:space="0" w:color="auto"/>
              <w:right w:val="single" w:sz="4" w:space="0" w:color="auto"/>
            </w:tcBorders>
          </w:tcPr>
          <w:p w14:paraId="7B8EF0E0" w14:textId="77777777" w:rsidR="00C669F2" w:rsidRPr="004920F1" w:rsidRDefault="00C669F2" w:rsidP="00C669F2">
            <w:r w:rsidRPr="004920F1">
              <w:rPr>
                <w:bCs/>
                <w:spacing w:val="-5"/>
              </w:rPr>
              <w:t>Service Credit Purchase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BBB72A" w14:textId="77777777" w:rsidR="00C669F2" w:rsidRPr="004920F1" w:rsidRDefault="00C669F2" w:rsidP="00C669F2">
            <w:r>
              <w:t>Service purchase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6E8E69"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55A4F47"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44A01775" w14:textId="77777777" w:rsidR="00C669F2" w:rsidRPr="004920F1" w:rsidRDefault="00C669F2" w:rsidP="00C669F2">
            <w:r w:rsidRPr="004920F1">
              <w:rPr>
                <w:bCs/>
                <w:spacing w:val="-5"/>
              </w:rPr>
              <w:t>The system will track and link payments and service with a particular purchase agreement.</w:t>
            </w:r>
          </w:p>
        </w:tc>
        <w:tc>
          <w:tcPr>
            <w:tcW w:w="1276" w:type="dxa"/>
            <w:tcBorders>
              <w:top w:val="single" w:sz="4" w:space="0" w:color="auto"/>
              <w:left w:val="nil"/>
              <w:bottom w:val="single" w:sz="4" w:space="0" w:color="auto"/>
              <w:right w:val="single" w:sz="4" w:space="0" w:color="auto"/>
            </w:tcBorders>
            <w:shd w:val="clear" w:color="auto" w:fill="auto"/>
          </w:tcPr>
          <w:p w14:paraId="4CB0B3FA"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245D5141" w14:textId="77777777" w:rsidR="00C669F2" w:rsidRDefault="00646C6D" w:rsidP="00C669F2">
            <w:pPr>
              <w:rPr>
                <w:sz w:val="20"/>
              </w:rPr>
            </w:pPr>
            <w:sdt>
              <w:sdtPr>
                <w:rPr>
                  <w:sz w:val="20"/>
                </w:rPr>
                <w:id w:val="99522296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3034519" w14:textId="2B02F6E4" w:rsidR="00C669F2" w:rsidRPr="004920F1" w:rsidRDefault="00646C6D" w:rsidP="00C669F2">
            <w:sdt>
              <w:sdtPr>
                <w:rPr>
                  <w:sz w:val="20"/>
                </w:rPr>
                <w:id w:val="-34540439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43FD1BD" w14:textId="77777777" w:rsidR="00C669F2" w:rsidRDefault="00646C6D" w:rsidP="00C669F2">
            <w:sdt>
              <w:sdtPr>
                <w:rPr>
                  <w:sz w:val="20"/>
                </w:rPr>
                <w:id w:val="-40862278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4F5E3D2A" w14:textId="77777777" w:rsidR="00C669F2" w:rsidRDefault="00646C6D" w:rsidP="00C669F2">
            <w:sdt>
              <w:sdtPr>
                <w:rPr>
                  <w:sz w:val="20"/>
                </w:rPr>
                <w:id w:val="199151963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6D5D57AF" w14:textId="77777777" w:rsidR="00C669F2" w:rsidRDefault="00646C6D" w:rsidP="00C669F2">
            <w:sdt>
              <w:sdtPr>
                <w:rPr>
                  <w:sz w:val="20"/>
                </w:rPr>
                <w:id w:val="125355118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30F9D634" w14:textId="77777777" w:rsidR="00C669F2" w:rsidRDefault="00646C6D" w:rsidP="00C669F2">
            <w:sdt>
              <w:sdtPr>
                <w:rPr>
                  <w:sz w:val="20"/>
                </w:rPr>
                <w:id w:val="22002662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31F55ACF" w14:textId="7B9B45A7" w:rsidR="00C669F2" w:rsidRPr="004920F1" w:rsidRDefault="00646C6D" w:rsidP="00C669F2">
            <w:sdt>
              <w:sdtPr>
                <w:rPr>
                  <w:sz w:val="20"/>
                </w:rPr>
                <w:id w:val="-54799254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7C67C4B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CD284F8" w14:textId="77777777" w:rsidR="00C669F2" w:rsidRPr="002B62E0" w:rsidRDefault="00C669F2" w:rsidP="00C669F2">
            <w:pPr>
              <w:rPr>
                <w:bCs/>
                <w:spacing w:val="-5"/>
              </w:rPr>
            </w:pPr>
            <w:r w:rsidRPr="002B62E0">
              <w:t>20.033</w:t>
            </w:r>
          </w:p>
        </w:tc>
        <w:tc>
          <w:tcPr>
            <w:tcW w:w="1417" w:type="dxa"/>
            <w:tcBorders>
              <w:top w:val="single" w:sz="4" w:space="0" w:color="auto"/>
              <w:left w:val="nil"/>
              <w:bottom w:val="single" w:sz="4" w:space="0" w:color="auto"/>
              <w:right w:val="single" w:sz="4" w:space="0" w:color="auto"/>
            </w:tcBorders>
          </w:tcPr>
          <w:p w14:paraId="3344226B" w14:textId="77777777" w:rsidR="00C669F2" w:rsidRPr="004920F1" w:rsidRDefault="00C669F2" w:rsidP="00C669F2">
            <w:r w:rsidRPr="004920F1">
              <w:rPr>
                <w:bCs/>
                <w:spacing w:val="-5"/>
              </w:rPr>
              <w:t>Service Credit Purchase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7E93451" w14:textId="77777777" w:rsidR="00C669F2" w:rsidRPr="004920F1" w:rsidRDefault="00C669F2" w:rsidP="00C669F2">
            <w:r>
              <w:t>Service purchase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888F246"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C34205"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65C88471" w14:textId="77777777" w:rsidR="00C669F2" w:rsidRPr="004920F1" w:rsidRDefault="00C669F2" w:rsidP="00C669F2">
            <w:r w:rsidRPr="004920F1">
              <w:rPr>
                <w:bCs/>
                <w:spacing w:val="-5"/>
              </w:rPr>
              <w:t>The system will validate that the new purchase agreement number is not identical to one that is already in the system when modifying an agreement.</w:t>
            </w:r>
          </w:p>
        </w:tc>
        <w:tc>
          <w:tcPr>
            <w:tcW w:w="1276" w:type="dxa"/>
            <w:tcBorders>
              <w:top w:val="single" w:sz="4" w:space="0" w:color="auto"/>
              <w:left w:val="nil"/>
              <w:bottom w:val="single" w:sz="4" w:space="0" w:color="auto"/>
              <w:right w:val="single" w:sz="4" w:space="0" w:color="auto"/>
            </w:tcBorders>
            <w:shd w:val="clear" w:color="auto" w:fill="auto"/>
          </w:tcPr>
          <w:p w14:paraId="588DDFF4"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0ECC23CA" w14:textId="77777777" w:rsidR="00C669F2" w:rsidRDefault="00646C6D" w:rsidP="00C669F2">
            <w:pPr>
              <w:rPr>
                <w:sz w:val="20"/>
              </w:rPr>
            </w:pPr>
            <w:sdt>
              <w:sdtPr>
                <w:rPr>
                  <w:sz w:val="20"/>
                </w:rPr>
                <w:id w:val="-113455659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4594FF15" w14:textId="4885A345" w:rsidR="00C669F2" w:rsidRPr="004920F1" w:rsidRDefault="00646C6D" w:rsidP="00C669F2">
            <w:sdt>
              <w:sdtPr>
                <w:rPr>
                  <w:sz w:val="20"/>
                </w:rPr>
                <w:id w:val="-35773720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C8F8EFB" w14:textId="77777777" w:rsidR="00C669F2" w:rsidRDefault="00646C6D" w:rsidP="00C669F2">
            <w:sdt>
              <w:sdtPr>
                <w:rPr>
                  <w:sz w:val="20"/>
                </w:rPr>
                <w:id w:val="-186304087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4A6CE8D5" w14:textId="77777777" w:rsidR="00C669F2" w:rsidRDefault="00646C6D" w:rsidP="00C669F2">
            <w:sdt>
              <w:sdtPr>
                <w:rPr>
                  <w:sz w:val="20"/>
                </w:rPr>
                <w:id w:val="165611020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F2D0F51" w14:textId="77777777" w:rsidR="00C669F2" w:rsidRDefault="00646C6D" w:rsidP="00C669F2">
            <w:sdt>
              <w:sdtPr>
                <w:rPr>
                  <w:sz w:val="20"/>
                </w:rPr>
                <w:id w:val="99530319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0EB16B66" w14:textId="77777777" w:rsidR="00C669F2" w:rsidRDefault="00646C6D" w:rsidP="00C669F2">
            <w:sdt>
              <w:sdtPr>
                <w:rPr>
                  <w:sz w:val="20"/>
                </w:rPr>
                <w:id w:val="-157966332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55D58BF9" w14:textId="4771DAC8" w:rsidR="00C669F2" w:rsidRPr="004920F1" w:rsidRDefault="00646C6D" w:rsidP="00C669F2">
            <w:sdt>
              <w:sdtPr>
                <w:rPr>
                  <w:sz w:val="20"/>
                </w:rPr>
                <w:id w:val="186462099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798FFA9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3F2AAF3" w14:textId="77777777" w:rsidR="00C669F2" w:rsidRPr="002B62E0" w:rsidRDefault="00C669F2" w:rsidP="00C669F2">
            <w:pPr>
              <w:rPr>
                <w:bCs/>
                <w:spacing w:val="-5"/>
              </w:rPr>
            </w:pPr>
            <w:r w:rsidRPr="002B62E0">
              <w:t>20.034</w:t>
            </w:r>
          </w:p>
        </w:tc>
        <w:tc>
          <w:tcPr>
            <w:tcW w:w="1417" w:type="dxa"/>
            <w:tcBorders>
              <w:top w:val="single" w:sz="4" w:space="0" w:color="auto"/>
              <w:left w:val="nil"/>
              <w:bottom w:val="single" w:sz="4" w:space="0" w:color="auto"/>
              <w:right w:val="single" w:sz="4" w:space="0" w:color="auto"/>
            </w:tcBorders>
          </w:tcPr>
          <w:p w14:paraId="7F94F986" w14:textId="77777777" w:rsidR="00C669F2" w:rsidRPr="004920F1" w:rsidRDefault="00C669F2" w:rsidP="00C669F2">
            <w:r w:rsidRPr="004920F1">
              <w:rPr>
                <w:bCs/>
                <w:spacing w:val="-5"/>
              </w:rPr>
              <w:t>Service Credit Purchase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135944D"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8702F2"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988E7DE"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6433DCFA" w14:textId="77777777" w:rsidR="00C669F2" w:rsidRPr="004920F1" w:rsidRDefault="00C669F2" w:rsidP="00C669F2">
            <w:r w:rsidRPr="004920F1">
              <w:rPr>
                <w:bCs/>
                <w:spacing w:val="-5"/>
              </w:rPr>
              <w:t>The system will prompt the NMERB user to provide a reason for the service purchase change as a failsafe to ensure the change is desired.</w:t>
            </w:r>
          </w:p>
        </w:tc>
        <w:tc>
          <w:tcPr>
            <w:tcW w:w="1276" w:type="dxa"/>
            <w:tcBorders>
              <w:top w:val="single" w:sz="4" w:space="0" w:color="auto"/>
              <w:left w:val="nil"/>
              <w:bottom w:val="single" w:sz="4" w:space="0" w:color="auto"/>
              <w:right w:val="single" w:sz="4" w:space="0" w:color="auto"/>
            </w:tcBorders>
            <w:shd w:val="clear" w:color="auto" w:fill="auto"/>
          </w:tcPr>
          <w:p w14:paraId="34B15EE7"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74272CDA" w14:textId="77777777" w:rsidR="00C669F2" w:rsidRDefault="00646C6D" w:rsidP="00C669F2">
            <w:pPr>
              <w:rPr>
                <w:sz w:val="20"/>
              </w:rPr>
            </w:pPr>
            <w:sdt>
              <w:sdtPr>
                <w:rPr>
                  <w:sz w:val="20"/>
                </w:rPr>
                <w:id w:val="-75666419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358B8A4C" w14:textId="1DF08E39" w:rsidR="00C669F2" w:rsidRPr="004920F1" w:rsidRDefault="00646C6D" w:rsidP="00C669F2">
            <w:sdt>
              <w:sdtPr>
                <w:rPr>
                  <w:sz w:val="20"/>
                </w:rPr>
                <w:id w:val="-92041302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A102E92" w14:textId="77777777" w:rsidR="00C669F2" w:rsidRDefault="00646C6D" w:rsidP="00C669F2">
            <w:sdt>
              <w:sdtPr>
                <w:rPr>
                  <w:sz w:val="20"/>
                </w:rPr>
                <w:id w:val="193779279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49D7565A" w14:textId="77777777" w:rsidR="00C669F2" w:rsidRDefault="00646C6D" w:rsidP="00C669F2">
            <w:sdt>
              <w:sdtPr>
                <w:rPr>
                  <w:sz w:val="20"/>
                </w:rPr>
                <w:id w:val="212518440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6518A731" w14:textId="77777777" w:rsidR="00C669F2" w:rsidRDefault="00646C6D" w:rsidP="00C669F2">
            <w:sdt>
              <w:sdtPr>
                <w:rPr>
                  <w:sz w:val="20"/>
                </w:rPr>
                <w:id w:val="-70470524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7DD2DD3C" w14:textId="77777777" w:rsidR="00C669F2" w:rsidRDefault="00646C6D" w:rsidP="00C669F2">
            <w:sdt>
              <w:sdtPr>
                <w:rPr>
                  <w:sz w:val="20"/>
                </w:rPr>
                <w:id w:val="51165140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39295F8" w14:textId="1D7E5038" w:rsidR="00C669F2" w:rsidRPr="004920F1" w:rsidRDefault="00646C6D" w:rsidP="00C669F2">
            <w:sdt>
              <w:sdtPr>
                <w:rPr>
                  <w:sz w:val="20"/>
                </w:rPr>
                <w:id w:val="141897751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46E8A9B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38D9F91" w14:textId="77777777" w:rsidR="00C669F2" w:rsidRPr="002B62E0" w:rsidRDefault="00C669F2" w:rsidP="00C669F2">
            <w:pPr>
              <w:rPr>
                <w:bCs/>
                <w:spacing w:val="-5"/>
              </w:rPr>
            </w:pPr>
            <w:r w:rsidRPr="002B62E0">
              <w:t>20.035</w:t>
            </w:r>
          </w:p>
        </w:tc>
        <w:tc>
          <w:tcPr>
            <w:tcW w:w="1417" w:type="dxa"/>
            <w:tcBorders>
              <w:top w:val="single" w:sz="4" w:space="0" w:color="auto"/>
              <w:left w:val="nil"/>
              <w:bottom w:val="single" w:sz="4" w:space="0" w:color="auto"/>
              <w:right w:val="single" w:sz="4" w:space="0" w:color="auto"/>
            </w:tcBorders>
          </w:tcPr>
          <w:p w14:paraId="0B2F4B61" w14:textId="77777777" w:rsidR="00C669F2" w:rsidRPr="004920F1" w:rsidRDefault="00C669F2" w:rsidP="00C669F2">
            <w:r w:rsidRPr="004920F1">
              <w:rPr>
                <w:bCs/>
                <w:spacing w:val="-5"/>
              </w:rPr>
              <w:t>Service Credit Purchase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06B8994" w14:textId="77777777" w:rsidR="00C669F2" w:rsidRPr="004920F1" w:rsidRDefault="00C669F2" w:rsidP="00C669F2">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889B53B"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5FA5054"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2EE893B0" w14:textId="77777777" w:rsidR="00C669F2" w:rsidRPr="004920F1" w:rsidRDefault="00C669F2" w:rsidP="00C669F2">
            <w:r w:rsidRPr="004920F1">
              <w:rPr>
                <w:bCs/>
                <w:spacing w:val="-5"/>
              </w:rPr>
              <w:t>The system will apply an interest factor to a service credit purchase, according to NMERB business rules.</w:t>
            </w:r>
          </w:p>
        </w:tc>
        <w:tc>
          <w:tcPr>
            <w:tcW w:w="1276" w:type="dxa"/>
            <w:tcBorders>
              <w:top w:val="single" w:sz="4" w:space="0" w:color="auto"/>
              <w:left w:val="nil"/>
              <w:bottom w:val="single" w:sz="4" w:space="0" w:color="auto"/>
              <w:right w:val="single" w:sz="4" w:space="0" w:color="auto"/>
            </w:tcBorders>
            <w:shd w:val="clear" w:color="auto" w:fill="auto"/>
          </w:tcPr>
          <w:p w14:paraId="2B76935E"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11D82CEB" w14:textId="77777777" w:rsidR="00C669F2" w:rsidRDefault="00646C6D" w:rsidP="00C669F2">
            <w:pPr>
              <w:rPr>
                <w:sz w:val="20"/>
              </w:rPr>
            </w:pPr>
            <w:sdt>
              <w:sdtPr>
                <w:rPr>
                  <w:sz w:val="20"/>
                </w:rPr>
                <w:id w:val="-55932043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10FE6301" w14:textId="2D3FEC2B" w:rsidR="00C669F2" w:rsidRPr="004920F1" w:rsidRDefault="00646C6D" w:rsidP="00C669F2">
            <w:sdt>
              <w:sdtPr>
                <w:rPr>
                  <w:sz w:val="20"/>
                </w:rPr>
                <w:id w:val="-116085132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8DD607E" w14:textId="77777777" w:rsidR="00C669F2" w:rsidRDefault="00646C6D" w:rsidP="00C669F2">
            <w:sdt>
              <w:sdtPr>
                <w:rPr>
                  <w:sz w:val="20"/>
                </w:rPr>
                <w:id w:val="-124163153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FCB843B" w14:textId="77777777" w:rsidR="00C669F2" w:rsidRDefault="00646C6D" w:rsidP="00C669F2">
            <w:sdt>
              <w:sdtPr>
                <w:rPr>
                  <w:sz w:val="20"/>
                </w:rPr>
                <w:id w:val="-177138415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3D9CD00F" w14:textId="77777777" w:rsidR="00C669F2" w:rsidRDefault="00646C6D" w:rsidP="00C669F2">
            <w:sdt>
              <w:sdtPr>
                <w:rPr>
                  <w:sz w:val="20"/>
                </w:rPr>
                <w:id w:val="145620522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43E69668" w14:textId="77777777" w:rsidR="00C669F2" w:rsidRDefault="00646C6D" w:rsidP="00C669F2">
            <w:sdt>
              <w:sdtPr>
                <w:rPr>
                  <w:sz w:val="20"/>
                </w:rPr>
                <w:id w:val="-42410918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7F003B1C" w14:textId="0024EE26" w:rsidR="00C669F2" w:rsidRPr="004920F1" w:rsidRDefault="00646C6D" w:rsidP="00C669F2">
            <w:sdt>
              <w:sdtPr>
                <w:rPr>
                  <w:sz w:val="20"/>
                </w:rPr>
                <w:id w:val="84699251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01AD94EC"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6C2C357" w14:textId="77777777" w:rsidR="00C669F2" w:rsidRPr="002B62E0" w:rsidRDefault="00C669F2" w:rsidP="00C669F2">
            <w:pPr>
              <w:rPr>
                <w:bCs/>
                <w:spacing w:val="-5"/>
              </w:rPr>
            </w:pPr>
            <w:r w:rsidRPr="002B62E0">
              <w:t>20.036</w:t>
            </w:r>
          </w:p>
        </w:tc>
        <w:tc>
          <w:tcPr>
            <w:tcW w:w="1417" w:type="dxa"/>
            <w:tcBorders>
              <w:top w:val="single" w:sz="4" w:space="0" w:color="auto"/>
              <w:left w:val="nil"/>
              <w:bottom w:val="single" w:sz="4" w:space="0" w:color="auto"/>
              <w:right w:val="single" w:sz="4" w:space="0" w:color="auto"/>
            </w:tcBorders>
          </w:tcPr>
          <w:p w14:paraId="58CCCADA" w14:textId="77777777" w:rsidR="00C669F2" w:rsidRPr="004920F1" w:rsidRDefault="00C669F2" w:rsidP="00C669F2">
            <w:r w:rsidRPr="004920F1">
              <w:rPr>
                <w:bCs/>
                <w:spacing w:val="-5"/>
              </w:rPr>
              <w:t>Service Credit Purchase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38EFCC3" w14:textId="77777777" w:rsidR="00C669F2" w:rsidRPr="004920F1" w:rsidRDefault="00C669F2" w:rsidP="00C669F2">
            <w:r>
              <w:t>System set up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83B06F"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A148C3B"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6154A194" w14:textId="77777777" w:rsidR="00C669F2" w:rsidRPr="004920F1" w:rsidRDefault="00C669F2" w:rsidP="00C669F2">
            <w:r w:rsidRPr="004920F1">
              <w:rPr>
                <w:bCs/>
                <w:spacing w:val="-5"/>
              </w:rPr>
              <w:t>The system will adjust the interest factor without the need for programming changes.</w:t>
            </w:r>
          </w:p>
        </w:tc>
        <w:tc>
          <w:tcPr>
            <w:tcW w:w="1276" w:type="dxa"/>
            <w:tcBorders>
              <w:top w:val="single" w:sz="4" w:space="0" w:color="auto"/>
              <w:left w:val="nil"/>
              <w:bottom w:val="single" w:sz="4" w:space="0" w:color="auto"/>
              <w:right w:val="single" w:sz="4" w:space="0" w:color="auto"/>
            </w:tcBorders>
            <w:shd w:val="clear" w:color="auto" w:fill="auto"/>
          </w:tcPr>
          <w:p w14:paraId="06C7850F"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23D0DD88" w14:textId="77777777" w:rsidR="00C669F2" w:rsidRDefault="00646C6D" w:rsidP="00C669F2">
            <w:pPr>
              <w:rPr>
                <w:sz w:val="20"/>
              </w:rPr>
            </w:pPr>
            <w:sdt>
              <w:sdtPr>
                <w:rPr>
                  <w:sz w:val="20"/>
                </w:rPr>
                <w:id w:val="37698209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5B9E513E" w14:textId="1ECF66F4" w:rsidR="00C669F2" w:rsidRPr="004920F1" w:rsidRDefault="00646C6D" w:rsidP="00C669F2">
            <w:sdt>
              <w:sdtPr>
                <w:rPr>
                  <w:sz w:val="20"/>
                </w:rPr>
                <w:id w:val="-124742435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6031142" w14:textId="77777777" w:rsidR="00C669F2" w:rsidRDefault="00646C6D" w:rsidP="00C669F2">
            <w:sdt>
              <w:sdtPr>
                <w:rPr>
                  <w:sz w:val="20"/>
                </w:rPr>
                <w:id w:val="94274020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2EB9F48F" w14:textId="77777777" w:rsidR="00C669F2" w:rsidRDefault="00646C6D" w:rsidP="00C669F2">
            <w:sdt>
              <w:sdtPr>
                <w:rPr>
                  <w:sz w:val="20"/>
                </w:rPr>
                <w:id w:val="-20056298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2EE7D4C9" w14:textId="77777777" w:rsidR="00C669F2" w:rsidRDefault="00646C6D" w:rsidP="00C669F2">
            <w:sdt>
              <w:sdtPr>
                <w:rPr>
                  <w:sz w:val="20"/>
                </w:rPr>
                <w:id w:val="-103658716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0EDAFDC3" w14:textId="77777777" w:rsidR="00C669F2" w:rsidRDefault="00646C6D" w:rsidP="00C669F2">
            <w:sdt>
              <w:sdtPr>
                <w:rPr>
                  <w:sz w:val="20"/>
                </w:rPr>
                <w:id w:val="-157442608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2F483F35" w14:textId="0245D40C" w:rsidR="00C669F2" w:rsidRPr="004920F1" w:rsidRDefault="00646C6D" w:rsidP="00C669F2">
            <w:sdt>
              <w:sdtPr>
                <w:rPr>
                  <w:sz w:val="20"/>
                </w:rPr>
                <w:id w:val="131621758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065D0CCC"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B36CBD7" w14:textId="77777777" w:rsidR="00C669F2" w:rsidRPr="002B62E0" w:rsidRDefault="00C669F2" w:rsidP="00C669F2">
            <w:pPr>
              <w:rPr>
                <w:bCs/>
                <w:spacing w:val="-5"/>
              </w:rPr>
            </w:pPr>
            <w:r w:rsidRPr="002B62E0">
              <w:t>20.037</w:t>
            </w:r>
          </w:p>
        </w:tc>
        <w:tc>
          <w:tcPr>
            <w:tcW w:w="1417" w:type="dxa"/>
            <w:tcBorders>
              <w:top w:val="single" w:sz="4" w:space="0" w:color="auto"/>
              <w:left w:val="nil"/>
              <w:bottom w:val="single" w:sz="4" w:space="0" w:color="auto"/>
              <w:right w:val="single" w:sz="4" w:space="0" w:color="auto"/>
            </w:tcBorders>
          </w:tcPr>
          <w:p w14:paraId="0036FA76" w14:textId="77777777" w:rsidR="00C669F2" w:rsidRPr="004920F1" w:rsidRDefault="00C669F2" w:rsidP="00C669F2">
            <w:r w:rsidRPr="004920F1">
              <w:rPr>
                <w:bCs/>
                <w:spacing w:val="-5"/>
              </w:rPr>
              <w:t>Service Credit Purchase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83334F1" w14:textId="77777777" w:rsidR="00C669F2" w:rsidRPr="004920F1" w:rsidRDefault="00C669F2" w:rsidP="00C669F2">
            <w:r>
              <w:t>Benefit eligibility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F82E49C"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B88FB7B"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71246A1C" w14:textId="77777777" w:rsidR="00C669F2" w:rsidRPr="004920F1" w:rsidRDefault="00C669F2" w:rsidP="00C669F2">
            <w:r w:rsidRPr="004920F1">
              <w:rPr>
                <w:bCs/>
                <w:spacing w:val="-5"/>
              </w:rPr>
              <w:t>The system will generate a warning to staff if the member would not be eligible to purchase service credit.</w:t>
            </w:r>
          </w:p>
        </w:tc>
        <w:tc>
          <w:tcPr>
            <w:tcW w:w="1276" w:type="dxa"/>
            <w:tcBorders>
              <w:top w:val="single" w:sz="4" w:space="0" w:color="auto"/>
              <w:left w:val="nil"/>
              <w:bottom w:val="single" w:sz="4" w:space="0" w:color="auto"/>
              <w:right w:val="single" w:sz="4" w:space="0" w:color="auto"/>
            </w:tcBorders>
            <w:shd w:val="clear" w:color="auto" w:fill="auto"/>
          </w:tcPr>
          <w:p w14:paraId="1D079881"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4BE4784C" w14:textId="77777777" w:rsidR="00C669F2" w:rsidRDefault="00646C6D" w:rsidP="00C669F2">
            <w:pPr>
              <w:rPr>
                <w:sz w:val="20"/>
              </w:rPr>
            </w:pPr>
            <w:sdt>
              <w:sdtPr>
                <w:rPr>
                  <w:sz w:val="20"/>
                </w:rPr>
                <w:id w:val="26682240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7B02F52E" w14:textId="16E7CE56" w:rsidR="00C669F2" w:rsidRPr="004920F1" w:rsidRDefault="00646C6D" w:rsidP="00C669F2">
            <w:sdt>
              <w:sdtPr>
                <w:rPr>
                  <w:sz w:val="20"/>
                </w:rPr>
                <w:id w:val="-154259323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18F37DB" w14:textId="77777777" w:rsidR="00C669F2" w:rsidRDefault="00646C6D" w:rsidP="00C669F2">
            <w:sdt>
              <w:sdtPr>
                <w:rPr>
                  <w:sz w:val="20"/>
                </w:rPr>
                <w:id w:val="98088726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3E5E7804" w14:textId="77777777" w:rsidR="00C669F2" w:rsidRDefault="00646C6D" w:rsidP="00C669F2">
            <w:sdt>
              <w:sdtPr>
                <w:rPr>
                  <w:sz w:val="20"/>
                </w:rPr>
                <w:id w:val="166582006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92F18C7" w14:textId="77777777" w:rsidR="00C669F2" w:rsidRDefault="00646C6D" w:rsidP="00C669F2">
            <w:sdt>
              <w:sdtPr>
                <w:rPr>
                  <w:sz w:val="20"/>
                </w:rPr>
                <w:id w:val="48120299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2ED676A4" w14:textId="77777777" w:rsidR="00C669F2" w:rsidRDefault="00646C6D" w:rsidP="00C669F2">
            <w:sdt>
              <w:sdtPr>
                <w:rPr>
                  <w:sz w:val="20"/>
                </w:rPr>
                <w:id w:val="173327049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477248BB" w14:textId="74923E14" w:rsidR="00C669F2" w:rsidRPr="004920F1" w:rsidRDefault="00646C6D" w:rsidP="00C669F2">
            <w:sdt>
              <w:sdtPr>
                <w:rPr>
                  <w:sz w:val="20"/>
                </w:rPr>
                <w:id w:val="-32953201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8B13436"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AC09FF0" w14:textId="77777777" w:rsidR="00C669F2" w:rsidRPr="002B62E0" w:rsidRDefault="00C669F2" w:rsidP="00C669F2">
            <w:pPr>
              <w:rPr>
                <w:bCs/>
                <w:spacing w:val="-5"/>
              </w:rPr>
            </w:pPr>
            <w:r w:rsidRPr="002B62E0">
              <w:lastRenderedPageBreak/>
              <w:t>20.038</w:t>
            </w:r>
          </w:p>
        </w:tc>
        <w:tc>
          <w:tcPr>
            <w:tcW w:w="1417" w:type="dxa"/>
            <w:tcBorders>
              <w:top w:val="single" w:sz="4" w:space="0" w:color="auto"/>
              <w:left w:val="nil"/>
              <w:bottom w:val="single" w:sz="4" w:space="0" w:color="auto"/>
              <w:right w:val="single" w:sz="4" w:space="0" w:color="auto"/>
            </w:tcBorders>
          </w:tcPr>
          <w:p w14:paraId="0AC48C03" w14:textId="77777777" w:rsidR="00C669F2" w:rsidRPr="004920F1" w:rsidRDefault="00C669F2" w:rsidP="00C669F2">
            <w:r w:rsidRPr="004920F1">
              <w:rPr>
                <w:bCs/>
                <w:spacing w:val="-5"/>
              </w:rPr>
              <w:t>Service Credit Purchase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13C100E" w14:textId="77777777" w:rsidR="00C669F2" w:rsidRPr="004920F1" w:rsidRDefault="00C669F2" w:rsidP="00C669F2">
            <w:r>
              <w:t>Benefit eligibility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40AF11"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489120B"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6985F4EE" w14:textId="77777777" w:rsidR="00C669F2" w:rsidRPr="004920F1" w:rsidRDefault="00C669F2" w:rsidP="00C669F2">
            <w:r w:rsidRPr="004920F1">
              <w:rPr>
                <w:bCs/>
                <w:spacing w:val="-5"/>
              </w:rPr>
              <w:t>The system will maintain eligibility parameters and business rules for calculating each type of service purchase without the need for programming changes.</w:t>
            </w:r>
          </w:p>
        </w:tc>
        <w:tc>
          <w:tcPr>
            <w:tcW w:w="1276" w:type="dxa"/>
            <w:tcBorders>
              <w:top w:val="single" w:sz="4" w:space="0" w:color="auto"/>
              <w:left w:val="nil"/>
              <w:bottom w:val="single" w:sz="4" w:space="0" w:color="auto"/>
              <w:right w:val="single" w:sz="4" w:space="0" w:color="auto"/>
            </w:tcBorders>
            <w:shd w:val="clear" w:color="auto" w:fill="auto"/>
          </w:tcPr>
          <w:p w14:paraId="53122C7F"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29647091" w14:textId="77777777" w:rsidR="00C669F2" w:rsidRDefault="00646C6D" w:rsidP="00C669F2">
            <w:pPr>
              <w:rPr>
                <w:sz w:val="20"/>
              </w:rPr>
            </w:pPr>
            <w:sdt>
              <w:sdtPr>
                <w:rPr>
                  <w:sz w:val="20"/>
                </w:rPr>
                <w:id w:val="-178510572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72026FF2" w14:textId="0D3F225A" w:rsidR="00C669F2" w:rsidRPr="004920F1" w:rsidRDefault="00646C6D" w:rsidP="00C669F2">
            <w:sdt>
              <w:sdtPr>
                <w:rPr>
                  <w:sz w:val="20"/>
                </w:rPr>
                <w:id w:val="-120964206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7262E5F" w14:textId="77777777" w:rsidR="00C669F2" w:rsidRDefault="00646C6D" w:rsidP="00C669F2">
            <w:sdt>
              <w:sdtPr>
                <w:rPr>
                  <w:sz w:val="20"/>
                </w:rPr>
                <w:id w:val="187427013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4ECDD5B7" w14:textId="77777777" w:rsidR="00C669F2" w:rsidRDefault="00646C6D" w:rsidP="00C669F2">
            <w:sdt>
              <w:sdtPr>
                <w:rPr>
                  <w:sz w:val="20"/>
                </w:rPr>
                <w:id w:val="-191121796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98CBA33" w14:textId="77777777" w:rsidR="00C669F2" w:rsidRDefault="00646C6D" w:rsidP="00C669F2">
            <w:sdt>
              <w:sdtPr>
                <w:rPr>
                  <w:sz w:val="20"/>
                </w:rPr>
                <w:id w:val="40681155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36D025DF" w14:textId="77777777" w:rsidR="00C669F2" w:rsidRDefault="00646C6D" w:rsidP="00C669F2">
            <w:sdt>
              <w:sdtPr>
                <w:rPr>
                  <w:sz w:val="20"/>
                </w:rPr>
                <w:id w:val="134467580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7B41DC66" w14:textId="6A49B2B4" w:rsidR="00C669F2" w:rsidRPr="004920F1" w:rsidRDefault="00646C6D" w:rsidP="00C669F2">
            <w:sdt>
              <w:sdtPr>
                <w:rPr>
                  <w:sz w:val="20"/>
                </w:rPr>
                <w:id w:val="-87307827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3F51CF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12CB889" w14:textId="77777777" w:rsidR="00C669F2" w:rsidRPr="002B62E0" w:rsidRDefault="00C669F2" w:rsidP="00C669F2">
            <w:pPr>
              <w:rPr>
                <w:bCs/>
                <w:spacing w:val="-5"/>
              </w:rPr>
            </w:pPr>
            <w:r w:rsidRPr="002B62E0">
              <w:t>20.039</w:t>
            </w:r>
          </w:p>
        </w:tc>
        <w:tc>
          <w:tcPr>
            <w:tcW w:w="1417" w:type="dxa"/>
            <w:tcBorders>
              <w:top w:val="single" w:sz="4" w:space="0" w:color="auto"/>
              <w:left w:val="nil"/>
              <w:bottom w:val="single" w:sz="4" w:space="0" w:color="auto"/>
              <w:right w:val="single" w:sz="4" w:space="0" w:color="auto"/>
            </w:tcBorders>
          </w:tcPr>
          <w:p w14:paraId="1BB02D19" w14:textId="77777777" w:rsidR="00C669F2" w:rsidRPr="004920F1" w:rsidRDefault="00C669F2" w:rsidP="00C669F2">
            <w:r w:rsidRPr="004920F1">
              <w:rPr>
                <w:bCs/>
                <w:spacing w:val="-5"/>
              </w:rPr>
              <w:t>Service Credit Purchase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0BEDCF1" w14:textId="77777777" w:rsidR="00C669F2" w:rsidRPr="004920F1" w:rsidRDefault="00C669F2" w:rsidP="00C669F2">
            <w:r>
              <w:t>Benefit eligibility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2EE09E"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6BE9C9"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70F49C6F" w14:textId="77777777" w:rsidR="00C669F2" w:rsidRPr="004920F1" w:rsidRDefault="00C669F2" w:rsidP="00C669F2">
            <w:r w:rsidRPr="004920F1">
              <w:rPr>
                <w:bCs/>
                <w:spacing w:val="-5"/>
              </w:rPr>
              <w:t>The system will determine a member’s eligibility to purchase or be granted service time by comparing the member’s record against the eligibility parameters for the type of service purchase selected.</w:t>
            </w:r>
          </w:p>
        </w:tc>
        <w:tc>
          <w:tcPr>
            <w:tcW w:w="1276" w:type="dxa"/>
            <w:tcBorders>
              <w:top w:val="single" w:sz="4" w:space="0" w:color="auto"/>
              <w:left w:val="nil"/>
              <w:bottom w:val="single" w:sz="4" w:space="0" w:color="auto"/>
              <w:right w:val="single" w:sz="4" w:space="0" w:color="auto"/>
            </w:tcBorders>
            <w:shd w:val="clear" w:color="auto" w:fill="auto"/>
          </w:tcPr>
          <w:p w14:paraId="7322350C"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2859834D" w14:textId="77777777" w:rsidR="00C669F2" w:rsidRDefault="00646C6D" w:rsidP="00C669F2">
            <w:pPr>
              <w:rPr>
                <w:sz w:val="20"/>
              </w:rPr>
            </w:pPr>
            <w:sdt>
              <w:sdtPr>
                <w:rPr>
                  <w:sz w:val="20"/>
                </w:rPr>
                <w:id w:val="200685766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6A8CA6DB" w14:textId="0D0EE7A2" w:rsidR="00C669F2" w:rsidRPr="004920F1" w:rsidRDefault="00646C6D" w:rsidP="00C669F2">
            <w:sdt>
              <w:sdtPr>
                <w:rPr>
                  <w:sz w:val="20"/>
                </w:rPr>
                <w:id w:val="-63564806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089262E" w14:textId="77777777" w:rsidR="00C669F2" w:rsidRDefault="00646C6D" w:rsidP="00C669F2">
            <w:sdt>
              <w:sdtPr>
                <w:rPr>
                  <w:sz w:val="20"/>
                </w:rPr>
                <w:id w:val="-151198531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88A6DC0" w14:textId="77777777" w:rsidR="00C669F2" w:rsidRDefault="00646C6D" w:rsidP="00C669F2">
            <w:sdt>
              <w:sdtPr>
                <w:rPr>
                  <w:sz w:val="20"/>
                </w:rPr>
                <w:id w:val="-182526660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1A1640B" w14:textId="77777777" w:rsidR="00C669F2" w:rsidRDefault="00646C6D" w:rsidP="00C669F2">
            <w:sdt>
              <w:sdtPr>
                <w:rPr>
                  <w:sz w:val="20"/>
                </w:rPr>
                <w:id w:val="5520888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5787FF98" w14:textId="77777777" w:rsidR="00C669F2" w:rsidRDefault="00646C6D" w:rsidP="00C669F2">
            <w:sdt>
              <w:sdtPr>
                <w:rPr>
                  <w:sz w:val="20"/>
                </w:rPr>
                <w:id w:val="-97405950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025A0EC4" w14:textId="17653EF7" w:rsidR="00C669F2" w:rsidRPr="004920F1" w:rsidRDefault="00646C6D" w:rsidP="00C669F2">
            <w:sdt>
              <w:sdtPr>
                <w:rPr>
                  <w:sz w:val="20"/>
                </w:rPr>
                <w:id w:val="213798495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7536FB86"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D66010E" w14:textId="77777777" w:rsidR="00C669F2" w:rsidRPr="002B62E0" w:rsidRDefault="00C669F2" w:rsidP="00C669F2">
            <w:pPr>
              <w:rPr>
                <w:bCs/>
                <w:spacing w:val="-5"/>
              </w:rPr>
            </w:pPr>
            <w:r w:rsidRPr="002B62E0">
              <w:t>20.040</w:t>
            </w:r>
          </w:p>
        </w:tc>
        <w:tc>
          <w:tcPr>
            <w:tcW w:w="1417" w:type="dxa"/>
            <w:tcBorders>
              <w:top w:val="single" w:sz="4" w:space="0" w:color="auto"/>
              <w:left w:val="nil"/>
              <w:bottom w:val="single" w:sz="4" w:space="0" w:color="auto"/>
              <w:right w:val="single" w:sz="4" w:space="0" w:color="auto"/>
            </w:tcBorders>
          </w:tcPr>
          <w:p w14:paraId="4D43838D" w14:textId="77777777" w:rsidR="00C669F2" w:rsidRPr="004920F1" w:rsidRDefault="00C669F2" w:rsidP="00C669F2">
            <w:r w:rsidRPr="004920F1">
              <w:rPr>
                <w:bCs/>
                <w:spacing w:val="-5"/>
              </w:rPr>
              <w:t>Service Credit Purchase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1A8FAA"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00645A0"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A9CEEF"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4C748F6C" w14:textId="77777777" w:rsidR="00C669F2" w:rsidRPr="004920F1" w:rsidRDefault="00C669F2" w:rsidP="00C669F2">
            <w:pPr>
              <w:rPr>
                <w:bCs/>
                <w:spacing w:val="-5"/>
              </w:rPr>
            </w:pPr>
            <w:r w:rsidRPr="004920F1">
              <w:rPr>
                <w:bCs/>
                <w:spacing w:val="-5"/>
              </w:rPr>
              <w:t>The system will record and maintain records of service purchase agreements in the member record, including, but not limited to the following information:</w:t>
            </w:r>
          </w:p>
          <w:p w14:paraId="2EAF11F4" w14:textId="77777777" w:rsidR="00C669F2" w:rsidRPr="00DD6E44" w:rsidRDefault="00C669F2" w:rsidP="00C669F2">
            <w:pPr>
              <w:pStyle w:val="ListParagraph"/>
              <w:widowControl/>
              <w:numPr>
                <w:ilvl w:val="0"/>
                <w:numId w:val="523"/>
              </w:numPr>
              <w:autoSpaceDE/>
              <w:autoSpaceDN/>
              <w:spacing w:line="259" w:lineRule="auto"/>
              <w:contextualSpacing/>
              <w:rPr>
                <w:rFonts w:ascii="Times New Roman" w:hAnsi="Times New Roman" w:cs="Times New Roman"/>
                <w:bCs/>
                <w:spacing w:val="-5"/>
              </w:rPr>
            </w:pPr>
            <w:r w:rsidRPr="00DD6E44">
              <w:rPr>
                <w:rFonts w:ascii="Times New Roman" w:hAnsi="Times New Roman" w:cs="Times New Roman"/>
                <w:bCs/>
                <w:spacing w:val="-5"/>
              </w:rPr>
              <w:t>Number sequence for the purchase (if more than one and the order in which the member must purchase)</w:t>
            </w:r>
          </w:p>
          <w:p w14:paraId="0D5090D0" w14:textId="77777777" w:rsidR="00C669F2" w:rsidRPr="00DD6E44" w:rsidRDefault="00C669F2" w:rsidP="00C669F2">
            <w:pPr>
              <w:pStyle w:val="ListParagraph"/>
              <w:widowControl/>
              <w:numPr>
                <w:ilvl w:val="0"/>
                <w:numId w:val="523"/>
              </w:numPr>
              <w:autoSpaceDE/>
              <w:autoSpaceDN/>
              <w:spacing w:line="259" w:lineRule="auto"/>
              <w:contextualSpacing/>
              <w:rPr>
                <w:rFonts w:ascii="Times New Roman" w:hAnsi="Times New Roman" w:cs="Times New Roman"/>
                <w:bCs/>
                <w:spacing w:val="-5"/>
              </w:rPr>
            </w:pPr>
            <w:r w:rsidRPr="00DD6E44">
              <w:rPr>
                <w:rFonts w:ascii="Times New Roman" w:hAnsi="Times New Roman" w:cs="Times New Roman"/>
                <w:bCs/>
                <w:spacing w:val="-5"/>
              </w:rPr>
              <w:t>Service purchase type</w:t>
            </w:r>
          </w:p>
          <w:p w14:paraId="66D046DD" w14:textId="77777777" w:rsidR="00C669F2" w:rsidRPr="00DD6E44" w:rsidRDefault="00C669F2" w:rsidP="00C669F2">
            <w:pPr>
              <w:pStyle w:val="ListParagraph"/>
              <w:widowControl/>
              <w:numPr>
                <w:ilvl w:val="0"/>
                <w:numId w:val="523"/>
              </w:numPr>
              <w:autoSpaceDE/>
              <w:autoSpaceDN/>
              <w:spacing w:line="259" w:lineRule="auto"/>
              <w:contextualSpacing/>
              <w:rPr>
                <w:rFonts w:ascii="Times New Roman" w:hAnsi="Times New Roman" w:cs="Times New Roman"/>
                <w:bCs/>
                <w:spacing w:val="-5"/>
              </w:rPr>
            </w:pPr>
            <w:r w:rsidRPr="00DD6E44">
              <w:rPr>
                <w:rFonts w:ascii="Times New Roman" w:hAnsi="Times New Roman" w:cs="Times New Roman"/>
                <w:bCs/>
                <w:spacing w:val="-5"/>
              </w:rPr>
              <w:t>User ID of the person who processed the respective service purchase</w:t>
            </w:r>
          </w:p>
          <w:p w14:paraId="5F3B7B2D" w14:textId="77777777" w:rsidR="00C669F2" w:rsidRPr="00DD6E44" w:rsidRDefault="00C669F2" w:rsidP="00C669F2">
            <w:pPr>
              <w:pStyle w:val="ListParagraph"/>
              <w:widowControl/>
              <w:numPr>
                <w:ilvl w:val="0"/>
                <w:numId w:val="523"/>
              </w:numPr>
              <w:autoSpaceDE/>
              <w:autoSpaceDN/>
              <w:spacing w:line="259" w:lineRule="auto"/>
              <w:contextualSpacing/>
              <w:rPr>
                <w:rFonts w:ascii="Times New Roman" w:hAnsi="Times New Roman" w:cs="Times New Roman"/>
                <w:bCs/>
                <w:spacing w:val="-5"/>
              </w:rPr>
            </w:pPr>
            <w:r w:rsidRPr="00DD6E44">
              <w:rPr>
                <w:rFonts w:ascii="Times New Roman" w:hAnsi="Times New Roman" w:cs="Times New Roman"/>
                <w:bCs/>
                <w:spacing w:val="-5"/>
              </w:rPr>
              <w:t>Service period purchase</w:t>
            </w:r>
          </w:p>
          <w:p w14:paraId="07F166F6" w14:textId="77777777" w:rsidR="00C669F2" w:rsidRPr="00DD6E44" w:rsidRDefault="00C669F2" w:rsidP="00C669F2">
            <w:pPr>
              <w:pStyle w:val="ListParagraph"/>
              <w:widowControl/>
              <w:numPr>
                <w:ilvl w:val="0"/>
                <w:numId w:val="523"/>
              </w:numPr>
              <w:autoSpaceDE/>
              <w:autoSpaceDN/>
              <w:spacing w:line="259" w:lineRule="auto"/>
              <w:contextualSpacing/>
              <w:rPr>
                <w:rFonts w:ascii="Times New Roman" w:hAnsi="Times New Roman" w:cs="Times New Roman"/>
                <w:bCs/>
                <w:spacing w:val="-5"/>
              </w:rPr>
            </w:pPr>
            <w:r w:rsidRPr="00DD6E44">
              <w:rPr>
                <w:rFonts w:ascii="Times New Roman" w:hAnsi="Times New Roman" w:cs="Times New Roman"/>
                <w:bCs/>
                <w:spacing w:val="-5"/>
              </w:rPr>
              <w:t>Effective date</w:t>
            </w:r>
          </w:p>
          <w:p w14:paraId="53079746" w14:textId="77777777" w:rsidR="00C669F2" w:rsidRPr="00DD6E44" w:rsidRDefault="00C669F2" w:rsidP="00C669F2">
            <w:pPr>
              <w:pStyle w:val="ListParagraph"/>
              <w:widowControl/>
              <w:numPr>
                <w:ilvl w:val="0"/>
                <w:numId w:val="523"/>
              </w:numPr>
              <w:autoSpaceDE/>
              <w:autoSpaceDN/>
              <w:spacing w:line="259" w:lineRule="auto"/>
              <w:contextualSpacing/>
              <w:rPr>
                <w:rFonts w:ascii="Times New Roman" w:hAnsi="Times New Roman" w:cs="Times New Roman"/>
                <w:bCs/>
                <w:spacing w:val="-5"/>
              </w:rPr>
            </w:pPr>
            <w:r w:rsidRPr="00DD6E44">
              <w:rPr>
                <w:rFonts w:ascii="Times New Roman" w:hAnsi="Times New Roman" w:cs="Times New Roman"/>
                <w:bCs/>
                <w:spacing w:val="-5"/>
              </w:rPr>
              <w:t>Status [Active, Paid, Cancelled]</w:t>
            </w:r>
          </w:p>
          <w:p w14:paraId="65434333" w14:textId="77777777" w:rsidR="00C669F2" w:rsidRPr="00DD6E44" w:rsidRDefault="00C669F2" w:rsidP="00C669F2">
            <w:pPr>
              <w:pStyle w:val="ListParagraph"/>
              <w:widowControl/>
              <w:numPr>
                <w:ilvl w:val="0"/>
                <w:numId w:val="523"/>
              </w:numPr>
              <w:autoSpaceDE/>
              <w:autoSpaceDN/>
              <w:spacing w:line="259" w:lineRule="auto"/>
              <w:contextualSpacing/>
              <w:rPr>
                <w:rFonts w:ascii="Times New Roman" w:hAnsi="Times New Roman" w:cs="Times New Roman"/>
                <w:bCs/>
                <w:spacing w:val="-5"/>
              </w:rPr>
            </w:pPr>
            <w:r w:rsidRPr="00DD6E44">
              <w:rPr>
                <w:rFonts w:ascii="Times New Roman" w:hAnsi="Times New Roman" w:cs="Times New Roman"/>
                <w:bCs/>
                <w:spacing w:val="-5"/>
              </w:rPr>
              <w:t>Status date</w:t>
            </w:r>
          </w:p>
          <w:p w14:paraId="6075F582" w14:textId="77777777" w:rsidR="00C669F2" w:rsidRPr="00DD6E44" w:rsidRDefault="00C669F2" w:rsidP="00C669F2">
            <w:pPr>
              <w:pStyle w:val="ListParagraph"/>
              <w:widowControl/>
              <w:numPr>
                <w:ilvl w:val="0"/>
                <w:numId w:val="523"/>
              </w:numPr>
              <w:autoSpaceDE/>
              <w:autoSpaceDN/>
              <w:spacing w:line="259" w:lineRule="auto"/>
              <w:contextualSpacing/>
              <w:rPr>
                <w:rFonts w:ascii="Times New Roman" w:hAnsi="Times New Roman" w:cs="Times New Roman"/>
                <w:bCs/>
                <w:spacing w:val="-5"/>
              </w:rPr>
            </w:pPr>
            <w:r w:rsidRPr="00DD6E44">
              <w:rPr>
                <w:rFonts w:ascii="Times New Roman" w:hAnsi="Times New Roman" w:cs="Times New Roman"/>
                <w:bCs/>
                <w:spacing w:val="-5"/>
              </w:rPr>
              <w:t>Payment option (lump sum)</w:t>
            </w:r>
          </w:p>
          <w:p w14:paraId="28587157" w14:textId="77777777" w:rsidR="00C669F2" w:rsidRPr="00DD6E44" w:rsidRDefault="00C669F2" w:rsidP="00C669F2">
            <w:pPr>
              <w:pStyle w:val="ListParagraph"/>
              <w:widowControl/>
              <w:numPr>
                <w:ilvl w:val="0"/>
                <w:numId w:val="523"/>
              </w:numPr>
              <w:autoSpaceDE/>
              <w:autoSpaceDN/>
              <w:spacing w:line="259" w:lineRule="auto"/>
              <w:contextualSpacing/>
              <w:rPr>
                <w:rFonts w:ascii="Times New Roman" w:hAnsi="Times New Roman" w:cs="Times New Roman"/>
                <w:bCs/>
                <w:spacing w:val="-5"/>
              </w:rPr>
            </w:pPr>
            <w:r w:rsidRPr="00DD6E44">
              <w:rPr>
                <w:rFonts w:ascii="Times New Roman" w:hAnsi="Times New Roman" w:cs="Times New Roman"/>
                <w:bCs/>
                <w:spacing w:val="-5"/>
              </w:rPr>
              <w:t>Total service purchased</w:t>
            </w:r>
          </w:p>
          <w:p w14:paraId="6400ECC5" w14:textId="77777777" w:rsidR="00C669F2" w:rsidRPr="00DD6E44" w:rsidRDefault="00C669F2" w:rsidP="00C669F2">
            <w:pPr>
              <w:pStyle w:val="ListParagraph"/>
              <w:widowControl/>
              <w:numPr>
                <w:ilvl w:val="0"/>
                <w:numId w:val="523"/>
              </w:numPr>
              <w:autoSpaceDE/>
              <w:autoSpaceDN/>
              <w:spacing w:line="259" w:lineRule="auto"/>
              <w:contextualSpacing/>
              <w:rPr>
                <w:rFonts w:ascii="Times New Roman" w:hAnsi="Times New Roman" w:cs="Times New Roman"/>
                <w:bCs/>
                <w:spacing w:val="-5"/>
              </w:rPr>
            </w:pPr>
            <w:r w:rsidRPr="00DD6E44">
              <w:rPr>
                <w:rFonts w:ascii="Times New Roman" w:hAnsi="Times New Roman" w:cs="Times New Roman"/>
                <w:bCs/>
                <w:spacing w:val="-5"/>
              </w:rPr>
              <w:t>Total purchase cost</w:t>
            </w:r>
          </w:p>
          <w:p w14:paraId="12883D6D" w14:textId="77777777" w:rsidR="00C669F2" w:rsidRPr="00DD6E44" w:rsidRDefault="00C669F2" w:rsidP="00C669F2">
            <w:pPr>
              <w:pStyle w:val="ListParagraph"/>
              <w:widowControl/>
              <w:numPr>
                <w:ilvl w:val="0"/>
                <w:numId w:val="523"/>
              </w:numPr>
              <w:autoSpaceDE/>
              <w:autoSpaceDN/>
              <w:spacing w:line="259" w:lineRule="auto"/>
              <w:contextualSpacing/>
              <w:rPr>
                <w:rFonts w:ascii="Times New Roman" w:hAnsi="Times New Roman" w:cs="Times New Roman"/>
                <w:bCs/>
                <w:spacing w:val="-5"/>
              </w:rPr>
            </w:pPr>
            <w:r w:rsidRPr="00DD6E44">
              <w:rPr>
                <w:rFonts w:ascii="Times New Roman" w:hAnsi="Times New Roman" w:cs="Times New Roman"/>
                <w:bCs/>
                <w:spacing w:val="-5"/>
              </w:rPr>
              <w:t>Total payment received pre-tax</w:t>
            </w:r>
          </w:p>
          <w:p w14:paraId="0FA93BBE" w14:textId="77777777" w:rsidR="00C669F2" w:rsidRPr="00DD6E44" w:rsidRDefault="00C669F2" w:rsidP="00C669F2">
            <w:pPr>
              <w:pStyle w:val="ListParagraph"/>
              <w:widowControl/>
              <w:numPr>
                <w:ilvl w:val="0"/>
                <w:numId w:val="523"/>
              </w:numPr>
              <w:autoSpaceDE/>
              <w:autoSpaceDN/>
              <w:spacing w:line="259" w:lineRule="auto"/>
              <w:contextualSpacing/>
              <w:rPr>
                <w:rFonts w:ascii="Times New Roman" w:hAnsi="Times New Roman" w:cs="Times New Roman"/>
                <w:bCs/>
                <w:spacing w:val="-5"/>
              </w:rPr>
            </w:pPr>
            <w:r w:rsidRPr="00DD6E44">
              <w:rPr>
                <w:rFonts w:ascii="Times New Roman" w:hAnsi="Times New Roman" w:cs="Times New Roman"/>
                <w:bCs/>
                <w:spacing w:val="-5"/>
              </w:rPr>
              <w:t>Total payment received post-tax</w:t>
            </w:r>
          </w:p>
          <w:p w14:paraId="6A65A3E4" w14:textId="77777777" w:rsidR="00C669F2" w:rsidRPr="00DD6E44" w:rsidRDefault="00C669F2" w:rsidP="00C669F2">
            <w:pPr>
              <w:pStyle w:val="ListParagraph"/>
              <w:widowControl/>
              <w:numPr>
                <w:ilvl w:val="0"/>
                <w:numId w:val="523"/>
              </w:numPr>
              <w:autoSpaceDE/>
              <w:autoSpaceDN/>
              <w:spacing w:line="259" w:lineRule="auto"/>
              <w:contextualSpacing/>
              <w:rPr>
                <w:rFonts w:ascii="Times New Roman" w:hAnsi="Times New Roman" w:cs="Times New Roman"/>
                <w:bCs/>
                <w:spacing w:val="-5"/>
              </w:rPr>
            </w:pPr>
            <w:r w:rsidRPr="00DD6E44">
              <w:rPr>
                <w:rFonts w:ascii="Times New Roman" w:hAnsi="Times New Roman" w:cs="Times New Roman"/>
                <w:bCs/>
                <w:spacing w:val="-5"/>
              </w:rPr>
              <w:t>Balance due</w:t>
            </w:r>
          </w:p>
          <w:p w14:paraId="1198B42B" w14:textId="77777777" w:rsidR="00C669F2" w:rsidRPr="00150C57" w:rsidRDefault="00C669F2" w:rsidP="00C669F2">
            <w:pPr>
              <w:pStyle w:val="ListParagraph"/>
              <w:widowControl/>
              <w:numPr>
                <w:ilvl w:val="0"/>
                <w:numId w:val="523"/>
              </w:numPr>
              <w:autoSpaceDE/>
              <w:autoSpaceDN/>
              <w:spacing w:line="259" w:lineRule="auto"/>
              <w:contextualSpacing/>
              <w:rPr>
                <w:rFonts w:ascii="Times New Roman" w:hAnsi="Times New Roman" w:cs="Times New Roman"/>
              </w:rPr>
            </w:pPr>
            <w:r w:rsidRPr="00DD6E44">
              <w:rPr>
                <w:rFonts w:ascii="Times New Roman" w:hAnsi="Times New Roman" w:cs="Times New Roman"/>
                <w:bCs/>
                <w:spacing w:val="-5"/>
              </w:rPr>
              <w:t>Balance due effective date</w:t>
            </w:r>
          </w:p>
          <w:p w14:paraId="584D40B0" w14:textId="3FC8B370" w:rsidR="00150C57" w:rsidRPr="00150C57" w:rsidRDefault="00150C57" w:rsidP="00150C57">
            <w:pPr>
              <w:widowControl/>
              <w:autoSpaceDE/>
              <w:autoSpaceDN/>
              <w:spacing w:line="259" w:lineRule="auto"/>
              <w:contextualSpacing/>
            </w:pPr>
          </w:p>
        </w:tc>
        <w:tc>
          <w:tcPr>
            <w:tcW w:w="1276" w:type="dxa"/>
            <w:tcBorders>
              <w:top w:val="single" w:sz="4" w:space="0" w:color="auto"/>
              <w:left w:val="nil"/>
              <w:bottom w:val="single" w:sz="4" w:space="0" w:color="auto"/>
              <w:right w:val="single" w:sz="4" w:space="0" w:color="auto"/>
            </w:tcBorders>
            <w:shd w:val="clear" w:color="auto" w:fill="auto"/>
          </w:tcPr>
          <w:p w14:paraId="26B77821"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222D4DEB" w14:textId="77777777" w:rsidR="00C669F2" w:rsidRDefault="00646C6D" w:rsidP="00C669F2">
            <w:pPr>
              <w:rPr>
                <w:sz w:val="20"/>
              </w:rPr>
            </w:pPr>
            <w:sdt>
              <w:sdtPr>
                <w:rPr>
                  <w:sz w:val="20"/>
                </w:rPr>
                <w:id w:val="155604230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1ED48468" w14:textId="3F12EF16" w:rsidR="00C669F2" w:rsidRPr="004920F1" w:rsidRDefault="00646C6D" w:rsidP="00C669F2">
            <w:sdt>
              <w:sdtPr>
                <w:rPr>
                  <w:sz w:val="20"/>
                </w:rPr>
                <w:id w:val="90471945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709B2DB" w14:textId="77777777" w:rsidR="00C669F2" w:rsidRDefault="00646C6D" w:rsidP="00C669F2">
            <w:sdt>
              <w:sdtPr>
                <w:rPr>
                  <w:sz w:val="20"/>
                </w:rPr>
                <w:id w:val="-86405660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3A1F3541" w14:textId="77777777" w:rsidR="00C669F2" w:rsidRDefault="00646C6D" w:rsidP="00C669F2">
            <w:sdt>
              <w:sdtPr>
                <w:rPr>
                  <w:sz w:val="20"/>
                </w:rPr>
                <w:id w:val="193138419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5A4AD335" w14:textId="77777777" w:rsidR="00C669F2" w:rsidRDefault="00646C6D" w:rsidP="00C669F2">
            <w:sdt>
              <w:sdtPr>
                <w:rPr>
                  <w:sz w:val="20"/>
                </w:rPr>
                <w:id w:val="-174248189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039574DF" w14:textId="77777777" w:rsidR="00C669F2" w:rsidRDefault="00646C6D" w:rsidP="00C669F2">
            <w:sdt>
              <w:sdtPr>
                <w:rPr>
                  <w:sz w:val="20"/>
                </w:rPr>
                <w:id w:val="-208190535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67885BCF" w14:textId="17B12F9C" w:rsidR="00C669F2" w:rsidRPr="004920F1" w:rsidRDefault="00646C6D" w:rsidP="00C669F2">
            <w:sdt>
              <w:sdtPr>
                <w:rPr>
                  <w:sz w:val="20"/>
                </w:rPr>
                <w:id w:val="-57127890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E28E8BE"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95C3006" w14:textId="77777777" w:rsidR="00C669F2" w:rsidRPr="002B62E0" w:rsidRDefault="00C669F2" w:rsidP="00C669F2">
            <w:pPr>
              <w:rPr>
                <w:bCs/>
                <w:spacing w:val="-5"/>
              </w:rPr>
            </w:pPr>
            <w:r w:rsidRPr="002B62E0">
              <w:lastRenderedPageBreak/>
              <w:t>20.041</w:t>
            </w:r>
          </w:p>
        </w:tc>
        <w:tc>
          <w:tcPr>
            <w:tcW w:w="1417" w:type="dxa"/>
            <w:tcBorders>
              <w:top w:val="single" w:sz="4" w:space="0" w:color="auto"/>
              <w:left w:val="nil"/>
              <w:bottom w:val="single" w:sz="4" w:space="0" w:color="auto"/>
              <w:right w:val="single" w:sz="4" w:space="0" w:color="auto"/>
            </w:tcBorders>
          </w:tcPr>
          <w:p w14:paraId="40AB4932" w14:textId="77777777" w:rsidR="00C669F2" w:rsidRPr="004920F1" w:rsidRDefault="00C669F2" w:rsidP="00C669F2">
            <w:r w:rsidRPr="004920F1">
              <w:rPr>
                <w:bCs/>
                <w:spacing w:val="-5"/>
              </w:rPr>
              <w:t>Service Credit Purchase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23D60A" w14:textId="77777777" w:rsidR="00C669F2" w:rsidRPr="004920F1" w:rsidRDefault="00C669F2" w:rsidP="00C669F2">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7D6ED10"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B5157D3"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7AA331C2" w14:textId="77777777" w:rsidR="00C669F2" w:rsidRPr="004920F1" w:rsidRDefault="00C669F2" w:rsidP="00C669F2">
            <w:r w:rsidRPr="004920F1">
              <w:rPr>
                <w:bCs/>
                <w:spacing w:val="-5"/>
              </w:rPr>
              <w:t>The system will credit the full-service amount purchased at the end of the agreement, without rounding issues resulting in fractional differences as payment is made.</w:t>
            </w:r>
          </w:p>
        </w:tc>
        <w:tc>
          <w:tcPr>
            <w:tcW w:w="1276" w:type="dxa"/>
            <w:tcBorders>
              <w:top w:val="single" w:sz="4" w:space="0" w:color="auto"/>
              <w:left w:val="nil"/>
              <w:bottom w:val="single" w:sz="4" w:space="0" w:color="auto"/>
              <w:right w:val="single" w:sz="4" w:space="0" w:color="auto"/>
            </w:tcBorders>
            <w:shd w:val="clear" w:color="auto" w:fill="auto"/>
          </w:tcPr>
          <w:p w14:paraId="61B8E645"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037C27AD" w14:textId="77777777" w:rsidR="00C669F2" w:rsidRDefault="00646C6D" w:rsidP="00C669F2">
            <w:pPr>
              <w:rPr>
                <w:sz w:val="20"/>
              </w:rPr>
            </w:pPr>
            <w:sdt>
              <w:sdtPr>
                <w:rPr>
                  <w:sz w:val="20"/>
                </w:rPr>
                <w:id w:val="70090039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3D85BE85" w14:textId="4D0ACD92" w:rsidR="00C669F2" w:rsidRPr="004920F1" w:rsidRDefault="00646C6D" w:rsidP="00C669F2">
            <w:sdt>
              <w:sdtPr>
                <w:rPr>
                  <w:sz w:val="20"/>
                </w:rPr>
                <w:id w:val="151133434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997E0C4" w14:textId="77777777" w:rsidR="00C669F2" w:rsidRDefault="00646C6D" w:rsidP="00C669F2">
            <w:sdt>
              <w:sdtPr>
                <w:rPr>
                  <w:sz w:val="20"/>
                </w:rPr>
                <w:id w:val="-22068054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2296724E" w14:textId="77777777" w:rsidR="00C669F2" w:rsidRDefault="00646C6D" w:rsidP="00C669F2">
            <w:sdt>
              <w:sdtPr>
                <w:rPr>
                  <w:sz w:val="20"/>
                </w:rPr>
                <w:id w:val="-81687692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00ABEF89" w14:textId="77777777" w:rsidR="00C669F2" w:rsidRDefault="00646C6D" w:rsidP="00C669F2">
            <w:sdt>
              <w:sdtPr>
                <w:rPr>
                  <w:sz w:val="20"/>
                </w:rPr>
                <w:id w:val="-907386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5F10FC09" w14:textId="77777777" w:rsidR="00C669F2" w:rsidRDefault="00646C6D" w:rsidP="00C669F2">
            <w:sdt>
              <w:sdtPr>
                <w:rPr>
                  <w:sz w:val="20"/>
                </w:rPr>
                <w:id w:val="-193473656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0D66DC95" w14:textId="29A1D7FD" w:rsidR="00C669F2" w:rsidRPr="004920F1" w:rsidRDefault="00646C6D" w:rsidP="00C669F2">
            <w:sdt>
              <w:sdtPr>
                <w:rPr>
                  <w:sz w:val="20"/>
                </w:rPr>
                <w:id w:val="157362037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82B7E6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27585BC" w14:textId="77777777" w:rsidR="00C669F2" w:rsidRPr="002B62E0" w:rsidRDefault="00C669F2" w:rsidP="00C669F2">
            <w:pPr>
              <w:rPr>
                <w:bCs/>
                <w:spacing w:val="-5"/>
              </w:rPr>
            </w:pPr>
            <w:r w:rsidRPr="002B62E0">
              <w:t>20.042</w:t>
            </w:r>
          </w:p>
        </w:tc>
        <w:tc>
          <w:tcPr>
            <w:tcW w:w="1417" w:type="dxa"/>
            <w:tcBorders>
              <w:top w:val="single" w:sz="4" w:space="0" w:color="auto"/>
              <w:left w:val="nil"/>
              <w:bottom w:val="single" w:sz="4" w:space="0" w:color="auto"/>
              <w:right w:val="single" w:sz="4" w:space="0" w:color="auto"/>
            </w:tcBorders>
          </w:tcPr>
          <w:p w14:paraId="3198466E" w14:textId="77777777" w:rsidR="00C669F2" w:rsidRPr="004920F1" w:rsidRDefault="00C669F2" w:rsidP="00C669F2">
            <w:r w:rsidRPr="004920F1">
              <w:rPr>
                <w:bCs/>
                <w:spacing w:val="-5"/>
              </w:rPr>
              <w:t>Service Credit Purchase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D2A83A"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8C90BC"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8996A11"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6086EBFC" w14:textId="77777777" w:rsidR="00C669F2" w:rsidRPr="004920F1" w:rsidRDefault="00C669F2" w:rsidP="00C669F2">
            <w:r w:rsidRPr="004920F1">
              <w:rPr>
                <w:bCs/>
                <w:spacing w:val="-5"/>
              </w:rPr>
              <w:t xml:space="preserve">The system will allow NMERB users to manually post service purchase payments to </w:t>
            </w:r>
            <w:r>
              <w:rPr>
                <w:bCs/>
                <w:spacing w:val="-5"/>
              </w:rPr>
              <w:t xml:space="preserve">a </w:t>
            </w:r>
            <w:r w:rsidRPr="004920F1">
              <w:rPr>
                <w:bCs/>
                <w:spacing w:val="-5"/>
              </w:rPr>
              <w:t>member</w:t>
            </w:r>
            <w:r>
              <w:rPr>
                <w:bCs/>
                <w:spacing w:val="-5"/>
              </w:rPr>
              <w:t>’s</w:t>
            </w:r>
            <w:r w:rsidRPr="004920F1">
              <w:rPr>
                <w:bCs/>
                <w:spacing w:val="-5"/>
              </w:rPr>
              <w:t xml:space="preserve"> record.</w:t>
            </w:r>
          </w:p>
        </w:tc>
        <w:tc>
          <w:tcPr>
            <w:tcW w:w="1276" w:type="dxa"/>
            <w:tcBorders>
              <w:top w:val="single" w:sz="4" w:space="0" w:color="auto"/>
              <w:left w:val="nil"/>
              <w:bottom w:val="single" w:sz="4" w:space="0" w:color="auto"/>
              <w:right w:val="single" w:sz="4" w:space="0" w:color="auto"/>
            </w:tcBorders>
            <w:shd w:val="clear" w:color="auto" w:fill="auto"/>
          </w:tcPr>
          <w:p w14:paraId="33180C46"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40E7C75F" w14:textId="77777777" w:rsidR="00C669F2" w:rsidRDefault="00646C6D" w:rsidP="00C669F2">
            <w:pPr>
              <w:rPr>
                <w:sz w:val="20"/>
              </w:rPr>
            </w:pPr>
            <w:sdt>
              <w:sdtPr>
                <w:rPr>
                  <w:sz w:val="20"/>
                </w:rPr>
                <w:id w:val="-127378280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0444E18" w14:textId="16D865C6" w:rsidR="00C669F2" w:rsidRPr="004920F1" w:rsidRDefault="00646C6D" w:rsidP="00C669F2">
            <w:sdt>
              <w:sdtPr>
                <w:rPr>
                  <w:sz w:val="20"/>
                </w:rPr>
                <w:id w:val="69620420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3F8D616" w14:textId="77777777" w:rsidR="00C669F2" w:rsidRDefault="00646C6D" w:rsidP="00C669F2">
            <w:sdt>
              <w:sdtPr>
                <w:rPr>
                  <w:sz w:val="20"/>
                </w:rPr>
                <w:id w:val="68602372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C39EE53" w14:textId="77777777" w:rsidR="00C669F2" w:rsidRDefault="00646C6D" w:rsidP="00C669F2">
            <w:sdt>
              <w:sdtPr>
                <w:rPr>
                  <w:sz w:val="20"/>
                </w:rPr>
                <w:id w:val="148627882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2578A1F2" w14:textId="77777777" w:rsidR="00C669F2" w:rsidRDefault="00646C6D" w:rsidP="00C669F2">
            <w:sdt>
              <w:sdtPr>
                <w:rPr>
                  <w:sz w:val="20"/>
                </w:rPr>
                <w:id w:val="-177484381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1FE998CF" w14:textId="77777777" w:rsidR="00C669F2" w:rsidRDefault="00646C6D" w:rsidP="00C669F2">
            <w:sdt>
              <w:sdtPr>
                <w:rPr>
                  <w:sz w:val="20"/>
                </w:rPr>
                <w:id w:val="-144352430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3C9B9838" w14:textId="5F97F325" w:rsidR="00C669F2" w:rsidRPr="004920F1" w:rsidRDefault="00646C6D" w:rsidP="00C669F2">
            <w:sdt>
              <w:sdtPr>
                <w:rPr>
                  <w:sz w:val="20"/>
                </w:rPr>
                <w:id w:val="-91038989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78101CE6"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79DEC84" w14:textId="77777777" w:rsidR="00C669F2" w:rsidRPr="002B62E0" w:rsidRDefault="00C669F2" w:rsidP="00C669F2">
            <w:pPr>
              <w:rPr>
                <w:bCs/>
                <w:spacing w:val="-5"/>
              </w:rPr>
            </w:pPr>
            <w:r w:rsidRPr="002B62E0">
              <w:t>20.043</w:t>
            </w:r>
          </w:p>
        </w:tc>
        <w:tc>
          <w:tcPr>
            <w:tcW w:w="1417" w:type="dxa"/>
            <w:tcBorders>
              <w:top w:val="single" w:sz="4" w:space="0" w:color="auto"/>
              <w:left w:val="nil"/>
              <w:bottom w:val="single" w:sz="4" w:space="0" w:color="auto"/>
              <w:right w:val="single" w:sz="4" w:space="0" w:color="auto"/>
            </w:tcBorders>
          </w:tcPr>
          <w:p w14:paraId="00878AC1" w14:textId="77777777" w:rsidR="00C669F2" w:rsidRPr="004920F1" w:rsidRDefault="00C669F2" w:rsidP="00C669F2">
            <w:r w:rsidRPr="004920F1">
              <w:rPr>
                <w:bCs/>
                <w:spacing w:val="-5"/>
              </w:rPr>
              <w:t>Service Credit Purchase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AE2B8E5" w14:textId="77777777" w:rsidR="00C669F2" w:rsidRPr="004920F1" w:rsidRDefault="00C669F2" w:rsidP="00C669F2">
            <w:r>
              <w:t>Service purchase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DC1E88"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58C17A8"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3A74501D" w14:textId="77777777" w:rsidR="00C669F2" w:rsidRPr="004920F1" w:rsidRDefault="00C669F2" w:rsidP="00C669F2">
            <w:r w:rsidRPr="004920F1">
              <w:rPr>
                <w:bCs/>
                <w:spacing w:val="-5"/>
              </w:rPr>
              <w:t>The system will generate a reimbursement of overpayment on a purchase agreement, or in the event of cancellation of a purchase agreement.</w:t>
            </w:r>
          </w:p>
        </w:tc>
        <w:tc>
          <w:tcPr>
            <w:tcW w:w="1276" w:type="dxa"/>
            <w:tcBorders>
              <w:top w:val="single" w:sz="4" w:space="0" w:color="auto"/>
              <w:left w:val="nil"/>
              <w:bottom w:val="single" w:sz="4" w:space="0" w:color="auto"/>
              <w:right w:val="single" w:sz="4" w:space="0" w:color="auto"/>
            </w:tcBorders>
            <w:shd w:val="clear" w:color="auto" w:fill="auto"/>
          </w:tcPr>
          <w:p w14:paraId="1B323856"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6357CA40" w14:textId="77777777" w:rsidR="00C669F2" w:rsidRDefault="00646C6D" w:rsidP="00C669F2">
            <w:pPr>
              <w:rPr>
                <w:sz w:val="20"/>
              </w:rPr>
            </w:pPr>
            <w:sdt>
              <w:sdtPr>
                <w:rPr>
                  <w:sz w:val="20"/>
                </w:rPr>
                <w:id w:val="11627093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539B6603" w14:textId="39F6E419" w:rsidR="00C669F2" w:rsidRPr="004920F1" w:rsidRDefault="00646C6D" w:rsidP="00C669F2">
            <w:sdt>
              <w:sdtPr>
                <w:rPr>
                  <w:sz w:val="20"/>
                </w:rPr>
                <w:id w:val="-28311894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C112A1D" w14:textId="77777777" w:rsidR="00C669F2" w:rsidRDefault="00646C6D" w:rsidP="00C669F2">
            <w:sdt>
              <w:sdtPr>
                <w:rPr>
                  <w:sz w:val="20"/>
                </w:rPr>
                <w:id w:val="-120670744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49897114" w14:textId="77777777" w:rsidR="00C669F2" w:rsidRDefault="00646C6D" w:rsidP="00C669F2">
            <w:sdt>
              <w:sdtPr>
                <w:rPr>
                  <w:sz w:val="20"/>
                </w:rPr>
                <w:id w:val="167383248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38C3DE3D" w14:textId="77777777" w:rsidR="00C669F2" w:rsidRDefault="00646C6D" w:rsidP="00C669F2">
            <w:sdt>
              <w:sdtPr>
                <w:rPr>
                  <w:sz w:val="20"/>
                </w:rPr>
                <w:id w:val="120867544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4D31990F" w14:textId="77777777" w:rsidR="00C669F2" w:rsidRDefault="00646C6D" w:rsidP="00C669F2">
            <w:sdt>
              <w:sdtPr>
                <w:rPr>
                  <w:sz w:val="20"/>
                </w:rPr>
                <w:id w:val="92184527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70A7FFE0" w14:textId="02C9B88F" w:rsidR="00C669F2" w:rsidRPr="004920F1" w:rsidRDefault="00646C6D" w:rsidP="00C669F2">
            <w:sdt>
              <w:sdtPr>
                <w:rPr>
                  <w:sz w:val="20"/>
                </w:rPr>
                <w:id w:val="210159499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958E4C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D318C62" w14:textId="77777777" w:rsidR="00C669F2" w:rsidRPr="002B62E0" w:rsidRDefault="00C669F2" w:rsidP="00C669F2">
            <w:pPr>
              <w:rPr>
                <w:bCs/>
                <w:spacing w:val="-5"/>
              </w:rPr>
            </w:pPr>
            <w:r w:rsidRPr="002B62E0">
              <w:t>20.044</w:t>
            </w:r>
          </w:p>
        </w:tc>
        <w:tc>
          <w:tcPr>
            <w:tcW w:w="1417" w:type="dxa"/>
            <w:tcBorders>
              <w:top w:val="single" w:sz="4" w:space="0" w:color="auto"/>
              <w:left w:val="nil"/>
              <w:bottom w:val="single" w:sz="4" w:space="0" w:color="auto"/>
              <w:right w:val="single" w:sz="4" w:space="0" w:color="auto"/>
            </w:tcBorders>
          </w:tcPr>
          <w:p w14:paraId="10E34394" w14:textId="77777777" w:rsidR="00C669F2" w:rsidRPr="004920F1" w:rsidRDefault="00C669F2" w:rsidP="00C669F2">
            <w:r w:rsidRPr="004920F1">
              <w:rPr>
                <w:bCs/>
                <w:spacing w:val="-5"/>
              </w:rPr>
              <w:t>Service Credit Purchase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9A42C2D"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3FA905"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743E33B"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3271340A" w14:textId="77777777" w:rsidR="00C669F2" w:rsidRPr="004920F1" w:rsidRDefault="00C669F2" w:rsidP="00C669F2">
            <w:r w:rsidRPr="004920F1">
              <w:rPr>
                <w:bCs/>
                <w:spacing w:val="-5"/>
              </w:rPr>
              <w:t>The system will allow NMERB users to overwrite payment amounts, or the number of payment installments on service purchase worksheets.</w:t>
            </w:r>
          </w:p>
        </w:tc>
        <w:tc>
          <w:tcPr>
            <w:tcW w:w="1276" w:type="dxa"/>
            <w:tcBorders>
              <w:top w:val="single" w:sz="4" w:space="0" w:color="auto"/>
              <w:left w:val="nil"/>
              <w:bottom w:val="single" w:sz="4" w:space="0" w:color="auto"/>
              <w:right w:val="single" w:sz="4" w:space="0" w:color="auto"/>
            </w:tcBorders>
            <w:shd w:val="clear" w:color="auto" w:fill="auto"/>
          </w:tcPr>
          <w:p w14:paraId="3BE622CC"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0FB9ECD7" w14:textId="77777777" w:rsidR="00C669F2" w:rsidRDefault="00646C6D" w:rsidP="00C669F2">
            <w:pPr>
              <w:rPr>
                <w:sz w:val="20"/>
              </w:rPr>
            </w:pPr>
            <w:sdt>
              <w:sdtPr>
                <w:rPr>
                  <w:sz w:val="20"/>
                </w:rPr>
                <w:id w:val="-118312547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62F71E9D" w14:textId="6ABFB1FF" w:rsidR="00C669F2" w:rsidRPr="004920F1" w:rsidRDefault="00646C6D" w:rsidP="00C669F2">
            <w:sdt>
              <w:sdtPr>
                <w:rPr>
                  <w:sz w:val="20"/>
                </w:rPr>
                <w:id w:val="66922098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9E118F5" w14:textId="77777777" w:rsidR="00C669F2" w:rsidRDefault="00646C6D" w:rsidP="00C669F2">
            <w:sdt>
              <w:sdtPr>
                <w:rPr>
                  <w:sz w:val="20"/>
                </w:rPr>
                <w:id w:val="-192587255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4B877221" w14:textId="77777777" w:rsidR="00C669F2" w:rsidRDefault="00646C6D" w:rsidP="00C669F2">
            <w:sdt>
              <w:sdtPr>
                <w:rPr>
                  <w:sz w:val="20"/>
                </w:rPr>
                <w:id w:val="-210617987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26323109" w14:textId="77777777" w:rsidR="00C669F2" w:rsidRDefault="00646C6D" w:rsidP="00C669F2">
            <w:sdt>
              <w:sdtPr>
                <w:rPr>
                  <w:sz w:val="20"/>
                </w:rPr>
                <w:id w:val="-154597891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E8FDFF6" w14:textId="77777777" w:rsidR="00C669F2" w:rsidRDefault="00646C6D" w:rsidP="00C669F2">
            <w:sdt>
              <w:sdtPr>
                <w:rPr>
                  <w:sz w:val="20"/>
                </w:rPr>
                <w:id w:val="123296406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06D1CAAC" w14:textId="208FDB54" w:rsidR="00C669F2" w:rsidRPr="004920F1" w:rsidRDefault="00646C6D" w:rsidP="00C669F2">
            <w:sdt>
              <w:sdtPr>
                <w:rPr>
                  <w:sz w:val="20"/>
                </w:rPr>
                <w:id w:val="-21011523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443A49E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24E6EC8" w14:textId="77777777" w:rsidR="00C669F2" w:rsidRPr="002B62E0" w:rsidRDefault="00C669F2" w:rsidP="00C669F2">
            <w:pPr>
              <w:rPr>
                <w:bCs/>
                <w:spacing w:val="-5"/>
              </w:rPr>
            </w:pPr>
            <w:r w:rsidRPr="002B62E0">
              <w:t>20.045</w:t>
            </w:r>
          </w:p>
        </w:tc>
        <w:tc>
          <w:tcPr>
            <w:tcW w:w="1417" w:type="dxa"/>
            <w:tcBorders>
              <w:top w:val="single" w:sz="4" w:space="0" w:color="auto"/>
              <w:left w:val="nil"/>
              <w:bottom w:val="single" w:sz="4" w:space="0" w:color="auto"/>
              <w:right w:val="single" w:sz="4" w:space="0" w:color="auto"/>
            </w:tcBorders>
          </w:tcPr>
          <w:p w14:paraId="35FCAE1F" w14:textId="77777777" w:rsidR="00C669F2" w:rsidRPr="004920F1" w:rsidRDefault="00C669F2" w:rsidP="00C669F2">
            <w:r w:rsidRPr="004920F1">
              <w:rPr>
                <w:bCs/>
                <w:spacing w:val="-5"/>
              </w:rPr>
              <w:t>Service Credit Purchase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B0AF55"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432213"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7F16B6"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0296F580" w14:textId="77777777" w:rsidR="00C669F2" w:rsidRPr="004920F1" w:rsidRDefault="00C669F2" w:rsidP="00C669F2">
            <w:pPr>
              <w:rPr>
                <w:bCs/>
                <w:spacing w:val="-5"/>
              </w:rPr>
            </w:pPr>
            <w:r w:rsidRPr="004920F1">
              <w:rPr>
                <w:bCs/>
                <w:spacing w:val="-5"/>
              </w:rPr>
              <w:t xml:space="preserve">The system will allow NMERB users to view and print service purchase reports, including: </w:t>
            </w:r>
          </w:p>
          <w:p w14:paraId="7454D782" w14:textId="77777777" w:rsidR="00C669F2" w:rsidRPr="00C02655" w:rsidRDefault="00C669F2" w:rsidP="00C669F2">
            <w:pPr>
              <w:pStyle w:val="ListParagraph"/>
              <w:widowControl/>
              <w:numPr>
                <w:ilvl w:val="0"/>
                <w:numId w:val="524"/>
              </w:numPr>
              <w:autoSpaceDE/>
              <w:autoSpaceDN/>
              <w:spacing w:line="259" w:lineRule="auto"/>
              <w:contextualSpacing/>
              <w:rPr>
                <w:rFonts w:ascii="Times New Roman" w:hAnsi="Times New Roman" w:cs="Times New Roman"/>
                <w:bCs/>
                <w:spacing w:val="-5"/>
              </w:rPr>
            </w:pPr>
            <w:r w:rsidRPr="00C02655">
              <w:rPr>
                <w:rFonts w:ascii="Times New Roman" w:hAnsi="Times New Roman" w:cs="Times New Roman"/>
                <w:bCs/>
                <w:spacing w:val="-5"/>
              </w:rPr>
              <w:t>Detailed report for an individual member.</w:t>
            </w:r>
          </w:p>
          <w:p w14:paraId="75DC9647" w14:textId="77777777" w:rsidR="00C669F2" w:rsidRPr="00C02655" w:rsidRDefault="00C669F2" w:rsidP="00C669F2">
            <w:pPr>
              <w:pStyle w:val="ListParagraph"/>
              <w:widowControl/>
              <w:numPr>
                <w:ilvl w:val="0"/>
                <w:numId w:val="524"/>
              </w:numPr>
              <w:autoSpaceDE/>
              <w:autoSpaceDN/>
              <w:spacing w:line="259" w:lineRule="auto"/>
              <w:contextualSpacing/>
              <w:rPr>
                <w:rFonts w:ascii="Times New Roman" w:hAnsi="Times New Roman" w:cs="Times New Roman"/>
                <w:bCs/>
                <w:spacing w:val="-5"/>
              </w:rPr>
            </w:pPr>
            <w:r w:rsidRPr="00C02655">
              <w:rPr>
                <w:rFonts w:ascii="Times New Roman" w:hAnsi="Times New Roman" w:cs="Times New Roman"/>
                <w:bCs/>
                <w:spacing w:val="-5"/>
              </w:rPr>
              <w:t>Detailed report of all active (outstanding) service purchase agreements.</w:t>
            </w:r>
          </w:p>
          <w:p w14:paraId="2A7E22E5" w14:textId="77777777" w:rsidR="00C669F2" w:rsidRPr="00C02655" w:rsidRDefault="00C669F2" w:rsidP="00C669F2">
            <w:pPr>
              <w:pStyle w:val="ListParagraph"/>
              <w:widowControl/>
              <w:numPr>
                <w:ilvl w:val="0"/>
                <w:numId w:val="524"/>
              </w:numPr>
              <w:autoSpaceDE/>
              <w:autoSpaceDN/>
              <w:spacing w:line="259" w:lineRule="auto"/>
              <w:contextualSpacing/>
              <w:rPr>
                <w:rFonts w:ascii="Times New Roman" w:hAnsi="Times New Roman" w:cs="Times New Roman"/>
              </w:rPr>
            </w:pPr>
            <w:r w:rsidRPr="00C02655">
              <w:rPr>
                <w:rFonts w:ascii="Times New Roman" w:hAnsi="Times New Roman" w:cs="Times New Roman"/>
                <w:bCs/>
                <w:spacing w:val="-5"/>
              </w:rPr>
              <w:t>Detailed report of members with a remaining balance due.</w:t>
            </w:r>
          </w:p>
        </w:tc>
        <w:tc>
          <w:tcPr>
            <w:tcW w:w="1276" w:type="dxa"/>
            <w:tcBorders>
              <w:top w:val="single" w:sz="4" w:space="0" w:color="auto"/>
              <w:left w:val="nil"/>
              <w:bottom w:val="single" w:sz="4" w:space="0" w:color="auto"/>
              <w:right w:val="single" w:sz="4" w:space="0" w:color="auto"/>
            </w:tcBorders>
            <w:shd w:val="clear" w:color="auto" w:fill="auto"/>
          </w:tcPr>
          <w:p w14:paraId="440D83D5"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49DDDBD7" w14:textId="77777777" w:rsidR="00C669F2" w:rsidRDefault="00646C6D" w:rsidP="00C669F2">
            <w:pPr>
              <w:rPr>
                <w:sz w:val="20"/>
              </w:rPr>
            </w:pPr>
            <w:sdt>
              <w:sdtPr>
                <w:rPr>
                  <w:sz w:val="20"/>
                </w:rPr>
                <w:id w:val="-155392832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65618A94" w14:textId="5F479508" w:rsidR="00C669F2" w:rsidRPr="004920F1" w:rsidRDefault="00646C6D" w:rsidP="00C669F2">
            <w:sdt>
              <w:sdtPr>
                <w:rPr>
                  <w:sz w:val="20"/>
                </w:rPr>
                <w:id w:val="-190266360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7B6D044" w14:textId="77777777" w:rsidR="00C669F2" w:rsidRDefault="00646C6D" w:rsidP="00C669F2">
            <w:sdt>
              <w:sdtPr>
                <w:rPr>
                  <w:sz w:val="20"/>
                </w:rPr>
                <w:id w:val="160045615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1B60A017" w14:textId="77777777" w:rsidR="00C669F2" w:rsidRDefault="00646C6D" w:rsidP="00C669F2">
            <w:sdt>
              <w:sdtPr>
                <w:rPr>
                  <w:sz w:val="20"/>
                </w:rPr>
                <w:id w:val="125555991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64EA4E99" w14:textId="77777777" w:rsidR="00C669F2" w:rsidRDefault="00646C6D" w:rsidP="00C669F2">
            <w:sdt>
              <w:sdtPr>
                <w:rPr>
                  <w:sz w:val="20"/>
                </w:rPr>
                <w:id w:val="-13988299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0BD61EEC" w14:textId="77777777" w:rsidR="00C669F2" w:rsidRDefault="00646C6D" w:rsidP="00C669F2">
            <w:sdt>
              <w:sdtPr>
                <w:rPr>
                  <w:sz w:val="20"/>
                </w:rPr>
                <w:id w:val="176819161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558757A5" w14:textId="306D0752" w:rsidR="00C669F2" w:rsidRPr="004920F1" w:rsidRDefault="00646C6D" w:rsidP="00C669F2">
            <w:sdt>
              <w:sdtPr>
                <w:rPr>
                  <w:sz w:val="20"/>
                </w:rPr>
                <w:id w:val="127342988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FB5108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B321184" w14:textId="77777777" w:rsidR="00C669F2" w:rsidRPr="002B62E0" w:rsidRDefault="00C669F2" w:rsidP="00C669F2">
            <w:pPr>
              <w:rPr>
                <w:bCs/>
                <w:spacing w:val="-5"/>
              </w:rPr>
            </w:pPr>
            <w:r w:rsidRPr="002B62E0">
              <w:t>20.046</w:t>
            </w:r>
          </w:p>
        </w:tc>
        <w:tc>
          <w:tcPr>
            <w:tcW w:w="1417" w:type="dxa"/>
            <w:tcBorders>
              <w:top w:val="single" w:sz="4" w:space="0" w:color="auto"/>
              <w:left w:val="nil"/>
              <w:bottom w:val="single" w:sz="4" w:space="0" w:color="auto"/>
              <w:right w:val="single" w:sz="4" w:space="0" w:color="auto"/>
            </w:tcBorders>
          </w:tcPr>
          <w:p w14:paraId="1AD6AC54" w14:textId="77777777" w:rsidR="00C669F2" w:rsidRPr="004920F1" w:rsidRDefault="00C669F2" w:rsidP="00C669F2">
            <w:r w:rsidRPr="004920F1">
              <w:rPr>
                <w:bCs/>
                <w:spacing w:val="-5"/>
              </w:rPr>
              <w:t>Service Credit Purchase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89DCEE9" w14:textId="77777777" w:rsidR="00C669F2" w:rsidRPr="004920F1" w:rsidRDefault="00C669F2" w:rsidP="00C669F2">
            <w:r>
              <w:t>Member portal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917838F"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61EC04B"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6CF8A9A2" w14:textId="77777777" w:rsidR="00C669F2" w:rsidRDefault="00C669F2" w:rsidP="00C669F2">
            <w:pPr>
              <w:rPr>
                <w:bCs/>
                <w:spacing w:val="-5"/>
              </w:rPr>
            </w:pPr>
            <w:r w:rsidRPr="004920F1">
              <w:rPr>
                <w:bCs/>
                <w:spacing w:val="-5"/>
              </w:rPr>
              <w:t>The system will have the ability to provide a service purchase calculator through member self-service that will compute a service purchase estimate, based on the member record and specific data entered by the user.</w:t>
            </w:r>
          </w:p>
          <w:p w14:paraId="39901925" w14:textId="77777777" w:rsidR="00150C57" w:rsidRDefault="00150C57" w:rsidP="00C669F2">
            <w:pPr>
              <w:rPr>
                <w:bCs/>
                <w:spacing w:val="-5"/>
              </w:rPr>
            </w:pPr>
          </w:p>
          <w:p w14:paraId="647A2F10" w14:textId="77777777" w:rsidR="00150C57" w:rsidRDefault="00150C57" w:rsidP="00C669F2">
            <w:pPr>
              <w:rPr>
                <w:bCs/>
                <w:spacing w:val="-5"/>
              </w:rPr>
            </w:pPr>
          </w:p>
          <w:p w14:paraId="54C3D1B0" w14:textId="68216706" w:rsidR="00150C57" w:rsidRPr="004920F1" w:rsidRDefault="00150C57" w:rsidP="00C669F2"/>
        </w:tc>
        <w:tc>
          <w:tcPr>
            <w:tcW w:w="1276" w:type="dxa"/>
            <w:tcBorders>
              <w:top w:val="single" w:sz="4" w:space="0" w:color="auto"/>
              <w:left w:val="nil"/>
              <w:bottom w:val="single" w:sz="4" w:space="0" w:color="auto"/>
              <w:right w:val="single" w:sz="4" w:space="0" w:color="auto"/>
            </w:tcBorders>
            <w:shd w:val="clear" w:color="auto" w:fill="auto"/>
          </w:tcPr>
          <w:p w14:paraId="775041F9"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61BEA87B" w14:textId="77777777" w:rsidR="00C669F2" w:rsidRDefault="00646C6D" w:rsidP="00C669F2">
            <w:pPr>
              <w:rPr>
                <w:sz w:val="20"/>
              </w:rPr>
            </w:pPr>
            <w:sdt>
              <w:sdtPr>
                <w:rPr>
                  <w:sz w:val="20"/>
                </w:rPr>
                <w:id w:val="121083457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3FEB481D" w14:textId="6A5272C3" w:rsidR="00C669F2" w:rsidRPr="004920F1" w:rsidRDefault="00646C6D" w:rsidP="00C669F2">
            <w:sdt>
              <w:sdtPr>
                <w:rPr>
                  <w:sz w:val="20"/>
                </w:rPr>
                <w:id w:val="-85735578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395BC1F" w14:textId="77777777" w:rsidR="00C669F2" w:rsidRDefault="00646C6D" w:rsidP="00C669F2">
            <w:sdt>
              <w:sdtPr>
                <w:rPr>
                  <w:sz w:val="20"/>
                </w:rPr>
                <w:id w:val="49022686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425EAB08" w14:textId="77777777" w:rsidR="00C669F2" w:rsidRDefault="00646C6D" w:rsidP="00C669F2">
            <w:sdt>
              <w:sdtPr>
                <w:rPr>
                  <w:sz w:val="20"/>
                </w:rPr>
                <w:id w:val="210499226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4D42D78" w14:textId="77777777" w:rsidR="00C669F2" w:rsidRDefault="00646C6D" w:rsidP="00C669F2">
            <w:sdt>
              <w:sdtPr>
                <w:rPr>
                  <w:sz w:val="20"/>
                </w:rPr>
                <w:id w:val="16999490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1AE12D16" w14:textId="77777777" w:rsidR="00C669F2" w:rsidRDefault="00646C6D" w:rsidP="00C669F2">
            <w:sdt>
              <w:sdtPr>
                <w:rPr>
                  <w:sz w:val="20"/>
                </w:rPr>
                <w:id w:val="-83005687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5CFFE305" w14:textId="4B8B6C53" w:rsidR="00C669F2" w:rsidRPr="004920F1" w:rsidRDefault="00646C6D" w:rsidP="00C669F2">
            <w:sdt>
              <w:sdtPr>
                <w:rPr>
                  <w:sz w:val="20"/>
                </w:rPr>
                <w:id w:val="-98223440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70C553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0470EF6" w14:textId="77777777" w:rsidR="00C669F2" w:rsidRPr="002B62E0" w:rsidRDefault="00C669F2" w:rsidP="00C669F2">
            <w:pPr>
              <w:rPr>
                <w:bCs/>
                <w:spacing w:val="-5"/>
              </w:rPr>
            </w:pPr>
            <w:r w:rsidRPr="002B62E0">
              <w:lastRenderedPageBreak/>
              <w:t>20.047</w:t>
            </w:r>
          </w:p>
        </w:tc>
        <w:tc>
          <w:tcPr>
            <w:tcW w:w="1417" w:type="dxa"/>
            <w:tcBorders>
              <w:top w:val="single" w:sz="4" w:space="0" w:color="auto"/>
              <w:left w:val="nil"/>
              <w:bottom w:val="single" w:sz="4" w:space="0" w:color="auto"/>
              <w:right w:val="single" w:sz="4" w:space="0" w:color="auto"/>
            </w:tcBorders>
          </w:tcPr>
          <w:p w14:paraId="0115D501" w14:textId="77777777" w:rsidR="00C669F2" w:rsidRPr="004920F1" w:rsidRDefault="00C669F2" w:rsidP="00C669F2">
            <w:r w:rsidRPr="004920F1">
              <w:rPr>
                <w:bCs/>
                <w:spacing w:val="-5"/>
              </w:rPr>
              <w:t>Service Credit Purchase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D992E7A" w14:textId="77777777" w:rsidR="00C669F2" w:rsidRPr="004920F1" w:rsidRDefault="00C669F2" w:rsidP="00C669F2">
            <w:r>
              <w:t>General ledger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898D11E"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99B4630"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34E0748F" w14:textId="77777777" w:rsidR="00C669F2" w:rsidRPr="004920F1" w:rsidRDefault="00C669F2" w:rsidP="00C669F2">
            <w:r w:rsidRPr="004920F1">
              <w:rPr>
                <w:bCs/>
                <w:spacing w:val="-5"/>
              </w:rPr>
              <w:t>The system will map the components of a purchase to corresponding GL account numbers for reporting purposes.</w:t>
            </w:r>
          </w:p>
        </w:tc>
        <w:tc>
          <w:tcPr>
            <w:tcW w:w="1276" w:type="dxa"/>
            <w:tcBorders>
              <w:top w:val="single" w:sz="4" w:space="0" w:color="auto"/>
              <w:left w:val="nil"/>
              <w:bottom w:val="single" w:sz="4" w:space="0" w:color="auto"/>
              <w:right w:val="single" w:sz="4" w:space="0" w:color="auto"/>
            </w:tcBorders>
            <w:shd w:val="clear" w:color="auto" w:fill="auto"/>
          </w:tcPr>
          <w:p w14:paraId="21E4529D"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3EC782FF" w14:textId="77777777" w:rsidR="00C669F2" w:rsidRDefault="00646C6D" w:rsidP="00C669F2">
            <w:pPr>
              <w:rPr>
                <w:sz w:val="20"/>
              </w:rPr>
            </w:pPr>
            <w:sdt>
              <w:sdtPr>
                <w:rPr>
                  <w:sz w:val="20"/>
                </w:rPr>
                <w:id w:val="-191439169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19E923B4" w14:textId="06F9381F" w:rsidR="00C669F2" w:rsidRPr="004920F1" w:rsidRDefault="00646C6D" w:rsidP="00C669F2">
            <w:sdt>
              <w:sdtPr>
                <w:rPr>
                  <w:sz w:val="20"/>
                </w:rPr>
                <w:id w:val="-78057346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52EC173" w14:textId="77777777" w:rsidR="00C669F2" w:rsidRDefault="00646C6D" w:rsidP="00C669F2">
            <w:sdt>
              <w:sdtPr>
                <w:rPr>
                  <w:sz w:val="20"/>
                </w:rPr>
                <w:id w:val="21987809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2DC03E4E" w14:textId="77777777" w:rsidR="00C669F2" w:rsidRDefault="00646C6D" w:rsidP="00C669F2">
            <w:sdt>
              <w:sdtPr>
                <w:rPr>
                  <w:sz w:val="20"/>
                </w:rPr>
                <w:id w:val="202844244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32314E5" w14:textId="77777777" w:rsidR="00C669F2" w:rsidRDefault="00646C6D" w:rsidP="00C669F2">
            <w:sdt>
              <w:sdtPr>
                <w:rPr>
                  <w:sz w:val="20"/>
                </w:rPr>
                <w:id w:val="-209561375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33E577DF" w14:textId="77777777" w:rsidR="00C669F2" w:rsidRDefault="00646C6D" w:rsidP="00C669F2">
            <w:sdt>
              <w:sdtPr>
                <w:rPr>
                  <w:sz w:val="20"/>
                </w:rPr>
                <w:id w:val="12081225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4F422182" w14:textId="05348852" w:rsidR="00C669F2" w:rsidRPr="004920F1" w:rsidRDefault="00646C6D" w:rsidP="00C669F2">
            <w:sdt>
              <w:sdtPr>
                <w:rPr>
                  <w:sz w:val="20"/>
                </w:rPr>
                <w:id w:val="27352222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426F608F"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F2DE26A" w14:textId="77777777" w:rsidR="00C669F2" w:rsidRPr="002B62E0" w:rsidRDefault="00C669F2" w:rsidP="00C669F2">
            <w:pPr>
              <w:rPr>
                <w:bCs/>
                <w:spacing w:val="-5"/>
              </w:rPr>
            </w:pPr>
            <w:r w:rsidRPr="002B62E0">
              <w:t>20.048</w:t>
            </w:r>
          </w:p>
        </w:tc>
        <w:tc>
          <w:tcPr>
            <w:tcW w:w="1417" w:type="dxa"/>
            <w:tcBorders>
              <w:top w:val="single" w:sz="4" w:space="0" w:color="auto"/>
              <w:left w:val="nil"/>
              <w:bottom w:val="single" w:sz="4" w:space="0" w:color="auto"/>
              <w:right w:val="single" w:sz="4" w:space="0" w:color="auto"/>
            </w:tcBorders>
          </w:tcPr>
          <w:p w14:paraId="4E53E8A1" w14:textId="77777777" w:rsidR="00C669F2" w:rsidRPr="004920F1" w:rsidRDefault="00C669F2" w:rsidP="00C669F2">
            <w:r w:rsidRPr="004920F1">
              <w:rPr>
                <w:bCs/>
                <w:spacing w:val="-5"/>
              </w:rPr>
              <w:t>Service Credit Purchase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4104687" w14:textId="77777777" w:rsidR="00C669F2" w:rsidRPr="004920F1" w:rsidRDefault="00C669F2" w:rsidP="00C669F2">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6E5AF1"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7A3CEB4"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723DB2AB" w14:textId="77777777" w:rsidR="00C669F2" w:rsidRPr="004920F1" w:rsidRDefault="00C669F2" w:rsidP="00C669F2">
            <w:pPr>
              <w:rPr>
                <w:bCs/>
                <w:spacing w:val="-5"/>
              </w:rPr>
            </w:pPr>
            <w:r w:rsidRPr="004920F1">
              <w:rPr>
                <w:bCs/>
                <w:spacing w:val="-5"/>
              </w:rPr>
              <w:t>The system will have intuitive workflow-driven processes to allow NMERB users to calculate and set up purchases of service for members. At a general level, users must be able to do as follows:</w:t>
            </w:r>
          </w:p>
          <w:p w14:paraId="43FC3DCF" w14:textId="77777777" w:rsidR="00C669F2" w:rsidRPr="00AD6EC9" w:rsidRDefault="00C669F2" w:rsidP="00C669F2">
            <w:pPr>
              <w:pStyle w:val="ListParagraph"/>
              <w:widowControl/>
              <w:numPr>
                <w:ilvl w:val="0"/>
                <w:numId w:val="525"/>
              </w:numPr>
              <w:autoSpaceDE/>
              <w:autoSpaceDN/>
              <w:spacing w:line="259" w:lineRule="auto"/>
              <w:contextualSpacing/>
              <w:rPr>
                <w:rFonts w:ascii="Times New Roman" w:hAnsi="Times New Roman" w:cs="Times New Roman"/>
                <w:bCs/>
                <w:spacing w:val="-5"/>
              </w:rPr>
            </w:pPr>
            <w:r w:rsidRPr="00AD6EC9">
              <w:rPr>
                <w:rFonts w:ascii="Times New Roman" w:hAnsi="Times New Roman" w:cs="Times New Roman"/>
                <w:bCs/>
                <w:spacing w:val="-5"/>
              </w:rPr>
              <w:t>Be able to identify eligible periods of time for purchase.</w:t>
            </w:r>
          </w:p>
          <w:p w14:paraId="3EDC196C" w14:textId="77777777" w:rsidR="00C669F2" w:rsidRPr="00AD6EC9" w:rsidRDefault="00C669F2" w:rsidP="00C669F2">
            <w:pPr>
              <w:pStyle w:val="ListParagraph"/>
              <w:widowControl/>
              <w:numPr>
                <w:ilvl w:val="0"/>
                <w:numId w:val="525"/>
              </w:numPr>
              <w:autoSpaceDE/>
              <w:autoSpaceDN/>
              <w:spacing w:line="259" w:lineRule="auto"/>
              <w:contextualSpacing/>
              <w:rPr>
                <w:rFonts w:ascii="Times New Roman" w:hAnsi="Times New Roman" w:cs="Times New Roman"/>
                <w:bCs/>
                <w:spacing w:val="-5"/>
              </w:rPr>
            </w:pPr>
            <w:r w:rsidRPr="00AD6EC9">
              <w:rPr>
                <w:rFonts w:ascii="Times New Roman" w:hAnsi="Times New Roman" w:cs="Times New Roman"/>
                <w:bCs/>
                <w:spacing w:val="-5"/>
              </w:rPr>
              <w:t>Use a guided process to calculate the amount of service being purchased and the associated cost for the purchase.</w:t>
            </w:r>
          </w:p>
          <w:p w14:paraId="1CC81B4E" w14:textId="77777777" w:rsidR="00C669F2" w:rsidRPr="00AD6EC9" w:rsidRDefault="00C669F2" w:rsidP="00C669F2">
            <w:pPr>
              <w:pStyle w:val="ListParagraph"/>
              <w:widowControl/>
              <w:numPr>
                <w:ilvl w:val="0"/>
                <w:numId w:val="525"/>
              </w:numPr>
              <w:autoSpaceDE/>
              <w:autoSpaceDN/>
              <w:spacing w:line="259" w:lineRule="auto"/>
              <w:contextualSpacing/>
              <w:rPr>
                <w:rFonts w:ascii="Times New Roman" w:hAnsi="Times New Roman" w:cs="Times New Roman"/>
                <w:bCs/>
                <w:spacing w:val="-5"/>
              </w:rPr>
            </w:pPr>
            <w:r w:rsidRPr="00AD6EC9">
              <w:rPr>
                <w:rFonts w:ascii="Times New Roman" w:hAnsi="Times New Roman" w:cs="Times New Roman"/>
                <w:bCs/>
                <w:spacing w:val="-5"/>
              </w:rPr>
              <w:t>Sequence multiple transactions that have dependencies, according to NMERB requirements. For example, if a member is requesting a service purchase and retirement, the service purchase must complete before the retirement process can begin.</w:t>
            </w:r>
          </w:p>
          <w:p w14:paraId="43CC355C" w14:textId="77777777" w:rsidR="00C669F2" w:rsidRPr="00AD6EC9" w:rsidRDefault="00C669F2" w:rsidP="00C669F2">
            <w:pPr>
              <w:pStyle w:val="ListParagraph"/>
              <w:widowControl/>
              <w:numPr>
                <w:ilvl w:val="0"/>
                <w:numId w:val="525"/>
              </w:numPr>
              <w:autoSpaceDE/>
              <w:autoSpaceDN/>
              <w:spacing w:line="259" w:lineRule="auto"/>
              <w:contextualSpacing/>
              <w:rPr>
                <w:rFonts w:ascii="Times New Roman" w:hAnsi="Times New Roman" w:cs="Times New Roman"/>
              </w:rPr>
            </w:pPr>
            <w:r w:rsidRPr="00AD6EC9">
              <w:rPr>
                <w:rFonts w:ascii="Times New Roman" w:hAnsi="Times New Roman" w:cs="Times New Roman"/>
                <w:bCs/>
                <w:spacing w:val="-5"/>
              </w:rPr>
              <w:t>Provide the member a web-based tool to transmit their preferred option to staff for further action.</w:t>
            </w:r>
          </w:p>
        </w:tc>
        <w:tc>
          <w:tcPr>
            <w:tcW w:w="1276" w:type="dxa"/>
            <w:tcBorders>
              <w:top w:val="single" w:sz="4" w:space="0" w:color="auto"/>
              <w:left w:val="nil"/>
              <w:bottom w:val="single" w:sz="4" w:space="0" w:color="auto"/>
              <w:right w:val="single" w:sz="4" w:space="0" w:color="auto"/>
            </w:tcBorders>
            <w:shd w:val="clear" w:color="auto" w:fill="auto"/>
          </w:tcPr>
          <w:p w14:paraId="0C27E2D7"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08A208FD" w14:textId="77777777" w:rsidR="00C669F2" w:rsidRDefault="00646C6D" w:rsidP="00C669F2">
            <w:pPr>
              <w:rPr>
                <w:sz w:val="20"/>
              </w:rPr>
            </w:pPr>
            <w:sdt>
              <w:sdtPr>
                <w:rPr>
                  <w:sz w:val="20"/>
                </w:rPr>
                <w:id w:val="-205129551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739AE3EF" w14:textId="4B3F920C" w:rsidR="00C669F2" w:rsidRPr="004920F1" w:rsidRDefault="00646C6D" w:rsidP="00C669F2">
            <w:sdt>
              <w:sdtPr>
                <w:rPr>
                  <w:sz w:val="20"/>
                </w:rPr>
                <w:id w:val="-212915915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0874621" w14:textId="77777777" w:rsidR="00C669F2" w:rsidRDefault="00646C6D" w:rsidP="00C669F2">
            <w:sdt>
              <w:sdtPr>
                <w:rPr>
                  <w:sz w:val="20"/>
                </w:rPr>
                <w:id w:val="195136074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309A20CD" w14:textId="77777777" w:rsidR="00C669F2" w:rsidRDefault="00646C6D" w:rsidP="00C669F2">
            <w:sdt>
              <w:sdtPr>
                <w:rPr>
                  <w:sz w:val="20"/>
                </w:rPr>
                <w:id w:val="-33591754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23E936E2" w14:textId="77777777" w:rsidR="00C669F2" w:rsidRDefault="00646C6D" w:rsidP="00C669F2">
            <w:sdt>
              <w:sdtPr>
                <w:rPr>
                  <w:sz w:val="20"/>
                </w:rPr>
                <w:id w:val="-27834379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44EB50D8" w14:textId="77777777" w:rsidR="00C669F2" w:rsidRDefault="00646C6D" w:rsidP="00C669F2">
            <w:sdt>
              <w:sdtPr>
                <w:rPr>
                  <w:sz w:val="20"/>
                </w:rPr>
                <w:id w:val="-178372387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71361277" w14:textId="12895905" w:rsidR="00C669F2" w:rsidRPr="004920F1" w:rsidRDefault="00646C6D" w:rsidP="00C669F2">
            <w:sdt>
              <w:sdtPr>
                <w:rPr>
                  <w:sz w:val="20"/>
                </w:rPr>
                <w:id w:val="-84424713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6FF463A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5D81535" w14:textId="77777777" w:rsidR="00C669F2" w:rsidRPr="002B62E0" w:rsidRDefault="00C669F2" w:rsidP="00C669F2">
            <w:pPr>
              <w:rPr>
                <w:bCs/>
                <w:spacing w:val="-5"/>
              </w:rPr>
            </w:pPr>
            <w:r w:rsidRPr="002B62E0">
              <w:t>20.049</w:t>
            </w:r>
          </w:p>
        </w:tc>
        <w:tc>
          <w:tcPr>
            <w:tcW w:w="1417" w:type="dxa"/>
            <w:tcBorders>
              <w:top w:val="single" w:sz="4" w:space="0" w:color="auto"/>
              <w:left w:val="nil"/>
              <w:bottom w:val="single" w:sz="4" w:space="0" w:color="auto"/>
              <w:right w:val="single" w:sz="4" w:space="0" w:color="auto"/>
            </w:tcBorders>
          </w:tcPr>
          <w:p w14:paraId="0DB26222" w14:textId="77777777" w:rsidR="00C669F2" w:rsidRPr="004920F1" w:rsidRDefault="00C669F2" w:rsidP="00C669F2">
            <w:r w:rsidRPr="004920F1">
              <w:rPr>
                <w:bCs/>
                <w:spacing w:val="-5"/>
              </w:rPr>
              <w:t>Service Credit Purchase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F6B5798"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0C2043"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03E6D1B"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75EC5236" w14:textId="77777777" w:rsidR="00C669F2" w:rsidRPr="004920F1" w:rsidRDefault="00C669F2" w:rsidP="00C669F2">
            <w:r w:rsidRPr="004920F1">
              <w:rPr>
                <w:bCs/>
                <w:spacing w:val="-5"/>
              </w:rPr>
              <w:t>The system will allow NMERB users to classify the interest paid by a member to reinstate withdrawn service credit as nonrefundable.</w:t>
            </w:r>
          </w:p>
        </w:tc>
        <w:tc>
          <w:tcPr>
            <w:tcW w:w="1276" w:type="dxa"/>
            <w:tcBorders>
              <w:top w:val="single" w:sz="4" w:space="0" w:color="auto"/>
              <w:left w:val="nil"/>
              <w:bottom w:val="single" w:sz="4" w:space="0" w:color="auto"/>
              <w:right w:val="single" w:sz="4" w:space="0" w:color="auto"/>
            </w:tcBorders>
            <w:shd w:val="clear" w:color="auto" w:fill="auto"/>
          </w:tcPr>
          <w:p w14:paraId="061AE4AC"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3A28D388" w14:textId="77777777" w:rsidR="00C669F2" w:rsidRDefault="00646C6D" w:rsidP="00C669F2">
            <w:pPr>
              <w:rPr>
                <w:sz w:val="20"/>
              </w:rPr>
            </w:pPr>
            <w:sdt>
              <w:sdtPr>
                <w:rPr>
                  <w:sz w:val="20"/>
                </w:rPr>
                <w:id w:val="-159616491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33C9DFE6" w14:textId="4B47E385" w:rsidR="00C669F2" w:rsidRPr="004920F1" w:rsidRDefault="00646C6D" w:rsidP="00C669F2">
            <w:sdt>
              <w:sdtPr>
                <w:rPr>
                  <w:sz w:val="20"/>
                </w:rPr>
                <w:id w:val="-50759731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DFBBB7A" w14:textId="77777777" w:rsidR="00C669F2" w:rsidRDefault="00646C6D" w:rsidP="00C669F2">
            <w:sdt>
              <w:sdtPr>
                <w:rPr>
                  <w:sz w:val="20"/>
                </w:rPr>
                <w:id w:val="80296863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1D543248" w14:textId="77777777" w:rsidR="00C669F2" w:rsidRDefault="00646C6D" w:rsidP="00C669F2">
            <w:sdt>
              <w:sdtPr>
                <w:rPr>
                  <w:sz w:val="20"/>
                </w:rPr>
                <w:id w:val="50286601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219AA68" w14:textId="77777777" w:rsidR="00C669F2" w:rsidRDefault="00646C6D" w:rsidP="00C669F2">
            <w:sdt>
              <w:sdtPr>
                <w:rPr>
                  <w:sz w:val="20"/>
                </w:rPr>
                <w:id w:val="94665625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DAB1EBC" w14:textId="77777777" w:rsidR="00C669F2" w:rsidRDefault="00646C6D" w:rsidP="00C669F2">
            <w:sdt>
              <w:sdtPr>
                <w:rPr>
                  <w:sz w:val="20"/>
                </w:rPr>
                <w:id w:val="116620457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50C35082" w14:textId="58C71306" w:rsidR="00C669F2" w:rsidRPr="004920F1" w:rsidRDefault="00646C6D" w:rsidP="00C669F2">
            <w:sdt>
              <w:sdtPr>
                <w:rPr>
                  <w:sz w:val="20"/>
                </w:rPr>
                <w:id w:val="-34926663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03B045F2"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D9F714F" w14:textId="77777777" w:rsidR="00C669F2" w:rsidRPr="002B62E0" w:rsidRDefault="00C669F2" w:rsidP="00C669F2">
            <w:pPr>
              <w:rPr>
                <w:bCs/>
                <w:spacing w:val="-5"/>
              </w:rPr>
            </w:pPr>
            <w:r w:rsidRPr="002B62E0">
              <w:t>20.050</w:t>
            </w:r>
          </w:p>
        </w:tc>
        <w:tc>
          <w:tcPr>
            <w:tcW w:w="1417" w:type="dxa"/>
            <w:tcBorders>
              <w:top w:val="single" w:sz="4" w:space="0" w:color="auto"/>
              <w:left w:val="nil"/>
              <w:bottom w:val="single" w:sz="4" w:space="0" w:color="auto"/>
              <w:right w:val="single" w:sz="4" w:space="0" w:color="auto"/>
            </w:tcBorders>
          </w:tcPr>
          <w:p w14:paraId="38CA9860" w14:textId="77777777" w:rsidR="00C669F2" w:rsidRPr="004920F1" w:rsidRDefault="00C669F2" w:rsidP="00C669F2">
            <w:r w:rsidRPr="004920F1">
              <w:rPr>
                <w:bCs/>
                <w:spacing w:val="-5"/>
              </w:rPr>
              <w:t>Service Credit Purchase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F4468F3"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7B1676"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3195ABA"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1EBA4B58" w14:textId="77777777" w:rsidR="00C669F2" w:rsidRPr="004920F1" w:rsidRDefault="00C669F2" w:rsidP="00C669F2">
            <w:r w:rsidRPr="004920F1">
              <w:rPr>
                <w:bCs/>
                <w:spacing w:val="-5"/>
              </w:rPr>
              <w:t>The system will allow NMERB users edit purchase letters prior to sending to member.</w:t>
            </w:r>
          </w:p>
        </w:tc>
        <w:tc>
          <w:tcPr>
            <w:tcW w:w="1276" w:type="dxa"/>
            <w:tcBorders>
              <w:top w:val="single" w:sz="4" w:space="0" w:color="auto"/>
              <w:left w:val="nil"/>
              <w:bottom w:val="single" w:sz="4" w:space="0" w:color="auto"/>
              <w:right w:val="single" w:sz="4" w:space="0" w:color="auto"/>
            </w:tcBorders>
            <w:shd w:val="clear" w:color="auto" w:fill="auto"/>
          </w:tcPr>
          <w:p w14:paraId="6BE9242A"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6831A96A" w14:textId="77777777" w:rsidR="00C669F2" w:rsidRDefault="00646C6D" w:rsidP="00C669F2">
            <w:pPr>
              <w:rPr>
                <w:sz w:val="20"/>
              </w:rPr>
            </w:pPr>
            <w:sdt>
              <w:sdtPr>
                <w:rPr>
                  <w:sz w:val="20"/>
                </w:rPr>
                <w:id w:val="-194244837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123C7D7C" w14:textId="543D3859" w:rsidR="00C669F2" w:rsidRPr="004920F1" w:rsidRDefault="00646C6D" w:rsidP="00C669F2">
            <w:sdt>
              <w:sdtPr>
                <w:rPr>
                  <w:sz w:val="20"/>
                </w:rPr>
                <w:id w:val="-152725533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84A6D2F" w14:textId="77777777" w:rsidR="00C669F2" w:rsidRDefault="00646C6D" w:rsidP="00C669F2">
            <w:sdt>
              <w:sdtPr>
                <w:rPr>
                  <w:sz w:val="20"/>
                </w:rPr>
                <w:id w:val="37729687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5A4B9896" w14:textId="77777777" w:rsidR="00C669F2" w:rsidRDefault="00646C6D" w:rsidP="00C669F2">
            <w:sdt>
              <w:sdtPr>
                <w:rPr>
                  <w:sz w:val="20"/>
                </w:rPr>
                <w:id w:val="168810053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21299DB7" w14:textId="77777777" w:rsidR="00C669F2" w:rsidRDefault="00646C6D" w:rsidP="00C669F2">
            <w:sdt>
              <w:sdtPr>
                <w:rPr>
                  <w:sz w:val="20"/>
                </w:rPr>
                <w:id w:val="185646096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54944C8C" w14:textId="77777777" w:rsidR="00C669F2" w:rsidRDefault="00646C6D" w:rsidP="00C669F2">
            <w:sdt>
              <w:sdtPr>
                <w:rPr>
                  <w:sz w:val="20"/>
                </w:rPr>
                <w:id w:val="-213501362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6A1D5E1C" w14:textId="5849733F" w:rsidR="00C669F2" w:rsidRPr="004920F1" w:rsidRDefault="00646C6D" w:rsidP="00C669F2">
            <w:sdt>
              <w:sdtPr>
                <w:rPr>
                  <w:sz w:val="20"/>
                </w:rPr>
                <w:id w:val="-212214378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EA1BE5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C780C5D" w14:textId="77777777" w:rsidR="00C669F2" w:rsidRPr="002B62E0" w:rsidRDefault="00C669F2" w:rsidP="00C669F2">
            <w:pPr>
              <w:rPr>
                <w:bCs/>
                <w:spacing w:val="-5"/>
              </w:rPr>
            </w:pPr>
            <w:r w:rsidRPr="002B62E0">
              <w:lastRenderedPageBreak/>
              <w:t>20.051</w:t>
            </w:r>
          </w:p>
        </w:tc>
        <w:tc>
          <w:tcPr>
            <w:tcW w:w="1417" w:type="dxa"/>
            <w:tcBorders>
              <w:top w:val="single" w:sz="4" w:space="0" w:color="auto"/>
              <w:left w:val="nil"/>
              <w:bottom w:val="single" w:sz="4" w:space="0" w:color="auto"/>
              <w:right w:val="single" w:sz="4" w:space="0" w:color="auto"/>
            </w:tcBorders>
          </w:tcPr>
          <w:p w14:paraId="447F0F25" w14:textId="77777777" w:rsidR="00C669F2" w:rsidRPr="004920F1" w:rsidRDefault="00C669F2" w:rsidP="00C669F2">
            <w:r w:rsidRPr="004920F1">
              <w:rPr>
                <w:bCs/>
                <w:spacing w:val="-5"/>
              </w:rPr>
              <w:t>Service Credit Purchase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974E398" w14:textId="77777777" w:rsidR="00C669F2" w:rsidRPr="004920F1" w:rsidRDefault="00C669F2" w:rsidP="00C669F2">
            <w:r>
              <w:t>Benefit eligibility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4C204C"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77FFAE6"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73C9039F" w14:textId="77777777" w:rsidR="00C669F2" w:rsidRPr="004920F1" w:rsidRDefault="00C669F2" w:rsidP="00C669F2">
            <w:r w:rsidRPr="004920F1">
              <w:rPr>
                <w:bCs/>
                <w:spacing w:val="-5"/>
              </w:rPr>
              <w:t>The system will have the ability to define rules for qualified prior service.</w:t>
            </w:r>
          </w:p>
        </w:tc>
        <w:tc>
          <w:tcPr>
            <w:tcW w:w="1276" w:type="dxa"/>
            <w:tcBorders>
              <w:top w:val="single" w:sz="4" w:space="0" w:color="auto"/>
              <w:left w:val="nil"/>
              <w:bottom w:val="single" w:sz="4" w:space="0" w:color="auto"/>
              <w:right w:val="single" w:sz="4" w:space="0" w:color="auto"/>
            </w:tcBorders>
            <w:shd w:val="clear" w:color="auto" w:fill="auto"/>
          </w:tcPr>
          <w:p w14:paraId="019CE234"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14D7104E" w14:textId="77777777" w:rsidR="00C669F2" w:rsidRDefault="00646C6D" w:rsidP="00C669F2">
            <w:pPr>
              <w:rPr>
                <w:sz w:val="20"/>
              </w:rPr>
            </w:pPr>
            <w:sdt>
              <w:sdtPr>
                <w:rPr>
                  <w:sz w:val="20"/>
                </w:rPr>
                <w:id w:val="165201273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55E9DF61" w14:textId="199940B4" w:rsidR="00C669F2" w:rsidRPr="004920F1" w:rsidRDefault="00646C6D" w:rsidP="00C669F2">
            <w:sdt>
              <w:sdtPr>
                <w:rPr>
                  <w:sz w:val="20"/>
                </w:rPr>
                <w:id w:val="-168875390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9DDF061" w14:textId="77777777" w:rsidR="00C669F2" w:rsidRDefault="00646C6D" w:rsidP="00C669F2">
            <w:sdt>
              <w:sdtPr>
                <w:rPr>
                  <w:sz w:val="20"/>
                </w:rPr>
                <w:id w:val="-141886856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325BA18A" w14:textId="77777777" w:rsidR="00C669F2" w:rsidRDefault="00646C6D" w:rsidP="00C669F2">
            <w:sdt>
              <w:sdtPr>
                <w:rPr>
                  <w:sz w:val="20"/>
                </w:rPr>
                <w:id w:val="-54606668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0050FEFB" w14:textId="77777777" w:rsidR="00C669F2" w:rsidRDefault="00646C6D" w:rsidP="00C669F2">
            <w:sdt>
              <w:sdtPr>
                <w:rPr>
                  <w:sz w:val="20"/>
                </w:rPr>
                <w:id w:val="-6047868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3E52A07A" w14:textId="77777777" w:rsidR="00C669F2" w:rsidRDefault="00646C6D" w:rsidP="00C669F2">
            <w:sdt>
              <w:sdtPr>
                <w:rPr>
                  <w:sz w:val="20"/>
                </w:rPr>
                <w:id w:val="-137785506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7A9E86AE" w14:textId="02E33221" w:rsidR="00C669F2" w:rsidRPr="004920F1" w:rsidRDefault="00646C6D" w:rsidP="00C669F2">
            <w:sdt>
              <w:sdtPr>
                <w:rPr>
                  <w:sz w:val="20"/>
                </w:rPr>
                <w:id w:val="-77339876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60B012A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E100206" w14:textId="77777777" w:rsidR="00C669F2" w:rsidRPr="002B62E0" w:rsidRDefault="00C669F2" w:rsidP="00C669F2">
            <w:pPr>
              <w:rPr>
                <w:bCs/>
                <w:spacing w:val="-5"/>
              </w:rPr>
            </w:pPr>
            <w:r w:rsidRPr="002B62E0">
              <w:t>20.052</w:t>
            </w:r>
          </w:p>
        </w:tc>
        <w:tc>
          <w:tcPr>
            <w:tcW w:w="1417" w:type="dxa"/>
            <w:tcBorders>
              <w:top w:val="single" w:sz="4" w:space="0" w:color="auto"/>
              <w:left w:val="nil"/>
              <w:bottom w:val="single" w:sz="4" w:space="0" w:color="auto"/>
              <w:right w:val="single" w:sz="4" w:space="0" w:color="auto"/>
            </w:tcBorders>
          </w:tcPr>
          <w:p w14:paraId="172A61AB" w14:textId="77777777" w:rsidR="00C669F2" w:rsidRPr="004920F1" w:rsidRDefault="00C669F2" w:rsidP="00C669F2">
            <w:r w:rsidRPr="004920F1">
              <w:rPr>
                <w:bCs/>
                <w:spacing w:val="-5"/>
              </w:rPr>
              <w:t>Service Credit Purchase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FF1AD85" w14:textId="77777777" w:rsidR="00C669F2" w:rsidRPr="004920F1" w:rsidRDefault="00C669F2" w:rsidP="00C669F2">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9A9D57"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792B3CD"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720884DB" w14:textId="77777777" w:rsidR="00C669F2" w:rsidRPr="004920F1" w:rsidRDefault="00C669F2" w:rsidP="00C669F2">
            <w:r w:rsidRPr="004920F1">
              <w:rPr>
                <w:bCs/>
                <w:spacing w:val="-5"/>
              </w:rPr>
              <w:t>The system will have the ability to define the calculation rules for all aspects of service purchase.</w:t>
            </w:r>
          </w:p>
        </w:tc>
        <w:tc>
          <w:tcPr>
            <w:tcW w:w="1276" w:type="dxa"/>
            <w:tcBorders>
              <w:top w:val="single" w:sz="4" w:space="0" w:color="auto"/>
              <w:left w:val="nil"/>
              <w:bottom w:val="single" w:sz="4" w:space="0" w:color="auto"/>
              <w:right w:val="single" w:sz="4" w:space="0" w:color="auto"/>
            </w:tcBorders>
            <w:shd w:val="clear" w:color="auto" w:fill="auto"/>
          </w:tcPr>
          <w:p w14:paraId="4BDDA70A"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6106DAA0" w14:textId="77777777" w:rsidR="00C669F2" w:rsidRDefault="00646C6D" w:rsidP="00C669F2">
            <w:pPr>
              <w:rPr>
                <w:sz w:val="20"/>
              </w:rPr>
            </w:pPr>
            <w:sdt>
              <w:sdtPr>
                <w:rPr>
                  <w:sz w:val="20"/>
                </w:rPr>
                <w:id w:val="74592258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03D8405D" w14:textId="5EFE26A2" w:rsidR="00C669F2" w:rsidRPr="004920F1" w:rsidRDefault="00646C6D" w:rsidP="00C669F2">
            <w:sdt>
              <w:sdtPr>
                <w:rPr>
                  <w:sz w:val="20"/>
                </w:rPr>
                <w:id w:val="-151498248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F566770" w14:textId="77777777" w:rsidR="00C669F2" w:rsidRDefault="00646C6D" w:rsidP="00C669F2">
            <w:sdt>
              <w:sdtPr>
                <w:rPr>
                  <w:sz w:val="20"/>
                </w:rPr>
                <w:id w:val="-165452208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0CAE645" w14:textId="77777777" w:rsidR="00C669F2" w:rsidRDefault="00646C6D" w:rsidP="00C669F2">
            <w:sdt>
              <w:sdtPr>
                <w:rPr>
                  <w:sz w:val="20"/>
                </w:rPr>
                <w:id w:val="-136151243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02F0897C" w14:textId="77777777" w:rsidR="00C669F2" w:rsidRDefault="00646C6D" w:rsidP="00C669F2">
            <w:sdt>
              <w:sdtPr>
                <w:rPr>
                  <w:sz w:val="20"/>
                </w:rPr>
                <w:id w:val="39740446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0D71829" w14:textId="77777777" w:rsidR="00C669F2" w:rsidRDefault="00646C6D" w:rsidP="00C669F2">
            <w:sdt>
              <w:sdtPr>
                <w:rPr>
                  <w:sz w:val="20"/>
                </w:rPr>
                <w:id w:val="114848181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15E109D" w14:textId="36C6D87D" w:rsidR="00C669F2" w:rsidRPr="004920F1" w:rsidRDefault="00646C6D" w:rsidP="00C669F2">
            <w:sdt>
              <w:sdtPr>
                <w:rPr>
                  <w:sz w:val="20"/>
                </w:rPr>
                <w:id w:val="-65722792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FC84E76"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DC9672A" w14:textId="77777777" w:rsidR="00C669F2" w:rsidRPr="002B62E0" w:rsidRDefault="00C669F2" w:rsidP="00C669F2">
            <w:pPr>
              <w:rPr>
                <w:bCs/>
                <w:spacing w:val="-5"/>
              </w:rPr>
            </w:pPr>
            <w:r w:rsidRPr="002B62E0">
              <w:t>20.053</w:t>
            </w:r>
          </w:p>
        </w:tc>
        <w:tc>
          <w:tcPr>
            <w:tcW w:w="1417" w:type="dxa"/>
            <w:tcBorders>
              <w:top w:val="single" w:sz="4" w:space="0" w:color="auto"/>
              <w:left w:val="nil"/>
              <w:bottom w:val="single" w:sz="4" w:space="0" w:color="auto"/>
              <w:right w:val="single" w:sz="4" w:space="0" w:color="auto"/>
            </w:tcBorders>
          </w:tcPr>
          <w:p w14:paraId="12879AD1" w14:textId="77777777" w:rsidR="00C669F2" w:rsidRPr="004920F1" w:rsidRDefault="00C669F2" w:rsidP="00C669F2">
            <w:r w:rsidRPr="004920F1">
              <w:rPr>
                <w:bCs/>
                <w:spacing w:val="-5"/>
              </w:rPr>
              <w:t>Service Credit Purchase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74AEE42"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0A34BDF"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3A26115"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67734FDF" w14:textId="77777777" w:rsidR="00C669F2" w:rsidRPr="004920F1" w:rsidRDefault="00C669F2" w:rsidP="00C669F2">
            <w:r w:rsidRPr="004920F1">
              <w:rPr>
                <w:bCs/>
                <w:spacing w:val="-5"/>
              </w:rPr>
              <w:t>The system will have the ability to maintain member’s original entry date regardless of prior service purchases.</w:t>
            </w:r>
          </w:p>
        </w:tc>
        <w:tc>
          <w:tcPr>
            <w:tcW w:w="1276" w:type="dxa"/>
            <w:tcBorders>
              <w:top w:val="single" w:sz="4" w:space="0" w:color="auto"/>
              <w:left w:val="nil"/>
              <w:bottom w:val="single" w:sz="4" w:space="0" w:color="auto"/>
              <w:right w:val="single" w:sz="4" w:space="0" w:color="auto"/>
            </w:tcBorders>
            <w:shd w:val="clear" w:color="auto" w:fill="auto"/>
          </w:tcPr>
          <w:p w14:paraId="4DCC17C5"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056BFABF" w14:textId="77777777" w:rsidR="00C669F2" w:rsidRDefault="00646C6D" w:rsidP="00C669F2">
            <w:pPr>
              <w:rPr>
                <w:sz w:val="20"/>
              </w:rPr>
            </w:pPr>
            <w:sdt>
              <w:sdtPr>
                <w:rPr>
                  <w:sz w:val="20"/>
                </w:rPr>
                <w:id w:val="102252270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54FA67C2" w14:textId="1A7F21DE" w:rsidR="00C669F2" w:rsidRPr="004920F1" w:rsidRDefault="00646C6D" w:rsidP="00C669F2">
            <w:sdt>
              <w:sdtPr>
                <w:rPr>
                  <w:sz w:val="20"/>
                </w:rPr>
                <w:id w:val="-171797091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8C21BC5" w14:textId="77777777" w:rsidR="00C669F2" w:rsidRDefault="00646C6D" w:rsidP="00C669F2">
            <w:sdt>
              <w:sdtPr>
                <w:rPr>
                  <w:sz w:val="20"/>
                </w:rPr>
                <w:id w:val="-205629859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69B013CE" w14:textId="77777777" w:rsidR="00C669F2" w:rsidRDefault="00646C6D" w:rsidP="00C669F2">
            <w:sdt>
              <w:sdtPr>
                <w:rPr>
                  <w:sz w:val="20"/>
                </w:rPr>
                <w:id w:val="138521562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22F4AB5E" w14:textId="77777777" w:rsidR="00C669F2" w:rsidRDefault="00646C6D" w:rsidP="00C669F2">
            <w:sdt>
              <w:sdtPr>
                <w:rPr>
                  <w:sz w:val="20"/>
                </w:rPr>
                <w:id w:val="62990149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1F5EED59" w14:textId="77777777" w:rsidR="00C669F2" w:rsidRDefault="00646C6D" w:rsidP="00C669F2">
            <w:sdt>
              <w:sdtPr>
                <w:rPr>
                  <w:sz w:val="20"/>
                </w:rPr>
                <w:id w:val="121609302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29B8C0C7" w14:textId="17C42BA7" w:rsidR="00C669F2" w:rsidRPr="004920F1" w:rsidRDefault="00646C6D" w:rsidP="00C669F2">
            <w:sdt>
              <w:sdtPr>
                <w:rPr>
                  <w:sz w:val="20"/>
                </w:rPr>
                <w:id w:val="1866816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F52B05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276D93D" w14:textId="77777777" w:rsidR="00C669F2" w:rsidRPr="002B62E0" w:rsidRDefault="00C669F2" w:rsidP="00C669F2">
            <w:pPr>
              <w:rPr>
                <w:bCs/>
                <w:spacing w:val="-5"/>
              </w:rPr>
            </w:pPr>
            <w:r w:rsidRPr="002B62E0">
              <w:t>20.054</w:t>
            </w:r>
          </w:p>
        </w:tc>
        <w:tc>
          <w:tcPr>
            <w:tcW w:w="1417" w:type="dxa"/>
            <w:tcBorders>
              <w:top w:val="single" w:sz="4" w:space="0" w:color="auto"/>
              <w:left w:val="nil"/>
              <w:bottom w:val="single" w:sz="4" w:space="0" w:color="auto"/>
              <w:right w:val="single" w:sz="4" w:space="0" w:color="auto"/>
            </w:tcBorders>
          </w:tcPr>
          <w:p w14:paraId="1478C0DF" w14:textId="77777777" w:rsidR="00C669F2" w:rsidRPr="004920F1" w:rsidRDefault="00C669F2" w:rsidP="00C669F2">
            <w:r w:rsidRPr="004920F1">
              <w:rPr>
                <w:bCs/>
                <w:spacing w:val="-5"/>
              </w:rPr>
              <w:t>Service Credit Purchase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78BD7F7" w14:textId="77777777" w:rsidR="00C669F2" w:rsidRPr="004920F1" w:rsidRDefault="00C669F2" w:rsidP="00C669F2">
            <w:r>
              <w:t>Service purchase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E91E55"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C3D899A"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0FD4DA46" w14:textId="77777777" w:rsidR="00C669F2" w:rsidRPr="004920F1" w:rsidRDefault="00C669F2" w:rsidP="00C669F2">
            <w:r w:rsidRPr="004920F1">
              <w:rPr>
                <w:bCs/>
                <w:spacing w:val="-5"/>
              </w:rPr>
              <w:t>The system will have the ability to define payment plans. Payment plans will include the payment amounts, number of payments, interest factor and projected interest for interest posting periods.</w:t>
            </w:r>
          </w:p>
        </w:tc>
        <w:tc>
          <w:tcPr>
            <w:tcW w:w="1276" w:type="dxa"/>
            <w:tcBorders>
              <w:top w:val="single" w:sz="4" w:space="0" w:color="auto"/>
              <w:left w:val="nil"/>
              <w:bottom w:val="single" w:sz="4" w:space="0" w:color="auto"/>
              <w:right w:val="single" w:sz="4" w:space="0" w:color="auto"/>
            </w:tcBorders>
            <w:shd w:val="clear" w:color="auto" w:fill="auto"/>
          </w:tcPr>
          <w:p w14:paraId="73C676AF"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5BCB619C" w14:textId="77777777" w:rsidR="00C669F2" w:rsidRDefault="00646C6D" w:rsidP="00C669F2">
            <w:pPr>
              <w:rPr>
                <w:sz w:val="20"/>
              </w:rPr>
            </w:pPr>
            <w:sdt>
              <w:sdtPr>
                <w:rPr>
                  <w:sz w:val="20"/>
                </w:rPr>
                <w:id w:val="-163494570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5B3458D" w14:textId="246C8380" w:rsidR="00C669F2" w:rsidRPr="004920F1" w:rsidRDefault="00646C6D" w:rsidP="00C669F2">
            <w:sdt>
              <w:sdtPr>
                <w:rPr>
                  <w:sz w:val="20"/>
                </w:rPr>
                <w:id w:val="78130321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8F9483D" w14:textId="77777777" w:rsidR="00C669F2" w:rsidRDefault="00646C6D" w:rsidP="00C669F2">
            <w:sdt>
              <w:sdtPr>
                <w:rPr>
                  <w:sz w:val="20"/>
                </w:rPr>
                <w:id w:val="-102740538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E5509AC" w14:textId="77777777" w:rsidR="00C669F2" w:rsidRDefault="00646C6D" w:rsidP="00C669F2">
            <w:sdt>
              <w:sdtPr>
                <w:rPr>
                  <w:sz w:val="20"/>
                </w:rPr>
                <w:id w:val="58280380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1F61108F" w14:textId="77777777" w:rsidR="00C669F2" w:rsidRDefault="00646C6D" w:rsidP="00C669F2">
            <w:sdt>
              <w:sdtPr>
                <w:rPr>
                  <w:sz w:val="20"/>
                </w:rPr>
                <w:id w:val="-12447533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9C50833" w14:textId="77777777" w:rsidR="00C669F2" w:rsidRDefault="00646C6D" w:rsidP="00C669F2">
            <w:sdt>
              <w:sdtPr>
                <w:rPr>
                  <w:sz w:val="20"/>
                </w:rPr>
                <w:id w:val="210083223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FC40DD0" w14:textId="46D88CF4" w:rsidR="00C669F2" w:rsidRPr="004920F1" w:rsidRDefault="00646C6D" w:rsidP="00C669F2">
            <w:sdt>
              <w:sdtPr>
                <w:rPr>
                  <w:sz w:val="20"/>
                </w:rPr>
                <w:id w:val="-45348659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4FD54B9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242DF67" w14:textId="77777777" w:rsidR="00C669F2" w:rsidRPr="002B62E0" w:rsidRDefault="00C669F2" w:rsidP="00C669F2">
            <w:pPr>
              <w:rPr>
                <w:bCs/>
                <w:spacing w:val="-5"/>
              </w:rPr>
            </w:pPr>
            <w:r w:rsidRPr="002B62E0">
              <w:t>20.055</w:t>
            </w:r>
          </w:p>
        </w:tc>
        <w:tc>
          <w:tcPr>
            <w:tcW w:w="1417" w:type="dxa"/>
            <w:tcBorders>
              <w:top w:val="single" w:sz="4" w:space="0" w:color="auto"/>
              <w:left w:val="nil"/>
              <w:bottom w:val="single" w:sz="4" w:space="0" w:color="auto"/>
              <w:right w:val="single" w:sz="4" w:space="0" w:color="auto"/>
            </w:tcBorders>
          </w:tcPr>
          <w:p w14:paraId="3A81534D" w14:textId="77777777" w:rsidR="00C669F2" w:rsidRPr="004920F1" w:rsidRDefault="00C669F2" w:rsidP="00C669F2">
            <w:r w:rsidRPr="004920F1">
              <w:rPr>
                <w:bCs/>
                <w:spacing w:val="-5"/>
              </w:rPr>
              <w:t>Service Credit Purchase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E65857F" w14:textId="77777777" w:rsidR="00C669F2" w:rsidRPr="004920F1" w:rsidRDefault="00C669F2" w:rsidP="00C669F2">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BF086A"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6B2BBF3"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31E13344" w14:textId="77777777" w:rsidR="00C669F2" w:rsidRPr="004920F1" w:rsidRDefault="00C669F2" w:rsidP="00C669F2">
            <w:r w:rsidRPr="004920F1">
              <w:rPr>
                <w:bCs/>
                <w:spacing w:val="-5"/>
              </w:rPr>
              <w:t>The system will compute member’s future retirement benefit attributable to the time purchased, and to display the result on screen, and on a service purchase worksheet.</w:t>
            </w:r>
          </w:p>
        </w:tc>
        <w:tc>
          <w:tcPr>
            <w:tcW w:w="1276" w:type="dxa"/>
            <w:tcBorders>
              <w:top w:val="single" w:sz="4" w:space="0" w:color="auto"/>
              <w:left w:val="nil"/>
              <w:bottom w:val="single" w:sz="4" w:space="0" w:color="auto"/>
              <w:right w:val="single" w:sz="4" w:space="0" w:color="auto"/>
            </w:tcBorders>
            <w:shd w:val="clear" w:color="auto" w:fill="auto"/>
          </w:tcPr>
          <w:p w14:paraId="27789750"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7CA45337" w14:textId="77777777" w:rsidR="00C669F2" w:rsidRDefault="00646C6D" w:rsidP="00C669F2">
            <w:pPr>
              <w:rPr>
                <w:sz w:val="20"/>
              </w:rPr>
            </w:pPr>
            <w:sdt>
              <w:sdtPr>
                <w:rPr>
                  <w:sz w:val="20"/>
                </w:rPr>
                <w:id w:val="127383289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6E534AE4" w14:textId="4719585F" w:rsidR="00C669F2" w:rsidRPr="004920F1" w:rsidRDefault="00646C6D" w:rsidP="00C669F2">
            <w:sdt>
              <w:sdtPr>
                <w:rPr>
                  <w:sz w:val="20"/>
                </w:rPr>
                <w:id w:val="-187584146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880F679" w14:textId="77777777" w:rsidR="00C669F2" w:rsidRDefault="00646C6D" w:rsidP="00C669F2">
            <w:sdt>
              <w:sdtPr>
                <w:rPr>
                  <w:sz w:val="20"/>
                </w:rPr>
                <w:id w:val="117207231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67C5AD8" w14:textId="77777777" w:rsidR="00C669F2" w:rsidRDefault="00646C6D" w:rsidP="00C669F2">
            <w:sdt>
              <w:sdtPr>
                <w:rPr>
                  <w:sz w:val="20"/>
                </w:rPr>
                <w:id w:val="122247999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1BB5F6F9" w14:textId="77777777" w:rsidR="00C669F2" w:rsidRDefault="00646C6D" w:rsidP="00C669F2">
            <w:sdt>
              <w:sdtPr>
                <w:rPr>
                  <w:sz w:val="20"/>
                </w:rPr>
                <w:id w:val="-169785178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2ED07484" w14:textId="77777777" w:rsidR="00C669F2" w:rsidRDefault="00646C6D" w:rsidP="00C669F2">
            <w:sdt>
              <w:sdtPr>
                <w:rPr>
                  <w:sz w:val="20"/>
                </w:rPr>
                <w:id w:val="77506147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5851A935" w14:textId="0E12BF6D" w:rsidR="00C669F2" w:rsidRPr="004920F1" w:rsidRDefault="00646C6D" w:rsidP="00C669F2">
            <w:sdt>
              <w:sdtPr>
                <w:rPr>
                  <w:sz w:val="20"/>
                </w:rPr>
                <w:id w:val="194248286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E28E19C"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4C1CAEE" w14:textId="77777777" w:rsidR="00C669F2" w:rsidRPr="002B62E0" w:rsidRDefault="00C669F2" w:rsidP="00C669F2">
            <w:pPr>
              <w:rPr>
                <w:bCs/>
                <w:spacing w:val="-5"/>
              </w:rPr>
            </w:pPr>
            <w:r w:rsidRPr="002B62E0">
              <w:t>20.056</w:t>
            </w:r>
          </w:p>
        </w:tc>
        <w:tc>
          <w:tcPr>
            <w:tcW w:w="1417" w:type="dxa"/>
            <w:tcBorders>
              <w:top w:val="single" w:sz="4" w:space="0" w:color="auto"/>
              <w:left w:val="nil"/>
              <w:bottom w:val="single" w:sz="4" w:space="0" w:color="auto"/>
              <w:right w:val="single" w:sz="4" w:space="0" w:color="auto"/>
            </w:tcBorders>
          </w:tcPr>
          <w:p w14:paraId="5992D597" w14:textId="77777777" w:rsidR="00C669F2" w:rsidRPr="004920F1" w:rsidRDefault="00C669F2" w:rsidP="00C669F2">
            <w:r w:rsidRPr="004920F1">
              <w:rPr>
                <w:bCs/>
                <w:spacing w:val="-5"/>
              </w:rPr>
              <w:t>Service Credit Purchase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118E67B"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4EFAB6"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7F50609"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3DF57304" w14:textId="77777777" w:rsidR="00C669F2" w:rsidRPr="004920F1" w:rsidRDefault="00C669F2" w:rsidP="00C669F2">
            <w:r w:rsidRPr="004920F1">
              <w:rPr>
                <w:bCs/>
                <w:spacing w:val="-5"/>
              </w:rPr>
              <w:t>The system will generate a denial letter if the member is not eligible to make the requested purchase of service.</w:t>
            </w:r>
          </w:p>
        </w:tc>
        <w:tc>
          <w:tcPr>
            <w:tcW w:w="1276" w:type="dxa"/>
            <w:tcBorders>
              <w:top w:val="single" w:sz="4" w:space="0" w:color="auto"/>
              <w:left w:val="nil"/>
              <w:bottom w:val="single" w:sz="4" w:space="0" w:color="auto"/>
              <w:right w:val="single" w:sz="4" w:space="0" w:color="auto"/>
            </w:tcBorders>
            <w:shd w:val="clear" w:color="auto" w:fill="auto"/>
          </w:tcPr>
          <w:p w14:paraId="0C4A41F0"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0046796A" w14:textId="77777777" w:rsidR="00C669F2" w:rsidRDefault="00646C6D" w:rsidP="00C669F2">
            <w:pPr>
              <w:rPr>
                <w:sz w:val="20"/>
              </w:rPr>
            </w:pPr>
            <w:sdt>
              <w:sdtPr>
                <w:rPr>
                  <w:sz w:val="20"/>
                </w:rPr>
                <w:id w:val="69357954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4B554336" w14:textId="2AAC8F8E" w:rsidR="00C669F2" w:rsidRPr="004920F1" w:rsidRDefault="00646C6D" w:rsidP="00C669F2">
            <w:sdt>
              <w:sdtPr>
                <w:rPr>
                  <w:sz w:val="20"/>
                </w:rPr>
                <w:id w:val="-83776643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EB50274" w14:textId="77777777" w:rsidR="00C669F2" w:rsidRDefault="00646C6D" w:rsidP="00C669F2">
            <w:sdt>
              <w:sdtPr>
                <w:rPr>
                  <w:sz w:val="20"/>
                </w:rPr>
                <w:id w:val="197756324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212BD610" w14:textId="77777777" w:rsidR="00C669F2" w:rsidRDefault="00646C6D" w:rsidP="00C669F2">
            <w:sdt>
              <w:sdtPr>
                <w:rPr>
                  <w:sz w:val="20"/>
                </w:rPr>
                <w:id w:val="2221201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29BFE6F3" w14:textId="77777777" w:rsidR="00C669F2" w:rsidRDefault="00646C6D" w:rsidP="00C669F2">
            <w:sdt>
              <w:sdtPr>
                <w:rPr>
                  <w:sz w:val="20"/>
                </w:rPr>
                <w:id w:val="100455591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420BC887" w14:textId="77777777" w:rsidR="00C669F2" w:rsidRDefault="00646C6D" w:rsidP="00C669F2">
            <w:sdt>
              <w:sdtPr>
                <w:rPr>
                  <w:sz w:val="20"/>
                </w:rPr>
                <w:id w:val="51195361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7D053BB" w14:textId="5918AB1F" w:rsidR="00C669F2" w:rsidRPr="004920F1" w:rsidRDefault="00646C6D" w:rsidP="00C669F2">
            <w:sdt>
              <w:sdtPr>
                <w:rPr>
                  <w:sz w:val="20"/>
                </w:rPr>
                <w:id w:val="-212290304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BE189B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163EBBF" w14:textId="77777777" w:rsidR="00C669F2" w:rsidRPr="002B62E0" w:rsidRDefault="00C669F2" w:rsidP="00C669F2">
            <w:pPr>
              <w:rPr>
                <w:bCs/>
                <w:spacing w:val="-5"/>
              </w:rPr>
            </w:pPr>
            <w:r w:rsidRPr="002B62E0">
              <w:t>21.001</w:t>
            </w:r>
          </w:p>
        </w:tc>
        <w:tc>
          <w:tcPr>
            <w:tcW w:w="1417" w:type="dxa"/>
            <w:tcBorders>
              <w:top w:val="single" w:sz="4" w:space="0" w:color="auto"/>
              <w:left w:val="nil"/>
              <w:bottom w:val="single" w:sz="4" w:space="0" w:color="auto"/>
              <w:right w:val="single" w:sz="4" w:space="0" w:color="auto"/>
            </w:tcBorders>
          </w:tcPr>
          <w:p w14:paraId="2157E291" w14:textId="77777777" w:rsidR="00C669F2" w:rsidRPr="004920F1" w:rsidRDefault="00C669F2" w:rsidP="00C669F2">
            <w:r w:rsidRPr="004920F1">
              <w:rPr>
                <w:bCs/>
                <w:spacing w:val="-5"/>
              </w:rPr>
              <w:t xml:space="preserve">Cash Remediation and General Ledger </w:t>
            </w:r>
            <w:r w:rsidRPr="004920F1">
              <w:rPr>
                <w:bCs/>
                <w:spacing w:val="-5"/>
              </w:rPr>
              <w:lastRenderedPageBreak/>
              <w:t>Extract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39BA8F8" w14:textId="77777777" w:rsidR="00C669F2" w:rsidRPr="004920F1" w:rsidRDefault="00C669F2" w:rsidP="00C669F2">
            <w:r>
              <w:lastRenderedPageBreak/>
              <w:t>Employer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AE1932" w14:textId="77777777" w:rsidR="00C669F2" w:rsidRPr="004920F1" w:rsidRDefault="00C669F2" w:rsidP="00C669F2">
            <w:r w:rsidRPr="004920F1">
              <w:rPr>
                <w:bCs/>
                <w:spacing w:val="-5"/>
              </w:rPr>
              <w:t>Accountant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3096A9B" w14:textId="77777777" w:rsidR="00C669F2" w:rsidRPr="004920F1" w:rsidRDefault="00C669F2" w:rsidP="00C669F2">
            <w:pPr>
              <w:rPr>
                <w:bCs/>
                <w:spacing w:val="-5"/>
              </w:rPr>
            </w:pPr>
            <w:r w:rsidRPr="004920F1">
              <w:rPr>
                <w:bCs/>
                <w:spacing w:val="-5"/>
              </w:rPr>
              <w:t>I want to update an employer’s account with their contribution deposit and other payments</w:t>
            </w:r>
          </w:p>
          <w:p w14:paraId="5B4B952C" w14:textId="77777777" w:rsidR="00C669F2" w:rsidRPr="004920F1" w:rsidRDefault="00C669F2" w:rsidP="00C669F2">
            <w:r w:rsidRPr="004920F1">
              <w:rPr>
                <w:bCs/>
                <w:spacing w:val="-5"/>
              </w:rPr>
              <w:lastRenderedPageBreak/>
              <w:t>So I can produce the monthly employer invoice.</w:t>
            </w:r>
          </w:p>
        </w:tc>
        <w:tc>
          <w:tcPr>
            <w:tcW w:w="4819" w:type="dxa"/>
            <w:tcBorders>
              <w:top w:val="single" w:sz="4" w:space="0" w:color="auto"/>
              <w:left w:val="nil"/>
              <w:bottom w:val="single" w:sz="4" w:space="0" w:color="auto"/>
              <w:right w:val="single" w:sz="4" w:space="0" w:color="auto"/>
            </w:tcBorders>
            <w:shd w:val="clear" w:color="auto" w:fill="auto"/>
          </w:tcPr>
          <w:p w14:paraId="7DA6A328" w14:textId="77777777" w:rsidR="00C669F2" w:rsidRPr="004920F1" w:rsidRDefault="00C669F2" w:rsidP="00C669F2">
            <w:pPr>
              <w:rPr>
                <w:bCs/>
                <w:spacing w:val="-5"/>
              </w:rPr>
            </w:pPr>
            <w:r w:rsidRPr="004920F1">
              <w:rPr>
                <w:bCs/>
                <w:spacing w:val="-5"/>
              </w:rPr>
              <w:lastRenderedPageBreak/>
              <w:t>I’ll be satisfied when:</w:t>
            </w:r>
          </w:p>
          <w:p w14:paraId="7CCE1E21" w14:textId="77777777" w:rsidR="00C669F2" w:rsidRPr="00AD6EC9" w:rsidRDefault="00C669F2" w:rsidP="00C669F2">
            <w:pPr>
              <w:pStyle w:val="ListParagraph"/>
              <w:widowControl/>
              <w:numPr>
                <w:ilvl w:val="0"/>
                <w:numId w:val="528"/>
              </w:numPr>
              <w:autoSpaceDE/>
              <w:autoSpaceDN/>
              <w:spacing w:line="259" w:lineRule="auto"/>
              <w:ind w:left="740"/>
              <w:contextualSpacing/>
              <w:rPr>
                <w:rFonts w:ascii="Times New Roman" w:hAnsi="Times New Roman" w:cs="Times New Roman"/>
                <w:bCs/>
                <w:spacing w:val="-5"/>
              </w:rPr>
            </w:pPr>
            <w:r w:rsidRPr="00AD6EC9">
              <w:rPr>
                <w:rFonts w:ascii="Times New Roman" w:hAnsi="Times New Roman" w:cs="Times New Roman"/>
                <w:bCs/>
                <w:spacing w:val="-5"/>
              </w:rPr>
              <w:t>I can enter an employer deposit into the system, broken into categories such as:</w:t>
            </w:r>
          </w:p>
          <w:p w14:paraId="0A66C7B6" w14:textId="77777777" w:rsidR="00C669F2" w:rsidRPr="00AD6EC9" w:rsidRDefault="00C669F2" w:rsidP="00C669F2">
            <w:pPr>
              <w:pStyle w:val="ListParagraph"/>
              <w:widowControl/>
              <w:numPr>
                <w:ilvl w:val="0"/>
                <w:numId w:val="527"/>
              </w:numPr>
              <w:autoSpaceDE/>
              <w:autoSpaceDN/>
              <w:spacing w:line="259" w:lineRule="auto"/>
              <w:ind w:left="1080"/>
              <w:contextualSpacing/>
              <w:rPr>
                <w:rFonts w:ascii="Times New Roman" w:hAnsi="Times New Roman" w:cs="Times New Roman"/>
                <w:bCs/>
                <w:spacing w:val="-5"/>
              </w:rPr>
            </w:pPr>
            <w:r w:rsidRPr="00AD6EC9">
              <w:rPr>
                <w:rFonts w:ascii="Times New Roman" w:hAnsi="Times New Roman" w:cs="Times New Roman"/>
                <w:bCs/>
                <w:spacing w:val="-5"/>
              </w:rPr>
              <w:t>Regular contributions</w:t>
            </w:r>
          </w:p>
          <w:p w14:paraId="24083E00" w14:textId="77777777" w:rsidR="00C669F2" w:rsidRPr="00AD6EC9" w:rsidRDefault="00C669F2" w:rsidP="00C669F2">
            <w:pPr>
              <w:pStyle w:val="ListParagraph"/>
              <w:widowControl/>
              <w:numPr>
                <w:ilvl w:val="0"/>
                <w:numId w:val="527"/>
              </w:numPr>
              <w:autoSpaceDE/>
              <w:autoSpaceDN/>
              <w:spacing w:line="259" w:lineRule="auto"/>
              <w:ind w:left="1080"/>
              <w:contextualSpacing/>
              <w:rPr>
                <w:rFonts w:ascii="Times New Roman" w:hAnsi="Times New Roman" w:cs="Times New Roman"/>
                <w:bCs/>
                <w:spacing w:val="-5"/>
              </w:rPr>
            </w:pPr>
            <w:r w:rsidRPr="00AD6EC9">
              <w:rPr>
                <w:rFonts w:ascii="Times New Roman" w:hAnsi="Times New Roman" w:cs="Times New Roman"/>
                <w:bCs/>
                <w:spacing w:val="-5"/>
              </w:rPr>
              <w:lastRenderedPageBreak/>
              <w:t>Service Credit Purchases</w:t>
            </w:r>
          </w:p>
          <w:p w14:paraId="6B3F5845" w14:textId="77777777" w:rsidR="00C669F2" w:rsidRPr="00AD6EC9" w:rsidRDefault="00C669F2" w:rsidP="00C669F2">
            <w:pPr>
              <w:pStyle w:val="ListParagraph"/>
              <w:widowControl/>
              <w:numPr>
                <w:ilvl w:val="0"/>
                <w:numId w:val="527"/>
              </w:numPr>
              <w:autoSpaceDE/>
              <w:autoSpaceDN/>
              <w:spacing w:line="259" w:lineRule="auto"/>
              <w:ind w:left="1080"/>
              <w:contextualSpacing/>
              <w:rPr>
                <w:rFonts w:ascii="Times New Roman" w:hAnsi="Times New Roman" w:cs="Times New Roman"/>
                <w:bCs/>
                <w:spacing w:val="-5"/>
              </w:rPr>
            </w:pPr>
            <w:r w:rsidRPr="00AD6EC9">
              <w:rPr>
                <w:rFonts w:ascii="Times New Roman" w:hAnsi="Times New Roman" w:cs="Times New Roman"/>
                <w:bCs/>
                <w:spacing w:val="-5"/>
              </w:rPr>
              <w:t>Penalties</w:t>
            </w:r>
          </w:p>
          <w:p w14:paraId="782A39D6" w14:textId="77777777" w:rsidR="00C669F2" w:rsidRPr="00AD6EC9" w:rsidRDefault="00C669F2" w:rsidP="00C669F2">
            <w:pPr>
              <w:pStyle w:val="ListParagraph"/>
              <w:widowControl/>
              <w:numPr>
                <w:ilvl w:val="0"/>
                <w:numId w:val="527"/>
              </w:numPr>
              <w:autoSpaceDE/>
              <w:autoSpaceDN/>
              <w:spacing w:line="259" w:lineRule="auto"/>
              <w:ind w:left="1080"/>
              <w:contextualSpacing/>
              <w:rPr>
                <w:rFonts w:ascii="Times New Roman" w:hAnsi="Times New Roman" w:cs="Times New Roman"/>
                <w:bCs/>
                <w:spacing w:val="-5"/>
              </w:rPr>
            </w:pPr>
            <w:r w:rsidRPr="00AD6EC9">
              <w:rPr>
                <w:rFonts w:ascii="Times New Roman" w:hAnsi="Times New Roman" w:cs="Times New Roman"/>
                <w:bCs/>
                <w:spacing w:val="-5"/>
              </w:rPr>
              <w:t>Adjustments</w:t>
            </w:r>
          </w:p>
          <w:p w14:paraId="06F9C0CE" w14:textId="77777777" w:rsidR="00C669F2" w:rsidRPr="00AD6EC9" w:rsidRDefault="00C669F2" w:rsidP="00C669F2">
            <w:pPr>
              <w:pStyle w:val="ListParagraph"/>
              <w:widowControl/>
              <w:numPr>
                <w:ilvl w:val="0"/>
                <w:numId w:val="526"/>
              </w:numPr>
              <w:autoSpaceDE/>
              <w:autoSpaceDN/>
              <w:spacing w:line="259" w:lineRule="auto"/>
              <w:contextualSpacing/>
              <w:rPr>
                <w:rFonts w:ascii="Times New Roman" w:hAnsi="Times New Roman" w:cs="Times New Roman"/>
                <w:bCs/>
                <w:spacing w:val="-5"/>
              </w:rPr>
            </w:pPr>
            <w:r w:rsidRPr="00AD6EC9">
              <w:rPr>
                <w:rFonts w:ascii="Times New Roman" w:hAnsi="Times New Roman" w:cs="Times New Roman"/>
                <w:bCs/>
                <w:spacing w:val="-5"/>
              </w:rPr>
              <w:t>I can enter positive or negative amounts</w:t>
            </w:r>
          </w:p>
          <w:p w14:paraId="36664E44" w14:textId="77777777" w:rsidR="00C669F2" w:rsidRPr="00AD6EC9" w:rsidRDefault="00C669F2" w:rsidP="00C669F2">
            <w:pPr>
              <w:pStyle w:val="ListParagraph"/>
              <w:widowControl/>
              <w:numPr>
                <w:ilvl w:val="0"/>
                <w:numId w:val="526"/>
              </w:numPr>
              <w:autoSpaceDE/>
              <w:autoSpaceDN/>
              <w:spacing w:line="259" w:lineRule="auto"/>
              <w:contextualSpacing/>
              <w:rPr>
                <w:rFonts w:ascii="Times New Roman" w:hAnsi="Times New Roman" w:cs="Times New Roman"/>
                <w:bCs/>
                <w:spacing w:val="-5"/>
              </w:rPr>
            </w:pPr>
            <w:r w:rsidRPr="00AD6EC9">
              <w:rPr>
                <w:rFonts w:ascii="Times New Roman" w:hAnsi="Times New Roman" w:cs="Times New Roman"/>
                <w:bCs/>
                <w:spacing w:val="-5"/>
              </w:rPr>
              <w:t>I can indicate whether a charge has been waived</w:t>
            </w:r>
          </w:p>
          <w:p w14:paraId="0DD55FB9" w14:textId="77777777" w:rsidR="00C669F2" w:rsidRPr="00AD6EC9" w:rsidRDefault="00C669F2" w:rsidP="00C669F2">
            <w:pPr>
              <w:pStyle w:val="ListParagraph"/>
              <w:widowControl/>
              <w:numPr>
                <w:ilvl w:val="0"/>
                <w:numId w:val="526"/>
              </w:numPr>
              <w:autoSpaceDE/>
              <w:autoSpaceDN/>
              <w:spacing w:line="259" w:lineRule="auto"/>
              <w:contextualSpacing/>
              <w:rPr>
                <w:rFonts w:ascii="Times New Roman" w:hAnsi="Times New Roman" w:cs="Times New Roman"/>
                <w:bCs/>
                <w:spacing w:val="-5"/>
              </w:rPr>
            </w:pPr>
            <w:r w:rsidRPr="00AD6EC9">
              <w:rPr>
                <w:rFonts w:ascii="Times New Roman" w:hAnsi="Times New Roman" w:cs="Times New Roman"/>
                <w:bCs/>
                <w:spacing w:val="-5"/>
              </w:rPr>
              <w:t>I can run listings for audit and reconciliation purposes, such as:</w:t>
            </w:r>
          </w:p>
          <w:p w14:paraId="4DC5E797" w14:textId="77777777" w:rsidR="00C669F2" w:rsidRPr="00AD6EC9" w:rsidRDefault="00C669F2" w:rsidP="00C669F2">
            <w:pPr>
              <w:pStyle w:val="ListParagraph"/>
              <w:widowControl/>
              <w:numPr>
                <w:ilvl w:val="0"/>
                <w:numId w:val="529"/>
              </w:numPr>
              <w:autoSpaceDE/>
              <w:autoSpaceDN/>
              <w:spacing w:line="259" w:lineRule="auto"/>
              <w:ind w:left="1080"/>
              <w:contextualSpacing/>
              <w:rPr>
                <w:rFonts w:ascii="Times New Roman" w:hAnsi="Times New Roman" w:cs="Times New Roman"/>
                <w:bCs/>
                <w:spacing w:val="-5"/>
              </w:rPr>
            </w:pPr>
            <w:r w:rsidRPr="00AD6EC9">
              <w:rPr>
                <w:rFonts w:ascii="Times New Roman" w:hAnsi="Times New Roman" w:cs="Times New Roman"/>
                <w:bCs/>
                <w:spacing w:val="-5"/>
              </w:rPr>
              <w:t>Reconciliation report for employer payments</w:t>
            </w:r>
          </w:p>
          <w:p w14:paraId="3C526C37" w14:textId="77777777" w:rsidR="00C669F2" w:rsidRPr="00AD6EC9" w:rsidRDefault="00C669F2" w:rsidP="00C669F2">
            <w:pPr>
              <w:pStyle w:val="ListParagraph"/>
              <w:widowControl/>
              <w:numPr>
                <w:ilvl w:val="0"/>
                <w:numId w:val="529"/>
              </w:numPr>
              <w:autoSpaceDE/>
              <w:autoSpaceDN/>
              <w:spacing w:line="259" w:lineRule="auto"/>
              <w:ind w:left="1080"/>
              <w:contextualSpacing/>
              <w:rPr>
                <w:rFonts w:ascii="Times New Roman" w:hAnsi="Times New Roman" w:cs="Times New Roman"/>
              </w:rPr>
            </w:pPr>
            <w:r w:rsidRPr="00AD6EC9">
              <w:rPr>
                <w:rFonts w:ascii="Times New Roman" w:hAnsi="Times New Roman" w:cs="Times New Roman"/>
                <w:bCs/>
                <w:spacing w:val="-5"/>
              </w:rPr>
              <w:t>Employer penalty assessment report</w:t>
            </w:r>
          </w:p>
        </w:tc>
        <w:tc>
          <w:tcPr>
            <w:tcW w:w="1276" w:type="dxa"/>
            <w:tcBorders>
              <w:top w:val="single" w:sz="4" w:space="0" w:color="auto"/>
              <w:left w:val="nil"/>
              <w:bottom w:val="single" w:sz="4" w:space="0" w:color="auto"/>
              <w:right w:val="single" w:sz="4" w:space="0" w:color="auto"/>
            </w:tcBorders>
            <w:shd w:val="clear" w:color="auto" w:fill="auto"/>
          </w:tcPr>
          <w:p w14:paraId="410E4416"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2269BA6D" w14:textId="77777777" w:rsidR="00C669F2" w:rsidRDefault="00646C6D" w:rsidP="00C669F2">
            <w:pPr>
              <w:rPr>
                <w:sz w:val="20"/>
              </w:rPr>
            </w:pPr>
            <w:sdt>
              <w:sdtPr>
                <w:rPr>
                  <w:sz w:val="20"/>
                </w:rPr>
                <w:id w:val="35524066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45591C1" w14:textId="4D21AC3B" w:rsidR="00C669F2" w:rsidRPr="004920F1" w:rsidRDefault="00646C6D" w:rsidP="00C669F2">
            <w:sdt>
              <w:sdtPr>
                <w:rPr>
                  <w:sz w:val="20"/>
                </w:rPr>
                <w:id w:val="91089968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BDE0EC0" w14:textId="77777777" w:rsidR="00C669F2" w:rsidRDefault="00646C6D" w:rsidP="00C669F2">
            <w:sdt>
              <w:sdtPr>
                <w:rPr>
                  <w:sz w:val="20"/>
                </w:rPr>
                <w:id w:val="-138062696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40E8D968" w14:textId="77777777" w:rsidR="00C669F2" w:rsidRDefault="00646C6D" w:rsidP="00C669F2">
            <w:sdt>
              <w:sdtPr>
                <w:rPr>
                  <w:sz w:val="20"/>
                </w:rPr>
                <w:id w:val="-62369560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3FE935C9" w14:textId="77777777" w:rsidR="00C669F2" w:rsidRDefault="00646C6D" w:rsidP="00C669F2">
            <w:sdt>
              <w:sdtPr>
                <w:rPr>
                  <w:sz w:val="20"/>
                </w:rPr>
                <w:id w:val="-120617516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70C1330A" w14:textId="77777777" w:rsidR="00C669F2" w:rsidRDefault="00646C6D" w:rsidP="00C669F2">
            <w:sdt>
              <w:sdtPr>
                <w:rPr>
                  <w:sz w:val="20"/>
                </w:rPr>
                <w:id w:val="95667675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5B56CC1E" w14:textId="3ECFEA5D" w:rsidR="00C669F2" w:rsidRPr="004920F1" w:rsidRDefault="00646C6D" w:rsidP="00C669F2">
            <w:sdt>
              <w:sdtPr>
                <w:rPr>
                  <w:sz w:val="20"/>
                </w:rPr>
                <w:id w:val="-191038528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0A884A50"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66D2420" w14:textId="77777777" w:rsidR="00C669F2" w:rsidRPr="002B62E0" w:rsidRDefault="00C669F2" w:rsidP="00C669F2">
            <w:pPr>
              <w:rPr>
                <w:bCs/>
                <w:spacing w:val="-5"/>
              </w:rPr>
            </w:pPr>
            <w:r w:rsidRPr="002B62E0">
              <w:lastRenderedPageBreak/>
              <w:t>21.002</w:t>
            </w:r>
          </w:p>
        </w:tc>
        <w:tc>
          <w:tcPr>
            <w:tcW w:w="1417" w:type="dxa"/>
            <w:tcBorders>
              <w:top w:val="single" w:sz="4" w:space="0" w:color="auto"/>
              <w:left w:val="nil"/>
              <w:bottom w:val="single" w:sz="4" w:space="0" w:color="auto"/>
              <w:right w:val="single" w:sz="4" w:space="0" w:color="auto"/>
            </w:tcBorders>
          </w:tcPr>
          <w:p w14:paraId="240F8FA8" w14:textId="77777777" w:rsidR="00C669F2" w:rsidRPr="004920F1" w:rsidRDefault="00C669F2" w:rsidP="00C669F2">
            <w:r w:rsidRPr="004920F1">
              <w:rPr>
                <w:bCs/>
                <w:spacing w:val="-5"/>
              </w:rPr>
              <w:t>Cash Remediation and General Ledger Extract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406E412"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683752" w14:textId="77777777" w:rsidR="00C669F2" w:rsidRPr="004920F1" w:rsidRDefault="00C669F2" w:rsidP="00C669F2">
            <w:r w:rsidRPr="004920F1">
              <w:rPr>
                <w:bCs/>
                <w:spacing w:val="-5"/>
              </w:rPr>
              <w:t>Accountant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41F01C9" w14:textId="77777777" w:rsidR="00C669F2" w:rsidRPr="004920F1" w:rsidRDefault="00C669F2" w:rsidP="00C669F2">
            <w:pPr>
              <w:rPr>
                <w:bCs/>
                <w:spacing w:val="-5"/>
              </w:rPr>
            </w:pPr>
            <w:r w:rsidRPr="004920F1">
              <w:rPr>
                <w:bCs/>
                <w:spacing w:val="-5"/>
              </w:rPr>
              <w:t>I want to update a member’s account with their contribution and other payments</w:t>
            </w:r>
          </w:p>
          <w:p w14:paraId="049429F4" w14:textId="77777777" w:rsidR="00C669F2" w:rsidRPr="004920F1" w:rsidRDefault="00C669F2" w:rsidP="00C669F2">
            <w:r w:rsidRPr="004920F1">
              <w:rPr>
                <w:bCs/>
                <w:spacing w:val="-5"/>
              </w:rPr>
              <w:t>So the member’s account balance is up-to-date.</w:t>
            </w:r>
          </w:p>
        </w:tc>
        <w:tc>
          <w:tcPr>
            <w:tcW w:w="4819" w:type="dxa"/>
            <w:tcBorders>
              <w:top w:val="single" w:sz="4" w:space="0" w:color="auto"/>
              <w:left w:val="nil"/>
              <w:bottom w:val="single" w:sz="4" w:space="0" w:color="auto"/>
              <w:right w:val="single" w:sz="4" w:space="0" w:color="auto"/>
            </w:tcBorders>
            <w:shd w:val="clear" w:color="auto" w:fill="auto"/>
          </w:tcPr>
          <w:p w14:paraId="431A3661" w14:textId="77777777" w:rsidR="00C669F2" w:rsidRPr="004920F1" w:rsidRDefault="00C669F2" w:rsidP="00C669F2">
            <w:pPr>
              <w:rPr>
                <w:bCs/>
                <w:spacing w:val="-5"/>
              </w:rPr>
            </w:pPr>
            <w:r w:rsidRPr="004920F1">
              <w:rPr>
                <w:bCs/>
                <w:spacing w:val="-5"/>
              </w:rPr>
              <w:t>I’ll be satisfied when:</w:t>
            </w:r>
          </w:p>
          <w:p w14:paraId="5FA4FEAE" w14:textId="77777777" w:rsidR="00C669F2" w:rsidRPr="00FE3DE4" w:rsidRDefault="00C669F2" w:rsidP="00C669F2">
            <w:pPr>
              <w:pStyle w:val="ListParagraph"/>
              <w:widowControl/>
              <w:numPr>
                <w:ilvl w:val="0"/>
                <w:numId w:val="534"/>
              </w:numPr>
              <w:autoSpaceDE/>
              <w:autoSpaceDN/>
              <w:spacing w:line="259" w:lineRule="auto"/>
              <w:ind w:left="740"/>
              <w:contextualSpacing/>
              <w:rPr>
                <w:rFonts w:ascii="Times New Roman" w:hAnsi="Times New Roman" w:cs="Times New Roman"/>
                <w:bCs/>
                <w:spacing w:val="-5"/>
              </w:rPr>
            </w:pPr>
            <w:r w:rsidRPr="00FE3DE4">
              <w:rPr>
                <w:rFonts w:ascii="Times New Roman" w:hAnsi="Times New Roman" w:cs="Times New Roman"/>
                <w:bCs/>
                <w:spacing w:val="-5"/>
              </w:rPr>
              <w:t>I can enter a member deposit into the system, broken into categories such as:</w:t>
            </w:r>
          </w:p>
          <w:p w14:paraId="57CB3213" w14:textId="77777777" w:rsidR="00C669F2" w:rsidRPr="00FE3DE4" w:rsidRDefault="00C669F2" w:rsidP="00C669F2">
            <w:pPr>
              <w:pStyle w:val="ListParagraph"/>
              <w:widowControl/>
              <w:numPr>
                <w:ilvl w:val="0"/>
                <w:numId w:val="530"/>
              </w:numPr>
              <w:autoSpaceDE/>
              <w:autoSpaceDN/>
              <w:spacing w:line="259" w:lineRule="auto"/>
              <w:ind w:left="1080"/>
              <w:contextualSpacing/>
              <w:rPr>
                <w:rFonts w:ascii="Times New Roman" w:hAnsi="Times New Roman" w:cs="Times New Roman"/>
                <w:bCs/>
                <w:spacing w:val="-5"/>
              </w:rPr>
            </w:pPr>
            <w:r w:rsidRPr="00FE3DE4">
              <w:rPr>
                <w:rFonts w:ascii="Times New Roman" w:hAnsi="Times New Roman" w:cs="Times New Roman"/>
                <w:bCs/>
                <w:spacing w:val="-5"/>
              </w:rPr>
              <w:t>Regular contributions</w:t>
            </w:r>
          </w:p>
          <w:p w14:paraId="294CED14" w14:textId="77777777" w:rsidR="00C669F2" w:rsidRPr="00FE3DE4" w:rsidRDefault="00C669F2" w:rsidP="00C669F2">
            <w:pPr>
              <w:pStyle w:val="ListParagraph"/>
              <w:widowControl/>
              <w:numPr>
                <w:ilvl w:val="0"/>
                <w:numId w:val="530"/>
              </w:numPr>
              <w:autoSpaceDE/>
              <w:autoSpaceDN/>
              <w:spacing w:line="259" w:lineRule="auto"/>
              <w:ind w:left="1080"/>
              <w:contextualSpacing/>
              <w:rPr>
                <w:rFonts w:ascii="Times New Roman" w:hAnsi="Times New Roman" w:cs="Times New Roman"/>
                <w:bCs/>
                <w:spacing w:val="-5"/>
              </w:rPr>
            </w:pPr>
            <w:r w:rsidRPr="00FE3DE4">
              <w:rPr>
                <w:rFonts w:ascii="Times New Roman" w:hAnsi="Times New Roman" w:cs="Times New Roman"/>
                <w:bCs/>
                <w:spacing w:val="-5"/>
              </w:rPr>
              <w:t>Service Credit Purchases</w:t>
            </w:r>
          </w:p>
          <w:p w14:paraId="072FDA82" w14:textId="77777777" w:rsidR="00C669F2" w:rsidRPr="00FE3DE4" w:rsidRDefault="00C669F2" w:rsidP="00C669F2">
            <w:pPr>
              <w:pStyle w:val="ListParagraph"/>
              <w:widowControl/>
              <w:numPr>
                <w:ilvl w:val="1"/>
                <w:numId w:val="531"/>
              </w:numPr>
              <w:autoSpaceDE/>
              <w:autoSpaceDN/>
              <w:spacing w:line="259" w:lineRule="auto"/>
              <w:ind w:left="1440"/>
              <w:contextualSpacing/>
              <w:rPr>
                <w:rFonts w:ascii="Times New Roman" w:hAnsi="Times New Roman" w:cs="Times New Roman"/>
                <w:bCs/>
                <w:spacing w:val="-5"/>
              </w:rPr>
            </w:pPr>
            <w:r w:rsidRPr="00FE3DE4">
              <w:rPr>
                <w:rFonts w:ascii="Times New Roman" w:hAnsi="Times New Roman" w:cs="Times New Roman"/>
                <w:bCs/>
                <w:spacing w:val="-5"/>
              </w:rPr>
              <w:t>Taxable</w:t>
            </w:r>
          </w:p>
          <w:p w14:paraId="51DE5038" w14:textId="77777777" w:rsidR="00C669F2" w:rsidRPr="00FE3DE4" w:rsidRDefault="00C669F2" w:rsidP="00C669F2">
            <w:pPr>
              <w:pStyle w:val="ListParagraph"/>
              <w:widowControl/>
              <w:numPr>
                <w:ilvl w:val="1"/>
                <w:numId w:val="531"/>
              </w:numPr>
              <w:autoSpaceDE/>
              <w:autoSpaceDN/>
              <w:spacing w:line="259" w:lineRule="auto"/>
              <w:ind w:left="1440"/>
              <w:contextualSpacing/>
              <w:rPr>
                <w:rFonts w:ascii="Times New Roman" w:hAnsi="Times New Roman" w:cs="Times New Roman"/>
                <w:bCs/>
                <w:spacing w:val="-5"/>
              </w:rPr>
            </w:pPr>
            <w:r w:rsidRPr="00FE3DE4">
              <w:rPr>
                <w:rFonts w:ascii="Times New Roman" w:hAnsi="Times New Roman" w:cs="Times New Roman"/>
                <w:bCs/>
                <w:spacing w:val="-5"/>
              </w:rPr>
              <w:t>Non-taxable</w:t>
            </w:r>
          </w:p>
          <w:p w14:paraId="58B84783" w14:textId="77777777" w:rsidR="00C669F2" w:rsidRPr="00FE3DE4" w:rsidRDefault="00C669F2" w:rsidP="00C669F2">
            <w:pPr>
              <w:pStyle w:val="ListParagraph"/>
              <w:widowControl/>
              <w:numPr>
                <w:ilvl w:val="1"/>
                <w:numId w:val="532"/>
              </w:numPr>
              <w:autoSpaceDE/>
              <w:autoSpaceDN/>
              <w:spacing w:line="259" w:lineRule="auto"/>
              <w:ind w:left="1100"/>
              <w:contextualSpacing/>
              <w:rPr>
                <w:rFonts w:ascii="Times New Roman" w:hAnsi="Times New Roman" w:cs="Times New Roman"/>
                <w:bCs/>
                <w:spacing w:val="-5"/>
              </w:rPr>
            </w:pPr>
            <w:r w:rsidRPr="00FE3DE4">
              <w:rPr>
                <w:rFonts w:ascii="Times New Roman" w:hAnsi="Times New Roman" w:cs="Times New Roman"/>
                <w:bCs/>
                <w:spacing w:val="-5"/>
              </w:rPr>
              <w:t>Interest</w:t>
            </w:r>
          </w:p>
          <w:p w14:paraId="309C5E42" w14:textId="77777777" w:rsidR="00C669F2" w:rsidRPr="00FE3DE4" w:rsidRDefault="00C669F2" w:rsidP="00C669F2">
            <w:pPr>
              <w:pStyle w:val="ListParagraph"/>
              <w:widowControl/>
              <w:numPr>
                <w:ilvl w:val="0"/>
                <w:numId w:val="533"/>
              </w:numPr>
              <w:autoSpaceDE/>
              <w:autoSpaceDN/>
              <w:spacing w:line="259" w:lineRule="auto"/>
              <w:contextualSpacing/>
              <w:rPr>
                <w:rFonts w:ascii="Times New Roman" w:hAnsi="Times New Roman" w:cs="Times New Roman"/>
                <w:bCs/>
                <w:spacing w:val="-5"/>
              </w:rPr>
            </w:pPr>
            <w:r w:rsidRPr="00FE3DE4">
              <w:rPr>
                <w:rFonts w:ascii="Times New Roman" w:hAnsi="Times New Roman" w:cs="Times New Roman"/>
                <w:bCs/>
                <w:spacing w:val="-5"/>
              </w:rPr>
              <w:t>I can enter positive or negative amounts</w:t>
            </w:r>
          </w:p>
          <w:p w14:paraId="79D8D281" w14:textId="77777777" w:rsidR="00C669F2" w:rsidRPr="00FE3DE4" w:rsidRDefault="00C669F2" w:rsidP="00C669F2">
            <w:pPr>
              <w:pStyle w:val="ListParagraph"/>
              <w:widowControl/>
              <w:numPr>
                <w:ilvl w:val="0"/>
                <w:numId w:val="533"/>
              </w:numPr>
              <w:autoSpaceDE/>
              <w:autoSpaceDN/>
              <w:spacing w:line="259" w:lineRule="auto"/>
              <w:contextualSpacing/>
              <w:rPr>
                <w:rFonts w:ascii="Times New Roman" w:hAnsi="Times New Roman" w:cs="Times New Roman"/>
                <w:bCs/>
                <w:spacing w:val="-5"/>
              </w:rPr>
            </w:pPr>
            <w:r w:rsidRPr="00FE3DE4">
              <w:rPr>
                <w:rFonts w:ascii="Times New Roman" w:hAnsi="Times New Roman" w:cs="Times New Roman"/>
                <w:bCs/>
                <w:spacing w:val="-5"/>
              </w:rPr>
              <w:t>I can indicate whether a charge has been waived</w:t>
            </w:r>
          </w:p>
          <w:p w14:paraId="0E10987A" w14:textId="77777777" w:rsidR="00C669F2" w:rsidRPr="00FE3DE4" w:rsidRDefault="00C669F2" w:rsidP="00C669F2">
            <w:pPr>
              <w:pStyle w:val="ListParagraph"/>
              <w:widowControl/>
              <w:numPr>
                <w:ilvl w:val="0"/>
                <w:numId w:val="533"/>
              </w:numPr>
              <w:autoSpaceDE/>
              <w:autoSpaceDN/>
              <w:spacing w:line="259" w:lineRule="auto"/>
              <w:contextualSpacing/>
              <w:rPr>
                <w:rFonts w:ascii="Times New Roman" w:hAnsi="Times New Roman" w:cs="Times New Roman"/>
                <w:bCs/>
                <w:spacing w:val="-5"/>
              </w:rPr>
            </w:pPr>
            <w:r w:rsidRPr="00FE3DE4">
              <w:rPr>
                <w:rFonts w:ascii="Times New Roman" w:hAnsi="Times New Roman" w:cs="Times New Roman"/>
                <w:bCs/>
                <w:spacing w:val="-5"/>
              </w:rPr>
              <w:t>I can run listings for audit and reconciliation purposes such as:</w:t>
            </w:r>
          </w:p>
          <w:p w14:paraId="2DB62C4E" w14:textId="77777777" w:rsidR="00C669F2" w:rsidRPr="00FE3DE4" w:rsidRDefault="00C669F2" w:rsidP="00C669F2">
            <w:pPr>
              <w:pStyle w:val="ListParagraph"/>
              <w:widowControl/>
              <w:numPr>
                <w:ilvl w:val="1"/>
                <w:numId w:val="532"/>
              </w:numPr>
              <w:autoSpaceDE/>
              <w:autoSpaceDN/>
              <w:spacing w:line="259" w:lineRule="auto"/>
              <w:ind w:left="1080"/>
              <w:contextualSpacing/>
              <w:rPr>
                <w:rFonts w:ascii="Times New Roman" w:hAnsi="Times New Roman" w:cs="Times New Roman"/>
              </w:rPr>
            </w:pPr>
            <w:r w:rsidRPr="00FE3DE4">
              <w:rPr>
                <w:rFonts w:ascii="Times New Roman" w:hAnsi="Times New Roman" w:cs="Times New Roman"/>
                <w:bCs/>
                <w:spacing w:val="-5"/>
              </w:rPr>
              <w:t>Purchase reconciliation report</w:t>
            </w:r>
          </w:p>
        </w:tc>
        <w:tc>
          <w:tcPr>
            <w:tcW w:w="1276" w:type="dxa"/>
            <w:tcBorders>
              <w:top w:val="single" w:sz="4" w:space="0" w:color="auto"/>
              <w:left w:val="nil"/>
              <w:bottom w:val="single" w:sz="4" w:space="0" w:color="auto"/>
              <w:right w:val="single" w:sz="4" w:space="0" w:color="auto"/>
            </w:tcBorders>
            <w:shd w:val="clear" w:color="auto" w:fill="auto"/>
          </w:tcPr>
          <w:p w14:paraId="40CE77B7"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495EC2A2" w14:textId="77777777" w:rsidR="00C669F2" w:rsidRDefault="00646C6D" w:rsidP="00C669F2">
            <w:pPr>
              <w:rPr>
                <w:sz w:val="20"/>
              </w:rPr>
            </w:pPr>
            <w:sdt>
              <w:sdtPr>
                <w:rPr>
                  <w:sz w:val="20"/>
                </w:rPr>
                <w:id w:val="-188000332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0B14D7A4" w14:textId="535D9A51" w:rsidR="00C669F2" w:rsidRPr="004920F1" w:rsidRDefault="00646C6D" w:rsidP="00C669F2">
            <w:sdt>
              <w:sdtPr>
                <w:rPr>
                  <w:sz w:val="20"/>
                </w:rPr>
                <w:id w:val="110893728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D369D65" w14:textId="77777777" w:rsidR="00C669F2" w:rsidRDefault="00646C6D" w:rsidP="00C669F2">
            <w:sdt>
              <w:sdtPr>
                <w:rPr>
                  <w:sz w:val="20"/>
                </w:rPr>
                <w:id w:val="-21836209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5340F80B" w14:textId="77777777" w:rsidR="00C669F2" w:rsidRDefault="00646C6D" w:rsidP="00C669F2">
            <w:sdt>
              <w:sdtPr>
                <w:rPr>
                  <w:sz w:val="20"/>
                </w:rPr>
                <w:id w:val="101103907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E789B5A" w14:textId="77777777" w:rsidR="00C669F2" w:rsidRDefault="00646C6D" w:rsidP="00C669F2">
            <w:sdt>
              <w:sdtPr>
                <w:rPr>
                  <w:sz w:val="20"/>
                </w:rPr>
                <w:id w:val="15604823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73ECD855" w14:textId="77777777" w:rsidR="00C669F2" w:rsidRDefault="00646C6D" w:rsidP="00C669F2">
            <w:sdt>
              <w:sdtPr>
                <w:rPr>
                  <w:sz w:val="20"/>
                </w:rPr>
                <w:id w:val="-1785239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4BD376FB" w14:textId="603432D5" w:rsidR="00C669F2" w:rsidRPr="004920F1" w:rsidRDefault="00646C6D" w:rsidP="00C669F2">
            <w:sdt>
              <w:sdtPr>
                <w:rPr>
                  <w:sz w:val="20"/>
                </w:rPr>
                <w:id w:val="114408771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07A055B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9978B59" w14:textId="77777777" w:rsidR="00C669F2" w:rsidRPr="002B62E0" w:rsidRDefault="00C669F2" w:rsidP="00C669F2">
            <w:pPr>
              <w:rPr>
                <w:bCs/>
                <w:spacing w:val="-5"/>
              </w:rPr>
            </w:pPr>
            <w:r w:rsidRPr="002B62E0">
              <w:t>21.003</w:t>
            </w:r>
          </w:p>
        </w:tc>
        <w:tc>
          <w:tcPr>
            <w:tcW w:w="1417" w:type="dxa"/>
            <w:tcBorders>
              <w:top w:val="single" w:sz="4" w:space="0" w:color="auto"/>
              <w:left w:val="nil"/>
              <w:bottom w:val="single" w:sz="4" w:space="0" w:color="auto"/>
              <w:right w:val="single" w:sz="4" w:space="0" w:color="auto"/>
            </w:tcBorders>
          </w:tcPr>
          <w:p w14:paraId="35C99639" w14:textId="77777777" w:rsidR="00C669F2" w:rsidRPr="004920F1" w:rsidRDefault="00C669F2" w:rsidP="00C669F2">
            <w:r w:rsidRPr="004920F1">
              <w:rPr>
                <w:bCs/>
                <w:spacing w:val="-5"/>
              </w:rPr>
              <w:t>Cash Remediation and General Ledger Extract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194C7BA"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BED4D5" w14:textId="77777777" w:rsidR="00C669F2" w:rsidRPr="004920F1" w:rsidRDefault="00C669F2" w:rsidP="00C669F2">
            <w:r w:rsidRPr="004920F1">
              <w:rPr>
                <w:bCs/>
                <w:spacing w:val="-5"/>
              </w:rPr>
              <w:t>Accountant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AF7B3F1" w14:textId="77777777" w:rsidR="00C669F2" w:rsidRPr="004920F1" w:rsidRDefault="00C669F2" w:rsidP="00C669F2">
            <w:pPr>
              <w:rPr>
                <w:bCs/>
                <w:spacing w:val="-5"/>
              </w:rPr>
            </w:pPr>
            <w:r w:rsidRPr="004920F1">
              <w:rPr>
                <w:bCs/>
                <w:spacing w:val="-5"/>
              </w:rPr>
              <w:t>I want to run the monthly pension (MP), GL, and voucher build exports</w:t>
            </w:r>
          </w:p>
          <w:p w14:paraId="2BBEDFBF" w14:textId="7B72165B" w:rsidR="00C669F2" w:rsidRPr="004920F1" w:rsidRDefault="00C669F2" w:rsidP="00C669F2">
            <w:r w:rsidRPr="004920F1">
              <w:rPr>
                <w:bCs/>
                <w:spacing w:val="-5"/>
              </w:rPr>
              <w:t xml:space="preserve">So I can reconcile amounts and </w:t>
            </w:r>
            <w:r w:rsidR="00477F36" w:rsidRPr="004920F1">
              <w:rPr>
                <w:bCs/>
                <w:spacing w:val="-5"/>
              </w:rPr>
              <w:t>transmit files to DFA.</w:t>
            </w:r>
          </w:p>
        </w:tc>
        <w:tc>
          <w:tcPr>
            <w:tcW w:w="4819" w:type="dxa"/>
            <w:tcBorders>
              <w:top w:val="single" w:sz="4" w:space="0" w:color="auto"/>
              <w:left w:val="nil"/>
              <w:bottom w:val="single" w:sz="4" w:space="0" w:color="auto"/>
              <w:right w:val="single" w:sz="4" w:space="0" w:color="auto"/>
            </w:tcBorders>
            <w:shd w:val="clear" w:color="auto" w:fill="auto"/>
          </w:tcPr>
          <w:p w14:paraId="549A68E5" w14:textId="77777777" w:rsidR="00C669F2" w:rsidRPr="004920F1" w:rsidRDefault="00C669F2" w:rsidP="00C669F2">
            <w:pPr>
              <w:rPr>
                <w:bCs/>
                <w:spacing w:val="-5"/>
              </w:rPr>
            </w:pPr>
            <w:r w:rsidRPr="004920F1">
              <w:rPr>
                <w:bCs/>
                <w:spacing w:val="-5"/>
              </w:rPr>
              <w:t>I’ll be satisfied when:</w:t>
            </w:r>
          </w:p>
          <w:p w14:paraId="42B6F01C" w14:textId="77777777" w:rsidR="00C669F2" w:rsidRPr="00FE3DE4" w:rsidRDefault="00C669F2" w:rsidP="00C669F2">
            <w:pPr>
              <w:pStyle w:val="ListParagraph"/>
              <w:widowControl/>
              <w:numPr>
                <w:ilvl w:val="0"/>
                <w:numId w:val="535"/>
              </w:numPr>
              <w:autoSpaceDE/>
              <w:autoSpaceDN/>
              <w:spacing w:line="259" w:lineRule="auto"/>
              <w:contextualSpacing/>
              <w:rPr>
                <w:rFonts w:ascii="Times New Roman" w:hAnsi="Times New Roman" w:cs="Times New Roman"/>
                <w:bCs/>
                <w:spacing w:val="-5"/>
              </w:rPr>
            </w:pPr>
            <w:r w:rsidRPr="00FE3DE4">
              <w:rPr>
                <w:rFonts w:ascii="Times New Roman" w:hAnsi="Times New Roman" w:cs="Times New Roman"/>
                <w:bCs/>
                <w:spacing w:val="-5"/>
              </w:rPr>
              <w:t>I can view or print various reports for the current payroll cycle</w:t>
            </w:r>
          </w:p>
          <w:p w14:paraId="7F26309E" w14:textId="77777777" w:rsidR="00C669F2" w:rsidRPr="00FE3DE4" w:rsidRDefault="00C669F2" w:rsidP="00C669F2">
            <w:pPr>
              <w:pStyle w:val="ListParagraph"/>
              <w:widowControl/>
              <w:numPr>
                <w:ilvl w:val="0"/>
                <w:numId w:val="535"/>
              </w:numPr>
              <w:autoSpaceDE/>
              <w:autoSpaceDN/>
              <w:spacing w:line="259" w:lineRule="auto"/>
              <w:contextualSpacing/>
              <w:rPr>
                <w:rFonts w:ascii="Times New Roman" w:hAnsi="Times New Roman" w:cs="Times New Roman"/>
                <w:bCs/>
                <w:spacing w:val="-5"/>
              </w:rPr>
            </w:pPr>
            <w:r w:rsidRPr="00FE3DE4">
              <w:rPr>
                <w:rFonts w:ascii="Times New Roman" w:hAnsi="Times New Roman" w:cs="Times New Roman"/>
                <w:bCs/>
                <w:spacing w:val="-5"/>
              </w:rPr>
              <w:t>I can run listings for third parties to accompany checks (e.g., RHCA, PERA, IRS, child support)</w:t>
            </w:r>
          </w:p>
          <w:p w14:paraId="7724246B" w14:textId="77777777" w:rsidR="00C669F2" w:rsidRPr="00FE3DE4" w:rsidRDefault="00C669F2" w:rsidP="00C669F2">
            <w:pPr>
              <w:pStyle w:val="ListParagraph"/>
              <w:widowControl/>
              <w:numPr>
                <w:ilvl w:val="1"/>
                <w:numId w:val="532"/>
              </w:numPr>
              <w:autoSpaceDE/>
              <w:autoSpaceDN/>
              <w:spacing w:line="259" w:lineRule="auto"/>
              <w:ind w:left="1080"/>
              <w:contextualSpacing/>
              <w:rPr>
                <w:rFonts w:ascii="Times New Roman" w:hAnsi="Times New Roman" w:cs="Times New Roman"/>
              </w:rPr>
            </w:pPr>
            <w:r w:rsidRPr="00FE3DE4">
              <w:rPr>
                <w:rFonts w:ascii="Times New Roman" w:hAnsi="Times New Roman" w:cs="Times New Roman"/>
                <w:bCs/>
                <w:spacing w:val="-5"/>
              </w:rPr>
              <w:lastRenderedPageBreak/>
              <w:t>I can submit the voucher build files through FTP to DFA for upload into SHARE</w:t>
            </w:r>
          </w:p>
        </w:tc>
        <w:tc>
          <w:tcPr>
            <w:tcW w:w="1276" w:type="dxa"/>
            <w:tcBorders>
              <w:top w:val="single" w:sz="4" w:space="0" w:color="auto"/>
              <w:left w:val="nil"/>
              <w:bottom w:val="single" w:sz="4" w:space="0" w:color="auto"/>
              <w:right w:val="single" w:sz="4" w:space="0" w:color="auto"/>
            </w:tcBorders>
            <w:shd w:val="clear" w:color="auto" w:fill="auto"/>
          </w:tcPr>
          <w:p w14:paraId="40960300"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4D8EFC41" w14:textId="77777777" w:rsidR="00C669F2" w:rsidRDefault="00646C6D" w:rsidP="00C669F2">
            <w:pPr>
              <w:rPr>
                <w:sz w:val="20"/>
              </w:rPr>
            </w:pPr>
            <w:sdt>
              <w:sdtPr>
                <w:rPr>
                  <w:sz w:val="20"/>
                </w:rPr>
                <w:id w:val="9868318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7F163D6E" w14:textId="01703284" w:rsidR="00C669F2" w:rsidRPr="004920F1" w:rsidRDefault="00646C6D" w:rsidP="00C669F2">
            <w:sdt>
              <w:sdtPr>
                <w:rPr>
                  <w:sz w:val="20"/>
                </w:rPr>
                <w:id w:val="58249898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DE22AFB" w14:textId="77777777" w:rsidR="00C669F2" w:rsidRDefault="00646C6D" w:rsidP="00C669F2">
            <w:sdt>
              <w:sdtPr>
                <w:rPr>
                  <w:sz w:val="20"/>
                </w:rPr>
                <w:id w:val="-37138242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38979116" w14:textId="77777777" w:rsidR="00C669F2" w:rsidRDefault="00646C6D" w:rsidP="00C669F2">
            <w:sdt>
              <w:sdtPr>
                <w:rPr>
                  <w:sz w:val="20"/>
                </w:rPr>
                <w:id w:val="165941358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29A5D1C9" w14:textId="77777777" w:rsidR="00C669F2" w:rsidRDefault="00646C6D" w:rsidP="00C669F2">
            <w:sdt>
              <w:sdtPr>
                <w:rPr>
                  <w:sz w:val="20"/>
                </w:rPr>
                <w:id w:val="22704419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596DC8DC" w14:textId="77777777" w:rsidR="00C669F2" w:rsidRDefault="00646C6D" w:rsidP="00C669F2">
            <w:sdt>
              <w:sdtPr>
                <w:rPr>
                  <w:sz w:val="20"/>
                </w:rPr>
                <w:id w:val="121693322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55FDE0A7" w14:textId="63BF8CA4" w:rsidR="00C669F2" w:rsidRPr="004920F1" w:rsidRDefault="00646C6D" w:rsidP="00C669F2">
            <w:sdt>
              <w:sdtPr>
                <w:rPr>
                  <w:sz w:val="20"/>
                </w:rPr>
                <w:id w:val="164992832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4DECD3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D05084D" w14:textId="77777777" w:rsidR="00C669F2" w:rsidRPr="002B62E0" w:rsidRDefault="00C669F2" w:rsidP="00C669F2">
            <w:pPr>
              <w:rPr>
                <w:bCs/>
                <w:spacing w:val="-5"/>
              </w:rPr>
            </w:pPr>
            <w:r w:rsidRPr="002B62E0">
              <w:t>21.004</w:t>
            </w:r>
          </w:p>
        </w:tc>
        <w:tc>
          <w:tcPr>
            <w:tcW w:w="1417" w:type="dxa"/>
            <w:tcBorders>
              <w:top w:val="single" w:sz="4" w:space="0" w:color="auto"/>
              <w:left w:val="nil"/>
              <w:bottom w:val="single" w:sz="4" w:space="0" w:color="auto"/>
              <w:right w:val="single" w:sz="4" w:space="0" w:color="auto"/>
            </w:tcBorders>
          </w:tcPr>
          <w:p w14:paraId="351C3C01" w14:textId="77777777" w:rsidR="00C669F2" w:rsidRPr="004920F1" w:rsidRDefault="00C669F2" w:rsidP="00C669F2">
            <w:r w:rsidRPr="004920F1">
              <w:rPr>
                <w:bCs/>
                <w:spacing w:val="-5"/>
              </w:rPr>
              <w:t>Cash Remediation and General Ledger Extract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736B786" w14:textId="77777777" w:rsidR="00C669F2" w:rsidRPr="004920F1" w:rsidRDefault="00C669F2" w:rsidP="00C669F2">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2B5C42" w14:textId="77777777" w:rsidR="00C669F2" w:rsidRPr="004920F1" w:rsidRDefault="00C669F2" w:rsidP="00C669F2">
            <w:r w:rsidRPr="004920F1">
              <w:rPr>
                <w:bCs/>
                <w:spacing w:val="-5"/>
              </w:rPr>
              <w:t>Accountant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F7F1BE0" w14:textId="77777777" w:rsidR="00C669F2" w:rsidRPr="004920F1" w:rsidRDefault="00C669F2" w:rsidP="00C669F2">
            <w:pPr>
              <w:rPr>
                <w:bCs/>
                <w:spacing w:val="-5"/>
              </w:rPr>
            </w:pPr>
            <w:r w:rsidRPr="004920F1">
              <w:rPr>
                <w:bCs/>
                <w:spacing w:val="-5"/>
              </w:rPr>
              <w:t>I want to update the status of a payment to cancelled, rejected or stale-dated</w:t>
            </w:r>
          </w:p>
          <w:p w14:paraId="4A5D60A7" w14:textId="77777777" w:rsidR="00C669F2" w:rsidRPr="004920F1" w:rsidRDefault="00C669F2" w:rsidP="00C669F2">
            <w:r w:rsidRPr="004920F1">
              <w:rPr>
                <w:bCs/>
                <w:spacing w:val="-5"/>
              </w:rPr>
              <w:t>So that Payroll knows that a special payment may be required.</w:t>
            </w:r>
          </w:p>
        </w:tc>
        <w:tc>
          <w:tcPr>
            <w:tcW w:w="4819" w:type="dxa"/>
            <w:tcBorders>
              <w:top w:val="single" w:sz="4" w:space="0" w:color="auto"/>
              <w:left w:val="nil"/>
              <w:bottom w:val="single" w:sz="4" w:space="0" w:color="auto"/>
              <w:right w:val="single" w:sz="4" w:space="0" w:color="auto"/>
            </w:tcBorders>
            <w:shd w:val="clear" w:color="auto" w:fill="auto"/>
          </w:tcPr>
          <w:p w14:paraId="7B51BF4E" w14:textId="77777777" w:rsidR="00C669F2" w:rsidRPr="004920F1" w:rsidRDefault="00C669F2" w:rsidP="00C669F2">
            <w:pPr>
              <w:rPr>
                <w:bCs/>
                <w:spacing w:val="-5"/>
              </w:rPr>
            </w:pPr>
            <w:r w:rsidRPr="004920F1">
              <w:rPr>
                <w:bCs/>
                <w:spacing w:val="-5"/>
              </w:rPr>
              <w:t>I’ll be satisfied when:</w:t>
            </w:r>
          </w:p>
          <w:p w14:paraId="0A250EF9" w14:textId="77777777" w:rsidR="00C669F2" w:rsidRPr="00FE3DE4" w:rsidRDefault="00C669F2" w:rsidP="00C669F2">
            <w:pPr>
              <w:pStyle w:val="ListParagraph"/>
              <w:widowControl/>
              <w:numPr>
                <w:ilvl w:val="0"/>
                <w:numId w:val="537"/>
              </w:numPr>
              <w:autoSpaceDE/>
              <w:autoSpaceDN/>
              <w:spacing w:line="259" w:lineRule="auto"/>
              <w:ind w:left="740"/>
              <w:contextualSpacing/>
              <w:rPr>
                <w:rFonts w:ascii="Times New Roman" w:hAnsi="Times New Roman" w:cs="Times New Roman"/>
                <w:bCs/>
                <w:spacing w:val="-5"/>
              </w:rPr>
            </w:pPr>
            <w:r w:rsidRPr="00FE3DE4">
              <w:rPr>
                <w:rFonts w:ascii="Times New Roman" w:hAnsi="Times New Roman" w:cs="Times New Roman"/>
                <w:bCs/>
                <w:spacing w:val="-5"/>
              </w:rPr>
              <w:t>I can update the status of a payment to reflect that it has:</w:t>
            </w:r>
          </w:p>
          <w:p w14:paraId="4ABC0ED8" w14:textId="77777777" w:rsidR="00C669F2" w:rsidRPr="00FE3DE4" w:rsidRDefault="00C669F2" w:rsidP="00C669F2">
            <w:pPr>
              <w:pStyle w:val="ListParagraph"/>
              <w:widowControl/>
              <w:numPr>
                <w:ilvl w:val="0"/>
                <w:numId w:val="536"/>
              </w:numPr>
              <w:autoSpaceDE/>
              <w:autoSpaceDN/>
              <w:spacing w:line="259" w:lineRule="auto"/>
              <w:ind w:left="1080"/>
              <w:contextualSpacing/>
              <w:rPr>
                <w:rFonts w:ascii="Times New Roman" w:hAnsi="Times New Roman" w:cs="Times New Roman"/>
                <w:bCs/>
                <w:spacing w:val="-5"/>
              </w:rPr>
            </w:pPr>
            <w:r w:rsidRPr="00FE3DE4">
              <w:rPr>
                <w:rFonts w:ascii="Times New Roman" w:hAnsi="Times New Roman" w:cs="Times New Roman"/>
                <w:bCs/>
                <w:spacing w:val="-5"/>
              </w:rPr>
              <w:t>Been rejected/returned by the bank/postal mail (report from Wells Fargo or returned mail)</w:t>
            </w:r>
          </w:p>
          <w:p w14:paraId="2B924AA3" w14:textId="77777777" w:rsidR="00C669F2" w:rsidRPr="00FE3DE4" w:rsidRDefault="00C669F2" w:rsidP="00C669F2">
            <w:pPr>
              <w:pStyle w:val="ListParagraph"/>
              <w:widowControl/>
              <w:numPr>
                <w:ilvl w:val="0"/>
                <w:numId w:val="536"/>
              </w:numPr>
              <w:autoSpaceDE/>
              <w:autoSpaceDN/>
              <w:spacing w:line="259" w:lineRule="auto"/>
              <w:ind w:left="1080"/>
              <w:contextualSpacing/>
              <w:rPr>
                <w:rFonts w:ascii="Times New Roman" w:hAnsi="Times New Roman" w:cs="Times New Roman"/>
                <w:bCs/>
                <w:spacing w:val="-5"/>
              </w:rPr>
            </w:pPr>
            <w:r w:rsidRPr="00FE3DE4">
              <w:rPr>
                <w:rFonts w:ascii="Times New Roman" w:hAnsi="Times New Roman" w:cs="Times New Roman"/>
                <w:bCs/>
                <w:spacing w:val="-5"/>
              </w:rPr>
              <w:t>Become stale-dated (report from DFA)</w:t>
            </w:r>
          </w:p>
          <w:p w14:paraId="264624B6" w14:textId="77777777" w:rsidR="00C669F2" w:rsidRPr="00FE3DE4" w:rsidRDefault="00C669F2" w:rsidP="00C669F2">
            <w:pPr>
              <w:pStyle w:val="ListParagraph"/>
              <w:widowControl/>
              <w:numPr>
                <w:ilvl w:val="0"/>
                <w:numId w:val="536"/>
              </w:numPr>
              <w:autoSpaceDE/>
              <w:autoSpaceDN/>
              <w:spacing w:line="259" w:lineRule="auto"/>
              <w:ind w:left="1080"/>
              <w:contextualSpacing/>
              <w:rPr>
                <w:rFonts w:ascii="Times New Roman" w:hAnsi="Times New Roman" w:cs="Times New Roman"/>
              </w:rPr>
            </w:pPr>
            <w:r w:rsidRPr="00FE3DE4">
              <w:rPr>
                <w:rFonts w:ascii="Times New Roman" w:hAnsi="Times New Roman" w:cs="Times New Roman"/>
                <w:bCs/>
                <w:spacing w:val="-5"/>
              </w:rPr>
              <w:t>Been cancelled/declared lost (affidavit for lost check)</w:t>
            </w:r>
          </w:p>
        </w:tc>
        <w:tc>
          <w:tcPr>
            <w:tcW w:w="1276" w:type="dxa"/>
            <w:tcBorders>
              <w:top w:val="single" w:sz="4" w:space="0" w:color="auto"/>
              <w:left w:val="nil"/>
              <w:bottom w:val="single" w:sz="4" w:space="0" w:color="auto"/>
              <w:right w:val="single" w:sz="4" w:space="0" w:color="auto"/>
            </w:tcBorders>
            <w:shd w:val="clear" w:color="auto" w:fill="auto"/>
          </w:tcPr>
          <w:p w14:paraId="6BFB1742"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46835EEC" w14:textId="77777777" w:rsidR="00C669F2" w:rsidRDefault="00646C6D" w:rsidP="00C669F2">
            <w:pPr>
              <w:rPr>
                <w:sz w:val="20"/>
              </w:rPr>
            </w:pPr>
            <w:sdt>
              <w:sdtPr>
                <w:rPr>
                  <w:sz w:val="20"/>
                </w:rPr>
                <w:id w:val="-101630862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0A401E90" w14:textId="38DD5A6D" w:rsidR="00C669F2" w:rsidRPr="004920F1" w:rsidRDefault="00646C6D" w:rsidP="00C669F2">
            <w:sdt>
              <w:sdtPr>
                <w:rPr>
                  <w:sz w:val="20"/>
                </w:rPr>
                <w:id w:val="-93459414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1D82CE3" w14:textId="77777777" w:rsidR="00C669F2" w:rsidRDefault="00646C6D" w:rsidP="00C669F2">
            <w:sdt>
              <w:sdtPr>
                <w:rPr>
                  <w:sz w:val="20"/>
                </w:rPr>
                <w:id w:val="17092890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5D3EBEF4" w14:textId="77777777" w:rsidR="00C669F2" w:rsidRDefault="00646C6D" w:rsidP="00C669F2">
            <w:sdt>
              <w:sdtPr>
                <w:rPr>
                  <w:sz w:val="20"/>
                </w:rPr>
                <w:id w:val="19951974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B308337" w14:textId="77777777" w:rsidR="00C669F2" w:rsidRDefault="00646C6D" w:rsidP="00C669F2">
            <w:sdt>
              <w:sdtPr>
                <w:rPr>
                  <w:sz w:val="20"/>
                </w:rPr>
                <w:id w:val="-85017641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1F26A707" w14:textId="77777777" w:rsidR="00C669F2" w:rsidRDefault="00646C6D" w:rsidP="00C669F2">
            <w:sdt>
              <w:sdtPr>
                <w:rPr>
                  <w:sz w:val="20"/>
                </w:rPr>
                <w:id w:val="-37229988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AB82136" w14:textId="28E28D6A" w:rsidR="00C669F2" w:rsidRPr="004920F1" w:rsidRDefault="00646C6D" w:rsidP="00C669F2">
            <w:sdt>
              <w:sdtPr>
                <w:rPr>
                  <w:sz w:val="20"/>
                </w:rPr>
                <w:id w:val="19050186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0E5CC0F0"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2728999" w14:textId="77777777" w:rsidR="00C669F2" w:rsidRPr="002B62E0" w:rsidRDefault="00C669F2" w:rsidP="00C669F2">
            <w:pPr>
              <w:rPr>
                <w:bCs/>
                <w:spacing w:val="-5"/>
              </w:rPr>
            </w:pPr>
            <w:r w:rsidRPr="002B62E0">
              <w:t>21.005</w:t>
            </w:r>
          </w:p>
        </w:tc>
        <w:tc>
          <w:tcPr>
            <w:tcW w:w="1417" w:type="dxa"/>
            <w:tcBorders>
              <w:top w:val="single" w:sz="4" w:space="0" w:color="auto"/>
              <w:left w:val="nil"/>
              <w:bottom w:val="single" w:sz="4" w:space="0" w:color="auto"/>
              <w:right w:val="single" w:sz="4" w:space="0" w:color="auto"/>
            </w:tcBorders>
          </w:tcPr>
          <w:p w14:paraId="4F158048" w14:textId="77777777" w:rsidR="00C669F2" w:rsidRPr="004920F1" w:rsidRDefault="00C669F2" w:rsidP="00C669F2">
            <w:r w:rsidRPr="004920F1">
              <w:rPr>
                <w:bCs/>
                <w:spacing w:val="-5"/>
              </w:rPr>
              <w:t>Cash Remediation and General Ledger Extract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E731DC" w14:textId="77777777" w:rsidR="00C669F2" w:rsidRPr="004920F1" w:rsidRDefault="00C669F2" w:rsidP="00C669F2">
            <w:r>
              <w:t>Interfaces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708761" w14:textId="77777777" w:rsidR="00C669F2" w:rsidRPr="004920F1" w:rsidRDefault="00C669F2" w:rsidP="00C669F2">
            <w:r w:rsidRPr="004920F1">
              <w:rPr>
                <w:bCs/>
                <w:spacing w:val="-5"/>
              </w:rPr>
              <w:t>Accountant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E0698DC" w14:textId="77777777" w:rsidR="00C669F2" w:rsidRPr="004920F1" w:rsidRDefault="00C669F2" w:rsidP="00C669F2">
            <w:pPr>
              <w:rPr>
                <w:bCs/>
                <w:spacing w:val="-5"/>
              </w:rPr>
            </w:pPr>
            <w:r w:rsidRPr="004920F1">
              <w:rPr>
                <w:bCs/>
                <w:spacing w:val="-5"/>
              </w:rPr>
              <w:t>I want to run the monthly pension (MP), GL, and voucher build exports</w:t>
            </w:r>
          </w:p>
          <w:p w14:paraId="0E231D3F" w14:textId="77777777" w:rsidR="00C669F2" w:rsidRPr="004920F1" w:rsidRDefault="00C669F2" w:rsidP="00C669F2">
            <w:r w:rsidRPr="004920F1">
              <w:rPr>
                <w:bCs/>
                <w:spacing w:val="-5"/>
              </w:rPr>
              <w:t>So I can audit amounts and transmit files to DFA.</w:t>
            </w:r>
          </w:p>
        </w:tc>
        <w:tc>
          <w:tcPr>
            <w:tcW w:w="4819" w:type="dxa"/>
            <w:tcBorders>
              <w:top w:val="single" w:sz="4" w:space="0" w:color="auto"/>
              <w:left w:val="nil"/>
              <w:bottom w:val="single" w:sz="4" w:space="0" w:color="auto"/>
              <w:right w:val="single" w:sz="4" w:space="0" w:color="auto"/>
            </w:tcBorders>
            <w:shd w:val="clear" w:color="auto" w:fill="auto"/>
          </w:tcPr>
          <w:p w14:paraId="7425ADF6" w14:textId="77777777" w:rsidR="00C669F2" w:rsidRPr="004920F1" w:rsidRDefault="00C669F2" w:rsidP="00C669F2">
            <w:pPr>
              <w:rPr>
                <w:bCs/>
                <w:spacing w:val="-5"/>
              </w:rPr>
            </w:pPr>
            <w:r w:rsidRPr="004920F1">
              <w:rPr>
                <w:bCs/>
                <w:spacing w:val="-5"/>
              </w:rPr>
              <w:t>I’ll be satisfied when:</w:t>
            </w:r>
          </w:p>
          <w:p w14:paraId="648F996C" w14:textId="77777777" w:rsidR="00C669F2" w:rsidRPr="00FE3DE4" w:rsidRDefault="00C669F2" w:rsidP="00C669F2">
            <w:pPr>
              <w:pStyle w:val="ListParagraph"/>
              <w:widowControl/>
              <w:numPr>
                <w:ilvl w:val="0"/>
                <w:numId w:val="538"/>
              </w:numPr>
              <w:autoSpaceDE/>
              <w:autoSpaceDN/>
              <w:spacing w:line="259" w:lineRule="auto"/>
              <w:contextualSpacing/>
              <w:rPr>
                <w:rFonts w:ascii="Times New Roman" w:hAnsi="Times New Roman" w:cs="Times New Roman"/>
                <w:bCs/>
                <w:spacing w:val="-5"/>
              </w:rPr>
            </w:pPr>
            <w:r w:rsidRPr="00FE3DE4">
              <w:rPr>
                <w:rFonts w:ascii="Times New Roman" w:hAnsi="Times New Roman" w:cs="Times New Roman"/>
                <w:bCs/>
                <w:spacing w:val="-5"/>
              </w:rPr>
              <w:t>I can submit a batch job for a specific GL extract to run</w:t>
            </w:r>
          </w:p>
          <w:p w14:paraId="73FDA32A" w14:textId="77777777" w:rsidR="00C669F2" w:rsidRPr="00FE3DE4" w:rsidRDefault="00C669F2" w:rsidP="00C669F2">
            <w:pPr>
              <w:pStyle w:val="ListParagraph"/>
              <w:widowControl/>
              <w:numPr>
                <w:ilvl w:val="0"/>
                <w:numId w:val="538"/>
              </w:numPr>
              <w:autoSpaceDE/>
              <w:autoSpaceDN/>
              <w:spacing w:line="259" w:lineRule="auto"/>
              <w:contextualSpacing/>
              <w:rPr>
                <w:rFonts w:ascii="Times New Roman" w:hAnsi="Times New Roman" w:cs="Times New Roman"/>
                <w:bCs/>
                <w:spacing w:val="-5"/>
              </w:rPr>
            </w:pPr>
            <w:r w:rsidRPr="00FE3DE4">
              <w:rPr>
                <w:rFonts w:ascii="Times New Roman" w:hAnsi="Times New Roman" w:cs="Times New Roman"/>
                <w:bCs/>
                <w:spacing w:val="-5"/>
              </w:rPr>
              <w:t>I can specify the reporting period for the GL extract query</w:t>
            </w:r>
          </w:p>
          <w:p w14:paraId="646987C7" w14:textId="77777777" w:rsidR="00C669F2" w:rsidRPr="00FE3DE4" w:rsidRDefault="00C669F2" w:rsidP="00C669F2">
            <w:pPr>
              <w:pStyle w:val="ListParagraph"/>
              <w:widowControl/>
              <w:numPr>
                <w:ilvl w:val="0"/>
                <w:numId w:val="538"/>
              </w:numPr>
              <w:autoSpaceDE/>
              <w:autoSpaceDN/>
              <w:spacing w:line="259" w:lineRule="auto"/>
              <w:contextualSpacing/>
              <w:rPr>
                <w:rFonts w:ascii="Times New Roman" w:hAnsi="Times New Roman" w:cs="Times New Roman"/>
                <w:bCs/>
                <w:spacing w:val="-5"/>
              </w:rPr>
            </w:pPr>
            <w:r w:rsidRPr="00FE3DE4">
              <w:rPr>
                <w:rFonts w:ascii="Times New Roman" w:hAnsi="Times New Roman" w:cs="Times New Roman"/>
                <w:bCs/>
                <w:spacing w:val="-5"/>
              </w:rPr>
              <w:t>I can specify the extract filename and location where the output will be saved</w:t>
            </w:r>
          </w:p>
          <w:p w14:paraId="3F8AD182" w14:textId="77777777" w:rsidR="00C669F2" w:rsidRPr="00FE3DE4" w:rsidRDefault="00C669F2" w:rsidP="00C669F2">
            <w:pPr>
              <w:pStyle w:val="ListParagraph"/>
              <w:widowControl/>
              <w:numPr>
                <w:ilvl w:val="0"/>
                <w:numId w:val="538"/>
              </w:numPr>
              <w:autoSpaceDE/>
              <w:autoSpaceDN/>
              <w:spacing w:line="259" w:lineRule="auto"/>
              <w:contextualSpacing/>
              <w:rPr>
                <w:rFonts w:ascii="Times New Roman" w:hAnsi="Times New Roman" w:cs="Times New Roman"/>
                <w:bCs/>
                <w:spacing w:val="-5"/>
              </w:rPr>
            </w:pPr>
            <w:r w:rsidRPr="00FE3DE4">
              <w:rPr>
                <w:rFonts w:ascii="Times New Roman" w:hAnsi="Times New Roman" w:cs="Times New Roman"/>
                <w:bCs/>
                <w:spacing w:val="-5"/>
              </w:rPr>
              <w:t>I can see the status of the batch job</w:t>
            </w:r>
          </w:p>
          <w:p w14:paraId="4B943780" w14:textId="77777777" w:rsidR="00C669F2" w:rsidRPr="00FE3DE4" w:rsidRDefault="00C669F2" w:rsidP="00C669F2">
            <w:pPr>
              <w:pStyle w:val="ListParagraph"/>
              <w:widowControl/>
              <w:numPr>
                <w:ilvl w:val="0"/>
                <w:numId w:val="538"/>
              </w:numPr>
              <w:autoSpaceDE/>
              <w:autoSpaceDN/>
              <w:spacing w:line="259" w:lineRule="auto"/>
              <w:contextualSpacing/>
              <w:rPr>
                <w:rFonts w:ascii="Times New Roman" w:hAnsi="Times New Roman" w:cs="Times New Roman"/>
                <w:bCs/>
                <w:spacing w:val="-5"/>
              </w:rPr>
            </w:pPr>
            <w:r w:rsidRPr="00FE3DE4">
              <w:rPr>
                <w:rFonts w:ascii="Times New Roman" w:hAnsi="Times New Roman" w:cs="Times New Roman"/>
                <w:bCs/>
                <w:spacing w:val="-5"/>
              </w:rPr>
              <w:t>The batch job produces detail and summary reports that I can use to audit the extract</w:t>
            </w:r>
          </w:p>
          <w:p w14:paraId="10220A16" w14:textId="77777777" w:rsidR="00C669F2" w:rsidRPr="00FE3DE4" w:rsidRDefault="00C669F2" w:rsidP="00C669F2">
            <w:pPr>
              <w:pStyle w:val="ListParagraph"/>
              <w:widowControl/>
              <w:numPr>
                <w:ilvl w:val="0"/>
                <w:numId w:val="538"/>
              </w:numPr>
              <w:autoSpaceDE/>
              <w:autoSpaceDN/>
              <w:spacing w:line="259" w:lineRule="auto"/>
              <w:contextualSpacing/>
              <w:rPr>
                <w:rFonts w:ascii="Times New Roman" w:hAnsi="Times New Roman" w:cs="Times New Roman"/>
                <w:bCs/>
                <w:spacing w:val="-5"/>
              </w:rPr>
            </w:pPr>
            <w:r w:rsidRPr="00FE3DE4">
              <w:rPr>
                <w:rFonts w:ascii="Times New Roman" w:hAnsi="Times New Roman" w:cs="Times New Roman"/>
                <w:bCs/>
                <w:spacing w:val="-5"/>
              </w:rPr>
              <w:t>I can view the extract results through the system or the location where the extract was saved</w:t>
            </w:r>
          </w:p>
          <w:p w14:paraId="04E9A6A4" w14:textId="77777777" w:rsidR="00C669F2" w:rsidRPr="00FE3DE4" w:rsidRDefault="00C669F2" w:rsidP="00C669F2">
            <w:pPr>
              <w:pStyle w:val="ListParagraph"/>
              <w:widowControl/>
              <w:numPr>
                <w:ilvl w:val="0"/>
                <w:numId w:val="538"/>
              </w:numPr>
              <w:autoSpaceDE/>
              <w:autoSpaceDN/>
              <w:spacing w:line="259" w:lineRule="auto"/>
              <w:contextualSpacing/>
              <w:rPr>
                <w:rFonts w:ascii="Times New Roman" w:hAnsi="Times New Roman" w:cs="Times New Roman"/>
              </w:rPr>
            </w:pPr>
            <w:r w:rsidRPr="00FE3DE4">
              <w:rPr>
                <w:rFonts w:ascii="Times New Roman" w:hAnsi="Times New Roman" w:cs="Times New Roman"/>
                <w:bCs/>
                <w:spacing w:val="-5"/>
              </w:rPr>
              <w:t>I can submit the voucher build files through FTP to DFA for upload into SHARE</w:t>
            </w:r>
          </w:p>
        </w:tc>
        <w:tc>
          <w:tcPr>
            <w:tcW w:w="1276" w:type="dxa"/>
            <w:tcBorders>
              <w:top w:val="single" w:sz="4" w:space="0" w:color="auto"/>
              <w:left w:val="nil"/>
              <w:bottom w:val="single" w:sz="4" w:space="0" w:color="auto"/>
              <w:right w:val="single" w:sz="4" w:space="0" w:color="auto"/>
            </w:tcBorders>
            <w:shd w:val="clear" w:color="auto" w:fill="auto"/>
          </w:tcPr>
          <w:p w14:paraId="12AAA158"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1657D521" w14:textId="77777777" w:rsidR="00C669F2" w:rsidRDefault="00646C6D" w:rsidP="00C669F2">
            <w:pPr>
              <w:rPr>
                <w:sz w:val="20"/>
              </w:rPr>
            </w:pPr>
            <w:sdt>
              <w:sdtPr>
                <w:rPr>
                  <w:sz w:val="20"/>
                </w:rPr>
                <w:id w:val="-211998127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5130955B" w14:textId="4298209D" w:rsidR="00C669F2" w:rsidRPr="004920F1" w:rsidRDefault="00646C6D" w:rsidP="00C669F2">
            <w:sdt>
              <w:sdtPr>
                <w:rPr>
                  <w:sz w:val="20"/>
                </w:rPr>
                <w:id w:val="180080232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7BED726" w14:textId="77777777" w:rsidR="00C669F2" w:rsidRDefault="00646C6D" w:rsidP="00C669F2">
            <w:sdt>
              <w:sdtPr>
                <w:rPr>
                  <w:sz w:val="20"/>
                </w:rPr>
                <w:id w:val="148096186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4F50AAB0" w14:textId="77777777" w:rsidR="00C669F2" w:rsidRDefault="00646C6D" w:rsidP="00C669F2">
            <w:sdt>
              <w:sdtPr>
                <w:rPr>
                  <w:sz w:val="20"/>
                </w:rPr>
                <w:id w:val="109235243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64B112A1" w14:textId="77777777" w:rsidR="00C669F2" w:rsidRDefault="00646C6D" w:rsidP="00C669F2">
            <w:sdt>
              <w:sdtPr>
                <w:rPr>
                  <w:sz w:val="20"/>
                </w:rPr>
                <w:id w:val="-18474413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78248B84" w14:textId="77777777" w:rsidR="00C669F2" w:rsidRDefault="00646C6D" w:rsidP="00C669F2">
            <w:sdt>
              <w:sdtPr>
                <w:rPr>
                  <w:sz w:val="20"/>
                </w:rPr>
                <w:id w:val="166890121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36FC768D" w14:textId="2D094FC6" w:rsidR="00C669F2" w:rsidRPr="004920F1" w:rsidRDefault="00646C6D" w:rsidP="00C669F2">
            <w:sdt>
              <w:sdtPr>
                <w:rPr>
                  <w:sz w:val="20"/>
                </w:rPr>
                <w:id w:val="15503399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42083E76"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7627621" w14:textId="77777777" w:rsidR="00C669F2" w:rsidRPr="002B62E0" w:rsidRDefault="00C669F2" w:rsidP="00C669F2">
            <w:pPr>
              <w:rPr>
                <w:bCs/>
                <w:spacing w:val="-5"/>
              </w:rPr>
            </w:pPr>
            <w:r w:rsidRPr="002B62E0">
              <w:t>21.006</w:t>
            </w:r>
          </w:p>
        </w:tc>
        <w:tc>
          <w:tcPr>
            <w:tcW w:w="1417" w:type="dxa"/>
            <w:tcBorders>
              <w:top w:val="single" w:sz="4" w:space="0" w:color="auto"/>
              <w:left w:val="nil"/>
              <w:bottom w:val="single" w:sz="4" w:space="0" w:color="auto"/>
              <w:right w:val="single" w:sz="4" w:space="0" w:color="auto"/>
            </w:tcBorders>
          </w:tcPr>
          <w:p w14:paraId="375A99A5" w14:textId="77777777" w:rsidR="00C669F2" w:rsidRPr="004920F1" w:rsidRDefault="00C669F2" w:rsidP="00C669F2">
            <w:r w:rsidRPr="004920F1">
              <w:rPr>
                <w:bCs/>
                <w:spacing w:val="-5"/>
              </w:rPr>
              <w:t>Cash Remediation and General Ledger Extract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9C517A0"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280FF3" w14:textId="77777777" w:rsidR="00C669F2" w:rsidRPr="004920F1" w:rsidRDefault="00C669F2" w:rsidP="00C669F2">
            <w:r w:rsidRPr="004920F1">
              <w:rPr>
                <w:bCs/>
                <w:spacing w:val="-5"/>
              </w:rPr>
              <w:t>Accountant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0F880F1" w14:textId="77777777" w:rsidR="00C669F2" w:rsidRPr="004920F1" w:rsidRDefault="00C669F2" w:rsidP="00C669F2">
            <w:pPr>
              <w:rPr>
                <w:bCs/>
                <w:spacing w:val="-5"/>
              </w:rPr>
            </w:pPr>
            <w:r w:rsidRPr="004920F1">
              <w:rPr>
                <w:bCs/>
                <w:spacing w:val="-5"/>
              </w:rPr>
              <w:t>I want to audit the export files</w:t>
            </w:r>
          </w:p>
          <w:p w14:paraId="38778913" w14:textId="77777777" w:rsidR="00C669F2" w:rsidRPr="004920F1" w:rsidRDefault="00C669F2" w:rsidP="00C669F2">
            <w:r w:rsidRPr="004920F1">
              <w:rPr>
                <w:bCs/>
                <w:spacing w:val="-5"/>
              </w:rPr>
              <w:t>So amounts are confirmed before transmitting to DFA.</w:t>
            </w:r>
          </w:p>
        </w:tc>
        <w:tc>
          <w:tcPr>
            <w:tcW w:w="4819" w:type="dxa"/>
            <w:tcBorders>
              <w:top w:val="single" w:sz="4" w:space="0" w:color="auto"/>
              <w:left w:val="nil"/>
              <w:bottom w:val="single" w:sz="4" w:space="0" w:color="auto"/>
              <w:right w:val="single" w:sz="4" w:space="0" w:color="auto"/>
            </w:tcBorders>
            <w:shd w:val="clear" w:color="auto" w:fill="auto"/>
          </w:tcPr>
          <w:p w14:paraId="5CD26A7A" w14:textId="77777777" w:rsidR="00C669F2" w:rsidRPr="004920F1" w:rsidRDefault="00C669F2" w:rsidP="00C669F2">
            <w:pPr>
              <w:rPr>
                <w:bCs/>
                <w:spacing w:val="-5"/>
              </w:rPr>
            </w:pPr>
            <w:r w:rsidRPr="004920F1">
              <w:rPr>
                <w:bCs/>
                <w:spacing w:val="-5"/>
              </w:rPr>
              <w:t>I’ll be satisfied when:</w:t>
            </w:r>
          </w:p>
          <w:p w14:paraId="0F4BBC97" w14:textId="77777777" w:rsidR="00C669F2" w:rsidRPr="00FE3DE4" w:rsidRDefault="00C669F2" w:rsidP="00C669F2">
            <w:pPr>
              <w:pStyle w:val="ListParagraph"/>
              <w:widowControl/>
              <w:numPr>
                <w:ilvl w:val="0"/>
                <w:numId w:val="539"/>
              </w:numPr>
              <w:autoSpaceDE/>
              <w:autoSpaceDN/>
              <w:spacing w:line="259" w:lineRule="auto"/>
              <w:contextualSpacing/>
              <w:rPr>
                <w:rFonts w:ascii="Times New Roman" w:hAnsi="Times New Roman" w:cs="Times New Roman"/>
                <w:bCs/>
                <w:spacing w:val="-5"/>
              </w:rPr>
            </w:pPr>
            <w:r w:rsidRPr="00FE3DE4">
              <w:rPr>
                <w:rFonts w:ascii="Times New Roman" w:hAnsi="Times New Roman" w:cs="Times New Roman"/>
                <w:bCs/>
                <w:spacing w:val="-5"/>
              </w:rPr>
              <w:t>The detail and summary reports contain the breakdown of deposits and disbursement by GL account numbers (e.g., principle, interest, penalty charges)</w:t>
            </w:r>
          </w:p>
          <w:p w14:paraId="678EA067" w14:textId="77777777" w:rsidR="00C669F2" w:rsidRPr="00FE3DE4" w:rsidRDefault="00C669F2" w:rsidP="00C669F2">
            <w:pPr>
              <w:pStyle w:val="ListParagraph"/>
              <w:widowControl/>
              <w:numPr>
                <w:ilvl w:val="0"/>
                <w:numId w:val="539"/>
              </w:numPr>
              <w:autoSpaceDE/>
              <w:autoSpaceDN/>
              <w:spacing w:line="259" w:lineRule="auto"/>
              <w:contextualSpacing/>
              <w:rPr>
                <w:rFonts w:ascii="Times New Roman" w:hAnsi="Times New Roman" w:cs="Times New Roman"/>
                <w:bCs/>
                <w:spacing w:val="-5"/>
              </w:rPr>
            </w:pPr>
            <w:r w:rsidRPr="00FE3DE4">
              <w:rPr>
                <w:rFonts w:ascii="Times New Roman" w:hAnsi="Times New Roman" w:cs="Times New Roman"/>
                <w:bCs/>
                <w:spacing w:val="-5"/>
              </w:rPr>
              <w:lastRenderedPageBreak/>
              <w:t>The system will extract GL data and records data based on business rules defined by NMERB</w:t>
            </w:r>
          </w:p>
          <w:p w14:paraId="65AC8E6B" w14:textId="77777777" w:rsidR="00C669F2" w:rsidRPr="00FE3DE4" w:rsidRDefault="00C669F2" w:rsidP="00C669F2">
            <w:pPr>
              <w:pStyle w:val="ListParagraph"/>
              <w:widowControl/>
              <w:numPr>
                <w:ilvl w:val="0"/>
                <w:numId w:val="539"/>
              </w:numPr>
              <w:autoSpaceDE/>
              <w:autoSpaceDN/>
              <w:spacing w:line="259" w:lineRule="auto"/>
              <w:contextualSpacing/>
              <w:rPr>
                <w:rFonts w:ascii="Times New Roman" w:hAnsi="Times New Roman" w:cs="Times New Roman"/>
              </w:rPr>
            </w:pPr>
            <w:r w:rsidRPr="00FE3DE4">
              <w:rPr>
                <w:rFonts w:ascii="Times New Roman" w:hAnsi="Times New Roman" w:cs="Times New Roman"/>
                <w:bCs/>
                <w:spacing w:val="-5"/>
              </w:rPr>
              <w:t>I can request the GL extract to be rerun if I find issues and data is updated on the system.</w:t>
            </w:r>
          </w:p>
        </w:tc>
        <w:tc>
          <w:tcPr>
            <w:tcW w:w="1276" w:type="dxa"/>
            <w:tcBorders>
              <w:top w:val="single" w:sz="4" w:space="0" w:color="auto"/>
              <w:left w:val="nil"/>
              <w:bottom w:val="single" w:sz="4" w:space="0" w:color="auto"/>
              <w:right w:val="single" w:sz="4" w:space="0" w:color="auto"/>
            </w:tcBorders>
            <w:shd w:val="clear" w:color="auto" w:fill="auto"/>
          </w:tcPr>
          <w:p w14:paraId="27E09A81"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227BB2F5" w14:textId="77777777" w:rsidR="00C669F2" w:rsidRDefault="00646C6D" w:rsidP="00C669F2">
            <w:pPr>
              <w:rPr>
                <w:sz w:val="20"/>
              </w:rPr>
            </w:pPr>
            <w:sdt>
              <w:sdtPr>
                <w:rPr>
                  <w:sz w:val="20"/>
                </w:rPr>
                <w:id w:val="-137746437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C9E183C" w14:textId="7E8D1EE4" w:rsidR="00C669F2" w:rsidRPr="004920F1" w:rsidRDefault="00646C6D" w:rsidP="00C669F2">
            <w:sdt>
              <w:sdtPr>
                <w:rPr>
                  <w:sz w:val="20"/>
                </w:rPr>
                <w:id w:val="6939046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9B8EF53" w14:textId="77777777" w:rsidR="00C669F2" w:rsidRDefault="00646C6D" w:rsidP="00C669F2">
            <w:sdt>
              <w:sdtPr>
                <w:rPr>
                  <w:sz w:val="20"/>
                </w:rPr>
                <w:id w:val="-198460895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6C2260E" w14:textId="77777777" w:rsidR="00C669F2" w:rsidRDefault="00646C6D" w:rsidP="00C669F2">
            <w:sdt>
              <w:sdtPr>
                <w:rPr>
                  <w:sz w:val="20"/>
                </w:rPr>
                <w:id w:val="-76677330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113ADE4D" w14:textId="77777777" w:rsidR="00C669F2" w:rsidRDefault="00646C6D" w:rsidP="00C669F2">
            <w:sdt>
              <w:sdtPr>
                <w:rPr>
                  <w:sz w:val="20"/>
                </w:rPr>
                <w:id w:val="5497998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1A6EE327" w14:textId="77777777" w:rsidR="00C669F2" w:rsidRDefault="00646C6D" w:rsidP="00C669F2">
            <w:sdt>
              <w:sdtPr>
                <w:rPr>
                  <w:sz w:val="20"/>
                </w:rPr>
                <w:id w:val="-110695327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6E941576" w14:textId="2B0D04F8" w:rsidR="00C669F2" w:rsidRPr="004920F1" w:rsidRDefault="00646C6D" w:rsidP="00C669F2">
            <w:sdt>
              <w:sdtPr>
                <w:rPr>
                  <w:sz w:val="20"/>
                </w:rPr>
                <w:id w:val="-4523082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713969BE"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151129A" w14:textId="77777777" w:rsidR="00C669F2" w:rsidRPr="002B62E0" w:rsidRDefault="00C669F2" w:rsidP="00C669F2">
            <w:pPr>
              <w:rPr>
                <w:bCs/>
                <w:spacing w:val="-5"/>
              </w:rPr>
            </w:pPr>
            <w:r w:rsidRPr="002B62E0">
              <w:t>21.007</w:t>
            </w:r>
          </w:p>
        </w:tc>
        <w:tc>
          <w:tcPr>
            <w:tcW w:w="1417" w:type="dxa"/>
            <w:tcBorders>
              <w:top w:val="single" w:sz="4" w:space="0" w:color="auto"/>
              <w:left w:val="nil"/>
              <w:bottom w:val="single" w:sz="4" w:space="0" w:color="auto"/>
              <w:right w:val="single" w:sz="4" w:space="0" w:color="auto"/>
            </w:tcBorders>
          </w:tcPr>
          <w:p w14:paraId="2E4380B4" w14:textId="77777777" w:rsidR="00C669F2" w:rsidRPr="004920F1" w:rsidRDefault="00C669F2" w:rsidP="00C669F2">
            <w:r w:rsidRPr="004920F1">
              <w:rPr>
                <w:bCs/>
                <w:spacing w:val="-5"/>
              </w:rPr>
              <w:t>Cash Remediation and General Ledger Extract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AD3C4D" w14:textId="77777777" w:rsidR="00C669F2" w:rsidRPr="004920F1" w:rsidRDefault="00C669F2" w:rsidP="00C669F2">
            <w:r>
              <w:t>Interfaces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6EF37AF"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237E2A8"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54FF15B4" w14:textId="77777777" w:rsidR="00C669F2" w:rsidRPr="004920F1" w:rsidRDefault="00C669F2" w:rsidP="00C669F2">
            <w:r w:rsidRPr="004920F1">
              <w:rPr>
                <w:bCs/>
                <w:spacing w:val="-5"/>
              </w:rPr>
              <w:t>The system will create a General Ledger extract file of member and vendor transaction data occurring in the system. Dollar amounts will be to the penny and match the corresponding payment instructions – there is a known defect where rounding issues cause GL and payment amounts to differ by pennies.</w:t>
            </w:r>
          </w:p>
        </w:tc>
        <w:tc>
          <w:tcPr>
            <w:tcW w:w="1276" w:type="dxa"/>
            <w:tcBorders>
              <w:top w:val="single" w:sz="4" w:space="0" w:color="auto"/>
              <w:left w:val="nil"/>
              <w:bottom w:val="single" w:sz="4" w:space="0" w:color="auto"/>
              <w:right w:val="single" w:sz="4" w:space="0" w:color="auto"/>
            </w:tcBorders>
            <w:shd w:val="clear" w:color="auto" w:fill="auto"/>
          </w:tcPr>
          <w:p w14:paraId="58F08FF4"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2D84619B" w14:textId="77777777" w:rsidR="00C669F2" w:rsidRDefault="00646C6D" w:rsidP="00C669F2">
            <w:pPr>
              <w:rPr>
                <w:sz w:val="20"/>
              </w:rPr>
            </w:pPr>
            <w:sdt>
              <w:sdtPr>
                <w:rPr>
                  <w:sz w:val="20"/>
                </w:rPr>
                <w:id w:val="-35295585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545EF9D9" w14:textId="4AA14409" w:rsidR="00C669F2" w:rsidRPr="004920F1" w:rsidRDefault="00646C6D" w:rsidP="00C669F2">
            <w:sdt>
              <w:sdtPr>
                <w:rPr>
                  <w:sz w:val="20"/>
                </w:rPr>
                <w:id w:val="201479888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E9DEED7" w14:textId="77777777" w:rsidR="00C669F2" w:rsidRDefault="00646C6D" w:rsidP="00C669F2">
            <w:sdt>
              <w:sdtPr>
                <w:rPr>
                  <w:sz w:val="20"/>
                </w:rPr>
                <w:id w:val="63090782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3BE0ADDC" w14:textId="77777777" w:rsidR="00C669F2" w:rsidRDefault="00646C6D" w:rsidP="00C669F2">
            <w:sdt>
              <w:sdtPr>
                <w:rPr>
                  <w:sz w:val="20"/>
                </w:rPr>
                <w:id w:val="-64596848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357A9F39" w14:textId="77777777" w:rsidR="00C669F2" w:rsidRDefault="00646C6D" w:rsidP="00C669F2">
            <w:sdt>
              <w:sdtPr>
                <w:rPr>
                  <w:sz w:val="20"/>
                </w:rPr>
                <w:id w:val="-170308939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3C3B206E" w14:textId="77777777" w:rsidR="00C669F2" w:rsidRDefault="00646C6D" w:rsidP="00C669F2">
            <w:sdt>
              <w:sdtPr>
                <w:rPr>
                  <w:sz w:val="20"/>
                </w:rPr>
                <w:id w:val="65803837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FCF5D42" w14:textId="4357E3D1" w:rsidR="00C669F2" w:rsidRPr="004920F1" w:rsidRDefault="00646C6D" w:rsidP="00C669F2">
            <w:sdt>
              <w:sdtPr>
                <w:rPr>
                  <w:sz w:val="20"/>
                </w:rPr>
                <w:id w:val="31429953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B401C0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29A83C7" w14:textId="77777777" w:rsidR="00C669F2" w:rsidRPr="002B62E0" w:rsidRDefault="00C669F2" w:rsidP="00C669F2">
            <w:pPr>
              <w:rPr>
                <w:bCs/>
                <w:spacing w:val="-5"/>
              </w:rPr>
            </w:pPr>
            <w:r w:rsidRPr="002B62E0">
              <w:t>21.008</w:t>
            </w:r>
          </w:p>
        </w:tc>
        <w:tc>
          <w:tcPr>
            <w:tcW w:w="1417" w:type="dxa"/>
            <w:tcBorders>
              <w:top w:val="single" w:sz="4" w:space="0" w:color="auto"/>
              <w:left w:val="nil"/>
              <w:bottom w:val="single" w:sz="4" w:space="0" w:color="auto"/>
              <w:right w:val="single" w:sz="4" w:space="0" w:color="auto"/>
            </w:tcBorders>
          </w:tcPr>
          <w:p w14:paraId="3CBE368B" w14:textId="77777777" w:rsidR="00C669F2" w:rsidRPr="004920F1" w:rsidRDefault="00C669F2" w:rsidP="00C669F2">
            <w:r w:rsidRPr="004920F1">
              <w:rPr>
                <w:bCs/>
                <w:spacing w:val="-5"/>
              </w:rPr>
              <w:t>Cash Remediation and General Ledger Extract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83F56BF" w14:textId="77777777" w:rsidR="00C669F2" w:rsidRPr="004920F1" w:rsidRDefault="00C669F2" w:rsidP="00C669F2">
            <w:r>
              <w:t>General ledger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EFDEF0" w14:textId="77777777" w:rsidR="00C669F2" w:rsidRPr="004920F1" w:rsidRDefault="00C669F2" w:rsidP="00C669F2">
            <w:r w:rsidRPr="009A68B3">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487932"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105E7578" w14:textId="77777777" w:rsidR="00C669F2" w:rsidRPr="004920F1" w:rsidRDefault="00C669F2" w:rsidP="00C669F2">
            <w:r w:rsidRPr="004920F1">
              <w:rPr>
                <w:bCs/>
                <w:spacing w:val="-5"/>
              </w:rPr>
              <w:t>The system will have general ledger transactions that correspond to all the various financial transactions defined by NMERB and SHARE.</w:t>
            </w:r>
          </w:p>
        </w:tc>
        <w:tc>
          <w:tcPr>
            <w:tcW w:w="1276" w:type="dxa"/>
            <w:tcBorders>
              <w:top w:val="single" w:sz="4" w:space="0" w:color="auto"/>
              <w:left w:val="nil"/>
              <w:bottom w:val="single" w:sz="4" w:space="0" w:color="auto"/>
              <w:right w:val="single" w:sz="4" w:space="0" w:color="auto"/>
            </w:tcBorders>
            <w:shd w:val="clear" w:color="auto" w:fill="auto"/>
          </w:tcPr>
          <w:p w14:paraId="12CD2B47"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1DCBAA2F" w14:textId="77777777" w:rsidR="00C669F2" w:rsidRDefault="00646C6D" w:rsidP="00C669F2">
            <w:pPr>
              <w:rPr>
                <w:sz w:val="20"/>
              </w:rPr>
            </w:pPr>
            <w:sdt>
              <w:sdtPr>
                <w:rPr>
                  <w:sz w:val="20"/>
                </w:rPr>
                <w:id w:val="110700762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5B079321" w14:textId="294C9E13" w:rsidR="00C669F2" w:rsidRPr="004920F1" w:rsidRDefault="00646C6D" w:rsidP="00C669F2">
            <w:sdt>
              <w:sdtPr>
                <w:rPr>
                  <w:sz w:val="20"/>
                </w:rPr>
                <w:id w:val="-183074037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05F8D81" w14:textId="77777777" w:rsidR="00C669F2" w:rsidRDefault="00646C6D" w:rsidP="00C669F2">
            <w:sdt>
              <w:sdtPr>
                <w:rPr>
                  <w:sz w:val="20"/>
                </w:rPr>
                <w:id w:val="-136806583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CC45653" w14:textId="77777777" w:rsidR="00C669F2" w:rsidRDefault="00646C6D" w:rsidP="00C669F2">
            <w:sdt>
              <w:sdtPr>
                <w:rPr>
                  <w:sz w:val="20"/>
                </w:rPr>
                <w:id w:val="-130068504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63305410" w14:textId="77777777" w:rsidR="00C669F2" w:rsidRDefault="00646C6D" w:rsidP="00C669F2">
            <w:sdt>
              <w:sdtPr>
                <w:rPr>
                  <w:sz w:val="20"/>
                </w:rPr>
                <w:id w:val="-160649809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5015E691" w14:textId="77777777" w:rsidR="00C669F2" w:rsidRDefault="00646C6D" w:rsidP="00C669F2">
            <w:sdt>
              <w:sdtPr>
                <w:rPr>
                  <w:sz w:val="20"/>
                </w:rPr>
                <w:id w:val="104093663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6401FC7C" w14:textId="733B3312" w:rsidR="00C669F2" w:rsidRPr="004920F1" w:rsidRDefault="00646C6D" w:rsidP="00C669F2">
            <w:sdt>
              <w:sdtPr>
                <w:rPr>
                  <w:sz w:val="20"/>
                </w:rPr>
                <w:id w:val="118454901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7FD2A7A5"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57F2EFA" w14:textId="77777777" w:rsidR="00C669F2" w:rsidRPr="002B62E0" w:rsidRDefault="00C669F2" w:rsidP="00C669F2">
            <w:pPr>
              <w:rPr>
                <w:bCs/>
                <w:spacing w:val="-5"/>
              </w:rPr>
            </w:pPr>
            <w:r w:rsidRPr="002B62E0">
              <w:t>21.009</w:t>
            </w:r>
          </w:p>
        </w:tc>
        <w:tc>
          <w:tcPr>
            <w:tcW w:w="1417" w:type="dxa"/>
            <w:tcBorders>
              <w:top w:val="single" w:sz="4" w:space="0" w:color="auto"/>
              <w:left w:val="nil"/>
              <w:bottom w:val="single" w:sz="4" w:space="0" w:color="auto"/>
              <w:right w:val="single" w:sz="4" w:space="0" w:color="auto"/>
            </w:tcBorders>
          </w:tcPr>
          <w:p w14:paraId="1B39F3C8" w14:textId="77777777" w:rsidR="00C669F2" w:rsidRPr="004920F1" w:rsidRDefault="00C669F2" w:rsidP="00C669F2">
            <w:r w:rsidRPr="004920F1">
              <w:rPr>
                <w:bCs/>
                <w:spacing w:val="-5"/>
              </w:rPr>
              <w:t>Cash Remediation and General Ledger Extract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949F3A9" w14:textId="77777777" w:rsidR="00C669F2" w:rsidRPr="004920F1" w:rsidRDefault="00C669F2" w:rsidP="00C669F2">
            <w:r>
              <w:t>General ledger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15501E" w14:textId="77777777" w:rsidR="00C669F2" w:rsidRPr="004920F1" w:rsidRDefault="00C669F2" w:rsidP="00C669F2">
            <w:r w:rsidRPr="009A68B3">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F71CD"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2EADBCAF" w14:textId="77777777" w:rsidR="00C669F2" w:rsidRPr="004920F1" w:rsidRDefault="00C669F2" w:rsidP="00C669F2">
            <w:r w:rsidRPr="004920F1">
              <w:rPr>
                <w:bCs/>
                <w:spacing w:val="-5"/>
              </w:rPr>
              <w:t>The system will be able to use posting date rather than activity effective date when creating the GL interface file.</w:t>
            </w:r>
          </w:p>
        </w:tc>
        <w:tc>
          <w:tcPr>
            <w:tcW w:w="1276" w:type="dxa"/>
            <w:tcBorders>
              <w:top w:val="single" w:sz="4" w:space="0" w:color="auto"/>
              <w:left w:val="nil"/>
              <w:bottom w:val="single" w:sz="4" w:space="0" w:color="auto"/>
              <w:right w:val="single" w:sz="4" w:space="0" w:color="auto"/>
            </w:tcBorders>
            <w:shd w:val="clear" w:color="auto" w:fill="auto"/>
          </w:tcPr>
          <w:p w14:paraId="5A2C5F0A"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4123370B" w14:textId="77777777" w:rsidR="00C669F2" w:rsidRDefault="00646C6D" w:rsidP="00C669F2">
            <w:pPr>
              <w:rPr>
                <w:sz w:val="20"/>
              </w:rPr>
            </w:pPr>
            <w:sdt>
              <w:sdtPr>
                <w:rPr>
                  <w:sz w:val="20"/>
                </w:rPr>
                <w:id w:val="124241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523BE0D1" w14:textId="7F03846C" w:rsidR="00C669F2" w:rsidRPr="004920F1" w:rsidRDefault="00646C6D" w:rsidP="00C669F2">
            <w:sdt>
              <w:sdtPr>
                <w:rPr>
                  <w:sz w:val="20"/>
                </w:rPr>
                <w:id w:val="-76353410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81EEF0E" w14:textId="77777777" w:rsidR="00C669F2" w:rsidRDefault="00646C6D" w:rsidP="00C669F2">
            <w:sdt>
              <w:sdtPr>
                <w:rPr>
                  <w:sz w:val="20"/>
                </w:rPr>
                <w:id w:val="48166782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5C5AB79" w14:textId="77777777" w:rsidR="00C669F2" w:rsidRDefault="00646C6D" w:rsidP="00C669F2">
            <w:sdt>
              <w:sdtPr>
                <w:rPr>
                  <w:sz w:val="20"/>
                </w:rPr>
                <w:id w:val="194302653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3B50346C" w14:textId="77777777" w:rsidR="00C669F2" w:rsidRDefault="00646C6D" w:rsidP="00C669F2">
            <w:sdt>
              <w:sdtPr>
                <w:rPr>
                  <w:sz w:val="20"/>
                </w:rPr>
                <w:id w:val="-72098534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0EF7E9A1" w14:textId="77777777" w:rsidR="00C669F2" w:rsidRDefault="00646C6D" w:rsidP="00C669F2">
            <w:sdt>
              <w:sdtPr>
                <w:rPr>
                  <w:sz w:val="20"/>
                </w:rPr>
                <w:id w:val="-52964413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7346D7D3" w14:textId="57CA8986" w:rsidR="00C669F2" w:rsidRPr="004920F1" w:rsidRDefault="00646C6D" w:rsidP="00C669F2">
            <w:sdt>
              <w:sdtPr>
                <w:rPr>
                  <w:sz w:val="20"/>
                </w:rPr>
                <w:id w:val="-102979615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1B72B20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F7657A8" w14:textId="77777777" w:rsidR="00C669F2" w:rsidRPr="002B62E0" w:rsidRDefault="00C669F2" w:rsidP="00C669F2">
            <w:pPr>
              <w:rPr>
                <w:bCs/>
                <w:spacing w:val="-5"/>
              </w:rPr>
            </w:pPr>
            <w:r w:rsidRPr="002B62E0">
              <w:t>21.010</w:t>
            </w:r>
          </w:p>
        </w:tc>
        <w:tc>
          <w:tcPr>
            <w:tcW w:w="1417" w:type="dxa"/>
            <w:tcBorders>
              <w:top w:val="single" w:sz="4" w:space="0" w:color="auto"/>
              <w:left w:val="nil"/>
              <w:bottom w:val="single" w:sz="4" w:space="0" w:color="auto"/>
              <w:right w:val="single" w:sz="4" w:space="0" w:color="auto"/>
            </w:tcBorders>
          </w:tcPr>
          <w:p w14:paraId="0A0DA578" w14:textId="77777777" w:rsidR="00C669F2" w:rsidRPr="004920F1" w:rsidRDefault="00C669F2" w:rsidP="00C669F2">
            <w:r w:rsidRPr="004920F1">
              <w:rPr>
                <w:bCs/>
                <w:spacing w:val="-5"/>
              </w:rPr>
              <w:t>Cash Remediation and General Ledger Extract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91B37A" w14:textId="77777777" w:rsidR="00C669F2" w:rsidRPr="004920F1" w:rsidRDefault="00C669F2" w:rsidP="00C669F2">
            <w:r>
              <w:t>General ledger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9F22B8" w14:textId="77777777" w:rsidR="00C669F2" w:rsidRPr="004920F1" w:rsidRDefault="00C669F2" w:rsidP="00C669F2">
            <w:r w:rsidRPr="009A68B3">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C03A6B1"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231E9078" w14:textId="77777777" w:rsidR="00C669F2" w:rsidRPr="004920F1" w:rsidRDefault="00C669F2" w:rsidP="00C669F2">
            <w:r w:rsidRPr="004920F1">
              <w:rPr>
                <w:bCs/>
                <w:spacing w:val="-5"/>
              </w:rPr>
              <w:t>The system will post all financial transactions that occur in the system at the detail level as GL transactions</w:t>
            </w:r>
          </w:p>
        </w:tc>
        <w:tc>
          <w:tcPr>
            <w:tcW w:w="1276" w:type="dxa"/>
            <w:tcBorders>
              <w:top w:val="single" w:sz="4" w:space="0" w:color="auto"/>
              <w:left w:val="nil"/>
              <w:bottom w:val="single" w:sz="4" w:space="0" w:color="auto"/>
              <w:right w:val="single" w:sz="4" w:space="0" w:color="auto"/>
            </w:tcBorders>
            <w:shd w:val="clear" w:color="auto" w:fill="auto"/>
          </w:tcPr>
          <w:p w14:paraId="66991FF6"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100AB0D3" w14:textId="77777777" w:rsidR="00C669F2" w:rsidRDefault="00646C6D" w:rsidP="00C669F2">
            <w:pPr>
              <w:rPr>
                <w:sz w:val="20"/>
              </w:rPr>
            </w:pPr>
            <w:sdt>
              <w:sdtPr>
                <w:rPr>
                  <w:sz w:val="20"/>
                </w:rPr>
                <w:id w:val="102861025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6E878989" w14:textId="052E4BA6" w:rsidR="00C669F2" w:rsidRPr="004920F1" w:rsidRDefault="00646C6D" w:rsidP="00C669F2">
            <w:sdt>
              <w:sdtPr>
                <w:rPr>
                  <w:sz w:val="20"/>
                </w:rPr>
                <w:id w:val="185066642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E865DE6" w14:textId="77777777" w:rsidR="00C669F2" w:rsidRDefault="00646C6D" w:rsidP="00C669F2">
            <w:sdt>
              <w:sdtPr>
                <w:rPr>
                  <w:sz w:val="20"/>
                </w:rPr>
                <w:id w:val="-107389328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43CD17FF" w14:textId="77777777" w:rsidR="00C669F2" w:rsidRDefault="00646C6D" w:rsidP="00C669F2">
            <w:sdt>
              <w:sdtPr>
                <w:rPr>
                  <w:sz w:val="20"/>
                </w:rPr>
                <w:id w:val="193362409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2E1E6A81" w14:textId="77777777" w:rsidR="00C669F2" w:rsidRDefault="00646C6D" w:rsidP="00C669F2">
            <w:sdt>
              <w:sdtPr>
                <w:rPr>
                  <w:sz w:val="20"/>
                </w:rPr>
                <w:id w:val="85808721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5FE89AAC" w14:textId="77777777" w:rsidR="00C669F2" w:rsidRDefault="00646C6D" w:rsidP="00C669F2">
            <w:sdt>
              <w:sdtPr>
                <w:rPr>
                  <w:sz w:val="20"/>
                </w:rPr>
                <w:id w:val="93833184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B6C0E70" w14:textId="7982A115" w:rsidR="00C669F2" w:rsidRPr="004920F1" w:rsidRDefault="00646C6D" w:rsidP="00C669F2">
            <w:sdt>
              <w:sdtPr>
                <w:rPr>
                  <w:sz w:val="20"/>
                </w:rPr>
                <w:id w:val="-26731392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D735C2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A23CFF8" w14:textId="77777777" w:rsidR="00C669F2" w:rsidRPr="002B62E0" w:rsidRDefault="00C669F2" w:rsidP="00C669F2">
            <w:pPr>
              <w:rPr>
                <w:bCs/>
                <w:spacing w:val="-5"/>
              </w:rPr>
            </w:pPr>
            <w:r w:rsidRPr="002B62E0">
              <w:t>21.011</w:t>
            </w:r>
          </w:p>
        </w:tc>
        <w:tc>
          <w:tcPr>
            <w:tcW w:w="1417" w:type="dxa"/>
            <w:tcBorders>
              <w:top w:val="single" w:sz="4" w:space="0" w:color="auto"/>
              <w:left w:val="nil"/>
              <w:bottom w:val="single" w:sz="4" w:space="0" w:color="auto"/>
              <w:right w:val="single" w:sz="4" w:space="0" w:color="auto"/>
            </w:tcBorders>
          </w:tcPr>
          <w:p w14:paraId="6AEE1D61" w14:textId="77777777" w:rsidR="00C669F2" w:rsidRPr="004920F1" w:rsidRDefault="00C669F2" w:rsidP="00C669F2">
            <w:r w:rsidRPr="004920F1">
              <w:rPr>
                <w:bCs/>
                <w:spacing w:val="-5"/>
              </w:rPr>
              <w:t>Cash Remediation and General Ledger Extract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BEA0C99" w14:textId="77777777" w:rsidR="00C669F2" w:rsidRPr="004920F1" w:rsidRDefault="00C669F2" w:rsidP="00C669F2">
            <w:r>
              <w:t>General ledger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CF214E2" w14:textId="77777777" w:rsidR="00C669F2" w:rsidRPr="004920F1" w:rsidRDefault="00C669F2" w:rsidP="00C669F2">
            <w:r w:rsidRPr="009A68B3">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E1810FF"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1C50D9E2" w14:textId="77777777" w:rsidR="00C669F2" w:rsidRPr="004920F1" w:rsidRDefault="00C669F2" w:rsidP="00C669F2">
            <w:r w:rsidRPr="004920F1">
              <w:rPr>
                <w:bCs/>
                <w:spacing w:val="-5"/>
              </w:rPr>
              <w:t>The system must provide the ability to add, update, and account numbers based upon changes that may occur in NMERB’s chart of GL accounts.</w:t>
            </w:r>
          </w:p>
        </w:tc>
        <w:tc>
          <w:tcPr>
            <w:tcW w:w="1276" w:type="dxa"/>
            <w:tcBorders>
              <w:top w:val="single" w:sz="4" w:space="0" w:color="auto"/>
              <w:left w:val="nil"/>
              <w:bottom w:val="single" w:sz="4" w:space="0" w:color="auto"/>
              <w:right w:val="single" w:sz="4" w:space="0" w:color="auto"/>
            </w:tcBorders>
            <w:shd w:val="clear" w:color="auto" w:fill="auto"/>
          </w:tcPr>
          <w:p w14:paraId="64C3855F"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236A9259" w14:textId="77777777" w:rsidR="00C669F2" w:rsidRDefault="00646C6D" w:rsidP="00C669F2">
            <w:pPr>
              <w:rPr>
                <w:sz w:val="20"/>
              </w:rPr>
            </w:pPr>
            <w:sdt>
              <w:sdtPr>
                <w:rPr>
                  <w:sz w:val="20"/>
                </w:rPr>
                <w:id w:val="40742406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7E647083" w14:textId="4A7D3394" w:rsidR="00C669F2" w:rsidRPr="004920F1" w:rsidRDefault="00646C6D" w:rsidP="00C669F2">
            <w:sdt>
              <w:sdtPr>
                <w:rPr>
                  <w:sz w:val="20"/>
                </w:rPr>
                <w:id w:val="-187145375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0B94F0B" w14:textId="77777777" w:rsidR="00C669F2" w:rsidRDefault="00646C6D" w:rsidP="00C669F2">
            <w:sdt>
              <w:sdtPr>
                <w:rPr>
                  <w:sz w:val="20"/>
                </w:rPr>
                <w:id w:val="-148646843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01A2C9F" w14:textId="77777777" w:rsidR="00C669F2" w:rsidRDefault="00646C6D" w:rsidP="00C669F2">
            <w:sdt>
              <w:sdtPr>
                <w:rPr>
                  <w:sz w:val="20"/>
                </w:rPr>
                <w:id w:val="-140914244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072E7827" w14:textId="77777777" w:rsidR="00C669F2" w:rsidRDefault="00646C6D" w:rsidP="00C669F2">
            <w:sdt>
              <w:sdtPr>
                <w:rPr>
                  <w:sz w:val="20"/>
                </w:rPr>
                <w:id w:val="89840216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1CC41FFA" w14:textId="77777777" w:rsidR="00C669F2" w:rsidRDefault="00646C6D" w:rsidP="00C669F2">
            <w:sdt>
              <w:sdtPr>
                <w:rPr>
                  <w:sz w:val="20"/>
                </w:rPr>
                <w:id w:val="8913382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3BE07849" w14:textId="2B0B7754" w:rsidR="00C669F2" w:rsidRPr="004920F1" w:rsidRDefault="00646C6D" w:rsidP="00C669F2">
            <w:sdt>
              <w:sdtPr>
                <w:rPr>
                  <w:sz w:val="20"/>
                </w:rPr>
                <w:id w:val="-60858263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191983EC"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DA29FD4" w14:textId="77777777" w:rsidR="00C669F2" w:rsidRPr="002B62E0" w:rsidRDefault="00C669F2" w:rsidP="00C669F2">
            <w:pPr>
              <w:rPr>
                <w:bCs/>
                <w:spacing w:val="-5"/>
              </w:rPr>
            </w:pPr>
            <w:r w:rsidRPr="002B62E0">
              <w:t>21.012</w:t>
            </w:r>
          </w:p>
        </w:tc>
        <w:tc>
          <w:tcPr>
            <w:tcW w:w="1417" w:type="dxa"/>
            <w:tcBorders>
              <w:top w:val="single" w:sz="4" w:space="0" w:color="auto"/>
              <w:left w:val="nil"/>
              <w:bottom w:val="single" w:sz="4" w:space="0" w:color="auto"/>
              <w:right w:val="single" w:sz="4" w:space="0" w:color="auto"/>
            </w:tcBorders>
          </w:tcPr>
          <w:p w14:paraId="22DA5E2F" w14:textId="77777777" w:rsidR="00C669F2" w:rsidRPr="004920F1" w:rsidRDefault="00C669F2" w:rsidP="00C669F2">
            <w:r w:rsidRPr="004920F1">
              <w:rPr>
                <w:bCs/>
                <w:spacing w:val="-5"/>
              </w:rPr>
              <w:t xml:space="preserve">Cash Remediation and General </w:t>
            </w:r>
            <w:r w:rsidRPr="004920F1">
              <w:rPr>
                <w:bCs/>
                <w:spacing w:val="-5"/>
              </w:rPr>
              <w:lastRenderedPageBreak/>
              <w:t>Ledger Extract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E5C0692" w14:textId="77777777" w:rsidR="00C669F2" w:rsidRPr="004920F1" w:rsidRDefault="00C669F2" w:rsidP="00C669F2">
            <w:r>
              <w:lastRenderedPageBreak/>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74CC2F" w14:textId="77777777" w:rsidR="00C669F2" w:rsidRPr="004920F1" w:rsidRDefault="00C669F2" w:rsidP="00C669F2">
            <w:r w:rsidRPr="009A68B3">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AC9E2F1"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5E141669" w14:textId="77777777" w:rsidR="00C669F2" w:rsidRPr="004920F1" w:rsidRDefault="00C669F2" w:rsidP="00C669F2">
            <w:r w:rsidRPr="004920F1">
              <w:rPr>
                <w:bCs/>
                <w:spacing w:val="-5"/>
              </w:rPr>
              <w:t>The system will generate a variety of reconciliation reports of NMERB’s design during the payroll process.</w:t>
            </w:r>
          </w:p>
        </w:tc>
        <w:tc>
          <w:tcPr>
            <w:tcW w:w="1276" w:type="dxa"/>
            <w:tcBorders>
              <w:top w:val="single" w:sz="4" w:space="0" w:color="auto"/>
              <w:left w:val="nil"/>
              <w:bottom w:val="single" w:sz="4" w:space="0" w:color="auto"/>
              <w:right w:val="single" w:sz="4" w:space="0" w:color="auto"/>
            </w:tcBorders>
            <w:shd w:val="clear" w:color="auto" w:fill="auto"/>
          </w:tcPr>
          <w:p w14:paraId="43AC927C"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71EDA0F9" w14:textId="77777777" w:rsidR="00C669F2" w:rsidRDefault="00646C6D" w:rsidP="00C669F2">
            <w:pPr>
              <w:rPr>
                <w:sz w:val="20"/>
              </w:rPr>
            </w:pPr>
            <w:sdt>
              <w:sdtPr>
                <w:rPr>
                  <w:sz w:val="20"/>
                </w:rPr>
                <w:id w:val="15689656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3E94EBCE" w14:textId="444575A4" w:rsidR="00C669F2" w:rsidRPr="004920F1" w:rsidRDefault="00646C6D" w:rsidP="00C669F2">
            <w:sdt>
              <w:sdtPr>
                <w:rPr>
                  <w:sz w:val="20"/>
                </w:rPr>
                <w:id w:val="144634494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4E9B83B" w14:textId="77777777" w:rsidR="00C669F2" w:rsidRDefault="00646C6D" w:rsidP="00C669F2">
            <w:sdt>
              <w:sdtPr>
                <w:rPr>
                  <w:sz w:val="20"/>
                </w:rPr>
                <w:id w:val="119981609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54D8156" w14:textId="77777777" w:rsidR="00C669F2" w:rsidRDefault="00646C6D" w:rsidP="00C669F2">
            <w:sdt>
              <w:sdtPr>
                <w:rPr>
                  <w:sz w:val="20"/>
                </w:rPr>
                <w:id w:val="96354067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096761D0" w14:textId="77777777" w:rsidR="00C669F2" w:rsidRDefault="00646C6D" w:rsidP="00C669F2">
            <w:sdt>
              <w:sdtPr>
                <w:rPr>
                  <w:sz w:val="20"/>
                </w:rPr>
                <w:id w:val="34659926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5E202A6C" w14:textId="77777777" w:rsidR="00C669F2" w:rsidRDefault="00646C6D" w:rsidP="00C669F2">
            <w:sdt>
              <w:sdtPr>
                <w:rPr>
                  <w:sz w:val="20"/>
                </w:rPr>
                <w:id w:val="-105231478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4E7C7ECE" w14:textId="1308647A" w:rsidR="00C669F2" w:rsidRPr="004920F1" w:rsidRDefault="00646C6D" w:rsidP="00C669F2">
            <w:sdt>
              <w:sdtPr>
                <w:rPr>
                  <w:sz w:val="20"/>
                </w:rPr>
                <w:id w:val="114693166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BB30CB5"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2E6BB79" w14:textId="77777777" w:rsidR="00C669F2" w:rsidRPr="002B62E0" w:rsidRDefault="00C669F2" w:rsidP="00C669F2">
            <w:pPr>
              <w:rPr>
                <w:bCs/>
                <w:spacing w:val="-5"/>
              </w:rPr>
            </w:pPr>
            <w:r w:rsidRPr="002B62E0">
              <w:lastRenderedPageBreak/>
              <w:t>21.013</w:t>
            </w:r>
          </w:p>
        </w:tc>
        <w:tc>
          <w:tcPr>
            <w:tcW w:w="1417" w:type="dxa"/>
            <w:tcBorders>
              <w:top w:val="single" w:sz="4" w:space="0" w:color="auto"/>
              <w:left w:val="nil"/>
              <w:bottom w:val="single" w:sz="4" w:space="0" w:color="auto"/>
              <w:right w:val="single" w:sz="4" w:space="0" w:color="auto"/>
            </w:tcBorders>
          </w:tcPr>
          <w:p w14:paraId="68B2B00D" w14:textId="77777777" w:rsidR="00C669F2" w:rsidRPr="004920F1" w:rsidRDefault="00C669F2" w:rsidP="00C669F2">
            <w:r w:rsidRPr="004920F1">
              <w:rPr>
                <w:bCs/>
                <w:spacing w:val="-5"/>
              </w:rPr>
              <w:t>Cash Remediation and General Ledger Extract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A18CB2D" w14:textId="77777777" w:rsidR="00C669F2" w:rsidRPr="004920F1" w:rsidRDefault="00C669F2" w:rsidP="00C669F2">
            <w:r>
              <w:t>Interfaces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4374FC6" w14:textId="77777777" w:rsidR="00C669F2" w:rsidRPr="004920F1" w:rsidRDefault="00C669F2" w:rsidP="00C669F2">
            <w:r w:rsidRPr="009A68B3">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FC0AEA"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683B7E62" w14:textId="77777777" w:rsidR="00C669F2" w:rsidRPr="004920F1" w:rsidRDefault="00C669F2" w:rsidP="00C669F2">
            <w:r w:rsidRPr="004920F1">
              <w:rPr>
                <w:bCs/>
                <w:spacing w:val="-5"/>
              </w:rPr>
              <w:t>The system will be able to use posting date rather than activity effective date when creating the GL interface file.</w:t>
            </w:r>
          </w:p>
        </w:tc>
        <w:tc>
          <w:tcPr>
            <w:tcW w:w="1276" w:type="dxa"/>
            <w:tcBorders>
              <w:top w:val="single" w:sz="4" w:space="0" w:color="auto"/>
              <w:left w:val="nil"/>
              <w:bottom w:val="single" w:sz="4" w:space="0" w:color="auto"/>
              <w:right w:val="single" w:sz="4" w:space="0" w:color="auto"/>
            </w:tcBorders>
            <w:shd w:val="clear" w:color="auto" w:fill="auto"/>
          </w:tcPr>
          <w:p w14:paraId="4D6C6B77"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44035DBC" w14:textId="77777777" w:rsidR="00C669F2" w:rsidRDefault="00646C6D" w:rsidP="00C669F2">
            <w:pPr>
              <w:rPr>
                <w:sz w:val="20"/>
              </w:rPr>
            </w:pPr>
            <w:sdt>
              <w:sdtPr>
                <w:rPr>
                  <w:sz w:val="20"/>
                </w:rPr>
                <w:id w:val="-154559215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608A9C1B" w14:textId="502FBEBA" w:rsidR="00C669F2" w:rsidRPr="004920F1" w:rsidRDefault="00646C6D" w:rsidP="00C669F2">
            <w:sdt>
              <w:sdtPr>
                <w:rPr>
                  <w:sz w:val="20"/>
                </w:rPr>
                <w:id w:val="-100883267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B2B704C" w14:textId="77777777" w:rsidR="00C669F2" w:rsidRDefault="00646C6D" w:rsidP="00C669F2">
            <w:sdt>
              <w:sdtPr>
                <w:rPr>
                  <w:sz w:val="20"/>
                </w:rPr>
                <w:id w:val="64885977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4C8002E1" w14:textId="77777777" w:rsidR="00C669F2" w:rsidRDefault="00646C6D" w:rsidP="00C669F2">
            <w:sdt>
              <w:sdtPr>
                <w:rPr>
                  <w:sz w:val="20"/>
                </w:rPr>
                <w:id w:val="-4122368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65FB4189" w14:textId="77777777" w:rsidR="00C669F2" w:rsidRDefault="00646C6D" w:rsidP="00C669F2">
            <w:sdt>
              <w:sdtPr>
                <w:rPr>
                  <w:sz w:val="20"/>
                </w:rPr>
                <w:id w:val="-186898473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730E0FC4" w14:textId="77777777" w:rsidR="00C669F2" w:rsidRDefault="00646C6D" w:rsidP="00C669F2">
            <w:sdt>
              <w:sdtPr>
                <w:rPr>
                  <w:sz w:val="20"/>
                </w:rPr>
                <w:id w:val="125532066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5363835B" w14:textId="7D7FBABA" w:rsidR="00C669F2" w:rsidRPr="004920F1" w:rsidRDefault="00646C6D" w:rsidP="00C669F2">
            <w:sdt>
              <w:sdtPr>
                <w:rPr>
                  <w:sz w:val="20"/>
                </w:rPr>
                <w:id w:val="-61783685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6354EE5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EFB3CA5" w14:textId="77777777" w:rsidR="00C669F2" w:rsidRPr="002B62E0" w:rsidRDefault="00C669F2" w:rsidP="00C669F2">
            <w:pPr>
              <w:rPr>
                <w:bCs/>
                <w:spacing w:val="-5"/>
              </w:rPr>
            </w:pPr>
            <w:r w:rsidRPr="002B62E0">
              <w:t>21.014</w:t>
            </w:r>
          </w:p>
        </w:tc>
        <w:tc>
          <w:tcPr>
            <w:tcW w:w="1417" w:type="dxa"/>
            <w:tcBorders>
              <w:top w:val="single" w:sz="4" w:space="0" w:color="auto"/>
              <w:left w:val="nil"/>
              <w:bottom w:val="single" w:sz="4" w:space="0" w:color="auto"/>
              <w:right w:val="single" w:sz="4" w:space="0" w:color="auto"/>
            </w:tcBorders>
          </w:tcPr>
          <w:p w14:paraId="575244F4" w14:textId="77777777" w:rsidR="00C669F2" w:rsidRPr="004920F1" w:rsidRDefault="00C669F2" w:rsidP="00C669F2">
            <w:r w:rsidRPr="004920F1">
              <w:rPr>
                <w:bCs/>
                <w:spacing w:val="-5"/>
              </w:rPr>
              <w:t>Cash Remediation and General Ledger Extract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A2C3BA1"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DF8540C" w14:textId="77777777" w:rsidR="00C669F2" w:rsidRPr="004920F1" w:rsidRDefault="00C669F2" w:rsidP="00C669F2">
            <w:r w:rsidRPr="009A68B3">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ABD31EB"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6730CAE0" w14:textId="77777777" w:rsidR="00C669F2" w:rsidRPr="004920F1" w:rsidRDefault="00C669F2" w:rsidP="00C669F2">
            <w:r w:rsidRPr="004920F1">
              <w:rPr>
                <w:bCs/>
                <w:spacing w:val="-5"/>
              </w:rPr>
              <w:t>The system will allow NMERB users to view individual deposit and disbursement amounts from both an aggregated and detailed level. For example, accountants can see a refund broken down into principal and interest while a refund analyst only sees the total. The refund analyst should also be able to see the amount listed as principal and interest.</w:t>
            </w:r>
          </w:p>
        </w:tc>
        <w:tc>
          <w:tcPr>
            <w:tcW w:w="1276" w:type="dxa"/>
            <w:tcBorders>
              <w:top w:val="single" w:sz="4" w:space="0" w:color="auto"/>
              <w:left w:val="nil"/>
              <w:bottom w:val="single" w:sz="4" w:space="0" w:color="auto"/>
              <w:right w:val="single" w:sz="4" w:space="0" w:color="auto"/>
            </w:tcBorders>
            <w:shd w:val="clear" w:color="auto" w:fill="auto"/>
          </w:tcPr>
          <w:p w14:paraId="55E3F0A7"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282B5A66" w14:textId="77777777" w:rsidR="00C669F2" w:rsidRDefault="00646C6D" w:rsidP="00C669F2">
            <w:pPr>
              <w:rPr>
                <w:sz w:val="20"/>
              </w:rPr>
            </w:pPr>
            <w:sdt>
              <w:sdtPr>
                <w:rPr>
                  <w:sz w:val="20"/>
                </w:rPr>
                <w:id w:val="159212198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791655A9" w14:textId="2237B307" w:rsidR="00C669F2" w:rsidRPr="004920F1" w:rsidRDefault="00646C6D" w:rsidP="00C669F2">
            <w:sdt>
              <w:sdtPr>
                <w:rPr>
                  <w:sz w:val="20"/>
                </w:rPr>
                <w:id w:val="-211034638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75FCF19" w14:textId="77777777" w:rsidR="00C669F2" w:rsidRDefault="00646C6D" w:rsidP="00C669F2">
            <w:sdt>
              <w:sdtPr>
                <w:rPr>
                  <w:sz w:val="20"/>
                </w:rPr>
                <w:id w:val="-58676750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198B06D" w14:textId="77777777" w:rsidR="00C669F2" w:rsidRDefault="00646C6D" w:rsidP="00C669F2">
            <w:sdt>
              <w:sdtPr>
                <w:rPr>
                  <w:sz w:val="20"/>
                </w:rPr>
                <w:id w:val="-123515208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59B4FDDE" w14:textId="77777777" w:rsidR="00C669F2" w:rsidRDefault="00646C6D" w:rsidP="00C669F2">
            <w:sdt>
              <w:sdtPr>
                <w:rPr>
                  <w:sz w:val="20"/>
                </w:rPr>
                <w:id w:val="-76522989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0F7C174D" w14:textId="77777777" w:rsidR="00C669F2" w:rsidRDefault="00646C6D" w:rsidP="00C669F2">
            <w:sdt>
              <w:sdtPr>
                <w:rPr>
                  <w:sz w:val="20"/>
                </w:rPr>
                <w:id w:val="184173374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24942B7C" w14:textId="2696A843" w:rsidR="00C669F2" w:rsidRPr="004920F1" w:rsidRDefault="00646C6D" w:rsidP="00C669F2">
            <w:sdt>
              <w:sdtPr>
                <w:rPr>
                  <w:sz w:val="20"/>
                </w:rPr>
                <w:id w:val="-55068461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C83E9A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C486595" w14:textId="77777777" w:rsidR="00C669F2" w:rsidRPr="002B62E0" w:rsidRDefault="00C669F2" w:rsidP="00C669F2">
            <w:pPr>
              <w:rPr>
                <w:bCs/>
                <w:spacing w:val="-5"/>
              </w:rPr>
            </w:pPr>
            <w:r w:rsidRPr="002B62E0">
              <w:t>21.015</w:t>
            </w:r>
          </w:p>
        </w:tc>
        <w:tc>
          <w:tcPr>
            <w:tcW w:w="1417" w:type="dxa"/>
            <w:tcBorders>
              <w:top w:val="single" w:sz="4" w:space="0" w:color="auto"/>
              <w:left w:val="nil"/>
              <w:bottom w:val="single" w:sz="4" w:space="0" w:color="auto"/>
              <w:right w:val="single" w:sz="4" w:space="0" w:color="auto"/>
            </w:tcBorders>
          </w:tcPr>
          <w:p w14:paraId="106DE723" w14:textId="77777777" w:rsidR="00C669F2" w:rsidRPr="004920F1" w:rsidRDefault="00C669F2" w:rsidP="00C669F2">
            <w:r w:rsidRPr="004920F1">
              <w:rPr>
                <w:bCs/>
                <w:spacing w:val="-5"/>
              </w:rPr>
              <w:t>Cash Remediation and General Ledger Extract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348F3AB"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B8CBAE" w14:textId="77777777" w:rsidR="00C669F2" w:rsidRPr="004920F1" w:rsidRDefault="00C669F2" w:rsidP="00C669F2">
            <w:r w:rsidRPr="009A68B3">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C6A7C8C"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2C38D264" w14:textId="77777777" w:rsidR="00C669F2" w:rsidRPr="004920F1" w:rsidRDefault="00C669F2" w:rsidP="00C669F2">
            <w:r w:rsidRPr="004920F1">
              <w:rPr>
                <w:bCs/>
                <w:spacing w:val="-5"/>
              </w:rPr>
              <w:t>Where specified by NMERB, the system will generate reports that do not contain Personally Identifiable Information (PII). Sensitive data will be masked.</w:t>
            </w:r>
          </w:p>
        </w:tc>
        <w:tc>
          <w:tcPr>
            <w:tcW w:w="1276" w:type="dxa"/>
            <w:tcBorders>
              <w:top w:val="single" w:sz="4" w:space="0" w:color="auto"/>
              <w:left w:val="nil"/>
              <w:bottom w:val="single" w:sz="4" w:space="0" w:color="auto"/>
              <w:right w:val="single" w:sz="4" w:space="0" w:color="auto"/>
            </w:tcBorders>
            <w:shd w:val="clear" w:color="auto" w:fill="auto"/>
          </w:tcPr>
          <w:p w14:paraId="1AEC08DE"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7CC1CA28" w14:textId="77777777" w:rsidR="00C669F2" w:rsidRDefault="00646C6D" w:rsidP="00C669F2">
            <w:pPr>
              <w:rPr>
                <w:sz w:val="20"/>
              </w:rPr>
            </w:pPr>
            <w:sdt>
              <w:sdtPr>
                <w:rPr>
                  <w:sz w:val="20"/>
                </w:rPr>
                <w:id w:val="-206647897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4215285" w14:textId="31756D19" w:rsidR="00C669F2" w:rsidRPr="004920F1" w:rsidRDefault="00646C6D" w:rsidP="00C669F2">
            <w:sdt>
              <w:sdtPr>
                <w:rPr>
                  <w:sz w:val="20"/>
                </w:rPr>
                <w:id w:val="8520015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F0E8C71" w14:textId="77777777" w:rsidR="00C669F2" w:rsidRDefault="00646C6D" w:rsidP="00C669F2">
            <w:sdt>
              <w:sdtPr>
                <w:rPr>
                  <w:sz w:val="20"/>
                </w:rPr>
                <w:id w:val="-155091844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2C2EB0BB" w14:textId="77777777" w:rsidR="00C669F2" w:rsidRDefault="00646C6D" w:rsidP="00C669F2">
            <w:sdt>
              <w:sdtPr>
                <w:rPr>
                  <w:sz w:val="20"/>
                </w:rPr>
                <w:id w:val="-92989656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163EC789" w14:textId="77777777" w:rsidR="00C669F2" w:rsidRDefault="00646C6D" w:rsidP="00C669F2">
            <w:sdt>
              <w:sdtPr>
                <w:rPr>
                  <w:sz w:val="20"/>
                </w:rPr>
                <w:id w:val="-53403890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01797ED5" w14:textId="77777777" w:rsidR="00C669F2" w:rsidRDefault="00646C6D" w:rsidP="00C669F2">
            <w:sdt>
              <w:sdtPr>
                <w:rPr>
                  <w:sz w:val="20"/>
                </w:rPr>
                <w:id w:val="101441457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6C1CEB83" w14:textId="2D035D5D" w:rsidR="00C669F2" w:rsidRPr="004920F1" w:rsidRDefault="00646C6D" w:rsidP="00C669F2">
            <w:sdt>
              <w:sdtPr>
                <w:rPr>
                  <w:sz w:val="20"/>
                </w:rPr>
                <w:id w:val="-27171633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07731C5E"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BA70587" w14:textId="77777777" w:rsidR="00C669F2" w:rsidRPr="002B62E0" w:rsidRDefault="00C669F2" w:rsidP="00C669F2">
            <w:pPr>
              <w:rPr>
                <w:bCs/>
                <w:spacing w:val="-5"/>
              </w:rPr>
            </w:pPr>
            <w:r w:rsidRPr="002B62E0">
              <w:t>21.016</w:t>
            </w:r>
          </w:p>
        </w:tc>
        <w:tc>
          <w:tcPr>
            <w:tcW w:w="1417" w:type="dxa"/>
            <w:tcBorders>
              <w:top w:val="single" w:sz="4" w:space="0" w:color="auto"/>
              <w:left w:val="nil"/>
              <w:bottom w:val="single" w:sz="4" w:space="0" w:color="auto"/>
              <w:right w:val="single" w:sz="4" w:space="0" w:color="auto"/>
            </w:tcBorders>
          </w:tcPr>
          <w:p w14:paraId="318BFACA" w14:textId="77777777" w:rsidR="00C669F2" w:rsidRPr="004920F1" w:rsidRDefault="00C669F2" w:rsidP="00C669F2">
            <w:r w:rsidRPr="004920F1">
              <w:rPr>
                <w:bCs/>
                <w:spacing w:val="-5"/>
              </w:rPr>
              <w:t>Cash Remediation and General Ledger Extract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220DCB1" w14:textId="77777777" w:rsidR="00C669F2" w:rsidRPr="004920F1" w:rsidRDefault="00C669F2" w:rsidP="00C669F2">
            <w:r>
              <w:t>Interfaces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BF4CD1" w14:textId="77777777" w:rsidR="00C669F2" w:rsidRPr="004920F1" w:rsidRDefault="00C669F2" w:rsidP="00C669F2">
            <w:r w:rsidRPr="009A68B3">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2F2B196"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7393A227" w14:textId="77777777" w:rsidR="00C669F2" w:rsidRPr="004920F1" w:rsidRDefault="00C669F2" w:rsidP="00C669F2">
            <w:r w:rsidRPr="004920F1">
              <w:rPr>
                <w:bCs/>
                <w:spacing w:val="-5"/>
              </w:rPr>
              <w:t>The system will import the SHARE write-back file containing the status of payments issued (e.g., cashed, rejected, stale-dated, stop, reissue, etc.) and update the corresponding payment status and YTD amounts.</w:t>
            </w:r>
          </w:p>
        </w:tc>
        <w:tc>
          <w:tcPr>
            <w:tcW w:w="1276" w:type="dxa"/>
            <w:tcBorders>
              <w:top w:val="single" w:sz="4" w:space="0" w:color="auto"/>
              <w:left w:val="nil"/>
              <w:bottom w:val="single" w:sz="4" w:space="0" w:color="auto"/>
              <w:right w:val="single" w:sz="4" w:space="0" w:color="auto"/>
            </w:tcBorders>
            <w:shd w:val="clear" w:color="auto" w:fill="auto"/>
          </w:tcPr>
          <w:p w14:paraId="01C0AA22"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75218429" w14:textId="77777777" w:rsidR="00C669F2" w:rsidRDefault="00646C6D" w:rsidP="00C669F2">
            <w:pPr>
              <w:rPr>
                <w:sz w:val="20"/>
              </w:rPr>
            </w:pPr>
            <w:sdt>
              <w:sdtPr>
                <w:rPr>
                  <w:sz w:val="20"/>
                </w:rPr>
                <w:id w:val="121539278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74CCEED6" w14:textId="21D81A43" w:rsidR="00C669F2" w:rsidRPr="004920F1" w:rsidRDefault="00646C6D" w:rsidP="00C669F2">
            <w:sdt>
              <w:sdtPr>
                <w:rPr>
                  <w:sz w:val="20"/>
                </w:rPr>
                <w:id w:val="-11560279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6F66F9D" w14:textId="77777777" w:rsidR="00C669F2" w:rsidRDefault="00646C6D" w:rsidP="00C669F2">
            <w:sdt>
              <w:sdtPr>
                <w:rPr>
                  <w:sz w:val="20"/>
                </w:rPr>
                <w:id w:val="150078061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4724BB11" w14:textId="77777777" w:rsidR="00C669F2" w:rsidRDefault="00646C6D" w:rsidP="00C669F2">
            <w:sdt>
              <w:sdtPr>
                <w:rPr>
                  <w:sz w:val="20"/>
                </w:rPr>
                <w:id w:val="-48556070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67295DA1" w14:textId="77777777" w:rsidR="00C669F2" w:rsidRDefault="00646C6D" w:rsidP="00C669F2">
            <w:sdt>
              <w:sdtPr>
                <w:rPr>
                  <w:sz w:val="20"/>
                </w:rPr>
                <w:id w:val="-123092493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38F9DD41" w14:textId="77777777" w:rsidR="00C669F2" w:rsidRDefault="00646C6D" w:rsidP="00C669F2">
            <w:sdt>
              <w:sdtPr>
                <w:rPr>
                  <w:sz w:val="20"/>
                </w:rPr>
                <w:id w:val="172455419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574B867C" w14:textId="64A9D270" w:rsidR="00C669F2" w:rsidRPr="004920F1" w:rsidRDefault="00646C6D" w:rsidP="00C669F2">
            <w:sdt>
              <w:sdtPr>
                <w:rPr>
                  <w:sz w:val="20"/>
                </w:rPr>
                <w:id w:val="57848826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9E0341F"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613FA0B" w14:textId="77777777" w:rsidR="00C669F2" w:rsidRPr="002B62E0" w:rsidRDefault="00C669F2" w:rsidP="00C669F2">
            <w:pPr>
              <w:rPr>
                <w:bCs/>
                <w:spacing w:val="-5"/>
              </w:rPr>
            </w:pPr>
            <w:r w:rsidRPr="002B62E0">
              <w:t>21.017</w:t>
            </w:r>
          </w:p>
        </w:tc>
        <w:tc>
          <w:tcPr>
            <w:tcW w:w="1417" w:type="dxa"/>
            <w:tcBorders>
              <w:top w:val="single" w:sz="4" w:space="0" w:color="auto"/>
              <w:left w:val="nil"/>
              <w:bottom w:val="single" w:sz="4" w:space="0" w:color="auto"/>
              <w:right w:val="single" w:sz="4" w:space="0" w:color="auto"/>
            </w:tcBorders>
          </w:tcPr>
          <w:p w14:paraId="276C652B" w14:textId="77777777" w:rsidR="00C669F2" w:rsidRPr="004920F1" w:rsidRDefault="00C669F2" w:rsidP="00C669F2">
            <w:r w:rsidRPr="004920F1">
              <w:rPr>
                <w:bCs/>
                <w:spacing w:val="-5"/>
              </w:rPr>
              <w:t>Cash Remediation and General Ledger Extract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471EF0D" w14:textId="77777777" w:rsidR="00C669F2" w:rsidRPr="004920F1" w:rsidRDefault="00C669F2" w:rsidP="00C669F2">
            <w:r>
              <w:t>Interfaces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EC83B1" w14:textId="77777777" w:rsidR="00C669F2" w:rsidRPr="004920F1" w:rsidRDefault="00C669F2" w:rsidP="00C669F2"/>
        </w:tc>
        <w:tc>
          <w:tcPr>
            <w:tcW w:w="2410" w:type="dxa"/>
            <w:tcBorders>
              <w:top w:val="single" w:sz="4" w:space="0" w:color="auto"/>
              <w:left w:val="single" w:sz="4" w:space="0" w:color="auto"/>
              <w:bottom w:val="single" w:sz="4" w:space="0" w:color="auto"/>
              <w:right w:val="single" w:sz="4" w:space="0" w:color="auto"/>
            </w:tcBorders>
            <w:shd w:val="clear" w:color="auto" w:fill="auto"/>
          </w:tcPr>
          <w:p w14:paraId="0984D919"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4889459C" w14:textId="77777777" w:rsidR="00C669F2" w:rsidRPr="004920F1" w:rsidRDefault="00C669F2" w:rsidP="00C669F2">
            <w:r w:rsidRPr="004920F1">
              <w:rPr>
                <w:bCs/>
                <w:spacing w:val="-5"/>
              </w:rPr>
              <w:t xml:space="preserve">ERB treats all payments including ACH and check payments disbursed from the system as being paid, so the </w:t>
            </w:r>
            <w:r>
              <w:rPr>
                <w:bCs/>
                <w:spacing w:val="-5"/>
              </w:rPr>
              <w:t xml:space="preserve">system will generate a </w:t>
            </w:r>
            <w:r w:rsidRPr="004920F1">
              <w:rPr>
                <w:bCs/>
                <w:spacing w:val="-5"/>
              </w:rPr>
              <w:t xml:space="preserve">GL extract </w:t>
            </w:r>
            <w:r>
              <w:rPr>
                <w:bCs/>
                <w:spacing w:val="-5"/>
              </w:rPr>
              <w:t>that</w:t>
            </w:r>
            <w:r w:rsidRPr="004920F1">
              <w:rPr>
                <w:bCs/>
                <w:spacing w:val="-5"/>
              </w:rPr>
              <w:t xml:space="preserve"> provide</w:t>
            </w:r>
            <w:r>
              <w:rPr>
                <w:bCs/>
                <w:spacing w:val="-5"/>
              </w:rPr>
              <w:t>s</w:t>
            </w:r>
            <w:r w:rsidRPr="004920F1">
              <w:rPr>
                <w:bCs/>
                <w:spacing w:val="-5"/>
              </w:rPr>
              <w:t xml:space="preserve"> all the individual transactions that post against NMERB’s cash account. The SHARE write-back file will be imported to update the status of check payments from “outstanding” to “cleared”, but these will not generate new GL transactions because NMERB already considers them as paid. Checks that become stale-dated are already considered paid. Therefore, the </w:t>
            </w:r>
            <w:r w:rsidRPr="004920F1">
              <w:rPr>
                <w:bCs/>
                <w:spacing w:val="-5"/>
              </w:rPr>
              <w:lastRenderedPageBreak/>
              <w:t>system does not generate new GL transactions. When these stale-dated items are voided and reissued, the system will generate individual GL transactions that represent this activity. Additionally, stale-dated items that are only voided will generate individual GL transactions that represent this activity.</w:t>
            </w:r>
          </w:p>
        </w:tc>
        <w:tc>
          <w:tcPr>
            <w:tcW w:w="1276" w:type="dxa"/>
            <w:tcBorders>
              <w:top w:val="single" w:sz="4" w:space="0" w:color="auto"/>
              <w:left w:val="nil"/>
              <w:bottom w:val="single" w:sz="4" w:space="0" w:color="auto"/>
              <w:right w:val="single" w:sz="4" w:space="0" w:color="auto"/>
            </w:tcBorders>
            <w:shd w:val="clear" w:color="auto" w:fill="auto"/>
          </w:tcPr>
          <w:p w14:paraId="55404DFC"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61FB0BFF" w14:textId="77777777" w:rsidR="00C669F2" w:rsidRDefault="00646C6D" w:rsidP="00C669F2">
            <w:pPr>
              <w:rPr>
                <w:sz w:val="20"/>
              </w:rPr>
            </w:pPr>
            <w:sdt>
              <w:sdtPr>
                <w:rPr>
                  <w:sz w:val="20"/>
                </w:rPr>
                <w:id w:val="-209792639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3C06D402" w14:textId="77081265" w:rsidR="00C669F2" w:rsidRPr="004920F1" w:rsidRDefault="00646C6D" w:rsidP="00C669F2">
            <w:sdt>
              <w:sdtPr>
                <w:rPr>
                  <w:sz w:val="20"/>
                </w:rPr>
                <w:id w:val="97264142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955E778" w14:textId="77777777" w:rsidR="00C669F2" w:rsidRDefault="00646C6D" w:rsidP="00C669F2">
            <w:sdt>
              <w:sdtPr>
                <w:rPr>
                  <w:sz w:val="20"/>
                </w:rPr>
                <w:id w:val="-53303619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6F9DF0C2" w14:textId="77777777" w:rsidR="00C669F2" w:rsidRDefault="00646C6D" w:rsidP="00C669F2">
            <w:sdt>
              <w:sdtPr>
                <w:rPr>
                  <w:sz w:val="20"/>
                </w:rPr>
                <w:id w:val="68518626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192A4095" w14:textId="77777777" w:rsidR="00C669F2" w:rsidRDefault="00646C6D" w:rsidP="00C669F2">
            <w:sdt>
              <w:sdtPr>
                <w:rPr>
                  <w:sz w:val="20"/>
                </w:rPr>
                <w:id w:val="111154475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04FC6295" w14:textId="77777777" w:rsidR="00C669F2" w:rsidRDefault="00646C6D" w:rsidP="00C669F2">
            <w:sdt>
              <w:sdtPr>
                <w:rPr>
                  <w:sz w:val="20"/>
                </w:rPr>
                <w:id w:val="171793053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EFC8DFF" w14:textId="615EA86C" w:rsidR="00C669F2" w:rsidRPr="004920F1" w:rsidRDefault="00646C6D" w:rsidP="00C669F2">
            <w:sdt>
              <w:sdtPr>
                <w:rPr>
                  <w:sz w:val="20"/>
                </w:rPr>
                <w:id w:val="146785068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0D57FBE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93C63DB" w14:textId="77777777" w:rsidR="00C669F2" w:rsidRPr="002B62E0" w:rsidRDefault="00C669F2" w:rsidP="00C669F2">
            <w:pPr>
              <w:rPr>
                <w:bCs/>
                <w:spacing w:val="-5"/>
              </w:rPr>
            </w:pPr>
            <w:r w:rsidRPr="002B62E0">
              <w:t>21.018</w:t>
            </w:r>
          </w:p>
        </w:tc>
        <w:tc>
          <w:tcPr>
            <w:tcW w:w="1417" w:type="dxa"/>
            <w:tcBorders>
              <w:top w:val="single" w:sz="4" w:space="0" w:color="auto"/>
              <w:left w:val="nil"/>
              <w:bottom w:val="single" w:sz="4" w:space="0" w:color="auto"/>
              <w:right w:val="single" w:sz="4" w:space="0" w:color="auto"/>
            </w:tcBorders>
          </w:tcPr>
          <w:p w14:paraId="6CCF6CD2" w14:textId="77777777" w:rsidR="00C669F2" w:rsidRPr="004920F1" w:rsidRDefault="00C669F2" w:rsidP="00C669F2">
            <w:r w:rsidRPr="004920F1">
              <w:rPr>
                <w:bCs/>
                <w:spacing w:val="-5"/>
              </w:rPr>
              <w:t>Cash Remediation and General Ledger Extract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C8EB131" w14:textId="77777777" w:rsidR="00C669F2" w:rsidRPr="005515EB"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9309D36" w14:textId="77777777" w:rsidR="00C669F2" w:rsidRPr="004920F1" w:rsidRDefault="00C669F2" w:rsidP="00C669F2">
            <w:r w:rsidRPr="009A68B3">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90BF690"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7AFEB2E6" w14:textId="77777777" w:rsidR="00C669F2" w:rsidRPr="004920F1" w:rsidRDefault="00C669F2" w:rsidP="00C669F2">
            <w:r w:rsidRPr="004920F1">
              <w:rPr>
                <w:bCs/>
                <w:spacing w:val="-5"/>
              </w:rPr>
              <w:t>The system will generate a detail and summary report of the payments modified after the SHARE write-back file has been processed.</w:t>
            </w:r>
          </w:p>
        </w:tc>
        <w:tc>
          <w:tcPr>
            <w:tcW w:w="1276" w:type="dxa"/>
            <w:tcBorders>
              <w:top w:val="single" w:sz="4" w:space="0" w:color="auto"/>
              <w:left w:val="nil"/>
              <w:bottom w:val="single" w:sz="4" w:space="0" w:color="auto"/>
              <w:right w:val="single" w:sz="4" w:space="0" w:color="auto"/>
            </w:tcBorders>
            <w:shd w:val="clear" w:color="auto" w:fill="auto"/>
          </w:tcPr>
          <w:p w14:paraId="1822116D"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07701D37" w14:textId="77777777" w:rsidR="00C669F2" w:rsidRDefault="00646C6D" w:rsidP="00C669F2">
            <w:pPr>
              <w:rPr>
                <w:sz w:val="20"/>
              </w:rPr>
            </w:pPr>
            <w:sdt>
              <w:sdtPr>
                <w:rPr>
                  <w:sz w:val="20"/>
                </w:rPr>
                <w:id w:val="-21320065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36BEF8C4" w14:textId="731D829F" w:rsidR="00C669F2" w:rsidRPr="004920F1" w:rsidRDefault="00646C6D" w:rsidP="00C669F2">
            <w:sdt>
              <w:sdtPr>
                <w:rPr>
                  <w:sz w:val="20"/>
                </w:rPr>
                <w:id w:val="-205353545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5A829E6" w14:textId="77777777" w:rsidR="00C669F2" w:rsidRDefault="00646C6D" w:rsidP="00C669F2">
            <w:sdt>
              <w:sdtPr>
                <w:rPr>
                  <w:sz w:val="20"/>
                </w:rPr>
                <w:id w:val="-160942025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6F5C0DDB" w14:textId="77777777" w:rsidR="00C669F2" w:rsidRDefault="00646C6D" w:rsidP="00C669F2">
            <w:sdt>
              <w:sdtPr>
                <w:rPr>
                  <w:sz w:val="20"/>
                </w:rPr>
                <w:id w:val="28901006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398C7854" w14:textId="77777777" w:rsidR="00C669F2" w:rsidRDefault="00646C6D" w:rsidP="00C669F2">
            <w:sdt>
              <w:sdtPr>
                <w:rPr>
                  <w:sz w:val="20"/>
                </w:rPr>
                <w:id w:val="206829726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5CF10C66" w14:textId="77777777" w:rsidR="00C669F2" w:rsidRDefault="00646C6D" w:rsidP="00C669F2">
            <w:sdt>
              <w:sdtPr>
                <w:rPr>
                  <w:sz w:val="20"/>
                </w:rPr>
                <w:id w:val="180642472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6E033D6A" w14:textId="267595C0" w:rsidR="00C669F2" w:rsidRPr="004920F1" w:rsidRDefault="00646C6D" w:rsidP="00C669F2">
            <w:sdt>
              <w:sdtPr>
                <w:rPr>
                  <w:sz w:val="20"/>
                </w:rPr>
                <w:id w:val="-77540662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58408A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3679215" w14:textId="77777777" w:rsidR="00C669F2" w:rsidRPr="002B62E0" w:rsidRDefault="00C669F2" w:rsidP="00C669F2">
            <w:pPr>
              <w:rPr>
                <w:bCs/>
                <w:spacing w:val="-5"/>
              </w:rPr>
            </w:pPr>
            <w:r w:rsidRPr="002B62E0">
              <w:t>21.019</w:t>
            </w:r>
          </w:p>
        </w:tc>
        <w:tc>
          <w:tcPr>
            <w:tcW w:w="1417" w:type="dxa"/>
            <w:tcBorders>
              <w:top w:val="single" w:sz="4" w:space="0" w:color="auto"/>
              <w:left w:val="nil"/>
              <w:bottom w:val="single" w:sz="4" w:space="0" w:color="auto"/>
              <w:right w:val="single" w:sz="4" w:space="0" w:color="auto"/>
            </w:tcBorders>
          </w:tcPr>
          <w:p w14:paraId="375BD5D8" w14:textId="77777777" w:rsidR="00C669F2" w:rsidRPr="004920F1" w:rsidRDefault="00C669F2" w:rsidP="00C669F2">
            <w:r w:rsidRPr="004920F1">
              <w:rPr>
                <w:bCs/>
                <w:spacing w:val="-5"/>
              </w:rPr>
              <w:t>Cash Remediation and General Ledger Extract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9278B5F" w14:textId="77777777" w:rsidR="00C669F2" w:rsidRPr="004920F1" w:rsidRDefault="00C669F2" w:rsidP="00C669F2">
            <w:r>
              <w:t>Interfaces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D1A956D" w14:textId="77777777" w:rsidR="00C669F2" w:rsidRPr="004920F1" w:rsidRDefault="00C669F2" w:rsidP="00C669F2">
            <w:r w:rsidRPr="009A68B3">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FE34F3C"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2E63AC6E" w14:textId="77777777" w:rsidR="00C669F2" w:rsidRPr="004920F1" w:rsidRDefault="00C669F2" w:rsidP="00C669F2">
            <w:pPr>
              <w:rPr>
                <w:bCs/>
                <w:spacing w:val="-5"/>
              </w:rPr>
            </w:pPr>
            <w:r w:rsidRPr="004920F1">
              <w:rPr>
                <w:bCs/>
                <w:spacing w:val="-5"/>
              </w:rPr>
              <w:t>The system will include the following transactions in the GL extract:</w:t>
            </w:r>
          </w:p>
          <w:p w14:paraId="40DAC690" w14:textId="77777777" w:rsidR="00C669F2" w:rsidRPr="007F5BCB" w:rsidRDefault="00C669F2" w:rsidP="00C669F2">
            <w:pPr>
              <w:pStyle w:val="ListParagraph"/>
              <w:widowControl/>
              <w:numPr>
                <w:ilvl w:val="0"/>
                <w:numId w:val="541"/>
              </w:numPr>
              <w:autoSpaceDE/>
              <w:autoSpaceDN/>
              <w:spacing w:line="259" w:lineRule="auto"/>
              <w:contextualSpacing/>
              <w:rPr>
                <w:rFonts w:ascii="Times New Roman" w:hAnsi="Times New Roman" w:cs="Times New Roman"/>
                <w:bCs/>
                <w:spacing w:val="-5"/>
              </w:rPr>
            </w:pPr>
            <w:r w:rsidRPr="007F5BCB">
              <w:rPr>
                <w:rFonts w:ascii="Times New Roman" w:hAnsi="Times New Roman" w:cs="Times New Roman"/>
                <w:bCs/>
                <w:spacing w:val="-5"/>
              </w:rPr>
              <w:t>Reissues</w:t>
            </w:r>
          </w:p>
          <w:p w14:paraId="24004A8C" w14:textId="77777777" w:rsidR="00C669F2" w:rsidRPr="007F5BCB" w:rsidRDefault="00C669F2" w:rsidP="00C669F2">
            <w:pPr>
              <w:pStyle w:val="ListParagraph"/>
              <w:widowControl/>
              <w:numPr>
                <w:ilvl w:val="0"/>
                <w:numId w:val="541"/>
              </w:numPr>
              <w:autoSpaceDE/>
              <w:autoSpaceDN/>
              <w:spacing w:line="259" w:lineRule="auto"/>
              <w:contextualSpacing/>
              <w:rPr>
                <w:rFonts w:ascii="Times New Roman" w:hAnsi="Times New Roman" w:cs="Times New Roman"/>
                <w:bCs/>
                <w:spacing w:val="-5"/>
              </w:rPr>
            </w:pPr>
            <w:r w:rsidRPr="007F5BCB">
              <w:rPr>
                <w:rFonts w:ascii="Times New Roman" w:hAnsi="Times New Roman" w:cs="Times New Roman"/>
                <w:bCs/>
                <w:spacing w:val="-5"/>
              </w:rPr>
              <w:t>QEBA</w:t>
            </w:r>
          </w:p>
          <w:p w14:paraId="3A38943B" w14:textId="77777777" w:rsidR="00C669F2" w:rsidRPr="007F5BCB" w:rsidRDefault="00C669F2" w:rsidP="00C669F2">
            <w:pPr>
              <w:pStyle w:val="ListParagraph"/>
              <w:widowControl/>
              <w:numPr>
                <w:ilvl w:val="0"/>
                <w:numId w:val="541"/>
              </w:numPr>
              <w:autoSpaceDE/>
              <w:autoSpaceDN/>
              <w:spacing w:line="259" w:lineRule="auto"/>
              <w:contextualSpacing/>
              <w:rPr>
                <w:rFonts w:ascii="Times New Roman" w:hAnsi="Times New Roman" w:cs="Times New Roman"/>
                <w:bCs/>
                <w:spacing w:val="-5"/>
              </w:rPr>
            </w:pPr>
            <w:r w:rsidRPr="007F5BCB">
              <w:rPr>
                <w:rFonts w:ascii="Times New Roman" w:hAnsi="Times New Roman" w:cs="Times New Roman"/>
                <w:bCs/>
                <w:spacing w:val="-5"/>
              </w:rPr>
              <w:t>Warrant cancellation</w:t>
            </w:r>
          </w:p>
          <w:p w14:paraId="279B7E31" w14:textId="77777777" w:rsidR="00C669F2" w:rsidRPr="007F5BCB" w:rsidRDefault="00C669F2" w:rsidP="00C669F2">
            <w:pPr>
              <w:pStyle w:val="ListParagraph"/>
              <w:widowControl/>
              <w:numPr>
                <w:ilvl w:val="0"/>
                <w:numId w:val="541"/>
              </w:numPr>
              <w:autoSpaceDE/>
              <w:autoSpaceDN/>
              <w:spacing w:line="259" w:lineRule="auto"/>
              <w:contextualSpacing/>
              <w:rPr>
                <w:rFonts w:ascii="Times New Roman" w:hAnsi="Times New Roman" w:cs="Times New Roman"/>
                <w:bCs/>
                <w:spacing w:val="-5"/>
              </w:rPr>
            </w:pPr>
            <w:r w:rsidRPr="007F5BCB">
              <w:rPr>
                <w:rFonts w:ascii="Times New Roman" w:hAnsi="Times New Roman" w:cs="Times New Roman"/>
                <w:bCs/>
                <w:spacing w:val="-5"/>
              </w:rPr>
              <w:t>Late death notification special payments</w:t>
            </w:r>
          </w:p>
          <w:p w14:paraId="1344E0B7" w14:textId="77777777" w:rsidR="00C669F2" w:rsidRPr="007F5BCB" w:rsidRDefault="00C669F2" w:rsidP="00C669F2">
            <w:pPr>
              <w:pStyle w:val="ListParagraph"/>
              <w:widowControl/>
              <w:numPr>
                <w:ilvl w:val="0"/>
                <w:numId w:val="541"/>
              </w:numPr>
              <w:autoSpaceDE/>
              <w:autoSpaceDN/>
              <w:spacing w:line="259" w:lineRule="auto"/>
              <w:contextualSpacing/>
              <w:rPr>
                <w:rFonts w:ascii="Times New Roman" w:hAnsi="Times New Roman" w:cs="Times New Roman"/>
                <w:bCs/>
                <w:spacing w:val="-5"/>
              </w:rPr>
            </w:pPr>
            <w:r w:rsidRPr="007F5BCB">
              <w:rPr>
                <w:rFonts w:ascii="Times New Roman" w:hAnsi="Times New Roman" w:cs="Times New Roman"/>
                <w:bCs/>
                <w:spacing w:val="-5"/>
              </w:rPr>
              <w:t>Funding of PERA benefit paid by NMERB</w:t>
            </w:r>
          </w:p>
          <w:p w14:paraId="546D87D3" w14:textId="77777777" w:rsidR="00C669F2" w:rsidRPr="007F5BCB" w:rsidRDefault="00C669F2" w:rsidP="00C669F2">
            <w:pPr>
              <w:pStyle w:val="ListParagraph"/>
              <w:widowControl/>
              <w:numPr>
                <w:ilvl w:val="0"/>
                <w:numId w:val="541"/>
              </w:numPr>
              <w:autoSpaceDE/>
              <w:autoSpaceDN/>
              <w:spacing w:line="259" w:lineRule="auto"/>
              <w:contextualSpacing/>
              <w:rPr>
                <w:rFonts w:ascii="Times New Roman" w:hAnsi="Times New Roman" w:cs="Times New Roman"/>
              </w:rPr>
            </w:pPr>
            <w:r w:rsidRPr="007F5BCB">
              <w:rPr>
                <w:rFonts w:ascii="Times New Roman" w:hAnsi="Times New Roman" w:cs="Times New Roman"/>
                <w:bCs/>
                <w:spacing w:val="-5"/>
              </w:rPr>
              <w:t>Payment of NMERB benefit paid by PERA (pre-2017)</w:t>
            </w:r>
          </w:p>
        </w:tc>
        <w:tc>
          <w:tcPr>
            <w:tcW w:w="1276" w:type="dxa"/>
            <w:tcBorders>
              <w:top w:val="single" w:sz="4" w:space="0" w:color="auto"/>
              <w:left w:val="nil"/>
              <w:bottom w:val="single" w:sz="4" w:space="0" w:color="auto"/>
              <w:right w:val="single" w:sz="4" w:space="0" w:color="auto"/>
            </w:tcBorders>
            <w:shd w:val="clear" w:color="auto" w:fill="auto"/>
          </w:tcPr>
          <w:p w14:paraId="09007E1A"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07FEA16C" w14:textId="77777777" w:rsidR="00C669F2" w:rsidRDefault="00646C6D" w:rsidP="00C669F2">
            <w:pPr>
              <w:rPr>
                <w:sz w:val="20"/>
              </w:rPr>
            </w:pPr>
            <w:sdt>
              <w:sdtPr>
                <w:rPr>
                  <w:sz w:val="20"/>
                </w:rPr>
                <w:id w:val="-119947261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403155AB" w14:textId="4E836854" w:rsidR="00C669F2" w:rsidRPr="004920F1" w:rsidRDefault="00646C6D" w:rsidP="00C669F2">
            <w:sdt>
              <w:sdtPr>
                <w:rPr>
                  <w:sz w:val="20"/>
                </w:rPr>
                <w:id w:val="10870985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90FA232" w14:textId="77777777" w:rsidR="00C669F2" w:rsidRDefault="00646C6D" w:rsidP="00C669F2">
            <w:sdt>
              <w:sdtPr>
                <w:rPr>
                  <w:sz w:val="20"/>
                </w:rPr>
                <w:id w:val="117545240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67CE5179" w14:textId="77777777" w:rsidR="00C669F2" w:rsidRDefault="00646C6D" w:rsidP="00C669F2">
            <w:sdt>
              <w:sdtPr>
                <w:rPr>
                  <w:sz w:val="20"/>
                </w:rPr>
                <w:id w:val="181258660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1186BCA" w14:textId="77777777" w:rsidR="00C669F2" w:rsidRDefault="00646C6D" w:rsidP="00C669F2">
            <w:sdt>
              <w:sdtPr>
                <w:rPr>
                  <w:sz w:val="20"/>
                </w:rPr>
                <w:id w:val="178013332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50EC269C" w14:textId="77777777" w:rsidR="00C669F2" w:rsidRDefault="00646C6D" w:rsidP="00C669F2">
            <w:sdt>
              <w:sdtPr>
                <w:rPr>
                  <w:sz w:val="20"/>
                </w:rPr>
                <w:id w:val="115325969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72F253C1" w14:textId="0E91FCD3" w:rsidR="00C669F2" w:rsidRPr="004920F1" w:rsidRDefault="00646C6D" w:rsidP="00C669F2">
            <w:sdt>
              <w:sdtPr>
                <w:rPr>
                  <w:sz w:val="20"/>
                </w:rPr>
                <w:id w:val="-199078786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E4A438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54DAE89" w14:textId="77777777" w:rsidR="00C669F2" w:rsidRPr="002B62E0" w:rsidRDefault="00C669F2" w:rsidP="00C669F2">
            <w:pPr>
              <w:rPr>
                <w:bCs/>
                <w:spacing w:val="-5"/>
              </w:rPr>
            </w:pPr>
            <w:r w:rsidRPr="002B62E0">
              <w:t>21.020</w:t>
            </w:r>
          </w:p>
        </w:tc>
        <w:tc>
          <w:tcPr>
            <w:tcW w:w="1417" w:type="dxa"/>
            <w:tcBorders>
              <w:top w:val="single" w:sz="4" w:space="0" w:color="auto"/>
              <w:left w:val="nil"/>
              <w:bottom w:val="single" w:sz="4" w:space="0" w:color="auto"/>
              <w:right w:val="single" w:sz="4" w:space="0" w:color="auto"/>
            </w:tcBorders>
          </w:tcPr>
          <w:p w14:paraId="502DA7DE" w14:textId="77777777" w:rsidR="00C669F2" w:rsidRPr="004920F1" w:rsidRDefault="00C669F2" w:rsidP="00C669F2">
            <w:r w:rsidRPr="004920F1">
              <w:rPr>
                <w:bCs/>
                <w:spacing w:val="-5"/>
              </w:rPr>
              <w:t>Cash Remediation and General Ledger Extract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28DD149" w14:textId="77777777" w:rsidR="00C669F2" w:rsidRPr="004920F1" w:rsidRDefault="00C669F2" w:rsidP="00C669F2">
            <w:r>
              <w:t>General ledger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A284A3" w14:textId="77777777" w:rsidR="00C669F2" w:rsidRPr="004920F1" w:rsidRDefault="00C669F2" w:rsidP="00C669F2">
            <w:r w:rsidRPr="009A68B3">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6C70DA7"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6D637F21" w14:textId="77777777" w:rsidR="00C669F2" w:rsidRPr="004920F1" w:rsidRDefault="00C669F2" w:rsidP="00C669F2">
            <w:r w:rsidRPr="004920F1">
              <w:rPr>
                <w:bCs/>
                <w:spacing w:val="-5"/>
              </w:rPr>
              <w:t xml:space="preserve">The system will have the ability for Member Services to cancel and re-issue refund or </w:t>
            </w:r>
            <w:r w:rsidRPr="005515EB">
              <w:rPr>
                <w:bCs/>
                <w:spacing w:val="-5"/>
              </w:rPr>
              <w:t>payroll payments and appropriately and accurately update the General Ledger.</w:t>
            </w:r>
          </w:p>
        </w:tc>
        <w:tc>
          <w:tcPr>
            <w:tcW w:w="1276" w:type="dxa"/>
            <w:tcBorders>
              <w:top w:val="single" w:sz="4" w:space="0" w:color="auto"/>
              <w:left w:val="nil"/>
              <w:bottom w:val="single" w:sz="4" w:space="0" w:color="auto"/>
              <w:right w:val="single" w:sz="4" w:space="0" w:color="auto"/>
            </w:tcBorders>
            <w:shd w:val="clear" w:color="auto" w:fill="auto"/>
          </w:tcPr>
          <w:p w14:paraId="1D110F6C"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578EE583" w14:textId="77777777" w:rsidR="00C669F2" w:rsidRDefault="00646C6D" w:rsidP="00C669F2">
            <w:pPr>
              <w:rPr>
                <w:sz w:val="20"/>
              </w:rPr>
            </w:pPr>
            <w:sdt>
              <w:sdtPr>
                <w:rPr>
                  <w:sz w:val="20"/>
                </w:rPr>
                <w:id w:val="-60250109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68E6C055" w14:textId="2007A6F6" w:rsidR="00C669F2" w:rsidRPr="004920F1" w:rsidRDefault="00646C6D" w:rsidP="00C669F2">
            <w:sdt>
              <w:sdtPr>
                <w:rPr>
                  <w:sz w:val="20"/>
                </w:rPr>
                <w:id w:val="-144877357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025F33A" w14:textId="77777777" w:rsidR="00C669F2" w:rsidRDefault="00646C6D" w:rsidP="00C669F2">
            <w:sdt>
              <w:sdtPr>
                <w:rPr>
                  <w:sz w:val="20"/>
                </w:rPr>
                <w:id w:val="-184262450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4AF0AAF2" w14:textId="77777777" w:rsidR="00C669F2" w:rsidRDefault="00646C6D" w:rsidP="00C669F2">
            <w:sdt>
              <w:sdtPr>
                <w:rPr>
                  <w:sz w:val="20"/>
                </w:rPr>
                <w:id w:val="-151213400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0DDAEC92" w14:textId="77777777" w:rsidR="00C669F2" w:rsidRDefault="00646C6D" w:rsidP="00C669F2">
            <w:sdt>
              <w:sdtPr>
                <w:rPr>
                  <w:sz w:val="20"/>
                </w:rPr>
                <w:id w:val="214568783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22B2590F" w14:textId="77777777" w:rsidR="00C669F2" w:rsidRDefault="00646C6D" w:rsidP="00C669F2">
            <w:sdt>
              <w:sdtPr>
                <w:rPr>
                  <w:sz w:val="20"/>
                </w:rPr>
                <w:id w:val="4626301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32897495" w14:textId="2F0F5AE2" w:rsidR="00C669F2" w:rsidRPr="004920F1" w:rsidRDefault="00646C6D" w:rsidP="00C669F2">
            <w:sdt>
              <w:sdtPr>
                <w:rPr>
                  <w:sz w:val="20"/>
                </w:rPr>
                <w:id w:val="165594892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003EEC4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20CA1B9" w14:textId="77777777" w:rsidR="00C669F2" w:rsidRPr="002B62E0" w:rsidRDefault="00C669F2" w:rsidP="00C669F2">
            <w:pPr>
              <w:rPr>
                <w:bCs/>
                <w:spacing w:val="-5"/>
              </w:rPr>
            </w:pPr>
            <w:r w:rsidRPr="002B62E0">
              <w:t>22.001</w:t>
            </w:r>
          </w:p>
        </w:tc>
        <w:tc>
          <w:tcPr>
            <w:tcW w:w="1417" w:type="dxa"/>
            <w:tcBorders>
              <w:top w:val="single" w:sz="4" w:space="0" w:color="auto"/>
              <w:left w:val="nil"/>
              <w:bottom w:val="single" w:sz="4" w:space="0" w:color="auto"/>
              <w:right w:val="single" w:sz="4" w:space="0" w:color="auto"/>
            </w:tcBorders>
          </w:tcPr>
          <w:p w14:paraId="19A52BB2" w14:textId="77777777" w:rsidR="00C669F2" w:rsidRPr="004920F1" w:rsidRDefault="00C669F2" w:rsidP="00C669F2">
            <w:r w:rsidRPr="004920F1">
              <w:rPr>
                <w:bCs/>
                <w:spacing w:val="-5"/>
              </w:rPr>
              <w:t>Defined Contribution Plan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08A1E4F" w14:textId="77777777" w:rsidR="00C669F2" w:rsidRPr="004920F1" w:rsidRDefault="00C669F2" w:rsidP="00C669F2">
            <w:r>
              <w:t>Benefit eligibility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B9A3F2" w14:textId="77777777" w:rsidR="00C669F2" w:rsidRPr="004920F1" w:rsidRDefault="00C669F2" w:rsidP="00C669F2">
            <w:r w:rsidRPr="004920F1">
              <w:rPr>
                <w:bCs/>
                <w:spacing w:val="-5"/>
              </w:rPr>
              <w:t>Employer Reporting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5D386CE" w14:textId="77777777" w:rsidR="00C669F2" w:rsidRPr="004920F1" w:rsidRDefault="00C669F2" w:rsidP="00C669F2">
            <w:pPr>
              <w:rPr>
                <w:bCs/>
                <w:spacing w:val="-5"/>
              </w:rPr>
            </w:pPr>
            <w:r w:rsidRPr="004920F1">
              <w:rPr>
                <w:bCs/>
                <w:spacing w:val="-5"/>
              </w:rPr>
              <w:t xml:space="preserve">I want to confirm the member’s eligibility for the ARP Plan </w:t>
            </w:r>
          </w:p>
          <w:p w14:paraId="2EE76B79" w14:textId="77777777" w:rsidR="00C669F2" w:rsidRPr="004920F1" w:rsidRDefault="00C669F2" w:rsidP="00C669F2">
            <w:r w:rsidRPr="004920F1">
              <w:rPr>
                <w:bCs/>
                <w:spacing w:val="-5"/>
              </w:rPr>
              <w:t>So that I can accept or reject their application.</w:t>
            </w:r>
          </w:p>
        </w:tc>
        <w:tc>
          <w:tcPr>
            <w:tcW w:w="4819" w:type="dxa"/>
            <w:tcBorders>
              <w:top w:val="single" w:sz="4" w:space="0" w:color="auto"/>
              <w:left w:val="nil"/>
              <w:bottom w:val="single" w:sz="4" w:space="0" w:color="auto"/>
              <w:right w:val="single" w:sz="4" w:space="0" w:color="auto"/>
            </w:tcBorders>
            <w:shd w:val="clear" w:color="auto" w:fill="auto"/>
          </w:tcPr>
          <w:p w14:paraId="7F12C43D" w14:textId="77777777" w:rsidR="00C669F2" w:rsidRPr="004920F1" w:rsidRDefault="00C669F2" w:rsidP="00C669F2">
            <w:pPr>
              <w:rPr>
                <w:bCs/>
                <w:spacing w:val="-5"/>
              </w:rPr>
            </w:pPr>
            <w:r w:rsidRPr="004920F1">
              <w:rPr>
                <w:bCs/>
                <w:spacing w:val="-5"/>
              </w:rPr>
              <w:t>I’ll be satisfied when:</w:t>
            </w:r>
          </w:p>
          <w:p w14:paraId="0DFF5CB6" w14:textId="77777777" w:rsidR="00C669F2" w:rsidRPr="007F5BCB" w:rsidRDefault="00C669F2" w:rsidP="00C669F2">
            <w:pPr>
              <w:pStyle w:val="ListParagraph"/>
              <w:widowControl/>
              <w:numPr>
                <w:ilvl w:val="0"/>
                <w:numId w:val="540"/>
              </w:numPr>
              <w:autoSpaceDE/>
              <w:autoSpaceDN/>
              <w:spacing w:line="259" w:lineRule="auto"/>
              <w:contextualSpacing/>
              <w:rPr>
                <w:rFonts w:ascii="Times New Roman" w:hAnsi="Times New Roman" w:cs="Times New Roman"/>
                <w:bCs/>
                <w:spacing w:val="-5"/>
              </w:rPr>
            </w:pPr>
            <w:r w:rsidRPr="007F5BCB">
              <w:rPr>
                <w:rFonts w:ascii="Times New Roman" w:hAnsi="Times New Roman" w:cs="Times New Roman"/>
                <w:bCs/>
                <w:spacing w:val="-5"/>
              </w:rPr>
              <w:t>I can view their educational institution</w:t>
            </w:r>
          </w:p>
          <w:p w14:paraId="18947209" w14:textId="77777777" w:rsidR="00C669F2" w:rsidRPr="007F5BCB" w:rsidRDefault="00C669F2" w:rsidP="00C669F2">
            <w:pPr>
              <w:pStyle w:val="ListParagraph"/>
              <w:widowControl/>
              <w:numPr>
                <w:ilvl w:val="0"/>
                <w:numId w:val="540"/>
              </w:numPr>
              <w:autoSpaceDE/>
              <w:autoSpaceDN/>
              <w:spacing w:line="259" w:lineRule="auto"/>
              <w:contextualSpacing/>
              <w:rPr>
                <w:rFonts w:ascii="Times New Roman" w:hAnsi="Times New Roman" w:cs="Times New Roman"/>
                <w:bCs/>
                <w:spacing w:val="-5"/>
              </w:rPr>
            </w:pPr>
            <w:r w:rsidRPr="007F5BCB">
              <w:rPr>
                <w:rFonts w:ascii="Times New Roman" w:hAnsi="Times New Roman" w:cs="Times New Roman"/>
                <w:bCs/>
                <w:spacing w:val="-5"/>
              </w:rPr>
              <w:t>I can view their date of hire with the employer</w:t>
            </w:r>
          </w:p>
          <w:p w14:paraId="11E7746D" w14:textId="77777777" w:rsidR="00C669F2" w:rsidRPr="007F5BCB" w:rsidRDefault="00C669F2" w:rsidP="00C669F2">
            <w:pPr>
              <w:pStyle w:val="ListParagraph"/>
              <w:widowControl/>
              <w:numPr>
                <w:ilvl w:val="0"/>
                <w:numId w:val="540"/>
              </w:numPr>
              <w:autoSpaceDE/>
              <w:autoSpaceDN/>
              <w:spacing w:line="259" w:lineRule="auto"/>
              <w:contextualSpacing/>
              <w:rPr>
                <w:rFonts w:ascii="Times New Roman" w:hAnsi="Times New Roman" w:cs="Times New Roman"/>
                <w:bCs/>
                <w:spacing w:val="-5"/>
              </w:rPr>
            </w:pPr>
            <w:r w:rsidRPr="007F5BCB">
              <w:rPr>
                <w:rFonts w:ascii="Times New Roman" w:hAnsi="Times New Roman" w:cs="Times New Roman"/>
                <w:bCs/>
                <w:spacing w:val="-5"/>
              </w:rPr>
              <w:t>I can approve or deny their application</w:t>
            </w:r>
          </w:p>
          <w:p w14:paraId="776A3311" w14:textId="77777777" w:rsidR="00C669F2" w:rsidRPr="004920F1" w:rsidRDefault="00C669F2" w:rsidP="00C669F2">
            <w:pPr>
              <w:rPr>
                <w:bCs/>
                <w:spacing w:val="-5"/>
              </w:rPr>
            </w:pPr>
          </w:p>
          <w:p w14:paraId="4035F93A" w14:textId="77777777" w:rsidR="00C669F2" w:rsidRPr="004920F1" w:rsidRDefault="00C669F2" w:rsidP="00C669F2">
            <w:pPr>
              <w:rPr>
                <w:bCs/>
                <w:spacing w:val="-5"/>
              </w:rPr>
            </w:pPr>
            <w:r w:rsidRPr="004920F1">
              <w:rPr>
                <w:bCs/>
                <w:spacing w:val="-5"/>
                <w:u w:val="single"/>
              </w:rPr>
              <w:t>Business Rule:</w:t>
            </w:r>
          </w:p>
          <w:p w14:paraId="71A70F31" w14:textId="77777777" w:rsidR="00C669F2" w:rsidRPr="005515EB" w:rsidRDefault="00C669F2" w:rsidP="00C669F2">
            <w:pPr>
              <w:pStyle w:val="ListParagraph"/>
              <w:widowControl/>
              <w:numPr>
                <w:ilvl w:val="0"/>
                <w:numId w:val="542"/>
              </w:numPr>
              <w:autoSpaceDE/>
              <w:autoSpaceDN/>
              <w:spacing w:line="259" w:lineRule="auto"/>
              <w:ind w:left="740"/>
              <w:contextualSpacing/>
              <w:rPr>
                <w:rFonts w:ascii="Times New Roman" w:hAnsi="Times New Roman" w:cs="Times New Roman"/>
              </w:rPr>
            </w:pPr>
            <w:r w:rsidRPr="005515EB">
              <w:rPr>
                <w:rFonts w:ascii="Times New Roman" w:hAnsi="Times New Roman" w:cs="Times New Roman"/>
                <w:bCs/>
                <w:spacing w:val="-5"/>
              </w:rPr>
              <w:t xml:space="preserve">NMSA 22-11-47.A. Beginning October 1, 1991, any employee of the university of New </w:t>
            </w:r>
            <w:r w:rsidRPr="005515EB">
              <w:rPr>
                <w:rFonts w:ascii="Times New Roman" w:hAnsi="Times New Roman" w:cs="Times New Roman"/>
                <w:bCs/>
                <w:spacing w:val="-5"/>
              </w:rPr>
              <w:lastRenderedPageBreak/>
              <w:t>Mexico, New Mexico state university, New Mexico institute of mining and technology, New Mexico highlands university, eastern New Mexico university or western New Mexico university who is eligible to become a participant may make within 90 days of that date an election to participate in the alternative retirement plan. Beginning October 1, 1999, an employee of central New Mexico community college, Clovis community college, Luna community college, Mesalands community college, New Mexico junior college, northern New Mexico college, San Juan college or Santa Fe community college who is eligible to become a participant may make an election to participate in the alternative retirement plan within 90 days of the initial date. Thereafter, any employee who is eligible to become a participant may make within the first 90 days of employment with a qualifying state educational institution an election to participate in the alternative retirement plan. Any employee who makes the election shall become a participant the first day of the first pay period following the election.</w:t>
            </w:r>
          </w:p>
        </w:tc>
        <w:tc>
          <w:tcPr>
            <w:tcW w:w="1276" w:type="dxa"/>
            <w:tcBorders>
              <w:top w:val="single" w:sz="4" w:space="0" w:color="auto"/>
              <w:left w:val="nil"/>
              <w:bottom w:val="single" w:sz="4" w:space="0" w:color="auto"/>
              <w:right w:val="single" w:sz="4" w:space="0" w:color="auto"/>
            </w:tcBorders>
            <w:shd w:val="clear" w:color="auto" w:fill="auto"/>
          </w:tcPr>
          <w:p w14:paraId="30FEC4EF"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7B1E600C" w14:textId="77777777" w:rsidR="00C669F2" w:rsidRDefault="00646C6D" w:rsidP="00C669F2">
            <w:pPr>
              <w:rPr>
                <w:sz w:val="20"/>
              </w:rPr>
            </w:pPr>
            <w:sdt>
              <w:sdtPr>
                <w:rPr>
                  <w:sz w:val="20"/>
                </w:rPr>
                <w:id w:val="-115036652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3E4D6156" w14:textId="5757A54B" w:rsidR="00C669F2" w:rsidRPr="004920F1" w:rsidRDefault="00646C6D" w:rsidP="00C669F2">
            <w:sdt>
              <w:sdtPr>
                <w:rPr>
                  <w:sz w:val="20"/>
                </w:rPr>
                <w:id w:val="-33691753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AD8FA48" w14:textId="77777777" w:rsidR="00C669F2" w:rsidRDefault="00646C6D" w:rsidP="00C669F2">
            <w:sdt>
              <w:sdtPr>
                <w:rPr>
                  <w:sz w:val="20"/>
                </w:rPr>
                <w:id w:val="4103576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21068A87" w14:textId="77777777" w:rsidR="00C669F2" w:rsidRDefault="00646C6D" w:rsidP="00C669F2">
            <w:sdt>
              <w:sdtPr>
                <w:rPr>
                  <w:sz w:val="20"/>
                </w:rPr>
                <w:id w:val="-119029521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12FD25F4" w14:textId="77777777" w:rsidR="00C669F2" w:rsidRDefault="00646C6D" w:rsidP="00C669F2">
            <w:sdt>
              <w:sdtPr>
                <w:rPr>
                  <w:sz w:val="20"/>
                </w:rPr>
                <w:id w:val="141297331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14A5AB01" w14:textId="77777777" w:rsidR="00C669F2" w:rsidRDefault="00646C6D" w:rsidP="00C669F2">
            <w:sdt>
              <w:sdtPr>
                <w:rPr>
                  <w:sz w:val="20"/>
                </w:rPr>
                <w:id w:val="-191123181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38D5E1A9" w14:textId="329E0308" w:rsidR="00C669F2" w:rsidRPr="004920F1" w:rsidRDefault="00646C6D" w:rsidP="00C669F2">
            <w:sdt>
              <w:sdtPr>
                <w:rPr>
                  <w:sz w:val="20"/>
                </w:rPr>
                <w:id w:val="108311707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1FCFF8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8FA6DFB" w14:textId="77777777" w:rsidR="00C669F2" w:rsidRPr="002B62E0" w:rsidRDefault="00C669F2" w:rsidP="00C669F2">
            <w:pPr>
              <w:rPr>
                <w:bCs/>
                <w:spacing w:val="-5"/>
              </w:rPr>
            </w:pPr>
            <w:r w:rsidRPr="002B62E0">
              <w:t>22.002</w:t>
            </w:r>
          </w:p>
        </w:tc>
        <w:tc>
          <w:tcPr>
            <w:tcW w:w="1417" w:type="dxa"/>
            <w:tcBorders>
              <w:top w:val="single" w:sz="4" w:space="0" w:color="auto"/>
              <w:left w:val="nil"/>
              <w:bottom w:val="single" w:sz="4" w:space="0" w:color="auto"/>
              <w:right w:val="single" w:sz="4" w:space="0" w:color="auto"/>
            </w:tcBorders>
          </w:tcPr>
          <w:p w14:paraId="0A59ED09" w14:textId="77777777" w:rsidR="00C669F2" w:rsidRPr="004920F1" w:rsidRDefault="00C669F2" w:rsidP="00C669F2">
            <w:r w:rsidRPr="004920F1">
              <w:rPr>
                <w:bCs/>
                <w:spacing w:val="-5"/>
              </w:rPr>
              <w:t>Defined Contribution Plan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E732A0"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8DEFD4" w14:textId="77777777" w:rsidR="00C669F2" w:rsidRPr="004920F1" w:rsidRDefault="00C669F2" w:rsidP="00C669F2">
            <w:r w:rsidRPr="004920F1">
              <w:rPr>
                <w:bCs/>
                <w:spacing w:val="-5"/>
              </w:rPr>
              <w:t>Employer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6368ACF" w14:textId="77777777" w:rsidR="00C669F2" w:rsidRPr="005515EB" w:rsidRDefault="00C669F2" w:rsidP="00C669F2">
            <w:pPr>
              <w:rPr>
                <w:bCs/>
                <w:spacing w:val="-5"/>
              </w:rPr>
            </w:pPr>
            <w:r w:rsidRPr="005515EB">
              <w:rPr>
                <w:bCs/>
                <w:spacing w:val="-5"/>
              </w:rPr>
              <w:t>I want to submit the Work Report (W-1) to NMERB</w:t>
            </w:r>
          </w:p>
          <w:p w14:paraId="7577E529" w14:textId="338873DB" w:rsidR="00C669F2" w:rsidRPr="004920F1" w:rsidRDefault="00C669F2" w:rsidP="00C669F2">
            <w:r w:rsidRPr="005515EB">
              <w:rPr>
                <w:bCs/>
                <w:spacing w:val="-5"/>
              </w:rPr>
              <w:t>So that the member appears as an ARP participant.</w:t>
            </w:r>
          </w:p>
        </w:tc>
        <w:tc>
          <w:tcPr>
            <w:tcW w:w="4819" w:type="dxa"/>
            <w:tcBorders>
              <w:top w:val="single" w:sz="4" w:space="0" w:color="auto"/>
              <w:left w:val="nil"/>
              <w:bottom w:val="single" w:sz="4" w:space="0" w:color="auto"/>
              <w:right w:val="single" w:sz="4" w:space="0" w:color="auto"/>
            </w:tcBorders>
            <w:shd w:val="clear" w:color="auto" w:fill="auto"/>
          </w:tcPr>
          <w:p w14:paraId="139F5E6B" w14:textId="77777777" w:rsidR="00C669F2" w:rsidRPr="004920F1" w:rsidRDefault="00C669F2" w:rsidP="00C669F2">
            <w:pPr>
              <w:rPr>
                <w:bCs/>
                <w:spacing w:val="-5"/>
              </w:rPr>
            </w:pPr>
            <w:r w:rsidRPr="004920F1">
              <w:rPr>
                <w:bCs/>
                <w:spacing w:val="-5"/>
              </w:rPr>
              <w:t>I’ll be satisfied when:</w:t>
            </w:r>
          </w:p>
          <w:p w14:paraId="63F5E08C" w14:textId="77777777" w:rsidR="00C669F2" w:rsidRPr="005515EB" w:rsidRDefault="00C669F2" w:rsidP="00C669F2">
            <w:pPr>
              <w:pStyle w:val="ListParagraph"/>
              <w:widowControl/>
              <w:numPr>
                <w:ilvl w:val="0"/>
                <w:numId w:val="543"/>
              </w:numPr>
              <w:autoSpaceDE/>
              <w:autoSpaceDN/>
              <w:spacing w:line="259" w:lineRule="auto"/>
              <w:contextualSpacing/>
              <w:rPr>
                <w:rFonts w:ascii="Times New Roman" w:hAnsi="Times New Roman" w:cs="Times New Roman"/>
                <w:bCs/>
                <w:spacing w:val="-5"/>
              </w:rPr>
            </w:pPr>
            <w:r w:rsidRPr="005515EB">
              <w:rPr>
                <w:rFonts w:ascii="Times New Roman" w:hAnsi="Times New Roman" w:cs="Times New Roman"/>
                <w:bCs/>
                <w:spacing w:val="-5"/>
              </w:rPr>
              <w:t>The member’s job category is reported as ‘AP’</w:t>
            </w:r>
          </w:p>
          <w:p w14:paraId="6AB4451B" w14:textId="77777777" w:rsidR="00C669F2" w:rsidRPr="005515EB" w:rsidRDefault="00C669F2" w:rsidP="00C669F2">
            <w:pPr>
              <w:pStyle w:val="ListParagraph"/>
              <w:widowControl/>
              <w:numPr>
                <w:ilvl w:val="0"/>
                <w:numId w:val="543"/>
              </w:numPr>
              <w:autoSpaceDE/>
              <w:autoSpaceDN/>
              <w:spacing w:line="259" w:lineRule="auto"/>
              <w:contextualSpacing/>
              <w:rPr>
                <w:rFonts w:ascii="Times New Roman" w:hAnsi="Times New Roman" w:cs="Times New Roman"/>
                <w:bCs/>
                <w:spacing w:val="-5"/>
              </w:rPr>
            </w:pPr>
            <w:r w:rsidRPr="005515EB">
              <w:rPr>
                <w:rFonts w:ascii="Times New Roman" w:hAnsi="Times New Roman" w:cs="Times New Roman"/>
                <w:bCs/>
                <w:spacing w:val="-5"/>
              </w:rPr>
              <w:t>The employer contribution rate is set at 4.25%</w:t>
            </w:r>
          </w:p>
          <w:p w14:paraId="20CC0C61" w14:textId="77777777" w:rsidR="00C669F2" w:rsidRPr="004920F1" w:rsidRDefault="00C669F2" w:rsidP="00C669F2">
            <w:pPr>
              <w:rPr>
                <w:bCs/>
                <w:spacing w:val="-5"/>
              </w:rPr>
            </w:pPr>
          </w:p>
          <w:p w14:paraId="4F03AA79" w14:textId="77777777" w:rsidR="00C669F2" w:rsidRPr="004920F1" w:rsidRDefault="00C669F2" w:rsidP="00C669F2">
            <w:pPr>
              <w:rPr>
                <w:bCs/>
                <w:spacing w:val="-5"/>
              </w:rPr>
            </w:pPr>
            <w:r w:rsidRPr="004920F1">
              <w:rPr>
                <w:bCs/>
                <w:spacing w:val="-5"/>
                <w:u w:val="single"/>
              </w:rPr>
              <w:t>Business Rule:</w:t>
            </w:r>
          </w:p>
          <w:p w14:paraId="5AAFB780" w14:textId="77777777" w:rsidR="00C669F2" w:rsidRPr="005515EB" w:rsidRDefault="00C669F2" w:rsidP="00C669F2">
            <w:pPr>
              <w:pStyle w:val="ListParagraph"/>
              <w:widowControl/>
              <w:numPr>
                <w:ilvl w:val="0"/>
                <w:numId w:val="544"/>
              </w:numPr>
              <w:autoSpaceDE/>
              <w:autoSpaceDN/>
              <w:spacing w:line="259" w:lineRule="auto"/>
              <w:ind w:left="740"/>
              <w:contextualSpacing/>
              <w:rPr>
                <w:rFonts w:ascii="Times New Roman" w:hAnsi="Times New Roman" w:cs="Times New Roman"/>
              </w:rPr>
            </w:pPr>
            <w:r w:rsidRPr="005515EB">
              <w:rPr>
                <w:rFonts w:ascii="Times New Roman" w:hAnsi="Times New Roman" w:cs="Times New Roman"/>
                <w:bCs/>
                <w:spacing w:val="-5"/>
              </w:rPr>
              <w:lastRenderedPageBreak/>
              <w:t>NMSA 22-11-49.B. A qualifying state educational institution shall contribute on behalf of each participant an amount of the participant's salary equal to the contribution that would be required of the employer if the participant were, instead, a regular member.  Of that contribution, a sum equal to 3.25% of the annual salary of each participant shall be paid to the fund, and the remainder of the contribution shall be paid to the alternative retirement plan as provided by the board; provided, however, that on July 1 following any report by the actuary to the board that concludes that less than 3.25% is required to satisfy the unfunded actuarial liability attributable to the participation of the participants in the alternative retirement plan, then the percentage the actuary determines is the minimum required to satisfy that liability.</w:t>
            </w:r>
          </w:p>
        </w:tc>
        <w:tc>
          <w:tcPr>
            <w:tcW w:w="1276" w:type="dxa"/>
            <w:tcBorders>
              <w:top w:val="single" w:sz="4" w:space="0" w:color="auto"/>
              <w:left w:val="nil"/>
              <w:bottom w:val="single" w:sz="4" w:space="0" w:color="auto"/>
              <w:right w:val="single" w:sz="4" w:space="0" w:color="auto"/>
            </w:tcBorders>
            <w:shd w:val="clear" w:color="auto" w:fill="auto"/>
          </w:tcPr>
          <w:p w14:paraId="221F97A6"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72E71030" w14:textId="77777777" w:rsidR="00C669F2" w:rsidRDefault="00646C6D" w:rsidP="00C669F2">
            <w:pPr>
              <w:rPr>
                <w:sz w:val="20"/>
              </w:rPr>
            </w:pPr>
            <w:sdt>
              <w:sdtPr>
                <w:rPr>
                  <w:sz w:val="20"/>
                </w:rPr>
                <w:id w:val="-200534759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EFB5322" w14:textId="2564E9D1" w:rsidR="00C669F2" w:rsidRPr="004920F1" w:rsidRDefault="00646C6D" w:rsidP="00C669F2">
            <w:sdt>
              <w:sdtPr>
                <w:rPr>
                  <w:sz w:val="20"/>
                </w:rPr>
                <w:id w:val="-151668071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6404148" w14:textId="77777777" w:rsidR="00C669F2" w:rsidRDefault="00646C6D" w:rsidP="00C669F2">
            <w:sdt>
              <w:sdtPr>
                <w:rPr>
                  <w:sz w:val="20"/>
                </w:rPr>
                <w:id w:val="24206651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5A152D37" w14:textId="77777777" w:rsidR="00C669F2" w:rsidRDefault="00646C6D" w:rsidP="00C669F2">
            <w:sdt>
              <w:sdtPr>
                <w:rPr>
                  <w:sz w:val="20"/>
                </w:rPr>
                <w:id w:val="-172365769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9746A73" w14:textId="77777777" w:rsidR="00C669F2" w:rsidRDefault="00646C6D" w:rsidP="00C669F2">
            <w:sdt>
              <w:sdtPr>
                <w:rPr>
                  <w:sz w:val="20"/>
                </w:rPr>
                <w:id w:val="35786147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0224A4F5" w14:textId="77777777" w:rsidR="00C669F2" w:rsidRDefault="00646C6D" w:rsidP="00C669F2">
            <w:sdt>
              <w:sdtPr>
                <w:rPr>
                  <w:sz w:val="20"/>
                </w:rPr>
                <w:id w:val="89215828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31096F3B" w14:textId="52D90320" w:rsidR="00C669F2" w:rsidRPr="004920F1" w:rsidRDefault="00646C6D" w:rsidP="00C669F2">
            <w:sdt>
              <w:sdtPr>
                <w:rPr>
                  <w:sz w:val="20"/>
                </w:rPr>
                <w:id w:val="-18058688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73CBA959"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1E4AB3F" w14:textId="77777777" w:rsidR="00C669F2" w:rsidRPr="002B62E0" w:rsidRDefault="00C669F2" w:rsidP="00C669F2">
            <w:pPr>
              <w:rPr>
                <w:bCs/>
                <w:spacing w:val="-5"/>
              </w:rPr>
            </w:pPr>
            <w:r w:rsidRPr="002B62E0">
              <w:t>22.003</w:t>
            </w:r>
          </w:p>
        </w:tc>
        <w:tc>
          <w:tcPr>
            <w:tcW w:w="1417" w:type="dxa"/>
            <w:tcBorders>
              <w:top w:val="single" w:sz="4" w:space="0" w:color="auto"/>
              <w:left w:val="nil"/>
              <w:bottom w:val="single" w:sz="4" w:space="0" w:color="auto"/>
              <w:right w:val="single" w:sz="4" w:space="0" w:color="auto"/>
            </w:tcBorders>
          </w:tcPr>
          <w:p w14:paraId="6C8A86B8" w14:textId="77777777" w:rsidR="00C669F2" w:rsidRPr="004920F1" w:rsidRDefault="00C669F2" w:rsidP="00C669F2">
            <w:r w:rsidRPr="004920F1">
              <w:rPr>
                <w:bCs/>
                <w:spacing w:val="-5"/>
              </w:rPr>
              <w:t>Defined Contribution Plan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95F4458"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6CDB56A" w14:textId="77777777" w:rsidR="00C669F2" w:rsidRPr="004920F1" w:rsidRDefault="00C669F2" w:rsidP="00C669F2">
            <w:r w:rsidRPr="004920F1">
              <w:rPr>
                <w:bCs/>
                <w:spacing w:val="-5"/>
              </w:rPr>
              <w:t>Employer Reporting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CB58E5B" w14:textId="77777777" w:rsidR="00C669F2" w:rsidRPr="004920F1" w:rsidRDefault="00C669F2" w:rsidP="00C669F2">
            <w:pPr>
              <w:rPr>
                <w:bCs/>
                <w:spacing w:val="-5"/>
              </w:rPr>
            </w:pPr>
            <w:r w:rsidRPr="004920F1">
              <w:rPr>
                <w:bCs/>
                <w:spacing w:val="-5"/>
              </w:rPr>
              <w:t>I want to update the member’s plan status</w:t>
            </w:r>
          </w:p>
          <w:p w14:paraId="6C2313CB" w14:textId="77777777" w:rsidR="00C669F2" w:rsidRPr="004920F1" w:rsidRDefault="00C669F2" w:rsidP="00C669F2">
            <w:r w:rsidRPr="004920F1">
              <w:rPr>
                <w:bCs/>
                <w:spacing w:val="-5"/>
              </w:rPr>
              <w:t>So that the member is enrolled in the ARP.</w:t>
            </w:r>
          </w:p>
        </w:tc>
        <w:tc>
          <w:tcPr>
            <w:tcW w:w="4819" w:type="dxa"/>
            <w:tcBorders>
              <w:top w:val="single" w:sz="4" w:space="0" w:color="auto"/>
              <w:left w:val="nil"/>
              <w:bottom w:val="single" w:sz="4" w:space="0" w:color="auto"/>
              <w:right w:val="single" w:sz="4" w:space="0" w:color="auto"/>
            </w:tcBorders>
            <w:shd w:val="clear" w:color="auto" w:fill="auto"/>
          </w:tcPr>
          <w:p w14:paraId="18BB51AD" w14:textId="77777777" w:rsidR="00C669F2" w:rsidRPr="004920F1" w:rsidRDefault="00C669F2" w:rsidP="00C669F2">
            <w:pPr>
              <w:rPr>
                <w:bCs/>
                <w:spacing w:val="-5"/>
              </w:rPr>
            </w:pPr>
            <w:r w:rsidRPr="004920F1">
              <w:rPr>
                <w:bCs/>
                <w:spacing w:val="-5"/>
              </w:rPr>
              <w:t>I’ll be satisfied when:</w:t>
            </w:r>
          </w:p>
          <w:p w14:paraId="6539284C" w14:textId="578FAD48" w:rsidR="00C669F2" w:rsidRPr="005515EB" w:rsidRDefault="00C669F2" w:rsidP="00C669F2">
            <w:pPr>
              <w:pStyle w:val="ListParagraph"/>
              <w:widowControl/>
              <w:numPr>
                <w:ilvl w:val="0"/>
                <w:numId w:val="545"/>
              </w:numPr>
              <w:autoSpaceDE/>
              <w:autoSpaceDN/>
              <w:spacing w:line="259" w:lineRule="auto"/>
              <w:ind w:left="740"/>
              <w:contextualSpacing/>
              <w:rPr>
                <w:rFonts w:ascii="Times New Roman" w:hAnsi="Times New Roman" w:cs="Times New Roman"/>
                <w:bCs/>
                <w:spacing w:val="-5"/>
              </w:rPr>
            </w:pPr>
            <w:r w:rsidRPr="005515EB">
              <w:rPr>
                <w:rFonts w:ascii="Times New Roman" w:hAnsi="Times New Roman" w:cs="Times New Roman"/>
                <w:bCs/>
                <w:spacing w:val="-5"/>
              </w:rPr>
              <w:t xml:space="preserve">I can change the plan status from </w:t>
            </w:r>
            <w:r w:rsidR="005629BA">
              <w:rPr>
                <w:rFonts w:ascii="Times New Roman" w:hAnsi="Times New Roman" w:cs="Times New Roman"/>
                <w:bCs/>
                <w:spacing w:val="-5"/>
              </w:rPr>
              <w:t>Defined Benefit (</w:t>
            </w:r>
            <w:r w:rsidRPr="005515EB">
              <w:rPr>
                <w:rFonts w:ascii="Times New Roman" w:hAnsi="Times New Roman" w:cs="Times New Roman"/>
                <w:bCs/>
                <w:spacing w:val="-5"/>
              </w:rPr>
              <w:t>DB</w:t>
            </w:r>
            <w:r w:rsidR="005629BA">
              <w:rPr>
                <w:rFonts w:ascii="Times New Roman" w:hAnsi="Times New Roman" w:cs="Times New Roman"/>
                <w:bCs/>
                <w:spacing w:val="-5"/>
              </w:rPr>
              <w:t>)</w:t>
            </w:r>
            <w:r w:rsidRPr="005515EB">
              <w:rPr>
                <w:rFonts w:ascii="Times New Roman" w:hAnsi="Times New Roman" w:cs="Times New Roman"/>
                <w:bCs/>
                <w:spacing w:val="-5"/>
              </w:rPr>
              <w:t xml:space="preserve"> to ARP</w:t>
            </w:r>
          </w:p>
          <w:p w14:paraId="5CCBCC44" w14:textId="77777777" w:rsidR="00C669F2" w:rsidRPr="004920F1" w:rsidRDefault="00C669F2" w:rsidP="00C669F2">
            <w:pPr>
              <w:rPr>
                <w:bCs/>
                <w:spacing w:val="-5"/>
              </w:rPr>
            </w:pPr>
          </w:p>
          <w:p w14:paraId="116832AF" w14:textId="77777777" w:rsidR="00C669F2" w:rsidRPr="004920F1" w:rsidRDefault="00C669F2" w:rsidP="00C669F2">
            <w:pPr>
              <w:rPr>
                <w:bCs/>
                <w:spacing w:val="-5"/>
              </w:rPr>
            </w:pPr>
            <w:r w:rsidRPr="004920F1">
              <w:rPr>
                <w:bCs/>
                <w:spacing w:val="-5"/>
                <w:u w:val="single"/>
              </w:rPr>
              <w:t>Business Rules:</w:t>
            </w:r>
          </w:p>
          <w:p w14:paraId="656D1F37" w14:textId="77777777" w:rsidR="00C669F2" w:rsidRPr="005515EB" w:rsidRDefault="00C669F2" w:rsidP="00C669F2">
            <w:pPr>
              <w:pStyle w:val="ListParagraph"/>
              <w:widowControl/>
              <w:numPr>
                <w:ilvl w:val="0"/>
                <w:numId w:val="547"/>
              </w:numPr>
              <w:autoSpaceDE/>
              <w:autoSpaceDN/>
              <w:spacing w:line="259" w:lineRule="auto"/>
              <w:contextualSpacing/>
              <w:rPr>
                <w:rFonts w:ascii="Times New Roman" w:hAnsi="Times New Roman" w:cs="Times New Roman"/>
                <w:bCs/>
                <w:spacing w:val="-5"/>
              </w:rPr>
            </w:pPr>
            <w:r w:rsidRPr="005515EB">
              <w:rPr>
                <w:rFonts w:ascii="Times New Roman" w:hAnsi="Times New Roman" w:cs="Times New Roman"/>
                <w:bCs/>
                <w:spacing w:val="-5"/>
              </w:rPr>
              <w:t>NMSA 22-11-47.B. Until the time an employee who is eligible to become a participant elects to participate in the alternative retirement plan, that employee shall be a regular member.</w:t>
            </w:r>
          </w:p>
          <w:p w14:paraId="2653714D" w14:textId="77777777" w:rsidR="00C669F2" w:rsidRPr="005515EB" w:rsidRDefault="00C669F2" w:rsidP="00C669F2">
            <w:pPr>
              <w:pStyle w:val="ListParagraph"/>
              <w:widowControl/>
              <w:numPr>
                <w:ilvl w:val="0"/>
                <w:numId w:val="547"/>
              </w:numPr>
              <w:autoSpaceDE/>
              <w:autoSpaceDN/>
              <w:spacing w:line="259" w:lineRule="auto"/>
              <w:contextualSpacing/>
              <w:rPr>
                <w:rFonts w:ascii="Times New Roman" w:hAnsi="Times New Roman" w:cs="Times New Roman"/>
                <w:bCs/>
                <w:spacing w:val="-5"/>
              </w:rPr>
            </w:pPr>
            <w:r w:rsidRPr="005515EB">
              <w:rPr>
                <w:rFonts w:ascii="Times New Roman" w:hAnsi="Times New Roman" w:cs="Times New Roman"/>
                <w:bCs/>
                <w:spacing w:val="-5"/>
              </w:rPr>
              <w:t>NMSA 22-11-47.D. On July 1, 2009, any participant who has made contributions to the alternative retirement plan for a cumulative total of seven years or more shall have a one-</w:t>
            </w:r>
            <w:r w:rsidRPr="005515EB">
              <w:rPr>
                <w:rFonts w:ascii="Times New Roman" w:hAnsi="Times New Roman" w:cs="Times New Roman"/>
                <w:bCs/>
                <w:spacing w:val="-5"/>
              </w:rPr>
              <w:lastRenderedPageBreak/>
              <w:t>time option of electing to become a regular member. Thereafter, once a participant has made contributions to the alternative retirement plan for a cumulative total of 7 years, a participant shall have a one-time option of electing to become a regular member. Participants electing to become regular members shall exercise that option within 120 days of the date of becoming eligible to elect to become a regular member. Any amounts on deposit in an employee's alternative retirement plan account when a participant becomes a regular member shall remain on deposit with the contractor or carrier subject to that plan's provisions, unless otherwise provided by law. An employee who elects to become a regular member under this subsection shall use the date on which the employee was first employed with a qualifying state educational institution for purposes of determining any retirement eligibility requirement, provided that the employee:</w:t>
            </w:r>
          </w:p>
          <w:p w14:paraId="6A2E5529" w14:textId="77777777" w:rsidR="00C669F2" w:rsidRPr="005515EB" w:rsidRDefault="00C669F2" w:rsidP="00C669F2">
            <w:pPr>
              <w:pStyle w:val="ListParagraph"/>
              <w:widowControl/>
              <w:numPr>
                <w:ilvl w:val="0"/>
                <w:numId w:val="546"/>
              </w:numPr>
              <w:autoSpaceDE/>
              <w:autoSpaceDN/>
              <w:spacing w:line="259" w:lineRule="auto"/>
              <w:ind w:left="1080"/>
              <w:contextualSpacing/>
              <w:rPr>
                <w:rFonts w:ascii="Times New Roman" w:hAnsi="Times New Roman" w:cs="Times New Roman"/>
                <w:bCs/>
                <w:spacing w:val="-5"/>
              </w:rPr>
            </w:pPr>
            <w:r w:rsidRPr="005515EB">
              <w:rPr>
                <w:rFonts w:ascii="Times New Roman" w:hAnsi="Times New Roman" w:cs="Times New Roman"/>
                <w:bCs/>
                <w:spacing w:val="-5"/>
              </w:rPr>
              <w:t>May not purchase service credit for periods of employment during which the employee participated in the alternative retirement plan; and</w:t>
            </w:r>
          </w:p>
          <w:p w14:paraId="0E85FCF5" w14:textId="77777777" w:rsidR="00C669F2" w:rsidRPr="005515EB" w:rsidRDefault="00C669F2" w:rsidP="00C669F2">
            <w:pPr>
              <w:pStyle w:val="ListParagraph"/>
              <w:widowControl/>
              <w:numPr>
                <w:ilvl w:val="0"/>
                <w:numId w:val="546"/>
              </w:numPr>
              <w:autoSpaceDE/>
              <w:autoSpaceDN/>
              <w:spacing w:line="259" w:lineRule="auto"/>
              <w:ind w:left="1080"/>
              <w:contextualSpacing/>
              <w:rPr>
                <w:rFonts w:ascii="Times New Roman" w:hAnsi="Times New Roman" w:cs="Times New Roman"/>
              </w:rPr>
            </w:pPr>
            <w:r w:rsidRPr="005515EB">
              <w:rPr>
                <w:rFonts w:ascii="Times New Roman" w:hAnsi="Times New Roman" w:cs="Times New Roman"/>
                <w:bCs/>
                <w:spacing w:val="-5"/>
              </w:rPr>
              <w:t>Shall require not less than five years of contributory employment as a regular member as provided for in NMSA 22-11-24 to be eligible for retirement benefits.</w:t>
            </w:r>
          </w:p>
        </w:tc>
        <w:tc>
          <w:tcPr>
            <w:tcW w:w="1276" w:type="dxa"/>
            <w:tcBorders>
              <w:top w:val="single" w:sz="4" w:space="0" w:color="auto"/>
              <w:left w:val="nil"/>
              <w:bottom w:val="single" w:sz="4" w:space="0" w:color="auto"/>
              <w:right w:val="single" w:sz="4" w:space="0" w:color="auto"/>
            </w:tcBorders>
            <w:shd w:val="clear" w:color="auto" w:fill="auto"/>
          </w:tcPr>
          <w:p w14:paraId="45460E88"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6A59BE56" w14:textId="77777777" w:rsidR="00C669F2" w:rsidRDefault="00646C6D" w:rsidP="00C669F2">
            <w:pPr>
              <w:rPr>
                <w:sz w:val="20"/>
              </w:rPr>
            </w:pPr>
            <w:sdt>
              <w:sdtPr>
                <w:rPr>
                  <w:sz w:val="20"/>
                </w:rPr>
                <w:id w:val="36371317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7240B699" w14:textId="0FE7E6AD" w:rsidR="00C669F2" w:rsidRPr="004920F1" w:rsidRDefault="00646C6D" w:rsidP="00C669F2">
            <w:sdt>
              <w:sdtPr>
                <w:rPr>
                  <w:sz w:val="20"/>
                </w:rPr>
                <w:id w:val="-4877685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024B36E" w14:textId="77777777" w:rsidR="00C669F2" w:rsidRDefault="00646C6D" w:rsidP="00C669F2">
            <w:sdt>
              <w:sdtPr>
                <w:rPr>
                  <w:sz w:val="20"/>
                </w:rPr>
                <w:id w:val="-82928768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1B044354" w14:textId="77777777" w:rsidR="00C669F2" w:rsidRDefault="00646C6D" w:rsidP="00C669F2">
            <w:sdt>
              <w:sdtPr>
                <w:rPr>
                  <w:sz w:val="20"/>
                </w:rPr>
                <w:id w:val="114223974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0D97A21F" w14:textId="77777777" w:rsidR="00C669F2" w:rsidRDefault="00646C6D" w:rsidP="00C669F2">
            <w:sdt>
              <w:sdtPr>
                <w:rPr>
                  <w:sz w:val="20"/>
                </w:rPr>
                <w:id w:val="-76500404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0D332E65" w14:textId="77777777" w:rsidR="00C669F2" w:rsidRDefault="00646C6D" w:rsidP="00C669F2">
            <w:sdt>
              <w:sdtPr>
                <w:rPr>
                  <w:sz w:val="20"/>
                </w:rPr>
                <w:id w:val="214245667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2BA854D8" w14:textId="7F8795D4" w:rsidR="00C669F2" w:rsidRPr="004920F1" w:rsidRDefault="00646C6D" w:rsidP="00C669F2">
            <w:sdt>
              <w:sdtPr>
                <w:rPr>
                  <w:sz w:val="20"/>
                </w:rPr>
                <w:id w:val="-162414772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78DA0FB"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72CB517" w14:textId="77777777" w:rsidR="00C669F2" w:rsidRPr="002B62E0" w:rsidRDefault="00C669F2" w:rsidP="00C669F2">
            <w:pPr>
              <w:rPr>
                <w:bCs/>
                <w:spacing w:val="-5"/>
              </w:rPr>
            </w:pPr>
            <w:r w:rsidRPr="002B62E0">
              <w:t>22.004</w:t>
            </w:r>
          </w:p>
        </w:tc>
        <w:tc>
          <w:tcPr>
            <w:tcW w:w="1417" w:type="dxa"/>
            <w:tcBorders>
              <w:top w:val="single" w:sz="4" w:space="0" w:color="auto"/>
              <w:left w:val="nil"/>
              <w:bottom w:val="single" w:sz="4" w:space="0" w:color="auto"/>
              <w:right w:val="single" w:sz="4" w:space="0" w:color="auto"/>
            </w:tcBorders>
          </w:tcPr>
          <w:p w14:paraId="392C13A4" w14:textId="77777777" w:rsidR="00C669F2" w:rsidRPr="004920F1" w:rsidRDefault="00C669F2" w:rsidP="00C669F2">
            <w:r w:rsidRPr="004920F1">
              <w:rPr>
                <w:bCs/>
                <w:spacing w:val="-5"/>
              </w:rPr>
              <w:t xml:space="preserve">Defined Contribution </w:t>
            </w:r>
            <w:r w:rsidRPr="004920F1">
              <w:rPr>
                <w:bCs/>
                <w:spacing w:val="-5"/>
              </w:rPr>
              <w:lastRenderedPageBreak/>
              <w:t>Plan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AFA3DB6" w14:textId="77777777" w:rsidR="00C669F2" w:rsidRPr="004920F1" w:rsidRDefault="00C669F2" w:rsidP="00C669F2">
            <w:r>
              <w:lastRenderedPageBreak/>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D1E65BB" w14:textId="77777777" w:rsidR="00C669F2" w:rsidRPr="004920F1" w:rsidRDefault="00C669F2" w:rsidP="00C669F2">
            <w:r w:rsidRPr="004920F1">
              <w:rPr>
                <w:bCs/>
                <w:spacing w:val="-5"/>
              </w:rPr>
              <w:t xml:space="preserve">Employer Reporting </w:t>
            </w:r>
            <w:r w:rsidRPr="004920F1">
              <w:rPr>
                <w:bCs/>
                <w:spacing w:val="-5"/>
              </w:rPr>
              <w:lastRenderedPageBreak/>
              <w:t>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317F17" w14:textId="77777777" w:rsidR="00C669F2" w:rsidRPr="004920F1" w:rsidRDefault="00C669F2" w:rsidP="00C669F2">
            <w:pPr>
              <w:rPr>
                <w:bCs/>
                <w:spacing w:val="-5"/>
              </w:rPr>
            </w:pPr>
            <w:r w:rsidRPr="004920F1">
              <w:rPr>
                <w:bCs/>
                <w:spacing w:val="-5"/>
              </w:rPr>
              <w:lastRenderedPageBreak/>
              <w:t xml:space="preserve">I want to reverse/remove unnecessary DB related </w:t>
            </w:r>
            <w:r w:rsidRPr="004920F1">
              <w:rPr>
                <w:bCs/>
                <w:spacing w:val="-5"/>
              </w:rPr>
              <w:lastRenderedPageBreak/>
              <w:t>plan information</w:t>
            </w:r>
          </w:p>
          <w:p w14:paraId="2FE56C20" w14:textId="77777777" w:rsidR="00C669F2" w:rsidRPr="004920F1" w:rsidRDefault="00C669F2" w:rsidP="00C669F2">
            <w:r w:rsidRPr="004920F1">
              <w:rPr>
                <w:bCs/>
                <w:spacing w:val="-5"/>
              </w:rPr>
              <w:t>So that the member does not receive DB benefits while an ARP participant.</w:t>
            </w:r>
          </w:p>
        </w:tc>
        <w:tc>
          <w:tcPr>
            <w:tcW w:w="4819" w:type="dxa"/>
            <w:tcBorders>
              <w:top w:val="single" w:sz="4" w:space="0" w:color="auto"/>
              <w:left w:val="nil"/>
              <w:bottom w:val="single" w:sz="4" w:space="0" w:color="auto"/>
              <w:right w:val="single" w:sz="4" w:space="0" w:color="auto"/>
            </w:tcBorders>
            <w:shd w:val="clear" w:color="auto" w:fill="auto"/>
          </w:tcPr>
          <w:p w14:paraId="0F71C824" w14:textId="77777777" w:rsidR="00C669F2" w:rsidRPr="004920F1" w:rsidRDefault="00C669F2" w:rsidP="00C669F2">
            <w:pPr>
              <w:rPr>
                <w:bCs/>
                <w:spacing w:val="-5"/>
              </w:rPr>
            </w:pPr>
            <w:r w:rsidRPr="004920F1">
              <w:rPr>
                <w:bCs/>
                <w:spacing w:val="-5"/>
              </w:rPr>
              <w:lastRenderedPageBreak/>
              <w:t>I’ll be satisfied when:</w:t>
            </w:r>
          </w:p>
          <w:p w14:paraId="1B17CF9E" w14:textId="77777777" w:rsidR="00C669F2" w:rsidRPr="005515EB" w:rsidRDefault="00C669F2" w:rsidP="00C669F2">
            <w:pPr>
              <w:pStyle w:val="ListParagraph"/>
              <w:widowControl/>
              <w:numPr>
                <w:ilvl w:val="0"/>
                <w:numId w:val="548"/>
              </w:numPr>
              <w:autoSpaceDE/>
              <w:autoSpaceDN/>
              <w:spacing w:line="259" w:lineRule="auto"/>
              <w:contextualSpacing/>
              <w:rPr>
                <w:rFonts w:ascii="Times New Roman" w:hAnsi="Times New Roman" w:cs="Times New Roman"/>
                <w:bCs/>
                <w:spacing w:val="-5"/>
              </w:rPr>
            </w:pPr>
            <w:r w:rsidRPr="005515EB">
              <w:rPr>
                <w:rFonts w:ascii="Times New Roman" w:hAnsi="Times New Roman" w:cs="Times New Roman"/>
                <w:bCs/>
                <w:spacing w:val="-5"/>
              </w:rPr>
              <w:lastRenderedPageBreak/>
              <w:t>I can adjust ‘R’ and ‘AP’ member wages and contributions as reported on the Form 9 submitted by the employer</w:t>
            </w:r>
          </w:p>
          <w:p w14:paraId="7B849F43" w14:textId="77777777" w:rsidR="00C669F2" w:rsidRPr="005515EB" w:rsidRDefault="00C669F2" w:rsidP="00C669F2">
            <w:pPr>
              <w:pStyle w:val="ListParagraph"/>
              <w:widowControl/>
              <w:numPr>
                <w:ilvl w:val="0"/>
                <w:numId w:val="548"/>
              </w:numPr>
              <w:autoSpaceDE/>
              <w:autoSpaceDN/>
              <w:spacing w:line="259" w:lineRule="auto"/>
              <w:contextualSpacing/>
              <w:rPr>
                <w:rFonts w:ascii="Times New Roman" w:hAnsi="Times New Roman" w:cs="Times New Roman"/>
                <w:bCs/>
                <w:spacing w:val="-5"/>
              </w:rPr>
            </w:pPr>
            <w:r w:rsidRPr="005515EB">
              <w:rPr>
                <w:rFonts w:ascii="Times New Roman" w:hAnsi="Times New Roman" w:cs="Times New Roman"/>
                <w:bCs/>
                <w:spacing w:val="-5"/>
              </w:rPr>
              <w:t>I can adjust any DB service credits, if necessary</w:t>
            </w:r>
          </w:p>
          <w:p w14:paraId="29DEB664" w14:textId="77777777" w:rsidR="00C669F2" w:rsidRPr="005515EB" w:rsidRDefault="00C669F2" w:rsidP="00C669F2">
            <w:pPr>
              <w:pStyle w:val="ListParagraph"/>
              <w:widowControl/>
              <w:numPr>
                <w:ilvl w:val="0"/>
                <w:numId w:val="548"/>
              </w:numPr>
              <w:autoSpaceDE/>
              <w:autoSpaceDN/>
              <w:spacing w:line="259" w:lineRule="auto"/>
              <w:contextualSpacing/>
              <w:rPr>
                <w:rFonts w:ascii="Times New Roman" w:hAnsi="Times New Roman" w:cs="Times New Roman"/>
                <w:bCs/>
                <w:spacing w:val="-5"/>
              </w:rPr>
            </w:pPr>
            <w:r w:rsidRPr="005515EB">
              <w:rPr>
                <w:rFonts w:ascii="Times New Roman" w:hAnsi="Times New Roman" w:cs="Times New Roman"/>
                <w:bCs/>
                <w:spacing w:val="-5"/>
              </w:rPr>
              <w:t>ARP participation service is included for purposes of vesting</w:t>
            </w:r>
          </w:p>
          <w:p w14:paraId="6007E747" w14:textId="77777777" w:rsidR="00C669F2" w:rsidRPr="004920F1" w:rsidRDefault="00C669F2" w:rsidP="00C669F2">
            <w:pPr>
              <w:rPr>
                <w:bCs/>
                <w:spacing w:val="-5"/>
              </w:rPr>
            </w:pPr>
          </w:p>
          <w:p w14:paraId="2A407D8A" w14:textId="77777777" w:rsidR="00C669F2" w:rsidRPr="004920F1" w:rsidRDefault="00C669F2" w:rsidP="00C669F2">
            <w:pPr>
              <w:rPr>
                <w:bCs/>
                <w:spacing w:val="-5"/>
              </w:rPr>
            </w:pPr>
            <w:r w:rsidRPr="004920F1">
              <w:rPr>
                <w:bCs/>
                <w:spacing w:val="-5"/>
                <w:u w:val="single"/>
              </w:rPr>
              <w:t>Business Rule:</w:t>
            </w:r>
          </w:p>
          <w:p w14:paraId="071CDC72" w14:textId="77777777" w:rsidR="00C669F2" w:rsidRPr="005515EB" w:rsidRDefault="00C669F2" w:rsidP="00C669F2">
            <w:pPr>
              <w:pStyle w:val="ListParagraph"/>
              <w:widowControl/>
              <w:numPr>
                <w:ilvl w:val="0"/>
                <w:numId w:val="549"/>
              </w:numPr>
              <w:autoSpaceDE/>
              <w:autoSpaceDN/>
              <w:spacing w:line="259" w:lineRule="auto"/>
              <w:ind w:left="740"/>
              <w:contextualSpacing/>
              <w:rPr>
                <w:rFonts w:ascii="Times New Roman" w:hAnsi="Times New Roman" w:cs="Times New Roman"/>
              </w:rPr>
            </w:pPr>
            <w:r w:rsidRPr="005515EB">
              <w:rPr>
                <w:rFonts w:ascii="Times New Roman" w:hAnsi="Times New Roman" w:cs="Times New Roman"/>
                <w:bCs/>
                <w:spacing w:val="-5"/>
              </w:rPr>
              <w:t>NMSA 22-11-47.C. When an employee elects to become a participant, any employer and employee contributions made as a regular member shall be withdrawn from the fund and applied instead toward the alternative retirement plan as if the participant had been participating in the alternative retirement plan from the commencement of employment with the qualifying state educational institution.</w:t>
            </w:r>
          </w:p>
        </w:tc>
        <w:tc>
          <w:tcPr>
            <w:tcW w:w="1276" w:type="dxa"/>
            <w:tcBorders>
              <w:top w:val="single" w:sz="4" w:space="0" w:color="auto"/>
              <w:left w:val="nil"/>
              <w:bottom w:val="single" w:sz="4" w:space="0" w:color="auto"/>
              <w:right w:val="single" w:sz="4" w:space="0" w:color="auto"/>
            </w:tcBorders>
            <w:shd w:val="clear" w:color="auto" w:fill="auto"/>
          </w:tcPr>
          <w:p w14:paraId="7941B590"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0F8BEE9D" w14:textId="77777777" w:rsidR="00C669F2" w:rsidRDefault="00646C6D" w:rsidP="00C669F2">
            <w:pPr>
              <w:rPr>
                <w:sz w:val="20"/>
              </w:rPr>
            </w:pPr>
            <w:sdt>
              <w:sdtPr>
                <w:rPr>
                  <w:sz w:val="20"/>
                </w:rPr>
                <w:id w:val="92529903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0F5409A3" w14:textId="064DB59C" w:rsidR="00C669F2" w:rsidRPr="004920F1" w:rsidRDefault="00646C6D" w:rsidP="00C669F2">
            <w:sdt>
              <w:sdtPr>
                <w:rPr>
                  <w:sz w:val="20"/>
                </w:rPr>
                <w:id w:val="32394602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E3CDA77" w14:textId="77777777" w:rsidR="00C669F2" w:rsidRDefault="00646C6D" w:rsidP="00C669F2">
            <w:sdt>
              <w:sdtPr>
                <w:rPr>
                  <w:sz w:val="20"/>
                </w:rPr>
                <w:id w:val="37250336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2F95FB4C" w14:textId="77777777" w:rsidR="00C669F2" w:rsidRDefault="00646C6D" w:rsidP="00C669F2">
            <w:sdt>
              <w:sdtPr>
                <w:rPr>
                  <w:sz w:val="20"/>
                </w:rPr>
                <w:id w:val="183772425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27D65406" w14:textId="77777777" w:rsidR="00C669F2" w:rsidRDefault="00646C6D" w:rsidP="00C669F2">
            <w:sdt>
              <w:sdtPr>
                <w:rPr>
                  <w:sz w:val="20"/>
                </w:rPr>
                <w:id w:val="149260128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462339C" w14:textId="77777777" w:rsidR="00C669F2" w:rsidRDefault="00646C6D" w:rsidP="00C669F2">
            <w:sdt>
              <w:sdtPr>
                <w:rPr>
                  <w:sz w:val="20"/>
                </w:rPr>
                <w:id w:val="112604965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68DF3F55" w14:textId="2662C1D0" w:rsidR="00C669F2" w:rsidRPr="004920F1" w:rsidRDefault="00646C6D" w:rsidP="00C669F2">
            <w:sdt>
              <w:sdtPr>
                <w:rPr>
                  <w:sz w:val="20"/>
                </w:rPr>
                <w:id w:val="-174825848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6E428F0E"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F6595BF" w14:textId="77777777" w:rsidR="00C669F2" w:rsidRPr="002B62E0" w:rsidRDefault="00C669F2" w:rsidP="00C669F2">
            <w:pPr>
              <w:rPr>
                <w:bCs/>
                <w:spacing w:val="-5"/>
              </w:rPr>
            </w:pPr>
            <w:r w:rsidRPr="002B62E0">
              <w:lastRenderedPageBreak/>
              <w:t>22.005</w:t>
            </w:r>
          </w:p>
        </w:tc>
        <w:tc>
          <w:tcPr>
            <w:tcW w:w="1417" w:type="dxa"/>
            <w:tcBorders>
              <w:top w:val="single" w:sz="4" w:space="0" w:color="auto"/>
              <w:left w:val="nil"/>
              <w:bottom w:val="single" w:sz="4" w:space="0" w:color="auto"/>
              <w:right w:val="single" w:sz="4" w:space="0" w:color="auto"/>
            </w:tcBorders>
          </w:tcPr>
          <w:p w14:paraId="272EB50D" w14:textId="77777777" w:rsidR="00C669F2" w:rsidRPr="004920F1" w:rsidRDefault="00C669F2" w:rsidP="00C669F2">
            <w:r w:rsidRPr="004920F1">
              <w:rPr>
                <w:bCs/>
                <w:spacing w:val="-5"/>
              </w:rPr>
              <w:t>Defined Contribution Plan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5E48685"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096B23" w14:textId="77777777" w:rsidR="00C669F2" w:rsidRPr="004920F1" w:rsidRDefault="00C669F2" w:rsidP="00C669F2">
            <w:r w:rsidRPr="004920F1">
              <w:rPr>
                <w:bCs/>
                <w:spacing w:val="-5"/>
              </w:rPr>
              <w:t>Employer Reporting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3602136" w14:textId="77777777" w:rsidR="00C669F2" w:rsidRPr="004920F1" w:rsidRDefault="00C669F2" w:rsidP="00C669F2">
            <w:pPr>
              <w:rPr>
                <w:bCs/>
                <w:spacing w:val="-5"/>
              </w:rPr>
            </w:pPr>
            <w:r w:rsidRPr="004920F1">
              <w:rPr>
                <w:bCs/>
                <w:spacing w:val="-5"/>
              </w:rPr>
              <w:t>I want to adjust the employer account</w:t>
            </w:r>
          </w:p>
          <w:p w14:paraId="79E70C6D" w14:textId="77777777" w:rsidR="00C669F2" w:rsidRPr="004920F1" w:rsidRDefault="00C669F2" w:rsidP="00C669F2">
            <w:r w:rsidRPr="004920F1">
              <w:rPr>
                <w:bCs/>
                <w:spacing w:val="-5"/>
              </w:rPr>
              <w:t>So that the DB Plan amounts can be reversed and applied to the ARP.</w:t>
            </w:r>
          </w:p>
        </w:tc>
        <w:tc>
          <w:tcPr>
            <w:tcW w:w="4819" w:type="dxa"/>
            <w:tcBorders>
              <w:top w:val="single" w:sz="4" w:space="0" w:color="auto"/>
              <w:left w:val="nil"/>
              <w:bottom w:val="single" w:sz="4" w:space="0" w:color="auto"/>
              <w:right w:val="single" w:sz="4" w:space="0" w:color="auto"/>
            </w:tcBorders>
            <w:shd w:val="clear" w:color="auto" w:fill="auto"/>
          </w:tcPr>
          <w:p w14:paraId="2FD49C72" w14:textId="77777777" w:rsidR="00C669F2" w:rsidRPr="004920F1" w:rsidRDefault="00C669F2" w:rsidP="00C669F2">
            <w:pPr>
              <w:rPr>
                <w:bCs/>
                <w:spacing w:val="-5"/>
              </w:rPr>
            </w:pPr>
            <w:r w:rsidRPr="004920F1">
              <w:rPr>
                <w:bCs/>
                <w:spacing w:val="-5"/>
              </w:rPr>
              <w:t>I’ll be satisfied when:</w:t>
            </w:r>
          </w:p>
          <w:p w14:paraId="0A829C28" w14:textId="77777777" w:rsidR="00C669F2" w:rsidRPr="005515EB" w:rsidRDefault="00C669F2" w:rsidP="00C669F2">
            <w:pPr>
              <w:pStyle w:val="ListParagraph"/>
              <w:widowControl/>
              <w:numPr>
                <w:ilvl w:val="0"/>
                <w:numId w:val="550"/>
              </w:numPr>
              <w:autoSpaceDE/>
              <w:autoSpaceDN/>
              <w:spacing w:line="259" w:lineRule="auto"/>
              <w:contextualSpacing/>
              <w:rPr>
                <w:rFonts w:ascii="Times New Roman" w:hAnsi="Times New Roman" w:cs="Times New Roman"/>
                <w:bCs/>
                <w:spacing w:val="-5"/>
              </w:rPr>
            </w:pPr>
            <w:r w:rsidRPr="005515EB">
              <w:rPr>
                <w:rFonts w:ascii="Times New Roman" w:hAnsi="Times New Roman" w:cs="Times New Roman"/>
                <w:bCs/>
                <w:spacing w:val="-5"/>
              </w:rPr>
              <w:t>I can adjust ‘R’ and ‘AP’ employer contributions as reported on the Form 9 submitted by the employer</w:t>
            </w:r>
          </w:p>
          <w:p w14:paraId="4FAD5CBC" w14:textId="77777777" w:rsidR="00C669F2" w:rsidRPr="005515EB" w:rsidRDefault="00C669F2" w:rsidP="00C669F2">
            <w:pPr>
              <w:pStyle w:val="ListParagraph"/>
              <w:widowControl/>
              <w:numPr>
                <w:ilvl w:val="0"/>
                <w:numId w:val="550"/>
              </w:numPr>
              <w:autoSpaceDE/>
              <w:autoSpaceDN/>
              <w:spacing w:line="259" w:lineRule="auto"/>
              <w:contextualSpacing/>
              <w:rPr>
                <w:rFonts w:ascii="Times New Roman" w:hAnsi="Times New Roman" w:cs="Times New Roman"/>
                <w:bCs/>
                <w:spacing w:val="-5"/>
              </w:rPr>
            </w:pPr>
            <w:r w:rsidRPr="005515EB">
              <w:rPr>
                <w:rFonts w:ascii="Times New Roman" w:hAnsi="Times New Roman" w:cs="Times New Roman"/>
                <w:bCs/>
                <w:spacing w:val="-5"/>
              </w:rPr>
              <w:t>I can request that the DB funds be applied to the ARP accounts</w:t>
            </w:r>
          </w:p>
          <w:p w14:paraId="48CB6699" w14:textId="77777777" w:rsidR="00C669F2" w:rsidRPr="005515EB" w:rsidRDefault="00C669F2" w:rsidP="00C669F2">
            <w:pPr>
              <w:pStyle w:val="ListParagraph"/>
              <w:widowControl/>
              <w:numPr>
                <w:ilvl w:val="0"/>
                <w:numId w:val="550"/>
              </w:numPr>
              <w:autoSpaceDE/>
              <w:autoSpaceDN/>
              <w:spacing w:line="259" w:lineRule="auto"/>
              <w:contextualSpacing/>
              <w:rPr>
                <w:rFonts w:ascii="Times New Roman" w:hAnsi="Times New Roman" w:cs="Times New Roman"/>
              </w:rPr>
            </w:pPr>
            <w:r w:rsidRPr="005515EB">
              <w:rPr>
                <w:rFonts w:ascii="Times New Roman" w:hAnsi="Times New Roman" w:cs="Times New Roman"/>
                <w:bCs/>
                <w:spacing w:val="-5"/>
              </w:rPr>
              <w:t>The next available monthly Form 100 and work reports contain these adjustments</w:t>
            </w:r>
          </w:p>
        </w:tc>
        <w:tc>
          <w:tcPr>
            <w:tcW w:w="1276" w:type="dxa"/>
            <w:tcBorders>
              <w:top w:val="single" w:sz="4" w:space="0" w:color="auto"/>
              <w:left w:val="nil"/>
              <w:bottom w:val="single" w:sz="4" w:space="0" w:color="auto"/>
              <w:right w:val="single" w:sz="4" w:space="0" w:color="auto"/>
            </w:tcBorders>
            <w:shd w:val="clear" w:color="auto" w:fill="auto"/>
          </w:tcPr>
          <w:p w14:paraId="3E2BCE4E"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35B20FBF" w14:textId="77777777" w:rsidR="00C669F2" w:rsidRDefault="00646C6D" w:rsidP="00C669F2">
            <w:pPr>
              <w:rPr>
                <w:sz w:val="20"/>
              </w:rPr>
            </w:pPr>
            <w:sdt>
              <w:sdtPr>
                <w:rPr>
                  <w:sz w:val="20"/>
                </w:rPr>
                <w:id w:val="-180229568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43073FDD" w14:textId="0B12DB4C" w:rsidR="00C669F2" w:rsidRPr="004920F1" w:rsidRDefault="00646C6D" w:rsidP="00C669F2">
            <w:sdt>
              <w:sdtPr>
                <w:rPr>
                  <w:sz w:val="20"/>
                </w:rPr>
                <w:id w:val="19628313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D739BF8" w14:textId="77777777" w:rsidR="00C669F2" w:rsidRDefault="00646C6D" w:rsidP="00C669F2">
            <w:sdt>
              <w:sdtPr>
                <w:rPr>
                  <w:sz w:val="20"/>
                </w:rPr>
                <w:id w:val="-198307509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7335D20" w14:textId="77777777" w:rsidR="00C669F2" w:rsidRDefault="00646C6D" w:rsidP="00C669F2">
            <w:sdt>
              <w:sdtPr>
                <w:rPr>
                  <w:sz w:val="20"/>
                </w:rPr>
                <w:id w:val="-208467338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58885AFB" w14:textId="77777777" w:rsidR="00C669F2" w:rsidRDefault="00646C6D" w:rsidP="00C669F2">
            <w:sdt>
              <w:sdtPr>
                <w:rPr>
                  <w:sz w:val="20"/>
                </w:rPr>
                <w:id w:val="-32751648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02173E88" w14:textId="77777777" w:rsidR="00C669F2" w:rsidRDefault="00646C6D" w:rsidP="00C669F2">
            <w:sdt>
              <w:sdtPr>
                <w:rPr>
                  <w:sz w:val="20"/>
                </w:rPr>
                <w:id w:val="-70510601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31964E32" w14:textId="50C697BC" w:rsidR="00C669F2" w:rsidRPr="004920F1" w:rsidRDefault="00646C6D" w:rsidP="00C669F2">
            <w:sdt>
              <w:sdtPr>
                <w:rPr>
                  <w:sz w:val="20"/>
                </w:rPr>
                <w:id w:val="43171390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413FAFBE"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A770373" w14:textId="77777777" w:rsidR="00C669F2" w:rsidRPr="002B62E0" w:rsidRDefault="00C669F2" w:rsidP="00C669F2">
            <w:pPr>
              <w:rPr>
                <w:bCs/>
                <w:spacing w:val="-5"/>
              </w:rPr>
            </w:pPr>
            <w:r w:rsidRPr="002B62E0">
              <w:t>22.006</w:t>
            </w:r>
          </w:p>
        </w:tc>
        <w:tc>
          <w:tcPr>
            <w:tcW w:w="1417" w:type="dxa"/>
            <w:tcBorders>
              <w:top w:val="single" w:sz="4" w:space="0" w:color="auto"/>
              <w:left w:val="nil"/>
              <w:bottom w:val="single" w:sz="4" w:space="0" w:color="auto"/>
              <w:right w:val="single" w:sz="4" w:space="0" w:color="auto"/>
            </w:tcBorders>
          </w:tcPr>
          <w:p w14:paraId="12CC13E5" w14:textId="77777777" w:rsidR="00C669F2" w:rsidRPr="004920F1" w:rsidRDefault="00C669F2" w:rsidP="00C669F2">
            <w:r w:rsidRPr="004920F1">
              <w:rPr>
                <w:bCs/>
                <w:spacing w:val="-5"/>
              </w:rPr>
              <w:t>Defined Contribution Plan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A23E5C0"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31BB03"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4E027C6"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4662ADEC" w14:textId="77777777" w:rsidR="00C669F2" w:rsidRPr="004920F1" w:rsidRDefault="00C669F2" w:rsidP="00C669F2">
            <w:r w:rsidRPr="004920F1">
              <w:rPr>
                <w:bCs/>
                <w:spacing w:val="-5"/>
              </w:rPr>
              <w:t>The system will allow NMERB users to view submitted forms and verify the employees have the correct job category on the employer reports.</w:t>
            </w:r>
          </w:p>
        </w:tc>
        <w:tc>
          <w:tcPr>
            <w:tcW w:w="1276" w:type="dxa"/>
            <w:tcBorders>
              <w:top w:val="single" w:sz="4" w:space="0" w:color="auto"/>
              <w:left w:val="nil"/>
              <w:bottom w:val="single" w:sz="4" w:space="0" w:color="auto"/>
              <w:right w:val="single" w:sz="4" w:space="0" w:color="auto"/>
            </w:tcBorders>
            <w:shd w:val="clear" w:color="auto" w:fill="auto"/>
          </w:tcPr>
          <w:p w14:paraId="52B70C27"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6DB7E734" w14:textId="77777777" w:rsidR="00C669F2" w:rsidRDefault="00646C6D" w:rsidP="00C669F2">
            <w:pPr>
              <w:rPr>
                <w:sz w:val="20"/>
              </w:rPr>
            </w:pPr>
            <w:sdt>
              <w:sdtPr>
                <w:rPr>
                  <w:sz w:val="20"/>
                </w:rPr>
                <w:id w:val="-43559728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48CB0C2B" w14:textId="432DB9EA" w:rsidR="00C669F2" w:rsidRPr="004920F1" w:rsidRDefault="00646C6D" w:rsidP="00C669F2">
            <w:sdt>
              <w:sdtPr>
                <w:rPr>
                  <w:sz w:val="20"/>
                </w:rPr>
                <w:id w:val="-209869874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C4221F2" w14:textId="77777777" w:rsidR="00C669F2" w:rsidRDefault="00646C6D" w:rsidP="00C669F2">
            <w:sdt>
              <w:sdtPr>
                <w:rPr>
                  <w:sz w:val="20"/>
                </w:rPr>
                <w:id w:val="48984253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201D15E3" w14:textId="77777777" w:rsidR="00C669F2" w:rsidRDefault="00646C6D" w:rsidP="00C669F2">
            <w:sdt>
              <w:sdtPr>
                <w:rPr>
                  <w:sz w:val="20"/>
                </w:rPr>
                <w:id w:val="-63332430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16DD5832" w14:textId="77777777" w:rsidR="00C669F2" w:rsidRDefault="00646C6D" w:rsidP="00C669F2">
            <w:sdt>
              <w:sdtPr>
                <w:rPr>
                  <w:sz w:val="20"/>
                </w:rPr>
                <w:id w:val="195167186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448D2884" w14:textId="77777777" w:rsidR="00C669F2" w:rsidRDefault="00646C6D" w:rsidP="00C669F2">
            <w:sdt>
              <w:sdtPr>
                <w:rPr>
                  <w:sz w:val="20"/>
                </w:rPr>
                <w:id w:val="94111697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535A10B4" w14:textId="76582C30" w:rsidR="00C669F2" w:rsidRPr="004920F1" w:rsidRDefault="00646C6D" w:rsidP="00C669F2">
            <w:sdt>
              <w:sdtPr>
                <w:rPr>
                  <w:sz w:val="20"/>
                </w:rPr>
                <w:id w:val="-36228706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12ADB6CA"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345EA82" w14:textId="77777777" w:rsidR="00C669F2" w:rsidRPr="002B62E0" w:rsidRDefault="00C669F2" w:rsidP="00C669F2">
            <w:pPr>
              <w:rPr>
                <w:bCs/>
                <w:spacing w:val="-5"/>
              </w:rPr>
            </w:pPr>
            <w:r w:rsidRPr="002B62E0">
              <w:t>22.007</w:t>
            </w:r>
          </w:p>
        </w:tc>
        <w:tc>
          <w:tcPr>
            <w:tcW w:w="1417" w:type="dxa"/>
            <w:tcBorders>
              <w:top w:val="single" w:sz="4" w:space="0" w:color="auto"/>
              <w:left w:val="nil"/>
              <w:bottom w:val="single" w:sz="4" w:space="0" w:color="auto"/>
              <w:right w:val="single" w:sz="4" w:space="0" w:color="auto"/>
            </w:tcBorders>
          </w:tcPr>
          <w:p w14:paraId="6C4258F0" w14:textId="77777777" w:rsidR="00C669F2" w:rsidRPr="004920F1" w:rsidRDefault="00C669F2" w:rsidP="00C669F2">
            <w:r w:rsidRPr="004920F1">
              <w:rPr>
                <w:bCs/>
                <w:spacing w:val="-5"/>
              </w:rPr>
              <w:t xml:space="preserve">Defined Contribution </w:t>
            </w:r>
            <w:r w:rsidRPr="004920F1">
              <w:rPr>
                <w:bCs/>
                <w:spacing w:val="-5"/>
              </w:rPr>
              <w:lastRenderedPageBreak/>
              <w:t>Plan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5AD59D" w14:textId="77777777" w:rsidR="00C669F2" w:rsidRPr="004920F1" w:rsidRDefault="00C669F2" w:rsidP="00C669F2">
            <w:r>
              <w:lastRenderedPageBreak/>
              <w:t>System set up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C1CD90"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F7EBE0"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4A20ACB1" w14:textId="77777777" w:rsidR="00C669F2" w:rsidRPr="004920F1" w:rsidRDefault="00C669F2" w:rsidP="00C669F2">
            <w:r w:rsidRPr="004920F1">
              <w:rPr>
                <w:bCs/>
                <w:spacing w:val="-5"/>
              </w:rPr>
              <w:t xml:space="preserve">The system will have the capability to delineate between two separate plans: ARP (Alternative </w:t>
            </w:r>
            <w:r w:rsidRPr="004920F1">
              <w:rPr>
                <w:bCs/>
                <w:spacing w:val="-5"/>
              </w:rPr>
              <w:lastRenderedPageBreak/>
              <w:t>Retirement Plan) and the DB Plan.</w:t>
            </w:r>
          </w:p>
        </w:tc>
        <w:tc>
          <w:tcPr>
            <w:tcW w:w="1276" w:type="dxa"/>
            <w:tcBorders>
              <w:top w:val="single" w:sz="4" w:space="0" w:color="auto"/>
              <w:left w:val="nil"/>
              <w:bottom w:val="single" w:sz="4" w:space="0" w:color="auto"/>
              <w:right w:val="single" w:sz="4" w:space="0" w:color="auto"/>
            </w:tcBorders>
            <w:shd w:val="clear" w:color="auto" w:fill="auto"/>
          </w:tcPr>
          <w:p w14:paraId="628DE49B"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2FA41E48" w14:textId="77777777" w:rsidR="00C669F2" w:rsidRDefault="00646C6D" w:rsidP="00C669F2">
            <w:pPr>
              <w:rPr>
                <w:sz w:val="20"/>
              </w:rPr>
            </w:pPr>
            <w:sdt>
              <w:sdtPr>
                <w:rPr>
                  <w:sz w:val="20"/>
                </w:rPr>
                <w:id w:val="43764076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50DBD36D" w14:textId="462A78E9" w:rsidR="00C669F2" w:rsidRPr="004920F1" w:rsidRDefault="00646C6D" w:rsidP="00C669F2">
            <w:sdt>
              <w:sdtPr>
                <w:rPr>
                  <w:sz w:val="20"/>
                </w:rPr>
                <w:id w:val="82501638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66D6ACB" w14:textId="77777777" w:rsidR="00C669F2" w:rsidRDefault="00646C6D" w:rsidP="00C669F2">
            <w:sdt>
              <w:sdtPr>
                <w:rPr>
                  <w:sz w:val="20"/>
                </w:rPr>
                <w:id w:val="-88262966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EA6DA05" w14:textId="77777777" w:rsidR="00C669F2" w:rsidRDefault="00646C6D" w:rsidP="00C669F2">
            <w:sdt>
              <w:sdtPr>
                <w:rPr>
                  <w:sz w:val="20"/>
                </w:rPr>
                <w:id w:val="139747060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3206B75A" w14:textId="77777777" w:rsidR="00C669F2" w:rsidRDefault="00646C6D" w:rsidP="00C669F2">
            <w:sdt>
              <w:sdtPr>
                <w:rPr>
                  <w:sz w:val="20"/>
                </w:rPr>
                <w:id w:val="-210279513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46B4C0C0" w14:textId="77777777" w:rsidR="00C669F2" w:rsidRDefault="00646C6D" w:rsidP="00C669F2">
            <w:sdt>
              <w:sdtPr>
                <w:rPr>
                  <w:sz w:val="20"/>
                </w:rPr>
                <w:id w:val="-21104582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7887F422" w14:textId="1F53636A" w:rsidR="00C669F2" w:rsidRPr="004920F1" w:rsidRDefault="00646C6D" w:rsidP="00C669F2">
            <w:sdt>
              <w:sdtPr>
                <w:rPr>
                  <w:sz w:val="20"/>
                </w:rPr>
                <w:id w:val="-35465488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026B5135"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D4A0F5E" w14:textId="77777777" w:rsidR="00C669F2" w:rsidRPr="002B62E0" w:rsidRDefault="00C669F2" w:rsidP="00C669F2">
            <w:pPr>
              <w:rPr>
                <w:bCs/>
                <w:spacing w:val="-5"/>
              </w:rPr>
            </w:pPr>
            <w:r w:rsidRPr="002B62E0">
              <w:lastRenderedPageBreak/>
              <w:t>22.008</w:t>
            </w:r>
          </w:p>
        </w:tc>
        <w:tc>
          <w:tcPr>
            <w:tcW w:w="1417" w:type="dxa"/>
            <w:tcBorders>
              <w:top w:val="single" w:sz="4" w:space="0" w:color="auto"/>
              <w:left w:val="nil"/>
              <w:bottom w:val="single" w:sz="4" w:space="0" w:color="auto"/>
              <w:right w:val="single" w:sz="4" w:space="0" w:color="auto"/>
            </w:tcBorders>
          </w:tcPr>
          <w:p w14:paraId="0D3C5488" w14:textId="77777777" w:rsidR="00C669F2" w:rsidRPr="004920F1" w:rsidRDefault="00C669F2" w:rsidP="00C669F2">
            <w:r w:rsidRPr="004920F1">
              <w:rPr>
                <w:bCs/>
                <w:spacing w:val="-5"/>
              </w:rPr>
              <w:t>Defined Contribution Plan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E838E8A" w14:textId="77777777" w:rsidR="00C669F2" w:rsidRPr="004920F1" w:rsidRDefault="00C669F2" w:rsidP="00C669F2">
            <w:r>
              <w:t>Benefit eligibility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00399E"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AF5B69"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51528C1B" w14:textId="77777777" w:rsidR="00C669F2" w:rsidRPr="004920F1" w:rsidRDefault="00C669F2" w:rsidP="00C669F2">
            <w:r w:rsidRPr="004920F1">
              <w:rPr>
                <w:bCs/>
                <w:spacing w:val="-5"/>
              </w:rPr>
              <w:t>The system will be able to use data attributable to the DB and ARP to determine plan eligibility, as necessary.</w:t>
            </w:r>
          </w:p>
        </w:tc>
        <w:tc>
          <w:tcPr>
            <w:tcW w:w="1276" w:type="dxa"/>
            <w:tcBorders>
              <w:top w:val="single" w:sz="4" w:space="0" w:color="auto"/>
              <w:left w:val="nil"/>
              <w:bottom w:val="single" w:sz="4" w:space="0" w:color="auto"/>
              <w:right w:val="single" w:sz="4" w:space="0" w:color="auto"/>
            </w:tcBorders>
            <w:shd w:val="clear" w:color="auto" w:fill="auto"/>
          </w:tcPr>
          <w:p w14:paraId="66D5D427"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5D198EEE" w14:textId="77777777" w:rsidR="00C669F2" w:rsidRDefault="00646C6D" w:rsidP="00C669F2">
            <w:pPr>
              <w:rPr>
                <w:sz w:val="20"/>
              </w:rPr>
            </w:pPr>
            <w:sdt>
              <w:sdtPr>
                <w:rPr>
                  <w:sz w:val="20"/>
                </w:rPr>
                <w:id w:val="165757376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012D948A" w14:textId="388D2DDB" w:rsidR="00C669F2" w:rsidRPr="004920F1" w:rsidRDefault="00646C6D" w:rsidP="00C669F2">
            <w:sdt>
              <w:sdtPr>
                <w:rPr>
                  <w:sz w:val="20"/>
                </w:rPr>
                <w:id w:val="-188978579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B250BE5" w14:textId="77777777" w:rsidR="00C669F2" w:rsidRDefault="00646C6D" w:rsidP="00C669F2">
            <w:sdt>
              <w:sdtPr>
                <w:rPr>
                  <w:sz w:val="20"/>
                </w:rPr>
                <w:id w:val="-171356032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74601CA" w14:textId="77777777" w:rsidR="00C669F2" w:rsidRDefault="00646C6D" w:rsidP="00C669F2">
            <w:sdt>
              <w:sdtPr>
                <w:rPr>
                  <w:sz w:val="20"/>
                </w:rPr>
                <w:id w:val="43016413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53BFAC06" w14:textId="77777777" w:rsidR="00C669F2" w:rsidRDefault="00646C6D" w:rsidP="00C669F2">
            <w:sdt>
              <w:sdtPr>
                <w:rPr>
                  <w:sz w:val="20"/>
                </w:rPr>
                <w:id w:val="-51400613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7B3755F1" w14:textId="77777777" w:rsidR="00C669F2" w:rsidRDefault="00646C6D" w:rsidP="00C669F2">
            <w:sdt>
              <w:sdtPr>
                <w:rPr>
                  <w:sz w:val="20"/>
                </w:rPr>
                <w:id w:val="-87337697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3438CF09" w14:textId="14E8F0BF" w:rsidR="00C669F2" w:rsidRPr="004920F1" w:rsidRDefault="00646C6D" w:rsidP="00C669F2">
            <w:sdt>
              <w:sdtPr>
                <w:rPr>
                  <w:sz w:val="20"/>
                </w:rPr>
                <w:id w:val="-125427360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ABA6720"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A1715EC" w14:textId="77777777" w:rsidR="00C669F2" w:rsidRPr="002B62E0" w:rsidRDefault="00C669F2" w:rsidP="00C669F2">
            <w:pPr>
              <w:rPr>
                <w:bCs/>
                <w:spacing w:val="-5"/>
              </w:rPr>
            </w:pPr>
            <w:r w:rsidRPr="002B62E0">
              <w:t>22.009</w:t>
            </w:r>
          </w:p>
        </w:tc>
        <w:tc>
          <w:tcPr>
            <w:tcW w:w="1417" w:type="dxa"/>
            <w:tcBorders>
              <w:top w:val="single" w:sz="4" w:space="0" w:color="auto"/>
              <w:left w:val="nil"/>
              <w:bottom w:val="single" w:sz="4" w:space="0" w:color="auto"/>
              <w:right w:val="single" w:sz="4" w:space="0" w:color="auto"/>
            </w:tcBorders>
          </w:tcPr>
          <w:p w14:paraId="12B0FD5E" w14:textId="77777777" w:rsidR="00C669F2" w:rsidRPr="004920F1" w:rsidRDefault="00C669F2" w:rsidP="00C669F2">
            <w:r w:rsidRPr="004920F1">
              <w:rPr>
                <w:bCs/>
                <w:spacing w:val="-5"/>
              </w:rPr>
              <w:t>Defined Contribution Plan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AF4C894" w14:textId="77777777" w:rsidR="00C669F2" w:rsidRPr="004920F1" w:rsidRDefault="00C669F2" w:rsidP="00C669F2">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BFAFE8"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3CC1E76"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58B98422" w14:textId="77777777" w:rsidR="00C669F2" w:rsidRPr="004920F1" w:rsidRDefault="00C669F2" w:rsidP="00C669F2">
            <w:r w:rsidRPr="004920F1">
              <w:rPr>
                <w:bCs/>
                <w:spacing w:val="-5"/>
              </w:rPr>
              <w:t>The system will be able to use data attributable to the DB and ARP to determine the corresponding plan benefits, as necessary.</w:t>
            </w:r>
          </w:p>
        </w:tc>
        <w:tc>
          <w:tcPr>
            <w:tcW w:w="1276" w:type="dxa"/>
            <w:tcBorders>
              <w:top w:val="single" w:sz="4" w:space="0" w:color="auto"/>
              <w:left w:val="nil"/>
              <w:bottom w:val="single" w:sz="4" w:space="0" w:color="auto"/>
              <w:right w:val="single" w:sz="4" w:space="0" w:color="auto"/>
            </w:tcBorders>
            <w:shd w:val="clear" w:color="auto" w:fill="auto"/>
          </w:tcPr>
          <w:p w14:paraId="600F0270"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47687BF8" w14:textId="77777777" w:rsidR="00C669F2" w:rsidRDefault="00646C6D" w:rsidP="00C669F2">
            <w:pPr>
              <w:rPr>
                <w:sz w:val="20"/>
              </w:rPr>
            </w:pPr>
            <w:sdt>
              <w:sdtPr>
                <w:rPr>
                  <w:sz w:val="20"/>
                </w:rPr>
                <w:id w:val="-162298748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6B0DB3F4" w14:textId="0E68B5DC" w:rsidR="00C669F2" w:rsidRPr="004920F1" w:rsidRDefault="00646C6D" w:rsidP="00C669F2">
            <w:sdt>
              <w:sdtPr>
                <w:rPr>
                  <w:sz w:val="20"/>
                </w:rPr>
                <w:id w:val="-59533179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2156773" w14:textId="77777777" w:rsidR="00C669F2" w:rsidRDefault="00646C6D" w:rsidP="00C669F2">
            <w:sdt>
              <w:sdtPr>
                <w:rPr>
                  <w:sz w:val="20"/>
                </w:rPr>
                <w:id w:val="-121897659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6A2E9F43" w14:textId="77777777" w:rsidR="00C669F2" w:rsidRDefault="00646C6D" w:rsidP="00C669F2">
            <w:sdt>
              <w:sdtPr>
                <w:rPr>
                  <w:sz w:val="20"/>
                </w:rPr>
                <w:id w:val="135052630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19A0AA2E" w14:textId="77777777" w:rsidR="00C669F2" w:rsidRDefault="00646C6D" w:rsidP="00C669F2">
            <w:sdt>
              <w:sdtPr>
                <w:rPr>
                  <w:sz w:val="20"/>
                </w:rPr>
                <w:id w:val="202504845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43AD5C36" w14:textId="77777777" w:rsidR="00C669F2" w:rsidRDefault="00646C6D" w:rsidP="00C669F2">
            <w:sdt>
              <w:sdtPr>
                <w:rPr>
                  <w:sz w:val="20"/>
                </w:rPr>
                <w:id w:val="-100767079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3ADD66B8" w14:textId="6CB7519D" w:rsidR="00C669F2" w:rsidRPr="004920F1" w:rsidRDefault="00646C6D" w:rsidP="00C669F2">
            <w:sdt>
              <w:sdtPr>
                <w:rPr>
                  <w:sz w:val="20"/>
                </w:rPr>
                <w:id w:val="57131920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64B1AC0A"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C131F00" w14:textId="77777777" w:rsidR="00C669F2" w:rsidRPr="002B62E0" w:rsidRDefault="00C669F2" w:rsidP="00C669F2">
            <w:pPr>
              <w:rPr>
                <w:bCs/>
                <w:spacing w:val="-5"/>
              </w:rPr>
            </w:pPr>
            <w:r w:rsidRPr="002B62E0">
              <w:t>22.010</w:t>
            </w:r>
          </w:p>
        </w:tc>
        <w:tc>
          <w:tcPr>
            <w:tcW w:w="1417" w:type="dxa"/>
            <w:tcBorders>
              <w:top w:val="single" w:sz="4" w:space="0" w:color="auto"/>
              <w:left w:val="nil"/>
              <w:bottom w:val="single" w:sz="4" w:space="0" w:color="auto"/>
              <w:right w:val="single" w:sz="4" w:space="0" w:color="auto"/>
            </w:tcBorders>
          </w:tcPr>
          <w:p w14:paraId="44991DD0" w14:textId="77777777" w:rsidR="00C669F2" w:rsidRPr="004920F1" w:rsidRDefault="00C669F2" w:rsidP="00C669F2">
            <w:r w:rsidRPr="004920F1">
              <w:rPr>
                <w:bCs/>
                <w:spacing w:val="-5"/>
              </w:rPr>
              <w:t>Defined Contribution Plan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199419"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534D44"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FC7D66F"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407A4B06" w14:textId="77777777" w:rsidR="00C669F2" w:rsidRPr="004920F1" w:rsidRDefault="00C669F2" w:rsidP="00C669F2">
            <w:r w:rsidRPr="004920F1">
              <w:rPr>
                <w:bCs/>
                <w:spacing w:val="-5"/>
              </w:rPr>
              <w:t>The system will send a notification to the member advising that they are or are not a participant in the ARP plan and provide a reason for not being eligible to participate in the plan</w:t>
            </w:r>
          </w:p>
        </w:tc>
        <w:tc>
          <w:tcPr>
            <w:tcW w:w="1276" w:type="dxa"/>
            <w:tcBorders>
              <w:top w:val="single" w:sz="4" w:space="0" w:color="auto"/>
              <w:left w:val="nil"/>
              <w:bottom w:val="single" w:sz="4" w:space="0" w:color="auto"/>
              <w:right w:val="single" w:sz="4" w:space="0" w:color="auto"/>
            </w:tcBorders>
            <w:shd w:val="clear" w:color="auto" w:fill="auto"/>
          </w:tcPr>
          <w:p w14:paraId="2E9CF1D5"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4FC2F79C" w14:textId="77777777" w:rsidR="00C669F2" w:rsidRDefault="00646C6D" w:rsidP="00C669F2">
            <w:pPr>
              <w:rPr>
                <w:sz w:val="20"/>
              </w:rPr>
            </w:pPr>
            <w:sdt>
              <w:sdtPr>
                <w:rPr>
                  <w:sz w:val="20"/>
                </w:rPr>
                <w:id w:val="-56463872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0C9CEC11" w14:textId="05A1F404" w:rsidR="00C669F2" w:rsidRPr="004920F1" w:rsidRDefault="00646C6D" w:rsidP="00C669F2">
            <w:sdt>
              <w:sdtPr>
                <w:rPr>
                  <w:sz w:val="20"/>
                </w:rPr>
                <w:id w:val="80235976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11AF6D9" w14:textId="77777777" w:rsidR="00C669F2" w:rsidRDefault="00646C6D" w:rsidP="00C669F2">
            <w:sdt>
              <w:sdtPr>
                <w:rPr>
                  <w:sz w:val="20"/>
                </w:rPr>
                <w:id w:val="-103750862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27CC1EA" w14:textId="77777777" w:rsidR="00C669F2" w:rsidRDefault="00646C6D" w:rsidP="00C669F2">
            <w:sdt>
              <w:sdtPr>
                <w:rPr>
                  <w:sz w:val="20"/>
                </w:rPr>
                <w:id w:val="-158490394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37281B1B" w14:textId="77777777" w:rsidR="00C669F2" w:rsidRDefault="00646C6D" w:rsidP="00C669F2">
            <w:sdt>
              <w:sdtPr>
                <w:rPr>
                  <w:sz w:val="20"/>
                </w:rPr>
                <w:id w:val="8912491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18A4A045" w14:textId="77777777" w:rsidR="00C669F2" w:rsidRDefault="00646C6D" w:rsidP="00C669F2">
            <w:sdt>
              <w:sdtPr>
                <w:rPr>
                  <w:sz w:val="20"/>
                </w:rPr>
                <w:id w:val="65711791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55F64B40" w14:textId="7EA53926" w:rsidR="00C669F2" w:rsidRPr="004920F1" w:rsidRDefault="00646C6D" w:rsidP="00C669F2">
            <w:sdt>
              <w:sdtPr>
                <w:rPr>
                  <w:sz w:val="20"/>
                </w:rPr>
                <w:id w:val="-33268512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7A6EC52"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F21FB04" w14:textId="77777777" w:rsidR="00C669F2" w:rsidRPr="002B62E0" w:rsidRDefault="00C669F2" w:rsidP="00C669F2">
            <w:pPr>
              <w:rPr>
                <w:bCs/>
                <w:spacing w:val="-5"/>
              </w:rPr>
            </w:pPr>
            <w:r w:rsidRPr="002B62E0">
              <w:t>23.001</w:t>
            </w:r>
          </w:p>
        </w:tc>
        <w:tc>
          <w:tcPr>
            <w:tcW w:w="1417" w:type="dxa"/>
            <w:tcBorders>
              <w:top w:val="single" w:sz="4" w:space="0" w:color="auto"/>
              <w:left w:val="nil"/>
              <w:bottom w:val="single" w:sz="4" w:space="0" w:color="auto"/>
              <w:right w:val="single" w:sz="4" w:space="0" w:color="auto"/>
            </w:tcBorders>
          </w:tcPr>
          <w:p w14:paraId="25A773D7" w14:textId="77777777" w:rsidR="00C669F2" w:rsidRPr="004920F1" w:rsidRDefault="00C669F2" w:rsidP="00C669F2">
            <w:r w:rsidRPr="004920F1">
              <w:rPr>
                <w:bCs/>
                <w:spacing w:val="-5"/>
              </w:rPr>
              <w:t>Actuarial Extract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413B91A" w14:textId="77777777" w:rsidR="00C669F2" w:rsidRPr="004920F1" w:rsidRDefault="00C669F2" w:rsidP="00C669F2">
            <w:r>
              <w:t>Interfaces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3B0E48D" w14:textId="77777777" w:rsidR="00C669F2" w:rsidRPr="004920F1" w:rsidRDefault="00C669F2" w:rsidP="00C669F2">
            <w:r w:rsidRPr="00FB6B90">
              <w:t>IT Business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43CC159" w14:textId="77777777" w:rsidR="00C669F2" w:rsidRPr="00FB6B90" w:rsidRDefault="00C669F2" w:rsidP="00C669F2">
            <w:r w:rsidRPr="00FB6B90">
              <w:t>I want to run the actuarial export for a fiscal year</w:t>
            </w:r>
          </w:p>
          <w:p w14:paraId="39D26227" w14:textId="77777777" w:rsidR="00C669F2" w:rsidRPr="004920F1" w:rsidRDefault="00C669F2" w:rsidP="00C669F2">
            <w:r w:rsidRPr="00FB6B90">
              <w:t>So Member and Financial Services can audit the file.</w:t>
            </w:r>
          </w:p>
        </w:tc>
        <w:tc>
          <w:tcPr>
            <w:tcW w:w="4819" w:type="dxa"/>
            <w:tcBorders>
              <w:top w:val="single" w:sz="4" w:space="0" w:color="auto"/>
              <w:left w:val="nil"/>
              <w:bottom w:val="single" w:sz="4" w:space="0" w:color="auto"/>
              <w:right w:val="single" w:sz="4" w:space="0" w:color="auto"/>
            </w:tcBorders>
            <w:shd w:val="clear" w:color="auto" w:fill="auto"/>
          </w:tcPr>
          <w:p w14:paraId="570C3E72" w14:textId="77777777" w:rsidR="00C669F2" w:rsidRPr="00FB6B90" w:rsidRDefault="00C669F2" w:rsidP="00C669F2">
            <w:pPr>
              <w:rPr>
                <w:szCs w:val="24"/>
              </w:rPr>
            </w:pPr>
            <w:r w:rsidRPr="00FB6B90">
              <w:rPr>
                <w:szCs w:val="24"/>
              </w:rPr>
              <w:t>I will be satisfied when:</w:t>
            </w:r>
          </w:p>
          <w:p w14:paraId="0BC471CF" w14:textId="77777777" w:rsidR="00C669F2" w:rsidRPr="00FB6B90" w:rsidRDefault="00C669F2" w:rsidP="00C669F2">
            <w:pPr>
              <w:pStyle w:val="ListParagraph"/>
              <w:widowControl/>
              <w:numPr>
                <w:ilvl w:val="0"/>
                <w:numId w:val="562"/>
              </w:numPr>
              <w:autoSpaceDE/>
              <w:autoSpaceDN/>
              <w:spacing w:line="276" w:lineRule="auto"/>
              <w:contextualSpacing/>
              <w:rPr>
                <w:rFonts w:ascii="Times New Roman" w:hAnsi="Times New Roman" w:cs="Times New Roman"/>
              </w:rPr>
            </w:pPr>
            <w:r w:rsidRPr="00FB6B90">
              <w:rPr>
                <w:rFonts w:ascii="Times New Roman" w:hAnsi="Times New Roman" w:cs="Times New Roman"/>
              </w:rPr>
              <w:t xml:space="preserve">I can select </w:t>
            </w:r>
            <w:r>
              <w:rPr>
                <w:rFonts w:ascii="Times New Roman" w:hAnsi="Times New Roman" w:cs="Times New Roman"/>
              </w:rPr>
              <w:t>which population(s)</w:t>
            </w:r>
            <w:r w:rsidRPr="00FB6B90">
              <w:rPr>
                <w:rFonts w:ascii="Times New Roman" w:hAnsi="Times New Roman" w:cs="Times New Roman"/>
              </w:rPr>
              <w:t xml:space="preserve"> to run:</w:t>
            </w:r>
          </w:p>
          <w:p w14:paraId="0A4ED63D" w14:textId="77777777" w:rsidR="00C669F2" w:rsidRPr="00FB6B90" w:rsidRDefault="00C669F2" w:rsidP="00C669F2">
            <w:pPr>
              <w:pStyle w:val="ListParagraph"/>
              <w:widowControl/>
              <w:numPr>
                <w:ilvl w:val="1"/>
                <w:numId w:val="562"/>
              </w:numPr>
              <w:autoSpaceDE/>
              <w:autoSpaceDN/>
              <w:spacing w:line="276" w:lineRule="auto"/>
              <w:ind w:left="1080"/>
              <w:contextualSpacing/>
              <w:rPr>
                <w:rFonts w:ascii="Times New Roman" w:hAnsi="Times New Roman" w:cs="Times New Roman"/>
                <w:szCs w:val="24"/>
              </w:rPr>
            </w:pPr>
            <w:r w:rsidRPr="00FB6B90">
              <w:rPr>
                <w:rFonts w:ascii="Times New Roman" w:hAnsi="Times New Roman" w:cs="Times New Roman"/>
                <w:szCs w:val="24"/>
              </w:rPr>
              <w:t>Active member</w:t>
            </w:r>
          </w:p>
          <w:p w14:paraId="0D7D92F1" w14:textId="77777777" w:rsidR="00C669F2" w:rsidRPr="00FB6B90" w:rsidRDefault="00C669F2" w:rsidP="00C669F2">
            <w:pPr>
              <w:pStyle w:val="ListParagraph"/>
              <w:widowControl/>
              <w:numPr>
                <w:ilvl w:val="1"/>
                <w:numId w:val="562"/>
              </w:numPr>
              <w:autoSpaceDE/>
              <w:autoSpaceDN/>
              <w:spacing w:line="276" w:lineRule="auto"/>
              <w:ind w:left="1080"/>
              <w:contextualSpacing/>
              <w:rPr>
                <w:rFonts w:ascii="Times New Roman" w:hAnsi="Times New Roman" w:cs="Times New Roman"/>
                <w:szCs w:val="24"/>
              </w:rPr>
            </w:pPr>
            <w:r w:rsidRPr="00FB6B90">
              <w:rPr>
                <w:rFonts w:ascii="Times New Roman" w:hAnsi="Times New Roman" w:cs="Times New Roman"/>
                <w:szCs w:val="24"/>
              </w:rPr>
              <w:t>Active retirees</w:t>
            </w:r>
          </w:p>
          <w:p w14:paraId="257AE48B" w14:textId="77777777" w:rsidR="00C669F2" w:rsidRPr="00FB6B90" w:rsidRDefault="00C669F2" w:rsidP="00C669F2">
            <w:pPr>
              <w:pStyle w:val="ListParagraph"/>
              <w:widowControl/>
              <w:numPr>
                <w:ilvl w:val="1"/>
                <w:numId w:val="562"/>
              </w:numPr>
              <w:autoSpaceDE/>
              <w:autoSpaceDN/>
              <w:spacing w:line="276" w:lineRule="auto"/>
              <w:ind w:left="1080"/>
              <w:contextualSpacing/>
              <w:rPr>
                <w:rFonts w:ascii="Times New Roman" w:hAnsi="Times New Roman" w:cs="Times New Roman"/>
              </w:rPr>
            </w:pPr>
            <w:r w:rsidRPr="00FB6B90">
              <w:rPr>
                <w:rFonts w:ascii="Times New Roman" w:hAnsi="Times New Roman" w:cs="Times New Roman"/>
              </w:rPr>
              <w:t>Deceased retirees</w:t>
            </w:r>
          </w:p>
          <w:p w14:paraId="769E7CCA" w14:textId="77777777" w:rsidR="00C669F2" w:rsidRPr="00FB6B90" w:rsidRDefault="00C669F2" w:rsidP="00C669F2">
            <w:pPr>
              <w:pStyle w:val="ListParagraph"/>
              <w:widowControl/>
              <w:numPr>
                <w:ilvl w:val="1"/>
                <w:numId w:val="562"/>
              </w:numPr>
              <w:autoSpaceDE/>
              <w:autoSpaceDN/>
              <w:spacing w:line="276" w:lineRule="auto"/>
              <w:ind w:left="1080"/>
              <w:contextualSpacing/>
              <w:rPr>
                <w:rFonts w:ascii="Times New Roman" w:hAnsi="Times New Roman" w:cs="Times New Roman"/>
              </w:rPr>
            </w:pPr>
            <w:r w:rsidRPr="00FB6B90">
              <w:rPr>
                <w:rFonts w:ascii="Times New Roman" w:hAnsi="Times New Roman" w:cs="Times New Roman"/>
              </w:rPr>
              <w:t>Deceased active members</w:t>
            </w:r>
          </w:p>
          <w:p w14:paraId="3926387C" w14:textId="77777777" w:rsidR="00C669F2" w:rsidRPr="00FB6B90" w:rsidRDefault="00C669F2" w:rsidP="00C669F2">
            <w:pPr>
              <w:pStyle w:val="ListParagraph"/>
              <w:widowControl/>
              <w:numPr>
                <w:ilvl w:val="1"/>
                <w:numId w:val="562"/>
              </w:numPr>
              <w:autoSpaceDE/>
              <w:autoSpaceDN/>
              <w:spacing w:line="276" w:lineRule="auto"/>
              <w:ind w:left="1080"/>
              <w:contextualSpacing/>
              <w:rPr>
                <w:rFonts w:ascii="Times New Roman" w:hAnsi="Times New Roman" w:cs="Times New Roman"/>
                <w:szCs w:val="24"/>
              </w:rPr>
            </w:pPr>
            <w:r w:rsidRPr="00FB6B90">
              <w:rPr>
                <w:rFonts w:ascii="Times New Roman" w:hAnsi="Times New Roman" w:cs="Times New Roman"/>
                <w:szCs w:val="24"/>
              </w:rPr>
              <w:t>July 1 retirees</w:t>
            </w:r>
          </w:p>
          <w:p w14:paraId="0A51C47E" w14:textId="77777777" w:rsidR="00C669F2" w:rsidRPr="00FB6B90" w:rsidRDefault="00C669F2" w:rsidP="00C669F2">
            <w:pPr>
              <w:pStyle w:val="ListParagraph"/>
              <w:widowControl/>
              <w:numPr>
                <w:ilvl w:val="1"/>
                <w:numId w:val="562"/>
              </w:numPr>
              <w:autoSpaceDE/>
              <w:autoSpaceDN/>
              <w:spacing w:line="276" w:lineRule="auto"/>
              <w:ind w:left="1080"/>
              <w:contextualSpacing/>
              <w:rPr>
                <w:rFonts w:ascii="Times New Roman" w:hAnsi="Times New Roman" w:cs="Times New Roman"/>
                <w:szCs w:val="24"/>
              </w:rPr>
            </w:pPr>
            <w:r w:rsidRPr="00FB6B90">
              <w:rPr>
                <w:rFonts w:ascii="Times New Roman" w:hAnsi="Times New Roman" w:cs="Times New Roman"/>
                <w:szCs w:val="24"/>
              </w:rPr>
              <w:t>Inactive members</w:t>
            </w:r>
          </w:p>
          <w:p w14:paraId="7DEBC846" w14:textId="77777777" w:rsidR="00C669F2" w:rsidRPr="00FB6B90" w:rsidRDefault="00C669F2" w:rsidP="00C669F2">
            <w:pPr>
              <w:pStyle w:val="ListParagraph"/>
              <w:widowControl/>
              <w:numPr>
                <w:ilvl w:val="1"/>
                <w:numId w:val="562"/>
              </w:numPr>
              <w:autoSpaceDE/>
              <w:autoSpaceDN/>
              <w:spacing w:line="276" w:lineRule="auto"/>
              <w:ind w:left="1080"/>
              <w:contextualSpacing/>
              <w:rPr>
                <w:rFonts w:ascii="Times New Roman" w:hAnsi="Times New Roman" w:cs="Times New Roman"/>
              </w:rPr>
            </w:pPr>
            <w:r w:rsidRPr="00FB6B90">
              <w:rPr>
                <w:rFonts w:ascii="Times New Roman" w:hAnsi="Times New Roman" w:cs="Times New Roman"/>
              </w:rPr>
              <w:t>Terminated members</w:t>
            </w:r>
          </w:p>
          <w:p w14:paraId="596F0F9A" w14:textId="77777777" w:rsidR="00C669F2" w:rsidRPr="00FB6B90" w:rsidRDefault="00C669F2" w:rsidP="00C669F2">
            <w:pPr>
              <w:pStyle w:val="ListParagraph"/>
              <w:widowControl/>
              <w:numPr>
                <w:ilvl w:val="0"/>
                <w:numId w:val="562"/>
              </w:numPr>
              <w:autoSpaceDE/>
              <w:autoSpaceDN/>
              <w:spacing w:line="276" w:lineRule="auto"/>
              <w:contextualSpacing/>
              <w:rPr>
                <w:rFonts w:ascii="Times New Roman" w:hAnsi="Times New Roman" w:cs="Times New Roman"/>
                <w:szCs w:val="24"/>
              </w:rPr>
            </w:pPr>
            <w:r w:rsidRPr="00FB6B90">
              <w:rPr>
                <w:rFonts w:ascii="Times New Roman" w:hAnsi="Times New Roman" w:cs="Times New Roman"/>
                <w:szCs w:val="24"/>
              </w:rPr>
              <w:t>I can specify the date range to use in the query</w:t>
            </w:r>
          </w:p>
          <w:p w14:paraId="14B66FA0" w14:textId="77777777" w:rsidR="00C669F2" w:rsidRDefault="00C669F2" w:rsidP="00C669F2">
            <w:pPr>
              <w:pStyle w:val="ListParagraph"/>
              <w:widowControl/>
              <w:numPr>
                <w:ilvl w:val="0"/>
                <w:numId w:val="562"/>
              </w:numPr>
              <w:autoSpaceDE/>
              <w:autoSpaceDN/>
              <w:spacing w:line="276" w:lineRule="auto"/>
              <w:contextualSpacing/>
              <w:rPr>
                <w:rFonts w:ascii="Times New Roman" w:hAnsi="Times New Roman" w:cs="Times New Roman"/>
              </w:rPr>
            </w:pPr>
            <w:r w:rsidRPr="00FB6B90">
              <w:rPr>
                <w:rFonts w:ascii="Times New Roman" w:hAnsi="Times New Roman" w:cs="Times New Roman"/>
              </w:rPr>
              <w:t>I can view the status of the batch job in real time including number of records exported</w:t>
            </w:r>
          </w:p>
          <w:p w14:paraId="35E4F716" w14:textId="77777777" w:rsidR="00C669F2" w:rsidRPr="00FB6B90" w:rsidRDefault="00C669F2" w:rsidP="00C669F2">
            <w:pPr>
              <w:pStyle w:val="ListParagraph"/>
              <w:widowControl/>
              <w:numPr>
                <w:ilvl w:val="0"/>
                <w:numId w:val="562"/>
              </w:numPr>
              <w:autoSpaceDE/>
              <w:autoSpaceDN/>
              <w:spacing w:line="276" w:lineRule="auto"/>
              <w:contextualSpacing/>
              <w:rPr>
                <w:rFonts w:ascii="Times New Roman" w:hAnsi="Times New Roman" w:cs="Times New Roman"/>
              </w:rPr>
            </w:pPr>
            <w:r>
              <w:rPr>
                <w:rFonts w:ascii="Times New Roman" w:hAnsi="Times New Roman" w:cs="Times New Roman"/>
                <w:bCs/>
                <w:spacing w:val="-5"/>
              </w:rPr>
              <w:lastRenderedPageBreak/>
              <w:t xml:space="preserve">The </w:t>
            </w:r>
            <w:r w:rsidRPr="00FB6B90">
              <w:rPr>
                <w:rFonts w:ascii="Times New Roman" w:hAnsi="Times New Roman" w:cs="Times New Roman"/>
                <w:bCs/>
                <w:spacing w:val="-5"/>
              </w:rPr>
              <w:t>resulting datafile has the correct file layout, type (.txt), and field-level type</w:t>
            </w:r>
          </w:p>
          <w:p w14:paraId="2BE7D60B" w14:textId="77777777" w:rsidR="00C669F2" w:rsidRPr="00FB6B90" w:rsidRDefault="00C669F2" w:rsidP="00C669F2">
            <w:pPr>
              <w:pStyle w:val="ListParagraph"/>
              <w:widowControl/>
              <w:numPr>
                <w:ilvl w:val="0"/>
                <w:numId w:val="551"/>
              </w:numPr>
              <w:autoSpaceDE/>
              <w:autoSpaceDN/>
              <w:spacing w:line="259" w:lineRule="auto"/>
              <w:contextualSpacing/>
              <w:rPr>
                <w:rFonts w:ascii="Times New Roman" w:hAnsi="Times New Roman" w:cs="Times New Roman"/>
                <w:bCs/>
                <w:spacing w:val="-5"/>
              </w:rPr>
            </w:pPr>
            <w:r w:rsidRPr="00FB6B90">
              <w:rPr>
                <w:rFonts w:ascii="Times New Roman" w:hAnsi="Times New Roman" w:cs="Times New Roman"/>
                <w:bCs/>
                <w:spacing w:val="-5"/>
              </w:rPr>
              <w:t>The resulting datafile is saved on the system</w:t>
            </w:r>
          </w:p>
          <w:p w14:paraId="780B2FAC" w14:textId="77777777" w:rsidR="00C669F2" w:rsidRPr="00FB6B90" w:rsidRDefault="00C669F2" w:rsidP="00C669F2">
            <w:pPr>
              <w:pStyle w:val="ListParagraph"/>
              <w:widowControl/>
              <w:numPr>
                <w:ilvl w:val="0"/>
                <w:numId w:val="551"/>
              </w:numPr>
              <w:autoSpaceDE/>
              <w:autoSpaceDN/>
              <w:spacing w:line="259" w:lineRule="auto"/>
              <w:contextualSpacing/>
              <w:rPr>
                <w:rFonts w:ascii="Times New Roman" w:hAnsi="Times New Roman" w:cs="Times New Roman"/>
                <w:bCs/>
                <w:spacing w:val="-5"/>
              </w:rPr>
            </w:pPr>
            <w:r w:rsidRPr="00FB6B90">
              <w:rPr>
                <w:rFonts w:ascii="Times New Roman" w:hAnsi="Times New Roman" w:cs="Times New Roman"/>
                <w:bCs/>
                <w:spacing w:val="-5"/>
              </w:rPr>
              <w:t>I can delete an export that has been run</w:t>
            </w:r>
          </w:p>
          <w:p w14:paraId="6030C4DB" w14:textId="77777777" w:rsidR="00C669F2" w:rsidRPr="00FB6B90" w:rsidRDefault="00C669F2" w:rsidP="00C669F2">
            <w:pPr>
              <w:pStyle w:val="ListParagraph"/>
              <w:widowControl/>
              <w:numPr>
                <w:ilvl w:val="0"/>
                <w:numId w:val="551"/>
              </w:numPr>
              <w:autoSpaceDE/>
              <w:autoSpaceDN/>
              <w:spacing w:line="259" w:lineRule="auto"/>
              <w:contextualSpacing/>
              <w:rPr>
                <w:rFonts w:ascii="Times New Roman" w:hAnsi="Times New Roman" w:cs="Times New Roman"/>
                <w:bCs/>
                <w:spacing w:val="-5"/>
              </w:rPr>
            </w:pPr>
            <w:r w:rsidRPr="00FB6B90">
              <w:rPr>
                <w:rFonts w:ascii="Times New Roman" w:hAnsi="Times New Roman" w:cs="Times New Roman"/>
                <w:bCs/>
                <w:spacing w:val="-5"/>
              </w:rPr>
              <w:t>I can rerun an export with the same input parameters. This will create a separate instance of the export</w:t>
            </w:r>
          </w:p>
          <w:p w14:paraId="49FCEAA3" w14:textId="77777777" w:rsidR="00C669F2" w:rsidRPr="00FB6B90" w:rsidRDefault="00C669F2" w:rsidP="00C669F2">
            <w:pPr>
              <w:pStyle w:val="ListParagraph"/>
              <w:widowControl/>
              <w:numPr>
                <w:ilvl w:val="0"/>
                <w:numId w:val="551"/>
              </w:numPr>
              <w:autoSpaceDE/>
              <w:autoSpaceDN/>
              <w:spacing w:line="259" w:lineRule="auto"/>
              <w:contextualSpacing/>
              <w:rPr>
                <w:rFonts w:ascii="Times New Roman" w:hAnsi="Times New Roman" w:cs="Times New Roman"/>
                <w:bCs/>
                <w:spacing w:val="-5"/>
              </w:rPr>
            </w:pPr>
            <w:r w:rsidRPr="00FB6B90">
              <w:rPr>
                <w:rFonts w:ascii="Times New Roman" w:hAnsi="Times New Roman" w:cs="Times New Roman"/>
                <w:bCs/>
                <w:spacing w:val="-5"/>
              </w:rPr>
              <w:t>I can save the resulting datafile to an external location</w:t>
            </w:r>
          </w:p>
          <w:p w14:paraId="06C24A55" w14:textId="77777777" w:rsidR="00C669F2" w:rsidRPr="00FB6B90" w:rsidRDefault="00C669F2" w:rsidP="00C669F2">
            <w:pPr>
              <w:pStyle w:val="ListParagraph"/>
              <w:widowControl/>
              <w:numPr>
                <w:ilvl w:val="0"/>
                <w:numId w:val="551"/>
              </w:numPr>
              <w:autoSpaceDE/>
              <w:autoSpaceDN/>
              <w:spacing w:line="259" w:lineRule="auto"/>
              <w:contextualSpacing/>
              <w:rPr>
                <w:rFonts w:ascii="Times New Roman" w:hAnsi="Times New Roman" w:cs="Times New Roman"/>
              </w:rPr>
            </w:pPr>
            <w:r w:rsidRPr="00FB6B90">
              <w:rPr>
                <w:rFonts w:ascii="Times New Roman" w:hAnsi="Times New Roman" w:cs="Times New Roman"/>
                <w:bCs/>
                <w:spacing w:val="-5"/>
              </w:rPr>
              <w:t>I can query on the history of exports created, by type, date, status, and view/access the resulting datafile for any given export.</w:t>
            </w:r>
          </w:p>
        </w:tc>
        <w:tc>
          <w:tcPr>
            <w:tcW w:w="1276" w:type="dxa"/>
            <w:tcBorders>
              <w:top w:val="single" w:sz="4" w:space="0" w:color="auto"/>
              <w:left w:val="nil"/>
              <w:bottom w:val="single" w:sz="4" w:space="0" w:color="auto"/>
              <w:right w:val="single" w:sz="4" w:space="0" w:color="auto"/>
            </w:tcBorders>
            <w:shd w:val="clear" w:color="auto" w:fill="auto"/>
          </w:tcPr>
          <w:p w14:paraId="66AA4D8F"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238E6EF4" w14:textId="77777777" w:rsidR="00C669F2" w:rsidRDefault="00646C6D" w:rsidP="00C669F2">
            <w:pPr>
              <w:rPr>
                <w:sz w:val="20"/>
              </w:rPr>
            </w:pPr>
            <w:sdt>
              <w:sdtPr>
                <w:rPr>
                  <w:sz w:val="20"/>
                </w:rPr>
                <w:id w:val="135892706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0B18C936" w14:textId="2A433BC4" w:rsidR="00C669F2" w:rsidRPr="004920F1" w:rsidRDefault="00646C6D" w:rsidP="00C669F2">
            <w:sdt>
              <w:sdtPr>
                <w:rPr>
                  <w:sz w:val="20"/>
                </w:rPr>
                <w:id w:val="-24897239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0589FB9" w14:textId="77777777" w:rsidR="00C669F2" w:rsidRDefault="00646C6D" w:rsidP="00C669F2">
            <w:sdt>
              <w:sdtPr>
                <w:rPr>
                  <w:sz w:val="20"/>
                </w:rPr>
                <w:id w:val="-186660010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12F46E07" w14:textId="77777777" w:rsidR="00C669F2" w:rsidRDefault="00646C6D" w:rsidP="00C669F2">
            <w:sdt>
              <w:sdtPr>
                <w:rPr>
                  <w:sz w:val="20"/>
                </w:rPr>
                <w:id w:val="212095055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62DB2B9" w14:textId="77777777" w:rsidR="00C669F2" w:rsidRDefault="00646C6D" w:rsidP="00C669F2">
            <w:sdt>
              <w:sdtPr>
                <w:rPr>
                  <w:sz w:val="20"/>
                </w:rPr>
                <w:id w:val="-42834279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22E352D" w14:textId="77777777" w:rsidR="00C669F2" w:rsidRDefault="00646C6D" w:rsidP="00C669F2">
            <w:sdt>
              <w:sdtPr>
                <w:rPr>
                  <w:sz w:val="20"/>
                </w:rPr>
                <w:id w:val="183433357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2E6E4702" w14:textId="21BAF49D" w:rsidR="00C669F2" w:rsidRPr="004920F1" w:rsidRDefault="00646C6D" w:rsidP="00C669F2">
            <w:sdt>
              <w:sdtPr>
                <w:rPr>
                  <w:sz w:val="20"/>
                </w:rPr>
                <w:id w:val="-55463159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1C35A5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9C4E267" w14:textId="77777777" w:rsidR="00C669F2" w:rsidRPr="002B62E0" w:rsidRDefault="00C669F2" w:rsidP="00C669F2">
            <w:pPr>
              <w:rPr>
                <w:bCs/>
                <w:spacing w:val="-5"/>
              </w:rPr>
            </w:pPr>
            <w:r w:rsidRPr="002B62E0">
              <w:t>23.002</w:t>
            </w:r>
          </w:p>
        </w:tc>
        <w:tc>
          <w:tcPr>
            <w:tcW w:w="1417" w:type="dxa"/>
            <w:tcBorders>
              <w:top w:val="single" w:sz="4" w:space="0" w:color="auto"/>
              <w:left w:val="nil"/>
              <w:bottom w:val="single" w:sz="4" w:space="0" w:color="auto"/>
              <w:right w:val="single" w:sz="4" w:space="0" w:color="auto"/>
            </w:tcBorders>
          </w:tcPr>
          <w:p w14:paraId="512E5060" w14:textId="77777777" w:rsidR="00C669F2" w:rsidRPr="004920F1" w:rsidRDefault="00C669F2" w:rsidP="00C669F2">
            <w:r w:rsidRPr="004920F1">
              <w:rPr>
                <w:bCs/>
                <w:spacing w:val="-5"/>
              </w:rPr>
              <w:t>Actuarial Extract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8CE4D3C" w14:textId="77777777" w:rsidR="00C669F2" w:rsidRPr="004920F1" w:rsidRDefault="00C669F2" w:rsidP="00C669F2">
            <w:r>
              <w:t>Data validation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D75F940" w14:textId="77777777" w:rsidR="00C669F2" w:rsidRPr="004920F1" w:rsidRDefault="00C669F2" w:rsidP="00C669F2">
            <w:r w:rsidRPr="004920F1">
              <w:rPr>
                <w:bCs/>
                <w:spacing w:val="-5"/>
              </w:rPr>
              <w:t>Member Services Director and Chief Financial Officer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1E7C8DE" w14:textId="77777777" w:rsidR="00C669F2" w:rsidRPr="004920F1" w:rsidRDefault="00C669F2" w:rsidP="00C669F2">
            <w:pPr>
              <w:rPr>
                <w:bCs/>
                <w:spacing w:val="-5"/>
              </w:rPr>
            </w:pPr>
            <w:r w:rsidRPr="004920F1">
              <w:rPr>
                <w:bCs/>
                <w:spacing w:val="-5"/>
              </w:rPr>
              <w:t>I want to validate the results of the actuarial export</w:t>
            </w:r>
          </w:p>
          <w:p w14:paraId="4411C477" w14:textId="77777777" w:rsidR="00C669F2" w:rsidRPr="004920F1" w:rsidRDefault="00C669F2" w:rsidP="00C669F2">
            <w:r w:rsidRPr="004920F1">
              <w:rPr>
                <w:bCs/>
                <w:spacing w:val="-5"/>
              </w:rPr>
              <w:t>So that the Actuary receives correct valuation data.</w:t>
            </w:r>
          </w:p>
        </w:tc>
        <w:tc>
          <w:tcPr>
            <w:tcW w:w="4819" w:type="dxa"/>
            <w:tcBorders>
              <w:top w:val="single" w:sz="4" w:space="0" w:color="auto"/>
              <w:left w:val="nil"/>
              <w:bottom w:val="single" w:sz="4" w:space="0" w:color="auto"/>
              <w:right w:val="single" w:sz="4" w:space="0" w:color="auto"/>
            </w:tcBorders>
            <w:shd w:val="clear" w:color="auto" w:fill="auto"/>
          </w:tcPr>
          <w:p w14:paraId="78AADE92" w14:textId="77777777" w:rsidR="00C669F2" w:rsidRPr="004920F1" w:rsidRDefault="00C669F2" w:rsidP="00C669F2">
            <w:pPr>
              <w:rPr>
                <w:bCs/>
                <w:spacing w:val="-5"/>
              </w:rPr>
            </w:pPr>
            <w:r w:rsidRPr="004920F1">
              <w:rPr>
                <w:bCs/>
                <w:spacing w:val="-5"/>
              </w:rPr>
              <w:t>I’ll be satisfied when:</w:t>
            </w:r>
          </w:p>
          <w:p w14:paraId="4E2982F8" w14:textId="77777777" w:rsidR="00C669F2" w:rsidRPr="00FB6B90" w:rsidRDefault="00C669F2" w:rsidP="00C669F2">
            <w:pPr>
              <w:pStyle w:val="ListParagraph"/>
              <w:widowControl/>
              <w:numPr>
                <w:ilvl w:val="0"/>
                <w:numId w:val="552"/>
              </w:numPr>
              <w:autoSpaceDE/>
              <w:autoSpaceDN/>
              <w:spacing w:line="259" w:lineRule="auto"/>
              <w:contextualSpacing/>
              <w:rPr>
                <w:rFonts w:ascii="Times New Roman" w:hAnsi="Times New Roman" w:cs="Times New Roman"/>
                <w:bCs/>
                <w:spacing w:val="-5"/>
              </w:rPr>
            </w:pPr>
            <w:r w:rsidRPr="00FB6B90">
              <w:rPr>
                <w:rFonts w:ascii="Times New Roman" w:hAnsi="Times New Roman" w:cs="Times New Roman"/>
                <w:bCs/>
                <w:spacing w:val="-5"/>
              </w:rPr>
              <w:t>I can validate that the export contains the correct accounts and data according to the defined selection criteria (no missing or dropped records)</w:t>
            </w:r>
          </w:p>
          <w:p w14:paraId="29924EB8" w14:textId="77777777" w:rsidR="00C669F2" w:rsidRPr="00FB6B90" w:rsidRDefault="00C669F2" w:rsidP="00C669F2">
            <w:pPr>
              <w:pStyle w:val="ListParagraph"/>
              <w:widowControl/>
              <w:numPr>
                <w:ilvl w:val="0"/>
                <w:numId w:val="552"/>
              </w:numPr>
              <w:autoSpaceDE/>
              <w:autoSpaceDN/>
              <w:spacing w:line="259" w:lineRule="auto"/>
              <w:contextualSpacing/>
              <w:rPr>
                <w:rFonts w:ascii="Times New Roman" w:hAnsi="Times New Roman" w:cs="Times New Roman"/>
                <w:bCs/>
                <w:spacing w:val="-5"/>
              </w:rPr>
            </w:pPr>
            <w:r w:rsidRPr="00FB6B90">
              <w:rPr>
                <w:rFonts w:ascii="Times New Roman" w:hAnsi="Times New Roman" w:cs="Times New Roman"/>
                <w:bCs/>
                <w:spacing w:val="-5"/>
              </w:rPr>
              <w:t>I can validate that fields with calculated values are correct using rules defined by NMERB (as requested by the Actuary)</w:t>
            </w:r>
          </w:p>
          <w:p w14:paraId="6CE2AE86" w14:textId="77777777" w:rsidR="00C669F2" w:rsidRPr="00FB6B90" w:rsidRDefault="00C669F2" w:rsidP="00C669F2">
            <w:pPr>
              <w:pStyle w:val="ListParagraph"/>
              <w:widowControl/>
              <w:numPr>
                <w:ilvl w:val="0"/>
                <w:numId w:val="552"/>
              </w:numPr>
              <w:autoSpaceDE/>
              <w:autoSpaceDN/>
              <w:spacing w:line="259" w:lineRule="auto"/>
              <w:contextualSpacing/>
              <w:rPr>
                <w:rFonts w:ascii="Times New Roman" w:hAnsi="Times New Roman" w:cs="Times New Roman"/>
              </w:rPr>
            </w:pPr>
            <w:r w:rsidRPr="00FB6B90">
              <w:rPr>
                <w:rFonts w:ascii="Times New Roman" w:hAnsi="Times New Roman" w:cs="Times New Roman"/>
                <w:bCs/>
                <w:spacing w:val="-5"/>
              </w:rPr>
              <w:t xml:space="preserve">I can update member data, as necessary, and request that the export be rerun using the most current data on file </w:t>
            </w:r>
          </w:p>
        </w:tc>
        <w:tc>
          <w:tcPr>
            <w:tcW w:w="1276" w:type="dxa"/>
            <w:tcBorders>
              <w:top w:val="single" w:sz="4" w:space="0" w:color="auto"/>
              <w:left w:val="nil"/>
              <w:bottom w:val="single" w:sz="4" w:space="0" w:color="auto"/>
              <w:right w:val="single" w:sz="4" w:space="0" w:color="auto"/>
            </w:tcBorders>
            <w:shd w:val="clear" w:color="auto" w:fill="auto"/>
          </w:tcPr>
          <w:p w14:paraId="4F4E4809"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1C46E8C7" w14:textId="77777777" w:rsidR="00C669F2" w:rsidRDefault="00646C6D" w:rsidP="00C669F2">
            <w:pPr>
              <w:rPr>
                <w:sz w:val="20"/>
              </w:rPr>
            </w:pPr>
            <w:sdt>
              <w:sdtPr>
                <w:rPr>
                  <w:sz w:val="20"/>
                </w:rPr>
                <w:id w:val="17816153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01617CFB" w14:textId="675CE78B" w:rsidR="00C669F2" w:rsidRPr="004920F1" w:rsidRDefault="00646C6D" w:rsidP="00C669F2">
            <w:sdt>
              <w:sdtPr>
                <w:rPr>
                  <w:sz w:val="20"/>
                </w:rPr>
                <w:id w:val="-168535126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22BA3BF" w14:textId="77777777" w:rsidR="00C669F2" w:rsidRDefault="00646C6D" w:rsidP="00C669F2">
            <w:sdt>
              <w:sdtPr>
                <w:rPr>
                  <w:sz w:val="20"/>
                </w:rPr>
                <w:id w:val="179656187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F35D7F1" w14:textId="77777777" w:rsidR="00C669F2" w:rsidRDefault="00646C6D" w:rsidP="00C669F2">
            <w:sdt>
              <w:sdtPr>
                <w:rPr>
                  <w:sz w:val="20"/>
                </w:rPr>
                <w:id w:val="186032060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1FA9EE47" w14:textId="77777777" w:rsidR="00C669F2" w:rsidRDefault="00646C6D" w:rsidP="00C669F2">
            <w:sdt>
              <w:sdtPr>
                <w:rPr>
                  <w:sz w:val="20"/>
                </w:rPr>
                <w:id w:val="-207126612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5526D656" w14:textId="77777777" w:rsidR="00C669F2" w:rsidRDefault="00646C6D" w:rsidP="00C669F2">
            <w:sdt>
              <w:sdtPr>
                <w:rPr>
                  <w:sz w:val="20"/>
                </w:rPr>
                <w:id w:val="193262333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092E56C4" w14:textId="4DF97217" w:rsidR="00C669F2" w:rsidRPr="004920F1" w:rsidRDefault="00646C6D" w:rsidP="00C669F2">
            <w:sdt>
              <w:sdtPr>
                <w:rPr>
                  <w:sz w:val="20"/>
                </w:rPr>
                <w:id w:val="-10204516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8AFC69E"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E6DC433" w14:textId="77777777" w:rsidR="00C669F2" w:rsidRPr="002B62E0" w:rsidRDefault="00C669F2" w:rsidP="00C669F2">
            <w:pPr>
              <w:rPr>
                <w:bCs/>
                <w:spacing w:val="-5"/>
              </w:rPr>
            </w:pPr>
            <w:r w:rsidRPr="002B62E0">
              <w:t>23.003</w:t>
            </w:r>
          </w:p>
        </w:tc>
        <w:tc>
          <w:tcPr>
            <w:tcW w:w="1417" w:type="dxa"/>
            <w:tcBorders>
              <w:top w:val="single" w:sz="4" w:space="0" w:color="auto"/>
              <w:left w:val="nil"/>
              <w:bottom w:val="single" w:sz="4" w:space="0" w:color="auto"/>
              <w:right w:val="single" w:sz="4" w:space="0" w:color="auto"/>
            </w:tcBorders>
          </w:tcPr>
          <w:p w14:paraId="640CB762" w14:textId="77777777" w:rsidR="00C669F2" w:rsidRPr="004920F1" w:rsidRDefault="00C669F2" w:rsidP="00C669F2">
            <w:r w:rsidRPr="004920F1">
              <w:rPr>
                <w:bCs/>
                <w:spacing w:val="-5"/>
              </w:rPr>
              <w:t>Actuarial Extract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6E42928" w14:textId="77777777" w:rsidR="00C669F2" w:rsidRPr="004920F1" w:rsidRDefault="00C669F2" w:rsidP="00C669F2">
            <w:r>
              <w:t>Interfaces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0BB55B"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E392505"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714E1D29" w14:textId="77777777" w:rsidR="00C669F2" w:rsidRPr="004920F1" w:rsidRDefault="00C669F2" w:rsidP="00C669F2">
            <w:r w:rsidRPr="004920F1">
              <w:rPr>
                <w:bCs/>
                <w:spacing w:val="-5"/>
              </w:rPr>
              <w:t>The system will allow NMERB users to define and produce extract files and reports in various file formats to satisfy the requirements from the Actuary and reconciliation of data by NMERB staff.</w:t>
            </w:r>
          </w:p>
        </w:tc>
        <w:tc>
          <w:tcPr>
            <w:tcW w:w="1276" w:type="dxa"/>
            <w:tcBorders>
              <w:top w:val="single" w:sz="4" w:space="0" w:color="auto"/>
              <w:left w:val="nil"/>
              <w:bottom w:val="single" w:sz="4" w:space="0" w:color="auto"/>
              <w:right w:val="single" w:sz="4" w:space="0" w:color="auto"/>
            </w:tcBorders>
            <w:shd w:val="clear" w:color="auto" w:fill="auto"/>
          </w:tcPr>
          <w:p w14:paraId="5CC1A0E8" w14:textId="77777777" w:rsidR="00C669F2" w:rsidRPr="004920F1" w:rsidRDefault="00C669F2" w:rsidP="00C669F2">
            <w:r w:rsidRPr="004920F1">
              <w:rPr>
                <w:bCs/>
                <w:spacing w:val="-5"/>
              </w:rPr>
              <w:t>1</w:t>
            </w:r>
          </w:p>
        </w:tc>
        <w:tc>
          <w:tcPr>
            <w:tcW w:w="1370" w:type="dxa"/>
            <w:tcBorders>
              <w:top w:val="single" w:sz="4" w:space="0" w:color="auto"/>
              <w:left w:val="nil"/>
              <w:bottom w:val="single" w:sz="4" w:space="0" w:color="auto"/>
              <w:right w:val="single" w:sz="4" w:space="0" w:color="auto"/>
            </w:tcBorders>
          </w:tcPr>
          <w:p w14:paraId="759AB5D1" w14:textId="77777777" w:rsidR="00C669F2" w:rsidRDefault="00646C6D" w:rsidP="00C669F2">
            <w:pPr>
              <w:rPr>
                <w:sz w:val="20"/>
              </w:rPr>
            </w:pPr>
            <w:sdt>
              <w:sdtPr>
                <w:rPr>
                  <w:sz w:val="20"/>
                </w:rPr>
                <w:id w:val="-146433241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072CC805" w14:textId="4B3E0E7B" w:rsidR="00C669F2" w:rsidRPr="004920F1" w:rsidRDefault="00646C6D" w:rsidP="00C669F2">
            <w:sdt>
              <w:sdtPr>
                <w:rPr>
                  <w:sz w:val="20"/>
                </w:rPr>
                <w:id w:val="-187815215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6BE72C1" w14:textId="77777777" w:rsidR="00C669F2" w:rsidRDefault="00646C6D" w:rsidP="00C669F2">
            <w:sdt>
              <w:sdtPr>
                <w:rPr>
                  <w:sz w:val="20"/>
                </w:rPr>
                <w:id w:val="-140013133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345296E" w14:textId="77777777" w:rsidR="00C669F2" w:rsidRDefault="00646C6D" w:rsidP="00C669F2">
            <w:sdt>
              <w:sdtPr>
                <w:rPr>
                  <w:sz w:val="20"/>
                </w:rPr>
                <w:id w:val="135344597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3F536090" w14:textId="77777777" w:rsidR="00C669F2" w:rsidRDefault="00646C6D" w:rsidP="00C669F2">
            <w:sdt>
              <w:sdtPr>
                <w:rPr>
                  <w:sz w:val="20"/>
                </w:rPr>
                <w:id w:val="-74426291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7CAC5B09" w14:textId="77777777" w:rsidR="00C669F2" w:rsidRDefault="00646C6D" w:rsidP="00C669F2">
            <w:sdt>
              <w:sdtPr>
                <w:rPr>
                  <w:sz w:val="20"/>
                </w:rPr>
                <w:id w:val="9768706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0B46DD98" w14:textId="7B2D6998" w:rsidR="00C669F2" w:rsidRPr="004920F1" w:rsidRDefault="00646C6D" w:rsidP="00C669F2">
            <w:sdt>
              <w:sdtPr>
                <w:rPr>
                  <w:sz w:val="20"/>
                </w:rPr>
                <w:id w:val="-41100882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7EC4B92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A63704B" w14:textId="77777777" w:rsidR="00C669F2" w:rsidRPr="002B62E0" w:rsidRDefault="00C669F2" w:rsidP="00C669F2">
            <w:pPr>
              <w:rPr>
                <w:bCs/>
                <w:spacing w:val="-5"/>
              </w:rPr>
            </w:pPr>
            <w:r w:rsidRPr="002B62E0">
              <w:t>23.004</w:t>
            </w:r>
          </w:p>
        </w:tc>
        <w:tc>
          <w:tcPr>
            <w:tcW w:w="1417" w:type="dxa"/>
            <w:tcBorders>
              <w:top w:val="single" w:sz="4" w:space="0" w:color="auto"/>
              <w:left w:val="nil"/>
              <w:bottom w:val="single" w:sz="4" w:space="0" w:color="auto"/>
              <w:right w:val="single" w:sz="4" w:space="0" w:color="auto"/>
            </w:tcBorders>
          </w:tcPr>
          <w:p w14:paraId="63D7BF5E" w14:textId="77777777" w:rsidR="00C669F2" w:rsidRPr="004920F1" w:rsidRDefault="00C669F2" w:rsidP="00C669F2">
            <w:r w:rsidRPr="004920F1">
              <w:rPr>
                <w:bCs/>
                <w:spacing w:val="-5"/>
              </w:rPr>
              <w:t>Actuarial Extract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D555FC" w14:textId="77777777" w:rsidR="00C669F2" w:rsidRPr="004920F1" w:rsidRDefault="00C669F2" w:rsidP="00C669F2">
            <w:r>
              <w:t>Interfaces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508069"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5B0A26"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47A10AA7" w14:textId="77777777" w:rsidR="00C669F2" w:rsidRPr="004920F1" w:rsidRDefault="00C669F2" w:rsidP="00C669F2">
            <w:r w:rsidRPr="004920F1">
              <w:rPr>
                <w:bCs/>
                <w:spacing w:val="-5"/>
              </w:rPr>
              <w:t>The system will allow NMERB users to produce data extract files in .txt format for the Actuary.</w:t>
            </w:r>
          </w:p>
        </w:tc>
        <w:tc>
          <w:tcPr>
            <w:tcW w:w="1276" w:type="dxa"/>
            <w:tcBorders>
              <w:top w:val="single" w:sz="4" w:space="0" w:color="auto"/>
              <w:left w:val="nil"/>
              <w:bottom w:val="single" w:sz="4" w:space="0" w:color="auto"/>
              <w:right w:val="single" w:sz="4" w:space="0" w:color="auto"/>
            </w:tcBorders>
            <w:shd w:val="clear" w:color="auto" w:fill="auto"/>
          </w:tcPr>
          <w:p w14:paraId="08228103" w14:textId="77777777" w:rsidR="00C669F2" w:rsidRPr="004920F1" w:rsidRDefault="00C669F2" w:rsidP="00C669F2">
            <w:r w:rsidRPr="004920F1">
              <w:rPr>
                <w:bCs/>
                <w:spacing w:val="-5"/>
              </w:rPr>
              <w:t>1</w:t>
            </w:r>
          </w:p>
        </w:tc>
        <w:tc>
          <w:tcPr>
            <w:tcW w:w="1370" w:type="dxa"/>
            <w:tcBorders>
              <w:top w:val="single" w:sz="4" w:space="0" w:color="auto"/>
              <w:left w:val="nil"/>
              <w:bottom w:val="single" w:sz="4" w:space="0" w:color="auto"/>
              <w:right w:val="single" w:sz="4" w:space="0" w:color="auto"/>
            </w:tcBorders>
          </w:tcPr>
          <w:p w14:paraId="6FDE77E5" w14:textId="77777777" w:rsidR="00C669F2" w:rsidRDefault="00646C6D" w:rsidP="00C669F2">
            <w:pPr>
              <w:rPr>
                <w:sz w:val="20"/>
              </w:rPr>
            </w:pPr>
            <w:sdt>
              <w:sdtPr>
                <w:rPr>
                  <w:sz w:val="20"/>
                </w:rPr>
                <w:id w:val="-12177719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56893D3E" w14:textId="44AA72C5" w:rsidR="00C669F2" w:rsidRPr="004920F1" w:rsidRDefault="00646C6D" w:rsidP="00C669F2">
            <w:sdt>
              <w:sdtPr>
                <w:rPr>
                  <w:sz w:val="20"/>
                </w:rPr>
                <w:id w:val="9190493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A01BCAB" w14:textId="77777777" w:rsidR="00C669F2" w:rsidRDefault="00646C6D" w:rsidP="00C669F2">
            <w:sdt>
              <w:sdtPr>
                <w:rPr>
                  <w:sz w:val="20"/>
                </w:rPr>
                <w:id w:val="3848784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FAFC271" w14:textId="77777777" w:rsidR="00C669F2" w:rsidRDefault="00646C6D" w:rsidP="00C669F2">
            <w:sdt>
              <w:sdtPr>
                <w:rPr>
                  <w:sz w:val="20"/>
                </w:rPr>
                <w:id w:val="-168758528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64C3261E" w14:textId="77777777" w:rsidR="00C669F2" w:rsidRDefault="00646C6D" w:rsidP="00C669F2">
            <w:sdt>
              <w:sdtPr>
                <w:rPr>
                  <w:sz w:val="20"/>
                </w:rPr>
                <w:id w:val="-58406895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2D9A282A" w14:textId="77777777" w:rsidR="00C669F2" w:rsidRDefault="00646C6D" w:rsidP="00C669F2">
            <w:sdt>
              <w:sdtPr>
                <w:rPr>
                  <w:sz w:val="20"/>
                </w:rPr>
                <w:id w:val="57687384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2EBC097C" w14:textId="0E038FE1" w:rsidR="00C669F2" w:rsidRPr="004920F1" w:rsidRDefault="00646C6D" w:rsidP="00C669F2">
            <w:sdt>
              <w:sdtPr>
                <w:rPr>
                  <w:sz w:val="20"/>
                </w:rPr>
                <w:id w:val="29110221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D13DBCB"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BFF1415" w14:textId="77777777" w:rsidR="00C669F2" w:rsidRPr="002B62E0" w:rsidRDefault="00C669F2" w:rsidP="00C669F2">
            <w:pPr>
              <w:rPr>
                <w:bCs/>
                <w:spacing w:val="-5"/>
              </w:rPr>
            </w:pPr>
            <w:r w:rsidRPr="002B62E0">
              <w:lastRenderedPageBreak/>
              <w:t>23.005</w:t>
            </w:r>
          </w:p>
        </w:tc>
        <w:tc>
          <w:tcPr>
            <w:tcW w:w="1417" w:type="dxa"/>
            <w:tcBorders>
              <w:top w:val="single" w:sz="4" w:space="0" w:color="auto"/>
              <w:left w:val="nil"/>
              <w:bottom w:val="single" w:sz="4" w:space="0" w:color="auto"/>
              <w:right w:val="single" w:sz="4" w:space="0" w:color="auto"/>
            </w:tcBorders>
          </w:tcPr>
          <w:p w14:paraId="63B25573" w14:textId="77777777" w:rsidR="00C669F2" w:rsidRPr="004920F1" w:rsidRDefault="00C669F2" w:rsidP="00C669F2">
            <w:r w:rsidRPr="004920F1">
              <w:rPr>
                <w:bCs/>
                <w:spacing w:val="-5"/>
              </w:rPr>
              <w:t>Actuarial Extract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B85053A"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2663DA"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0D17D9B"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5FCC9439" w14:textId="77777777" w:rsidR="00C669F2" w:rsidRPr="004920F1" w:rsidRDefault="00C669F2" w:rsidP="00C669F2">
            <w:r w:rsidRPr="004920F1">
              <w:rPr>
                <w:bCs/>
                <w:spacing w:val="-5"/>
              </w:rPr>
              <w:t>The system will allow NMERB users to query any data field that exists in the system.</w:t>
            </w:r>
          </w:p>
        </w:tc>
        <w:tc>
          <w:tcPr>
            <w:tcW w:w="1276" w:type="dxa"/>
            <w:tcBorders>
              <w:top w:val="single" w:sz="4" w:space="0" w:color="auto"/>
              <w:left w:val="nil"/>
              <w:bottom w:val="single" w:sz="4" w:space="0" w:color="auto"/>
              <w:right w:val="single" w:sz="4" w:space="0" w:color="auto"/>
            </w:tcBorders>
            <w:shd w:val="clear" w:color="auto" w:fill="auto"/>
          </w:tcPr>
          <w:p w14:paraId="465F44A5"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39B35C31" w14:textId="77777777" w:rsidR="00C669F2" w:rsidRDefault="00646C6D" w:rsidP="00C669F2">
            <w:pPr>
              <w:rPr>
                <w:sz w:val="20"/>
              </w:rPr>
            </w:pPr>
            <w:sdt>
              <w:sdtPr>
                <w:rPr>
                  <w:sz w:val="20"/>
                </w:rPr>
                <w:id w:val="26281413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0386CC1B" w14:textId="30E49925" w:rsidR="00C669F2" w:rsidRPr="004920F1" w:rsidRDefault="00646C6D" w:rsidP="00C669F2">
            <w:sdt>
              <w:sdtPr>
                <w:rPr>
                  <w:sz w:val="20"/>
                </w:rPr>
                <w:id w:val="-106826423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CD3F602" w14:textId="77777777" w:rsidR="00C669F2" w:rsidRDefault="00646C6D" w:rsidP="00C669F2">
            <w:sdt>
              <w:sdtPr>
                <w:rPr>
                  <w:sz w:val="20"/>
                </w:rPr>
                <w:id w:val="-213901213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A919532" w14:textId="77777777" w:rsidR="00C669F2" w:rsidRDefault="00646C6D" w:rsidP="00C669F2">
            <w:sdt>
              <w:sdtPr>
                <w:rPr>
                  <w:sz w:val="20"/>
                </w:rPr>
                <w:id w:val="34360585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3E15A3A3" w14:textId="77777777" w:rsidR="00C669F2" w:rsidRDefault="00646C6D" w:rsidP="00C669F2">
            <w:sdt>
              <w:sdtPr>
                <w:rPr>
                  <w:sz w:val="20"/>
                </w:rPr>
                <w:id w:val="-130985677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5F338372" w14:textId="77777777" w:rsidR="00C669F2" w:rsidRDefault="00646C6D" w:rsidP="00C669F2">
            <w:sdt>
              <w:sdtPr>
                <w:rPr>
                  <w:sz w:val="20"/>
                </w:rPr>
                <w:id w:val="2083095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4FD94409" w14:textId="5646A772" w:rsidR="00C669F2" w:rsidRPr="004920F1" w:rsidRDefault="00646C6D" w:rsidP="00C669F2">
            <w:sdt>
              <w:sdtPr>
                <w:rPr>
                  <w:sz w:val="20"/>
                </w:rPr>
                <w:id w:val="-198885204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4A9D318F"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DE3E25F" w14:textId="77777777" w:rsidR="00C669F2" w:rsidRPr="002B62E0" w:rsidRDefault="00C669F2" w:rsidP="00C669F2">
            <w:pPr>
              <w:rPr>
                <w:bCs/>
                <w:spacing w:val="-5"/>
              </w:rPr>
            </w:pPr>
            <w:r w:rsidRPr="002B62E0">
              <w:t>23.006</w:t>
            </w:r>
          </w:p>
        </w:tc>
        <w:tc>
          <w:tcPr>
            <w:tcW w:w="1417" w:type="dxa"/>
            <w:tcBorders>
              <w:top w:val="single" w:sz="4" w:space="0" w:color="auto"/>
              <w:left w:val="nil"/>
              <w:bottom w:val="single" w:sz="4" w:space="0" w:color="auto"/>
              <w:right w:val="single" w:sz="4" w:space="0" w:color="auto"/>
            </w:tcBorders>
          </w:tcPr>
          <w:p w14:paraId="0A70385F" w14:textId="77777777" w:rsidR="00C669F2" w:rsidRPr="004920F1" w:rsidRDefault="00C669F2" w:rsidP="00C669F2">
            <w:r w:rsidRPr="004920F1">
              <w:rPr>
                <w:bCs/>
                <w:spacing w:val="-5"/>
              </w:rPr>
              <w:t>Actuarial Extract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E2F5088" w14:textId="77777777" w:rsidR="00C669F2" w:rsidRPr="004920F1" w:rsidRDefault="00C669F2" w:rsidP="00C669F2">
            <w:r>
              <w:t>Batch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83137D7"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338030E"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36DA02A8" w14:textId="77777777" w:rsidR="00C669F2" w:rsidRPr="004920F1" w:rsidRDefault="00C669F2" w:rsidP="00C669F2">
            <w:r w:rsidRPr="004920F1">
              <w:rPr>
                <w:bCs/>
                <w:spacing w:val="-5"/>
              </w:rPr>
              <w:t>The system will allow NMERB users to create actuarial reports at any time and as of any effective date.</w:t>
            </w:r>
          </w:p>
        </w:tc>
        <w:tc>
          <w:tcPr>
            <w:tcW w:w="1276" w:type="dxa"/>
            <w:tcBorders>
              <w:top w:val="single" w:sz="4" w:space="0" w:color="auto"/>
              <w:left w:val="nil"/>
              <w:bottom w:val="single" w:sz="4" w:space="0" w:color="auto"/>
              <w:right w:val="single" w:sz="4" w:space="0" w:color="auto"/>
            </w:tcBorders>
            <w:shd w:val="clear" w:color="auto" w:fill="auto"/>
          </w:tcPr>
          <w:p w14:paraId="64A4C750"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6F92A3FE" w14:textId="77777777" w:rsidR="00C669F2" w:rsidRDefault="00646C6D" w:rsidP="00C669F2">
            <w:pPr>
              <w:rPr>
                <w:sz w:val="20"/>
              </w:rPr>
            </w:pPr>
            <w:sdt>
              <w:sdtPr>
                <w:rPr>
                  <w:sz w:val="20"/>
                </w:rPr>
                <w:id w:val="127868712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6A582CEC" w14:textId="67AA3078" w:rsidR="00C669F2" w:rsidRPr="004920F1" w:rsidRDefault="00646C6D" w:rsidP="00C669F2">
            <w:sdt>
              <w:sdtPr>
                <w:rPr>
                  <w:sz w:val="20"/>
                </w:rPr>
                <w:id w:val="-86196814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7126CB3" w14:textId="77777777" w:rsidR="00C669F2" w:rsidRDefault="00646C6D" w:rsidP="00C669F2">
            <w:sdt>
              <w:sdtPr>
                <w:rPr>
                  <w:sz w:val="20"/>
                </w:rPr>
                <w:id w:val="-114921060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68E0C13A" w14:textId="77777777" w:rsidR="00C669F2" w:rsidRDefault="00646C6D" w:rsidP="00C669F2">
            <w:sdt>
              <w:sdtPr>
                <w:rPr>
                  <w:sz w:val="20"/>
                </w:rPr>
                <w:id w:val="35130765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1161C2BD" w14:textId="77777777" w:rsidR="00C669F2" w:rsidRDefault="00646C6D" w:rsidP="00C669F2">
            <w:sdt>
              <w:sdtPr>
                <w:rPr>
                  <w:sz w:val="20"/>
                </w:rPr>
                <w:id w:val="163506473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E787904" w14:textId="77777777" w:rsidR="00C669F2" w:rsidRDefault="00646C6D" w:rsidP="00C669F2">
            <w:sdt>
              <w:sdtPr>
                <w:rPr>
                  <w:sz w:val="20"/>
                </w:rPr>
                <w:id w:val="-203302293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207F3190" w14:textId="1EC77CAD" w:rsidR="00C669F2" w:rsidRPr="004920F1" w:rsidRDefault="00646C6D" w:rsidP="00C669F2">
            <w:sdt>
              <w:sdtPr>
                <w:rPr>
                  <w:sz w:val="20"/>
                </w:rPr>
                <w:id w:val="-161366377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10A21DE"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B832966" w14:textId="77777777" w:rsidR="00C669F2" w:rsidRPr="002B62E0" w:rsidRDefault="00C669F2" w:rsidP="00C669F2">
            <w:pPr>
              <w:rPr>
                <w:bCs/>
                <w:spacing w:val="-5"/>
              </w:rPr>
            </w:pPr>
            <w:r w:rsidRPr="002B62E0">
              <w:t>23.007</w:t>
            </w:r>
          </w:p>
        </w:tc>
        <w:tc>
          <w:tcPr>
            <w:tcW w:w="1417" w:type="dxa"/>
            <w:tcBorders>
              <w:top w:val="single" w:sz="4" w:space="0" w:color="auto"/>
              <w:left w:val="nil"/>
              <w:bottom w:val="single" w:sz="4" w:space="0" w:color="auto"/>
              <w:right w:val="single" w:sz="4" w:space="0" w:color="auto"/>
            </w:tcBorders>
          </w:tcPr>
          <w:p w14:paraId="41D7D77E" w14:textId="77777777" w:rsidR="00C669F2" w:rsidRPr="004920F1" w:rsidRDefault="00C669F2" w:rsidP="00C669F2">
            <w:r w:rsidRPr="004920F1">
              <w:rPr>
                <w:bCs/>
                <w:spacing w:val="-5"/>
              </w:rPr>
              <w:t>Actuarial Extract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072C169"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D729B4F"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0BCE816"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7A206B48" w14:textId="77777777" w:rsidR="00C669F2" w:rsidRPr="004920F1" w:rsidRDefault="00C669F2" w:rsidP="00C669F2">
            <w:r w:rsidRPr="004920F1">
              <w:rPr>
                <w:bCs/>
                <w:spacing w:val="-5"/>
              </w:rPr>
              <w:t>The system will maintain separation of member statuses that a member can have when producing the actuarial extract files. For example, an active member can receive a distribution as a beneficiary. The data related to each member statuses must be reported in the corresponding actuarial extract file.</w:t>
            </w:r>
          </w:p>
        </w:tc>
        <w:tc>
          <w:tcPr>
            <w:tcW w:w="1276" w:type="dxa"/>
            <w:tcBorders>
              <w:top w:val="single" w:sz="4" w:space="0" w:color="auto"/>
              <w:left w:val="nil"/>
              <w:bottom w:val="single" w:sz="4" w:space="0" w:color="auto"/>
              <w:right w:val="single" w:sz="4" w:space="0" w:color="auto"/>
            </w:tcBorders>
            <w:shd w:val="clear" w:color="auto" w:fill="auto"/>
          </w:tcPr>
          <w:p w14:paraId="48C09A73"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6606B3D0" w14:textId="77777777" w:rsidR="00C669F2" w:rsidRDefault="00646C6D" w:rsidP="00C669F2">
            <w:pPr>
              <w:rPr>
                <w:sz w:val="20"/>
              </w:rPr>
            </w:pPr>
            <w:sdt>
              <w:sdtPr>
                <w:rPr>
                  <w:sz w:val="20"/>
                </w:rPr>
                <w:id w:val="-134894288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1213E2B8" w14:textId="2A2D30E5" w:rsidR="00C669F2" w:rsidRPr="004920F1" w:rsidRDefault="00646C6D" w:rsidP="00C669F2">
            <w:sdt>
              <w:sdtPr>
                <w:rPr>
                  <w:sz w:val="20"/>
                </w:rPr>
                <w:id w:val="-152355102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2B97E1C" w14:textId="77777777" w:rsidR="00C669F2" w:rsidRDefault="00646C6D" w:rsidP="00C669F2">
            <w:sdt>
              <w:sdtPr>
                <w:rPr>
                  <w:sz w:val="20"/>
                </w:rPr>
                <w:id w:val="145066871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4127C580" w14:textId="77777777" w:rsidR="00C669F2" w:rsidRDefault="00646C6D" w:rsidP="00C669F2">
            <w:sdt>
              <w:sdtPr>
                <w:rPr>
                  <w:sz w:val="20"/>
                </w:rPr>
                <w:id w:val="42647396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2DD0845C" w14:textId="77777777" w:rsidR="00C669F2" w:rsidRDefault="00646C6D" w:rsidP="00C669F2">
            <w:sdt>
              <w:sdtPr>
                <w:rPr>
                  <w:sz w:val="20"/>
                </w:rPr>
                <w:id w:val="120552414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3372947D" w14:textId="77777777" w:rsidR="00C669F2" w:rsidRDefault="00646C6D" w:rsidP="00C669F2">
            <w:sdt>
              <w:sdtPr>
                <w:rPr>
                  <w:sz w:val="20"/>
                </w:rPr>
                <w:id w:val="26881659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FF1F9D5" w14:textId="4DB75BCC" w:rsidR="00C669F2" w:rsidRPr="004920F1" w:rsidRDefault="00646C6D" w:rsidP="00C669F2">
            <w:sdt>
              <w:sdtPr>
                <w:rPr>
                  <w:sz w:val="20"/>
                </w:rPr>
                <w:id w:val="76842990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0257BBB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CC2120D" w14:textId="77777777" w:rsidR="00C669F2" w:rsidRPr="002B62E0" w:rsidRDefault="00C669F2" w:rsidP="00C669F2">
            <w:pPr>
              <w:rPr>
                <w:bCs/>
                <w:spacing w:val="-5"/>
              </w:rPr>
            </w:pPr>
            <w:r w:rsidRPr="002B62E0">
              <w:t>23.008</w:t>
            </w:r>
          </w:p>
        </w:tc>
        <w:tc>
          <w:tcPr>
            <w:tcW w:w="1417" w:type="dxa"/>
            <w:tcBorders>
              <w:top w:val="single" w:sz="4" w:space="0" w:color="auto"/>
              <w:left w:val="nil"/>
              <w:bottom w:val="single" w:sz="4" w:space="0" w:color="auto"/>
              <w:right w:val="single" w:sz="4" w:space="0" w:color="auto"/>
            </w:tcBorders>
          </w:tcPr>
          <w:p w14:paraId="5C3B2C60" w14:textId="77777777" w:rsidR="00C669F2" w:rsidRPr="004920F1" w:rsidRDefault="00C669F2" w:rsidP="00C669F2">
            <w:r w:rsidRPr="004920F1">
              <w:rPr>
                <w:bCs/>
                <w:spacing w:val="-5"/>
              </w:rPr>
              <w:t>Actuarial Extract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5224CCB"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E8F37E"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6D20A41"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52E04597" w14:textId="77777777" w:rsidR="00C669F2" w:rsidRPr="004920F1" w:rsidRDefault="00C669F2" w:rsidP="00C669F2">
            <w:r w:rsidRPr="004920F1">
              <w:rPr>
                <w:bCs/>
                <w:spacing w:val="-5"/>
              </w:rPr>
              <w:t>The system will properly maintain separation of an individual’s member statuses in the system during the actuarial extract process. For example, a retired member can be receiving payments as a retiree as well as a beneficiary for a deceased member or as an Alternate Payee. Each member status must be reported separately in the corresponding actuarial extract file.</w:t>
            </w:r>
          </w:p>
        </w:tc>
        <w:tc>
          <w:tcPr>
            <w:tcW w:w="1276" w:type="dxa"/>
            <w:tcBorders>
              <w:top w:val="single" w:sz="4" w:space="0" w:color="auto"/>
              <w:left w:val="nil"/>
              <w:bottom w:val="single" w:sz="4" w:space="0" w:color="auto"/>
              <w:right w:val="single" w:sz="4" w:space="0" w:color="auto"/>
            </w:tcBorders>
            <w:shd w:val="clear" w:color="auto" w:fill="auto"/>
          </w:tcPr>
          <w:p w14:paraId="00DA93DE" w14:textId="77777777" w:rsidR="00C669F2" w:rsidRPr="004920F1" w:rsidRDefault="00C669F2" w:rsidP="00C669F2">
            <w:r w:rsidRPr="004920F1">
              <w:rPr>
                <w:bCs/>
                <w:spacing w:val="-5"/>
              </w:rPr>
              <w:t>1</w:t>
            </w:r>
          </w:p>
        </w:tc>
        <w:tc>
          <w:tcPr>
            <w:tcW w:w="1370" w:type="dxa"/>
            <w:tcBorders>
              <w:top w:val="single" w:sz="4" w:space="0" w:color="auto"/>
              <w:left w:val="nil"/>
              <w:bottom w:val="single" w:sz="4" w:space="0" w:color="auto"/>
              <w:right w:val="single" w:sz="4" w:space="0" w:color="auto"/>
            </w:tcBorders>
          </w:tcPr>
          <w:p w14:paraId="0E497987" w14:textId="77777777" w:rsidR="00C669F2" w:rsidRDefault="00646C6D" w:rsidP="00C669F2">
            <w:pPr>
              <w:rPr>
                <w:sz w:val="20"/>
              </w:rPr>
            </w:pPr>
            <w:sdt>
              <w:sdtPr>
                <w:rPr>
                  <w:sz w:val="20"/>
                </w:rPr>
                <w:id w:val="-133398381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740D337F" w14:textId="33C7F068" w:rsidR="00C669F2" w:rsidRPr="004920F1" w:rsidRDefault="00646C6D" w:rsidP="00C669F2">
            <w:sdt>
              <w:sdtPr>
                <w:rPr>
                  <w:sz w:val="20"/>
                </w:rPr>
                <w:id w:val="-155237477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85EA0BF" w14:textId="77777777" w:rsidR="00C669F2" w:rsidRDefault="00646C6D" w:rsidP="00C669F2">
            <w:sdt>
              <w:sdtPr>
                <w:rPr>
                  <w:sz w:val="20"/>
                </w:rPr>
                <w:id w:val="-144685169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149867F" w14:textId="77777777" w:rsidR="00C669F2" w:rsidRDefault="00646C6D" w:rsidP="00C669F2">
            <w:sdt>
              <w:sdtPr>
                <w:rPr>
                  <w:sz w:val="20"/>
                </w:rPr>
                <w:id w:val="77050512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CB97812" w14:textId="77777777" w:rsidR="00C669F2" w:rsidRDefault="00646C6D" w:rsidP="00C669F2">
            <w:sdt>
              <w:sdtPr>
                <w:rPr>
                  <w:sz w:val="20"/>
                </w:rPr>
                <w:id w:val="34930858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724044BF" w14:textId="77777777" w:rsidR="00C669F2" w:rsidRDefault="00646C6D" w:rsidP="00C669F2">
            <w:sdt>
              <w:sdtPr>
                <w:rPr>
                  <w:sz w:val="20"/>
                </w:rPr>
                <w:id w:val="87581054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5C674F3D" w14:textId="269A42A8" w:rsidR="00C669F2" w:rsidRPr="004920F1" w:rsidRDefault="00646C6D" w:rsidP="00C669F2">
            <w:sdt>
              <w:sdtPr>
                <w:rPr>
                  <w:sz w:val="20"/>
                </w:rPr>
                <w:id w:val="-162222813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7036C025"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AC937A4" w14:textId="77777777" w:rsidR="00C669F2" w:rsidRPr="002B62E0" w:rsidRDefault="00C669F2" w:rsidP="00C669F2">
            <w:pPr>
              <w:rPr>
                <w:bCs/>
                <w:spacing w:val="-5"/>
              </w:rPr>
            </w:pPr>
            <w:r w:rsidRPr="002B62E0">
              <w:t>23.009</w:t>
            </w:r>
          </w:p>
        </w:tc>
        <w:tc>
          <w:tcPr>
            <w:tcW w:w="1417" w:type="dxa"/>
            <w:tcBorders>
              <w:top w:val="single" w:sz="4" w:space="0" w:color="auto"/>
              <w:left w:val="nil"/>
              <w:bottom w:val="single" w:sz="4" w:space="0" w:color="auto"/>
              <w:right w:val="single" w:sz="4" w:space="0" w:color="auto"/>
            </w:tcBorders>
          </w:tcPr>
          <w:p w14:paraId="14687875" w14:textId="77777777" w:rsidR="00C669F2" w:rsidRPr="004920F1" w:rsidRDefault="00C669F2" w:rsidP="00C669F2">
            <w:r w:rsidRPr="004920F1">
              <w:rPr>
                <w:bCs/>
                <w:spacing w:val="-5"/>
              </w:rPr>
              <w:t>Actuarial Extract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E1DDE0" w14:textId="77777777" w:rsidR="00C669F2" w:rsidRPr="004920F1" w:rsidRDefault="00C669F2" w:rsidP="00C669F2">
            <w:r>
              <w:t>Interfaces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0984C9"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237E584"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156CD245" w14:textId="77777777" w:rsidR="00C669F2" w:rsidRPr="004920F1" w:rsidRDefault="00C669F2" w:rsidP="00C669F2">
            <w:r w:rsidRPr="004920F1">
              <w:rPr>
                <w:bCs/>
                <w:spacing w:val="-5"/>
              </w:rPr>
              <w:t xml:space="preserve">The system will allow the user to select the transaction / status effective from and through dates (user-specified date range) that the system will use to determine which records will be included in the actuarial extract. </w:t>
            </w:r>
          </w:p>
        </w:tc>
        <w:tc>
          <w:tcPr>
            <w:tcW w:w="1276" w:type="dxa"/>
            <w:tcBorders>
              <w:top w:val="single" w:sz="4" w:space="0" w:color="auto"/>
              <w:left w:val="nil"/>
              <w:bottom w:val="single" w:sz="4" w:space="0" w:color="auto"/>
              <w:right w:val="single" w:sz="4" w:space="0" w:color="auto"/>
            </w:tcBorders>
            <w:shd w:val="clear" w:color="auto" w:fill="auto"/>
          </w:tcPr>
          <w:p w14:paraId="0ACB6854"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06FBF6D5" w14:textId="77777777" w:rsidR="00C669F2" w:rsidRDefault="00646C6D" w:rsidP="00C669F2">
            <w:pPr>
              <w:rPr>
                <w:sz w:val="20"/>
              </w:rPr>
            </w:pPr>
            <w:sdt>
              <w:sdtPr>
                <w:rPr>
                  <w:sz w:val="20"/>
                </w:rPr>
                <w:id w:val="94929222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1FC2FC02" w14:textId="0B390E04" w:rsidR="00C669F2" w:rsidRPr="004920F1" w:rsidRDefault="00646C6D" w:rsidP="00C669F2">
            <w:sdt>
              <w:sdtPr>
                <w:rPr>
                  <w:sz w:val="20"/>
                </w:rPr>
                <w:id w:val="97718991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6DB719E" w14:textId="77777777" w:rsidR="00C669F2" w:rsidRDefault="00646C6D" w:rsidP="00C669F2">
            <w:sdt>
              <w:sdtPr>
                <w:rPr>
                  <w:sz w:val="20"/>
                </w:rPr>
                <w:id w:val="130296220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4BA27CC9" w14:textId="77777777" w:rsidR="00C669F2" w:rsidRDefault="00646C6D" w:rsidP="00C669F2">
            <w:sdt>
              <w:sdtPr>
                <w:rPr>
                  <w:sz w:val="20"/>
                </w:rPr>
                <w:id w:val="-116291932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339A0250" w14:textId="77777777" w:rsidR="00C669F2" w:rsidRDefault="00646C6D" w:rsidP="00C669F2">
            <w:sdt>
              <w:sdtPr>
                <w:rPr>
                  <w:sz w:val="20"/>
                </w:rPr>
                <w:id w:val="144981714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365781FE" w14:textId="77777777" w:rsidR="00C669F2" w:rsidRDefault="00646C6D" w:rsidP="00C669F2">
            <w:sdt>
              <w:sdtPr>
                <w:rPr>
                  <w:sz w:val="20"/>
                </w:rPr>
                <w:id w:val="-208328845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386E0807" w14:textId="5622B953" w:rsidR="00C669F2" w:rsidRPr="004920F1" w:rsidRDefault="00646C6D" w:rsidP="00C669F2">
            <w:sdt>
              <w:sdtPr>
                <w:rPr>
                  <w:sz w:val="20"/>
                </w:rPr>
                <w:id w:val="-110403796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7EE67A6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F762FD7" w14:textId="77777777" w:rsidR="00C669F2" w:rsidRPr="002B62E0" w:rsidRDefault="00C669F2" w:rsidP="00C669F2">
            <w:pPr>
              <w:rPr>
                <w:bCs/>
                <w:spacing w:val="-5"/>
              </w:rPr>
            </w:pPr>
            <w:r w:rsidRPr="002B62E0">
              <w:t>23.010</w:t>
            </w:r>
          </w:p>
        </w:tc>
        <w:tc>
          <w:tcPr>
            <w:tcW w:w="1417" w:type="dxa"/>
            <w:tcBorders>
              <w:top w:val="single" w:sz="4" w:space="0" w:color="auto"/>
              <w:left w:val="nil"/>
              <w:bottom w:val="single" w:sz="4" w:space="0" w:color="auto"/>
              <w:right w:val="single" w:sz="4" w:space="0" w:color="auto"/>
            </w:tcBorders>
          </w:tcPr>
          <w:p w14:paraId="74165A97" w14:textId="77777777" w:rsidR="00C669F2" w:rsidRPr="004920F1" w:rsidRDefault="00C669F2" w:rsidP="00C669F2">
            <w:r w:rsidRPr="004920F1">
              <w:rPr>
                <w:bCs/>
                <w:spacing w:val="-5"/>
              </w:rPr>
              <w:t>Actuarial Extract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89E4D11" w14:textId="77777777" w:rsidR="00C669F2" w:rsidRPr="004920F1" w:rsidRDefault="00C669F2" w:rsidP="00C669F2">
            <w:r>
              <w:t>Interfaces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FF428C"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AA89F44"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11F2EC91" w14:textId="77777777" w:rsidR="00C669F2" w:rsidRPr="004920F1" w:rsidRDefault="00C669F2" w:rsidP="00C669F2">
            <w:pPr>
              <w:rPr>
                <w:bCs/>
                <w:spacing w:val="-5"/>
              </w:rPr>
            </w:pPr>
            <w:r w:rsidRPr="004920F1">
              <w:rPr>
                <w:bCs/>
                <w:spacing w:val="-5"/>
              </w:rPr>
              <w:t>The system will generate one actuarial valuation export containing anyone who has a record associated with a liability during the valuation period (active, deferred, contributions on file, retired, etc.). Example of selection criteria:</w:t>
            </w:r>
          </w:p>
          <w:p w14:paraId="2F6A29A1" w14:textId="77777777" w:rsidR="00C669F2" w:rsidRPr="00B07597" w:rsidRDefault="00C669F2" w:rsidP="00C669F2">
            <w:pPr>
              <w:pStyle w:val="ListParagraph"/>
              <w:widowControl/>
              <w:numPr>
                <w:ilvl w:val="0"/>
                <w:numId w:val="563"/>
              </w:numPr>
              <w:autoSpaceDE/>
              <w:autoSpaceDN/>
              <w:spacing w:line="259" w:lineRule="auto"/>
              <w:contextualSpacing/>
              <w:rPr>
                <w:rFonts w:ascii="Times New Roman" w:hAnsi="Times New Roman" w:cs="Times New Roman"/>
                <w:bCs/>
                <w:spacing w:val="-5"/>
              </w:rPr>
            </w:pPr>
            <w:r w:rsidRPr="00B07597">
              <w:rPr>
                <w:rFonts w:ascii="Times New Roman" w:hAnsi="Times New Roman" w:cs="Times New Roman"/>
                <w:bCs/>
                <w:spacing w:val="-5"/>
              </w:rPr>
              <w:lastRenderedPageBreak/>
              <w:t>Has a liability at the beginning and end of the valuation period</w:t>
            </w:r>
          </w:p>
          <w:p w14:paraId="16CBCCBF" w14:textId="77777777" w:rsidR="00C669F2" w:rsidRPr="00B07597" w:rsidRDefault="00C669F2" w:rsidP="00C669F2">
            <w:pPr>
              <w:pStyle w:val="ListParagraph"/>
              <w:widowControl/>
              <w:numPr>
                <w:ilvl w:val="0"/>
                <w:numId w:val="563"/>
              </w:numPr>
              <w:autoSpaceDE/>
              <w:autoSpaceDN/>
              <w:spacing w:line="259" w:lineRule="auto"/>
              <w:contextualSpacing/>
              <w:rPr>
                <w:rFonts w:ascii="Times New Roman" w:hAnsi="Times New Roman" w:cs="Times New Roman"/>
                <w:bCs/>
                <w:spacing w:val="-5"/>
              </w:rPr>
            </w:pPr>
            <w:r w:rsidRPr="00B07597">
              <w:rPr>
                <w:rFonts w:ascii="Times New Roman" w:hAnsi="Times New Roman" w:cs="Times New Roman"/>
                <w:bCs/>
                <w:spacing w:val="-5"/>
              </w:rPr>
              <w:t>Has a liability at the beginning of the valuation period, but no liability at the end of the period (e.g., refunded or died)</w:t>
            </w:r>
          </w:p>
          <w:p w14:paraId="237A8B43" w14:textId="77777777" w:rsidR="00C669F2" w:rsidRPr="00B07597" w:rsidRDefault="00C669F2" w:rsidP="00C669F2">
            <w:pPr>
              <w:pStyle w:val="ListParagraph"/>
              <w:widowControl/>
              <w:numPr>
                <w:ilvl w:val="0"/>
                <w:numId w:val="563"/>
              </w:numPr>
              <w:autoSpaceDE/>
              <w:autoSpaceDN/>
              <w:spacing w:line="259" w:lineRule="auto"/>
              <w:contextualSpacing/>
              <w:rPr>
                <w:rFonts w:ascii="Times New Roman" w:hAnsi="Times New Roman" w:cs="Times New Roman"/>
                <w:bCs/>
                <w:spacing w:val="-5"/>
              </w:rPr>
            </w:pPr>
            <w:r w:rsidRPr="00B07597">
              <w:rPr>
                <w:rFonts w:ascii="Times New Roman" w:hAnsi="Times New Roman" w:cs="Times New Roman"/>
                <w:bCs/>
                <w:spacing w:val="-5"/>
              </w:rPr>
              <w:t>Has no liability at the beginning of the valuation period, but has a liability at end of the valuation period (e.g., new member)</w:t>
            </w:r>
          </w:p>
          <w:p w14:paraId="2F3D54F2" w14:textId="77777777" w:rsidR="00C669F2" w:rsidRPr="00B07597" w:rsidRDefault="00C669F2" w:rsidP="00C669F2">
            <w:pPr>
              <w:pStyle w:val="ListParagraph"/>
              <w:widowControl/>
              <w:numPr>
                <w:ilvl w:val="0"/>
                <w:numId w:val="563"/>
              </w:numPr>
              <w:autoSpaceDE/>
              <w:autoSpaceDN/>
              <w:spacing w:line="259" w:lineRule="auto"/>
              <w:contextualSpacing/>
              <w:rPr>
                <w:rFonts w:ascii="Times New Roman" w:hAnsi="Times New Roman" w:cs="Times New Roman"/>
                <w:bCs/>
                <w:spacing w:val="-5"/>
              </w:rPr>
            </w:pPr>
            <w:r w:rsidRPr="00B07597">
              <w:rPr>
                <w:rFonts w:ascii="Times New Roman" w:hAnsi="Times New Roman" w:cs="Times New Roman"/>
                <w:bCs/>
                <w:spacing w:val="-5"/>
              </w:rPr>
              <w:t>Has separate rows if an individual has multiple member statuses (e.g., is a member and a survivor)</w:t>
            </w:r>
          </w:p>
          <w:p w14:paraId="5EF085F4" w14:textId="77777777" w:rsidR="00C669F2" w:rsidRPr="00B07597" w:rsidRDefault="00C669F2" w:rsidP="00C669F2">
            <w:pPr>
              <w:pStyle w:val="ListParagraph"/>
              <w:widowControl/>
              <w:numPr>
                <w:ilvl w:val="0"/>
                <w:numId w:val="563"/>
              </w:numPr>
              <w:autoSpaceDE/>
              <w:autoSpaceDN/>
              <w:spacing w:line="259" w:lineRule="auto"/>
              <w:contextualSpacing/>
              <w:rPr>
                <w:rFonts w:ascii="Times New Roman" w:hAnsi="Times New Roman" w:cs="Times New Roman"/>
                <w:bCs/>
                <w:spacing w:val="-5"/>
              </w:rPr>
            </w:pPr>
            <w:r w:rsidRPr="00B07597">
              <w:rPr>
                <w:rFonts w:ascii="Times New Roman" w:hAnsi="Times New Roman" w:cs="Times New Roman"/>
                <w:bCs/>
                <w:spacing w:val="-5"/>
              </w:rPr>
              <w:t>Has a plan status change has an effective date on or before the valuation end date that is pending or in process at the time that the extract is run</w:t>
            </w:r>
          </w:p>
          <w:p w14:paraId="4C4FCAC4" w14:textId="77777777" w:rsidR="00C669F2" w:rsidRPr="004920F1" w:rsidRDefault="00C669F2" w:rsidP="00C669F2">
            <w:pPr>
              <w:rPr>
                <w:bCs/>
                <w:spacing w:val="-5"/>
              </w:rPr>
            </w:pPr>
          </w:p>
          <w:p w14:paraId="2C2294F9" w14:textId="77777777" w:rsidR="00C669F2" w:rsidRPr="004920F1" w:rsidRDefault="00C669F2" w:rsidP="00C669F2">
            <w:r w:rsidRPr="004920F1">
              <w:rPr>
                <w:bCs/>
                <w:spacing w:val="-5"/>
              </w:rPr>
              <w:t>File layout and selection criteria to be defined by NMERB and the Actuary.</w:t>
            </w:r>
          </w:p>
        </w:tc>
        <w:tc>
          <w:tcPr>
            <w:tcW w:w="1276" w:type="dxa"/>
            <w:tcBorders>
              <w:top w:val="single" w:sz="4" w:space="0" w:color="auto"/>
              <w:left w:val="nil"/>
              <w:bottom w:val="single" w:sz="4" w:space="0" w:color="auto"/>
              <w:right w:val="single" w:sz="4" w:space="0" w:color="auto"/>
            </w:tcBorders>
            <w:shd w:val="clear" w:color="auto" w:fill="auto"/>
          </w:tcPr>
          <w:p w14:paraId="45B9F125"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0D2C8D02" w14:textId="77777777" w:rsidR="00C669F2" w:rsidRDefault="00646C6D" w:rsidP="00C669F2">
            <w:pPr>
              <w:rPr>
                <w:sz w:val="20"/>
              </w:rPr>
            </w:pPr>
            <w:sdt>
              <w:sdtPr>
                <w:rPr>
                  <w:sz w:val="20"/>
                </w:rPr>
                <w:id w:val="-204282437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4891EECA" w14:textId="012A2FC4" w:rsidR="00C669F2" w:rsidRPr="004920F1" w:rsidRDefault="00646C6D" w:rsidP="00C669F2">
            <w:sdt>
              <w:sdtPr>
                <w:rPr>
                  <w:sz w:val="20"/>
                </w:rPr>
                <w:id w:val="-320826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A7721DB" w14:textId="77777777" w:rsidR="00C669F2" w:rsidRDefault="00646C6D" w:rsidP="00C669F2">
            <w:sdt>
              <w:sdtPr>
                <w:rPr>
                  <w:sz w:val="20"/>
                </w:rPr>
                <w:id w:val="41459847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575ABC7A" w14:textId="77777777" w:rsidR="00C669F2" w:rsidRDefault="00646C6D" w:rsidP="00C669F2">
            <w:sdt>
              <w:sdtPr>
                <w:rPr>
                  <w:sz w:val="20"/>
                </w:rPr>
                <w:id w:val="207785122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EFD8B88" w14:textId="77777777" w:rsidR="00C669F2" w:rsidRDefault="00646C6D" w:rsidP="00C669F2">
            <w:sdt>
              <w:sdtPr>
                <w:rPr>
                  <w:sz w:val="20"/>
                </w:rPr>
                <w:id w:val="3099515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FDEB9DE" w14:textId="77777777" w:rsidR="00C669F2" w:rsidRDefault="00646C6D" w:rsidP="00C669F2">
            <w:sdt>
              <w:sdtPr>
                <w:rPr>
                  <w:sz w:val="20"/>
                </w:rPr>
                <w:id w:val="149476412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0964E65F" w14:textId="4E8D7534" w:rsidR="00C669F2" w:rsidRPr="004920F1" w:rsidRDefault="00646C6D" w:rsidP="00C669F2">
            <w:sdt>
              <w:sdtPr>
                <w:rPr>
                  <w:sz w:val="20"/>
                </w:rPr>
                <w:id w:val="149044772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1568322"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AF22ACA" w14:textId="77777777" w:rsidR="00C669F2" w:rsidRPr="002B62E0" w:rsidRDefault="00C669F2" w:rsidP="00C669F2">
            <w:pPr>
              <w:rPr>
                <w:bCs/>
                <w:spacing w:val="-5"/>
              </w:rPr>
            </w:pPr>
            <w:r w:rsidRPr="002B62E0">
              <w:t>23.011</w:t>
            </w:r>
          </w:p>
        </w:tc>
        <w:tc>
          <w:tcPr>
            <w:tcW w:w="1417" w:type="dxa"/>
            <w:tcBorders>
              <w:top w:val="single" w:sz="4" w:space="0" w:color="auto"/>
              <w:left w:val="nil"/>
              <w:bottom w:val="single" w:sz="4" w:space="0" w:color="auto"/>
              <w:right w:val="single" w:sz="4" w:space="0" w:color="auto"/>
            </w:tcBorders>
          </w:tcPr>
          <w:p w14:paraId="676066EA" w14:textId="77777777" w:rsidR="00C669F2" w:rsidRPr="004920F1" w:rsidRDefault="00C669F2" w:rsidP="00C669F2">
            <w:r w:rsidRPr="004920F1">
              <w:rPr>
                <w:bCs/>
                <w:spacing w:val="-5"/>
              </w:rPr>
              <w:t>Actuarial Extract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8590F9F" w14:textId="77777777" w:rsidR="00C669F2" w:rsidRPr="004920F1" w:rsidRDefault="00C669F2" w:rsidP="00C669F2">
            <w:r>
              <w:t>Data validation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B94731"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ECE32A"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63D39D38" w14:textId="77777777" w:rsidR="00C669F2" w:rsidRPr="004920F1" w:rsidRDefault="00C669F2" w:rsidP="00C669F2">
            <w:r w:rsidRPr="004920F1">
              <w:rPr>
                <w:bCs/>
                <w:spacing w:val="-5"/>
              </w:rPr>
              <w:t>The system will allow NMERB users to preview a “trial run” of the actuarial extract datafile.</w:t>
            </w:r>
          </w:p>
        </w:tc>
        <w:tc>
          <w:tcPr>
            <w:tcW w:w="1276" w:type="dxa"/>
            <w:tcBorders>
              <w:top w:val="single" w:sz="4" w:space="0" w:color="auto"/>
              <w:left w:val="nil"/>
              <w:bottom w:val="single" w:sz="4" w:space="0" w:color="auto"/>
              <w:right w:val="single" w:sz="4" w:space="0" w:color="auto"/>
            </w:tcBorders>
            <w:shd w:val="clear" w:color="auto" w:fill="auto"/>
          </w:tcPr>
          <w:p w14:paraId="48435AD0"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23D639F6" w14:textId="77777777" w:rsidR="00C669F2" w:rsidRDefault="00646C6D" w:rsidP="00C669F2">
            <w:pPr>
              <w:rPr>
                <w:sz w:val="20"/>
              </w:rPr>
            </w:pPr>
            <w:sdt>
              <w:sdtPr>
                <w:rPr>
                  <w:sz w:val="20"/>
                </w:rPr>
                <w:id w:val="-155677456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B4FCA1C" w14:textId="6C7A65AF" w:rsidR="00C669F2" w:rsidRPr="004920F1" w:rsidRDefault="00646C6D" w:rsidP="00C669F2">
            <w:sdt>
              <w:sdtPr>
                <w:rPr>
                  <w:sz w:val="20"/>
                </w:rPr>
                <w:id w:val="-178850412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E9BEA2E" w14:textId="77777777" w:rsidR="00C669F2" w:rsidRDefault="00646C6D" w:rsidP="00C669F2">
            <w:sdt>
              <w:sdtPr>
                <w:rPr>
                  <w:sz w:val="20"/>
                </w:rPr>
                <w:id w:val="66259513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2E73A713" w14:textId="77777777" w:rsidR="00C669F2" w:rsidRDefault="00646C6D" w:rsidP="00C669F2">
            <w:sdt>
              <w:sdtPr>
                <w:rPr>
                  <w:sz w:val="20"/>
                </w:rPr>
                <w:id w:val="181898908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25DD5EDE" w14:textId="77777777" w:rsidR="00C669F2" w:rsidRDefault="00646C6D" w:rsidP="00C669F2">
            <w:sdt>
              <w:sdtPr>
                <w:rPr>
                  <w:sz w:val="20"/>
                </w:rPr>
                <w:id w:val="190162888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388D31C2" w14:textId="77777777" w:rsidR="00C669F2" w:rsidRDefault="00646C6D" w:rsidP="00C669F2">
            <w:sdt>
              <w:sdtPr>
                <w:rPr>
                  <w:sz w:val="20"/>
                </w:rPr>
                <w:id w:val="-195493032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5AFFC5DD" w14:textId="1BBAA16A" w:rsidR="00C669F2" w:rsidRPr="004920F1" w:rsidRDefault="00646C6D" w:rsidP="00C669F2">
            <w:sdt>
              <w:sdtPr>
                <w:rPr>
                  <w:sz w:val="20"/>
                </w:rPr>
                <w:id w:val="-58853916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6CC0CD2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EF16CA5" w14:textId="77777777" w:rsidR="00C669F2" w:rsidRPr="002B62E0" w:rsidRDefault="00C669F2" w:rsidP="00C669F2">
            <w:pPr>
              <w:rPr>
                <w:bCs/>
                <w:spacing w:val="-5"/>
              </w:rPr>
            </w:pPr>
            <w:r w:rsidRPr="002B62E0">
              <w:t>23.012</w:t>
            </w:r>
          </w:p>
        </w:tc>
        <w:tc>
          <w:tcPr>
            <w:tcW w:w="1417" w:type="dxa"/>
            <w:tcBorders>
              <w:top w:val="single" w:sz="4" w:space="0" w:color="auto"/>
              <w:left w:val="nil"/>
              <w:bottom w:val="single" w:sz="4" w:space="0" w:color="auto"/>
              <w:right w:val="single" w:sz="4" w:space="0" w:color="auto"/>
            </w:tcBorders>
          </w:tcPr>
          <w:p w14:paraId="5EE1BFBF" w14:textId="77777777" w:rsidR="00C669F2" w:rsidRPr="004920F1" w:rsidRDefault="00C669F2" w:rsidP="00C669F2">
            <w:r w:rsidRPr="004920F1">
              <w:rPr>
                <w:bCs/>
                <w:spacing w:val="-5"/>
              </w:rPr>
              <w:t>Actuarial Extract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585D902"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E2D44E"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AF77F1C"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03D46005" w14:textId="77777777" w:rsidR="00C669F2" w:rsidRPr="004920F1" w:rsidRDefault="00C669F2" w:rsidP="00C669F2">
            <w:r w:rsidRPr="004920F1">
              <w:rPr>
                <w:bCs/>
                <w:spacing w:val="-5"/>
              </w:rPr>
              <w:t>The system will allow NMERB users to view, print, and save the actuarial extract data file in report format.</w:t>
            </w:r>
          </w:p>
        </w:tc>
        <w:tc>
          <w:tcPr>
            <w:tcW w:w="1276" w:type="dxa"/>
            <w:tcBorders>
              <w:top w:val="single" w:sz="4" w:space="0" w:color="auto"/>
              <w:left w:val="nil"/>
              <w:bottom w:val="single" w:sz="4" w:space="0" w:color="auto"/>
              <w:right w:val="single" w:sz="4" w:space="0" w:color="auto"/>
            </w:tcBorders>
            <w:shd w:val="clear" w:color="auto" w:fill="auto"/>
          </w:tcPr>
          <w:p w14:paraId="05744343"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61CF335A" w14:textId="77777777" w:rsidR="00C669F2" w:rsidRDefault="00646C6D" w:rsidP="00C669F2">
            <w:pPr>
              <w:rPr>
                <w:sz w:val="20"/>
              </w:rPr>
            </w:pPr>
            <w:sdt>
              <w:sdtPr>
                <w:rPr>
                  <w:sz w:val="20"/>
                </w:rPr>
                <w:id w:val="148951673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17B45BEE" w14:textId="64F1E759" w:rsidR="00C669F2" w:rsidRPr="004920F1" w:rsidRDefault="00646C6D" w:rsidP="00C669F2">
            <w:sdt>
              <w:sdtPr>
                <w:rPr>
                  <w:sz w:val="20"/>
                </w:rPr>
                <w:id w:val="68302200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F453180" w14:textId="77777777" w:rsidR="00C669F2" w:rsidRDefault="00646C6D" w:rsidP="00C669F2">
            <w:sdt>
              <w:sdtPr>
                <w:rPr>
                  <w:sz w:val="20"/>
                </w:rPr>
                <w:id w:val="-109516470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C88D21F" w14:textId="77777777" w:rsidR="00C669F2" w:rsidRDefault="00646C6D" w:rsidP="00C669F2">
            <w:sdt>
              <w:sdtPr>
                <w:rPr>
                  <w:sz w:val="20"/>
                </w:rPr>
                <w:id w:val="-214604580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7F1A1D6" w14:textId="77777777" w:rsidR="00C669F2" w:rsidRDefault="00646C6D" w:rsidP="00C669F2">
            <w:sdt>
              <w:sdtPr>
                <w:rPr>
                  <w:sz w:val="20"/>
                </w:rPr>
                <w:id w:val="92761992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0BDA7FE3" w14:textId="77777777" w:rsidR="00C669F2" w:rsidRDefault="00646C6D" w:rsidP="00C669F2">
            <w:sdt>
              <w:sdtPr>
                <w:rPr>
                  <w:sz w:val="20"/>
                </w:rPr>
                <w:id w:val="139686305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58451198" w14:textId="5868E5BB" w:rsidR="00C669F2" w:rsidRPr="004920F1" w:rsidRDefault="00646C6D" w:rsidP="00C669F2">
            <w:sdt>
              <w:sdtPr>
                <w:rPr>
                  <w:sz w:val="20"/>
                </w:rPr>
                <w:id w:val="-195045681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7EBFFB52"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B8B68AC" w14:textId="77777777" w:rsidR="00C669F2" w:rsidRPr="002B62E0" w:rsidRDefault="00C669F2" w:rsidP="00C669F2">
            <w:pPr>
              <w:rPr>
                <w:bCs/>
                <w:spacing w:val="-5"/>
              </w:rPr>
            </w:pPr>
            <w:r w:rsidRPr="002B62E0">
              <w:t>23.013</w:t>
            </w:r>
          </w:p>
        </w:tc>
        <w:tc>
          <w:tcPr>
            <w:tcW w:w="1417" w:type="dxa"/>
            <w:tcBorders>
              <w:top w:val="single" w:sz="4" w:space="0" w:color="auto"/>
              <w:left w:val="nil"/>
              <w:bottom w:val="single" w:sz="4" w:space="0" w:color="auto"/>
              <w:right w:val="single" w:sz="4" w:space="0" w:color="auto"/>
            </w:tcBorders>
          </w:tcPr>
          <w:p w14:paraId="6E3B731C" w14:textId="77777777" w:rsidR="00C669F2" w:rsidRPr="004920F1" w:rsidRDefault="00C669F2" w:rsidP="00C669F2">
            <w:r w:rsidRPr="004920F1">
              <w:rPr>
                <w:bCs/>
                <w:spacing w:val="-5"/>
              </w:rPr>
              <w:t>Actuarial Extract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9BBF733" w14:textId="77777777" w:rsidR="00C669F2" w:rsidRPr="004920F1" w:rsidRDefault="00C669F2" w:rsidP="00C669F2">
            <w:r>
              <w:t>System set up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074D73"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232FA3D"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18B6B840" w14:textId="77777777" w:rsidR="00C669F2" w:rsidRPr="004920F1" w:rsidRDefault="00C669F2" w:rsidP="00C669F2">
            <w:r w:rsidRPr="004920F1">
              <w:rPr>
                <w:bCs/>
                <w:spacing w:val="-5"/>
              </w:rPr>
              <w:t>The system will allow NMERB users to alter the criteria used to extract data for the Actuary without engaging the system vendor. e.g., ability to extract and or map new plans, member status, etc.</w:t>
            </w:r>
          </w:p>
        </w:tc>
        <w:tc>
          <w:tcPr>
            <w:tcW w:w="1276" w:type="dxa"/>
            <w:tcBorders>
              <w:top w:val="single" w:sz="4" w:space="0" w:color="auto"/>
              <w:left w:val="nil"/>
              <w:bottom w:val="single" w:sz="4" w:space="0" w:color="auto"/>
              <w:right w:val="single" w:sz="4" w:space="0" w:color="auto"/>
            </w:tcBorders>
            <w:shd w:val="clear" w:color="auto" w:fill="auto"/>
          </w:tcPr>
          <w:p w14:paraId="34C72AAB"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4B420E99" w14:textId="77777777" w:rsidR="00C669F2" w:rsidRDefault="00646C6D" w:rsidP="00C669F2">
            <w:pPr>
              <w:rPr>
                <w:sz w:val="20"/>
              </w:rPr>
            </w:pPr>
            <w:sdt>
              <w:sdtPr>
                <w:rPr>
                  <w:sz w:val="20"/>
                </w:rPr>
                <w:id w:val="-188177577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5218E7D5" w14:textId="4036F15A" w:rsidR="00C669F2" w:rsidRPr="004920F1" w:rsidRDefault="00646C6D" w:rsidP="00C669F2">
            <w:sdt>
              <w:sdtPr>
                <w:rPr>
                  <w:sz w:val="20"/>
                </w:rPr>
                <w:id w:val="-157458067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6D5E782" w14:textId="77777777" w:rsidR="00C669F2" w:rsidRDefault="00646C6D" w:rsidP="00C669F2">
            <w:sdt>
              <w:sdtPr>
                <w:rPr>
                  <w:sz w:val="20"/>
                </w:rPr>
                <w:id w:val="43872822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271F2997" w14:textId="77777777" w:rsidR="00C669F2" w:rsidRDefault="00646C6D" w:rsidP="00C669F2">
            <w:sdt>
              <w:sdtPr>
                <w:rPr>
                  <w:sz w:val="20"/>
                </w:rPr>
                <w:id w:val="25433242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18B44A5" w14:textId="77777777" w:rsidR="00C669F2" w:rsidRDefault="00646C6D" w:rsidP="00C669F2">
            <w:sdt>
              <w:sdtPr>
                <w:rPr>
                  <w:sz w:val="20"/>
                </w:rPr>
                <w:id w:val="76033836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06D55007" w14:textId="77777777" w:rsidR="00C669F2" w:rsidRDefault="00646C6D" w:rsidP="00C669F2">
            <w:sdt>
              <w:sdtPr>
                <w:rPr>
                  <w:sz w:val="20"/>
                </w:rPr>
                <w:id w:val="-154405611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57BCBD88" w14:textId="406BC72D" w:rsidR="00C669F2" w:rsidRPr="004920F1" w:rsidRDefault="00646C6D" w:rsidP="00C669F2">
            <w:sdt>
              <w:sdtPr>
                <w:rPr>
                  <w:sz w:val="20"/>
                </w:rPr>
                <w:id w:val="204401466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40DC8BB6"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6196EBA" w14:textId="77777777" w:rsidR="00C669F2" w:rsidRPr="002B62E0" w:rsidRDefault="00C669F2" w:rsidP="00C669F2">
            <w:pPr>
              <w:rPr>
                <w:bCs/>
                <w:spacing w:val="-5"/>
              </w:rPr>
            </w:pPr>
            <w:r w:rsidRPr="002B62E0">
              <w:lastRenderedPageBreak/>
              <w:t>23.014</w:t>
            </w:r>
          </w:p>
        </w:tc>
        <w:tc>
          <w:tcPr>
            <w:tcW w:w="1417" w:type="dxa"/>
            <w:tcBorders>
              <w:top w:val="single" w:sz="4" w:space="0" w:color="auto"/>
              <w:left w:val="nil"/>
              <w:bottom w:val="single" w:sz="4" w:space="0" w:color="auto"/>
              <w:right w:val="single" w:sz="4" w:space="0" w:color="auto"/>
            </w:tcBorders>
          </w:tcPr>
          <w:p w14:paraId="38B9ABD0" w14:textId="77777777" w:rsidR="00C669F2" w:rsidRPr="004920F1" w:rsidRDefault="00C669F2" w:rsidP="00C669F2">
            <w:r w:rsidRPr="004920F1">
              <w:rPr>
                <w:bCs/>
                <w:spacing w:val="-5"/>
              </w:rPr>
              <w:t>Actuarial Extract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6012706" w14:textId="77777777" w:rsidR="00C669F2" w:rsidRPr="004920F1" w:rsidRDefault="00C669F2" w:rsidP="00C669F2">
            <w:r>
              <w:t>System set up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42F090"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413A6EB"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60F760B5" w14:textId="77777777" w:rsidR="00C669F2" w:rsidRPr="004920F1" w:rsidRDefault="00C669F2" w:rsidP="00C669F2">
            <w:r w:rsidRPr="004920F1">
              <w:rPr>
                <w:bCs/>
                <w:spacing w:val="-5"/>
              </w:rPr>
              <w:t>The system will allow an authorized user to quickly and easily revise the data elements, selection parameters, and output format of the actuarial extract file.</w:t>
            </w:r>
          </w:p>
        </w:tc>
        <w:tc>
          <w:tcPr>
            <w:tcW w:w="1276" w:type="dxa"/>
            <w:tcBorders>
              <w:top w:val="single" w:sz="4" w:space="0" w:color="auto"/>
              <w:left w:val="nil"/>
              <w:bottom w:val="single" w:sz="4" w:space="0" w:color="auto"/>
              <w:right w:val="single" w:sz="4" w:space="0" w:color="auto"/>
            </w:tcBorders>
            <w:shd w:val="clear" w:color="auto" w:fill="auto"/>
          </w:tcPr>
          <w:p w14:paraId="0D45E9B5"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01C4F0C1" w14:textId="77777777" w:rsidR="00C669F2" w:rsidRDefault="00646C6D" w:rsidP="00C669F2">
            <w:pPr>
              <w:rPr>
                <w:sz w:val="20"/>
              </w:rPr>
            </w:pPr>
            <w:sdt>
              <w:sdtPr>
                <w:rPr>
                  <w:sz w:val="20"/>
                </w:rPr>
                <w:id w:val="-179444322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5355877E" w14:textId="7B54C2B3" w:rsidR="00C669F2" w:rsidRPr="004920F1" w:rsidRDefault="00646C6D" w:rsidP="00C669F2">
            <w:sdt>
              <w:sdtPr>
                <w:rPr>
                  <w:sz w:val="20"/>
                </w:rPr>
                <w:id w:val="53015797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DBE3BC5" w14:textId="77777777" w:rsidR="00C669F2" w:rsidRDefault="00646C6D" w:rsidP="00C669F2">
            <w:sdt>
              <w:sdtPr>
                <w:rPr>
                  <w:sz w:val="20"/>
                </w:rPr>
                <w:id w:val="74507258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607F752" w14:textId="77777777" w:rsidR="00C669F2" w:rsidRDefault="00646C6D" w:rsidP="00C669F2">
            <w:sdt>
              <w:sdtPr>
                <w:rPr>
                  <w:sz w:val="20"/>
                </w:rPr>
                <w:id w:val="-14744115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AA7B6EA" w14:textId="77777777" w:rsidR="00C669F2" w:rsidRDefault="00646C6D" w:rsidP="00C669F2">
            <w:sdt>
              <w:sdtPr>
                <w:rPr>
                  <w:sz w:val="20"/>
                </w:rPr>
                <w:id w:val="32941374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0F211CB5" w14:textId="77777777" w:rsidR="00C669F2" w:rsidRDefault="00646C6D" w:rsidP="00C669F2">
            <w:sdt>
              <w:sdtPr>
                <w:rPr>
                  <w:sz w:val="20"/>
                </w:rPr>
                <w:id w:val="-174655997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4E237216" w14:textId="0456FC3D" w:rsidR="00C669F2" w:rsidRPr="004920F1" w:rsidRDefault="00646C6D" w:rsidP="00C669F2">
            <w:sdt>
              <w:sdtPr>
                <w:rPr>
                  <w:sz w:val="20"/>
                </w:rPr>
                <w:id w:val="174630365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15E51989"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7E89729" w14:textId="77777777" w:rsidR="00C669F2" w:rsidRPr="002B62E0" w:rsidRDefault="00C669F2" w:rsidP="00C669F2">
            <w:pPr>
              <w:rPr>
                <w:bCs/>
                <w:spacing w:val="-5"/>
              </w:rPr>
            </w:pPr>
            <w:r w:rsidRPr="002B62E0">
              <w:t>23.015</w:t>
            </w:r>
          </w:p>
        </w:tc>
        <w:tc>
          <w:tcPr>
            <w:tcW w:w="1417" w:type="dxa"/>
            <w:tcBorders>
              <w:top w:val="single" w:sz="4" w:space="0" w:color="auto"/>
              <w:left w:val="nil"/>
              <w:bottom w:val="single" w:sz="4" w:space="0" w:color="auto"/>
              <w:right w:val="single" w:sz="4" w:space="0" w:color="auto"/>
            </w:tcBorders>
          </w:tcPr>
          <w:p w14:paraId="60FBFC20" w14:textId="77777777" w:rsidR="00C669F2" w:rsidRPr="004920F1" w:rsidRDefault="00C669F2" w:rsidP="00C669F2">
            <w:r w:rsidRPr="004920F1">
              <w:rPr>
                <w:bCs/>
                <w:spacing w:val="-5"/>
              </w:rPr>
              <w:t>Actuarial Extract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E04379C" w14:textId="77777777" w:rsidR="00C669F2" w:rsidRPr="004920F1" w:rsidRDefault="00C669F2" w:rsidP="00C669F2">
            <w:r>
              <w:t>System set up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2D6294C"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CFB2958"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3A6DDB8D" w14:textId="77777777" w:rsidR="00C669F2" w:rsidRPr="004920F1" w:rsidRDefault="00C669F2" w:rsidP="00C669F2">
            <w:r w:rsidRPr="004920F1">
              <w:rPr>
                <w:bCs/>
                <w:spacing w:val="-5"/>
              </w:rPr>
              <w:t>The system will allow NMERB users to add, change, or remove the data fields that will be included in the actuarial extract.</w:t>
            </w:r>
          </w:p>
        </w:tc>
        <w:tc>
          <w:tcPr>
            <w:tcW w:w="1276" w:type="dxa"/>
            <w:tcBorders>
              <w:top w:val="single" w:sz="4" w:space="0" w:color="auto"/>
              <w:left w:val="nil"/>
              <w:bottom w:val="single" w:sz="4" w:space="0" w:color="auto"/>
              <w:right w:val="single" w:sz="4" w:space="0" w:color="auto"/>
            </w:tcBorders>
            <w:shd w:val="clear" w:color="auto" w:fill="auto"/>
          </w:tcPr>
          <w:p w14:paraId="238C8E1C" w14:textId="77777777" w:rsidR="00C669F2" w:rsidRPr="004920F1" w:rsidRDefault="00C669F2" w:rsidP="00C669F2">
            <w:r w:rsidRPr="004920F1">
              <w:rPr>
                <w:bCs/>
                <w:spacing w:val="-5"/>
              </w:rPr>
              <w:t>1</w:t>
            </w:r>
          </w:p>
        </w:tc>
        <w:tc>
          <w:tcPr>
            <w:tcW w:w="1370" w:type="dxa"/>
            <w:tcBorders>
              <w:top w:val="single" w:sz="4" w:space="0" w:color="auto"/>
              <w:left w:val="nil"/>
              <w:bottom w:val="single" w:sz="4" w:space="0" w:color="auto"/>
              <w:right w:val="single" w:sz="4" w:space="0" w:color="auto"/>
            </w:tcBorders>
          </w:tcPr>
          <w:p w14:paraId="18175148" w14:textId="77777777" w:rsidR="00C669F2" w:rsidRDefault="00646C6D" w:rsidP="00C669F2">
            <w:pPr>
              <w:rPr>
                <w:sz w:val="20"/>
              </w:rPr>
            </w:pPr>
            <w:sdt>
              <w:sdtPr>
                <w:rPr>
                  <w:sz w:val="20"/>
                </w:rPr>
                <w:id w:val="-195463049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7AE85C8B" w14:textId="5195F592" w:rsidR="00C669F2" w:rsidRPr="004920F1" w:rsidRDefault="00646C6D" w:rsidP="00C669F2">
            <w:sdt>
              <w:sdtPr>
                <w:rPr>
                  <w:sz w:val="20"/>
                </w:rPr>
                <w:id w:val="151988425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0FAC7A5" w14:textId="77777777" w:rsidR="00C669F2" w:rsidRDefault="00646C6D" w:rsidP="00C669F2">
            <w:sdt>
              <w:sdtPr>
                <w:rPr>
                  <w:sz w:val="20"/>
                </w:rPr>
                <w:id w:val="54788903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2FC9C41B" w14:textId="77777777" w:rsidR="00C669F2" w:rsidRDefault="00646C6D" w:rsidP="00C669F2">
            <w:sdt>
              <w:sdtPr>
                <w:rPr>
                  <w:sz w:val="20"/>
                </w:rPr>
                <w:id w:val="-51553617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6A751E5E" w14:textId="77777777" w:rsidR="00C669F2" w:rsidRDefault="00646C6D" w:rsidP="00C669F2">
            <w:sdt>
              <w:sdtPr>
                <w:rPr>
                  <w:sz w:val="20"/>
                </w:rPr>
                <w:id w:val="-40037210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2A1AEA55" w14:textId="77777777" w:rsidR="00C669F2" w:rsidRDefault="00646C6D" w:rsidP="00C669F2">
            <w:sdt>
              <w:sdtPr>
                <w:rPr>
                  <w:sz w:val="20"/>
                </w:rPr>
                <w:id w:val="-44623299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62349280" w14:textId="659C8981" w:rsidR="00C669F2" w:rsidRPr="004920F1" w:rsidRDefault="00646C6D" w:rsidP="00C669F2">
            <w:sdt>
              <w:sdtPr>
                <w:rPr>
                  <w:sz w:val="20"/>
                </w:rPr>
                <w:id w:val="-78951574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E459ECC"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11158DD" w14:textId="77777777" w:rsidR="00C669F2" w:rsidRPr="002B62E0" w:rsidRDefault="00C669F2" w:rsidP="00C669F2">
            <w:pPr>
              <w:rPr>
                <w:bCs/>
                <w:spacing w:val="-5"/>
              </w:rPr>
            </w:pPr>
            <w:r w:rsidRPr="002B62E0">
              <w:t>23.016</w:t>
            </w:r>
          </w:p>
        </w:tc>
        <w:tc>
          <w:tcPr>
            <w:tcW w:w="1417" w:type="dxa"/>
            <w:tcBorders>
              <w:top w:val="single" w:sz="4" w:space="0" w:color="auto"/>
              <w:left w:val="nil"/>
              <w:bottom w:val="single" w:sz="4" w:space="0" w:color="auto"/>
              <w:right w:val="single" w:sz="4" w:space="0" w:color="auto"/>
            </w:tcBorders>
          </w:tcPr>
          <w:p w14:paraId="618AE3AF" w14:textId="77777777" w:rsidR="00C669F2" w:rsidRPr="004920F1" w:rsidRDefault="00C669F2" w:rsidP="00C669F2">
            <w:r w:rsidRPr="004920F1">
              <w:rPr>
                <w:bCs/>
                <w:spacing w:val="-5"/>
              </w:rPr>
              <w:t>Actuarial Extract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4DA2C4" w14:textId="77777777" w:rsidR="00C669F2" w:rsidRPr="004920F1" w:rsidRDefault="00C669F2" w:rsidP="00C669F2">
            <w:r>
              <w:t>Data validation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6A0C26"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060EA92"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71139191" w14:textId="77777777" w:rsidR="00C669F2" w:rsidRPr="004920F1" w:rsidRDefault="00C669F2" w:rsidP="00C669F2">
            <w:r w:rsidRPr="004920F1">
              <w:rPr>
                <w:bCs/>
                <w:spacing w:val="-5"/>
              </w:rPr>
              <w:t>The system will compare prior year data to current year data and provide a report with the differences for research. The report will use the status as of the specified data range.</w:t>
            </w:r>
          </w:p>
        </w:tc>
        <w:tc>
          <w:tcPr>
            <w:tcW w:w="1276" w:type="dxa"/>
            <w:tcBorders>
              <w:top w:val="single" w:sz="4" w:space="0" w:color="auto"/>
              <w:left w:val="nil"/>
              <w:bottom w:val="single" w:sz="4" w:space="0" w:color="auto"/>
              <w:right w:val="single" w:sz="4" w:space="0" w:color="auto"/>
            </w:tcBorders>
            <w:shd w:val="clear" w:color="auto" w:fill="auto"/>
          </w:tcPr>
          <w:p w14:paraId="16C4602A"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415416C5" w14:textId="77777777" w:rsidR="00C669F2" w:rsidRDefault="00646C6D" w:rsidP="00C669F2">
            <w:pPr>
              <w:rPr>
                <w:sz w:val="20"/>
              </w:rPr>
            </w:pPr>
            <w:sdt>
              <w:sdtPr>
                <w:rPr>
                  <w:sz w:val="20"/>
                </w:rPr>
                <w:id w:val="184112124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C17E6D8" w14:textId="51FA558A" w:rsidR="00C669F2" w:rsidRPr="004920F1" w:rsidRDefault="00646C6D" w:rsidP="00C669F2">
            <w:sdt>
              <w:sdtPr>
                <w:rPr>
                  <w:sz w:val="20"/>
                </w:rPr>
                <w:id w:val="178753516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BB05E09" w14:textId="77777777" w:rsidR="00C669F2" w:rsidRDefault="00646C6D" w:rsidP="00C669F2">
            <w:sdt>
              <w:sdtPr>
                <w:rPr>
                  <w:sz w:val="20"/>
                </w:rPr>
                <w:id w:val="144796868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8143D04" w14:textId="77777777" w:rsidR="00C669F2" w:rsidRDefault="00646C6D" w:rsidP="00C669F2">
            <w:sdt>
              <w:sdtPr>
                <w:rPr>
                  <w:sz w:val="20"/>
                </w:rPr>
                <w:id w:val="184689774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0B756958" w14:textId="77777777" w:rsidR="00C669F2" w:rsidRDefault="00646C6D" w:rsidP="00C669F2">
            <w:sdt>
              <w:sdtPr>
                <w:rPr>
                  <w:sz w:val="20"/>
                </w:rPr>
                <w:id w:val="-209168288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325712DC" w14:textId="77777777" w:rsidR="00C669F2" w:rsidRDefault="00646C6D" w:rsidP="00C669F2">
            <w:sdt>
              <w:sdtPr>
                <w:rPr>
                  <w:sz w:val="20"/>
                </w:rPr>
                <w:id w:val="-188686552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06A9E1BC" w14:textId="517B5D1C" w:rsidR="00C669F2" w:rsidRPr="004920F1" w:rsidRDefault="00646C6D" w:rsidP="00C669F2">
            <w:sdt>
              <w:sdtPr>
                <w:rPr>
                  <w:sz w:val="20"/>
                </w:rPr>
                <w:id w:val="196854883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49DC38C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FE9C61D" w14:textId="77777777" w:rsidR="00C669F2" w:rsidRPr="002B62E0" w:rsidRDefault="00C669F2" w:rsidP="00C669F2">
            <w:pPr>
              <w:rPr>
                <w:bCs/>
                <w:spacing w:val="-5"/>
              </w:rPr>
            </w:pPr>
            <w:r w:rsidRPr="002B62E0">
              <w:t>24.001</w:t>
            </w:r>
          </w:p>
        </w:tc>
        <w:tc>
          <w:tcPr>
            <w:tcW w:w="1417" w:type="dxa"/>
            <w:tcBorders>
              <w:top w:val="single" w:sz="4" w:space="0" w:color="auto"/>
              <w:left w:val="nil"/>
              <w:bottom w:val="single" w:sz="4" w:space="0" w:color="auto"/>
              <w:right w:val="single" w:sz="4" w:space="0" w:color="auto"/>
            </w:tcBorders>
          </w:tcPr>
          <w:p w14:paraId="1661FD63" w14:textId="77777777" w:rsidR="00C669F2" w:rsidRPr="004920F1" w:rsidRDefault="00C669F2" w:rsidP="00C669F2">
            <w:r w:rsidRPr="004920F1">
              <w:rPr>
                <w:bCs/>
                <w:spacing w:val="-5"/>
              </w:rPr>
              <w:t>Member Annual Statement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4270F1"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7F3AD4F" w14:textId="77777777" w:rsidR="00C669F2" w:rsidRPr="004920F1" w:rsidRDefault="00C669F2" w:rsidP="00C669F2">
            <w:r w:rsidRPr="004920F1">
              <w:rPr>
                <w:bCs/>
                <w:spacing w:val="-5"/>
              </w:rPr>
              <w:t>Member Services Director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A4C8EC9" w14:textId="77777777" w:rsidR="00C669F2" w:rsidRPr="004920F1" w:rsidRDefault="00C669F2" w:rsidP="00C669F2">
            <w:pPr>
              <w:rPr>
                <w:bCs/>
                <w:spacing w:val="-5"/>
              </w:rPr>
            </w:pPr>
            <w:r w:rsidRPr="004920F1">
              <w:rPr>
                <w:bCs/>
                <w:spacing w:val="-5"/>
              </w:rPr>
              <w:t>I want to edit the current year's annual statement template</w:t>
            </w:r>
          </w:p>
          <w:p w14:paraId="060E7BC1" w14:textId="77777777" w:rsidR="00C669F2" w:rsidRPr="004920F1" w:rsidRDefault="00C669F2" w:rsidP="00C669F2">
            <w:r w:rsidRPr="004920F1">
              <w:rPr>
                <w:bCs/>
                <w:spacing w:val="-5"/>
              </w:rPr>
              <w:t>So that the current year's template is up to date.</w:t>
            </w:r>
          </w:p>
        </w:tc>
        <w:tc>
          <w:tcPr>
            <w:tcW w:w="4819" w:type="dxa"/>
            <w:tcBorders>
              <w:top w:val="single" w:sz="4" w:space="0" w:color="auto"/>
              <w:left w:val="nil"/>
              <w:bottom w:val="single" w:sz="4" w:space="0" w:color="auto"/>
              <w:right w:val="single" w:sz="4" w:space="0" w:color="auto"/>
            </w:tcBorders>
            <w:shd w:val="clear" w:color="auto" w:fill="auto"/>
          </w:tcPr>
          <w:p w14:paraId="74AE6092" w14:textId="77777777" w:rsidR="00C669F2" w:rsidRPr="004920F1" w:rsidRDefault="00C669F2" w:rsidP="00C669F2">
            <w:pPr>
              <w:rPr>
                <w:bCs/>
                <w:spacing w:val="-5"/>
              </w:rPr>
            </w:pPr>
            <w:r w:rsidRPr="004920F1">
              <w:rPr>
                <w:bCs/>
                <w:spacing w:val="-5"/>
              </w:rPr>
              <w:t>I will be satisfied when:</w:t>
            </w:r>
          </w:p>
          <w:p w14:paraId="60BBA97D" w14:textId="77777777" w:rsidR="00C669F2" w:rsidRPr="00FB6B90" w:rsidRDefault="00C669F2" w:rsidP="00C669F2">
            <w:pPr>
              <w:pStyle w:val="ListParagraph"/>
              <w:widowControl/>
              <w:numPr>
                <w:ilvl w:val="0"/>
                <w:numId w:val="553"/>
              </w:numPr>
              <w:autoSpaceDE/>
              <w:autoSpaceDN/>
              <w:spacing w:line="259" w:lineRule="auto"/>
              <w:contextualSpacing/>
              <w:rPr>
                <w:rFonts w:ascii="Times New Roman" w:hAnsi="Times New Roman" w:cs="Times New Roman"/>
                <w:bCs/>
                <w:spacing w:val="-5"/>
              </w:rPr>
            </w:pPr>
            <w:r w:rsidRPr="00FB6B90">
              <w:rPr>
                <w:rFonts w:ascii="Times New Roman" w:hAnsi="Times New Roman" w:cs="Times New Roman"/>
                <w:bCs/>
                <w:spacing w:val="-5"/>
              </w:rPr>
              <w:t>I can retrieve the prior year’s template</w:t>
            </w:r>
          </w:p>
          <w:p w14:paraId="1A620258" w14:textId="77777777" w:rsidR="00C669F2" w:rsidRPr="00FB6B90" w:rsidRDefault="00C669F2" w:rsidP="00C669F2">
            <w:pPr>
              <w:pStyle w:val="ListParagraph"/>
              <w:widowControl/>
              <w:numPr>
                <w:ilvl w:val="0"/>
                <w:numId w:val="553"/>
              </w:numPr>
              <w:autoSpaceDE/>
              <w:autoSpaceDN/>
              <w:spacing w:line="259" w:lineRule="auto"/>
              <w:contextualSpacing/>
              <w:rPr>
                <w:rFonts w:ascii="Times New Roman" w:hAnsi="Times New Roman" w:cs="Times New Roman"/>
                <w:bCs/>
                <w:spacing w:val="-5"/>
              </w:rPr>
            </w:pPr>
            <w:r w:rsidRPr="00FB6B90">
              <w:rPr>
                <w:rFonts w:ascii="Times New Roman" w:hAnsi="Times New Roman" w:cs="Times New Roman"/>
                <w:bCs/>
                <w:spacing w:val="-5"/>
              </w:rPr>
              <w:t xml:space="preserve">I can make changes in the editable sections in the current year’s template </w:t>
            </w:r>
          </w:p>
          <w:p w14:paraId="3D00ACF5" w14:textId="77777777" w:rsidR="00C669F2" w:rsidRPr="00FB6B90" w:rsidRDefault="00C669F2" w:rsidP="00C669F2">
            <w:pPr>
              <w:pStyle w:val="ListParagraph"/>
              <w:widowControl/>
              <w:numPr>
                <w:ilvl w:val="0"/>
                <w:numId w:val="553"/>
              </w:numPr>
              <w:autoSpaceDE/>
              <w:autoSpaceDN/>
              <w:spacing w:line="259" w:lineRule="auto"/>
              <w:contextualSpacing/>
              <w:rPr>
                <w:rFonts w:ascii="Times New Roman" w:hAnsi="Times New Roman" w:cs="Times New Roman"/>
              </w:rPr>
            </w:pPr>
            <w:r w:rsidRPr="00FB6B90">
              <w:rPr>
                <w:rFonts w:ascii="Times New Roman" w:hAnsi="Times New Roman" w:cs="Times New Roman"/>
                <w:bCs/>
                <w:spacing w:val="-5"/>
              </w:rPr>
              <w:t>I can save the current year’s template and not lose prior year templates</w:t>
            </w:r>
          </w:p>
        </w:tc>
        <w:tc>
          <w:tcPr>
            <w:tcW w:w="1276" w:type="dxa"/>
            <w:tcBorders>
              <w:top w:val="single" w:sz="4" w:space="0" w:color="auto"/>
              <w:left w:val="nil"/>
              <w:bottom w:val="single" w:sz="4" w:space="0" w:color="auto"/>
              <w:right w:val="single" w:sz="4" w:space="0" w:color="auto"/>
            </w:tcBorders>
            <w:shd w:val="clear" w:color="auto" w:fill="auto"/>
          </w:tcPr>
          <w:p w14:paraId="5DF7F550"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04AFD730" w14:textId="77777777" w:rsidR="00C669F2" w:rsidRDefault="00646C6D" w:rsidP="00C669F2">
            <w:pPr>
              <w:rPr>
                <w:sz w:val="20"/>
              </w:rPr>
            </w:pPr>
            <w:sdt>
              <w:sdtPr>
                <w:rPr>
                  <w:sz w:val="20"/>
                </w:rPr>
                <w:id w:val="182762849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0DC3BDBF" w14:textId="68DF0202" w:rsidR="00C669F2" w:rsidRPr="004920F1" w:rsidRDefault="00646C6D" w:rsidP="00C669F2">
            <w:sdt>
              <w:sdtPr>
                <w:rPr>
                  <w:sz w:val="20"/>
                </w:rPr>
                <w:id w:val="-5925307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E5D020F" w14:textId="77777777" w:rsidR="00C669F2" w:rsidRDefault="00646C6D" w:rsidP="00C669F2">
            <w:sdt>
              <w:sdtPr>
                <w:rPr>
                  <w:sz w:val="20"/>
                </w:rPr>
                <w:id w:val="139137726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6124D28A" w14:textId="77777777" w:rsidR="00C669F2" w:rsidRDefault="00646C6D" w:rsidP="00C669F2">
            <w:sdt>
              <w:sdtPr>
                <w:rPr>
                  <w:sz w:val="20"/>
                </w:rPr>
                <w:id w:val="42455054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5CADD0D9" w14:textId="77777777" w:rsidR="00C669F2" w:rsidRDefault="00646C6D" w:rsidP="00C669F2">
            <w:sdt>
              <w:sdtPr>
                <w:rPr>
                  <w:sz w:val="20"/>
                </w:rPr>
                <w:id w:val="-43906700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1331F112" w14:textId="77777777" w:rsidR="00C669F2" w:rsidRDefault="00646C6D" w:rsidP="00C669F2">
            <w:sdt>
              <w:sdtPr>
                <w:rPr>
                  <w:sz w:val="20"/>
                </w:rPr>
                <w:id w:val="-28820004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0C8AF4C1" w14:textId="7DFA0A04" w:rsidR="00C669F2" w:rsidRPr="004920F1" w:rsidRDefault="00646C6D" w:rsidP="00C669F2">
            <w:sdt>
              <w:sdtPr>
                <w:rPr>
                  <w:sz w:val="20"/>
                </w:rPr>
                <w:id w:val="-48209245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095B40B"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07BDC27" w14:textId="77777777" w:rsidR="00C669F2" w:rsidRPr="002B62E0" w:rsidRDefault="00C669F2" w:rsidP="00C669F2">
            <w:pPr>
              <w:rPr>
                <w:bCs/>
                <w:spacing w:val="-5"/>
              </w:rPr>
            </w:pPr>
            <w:r w:rsidRPr="002B62E0">
              <w:t>24.002</w:t>
            </w:r>
          </w:p>
        </w:tc>
        <w:tc>
          <w:tcPr>
            <w:tcW w:w="1417" w:type="dxa"/>
            <w:tcBorders>
              <w:top w:val="single" w:sz="4" w:space="0" w:color="auto"/>
              <w:left w:val="nil"/>
              <w:bottom w:val="single" w:sz="4" w:space="0" w:color="auto"/>
              <w:right w:val="single" w:sz="4" w:space="0" w:color="auto"/>
            </w:tcBorders>
          </w:tcPr>
          <w:p w14:paraId="4AB9892D" w14:textId="77777777" w:rsidR="00C669F2" w:rsidRPr="004920F1" w:rsidRDefault="00C669F2" w:rsidP="00C669F2">
            <w:r w:rsidRPr="004920F1">
              <w:rPr>
                <w:bCs/>
                <w:spacing w:val="-5"/>
              </w:rPr>
              <w:t>Member Annual Statement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AD0685A" w14:textId="77777777" w:rsidR="00C669F2" w:rsidRPr="004920F1" w:rsidRDefault="00C669F2" w:rsidP="00C669F2">
            <w:r>
              <w:t>Batch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84018D7" w14:textId="77777777" w:rsidR="00C669F2" w:rsidRPr="004920F1" w:rsidRDefault="00C669F2" w:rsidP="00C669F2">
            <w:r w:rsidRPr="004920F1">
              <w:rPr>
                <w:bCs/>
                <w:spacing w:val="-5"/>
              </w:rPr>
              <w:t>IT Business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E05C946" w14:textId="77777777" w:rsidR="00C669F2" w:rsidRPr="004920F1" w:rsidRDefault="00C669F2" w:rsidP="00C669F2">
            <w:pPr>
              <w:rPr>
                <w:bCs/>
                <w:spacing w:val="-5"/>
              </w:rPr>
            </w:pPr>
            <w:r w:rsidRPr="004920F1">
              <w:rPr>
                <w:bCs/>
                <w:spacing w:val="-5"/>
              </w:rPr>
              <w:t>I want to submit the batch job to run the retiree statements</w:t>
            </w:r>
          </w:p>
          <w:p w14:paraId="0F073BC1" w14:textId="77777777" w:rsidR="00C669F2" w:rsidRPr="004920F1" w:rsidRDefault="00C669F2" w:rsidP="00C669F2">
            <w:r w:rsidRPr="004920F1">
              <w:rPr>
                <w:bCs/>
                <w:spacing w:val="-5"/>
              </w:rPr>
              <w:t>So that statements are generated.</w:t>
            </w:r>
          </w:p>
        </w:tc>
        <w:tc>
          <w:tcPr>
            <w:tcW w:w="4819" w:type="dxa"/>
            <w:tcBorders>
              <w:top w:val="single" w:sz="4" w:space="0" w:color="auto"/>
              <w:left w:val="nil"/>
              <w:bottom w:val="single" w:sz="4" w:space="0" w:color="auto"/>
              <w:right w:val="single" w:sz="4" w:space="0" w:color="auto"/>
            </w:tcBorders>
            <w:shd w:val="clear" w:color="auto" w:fill="auto"/>
          </w:tcPr>
          <w:p w14:paraId="238C0CDE" w14:textId="77777777" w:rsidR="00C669F2" w:rsidRPr="004920F1" w:rsidRDefault="00C669F2" w:rsidP="00C669F2">
            <w:pPr>
              <w:rPr>
                <w:bCs/>
                <w:spacing w:val="-5"/>
              </w:rPr>
            </w:pPr>
            <w:r w:rsidRPr="004920F1">
              <w:rPr>
                <w:bCs/>
                <w:spacing w:val="-5"/>
              </w:rPr>
              <w:t>I will be satisfied when:</w:t>
            </w:r>
          </w:p>
          <w:p w14:paraId="4ED66B80" w14:textId="77777777" w:rsidR="00C669F2" w:rsidRPr="00FB6B90" w:rsidRDefault="00C669F2" w:rsidP="00C669F2">
            <w:pPr>
              <w:pStyle w:val="ListParagraph"/>
              <w:widowControl/>
              <w:numPr>
                <w:ilvl w:val="0"/>
                <w:numId w:val="554"/>
              </w:numPr>
              <w:autoSpaceDE/>
              <w:autoSpaceDN/>
              <w:spacing w:line="259" w:lineRule="auto"/>
              <w:contextualSpacing/>
              <w:rPr>
                <w:rFonts w:ascii="Times New Roman" w:hAnsi="Times New Roman" w:cs="Times New Roman"/>
                <w:bCs/>
                <w:spacing w:val="-5"/>
              </w:rPr>
            </w:pPr>
            <w:r w:rsidRPr="00FB6B90">
              <w:rPr>
                <w:rFonts w:ascii="Times New Roman" w:hAnsi="Times New Roman" w:cs="Times New Roman"/>
                <w:bCs/>
                <w:spacing w:val="-5"/>
              </w:rPr>
              <w:t>I can select which batch job to execute</w:t>
            </w:r>
          </w:p>
          <w:p w14:paraId="12E6F8F3" w14:textId="77777777" w:rsidR="00C669F2" w:rsidRPr="00FB6B90" w:rsidRDefault="00C669F2" w:rsidP="00C669F2">
            <w:pPr>
              <w:pStyle w:val="ListParagraph"/>
              <w:widowControl/>
              <w:numPr>
                <w:ilvl w:val="0"/>
                <w:numId w:val="554"/>
              </w:numPr>
              <w:autoSpaceDE/>
              <w:autoSpaceDN/>
              <w:spacing w:line="259" w:lineRule="auto"/>
              <w:contextualSpacing/>
              <w:rPr>
                <w:rFonts w:ascii="Times New Roman" w:hAnsi="Times New Roman" w:cs="Times New Roman"/>
                <w:bCs/>
                <w:spacing w:val="-5"/>
              </w:rPr>
            </w:pPr>
            <w:r w:rsidRPr="00FB6B90">
              <w:rPr>
                <w:rFonts w:ascii="Times New Roman" w:hAnsi="Times New Roman" w:cs="Times New Roman"/>
                <w:bCs/>
                <w:spacing w:val="-5"/>
              </w:rPr>
              <w:t>I can see in real-time the batch job processing status, including statistics on how many records have been processed</w:t>
            </w:r>
          </w:p>
          <w:p w14:paraId="41E947E3" w14:textId="77777777" w:rsidR="00C669F2" w:rsidRPr="00FB6B90" w:rsidRDefault="00C669F2" w:rsidP="00C669F2">
            <w:pPr>
              <w:pStyle w:val="ListParagraph"/>
              <w:widowControl/>
              <w:numPr>
                <w:ilvl w:val="0"/>
                <w:numId w:val="554"/>
              </w:numPr>
              <w:autoSpaceDE/>
              <w:autoSpaceDN/>
              <w:spacing w:line="259" w:lineRule="auto"/>
              <w:contextualSpacing/>
              <w:rPr>
                <w:rFonts w:ascii="Times New Roman" w:hAnsi="Times New Roman" w:cs="Times New Roman"/>
                <w:bCs/>
                <w:spacing w:val="-5"/>
              </w:rPr>
            </w:pPr>
            <w:r w:rsidRPr="00FB6B90">
              <w:rPr>
                <w:rFonts w:ascii="Times New Roman" w:hAnsi="Times New Roman" w:cs="Times New Roman"/>
                <w:bCs/>
                <w:spacing w:val="-5"/>
              </w:rPr>
              <w:t>I can select which records to process (e.g., break the batch jobs into smaller populations by last name or process the entire retiree population)</w:t>
            </w:r>
          </w:p>
          <w:p w14:paraId="2D779F7D" w14:textId="77777777" w:rsidR="00C669F2" w:rsidRPr="00FB6B90" w:rsidRDefault="00C669F2" w:rsidP="00C669F2">
            <w:pPr>
              <w:pStyle w:val="ListParagraph"/>
              <w:widowControl/>
              <w:numPr>
                <w:ilvl w:val="0"/>
                <w:numId w:val="554"/>
              </w:numPr>
              <w:autoSpaceDE/>
              <w:autoSpaceDN/>
              <w:spacing w:line="259" w:lineRule="auto"/>
              <w:contextualSpacing/>
              <w:rPr>
                <w:rFonts w:ascii="Times New Roman" w:hAnsi="Times New Roman" w:cs="Times New Roman"/>
                <w:bCs/>
                <w:spacing w:val="-5"/>
              </w:rPr>
            </w:pPr>
            <w:r w:rsidRPr="00FB6B90">
              <w:rPr>
                <w:rFonts w:ascii="Times New Roman" w:hAnsi="Times New Roman" w:cs="Times New Roman"/>
                <w:bCs/>
                <w:spacing w:val="-5"/>
              </w:rPr>
              <w:t xml:space="preserve">The batch job completes in a reasonable time and does not cause a significant drain on system resources (aka should take a couple </w:t>
            </w:r>
            <w:r w:rsidRPr="00FB6B90">
              <w:rPr>
                <w:rFonts w:ascii="Times New Roman" w:hAnsi="Times New Roman" w:cs="Times New Roman"/>
                <w:bCs/>
                <w:spacing w:val="-5"/>
              </w:rPr>
              <w:lastRenderedPageBreak/>
              <w:t>hours and no days to process the entire population and does not cause the overall system response time to drop noticeably)</w:t>
            </w:r>
          </w:p>
          <w:p w14:paraId="612E57F3" w14:textId="77777777" w:rsidR="00C669F2" w:rsidRPr="00FB6B90" w:rsidRDefault="00C669F2" w:rsidP="00C669F2">
            <w:pPr>
              <w:pStyle w:val="ListParagraph"/>
              <w:widowControl/>
              <w:numPr>
                <w:ilvl w:val="0"/>
                <w:numId w:val="554"/>
              </w:numPr>
              <w:autoSpaceDE/>
              <w:autoSpaceDN/>
              <w:spacing w:line="259" w:lineRule="auto"/>
              <w:contextualSpacing/>
              <w:rPr>
                <w:rFonts w:ascii="Times New Roman" w:hAnsi="Times New Roman" w:cs="Times New Roman"/>
              </w:rPr>
            </w:pPr>
            <w:r w:rsidRPr="00FB6B90">
              <w:rPr>
                <w:rFonts w:ascii="Times New Roman" w:hAnsi="Times New Roman" w:cs="Times New Roman"/>
                <w:bCs/>
                <w:spacing w:val="-5"/>
              </w:rPr>
              <w:t>I can pause, cancel, and restart the batch process on demand</w:t>
            </w:r>
          </w:p>
        </w:tc>
        <w:tc>
          <w:tcPr>
            <w:tcW w:w="1276" w:type="dxa"/>
            <w:tcBorders>
              <w:top w:val="single" w:sz="4" w:space="0" w:color="auto"/>
              <w:left w:val="nil"/>
              <w:bottom w:val="single" w:sz="4" w:space="0" w:color="auto"/>
              <w:right w:val="single" w:sz="4" w:space="0" w:color="auto"/>
            </w:tcBorders>
            <w:shd w:val="clear" w:color="auto" w:fill="auto"/>
          </w:tcPr>
          <w:p w14:paraId="49F0E170"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6EB9BA57" w14:textId="77777777" w:rsidR="00C669F2" w:rsidRDefault="00646C6D" w:rsidP="00C669F2">
            <w:pPr>
              <w:rPr>
                <w:sz w:val="20"/>
              </w:rPr>
            </w:pPr>
            <w:sdt>
              <w:sdtPr>
                <w:rPr>
                  <w:sz w:val="20"/>
                </w:rPr>
                <w:id w:val="-175418756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7038F795" w14:textId="662E7FDC" w:rsidR="00C669F2" w:rsidRPr="004920F1" w:rsidRDefault="00646C6D" w:rsidP="00C669F2">
            <w:sdt>
              <w:sdtPr>
                <w:rPr>
                  <w:sz w:val="20"/>
                </w:rPr>
                <w:id w:val="120167695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0EBF643" w14:textId="77777777" w:rsidR="00C669F2" w:rsidRDefault="00646C6D" w:rsidP="00C669F2">
            <w:sdt>
              <w:sdtPr>
                <w:rPr>
                  <w:sz w:val="20"/>
                </w:rPr>
                <w:id w:val="-4175853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17532BEE" w14:textId="77777777" w:rsidR="00C669F2" w:rsidRDefault="00646C6D" w:rsidP="00C669F2">
            <w:sdt>
              <w:sdtPr>
                <w:rPr>
                  <w:sz w:val="20"/>
                </w:rPr>
                <w:id w:val="183580672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6CC8F6CA" w14:textId="77777777" w:rsidR="00C669F2" w:rsidRDefault="00646C6D" w:rsidP="00C669F2">
            <w:sdt>
              <w:sdtPr>
                <w:rPr>
                  <w:sz w:val="20"/>
                </w:rPr>
                <w:id w:val="19689587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74B09F76" w14:textId="77777777" w:rsidR="00C669F2" w:rsidRDefault="00646C6D" w:rsidP="00C669F2">
            <w:sdt>
              <w:sdtPr>
                <w:rPr>
                  <w:sz w:val="20"/>
                </w:rPr>
                <w:id w:val="61109544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39056F90" w14:textId="36E26A47" w:rsidR="00C669F2" w:rsidRPr="004920F1" w:rsidRDefault="00646C6D" w:rsidP="00C669F2">
            <w:sdt>
              <w:sdtPr>
                <w:rPr>
                  <w:sz w:val="20"/>
                </w:rPr>
                <w:id w:val="176140616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7A1C5330"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A28BD79" w14:textId="77777777" w:rsidR="00C669F2" w:rsidRPr="002B62E0" w:rsidRDefault="00C669F2" w:rsidP="00C669F2">
            <w:pPr>
              <w:rPr>
                <w:bCs/>
                <w:spacing w:val="-5"/>
              </w:rPr>
            </w:pPr>
            <w:r w:rsidRPr="002B62E0">
              <w:t>24.003</w:t>
            </w:r>
          </w:p>
        </w:tc>
        <w:tc>
          <w:tcPr>
            <w:tcW w:w="1417" w:type="dxa"/>
            <w:tcBorders>
              <w:top w:val="single" w:sz="4" w:space="0" w:color="auto"/>
              <w:left w:val="nil"/>
              <w:bottom w:val="single" w:sz="4" w:space="0" w:color="auto"/>
              <w:right w:val="single" w:sz="4" w:space="0" w:color="auto"/>
            </w:tcBorders>
          </w:tcPr>
          <w:p w14:paraId="77F99CA0" w14:textId="77777777" w:rsidR="00C669F2" w:rsidRPr="004920F1" w:rsidRDefault="00C669F2" w:rsidP="00C669F2">
            <w:r w:rsidRPr="004920F1">
              <w:rPr>
                <w:bCs/>
                <w:spacing w:val="-5"/>
              </w:rPr>
              <w:t>Member Annual Statement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DFAA5E1" w14:textId="77777777" w:rsidR="00C669F2" w:rsidRPr="004920F1" w:rsidRDefault="00C669F2" w:rsidP="00C669F2">
            <w:r>
              <w:t>Data validation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3BA770A" w14:textId="77777777" w:rsidR="00C669F2" w:rsidRPr="004920F1" w:rsidRDefault="00C669F2" w:rsidP="00C669F2">
            <w:r w:rsidRPr="004920F1">
              <w:rPr>
                <w:bCs/>
                <w:spacing w:val="-5"/>
              </w:rPr>
              <w:t>Payroll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3758D5B" w14:textId="77777777" w:rsidR="00C669F2" w:rsidRPr="004920F1" w:rsidRDefault="00C669F2" w:rsidP="00C669F2">
            <w:pPr>
              <w:rPr>
                <w:bCs/>
                <w:spacing w:val="-5"/>
              </w:rPr>
            </w:pPr>
            <w:r w:rsidRPr="004920F1">
              <w:rPr>
                <w:bCs/>
                <w:spacing w:val="-5"/>
              </w:rPr>
              <w:t>I want to peer review the retiree annual statements</w:t>
            </w:r>
          </w:p>
          <w:p w14:paraId="3FBCA3EA" w14:textId="77777777" w:rsidR="00C669F2" w:rsidRPr="004920F1" w:rsidRDefault="00C669F2" w:rsidP="00C669F2">
            <w:r w:rsidRPr="004920F1">
              <w:rPr>
                <w:bCs/>
                <w:spacing w:val="-5"/>
              </w:rPr>
              <w:t>So that each retiree eligible for a statement receives one.</w:t>
            </w:r>
          </w:p>
        </w:tc>
        <w:tc>
          <w:tcPr>
            <w:tcW w:w="4819" w:type="dxa"/>
            <w:tcBorders>
              <w:top w:val="single" w:sz="4" w:space="0" w:color="auto"/>
              <w:left w:val="nil"/>
              <w:bottom w:val="single" w:sz="4" w:space="0" w:color="auto"/>
              <w:right w:val="single" w:sz="4" w:space="0" w:color="auto"/>
            </w:tcBorders>
            <w:shd w:val="clear" w:color="auto" w:fill="auto"/>
          </w:tcPr>
          <w:p w14:paraId="42E92944" w14:textId="77777777" w:rsidR="00C669F2" w:rsidRPr="004920F1" w:rsidRDefault="00C669F2" w:rsidP="00C669F2">
            <w:pPr>
              <w:rPr>
                <w:bCs/>
                <w:spacing w:val="-5"/>
              </w:rPr>
            </w:pPr>
            <w:r w:rsidRPr="004920F1">
              <w:rPr>
                <w:bCs/>
                <w:spacing w:val="-5"/>
              </w:rPr>
              <w:t>I will be satisfied when:</w:t>
            </w:r>
          </w:p>
          <w:p w14:paraId="05E0E6B4" w14:textId="77777777" w:rsidR="00C669F2" w:rsidRPr="00FB6B90" w:rsidRDefault="00C669F2" w:rsidP="00C669F2">
            <w:pPr>
              <w:pStyle w:val="ListParagraph"/>
              <w:widowControl/>
              <w:numPr>
                <w:ilvl w:val="0"/>
                <w:numId w:val="555"/>
              </w:numPr>
              <w:autoSpaceDE/>
              <w:autoSpaceDN/>
              <w:spacing w:line="259" w:lineRule="auto"/>
              <w:contextualSpacing/>
              <w:rPr>
                <w:rFonts w:ascii="Times New Roman" w:hAnsi="Times New Roman" w:cs="Times New Roman"/>
                <w:bCs/>
                <w:spacing w:val="-5"/>
              </w:rPr>
            </w:pPr>
            <w:r w:rsidRPr="00FB6B90">
              <w:rPr>
                <w:rFonts w:ascii="Times New Roman" w:hAnsi="Times New Roman" w:cs="Times New Roman"/>
                <w:bCs/>
                <w:spacing w:val="-5"/>
              </w:rPr>
              <w:t>I can view statements on-line or print individual statements to verify data accuracy and all of the needed data elements are properly merged</w:t>
            </w:r>
          </w:p>
          <w:p w14:paraId="1FFF486E" w14:textId="77777777" w:rsidR="00C669F2" w:rsidRPr="00FB6B90" w:rsidRDefault="00C669F2" w:rsidP="00C669F2">
            <w:pPr>
              <w:pStyle w:val="ListParagraph"/>
              <w:widowControl/>
              <w:numPr>
                <w:ilvl w:val="0"/>
                <w:numId w:val="555"/>
              </w:numPr>
              <w:autoSpaceDE/>
              <w:autoSpaceDN/>
              <w:spacing w:line="259" w:lineRule="auto"/>
              <w:contextualSpacing/>
              <w:rPr>
                <w:rFonts w:ascii="Times New Roman" w:hAnsi="Times New Roman" w:cs="Times New Roman"/>
                <w:bCs/>
                <w:spacing w:val="-5"/>
              </w:rPr>
            </w:pPr>
            <w:r w:rsidRPr="00FB6B90">
              <w:rPr>
                <w:rFonts w:ascii="Times New Roman" w:hAnsi="Times New Roman" w:cs="Times New Roman"/>
                <w:bCs/>
                <w:spacing w:val="-5"/>
              </w:rPr>
              <w:t>I can verify that statements</w:t>
            </w:r>
          </w:p>
          <w:p w14:paraId="1F8A70EA" w14:textId="77777777" w:rsidR="00C669F2" w:rsidRPr="00FB6B90" w:rsidRDefault="00C669F2" w:rsidP="00C669F2">
            <w:pPr>
              <w:pStyle w:val="ListParagraph"/>
              <w:widowControl/>
              <w:numPr>
                <w:ilvl w:val="0"/>
                <w:numId w:val="557"/>
              </w:numPr>
              <w:autoSpaceDE/>
              <w:autoSpaceDN/>
              <w:spacing w:line="259" w:lineRule="auto"/>
              <w:ind w:left="1080"/>
              <w:contextualSpacing/>
              <w:rPr>
                <w:rFonts w:ascii="Times New Roman" w:hAnsi="Times New Roman" w:cs="Times New Roman"/>
                <w:bCs/>
                <w:spacing w:val="-5"/>
              </w:rPr>
            </w:pPr>
            <w:r w:rsidRPr="00FB6B90">
              <w:rPr>
                <w:rFonts w:ascii="Times New Roman" w:hAnsi="Times New Roman" w:cs="Times New Roman"/>
                <w:bCs/>
                <w:spacing w:val="-5"/>
              </w:rPr>
              <w:t>have been generated for individuals who should receive a statement</w:t>
            </w:r>
          </w:p>
          <w:p w14:paraId="1D1A8964" w14:textId="77777777" w:rsidR="00C669F2" w:rsidRPr="00FB6B90" w:rsidRDefault="00C669F2" w:rsidP="00C669F2">
            <w:pPr>
              <w:pStyle w:val="ListParagraph"/>
              <w:widowControl/>
              <w:numPr>
                <w:ilvl w:val="0"/>
                <w:numId w:val="557"/>
              </w:numPr>
              <w:autoSpaceDE/>
              <w:autoSpaceDN/>
              <w:spacing w:line="259" w:lineRule="auto"/>
              <w:ind w:left="1080"/>
              <w:contextualSpacing/>
              <w:rPr>
                <w:rFonts w:ascii="Times New Roman" w:hAnsi="Times New Roman" w:cs="Times New Roman"/>
                <w:bCs/>
                <w:spacing w:val="-5"/>
              </w:rPr>
            </w:pPr>
            <w:r w:rsidRPr="00FB6B90">
              <w:rPr>
                <w:rFonts w:ascii="Times New Roman" w:hAnsi="Times New Roman" w:cs="Times New Roman"/>
                <w:bCs/>
                <w:spacing w:val="-5"/>
              </w:rPr>
              <w:t>have not been generated for individuals who should not receive a statement (e.g., deceased)</w:t>
            </w:r>
          </w:p>
          <w:p w14:paraId="1E1586A4" w14:textId="77777777" w:rsidR="00C669F2" w:rsidRPr="00FB6B90" w:rsidRDefault="00C669F2" w:rsidP="00C669F2">
            <w:pPr>
              <w:pStyle w:val="ListParagraph"/>
              <w:widowControl/>
              <w:numPr>
                <w:ilvl w:val="0"/>
                <w:numId w:val="556"/>
              </w:numPr>
              <w:autoSpaceDE/>
              <w:autoSpaceDN/>
              <w:spacing w:line="259" w:lineRule="auto"/>
              <w:contextualSpacing/>
              <w:rPr>
                <w:rFonts w:ascii="Times New Roman" w:hAnsi="Times New Roman" w:cs="Times New Roman"/>
                <w:bCs/>
                <w:spacing w:val="-5"/>
              </w:rPr>
            </w:pPr>
            <w:r w:rsidRPr="00FB6B90">
              <w:rPr>
                <w:rFonts w:ascii="Times New Roman" w:hAnsi="Times New Roman" w:cs="Times New Roman"/>
                <w:bCs/>
                <w:spacing w:val="-5"/>
              </w:rPr>
              <w:t>I can edit statements, as needed</w:t>
            </w:r>
          </w:p>
          <w:p w14:paraId="3ADAF5BB" w14:textId="77777777" w:rsidR="00C669F2" w:rsidRPr="00FB6B90" w:rsidRDefault="00C669F2" w:rsidP="00C669F2">
            <w:pPr>
              <w:pStyle w:val="ListParagraph"/>
              <w:widowControl/>
              <w:numPr>
                <w:ilvl w:val="0"/>
                <w:numId w:val="556"/>
              </w:numPr>
              <w:autoSpaceDE/>
              <w:autoSpaceDN/>
              <w:spacing w:line="259" w:lineRule="auto"/>
              <w:contextualSpacing/>
              <w:rPr>
                <w:rFonts w:ascii="Times New Roman" w:hAnsi="Times New Roman" w:cs="Times New Roman"/>
                <w:bCs/>
                <w:spacing w:val="-5"/>
              </w:rPr>
            </w:pPr>
            <w:r w:rsidRPr="00FB6B90">
              <w:rPr>
                <w:rFonts w:ascii="Times New Roman" w:hAnsi="Times New Roman" w:cs="Times New Roman"/>
                <w:bCs/>
                <w:spacing w:val="-5"/>
              </w:rPr>
              <w:t>I can flag statements to be cancelled/discarded</w:t>
            </w:r>
          </w:p>
          <w:p w14:paraId="7D11CA97" w14:textId="77777777" w:rsidR="00C669F2" w:rsidRPr="00FB6B90" w:rsidRDefault="00C669F2" w:rsidP="00C669F2">
            <w:pPr>
              <w:pStyle w:val="ListParagraph"/>
              <w:widowControl/>
              <w:numPr>
                <w:ilvl w:val="0"/>
                <w:numId w:val="556"/>
              </w:numPr>
              <w:autoSpaceDE/>
              <w:autoSpaceDN/>
              <w:spacing w:line="259" w:lineRule="auto"/>
              <w:contextualSpacing/>
              <w:rPr>
                <w:rFonts w:ascii="Times New Roman" w:hAnsi="Times New Roman" w:cs="Times New Roman"/>
              </w:rPr>
            </w:pPr>
            <w:r w:rsidRPr="00FB6B90">
              <w:rPr>
                <w:rFonts w:ascii="Times New Roman" w:hAnsi="Times New Roman" w:cs="Times New Roman"/>
                <w:bCs/>
                <w:spacing w:val="-5"/>
              </w:rPr>
              <w:t>I can save the statements in an external location (e.g., network drive) and the statements are compatible with common document software programs (e.g., MSOffice, Adobe)</w:t>
            </w:r>
          </w:p>
        </w:tc>
        <w:tc>
          <w:tcPr>
            <w:tcW w:w="1276" w:type="dxa"/>
            <w:tcBorders>
              <w:top w:val="single" w:sz="4" w:space="0" w:color="auto"/>
              <w:left w:val="nil"/>
              <w:bottom w:val="single" w:sz="4" w:space="0" w:color="auto"/>
              <w:right w:val="single" w:sz="4" w:space="0" w:color="auto"/>
            </w:tcBorders>
            <w:shd w:val="clear" w:color="auto" w:fill="auto"/>
          </w:tcPr>
          <w:p w14:paraId="2E9603E2"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2713FBBD" w14:textId="77777777" w:rsidR="00C669F2" w:rsidRDefault="00646C6D" w:rsidP="00C669F2">
            <w:pPr>
              <w:rPr>
                <w:sz w:val="20"/>
              </w:rPr>
            </w:pPr>
            <w:sdt>
              <w:sdtPr>
                <w:rPr>
                  <w:sz w:val="20"/>
                </w:rPr>
                <w:id w:val="110600880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8B5AAA0" w14:textId="44AD4240" w:rsidR="00C669F2" w:rsidRPr="004920F1" w:rsidRDefault="00646C6D" w:rsidP="00C669F2">
            <w:sdt>
              <w:sdtPr>
                <w:rPr>
                  <w:sz w:val="20"/>
                </w:rPr>
                <w:id w:val="-55393005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5D35AC1" w14:textId="77777777" w:rsidR="00C669F2" w:rsidRDefault="00646C6D" w:rsidP="00C669F2">
            <w:sdt>
              <w:sdtPr>
                <w:rPr>
                  <w:sz w:val="20"/>
                </w:rPr>
                <w:id w:val="-178510909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584D7F38" w14:textId="77777777" w:rsidR="00C669F2" w:rsidRDefault="00646C6D" w:rsidP="00C669F2">
            <w:sdt>
              <w:sdtPr>
                <w:rPr>
                  <w:sz w:val="20"/>
                </w:rPr>
                <w:id w:val="-12154341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301670C5" w14:textId="77777777" w:rsidR="00C669F2" w:rsidRDefault="00646C6D" w:rsidP="00C669F2">
            <w:sdt>
              <w:sdtPr>
                <w:rPr>
                  <w:sz w:val="20"/>
                </w:rPr>
                <w:id w:val="137503707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7F0FED8" w14:textId="77777777" w:rsidR="00C669F2" w:rsidRDefault="00646C6D" w:rsidP="00C669F2">
            <w:sdt>
              <w:sdtPr>
                <w:rPr>
                  <w:sz w:val="20"/>
                </w:rPr>
                <w:id w:val="141727916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4C1FC6D9" w14:textId="236D9709" w:rsidR="00C669F2" w:rsidRPr="004920F1" w:rsidRDefault="00646C6D" w:rsidP="00C669F2">
            <w:sdt>
              <w:sdtPr>
                <w:rPr>
                  <w:sz w:val="20"/>
                </w:rPr>
                <w:id w:val="170938229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EBEDCEF"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BB048E8" w14:textId="77777777" w:rsidR="00C669F2" w:rsidRPr="002B62E0" w:rsidRDefault="00C669F2" w:rsidP="00C669F2">
            <w:pPr>
              <w:rPr>
                <w:bCs/>
                <w:spacing w:val="-5"/>
              </w:rPr>
            </w:pPr>
            <w:r w:rsidRPr="002B62E0">
              <w:t>24.004</w:t>
            </w:r>
          </w:p>
        </w:tc>
        <w:tc>
          <w:tcPr>
            <w:tcW w:w="1417" w:type="dxa"/>
            <w:tcBorders>
              <w:top w:val="single" w:sz="4" w:space="0" w:color="auto"/>
              <w:left w:val="nil"/>
              <w:bottom w:val="single" w:sz="4" w:space="0" w:color="auto"/>
              <w:right w:val="single" w:sz="4" w:space="0" w:color="auto"/>
            </w:tcBorders>
          </w:tcPr>
          <w:p w14:paraId="24E9B87C" w14:textId="77777777" w:rsidR="00C669F2" w:rsidRPr="004920F1" w:rsidRDefault="00C669F2" w:rsidP="00C669F2">
            <w:r w:rsidRPr="004920F1">
              <w:rPr>
                <w:bCs/>
                <w:spacing w:val="-5"/>
              </w:rPr>
              <w:t>Member Annual Statement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573C79"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B7B61C" w14:textId="77777777" w:rsidR="00C669F2" w:rsidRPr="004920F1" w:rsidRDefault="00C669F2" w:rsidP="00C669F2">
            <w:r w:rsidRPr="004920F1">
              <w:rPr>
                <w:bCs/>
                <w:spacing w:val="-5"/>
              </w:rPr>
              <w:t xml:space="preserve">Member </w:t>
            </w:r>
            <w:r>
              <w:rPr>
                <w:bCs/>
                <w:spacing w:val="-5"/>
              </w:rPr>
              <w:t>R</w:t>
            </w:r>
            <w:r w:rsidRPr="004920F1">
              <w:rPr>
                <w:bCs/>
                <w:spacing w:val="-5"/>
              </w:rPr>
              <w:t xml:space="preserve">elations </w:t>
            </w:r>
            <w:r>
              <w:rPr>
                <w:bCs/>
                <w:spacing w:val="-5"/>
              </w:rPr>
              <w:t>A</w:t>
            </w:r>
            <w:r w:rsidRPr="004920F1">
              <w:rPr>
                <w:bCs/>
                <w:spacing w:val="-5"/>
              </w:rPr>
              <w:t>ssociate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8D24D4E" w14:textId="77777777" w:rsidR="00C669F2" w:rsidRPr="004920F1" w:rsidRDefault="00C669F2" w:rsidP="00C669F2">
            <w:pPr>
              <w:rPr>
                <w:bCs/>
                <w:spacing w:val="-5"/>
              </w:rPr>
            </w:pPr>
            <w:r w:rsidRPr="004920F1">
              <w:rPr>
                <w:bCs/>
                <w:spacing w:val="-5"/>
              </w:rPr>
              <w:t>I want to be able to view the statement on-line</w:t>
            </w:r>
          </w:p>
          <w:p w14:paraId="56EC69FF" w14:textId="77777777" w:rsidR="00C669F2" w:rsidRPr="004920F1" w:rsidRDefault="00C669F2" w:rsidP="00C669F2">
            <w:r w:rsidRPr="004920F1">
              <w:rPr>
                <w:bCs/>
                <w:spacing w:val="-5"/>
              </w:rPr>
              <w:t>So that I can assist members when they call with inquiries.</w:t>
            </w:r>
          </w:p>
        </w:tc>
        <w:tc>
          <w:tcPr>
            <w:tcW w:w="4819" w:type="dxa"/>
            <w:tcBorders>
              <w:top w:val="single" w:sz="4" w:space="0" w:color="auto"/>
              <w:left w:val="nil"/>
              <w:bottom w:val="single" w:sz="4" w:space="0" w:color="auto"/>
              <w:right w:val="single" w:sz="4" w:space="0" w:color="auto"/>
            </w:tcBorders>
            <w:shd w:val="clear" w:color="auto" w:fill="auto"/>
          </w:tcPr>
          <w:p w14:paraId="46AB5279" w14:textId="77777777" w:rsidR="00C669F2" w:rsidRPr="004920F1" w:rsidRDefault="00C669F2" w:rsidP="00C669F2">
            <w:pPr>
              <w:rPr>
                <w:bCs/>
                <w:spacing w:val="-5"/>
              </w:rPr>
            </w:pPr>
            <w:r w:rsidRPr="004920F1">
              <w:rPr>
                <w:bCs/>
                <w:spacing w:val="-5"/>
              </w:rPr>
              <w:t>I will be satisfied when:</w:t>
            </w:r>
          </w:p>
          <w:p w14:paraId="3587C8F2" w14:textId="77777777" w:rsidR="00C669F2" w:rsidRPr="00FB6B90" w:rsidRDefault="00C669F2" w:rsidP="00C669F2">
            <w:pPr>
              <w:pStyle w:val="ListParagraph"/>
              <w:widowControl/>
              <w:numPr>
                <w:ilvl w:val="0"/>
                <w:numId w:val="558"/>
              </w:numPr>
              <w:autoSpaceDE/>
              <w:autoSpaceDN/>
              <w:spacing w:line="259" w:lineRule="auto"/>
              <w:contextualSpacing/>
              <w:rPr>
                <w:rFonts w:ascii="Times New Roman" w:hAnsi="Times New Roman" w:cs="Times New Roman"/>
                <w:bCs/>
                <w:spacing w:val="-5"/>
              </w:rPr>
            </w:pPr>
            <w:r w:rsidRPr="00FB6B90">
              <w:rPr>
                <w:rFonts w:ascii="Times New Roman" w:hAnsi="Times New Roman" w:cs="Times New Roman"/>
                <w:bCs/>
                <w:spacing w:val="-5"/>
              </w:rPr>
              <w:t>I can view the retiree’s statement through the system once I have accessed their account</w:t>
            </w:r>
          </w:p>
          <w:p w14:paraId="3534AF5A" w14:textId="77777777" w:rsidR="00C669F2" w:rsidRPr="00FB6B90" w:rsidRDefault="00C669F2" w:rsidP="00C669F2">
            <w:pPr>
              <w:pStyle w:val="ListParagraph"/>
              <w:widowControl/>
              <w:numPr>
                <w:ilvl w:val="0"/>
                <w:numId w:val="558"/>
              </w:numPr>
              <w:autoSpaceDE/>
              <w:autoSpaceDN/>
              <w:spacing w:line="259" w:lineRule="auto"/>
              <w:contextualSpacing/>
              <w:rPr>
                <w:rFonts w:ascii="Times New Roman" w:hAnsi="Times New Roman" w:cs="Times New Roman"/>
                <w:bCs/>
                <w:spacing w:val="-5"/>
              </w:rPr>
            </w:pPr>
            <w:r w:rsidRPr="00FB6B90">
              <w:rPr>
                <w:rFonts w:ascii="Times New Roman" w:hAnsi="Times New Roman" w:cs="Times New Roman"/>
                <w:bCs/>
                <w:spacing w:val="-5"/>
              </w:rPr>
              <w:t>I can view previous versions of their annual statement</w:t>
            </w:r>
          </w:p>
          <w:p w14:paraId="4137D574" w14:textId="77777777" w:rsidR="00C669F2" w:rsidRPr="00FB6B90" w:rsidRDefault="00C669F2" w:rsidP="00C669F2">
            <w:pPr>
              <w:pStyle w:val="ListParagraph"/>
              <w:widowControl/>
              <w:numPr>
                <w:ilvl w:val="0"/>
                <w:numId w:val="558"/>
              </w:numPr>
              <w:autoSpaceDE/>
              <w:autoSpaceDN/>
              <w:spacing w:line="259" w:lineRule="auto"/>
              <w:contextualSpacing/>
              <w:rPr>
                <w:rFonts w:ascii="Times New Roman" w:hAnsi="Times New Roman" w:cs="Times New Roman"/>
              </w:rPr>
            </w:pPr>
            <w:r w:rsidRPr="00FB6B90">
              <w:rPr>
                <w:rFonts w:ascii="Times New Roman" w:hAnsi="Times New Roman" w:cs="Times New Roman"/>
                <w:bCs/>
                <w:spacing w:val="-5"/>
              </w:rPr>
              <w:t>I can print a statement on demand if the caller is requesting it to be mailed</w:t>
            </w:r>
          </w:p>
        </w:tc>
        <w:tc>
          <w:tcPr>
            <w:tcW w:w="1276" w:type="dxa"/>
            <w:tcBorders>
              <w:top w:val="single" w:sz="4" w:space="0" w:color="auto"/>
              <w:left w:val="nil"/>
              <w:bottom w:val="single" w:sz="4" w:space="0" w:color="auto"/>
              <w:right w:val="single" w:sz="4" w:space="0" w:color="auto"/>
            </w:tcBorders>
            <w:shd w:val="clear" w:color="auto" w:fill="auto"/>
          </w:tcPr>
          <w:p w14:paraId="1604A11B"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3E4803B2" w14:textId="77777777" w:rsidR="00C669F2" w:rsidRDefault="00646C6D" w:rsidP="00C669F2">
            <w:pPr>
              <w:rPr>
                <w:sz w:val="20"/>
              </w:rPr>
            </w:pPr>
            <w:sdt>
              <w:sdtPr>
                <w:rPr>
                  <w:sz w:val="20"/>
                </w:rPr>
                <w:id w:val="131938316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58AD260D" w14:textId="6BC28BD1" w:rsidR="00C669F2" w:rsidRPr="004920F1" w:rsidRDefault="00646C6D" w:rsidP="00C669F2">
            <w:sdt>
              <w:sdtPr>
                <w:rPr>
                  <w:sz w:val="20"/>
                </w:rPr>
                <w:id w:val="-111697588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17ACE0F" w14:textId="77777777" w:rsidR="00C669F2" w:rsidRDefault="00646C6D" w:rsidP="00C669F2">
            <w:sdt>
              <w:sdtPr>
                <w:rPr>
                  <w:sz w:val="20"/>
                </w:rPr>
                <w:id w:val="-56958623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F3FD61C" w14:textId="77777777" w:rsidR="00C669F2" w:rsidRDefault="00646C6D" w:rsidP="00C669F2">
            <w:sdt>
              <w:sdtPr>
                <w:rPr>
                  <w:sz w:val="20"/>
                </w:rPr>
                <w:id w:val="46847997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F05E702" w14:textId="77777777" w:rsidR="00C669F2" w:rsidRDefault="00646C6D" w:rsidP="00C669F2">
            <w:sdt>
              <w:sdtPr>
                <w:rPr>
                  <w:sz w:val="20"/>
                </w:rPr>
                <w:id w:val="161293755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307C14DD" w14:textId="77777777" w:rsidR="00C669F2" w:rsidRDefault="00646C6D" w:rsidP="00C669F2">
            <w:sdt>
              <w:sdtPr>
                <w:rPr>
                  <w:sz w:val="20"/>
                </w:rPr>
                <w:id w:val="201248888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4AA533BE" w14:textId="233933A9" w:rsidR="00C669F2" w:rsidRPr="004920F1" w:rsidRDefault="00646C6D" w:rsidP="00C669F2">
            <w:sdt>
              <w:sdtPr>
                <w:rPr>
                  <w:sz w:val="20"/>
                </w:rPr>
                <w:id w:val="-124980594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78F4B500"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B2E9FA8" w14:textId="77777777" w:rsidR="00C669F2" w:rsidRPr="002B62E0" w:rsidRDefault="00C669F2" w:rsidP="00C669F2">
            <w:pPr>
              <w:rPr>
                <w:bCs/>
                <w:spacing w:val="-5"/>
              </w:rPr>
            </w:pPr>
            <w:r w:rsidRPr="002B62E0">
              <w:t>24.005</w:t>
            </w:r>
          </w:p>
        </w:tc>
        <w:tc>
          <w:tcPr>
            <w:tcW w:w="1417" w:type="dxa"/>
            <w:tcBorders>
              <w:top w:val="single" w:sz="4" w:space="0" w:color="auto"/>
              <w:left w:val="nil"/>
              <w:bottom w:val="single" w:sz="4" w:space="0" w:color="auto"/>
              <w:right w:val="single" w:sz="4" w:space="0" w:color="auto"/>
            </w:tcBorders>
          </w:tcPr>
          <w:p w14:paraId="06AFB9EA" w14:textId="77777777" w:rsidR="00C669F2" w:rsidRPr="004920F1" w:rsidRDefault="00C669F2" w:rsidP="00C669F2">
            <w:r w:rsidRPr="004920F1">
              <w:rPr>
                <w:bCs/>
                <w:spacing w:val="-5"/>
              </w:rPr>
              <w:t xml:space="preserve">Member Annual </w:t>
            </w:r>
            <w:r w:rsidRPr="004920F1">
              <w:rPr>
                <w:bCs/>
                <w:spacing w:val="-5"/>
              </w:rPr>
              <w:lastRenderedPageBreak/>
              <w:t>Statement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E7BFD3B" w14:textId="77777777" w:rsidR="00C669F2" w:rsidRPr="004920F1" w:rsidRDefault="00C669F2" w:rsidP="00C669F2">
            <w:r>
              <w:lastRenderedPageBreak/>
              <w:t>Member portal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AE9541" w14:textId="77777777" w:rsidR="00C669F2" w:rsidRPr="004920F1" w:rsidRDefault="00C669F2" w:rsidP="00C669F2">
            <w:r w:rsidRPr="004920F1">
              <w:rPr>
                <w:bCs/>
                <w:spacing w:val="-5"/>
              </w:rPr>
              <w:t xml:space="preserve">Member Services </w:t>
            </w:r>
            <w:r w:rsidRPr="004920F1">
              <w:rPr>
                <w:bCs/>
                <w:spacing w:val="-5"/>
              </w:rPr>
              <w:lastRenderedPageBreak/>
              <w:t>Director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5A0A9C4" w14:textId="77777777" w:rsidR="00C669F2" w:rsidRPr="004920F1" w:rsidRDefault="00C669F2" w:rsidP="00C669F2">
            <w:pPr>
              <w:rPr>
                <w:bCs/>
                <w:spacing w:val="-5"/>
              </w:rPr>
            </w:pPr>
            <w:r w:rsidRPr="004920F1">
              <w:rPr>
                <w:bCs/>
                <w:spacing w:val="-5"/>
              </w:rPr>
              <w:lastRenderedPageBreak/>
              <w:t xml:space="preserve">I want the member’s statement to be posted on </w:t>
            </w:r>
            <w:r w:rsidRPr="004920F1">
              <w:rPr>
                <w:bCs/>
                <w:spacing w:val="-5"/>
              </w:rPr>
              <w:lastRenderedPageBreak/>
              <w:t>their self-service account</w:t>
            </w:r>
          </w:p>
          <w:p w14:paraId="5F9DA529" w14:textId="77777777" w:rsidR="00C669F2" w:rsidRPr="004920F1" w:rsidRDefault="00C669F2" w:rsidP="00C669F2">
            <w:r w:rsidRPr="004920F1">
              <w:rPr>
                <w:bCs/>
                <w:spacing w:val="-5"/>
              </w:rPr>
              <w:t>So they can access it anywhere/anytime.</w:t>
            </w:r>
          </w:p>
        </w:tc>
        <w:tc>
          <w:tcPr>
            <w:tcW w:w="4819" w:type="dxa"/>
            <w:tcBorders>
              <w:top w:val="single" w:sz="4" w:space="0" w:color="auto"/>
              <w:left w:val="nil"/>
              <w:bottom w:val="single" w:sz="4" w:space="0" w:color="auto"/>
              <w:right w:val="single" w:sz="4" w:space="0" w:color="auto"/>
            </w:tcBorders>
            <w:shd w:val="clear" w:color="auto" w:fill="auto"/>
          </w:tcPr>
          <w:p w14:paraId="3DD5F162" w14:textId="77777777" w:rsidR="00C669F2" w:rsidRPr="004920F1" w:rsidRDefault="00C669F2" w:rsidP="00C669F2">
            <w:pPr>
              <w:rPr>
                <w:bCs/>
                <w:spacing w:val="-5"/>
              </w:rPr>
            </w:pPr>
            <w:r w:rsidRPr="004920F1">
              <w:rPr>
                <w:bCs/>
                <w:spacing w:val="-5"/>
              </w:rPr>
              <w:lastRenderedPageBreak/>
              <w:t>I will be satisfied when:</w:t>
            </w:r>
          </w:p>
          <w:p w14:paraId="539A0E1F" w14:textId="77777777" w:rsidR="00C669F2" w:rsidRPr="00FB6B90" w:rsidRDefault="00C669F2" w:rsidP="00C669F2">
            <w:pPr>
              <w:pStyle w:val="ListParagraph"/>
              <w:widowControl/>
              <w:numPr>
                <w:ilvl w:val="0"/>
                <w:numId w:val="559"/>
              </w:numPr>
              <w:autoSpaceDE/>
              <w:autoSpaceDN/>
              <w:spacing w:line="259" w:lineRule="auto"/>
              <w:contextualSpacing/>
              <w:rPr>
                <w:rFonts w:ascii="Times New Roman" w:hAnsi="Times New Roman" w:cs="Times New Roman"/>
                <w:bCs/>
                <w:spacing w:val="-5"/>
              </w:rPr>
            </w:pPr>
            <w:r w:rsidRPr="00FB6B90">
              <w:rPr>
                <w:rFonts w:ascii="Times New Roman" w:hAnsi="Times New Roman" w:cs="Times New Roman"/>
                <w:bCs/>
                <w:spacing w:val="-5"/>
              </w:rPr>
              <w:lastRenderedPageBreak/>
              <w:t>The member’s annual statement has been correctly uploaded into their online self-service account</w:t>
            </w:r>
          </w:p>
          <w:p w14:paraId="581CAD14" w14:textId="77777777" w:rsidR="00C669F2" w:rsidRPr="00FB6B90" w:rsidRDefault="00C669F2" w:rsidP="00C669F2">
            <w:pPr>
              <w:pStyle w:val="ListParagraph"/>
              <w:widowControl/>
              <w:numPr>
                <w:ilvl w:val="0"/>
                <w:numId w:val="559"/>
              </w:numPr>
              <w:autoSpaceDE/>
              <w:autoSpaceDN/>
              <w:spacing w:line="259" w:lineRule="auto"/>
              <w:contextualSpacing/>
              <w:rPr>
                <w:rFonts w:ascii="Times New Roman" w:hAnsi="Times New Roman" w:cs="Times New Roman"/>
                <w:bCs/>
                <w:spacing w:val="-5"/>
              </w:rPr>
            </w:pPr>
            <w:r w:rsidRPr="00FB6B90">
              <w:rPr>
                <w:rFonts w:ascii="Times New Roman" w:hAnsi="Times New Roman" w:cs="Times New Roman"/>
                <w:bCs/>
                <w:spacing w:val="-5"/>
              </w:rPr>
              <w:t>The member can print the statement for their own records</w:t>
            </w:r>
          </w:p>
          <w:p w14:paraId="5F28AEBB" w14:textId="77777777" w:rsidR="00C669F2" w:rsidRPr="00FB6B90" w:rsidRDefault="00C669F2" w:rsidP="00C669F2">
            <w:pPr>
              <w:pStyle w:val="ListParagraph"/>
              <w:widowControl/>
              <w:numPr>
                <w:ilvl w:val="0"/>
                <w:numId w:val="559"/>
              </w:numPr>
              <w:autoSpaceDE/>
              <w:autoSpaceDN/>
              <w:spacing w:line="259" w:lineRule="auto"/>
              <w:contextualSpacing/>
              <w:rPr>
                <w:rFonts w:ascii="Times New Roman" w:hAnsi="Times New Roman" w:cs="Times New Roman"/>
              </w:rPr>
            </w:pPr>
            <w:r w:rsidRPr="00FB6B90">
              <w:rPr>
                <w:rFonts w:ascii="Times New Roman" w:hAnsi="Times New Roman" w:cs="Times New Roman"/>
                <w:bCs/>
                <w:spacing w:val="-5"/>
              </w:rPr>
              <w:t>If the member requests copies of any previous statements, Member relations associates can access and print them</w:t>
            </w:r>
          </w:p>
        </w:tc>
        <w:tc>
          <w:tcPr>
            <w:tcW w:w="1276" w:type="dxa"/>
            <w:tcBorders>
              <w:top w:val="single" w:sz="4" w:space="0" w:color="auto"/>
              <w:left w:val="nil"/>
              <w:bottom w:val="single" w:sz="4" w:space="0" w:color="auto"/>
              <w:right w:val="single" w:sz="4" w:space="0" w:color="auto"/>
            </w:tcBorders>
            <w:shd w:val="clear" w:color="auto" w:fill="auto"/>
          </w:tcPr>
          <w:p w14:paraId="36C42D4D"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647F97E9" w14:textId="77777777" w:rsidR="00C669F2" w:rsidRDefault="00646C6D" w:rsidP="00C669F2">
            <w:pPr>
              <w:rPr>
                <w:sz w:val="20"/>
              </w:rPr>
            </w:pPr>
            <w:sdt>
              <w:sdtPr>
                <w:rPr>
                  <w:sz w:val="20"/>
                </w:rPr>
                <w:id w:val="-29645465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70B738E3" w14:textId="0DF3A45B" w:rsidR="00C669F2" w:rsidRPr="004920F1" w:rsidRDefault="00646C6D" w:rsidP="00C669F2">
            <w:sdt>
              <w:sdtPr>
                <w:rPr>
                  <w:sz w:val="20"/>
                </w:rPr>
                <w:id w:val="-92456372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6F50150" w14:textId="77777777" w:rsidR="00C669F2" w:rsidRDefault="00646C6D" w:rsidP="00C669F2">
            <w:sdt>
              <w:sdtPr>
                <w:rPr>
                  <w:sz w:val="20"/>
                </w:rPr>
                <w:id w:val="201040702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10403421" w14:textId="77777777" w:rsidR="00C669F2" w:rsidRDefault="00646C6D" w:rsidP="00C669F2">
            <w:sdt>
              <w:sdtPr>
                <w:rPr>
                  <w:sz w:val="20"/>
                </w:rPr>
                <w:id w:val="-126252732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0A1C9635" w14:textId="77777777" w:rsidR="00C669F2" w:rsidRDefault="00646C6D" w:rsidP="00C669F2">
            <w:sdt>
              <w:sdtPr>
                <w:rPr>
                  <w:sz w:val="20"/>
                </w:rPr>
                <w:id w:val="70931070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05BB15EC" w14:textId="77777777" w:rsidR="00C669F2" w:rsidRDefault="00646C6D" w:rsidP="00C669F2">
            <w:sdt>
              <w:sdtPr>
                <w:rPr>
                  <w:sz w:val="20"/>
                </w:rPr>
                <w:id w:val="69142115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F0AB5FF" w14:textId="7544A7B8" w:rsidR="00C669F2" w:rsidRPr="004920F1" w:rsidRDefault="00646C6D" w:rsidP="00C669F2">
            <w:sdt>
              <w:sdtPr>
                <w:rPr>
                  <w:sz w:val="20"/>
                </w:rPr>
                <w:id w:val="36410093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40DE6E9E"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ED0B822" w14:textId="77777777" w:rsidR="00C669F2" w:rsidRPr="002B62E0" w:rsidRDefault="00C669F2" w:rsidP="00C669F2">
            <w:pPr>
              <w:rPr>
                <w:bCs/>
                <w:spacing w:val="-5"/>
              </w:rPr>
            </w:pPr>
            <w:r w:rsidRPr="002B62E0">
              <w:lastRenderedPageBreak/>
              <w:t>24.006</w:t>
            </w:r>
          </w:p>
        </w:tc>
        <w:tc>
          <w:tcPr>
            <w:tcW w:w="1417" w:type="dxa"/>
            <w:tcBorders>
              <w:top w:val="single" w:sz="4" w:space="0" w:color="auto"/>
              <w:left w:val="nil"/>
              <w:bottom w:val="single" w:sz="4" w:space="0" w:color="auto"/>
              <w:right w:val="single" w:sz="4" w:space="0" w:color="auto"/>
            </w:tcBorders>
          </w:tcPr>
          <w:p w14:paraId="0834E95D" w14:textId="77777777" w:rsidR="00C669F2" w:rsidRPr="004920F1" w:rsidRDefault="00C669F2" w:rsidP="00C669F2">
            <w:r w:rsidRPr="004920F1">
              <w:rPr>
                <w:bCs/>
                <w:spacing w:val="-5"/>
              </w:rPr>
              <w:t>Member Annual Statement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0E955AC" w14:textId="77777777" w:rsidR="00C669F2" w:rsidRPr="004920F1" w:rsidRDefault="00C669F2" w:rsidP="00C669F2">
            <w:r>
              <w:t>Interfaces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2888CDD" w14:textId="77777777" w:rsidR="00C669F2" w:rsidRPr="004920F1" w:rsidRDefault="00C669F2" w:rsidP="00C669F2">
            <w:r w:rsidRPr="004920F1">
              <w:rPr>
                <w:bCs/>
                <w:spacing w:val="-5"/>
              </w:rPr>
              <w:t>IT Business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B90CAFD" w14:textId="77777777" w:rsidR="00C669F2" w:rsidRPr="004920F1" w:rsidRDefault="00C669F2" w:rsidP="00C669F2">
            <w:pPr>
              <w:rPr>
                <w:bCs/>
                <w:spacing w:val="-5"/>
              </w:rPr>
            </w:pPr>
            <w:r w:rsidRPr="004920F1">
              <w:rPr>
                <w:bCs/>
                <w:spacing w:val="-5"/>
              </w:rPr>
              <w:t>I want to run the inactive annual statement query for a fiscal year</w:t>
            </w:r>
          </w:p>
          <w:p w14:paraId="4CC7F113" w14:textId="77777777" w:rsidR="00C669F2" w:rsidRPr="004920F1" w:rsidRDefault="00C669F2" w:rsidP="00C669F2">
            <w:r w:rsidRPr="004920F1">
              <w:rPr>
                <w:bCs/>
                <w:spacing w:val="-5"/>
              </w:rPr>
              <w:t>So the Data cleansing analyst can audit the file.</w:t>
            </w:r>
          </w:p>
        </w:tc>
        <w:tc>
          <w:tcPr>
            <w:tcW w:w="4819" w:type="dxa"/>
            <w:tcBorders>
              <w:top w:val="single" w:sz="4" w:space="0" w:color="auto"/>
              <w:left w:val="nil"/>
              <w:bottom w:val="single" w:sz="4" w:space="0" w:color="auto"/>
              <w:right w:val="single" w:sz="4" w:space="0" w:color="auto"/>
            </w:tcBorders>
            <w:shd w:val="clear" w:color="auto" w:fill="auto"/>
          </w:tcPr>
          <w:p w14:paraId="2D784357" w14:textId="77777777" w:rsidR="00C669F2" w:rsidRPr="004920F1" w:rsidRDefault="00C669F2" w:rsidP="00C669F2">
            <w:pPr>
              <w:rPr>
                <w:bCs/>
                <w:spacing w:val="-5"/>
              </w:rPr>
            </w:pPr>
            <w:r w:rsidRPr="004920F1">
              <w:rPr>
                <w:bCs/>
                <w:spacing w:val="-5"/>
              </w:rPr>
              <w:t>I will be satisfied when:</w:t>
            </w:r>
          </w:p>
          <w:p w14:paraId="79BC277C" w14:textId="77777777" w:rsidR="00C669F2" w:rsidRPr="00FB6B90" w:rsidRDefault="00C669F2" w:rsidP="00C669F2">
            <w:pPr>
              <w:pStyle w:val="ListParagraph"/>
              <w:widowControl/>
              <w:numPr>
                <w:ilvl w:val="0"/>
                <w:numId w:val="560"/>
              </w:numPr>
              <w:autoSpaceDE/>
              <w:autoSpaceDN/>
              <w:spacing w:line="259" w:lineRule="auto"/>
              <w:contextualSpacing/>
              <w:rPr>
                <w:rFonts w:ascii="Times New Roman" w:hAnsi="Times New Roman" w:cs="Times New Roman"/>
                <w:bCs/>
                <w:spacing w:val="-5"/>
              </w:rPr>
            </w:pPr>
            <w:r w:rsidRPr="00FB6B90">
              <w:rPr>
                <w:rFonts w:ascii="Times New Roman" w:hAnsi="Times New Roman" w:cs="Times New Roman"/>
                <w:bCs/>
                <w:spacing w:val="-5"/>
              </w:rPr>
              <w:t>I can select the extract to run</w:t>
            </w:r>
          </w:p>
          <w:p w14:paraId="4243B9CE" w14:textId="77777777" w:rsidR="00C669F2" w:rsidRPr="00FB6B90" w:rsidRDefault="00C669F2" w:rsidP="00C669F2">
            <w:pPr>
              <w:pStyle w:val="ListParagraph"/>
              <w:widowControl/>
              <w:numPr>
                <w:ilvl w:val="0"/>
                <w:numId w:val="560"/>
              </w:numPr>
              <w:autoSpaceDE/>
              <w:autoSpaceDN/>
              <w:spacing w:line="259" w:lineRule="auto"/>
              <w:contextualSpacing/>
              <w:rPr>
                <w:rFonts w:ascii="Times New Roman" w:hAnsi="Times New Roman" w:cs="Times New Roman"/>
                <w:bCs/>
                <w:spacing w:val="-5"/>
              </w:rPr>
            </w:pPr>
            <w:r w:rsidRPr="00FB6B90">
              <w:rPr>
                <w:rFonts w:ascii="Times New Roman" w:hAnsi="Times New Roman" w:cs="Times New Roman"/>
                <w:bCs/>
                <w:spacing w:val="-5"/>
              </w:rPr>
              <w:t>I can specify the date range to use in the query</w:t>
            </w:r>
          </w:p>
          <w:p w14:paraId="3B3BF41F" w14:textId="77777777" w:rsidR="00C669F2" w:rsidRPr="00FB6B90" w:rsidRDefault="00C669F2" w:rsidP="00C669F2">
            <w:pPr>
              <w:pStyle w:val="ListParagraph"/>
              <w:widowControl/>
              <w:numPr>
                <w:ilvl w:val="0"/>
                <w:numId w:val="560"/>
              </w:numPr>
              <w:autoSpaceDE/>
              <w:autoSpaceDN/>
              <w:spacing w:line="259" w:lineRule="auto"/>
              <w:contextualSpacing/>
              <w:rPr>
                <w:rFonts w:ascii="Times New Roman" w:hAnsi="Times New Roman" w:cs="Times New Roman"/>
                <w:bCs/>
                <w:spacing w:val="-5"/>
              </w:rPr>
            </w:pPr>
            <w:r w:rsidRPr="00FB6B90">
              <w:rPr>
                <w:rFonts w:ascii="Times New Roman" w:hAnsi="Times New Roman" w:cs="Times New Roman"/>
                <w:bCs/>
                <w:spacing w:val="-5"/>
              </w:rPr>
              <w:t>I can view the status of the batch job in real time, including number of records exported</w:t>
            </w:r>
          </w:p>
          <w:p w14:paraId="06110C67" w14:textId="77777777" w:rsidR="00C669F2" w:rsidRPr="00FB6B90" w:rsidRDefault="00C669F2" w:rsidP="00C669F2">
            <w:pPr>
              <w:pStyle w:val="ListParagraph"/>
              <w:widowControl/>
              <w:numPr>
                <w:ilvl w:val="0"/>
                <w:numId w:val="560"/>
              </w:numPr>
              <w:autoSpaceDE/>
              <w:autoSpaceDN/>
              <w:spacing w:line="259" w:lineRule="auto"/>
              <w:contextualSpacing/>
              <w:rPr>
                <w:rFonts w:ascii="Times New Roman" w:hAnsi="Times New Roman" w:cs="Times New Roman"/>
                <w:bCs/>
                <w:spacing w:val="-5"/>
              </w:rPr>
            </w:pPr>
            <w:r w:rsidRPr="00FB6B90">
              <w:rPr>
                <w:rFonts w:ascii="Times New Roman" w:hAnsi="Times New Roman" w:cs="Times New Roman"/>
                <w:bCs/>
                <w:spacing w:val="-5"/>
              </w:rPr>
              <w:t>The resulting datafile has the correct file layout and type (.txt) and field-level type</w:t>
            </w:r>
          </w:p>
          <w:p w14:paraId="5715754D" w14:textId="77777777" w:rsidR="00C669F2" w:rsidRPr="00FB6B90" w:rsidRDefault="00C669F2" w:rsidP="00C669F2">
            <w:pPr>
              <w:pStyle w:val="ListParagraph"/>
              <w:widowControl/>
              <w:numPr>
                <w:ilvl w:val="0"/>
                <w:numId w:val="560"/>
              </w:numPr>
              <w:autoSpaceDE/>
              <w:autoSpaceDN/>
              <w:spacing w:line="259" w:lineRule="auto"/>
              <w:contextualSpacing/>
              <w:rPr>
                <w:rFonts w:ascii="Times New Roman" w:hAnsi="Times New Roman" w:cs="Times New Roman"/>
                <w:bCs/>
                <w:spacing w:val="-5"/>
              </w:rPr>
            </w:pPr>
            <w:r w:rsidRPr="00FB6B90">
              <w:rPr>
                <w:rFonts w:ascii="Times New Roman" w:hAnsi="Times New Roman" w:cs="Times New Roman"/>
                <w:bCs/>
                <w:spacing w:val="-5"/>
              </w:rPr>
              <w:t>The resulting datafile is saved on the system</w:t>
            </w:r>
          </w:p>
          <w:p w14:paraId="6D41F96A" w14:textId="77777777" w:rsidR="00C669F2" w:rsidRPr="00FB6B90" w:rsidRDefault="00C669F2" w:rsidP="00C669F2">
            <w:pPr>
              <w:pStyle w:val="ListParagraph"/>
              <w:widowControl/>
              <w:numPr>
                <w:ilvl w:val="0"/>
                <w:numId w:val="560"/>
              </w:numPr>
              <w:autoSpaceDE/>
              <w:autoSpaceDN/>
              <w:spacing w:line="259" w:lineRule="auto"/>
              <w:contextualSpacing/>
              <w:rPr>
                <w:rFonts w:ascii="Times New Roman" w:hAnsi="Times New Roman" w:cs="Times New Roman"/>
                <w:bCs/>
                <w:spacing w:val="-5"/>
              </w:rPr>
            </w:pPr>
            <w:r w:rsidRPr="00FB6B90">
              <w:rPr>
                <w:rFonts w:ascii="Times New Roman" w:hAnsi="Times New Roman" w:cs="Times New Roman"/>
                <w:bCs/>
                <w:spacing w:val="-5"/>
              </w:rPr>
              <w:t>I can delete an export that has been run</w:t>
            </w:r>
          </w:p>
          <w:p w14:paraId="170A4DAC" w14:textId="77777777" w:rsidR="00C669F2" w:rsidRPr="00FB6B90" w:rsidRDefault="00C669F2" w:rsidP="00C669F2">
            <w:pPr>
              <w:pStyle w:val="ListParagraph"/>
              <w:widowControl/>
              <w:numPr>
                <w:ilvl w:val="0"/>
                <w:numId w:val="560"/>
              </w:numPr>
              <w:autoSpaceDE/>
              <w:autoSpaceDN/>
              <w:spacing w:line="259" w:lineRule="auto"/>
              <w:contextualSpacing/>
              <w:rPr>
                <w:rFonts w:ascii="Times New Roman" w:hAnsi="Times New Roman" w:cs="Times New Roman"/>
                <w:bCs/>
                <w:spacing w:val="-5"/>
              </w:rPr>
            </w:pPr>
            <w:r w:rsidRPr="00FB6B90">
              <w:rPr>
                <w:rFonts w:ascii="Times New Roman" w:hAnsi="Times New Roman" w:cs="Times New Roman"/>
                <w:bCs/>
                <w:spacing w:val="-5"/>
              </w:rPr>
              <w:t>I can rerun an export with the same input parameters. This will create a separate instance of the export.</w:t>
            </w:r>
          </w:p>
          <w:p w14:paraId="01528433" w14:textId="77777777" w:rsidR="00C669F2" w:rsidRPr="00FB6B90" w:rsidRDefault="00C669F2" w:rsidP="00C669F2">
            <w:pPr>
              <w:pStyle w:val="ListParagraph"/>
              <w:widowControl/>
              <w:numPr>
                <w:ilvl w:val="0"/>
                <w:numId w:val="560"/>
              </w:numPr>
              <w:autoSpaceDE/>
              <w:autoSpaceDN/>
              <w:spacing w:line="259" w:lineRule="auto"/>
              <w:contextualSpacing/>
              <w:rPr>
                <w:rFonts w:ascii="Times New Roman" w:hAnsi="Times New Roman" w:cs="Times New Roman"/>
                <w:bCs/>
                <w:spacing w:val="-5"/>
              </w:rPr>
            </w:pPr>
            <w:r w:rsidRPr="00FB6B90">
              <w:rPr>
                <w:rFonts w:ascii="Times New Roman" w:hAnsi="Times New Roman" w:cs="Times New Roman"/>
                <w:bCs/>
                <w:spacing w:val="-5"/>
              </w:rPr>
              <w:t>I can save the resulting datafile to an external location</w:t>
            </w:r>
          </w:p>
          <w:p w14:paraId="55A63B4B" w14:textId="77777777" w:rsidR="00C669F2" w:rsidRPr="00FB6B90" w:rsidRDefault="00C669F2" w:rsidP="00C669F2">
            <w:pPr>
              <w:pStyle w:val="ListParagraph"/>
              <w:widowControl/>
              <w:numPr>
                <w:ilvl w:val="0"/>
                <w:numId w:val="560"/>
              </w:numPr>
              <w:autoSpaceDE/>
              <w:autoSpaceDN/>
              <w:spacing w:line="259" w:lineRule="auto"/>
              <w:contextualSpacing/>
              <w:rPr>
                <w:rFonts w:ascii="Times New Roman" w:hAnsi="Times New Roman" w:cs="Times New Roman"/>
              </w:rPr>
            </w:pPr>
            <w:r w:rsidRPr="00FB6B90">
              <w:rPr>
                <w:rFonts w:ascii="Times New Roman" w:hAnsi="Times New Roman" w:cs="Times New Roman"/>
                <w:bCs/>
                <w:spacing w:val="-5"/>
              </w:rPr>
              <w:t>I can query the history of exports created, by type, date, status and view/access the resulting datafile for any given export.</w:t>
            </w:r>
          </w:p>
        </w:tc>
        <w:tc>
          <w:tcPr>
            <w:tcW w:w="1276" w:type="dxa"/>
            <w:tcBorders>
              <w:top w:val="single" w:sz="4" w:space="0" w:color="auto"/>
              <w:left w:val="nil"/>
              <w:bottom w:val="single" w:sz="4" w:space="0" w:color="auto"/>
              <w:right w:val="single" w:sz="4" w:space="0" w:color="auto"/>
            </w:tcBorders>
            <w:shd w:val="clear" w:color="auto" w:fill="auto"/>
          </w:tcPr>
          <w:p w14:paraId="653D90E0"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65E32565" w14:textId="77777777" w:rsidR="00C669F2" w:rsidRDefault="00646C6D" w:rsidP="00C669F2">
            <w:pPr>
              <w:rPr>
                <w:sz w:val="20"/>
              </w:rPr>
            </w:pPr>
            <w:sdt>
              <w:sdtPr>
                <w:rPr>
                  <w:sz w:val="20"/>
                </w:rPr>
                <w:id w:val="-15630704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00878F26" w14:textId="561E6EBA" w:rsidR="00C669F2" w:rsidRPr="004920F1" w:rsidRDefault="00646C6D" w:rsidP="00C669F2">
            <w:sdt>
              <w:sdtPr>
                <w:rPr>
                  <w:sz w:val="20"/>
                </w:rPr>
                <w:id w:val="-69863066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88ACA02" w14:textId="77777777" w:rsidR="00C669F2" w:rsidRDefault="00646C6D" w:rsidP="00C669F2">
            <w:sdt>
              <w:sdtPr>
                <w:rPr>
                  <w:sz w:val="20"/>
                </w:rPr>
                <w:id w:val="-167818751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2F7492E8" w14:textId="77777777" w:rsidR="00C669F2" w:rsidRDefault="00646C6D" w:rsidP="00C669F2">
            <w:sdt>
              <w:sdtPr>
                <w:rPr>
                  <w:sz w:val="20"/>
                </w:rPr>
                <w:id w:val="-146711684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2634A281" w14:textId="77777777" w:rsidR="00C669F2" w:rsidRDefault="00646C6D" w:rsidP="00C669F2">
            <w:sdt>
              <w:sdtPr>
                <w:rPr>
                  <w:sz w:val="20"/>
                </w:rPr>
                <w:id w:val="171739025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4C4AE8A2" w14:textId="77777777" w:rsidR="00C669F2" w:rsidRDefault="00646C6D" w:rsidP="00C669F2">
            <w:sdt>
              <w:sdtPr>
                <w:rPr>
                  <w:sz w:val="20"/>
                </w:rPr>
                <w:id w:val="40850562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05EBC482" w14:textId="70CB6A69" w:rsidR="00C669F2" w:rsidRPr="004920F1" w:rsidRDefault="00646C6D" w:rsidP="00C669F2">
            <w:sdt>
              <w:sdtPr>
                <w:rPr>
                  <w:sz w:val="20"/>
                </w:rPr>
                <w:id w:val="-139958110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76FCCF0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0467080" w14:textId="77777777" w:rsidR="00C669F2" w:rsidRPr="002B62E0" w:rsidRDefault="00C669F2" w:rsidP="00C669F2">
            <w:pPr>
              <w:rPr>
                <w:bCs/>
                <w:spacing w:val="-5"/>
              </w:rPr>
            </w:pPr>
            <w:r w:rsidRPr="002B62E0">
              <w:t>24.007</w:t>
            </w:r>
          </w:p>
        </w:tc>
        <w:tc>
          <w:tcPr>
            <w:tcW w:w="1417" w:type="dxa"/>
            <w:tcBorders>
              <w:top w:val="single" w:sz="4" w:space="0" w:color="auto"/>
              <w:left w:val="nil"/>
              <w:bottom w:val="single" w:sz="4" w:space="0" w:color="auto"/>
              <w:right w:val="single" w:sz="4" w:space="0" w:color="auto"/>
            </w:tcBorders>
          </w:tcPr>
          <w:p w14:paraId="1956B4D2" w14:textId="77777777" w:rsidR="00C669F2" w:rsidRPr="004920F1" w:rsidRDefault="00C669F2" w:rsidP="00C669F2">
            <w:r w:rsidRPr="004920F1">
              <w:rPr>
                <w:bCs/>
                <w:spacing w:val="-5"/>
              </w:rPr>
              <w:t>Member Annual Statement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E63995B" w14:textId="77777777" w:rsidR="00C669F2" w:rsidRPr="004920F1" w:rsidRDefault="00C669F2" w:rsidP="00C669F2">
            <w:r>
              <w:t>Data validation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DFF1352" w14:textId="77777777" w:rsidR="00C669F2" w:rsidRPr="004920F1" w:rsidRDefault="00C669F2" w:rsidP="00C669F2">
            <w:r w:rsidRPr="004920F1">
              <w:rPr>
                <w:bCs/>
                <w:spacing w:val="-5"/>
              </w:rPr>
              <w:t>Data cleansing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D9513C4" w14:textId="77777777" w:rsidR="00C669F2" w:rsidRPr="004920F1" w:rsidRDefault="00C669F2" w:rsidP="00C669F2">
            <w:pPr>
              <w:rPr>
                <w:bCs/>
                <w:spacing w:val="-5"/>
              </w:rPr>
            </w:pPr>
            <w:r w:rsidRPr="004920F1">
              <w:rPr>
                <w:bCs/>
                <w:spacing w:val="-5"/>
              </w:rPr>
              <w:t>I want to validate the results of the annual statement export</w:t>
            </w:r>
          </w:p>
          <w:p w14:paraId="5B244462" w14:textId="77777777" w:rsidR="00C669F2" w:rsidRPr="004920F1" w:rsidRDefault="00C669F2" w:rsidP="00C669F2">
            <w:r w:rsidRPr="004920F1">
              <w:rPr>
                <w:bCs/>
                <w:spacing w:val="-5"/>
              </w:rPr>
              <w:t>So that the statements are correct.</w:t>
            </w:r>
          </w:p>
        </w:tc>
        <w:tc>
          <w:tcPr>
            <w:tcW w:w="4819" w:type="dxa"/>
            <w:tcBorders>
              <w:top w:val="single" w:sz="4" w:space="0" w:color="auto"/>
              <w:left w:val="nil"/>
              <w:bottom w:val="single" w:sz="4" w:space="0" w:color="auto"/>
              <w:right w:val="single" w:sz="4" w:space="0" w:color="auto"/>
            </w:tcBorders>
            <w:shd w:val="clear" w:color="auto" w:fill="auto"/>
          </w:tcPr>
          <w:p w14:paraId="196038F3" w14:textId="77777777" w:rsidR="00C669F2" w:rsidRPr="004920F1" w:rsidRDefault="00C669F2" w:rsidP="00C669F2">
            <w:pPr>
              <w:rPr>
                <w:bCs/>
                <w:spacing w:val="-5"/>
              </w:rPr>
            </w:pPr>
            <w:r w:rsidRPr="004920F1">
              <w:rPr>
                <w:bCs/>
                <w:spacing w:val="-5"/>
              </w:rPr>
              <w:t>I’ll be satisfied when:</w:t>
            </w:r>
          </w:p>
          <w:p w14:paraId="1B75717C" w14:textId="77777777" w:rsidR="00C669F2" w:rsidRPr="00FB6B90" w:rsidRDefault="00C669F2" w:rsidP="00C669F2">
            <w:pPr>
              <w:pStyle w:val="ListParagraph"/>
              <w:widowControl/>
              <w:numPr>
                <w:ilvl w:val="0"/>
                <w:numId w:val="561"/>
              </w:numPr>
              <w:autoSpaceDE/>
              <w:autoSpaceDN/>
              <w:spacing w:line="259" w:lineRule="auto"/>
              <w:contextualSpacing/>
              <w:rPr>
                <w:rFonts w:ascii="Times New Roman" w:hAnsi="Times New Roman" w:cs="Times New Roman"/>
                <w:bCs/>
                <w:spacing w:val="-5"/>
              </w:rPr>
            </w:pPr>
            <w:r w:rsidRPr="00FB6B90">
              <w:rPr>
                <w:rFonts w:ascii="Times New Roman" w:hAnsi="Times New Roman" w:cs="Times New Roman"/>
                <w:bCs/>
                <w:spacing w:val="-5"/>
              </w:rPr>
              <w:t>I can validate that the export contains the correct accounts and data according to the defined selection criteria (no missing or dropped records)</w:t>
            </w:r>
          </w:p>
          <w:p w14:paraId="038F6629" w14:textId="77777777" w:rsidR="00C669F2" w:rsidRPr="00FB6B90" w:rsidRDefault="00C669F2" w:rsidP="00C669F2">
            <w:pPr>
              <w:pStyle w:val="ListParagraph"/>
              <w:widowControl/>
              <w:numPr>
                <w:ilvl w:val="0"/>
                <w:numId w:val="561"/>
              </w:numPr>
              <w:autoSpaceDE/>
              <w:autoSpaceDN/>
              <w:spacing w:line="259" w:lineRule="auto"/>
              <w:contextualSpacing/>
              <w:rPr>
                <w:rFonts w:ascii="Times New Roman" w:hAnsi="Times New Roman" w:cs="Times New Roman"/>
                <w:bCs/>
                <w:spacing w:val="-5"/>
              </w:rPr>
            </w:pPr>
            <w:r w:rsidRPr="00FB6B90">
              <w:rPr>
                <w:rFonts w:ascii="Times New Roman" w:hAnsi="Times New Roman" w:cs="Times New Roman"/>
                <w:bCs/>
                <w:spacing w:val="-5"/>
              </w:rPr>
              <w:t>I can validate that fields with calculated values are correct</w:t>
            </w:r>
          </w:p>
          <w:p w14:paraId="2F4EEAA4" w14:textId="77777777" w:rsidR="00C669F2" w:rsidRPr="00FB6B90" w:rsidRDefault="00C669F2" w:rsidP="00C669F2">
            <w:pPr>
              <w:pStyle w:val="ListParagraph"/>
              <w:widowControl/>
              <w:numPr>
                <w:ilvl w:val="0"/>
                <w:numId w:val="561"/>
              </w:numPr>
              <w:autoSpaceDE/>
              <w:autoSpaceDN/>
              <w:spacing w:line="259" w:lineRule="auto"/>
              <w:contextualSpacing/>
              <w:rPr>
                <w:rFonts w:ascii="Times New Roman" w:hAnsi="Times New Roman" w:cs="Times New Roman"/>
              </w:rPr>
            </w:pPr>
            <w:r w:rsidRPr="00FB6B90">
              <w:rPr>
                <w:rFonts w:ascii="Times New Roman" w:hAnsi="Times New Roman" w:cs="Times New Roman"/>
                <w:bCs/>
                <w:spacing w:val="-5"/>
              </w:rPr>
              <w:lastRenderedPageBreak/>
              <w:t xml:space="preserve">I can update member data, as necessary, and request that the export be rerun using the most current data on file </w:t>
            </w:r>
          </w:p>
        </w:tc>
        <w:tc>
          <w:tcPr>
            <w:tcW w:w="1276" w:type="dxa"/>
            <w:tcBorders>
              <w:top w:val="single" w:sz="4" w:space="0" w:color="auto"/>
              <w:left w:val="nil"/>
              <w:bottom w:val="single" w:sz="4" w:space="0" w:color="auto"/>
              <w:right w:val="single" w:sz="4" w:space="0" w:color="auto"/>
            </w:tcBorders>
            <w:shd w:val="clear" w:color="auto" w:fill="auto"/>
          </w:tcPr>
          <w:p w14:paraId="018C74D1"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46BE3D00" w14:textId="77777777" w:rsidR="00C669F2" w:rsidRDefault="00646C6D" w:rsidP="00C669F2">
            <w:pPr>
              <w:rPr>
                <w:sz w:val="20"/>
              </w:rPr>
            </w:pPr>
            <w:sdt>
              <w:sdtPr>
                <w:rPr>
                  <w:sz w:val="20"/>
                </w:rPr>
                <w:id w:val="-114219285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59B2CBC1" w14:textId="0B36F069" w:rsidR="00C669F2" w:rsidRPr="004920F1" w:rsidRDefault="00646C6D" w:rsidP="00C669F2">
            <w:sdt>
              <w:sdtPr>
                <w:rPr>
                  <w:sz w:val="20"/>
                </w:rPr>
                <w:id w:val="67553759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5B1A397" w14:textId="77777777" w:rsidR="00C669F2" w:rsidRDefault="00646C6D" w:rsidP="00C669F2">
            <w:sdt>
              <w:sdtPr>
                <w:rPr>
                  <w:sz w:val="20"/>
                </w:rPr>
                <w:id w:val="161008922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1ADDC195" w14:textId="77777777" w:rsidR="00C669F2" w:rsidRDefault="00646C6D" w:rsidP="00C669F2">
            <w:sdt>
              <w:sdtPr>
                <w:rPr>
                  <w:sz w:val="20"/>
                </w:rPr>
                <w:id w:val="32278877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8582FEB" w14:textId="77777777" w:rsidR="00C669F2" w:rsidRDefault="00646C6D" w:rsidP="00C669F2">
            <w:sdt>
              <w:sdtPr>
                <w:rPr>
                  <w:sz w:val="20"/>
                </w:rPr>
                <w:id w:val="-137753976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7A332C73" w14:textId="77777777" w:rsidR="00C669F2" w:rsidRDefault="00646C6D" w:rsidP="00C669F2">
            <w:sdt>
              <w:sdtPr>
                <w:rPr>
                  <w:sz w:val="20"/>
                </w:rPr>
                <w:id w:val="-205290854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046A243C" w14:textId="183D2F11" w:rsidR="00C669F2" w:rsidRPr="004920F1" w:rsidRDefault="00646C6D" w:rsidP="00C669F2">
            <w:sdt>
              <w:sdtPr>
                <w:rPr>
                  <w:sz w:val="20"/>
                </w:rPr>
                <w:id w:val="22619370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B194DB9"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B9E9AC9" w14:textId="77777777" w:rsidR="00C669F2" w:rsidRPr="002B62E0" w:rsidRDefault="00C669F2" w:rsidP="00C669F2">
            <w:pPr>
              <w:rPr>
                <w:bCs/>
                <w:spacing w:val="-5"/>
              </w:rPr>
            </w:pPr>
            <w:r w:rsidRPr="002B62E0">
              <w:t>24.008</w:t>
            </w:r>
          </w:p>
        </w:tc>
        <w:tc>
          <w:tcPr>
            <w:tcW w:w="1417" w:type="dxa"/>
            <w:tcBorders>
              <w:top w:val="single" w:sz="4" w:space="0" w:color="auto"/>
              <w:left w:val="nil"/>
              <w:bottom w:val="single" w:sz="4" w:space="0" w:color="auto"/>
              <w:right w:val="single" w:sz="4" w:space="0" w:color="auto"/>
            </w:tcBorders>
          </w:tcPr>
          <w:p w14:paraId="6EA4F2CC" w14:textId="77777777" w:rsidR="00C669F2" w:rsidRPr="004920F1" w:rsidRDefault="00C669F2" w:rsidP="00C669F2">
            <w:r w:rsidRPr="004920F1">
              <w:rPr>
                <w:bCs/>
                <w:spacing w:val="-5"/>
              </w:rPr>
              <w:t>Member Annual Statement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9037DE3"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6013805" w14:textId="77777777" w:rsidR="00C669F2" w:rsidRPr="004920F1" w:rsidRDefault="00C669F2" w:rsidP="00C669F2">
            <w:r w:rsidRPr="004920F1">
              <w:rPr>
                <w:bCs/>
                <w:spacing w:val="-5"/>
              </w:rPr>
              <w:t>Data cleansing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7CEE765" w14:textId="77777777" w:rsidR="00C669F2" w:rsidRPr="004920F1" w:rsidRDefault="00C669F2" w:rsidP="00C669F2">
            <w:pPr>
              <w:rPr>
                <w:bCs/>
                <w:spacing w:val="-5"/>
              </w:rPr>
            </w:pPr>
            <w:r w:rsidRPr="004920F1">
              <w:rPr>
                <w:bCs/>
                <w:spacing w:val="-5"/>
              </w:rPr>
              <w:t>I want to upload the statements into the system</w:t>
            </w:r>
          </w:p>
          <w:p w14:paraId="778FBD6B" w14:textId="77777777" w:rsidR="00C669F2" w:rsidRPr="004920F1" w:rsidRDefault="00C669F2" w:rsidP="00C669F2">
            <w:r w:rsidRPr="004920F1">
              <w:rPr>
                <w:bCs/>
                <w:spacing w:val="-5"/>
              </w:rPr>
              <w:t>So Member Services staff have access to them.</w:t>
            </w:r>
          </w:p>
        </w:tc>
        <w:tc>
          <w:tcPr>
            <w:tcW w:w="4819" w:type="dxa"/>
            <w:tcBorders>
              <w:top w:val="single" w:sz="4" w:space="0" w:color="auto"/>
              <w:left w:val="nil"/>
              <w:bottom w:val="single" w:sz="4" w:space="0" w:color="auto"/>
              <w:right w:val="single" w:sz="4" w:space="0" w:color="auto"/>
            </w:tcBorders>
            <w:shd w:val="clear" w:color="auto" w:fill="auto"/>
          </w:tcPr>
          <w:p w14:paraId="6062A6C2" w14:textId="77777777" w:rsidR="00C669F2" w:rsidRPr="004920F1" w:rsidRDefault="00C669F2" w:rsidP="00C669F2">
            <w:pPr>
              <w:rPr>
                <w:bCs/>
                <w:spacing w:val="-5"/>
              </w:rPr>
            </w:pPr>
            <w:r w:rsidRPr="004920F1">
              <w:rPr>
                <w:bCs/>
                <w:spacing w:val="-5"/>
              </w:rPr>
              <w:t>I’ll be satisfied when:</w:t>
            </w:r>
          </w:p>
          <w:p w14:paraId="43A4481A" w14:textId="77777777" w:rsidR="00C669F2" w:rsidRPr="00B07597" w:rsidRDefault="00C669F2" w:rsidP="00C669F2">
            <w:pPr>
              <w:pStyle w:val="ListParagraph"/>
              <w:widowControl/>
              <w:numPr>
                <w:ilvl w:val="0"/>
                <w:numId w:val="564"/>
              </w:numPr>
              <w:autoSpaceDE/>
              <w:autoSpaceDN/>
              <w:spacing w:line="259" w:lineRule="auto"/>
              <w:contextualSpacing/>
              <w:rPr>
                <w:rFonts w:ascii="Times New Roman" w:hAnsi="Times New Roman" w:cs="Times New Roman"/>
                <w:bCs/>
                <w:spacing w:val="-5"/>
              </w:rPr>
            </w:pPr>
            <w:r w:rsidRPr="00B07597">
              <w:rPr>
                <w:rFonts w:ascii="Times New Roman" w:hAnsi="Times New Roman" w:cs="Times New Roman"/>
                <w:bCs/>
                <w:spacing w:val="-5"/>
              </w:rPr>
              <w:t>The statement is uploaded into the member’s account by Records. Statement is categorized with the corresponding document type</w:t>
            </w:r>
          </w:p>
          <w:p w14:paraId="106EEF4E" w14:textId="77777777" w:rsidR="00C669F2" w:rsidRPr="00B07597" w:rsidRDefault="00C669F2" w:rsidP="00C669F2">
            <w:pPr>
              <w:pStyle w:val="ListParagraph"/>
              <w:widowControl/>
              <w:numPr>
                <w:ilvl w:val="0"/>
                <w:numId w:val="564"/>
              </w:numPr>
              <w:autoSpaceDE/>
              <w:autoSpaceDN/>
              <w:spacing w:line="259" w:lineRule="auto"/>
              <w:contextualSpacing/>
              <w:rPr>
                <w:rFonts w:ascii="Times New Roman" w:hAnsi="Times New Roman" w:cs="Times New Roman"/>
              </w:rPr>
            </w:pPr>
            <w:r w:rsidRPr="00B07597">
              <w:rPr>
                <w:rFonts w:ascii="Times New Roman" w:hAnsi="Times New Roman" w:cs="Times New Roman"/>
                <w:bCs/>
                <w:spacing w:val="-5"/>
              </w:rPr>
              <w:t>Member Services staff can retrieve and view the statements</w:t>
            </w:r>
          </w:p>
        </w:tc>
        <w:tc>
          <w:tcPr>
            <w:tcW w:w="1276" w:type="dxa"/>
            <w:tcBorders>
              <w:top w:val="single" w:sz="4" w:space="0" w:color="auto"/>
              <w:left w:val="nil"/>
              <w:bottom w:val="single" w:sz="4" w:space="0" w:color="auto"/>
              <w:right w:val="single" w:sz="4" w:space="0" w:color="auto"/>
            </w:tcBorders>
            <w:shd w:val="clear" w:color="auto" w:fill="auto"/>
          </w:tcPr>
          <w:p w14:paraId="0ADF3F5B"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7E43593E" w14:textId="77777777" w:rsidR="00C669F2" w:rsidRDefault="00646C6D" w:rsidP="00C669F2">
            <w:pPr>
              <w:rPr>
                <w:sz w:val="20"/>
              </w:rPr>
            </w:pPr>
            <w:sdt>
              <w:sdtPr>
                <w:rPr>
                  <w:sz w:val="20"/>
                </w:rPr>
                <w:id w:val="-18428519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0FCDCB74" w14:textId="78C396F5" w:rsidR="00C669F2" w:rsidRPr="004920F1" w:rsidRDefault="00646C6D" w:rsidP="00C669F2">
            <w:sdt>
              <w:sdtPr>
                <w:rPr>
                  <w:sz w:val="20"/>
                </w:rPr>
                <w:id w:val="-206995636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2832387" w14:textId="77777777" w:rsidR="00C669F2" w:rsidRDefault="00646C6D" w:rsidP="00C669F2">
            <w:sdt>
              <w:sdtPr>
                <w:rPr>
                  <w:sz w:val="20"/>
                </w:rPr>
                <w:id w:val="203661283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BF6A285" w14:textId="77777777" w:rsidR="00C669F2" w:rsidRDefault="00646C6D" w:rsidP="00C669F2">
            <w:sdt>
              <w:sdtPr>
                <w:rPr>
                  <w:sz w:val="20"/>
                </w:rPr>
                <w:id w:val="44505815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3FC5B62A" w14:textId="77777777" w:rsidR="00C669F2" w:rsidRDefault="00646C6D" w:rsidP="00C669F2">
            <w:sdt>
              <w:sdtPr>
                <w:rPr>
                  <w:sz w:val="20"/>
                </w:rPr>
                <w:id w:val="116659067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1EEA3EC1" w14:textId="77777777" w:rsidR="00C669F2" w:rsidRDefault="00646C6D" w:rsidP="00C669F2">
            <w:sdt>
              <w:sdtPr>
                <w:rPr>
                  <w:sz w:val="20"/>
                </w:rPr>
                <w:id w:val="-115097737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318E4C7E" w14:textId="1B762F42" w:rsidR="00C669F2" w:rsidRPr="004920F1" w:rsidRDefault="00646C6D" w:rsidP="00C669F2">
            <w:sdt>
              <w:sdtPr>
                <w:rPr>
                  <w:sz w:val="20"/>
                </w:rPr>
                <w:id w:val="162889381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10562FA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4C784C7" w14:textId="77777777" w:rsidR="00C669F2" w:rsidRPr="002B62E0" w:rsidRDefault="00C669F2" w:rsidP="00C669F2">
            <w:pPr>
              <w:rPr>
                <w:bCs/>
                <w:spacing w:val="-5"/>
              </w:rPr>
            </w:pPr>
            <w:r w:rsidRPr="002B62E0">
              <w:t>24.009</w:t>
            </w:r>
          </w:p>
        </w:tc>
        <w:tc>
          <w:tcPr>
            <w:tcW w:w="1417" w:type="dxa"/>
            <w:tcBorders>
              <w:top w:val="single" w:sz="4" w:space="0" w:color="auto"/>
              <w:left w:val="nil"/>
              <w:bottom w:val="single" w:sz="4" w:space="0" w:color="auto"/>
              <w:right w:val="single" w:sz="4" w:space="0" w:color="auto"/>
            </w:tcBorders>
          </w:tcPr>
          <w:p w14:paraId="053DA694" w14:textId="77777777" w:rsidR="00C669F2" w:rsidRPr="004920F1" w:rsidRDefault="00C669F2" w:rsidP="00C669F2">
            <w:r w:rsidRPr="004920F1">
              <w:rPr>
                <w:bCs/>
                <w:spacing w:val="-5"/>
              </w:rPr>
              <w:t>Member Annual Statement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92C3EE7"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75F42B" w14:textId="77777777" w:rsidR="00C669F2" w:rsidRPr="004920F1" w:rsidRDefault="00C669F2" w:rsidP="00C669F2">
            <w:r w:rsidRPr="004920F1">
              <w:rPr>
                <w:bCs/>
                <w:spacing w:val="-5"/>
              </w:rPr>
              <w:t xml:space="preserve">Member </w:t>
            </w:r>
            <w:r>
              <w:rPr>
                <w:bCs/>
                <w:spacing w:val="-5"/>
              </w:rPr>
              <w:t>R</w:t>
            </w:r>
            <w:r w:rsidRPr="004920F1">
              <w:rPr>
                <w:bCs/>
                <w:spacing w:val="-5"/>
              </w:rPr>
              <w:t xml:space="preserve">elations </w:t>
            </w:r>
            <w:r>
              <w:rPr>
                <w:bCs/>
                <w:spacing w:val="-5"/>
              </w:rPr>
              <w:t>A</w:t>
            </w:r>
            <w:r w:rsidRPr="004920F1">
              <w:rPr>
                <w:bCs/>
                <w:spacing w:val="-5"/>
              </w:rPr>
              <w:t>ssociate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524DDB4" w14:textId="77777777" w:rsidR="00C669F2" w:rsidRPr="004920F1" w:rsidRDefault="00C669F2" w:rsidP="00C669F2">
            <w:pPr>
              <w:rPr>
                <w:bCs/>
                <w:spacing w:val="-5"/>
              </w:rPr>
            </w:pPr>
            <w:r w:rsidRPr="004920F1">
              <w:rPr>
                <w:bCs/>
                <w:spacing w:val="-5"/>
              </w:rPr>
              <w:t>I want to be able to view the statement on-line</w:t>
            </w:r>
          </w:p>
          <w:p w14:paraId="325A1231" w14:textId="77777777" w:rsidR="00C669F2" w:rsidRPr="004920F1" w:rsidRDefault="00C669F2" w:rsidP="00C669F2">
            <w:r w:rsidRPr="004920F1">
              <w:rPr>
                <w:bCs/>
                <w:spacing w:val="-5"/>
              </w:rPr>
              <w:t>So that I can assist members when they call with inquiries.</w:t>
            </w:r>
          </w:p>
        </w:tc>
        <w:tc>
          <w:tcPr>
            <w:tcW w:w="4819" w:type="dxa"/>
            <w:tcBorders>
              <w:top w:val="single" w:sz="4" w:space="0" w:color="auto"/>
              <w:left w:val="nil"/>
              <w:bottom w:val="single" w:sz="4" w:space="0" w:color="auto"/>
              <w:right w:val="single" w:sz="4" w:space="0" w:color="auto"/>
            </w:tcBorders>
            <w:shd w:val="clear" w:color="auto" w:fill="auto"/>
          </w:tcPr>
          <w:p w14:paraId="4478A66F" w14:textId="77777777" w:rsidR="00C669F2" w:rsidRPr="004920F1" w:rsidRDefault="00C669F2" w:rsidP="00C669F2">
            <w:pPr>
              <w:rPr>
                <w:bCs/>
                <w:spacing w:val="-5"/>
              </w:rPr>
            </w:pPr>
            <w:r w:rsidRPr="004920F1">
              <w:rPr>
                <w:bCs/>
                <w:spacing w:val="-5"/>
              </w:rPr>
              <w:t>I will be satisfied when:</w:t>
            </w:r>
          </w:p>
          <w:p w14:paraId="6395D8D9" w14:textId="77777777" w:rsidR="00C669F2" w:rsidRPr="00B07597" w:rsidRDefault="00C669F2" w:rsidP="00C669F2">
            <w:pPr>
              <w:pStyle w:val="ListParagraph"/>
              <w:widowControl/>
              <w:numPr>
                <w:ilvl w:val="0"/>
                <w:numId w:val="565"/>
              </w:numPr>
              <w:autoSpaceDE/>
              <w:autoSpaceDN/>
              <w:spacing w:line="259" w:lineRule="auto"/>
              <w:contextualSpacing/>
              <w:rPr>
                <w:rFonts w:ascii="Times New Roman" w:hAnsi="Times New Roman" w:cs="Times New Roman"/>
                <w:bCs/>
                <w:spacing w:val="-5"/>
              </w:rPr>
            </w:pPr>
            <w:r w:rsidRPr="00B07597">
              <w:rPr>
                <w:rFonts w:ascii="Times New Roman" w:hAnsi="Times New Roman" w:cs="Times New Roman"/>
                <w:bCs/>
                <w:spacing w:val="-5"/>
              </w:rPr>
              <w:t>I can view the member’s statement through the system once I have accessed their account</w:t>
            </w:r>
          </w:p>
          <w:p w14:paraId="06ACE596" w14:textId="77777777" w:rsidR="00C669F2" w:rsidRPr="00B07597" w:rsidRDefault="00C669F2" w:rsidP="00C669F2">
            <w:pPr>
              <w:pStyle w:val="ListParagraph"/>
              <w:widowControl/>
              <w:numPr>
                <w:ilvl w:val="0"/>
                <w:numId w:val="565"/>
              </w:numPr>
              <w:autoSpaceDE/>
              <w:autoSpaceDN/>
              <w:spacing w:line="259" w:lineRule="auto"/>
              <w:contextualSpacing/>
              <w:rPr>
                <w:rFonts w:ascii="Times New Roman" w:hAnsi="Times New Roman" w:cs="Times New Roman"/>
                <w:bCs/>
                <w:spacing w:val="-5"/>
              </w:rPr>
            </w:pPr>
            <w:r w:rsidRPr="00B07597">
              <w:rPr>
                <w:rFonts w:ascii="Times New Roman" w:hAnsi="Times New Roman" w:cs="Times New Roman"/>
                <w:bCs/>
                <w:spacing w:val="-5"/>
              </w:rPr>
              <w:t>I can view previous versions of their annual statement</w:t>
            </w:r>
          </w:p>
          <w:p w14:paraId="31F05C6C" w14:textId="77777777" w:rsidR="00C669F2" w:rsidRPr="00B07597" w:rsidRDefault="00C669F2" w:rsidP="00C669F2">
            <w:pPr>
              <w:pStyle w:val="ListParagraph"/>
              <w:widowControl/>
              <w:numPr>
                <w:ilvl w:val="0"/>
                <w:numId w:val="565"/>
              </w:numPr>
              <w:autoSpaceDE/>
              <w:autoSpaceDN/>
              <w:spacing w:line="259" w:lineRule="auto"/>
              <w:contextualSpacing/>
              <w:rPr>
                <w:rFonts w:ascii="Times New Roman" w:hAnsi="Times New Roman" w:cs="Times New Roman"/>
              </w:rPr>
            </w:pPr>
            <w:r w:rsidRPr="00B07597">
              <w:rPr>
                <w:rFonts w:ascii="Times New Roman" w:hAnsi="Times New Roman" w:cs="Times New Roman"/>
                <w:bCs/>
                <w:spacing w:val="-5"/>
              </w:rPr>
              <w:t>I can print a statement on demand if the caller is requesting it to be mailed</w:t>
            </w:r>
          </w:p>
        </w:tc>
        <w:tc>
          <w:tcPr>
            <w:tcW w:w="1276" w:type="dxa"/>
            <w:tcBorders>
              <w:top w:val="single" w:sz="4" w:space="0" w:color="auto"/>
              <w:left w:val="nil"/>
              <w:bottom w:val="single" w:sz="4" w:space="0" w:color="auto"/>
              <w:right w:val="single" w:sz="4" w:space="0" w:color="auto"/>
            </w:tcBorders>
            <w:shd w:val="clear" w:color="auto" w:fill="auto"/>
          </w:tcPr>
          <w:p w14:paraId="6D166629"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1FFFB2D9" w14:textId="77777777" w:rsidR="00C669F2" w:rsidRDefault="00646C6D" w:rsidP="00C669F2">
            <w:pPr>
              <w:rPr>
                <w:sz w:val="20"/>
              </w:rPr>
            </w:pPr>
            <w:sdt>
              <w:sdtPr>
                <w:rPr>
                  <w:sz w:val="20"/>
                </w:rPr>
                <w:id w:val="-157249635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386FC566" w14:textId="2F7CE754" w:rsidR="00C669F2" w:rsidRPr="004920F1" w:rsidRDefault="00646C6D" w:rsidP="00C669F2">
            <w:sdt>
              <w:sdtPr>
                <w:rPr>
                  <w:sz w:val="20"/>
                </w:rPr>
                <w:id w:val="-52540844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5C359B4" w14:textId="77777777" w:rsidR="00C669F2" w:rsidRDefault="00646C6D" w:rsidP="00C669F2">
            <w:sdt>
              <w:sdtPr>
                <w:rPr>
                  <w:sz w:val="20"/>
                </w:rPr>
                <w:id w:val="-68321610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12554694" w14:textId="77777777" w:rsidR="00C669F2" w:rsidRDefault="00646C6D" w:rsidP="00C669F2">
            <w:sdt>
              <w:sdtPr>
                <w:rPr>
                  <w:sz w:val="20"/>
                </w:rPr>
                <w:id w:val="171901362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6C815CBA" w14:textId="77777777" w:rsidR="00C669F2" w:rsidRDefault="00646C6D" w:rsidP="00C669F2">
            <w:sdt>
              <w:sdtPr>
                <w:rPr>
                  <w:sz w:val="20"/>
                </w:rPr>
                <w:id w:val="76311243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39CF37EB" w14:textId="77777777" w:rsidR="00C669F2" w:rsidRDefault="00646C6D" w:rsidP="00C669F2">
            <w:sdt>
              <w:sdtPr>
                <w:rPr>
                  <w:sz w:val="20"/>
                </w:rPr>
                <w:id w:val="-100157567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0F5A2550" w14:textId="5DA0FF05" w:rsidR="00C669F2" w:rsidRPr="004920F1" w:rsidRDefault="00646C6D" w:rsidP="00C669F2">
            <w:sdt>
              <w:sdtPr>
                <w:rPr>
                  <w:sz w:val="20"/>
                </w:rPr>
                <w:id w:val="67145108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465D9DC"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56DE47E" w14:textId="77777777" w:rsidR="00C669F2" w:rsidRPr="002B62E0" w:rsidRDefault="00C669F2" w:rsidP="00C669F2">
            <w:pPr>
              <w:rPr>
                <w:bCs/>
                <w:spacing w:val="-5"/>
              </w:rPr>
            </w:pPr>
            <w:r w:rsidRPr="002B62E0">
              <w:t>24.010</w:t>
            </w:r>
          </w:p>
        </w:tc>
        <w:tc>
          <w:tcPr>
            <w:tcW w:w="1417" w:type="dxa"/>
            <w:tcBorders>
              <w:top w:val="single" w:sz="4" w:space="0" w:color="auto"/>
              <w:left w:val="nil"/>
              <w:bottom w:val="single" w:sz="4" w:space="0" w:color="auto"/>
              <w:right w:val="single" w:sz="4" w:space="0" w:color="auto"/>
            </w:tcBorders>
          </w:tcPr>
          <w:p w14:paraId="73E387AB" w14:textId="77777777" w:rsidR="00C669F2" w:rsidRPr="004920F1" w:rsidRDefault="00C669F2" w:rsidP="00C669F2">
            <w:r w:rsidRPr="004920F1">
              <w:rPr>
                <w:bCs/>
                <w:spacing w:val="-5"/>
              </w:rPr>
              <w:t>Member Annual Statement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D8996A" w14:textId="77777777" w:rsidR="00C669F2" w:rsidRPr="004920F1" w:rsidRDefault="00C669F2" w:rsidP="00C669F2">
            <w:r>
              <w:t>Member portal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2825FBB" w14:textId="77777777" w:rsidR="00C669F2" w:rsidRPr="004920F1" w:rsidRDefault="00C669F2" w:rsidP="00C669F2">
            <w:r w:rsidRPr="004920F1">
              <w:rPr>
                <w:bCs/>
                <w:spacing w:val="-5"/>
              </w:rPr>
              <w:t>Member Services Director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E9F7C40" w14:textId="77777777" w:rsidR="00C669F2" w:rsidRPr="004920F1" w:rsidRDefault="00C669F2" w:rsidP="00C669F2">
            <w:pPr>
              <w:rPr>
                <w:bCs/>
                <w:spacing w:val="-5"/>
              </w:rPr>
            </w:pPr>
            <w:r w:rsidRPr="004920F1">
              <w:rPr>
                <w:bCs/>
                <w:spacing w:val="-5"/>
              </w:rPr>
              <w:t>I want the member’s statement to be posted on their self-service account</w:t>
            </w:r>
          </w:p>
          <w:p w14:paraId="076E6BA2" w14:textId="77777777" w:rsidR="00C669F2" w:rsidRPr="004920F1" w:rsidRDefault="00C669F2" w:rsidP="00C669F2">
            <w:r w:rsidRPr="004920F1">
              <w:rPr>
                <w:bCs/>
                <w:spacing w:val="-5"/>
              </w:rPr>
              <w:t>So they can access it anywhere/anytime.</w:t>
            </w:r>
          </w:p>
        </w:tc>
        <w:tc>
          <w:tcPr>
            <w:tcW w:w="4819" w:type="dxa"/>
            <w:tcBorders>
              <w:top w:val="single" w:sz="4" w:space="0" w:color="auto"/>
              <w:left w:val="nil"/>
              <w:bottom w:val="single" w:sz="4" w:space="0" w:color="auto"/>
              <w:right w:val="single" w:sz="4" w:space="0" w:color="auto"/>
            </w:tcBorders>
            <w:shd w:val="clear" w:color="auto" w:fill="auto"/>
          </w:tcPr>
          <w:p w14:paraId="3223EB29" w14:textId="77777777" w:rsidR="00C669F2" w:rsidRPr="004920F1" w:rsidRDefault="00C669F2" w:rsidP="00C669F2">
            <w:pPr>
              <w:rPr>
                <w:bCs/>
                <w:spacing w:val="-5"/>
              </w:rPr>
            </w:pPr>
            <w:r w:rsidRPr="004920F1">
              <w:rPr>
                <w:bCs/>
                <w:spacing w:val="-5"/>
              </w:rPr>
              <w:t>I will be satisfied when:</w:t>
            </w:r>
          </w:p>
          <w:p w14:paraId="27015E69" w14:textId="77777777" w:rsidR="00C669F2" w:rsidRPr="00B07597" w:rsidRDefault="00C669F2" w:rsidP="00C669F2">
            <w:pPr>
              <w:pStyle w:val="ListParagraph"/>
              <w:widowControl/>
              <w:numPr>
                <w:ilvl w:val="0"/>
                <w:numId w:val="566"/>
              </w:numPr>
              <w:autoSpaceDE/>
              <w:autoSpaceDN/>
              <w:spacing w:line="259" w:lineRule="auto"/>
              <w:contextualSpacing/>
              <w:rPr>
                <w:rFonts w:ascii="Times New Roman" w:hAnsi="Times New Roman" w:cs="Times New Roman"/>
                <w:bCs/>
                <w:spacing w:val="-5"/>
              </w:rPr>
            </w:pPr>
            <w:r w:rsidRPr="00B07597">
              <w:rPr>
                <w:rFonts w:ascii="Times New Roman" w:hAnsi="Times New Roman" w:cs="Times New Roman"/>
                <w:bCs/>
                <w:spacing w:val="-5"/>
              </w:rPr>
              <w:t>The member’s retiree annual statement has been correctly uploaded into their online self-service account</w:t>
            </w:r>
          </w:p>
          <w:p w14:paraId="7A8FA5CD" w14:textId="77777777" w:rsidR="00C669F2" w:rsidRPr="00B07597" w:rsidRDefault="00C669F2" w:rsidP="00C669F2">
            <w:pPr>
              <w:pStyle w:val="ListParagraph"/>
              <w:widowControl/>
              <w:numPr>
                <w:ilvl w:val="0"/>
                <w:numId w:val="566"/>
              </w:numPr>
              <w:autoSpaceDE/>
              <w:autoSpaceDN/>
              <w:spacing w:line="259" w:lineRule="auto"/>
              <w:contextualSpacing/>
              <w:rPr>
                <w:rFonts w:ascii="Times New Roman" w:hAnsi="Times New Roman" w:cs="Times New Roman"/>
                <w:bCs/>
                <w:spacing w:val="-5"/>
              </w:rPr>
            </w:pPr>
            <w:r w:rsidRPr="00B07597">
              <w:rPr>
                <w:rFonts w:ascii="Times New Roman" w:hAnsi="Times New Roman" w:cs="Times New Roman"/>
                <w:bCs/>
                <w:spacing w:val="-5"/>
              </w:rPr>
              <w:t>The member can print the statement for their own records</w:t>
            </w:r>
          </w:p>
          <w:p w14:paraId="73D8AA7F" w14:textId="77777777" w:rsidR="00C669F2" w:rsidRPr="00B07597" w:rsidRDefault="00C669F2" w:rsidP="00C669F2">
            <w:pPr>
              <w:pStyle w:val="ListParagraph"/>
              <w:widowControl/>
              <w:numPr>
                <w:ilvl w:val="0"/>
                <w:numId w:val="566"/>
              </w:numPr>
              <w:autoSpaceDE/>
              <w:autoSpaceDN/>
              <w:spacing w:line="259" w:lineRule="auto"/>
              <w:contextualSpacing/>
              <w:rPr>
                <w:rFonts w:ascii="Times New Roman" w:hAnsi="Times New Roman" w:cs="Times New Roman"/>
              </w:rPr>
            </w:pPr>
            <w:r w:rsidRPr="00B07597">
              <w:rPr>
                <w:rFonts w:ascii="Times New Roman" w:hAnsi="Times New Roman" w:cs="Times New Roman"/>
                <w:bCs/>
                <w:spacing w:val="-5"/>
              </w:rPr>
              <w:t>If the member requests copies of any previous statements, Member relations associates can access and print them</w:t>
            </w:r>
          </w:p>
        </w:tc>
        <w:tc>
          <w:tcPr>
            <w:tcW w:w="1276" w:type="dxa"/>
            <w:tcBorders>
              <w:top w:val="single" w:sz="4" w:space="0" w:color="auto"/>
              <w:left w:val="nil"/>
              <w:bottom w:val="single" w:sz="4" w:space="0" w:color="auto"/>
              <w:right w:val="single" w:sz="4" w:space="0" w:color="auto"/>
            </w:tcBorders>
            <w:shd w:val="clear" w:color="auto" w:fill="auto"/>
          </w:tcPr>
          <w:p w14:paraId="5A11C23F"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04645C0E" w14:textId="77777777" w:rsidR="00C669F2" w:rsidRDefault="00646C6D" w:rsidP="00C669F2">
            <w:pPr>
              <w:rPr>
                <w:sz w:val="20"/>
              </w:rPr>
            </w:pPr>
            <w:sdt>
              <w:sdtPr>
                <w:rPr>
                  <w:sz w:val="20"/>
                </w:rPr>
                <w:id w:val="-2302423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70332F09" w14:textId="192C3485" w:rsidR="00C669F2" w:rsidRPr="004920F1" w:rsidRDefault="00646C6D" w:rsidP="00C669F2">
            <w:sdt>
              <w:sdtPr>
                <w:rPr>
                  <w:sz w:val="20"/>
                </w:rPr>
                <w:id w:val="73057698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FE784F8" w14:textId="77777777" w:rsidR="00C669F2" w:rsidRDefault="00646C6D" w:rsidP="00C669F2">
            <w:sdt>
              <w:sdtPr>
                <w:rPr>
                  <w:sz w:val="20"/>
                </w:rPr>
                <w:id w:val="94373373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FE4EFD6" w14:textId="77777777" w:rsidR="00C669F2" w:rsidRDefault="00646C6D" w:rsidP="00C669F2">
            <w:sdt>
              <w:sdtPr>
                <w:rPr>
                  <w:sz w:val="20"/>
                </w:rPr>
                <w:id w:val="-41031452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0CD1EB77" w14:textId="77777777" w:rsidR="00C669F2" w:rsidRDefault="00646C6D" w:rsidP="00C669F2">
            <w:sdt>
              <w:sdtPr>
                <w:rPr>
                  <w:sz w:val="20"/>
                </w:rPr>
                <w:id w:val="-194861355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C42FE7B" w14:textId="77777777" w:rsidR="00C669F2" w:rsidRDefault="00646C6D" w:rsidP="00C669F2">
            <w:sdt>
              <w:sdtPr>
                <w:rPr>
                  <w:sz w:val="20"/>
                </w:rPr>
                <w:id w:val="-10033200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7655CB51" w14:textId="6129B51C" w:rsidR="00C669F2" w:rsidRPr="004920F1" w:rsidRDefault="00646C6D" w:rsidP="00C669F2">
            <w:sdt>
              <w:sdtPr>
                <w:rPr>
                  <w:sz w:val="20"/>
                </w:rPr>
                <w:id w:val="-160009641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E5DED4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263BB70" w14:textId="77777777" w:rsidR="00C669F2" w:rsidRPr="002B62E0" w:rsidRDefault="00C669F2" w:rsidP="00C669F2">
            <w:pPr>
              <w:rPr>
                <w:bCs/>
                <w:spacing w:val="-5"/>
              </w:rPr>
            </w:pPr>
            <w:r w:rsidRPr="002B62E0">
              <w:t>24.011</w:t>
            </w:r>
          </w:p>
        </w:tc>
        <w:tc>
          <w:tcPr>
            <w:tcW w:w="1417" w:type="dxa"/>
            <w:tcBorders>
              <w:top w:val="single" w:sz="4" w:space="0" w:color="auto"/>
              <w:left w:val="nil"/>
              <w:bottom w:val="single" w:sz="4" w:space="0" w:color="auto"/>
              <w:right w:val="single" w:sz="4" w:space="0" w:color="auto"/>
            </w:tcBorders>
          </w:tcPr>
          <w:p w14:paraId="271AB4D2" w14:textId="77777777" w:rsidR="00C669F2" w:rsidRPr="004920F1" w:rsidRDefault="00C669F2" w:rsidP="00C669F2">
            <w:r w:rsidRPr="004920F1">
              <w:rPr>
                <w:bCs/>
                <w:spacing w:val="-5"/>
              </w:rPr>
              <w:t>Member Annual Statement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6979CCD" w14:textId="77777777" w:rsidR="00C669F2" w:rsidRPr="004920F1" w:rsidRDefault="00C669F2" w:rsidP="00C669F2">
            <w:r>
              <w:t>Batch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674D5F"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3101ABE"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0BDEADB7" w14:textId="77777777" w:rsidR="00C669F2" w:rsidRPr="004920F1" w:rsidRDefault="00C669F2" w:rsidP="00C669F2">
            <w:r w:rsidRPr="004920F1">
              <w:rPr>
                <w:bCs/>
                <w:spacing w:val="-5"/>
              </w:rPr>
              <w:t>The system will allow NMERB users to select the effective date of the member statement period.  The system will report all applicable member data as of that date inclusive.</w:t>
            </w:r>
          </w:p>
        </w:tc>
        <w:tc>
          <w:tcPr>
            <w:tcW w:w="1276" w:type="dxa"/>
            <w:tcBorders>
              <w:top w:val="single" w:sz="4" w:space="0" w:color="auto"/>
              <w:left w:val="nil"/>
              <w:bottom w:val="single" w:sz="4" w:space="0" w:color="auto"/>
              <w:right w:val="single" w:sz="4" w:space="0" w:color="auto"/>
            </w:tcBorders>
            <w:shd w:val="clear" w:color="auto" w:fill="auto"/>
          </w:tcPr>
          <w:p w14:paraId="78BAEBEA" w14:textId="77777777" w:rsidR="00C669F2" w:rsidRPr="004920F1" w:rsidRDefault="00C669F2" w:rsidP="00C669F2">
            <w:r w:rsidRPr="004920F1">
              <w:rPr>
                <w:bCs/>
                <w:spacing w:val="-5"/>
              </w:rPr>
              <w:t>1</w:t>
            </w:r>
          </w:p>
        </w:tc>
        <w:tc>
          <w:tcPr>
            <w:tcW w:w="1370" w:type="dxa"/>
            <w:tcBorders>
              <w:top w:val="single" w:sz="4" w:space="0" w:color="auto"/>
              <w:left w:val="nil"/>
              <w:bottom w:val="single" w:sz="4" w:space="0" w:color="auto"/>
              <w:right w:val="single" w:sz="4" w:space="0" w:color="auto"/>
            </w:tcBorders>
          </w:tcPr>
          <w:p w14:paraId="1815D9E7" w14:textId="77777777" w:rsidR="00C669F2" w:rsidRDefault="00646C6D" w:rsidP="00C669F2">
            <w:pPr>
              <w:rPr>
                <w:sz w:val="20"/>
              </w:rPr>
            </w:pPr>
            <w:sdt>
              <w:sdtPr>
                <w:rPr>
                  <w:sz w:val="20"/>
                </w:rPr>
                <w:id w:val="-198599690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7F521F09" w14:textId="19552785" w:rsidR="00C669F2" w:rsidRPr="004920F1" w:rsidRDefault="00646C6D" w:rsidP="00C669F2">
            <w:sdt>
              <w:sdtPr>
                <w:rPr>
                  <w:sz w:val="20"/>
                </w:rPr>
                <w:id w:val="69304726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2D9E06C" w14:textId="77777777" w:rsidR="00C669F2" w:rsidRDefault="00646C6D" w:rsidP="00C669F2">
            <w:sdt>
              <w:sdtPr>
                <w:rPr>
                  <w:sz w:val="20"/>
                </w:rPr>
                <w:id w:val="112673701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2B837789" w14:textId="77777777" w:rsidR="00C669F2" w:rsidRDefault="00646C6D" w:rsidP="00C669F2">
            <w:sdt>
              <w:sdtPr>
                <w:rPr>
                  <w:sz w:val="20"/>
                </w:rPr>
                <w:id w:val="-197768273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6D8D969D" w14:textId="77777777" w:rsidR="00C669F2" w:rsidRDefault="00646C6D" w:rsidP="00C669F2">
            <w:sdt>
              <w:sdtPr>
                <w:rPr>
                  <w:sz w:val="20"/>
                </w:rPr>
                <w:id w:val="79702647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BD7E8B0" w14:textId="77777777" w:rsidR="00C669F2" w:rsidRDefault="00646C6D" w:rsidP="00C669F2">
            <w:sdt>
              <w:sdtPr>
                <w:rPr>
                  <w:sz w:val="20"/>
                </w:rPr>
                <w:id w:val="-210748764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35F9772E" w14:textId="55069841" w:rsidR="00C669F2" w:rsidRPr="004920F1" w:rsidRDefault="00646C6D" w:rsidP="00C669F2">
            <w:sdt>
              <w:sdtPr>
                <w:rPr>
                  <w:sz w:val="20"/>
                </w:rPr>
                <w:id w:val="40843171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D2CE88F"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463FD1B" w14:textId="77777777" w:rsidR="00C669F2" w:rsidRPr="002B62E0" w:rsidRDefault="00C669F2" w:rsidP="00C669F2">
            <w:pPr>
              <w:rPr>
                <w:bCs/>
                <w:spacing w:val="-5"/>
              </w:rPr>
            </w:pPr>
            <w:r w:rsidRPr="002B62E0">
              <w:t>24.012</w:t>
            </w:r>
          </w:p>
        </w:tc>
        <w:tc>
          <w:tcPr>
            <w:tcW w:w="1417" w:type="dxa"/>
            <w:tcBorders>
              <w:top w:val="single" w:sz="4" w:space="0" w:color="auto"/>
              <w:left w:val="nil"/>
              <w:bottom w:val="single" w:sz="4" w:space="0" w:color="auto"/>
              <w:right w:val="single" w:sz="4" w:space="0" w:color="auto"/>
            </w:tcBorders>
          </w:tcPr>
          <w:p w14:paraId="7AF1BF82" w14:textId="77777777" w:rsidR="00C669F2" w:rsidRPr="004920F1" w:rsidRDefault="00C669F2" w:rsidP="00C669F2">
            <w:r w:rsidRPr="004920F1">
              <w:rPr>
                <w:bCs/>
                <w:spacing w:val="-5"/>
              </w:rPr>
              <w:t>Member Annual Statement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74CE21A"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B8ACD4C"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6F2ABE3"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46B8DDAF" w14:textId="77777777" w:rsidR="00C669F2" w:rsidRPr="004920F1" w:rsidRDefault="00C669F2" w:rsidP="00C669F2">
            <w:r w:rsidRPr="004920F1">
              <w:rPr>
                <w:bCs/>
                <w:spacing w:val="-5"/>
              </w:rPr>
              <w:t>The system will generate statements for retired members receiving a benefit from NMERB as of the statement date.</w:t>
            </w:r>
          </w:p>
        </w:tc>
        <w:tc>
          <w:tcPr>
            <w:tcW w:w="1276" w:type="dxa"/>
            <w:tcBorders>
              <w:top w:val="single" w:sz="4" w:space="0" w:color="auto"/>
              <w:left w:val="nil"/>
              <w:bottom w:val="single" w:sz="4" w:space="0" w:color="auto"/>
              <w:right w:val="single" w:sz="4" w:space="0" w:color="auto"/>
            </w:tcBorders>
            <w:shd w:val="clear" w:color="auto" w:fill="auto"/>
          </w:tcPr>
          <w:p w14:paraId="3D1D6195"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790BDA3D" w14:textId="77777777" w:rsidR="00C669F2" w:rsidRDefault="00646C6D" w:rsidP="00C669F2">
            <w:pPr>
              <w:rPr>
                <w:sz w:val="20"/>
              </w:rPr>
            </w:pPr>
            <w:sdt>
              <w:sdtPr>
                <w:rPr>
                  <w:sz w:val="20"/>
                </w:rPr>
                <w:id w:val="210353102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46F78196" w14:textId="56C05430" w:rsidR="00C669F2" w:rsidRPr="004920F1" w:rsidRDefault="00646C6D" w:rsidP="00C669F2">
            <w:sdt>
              <w:sdtPr>
                <w:rPr>
                  <w:sz w:val="20"/>
                </w:rPr>
                <w:id w:val="-129404785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B6AA35C" w14:textId="77777777" w:rsidR="00C669F2" w:rsidRDefault="00646C6D" w:rsidP="00C669F2">
            <w:sdt>
              <w:sdtPr>
                <w:rPr>
                  <w:sz w:val="20"/>
                </w:rPr>
                <w:id w:val="192892097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3509C5CE" w14:textId="77777777" w:rsidR="00C669F2" w:rsidRDefault="00646C6D" w:rsidP="00C669F2">
            <w:sdt>
              <w:sdtPr>
                <w:rPr>
                  <w:sz w:val="20"/>
                </w:rPr>
                <w:id w:val="-170216104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52F65151" w14:textId="77777777" w:rsidR="00C669F2" w:rsidRDefault="00646C6D" w:rsidP="00C669F2">
            <w:sdt>
              <w:sdtPr>
                <w:rPr>
                  <w:sz w:val="20"/>
                </w:rPr>
                <w:id w:val="135222914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4E9A7654" w14:textId="77777777" w:rsidR="00C669F2" w:rsidRDefault="00646C6D" w:rsidP="00C669F2">
            <w:sdt>
              <w:sdtPr>
                <w:rPr>
                  <w:sz w:val="20"/>
                </w:rPr>
                <w:id w:val="-53434763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2B357742" w14:textId="16BA4F8E" w:rsidR="00C669F2" w:rsidRPr="004920F1" w:rsidRDefault="00646C6D" w:rsidP="00C669F2">
            <w:sdt>
              <w:sdtPr>
                <w:rPr>
                  <w:sz w:val="20"/>
                </w:rPr>
                <w:id w:val="-97097744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23A979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EE277A8" w14:textId="77777777" w:rsidR="00C669F2" w:rsidRPr="002B62E0" w:rsidRDefault="00C669F2" w:rsidP="00C669F2">
            <w:pPr>
              <w:rPr>
                <w:bCs/>
                <w:spacing w:val="-5"/>
              </w:rPr>
            </w:pPr>
            <w:r w:rsidRPr="002B62E0">
              <w:lastRenderedPageBreak/>
              <w:t>24.013</w:t>
            </w:r>
          </w:p>
        </w:tc>
        <w:tc>
          <w:tcPr>
            <w:tcW w:w="1417" w:type="dxa"/>
            <w:tcBorders>
              <w:top w:val="single" w:sz="4" w:space="0" w:color="auto"/>
              <w:left w:val="nil"/>
              <w:bottom w:val="single" w:sz="4" w:space="0" w:color="auto"/>
              <w:right w:val="single" w:sz="4" w:space="0" w:color="auto"/>
            </w:tcBorders>
          </w:tcPr>
          <w:p w14:paraId="511573B2" w14:textId="77777777" w:rsidR="00C669F2" w:rsidRPr="004920F1" w:rsidRDefault="00C669F2" w:rsidP="00C669F2">
            <w:r w:rsidRPr="004920F1">
              <w:rPr>
                <w:bCs/>
                <w:spacing w:val="-5"/>
              </w:rPr>
              <w:t>Member Annual Statement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F0463AF" w14:textId="77777777" w:rsidR="00C669F2" w:rsidRPr="004920F1" w:rsidRDefault="00C669F2" w:rsidP="00C669F2">
            <w:r>
              <w:t>Interfaces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670F942"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71713CB"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2B5F4324" w14:textId="77777777" w:rsidR="00C669F2" w:rsidRPr="004920F1" w:rsidRDefault="00C669F2" w:rsidP="00C669F2">
            <w:r w:rsidRPr="004920F1">
              <w:rPr>
                <w:bCs/>
                <w:spacing w:val="-5"/>
              </w:rPr>
              <w:t>The system will generate a file to be used in a document merger for inactive members who have contributions on account as of the statement date.</w:t>
            </w:r>
          </w:p>
        </w:tc>
        <w:tc>
          <w:tcPr>
            <w:tcW w:w="1276" w:type="dxa"/>
            <w:tcBorders>
              <w:top w:val="single" w:sz="4" w:space="0" w:color="auto"/>
              <w:left w:val="nil"/>
              <w:bottom w:val="single" w:sz="4" w:space="0" w:color="auto"/>
              <w:right w:val="single" w:sz="4" w:space="0" w:color="auto"/>
            </w:tcBorders>
            <w:shd w:val="clear" w:color="auto" w:fill="auto"/>
          </w:tcPr>
          <w:p w14:paraId="009F813E"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048AC8AA" w14:textId="77777777" w:rsidR="00C669F2" w:rsidRDefault="00646C6D" w:rsidP="00C669F2">
            <w:pPr>
              <w:rPr>
                <w:sz w:val="20"/>
              </w:rPr>
            </w:pPr>
            <w:sdt>
              <w:sdtPr>
                <w:rPr>
                  <w:sz w:val="20"/>
                </w:rPr>
                <w:id w:val="33249870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68C726BA" w14:textId="5B40DF93" w:rsidR="00C669F2" w:rsidRPr="004920F1" w:rsidRDefault="00646C6D" w:rsidP="00C669F2">
            <w:sdt>
              <w:sdtPr>
                <w:rPr>
                  <w:sz w:val="20"/>
                </w:rPr>
                <w:id w:val="-123670016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2CDDE9F" w14:textId="77777777" w:rsidR="00C669F2" w:rsidRDefault="00646C6D" w:rsidP="00C669F2">
            <w:sdt>
              <w:sdtPr>
                <w:rPr>
                  <w:sz w:val="20"/>
                </w:rPr>
                <w:id w:val="41930684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EE259E6" w14:textId="77777777" w:rsidR="00C669F2" w:rsidRDefault="00646C6D" w:rsidP="00C669F2">
            <w:sdt>
              <w:sdtPr>
                <w:rPr>
                  <w:sz w:val="20"/>
                </w:rPr>
                <w:id w:val="-121835234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1C9F81C2" w14:textId="77777777" w:rsidR="00C669F2" w:rsidRDefault="00646C6D" w:rsidP="00C669F2">
            <w:sdt>
              <w:sdtPr>
                <w:rPr>
                  <w:sz w:val="20"/>
                </w:rPr>
                <w:id w:val="143346806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2E41A19B" w14:textId="77777777" w:rsidR="00C669F2" w:rsidRDefault="00646C6D" w:rsidP="00C669F2">
            <w:sdt>
              <w:sdtPr>
                <w:rPr>
                  <w:sz w:val="20"/>
                </w:rPr>
                <w:id w:val="-158021387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022DCDBE" w14:textId="26E17EA4" w:rsidR="00C669F2" w:rsidRPr="004920F1" w:rsidRDefault="00646C6D" w:rsidP="00C669F2">
            <w:sdt>
              <w:sdtPr>
                <w:rPr>
                  <w:sz w:val="20"/>
                </w:rPr>
                <w:id w:val="115340772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A5362AF"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CD554BB" w14:textId="77777777" w:rsidR="00C669F2" w:rsidRPr="002B62E0" w:rsidRDefault="00C669F2" w:rsidP="00C669F2">
            <w:pPr>
              <w:rPr>
                <w:bCs/>
                <w:spacing w:val="-5"/>
              </w:rPr>
            </w:pPr>
            <w:r w:rsidRPr="002B62E0">
              <w:t>24.014</w:t>
            </w:r>
          </w:p>
        </w:tc>
        <w:tc>
          <w:tcPr>
            <w:tcW w:w="1417" w:type="dxa"/>
            <w:tcBorders>
              <w:top w:val="single" w:sz="4" w:space="0" w:color="auto"/>
              <w:left w:val="nil"/>
              <w:bottom w:val="single" w:sz="4" w:space="0" w:color="auto"/>
              <w:right w:val="single" w:sz="4" w:space="0" w:color="auto"/>
            </w:tcBorders>
          </w:tcPr>
          <w:p w14:paraId="6F2033DA" w14:textId="77777777" w:rsidR="00C669F2" w:rsidRPr="004920F1" w:rsidRDefault="00C669F2" w:rsidP="00C669F2">
            <w:r w:rsidRPr="004920F1">
              <w:rPr>
                <w:bCs/>
                <w:spacing w:val="-5"/>
              </w:rPr>
              <w:t>Member Annual Statement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72374E"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C08C5E"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6D5D49A"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644A0BB5" w14:textId="77777777" w:rsidR="00C669F2" w:rsidRPr="004920F1" w:rsidRDefault="00C669F2" w:rsidP="00C669F2">
            <w:r w:rsidRPr="004920F1">
              <w:rPr>
                <w:bCs/>
                <w:spacing w:val="-5"/>
              </w:rPr>
              <w:t>The system will allow NMERB users to issue an individual benefit statement and/or multiple statements by groups, batches, or the entire membership if needed.</w:t>
            </w:r>
          </w:p>
        </w:tc>
        <w:tc>
          <w:tcPr>
            <w:tcW w:w="1276" w:type="dxa"/>
            <w:tcBorders>
              <w:top w:val="single" w:sz="4" w:space="0" w:color="auto"/>
              <w:left w:val="nil"/>
              <w:bottom w:val="single" w:sz="4" w:space="0" w:color="auto"/>
              <w:right w:val="single" w:sz="4" w:space="0" w:color="auto"/>
            </w:tcBorders>
            <w:shd w:val="clear" w:color="auto" w:fill="auto"/>
          </w:tcPr>
          <w:p w14:paraId="07B010F3"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33C4306C" w14:textId="77777777" w:rsidR="00C669F2" w:rsidRDefault="00646C6D" w:rsidP="00C669F2">
            <w:pPr>
              <w:rPr>
                <w:sz w:val="20"/>
              </w:rPr>
            </w:pPr>
            <w:sdt>
              <w:sdtPr>
                <w:rPr>
                  <w:sz w:val="20"/>
                </w:rPr>
                <w:id w:val="37643406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DC50AE8" w14:textId="088266B8" w:rsidR="00C669F2" w:rsidRPr="004920F1" w:rsidRDefault="00646C6D" w:rsidP="00C669F2">
            <w:sdt>
              <w:sdtPr>
                <w:rPr>
                  <w:sz w:val="20"/>
                </w:rPr>
                <w:id w:val="-95179029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DAB5F43" w14:textId="77777777" w:rsidR="00C669F2" w:rsidRDefault="00646C6D" w:rsidP="00C669F2">
            <w:sdt>
              <w:sdtPr>
                <w:rPr>
                  <w:sz w:val="20"/>
                </w:rPr>
                <w:id w:val="8644294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2724C95" w14:textId="77777777" w:rsidR="00C669F2" w:rsidRDefault="00646C6D" w:rsidP="00C669F2">
            <w:sdt>
              <w:sdtPr>
                <w:rPr>
                  <w:sz w:val="20"/>
                </w:rPr>
                <w:id w:val="-136065437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5F0AF4A" w14:textId="77777777" w:rsidR="00C669F2" w:rsidRDefault="00646C6D" w:rsidP="00C669F2">
            <w:sdt>
              <w:sdtPr>
                <w:rPr>
                  <w:sz w:val="20"/>
                </w:rPr>
                <w:id w:val="-99186750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2D81AECF" w14:textId="77777777" w:rsidR="00C669F2" w:rsidRDefault="00646C6D" w:rsidP="00C669F2">
            <w:sdt>
              <w:sdtPr>
                <w:rPr>
                  <w:sz w:val="20"/>
                </w:rPr>
                <w:id w:val="49430418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0886E6DD" w14:textId="631C0E98" w:rsidR="00C669F2" w:rsidRPr="004920F1" w:rsidRDefault="00646C6D" w:rsidP="00C669F2">
            <w:sdt>
              <w:sdtPr>
                <w:rPr>
                  <w:sz w:val="20"/>
                </w:rPr>
                <w:id w:val="58943974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106CD6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BFDA878" w14:textId="77777777" w:rsidR="00C669F2" w:rsidRPr="002B62E0" w:rsidRDefault="00C669F2" w:rsidP="00C669F2">
            <w:pPr>
              <w:rPr>
                <w:bCs/>
                <w:spacing w:val="-5"/>
              </w:rPr>
            </w:pPr>
            <w:r w:rsidRPr="002B62E0">
              <w:t>24.015</w:t>
            </w:r>
          </w:p>
        </w:tc>
        <w:tc>
          <w:tcPr>
            <w:tcW w:w="1417" w:type="dxa"/>
            <w:tcBorders>
              <w:top w:val="single" w:sz="4" w:space="0" w:color="auto"/>
              <w:left w:val="nil"/>
              <w:bottom w:val="single" w:sz="4" w:space="0" w:color="auto"/>
              <w:right w:val="single" w:sz="4" w:space="0" w:color="auto"/>
            </w:tcBorders>
          </w:tcPr>
          <w:p w14:paraId="3D34D5B7" w14:textId="77777777" w:rsidR="00C669F2" w:rsidRPr="004920F1" w:rsidRDefault="00C669F2" w:rsidP="00C669F2">
            <w:r w:rsidRPr="004920F1">
              <w:rPr>
                <w:bCs/>
                <w:spacing w:val="-5"/>
              </w:rPr>
              <w:t>Member Annual Statement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EF7AA51" w14:textId="77777777" w:rsidR="00C669F2" w:rsidRPr="004920F1" w:rsidRDefault="00C669F2" w:rsidP="00C669F2">
            <w:r>
              <w:t>Interfaces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4DC149"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7FD01E2"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003E1864" w14:textId="77777777" w:rsidR="00C669F2" w:rsidRPr="004920F1" w:rsidRDefault="00C669F2" w:rsidP="00C669F2">
            <w:pPr>
              <w:rPr>
                <w:bCs/>
                <w:spacing w:val="-5"/>
              </w:rPr>
            </w:pPr>
            <w:r w:rsidRPr="004920F1">
              <w:rPr>
                <w:bCs/>
                <w:spacing w:val="-5"/>
              </w:rPr>
              <w:t>The system will populate the statement or export file as defined by NMERB, such as, but not limited to:</w:t>
            </w:r>
          </w:p>
          <w:p w14:paraId="693A6D45" w14:textId="77777777" w:rsidR="00C669F2" w:rsidRPr="0001571C" w:rsidRDefault="00C669F2" w:rsidP="00C669F2">
            <w:pPr>
              <w:pStyle w:val="ListParagraph"/>
              <w:widowControl/>
              <w:numPr>
                <w:ilvl w:val="0"/>
                <w:numId w:val="567"/>
              </w:numPr>
              <w:autoSpaceDE/>
              <w:autoSpaceDN/>
              <w:spacing w:line="259" w:lineRule="auto"/>
              <w:contextualSpacing/>
              <w:rPr>
                <w:rFonts w:ascii="Times New Roman" w:hAnsi="Times New Roman" w:cs="Times New Roman"/>
                <w:bCs/>
                <w:spacing w:val="-5"/>
              </w:rPr>
            </w:pPr>
            <w:r w:rsidRPr="0001571C">
              <w:rPr>
                <w:rFonts w:ascii="Times New Roman" w:hAnsi="Times New Roman" w:cs="Times New Roman"/>
                <w:bCs/>
                <w:spacing w:val="-5"/>
              </w:rPr>
              <w:t>Member name</w:t>
            </w:r>
          </w:p>
          <w:p w14:paraId="017EF213" w14:textId="77777777" w:rsidR="00C669F2" w:rsidRPr="0001571C" w:rsidRDefault="00C669F2" w:rsidP="00C669F2">
            <w:pPr>
              <w:pStyle w:val="ListParagraph"/>
              <w:widowControl/>
              <w:numPr>
                <w:ilvl w:val="0"/>
                <w:numId w:val="567"/>
              </w:numPr>
              <w:autoSpaceDE/>
              <w:autoSpaceDN/>
              <w:spacing w:line="259" w:lineRule="auto"/>
              <w:contextualSpacing/>
              <w:rPr>
                <w:rFonts w:ascii="Times New Roman" w:hAnsi="Times New Roman" w:cs="Times New Roman"/>
                <w:bCs/>
                <w:spacing w:val="-5"/>
              </w:rPr>
            </w:pPr>
            <w:r w:rsidRPr="0001571C">
              <w:rPr>
                <w:rFonts w:ascii="Times New Roman" w:hAnsi="Times New Roman" w:cs="Times New Roman"/>
                <w:bCs/>
                <w:spacing w:val="-5"/>
              </w:rPr>
              <w:t>Current mailing address</w:t>
            </w:r>
          </w:p>
          <w:p w14:paraId="7E196404" w14:textId="77777777" w:rsidR="00C669F2" w:rsidRPr="0001571C" w:rsidRDefault="00C669F2" w:rsidP="00C669F2">
            <w:pPr>
              <w:pStyle w:val="ListParagraph"/>
              <w:widowControl/>
              <w:numPr>
                <w:ilvl w:val="0"/>
                <w:numId w:val="567"/>
              </w:numPr>
              <w:autoSpaceDE/>
              <w:autoSpaceDN/>
              <w:spacing w:line="259" w:lineRule="auto"/>
              <w:contextualSpacing/>
              <w:rPr>
                <w:rFonts w:ascii="Times New Roman" w:hAnsi="Times New Roman" w:cs="Times New Roman"/>
                <w:bCs/>
                <w:spacing w:val="-5"/>
              </w:rPr>
            </w:pPr>
            <w:r w:rsidRPr="0001571C">
              <w:rPr>
                <w:rFonts w:ascii="Times New Roman" w:hAnsi="Times New Roman" w:cs="Times New Roman"/>
                <w:bCs/>
                <w:spacing w:val="-5"/>
              </w:rPr>
              <w:t>Soc. Sec. Number (last 4 digits)</w:t>
            </w:r>
          </w:p>
          <w:p w14:paraId="2F1EF899" w14:textId="77777777" w:rsidR="00C669F2" w:rsidRPr="0001571C" w:rsidRDefault="00C669F2" w:rsidP="00C669F2">
            <w:pPr>
              <w:pStyle w:val="ListParagraph"/>
              <w:widowControl/>
              <w:numPr>
                <w:ilvl w:val="0"/>
                <w:numId w:val="567"/>
              </w:numPr>
              <w:autoSpaceDE/>
              <w:autoSpaceDN/>
              <w:spacing w:line="259" w:lineRule="auto"/>
              <w:contextualSpacing/>
              <w:rPr>
                <w:rFonts w:ascii="Times New Roman" w:hAnsi="Times New Roman" w:cs="Times New Roman"/>
                <w:bCs/>
                <w:spacing w:val="-5"/>
              </w:rPr>
            </w:pPr>
            <w:r w:rsidRPr="0001571C">
              <w:rPr>
                <w:rFonts w:ascii="Times New Roman" w:hAnsi="Times New Roman" w:cs="Times New Roman"/>
                <w:bCs/>
                <w:spacing w:val="-5"/>
              </w:rPr>
              <w:t>Date of birth</w:t>
            </w:r>
          </w:p>
          <w:p w14:paraId="5233D06F" w14:textId="77777777" w:rsidR="00C669F2" w:rsidRPr="0001571C" w:rsidRDefault="00C669F2" w:rsidP="00C669F2">
            <w:pPr>
              <w:pStyle w:val="ListParagraph"/>
              <w:widowControl/>
              <w:numPr>
                <w:ilvl w:val="0"/>
                <w:numId w:val="567"/>
              </w:numPr>
              <w:autoSpaceDE/>
              <w:autoSpaceDN/>
              <w:spacing w:line="259" w:lineRule="auto"/>
              <w:contextualSpacing/>
              <w:rPr>
                <w:rFonts w:ascii="Times New Roman" w:hAnsi="Times New Roman" w:cs="Times New Roman"/>
                <w:bCs/>
                <w:spacing w:val="-5"/>
              </w:rPr>
            </w:pPr>
            <w:r w:rsidRPr="0001571C">
              <w:rPr>
                <w:rFonts w:ascii="Times New Roman" w:hAnsi="Times New Roman" w:cs="Times New Roman"/>
                <w:bCs/>
                <w:spacing w:val="-5"/>
              </w:rPr>
              <w:t>Date of membership</w:t>
            </w:r>
          </w:p>
          <w:p w14:paraId="28D01DC6" w14:textId="77777777" w:rsidR="00C669F2" w:rsidRPr="0001571C" w:rsidRDefault="00C669F2" w:rsidP="00C669F2">
            <w:pPr>
              <w:pStyle w:val="ListParagraph"/>
              <w:widowControl/>
              <w:numPr>
                <w:ilvl w:val="0"/>
                <w:numId w:val="567"/>
              </w:numPr>
              <w:autoSpaceDE/>
              <w:autoSpaceDN/>
              <w:spacing w:line="259" w:lineRule="auto"/>
              <w:contextualSpacing/>
              <w:rPr>
                <w:rFonts w:ascii="Times New Roman" w:hAnsi="Times New Roman" w:cs="Times New Roman"/>
                <w:bCs/>
                <w:spacing w:val="-5"/>
              </w:rPr>
            </w:pPr>
            <w:r w:rsidRPr="0001571C">
              <w:rPr>
                <w:rFonts w:ascii="Times New Roman" w:hAnsi="Times New Roman" w:cs="Times New Roman"/>
                <w:bCs/>
                <w:spacing w:val="-5"/>
              </w:rPr>
              <w:t>Beneficiary(s)</w:t>
            </w:r>
          </w:p>
          <w:p w14:paraId="5312FA8A" w14:textId="77777777" w:rsidR="00C669F2" w:rsidRPr="0001571C" w:rsidRDefault="00C669F2" w:rsidP="00C669F2">
            <w:pPr>
              <w:pStyle w:val="ListParagraph"/>
              <w:widowControl/>
              <w:numPr>
                <w:ilvl w:val="0"/>
                <w:numId w:val="567"/>
              </w:numPr>
              <w:autoSpaceDE/>
              <w:autoSpaceDN/>
              <w:spacing w:line="259" w:lineRule="auto"/>
              <w:contextualSpacing/>
              <w:rPr>
                <w:rFonts w:ascii="Times New Roman" w:hAnsi="Times New Roman" w:cs="Times New Roman"/>
                <w:bCs/>
                <w:spacing w:val="-5"/>
              </w:rPr>
            </w:pPr>
            <w:r w:rsidRPr="0001571C">
              <w:rPr>
                <w:rFonts w:ascii="Times New Roman" w:hAnsi="Times New Roman" w:cs="Times New Roman"/>
                <w:bCs/>
                <w:spacing w:val="-5"/>
              </w:rPr>
              <w:t>Years of credited service</w:t>
            </w:r>
          </w:p>
          <w:p w14:paraId="1A225029" w14:textId="77777777" w:rsidR="00C669F2" w:rsidRPr="0001571C" w:rsidRDefault="00C669F2" w:rsidP="00C669F2">
            <w:pPr>
              <w:pStyle w:val="ListParagraph"/>
              <w:widowControl/>
              <w:numPr>
                <w:ilvl w:val="0"/>
                <w:numId w:val="567"/>
              </w:numPr>
              <w:autoSpaceDE/>
              <w:autoSpaceDN/>
              <w:spacing w:line="259" w:lineRule="auto"/>
              <w:contextualSpacing/>
              <w:rPr>
                <w:rFonts w:ascii="Times New Roman" w:hAnsi="Times New Roman" w:cs="Times New Roman"/>
                <w:bCs/>
                <w:spacing w:val="-5"/>
              </w:rPr>
            </w:pPr>
            <w:r w:rsidRPr="0001571C">
              <w:rPr>
                <w:rFonts w:ascii="Times New Roman" w:hAnsi="Times New Roman" w:cs="Times New Roman"/>
                <w:bCs/>
                <w:spacing w:val="-5"/>
              </w:rPr>
              <w:t>Contribution and interest information</w:t>
            </w:r>
          </w:p>
          <w:p w14:paraId="3169E812" w14:textId="77777777" w:rsidR="00C669F2" w:rsidRPr="0001571C" w:rsidRDefault="00C669F2" w:rsidP="00C669F2">
            <w:pPr>
              <w:pStyle w:val="ListParagraph"/>
              <w:widowControl/>
              <w:numPr>
                <w:ilvl w:val="0"/>
                <w:numId w:val="567"/>
              </w:numPr>
              <w:autoSpaceDE/>
              <w:autoSpaceDN/>
              <w:spacing w:line="259" w:lineRule="auto"/>
              <w:contextualSpacing/>
              <w:rPr>
                <w:rFonts w:ascii="Times New Roman" w:hAnsi="Times New Roman" w:cs="Times New Roman"/>
                <w:bCs/>
                <w:spacing w:val="-5"/>
              </w:rPr>
            </w:pPr>
            <w:r w:rsidRPr="0001571C">
              <w:rPr>
                <w:rFonts w:ascii="Times New Roman" w:hAnsi="Times New Roman" w:cs="Times New Roman"/>
                <w:bCs/>
                <w:spacing w:val="-5"/>
              </w:rPr>
              <w:t>Previous year’s pension amount</w:t>
            </w:r>
          </w:p>
          <w:p w14:paraId="46F8D6B3" w14:textId="77777777" w:rsidR="00C669F2" w:rsidRPr="0001571C" w:rsidRDefault="00C669F2" w:rsidP="00C669F2">
            <w:pPr>
              <w:pStyle w:val="ListParagraph"/>
              <w:widowControl/>
              <w:numPr>
                <w:ilvl w:val="0"/>
                <w:numId w:val="567"/>
              </w:numPr>
              <w:autoSpaceDE/>
              <w:autoSpaceDN/>
              <w:spacing w:line="259" w:lineRule="auto"/>
              <w:contextualSpacing/>
              <w:rPr>
                <w:rFonts w:ascii="Times New Roman" w:hAnsi="Times New Roman" w:cs="Times New Roman"/>
                <w:bCs/>
                <w:spacing w:val="-5"/>
              </w:rPr>
            </w:pPr>
            <w:r w:rsidRPr="0001571C">
              <w:rPr>
                <w:rFonts w:ascii="Times New Roman" w:hAnsi="Times New Roman" w:cs="Times New Roman"/>
                <w:bCs/>
                <w:spacing w:val="-5"/>
              </w:rPr>
              <w:t>Cost-of-Living Adjustment (COLA) amount</w:t>
            </w:r>
          </w:p>
          <w:p w14:paraId="53517AE6" w14:textId="77777777" w:rsidR="00C669F2" w:rsidRPr="0001571C" w:rsidRDefault="00C669F2" w:rsidP="00C669F2">
            <w:pPr>
              <w:pStyle w:val="ListParagraph"/>
              <w:widowControl/>
              <w:numPr>
                <w:ilvl w:val="0"/>
                <w:numId w:val="567"/>
              </w:numPr>
              <w:autoSpaceDE/>
              <w:autoSpaceDN/>
              <w:spacing w:line="259" w:lineRule="auto"/>
              <w:contextualSpacing/>
              <w:rPr>
                <w:rFonts w:ascii="Times New Roman" w:hAnsi="Times New Roman" w:cs="Times New Roman"/>
              </w:rPr>
            </w:pPr>
            <w:r w:rsidRPr="0001571C">
              <w:rPr>
                <w:rFonts w:ascii="Times New Roman" w:hAnsi="Times New Roman" w:cs="Times New Roman"/>
                <w:bCs/>
                <w:spacing w:val="-5"/>
              </w:rPr>
              <w:t>Pension deductions</w:t>
            </w:r>
          </w:p>
        </w:tc>
        <w:tc>
          <w:tcPr>
            <w:tcW w:w="1276" w:type="dxa"/>
            <w:tcBorders>
              <w:top w:val="single" w:sz="4" w:space="0" w:color="auto"/>
              <w:left w:val="nil"/>
              <w:bottom w:val="single" w:sz="4" w:space="0" w:color="auto"/>
              <w:right w:val="single" w:sz="4" w:space="0" w:color="auto"/>
            </w:tcBorders>
            <w:shd w:val="clear" w:color="auto" w:fill="auto"/>
          </w:tcPr>
          <w:p w14:paraId="77E4BCA4"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4668BD6D" w14:textId="77777777" w:rsidR="00C669F2" w:rsidRDefault="00646C6D" w:rsidP="00C669F2">
            <w:pPr>
              <w:rPr>
                <w:sz w:val="20"/>
              </w:rPr>
            </w:pPr>
            <w:sdt>
              <w:sdtPr>
                <w:rPr>
                  <w:sz w:val="20"/>
                </w:rPr>
                <w:id w:val="24777516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6A1120A1" w14:textId="3B37E121" w:rsidR="00C669F2" w:rsidRPr="004920F1" w:rsidRDefault="00646C6D" w:rsidP="00C669F2">
            <w:sdt>
              <w:sdtPr>
                <w:rPr>
                  <w:sz w:val="20"/>
                </w:rPr>
                <w:id w:val="-86805920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9C4835B" w14:textId="77777777" w:rsidR="00C669F2" w:rsidRDefault="00646C6D" w:rsidP="00C669F2">
            <w:sdt>
              <w:sdtPr>
                <w:rPr>
                  <w:sz w:val="20"/>
                </w:rPr>
                <w:id w:val="-202492582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32F02821" w14:textId="77777777" w:rsidR="00C669F2" w:rsidRDefault="00646C6D" w:rsidP="00C669F2">
            <w:sdt>
              <w:sdtPr>
                <w:rPr>
                  <w:sz w:val="20"/>
                </w:rPr>
                <w:id w:val="-205630426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2404D4F" w14:textId="77777777" w:rsidR="00C669F2" w:rsidRDefault="00646C6D" w:rsidP="00C669F2">
            <w:sdt>
              <w:sdtPr>
                <w:rPr>
                  <w:sz w:val="20"/>
                </w:rPr>
                <w:id w:val="107871222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37E2A8F1" w14:textId="77777777" w:rsidR="00C669F2" w:rsidRDefault="00646C6D" w:rsidP="00C669F2">
            <w:sdt>
              <w:sdtPr>
                <w:rPr>
                  <w:sz w:val="20"/>
                </w:rPr>
                <w:id w:val="-8377240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D25DFC8" w14:textId="0D77E5D8" w:rsidR="00C669F2" w:rsidRPr="004920F1" w:rsidRDefault="00646C6D" w:rsidP="00C669F2">
            <w:sdt>
              <w:sdtPr>
                <w:rPr>
                  <w:sz w:val="20"/>
                </w:rPr>
                <w:id w:val="119179879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F32B85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D02C8C7" w14:textId="77777777" w:rsidR="00C669F2" w:rsidRPr="002B62E0" w:rsidRDefault="00C669F2" w:rsidP="00C669F2">
            <w:pPr>
              <w:rPr>
                <w:bCs/>
                <w:spacing w:val="-5"/>
              </w:rPr>
            </w:pPr>
            <w:r w:rsidRPr="002B62E0">
              <w:t>24.016</w:t>
            </w:r>
          </w:p>
        </w:tc>
        <w:tc>
          <w:tcPr>
            <w:tcW w:w="1417" w:type="dxa"/>
            <w:tcBorders>
              <w:top w:val="single" w:sz="4" w:space="0" w:color="auto"/>
              <w:left w:val="nil"/>
              <w:bottom w:val="single" w:sz="4" w:space="0" w:color="auto"/>
              <w:right w:val="single" w:sz="4" w:space="0" w:color="auto"/>
            </w:tcBorders>
          </w:tcPr>
          <w:p w14:paraId="3EDD4466" w14:textId="77777777" w:rsidR="00C669F2" w:rsidRPr="004920F1" w:rsidRDefault="00C669F2" w:rsidP="00C669F2">
            <w:r w:rsidRPr="004920F1">
              <w:rPr>
                <w:bCs/>
                <w:spacing w:val="-5"/>
              </w:rPr>
              <w:t>Member Annual Statement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995C92E"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53D888"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5A6A5AF"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552F00F7" w14:textId="77777777" w:rsidR="00C669F2" w:rsidRPr="004920F1" w:rsidRDefault="00C669F2" w:rsidP="00C669F2">
            <w:r w:rsidRPr="004920F1">
              <w:rPr>
                <w:bCs/>
                <w:spacing w:val="-5"/>
              </w:rPr>
              <w:t>The system will allow NMERB to generate statements for both print generation and for display of electronic copy through the web portal.</w:t>
            </w:r>
          </w:p>
        </w:tc>
        <w:tc>
          <w:tcPr>
            <w:tcW w:w="1276" w:type="dxa"/>
            <w:tcBorders>
              <w:top w:val="single" w:sz="4" w:space="0" w:color="auto"/>
              <w:left w:val="nil"/>
              <w:bottom w:val="single" w:sz="4" w:space="0" w:color="auto"/>
              <w:right w:val="single" w:sz="4" w:space="0" w:color="auto"/>
            </w:tcBorders>
            <w:shd w:val="clear" w:color="auto" w:fill="auto"/>
          </w:tcPr>
          <w:p w14:paraId="0744EE22"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0F3F4F50" w14:textId="77777777" w:rsidR="00C669F2" w:rsidRDefault="00646C6D" w:rsidP="00C669F2">
            <w:pPr>
              <w:rPr>
                <w:sz w:val="20"/>
              </w:rPr>
            </w:pPr>
            <w:sdt>
              <w:sdtPr>
                <w:rPr>
                  <w:sz w:val="20"/>
                </w:rPr>
                <w:id w:val="-26954210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46BB14DE" w14:textId="0AD25D8C" w:rsidR="00C669F2" w:rsidRPr="004920F1" w:rsidRDefault="00646C6D" w:rsidP="00C669F2">
            <w:sdt>
              <w:sdtPr>
                <w:rPr>
                  <w:sz w:val="20"/>
                </w:rPr>
                <w:id w:val="209312308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35B8127" w14:textId="77777777" w:rsidR="00C669F2" w:rsidRDefault="00646C6D" w:rsidP="00C669F2">
            <w:sdt>
              <w:sdtPr>
                <w:rPr>
                  <w:sz w:val="20"/>
                </w:rPr>
                <w:id w:val="-155576905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28767EF9" w14:textId="77777777" w:rsidR="00C669F2" w:rsidRDefault="00646C6D" w:rsidP="00C669F2">
            <w:sdt>
              <w:sdtPr>
                <w:rPr>
                  <w:sz w:val="20"/>
                </w:rPr>
                <w:id w:val="-135803207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64F1ED12" w14:textId="77777777" w:rsidR="00C669F2" w:rsidRDefault="00646C6D" w:rsidP="00C669F2">
            <w:sdt>
              <w:sdtPr>
                <w:rPr>
                  <w:sz w:val="20"/>
                </w:rPr>
                <w:id w:val="114199796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3020CAD8" w14:textId="77777777" w:rsidR="00C669F2" w:rsidRDefault="00646C6D" w:rsidP="00C669F2">
            <w:sdt>
              <w:sdtPr>
                <w:rPr>
                  <w:sz w:val="20"/>
                </w:rPr>
                <w:id w:val="186432288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7A703F20" w14:textId="75128B3F" w:rsidR="00C669F2" w:rsidRPr="004920F1" w:rsidRDefault="00646C6D" w:rsidP="00C669F2">
            <w:sdt>
              <w:sdtPr>
                <w:rPr>
                  <w:sz w:val="20"/>
                </w:rPr>
                <w:id w:val="160021967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728BCE29"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7D6DC6A" w14:textId="77777777" w:rsidR="00C669F2" w:rsidRPr="002B62E0" w:rsidRDefault="00C669F2" w:rsidP="00C669F2">
            <w:pPr>
              <w:rPr>
                <w:bCs/>
                <w:spacing w:val="-5"/>
              </w:rPr>
            </w:pPr>
            <w:r w:rsidRPr="002B62E0">
              <w:t>24.017</w:t>
            </w:r>
          </w:p>
        </w:tc>
        <w:tc>
          <w:tcPr>
            <w:tcW w:w="1417" w:type="dxa"/>
            <w:tcBorders>
              <w:top w:val="single" w:sz="4" w:space="0" w:color="auto"/>
              <w:left w:val="nil"/>
              <w:bottom w:val="single" w:sz="4" w:space="0" w:color="auto"/>
              <w:right w:val="single" w:sz="4" w:space="0" w:color="auto"/>
            </w:tcBorders>
          </w:tcPr>
          <w:p w14:paraId="28D29D2F" w14:textId="77777777" w:rsidR="00C669F2" w:rsidRPr="004920F1" w:rsidRDefault="00C669F2" w:rsidP="00C669F2">
            <w:r w:rsidRPr="004920F1">
              <w:rPr>
                <w:bCs/>
                <w:spacing w:val="-5"/>
              </w:rPr>
              <w:t>Member Annual Statement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E4E346"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EFCE0C"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7C05F21"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6A0E3460" w14:textId="77777777" w:rsidR="00C669F2" w:rsidRPr="004920F1" w:rsidRDefault="00C669F2" w:rsidP="00C669F2">
            <w:r w:rsidRPr="004920F1">
              <w:rPr>
                <w:bCs/>
                <w:spacing w:val="-5"/>
              </w:rPr>
              <w:t>The system will allow NMERB users to recall, display, and print a previously generated statement at any time.</w:t>
            </w:r>
          </w:p>
        </w:tc>
        <w:tc>
          <w:tcPr>
            <w:tcW w:w="1276" w:type="dxa"/>
            <w:tcBorders>
              <w:top w:val="single" w:sz="4" w:space="0" w:color="auto"/>
              <w:left w:val="nil"/>
              <w:bottom w:val="single" w:sz="4" w:space="0" w:color="auto"/>
              <w:right w:val="single" w:sz="4" w:space="0" w:color="auto"/>
            </w:tcBorders>
            <w:shd w:val="clear" w:color="auto" w:fill="auto"/>
          </w:tcPr>
          <w:p w14:paraId="3DFC3A57"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6374D45D" w14:textId="77777777" w:rsidR="00C669F2" w:rsidRDefault="00646C6D" w:rsidP="00C669F2">
            <w:pPr>
              <w:rPr>
                <w:sz w:val="20"/>
              </w:rPr>
            </w:pPr>
            <w:sdt>
              <w:sdtPr>
                <w:rPr>
                  <w:sz w:val="20"/>
                </w:rPr>
                <w:id w:val="91213374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6856CBEC" w14:textId="1403E3F5" w:rsidR="00C669F2" w:rsidRPr="004920F1" w:rsidRDefault="00646C6D" w:rsidP="00C669F2">
            <w:sdt>
              <w:sdtPr>
                <w:rPr>
                  <w:sz w:val="20"/>
                </w:rPr>
                <w:id w:val="-75505854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44CDE41" w14:textId="77777777" w:rsidR="00C669F2" w:rsidRDefault="00646C6D" w:rsidP="00C669F2">
            <w:sdt>
              <w:sdtPr>
                <w:rPr>
                  <w:sz w:val="20"/>
                </w:rPr>
                <w:id w:val="-124595335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43F762EB" w14:textId="77777777" w:rsidR="00C669F2" w:rsidRDefault="00646C6D" w:rsidP="00C669F2">
            <w:sdt>
              <w:sdtPr>
                <w:rPr>
                  <w:sz w:val="20"/>
                </w:rPr>
                <w:id w:val="13005892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049A9C3A" w14:textId="77777777" w:rsidR="00C669F2" w:rsidRDefault="00646C6D" w:rsidP="00C669F2">
            <w:sdt>
              <w:sdtPr>
                <w:rPr>
                  <w:sz w:val="20"/>
                </w:rPr>
                <w:id w:val="155719687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3A682228" w14:textId="77777777" w:rsidR="00C669F2" w:rsidRDefault="00646C6D" w:rsidP="00C669F2">
            <w:sdt>
              <w:sdtPr>
                <w:rPr>
                  <w:sz w:val="20"/>
                </w:rPr>
                <w:id w:val="-199701290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056F1ED" w14:textId="47F31E24" w:rsidR="00C669F2" w:rsidRPr="004920F1" w:rsidRDefault="00646C6D" w:rsidP="00C669F2">
            <w:sdt>
              <w:sdtPr>
                <w:rPr>
                  <w:sz w:val="20"/>
                </w:rPr>
                <w:id w:val="-91123557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3BFEF4F"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870FC84" w14:textId="77777777" w:rsidR="00C669F2" w:rsidRPr="002B62E0" w:rsidRDefault="00C669F2" w:rsidP="00C669F2">
            <w:pPr>
              <w:rPr>
                <w:bCs/>
                <w:spacing w:val="-5"/>
              </w:rPr>
            </w:pPr>
            <w:r w:rsidRPr="002B62E0">
              <w:lastRenderedPageBreak/>
              <w:t>24.018</w:t>
            </w:r>
          </w:p>
        </w:tc>
        <w:tc>
          <w:tcPr>
            <w:tcW w:w="1417" w:type="dxa"/>
            <w:tcBorders>
              <w:top w:val="single" w:sz="4" w:space="0" w:color="auto"/>
              <w:left w:val="nil"/>
              <w:bottom w:val="single" w:sz="4" w:space="0" w:color="auto"/>
              <w:right w:val="single" w:sz="4" w:space="0" w:color="auto"/>
            </w:tcBorders>
          </w:tcPr>
          <w:p w14:paraId="21945D73" w14:textId="77777777" w:rsidR="00C669F2" w:rsidRPr="004920F1" w:rsidRDefault="00C669F2" w:rsidP="00C669F2">
            <w:r w:rsidRPr="004920F1">
              <w:rPr>
                <w:bCs/>
                <w:spacing w:val="-5"/>
              </w:rPr>
              <w:t>Member Annual Statement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3D1C43E" w14:textId="77777777" w:rsidR="00C669F2" w:rsidRPr="004920F1" w:rsidRDefault="00C669F2" w:rsidP="00C669F2">
            <w:r>
              <w:t>Member portal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625298"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407636B"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4A7DBD50" w14:textId="77777777" w:rsidR="00C669F2" w:rsidRPr="004920F1" w:rsidRDefault="00C669F2" w:rsidP="00C669F2">
            <w:r w:rsidRPr="004920F1">
              <w:rPr>
                <w:bCs/>
                <w:spacing w:val="-5"/>
              </w:rPr>
              <w:t>The system will allow members to access prior member statements through their web portal accounts.</w:t>
            </w:r>
          </w:p>
        </w:tc>
        <w:tc>
          <w:tcPr>
            <w:tcW w:w="1276" w:type="dxa"/>
            <w:tcBorders>
              <w:top w:val="single" w:sz="4" w:space="0" w:color="auto"/>
              <w:left w:val="nil"/>
              <w:bottom w:val="single" w:sz="4" w:space="0" w:color="auto"/>
              <w:right w:val="single" w:sz="4" w:space="0" w:color="auto"/>
            </w:tcBorders>
            <w:shd w:val="clear" w:color="auto" w:fill="auto"/>
          </w:tcPr>
          <w:p w14:paraId="54D47DCD"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54D81B1A" w14:textId="77777777" w:rsidR="00C669F2" w:rsidRDefault="00646C6D" w:rsidP="00C669F2">
            <w:pPr>
              <w:rPr>
                <w:sz w:val="20"/>
              </w:rPr>
            </w:pPr>
            <w:sdt>
              <w:sdtPr>
                <w:rPr>
                  <w:sz w:val="20"/>
                </w:rPr>
                <w:id w:val="-124109196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1B4D9AA0" w14:textId="01948DFD" w:rsidR="00C669F2" w:rsidRPr="004920F1" w:rsidRDefault="00646C6D" w:rsidP="00C669F2">
            <w:sdt>
              <w:sdtPr>
                <w:rPr>
                  <w:sz w:val="20"/>
                </w:rPr>
                <w:id w:val="-95177605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B17D8B6" w14:textId="77777777" w:rsidR="00C669F2" w:rsidRDefault="00646C6D" w:rsidP="00C669F2">
            <w:sdt>
              <w:sdtPr>
                <w:rPr>
                  <w:sz w:val="20"/>
                </w:rPr>
                <w:id w:val="-188038458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1CE181A2" w14:textId="77777777" w:rsidR="00C669F2" w:rsidRDefault="00646C6D" w:rsidP="00C669F2">
            <w:sdt>
              <w:sdtPr>
                <w:rPr>
                  <w:sz w:val="20"/>
                </w:rPr>
                <w:id w:val="-103518795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1236D5AF" w14:textId="77777777" w:rsidR="00C669F2" w:rsidRDefault="00646C6D" w:rsidP="00C669F2">
            <w:sdt>
              <w:sdtPr>
                <w:rPr>
                  <w:sz w:val="20"/>
                </w:rPr>
                <w:id w:val="-175180452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5CB04608" w14:textId="77777777" w:rsidR="00C669F2" w:rsidRDefault="00646C6D" w:rsidP="00C669F2">
            <w:sdt>
              <w:sdtPr>
                <w:rPr>
                  <w:sz w:val="20"/>
                </w:rPr>
                <w:id w:val="198319845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76EB1635" w14:textId="717B883B" w:rsidR="00C669F2" w:rsidRPr="004920F1" w:rsidRDefault="00646C6D" w:rsidP="00C669F2">
            <w:sdt>
              <w:sdtPr>
                <w:rPr>
                  <w:sz w:val="20"/>
                </w:rPr>
                <w:id w:val="114030362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87005A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54C6D82" w14:textId="77777777" w:rsidR="00C669F2" w:rsidRPr="002B62E0" w:rsidRDefault="00C669F2" w:rsidP="00C669F2">
            <w:pPr>
              <w:rPr>
                <w:bCs/>
                <w:spacing w:val="-5"/>
              </w:rPr>
            </w:pPr>
            <w:r w:rsidRPr="002B62E0">
              <w:t>24.019</w:t>
            </w:r>
          </w:p>
        </w:tc>
        <w:tc>
          <w:tcPr>
            <w:tcW w:w="1417" w:type="dxa"/>
            <w:tcBorders>
              <w:top w:val="single" w:sz="4" w:space="0" w:color="auto"/>
              <w:left w:val="nil"/>
              <w:bottom w:val="single" w:sz="4" w:space="0" w:color="auto"/>
              <w:right w:val="single" w:sz="4" w:space="0" w:color="auto"/>
            </w:tcBorders>
          </w:tcPr>
          <w:p w14:paraId="4011FCD4" w14:textId="77777777" w:rsidR="00C669F2" w:rsidRPr="004920F1" w:rsidRDefault="00C669F2" w:rsidP="00C669F2">
            <w:r w:rsidRPr="004920F1">
              <w:rPr>
                <w:bCs/>
                <w:spacing w:val="-5"/>
              </w:rPr>
              <w:t>Member Annual Statement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1D1A60"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8981AF"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640E1E1"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22263D45" w14:textId="77777777" w:rsidR="00C669F2" w:rsidRPr="004920F1" w:rsidRDefault="00C669F2" w:rsidP="00C669F2">
            <w:r w:rsidRPr="004920F1">
              <w:rPr>
                <w:bCs/>
                <w:spacing w:val="-5"/>
              </w:rPr>
              <w:t>The system will provide a customizable benefit statement template that will allow NMERB to change the format, content, and layout of the annual statements at any time.</w:t>
            </w:r>
          </w:p>
        </w:tc>
        <w:tc>
          <w:tcPr>
            <w:tcW w:w="1276" w:type="dxa"/>
            <w:tcBorders>
              <w:top w:val="single" w:sz="4" w:space="0" w:color="auto"/>
              <w:left w:val="nil"/>
              <w:bottom w:val="single" w:sz="4" w:space="0" w:color="auto"/>
              <w:right w:val="single" w:sz="4" w:space="0" w:color="auto"/>
            </w:tcBorders>
            <w:shd w:val="clear" w:color="auto" w:fill="auto"/>
          </w:tcPr>
          <w:p w14:paraId="30095350"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2B262BC8" w14:textId="77777777" w:rsidR="00C669F2" w:rsidRDefault="00646C6D" w:rsidP="00C669F2">
            <w:pPr>
              <w:rPr>
                <w:sz w:val="20"/>
              </w:rPr>
            </w:pPr>
            <w:sdt>
              <w:sdtPr>
                <w:rPr>
                  <w:sz w:val="20"/>
                </w:rPr>
                <w:id w:val="-86352101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0BCFD115" w14:textId="726A644E" w:rsidR="00C669F2" w:rsidRPr="004920F1" w:rsidRDefault="00646C6D" w:rsidP="00C669F2">
            <w:sdt>
              <w:sdtPr>
                <w:rPr>
                  <w:sz w:val="20"/>
                </w:rPr>
                <w:id w:val="-42056967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696FD91" w14:textId="77777777" w:rsidR="00C669F2" w:rsidRDefault="00646C6D" w:rsidP="00C669F2">
            <w:sdt>
              <w:sdtPr>
                <w:rPr>
                  <w:sz w:val="20"/>
                </w:rPr>
                <w:id w:val="29225927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198A9FFC" w14:textId="77777777" w:rsidR="00C669F2" w:rsidRDefault="00646C6D" w:rsidP="00C669F2">
            <w:sdt>
              <w:sdtPr>
                <w:rPr>
                  <w:sz w:val="20"/>
                </w:rPr>
                <w:id w:val="-202561830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6284735" w14:textId="77777777" w:rsidR="00C669F2" w:rsidRDefault="00646C6D" w:rsidP="00C669F2">
            <w:sdt>
              <w:sdtPr>
                <w:rPr>
                  <w:sz w:val="20"/>
                </w:rPr>
                <w:id w:val="-139542666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0240B318" w14:textId="77777777" w:rsidR="00C669F2" w:rsidRDefault="00646C6D" w:rsidP="00C669F2">
            <w:sdt>
              <w:sdtPr>
                <w:rPr>
                  <w:sz w:val="20"/>
                </w:rPr>
                <w:id w:val="3563226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70CDF655" w14:textId="0723567F" w:rsidR="00C669F2" w:rsidRPr="004920F1" w:rsidRDefault="00646C6D" w:rsidP="00C669F2">
            <w:sdt>
              <w:sdtPr>
                <w:rPr>
                  <w:sz w:val="20"/>
                </w:rPr>
                <w:id w:val="-40059667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FD7F40F"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C95AB5C" w14:textId="77777777" w:rsidR="00C669F2" w:rsidRPr="002B62E0" w:rsidRDefault="00C669F2" w:rsidP="00C669F2">
            <w:pPr>
              <w:rPr>
                <w:bCs/>
                <w:spacing w:val="-5"/>
              </w:rPr>
            </w:pPr>
            <w:r w:rsidRPr="002B62E0">
              <w:t>24.020</w:t>
            </w:r>
          </w:p>
        </w:tc>
        <w:tc>
          <w:tcPr>
            <w:tcW w:w="1417" w:type="dxa"/>
            <w:tcBorders>
              <w:top w:val="single" w:sz="4" w:space="0" w:color="auto"/>
              <w:left w:val="nil"/>
              <w:bottom w:val="single" w:sz="4" w:space="0" w:color="auto"/>
              <w:right w:val="single" w:sz="4" w:space="0" w:color="auto"/>
            </w:tcBorders>
          </w:tcPr>
          <w:p w14:paraId="44DBE481" w14:textId="77777777" w:rsidR="00C669F2" w:rsidRPr="004920F1" w:rsidRDefault="00C669F2" w:rsidP="00C669F2">
            <w:r w:rsidRPr="004920F1">
              <w:rPr>
                <w:bCs/>
                <w:spacing w:val="-5"/>
              </w:rPr>
              <w:t>Member Annual Statement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2D9FAE9"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F7B9283"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2B08B94"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49E75407" w14:textId="77777777" w:rsidR="00C669F2" w:rsidRPr="004920F1" w:rsidRDefault="00C669F2" w:rsidP="00C669F2">
            <w:r w:rsidRPr="004920F1">
              <w:rPr>
                <w:bCs/>
                <w:spacing w:val="-5"/>
              </w:rPr>
              <w:t>The system will allow NMERB users the ability to customize informational messages to be printed on statements for each statement run.</w:t>
            </w:r>
          </w:p>
        </w:tc>
        <w:tc>
          <w:tcPr>
            <w:tcW w:w="1276" w:type="dxa"/>
            <w:tcBorders>
              <w:top w:val="single" w:sz="4" w:space="0" w:color="auto"/>
              <w:left w:val="nil"/>
              <w:bottom w:val="single" w:sz="4" w:space="0" w:color="auto"/>
              <w:right w:val="single" w:sz="4" w:space="0" w:color="auto"/>
            </w:tcBorders>
            <w:shd w:val="clear" w:color="auto" w:fill="auto"/>
          </w:tcPr>
          <w:p w14:paraId="4A8F7147"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71B9F125" w14:textId="77777777" w:rsidR="00C669F2" w:rsidRDefault="00646C6D" w:rsidP="00C669F2">
            <w:pPr>
              <w:rPr>
                <w:sz w:val="20"/>
              </w:rPr>
            </w:pPr>
            <w:sdt>
              <w:sdtPr>
                <w:rPr>
                  <w:sz w:val="20"/>
                </w:rPr>
                <w:id w:val="198620789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6F04AE82" w14:textId="05651351" w:rsidR="00C669F2" w:rsidRPr="004920F1" w:rsidRDefault="00646C6D" w:rsidP="00C669F2">
            <w:sdt>
              <w:sdtPr>
                <w:rPr>
                  <w:sz w:val="20"/>
                </w:rPr>
                <w:id w:val="86709993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1A2D0F0" w14:textId="77777777" w:rsidR="00C669F2" w:rsidRDefault="00646C6D" w:rsidP="00C669F2">
            <w:sdt>
              <w:sdtPr>
                <w:rPr>
                  <w:sz w:val="20"/>
                </w:rPr>
                <w:id w:val="-57912952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2E3637BE" w14:textId="77777777" w:rsidR="00C669F2" w:rsidRDefault="00646C6D" w:rsidP="00C669F2">
            <w:sdt>
              <w:sdtPr>
                <w:rPr>
                  <w:sz w:val="20"/>
                </w:rPr>
                <w:id w:val="-96319383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1054278" w14:textId="77777777" w:rsidR="00C669F2" w:rsidRDefault="00646C6D" w:rsidP="00C669F2">
            <w:sdt>
              <w:sdtPr>
                <w:rPr>
                  <w:sz w:val="20"/>
                </w:rPr>
                <w:id w:val="-87014458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71D3FC9D" w14:textId="77777777" w:rsidR="00C669F2" w:rsidRDefault="00646C6D" w:rsidP="00C669F2">
            <w:sdt>
              <w:sdtPr>
                <w:rPr>
                  <w:sz w:val="20"/>
                </w:rPr>
                <w:id w:val="116551337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7BF98E60" w14:textId="6C8EF929" w:rsidR="00C669F2" w:rsidRPr="004920F1" w:rsidRDefault="00646C6D" w:rsidP="00C669F2">
            <w:sdt>
              <w:sdtPr>
                <w:rPr>
                  <w:sz w:val="20"/>
                </w:rPr>
                <w:id w:val="-58762036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ACF2F75"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ABAAE9B" w14:textId="77777777" w:rsidR="00C669F2" w:rsidRPr="002B62E0" w:rsidRDefault="00C669F2" w:rsidP="00C669F2">
            <w:pPr>
              <w:rPr>
                <w:bCs/>
                <w:spacing w:val="-5"/>
              </w:rPr>
            </w:pPr>
            <w:r w:rsidRPr="002B62E0">
              <w:t>24.021</w:t>
            </w:r>
          </w:p>
        </w:tc>
        <w:tc>
          <w:tcPr>
            <w:tcW w:w="1417" w:type="dxa"/>
            <w:tcBorders>
              <w:top w:val="single" w:sz="4" w:space="0" w:color="auto"/>
              <w:left w:val="nil"/>
              <w:bottom w:val="single" w:sz="4" w:space="0" w:color="auto"/>
              <w:right w:val="single" w:sz="4" w:space="0" w:color="auto"/>
            </w:tcBorders>
          </w:tcPr>
          <w:p w14:paraId="36C92AE7" w14:textId="77777777" w:rsidR="00C669F2" w:rsidRPr="004920F1" w:rsidRDefault="00C669F2" w:rsidP="00C669F2">
            <w:r w:rsidRPr="004920F1">
              <w:rPr>
                <w:bCs/>
                <w:spacing w:val="-5"/>
              </w:rPr>
              <w:t>Member Annual Statement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E7FBB67" w14:textId="77777777" w:rsidR="00C669F2" w:rsidRPr="004920F1" w:rsidRDefault="00C669F2" w:rsidP="00C669F2">
            <w:r>
              <w:t>Batch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45564D"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00CB9CA"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734050D9" w14:textId="77777777" w:rsidR="00C669F2" w:rsidRPr="004920F1" w:rsidRDefault="00C669F2" w:rsidP="00C669F2">
            <w:r w:rsidRPr="004920F1">
              <w:rPr>
                <w:bCs/>
                <w:spacing w:val="-5"/>
              </w:rPr>
              <w:t>The system will record and store statement effective date and other selection criteria associated with a statement production run.</w:t>
            </w:r>
          </w:p>
        </w:tc>
        <w:tc>
          <w:tcPr>
            <w:tcW w:w="1276" w:type="dxa"/>
            <w:tcBorders>
              <w:top w:val="single" w:sz="4" w:space="0" w:color="auto"/>
              <w:left w:val="nil"/>
              <w:bottom w:val="single" w:sz="4" w:space="0" w:color="auto"/>
              <w:right w:val="single" w:sz="4" w:space="0" w:color="auto"/>
            </w:tcBorders>
            <w:shd w:val="clear" w:color="auto" w:fill="auto"/>
          </w:tcPr>
          <w:p w14:paraId="056A8634"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43F989EA" w14:textId="77777777" w:rsidR="00C669F2" w:rsidRDefault="00646C6D" w:rsidP="00C669F2">
            <w:pPr>
              <w:rPr>
                <w:sz w:val="20"/>
              </w:rPr>
            </w:pPr>
            <w:sdt>
              <w:sdtPr>
                <w:rPr>
                  <w:sz w:val="20"/>
                </w:rPr>
                <w:id w:val="-48046321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38E15F9F" w14:textId="572C9EC3" w:rsidR="00C669F2" w:rsidRPr="004920F1" w:rsidRDefault="00646C6D" w:rsidP="00C669F2">
            <w:sdt>
              <w:sdtPr>
                <w:rPr>
                  <w:sz w:val="20"/>
                </w:rPr>
                <w:id w:val="178522707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5D386FD" w14:textId="77777777" w:rsidR="00C669F2" w:rsidRDefault="00646C6D" w:rsidP="00C669F2">
            <w:sdt>
              <w:sdtPr>
                <w:rPr>
                  <w:sz w:val="20"/>
                </w:rPr>
                <w:id w:val="56723709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EEE842E" w14:textId="77777777" w:rsidR="00C669F2" w:rsidRDefault="00646C6D" w:rsidP="00C669F2">
            <w:sdt>
              <w:sdtPr>
                <w:rPr>
                  <w:sz w:val="20"/>
                </w:rPr>
                <w:id w:val="-107589190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1F51C49C" w14:textId="77777777" w:rsidR="00C669F2" w:rsidRDefault="00646C6D" w:rsidP="00C669F2">
            <w:sdt>
              <w:sdtPr>
                <w:rPr>
                  <w:sz w:val="20"/>
                </w:rPr>
                <w:id w:val="68077496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1EF05DBB" w14:textId="77777777" w:rsidR="00C669F2" w:rsidRDefault="00646C6D" w:rsidP="00C669F2">
            <w:sdt>
              <w:sdtPr>
                <w:rPr>
                  <w:sz w:val="20"/>
                </w:rPr>
                <w:id w:val="72210788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62AB259F" w14:textId="0648863C" w:rsidR="00C669F2" w:rsidRPr="004920F1" w:rsidRDefault="00646C6D" w:rsidP="00C669F2">
            <w:sdt>
              <w:sdtPr>
                <w:rPr>
                  <w:sz w:val="20"/>
                </w:rPr>
                <w:id w:val="-175134379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1504BD0B"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95C8E85" w14:textId="77777777" w:rsidR="00C669F2" w:rsidRPr="002B62E0" w:rsidRDefault="00C669F2" w:rsidP="00C669F2">
            <w:pPr>
              <w:rPr>
                <w:bCs/>
                <w:spacing w:val="-5"/>
              </w:rPr>
            </w:pPr>
            <w:r w:rsidRPr="002B62E0">
              <w:t>24.022</w:t>
            </w:r>
          </w:p>
        </w:tc>
        <w:tc>
          <w:tcPr>
            <w:tcW w:w="1417" w:type="dxa"/>
            <w:tcBorders>
              <w:top w:val="single" w:sz="4" w:space="0" w:color="auto"/>
              <w:left w:val="nil"/>
              <w:bottom w:val="single" w:sz="4" w:space="0" w:color="auto"/>
              <w:right w:val="single" w:sz="4" w:space="0" w:color="auto"/>
            </w:tcBorders>
          </w:tcPr>
          <w:p w14:paraId="4ED45730" w14:textId="77777777" w:rsidR="00C669F2" w:rsidRPr="004920F1" w:rsidRDefault="00C669F2" w:rsidP="00C669F2">
            <w:r w:rsidRPr="004920F1">
              <w:rPr>
                <w:bCs/>
                <w:spacing w:val="-5"/>
              </w:rPr>
              <w:t>Member Annual Statement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321A23B"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598A72"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2212F87"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1E29081D" w14:textId="77777777" w:rsidR="00C669F2" w:rsidRPr="004920F1" w:rsidRDefault="00C669F2" w:rsidP="00C669F2">
            <w:r w:rsidRPr="004920F1">
              <w:rPr>
                <w:bCs/>
                <w:spacing w:val="-5"/>
              </w:rPr>
              <w:t>The system will produce statement detail reports for use in verification and validation.</w:t>
            </w:r>
          </w:p>
        </w:tc>
        <w:tc>
          <w:tcPr>
            <w:tcW w:w="1276" w:type="dxa"/>
            <w:tcBorders>
              <w:top w:val="single" w:sz="4" w:space="0" w:color="auto"/>
              <w:left w:val="nil"/>
              <w:bottom w:val="single" w:sz="4" w:space="0" w:color="auto"/>
              <w:right w:val="single" w:sz="4" w:space="0" w:color="auto"/>
            </w:tcBorders>
            <w:shd w:val="clear" w:color="auto" w:fill="auto"/>
          </w:tcPr>
          <w:p w14:paraId="2729119C"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27526139" w14:textId="77777777" w:rsidR="00C669F2" w:rsidRDefault="00646C6D" w:rsidP="00C669F2">
            <w:pPr>
              <w:rPr>
                <w:sz w:val="20"/>
              </w:rPr>
            </w:pPr>
            <w:sdt>
              <w:sdtPr>
                <w:rPr>
                  <w:sz w:val="20"/>
                </w:rPr>
                <w:id w:val="-122027338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57AE24EF" w14:textId="1E688EBE" w:rsidR="00C669F2" w:rsidRPr="004920F1" w:rsidRDefault="00646C6D" w:rsidP="00C669F2">
            <w:sdt>
              <w:sdtPr>
                <w:rPr>
                  <w:sz w:val="20"/>
                </w:rPr>
                <w:id w:val="-188408893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C38C9FE" w14:textId="77777777" w:rsidR="00C669F2" w:rsidRDefault="00646C6D" w:rsidP="00C669F2">
            <w:sdt>
              <w:sdtPr>
                <w:rPr>
                  <w:sz w:val="20"/>
                </w:rPr>
                <w:id w:val="204686350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19A9ED3E" w14:textId="77777777" w:rsidR="00C669F2" w:rsidRDefault="00646C6D" w:rsidP="00C669F2">
            <w:sdt>
              <w:sdtPr>
                <w:rPr>
                  <w:sz w:val="20"/>
                </w:rPr>
                <w:id w:val="-7644317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26FF2071" w14:textId="77777777" w:rsidR="00C669F2" w:rsidRDefault="00646C6D" w:rsidP="00C669F2">
            <w:sdt>
              <w:sdtPr>
                <w:rPr>
                  <w:sz w:val="20"/>
                </w:rPr>
                <w:id w:val="-9225077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248C5C61" w14:textId="77777777" w:rsidR="00C669F2" w:rsidRDefault="00646C6D" w:rsidP="00C669F2">
            <w:sdt>
              <w:sdtPr>
                <w:rPr>
                  <w:sz w:val="20"/>
                </w:rPr>
                <w:id w:val="211787413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6D9555AD" w14:textId="37C0BA19" w:rsidR="00C669F2" w:rsidRPr="004920F1" w:rsidRDefault="00646C6D" w:rsidP="00C669F2">
            <w:sdt>
              <w:sdtPr>
                <w:rPr>
                  <w:sz w:val="20"/>
                </w:rPr>
                <w:id w:val="101249267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F63B949"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1D517C0" w14:textId="77777777" w:rsidR="00C669F2" w:rsidRPr="002B62E0" w:rsidRDefault="00C669F2" w:rsidP="00C669F2">
            <w:pPr>
              <w:rPr>
                <w:bCs/>
                <w:spacing w:val="-5"/>
              </w:rPr>
            </w:pPr>
            <w:r w:rsidRPr="002B62E0">
              <w:t>24.023</w:t>
            </w:r>
          </w:p>
        </w:tc>
        <w:tc>
          <w:tcPr>
            <w:tcW w:w="1417" w:type="dxa"/>
            <w:tcBorders>
              <w:top w:val="single" w:sz="4" w:space="0" w:color="auto"/>
              <w:left w:val="nil"/>
              <w:bottom w:val="single" w:sz="4" w:space="0" w:color="auto"/>
              <w:right w:val="single" w:sz="4" w:space="0" w:color="auto"/>
            </w:tcBorders>
          </w:tcPr>
          <w:p w14:paraId="16FD08E7" w14:textId="77777777" w:rsidR="00C669F2" w:rsidRPr="004920F1" w:rsidRDefault="00C669F2" w:rsidP="00C669F2">
            <w:r w:rsidRPr="004920F1">
              <w:rPr>
                <w:bCs/>
                <w:spacing w:val="-5"/>
              </w:rPr>
              <w:t>Member Annual Statement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44B4BFB"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AE894A"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D5C30F"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6CA8F4DB" w14:textId="77777777" w:rsidR="00C669F2" w:rsidRPr="004920F1" w:rsidRDefault="00C669F2" w:rsidP="00C669F2">
            <w:r w:rsidRPr="004920F1">
              <w:rPr>
                <w:bCs/>
                <w:spacing w:val="-5"/>
              </w:rPr>
              <w:t>The system will produce statement summary reports for use in verification and validation.</w:t>
            </w:r>
          </w:p>
        </w:tc>
        <w:tc>
          <w:tcPr>
            <w:tcW w:w="1276" w:type="dxa"/>
            <w:tcBorders>
              <w:top w:val="single" w:sz="4" w:space="0" w:color="auto"/>
              <w:left w:val="nil"/>
              <w:bottom w:val="single" w:sz="4" w:space="0" w:color="auto"/>
              <w:right w:val="single" w:sz="4" w:space="0" w:color="auto"/>
            </w:tcBorders>
            <w:shd w:val="clear" w:color="auto" w:fill="auto"/>
          </w:tcPr>
          <w:p w14:paraId="28C670AB"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77B02825" w14:textId="77777777" w:rsidR="00C669F2" w:rsidRDefault="00646C6D" w:rsidP="00C669F2">
            <w:pPr>
              <w:rPr>
                <w:sz w:val="20"/>
              </w:rPr>
            </w:pPr>
            <w:sdt>
              <w:sdtPr>
                <w:rPr>
                  <w:sz w:val="20"/>
                </w:rPr>
                <w:id w:val="185367756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7A1EE8C3" w14:textId="3C011631" w:rsidR="00C669F2" w:rsidRPr="004920F1" w:rsidRDefault="00646C6D" w:rsidP="00C669F2">
            <w:sdt>
              <w:sdtPr>
                <w:rPr>
                  <w:sz w:val="20"/>
                </w:rPr>
                <w:id w:val="6901612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0BD2E4B" w14:textId="77777777" w:rsidR="00C669F2" w:rsidRDefault="00646C6D" w:rsidP="00C669F2">
            <w:sdt>
              <w:sdtPr>
                <w:rPr>
                  <w:sz w:val="20"/>
                </w:rPr>
                <w:id w:val="-121658059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44A5BA94" w14:textId="77777777" w:rsidR="00C669F2" w:rsidRDefault="00646C6D" w:rsidP="00C669F2">
            <w:sdt>
              <w:sdtPr>
                <w:rPr>
                  <w:sz w:val="20"/>
                </w:rPr>
                <w:id w:val="-193828213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24F3969C" w14:textId="77777777" w:rsidR="00C669F2" w:rsidRDefault="00646C6D" w:rsidP="00C669F2">
            <w:sdt>
              <w:sdtPr>
                <w:rPr>
                  <w:sz w:val="20"/>
                </w:rPr>
                <w:id w:val="-143204664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2FE5A628" w14:textId="77777777" w:rsidR="00C669F2" w:rsidRDefault="00646C6D" w:rsidP="00C669F2">
            <w:sdt>
              <w:sdtPr>
                <w:rPr>
                  <w:sz w:val="20"/>
                </w:rPr>
                <w:id w:val="-110086654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5FDD1461" w14:textId="18240AF3" w:rsidR="00C669F2" w:rsidRPr="004920F1" w:rsidRDefault="00646C6D" w:rsidP="00C669F2">
            <w:sdt>
              <w:sdtPr>
                <w:rPr>
                  <w:sz w:val="20"/>
                </w:rPr>
                <w:id w:val="43479396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4779E0F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FC7FC82" w14:textId="77777777" w:rsidR="00C669F2" w:rsidRPr="002B62E0" w:rsidRDefault="00C669F2" w:rsidP="00C669F2">
            <w:pPr>
              <w:rPr>
                <w:bCs/>
                <w:spacing w:val="-5"/>
              </w:rPr>
            </w:pPr>
            <w:r w:rsidRPr="002B62E0">
              <w:t>24.024</w:t>
            </w:r>
          </w:p>
        </w:tc>
        <w:tc>
          <w:tcPr>
            <w:tcW w:w="1417" w:type="dxa"/>
            <w:tcBorders>
              <w:top w:val="single" w:sz="4" w:space="0" w:color="auto"/>
              <w:left w:val="nil"/>
              <w:bottom w:val="single" w:sz="4" w:space="0" w:color="auto"/>
              <w:right w:val="single" w:sz="4" w:space="0" w:color="auto"/>
            </w:tcBorders>
          </w:tcPr>
          <w:p w14:paraId="662F0302" w14:textId="77777777" w:rsidR="00C669F2" w:rsidRPr="004920F1" w:rsidRDefault="00C669F2" w:rsidP="00C669F2">
            <w:r w:rsidRPr="004920F1">
              <w:rPr>
                <w:bCs/>
                <w:spacing w:val="-5"/>
              </w:rPr>
              <w:t xml:space="preserve">Member Annual </w:t>
            </w:r>
            <w:r w:rsidRPr="004920F1">
              <w:rPr>
                <w:bCs/>
                <w:spacing w:val="-5"/>
              </w:rPr>
              <w:lastRenderedPageBreak/>
              <w:t>Statement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4934044" w14:textId="77777777" w:rsidR="00C669F2" w:rsidRPr="004920F1" w:rsidRDefault="00C669F2" w:rsidP="00C669F2">
            <w:r>
              <w:lastRenderedPageBreak/>
              <w:t>Interfaces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01530B2"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7F9D4CA"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6664FEBB" w14:textId="77777777" w:rsidR="00C669F2" w:rsidRPr="004920F1" w:rsidRDefault="00C669F2" w:rsidP="00C669F2">
            <w:r w:rsidRPr="004920F1">
              <w:rPr>
                <w:bCs/>
                <w:spacing w:val="-5"/>
              </w:rPr>
              <w:t>The system will allow NMERB users to edit statement data prior to printing.</w:t>
            </w:r>
          </w:p>
        </w:tc>
        <w:tc>
          <w:tcPr>
            <w:tcW w:w="1276" w:type="dxa"/>
            <w:tcBorders>
              <w:top w:val="single" w:sz="4" w:space="0" w:color="auto"/>
              <w:left w:val="nil"/>
              <w:bottom w:val="single" w:sz="4" w:space="0" w:color="auto"/>
              <w:right w:val="single" w:sz="4" w:space="0" w:color="auto"/>
            </w:tcBorders>
            <w:shd w:val="clear" w:color="auto" w:fill="auto"/>
          </w:tcPr>
          <w:p w14:paraId="4B8D325C"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39C4CB84" w14:textId="77777777" w:rsidR="00C669F2" w:rsidRDefault="00646C6D" w:rsidP="00C669F2">
            <w:pPr>
              <w:rPr>
                <w:sz w:val="20"/>
              </w:rPr>
            </w:pPr>
            <w:sdt>
              <w:sdtPr>
                <w:rPr>
                  <w:sz w:val="20"/>
                </w:rPr>
                <w:id w:val="160854094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0833C282" w14:textId="4DC06C7B" w:rsidR="00C669F2" w:rsidRPr="004920F1" w:rsidRDefault="00646C6D" w:rsidP="00C669F2">
            <w:sdt>
              <w:sdtPr>
                <w:rPr>
                  <w:sz w:val="20"/>
                </w:rPr>
                <w:id w:val="166997592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A0E893E" w14:textId="77777777" w:rsidR="00C669F2" w:rsidRDefault="00646C6D" w:rsidP="00C669F2">
            <w:sdt>
              <w:sdtPr>
                <w:rPr>
                  <w:sz w:val="20"/>
                </w:rPr>
                <w:id w:val="-158984310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4AB3F234" w14:textId="77777777" w:rsidR="00C669F2" w:rsidRDefault="00646C6D" w:rsidP="00C669F2">
            <w:sdt>
              <w:sdtPr>
                <w:rPr>
                  <w:sz w:val="20"/>
                </w:rPr>
                <w:id w:val="25879417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45F9732" w14:textId="77777777" w:rsidR="00C669F2" w:rsidRDefault="00646C6D" w:rsidP="00C669F2">
            <w:sdt>
              <w:sdtPr>
                <w:rPr>
                  <w:sz w:val="20"/>
                </w:rPr>
                <w:id w:val="198057906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12383EFF" w14:textId="77777777" w:rsidR="00C669F2" w:rsidRDefault="00646C6D" w:rsidP="00C669F2">
            <w:sdt>
              <w:sdtPr>
                <w:rPr>
                  <w:sz w:val="20"/>
                </w:rPr>
                <w:id w:val="-208490566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02D1D8E1" w14:textId="12D56A6C" w:rsidR="00C669F2" w:rsidRPr="004920F1" w:rsidRDefault="00646C6D" w:rsidP="00C669F2">
            <w:sdt>
              <w:sdtPr>
                <w:rPr>
                  <w:sz w:val="20"/>
                </w:rPr>
                <w:id w:val="113892383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0BBF2B72"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9B84A89" w14:textId="77777777" w:rsidR="00C669F2" w:rsidRPr="002B62E0" w:rsidRDefault="00C669F2" w:rsidP="00C669F2">
            <w:pPr>
              <w:rPr>
                <w:bCs/>
                <w:spacing w:val="-5"/>
              </w:rPr>
            </w:pPr>
            <w:r w:rsidRPr="002B62E0">
              <w:lastRenderedPageBreak/>
              <w:t>24.025</w:t>
            </w:r>
          </w:p>
        </w:tc>
        <w:tc>
          <w:tcPr>
            <w:tcW w:w="1417" w:type="dxa"/>
            <w:tcBorders>
              <w:top w:val="single" w:sz="4" w:space="0" w:color="auto"/>
              <w:left w:val="nil"/>
              <w:bottom w:val="single" w:sz="4" w:space="0" w:color="auto"/>
              <w:right w:val="single" w:sz="4" w:space="0" w:color="auto"/>
            </w:tcBorders>
          </w:tcPr>
          <w:p w14:paraId="1E103C58" w14:textId="77777777" w:rsidR="00C669F2" w:rsidRPr="004920F1" w:rsidRDefault="00C669F2" w:rsidP="00C669F2">
            <w:r w:rsidRPr="004920F1">
              <w:rPr>
                <w:bCs/>
                <w:spacing w:val="-5"/>
              </w:rPr>
              <w:t>Member Annual Statement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FE7B5E3"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739AEF7"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AFA09FA"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155DAA44" w14:textId="77777777" w:rsidR="00C669F2" w:rsidRPr="004920F1" w:rsidRDefault="00C669F2" w:rsidP="00C669F2">
            <w:r w:rsidRPr="004920F1">
              <w:rPr>
                <w:bCs/>
                <w:spacing w:val="-5"/>
              </w:rPr>
              <w:t>The system will allow NMERB users to re-print or view a specific benefit statement.</w:t>
            </w:r>
          </w:p>
        </w:tc>
        <w:tc>
          <w:tcPr>
            <w:tcW w:w="1276" w:type="dxa"/>
            <w:tcBorders>
              <w:top w:val="single" w:sz="4" w:space="0" w:color="auto"/>
              <w:left w:val="nil"/>
              <w:bottom w:val="single" w:sz="4" w:space="0" w:color="auto"/>
              <w:right w:val="single" w:sz="4" w:space="0" w:color="auto"/>
            </w:tcBorders>
            <w:shd w:val="clear" w:color="auto" w:fill="auto"/>
          </w:tcPr>
          <w:p w14:paraId="4559C2A7"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2060640A" w14:textId="77777777" w:rsidR="00C669F2" w:rsidRDefault="00646C6D" w:rsidP="00C669F2">
            <w:pPr>
              <w:rPr>
                <w:sz w:val="20"/>
              </w:rPr>
            </w:pPr>
            <w:sdt>
              <w:sdtPr>
                <w:rPr>
                  <w:sz w:val="20"/>
                </w:rPr>
                <w:id w:val="-3797942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44FD31F" w14:textId="2CEA8CF4" w:rsidR="00C669F2" w:rsidRPr="004920F1" w:rsidRDefault="00646C6D" w:rsidP="00C669F2">
            <w:sdt>
              <w:sdtPr>
                <w:rPr>
                  <w:sz w:val="20"/>
                </w:rPr>
                <w:id w:val="-127400472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D2E44C2" w14:textId="77777777" w:rsidR="00C669F2" w:rsidRDefault="00646C6D" w:rsidP="00C669F2">
            <w:sdt>
              <w:sdtPr>
                <w:rPr>
                  <w:sz w:val="20"/>
                </w:rPr>
                <w:id w:val="-23193983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33109155" w14:textId="77777777" w:rsidR="00C669F2" w:rsidRDefault="00646C6D" w:rsidP="00C669F2">
            <w:sdt>
              <w:sdtPr>
                <w:rPr>
                  <w:sz w:val="20"/>
                </w:rPr>
                <w:id w:val="-118752503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1DA42EF7" w14:textId="77777777" w:rsidR="00C669F2" w:rsidRDefault="00646C6D" w:rsidP="00C669F2">
            <w:sdt>
              <w:sdtPr>
                <w:rPr>
                  <w:sz w:val="20"/>
                </w:rPr>
                <w:id w:val="-129829609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3EAA7F57" w14:textId="77777777" w:rsidR="00C669F2" w:rsidRDefault="00646C6D" w:rsidP="00C669F2">
            <w:sdt>
              <w:sdtPr>
                <w:rPr>
                  <w:sz w:val="20"/>
                </w:rPr>
                <w:id w:val="-214294953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F8D533E" w14:textId="2DE3FCA1" w:rsidR="00C669F2" w:rsidRPr="004920F1" w:rsidRDefault="00646C6D" w:rsidP="00C669F2">
            <w:sdt>
              <w:sdtPr>
                <w:rPr>
                  <w:sz w:val="20"/>
                </w:rPr>
                <w:id w:val="72958323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472A55C9"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FF2778D" w14:textId="77777777" w:rsidR="00C669F2" w:rsidRPr="002B62E0" w:rsidRDefault="00C669F2" w:rsidP="00C669F2">
            <w:pPr>
              <w:rPr>
                <w:bCs/>
                <w:spacing w:val="-5"/>
              </w:rPr>
            </w:pPr>
            <w:r w:rsidRPr="002B62E0">
              <w:t>24.026</w:t>
            </w:r>
          </w:p>
        </w:tc>
        <w:tc>
          <w:tcPr>
            <w:tcW w:w="1417" w:type="dxa"/>
            <w:tcBorders>
              <w:top w:val="single" w:sz="4" w:space="0" w:color="auto"/>
              <w:left w:val="nil"/>
              <w:bottom w:val="single" w:sz="4" w:space="0" w:color="auto"/>
              <w:right w:val="single" w:sz="4" w:space="0" w:color="auto"/>
            </w:tcBorders>
          </w:tcPr>
          <w:p w14:paraId="53E12C78" w14:textId="77777777" w:rsidR="00C669F2" w:rsidRPr="004920F1" w:rsidRDefault="00C669F2" w:rsidP="00C669F2">
            <w:r w:rsidRPr="004920F1">
              <w:rPr>
                <w:bCs/>
                <w:spacing w:val="-5"/>
              </w:rPr>
              <w:t>Member Annual Statement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073E60B" w14:textId="77777777" w:rsidR="00C669F2" w:rsidRPr="004920F1" w:rsidRDefault="00C669F2" w:rsidP="00C669F2">
            <w:r>
              <w:t>Batch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94CDD6E"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4D7AFF6"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31863E12" w14:textId="77777777" w:rsidR="00C669F2" w:rsidRPr="004920F1" w:rsidRDefault="00C669F2" w:rsidP="00C669F2">
            <w:r w:rsidRPr="004920F1">
              <w:rPr>
                <w:bCs/>
                <w:spacing w:val="-5"/>
              </w:rPr>
              <w:t>The system will allow NMERB users to initiate the Member Statement process at any time.</w:t>
            </w:r>
          </w:p>
        </w:tc>
        <w:tc>
          <w:tcPr>
            <w:tcW w:w="1276" w:type="dxa"/>
            <w:tcBorders>
              <w:top w:val="single" w:sz="4" w:space="0" w:color="auto"/>
              <w:left w:val="nil"/>
              <w:bottom w:val="single" w:sz="4" w:space="0" w:color="auto"/>
              <w:right w:val="single" w:sz="4" w:space="0" w:color="auto"/>
            </w:tcBorders>
            <w:shd w:val="clear" w:color="auto" w:fill="auto"/>
          </w:tcPr>
          <w:p w14:paraId="0607F9E1"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1E5F8608" w14:textId="77777777" w:rsidR="00C669F2" w:rsidRDefault="00646C6D" w:rsidP="00C669F2">
            <w:pPr>
              <w:rPr>
                <w:sz w:val="20"/>
              </w:rPr>
            </w:pPr>
            <w:sdt>
              <w:sdtPr>
                <w:rPr>
                  <w:sz w:val="20"/>
                </w:rPr>
                <w:id w:val="-187507361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64978932" w14:textId="51A596B4" w:rsidR="00C669F2" w:rsidRPr="004920F1" w:rsidRDefault="00646C6D" w:rsidP="00C669F2">
            <w:sdt>
              <w:sdtPr>
                <w:rPr>
                  <w:sz w:val="20"/>
                </w:rPr>
                <w:id w:val="20939128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8936143" w14:textId="77777777" w:rsidR="00C669F2" w:rsidRDefault="00646C6D" w:rsidP="00C669F2">
            <w:sdt>
              <w:sdtPr>
                <w:rPr>
                  <w:sz w:val="20"/>
                </w:rPr>
                <w:id w:val="-4167508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29073A6E" w14:textId="77777777" w:rsidR="00C669F2" w:rsidRDefault="00646C6D" w:rsidP="00C669F2">
            <w:sdt>
              <w:sdtPr>
                <w:rPr>
                  <w:sz w:val="20"/>
                </w:rPr>
                <w:id w:val="-30023033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155967CE" w14:textId="77777777" w:rsidR="00C669F2" w:rsidRDefault="00646C6D" w:rsidP="00C669F2">
            <w:sdt>
              <w:sdtPr>
                <w:rPr>
                  <w:sz w:val="20"/>
                </w:rPr>
                <w:id w:val="140364078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21EFF526" w14:textId="77777777" w:rsidR="00C669F2" w:rsidRDefault="00646C6D" w:rsidP="00C669F2">
            <w:sdt>
              <w:sdtPr>
                <w:rPr>
                  <w:sz w:val="20"/>
                </w:rPr>
                <w:id w:val="207485217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7B09EF32" w14:textId="0D9C65D6" w:rsidR="00C669F2" w:rsidRPr="004920F1" w:rsidRDefault="00646C6D" w:rsidP="00C669F2">
            <w:sdt>
              <w:sdtPr>
                <w:rPr>
                  <w:sz w:val="20"/>
                </w:rPr>
                <w:id w:val="-167911113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79501B6B"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E29ED57" w14:textId="77777777" w:rsidR="00C669F2" w:rsidRPr="002B62E0" w:rsidRDefault="00C669F2" w:rsidP="00C669F2">
            <w:pPr>
              <w:rPr>
                <w:bCs/>
                <w:spacing w:val="-5"/>
              </w:rPr>
            </w:pPr>
            <w:r w:rsidRPr="002B62E0">
              <w:t>24.027</w:t>
            </w:r>
          </w:p>
        </w:tc>
        <w:tc>
          <w:tcPr>
            <w:tcW w:w="1417" w:type="dxa"/>
            <w:tcBorders>
              <w:top w:val="single" w:sz="4" w:space="0" w:color="auto"/>
              <w:left w:val="nil"/>
              <w:bottom w:val="single" w:sz="4" w:space="0" w:color="auto"/>
              <w:right w:val="single" w:sz="4" w:space="0" w:color="auto"/>
            </w:tcBorders>
          </w:tcPr>
          <w:p w14:paraId="6982FCF7" w14:textId="77777777" w:rsidR="00C669F2" w:rsidRPr="004920F1" w:rsidRDefault="00C669F2" w:rsidP="00C669F2">
            <w:r w:rsidRPr="004920F1">
              <w:rPr>
                <w:bCs/>
                <w:spacing w:val="-5"/>
              </w:rPr>
              <w:t>Member Annual Statement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2F922E" w14:textId="77777777" w:rsidR="00C669F2" w:rsidRPr="004920F1" w:rsidRDefault="00C669F2" w:rsidP="00C669F2">
            <w:r>
              <w:t>Data validation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907D19D"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C016B3F"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1D7C296E" w14:textId="77777777" w:rsidR="00C669F2" w:rsidRPr="004920F1" w:rsidRDefault="00C669F2" w:rsidP="00C669F2">
            <w:r w:rsidRPr="004920F1">
              <w:rPr>
                <w:bCs/>
                <w:spacing w:val="-5"/>
              </w:rPr>
              <w:t>The system will allow NMERB users to produce a trial statement run, holding statements in a staging area, but not generating a print file or posting to member record until user executes the post option to keep the statements permanently.</w:t>
            </w:r>
          </w:p>
        </w:tc>
        <w:tc>
          <w:tcPr>
            <w:tcW w:w="1276" w:type="dxa"/>
            <w:tcBorders>
              <w:top w:val="single" w:sz="4" w:space="0" w:color="auto"/>
              <w:left w:val="nil"/>
              <w:bottom w:val="single" w:sz="4" w:space="0" w:color="auto"/>
              <w:right w:val="single" w:sz="4" w:space="0" w:color="auto"/>
            </w:tcBorders>
            <w:shd w:val="clear" w:color="auto" w:fill="auto"/>
          </w:tcPr>
          <w:p w14:paraId="3F4E16C3"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43FB6A9B" w14:textId="77777777" w:rsidR="00C669F2" w:rsidRDefault="00646C6D" w:rsidP="00C669F2">
            <w:pPr>
              <w:rPr>
                <w:sz w:val="20"/>
              </w:rPr>
            </w:pPr>
            <w:sdt>
              <w:sdtPr>
                <w:rPr>
                  <w:sz w:val="20"/>
                </w:rPr>
                <w:id w:val="-118836675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0E23E18A" w14:textId="1F358810" w:rsidR="00C669F2" w:rsidRPr="004920F1" w:rsidRDefault="00646C6D" w:rsidP="00C669F2">
            <w:sdt>
              <w:sdtPr>
                <w:rPr>
                  <w:sz w:val="20"/>
                </w:rPr>
                <w:id w:val="196577194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3B199CA" w14:textId="77777777" w:rsidR="00C669F2" w:rsidRDefault="00646C6D" w:rsidP="00C669F2">
            <w:sdt>
              <w:sdtPr>
                <w:rPr>
                  <w:sz w:val="20"/>
                </w:rPr>
                <w:id w:val="164670394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2F65BB44" w14:textId="77777777" w:rsidR="00C669F2" w:rsidRDefault="00646C6D" w:rsidP="00C669F2">
            <w:sdt>
              <w:sdtPr>
                <w:rPr>
                  <w:sz w:val="20"/>
                </w:rPr>
                <w:id w:val="-107782681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6CCDF438" w14:textId="77777777" w:rsidR="00C669F2" w:rsidRDefault="00646C6D" w:rsidP="00C669F2">
            <w:sdt>
              <w:sdtPr>
                <w:rPr>
                  <w:sz w:val="20"/>
                </w:rPr>
                <w:id w:val="-96572795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341F045A" w14:textId="77777777" w:rsidR="00C669F2" w:rsidRDefault="00646C6D" w:rsidP="00C669F2">
            <w:sdt>
              <w:sdtPr>
                <w:rPr>
                  <w:sz w:val="20"/>
                </w:rPr>
                <w:id w:val="154440578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31CBFA5A" w14:textId="24F6BBDA" w:rsidR="00C669F2" w:rsidRPr="004920F1" w:rsidRDefault="00646C6D" w:rsidP="00C669F2">
            <w:sdt>
              <w:sdtPr>
                <w:rPr>
                  <w:sz w:val="20"/>
                </w:rPr>
                <w:id w:val="72001694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6FC55D4B"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138D814" w14:textId="77777777" w:rsidR="00C669F2" w:rsidRPr="002B62E0" w:rsidRDefault="00C669F2" w:rsidP="00C669F2">
            <w:pPr>
              <w:rPr>
                <w:bCs/>
                <w:spacing w:val="-5"/>
              </w:rPr>
            </w:pPr>
            <w:r w:rsidRPr="002B62E0">
              <w:t>24.028</w:t>
            </w:r>
          </w:p>
        </w:tc>
        <w:tc>
          <w:tcPr>
            <w:tcW w:w="1417" w:type="dxa"/>
            <w:tcBorders>
              <w:top w:val="single" w:sz="4" w:space="0" w:color="auto"/>
              <w:left w:val="nil"/>
              <w:bottom w:val="single" w:sz="4" w:space="0" w:color="auto"/>
              <w:right w:val="single" w:sz="4" w:space="0" w:color="auto"/>
            </w:tcBorders>
          </w:tcPr>
          <w:p w14:paraId="4CC622A6" w14:textId="77777777" w:rsidR="00C669F2" w:rsidRPr="004920F1" w:rsidRDefault="00C669F2" w:rsidP="00C669F2">
            <w:r w:rsidRPr="004920F1">
              <w:rPr>
                <w:bCs/>
                <w:spacing w:val="-5"/>
              </w:rPr>
              <w:t>Member Annual Statement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82C1AA9" w14:textId="77777777" w:rsidR="00C669F2" w:rsidRPr="004920F1" w:rsidRDefault="00C669F2" w:rsidP="00C669F2">
            <w:r>
              <w:t>Batch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07B5DC"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5D8AB69"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4434C9F7" w14:textId="77777777" w:rsidR="00C669F2" w:rsidRPr="004920F1" w:rsidRDefault="00C669F2" w:rsidP="00C669F2">
            <w:r w:rsidRPr="004920F1">
              <w:rPr>
                <w:bCs/>
                <w:spacing w:val="-5"/>
              </w:rPr>
              <w:t>The system will provide capability to post or cancel a statement trial run.</w:t>
            </w:r>
          </w:p>
        </w:tc>
        <w:tc>
          <w:tcPr>
            <w:tcW w:w="1276" w:type="dxa"/>
            <w:tcBorders>
              <w:top w:val="single" w:sz="4" w:space="0" w:color="auto"/>
              <w:left w:val="nil"/>
              <w:bottom w:val="single" w:sz="4" w:space="0" w:color="auto"/>
              <w:right w:val="single" w:sz="4" w:space="0" w:color="auto"/>
            </w:tcBorders>
            <w:shd w:val="clear" w:color="auto" w:fill="auto"/>
          </w:tcPr>
          <w:p w14:paraId="3834D502"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289154CA" w14:textId="77777777" w:rsidR="00C669F2" w:rsidRDefault="00646C6D" w:rsidP="00C669F2">
            <w:pPr>
              <w:rPr>
                <w:sz w:val="20"/>
              </w:rPr>
            </w:pPr>
            <w:sdt>
              <w:sdtPr>
                <w:rPr>
                  <w:sz w:val="20"/>
                </w:rPr>
                <w:id w:val="-69884922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625A682D" w14:textId="6A6EA4DE" w:rsidR="00C669F2" w:rsidRPr="004920F1" w:rsidRDefault="00646C6D" w:rsidP="00C669F2">
            <w:sdt>
              <w:sdtPr>
                <w:rPr>
                  <w:sz w:val="20"/>
                </w:rPr>
                <w:id w:val="-4907324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1B7D089" w14:textId="77777777" w:rsidR="00C669F2" w:rsidRDefault="00646C6D" w:rsidP="00C669F2">
            <w:sdt>
              <w:sdtPr>
                <w:rPr>
                  <w:sz w:val="20"/>
                </w:rPr>
                <w:id w:val="-35573559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3C7E338" w14:textId="77777777" w:rsidR="00C669F2" w:rsidRDefault="00646C6D" w:rsidP="00C669F2">
            <w:sdt>
              <w:sdtPr>
                <w:rPr>
                  <w:sz w:val="20"/>
                </w:rPr>
                <w:id w:val="-185009443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5664D82C" w14:textId="77777777" w:rsidR="00C669F2" w:rsidRDefault="00646C6D" w:rsidP="00C669F2">
            <w:sdt>
              <w:sdtPr>
                <w:rPr>
                  <w:sz w:val="20"/>
                </w:rPr>
                <w:id w:val="-214588023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75C6017F" w14:textId="77777777" w:rsidR="00C669F2" w:rsidRDefault="00646C6D" w:rsidP="00C669F2">
            <w:sdt>
              <w:sdtPr>
                <w:rPr>
                  <w:sz w:val="20"/>
                </w:rPr>
                <w:id w:val="69890048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5DDC841E" w14:textId="48346C75" w:rsidR="00C669F2" w:rsidRPr="004920F1" w:rsidRDefault="00646C6D" w:rsidP="00C669F2">
            <w:sdt>
              <w:sdtPr>
                <w:rPr>
                  <w:sz w:val="20"/>
                </w:rPr>
                <w:id w:val="30937516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AD133A2"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19903C1" w14:textId="77777777" w:rsidR="00C669F2" w:rsidRPr="002B62E0" w:rsidRDefault="00C669F2" w:rsidP="00C669F2">
            <w:pPr>
              <w:rPr>
                <w:bCs/>
                <w:spacing w:val="-5"/>
              </w:rPr>
            </w:pPr>
            <w:r w:rsidRPr="002B62E0">
              <w:t>24.029</w:t>
            </w:r>
          </w:p>
        </w:tc>
        <w:tc>
          <w:tcPr>
            <w:tcW w:w="1417" w:type="dxa"/>
            <w:tcBorders>
              <w:top w:val="single" w:sz="4" w:space="0" w:color="auto"/>
              <w:left w:val="nil"/>
              <w:bottom w:val="single" w:sz="4" w:space="0" w:color="auto"/>
              <w:right w:val="single" w:sz="4" w:space="0" w:color="auto"/>
            </w:tcBorders>
          </w:tcPr>
          <w:p w14:paraId="6631C02E" w14:textId="77777777" w:rsidR="00C669F2" w:rsidRPr="004920F1" w:rsidRDefault="00C669F2" w:rsidP="00C669F2">
            <w:r w:rsidRPr="004920F1">
              <w:rPr>
                <w:bCs/>
                <w:spacing w:val="-5"/>
              </w:rPr>
              <w:t>Member Annual Statement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DA67FFA" w14:textId="77777777" w:rsidR="00C669F2" w:rsidRPr="004920F1" w:rsidRDefault="00C669F2" w:rsidP="00C669F2">
            <w:r>
              <w:t>Batch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8861E7"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620AAB7"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0E42197B" w14:textId="77777777" w:rsidR="00C669F2" w:rsidRPr="004920F1" w:rsidRDefault="00C669F2" w:rsidP="00C669F2">
            <w:r w:rsidRPr="004920F1">
              <w:rPr>
                <w:bCs/>
                <w:spacing w:val="-5"/>
              </w:rPr>
              <w:t>The system will allow NMERB users to produce statement reports against a trial run.</w:t>
            </w:r>
          </w:p>
        </w:tc>
        <w:tc>
          <w:tcPr>
            <w:tcW w:w="1276" w:type="dxa"/>
            <w:tcBorders>
              <w:top w:val="single" w:sz="4" w:space="0" w:color="auto"/>
              <w:left w:val="nil"/>
              <w:bottom w:val="single" w:sz="4" w:space="0" w:color="auto"/>
              <w:right w:val="single" w:sz="4" w:space="0" w:color="auto"/>
            </w:tcBorders>
            <w:shd w:val="clear" w:color="auto" w:fill="auto"/>
          </w:tcPr>
          <w:p w14:paraId="18D845D9"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1E31A025" w14:textId="77777777" w:rsidR="00C669F2" w:rsidRDefault="00646C6D" w:rsidP="00C669F2">
            <w:pPr>
              <w:rPr>
                <w:sz w:val="20"/>
              </w:rPr>
            </w:pPr>
            <w:sdt>
              <w:sdtPr>
                <w:rPr>
                  <w:sz w:val="20"/>
                </w:rPr>
                <w:id w:val="-173291706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6CBEDDFE" w14:textId="70D96489" w:rsidR="00C669F2" w:rsidRPr="004920F1" w:rsidRDefault="00646C6D" w:rsidP="00C669F2">
            <w:sdt>
              <w:sdtPr>
                <w:rPr>
                  <w:sz w:val="20"/>
                </w:rPr>
                <w:id w:val="69657881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EF2C558" w14:textId="77777777" w:rsidR="00C669F2" w:rsidRDefault="00646C6D" w:rsidP="00C669F2">
            <w:sdt>
              <w:sdtPr>
                <w:rPr>
                  <w:sz w:val="20"/>
                </w:rPr>
                <w:id w:val="-6695923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22899843" w14:textId="77777777" w:rsidR="00C669F2" w:rsidRDefault="00646C6D" w:rsidP="00C669F2">
            <w:sdt>
              <w:sdtPr>
                <w:rPr>
                  <w:sz w:val="20"/>
                </w:rPr>
                <w:id w:val="58619240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13A30D45" w14:textId="77777777" w:rsidR="00C669F2" w:rsidRDefault="00646C6D" w:rsidP="00C669F2">
            <w:sdt>
              <w:sdtPr>
                <w:rPr>
                  <w:sz w:val="20"/>
                </w:rPr>
                <w:id w:val="-210062442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7140DC1E" w14:textId="77777777" w:rsidR="00C669F2" w:rsidRDefault="00646C6D" w:rsidP="00C669F2">
            <w:sdt>
              <w:sdtPr>
                <w:rPr>
                  <w:sz w:val="20"/>
                </w:rPr>
                <w:id w:val="-33669184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3BFC5838" w14:textId="604952BF" w:rsidR="00C669F2" w:rsidRPr="004920F1" w:rsidRDefault="00646C6D" w:rsidP="00C669F2">
            <w:sdt>
              <w:sdtPr>
                <w:rPr>
                  <w:sz w:val="20"/>
                </w:rPr>
                <w:id w:val="-45015983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702660FA"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6B6BF25" w14:textId="77777777" w:rsidR="00C669F2" w:rsidRPr="002B62E0" w:rsidRDefault="00C669F2" w:rsidP="00C669F2">
            <w:pPr>
              <w:rPr>
                <w:bCs/>
                <w:spacing w:val="-5"/>
              </w:rPr>
            </w:pPr>
            <w:r w:rsidRPr="002B62E0">
              <w:t>24.030</w:t>
            </w:r>
          </w:p>
        </w:tc>
        <w:tc>
          <w:tcPr>
            <w:tcW w:w="1417" w:type="dxa"/>
            <w:tcBorders>
              <w:top w:val="single" w:sz="4" w:space="0" w:color="auto"/>
              <w:left w:val="nil"/>
              <w:bottom w:val="single" w:sz="4" w:space="0" w:color="auto"/>
              <w:right w:val="single" w:sz="4" w:space="0" w:color="auto"/>
            </w:tcBorders>
          </w:tcPr>
          <w:p w14:paraId="4BCFBA7E" w14:textId="77777777" w:rsidR="00C669F2" w:rsidRPr="004920F1" w:rsidRDefault="00C669F2" w:rsidP="00C669F2">
            <w:r w:rsidRPr="004920F1">
              <w:rPr>
                <w:bCs/>
                <w:spacing w:val="-5"/>
              </w:rPr>
              <w:t>Member Annual Statement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B325B9F"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F1D986"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A32BFC6"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60185AE5" w14:textId="77777777" w:rsidR="00C669F2" w:rsidRDefault="00C669F2" w:rsidP="00C669F2">
            <w:pPr>
              <w:rPr>
                <w:bCs/>
                <w:spacing w:val="-5"/>
              </w:rPr>
            </w:pPr>
            <w:r w:rsidRPr="004920F1">
              <w:rPr>
                <w:bCs/>
                <w:spacing w:val="-5"/>
              </w:rPr>
              <w:t>The system will allow NMERB users to generate inactive annual statements. Statements must contain conditional text depending on which benefits the member is entitled to and is editable.</w:t>
            </w:r>
          </w:p>
          <w:p w14:paraId="106DDEB5" w14:textId="77777777" w:rsidR="00150C57" w:rsidRDefault="00150C57" w:rsidP="00C669F2">
            <w:pPr>
              <w:rPr>
                <w:bCs/>
                <w:spacing w:val="-5"/>
              </w:rPr>
            </w:pPr>
          </w:p>
          <w:p w14:paraId="47F3DD74" w14:textId="2163E5A6" w:rsidR="00150C57" w:rsidRPr="004920F1" w:rsidRDefault="00150C57" w:rsidP="00C669F2"/>
        </w:tc>
        <w:tc>
          <w:tcPr>
            <w:tcW w:w="1276" w:type="dxa"/>
            <w:tcBorders>
              <w:top w:val="single" w:sz="4" w:space="0" w:color="auto"/>
              <w:left w:val="nil"/>
              <w:bottom w:val="single" w:sz="4" w:space="0" w:color="auto"/>
              <w:right w:val="single" w:sz="4" w:space="0" w:color="auto"/>
            </w:tcBorders>
            <w:shd w:val="clear" w:color="auto" w:fill="auto"/>
          </w:tcPr>
          <w:p w14:paraId="718392C4"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06D238A5" w14:textId="77777777" w:rsidR="00C669F2" w:rsidRDefault="00646C6D" w:rsidP="00C669F2">
            <w:pPr>
              <w:rPr>
                <w:sz w:val="20"/>
              </w:rPr>
            </w:pPr>
            <w:sdt>
              <w:sdtPr>
                <w:rPr>
                  <w:sz w:val="20"/>
                </w:rPr>
                <w:id w:val="-121711472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3A3986BB" w14:textId="49D3C9C3" w:rsidR="00C669F2" w:rsidRPr="004920F1" w:rsidRDefault="00646C6D" w:rsidP="00C669F2">
            <w:sdt>
              <w:sdtPr>
                <w:rPr>
                  <w:sz w:val="20"/>
                </w:rPr>
                <w:id w:val="-91177767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CF0240A" w14:textId="77777777" w:rsidR="00C669F2" w:rsidRDefault="00646C6D" w:rsidP="00C669F2">
            <w:sdt>
              <w:sdtPr>
                <w:rPr>
                  <w:sz w:val="20"/>
                </w:rPr>
                <w:id w:val="74491807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3A38A8C" w14:textId="77777777" w:rsidR="00C669F2" w:rsidRDefault="00646C6D" w:rsidP="00C669F2">
            <w:sdt>
              <w:sdtPr>
                <w:rPr>
                  <w:sz w:val="20"/>
                </w:rPr>
                <w:id w:val="207284809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3406DA74" w14:textId="77777777" w:rsidR="00C669F2" w:rsidRDefault="00646C6D" w:rsidP="00C669F2">
            <w:sdt>
              <w:sdtPr>
                <w:rPr>
                  <w:sz w:val="20"/>
                </w:rPr>
                <w:id w:val="195142714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05F75375" w14:textId="77777777" w:rsidR="00C669F2" w:rsidRDefault="00646C6D" w:rsidP="00C669F2">
            <w:sdt>
              <w:sdtPr>
                <w:rPr>
                  <w:sz w:val="20"/>
                </w:rPr>
                <w:id w:val="98952018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5FA24B0F" w14:textId="7C4975A2" w:rsidR="00C669F2" w:rsidRPr="004920F1" w:rsidRDefault="00646C6D" w:rsidP="00C669F2">
            <w:sdt>
              <w:sdtPr>
                <w:rPr>
                  <w:sz w:val="20"/>
                </w:rPr>
                <w:id w:val="86618146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06BC518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B63518E" w14:textId="77777777" w:rsidR="00C669F2" w:rsidRPr="002B62E0" w:rsidRDefault="00C669F2" w:rsidP="00C669F2">
            <w:pPr>
              <w:rPr>
                <w:bCs/>
                <w:spacing w:val="-5"/>
              </w:rPr>
            </w:pPr>
            <w:r w:rsidRPr="002B62E0">
              <w:lastRenderedPageBreak/>
              <w:t>24.031</w:t>
            </w:r>
          </w:p>
        </w:tc>
        <w:tc>
          <w:tcPr>
            <w:tcW w:w="1417" w:type="dxa"/>
            <w:tcBorders>
              <w:top w:val="single" w:sz="4" w:space="0" w:color="auto"/>
              <w:left w:val="nil"/>
              <w:bottom w:val="single" w:sz="4" w:space="0" w:color="auto"/>
              <w:right w:val="single" w:sz="4" w:space="0" w:color="auto"/>
            </w:tcBorders>
          </w:tcPr>
          <w:p w14:paraId="7C3C7C70" w14:textId="77777777" w:rsidR="00C669F2" w:rsidRPr="004920F1" w:rsidRDefault="00C669F2" w:rsidP="00C669F2">
            <w:r w:rsidRPr="004920F1">
              <w:rPr>
                <w:bCs/>
                <w:spacing w:val="-5"/>
              </w:rPr>
              <w:t>Member Annual Statement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77EDC4F" w14:textId="77777777" w:rsidR="00C669F2" w:rsidRPr="004920F1" w:rsidRDefault="00C669F2" w:rsidP="00C669F2">
            <w:r>
              <w:t>Member portal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D693D9"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AF2BACE"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4CF55BE8" w14:textId="77777777" w:rsidR="00C669F2" w:rsidRPr="004920F1" w:rsidRDefault="00C669F2" w:rsidP="00C669F2">
            <w:r w:rsidRPr="004920F1">
              <w:rPr>
                <w:bCs/>
                <w:spacing w:val="-5"/>
              </w:rPr>
              <w:t xml:space="preserve">The system will allow all statements, active and inactive, to be posted to the </w:t>
            </w:r>
            <w:r>
              <w:rPr>
                <w:bCs/>
                <w:spacing w:val="-5"/>
              </w:rPr>
              <w:t>member</w:t>
            </w:r>
            <w:r w:rsidRPr="004920F1">
              <w:rPr>
                <w:bCs/>
                <w:spacing w:val="-5"/>
              </w:rPr>
              <w:t xml:space="preserve"> </w:t>
            </w:r>
            <w:r>
              <w:rPr>
                <w:bCs/>
                <w:spacing w:val="-5"/>
              </w:rPr>
              <w:t xml:space="preserve">self-service </w:t>
            </w:r>
            <w:r w:rsidRPr="004920F1">
              <w:rPr>
                <w:bCs/>
                <w:spacing w:val="-5"/>
              </w:rPr>
              <w:t>portal.</w:t>
            </w:r>
          </w:p>
        </w:tc>
        <w:tc>
          <w:tcPr>
            <w:tcW w:w="1276" w:type="dxa"/>
            <w:tcBorders>
              <w:top w:val="single" w:sz="4" w:space="0" w:color="auto"/>
              <w:left w:val="nil"/>
              <w:bottom w:val="single" w:sz="4" w:space="0" w:color="auto"/>
              <w:right w:val="single" w:sz="4" w:space="0" w:color="auto"/>
            </w:tcBorders>
            <w:shd w:val="clear" w:color="auto" w:fill="auto"/>
          </w:tcPr>
          <w:p w14:paraId="7BD3C2D9"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2932C8A8" w14:textId="77777777" w:rsidR="00C669F2" w:rsidRDefault="00646C6D" w:rsidP="00C669F2">
            <w:pPr>
              <w:rPr>
                <w:sz w:val="20"/>
              </w:rPr>
            </w:pPr>
            <w:sdt>
              <w:sdtPr>
                <w:rPr>
                  <w:sz w:val="20"/>
                </w:rPr>
                <w:id w:val="-83785006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34DF2376" w14:textId="1C4891CD" w:rsidR="00C669F2" w:rsidRPr="004920F1" w:rsidRDefault="00646C6D" w:rsidP="00C669F2">
            <w:sdt>
              <w:sdtPr>
                <w:rPr>
                  <w:sz w:val="20"/>
                </w:rPr>
                <w:id w:val="167637970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70E24DD" w14:textId="77777777" w:rsidR="00C669F2" w:rsidRDefault="00646C6D" w:rsidP="00C669F2">
            <w:sdt>
              <w:sdtPr>
                <w:rPr>
                  <w:sz w:val="20"/>
                </w:rPr>
                <w:id w:val="19496783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64A8FF62" w14:textId="77777777" w:rsidR="00C669F2" w:rsidRDefault="00646C6D" w:rsidP="00C669F2">
            <w:sdt>
              <w:sdtPr>
                <w:rPr>
                  <w:sz w:val="20"/>
                </w:rPr>
                <w:id w:val="59621603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25A4F48" w14:textId="77777777" w:rsidR="00C669F2" w:rsidRDefault="00646C6D" w:rsidP="00C669F2">
            <w:sdt>
              <w:sdtPr>
                <w:rPr>
                  <w:sz w:val="20"/>
                </w:rPr>
                <w:id w:val="10685746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1DA06097" w14:textId="77777777" w:rsidR="00C669F2" w:rsidRDefault="00646C6D" w:rsidP="00C669F2">
            <w:sdt>
              <w:sdtPr>
                <w:rPr>
                  <w:sz w:val="20"/>
                </w:rPr>
                <w:id w:val="-52540012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05E6EA6F" w14:textId="2CA635C2" w:rsidR="00C669F2" w:rsidRPr="004920F1" w:rsidRDefault="00646C6D" w:rsidP="00C669F2">
            <w:sdt>
              <w:sdtPr>
                <w:rPr>
                  <w:sz w:val="20"/>
                </w:rPr>
                <w:id w:val="24786197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D9157CE"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18FB003" w14:textId="77777777" w:rsidR="00C669F2" w:rsidRPr="002B62E0" w:rsidRDefault="00C669F2" w:rsidP="00C669F2">
            <w:pPr>
              <w:rPr>
                <w:bCs/>
                <w:spacing w:val="-5"/>
              </w:rPr>
            </w:pPr>
            <w:r w:rsidRPr="002B62E0">
              <w:t>25.001</w:t>
            </w:r>
          </w:p>
        </w:tc>
        <w:tc>
          <w:tcPr>
            <w:tcW w:w="1417" w:type="dxa"/>
            <w:tcBorders>
              <w:top w:val="single" w:sz="4" w:space="0" w:color="auto"/>
              <w:left w:val="nil"/>
              <w:bottom w:val="single" w:sz="4" w:space="0" w:color="auto"/>
              <w:right w:val="single" w:sz="4" w:space="0" w:color="auto"/>
            </w:tcBorders>
          </w:tcPr>
          <w:p w14:paraId="00601705" w14:textId="77777777" w:rsidR="00C669F2" w:rsidRPr="004920F1" w:rsidRDefault="00C669F2" w:rsidP="00C669F2">
            <w:r w:rsidRPr="004920F1">
              <w:rPr>
                <w:bCs/>
                <w:spacing w:val="-5"/>
              </w:rPr>
              <w:t>Annual Financial Report and Audit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15FC994"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2C4D890" w14:textId="77777777" w:rsidR="00C669F2" w:rsidRPr="004920F1" w:rsidRDefault="00C669F2" w:rsidP="00C669F2">
            <w:r w:rsidRPr="004920F1">
              <w:rPr>
                <w:bCs/>
                <w:spacing w:val="-5"/>
              </w:rPr>
              <w:t>GL accountant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4B4FDAD" w14:textId="77777777" w:rsidR="00C669F2" w:rsidRPr="004920F1" w:rsidRDefault="00C669F2" w:rsidP="00C669F2">
            <w:pPr>
              <w:rPr>
                <w:bCs/>
                <w:spacing w:val="-5"/>
              </w:rPr>
            </w:pPr>
            <w:r w:rsidRPr="004920F1">
              <w:rPr>
                <w:bCs/>
                <w:spacing w:val="-5"/>
              </w:rPr>
              <w:t>I want to be able to identify account receivable and payable transactions for each month and fiscal year</w:t>
            </w:r>
          </w:p>
          <w:p w14:paraId="0E74B83B" w14:textId="77777777" w:rsidR="00C669F2" w:rsidRPr="004920F1" w:rsidRDefault="00C669F2" w:rsidP="00C669F2">
            <w:r w:rsidRPr="004920F1">
              <w:rPr>
                <w:bCs/>
                <w:spacing w:val="-5"/>
              </w:rPr>
              <w:t>So that amounts reported on the financial report are correct.</w:t>
            </w:r>
          </w:p>
        </w:tc>
        <w:tc>
          <w:tcPr>
            <w:tcW w:w="4819" w:type="dxa"/>
            <w:tcBorders>
              <w:top w:val="single" w:sz="4" w:space="0" w:color="auto"/>
              <w:left w:val="nil"/>
              <w:bottom w:val="single" w:sz="4" w:space="0" w:color="auto"/>
              <w:right w:val="single" w:sz="4" w:space="0" w:color="auto"/>
            </w:tcBorders>
            <w:shd w:val="clear" w:color="auto" w:fill="auto"/>
          </w:tcPr>
          <w:p w14:paraId="2ECC75DE" w14:textId="77777777" w:rsidR="00C669F2" w:rsidRPr="004920F1" w:rsidRDefault="00C669F2" w:rsidP="00C669F2">
            <w:pPr>
              <w:rPr>
                <w:bCs/>
                <w:spacing w:val="-5"/>
              </w:rPr>
            </w:pPr>
            <w:r w:rsidRPr="004920F1">
              <w:rPr>
                <w:bCs/>
                <w:spacing w:val="-5"/>
              </w:rPr>
              <w:t>I will be satisfied when:</w:t>
            </w:r>
          </w:p>
          <w:p w14:paraId="74D29598" w14:textId="77777777" w:rsidR="00C669F2" w:rsidRPr="0001571C" w:rsidRDefault="00C669F2" w:rsidP="00C669F2">
            <w:pPr>
              <w:pStyle w:val="ListParagraph"/>
              <w:widowControl/>
              <w:numPr>
                <w:ilvl w:val="0"/>
                <w:numId w:val="569"/>
              </w:numPr>
              <w:autoSpaceDE/>
              <w:autoSpaceDN/>
              <w:spacing w:line="259" w:lineRule="auto"/>
              <w:ind w:left="740"/>
              <w:contextualSpacing/>
              <w:rPr>
                <w:rFonts w:ascii="Times New Roman" w:hAnsi="Times New Roman" w:cs="Times New Roman"/>
                <w:bCs/>
                <w:spacing w:val="-5"/>
              </w:rPr>
            </w:pPr>
            <w:r w:rsidRPr="0001571C">
              <w:rPr>
                <w:rFonts w:ascii="Times New Roman" w:hAnsi="Times New Roman" w:cs="Times New Roman"/>
                <w:bCs/>
                <w:spacing w:val="-5"/>
              </w:rPr>
              <w:t>The system stores data for employer and member transactions that allow me to determine which fiscal year they should be attributed to, such as:</w:t>
            </w:r>
          </w:p>
          <w:p w14:paraId="4DC1E127" w14:textId="77777777" w:rsidR="00C669F2" w:rsidRPr="0001571C" w:rsidRDefault="00C669F2" w:rsidP="00C669F2">
            <w:pPr>
              <w:pStyle w:val="ListParagraph"/>
              <w:widowControl/>
              <w:numPr>
                <w:ilvl w:val="0"/>
                <w:numId w:val="568"/>
              </w:numPr>
              <w:autoSpaceDE/>
              <w:autoSpaceDN/>
              <w:spacing w:line="259" w:lineRule="auto"/>
              <w:ind w:left="1080"/>
              <w:contextualSpacing/>
              <w:rPr>
                <w:rFonts w:ascii="Times New Roman" w:hAnsi="Times New Roman" w:cs="Times New Roman"/>
                <w:bCs/>
                <w:spacing w:val="-5"/>
              </w:rPr>
            </w:pPr>
            <w:r w:rsidRPr="0001571C">
              <w:rPr>
                <w:rFonts w:ascii="Times New Roman" w:hAnsi="Times New Roman" w:cs="Times New Roman"/>
                <w:bCs/>
                <w:spacing w:val="-5"/>
              </w:rPr>
              <w:t>Event date</w:t>
            </w:r>
          </w:p>
          <w:p w14:paraId="21E7759A" w14:textId="77777777" w:rsidR="00C669F2" w:rsidRPr="0001571C" w:rsidRDefault="00C669F2" w:rsidP="00C669F2">
            <w:pPr>
              <w:pStyle w:val="ListParagraph"/>
              <w:widowControl/>
              <w:numPr>
                <w:ilvl w:val="0"/>
                <w:numId w:val="568"/>
              </w:numPr>
              <w:autoSpaceDE/>
              <w:autoSpaceDN/>
              <w:spacing w:line="259" w:lineRule="auto"/>
              <w:ind w:left="1080"/>
              <w:contextualSpacing/>
              <w:rPr>
                <w:rFonts w:ascii="Times New Roman" w:hAnsi="Times New Roman" w:cs="Times New Roman"/>
                <w:bCs/>
                <w:spacing w:val="-5"/>
              </w:rPr>
            </w:pPr>
            <w:r w:rsidRPr="0001571C">
              <w:rPr>
                <w:rFonts w:ascii="Times New Roman" w:hAnsi="Times New Roman" w:cs="Times New Roman"/>
                <w:bCs/>
                <w:spacing w:val="-5"/>
              </w:rPr>
              <w:t>Event status (e.g., complete, pending, etc.)</w:t>
            </w:r>
          </w:p>
          <w:p w14:paraId="47976605" w14:textId="77777777" w:rsidR="00C669F2" w:rsidRPr="0001571C" w:rsidRDefault="00C669F2" w:rsidP="00C669F2">
            <w:pPr>
              <w:pStyle w:val="ListParagraph"/>
              <w:widowControl/>
              <w:numPr>
                <w:ilvl w:val="0"/>
                <w:numId w:val="568"/>
              </w:numPr>
              <w:autoSpaceDE/>
              <w:autoSpaceDN/>
              <w:spacing w:line="259" w:lineRule="auto"/>
              <w:ind w:left="1080"/>
              <w:contextualSpacing/>
              <w:rPr>
                <w:rFonts w:ascii="Times New Roman" w:hAnsi="Times New Roman" w:cs="Times New Roman"/>
                <w:bCs/>
                <w:spacing w:val="-5"/>
              </w:rPr>
            </w:pPr>
            <w:r w:rsidRPr="0001571C">
              <w:rPr>
                <w:rFonts w:ascii="Times New Roman" w:hAnsi="Times New Roman" w:cs="Times New Roman"/>
                <w:bCs/>
                <w:spacing w:val="-5"/>
              </w:rPr>
              <w:t>Amount due</w:t>
            </w:r>
          </w:p>
          <w:p w14:paraId="163195D3" w14:textId="77777777" w:rsidR="00C669F2" w:rsidRPr="0001571C" w:rsidRDefault="00C669F2" w:rsidP="00C669F2">
            <w:pPr>
              <w:pStyle w:val="ListParagraph"/>
              <w:widowControl/>
              <w:numPr>
                <w:ilvl w:val="0"/>
                <w:numId w:val="568"/>
              </w:numPr>
              <w:autoSpaceDE/>
              <w:autoSpaceDN/>
              <w:spacing w:line="259" w:lineRule="auto"/>
              <w:ind w:left="1080"/>
              <w:contextualSpacing/>
              <w:rPr>
                <w:rFonts w:ascii="Times New Roman" w:hAnsi="Times New Roman" w:cs="Times New Roman"/>
                <w:bCs/>
                <w:spacing w:val="-5"/>
              </w:rPr>
            </w:pPr>
            <w:r w:rsidRPr="0001571C">
              <w:rPr>
                <w:rFonts w:ascii="Times New Roman" w:hAnsi="Times New Roman" w:cs="Times New Roman"/>
                <w:bCs/>
                <w:spacing w:val="-5"/>
              </w:rPr>
              <w:t>Amount paid, paid date and GL account #</w:t>
            </w:r>
          </w:p>
          <w:p w14:paraId="074D887D" w14:textId="77777777" w:rsidR="00C669F2" w:rsidRPr="0001571C" w:rsidRDefault="00C669F2" w:rsidP="00C669F2">
            <w:pPr>
              <w:pStyle w:val="ListParagraph"/>
              <w:widowControl/>
              <w:numPr>
                <w:ilvl w:val="0"/>
                <w:numId w:val="570"/>
              </w:numPr>
              <w:autoSpaceDE/>
              <w:autoSpaceDN/>
              <w:spacing w:line="259" w:lineRule="auto"/>
              <w:contextualSpacing/>
              <w:rPr>
                <w:rFonts w:ascii="Times New Roman" w:hAnsi="Times New Roman" w:cs="Times New Roman"/>
                <w:bCs/>
                <w:spacing w:val="-5"/>
              </w:rPr>
            </w:pPr>
            <w:r w:rsidRPr="0001571C">
              <w:rPr>
                <w:rFonts w:ascii="Times New Roman" w:hAnsi="Times New Roman" w:cs="Times New Roman"/>
                <w:bCs/>
                <w:spacing w:val="-5"/>
              </w:rPr>
              <w:t>I can generate a report that lists transactions so that I can perform a reconciliation against the GL system</w:t>
            </w:r>
          </w:p>
          <w:p w14:paraId="4479C5CD" w14:textId="77777777" w:rsidR="00C669F2" w:rsidRPr="0001571C" w:rsidRDefault="00C669F2" w:rsidP="00C669F2">
            <w:pPr>
              <w:pStyle w:val="ListParagraph"/>
              <w:widowControl/>
              <w:numPr>
                <w:ilvl w:val="0"/>
                <w:numId w:val="570"/>
              </w:numPr>
              <w:autoSpaceDE/>
              <w:autoSpaceDN/>
              <w:spacing w:line="259" w:lineRule="auto"/>
              <w:contextualSpacing/>
              <w:rPr>
                <w:rFonts w:ascii="Times New Roman" w:hAnsi="Times New Roman" w:cs="Times New Roman"/>
              </w:rPr>
            </w:pPr>
            <w:r w:rsidRPr="0001571C">
              <w:rPr>
                <w:rFonts w:ascii="Times New Roman" w:hAnsi="Times New Roman" w:cs="Times New Roman"/>
                <w:bCs/>
                <w:spacing w:val="-5"/>
              </w:rPr>
              <w:t>I can reconcile and verify all account numbers at a minimum monthly and more frequently as needed</w:t>
            </w:r>
          </w:p>
        </w:tc>
        <w:tc>
          <w:tcPr>
            <w:tcW w:w="1276" w:type="dxa"/>
            <w:tcBorders>
              <w:top w:val="single" w:sz="4" w:space="0" w:color="auto"/>
              <w:left w:val="nil"/>
              <w:bottom w:val="single" w:sz="4" w:space="0" w:color="auto"/>
              <w:right w:val="single" w:sz="4" w:space="0" w:color="auto"/>
            </w:tcBorders>
            <w:shd w:val="clear" w:color="auto" w:fill="auto"/>
          </w:tcPr>
          <w:p w14:paraId="0EA631A0"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7F691017" w14:textId="77777777" w:rsidR="00C669F2" w:rsidRDefault="00646C6D" w:rsidP="00C669F2">
            <w:pPr>
              <w:rPr>
                <w:sz w:val="20"/>
              </w:rPr>
            </w:pPr>
            <w:sdt>
              <w:sdtPr>
                <w:rPr>
                  <w:sz w:val="20"/>
                </w:rPr>
                <w:id w:val="5367497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5AFD0E7A" w14:textId="7C9B4088" w:rsidR="00C669F2" w:rsidRPr="004920F1" w:rsidRDefault="00646C6D" w:rsidP="00C669F2">
            <w:sdt>
              <w:sdtPr>
                <w:rPr>
                  <w:sz w:val="20"/>
                </w:rPr>
                <w:id w:val="177236203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B079D1C" w14:textId="77777777" w:rsidR="00C669F2" w:rsidRDefault="00646C6D" w:rsidP="00C669F2">
            <w:sdt>
              <w:sdtPr>
                <w:rPr>
                  <w:sz w:val="20"/>
                </w:rPr>
                <w:id w:val="203992351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1E23372E" w14:textId="77777777" w:rsidR="00C669F2" w:rsidRDefault="00646C6D" w:rsidP="00C669F2">
            <w:sdt>
              <w:sdtPr>
                <w:rPr>
                  <w:sz w:val="20"/>
                </w:rPr>
                <w:id w:val="90340845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808AADD" w14:textId="77777777" w:rsidR="00C669F2" w:rsidRDefault="00646C6D" w:rsidP="00C669F2">
            <w:sdt>
              <w:sdtPr>
                <w:rPr>
                  <w:sz w:val="20"/>
                </w:rPr>
                <w:id w:val="13885036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0F8FC13F" w14:textId="77777777" w:rsidR="00C669F2" w:rsidRDefault="00646C6D" w:rsidP="00C669F2">
            <w:sdt>
              <w:sdtPr>
                <w:rPr>
                  <w:sz w:val="20"/>
                </w:rPr>
                <w:id w:val="7464731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8CA8D09" w14:textId="18F54303" w:rsidR="00C669F2" w:rsidRPr="004920F1" w:rsidRDefault="00646C6D" w:rsidP="00C669F2">
            <w:sdt>
              <w:sdtPr>
                <w:rPr>
                  <w:sz w:val="20"/>
                </w:rPr>
                <w:id w:val="-108668381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95DE14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BE242E4" w14:textId="77777777" w:rsidR="00C669F2" w:rsidRPr="002B62E0" w:rsidRDefault="00C669F2" w:rsidP="00C669F2">
            <w:pPr>
              <w:rPr>
                <w:bCs/>
                <w:spacing w:val="-5"/>
              </w:rPr>
            </w:pPr>
            <w:r w:rsidRPr="002B62E0">
              <w:t>25.002</w:t>
            </w:r>
          </w:p>
        </w:tc>
        <w:tc>
          <w:tcPr>
            <w:tcW w:w="1417" w:type="dxa"/>
            <w:tcBorders>
              <w:top w:val="single" w:sz="4" w:space="0" w:color="auto"/>
              <w:left w:val="nil"/>
              <w:bottom w:val="single" w:sz="4" w:space="0" w:color="auto"/>
              <w:right w:val="single" w:sz="4" w:space="0" w:color="auto"/>
            </w:tcBorders>
          </w:tcPr>
          <w:p w14:paraId="722D027C" w14:textId="77777777" w:rsidR="00C669F2" w:rsidRPr="004920F1" w:rsidRDefault="00C669F2" w:rsidP="00C669F2">
            <w:r w:rsidRPr="004920F1">
              <w:rPr>
                <w:bCs/>
                <w:spacing w:val="-5"/>
              </w:rPr>
              <w:t>Annual Financial Report and Audit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3C55133"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C8D8A3" w14:textId="77777777" w:rsidR="00C669F2" w:rsidRPr="004920F1" w:rsidRDefault="00C669F2" w:rsidP="00C669F2">
            <w:r w:rsidRPr="004920F1">
              <w:rPr>
                <w:bCs/>
                <w:spacing w:val="-5"/>
              </w:rPr>
              <w:t>GL accountant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2BA727" w14:textId="77777777" w:rsidR="00C669F2" w:rsidRPr="004920F1" w:rsidRDefault="00C669F2" w:rsidP="00C669F2">
            <w:pPr>
              <w:rPr>
                <w:bCs/>
                <w:spacing w:val="-5"/>
              </w:rPr>
            </w:pPr>
            <w:r w:rsidRPr="004920F1">
              <w:rPr>
                <w:bCs/>
                <w:spacing w:val="-5"/>
              </w:rPr>
              <w:t xml:space="preserve">I want to be able to retrieve exports, reports, letters, and other artifacts from the system for the auditors </w:t>
            </w:r>
          </w:p>
          <w:p w14:paraId="64B85703" w14:textId="77777777" w:rsidR="00C669F2" w:rsidRPr="004920F1" w:rsidRDefault="00C669F2" w:rsidP="00C669F2">
            <w:r w:rsidRPr="004920F1">
              <w:rPr>
                <w:bCs/>
                <w:spacing w:val="-5"/>
              </w:rPr>
              <w:t>So that the auditors can complete their internal control review.</w:t>
            </w:r>
          </w:p>
        </w:tc>
        <w:tc>
          <w:tcPr>
            <w:tcW w:w="4819" w:type="dxa"/>
            <w:tcBorders>
              <w:top w:val="single" w:sz="4" w:space="0" w:color="auto"/>
              <w:left w:val="nil"/>
              <w:bottom w:val="single" w:sz="4" w:space="0" w:color="auto"/>
              <w:right w:val="single" w:sz="4" w:space="0" w:color="auto"/>
            </w:tcBorders>
            <w:shd w:val="clear" w:color="auto" w:fill="auto"/>
          </w:tcPr>
          <w:p w14:paraId="0EEEF1BF" w14:textId="77777777" w:rsidR="00C669F2" w:rsidRPr="004920F1" w:rsidRDefault="00C669F2" w:rsidP="00C669F2">
            <w:pPr>
              <w:rPr>
                <w:bCs/>
                <w:spacing w:val="-5"/>
              </w:rPr>
            </w:pPr>
            <w:r w:rsidRPr="004920F1">
              <w:rPr>
                <w:bCs/>
                <w:spacing w:val="-5"/>
              </w:rPr>
              <w:t>I will be satisfied when:</w:t>
            </w:r>
          </w:p>
          <w:p w14:paraId="7FBCF630" w14:textId="30762D3B" w:rsidR="00C669F2" w:rsidRPr="0001571C" w:rsidRDefault="00C669F2" w:rsidP="00C669F2">
            <w:pPr>
              <w:pStyle w:val="ListParagraph"/>
              <w:widowControl/>
              <w:numPr>
                <w:ilvl w:val="0"/>
                <w:numId w:val="571"/>
              </w:numPr>
              <w:autoSpaceDE/>
              <w:autoSpaceDN/>
              <w:spacing w:line="259" w:lineRule="auto"/>
              <w:contextualSpacing/>
              <w:rPr>
                <w:rFonts w:ascii="Times New Roman" w:hAnsi="Times New Roman" w:cs="Times New Roman"/>
                <w:bCs/>
                <w:spacing w:val="-5"/>
              </w:rPr>
            </w:pPr>
            <w:r w:rsidRPr="0001571C">
              <w:rPr>
                <w:rFonts w:ascii="Times New Roman" w:hAnsi="Times New Roman" w:cs="Times New Roman"/>
                <w:bCs/>
                <w:spacing w:val="-5"/>
              </w:rPr>
              <w:t>I can retrieve system-generated supporting information that the auditors request on their P</w:t>
            </w:r>
            <w:r>
              <w:rPr>
                <w:rFonts w:ascii="Times New Roman" w:hAnsi="Times New Roman" w:cs="Times New Roman"/>
                <w:bCs/>
                <w:spacing w:val="-5"/>
              </w:rPr>
              <w:t xml:space="preserve">rovided </w:t>
            </w:r>
            <w:r w:rsidR="00217103" w:rsidRPr="0001571C">
              <w:rPr>
                <w:rFonts w:ascii="Times New Roman" w:hAnsi="Times New Roman" w:cs="Times New Roman"/>
                <w:bCs/>
                <w:spacing w:val="-5"/>
              </w:rPr>
              <w:t>by</w:t>
            </w:r>
            <w:r>
              <w:rPr>
                <w:rFonts w:ascii="Times New Roman" w:hAnsi="Times New Roman" w:cs="Times New Roman"/>
                <w:bCs/>
                <w:spacing w:val="-5"/>
              </w:rPr>
              <w:t xml:space="preserve"> Client (PBC)</w:t>
            </w:r>
            <w:r w:rsidRPr="0001571C">
              <w:rPr>
                <w:rFonts w:ascii="Times New Roman" w:hAnsi="Times New Roman" w:cs="Times New Roman"/>
                <w:bCs/>
                <w:spacing w:val="-5"/>
              </w:rPr>
              <w:t xml:space="preserve"> list</w:t>
            </w:r>
          </w:p>
          <w:p w14:paraId="0F3D8C6C" w14:textId="77777777" w:rsidR="00C669F2" w:rsidRPr="0001571C" w:rsidRDefault="00C669F2" w:rsidP="00C669F2">
            <w:pPr>
              <w:pStyle w:val="ListParagraph"/>
              <w:widowControl/>
              <w:numPr>
                <w:ilvl w:val="0"/>
                <w:numId w:val="571"/>
              </w:numPr>
              <w:autoSpaceDE/>
              <w:autoSpaceDN/>
              <w:spacing w:line="259" w:lineRule="auto"/>
              <w:contextualSpacing/>
              <w:rPr>
                <w:rFonts w:ascii="Times New Roman" w:hAnsi="Times New Roman" w:cs="Times New Roman"/>
                <w:bCs/>
                <w:spacing w:val="-5"/>
              </w:rPr>
            </w:pPr>
            <w:r w:rsidRPr="0001571C">
              <w:rPr>
                <w:rFonts w:ascii="Times New Roman" w:hAnsi="Times New Roman" w:cs="Times New Roman"/>
                <w:bCs/>
                <w:spacing w:val="-5"/>
              </w:rPr>
              <w:t xml:space="preserve">I can retrieve imaged information received from employers or members that the auditors request on their </w:t>
            </w:r>
            <w:r>
              <w:rPr>
                <w:rFonts w:ascii="Times New Roman" w:hAnsi="Times New Roman" w:cs="Times New Roman"/>
                <w:bCs/>
                <w:spacing w:val="-5"/>
              </w:rPr>
              <w:t>PBC</w:t>
            </w:r>
            <w:r w:rsidRPr="0001571C">
              <w:rPr>
                <w:rFonts w:ascii="Times New Roman" w:hAnsi="Times New Roman" w:cs="Times New Roman"/>
                <w:bCs/>
                <w:spacing w:val="-5"/>
              </w:rPr>
              <w:t xml:space="preserve"> list</w:t>
            </w:r>
          </w:p>
          <w:p w14:paraId="4740BDD0" w14:textId="77777777" w:rsidR="00C669F2" w:rsidRPr="0001571C" w:rsidRDefault="00C669F2" w:rsidP="00C669F2">
            <w:pPr>
              <w:pStyle w:val="ListParagraph"/>
              <w:widowControl/>
              <w:numPr>
                <w:ilvl w:val="0"/>
                <w:numId w:val="571"/>
              </w:numPr>
              <w:autoSpaceDE/>
              <w:autoSpaceDN/>
              <w:spacing w:line="259" w:lineRule="auto"/>
              <w:contextualSpacing/>
              <w:rPr>
                <w:rFonts w:ascii="Times New Roman" w:hAnsi="Times New Roman" w:cs="Times New Roman"/>
                <w:bCs/>
                <w:spacing w:val="-5"/>
              </w:rPr>
            </w:pPr>
            <w:r w:rsidRPr="0001571C">
              <w:rPr>
                <w:rFonts w:ascii="Times New Roman" w:hAnsi="Times New Roman" w:cs="Times New Roman"/>
                <w:bCs/>
                <w:spacing w:val="-5"/>
              </w:rPr>
              <w:t>The system stores data for employer and member transactions that allows the auditor to determine if there are sufficient internal controls such as:</w:t>
            </w:r>
          </w:p>
          <w:p w14:paraId="19BE9F58" w14:textId="77777777" w:rsidR="00C669F2" w:rsidRPr="0001571C" w:rsidRDefault="00C669F2" w:rsidP="00C669F2">
            <w:pPr>
              <w:pStyle w:val="ListParagraph"/>
              <w:widowControl/>
              <w:numPr>
                <w:ilvl w:val="0"/>
                <w:numId w:val="572"/>
              </w:numPr>
              <w:autoSpaceDE/>
              <w:autoSpaceDN/>
              <w:spacing w:line="259" w:lineRule="auto"/>
              <w:ind w:left="1080"/>
              <w:contextualSpacing/>
              <w:rPr>
                <w:rFonts w:ascii="Times New Roman" w:hAnsi="Times New Roman" w:cs="Times New Roman"/>
                <w:bCs/>
                <w:spacing w:val="-5"/>
              </w:rPr>
            </w:pPr>
            <w:r w:rsidRPr="0001571C">
              <w:rPr>
                <w:rFonts w:ascii="Times New Roman" w:hAnsi="Times New Roman" w:cs="Times New Roman"/>
                <w:bCs/>
                <w:spacing w:val="-5"/>
              </w:rPr>
              <w:t>Event date</w:t>
            </w:r>
          </w:p>
          <w:p w14:paraId="40F3B116" w14:textId="77777777" w:rsidR="00C669F2" w:rsidRPr="0001571C" w:rsidRDefault="00C669F2" w:rsidP="00C669F2">
            <w:pPr>
              <w:pStyle w:val="ListParagraph"/>
              <w:widowControl/>
              <w:numPr>
                <w:ilvl w:val="0"/>
                <w:numId w:val="572"/>
              </w:numPr>
              <w:autoSpaceDE/>
              <w:autoSpaceDN/>
              <w:spacing w:line="259" w:lineRule="auto"/>
              <w:ind w:left="1080"/>
              <w:contextualSpacing/>
              <w:rPr>
                <w:rFonts w:ascii="Times New Roman" w:hAnsi="Times New Roman" w:cs="Times New Roman"/>
                <w:bCs/>
                <w:spacing w:val="-5"/>
              </w:rPr>
            </w:pPr>
            <w:r w:rsidRPr="0001571C">
              <w:rPr>
                <w:rFonts w:ascii="Times New Roman" w:hAnsi="Times New Roman" w:cs="Times New Roman"/>
                <w:bCs/>
                <w:spacing w:val="-5"/>
              </w:rPr>
              <w:lastRenderedPageBreak/>
              <w:t>Receipt/post date</w:t>
            </w:r>
          </w:p>
          <w:p w14:paraId="5FDD62B8" w14:textId="77777777" w:rsidR="00C669F2" w:rsidRPr="0001571C" w:rsidRDefault="00C669F2" w:rsidP="00C669F2">
            <w:pPr>
              <w:pStyle w:val="ListParagraph"/>
              <w:widowControl/>
              <w:numPr>
                <w:ilvl w:val="0"/>
                <w:numId w:val="572"/>
              </w:numPr>
              <w:autoSpaceDE/>
              <w:autoSpaceDN/>
              <w:spacing w:line="259" w:lineRule="auto"/>
              <w:ind w:left="1080"/>
              <w:contextualSpacing/>
              <w:rPr>
                <w:rFonts w:ascii="Times New Roman" w:hAnsi="Times New Roman" w:cs="Times New Roman"/>
                <w:bCs/>
                <w:spacing w:val="-5"/>
              </w:rPr>
            </w:pPr>
            <w:r w:rsidRPr="0001571C">
              <w:rPr>
                <w:rFonts w:ascii="Times New Roman" w:hAnsi="Times New Roman" w:cs="Times New Roman"/>
                <w:bCs/>
                <w:spacing w:val="-5"/>
              </w:rPr>
              <w:t>NMERB user/processor and access rights</w:t>
            </w:r>
          </w:p>
          <w:p w14:paraId="4B2122DB" w14:textId="40B1EFF9" w:rsidR="00C669F2" w:rsidRPr="0001571C" w:rsidRDefault="00C669F2" w:rsidP="00C669F2">
            <w:pPr>
              <w:pStyle w:val="ListParagraph"/>
              <w:widowControl/>
              <w:numPr>
                <w:ilvl w:val="0"/>
                <w:numId w:val="572"/>
              </w:numPr>
              <w:autoSpaceDE/>
              <w:autoSpaceDN/>
              <w:spacing w:line="259" w:lineRule="auto"/>
              <w:ind w:left="1080"/>
              <w:contextualSpacing/>
              <w:rPr>
                <w:rFonts w:ascii="Times New Roman" w:hAnsi="Times New Roman" w:cs="Times New Roman"/>
              </w:rPr>
            </w:pPr>
            <w:r w:rsidRPr="0001571C">
              <w:rPr>
                <w:rFonts w:ascii="Times New Roman" w:hAnsi="Times New Roman" w:cs="Times New Roman"/>
                <w:bCs/>
                <w:spacing w:val="-5"/>
              </w:rPr>
              <w:t>Other audit trail information</w:t>
            </w:r>
          </w:p>
        </w:tc>
        <w:tc>
          <w:tcPr>
            <w:tcW w:w="1276" w:type="dxa"/>
            <w:tcBorders>
              <w:top w:val="single" w:sz="4" w:space="0" w:color="auto"/>
              <w:left w:val="nil"/>
              <w:bottom w:val="single" w:sz="4" w:space="0" w:color="auto"/>
              <w:right w:val="single" w:sz="4" w:space="0" w:color="auto"/>
            </w:tcBorders>
            <w:shd w:val="clear" w:color="auto" w:fill="auto"/>
          </w:tcPr>
          <w:p w14:paraId="5143089E"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14189B9D" w14:textId="77777777" w:rsidR="00C669F2" w:rsidRDefault="00646C6D" w:rsidP="00C669F2">
            <w:pPr>
              <w:rPr>
                <w:sz w:val="20"/>
              </w:rPr>
            </w:pPr>
            <w:sdt>
              <w:sdtPr>
                <w:rPr>
                  <w:sz w:val="20"/>
                </w:rPr>
                <w:id w:val="37489245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4AB94B76" w14:textId="0F16A17E" w:rsidR="00C669F2" w:rsidRPr="004920F1" w:rsidRDefault="00646C6D" w:rsidP="00C669F2">
            <w:sdt>
              <w:sdtPr>
                <w:rPr>
                  <w:sz w:val="20"/>
                </w:rPr>
                <w:id w:val="-177701810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23E0EE0" w14:textId="77777777" w:rsidR="00C669F2" w:rsidRDefault="00646C6D" w:rsidP="00C669F2">
            <w:sdt>
              <w:sdtPr>
                <w:rPr>
                  <w:sz w:val="20"/>
                </w:rPr>
                <w:id w:val="-47260044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51CD98BE" w14:textId="77777777" w:rsidR="00C669F2" w:rsidRDefault="00646C6D" w:rsidP="00C669F2">
            <w:sdt>
              <w:sdtPr>
                <w:rPr>
                  <w:sz w:val="20"/>
                </w:rPr>
                <w:id w:val="-175766124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5769841E" w14:textId="77777777" w:rsidR="00C669F2" w:rsidRDefault="00646C6D" w:rsidP="00C669F2">
            <w:sdt>
              <w:sdtPr>
                <w:rPr>
                  <w:sz w:val="20"/>
                </w:rPr>
                <w:id w:val="-56765185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05FE5D9A" w14:textId="77777777" w:rsidR="00C669F2" w:rsidRDefault="00646C6D" w:rsidP="00C669F2">
            <w:sdt>
              <w:sdtPr>
                <w:rPr>
                  <w:sz w:val="20"/>
                </w:rPr>
                <w:id w:val="115442192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3AE862B" w14:textId="0A59833D" w:rsidR="00C669F2" w:rsidRPr="004920F1" w:rsidRDefault="00646C6D" w:rsidP="00C669F2">
            <w:sdt>
              <w:sdtPr>
                <w:rPr>
                  <w:sz w:val="20"/>
                </w:rPr>
                <w:id w:val="-181232111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86CFB6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1977F50" w14:textId="77777777" w:rsidR="00C669F2" w:rsidRPr="002B62E0" w:rsidRDefault="00C669F2" w:rsidP="00C669F2">
            <w:pPr>
              <w:rPr>
                <w:bCs/>
                <w:spacing w:val="-5"/>
              </w:rPr>
            </w:pPr>
            <w:r w:rsidRPr="002B62E0">
              <w:t>25.003</w:t>
            </w:r>
          </w:p>
        </w:tc>
        <w:tc>
          <w:tcPr>
            <w:tcW w:w="1417" w:type="dxa"/>
            <w:tcBorders>
              <w:top w:val="single" w:sz="4" w:space="0" w:color="auto"/>
              <w:left w:val="nil"/>
              <w:bottom w:val="single" w:sz="4" w:space="0" w:color="auto"/>
              <w:right w:val="single" w:sz="4" w:space="0" w:color="auto"/>
            </w:tcBorders>
          </w:tcPr>
          <w:p w14:paraId="7BFBEDD6" w14:textId="77777777" w:rsidR="00C669F2" w:rsidRPr="004920F1" w:rsidRDefault="00C669F2" w:rsidP="00C669F2">
            <w:r w:rsidRPr="004920F1">
              <w:rPr>
                <w:bCs/>
                <w:spacing w:val="-5"/>
              </w:rPr>
              <w:t>Annual Financial Report and Audit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AE0196A"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23BB5EC" w14:textId="77777777" w:rsidR="00C669F2" w:rsidRPr="004920F1" w:rsidRDefault="00C669F2" w:rsidP="00C669F2">
            <w:r w:rsidRPr="004920F1">
              <w:rPr>
                <w:bCs/>
                <w:spacing w:val="-5"/>
              </w:rPr>
              <w:t>GL accountant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7BF0456" w14:textId="77777777" w:rsidR="00C669F2" w:rsidRPr="004920F1" w:rsidRDefault="00C669F2" w:rsidP="00C669F2">
            <w:pPr>
              <w:rPr>
                <w:bCs/>
                <w:spacing w:val="-5"/>
              </w:rPr>
            </w:pPr>
            <w:r w:rsidRPr="004920F1">
              <w:rPr>
                <w:bCs/>
                <w:spacing w:val="-5"/>
              </w:rPr>
              <w:t xml:space="preserve">I want to be able to run queries to retrieve information for the auditors </w:t>
            </w:r>
          </w:p>
          <w:p w14:paraId="56163CC5" w14:textId="77777777" w:rsidR="00C669F2" w:rsidRPr="004920F1" w:rsidRDefault="00C669F2" w:rsidP="00C669F2">
            <w:r w:rsidRPr="004920F1">
              <w:rPr>
                <w:bCs/>
                <w:spacing w:val="-5"/>
              </w:rPr>
              <w:t>So that the auditors can complete their review of the financial report.</w:t>
            </w:r>
          </w:p>
        </w:tc>
        <w:tc>
          <w:tcPr>
            <w:tcW w:w="4819" w:type="dxa"/>
            <w:tcBorders>
              <w:top w:val="single" w:sz="4" w:space="0" w:color="auto"/>
              <w:left w:val="nil"/>
              <w:bottom w:val="single" w:sz="4" w:space="0" w:color="auto"/>
              <w:right w:val="single" w:sz="4" w:space="0" w:color="auto"/>
            </w:tcBorders>
            <w:shd w:val="clear" w:color="auto" w:fill="auto"/>
          </w:tcPr>
          <w:p w14:paraId="2E263021" w14:textId="77777777" w:rsidR="00C669F2" w:rsidRPr="004920F1" w:rsidRDefault="00C669F2" w:rsidP="00C669F2">
            <w:pPr>
              <w:rPr>
                <w:bCs/>
                <w:spacing w:val="-5"/>
              </w:rPr>
            </w:pPr>
            <w:r w:rsidRPr="004920F1">
              <w:rPr>
                <w:bCs/>
                <w:spacing w:val="-5"/>
              </w:rPr>
              <w:t>I will be satisfied when:</w:t>
            </w:r>
          </w:p>
          <w:p w14:paraId="0A111E4F" w14:textId="77777777" w:rsidR="00C669F2" w:rsidRPr="0001571C" w:rsidRDefault="00C669F2" w:rsidP="00C669F2">
            <w:pPr>
              <w:pStyle w:val="ListParagraph"/>
              <w:widowControl/>
              <w:numPr>
                <w:ilvl w:val="0"/>
                <w:numId w:val="573"/>
              </w:numPr>
              <w:autoSpaceDE/>
              <w:autoSpaceDN/>
              <w:spacing w:line="259" w:lineRule="auto"/>
              <w:contextualSpacing/>
              <w:rPr>
                <w:rFonts w:ascii="Times New Roman" w:hAnsi="Times New Roman" w:cs="Times New Roman"/>
                <w:bCs/>
                <w:spacing w:val="-5"/>
              </w:rPr>
            </w:pPr>
            <w:r w:rsidRPr="0001571C">
              <w:rPr>
                <w:rFonts w:ascii="Times New Roman" w:hAnsi="Times New Roman" w:cs="Times New Roman"/>
                <w:bCs/>
                <w:spacing w:val="-5"/>
              </w:rPr>
              <w:t>I can query and report on financial information by the employer or member to include all appropriate financial data (ex. amounts paid, amounts outstanding, interest adjustments, etc.)</w:t>
            </w:r>
          </w:p>
          <w:p w14:paraId="4DC478A4" w14:textId="054FFE80" w:rsidR="00C669F2" w:rsidRPr="0001571C" w:rsidRDefault="00C669F2" w:rsidP="00C669F2">
            <w:pPr>
              <w:pStyle w:val="ListParagraph"/>
              <w:widowControl/>
              <w:numPr>
                <w:ilvl w:val="0"/>
                <w:numId w:val="573"/>
              </w:numPr>
              <w:autoSpaceDE/>
              <w:autoSpaceDN/>
              <w:spacing w:line="259" w:lineRule="auto"/>
              <w:contextualSpacing/>
              <w:rPr>
                <w:rFonts w:ascii="Times New Roman" w:hAnsi="Times New Roman" w:cs="Times New Roman"/>
              </w:rPr>
            </w:pPr>
            <w:r w:rsidRPr="0001571C">
              <w:rPr>
                <w:rFonts w:ascii="Times New Roman" w:hAnsi="Times New Roman" w:cs="Times New Roman"/>
                <w:bCs/>
                <w:spacing w:val="-5"/>
              </w:rPr>
              <w:t xml:space="preserve">I can run a year-end membership statistic report for </w:t>
            </w:r>
            <w:r w:rsidR="005629BA">
              <w:rPr>
                <w:rFonts w:ascii="Times New Roman" w:hAnsi="Times New Roman" w:cs="Times New Roman"/>
                <w:bCs/>
                <w:spacing w:val="-5"/>
              </w:rPr>
              <w:t>P</w:t>
            </w:r>
            <w:r w:rsidRPr="0001571C">
              <w:rPr>
                <w:rFonts w:ascii="Times New Roman" w:hAnsi="Times New Roman" w:cs="Times New Roman"/>
                <w:bCs/>
                <w:spacing w:val="-5"/>
              </w:rPr>
              <w:t>AFR and/or GASB reporting</w:t>
            </w:r>
          </w:p>
        </w:tc>
        <w:tc>
          <w:tcPr>
            <w:tcW w:w="1276" w:type="dxa"/>
            <w:tcBorders>
              <w:top w:val="single" w:sz="4" w:space="0" w:color="auto"/>
              <w:left w:val="nil"/>
              <w:bottom w:val="single" w:sz="4" w:space="0" w:color="auto"/>
              <w:right w:val="single" w:sz="4" w:space="0" w:color="auto"/>
            </w:tcBorders>
            <w:shd w:val="clear" w:color="auto" w:fill="auto"/>
          </w:tcPr>
          <w:p w14:paraId="05551169"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270C67AB" w14:textId="77777777" w:rsidR="00C669F2" w:rsidRDefault="00646C6D" w:rsidP="00C669F2">
            <w:pPr>
              <w:rPr>
                <w:sz w:val="20"/>
              </w:rPr>
            </w:pPr>
            <w:sdt>
              <w:sdtPr>
                <w:rPr>
                  <w:sz w:val="20"/>
                </w:rPr>
                <w:id w:val="-104622260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6CA5E144" w14:textId="21F1E0EB" w:rsidR="00C669F2" w:rsidRPr="004920F1" w:rsidRDefault="00646C6D" w:rsidP="00C669F2">
            <w:sdt>
              <w:sdtPr>
                <w:rPr>
                  <w:sz w:val="20"/>
                </w:rPr>
                <w:id w:val="-52317990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74E4A06" w14:textId="77777777" w:rsidR="00C669F2" w:rsidRDefault="00646C6D" w:rsidP="00C669F2">
            <w:sdt>
              <w:sdtPr>
                <w:rPr>
                  <w:sz w:val="20"/>
                </w:rPr>
                <w:id w:val="132416470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17A99EC" w14:textId="77777777" w:rsidR="00C669F2" w:rsidRDefault="00646C6D" w:rsidP="00C669F2">
            <w:sdt>
              <w:sdtPr>
                <w:rPr>
                  <w:sz w:val="20"/>
                </w:rPr>
                <w:id w:val="-20726214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076FF976" w14:textId="77777777" w:rsidR="00C669F2" w:rsidRDefault="00646C6D" w:rsidP="00C669F2">
            <w:sdt>
              <w:sdtPr>
                <w:rPr>
                  <w:sz w:val="20"/>
                </w:rPr>
                <w:id w:val="-133698513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DC1C7C1" w14:textId="77777777" w:rsidR="00C669F2" w:rsidRDefault="00646C6D" w:rsidP="00C669F2">
            <w:sdt>
              <w:sdtPr>
                <w:rPr>
                  <w:sz w:val="20"/>
                </w:rPr>
                <w:id w:val="40195643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2B8996DA" w14:textId="3E19378A" w:rsidR="00C669F2" w:rsidRPr="004920F1" w:rsidRDefault="00646C6D" w:rsidP="00C669F2">
            <w:sdt>
              <w:sdtPr>
                <w:rPr>
                  <w:sz w:val="20"/>
                </w:rPr>
                <w:id w:val="-177385079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DF692C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7F50F21" w14:textId="77777777" w:rsidR="00C669F2" w:rsidRPr="002B62E0" w:rsidRDefault="00C669F2" w:rsidP="00C669F2">
            <w:pPr>
              <w:rPr>
                <w:bCs/>
                <w:spacing w:val="-5"/>
              </w:rPr>
            </w:pPr>
            <w:r w:rsidRPr="002B62E0">
              <w:t>25.004</w:t>
            </w:r>
          </w:p>
        </w:tc>
        <w:tc>
          <w:tcPr>
            <w:tcW w:w="1417" w:type="dxa"/>
            <w:tcBorders>
              <w:top w:val="single" w:sz="4" w:space="0" w:color="auto"/>
              <w:left w:val="nil"/>
              <w:bottom w:val="single" w:sz="4" w:space="0" w:color="auto"/>
              <w:right w:val="single" w:sz="4" w:space="0" w:color="auto"/>
            </w:tcBorders>
          </w:tcPr>
          <w:p w14:paraId="3F526318" w14:textId="77777777" w:rsidR="00C669F2" w:rsidRPr="004920F1" w:rsidRDefault="00C669F2" w:rsidP="00C669F2">
            <w:r w:rsidRPr="004920F1">
              <w:rPr>
                <w:bCs/>
                <w:spacing w:val="-5"/>
              </w:rPr>
              <w:t>Annual Financial Report and Audit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6B05E18" w14:textId="77777777" w:rsidR="00C669F2" w:rsidRPr="004920F1" w:rsidRDefault="00C669F2" w:rsidP="00C669F2">
            <w:r>
              <w:t>General ledger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169868" w14:textId="77777777" w:rsidR="00C669F2" w:rsidRPr="004920F1" w:rsidRDefault="00C669F2" w:rsidP="00C669F2">
            <w:r w:rsidRPr="004920F1">
              <w:rPr>
                <w:bCs/>
                <w:spacing w:val="-5"/>
              </w:rPr>
              <w:t>GL accountant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E1B7E1" w14:textId="77777777" w:rsidR="00C669F2" w:rsidRPr="004920F1" w:rsidRDefault="00C669F2" w:rsidP="00C669F2">
            <w:pPr>
              <w:rPr>
                <w:bCs/>
                <w:spacing w:val="-5"/>
              </w:rPr>
            </w:pPr>
            <w:r w:rsidRPr="004920F1">
              <w:rPr>
                <w:bCs/>
                <w:spacing w:val="-5"/>
              </w:rPr>
              <w:t>I want to be able to enter corrections or adjustments to financial transactions in SHARE</w:t>
            </w:r>
          </w:p>
          <w:p w14:paraId="1658145F" w14:textId="77777777" w:rsidR="00C669F2" w:rsidRPr="004920F1" w:rsidRDefault="00C669F2" w:rsidP="00C669F2">
            <w:r w:rsidRPr="004920F1">
              <w:rPr>
                <w:bCs/>
                <w:spacing w:val="-5"/>
              </w:rPr>
              <w:t>So that account information in SHARE is accurate.</w:t>
            </w:r>
          </w:p>
        </w:tc>
        <w:tc>
          <w:tcPr>
            <w:tcW w:w="4819" w:type="dxa"/>
            <w:tcBorders>
              <w:top w:val="single" w:sz="4" w:space="0" w:color="auto"/>
              <w:left w:val="nil"/>
              <w:bottom w:val="single" w:sz="4" w:space="0" w:color="auto"/>
              <w:right w:val="single" w:sz="4" w:space="0" w:color="auto"/>
            </w:tcBorders>
            <w:shd w:val="clear" w:color="auto" w:fill="auto"/>
          </w:tcPr>
          <w:p w14:paraId="4C124DFD" w14:textId="77777777" w:rsidR="00C669F2" w:rsidRPr="004920F1" w:rsidRDefault="00C669F2" w:rsidP="00C669F2">
            <w:pPr>
              <w:rPr>
                <w:bCs/>
                <w:spacing w:val="-5"/>
              </w:rPr>
            </w:pPr>
            <w:r w:rsidRPr="004920F1">
              <w:rPr>
                <w:bCs/>
                <w:spacing w:val="-5"/>
              </w:rPr>
              <w:t>I will be satisfied when:</w:t>
            </w:r>
          </w:p>
          <w:p w14:paraId="7546B5B4" w14:textId="77777777" w:rsidR="00C669F2" w:rsidRPr="0001571C" w:rsidRDefault="00C669F2" w:rsidP="00C669F2">
            <w:pPr>
              <w:pStyle w:val="ListParagraph"/>
              <w:widowControl/>
              <w:numPr>
                <w:ilvl w:val="0"/>
                <w:numId w:val="574"/>
              </w:numPr>
              <w:autoSpaceDE/>
              <w:autoSpaceDN/>
              <w:spacing w:line="259" w:lineRule="auto"/>
              <w:ind w:left="740"/>
              <w:contextualSpacing/>
              <w:rPr>
                <w:rFonts w:ascii="Times New Roman" w:hAnsi="Times New Roman" w:cs="Times New Roman"/>
                <w:bCs/>
                <w:spacing w:val="-5"/>
              </w:rPr>
            </w:pPr>
            <w:r w:rsidRPr="0001571C">
              <w:rPr>
                <w:rFonts w:ascii="Times New Roman" w:hAnsi="Times New Roman" w:cs="Times New Roman"/>
                <w:bCs/>
                <w:spacing w:val="-5"/>
              </w:rPr>
              <w:t>NMERB users can enter adjusting financial transactions to employer and member accounts, as required</w:t>
            </w:r>
          </w:p>
          <w:p w14:paraId="34B5AF94" w14:textId="77777777" w:rsidR="00C669F2" w:rsidRPr="0001571C" w:rsidRDefault="00C669F2" w:rsidP="00C669F2">
            <w:pPr>
              <w:pStyle w:val="ListParagraph"/>
              <w:widowControl/>
              <w:numPr>
                <w:ilvl w:val="0"/>
                <w:numId w:val="575"/>
              </w:numPr>
              <w:autoSpaceDE/>
              <w:autoSpaceDN/>
              <w:spacing w:line="259" w:lineRule="auto"/>
              <w:ind w:left="1100"/>
              <w:contextualSpacing/>
              <w:rPr>
                <w:rFonts w:ascii="Times New Roman" w:hAnsi="Times New Roman" w:cs="Times New Roman"/>
              </w:rPr>
            </w:pPr>
            <w:r w:rsidRPr="0001571C">
              <w:rPr>
                <w:rFonts w:ascii="Times New Roman" w:hAnsi="Times New Roman" w:cs="Times New Roman"/>
                <w:bCs/>
                <w:spacing w:val="-5"/>
              </w:rPr>
              <w:t>The transaction date may be in the past</w:t>
            </w:r>
          </w:p>
        </w:tc>
        <w:tc>
          <w:tcPr>
            <w:tcW w:w="1276" w:type="dxa"/>
            <w:tcBorders>
              <w:top w:val="single" w:sz="4" w:space="0" w:color="auto"/>
              <w:left w:val="nil"/>
              <w:bottom w:val="single" w:sz="4" w:space="0" w:color="auto"/>
              <w:right w:val="single" w:sz="4" w:space="0" w:color="auto"/>
            </w:tcBorders>
            <w:shd w:val="clear" w:color="auto" w:fill="auto"/>
          </w:tcPr>
          <w:p w14:paraId="391D9DE7"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68748FDB" w14:textId="77777777" w:rsidR="00C669F2" w:rsidRDefault="00646C6D" w:rsidP="00C669F2">
            <w:pPr>
              <w:rPr>
                <w:sz w:val="20"/>
              </w:rPr>
            </w:pPr>
            <w:sdt>
              <w:sdtPr>
                <w:rPr>
                  <w:sz w:val="20"/>
                </w:rPr>
                <w:id w:val="-171456936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04CF54CC" w14:textId="5ABFC5E2" w:rsidR="00C669F2" w:rsidRPr="004920F1" w:rsidRDefault="00646C6D" w:rsidP="00C669F2">
            <w:sdt>
              <w:sdtPr>
                <w:rPr>
                  <w:sz w:val="20"/>
                </w:rPr>
                <w:id w:val="94412404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A175C93" w14:textId="77777777" w:rsidR="00C669F2" w:rsidRDefault="00646C6D" w:rsidP="00C669F2">
            <w:sdt>
              <w:sdtPr>
                <w:rPr>
                  <w:sz w:val="20"/>
                </w:rPr>
                <w:id w:val="61827380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3D473557" w14:textId="77777777" w:rsidR="00C669F2" w:rsidRDefault="00646C6D" w:rsidP="00C669F2">
            <w:sdt>
              <w:sdtPr>
                <w:rPr>
                  <w:sz w:val="20"/>
                </w:rPr>
                <w:id w:val="108618227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6FD61E73" w14:textId="77777777" w:rsidR="00C669F2" w:rsidRDefault="00646C6D" w:rsidP="00C669F2">
            <w:sdt>
              <w:sdtPr>
                <w:rPr>
                  <w:sz w:val="20"/>
                </w:rPr>
                <w:id w:val="7278155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045B0570" w14:textId="77777777" w:rsidR="00C669F2" w:rsidRDefault="00646C6D" w:rsidP="00C669F2">
            <w:sdt>
              <w:sdtPr>
                <w:rPr>
                  <w:sz w:val="20"/>
                </w:rPr>
                <w:id w:val="-101521509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403F784A" w14:textId="32EC3D48" w:rsidR="00C669F2" w:rsidRPr="004920F1" w:rsidRDefault="00646C6D" w:rsidP="00C669F2">
            <w:sdt>
              <w:sdtPr>
                <w:rPr>
                  <w:sz w:val="20"/>
                </w:rPr>
                <w:id w:val="180435502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7F374F25"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769218C" w14:textId="77777777" w:rsidR="00C669F2" w:rsidRPr="002B62E0" w:rsidRDefault="00C669F2" w:rsidP="00C669F2">
            <w:pPr>
              <w:rPr>
                <w:bCs/>
                <w:spacing w:val="-5"/>
              </w:rPr>
            </w:pPr>
            <w:r w:rsidRPr="002B62E0">
              <w:t>25.005</w:t>
            </w:r>
          </w:p>
        </w:tc>
        <w:tc>
          <w:tcPr>
            <w:tcW w:w="1417" w:type="dxa"/>
            <w:tcBorders>
              <w:top w:val="single" w:sz="4" w:space="0" w:color="auto"/>
              <w:left w:val="nil"/>
              <w:bottom w:val="single" w:sz="4" w:space="0" w:color="auto"/>
              <w:right w:val="single" w:sz="4" w:space="0" w:color="auto"/>
            </w:tcBorders>
          </w:tcPr>
          <w:p w14:paraId="7738E879" w14:textId="77777777" w:rsidR="00C669F2" w:rsidRPr="004920F1" w:rsidRDefault="00C669F2" w:rsidP="00C669F2">
            <w:r w:rsidRPr="004920F1">
              <w:rPr>
                <w:bCs/>
                <w:spacing w:val="-5"/>
              </w:rPr>
              <w:t>Annual Financial Report and Audit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D3B6A62" w14:textId="77777777" w:rsidR="00C669F2" w:rsidRPr="004920F1" w:rsidRDefault="00C669F2" w:rsidP="00C669F2">
            <w:r>
              <w:t>General ledger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B6D1854" w14:textId="77777777" w:rsidR="00C669F2" w:rsidRPr="004920F1" w:rsidRDefault="00C669F2" w:rsidP="00C669F2">
            <w:r w:rsidRPr="004920F1">
              <w:rPr>
                <w:bCs/>
                <w:spacing w:val="-5"/>
              </w:rPr>
              <w:t>Payroll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34B297B" w14:textId="77777777" w:rsidR="00C669F2" w:rsidRPr="004920F1" w:rsidRDefault="00C669F2" w:rsidP="00C669F2">
            <w:pPr>
              <w:rPr>
                <w:bCs/>
                <w:spacing w:val="-5"/>
              </w:rPr>
            </w:pPr>
            <w:r w:rsidRPr="004920F1">
              <w:rPr>
                <w:bCs/>
                <w:spacing w:val="-5"/>
              </w:rPr>
              <w:t>I want to be able to enter corrections or adjustments to financial transactions on the system</w:t>
            </w:r>
          </w:p>
          <w:p w14:paraId="65831ACA" w14:textId="77777777" w:rsidR="00C669F2" w:rsidRPr="004920F1" w:rsidRDefault="00C669F2" w:rsidP="00C669F2">
            <w:r w:rsidRPr="004920F1">
              <w:rPr>
                <w:bCs/>
                <w:spacing w:val="-5"/>
              </w:rPr>
              <w:t>So that account information on the system is accurate.</w:t>
            </w:r>
          </w:p>
        </w:tc>
        <w:tc>
          <w:tcPr>
            <w:tcW w:w="4819" w:type="dxa"/>
            <w:tcBorders>
              <w:top w:val="single" w:sz="4" w:space="0" w:color="auto"/>
              <w:left w:val="nil"/>
              <w:bottom w:val="single" w:sz="4" w:space="0" w:color="auto"/>
              <w:right w:val="single" w:sz="4" w:space="0" w:color="auto"/>
            </w:tcBorders>
            <w:shd w:val="clear" w:color="auto" w:fill="auto"/>
          </w:tcPr>
          <w:p w14:paraId="71A79FAE" w14:textId="77777777" w:rsidR="00C669F2" w:rsidRPr="004920F1" w:rsidRDefault="00C669F2" w:rsidP="00C669F2">
            <w:pPr>
              <w:rPr>
                <w:bCs/>
                <w:spacing w:val="-5"/>
              </w:rPr>
            </w:pPr>
            <w:r w:rsidRPr="004920F1">
              <w:rPr>
                <w:bCs/>
                <w:spacing w:val="-5"/>
              </w:rPr>
              <w:t>I will be satisfied when:</w:t>
            </w:r>
          </w:p>
          <w:p w14:paraId="46A5D06B" w14:textId="77777777" w:rsidR="00C669F2" w:rsidRPr="0001571C" w:rsidRDefault="00C669F2" w:rsidP="00C669F2">
            <w:pPr>
              <w:pStyle w:val="ListParagraph"/>
              <w:widowControl/>
              <w:numPr>
                <w:ilvl w:val="0"/>
                <w:numId w:val="574"/>
              </w:numPr>
              <w:autoSpaceDE/>
              <w:autoSpaceDN/>
              <w:spacing w:line="259" w:lineRule="auto"/>
              <w:ind w:left="740"/>
              <w:contextualSpacing/>
              <w:rPr>
                <w:rFonts w:ascii="Times New Roman" w:hAnsi="Times New Roman" w:cs="Times New Roman"/>
                <w:bCs/>
                <w:spacing w:val="-5"/>
              </w:rPr>
            </w:pPr>
            <w:r w:rsidRPr="0001571C">
              <w:rPr>
                <w:rFonts w:ascii="Times New Roman" w:hAnsi="Times New Roman" w:cs="Times New Roman"/>
                <w:bCs/>
                <w:spacing w:val="-5"/>
              </w:rPr>
              <w:t>NMERB users can enter adjusting financial transactions to employer and member accounts, as required</w:t>
            </w:r>
          </w:p>
          <w:p w14:paraId="62397C99" w14:textId="77777777" w:rsidR="00C669F2" w:rsidRPr="0001571C" w:rsidRDefault="00C669F2" w:rsidP="00C669F2">
            <w:pPr>
              <w:pStyle w:val="ListParagraph"/>
              <w:widowControl/>
              <w:numPr>
                <w:ilvl w:val="0"/>
                <w:numId w:val="575"/>
              </w:numPr>
              <w:autoSpaceDE/>
              <w:autoSpaceDN/>
              <w:spacing w:line="259" w:lineRule="auto"/>
              <w:ind w:left="1080"/>
              <w:contextualSpacing/>
              <w:rPr>
                <w:rFonts w:ascii="Times New Roman" w:hAnsi="Times New Roman" w:cs="Times New Roman"/>
                <w:bCs/>
                <w:spacing w:val="-5"/>
              </w:rPr>
            </w:pPr>
            <w:r w:rsidRPr="0001571C">
              <w:rPr>
                <w:rFonts w:ascii="Times New Roman" w:hAnsi="Times New Roman" w:cs="Times New Roman"/>
                <w:bCs/>
                <w:spacing w:val="-5"/>
              </w:rPr>
              <w:t>The transaction date may be in the past</w:t>
            </w:r>
          </w:p>
          <w:p w14:paraId="526DF0B8" w14:textId="77777777" w:rsidR="00C669F2" w:rsidRPr="0001571C" w:rsidRDefault="00C669F2" w:rsidP="00C669F2">
            <w:pPr>
              <w:pStyle w:val="ListParagraph"/>
              <w:widowControl/>
              <w:numPr>
                <w:ilvl w:val="0"/>
                <w:numId w:val="576"/>
              </w:numPr>
              <w:autoSpaceDE/>
              <w:autoSpaceDN/>
              <w:spacing w:line="259" w:lineRule="auto"/>
              <w:contextualSpacing/>
              <w:rPr>
                <w:rFonts w:ascii="Times New Roman" w:hAnsi="Times New Roman" w:cs="Times New Roman"/>
                <w:bCs/>
                <w:spacing w:val="-5"/>
              </w:rPr>
            </w:pPr>
            <w:r w:rsidRPr="0001571C">
              <w:rPr>
                <w:rFonts w:ascii="Times New Roman" w:hAnsi="Times New Roman" w:cs="Times New Roman"/>
                <w:bCs/>
                <w:spacing w:val="-5"/>
              </w:rPr>
              <w:t>The system automatically recalculates the corresponding balances</w:t>
            </w:r>
          </w:p>
          <w:p w14:paraId="5EB89557" w14:textId="77777777" w:rsidR="00C669F2" w:rsidRPr="0001571C" w:rsidRDefault="00C669F2" w:rsidP="00C669F2">
            <w:pPr>
              <w:pStyle w:val="ListParagraph"/>
              <w:widowControl/>
              <w:numPr>
                <w:ilvl w:val="0"/>
                <w:numId w:val="576"/>
              </w:numPr>
              <w:autoSpaceDE/>
              <w:autoSpaceDN/>
              <w:spacing w:line="259" w:lineRule="auto"/>
              <w:contextualSpacing/>
              <w:rPr>
                <w:rFonts w:ascii="Times New Roman" w:hAnsi="Times New Roman" w:cs="Times New Roman"/>
              </w:rPr>
            </w:pPr>
            <w:r w:rsidRPr="0001571C">
              <w:rPr>
                <w:rFonts w:ascii="Times New Roman" w:hAnsi="Times New Roman" w:cs="Times New Roman"/>
                <w:bCs/>
                <w:spacing w:val="-5"/>
              </w:rPr>
              <w:t>The system creates corresponding GL transaction for the corrections/adjustments</w:t>
            </w:r>
          </w:p>
        </w:tc>
        <w:tc>
          <w:tcPr>
            <w:tcW w:w="1276" w:type="dxa"/>
            <w:tcBorders>
              <w:top w:val="single" w:sz="4" w:space="0" w:color="auto"/>
              <w:left w:val="nil"/>
              <w:bottom w:val="single" w:sz="4" w:space="0" w:color="auto"/>
              <w:right w:val="single" w:sz="4" w:space="0" w:color="auto"/>
            </w:tcBorders>
            <w:shd w:val="clear" w:color="auto" w:fill="auto"/>
          </w:tcPr>
          <w:p w14:paraId="6A4603EB"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2BF7B159" w14:textId="77777777" w:rsidR="00C669F2" w:rsidRDefault="00646C6D" w:rsidP="00C669F2">
            <w:pPr>
              <w:rPr>
                <w:sz w:val="20"/>
              </w:rPr>
            </w:pPr>
            <w:sdt>
              <w:sdtPr>
                <w:rPr>
                  <w:sz w:val="20"/>
                </w:rPr>
                <w:id w:val="-206964537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673D0FD0" w14:textId="585B7407" w:rsidR="00C669F2" w:rsidRPr="004920F1" w:rsidRDefault="00646C6D" w:rsidP="00C669F2">
            <w:sdt>
              <w:sdtPr>
                <w:rPr>
                  <w:sz w:val="20"/>
                </w:rPr>
                <w:id w:val="-119923601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77F226F" w14:textId="77777777" w:rsidR="00C669F2" w:rsidRDefault="00646C6D" w:rsidP="00C669F2">
            <w:sdt>
              <w:sdtPr>
                <w:rPr>
                  <w:sz w:val="20"/>
                </w:rPr>
                <w:id w:val="169911876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358D9C2" w14:textId="77777777" w:rsidR="00C669F2" w:rsidRDefault="00646C6D" w:rsidP="00C669F2">
            <w:sdt>
              <w:sdtPr>
                <w:rPr>
                  <w:sz w:val="20"/>
                </w:rPr>
                <w:id w:val="-102139508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32A6D4B9" w14:textId="77777777" w:rsidR="00C669F2" w:rsidRDefault="00646C6D" w:rsidP="00C669F2">
            <w:sdt>
              <w:sdtPr>
                <w:rPr>
                  <w:sz w:val="20"/>
                </w:rPr>
                <w:id w:val="-141484968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453B90C1" w14:textId="77777777" w:rsidR="00C669F2" w:rsidRDefault="00646C6D" w:rsidP="00C669F2">
            <w:sdt>
              <w:sdtPr>
                <w:rPr>
                  <w:sz w:val="20"/>
                </w:rPr>
                <w:id w:val="-104752997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B113BFE" w14:textId="192D03E6" w:rsidR="00C669F2" w:rsidRPr="004920F1" w:rsidRDefault="00646C6D" w:rsidP="00C669F2">
            <w:sdt>
              <w:sdtPr>
                <w:rPr>
                  <w:sz w:val="20"/>
                </w:rPr>
                <w:id w:val="66073052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71EB818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7E43069" w14:textId="77777777" w:rsidR="00C669F2" w:rsidRPr="002B62E0" w:rsidRDefault="00C669F2" w:rsidP="00C669F2">
            <w:pPr>
              <w:rPr>
                <w:bCs/>
                <w:spacing w:val="-5"/>
              </w:rPr>
            </w:pPr>
            <w:r w:rsidRPr="002B62E0">
              <w:t>25.006</w:t>
            </w:r>
          </w:p>
        </w:tc>
        <w:tc>
          <w:tcPr>
            <w:tcW w:w="1417" w:type="dxa"/>
            <w:tcBorders>
              <w:top w:val="single" w:sz="4" w:space="0" w:color="auto"/>
              <w:left w:val="nil"/>
              <w:bottom w:val="single" w:sz="4" w:space="0" w:color="auto"/>
              <w:right w:val="single" w:sz="4" w:space="0" w:color="auto"/>
            </w:tcBorders>
          </w:tcPr>
          <w:p w14:paraId="5821EA42" w14:textId="77777777" w:rsidR="00C669F2" w:rsidRPr="004920F1" w:rsidRDefault="00C669F2" w:rsidP="00C669F2">
            <w:r w:rsidRPr="004920F1">
              <w:rPr>
                <w:bCs/>
                <w:spacing w:val="-5"/>
              </w:rPr>
              <w:t>Annual Financial Report and Audit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24D612" w14:textId="77777777" w:rsidR="00C669F2" w:rsidRPr="004920F1" w:rsidRDefault="00C669F2" w:rsidP="00C669F2">
            <w:r>
              <w:t>Audit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8354031"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EC4E80"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0AAED414" w14:textId="77777777" w:rsidR="00C669F2" w:rsidRDefault="00C669F2" w:rsidP="00C669F2">
            <w:pPr>
              <w:rPr>
                <w:bCs/>
                <w:spacing w:val="-5"/>
              </w:rPr>
            </w:pPr>
            <w:r w:rsidRPr="004920F1">
              <w:rPr>
                <w:bCs/>
                <w:spacing w:val="-5"/>
              </w:rPr>
              <w:t>The system stores audit trail information such as NMERB user/processor and access rights, system date/time stamp for processed transactions, change history, etc.</w:t>
            </w:r>
          </w:p>
          <w:p w14:paraId="668183A6" w14:textId="77777777" w:rsidR="00150C57" w:rsidRDefault="00150C57" w:rsidP="00C669F2">
            <w:pPr>
              <w:rPr>
                <w:bCs/>
                <w:spacing w:val="-5"/>
              </w:rPr>
            </w:pPr>
          </w:p>
          <w:p w14:paraId="0D8C4EE8" w14:textId="700AB9A9" w:rsidR="00150C57" w:rsidRPr="004920F1" w:rsidRDefault="00150C57" w:rsidP="00C669F2"/>
        </w:tc>
        <w:tc>
          <w:tcPr>
            <w:tcW w:w="1276" w:type="dxa"/>
            <w:tcBorders>
              <w:top w:val="single" w:sz="4" w:space="0" w:color="auto"/>
              <w:left w:val="nil"/>
              <w:bottom w:val="single" w:sz="4" w:space="0" w:color="auto"/>
              <w:right w:val="single" w:sz="4" w:space="0" w:color="auto"/>
            </w:tcBorders>
            <w:shd w:val="clear" w:color="auto" w:fill="auto"/>
          </w:tcPr>
          <w:p w14:paraId="5ABBDBEB"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6EFB427A" w14:textId="77777777" w:rsidR="00C669F2" w:rsidRDefault="00646C6D" w:rsidP="00C669F2">
            <w:pPr>
              <w:rPr>
                <w:sz w:val="20"/>
              </w:rPr>
            </w:pPr>
            <w:sdt>
              <w:sdtPr>
                <w:rPr>
                  <w:sz w:val="20"/>
                </w:rPr>
                <w:id w:val="156483388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596E1B79" w14:textId="38323DCE" w:rsidR="00C669F2" w:rsidRPr="004920F1" w:rsidRDefault="00646C6D" w:rsidP="00C669F2">
            <w:sdt>
              <w:sdtPr>
                <w:rPr>
                  <w:sz w:val="20"/>
                </w:rPr>
                <w:id w:val="29634097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A79C87F" w14:textId="77777777" w:rsidR="00C669F2" w:rsidRDefault="00646C6D" w:rsidP="00C669F2">
            <w:sdt>
              <w:sdtPr>
                <w:rPr>
                  <w:sz w:val="20"/>
                </w:rPr>
                <w:id w:val="13885114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2D0DA6F9" w14:textId="77777777" w:rsidR="00C669F2" w:rsidRDefault="00646C6D" w:rsidP="00C669F2">
            <w:sdt>
              <w:sdtPr>
                <w:rPr>
                  <w:sz w:val="20"/>
                </w:rPr>
                <w:id w:val="207847759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FCB7B97" w14:textId="77777777" w:rsidR="00C669F2" w:rsidRDefault="00646C6D" w:rsidP="00C669F2">
            <w:sdt>
              <w:sdtPr>
                <w:rPr>
                  <w:sz w:val="20"/>
                </w:rPr>
                <w:id w:val="-126922715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3C514797" w14:textId="77777777" w:rsidR="00C669F2" w:rsidRDefault="00646C6D" w:rsidP="00C669F2">
            <w:sdt>
              <w:sdtPr>
                <w:rPr>
                  <w:sz w:val="20"/>
                </w:rPr>
                <w:id w:val="-115090019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73F0A4B4" w14:textId="15344FE3" w:rsidR="00C669F2" w:rsidRPr="004920F1" w:rsidRDefault="00646C6D" w:rsidP="00C669F2">
            <w:sdt>
              <w:sdtPr>
                <w:rPr>
                  <w:sz w:val="20"/>
                </w:rPr>
                <w:id w:val="156245177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0263FB16"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2D506DC" w14:textId="77777777" w:rsidR="00C669F2" w:rsidRPr="002B62E0" w:rsidRDefault="00C669F2" w:rsidP="00C669F2">
            <w:pPr>
              <w:rPr>
                <w:bCs/>
                <w:spacing w:val="-5"/>
              </w:rPr>
            </w:pPr>
            <w:r w:rsidRPr="002B62E0">
              <w:lastRenderedPageBreak/>
              <w:t>25.007</w:t>
            </w:r>
          </w:p>
        </w:tc>
        <w:tc>
          <w:tcPr>
            <w:tcW w:w="1417" w:type="dxa"/>
            <w:tcBorders>
              <w:top w:val="single" w:sz="4" w:space="0" w:color="auto"/>
              <w:left w:val="nil"/>
              <w:bottom w:val="single" w:sz="4" w:space="0" w:color="auto"/>
              <w:right w:val="single" w:sz="4" w:space="0" w:color="auto"/>
            </w:tcBorders>
          </w:tcPr>
          <w:p w14:paraId="717518A2" w14:textId="77777777" w:rsidR="00C669F2" w:rsidRPr="004920F1" w:rsidRDefault="00C669F2" w:rsidP="00C669F2">
            <w:r w:rsidRPr="004920F1">
              <w:rPr>
                <w:bCs/>
                <w:spacing w:val="-5"/>
              </w:rPr>
              <w:t>Annual Financial Report and Audit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43F02A7" w14:textId="77777777" w:rsidR="00C669F2" w:rsidRPr="004920F1" w:rsidRDefault="00C669F2" w:rsidP="00C669F2">
            <w:r>
              <w:t>General ledger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55879F"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C40DF7E"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7FCA9AA5" w14:textId="77777777" w:rsidR="00C669F2" w:rsidRPr="004920F1" w:rsidRDefault="00C669F2" w:rsidP="00C669F2">
            <w:r w:rsidRPr="004920F1">
              <w:rPr>
                <w:bCs/>
                <w:spacing w:val="-5"/>
              </w:rPr>
              <w:t>The system will automatically create debit/credit transactions to the general ledger for corrections in reported data with appropriate audit trail.</w:t>
            </w:r>
          </w:p>
        </w:tc>
        <w:tc>
          <w:tcPr>
            <w:tcW w:w="1276" w:type="dxa"/>
            <w:tcBorders>
              <w:top w:val="single" w:sz="4" w:space="0" w:color="auto"/>
              <w:left w:val="nil"/>
              <w:bottom w:val="single" w:sz="4" w:space="0" w:color="auto"/>
              <w:right w:val="single" w:sz="4" w:space="0" w:color="auto"/>
            </w:tcBorders>
            <w:shd w:val="clear" w:color="auto" w:fill="auto"/>
          </w:tcPr>
          <w:p w14:paraId="1A9B9CC9"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12E97DC0" w14:textId="77777777" w:rsidR="00C669F2" w:rsidRDefault="00646C6D" w:rsidP="00C669F2">
            <w:pPr>
              <w:rPr>
                <w:sz w:val="20"/>
              </w:rPr>
            </w:pPr>
            <w:sdt>
              <w:sdtPr>
                <w:rPr>
                  <w:sz w:val="20"/>
                </w:rPr>
                <w:id w:val="146307020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374CCC0C" w14:textId="2289F0C4" w:rsidR="00C669F2" w:rsidRPr="004920F1" w:rsidRDefault="00646C6D" w:rsidP="00C669F2">
            <w:sdt>
              <w:sdtPr>
                <w:rPr>
                  <w:sz w:val="20"/>
                </w:rPr>
                <w:id w:val="-50845180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0E643A8" w14:textId="77777777" w:rsidR="00C669F2" w:rsidRDefault="00646C6D" w:rsidP="00C669F2">
            <w:sdt>
              <w:sdtPr>
                <w:rPr>
                  <w:sz w:val="20"/>
                </w:rPr>
                <w:id w:val="-141530658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3CBE3D34" w14:textId="77777777" w:rsidR="00C669F2" w:rsidRDefault="00646C6D" w:rsidP="00C669F2">
            <w:sdt>
              <w:sdtPr>
                <w:rPr>
                  <w:sz w:val="20"/>
                </w:rPr>
                <w:id w:val="206652007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693EBE11" w14:textId="77777777" w:rsidR="00C669F2" w:rsidRDefault="00646C6D" w:rsidP="00C669F2">
            <w:sdt>
              <w:sdtPr>
                <w:rPr>
                  <w:sz w:val="20"/>
                </w:rPr>
                <w:id w:val="205025964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270E8BA3" w14:textId="77777777" w:rsidR="00C669F2" w:rsidRDefault="00646C6D" w:rsidP="00C669F2">
            <w:sdt>
              <w:sdtPr>
                <w:rPr>
                  <w:sz w:val="20"/>
                </w:rPr>
                <w:id w:val="129179069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5EDA93C6" w14:textId="740FB08C" w:rsidR="00C669F2" w:rsidRPr="004920F1" w:rsidRDefault="00646C6D" w:rsidP="00C669F2">
            <w:sdt>
              <w:sdtPr>
                <w:rPr>
                  <w:sz w:val="20"/>
                </w:rPr>
                <w:id w:val="-192070450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594E71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0A41A89" w14:textId="77777777" w:rsidR="00C669F2" w:rsidRPr="002B62E0" w:rsidRDefault="00C669F2" w:rsidP="00C669F2">
            <w:pPr>
              <w:rPr>
                <w:bCs/>
                <w:spacing w:val="-5"/>
              </w:rPr>
            </w:pPr>
            <w:r w:rsidRPr="002B62E0">
              <w:t>25.008</w:t>
            </w:r>
          </w:p>
        </w:tc>
        <w:tc>
          <w:tcPr>
            <w:tcW w:w="1417" w:type="dxa"/>
            <w:tcBorders>
              <w:top w:val="single" w:sz="4" w:space="0" w:color="auto"/>
              <w:left w:val="nil"/>
              <w:bottom w:val="single" w:sz="4" w:space="0" w:color="auto"/>
              <w:right w:val="single" w:sz="4" w:space="0" w:color="auto"/>
            </w:tcBorders>
          </w:tcPr>
          <w:p w14:paraId="429AE5AB" w14:textId="77777777" w:rsidR="00C669F2" w:rsidRPr="004920F1" w:rsidRDefault="00C669F2" w:rsidP="00C669F2">
            <w:r w:rsidRPr="004920F1">
              <w:rPr>
                <w:bCs/>
                <w:spacing w:val="-5"/>
              </w:rPr>
              <w:t>Annual Financial Report and Audit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B69B12E"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BF064E"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B61BAF3"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5F4DC33C" w14:textId="77777777" w:rsidR="00C669F2" w:rsidRPr="004920F1" w:rsidRDefault="00C669F2" w:rsidP="00C669F2">
            <w:r w:rsidRPr="004920F1">
              <w:rPr>
                <w:bCs/>
                <w:spacing w:val="-5"/>
              </w:rPr>
              <w:t>The system will allow NMERB users to query and report on financial information by employer or member to include all appropriate financial data (ex. amounts paid, amounts outstanding, interest adjustments, etc.).</w:t>
            </w:r>
          </w:p>
        </w:tc>
        <w:tc>
          <w:tcPr>
            <w:tcW w:w="1276" w:type="dxa"/>
            <w:tcBorders>
              <w:top w:val="single" w:sz="4" w:space="0" w:color="auto"/>
              <w:left w:val="nil"/>
              <w:bottom w:val="single" w:sz="4" w:space="0" w:color="auto"/>
              <w:right w:val="single" w:sz="4" w:space="0" w:color="auto"/>
            </w:tcBorders>
            <w:shd w:val="clear" w:color="auto" w:fill="auto"/>
          </w:tcPr>
          <w:p w14:paraId="4547AF29"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18F4DDE1" w14:textId="77777777" w:rsidR="00C669F2" w:rsidRDefault="00646C6D" w:rsidP="00C669F2">
            <w:pPr>
              <w:rPr>
                <w:sz w:val="20"/>
              </w:rPr>
            </w:pPr>
            <w:sdt>
              <w:sdtPr>
                <w:rPr>
                  <w:sz w:val="20"/>
                </w:rPr>
                <w:id w:val="28778667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6BB9C9CE" w14:textId="04F0AD53" w:rsidR="00C669F2" w:rsidRPr="004920F1" w:rsidRDefault="00646C6D" w:rsidP="00C669F2">
            <w:sdt>
              <w:sdtPr>
                <w:rPr>
                  <w:sz w:val="20"/>
                </w:rPr>
                <w:id w:val="149576397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035FF8D" w14:textId="77777777" w:rsidR="00C669F2" w:rsidRDefault="00646C6D" w:rsidP="00C669F2">
            <w:sdt>
              <w:sdtPr>
                <w:rPr>
                  <w:sz w:val="20"/>
                </w:rPr>
                <w:id w:val="202913903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5299991E" w14:textId="77777777" w:rsidR="00C669F2" w:rsidRDefault="00646C6D" w:rsidP="00C669F2">
            <w:sdt>
              <w:sdtPr>
                <w:rPr>
                  <w:sz w:val="20"/>
                </w:rPr>
                <w:id w:val="92252620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6993E605" w14:textId="77777777" w:rsidR="00C669F2" w:rsidRDefault="00646C6D" w:rsidP="00C669F2">
            <w:sdt>
              <w:sdtPr>
                <w:rPr>
                  <w:sz w:val="20"/>
                </w:rPr>
                <w:id w:val="100640363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9EC2AA6" w14:textId="77777777" w:rsidR="00C669F2" w:rsidRDefault="00646C6D" w:rsidP="00C669F2">
            <w:sdt>
              <w:sdtPr>
                <w:rPr>
                  <w:sz w:val="20"/>
                </w:rPr>
                <w:id w:val="77067181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6A1793FB" w14:textId="242D2488" w:rsidR="00C669F2" w:rsidRPr="004920F1" w:rsidRDefault="00646C6D" w:rsidP="00C669F2">
            <w:sdt>
              <w:sdtPr>
                <w:rPr>
                  <w:sz w:val="20"/>
                </w:rPr>
                <w:id w:val="84437333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4347F32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C722E34" w14:textId="77777777" w:rsidR="00C669F2" w:rsidRPr="002B62E0" w:rsidRDefault="00C669F2" w:rsidP="00C669F2">
            <w:pPr>
              <w:rPr>
                <w:bCs/>
                <w:spacing w:val="-5"/>
              </w:rPr>
            </w:pPr>
            <w:r w:rsidRPr="002B62E0">
              <w:t>25.009</w:t>
            </w:r>
          </w:p>
        </w:tc>
        <w:tc>
          <w:tcPr>
            <w:tcW w:w="1417" w:type="dxa"/>
            <w:tcBorders>
              <w:top w:val="single" w:sz="4" w:space="0" w:color="auto"/>
              <w:left w:val="nil"/>
              <w:bottom w:val="single" w:sz="4" w:space="0" w:color="auto"/>
              <w:right w:val="single" w:sz="4" w:space="0" w:color="auto"/>
            </w:tcBorders>
          </w:tcPr>
          <w:p w14:paraId="23635A5B" w14:textId="77777777" w:rsidR="00C669F2" w:rsidRPr="004920F1" w:rsidRDefault="00C669F2" w:rsidP="00C669F2">
            <w:r w:rsidRPr="004920F1">
              <w:rPr>
                <w:bCs/>
                <w:spacing w:val="-5"/>
              </w:rPr>
              <w:t>Annual Financial Report and Audit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8E2A41"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F7C73F"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1A3883E"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19AE6986" w14:textId="68E31C36" w:rsidR="00C669F2" w:rsidRPr="004920F1" w:rsidRDefault="00C669F2" w:rsidP="00C669F2">
            <w:r w:rsidRPr="004920F1">
              <w:rPr>
                <w:bCs/>
                <w:spacing w:val="-5"/>
              </w:rPr>
              <w:t xml:space="preserve">The system will produce annual statements for NMERB and for employers (ex. finances, NMERB membership information, etc.) for </w:t>
            </w:r>
            <w:r w:rsidR="005629BA">
              <w:rPr>
                <w:bCs/>
                <w:spacing w:val="-5"/>
              </w:rPr>
              <w:t>PAFR</w:t>
            </w:r>
            <w:r w:rsidRPr="004920F1">
              <w:rPr>
                <w:bCs/>
                <w:spacing w:val="-5"/>
              </w:rPr>
              <w:t xml:space="preserve"> and/or GASB reporting.</w:t>
            </w:r>
          </w:p>
        </w:tc>
        <w:tc>
          <w:tcPr>
            <w:tcW w:w="1276" w:type="dxa"/>
            <w:tcBorders>
              <w:top w:val="single" w:sz="4" w:space="0" w:color="auto"/>
              <w:left w:val="nil"/>
              <w:bottom w:val="single" w:sz="4" w:space="0" w:color="auto"/>
              <w:right w:val="single" w:sz="4" w:space="0" w:color="auto"/>
            </w:tcBorders>
            <w:shd w:val="clear" w:color="auto" w:fill="auto"/>
          </w:tcPr>
          <w:p w14:paraId="5312F998"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72DF4367" w14:textId="77777777" w:rsidR="00C669F2" w:rsidRDefault="00646C6D" w:rsidP="00C669F2">
            <w:pPr>
              <w:rPr>
                <w:sz w:val="20"/>
              </w:rPr>
            </w:pPr>
            <w:sdt>
              <w:sdtPr>
                <w:rPr>
                  <w:sz w:val="20"/>
                </w:rPr>
                <w:id w:val="-146425713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E17D686" w14:textId="7A29C9FD" w:rsidR="00C669F2" w:rsidRPr="004920F1" w:rsidRDefault="00646C6D" w:rsidP="00C669F2">
            <w:sdt>
              <w:sdtPr>
                <w:rPr>
                  <w:sz w:val="20"/>
                </w:rPr>
                <w:id w:val="139778523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036ED9D" w14:textId="77777777" w:rsidR="00C669F2" w:rsidRDefault="00646C6D" w:rsidP="00C669F2">
            <w:sdt>
              <w:sdtPr>
                <w:rPr>
                  <w:sz w:val="20"/>
                </w:rPr>
                <w:id w:val="-149347745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46467FDE" w14:textId="77777777" w:rsidR="00C669F2" w:rsidRDefault="00646C6D" w:rsidP="00C669F2">
            <w:sdt>
              <w:sdtPr>
                <w:rPr>
                  <w:sz w:val="20"/>
                </w:rPr>
                <w:id w:val="19928232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19A44DB4" w14:textId="77777777" w:rsidR="00C669F2" w:rsidRDefault="00646C6D" w:rsidP="00C669F2">
            <w:sdt>
              <w:sdtPr>
                <w:rPr>
                  <w:sz w:val="20"/>
                </w:rPr>
                <w:id w:val="-690692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4F45B500" w14:textId="77777777" w:rsidR="00C669F2" w:rsidRDefault="00646C6D" w:rsidP="00C669F2">
            <w:sdt>
              <w:sdtPr>
                <w:rPr>
                  <w:sz w:val="20"/>
                </w:rPr>
                <w:id w:val="-58946246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9FE13BD" w14:textId="403DAD32" w:rsidR="00C669F2" w:rsidRPr="004920F1" w:rsidRDefault="00646C6D" w:rsidP="00C669F2">
            <w:sdt>
              <w:sdtPr>
                <w:rPr>
                  <w:sz w:val="20"/>
                </w:rPr>
                <w:id w:val="-59647932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4E1BA42B"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A471F0B" w14:textId="77777777" w:rsidR="00C669F2" w:rsidRPr="002B62E0" w:rsidRDefault="00C669F2" w:rsidP="00C669F2">
            <w:pPr>
              <w:rPr>
                <w:bCs/>
                <w:spacing w:val="-5"/>
              </w:rPr>
            </w:pPr>
            <w:r w:rsidRPr="002B62E0">
              <w:t>25.010</w:t>
            </w:r>
          </w:p>
        </w:tc>
        <w:tc>
          <w:tcPr>
            <w:tcW w:w="1417" w:type="dxa"/>
            <w:tcBorders>
              <w:top w:val="single" w:sz="4" w:space="0" w:color="auto"/>
              <w:left w:val="nil"/>
              <w:bottom w:val="single" w:sz="4" w:space="0" w:color="auto"/>
              <w:right w:val="single" w:sz="4" w:space="0" w:color="auto"/>
            </w:tcBorders>
          </w:tcPr>
          <w:p w14:paraId="557EAB9B" w14:textId="77777777" w:rsidR="00C669F2" w:rsidRPr="004920F1" w:rsidRDefault="00C669F2" w:rsidP="00C669F2">
            <w:r w:rsidRPr="004920F1">
              <w:rPr>
                <w:bCs/>
                <w:spacing w:val="-5"/>
              </w:rPr>
              <w:t>Annual Financial Report and Audit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78A4581" w14:textId="77777777" w:rsidR="00C669F2" w:rsidRPr="004920F1" w:rsidRDefault="00C669F2" w:rsidP="00C669F2">
            <w:r>
              <w:t>Interfaces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994ACC"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9D71B00"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3C338CE4" w14:textId="77777777" w:rsidR="00C669F2" w:rsidRPr="004920F1" w:rsidRDefault="00C669F2" w:rsidP="00C669F2">
            <w:r w:rsidRPr="004920F1">
              <w:rPr>
                <w:bCs/>
                <w:spacing w:val="-5"/>
              </w:rPr>
              <w:t xml:space="preserve">The system will have an interface to load employer and member deposit information provided by the agency’s bank. </w:t>
            </w:r>
          </w:p>
        </w:tc>
        <w:tc>
          <w:tcPr>
            <w:tcW w:w="1276" w:type="dxa"/>
            <w:tcBorders>
              <w:top w:val="single" w:sz="4" w:space="0" w:color="auto"/>
              <w:left w:val="nil"/>
              <w:bottom w:val="single" w:sz="4" w:space="0" w:color="auto"/>
              <w:right w:val="single" w:sz="4" w:space="0" w:color="auto"/>
            </w:tcBorders>
            <w:shd w:val="clear" w:color="auto" w:fill="auto"/>
          </w:tcPr>
          <w:p w14:paraId="20B0E205"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192A3C18" w14:textId="77777777" w:rsidR="00C669F2" w:rsidRDefault="00646C6D" w:rsidP="00C669F2">
            <w:pPr>
              <w:rPr>
                <w:sz w:val="20"/>
              </w:rPr>
            </w:pPr>
            <w:sdt>
              <w:sdtPr>
                <w:rPr>
                  <w:sz w:val="20"/>
                </w:rPr>
                <w:id w:val="26357589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4D11DCA2" w14:textId="045031E6" w:rsidR="00C669F2" w:rsidRPr="004920F1" w:rsidRDefault="00646C6D" w:rsidP="00C669F2">
            <w:sdt>
              <w:sdtPr>
                <w:rPr>
                  <w:sz w:val="20"/>
                </w:rPr>
                <w:id w:val="-61744485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396FB7B" w14:textId="77777777" w:rsidR="00C669F2" w:rsidRDefault="00646C6D" w:rsidP="00C669F2">
            <w:sdt>
              <w:sdtPr>
                <w:rPr>
                  <w:sz w:val="20"/>
                </w:rPr>
                <w:id w:val="96038569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223A56A2" w14:textId="77777777" w:rsidR="00C669F2" w:rsidRDefault="00646C6D" w:rsidP="00C669F2">
            <w:sdt>
              <w:sdtPr>
                <w:rPr>
                  <w:sz w:val="20"/>
                </w:rPr>
                <w:id w:val="127120551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331A3A20" w14:textId="77777777" w:rsidR="00C669F2" w:rsidRDefault="00646C6D" w:rsidP="00C669F2">
            <w:sdt>
              <w:sdtPr>
                <w:rPr>
                  <w:sz w:val="20"/>
                </w:rPr>
                <w:id w:val="-126830124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1034BD16" w14:textId="77777777" w:rsidR="00C669F2" w:rsidRDefault="00646C6D" w:rsidP="00C669F2">
            <w:sdt>
              <w:sdtPr>
                <w:rPr>
                  <w:sz w:val="20"/>
                </w:rPr>
                <w:id w:val="148959536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3CDB8F77" w14:textId="5246B834" w:rsidR="00C669F2" w:rsidRPr="004920F1" w:rsidRDefault="00646C6D" w:rsidP="00C669F2">
            <w:sdt>
              <w:sdtPr>
                <w:rPr>
                  <w:sz w:val="20"/>
                </w:rPr>
                <w:id w:val="-44901335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C2784C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575DA98" w14:textId="77777777" w:rsidR="00C669F2" w:rsidRPr="002B62E0" w:rsidRDefault="00C669F2" w:rsidP="00C669F2">
            <w:pPr>
              <w:rPr>
                <w:bCs/>
                <w:spacing w:val="-5"/>
              </w:rPr>
            </w:pPr>
            <w:r w:rsidRPr="002B62E0">
              <w:t>25.011</w:t>
            </w:r>
          </w:p>
        </w:tc>
        <w:tc>
          <w:tcPr>
            <w:tcW w:w="1417" w:type="dxa"/>
            <w:tcBorders>
              <w:top w:val="single" w:sz="4" w:space="0" w:color="auto"/>
              <w:left w:val="nil"/>
              <w:bottom w:val="single" w:sz="4" w:space="0" w:color="auto"/>
              <w:right w:val="single" w:sz="4" w:space="0" w:color="auto"/>
            </w:tcBorders>
          </w:tcPr>
          <w:p w14:paraId="654FABF1" w14:textId="77777777" w:rsidR="00C669F2" w:rsidRPr="004920F1" w:rsidRDefault="00C669F2" w:rsidP="00C669F2">
            <w:r w:rsidRPr="004920F1">
              <w:rPr>
                <w:bCs/>
                <w:spacing w:val="-5"/>
              </w:rPr>
              <w:t>Annual Financial Report and Audit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C843BA1"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7F06BBA"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61890D"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41D38054" w14:textId="77777777" w:rsidR="00C669F2" w:rsidRPr="004920F1" w:rsidRDefault="00C669F2" w:rsidP="00C669F2">
            <w:r w:rsidRPr="004920F1">
              <w:rPr>
                <w:bCs/>
                <w:spacing w:val="-5"/>
              </w:rPr>
              <w:t xml:space="preserve">The system will allow NMERB users to run monthly and year-end audit queries on demand or through a batch process. </w:t>
            </w:r>
          </w:p>
        </w:tc>
        <w:tc>
          <w:tcPr>
            <w:tcW w:w="1276" w:type="dxa"/>
            <w:tcBorders>
              <w:top w:val="single" w:sz="4" w:space="0" w:color="auto"/>
              <w:left w:val="nil"/>
              <w:bottom w:val="single" w:sz="4" w:space="0" w:color="auto"/>
              <w:right w:val="single" w:sz="4" w:space="0" w:color="auto"/>
            </w:tcBorders>
            <w:shd w:val="clear" w:color="auto" w:fill="auto"/>
          </w:tcPr>
          <w:p w14:paraId="69EEF0BA"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7E157A1B" w14:textId="77777777" w:rsidR="00C669F2" w:rsidRDefault="00646C6D" w:rsidP="00C669F2">
            <w:pPr>
              <w:rPr>
                <w:sz w:val="20"/>
              </w:rPr>
            </w:pPr>
            <w:sdt>
              <w:sdtPr>
                <w:rPr>
                  <w:sz w:val="20"/>
                </w:rPr>
                <w:id w:val="32170705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53DAF12F" w14:textId="18FA4822" w:rsidR="00C669F2" w:rsidRPr="004920F1" w:rsidRDefault="00646C6D" w:rsidP="00C669F2">
            <w:sdt>
              <w:sdtPr>
                <w:rPr>
                  <w:sz w:val="20"/>
                </w:rPr>
                <w:id w:val="179671592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4AE1099" w14:textId="77777777" w:rsidR="00C669F2" w:rsidRDefault="00646C6D" w:rsidP="00C669F2">
            <w:sdt>
              <w:sdtPr>
                <w:rPr>
                  <w:sz w:val="20"/>
                </w:rPr>
                <w:id w:val="58726782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34BFAC07" w14:textId="77777777" w:rsidR="00C669F2" w:rsidRDefault="00646C6D" w:rsidP="00C669F2">
            <w:sdt>
              <w:sdtPr>
                <w:rPr>
                  <w:sz w:val="20"/>
                </w:rPr>
                <w:id w:val="45144747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38375858" w14:textId="77777777" w:rsidR="00C669F2" w:rsidRDefault="00646C6D" w:rsidP="00C669F2">
            <w:sdt>
              <w:sdtPr>
                <w:rPr>
                  <w:sz w:val="20"/>
                </w:rPr>
                <w:id w:val="-207318613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3E44EC9A" w14:textId="77777777" w:rsidR="00C669F2" w:rsidRDefault="00646C6D" w:rsidP="00C669F2">
            <w:sdt>
              <w:sdtPr>
                <w:rPr>
                  <w:sz w:val="20"/>
                </w:rPr>
                <w:id w:val="65419354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0E960416" w14:textId="7535B878" w:rsidR="00C669F2" w:rsidRPr="004920F1" w:rsidRDefault="00646C6D" w:rsidP="00C669F2">
            <w:sdt>
              <w:sdtPr>
                <w:rPr>
                  <w:sz w:val="20"/>
                </w:rPr>
                <w:id w:val="136200791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3860C89"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31D9665" w14:textId="77777777" w:rsidR="00C669F2" w:rsidRPr="002B62E0" w:rsidRDefault="00C669F2" w:rsidP="00C669F2">
            <w:pPr>
              <w:rPr>
                <w:bCs/>
                <w:spacing w:val="-5"/>
              </w:rPr>
            </w:pPr>
            <w:r w:rsidRPr="002B62E0">
              <w:t>25.012</w:t>
            </w:r>
          </w:p>
        </w:tc>
        <w:tc>
          <w:tcPr>
            <w:tcW w:w="1417" w:type="dxa"/>
            <w:tcBorders>
              <w:top w:val="single" w:sz="4" w:space="0" w:color="auto"/>
              <w:left w:val="nil"/>
              <w:bottom w:val="single" w:sz="4" w:space="0" w:color="auto"/>
              <w:right w:val="single" w:sz="4" w:space="0" w:color="auto"/>
            </w:tcBorders>
          </w:tcPr>
          <w:p w14:paraId="211F5AD7" w14:textId="77777777" w:rsidR="00C669F2" w:rsidRPr="004920F1" w:rsidRDefault="00C669F2" w:rsidP="00C669F2">
            <w:r w:rsidRPr="004920F1">
              <w:rPr>
                <w:bCs/>
                <w:spacing w:val="-5"/>
              </w:rPr>
              <w:t>Annual Financial Report and Audit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AEC9BC9"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2148E8"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1F6D2CA"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75012F13" w14:textId="77777777" w:rsidR="00C669F2" w:rsidRPr="004920F1" w:rsidRDefault="00C669F2" w:rsidP="00C669F2">
            <w:r w:rsidRPr="004920F1">
              <w:rPr>
                <w:bCs/>
                <w:spacing w:val="-5"/>
              </w:rPr>
              <w:t>The system will allow NMERB users to create custom queries and reports without the need for IT tickets or change orders without PII being visible.</w:t>
            </w:r>
          </w:p>
        </w:tc>
        <w:tc>
          <w:tcPr>
            <w:tcW w:w="1276" w:type="dxa"/>
            <w:tcBorders>
              <w:top w:val="single" w:sz="4" w:space="0" w:color="auto"/>
              <w:left w:val="nil"/>
              <w:bottom w:val="single" w:sz="4" w:space="0" w:color="auto"/>
              <w:right w:val="single" w:sz="4" w:space="0" w:color="auto"/>
            </w:tcBorders>
            <w:shd w:val="clear" w:color="auto" w:fill="auto"/>
          </w:tcPr>
          <w:p w14:paraId="4977E5BD"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28F2BC58" w14:textId="77777777" w:rsidR="00C669F2" w:rsidRDefault="00646C6D" w:rsidP="00C669F2">
            <w:pPr>
              <w:rPr>
                <w:sz w:val="20"/>
              </w:rPr>
            </w:pPr>
            <w:sdt>
              <w:sdtPr>
                <w:rPr>
                  <w:sz w:val="20"/>
                </w:rPr>
                <w:id w:val="-53719487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F9D099A" w14:textId="0330536A" w:rsidR="00C669F2" w:rsidRPr="004920F1" w:rsidRDefault="00646C6D" w:rsidP="00C669F2">
            <w:sdt>
              <w:sdtPr>
                <w:rPr>
                  <w:sz w:val="20"/>
                </w:rPr>
                <w:id w:val="17130660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FFCBC02" w14:textId="77777777" w:rsidR="00C669F2" w:rsidRDefault="00646C6D" w:rsidP="00C669F2">
            <w:sdt>
              <w:sdtPr>
                <w:rPr>
                  <w:sz w:val="20"/>
                </w:rPr>
                <w:id w:val="-182619383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4DC582E7" w14:textId="77777777" w:rsidR="00C669F2" w:rsidRDefault="00646C6D" w:rsidP="00C669F2">
            <w:sdt>
              <w:sdtPr>
                <w:rPr>
                  <w:sz w:val="20"/>
                </w:rPr>
                <w:id w:val="-173399821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2D3BB129" w14:textId="77777777" w:rsidR="00C669F2" w:rsidRDefault="00646C6D" w:rsidP="00C669F2">
            <w:sdt>
              <w:sdtPr>
                <w:rPr>
                  <w:sz w:val="20"/>
                </w:rPr>
                <w:id w:val="-106186013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608322E" w14:textId="77777777" w:rsidR="00C669F2" w:rsidRDefault="00646C6D" w:rsidP="00C669F2">
            <w:sdt>
              <w:sdtPr>
                <w:rPr>
                  <w:sz w:val="20"/>
                </w:rPr>
                <w:id w:val="-29475235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7B55B8E" w14:textId="637A0911" w:rsidR="00C669F2" w:rsidRPr="004920F1" w:rsidRDefault="00646C6D" w:rsidP="00C669F2">
            <w:sdt>
              <w:sdtPr>
                <w:rPr>
                  <w:sz w:val="20"/>
                </w:rPr>
                <w:id w:val="46979341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73D929D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89BB537" w14:textId="77777777" w:rsidR="00C669F2" w:rsidRPr="002B62E0" w:rsidRDefault="00C669F2" w:rsidP="00C669F2">
            <w:pPr>
              <w:rPr>
                <w:bCs/>
                <w:spacing w:val="-5"/>
              </w:rPr>
            </w:pPr>
            <w:r w:rsidRPr="002B62E0">
              <w:t>26.001</w:t>
            </w:r>
          </w:p>
        </w:tc>
        <w:tc>
          <w:tcPr>
            <w:tcW w:w="1417" w:type="dxa"/>
            <w:tcBorders>
              <w:top w:val="single" w:sz="4" w:space="0" w:color="auto"/>
              <w:left w:val="nil"/>
              <w:bottom w:val="single" w:sz="4" w:space="0" w:color="auto"/>
              <w:right w:val="single" w:sz="4" w:space="0" w:color="auto"/>
            </w:tcBorders>
          </w:tcPr>
          <w:p w14:paraId="3883E9D4" w14:textId="77777777" w:rsidR="00C669F2" w:rsidRPr="004920F1" w:rsidRDefault="00C669F2" w:rsidP="00C669F2">
            <w:r w:rsidRPr="004920F1">
              <w:rPr>
                <w:bCs/>
                <w:spacing w:val="-5"/>
              </w:rPr>
              <w:t>Inactive Member Account Management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7AE449B"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8AB8F0" w14:textId="77777777" w:rsidR="00C669F2" w:rsidRPr="004920F1" w:rsidRDefault="00C669F2" w:rsidP="00C669F2">
            <w:r w:rsidRPr="004920F1">
              <w:rPr>
                <w:bCs/>
                <w:spacing w:val="-5"/>
              </w:rPr>
              <w:t>IT Business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BE5A5BA" w14:textId="77777777" w:rsidR="00C669F2" w:rsidRPr="004920F1" w:rsidRDefault="00C669F2" w:rsidP="00C669F2">
            <w:pPr>
              <w:rPr>
                <w:bCs/>
                <w:spacing w:val="-5"/>
              </w:rPr>
            </w:pPr>
            <w:r w:rsidRPr="004920F1">
              <w:rPr>
                <w:bCs/>
                <w:spacing w:val="-5"/>
              </w:rPr>
              <w:t>I want to run an inactive member query</w:t>
            </w:r>
          </w:p>
          <w:p w14:paraId="6413C8E7" w14:textId="77777777" w:rsidR="00C669F2" w:rsidRPr="004920F1" w:rsidRDefault="00C669F2" w:rsidP="00C669F2">
            <w:r w:rsidRPr="004920F1">
              <w:rPr>
                <w:bCs/>
                <w:spacing w:val="-5"/>
              </w:rPr>
              <w:t>So the Data cleansing analyst can audit the file.</w:t>
            </w:r>
          </w:p>
        </w:tc>
        <w:tc>
          <w:tcPr>
            <w:tcW w:w="4819" w:type="dxa"/>
            <w:tcBorders>
              <w:top w:val="single" w:sz="4" w:space="0" w:color="auto"/>
              <w:left w:val="nil"/>
              <w:bottom w:val="single" w:sz="4" w:space="0" w:color="auto"/>
              <w:right w:val="single" w:sz="4" w:space="0" w:color="auto"/>
            </w:tcBorders>
            <w:shd w:val="clear" w:color="auto" w:fill="auto"/>
          </w:tcPr>
          <w:p w14:paraId="660F3B54" w14:textId="77777777" w:rsidR="00C669F2" w:rsidRPr="004920F1" w:rsidRDefault="00C669F2" w:rsidP="00C669F2">
            <w:pPr>
              <w:rPr>
                <w:bCs/>
                <w:spacing w:val="-5"/>
              </w:rPr>
            </w:pPr>
            <w:r w:rsidRPr="004920F1">
              <w:rPr>
                <w:bCs/>
                <w:spacing w:val="-5"/>
              </w:rPr>
              <w:t>I will be satisfied when:</w:t>
            </w:r>
          </w:p>
          <w:p w14:paraId="7163F78E" w14:textId="77777777" w:rsidR="00C669F2" w:rsidRPr="00953C95" w:rsidRDefault="00C669F2" w:rsidP="00C669F2">
            <w:pPr>
              <w:pStyle w:val="ListParagraph"/>
              <w:widowControl/>
              <w:numPr>
                <w:ilvl w:val="0"/>
                <w:numId w:val="577"/>
              </w:numPr>
              <w:autoSpaceDE/>
              <w:autoSpaceDN/>
              <w:spacing w:line="259" w:lineRule="auto"/>
              <w:contextualSpacing/>
              <w:rPr>
                <w:rFonts w:ascii="Times New Roman" w:hAnsi="Times New Roman" w:cs="Times New Roman"/>
                <w:bCs/>
                <w:spacing w:val="-5"/>
              </w:rPr>
            </w:pPr>
            <w:r w:rsidRPr="00953C95">
              <w:rPr>
                <w:rFonts w:ascii="Times New Roman" w:hAnsi="Times New Roman" w:cs="Times New Roman"/>
                <w:bCs/>
                <w:spacing w:val="-5"/>
              </w:rPr>
              <w:t>I can select the extract to run</w:t>
            </w:r>
          </w:p>
          <w:p w14:paraId="231CEDF6" w14:textId="77777777" w:rsidR="00C669F2" w:rsidRPr="00953C95" w:rsidRDefault="00C669F2" w:rsidP="00C669F2">
            <w:pPr>
              <w:pStyle w:val="ListParagraph"/>
              <w:widowControl/>
              <w:numPr>
                <w:ilvl w:val="0"/>
                <w:numId w:val="577"/>
              </w:numPr>
              <w:autoSpaceDE/>
              <w:autoSpaceDN/>
              <w:spacing w:line="259" w:lineRule="auto"/>
              <w:contextualSpacing/>
              <w:rPr>
                <w:rFonts w:ascii="Times New Roman" w:hAnsi="Times New Roman" w:cs="Times New Roman"/>
                <w:bCs/>
                <w:spacing w:val="-5"/>
              </w:rPr>
            </w:pPr>
            <w:r w:rsidRPr="00953C95">
              <w:rPr>
                <w:rFonts w:ascii="Times New Roman" w:hAnsi="Times New Roman" w:cs="Times New Roman"/>
                <w:bCs/>
                <w:spacing w:val="-5"/>
              </w:rPr>
              <w:t>I can specify the date range to use in the query</w:t>
            </w:r>
          </w:p>
          <w:p w14:paraId="27E1B515" w14:textId="77777777" w:rsidR="00C669F2" w:rsidRPr="00953C95" w:rsidRDefault="00C669F2" w:rsidP="00C669F2">
            <w:pPr>
              <w:pStyle w:val="ListParagraph"/>
              <w:widowControl/>
              <w:numPr>
                <w:ilvl w:val="0"/>
                <w:numId w:val="577"/>
              </w:numPr>
              <w:autoSpaceDE/>
              <w:autoSpaceDN/>
              <w:spacing w:line="259" w:lineRule="auto"/>
              <w:contextualSpacing/>
              <w:rPr>
                <w:rFonts w:ascii="Times New Roman" w:hAnsi="Times New Roman" w:cs="Times New Roman"/>
                <w:bCs/>
                <w:spacing w:val="-5"/>
              </w:rPr>
            </w:pPr>
            <w:r w:rsidRPr="00953C95">
              <w:rPr>
                <w:rFonts w:ascii="Times New Roman" w:hAnsi="Times New Roman" w:cs="Times New Roman"/>
                <w:bCs/>
                <w:spacing w:val="-5"/>
              </w:rPr>
              <w:lastRenderedPageBreak/>
              <w:t>I can view the status of the batch job in real time, including number of records exported</w:t>
            </w:r>
          </w:p>
          <w:p w14:paraId="18ECC1BF" w14:textId="77777777" w:rsidR="00C669F2" w:rsidRPr="00953C95" w:rsidRDefault="00C669F2" w:rsidP="00C669F2">
            <w:pPr>
              <w:pStyle w:val="ListParagraph"/>
              <w:widowControl/>
              <w:numPr>
                <w:ilvl w:val="0"/>
                <w:numId w:val="577"/>
              </w:numPr>
              <w:autoSpaceDE/>
              <w:autoSpaceDN/>
              <w:spacing w:line="259" w:lineRule="auto"/>
              <w:contextualSpacing/>
              <w:rPr>
                <w:rFonts w:ascii="Times New Roman" w:hAnsi="Times New Roman" w:cs="Times New Roman"/>
                <w:bCs/>
                <w:spacing w:val="-5"/>
              </w:rPr>
            </w:pPr>
            <w:r w:rsidRPr="00953C95">
              <w:rPr>
                <w:rFonts w:ascii="Times New Roman" w:hAnsi="Times New Roman" w:cs="Times New Roman"/>
                <w:bCs/>
                <w:spacing w:val="-5"/>
              </w:rPr>
              <w:t>The resulting datafile has the correct file layout and type (.txt) and field-level type</w:t>
            </w:r>
          </w:p>
          <w:p w14:paraId="4DD16B11" w14:textId="77777777" w:rsidR="00C669F2" w:rsidRPr="00953C95" w:rsidRDefault="00C669F2" w:rsidP="00C669F2">
            <w:pPr>
              <w:pStyle w:val="ListParagraph"/>
              <w:widowControl/>
              <w:numPr>
                <w:ilvl w:val="0"/>
                <w:numId w:val="577"/>
              </w:numPr>
              <w:autoSpaceDE/>
              <w:autoSpaceDN/>
              <w:spacing w:line="259" w:lineRule="auto"/>
              <w:contextualSpacing/>
              <w:rPr>
                <w:rFonts w:ascii="Times New Roman" w:hAnsi="Times New Roman" w:cs="Times New Roman"/>
                <w:bCs/>
                <w:spacing w:val="-5"/>
              </w:rPr>
            </w:pPr>
            <w:r w:rsidRPr="00953C95">
              <w:rPr>
                <w:rFonts w:ascii="Times New Roman" w:hAnsi="Times New Roman" w:cs="Times New Roman"/>
                <w:bCs/>
                <w:spacing w:val="-5"/>
              </w:rPr>
              <w:t>The resulting datafile is saved on the system</w:t>
            </w:r>
          </w:p>
          <w:p w14:paraId="76054B3B" w14:textId="77777777" w:rsidR="00C669F2" w:rsidRPr="00953C95" w:rsidRDefault="00C669F2" w:rsidP="00C669F2">
            <w:pPr>
              <w:pStyle w:val="ListParagraph"/>
              <w:widowControl/>
              <w:numPr>
                <w:ilvl w:val="0"/>
                <w:numId w:val="577"/>
              </w:numPr>
              <w:autoSpaceDE/>
              <w:autoSpaceDN/>
              <w:spacing w:line="259" w:lineRule="auto"/>
              <w:contextualSpacing/>
              <w:rPr>
                <w:rFonts w:ascii="Times New Roman" w:hAnsi="Times New Roman" w:cs="Times New Roman"/>
                <w:bCs/>
                <w:spacing w:val="-5"/>
              </w:rPr>
            </w:pPr>
            <w:r w:rsidRPr="00953C95">
              <w:rPr>
                <w:rFonts w:ascii="Times New Roman" w:hAnsi="Times New Roman" w:cs="Times New Roman"/>
                <w:bCs/>
                <w:spacing w:val="-5"/>
              </w:rPr>
              <w:t>I can delete an export that has been run</w:t>
            </w:r>
          </w:p>
          <w:p w14:paraId="44241164" w14:textId="77777777" w:rsidR="00C669F2" w:rsidRPr="00953C95" w:rsidRDefault="00C669F2" w:rsidP="00C669F2">
            <w:pPr>
              <w:pStyle w:val="ListParagraph"/>
              <w:widowControl/>
              <w:numPr>
                <w:ilvl w:val="0"/>
                <w:numId w:val="577"/>
              </w:numPr>
              <w:autoSpaceDE/>
              <w:autoSpaceDN/>
              <w:spacing w:line="259" w:lineRule="auto"/>
              <w:contextualSpacing/>
              <w:rPr>
                <w:rFonts w:ascii="Times New Roman" w:hAnsi="Times New Roman" w:cs="Times New Roman"/>
                <w:bCs/>
                <w:spacing w:val="-5"/>
              </w:rPr>
            </w:pPr>
            <w:r w:rsidRPr="00953C95">
              <w:rPr>
                <w:rFonts w:ascii="Times New Roman" w:hAnsi="Times New Roman" w:cs="Times New Roman"/>
                <w:bCs/>
                <w:spacing w:val="-5"/>
              </w:rPr>
              <w:t>I can rerun an export with the same input parameters. This will create a separate instance of the export.</w:t>
            </w:r>
          </w:p>
          <w:p w14:paraId="36BC0604" w14:textId="77777777" w:rsidR="00C669F2" w:rsidRPr="00953C95" w:rsidRDefault="00C669F2" w:rsidP="00C669F2">
            <w:pPr>
              <w:pStyle w:val="ListParagraph"/>
              <w:widowControl/>
              <w:numPr>
                <w:ilvl w:val="0"/>
                <w:numId w:val="577"/>
              </w:numPr>
              <w:autoSpaceDE/>
              <w:autoSpaceDN/>
              <w:spacing w:line="259" w:lineRule="auto"/>
              <w:contextualSpacing/>
              <w:rPr>
                <w:rFonts w:ascii="Times New Roman" w:hAnsi="Times New Roman" w:cs="Times New Roman"/>
                <w:bCs/>
                <w:spacing w:val="-5"/>
              </w:rPr>
            </w:pPr>
            <w:r w:rsidRPr="00953C95">
              <w:rPr>
                <w:rFonts w:ascii="Times New Roman" w:hAnsi="Times New Roman" w:cs="Times New Roman"/>
                <w:bCs/>
                <w:spacing w:val="-5"/>
              </w:rPr>
              <w:t>I can save the resulting datafile to an external location</w:t>
            </w:r>
          </w:p>
          <w:p w14:paraId="663F9560" w14:textId="77777777" w:rsidR="00C669F2" w:rsidRPr="00953C95" w:rsidRDefault="00C669F2" w:rsidP="00C669F2">
            <w:pPr>
              <w:pStyle w:val="ListParagraph"/>
              <w:widowControl/>
              <w:numPr>
                <w:ilvl w:val="0"/>
                <w:numId w:val="577"/>
              </w:numPr>
              <w:autoSpaceDE/>
              <w:autoSpaceDN/>
              <w:spacing w:line="259" w:lineRule="auto"/>
              <w:contextualSpacing/>
              <w:rPr>
                <w:rFonts w:ascii="Times New Roman" w:hAnsi="Times New Roman" w:cs="Times New Roman"/>
              </w:rPr>
            </w:pPr>
            <w:r w:rsidRPr="00953C95">
              <w:rPr>
                <w:rFonts w:ascii="Times New Roman" w:hAnsi="Times New Roman" w:cs="Times New Roman"/>
                <w:bCs/>
                <w:spacing w:val="-5"/>
              </w:rPr>
              <w:t>I can query on the history of exports created, by type, date, status and view/access the resulting datafile for any given export.</w:t>
            </w:r>
          </w:p>
        </w:tc>
        <w:tc>
          <w:tcPr>
            <w:tcW w:w="1276" w:type="dxa"/>
            <w:tcBorders>
              <w:top w:val="single" w:sz="4" w:space="0" w:color="auto"/>
              <w:left w:val="nil"/>
              <w:bottom w:val="single" w:sz="4" w:space="0" w:color="auto"/>
              <w:right w:val="single" w:sz="4" w:space="0" w:color="auto"/>
            </w:tcBorders>
            <w:shd w:val="clear" w:color="auto" w:fill="auto"/>
          </w:tcPr>
          <w:p w14:paraId="3052807B"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225D6DD8" w14:textId="77777777" w:rsidR="00C669F2" w:rsidRDefault="00646C6D" w:rsidP="00C669F2">
            <w:pPr>
              <w:rPr>
                <w:sz w:val="20"/>
              </w:rPr>
            </w:pPr>
            <w:sdt>
              <w:sdtPr>
                <w:rPr>
                  <w:sz w:val="20"/>
                </w:rPr>
                <w:id w:val="-159724364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54FDFEB3" w14:textId="754BB714" w:rsidR="00C669F2" w:rsidRPr="004920F1" w:rsidRDefault="00646C6D" w:rsidP="00C669F2">
            <w:sdt>
              <w:sdtPr>
                <w:rPr>
                  <w:sz w:val="20"/>
                </w:rPr>
                <w:id w:val="168763337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4BB82A2" w14:textId="77777777" w:rsidR="00C669F2" w:rsidRDefault="00646C6D" w:rsidP="00C669F2">
            <w:sdt>
              <w:sdtPr>
                <w:rPr>
                  <w:sz w:val="20"/>
                </w:rPr>
                <w:id w:val="106460498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588F712B" w14:textId="77777777" w:rsidR="00C669F2" w:rsidRDefault="00646C6D" w:rsidP="00C669F2">
            <w:sdt>
              <w:sdtPr>
                <w:rPr>
                  <w:sz w:val="20"/>
                </w:rPr>
                <w:id w:val="-106416805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11F56341" w14:textId="77777777" w:rsidR="00C669F2" w:rsidRDefault="00646C6D" w:rsidP="00C669F2">
            <w:sdt>
              <w:sdtPr>
                <w:rPr>
                  <w:sz w:val="20"/>
                </w:rPr>
                <w:id w:val="-55600236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0DED65EB" w14:textId="77777777" w:rsidR="00C669F2" w:rsidRDefault="00646C6D" w:rsidP="00C669F2">
            <w:sdt>
              <w:sdtPr>
                <w:rPr>
                  <w:sz w:val="20"/>
                </w:rPr>
                <w:id w:val="-143697931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6817CB25" w14:textId="676BAFC7" w:rsidR="00C669F2" w:rsidRPr="004920F1" w:rsidRDefault="00646C6D" w:rsidP="00C669F2">
            <w:sdt>
              <w:sdtPr>
                <w:rPr>
                  <w:sz w:val="20"/>
                </w:rPr>
                <w:id w:val="-212661102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1A8A212F"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D266641" w14:textId="77777777" w:rsidR="00C669F2" w:rsidRPr="002B62E0" w:rsidRDefault="00C669F2" w:rsidP="00C669F2">
            <w:pPr>
              <w:rPr>
                <w:bCs/>
                <w:spacing w:val="-5"/>
              </w:rPr>
            </w:pPr>
            <w:r w:rsidRPr="002B62E0">
              <w:lastRenderedPageBreak/>
              <w:t>26.002</w:t>
            </w:r>
          </w:p>
        </w:tc>
        <w:tc>
          <w:tcPr>
            <w:tcW w:w="1417" w:type="dxa"/>
            <w:tcBorders>
              <w:top w:val="single" w:sz="4" w:space="0" w:color="auto"/>
              <w:left w:val="nil"/>
              <w:bottom w:val="single" w:sz="4" w:space="0" w:color="auto"/>
              <w:right w:val="single" w:sz="4" w:space="0" w:color="auto"/>
            </w:tcBorders>
          </w:tcPr>
          <w:p w14:paraId="752DCD50" w14:textId="77777777" w:rsidR="00C669F2" w:rsidRPr="004920F1" w:rsidRDefault="00C669F2" w:rsidP="00C669F2">
            <w:r w:rsidRPr="004920F1">
              <w:rPr>
                <w:bCs/>
                <w:spacing w:val="-5"/>
              </w:rPr>
              <w:t>Inactive Member Account Management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92A6015" w14:textId="77777777" w:rsidR="00C669F2" w:rsidRPr="004920F1" w:rsidRDefault="00C669F2" w:rsidP="00C669F2">
            <w:r>
              <w:t>Data validation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9B506BA" w14:textId="77777777" w:rsidR="00C669F2" w:rsidRPr="004920F1" w:rsidRDefault="00C669F2" w:rsidP="00C669F2">
            <w:r w:rsidRPr="004920F1">
              <w:rPr>
                <w:bCs/>
                <w:spacing w:val="-5"/>
              </w:rPr>
              <w:t>Inactive Data Unit Project Manager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0D00C92" w14:textId="77777777" w:rsidR="00C669F2" w:rsidRPr="004920F1" w:rsidRDefault="00C669F2" w:rsidP="00C669F2">
            <w:pPr>
              <w:rPr>
                <w:bCs/>
                <w:spacing w:val="-5"/>
              </w:rPr>
            </w:pPr>
            <w:r w:rsidRPr="004920F1">
              <w:rPr>
                <w:bCs/>
                <w:spacing w:val="-5"/>
              </w:rPr>
              <w:t>I want to validate the results of the inactive member export</w:t>
            </w:r>
          </w:p>
          <w:p w14:paraId="287F38AC" w14:textId="77777777" w:rsidR="00C669F2" w:rsidRPr="004920F1" w:rsidRDefault="00C669F2" w:rsidP="00C669F2">
            <w:r w:rsidRPr="004920F1">
              <w:rPr>
                <w:bCs/>
                <w:spacing w:val="-5"/>
              </w:rPr>
              <w:t>So I have an inactive member listing to generate the respective mailers.</w:t>
            </w:r>
          </w:p>
        </w:tc>
        <w:tc>
          <w:tcPr>
            <w:tcW w:w="4819" w:type="dxa"/>
            <w:tcBorders>
              <w:top w:val="single" w:sz="4" w:space="0" w:color="auto"/>
              <w:left w:val="nil"/>
              <w:bottom w:val="single" w:sz="4" w:space="0" w:color="auto"/>
              <w:right w:val="single" w:sz="4" w:space="0" w:color="auto"/>
            </w:tcBorders>
            <w:shd w:val="clear" w:color="auto" w:fill="auto"/>
          </w:tcPr>
          <w:p w14:paraId="33ADED16" w14:textId="77777777" w:rsidR="00C669F2" w:rsidRPr="004920F1" w:rsidRDefault="00C669F2" w:rsidP="00C669F2">
            <w:pPr>
              <w:rPr>
                <w:bCs/>
                <w:spacing w:val="-5"/>
              </w:rPr>
            </w:pPr>
            <w:r w:rsidRPr="004920F1">
              <w:rPr>
                <w:bCs/>
                <w:spacing w:val="-5"/>
              </w:rPr>
              <w:t>I’ll be satisfied when:</w:t>
            </w:r>
          </w:p>
          <w:p w14:paraId="326D2D39" w14:textId="77777777" w:rsidR="00C669F2" w:rsidRPr="00953C95" w:rsidRDefault="00C669F2" w:rsidP="00C669F2">
            <w:pPr>
              <w:pStyle w:val="ListParagraph"/>
              <w:widowControl/>
              <w:numPr>
                <w:ilvl w:val="0"/>
                <w:numId w:val="578"/>
              </w:numPr>
              <w:autoSpaceDE/>
              <w:autoSpaceDN/>
              <w:spacing w:line="259" w:lineRule="auto"/>
              <w:contextualSpacing/>
              <w:rPr>
                <w:rFonts w:ascii="Times New Roman" w:hAnsi="Times New Roman" w:cs="Times New Roman"/>
                <w:bCs/>
                <w:spacing w:val="-5"/>
              </w:rPr>
            </w:pPr>
            <w:r w:rsidRPr="00953C95">
              <w:rPr>
                <w:rFonts w:ascii="Times New Roman" w:hAnsi="Times New Roman" w:cs="Times New Roman"/>
                <w:bCs/>
                <w:spacing w:val="-5"/>
              </w:rPr>
              <w:t>I can validate that the export contains the correct accounts and data according to the defined selection criteria (e.g., no missing or dropped records)</w:t>
            </w:r>
          </w:p>
          <w:p w14:paraId="216CC172" w14:textId="77777777" w:rsidR="00C669F2" w:rsidRPr="00953C95" w:rsidRDefault="00C669F2" w:rsidP="00C669F2">
            <w:pPr>
              <w:pStyle w:val="ListParagraph"/>
              <w:widowControl/>
              <w:numPr>
                <w:ilvl w:val="0"/>
                <w:numId w:val="578"/>
              </w:numPr>
              <w:autoSpaceDE/>
              <w:autoSpaceDN/>
              <w:spacing w:line="259" w:lineRule="auto"/>
              <w:contextualSpacing/>
              <w:rPr>
                <w:rFonts w:ascii="Times New Roman" w:hAnsi="Times New Roman" w:cs="Times New Roman"/>
                <w:bCs/>
                <w:spacing w:val="-5"/>
              </w:rPr>
            </w:pPr>
            <w:r w:rsidRPr="00953C95">
              <w:rPr>
                <w:rFonts w:ascii="Times New Roman" w:hAnsi="Times New Roman" w:cs="Times New Roman"/>
                <w:bCs/>
                <w:spacing w:val="-5"/>
              </w:rPr>
              <w:t>I can send the export to the third-party location service provider to confirm addresses and whether still living</w:t>
            </w:r>
          </w:p>
          <w:p w14:paraId="6445EECE" w14:textId="77777777" w:rsidR="00C669F2" w:rsidRPr="00953C95" w:rsidRDefault="00C669F2" w:rsidP="00C669F2">
            <w:pPr>
              <w:pStyle w:val="ListParagraph"/>
              <w:widowControl/>
              <w:numPr>
                <w:ilvl w:val="0"/>
                <w:numId w:val="578"/>
              </w:numPr>
              <w:autoSpaceDE/>
              <w:autoSpaceDN/>
              <w:spacing w:line="259" w:lineRule="auto"/>
              <w:contextualSpacing/>
              <w:rPr>
                <w:rFonts w:ascii="Times New Roman" w:hAnsi="Times New Roman" w:cs="Times New Roman"/>
              </w:rPr>
            </w:pPr>
            <w:r w:rsidRPr="00953C95">
              <w:rPr>
                <w:rFonts w:ascii="Times New Roman" w:hAnsi="Times New Roman" w:cs="Times New Roman"/>
                <w:bCs/>
                <w:spacing w:val="-5"/>
              </w:rPr>
              <w:t xml:space="preserve">I can update member data, as necessary, and request that the export be rerun using the most current data on file </w:t>
            </w:r>
          </w:p>
        </w:tc>
        <w:tc>
          <w:tcPr>
            <w:tcW w:w="1276" w:type="dxa"/>
            <w:tcBorders>
              <w:top w:val="single" w:sz="4" w:space="0" w:color="auto"/>
              <w:left w:val="nil"/>
              <w:bottom w:val="single" w:sz="4" w:space="0" w:color="auto"/>
              <w:right w:val="single" w:sz="4" w:space="0" w:color="auto"/>
            </w:tcBorders>
            <w:shd w:val="clear" w:color="auto" w:fill="auto"/>
          </w:tcPr>
          <w:p w14:paraId="69E73E1C"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2943431B" w14:textId="77777777" w:rsidR="00C669F2" w:rsidRDefault="00646C6D" w:rsidP="00C669F2">
            <w:pPr>
              <w:rPr>
                <w:sz w:val="20"/>
              </w:rPr>
            </w:pPr>
            <w:sdt>
              <w:sdtPr>
                <w:rPr>
                  <w:sz w:val="20"/>
                </w:rPr>
                <w:id w:val="-61074878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1FE68B3E" w14:textId="1472262C" w:rsidR="00C669F2" w:rsidRPr="004920F1" w:rsidRDefault="00646C6D" w:rsidP="00C669F2">
            <w:sdt>
              <w:sdtPr>
                <w:rPr>
                  <w:sz w:val="20"/>
                </w:rPr>
                <w:id w:val="165125559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A2F24C5" w14:textId="77777777" w:rsidR="00C669F2" w:rsidRDefault="00646C6D" w:rsidP="00C669F2">
            <w:sdt>
              <w:sdtPr>
                <w:rPr>
                  <w:sz w:val="20"/>
                </w:rPr>
                <w:id w:val="-36707021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DA2A202" w14:textId="77777777" w:rsidR="00C669F2" w:rsidRDefault="00646C6D" w:rsidP="00C669F2">
            <w:sdt>
              <w:sdtPr>
                <w:rPr>
                  <w:sz w:val="20"/>
                </w:rPr>
                <w:id w:val="183109641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632E1E16" w14:textId="77777777" w:rsidR="00C669F2" w:rsidRDefault="00646C6D" w:rsidP="00C669F2">
            <w:sdt>
              <w:sdtPr>
                <w:rPr>
                  <w:sz w:val="20"/>
                </w:rPr>
                <w:id w:val="-89943880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7B451977" w14:textId="77777777" w:rsidR="00C669F2" w:rsidRDefault="00646C6D" w:rsidP="00C669F2">
            <w:sdt>
              <w:sdtPr>
                <w:rPr>
                  <w:sz w:val="20"/>
                </w:rPr>
                <w:id w:val="-24109954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674699E0" w14:textId="24EEE484" w:rsidR="00C669F2" w:rsidRPr="004920F1" w:rsidRDefault="00646C6D" w:rsidP="00C669F2">
            <w:sdt>
              <w:sdtPr>
                <w:rPr>
                  <w:sz w:val="20"/>
                </w:rPr>
                <w:id w:val="-188995051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1095DDF9"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027D6C0" w14:textId="77777777" w:rsidR="00C669F2" w:rsidRPr="002B62E0" w:rsidRDefault="00C669F2" w:rsidP="00C669F2">
            <w:pPr>
              <w:rPr>
                <w:bCs/>
                <w:spacing w:val="-5"/>
              </w:rPr>
            </w:pPr>
            <w:r w:rsidRPr="002B62E0">
              <w:t>26.003</w:t>
            </w:r>
          </w:p>
        </w:tc>
        <w:tc>
          <w:tcPr>
            <w:tcW w:w="1417" w:type="dxa"/>
            <w:tcBorders>
              <w:top w:val="single" w:sz="4" w:space="0" w:color="auto"/>
              <w:left w:val="nil"/>
              <w:bottom w:val="single" w:sz="4" w:space="0" w:color="auto"/>
              <w:right w:val="single" w:sz="4" w:space="0" w:color="auto"/>
            </w:tcBorders>
          </w:tcPr>
          <w:p w14:paraId="536652F3" w14:textId="77777777" w:rsidR="00C669F2" w:rsidRPr="004920F1" w:rsidRDefault="00C669F2" w:rsidP="00C669F2">
            <w:r w:rsidRPr="004920F1">
              <w:rPr>
                <w:bCs/>
                <w:spacing w:val="-5"/>
              </w:rPr>
              <w:t>Inactive Member Account Management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7890DE5"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E6C6F4" w14:textId="77777777" w:rsidR="00C669F2" w:rsidRPr="004920F1" w:rsidRDefault="00C669F2" w:rsidP="00C669F2">
            <w:r w:rsidRPr="004920F1">
              <w:rPr>
                <w:bCs/>
                <w:spacing w:val="-5"/>
              </w:rPr>
              <w:t>Data cleansing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36B8AC1" w14:textId="77777777" w:rsidR="00C669F2" w:rsidRPr="004920F1" w:rsidRDefault="00C669F2" w:rsidP="00C669F2">
            <w:pPr>
              <w:rPr>
                <w:bCs/>
                <w:spacing w:val="-5"/>
              </w:rPr>
            </w:pPr>
            <w:r w:rsidRPr="004920F1">
              <w:rPr>
                <w:bCs/>
                <w:spacing w:val="-5"/>
              </w:rPr>
              <w:t>I want to update a member’s account information</w:t>
            </w:r>
          </w:p>
          <w:p w14:paraId="5FB701BA" w14:textId="77777777" w:rsidR="00C669F2" w:rsidRPr="004920F1" w:rsidRDefault="00C669F2" w:rsidP="00C669F2">
            <w:r w:rsidRPr="004920F1">
              <w:rPr>
                <w:bCs/>
                <w:spacing w:val="-5"/>
              </w:rPr>
              <w:t>So that their information is up to date.</w:t>
            </w:r>
          </w:p>
        </w:tc>
        <w:tc>
          <w:tcPr>
            <w:tcW w:w="4819" w:type="dxa"/>
            <w:tcBorders>
              <w:top w:val="single" w:sz="4" w:space="0" w:color="auto"/>
              <w:left w:val="nil"/>
              <w:bottom w:val="single" w:sz="4" w:space="0" w:color="auto"/>
              <w:right w:val="single" w:sz="4" w:space="0" w:color="auto"/>
            </w:tcBorders>
            <w:shd w:val="clear" w:color="auto" w:fill="auto"/>
          </w:tcPr>
          <w:p w14:paraId="0ACA20D4" w14:textId="77777777" w:rsidR="00C669F2" w:rsidRPr="004920F1" w:rsidRDefault="00C669F2" w:rsidP="00C669F2">
            <w:pPr>
              <w:rPr>
                <w:bCs/>
                <w:spacing w:val="-5"/>
              </w:rPr>
            </w:pPr>
            <w:r w:rsidRPr="004920F1">
              <w:rPr>
                <w:bCs/>
                <w:spacing w:val="-5"/>
              </w:rPr>
              <w:t>I’ll be satisfied when:</w:t>
            </w:r>
          </w:p>
          <w:p w14:paraId="075A19D8" w14:textId="77777777" w:rsidR="00C669F2" w:rsidRPr="00953C95" w:rsidRDefault="00C669F2" w:rsidP="00C669F2">
            <w:pPr>
              <w:pStyle w:val="ListParagraph"/>
              <w:widowControl/>
              <w:numPr>
                <w:ilvl w:val="0"/>
                <w:numId w:val="579"/>
              </w:numPr>
              <w:autoSpaceDE/>
              <w:autoSpaceDN/>
              <w:spacing w:line="259" w:lineRule="auto"/>
              <w:contextualSpacing/>
              <w:rPr>
                <w:rFonts w:ascii="Times New Roman" w:hAnsi="Times New Roman" w:cs="Times New Roman"/>
                <w:bCs/>
                <w:spacing w:val="-5"/>
              </w:rPr>
            </w:pPr>
            <w:r w:rsidRPr="00953C95">
              <w:rPr>
                <w:rFonts w:ascii="Times New Roman" w:hAnsi="Times New Roman" w:cs="Times New Roman"/>
                <w:bCs/>
                <w:spacing w:val="-5"/>
              </w:rPr>
              <w:t>I can update member account information based on file reviews and data from external sources</w:t>
            </w:r>
          </w:p>
          <w:p w14:paraId="269E291F" w14:textId="77777777" w:rsidR="00C669F2" w:rsidRPr="00953C95" w:rsidRDefault="00C669F2" w:rsidP="00C669F2">
            <w:pPr>
              <w:pStyle w:val="ListParagraph"/>
              <w:widowControl/>
              <w:numPr>
                <w:ilvl w:val="0"/>
                <w:numId w:val="579"/>
              </w:numPr>
              <w:autoSpaceDE/>
              <w:autoSpaceDN/>
              <w:spacing w:line="259" w:lineRule="auto"/>
              <w:contextualSpacing/>
              <w:rPr>
                <w:rFonts w:ascii="Times New Roman" w:hAnsi="Times New Roman" w:cs="Times New Roman"/>
                <w:bCs/>
                <w:spacing w:val="-5"/>
              </w:rPr>
            </w:pPr>
            <w:r w:rsidRPr="00953C95">
              <w:rPr>
                <w:rFonts w:ascii="Times New Roman" w:hAnsi="Times New Roman" w:cs="Times New Roman"/>
                <w:bCs/>
                <w:spacing w:val="-5"/>
              </w:rPr>
              <w:t>I can add notes to the member’s account</w:t>
            </w:r>
          </w:p>
          <w:p w14:paraId="6C645516" w14:textId="77777777" w:rsidR="00C669F2" w:rsidRPr="00150C57" w:rsidRDefault="00C669F2" w:rsidP="00C669F2">
            <w:pPr>
              <w:pStyle w:val="ListParagraph"/>
              <w:widowControl/>
              <w:numPr>
                <w:ilvl w:val="0"/>
                <w:numId w:val="579"/>
              </w:numPr>
              <w:autoSpaceDE/>
              <w:autoSpaceDN/>
              <w:spacing w:line="259" w:lineRule="auto"/>
              <w:contextualSpacing/>
              <w:rPr>
                <w:rFonts w:ascii="Times New Roman" w:hAnsi="Times New Roman" w:cs="Times New Roman"/>
              </w:rPr>
            </w:pPr>
            <w:r w:rsidRPr="00953C95">
              <w:rPr>
                <w:rFonts w:ascii="Times New Roman" w:hAnsi="Times New Roman" w:cs="Times New Roman"/>
                <w:bCs/>
                <w:spacing w:val="-5"/>
              </w:rPr>
              <w:t>I can mail the Inactive Mailer to the member</w:t>
            </w:r>
          </w:p>
          <w:p w14:paraId="1C9C3FD7" w14:textId="11A46FDE" w:rsidR="00150C57" w:rsidRPr="00150C57" w:rsidRDefault="00150C57" w:rsidP="00150C57">
            <w:pPr>
              <w:widowControl/>
              <w:autoSpaceDE/>
              <w:autoSpaceDN/>
              <w:spacing w:line="259" w:lineRule="auto"/>
              <w:contextualSpacing/>
            </w:pPr>
          </w:p>
        </w:tc>
        <w:tc>
          <w:tcPr>
            <w:tcW w:w="1276" w:type="dxa"/>
            <w:tcBorders>
              <w:top w:val="single" w:sz="4" w:space="0" w:color="auto"/>
              <w:left w:val="nil"/>
              <w:bottom w:val="single" w:sz="4" w:space="0" w:color="auto"/>
              <w:right w:val="single" w:sz="4" w:space="0" w:color="auto"/>
            </w:tcBorders>
            <w:shd w:val="clear" w:color="auto" w:fill="auto"/>
          </w:tcPr>
          <w:p w14:paraId="3149C9B6"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7BC16036" w14:textId="77777777" w:rsidR="00C669F2" w:rsidRDefault="00646C6D" w:rsidP="00C669F2">
            <w:pPr>
              <w:rPr>
                <w:sz w:val="20"/>
              </w:rPr>
            </w:pPr>
            <w:sdt>
              <w:sdtPr>
                <w:rPr>
                  <w:sz w:val="20"/>
                </w:rPr>
                <w:id w:val="67854974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E207AFD" w14:textId="4494E3AA" w:rsidR="00C669F2" w:rsidRPr="004920F1" w:rsidRDefault="00646C6D" w:rsidP="00C669F2">
            <w:sdt>
              <w:sdtPr>
                <w:rPr>
                  <w:sz w:val="20"/>
                </w:rPr>
                <w:id w:val="204493914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EEEC7E7" w14:textId="77777777" w:rsidR="00C669F2" w:rsidRDefault="00646C6D" w:rsidP="00C669F2">
            <w:sdt>
              <w:sdtPr>
                <w:rPr>
                  <w:sz w:val="20"/>
                </w:rPr>
                <w:id w:val="102405910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4977A5E9" w14:textId="77777777" w:rsidR="00C669F2" w:rsidRDefault="00646C6D" w:rsidP="00C669F2">
            <w:sdt>
              <w:sdtPr>
                <w:rPr>
                  <w:sz w:val="20"/>
                </w:rPr>
                <w:id w:val="-209870450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0E24AFF1" w14:textId="77777777" w:rsidR="00C669F2" w:rsidRDefault="00646C6D" w:rsidP="00C669F2">
            <w:sdt>
              <w:sdtPr>
                <w:rPr>
                  <w:sz w:val="20"/>
                </w:rPr>
                <w:id w:val="23898546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307E714A" w14:textId="77777777" w:rsidR="00C669F2" w:rsidRDefault="00646C6D" w:rsidP="00C669F2">
            <w:sdt>
              <w:sdtPr>
                <w:rPr>
                  <w:sz w:val="20"/>
                </w:rPr>
                <w:id w:val="-171557276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76CC2434" w14:textId="7DCCFB52" w:rsidR="00C669F2" w:rsidRPr="004920F1" w:rsidRDefault="00646C6D" w:rsidP="00C669F2">
            <w:sdt>
              <w:sdtPr>
                <w:rPr>
                  <w:sz w:val="20"/>
                </w:rPr>
                <w:id w:val="172995835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34B1F0C"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0714F54" w14:textId="77777777" w:rsidR="00C669F2" w:rsidRPr="002B62E0" w:rsidRDefault="00C669F2" w:rsidP="00C669F2">
            <w:pPr>
              <w:rPr>
                <w:bCs/>
                <w:spacing w:val="-5"/>
              </w:rPr>
            </w:pPr>
            <w:r w:rsidRPr="002B62E0">
              <w:lastRenderedPageBreak/>
              <w:t>26.004</w:t>
            </w:r>
          </w:p>
        </w:tc>
        <w:tc>
          <w:tcPr>
            <w:tcW w:w="1417" w:type="dxa"/>
            <w:tcBorders>
              <w:top w:val="single" w:sz="4" w:space="0" w:color="auto"/>
              <w:left w:val="nil"/>
              <w:bottom w:val="single" w:sz="4" w:space="0" w:color="auto"/>
              <w:right w:val="single" w:sz="4" w:space="0" w:color="auto"/>
            </w:tcBorders>
          </w:tcPr>
          <w:p w14:paraId="75FD3A5B" w14:textId="77777777" w:rsidR="00C669F2" w:rsidRPr="004920F1" w:rsidRDefault="00C669F2" w:rsidP="00C669F2">
            <w:r w:rsidRPr="004920F1">
              <w:rPr>
                <w:bCs/>
                <w:spacing w:val="-5"/>
              </w:rPr>
              <w:t>Inactive Member Account Management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EB4A408" w14:textId="77777777" w:rsidR="00C669F2" w:rsidRPr="004920F1" w:rsidRDefault="00C669F2" w:rsidP="00C669F2">
            <w:r>
              <w:t>Data validation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057AD5" w14:textId="77777777" w:rsidR="00C669F2" w:rsidRPr="004920F1" w:rsidRDefault="00C669F2" w:rsidP="00C669F2">
            <w:r w:rsidRPr="004920F1">
              <w:rPr>
                <w:bCs/>
                <w:spacing w:val="-5"/>
              </w:rPr>
              <w:t>Data cleansing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446127F" w14:textId="77777777" w:rsidR="00C669F2" w:rsidRPr="004920F1" w:rsidRDefault="00C669F2" w:rsidP="00C669F2">
            <w:pPr>
              <w:rPr>
                <w:bCs/>
                <w:spacing w:val="-5"/>
              </w:rPr>
            </w:pPr>
            <w:r w:rsidRPr="004920F1">
              <w:rPr>
                <w:bCs/>
                <w:spacing w:val="-5"/>
              </w:rPr>
              <w:t>I want to review the benefit election packet</w:t>
            </w:r>
          </w:p>
          <w:p w14:paraId="4F40792A" w14:textId="77777777" w:rsidR="00C669F2" w:rsidRPr="004920F1" w:rsidRDefault="00C669F2" w:rsidP="00C669F2">
            <w:r w:rsidRPr="004920F1">
              <w:rPr>
                <w:bCs/>
                <w:spacing w:val="-5"/>
              </w:rPr>
              <w:t>So that I can confirm the benefit amount is correct before sending to the benefit recipient.</w:t>
            </w:r>
          </w:p>
        </w:tc>
        <w:tc>
          <w:tcPr>
            <w:tcW w:w="4819" w:type="dxa"/>
            <w:tcBorders>
              <w:top w:val="single" w:sz="4" w:space="0" w:color="auto"/>
              <w:left w:val="nil"/>
              <w:bottom w:val="single" w:sz="4" w:space="0" w:color="auto"/>
              <w:right w:val="single" w:sz="4" w:space="0" w:color="auto"/>
            </w:tcBorders>
            <w:shd w:val="clear" w:color="auto" w:fill="auto"/>
          </w:tcPr>
          <w:p w14:paraId="777510BA" w14:textId="77777777" w:rsidR="00C669F2" w:rsidRPr="004920F1" w:rsidRDefault="00C669F2" w:rsidP="00C669F2">
            <w:pPr>
              <w:rPr>
                <w:bCs/>
                <w:spacing w:val="-5"/>
              </w:rPr>
            </w:pPr>
            <w:r w:rsidRPr="004920F1">
              <w:rPr>
                <w:bCs/>
                <w:spacing w:val="-5"/>
              </w:rPr>
              <w:t>I’ll be satisfied when:</w:t>
            </w:r>
          </w:p>
          <w:p w14:paraId="610FB2EB" w14:textId="77777777" w:rsidR="00C669F2" w:rsidRPr="00953C95" w:rsidRDefault="00C669F2" w:rsidP="00C669F2">
            <w:pPr>
              <w:pStyle w:val="ListParagraph"/>
              <w:widowControl/>
              <w:numPr>
                <w:ilvl w:val="0"/>
                <w:numId w:val="583"/>
              </w:numPr>
              <w:autoSpaceDE/>
              <w:autoSpaceDN/>
              <w:spacing w:line="259" w:lineRule="auto"/>
              <w:contextualSpacing/>
              <w:rPr>
                <w:rFonts w:ascii="Times New Roman" w:hAnsi="Times New Roman" w:cs="Times New Roman"/>
                <w:bCs/>
                <w:spacing w:val="-5"/>
              </w:rPr>
            </w:pPr>
            <w:r w:rsidRPr="00953C95">
              <w:rPr>
                <w:rFonts w:ascii="Times New Roman" w:hAnsi="Times New Roman" w:cs="Times New Roman"/>
                <w:bCs/>
                <w:spacing w:val="-5"/>
              </w:rPr>
              <w:t>I can validate that the benefit payment options available for each account is correct (e.g., refund and/or pension eligible)</w:t>
            </w:r>
          </w:p>
          <w:p w14:paraId="324FCB3F" w14:textId="77777777" w:rsidR="00C669F2" w:rsidRPr="00953C95" w:rsidRDefault="00C669F2" w:rsidP="00C669F2">
            <w:pPr>
              <w:pStyle w:val="ListParagraph"/>
              <w:widowControl/>
              <w:numPr>
                <w:ilvl w:val="0"/>
                <w:numId w:val="583"/>
              </w:numPr>
              <w:autoSpaceDE/>
              <w:autoSpaceDN/>
              <w:spacing w:line="259" w:lineRule="auto"/>
              <w:contextualSpacing/>
              <w:rPr>
                <w:rFonts w:ascii="Times New Roman" w:hAnsi="Times New Roman" w:cs="Times New Roman"/>
              </w:rPr>
            </w:pPr>
            <w:r w:rsidRPr="00953C95">
              <w:rPr>
                <w:rFonts w:ascii="Times New Roman" w:hAnsi="Times New Roman" w:cs="Times New Roman"/>
                <w:bCs/>
                <w:spacing w:val="-5"/>
              </w:rPr>
              <w:t>I can validate that fields with calculated values are correct</w:t>
            </w:r>
          </w:p>
        </w:tc>
        <w:tc>
          <w:tcPr>
            <w:tcW w:w="1276" w:type="dxa"/>
            <w:tcBorders>
              <w:top w:val="single" w:sz="4" w:space="0" w:color="auto"/>
              <w:left w:val="nil"/>
              <w:bottom w:val="single" w:sz="4" w:space="0" w:color="auto"/>
              <w:right w:val="single" w:sz="4" w:space="0" w:color="auto"/>
            </w:tcBorders>
            <w:shd w:val="clear" w:color="auto" w:fill="auto"/>
          </w:tcPr>
          <w:p w14:paraId="3A34FC9D"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3BD27805" w14:textId="77777777" w:rsidR="00C669F2" w:rsidRDefault="00646C6D" w:rsidP="00C669F2">
            <w:pPr>
              <w:rPr>
                <w:sz w:val="20"/>
              </w:rPr>
            </w:pPr>
            <w:sdt>
              <w:sdtPr>
                <w:rPr>
                  <w:sz w:val="20"/>
                </w:rPr>
                <w:id w:val="-184616153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3B386E47" w14:textId="14531BC8" w:rsidR="00C669F2" w:rsidRPr="004920F1" w:rsidRDefault="00646C6D" w:rsidP="00C669F2">
            <w:sdt>
              <w:sdtPr>
                <w:rPr>
                  <w:sz w:val="20"/>
                </w:rPr>
                <w:id w:val="182608297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35D7177" w14:textId="77777777" w:rsidR="00C669F2" w:rsidRDefault="00646C6D" w:rsidP="00C669F2">
            <w:sdt>
              <w:sdtPr>
                <w:rPr>
                  <w:sz w:val="20"/>
                </w:rPr>
                <w:id w:val="175440000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42D6C9B5" w14:textId="77777777" w:rsidR="00C669F2" w:rsidRDefault="00646C6D" w:rsidP="00C669F2">
            <w:sdt>
              <w:sdtPr>
                <w:rPr>
                  <w:sz w:val="20"/>
                </w:rPr>
                <w:id w:val="147317042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504F8AC" w14:textId="77777777" w:rsidR="00C669F2" w:rsidRDefault="00646C6D" w:rsidP="00C669F2">
            <w:sdt>
              <w:sdtPr>
                <w:rPr>
                  <w:sz w:val="20"/>
                </w:rPr>
                <w:id w:val="-55624418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AC4C91B" w14:textId="77777777" w:rsidR="00C669F2" w:rsidRDefault="00646C6D" w:rsidP="00C669F2">
            <w:sdt>
              <w:sdtPr>
                <w:rPr>
                  <w:sz w:val="20"/>
                </w:rPr>
                <w:id w:val="-198853998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DCBECE0" w14:textId="1A63FCDC" w:rsidR="00C669F2" w:rsidRPr="004920F1" w:rsidRDefault="00646C6D" w:rsidP="00C669F2">
            <w:sdt>
              <w:sdtPr>
                <w:rPr>
                  <w:sz w:val="20"/>
                </w:rPr>
                <w:id w:val="150409010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CF39E9E"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3F2E8BF" w14:textId="77777777" w:rsidR="00C669F2" w:rsidRPr="002B62E0" w:rsidRDefault="00C669F2" w:rsidP="00C669F2">
            <w:pPr>
              <w:rPr>
                <w:bCs/>
                <w:spacing w:val="-5"/>
              </w:rPr>
            </w:pPr>
            <w:r w:rsidRPr="002B62E0">
              <w:t>26.005</w:t>
            </w:r>
          </w:p>
        </w:tc>
        <w:tc>
          <w:tcPr>
            <w:tcW w:w="1417" w:type="dxa"/>
            <w:tcBorders>
              <w:top w:val="single" w:sz="4" w:space="0" w:color="auto"/>
              <w:left w:val="nil"/>
              <w:bottom w:val="single" w:sz="4" w:space="0" w:color="auto"/>
              <w:right w:val="single" w:sz="4" w:space="0" w:color="auto"/>
            </w:tcBorders>
          </w:tcPr>
          <w:p w14:paraId="78D7DBF9" w14:textId="77777777" w:rsidR="00C669F2" w:rsidRPr="004920F1" w:rsidRDefault="00C669F2" w:rsidP="00C669F2">
            <w:r w:rsidRPr="004920F1">
              <w:rPr>
                <w:bCs/>
                <w:spacing w:val="-5"/>
              </w:rPr>
              <w:t>Inactive Member Account Management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C1ED194" w14:textId="77777777" w:rsidR="00C669F2" w:rsidRPr="004920F1" w:rsidRDefault="00C669F2" w:rsidP="00C669F2">
            <w:r>
              <w:t>Supporting documents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5AC075" w14:textId="77777777" w:rsidR="00C669F2" w:rsidRPr="004920F1" w:rsidRDefault="00C669F2" w:rsidP="00C669F2">
            <w:r w:rsidRPr="004920F1">
              <w:rPr>
                <w:bCs/>
                <w:spacing w:val="-5"/>
              </w:rPr>
              <w:t>Data cleansing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59609FE" w14:textId="77777777" w:rsidR="00C669F2" w:rsidRPr="004920F1" w:rsidRDefault="00C669F2" w:rsidP="00C669F2">
            <w:pPr>
              <w:rPr>
                <w:bCs/>
                <w:spacing w:val="-5"/>
              </w:rPr>
            </w:pPr>
            <w:r w:rsidRPr="004920F1">
              <w:rPr>
                <w:bCs/>
                <w:spacing w:val="-5"/>
              </w:rPr>
              <w:t>I want to confirm the returned benefit election is complete</w:t>
            </w:r>
          </w:p>
          <w:p w14:paraId="780A25AB" w14:textId="77777777" w:rsidR="00C669F2" w:rsidRPr="004920F1" w:rsidRDefault="00C669F2" w:rsidP="00C669F2">
            <w:r w:rsidRPr="004920F1">
              <w:rPr>
                <w:bCs/>
                <w:spacing w:val="-5"/>
              </w:rPr>
              <w:t>So that I can process the recipient’s benefit election.</w:t>
            </w:r>
          </w:p>
        </w:tc>
        <w:tc>
          <w:tcPr>
            <w:tcW w:w="4819" w:type="dxa"/>
            <w:tcBorders>
              <w:top w:val="single" w:sz="4" w:space="0" w:color="auto"/>
              <w:left w:val="nil"/>
              <w:bottom w:val="single" w:sz="4" w:space="0" w:color="auto"/>
              <w:right w:val="single" w:sz="4" w:space="0" w:color="auto"/>
            </w:tcBorders>
            <w:shd w:val="clear" w:color="auto" w:fill="auto"/>
          </w:tcPr>
          <w:p w14:paraId="38540D81" w14:textId="77777777" w:rsidR="00C669F2" w:rsidRPr="004920F1" w:rsidRDefault="00C669F2" w:rsidP="00C669F2">
            <w:pPr>
              <w:rPr>
                <w:bCs/>
                <w:spacing w:val="-5"/>
              </w:rPr>
            </w:pPr>
            <w:r w:rsidRPr="004920F1">
              <w:rPr>
                <w:bCs/>
                <w:spacing w:val="-5"/>
              </w:rPr>
              <w:t>I’ll be satisfied when:</w:t>
            </w:r>
          </w:p>
          <w:p w14:paraId="0B96D56C" w14:textId="77777777" w:rsidR="00C669F2" w:rsidRPr="00953C95" w:rsidRDefault="00C669F2" w:rsidP="00C669F2">
            <w:pPr>
              <w:pStyle w:val="ListParagraph"/>
              <w:widowControl/>
              <w:numPr>
                <w:ilvl w:val="0"/>
                <w:numId w:val="582"/>
              </w:numPr>
              <w:autoSpaceDE/>
              <w:autoSpaceDN/>
              <w:spacing w:line="259" w:lineRule="auto"/>
              <w:contextualSpacing/>
              <w:rPr>
                <w:rFonts w:ascii="Times New Roman" w:hAnsi="Times New Roman" w:cs="Times New Roman"/>
                <w:bCs/>
                <w:spacing w:val="-5"/>
              </w:rPr>
            </w:pPr>
            <w:r w:rsidRPr="00953C95">
              <w:rPr>
                <w:rFonts w:ascii="Times New Roman" w:hAnsi="Times New Roman" w:cs="Times New Roman"/>
                <w:bCs/>
                <w:spacing w:val="-5"/>
              </w:rPr>
              <w:t>I can send a rejection letter if the packet is completed incorrectly or missing additional documentation</w:t>
            </w:r>
          </w:p>
          <w:p w14:paraId="3486559E" w14:textId="77777777" w:rsidR="00C669F2" w:rsidRPr="00953C95" w:rsidRDefault="00C669F2" w:rsidP="00C669F2">
            <w:pPr>
              <w:pStyle w:val="ListParagraph"/>
              <w:widowControl/>
              <w:numPr>
                <w:ilvl w:val="0"/>
                <w:numId w:val="582"/>
              </w:numPr>
              <w:autoSpaceDE/>
              <w:autoSpaceDN/>
              <w:spacing w:line="259" w:lineRule="auto"/>
              <w:contextualSpacing/>
              <w:rPr>
                <w:rFonts w:ascii="Times New Roman" w:hAnsi="Times New Roman" w:cs="Times New Roman"/>
              </w:rPr>
            </w:pPr>
            <w:r w:rsidRPr="00953C95">
              <w:rPr>
                <w:rFonts w:ascii="Times New Roman" w:hAnsi="Times New Roman" w:cs="Times New Roman"/>
                <w:bCs/>
                <w:spacing w:val="-5"/>
              </w:rPr>
              <w:t>I can process the member’s requested benefit election (refund or monthly pension)</w:t>
            </w:r>
          </w:p>
        </w:tc>
        <w:tc>
          <w:tcPr>
            <w:tcW w:w="1276" w:type="dxa"/>
            <w:tcBorders>
              <w:top w:val="single" w:sz="4" w:space="0" w:color="auto"/>
              <w:left w:val="nil"/>
              <w:bottom w:val="single" w:sz="4" w:space="0" w:color="auto"/>
              <w:right w:val="single" w:sz="4" w:space="0" w:color="auto"/>
            </w:tcBorders>
            <w:shd w:val="clear" w:color="auto" w:fill="auto"/>
          </w:tcPr>
          <w:p w14:paraId="208F6FE2"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08E8348E" w14:textId="77777777" w:rsidR="00C669F2" w:rsidRDefault="00646C6D" w:rsidP="00C669F2">
            <w:pPr>
              <w:rPr>
                <w:sz w:val="20"/>
              </w:rPr>
            </w:pPr>
            <w:sdt>
              <w:sdtPr>
                <w:rPr>
                  <w:sz w:val="20"/>
                </w:rPr>
                <w:id w:val="86039771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A91B616" w14:textId="4F34DAA4" w:rsidR="00C669F2" w:rsidRPr="004920F1" w:rsidRDefault="00646C6D" w:rsidP="00C669F2">
            <w:sdt>
              <w:sdtPr>
                <w:rPr>
                  <w:sz w:val="20"/>
                </w:rPr>
                <w:id w:val="-92541846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9B4A21E" w14:textId="77777777" w:rsidR="00C669F2" w:rsidRDefault="00646C6D" w:rsidP="00C669F2">
            <w:sdt>
              <w:sdtPr>
                <w:rPr>
                  <w:sz w:val="20"/>
                </w:rPr>
                <w:id w:val="-23240146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61BC18E3" w14:textId="77777777" w:rsidR="00C669F2" w:rsidRDefault="00646C6D" w:rsidP="00C669F2">
            <w:sdt>
              <w:sdtPr>
                <w:rPr>
                  <w:sz w:val="20"/>
                </w:rPr>
                <w:id w:val="-24519245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08139AF4" w14:textId="77777777" w:rsidR="00C669F2" w:rsidRDefault="00646C6D" w:rsidP="00C669F2">
            <w:sdt>
              <w:sdtPr>
                <w:rPr>
                  <w:sz w:val="20"/>
                </w:rPr>
                <w:id w:val="-91300776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732C37FD" w14:textId="77777777" w:rsidR="00C669F2" w:rsidRDefault="00646C6D" w:rsidP="00C669F2">
            <w:sdt>
              <w:sdtPr>
                <w:rPr>
                  <w:sz w:val="20"/>
                </w:rPr>
                <w:id w:val="-69800718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39C3F0A4" w14:textId="026CCB57" w:rsidR="00C669F2" w:rsidRPr="004920F1" w:rsidRDefault="00646C6D" w:rsidP="00C669F2">
            <w:sdt>
              <w:sdtPr>
                <w:rPr>
                  <w:sz w:val="20"/>
                </w:rPr>
                <w:id w:val="15534819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34724C6"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918E17A" w14:textId="77777777" w:rsidR="00C669F2" w:rsidRPr="002B62E0" w:rsidRDefault="00C669F2" w:rsidP="00C669F2">
            <w:pPr>
              <w:rPr>
                <w:bCs/>
                <w:spacing w:val="-5"/>
              </w:rPr>
            </w:pPr>
            <w:r w:rsidRPr="002B62E0">
              <w:t>26.006</w:t>
            </w:r>
          </w:p>
        </w:tc>
        <w:tc>
          <w:tcPr>
            <w:tcW w:w="1417" w:type="dxa"/>
            <w:tcBorders>
              <w:top w:val="single" w:sz="4" w:space="0" w:color="auto"/>
              <w:left w:val="nil"/>
              <w:bottom w:val="single" w:sz="4" w:space="0" w:color="auto"/>
              <w:right w:val="single" w:sz="4" w:space="0" w:color="auto"/>
            </w:tcBorders>
          </w:tcPr>
          <w:p w14:paraId="6A8EC322" w14:textId="77777777" w:rsidR="00C669F2" w:rsidRPr="004920F1" w:rsidRDefault="00C669F2" w:rsidP="00C669F2">
            <w:r w:rsidRPr="004920F1">
              <w:rPr>
                <w:bCs/>
                <w:spacing w:val="-5"/>
              </w:rPr>
              <w:t>Inactive Member Account Management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1E0E9F0" w14:textId="77777777" w:rsidR="00C669F2" w:rsidRPr="004920F1" w:rsidRDefault="00C669F2" w:rsidP="00C669F2">
            <w:r>
              <w:t>Imaging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C7B55F5" w14:textId="77777777" w:rsidR="00C669F2" w:rsidRPr="004920F1" w:rsidRDefault="00C669F2" w:rsidP="00C669F2">
            <w:r w:rsidRPr="004920F1">
              <w:rPr>
                <w:bCs/>
                <w:spacing w:val="-5"/>
              </w:rPr>
              <w:t>Data cleansing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29D7392" w14:textId="77777777" w:rsidR="00C669F2" w:rsidRPr="004920F1" w:rsidRDefault="00C669F2" w:rsidP="00C669F2">
            <w:pPr>
              <w:rPr>
                <w:bCs/>
                <w:spacing w:val="-5"/>
              </w:rPr>
            </w:pPr>
            <w:r w:rsidRPr="004920F1">
              <w:rPr>
                <w:bCs/>
                <w:spacing w:val="-5"/>
              </w:rPr>
              <w:t>I want to upload the statements into the system</w:t>
            </w:r>
          </w:p>
          <w:p w14:paraId="3D67712B" w14:textId="77777777" w:rsidR="00C669F2" w:rsidRPr="004920F1" w:rsidRDefault="00C669F2" w:rsidP="00C669F2">
            <w:r w:rsidRPr="004920F1">
              <w:rPr>
                <w:bCs/>
                <w:spacing w:val="-5"/>
              </w:rPr>
              <w:t>So Member Services staff have access to them.</w:t>
            </w:r>
          </w:p>
        </w:tc>
        <w:tc>
          <w:tcPr>
            <w:tcW w:w="4819" w:type="dxa"/>
            <w:tcBorders>
              <w:top w:val="single" w:sz="4" w:space="0" w:color="auto"/>
              <w:left w:val="nil"/>
              <w:bottom w:val="single" w:sz="4" w:space="0" w:color="auto"/>
              <w:right w:val="single" w:sz="4" w:space="0" w:color="auto"/>
            </w:tcBorders>
            <w:shd w:val="clear" w:color="auto" w:fill="auto"/>
          </w:tcPr>
          <w:p w14:paraId="446D6340" w14:textId="77777777" w:rsidR="00C669F2" w:rsidRPr="004920F1" w:rsidRDefault="00C669F2" w:rsidP="00C669F2">
            <w:pPr>
              <w:rPr>
                <w:bCs/>
                <w:spacing w:val="-5"/>
              </w:rPr>
            </w:pPr>
            <w:r w:rsidRPr="004920F1">
              <w:rPr>
                <w:bCs/>
                <w:spacing w:val="-5"/>
              </w:rPr>
              <w:t>I’ll be satisfied when:</w:t>
            </w:r>
          </w:p>
          <w:p w14:paraId="338565EB" w14:textId="77777777" w:rsidR="00C669F2" w:rsidRPr="00953C95" w:rsidRDefault="00C669F2" w:rsidP="00C669F2">
            <w:pPr>
              <w:pStyle w:val="ListParagraph"/>
              <w:widowControl/>
              <w:numPr>
                <w:ilvl w:val="0"/>
                <w:numId w:val="581"/>
              </w:numPr>
              <w:autoSpaceDE/>
              <w:autoSpaceDN/>
              <w:spacing w:line="259" w:lineRule="auto"/>
              <w:contextualSpacing/>
              <w:rPr>
                <w:rFonts w:ascii="Times New Roman" w:hAnsi="Times New Roman" w:cs="Times New Roman"/>
                <w:bCs/>
                <w:spacing w:val="-5"/>
              </w:rPr>
            </w:pPr>
            <w:r w:rsidRPr="00953C95">
              <w:rPr>
                <w:rFonts w:ascii="Times New Roman" w:hAnsi="Times New Roman" w:cs="Times New Roman"/>
                <w:bCs/>
                <w:spacing w:val="-5"/>
              </w:rPr>
              <w:t>The statement is uploaded into the member’s account by Records. Statement is categorized with the corresponding document type.</w:t>
            </w:r>
          </w:p>
          <w:p w14:paraId="1FA3AFC8" w14:textId="77777777" w:rsidR="00C669F2" w:rsidRPr="00953C95" w:rsidRDefault="00C669F2" w:rsidP="00C669F2">
            <w:pPr>
              <w:pStyle w:val="ListParagraph"/>
              <w:widowControl/>
              <w:numPr>
                <w:ilvl w:val="0"/>
                <w:numId w:val="581"/>
              </w:numPr>
              <w:autoSpaceDE/>
              <w:autoSpaceDN/>
              <w:spacing w:line="259" w:lineRule="auto"/>
              <w:contextualSpacing/>
              <w:rPr>
                <w:rFonts w:ascii="Times New Roman" w:hAnsi="Times New Roman" w:cs="Times New Roman"/>
              </w:rPr>
            </w:pPr>
            <w:r w:rsidRPr="00953C95">
              <w:rPr>
                <w:rFonts w:ascii="Times New Roman" w:hAnsi="Times New Roman" w:cs="Times New Roman"/>
                <w:bCs/>
                <w:spacing w:val="-5"/>
              </w:rPr>
              <w:t>Member Services staff can retrieve and view the statements.</w:t>
            </w:r>
          </w:p>
        </w:tc>
        <w:tc>
          <w:tcPr>
            <w:tcW w:w="1276" w:type="dxa"/>
            <w:tcBorders>
              <w:top w:val="single" w:sz="4" w:space="0" w:color="auto"/>
              <w:left w:val="nil"/>
              <w:bottom w:val="single" w:sz="4" w:space="0" w:color="auto"/>
              <w:right w:val="single" w:sz="4" w:space="0" w:color="auto"/>
            </w:tcBorders>
            <w:shd w:val="clear" w:color="auto" w:fill="auto"/>
          </w:tcPr>
          <w:p w14:paraId="659B431A"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22C187C6" w14:textId="77777777" w:rsidR="00C669F2" w:rsidRDefault="00646C6D" w:rsidP="00C669F2">
            <w:pPr>
              <w:rPr>
                <w:sz w:val="20"/>
              </w:rPr>
            </w:pPr>
            <w:sdt>
              <w:sdtPr>
                <w:rPr>
                  <w:sz w:val="20"/>
                </w:rPr>
                <w:id w:val="90279999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1A68CC70" w14:textId="75826F20" w:rsidR="00C669F2" w:rsidRPr="004920F1" w:rsidRDefault="00646C6D" w:rsidP="00C669F2">
            <w:sdt>
              <w:sdtPr>
                <w:rPr>
                  <w:sz w:val="20"/>
                </w:rPr>
                <w:id w:val="76557323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7EE184F" w14:textId="77777777" w:rsidR="00C669F2" w:rsidRDefault="00646C6D" w:rsidP="00C669F2">
            <w:sdt>
              <w:sdtPr>
                <w:rPr>
                  <w:sz w:val="20"/>
                </w:rPr>
                <w:id w:val="-159031032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42767F0" w14:textId="77777777" w:rsidR="00C669F2" w:rsidRDefault="00646C6D" w:rsidP="00C669F2">
            <w:sdt>
              <w:sdtPr>
                <w:rPr>
                  <w:sz w:val="20"/>
                </w:rPr>
                <w:id w:val="164461470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26CB48D7" w14:textId="77777777" w:rsidR="00C669F2" w:rsidRDefault="00646C6D" w:rsidP="00C669F2">
            <w:sdt>
              <w:sdtPr>
                <w:rPr>
                  <w:sz w:val="20"/>
                </w:rPr>
                <w:id w:val="47649346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5FB63440" w14:textId="77777777" w:rsidR="00C669F2" w:rsidRDefault="00646C6D" w:rsidP="00C669F2">
            <w:sdt>
              <w:sdtPr>
                <w:rPr>
                  <w:sz w:val="20"/>
                </w:rPr>
                <w:id w:val="-123215547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06A262C" w14:textId="6BFF546A" w:rsidR="00C669F2" w:rsidRPr="004920F1" w:rsidRDefault="00646C6D" w:rsidP="00C669F2">
            <w:sdt>
              <w:sdtPr>
                <w:rPr>
                  <w:sz w:val="20"/>
                </w:rPr>
                <w:id w:val="-197251011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7170BF7E"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B5AA202" w14:textId="77777777" w:rsidR="00C669F2" w:rsidRPr="002B62E0" w:rsidRDefault="00C669F2" w:rsidP="00C669F2">
            <w:pPr>
              <w:rPr>
                <w:bCs/>
                <w:spacing w:val="-5"/>
              </w:rPr>
            </w:pPr>
            <w:r w:rsidRPr="002B62E0">
              <w:t>26.007</w:t>
            </w:r>
          </w:p>
        </w:tc>
        <w:tc>
          <w:tcPr>
            <w:tcW w:w="1417" w:type="dxa"/>
            <w:tcBorders>
              <w:top w:val="single" w:sz="4" w:space="0" w:color="auto"/>
              <w:left w:val="nil"/>
              <w:bottom w:val="single" w:sz="4" w:space="0" w:color="auto"/>
              <w:right w:val="single" w:sz="4" w:space="0" w:color="auto"/>
            </w:tcBorders>
          </w:tcPr>
          <w:p w14:paraId="0F061E04" w14:textId="77777777" w:rsidR="00C669F2" w:rsidRPr="004920F1" w:rsidRDefault="00C669F2" w:rsidP="00C669F2">
            <w:r w:rsidRPr="004920F1">
              <w:rPr>
                <w:bCs/>
                <w:spacing w:val="-5"/>
              </w:rPr>
              <w:t>Inactive Member Account Management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8BA3985"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3D9AC1" w14:textId="77777777" w:rsidR="00C669F2" w:rsidRPr="004920F1" w:rsidRDefault="00C669F2" w:rsidP="00C669F2">
            <w:r w:rsidRPr="004920F1">
              <w:rPr>
                <w:bCs/>
                <w:spacing w:val="-5"/>
              </w:rPr>
              <w:t xml:space="preserve">Member </w:t>
            </w:r>
            <w:r>
              <w:rPr>
                <w:bCs/>
                <w:spacing w:val="-5"/>
              </w:rPr>
              <w:t>R</w:t>
            </w:r>
            <w:r w:rsidRPr="004920F1">
              <w:rPr>
                <w:bCs/>
                <w:spacing w:val="-5"/>
              </w:rPr>
              <w:t xml:space="preserve">elations </w:t>
            </w:r>
            <w:r>
              <w:rPr>
                <w:bCs/>
                <w:spacing w:val="-5"/>
              </w:rPr>
              <w:t>A</w:t>
            </w:r>
            <w:r w:rsidRPr="004920F1">
              <w:rPr>
                <w:bCs/>
                <w:spacing w:val="-5"/>
              </w:rPr>
              <w:t>ssociate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566A645" w14:textId="77777777" w:rsidR="00C669F2" w:rsidRPr="004920F1" w:rsidRDefault="00C669F2" w:rsidP="00C669F2">
            <w:pPr>
              <w:rPr>
                <w:bCs/>
                <w:spacing w:val="-5"/>
              </w:rPr>
            </w:pPr>
            <w:r w:rsidRPr="004920F1">
              <w:rPr>
                <w:bCs/>
                <w:spacing w:val="-5"/>
              </w:rPr>
              <w:t>I want to be able to view the statement on-line</w:t>
            </w:r>
          </w:p>
          <w:p w14:paraId="6E057BD5" w14:textId="77777777" w:rsidR="00C669F2" w:rsidRPr="004920F1" w:rsidRDefault="00C669F2" w:rsidP="00C669F2">
            <w:r w:rsidRPr="004920F1">
              <w:rPr>
                <w:bCs/>
                <w:spacing w:val="-5"/>
              </w:rPr>
              <w:t>So that I can assist members when they call with inquiries.</w:t>
            </w:r>
          </w:p>
        </w:tc>
        <w:tc>
          <w:tcPr>
            <w:tcW w:w="4819" w:type="dxa"/>
            <w:tcBorders>
              <w:top w:val="single" w:sz="4" w:space="0" w:color="auto"/>
              <w:left w:val="nil"/>
              <w:bottom w:val="single" w:sz="4" w:space="0" w:color="auto"/>
              <w:right w:val="single" w:sz="4" w:space="0" w:color="auto"/>
            </w:tcBorders>
            <w:shd w:val="clear" w:color="auto" w:fill="auto"/>
          </w:tcPr>
          <w:p w14:paraId="636C8141" w14:textId="77777777" w:rsidR="00C669F2" w:rsidRPr="004920F1" w:rsidRDefault="00C669F2" w:rsidP="00C669F2">
            <w:pPr>
              <w:rPr>
                <w:bCs/>
                <w:spacing w:val="-5"/>
              </w:rPr>
            </w:pPr>
            <w:r w:rsidRPr="004920F1">
              <w:rPr>
                <w:bCs/>
                <w:spacing w:val="-5"/>
              </w:rPr>
              <w:t>I will be satisfied when:</w:t>
            </w:r>
          </w:p>
          <w:p w14:paraId="54A78396" w14:textId="77777777" w:rsidR="00C669F2" w:rsidRPr="00953C95" w:rsidRDefault="00C669F2" w:rsidP="00C669F2">
            <w:pPr>
              <w:pStyle w:val="ListParagraph"/>
              <w:widowControl/>
              <w:numPr>
                <w:ilvl w:val="0"/>
                <w:numId w:val="580"/>
              </w:numPr>
              <w:autoSpaceDE/>
              <w:autoSpaceDN/>
              <w:spacing w:line="259" w:lineRule="auto"/>
              <w:contextualSpacing/>
              <w:rPr>
                <w:rFonts w:ascii="Times New Roman" w:hAnsi="Times New Roman" w:cs="Times New Roman"/>
                <w:bCs/>
                <w:spacing w:val="-5"/>
              </w:rPr>
            </w:pPr>
            <w:r w:rsidRPr="00953C95">
              <w:rPr>
                <w:rFonts w:ascii="Times New Roman" w:hAnsi="Times New Roman" w:cs="Times New Roman"/>
                <w:bCs/>
                <w:spacing w:val="-5"/>
              </w:rPr>
              <w:t>I can view the member’s statement through the system once I have accessed their account</w:t>
            </w:r>
          </w:p>
          <w:p w14:paraId="396FFDB0" w14:textId="77777777" w:rsidR="00C669F2" w:rsidRPr="00953C95" w:rsidRDefault="00C669F2" w:rsidP="00C669F2">
            <w:pPr>
              <w:pStyle w:val="ListParagraph"/>
              <w:widowControl/>
              <w:numPr>
                <w:ilvl w:val="0"/>
                <w:numId w:val="580"/>
              </w:numPr>
              <w:autoSpaceDE/>
              <w:autoSpaceDN/>
              <w:spacing w:line="259" w:lineRule="auto"/>
              <w:contextualSpacing/>
              <w:rPr>
                <w:rFonts w:ascii="Times New Roman" w:hAnsi="Times New Roman" w:cs="Times New Roman"/>
                <w:bCs/>
                <w:spacing w:val="-5"/>
              </w:rPr>
            </w:pPr>
            <w:r w:rsidRPr="00953C95">
              <w:rPr>
                <w:rFonts w:ascii="Times New Roman" w:hAnsi="Times New Roman" w:cs="Times New Roman"/>
                <w:bCs/>
                <w:spacing w:val="-5"/>
              </w:rPr>
              <w:t>I can view previous versions of their statement, if applicable</w:t>
            </w:r>
          </w:p>
          <w:p w14:paraId="18642DDE" w14:textId="77777777" w:rsidR="00C669F2" w:rsidRPr="00953C95" w:rsidRDefault="00C669F2" w:rsidP="00C669F2">
            <w:pPr>
              <w:pStyle w:val="ListParagraph"/>
              <w:widowControl/>
              <w:numPr>
                <w:ilvl w:val="0"/>
                <w:numId w:val="580"/>
              </w:numPr>
              <w:autoSpaceDE/>
              <w:autoSpaceDN/>
              <w:spacing w:line="259" w:lineRule="auto"/>
              <w:contextualSpacing/>
              <w:rPr>
                <w:rFonts w:ascii="Times New Roman" w:hAnsi="Times New Roman" w:cs="Times New Roman"/>
              </w:rPr>
            </w:pPr>
            <w:r w:rsidRPr="00953C95">
              <w:rPr>
                <w:rFonts w:ascii="Times New Roman" w:hAnsi="Times New Roman" w:cs="Times New Roman"/>
                <w:bCs/>
                <w:spacing w:val="-5"/>
              </w:rPr>
              <w:t>I can print a statement on demand if the caller is requesting it to be mailed</w:t>
            </w:r>
          </w:p>
        </w:tc>
        <w:tc>
          <w:tcPr>
            <w:tcW w:w="1276" w:type="dxa"/>
            <w:tcBorders>
              <w:top w:val="single" w:sz="4" w:space="0" w:color="auto"/>
              <w:left w:val="nil"/>
              <w:bottom w:val="single" w:sz="4" w:space="0" w:color="auto"/>
              <w:right w:val="single" w:sz="4" w:space="0" w:color="auto"/>
            </w:tcBorders>
            <w:shd w:val="clear" w:color="auto" w:fill="auto"/>
          </w:tcPr>
          <w:p w14:paraId="56406AD3"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3D564631" w14:textId="77777777" w:rsidR="00C669F2" w:rsidRDefault="00646C6D" w:rsidP="00C669F2">
            <w:pPr>
              <w:rPr>
                <w:sz w:val="20"/>
              </w:rPr>
            </w:pPr>
            <w:sdt>
              <w:sdtPr>
                <w:rPr>
                  <w:sz w:val="20"/>
                </w:rPr>
                <w:id w:val="-42442699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8D25E5B" w14:textId="31CF9DFE" w:rsidR="00C669F2" w:rsidRPr="004920F1" w:rsidRDefault="00646C6D" w:rsidP="00C669F2">
            <w:sdt>
              <w:sdtPr>
                <w:rPr>
                  <w:sz w:val="20"/>
                </w:rPr>
                <w:id w:val="179610107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4ECEB19" w14:textId="77777777" w:rsidR="00C669F2" w:rsidRDefault="00646C6D" w:rsidP="00C669F2">
            <w:sdt>
              <w:sdtPr>
                <w:rPr>
                  <w:sz w:val="20"/>
                </w:rPr>
                <w:id w:val="40403681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1003DF0C" w14:textId="77777777" w:rsidR="00C669F2" w:rsidRDefault="00646C6D" w:rsidP="00C669F2">
            <w:sdt>
              <w:sdtPr>
                <w:rPr>
                  <w:sz w:val="20"/>
                </w:rPr>
                <w:id w:val="5952757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F909557" w14:textId="77777777" w:rsidR="00C669F2" w:rsidRDefault="00646C6D" w:rsidP="00C669F2">
            <w:sdt>
              <w:sdtPr>
                <w:rPr>
                  <w:sz w:val="20"/>
                </w:rPr>
                <w:id w:val="-108969802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8BE1D78" w14:textId="77777777" w:rsidR="00C669F2" w:rsidRDefault="00646C6D" w:rsidP="00C669F2">
            <w:sdt>
              <w:sdtPr>
                <w:rPr>
                  <w:sz w:val="20"/>
                </w:rPr>
                <w:id w:val="89293134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004EFDF1" w14:textId="607D6FF7" w:rsidR="00C669F2" w:rsidRPr="004920F1" w:rsidRDefault="00646C6D" w:rsidP="00C669F2">
            <w:sdt>
              <w:sdtPr>
                <w:rPr>
                  <w:sz w:val="20"/>
                </w:rPr>
                <w:id w:val="-3566672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75A56CEC"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D6F46C7" w14:textId="77777777" w:rsidR="00C669F2" w:rsidRPr="002B62E0" w:rsidRDefault="00C669F2" w:rsidP="00C669F2">
            <w:pPr>
              <w:rPr>
                <w:bCs/>
                <w:spacing w:val="-5"/>
              </w:rPr>
            </w:pPr>
            <w:r w:rsidRPr="002B62E0">
              <w:t>26.008</w:t>
            </w:r>
          </w:p>
        </w:tc>
        <w:tc>
          <w:tcPr>
            <w:tcW w:w="1417" w:type="dxa"/>
            <w:tcBorders>
              <w:top w:val="single" w:sz="4" w:space="0" w:color="auto"/>
              <w:left w:val="nil"/>
              <w:bottom w:val="single" w:sz="4" w:space="0" w:color="auto"/>
              <w:right w:val="single" w:sz="4" w:space="0" w:color="auto"/>
            </w:tcBorders>
          </w:tcPr>
          <w:p w14:paraId="00FB07DB" w14:textId="77777777" w:rsidR="00C669F2" w:rsidRPr="004920F1" w:rsidRDefault="00C669F2" w:rsidP="00C669F2">
            <w:r w:rsidRPr="004920F1">
              <w:rPr>
                <w:bCs/>
                <w:spacing w:val="-5"/>
              </w:rPr>
              <w:t>Inactive Member Account Management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68FB94" w14:textId="77777777" w:rsidR="00C669F2" w:rsidRPr="004920F1" w:rsidRDefault="00C669F2" w:rsidP="00C669F2">
            <w:r>
              <w:t>Member portal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883E41" w14:textId="77777777" w:rsidR="00C669F2" w:rsidRPr="004920F1" w:rsidRDefault="00C669F2" w:rsidP="00C669F2">
            <w:r w:rsidRPr="004920F1">
              <w:rPr>
                <w:bCs/>
                <w:spacing w:val="-5"/>
              </w:rPr>
              <w:t>Member Services Director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4C8E842" w14:textId="77777777" w:rsidR="00C669F2" w:rsidRPr="004920F1" w:rsidRDefault="00C669F2" w:rsidP="00C669F2">
            <w:pPr>
              <w:rPr>
                <w:bCs/>
                <w:spacing w:val="-5"/>
              </w:rPr>
            </w:pPr>
            <w:r w:rsidRPr="004920F1">
              <w:rPr>
                <w:bCs/>
                <w:spacing w:val="-5"/>
              </w:rPr>
              <w:t>I want the member’s statement to be posted on their self-service account</w:t>
            </w:r>
          </w:p>
          <w:p w14:paraId="2A82D8A3" w14:textId="77777777" w:rsidR="00C669F2" w:rsidRPr="004920F1" w:rsidRDefault="00C669F2" w:rsidP="00C669F2">
            <w:r w:rsidRPr="004920F1">
              <w:rPr>
                <w:bCs/>
                <w:spacing w:val="-5"/>
              </w:rPr>
              <w:t>So they can access it anywhere/anytime.</w:t>
            </w:r>
          </w:p>
        </w:tc>
        <w:tc>
          <w:tcPr>
            <w:tcW w:w="4819" w:type="dxa"/>
            <w:tcBorders>
              <w:top w:val="single" w:sz="4" w:space="0" w:color="auto"/>
              <w:left w:val="nil"/>
              <w:bottom w:val="single" w:sz="4" w:space="0" w:color="auto"/>
              <w:right w:val="single" w:sz="4" w:space="0" w:color="auto"/>
            </w:tcBorders>
            <w:shd w:val="clear" w:color="auto" w:fill="auto"/>
          </w:tcPr>
          <w:p w14:paraId="78BDA294" w14:textId="77777777" w:rsidR="00C669F2" w:rsidRPr="004920F1" w:rsidRDefault="00C669F2" w:rsidP="00C669F2">
            <w:pPr>
              <w:rPr>
                <w:bCs/>
                <w:spacing w:val="-5"/>
              </w:rPr>
            </w:pPr>
            <w:r w:rsidRPr="004920F1">
              <w:rPr>
                <w:bCs/>
                <w:spacing w:val="-5"/>
              </w:rPr>
              <w:t>I will be satisfied when:</w:t>
            </w:r>
          </w:p>
          <w:p w14:paraId="1E12FEE7" w14:textId="77777777" w:rsidR="00C669F2" w:rsidRPr="00953C95" w:rsidRDefault="00C669F2" w:rsidP="00C669F2">
            <w:pPr>
              <w:pStyle w:val="ListParagraph"/>
              <w:widowControl/>
              <w:numPr>
                <w:ilvl w:val="0"/>
                <w:numId w:val="584"/>
              </w:numPr>
              <w:autoSpaceDE/>
              <w:autoSpaceDN/>
              <w:spacing w:line="259" w:lineRule="auto"/>
              <w:contextualSpacing/>
              <w:rPr>
                <w:rFonts w:ascii="Times New Roman" w:hAnsi="Times New Roman" w:cs="Times New Roman"/>
                <w:bCs/>
                <w:spacing w:val="-5"/>
              </w:rPr>
            </w:pPr>
            <w:r w:rsidRPr="00953C95">
              <w:rPr>
                <w:rFonts w:ascii="Times New Roman" w:hAnsi="Times New Roman" w:cs="Times New Roman"/>
                <w:bCs/>
                <w:spacing w:val="-5"/>
              </w:rPr>
              <w:t>The member’s statement has been correctly uploaded into their online self-service account</w:t>
            </w:r>
          </w:p>
          <w:p w14:paraId="59C9B690" w14:textId="77777777" w:rsidR="00C669F2" w:rsidRPr="00953C95" w:rsidRDefault="00C669F2" w:rsidP="00C669F2">
            <w:pPr>
              <w:pStyle w:val="ListParagraph"/>
              <w:widowControl/>
              <w:numPr>
                <w:ilvl w:val="0"/>
                <w:numId w:val="584"/>
              </w:numPr>
              <w:autoSpaceDE/>
              <w:autoSpaceDN/>
              <w:spacing w:line="259" w:lineRule="auto"/>
              <w:contextualSpacing/>
              <w:rPr>
                <w:rFonts w:ascii="Times New Roman" w:hAnsi="Times New Roman" w:cs="Times New Roman"/>
              </w:rPr>
            </w:pPr>
            <w:r w:rsidRPr="00953C95">
              <w:rPr>
                <w:rFonts w:ascii="Times New Roman" w:hAnsi="Times New Roman" w:cs="Times New Roman"/>
                <w:bCs/>
                <w:spacing w:val="-5"/>
              </w:rPr>
              <w:t>The member is able to print the statement for their own records</w:t>
            </w:r>
          </w:p>
        </w:tc>
        <w:tc>
          <w:tcPr>
            <w:tcW w:w="1276" w:type="dxa"/>
            <w:tcBorders>
              <w:top w:val="single" w:sz="4" w:space="0" w:color="auto"/>
              <w:left w:val="nil"/>
              <w:bottom w:val="single" w:sz="4" w:space="0" w:color="auto"/>
              <w:right w:val="single" w:sz="4" w:space="0" w:color="auto"/>
            </w:tcBorders>
            <w:shd w:val="clear" w:color="auto" w:fill="auto"/>
          </w:tcPr>
          <w:p w14:paraId="2A6D9991"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473D3BBC" w14:textId="77777777" w:rsidR="00C669F2" w:rsidRDefault="00646C6D" w:rsidP="00C669F2">
            <w:pPr>
              <w:rPr>
                <w:sz w:val="20"/>
              </w:rPr>
            </w:pPr>
            <w:sdt>
              <w:sdtPr>
                <w:rPr>
                  <w:sz w:val="20"/>
                </w:rPr>
                <w:id w:val="-145517689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5ECE39FC" w14:textId="13296F72" w:rsidR="00C669F2" w:rsidRPr="004920F1" w:rsidRDefault="00646C6D" w:rsidP="00C669F2">
            <w:sdt>
              <w:sdtPr>
                <w:rPr>
                  <w:sz w:val="20"/>
                </w:rPr>
                <w:id w:val="-203063708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7A51B37" w14:textId="77777777" w:rsidR="00C669F2" w:rsidRDefault="00646C6D" w:rsidP="00C669F2">
            <w:sdt>
              <w:sdtPr>
                <w:rPr>
                  <w:sz w:val="20"/>
                </w:rPr>
                <w:id w:val="35446656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5411ECAA" w14:textId="77777777" w:rsidR="00C669F2" w:rsidRDefault="00646C6D" w:rsidP="00C669F2">
            <w:sdt>
              <w:sdtPr>
                <w:rPr>
                  <w:sz w:val="20"/>
                </w:rPr>
                <w:id w:val="-24048497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EB10DDF" w14:textId="77777777" w:rsidR="00C669F2" w:rsidRDefault="00646C6D" w:rsidP="00C669F2">
            <w:sdt>
              <w:sdtPr>
                <w:rPr>
                  <w:sz w:val="20"/>
                </w:rPr>
                <w:id w:val="19836225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796E153A" w14:textId="77777777" w:rsidR="00C669F2" w:rsidRDefault="00646C6D" w:rsidP="00C669F2">
            <w:sdt>
              <w:sdtPr>
                <w:rPr>
                  <w:sz w:val="20"/>
                </w:rPr>
                <w:id w:val="140001979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49A90EB1" w14:textId="0F313D85" w:rsidR="00C669F2" w:rsidRPr="004920F1" w:rsidRDefault="00646C6D" w:rsidP="00C669F2">
            <w:sdt>
              <w:sdtPr>
                <w:rPr>
                  <w:sz w:val="20"/>
                </w:rPr>
                <w:id w:val="202504406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62E120E6"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65084A8" w14:textId="77777777" w:rsidR="00C669F2" w:rsidRPr="002B62E0" w:rsidRDefault="00C669F2" w:rsidP="00C669F2">
            <w:pPr>
              <w:rPr>
                <w:bCs/>
                <w:spacing w:val="-5"/>
              </w:rPr>
            </w:pPr>
            <w:r w:rsidRPr="002B62E0">
              <w:t>26.009</w:t>
            </w:r>
          </w:p>
        </w:tc>
        <w:tc>
          <w:tcPr>
            <w:tcW w:w="1417" w:type="dxa"/>
            <w:tcBorders>
              <w:top w:val="single" w:sz="4" w:space="0" w:color="auto"/>
              <w:left w:val="nil"/>
              <w:bottom w:val="single" w:sz="4" w:space="0" w:color="auto"/>
              <w:right w:val="single" w:sz="4" w:space="0" w:color="auto"/>
            </w:tcBorders>
          </w:tcPr>
          <w:p w14:paraId="39FE02AA" w14:textId="77777777" w:rsidR="00C669F2" w:rsidRPr="004920F1" w:rsidRDefault="00C669F2" w:rsidP="00C669F2">
            <w:r w:rsidRPr="004920F1">
              <w:rPr>
                <w:bCs/>
                <w:spacing w:val="-5"/>
              </w:rPr>
              <w:t xml:space="preserve">Inactive Member </w:t>
            </w:r>
            <w:r w:rsidRPr="004920F1">
              <w:rPr>
                <w:bCs/>
                <w:spacing w:val="-5"/>
              </w:rPr>
              <w:lastRenderedPageBreak/>
              <w:t>Account Management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0B9013B" w14:textId="77777777" w:rsidR="00C669F2" w:rsidRPr="004920F1" w:rsidRDefault="00C669F2" w:rsidP="00C669F2">
            <w:r>
              <w:lastRenderedPageBreak/>
              <w:t xml:space="preserve">Reports, letters &amp; </w:t>
            </w:r>
            <w:r>
              <w:lastRenderedPageBreak/>
              <w:t>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712D98" w14:textId="77777777" w:rsidR="00C669F2" w:rsidRPr="004920F1" w:rsidRDefault="00C669F2" w:rsidP="00C669F2">
            <w:r w:rsidRPr="004920F1">
              <w:rPr>
                <w:bCs/>
                <w:spacing w:val="-5"/>
              </w:rPr>
              <w:lastRenderedPageBreak/>
              <w:t>IT Business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4EEEF0A" w14:textId="77777777" w:rsidR="00C669F2" w:rsidRPr="004920F1" w:rsidRDefault="00C669F2" w:rsidP="00C669F2">
            <w:pPr>
              <w:rPr>
                <w:bCs/>
                <w:spacing w:val="-5"/>
              </w:rPr>
            </w:pPr>
            <w:r w:rsidRPr="004920F1">
              <w:rPr>
                <w:bCs/>
                <w:spacing w:val="-5"/>
              </w:rPr>
              <w:t>I want to run an inactive member query</w:t>
            </w:r>
          </w:p>
          <w:p w14:paraId="0D555623" w14:textId="77777777" w:rsidR="00C669F2" w:rsidRPr="004920F1" w:rsidRDefault="00C669F2" w:rsidP="00C669F2">
            <w:r w:rsidRPr="004920F1">
              <w:rPr>
                <w:bCs/>
                <w:spacing w:val="-5"/>
              </w:rPr>
              <w:lastRenderedPageBreak/>
              <w:t>So the Data cleansing analyst can audit the file.</w:t>
            </w:r>
          </w:p>
        </w:tc>
        <w:tc>
          <w:tcPr>
            <w:tcW w:w="4819" w:type="dxa"/>
            <w:tcBorders>
              <w:top w:val="single" w:sz="4" w:space="0" w:color="auto"/>
              <w:left w:val="nil"/>
              <w:bottom w:val="single" w:sz="4" w:space="0" w:color="auto"/>
              <w:right w:val="single" w:sz="4" w:space="0" w:color="auto"/>
            </w:tcBorders>
            <w:shd w:val="clear" w:color="auto" w:fill="auto"/>
          </w:tcPr>
          <w:p w14:paraId="1DD627CD" w14:textId="77777777" w:rsidR="00C669F2" w:rsidRPr="004920F1" w:rsidRDefault="00C669F2" w:rsidP="00C669F2">
            <w:pPr>
              <w:rPr>
                <w:bCs/>
                <w:spacing w:val="-5"/>
              </w:rPr>
            </w:pPr>
            <w:r w:rsidRPr="004920F1">
              <w:rPr>
                <w:bCs/>
                <w:spacing w:val="-5"/>
              </w:rPr>
              <w:lastRenderedPageBreak/>
              <w:t>I will be satisfied when:</w:t>
            </w:r>
          </w:p>
          <w:p w14:paraId="3BC1A7F5" w14:textId="77777777" w:rsidR="00C669F2" w:rsidRPr="009C495D" w:rsidRDefault="00C669F2" w:rsidP="00C669F2">
            <w:pPr>
              <w:pStyle w:val="ListParagraph"/>
              <w:widowControl/>
              <w:numPr>
                <w:ilvl w:val="0"/>
                <w:numId w:val="585"/>
              </w:numPr>
              <w:autoSpaceDE/>
              <w:autoSpaceDN/>
              <w:spacing w:line="259" w:lineRule="auto"/>
              <w:contextualSpacing/>
              <w:rPr>
                <w:rFonts w:ascii="Times New Roman" w:hAnsi="Times New Roman" w:cs="Times New Roman"/>
                <w:bCs/>
                <w:spacing w:val="-5"/>
              </w:rPr>
            </w:pPr>
            <w:r w:rsidRPr="009C495D">
              <w:rPr>
                <w:rFonts w:ascii="Times New Roman" w:hAnsi="Times New Roman" w:cs="Times New Roman"/>
                <w:bCs/>
                <w:spacing w:val="-5"/>
              </w:rPr>
              <w:t>I can select the extract to run</w:t>
            </w:r>
          </w:p>
          <w:p w14:paraId="0F553C98" w14:textId="77777777" w:rsidR="00C669F2" w:rsidRPr="009C495D" w:rsidRDefault="00C669F2" w:rsidP="00C669F2">
            <w:pPr>
              <w:pStyle w:val="ListParagraph"/>
              <w:widowControl/>
              <w:numPr>
                <w:ilvl w:val="0"/>
                <w:numId w:val="585"/>
              </w:numPr>
              <w:autoSpaceDE/>
              <w:autoSpaceDN/>
              <w:spacing w:line="259" w:lineRule="auto"/>
              <w:contextualSpacing/>
              <w:rPr>
                <w:rFonts w:ascii="Times New Roman" w:hAnsi="Times New Roman" w:cs="Times New Roman"/>
                <w:bCs/>
                <w:spacing w:val="-5"/>
              </w:rPr>
            </w:pPr>
            <w:r w:rsidRPr="009C495D">
              <w:rPr>
                <w:rFonts w:ascii="Times New Roman" w:hAnsi="Times New Roman" w:cs="Times New Roman"/>
                <w:bCs/>
                <w:spacing w:val="-5"/>
              </w:rPr>
              <w:lastRenderedPageBreak/>
              <w:t>I can specify the date range to use in the query</w:t>
            </w:r>
          </w:p>
          <w:p w14:paraId="54025DD9" w14:textId="77777777" w:rsidR="00C669F2" w:rsidRPr="009C495D" w:rsidRDefault="00C669F2" w:rsidP="00C669F2">
            <w:pPr>
              <w:pStyle w:val="ListParagraph"/>
              <w:widowControl/>
              <w:numPr>
                <w:ilvl w:val="0"/>
                <w:numId w:val="585"/>
              </w:numPr>
              <w:autoSpaceDE/>
              <w:autoSpaceDN/>
              <w:spacing w:line="259" w:lineRule="auto"/>
              <w:contextualSpacing/>
              <w:rPr>
                <w:rFonts w:ascii="Times New Roman" w:hAnsi="Times New Roman" w:cs="Times New Roman"/>
                <w:bCs/>
                <w:spacing w:val="-5"/>
              </w:rPr>
            </w:pPr>
            <w:r w:rsidRPr="009C495D">
              <w:rPr>
                <w:rFonts w:ascii="Times New Roman" w:hAnsi="Times New Roman" w:cs="Times New Roman"/>
                <w:bCs/>
                <w:spacing w:val="-5"/>
              </w:rPr>
              <w:t>I can view the status of the batch job in real time, including number of records exported</w:t>
            </w:r>
          </w:p>
          <w:p w14:paraId="79D7245F" w14:textId="77777777" w:rsidR="00C669F2" w:rsidRPr="009C495D" w:rsidRDefault="00C669F2" w:rsidP="00C669F2">
            <w:pPr>
              <w:pStyle w:val="ListParagraph"/>
              <w:widowControl/>
              <w:numPr>
                <w:ilvl w:val="0"/>
                <w:numId w:val="585"/>
              </w:numPr>
              <w:autoSpaceDE/>
              <w:autoSpaceDN/>
              <w:spacing w:line="259" w:lineRule="auto"/>
              <w:contextualSpacing/>
              <w:rPr>
                <w:rFonts w:ascii="Times New Roman" w:hAnsi="Times New Roman" w:cs="Times New Roman"/>
                <w:bCs/>
                <w:spacing w:val="-5"/>
              </w:rPr>
            </w:pPr>
            <w:r w:rsidRPr="009C495D">
              <w:rPr>
                <w:rFonts w:ascii="Times New Roman" w:hAnsi="Times New Roman" w:cs="Times New Roman"/>
                <w:bCs/>
                <w:spacing w:val="-5"/>
              </w:rPr>
              <w:t>The resulting datafile has the correct file layout, type (.txt), and field-level type</w:t>
            </w:r>
          </w:p>
          <w:p w14:paraId="4D9B48D9" w14:textId="77777777" w:rsidR="00C669F2" w:rsidRPr="009C495D" w:rsidRDefault="00C669F2" w:rsidP="00C669F2">
            <w:pPr>
              <w:pStyle w:val="ListParagraph"/>
              <w:widowControl/>
              <w:numPr>
                <w:ilvl w:val="0"/>
                <w:numId w:val="585"/>
              </w:numPr>
              <w:autoSpaceDE/>
              <w:autoSpaceDN/>
              <w:spacing w:line="259" w:lineRule="auto"/>
              <w:contextualSpacing/>
              <w:rPr>
                <w:rFonts w:ascii="Times New Roman" w:hAnsi="Times New Roman" w:cs="Times New Roman"/>
                <w:bCs/>
                <w:spacing w:val="-5"/>
              </w:rPr>
            </w:pPr>
            <w:r w:rsidRPr="009C495D">
              <w:rPr>
                <w:rFonts w:ascii="Times New Roman" w:hAnsi="Times New Roman" w:cs="Times New Roman"/>
                <w:bCs/>
                <w:spacing w:val="-5"/>
              </w:rPr>
              <w:t>The resulting datafile is saved on the system</w:t>
            </w:r>
          </w:p>
          <w:p w14:paraId="59467BE1" w14:textId="77777777" w:rsidR="00C669F2" w:rsidRPr="009C495D" w:rsidRDefault="00C669F2" w:rsidP="00C669F2">
            <w:pPr>
              <w:pStyle w:val="ListParagraph"/>
              <w:widowControl/>
              <w:numPr>
                <w:ilvl w:val="0"/>
                <w:numId w:val="585"/>
              </w:numPr>
              <w:autoSpaceDE/>
              <w:autoSpaceDN/>
              <w:spacing w:line="259" w:lineRule="auto"/>
              <w:contextualSpacing/>
              <w:rPr>
                <w:rFonts w:ascii="Times New Roman" w:hAnsi="Times New Roman" w:cs="Times New Roman"/>
                <w:bCs/>
                <w:spacing w:val="-5"/>
              </w:rPr>
            </w:pPr>
            <w:r w:rsidRPr="009C495D">
              <w:rPr>
                <w:rFonts w:ascii="Times New Roman" w:hAnsi="Times New Roman" w:cs="Times New Roman"/>
                <w:bCs/>
                <w:spacing w:val="-5"/>
              </w:rPr>
              <w:t>I can delete an export that has been run</w:t>
            </w:r>
          </w:p>
          <w:p w14:paraId="000B58C9" w14:textId="77777777" w:rsidR="00C669F2" w:rsidRPr="009C495D" w:rsidRDefault="00C669F2" w:rsidP="00C669F2">
            <w:pPr>
              <w:pStyle w:val="ListParagraph"/>
              <w:widowControl/>
              <w:numPr>
                <w:ilvl w:val="0"/>
                <w:numId w:val="585"/>
              </w:numPr>
              <w:autoSpaceDE/>
              <w:autoSpaceDN/>
              <w:spacing w:line="259" w:lineRule="auto"/>
              <w:contextualSpacing/>
              <w:rPr>
                <w:rFonts w:ascii="Times New Roman" w:hAnsi="Times New Roman" w:cs="Times New Roman"/>
                <w:bCs/>
                <w:spacing w:val="-5"/>
              </w:rPr>
            </w:pPr>
            <w:r w:rsidRPr="009C495D">
              <w:rPr>
                <w:rFonts w:ascii="Times New Roman" w:hAnsi="Times New Roman" w:cs="Times New Roman"/>
                <w:bCs/>
                <w:spacing w:val="-5"/>
              </w:rPr>
              <w:t>I can rerun an export with the same input parameters. This will create a separate instance of the export.</w:t>
            </w:r>
          </w:p>
          <w:p w14:paraId="4E59B5AA" w14:textId="77777777" w:rsidR="00C669F2" w:rsidRPr="009C495D" w:rsidRDefault="00C669F2" w:rsidP="00C669F2">
            <w:pPr>
              <w:pStyle w:val="ListParagraph"/>
              <w:widowControl/>
              <w:numPr>
                <w:ilvl w:val="0"/>
                <w:numId w:val="585"/>
              </w:numPr>
              <w:autoSpaceDE/>
              <w:autoSpaceDN/>
              <w:spacing w:line="259" w:lineRule="auto"/>
              <w:contextualSpacing/>
              <w:rPr>
                <w:rFonts w:ascii="Times New Roman" w:hAnsi="Times New Roman" w:cs="Times New Roman"/>
                <w:bCs/>
                <w:spacing w:val="-5"/>
              </w:rPr>
            </w:pPr>
            <w:r w:rsidRPr="009C495D">
              <w:rPr>
                <w:rFonts w:ascii="Times New Roman" w:hAnsi="Times New Roman" w:cs="Times New Roman"/>
                <w:bCs/>
                <w:spacing w:val="-5"/>
              </w:rPr>
              <w:t>I can save the resulting datafile to an external location</w:t>
            </w:r>
          </w:p>
          <w:p w14:paraId="629B1FC3" w14:textId="77777777" w:rsidR="00C669F2" w:rsidRPr="009C495D" w:rsidRDefault="00C669F2" w:rsidP="00C669F2">
            <w:pPr>
              <w:pStyle w:val="ListParagraph"/>
              <w:widowControl/>
              <w:numPr>
                <w:ilvl w:val="0"/>
                <w:numId w:val="585"/>
              </w:numPr>
              <w:autoSpaceDE/>
              <w:autoSpaceDN/>
              <w:spacing w:line="259" w:lineRule="auto"/>
              <w:contextualSpacing/>
              <w:rPr>
                <w:rFonts w:ascii="Times New Roman" w:hAnsi="Times New Roman" w:cs="Times New Roman"/>
              </w:rPr>
            </w:pPr>
            <w:r w:rsidRPr="009C495D">
              <w:rPr>
                <w:rFonts w:ascii="Times New Roman" w:hAnsi="Times New Roman" w:cs="Times New Roman"/>
                <w:bCs/>
                <w:spacing w:val="-5"/>
              </w:rPr>
              <w:t>I can query on the history of exports created, by type, date, status and view/access the resulting datafile for any given export.</w:t>
            </w:r>
          </w:p>
        </w:tc>
        <w:tc>
          <w:tcPr>
            <w:tcW w:w="1276" w:type="dxa"/>
            <w:tcBorders>
              <w:top w:val="single" w:sz="4" w:space="0" w:color="auto"/>
              <w:left w:val="nil"/>
              <w:bottom w:val="single" w:sz="4" w:space="0" w:color="auto"/>
              <w:right w:val="single" w:sz="4" w:space="0" w:color="auto"/>
            </w:tcBorders>
            <w:shd w:val="clear" w:color="auto" w:fill="auto"/>
          </w:tcPr>
          <w:p w14:paraId="741E5D9E"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6F11DD12" w14:textId="77777777" w:rsidR="00C669F2" w:rsidRDefault="00646C6D" w:rsidP="00C669F2">
            <w:pPr>
              <w:rPr>
                <w:sz w:val="20"/>
              </w:rPr>
            </w:pPr>
            <w:sdt>
              <w:sdtPr>
                <w:rPr>
                  <w:sz w:val="20"/>
                </w:rPr>
                <w:id w:val="66783166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3BF0F668" w14:textId="1B5AFFDD" w:rsidR="00C669F2" w:rsidRPr="004920F1" w:rsidRDefault="00646C6D" w:rsidP="00C669F2">
            <w:sdt>
              <w:sdtPr>
                <w:rPr>
                  <w:sz w:val="20"/>
                </w:rPr>
                <w:id w:val="59174670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D1692BC" w14:textId="77777777" w:rsidR="00C669F2" w:rsidRDefault="00646C6D" w:rsidP="00C669F2">
            <w:sdt>
              <w:sdtPr>
                <w:rPr>
                  <w:sz w:val="20"/>
                </w:rPr>
                <w:id w:val="132801606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3607FAC8" w14:textId="77777777" w:rsidR="00C669F2" w:rsidRDefault="00646C6D" w:rsidP="00C669F2">
            <w:sdt>
              <w:sdtPr>
                <w:rPr>
                  <w:sz w:val="20"/>
                </w:rPr>
                <w:id w:val="-112338357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6B2CA53E" w14:textId="77777777" w:rsidR="00C669F2" w:rsidRDefault="00646C6D" w:rsidP="00C669F2">
            <w:sdt>
              <w:sdtPr>
                <w:rPr>
                  <w:sz w:val="20"/>
                </w:rPr>
                <w:id w:val="-41901792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2ACC2C84" w14:textId="77777777" w:rsidR="00C669F2" w:rsidRDefault="00646C6D" w:rsidP="00C669F2">
            <w:sdt>
              <w:sdtPr>
                <w:rPr>
                  <w:sz w:val="20"/>
                </w:rPr>
                <w:id w:val="-181547274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4BFA782D" w14:textId="75D49A7E" w:rsidR="00C669F2" w:rsidRPr="004920F1" w:rsidRDefault="00646C6D" w:rsidP="00C669F2">
            <w:sdt>
              <w:sdtPr>
                <w:rPr>
                  <w:sz w:val="20"/>
                </w:rPr>
                <w:id w:val="-101460963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E1AD5DB"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1B80D7D" w14:textId="77777777" w:rsidR="00C669F2" w:rsidRPr="002B62E0" w:rsidRDefault="00C669F2" w:rsidP="00C669F2">
            <w:pPr>
              <w:rPr>
                <w:bCs/>
                <w:spacing w:val="-5"/>
              </w:rPr>
            </w:pPr>
            <w:r w:rsidRPr="002B62E0">
              <w:lastRenderedPageBreak/>
              <w:t>26.010</w:t>
            </w:r>
          </w:p>
        </w:tc>
        <w:tc>
          <w:tcPr>
            <w:tcW w:w="1417" w:type="dxa"/>
            <w:tcBorders>
              <w:top w:val="single" w:sz="4" w:space="0" w:color="auto"/>
              <w:left w:val="nil"/>
              <w:bottom w:val="single" w:sz="4" w:space="0" w:color="auto"/>
              <w:right w:val="single" w:sz="4" w:space="0" w:color="auto"/>
            </w:tcBorders>
          </w:tcPr>
          <w:p w14:paraId="3CEA70DE" w14:textId="77777777" w:rsidR="00C669F2" w:rsidRPr="004920F1" w:rsidRDefault="00C669F2" w:rsidP="00C669F2">
            <w:r w:rsidRPr="004920F1">
              <w:rPr>
                <w:bCs/>
                <w:spacing w:val="-5"/>
              </w:rPr>
              <w:t>Inactive Member Account Management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8F8C340"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67367B" w14:textId="77777777" w:rsidR="00C669F2" w:rsidRPr="004920F1" w:rsidRDefault="00C669F2" w:rsidP="00C669F2">
            <w:r w:rsidRPr="004920F1">
              <w:rPr>
                <w:bCs/>
                <w:spacing w:val="-5"/>
              </w:rPr>
              <w:t>Inactive Data Unit Project Manager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4A1EA6A" w14:textId="77777777" w:rsidR="00C669F2" w:rsidRPr="004920F1" w:rsidRDefault="00C669F2" w:rsidP="00C669F2">
            <w:pPr>
              <w:rPr>
                <w:bCs/>
                <w:spacing w:val="-5"/>
              </w:rPr>
            </w:pPr>
            <w:r w:rsidRPr="004920F1">
              <w:rPr>
                <w:bCs/>
                <w:spacing w:val="-5"/>
              </w:rPr>
              <w:t>I want to validate the results of the deceased inactive member export</w:t>
            </w:r>
          </w:p>
          <w:p w14:paraId="02AAEDA1" w14:textId="77777777" w:rsidR="00C669F2" w:rsidRPr="004920F1" w:rsidRDefault="00C669F2" w:rsidP="00C669F2">
            <w:r w:rsidRPr="004920F1">
              <w:rPr>
                <w:bCs/>
                <w:spacing w:val="-5"/>
              </w:rPr>
              <w:t>So I have a deceased inactive member listing to generate respective mailers for the survivor/beneficiary.</w:t>
            </w:r>
          </w:p>
        </w:tc>
        <w:tc>
          <w:tcPr>
            <w:tcW w:w="4819" w:type="dxa"/>
            <w:tcBorders>
              <w:top w:val="single" w:sz="4" w:space="0" w:color="auto"/>
              <w:left w:val="nil"/>
              <w:bottom w:val="single" w:sz="4" w:space="0" w:color="auto"/>
              <w:right w:val="single" w:sz="4" w:space="0" w:color="auto"/>
            </w:tcBorders>
            <w:shd w:val="clear" w:color="auto" w:fill="auto"/>
          </w:tcPr>
          <w:p w14:paraId="726AFC8C" w14:textId="77777777" w:rsidR="00C669F2" w:rsidRPr="004920F1" w:rsidRDefault="00C669F2" w:rsidP="00C669F2">
            <w:pPr>
              <w:rPr>
                <w:bCs/>
                <w:spacing w:val="-5"/>
              </w:rPr>
            </w:pPr>
            <w:r w:rsidRPr="004920F1">
              <w:rPr>
                <w:bCs/>
                <w:spacing w:val="-5"/>
              </w:rPr>
              <w:t>I’ll be satisfied when:</w:t>
            </w:r>
          </w:p>
          <w:p w14:paraId="0D677682" w14:textId="77777777" w:rsidR="00C669F2" w:rsidRPr="009C495D" w:rsidRDefault="00C669F2" w:rsidP="00C669F2">
            <w:pPr>
              <w:pStyle w:val="ListParagraph"/>
              <w:widowControl/>
              <w:numPr>
                <w:ilvl w:val="0"/>
                <w:numId w:val="586"/>
              </w:numPr>
              <w:autoSpaceDE/>
              <w:autoSpaceDN/>
              <w:spacing w:line="259" w:lineRule="auto"/>
              <w:contextualSpacing/>
              <w:rPr>
                <w:rFonts w:ascii="Times New Roman" w:hAnsi="Times New Roman" w:cs="Times New Roman"/>
                <w:bCs/>
                <w:spacing w:val="-5"/>
              </w:rPr>
            </w:pPr>
            <w:r w:rsidRPr="009C495D">
              <w:rPr>
                <w:rFonts w:ascii="Times New Roman" w:hAnsi="Times New Roman" w:cs="Times New Roman"/>
                <w:bCs/>
                <w:spacing w:val="-5"/>
              </w:rPr>
              <w:t>I can validate that the export contains the correct accounts and data according to the defined selection criteria (e.g., no missing or dropped records)</w:t>
            </w:r>
          </w:p>
          <w:p w14:paraId="553A1624" w14:textId="77777777" w:rsidR="00C669F2" w:rsidRPr="009C495D" w:rsidRDefault="00C669F2" w:rsidP="00C669F2">
            <w:pPr>
              <w:pStyle w:val="ListParagraph"/>
              <w:widowControl/>
              <w:numPr>
                <w:ilvl w:val="0"/>
                <w:numId w:val="586"/>
              </w:numPr>
              <w:autoSpaceDE/>
              <w:autoSpaceDN/>
              <w:spacing w:line="259" w:lineRule="auto"/>
              <w:contextualSpacing/>
              <w:rPr>
                <w:rFonts w:ascii="Times New Roman" w:hAnsi="Times New Roman" w:cs="Times New Roman"/>
                <w:bCs/>
                <w:spacing w:val="-5"/>
              </w:rPr>
            </w:pPr>
            <w:r w:rsidRPr="009C495D">
              <w:rPr>
                <w:rFonts w:ascii="Times New Roman" w:hAnsi="Times New Roman" w:cs="Times New Roman"/>
                <w:bCs/>
                <w:spacing w:val="-5"/>
              </w:rPr>
              <w:t>I can send export to third party location service provider to confirm addresses and whether still living</w:t>
            </w:r>
          </w:p>
          <w:p w14:paraId="307056C5" w14:textId="77777777" w:rsidR="00C669F2" w:rsidRPr="009C495D" w:rsidRDefault="00C669F2" w:rsidP="00C669F2">
            <w:pPr>
              <w:pStyle w:val="ListParagraph"/>
              <w:widowControl/>
              <w:numPr>
                <w:ilvl w:val="0"/>
                <w:numId w:val="586"/>
              </w:numPr>
              <w:autoSpaceDE/>
              <w:autoSpaceDN/>
              <w:spacing w:line="259" w:lineRule="auto"/>
              <w:contextualSpacing/>
              <w:rPr>
                <w:rFonts w:ascii="Times New Roman" w:hAnsi="Times New Roman" w:cs="Times New Roman"/>
                <w:bCs/>
                <w:spacing w:val="-5"/>
              </w:rPr>
            </w:pPr>
            <w:r w:rsidRPr="009C495D">
              <w:rPr>
                <w:rFonts w:ascii="Times New Roman" w:hAnsi="Times New Roman" w:cs="Times New Roman"/>
                <w:bCs/>
                <w:spacing w:val="-5"/>
              </w:rPr>
              <w:t xml:space="preserve">I can update the deceased member data, as necessary, and request that the export be rerun using the most current data on file </w:t>
            </w:r>
          </w:p>
          <w:p w14:paraId="60BD886D" w14:textId="77777777" w:rsidR="00C669F2" w:rsidRPr="009C495D" w:rsidRDefault="00C669F2" w:rsidP="00C669F2">
            <w:pPr>
              <w:pStyle w:val="ListParagraph"/>
              <w:widowControl/>
              <w:numPr>
                <w:ilvl w:val="0"/>
                <w:numId w:val="586"/>
              </w:numPr>
              <w:autoSpaceDE/>
              <w:autoSpaceDN/>
              <w:spacing w:line="259" w:lineRule="auto"/>
              <w:contextualSpacing/>
              <w:rPr>
                <w:rFonts w:ascii="Times New Roman" w:hAnsi="Times New Roman" w:cs="Times New Roman"/>
              </w:rPr>
            </w:pPr>
            <w:r w:rsidRPr="009C495D">
              <w:rPr>
                <w:rFonts w:ascii="Times New Roman" w:hAnsi="Times New Roman" w:cs="Times New Roman"/>
                <w:bCs/>
                <w:spacing w:val="-5"/>
              </w:rPr>
              <w:t>I can create the survivor/beneficiary record</w:t>
            </w:r>
          </w:p>
        </w:tc>
        <w:tc>
          <w:tcPr>
            <w:tcW w:w="1276" w:type="dxa"/>
            <w:tcBorders>
              <w:top w:val="single" w:sz="4" w:space="0" w:color="auto"/>
              <w:left w:val="nil"/>
              <w:bottom w:val="single" w:sz="4" w:space="0" w:color="auto"/>
              <w:right w:val="single" w:sz="4" w:space="0" w:color="auto"/>
            </w:tcBorders>
            <w:shd w:val="clear" w:color="auto" w:fill="auto"/>
          </w:tcPr>
          <w:p w14:paraId="622794AA"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7837CC1B" w14:textId="77777777" w:rsidR="00C669F2" w:rsidRDefault="00646C6D" w:rsidP="00C669F2">
            <w:pPr>
              <w:rPr>
                <w:sz w:val="20"/>
              </w:rPr>
            </w:pPr>
            <w:sdt>
              <w:sdtPr>
                <w:rPr>
                  <w:sz w:val="20"/>
                </w:rPr>
                <w:id w:val="-162969728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B8BAC67" w14:textId="0F9E1D39" w:rsidR="00C669F2" w:rsidRPr="004920F1" w:rsidRDefault="00646C6D" w:rsidP="00C669F2">
            <w:sdt>
              <w:sdtPr>
                <w:rPr>
                  <w:sz w:val="20"/>
                </w:rPr>
                <w:id w:val="130142396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FD3DF76" w14:textId="77777777" w:rsidR="00C669F2" w:rsidRDefault="00646C6D" w:rsidP="00C669F2">
            <w:sdt>
              <w:sdtPr>
                <w:rPr>
                  <w:sz w:val="20"/>
                </w:rPr>
                <w:id w:val="-94800506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3E307DD8" w14:textId="77777777" w:rsidR="00C669F2" w:rsidRDefault="00646C6D" w:rsidP="00C669F2">
            <w:sdt>
              <w:sdtPr>
                <w:rPr>
                  <w:sz w:val="20"/>
                </w:rPr>
                <w:id w:val="60601233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6558A859" w14:textId="77777777" w:rsidR="00C669F2" w:rsidRDefault="00646C6D" w:rsidP="00C669F2">
            <w:sdt>
              <w:sdtPr>
                <w:rPr>
                  <w:sz w:val="20"/>
                </w:rPr>
                <w:id w:val="208503162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153F5938" w14:textId="77777777" w:rsidR="00C669F2" w:rsidRDefault="00646C6D" w:rsidP="00C669F2">
            <w:sdt>
              <w:sdtPr>
                <w:rPr>
                  <w:sz w:val="20"/>
                </w:rPr>
                <w:id w:val="130534475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237F1A25" w14:textId="3A4E68A0" w:rsidR="00C669F2" w:rsidRPr="004920F1" w:rsidRDefault="00646C6D" w:rsidP="00C669F2">
            <w:sdt>
              <w:sdtPr>
                <w:rPr>
                  <w:sz w:val="20"/>
                </w:rPr>
                <w:id w:val="127590273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1866980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68B1949" w14:textId="77777777" w:rsidR="00C669F2" w:rsidRPr="002B62E0" w:rsidRDefault="00C669F2" w:rsidP="00C669F2">
            <w:pPr>
              <w:rPr>
                <w:bCs/>
                <w:spacing w:val="-5"/>
              </w:rPr>
            </w:pPr>
            <w:r w:rsidRPr="002B62E0">
              <w:t>26.011</w:t>
            </w:r>
          </w:p>
        </w:tc>
        <w:tc>
          <w:tcPr>
            <w:tcW w:w="1417" w:type="dxa"/>
            <w:tcBorders>
              <w:top w:val="single" w:sz="4" w:space="0" w:color="auto"/>
              <w:left w:val="nil"/>
              <w:bottom w:val="single" w:sz="4" w:space="0" w:color="auto"/>
              <w:right w:val="single" w:sz="4" w:space="0" w:color="auto"/>
            </w:tcBorders>
          </w:tcPr>
          <w:p w14:paraId="6155E07B" w14:textId="77777777" w:rsidR="00C669F2" w:rsidRPr="004920F1" w:rsidRDefault="00C669F2" w:rsidP="00C669F2">
            <w:r w:rsidRPr="004920F1">
              <w:rPr>
                <w:bCs/>
                <w:spacing w:val="-5"/>
              </w:rPr>
              <w:t>Inactive Member Account Management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91BC28"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EC0C79" w14:textId="77777777" w:rsidR="00C669F2" w:rsidRPr="004920F1" w:rsidRDefault="00C669F2" w:rsidP="00C669F2">
            <w:r w:rsidRPr="004920F1">
              <w:rPr>
                <w:bCs/>
                <w:spacing w:val="-5"/>
              </w:rPr>
              <w:t>Data cleansing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A72B70" w14:textId="77777777" w:rsidR="00C669F2" w:rsidRPr="004920F1" w:rsidRDefault="00C669F2" w:rsidP="00C669F2">
            <w:pPr>
              <w:rPr>
                <w:bCs/>
                <w:spacing w:val="-5"/>
              </w:rPr>
            </w:pPr>
            <w:r w:rsidRPr="004920F1">
              <w:rPr>
                <w:bCs/>
                <w:spacing w:val="-5"/>
              </w:rPr>
              <w:t>I want to update a deceased member’s account information</w:t>
            </w:r>
          </w:p>
          <w:p w14:paraId="413A4B58" w14:textId="77777777" w:rsidR="00C669F2" w:rsidRPr="004920F1" w:rsidRDefault="00C669F2" w:rsidP="00C669F2">
            <w:r w:rsidRPr="004920F1">
              <w:rPr>
                <w:bCs/>
                <w:spacing w:val="-5"/>
              </w:rPr>
              <w:t>So that their information is up-to-date.</w:t>
            </w:r>
          </w:p>
        </w:tc>
        <w:tc>
          <w:tcPr>
            <w:tcW w:w="4819" w:type="dxa"/>
            <w:tcBorders>
              <w:top w:val="single" w:sz="4" w:space="0" w:color="auto"/>
              <w:left w:val="nil"/>
              <w:bottom w:val="single" w:sz="4" w:space="0" w:color="auto"/>
              <w:right w:val="single" w:sz="4" w:space="0" w:color="auto"/>
            </w:tcBorders>
            <w:shd w:val="clear" w:color="auto" w:fill="auto"/>
          </w:tcPr>
          <w:p w14:paraId="746938EC" w14:textId="77777777" w:rsidR="00C669F2" w:rsidRPr="004920F1" w:rsidRDefault="00C669F2" w:rsidP="00C669F2">
            <w:pPr>
              <w:rPr>
                <w:bCs/>
                <w:spacing w:val="-5"/>
              </w:rPr>
            </w:pPr>
            <w:r w:rsidRPr="004920F1">
              <w:rPr>
                <w:bCs/>
                <w:spacing w:val="-5"/>
              </w:rPr>
              <w:t>I’ll be satisfied when:</w:t>
            </w:r>
          </w:p>
          <w:p w14:paraId="03B99A4B" w14:textId="77777777" w:rsidR="00C669F2" w:rsidRPr="009C495D" w:rsidRDefault="00C669F2" w:rsidP="00C669F2">
            <w:pPr>
              <w:pStyle w:val="ListParagraph"/>
              <w:widowControl/>
              <w:numPr>
                <w:ilvl w:val="0"/>
                <w:numId w:val="587"/>
              </w:numPr>
              <w:autoSpaceDE/>
              <w:autoSpaceDN/>
              <w:spacing w:line="259" w:lineRule="auto"/>
              <w:contextualSpacing/>
              <w:rPr>
                <w:rFonts w:ascii="Times New Roman" w:hAnsi="Times New Roman" w:cs="Times New Roman"/>
                <w:bCs/>
                <w:spacing w:val="-5"/>
              </w:rPr>
            </w:pPr>
            <w:r w:rsidRPr="009C495D">
              <w:rPr>
                <w:rFonts w:ascii="Times New Roman" w:hAnsi="Times New Roman" w:cs="Times New Roman"/>
                <w:bCs/>
                <w:spacing w:val="-5"/>
              </w:rPr>
              <w:t>I can update the deceased member account information based on data from external sources</w:t>
            </w:r>
          </w:p>
          <w:p w14:paraId="0260D9BC" w14:textId="77777777" w:rsidR="00C669F2" w:rsidRPr="009C495D" w:rsidRDefault="00C669F2" w:rsidP="00C669F2">
            <w:pPr>
              <w:pStyle w:val="ListParagraph"/>
              <w:widowControl/>
              <w:numPr>
                <w:ilvl w:val="0"/>
                <w:numId w:val="587"/>
              </w:numPr>
              <w:autoSpaceDE/>
              <w:autoSpaceDN/>
              <w:spacing w:line="259" w:lineRule="auto"/>
              <w:contextualSpacing/>
              <w:rPr>
                <w:rFonts w:ascii="Times New Roman" w:hAnsi="Times New Roman" w:cs="Times New Roman"/>
                <w:bCs/>
                <w:spacing w:val="-5"/>
              </w:rPr>
            </w:pPr>
            <w:r w:rsidRPr="009C495D">
              <w:rPr>
                <w:rFonts w:ascii="Times New Roman" w:hAnsi="Times New Roman" w:cs="Times New Roman"/>
                <w:bCs/>
                <w:spacing w:val="-5"/>
              </w:rPr>
              <w:lastRenderedPageBreak/>
              <w:t>I can update the survivor/beneficiary record based on data from external sources and returned forms</w:t>
            </w:r>
          </w:p>
          <w:p w14:paraId="588DB466" w14:textId="77777777" w:rsidR="00C669F2" w:rsidRPr="009C495D" w:rsidRDefault="00C669F2" w:rsidP="00C669F2">
            <w:pPr>
              <w:pStyle w:val="ListParagraph"/>
              <w:widowControl/>
              <w:numPr>
                <w:ilvl w:val="0"/>
                <w:numId w:val="587"/>
              </w:numPr>
              <w:autoSpaceDE/>
              <w:autoSpaceDN/>
              <w:spacing w:line="259" w:lineRule="auto"/>
              <w:contextualSpacing/>
              <w:rPr>
                <w:rFonts w:ascii="Times New Roman" w:hAnsi="Times New Roman" w:cs="Times New Roman"/>
                <w:bCs/>
                <w:spacing w:val="-5"/>
              </w:rPr>
            </w:pPr>
            <w:r w:rsidRPr="009C495D">
              <w:rPr>
                <w:rFonts w:ascii="Times New Roman" w:hAnsi="Times New Roman" w:cs="Times New Roman"/>
                <w:bCs/>
                <w:spacing w:val="-5"/>
              </w:rPr>
              <w:t>I can verify benefit election forms have been received less than four years after the death of the member or requestors are not next-of-kin/executors (greater than four years and next-of-kin/executors require Legal review)</w:t>
            </w:r>
          </w:p>
          <w:p w14:paraId="4F4E8240" w14:textId="77777777" w:rsidR="00C669F2" w:rsidRPr="009C495D" w:rsidRDefault="00C669F2" w:rsidP="00C669F2">
            <w:pPr>
              <w:pStyle w:val="ListParagraph"/>
              <w:widowControl/>
              <w:numPr>
                <w:ilvl w:val="0"/>
                <w:numId w:val="587"/>
              </w:numPr>
              <w:autoSpaceDE/>
              <w:autoSpaceDN/>
              <w:spacing w:line="259" w:lineRule="auto"/>
              <w:contextualSpacing/>
              <w:rPr>
                <w:rFonts w:ascii="Times New Roman" w:hAnsi="Times New Roman" w:cs="Times New Roman"/>
                <w:bCs/>
                <w:spacing w:val="-5"/>
              </w:rPr>
            </w:pPr>
            <w:r w:rsidRPr="009C495D">
              <w:rPr>
                <w:rFonts w:ascii="Times New Roman" w:hAnsi="Times New Roman" w:cs="Times New Roman"/>
                <w:bCs/>
                <w:spacing w:val="-5"/>
              </w:rPr>
              <w:t>I can add notes to the survivor/beneficiary account</w:t>
            </w:r>
          </w:p>
          <w:p w14:paraId="11E7AFE3" w14:textId="77777777" w:rsidR="00C669F2" w:rsidRPr="009C495D" w:rsidRDefault="00C669F2" w:rsidP="00C669F2">
            <w:pPr>
              <w:pStyle w:val="ListParagraph"/>
              <w:widowControl/>
              <w:numPr>
                <w:ilvl w:val="0"/>
                <w:numId w:val="587"/>
              </w:numPr>
              <w:autoSpaceDE/>
              <w:autoSpaceDN/>
              <w:spacing w:line="259" w:lineRule="auto"/>
              <w:contextualSpacing/>
              <w:rPr>
                <w:rFonts w:ascii="Times New Roman" w:hAnsi="Times New Roman" w:cs="Times New Roman"/>
              </w:rPr>
            </w:pPr>
            <w:r w:rsidRPr="009C495D">
              <w:rPr>
                <w:rFonts w:ascii="Times New Roman" w:hAnsi="Times New Roman" w:cs="Times New Roman"/>
                <w:bCs/>
                <w:spacing w:val="-5"/>
              </w:rPr>
              <w:t>I can mail the Inactive Mailer to the survivor/beneficiary</w:t>
            </w:r>
          </w:p>
        </w:tc>
        <w:tc>
          <w:tcPr>
            <w:tcW w:w="1276" w:type="dxa"/>
            <w:tcBorders>
              <w:top w:val="single" w:sz="4" w:space="0" w:color="auto"/>
              <w:left w:val="nil"/>
              <w:bottom w:val="single" w:sz="4" w:space="0" w:color="auto"/>
              <w:right w:val="single" w:sz="4" w:space="0" w:color="auto"/>
            </w:tcBorders>
            <w:shd w:val="clear" w:color="auto" w:fill="auto"/>
          </w:tcPr>
          <w:p w14:paraId="00535AC1"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6D108D33" w14:textId="77777777" w:rsidR="00C669F2" w:rsidRDefault="00646C6D" w:rsidP="00C669F2">
            <w:pPr>
              <w:rPr>
                <w:sz w:val="20"/>
              </w:rPr>
            </w:pPr>
            <w:sdt>
              <w:sdtPr>
                <w:rPr>
                  <w:sz w:val="20"/>
                </w:rPr>
                <w:id w:val="-16093438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477DA1CF" w14:textId="2F05DDE2" w:rsidR="00C669F2" w:rsidRPr="004920F1" w:rsidRDefault="00646C6D" w:rsidP="00C669F2">
            <w:sdt>
              <w:sdtPr>
                <w:rPr>
                  <w:sz w:val="20"/>
                </w:rPr>
                <w:id w:val="3609026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F1DE06D" w14:textId="77777777" w:rsidR="00C669F2" w:rsidRDefault="00646C6D" w:rsidP="00C669F2">
            <w:sdt>
              <w:sdtPr>
                <w:rPr>
                  <w:sz w:val="20"/>
                </w:rPr>
                <w:id w:val="-191022261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837675B" w14:textId="77777777" w:rsidR="00C669F2" w:rsidRDefault="00646C6D" w:rsidP="00C669F2">
            <w:sdt>
              <w:sdtPr>
                <w:rPr>
                  <w:sz w:val="20"/>
                </w:rPr>
                <w:id w:val="124067484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5084B28C" w14:textId="77777777" w:rsidR="00C669F2" w:rsidRDefault="00646C6D" w:rsidP="00C669F2">
            <w:sdt>
              <w:sdtPr>
                <w:rPr>
                  <w:sz w:val="20"/>
                </w:rPr>
                <w:id w:val="-165992186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0DC2904F" w14:textId="77777777" w:rsidR="00C669F2" w:rsidRDefault="00646C6D" w:rsidP="00C669F2">
            <w:sdt>
              <w:sdtPr>
                <w:rPr>
                  <w:sz w:val="20"/>
                </w:rPr>
                <w:id w:val="112311316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8CD55F0" w14:textId="7C26EC4E" w:rsidR="00C669F2" w:rsidRPr="004920F1" w:rsidRDefault="00646C6D" w:rsidP="00C669F2">
            <w:sdt>
              <w:sdtPr>
                <w:rPr>
                  <w:sz w:val="20"/>
                </w:rPr>
                <w:id w:val="174414127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6EEC9E5A"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2E32376" w14:textId="77777777" w:rsidR="00C669F2" w:rsidRPr="002B62E0" w:rsidRDefault="00C669F2" w:rsidP="00C669F2">
            <w:pPr>
              <w:rPr>
                <w:bCs/>
                <w:spacing w:val="-5"/>
              </w:rPr>
            </w:pPr>
            <w:r w:rsidRPr="002B62E0">
              <w:t>26.012</w:t>
            </w:r>
          </w:p>
        </w:tc>
        <w:tc>
          <w:tcPr>
            <w:tcW w:w="1417" w:type="dxa"/>
            <w:tcBorders>
              <w:top w:val="single" w:sz="4" w:space="0" w:color="auto"/>
              <w:left w:val="nil"/>
              <w:bottom w:val="single" w:sz="4" w:space="0" w:color="auto"/>
              <w:right w:val="single" w:sz="4" w:space="0" w:color="auto"/>
            </w:tcBorders>
          </w:tcPr>
          <w:p w14:paraId="4ED42683" w14:textId="77777777" w:rsidR="00C669F2" w:rsidRPr="004920F1" w:rsidRDefault="00C669F2" w:rsidP="00C669F2">
            <w:r w:rsidRPr="004920F1">
              <w:rPr>
                <w:bCs/>
                <w:spacing w:val="-5"/>
              </w:rPr>
              <w:t>Inactive Member Account Management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BD647EE" w14:textId="77777777" w:rsidR="00C669F2" w:rsidRPr="004920F1" w:rsidRDefault="00C669F2" w:rsidP="00C669F2">
            <w:r>
              <w:t>Data validation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6925539" w14:textId="77777777" w:rsidR="00C669F2" w:rsidRPr="004920F1" w:rsidRDefault="00C669F2" w:rsidP="00C669F2">
            <w:r w:rsidRPr="004920F1">
              <w:rPr>
                <w:bCs/>
                <w:spacing w:val="-5"/>
              </w:rPr>
              <w:t>Data cleansing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6DC246D" w14:textId="77777777" w:rsidR="00C669F2" w:rsidRPr="004920F1" w:rsidRDefault="00C669F2" w:rsidP="00C669F2">
            <w:pPr>
              <w:rPr>
                <w:bCs/>
                <w:spacing w:val="-5"/>
              </w:rPr>
            </w:pPr>
            <w:r w:rsidRPr="004920F1">
              <w:rPr>
                <w:bCs/>
                <w:spacing w:val="-5"/>
              </w:rPr>
              <w:t>I want to review the benefit election packet</w:t>
            </w:r>
          </w:p>
          <w:p w14:paraId="566E56B1" w14:textId="77777777" w:rsidR="00C669F2" w:rsidRPr="004920F1" w:rsidRDefault="00C669F2" w:rsidP="00C669F2">
            <w:r w:rsidRPr="004920F1">
              <w:rPr>
                <w:bCs/>
                <w:spacing w:val="-5"/>
              </w:rPr>
              <w:t>So that I can confirm the survivor/beneficiary benefit amount is correct.</w:t>
            </w:r>
          </w:p>
        </w:tc>
        <w:tc>
          <w:tcPr>
            <w:tcW w:w="4819" w:type="dxa"/>
            <w:tcBorders>
              <w:top w:val="single" w:sz="4" w:space="0" w:color="auto"/>
              <w:left w:val="nil"/>
              <w:bottom w:val="single" w:sz="4" w:space="0" w:color="auto"/>
              <w:right w:val="single" w:sz="4" w:space="0" w:color="auto"/>
            </w:tcBorders>
            <w:shd w:val="clear" w:color="auto" w:fill="auto"/>
          </w:tcPr>
          <w:p w14:paraId="6200B01F" w14:textId="77777777" w:rsidR="00C669F2" w:rsidRPr="004920F1" w:rsidRDefault="00C669F2" w:rsidP="00C669F2">
            <w:pPr>
              <w:rPr>
                <w:bCs/>
                <w:spacing w:val="-5"/>
              </w:rPr>
            </w:pPr>
            <w:r w:rsidRPr="004920F1">
              <w:rPr>
                <w:bCs/>
                <w:spacing w:val="-5"/>
              </w:rPr>
              <w:t>I’ll be satisfied when:</w:t>
            </w:r>
          </w:p>
          <w:p w14:paraId="4F717DB6" w14:textId="77777777" w:rsidR="00C669F2" w:rsidRPr="009C495D" w:rsidRDefault="00C669F2" w:rsidP="00C669F2">
            <w:pPr>
              <w:pStyle w:val="ListParagraph"/>
              <w:widowControl/>
              <w:numPr>
                <w:ilvl w:val="0"/>
                <w:numId w:val="588"/>
              </w:numPr>
              <w:autoSpaceDE/>
              <w:autoSpaceDN/>
              <w:spacing w:line="259" w:lineRule="auto"/>
              <w:contextualSpacing/>
              <w:rPr>
                <w:rFonts w:ascii="Times New Roman" w:hAnsi="Times New Roman" w:cs="Times New Roman"/>
                <w:bCs/>
                <w:spacing w:val="-5"/>
              </w:rPr>
            </w:pPr>
            <w:r w:rsidRPr="009C495D">
              <w:rPr>
                <w:rFonts w:ascii="Times New Roman" w:hAnsi="Times New Roman" w:cs="Times New Roman"/>
                <w:bCs/>
                <w:spacing w:val="-5"/>
              </w:rPr>
              <w:t>I can validate that the death benefit payment options calculated for each account is correct (e.g., refund and/or pension eligible)</w:t>
            </w:r>
          </w:p>
          <w:p w14:paraId="4FF090E6" w14:textId="77777777" w:rsidR="00C669F2" w:rsidRPr="009C495D" w:rsidRDefault="00C669F2" w:rsidP="00C669F2">
            <w:pPr>
              <w:pStyle w:val="ListParagraph"/>
              <w:widowControl/>
              <w:numPr>
                <w:ilvl w:val="0"/>
                <w:numId w:val="588"/>
              </w:numPr>
              <w:autoSpaceDE/>
              <w:autoSpaceDN/>
              <w:spacing w:line="259" w:lineRule="auto"/>
              <w:contextualSpacing/>
              <w:rPr>
                <w:rFonts w:ascii="Times New Roman" w:hAnsi="Times New Roman" w:cs="Times New Roman"/>
                <w:bCs/>
                <w:spacing w:val="-5"/>
              </w:rPr>
            </w:pPr>
            <w:r w:rsidRPr="009C495D">
              <w:rPr>
                <w:rFonts w:ascii="Times New Roman" w:hAnsi="Times New Roman" w:cs="Times New Roman"/>
                <w:bCs/>
                <w:spacing w:val="-5"/>
              </w:rPr>
              <w:t>I can validate that fields with calculated values are correct</w:t>
            </w:r>
          </w:p>
          <w:p w14:paraId="5AF3A2F7" w14:textId="77777777" w:rsidR="00C669F2" w:rsidRPr="009C495D" w:rsidRDefault="00C669F2" w:rsidP="00C669F2">
            <w:pPr>
              <w:pStyle w:val="ListParagraph"/>
              <w:widowControl/>
              <w:numPr>
                <w:ilvl w:val="0"/>
                <w:numId w:val="588"/>
              </w:numPr>
              <w:autoSpaceDE/>
              <w:autoSpaceDN/>
              <w:spacing w:line="259" w:lineRule="auto"/>
              <w:contextualSpacing/>
              <w:rPr>
                <w:rFonts w:ascii="Times New Roman" w:hAnsi="Times New Roman" w:cs="Times New Roman"/>
                <w:bCs/>
                <w:spacing w:val="-5"/>
              </w:rPr>
            </w:pPr>
            <w:r w:rsidRPr="009C495D">
              <w:rPr>
                <w:rFonts w:ascii="Times New Roman" w:hAnsi="Times New Roman" w:cs="Times New Roman"/>
                <w:bCs/>
                <w:spacing w:val="-5"/>
              </w:rPr>
              <w:t>I can validate the partial rollover is only for spouse beneficiaries/survivors</w:t>
            </w:r>
          </w:p>
          <w:p w14:paraId="4FBFCEA6" w14:textId="77777777" w:rsidR="00C669F2" w:rsidRPr="004920F1" w:rsidRDefault="00C669F2" w:rsidP="00C669F2">
            <w:pPr>
              <w:rPr>
                <w:bCs/>
                <w:spacing w:val="-5"/>
                <w:u w:val="single"/>
              </w:rPr>
            </w:pPr>
          </w:p>
          <w:p w14:paraId="0C6785E2" w14:textId="77777777" w:rsidR="00C669F2" w:rsidRPr="004920F1" w:rsidRDefault="00C669F2" w:rsidP="00C669F2">
            <w:pPr>
              <w:rPr>
                <w:bCs/>
                <w:spacing w:val="-5"/>
                <w:u w:val="single"/>
              </w:rPr>
            </w:pPr>
            <w:r w:rsidRPr="004920F1">
              <w:rPr>
                <w:bCs/>
                <w:spacing w:val="-5"/>
                <w:u w:val="single"/>
              </w:rPr>
              <w:t>Business Rule:</w:t>
            </w:r>
          </w:p>
          <w:p w14:paraId="7A87DED4" w14:textId="77777777" w:rsidR="00C669F2" w:rsidRPr="009C495D" w:rsidRDefault="00C669F2" w:rsidP="00C669F2">
            <w:pPr>
              <w:pStyle w:val="ListParagraph"/>
              <w:widowControl/>
              <w:numPr>
                <w:ilvl w:val="0"/>
                <w:numId w:val="589"/>
              </w:numPr>
              <w:autoSpaceDE/>
              <w:autoSpaceDN/>
              <w:spacing w:line="259" w:lineRule="auto"/>
              <w:ind w:left="740"/>
              <w:contextualSpacing/>
              <w:rPr>
                <w:rFonts w:ascii="Times New Roman" w:hAnsi="Times New Roman" w:cs="Times New Roman"/>
              </w:rPr>
            </w:pPr>
            <w:r w:rsidRPr="009C495D">
              <w:rPr>
                <w:rFonts w:ascii="Times New Roman" w:hAnsi="Times New Roman" w:cs="Times New Roman"/>
                <w:bCs/>
                <w:spacing w:val="-5"/>
              </w:rPr>
              <w:t xml:space="preserve">Rule 2.82.5.20 Rollover Distributions for Non-Spouse Beneficiaries. The Educational Retirement Act shall allow direct rollovers to non-spouse beneficiaries for lump sum distributions only, and such distributions must be requested before the end of the year after the year of the member’s death. No partial rollovers shall be permitted. A direct rollover by a non-spouse beneficiary must be made into a traditional or Roth IRA established on behalf of the designated beneficiary and that </w:t>
            </w:r>
            <w:r w:rsidRPr="009C495D">
              <w:rPr>
                <w:rFonts w:ascii="Times New Roman" w:hAnsi="Times New Roman" w:cs="Times New Roman"/>
                <w:bCs/>
                <w:spacing w:val="-5"/>
              </w:rPr>
              <w:lastRenderedPageBreak/>
              <w:t>will be treated as an inherited individual retirement account (IRA) pursuant to the provisions of Section 401(c)(11) of the Internal Revenue Code. The distribution must also otherwise satisfy the definition of an “eligible rollover distribution” under Section 401(a)(31) of the Internal Revenue Code. All other current rules applicable to rollover distributions under the Educational Retirement Act, or adopted by the board pursuant to the Educational Retirement Act, must be followed. The non-spouse beneficiary shall be notified that he or she is responsible for following the applicable minimum required distribution rules under Section 401(a)(9) of the Internal Revenue Code.</w:t>
            </w:r>
          </w:p>
        </w:tc>
        <w:tc>
          <w:tcPr>
            <w:tcW w:w="1276" w:type="dxa"/>
            <w:tcBorders>
              <w:top w:val="single" w:sz="4" w:space="0" w:color="auto"/>
              <w:left w:val="nil"/>
              <w:bottom w:val="single" w:sz="4" w:space="0" w:color="auto"/>
              <w:right w:val="single" w:sz="4" w:space="0" w:color="auto"/>
            </w:tcBorders>
            <w:shd w:val="clear" w:color="auto" w:fill="auto"/>
          </w:tcPr>
          <w:p w14:paraId="497C5FE7"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7C4462B8" w14:textId="77777777" w:rsidR="00C669F2" w:rsidRDefault="00646C6D" w:rsidP="00C669F2">
            <w:pPr>
              <w:rPr>
                <w:sz w:val="20"/>
              </w:rPr>
            </w:pPr>
            <w:sdt>
              <w:sdtPr>
                <w:rPr>
                  <w:sz w:val="20"/>
                </w:rPr>
                <w:id w:val="131383639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7AFDDB4E" w14:textId="668C2CBF" w:rsidR="00C669F2" w:rsidRPr="004920F1" w:rsidRDefault="00646C6D" w:rsidP="00C669F2">
            <w:sdt>
              <w:sdtPr>
                <w:rPr>
                  <w:sz w:val="20"/>
                </w:rPr>
                <w:id w:val="48320570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A9D77A0" w14:textId="77777777" w:rsidR="00C669F2" w:rsidRDefault="00646C6D" w:rsidP="00C669F2">
            <w:sdt>
              <w:sdtPr>
                <w:rPr>
                  <w:sz w:val="20"/>
                </w:rPr>
                <w:id w:val="-147391040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602FF9A" w14:textId="77777777" w:rsidR="00C669F2" w:rsidRDefault="00646C6D" w:rsidP="00C669F2">
            <w:sdt>
              <w:sdtPr>
                <w:rPr>
                  <w:sz w:val="20"/>
                </w:rPr>
                <w:id w:val="-182264942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6C14A5E9" w14:textId="77777777" w:rsidR="00C669F2" w:rsidRDefault="00646C6D" w:rsidP="00C669F2">
            <w:sdt>
              <w:sdtPr>
                <w:rPr>
                  <w:sz w:val="20"/>
                </w:rPr>
                <w:id w:val="-156263040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F2DDC4B" w14:textId="77777777" w:rsidR="00C669F2" w:rsidRDefault="00646C6D" w:rsidP="00C669F2">
            <w:sdt>
              <w:sdtPr>
                <w:rPr>
                  <w:sz w:val="20"/>
                </w:rPr>
                <w:id w:val="135939568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4378088B" w14:textId="4D6924CD" w:rsidR="00C669F2" w:rsidRPr="004920F1" w:rsidRDefault="00646C6D" w:rsidP="00C669F2">
            <w:sdt>
              <w:sdtPr>
                <w:rPr>
                  <w:sz w:val="20"/>
                </w:rPr>
                <w:id w:val="-13542284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ADD9D3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683C514" w14:textId="77777777" w:rsidR="00C669F2" w:rsidRPr="002B62E0" w:rsidRDefault="00C669F2" w:rsidP="00C669F2">
            <w:pPr>
              <w:rPr>
                <w:bCs/>
                <w:spacing w:val="-5"/>
              </w:rPr>
            </w:pPr>
            <w:r w:rsidRPr="002B62E0">
              <w:t>26.013</w:t>
            </w:r>
          </w:p>
        </w:tc>
        <w:tc>
          <w:tcPr>
            <w:tcW w:w="1417" w:type="dxa"/>
            <w:tcBorders>
              <w:top w:val="single" w:sz="4" w:space="0" w:color="auto"/>
              <w:left w:val="nil"/>
              <w:bottom w:val="single" w:sz="4" w:space="0" w:color="auto"/>
              <w:right w:val="single" w:sz="4" w:space="0" w:color="auto"/>
            </w:tcBorders>
          </w:tcPr>
          <w:p w14:paraId="082C56C7" w14:textId="77777777" w:rsidR="00C669F2" w:rsidRPr="004920F1" w:rsidRDefault="00C669F2" w:rsidP="00C669F2">
            <w:r w:rsidRPr="004920F1">
              <w:rPr>
                <w:bCs/>
                <w:spacing w:val="-5"/>
              </w:rPr>
              <w:t>Inactive Member Account Management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09C0D9" w14:textId="77777777" w:rsidR="00C669F2" w:rsidRPr="004920F1" w:rsidRDefault="00C669F2" w:rsidP="00C669F2">
            <w:r>
              <w:t>Supporting documents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9381349" w14:textId="77777777" w:rsidR="00C669F2" w:rsidRPr="004920F1" w:rsidRDefault="00C669F2" w:rsidP="00C669F2">
            <w:r w:rsidRPr="004920F1">
              <w:rPr>
                <w:bCs/>
                <w:spacing w:val="-5"/>
              </w:rPr>
              <w:t>Data cleansing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74891D1" w14:textId="77777777" w:rsidR="00C669F2" w:rsidRPr="004920F1" w:rsidRDefault="00C669F2" w:rsidP="00C669F2">
            <w:pPr>
              <w:rPr>
                <w:bCs/>
                <w:spacing w:val="-5"/>
              </w:rPr>
            </w:pPr>
            <w:r w:rsidRPr="004920F1">
              <w:rPr>
                <w:bCs/>
                <w:spacing w:val="-5"/>
              </w:rPr>
              <w:t>I want to confirm the returned benefit election packet is complete</w:t>
            </w:r>
          </w:p>
          <w:p w14:paraId="560EBE8A" w14:textId="77777777" w:rsidR="00C669F2" w:rsidRPr="004920F1" w:rsidRDefault="00C669F2" w:rsidP="00C669F2">
            <w:r w:rsidRPr="004920F1">
              <w:rPr>
                <w:bCs/>
                <w:spacing w:val="-5"/>
              </w:rPr>
              <w:t>So that I can process the survivor/beneficiary benefit election.</w:t>
            </w:r>
          </w:p>
        </w:tc>
        <w:tc>
          <w:tcPr>
            <w:tcW w:w="4819" w:type="dxa"/>
            <w:tcBorders>
              <w:top w:val="single" w:sz="4" w:space="0" w:color="auto"/>
              <w:left w:val="nil"/>
              <w:bottom w:val="single" w:sz="4" w:space="0" w:color="auto"/>
              <w:right w:val="single" w:sz="4" w:space="0" w:color="auto"/>
            </w:tcBorders>
            <w:shd w:val="clear" w:color="auto" w:fill="auto"/>
          </w:tcPr>
          <w:p w14:paraId="0EB09624" w14:textId="77777777" w:rsidR="00C669F2" w:rsidRPr="004920F1" w:rsidRDefault="00C669F2" w:rsidP="00C669F2">
            <w:pPr>
              <w:rPr>
                <w:bCs/>
                <w:spacing w:val="-5"/>
              </w:rPr>
            </w:pPr>
            <w:r w:rsidRPr="004920F1">
              <w:rPr>
                <w:bCs/>
                <w:spacing w:val="-5"/>
              </w:rPr>
              <w:t>I’ll be satisfied when:</w:t>
            </w:r>
          </w:p>
          <w:p w14:paraId="277CAD09" w14:textId="77777777" w:rsidR="00C669F2" w:rsidRPr="009C495D" w:rsidRDefault="00C669F2" w:rsidP="00C669F2">
            <w:pPr>
              <w:pStyle w:val="ListParagraph"/>
              <w:widowControl/>
              <w:numPr>
                <w:ilvl w:val="0"/>
                <w:numId w:val="590"/>
              </w:numPr>
              <w:autoSpaceDE/>
              <w:autoSpaceDN/>
              <w:spacing w:line="259" w:lineRule="auto"/>
              <w:contextualSpacing/>
              <w:rPr>
                <w:rFonts w:ascii="Times New Roman" w:hAnsi="Times New Roman" w:cs="Times New Roman"/>
                <w:bCs/>
                <w:spacing w:val="-5"/>
              </w:rPr>
            </w:pPr>
            <w:r w:rsidRPr="009C495D">
              <w:rPr>
                <w:rFonts w:ascii="Times New Roman" w:hAnsi="Times New Roman" w:cs="Times New Roman"/>
                <w:bCs/>
                <w:spacing w:val="-5"/>
              </w:rPr>
              <w:t>I can send a rejection letter if the packet is completed incorrectly or missing additional documentation (i.e. death certificate)</w:t>
            </w:r>
          </w:p>
          <w:p w14:paraId="7506F075" w14:textId="77777777" w:rsidR="00C669F2" w:rsidRPr="009C495D" w:rsidRDefault="00C669F2" w:rsidP="00C669F2">
            <w:pPr>
              <w:pStyle w:val="ListParagraph"/>
              <w:widowControl/>
              <w:numPr>
                <w:ilvl w:val="0"/>
                <w:numId w:val="590"/>
              </w:numPr>
              <w:autoSpaceDE/>
              <w:autoSpaceDN/>
              <w:spacing w:line="259" w:lineRule="auto"/>
              <w:contextualSpacing/>
              <w:rPr>
                <w:rFonts w:ascii="Times New Roman" w:hAnsi="Times New Roman" w:cs="Times New Roman"/>
              </w:rPr>
            </w:pPr>
            <w:r w:rsidRPr="009C495D">
              <w:rPr>
                <w:rFonts w:ascii="Times New Roman" w:hAnsi="Times New Roman" w:cs="Times New Roman"/>
                <w:bCs/>
                <w:spacing w:val="-5"/>
              </w:rPr>
              <w:t>I can process the survivor/beneficiary’s requested benefit election (refund or monthly pension)</w:t>
            </w:r>
          </w:p>
        </w:tc>
        <w:tc>
          <w:tcPr>
            <w:tcW w:w="1276" w:type="dxa"/>
            <w:tcBorders>
              <w:top w:val="single" w:sz="4" w:space="0" w:color="auto"/>
              <w:left w:val="nil"/>
              <w:bottom w:val="single" w:sz="4" w:space="0" w:color="auto"/>
              <w:right w:val="single" w:sz="4" w:space="0" w:color="auto"/>
            </w:tcBorders>
            <w:shd w:val="clear" w:color="auto" w:fill="auto"/>
          </w:tcPr>
          <w:p w14:paraId="2643AF91"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55B5BA8B" w14:textId="77777777" w:rsidR="00C669F2" w:rsidRDefault="00646C6D" w:rsidP="00C669F2">
            <w:pPr>
              <w:rPr>
                <w:sz w:val="20"/>
              </w:rPr>
            </w:pPr>
            <w:sdt>
              <w:sdtPr>
                <w:rPr>
                  <w:sz w:val="20"/>
                </w:rPr>
                <w:id w:val="-53643453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7DB528D3" w14:textId="37C239D1" w:rsidR="00C669F2" w:rsidRPr="004920F1" w:rsidRDefault="00646C6D" w:rsidP="00C669F2">
            <w:sdt>
              <w:sdtPr>
                <w:rPr>
                  <w:sz w:val="20"/>
                </w:rPr>
                <w:id w:val="97781065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130E02B" w14:textId="77777777" w:rsidR="00C669F2" w:rsidRDefault="00646C6D" w:rsidP="00C669F2">
            <w:sdt>
              <w:sdtPr>
                <w:rPr>
                  <w:sz w:val="20"/>
                </w:rPr>
                <w:id w:val="70429243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3B1491E9" w14:textId="77777777" w:rsidR="00C669F2" w:rsidRDefault="00646C6D" w:rsidP="00C669F2">
            <w:sdt>
              <w:sdtPr>
                <w:rPr>
                  <w:sz w:val="20"/>
                </w:rPr>
                <w:id w:val="-212468353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1F2E6BA4" w14:textId="77777777" w:rsidR="00C669F2" w:rsidRDefault="00646C6D" w:rsidP="00C669F2">
            <w:sdt>
              <w:sdtPr>
                <w:rPr>
                  <w:sz w:val="20"/>
                </w:rPr>
                <w:id w:val="-150189279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52E43DCE" w14:textId="77777777" w:rsidR="00C669F2" w:rsidRDefault="00646C6D" w:rsidP="00C669F2">
            <w:sdt>
              <w:sdtPr>
                <w:rPr>
                  <w:sz w:val="20"/>
                </w:rPr>
                <w:id w:val="-186968015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0DB31948" w14:textId="1923EFC4" w:rsidR="00C669F2" w:rsidRPr="004920F1" w:rsidRDefault="00646C6D" w:rsidP="00C669F2">
            <w:sdt>
              <w:sdtPr>
                <w:rPr>
                  <w:sz w:val="20"/>
                </w:rPr>
                <w:id w:val="19151065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6A8F019B"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2E4704B" w14:textId="77777777" w:rsidR="00C669F2" w:rsidRPr="002B62E0" w:rsidRDefault="00C669F2" w:rsidP="00C669F2">
            <w:pPr>
              <w:rPr>
                <w:bCs/>
                <w:spacing w:val="-5"/>
              </w:rPr>
            </w:pPr>
            <w:r w:rsidRPr="002B62E0">
              <w:t>26.014</w:t>
            </w:r>
          </w:p>
        </w:tc>
        <w:tc>
          <w:tcPr>
            <w:tcW w:w="1417" w:type="dxa"/>
            <w:tcBorders>
              <w:top w:val="single" w:sz="4" w:space="0" w:color="auto"/>
              <w:left w:val="nil"/>
              <w:bottom w:val="single" w:sz="4" w:space="0" w:color="auto"/>
              <w:right w:val="single" w:sz="4" w:space="0" w:color="auto"/>
            </w:tcBorders>
          </w:tcPr>
          <w:p w14:paraId="60B49AA7" w14:textId="77777777" w:rsidR="00C669F2" w:rsidRPr="004920F1" w:rsidRDefault="00C669F2" w:rsidP="00C669F2">
            <w:r w:rsidRPr="004920F1">
              <w:rPr>
                <w:bCs/>
                <w:spacing w:val="-5"/>
              </w:rPr>
              <w:t>Inactive Member Account Management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B9DD55C" w14:textId="77777777" w:rsidR="00C669F2" w:rsidRPr="004920F1" w:rsidRDefault="00C669F2" w:rsidP="00C669F2">
            <w:r>
              <w:t>Imaging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0ED1FC" w14:textId="77777777" w:rsidR="00C669F2" w:rsidRPr="004920F1" w:rsidRDefault="00C669F2" w:rsidP="00C669F2">
            <w:r w:rsidRPr="004920F1">
              <w:rPr>
                <w:bCs/>
                <w:spacing w:val="-5"/>
              </w:rPr>
              <w:t xml:space="preserve">Member </w:t>
            </w:r>
            <w:r>
              <w:rPr>
                <w:bCs/>
                <w:spacing w:val="-5"/>
              </w:rPr>
              <w:t>R</w:t>
            </w:r>
            <w:r w:rsidRPr="004920F1">
              <w:rPr>
                <w:bCs/>
                <w:spacing w:val="-5"/>
              </w:rPr>
              <w:t xml:space="preserve">elations </w:t>
            </w:r>
            <w:r>
              <w:rPr>
                <w:bCs/>
                <w:spacing w:val="-5"/>
              </w:rPr>
              <w:t>A</w:t>
            </w:r>
            <w:r w:rsidRPr="004920F1">
              <w:rPr>
                <w:bCs/>
                <w:spacing w:val="-5"/>
              </w:rPr>
              <w:t>ssociate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09A86C9" w14:textId="77777777" w:rsidR="00C669F2" w:rsidRPr="004920F1" w:rsidRDefault="00C669F2" w:rsidP="00C669F2">
            <w:pPr>
              <w:rPr>
                <w:bCs/>
                <w:spacing w:val="-5"/>
              </w:rPr>
            </w:pPr>
            <w:r w:rsidRPr="004920F1">
              <w:rPr>
                <w:bCs/>
                <w:spacing w:val="-5"/>
              </w:rPr>
              <w:t>I want to be able to view the benefit election forms</w:t>
            </w:r>
          </w:p>
          <w:p w14:paraId="7331CFD7" w14:textId="77777777" w:rsidR="00C669F2" w:rsidRPr="004920F1" w:rsidRDefault="00C669F2" w:rsidP="00C669F2">
            <w:r w:rsidRPr="004920F1">
              <w:rPr>
                <w:bCs/>
                <w:spacing w:val="-5"/>
              </w:rPr>
              <w:t>So that I can assist survivors/beneficiaries when they call with inquiries.</w:t>
            </w:r>
          </w:p>
        </w:tc>
        <w:tc>
          <w:tcPr>
            <w:tcW w:w="4819" w:type="dxa"/>
            <w:tcBorders>
              <w:top w:val="single" w:sz="4" w:space="0" w:color="auto"/>
              <w:left w:val="nil"/>
              <w:bottom w:val="single" w:sz="4" w:space="0" w:color="auto"/>
              <w:right w:val="single" w:sz="4" w:space="0" w:color="auto"/>
            </w:tcBorders>
            <w:shd w:val="clear" w:color="auto" w:fill="auto"/>
          </w:tcPr>
          <w:p w14:paraId="58FF7100" w14:textId="77777777" w:rsidR="00C669F2" w:rsidRPr="004920F1" w:rsidRDefault="00C669F2" w:rsidP="00C669F2">
            <w:pPr>
              <w:rPr>
                <w:bCs/>
                <w:spacing w:val="-5"/>
              </w:rPr>
            </w:pPr>
            <w:r w:rsidRPr="004920F1">
              <w:rPr>
                <w:bCs/>
                <w:spacing w:val="-5"/>
              </w:rPr>
              <w:t>I will be satisfied when:</w:t>
            </w:r>
          </w:p>
          <w:p w14:paraId="5A9EFD9E" w14:textId="77777777" w:rsidR="00C669F2" w:rsidRPr="009C495D" w:rsidRDefault="00C669F2" w:rsidP="00C669F2">
            <w:pPr>
              <w:pStyle w:val="ListParagraph"/>
              <w:widowControl/>
              <w:numPr>
                <w:ilvl w:val="0"/>
                <w:numId w:val="591"/>
              </w:numPr>
              <w:autoSpaceDE/>
              <w:autoSpaceDN/>
              <w:spacing w:line="259" w:lineRule="auto"/>
              <w:contextualSpacing/>
              <w:rPr>
                <w:rFonts w:ascii="Times New Roman" w:hAnsi="Times New Roman" w:cs="Times New Roman"/>
                <w:bCs/>
                <w:spacing w:val="-5"/>
              </w:rPr>
            </w:pPr>
            <w:r w:rsidRPr="009C495D">
              <w:rPr>
                <w:rFonts w:ascii="Times New Roman" w:hAnsi="Times New Roman" w:cs="Times New Roman"/>
                <w:bCs/>
                <w:spacing w:val="-5"/>
              </w:rPr>
              <w:t>I can view the survivor/beneficiary benefit election forms through the system once I have accessed their account</w:t>
            </w:r>
          </w:p>
          <w:p w14:paraId="20747077" w14:textId="77777777" w:rsidR="00C669F2" w:rsidRPr="009C495D" w:rsidRDefault="00C669F2" w:rsidP="00C669F2">
            <w:pPr>
              <w:pStyle w:val="ListParagraph"/>
              <w:widowControl/>
              <w:numPr>
                <w:ilvl w:val="0"/>
                <w:numId w:val="591"/>
              </w:numPr>
              <w:autoSpaceDE/>
              <w:autoSpaceDN/>
              <w:spacing w:line="259" w:lineRule="auto"/>
              <w:contextualSpacing/>
              <w:rPr>
                <w:rFonts w:ascii="Times New Roman" w:hAnsi="Times New Roman" w:cs="Times New Roman"/>
                <w:bCs/>
                <w:spacing w:val="-5"/>
              </w:rPr>
            </w:pPr>
            <w:r w:rsidRPr="009C495D">
              <w:rPr>
                <w:rFonts w:ascii="Times New Roman" w:hAnsi="Times New Roman" w:cs="Times New Roman"/>
                <w:bCs/>
                <w:spacing w:val="-5"/>
              </w:rPr>
              <w:t>I can view previous contact letters and notes on the account</w:t>
            </w:r>
          </w:p>
          <w:p w14:paraId="2E0B4572" w14:textId="77777777" w:rsidR="00C669F2" w:rsidRPr="009C495D" w:rsidRDefault="00C669F2" w:rsidP="00C669F2">
            <w:pPr>
              <w:pStyle w:val="ListParagraph"/>
              <w:widowControl/>
              <w:numPr>
                <w:ilvl w:val="0"/>
                <w:numId w:val="591"/>
              </w:numPr>
              <w:autoSpaceDE/>
              <w:autoSpaceDN/>
              <w:spacing w:line="259" w:lineRule="auto"/>
              <w:contextualSpacing/>
              <w:rPr>
                <w:rFonts w:ascii="Times New Roman" w:hAnsi="Times New Roman" w:cs="Times New Roman"/>
              </w:rPr>
            </w:pPr>
            <w:r w:rsidRPr="009C495D">
              <w:rPr>
                <w:rFonts w:ascii="Times New Roman" w:hAnsi="Times New Roman" w:cs="Times New Roman"/>
                <w:bCs/>
                <w:spacing w:val="-5"/>
              </w:rPr>
              <w:t>I can print the benefit election forms if the caller is requesting it to be mailed</w:t>
            </w:r>
          </w:p>
        </w:tc>
        <w:tc>
          <w:tcPr>
            <w:tcW w:w="1276" w:type="dxa"/>
            <w:tcBorders>
              <w:top w:val="single" w:sz="4" w:space="0" w:color="auto"/>
              <w:left w:val="nil"/>
              <w:bottom w:val="single" w:sz="4" w:space="0" w:color="auto"/>
              <w:right w:val="single" w:sz="4" w:space="0" w:color="auto"/>
            </w:tcBorders>
            <w:shd w:val="clear" w:color="auto" w:fill="auto"/>
          </w:tcPr>
          <w:p w14:paraId="0173F372"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12B1E336" w14:textId="77777777" w:rsidR="00C669F2" w:rsidRDefault="00646C6D" w:rsidP="00C669F2">
            <w:pPr>
              <w:rPr>
                <w:sz w:val="20"/>
              </w:rPr>
            </w:pPr>
            <w:sdt>
              <w:sdtPr>
                <w:rPr>
                  <w:sz w:val="20"/>
                </w:rPr>
                <w:id w:val="17539278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644229CD" w14:textId="4D663A26" w:rsidR="00C669F2" w:rsidRPr="004920F1" w:rsidRDefault="00646C6D" w:rsidP="00C669F2">
            <w:sdt>
              <w:sdtPr>
                <w:rPr>
                  <w:sz w:val="20"/>
                </w:rPr>
                <w:id w:val="-126784545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5D1B219" w14:textId="77777777" w:rsidR="00C669F2" w:rsidRDefault="00646C6D" w:rsidP="00C669F2">
            <w:sdt>
              <w:sdtPr>
                <w:rPr>
                  <w:sz w:val="20"/>
                </w:rPr>
                <w:id w:val="-62045885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38AA514F" w14:textId="77777777" w:rsidR="00C669F2" w:rsidRDefault="00646C6D" w:rsidP="00C669F2">
            <w:sdt>
              <w:sdtPr>
                <w:rPr>
                  <w:sz w:val="20"/>
                </w:rPr>
                <w:id w:val="64363262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8FE1093" w14:textId="77777777" w:rsidR="00C669F2" w:rsidRDefault="00646C6D" w:rsidP="00C669F2">
            <w:sdt>
              <w:sdtPr>
                <w:rPr>
                  <w:sz w:val="20"/>
                </w:rPr>
                <w:id w:val="69357979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45CEBF2E" w14:textId="77777777" w:rsidR="00C669F2" w:rsidRDefault="00646C6D" w:rsidP="00C669F2">
            <w:sdt>
              <w:sdtPr>
                <w:rPr>
                  <w:sz w:val="20"/>
                </w:rPr>
                <w:id w:val="213382033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584F0566" w14:textId="27891138" w:rsidR="00C669F2" w:rsidRPr="004920F1" w:rsidRDefault="00646C6D" w:rsidP="00C669F2">
            <w:sdt>
              <w:sdtPr>
                <w:rPr>
                  <w:sz w:val="20"/>
                </w:rPr>
                <w:id w:val="-58785830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BF6E590"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B3D7DAA" w14:textId="77777777" w:rsidR="00C669F2" w:rsidRPr="002B62E0" w:rsidRDefault="00C669F2" w:rsidP="00C669F2">
            <w:pPr>
              <w:rPr>
                <w:bCs/>
                <w:spacing w:val="-5"/>
              </w:rPr>
            </w:pPr>
            <w:r w:rsidRPr="002B62E0">
              <w:t>26.015</w:t>
            </w:r>
          </w:p>
        </w:tc>
        <w:tc>
          <w:tcPr>
            <w:tcW w:w="1417" w:type="dxa"/>
            <w:tcBorders>
              <w:top w:val="single" w:sz="4" w:space="0" w:color="auto"/>
              <w:left w:val="nil"/>
              <w:bottom w:val="single" w:sz="4" w:space="0" w:color="auto"/>
              <w:right w:val="single" w:sz="4" w:space="0" w:color="auto"/>
            </w:tcBorders>
          </w:tcPr>
          <w:p w14:paraId="510A9AE1" w14:textId="77777777" w:rsidR="00C669F2" w:rsidRPr="004920F1" w:rsidRDefault="00C669F2" w:rsidP="00C669F2">
            <w:r w:rsidRPr="004920F1">
              <w:rPr>
                <w:bCs/>
                <w:spacing w:val="-5"/>
              </w:rPr>
              <w:t xml:space="preserve">Inactive Member </w:t>
            </w:r>
            <w:r w:rsidRPr="004920F1">
              <w:rPr>
                <w:bCs/>
                <w:spacing w:val="-5"/>
              </w:rPr>
              <w:lastRenderedPageBreak/>
              <w:t>Account Management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EE48574" w14:textId="77777777" w:rsidR="00C669F2" w:rsidRPr="004920F1" w:rsidRDefault="00C669F2" w:rsidP="00C669F2">
            <w:r>
              <w:lastRenderedPageBreak/>
              <w:t xml:space="preserve">Reports, letters &amp; </w:t>
            </w:r>
            <w:r>
              <w:lastRenderedPageBreak/>
              <w:t>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FE07334" w14:textId="77777777" w:rsidR="00C669F2" w:rsidRPr="004920F1" w:rsidRDefault="00C669F2" w:rsidP="00C669F2">
            <w:r>
              <w:lastRenderedPageBreak/>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0B07759"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2CDF4290" w14:textId="77777777" w:rsidR="00C669F2" w:rsidRPr="004920F1" w:rsidRDefault="00C669F2" w:rsidP="00C669F2">
            <w:r w:rsidRPr="004920F1">
              <w:rPr>
                <w:bCs/>
                <w:spacing w:val="-5"/>
              </w:rPr>
              <w:t xml:space="preserve">The system will allow NMERB users to select the date range for the query.  The system will report all </w:t>
            </w:r>
            <w:r w:rsidRPr="004920F1">
              <w:rPr>
                <w:bCs/>
                <w:spacing w:val="-5"/>
              </w:rPr>
              <w:lastRenderedPageBreak/>
              <w:t>applicable member data as of that date inclusive.</w:t>
            </w:r>
          </w:p>
        </w:tc>
        <w:tc>
          <w:tcPr>
            <w:tcW w:w="1276" w:type="dxa"/>
            <w:tcBorders>
              <w:top w:val="single" w:sz="4" w:space="0" w:color="auto"/>
              <w:left w:val="nil"/>
              <w:bottom w:val="single" w:sz="4" w:space="0" w:color="auto"/>
              <w:right w:val="single" w:sz="4" w:space="0" w:color="auto"/>
            </w:tcBorders>
            <w:shd w:val="clear" w:color="auto" w:fill="auto"/>
          </w:tcPr>
          <w:p w14:paraId="0C094EC1" w14:textId="77777777" w:rsidR="00C669F2" w:rsidRPr="004920F1" w:rsidRDefault="00C669F2" w:rsidP="00C669F2">
            <w:r w:rsidRPr="004920F1">
              <w:rPr>
                <w:bCs/>
                <w:spacing w:val="-5"/>
              </w:rPr>
              <w:lastRenderedPageBreak/>
              <w:t>1</w:t>
            </w:r>
          </w:p>
        </w:tc>
        <w:tc>
          <w:tcPr>
            <w:tcW w:w="1370" w:type="dxa"/>
            <w:tcBorders>
              <w:top w:val="single" w:sz="4" w:space="0" w:color="auto"/>
              <w:left w:val="nil"/>
              <w:bottom w:val="single" w:sz="4" w:space="0" w:color="auto"/>
              <w:right w:val="single" w:sz="4" w:space="0" w:color="auto"/>
            </w:tcBorders>
          </w:tcPr>
          <w:p w14:paraId="1A4B5B88" w14:textId="77777777" w:rsidR="00C669F2" w:rsidRDefault="00646C6D" w:rsidP="00C669F2">
            <w:pPr>
              <w:rPr>
                <w:sz w:val="20"/>
              </w:rPr>
            </w:pPr>
            <w:sdt>
              <w:sdtPr>
                <w:rPr>
                  <w:sz w:val="20"/>
                </w:rPr>
                <w:id w:val="24238072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1E36AB88" w14:textId="5803289A" w:rsidR="00C669F2" w:rsidRPr="004920F1" w:rsidRDefault="00646C6D" w:rsidP="00C669F2">
            <w:sdt>
              <w:sdtPr>
                <w:rPr>
                  <w:sz w:val="20"/>
                </w:rPr>
                <w:id w:val="-4298164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C397EA1" w14:textId="77777777" w:rsidR="00C669F2" w:rsidRDefault="00646C6D" w:rsidP="00C669F2">
            <w:sdt>
              <w:sdtPr>
                <w:rPr>
                  <w:sz w:val="20"/>
                </w:rPr>
                <w:id w:val="-3866086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14BBA26F" w14:textId="77777777" w:rsidR="00C669F2" w:rsidRDefault="00646C6D" w:rsidP="00C669F2">
            <w:sdt>
              <w:sdtPr>
                <w:rPr>
                  <w:sz w:val="20"/>
                </w:rPr>
                <w:id w:val="117283056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D533BC9" w14:textId="77777777" w:rsidR="00C669F2" w:rsidRDefault="00646C6D" w:rsidP="00C669F2">
            <w:sdt>
              <w:sdtPr>
                <w:rPr>
                  <w:sz w:val="20"/>
                </w:rPr>
                <w:id w:val="-162892561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7D298873" w14:textId="77777777" w:rsidR="00C669F2" w:rsidRDefault="00646C6D" w:rsidP="00C669F2">
            <w:sdt>
              <w:sdtPr>
                <w:rPr>
                  <w:sz w:val="20"/>
                </w:rPr>
                <w:id w:val="192260351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5C1EFDAE" w14:textId="3D649C7D" w:rsidR="00C669F2" w:rsidRPr="004920F1" w:rsidRDefault="00646C6D" w:rsidP="00C669F2">
            <w:sdt>
              <w:sdtPr>
                <w:rPr>
                  <w:sz w:val="20"/>
                </w:rPr>
                <w:id w:val="-15776858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4C5E795"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9D187A0" w14:textId="77777777" w:rsidR="00C669F2" w:rsidRPr="002B62E0" w:rsidRDefault="00C669F2" w:rsidP="00C669F2">
            <w:pPr>
              <w:rPr>
                <w:bCs/>
                <w:spacing w:val="-5"/>
              </w:rPr>
            </w:pPr>
            <w:r w:rsidRPr="002B62E0">
              <w:lastRenderedPageBreak/>
              <w:t>26.016</w:t>
            </w:r>
          </w:p>
        </w:tc>
        <w:tc>
          <w:tcPr>
            <w:tcW w:w="1417" w:type="dxa"/>
            <w:tcBorders>
              <w:top w:val="single" w:sz="4" w:space="0" w:color="auto"/>
              <w:left w:val="nil"/>
              <w:bottom w:val="single" w:sz="4" w:space="0" w:color="auto"/>
              <w:right w:val="single" w:sz="4" w:space="0" w:color="auto"/>
            </w:tcBorders>
          </w:tcPr>
          <w:p w14:paraId="364CD573" w14:textId="77777777" w:rsidR="00C669F2" w:rsidRPr="004920F1" w:rsidRDefault="00C669F2" w:rsidP="00C669F2">
            <w:r w:rsidRPr="004920F1">
              <w:rPr>
                <w:bCs/>
                <w:spacing w:val="-5"/>
              </w:rPr>
              <w:t>Inactive Member Account Management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CA56BD4" w14:textId="77777777" w:rsidR="00C669F2" w:rsidRPr="004920F1" w:rsidRDefault="00C669F2" w:rsidP="00C669F2">
            <w:r>
              <w:t>Interfaces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266FB2"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A97C4AD"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1B60DF7E" w14:textId="77777777" w:rsidR="00C669F2" w:rsidRPr="004920F1" w:rsidRDefault="00C669F2" w:rsidP="00C669F2">
            <w:r w:rsidRPr="004920F1">
              <w:rPr>
                <w:bCs/>
                <w:spacing w:val="-5"/>
              </w:rPr>
              <w:t>The system will generate a file to be used in a document merge for inactive members who have contributions on account as of the statement date.</w:t>
            </w:r>
          </w:p>
        </w:tc>
        <w:tc>
          <w:tcPr>
            <w:tcW w:w="1276" w:type="dxa"/>
            <w:tcBorders>
              <w:top w:val="single" w:sz="4" w:space="0" w:color="auto"/>
              <w:left w:val="nil"/>
              <w:bottom w:val="single" w:sz="4" w:space="0" w:color="auto"/>
              <w:right w:val="single" w:sz="4" w:space="0" w:color="auto"/>
            </w:tcBorders>
            <w:shd w:val="clear" w:color="auto" w:fill="auto"/>
          </w:tcPr>
          <w:p w14:paraId="6E6A928D"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57D432DD" w14:textId="77777777" w:rsidR="00C669F2" w:rsidRDefault="00646C6D" w:rsidP="00C669F2">
            <w:pPr>
              <w:rPr>
                <w:sz w:val="20"/>
              </w:rPr>
            </w:pPr>
            <w:sdt>
              <w:sdtPr>
                <w:rPr>
                  <w:sz w:val="20"/>
                </w:rPr>
                <w:id w:val="-187638662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0B2AC1B2" w14:textId="02B01EC2" w:rsidR="00C669F2" w:rsidRPr="004920F1" w:rsidRDefault="00646C6D" w:rsidP="00C669F2">
            <w:sdt>
              <w:sdtPr>
                <w:rPr>
                  <w:sz w:val="20"/>
                </w:rPr>
                <w:id w:val="129040876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9989D1E" w14:textId="77777777" w:rsidR="00C669F2" w:rsidRDefault="00646C6D" w:rsidP="00C669F2">
            <w:sdt>
              <w:sdtPr>
                <w:rPr>
                  <w:sz w:val="20"/>
                </w:rPr>
                <w:id w:val="-122028121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2ED05AEC" w14:textId="77777777" w:rsidR="00C669F2" w:rsidRDefault="00646C6D" w:rsidP="00C669F2">
            <w:sdt>
              <w:sdtPr>
                <w:rPr>
                  <w:sz w:val="20"/>
                </w:rPr>
                <w:id w:val="23158364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0A3CE41B" w14:textId="77777777" w:rsidR="00C669F2" w:rsidRDefault="00646C6D" w:rsidP="00C669F2">
            <w:sdt>
              <w:sdtPr>
                <w:rPr>
                  <w:sz w:val="20"/>
                </w:rPr>
                <w:id w:val="29904527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5D07A783" w14:textId="77777777" w:rsidR="00C669F2" w:rsidRDefault="00646C6D" w:rsidP="00C669F2">
            <w:sdt>
              <w:sdtPr>
                <w:rPr>
                  <w:sz w:val="20"/>
                </w:rPr>
                <w:id w:val="-164705345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09852AC1" w14:textId="09B24647" w:rsidR="00C669F2" w:rsidRPr="004920F1" w:rsidRDefault="00646C6D" w:rsidP="00C669F2">
            <w:sdt>
              <w:sdtPr>
                <w:rPr>
                  <w:sz w:val="20"/>
                </w:rPr>
                <w:id w:val="17700625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ACDD890"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752252E" w14:textId="77777777" w:rsidR="00C669F2" w:rsidRPr="002B62E0" w:rsidRDefault="00C669F2" w:rsidP="00C669F2">
            <w:pPr>
              <w:rPr>
                <w:bCs/>
                <w:spacing w:val="-5"/>
              </w:rPr>
            </w:pPr>
            <w:r w:rsidRPr="002B62E0">
              <w:t>26.017</w:t>
            </w:r>
          </w:p>
        </w:tc>
        <w:tc>
          <w:tcPr>
            <w:tcW w:w="1417" w:type="dxa"/>
            <w:tcBorders>
              <w:top w:val="single" w:sz="4" w:space="0" w:color="auto"/>
              <w:left w:val="nil"/>
              <w:bottom w:val="single" w:sz="4" w:space="0" w:color="auto"/>
              <w:right w:val="single" w:sz="4" w:space="0" w:color="auto"/>
            </w:tcBorders>
          </w:tcPr>
          <w:p w14:paraId="35693EB0" w14:textId="77777777" w:rsidR="00C669F2" w:rsidRPr="004920F1" w:rsidRDefault="00C669F2" w:rsidP="00C669F2">
            <w:r w:rsidRPr="004920F1">
              <w:rPr>
                <w:bCs/>
                <w:spacing w:val="-5"/>
              </w:rPr>
              <w:t>Inactive Member Account Management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196ABC6" w14:textId="77777777" w:rsidR="00C669F2" w:rsidRPr="004920F1" w:rsidRDefault="00C669F2" w:rsidP="00C669F2">
            <w:r>
              <w:t>Interfaces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C48897F"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5CF9A4F"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385FCC59" w14:textId="77777777" w:rsidR="00C669F2" w:rsidRPr="004920F1" w:rsidRDefault="00C669F2" w:rsidP="00C669F2">
            <w:pPr>
              <w:rPr>
                <w:bCs/>
                <w:spacing w:val="-5"/>
              </w:rPr>
            </w:pPr>
            <w:r w:rsidRPr="004920F1">
              <w:rPr>
                <w:bCs/>
                <w:spacing w:val="-5"/>
              </w:rPr>
              <w:t>The system will populate the statement or export file as defined by NMERB, such as, but not limited to:</w:t>
            </w:r>
          </w:p>
          <w:p w14:paraId="4E2F51B7" w14:textId="77777777" w:rsidR="00C669F2" w:rsidRPr="005B07E7" w:rsidRDefault="00C669F2" w:rsidP="00C669F2">
            <w:pPr>
              <w:pStyle w:val="ListParagraph"/>
              <w:widowControl/>
              <w:numPr>
                <w:ilvl w:val="0"/>
                <w:numId w:val="592"/>
              </w:numPr>
              <w:autoSpaceDE/>
              <w:autoSpaceDN/>
              <w:spacing w:line="259" w:lineRule="auto"/>
              <w:contextualSpacing/>
              <w:rPr>
                <w:rFonts w:ascii="Times New Roman" w:hAnsi="Times New Roman" w:cs="Times New Roman"/>
                <w:bCs/>
                <w:spacing w:val="-5"/>
              </w:rPr>
            </w:pPr>
            <w:r w:rsidRPr="005B07E7">
              <w:rPr>
                <w:rFonts w:ascii="Times New Roman" w:hAnsi="Times New Roman" w:cs="Times New Roman"/>
                <w:bCs/>
                <w:spacing w:val="-5"/>
              </w:rPr>
              <w:t>Member name</w:t>
            </w:r>
          </w:p>
          <w:p w14:paraId="085EBC17" w14:textId="77777777" w:rsidR="00C669F2" w:rsidRPr="005B07E7" w:rsidRDefault="00C669F2" w:rsidP="00C669F2">
            <w:pPr>
              <w:pStyle w:val="ListParagraph"/>
              <w:widowControl/>
              <w:numPr>
                <w:ilvl w:val="0"/>
                <w:numId w:val="592"/>
              </w:numPr>
              <w:autoSpaceDE/>
              <w:autoSpaceDN/>
              <w:spacing w:line="259" w:lineRule="auto"/>
              <w:contextualSpacing/>
              <w:rPr>
                <w:rFonts w:ascii="Times New Roman" w:hAnsi="Times New Roman" w:cs="Times New Roman"/>
                <w:bCs/>
                <w:spacing w:val="-5"/>
              </w:rPr>
            </w:pPr>
            <w:r w:rsidRPr="005B07E7">
              <w:rPr>
                <w:rFonts w:ascii="Times New Roman" w:hAnsi="Times New Roman" w:cs="Times New Roman"/>
                <w:bCs/>
                <w:spacing w:val="-5"/>
              </w:rPr>
              <w:t>Current mailing address</w:t>
            </w:r>
          </w:p>
          <w:p w14:paraId="35627355" w14:textId="77777777" w:rsidR="00C669F2" w:rsidRPr="005B07E7" w:rsidRDefault="00C669F2" w:rsidP="00C669F2">
            <w:pPr>
              <w:pStyle w:val="ListParagraph"/>
              <w:widowControl/>
              <w:numPr>
                <w:ilvl w:val="0"/>
                <w:numId w:val="592"/>
              </w:numPr>
              <w:autoSpaceDE/>
              <w:autoSpaceDN/>
              <w:spacing w:line="259" w:lineRule="auto"/>
              <w:contextualSpacing/>
              <w:rPr>
                <w:rFonts w:ascii="Times New Roman" w:hAnsi="Times New Roman" w:cs="Times New Roman"/>
                <w:bCs/>
                <w:spacing w:val="-5"/>
              </w:rPr>
            </w:pPr>
            <w:r w:rsidRPr="005B07E7">
              <w:rPr>
                <w:rFonts w:ascii="Times New Roman" w:hAnsi="Times New Roman" w:cs="Times New Roman"/>
                <w:bCs/>
                <w:spacing w:val="-5"/>
              </w:rPr>
              <w:t>Soc. Sec. Number (last 4 digits)</w:t>
            </w:r>
          </w:p>
          <w:p w14:paraId="1CEF4777" w14:textId="77777777" w:rsidR="00C669F2" w:rsidRPr="005B07E7" w:rsidRDefault="00C669F2" w:rsidP="00C669F2">
            <w:pPr>
              <w:pStyle w:val="ListParagraph"/>
              <w:widowControl/>
              <w:numPr>
                <w:ilvl w:val="0"/>
                <w:numId w:val="592"/>
              </w:numPr>
              <w:autoSpaceDE/>
              <w:autoSpaceDN/>
              <w:spacing w:line="259" w:lineRule="auto"/>
              <w:contextualSpacing/>
              <w:rPr>
                <w:rFonts w:ascii="Times New Roman" w:hAnsi="Times New Roman" w:cs="Times New Roman"/>
                <w:bCs/>
                <w:spacing w:val="-5"/>
              </w:rPr>
            </w:pPr>
            <w:r w:rsidRPr="005B07E7">
              <w:rPr>
                <w:rFonts w:ascii="Times New Roman" w:hAnsi="Times New Roman" w:cs="Times New Roman"/>
                <w:bCs/>
                <w:spacing w:val="-5"/>
              </w:rPr>
              <w:t>Date of birth and age</w:t>
            </w:r>
          </w:p>
          <w:p w14:paraId="229573ED" w14:textId="77777777" w:rsidR="00C669F2" w:rsidRPr="005B07E7" w:rsidRDefault="00C669F2" w:rsidP="00C669F2">
            <w:pPr>
              <w:pStyle w:val="ListParagraph"/>
              <w:widowControl/>
              <w:numPr>
                <w:ilvl w:val="0"/>
                <w:numId w:val="592"/>
              </w:numPr>
              <w:autoSpaceDE/>
              <w:autoSpaceDN/>
              <w:spacing w:line="259" w:lineRule="auto"/>
              <w:contextualSpacing/>
              <w:rPr>
                <w:rFonts w:ascii="Times New Roman" w:hAnsi="Times New Roman" w:cs="Times New Roman"/>
                <w:bCs/>
                <w:spacing w:val="-5"/>
              </w:rPr>
            </w:pPr>
            <w:r w:rsidRPr="005B07E7">
              <w:rPr>
                <w:rFonts w:ascii="Times New Roman" w:hAnsi="Times New Roman" w:cs="Times New Roman"/>
                <w:bCs/>
                <w:spacing w:val="-5"/>
              </w:rPr>
              <w:t>Termination date</w:t>
            </w:r>
          </w:p>
          <w:p w14:paraId="5A8D20D0" w14:textId="77777777" w:rsidR="00C669F2" w:rsidRPr="005B07E7" w:rsidRDefault="00C669F2" w:rsidP="00C669F2">
            <w:pPr>
              <w:pStyle w:val="ListParagraph"/>
              <w:widowControl/>
              <w:numPr>
                <w:ilvl w:val="0"/>
                <w:numId w:val="592"/>
              </w:numPr>
              <w:autoSpaceDE/>
              <w:autoSpaceDN/>
              <w:spacing w:line="259" w:lineRule="auto"/>
              <w:contextualSpacing/>
              <w:rPr>
                <w:rFonts w:ascii="Times New Roman" w:hAnsi="Times New Roman" w:cs="Times New Roman"/>
                <w:bCs/>
                <w:spacing w:val="-5"/>
              </w:rPr>
            </w:pPr>
            <w:r w:rsidRPr="005B07E7">
              <w:rPr>
                <w:rFonts w:ascii="Times New Roman" w:hAnsi="Times New Roman" w:cs="Times New Roman"/>
                <w:bCs/>
                <w:spacing w:val="-5"/>
              </w:rPr>
              <w:t>Earliest retirement date</w:t>
            </w:r>
          </w:p>
          <w:p w14:paraId="7330C3F8" w14:textId="77777777" w:rsidR="00C669F2" w:rsidRPr="005B07E7" w:rsidRDefault="00C669F2" w:rsidP="00C669F2">
            <w:pPr>
              <w:pStyle w:val="ListParagraph"/>
              <w:widowControl/>
              <w:numPr>
                <w:ilvl w:val="0"/>
                <w:numId w:val="592"/>
              </w:numPr>
              <w:autoSpaceDE/>
              <w:autoSpaceDN/>
              <w:spacing w:line="259" w:lineRule="auto"/>
              <w:contextualSpacing/>
              <w:rPr>
                <w:rFonts w:ascii="Times New Roman" w:hAnsi="Times New Roman" w:cs="Times New Roman"/>
                <w:bCs/>
                <w:spacing w:val="-5"/>
              </w:rPr>
            </w:pPr>
            <w:r w:rsidRPr="005B07E7">
              <w:rPr>
                <w:rFonts w:ascii="Times New Roman" w:hAnsi="Times New Roman" w:cs="Times New Roman"/>
                <w:bCs/>
                <w:spacing w:val="-5"/>
              </w:rPr>
              <w:t>Beneficiary(s)</w:t>
            </w:r>
          </w:p>
          <w:p w14:paraId="30DAFD53" w14:textId="77777777" w:rsidR="00C669F2" w:rsidRPr="005B07E7" w:rsidRDefault="00C669F2" w:rsidP="00C669F2">
            <w:pPr>
              <w:pStyle w:val="ListParagraph"/>
              <w:widowControl/>
              <w:numPr>
                <w:ilvl w:val="0"/>
                <w:numId w:val="592"/>
              </w:numPr>
              <w:autoSpaceDE/>
              <w:autoSpaceDN/>
              <w:spacing w:line="259" w:lineRule="auto"/>
              <w:contextualSpacing/>
              <w:rPr>
                <w:rFonts w:ascii="Times New Roman" w:hAnsi="Times New Roman" w:cs="Times New Roman"/>
                <w:bCs/>
                <w:spacing w:val="-5"/>
              </w:rPr>
            </w:pPr>
            <w:r w:rsidRPr="005B07E7">
              <w:rPr>
                <w:rFonts w:ascii="Times New Roman" w:hAnsi="Times New Roman" w:cs="Times New Roman"/>
                <w:bCs/>
                <w:spacing w:val="-5"/>
              </w:rPr>
              <w:t>Vested status and tier data</w:t>
            </w:r>
          </w:p>
          <w:p w14:paraId="5C353949" w14:textId="77777777" w:rsidR="00C669F2" w:rsidRPr="005B07E7" w:rsidRDefault="00C669F2" w:rsidP="00C669F2">
            <w:pPr>
              <w:pStyle w:val="ListParagraph"/>
              <w:widowControl/>
              <w:numPr>
                <w:ilvl w:val="0"/>
                <w:numId w:val="592"/>
              </w:numPr>
              <w:autoSpaceDE/>
              <w:autoSpaceDN/>
              <w:spacing w:line="259" w:lineRule="auto"/>
              <w:contextualSpacing/>
              <w:rPr>
                <w:rFonts w:ascii="Times New Roman" w:hAnsi="Times New Roman" w:cs="Times New Roman"/>
                <w:bCs/>
                <w:spacing w:val="-5"/>
              </w:rPr>
            </w:pPr>
            <w:r w:rsidRPr="005B07E7">
              <w:rPr>
                <w:rFonts w:ascii="Times New Roman" w:hAnsi="Times New Roman" w:cs="Times New Roman"/>
                <w:bCs/>
                <w:spacing w:val="-5"/>
              </w:rPr>
              <w:t>Years of credited service</w:t>
            </w:r>
          </w:p>
          <w:p w14:paraId="00E38116" w14:textId="77777777" w:rsidR="00C669F2" w:rsidRPr="005B07E7" w:rsidRDefault="00C669F2" w:rsidP="00C669F2">
            <w:pPr>
              <w:pStyle w:val="ListParagraph"/>
              <w:widowControl/>
              <w:numPr>
                <w:ilvl w:val="0"/>
                <w:numId w:val="592"/>
              </w:numPr>
              <w:autoSpaceDE/>
              <w:autoSpaceDN/>
              <w:spacing w:line="259" w:lineRule="auto"/>
              <w:contextualSpacing/>
              <w:rPr>
                <w:rFonts w:ascii="Times New Roman" w:hAnsi="Times New Roman" w:cs="Times New Roman"/>
              </w:rPr>
            </w:pPr>
            <w:r w:rsidRPr="005B07E7">
              <w:rPr>
                <w:rFonts w:ascii="Times New Roman" w:hAnsi="Times New Roman" w:cs="Times New Roman"/>
                <w:bCs/>
                <w:spacing w:val="-5"/>
              </w:rPr>
              <w:t>Contribution and interest information</w:t>
            </w:r>
          </w:p>
        </w:tc>
        <w:tc>
          <w:tcPr>
            <w:tcW w:w="1276" w:type="dxa"/>
            <w:tcBorders>
              <w:top w:val="single" w:sz="4" w:space="0" w:color="auto"/>
              <w:left w:val="nil"/>
              <w:bottom w:val="single" w:sz="4" w:space="0" w:color="auto"/>
              <w:right w:val="single" w:sz="4" w:space="0" w:color="auto"/>
            </w:tcBorders>
            <w:shd w:val="clear" w:color="auto" w:fill="auto"/>
          </w:tcPr>
          <w:p w14:paraId="32DBDB1F"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173EC4AC" w14:textId="77777777" w:rsidR="00C669F2" w:rsidRDefault="00646C6D" w:rsidP="00C669F2">
            <w:pPr>
              <w:rPr>
                <w:sz w:val="20"/>
              </w:rPr>
            </w:pPr>
            <w:sdt>
              <w:sdtPr>
                <w:rPr>
                  <w:sz w:val="20"/>
                </w:rPr>
                <w:id w:val="212927644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76EE011" w14:textId="5E0BBAC5" w:rsidR="00C669F2" w:rsidRPr="004920F1" w:rsidRDefault="00646C6D" w:rsidP="00C669F2">
            <w:sdt>
              <w:sdtPr>
                <w:rPr>
                  <w:sz w:val="20"/>
                </w:rPr>
                <w:id w:val="-28820196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30911EE" w14:textId="77777777" w:rsidR="00C669F2" w:rsidRDefault="00646C6D" w:rsidP="00C669F2">
            <w:sdt>
              <w:sdtPr>
                <w:rPr>
                  <w:sz w:val="20"/>
                </w:rPr>
                <w:id w:val="-148014623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E017C54" w14:textId="77777777" w:rsidR="00C669F2" w:rsidRDefault="00646C6D" w:rsidP="00C669F2">
            <w:sdt>
              <w:sdtPr>
                <w:rPr>
                  <w:sz w:val="20"/>
                </w:rPr>
                <w:id w:val="-103673688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6A0B6414" w14:textId="77777777" w:rsidR="00C669F2" w:rsidRDefault="00646C6D" w:rsidP="00C669F2">
            <w:sdt>
              <w:sdtPr>
                <w:rPr>
                  <w:sz w:val="20"/>
                </w:rPr>
                <w:id w:val="157192615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520B41A2" w14:textId="77777777" w:rsidR="00C669F2" w:rsidRDefault="00646C6D" w:rsidP="00C669F2">
            <w:sdt>
              <w:sdtPr>
                <w:rPr>
                  <w:sz w:val="20"/>
                </w:rPr>
                <w:id w:val="60885630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3771FB98" w14:textId="14E1D30C" w:rsidR="00C669F2" w:rsidRPr="004920F1" w:rsidRDefault="00646C6D" w:rsidP="00C669F2">
            <w:sdt>
              <w:sdtPr>
                <w:rPr>
                  <w:sz w:val="20"/>
                </w:rPr>
                <w:id w:val="-169475738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B72D8C0"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5F9E27B" w14:textId="77777777" w:rsidR="00C669F2" w:rsidRPr="002B62E0" w:rsidRDefault="00C669F2" w:rsidP="00C669F2">
            <w:pPr>
              <w:rPr>
                <w:bCs/>
                <w:spacing w:val="-5"/>
              </w:rPr>
            </w:pPr>
            <w:r w:rsidRPr="002B62E0">
              <w:t>26.018</w:t>
            </w:r>
          </w:p>
        </w:tc>
        <w:tc>
          <w:tcPr>
            <w:tcW w:w="1417" w:type="dxa"/>
            <w:tcBorders>
              <w:top w:val="single" w:sz="4" w:space="0" w:color="auto"/>
              <w:left w:val="nil"/>
              <w:bottom w:val="single" w:sz="4" w:space="0" w:color="auto"/>
              <w:right w:val="single" w:sz="4" w:space="0" w:color="auto"/>
            </w:tcBorders>
          </w:tcPr>
          <w:p w14:paraId="4E725E2D" w14:textId="77777777" w:rsidR="00C669F2" w:rsidRPr="004920F1" w:rsidRDefault="00C669F2" w:rsidP="00C669F2">
            <w:r w:rsidRPr="004920F1">
              <w:rPr>
                <w:bCs/>
                <w:spacing w:val="-5"/>
              </w:rPr>
              <w:t>Inactive Member Account Management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493C7DB"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466D86E"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889AC74"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54A9DCB2" w14:textId="77777777" w:rsidR="00C669F2" w:rsidRPr="004920F1" w:rsidRDefault="00C669F2" w:rsidP="00C669F2">
            <w:r w:rsidRPr="004920F1">
              <w:rPr>
                <w:bCs/>
                <w:spacing w:val="-5"/>
              </w:rPr>
              <w:t>The system will generate reports to identify members who are approaching key dates (retirement or RMD).</w:t>
            </w:r>
          </w:p>
        </w:tc>
        <w:tc>
          <w:tcPr>
            <w:tcW w:w="1276" w:type="dxa"/>
            <w:tcBorders>
              <w:top w:val="single" w:sz="4" w:space="0" w:color="auto"/>
              <w:left w:val="nil"/>
              <w:bottom w:val="single" w:sz="4" w:space="0" w:color="auto"/>
              <w:right w:val="single" w:sz="4" w:space="0" w:color="auto"/>
            </w:tcBorders>
            <w:shd w:val="clear" w:color="auto" w:fill="auto"/>
          </w:tcPr>
          <w:p w14:paraId="13846A90"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366A3C1E" w14:textId="77777777" w:rsidR="00C669F2" w:rsidRDefault="00646C6D" w:rsidP="00C669F2">
            <w:pPr>
              <w:rPr>
                <w:sz w:val="20"/>
              </w:rPr>
            </w:pPr>
            <w:sdt>
              <w:sdtPr>
                <w:rPr>
                  <w:sz w:val="20"/>
                </w:rPr>
                <w:id w:val="-92072352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851A5FC" w14:textId="24910CB0" w:rsidR="00C669F2" w:rsidRPr="004920F1" w:rsidRDefault="00646C6D" w:rsidP="00C669F2">
            <w:sdt>
              <w:sdtPr>
                <w:rPr>
                  <w:sz w:val="20"/>
                </w:rPr>
                <w:id w:val="133572127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BA081D8" w14:textId="77777777" w:rsidR="00C669F2" w:rsidRDefault="00646C6D" w:rsidP="00C669F2">
            <w:sdt>
              <w:sdtPr>
                <w:rPr>
                  <w:sz w:val="20"/>
                </w:rPr>
                <w:id w:val="71014808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7A2275F" w14:textId="77777777" w:rsidR="00C669F2" w:rsidRDefault="00646C6D" w:rsidP="00C669F2">
            <w:sdt>
              <w:sdtPr>
                <w:rPr>
                  <w:sz w:val="20"/>
                </w:rPr>
                <w:id w:val="10346634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2CD0A33" w14:textId="77777777" w:rsidR="00C669F2" w:rsidRDefault="00646C6D" w:rsidP="00C669F2">
            <w:sdt>
              <w:sdtPr>
                <w:rPr>
                  <w:sz w:val="20"/>
                </w:rPr>
                <w:id w:val="74014239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3F0D4A8D" w14:textId="77777777" w:rsidR="00C669F2" w:rsidRDefault="00646C6D" w:rsidP="00C669F2">
            <w:sdt>
              <w:sdtPr>
                <w:rPr>
                  <w:sz w:val="20"/>
                </w:rPr>
                <w:id w:val="-140768751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59F8DE3E" w14:textId="7BF1DF28" w:rsidR="00C669F2" w:rsidRPr="004920F1" w:rsidRDefault="00646C6D" w:rsidP="00C669F2">
            <w:sdt>
              <w:sdtPr>
                <w:rPr>
                  <w:sz w:val="20"/>
                </w:rPr>
                <w:id w:val="-88502426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D5BB3C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FF20AA0" w14:textId="77777777" w:rsidR="00C669F2" w:rsidRPr="002B62E0" w:rsidRDefault="00C669F2" w:rsidP="00C669F2">
            <w:pPr>
              <w:rPr>
                <w:bCs/>
                <w:spacing w:val="-5"/>
              </w:rPr>
            </w:pPr>
            <w:r w:rsidRPr="002B62E0">
              <w:t>26.019</w:t>
            </w:r>
          </w:p>
        </w:tc>
        <w:tc>
          <w:tcPr>
            <w:tcW w:w="1417" w:type="dxa"/>
            <w:tcBorders>
              <w:top w:val="single" w:sz="4" w:space="0" w:color="auto"/>
              <w:left w:val="nil"/>
              <w:bottom w:val="single" w:sz="4" w:space="0" w:color="auto"/>
              <w:right w:val="single" w:sz="4" w:space="0" w:color="auto"/>
            </w:tcBorders>
          </w:tcPr>
          <w:p w14:paraId="438E83E7" w14:textId="77777777" w:rsidR="00C669F2" w:rsidRPr="004920F1" w:rsidRDefault="00C669F2" w:rsidP="00C669F2">
            <w:r w:rsidRPr="004920F1">
              <w:rPr>
                <w:bCs/>
                <w:spacing w:val="-5"/>
              </w:rPr>
              <w:t>Inactive Member Account Management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D66FE59"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38767A"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25C724"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4C5578FC" w14:textId="77777777" w:rsidR="00C669F2" w:rsidRPr="004920F1" w:rsidRDefault="00C669F2" w:rsidP="00C669F2">
            <w:r w:rsidRPr="004920F1">
              <w:rPr>
                <w:bCs/>
                <w:spacing w:val="-5"/>
              </w:rPr>
              <w:t>The system will allow NMERB users to generate inactive statements for all inactive members. Statements must contain conditional text depending on which benefits the member is entitled to and is editable within the system.</w:t>
            </w:r>
          </w:p>
        </w:tc>
        <w:tc>
          <w:tcPr>
            <w:tcW w:w="1276" w:type="dxa"/>
            <w:tcBorders>
              <w:top w:val="single" w:sz="4" w:space="0" w:color="auto"/>
              <w:left w:val="nil"/>
              <w:bottom w:val="single" w:sz="4" w:space="0" w:color="auto"/>
              <w:right w:val="single" w:sz="4" w:space="0" w:color="auto"/>
            </w:tcBorders>
            <w:shd w:val="clear" w:color="auto" w:fill="auto"/>
          </w:tcPr>
          <w:p w14:paraId="060F4247"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090AFCDE" w14:textId="77777777" w:rsidR="00C669F2" w:rsidRDefault="00646C6D" w:rsidP="00C669F2">
            <w:pPr>
              <w:rPr>
                <w:sz w:val="20"/>
              </w:rPr>
            </w:pPr>
            <w:sdt>
              <w:sdtPr>
                <w:rPr>
                  <w:sz w:val="20"/>
                </w:rPr>
                <w:id w:val="179193244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092E43D9" w14:textId="05938387" w:rsidR="00C669F2" w:rsidRPr="004920F1" w:rsidRDefault="00646C6D" w:rsidP="00C669F2">
            <w:sdt>
              <w:sdtPr>
                <w:rPr>
                  <w:sz w:val="20"/>
                </w:rPr>
                <w:id w:val="73496916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7299256" w14:textId="77777777" w:rsidR="00C669F2" w:rsidRDefault="00646C6D" w:rsidP="00C669F2">
            <w:sdt>
              <w:sdtPr>
                <w:rPr>
                  <w:sz w:val="20"/>
                </w:rPr>
                <w:id w:val="-26700682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60DF9ADF" w14:textId="77777777" w:rsidR="00C669F2" w:rsidRDefault="00646C6D" w:rsidP="00C669F2">
            <w:sdt>
              <w:sdtPr>
                <w:rPr>
                  <w:sz w:val="20"/>
                </w:rPr>
                <w:id w:val="-56788895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D454E99" w14:textId="77777777" w:rsidR="00C669F2" w:rsidRDefault="00646C6D" w:rsidP="00C669F2">
            <w:sdt>
              <w:sdtPr>
                <w:rPr>
                  <w:sz w:val="20"/>
                </w:rPr>
                <w:id w:val="191412478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6E551DE" w14:textId="77777777" w:rsidR="00C669F2" w:rsidRDefault="00646C6D" w:rsidP="00C669F2">
            <w:sdt>
              <w:sdtPr>
                <w:rPr>
                  <w:sz w:val="20"/>
                </w:rPr>
                <w:id w:val="161278907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26E5265" w14:textId="0682AF75" w:rsidR="00C669F2" w:rsidRPr="004920F1" w:rsidRDefault="00646C6D" w:rsidP="00C669F2">
            <w:sdt>
              <w:sdtPr>
                <w:rPr>
                  <w:sz w:val="20"/>
                </w:rPr>
                <w:id w:val="71193344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030715FA"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20D8169" w14:textId="77777777" w:rsidR="00C669F2" w:rsidRPr="002B62E0" w:rsidRDefault="00C669F2" w:rsidP="00C669F2">
            <w:pPr>
              <w:rPr>
                <w:bCs/>
                <w:spacing w:val="-5"/>
              </w:rPr>
            </w:pPr>
            <w:r w:rsidRPr="002B62E0">
              <w:t>26.020</w:t>
            </w:r>
          </w:p>
        </w:tc>
        <w:tc>
          <w:tcPr>
            <w:tcW w:w="1417" w:type="dxa"/>
            <w:tcBorders>
              <w:top w:val="single" w:sz="4" w:space="0" w:color="auto"/>
              <w:left w:val="nil"/>
              <w:bottom w:val="single" w:sz="4" w:space="0" w:color="auto"/>
              <w:right w:val="single" w:sz="4" w:space="0" w:color="auto"/>
            </w:tcBorders>
          </w:tcPr>
          <w:p w14:paraId="4B2A6CFD" w14:textId="77777777" w:rsidR="00C669F2" w:rsidRPr="004920F1" w:rsidRDefault="00C669F2" w:rsidP="00C669F2">
            <w:r w:rsidRPr="004920F1">
              <w:rPr>
                <w:bCs/>
                <w:spacing w:val="-5"/>
              </w:rPr>
              <w:t xml:space="preserve">Inactive Member Account </w:t>
            </w:r>
            <w:r w:rsidRPr="004920F1">
              <w:rPr>
                <w:bCs/>
                <w:spacing w:val="-5"/>
              </w:rPr>
              <w:lastRenderedPageBreak/>
              <w:t>Management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A40991" w14:textId="77777777" w:rsidR="00C669F2" w:rsidRPr="004920F1" w:rsidRDefault="00C669F2" w:rsidP="00C669F2">
            <w:r>
              <w:lastRenderedPageBreak/>
              <w:t>Data validation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0FC97A"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5B14A4E"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7D7C44E9" w14:textId="77777777" w:rsidR="00C669F2" w:rsidRPr="004920F1" w:rsidRDefault="00C669F2" w:rsidP="00C669F2">
            <w:r w:rsidRPr="004920F1">
              <w:rPr>
                <w:bCs/>
                <w:spacing w:val="-5"/>
              </w:rPr>
              <w:t xml:space="preserve">The system will allow NMERB users to produce a trial statement run, holding statements in a staging area, but not generating a print file or posting to the member’s </w:t>
            </w:r>
            <w:r w:rsidRPr="004920F1">
              <w:rPr>
                <w:bCs/>
                <w:spacing w:val="-5"/>
              </w:rPr>
              <w:lastRenderedPageBreak/>
              <w:t>record until the user executes the post option to keep the statements permanently.</w:t>
            </w:r>
          </w:p>
        </w:tc>
        <w:tc>
          <w:tcPr>
            <w:tcW w:w="1276" w:type="dxa"/>
            <w:tcBorders>
              <w:top w:val="single" w:sz="4" w:space="0" w:color="auto"/>
              <w:left w:val="nil"/>
              <w:bottom w:val="single" w:sz="4" w:space="0" w:color="auto"/>
              <w:right w:val="single" w:sz="4" w:space="0" w:color="auto"/>
            </w:tcBorders>
            <w:shd w:val="clear" w:color="auto" w:fill="auto"/>
          </w:tcPr>
          <w:p w14:paraId="236C8FCA"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5E91CE01" w14:textId="77777777" w:rsidR="00C669F2" w:rsidRDefault="00646C6D" w:rsidP="00C669F2">
            <w:pPr>
              <w:rPr>
                <w:sz w:val="20"/>
              </w:rPr>
            </w:pPr>
            <w:sdt>
              <w:sdtPr>
                <w:rPr>
                  <w:sz w:val="20"/>
                </w:rPr>
                <w:id w:val="-52279161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0B7451CE" w14:textId="1A98E68A" w:rsidR="00C669F2" w:rsidRPr="004920F1" w:rsidRDefault="00646C6D" w:rsidP="00C669F2">
            <w:sdt>
              <w:sdtPr>
                <w:rPr>
                  <w:sz w:val="20"/>
                </w:rPr>
                <w:id w:val="40627878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6D0FE5E" w14:textId="77777777" w:rsidR="00C669F2" w:rsidRDefault="00646C6D" w:rsidP="00C669F2">
            <w:sdt>
              <w:sdtPr>
                <w:rPr>
                  <w:sz w:val="20"/>
                </w:rPr>
                <w:id w:val="16313694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4ABB4BDE" w14:textId="77777777" w:rsidR="00C669F2" w:rsidRDefault="00646C6D" w:rsidP="00C669F2">
            <w:sdt>
              <w:sdtPr>
                <w:rPr>
                  <w:sz w:val="20"/>
                </w:rPr>
                <w:id w:val="59028504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0E5A56E6" w14:textId="77777777" w:rsidR="00C669F2" w:rsidRDefault="00646C6D" w:rsidP="00C669F2">
            <w:sdt>
              <w:sdtPr>
                <w:rPr>
                  <w:sz w:val="20"/>
                </w:rPr>
                <w:id w:val="203962155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3AC46177" w14:textId="77777777" w:rsidR="00C669F2" w:rsidRDefault="00646C6D" w:rsidP="00C669F2">
            <w:sdt>
              <w:sdtPr>
                <w:rPr>
                  <w:sz w:val="20"/>
                </w:rPr>
                <w:id w:val="-122706958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6D4F6A7" w14:textId="1ADBD6A5" w:rsidR="00C669F2" w:rsidRPr="004920F1" w:rsidRDefault="00646C6D" w:rsidP="00C669F2">
            <w:sdt>
              <w:sdtPr>
                <w:rPr>
                  <w:sz w:val="20"/>
                </w:rPr>
                <w:id w:val="-191769922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4B3E5C60"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1E2B8DD" w14:textId="77777777" w:rsidR="00C669F2" w:rsidRPr="002B62E0" w:rsidRDefault="00C669F2" w:rsidP="00C669F2">
            <w:pPr>
              <w:rPr>
                <w:bCs/>
                <w:spacing w:val="-5"/>
              </w:rPr>
            </w:pPr>
            <w:r w:rsidRPr="002B62E0">
              <w:lastRenderedPageBreak/>
              <w:t>26.021</w:t>
            </w:r>
          </w:p>
        </w:tc>
        <w:tc>
          <w:tcPr>
            <w:tcW w:w="1417" w:type="dxa"/>
            <w:tcBorders>
              <w:top w:val="single" w:sz="4" w:space="0" w:color="auto"/>
              <w:left w:val="nil"/>
              <w:bottom w:val="single" w:sz="4" w:space="0" w:color="auto"/>
              <w:right w:val="single" w:sz="4" w:space="0" w:color="auto"/>
            </w:tcBorders>
          </w:tcPr>
          <w:p w14:paraId="31DAD419" w14:textId="77777777" w:rsidR="00C669F2" w:rsidRPr="004920F1" w:rsidRDefault="00C669F2" w:rsidP="00C669F2">
            <w:r w:rsidRPr="004920F1">
              <w:rPr>
                <w:bCs/>
                <w:spacing w:val="-5"/>
              </w:rPr>
              <w:t>Inactive Member Account Management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079D72" w14:textId="77777777" w:rsidR="00C669F2" w:rsidRPr="004920F1" w:rsidRDefault="00C669F2" w:rsidP="00C669F2">
            <w:r>
              <w:t>Batch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2FFA80"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9A9E368"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4585DDA1" w14:textId="77777777" w:rsidR="00C669F2" w:rsidRPr="004920F1" w:rsidRDefault="00C669F2" w:rsidP="00C669F2">
            <w:r w:rsidRPr="004920F1">
              <w:rPr>
                <w:bCs/>
                <w:spacing w:val="-5"/>
              </w:rPr>
              <w:t>The system will provide capability to post or cancel a statement trial run.</w:t>
            </w:r>
          </w:p>
        </w:tc>
        <w:tc>
          <w:tcPr>
            <w:tcW w:w="1276" w:type="dxa"/>
            <w:tcBorders>
              <w:top w:val="single" w:sz="4" w:space="0" w:color="auto"/>
              <w:left w:val="nil"/>
              <w:bottom w:val="single" w:sz="4" w:space="0" w:color="auto"/>
              <w:right w:val="single" w:sz="4" w:space="0" w:color="auto"/>
            </w:tcBorders>
            <w:shd w:val="clear" w:color="auto" w:fill="auto"/>
          </w:tcPr>
          <w:p w14:paraId="3B9442F4"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7EC62532" w14:textId="77777777" w:rsidR="00C669F2" w:rsidRDefault="00646C6D" w:rsidP="00C669F2">
            <w:pPr>
              <w:rPr>
                <w:sz w:val="20"/>
              </w:rPr>
            </w:pPr>
            <w:sdt>
              <w:sdtPr>
                <w:rPr>
                  <w:sz w:val="20"/>
                </w:rPr>
                <w:id w:val="-140660655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3EF2EF26" w14:textId="128DE448" w:rsidR="00C669F2" w:rsidRPr="004920F1" w:rsidRDefault="00646C6D" w:rsidP="00C669F2">
            <w:sdt>
              <w:sdtPr>
                <w:rPr>
                  <w:sz w:val="20"/>
                </w:rPr>
                <w:id w:val="21947621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87B4E09" w14:textId="77777777" w:rsidR="00C669F2" w:rsidRDefault="00646C6D" w:rsidP="00C669F2">
            <w:sdt>
              <w:sdtPr>
                <w:rPr>
                  <w:sz w:val="20"/>
                </w:rPr>
                <w:id w:val="65334122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5D6D8BBB" w14:textId="77777777" w:rsidR="00C669F2" w:rsidRDefault="00646C6D" w:rsidP="00C669F2">
            <w:sdt>
              <w:sdtPr>
                <w:rPr>
                  <w:sz w:val="20"/>
                </w:rPr>
                <w:id w:val="9074583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E966451" w14:textId="77777777" w:rsidR="00C669F2" w:rsidRDefault="00646C6D" w:rsidP="00C669F2">
            <w:sdt>
              <w:sdtPr>
                <w:rPr>
                  <w:sz w:val="20"/>
                </w:rPr>
                <w:id w:val="9222213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7A935A07" w14:textId="77777777" w:rsidR="00C669F2" w:rsidRDefault="00646C6D" w:rsidP="00C669F2">
            <w:sdt>
              <w:sdtPr>
                <w:rPr>
                  <w:sz w:val="20"/>
                </w:rPr>
                <w:id w:val="-100906260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41D95FD6" w14:textId="01F1C03F" w:rsidR="00C669F2" w:rsidRPr="004920F1" w:rsidRDefault="00646C6D" w:rsidP="00C669F2">
            <w:sdt>
              <w:sdtPr>
                <w:rPr>
                  <w:sz w:val="20"/>
                </w:rPr>
                <w:id w:val="-77070433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413041B"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26A9B3A" w14:textId="77777777" w:rsidR="00C669F2" w:rsidRPr="002B62E0" w:rsidRDefault="00C669F2" w:rsidP="00C669F2">
            <w:pPr>
              <w:rPr>
                <w:bCs/>
                <w:spacing w:val="-5"/>
              </w:rPr>
            </w:pPr>
            <w:r w:rsidRPr="002B62E0">
              <w:t>26.022</w:t>
            </w:r>
          </w:p>
        </w:tc>
        <w:tc>
          <w:tcPr>
            <w:tcW w:w="1417" w:type="dxa"/>
            <w:tcBorders>
              <w:top w:val="single" w:sz="4" w:space="0" w:color="auto"/>
              <w:left w:val="nil"/>
              <w:bottom w:val="single" w:sz="4" w:space="0" w:color="auto"/>
              <w:right w:val="single" w:sz="4" w:space="0" w:color="auto"/>
            </w:tcBorders>
          </w:tcPr>
          <w:p w14:paraId="3ED1DD6E" w14:textId="77777777" w:rsidR="00C669F2" w:rsidRPr="004920F1" w:rsidRDefault="00C669F2" w:rsidP="00C669F2">
            <w:r w:rsidRPr="004920F1">
              <w:rPr>
                <w:bCs/>
                <w:spacing w:val="-5"/>
              </w:rPr>
              <w:t>Inactive Member Account Management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428AB3E" w14:textId="77777777" w:rsidR="00C669F2" w:rsidRPr="004920F1" w:rsidRDefault="00C669F2" w:rsidP="00C669F2">
            <w:r>
              <w:t>Batch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73E1AAC"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4923EAF"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197B7F57" w14:textId="77777777" w:rsidR="00C669F2" w:rsidRPr="004920F1" w:rsidRDefault="00C669F2" w:rsidP="00C669F2">
            <w:r w:rsidRPr="004920F1">
              <w:rPr>
                <w:bCs/>
                <w:spacing w:val="-5"/>
              </w:rPr>
              <w:t>The system will allow NMERB users to produce statement reports against a trial run.</w:t>
            </w:r>
          </w:p>
        </w:tc>
        <w:tc>
          <w:tcPr>
            <w:tcW w:w="1276" w:type="dxa"/>
            <w:tcBorders>
              <w:top w:val="single" w:sz="4" w:space="0" w:color="auto"/>
              <w:left w:val="nil"/>
              <w:bottom w:val="single" w:sz="4" w:space="0" w:color="auto"/>
              <w:right w:val="single" w:sz="4" w:space="0" w:color="auto"/>
            </w:tcBorders>
            <w:shd w:val="clear" w:color="auto" w:fill="auto"/>
          </w:tcPr>
          <w:p w14:paraId="31D0F630"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3268F48C" w14:textId="77777777" w:rsidR="00C669F2" w:rsidRDefault="00646C6D" w:rsidP="00C669F2">
            <w:pPr>
              <w:rPr>
                <w:sz w:val="20"/>
              </w:rPr>
            </w:pPr>
            <w:sdt>
              <w:sdtPr>
                <w:rPr>
                  <w:sz w:val="20"/>
                </w:rPr>
                <w:id w:val="-2996193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48C8FC38" w14:textId="7F7A7985" w:rsidR="00C669F2" w:rsidRPr="004920F1" w:rsidRDefault="00646C6D" w:rsidP="00C669F2">
            <w:sdt>
              <w:sdtPr>
                <w:rPr>
                  <w:sz w:val="20"/>
                </w:rPr>
                <w:id w:val="-193511671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894F248" w14:textId="77777777" w:rsidR="00C669F2" w:rsidRDefault="00646C6D" w:rsidP="00C669F2">
            <w:sdt>
              <w:sdtPr>
                <w:rPr>
                  <w:sz w:val="20"/>
                </w:rPr>
                <w:id w:val="55837410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251F7D83" w14:textId="77777777" w:rsidR="00C669F2" w:rsidRDefault="00646C6D" w:rsidP="00C669F2">
            <w:sdt>
              <w:sdtPr>
                <w:rPr>
                  <w:sz w:val="20"/>
                </w:rPr>
                <w:id w:val="131244668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41EDDC3" w14:textId="77777777" w:rsidR="00C669F2" w:rsidRDefault="00646C6D" w:rsidP="00C669F2">
            <w:sdt>
              <w:sdtPr>
                <w:rPr>
                  <w:sz w:val="20"/>
                </w:rPr>
                <w:id w:val="212765236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F2E4D24" w14:textId="77777777" w:rsidR="00C669F2" w:rsidRDefault="00646C6D" w:rsidP="00C669F2">
            <w:sdt>
              <w:sdtPr>
                <w:rPr>
                  <w:sz w:val="20"/>
                </w:rPr>
                <w:id w:val="-33807907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38815127" w14:textId="5E524CF8" w:rsidR="00C669F2" w:rsidRPr="004920F1" w:rsidRDefault="00646C6D" w:rsidP="00C669F2">
            <w:sdt>
              <w:sdtPr>
                <w:rPr>
                  <w:sz w:val="20"/>
                </w:rPr>
                <w:id w:val="-110765944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1A6B6470"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8916FD3" w14:textId="77777777" w:rsidR="00C669F2" w:rsidRPr="002B62E0" w:rsidRDefault="00C669F2" w:rsidP="00C669F2">
            <w:pPr>
              <w:rPr>
                <w:bCs/>
                <w:spacing w:val="-5"/>
              </w:rPr>
            </w:pPr>
            <w:r w:rsidRPr="002B62E0">
              <w:t>26.023</w:t>
            </w:r>
          </w:p>
        </w:tc>
        <w:tc>
          <w:tcPr>
            <w:tcW w:w="1417" w:type="dxa"/>
            <w:tcBorders>
              <w:top w:val="single" w:sz="4" w:space="0" w:color="auto"/>
              <w:left w:val="nil"/>
              <w:bottom w:val="single" w:sz="4" w:space="0" w:color="auto"/>
              <w:right w:val="single" w:sz="4" w:space="0" w:color="auto"/>
            </w:tcBorders>
          </w:tcPr>
          <w:p w14:paraId="7E7BE0B1" w14:textId="77777777" w:rsidR="00C669F2" w:rsidRPr="004920F1" w:rsidRDefault="00C669F2" w:rsidP="00C669F2">
            <w:r w:rsidRPr="004920F1">
              <w:rPr>
                <w:bCs/>
                <w:spacing w:val="-5"/>
              </w:rPr>
              <w:t>Inactive Member Account Management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167EDFE"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2227AE"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59022C"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79B52228" w14:textId="77777777" w:rsidR="00C669F2" w:rsidRPr="004920F1" w:rsidRDefault="00C669F2" w:rsidP="00C669F2">
            <w:r w:rsidRPr="004920F1">
              <w:rPr>
                <w:bCs/>
                <w:spacing w:val="-5"/>
              </w:rPr>
              <w:t>The system will automatically generate reminder notifications or letters for inactive members who are approaching the IRS Required Minimum Distribution age within a timeframe defined by NMERB.</w:t>
            </w:r>
          </w:p>
        </w:tc>
        <w:tc>
          <w:tcPr>
            <w:tcW w:w="1276" w:type="dxa"/>
            <w:tcBorders>
              <w:top w:val="single" w:sz="4" w:space="0" w:color="auto"/>
              <w:left w:val="nil"/>
              <w:bottom w:val="single" w:sz="4" w:space="0" w:color="auto"/>
              <w:right w:val="single" w:sz="4" w:space="0" w:color="auto"/>
            </w:tcBorders>
            <w:shd w:val="clear" w:color="auto" w:fill="auto"/>
          </w:tcPr>
          <w:p w14:paraId="34EC4002"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165FBFB5" w14:textId="77777777" w:rsidR="00C669F2" w:rsidRDefault="00646C6D" w:rsidP="00C669F2">
            <w:pPr>
              <w:rPr>
                <w:sz w:val="20"/>
              </w:rPr>
            </w:pPr>
            <w:sdt>
              <w:sdtPr>
                <w:rPr>
                  <w:sz w:val="20"/>
                </w:rPr>
                <w:id w:val="-176175197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3AE4C33" w14:textId="724A2EA9" w:rsidR="00C669F2" w:rsidRPr="004920F1" w:rsidRDefault="00646C6D" w:rsidP="00C669F2">
            <w:sdt>
              <w:sdtPr>
                <w:rPr>
                  <w:sz w:val="20"/>
                </w:rPr>
                <w:id w:val="84968600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2ECF42B" w14:textId="77777777" w:rsidR="00C669F2" w:rsidRDefault="00646C6D" w:rsidP="00C669F2">
            <w:sdt>
              <w:sdtPr>
                <w:rPr>
                  <w:sz w:val="20"/>
                </w:rPr>
                <w:id w:val="-140267544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75FE950" w14:textId="77777777" w:rsidR="00C669F2" w:rsidRDefault="00646C6D" w:rsidP="00C669F2">
            <w:sdt>
              <w:sdtPr>
                <w:rPr>
                  <w:sz w:val="20"/>
                </w:rPr>
                <w:id w:val="-43605600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35869E25" w14:textId="77777777" w:rsidR="00C669F2" w:rsidRDefault="00646C6D" w:rsidP="00C669F2">
            <w:sdt>
              <w:sdtPr>
                <w:rPr>
                  <w:sz w:val="20"/>
                </w:rPr>
                <w:id w:val="183926356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086DC37E" w14:textId="77777777" w:rsidR="00C669F2" w:rsidRDefault="00646C6D" w:rsidP="00C669F2">
            <w:sdt>
              <w:sdtPr>
                <w:rPr>
                  <w:sz w:val="20"/>
                </w:rPr>
                <w:id w:val="102382656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666060B8" w14:textId="75F16846" w:rsidR="00C669F2" w:rsidRPr="004920F1" w:rsidRDefault="00646C6D" w:rsidP="00C669F2">
            <w:sdt>
              <w:sdtPr>
                <w:rPr>
                  <w:sz w:val="20"/>
                </w:rPr>
                <w:id w:val="95414253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F6223D0"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4F8DE40" w14:textId="77777777" w:rsidR="00C669F2" w:rsidRPr="002B62E0" w:rsidRDefault="00C669F2" w:rsidP="00C669F2">
            <w:pPr>
              <w:rPr>
                <w:bCs/>
                <w:spacing w:val="-5"/>
              </w:rPr>
            </w:pPr>
            <w:r w:rsidRPr="002B62E0">
              <w:t>26.024</w:t>
            </w:r>
          </w:p>
        </w:tc>
        <w:tc>
          <w:tcPr>
            <w:tcW w:w="1417" w:type="dxa"/>
            <w:tcBorders>
              <w:top w:val="single" w:sz="4" w:space="0" w:color="auto"/>
              <w:left w:val="nil"/>
              <w:bottom w:val="single" w:sz="4" w:space="0" w:color="auto"/>
              <w:right w:val="single" w:sz="4" w:space="0" w:color="auto"/>
            </w:tcBorders>
          </w:tcPr>
          <w:p w14:paraId="7A73149D" w14:textId="77777777" w:rsidR="00C669F2" w:rsidRPr="004920F1" w:rsidRDefault="00C669F2" w:rsidP="00C669F2">
            <w:r w:rsidRPr="004920F1">
              <w:rPr>
                <w:bCs/>
                <w:spacing w:val="-5"/>
              </w:rPr>
              <w:t>Inactive Member Account Management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BEAC34C"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53029D"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398303A"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107F1031" w14:textId="77777777" w:rsidR="00C669F2" w:rsidRPr="004920F1" w:rsidRDefault="00C669F2" w:rsidP="00C669F2">
            <w:r w:rsidRPr="004920F1">
              <w:rPr>
                <w:bCs/>
                <w:spacing w:val="-5"/>
              </w:rPr>
              <w:t>The system will enter notes into members accounts automatically once the mailers are sent to the members.</w:t>
            </w:r>
          </w:p>
        </w:tc>
        <w:tc>
          <w:tcPr>
            <w:tcW w:w="1276" w:type="dxa"/>
            <w:tcBorders>
              <w:top w:val="single" w:sz="4" w:space="0" w:color="auto"/>
              <w:left w:val="nil"/>
              <w:bottom w:val="single" w:sz="4" w:space="0" w:color="auto"/>
              <w:right w:val="single" w:sz="4" w:space="0" w:color="auto"/>
            </w:tcBorders>
            <w:shd w:val="clear" w:color="auto" w:fill="auto"/>
          </w:tcPr>
          <w:p w14:paraId="759CE996"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493A4BC7" w14:textId="77777777" w:rsidR="00C669F2" w:rsidRDefault="00646C6D" w:rsidP="00C669F2">
            <w:pPr>
              <w:rPr>
                <w:sz w:val="20"/>
              </w:rPr>
            </w:pPr>
            <w:sdt>
              <w:sdtPr>
                <w:rPr>
                  <w:sz w:val="20"/>
                </w:rPr>
                <w:id w:val="-139874511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5D62516E" w14:textId="5C79DEFE" w:rsidR="00C669F2" w:rsidRPr="004920F1" w:rsidRDefault="00646C6D" w:rsidP="00C669F2">
            <w:sdt>
              <w:sdtPr>
                <w:rPr>
                  <w:sz w:val="20"/>
                </w:rPr>
                <w:id w:val="-184277186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A6C9DF9" w14:textId="77777777" w:rsidR="00C669F2" w:rsidRDefault="00646C6D" w:rsidP="00C669F2">
            <w:sdt>
              <w:sdtPr>
                <w:rPr>
                  <w:sz w:val="20"/>
                </w:rPr>
                <w:id w:val="-178934602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43F54248" w14:textId="77777777" w:rsidR="00C669F2" w:rsidRDefault="00646C6D" w:rsidP="00C669F2">
            <w:sdt>
              <w:sdtPr>
                <w:rPr>
                  <w:sz w:val="20"/>
                </w:rPr>
                <w:id w:val="-59478681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32FCA26B" w14:textId="77777777" w:rsidR="00C669F2" w:rsidRDefault="00646C6D" w:rsidP="00C669F2">
            <w:sdt>
              <w:sdtPr>
                <w:rPr>
                  <w:sz w:val="20"/>
                </w:rPr>
                <w:id w:val="212772989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20EFA9AE" w14:textId="77777777" w:rsidR="00C669F2" w:rsidRDefault="00646C6D" w:rsidP="00C669F2">
            <w:sdt>
              <w:sdtPr>
                <w:rPr>
                  <w:sz w:val="20"/>
                </w:rPr>
                <w:id w:val="168964011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FBA0BC4" w14:textId="254D44A4" w:rsidR="00C669F2" w:rsidRPr="004920F1" w:rsidRDefault="00646C6D" w:rsidP="00C669F2">
            <w:sdt>
              <w:sdtPr>
                <w:rPr>
                  <w:sz w:val="20"/>
                </w:rPr>
                <w:id w:val="-139689196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0D07914E"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304B296" w14:textId="77777777" w:rsidR="00C669F2" w:rsidRPr="002B62E0" w:rsidRDefault="00C669F2" w:rsidP="00C669F2">
            <w:pPr>
              <w:rPr>
                <w:bCs/>
                <w:spacing w:val="-5"/>
              </w:rPr>
            </w:pPr>
            <w:r w:rsidRPr="002B62E0">
              <w:t>27.001</w:t>
            </w:r>
          </w:p>
        </w:tc>
        <w:tc>
          <w:tcPr>
            <w:tcW w:w="1417" w:type="dxa"/>
            <w:tcBorders>
              <w:top w:val="single" w:sz="4" w:space="0" w:color="auto"/>
              <w:left w:val="nil"/>
              <w:bottom w:val="single" w:sz="4" w:space="0" w:color="auto"/>
              <w:right w:val="single" w:sz="4" w:space="0" w:color="auto"/>
            </w:tcBorders>
          </w:tcPr>
          <w:p w14:paraId="5643FE08"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9755512"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4D570C" w14:textId="77777777" w:rsidR="00C669F2" w:rsidRPr="004920F1" w:rsidRDefault="00C669F2" w:rsidP="00C669F2">
            <w:r w:rsidRPr="004920F1">
              <w:rPr>
                <w:bCs/>
                <w:spacing w:val="-5"/>
              </w:rPr>
              <w:t>Payroll Supervisor or GL accountant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3115A73" w14:textId="77777777" w:rsidR="00C669F2" w:rsidRPr="004920F1" w:rsidRDefault="00C669F2" w:rsidP="00C669F2">
            <w:pPr>
              <w:rPr>
                <w:bCs/>
                <w:spacing w:val="-5"/>
              </w:rPr>
            </w:pPr>
            <w:r w:rsidRPr="004920F1">
              <w:rPr>
                <w:bCs/>
                <w:spacing w:val="-5"/>
              </w:rPr>
              <w:t>I want to review a listing of 1099R amounts</w:t>
            </w:r>
          </w:p>
          <w:p w14:paraId="3BC7C79E" w14:textId="77777777" w:rsidR="00C669F2" w:rsidRPr="004920F1" w:rsidRDefault="00C669F2" w:rsidP="00C669F2">
            <w:r w:rsidRPr="004920F1">
              <w:rPr>
                <w:bCs/>
                <w:spacing w:val="-5"/>
              </w:rPr>
              <w:t>So that I can perform an audit or reconciliation.</w:t>
            </w:r>
          </w:p>
        </w:tc>
        <w:tc>
          <w:tcPr>
            <w:tcW w:w="4819" w:type="dxa"/>
            <w:tcBorders>
              <w:top w:val="single" w:sz="4" w:space="0" w:color="auto"/>
              <w:left w:val="nil"/>
              <w:bottom w:val="single" w:sz="4" w:space="0" w:color="auto"/>
              <w:right w:val="single" w:sz="4" w:space="0" w:color="auto"/>
            </w:tcBorders>
            <w:shd w:val="clear" w:color="auto" w:fill="auto"/>
          </w:tcPr>
          <w:p w14:paraId="7A41CA11" w14:textId="77777777" w:rsidR="00C669F2" w:rsidRPr="004920F1" w:rsidRDefault="00C669F2" w:rsidP="00C669F2">
            <w:pPr>
              <w:rPr>
                <w:bCs/>
                <w:spacing w:val="-5"/>
              </w:rPr>
            </w:pPr>
            <w:r w:rsidRPr="004920F1">
              <w:rPr>
                <w:bCs/>
                <w:spacing w:val="-5"/>
              </w:rPr>
              <w:t>I will be satisfied when:</w:t>
            </w:r>
          </w:p>
          <w:p w14:paraId="48F1EDEE" w14:textId="77777777" w:rsidR="00C669F2" w:rsidRPr="002A5FF9" w:rsidRDefault="00C669F2" w:rsidP="00C669F2">
            <w:pPr>
              <w:pStyle w:val="ListParagraph"/>
              <w:widowControl/>
              <w:numPr>
                <w:ilvl w:val="0"/>
                <w:numId w:val="593"/>
              </w:numPr>
              <w:autoSpaceDE/>
              <w:autoSpaceDN/>
              <w:spacing w:line="259" w:lineRule="auto"/>
              <w:contextualSpacing/>
              <w:rPr>
                <w:rFonts w:ascii="Times New Roman" w:hAnsi="Times New Roman" w:cs="Times New Roman"/>
                <w:bCs/>
                <w:spacing w:val="-5"/>
              </w:rPr>
            </w:pPr>
            <w:r w:rsidRPr="002A5FF9">
              <w:rPr>
                <w:rFonts w:ascii="Times New Roman" w:hAnsi="Times New Roman" w:cs="Times New Roman"/>
                <w:bCs/>
                <w:spacing w:val="-5"/>
              </w:rPr>
              <w:t>I can specify the tax year to be run</w:t>
            </w:r>
          </w:p>
          <w:p w14:paraId="044191C4" w14:textId="77777777" w:rsidR="00C669F2" w:rsidRPr="002A5FF9" w:rsidRDefault="00C669F2" w:rsidP="00C669F2">
            <w:pPr>
              <w:pStyle w:val="ListParagraph"/>
              <w:widowControl/>
              <w:numPr>
                <w:ilvl w:val="0"/>
                <w:numId w:val="593"/>
              </w:numPr>
              <w:autoSpaceDE/>
              <w:autoSpaceDN/>
              <w:spacing w:line="259" w:lineRule="auto"/>
              <w:contextualSpacing/>
              <w:rPr>
                <w:rFonts w:ascii="Times New Roman" w:hAnsi="Times New Roman" w:cs="Times New Roman"/>
                <w:bCs/>
                <w:spacing w:val="-5"/>
              </w:rPr>
            </w:pPr>
            <w:r w:rsidRPr="002A5FF9">
              <w:rPr>
                <w:rFonts w:ascii="Times New Roman" w:hAnsi="Times New Roman" w:cs="Times New Roman"/>
                <w:bCs/>
                <w:spacing w:val="-5"/>
              </w:rPr>
              <w:t>The system will calculate the correct amounts to be reported on each tax slip</w:t>
            </w:r>
          </w:p>
          <w:p w14:paraId="6281B88F" w14:textId="77777777" w:rsidR="00C669F2" w:rsidRPr="002A5FF9" w:rsidRDefault="00C669F2" w:rsidP="00C669F2">
            <w:pPr>
              <w:pStyle w:val="ListParagraph"/>
              <w:widowControl/>
              <w:numPr>
                <w:ilvl w:val="0"/>
                <w:numId w:val="593"/>
              </w:numPr>
              <w:autoSpaceDE/>
              <w:autoSpaceDN/>
              <w:spacing w:line="259" w:lineRule="auto"/>
              <w:contextualSpacing/>
              <w:rPr>
                <w:rFonts w:ascii="Times New Roman" w:hAnsi="Times New Roman" w:cs="Times New Roman"/>
                <w:bCs/>
                <w:spacing w:val="-5"/>
              </w:rPr>
            </w:pPr>
            <w:r w:rsidRPr="002A5FF9">
              <w:rPr>
                <w:rFonts w:ascii="Times New Roman" w:hAnsi="Times New Roman" w:cs="Times New Roman"/>
                <w:bCs/>
                <w:spacing w:val="-5"/>
              </w:rPr>
              <w:t>The system will generate a 1099R listing that I can audit</w:t>
            </w:r>
          </w:p>
          <w:p w14:paraId="2592342C" w14:textId="77777777" w:rsidR="00C669F2" w:rsidRPr="002A5FF9" w:rsidRDefault="00C669F2" w:rsidP="00C669F2">
            <w:pPr>
              <w:pStyle w:val="ListParagraph"/>
              <w:widowControl/>
              <w:numPr>
                <w:ilvl w:val="0"/>
                <w:numId w:val="593"/>
              </w:numPr>
              <w:autoSpaceDE/>
              <w:autoSpaceDN/>
              <w:spacing w:line="259" w:lineRule="auto"/>
              <w:contextualSpacing/>
              <w:rPr>
                <w:rFonts w:ascii="Times New Roman" w:hAnsi="Times New Roman" w:cs="Times New Roman"/>
                <w:bCs/>
                <w:spacing w:val="-5"/>
              </w:rPr>
            </w:pPr>
            <w:r w:rsidRPr="002A5FF9">
              <w:rPr>
                <w:rFonts w:ascii="Times New Roman" w:hAnsi="Times New Roman" w:cs="Times New Roman"/>
                <w:bCs/>
                <w:spacing w:val="-5"/>
              </w:rPr>
              <w:t>The reports will display individual details and control totals</w:t>
            </w:r>
          </w:p>
          <w:p w14:paraId="74E836E0" w14:textId="77777777" w:rsidR="00C669F2" w:rsidRPr="002A5FF9" w:rsidRDefault="00C669F2" w:rsidP="00C669F2">
            <w:pPr>
              <w:pStyle w:val="ListParagraph"/>
              <w:widowControl/>
              <w:numPr>
                <w:ilvl w:val="0"/>
                <w:numId w:val="593"/>
              </w:numPr>
              <w:autoSpaceDE/>
              <w:autoSpaceDN/>
              <w:spacing w:line="259" w:lineRule="auto"/>
              <w:contextualSpacing/>
              <w:rPr>
                <w:rFonts w:ascii="Times New Roman" w:hAnsi="Times New Roman" w:cs="Times New Roman"/>
                <w:bCs/>
                <w:spacing w:val="-5"/>
              </w:rPr>
            </w:pPr>
            <w:r w:rsidRPr="002A5FF9">
              <w:rPr>
                <w:rFonts w:ascii="Times New Roman" w:hAnsi="Times New Roman" w:cs="Times New Roman"/>
                <w:bCs/>
                <w:spacing w:val="-5"/>
              </w:rPr>
              <w:t>I can rerun the listing as many times as I need to and select which runs I want to purge</w:t>
            </w:r>
          </w:p>
          <w:p w14:paraId="0B8E26BD" w14:textId="77777777" w:rsidR="00C669F2" w:rsidRPr="002A5FF9" w:rsidRDefault="00C669F2" w:rsidP="00C669F2">
            <w:pPr>
              <w:pStyle w:val="ListParagraph"/>
              <w:widowControl/>
              <w:numPr>
                <w:ilvl w:val="0"/>
                <w:numId w:val="593"/>
              </w:numPr>
              <w:autoSpaceDE/>
              <w:autoSpaceDN/>
              <w:spacing w:line="259" w:lineRule="auto"/>
              <w:contextualSpacing/>
              <w:rPr>
                <w:rFonts w:ascii="Times New Roman" w:hAnsi="Times New Roman" w:cs="Times New Roman"/>
                <w:bCs/>
                <w:spacing w:val="-5"/>
              </w:rPr>
            </w:pPr>
            <w:r w:rsidRPr="002A5FF9">
              <w:rPr>
                <w:rFonts w:ascii="Times New Roman" w:hAnsi="Times New Roman" w:cs="Times New Roman"/>
                <w:bCs/>
                <w:spacing w:val="-5"/>
              </w:rPr>
              <w:lastRenderedPageBreak/>
              <w:t>I can request the full population or based on specific criteria such as plan status, Distribution Code, etc.</w:t>
            </w:r>
          </w:p>
          <w:p w14:paraId="6770E1C5" w14:textId="77777777" w:rsidR="00C669F2" w:rsidRPr="002A5FF9" w:rsidRDefault="00C669F2" w:rsidP="00C669F2">
            <w:pPr>
              <w:pStyle w:val="ListParagraph"/>
              <w:widowControl/>
              <w:numPr>
                <w:ilvl w:val="0"/>
                <w:numId w:val="593"/>
              </w:numPr>
              <w:autoSpaceDE/>
              <w:autoSpaceDN/>
              <w:spacing w:line="259" w:lineRule="auto"/>
              <w:contextualSpacing/>
              <w:rPr>
                <w:rFonts w:ascii="Times New Roman" w:hAnsi="Times New Roman" w:cs="Times New Roman"/>
                <w:bCs/>
                <w:spacing w:val="-5"/>
              </w:rPr>
            </w:pPr>
            <w:r w:rsidRPr="002A5FF9">
              <w:rPr>
                <w:rFonts w:ascii="Times New Roman" w:hAnsi="Times New Roman" w:cs="Times New Roman"/>
                <w:bCs/>
                <w:spacing w:val="-5"/>
              </w:rPr>
              <w:t>The resulting tax slip values are viewable on the system by tax year</w:t>
            </w:r>
          </w:p>
          <w:p w14:paraId="70923CD9" w14:textId="77777777" w:rsidR="00C669F2" w:rsidRPr="002A5FF9" w:rsidRDefault="00C669F2" w:rsidP="00C669F2">
            <w:pPr>
              <w:pStyle w:val="ListParagraph"/>
              <w:widowControl/>
              <w:numPr>
                <w:ilvl w:val="0"/>
                <w:numId w:val="593"/>
              </w:numPr>
              <w:autoSpaceDE/>
              <w:autoSpaceDN/>
              <w:spacing w:line="259" w:lineRule="auto"/>
              <w:contextualSpacing/>
              <w:rPr>
                <w:rFonts w:ascii="Times New Roman" w:hAnsi="Times New Roman" w:cs="Times New Roman"/>
              </w:rPr>
            </w:pPr>
            <w:r w:rsidRPr="002A5FF9">
              <w:rPr>
                <w:rFonts w:ascii="Times New Roman" w:hAnsi="Times New Roman" w:cs="Times New Roman"/>
                <w:bCs/>
                <w:spacing w:val="-5"/>
              </w:rPr>
              <w:t>I can view the history of tax slip values by tax year</w:t>
            </w:r>
          </w:p>
        </w:tc>
        <w:tc>
          <w:tcPr>
            <w:tcW w:w="1276" w:type="dxa"/>
            <w:tcBorders>
              <w:top w:val="single" w:sz="4" w:space="0" w:color="auto"/>
              <w:left w:val="nil"/>
              <w:bottom w:val="single" w:sz="4" w:space="0" w:color="auto"/>
              <w:right w:val="single" w:sz="4" w:space="0" w:color="auto"/>
            </w:tcBorders>
            <w:shd w:val="clear" w:color="auto" w:fill="auto"/>
          </w:tcPr>
          <w:p w14:paraId="35353B75"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204F058C" w14:textId="77777777" w:rsidR="00C669F2" w:rsidRDefault="00646C6D" w:rsidP="00C669F2">
            <w:pPr>
              <w:rPr>
                <w:sz w:val="20"/>
              </w:rPr>
            </w:pPr>
            <w:sdt>
              <w:sdtPr>
                <w:rPr>
                  <w:sz w:val="20"/>
                </w:rPr>
                <w:id w:val="26796625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7787840" w14:textId="129487A8" w:rsidR="00C669F2" w:rsidRPr="004920F1" w:rsidRDefault="00646C6D" w:rsidP="00C669F2">
            <w:sdt>
              <w:sdtPr>
                <w:rPr>
                  <w:sz w:val="20"/>
                </w:rPr>
                <w:id w:val="-197913765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724E98F" w14:textId="77777777" w:rsidR="00C669F2" w:rsidRDefault="00646C6D" w:rsidP="00C669F2">
            <w:sdt>
              <w:sdtPr>
                <w:rPr>
                  <w:sz w:val="20"/>
                </w:rPr>
                <w:id w:val="-122559892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E20EF44" w14:textId="77777777" w:rsidR="00C669F2" w:rsidRDefault="00646C6D" w:rsidP="00C669F2">
            <w:sdt>
              <w:sdtPr>
                <w:rPr>
                  <w:sz w:val="20"/>
                </w:rPr>
                <w:id w:val="-190028191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2087AECA" w14:textId="77777777" w:rsidR="00C669F2" w:rsidRDefault="00646C6D" w:rsidP="00C669F2">
            <w:sdt>
              <w:sdtPr>
                <w:rPr>
                  <w:sz w:val="20"/>
                </w:rPr>
                <w:id w:val="-29089681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10493FDF" w14:textId="77777777" w:rsidR="00C669F2" w:rsidRDefault="00646C6D" w:rsidP="00C669F2">
            <w:sdt>
              <w:sdtPr>
                <w:rPr>
                  <w:sz w:val="20"/>
                </w:rPr>
                <w:id w:val="70398933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5636BD43" w14:textId="6524023C" w:rsidR="00C669F2" w:rsidRPr="004920F1" w:rsidRDefault="00646C6D" w:rsidP="00C669F2">
            <w:sdt>
              <w:sdtPr>
                <w:rPr>
                  <w:sz w:val="20"/>
                </w:rPr>
                <w:id w:val="189315917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425A4C36"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65E0844" w14:textId="77777777" w:rsidR="00C669F2" w:rsidRPr="002B62E0" w:rsidRDefault="00C669F2" w:rsidP="00C669F2">
            <w:pPr>
              <w:rPr>
                <w:bCs/>
                <w:spacing w:val="-5"/>
              </w:rPr>
            </w:pPr>
            <w:r w:rsidRPr="002B62E0">
              <w:t>27.002</w:t>
            </w:r>
          </w:p>
        </w:tc>
        <w:tc>
          <w:tcPr>
            <w:tcW w:w="1417" w:type="dxa"/>
            <w:tcBorders>
              <w:top w:val="single" w:sz="4" w:space="0" w:color="auto"/>
              <w:left w:val="nil"/>
              <w:bottom w:val="single" w:sz="4" w:space="0" w:color="auto"/>
              <w:right w:val="single" w:sz="4" w:space="0" w:color="auto"/>
            </w:tcBorders>
          </w:tcPr>
          <w:p w14:paraId="10701BFB"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7EE28A7"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9A588C" w14:textId="77777777" w:rsidR="00C669F2" w:rsidRPr="004920F1" w:rsidRDefault="00C669F2" w:rsidP="00C669F2">
            <w:r w:rsidRPr="004920F1">
              <w:rPr>
                <w:bCs/>
                <w:spacing w:val="-5"/>
              </w:rPr>
              <w:t>Payroll Supervisor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A43D072" w14:textId="77777777" w:rsidR="00C669F2" w:rsidRPr="004920F1" w:rsidRDefault="00C669F2" w:rsidP="00C669F2">
            <w:pPr>
              <w:rPr>
                <w:bCs/>
                <w:spacing w:val="-5"/>
              </w:rPr>
            </w:pPr>
            <w:r w:rsidRPr="004920F1">
              <w:rPr>
                <w:bCs/>
                <w:spacing w:val="-5"/>
              </w:rPr>
              <w:t>I want to be able to adjust accounts as needed</w:t>
            </w:r>
          </w:p>
          <w:p w14:paraId="06A07A3D" w14:textId="77777777" w:rsidR="00C669F2" w:rsidRPr="004920F1" w:rsidRDefault="00C669F2" w:rsidP="00C669F2">
            <w:r w:rsidRPr="004920F1">
              <w:rPr>
                <w:bCs/>
                <w:spacing w:val="-5"/>
              </w:rPr>
              <w:t>So that the information being reported on their tax slip is correct.</w:t>
            </w:r>
          </w:p>
        </w:tc>
        <w:tc>
          <w:tcPr>
            <w:tcW w:w="4819" w:type="dxa"/>
            <w:tcBorders>
              <w:top w:val="single" w:sz="4" w:space="0" w:color="auto"/>
              <w:left w:val="nil"/>
              <w:bottom w:val="single" w:sz="4" w:space="0" w:color="auto"/>
              <w:right w:val="single" w:sz="4" w:space="0" w:color="auto"/>
            </w:tcBorders>
            <w:shd w:val="clear" w:color="auto" w:fill="auto"/>
          </w:tcPr>
          <w:p w14:paraId="557E1AF3" w14:textId="77777777" w:rsidR="00C669F2" w:rsidRPr="004920F1" w:rsidRDefault="00C669F2" w:rsidP="00C669F2">
            <w:pPr>
              <w:rPr>
                <w:bCs/>
                <w:spacing w:val="-5"/>
              </w:rPr>
            </w:pPr>
            <w:r w:rsidRPr="004920F1">
              <w:rPr>
                <w:bCs/>
                <w:spacing w:val="-5"/>
              </w:rPr>
              <w:t>I will be satisfied when:</w:t>
            </w:r>
          </w:p>
          <w:p w14:paraId="61DCBD3C" w14:textId="77777777" w:rsidR="00C669F2" w:rsidRPr="002A5FF9" w:rsidRDefault="00C669F2" w:rsidP="00C669F2">
            <w:pPr>
              <w:pStyle w:val="ListParagraph"/>
              <w:widowControl/>
              <w:numPr>
                <w:ilvl w:val="0"/>
                <w:numId w:val="594"/>
              </w:numPr>
              <w:autoSpaceDE/>
              <w:autoSpaceDN/>
              <w:spacing w:line="259" w:lineRule="auto"/>
              <w:contextualSpacing/>
              <w:rPr>
                <w:rFonts w:ascii="Times New Roman" w:hAnsi="Times New Roman" w:cs="Times New Roman"/>
                <w:bCs/>
                <w:spacing w:val="-5"/>
              </w:rPr>
            </w:pPr>
            <w:r w:rsidRPr="002A5FF9">
              <w:rPr>
                <w:rFonts w:ascii="Times New Roman" w:hAnsi="Times New Roman" w:cs="Times New Roman"/>
                <w:bCs/>
                <w:spacing w:val="-5"/>
              </w:rPr>
              <w:t>I can select the tax year to be adjusted</w:t>
            </w:r>
          </w:p>
          <w:p w14:paraId="6C548248" w14:textId="77777777" w:rsidR="00C669F2" w:rsidRPr="002A5FF9" w:rsidRDefault="00C669F2" w:rsidP="00C669F2">
            <w:pPr>
              <w:pStyle w:val="ListParagraph"/>
              <w:widowControl/>
              <w:numPr>
                <w:ilvl w:val="0"/>
                <w:numId w:val="594"/>
              </w:numPr>
              <w:autoSpaceDE/>
              <w:autoSpaceDN/>
              <w:spacing w:line="259" w:lineRule="auto"/>
              <w:contextualSpacing/>
              <w:rPr>
                <w:rFonts w:ascii="Times New Roman" w:hAnsi="Times New Roman" w:cs="Times New Roman"/>
                <w:bCs/>
                <w:spacing w:val="-5"/>
              </w:rPr>
            </w:pPr>
            <w:r w:rsidRPr="002A5FF9">
              <w:rPr>
                <w:rFonts w:ascii="Times New Roman" w:hAnsi="Times New Roman" w:cs="Times New Roman"/>
                <w:bCs/>
                <w:spacing w:val="-5"/>
              </w:rPr>
              <w:t>I can update a benefit recipient’s account to reflect payment transactions that have occurred outside of the system such as uncashed payments or manual checks</w:t>
            </w:r>
          </w:p>
          <w:p w14:paraId="0116FC0C" w14:textId="77777777" w:rsidR="00C669F2" w:rsidRPr="002A5FF9" w:rsidRDefault="00C669F2" w:rsidP="00C669F2">
            <w:pPr>
              <w:pStyle w:val="ListParagraph"/>
              <w:widowControl/>
              <w:numPr>
                <w:ilvl w:val="0"/>
                <w:numId w:val="594"/>
              </w:numPr>
              <w:autoSpaceDE/>
              <w:autoSpaceDN/>
              <w:spacing w:line="259" w:lineRule="auto"/>
              <w:contextualSpacing/>
              <w:rPr>
                <w:rFonts w:ascii="Times New Roman" w:hAnsi="Times New Roman" w:cs="Times New Roman"/>
                <w:bCs/>
                <w:spacing w:val="-5"/>
              </w:rPr>
            </w:pPr>
            <w:r w:rsidRPr="002A5FF9">
              <w:rPr>
                <w:rFonts w:ascii="Times New Roman" w:hAnsi="Times New Roman" w:cs="Times New Roman"/>
                <w:bCs/>
                <w:spacing w:val="-5"/>
              </w:rPr>
              <w:t>The system will recalculate the amounts to be reported on the recipient’s tax slip</w:t>
            </w:r>
          </w:p>
          <w:p w14:paraId="69CFFD72" w14:textId="77777777" w:rsidR="00C669F2" w:rsidRPr="002A5FF9" w:rsidRDefault="00C669F2" w:rsidP="00C669F2">
            <w:pPr>
              <w:pStyle w:val="ListParagraph"/>
              <w:widowControl/>
              <w:numPr>
                <w:ilvl w:val="0"/>
                <w:numId w:val="594"/>
              </w:numPr>
              <w:autoSpaceDE/>
              <w:autoSpaceDN/>
              <w:spacing w:line="259" w:lineRule="auto"/>
              <w:contextualSpacing/>
              <w:rPr>
                <w:rFonts w:ascii="Times New Roman" w:hAnsi="Times New Roman" w:cs="Times New Roman"/>
              </w:rPr>
            </w:pPr>
            <w:r w:rsidRPr="002A5FF9">
              <w:rPr>
                <w:rFonts w:ascii="Times New Roman" w:hAnsi="Times New Roman" w:cs="Times New Roman"/>
                <w:bCs/>
                <w:spacing w:val="-5"/>
              </w:rPr>
              <w:t>I can override system-generated values, as necessary</w:t>
            </w:r>
          </w:p>
        </w:tc>
        <w:tc>
          <w:tcPr>
            <w:tcW w:w="1276" w:type="dxa"/>
            <w:tcBorders>
              <w:top w:val="single" w:sz="4" w:space="0" w:color="auto"/>
              <w:left w:val="nil"/>
              <w:bottom w:val="single" w:sz="4" w:space="0" w:color="auto"/>
              <w:right w:val="single" w:sz="4" w:space="0" w:color="auto"/>
            </w:tcBorders>
            <w:shd w:val="clear" w:color="auto" w:fill="auto"/>
          </w:tcPr>
          <w:p w14:paraId="6B3AFB3E"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3176A8CA" w14:textId="77777777" w:rsidR="00C669F2" w:rsidRDefault="00646C6D" w:rsidP="00C669F2">
            <w:pPr>
              <w:rPr>
                <w:sz w:val="20"/>
              </w:rPr>
            </w:pPr>
            <w:sdt>
              <w:sdtPr>
                <w:rPr>
                  <w:sz w:val="20"/>
                </w:rPr>
                <w:id w:val="199236979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38070442" w14:textId="303623ED" w:rsidR="00C669F2" w:rsidRPr="004920F1" w:rsidRDefault="00646C6D" w:rsidP="00C669F2">
            <w:sdt>
              <w:sdtPr>
                <w:rPr>
                  <w:sz w:val="20"/>
                </w:rPr>
                <w:id w:val="-195307949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80D0D12" w14:textId="77777777" w:rsidR="00C669F2" w:rsidRDefault="00646C6D" w:rsidP="00C669F2">
            <w:sdt>
              <w:sdtPr>
                <w:rPr>
                  <w:sz w:val="20"/>
                </w:rPr>
                <w:id w:val="-15885091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17BB3A71" w14:textId="77777777" w:rsidR="00C669F2" w:rsidRDefault="00646C6D" w:rsidP="00C669F2">
            <w:sdt>
              <w:sdtPr>
                <w:rPr>
                  <w:sz w:val="20"/>
                </w:rPr>
                <w:id w:val="-139858799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04BDBECC" w14:textId="77777777" w:rsidR="00C669F2" w:rsidRDefault="00646C6D" w:rsidP="00C669F2">
            <w:sdt>
              <w:sdtPr>
                <w:rPr>
                  <w:sz w:val="20"/>
                </w:rPr>
                <w:id w:val="-7513706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7E4D3EFE" w14:textId="77777777" w:rsidR="00C669F2" w:rsidRDefault="00646C6D" w:rsidP="00C669F2">
            <w:sdt>
              <w:sdtPr>
                <w:rPr>
                  <w:sz w:val="20"/>
                </w:rPr>
                <w:id w:val="-198977390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50C5765A" w14:textId="7476A0E3" w:rsidR="00C669F2" w:rsidRPr="004920F1" w:rsidRDefault="00646C6D" w:rsidP="00C669F2">
            <w:sdt>
              <w:sdtPr>
                <w:rPr>
                  <w:sz w:val="20"/>
                </w:rPr>
                <w:id w:val="-41231741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1A964EDC"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D2A9494" w14:textId="77777777" w:rsidR="00C669F2" w:rsidRPr="002B62E0" w:rsidRDefault="00C669F2" w:rsidP="00C669F2">
            <w:pPr>
              <w:rPr>
                <w:bCs/>
                <w:spacing w:val="-5"/>
              </w:rPr>
            </w:pPr>
            <w:r w:rsidRPr="002B62E0">
              <w:t>27.003</w:t>
            </w:r>
          </w:p>
        </w:tc>
        <w:tc>
          <w:tcPr>
            <w:tcW w:w="1417" w:type="dxa"/>
            <w:tcBorders>
              <w:top w:val="single" w:sz="4" w:space="0" w:color="auto"/>
              <w:left w:val="nil"/>
              <w:bottom w:val="single" w:sz="4" w:space="0" w:color="auto"/>
              <w:right w:val="single" w:sz="4" w:space="0" w:color="auto"/>
            </w:tcBorders>
          </w:tcPr>
          <w:p w14:paraId="0592A6E5"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194A59" w14:textId="77777777" w:rsidR="00C669F2" w:rsidRPr="004920F1" w:rsidRDefault="00C669F2" w:rsidP="00C669F2">
            <w:r>
              <w:t>Interfaces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462A25" w14:textId="77777777" w:rsidR="00C669F2" w:rsidRPr="004920F1" w:rsidRDefault="00C669F2" w:rsidP="00C669F2">
            <w:r w:rsidRPr="004920F1">
              <w:rPr>
                <w:bCs/>
                <w:spacing w:val="-5"/>
              </w:rPr>
              <w:t>IT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5CBCA45" w14:textId="77777777" w:rsidR="00C669F2" w:rsidRPr="004920F1" w:rsidRDefault="00C669F2" w:rsidP="00C669F2">
            <w:pPr>
              <w:rPr>
                <w:bCs/>
                <w:spacing w:val="-5"/>
              </w:rPr>
            </w:pPr>
            <w:r w:rsidRPr="004920F1">
              <w:rPr>
                <w:bCs/>
                <w:spacing w:val="-5"/>
              </w:rPr>
              <w:t>I want the system to generate the tax report export file</w:t>
            </w:r>
          </w:p>
          <w:p w14:paraId="561BAA95" w14:textId="6A6FE2D7" w:rsidR="00C669F2" w:rsidRPr="004920F1" w:rsidRDefault="0045124C" w:rsidP="00C669F2">
            <w:r w:rsidRPr="004920F1">
              <w:rPr>
                <w:bCs/>
                <w:spacing w:val="-5"/>
              </w:rPr>
              <w:t>So that I can send the</w:t>
            </w:r>
            <w:r w:rsidR="00792E79">
              <w:rPr>
                <w:bCs/>
                <w:spacing w:val="-5"/>
              </w:rPr>
              <w:t xml:space="preserve"> secure</w:t>
            </w:r>
            <w:r w:rsidRPr="004920F1">
              <w:rPr>
                <w:bCs/>
                <w:spacing w:val="-5"/>
              </w:rPr>
              <w:t xml:space="preserve"> file to the third-party printer to print and mail copies to the benefit recipient and IRS.</w:t>
            </w:r>
          </w:p>
        </w:tc>
        <w:tc>
          <w:tcPr>
            <w:tcW w:w="4819" w:type="dxa"/>
            <w:tcBorders>
              <w:top w:val="single" w:sz="4" w:space="0" w:color="auto"/>
              <w:left w:val="nil"/>
              <w:bottom w:val="single" w:sz="4" w:space="0" w:color="auto"/>
              <w:right w:val="single" w:sz="4" w:space="0" w:color="auto"/>
            </w:tcBorders>
            <w:shd w:val="clear" w:color="auto" w:fill="auto"/>
          </w:tcPr>
          <w:p w14:paraId="7E6BF715" w14:textId="77777777" w:rsidR="00C669F2" w:rsidRPr="004920F1" w:rsidRDefault="00C669F2" w:rsidP="00C669F2">
            <w:pPr>
              <w:rPr>
                <w:bCs/>
                <w:spacing w:val="-5"/>
              </w:rPr>
            </w:pPr>
            <w:r w:rsidRPr="004920F1">
              <w:rPr>
                <w:bCs/>
                <w:spacing w:val="-5"/>
              </w:rPr>
              <w:t>I’ll be satisfied when:</w:t>
            </w:r>
          </w:p>
          <w:p w14:paraId="0EF2E27C" w14:textId="77777777" w:rsidR="00C669F2" w:rsidRPr="002A5FF9" w:rsidRDefault="00C669F2" w:rsidP="00C669F2">
            <w:pPr>
              <w:pStyle w:val="ListParagraph"/>
              <w:widowControl/>
              <w:numPr>
                <w:ilvl w:val="0"/>
                <w:numId w:val="595"/>
              </w:numPr>
              <w:autoSpaceDE/>
              <w:autoSpaceDN/>
              <w:spacing w:line="259" w:lineRule="auto"/>
              <w:contextualSpacing/>
              <w:rPr>
                <w:rFonts w:ascii="Times New Roman" w:hAnsi="Times New Roman" w:cs="Times New Roman"/>
                <w:bCs/>
                <w:spacing w:val="-5"/>
              </w:rPr>
            </w:pPr>
            <w:r w:rsidRPr="002A5FF9">
              <w:rPr>
                <w:rFonts w:ascii="Times New Roman" w:hAnsi="Times New Roman" w:cs="Times New Roman"/>
                <w:bCs/>
                <w:spacing w:val="-5"/>
              </w:rPr>
              <w:t>I can have the export layout updated as required by the IRS and third-party printer</w:t>
            </w:r>
          </w:p>
          <w:p w14:paraId="16E75A49" w14:textId="77777777" w:rsidR="00C669F2" w:rsidRPr="002A5FF9" w:rsidRDefault="00C669F2" w:rsidP="00C669F2">
            <w:pPr>
              <w:pStyle w:val="ListParagraph"/>
              <w:widowControl/>
              <w:numPr>
                <w:ilvl w:val="0"/>
                <w:numId w:val="595"/>
              </w:numPr>
              <w:autoSpaceDE/>
              <w:autoSpaceDN/>
              <w:spacing w:line="259" w:lineRule="auto"/>
              <w:contextualSpacing/>
              <w:rPr>
                <w:rFonts w:ascii="Times New Roman" w:hAnsi="Times New Roman" w:cs="Times New Roman"/>
                <w:bCs/>
                <w:spacing w:val="-5"/>
              </w:rPr>
            </w:pPr>
            <w:r w:rsidRPr="002A5FF9">
              <w:rPr>
                <w:rFonts w:ascii="Times New Roman" w:hAnsi="Times New Roman" w:cs="Times New Roman"/>
                <w:bCs/>
                <w:spacing w:val="-5"/>
              </w:rPr>
              <w:t>I can specify the tax year to be generated</w:t>
            </w:r>
          </w:p>
          <w:p w14:paraId="447F4E94" w14:textId="77777777" w:rsidR="00C669F2" w:rsidRPr="002A5FF9" w:rsidRDefault="00C669F2" w:rsidP="00C669F2">
            <w:pPr>
              <w:pStyle w:val="ListParagraph"/>
              <w:widowControl/>
              <w:numPr>
                <w:ilvl w:val="0"/>
                <w:numId w:val="595"/>
              </w:numPr>
              <w:autoSpaceDE/>
              <w:autoSpaceDN/>
              <w:spacing w:line="259" w:lineRule="auto"/>
              <w:contextualSpacing/>
              <w:rPr>
                <w:rFonts w:ascii="Times New Roman" w:hAnsi="Times New Roman" w:cs="Times New Roman"/>
                <w:bCs/>
                <w:spacing w:val="-5"/>
              </w:rPr>
            </w:pPr>
            <w:r w:rsidRPr="002A5FF9">
              <w:rPr>
                <w:rFonts w:ascii="Times New Roman" w:hAnsi="Times New Roman" w:cs="Times New Roman"/>
                <w:bCs/>
                <w:spacing w:val="-5"/>
              </w:rPr>
              <w:t>The system exports the data according to the layout specifications</w:t>
            </w:r>
          </w:p>
          <w:p w14:paraId="62F6561C" w14:textId="77777777" w:rsidR="00C669F2" w:rsidRPr="002A5FF9" w:rsidRDefault="00C669F2" w:rsidP="00C669F2">
            <w:pPr>
              <w:pStyle w:val="ListParagraph"/>
              <w:widowControl/>
              <w:numPr>
                <w:ilvl w:val="0"/>
                <w:numId w:val="595"/>
              </w:numPr>
              <w:autoSpaceDE/>
              <w:autoSpaceDN/>
              <w:spacing w:line="259" w:lineRule="auto"/>
              <w:contextualSpacing/>
              <w:rPr>
                <w:rFonts w:ascii="Times New Roman" w:hAnsi="Times New Roman" w:cs="Times New Roman"/>
                <w:bCs/>
                <w:spacing w:val="-5"/>
              </w:rPr>
            </w:pPr>
            <w:r w:rsidRPr="002A5FF9">
              <w:rPr>
                <w:rFonts w:ascii="Times New Roman" w:hAnsi="Times New Roman" w:cs="Times New Roman"/>
                <w:bCs/>
                <w:spacing w:val="-5"/>
              </w:rPr>
              <w:t>I can rerun the export as many times as I need to and indicate which exports I want to purge</w:t>
            </w:r>
          </w:p>
          <w:p w14:paraId="1F5261EA" w14:textId="77777777" w:rsidR="00C669F2" w:rsidRPr="002A5FF9" w:rsidRDefault="00C669F2" w:rsidP="00C669F2">
            <w:pPr>
              <w:pStyle w:val="ListParagraph"/>
              <w:widowControl/>
              <w:numPr>
                <w:ilvl w:val="0"/>
                <w:numId w:val="595"/>
              </w:numPr>
              <w:autoSpaceDE/>
              <w:autoSpaceDN/>
              <w:spacing w:line="259" w:lineRule="auto"/>
              <w:contextualSpacing/>
              <w:rPr>
                <w:rFonts w:ascii="Times New Roman" w:hAnsi="Times New Roman" w:cs="Times New Roman"/>
                <w:bCs/>
                <w:spacing w:val="-5"/>
              </w:rPr>
            </w:pPr>
            <w:r w:rsidRPr="002A5FF9">
              <w:rPr>
                <w:rFonts w:ascii="Times New Roman" w:hAnsi="Times New Roman" w:cs="Times New Roman"/>
                <w:bCs/>
                <w:spacing w:val="-5"/>
              </w:rPr>
              <w:t>I can request the full population or based on specific criteria such as plan status, Distribution Code, etc.</w:t>
            </w:r>
          </w:p>
          <w:p w14:paraId="7BA6EF03" w14:textId="77777777" w:rsidR="00C669F2" w:rsidRPr="00D041AD" w:rsidRDefault="00C669F2" w:rsidP="00C669F2">
            <w:pPr>
              <w:pStyle w:val="ListParagraph"/>
              <w:widowControl/>
              <w:numPr>
                <w:ilvl w:val="0"/>
                <w:numId w:val="575"/>
              </w:numPr>
              <w:autoSpaceDE/>
              <w:autoSpaceDN/>
              <w:spacing w:line="259" w:lineRule="auto"/>
              <w:ind w:left="1080"/>
              <w:contextualSpacing/>
              <w:rPr>
                <w:rFonts w:ascii="Times New Roman" w:hAnsi="Times New Roman" w:cs="Times New Roman"/>
              </w:rPr>
            </w:pPr>
            <w:r w:rsidRPr="002A5FF9">
              <w:rPr>
                <w:rFonts w:ascii="Times New Roman" w:hAnsi="Times New Roman" w:cs="Times New Roman"/>
                <w:bCs/>
                <w:spacing w:val="-5"/>
              </w:rPr>
              <w:t>Out-of-country recipients are pulled from the mailing batch and send to NMERB. NMERB will mail these tax slips.</w:t>
            </w:r>
          </w:p>
          <w:p w14:paraId="36831D82" w14:textId="3AA8E005" w:rsidR="00D041AD" w:rsidRPr="00D041AD" w:rsidRDefault="00D041AD" w:rsidP="00D041AD">
            <w:pPr>
              <w:widowControl/>
              <w:autoSpaceDE/>
              <w:autoSpaceDN/>
              <w:spacing w:line="259" w:lineRule="auto"/>
              <w:contextualSpacing/>
            </w:pPr>
          </w:p>
        </w:tc>
        <w:tc>
          <w:tcPr>
            <w:tcW w:w="1276" w:type="dxa"/>
            <w:tcBorders>
              <w:top w:val="single" w:sz="4" w:space="0" w:color="auto"/>
              <w:left w:val="nil"/>
              <w:bottom w:val="single" w:sz="4" w:space="0" w:color="auto"/>
              <w:right w:val="single" w:sz="4" w:space="0" w:color="auto"/>
            </w:tcBorders>
            <w:shd w:val="clear" w:color="auto" w:fill="auto"/>
          </w:tcPr>
          <w:p w14:paraId="5F0FD359"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0607262B" w14:textId="77777777" w:rsidR="00C669F2" w:rsidRDefault="00646C6D" w:rsidP="00C669F2">
            <w:pPr>
              <w:rPr>
                <w:sz w:val="20"/>
              </w:rPr>
            </w:pPr>
            <w:sdt>
              <w:sdtPr>
                <w:rPr>
                  <w:sz w:val="20"/>
                </w:rPr>
                <w:id w:val="-102601661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7B06E42E" w14:textId="5B500348" w:rsidR="00C669F2" w:rsidRPr="004920F1" w:rsidRDefault="00646C6D" w:rsidP="00C669F2">
            <w:sdt>
              <w:sdtPr>
                <w:rPr>
                  <w:sz w:val="20"/>
                </w:rPr>
                <w:id w:val="-100474444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79ABBD2" w14:textId="77777777" w:rsidR="00C669F2" w:rsidRDefault="00646C6D" w:rsidP="00C669F2">
            <w:sdt>
              <w:sdtPr>
                <w:rPr>
                  <w:sz w:val="20"/>
                </w:rPr>
                <w:id w:val="112836269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62438E2" w14:textId="77777777" w:rsidR="00C669F2" w:rsidRDefault="00646C6D" w:rsidP="00C669F2">
            <w:sdt>
              <w:sdtPr>
                <w:rPr>
                  <w:sz w:val="20"/>
                </w:rPr>
                <w:id w:val="176210366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66A72EE2" w14:textId="77777777" w:rsidR="00C669F2" w:rsidRDefault="00646C6D" w:rsidP="00C669F2">
            <w:sdt>
              <w:sdtPr>
                <w:rPr>
                  <w:sz w:val="20"/>
                </w:rPr>
                <w:id w:val="81145043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36BE8CD0" w14:textId="77777777" w:rsidR="00C669F2" w:rsidRDefault="00646C6D" w:rsidP="00C669F2">
            <w:sdt>
              <w:sdtPr>
                <w:rPr>
                  <w:sz w:val="20"/>
                </w:rPr>
                <w:id w:val="103269469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7D2BF656" w14:textId="472CD2F1" w:rsidR="00C669F2" w:rsidRPr="004920F1" w:rsidRDefault="00646C6D" w:rsidP="00C669F2">
            <w:sdt>
              <w:sdtPr>
                <w:rPr>
                  <w:sz w:val="20"/>
                </w:rPr>
                <w:id w:val="-83776724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14943ED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35C0D17" w14:textId="77777777" w:rsidR="00C669F2" w:rsidRPr="002B62E0" w:rsidRDefault="00C669F2" w:rsidP="00C669F2">
            <w:pPr>
              <w:rPr>
                <w:bCs/>
                <w:spacing w:val="-5"/>
              </w:rPr>
            </w:pPr>
            <w:r w:rsidRPr="002B62E0">
              <w:lastRenderedPageBreak/>
              <w:t>27.004</w:t>
            </w:r>
          </w:p>
        </w:tc>
        <w:tc>
          <w:tcPr>
            <w:tcW w:w="1417" w:type="dxa"/>
            <w:tcBorders>
              <w:top w:val="single" w:sz="4" w:space="0" w:color="auto"/>
              <w:left w:val="nil"/>
              <w:bottom w:val="single" w:sz="4" w:space="0" w:color="auto"/>
              <w:right w:val="single" w:sz="4" w:space="0" w:color="auto"/>
            </w:tcBorders>
          </w:tcPr>
          <w:p w14:paraId="4D6EE38D"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1C7AE8" w14:textId="77777777" w:rsidR="00C669F2" w:rsidRPr="004920F1" w:rsidRDefault="00C669F2" w:rsidP="00C669F2">
            <w:r>
              <w:t>Interfaces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A3D23A" w14:textId="77777777" w:rsidR="00C669F2" w:rsidRPr="004920F1" w:rsidRDefault="00C669F2" w:rsidP="00C669F2">
            <w:r w:rsidRPr="004920F1">
              <w:rPr>
                <w:bCs/>
                <w:spacing w:val="-5"/>
              </w:rPr>
              <w:t>IT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CC4BA88" w14:textId="77777777" w:rsidR="00C669F2" w:rsidRPr="004920F1" w:rsidRDefault="00C669F2" w:rsidP="00C669F2">
            <w:pPr>
              <w:rPr>
                <w:bCs/>
                <w:spacing w:val="-5"/>
              </w:rPr>
            </w:pPr>
            <w:r w:rsidRPr="004920F1">
              <w:rPr>
                <w:bCs/>
                <w:spacing w:val="-5"/>
              </w:rPr>
              <w:t>I want the system to generate the IRS 945 tax export file</w:t>
            </w:r>
          </w:p>
          <w:p w14:paraId="5234EDD7" w14:textId="35C454D8" w:rsidR="00C669F2" w:rsidRPr="004920F1" w:rsidRDefault="00C669F2" w:rsidP="00C669F2">
            <w:r w:rsidRPr="004920F1">
              <w:rPr>
                <w:bCs/>
                <w:spacing w:val="-5"/>
              </w:rPr>
              <w:t xml:space="preserve">So </w:t>
            </w:r>
            <w:r w:rsidRPr="00C669F2">
              <w:rPr>
                <w:bCs/>
                <w:spacing w:val="-5"/>
              </w:rPr>
              <w:t>that I can upload the 945 tax file into FIRE (the IRS system).</w:t>
            </w:r>
          </w:p>
        </w:tc>
        <w:tc>
          <w:tcPr>
            <w:tcW w:w="4819" w:type="dxa"/>
            <w:tcBorders>
              <w:top w:val="single" w:sz="4" w:space="0" w:color="auto"/>
              <w:left w:val="nil"/>
              <w:bottom w:val="single" w:sz="4" w:space="0" w:color="auto"/>
              <w:right w:val="single" w:sz="4" w:space="0" w:color="auto"/>
            </w:tcBorders>
            <w:shd w:val="clear" w:color="auto" w:fill="auto"/>
          </w:tcPr>
          <w:p w14:paraId="53952373" w14:textId="77777777" w:rsidR="00C669F2" w:rsidRPr="004920F1" w:rsidRDefault="00C669F2" w:rsidP="00C669F2">
            <w:pPr>
              <w:rPr>
                <w:bCs/>
                <w:spacing w:val="-5"/>
              </w:rPr>
            </w:pPr>
            <w:r w:rsidRPr="004920F1">
              <w:rPr>
                <w:bCs/>
                <w:spacing w:val="-5"/>
              </w:rPr>
              <w:t>I’ll be satisfied when:</w:t>
            </w:r>
          </w:p>
          <w:p w14:paraId="1B7DE485" w14:textId="77777777" w:rsidR="00C669F2" w:rsidRPr="002A5FF9" w:rsidRDefault="00C669F2" w:rsidP="00C669F2">
            <w:pPr>
              <w:pStyle w:val="ListParagraph"/>
              <w:widowControl/>
              <w:numPr>
                <w:ilvl w:val="0"/>
                <w:numId w:val="596"/>
              </w:numPr>
              <w:autoSpaceDE/>
              <w:autoSpaceDN/>
              <w:spacing w:line="259" w:lineRule="auto"/>
              <w:contextualSpacing/>
              <w:rPr>
                <w:rFonts w:ascii="Times New Roman" w:hAnsi="Times New Roman" w:cs="Times New Roman"/>
                <w:bCs/>
                <w:spacing w:val="-5"/>
              </w:rPr>
            </w:pPr>
            <w:r w:rsidRPr="002A5FF9">
              <w:rPr>
                <w:rFonts w:ascii="Times New Roman" w:hAnsi="Times New Roman" w:cs="Times New Roman"/>
                <w:bCs/>
                <w:spacing w:val="-5"/>
              </w:rPr>
              <w:t>I can have the export layout updated as required by the IRS</w:t>
            </w:r>
          </w:p>
          <w:p w14:paraId="47B491D1" w14:textId="77777777" w:rsidR="00C669F2" w:rsidRPr="002A5FF9" w:rsidRDefault="00C669F2" w:rsidP="00C669F2">
            <w:pPr>
              <w:pStyle w:val="ListParagraph"/>
              <w:widowControl/>
              <w:numPr>
                <w:ilvl w:val="0"/>
                <w:numId w:val="596"/>
              </w:numPr>
              <w:autoSpaceDE/>
              <w:autoSpaceDN/>
              <w:spacing w:line="259" w:lineRule="auto"/>
              <w:contextualSpacing/>
              <w:rPr>
                <w:rFonts w:ascii="Times New Roman" w:hAnsi="Times New Roman" w:cs="Times New Roman"/>
                <w:bCs/>
                <w:spacing w:val="-5"/>
              </w:rPr>
            </w:pPr>
            <w:r w:rsidRPr="002A5FF9">
              <w:rPr>
                <w:rFonts w:ascii="Times New Roman" w:hAnsi="Times New Roman" w:cs="Times New Roman"/>
                <w:bCs/>
                <w:spacing w:val="-5"/>
              </w:rPr>
              <w:t>I can specify the tax year to be generated</w:t>
            </w:r>
          </w:p>
          <w:p w14:paraId="754ACE0C" w14:textId="77777777" w:rsidR="00C669F2" w:rsidRPr="002A5FF9" w:rsidRDefault="00C669F2" w:rsidP="00C669F2">
            <w:pPr>
              <w:pStyle w:val="ListParagraph"/>
              <w:widowControl/>
              <w:numPr>
                <w:ilvl w:val="0"/>
                <w:numId w:val="596"/>
              </w:numPr>
              <w:autoSpaceDE/>
              <w:autoSpaceDN/>
              <w:spacing w:line="259" w:lineRule="auto"/>
              <w:contextualSpacing/>
              <w:rPr>
                <w:rFonts w:ascii="Times New Roman" w:hAnsi="Times New Roman" w:cs="Times New Roman"/>
                <w:bCs/>
                <w:spacing w:val="-5"/>
              </w:rPr>
            </w:pPr>
            <w:r w:rsidRPr="002A5FF9">
              <w:rPr>
                <w:rFonts w:ascii="Times New Roman" w:hAnsi="Times New Roman" w:cs="Times New Roman"/>
                <w:bCs/>
                <w:spacing w:val="-5"/>
              </w:rPr>
              <w:t>The system exports the data according to the layout specifications</w:t>
            </w:r>
          </w:p>
          <w:p w14:paraId="51CF9B5E" w14:textId="77777777" w:rsidR="00C669F2" w:rsidRPr="002A5FF9" w:rsidRDefault="00C669F2" w:rsidP="00C669F2">
            <w:pPr>
              <w:pStyle w:val="ListParagraph"/>
              <w:widowControl/>
              <w:numPr>
                <w:ilvl w:val="0"/>
                <w:numId w:val="596"/>
              </w:numPr>
              <w:autoSpaceDE/>
              <w:autoSpaceDN/>
              <w:spacing w:line="259" w:lineRule="auto"/>
              <w:contextualSpacing/>
              <w:rPr>
                <w:rFonts w:ascii="Times New Roman" w:hAnsi="Times New Roman" w:cs="Times New Roman"/>
              </w:rPr>
            </w:pPr>
            <w:r w:rsidRPr="002A5FF9">
              <w:rPr>
                <w:rFonts w:ascii="Times New Roman" w:hAnsi="Times New Roman" w:cs="Times New Roman"/>
                <w:bCs/>
                <w:spacing w:val="-5"/>
              </w:rPr>
              <w:t>I can rerun the export as many times as I need to and indicate which exports I want to purge</w:t>
            </w:r>
          </w:p>
        </w:tc>
        <w:tc>
          <w:tcPr>
            <w:tcW w:w="1276" w:type="dxa"/>
            <w:tcBorders>
              <w:top w:val="single" w:sz="4" w:space="0" w:color="auto"/>
              <w:left w:val="nil"/>
              <w:bottom w:val="single" w:sz="4" w:space="0" w:color="auto"/>
              <w:right w:val="single" w:sz="4" w:space="0" w:color="auto"/>
            </w:tcBorders>
            <w:shd w:val="clear" w:color="auto" w:fill="auto"/>
          </w:tcPr>
          <w:p w14:paraId="24884C7A"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1DA5370D" w14:textId="77777777" w:rsidR="00C669F2" w:rsidRDefault="00646C6D" w:rsidP="00C669F2">
            <w:pPr>
              <w:rPr>
                <w:sz w:val="20"/>
              </w:rPr>
            </w:pPr>
            <w:sdt>
              <w:sdtPr>
                <w:rPr>
                  <w:sz w:val="20"/>
                </w:rPr>
                <w:id w:val="114177738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E219E9C" w14:textId="663DBCD8" w:rsidR="00C669F2" w:rsidRPr="004920F1" w:rsidRDefault="00646C6D" w:rsidP="00C669F2">
            <w:sdt>
              <w:sdtPr>
                <w:rPr>
                  <w:sz w:val="20"/>
                </w:rPr>
                <w:id w:val="132932044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982A37A" w14:textId="77777777" w:rsidR="00C669F2" w:rsidRDefault="00646C6D" w:rsidP="00C669F2">
            <w:sdt>
              <w:sdtPr>
                <w:rPr>
                  <w:sz w:val="20"/>
                </w:rPr>
                <w:id w:val="-8754069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53C66692" w14:textId="77777777" w:rsidR="00C669F2" w:rsidRDefault="00646C6D" w:rsidP="00C669F2">
            <w:sdt>
              <w:sdtPr>
                <w:rPr>
                  <w:sz w:val="20"/>
                </w:rPr>
                <w:id w:val="211717022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D59D46A" w14:textId="77777777" w:rsidR="00C669F2" w:rsidRDefault="00646C6D" w:rsidP="00C669F2">
            <w:sdt>
              <w:sdtPr>
                <w:rPr>
                  <w:sz w:val="20"/>
                </w:rPr>
                <w:id w:val="4473016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7A36DD7E" w14:textId="77777777" w:rsidR="00C669F2" w:rsidRDefault="00646C6D" w:rsidP="00C669F2">
            <w:sdt>
              <w:sdtPr>
                <w:rPr>
                  <w:sz w:val="20"/>
                </w:rPr>
                <w:id w:val="-15122243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BEAAA4E" w14:textId="25DC15B3" w:rsidR="00C669F2" w:rsidRPr="004920F1" w:rsidRDefault="00646C6D" w:rsidP="00C669F2">
            <w:sdt>
              <w:sdtPr>
                <w:rPr>
                  <w:sz w:val="20"/>
                </w:rPr>
                <w:id w:val="183140517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5C95D3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63B830B" w14:textId="77777777" w:rsidR="00C669F2" w:rsidRPr="002B62E0" w:rsidRDefault="00C669F2" w:rsidP="00C669F2">
            <w:pPr>
              <w:rPr>
                <w:bCs/>
                <w:spacing w:val="-5"/>
              </w:rPr>
            </w:pPr>
            <w:r w:rsidRPr="002B62E0">
              <w:t>27.005</w:t>
            </w:r>
          </w:p>
        </w:tc>
        <w:tc>
          <w:tcPr>
            <w:tcW w:w="1417" w:type="dxa"/>
            <w:tcBorders>
              <w:top w:val="single" w:sz="4" w:space="0" w:color="auto"/>
              <w:left w:val="nil"/>
              <w:bottom w:val="single" w:sz="4" w:space="0" w:color="auto"/>
              <w:right w:val="single" w:sz="4" w:space="0" w:color="auto"/>
            </w:tcBorders>
          </w:tcPr>
          <w:p w14:paraId="041EF4AC"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9D1C63" w14:textId="77777777" w:rsidR="00C669F2" w:rsidRPr="004920F1" w:rsidRDefault="00C669F2" w:rsidP="00C669F2"/>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56DAC1" w14:textId="77777777" w:rsidR="00C669F2" w:rsidRPr="004920F1" w:rsidRDefault="00C669F2" w:rsidP="00C669F2">
            <w:r w:rsidRPr="004920F1">
              <w:rPr>
                <w:bCs/>
                <w:spacing w:val="-5"/>
              </w:rPr>
              <w:t>Payroll Supervisor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F130152" w14:textId="77777777" w:rsidR="00C669F2" w:rsidRPr="004920F1" w:rsidRDefault="00C669F2" w:rsidP="00C669F2">
            <w:r w:rsidRPr="004920F1">
              <w:rPr>
                <w:bCs/>
                <w:spacing w:val="-5"/>
              </w:rPr>
              <w:t>I want an image of the tax slip uploaded to the recipient’s account So that Member Relations Associates can assist callers with inquiries and reprint requests.</w:t>
            </w:r>
          </w:p>
        </w:tc>
        <w:tc>
          <w:tcPr>
            <w:tcW w:w="4819" w:type="dxa"/>
            <w:tcBorders>
              <w:top w:val="single" w:sz="4" w:space="0" w:color="auto"/>
              <w:left w:val="nil"/>
              <w:bottom w:val="single" w:sz="4" w:space="0" w:color="auto"/>
              <w:right w:val="single" w:sz="4" w:space="0" w:color="auto"/>
            </w:tcBorders>
            <w:shd w:val="clear" w:color="auto" w:fill="auto"/>
          </w:tcPr>
          <w:p w14:paraId="07266D27" w14:textId="77777777" w:rsidR="00C669F2" w:rsidRPr="004920F1" w:rsidRDefault="00C669F2" w:rsidP="00C669F2">
            <w:pPr>
              <w:rPr>
                <w:bCs/>
                <w:spacing w:val="-5"/>
              </w:rPr>
            </w:pPr>
            <w:r w:rsidRPr="004920F1">
              <w:rPr>
                <w:bCs/>
                <w:spacing w:val="-5"/>
              </w:rPr>
              <w:t>I will be satisfied when:</w:t>
            </w:r>
          </w:p>
          <w:p w14:paraId="683613C8" w14:textId="77777777" w:rsidR="00C669F2" w:rsidRPr="002A5FF9" w:rsidRDefault="00C669F2" w:rsidP="00C669F2">
            <w:pPr>
              <w:pStyle w:val="ListParagraph"/>
              <w:widowControl/>
              <w:numPr>
                <w:ilvl w:val="0"/>
                <w:numId w:val="597"/>
              </w:numPr>
              <w:autoSpaceDE/>
              <w:autoSpaceDN/>
              <w:spacing w:line="259" w:lineRule="auto"/>
              <w:ind w:left="740"/>
              <w:contextualSpacing/>
              <w:rPr>
                <w:rFonts w:ascii="Times New Roman" w:hAnsi="Times New Roman" w:cs="Times New Roman"/>
              </w:rPr>
            </w:pPr>
            <w:r w:rsidRPr="002A5FF9">
              <w:rPr>
                <w:rFonts w:ascii="Times New Roman" w:hAnsi="Times New Roman" w:cs="Times New Roman"/>
                <w:bCs/>
                <w:spacing w:val="-5"/>
              </w:rPr>
              <w:t>Member Relations Associates can search and view a specific tax slip and generate reprints upon a recipient’s request</w:t>
            </w:r>
          </w:p>
        </w:tc>
        <w:tc>
          <w:tcPr>
            <w:tcW w:w="1276" w:type="dxa"/>
            <w:tcBorders>
              <w:top w:val="single" w:sz="4" w:space="0" w:color="auto"/>
              <w:left w:val="nil"/>
              <w:bottom w:val="single" w:sz="4" w:space="0" w:color="auto"/>
              <w:right w:val="single" w:sz="4" w:space="0" w:color="auto"/>
            </w:tcBorders>
            <w:shd w:val="clear" w:color="auto" w:fill="auto"/>
          </w:tcPr>
          <w:p w14:paraId="7DA1DCB5"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6AE85A51" w14:textId="77777777" w:rsidR="00C669F2" w:rsidRDefault="00646C6D" w:rsidP="00C669F2">
            <w:pPr>
              <w:rPr>
                <w:sz w:val="20"/>
              </w:rPr>
            </w:pPr>
            <w:sdt>
              <w:sdtPr>
                <w:rPr>
                  <w:sz w:val="20"/>
                </w:rPr>
                <w:id w:val="-151730336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433B7B69" w14:textId="6EDDB987" w:rsidR="00C669F2" w:rsidRPr="004920F1" w:rsidRDefault="00646C6D" w:rsidP="00C669F2">
            <w:sdt>
              <w:sdtPr>
                <w:rPr>
                  <w:sz w:val="20"/>
                </w:rPr>
                <w:id w:val="151217359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B2363A8" w14:textId="77777777" w:rsidR="00C669F2" w:rsidRDefault="00646C6D" w:rsidP="00C669F2">
            <w:sdt>
              <w:sdtPr>
                <w:rPr>
                  <w:sz w:val="20"/>
                </w:rPr>
                <w:id w:val="187334107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27B3085D" w14:textId="77777777" w:rsidR="00C669F2" w:rsidRDefault="00646C6D" w:rsidP="00C669F2">
            <w:sdt>
              <w:sdtPr>
                <w:rPr>
                  <w:sz w:val="20"/>
                </w:rPr>
                <w:id w:val="-80593151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1A549395" w14:textId="77777777" w:rsidR="00C669F2" w:rsidRDefault="00646C6D" w:rsidP="00C669F2">
            <w:sdt>
              <w:sdtPr>
                <w:rPr>
                  <w:sz w:val="20"/>
                </w:rPr>
                <w:id w:val="182092931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39AE6CA8" w14:textId="77777777" w:rsidR="00C669F2" w:rsidRDefault="00646C6D" w:rsidP="00C669F2">
            <w:sdt>
              <w:sdtPr>
                <w:rPr>
                  <w:sz w:val="20"/>
                </w:rPr>
                <w:id w:val="46794685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459D1206" w14:textId="738B4557" w:rsidR="00C669F2" w:rsidRPr="004920F1" w:rsidRDefault="00646C6D" w:rsidP="00C669F2">
            <w:sdt>
              <w:sdtPr>
                <w:rPr>
                  <w:sz w:val="20"/>
                </w:rPr>
                <w:id w:val="202266569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44F89ECA"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9095262" w14:textId="77777777" w:rsidR="00C669F2" w:rsidRPr="002B62E0" w:rsidRDefault="00C669F2" w:rsidP="00C669F2">
            <w:pPr>
              <w:rPr>
                <w:bCs/>
                <w:spacing w:val="-5"/>
              </w:rPr>
            </w:pPr>
            <w:r w:rsidRPr="002B62E0">
              <w:t>27.006</w:t>
            </w:r>
          </w:p>
        </w:tc>
        <w:tc>
          <w:tcPr>
            <w:tcW w:w="1417" w:type="dxa"/>
            <w:tcBorders>
              <w:top w:val="single" w:sz="4" w:space="0" w:color="auto"/>
              <w:left w:val="nil"/>
              <w:bottom w:val="single" w:sz="4" w:space="0" w:color="auto"/>
              <w:right w:val="single" w:sz="4" w:space="0" w:color="auto"/>
            </w:tcBorders>
          </w:tcPr>
          <w:p w14:paraId="45AA3FCF"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F5EC99B" w14:textId="77777777" w:rsidR="00C669F2" w:rsidRPr="004920F1" w:rsidRDefault="00C669F2" w:rsidP="00C669F2">
            <w:r>
              <w:t>1099R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2691E3E" w14:textId="77777777" w:rsidR="00C669F2" w:rsidRPr="004920F1" w:rsidRDefault="00C669F2" w:rsidP="00C669F2">
            <w:r w:rsidRPr="004920F1">
              <w:rPr>
                <w:bCs/>
                <w:spacing w:val="-5"/>
              </w:rPr>
              <w:t>Payroll</w:t>
            </w:r>
            <w:r>
              <w:rPr>
                <w:bCs/>
                <w:spacing w:val="-5"/>
              </w:rPr>
              <w:t xml:space="preserve"> or </w:t>
            </w:r>
            <w:r w:rsidRPr="004920F1">
              <w:rPr>
                <w:bCs/>
                <w:spacing w:val="-5"/>
              </w:rPr>
              <w:t>Refund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5BA0FAE" w14:textId="77777777" w:rsidR="00C669F2" w:rsidRPr="004920F1" w:rsidRDefault="00C669F2" w:rsidP="00C669F2">
            <w:pPr>
              <w:rPr>
                <w:bCs/>
                <w:spacing w:val="-5"/>
              </w:rPr>
            </w:pPr>
            <w:r w:rsidRPr="004920F1">
              <w:rPr>
                <w:bCs/>
                <w:spacing w:val="-5"/>
              </w:rPr>
              <w:t>I want to review the 1099R generated with the EOB</w:t>
            </w:r>
          </w:p>
          <w:p w14:paraId="7DF87A45" w14:textId="77777777" w:rsidR="00C669F2" w:rsidRPr="004920F1" w:rsidRDefault="00C669F2" w:rsidP="00C669F2">
            <w:r w:rsidRPr="004920F1">
              <w:rPr>
                <w:bCs/>
                <w:spacing w:val="-5"/>
              </w:rPr>
              <w:t>So that I can perform an audit or reconciliation.</w:t>
            </w:r>
          </w:p>
        </w:tc>
        <w:tc>
          <w:tcPr>
            <w:tcW w:w="4819" w:type="dxa"/>
            <w:tcBorders>
              <w:top w:val="single" w:sz="4" w:space="0" w:color="auto"/>
              <w:left w:val="nil"/>
              <w:bottom w:val="single" w:sz="4" w:space="0" w:color="auto"/>
              <w:right w:val="single" w:sz="4" w:space="0" w:color="auto"/>
            </w:tcBorders>
            <w:shd w:val="clear" w:color="auto" w:fill="auto"/>
          </w:tcPr>
          <w:p w14:paraId="4077B735" w14:textId="77777777" w:rsidR="00C669F2" w:rsidRPr="004920F1" w:rsidRDefault="00C669F2" w:rsidP="00C669F2">
            <w:pPr>
              <w:rPr>
                <w:bCs/>
                <w:spacing w:val="-5"/>
              </w:rPr>
            </w:pPr>
            <w:r w:rsidRPr="004920F1">
              <w:rPr>
                <w:bCs/>
                <w:spacing w:val="-5"/>
              </w:rPr>
              <w:t>I will be satisfied when:</w:t>
            </w:r>
          </w:p>
          <w:p w14:paraId="4BBC35C2" w14:textId="77777777" w:rsidR="00C669F2" w:rsidRPr="002A5FF9" w:rsidRDefault="00C669F2" w:rsidP="00C669F2">
            <w:pPr>
              <w:pStyle w:val="ListParagraph"/>
              <w:widowControl/>
              <w:numPr>
                <w:ilvl w:val="0"/>
                <w:numId w:val="598"/>
              </w:numPr>
              <w:autoSpaceDE/>
              <w:autoSpaceDN/>
              <w:spacing w:line="259" w:lineRule="auto"/>
              <w:contextualSpacing/>
              <w:rPr>
                <w:rFonts w:ascii="Times New Roman" w:hAnsi="Times New Roman" w:cs="Times New Roman"/>
                <w:bCs/>
                <w:spacing w:val="-5"/>
              </w:rPr>
            </w:pPr>
            <w:r w:rsidRPr="002A5FF9">
              <w:rPr>
                <w:rFonts w:ascii="Times New Roman" w:hAnsi="Times New Roman" w:cs="Times New Roman"/>
                <w:bCs/>
                <w:spacing w:val="-5"/>
              </w:rPr>
              <w:t>The system will calculate correct amounts to be reported on the tax slip</w:t>
            </w:r>
          </w:p>
          <w:p w14:paraId="0E673496" w14:textId="77777777" w:rsidR="00C669F2" w:rsidRPr="002A5FF9" w:rsidRDefault="00C669F2" w:rsidP="00C669F2">
            <w:pPr>
              <w:pStyle w:val="ListParagraph"/>
              <w:widowControl/>
              <w:numPr>
                <w:ilvl w:val="0"/>
                <w:numId w:val="598"/>
              </w:numPr>
              <w:autoSpaceDE/>
              <w:autoSpaceDN/>
              <w:spacing w:line="259" w:lineRule="auto"/>
              <w:contextualSpacing/>
              <w:rPr>
                <w:rFonts w:ascii="Times New Roman" w:hAnsi="Times New Roman" w:cs="Times New Roman"/>
                <w:bCs/>
                <w:spacing w:val="-5"/>
              </w:rPr>
            </w:pPr>
            <w:r w:rsidRPr="002A5FF9">
              <w:rPr>
                <w:rFonts w:ascii="Times New Roman" w:hAnsi="Times New Roman" w:cs="Times New Roman"/>
                <w:bCs/>
                <w:spacing w:val="-5"/>
              </w:rPr>
              <w:t>If the payment is a 100% rollover, a Rollover Memorandum is also generated</w:t>
            </w:r>
          </w:p>
          <w:p w14:paraId="2859218E" w14:textId="77777777" w:rsidR="00C669F2" w:rsidRPr="002A5FF9" w:rsidRDefault="00C669F2" w:rsidP="00C669F2">
            <w:pPr>
              <w:pStyle w:val="ListParagraph"/>
              <w:widowControl/>
              <w:numPr>
                <w:ilvl w:val="0"/>
                <w:numId w:val="598"/>
              </w:numPr>
              <w:autoSpaceDE/>
              <w:autoSpaceDN/>
              <w:spacing w:line="259" w:lineRule="auto"/>
              <w:contextualSpacing/>
              <w:rPr>
                <w:rFonts w:ascii="Times New Roman" w:hAnsi="Times New Roman" w:cs="Times New Roman"/>
                <w:bCs/>
                <w:spacing w:val="-5"/>
              </w:rPr>
            </w:pPr>
            <w:r w:rsidRPr="002A5FF9">
              <w:rPr>
                <w:rFonts w:ascii="Times New Roman" w:hAnsi="Times New Roman" w:cs="Times New Roman"/>
                <w:bCs/>
                <w:spacing w:val="-5"/>
              </w:rPr>
              <w:t>The resulting tax slip values are viewable on the system, by tax year</w:t>
            </w:r>
          </w:p>
          <w:p w14:paraId="7E690DDD" w14:textId="77777777" w:rsidR="00C669F2" w:rsidRPr="002A5FF9" w:rsidRDefault="00C669F2" w:rsidP="00C669F2">
            <w:pPr>
              <w:pStyle w:val="ListParagraph"/>
              <w:widowControl/>
              <w:numPr>
                <w:ilvl w:val="0"/>
                <w:numId w:val="598"/>
              </w:numPr>
              <w:autoSpaceDE/>
              <w:autoSpaceDN/>
              <w:spacing w:line="259" w:lineRule="auto"/>
              <w:contextualSpacing/>
              <w:rPr>
                <w:rFonts w:ascii="Times New Roman" w:hAnsi="Times New Roman" w:cs="Times New Roman"/>
              </w:rPr>
            </w:pPr>
            <w:r w:rsidRPr="002A5FF9">
              <w:rPr>
                <w:rFonts w:ascii="Times New Roman" w:hAnsi="Times New Roman" w:cs="Times New Roman"/>
                <w:bCs/>
                <w:spacing w:val="-5"/>
              </w:rPr>
              <w:t>Special payroll and refunds are reported to the IRS manually through the IRS portal the next business day from payment issue date</w:t>
            </w:r>
          </w:p>
        </w:tc>
        <w:tc>
          <w:tcPr>
            <w:tcW w:w="1276" w:type="dxa"/>
            <w:tcBorders>
              <w:top w:val="single" w:sz="4" w:space="0" w:color="auto"/>
              <w:left w:val="nil"/>
              <w:bottom w:val="single" w:sz="4" w:space="0" w:color="auto"/>
              <w:right w:val="single" w:sz="4" w:space="0" w:color="auto"/>
            </w:tcBorders>
            <w:shd w:val="clear" w:color="auto" w:fill="auto"/>
          </w:tcPr>
          <w:p w14:paraId="1F45C9DA"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40F0126B" w14:textId="77777777" w:rsidR="00C669F2" w:rsidRDefault="00646C6D" w:rsidP="00C669F2">
            <w:pPr>
              <w:rPr>
                <w:sz w:val="20"/>
              </w:rPr>
            </w:pPr>
            <w:sdt>
              <w:sdtPr>
                <w:rPr>
                  <w:sz w:val="20"/>
                </w:rPr>
                <w:id w:val="191242605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9CDF963" w14:textId="54FF576E" w:rsidR="00C669F2" w:rsidRPr="004920F1" w:rsidRDefault="00646C6D" w:rsidP="00C669F2">
            <w:sdt>
              <w:sdtPr>
                <w:rPr>
                  <w:sz w:val="20"/>
                </w:rPr>
                <w:id w:val="-101900325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2C9F884" w14:textId="77777777" w:rsidR="00C669F2" w:rsidRDefault="00646C6D" w:rsidP="00C669F2">
            <w:sdt>
              <w:sdtPr>
                <w:rPr>
                  <w:sz w:val="20"/>
                </w:rPr>
                <w:id w:val="-134315598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94FCCD2" w14:textId="77777777" w:rsidR="00C669F2" w:rsidRDefault="00646C6D" w:rsidP="00C669F2">
            <w:sdt>
              <w:sdtPr>
                <w:rPr>
                  <w:sz w:val="20"/>
                </w:rPr>
                <w:id w:val="39655929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05719193" w14:textId="77777777" w:rsidR="00C669F2" w:rsidRDefault="00646C6D" w:rsidP="00C669F2">
            <w:sdt>
              <w:sdtPr>
                <w:rPr>
                  <w:sz w:val="20"/>
                </w:rPr>
                <w:id w:val="100300865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70EA5C7C" w14:textId="77777777" w:rsidR="00C669F2" w:rsidRDefault="00646C6D" w:rsidP="00C669F2">
            <w:sdt>
              <w:sdtPr>
                <w:rPr>
                  <w:sz w:val="20"/>
                </w:rPr>
                <w:id w:val="-176922845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535D7FB2" w14:textId="69EB0811" w:rsidR="00C669F2" w:rsidRPr="004920F1" w:rsidRDefault="00646C6D" w:rsidP="00C669F2">
            <w:sdt>
              <w:sdtPr>
                <w:rPr>
                  <w:sz w:val="20"/>
                </w:rPr>
                <w:id w:val="115525602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6791915A"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0F07E08" w14:textId="77777777" w:rsidR="00C669F2" w:rsidRPr="002B62E0" w:rsidRDefault="00C669F2" w:rsidP="00C669F2">
            <w:pPr>
              <w:rPr>
                <w:bCs/>
                <w:spacing w:val="-5"/>
              </w:rPr>
            </w:pPr>
            <w:r w:rsidRPr="002B62E0">
              <w:t>27.007</w:t>
            </w:r>
          </w:p>
        </w:tc>
        <w:tc>
          <w:tcPr>
            <w:tcW w:w="1417" w:type="dxa"/>
            <w:tcBorders>
              <w:top w:val="single" w:sz="4" w:space="0" w:color="auto"/>
              <w:left w:val="nil"/>
              <w:bottom w:val="single" w:sz="4" w:space="0" w:color="auto"/>
              <w:right w:val="single" w:sz="4" w:space="0" w:color="auto"/>
            </w:tcBorders>
          </w:tcPr>
          <w:p w14:paraId="751FB9CB"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D27861F"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514A52" w14:textId="77777777" w:rsidR="00C669F2" w:rsidRPr="004920F1" w:rsidRDefault="00C669F2" w:rsidP="00C669F2">
            <w:r w:rsidRPr="004920F1">
              <w:rPr>
                <w:bCs/>
                <w:spacing w:val="-5"/>
              </w:rPr>
              <w:t>Payroll Supervisor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99D1DAE" w14:textId="77777777" w:rsidR="00C669F2" w:rsidRPr="004920F1" w:rsidRDefault="00C669F2" w:rsidP="00C669F2">
            <w:pPr>
              <w:rPr>
                <w:bCs/>
                <w:spacing w:val="-5"/>
              </w:rPr>
            </w:pPr>
            <w:r w:rsidRPr="004920F1">
              <w:rPr>
                <w:bCs/>
                <w:spacing w:val="-5"/>
              </w:rPr>
              <w:t>I want to be able to adjust accounts as needed</w:t>
            </w:r>
          </w:p>
          <w:p w14:paraId="7B8879A5" w14:textId="77777777" w:rsidR="00C669F2" w:rsidRPr="004920F1" w:rsidRDefault="00C669F2" w:rsidP="00C669F2">
            <w:r w:rsidRPr="004920F1">
              <w:rPr>
                <w:bCs/>
                <w:spacing w:val="-5"/>
              </w:rPr>
              <w:t>So that the information being reported on their tax slip is correct.</w:t>
            </w:r>
          </w:p>
        </w:tc>
        <w:tc>
          <w:tcPr>
            <w:tcW w:w="4819" w:type="dxa"/>
            <w:tcBorders>
              <w:top w:val="single" w:sz="4" w:space="0" w:color="auto"/>
              <w:left w:val="nil"/>
              <w:bottom w:val="single" w:sz="4" w:space="0" w:color="auto"/>
              <w:right w:val="single" w:sz="4" w:space="0" w:color="auto"/>
            </w:tcBorders>
            <w:shd w:val="clear" w:color="auto" w:fill="auto"/>
          </w:tcPr>
          <w:p w14:paraId="3DAF9C30" w14:textId="77777777" w:rsidR="00C669F2" w:rsidRPr="004920F1" w:rsidRDefault="00C669F2" w:rsidP="00C669F2">
            <w:pPr>
              <w:rPr>
                <w:bCs/>
                <w:spacing w:val="-5"/>
              </w:rPr>
            </w:pPr>
            <w:r w:rsidRPr="004920F1">
              <w:rPr>
                <w:bCs/>
                <w:spacing w:val="-5"/>
              </w:rPr>
              <w:t>I will be satisfied when:</w:t>
            </w:r>
          </w:p>
          <w:p w14:paraId="1507B0FC" w14:textId="77777777" w:rsidR="00C669F2" w:rsidRPr="002A5FF9" w:rsidRDefault="00C669F2" w:rsidP="00C669F2">
            <w:pPr>
              <w:pStyle w:val="ListParagraph"/>
              <w:widowControl/>
              <w:numPr>
                <w:ilvl w:val="0"/>
                <w:numId w:val="599"/>
              </w:numPr>
              <w:autoSpaceDE/>
              <w:autoSpaceDN/>
              <w:spacing w:line="259" w:lineRule="auto"/>
              <w:contextualSpacing/>
              <w:rPr>
                <w:rFonts w:ascii="Times New Roman" w:hAnsi="Times New Roman" w:cs="Times New Roman"/>
                <w:bCs/>
                <w:spacing w:val="-5"/>
              </w:rPr>
            </w:pPr>
            <w:r w:rsidRPr="002A5FF9">
              <w:rPr>
                <w:rFonts w:ascii="Times New Roman" w:hAnsi="Times New Roman" w:cs="Times New Roman"/>
                <w:bCs/>
                <w:spacing w:val="-5"/>
              </w:rPr>
              <w:t>I can select the tax slip to be adjusted</w:t>
            </w:r>
          </w:p>
          <w:p w14:paraId="631D7B54" w14:textId="77777777" w:rsidR="00C669F2" w:rsidRPr="002A5FF9" w:rsidRDefault="00C669F2" w:rsidP="00C669F2">
            <w:pPr>
              <w:pStyle w:val="ListParagraph"/>
              <w:widowControl/>
              <w:numPr>
                <w:ilvl w:val="0"/>
                <w:numId w:val="599"/>
              </w:numPr>
              <w:autoSpaceDE/>
              <w:autoSpaceDN/>
              <w:spacing w:line="259" w:lineRule="auto"/>
              <w:contextualSpacing/>
              <w:rPr>
                <w:rFonts w:ascii="Times New Roman" w:hAnsi="Times New Roman" w:cs="Times New Roman"/>
                <w:bCs/>
                <w:spacing w:val="-5"/>
              </w:rPr>
            </w:pPr>
            <w:r w:rsidRPr="002A5FF9">
              <w:rPr>
                <w:rFonts w:ascii="Times New Roman" w:hAnsi="Times New Roman" w:cs="Times New Roman"/>
                <w:bCs/>
                <w:spacing w:val="-5"/>
              </w:rPr>
              <w:t>I can update a benefit recipient’s account to reflect payment transactions that have occurred outside of the system such as uncashed payments or manual checks</w:t>
            </w:r>
          </w:p>
          <w:p w14:paraId="7D111FCD" w14:textId="77777777" w:rsidR="00C669F2" w:rsidRPr="002A5FF9" w:rsidRDefault="00C669F2" w:rsidP="00C669F2">
            <w:pPr>
              <w:pStyle w:val="ListParagraph"/>
              <w:widowControl/>
              <w:numPr>
                <w:ilvl w:val="0"/>
                <w:numId w:val="599"/>
              </w:numPr>
              <w:autoSpaceDE/>
              <w:autoSpaceDN/>
              <w:spacing w:line="259" w:lineRule="auto"/>
              <w:contextualSpacing/>
              <w:rPr>
                <w:rFonts w:ascii="Times New Roman" w:hAnsi="Times New Roman" w:cs="Times New Roman"/>
                <w:bCs/>
                <w:spacing w:val="-5"/>
              </w:rPr>
            </w:pPr>
            <w:r w:rsidRPr="002A5FF9">
              <w:rPr>
                <w:rFonts w:ascii="Times New Roman" w:hAnsi="Times New Roman" w:cs="Times New Roman"/>
                <w:bCs/>
                <w:spacing w:val="-5"/>
              </w:rPr>
              <w:t>The system will recalculate the amounts to be reported on the recipient’s tax slip</w:t>
            </w:r>
          </w:p>
          <w:p w14:paraId="14FDF6F5" w14:textId="77777777" w:rsidR="00C669F2" w:rsidRPr="002A5FF9" w:rsidRDefault="00C669F2" w:rsidP="00C669F2">
            <w:pPr>
              <w:pStyle w:val="ListParagraph"/>
              <w:widowControl/>
              <w:numPr>
                <w:ilvl w:val="0"/>
                <w:numId w:val="599"/>
              </w:numPr>
              <w:autoSpaceDE/>
              <w:autoSpaceDN/>
              <w:spacing w:line="259" w:lineRule="auto"/>
              <w:contextualSpacing/>
              <w:rPr>
                <w:rFonts w:ascii="Times New Roman" w:hAnsi="Times New Roman" w:cs="Times New Roman"/>
              </w:rPr>
            </w:pPr>
            <w:r w:rsidRPr="002A5FF9">
              <w:rPr>
                <w:rFonts w:ascii="Times New Roman" w:hAnsi="Times New Roman" w:cs="Times New Roman"/>
                <w:bCs/>
                <w:spacing w:val="-5"/>
              </w:rPr>
              <w:lastRenderedPageBreak/>
              <w:t>I can override system-generated values, as necessary</w:t>
            </w:r>
          </w:p>
        </w:tc>
        <w:tc>
          <w:tcPr>
            <w:tcW w:w="1276" w:type="dxa"/>
            <w:tcBorders>
              <w:top w:val="single" w:sz="4" w:space="0" w:color="auto"/>
              <w:left w:val="nil"/>
              <w:bottom w:val="single" w:sz="4" w:space="0" w:color="auto"/>
              <w:right w:val="single" w:sz="4" w:space="0" w:color="auto"/>
            </w:tcBorders>
            <w:shd w:val="clear" w:color="auto" w:fill="auto"/>
          </w:tcPr>
          <w:p w14:paraId="6DF7D5AA"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78A15A4D" w14:textId="77777777" w:rsidR="00C669F2" w:rsidRDefault="00646C6D" w:rsidP="00C669F2">
            <w:pPr>
              <w:rPr>
                <w:sz w:val="20"/>
              </w:rPr>
            </w:pPr>
            <w:sdt>
              <w:sdtPr>
                <w:rPr>
                  <w:sz w:val="20"/>
                </w:rPr>
                <w:id w:val="-69724234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37664B2D" w14:textId="61122BEA" w:rsidR="00C669F2" w:rsidRPr="004920F1" w:rsidRDefault="00646C6D" w:rsidP="00C669F2">
            <w:sdt>
              <w:sdtPr>
                <w:rPr>
                  <w:sz w:val="20"/>
                </w:rPr>
                <w:id w:val="211554564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12B983C" w14:textId="77777777" w:rsidR="00C669F2" w:rsidRDefault="00646C6D" w:rsidP="00C669F2">
            <w:sdt>
              <w:sdtPr>
                <w:rPr>
                  <w:sz w:val="20"/>
                </w:rPr>
                <w:id w:val="-108869930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507C02AC" w14:textId="77777777" w:rsidR="00C669F2" w:rsidRDefault="00646C6D" w:rsidP="00C669F2">
            <w:sdt>
              <w:sdtPr>
                <w:rPr>
                  <w:sz w:val="20"/>
                </w:rPr>
                <w:id w:val="102867956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07F6843" w14:textId="77777777" w:rsidR="00C669F2" w:rsidRDefault="00646C6D" w:rsidP="00C669F2">
            <w:sdt>
              <w:sdtPr>
                <w:rPr>
                  <w:sz w:val="20"/>
                </w:rPr>
                <w:id w:val="32902578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72CF9BC4" w14:textId="77777777" w:rsidR="00C669F2" w:rsidRDefault="00646C6D" w:rsidP="00C669F2">
            <w:sdt>
              <w:sdtPr>
                <w:rPr>
                  <w:sz w:val="20"/>
                </w:rPr>
                <w:id w:val="211115497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57CCD198" w14:textId="2197AEB5" w:rsidR="00C669F2" w:rsidRPr="004920F1" w:rsidRDefault="00646C6D" w:rsidP="00C669F2">
            <w:sdt>
              <w:sdtPr>
                <w:rPr>
                  <w:sz w:val="20"/>
                </w:rPr>
                <w:id w:val="148272926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767CEB9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682216E" w14:textId="77777777" w:rsidR="00C669F2" w:rsidRPr="002B62E0" w:rsidRDefault="00C669F2" w:rsidP="00C669F2">
            <w:pPr>
              <w:rPr>
                <w:bCs/>
                <w:spacing w:val="-5"/>
              </w:rPr>
            </w:pPr>
            <w:r w:rsidRPr="002B62E0">
              <w:t>27.008</w:t>
            </w:r>
          </w:p>
        </w:tc>
        <w:tc>
          <w:tcPr>
            <w:tcW w:w="1417" w:type="dxa"/>
            <w:tcBorders>
              <w:top w:val="single" w:sz="4" w:space="0" w:color="auto"/>
              <w:left w:val="nil"/>
              <w:bottom w:val="single" w:sz="4" w:space="0" w:color="auto"/>
              <w:right w:val="single" w:sz="4" w:space="0" w:color="auto"/>
            </w:tcBorders>
          </w:tcPr>
          <w:p w14:paraId="59495CD7"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7B82D0" w14:textId="77777777" w:rsidR="00C669F2" w:rsidRPr="004920F1" w:rsidRDefault="00C669F2" w:rsidP="00C669F2">
            <w:r>
              <w:t>Data validation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56562F" w14:textId="77777777" w:rsidR="00C669F2" w:rsidRPr="004920F1" w:rsidRDefault="00C669F2" w:rsidP="00C669F2">
            <w:r w:rsidRPr="004920F1">
              <w:rPr>
                <w:bCs/>
                <w:spacing w:val="-5"/>
              </w:rPr>
              <w:t>GL accountant,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234FCD9" w14:textId="77777777" w:rsidR="00C669F2" w:rsidRPr="004920F1" w:rsidRDefault="00C669F2" w:rsidP="00C669F2">
            <w:pPr>
              <w:rPr>
                <w:bCs/>
                <w:spacing w:val="-5"/>
              </w:rPr>
            </w:pPr>
            <w:r w:rsidRPr="004920F1">
              <w:rPr>
                <w:bCs/>
                <w:spacing w:val="-5"/>
              </w:rPr>
              <w:t>I want to review the 1099R generated with the EOB</w:t>
            </w:r>
          </w:p>
          <w:p w14:paraId="75D4FE60" w14:textId="77777777" w:rsidR="00C669F2" w:rsidRPr="004920F1" w:rsidRDefault="00C669F2" w:rsidP="00C669F2">
            <w:r w:rsidRPr="004920F1">
              <w:rPr>
                <w:bCs/>
                <w:spacing w:val="-5"/>
              </w:rPr>
              <w:t>So that I can perform an audit or reconciliation.</w:t>
            </w:r>
          </w:p>
        </w:tc>
        <w:tc>
          <w:tcPr>
            <w:tcW w:w="4819" w:type="dxa"/>
            <w:tcBorders>
              <w:top w:val="single" w:sz="4" w:space="0" w:color="auto"/>
              <w:left w:val="nil"/>
              <w:bottom w:val="single" w:sz="4" w:space="0" w:color="auto"/>
              <w:right w:val="single" w:sz="4" w:space="0" w:color="auto"/>
            </w:tcBorders>
            <w:shd w:val="clear" w:color="auto" w:fill="auto"/>
          </w:tcPr>
          <w:p w14:paraId="072F984C" w14:textId="77777777" w:rsidR="00C669F2" w:rsidRPr="004920F1" w:rsidRDefault="00C669F2" w:rsidP="00C669F2">
            <w:pPr>
              <w:rPr>
                <w:bCs/>
                <w:spacing w:val="-5"/>
              </w:rPr>
            </w:pPr>
            <w:r w:rsidRPr="004920F1">
              <w:rPr>
                <w:bCs/>
                <w:spacing w:val="-5"/>
              </w:rPr>
              <w:t>I will be satisfied when:</w:t>
            </w:r>
          </w:p>
          <w:p w14:paraId="47F252FB" w14:textId="77777777" w:rsidR="00C669F2" w:rsidRPr="002A5FF9" w:rsidRDefault="00C669F2" w:rsidP="00C669F2">
            <w:pPr>
              <w:pStyle w:val="ListParagraph"/>
              <w:widowControl/>
              <w:numPr>
                <w:ilvl w:val="0"/>
                <w:numId w:val="600"/>
              </w:numPr>
              <w:autoSpaceDE/>
              <w:autoSpaceDN/>
              <w:spacing w:line="259" w:lineRule="auto"/>
              <w:contextualSpacing/>
              <w:rPr>
                <w:rFonts w:ascii="Times New Roman" w:hAnsi="Times New Roman" w:cs="Times New Roman"/>
                <w:bCs/>
                <w:spacing w:val="-5"/>
              </w:rPr>
            </w:pPr>
            <w:r w:rsidRPr="002A5FF9">
              <w:rPr>
                <w:rFonts w:ascii="Times New Roman" w:hAnsi="Times New Roman" w:cs="Times New Roman"/>
                <w:bCs/>
                <w:spacing w:val="-5"/>
              </w:rPr>
              <w:t>I can confirm the amounts submitted to the IRS are reconciled</w:t>
            </w:r>
          </w:p>
          <w:p w14:paraId="366649F1" w14:textId="77777777" w:rsidR="00C669F2" w:rsidRPr="002A5FF9" w:rsidRDefault="00C669F2" w:rsidP="00C669F2">
            <w:pPr>
              <w:pStyle w:val="ListParagraph"/>
              <w:widowControl/>
              <w:numPr>
                <w:ilvl w:val="0"/>
                <w:numId w:val="600"/>
              </w:numPr>
              <w:autoSpaceDE/>
              <w:autoSpaceDN/>
              <w:spacing w:line="259" w:lineRule="auto"/>
              <w:contextualSpacing/>
              <w:rPr>
                <w:rFonts w:ascii="Times New Roman" w:hAnsi="Times New Roman" w:cs="Times New Roman"/>
                <w:bCs/>
                <w:spacing w:val="-5"/>
              </w:rPr>
            </w:pPr>
            <w:r w:rsidRPr="002A5FF9">
              <w:rPr>
                <w:rFonts w:ascii="Times New Roman" w:hAnsi="Times New Roman" w:cs="Times New Roman"/>
                <w:bCs/>
                <w:spacing w:val="-5"/>
              </w:rPr>
              <w:t>I can research discrepancies, if necessary</w:t>
            </w:r>
          </w:p>
          <w:p w14:paraId="0D2F6577" w14:textId="77777777" w:rsidR="00C669F2" w:rsidRPr="002A5FF9" w:rsidRDefault="00C669F2" w:rsidP="00C669F2">
            <w:pPr>
              <w:pStyle w:val="ListParagraph"/>
              <w:widowControl/>
              <w:numPr>
                <w:ilvl w:val="0"/>
                <w:numId w:val="600"/>
              </w:numPr>
              <w:autoSpaceDE/>
              <w:autoSpaceDN/>
              <w:spacing w:line="259" w:lineRule="auto"/>
              <w:contextualSpacing/>
              <w:rPr>
                <w:rFonts w:ascii="Times New Roman" w:hAnsi="Times New Roman" w:cs="Times New Roman"/>
              </w:rPr>
            </w:pPr>
            <w:r w:rsidRPr="002A5FF9">
              <w:rPr>
                <w:rFonts w:ascii="Times New Roman" w:hAnsi="Times New Roman" w:cs="Times New Roman"/>
                <w:bCs/>
                <w:spacing w:val="-5"/>
              </w:rPr>
              <w:t>I can view the SHARE schedule of all check cancellations processed outside of the system for refund and payroll type payments</w:t>
            </w:r>
          </w:p>
        </w:tc>
        <w:tc>
          <w:tcPr>
            <w:tcW w:w="1276" w:type="dxa"/>
            <w:tcBorders>
              <w:top w:val="single" w:sz="4" w:space="0" w:color="auto"/>
              <w:left w:val="nil"/>
              <w:bottom w:val="single" w:sz="4" w:space="0" w:color="auto"/>
              <w:right w:val="single" w:sz="4" w:space="0" w:color="auto"/>
            </w:tcBorders>
            <w:shd w:val="clear" w:color="auto" w:fill="auto"/>
          </w:tcPr>
          <w:p w14:paraId="6E544192"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53161D03" w14:textId="77777777" w:rsidR="00C669F2" w:rsidRDefault="00646C6D" w:rsidP="00C669F2">
            <w:pPr>
              <w:rPr>
                <w:sz w:val="20"/>
              </w:rPr>
            </w:pPr>
            <w:sdt>
              <w:sdtPr>
                <w:rPr>
                  <w:sz w:val="20"/>
                </w:rPr>
                <w:id w:val="156406523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541036FF" w14:textId="1263CBF7" w:rsidR="00C669F2" w:rsidRPr="004920F1" w:rsidRDefault="00646C6D" w:rsidP="00C669F2">
            <w:sdt>
              <w:sdtPr>
                <w:rPr>
                  <w:sz w:val="20"/>
                </w:rPr>
                <w:id w:val="-68506497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9948E56" w14:textId="77777777" w:rsidR="00C669F2" w:rsidRDefault="00646C6D" w:rsidP="00C669F2">
            <w:sdt>
              <w:sdtPr>
                <w:rPr>
                  <w:sz w:val="20"/>
                </w:rPr>
                <w:id w:val="-116401066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3253748" w14:textId="77777777" w:rsidR="00C669F2" w:rsidRDefault="00646C6D" w:rsidP="00C669F2">
            <w:sdt>
              <w:sdtPr>
                <w:rPr>
                  <w:sz w:val="20"/>
                </w:rPr>
                <w:id w:val="77105499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5C6AE47" w14:textId="77777777" w:rsidR="00C669F2" w:rsidRDefault="00646C6D" w:rsidP="00C669F2">
            <w:sdt>
              <w:sdtPr>
                <w:rPr>
                  <w:sz w:val="20"/>
                </w:rPr>
                <w:id w:val="115279939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218D400" w14:textId="77777777" w:rsidR="00C669F2" w:rsidRDefault="00646C6D" w:rsidP="00C669F2">
            <w:sdt>
              <w:sdtPr>
                <w:rPr>
                  <w:sz w:val="20"/>
                </w:rPr>
                <w:id w:val="99868975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316478D9" w14:textId="6D89E7BA" w:rsidR="00C669F2" w:rsidRPr="004920F1" w:rsidRDefault="00646C6D" w:rsidP="00C669F2">
            <w:sdt>
              <w:sdtPr>
                <w:rPr>
                  <w:sz w:val="20"/>
                </w:rPr>
                <w:id w:val="-52772301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364DC8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166894C" w14:textId="77777777" w:rsidR="00C669F2" w:rsidRPr="002B62E0" w:rsidRDefault="00C669F2" w:rsidP="00C669F2">
            <w:pPr>
              <w:rPr>
                <w:bCs/>
                <w:spacing w:val="-5"/>
              </w:rPr>
            </w:pPr>
            <w:r w:rsidRPr="002B62E0">
              <w:t>27.009</w:t>
            </w:r>
          </w:p>
        </w:tc>
        <w:tc>
          <w:tcPr>
            <w:tcW w:w="1417" w:type="dxa"/>
            <w:tcBorders>
              <w:top w:val="single" w:sz="4" w:space="0" w:color="auto"/>
              <w:left w:val="nil"/>
              <w:bottom w:val="single" w:sz="4" w:space="0" w:color="auto"/>
              <w:right w:val="single" w:sz="4" w:space="0" w:color="auto"/>
            </w:tcBorders>
          </w:tcPr>
          <w:p w14:paraId="45ADFE41"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EFFCEB1" w14:textId="77777777" w:rsidR="00C669F2" w:rsidRPr="004920F1" w:rsidRDefault="00C669F2" w:rsidP="00C669F2">
            <w:r>
              <w:t>1099R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6A93649" w14:textId="77777777" w:rsidR="00C669F2" w:rsidRPr="004920F1" w:rsidRDefault="00C669F2" w:rsidP="00C669F2">
            <w:r w:rsidRPr="004920F1">
              <w:rPr>
                <w:bCs/>
                <w:spacing w:val="-5"/>
              </w:rPr>
              <w:t>Payroll Supervisor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494947E" w14:textId="77777777" w:rsidR="00C669F2" w:rsidRPr="004920F1" w:rsidRDefault="00C669F2" w:rsidP="00C669F2">
            <w:pPr>
              <w:rPr>
                <w:bCs/>
                <w:spacing w:val="-5"/>
              </w:rPr>
            </w:pPr>
            <w:r w:rsidRPr="004920F1">
              <w:rPr>
                <w:bCs/>
                <w:spacing w:val="-5"/>
              </w:rPr>
              <w:t>I want tax slip details to appear in the recipient’s account</w:t>
            </w:r>
          </w:p>
          <w:p w14:paraId="631176EB" w14:textId="77777777" w:rsidR="00C669F2" w:rsidRPr="004920F1" w:rsidRDefault="00C669F2" w:rsidP="00C669F2">
            <w:r w:rsidRPr="004920F1">
              <w:rPr>
                <w:bCs/>
                <w:spacing w:val="-5"/>
              </w:rPr>
              <w:t>So that Member Relations Associates can assist callers with inquiries and reprint requests.</w:t>
            </w:r>
          </w:p>
        </w:tc>
        <w:tc>
          <w:tcPr>
            <w:tcW w:w="4819" w:type="dxa"/>
            <w:tcBorders>
              <w:top w:val="single" w:sz="4" w:space="0" w:color="auto"/>
              <w:left w:val="nil"/>
              <w:bottom w:val="single" w:sz="4" w:space="0" w:color="auto"/>
              <w:right w:val="single" w:sz="4" w:space="0" w:color="auto"/>
            </w:tcBorders>
            <w:shd w:val="clear" w:color="auto" w:fill="auto"/>
          </w:tcPr>
          <w:p w14:paraId="300C0AB6" w14:textId="77777777" w:rsidR="00C669F2" w:rsidRPr="004920F1" w:rsidRDefault="00C669F2" w:rsidP="00C669F2">
            <w:pPr>
              <w:rPr>
                <w:bCs/>
                <w:spacing w:val="-5"/>
              </w:rPr>
            </w:pPr>
            <w:r w:rsidRPr="004920F1">
              <w:rPr>
                <w:bCs/>
                <w:spacing w:val="-5"/>
              </w:rPr>
              <w:t>I will be satisfied when:</w:t>
            </w:r>
          </w:p>
          <w:p w14:paraId="5903ACD3" w14:textId="77777777" w:rsidR="00C669F2" w:rsidRPr="002A5FF9" w:rsidRDefault="00C669F2" w:rsidP="00C669F2">
            <w:pPr>
              <w:pStyle w:val="ListParagraph"/>
              <w:widowControl/>
              <w:numPr>
                <w:ilvl w:val="0"/>
                <w:numId w:val="601"/>
              </w:numPr>
              <w:autoSpaceDE/>
              <w:autoSpaceDN/>
              <w:spacing w:line="259" w:lineRule="auto"/>
              <w:contextualSpacing/>
              <w:rPr>
                <w:rFonts w:ascii="Times New Roman" w:hAnsi="Times New Roman" w:cs="Times New Roman"/>
                <w:bCs/>
                <w:spacing w:val="-5"/>
              </w:rPr>
            </w:pPr>
            <w:r w:rsidRPr="002A5FF9">
              <w:rPr>
                <w:rFonts w:ascii="Times New Roman" w:hAnsi="Times New Roman" w:cs="Times New Roman"/>
                <w:bCs/>
                <w:spacing w:val="-5"/>
              </w:rPr>
              <w:t>The tax slip detail is added to the recipient’s account</w:t>
            </w:r>
          </w:p>
          <w:p w14:paraId="7D0A0A24" w14:textId="77777777" w:rsidR="00C669F2" w:rsidRPr="002A5FF9" w:rsidRDefault="00C669F2" w:rsidP="00C669F2">
            <w:pPr>
              <w:pStyle w:val="ListParagraph"/>
              <w:widowControl/>
              <w:numPr>
                <w:ilvl w:val="0"/>
                <w:numId w:val="601"/>
              </w:numPr>
              <w:autoSpaceDE/>
              <w:autoSpaceDN/>
              <w:spacing w:line="259" w:lineRule="auto"/>
              <w:contextualSpacing/>
              <w:rPr>
                <w:rFonts w:ascii="Times New Roman" w:hAnsi="Times New Roman" w:cs="Times New Roman"/>
              </w:rPr>
            </w:pPr>
            <w:r w:rsidRPr="002A5FF9">
              <w:rPr>
                <w:rFonts w:ascii="Times New Roman" w:hAnsi="Times New Roman" w:cs="Times New Roman"/>
                <w:bCs/>
                <w:spacing w:val="-5"/>
              </w:rPr>
              <w:t>Member Relations Associates can search and view a specific tax slip and generate reprints upon a recipient’s request</w:t>
            </w:r>
          </w:p>
        </w:tc>
        <w:tc>
          <w:tcPr>
            <w:tcW w:w="1276" w:type="dxa"/>
            <w:tcBorders>
              <w:top w:val="single" w:sz="4" w:space="0" w:color="auto"/>
              <w:left w:val="nil"/>
              <w:bottom w:val="single" w:sz="4" w:space="0" w:color="auto"/>
              <w:right w:val="single" w:sz="4" w:space="0" w:color="auto"/>
            </w:tcBorders>
            <w:shd w:val="clear" w:color="auto" w:fill="auto"/>
          </w:tcPr>
          <w:p w14:paraId="05341213"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5E8BC1B4" w14:textId="77777777" w:rsidR="00C669F2" w:rsidRDefault="00646C6D" w:rsidP="00C669F2">
            <w:pPr>
              <w:rPr>
                <w:sz w:val="20"/>
              </w:rPr>
            </w:pPr>
            <w:sdt>
              <w:sdtPr>
                <w:rPr>
                  <w:sz w:val="20"/>
                </w:rPr>
                <w:id w:val="-62839711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541A2AB0" w14:textId="32930F67" w:rsidR="00C669F2" w:rsidRPr="004920F1" w:rsidRDefault="00646C6D" w:rsidP="00C669F2">
            <w:sdt>
              <w:sdtPr>
                <w:rPr>
                  <w:sz w:val="20"/>
                </w:rPr>
                <w:id w:val="-79105684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EC2A34E" w14:textId="77777777" w:rsidR="00C669F2" w:rsidRDefault="00646C6D" w:rsidP="00C669F2">
            <w:sdt>
              <w:sdtPr>
                <w:rPr>
                  <w:sz w:val="20"/>
                </w:rPr>
                <w:id w:val="-181809298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1BFFCCB7" w14:textId="77777777" w:rsidR="00C669F2" w:rsidRDefault="00646C6D" w:rsidP="00C669F2">
            <w:sdt>
              <w:sdtPr>
                <w:rPr>
                  <w:sz w:val="20"/>
                </w:rPr>
                <w:id w:val="-53158170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3F5D591B" w14:textId="77777777" w:rsidR="00C669F2" w:rsidRDefault="00646C6D" w:rsidP="00C669F2">
            <w:sdt>
              <w:sdtPr>
                <w:rPr>
                  <w:sz w:val="20"/>
                </w:rPr>
                <w:id w:val="-2988166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7B30255D" w14:textId="77777777" w:rsidR="00C669F2" w:rsidRDefault="00646C6D" w:rsidP="00C669F2">
            <w:sdt>
              <w:sdtPr>
                <w:rPr>
                  <w:sz w:val="20"/>
                </w:rPr>
                <w:id w:val="-139697124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39A61448" w14:textId="011668B6" w:rsidR="00C669F2" w:rsidRPr="004920F1" w:rsidRDefault="00646C6D" w:rsidP="00C669F2">
            <w:sdt>
              <w:sdtPr>
                <w:rPr>
                  <w:sz w:val="20"/>
                </w:rPr>
                <w:id w:val="154194611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04AA7EAB"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F6D2719" w14:textId="77777777" w:rsidR="00C669F2" w:rsidRPr="002B62E0" w:rsidRDefault="00C669F2" w:rsidP="00C669F2">
            <w:pPr>
              <w:rPr>
                <w:bCs/>
                <w:spacing w:val="-5"/>
              </w:rPr>
            </w:pPr>
            <w:r w:rsidRPr="002B62E0">
              <w:t>27.010</w:t>
            </w:r>
          </w:p>
        </w:tc>
        <w:tc>
          <w:tcPr>
            <w:tcW w:w="1417" w:type="dxa"/>
            <w:tcBorders>
              <w:top w:val="single" w:sz="4" w:space="0" w:color="auto"/>
              <w:left w:val="nil"/>
              <w:bottom w:val="single" w:sz="4" w:space="0" w:color="auto"/>
              <w:right w:val="single" w:sz="4" w:space="0" w:color="auto"/>
            </w:tcBorders>
          </w:tcPr>
          <w:p w14:paraId="5981ADD1"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EF60C8E" w14:textId="77777777" w:rsidR="00C669F2" w:rsidRPr="004920F1" w:rsidRDefault="00C669F2" w:rsidP="00C669F2"/>
        </w:tc>
        <w:tc>
          <w:tcPr>
            <w:tcW w:w="1417" w:type="dxa"/>
            <w:tcBorders>
              <w:top w:val="single" w:sz="4" w:space="0" w:color="auto"/>
              <w:left w:val="single" w:sz="4" w:space="0" w:color="auto"/>
              <w:bottom w:val="single" w:sz="4" w:space="0" w:color="auto"/>
              <w:right w:val="single" w:sz="4" w:space="0" w:color="auto"/>
            </w:tcBorders>
            <w:shd w:val="clear" w:color="auto" w:fill="auto"/>
          </w:tcPr>
          <w:p w14:paraId="204C976D" w14:textId="0F38366C" w:rsidR="00C669F2" w:rsidRPr="004920F1" w:rsidRDefault="00C669F2" w:rsidP="00C669F2">
            <w:r w:rsidRPr="004920F1">
              <w:rPr>
                <w:bCs/>
                <w:spacing w:val="-5"/>
              </w:rPr>
              <w:t>Payroll Supervisor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A8C7578" w14:textId="77777777" w:rsidR="00C669F2" w:rsidRDefault="00C669F2" w:rsidP="00C669F2">
            <w:r>
              <w:t>I want the system to produce the correct tax slip for benefit recipients</w:t>
            </w:r>
          </w:p>
          <w:p w14:paraId="355A0365" w14:textId="79836B2F" w:rsidR="00C669F2" w:rsidRPr="004920F1" w:rsidRDefault="00C669F2" w:rsidP="00C669F2">
            <w:r>
              <w:t>So that they can report their retirement income.</w:t>
            </w:r>
          </w:p>
        </w:tc>
        <w:tc>
          <w:tcPr>
            <w:tcW w:w="4819" w:type="dxa"/>
            <w:tcBorders>
              <w:top w:val="single" w:sz="4" w:space="0" w:color="auto"/>
              <w:left w:val="nil"/>
              <w:bottom w:val="single" w:sz="4" w:space="0" w:color="auto"/>
              <w:right w:val="single" w:sz="4" w:space="0" w:color="auto"/>
            </w:tcBorders>
            <w:shd w:val="clear" w:color="auto" w:fill="auto"/>
          </w:tcPr>
          <w:p w14:paraId="2EC4F0D1" w14:textId="77777777" w:rsidR="00C669F2" w:rsidRPr="00E27ED3" w:rsidRDefault="00C669F2" w:rsidP="00C669F2">
            <w:pPr>
              <w:rPr>
                <w:bCs/>
                <w:spacing w:val="-5"/>
              </w:rPr>
            </w:pPr>
            <w:r w:rsidRPr="00E27ED3">
              <w:rPr>
                <w:bCs/>
                <w:spacing w:val="-5"/>
              </w:rPr>
              <w:t>I will be satisfied when:</w:t>
            </w:r>
          </w:p>
          <w:p w14:paraId="2F34A238" w14:textId="77777777" w:rsidR="00C669F2" w:rsidRPr="00E27ED3" w:rsidRDefault="00C669F2" w:rsidP="00C669F2">
            <w:pPr>
              <w:pStyle w:val="ListParagraph"/>
              <w:widowControl/>
              <w:numPr>
                <w:ilvl w:val="0"/>
                <w:numId w:val="345"/>
              </w:numPr>
              <w:autoSpaceDE/>
              <w:autoSpaceDN/>
              <w:spacing w:line="259" w:lineRule="auto"/>
              <w:ind w:left="740"/>
              <w:contextualSpacing/>
              <w:rPr>
                <w:rFonts w:ascii="Times New Roman" w:hAnsi="Times New Roman" w:cs="Times New Roman"/>
              </w:rPr>
            </w:pPr>
            <w:r w:rsidRPr="00E27ED3">
              <w:rPr>
                <w:rFonts w:ascii="Times New Roman" w:hAnsi="Times New Roman" w:cs="Times New Roman"/>
                <w:bCs/>
                <w:spacing w:val="-5"/>
              </w:rPr>
              <w:t>QEBA benefits paid to retired members are reported on a Form W-2 and the income tax withheld is reported on Form 941 to be compliant with IRS regulations.</w:t>
            </w:r>
          </w:p>
          <w:p w14:paraId="5D617CBA" w14:textId="747B09D2" w:rsidR="00C669F2" w:rsidRPr="00E27ED3" w:rsidRDefault="00C669F2" w:rsidP="00C669F2">
            <w:pPr>
              <w:pStyle w:val="ListParagraph"/>
              <w:widowControl/>
              <w:numPr>
                <w:ilvl w:val="0"/>
                <w:numId w:val="345"/>
              </w:numPr>
              <w:autoSpaceDE/>
              <w:autoSpaceDN/>
              <w:spacing w:line="259" w:lineRule="auto"/>
              <w:ind w:left="740"/>
              <w:contextualSpacing/>
              <w:rPr>
                <w:rFonts w:ascii="Times New Roman" w:hAnsi="Times New Roman" w:cs="Times New Roman"/>
              </w:rPr>
            </w:pPr>
            <w:r w:rsidRPr="00E27ED3">
              <w:rPr>
                <w:rFonts w:ascii="Times New Roman" w:hAnsi="Times New Roman" w:cs="Times New Roman"/>
                <w:bCs/>
                <w:spacing w:val="-5"/>
              </w:rPr>
              <w:t>QEBA benefits paid to a survivor/beneficiary should be reported on a Form 1099-MISC.</w:t>
            </w:r>
            <w:r w:rsidRPr="00E27ED3">
              <w:rPr>
                <w:rFonts w:ascii="Times New Roman" w:hAnsi="Times New Roman" w:cs="Times New Roman"/>
              </w:rPr>
              <w:t xml:space="preserve"> </w:t>
            </w:r>
          </w:p>
        </w:tc>
        <w:tc>
          <w:tcPr>
            <w:tcW w:w="1276" w:type="dxa"/>
            <w:tcBorders>
              <w:top w:val="single" w:sz="4" w:space="0" w:color="auto"/>
              <w:left w:val="nil"/>
              <w:bottom w:val="single" w:sz="4" w:space="0" w:color="auto"/>
              <w:right w:val="single" w:sz="4" w:space="0" w:color="auto"/>
            </w:tcBorders>
            <w:shd w:val="clear" w:color="auto" w:fill="auto"/>
          </w:tcPr>
          <w:p w14:paraId="7FFACF72"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53BBAE69" w14:textId="77777777" w:rsidR="00C669F2" w:rsidRDefault="00646C6D" w:rsidP="00C669F2">
            <w:pPr>
              <w:rPr>
                <w:sz w:val="20"/>
              </w:rPr>
            </w:pPr>
            <w:sdt>
              <w:sdtPr>
                <w:rPr>
                  <w:sz w:val="20"/>
                </w:rPr>
                <w:id w:val="-204489437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7DC8CC4B" w14:textId="621ED6FF" w:rsidR="00C669F2" w:rsidRPr="004920F1" w:rsidRDefault="00646C6D" w:rsidP="00C669F2">
            <w:sdt>
              <w:sdtPr>
                <w:rPr>
                  <w:sz w:val="20"/>
                </w:rPr>
                <w:id w:val="159482383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42AECAC" w14:textId="77777777" w:rsidR="00C669F2" w:rsidRDefault="00646C6D" w:rsidP="00C669F2">
            <w:sdt>
              <w:sdtPr>
                <w:rPr>
                  <w:sz w:val="20"/>
                </w:rPr>
                <w:id w:val="100155247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DC65BE1" w14:textId="77777777" w:rsidR="00C669F2" w:rsidRDefault="00646C6D" w:rsidP="00C669F2">
            <w:sdt>
              <w:sdtPr>
                <w:rPr>
                  <w:sz w:val="20"/>
                </w:rPr>
                <w:id w:val="-190876015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0DBF6E9B" w14:textId="77777777" w:rsidR="00C669F2" w:rsidRDefault="00646C6D" w:rsidP="00C669F2">
            <w:sdt>
              <w:sdtPr>
                <w:rPr>
                  <w:sz w:val="20"/>
                </w:rPr>
                <w:id w:val="66683587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0402D5B4" w14:textId="77777777" w:rsidR="00C669F2" w:rsidRDefault="00646C6D" w:rsidP="00C669F2">
            <w:sdt>
              <w:sdtPr>
                <w:rPr>
                  <w:sz w:val="20"/>
                </w:rPr>
                <w:id w:val="68378918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53F54D7C" w14:textId="7BCD0000" w:rsidR="00C669F2" w:rsidRPr="004920F1" w:rsidRDefault="00646C6D" w:rsidP="00C669F2">
            <w:sdt>
              <w:sdtPr>
                <w:rPr>
                  <w:sz w:val="20"/>
                </w:rPr>
                <w:id w:val="183410868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405A70B"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BCA19D3" w14:textId="77777777" w:rsidR="00C669F2" w:rsidRPr="002B62E0" w:rsidRDefault="00C669F2" w:rsidP="00C669F2">
            <w:pPr>
              <w:rPr>
                <w:bCs/>
                <w:spacing w:val="-5"/>
              </w:rPr>
            </w:pPr>
            <w:r w:rsidRPr="002B62E0">
              <w:t>27.011</w:t>
            </w:r>
          </w:p>
        </w:tc>
        <w:tc>
          <w:tcPr>
            <w:tcW w:w="1417" w:type="dxa"/>
            <w:tcBorders>
              <w:top w:val="single" w:sz="4" w:space="0" w:color="auto"/>
              <w:left w:val="nil"/>
              <w:bottom w:val="single" w:sz="4" w:space="0" w:color="auto"/>
              <w:right w:val="single" w:sz="4" w:space="0" w:color="auto"/>
            </w:tcBorders>
          </w:tcPr>
          <w:p w14:paraId="334D73DE"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D62D8AD"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41F3433"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2249B8"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1A72CC5F" w14:textId="77777777" w:rsidR="00C669F2" w:rsidRPr="004920F1" w:rsidRDefault="00C669F2" w:rsidP="00C669F2">
            <w:r w:rsidRPr="004920F1">
              <w:rPr>
                <w:bCs/>
                <w:spacing w:val="-5"/>
              </w:rPr>
              <w:t>The system will produce the 1099R forms to the specifications required by the IRS for all refund (one-time payment) and benefit payment recipients and allow NMERB to outsource the production and mailing or to produce the forms in-house.</w:t>
            </w:r>
          </w:p>
        </w:tc>
        <w:tc>
          <w:tcPr>
            <w:tcW w:w="1276" w:type="dxa"/>
            <w:tcBorders>
              <w:top w:val="single" w:sz="4" w:space="0" w:color="auto"/>
              <w:left w:val="nil"/>
              <w:bottom w:val="single" w:sz="4" w:space="0" w:color="auto"/>
              <w:right w:val="single" w:sz="4" w:space="0" w:color="auto"/>
            </w:tcBorders>
            <w:shd w:val="clear" w:color="auto" w:fill="auto"/>
          </w:tcPr>
          <w:p w14:paraId="411718A7"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02860740" w14:textId="77777777" w:rsidR="00C669F2" w:rsidRDefault="00646C6D" w:rsidP="00C669F2">
            <w:pPr>
              <w:rPr>
                <w:sz w:val="20"/>
              </w:rPr>
            </w:pPr>
            <w:sdt>
              <w:sdtPr>
                <w:rPr>
                  <w:sz w:val="20"/>
                </w:rPr>
                <w:id w:val="146215333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407DCB1D" w14:textId="6AD0D07A" w:rsidR="00C669F2" w:rsidRPr="004920F1" w:rsidRDefault="00646C6D" w:rsidP="00C669F2">
            <w:sdt>
              <w:sdtPr>
                <w:rPr>
                  <w:sz w:val="20"/>
                </w:rPr>
                <w:id w:val="209173064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7DADB4C" w14:textId="77777777" w:rsidR="00C669F2" w:rsidRDefault="00646C6D" w:rsidP="00C669F2">
            <w:sdt>
              <w:sdtPr>
                <w:rPr>
                  <w:sz w:val="20"/>
                </w:rPr>
                <w:id w:val="116535173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521BD0A5" w14:textId="77777777" w:rsidR="00C669F2" w:rsidRDefault="00646C6D" w:rsidP="00C669F2">
            <w:sdt>
              <w:sdtPr>
                <w:rPr>
                  <w:sz w:val="20"/>
                </w:rPr>
                <w:id w:val="-119577557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10202236" w14:textId="77777777" w:rsidR="00C669F2" w:rsidRDefault="00646C6D" w:rsidP="00C669F2">
            <w:sdt>
              <w:sdtPr>
                <w:rPr>
                  <w:sz w:val="20"/>
                </w:rPr>
                <w:id w:val="55359007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3BCD240B" w14:textId="77777777" w:rsidR="00C669F2" w:rsidRDefault="00646C6D" w:rsidP="00C669F2">
            <w:sdt>
              <w:sdtPr>
                <w:rPr>
                  <w:sz w:val="20"/>
                </w:rPr>
                <w:id w:val="65973461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2E1984BA" w14:textId="47EC9D33" w:rsidR="00C669F2" w:rsidRPr="004920F1" w:rsidRDefault="00646C6D" w:rsidP="00C669F2">
            <w:sdt>
              <w:sdtPr>
                <w:rPr>
                  <w:sz w:val="20"/>
                </w:rPr>
                <w:id w:val="-205121854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1F22748A"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7E611D0" w14:textId="77777777" w:rsidR="00C669F2" w:rsidRPr="002B62E0" w:rsidRDefault="00C669F2" w:rsidP="00C669F2">
            <w:pPr>
              <w:rPr>
                <w:bCs/>
                <w:spacing w:val="-5"/>
              </w:rPr>
            </w:pPr>
            <w:r w:rsidRPr="002B62E0">
              <w:t>27.012</w:t>
            </w:r>
          </w:p>
        </w:tc>
        <w:tc>
          <w:tcPr>
            <w:tcW w:w="1417" w:type="dxa"/>
            <w:tcBorders>
              <w:top w:val="single" w:sz="4" w:space="0" w:color="auto"/>
              <w:left w:val="nil"/>
              <w:bottom w:val="single" w:sz="4" w:space="0" w:color="auto"/>
              <w:right w:val="single" w:sz="4" w:space="0" w:color="auto"/>
            </w:tcBorders>
          </w:tcPr>
          <w:p w14:paraId="2046109C"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AF8056B" w14:textId="77777777" w:rsidR="00C669F2" w:rsidRPr="004920F1" w:rsidRDefault="00C669F2" w:rsidP="00C669F2">
            <w:r>
              <w:t>Interfaces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F49E0E"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60642A"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32EF7A5F" w14:textId="77777777" w:rsidR="00C669F2" w:rsidRPr="004920F1" w:rsidRDefault="00C669F2" w:rsidP="00C669F2">
            <w:r w:rsidRPr="004920F1">
              <w:rPr>
                <w:bCs/>
                <w:spacing w:val="-5"/>
              </w:rPr>
              <w:t>The system will be able to produce a raw text data file compatible with 1099R printing service providers.</w:t>
            </w:r>
          </w:p>
        </w:tc>
        <w:tc>
          <w:tcPr>
            <w:tcW w:w="1276" w:type="dxa"/>
            <w:tcBorders>
              <w:top w:val="single" w:sz="4" w:space="0" w:color="auto"/>
              <w:left w:val="nil"/>
              <w:bottom w:val="single" w:sz="4" w:space="0" w:color="auto"/>
              <w:right w:val="single" w:sz="4" w:space="0" w:color="auto"/>
            </w:tcBorders>
            <w:shd w:val="clear" w:color="auto" w:fill="auto"/>
          </w:tcPr>
          <w:p w14:paraId="2836638F"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5B579A3F" w14:textId="77777777" w:rsidR="00C669F2" w:rsidRDefault="00646C6D" w:rsidP="00C669F2">
            <w:pPr>
              <w:rPr>
                <w:sz w:val="20"/>
              </w:rPr>
            </w:pPr>
            <w:sdt>
              <w:sdtPr>
                <w:rPr>
                  <w:sz w:val="20"/>
                </w:rPr>
                <w:id w:val="-7151003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757AD542" w14:textId="4AC5523B" w:rsidR="00C669F2" w:rsidRPr="004920F1" w:rsidRDefault="00646C6D" w:rsidP="00C669F2">
            <w:sdt>
              <w:sdtPr>
                <w:rPr>
                  <w:sz w:val="20"/>
                </w:rPr>
                <w:id w:val="203783717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EF07821" w14:textId="77777777" w:rsidR="00C669F2" w:rsidRDefault="00646C6D" w:rsidP="00C669F2">
            <w:sdt>
              <w:sdtPr>
                <w:rPr>
                  <w:sz w:val="20"/>
                </w:rPr>
                <w:id w:val="83426754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3A3D4389" w14:textId="77777777" w:rsidR="00C669F2" w:rsidRDefault="00646C6D" w:rsidP="00C669F2">
            <w:sdt>
              <w:sdtPr>
                <w:rPr>
                  <w:sz w:val="20"/>
                </w:rPr>
                <w:id w:val="-110356055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5B54A56D" w14:textId="77777777" w:rsidR="00C669F2" w:rsidRDefault="00646C6D" w:rsidP="00C669F2">
            <w:sdt>
              <w:sdtPr>
                <w:rPr>
                  <w:sz w:val="20"/>
                </w:rPr>
                <w:id w:val="130165357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595B2B73" w14:textId="77777777" w:rsidR="00C669F2" w:rsidRDefault="00646C6D" w:rsidP="00C669F2">
            <w:sdt>
              <w:sdtPr>
                <w:rPr>
                  <w:sz w:val="20"/>
                </w:rPr>
                <w:id w:val="64247027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49961EA5" w14:textId="199EC75A" w:rsidR="00C669F2" w:rsidRPr="004920F1" w:rsidRDefault="00646C6D" w:rsidP="00C669F2">
            <w:sdt>
              <w:sdtPr>
                <w:rPr>
                  <w:sz w:val="20"/>
                </w:rPr>
                <w:id w:val="55435573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5C0A22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7DD8862" w14:textId="77777777" w:rsidR="00C669F2" w:rsidRPr="002B62E0" w:rsidRDefault="00C669F2" w:rsidP="00C669F2">
            <w:pPr>
              <w:rPr>
                <w:bCs/>
                <w:spacing w:val="-5"/>
              </w:rPr>
            </w:pPr>
            <w:r w:rsidRPr="002B62E0">
              <w:lastRenderedPageBreak/>
              <w:t>27.013</w:t>
            </w:r>
          </w:p>
        </w:tc>
        <w:tc>
          <w:tcPr>
            <w:tcW w:w="1417" w:type="dxa"/>
            <w:tcBorders>
              <w:top w:val="single" w:sz="4" w:space="0" w:color="auto"/>
              <w:left w:val="nil"/>
              <w:bottom w:val="single" w:sz="4" w:space="0" w:color="auto"/>
              <w:right w:val="single" w:sz="4" w:space="0" w:color="auto"/>
            </w:tcBorders>
          </w:tcPr>
          <w:p w14:paraId="58C5DE8F"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F7EE50"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77E4F25"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3AF47B6"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365EE1F7" w14:textId="77777777" w:rsidR="00C669F2" w:rsidRPr="004920F1" w:rsidRDefault="00C669F2" w:rsidP="00C669F2">
            <w:r w:rsidRPr="004920F1">
              <w:rPr>
                <w:bCs/>
                <w:spacing w:val="-5"/>
              </w:rPr>
              <w:t>The system will allow NMERB to adjust the format, content, and/or layout of the information to be printed on the 1099R forms to accommodate changes to the forms made by the IRS.</w:t>
            </w:r>
          </w:p>
        </w:tc>
        <w:tc>
          <w:tcPr>
            <w:tcW w:w="1276" w:type="dxa"/>
            <w:tcBorders>
              <w:top w:val="single" w:sz="4" w:space="0" w:color="auto"/>
              <w:left w:val="nil"/>
              <w:bottom w:val="single" w:sz="4" w:space="0" w:color="auto"/>
              <w:right w:val="single" w:sz="4" w:space="0" w:color="auto"/>
            </w:tcBorders>
            <w:shd w:val="clear" w:color="auto" w:fill="auto"/>
          </w:tcPr>
          <w:p w14:paraId="710F9A31"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7B5282BC" w14:textId="77777777" w:rsidR="00C669F2" w:rsidRDefault="00646C6D" w:rsidP="00C669F2">
            <w:pPr>
              <w:rPr>
                <w:sz w:val="20"/>
              </w:rPr>
            </w:pPr>
            <w:sdt>
              <w:sdtPr>
                <w:rPr>
                  <w:sz w:val="20"/>
                </w:rPr>
                <w:id w:val="-3743745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EAFB5BD" w14:textId="276E6B99" w:rsidR="00C669F2" w:rsidRPr="004920F1" w:rsidRDefault="00646C6D" w:rsidP="00C669F2">
            <w:sdt>
              <w:sdtPr>
                <w:rPr>
                  <w:sz w:val="20"/>
                </w:rPr>
                <w:id w:val="-169954567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2228574" w14:textId="77777777" w:rsidR="00C669F2" w:rsidRDefault="00646C6D" w:rsidP="00C669F2">
            <w:sdt>
              <w:sdtPr>
                <w:rPr>
                  <w:sz w:val="20"/>
                </w:rPr>
                <w:id w:val="9129798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116687D0" w14:textId="77777777" w:rsidR="00C669F2" w:rsidRDefault="00646C6D" w:rsidP="00C669F2">
            <w:sdt>
              <w:sdtPr>
                <w:rPr>
                  <w:sz w:val="20"/>
                </w:rPr>
                <w:id w:val="-137477180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2574F3C8" w14:textId="77777777" w:rsidR="00C669F2" w:rsidRDefault="00646C6D" w:rsidP="00C669F2">
            <w:sdt>
              <w:sdtPr>
                <w:rPr>
                  <w:sz w:val="20"/>
                </w:rPr>
                <w:id w:val="-111644415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12B9027F" w14:textId="77777777" w:rsidR="00C669F2" w:rsidRDefault="00646C6D" w:rsidP="00C669F2">
            <w:sdt>
              <w:sdtPr>
                <w:rPr>
                  <w:sz w:val="20"/>
                </w:rPr>
                <w:id w:val="100440898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7E9B455B" w14:textId="5EA17683" w:rsidR="00C669F2" w:rsidRPr="004920F1" w:rsidRDefault="00646C6D" w:rsidP="00C669F2">
            <w:sdt>
              <w:sdtPr>
                <w:rPr>
                  <w:sz w:val="20"/>
                </w:rPr>
                <w:id w:val="164554082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16F4BC2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A189F62" w14:textId="77777777" w:rsidR="00C669F2" w:rsidRPr="002B62E0" w:rsidRDefault="00C669F2" w:rsidP="00C669F2">
            <w:pPr>
              <w:rPr>
                <w:bCs/>
                <w:spacing w:val="-5"/>
              </w:rPr>
            </w:pPr>
            <w:r w:rsidRPr="002B62E0">
              <w:t>27.014</w:t>
            </w:r>
          </w:p>
        </w:tc>
        <w:tc>
          <w:tcPr>
            <w:tcW w:w="1417" w:type="dxa"/>
            <w:tcBorders>
              <w:top w:val="single" w:sz="4" w:space="0" w:color="auto"/>
              <w:left w:val="nil"/>
              <w:bottom w:val="single" w:sz="4" w:space="0" w:color="auto"/>
              <w:right w:val="single" w:sz="4" w:space="0" w:color="auto"/>
            </w:tcBorders>
          </w:tcPr>
          <w:p w14:paraId="4DA752CF"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720B1BB" w14:textId="77777777" w:rsidR="00C669F2" w:rsidRPr="004920F1" w:rsidRDefault="00C669F2" w:rsidP="00C669F2">
            <w:r>
              <w:t>1099R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C4F274E"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3A3A30A"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67B2B050" w14:textId="77777777" w:rsidR="00C669F2" w:rsidRPr="004920F1" w:rsidRDefault="00C669F2" w:rsidP="00C669F2">
            <w:r w:rsidRPr="004920F1">
              <w:rPr>
                <w:bCs/>
                <w:spacing w:val="-5"/>
              </w:rPr>
              <w:t>The system will be able to issue separate 1099Rs to a single payee receiving multiple benefit streams of the same payment type and Distribution Code. For example, a retiree receiving his/her own monthly retirement benefit and receiving a survivor monthly retirement benefit from a deceased spouse must receive separate 1099Rs for each benefit stream although both are the same payment type and Distribution Code.</w:t>
            </w:r>
          </w:p>
        </w:tc>
        <w:tc>
          <w:tcPr>
            <w:tcW w:w="1276" w:type="dxa"/>
            <w:tcBorders>
              <w:top w:val="single" w:sz="4" w:space="0" w:color="auto"/>
              <w:left w:val="nil"/>
              <w:bottom w:val="single" w:sz="4" w:space="0" w:color="auto"/>
              <w:right w:val="single" w:sz="4" w:space="0" w:color="auto"/>
            </w:tcBorders>
            <w:shd w:val="clear" w:color="auto" w:fill="auto"/>
          </w:tcPr>
          <w:p w14:paraId="4D22ECAA"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734C5827" w14:textId="77777777" w:rsidR="00C669F2" w:rsidRDefault="00646C6D" w:rsidP="00C669F2">
            <w:pPr>
              <w:rPr>
                <w:sz w:val="20"/>
              </w:rPr>
            </w:pPr>
            <w:sdt>
              <w:sdtPr>
                <w:rPr>
                  <w:sz w:val="20"/>
                </w:rPr>
                <w:id w:val="-83961731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00B1BEFF" w14:textId="52DEC4D5" w:rsidR="00C669F2" w:rsidRPr="004920F1" w:rsidRDefault="00646C6D" w:rsidP="00C669F2">
            <w:sdt>
              <w:sdtPr>
                <w:rPr>
                  <w:sz w:val="20"/>
                </w:rPr>
                <w:id w:val="-46057052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731F22D" w14:textId="77777777" w:rsidR="00C669F2" w:rsidRDefault="00646C6D" w:rsidP="00C669F2">
            <w:sdt>
              <w:sdtPr>
                <w:rPr>
                  <w:sz w:val="20"/>
                </w:rPr>
                <w:id w:val="109459620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6224772C" w14:textId="77777777" w:rsidR="00C669F2" w:rsidRDefault="00646C6D" w:rsidP="00C669F2">
            <w:sdt>
              <w:sdtPr>
                <w:rPr>
                  <w:sz w:val="20"/>
                </w:rPr>
                <w:id w:val="44280652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2BFCB01F" w14:textId="77777777" w:rsidR="00C669F2" w:rsidRDefault="00646C6D" w:rsidP="00C669F2">
            <w:sdt>
              <w:sdtPr>
                <w:rPr>
                  <w:sz w:val="20"/>
                </w:rPr>
                <w:id w:val="-178040637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17FD66A3" w14:textId="77777777" w:rsidR="00C669F2" w:rsidRDefault="00646C6D" w:rsidP="00C669F2">
            <w:sdt>
              <w:sdtPr>
                <w:rPr>
                  <w:sz w:val="20"/>
                </w:rPr>
                <w:id w:val="-147459341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4FDE1C69" w14:textId="6F5738BA" w:rsidR="00C669F2" w:rsidRPr="004920F1" w:rsidRDefault="00646C6D" w:rsidP="00C669F2">
            <w:sdt>
              <w:sdtPr>
                <w:rPr>
                  <w:sz w:val="20"/>
                </w:rPr>
                <w:id w:val="-94585158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8AA5FA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5E27C4E" w14:textId="77777777" w:rsidR="00C669F2" w:rsidRPr="002B62E0" w:rsidRDefault="00C669F2" w:rsidP="00C669F2">
            <w:pPr>
              <w:rPr>
                <w:bCs/>
                <w:spacing w:val="-5"/>
              </w:rPr>
            </w:pPr>
            <w:r w:rsidRPr="002B62E0">
              <w:t>27.015</w:t>
            </w:r>
          </w:p>
        </w:tc>
        <w:tc>
          <w:tcPr>
            <w:tcW w:w="1417" w:type="dxa"/>
            <w:tcBorders>
              <w:top w:val="single" w:sz="4" w:space="0" w:color="auto"/>
              <w:left w:val="nil"/>
              <w:bottom w:val="single" w:sz="4" w:space="0" w:color="auto"/>
              <w:right w:val="single" w:sz="4" w:space="0" w:color="auto"/>
            </w:tcBorders>
          </w:tcPr>
          <w:p w14:paraId="1CC7A444"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1F575B5" w14:textId="77777777" w:rsidR="00C669F2" w:rsidRPr="004920F1" w:rsidRDefault="00C669F2" w:rsidP="00C669F2">
            <w:r>
              <w:t>1099R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B172A7"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288389A"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5EF02DCE" w14:textId="77777777" w:rsidR="00C669F2" w:rsidRPr="004920F1" w:rsidRDefault="00C669F2" w:rsidP="00C669F2">
            <w:r w:rsidRPr="004920F1">
              <w:rPr>
                <w:bCs/>
                <w:spacing w:val="-5"/>
              </w:rPr>
              <w:t>The system will be able to generate separate 1099Rs for each type of payment to the same payee, even if they both have the same Distribution Code. For example, a survivor pension and a refund of residual unused contributions are different payment types, but both use distribution Code 4, and thus must have different 1099Rs.</w:t>
            </w:r>
          </w:p>
        </w:tc>
        <w:tc>
          <w:tcPr>
            <w:tcW w:w="1276" w:type="dxa"/>
            <w:tcBorders>
              <w:top w:val="single" w:sz="4" w:space="0" w:color="auto"/>
              <w:left w:val="nil"/>
              <w:bottom w:val="single" w:sz="4" w:space="0" w:color="auto"/>
              <w:right w:val="single" w:sz="4" w:space="0" w:color="auto"/>
            </w:tcBorders>
            <w:shd w:val="clear" w:color="auto" w:fill="auto"/>
          </w:tcPr>
          <w:p w14:paraId="3F1A2B13"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00283CA6" w14:textId="77777777" w:rsidR="00C669F2" w:rsidRDefault="00646C6D" w:rsidP="00C669F2">
            <w:pPr>
              <w:rPr>
                <w:sz w:val="20"/>
              </w:rPr>
            </w:pPr>
            <w:sdt>
              <w:sdtPr>
                <w:rPr>
                  <w:sz w:val="20"/>
                </w:rPr>
                <w:id w:val="-88170167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111AC5FB" w14:textId="22AB5033" w:rsidR="00C669F2" w:rsidRPr="004920F1" w:rsidRDefault="00646C6D" w:rsidP="00C669F2">
            <w:sdt>
              <w:sdtPr>
                <w:rPr>
                  <w:sz w:val="20"/>
                </w:rPr>
                <w:id w:val="-183682701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130683B" w14:textId="77777777" w:rsidR="00C669F2" w:rsidRDefault="00646C6D" w:rsidP="00C669F2">
            <w:sdt>
              <w:sdtPr>
                <w:rPr>
                  <w:sz w:val="20"/>
                </w:rPr>
                <w:id w:val="-94214515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591B6E08" w14:textId="77777777" w:rsidR="00C669F2" w:rsidRDefault="00646C6D" w:rsidP="00C669F2">
            <w:sdt>
              <w:sdtPr>
                <w:rPr>
                  <w:sz w:val="20"/>
                </w:rPr>
                <w:id w:val="-157157972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0C591781" w14:textId="77777777" w:rsidR="00C669F2" w:rsidRDefault="00646C6D" w:rsidP="00C669F2">
            <w:sdt>
              <w:sdtPr>
                <w:rPr>
                  <w:sz w:val="20"/>
                </w:rPr>
                <w:id w:val="-100119691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50E7673C" w14:textId="77777777" w:rsidR="00C669F2" w:rsidRDefault="00646C6D" w:rsidP="00C669F2">
            <w:sdt>
              <w:sdtPr>
                <w:rPr>
                  <w:sz w:val="20"/>
                </w:rPr>
                <w:id w:val="88984857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69F35FAD" w14:textId="58704B8D" w:rsidR="00C669F2" w:rsidRPr="004920F1" w:rsidRDefault="00646C6D" w:rsidP="00C669F2">
            <w:sdt>
              <w:sdtPr>
                <w:rPr>
                  <w:sz w:val="20"/>
                </w:rPr>
                <w:id w:val="-164958582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1452371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B23F0B7" w14:textId="77777777" w:rsidR="00C669F2" w:rsidRPr="002B62E0" w:rsidRDefault="00C669F2" w:rsidP="00C669F2">
            <w:pPr>
              <w:rPr>
                <w:bCs/>
                <w:spacing w:val="-5"/>
              </w:rPr>
            </w:pPr>
            <w:r w:rsidRPr="002B62E0">
              <w:t>27.016</w:t>
            </w:r>
          </w:p>
        </w:tc>
        <w:tc>
          <w:tcPr>
            <w:tcW w:w="1417" w:type="dxa"/>
            <w:tcBorders>
              <w:top w:val="single" w:sz="4" w:space="0" w:color="auto"/>
              <w:left w:val="nil"/>
              <w:bottom w:val="single" w:sz="4" w:space="0" w:color="auto"/>
              <w:right w:val="single" w:sz="4" w:space="0" w:color="auto"/>
            </w:tcBorders>
          </w:tcPr>
          <w:p w14:paraId="2CD68A07"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D79F799" w14:textId="77777777" w:rsidR="00C669F2" w:rsidRPr="004920F1" w:rsidRDefault="00C669F2" w:rsidP="00C669F2">
            <w:r>
              <w:t>1099R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1C863F"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056D44F"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7E1BC817" w14:textId="77777777" w:rsidR="00C669F2" w:rsidRPr="004920F1" w:rsidRDefault="00C669F2" w:rsidP="00C669F2">
            <w:r w:rsidRPr="004920F1">
              <w:rPr>
                <w:bCs/>
                <w:spacing w:val="-5"/>
              </w:rPr>
              <w:t>The system will be able to issue a single 1099R for multiple payments of the same type and benefit stream to a single payee. For example, a retired member receiving a monthly retirement benefit will receive a single 1099R for all twelve of the monthly benefit payments made in a full tax year.</w:t>
            </w:r>
          </w:p>
        </w:tc>
        <w:tc>
          <w:tcPr>
            <w:tcW w:w="1276" w:type="dxa"/>
            <w:tcBorders>
              <w:top w:val="single" w:sz="4" w:space="0" w:color="auto"/>
              <w:left w:val="nil"/>
              <w:bottom w:val="single" w:sz="4" w:space="0" w:color="auto"/>
              <w:right w:val="single" w:sz="4" w:space="0" w:color="auto"/>
            </w:tcBorders>
            <w:shd w:val="clear" w:color="auto" w:fill="auto"/>
          </w:tcPr>
          <w:p w14:paraId="0AD8220E"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670F497F" w14:textId="77777777" w:rsidR="00C669F2" w:rsidRDefault="00646C6D" w:rsidP="00C669F2">
            <w:pPr>
              <w:rPr>
                <w:sz w:val="20"/>
              </w:rPr>
            </w:pPr>
            <w:sdt>
              <w:sdtPr>
                <w:rPr>
                  <w:sz w:val="20"/>
                </w:rPr>
                <w:id w:val="-203195191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11EDDEE" w14:textId="50836ED8" w:rsidR="00C669F2" w:rsidRPr="004920F1" w:rsidRDefault="00646C6D" w:rsidP="00C669F2">
            <w:sdt>
              <w:sdtPr>
                <w:rPr>
                  <w:sz w:val="20"/>
                </w:rPr>
                <w:id w:val="-43282766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D4028E9" w14:textId="77777777" w:rsidR="00C669F2" w:rsidRDefault="00646C6D" w:rsidP="00C669F2">
            <w:sdt>
              <w:sdtPr>
                <w:rPr>
                  <w:sz w:val="20"/>
                </w:rPr>
                <w:id w:val="-105577593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16E67B0" w14:textId="77777777" w:rsidR="00C669F2" w:rsidRDefault="00646C6D" w:rsidP="00C669F2">
            <w:sdt>
              <w:sdtPr>
                <w:rPr>
                  <w:sz w:val="20"/>
                </w:rPr>
                <w:id w:val="-40985209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038C73C7" w14:textId="77777777" w:rsidR="00C669F2" w:rsidRDefault="00646C6D" w:rsidP="00C669F2">
            <w:sdt>
              <w:sdtPr>
                <w:rPr>
                  <w:sz w:val="20"/>
                </w:rPr>
                <w:id w:val="-91655456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3E424C8C" w14:textId="77777777" w:rsidR="00C669F2" w:rsidRDefault="00646C6D" w:rsidP="00C669F2">
            <w:sdt>
              <w:sdtPr>
                <w:rPr>
                  <w:sz w:val="20"/>
                </w:rPr>
                <w:id w:val="47943128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209F24C4" w14:textId="107F5F20" w:rsidR="00C669F2" w:rsidRPr="004920F1" w:rsidRDefault="00646C6D" w:rsidP="00C669F2">
            <w:sdt>
              <w:sdtPr>
                <w:rPr>
                  <w:sz w:val="20"/>
                </w:rPr>
                <w:id w:val="-170833217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7B80C3F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1183690" w14:textId="77777777" w:rsidR="00C669F2" w:rsidRPr="002B62E0" w:rsidRDefault="00C669F2" w:rsidP="00C669F2">
            <w:pPr>
              <w:rPr>
                <w:bCs/>
                <w:spacing w:val="-5"/>
              </w:rPr>
            </w:pPr>
            <w:r w:rsidRPr="002B62E0">
              <w:t>27.017</w:t>
            </w:r>
          </w:p>
        </w:tc>
        <w:tc>
          <w:tcPr>
            <w:tcW w:w="1417" w:type="dxa"/>
            <w:tcBorders>
              <w:top w:val="single" w:sz="4" w:space="0" w:color="auto"/>
              <w:left w:val="nil"/>
              <w:bottom w:val="single" w:sz="4" w:space="0" w:color="auto"/>
              <w:right w:val="single" w:sz="4" w:space="0" w:color="auto"/>
            </w:tcBorders>
          </w:tcPr>
          <w:p w14:paraId="08F1F78D"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5B28968" w14:textId="77777777" w:rsidR="00C669F2" w:rsidRPr="004920F1" w:rsidRDefault="00C669F2" w:rsidP="00C669F2">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4E228F"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990C899"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726C9123" w14:textId="77777777" w:rsidR="00C669F2" w:rsidRPr="004920F1" w:rsidRDefault="00C669F2" w:rsidP="00C669F2">
            <w:r w:rsidRPr="004920F1">
              <w:rPr>
                <w:bCs/>
                <w:spacing w:val="-5"/>
              </w:rPr>
              <w:t>The system will be able to track non-payroll payments and withholding, i.e., refunds and death benefits.</w:t>
            </w:r>
          </w:p>
        </w:tc>
        <w:tc>
          <w:tcPr>
            <w:tcW w:w="1276" w:type="dxa"/>
            <w:tcBorders>
              <w:top w:val="single" w:sz="4" w:space="0" w:color="auto"/>
              <w:left w:val="nil"/>
              <w:bottom w:val="single" w:sz="4" w:space="0" w:color="auto"/>
              <w:right w:val="single" w:sz="4" w:space="0" w:color="auto"/>
            </w:tcBorders>
            <w:shd w:val="clear" w:color="auto" w:fill="auto"/>
          </w:tcPr>
          <w:p w14:paraId="4A08D9B6"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01711510" w14:textId="77777777" w:rsidR="00C669F2" w:rsidRDefault="00646C6D" w:rsidP="00C669F2">
            <w:pPr>
              <w:rPr>
                <w:sz w:val="20"/>
              </w:rPr>
            </w:pPr>
            <w:sdt>
              <w:sdtPr>
                <w:rPr>
                  <w:sz w:val="20"/>
                </w:rPr>
                <w:id w:val="-87600051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5A1FB263" w14:textId="6A41B065" w:rsidR="00C669F2" w:rsidRPr="004920F1" w:rsidRDefault="00646C6D" w:rsidP="00C669F2">
            <w:sdt>
              <w:sdtPr>
                <w:rPr>
                  <w:sz w:val="20"/>
                </w:rPr>
                <w:id w:val="-107212411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5190BA0" w14:textId="77777777" w:rsidR="00C669F2" w:rsidRDefault="00646C6D" w:rsidP="00C669F2">
            <w:sdt>
              <w:sdtPr>
                <w:rPr>
                  <w:sz w:val="20"/>
                </w:rPr>
                <w:id w:val="-146781493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5CDFE4DF" w14:textId="77777777" w:rsidR="00C669F2" w:rsidRDefault="00646C6D" w:rsidP="00C669F2">
            <w:sdt>
              <w:sdtPr>
                <w:rPr>
                  <w:sz w:val="20"/>
                </w:rPr>
                <w:id w:val="113121929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145C20A5" w14:textId="77777777" w:rsidR="00C669F2" w:rsidRDefault="00646C6D" w:rsidP="00C669F2">
            <w:sdt>
              <w:sdtPr>
                <w:rPr>
                  <w:sz w:val="20"/>
                </w:rPr>
                <w:id w:val="150539490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2D5D276B" w14:textId="77777777" w:rsidR="00C669F2" w:rsidRDefault="00646C6D" w:rsidP="00C669F2">
            <w:sdt>
              <w:sdtPr>
                <w:rPr>
                  <w:sz w:val="20"/>
                </w:rPr>
                <w:id w:val="-76668894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5094E778" w14:textId="69BE06AA" w:rsidR="00C669F2" w:rsidRPr="004920F1" w:rsidRDefault="00646C6D" w:rsidP="00C669F2">
            <w:sdt>
              <w:sdtPr>
                <w:rPr>
                  <w:sz w:val="20"/>
                </w:rPr>
                <w:id w:val="-4838178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1DAD6A25"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5EA4DEC" w14:textId="77777777" w:rsidR="00C669F2" w:rsidRPr="002B62E0" w:rsidRDefault="00C669F2" w:rsidP="00C669F2">
            <w:pPr>
              <w:rPr>
                <w:bCs/>
                <w:spacing w:val="-5"/>
              </w:rPr>
            </w:pPr>
            <w:r w:rsidRPr="002B62E0">
              <w:t>27.018</w:t>
            </w:r>
          </w:p>
        </w:tc>
        <w:tc>
          <w:tcPr>
            <w:tcW w:w="1417" w:type="dxa"/>
            <w:tcBorders>
              <w:top w:val="single" w:sz="4" w:space="0" w:color="auto"/>
              <w:left w:val="nil"/>
              <w:bottom w:val="single" w:sz="4" w:space="0" w:color="auto"/>
              <w:right w:val="single" w:sz="4" w:space="0" w:color="auto"/>
            </w:tcBorders>
          </w:tcPr>
          <w:p w14:paraId="58BC07F6"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8A4F2B" w14:textId="77777777" w:rsidR="00C669F2" w:rsidRPr="004920F1" w:rsidRDefault="00C669F2" w:rsidP="00C669F2">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0C068E"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9643893"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64DB21B6" w14:textId="77777777" w:rsidR="00C669F2" w:rsidRPr="004920F1" w:rsidRDefault="00C669F2" w:rsidP="00C669F2">
            <w:r w:rsidRPr="004920F1">
              <w:rPr>
                <w:bCs/>
                <w:spacing w:val="-5"/>
              </w:rPr>
              <w:t xml:space="preserve">The system will summarize federal tax withholding for each payroll, refund, and death benefit batch processed during the calendar year in question for federal tax </w:t>
            </w:r>
            <w:r w:rsidRPr="004920F1">
              <w:rPr>
                <w:bCs/>
                <w:spacing w:val="-5"/>
              </w:rPr>
              <w:lastRenderedPageBreak/>
              <w:t>reporting purposes.</w:t>
            </w:r>
          </w:p>
        </w:tc>
        <w:tc>
          <w:tcPr>
            <w:tcW w:w="1276" w:type="dxa"/>
            <w:tcBorders>
              <w:top w:val="single" w:sz="4" w:space="0" w:color="auto"/>
              <w:left w:val="nil"/>
              <w:bottom w:val="single" w:sz="4" w:space="0" w:color="auto"/>
              <w:right w:val="single" w:sz="4" w:space="0" w:color="auto"/>
            </w:tcBorders>
            <w:shd w:val="clear" w:color="auto" w:fill="auto"/>
          </w:tcPr>
          <w:p w14:paraId="45A939CE"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3A129CF2" w14:textId="77777777" w:rsidR="00C669F2" w:rsidRDefault="00646C6D" w:rsidP="00C669F2">
            <w:pPr>
              <w:rPr>
                <w:sz w:val="20"/>
              </w:rPr>
            </w:pPr>
            <w:sdt>
              <w:sdtPr>
                <w:rPr>
                  <w:sz w:val="20"/>
                </w:rPr>
                <w:id w:val="69396757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0B805779" w14:textId="771BCD0C" w:rsidR="00C669F2" w:rsidRPr="004920F1" w:rsidRDefault="00646C6D" w:rsidP="00C669F2">
            <w:sdt>
              <w:sdtPr>
                <w:rPr>
                  <w:sz w:val="20"/>
                </w:rPr>
                <w:id w:val="186024304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0963D19" w14:textId="77777777" w:rsidR="00C669F2" w:rsidRDefault="00646C6D" w:rsidP="00C669F2">
            <w:sdt>
              <w:sdtPr>
                <w:rPr>
                  <w:sz w:val="20"/>
                </w:rPr>
                <w:id w:val="-122167172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1EB2A5C0" w14:textId="77777777" w:rsidR="00C669F2" w:rsidRDefault="00646C6D" w:rsidP="00C669F2">
            <w:sdt>
              <w:sdtPr>
                <w:rPr>
                  <w:sz w:val="20"/>
                </w:rPr>
                <w:id w:val="-145085268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68D7D09" w14:textId="77777777" w:rsidR="00C669F2" w:rsidRDefault="00646C6D" w:rsidP="00C669F2">
            <w:sdt>
              <w:sdtPr>
                <w:rPr>
                  <w:sz w:val="20"/>
                </w:rPr>
                <w:id w:val="74638063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3D028FC9" w14:textId="77777777" w:rsidR="00C669F2" w:rsidRDefault="00646C6D" w:rsidP="00C669F2">
            <w:sdt>
              <w:sdtPr>
                <w:rPr>
                  <w:sz w:val="20"/>
                </w:rPr>
                <w:id w:val="49061393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081B62E4" w14:textId="2652D528" w:rsidR="00C669F2" w:rsidRPr="004920F1" w:rsidRDefault="00646C6D" w:rsidP="00C669F2">
            <w:sdt>
              <w:sdtPr>
                <w:rPr>
                  <w:sz w:val="20"/>
                </w:rPr>
                <w:id w:val="-33184086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75D46CE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0CDD274" w14:textId="77777777" w:rsidR="00C669F2" w:rsidRPr="002B62E0" w:rsidRDefault="00C669F2" w:rsidP="00C669F2">
            <w:pPr>
              <w:rPr>
                <w:bCs/>
                <w:spacing w:val="-5"/>
              </w:rPr>
            </w:pPr>
            <w:r w:rsidRPr="002B62E0">
              <w:lastRenderedPageBreak/>
              <w:t>27.019</w:t>
            </w:r>
          </w:p>
        </w:tc>
        <w:tc>
          <w:tcPr>
            <w:tcW w:w="1417" w:type="dxa"/>
            <w:tcBorders>
              <w:top w:val="single" w:sz="4" w:space="0" w:color="auto"/>
              <w:left w:val="nil"/>
              <w:bottom w:val="single" w:sz="4" w:space="0" w:color="auto"/>
              <w:right w:val="single" w:sz="4" w:space="0" w:color="auto"/>
            </w:tcBorders>
          </w:tcPr>
          <w:p w14:paraId="130F6AC9"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1804ECD"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25BE7A3"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AD237E6"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4DB74AAB" w14:textId="77777777" w:rsidR="00C669F2" w:rsidRPr="004920F1" w:rsidRDefault="00C669F2" w:rsidP="00C669F2">
            <w:r w:rsidRPr="004920F1">
              <w:rPr>
                <w:bCs/>
                <w:spacing w:val="-5"/>
              </w:rPr>
              <w:t>The system will produce IRS forms 945 and 945A to the specifications of the IRS.</w:t>
            </w:r>
          </w:p>
        </w:tc>
        <w:tc>
          <w:tcPr>
            <w:tcW w:w="1276" w:type="dxa"/>
            <w:tcBorders>
              <w:top w:val="single" w:sz="4" w:space="0" w:color="auto"/>
              <w:left w:val="nil"/>
              <w:bottom w:val="single" w:sz="4" w:space="0" w:color="auto"/>
              <w:right w:val="single" w:sz="4" w:space="0" w:color="auto"/>
            </w:tcBorders>
            <w:shd w:val="clear" w:color="auto" w:fill="auto"/>
          </w:tcPr>
          <w:p w14:paraId="0BB87357"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36BDF48C" w14:textId="77777777" w:rsidR="00C669F2" w:rsidRDefault="00646C6D" w:rsidP="00C669F2">
            <w:pPr>
              <w:rPr>
                <w:sz w:val="20"/>
              </w:rPr>
            </w:pPr>
            <w:sdt>
              <w:sdtPr>
                <w:rPr>
                  <w:sz w:val="20"/>
                </w:rPr>
                <w:id w:val="-211843795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387874CF" w14:textId="305B7BFF" w:rsidR="00C669F2" w:rsidRPr="004920F1" w:rsidRDefault="00646C6D" w:rsidP="00C669F2">
            <w:sdt>
              <w:sdtPr>
                <w:rPr>
                  <w:sz w:val="20"/>
                </w:rPr>
                <w:id w:val="-129837533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0B0B702" w14:textId="77777777" w:rsidR="00C669F2" w:rsidRDefault="00646C6D" w:rsidP="00C669F2">
            <w:sdt>
              <w:sdtPr>
                <w:rPr>
                  <w:sz w:val="20"/>
                </w:rPr>
                <w:id w:val="-162521784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5669AB9B" w14:textId="77777777" w:rsidR="00C669F2" w:rsidRDefault="00646C6D" w:rsidP="00C669F2">
            <w:sdt>
              <w:sdtPr>
                <w:rPr>
                  <w:sz w:val="20"/>
                </w:rPr>
                <w:id w:val="-92109320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2EE93805" w14:textId="77777777" w:rsidR="00C669F2" w:rsidRDefault="00646C6D" w:rsidP="00C669F2">
            <w:sdt>
              <w:sdtPr>
                <w:rPr>
                  <w:sz w:val="20"/>
                </w:rPr>
                <w:id w:val="-104290621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4416E212" w14:textId="77777777" w:rsidR="00C669F2" w:rsidRDefault="00646C6D" w:rsidP="00C669F2">
            <w:sdt>
              <w:sdtPr>
                <w:rPr>
                  <w:sz w:val="20"/>
                </w:rPr>
                <w:id w:val="132670528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3E2D95B1" w14:textId="3CEBA69A" w:rsidR="00C669F2" w:rsidRPr="004920F1" w:rsidRDefault="00646C6D" w:rsidP="00C669F2">
            <w:sdt>
              <w:sdtPr>
                <w:rPr>
                  <w:sz w:val="20"/>
                </w:rPr>
                <w:id w:val="-56410113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5A32840"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162F6AA" w14:textId="77777777" w:rsidR="00C669F2" w:rsidRPr="002B62E0" w:rsidRDefault="00C669F2" w:rsidP="00C669F2">
            <w:pPr>
              <w:rPr>
                <w:bCs/>
                <w:spacing w:val="-5"/>
              </w:rPr>
            </w:pPr>
            <w:r w:rsidRPr="002B62E0">
              <w:t>27.020</w:t>
            </w:r>
          </w:p>
        </w:tc>
        <w:tc>
          <w:tcPr>
            <w:tcW w:w="1417" w:type="dxa"/>
            <w:tcBorders>
              <w:top w:val="single" w:sz="4" w:space="0" w:color="auto"/>
              <w:left w:val="nil"/>
              <w:bottom w:val="single" w:sz="4" w:space="0" w:color="auto"/>
              <w:right w:val="single" w:sz="4" w:space="0" w:color="auto"/>
            </w:tcBorders>
          </w:tcPr>
          <w:p w14:paraId="7C9DD7A8"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E674AA1" w14:textId="77777777" w:rsidR="00C669F2" w:rsidRPr="004920F1" w:rsidRDefault="00C669F2" w:rsidP="00C669F2">
            <w:r>
              <w:t>Interfaces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A6F367"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ED4AC5A"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3FE4F54D" w14:textId="77777777" w:rsidR="00C669F2" w:rsidRPr="004920F1" w:rsidRDefault="00C669F2" w:rsidP="00C669F2">
            <w:r w:rsidRPr="004920F1">
              <w:rPr>
                <w:bCs/>
                <w:spacing w:val="-5"/>
              </w:rPr>
              <w:t>The system will produce data files or an electronic version of forms 945 and 945A to the specifications of the IRS for upload, if available.</w:t>
            </w:r>
          </w:p>
        </w:tc>
        <w:tc>
          <w:tcPr>
            <w:tcW w:w="1276" w:type="dxa"/>
            <w:tcBorders>
              <w:top w:val="single" w:sz="4" w:space="0" w:color="auto"/>
              <w:left w:val="nil"/>
              <w:bottom w:val="single" w:sz="4" w:space="0" w:color="auto"/>
              <w:right w:val="single" w:sz="4" w:space="0" w:color="auto"/>
            </w:tcBorders>
            <w:shd w:val="clear" w:color="auto" w:fill="auto"/>
          </w:tcPr>
          <w:p w14:paraId="4DA36782"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37634886" w14:textId="77777777" w:rsidR="00C669F2" w:rsidRDefault="00646C6D" w:rsidP="00C669F2">
            <w:pPr>
              <w:rPr>
                <w:sz w:val="20"/>
              </w:rPr>
            </w:pPr>
            <w:sdt>
              <w:sdtPr>
                <w:rPr>
                  <w:sz w:val="20"/>
                </w:rPr>
                <w:id w:val="156282504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4D0A6B68" w14:textId="76E209B4" w:rsidR="00C669F2" w:rsidRPr="004920F1" w:rsidRDefault="00646C6D" w:rsidP="00C669F2">
            <w:sdt>
              <w:sdtPr>
                <w:rPr>
                  <w:sz w:val="20"/>
                </w:rPr>
                <w:id w:val="158017286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89B341A" w14:textId="77777777" w:rsidR="00C669F2" w:rsidRDefault="00646C6D" w:rsidP="00C669F2">
            <w:sdt>
              <w:sdtPr>
                <w:rPr>
                  <w:sz w:val="20"/>
                </w:rPr>
                <w:id w:val="123088434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552AB112" w14:textId="77777777" w:rsidR="00C669F2" w:rsidRDefault="00646C6D" w:rsidP="00C669F2">
            <w:sdt>
              <w:sdtPr>
                <w:rPr>
                  <w:sz w:val="20"/>
                </w:rPr>
                <w:id w:val="-201505886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61D7E165" w14:textId="77777777" w:rsidR="00C669F2" w:rsidRDefault="00646C6D" w:rsidP="00C669F2">
            <w:sdt>
              <w:sdtPr>
                <w:rPr>
                  <w:sz w:val="20"/>
                </w:rPr>
                <w:id w:val="-188308682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31EEC213" w14:textId="77777777" w:rsidR="00C669F2" w:rsidRDefault="00646C6D" w:rsidP="00C669F2">
            <w:sdt>
              <w:sdtPr>
                <w:rPr>
                  <w:sz w:val="20"/>
                </w:rPr>
                <w:id w:val="-33207225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0C6CC95" w14:textId="2F981956" w:rsidR="00C669F2" w:rsidRPr="004920F1" w:rsidRDefault="00646C6D" w:rsidP="00C669F2">
            <w:sdt>
              <w:sdtPr>
                <w:rPr>
                  <w:sz w:val="20"/>
                </w:rPr>
                <w:id w:val="-202747416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A0F44D6"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F4BFAF6" w14:textId="77777777" w:rsidR="00C669F2" w:rsidRPr="002B62E0" w:rsidRDefault="00C669F2" w:rsidP="00C669F2">
            <w:pPr>
              <w:rPr>
                <w:bCs/>
                <w:spacing w:val="-5"/>
              </w:rPr>
            </w:pPr>
            <w:r w:rsidRPr="002B62E0">
              <w:t>27.021</w:t>
            </w:r>
          </w:p>
        </w:tc>
        <w:tc>
          <w:tcPr>
            <w:tcW w:w="1417" w:type="dxa"/>
            <w:tcBorders>
              <w:top w:val="single" w:sz="4" w:space="0" w:color="auto"/>
              <w:left w:val="nil"/>
              <w:bottom w:val="single" w:sz="4" w:space="0" w:color="auto"/>
              <w:right w:val="single" w:sz="4" w:space="0" w:color="auto"/>
            </w:tcBorders>
          </w:tcPr>
          <w:p w14:paraId="30E795CC"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F6A7233"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ABE61E"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AA7F3B3"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483CFBF5" w14:textId="77777777" w:rsidR="00C669F2" w:rsidRPr="004920F1" w:rsidRDefault="00C669F2" w:rsidP="00C669F2">
            <w:r w:rsidRPr="004920F1">
              <w:rPr>
                <w:bCs/>
                <w:spacing w:val="-5"/>
              </w:rPr>
              <w:t>The system will allow NMERB to modify the format or content of forms or data files generated by the system for IRS forms 945 and 945A to accommodate changing IRS requirements.</w:t>
            </w:r>
          </w:p>
        </w:tc>
        <w:tc>
          <w:tcPr>
            <w:tcW w:w="1276" w:type="dxa"/>
            <w:tcBorders>
              <w:top w:val="single" w:sz="4" w:space="0" w:color="auto"/>
              <w:left w:val="nil"/>
              <w:bottom w:val="single" w:sz="4" w:space="0" w:color="auto"/>
              <w:right w:val="single" w:sz="4" w:space="0" w:color="auto"/>
            </w:tcBorders>
            <w:shd w:val="clear" w:color="auto" w:fill="auto"/>
          </w:tcPr>
          <w:p w14:paraId="669ACF5A"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7910C830" w14:textId="77777777" w:rsidR="00C669F2" w:rsidRDefault="00646C6D" w:rsidP="00C669F2">
            <w:pPr>
              <w:rPr>
                <w:sz w:val="20"/>
              </w:rPr>
            </w:pPr>
            <w:sdt>
              <w:sdtPr>
                <w:rPr>
                  <w:sz w:val="20"/>
                </w:rPr>
                <w:id w:val="92639043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3361A451" w14:textId="13DCD260" w:rsidR="00C669F2" w:rsidRPr="004920F1" w:rsidRDefault="00646C6D" w:rsidP="00C669F2">
            <w:sdt>
              <w:sdtPr>
                <w:rPr>
                  <w:sz w:val="20"/>
                </w:rPr>
                <w:id w:val="138706196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97F66F2" w14:textId="77777777" w:rsidR="00C669F2" w:rsidRDefault="00646C6D" w:rsidP="00C669F2">
            <w:sdt>
              <w:sdtPr>
                <w:rPr>
                  <w:sz w:val="20"/>
                </w:rPr>
                <w:id w:val="-130507377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479D22FD" w14:textId="77777777" w:rsidR="00C669F2" w:rsidRDefault="00646C6D" w:rsidP="00C669F2">
            <w:sdt>
              <w:sdtPr>
                <w:rPr>
                  <w:sz w:val="20"/>
                </w:rPr>
                <w:id w:val="-123631513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2540BEA" w14:textId="77777777" w:rsidR="00C669F2" w:rsidRDefault="00646C6D" w:rsidP="00C669F2">
            <w:sdt>
              <w:sdtPr>
                <w:rPr>
                  <w:sz w:val="20"/>
                </w:rPr>
                <w:id w:val="16359514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1D59FF34" w14:textId="77777777" w:rsidR="00C669F2" w:rsidRDefault="00646C6D" w:rsidP="00C669F2">
            <w:sdt>
              <w:sdtPr>
                <w:rPr>
                  <w:sz w:val="20"/>
                </w:rPr>
                <w:id w:val="-105885431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5C11985E" w14:textId="20A036A6" w:rsidR="00C669F2" w:rsidRPr="004920F1" w:rsidRDefault="00646C6D" w:rsidP="00C669F2">
            <w:sdt>
              <w:sdtPr>
                <w:rPr>
                  <w:sz w:val="20"/>
                </w:rPr>
                <w:id w:val="-197365971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F70963F"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6D094CB" w14:textId="77777777" w:rsidR="00C669F2" w:rsidRPr="002B62E0" w:rsidRDefault="00C669F2" w:rsidP="00C669F2">
            <w:pPr>
              <w:rPr>
                <w:bCs/>
                <w:spacing w:val="-5"/>
              </w:rPr>
            </w:pPr>
            <w:r w:rsidRPr="002B62E0">
              <w:t>27.022</w:t>
            </w:r>
          </w:p>
        </w:tc>
        <w:tc>
          <w:tcPr>
            <w:tcW w:w="1417" w:type="dxa"/>
            <w:tcBorders>
              <w:top w:val="single" w:sz="4" w:space="0" w:color="auto"/>
              <w:left w:val="nil"/>
              <w:bottom w:val="single" w:sz="4" w:space="0" w:color="auto"/>
              <w:right w:val="single" w:sz="4" w:space="0" w:color="auto"/>
            </w:tcBorders>
          </w:tcPr>
          <w:p w14:paraId="2AE8FB6D"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702499B" w14:textId="77777777" w:rsidR="00C669F2" w:rsidRPr="004920F1" w:rsidRDefault="00C669F2" w:rsidP="00C669F2">
            <w:r>
              <w:t>1099R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DCEA450"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826535"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14717B6C" w14:textId="77777777" w:rsidR="00C669F2" w:rsidRPr="004920F1" w:rsidRDefault="00C669F2" w:rsidP="00C669F2">
            <w:r w:rsidRPr="004920F1">
              <w:rPr>
                <w:bCs/>
                <w:spacing w:val="-5"/>
              </w:rPr>
              <w:t xml:space="preserve">The system will be able to exclude repayments from gross distributions and taxable amount when calculating totals for 1099R reconciliation. </w:t>
            </w:r>
          </w:p>
        </w:tc>
        <w:tc>
          <w:tcPr>
            <w:tcW w:w="1276" w:type="dxa"/>
            <w:tcBorders>
              <w:top w:val="single" w:sz="4" w:space="0" w:color="auto"/>
              <w:left w:val="nil"/>
              <w:bottom w:val="single" w:sz="4" w:space="0" w:color="auto"/>
              <w:right w:val="single" w:sz="4" w:space="0" w:color="auto"/>
            </w:tcBorders>
            <w:shd w:val="clear" w:color="auto" w:fill="auto"/>
          </w:tcPr>
          <w:p w14:paraId="6098978E"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3D5D4018" w14:textId="77777777" w:rsidR="00C669F2" w:rsidRDefault="00646C6D" w:rsidP="00C669F2">
            <w:pPr>
              <w:rPr>
                <w:sz w:val="20"/>
              </w:rPr>
            </w:pPr>
            <w:sdt>
              <w:sdtPr>
                <w:rPr>
                  <w:sz w:val="20"/>
                </w:rPr>
                <w:id w:val="-147042762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70CD4283" w14:textId="3D709EA1" w:rsidR="00C669F2" w:rsidRPr="004920F1" w:rsidRDefault="00646C6D" w:rsidP="00C669F2">
            <w:sdt>
              <w:sdtPr>
                <w:rPr>
                  <w:sz w:val="20"/>
                </w:rPr>
                <w:id w:val="-156987324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4824C06" w14:textId="77777777" w:rsidR="00C669F2" w:rsidRDefault="00646C6D" w:rsidP="00C669F2">
            <w:sdt>
              <w:sdtPr>
                <w:rPr>
                  <w:sz w:val="20"/>
                </w:rPr>
                <w:id w:val="-156409944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35AB4B3C" w14:textId="77777777" w:rsidR="00C669F2" w:rsidRDefault="00646C6D" w:rsidP="00C669F2">
            <w:sdt>
              <w:sdtPr>
                <w:rPr>
                  <w:sz w:val="20"/>
                </w:rPr>
                <w:id w:val="-98646971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07721A76" w14:textId="77777777" w:rsidR="00C669F2" w:rsidRDefault="00646C6D" w:rsidP="00C669F2">
            <w:sdt>
              <w:sdtPr>
                <w:rPr>
                  <w:sz w:val="20"/>
                </w:rPr>
                <w:id w:val="-68967550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3F6DD64B" w14:textId="77777777" w:rsidR="00C669F2" w:rsidRDefault="00646C6D" w:rsidP="00C669F2">
            <w:sdt>
              <w:sdtPr>
                <w:rPr>
                  <w:sz w:val="20"/>
                </w:rPr>
                <w:id w:val="210345265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58FAFAB3" w14:textId="73C2C246" w:rsidR="00C669F2" w:rsidRPr="004920F1" w:rsidRDefault="00646C6D" w:rsidP="00C669F2">
            <w:sdt>
              <w:sdtPr>
                <w:rPr>
                  <w:sz w:val="20"/>
                </w:rPr>
                <w:id w:val="211570827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F4B4B7A"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D40B3F9" w14:textId="77777777" w:rsidR="00C669F2" w:rsidRPr="002B62E0" w:rsidRDefault="00C669F2" w:rsidP="00C669F2">
            <w:pPr>
              <w:rPr>
                <w:bCs/>
                <w:spacing w:val="-5"/>
              </w:rPr>
            </w:pPr>
            <w:r w:rsidRPr="002B62E0">
              <w:t>27.023</w:t>
            </w:r>
          </w:p>
        </w:tc>
        <w:tc>
          <w:tcPr>
            <w:tcW w:w="1417" w:type="dxa"/>
            <w:tcBorders>
              <w:top w:val="single" w:sz="4" w:space="0" w:color="auto"/>
              <w:left w:val="nil"/>
              <w:bottom w:val="single" w:sz="4" w:space="0" w:color="auto"/>
              <w:right w:val="single" w:sz="4" w:space="0" w:color="auto"/>
            </w:tcBorders>
          </w:tcPr>
          <w:p w14:paraId="06451D12"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478E534" w14:textId="77777777" w:rsidR="00C669F2" w:rsidRPr="004920F1" w:rsidRDefault="00C669F2" w:rsidP="00C669F2">
            <w:r>
              <w:t>Data validation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FDAF11"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31FB57"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0783FC1F" w14:textId="77777777" w:rsidR="00C669F2" w:rsidRPr="004920F1" w:rsidRDefault="00C669F2" w:rsidP="00C669F2">
            <w:r w:rsidRPr="004920F1">
              <w:rPr>
                <w:bCs/>
                <w:spacing w:val="-5"/>
              </w:rPr>
              <w:t>The system will generate a “trial run” of 1099Rs and associated Summary Reports prior to committing the batch run to member records so that NMERB can review the 1099Rs and perform reconciliation prior to posting the batch.</w:t>
            </w:r>
          </w:p>
        </w:tc>
        <w:tc>
          <w:tcPr>
            <w:tcW w:w="1276" w:type="dxa"/>
            <w:tcBorders>
              <w:top w:val="single" w:sz="4" w:space="0" w:color="auto"/>
              <w:left w:val="nil"/>
              <w:bottom w:val="single" w:sz="4" w:space="0" w:color="auto"/>
              <w:right w:val="single" w:sz="4" w:space="0" w:color="auto"/>
            </w:tcBorders>
            <w:shd w:val="clear" w:color="auto" w:fill="auto"/>
          </w:tcPr>
          <w:p w14:paraId="6D6BD79F"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11A3FF21" w14:textId="77777777" w:rsidR="00C669F2" w:rsidRDefault="00646C6D" w:rsidP="00C669F2">
            <w:pPr>
              <w:rPr>
                <w:sz w:val="20"/>
              </w:rPr>
            </w:pPr>
            <w:sdt>
              <w:sdtPr>
                <w:rPr>
                  <w:sz w:val="20"/>
                </w:rPr>
                <w:id w:val="200979644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627D3FF" w14:textId="5B7F46AA" w:rsidR="00C669F2" w:rsidRPr="004920F1" w:rsidRDefault="00646C6D" w:rsidP="00C669F2">
            <w:sdt>
              <w:sdtPr>
                <w:rPr>
                  <w:sz w:val="20"/>
                </w:rPr>
                <w:id w:val="-115814717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CC6D202" w14:textId="77777777" w:rsidR="00C669F2" w:rsidRDefault="00646C6D" w:rsidP="00C669F2">
            <w:sdt>
              <w:sdtPr>
                <w:rPr>
                  <w:sz w:val="20"/>
                </w:rPr>
                <w:id w:val="108904679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32735FEF" w14:textId="77777777" w:rsidR="00C669F2" w:rsidRDefault="00646C6D" w:rsidP="00C669F2">
            <w:sdt>
              <w:sdtPr>
                <w:rPr>
                  <w:sz w:val="20"/>
                </w:rPr>
                <w:id w:val="-9926431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0F341910" w14:textId="77777777" w:rsidR="00C669F2" w:rsidRDefault="00646C6D" w:rsidP="00C669F2">
            <w:sdt>
              <w:sdtPr>
                <w:rPr>
                  <w:sz w:val="20"/>
                </w:rPr>
                <w:id w:val="-2895772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5CB227FE" w14:textId="77777777" w:rsidR="00C669F2" w:rsidRDefault="00646C6D" w:rsidP="00C669F2">
            <w:sdt>
              <w:sdtPr>
                <w:rPr>
                  <w:sz w:val="20"/>
                </w:rPr>
                <w:id w:val="-182804634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5D3BEEF6" w14:textId="39B5296B" w:rsidR="00C669F2" w:rsidRPr="004920F1" w:rsidRDefault="00646C6D" w:rsidP="00C669F2">
            <w:sdt>
              <w:sdtPr>
                <w:rPr>
                  <w:sz w:val="20"/>
                </w:rPr>
                <w:id w:val="-119083624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15908FA0"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69B67AD" w14:textId="77777777" w:rsidR="00C669F2" w:rsidRPr="002B62E0" w:rsidRDefault="00C669F2" w:rsidP="00C669F2">
            <w:pPr>
              <w:rPr>
                <w:bCs/>
                <w:spacing w:val="-5"/>
              </w:rPr>
            </w:pPr>
            <w:r w:rsidRPr="002B62E0">
              <w:t>27.024</w:t>
            </w:r>
          </w:p>
        </w:tc>
        <w:tc>
          <w:tcPr>
            <w:tcW w:w="1417" w:type="dxa"/>
            <w:tcBorders>
              <w:top w:val="single" w:sz="4" w:space="0" w:color="auto"/>
              <w:left w:val="nil"/>
              <w:bottom w:val="single" w:sz="4" w:space="0" w:color="auto"/>
              <w:right w:val="single" w:sz="4" w:space="0" w:color="auto"/>
            </w:tcBorders>
          </w:tcPr>
          <w:p w14:paraId="72E54850"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14178D" w14:textId="77777777" w:rsidR="00C669F2" w:rsidRPr="004920F1" w:rsidRDefault="00C669F2" w:rsidP="00C669F2">
            <w:r>
              <w:t>1099R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AD86B0A"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8F5146"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042DC0D3" w14:textId="77777777" w:rsidR="00C669F2" w:rsidRPr="004920F1" w:rsidRDefault="00C669F2" w:rsidP="00C669F2">
            <w:r w:rsidRPr="004920F1">
              <w:rPr>
                <w:bCs/>
                <w:spacing w:val="-5"/>
              </w:rPr>
              <w:t>The system will be able to properly calculate and adjust 1099R data in situations where a current quarterly period adjustment has occurred on a member’s account.</w:t>
            </w:r>
          </w:p>
        </w:tc>
        <w:tc>
          <w:tcPr>
            <w:tcW w:w="1276" w:type="dxa"/>
            <w:tcBorders>
              <w:top w:val="single" w:sz="4" w:space="0" w:color="auto"/>
              <w:left w:val="nil"/>
              <w:bottom w:val="single" w:sz="4" w:space="0" w:color="auto"/>
              <w:right w:val="single" w:sz="4" w:space="0" w:color="auto"/>
            </w:tcBorders>
            <w:shd w:val="clear" w:color="auto" w:fill="auto"/>
          </w:tcPr>
          <w:p w14:paraId="6A4B22AF"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7602C828" w14:textId="77777777" w:rsidR="00C669F2" w:rsidRDefault="00646C6D" w:rsidP="00C669F2">
            <w:pPr>
              <w:rPr>
                <w:sz w:val="20"/>
              </w:rPr>
            </w:pPr>
            <w:sdt>
              <w:sdtPr>
                <w:rPr>
                  <w:sz w:val="20"/>
                </w:rPr>
                <w:id w:val="-212260342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56A51CB2" w14:textId="63C5A203" w:rsidR="00C669F2" w:rsidRPr="004920F1" w:rsidRDefault="00646C6D" w:rsidP="00C669F2">
            <w:sdt>
              <w:sdtPr>
                <w:rPr>
                  <w:sz w:val="20"/>
                </w:rPr>
                <w:id w:val="128037785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FE5341E" w14:textId="77777777" w:rsidR="00C669F2" w:rsidRDefault="00646C6D" w:rsidP="00C669F2">
            <w:sdt>
              <w:sdtPr>
                <w:rPr>
                  <w:sz w:val="20"/>
                </w:rPr>
                <w:id w:val="-181810518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70D3360" w14:textId="77777777" w:rsidR="00C669F2" w:rsidRDefault="00646C6D" w:rsidP="00C669F2">
            <w:sdt>
              <w:sdtPr>
                <w:rPr>
                  <w:sz w:val="20"/>
                </w:rPr>
                <w:id w:val="139007407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2078A080" w14:textId="77777777" w:rsidR="00C669F2" w:rsidRDefault="00646C6D" w:rsidP="00C669F2">
            <w:sdt>
              <w:sdtPr>
                <w:rPr>
                  <w:sz w:val="20"/>
                </w:rPr>
                <w:id w:val="176411073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4EB211EF" w14:textId="77777777" w:rsidR="00C669F2" w:rsidRDefault="00646C6D" w:rsidP="00C669F2">
            <w:sdt>
              <w:sdtPr>
                <w:rPr>
                  <w:sz w:val="20"/>
                </w:rPr>
                <w:id w:val="-20194072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5F7E9114" w14:textId="2066E9F3" w:rsidR="00C669F2" w:rsidRPr="004920F1" w:rsidRDefault="00646C6D" w:rsidP="00C669F2">
            <w:sdt>
              <w:sdtPr>
                <w:rPr>
                  <w:sz w:val="20"/>
                </w:rPr>
                <w:id w:val="-53326189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EFADDAA"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5E29B0E" w14:textId="77777777" w:rsidR="00C669F2" w:rsidRPr="002B62E0" w:rsidRDefault="00C669F2" w:rsidP="00C669F2">
            <w:pPr>
              <w:rPr>
                <w:bCs/>
                <w:spacing w:val="-5"/>
              </w:rPr>
            </w:pPr>
            <w:r w:rsidRPr="002B62E0">
              <w:t>27.025</w:t>
            </w:r>
          </w:p>
        </w:tc>
        <w:tc>
          <w:tcPr>
            <w:tcW w:w="1417" w:type="dxa"/>
            <w:tcBorders>
              <w:top w:val="single" w:sz="4" w:space="0" w:color="auto"/>
              <w:left w:val="nil"/>
              <w:bottom w:val="single" w:sz="4" w:space="0" w:color="auto"/>
              <w:right w:val="single" w:sz="4" w:space="0" w:color="auto"/>
            </w:tcBorders>
          </w:tcPr>
          <w:p w14:paraId="41634F30"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9E1BBE2" w14:textId="77777777" w:rsidR="00C669F2" w:rsidRPr="004920F1" w:rsidRDefault="00C669F2" w:rsidP="00C669F2">
            <w:r>
              <w:t>Data validation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F17F9B"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2B9211E"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7338647F" w14:textId="77777777" w:rsidR="00C669F2" w:rsidRPr="004920F1" w:rsidRDefault="00C669F2" w:rsidP="00C669F2">
            <w:pPr>
              <w:rPr>
                <w:bCs/>
                <w:spacing w:val="-5"/>
              </w:rPr>
            </w:pPr>
            <w:r w:rsidRPr="004920F1">
              <w:rPr>
                <w:bCs/>
                <w:spacing w:val="-5"/>
              </w:rPr>
              <w:t xml:space="preserve">The system will be able to identify special cases to support verification of 1099R-related data. The special </w:t>
            </w:r>
            <w:r w:rsidRPr="004920F1">
              <w:rPr>
                <w:bCs/>
                <w:spacing w:val="-5"/>
              </w:rPr>
              <w:lastRenderedPageBreak/>
              <w:t>cases are:</w:t>
            </w:r>
          </w:p>
          <w:p w14:paraId="55744BDB" w14:textId="77777777" w:rsidR="00C669F2" w:rsidRPr="002A5FF9" w:rsidRDefault="00C669F2" w:rsidP="00C669F2">
            <w:pPr>
              <w:pStyle w:val="ListParagraph"/>
              <w:widowControl/>
              <w:numPr>
                <w:ilvl w:val="0"/>
                <w:numId w:val="602"/>
              </w:numPr>
              <w:autoSpaceDE/>
              <w:autoSpaceDN/>
              <w:spacing w:line="259" w:lineRule="auto"/>
              <w:contextualSpacing/>
              <w:rPr>
                <w:rFonts w:ascii="Times New Roman" w:hAnsi="Times New Roman" w:cs="Times New Roman"/>
                <w:bCs/>
                <w:spacing w:val="-5"/>
              </w:rPr>
            </w:pPr>
            <w:r w:rsidRPr="002A5FF9">
              <w:rPr>
                <w:rFonts w:ascii="Times New Roman" w:hAnsi="Times New Roman" w:cs="Times New Roman"/>
                <w:bCs/>
                <w:spacing w:val="-5"/>
              </w:rPr>
              <w:t>New Retirees</w:t>
            </w:r>
          </w:p>
          <w:p w14:paraId="698EE3CD" w14:textId="77777777" w:rsidR="00C669F2" w:rsidRPr="002A5FF9" w:rsidRDefault="00C669F2" w:rsidP="00C669F2">
            <w:pPr>
              <w:pStyle w:val="ListParagraph"/>
              <w:widowControl/>
              <w:numPr>
                <w:ilvl w:val="0"/>
                <w:numId w:val="602"/>
              </w:numPr>
              <w:autoSpaceDE/>
              <w:autoSpaceDN/>
              <w:spacing w:line="259" w:lineRule="auto"/>
              <w:contextualSpacing/>
              <w:rPr>
                <w:rFonts w:ascii="Times New Roman" w:hAnsi="Times New Roman" w:cs="Times New Roman"/>
                <w:bCs/>
                <w:spacing w:val="-5"/>
              </w:rPr>
            </w:pPr>
            <w:r w:rsidRPr="002A5FF9">
              <w:rPr>
                <w:rFonts w:ascii="Times New Roman" w:hAnsi="Times New Roman" w:cs="Times New Roman"/>
                <w:bCs/>
                <w:spacing w:val="-5"/>
              </w:rPr>
              <w:t>Disability retirement conversions to normal retirement</w:t>
            </w:r>
          </w:p>
          <w:p w14:paraId="29C6281C" w14:textId="77777777" w:rsidR="00C669F2" w:rsidRPr="002A5FF9" w:rsidRDefault="00C669F2" w:rsidP="00C669F2">
            <w:pPr>
              <w:pStyle w:val="ListParagraph"/>
              <w:widowControl/>
              <w:numPr>
                <w:ilvl w:val="0"/>
                <w:numId w:val="602"/>
              </w:numPr>
              <w:autoSpaceDE/>
              <w:autoSpaceDN/>
              <w:spacing w:line="259" w:lineRule="auto"/>
              <w:contextualSpacing/>
              <w:rPr>
                <w:rFonts w:ascii="Times New Roman" w:hAnsi="Times New Roman" w:cs="Times New Roman"/>
                <w:bCs/>
                <w:spacing w:val="-5"/>
              </w:rPr>
            </w:pPr>
            <w:r w:rsidRPr="002A5FF9">
              <w:rPr>
                <w:rFonts w:ascii="Times New Roman" w:hAnsi="Times New Roman" w:cs="Times New Roman"/>
                <w:bCs/>
                <w:spacing w:val="-5"/>
              </w:rPr>
              <w:t>Normal retirement conversions to disability</w:t>
            </w:r>
          </w:p>
          <w:p w14:paraId="31FD7E95" w14:textId="77777777" w:rsidR="00C669F2" w:rsidRPr="002A5FF9" w:rsidRDefault="00C669F2" w:rsidP="00C669F2">
            <w:pPr>
              <w:pStyle w:val="ListParagraph"/>
              <w:widowControl/>
              <w:numPr>
                <w:ilvl w:val="0"/>
                <w:numId w:val="602"/>
              </w:numPr>
              <w:autoSpaceDE/>
              <w:autoSpaceDN/>
              <w:spacing w:line="259" w:lineRule="auto"/>
              <w:contextualSpacing/>
              <w:rPr>
                <w:rFonts w:ascii="Times New Roman" w:hAnsi="Times New Roman" w:cs="Times New Roman"/>
              </w:rPr>
            </w:pPr>
            <w:r w:rsidRPr="002A5FF9">
              <w:rPr>
                <w:rFonts w:ascii="Times New Roman" w:hAnsi="Times New Roman" w:cs="Times New Roman"/>
                <w:bCs/>
                <w:spacing w:val="-5"/>
              </w:rPr>
              <w:t xml:space="preserve">Corrections and changes of distribution codes. </w:t>
            </w:r>
          </w:p>
        </w:tc>
        <w:tc>
          <w:tcPr>
            <w:tcW w:w="1276" w:type="dxa"/>
            <w:tcBorders>
              <w:top w:val="single" w:sz="4" w:space="0" w:color="auto"/>
              <w:left w:val="nil"/>
              <w:bottom w:val="single" w:sz="4" w:space="0" w:color="auto"/>
              <w:right w:val="single" w:sz="4" w:space="0" w:color="auto"/>
            </w:tcBorders>
            <w:shd w:val="clear" w:color="auto" w:fill="auto"/>
          </w:tcPr>
          <w:p w14:paraId="64EDEDBF"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2729C6E0" w14:textId="77777777" w:rsidR="00C669F2" w:rsidRDefault="00646C6D" w:rsidP="00C669F2">
            <w:pPr>
              <w:rPr>
                <w:sz w:val="20"/>
              </w:rPr>
            </w:pPr>
            <w:sdt>
              <w:sdtPr>
                <w:rPr>
                  <w:sz w:val="20"/>
                </w:rPr>
                <w:id w:val="-21405403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77DF2BC" w14:textId="08BF50AD" w:rsidR="00C669F2" w:rsidRPr="004920F1" w:rsidRDefault="00646C6D" w:rsidP="00C669F2">
            <w:sdt>
              <w:sdtPr>
                <w:rPr>
                  <w:sz w:val="20"/>
                </w:rPr>
                <w:id w:val="57131467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E86B366" w14:textId="77777777" w:rsidR="00C669F2" w:rsidRDefault="00646C6D" w:rsidP="00C669F2">
            <w:sdt>
              <w:sdtPr>
                <w:rPr>
                  <w:sz w:val="20"/>
                </w:rPr>
                <w:id w:val="-79374742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09D0C87" w14:textId="77777777" w:rsidR="00C669F2" w:rsidRDefault="00646C6D" w:rsidP="00C669F2">
            <w:sdt>
              <w:sdtPr>
                <w:rPr>
                  <w:sz w:val="20"/>
                </w:rPr>
                <w:id w:val="-129312548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23F63A90" w14:textId="77777777" w:rsidR="00C669F2" w:rsidRDefault="00646C6D" w:rsidP="00C669F2">
            <w:sdt>
              <w:sdtPr>
                <w:rPr>
                  <w:sz w:val="20"/>
                </w:rPr>
                <w:id w:val="-170469991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38315D89" w14:textId="77777777" w:rsidR="00C669F2" w:rsidRDefault="00646C6D" w:rsidP="00C669F2">
            <w:sdt>
              <w:sdtPr>
                <w:rPr>
                  <w:sz w:val="20"/>
                </w:rPr>
                <w:id w:val="49476901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6C6AD81" w14:textId="58DE3117" w:rsidR="00C669F2" w:rsidRPr="004920F1" w:rsidRDefault="00646C6D" w:rsidP="00C669F2">
            <w:sdt>
              <w:sdtPr>
                <w:rPr>
                  <w:sz w:val="20"/>
                </w:rPr>
                <w:id w:val="-135348981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654E0D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916BE9D" w14:textId="77777777" w:rsidR="00C669F2" w:rsidRPr="002B62E0" w:rsidRDefault="00C669F2" w:rsidP="00C669F2">
            <w:pPr>
              <w:rPr>
                <w:bCs/>
                <w:spacing w:val="-5"/>
              </w:rPr>
            </w:pPr>
            <w:r w:rsidRPr="002B62E0">
              <w:lastRenderedPageBreak/>
              <w:t>27.026</w:t>
            </w:r>
          </w:p>
        </w:tc>
        <w:tc>
          <w:tcPr>
            <w:tcW w:w="1417" w:type="dxa"/>
            <w:tcBorders>
              <w:top w:val="single" w:sz="4" w:space="0" w:color="auto"/>
              <w:left w:val="nil"/>
              <w:bottom w:val="single" w:sz="4" w:space="0" w:color="auto"/>
              <w:right w:val="single" w:sz="4" w:space="0" w:color="auto"/>
            </w:tcBorders>
          </w:tcPr>
          <w:p w14:paraId="589B708A"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E39405D" w14:textId="77777777" w:rsidR="00C669F2" w:rsidRPr="004920F1" w:rsidRDefault="00C669F2" w:rsidP="00C669F2">
            <w:r>
              <w:t>Payment maintenance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670EA5"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A9A821"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20A3F22D" w14:textId="77777777" w:rsidR="00C669F2" w:rsidRPr="004920F1" w:rsidRDefault="00C669F2" w:rsidP="00C669F2">
            <w:r w:rsidRPr="004920F1">
              <w:rPr>
                <w:bCs/>
                <w:spacing w:val="-5"/>
              </w:rPr>
              <w:t>The system will track and maintain record of refunds and deceased overpayments and death benefits made to payees and providing 1099Rs for such payments.</w:t>
            </w:r>
          </w:p>
        </w:tc>
        <w:tc>
          <w:tcPr>
            <w:tcW w:w="1276" w:type="dxa"/>
            <w:tcBorders>
              <w:top w:val="single" w:sz="4" w:space="0" w:color="auto"/>
              <w:left w:val="nil"/>
              <w:bottom w:val="single" w:sz="4" w:space="0" w:color="auto"/>
              <w:right w:val="single" w:sz="4" w:space="0" w:color="auto"/>
            </w:tcBorders>
            <w:shd w:val="clear" w:color="auto" w:fill="auto"/>
          </w:tcPr>
          <w:p w14:paraId="4C8E694F"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5F0E191E" w14:textId="77777777" w:rsidR="00C669F2" w:rsidRDefault="00646C6D" w:rsidP="00C669F2">
            <w:pPr>
              <w:rPr>
                <w:sz w:val="20"/>
              </w:rPr>
            </w:pPr>
            <w:sdt>
              <w:sdtPr>
                <w:rPr>
                  <w:sz w:val="20"/>
                </w:rPr>
                <w:id w:val="203693004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1A592CAD" w14:textId="3AE684F7" w:rsidR="00C669F2" w:rsidRPr="004920F1" w:rsidRDefault="00646C6D" w:rsidP="00C669F2">
            <w:sdt>
              <w:sdtPr>
                <w:rPr>
                  <w:sz w:val="20"/>
                </w:rPr>
                <w:id w:val="90156451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887D53E" w14:textId="77777777" w:rsidR="00C669F2" w:rsidRDefault="00646C6D" w:rsidP="00C669F2">
            <w:sdt>
              <w:sdtPr>
                <w:rPr>
                  <w:sz w:val="20"/>
                </w:rPr>
                <w:id w:val="-89072694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4E0C7960" w14:textId="77777777" w:rsidR="00C669F2" w:rsidRDefault="00646C6D" w:rsidP="00C669F2">
            <w:sdt>
              <w:sdtPr>
                <w:rPr>
                  <w:sz w:val="20"/>
                </w:rPr>
                <w:id w:val="180534930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F992726" w14:textId="77777777" w:rsidR="00C669F2" w:rsidRDefault="00646C6D" w:rsidP="00C669F2">
            <w:sdt>
              <w:sdtPr>
                <w:rPr>
                  <w:sz w:val="20"/>
                </w:rPr>
                <w:id w:val="127290005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417FBD63" w14:textId="77777777" w:rsidR="00C669F2" w:rsidRDefault="00646C6D" w:rsidP="00C669F2">
            <w:sdt>
              <w:sdtPr>
                <w:rPr>
                  <w:sz w:val="20"/>
                </w:rPr>
                <w:id w:val="-114789076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0E6AE80D" w14:textId="5C915DF9" w:rsidR="00C669F2" w:rsidRPr="004920F1" w:rsidRDefault="00646C6D" w:rsidP="00C669F2">
            <w:sdt>
              <w:sdtPr>
                <w:rPr>
                  <w:sz w:val="20"/>
                </w:rPr>
                <w:id w:val="-922098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6CB67F1B"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1434337" w14:textId="77777777" w:rsidR="00C669F2" w:rsidRPr="002B62E0" w:rsidRDefault="00C669F2" w:rsidP="00C669F2">
            <w:pPr>
              <w:rPr>
                <w:bCs/>
                <w:spacing w:val="-5"/>
              </w:rPr>
            </w:pPr>
            <w:r w:rsidRPr="002B62E0">
              <w:t>27.027</w:t>
            </w:r>
          </w:p>
        </w:tc>
        <w:tc>
          <w:tcPr>
            <w:tcW w:w="1417" w:type="dxa"/>
            <w:tcBorders>
              <w:top w:val="single" w:sz="4" w:space="0" w:color="auto"/>
              <w:left w:val="nil"/>
              <w:bottom w:val="single" w:sz="4" w:space="0" w:color="auto"/>
              <w:right w:val="single" w:sz="4" w:space="0" w:color="auto"/>
            </w:tcBorders>
          </w:tcPr>
          <w:p w14:paraId="3C769961"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CE6F695" w14:textId="77777777" w:rsidR="00C669F2" w:rsidRPr="004920F1" w:rsidRDefault="00C669F2" w:rsidP="00C669F2">
            <w:r>
              <w:t>1099R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8E6B86"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9BFD2C3"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4F056FEF" w14:textId="77777777" w:rsidR="00C669F2" w:rsidRPr="004920F1" w:rsidRDefault="00C669F2" w:rsidP="00C669F2">
            <w:r w:rsidRPr="004920F1">
              <w:rPr>
                <w:bCs/>
                <w:spacing w:val="-5"/>
              </w:rPr>
              <w:t>The system will be able to differentiate taxable payments from non-taxable payments and calculate the respective totals.</w:t>
            </w:r>
          </w:p>
        </w:tc>
        <w:tc>
          <w:tcPr>
            <w:tcW w:w="1276" w:type="dxa"/>
            <w:tcBorders>
              <w:top w:val="single" w:sz="4" w:space="0" w:color="auto"/>
              <w:left w:val="nil"/>
              <w:bottom w:val="single" w:sz="4" w:space="0" w:color="auto"/>
              <w:right w:val="single" w:sz="4" w:space="0" w:color="auto"/>
            </w:tcBorders>
            <w:shd w:val="clear" w:color="auto" w:fill="auto"/>
          </w:tcPr>
          <w:p w14:paraId="1EA40FA6"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4FCEFF95" w14:textId="77777777" w:rsidR="00C669F2" w:rsidRDefault="00646C6D" w:rsidP="00C669F2">
            <w:pPr>
              <w:rPr>
                <w:sz w:val="20"/>
              </w:rPr>
            </w:pPr>
            <w:sdt>
              <w:sdtPr>
                <w:rPr>
                  <w:sz w:val="20"/>
                </w:rPr>
                <w:id w:val="185052430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0E7D8106" w14:textId="532FE712" w:rsidR="00C669F2" w:rsidRPr="004920F1" w:rsidRDefault="00646C6D" w:rsidP="00C669F2">
            <w:sdt>
              <w:sdtPr>
                <w:rPr>
                  <w:sz w:val="20"/>
                </w:rPr>
                <w:id w:val="-76076242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FC0859D" w14:textId="77777777" w:rsidR="00C669F2" w:rsidRDefault="00646C6D" w:rsidP="00C669F2">
            <w:sdt>
              <w:sdtPr>
                <w:rPr>
                  <w:sz w:val="20"/>
                </w:rPr>
                <w:id w:val="-26361287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47D2BD57" w14:textId="77777777" w:rsidR="00C669F2" w:rsidRDefault="00646C6D" w:rsidP="00C669F2">
            <w:sdt>
              <w:sdtPr>
                <w:rPr>
                  <w:sz w:val="20"/>
                </w:rPr>
                <w:id w:val="-214194535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AB67C42" w14:textId="77777777" w:rsidR="00C669F2" w:rsidRDefault="00646C6D" w:rsidP="00C669F2">
            <w:sdt>
              <w:sdtPr>
                <w:rPr>
                  <w:sz w:val="20"/>
                </w:rPr>
                <w:id w:val="201449011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45C9DF05" w14:textId="77777777" w:rsidR="00C669F2" w:rsidRDefault="00646C6D" w:rsidP="00C669F2">
            <w:sdt>
              <w:sdtPr>
                <w:rPr>
                  <w:sz w:val="20"/>
                </w:rPr>
                <w:id w:val="-23963621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6F91565" w14:textId="6C7DA425" w:rsidR="00C669F2" w:rsidRPr="004920F1" w:rsidRDefault="00646C6D" w:rsidP="00C669F2">
            <w:sdt>
              <w:sdtPr>
                <w:rPr>
                  <w:sz w:val="20"/>
                </w:rPr>
                <w:id w:val="65240784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0513B712"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0373096" w14:textId="77777777" w:rsidR="00C669F2" w:rsidRPr="002B62E0" w:rsidRDefault="00C669F2" w:rsidP="00C669F2">
            <w:pPr>
              <w:rPr>
                <w:bCs/>
                <w:spacing w:val="-5"/>
              </w:rPr>
            </w:pPr>
            <w:r w:rsidRPr="002B62E0">
              <w:t>27.028</w:t>
            </w:r>
          </w:p>
        </w:tc>
        <w:tc>
          <w:tcPr>
            <w:tcW w:w="1417" w:type="dxa"/>
            <w:tcBorders>
              <w:top w:val="single" w:sz="4" w:space="0" w:color="auto"/>
              <w:left w:val="nil"/>
              <w:bottom w:val="single" w:sz="4" w:space="0" w:color="auto"/>
              <w:right w:val="single" w:sz="4" w:space="0" w:color="auto"/>
            </w:tcBorders>
          </w:tcPr>
          <w:p w14:paraId="504FB50C"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CE15CF0"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B712EC"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65D8FE5"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2E662BD2" w14:textId="77777777" w:rsidR="00C669F2" w:rsidRPr="004920F1" w:rsidRDefault="00C669F2" w:rsidP="00C669F2">
            <w:r w:rsidRPr="004920F1">
              <w:rPr>
                <w:bCs/>
                <w:spacing w:val="-5"/>
              </w:rPr>
              <w:t xml:space="preserve">The system will allow NMERB users to update member information on non-finalized 1099Rs dynamically as changes are made to member records in the system. For example, if a member’s name or address are changed or an additional distribution is made in the member record, that individual member’s 1099R can be regenerated with revised information prior to final posting of the batch. </w:t>
            </w:r>
          </w:p>
        </w:tc>
        <w:tc>
          <w:tcPr>
            <w:tcW w:w="1276" w:type="dxa"/>
            <w:tcBorders>
              <w:top w:val="single" w:sz="4" w:space="0" w:color="auto"/>
              <w:left w:val="nil"/>
              <w:bottom w:val="single" w:sz="4" w:space="0" w:color="auto"/>
              <w:right w:val="single" w:sz="4" w:space="0" w:color="auto"/>
            </w:tcBorders>
            <w:shd w:val="clear" w:color="auto" w:fill="auto"/>
          </w:tcPr>
          <w:p w14:paraId="20ABD2C9"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2B0F1DC6" w14:textId="77777777" w:rsidR="00C669F2" w:rsidRDefault="00646C6D" w:rsidP="00C669F2">
            <w:pPr>
              <w:rPr>
                <w:sz w:val="20"/>
              </w:rPr>
            </w:pPr>
            <w:sdt>
              <w:sdtPr>
                <w:rPr>
                  <w:sz w:val="20"/>
                </w:rPr>
                <w:id w:val="128570243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3D9C254C" w14:textId="7DF5F1FE" w:rsidR="00C669F2" w:rsidRPr="004920F1" w:rsidRDefault="00646C6D" w:rsidP="00C669F2">
            <w:sdt>
              <w:sdtPr>
                <w:rPr>
                  <w:sz w:val="20"/>
                </w:rPr>
                <w:id w:val="73373539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F519EE6" w14:textId="77777777" w:rsidR="00C669F2" w:rsidRDefault="00646C6D" w:rsidP="00C669F2">
            <w:sdt>
              <w:sdtPr>
                <w:rPr>
                  <w:sz w:val="20"/>
                </w:rPr>
                <w:id w:val="-104705859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5949C0AF" w14:textId="77777777" w:rsidR="00C669F2" w:rsidRDefault="00646C6D" w:rsidP="00C669F2">
            <w:sdt>
              <w:sdtPr>
                <w:rPr>
                  <w:sz w:val="20"/>
                </w:rPr>
                <w:id w:val="164801455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D71DF53" w14:textId="77777777" w:rsidR="00C669F2" w:rsidRDefault="00646C6D" w:rsidP="00C669F2">
            <w:sdt>
              <w:sdtPr>
                <w:rPr>
                  <w:sz w:val="20"/>
                </w:rPr>
                <w:id w:val="81345528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1491669F" w14:textId="77777777" w:rsidR="00C669F2" w:rsidRDefault="00646C6D" w:rsidP="00C669F2">
            <w:sdt>
              <w:sdtPr>
                <w:rPr>
                  <w:sz w:val="20"/>
                </w:rPr>
                <w:id w:val="-161266478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7AC22509" w14:textId="291A91CB" w:rsidR="00C669F2" w:rsidRPr="004920F1" w:rsidRDefault="00646C6D" w:rsidP="00C669F2">
            <w:sdt>
              <w:sdtPr>
                <w:rPr>
                  <w:sz w:val="20"/>
                </w:rPr>
                <w:id w:val="-89742987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3DF7AD5"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062D71F" w14:textId="77777777" w:rsidR="00C669F2" w:rsidRPr="002B62E0" w:rsidRDefault="00C669F2" w:rsidP="00C669F2">
            <w:pPr>
              <w:rPr>
                <w:bCs/>
                <w:spacing w:val="-5"/>
              </w:rPr>
            </w:pPr>
            <w:r w:rsidRPr="002B62E0">
              <w:t>27.029</w:t>
            </w:r>
          </w:p>
        </w:tc>
        <w:tc>
          <w:tcPr>
            <w:tcW w:w="1417" w:type="dxa"/>
            <w:tcBorders>
              <w:top w:val="single" w:sz="4" w:space="0" w:color="auto"/>
              <w:left w:val="nil"/>
              <w:bottom w:val="single" w:sz="4" w:space="0" w:color="auto"/>
              <w:right w:val="single" w:sz="4" w:space="0" w:color="auto"/>
            </w:tcBorders>
          </w:tcPr>
          <w:p w14:paraId="4AE3B932"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D449373" w14:textId="77777777" w:rsidR="00C669F2" w:rsidRPr="004920F1" w:rsidRDefault="00C669F2" w:rsidP="00C669F2">
            <w:r>
              <w:t>Data validation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AD965E9"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279242"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5622B622" w14:textId="77777777" w:rsidR="00C669F2" w:rsidRPr="004920F1" w:rsidRDefault="00C669F2" w:rsidP="00C669F2">
            <w:r w:rsidRPr="004920F1">
              <w:rPr>
                <w:bCs/>
                <w:spacing w:val="-5"/>
              </w:rPr>
              <w:t>The system will generate “trial run” 1099R Summary Reports containing summary data for the pending 1099R batch for reconciliation against NMERB’s general ledger. Data summarizing retiree benefit data (recurring payments) and data summarizing refunds and death benefits (one-time payments) will be reported both separately and in total.</w:t>
            </w:r>
          </w:p>
        </w:tc>
        <w:tc>
          <w:tcPr>
            <w:tcW w:w="1276" w:type="dxa"/>
            <w:tcBorders>
              <w:top w:val="single" w:sz="4" w:space="0" w:color="auto"/>
              <w:left w:val="nil"/>
              <w:bottom w:val="single" w:sz="4" w:space="0" w:color="auto"/>
              <w:right w:val="single" w:sz="4" w:space="0" w:color="auto"/>
            </w:tcBorders>
            <w:shd w:val="clear" w:color="auto" w:fill="auto"/>
          </w:tcPr>
          <w:p w14:paraId="0CB20D1F"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7B57DCC7" w14:textId="77777777" w:rsidR="00C669F2" w:rsidRDefault="00646C6D" w:rsidP="00C669F2">
            <w:pPr>
              <w:rPr>
                <w:sz w:val="20"/>
              </w:rPr>
            </w:pPr>
            <w:sdt>
              <w:sdtPr>
                <w:rPr>
                  <w:sz w:val="20"/>
                </w:rPr>
                <w:id w:val="155189290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4B496174" w14:textId="74BDBBCC" w:rsidR="00C669F2" w:rsidRPr="004920F1" w:rsidRDefault="00646C6D" w:rsidP="00C669F2">
            <w:sdt>
              <w:sdtPr>
                <w:rPr>
                  <w:sz w:val="20"/>
                </w:rPr>
                <w:id w:val="-166067771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DDA648A" w14:textId="77777777" w:rsidR="00C669F2" w:rsidRDefault="00646C6D" w:rsidP="00C669F2">
            <w:sdt>
              <w:sdtPr>
                <w:rPr>
                  <w:sz w:val="20"/>
                </w:rPr>
                <w:id w:val="-57335731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2E4FDD79" w14:textId="77777777" w:rsidR="00C669F2" w:rsidRDefault="00646C6D" w:rsidP="00C669F2">
            <w:sdt>
              <w:sdtPr>
                <w:rPr>
                  <w:sz w:val="20"/>
                </w:rPr>
                <w:id w:val="-150720691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8F02E8B" w14:textId="77777777" w:rsidR="00C669F2" w:rsidRDefault="00646C6D" w:rsidP="00C669F2">
            <w:sdt>
              <w:sdtPr>
                <w:rPr>
                  <w:sz w:val="20"/>
                </w:rPr>
                <w:id w:val="-133560700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41365E31" w14:textId="77777777" w:rsidR="00C669F2" w:rsidRDefault="00646C6D" w:rsidP="00C669F2">
            <w:sdt>
              <w:sdtPr>
                <w:rPr>
                  <w:sz w:val="20"/>
                </w:rPr>
                <w:id w:val="-8207102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25AE1EC7" w14:textId="5DC85384" w:rsidR="00C669F2" w:rsidRPr="004920F1" w:rsidRDefault="00646C6D" w:rsidP="00C669F2">
            <w:sdt>
              <w:sdtPr>
                <w:rPr>
                  <w:sz w:val="20"/>
                </w:rPr>
                <w:id w:val="-12616581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3FD776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F77FC3E" w14:textId="77777777" w:rsidR="00C669F2" w:rsidRPr="002B62E0" w:rsidRDefault="00C669F2" w:rsidP="00C669F2">
            <w:pPr>
              <w:rPr>
                <w:bCs/>
                <w:spacing w:val="-5"/>
              </w:rPr>
            </w:pPr>
            <w:r w:rsidRPr="002B62E0">
              <w:t>27.030</w:t>
            </w:r>
          </w:p>
        </w:tc>
        <w:tc>
          <w:tcPr>
            <w:tcW w:w="1417" w:type="dxa"/>
            <w:tcBorders>
              <w:top w:val="single" w:sz="4" w:space="0" w:color="auto"/>
              <w:left w:val="nil"/>
              <w:bottom w:val="single" w:sz="4" w:space="0" w:color="auto"/>
              <w:right w:val="single" w:sz="4" w:space="0" w:color="auto"/>
            </w:tcBorders>
          </w:tcPr>
          <w:p w14:paraId="4914BF93"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C063734" w14:textId="77777777" w:rsidR="00C669F2" w:rsidRPr="004920F1" w:rsidRDefault="00C669F2" w:rsidP="00C669F2">
            <w:r>
              <w:t>Batch processing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80A6B2"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387EE94"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50D87D87" w14:textId="77777777" w:rsidR="00C669F2" w:rsidRPr="004920F1" w:rsidRDefault="00C669F2" w:rsidP="00C669F2">
            <w:r w:rsidRPr="004920F1">
              <w:rPr>
                <w:bCs/>
                <w:spacing w:val="-5"/>
              </w:rPr>
              <w:t xml:space="preserve">The system will provide the capability to re-run “trial run” 1099R Summary Reports an indefinite number of times to reflect manual corrections made after initial </w:t>
            </w:r>
            <w:r w:rsidRPr="004920F1">
              <w:rPr>
                <w:bCs/>
                <w:spacing w:val="-5"/>
              </w:rPr>
              <w:lastRenderedPageBreak/>
              <w:t>reconciliation with the general ledger.</w:t>
            </w:r>
          </w:p>
        </w:tc>
        <w:tc>
          <w:tcPr>
            <w:tcW w:w="1276" w:type="dxa"/>
            <w:tcBorders>
              <w:top w:val="single" w:sz="4" w:space="0" w:color="auto"/>
              <w:left w:val="nil"/>
              <w:bottom w:val="single" w:sz="4" w:space="0" w:color="auto"/>
              <w:right w:val="single" w:sz="4" w:space="0" w:color="auto"/>
            </w:tcBorders>
            <w:shd w:val="clear" w:color="auto" w:fill="auto"/>
          </w:tcPr>
          <w:p w14:paraId="1C54951D"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6938E75C" w14:textId="77777777" w:rsidR="00C669F2" w:rsidRDefault="00646C6D" w:rsidP="00C669F2">
            <w:pPr>
              <w:rPr>
                <w:sz w:val="20"/>
              </w:rPr>
            </w:pPr>
            <w:sdt>
              <w:sdtPr>
                <w:rPr>
                  <w:sz w:val="20"/>
                </w:rPr>
                <w:id w:val="121561873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19A5CCCF" w14:textId="4710B0A7" w:rsidR="00C669F2" w:rsidRPr="004920F1" w:rsidRDefault="00646C6D" w:rsidP="00C669F2">
            <w:sdt>
              <w:sdtPr>
                <w:rPr>
                  <w:sz w:val="20"/>
                </w:rPr>
                <w:id w:val="-81818361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655D6A6" w14:textId="77777777" w:rsidR="00C669F2" w:rsidRDefault="00646C6D" w:rsidP="00C669F2">
            <w:sdt>
              <w:sdtPr>
                <w:rPr>
                  <w:sz w:val="20"/>
                </w:rPr>
                <w:id w:val="-152039303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618924C" w14:textId="77777777" w:rsidR="00C669F2" w:rsidRDefault="00646C6D" w:rsidP="00C669F2">
            <w:sdt>
              <w:sdtPr>
                <w:rPr>
                  <w:sz w:val="20"/>
                </w:rPr>
                <w:id w:val="18102051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7B127FA" w14:textId="77777777" w:rsidR="00C669F2" w:rsidRDefault="00646C6D" w:rsidP="00C669F2">
            <w:sdt>
              <w:sdtPr>
                <w:rPr>
                  <w:sz w:val="20"/>
                </w:rPr>
                <w:id w:val="70752495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2578EC4" w14:textId="77777777" w:rsidR="00C669F2" w:rsidRDefault="00646C6D" w:rsidP="00C669F2">
            <w:sdt>
              <w:sdtPr>
                <w:rPr>
                  <w:sz w:val="20"/>
                </w:rPr>
                <w:id w:val="-40384258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73E930AE" w14:textId="540CD33D" w:rsidR="00C669F2" w:rsidRPr="004920F1" w:rsidRDefault="00646C6D" w:rsidP="00C669F2">
            <w:sdt>
              <w:sdtPr>
                <w:rPr>
                  <w:sz w:val="20"/>
                </w:rPr>
                <w:id w:val="145259399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4FC690A"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DDB5FF2" w14:textId="77777777" w:rsidR="00C669F2" w:rsidRPr="002B62E0" w:rsidRDefault="00C669F2" w:rsidP="00C669F2">
            <w:pPr>
              <w:rPr>
                <w:bCs/>
                <w:spacing w:val="-5"/>
              </w:rPr>
            </w:pPr>
            <w:r w:rsidRPr="002B62E0">
              <w:lastRenderedPageBreak/>
              <w:t>27.031</w:t>
            </w:r>
          </w:p>
        </w:tc>
        <w:tc>
          <w:tcPr>
            <w:tcW w:w="1417" w:type="dxa"/>
            <w:tcBorders>
              <w:top w:val="single" w:sz="4" w:space="0" w:color="auto"/>
              <w:left w:val="nil"/>
              <w:bottom w:val="single" w:sz="4" w:space="0" w:color="auto"/>
              <w:right w:val="single" w:sz="4" w:space="0" w:color="auto"/>
            </w:tcBorders>
          </w:tcPr>
          <w:p w14:paraId="23FCAE78"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FBDE61F"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331F367"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E537C7A"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73DB27CA" w14:textId="77777777" w:rsidR="00C669F2" w:rsidRPr="004920F1" w:rsidRDefault="00C669F2" w:rsidP="00C669F2">
            <w:r w:rsidRPr="004920F1">
              <w:rPr>
                <w:bCs/>
                <w:spacing w:val="-5"/>
              </w:rPr>
              <w:t>The system will allow NMERB users to view, print, and save 1099R Summary Reports for future reference.</w:t>
            </w:r>
          </w:p>
        </w:tc>
        <w:tc>
          <w:tcPr>
            <w:tcW w:w="1276" w:type="dxa"/>
            <w:tcBorders>
              <w:top w:val="single" w:sz="4" w:space="0" w:color="auto"/>
              <w:left w:val="nil"/>
              <w:bottom w:val="single" w:sz="4" w:space="0" w:color="auto"/>
              <w:right w:val="single" w:sz="4" w:space="0" w:color="auto"/>
            </w:tcBorders>
            <w:shd w:val="clear" w:color="auto" w:fill="auto"/>
          </w:tcPr>
          <w:p w14:paraId="3992578F"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0B10A36E" w14:textId="77777777" w:rsidR="00C669F2" w:rsidRDefault="00646C6D" w:rsidP="00C669F2">
            <w:pPr>
              <w:rPr>
                <w:sz w:val="20"/>
              </w:rPr>
            </w:pPr>
            <w:sdt>
              <w:sdtPr>
                <w:rPr>
                  <w:sz w:val="20"/>
                </w:rPr>
                <w:id w:val="-108275972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35BA472D" w14:textId="185A6564" w:rsidR="00C669F2" w:rsidRPr="004920F1" w:rsidRDefault="00646C6D" w:rsidP="00C669F2">
            <w:sdt>
              <w:sdtPr>
                <w:rPr>
                  <w:sz w:val="20"/>
                </w:rPr>
                <w:id w:val="-138394249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EF06A2B" w14:textId="77777777" w:rsidR="00C669F2" w:rsidRDefault="00646C6D" w:rsidP="00C669F2">
            <w:sdt>
              <w:sdtPr>
                <w:rPr>
                  <w:sz w:val="20"/>
                </w:rPr>
                <w:id w:val="-199895244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4825E058" w14:textId="77777777" w:rsidR="00C669F2" w:rsidRDefault="00646C6D" w:rsidP="00C669F2">
            <w:sdt>
              <w:sdtPr>
                <w:rPr>
                  <w:sz w:val="20"/>
                </w:rPr>
                <w:id w:val="105081461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01C58F2" w14:textId="77777777" w:rsidR="00C669F2" w:rsidRDefault="00646C6D" w:rsidP="00C669F2">
            <w:sdt>
              <w:sdtPr>
                <w:rPr>
                  <w:sz w:val="20"/>
                </w:rPr>
                <w:id w:val="-12085318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0A8D38F9" w14:textId="77777777" w:rsidR="00C669F2" w:rsidRDefault="00646C6D" w:rsidP="00C669F2">
            <w:sdt>
              <w:sdtPr>
                <w:rPr>
                  <w:sz w:val="20"/>
                </w:rPr>
                <w:id w:val="130058152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3E35E76F" w14:textId="66CF6213" w:rsidR="00C669F2" w:rsidRPr="004920F1" w:rsidRDefault="00646C6D" w:rsidP="00C669F2">
            <w:sdt>
              <w:sdtPr>
                <w:rPr>
                  <w:sz w:val="20"/>
                </w:rPr>
                <w:id w:val="-96936513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16AF034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25664B2" w14:textId="77777777" w:rsidR="00C669F2" w:rsidRPr="002B62E0" w:rsidRDefault="00C669F2" w:rsidP="00C669F2">
            <w:pPr>
              <w:rPr>
                <w:bCs/>
                <w:spacing w:val="-5"/>
              </w:rPr>
            </w:pPr>
            <w:r w:rsidRPr="002B62E0">
              <w:t>27.032</w:t>
            </w:r>
          </w:p>
        </w:tc>
        <w:tc>
          <w:tcPr>
            <w:tcW w:w="1417" w:type="dxa"/>
            <w:tcBorders>
              <w:top w:val="single" w:sz="4" w:space="0" w:color="auto"/>
              <w:left w:val="nil"/>
              <w:bottom w:val="single" w:sz="4" w:space="0" w:color="auto"/>
              <w:right w:val="single" w:sz="4" w:space="0" w:color="auto"/>
            </w:tcBorders>
          </w:tcPr>
          <w:p w14:paraId="5761E61E"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C5E47D"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DB7635"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152D78D"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0223FF4A" w14:textId="77777777" w:rsidR="00C669F2" w:rsidRPr="004920F1" w:rsidRDefault="00C669F2" w:rsidP="00C669F2">
            <w:r w:rsidRPr="004920F1">
              <w:rPr>
                <w:bCs/>
                <w:spacing w:val="-5"/>
              </w:rPr>
              <w:t>The system will generate Final 1099R Summary Reports containing summary data for the posted 1099R batch for reconciliation and record maintenance purposes. Data summarizing retiree benefit data (recurring payments) and data summarizing refunds and death benefits (one-time payments) will be reported both separately and in total.</w:t>
            </w:r>
          </w:p>
        </w:tc>
        <w:tc>
          <w:tcPr>
            <w:tcW w:w="1276" w:type="dxa"/>
            <w:tcBorders>
              <w:top w:val="single" w:sz="4" w:space="0" w:color="auto"/>
              <w:left w:val="nil"/>
              <w:bottom w:val="single" w:sz="4" w:space="0" w:color="auto"/>
              <w:right w:val="single" w:sz="4" w:space="0" w:color="auto"/>
            </w:tcBorders>
            <w:shd w:val="clear" w:color="auto" w:fill="auto"/>
          </w:tcPr>
          <w:p w14:paraId="3A055CCD"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3CF266E4" w14:textId="77777777" w:rsidR="00C669F2" w:rsidRDefault="00646C6D" w:rsidP="00C669F2">
            <w:pPr>
              <w:rPr>
                <w:sz w:val="20"/>
              </w:rPr>
            </w:pPr>
            <w:sdt>
              <w:sdtPr>
                <w:rPr>
                  <w:sz w:val="20"/>
                </w:rPr>
                <w:id w:val="-139734891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079A43AF" w14:textId="3A621990" w:rsidR="00C669F2" w:rsidRPr="004920F1" w:rsidRDefault="00646C6D" w:rsidP="00C669F2">
            <w:sdt>
              <w:sdtPr>
                <w:rPr>
                  <w:sz w:val="20"/>
                </w:rPr>
                <w:id w:val="-169768452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07B6FE5" w14:textId="77777777" w:rsidR="00C669F2" w:rsidRDefault="00646C6D" w:rsidP="00C669F2">
            <w:sdt>
              <w:sdtPr>
                <w:rPr>
                  <w:sz w:val="20"/>
                </w:rPr>
                <w:id w:val="-117919375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A808213" w14:textId="77777777" w:rsidR="00C669F2" w:rsidRDefault="00646C6D" w:rsidP="00C669F2">
            <w:sdt>
              <w:sdtPr>
                <w:rPr>
                  <w:sz w:val="20"/>
                </w:rPr>
                <w:id w:val="-76398950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2F0B0399" w14:textId="77777777" w:rsidR="00C669F2" w:rsidRDefault="00646C6D" w:rsidP="00C669F2">
            <w:sdt>
              <w:sdtPr>
                <w:rPr>
                  <w:sz w:val="20"/>
                </w:rPr>
                <w:id w:val="176974074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5495BF40" w14:textId="77777777" w:rsidR="00C669F2" w:rsidRDefault="00646C6D" w:rsidP="00C669F2">
            <w:sdt>
              <w:sdtPr>
                <w:rPr>
                  <w:sz w:val="20"/>
                </w:rPr>
                <w:id w:val="-81578790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7AC5F0AC" w14:textId="0FD6DCB6" w:rsidR="00C669F2" w:rsidRPr="004920F1" w:rsidRDefault="00646C6D" w:rsidP="00C669F2">
            <w:sdt>
              <w:sdtPr>
                <w:rPr>
                  <w:sz w:val="20"/>
                </w:rPr>
                <w:id w:val="-81109712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1230755C"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31D79F5" w14:textId="77777777" w:rsidR="00C669F2" w:rsidRPr="002B62E0" w:rsidRDefault="00C669F2" w:rsidP="00C669F2">
            <w:pPr>
              <w:rPr>
                <w:bCs/>
                <w:spacing w:val="-5"/>
              </w:rPr>
            </w:pPr>
            <w:r w:rsidRPr="002B62E0">
              <w:t>27.033</w:t>
            </w:r>
          </w:p>
        </w:tc>
        <w:tc>
          <w:tcPr>
            <w:tcW w:w="1417" w:type="dxa"/>
            <w:tcBorders>
              <w:top w:val="single" w:sz="4" w:space="0" w:color="auto"/>
              <w:left w:val="nil"/>
              <w:bottom w:val="single" w:sz="4" w:space="0" w:color="auto"/>
              <w:right w:val="single" w:sz="4" w:space="0" w:color="auto"/>
            </w:tcBorders>
          </w:tcPr>
          <w:p w14:paraId="2CDC8A91"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3BC98FF" w14:textId="77777777" w:rsidR="00C669F2" w:rsidRPr="004920F1" w:rsidRDefault="00C669F2" w:rsidP="00C669F2">
            <w:r>
              <w:t>Audit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462A95"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FDC5598"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02CC7C4B" w14:textId="77777777" w:rsidR="00C669F2" w:rsidRPr="004920F1" w:rsidRDefault="00C669F2" w:rsidP="00C669F2">
            <w:r w:rsidRPr="004920F1">
              <w:rPr>
                <w:bCs/>
                <w:spacing w:val="-5"/>
              </w:rPr>
              <w:t>The system will have functionality to reconcile annual payment totals for members based on the actual payment transactions with 1099R totals generated by the system.</w:t>
            </w:r>
          </w:p>
        </w:tc>
        <w:tc>
          <w:tcPr>
            <w:tcW w:w="1276" w:type="dxa"/>
            <w:tcBorders>
              <w:top w:val="single" w:sz="4" w:space="0" w:color="auto"/>
              <w:left w:val="nil"/>
              <w:bottom w:val="single" w:sz="4" w:space="0" w:color="auto"/>
              <w:right w:val="single" w:sz="4" w:space="0" w:color="auto"/>
            </w:tcBorders>
            <w:shd w:val="clear" w:color="auto" w:fill="auto"/>
          </w:tcPr>
          <w:p w14:paraId="79C8F513"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3032EE2D" w14:textId="77777777" w:rsidR="00C669F2" w:rsidRDefault="00646C6D" w:rsidP="00C669F2">
            <w:pPr>
              <w:rPr>
                <w:sz w:val="20"/>
              </w:rPr>
            </w:pPr>
            <w:sdt>
              <w:sdtPr>
                <w:rPr>
                  <w:sz w:val="20"/>
                </w:rPr>
                <w:id w:val="2645878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179A7C89" w14:textId="2CE80D4A" w:rsidR="00C669F2" w:rsidRPr="004920F1" w:rsidRDefault="00646C6D" w:rsidP="00C669F2">
            <w:sdt>
              <w:sdtPr>
                <w:rPr>
                  <w:sz w:val="20"/>
                </w:rPr>
                <w:id w:val="-208128154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D529AA9" w14:textId="77777777" w:rsidR="00C669F2" w:rsidRDefault="00646C6D" w:rsidP="00C669F2">
            <w:sdt>
              <w:sdtPr>
                <w:rPr>
                  <w:sz w:val="20"/>
                </w:rPr>
                <w:id w:val="-192233119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450429E0" w14:textId="77777777" w:rsidR="00C669F2" w:rsidRDefault="00646C6D" w:rsidP="00C669F2">
            <w:sdt>
              <w:sdtPr>
                <w:rPr>
                  <w:sz w:val="20"/>
                </w:rPr>
                <w:id w:val="33611791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BC7401B" w14:textId="77777777" w:rsidR="00C669F2" w:rsidRDefault="00646C6D" w:rsidP="00C669F2">
            <w:sdt>
              <w:sdtPr>
                <w:rPr>
                  <w:sz w:val="20"/>
                </w:rPr>
                <w:id w:val="37952410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35F31B75" w14:textId="77777777" w:rsidR="00C669F2" w:rsidRDefault="00646C6D" w:rsidP="00C669F2">
            <w:sdt>
              <w:sdtPr>
                <w:rPr>
                  <w:sz w:val="20"/>
                </w:rPr>
                <w:id w:val="66645193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2D6EE413" w14:textId="4A713491" w:rsidR="00C669F2" w:rsidRPr="004920F1" w:rsidRDefault="00646C6D" w:rsidP="00C669F2">
            <w:sdt>
              <w:sdtPr>
                <w:rPr>
                  <w:sz w:val="20"/>
                </w:rPr>
                <w:id w:val="-182558714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0749A12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81316B2" w14:textId="77777777" w:rsidR="00C669F2" w:rsidRPr="002B62E0" w:rsidRDefault="00C669F2" w:rsidP="00C669F2">
            <w:pPr>
              <w:rPr>
                <w:bCs/>
                <w:spacing w:val="-5"/>
              </w:rPr>
            </w:pPr>
            <w:r w:rsidRPr="002B62E0">
              <w:t>27.034</w:t>
            </w:r>
          </w:p>
        </w:tc>
        <w:tc>
          <w:tcPr>
            <w:tcW w:w="1417" w:type="dxa"/>
            <w:tcBorders>
              <w:top w:val="single" w:sz="4" w:space="0" w:color="auto"/>
              <w:left w:val="nil"/>
              <w:bottom w:val="single" w:sz="4" w:space="0" w:color="auto"/>
              <w:right w:val="single" w:sz="4" w:space="0" w:color="auto"/>
            </w:tcBorders>
          </w:tcPr>
          <w:p w14:paraId="3F5AA76C"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3D59E46"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259436"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DB3989D"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3DF26CF7" w14:textId="77777777" w:rsidR="00C669F2" w:rsidRPr="004920F1" w:rsidRDefault="00C669F2" w:rsidP="00C669F2">
            <w:r w:rsidRPr="004920F1">
              <w:rPr>
                <w:bCs/>
                <w:spacing w:val="-5"/>
              </w:rPr>
              <w:t>The system will be able to use all standard boxes on the 1099R form but will allow boxes not used by NMERB to be left blank.</w:t>
            </w:r>
          </w:p>
        </w:tc>
        <w:tc>
          <w:tcPr>
            <w:tcW w:w="1276" w:type="dxa"/>
            <w:tcBorders>
              <w:top w:val="single" w:sz="4" w:space="0" w:color="auto"/>
              <w:left w:val="nil"/>
              <w:bottom w:val="single" w:sz="4" w:space="0" w:color="auto"/>
              <w:right w:val="single" w:sz="4" w:space="0" w:color="auto"/>
            </w:tcBorders>
            <w:shd w:val="clear" w:color="auto" w:fill="auto"/>
          </w:tcPr>
          <w:p w14:paraId="184B26D6"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73FA6914" w14:textId="77777777" w:rsidR="00C669F2" w:rsidRDefault="00646C6D" w:rsidP="00C669F2">
            <w:pPr>
              <w:rPr>
                <w:sz w:val="20"/>
              </w:rPr>
            </w:pPr>
            <w:sdt>
              <w:sdtPr>
                <w:rPr>
                  <w:sz w:val="20"/>
                </w:rPr>
                <w:id w:val="135916561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0134B15F" w14:textId="689E0C44" w:rsidR="00C669F2" w:rsidRPr="004920F1" w:rsidRDefault="00646C6D" w:rsidP="00C669F2">
            <w:sdt>
              <w:sdtPr>
                <w:rPr>
                  <w:sz w:val="20"/>
                </w:rPr>
                <w:id w:val="203245378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2496B0A" w14:textId="77777777" w:rsidR="00C669F2" w:rsidRDefault="00646C6D" w:rsidP="00C669F2">
            <w:sdt>
              <w:sdtPr>
                <w:rPr>
                  <w:sz w:val="20"/>
                </w:rPr>
                <w:id w:val="105119915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259C2C69" w14:textId="77777777" w:rsidR="00C669F2" w:rsidRDefault="00646C6D" w:rsidP="00C669F2">
            <w:sdt>
              <w:sdtPr>
                <w:rPr>
                  <w:sz w:val="20"/>
                </w:rPr>
                <w:id w:val="-196810867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3608073" w14:textId="77777777" w:rsidR="00C669F2" w:rsidRDefault="00646C6D" w:rsidP="00C669F2">
            <w:sdt>
              <w:sdtPr>
                <w:rPr>
                  <w:sz w:val="20"/>
                </w:rPr>
                <w:id w:val="-88116951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582CA07B" w14:textId="77777777" w:rsidR="00C669F2" w:rsidRDefault="00646C6D" w:rsidP="00C669F2">
            <w:sdt>
              <w:sdtPr>
                <w:rPr>
                  <w:sz w:val="20"/>
                </w:rPr>
                <w:id w:val="153145405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61D90D3" w14:textId="43156D51" w:rsidR="00C669F2" w:rsidRPr="004920F1" w:rsidRDefault="00646C6D" w:rsidP="00C669F2">
            <w:sdt>
              <w:sdtPr>
                <w:rPr>
                  <w:sz w:val="20"/>
                </w:rPr>
                <w:id w:val="-28827742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4BDF78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EB83F58" w14:textId="77777777" w:rsidR="00C669F2" w:rsidRPr="002B62E0" w:rsidRDefault="00C669F2" w:rsidP="00C669F2">
            <w:pPr>
              <w:rPr>
                <w:bCs/>
                <w:spacing w:val="-5"/>
              </w:rPr>
            </w:pPr>
            <w:r w:rsidRPr="002B62E0">
              <w:t>27.035</w:t>
            </w:r>
          </w:p>
        </w:tc>
        <w:tc>
          <w:tcPr>
            <w:tcW w:w="1417" w:type="dxa"/>
            <w:tcBorders>
              <w:top w:val="single" w:sz="4" w:space="0" w:color="auto"/>
              <w:left w:val="nil"/>
              <w:bottom w:val="single" w:sz="4" w:space="0" w:color="auto"/>
              <w:right w:val="single" w:sz="4" w:space="0" w:color="auto"/>
            </w:tcBorders>
          </w:tcPr>
          <w:p w14:paraId="6D62D534"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9A1B9D"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2202EB"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5D6C3A5"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6B1C5559" w14:textId="77777777" w:rsidR="00C669F2" w:rsidRPr="004920F1" w:rsidRDefault="00C669F2" w:rsidP="00C669F2">
            <w:r w:rsidRPr="004920F1">
              <w:rPr>
                <w:bCs/>
                <w:spacing w:val="-5"/>
              </w:rPr>
              <w:t>The system will allow Form 1099R documents (Original, Corrected, Reissued, and Duplicate) to be archived within a benefit recipient’s account.</w:t>
            </w:r>
          </w:p>
        </w:tc>
        <w:tc>
          <w:tcPr>
            <w:tcW w:w="1276" w:type="dxa"/>
            <w:tcBorders>
              <w:top w:val="single" w:sz="4" w:space="0" w:color="auto"/>
              <w:left w:val="nil"/>
              <w:bottom w:val="single" w:sz="4" w:space="0" w:color="auto"/>
              <w:right w:val="single" w:sz="4" w:space="0" w:color="auto"/>
            </w:tcBorders>
            <w:shd w:val="clear" w:color="auto" w:fill="auto"/>
          </w:tcPr>
          <w:p w14:paraId="39033151"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280FA614" w14:textId="77777777" w:rsidR="00C669F2" w:rsidRDefault="00646C6D" w:rsidP="00C669F2">
            <w:pPr>
              <w:rPr>
                <w:sz w:val="20"/>
              </w:rPr>
            </w:pPr>
            <w:sdt>
              <w:sdtPr>
                <w:rPr>
                  <w:sz w:val="20"/>
                </w:rPr>
                <w:id w:val="-187684534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59092409" w14:textId="7B630515" w:rsidR="00C669F2" w:rsidRPr="004920F1" w:rsidRDefault="00646C6D" w:rsidP="00C669F2">
            <w:sdt>
              <w:sdtPr>
                <w:rPr>
                  <w:sz w:val="20"/>
                </w:rPr>
                <w:id w:val="96200865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0C70332" w14:textId="77777777" w:rsidR="00C669F2" w:rsidRDefault="00646C6D" w:rsidP="00C669F2">
            <w:sdt>
              <w:sdtPr>
                <w:rPr>
                  <w:sz w:val="20"/>
                </w:rPr>
                <w:id w:val="-86567344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DD265B7" w14:textId="77777777" w:rsidR="00C669F2" w:rsidRDefault="00646C6D" w:rsidP="00C669F2">
            <w:sdt>
              <w:sdtPr>
                <w:rPr>
                  <w:sz w:val="20"/>
                </w:rPr>
                <w:id w:val="176349023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5B94DB12" w14:textId="77777777" w:rsidR="00C669F2" w:rsidRDefault="00646C6D" w:rsidP="00C669F2">
            <w:sdt>
              <w:sdtPr>
                <w:rPr>
                  <w:sz w:val="20"/>
                </w:rPr>
                <w:id w:val="-72429230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78A52737" w14:textId="77777777" w:rsidR="00C669F2" w:rsidRDefault="00646C6D" w:rsidP="00C669F2">
            <w:sdt>
              <w:sdtPr>
                <w:rPr>
                  <w:sz w:val="20"/>
                </w:rPr>
                <w:id w:val="-188216214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4A87BF2D" w14:textId="72DE5579" w:rsidR="00C669F2" w:rsidRPr="004920F1" w:rsidRDefault="00646C6D" w:rsidP="00C669F2">
            <w:sdt>
              <w:sdtPr>
                <w:rPr>
                  <w:sz w:val="20"/>
                </w:rPr>
                <w:id w:val="-99772862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6150A805"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6CD5873" w14:textId="77777777" w:rsidR="00C669F2" w:rsidRPr="002B62E0" w:rsidRDefault="00C669F2" w:rsidP="00C669F2">
            <w:pPr>
              <w:rPr>
                <w:bCs/>
                <w:spacing w:val="-5"/>
              </w:rPr>
            </w:pPr>
            <w:r w:rsidRPr="002B62E0">
              <w:t>27.036</w:t>
            </w:r>
          </w:p>
        </w:tc>
        <w:tc>
          <w:tcPr>
            <w:tcW w:w="1417" w:type="dxa"/>
            <w:tcBorders>
              <w:top w:val="single" w:sz="4" w:space="0" w:color="auto"/>
              <w:left w:val="nil"/>
              <w:bottom w:val="single" w:sz="4" w:space="0" w:color="auto"/>
              <w:right w:val="single" w:sz="4" w:space="0" w:color="auto"/>
            </w:tcBorders>
          </w:tcPr>
          <w:p w14:paraId="5EC6F0EB"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115499B"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B577CD"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4C1F206"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7F6EC870" w14:textId="77777777" w:rsidR="00C669F2" w:rsidRPr="004920F1" w:rsidRDefault="00C669F2" w:rsidP="00C669F2">
            <w:r w:rsidRPr="004920F1">
              <w:rPr>
                <w:bCs/>
                <w:spacing w:val="-5"/>
              </w:rPr>
              <w:t>The system will allow NMERB users to retrieve and print on demand Form 1099R and Form 1042S documents (Original, Corrected, Reissued, Duplicate) that have been archived, both individually and in batch.</w:t>
            </w:r>
          </w:p>
        </w:tc>
        <w:tc>
          <w:tcPr>
            <w:tcW w:w="1276" w:type="dxa"/>
            <w:tcBorders>
              <w:top w:val="single" w:sz="4" w:space="0" w:color="auto"/>
              <w:left w:val="nil"/>
              <w:bottom w:val="single" w:sz="4" w:space="0" w:color="auto"/>
              <w:right w:val="single" w:sz="4" w:space="0" w:color="auto"/>
            </w:tcBorders>
            <w:shd w:val="clear" w:color="auto" w:fill="auto"/>
          </w:tcPr>
          <w:p w14:paraId="580C5EFB"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568203C2" w14:textId="77777777" w:rsidR="00C669F2" w:rsidRDefault="00646C6D" w:rsidP="00C669F2">
            <w:pPr>
              <w:rPr>
                <w:sz w:val="20"/>
              </w:rPr>
            </w:pPr>
            <w:sdt>
              <w:sdtPr>
                <w:rPr>
                  <w:sz w:val="20"/>
                </w:rPr>
                <w:id w:val="59235751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0E16F426" w14:textId="54D70C9B" w:rsidR="00C669F2" w:rsidRPr="004920F1" w:rsidRDefault="00646C6D" w:rsidP="00C669F2">
            <w:sdt>
              <w:sdtPr>
                <w:rPr>
                  <w:sz w:val="20"/>
                </w:rPr>
                <w:id w:val="-197205349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90B7C0F" w14:textId="77777777" w:rsidR="00C669F2" w:rsidRDefault="00646C6D" w:rsidP="00C669F2">
            <w:sdt>
              <w:sdtPr>
                <w:rPr>
                  <w:sz w:val="20"/>
                </w:rPr>
                <w:id w:val="-212468885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28A33EEA" w14:textId="77777777" w:rsidR="00C669F2" w:rsidRDefault="00646C6D" w:rsidP="00C669F2">
            <w:sdt>
              <w:sdtPr>
                <w:rPr>
                  <w:sz w:val="20"/>
                </w:rPr>
                <w:id w:val="-131618564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19B16D54" w14:textId="77777777" w:rsidR="00C669F2" w:rsidRDefault="00646C6D" w:rsidP="00C669F2">
            <w:sdt>
              <w:sdtPr>
                <w:rPr>
                  <w:sz w:val="20"/>
                </w:rPr>
                <w:id w:val="-84816529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46BBEC95" w14:textId="77777777" w:rsidR="00C669F2" w:rsidRDefault="00646C6D" w:rsidP="00C669F2">
            <w:sdt>
              <w:sdtPr>
                <w:rPr>
                  <w:sz w:val="20"/>
                </w:rPr>
                <w:id w:val="112488671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6DA4AB68" w14:textId="326FEB65" w:rsidR="00C669F2" w:rsidRPr="004920F1" w:rsidRDefault="00646C6D" w:rsidP="00C669F2">
            <w:sdt>
              <w:sdtPr>
                <w:rPr>
                  <w:sz w:val="20"/>
                </w:rPr>
                <w:id w:val="-32898487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92A7CD9"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E4AAFBD" w14:textId="77777777" w:rsidR="00C669F2" w:rsidRPr="002B62E0" w:rsidRDefault="00C669F2" w:rsidP="00C669F2">
            <w:pPr>
              <w:rPr>
                <w:bCs/>
                <w:spacing w:val="-5"/>
              </w:rPr>
            </w:pPr>
            <w:r w:rsidRPr="002B62E0">
              <w:lastRenderedPageBreak/>
              <w:t>27.037</w:t>
            </w:r>
          </w:p>
        </w:tc>
        <w:tc>
          <w:tcPr>
            <w:tcW w:w="1417" w:type="dxa"/>
            <w:tcBorders>
              <w:top w:val="single" w:sz="4" w:space="0" w:color="auto"/>
              <w:left w:val="nil"/>
              <w:bottom w:val="single" w:sz="4" w:space="0" w:color="auto"/>
              <w:right w:val="single" w:sz="4" w:space="0" w:color="auto"/>
            </w:tcBorders>
          </w:tcPr>
          <w:p w14:paraId="4244E364"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7D4455F"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7649BE"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5F7DE02"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010CC05B" w14:textId="77777777" w:rsidR="00C669F2" w:rsidRPr="004920F1" w:rsidRDefault="00C669F2" w:rsidP="00C669F2">
            <w:r w:rsidRPr="004920F1">
              <w:rPr>
                <w:bCs/>
                <w:spacing w:val="-5"/>
              </w:rPr>
              <w:t>The system will allow NMERB users with privileged access to override any value in a member’s account in the system to correct information supporting 1099R documents.</w:t>
            </w:r>
          </w:p>
        </w:tc>
        <w:tc>
          <w:tcPr>
            <w:tcW w:w="1276" w:type="dxa"/>
            <w:tcBorders>
              <w:top w:val="single" w:sz="4" w:space="0" w:color="auto"/>
              <w:left w:val="nil"/>
              <w:bottom w:val="single" w:sz="4" w:space="0" w:color="auto"/>
              <w:right w:val="single" w:sz="4" w:space="0" w:color="auto"/>
            </w:tcBorders>
            <w:shd w:val="clear" w:color="auto" w:fill="auto"/>
          </w:tcPr>
          <w:p w14:paraId="613C1D6D"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0AA63E50" w14:textId="77777777" w:rsidR="00C669F2" w:rsidRDefault="00646C6D" w:rsidP="00C669F2">
            <w:pPr>
              <w:rPr>
                <w:sz w:val="20"/>
              </w:rPr>
            </w:pPr>
            <w:sdt>
              <w:sdtPr>
                <w:rPr>
                  <w:sz w:val="20"/>
                </w:rPr>
                <w:id w:val="-192780914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3C2FA6D6" w14:textId="26B13484" w:rsidR="00C669F2" w:rsidRPr="004920F1" w:rsidRDefault="00646C6D" w:rsidP="00C669F2">
            <w:sdt>
              <w:sdtPr>
                <w:rPr>
                  <w:sz w:val="20"/>
                </w:rPr>
                <w:id w:val="18078784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738814B" w14:textId="77777777" w:rsidR="00C669F2" w:rsidRDefault="00646C6D" w:rsidP="00C669F2">
            <w:sdt>
              <w:sdtPr>
                <w:rPr>
                  <w:sz w:val="20"/>
                </w:rPr>
                <w:id w:val="-151359916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4DC5162D" w14:textId="77777777" w:rsidR="00C669F2" w:rsidRDefault="00646C6D" w:rsidP="00C669F2">
            <w:sdt>
              <w:sdtPr>
                <w:rPr>
                  <w:sz w:val="20"/>
                </w:rPr>
                <w:id w:val="-90992519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1CF0A6F9" w14:textId="77777777" w:rsidR="00C669F2" w:rsidRDefault="00646C6D" w:rsidP="00C669F2">
            <w:sdt>
              <w:sdtPr>
                <w:rPr>
                  <w:sz w:val="20"/>
                </w:rPr>
                <w:id w:val="-102955670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57426424" w14:textId="77777777" w:rsidR="00C669F2" w:rsidRDefault="00646C6D" w:rsidP="00C669F2">
            <w:sdt>
              <w:sdtPr>
                <w:rPr>
                  <w:sz w:val="20"/>
                </w:rPr>
                <w:id w:val="33056160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5A41CB8B" w14:textId="29089012" w:rsidR="00C669F2" w:rsidRPr="004920F1" w:rsidRDefault="00646C6D" w:rsidP="00C669F2">
            <w:sdt>
              <w:sdtPr>
                <w:rPr>
                  <w:sz w:val="20"/>
                </w:rPr>
                <w:id w:val="21925531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0AD1E3A"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E045324" w14:textId="77777777" w:rsidR="00C669F2" w:rsidRPr="002B62E0" w:rsidRDefault="00C669F2" w:rsidP="00C669F2">
            <w:pPr>
              <w:rPr>
                <w:bCs/>
                <w:spacing w:val="-5"/>
              </w:rPr>
            </w:pPr>
            <w:r w:rsidRPr="002B62E0">
              <w:t>27.038</w:t>
            </w:r>
          </w:p>
        </w:tc>
        <w:tc>
          <w:tcPr>
            <w:tcW w:w="1417" w:type="dxa"/>
            <w:tcBorders>
              <w:top w:val="single" w:sz="4" w:space="0" w:color="auto"/>
              <w:left w:val="nil"/>
              <w:bottom w:val="single" w:sz="4" w:space="0" w:color="auto"/>
              <w:right w:val="single" w:sz="4" w:space="0" w:color="auto"/>
            </w:tcBorders>
          </w:tcPr>
          <w:p w14:paraId="66F682C3"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036841"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C3514B"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3126F41"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0542F59F" w14:textId="77777777" w:rsidR="00C669F2" w:rsidRPr="004920F1" w:rsidRDefault="00C669F2" w:rsidP="00C669F2">
            <w:r w:rsidRPr="004920F1">
              <w:rPr>
                <w:bCs/>
                <w:spacing w:val="-5"/>
              </w:rPr>
              <w:t>The system will allow NMERB users with privileged access to manually correct current tax year 1099R amounts in a member’s account.</w:t>
            </w:r>
          </w:p>
        </w:tc>
        <w:tc>
          <w:tcPr>
            <w:tcW w:w="1276" w:type="dxa"/>
            <w:tcBorders>
              <w:top w:val="single" w:sz="4" w:space="0" w:color="auto"/>
              <w:left w:val="nil"/>
              <w:bottom w:val="single" w:sz="4" w:space="0" w:color="auto"/>
              <w:right w:val="single" w:sz="4" w:space="0" w:color="auto"/>
            </w:tcBorders>
            <w:shd w:val="clear" w:color="auto" w:fill="auto"/>
          </w:tcPr>
          <w:p w14:paraId="74D5828A"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488BD7F5" w14:textId="77777777" w:rsidR="00C669F2" w:rsidRDefault="00646C6D" w:rsidP="00C669F2">
            <w:pPr>
              <w:rPr>
                <w:sz w:val="20"/>
              </w:rPr>
            </w:pPr>
            <w:sdt>
              <w:sdtPr>
                <w:rPr>
                  <w:sz w:val="20"/>
                </w:rPr>
                <w:id w:val="-145857059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6AD5A2C3" w14:textId="37E8AE8B" w:rsidR="00C669F2" w:rsidRPr="004920F1" w:rsidRDefault="00646C6D" w:rsidP="00C669F2">
            <w:sdt>
              <w:sdtPr>
                <w:rPr>
                  <w:sz w:val="20"/>
                </w:rPr>
                <w:id w:val="-139295314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47CCA7B" w14:textId="77777777" w:rsidR="00C669F2" w:rsidRDefault="00646C6D" w:rsidP="00C669F2">
            <w:sdt>
              <w:sdtPr>
                <w:rPr>
                  <w:sz w:val="20"/>
                </w:rPr>
                <w:id w:val="-50003698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270D587" w14:textId="77777777" w:rsidR="00C669F2" w:rsidRDefault="00646C6D" w:rsidP="00C669F2">
            <w:sdt>
              <w:sdtPr>
                <w:rPr>
                  <w:sz w:val="20"/>
                </w:rPr>
                <w:id w:val="-53719848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6DBC9E31" w14:textId="77777777" w:rsidR="00C669F2" w:rsidRDefault="00646C6D" w:rsidP="00C669F2">
            <w:sdt>
              <w:sdtPr>
                <w:rPr>
                  <w:sz w:val="20"/>
                </w:rPr>
                <w:id w:val="164647265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780DAB45" w14:textId="77777777" w:rsidR="00C669F2" w:rsidRDefault="00646C6D" w:rsidP="00C669F2">
            <w:sdt>
              <w:sdtPr>
                <w:rPr>
                  <w:sz w:val="20"/>
                </w:rPr>
                <w:id w:val="-24858724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3DFDE7A9" w14:textId="3F705E71" w:rsidR="00C669F2" w:rsidRPr="004920F1" w:rsidRDefault="00646C6D" w:rsidP="00C669F2">
            <w:sdt>
              <w:sdtPr>
                <w:rPr>
                  <w:sz w:val="20"/>
                </w:rPr>
                <w:id w:val="80673965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D5F06C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C6D7D20" w14:textId="77777777" w:rsidR="00C669F2" w:rsidRPr="002B62E0" w:rsidRDefault="00C669F2" w:rsidP="00C669F2">
            <w:pPr>
              <w:rPr>
                <w:bCs/>
                <w:spacing w:val="-5"/>
              </w:rPr>
            </w:pPr>
            <w:r w:rsidRPr="002B62E0">
              <w:t>27.039</w:t>
            </w:r>
          </w:p>
        </w:tc>
        <w:tc>
          <w:tcPr>
            <w:tcW w:w="1417" w:type="dxa"/>
            <w:tcBorders>
              <w:top w:val="single" w:sz="4" w:space="0" w:color="auto"/>
              <w:left w:val="nil"/>
              <w:bottom w:val="single" w:sz="4" w:space="0" w:color="auto"/>
              <w:right w:val="single" w:sz="4" w:space="0" w:color="auto"/>
            </w:tcBorders>
          </w:tcPr>
          <w:p w14:paraId="2F65F73D"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5CAA4FE"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A288933"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0245D25"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0E161269" w14:textId="77777777" w:rsidR="00C669F2" w:rsidRPr="004920F1" w:rsidRDefault="00C669F2" w:rsidP="00C669F2">
            <w:r w:rsidRPr="004920F1">
              <w:rPr>
                <w:bCs/>
                <w:spacing w:val="-5"/>
              </w:rPr>
              <w:t>The system will allow NMERB users with privileged access to manually correct prior tax years 1099R and issue a Corrected 1099R.</w:t>
            </w:r>
          </w:p>
        </w:tc>
        <w:tc>
          <w:tcPr>
            <w:tcW w:w="1276" w:type="dxa"/>
            <w:tcBorders>
              <w:top w:val="single" w:sz="4" w:space="0" w:color="auto"/>
              <w:left w:val="nil"/>
              <w:bottom w:val="single" w:sz="4" w:space="0" w:color="auto"/>
              <w:right w:val="single" w:sz="4" w:space="0" w:color="auto"/>
            </w:tcBorders>
            <w:shd w:val="clear" w:color="auto" w:fill="auto"/>
          </w:tcPr>
          <w:p w14:paraId="7FCD01EF"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54E3EFF0" w14:textId="77777777" w:rsidR="00C669F2" w:rsidRDefault="00646C6D" w:rsidP="00C669F2">
            <w:pPr>
              <w:rPr>
                <w:sz w:val="20"/>
              </w:rPr>
            </w:pPr>
            <w:sdt>
              <w:sdtPr>
                <w:rPr>
                  <w:sz w:val="20"/>
                </w:rPr>
                <w:id w:val="198958608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317CF4DB" w14:textId="4778B0B0" w:rsidR="00C669F2" w:rsidRPr="004920F1" w:rsidRDefault="00646C6D" w:rsidP="00C669F2">
            <w:sdt>
              <w:sdtPr>
                <w:rPr>
                  <w:sz w:val="20"/>
                </w:rPr>
                <w:id w:val="208287599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C1F3C5B" w14:textId="77777777" w:rsidR="00C669F2" w:rsidRDefault="00646C6D" w:rsidP="00C669F2">
            <w:sdt>
              <w:sdtPr>
                <w:rPr>
                  <w:sz w:val="20"/>
                </w:rPr>
                <w:id w:val="-163741705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555B68E4" w14:textId="77777777" w:rsidR="00C669F2" w:rsidRDefault="00646C6D" w:rsidP="00C669F2">
            <w:sdt>
              <w:sdtPr>
                <w:rPr>
                  <w:sz w:val="20"/>
                </w:rPr>
                <w:id w:val="11711859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2ED3DA28" w14:textId="77777777" w:rsidR="00C669F2" w:rsidRDefault="00646C6D" w:rsidP="00C669F2">
            <w:sdt>
              <w:sdtPr>
                <w:rPr>
                  <w:sz w:val="20"/>
                </w:rPr>
                <w:id w:val="153230432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1064F684" w14:textId="77777777" w:rsidR="00C669F2" w:rsidRDefault="00646C6D" w:rsidP="00C669F2">
            <w:sdt>
              <w:sdtPr>
                <w:rPr>
                  <w:sz w:val="20"/>
                </w:rPr>
                <w:id w:val="193570325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76D03A71" w14:textId="0C51F275" w:rsidR="00C669F2" w:rsidRPr="004920F1" w:rsidRDefault="00646C6D" w:rsidP="00C669F2">
            <w:sdt>
              <w:sdtPr>
                <w:rPr>
                  <w:sz w:val="20"/>
                </w:rPr>
                <w:id w:val="-109455467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BB18A65"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194A2CB" w14:textId="77777777" w:rsidR="00C669F2" w:rsidRPr="002B62E0" w:rsidRDefault="00C669F2" w:rsidP="00C669F2">
            <w:pPr>
              <w:rPr>
                <w:bCs/>
                <w:spacing w:val="-5"/>
              </w:rPr>
            </w:pPr>
            <w:r w:rsidRPr="002B62E0">
              <w:t>27.040</w:t>
            </w:r>
          </w:p>
        </w:tc>
        <w:tc>
          <w:tcPr>
            <w:tcW w:w="1417" w:type="dxa"/>
            <w:tcBorders>
              <w:top w:val="single" w:sz="4" w:space="0" w:color="auto"/>
              <w:left w:val="nil"/>
              <w:bottom w:val="single" w:sz="4" w:space="0" w:color="auto"/>
              <w:right w:val="single" w:sz="4" w:space="0" w:color="auto"/>
            </w:tcBorders>
          </w:tcPr>
          <w:p w14:paraId="2E3601B1"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8EBA2C3" w14:textId="77777777" w:rsidR="00C669F2" w:rsidRPr="004920F1" w:rsidRDefault="00C669F2" w:rsidP="00C669F2">
            <w:r>
              <w:t>1099R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2D00D46"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29A08A0"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1A49C5EF" w14:textId="77777777" w:rsidR="00C669F2" w:rsidRPr="004920F1" w:rsidRDefault="00C669F2" w:rsidP="00C669F2">
            <w:r w:rsidRPr="004920F1">
              <w:rPr>
                <w:bCs/>
                <w:spacing w:val="-5"/>
              </w:rPr>
              <w:t>The system will allow NMERB to change the frequency that they report state and federal taxes to a monthly, quarterly, semi-annual, or yearly basis.</w:t>
            </w:r>
          </w:p>
        </w:tc>
        <w:tc>
          <w:tcPr>
            <w:tcW w:w="1276" w:type="dxa"/>
            <w:tcBorders>
              <w:top w:val="single" w:sz="4" w:space="0" w:color="auto"/>
              <w:left w:val="nil"/>
              <w:bottom w:val="single" w:sz="4" w:space="0" w:color="auto"/>
              <w:right w:val="single" w:sz="4" w:space="0" w:color="auto"/>
            </w:tcBorders>
            <w:shd w:val="clear" w:color="auto" w:fill="auto"/>
          </w:tcPr>
          <w:p w14:paraId="1B3B1334"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3ECF3770" w14:textId="77777777" w:rsidR="00C669F2" w:rsidRDefault="00646C6D" w:rsidP="00C669F2">
            <w:pPr>
              <w:rPr>
                <w:sz w:val="20"/>
              </w:rPr>
            </w:pPr>
            <w:sdt>
              <w:sdtPr>
                <w:rPr>
                  <w:sz w:val="20"/>
                </w:rPr>
                <w:id w:val="151518763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6951EDDB" w14:textId="2E8EA1B9" w:rsidR="00C669F2" w:rsidRPr="004920F1" w:rsidRDefault="00646C6D" w:rsidP="00C669F2">
            <w:sdt>
              <w:sdtPr>
                <w:rPr>
                  <w:sz w:val="20"/>
                </w:rPr>
                <w:id w:val="-133722162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0DF0E79" w14:textId="77777777" w:rsidR="00C669F2" w:rsidRDefault="00646C6D" w:rsidP="00C669F2">
            <w:sdt>
              <w:sdtPr>
                <w:rPr>
                  <w:sz w:val="20"/>
                </w:rPr>
                <w:id w:val="-84570529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83B10BE" w14:textId="77777777" w:rsidR="00C669F2" w:rsidRDefault="00646C6D" w:rsidP="00C669F2">
            <w:sdt>
              <w:sdtPr>
                <w:rPr>
                  <w:sz w:val="20"/>
                </w:rPr>
                <w:id w:val="67138262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0CFE5298" w14:textId="77777777" w:rsidR="00C669F2" w:rsidRDefault="00646C6D" w:rsidP="00C669F2">
            <w:sdt>
              <w:sdtPr>
                <w:rPr>
                  <w:sz w:val="20"/>
                </w:rPr>
                <w:id w:val="132755189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13B35794" w14:textId="77777777" w:rsidR="00C669F2" w:rsidRDefault="00646C6D" w:rsidP="00C669F2">
            <w:sdt>
              <w:sdtPr>
                <w:rPr>
                  <w:sz w:val="20"/>
                </w:rPr>
                <w:id w:val="-104181746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445C8044" w14:textId="623391BE" w:rsidR="00C669F2" w:rsidRPr="004920F1" w:rsidRDefault="00646C6D" w:rsidP="00C669F2">
            <w:sdt>
              <w:sdtPr>
                <w:rPr>
                  <w:sz w:val="20"/>
                </w:rPr>
                <w:id w:val="20322065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065F6F6A"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517086D" w14:textId="77777777" w:rsidR="00C669F2" w:rsidRPr="002B62E0" w:rsidRDefault="00C669F2" w:rsidP="00C669F2">
            <w:pPr>
              <w:rPr>
                <w:bCs/>
                <w:spacing w:val="-5"/>
              </w:rPr>
            </w:pPr>
            <w:r w:rsidRPr="002B62E0">
              <w:t>27.041</w:t>
            </w:r>
          </w:p>
        </w:tc>
        <w:tc>
          <w:tcPr>
            <w:tcW w:w="1417" w:type="dxa"/>
            <w:tcBorders>
              <w:top w:val="single" w:sz="4" w:space="0" w:color="auto"/>
              <w:left w:val="nil"/>
              <w:bottom w:val="single" w:sz="4" w:space="0" w:color="auto"/>
              <w:right w:val="single" w:sz="4" w:space="0" w:color="auto"/>
            </w:tcBorders>
          </w:tcPr>
          <w:p w14:paraId="6FAB1F3A"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2D9E7EA"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A2A897"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72A859F"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5554D34B" w14:textId="77777777" w:rsidR="00C669F2" w:rsidRPr="004920F1" w:rsidRDefault="00C669F2" w:rsidP="00C669F2">
            <w:r w:rsidRPr="004920F1">
              <w:rPr>
                <w:bCs/>
                <w:spacing w:val="-5"/>
              </w:rPr>
              <w:t>The system will provide the capability to produce the 1042S forms to the specifications required by the IRS for all refund (one-time payment) and benefit payment recipients and allow NMERB to produce the forms in-house.</w:t>
            </w:r>
          </w:p>
        </w:tc>
        <w:tc>
          <w:tcPr>
            <w:tcW w:w="1276" w:type="dxa"/>
            <w:tcBorders>
              <w:top w:val="single" w:sz="4" w:space="0" w:color="auto"/>
              <w:left w:val="nil"/>
              <w:bottom w:val="single" w:sz="4" w:space="0" w:color="auto"/>
              <w:right w:val="single" w:sz="4" w:space="0" w:color="auto"/>
            </w:tcBorders>
            <w:shd w:val="clear" w:color="auto" w:fill="auto"/>
          </w:tcPr>
          <w:p w14:paraId="323AB65E"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6F6B2314" w14:textId="77777777" w:rsidR="00C669F2" w:rsidRDefault="00646C6D" w:rsidP="00C669F2">
            <w:pPr>
              <w:rPr>
                <w:sz w:val="20"/>
              </w:rPr>
            </w:pPr>
            <w:sdt>
              <w:sdtPr>
                <w:rPr>
                  <w:sz w:val="20"/>
                </w:rPr>
                <w:id w:val="107793402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42EE2864" w14:textId="7C2D962C" w:rsidR="00C669F2" w:rsidRPr="004920F1" w:rsidRDefault="00646C6D" w:rsidP="00C669F2">
            <w:sdt>
              <w:sdtPr>
                <w:rPr>
                  <w:sz w:val="20"/>
                </w:rPr>
                <w:id w:val="79033068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BE70300" w14:textId="77777777" w:rsidR="00C669F2" w:rsidRDefault="00646C6D" w:rsidP="00C669F2">
            <w:sdt>
              <w:sdtPr>
                <w:rPr>
                  <w:sz w:val="20"/>
                </w:rPr>
                <w:id w:val="-205290537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686B224A" w14:textId="77777777" w:rsidR="00C669F2" w:rsidRDefault="00646C6D" w:rsidP="00C669F2">
            <w:sdt>
              <w:sdtPr>
                <w:rPr>
                  <w:sz w:val="20"/>
                </w:rPr>
                <w:id w:val="153245451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10F647F" w14:textId="77777777" w:rsidR="00C669F2" w:rsidRDefault="00646C6D" w:rsidP="00C669F2">
            <w:sdt>
              <w:sdtPr>
                <w:rPr>
                  <w:sz w:val="20"/>
                </w:rPr>
                <w:id w:val="19782225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768F4063" w14:textId="77777777" w:rsidR="00C669F2" w:rsidRDefault="00646C6D" w:rsidP="00C669F2">
            <w:sdt>
              <w:sdtPr>
                <w:rPr>
                  <w:sz w:val="20"/>
                </w:rPr>
                <w:id w:val="15566579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17310FD" w14:textId="70A617AA" w:rsidR="00C669F2" w:rsidRPr="004920F1" w:rsidRDefault="00646C6D" w:rsidP="00C669F2">
            <w:sdt>
              <w:sdtPr>
                <w:rPr>
                  <w:sz w:val="20"/>
                </w:rPr>
                <w:id w:val="205751441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B08A385"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641DD26" w14:textId="77777777" w:rsidR="00C669F2" w:rsidRPr="002B62E0" w:rsidRDefault="00C669F2" w:rsidP="00C669F2">
            <w:pPr>
              <w:rPr>
                <w:bCs/>
                <w:spacing w:val="-5"/>
              </w:rPr>
            </w:pPr>
            <w:r w:rsidRPr="002B62E0">
              <w:t>27.042</w:t>
            </w:r>
          </w:p>
        </w:tc>
        <w:tc>
          <w:tcPr>
            <w:tcW w:w="1417" w:type="dxa"/>
            <w:tcBorders>
              <w:top w:val="single" w:sz="4" w:space="0" w:color="auto"/>
              <w:left w:val="nil"/>
              <w:bottom w:val="single" w:sz="4" w:space="0" w:color="auto"/>
              <w:right w:val="single" w:sz="4" w:space="0" w:color="auto"/>
            </w:tcBorders>
          </w:tcPr>
          <w:p w14:paraId="77CDB1A6"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9252C03"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162890"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71EDC00"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75EAD4F9" w14:textId="77777777" w:rsidR="00C669F2" w:rsidRPr="004920F1" w:rsidRDefault="00C669F2" w:rsidP="00C669F2">
            <w:r w:rsidRPr="004920F1">
              <w:rPr>
                <w:bCs/>
                <w:spacing w:val="-5"/>
              </w:rPr>
              <w:t>The system will provide the capability to produce Form 1099R and Form 1042S (Original, Corrected, Reissued, and Duplicate) documents entirely in-house, both electronically and in paper form.</w:t>
            </w:r>
          </w:p>
        </w:tc>
        <w:tc>
          <w:tcPr>
            <w:tcW w:w="1276" w:type="dxa"/>
            <w:tcBorders>
              <w:top w:val="single" w:sz="4" w:space="0" w:color="auto"/>
              <w:left w:val="nil"/>
              <w:bottom w:val="single" w:sz="4" w:space="0" w:color="auto"/>
              <w:right w:val="single" w:sz="4" w:space="0" w:color="auto"/>
            </w:tcBorders>
            <w:shd w:val="clear" w:color="auto" w:fill="auto"/>
          </w:tcPr>
          <w:p w14:paraId="4CF940BA"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2EE6BEC8" w14:textId="77777777" w:rsidR="00C669F2" w:rsidRDefault="00646C6D" w:rsidP="00C669F2">
            <w:pPr>
              <w:rPr>
                <w:sz w:val="20"/>
              </w:rPr>
            </w:pPr>
            <w:sdt>
              <w:sdtPr>
                <w:rPr>
                  <w:sz w:val="20"/>
                </w:rPr>
                <w:id w:val="119719711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4CE41B87" w14:textId="6531D964" w:rsidR="00C669F2" w:rsidRPr="004920F1" w:rsidRDefault="00646C6D" w:rsidP="00C669F2">
            <w:sdt>
              <w:sdtPr>
                <w:rPr>
                  <w:sz w:val="20"/>
                </w:rPr>
                <w:id w:val="-85072289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46DD042" w14:textId="77777777" w:rsidR="00C669F2" w:rsidRDefault="00646C6D" w:rsidP="00C669F2">
            <w:sdt>
              <w:sdtPr>
                <w:rPr>
                  <w:sz w:val="20"/>
                </w:rPr>
                <w:id w:val="-177130333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43DB4247" w14:textId="77777777" w:rsidR="00C669F2" w:rsidRDefault="00646C6D" w:rsidP="00C669F2">
            <w:sdt>
              <w:sdtPr>
                <w:rPr>
                  <w:sz w:val="20"/>
                </w:rPr>
                <w:id w:val="-2757133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D8A7083" w14:textId="77777777" w:rsidR="00C669F2" w:rsidRDefault="00646C6D" w:rsidP="00C669F2">
            <w:sdt>
              <w:sdtPr>
                <w:rPr>
                  <w:sz w:val="20"/>
                </w:rPr>
                <w:id w:val="104533197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530B3FCF" w14:textId="77777777" w:rsidR="00C669F2" w:rsidRDefault="00646C6D" w:rsidP="00C669F2">
            <w:sdt>
              <w:sdtPr>
                <w:rPr>
                  <w:sz w:val="20"/>
                </w:rPr>
                <w:id w:val="48606113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1350B8C" w14:textId="719BC974" w:rsidR="00C669F2" w:rsidRPr="004920F1" w:rsidRDefault="00646C6D" w:rsidP="00C669F2">
            <w:sdt>
              <w:sdtPr>
                <w:rPr>
                  <w:sz w:val="20"/>
                </w:rPr>
                <w:id w:val="11079646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448B392C"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575FEDB" w14:textId="77777777" w:rsidR="00C669F2" w:rsidRPr="002B62E0" w:rsidRDefault="00C669F2" w:rsidP="00C669F2">
            <w:pPr>
              <w:rPr>
                <w:bCs/>
                <w:spacing w:val="-5"/>
              </w:rPr>
            </w:pPr>
            <w:r w:rsidRPr="002B62E0">
              <w:t>27.043</w:t>
            </w:r>
          </w:p>
        </w:tc>
        <w:tc>
          <w:tcPr>
            <w:tcW w:w="1417" w:type="dxa"/>
            <w:tcBorders>
              <w:top w:val="single" w:sz="4" w:space="0" w:color="auto"/>
              <w:left w:val="nil"/>
              <w:bottom w:val="single" w:sz="4" w:space="0" w:color="auto"/>
              <w:right w:val="single" w:sz="4" w:space="0" w:color="auto"/>
            </w:tcBorders>
          </w:tcPr>
          <w:p w14:paraId="2ABEF3B9"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98C3B7" w14:textId="77777777" w:rsidR="00C669F2" w:rsidRPr="004920F1" w:rsidRDefault="00C669F2" w:rsidP="00C669F2">
            <w:r>
              <w:t>Interfaces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993692"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DCF58E0"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1691816A" w14:textId="77777777" w:rsidR="00C669F2" w:rsidRPr="004920F1" w:rsidRDefault="00C669F2" w:rsidP="00C669F2">
            <w:r w:rsidRPr="004920F1">
              <w:rPr>
                <w:bCs/>
                <w:spacing w:val="-5"/>
              </w:rPr>
              <w:t>The system will produce data files compatible with IRS electronic filing requirements for 1099R.</w:t>
            </w:r>
          </w:p>
        </w:tc>
        <w:tc>
          <w:tcPr>
            <w:tcW w:w="1276" w:type="dxa"/>
            <w:tcBorders>
              <w:top w:val="single" w:sz="4" w:space="0" w:color="auto"/>
              <w:left w:val="nil"/>
              <w:bottom w:val="single" w:sz="4" w:space="0" w:color="auto"/>
              <w:right w:val="single" w:sz="4" w:space="0" w:color="auto"/>
            </w:tcBorders>
            <w:shd w:val="clear" w:color="auto" w:fill="auto"/>
          </w:tcPr>
          <w:p w14:paraId="671E72AF"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008C5E81" w14:textId="77777777" w:rsidR="00C669F2" w:rsidRDefault="00646C6D" w:rsidP="00C669F2">
            <w:pPr>
              <w:rPr>
                <w:sz w:val="20"/>
              </w:rPr>
            </w:pPr>
            <w:sdt>
              <w:sdtPr>
                <w:rPr>
                  <w:sz w:val="20"/>
                </w:rPr>
                <w:id w:val="-15500181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4BF97DD9" w14:textId="24123BFA" w:rsidR="00C669F2" w:rsidRPr="004920F1" w:rsidRDefault="00646C6D" w:rsidP="00C669F2">
            <w:sdt>
              <w:sdtPr>
                <w:rPr>
                  <w:sz w:val="20"/>
                </w:rPr>
                <w:id w:val="84452325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A93B9BD" w14:textId="77777777" w:rsidR="00C669F2" w:rsidRDefault="00646C6D" w:rsidP="00C669F2">
            <w:sdt>
              <w:sdtPr>
                <w:rPr>
                  <w:sz w:val="20"/>
                </w:rPr>
                <w:id w:val="147086484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40497DC9" w14:textId="77777777" w:rsidR="00C669F2" w:rsidRDefault="00646C6D" w:rsidP="00C669F2">
            <w:sdt>
              <w:sdtPr>
                <w:rPr>
                  <w:sz w:val="20"/>
                </w:rPr>
                <w:id w:val="-124494611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5E6B5C63" w14:textId="77777777" w:rsidR="00C669F2" w:rsidRDefault="00646C6D" w:rsidP="00C669F2">
            <w:sdt>
              <w:sdtPr>
                <w:rPr>
                  <w:sz w:val="20"/>
                </w:rPr>
                <w:id w:val="55844430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57C43009" w14:textId="77777777" w:rsidR="00C669F2" w:rsidRDefault="00646C6D" w:rsidP="00C669F2">
            <w:sdt>
              <w:sdtPr>
                <w:rPr>
                  <w:sz w:val="20"/>
                </w:rPr>
                <w:id w:val="-177886228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6227FBD" w14:textId="1C739C98" w:rsidR="00C669F2" w:rsidRPr="004920F1" w:rsidRDefault="00646C6D" w:rsidP="00C669F2">
            <w:sdt>
              <w:sdtPr>
                <w:rPr>
                  <w:sz w:val="20"/>
                </w:rPr>
                <w:id w:val="63360851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AC8A65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C1D19B6" w14:textId="77777777" w:rsidR="00C669F2" w:rsidRPr="002B62E0" w:rsidRDefault="00C669F2" w:rsidP="00C669F2">
            <w:pPr>
              <w:rPr>
                <w:bCs/>
                <w:spacing w:val="-5"/>
              </w:rPr>
            </w:pPr>
            <w:r w:rsidRPr="002B62E0">
              <w:lastRenderedPageBreak/>
              <w:t>27.044</w:t>
            </w:r>
          </w:p>
        </w:tc>
        <w:tc>
          <w:tcPr>
            <w:tcW w:w="1417" w:type="dxa"/>
            <w:tcBorders>
              <w:top w:val="single" w:sz="4" w:space="0" w:color="auto"/>
              <w:left w:val="nil"/>
              <w:bottom w:val="single" w:sz="4" w:space="0" w:color="auto"/>
              <w:right w:val="single" w:sz="4" w:space="0" w:color="auto"/>
            </w:tcBorders>
          </w:tcPr>
          <w:p w14:paraId="737034F4"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AC6CAD" w14:textId="77777777" w:rsidR="00C669F2" w:rsidRPr="004920F1" w:rsidRDefault="00C669F2" w:rsidP="00C669F2">
            <w:r>
              <w:t>Interfaces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D20264"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2B26C20"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71EAF17F" w14:textId="77777777" w:rsidR="00C669F2" w:rsidRPr="004920F1" w:rsidRDefault="00C669F2" w:rsidP="00C669F2">
            <w:r w:rsidRPr="004920F1">
              <w:rPr>
                <w:bCs/>
                <w:spacing w:val="-5"/>
              </w:rPr>
              <w:t>The system will allow NMERB to modify the format and content of the data files generated by the system for IRS electronic filing requirements for 1099R to accommodate changing IRS requirements.</w:t>
            </w:r>
          </w:p>
        </w:tc>
        <w:tc>
          <w:tcPr>
            <w:tcW w:w="1276" w:type="dxa"/>
            <w:tcBorders>
              <w:top w:val="single" w:sz="4" w:space="0" w:color="auto"/>
              <w:left w:val="nil"/>
              <w:bottom w:val="single" w:sz="4" w:space="0" w:color="auto"/>
              <w:right w:val="single" w:sz="4" w:space="0" w:color="auto"/>
            </w:tcBorders>
            <w:shd w:val="clear" w:color="auto" w:fill="auto"/>
          </w:tcPr>
          <w:p w14:paraId="5D3F883A"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1A4B2619" w14:textId="77777777" w:rsidR="00C669F2" w:rsidRDefault="00646C6D" w:rsidP="00C669F2">
            <w:pPr>
              <w:rPr>
                <w:sz w:val="20"/>
              </w:rPr>
            </w:pPr>
            <w:sdt>
              <w:sdtPr>
                <w:rPr>
                  <w:sz w:val="20"/>
                </w:rPr>
                <w:id w:val="-34040116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5511DD01" w14:textId="50014D5F" w:rsidR="00C669F2" w:rsidRPr="004920F1" w:rsidRDefault="00646C6D" w:rsidP="00C669F2">
            <w:sdt>
              <w:sdtPr>
                <w:rPr>
                  <w:sz w:val="20"/>
                </w:rPr>
                <w:id w:val="-83160808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D020981" w14:textId="77777777" w:rsidR="00C669F2" w:rsidRDefault="00646C6D" w:rsidP="00C669F2">
            <w:sdt>
              <w:sdtPr>
                <w:rPr>
                  <w:sz w:val="20"/>
                </w:rPr>
                <w:id w:val="183935247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32338B75" w14:textId="77777777" w:rsidR="00C669F2" w:rsidRDefault="00646C6D" w:rsidP="00C669F2">
            <w:sdt>
              <w:sdtPr>
                <w:rPr>
                  <w:sz w:val="20"/>
                </w:rPr>
                <w:id w:val="-140436547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E79C910" w14:textId="77777777" w:rsidR="00C669F2" w:rsidRDefault="00646C6D" w:rsidP="00C669F2">
            <w:sdt>
              <w:sdtPr>
                <w:rPr>
                  <w:sz w:val="20"/>
                </w:rPr>
                <w:id w:val="-152893765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2123688B" w14:textId="77777777" w:rsidR="00C669F2" w:rsidRDefault="00646C6D" w:rsidP="00C669F2">
            <w:sdt>
              <w:sdtPr>
                <w:rPr>
                  <w:sz w:val="20"/>
                </w:rPr>
                <w:id w:val="-38210479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6959F2E8" w14:textId="666E6E8A" w:rsidR="00C669F2" w:rsidRPr="004920F1" w:rsidRDefault="00646C6D" w:rsidP="00C669F2">
            <w:sdt>
              <w:sdtPr>
                <w:rPr>
                  <w:sz w:val="20"/>
                </w:rPr>
                <w:id w:val="-126291373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4AB4C62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EA14AD1" w14:textId="77777777" w:rsidR="00C669F2" w:rsidRPr="002B62E0" w:rsidRDefault="00C669F2" w:rsidP="00C669F2">
            <w:pPr>
              <w:rPr>
                <w:bCs/>
                <w:spacing w:val="-5"/>
              </w:rPr>
            </w:pPr>
            <w:r w:rsidRPr="002B62E0">
              <w:t>27.045</w:t>
            </w:r>
          </w:p>
        </w:tc>
        <w:tc>
          <w:tcPr>
            <w:tcW w:w="1417" w:type="dxa"/>
            <w:tcBorders>
              <w:top w:val="single" w:sz="4" w:space="0" w:color="auto"/>
              <w:left w:val="nil"/>
              <w:bottom w:val="single" w:sz="4" w:space="0" w:color="auto"/>
              <w:right w:val="single" w:sz="4" w:space="0" w:color="auto"/>
            </w:tcBorders>
          </w:tcPr>
          <w:p w14:paraId="4CC00227"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D1F5DEB"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762F2B6"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A061126"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05CCC144" w14:textId="77777777" w:rsidR="00C669F2" w:rsidRPr="004920F1" w:rsidRDefault="00C669F2" w:rsidP="00C669F2">
            <w:r w:rsidRPr="004920F1">
              <w:rPr>
                <w:bCs/>
                <w:spacing w:val="-5"/>
              </w:rPr>
              <w:t>The system will allow an NMERB user with privileged access to change distribution codes in the system for the member’s payments.</w:t>
            </w:r>
          </w:p>
        </w:tc>
        <w:tc>
          <w:tcPr>
            <w:tcW w:w="1276" w:type="dxa"/>
            <w:tcBorders>
              <w:top w:val="single" w:sz="4" w:space="0" w:color="auto"/>
              <w:left w:val="nil"/>
              <w:bottom w:val="single" w:sz="4" w:space="0" w:color="auto"/>
              <w:right w:val="single" w:sz="4" w:space="0" w:color="auto"/>
            </w:tcBorders>
            <w:shd w:val="clear" w:color="auto" w:fill="auto"/>
          </w:tcPr>
          <w:p w14:paraId="1B1EF4BE"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3593A05D" w14:textId="77777777" w:rsidR="00C669F2" w:rsidRDefault="00646C6D" w:rsidP="00C669F2">
            <w:pPr>
              <w:rPr>
                <w:sz w:val="20"/>
              </w:rPr>
            </w:pPr>
            <w:sdt>
              <w:sdtPr>
                <w:rPr>
                  <w:sz w:val="20"/>
                </w:rPr>
                <w:id w:val="-132050089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3CB4EDC7" w14:textId="7B7BEFC4" w:rsidR="00C669F2" w:rsidRPr="004920F1" w:rsidRDefault="00646C6D" w:rsidP="00C669F2">
            <w:sdt>
              <w:sdtPr>
                <w:rPr>
                  <w:sz w:val="20"/>
                </w:rPr>
                <w:id w:val="-182627064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CAA2631" w14:textId="77777777" w:rsidR="00C669F2" w:rsidRDefault="00646C6D" w:rsidP="00C669F2">
            <w:sdt>
              <w:sdtPr>
                <w:rPr>
                  <w:sz w:val="20"/>
                </w:rPr>
                <w:id w:val="116990934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6880689" w14:textId="77777777" w:rsidR="00C669F2" w:rsidRDefault="00646C6D" w:rsidP="00C669F2">
            <w:sdt>
              <w:sdtPr>
                <w:rPr>
                  <w:sz w:val="20"/>
                </w:rPr>
                <w:id w:val="-110765363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2B6F7C5B" w14:textId="77777777" w:rsidR="00C669F2" w:rsidRDefault="00646C6D" w:rsidP="00C669F2">
            <w:sdt>
              <w:sdtPr>
                <w:rPr>
                  <w:sz w:val="20"/>
                </w:rPr>
                <w:id w:val="146623573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F026694" w14:textId="77777777" w:rsidR="00C669F2" w:rsidRDefault="00646C6D" w:rsidP="00C669F2">
            <w:sdt>
              <w:sdtPr>
                <w:rPr>
                  <w:sz w:val="20"/>
                </w:rPr>
                <w:id w:val="171855110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0D9FE8DB" w14:textId="4A262C75" w:rsidR="00C669F2" w:rsidRPr="004920F1" w:rsidRDefault="00646C6D" w:rsidP="00C669F2">
            <w:sdt>
              <w:sdtPr>
                <w:rPr>
                  <w:sz w:val="20"/>
                </w:rPr>
                <w:id w:val="10385488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B2858A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4222FD8" w14:textId="77777777" w:rsidR="00C669F2" w:rsidRPr="002B62E0" w:rsidRDefault="00C669F2" w:rsidP="00C669F2">
            <w:pPr>
              <w:rPr>
                <w:bCs/>
                <w:spacing w:val="-5"/>
              </w:rPr>
            </w:pPr>
            <w:r w:rsidRPr="002B62E0">
              <w:t>27.046</w:t>
            </w:r>
          </w:p>
        </w:tc>
        <w:tc>
          <w:tcPr>
            <w:tcW w:w="1417" w:type="dxa"/>
            <w:tcBorders>
              <w:top w:val="single" w:sz="4" w:space="0" w:color="auto"/>
              <w:left w:val="nil"/>
              <w:bottom w:val="single" w:sz="4" w:space="0" w:color="auto"/>
              <w:right w:val="single" w:sz="4" w:space="0" w:color="auto"/>
            </w:tcBorders>
          </w:tcPr>
          <w:p w14:paraId="7E921FFF"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6E2721F" w14:textId="77777777" w:rsidR="00C669F2" w:rsidRPr="004920F1" w:rsidRDefault="00C669F2" w:rsidP="00C669F2">
            <w:r>
              <w:t>1099R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40EC18"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AE56F1"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544A5010" w14:textId="77777777" w:rsidR="00C669F2" w:rsidRPr="004920F1" w:rsidRDefault="00C669F2" w:rsidP="00C669F2">
            <w:r w:rsidRPr="004920F1">
              <w:rPr>
                <w:bCs/>
                <w:spacing w:val="-5"/>
              </w:rPr>
              <w:t>The system will allow NMERB users to combine payments under the same distribution code on a 1099R as they see fit.</w:t>
            </w:r>
          </w:p>
        </w:tc>
        <w:tc>
          <w:tcPr>
            <w:tcW w:w="1276" w:type="dxa"/>
            <w:tcBorders>
              <w:top w:val="single" w:sz="4" w:space="0" w:color="auto"/>
              <w:left w:val="nil"/>
              <w:bottom w:val="single" w:sz="4" w:space="0" w:color="auto"/>
              <w:right w:val="single" w:sz="4" w:space="0" w:color="auto"/>
            </w:tcBorders>
            <w:shd w:val="clear" w:color="auto" w:fill="auto"/>
          </w:tcPr>
          <w:p w14:paraId="41EE6109"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35846589" w14:textId="77777777" w:rsidR="00C669F2" w:rsidRDefault="00646C6D" w:rsidP="00C669F2">
            <w:pPr>
              <w:rPr>
                <w:sz w:val="20"/>
              </w:rPr>
            </w:pPr>
            <w:sdt>
              <w:sdtPr>
                <w:rPr>
                  <w:sz w:val="20"/>
                </w:rPr>
                <w:id w:val="-206902103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5C8F38A3" w14:textId="33381B3A" w:rsidR="00C669F2" w:rsidRPr="004920F1" w:rsidRDefault="00646C6D" w:rsidP="00C669F2">
            <w:sdt>
              <w:sdtPr>
                <w:rPr>
                  <w:sz w:val="20"/>
                </w:rPr>
                <w:id w:val="-213978522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A794D7A" w14:textId="77777777" w:rsidR="00C669F2" w:rsidRDefault="00646C6D" w:rsidP="00C669F2">
            <w:sdt>
              <w:sdtPr>
                <w:rPr>
                  <w:sz w:val="20"/>
                </w:rPr>
                <w:id w:val="32213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6A9DE6C8" w14:textId="77777777" w:rsidR="00C669F2" w:rsidRDefault="00646C6D" w:rsidP="00C669F2">
            <w:sdt>
              <w:sdtPr>
                <w:rPr>
                  <w:sz w:val="20"/>
                </w:rPr>
                <w:id w:val="-153133263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6AB7FF7" w14:textId="77777777" w:rsidR="00C669F2" w:rsidRDefault="00646C6D" w:rsidP="00C669F2">
            <w:sdt>
              <w:sdtPr>
                <w:rPr>
                  <w:sz w:val="20"/>
                </w:rPr>
                <w:id w:val="96446444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3C59037E" w14:textId="77777777" w:rsidR="00C669F2" w:rsidRDefault="00646C6D" w:rsidP="00C669F2">
            <w:sdt>
              <w:sdtPr>
                <w:rPr>
                  <w:sz w:val="20"/>
                </w:rPr>
                <w:id w:val="-93373694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710D6D55" w14:textId="3DE7CDAB" w:rsidR="00C669F2" w:rsidRPr="004920F1" w:rsidRDefault="00646C6D" w:rsidP="00C669F2">
            <w:sdt>
              <w:sdtPr>
                <w:rPr>
                  <w:sz w:val="20"/>
                </w:rPr>
                <w:id w:val="-42280176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68F06569"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5DCF0FB" w14:textId="77777777" w:rsidR="00C669F2" w:rsidRPr="002B62E0" w:rsidRDefault="00C669F2" w:rsidP="00C669F2">
            <w:pPr>
              <w:rPr>
                <w:bCs/>
                <w:spacing w:val="-5"/>
              </w:rPr>
            </w:pPr>
            <w:r w:rsidRPr="002B62E0">
              <w:t>27.047</w:t>
            </w:r>
          </w:p>
        </w:tc>
        <w:tc>
          <w:tcPr>
            <w:tcW w:w="1417" w:type="dxa"/>
            <w:tcBorders>
              <w:top w:val="single" w:sz="4" w:space="0" w:color="auto"/>
              <w:left w:val="nil"/>
              <w:bottom w:val="single" w:sz="4" w:space="0" w:color="auto"/>
              <w:right w:val="single" w:sz="4" w:space="0" w:color="auto"/>
            </w:tcBorders>
          </w:tcPr>
          <w:p w14:paraId="48159484"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EEF62CB" w14:textId="77777777" w:rsidR="00C669F2" w:rsidRPr="004920F1" w:rsidRDefault="00C669F2" w:rsidP="00C669F2">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0ADF397"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C66CCC8"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3ECB0832" w14:textId="77777777" w:rsidR="00C669F2" w:rsidRPr="004920F1" w:rsidRDefault="00C669F2" w:rsidP="00C669F2">
            <w:r w:rsidRPr="004920F1">
              <w:rPr>
                <w:bCs/>
                <w:spacing w:val="-5"/>
              </w:rPr>
              <w:t>The system will allow NMERB users to flag the account of payees that are pending confirmation of citizenship or resident alien status.</w:t>
            </w:r>
          </w:p>
        </w:tc>
        <w:tc>
          <w:tcPr>
            <w:tcW w:w="1276" w:type="dxa"/>
            <w:tcBorders>
              <w:top w:val="single" w:sz="4" w:space="0" w:color="auto"/>
              <w:left w:val="nil"/>
              <w:bottom w:val="single" w:sz="4" w:space="0" w:color="auto"/>
              <w:right w:val="single" w:sz="4" w:space="0" w:color="auto"/>
            </w:tcBorders>
            <w:shd w:val="clear" w:color="auto" w:fill="auto"/>
          </w:tcPr>
          <w:p w14:paraId="0E06439A"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715B84A0" w14:textId="77777777" w:rsidR="00C669F2" w:rsidRDefault="00646C6D" w:rsidP="00C669F2">
            <w:pPr>
              <w:rPr>
                <w:sz w:val="20"/>
              </w:rPr>
            </w:pPr>
            <w:sdt>
              <w:sdtPr>
                <w:rPr>
                  <w:sz w:val="20"/>
                </w:rPr>
                <w:id w:val="-192140170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344FE6D5" w14:textId="5EFBECFA" w:rsidR="00C669F2" w:rsidRPr="004920F1" w:rsidRDefault="00646C6D" w:rsidP="00C669F2">
            <w:sdt>
              <w:sdtPr>
                <w:rPr>
                  <w:sz w:val="20"/>
                </w:rPr>
                <w:id w:val="103052738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1BF2098" w14:textId="77777777" w:rsidR="00C669F2" w:rsidRDefault="00646C6D" w:rsidP="00C669F2">
            <w:sdt>
              <w:sdtPr>
                <w:rPr>
                  <w:sz w:val="20"/>
                </w:rPr>
                <w:id w:val="123281265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1C521EAB" w14:textId="77777777" w:rsidR="00C669F2" w:rsidRDefault="00646C6D" w:rsidP="00C669F2">
            <w:sdt>
              <w:sdtPr>
                <w:rPr>
                  <w:sz w:val="20"/>
                </w:rPr>
                <w:id w:val="196206263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156F497D" w14:textId="77777777" w:rsidR="00C669F2" w:rsidRDefault="00646C6D" w:rsidP="00C669F2">
            <w:sdt>
              <w:sdtPr>
                <w:rPr>
                  <w:sz w:val="20"/>
                </w:rPr>
                <w:id w:val="-23478582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962EFD6" w14:textId="77777777" w:rsidR="00C669F2" w:rsidRDefault="00646C6D" w:rsidP="00C669F2">
            <w:sdt>
              <w:sdtPr>
                <w:rPr>
                  <w:sz w:val="20"/>
                </w:rPr>
                <w:id w:val="-52794459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215C31D4" w14:textId="1397E420" w:rsidR="00C669F2" w:rsidRPr="004920F1" w:rsidRDefault="00646C6D" w:rsidP="00C669F2">
            <w:sdt>
              <w:sdtPr>
                <w:rPr>
                  <w:sz w:val="20"/>
                </w:rPr>
                <w:id w:val="-34409900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7A2BDB9C"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96F4D5A" w14:textId="77777777" w:rsidR="00C669F2" w:rsidRPr="002B62E0" w:rsidRDefault="00C669F2" w:rsidP="00C669F2">
            <w:pPr>
              <w:rPr>
                <w:bCs/>
                <w:spacing w:val="-5"/>
              </w:rPr>
            </w:pPr>
            <w:r w:rsidRPr="002B62E0">
              <w:t>27.048</w:t>
            </w:r>
          </w:p>
        </w:tc>
        <w:tc>
          <w:tcPr>
            <w:tcW w:w="1417" w:type="dxa"/>
            <w:tcBorders>
              <w:top w:val="single" w:sz="4" w:space="0" w:color="auto"/>
              <w:left w:val="nil"/>
              <w:bottom w:val="single" w:sz="4" w:space="0" w:color="auto"/>
              <w:right w:val="single" w:sz="4" w:space="0" w:color="auto"/>
            </w:tcBorders>
          </w:tcPr>
          <w:p w14:paraId="6DF75839"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5007D71"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ED91FE8"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AA9E88A"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534AC721" w14:textId="77777777" w:rsidR="00C669F2" w:rsidRPr="004920F1" w:rsidRDefault="00C669F2" w:rsidP="00C669F2">
            <w:r w:rsidRPr="004920F1">
              <w:rPr>
                <w:bCs/>
                <w:spacing w:val="-5"/>
              </w:rPr>
              <w:t>The system will provide the capability for a user to query the system for, access, and display member accounts of non-citizens that will be receiving 1042S forms.</w:t>
            </w:r>
          </w:p>
        </w:tc>
        <w:tc>
          <w:tcPr>
            <w:tcW w:w="1276" w:type="dxa"/>
            <w:tcBorders>
              <w:top w:val="single" w:sz="4" w:space="0" w:color="auto"/>
              <w:left w:val="nil"/>
              <w:bottom w:val="single" w:sz="4" w:space="0" w:color="auto"/>
              <w:right w:val="single" w:sz="4" w:space="0" w:color="auto"/>
            </w:tcBorders>
            <w:shd w:val="clear" w:color="auto" w:fill="auto"/>
          </w:tcPr>
          <w:p w14:paraId="76C62463"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45174B02" w14:textId="77777777" w:rsidR="00C669F2" w:rsidRDefault="00646C6D" w:rsidP="00C669F2">
            <w:pPr>
              <w:rPr>
                <w:sz w:val="20"/>
              </w:rPr>
            </w:pPr>
            <w:sdt>
              <w:sdtPr>
                <w:rPr>
                  <w:sz w:val="20"/>
                </w:rPr>
                <w:id w:val="15117947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472673C7" w14:textId="29A56C16" w:rsidR="00C669F2" w:rsidRPr="004920F1" w:rsidRDefault="00646C6D" w:rsidP="00C669F2">
            <w:sdt>
              <w:sdtPr>
                <w:rPr>
                  <w:sz w:val="20"/>
                </w:rPr>
                <w:id w:val="-22429705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A305219" w14:textId="77777777" w:rsidR="00C669F2" w:rsidRDefault="00646C6D" w:rsidP="00C669F2">
            <w:sdt>
              <w:sdtPr>
                <w:rPr>
                  <w:sz w:val="20"/>
                </w:rPr>
                <w:id w:val="-16817868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3ACA5536" w14:textId="77777777" w:rsidR="00C669F2" w:rsidRDefault="00646C6D" w:rsidP="00C669F2">
            <w:sdt>
              <w:sdtPr>
                <w:rPr>
                  <w:sz w:val="20"/>
                </w:rPr>
                <w:id w:val="83595551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F33C112" w14:textId="77777777" w:rsidR="00C669F2" w:rsidRDefault="00646C6D" w:rsidP="00C669F2">
            <w:sdt>
              <w:sdtPr>
                <w:rPr>
                  <w:sz w:val="20"/>
                </w:rPr>
                <w:id w:val="-41416204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7F82C22D" w14:textId="77777777" w:rsidR="00C669F2" w:rsidRDefault="00646C6D" w:rsidP="00C669F2">
            <w:sdt>
              <w:sdtPr>
                <w:rPr>
                  <w:sz w:val="20"/>
                </w:rPr>
                <w:id w:val="-138086231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2A6EDD48" w14:textId="56603541" w:rsidR="00C669F2" w:rsidRPr="004920F1" w:rsidRDefault="00646C6D" w:rsidP="00C669F2">
            <w:sdt>
              <w:sdtPr>
                <w:rPr>
                  <w:sz w:val="20"/>
                </w:rPr>
                <w:id w:val="-194407242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4CC9119"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F94E24F" w14:textId="77777777" w:rsidR="00C669F2" w:rsidRPr="002B62E0" w:rsidRDefault="00C669F2" w:rsidP="00C669F2">
            <w:pPr>
              <w:rPr>
                <w:bCs/>
                <w:spacing w:val="-5"/>
              </w:rPr>
            </w:pPr>
            <w:r w:rsidRPr="002B62E0">
              <w:t>27.049</w:t>
            </w:r>
          </w:p>
        </w:tc>
        <w:tc>
          <w:tcPr>
            <w:tcW w:w="1417" w:type="dxa"/>
            <w:tcBorders>
              <w:top w:val="single" w:sz="4" w:space="0" w:color="auto"/>
              <w:left w:val="nil"/>
              <w:bottom w:val="single" w:sz="4" w:space="0" w:color="auto"/>
              <w:right w:val="single" w:sz="4" w:space="0" w:color="auto"/>
            </w:tcBorders>
          </w:tcPr>
          <w:p w14:paraId="0DBAED9C"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73A255B" w14:textId="77777777" w:rsidR="00C669F2" w:rsidRPr="004920F1" w:rsidRDefault="00C669F2" w:rsidP="00C669F2">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CB7E9ED"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6960914"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24E73855" w14:textId="77777777" w:rsidR="00C669F2" w:rsidRPr="004920F1" w:rsidRDefault="00C669F2" w:rsidP="00C669F2">
            <w:r w:rsidRPr="004920F1">
              <w:rPr>
                <w:bCs/>
                <w:spacing w:val="-5"/>
              </w:rPr>
              <w:t>The system will allow a user to remove the proof of citizenship for foreign payee pending flag from a member’s account when proof has been received.</w:t>
            </w:r>
          </w:p>
        </w:tc>
        <w:tc>
          <w:tcPr>
            <w:tcW w:w="1276" w:type="dxa"/>
            <w:tcBorders>
              <w:top w:val="single" w:sz="4" w:space="0" w:color="auto"/>
              <w:left w:val="nil"/>
              <w:bottom w:val="single" w:sz="4" w:space="0" w:color="auto"/>
              <w:right w:val="single" w:sz="4" w:space="0" w:color="auto"/>
            </w:tcBorders>
            <w:shd w:val="clear" w:color="auto" w:fill="auto"/>
          </w:tcPr>
          <w:p w14:paraId="5568D637"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43E7D0A9" w14:textId="77777777" w:rsidR="00C669F2" w:rsidRDefault="00646C6D" w:rsidP="00C669F2">
            <w:pPr>
              <w:rPr>
                <w:sz w:val="20"/>
              </w:rPr>
            </w:pPr>
            <w:sdt>
              <w:sdtPr>
                <w:rPr>
                  <w:sz w:val="20"/>
                </w:rPr>
                <w:id w:val="-55423516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5B9C37BF" w14:textId="2F3CB944" w:rsidR="00C669F2" w:rsidRPr="004920F1" w:rsidRDefault="00646C6D" w:rsidP="00C669F2">
            <w:sdt>
              <w:sdtPr>
                <w:rPr>
                  <w:sz w:val="20"/>
                </w:rPr>
                <w:id w:val="-101607420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79C1F53" w14:textId="77777777" w:rsidR="00C669F2" w:rsidRDefault="00646C6D" w:rsidP="00C669F2">
            <w:sdt>
              <w:sdtPr>
                <w:rPr>
                  <w:sz w:val="20"/>
                </w:rPr>
                <w:id w:val="-583555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4B6A80C7" w14:textId="77777777" w:rsidR="00C669F2" w:rsidRDefault="00646C6D" w:rsidP="00C669F2">
            <w:sdt>
              <w:sdtPr>
                <w:rPr>
                  <w:sz w:val="20"/>
                </w:rPr>
                <w:id w:val="-25128560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FDB3306" w14:textId="77777777" w:rsidR="00C669F2" w:rsidRDefault="00646C6D" w:rsidP="00C669F2">
            <w:sdt>
              <w:sdtPr>
                <w:rPr>
                  <w:sz w:val="20"/>
                </w:rPr>
                <w:id w:val="-159038321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27415A21" w14:textId="77777777" w:rsidR="00C669F2" w:rsidRDefault="00646C6D" w:rsidP="00C669F2">
            <w:sdt>
              <w:sdtPr>
                <w:rPr>
                  <w:sz w:val="20"/>
                </w:rPr>
                <w:id w:val="166728416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31EEE4CE" w14:textId="112B5B83" w:rsidR="00C669F2" w:rsidRPr="004920F1" w:rsidRDefault="00646C6D" w:rsidP="00C669F2">
            <w:sdt>
              <w:sdtPr>
                <w:rPr>
                  <w:sz w:val="20"/>
                </w:rPr>
                <w:id w:val="-72437692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4C9E8BF0"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6E732E4" w14:textId="77777777" w:rsidR="00C669F2" w:rsidRPr="002B62E0" w:rsidRDefault="00C669F2" w:rsidP="00C669F2">
            <w:pPr>
              <w:rPr>
                <w:bCs/>
                <w:spacing w:val="-5"/>
              </w:rPr>
            </w:pPr>
            <w:r w:rsidRPr="002B62E0">
              <w:t>27.050</w:t>
            </w:r>
          </w:p>
        </w:tc>
        <w:tc>
          <w:tcPr>
            <w:tcW w:w="1417" w:type="dxa"/>
            <w:tcBorders>
              <w:top w:val="single" w:sz="4" w:space="0" w:color="auto"/>
              <w:left w:val="nil"/>
              <w:bottom w:val="single" w:sz="4" w:space="0" w:color="auto"/>
              <w:right w:val="single" w:sz="4" w:space="0" w:color="auto"/>
            </w:tcBorders>
          </w:tcPr>
          <w:p w14:paraId="0E982142"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D409EF0" w14:textId="77777777" w:rsidR="00C669F2" w:rsidRPr="004920F1" w:rsidRDefault="00C669F2" w:rsidP="00C669F2">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1E65B5"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030A8CC"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55C85DFE" w14:textId="77777777" w:rsidR="00C669F2" w:rsidRPr="004920F1" w:rsidRDefault="00C669F2" w:rsidP="00C669F2">
            <w:r w:rsidRPr="004920F1">
              <w:rPr>
                <w:bCs/>
                <w:spacing w:val="-5"/>
              </w:rPr>
              <w:t>The system will provide tools and functionality to assist NMERB with compliance related to Form 1042S issuance and tracking.</w:t>
            </w:r>
          </w:p>
        </w:tc>
        <w:tc>
          <w:tcPr>
            <w:tcW w:w="1276" w:type="dxa"/>
            <w:tcBorders>
              <w:top w:val="single" w:sz="4" w:space="0" w:color="auto"/>
              <w:left w:val="nil"/>
              <w:bottom w:val="single" w:sz="4" w:space="0" w:color="auto"/>
              <w:right w:val="single" w:sz="4" w:space="0" w:color="auto"/>
            </w:tcBorders>
            <w:shd w:val="clear" w:color="auto" w:fill="auto"/>
          </w:tcPr>
          <w:p w14:paraId="02CAC8D9"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47627AEB" w14:textId="77777777" w:rsidR="00C669F2" w:rsidRDefault="00646C6D" w:rsidP="00C669F2">
            <w:pPr>
              <w:rPr>
                <w:sz w:val="20"/>
              </w:rPr>
            </w:pPr>
            <w:sdt>
              <w:sdtPr>
                <w:rPr>
                  <w:sz w:val="20"/>
                </w:rPr>
                <w:id w:val="125023557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6FABC0B8" w14:textId="28126A68" w:rsidR="00C669F2" w:rsidRPr="004920F1" w:rsidRDefault="00646C6D" w:rsidP="00C669F2">
            <w:sdt>
              <w:sdtPr>
                <w:rPr>
                  <w:sz w:val="20"/>
                </w:rPr>
                <w:id w:val="202382287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588D3DF" w14:textId="77777777" w:rsidR="00C669F2" w:rsidRDefault="00646C6D" w:rsidP="00C669F2">
            <w:sdt>
              <w:sdtPr>
                <w:rPr>
                  <w:sz w:val="20"/>
                </w:rPr>
                <w:id w:val="-149278925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4D3505C7" w14:textId="77777777" w:rsidR="00C669F2" w:rsidRDefault="00646C6D" w:rsidP="00C669F2">
            <w:sdt>
              <w:sdtPr>
                <w:rPr>
                  <w:sz w:val="20"/>
                </w:rPr>
                <w:id w:val="160445721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062B6F20" w14:textId="77777777" w:rsidR="00C669F2" w:rsidRDefault="00646C6D" w:rsidP="00C669F2">
            <w:sdt>
              <w:sdtPr>
                <w:rPr>
                  <w:sz w:val="20"/>
                </w:rPr>
                <w:id w:val="-181948825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4B52CB35" w14:textId="77777777" w:rsidR="00C669F2" w:rsidRDefault="00646C6D" w:rsidP="00C669F2">
            <w:sdt>
              <w:sdtPr>
                <w:rPr>
                  <w:sz w:val="20"/>
                </w:rPr>
                <w:id w:val="105798165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3887CBB4" w14:textId="424A8D04" w:rsidR="00C669F2" w:rsidRPr="004920F1" w:rsidRDefault="00646C6D" w:rsidP="00C669F2">
            <w:sdt>
              <w:sdtPr>
                <w:rPr>
                  <w:sz w:val="20"/>
                </w:rPr>
                <w:id w:val="-37052810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49703F7C"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96B54F8" w14:textId="77777777" w:rsidR="00C669F2" w:rsidRPr="002B62E0" w:rsidRDefault="00C669F2" w:rsidP="00C669F2">
            <w:pPr>
              <w:rPr>
                <w:bCs/>
                <w:spacing w:val="-5"/>
              </w:rPr>
            </w:pPr>
            <w:r w:rsidRPr="002B62E0">
              <w:lastRenderedPageBreak/>
              <w:t>27.051</w:t>
            </w:r>
          </w:p>
        </w:tc>
        <w:tc>
          <w:tcPr>
            <w:tcW w:w="1417" w:type="dxa"/>
            <w:tcBorders>
              <w:top w:val="single" w:sz="4" w:space="0" w:color="auto"/>
              <w:left w:val="nil"/>
              <w:bottom w:val="single" w:sz="4" w:space="0" w:color="auto"/>
              <w:right w:val="single" w:sz="4" w:space="0" w:color="auto"/>
            </w:tcBorders>
          </w:tcPr>
          <w:p w14:paraId="25A7A5AE"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B8BDA28" w14:textId="77777777" w:rsidR="00C669F2" w:rsidRPr="004920F1" w:rsidRDefault="00C669F2" w:rsidP="00C669F2">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3CF11F"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FFAFBC4"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6A996F4F" w14:textId="77777777" w:rsidR="00C669F2" w:rsidRPr="004920F1" w:rsidRDefault="00C669F2" w:rsidP="00C669F2">
            <w:r w:rsidRPr="004920F1">
              <w:rPr>
                <w:bCs/>
                <w:spacing w:val="-5"/>
              </w:rPr>
              <w:t>The system will issue an alert to a user when a returned proof of citizenship has been received in the member’s electronic file.</w:t>
            </w:r>
          </w:p>
        </w:tc>
        <w:tc>
          <w:tcPr>
            <w:tcW w:w="1276" w:type="dxa"/>
            <w:tcBorders>
              <w:top w:val="single" w:sz="4" w:space="0" w:color="auto"/>
              <w:left w:val="nil"/>
              <w:bottom w:val="single" w:sz="4" w:space="0" w:color="auto"/>
              <w:right w:val="single" w:sz="4" w:space="0" w:color="auto"/>
            </w:tcBorders>
            <w:shd w:val="clear" w:color="auto" w:fill="auto"/>
          </w:tcPr>
          <w:p w14:paraId="1B501320"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4110A759" w14:textId="77777777" w:rsidR="00C669F2" w:rsidRDefault="00646C6D" w:rsidP="00C669F2">
            <w:pPr>
              <w:rPr>
                <w:sz w:val="20"/>
              </w:rPr>
            </w:pPr>
            <w:sdt>
              <w:sdtPr>
                <w:rPr>
                  <w:sz w:val="20"/>
                </w:rPr>
                <w:id w:val="92754950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35CDEC6C" w14:textId="36F0D374" w:rsidR="00C669F2" w:rsidRPr="004920F1" w:rsidRDefault="00646C6D" w:rsidP="00C669F2">
            <w:sdt>
              <w:sdtPr>
                <w:rPr>
                  <w:sz w:val="20"/>
                </w:rPr>
                <w:id w:val="-146133555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FECE5FA" w14:textId="77777777" w:rsidR="00C669F2" w:rsidRDefault="00646C6D" w:rsidP="00C669F2">
            <w:sdt>
              <w:sdtPr>
                <w:rPr>
                  <w:sz w:val="20"/>
                </w:rPr>
                <w:id w:val="104717998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4E3F83AF" w14:textId="77777777" w:rsidR="00C669F2" w:rsidRDefault="00646C6D" w:rsidP="00C669F2">
            <w:sdt>
              <w:sdtPr>
                <w:rPr>
                  <w:sz w:val="20"/>
                </w:rPr>
                <w:id w:val="-45102202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5AB9E92" w14:textId="77777777" w:rsidR="00C669F2" w:rsidRDefault="00646C6D" w:rsidP="00C669F2">
            <w:sdt>
              <w:sdtPr>
                <w:rPr>
                  <w:sz w:val="20"/>
                </w:rPr>
                <w:id w:val="-56171452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53EF4A9D" w14:textId="77777777" w:rsidR="00C669F2" w:rsidRDefault="00646C6D" w:rsidP="00C669F2">
            <w:sdt>
              <w:sdtPr>
                <w:rPr>
                  <w:sz w:val="20"/>
                </w:rPr>
                <w:id w:val="140486850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69FA7BE7" w14:textId="1E0E4161" w:rsidR="00C669F2" w:rsidRPr="004920F1" w:rsidRDefault="00646C6D" w:rsidP="00C669F2">
            <w:sdt>
              <w:sdtPr>
                <w:rPr>
                  <w:sz w:val="20"/>
                </w:rPr>
                <w:id w:val="180865787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4324C67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2404778" w14:textId="77777777" w:rsidR="00C669F2" w:rsidRPr="002B62E0" w:rsidRDefault="00C669F2" w:rsidP="00C669F2">
            <w:pPr>
              <w:rPr>
                <w:bCs/>
                <w:spacing w:val="-5"/>
              </w:rPr>
            </w:pPr>
            <w:r w:rsidRPr="002B62E0">
              <w:t>27.052</w:t>
            </w:r>
          </w:p>
        </w:tc>
        <w:tc>
          <w:tcPr>
            <w:tcW w:w="1417" w:type="dxa"/>
            <w:tcBorders>
              <w:top w:val="single" w:sz="4" w:space="0" w:color="auto"/>
              <w:left w:val="nil"/>
              <w:bottom w:val="single" w:sz="4" w:space="0" w:color="auto"/>
              <w:right w:val="single" w:sz="4" w:space="0" w:color="auto"/>
            </w:tcBorders>
          </w:tcPr>
          <w:p w14:paraId="2702B51D"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DEAF061" w14:textId="77777777" w:rsidR="00C669F2" w:rsidRPr="004920F1" w:rsidRDefault="00C669F2" w:rsidP="00C669F2">
            <w:r>
              <w:t>Audit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1480B9"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29AF7A0"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5E1A745D" w14:textId="77777777" w:rsidR="00C669F2" w:rsidRPr="004920F1" w:rsidRDefault="00C669F2" w:rsidP="00C669F2">
            <w:r w:rsidRPr="004920F1">
              <w:rPr>
                <w:bCs/>
                <w:spacing w:val="-5"/>
              </w:rPr>
              <w:t>The system will be able to reconcile control totals on the IRS and State of New Mexico electronic files against the posted batch 1099R Summary Reports and identify any exceptions.</w:t>
            </w:r>
          </w:p>
        </w:tc>
        <w:tc>
          <w:tcPr>
            <w:tcW w:w="1276" w:type="dxa"/>
            <w:tcBorders>
              <w:top w:val="single" w:sz="4" w:space="0" w:color="auto"/>
              <w:left w:val="nil"/>
              <w:bottom w:val="single" w:sz="4" w:space="0" w:color="auto"/>
              <w:right w:val="single" w:sz="4" w:space="0" w:color="auto"/>
            </w:tcBorders>
            <w:shd w:val="clear" w:color="auto" w:fill="auto"/>
          </w:tcPr>
          <w:p w14:paraId="37EEF950"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23EEDFA3" w14:textId="77777777" w:rsidR="00C669F2" w:rsidRDefault="00646C6D" w:rsidP="00C669F2">
            <w:pPr>
              <w:rPr>
                <w:sz w:val="20"/>
              </w:rPr>
            </w:pPr>
            <w:sdt>
              <w:sdtPr>
                <w:rPr>
                  <w:sz w:val="20"/>
                </w:rPr>
                <w:id w:val="-209098741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1CDC6716" w14:textId="1E0628F0" w:rsidR="00C669F2" w:rsidRPr="004920F1" w:rsidRDefault="00646C6D" w:rsidP="00C669F2">
            <w:sdt>
              <w:sdtPr>
                <w:rPr>
                  <w:sz w:val="20"/>
                </w:rPr>
                <w:id w:val="-193873730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D5D45EB" w14:textId="77777777" w:rsidR="00C669F2" w:rsidRDefault="00646C6D" w:rsidP="00C669F2">
            <w:sdt>
              <w:sdtPr>
                <w:rPr>
                  <w:sz w:val="20"/>
                </w:rPr>
                <w:id w:val="26080095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2E503432" w14:textId="77777777" w:rsidR="00C669F2" w:rsidRDefault="00646C6D" w:rsidP="00C669F2">
            <w:sdt>
              <w:sdtPr>
                <w:rPr>
                  <w:sz w:val="20"/>
                </w:rPr>
                <w:id w:val="77453012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55EF2453" w14:textId="77777777" w:rsidR="00C669F2" w:rsidRDefault="00646C6D" w:rsidP="00C669F2">
            <w:sdt>
              <w:sdtPr>
                <w:rPr>
                  <w:sz w:val="20"/>
                </w:rPr>
                <w:id w:val="-103334093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52516CE7" w14:textId="77777777" w:rsidR="00C669F2" w:rsidRDefault="00646C6D" w:rsidP="00C669F2">
            <w:sdt>
              <w:sdtPr>
                <w:rPr>
                  <w:sz w:val="20"/>
                </w:rPr>
                <w:id w:val="170489551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65DF509F" w14:textId="18CBB136" w:rsidR="00C669F2" w:rsidRPr="004920F1" w:rsidRDefault="00646C6D" w:rsidP="00C669F2">
            <w:sdt>
              <w:sdtPr>
                <w:rPr>
                  <w:sz w:val="20"/>
                </w:rPr>
                <w:id w:val="-154512350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58B9C0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4DDBF5B" w14:textId="77777777" w:rsidR="00C669F2" w:rsidRPr="002B62E0" w:rsidRDefault="00C669F2" w:rsidP="00C669F2">
            <w:pPr>
              <w:rPr>
                <w:bCs/>
                <w:spacing w:val="-5"/>
              </w:rPr>
            </w:pPr>
            <w:r w:rsidRPr="002B62E0">
              <w:t>27.053</w:t>
            </w:r>
          </w:p>
        </w:tc>
        <w:tc>
          <w:tcPr>
            <w:tcW w:w="1417" w:type="dxa"/>
            <w:tcBorders>
              <w:top w:val="single" w:sz="4" w:space="0" w:color="auto"/>
              <w:left w:val="nil"/>
              <w:bottom w:val="single" w:sz="4" w:space="0" w:color="auto"/>
              <w:right w:val="single" w:sz="4" w:space="0" w:color="auto"/>
            </w:tcBorders>
          </w:tcPr>
          <w:p w14:paraId="7A02EBE2"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D20379C" w14:textId="77777777" w:rsidR="00C669F2" w:rsidRPr="004920F1" w:rsidRDefault="00C669F2" w:rsidP="00C669F2">
            <w:r>
              <w:t>1099R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80234EA"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7B4B54C"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7A9BF89A" w14:textId="77777777" w:rsidR="00C669F2" w:rsidRPr="004920F1" w:rsidRDefault="00C669F2" w:rsidP="00C669F2">
            <w:r w:rsidRPr="004920F1">
              <w:rPr>
                <w:bCs/>
                <w:spacing w:val="-5"/>
              </w:rPr>
              <w:t>The system will provide the capability to apply an account conversion (disability to normal retirement) effective for the entire tax year, regardless of when the conversion actually occurred.</w:t>
            </w:r>
          </w:p>
        </w:tc>
        <w:tc>
          <w:tcPr>
            <w:tcW w:w="1276" w:type="dxa"/>
            <w:tcBorders>
              <w:top w:val="single" w:sz="4" w:space="0" w:color="auto"/>
              <w:left w:val="nil"/>
              <w:bottom w:val="single" w:sz="4" w:space="0" w:color="auto"/>
              <w:right w:val="single" w:sz="4" w:space="0" w:color="auto"/>
            </w:tcBorders>
            <w:shd w:val="clear" w:color="auto" w:fill="auto"/>
          </w:tcPr>
          <w:p w14:paraId="4C9D1D89"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595A2F8B" w14:textId="77777777" w:rsidR="00C669F2" w:rsidRDefault="00646C6D" w:rsidP="00C669F2">
            <w:pPr>
              <w:rPr>
                <w:sz w:val="20"/>
              </w:rPr>
            </w:pPr>
            <w:sdt>
              <w:sdtPr>
                <w:rPr>
                  <w:sz w:val="20"/>
                </w:rPr>
                <w:id w:val="96031245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0D080AEE" w14:textId="73DED9E9" w:rsidR="00C669F2" w:rsidRPr="004920F1" w:rsidRDefault="00646C6D" w:rsidP="00C669F2">
            <w:sdt>
              <w:sdtPr>
                <w:rPr>
                  <w:sz w:val="20"/>
                </w:rPr>
                <w:id w:val="-2856588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75AA77F" w14:textId="77777777" w:rsidR="00C669F2" w:rsidRDefault="00646C6D" w:rsidP="00C669F2">
            <w:sdt>
              <w:sdtPr>
                <w:rPr>
                  <w:sz w:val="20"/>
                </w:rPr>
                <w:id w:val="-205853299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BD883AE" w14:textId="77777777" w:rsidR="00C669F2" w:rsidRDefault="00646C6D" w:rsidP="00C669F2">
            <w:sdt>
              <w:sdtPr>
                <w:rPr>
                  <w:sz w:val="20"/>
                </w:rPr>
                <w:id w:val="171014090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3C40B487" w14:textId="77777777" w:rsidR="00C669F2" w:rsidRDefault="00646C6D" w:rsidP="00C669F2">
            <w:sdt>
              <w:sdtPr>
                <w:rPr>
                  <w:sz w:val="20"/>
                </w:rPr>
                <w:id w:val="-183760361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195A84E0" w14:textId="77777777" w:rsidR="00C669F2" w:rsidRDefault="00646C6D" w:rsidP="00C669F2">
            <w:sdt>
              <w:sdtPr>
                <w:rPr>
                  <w:sz w:val="20"/>
                </w:rPr>
                <w:id w:val="64694503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4282F8B2" w14:textId="40A83315" w:rsidR="00C669F2" w:rsidRPr="004920F1" w:rsidRDefault="00646C6D" w:rsidP="00C669F2">
            <w:sdt>
              <w:sdtPr>
                <w:rPr>
                  <w:sz w:val="20"/>
                </w:rPr>
                <w:id w:val="-14922566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035CF5FB"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7EDB0CD" w14:textId="77777777" w:rsidR="00C669F2" w:rsidRPr="002B62E0" w:rsidRDefault="00C669F2" w:rsidP="00C669F2">
            <w:pPr>
              <w:rPr>
                <w:bCs/>
                <w:spacing w:val="-5"/>
              </w:rPr>
            </w:pPr>
            <w:r w:rsidRPr="002B62E0">
              <w:t>27.054</w:t>
            </w:r>
          </w:p>
        </w:tc>
        <w:tc>
          <w:tcPr>
            <w:tcW w:w="1417" w:type="dxa"/>
            <w:tcBorders>
              <w:top w:val="single" w:sz="4" w:space="0" w:color="auto"/>
              <w:left w:val="nil"/>
              <w:bottom w:val="single" w:sz="4" w:space="0" w:color="auto"/>
              <w:right w:val="single" w:sz="4" w:space="0" w:color="auto"/>
            </w:tcBorders>
          </w:tcPr>
          <w:p w14:paraId="04A496C5"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38C56E" w14:textId="77777777" w:rsidR="00C669F2" w:rsidRPr="004920F1" w:rsidRDefault="00C669F2" w:rsidP="00C669F2">
            <w:r>
              <w:t>1099R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FAD9D6"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F83CE85"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1E968DC0" w14:textId="77777777" w:rsidR="00C669F2" w:rsidRPr="004920F1" w:rsidRDefault="00C669F2" w:rsidP="00C669F2">
            <w:r w:rsidRPr="004920F1">
              <w:rPr>
                <w:bCs/>
                <w:spacing w:val="-5"/>
              </w:rPr>
              <w:t>The system will provide the capability to apply an account conversion (service retirement to disability) effective for a partial tax year, if required, and issue two 1099Rs for that year (one for the portion of the year of service retirement and one for the portion of the year converted to disability retirement) based on the effective date of the disability retirement.</w:t>
            </w:r>
          </w:p>
        </w:tc>
        <w:tc>
          <w:tcPr>
            <w:tcW w:w="1276" w:type="dxa"/>
            <w:tcBorders>
              <w:top w:val="single" w:sz="4" w:space="0" w:color="auto"/>
              <w:left w:val="nil"/>
              <w:bottom w:val="single" w:sz="4" w:space="0" w:color="auto"/>
              <w:right w:val="single" w:sz="4" w:space="0" w:color="auto"/>
            </w:tcBorders>
            <w:shd w:val="clear" w:color="auto" w:fill="auto"/>
          </w:tcPr>
          <w:p w14:paraId="10C8B287"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0FBC7ED4" w14:textId="77777777" w:rsidR="00C669F2" w:rsidRDefault="00646C6D" w:rsidP="00C669F2">
            <w:pPr>
              <w:rPr>
                <w:sz w:val="20"/>
              </w:rPr>
            </w:pPr>
            <w:sdt>
              <w:sdtPr>
                <w:rPr>
                  <w:sz w:val="20"/>
                </w:rPr>
                <w:id w:val="24461633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492018EC" w14:textId="4D5A4875" w:rsidR="00C669F2" w:rsidRPr="004920F1" w:rsidRDefault="00646C6D" w:rsidP="00C669F2">
            <w:sdt>
              <w:sdtPr>
                <w:rPr>
                  <w:sz w:val="20"/>
                </w:rPr>
                <w:id w:val="35885525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B9A883F" w14:textId="77777777" w:rsidR="00C669F2" w:rsidRDefault="00646C6D" w:rsidP="00C669F2">
            <w:sdt>
              <w:sdtPr>
                <w:rPr>
                  <w:sz w:val="20"/>
                </w:rPr>
                <w:id w:val="151842974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1269A744" w14:textId="77777777" w:rsidR="00C669F2" w:rsidRDefault="00646C6D" w:rsidP="00C669F2">
            <w:sdt>
              <w:sdtPr>
                <w:rPr>
                  <w:sz w:val="20"/>
                </w:rPr>
                <w:id w:val="-96558133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A428F07" w14:textId="77777777" w:rsidR="00C669F2" w:rsidRDefault="00646C6D" w:rsidP="00C669F2">
            <w:sdt>
              <w:sdtPr>
                <w:rPr>
                  <w:sz w:val="20"/>
                </w:rPr>
                <w:id w:val="201533513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675E9A4" w14:textId="77777777" w:rsidR="00C669F2" w:rsidRDefault="00646C6D" w:rsidP="00C669F2">
            <w:sdt>
              <w:sdtPr>
                <w:rPr>
                  <w:sz w:val="20"/>
                </w:rPr>
                <w:id w:val="209513282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7E75AC39" w14:textId="54911A35" w:rsidR="00C669F2" w:rsidRPr="004920F1" w:rsidRDefault="00646C6D" w:rsidP="00C669F2">
            <w:sdt>
              <w:sdtPr>
                <w:rPr>
                  <w:sz w:val="20"/>
                </w:rPr>
                <w:id w:val="-124279137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4DA274D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055479F" w14:textId="77777777" w:rsidR="00C669F2" w:rsidRPr="002B62E0" w:rsidRDefault="00C669F2" w:rsidP="00C669F2">
            <w:pPr>
              <w:rPr>
                <w:bCs/>
                <w:spacing w:val="-5"/>
              </w:rPr>
            </w:pPr>
            <w:r w:rsidRPr="002B62E0">
              <w:t>27.055</w:t>
            </w:r>
          </w:p>
        </w:tc>
        <w:tc>
          <w:tcPr>
            <w:tcW w:w="1417" w:type="dxa"/>
            <w:tcBorders>
              <w:top w:val="single" w:sz="4" w:space="0" w:color="auto"/>
              <w:left w:val="nil"/>
              <w:bottom w:val="single" w:sz="4" w:space="0" w:color="auto"/>
              <w:right w:val="single" w:sz="4" w:space="0" w:color="auto"/>
            </w:tcBorders>
          </w:tcPr>
          <w:p w14:paraId="02A96366"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7570238"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FCE0BC"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346543A"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7C1A1D4B" w14:textId="77777777" w:rsidR="00C669F2" w:rsidRPr="004920F1" w:rsidRDefault="00C669F2" w:rsidP="00C669F2">
            <w:r w:rsidRPr="004920F1">
              <w:rPr>
                <w:bCs/>
                <w:spacing w:val="-5"/>
              </w:rPr>
              <w:t>The system will allow Form 1099S documents (Original, Corrected, Reissued, and Duplicate) to be archived within a benefit recipient’s account.</w:t>
            </w:r>
          </w:p>
        </w:tc>
        <w:tc>
          <w:tcPr>
            <w:tcW w:w="1276" w:type="dxa"/>
            <w:tcBorders>
              <w:top w:val="single" w:sz="4" w:space="0" w:color="auto"/>
              <w:left w:val="nil"/>
              <w:bottom w:val="single" w:sz="4" w:space="0" w:color="auto"/>
              <w:right w:val="single" w:sz="4" w:space="0" w:color="auto"/>
            </w:tcBorders>
            <w:shd w:val="clear" w:color="auto" w:fill="auto"/>
          </w:tcPr>
          <w:p w14:paraId="10E2B97D"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5DA75717" w14:textId="77777777" w:rsidR="00C669F2" w:rsidRDefault="00646C6D" w:rsidP="00C669F2">
            <w:pPr>
              <w:rPr>
                <w:sz w:val="20"/>
              </w:rPr>
            </w:pPr>
            <w:sdt>
              <w:sdtPr>
                <w:rPr>
                  <w:sz w:val="20"/>
                </w:rPr>
                <w:id w:val="-164133525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6CD16CF" w14:textId="77C50683" w:rsidR="00C669F2" w:rsidRPr="004920F1" w:rsidRDefault="00646C6D" w:rsidP="00C669F2">
            <w:sdt>
              <w:sdtPr>
                <w:rPr>
                  <w:sz w:val="20"/>
                </w:rPr>
                <w:id w:val="-52849432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C97C4C7" w14:textId="77777777" w:rsidR="00C669F2" w:rsidRDefault="00646C6D" w:rsidP="00C669F2">
            <w:sdt>
              <w:sdtPr>
                <w:rPr>
                  <w:sz w:val="20"/>
                </w:rPr>
                <w:id w:val="-83583331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4564E36E" w14:textId="77777777" w:rsidR="00C669F2" w:rsidRDefault="00646C6D" w:rsidP="00C669F2">
            <w:sdt>
              <w:sdtPr>
                <w:rPr>
                  <w:sz w:val="20"/>
                </w:rPr>
                <w:id w:val="-5963868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A75C455" w14:textId="77777777" w:rsidR="00C669F2" w:rsidRDefault="00646C6D" w:rsidP="00C669F2">
            <w:sdt>
              <w:sdtPr>
                <w:rPr>
                  <w:sz w:val="20"/>
                </w:rPr>
                <w:id w:val="-141284696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22F9D4C3" w14:textId="77777777" w:rsidR="00C669F2" w:rsidRDefault="00646C6D" w:rsidP="00C669F2">
            <w:sdt>
              <w:sdtPr>
                <w:rPr>
                  <w:sz w:val="20"/>
                </w:rPr>
                <w:id w:val="-89234636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64F2B1F8" w14:textId="6563F52F" w:rsidR="00C669F2" w:rsidRPr="004920F1" w:rsidRDefault="00646C6D" w:rsidP="00C669F2">
            <w:sdt>
              <w:sdtPr>
                <w:rPr>
                  <w:sz w:val="20"/>
                </w:rPr>
                <w:id w:val="207200135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661E5F1E"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C68948C" w14:textId="77777777" w:rsidR="00C669F2" w:rsidRPr="002B62E0" w:rsidRDefault="00C669F2" w:rsidP="00C669F2">
            <w:pPr>
              <w:rPr>
                <w:bCs/>
                <w:spacing w:val="-5"/>
              </w:rPr>
            </w:pPr>
            <w:r w:rsidRPr="002B62E0">
              <w:t>27.056</w:t>
            </w:r>
          </w:p>
        </w:tc>
        <w:tc>
          <w:tcPr>
            <w:tcW w:w="1417" w:type="dxa"/>
            <w:tcBorders>
              <w:top w:val="single" w:sz="4" w:space="0" w:color="auto"/>
              <w:left w:val="nil"/>
              <w:bottom w:val="single" w:sz="4" w:space="0" w:color="auto"/>
              <w:right w:val="single" w:sz="4" w:space="0" w:color="auto"/>
            </w:tcBorders>
          </w:tcPr>
          <w:p w14:paraId="0317AD28"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E5A9965" w14:textId="77777777" w:rsidR="00C669F2" w:rsidRPr="004920F1" w:rsidRDefault="00C669F2" w:rsidP="00C669F2">
            <w:r>
              <w:t>Member portal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BB8492"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8D9AD75"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71E021DD" w14:textId="77777777" w:rsidR="00C669F2" w:rsidRPr="004920F1" w:rsidRDefault="00C669F2" w:rsidP="00C669F2">
            <w:r w:rsidRPr="004920F1">
              <w:rPr>
                <w:bCs/>
                <w:spacing w:val="-5"/>
              </w:rPr>
              <w:t>The system will allow recipients to receive their Form 1099 through the self-service portal.</w:t>
            </w:r>
          </w:p>
        </w:tc>
        <w:tc>
          <w:tcPr>
            <w:tcW w:w="1276" w:type="dxa"/>
            <w:tcBorders>
              <w:top w:val="single" w:sz="4" w:space="0" w:color="auto"/>
              <w:left w:val="nil"/>
              <w:bottom w:val="single" w:sz="4" w:space="0" w:color="auto"/>
              <w:right w:val="single" w:sz="4" w:space="0" w:color="auto"/>
            </w:tcBorders>
            <w:shd w:val="clear" w:color="auto" w:fill="auto"/>
          </w:tcPr>
          <w:p w14:paraId="3E801C9D"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46C1FCB1" w14:textId="77777777" w:rsidR="00C669F2" w:rsidRDefault="00646C6D" w:rsidP="00C669F2">
            <w:pPr>
              <w:rPr>
                <w:sz w:val="20"/>
              </w:rPr>
            </w:pPr>
            <w:sdt>
              <w:sdtPr>
                <w:rPr>
                  <w:sz w:val="20"/>
                </w:rPr>
                <w:id w:val="39640709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46D2A083" w14:textId="1B07EC5E" w:rsidR="00C669F2" w:rsidRPr="004920F1" w:rsidRDefault="00646C6D" w:rsidP="00C669F2">
            <w:sdt>
              <w:sdtPr>
                <w:rPr>
                  <w:sz w:val="20"/>
                </w:rPr>
                <w:id w:val="-110934924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A03925D" w14:textId="77777777" w:rsidR="00C669F2" w:rsidRDefault="00646C6D" w:rsidP="00C669F2">
            <w:sdt>
              <w:sdtPr>
                <w:rPr>
                  <w:sz w:val="20"/>
                </w:rPr>
                <w:id w:val="-11297413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1612C6D0" w14:textId="77777777" w:rsidR="00C669F2" w:rsidRDefault="00646C6D" w:rsidP="00C669F2">
            <w:sdt>
              <w:sdtPr>
                <w:rPr>
                  <w:sz w:val="20"/>
                </w:rPr>
                <w:id w:val="-176683006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6961E8E9" w14:textId="77777777" w:rsidR="00C669F2" w:rsidRDefault="00646C6D" w:rsidP="00C669F2">
            <w:sdt>
              <w:sdtPr>
                <w:rPr>
                  <w:sz w:val="20"/>
                </w:rPr>
                <w:id w:val="49222424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C311A31" w14:textId="77777777" w:rsidR="00C669F2" w:rsidRDefault="00646C6D" w:rsidP="00C669F2">
            <w:sdt>
              <w:sdtPr>
                <w:rPr>
                  <w:sz w:val="20"/>
                </w:rPr>
                <w:id w:val="-144337665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53D67A4B" w14:textId="32C6CB0E" w:rsidR="00C669F2" w:rsidRPr="004920F1" w:rsidRDefault="00646C6D" w:rsidP="00C669F2">
            <w:sdt>
              <w:sdtPr>
                <w:rPr>
                  <w:sz w:val="20"/>
                </w:rPr>
                <w:id w:val="73681921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27471C9"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633F3DE" w14:textId="77777777" w:rsidR="00C669F2" w:rsidRPr="002B62E0" w:rsidRDefault="00C669F2" w:rsidP="00C669F2">
            <w:pPr>
              <w:rPr>
                <w:bCs/>
                <w:spacing w:val="-5"/>
              </w:rPr>
            </w:pPr>
            <w:r w:rsidRPr="002B62E0">
              <w:lastRenderedPageBreak/>
              <w:t>27.057</w:t>
            </w:r>
          </w:p>
        </w:tc>
        <w:tc>
          <w:tcPr>
            <w:tcW w:w="1417" w:type="dxa"/>
            <w:tcBorders>
              <w:top w:val="single" w:sz="4" w:space="0" w:color="auto"/>
              <w:left w:val="nil"/>
              <w:bottom w:val="single" w:sz="4" w:space="0" w:color="auto"/>
              <w:right w:val="single" w:sz="4" w:space="0" w:color="auto"/>
            </w:tcBorders>
          </w:tcPr>
          <w:p w14:paraId="021F49B1"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55ACE11" w14:textId="77777777" w:rsidR="00C669F2" w:rsidRPr="004920F1" w:rsidRDefault="00C669F2" w:rsidP="00C669F2">
            <w:r>
              <w:t>Member portal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A00F97"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282BAD0"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0C45732B" w14:textId="77777777" w:rsidR="00C669F2" w:rsidRPr="004920F1" w:rsidRDefault="00C669F2" w:rsidP="00C669F2">
            <w:r w:rsidRPr="004920F1">
              <w:rPr>
                <w:bCs/>
                <w:spacing w:val="-5"/>
              </w:rPr>
              <w:t>The system will allow recipients to specify their Form 1099 delivery preference through postal mail or electronically. The recipient can change their delivery preference at any time.</w:t>
            </w:r>
          </w:p>
        </w:tc>
        <w:tc>
          <w:tcPr>
            <w:tcW w:w="1276" w:type="dxa"/>
            <w:tcBorders>
              <w:top w:val="single" w:sz="4" w:space="0" w:color="auto"/>
              <w:left w:val="nil"/>
              <w:bottom w:val="single" w:sz="4" w:space="0" w:color="auto"/>
              <w:right w:val="single" w:sz="4" w:space="0" w:color="auto"/>
            </w:tcBorders>
            <w:shd w:val="clear" w:color="auto" w:fill="auto"/>
          </w:tcPr>
          <w:p w14:paraId="5F5FEEA5"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0F68984E" w14:textId="77777777" w:rsidR="00C669F2" w:rsidRDefault="00646C6D" w:rsidP="00C669F2">
            <w:pPr>
              <w:rPr>
                <w:sz w:val="20"/>
              </w:rPr>
            </w:pPr>
            <w:sdt>
              <w:sdtPr>
                <w:rPr>
                  <w:sz w:val="20"/>
                </w:rPr>
                <w:id w:val="123197037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44805310" w14:textId="3AA78F00" w:rsidR="00C669F2" w:rsidRPr="004920F1" w:rsidRDefault="00646C6D" w:rsidP="00C669F2">
            <w:sdt>
              <w:sdtPr>
                <w:rPr>
                  <w:sz w:val="20"/>
                </w:rPr>
                <w:id w:val="-138516633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925C259" w14:textId="77777777" w:rsidR="00C669F2" w:rsidRDefault="00646C6D" w:rsidP="00C669F2">
            <w:sdt>
              <w:sdtPr>
                <w:rPr>
                  <w:sz w:val="20"/>
                </w:rPr>
                <w:id w:val="129170700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489DB7E2" w14:textId="77777777" w:rsidR="00C669F2" w:rsidRDefault="00646C6D" w:rsidP="00C669F2">
            <w:sdt>
              <w:sdtPr>
                <w:rPr>
                  <w:sz w:val="20"/>
                </w:rPr>
                <w:id w:val="-192094017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65A433FD" w14:textId="77777777" w:rsidR="00C669F2" w:rsidRDefault="00646C6D" w:rsidP="00C669F2">
            <w:sdt>
              <w:sdtPr>
                <w:rPr>
                  <w:sz w:val="20"/>
                </w:rPr>
                <w:id w:val="62844114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76B5769" w14:textId="77777777" w:rsidR="00C669F2" w:rsidRDefault="00646C6D" w:rsidP="00C669F2">
            <w:sdt>
              <w:sdtPr>
                <w:rPr>
                  <w:sz w:val="20"/>
                </w:rPr>
                <w:id w:val="-199324420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7E53085A" w14:textId="1C054391" w:rsidR="00C669F2" w:rsidRPr="004920F1" w:rsidRDefault="00646C6D" w:rsidP="00C669F2">
            <w:sdt>
              <w:sdtPr>
                <w:rPr>
                  <w:sz w:val="20"/>
                </w:rPr>
                <w:id w:val="-80230663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754B506B"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83E070E" w14:textId="77777777" w:rsidR="00C669F2" w:rsidRPr="002B62E0" w:rsidRDefault="00C669F2" w:rsidP="00C669F2">
            <w:pPr>
              <w:rPr>
                <w:bCs/>
                <w:spacing w:val="-5"/>
              </w:rPr>
            </w:pPr>
            <w:r w:rsidRPr="002B62E0">
              <w:t>27.058</w:t>
            </w:r>
          </w:p>
        </w:tc>
        <w:tc>
          <w:tcPr>
            <w:tcW w:w="1417" w:type="dxa"/>
            <w:tcBorders>
              <w:top w:val="single" w:sz="4" w:space="0" w:color="auto"/>
              <w:left w:val="nil"/>
              <w:bottom w:val="single" w:sz="4" w:space="0" w:color="auto"/>
              <w:right w:val="single" w:sz="4" w:space="0" w:color="auto"/>
            </w:tcBorders>
          </w:tcPr>
          <w:p w14:paraId="5EA19886"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86530DB"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D103C24"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2E01136"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7901202D" w14:textId="77777777" w:rsidR="00C669F2" w:rsidRPr="004920F1" w:rsidRDefault="00C669F2" w:rsidP="00C669F2">
            <w:r w:rsidRPr="004920F1">
              <w:rPr>
                <w:bCs/>
                <w:spacing w:val="-5"/>
              </w:rPr>
              <w:t>The system will provide the capability to produce the W-2 forms to the specifications required by the IRS for retirees who received QEBA benefit payment and allow NMERB to produce the forms in-house.</w:t>
            </w:r>
          </w:p>
        </w:tc>
        <w:tc>
          <w:tcPr>
            <w:tcW w:w="1276" w:type="dxa"/>
            <w:tcBorders>
              <w:top w:val="single" w:sz="4" w:space="0" w:color="auto"/>
              <w:left w:val="nil"/>
              <w:bottom w:val="single" w:sz="4" w:space="0" w:color="auto"/>
              <w:right w:val="single" w:sz="4" w:space="0" w:color="auto"/>
            </w:tcBorders>
            <w:shd w:val="clear" w:color="auto" w:fill="auto"/>
          </w:tcPr>
          <w:p w14:paraId="3B3C5D34"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10FDE526" w14:textId="77777777" w:rsidR="00C669F2" w:rsidRDefault="00646C6D" w:rsidP="00C669F2">
            <w:pPr>
              <w:rPr>
                <w:sz w:val="20"/>
              </w:rPr>
            </w:pPr>
            <w:sdt>
              <w:sdtPr>
                <w:rPr>
                  <w:sz w:val="20"/>
                </w:rPr>
                <w:id w:val="-42950221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64B63C1" w14:textId="774CA39D" w:rsidR="00C669F2" w:rsidRPr="004920F1" w:rsidRDefault="00646C6D" w:rsidP="00C669F2">
            <w:sdt>
              <w:sdtPr>
                <w:rPr>
                  <w:sz w:val="20"/>
                </w:rPr>
                <w:id w:val="168416343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22DC2CF" w14:textId="77777777" w:rsidR="00C669F2" w:rsidRDefault="00646C6D" w:rsidP="00C669F2">
            <w:sdt>
              <w:sdtPr>
                <w:rPr>
                  <w:sz w:val="20"/>
                </w:rPr>
                <w:id w:val="-13272067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409753F2" w14:textId="77777777" w:rsidR="00C669F2" w:rsidRDefault="00646C6D" w:rsidP="00C669F2">
            <w:sdt>
              <w:sdtPr>
                <w:rPr>
                  <w:sz w:val="20"/>
                </w:rPr>
                <w:id w:val="-53674489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087C2F1A" w14:textId="77777777" w:rsidR="00C669F2" w:rsidRDefault="00646C6D" w:rsidP="00C669F2">
            <w:sdt>
              <w:sdtPr>
                <w:rPr>
                  <w:sz w:val="20"/>
                </w:rPr>
                <w:id w:val="98983378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1F27B72A" w14:textId="77777777" w:rsidR="00C669F2" w:rsidRDefault="00646C6D" w:rsidP="00C669F2">
            <w:sdt>
              <w:sdtPr>
                <w:rPr>
                  <w:sz w:val="20"/>
                </w:rPr>
                <w:id w:val="-26300629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5D05B4D" w14:textId="51AA7B02" w:rsidR="00C669F2" w:rsidRPr="004920F1" w:rsidRDefault="00646C6D" w:rsidP="00C669F2">
            <w:sdt>
              <w:sdtPr>
                <w:rPr>
                  <w:sz w:val="20"/>
                </w:rPr>
                <w:id w:val="98165937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1B08F2F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5590298" w14:textId="77777777" w:rsidR="00C669F2" w:rsidRPr="002B62E0" w:rsidRDefault="00C669F2" w:rsidP="00C669F2">
            <w:pPr>
              <w:rPr>
                <w:bCs/>
                <w:spacing w:val="-5"/>
              </w:rPr>
            </w:pPr>
            <w:r w:rsidRPr="002B62E0">
              <w:t>27.059</w:t>
            </w:r>
          </w:p>
        </w:tc>
        <w:tc>
          <w:tcPr>
            <w:tcW w:w="1417" w:type="dxa"/>
            <w:tcBorders>
              <w:top w:val="single" w:sz="4" w:space="0" w:color="auto"/>
              <w:left w:val="nil"/>
              <w:bottom w:val="single" w:sz="4" w:space="0" w:color="auto"/>
              <w:right w:val="single" w:sz="4" w:space="0" w:color="auto"/>
            </w:tcBorders>
          </w:tcPr>
          <w:p w14:paraId="22C56673"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9F80C78"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02FE09"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9D859B6"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2BF68F08" w14:textId="77777777" w:rsidR="00C669F2" w:rsidRPr="004920F1" w:rsidRDefault="00C669F2" w:rsidP="00C669F2">
            <w:r w:rsidRPr="004920F1">
              <w:rPr>
                <w:bCs/>
                <w:spacing w:val="-5"/>
              </w:rPr>
              <w:t>The system will provide the capability to produce the 1099-MISC forms to the specifications required by the IRS for survivors/beneficiaries who received QEBA benefit payment and allow NMERB to produce the forms in-house.</w:t>
            </w:r>
          </w:p>
        </w:tc>
        <w:tc>
          <w:tcPr>
            <w:tcW w:w="1276" w:type="dxa"/>
            <w:tcBorders>
              <w:top w:val="single" w:sz="4" w:space="0" w:color="auto"/>
              <w:left w:val="nil"/>
              <w:bottom w:val="single" w:sz="4" w:space="0" w:color="auto"/>
              <w:right w:val="single" w:sz="4" w:space="0" w:color="auto"/>
            </w:tcBorders>
            <w:shd w:val="clear" w:color="auto" w:fill="auto"/>
          </w:tcPr>
          <w:p w14:paraId="2CD9FFAC"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143DD0C6" w14:textId="77777777" w:rsidR="00C669F2" w:rsidRDefault="00646C6D" w:rsidP="00C669F2">
            <w:pPr>
              <w:rPr>
                <w:sz w:val="20"/>
              </w:rPr>
            </w:pPr>
            <w:sdt>
              <w:sdtPr>
                <w:rPr>
                  <w:sz w:val="20"/>
                </w:rPr>
                <w:id w:val="29117095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41F7F8EB" w14:textId="227EF5A0" w:rsidR="00C669F2" w:rsidRPr="004920F1" w:rsidRDefault="00646C6D" w:rsidP="00C669F2">
            <w:sdt>
              <w:sdtPr>
                <w:rPr>
                  <w:sz w:val="20"/>
                </w:rPr>
                <w:id w:val="-128334409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BA1CFB7" w14:textId="77777777" w:rsidR="00C669F2" w:rsidRDefault="00646C6D" w:rsidP="00C669F2">
            <w:sdt>
              <w:sdtPr>
                <w:rPr>
                  <w:sz w:val="20"/>
                </w:rPr>
                <w:id w:val="170081926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9AAA275" w14:textId="77777777" w:rsidR="00C669F2" w:rsidRDefault="00646C6D" w:rsidP="00C669F2">
            <w:sdt>
              <w:sdtPr>
                <w:rPr>
                  <w:sz w:val="20"/>
                </w:rPr>
                <w:id w:val="-7004658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2272975" w14:textId="77777777" w:rsidR="00C669F2" w:rsidRDefault="00646C6D" w:rsidP="00C669F2">
            <w:sdt>
              <w:sdtPr>
                <w:rPr>
                  <w:sz w:val="20"/>
                </w:rPr>
                <w:id w:val="124391379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36E6E3B" w14:textId="77777777" w:rsidR="00C669F2" w:rsidRDefault="00646C6D" w:rsidP="00C669F2">
            <w:sdt>
              <w:sdtPr>
                <w:rPr>
                  <w:sz w:val="20"/>
                </w:rPr>
                <w:id w:val="46384979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42323430" w14:textId="1E87A9AC" w:rsidR="00C669F2" w:rsidRPr="004920F1" w:rsidRDefault="00646C6D" w:rsidP="00C669F2">
            <w:sdt>
              <w:sdtPr>
                <w:rPr>
                  <w:sz w:val="20"/>
                </w:rPr>
                <w:id w:val="-119568836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7579496B"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15D2221" w14:textId="77777777" w:rsidR="00C669F2" w:rsidRPr="002B62E0" w:rsidRDefault="00C669F2" w:rsidP="00C669F2">
            <w:pPr>
              <w:rPr>
                <w:bCs/>
                <w:spacing w:val="-5"/>
              </w:rPr>
            </w:pPr>
            <w:r w:rsidRPr="002B62E0">
              <w:t>27.060</w:t>
            </w:r>
          </w:p>
        </w:tc>
        <w:tc>
          <w:tcPr>
            <w:tcW w:w="1417" w:type="dxa"/>
            <w:tcBorders>
              <w:top w:val="single" w:sz="4" w:space="0" w:color="auto"/>
              <w:left w:val="nil"/>
              <w:bottom w:val="single" w:sz="4" w:space="0" w:color="auto"/>
              <w:right w:val="single" w:sz="4" w:space="0" w:color="auto"/>
            </w:tcBorders>
          </w:tcPr>
          <w:p w14:paraId="2CF31B44"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569B9ED" w14:textId="77777777" w:rsidR="00C669F2" w:rsidRPr="004920F1" w:rsidRDefault="00C669F2" w:rsidP="00C669F2">
            <w:r>
              <w:t>Member portal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40E71BE"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92E6C26"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04F7DDC0" w14:textId="77777777" w:rsidR="00C669F2" w:rsidRPr="004920F1" w:rsidRDefault="00C669F2" w:rsidP="00C669F2">
            <w:r w:rsidRPr="004920F1">
              <w:rPr>
                <w:bCs/>
                <w:spacing w:val="-5"/>
              </w:rPr>
              <w:t>The system will allow NMERB users to scan an image of each recipient’s tax slip(s) into their account.</w:t>
            </w:r>
          </w:p>
        </w:tc>
        <w:tc>
          <w:tcPr>
            <w:tcW w:w="1276" w:type="dxa"/>
            <w:tcBorders>
              <w:top w:val="single" w:sz="4" w:space="0" w:color="auto"/>
              <w:left w:val="nil"/>
              <w:bottom w:val="single" w:sz="4" w:space="0" w:color="auto"/>
              <w:right w:val="single" w:sz="4" w:space="0" w:color="auto"/>
            </w:tcBorders>
            <w:shd w:val="clear" w:color="auto" w:fill="auto"/>
          </w:tcPr>
          <w:p w14:paraId="3402D09D"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5584F5F6" w14:textId="77777777" w:rsidR="00C669F2" w:rsidRDefault="00646C6D" w:rsidP="00C669F2">
            <w:pPr>
              <w:rPr>
                <w:sz w:val="20"/>
              </w:rPr>
            </w:pPr>
            <w:sdt>
              <w:sdtPr>
                <w:rPr>
                  <w:sz w:val="20"/>
                </w:rPr>
                <w:id w:val="211084696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02AFDBBE" w14:textId="68DCCD55" w:rsidR="00C669F2" w:rsidRPr="004920F1" w:rsidRDefault="00646C6D" w:rsidP="00C669F2">
            <w:sdt>
              <w:sdtPr>
                <w:rPr>
                  <w:sz w:val="20"/>
                </w:rPr>
                <w:id w:val="21901867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9BE3674" w14:textId="77777777" w:rsidR="00C669F2" w:rsidRDefault="00646C6D" w:rsidP="00C669F2">
            <w:sdt>
              <w:sdtPr>
                <w:rPr>
                  <w:sz w:val="20"/>
                </w:rPr>
                <w:id w:val="-209076400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113BF4A8" w14:textId="77777777" w:rsidR="00C669F2" w:rsidRDefault="00646C6D" w:rsidP="00C669F2">
            <w:sdt>
              <w:sdtPr>
                <w:rPr>
                  <w:sz w:val="20"/>
                </w:rPr>
                <w:id w:val="157640475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42595E4" w14:textId="77777777" w:rsidR="00C669F2" w:rsidRDefault="00646C6D" w:rsidP="00C669F2">
            <w:sdt>
              <w:sdtPr>
                <w:rPr>
                  <w:sz w:val="20"/>
                </w:rPr>
                <w:id w:val="115750638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70F422E4" w14:textId="77777777" w:rsidR="00C669F2" w:rsidRDefault="00646C6D" w:rsidP="00C669F2">
            <w:sdt>
              <w:sdtPr>
                <w:rPr>
                  <w:sz w:val="20"/>
                </w:rPr>
                <w:id w:val="-33098552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6B09E3E9" w14:textId="60EB8794" w:rsidR="00C669F2" w:rsidRPr="004920F1" w:rsidRDefault="00646C6D" w:rsidP="00C669F2">
            <w:sdt>
              <w:sdtPr>
                <w:rPr>
                  <w:sz w:val="20"/>
                </w:rPr>
                <w:id w:val="195073614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299519F"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9027DBD" w14:textId="77777777" w:rsidR="00C669F2" w:rsidRPr="002B62E0" w:rsidRDefault="00C669F2" w:rsidP="00C669F2">
            <w:pPr>
              <w:rPr>
                <w:bCs/>
                <w:spacing w:val="-5"/>
              </w:rPr>
            </w:pPr>
            <w:r w:rsidRPr="002B62E0">
              <w:t>27.061</w:t>
            </w:r>
          </w:p>
        </w:tc>
        <w:tc>
          <w:tcPr>
            <w:tcW w:w="1417" w:type="dxa"/>
            <w:tcBorders>
              <w:top w:val="single" w:sz="4" w:space="0" w:color="auto"/>
              <w:left w:val="nil"/>
              <w:bottom w:val="single" w:sz="4" w:space="0" w:color="auto"/>
              <w:right w:val="single" w:sz="4" w:space="0" w:color="auto"/>
            </w:tcBorders>
          </w:tcPr>
          <w:p w14:paraId="7F9E9CD7"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2F3D481" w14:textId="77777777" w:rsidR="00C669F2" w:rsidRPr="004920F1" w:rsidRDefault="00C669F2" w:rsidP="00C669F2">
            <w:r>
              <w:t>Audit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2BF7A8"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4C8DAF9"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1885655D" w14:textId="77777777" w:rsidR="00C669F2" w:rsidRPr="004920F1" w:rsidRDefault="00C669F2" w:rsidP="00C669F2">
            <w:r w:rsidRPr="004920F1">
              <w:rPr>
                <w:bCs/>
                <w:spacing w:val="-5"/>
              </w:rPr>
              <w:t>The system will provide an audit trail for any manual changes and require a supervisor approval for the change to take place.</w:t>
            </w:r>
          </w:p>
        </w:tc>
        <w:tc>
          <w:tcPr>
            <w:tcW w:w="1276" w:type="dxa"/>
            <w:tcBorders>
              <w:top w:val="single" w:sz="4" w:space="0" w:color="auto"/>
              <w:left w:val="nil"/>
              <w:bottom w:val="single" w:sz="4" w:space="0" w:color="auto"/>
              <w:right w:val="single" w:sz="4" w:space="0" w:color="auto"/>
            </w:tcBorders>
            <w:shd w:val="clear" w:color="auto" w:fill="auto"/>
          </w:tcPr>
          <w:p w14:paraId="508E71A2"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746BAE01" w14:textId="77777777" w:rsidR="00C669F2" w:rsidRDefault="00646C6D" w:rsidP="00C669F2">
            <w:pPr>
              <w:rPr>
                <w:sz w:val="20"/>
              </w:rPr>
            </w:pPr>
            <w:sdt>
              <w:sdtPr>
                <w:rPr>
                  <w:sz w:val="20"/>
                </w:rPr>
                <w:id w:val="-133283126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6C4AA491" w14:textId="61FF5E83" w:rsidR="00C669F2" w:rsidRPr="004920F1" w:rsidRDefault="00646C6D" w:rsidP="00C669F2">
            <w:sdt>
              <w:sdtPr>
                <w:rPr>
                  <w:sz w:val="20"/>
                </w:rPr>
                <w:id w:val="-32644287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CD9B510" w14:textId="77777777" w:rsidR="00C669F2" w:rsidRDefault="00646C6D" w:rsidP="00C669F2">
            <w:sdt>
              <w:sdtPr>
                <w:rPr>
                  <w:sz w:val="20"/>
                </w:rPr>
                <w:id w:val="4395526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6703E8BF" w14:textId="77777777" w:rsidR="00C669F2" w:rsidRDefault="00646C6D" w:rsidP="00C669F2">
            <w:sdt>
              <w:sdtPr>
                <w:rPr>
                  <w:sz w:val="20"/>
                </w:rPr>
                <w:id w:val="48829455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1C04E199" w14:textId="77777777" w:rsidR="00C669F2" w:rsidRDefault="00646C6D" w:rsidP="00C669F2">
            <w:sdt>
              <w:sdtPr>
                <w:rPr>
                  <w:sz w:val="20"/>
                </w:rPr>
                <w:id w:val="73305284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024F67E1" w14:textId="77777777" w:rsidR="00C669F2" w:rsidRDefault="00646C6D" w:rsidP="00C669F2">
            <w:sdt>
              <w:sdtPr>
                <w:rPr>
                  <w:sz w:val="20"/>
                </w:rPr>
                <w:id w:val="26034610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03AA2D52" w14:textId="3B50C62E" w:rsidR="00C669F2" w:rsidRPr="004920F1" w:rsidRDefault="00646C6D" w:rsidP="00C669F2">
            <w:sdt>
              <w:sdtPr>
                <w:rPr>
                  <w:sz w:val="20"/>
                </w:rPr>
                <w:id w:val="29218437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4AE64E6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EDD0865" w14:textId="77777777" w:rsidR="00C669F2" w:rsidRPr="002B62E0" w:rsidRDefault="00C669F2" w:rsidP="00C669F2">
            <w:pPr>
              <w:rPr>
                <w:bCs/>
                <w:spacing w:val="-5"/>
              </w:rPr>
            </w:pPr>
            <w:r w:rsidRPr="002B62E0">
              <w:t>27.062</w:t>
            </w:r>
          </w:p>
        </w:tc>
        <w:tc>
          <w:tcPr>
            <w:tcW w:w="1417" w:type="dxa"/>
            <w:tcBorders>
              <w:top w:val="single" w:sz="4" w:space="0" w:color="auto"/>
              <w:left w:val="nil"/>
              <w:bottom w:val="single" w:sz="4" w:space="0" w:color="auto"/>
              <w:right w:val="single" w:sz="4" w:space="0" w:color="auto"/>
            </w:tcBorders>
          </w:tcPr>
          <w:p w14:paraId="4097D70B" w14:textId="77777777" w:rsidR="00C669F2" w:rsidRPr="004920F1" w:rsidRDefault="00C669F2" w:rsidP="00C669F2">
            <w:r w:rsidRPr="004920F1">
              <w:rPr>
                <w:bCs/>
                <w:spacing w:val="-5"/>
              </w:rPr>
              <w:t>1099R Issuance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C219E5C"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C4EF56"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E1E8DC3"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65312B4F" w14:textId="77777777" w:rsidR="00C669F2" w:rsidRPr="004920F1" w:rsidRDefault="00C669F2" w:rsidP="00C669F2">
            <w:r w:rsidRPr="004920F1">
              <w:rPr>
                <w:bCs/>
                <w:spacing w:val="-5"/>
              </w:rPr>
              <w:t>The system will capture the address correctly for out of country 1099R’s to be processed by a third-party vendor.</w:t>
            </w:r>
          </w:p>
        </w:tc>
        <w:tc>
          <w:tcPr>
            <w:tcW w:w="1276" w:type="dxa"/>
            <w:tcBorders>
              <w:top w:val="single" w:sz="4" w:space="0" w:color="auto"/>
              <w:left w:val="nil"/>
              <w:bottom w:val="single" w:sz="4" w:space="0" w:color="auto"/>
              <w:right w:val="single" w:sz="4" w:space="0" w:color="auto"/>
            </w:tcBorders>
            <w:shd w:val="clear" w:color="auto" w:fill="auto"/>
          </w:tcPr>
          <w:p w14:paraId="2A575BC1"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24CFA955" w14:textId="77777777" w:rsidR="00C669F2" w:rsidRDefault="00646C6D" w:rsidP="00C669F2">
            <w:pPr>
              <w:rPr>
                <w:sz w:val="20"/>
              </w:rPr>
            </w:pPr>
            <w:sdt>
              <w:sdtPr>
                <w:rPr>
                  <w:sz w:val="20"/>
                </w:rPr>
                <w:id w:val="119364918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1AD20E2D" w14:textId="4D9FEB75" w:rsidR="00C669F2" w:rsidRPr="004920F1" w:rsidRDefault="00646C6D" w:rsidP="00C669F2">
            <w:sdt>
              <w:sdtPr>
                <w:rPr>
                  <w:sz w:val="20"/>
                </w:rPr>
                <w:id w:val="-200527982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B18CF95" w14:textId="77777777" w:rsidR="00C669F2" w:rsidRDefault="00646C6D" w:rsidP="00C669F2">
            <w:sdt>
              <w:sdtPr>
                <w:rPr>
                  <w:sz w:val="20"/>
                </w:rPr>
                <w:id w:val="-112800185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51E04611" w14:textId="77777777" w:rsidR="00C669F2" w:rsidRDefault="00646C6D" w:rsidP="00C669F2">
            <w:sdt>
              <w:sdtPr>
                <w:rPr>
                  <w:sz w:val="20"/>
                </w:rPr>
                <w:id w:val="-94145280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23ECEA32" w14:textId="77777777" w:rsidR="00C669F2" w:rsidRDefault="00646C6D" w:rsidP="00C669F2">
            <w:sdt>
              <w:sdtPr>
                <w:rPr>
                  <w:sz w:val="20"/>
                </w:rPr>
                <w:id w:val="19882058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52E148D8" w14:textId="77777777" w:rsidR="00C669F2" w:rsidRDefault="00646C6D" w:rsidP="00C669F2">
            <w:sdt>
              <w:sdtPr>
                <w:rPr>
                  <w:sz w:val="20"/>
                </w:rPr>
                <w:id w:val="15812062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7467BDB9" w14:textId="27B467A7" w:rsidR="00C669F2" w:rsidRPr="004920F1" w:rsidRDefault="00646C6D" w:rsidP="00C669F2">
            <w:sdt>
              <w:sdtPr>
                <w:rPr>
                  <w:sz w:val="20"/>
                </w:rPr>
                <w:id w:val="-44184011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183091C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05AAA5A" w14:textId="77777777" w:rsidR="00C669F2" w:rsidRPr="002B62E0" w:rsidRDefault="00C669F2" w:rsidP="00C669F2">
            <w:pPr>
              <w:rPr>
                <w:bCs/>
                <w:spacing w:val="-5"/>
              </w:rPr>
            </w:pPr>
            <w:r w:rsidRPr="002B62E0">
              <w:t>28.001</w:t>
            </w:r>
          </w:p>
        </w:tc>
        <w:tc>
          <w:tcPr>
            <w:tcW w:w="1417" w:type="dxa"/>
            <w:tcBorders>
              <w:top w:val="single" w:sz="4" w:space="0" w:color="auto"/>
              <w:left w:val="nil"/>
              <w:bottom w:val="single" w:sz="4" w:space="0" w:color="auto"/>
              <w:right w:val="single" w:sz="4" w:space="0" w:color="auto"/>
            </w:tcBorders>
          </w:tcPr>
          <w:p w14:paraId="3145E582" w14:textId="77777777" w:rsidR="00C669F2" w:rsidRPr="004920F1" w:rsidRDefault="00C669F2" w:rsidP="00C669F2">
            <w:r w:rsidRPr="004920F1">
              <w:rPr>
                <w:bCs/>
                <w:spacing w:val="-5"/>
              </w:rPr>
              <w:t>Web Portal/Self Service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828983" w14:textId="77777777" w:rsidR="00C669F2" w:rsidRPr="004920F1" w:rsidRDefault="00C669F2" w:rsidP="00C669F2">
            <w:r>
              <w:t>Member portal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E25448" w14:textId="77777777" w:rsidR="00C669F2" w:rsidRPr="004920F1" w:rsidRDefault="00C669F2" w:rsidP="00C669F2">
            <w:r w:rsidRPr="004920F1">
              <w:rPr>
                <w:bCs/>
                <w:spacing w:val="-5"/>
              </w:rPr>
              <w:t>Member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0C84B5C" w14:textId="4D15266D" w:rsidR="00C669F2" w:rsidRPr="004920F1" w:rsidRDefault="00C669F2" w:rsidP="00C669F2">
            <w:pPr>
              <w:rPr>
                <w:bCs/>
                <w:spacing w:val="-5"/>
              </w:rPr>
            </w:pPr>
            <w:r w:rsidRPr="004920F1">
              <w:rPr>
                <w:bCs/>
                <w:spacing w:val="-5"/>
              </w:rPr>
              <w:t>I want to login to the</w:t>
            </w:r>
            <w:r w:rsidR="00792E79">
              <w:rPr>
                <w:bCs/>
                <w:spacing w:val="-5"/>
              </w:rPr>
              <w:t xml:space="preserve"> Member Self Service </w:t>
            </w:r>
            <w:r w:rsidRPr="004920F1">
              <w:rPr>
                <w:bCs/>
                <w:spacing w:val="-5"/>
              </w:rPr>
              <w:t xml:space="preserve"> </w:t>
            </w:r>
            <w:r w:rsidR="00792E79">
              <w:rPr>
                <w:bCs/>
                <w:spacing w:val="-5"/>
              </w:rPr>
              <w:t>(</w:t>
            </w:r>
            <w:r w:rsidRPr="004920F1">
              <w:rPr>
                <w:bCs/>
                <w:spacing w:val="-5"/>
              </w:rPr>
              <w:t>MSS</w:t>
            </w:r>
            <w:r w:rsidR="00792E79">
              <w:rPr>
                <w:bCs/>
                <w:spacing w:val="-5"/>
              </w:rPr>
              <w:t>) portal</w:t>
            </w:r>
          </w:p>
          <w:p w14:paraId="4EFFF644" w14:textId="77777777" w:rsidR="00C669F2" w:rsidRPr="004920F1" w:rsidRDefault="00C669F2" w:rsidP="00C669F2">
            <w:r w:rsidRPr="004920F1">
              <w:rPr>
                <w:bCs/>
                <w:spacing w:val="-5"/>
              </w:rPr>
              <w:t xml:space="preserve">So that I can view my </w:t>
            </w:r>
            <w:r w:rsidRPr="004920F1">
              <w:rPr>
                <w:bCs/>
                <w:spacing w:val="-5"/>
              </w:rPr>
              <w:lastRenderedPageBreak/>
              <w:t>account details.</w:t>
            </w:r>
          </w:p>
        </w:tc>
        <w:tc>
          <w:tcPr>
            <w:tcW w:w="4819" w:type="dxa"/>
            <w:tcBorders>
              <w:top w:val="single" w:sz="4" w:space="0" w:color="auto"/>
              <w:left w:val="nil"/>
              <w:bottom w:val="single" w:sz="4" w:space="0" w:color="auto"/>
              <w:right w:val="single" w:sz="4" w:space="0" w:color="auto"/>
            </w:tcBorders>
            <w:shd w:val="clear" w:color="auto" w:fill="auto"/>
          </w:tcPr>
          <w:p w14:paraId="4C9773A2" w14:textId="77777777" w:rsidR="00C669F2" w:rsidRPr="004920F1" w:rsidRDefault="00C669F2" w:rsidP="00C669F2">
            <w:pPr>
              <w:rPr>
                <w:bCs/>
                <w:spacing w:val="-5"/>
              </w:rPr>
            </w:pPr>
            <w:r w:rsidRPr="004920F1">
              <w:rPr>
                <w:bCs/>
                <w:spacing w:val="-5"/>
              </w:rPr>
              <w:lastRenderedPageBreak/>
              <w:t>I will be satisfied when:</w:t>
            </w:r>
          </w:p>
          <w:p w14:paraId="693BDB07" w14:textId="77777777" w:rsidR="00C669F2" w:rsidRPr="00455B33" w:rsidRDefault="00C669F2" w:rsidP="00C669F2">
            <w:pPr>
              <w:pStyle w:val="ListParagraph"/>
              <w:widowControl/>
              <w:numPr>
                <w:ilvl w:val="0"/>
                <w:numId w:val="603"/>
              </w:numPr>
              <w:autoSpaceDE/>
              <w:autoSpaceDN/>
              <w:spacing w:line="259" w:lineRule="auto"/>
              <w:contextualSpacing/>
              <w:rPr>
                <w:rFonts w:ascii="Times New Roman" w:hAnsi="Times New Roman" w:cs="Times New Roman"/>
                <w:bCs/>
                <w:spacing w:val="-5"/>
              </w:rPr>
            </w:pPr>
            <w:r w:rsidRPr="00455B33">
              <w:rPr>
                <w:rFonts w:ascii="Times New Roman" w:hAnsi="Times New Roman" w:cs="Times New Roman"/>
                <w:bCs/>
                <w:spacing w:val="-5"/>
              </w:rPr>
              <w:t>I can view my personal file number</w:t>
            </w:r>
          </w:p>
          <w:p w14:paraId="384E78D4" w14:textId="77777777" w:rsidR="00C669F2" w:rsidRPr="00455B33" w:rsidRDefault="00C669F2" w:rsidP="00C669F2">
            <w:pPr>
              <w:pStyle w:val="ListParagraph"/>
              <w:widowControl/>
              <w:numPr>
                <w:ilvl w:val="0"/>
                <w:numId w:val="603"/>
              </w:numPr>
              <w:autoSpaceDE/>
              <w:autoSpaceDN/>
              <w:spacing w:line="259" w:lineRule="auto"/>
              <w:contextualSpacing/>
              <w:rPr>
                <w:rFonts w:ascii="Times New Roman" w:hAnsi="Times New Roman" w:cs="Times New Roman"/>
                <w:bCs/>
                <w:spacing w:val="-5"/>
              </w:rPr>
            </w:pPr>
            <w:r w:rsidRPr="00455B33">
              <w:rPr>
                <w:rFonts w:ascii="Times New Roman" w:hAnsi="Times New Roman" w:cs="Times New Roman"/>
                <w:bCs/>
                <w:spacing w:val="-5"/>
              </w:rPr>
              <w:t>I can view password change alerts</w:t>
            </w:r>
          </w:p>
          <w:p w14:paraId="357E3C53" w14:textId="77777777" w:rsidR="00C669F2" w:rsidRPr="00455B33" w:rsidRDefault="00C669F2" w:rsidP="00C669F2">
            <w:pPr>
              <w:pStyle w:val="ListParagraph"/>
              <w:widowControl/>
              <w:numPr>
                <w:ilvl w:val="0"/>
                <w:numId w:val="603"/>
              </w:numPr>
              <w:autoSpaceDE/>
              <w:autoSpaceDN/>
              <w:spacing w:line="259" w:lineRule="auto"/>
              <w:contextualSpacing/>
              <w:rPr>
                <w:rFonts w:ascii="Times New Roman" w:hAnsi="Times New Roman" w:cs="Times New Roman"/>
                <w:bCs/>
                <w:spacing w:val="-5"/>
              </w:rPr>
            </w:pPr>
            <w:r w:rsidRPr="00455B33">
              <w:rPr>
                <w:rFonts w:ascii="Times New Roman" w:hAnsi="Times New Roman" w:cs="Times New Roman"/>
                <w:bCs/>
                <w:spacing w:val="-5"/>
              </w:rPr>
              <w:lastRenderedPageBreak/>
              <w:t>I can view news on projects sponsored by NMERB</w:t>
            </w:r>
          </w:p>
          <w:p w14:paraId="46DD17CA" w14:textId="77777777" w:rsidR="00C669F2" w:rsidRPr="00455B33" w:rsidRDefault="00C669F2" w:rsidP="00C669F2">
            <w:pPr>
              <w:pStyle w:val="ListParagraph"/>
              <w:widowControl/>
              <w:numPr>
                <w:ilvl w:val="0"/>
                <w:numId w:val="603"/>
              </w:numPr>
              <w:autoSpaceDE/>
              <w:autoSpaceDN/>
              <w:spacing w:line="259" w:lineRule="auto"/>
              <w:contextualSpacing/>
              <w:rPr>
                <w:rFonts w:ascii="Times New Roman" w:hAnsi="Times New Roman" w:cs="Times New Roman"/>
                <w:bCs/>
                <w:spacing w:val="-5"/>
              </w:rPr>
            </w:pPr>
            <w:r w:rsidRPr="00455B33">
              <w:rPr>
                <w:rFonts w:ascii="Times New Roman" w:hAnsi="Times New Roman" w:cs="Times New Roman"/>
                <w:bCs/>
                <w:spacing w:val="-5"/>
              </w:rPr>
              <w:t>I can view NMERB plan information and updates through embedded links</w:t>
            </w:r>
          </w:p>
          <w:p w14:paraId="2AE67FD8" w14:textId="77777777" w:rsidR="00C669F2" w:rsidRPr="00455B33" w:rsidRDefault="00C669F2" w:rsidP="00C669F2">
            <w:pPr>
              <w:pStyle w:val="ListParagraph"/>
              <w:widowControl/>
              <w:numPr>
                <w:ilvl w:val="0"/>
                <w:numId w:val="603"/>
              </w:numPr>
              <w:autoSpaceDE/>
              <w:autoSpaceDN/>
              <w:spacing w:line="259" w:lineRule="auto"/>
              <w:contextualSpacing/>
              <w:rPr>
                <w:rFonts w:ascii="Times New Roman" w:hAnsi="Times New Roman" w:cs="Times New Roman"/>
                <w:bCs/>
                <w:spacing w:val="-5"/>
              </w:rPr>
            </w:pPr>
            <w:r w:rsidRPr="00455B33">
              <w:rPr>
                <w:rFonts w:ascii="Times New Roman" w:hAnsi="Times New Roman" w:cs="Times New Roman"/>
                <w:bCs/>
                <w:spacing w:val="-5"/>
              </w:rPr>
              <w:t>I can view my address and contact information</w:t>
            </w:r>
          </w:p>
          <w:p w14:paraId="67C344AD" w14:textId="77777777" w:rsidR="00C669F2" w:rsidRPr="00455B33" w:rsidRDefault="00C669F2" w:rsidP="00C669F2">
            <w:pPr>
              <w:pStyle w:val="ListParagraph"/>
              <w:widowControl/>
              <w:numPr>
                <w:ilvl w:val="0"/>
                <w:numId w:val="603"/>
              </w:numPr>
              <w:autoSpaceDE/>
              <w:autoSpaceDN/>
              <w:spacing w:line="259" w:lineRule="auto"/>
              <w:contextualSpacing/>
              <w:rPr>
                <w:rFonts w:ascii="Times New Roman" w:hAnsi="Times New Roman" w:cs="Times New Roman"/>
                <w:bCs/>
                <w:spacing w:val="-5"/>
              </w:rPr>
            </w:pPr>
            <w:r w:rsidRPr="00455B33">
              <w:rPr>
                <w:rFonts w:ascii="Times New Roman" w:hAnsi="Times New Roman" w:cs="Times New Roman"/>
                <w:bCs/>
                <w:spacing w:val="-5"/>
              </w:rPr>
              <w:t>I can view the Member Help page</w:t>
            </w:r>
          </w:p>
          <w:p w14:paraId="492E9E6D" w14:textId="77777777" w:rsidR="00C669F2" w:rsidRPr="00455B33" w:rsidRDefault="00C669F2" w:rsidP="00C669F2">
            <w:pPr>
              <w:pStyle w:val="ListParagraph"/>
              <w:widowControl/>
              <w:numPr>
                <w:ilvl w:val="0"/>
                <w:numId w:val="603"/>
              </w:numPr>
              <w:autoSpaceDE/>
              <w:autoSpaceDN/>
              <w:spacing w:line="259" w:lineRule="auto"/>
              <w:contextualSpacing/>
              <w:rPr>
                <w:rFonts w:ascii="Times New Roman" w:hAnsi="Times New Roman" w:cs="Times New Roman"/>
              </w:rPr>
            </w:pPr>
            <w:r w:rsidRPr="00455B33">
              <w:rPr>
                <w:rFonts w:ascii="Times New Roman" w:hAnsi="Times New Roman" w:cs="Times New Roman"/>
                <w:bCs/>
                <w:spacing w:val="-5"/>
              </w:rPr>
              <w:t>I can view my designated beneficiaries</w:t>
            </w:r>
          </w:p>
        </w:tc>
        <w:tc>
          <w:tcPr>
            <w:tcW w:w="1276" w:type="dxa"/>
            <w:tcBorders>
              <w:top w:val="single" w:sz="4" w:space="0" w:color="auto"/>
              <w:left w:val="nil"/>
              <w:bottom w:val="single" w:sz="4" w:space="0" w:color="auto"/>
              <w:right w:val="single" w:sz="4" w:space="0" w:color="auto"/>
            </w:tcBorders>
            <w:shd w:val="clear" w:color="auto" w:fill="auto"/>
          </w:tcPr>
          <w:p w14:paraId="1C80A5EC"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4EF93BB2" w14:textId="77777777" w:rsidR="00C669F2" w:rsidRDefault="00646C6D" w:rsidP="00C669F2">
            <w:pPr>
              <w:rPr>
                <w:sz w:val="20"/>
              </w:rPr>
            </w:pPr>
            <w:sdt>
              <w:sdtPr>
                <w:rPr>
                  <w:sz w:val="20"/>
                </w:rPr>
                <w:id w:val="-8762882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6C16FADC" w14:textId="4A740730" w:rsidR="00C669F2" w:rsidRPr="004920F1" w:rsidRDefault="00646C6D" w:rsidP="00C669F2">
            <w:sdt>
              <w:sdtPr>
                <w:rPr>
                  <w:sz w:val="20"/>
                </w:rPr>
                <w:id w:val="-198330358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0448903" w14:textId="77777777" w:rsidR="00C669F2" w:rsidRDefault="00646C6D" w:rsidP="00C669F2">
            <w:sdt>
              <w:sdtPr>
                <w:rPr>
                  <w:sz w:val="20"/>
                </w:rPr>
                <w:id w:val="203761760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40492A5B" w14:textId="77777777" w:rsidR="00C669F2" w:rsidRDefault="00646C6D" w:rsidP="00C669F2">
            <w:sdt>
              <w:sdtPr>
                <w:rPr>
                  <w:sz w:val="20"/>
                </w:rPr>
                <w:id w:val="-14366765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51EABEF9" w14:textId="77777777" w:rsidR="00C669F2" w:rsidRDefault="00646C6D" w:rsidP="00C669F2">
            <w:sdt>
              <w:sdtPr>
                <w:rPr>
                  <w:sz w:val="20"/>
                </w:rPr>
                <w:id w:val="165919208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35AD2F19" w14:textId="77777777" w:rsidR="00C669F2" w:rsidRDefault="00646C6D" w:rsidP="00C669F2">
            <w:sdt>
              <w:sdtPr>
                <w:rPr>
                  <w:sz w:val="20"/>
                </w:rPr>
                <w:id w:val="54255644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0E6A1EE9" w14:textId="4FF4A75A" w:rsidR="00C669F2" w:rsidRPr="004920F1" w:rsidRDefault="00646C6D" w:rsidP="00C669F2">
            <w:sdt>
              <w:sdtPr>
                <w:rPr>
                  <w:sz w:val="20"/>
                </w:rPr>
                <w:id w:val="-44840063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7240C0A"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A549366" w14:textId="77777777" w:rsidR="00C669F2" w:rsidRPr="002B62E0" w:rsidRDefault="00C669F2" w:rsidP="00C669F2">
            <w:pPr>
              <w:rPr>
                <w:bCs/>
                <w:spacing w:val="-5"/>
              </w:rPr>
            </w:pPr>
            <w:r w:rsidRPr="002B62E0">
              <w:lastRenderedPageBreak/>
              <w:t>28.002</w:t>
            </w:r>
          </w:p>
        </w:tc>
        <w:tc>
          <w:tcPr>
            <w:tcW w:w="1417" w:type="dxa"/>
            <w:tcBorders>
              <w:top w:val="single" w:sz="4" w:space="0" w:color="auto"/>
              <w:left w:val="nil"/>
              <w:bottom w:val="single" w:sz="4" w:space="0" w:color="auto"/>
              <w:right w:val="single" w:sz="4" w:space="0" w:color="auto"/>
            </w:tcBorders>
          </w:tcPr>
          <w:p w14:paraId="39A77451" w14:textId="77777777" w:rsidR="00C669F2" w:rsidRPr="004920F1" w:rsidRDefault="00C669F2" w:rsidP="00C669F2">
            <w:r w:rsidRPr="004920F1">
              <w:rPr>
                <w:bCs/>
                <w:spacing w:val="-5"/>
              </w:rPr>
              <w:t>Web Portal/Self Service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8260D1B" w14:textId="77777777" w:rsidR="00C669F2" w:rsidRPr="004920F1" w:rsidRDefault="00C669F2" w:rsidP="00C669F2">
            <w:r>
              <w:t>Employer portal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D1C22B" w14:textId="77777777" w:rsidR="00C669F2" w:rsidRPr="004920F1" w:rsidRDefault="00C669F2" w:rsidP="00C669F2">
            <w:r w:rsidRPr="004920F1">
              <w:rPr>
                <w:bCs/>
                <w:spacing w:val="-5"/>
              </w:rPr>
              <w:t>Employer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8129AAE" w14:textId="77777777" w:rsidR="00C669F2" w:rsidRPr="004920F1" w:rsidRDefault="00C669F2" w:rsidP="00C669F2">
            <w:pPr>
              <w:rPr>
                <w:bCs/>
                <w:spacing w:val="-5"/>
              </w:rPr>
            </w:pPr>
            <w:r w:rsidRPr="004920F1">
              <w:rPr>
                <w:bCs/>
                <w:spacing w:val="-5"/>
              </w:rPr>
              <w:t>I want to login to the ESS</w:t>
            </w:r>
          </w:p>
          <w:p w14:paraId="4CC4BB62" w14:textId="77777777" w:rsidR="00C669F2" w:rsidRPr="004920F1" w:rsidRDefault="00C669F2" w:rsidP="00C669F2">
            <w:r w:rsidRPr="004920F1">
              <w:rPr>
                <w:bCs/>
                <w:spacing w:val="-5"/>
              </w:rPr>
              <w:t>So that I can complete the monthly reporting.</w:t>
            </w:r>
          </w:p>
        </w:tc>
        <w:tc>
          <w:tcPr>
            <w:tcW w:w="4819" w:type="dxa"/>
            <w:tcBorders>
              <w:top w:val="single" w:sz="4" w:space="0" w:color="auto"/>
              <w:left w:val="nil"/>
              <w:bottom w:val="single" w:sz="4" w:space="0" w:color="auto"/>
              <w:right w:val="single" w:sz="4" w:space="0" w:color="auto"/>
            </w:tcBorders>
            <w:shd w:val="clear" w:color="auto" w:fill="auto"/>
          </w:tcPr>
          <w:p w14:paraId="325584F4" w14:textId="77777777" w:rsidR="00C669F2" w:rsidRPr="004920F1" w:rsidRDefault="00C669F2" w:rsidP="00C669F2">
            <w:pPr>
              <w:rPr>
                <w:bCs/>
                <w:spacing w:val="-5"/>
              </w:rPr>
            </w:pPr>
            <w:r w:rsidRPr="004920F1">
              <w:rPr>
                <w:bCs/>
                <w:spacing w:val="-5"/>
              </w:rPr>
              <w:t>I will be satisfied when:</w:t>
            </w:r>
          </w:p>
          <w:p w14:paraId="15DA6321" w14:textId="77777777" w:rsidR="00C669F2" w:rsidRPr="00455B33" w:rsidRDefault="00C669F2" w:rsidP="00C669F2">
            <w:pPr>
              <w:pStyle w:val="ListParagraph"/>
              <w:widowControl/>
              <w:numPr>
                <w:ilvl w:val="0"/>
                <w:numId w:val="604"/>
              </w:numPr>
              <w:autoSpaceDE/>
              <w:autoSpaceDN/>
              <w:spacing w:line="259" w:lineRule="auto"/>
              <w:contextualSpacing/>
              <w:rPr>
                <w:rFonts w:ascii="Times New Roman" w:hAnsi="Times New Roman" w:cs="Times New Roman"/>
                <w:bCs/>
                <w:spacing w:val="-5"/>
              </w:rPr>
            </w:pPr>
            <w:r w:rsidRPr="00455B33">
              <w:rPr>
                <w:rFonts w:ascii="Times New Roman" w:hAnsi="Times New Roman" w:cs="Times New Roman"/>
                <w:bCs/>
                <w:spacing w:val="-5"/>
              </w:rPr>
              <w:t>I can view my work address and contact information</w:t>
            </w:r>
          </w:p>
          <w:p w14:paraId="76199E56" w14:textId="77777777" w:rsidR="00C669F2" w:rsidRPr="00455B33" w:rsidRDefault="00C669F2" w:rsidP="00C669F2">
            <w:pPr>
              <w:pStyle w:val="ListParagraph"/>
              <w:widowControl/>
              <w:numPr>
                <w:ilvl w:val="0"/>
                <w:numId w:val="604"/>
              </w:numPr>
              <w:autoSpaceDE/>
              <w:autoSpaceDN/>
              <w:spacing w:line="259" w:lineRule="auto"/>
              <w:contextualSpacing/>
              <w:rPr>
                <w:rFonts w:ascii="Times New Roman" w:hAnsi="Times New Roman" w:cs="Times New Roman"/>
                <w:bCs/>
                <w:spacing w:val="-5"/>
              </w:rPr>
            </w:pPr>
            <w:r w:rsidRPr="00455B33">
              <w:rPr>
                <w:rFonts w:ascii="Times New Roman" w:hAnsi="Times New Roman" w:cs="Times New Roman"/>
                <w:bCs/>
                <w:spacing w:val="-5"/>
              </w:rPr>
              <w:t>I can update my work contact information</w:t>
            </w:r>
          </w:p>
          <w:p w14:paraId="4FDC2FAB" w14:textId="77777777" w:rsidR="00C669F2" w:rsidRPr="00455B33" w:rsidRDefault="00C669F2" w:rsidP="00C669F2">
            <w:pPr>
              <w:pStyle w:val="ListParagraph"/>
              <w:widowControl/>
              <w:numPr>
                <w:ilvl w:val="0"/>
                <w:numId w:val="604"/>
              </w:numPr>
              <w:autoSpaceDE/>
              <w:autoSpaceDN/>
              <w:spacing w:line="259" w:lineRule="auto"/>
              <w:contextualSpacing/>
              <w:rPr>
                <w:rFonts w:ascii="Times New Roman" w:hAnsi="Times New Roman" w:cs="Times New Roman"/>
                <w:bCs/>
                <w:spacing w:val="-5"/>
              </w:rPr>
            </w:pPr>
            <w:r w:rsidRPr="00455B33">
              <w:rPr>
                <w:rFonts w:ascii="Times New Roman" w:hAnsi="Times New Roman" w:cs="Times New Roman"/>
                <w:bCs/>
                <w:spacing w:val="-5"/>
              </w:rPr>
              <w:t>I can add or delete employer users, if I have sufficient access rights</w:t>
            </w:r>
          </w:p>
          <w:p w14:paraId="4D1D98A6" w14:textId="77777777" w:rsidR="00C669F2" w:rsidRPr="00455B33" w:rsidRDefault="00C669F2" w:rsidP="00C669F2">
            <w:pPr>
              <w:pStyle w:val="ListParagraph"/>
              <w:widowControl/>
              <w:numPr>
                <w:ilvl w:val="0"/>
                <w:numId w:val="604"/>
              </w:numPr>
              <w:autoSpaceDE/>
              <w:autoSpaceDN/>
              <w:spacing w:line="259" w:lineRule="auto"/>
              <w:contextualSpacing/>
              <w:rPr>
                <w:rFonts w:ascii="Times New Roman" w:hAnsi="Times New Roman" w:cs="Times New Roman"/>
              </w:rPr>
            </w:pPr>
            <w:r w:rsidRPr="00455B33">
              <w:rPr>
                <w:rFonts w:ascii="Times New Roman" w:hAnsi="Times New Roman" w:cs="Times New Roman"/>
                <w:bCs/>
                <w:spacing w:val="-5"/>
              </w:rPr>
              <w:t>I can upload the member and work files</w:t>
            </w:r>
          </w:p>
        </w:tc>
        <w:tc>
          <w:tcPr>
            <w:tcW w:w="1276" w:type="dxa"/>
            <w:tcBorders>
              <w:top w:val="single" w:sz="4" w:space="0" w:color="auto"/>
              <w:left w:val="nil"/>
              <w:bottom w:val="single" w:sz="4" w:space="0" w:color="auto"/>
              <w:right w:val="single" w:sz="4" w:space="0" w:color="auto"/>
            </w:tcBorders>
            <w:shd w:val="clear" w:color="auto" w:fill="auto"/>
          </w:tcPr>
          <w:p w14:paraId="0375F6DE"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77C4F64B" w14:textId="77777777" w:rsidR="00C669F2" w:rsidRDefault="00646C6D" w:rsidP="00C669F2">
            <w:pPr>
              <w:rPr>
                <w:sz w:val="20"/>
              </w:rPr>
            </w:pPr>
            <w:sdt>
              <w:sdtPr>
                <w:rPr>
                  <w:sz w:val="20"/>
                </w:rPr>
                <w:id w:val="-165582283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8565D9E" w14:textId="5A2989D7" w:rsidR="00C669F2" w:rsidRPr="004920F1" w:rsidRDefault="00646C6D" w:rsidP="00C669F2">
            <w:sdt>
              <w:sdtPr>
                <w:rPr>
                  <w:sz w:val="20"/>
                </w:rPr>
                <w:id w:val="-26029677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699DAD8" w14:textId="77777777" w:rsidR="00C669F2" w:rsidRDefault="00646C6D" w:rsidP="00C669F2">
            <w:sdt>
              <w:sdtPr>
                <w:rPr>
                  <w:sz w:val="20"/>
                </w:rPr>
                <w:id w:val="-99040453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576D4CDC" w14:textId="77777777" w:rsidR="00C669F2" w:rsidRDefault="00646C6D" w:rsidP="00C669F2">
            <w:sdt>
              <w:sdtPr>
                <w:rPr>
                  <w:sz w:val="20"/>
                </w:rPr>
                <w:id w:val="85423408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172A7D33" w14:textId="77777777" w:rsidR="00C669F2" w:rsidRDefault="00646C6D" w:rsidP="00C669F2">
            <w:sdt>
              <w:sdtPr>
                <w:rPr>
                  <w:sz w:val="20"/>
                </w:rPr>
                <w:id w:val="-9949200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5411C8DF" w14:textId="77777777" w:rsidR="00C669F2" w:rsidRDefault="00646C6D" w:rsidP="00C669F2">
            <w:sdt>
              <w:sdtPr>
                <w:rPr>
                  <w:sz w:val="20"/>
                </w:rPr>
                <w:id w:val="210021121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5F8C5EF7" w14:textId="4953E775" w:rsidR="00C669F2" w:rsidRPr="004920F1" w:rsidRDefault="00646C6D" w:rsidP="00C669F2">
            <w:sdt>
              <w:sdtPr>
                <w:rPr>
                  <w:sz w:val="20"/>
                </w:rPr>
                <w:id w:val="-137006095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6C28CE2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CEE9B19" w14:textId="77777777" w:rsidR="00C669F2" w:rsidRPr="002B62E0" w:rsidRDefault="00C669F2" w:rsidP="00C669F2">
            <w:pPr>
              <w:rPr>
                <w:bCs/>
                <w:spacing w:val="-5"/>
              </w:rPr>
            </w:pPr>
            <w:r w:rsidRPr="002B62E0">
              <w:t>28.003</w:t>
            </w:r>
          </w:p>
        </w:tc>
        <w:tc>
          <w:tcPr>
            <w:tcW w:w="1417" w:type="dxa"/>
            <w:tcBorders>
              <w:top w:val="single" w:sz="4" w:space="0" w:color="auto"/>
              <w:left w:val="nil"/>
              <w:bottom w:val="single" w:sz="4" w:space="0" w:color="auto"/>
              <w:right w:val="single" w:sz="4" w:space="0" w:color="auto"/>
            </w:tcBorders>
          </w:tcPr>
          <w:p w14:paraId="58C0E226" w14:textId="77777777" w:rsidR="00C669F2" w:rsidRPr="004920F1" w:rsidRDefault="00C669F2" w:rsidP="00C669F2">
            <w:r w:rsidRPr="004920F1">
              <w:rPr>
                <w:bCs/>
                <w:spacing w:val="-5"/>
              </w:rPr>
              <w:t>Web Portal/Self Service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B0C45C" w14:textId="77777777" w:rsidR="00C669F2" w:rsidRPr="004920F1" w:rsidRDefault="00C669F2" w:rsidP="00C669F2">
            <w:r>
              <w:t>Portal access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A6A0796" w14:textId="77777777" w:rsidR="00C669F2" w:rsidRPr="004920F1" w:rsidRDefault="00C669F2" w:rsidP="00C669F2">
            <w:r w:rsidRPr="004920F1">
              <w:rPr>
                <w:bCs/>
                <w:spacing w:val="-5"/>
              </w:rPr>
              <w:t>Member Relations Associate and Employer Accounting Analyst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0B2039A" w14:textId="77777777" w:rsidR="00C669F2" w:rsidRPr="004920F1" w:rsidRDefault="00C669F2" w:rsidP="00C669F2">
            <w:pPr>
              <w:rPr>
                <w:bCs/>
                <w:spacing w:val="-5"/>
              </w:rPr>
            </w:pPr>
            <w:r w:rsidRPr="004920F1">
              <w:rPr>
                <w:bCs/>
                <w:spacing w:val="-5"/>
              </w:rPr>
              <w:t>I want to monitor web portal access</w:t>
            </w:r>
          </w:p>
          <w:p w14:paraId="4840D2F5" w14:textId="77777777" w:rsidR="00C669F2" w:rsidRPr="004920F1" w:rsidRDefault="00C669F2" w:rsidP="00C669F2">
            <w:r w:rsidRPr="004920F1">
              <w:rPr>
                <w:bCs/>
                <w:spacing w:val="-5"/>
              </w:rPr>
              <w:t>So that I can determine which employers and individuals have access to the portal.</w:t>
            </w:r>
          </w:p>
        </w:tc>
        <w:tc>
          <w:tcPr>
            <w:tcW w:w="4819" w:type="dxa"/>
            <w:tcBorders>
              <w:top w:val="single" w:sz="4" w:space="0" w:color="auto"/>
              <w:left w:val="nil"/>
              <w:bottom w:val="single" w:sz="4" w:space="0" w:color="auto"/>
              <w:right w:val="single" w:sz="4" w:space="0" w:color="auto"/>
            </w:tcBorders>
            <w:shd w:val="clear" w:color="auto" w:fill="auto"/>
          </w:tcPr>
          <w:p w14:paraId="79E9DAB1" w14:textId="77777777" w:rsidR="00C669F2" w:rsidRPr="004920F1" w:rsidRDefault="00C669F2" w:rsidP="00C669F2">
            <w:pPr>
              <w:rPr>
                <w:bCs/>
                <w:spacing w:val="-5"/>
              </w:rPr>
            </w:pPr>
            <w:r w:rsidRPr="004920F1">
              <w:rPr>
                <w:bCs/>
                <w:spacing w:val="-5"/>
              </w:rPr>
              <w:t>I will be satisfied when:</w:t>
            </w:r>
          </w:p>
          <w:p w14:paraId="1B77ADDE" w14:textId="77777777" w:rsidR="00C669F2" w:rsidRPr="00455B33" w:rsidRDefault="00C669F2" w:rsidP="00C669F2">
            <w:pPr>
              <w:pStyle w:val="ListParagraph"/>
              <w:widowControl/>
              <w:numPr>
                <w:ilvl w:val="0"/>
                <w:numId w:val="605"/>
              </w:numPr>
              <w:autoSpaceDE/>
              <w:autoSpaceDN/>
              <w:spacing w:line="259" w:lineRule="auto"/>
              <w:contextualSpacing/>
              <w:rPr>
                <w:rFonts w:ascii="Times New Roman" w:hAnsi="Times New Roman" w:cs="Times New Roman"/>
                <w:bCs/>
                <w:spacing w:val="-5"/>
              </w:rPr>
            </w:pPr>
            <w:r w:rsidRPr="00455B33">
              <w:rPr>
                <w:rFonts w:ascii="Times New Roman" w:hAnsi="Times New Roman" w:cs="Times New Roman"/>
                <w:bCs/>
                <w:spacing w:val="-5"/>
              </w:rPr>
              <w:t>I can grant or revoke access to an active member</w:t>
            </w:r>
          </w:p>
          <w:p w14:paraId="5955D0F9" w14:textId="77777777" w:rsidR="00C669F2" w:rsidRPr="00455B33" w:rsidRDefault="00C669F2" w:rsidP="00C669F2">
            <w:pPr>
              <w:pStyle w:val="ListParagraph"/>
              <w:widowControl/>
              <w:numPr>
                <w:ilvl w:val="0"/>
                <w:numId w:val="605"/>
              </w:numPr>
              <w:autoSpaceDE/>
              <w:autoSpaceDN/>
              <w:spacing w:line="259" w:lineRule="auto"/>
              <w:contextualSpacing/>
              <w:rPr>
                <w:rFonts w:ascii="Times New Roman" w:hAnsi="Times New Roman" w:cs="Times New Roman"/>
                <w:bCs/>
                <w:spacing w:val="-5"/>
              </w:rPr>
            </w:pPr>
            <w:r w:rsidRPr="00455B33">
              <w:rPr>
                <w:rFonts w:ascii="Times New Roman" w:hAnsi="Times New Roman" w:cs="Times New Roman"/>
                <w:bCs/>
                <w:spacing w:val="-5"/>
              </w:rPr>
              <w:t>I can grant or revoke access to a retired member</w:t>
            </w:r>
          </w:p>
          <w:p w14:paraId="4C3ECA8E" w14:textId="77777777" w:rsidR="00C669F2" w:rsidRPr="00455B33" w:rsidRDefault="00C669F2" w:rsidP="00C669F2">
            <w:pPr>
              <w:pStyle w:val="ListParagraph"/>
              <w:widowControl/>
              <w:numPr>
                <w:ilvl w:val="0"/>
                <w:numId w:val="605"/>
              </w:numPr>
              <w:autoSpaceDE/>
              <w:autoSpaceDN/>
              <w:spacing w:line="259" w:lineRule="auto"/>
              <w:contextualSpacing/>
              <w:rPr>
                <w:rFonts w:ascii="Times New Roman" w:hAnsi="Times New Roman" w:cs="Times New Roman"/>
                <w:bCs/>
                <w:spacing w:val="-5"/>
              </w:rPr>
            </w:pPr>
            <w:r w:rsidRPr="00455B33">
              <w:rPr>
                <w:rFonts w:ascii="Times New Roman" w:hAnsi="Times New Roman" w:cs="Times New Roman"/>
                <w:bCs/>
                <w:spacing w:val="-5"/>
              </w:rPr>
              <w:t>I can grant or revoke access to a disability member</w:t>
            </w:r>
          </w:p>
          <w:p w14:paraId="1FED8B38" w14:textId="77777777" w:rsidR="00C669F2" w:rsidRPr="00455B33" w:rsidRDefault="00C669F2" w:rsidP="00C669F2">
            <w:pPr>
              <w:pStyle w:val="ListParagraph"/>
              <w:widowControl/>
              <w:numPr>
                <w:ilvl w:val="0"/>
                <w:numId w:val="605"/>
              </w:numPr>
              <w:autoSpaceDE/>
              <w:autoSpaceDN/>
              <w:spacing w:line="259" w:lineRule="auto"/>
              <w:contextualSpacing/>
              <w:rPr>
                <w:rFonts w:ascii="Times New Roman" w:hAnsi="Times New Roman" w:cs="Times New Roman"/>
                <w:bCs/>
                <w:spacing w:val="-5"/>
              </w:rPr>
            </w:pPr>
            <w:r w:rsidRPr="00455B33">
              <w:rPr>
                <w:rFonts w:ascii="Times New Roman" w:hAnsi="Times New Roman" w:cs="Times New Roman"/>
                <w:bCs/>
                <w:spacing w:val="-5"/>
              </w:rPr>
              <w:t>I can grant or revoke access to an inactive member</w:t>
            </w:r>
          </w:p>
          <w:p w14:paraId="7702B0D1" w14:textId="77777777" w:rsidR="00C669F2" w:rsidRPr="00455B33" w:rsidRDefault="00C669F2" w:rsidP="00C669F2">
            <w:pPr>
              <w:pStyle w:val="ListParagraph"/>
              <w:widowControl/>
              <w:numPr>
                <w:ilvl w:val="0"/>
                <w:numId w:val="605"/>
              </w:numPr>
              <w:autoSpaceDE/>
              <w:autoSpaceDN/>
              <w:spacing w:line="259" w:lineRule="auto"/>
              <w:contextualSpacing/>
              <w:rPr>
                <w:rFonts w:ascii="Times New Roman" w:hAnsi="Times New Roman" w:cs="Times New Roman"/>
                <w:bCs/>
                <w:spacing w:val="-5"/>
              </w:rPr>
            </w:pPr>
            <w:r w:rsidRPr="00455B33">
              <w:rPr>
                <w:rFonts w:ascii="Times New Roman" w:hAnsi="Times New Roman" w:cs="Times New Roman"/>
                <w:bCs/>
                <w:spacing w:val="-5"/>
              </w:rPr>
              <w:t>Survivors and co-payees do not have access</w:t>
            </w:r>
          </w:p>
          <w:p w14:paraId="3D463B16" w14:textId="77777777" w:rsidR="00C669F2" w:rsidRPr="00455B33" w:rsidRDefault="00C669F2" w:rsidP="00C669F2">
            <w:pPr>
              <w:pStyle w:val="ListParagraph"/>
              <w:widowControl/>
              <w:numPr>
                <w:ilvl w:val="0"/>
                <w:numId w:val="605"/>
              </w:numPr>
              <w:autoSpaceDE/>
              <w:autoSpaceDN/>
              <w:spacing w:line="259" w:lineRule="auto"/>
              <w:contextualSpacing/>
              <w:rPr>
                <w:rFonts w:ascii="Times New Roman" w:hAnsi="Times New Roman" w:cs="Times New Roman"/>
                <w:bCs/>
                <w:spacing w:val="-5"/>
              </w:rPr>
            </w:pPr>
            <w:r w:rsidRPr="00455B33">
              <w:rPr>
                <w:rFonts w:ascii="Times New Roman" w:hAnsi="Times New Roman" w:cs="Times New Roman"/>
                <w:bCs/>
                <w:spacing w:val="-5"/>
              </w:rPr>
              <w:t>I can grant or revoke access to an employer or employer representative</w:t>
            </w:r>
          </w:p>
          <w:p w14:paraId="4A5589E4" w14:textId="77777777" w:rsidR="00C669F2" w:rsidRPr="00455B33" w:rsidRDefault="00C669F2" w:rsidP="00C669F2">
            <w:pPr>
              <w:pStyle w:val="ListParagraph"/>
              <w:widowControl/>
              <w:numPr>
                <w:ilvl w:val="0"/>
                <w:numId w:val="605"/>
              </w:numPr>
              <w:autoSpaceDE/>
              <w:autoSpaceDN/>
              <w:spacing w:line="259" w:lineRule="auto"/>
              <w:contextualSpacing/>
              <w:rPr>
                <w:rFonts w:ascii="Times New Roman" w:hAnsi="Times New Roman" w:cs="Times New Roman"/>
              </w:rPr>
            </w:pPr>
            <w:r w:rsidRPr="00455B33">
              <w:rPr>
                <w:rFonts w:ascii="Times New Roman" w:hAnsi="Times New Roman" w:cs="Times New Roman"/>
                <w:bCs/>
                <w:spacing w:val="-5"/>
              </w:rPr>
              <w:t>Site functionality is conditional on the user access profile</w:t>
            </w:r>
          </w:p>
        </w:tc>
        <w:tc>
          <w:tcPr>
            <w:tcW w:w="1276" w:type="dxa"/>
            <w:tcBorders>
              <w:top w:val="single" w:sz="4" w:space="0" w:color="auto"/>
              <w:left w:val="nil"/>
              <w:bottom w:val="single" w:sz="4" w:space="0" w:color="auto"/>
              <w:right w:val="single" w:sz="4" w:space="0" w:color="auto"/>
            </w:tcBorders>
            <w:shd w:val="clear" w:color="auto" w:fill="auto"/>
          </w:tcPr>
          <w:p w14:paraId="4E97D3EF"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32E3422E" w14:textId="77777777" w:rsidR="00C669F2" w:rsidRDefault="00646C6D" w:rsidP="00C669F2">
            <w:pPr>
              <w:rPr>
                <w:sz w:val="20"/>
              </w:rPr>
            </w:pPr>
            <w:sdt>
              <w:sdtPr>
                <w:rPr>
                  <w:sz w:val="20"/>
                </w:rPr>
                <w:id w:val="59274441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328440DD" w14:textId="536EADE9" w:rsidR="00C669F2" w:rsidRPr="004920F1" w:rsidRDefault="00646C6D" w:rsidP="00C669F2">
            <w:sdt>
              <w:sdtPr>
                <w:rPr>
                  <w:sz w:val="20"/>
                </w:rPr>
                <w:id w:val="153578035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8129D42" w14:textId="77777777" w:rsidR="00C669F2" w:rsidRDefault="00646C6D" w:rsidP="00C669F2">
            <w:sdt>
              <w:sdtPr>
                <w:rPr>
                  <w:sz w:val="20"/>
                </w:rPr>
                <w:id w:val="185900571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5D27D01B" w14:textId="77777777" w:rsidR="00C669F2" w:rsidRDefault="00646C6D" w:rsidP="00C669F2">
            <w:sdt>
              <w:sdtPr>
                <w:rPr>
                  <w:sz w:val="20"/>
                </w:rPr>
                <w:id w:val="184265291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5B67818F" w14:textId="77777777" w:rsidR="00C669F2" w:rsidRDefault="00646C6D" w:rsidP="00C669F2">
            <w:sdt>
              <w:sdtPr>
                <w:rPr>
                  <w:sz w:val="20"/>
                </w:rPr>
                <w:id w:val="-211712849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2CE23E6A" w14:textId="77777777" w:rsidR="00C669F2" w:rsidRDefault="00646C6D" w:rsidP="00C669F2">
            <w:sdt>
              <w:sdtPr>
                <w:rPr>
                  <w:sz w:val="20"/>
                </w:rPr>
                <w:id w:val="121862952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31AA4514" w14:textId="7E813ED2" w:rsidR="00C669F2" w:rsidRPr="004920F1" w:rsidRDefault="00646C6D" w:rsidP="00C669F2">
            <w:sdt>
              <w:sdtPr>
                <w:rPr>
                  <w:sz w:val="20"/>
                </w:rPr>
                <w:id w:val="47611039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1875DB1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479AFB7" w14:textId="77777777" w:rsidR="00C669F2" w:rsidRPr="002B62E0" w:rsidRDefault="00C669F2" w:rsidP="00C669F2">
            <w:pPr>
              <w:rPr>
                <w:bCs/>
                <w:spacing w:val="-5"/>
              </w:rPr>
            </w:pPr>
            <w:r w:rsidRPr="002B62E0">
              <w:t>28.004</w:t>
            </w:r>
          </w:p>
        </w:tc>
        <w:tc>
          <w:tcPr>
            <w:tcW w:w="1417" w:type="dxa"/>
            <w:tcBorders>
              <w:top w:val="single" w:sz="4" w:space="0" w:color="auto"/>
              <w:left w:val="nil"/>
              <w:bottom w:val="single" w:sz="4" w:space="0" w:color="auto"/>
              <w:right w:val="single" w:sz="4" w:space="0" w:color="auto"/>
            </w:tcBorders>
          </w:tcPr>
          <w:p w14:paraId="7B5701ED" w14:textId="77777777" w:rsidR="00C669F2" w:rsidRPr="004920F1" w:rsidRDefault="00C669F2" w:rsidP="00C669F2">
            <w:r w:rsidRPr="004920F1">
              <w:rPr>
                <w:bCs/>
                <w:spacing w:val="-5"/>
              </w:rPr>
              <w:t>Web Portal/Self Service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3F1EA71" w14:textId="77777777" w:rsidR="00C669F2" w:rsidRPr="004920F1" w:rsidRDefault="00C669F2" w:rsidP="00C669F2">
            <w:r>
              <w:t>Call center security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BBC8F2" w14:textId="77777777" w:rsidR="00C669F2" w:rsidRPr="004920F1" w:rsidRDefault="00C669F2" w:rsidP="00C669F2">
            <w:r w:rsidRPr="004920F1">
              <w:rPr>
                <w:bCs/>
                <w:spacing w:val="-5"/>
              </w:rPr>
              <w:t>Member Relations Associate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918A1DC" w14:textId="77777777" w:rsidR="00C669F2" w:rsidRPr="005B7A11" w:rsidRDefault="00C669F2" w:rsidP="00C669F2">
            <w:pPr>
              <w:rPr>
                <w:bCs/>
                <w:spacing w:val="-5"/>
              </w:rPr>
            </w:pPr>
            <w:r w:rsidRPr="005B7A11">
              <w:rPr>
                <w:bCs/>
                <w:spacing w:val="-5"/>
              </w:rPr>
              <w:t xml:space="preserve">I want to validate a caller’s identity and confirm if they have an </w:t>
            </w:r>
            <w:r w:rsidRPr="005B7A11">
              <w:rPr>
                <w:bCs/>
                <w:spacing w:val="-5"/>
              </w:rPr>
              <w:lastRenderedPageBreak/>
              <w:t>open MSS account,</w:t>
            </w:r>
          </w:p>
          <w:p w14:paraId="41066CBC" w14:textId="77777777" w:rsidR="00C669F2" w:rsidRPr="004920F1" w:rsidRDefault="00C669F2" w:rsidP="00C669F2">
            <w:r w:rsidRPr="005B7A11">
              <w:rPr>
                <w:bCs/>
                <w:spacing w:val="-5"/>
              </w:rPr>
              <w:t>So I can maintain Self Service credentials for a caller.</w:t>
            </w:r>
          </w:p>
        </w:tc>
        <w:tc>
          <w:tcPr>
            <w:tcW w:w="4819" w:type="dxa"/>
            <w:tcBorders>
              <w:top w:val="single" w:sz="4" w:space="0" w:color="auto"/>
              <w:left w:val="nil"/>
              <w:bottom w:val="single" w:sz="4" w:space="0" w:color="auto"/>
              <w:right w:val="single" w:sz="4" w:space="0" w:color="auto"/>
            </w:tcBorders>
            <w:shd w:val="clear" w:color="auto" w:fill="auto"/>
          </w:tcPr>
          <w:p w14:paraId="11DFC2D3" w14:textId="77777777" w:rsidR="00C669F2" w:rsidRPr="004920F1" w:rsidRDefault="00C669F2" w:rsidP="00C669F2">
            <w:pPr>
              <w:rPr>
                <w:bCs/>
                <w:spacing w:val="-5"/>
              </w:rPr>
            </w:pPr>
            <w:r w:rsidRPr="004920F1">
              <w:rPr>
                <w:bCs/>
                <w:spacing w:val="-5"/>
              </w:rPr>
              <w:lastRenderedPageBreak/>
              <w:t>I will be satisfied when:</w:t>
            </w:r>
          </w:p>
          <w:p w14:paraId="0615ED1D" w14:textId="7F1923A5" w:rsidR="00C669F2" w:rsidRPr="00954D75" w:rsidRDefault="00C669F2">
            <w:pPr>
              <w:pStyle w:val="ListParagraph"/>
              <w:widowControl/>
              <w:numPr>
                <w:ilvl w:val="0"/>
                <w:numId w:val="606"/>
              </w:numPr>
              <w:autoSpaceDE/>
              <w:autoSpaceDN/>
              <w:spacing w:line="259" w:lineRule="auto"/>
              <w:contextualSpacing/>
              <w:rPr>
                <w:bCs/>
                <w:spacing w:val="-5"/>
              </w:rPr>
            </w:pPr>
            <w:r w:rsidRPr="00455B33">
              <w:rPr>
                <w:rFonts w:ascii="Times New Roman" w:hAnsi="Times New Roman" w:cs="Times New Roman"/>
                <w:bCs/>
                <w:spacing w:val="-5"/>
              </w:rPr>
              <w:t>I can view their username</w:t>
            </w:r>
          </w:p>
          <w:p w14:paraId="12362B28" w14:textId="77777777" w:rsidR="00C669F2" w:rsidRPr="00455B33" w:rsidRDefault="00C669F2" w:rsidP="00C669F2">
            <w:pPr>
              <w:pStyle w:val="ListParagraph"/>
              <w:widowControl/>
              <w:numPr>
                <w:ilvl w:val="0"/>
                <w:numId w:val="606"/>
              </w:numPr>
              <w:autoSpaceDE/>
              <w:autoSpaceDN/>
              <w:spacing w:line="259" w:lineRule="auto"/>
              <w:contextualSpacing/>
              <w:rPr>
                <w:rFonts w:ascii="Times New Roman" w:hAnsi="Times New Roman" w:cs="Times New Roman"/>
                <w:bCs/>
                <w:spacing w:val="-5"/>
              </w:rPr>
            </w:pPr>
            <w:r w:rsidRPr="00455B33">
              <w:rPr>
                <w:rFonts w:ascii="Times New Roman" w:hAnsi="Times New Roman" w:cs="Times New Roman"/>
                <w:bCs/>
                <w:spacing w:val="-5"/>
              </w:rPr>
              <w:lastRenderedPageBreak/>
              <w:t>I have view-only remote access to their current open session so that I can help navigate them through the site</w:t>
            </w:r>
          </w:p>
          <w:p w14:paraId="43226B28" w14:textId="77777777" w:rsidR="00C669F2" w:rsidRPr="00455B33" w:rsidRDefault="00C669F2" w:rsidP="00C669F2">
            <w:pPr>
              <w:pStyle w:val="ListParagraph"/>
              <w:widowControl/>
              <w:numPr>
                <w:ilvl w:val="0"/>
                <w:numId w:val="606"/>
              </w:numPr>
              <w:autoSpaceDE/>
              <w:autoSpaceDN/>
              <w:spacing w:line="259" w:lineRule="auto"/>
              <w:contextualSpacing/>
              <w:rPr>
                <w:rFonts w:ascii="Times New Roman" w:hAnsi="Times New Roman" w:cs="Times New Roman"/>
                <w:bCs/>
                <w:spacing w:val="-5"/>
              </w:rPr>
            </w:pPr>
            <w:r w:rsidRPr="00455B33">
              <w:rPr>
                <w:rFonts w:ascii="Times New Roman" w:hAnsi="Times New Roman" w:cs="Times New Roman"/>
                <w:bCs/>
                <w:spacing w:val="-5"/>
              </w:rPr>
              <w:t>I can reset a member’s password</w:t>
            </w:r>
          </w:p>
          <w:p w14:paraId="1A75BE44" w14:textId="77777777" w:rsidR="00C669F2" w:rsidRPr="00455B33" w:rsidRDefault="00C669F2" w:rsidP="00C669F2">
            <w:pPr>
              <w:pStyle w:val="ListParagraph"/>
              <w:widowControl/>
              <w:numPr>
                <w:ilvl w:val="0"/>
                <w:numId w:val="606"/>
              </w:numPr>
              <w:autoSpaceDE/>
              <w:autoSpaceDN/>
              <w:spacing w:line="259" w:lineRule="auto"/>
              <w:contextualSpacing/>
              <w:rPr>
                <w:rFonts w:ascii="Times New Roman" w:hAnsi="Times New Roman" w:cs="Times New Roman"/>
              </w:rPr>
            </w:pPr>
            <w:r w:rsidRPr="00455B33">
              <w:rPr>
                <w:rFonts w:ascii="Times New Roman" w:hAnsi="Times New Roman" w:cs="Times New Roman"/>
                <w:bCs/>
                <w:spacing w:val="-5"/>
              </w:rPr>
              <w:t>I can unlock a locked account</w:t>
            </w:r>
          </w:p>
        </w:tc>
        <w:tc>
          <w:tcPr>
            <w:tcW w:w="1276" w:type="dxa"/>
            <w:tcBorders>
              <w:top w:val="single" w:sz="4" w:space="0" w:color="auto"/>
              <w:left w:val="nil"/>
              <w:bottom w:val="single" w:sz="4" w:space="0" w:color="auto"/>
              <w:right w:val="single" w:sz="4" w:space="0" w:color="auto"/>
            </w:tcBorders>
            <w:shd w:val="clear" w:color="auto" w:fill="auto"/>
          </w:tcPr>
          <w:p w14:paraId="3210FD49"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3F540815" w14:textId="77777777" w:rsidR="00C669F2" w:rsidRDefault="00646C6D" w:rsidP="00C669F2">
            <w:pPr>
              <w:rPr>
                <w:sz w:val="20"/>
              </w:rPr>
            </w:pPr>
            <w:sdt>
              <w:sdtPr>
                <w:rPr>
                  <w:sz w:val="20"/>
                </w:rPr>
                <w:id w:val="-207334166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5771FA6A" w14:textId="15C6E8F8" w:rsidR="00C669F2" w:rsidRPr="004920F1" w:rsidRDefault="00646C6D" w:rsidP="00C669F2">
            <w:sdt>
              <w:sdtPr>
                <w:rPr>
                  <w:sz w:val="20"/>
                </w:rPr>
                <w:id w:val="61949501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AE435AF" w14:textId="77777777" w:rsidR="00C669F2" w:rsidRDefault="00646C6D" w:rsidP="00C669F2">
            <w:sdt>
              <w:sdtPr>
                <w:rPr>
                  <w:sz w:val="20"/>
                </w:rPr>
                <w:id w:val="-50614107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6FEC27E7" w14:textId="77777777" w:rsidR="00C669F2" w:rsidRDefault="00646C6D" w:rsidP="00C669F2">
            <w:sdt>
              <w:sdtPr>
                <w:rPr>
                  <w:sz w:val="20"/>
                </w:rPr>
                <w:id w:val="131884322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51C3C500" w14:textId="77777777" w:rsidR="00C669F2" w:rsidRDefault="00646C6D" w:rsidP="00C669F2">
            <w:sdt>
              <w:sdtPr>
                <w:rPr>
                  <w:sz w:val="20"/>
                </w:rPr>
                <w:id w:val="-53927517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5E69630C" w14:textId="77777777" w:rsidR="00C669F2" w:rsidRDefault="00646C6D" w:rsidP="00C669F2">
            <w:sdt>
              <w:sdtPr>
                <w:rPr>
                  <w:sz w:val="20"/>
                </w:rPr>
                <w:id w:val="-187861716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50D1B767" w14:textId="0C09993B" w:rsidR="00C669F2" w:rsidRPr="004920F1" w:rsidRDefault="00646C6D" w:rsidP="00C669F2">
            <w:sdt>
              <w:sdtPr>
                <w:rPr>
                  <w:sz w:val="20"/>
                </w:rPr>
                <w:id w:val="140834635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1CC3065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C63A233" w14:textId="77777777" w:rsidR="00C669F2" w:rsidRPr="002B62E0" w:rsidRDefault="00C669F2" w:rsidP="00C669F2">
            <w:pPr>
              <w:rPr>
                <w:bCs/>
                <w:spacing w:val="-5"/>
              </w:rPr>
            </w:pPr>
            <w:r w:rsidRPr="002B62E0">
              <w:lastRenderedPageBreak/>
              <w:t>28.005</w:t>
            </w:r>
          </w:p>
        </w:tc>
        <w:tc>
          <w:tcPr>
            <w:tcW w:w="1417" w:type="dxa"/>
            <w:tcBorders>
              <w:top w:val="single" w:sz="4" w:space="0" w:color="auto"/>
              <w:left w:val="nil"/>
              <w:bottom w:val="single" w:sz="4" w:space="0" w:color="auto"/>
              <w:right w:val="single" w:sz="4" w:space="0" w:color="auto"/>
            </w:tcBorders>
          </w:tcPr>
          <w:p w14:paraId="15528759" w14:textId="77777777" w:rsidR="00C669F2" w:rsidRPr="004920F1" w:rsidRDefault="00C669F2" w:rsidP="00C669F2">
            <w:r w:rsidRPr="004920F1">
              <w:rPr>
                <w:bCs/>
                <w:spacing w:val="-5"/>
              </w:rPr>
              <w:t>Web Portal/Self Service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1F2EE3" w14:textId="77777777" w:rsidR="00C669F2" w:rsidRPr="004920F1" w:rsidRDefault="00C669F2" w:rsidP="00C669F2">
            <w:r>
              <w:t>Knowledge base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9566DDE" w14:textId="77777777" w:rsidR="00C669F2" w:rsidRPr="004920F1" w:rsidRDefault="00C669F2" w:rsidP="00C669F2">
            <w:r w:rsidRPr="004920F1">
              <w:rPr>
                <w:bCs/>
                <w:spacing w:val="-5"/>
              </w:rPr>
              <w:t>Agency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3C1A85A" w14:textId="77777777" w:rsidR="00C669F2" w:rsidRPr="004920F1" w:rsidRDefault="00C669F2" w:rsidP="00C669F2">
            <w:pPr>
              <w:rPr>
                <w:bCs/>
                <w:spacing w:val="-5"/>
              </w:rPr>
            </w:pPr>
            <w:r w:rsidRPr="004920F1">
              <w:rPr>
                <w:bCs/>
                <w:spacing w:val="-5"/>
              </w:rPr>
              <w:t>I want to load documents and links on the site</w:t>
            </w:r>
          </w:p>
          <w:p w14:paraId="77646234" w14:textId="77777777" w:rsidR="00C669F2" w:rsidRPr="004920F1" w:rsidRDefault="00C669F2" w:rsidP="00C669F2">
            <w:r w:rsidRPr="004920F1">
              <w:rPr>
                <w:bCs/>
                <w:spacing w:val="-5"/>
              </w:rPr>
              <w:t>So members and employers can obtain information from the self-service site.</w:t>
            </w:r>
          </w:p>
        </w:tc>
        <w:tc>
          <w:tcPr>
            <w:tcW w:w="4819" w:type="dxa"/>
            <w:tcBorders>
              <w:top w:val="single" w:sz="4" w:space="0" w:color="auto"/>
              <w:left w:val="nil"/>
              <w:bottom w:val="single" w:sz="4" w:space="0" w:color="auto"/>
              <w:right w:val="single" w:sz="4" w:space="0" w:color="auto"/>
            </w:tcBorders>
            <w:shd w:val="clear" w:color="auto" w:fill="auto"/>
          </w:tcPr>
          <w:p w14:paraId="6118591A" w14:textId="77777777" w:rsidR="00C669F2" w:rsidRPr="004920F1" w:rsidRDefault="00C669F2" w:rsidP="00C669F2">
            <w:pPr>
              <w:rPr>
                <w:bCs/>
                <w:spacing w:val="-5"/>
              </w:rPr>
            </w:pPr>
            <w:r w:rsidRPr="004920F1">
              <w:rPr>
                <w:bCs/>
                <w:spacing w:val="-5"/>
              </w:rPr>
              <w:t>I will be satisfied when:</w:t>
            </w:r>
          </w:p>
          <w:p w14:paraId="7E1F3027" w14:textId="77777777" w:rsidR="00C669F2" w:rsidRPr="00455B33" w:rsidRDefault="00C669F2" w:rsidP="00C669F2">
            <w:pPr>
              <w:pStyle w:val="ListParagraph"/>
              <w:widowControl/>
              <w:numPr>
                <w:ilvl w:val="0"/>
                <w:numId w:val="607"/>
              </w:numPr>
              <w:autoSpaceDE/>
              <w:autoSpaceDN/>
              <w:spacing w:line="259" w:lineRule="auto"/>
              <w:contextualSpacing/>
              <w:rPr>
                <w:rFonts w:ascii="Times New Roman" w:hAnsi="Times New Roman" w:cs="Times New Roman"/>
                <w:bCs/>
                <w:spacing w:val="-5"/>
              </w:rPr>
            </w:pPr>
            <w:r w:rsidRPr="00455B33">
              <w:rPr>
                <w:rFonts w:ascii="Times New Roman" w:hAnsi="Times New Roman" w:cs="Times New Roman"/>
                <w:bCs/>
                <w:spacing w:val="-5"/>
              </w:rPr>
              <w:t>Individual member statements can be loaded into the respective MSS accounts</w:t>
            </w:r>
          </w:p>
          <w:p w14:paraId="0D875616" w14:textId="77777777" w:rsidR="00C669F2" w:rsidRPr="00455B33" w:rsidRDefault="00C669F2" w:rsidP="00C669F2">
            <w:pPr>
              <w:pStyle w:val="ListParagraph"/>
              <w:widowControl/>
              <w:numPr>
                <w:ilvl w:val="0"/>
                <w:numId w:val="607"/>
              </w:numPr>
              <w:autoSpaceDE/>
              <w:autoSpaceDN/>
              <w:spacing w:line="259" w:lineRule="auto"/>
              <w:contextualSpacing/>
              <w:rPr>
                <w:rFonts w:ascii="Times New Roman" w:hAnsi="Times New Roman" w:cs="Times New Roman"/>
              </w:rPr>
            </w:pPr>
            <w:r w:rsidRPr="00455B33">
              <w:rPr>
                <w:rFonts w:ascii="Times New Roman" w:hAnsi="Times New Roman" w:cs="Times New Roman"/>
                <w:bCs/>
                <w:spacing w:val="-5"/>
              </w:rPr>
              <w:t>Links can be posted on the MSS or ESS site to direct members and employers to external websites</w:t>
            </w:r>
          </w:p>
        </w:tc>
        <w:tc>
          <w:tcPr>
            <w:tcW w:w="1276" w:type="dxa"/>
            <w:tcBorders>
              <w:top w:val="single" w:sz="4" w:space="0" w:color="auto"/>
              <w:left w:val="nil"/>
              <w:bottom w:val="single" w:sz="4" w:space="0" w:color="auto"/>
              <w:right w:val="single" w:sz="4" w:space="0" w:color="auto"/>
            </w:tcBorders>
            <w:shd w:val="clear" w:color="auto" w:fill="auto"/>
          </w:tcPr>
          <w:p w14:paraId="1BFE3EAB"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6748260D" w14:textId="77777777" w:rsidR="00C669F2" w:rsidRDefault="00646C6D" w:rsidP="00C669F2">
            <w:pPr>
              <w:rPr>
                <w:sz w:val="20"/>
              </w:rPr>
            </w:pPr>
            <w:sdt>
              <w:sdtPr>
                <w:rPr>
                  <w:sz w:val="20"/>
                </w:rPr>
                <w:id w:val="213104856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0B766A09" w14:textId="55E8B4B6" w:rsidR="00C669F2" w:rsidRPr="004920F1" w:rsidRDefault="00646C6D" w:rsidP="00C669F2">
            <w:sdt>
              <w:sdtPr>
                <w:rPr>
                  <w:sz w:val="20"/>
                </w:rPr>
                <w:id w:val="154802072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B698AD9" w14:textId="77777777" w:rsidR="00C669F2" w:rsidRDefault="00646C6D" w:rsidP="00C669F2">
            <w:sdt>
              <w:sdtPr>
                <w:rPr>
                  <w:sz w:val="20"/>
                </w:rPr>
                <w:id w:val="-6194927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B0093C6" w14:textId="77777777" w:rsidR="00C669F2" w:rsidRDefault="00646C6D" w:rsidP="00C669F2">
            <w:sdt>
              <w:sdtPr>
                <w:rPr>
                  <w:sz w:val="20"/>
                </w:rPr>
                <w:id w:val="46740984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6032172D" w14:textId="77777777" w:rsidR="00C669F2" w:rsidRDefault="00646C6D" w:rsidP="00C669F2">
            <w:sdt>
              <w:sdtPr>
                <w:rPr>
                  <w:sz w:val="20"/>
                </w:rPr>
                <w:id w:val="-164526409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7CB00A1D" w14:textId="77777777" w:rsidR="00C669F2" w:rsidRDefault="00646C6D" w:rsidP="00C669F2">
            <w:sdt>
              <w:sdtPr>
                <w:rPr>
                  <w:sz w:val="20"/>
                </w:rPr>
                <w:id w:val="-57250487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03B6F433" w14:textId="0880E28A" w:rsidR="00C669F2" w:rsidRPr="004920F1" w:rsidRDefault="00646C6D" w:rsidP="00C669F2">
            <w:sdt>
              <w:sdtPr>
                <w:rPr>
                  <w:sz w:val="20"/>
                </w:rPr>
                <w:id w:val="203322349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4D5FB5F2"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0D73231" w14:textId="77777777" w:rsidR="00C669F2" w:rsidRPr="002B62E0" w:rsidRDefault="00C669F2" w:rsidP="00C669F2">
            <w:pPr>
              <w:rPr>
                <w:bCs/>
                <w:spacing w:val="-5"/>
              </w:rPr>
            </w:pPr>
            <w:r w:rsidRPr="002B62E0">
              <w:t>28.006</w:t>
            </w:r>
          </w:p>
        </w:tc>
        <w:tc>
          <w:tcPr>
            <w:tcW w:w="1417" w:type="dxa"/>
            <w:tcBorders>
              <w:top w:val="single" w:sz="4" w:space="0" w:color="auto"/>
              <w:left w:val="nil"/>
              <w:bottom w:val="single" w:sz="4" w:space="0" w:color="auto"/>
              <w:right w:val="single" w:sz="4" w:space="0" w:color="auto"/>
            </w:tcBorders>
          </w:tcPr>
          <w:p w14:paraId="5AAD3B92" w14:textId="77777777" w:rsidR="00C669F2" w:rsidRPr="004920F1" w:rsidRDefault="00C669F2" w:rsidP="00C669F2">
            <w:r w:rsidRPr="004920F1">
              <w:rPr>
                <w:bCs/>
                <w:spacing w:val="-5"/>
              </w:rPr>
              <w:t>Web Portal/Self Service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2D32B9A" w14:textId="77777777" w:rsidR="00C669F2" w:rsidRPr="004920F1" w:rsidRDefault="00C669F2" w:rsidP="00C669F2">
            <w:r>
              <w:t>Secure messaging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3C96E6" w14:textId="77777777" w:rsidR="00C669F2" w:rsidRPr="004920F1" w:rsidRDefault="00C669F2" w:rsidP="00C669F2">
            <w:r w:rsidRPr="004920F1">
              <w:rPr>
                <w:bCs/>
                <w:spacing w:val="-5"/>
              </w:rPr>
              <w:t>Member</w:t>
            </w:r>
            <w:r>
              <w:rPr>
                <w:bCs/>
                <w:spacing w:val="-5"/>
              </w:rPr>
              <w:t xml:space="preserve"> or </w:t>
            </w:r>
            <w:r w:rsidRPr="004920F1">
              <w:rPr>
                <w:bCs/>
                <w:spacing w:val="-5"/>
              </w:rPr>
              <w:t>Employer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175DB3C" w14:textId="77777777" w:rsidR="00C669F2" w:rsidRPr="004920F1" w:rsidRDefault="00C669F2" w:rsidP="00C669F2">
            <w:pPr>
              <w:rPr>
                <w:bCs/>
                <w:spacing w:val="-5"/>
              </w:rPr>
            </w:pPr>
            <w:r w:rsidRPr="004920F1">
              <w:rPr>
                <w:bCs/>
                <w:spacing w:val="-5"/>
              </w:rPr>
              <w:t>I want to submit a secure message for NMERB through the portal</w:t>
            </w:r>
          </w:p>
          <w:p w14:paraId="616852EE" w14:textId="77777777" w:rsidR="00C669F2" w:rsidRPr="004920F1" w:rsidRDefault="00C669F2" w:rsidP="00C669F2">
            <w:r w:rsidRPr="004920F1">
              <w:rPr>
                <w:bCs/>
                <w:spacing w:val="-5"/>
              </w:rPr>
              <w:t>So that confidential data is not compromised.</w:t>
            </w:r>
          </w:p>
        </w:tc>
        <w:tc>
          <w:tcPr>
            <w:tcW w:w="4819" w:type="dxa"/>
            <w:tcBorders>
              <w:top w:val="single" w:sz="4" w:space="0" w:color="auto"/>
              <w:left w:val="nil"/>
              <w:bottom w:val="single" w:sz="4" w:space="0" w:color="auto"/>
              <w:right w:val="single" w:sz="4" w:space="0" w:color="auto"/>
            </w:tcBorders>
            <w:shd w:val="clear" w:color="auto" w:fill="auto"/>
          </w:tcPr>
          <w:p w14:paraId="7A424EE5" w14:textId="77777777" w:rsidR="00C669F2" w:rsidRPr="004920F1" w:rsidRDefault="00C669F2" w:rsidP="00C669F2">
            <w:pPr>
              <w:rPr>
                <w:bCs/>
                <w:spacing w:val="-5"/>
              </w:rPr>
            </w:pPr>
            <w:r w:rsidRPr="004920F1">
              <w:rPr>
                <w:bCs/>
                <w:spacing w:val="-5"/>
              </w:rPr>
              <w:t>I will be satisfied when:</w:t>
            </w:r>
          </w:p>
          <w:p w14:paraId="5CD9B09C" w14:textId="77777777" w:rsidR="00C669F2" w:rsidRPr="00455B33" w:rsidRDefault="00C669F2" w:rsidP="00C669F2">
            <w:pPr>
              <w:pStyle w:val="ListParagraph"/>
              <w:widowControl/>
              <w:numPr>
                <w:ilvl w:val="0"/>
                <w:numId w:val="608"/>
              </w:numPr>
              <w:autoSpaceDE/>
              <w:autoSpaceDN/>
              <w:spacing w:line="259" w:lineRule="auto"/>
              <w:contextualSpacing/>
              <w:rPr>
                <w:rFonts w:ascii="Times New Roman" w:hAnsi="Times New Roman" w:cs="Times New Roman"/>
                <w:bCs/>
                <w:spacing w:val="-5"/>
              </w:rPr>
            </w:pPr>
            <w:r w:rsidRPr="00455B33">
              <w:rPr>
                <w:rFonts w:ascii="Times New Roman" w:hAnsi="Times New Roman" w:cs="Times New Roman"/>
                <w:bCs/>
                <w:spacing w:val="-5"/>
              </w:rPr>
              <w:t>The message is secure</w:t>
            </w:r>
          </w:p>
          <w:p w14:paraId="26592F9C" w14:textId="77777777" w:rsidR="00C669F2" w:rsidRPr="00455B33" w:rsidRDefault="00C669F2" w:rsidP="00C669F2">
            <w:pPr>
              <w:pStyle w:val="ListParagraph"/>
              <w:widowControl/>
              <w:numPr>
                <w:ilvl w:val="0"/>
                <w:numId w:val="608"/>
              </w:numPr>
              <w:autoSpaceDE/>
              <w:autoSpaceDN/>
              <w:spacing w:line="259" w:lineRule="auto"/>
              <w:contextualSpacing/>
              <w:rPr>
                <w:rFonts w:ascii="Times New Roman" w:hAnsi="Times New Roman" w:cs="Times New Roman"/>
              </w:rPr>
            </w:pPr>
            <w:r w:rsidRPr="00455B33">
              <w:rPr>
                <w:rFonts w:ascii="Times New Roman" w:hAnsi="Times New Roman" w:cs="Times New Roman"/>
                <w:bCs/>
                <w:spacing w:val="-5"/>
              </w:rPr>
              <w:t>The message allows a sufficient number of characters</w:t>
            </w:r>
          </w:p>
        </w:tc>
        <w:tc>
          <w:tcPr>
            <w:tcW w:w="1276" w:type="dxa"/>
            <w:tcBorders>
              <w:top w:val="single" w:sz="4" w:space="0" w:color="auto"/>
              <w:left w:val="nil"/>
              <w:bottom w:val="single" w:sz="4" w:space="0" w:color="auto"/>
              <w:right w:val="single" w:sz="4" w:space="0" w:color="auto"/>
            </w:tcBorders>
            <w:shd w:val="clear" w:color="auto" w:fill="auto"/>
          </w:tcPr>
          <w:p w14:paraId="46842C78"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537F801A" w14:textId="77777777" w:rsidR="00C669F2" w:rsidRDefault="00646C6D" w:rsidP="00C669F2">
            <w:pPr>
              <w:rPr>
                <w:sz w:val="20"/>
              </w:rPr>
            </w:pPr>
            <w:sdt>
              <w:sdtPr>
                <w:rPr>
                  <w:sz w:val="20"/>
                </w:rPr>
                <w:id w:val="-148808742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0727687C" w14:textId="5D625995" w:rsidR="00C669F2" w:rsidRPr="004920F1" w:rsidRDefault="00646C6D" w:rsidP="00C669F2">
            <w:sdt>
              <w:sdtPr>
                <w:rPr>
                  <w:sz w:val="20"/>
                </w:rPr>
                <w:id w:val="-32203997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11397CD" w14:textId="77777777" w:rsidR="00C669F2" w:rsidRDefault="00646C6D" w:rsidP="00C669F2">
            <w:sdt>
              <w:sdtPr>
                <w:rPr>
                  <w:sz w:val="20"/>
                </w:rPr>
                <w:id w:val="-186404868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7B351D1" w14:textId="77777777" w:rsidR="00C669F2" w:rsidRDefault="00646C6D" w:rsidP="00C669F2">
            <w:sdt>
              <w:sdtPr>
                <w:rPr>
                  <w:sz w:val="20"/>
                </w:rPr>
                <w:id w:val="-107219352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05567733" w14:textId="77777777" w:rsidR="00C669F2" w:rsidRDefault="00646C6D" w:rsidP="00C669F2">
            <w:sdt>
              <w:sdtPr>
                <w:rPr>
                  <w:sz w:val="20"/>
                </w:rPr>
                <w:id w:val="-104620902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127A2D0" w14:textId="77777777" w:rsidR="00C669F2" w:rsidRDefault="00646C6D" w:rsidP="00C669F2">
            <w:sdt>
              <w:sdtPr>
                <w:rPr>
                  <w:sz w:val="20"/>
                </w:rPr>
                <w:id w:val="176280277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57AAC54B" w14:textId="489DE3BF" w:rsidR="00C669F2" w:rsidRPr="004920F1" w:rsidRDefault="00646C6D" w:rsidP="00C669F2">
            <w:sdt>
              <w:sdtPr>
                <w:rPr>
                  <w:sz w:val="20"/>
                </w:rPr>
                <w:id w:val="-150057151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1087B00F"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BD3EDBD" w14:textId="77777777" w:rsidR="00C669F2" w:rsidRPr="002B62E0" w:rsidRDefault="00C669F2" w:rsidP="00C669F2">
            <w:pPr>
              <w:rPr>
                <w:bCs/>
                <w:spacing w:val="-5"/>
              </w:rPr>
            </w:pPr>
            <w:r w:rsidRPr="002B62E0">
              <w:t>28.007</w:t>
            </w:r>
          </w:p>
        </w:tc>
        <w:tc>
          <w:tcPr>
            <w:tcW w:w="1417" w:type="dxa"/>
            <w:tcBorders>
              <w:top w:val="single" w:sz="4" w:space="0" w:color="auto"/>
              <w:left w:val="nil"/>
              <w:bottom w:val="single" w:sz="4" w:space="0" w:color="auto"/>
              <w:right w:val="single" w:sz="4" w:space="0" w:color="auto"/>
            </w:tcBorders>
          </w:tcPr>
          <w:p w14:paraId="3C5449EC" w14:textId="77777777" w:rsidR="00C669F2" w:rsidRPr="004920F1" w:rsidRDefault="00C669F2" w:rsidP="00C669F2">
            <w:r w:rsidRPr="004920F1">
              <w:rPr>
                <w:bCs/>
                <w:spacing w:val="-5"/>
              </w:rPr>
              <w:t>Web Portal/Self Service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8A4A9B2" w14:textId="77777777" w:rsidR="00C669F2" w:rsidRPr="004920F1" w:rsidRDefault="00C669F2" w:rsidP="00C669F2">
            <w:r>
              <w:t>Portal access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0EC5AA" w14:textId="77777777" w:rsidR="00C669F2" w:rsidRPr="004920F1" w:rsidRDefault="00C669F2" w:rsidP="00C669F2">
            <w:r w:rsidRPr="004920F1">
              <w:rPr>
                <w:bCs/>
                <w:spacing w:val="-5"/>
              </w:rPr>
              <w:t>Active Member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1C1E6D8" w14:textId="77777777" w:rsidR="00C669F2" w:rsidRPr="004920F1" w:rsidRDefault="00C669F2" w:rsidP="00C669F2">
            <w:pPr>
              <w:rPr>
                <w:bCs/>
                <w:spacing w:val="-5"/>
              </w:rPr>
            </w:pPr>
            <w:r w:rsidRPr="004920F1">
              <w:rPr>
                <w:bCs/>
                <w:spacing w:val="-5"/>
              </w:rPr>
              <w:t>I want to login to the MSS</w:t>
            </w:r>
          </w:p>
          <w:p w14:paraId="46C1CF60" w14:textId="77777777" w:rsidR="00C669F2" w:rsidRPr="004920F1" w:rsidRDefault="00C669F2" w:rsidP="00C669F2">
            <w:r w:rsidRPr="004920F1">
              <w:rPr>
                <w:bCs/>
                <w:spacing w:val="-5"/>
              </w:rPr>
              <w:t>So that I can view my account details.</w:t>
            </w:r>
          </w:p>
        </w:tc>
        <w:tc>
          <w:tcPr>
            <w:tcW w:w="4819" w:type="dxa"/>
            <w:tcBorders>
              <w:top w:val="single" w:sz="4" w:space="0" w:color="auto"/>
              <w:left w:val="nil"/>
              <w:bottom w:val="single" w:sz="4" w:space="0" w:color="auto"/>
              <w:right w:val="single" w:sz="4" w:space="0" w:color="auto"/>
            </w:tcBorders>
            <w:shd w:val="clear" w:color="auto" w:fill="auto"/>
          </w:tcPr>
          <w:p w14:paraId="143D66BA" w14:textId="77777777" w:rsidR="00C669F2" w:rsidRPr="004920F1" w:rsidRDefault="00C669F2" w:rsidP="00C669F2">
            <w:pPr>
              <w:rPr>
                <w:bCs/>
                <w:spacing w:val="-5"/>
              </w:rPr>
            </w:pPr>
            <w:r w:rsidRPr="004920F1">
              <w:rPr>
                <w:bCs/>
                <w:spacing w:val="-5"/>
              </w:rPr>
              <w:t>I will be satisfied when:</w:t>
            </w:r>
          </w:p>
          <w:p w14:paraId="129AA0AD" w14:textId="77777777" w:rsidR="00C669F2" w:rsidRPr="00455B33" w:rsidRDefault="00C669F2" w:rsidP="00C669F2">
            <w:pPr>
              <w:pStyle w:val="ListParagraph"/>
              <w:widowControl/>
              <w:numPr>
                <w:ilvl w:val="0"/>
                <w:numId w:val="609"/>
              </w:numPr>
              <w:autoSpaceDE/>
              <w:autoSpaceDN/>
              <w:spacing w:line="259" w:lineRule="auto"/>
              <w:contextualSpacing/>
              <w:rPr>
                <w:rFonts w:ascii="Times New Roman" w:hAnsi="Times New Roman" w:cs="Times New Roman"/>
                <w:bCs/>
                <w:spacing w:val="-5"/>
              </w:rPr>
            </w:pPr>
            <w:r w:rsidRPr="00455B33">
              <w:rPr>
                <w:rFonts w:ascii="Times New Roman" w:hAnsi="Times New Roman" w:cs="Times New Roman"/>
                <w:bCs/>
                <w:spacing w:val="-5"/>
              </w:rPr>
              <w:t>I can log into a secure site</w:t>
            </w:r>
          </w:p>
          <w:p w14:paraId="5112BBAD" w14:textId="77777777" w:rsidR="00C669F2" w:rsidRPr="00455B33" w:rsidRDefault="00C669F2" w:rsidP="00C669F2">
            <w:pPr>
              <w:pStyle w:val="ListParagraph"/>
              <w:widowControl/>
              <w:numPr>
                <w:ilvl w:val="0"/>
                <w:numId w:val="609"/>
              </w:numPr>
              <w:autoSpaceDE/>
              <w:autoSpaceDN/>
              <w:spacing w:line="259" w:lineRule="auto"/>
              <w:contextualSpacing/>
              <w:rPr>
                <w:rFonts w:ascii="Times New Roman" w:hAnsi="Times New Roman" w:cs="Times New Roman"/>
                <w:bCs/>
                <w:spacing w:val="-5"/>
              </w:rPr>
            </w:pPr>
            <w:r w:rsidRPr="00455B33">
              <w:rPr>
                <w:rFonts w:ascii="Times New Roman" w:hAnsi="Times New Roman" w:cs="Times New Roman"/>
                <w:bCs/>
                <w:spacing w:val="-5"/>
              </w:rPr>
              <w:t>I can view my personal and demographic data</w:t>
            </w:r>
          </w:p>
          <w:p w14:paraId="56B6C9D7" w14:textId="77777777" w:rsidR="00C669F2" w:rsidRPr="00455B33" w:rsidRDefault="00C669F2" w:rsidP="00C669F2">
            <w:pPr>
              <w:pStyle w:val="ListParagraph"/>
              <w:widowControl/>
              <w:numPr>
                <w:ilvl w:val="0"/>
                <w:numId w:val="609"/>
              </w:numPr>
              <w:autoSpaceDE/>
              <w:autoSpaceDN/>
              <w:spacing w:line="259" w:lineRule="auto"/>
              <w:contextualSpacing/>
              <w:rPr>
                <w:rFonts w:ascii="Times New Roman" w:hAnsi="Times New Roman" w:cs="Times New Roman"/>
                <w:bCs/>
                <w:spacing w:val="-5"/>
              </w:rPr>
            </w:pPr>
            <w:r w:rsidRPr="00455B33">
              <w:rPr>
                <w:rFonts w:ascii="Times New Roman" w:hAnsi="Times New Roman" w:cs="Times New Roman"/>
                <w:bCs/>
                <w:spacing w:val="-5"/>
              </w:rPr>
              <w:t>I can view my dependents</w:t>
            </w:r>
          </w:p>
          <w:p w14:paraId="3D6A2FD2" w14:textId="77777777" w:rsidR="00C669F2" w:rsidRPr="00455B33" w:rsidRDefault="00C669F2" w:rsidP="00C669F2">
            <w:pPr>
              <w:pStyle w:val="ListParagraph"/>
              <w:widowControl/>
              <w:numPr>
                <w:ilvl w:val="0"/>
                <w:numId w:val="609"/>
              </w:numPr>
              <w:autoSpaceDE/>
              <w:autoSpaceDN/>
              <w:spacing w:line="259" w:lineRule="auto"/>
              <w:contextualSpacing/>
              <w:rPr>
                <w:rFonts w:ascii="Times New Roman" w:hAnsi="Times New Roman" w:cs="Times New Roman"/>
                <w:bCs/>
                <w:spacing w:val="-5"/>
              </w:rPr>
            </w:pPr>
            <w:r w:rsidRPr="00455B33">
              <w:rPr>
                <w:rFonts w:ascii="Times New Roman" w:hAnsi="Times New Roman" w:cs="Times New Roman"/>
                <w:bCs/>
                <w:spacing w:val="-5"/>
              </w:rPr>
              <w:t>I can reset my password</w:t>
            </w:r>
          </w:p>
          <w:p w14:paraId="2DB968A7" w14:textId="77777777" w:rsidR="00C669F2" w:rsidRPr="00455B33" w:rsidRDefault="00C669F2" w:rsidP="00C669F2">
            <w:pPr>
              <w:pStyle w:val="ListParagraph"/>
              <w:widowControl/>
              <w:numPr>
                <w:ilvl w:val="0"/>
                <w:numId w:val="609"/>
              </w:numPr>
              <w:autoSpaceDE/>
              <w:autoSpaceDN/>
              <w:spacing w:line="259" w:lineRule="auto"/>
              <w:contextualSpacing/>
              <w:rPr>
                <w:rFonts w:ascii="Times New Roman" w:hAnsi="Times New Roman" w:cs="Times New Roman"/>
                <w:bCs/>
                <w:spacing w:val="-5"/>
              </w:rPr>
            </w:pPr>
            <w:r w:rsidRPr="00455B33">
              <w:rPr>
                <w:rFonts w:ascii="Times New Roman" w:hAnsi="Times New Roman" w:cs="Times New Roman"/>
                <w:bCs/>
                <w:spacing w:val="-5"/>
              </w:rPr>
              <w:t>I can update security questions</w:t>
            </w:r>
          </w:p>
          <w:p w14:paraId="3CF08E95" w14:textId="77777777" w:rsidR="00C669F2" w:rsidRPr="00455B33" w:rsidRDefault="00C669F2" w:rsidP="00C669F2">
            <w:pPr>
              <w:pStyle w:val="ListParagraph"/>
              <w:widowControl/>
              <w:numPr>
                <w:ilvl w:val="0"/>
                <w:numId w:val="609"/>
              </w:numPr>
              <w:autoSpaceDE/>
              <w:autoSpaceDN/>
              <w:spacing w:line="259" w:lineRule="auto"/>
              <w:contextualSpacing/>
              <w:rPr>
                <w:rFonts w:ascii="Times New Roman" w:hAnsi="Times New Roman" w:cs="Times New Roman"/>
              </w:rPr>
            </w:pPr>
            <w:r w:rsidRPr="00455B33">
              <w:rPr>
                <w:rFonts w:ascii="Times New Roman" w:hAnsi="Times New Roman" w:cs="Times New Roman"/>
                <w:bCs/>
                <w:spacing w:val="-5"/>
              </w:rPr>
              <w:t>I can update my email address</w:t>
            </w:r>
          </w:p>
        </w:tc>
        <w:tc>
          <w:tcPr>
            <w:tcW w:w="1276" w:type="dxa"/>
            <w:tcBorders>
              <w:top w:val="single" w:sz="4" w:space="0" w:color="auto"/>
              <w:left w:val="nil"/>
              <w:bottom w:val="single" w:sz="4" w:space="0" w:color="auto"/>
              <w:right w:val="single" w:sz="4" w:space="0" w:color="auto"/>
            </w:tcBorders>
            <w:shd w:val="clear" w:color="auto" w:fill="auto"/>
          </w:tcPr>
          <w:p w14:paraId="739AC1A4"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6C36FC96" w14:textId="77777777" w:rsidR="00C669F2" w:rsidRDefault="00646C6D" w:rsidP="00C669F2">
            <w:pPr>
              <w:rPr>
                <w:sz w:val="20"/>
              </w:rPr>
            </w:pPr>
            <w:sdt>
              <w:sdtPr>
                <w:rPr>
                  <w:sz w:val="20"/>
                </w:rPr>
                <w:id w:val="123182126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68E0CB19" w14:textId="1484FD68" w:rsidR="00C669F2" w:rsidRPr="004920F1" w:rsidRDefault="00646C6D" w:rsidP="00C669F2">
            <w:sdt>
              <w:sdtPr>
                <w:rPr>
                  <w:sz w:val="20"/>
                </w:rPr>
                <w:id w:val="-40984768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CFA3C72" w14:textId="77777777" w:rsidR="00C669F2" w:rsidRDefault="00646C6D" w:rsidP="00C669F2">
            <w:sdt>
              <w:sdtPr>
                <w:rPr>
                  <w:sz w:val="20"/>
                </w:rPr>
                <w:id w:val="-57435335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36EDCE10" w14:textId="77777777" w:rsidR="00C669F2" w:rsidRDefault="00646C6D" w:rsidP="00C669F2">
            <w:sdt>
              <w:sdtPr>
                <w:rPr>
                  <w:sz w:val="20"/>
                </w:rPr>
                <w:id w:val="56885982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5C06FDD3" w14:textId="77777777" w:rsidR="00C669F2" w:rsidRDefault="00646C6D" w:rsidP="00C669F2">
            <w:sdt>
              <w:sdtPr>
                <w:rPr>
                  <w:sz w:val="20"/>
                </w:rPr>
                <w:id w:val="-214611483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13446278" w14:textId="77777777" w:rsidR="00C669F2" w:rsidRDefault="00646C6D" w:rsidP="00C669F2">
            <w:sdt>
              <w:sdtPr>
                <w:rPr>
                  <w:sz w:val="20"/>
                </w:rPr>
                <w:id w:val="173165988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303B6C7" w14:textId="41824EC4" w:rsidR="00C669F2" w:rsidRPr="004920F1" w:rsidRDefault="00646C6D" w:rsidP="00C669F2">
            <w:sdt>
              <w:sdtPr>
                <w:rPr>
                  <w:sz w:val="20"/>
                </w:rPr>
                <w:id w:val="-119136946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1B6A07C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079F907" w14:textId="77777777" w:rsidR="00C669F2" w:rsidRPr="002B62E0" w:rsidRDefault="00C669F2" w:rsidP="00C669F2">
            <w:pPr>
              <w:rPr>
                <w:bCs/>
                <w:spacing w:val="-5"/>
              </w:rPr>
            </w:pPr>
            <w:r w:rsidRPr="002B62E0">
              <w:t>28.008</w:t>
            </w:r>
          </w:p>
        </w:tc>
        <w:tc>
          <w:tcPr>
            <w:tcW w:w="1417" w:type="dxa"/>
            <w:tcBorders>
              <w:top w:val="single" w:sz="4" w:space="0" w:color="auto"/>
              <w:left w:val="nil"/>
              <w:bottom w:val="single" w:sz="4" w:space="0" w:color="auto"/>
              <w:right w:val="single" w:sz="4" w:space="0" w:color="auto"/>
            </w:tcBorders>
          </w:tcPr>
          <w:p w14:paraId="2253699F" w14:textId="77777777" w:rsidR="00C669F2" w:rsidRPr="004920F1" w:rsidRDefault="00C669F2" w:rsidP="00C669F2">
            <w:r w:rsidRPr="004920F1">
              <w:rPr>
                <w:bCs/>
                <w:spacing w:val="-5"/>
              </w:rPr>
              <w:t>Web Portal/Self Service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507B7B3" w14:textId="77777777" w:rsidR="00C669F2" w:rsidRPr="004920F1" w:rsidRDefault="00C669F2" w:rsidP="00C669F2">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41F3E0C" w14:textId="77777777" w:rsidR="00C669F2" w:rsidRPr="004920F1" w:rsidRDefault="00C669F2" w:rsidP="00C669F2">
            <w:r w:rsidRPr="004920F1">
              <w:rPr>
                <w:bCs/>
                <w:spacing w:val="-5"/>
              </w:rPr>
              <w:t>Active Member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D9C1B1C" w14:textId="77777777" w:rsidR="00C669F2" w:rsidRPr="004920F1" w:rsidRDefault="00C669F2" w:rsidP="00C669F2">
            <w:pPr>
              <w:rPr>
                <w:bCs/>
                <w:spacing w:val="-5"/>
              </w:rPr>
            </w:pPr>
            <w:r w:rsidRPr="004920F1">
              <w:rPr>
                <w:bCs/>
                <w:spacing w:val="-5"/>
              </w:rPr>
              <w:t>I want to run estimates online</w:t>
            </w:r>
          </w:p>
          <w:p w14:paraId="68C90FAF" w14:textId="77777777" w:rsidR="00C669F2" w:rsidRPr="004920F1" w:rsidRDefault="00C669F2" w:rsidP="00C669F2">
            <w:r w:rsidRPr="004920F1">
              <w:rPr>
                <w:bCs/>
                <w:spacing w:val="-5"/>
              </w:rPr>
              <w:t>So that I don’t have to submit an estimate request to NMERB.</w:t>
            </w:r>
          </w:p>
        </w:tc>
        <w:tc>
          <w:tcPr>
            <w:tcW w:w="4819" w:type="dxa"/>
            <w:tcBorders>
              <w:top w:val="single" w:sz="4" w:space="0" w:color="auto"/>
              <w:left w:val="nil"/>
              <w:bottom w:val="single" w:sz="4" w:space="0" w:color="auto"/>
              <w:right w:val="single" w:sz="4" w:space="0" w:color="auto"/>
            </w:tcBorders>
            <w:shd w:val="clear" w:color="auto" w:fill="auto"/>
          </w:tcPr>
          <w:p w14:paraId="046B9900" w14:textId="77777777" w:rsidR="00C669F2" w:rsidRPr="004920F1" w:rsidRDefault="00C669F2" w:rsidP="00C669F2">
            <w:pPr>
              <w:rPr>
                <w:bCs/>
                <w:spacing w:val="-5"/>
              </w:rPr>
            </w:pPr>
            <w:r w:rsidRPr="004920F1">
              <w:rPr>
                <w:bCs/>
                <w:spacing w:val="-5"/>
              </w:rPr>
              <w:t>I will be satisfied when:</w:t>
            </w:r>
          </w:p>
          <w:p w14:paraId="2ED9421C" w14:textId="77777777" w:rsidR="00C669F2" w:rsidRPr="00455B33" w:rsidRDefault="00C669F2" w:rsidP="00C669F2">
            <w:pPr>
              <w:pStyle w:val="ListParagraph"/>
              <w:widowControl/>
              <w:numPr>
                <w:ilvl w:val="0"/>
                <w:numId w:val="610"/>
              </w:numPr>
              <w:autoSpaceDE/>
              <w:autoSpaceDN/>
              <w:spacing w:line="259" w:lineRule="auto"/>
              <w:contextualSpacing/>
              <w:rPr>
                <w:rFonts w:ascii="Times New Roman" w:hAnsi="Times New Roman" w:cs="Times New Roman"/>
                <w:bCs/>
                <w:spacing w:val="-5"/>
              </w:rPr>
            </w:pPr>
            <w:r w:rsidRPr="00455B33">
              <w:rPr>
                <w:rFonts w:ascii="Times New Roman" w:hAnsi="Times New Roman" w:cs="Times New Roman"/>
                <w:bCs/>
                <w:spacing w:val="-5"/>
              </w:rPr>
              <w:t>I can run as many estimates as I want</w:t>
            </w:r>
          </w:p>
          <w:p w14:paraId="5FC9ECFC" w14:textId="77777777" w:rsidR="00C669F2" w:rsidRPr="00455B33" w:rsidRDefault="00C669F2" w:rsidP="00C669F2">
            <w:pPr>
              <w:pStyle w:val="ListParagraph"/>
              <w:widowControl/>
              <w:numPr>
                <w:ilvl w:val="0"/>
                <w:numId w:val="610"/>
              </w:numPr>
              <w:autoSpaceDE/>
              <w:autoSpaceDN/>
              <w:spacing w:line="259" w:lineRule="auto"/>
              <w:contextualSpacing/>
              <w:rPr>
                <w:rFonts w:ascii="Times New Roman" w:hAnsi="Times New Roman" w:cs="Times New Roman"/>
                <w:bCs/>
                <w:spacing w:val="-5"/>
              </w:rPr>
            </w:pPr>
            <w:r w:rsidRPr="00455B33">
              <w:rPr>
                <w:rFonts w:ascii="Times New Roman" w:hAnsi="Times New Roman" w:cs="Times New Roman"/>
                <w:bCs/>
                <w:spacing w:val="-5"/>
              </w:rPr>
              <w:t>I can view my estimated annual gross retirement benefit online at my earliest retirement date</w:t>
            </w:r>
          </w:p>
          <w:p w14:paraId="60955DF4" w14:textId="77777777" w:rsidR="00C669F2" w:rsidRPr="00455B33" w:rsidRDefault="00C669F2" w:rsidP="00C669F2">
            <w:pPr>
              <w:pStyle w:val="ListParagraph"/>
              <w:widowControl/>
              <w:numPr>
                <w:ilvl w:val="0"/>
                <w:numId w:val="610"/>
              </w:numPr>
              <w:autoSpaceDE/>
              <w:autoSpaceDN/>
              <w:spacing w:line="259" w:lineRule="auto"/>
              <w:contextualSpacing/>
              <w:rPr>
                <w:rFonts w:ascii="Times New Roman" w:hAnsi="Times New Roman" w:cs="Times New Roman"/>
                <w:bCs/>
                <w:spacing w:val="-5"/>
              </w:rPr>
            </w:pPr>
            <w:r w:rsidRPr="00455B33">
              <w:rPr>
                <w:rFonts w:ascii="Times New Roman" w:hAnsi="Times New Roman" w:cs="Times New Roman"/>
                <w:bCs/>
                <w:spacing w:val="-5"/>
              </w:rPr>
              <w:t>I can view my estimated monthly gross retirement benefit online at my earliest retirement date</w:t>
            </w:r>
          </w:p>
          <w:p w14:paraId="5D4254BF" w14:textId="77777777" w:rsidR="00C669F2" w:rsidRPr="00455B33" w:rsidRDefault="00C669F2" w:rsidP="00C669F2">
            <w:pPr>
              <w:pStyle w:val="ListParagraph"/>
              <w:widowControl/>
              <w:numPr>
                <w:ilvl w:val="0"/>
                <w:numId w:val="610"/>
              </w:numPr>
              <w:autoSpaceDE/>
              <w:autoSpaceDN/>
              <w:spacing w:line="259" w:lineRule="auto"/>
              <w:contextualSpacing/>
              <w:rPr>
                <w:rFonts w:ascii="Times New Roman" w:hAnsi="Times New Roman" w:cs="Times New Roman"/>
                <w:bCs/>
                <w:spacing w:val="-5"/>
              </w:rPr>
            </w:pPr>
            <w:r w:rsidRPr="00455B33">
              <w:rPr>
                <w:rFonts w:ascii="Times New Roman" w:hAnsi="Times New Roman" w:cs="Times New Roman"/>
                <w:bCs/>
                <w:spacing w:val="-5"/>
              </w:rPr>
              <w:lastRenderedPageBreak/>
              <w:t>I can view my retirement benefit options online based on tier eligibility at my earliest retirement date</w:t>
            </w:r>
          </w:p>
          <w:p w14:paraId="54BA0DEF" w14:textId="77777777" w:rsidR="00C669F2" w:rsidRPr="00455B33" w:rsidRDefault="00C669F2" w:rsidP="00C669F2">
            <w:pPr>
              <w:pStyle w:val="ListParagraph"/>
              <w:widowControl/>
              <w:numPr>
                <w:ilvl w:val="0"/>
                <w:numId w:val="610"/>
              </w:numPr>
              <w:autoSpaceDE/>
              <w:autoSpaceDN/>
              <w:spacing w:line="259" w:lineRule="auto"/>
              <w:contextualSpacing/>
              <w:rPr>
                <w:rFonts w:ascii="Times New Roman" w:hAnsi="Times New Roman" w:cs="Times New Roman"/>
                <w:bCs/>
                <w:spacing w:val="-5"/>
              </w:rPr>
            </w:pPr>
            <w:r w:rsidRPr="00455B33">
              <w:rPr>
                <w:rFonts w:ascii="Times New Roman" w:hAnsi="Times New Roman" w:cs="Times New Roman"/>
                <w:bCs/>
                <w:spacing w:val="-5"/>
              </w:rPr>
              <w:t>I can view my beneficiary’s benefit amount, if applicable</w:t>
            </w:r>
          </w:p>
          <w:p w14:paraId="00B56EE8" w14:textId="77777777" w:rsidR="00C669F2" w:rsidRPr="00455B33" w:rsidRDefault="00C669F2" w:rsidP="00C669F2">
            <w:pPr>
              <w:pStyle w:val="ListParagraph"/>
              <w:widowControl/>
              <w:numPr>
                <w:ilvl w:val="0"/>
                <w:numId w:val="610"/>
              </w:numPr>
              <w:autoSpaceDE/>
              <w:autoSpaceDN/>
              <w:spacing w:line="259" w:lineRule="auto"/>
              <w:contextualSpacing/>
              <w:rPr>
                <w:rFonts w:ascii="Times New Roman" w:hAnsi="Times New Roman" w:cs="Times New Roman"/>
              </w:rPr>
            </w:pPr>
            <w:r w:rsidRPr="00455B33">
              <w:rPr>
                <w:rFonts w:ascii="Times New Roman" w:hAnsi="Times New Roman" w:cs="Times New Roman"/>
                <w:bCs/>
                <w:spacing w:val="-5"/>
              </w:rPr>
              <w:t>I can select any retirement date in the future and project time up to the date I have entered</w:t>
            </w:r>
          </w:p>
        </w:tc>
        <w:tc>
          <w:tcPr>
            <w:tcW w:w="1276" w:type="dxa"/>
            <w:tcBorders>
              <w:top w:val="single" w:sz="4" w:space="0" w:color="auto"/>
              <w:left w:val="nil"/>
              <w:bottom w:val="single" w:sz="4" w:space="0" w:color="auto"/>
              <w:right w:val="single" w:sz="4" w:space="0" w:color="auto"/>
            </w:tcBorders>
            <w:shd w:val="clear" w:color="auto" w:fill="auto"/>
          </w:tcPr>
          <w:p w14:paraId="4B6C6F08"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3F147F62" w14:textId="77777777" w:rsidR="00C669F2" w:rsidRDefault="00646C6D" w:rsidP="00C669F2">
            <w:pPr>
              <w:rPr>
                <w:sz w:val="20"/>
              </w:rPr>
            </w:pPr>
            <w:sdt>
              <w:sdtPr>
                <w:rPr>
                  <w:sz w:val="20"/>
                </w:rPr>
                <w:id w:val="112928512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DD77FDC" w14:textId="1067A5B3" w:rsidR="00C669F2" w:rsidRPr="004920F1" w:rsidRDefault="00646C6D" w:rsidP="00C669F2">
            <w:sdt>
              <w:sdtPr>
                <w:rPr>
                  <w:sz w:val="20"/>
                </w:rPr>
                <w:id w:val="-104266680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34C885C" w14:textId="77777777" w:rsidR="00C669F2" w:rsidRDefault="00646C6D" w:rsidP="00C669F2">
            <w:sdt>
              <w:sdtPr>
                <w:rPr>
                  <w:sz w:val="20"/>
                </w:rPr>
                <w:id w:val="-36182782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5A18246F" w14:textId="77777777" w:rsidR="00C669F2" w:rsidRDefault="00646C6D" w:rsidP="00C669F2">
            <w:sdt>
              <w:sdtPr>
                <w:rPr>
                  <w:sz w:val="20"/>
                </w:rPr>
                <w:id w:val="173828786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6B3AAFA1" w14:textId="77777777" w:rsidR="00C669F2" w:rsidRDefault="00646C6D" w:rsidP="00C669F2">
            <w:sdt>
              <w:sdtPr>
                <w:rPr>
                  <w:sz w:val="20"/>
                </w:rPr>
                <w:id w:val="152512815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4570B69D" w14:textId="77777777" w:rsidR="00C669F2" w:rsidRDefault="00646C6D" w:rsidP="00C669F2">
            <w:sdt>
              <w:sdtPr>
                <w:rPr>
                  <w:sz w:val="20"/>
                </w:rPr>
                <w:id w:val="4133034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9EC5AF4" w14:textId="101A7A15" w:rsidR="00C669F2" w:rsidRPr="004920F1" w:rsidRDefault="00646C6D" w:rsidP="00C669F2">
            <w:sdt>
              <w:sdtPr>
                <w:rPr>
                  <w:sz w:val="20"/>
                </w:rPr>
                <w:id w:val="133657485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40082A0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DBA100D" w14:textId="77777777" w:rsidR="00C669F2" w:rsidRPr="002B62E0" w:rsidRDefault="00C669F2" w:rsidP="00C669F2">
            <w:pPr>
              <w:rPr>
                <w:bCs/>
                <w:spacing w:val="-5"/>
              </w:rPr>
            </w:pPr>
            <w:r w:rsidRPr="002B62E0">
              <w:t>28.009</w:t>
            </w:r>
          </w:p>
        </w:tc>
        <w:tc>
          <w:tcPr>
            <w:tcW w:w="1417" w:type="dxa"/>
            <w:tcBorders>
              <w:top w:val="single" w:sz="4" w:space="0" w:color="auto"/>
              <w:left w:val="nil"/>
              <w:bottom w:val="single" w:sz="4" w:space="0" w:color="auto"/>
              <w:right w:val="single" w:sz="4" w:space="0" w:color="auto"/>
            </w:tcBorders>
          </w:tcPr>
          <w:p w14:paraId="76068E9F" w14:textId="77777777" w:rsidR="00C669F2" w:rsidRPr="004920F1" w:rsidRDefault="00C669F2" w:rsidP="00C669F2">
            <w:r w:rsidRPr="004920F1">
              <w:rPr>
                <w:bCs/>
                <w:spacing w:val="-5"/>
              </w:rPr>
              <w:t>Web Portal/Self Service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49A6A09"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2E2DA45" w14:textId="77777777" w:rsidR="00C669F2" w:rsidRPr="004920F1" w:rsidRDefault="00C669F2" w:rsidP="00C669F2">
            <w:r w:rsidRPr="004920F1">
              <w:rPr>
                <w:bCs/>
                <w:spacing w:val="-5"/>
              </w:rPr>
              <w:t>Active Member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3DC84C6" w14:textId="77777777" w:rsidR="00C669F2" w:rsidRPr="004920F1" w:rsidRDefault="00C669F2" w:rsidP="00C669F2">
            <w:pPr>
              <w:rPr>
                <w:bCs/>
                <w:spacing w:val="-5"/>
              </w:rPr>
            </w:pPr>
            <w:r w:rsidRPr="004920F1">
              <w:rPr>
                <w:bCs/>
                <w:spacing w:val="-5"/>
              </w:rPr>
              <w:t>I want to view my work history</w:t>
            </w:r>
          </w:p>
          <w:p w14:paraId="2DDE7580" w14:textId="77777777" w:rsidR="00C669F2" w:rsidRPr="004920F1" w:rsidRDefault="00C669F2" w:rsidP="00C669F2">
            <w:r w:rsidRPr="004920F1">
              <w:rPr>
                <w:bCs/>
                <w:spacing w:val="-5"/>
              </w:rPr>
              <w:t>So that I can verify that my pension data is accurate.</w:t>
            </w:r>
          </w:p>
        </w:tc>
        <w:tc>
          <w:tcPr>
            <w:tcW w:w="4819" w:type="dxa"/>
            <w:tcBorders>
              <w:top w:val="single" w:sz="4" w:space="0" w:color="auto"/>
              <w:left w:val="nil"/>
              <w:bottom w:val="single" w:sz="4" w:space="0" w:color="auto"/>
              <w:right w:val="single" w:sz="4" w:space="0" w:color="auto"/>
            </w:tcBorders>
            <w:shd w:val="clear" w:color="auto" w:fill="auto"/>
          </w:tcPr>
          <w:p w14:paraId="4A4E739C" w14:textId="77777777" w:rsidR="00C669F2" w:rsidRPr="004920F1" w:rsidRDefault="00C669F2" w:rsidP="00C669F2">
            <w:pPr>
              <w:rPr>
                <w:bCs/>
                <w:spacing w:val="-5"/>
              </w:rPr>
            </w:pPr>
            <w:r w:rsidRPr="004920F1">
              <w:rPr>
                <w:bCs/>
                <w:spacing w:val="-5"/>
              </w:rPr>
              <w:t>I will be satisfied when:</w:t>
            </w:r>
          </w:p>
          <w:p w14:paraId="3EB605C8" w14:textId="77777777" w:rsidR="00C669F2" w:rsidRPr="00014A96" w:rsidRDefault="00C669F2" w:rsidP="00C669F2">
            <w:pPr>
              <w:pStyle w:val="ListParagraph"/>
              <w:widowControl/>
              <w:numPr>
                <w:ilvl w:val="0"/>
                <w:numId w:val="612"/>
              </w:numPr>
              <w:autoSpaceDE/>
              <w:autoSpaceDN/>
              <w:spacing w:line="259" w:lineRule="auto"/>
              <w:ind w:left="740"/>
              <w:contextualSpacing/>
              <w:rPr>
                <w:rFonts w:ascii="Times New Roman" w:hAnsi="Times New Roman" w:cs="Times New Roman"/>
                <w:bCs/>
                <w:spacing w:val="-5"/>
              </w:rPr>
            </w:pPr>
            <w:r w:rsidRPr="00014A96">
              <w:rPr>
                <w:rFonts w:ascii="Times New Roman" w:hAnsi="Times New Roman" w:cs="Times New Roman"/>
                <w:bCs/>
                <w:spacing w:val="-5"/>
              </w:rPr>
              <w:t>I can view work history record details such as:</w:t>
            </w:r>
          </w:p>
          <w:p w14:paraId="6808A8E3" w14:textId="77777777" w:rsidR="00C669F2" w:rsidRPr="00014A96" w:rsidRDefault="00C669F2" w:rsidP="00C669F2">
            <w:pPr>
              <w:pStyle w:val="ListParagraph"/>
              <w:widowControl/>
              <w:numPr>
                <w:ilvl w:val="0"/>
                <w:numId w:val="611"/>
              </w:numPr>
              <w:autoSpaceDE/>
              <w:autoSpaceDN/>
              <w:spacing w:line="259" w:lineRule="auto"/>
              <w:ind w:left="1080"/>
              <w:contextualSpacing/>
              <w:rPr>
                <w:rFonts w:ascii="Times New Roman" w:hAnsi="Times New Roman" w:cs="Times New Roman"/>
                <w:bCs/>
                <w:spacing w:val="-5"/>
              </w:rPr>
            </w:pPr>
            <w:r w:rsidRPr="00014A96">
              <w:rPr>
                <w:rFonts w:ascii="Times New Roman" w:hAnsi="Times New Roman" w:cs="Times New Roman"/>
                <w:bCs/>
                <w:spacing w:val="-5"/>
              </w:rPr>
              <w:t>Job start dates</w:t>
            </w:r>
          </w:p>
          <w:p w14:paraId="2F440780" w14:textId="77777777" w:rsidR="00C669F2" w:rsidRPr="00014A96" w:rsidRDefault="00C669F2" w:rsidP="00C669F2">
            <w:pPr>
              <w:pStyle w:val="ListParagraph"/>
              <w:widowControl/>
              <w:numPr>
                <w:ilvl w:val="0"/>
                <w:numId w:val="611"/>
              </w:numPr>
              <w:autoSpaceDE/>
              <w:autoSpaceDN/>
              <w:spacing w:line="259" w:lineRule="auto"/>
              <w:ind w:left="1080"/>
              <w:contextualSpacing/>
              <w:rPr>
                <w:rFonts w:ascii="Times New Roman" w:hAnsi="Times New Roman" w:cs="Times New Roman"/>
                <w:bCs/>
                <w:spacing w:val="-5"/>
              </w:rPr>
            </w:pPr>
            <w:r w:rsidRPr="00014A96">
              <w:rPr>
                <w:rFonts w:ascii="Times New Roman" w:hAnsi="Times New Roman" w:cs="Times New Roman"/>
                <w:bCs/>
                <w:spacing w:val="-5"/>
              </w:rPr>
              <w:t>Location</w:t>
            </w:r>
          </w:p>
          <w:p w14:paraId="5FE076B7" w14:textId="77777777" w:rsidR="00C669F2" w:rsidRPr="00014A96" w:rsidRDefault="00C669F2" w:rsidP="00C669F2">
            <w:pPr>
              <w:pStyle w:val="ListParagraph"/>
              <w:widowControl/>
              <w:numPr>
                <w:ilvl w:val="0"/>
                <w:numId w:val="611"/>
              </w:numPr>
              <w:autoSpaceDE/>
              <w:autoSpaceDN/>
              <w:spacing w:line="259" w:lineRule="auto"/>
              <w:ind w:left="1080"/>
              <w:contextualSpacing/>
              <w:rPr>
                <w:rFonts w:ascii="Times New Roman" w:hAnsi="Times New Roman" w:cs="Times New Roman"/>
                <w:bCs/>
                <w:spacing w:val="-5"/>
              </w:rPr>
            </w:pPr>
            <w:r w:rsidRPr="00014A96">
              <w:rPr>
                <w:rFonts w:ascii="Times New Roman" w:hAnsi="Times New Roman" w:cs="Times New Roman"/>
                <w:bCs/>
                <w:spacing w:val="-5"/>
              </w:rPr>
              <w:t>Job Status</w:t>
            </w:r>
          </w:p>
          <w:p w14:paraId="413733AE" w14:textId="77777777" w:rsidR="00C669F2" w:rsidRPr="00014A96" w:rsidRDefault="00C669F2" w:rsidP="00C669F2">
            <w:pPr>
              <w:pStyle w:val="ListParagraph"/>
              <w:widowControl/>
              <w:numPr>
                <w:ilvl w:val="0"/>
                <w:numId w:val="611"/>
              </w:numPr>
              <w:autoSpaceDE/>
              <w:autoSpaceDN/>
              <w:spacing w:line="259" w:lineRule="auto"/>
              <w:ind w:left="1080"/>
              <w:contextualSpacing/>
              <w:rPr>
                <w:rFonts w:ascii="Times New Roman" w:hAnsi="Times New Roman" w:cs="Times New Roman"/>
                <w:bCs/>
                <w:spacing w:val="-5"/>
              </w:rPr>
            </w:pPr>
            <w:r w:rsidRPr="00014A96">
              <w:rPr>
                <w:rFonts w:ascii="Times New Roman" w:hAnsi="Times New Roman" w:cs="Times New Roman"/>
                <w:bCs/>
                <w:spacing w:val="-5"/>
              </w:rPr>
              <w:t>Job Category</w:t>
            </w:r>
          </w:p>
          <w:p w14:paraId="7DC674F2" w14:textId="77777777" w:rsidR="00C669F2" w:rsidRPr="00014A96" w:rsidRDefault="00C669F2" w:rsidP="00C669F2">
            <w:pPr>
              <w:pStyle w:val="ListParagraph"/>
              <w:widowControl/>
              <w:numPr>
                <w:ilvl w:val="0"/>
                <w:numId w:val="611"/>
              </w:numPr>
              <w:autoSpaceDE/>
              <w:autoSpaceDN/>
              <w:spacing w:line="259" w:lineRule="auto"/>
              <w:ind w:left="1080"/>
              <w:contextualSpacing/>
              <w:rPr>
                <w:rFonts w:ascii="Times New Roman" w:hAnsi="Times New Roman" w:cs="Times New Roman"/>
              </w:rPr>
            </w:pPr>
            <w:r w:rsidRPr="00014A96">
              <w:rPr>
                <w:rFonts w:ascii="Times New Roman" w:hAnsi="Times New Roman" w:cs="Times New Roman"/>
                <w:bCs/>
                <w:spacing w:val="-5"/>
              </w:rPr>
              <w:t>o   Contract Agreement</w:t>
            </w:r>
          </w:p>
        </w:tc>
        <w:tc>
          <w:tcPr>
            <w:tcW w:w="1276" w:type="dxa"/>
            <w:tcBorders>
              <w:top w:val="single" w:sz="4" w:space="0" w:color="auto"/>
              <w:left w:val="nil"/>
              <w:bottom w:val="single" w:sz="4" w:space="0" w:color="auto"/>
              <w:right w:val="single" w:sz="4" w:space="0" w:color="auto"/>
            </w:tcBorders>
            <w:shd w:val="clear" w:color="auto" w:fill="auto"/>
          </w:tcPr>
          <w:p w14:paraId="418166D8"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62CA3152" w14:textId="77777777" w:rsidR="00C669F2" w:rsidRDefault="00646C6D" w:rsidP="00C669F2">
            <w:pPr>
              <w:rPr>
                <w:sz w:val="20"/>
              </w:rPr>
            </w:pPr>
            <w:sdt>
              <w:sdtPr>
                <w:rPr>
                  <w:sz w:val="20"/>
                </w:rPr>
                <w:id w:val="-85665680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1DC265EC" w14:textId="01D311C0" w:rsidR="00C669F2" w:rsidRPr="004920F1" w:rsidRDefault="00646C6D" w:rsidP="00C669F2">
            <w:sdt>
              <w:sdtPr>
                <w:rPr>
                  <w:sz w:val="20"/>
                </w:rPr>
                <w:id w:val="179933425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95CA900" w14:textId="77777777" w:rsidR="00C669F2" w:rsidRDefault="00646C6D" w:rsidP="00C669F2">
            <w:sdt>
              <w:sdtPr>
                <w:rPr>
                  <w:sz w:val="20"/>
                </w:rPr>
                <w:id w:val="-28434407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12CC2BF6" w14:textId="77777777" w:rsidR="00C669F2" w:rsidRDefault="00646C6D" w:rsidP="00C669F2">
            <w:sdt>
              <w:sdtPr>
                <w:rPr>
                  <w:sz w:val="20"/>
                </w:rPr>
                <w:id w:val="-86352056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3DBF475F" w14:textId="77777777" w:rsidR="00C669F2" w:rsidRDefault="00646C6D" w:rsidP="00C669F2">
            <w:sdt>
              <w:sdtPr>
                <w:rPr>
                  <w:sz w:val="20"/>
                </w:rPr>
                <w:id w:val="-120587030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E21DA88" w14:textId="77777777" w:rsidR="00C669F2" w:rsidRDefault="00646C6D" w:rsidP="00C669F2">
            <w:sdt>
              <w:sdtPr>
                <w:rPr>
                  <w:sz w:val="20"/>
                </w:rPr>
                <w:id w:val="-149563561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C533AEC" w14:textId="23C97723" w:rsidR="00C669F2" w:rsidRPr="004920F1" w:rsidRDefault="00646C6D" w:rsidP="00C669F2">
            <w:sdt>
              <w:sdtPr>
                <w:rPr>
                  <w:sz w:val="20"/>
                </w:rPr>
                <w:id w:val="-128633636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1700AD39"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4413486" w14:textId="77777777" w:rsidR="00C669F2" w:rsidRPr="002B62E0" w:rsidRDefault="00C669F2" w:rsidP="00C669F2">
            <w:pPr>
              <w:rPr>
                <w:bCs/>
                <w:spacing w:val="-5"/>
              </w:rPr>
            </w:pPr>
            <w:r w:rsidRPr="002B62E0">
              <w:t>28.010</w:t>
            </w:r>
          </w:p>
        </w:tc>
        <w:tc>
          <w:tcPr>
            <w:tcW w:w="1417" w:type="dxa"/>
            <w:tcBorders>
              <w:top w:val="single" w:sz="4" w:space="0" w:color="auto"/>
              <w:left w:val="nil"/>
              <w:bottom w:val="single" w:sz="4" w:space="0" w:color="auto"/>
              <w:right w:val="single" w:sz="4" w:space="0" w:color="auto"/>
            </w:tcBorders>
          </w:tcPr>
          <w:p w14:paraId="2488B453" w14:textId="77777777" w:rsidR="00C669F2" w:rsidRPr="004920F1" w:rsidRDefault="00C669F2" w:rsidP="00C669F2">
            <w:r w:rsidRPr="004920F1">
              <w:rPr>
                <w:bCs/>
                <w:spacing w:val="-5"/>
              </w:rPr>
              <w:t>Web Portal/Self Service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B7A9E1C"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10565D" w14:textId="77777777" w:rsidR="00C669F2" w:rsidRPr="004920F1" w:rsidRDefault="00C669F2" w:rsidP="00C669F2">
            <w:r w:rsidRPr="004920F1">
              <w:rPr>
                <w:bCs/>
                <w:spacing w:val="-5"/>
              </w:rPr>
              <w:t>Active Member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FCDFE7B" w14:textId="77777777" w:rsidR="00C669F2" w:rsidRPr="004920F1" w:rsidRDefault="00C669F2" w:rsidP="00C669F2">
            <w:pPr>
              <w:rPr>
                <w:bCs/>
                <w:spacing w:val="-5"/>
              </w:rPr>
            </w:pPr>
            <w:r w:rsidRPr="004920F1">
              <w:rPr>
                <w:bCs/>
                <w:spacing w:val="-5"/>
              </w:rPr>
              <w:t>I want to view my Member Contribution History Report</w:t>
            </w:r>
          </w:p>
          <w:p w14:paraId="1CA8A694" w14:textId="77777777" w:rsidR="00C669F2" w:rsidRPr="004920F1" w:rsidRDefault="00C669F2" w:rsidP="00C669F2">
            <w:r w:rsidRPr="004920F1">
              <w:rPr>
                <w:bCs/>
                <w:spacing w:val="-5"/>
              </w:rPr>
              <w:t>So that I can verify that my pension data is accurate.</w:t>
            </w:r>
          </w:p>
        </w:tc>
        <w:tc>
          <w:tcPr>
            <w:tcW w:w="4819" w:type="dxa"/>
            <w:tcBorders>
              <w:top w:val="single" w:sz="4" w:space="0" w:color="auto"/>
              <w:left w:val="nil"/>
              <w:bottom w:val="single" w:sz="4" w:space="0" w:color="auto"/>
              <w:right w:val="single" w:sz="4" w:space="0" w:color="auto"/>
            </w:tcBorders>
            <w:shd w:val="clear" w:color="auto" w:fill="auto"/>
          </w:tcPr>
          <w:p w14:paraId="0D0B32D7" w14:textId="77777777" w:rsidR="00C669F2" w:rsidRPr="004920F1" w:rsidRDefault="00C669F2" w:rsidP="00C669F2">
            <w:pPr>
              <w:rPr>
                <w:bCs/>
                <w:spacing w:val="-5"/>
              </w:rPr>
            </w:pPr>
            <w:r w:rsidRPr="004920F1">
              <w:rPr>
                <w:bCs/>
                <w:spacing w:val="-5"/>
              </w:rPr>
              <w:t>I will be satisfied when:</w:t>
            </w:r>
          </w:p>
          <w:p w14:paraId="01AA28FE" w14:textId="77777777" w:rsidR="00C669F2" w:rsidRPr="00014A96" w:rsidRDefault="00C669F2" w:rsidP="00C669F2">
            <w:pPr>
              <w:pStyle w:val="ListParagraph"/>
              <w:widowControl/>
              <w:numPr>
                <w:ilvl w:val="0"/>
                <w:numId w:val="613"/>
              </w:numPr>
              <w:autoSpaceDE/>
              <w:autoSpaceDN/>
              <w:spacing w:line="259" w:lineRule="auto"/>
              <w:contextualSpacing/>
              <w:rPr>
                <w:rFonts w:ascii="Times New Roman" w:hAnsi="Times New Roman" w:cs="Times New Roman"/>
                <w:bCs/>
                <w:spacing w:val="-5"/>
              </w:rPr>
            </w:pPr>
            <w:r w:rsidRPr="00014A96">
              <w:rPr>
                <w:rFonts w:ascii="Times New Roman" w:hAnsi="Times New Roman" w:cs="Times New Roman"/>
                <w:bCs/>
                <w:spacing w:val="-5"/>
              </w:rPr>
              <w:t>I can view my total wages</w:t>
            </w:r>
          </w:p>
          <w:p w14:paraId="77F3454D" w14:textId="77777777" w:rsidR="00C669F2" w:rsidRPr="00014A96" w:rsidRDefault="00C669F2" w:rsidP="00C669F2">
            <w:pPr>
              <w:pStyle w:val="ListParagraph"/>
              <w:widowControl/>
              <w:numPr>
                <w:ilvl w:val="0"/>
                <w:numId w:val="613"/>
              </w:numPr>
              <w:autoSpaceDE/>
              <w:autoSpaceDN/>
              <w:spacing w:line="259" w:lineRule="auto"/>
              <w:contextualSpacing/>
              <w:rPr>
                <w:rFonts w:ascii="Times New Roman" w:hAnsi="Times New Roman" w:cs="Times New Roman"/>
                <w:bCs/>
                <w:spacing w:val="-5"/>
              </w:rPr>
            </w:pPr>
            <w:r w:rsidRPr="00014A96">
              <w:rPr>
                <w:rFonts w:ascii="Times New Roman" w:hAnsi="Times New Roman" w:cs="Times New Roman"/>
                <w:bCs/>
                <w:spacing w:val="-5"/>
              </w:rPr>
              <w:t>I can view my total service credits</w:t>
            </w:r>
          </w:p>
          <w:p w14:paraId="4AB6A18B" w14:textId="77777777" w:rsidR="00C669F2" w:rsidRPr="00014A96" w:rsidRDefault="00C669F2" w:rsidP="00C669F2">
            <w:pPr>
              <w:pStyle w:val="ListParagraph"/>
              <w:widowControl/>
              <w:numPr>
                <w:ilvl w:val="0"/>
                <w:numId w:val="613"/>
              </w:numPr>
              <w:autoSpaceDE/>
              <w:autoSpaceDN/>
              <w:spacing w:line="259" w:lineRule="auto"/>
              <w:contextualSpacing/>
              <w:rPr>
                <w:rFonts w:ascii="Times New Roman" w:hAnsi="Times New Roman" w:cs="Times New Roman"/>
                <w:bCs/>
                <w:spacing w:val="-5"/>
              </w:rPr>
            </w:pPr>
            <w:r w:rsidRPr="00014A96">
              <w:rPr>
                <w:rFonts w:ascii="Times New Roman" w:hAnsi="Times New Roman" w:cs="Times New Roman"/>
                <w:bCs/>
                <w:spacing w:val="-5"/>
              </w:rPr>
              <w:t>I can view my total contributions</w:t>
            </w:r>
          </w:p>
          <w:p w14:paraId="5B603F90" w14:textId="77777777" w:rsidR="00C669F2" w:rsidRPr="00014A96" w:rsidRDefault="00C669F2" w:rsidP="00C669F2">
            <w:pPr>
              <w:pStyle w:val="ListParagraph"/>
              <w:widowControl/>
              <w:numPr>
                <w:ilvl w:val="0"/>
                <w:numId w:val="613"/>
              </w:numPr>
              <w:autoSpaceDE/>
              <w:autoSpaceDN/>
              <w:spacing w:line="259" w:lineRule="auto"/>
              <w:contextualSpacing/>
              <w:rPr>
                <w:rFonts w:ascii="Times New Roman" w:hAnsi="Times New Roman" w:cs="Times New Roman"/>
                <w:bCs/>
                <w:spacing w:val="-5"/>
              </w:rPr>
            </w:pPr>
            <w:r w:rsidRPr="00014A96">
              <w:rPr>
                <w:rFonts w:ascii="Times New Roman" w:hAnsi="Times New Roman" w:cs="Times New Roman"/>
                <w:bCs/>
                <w:spacing w:val="-5"/>
              </w:rPr>
              <w:t>I can view my earned date</w:t>
            </w:r>
          </w:p>
          <w:p w14:paraId="16737100" w14:textId="77777777" w:rsidR="00C669F2" w:rsidRPr="00014A96" w:rsidRDefault="00C669F2" w:rsidP="00C669F2">
            <w:pPr>
              <w:pStyle w:val="ListParagraph"/>
              <w:widowControl/>
              <w:numPr>
                <w:ilvl w:val="0"/>
                <w:numId w:val="613"/>
              </w:numPr>
              <w:autoSpaceDE/>
              <w:autoSpaceDN/>
              <w:spacing w:line="259" w:lineRule="auto"/>
              <w:contextualSpacing/>
              <w:rPr>
                <w:rFonts w:ascii="Times New Roman" w:hAnsi="Times New Roman" w:cs="Times New Roman"/>
                <w:bCs/>
                <w:spacing w:val="-5"/>
              </w:rPr>
            </w:pPr>
            <w:r w:rsidRPr="00014A96">
              <w:rPr>
                <w:rFonts w:ascii="Times New Roman" w:hAnsi="Times New Roman" w:cs="Times New Roman"/>
                <w:bCs/>
                <w:spacing w:val="-5"/>
              </w:rPr>
              <w:t>I can view my employer</w:t>
            </w:r>
          </w:p>
          <w:p w14:paraId="65C2BFE0" w14:textId="77777777" w:rsidR="00C669F2" w:rsidRPr="00014A96" w:rsidRDefault="00C669F2" w:rsidP="00C669F2">
            <w:pPr>
              <w:pStyle w:val="ListParagraph"/>
              <w:widowControl/>
              <w:numPr>
                <w:ilvl w:val="0"/>
                <w:numId w:val="613"/>
              </w:numPr>
              <w:autoSpaceDE/>
              <w:autoSpaceDN/>
              <w:spacing w:line="259" w:lineRule="auto"/>
              <w:contextualSpacing/>
              <w:rPr>
                <w:rFonts w:ascii="Times New Roman" w:hAnsi="Times New Roman" w:cs="Times New Roman"/>
                <w:bCs/>
                <w:spacing w:val="-5"/>
              </w:rPr>
            </w:pPr>
            <w:r w:rsidRPr="00014A96">
              <w:rPr>
                <w:rFonts w:ascii="Times New Roman" w:hAnsi="Times New Roman" w:cs="Times New Roman"/>
                <w:bCs/>
                <w:spacing w:val="-5"/>
              </w:rPr>
              <w:t>I can view my YTD salary</w:t>
            </w:r>
          </w:p>
          <w:p w14:paraId="7B47DB06" w14:textId="77777777" w:rsidR="00C669F2" w:rsidRPr="00014A96" w:rsidRDefault="00C669F2" w:rsidP="00C669F2">
            <w:pPr>
              <w:pStyle w:val="ListParagraph"/>
              <w:widowControl/>
              <w:numPr>
                <w:ilvl w:val="0"/>
                <w:numId w:val="613"/>
              </w:numPr>
              <w:autoSpaceDE/>
              <w:autoSpaceDN/>
              <w:spacing w:line="259" w:lineRule="auto"/>
              <w:contextualSpacing/>
              <w:rPr>
                <w:rFonts w:ascii="Times New Roman" w:hAnsi="Times New Roman" w:cs="Times New Roman"/>
              </w:rPr>
            </w:pPr>
            <w:r w:rsidRPr="00014A96">
              <w:rPr>
                <w:rFonts w:ascii="Times New Roman" w:hAnsi="Times New Roman" w:cs="Times New Roman"/>
                <w:bCs/>
                <w:spacing w:val="-5"/>
              </w:rPr>
              <w:t>I can view my refunded service</w:t>
            </w:r>
          </w:p>
        </w:tc>
        <w:tc>
          <w:tcPr>
            <w:tcW w:w="1276" w:type="dxa"/>
            <w:tcBorders>
              <w:top w:val="single" w:sz="4" w:space="0" w:color="auto"/>
              <w:left w:val="nil"/>
              <w:bottom w:val="single" w:sz="4" w:space="0" w:color="auto"/>
              <w:right w:val="single" w:sz="4" w:space="0" w:color="auto"/>
            </w:tcBorders>
            <w:shd w:val="clear" w:color="auto" w:fill="auto"/>
          </w:tcPr>
          <w:p w14:paraId="0EAA6F8A"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02EC4A91" w14:textId="77777777" w:rsidR="00C669F2" w:rsidRDefault="00646C6D" w:rsidP="00C669F2">
            <w:pPr>
              <w:rPr>
                <w:sz w:val="20"/>
              </w:rPr>
            </w:pPr>
            <w:sdt>
              <w:sdtPr>
                <w:rPr>
                  <w:sz w:val="20"/>
                </w:rPr>
                <w:id w:val="-204674069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5DBEA6B5" w14:textId="3DF54FC7" w:rsidR="00C669F2" w:rsidRPr="004920F1" w:rsidRDefault="00646C6D" w:rsidP="00C669F2">
            <w:sdt>
              <w:sdtPr>
                <w:rPr>
                  <w:sz w:val="20"/>
                </w:rPr>
                <w:id w:val="66436814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7025A7E" w14:textId="77777777" w:rsidR="00C669F2" w:rsidRDefault="00646C6D" w:rsidP="00C669F2">
            <w:sdt>
              <w:sdtPr>
                <w:rPr>
                  <w:sz w:val="20"/>
                </w:rPr>
                <w:id w:val="128422891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0564C0C" w14:textId="77777777" w:rsidR="00C669F2" w:rsidRDefault="00646C6D" w:rsidP="00C669F2">
            <w:sdt>
              <w:sdtPr>
                <w:rPr>
                  <w:sz w:val="20"/>
                </w:rPr>
                <w:id w:val="-165213431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09B02BA6" w14:textId="77777777" w:rsidR="00C669F2" w:rsidRDefault="00646C6D" w:rsidP="00C669F2">
            <w:sdt>
              <w:sdtPr>
                <w:rPr>
                  <w:sz w:val="20"/>
                </w:rPr>
                <w:id w:val="66660101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46873721" w14:textId="77777777" w:rsidR="00C669F2" w:rsidRDefault="00646C6D" w:rsidP="00C669F2">
            <w:sdt>
              <w:sdtPr>
                <w:rPr>
                  <w:sz w:val="20"/>
                </w:rPr>
                <w:id w:val="208942727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3B85CC70" w14:textId="4C5ABB34" w:rsidR="00C669F2" w:rsidRPr="004920F1" w:rsidRDefault="00646C6D" w:rsidP="00C669F2">
            <w:sdt>
              <w:sdtPr>
                <w:rPr>
                  <w:sz w:val="20"/>
                </w:rPr>
                <w:id w:val="-194414206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87E0CF5"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0021098" w14:textId="77777777" w:rsidR="00C669F2" w:rsidRPr="002B62E0" w:rsidRDefault="00C669F2" w:rsidP="00C669F2">
            <w:pPr>
              <w:rPr>
                <w:bCs/>
                <w:spacing w:val="-5"/>
              </w:rPr>
            </w:pPr>
            <w:r w:rsidRPr="002B62E0">
              <w:t>28.011</w:t>
            </w:r>
          </w:p>
        </w:tc>
        <w:tc>
          <w:tcPr>
            <w:tcW w:w="1417" w:type="dxa"/>
            <w:tcBorders>
              <w:top w:val="single" w:sz="4" w:space="0" w:color="auto"/>
              <w:left w:val="nil"/>
              <w:bottom w:val="single" w:sz="4" w:space="0" w:color="auto"/>
              <w:right w:val="single" w:sz="4" w:space="0" w:color="auto"/>
            </w:tcBorders>
          </w:tcPr>
          <w:p w14:paraId="3A434321" w14:textId="77777777" w:rsidR="00C669F2" w:rsidRPr="004920F1" w:rsidRDefault="00C669F2" w:rsidP="00C669F2">
            <w:r w:rsidRPr="004920F1">
              <w:rPr>
                <w:bCs/>
                <w:spacing w:val="-5"/>
              </w:rPr>
              <w:t>Web Portal/Self Service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730D66" w14:textId="77777777" w:rsidR="00C669F2" w:rsidRPr="004920F1" w:rsidRDefault="00C669F2" w:rsidP="00C669F2">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D5D5AC" w14:textId="77777777" w:rsidR="00C669F2" w:rsidRPr="004920F1" w:rsidRDefault="00C669F2" w:rsidP="00C669F2">
            <w:r w:rsidRPr="004920F1">
              <w:rPr>
                <w:bCs/>
                <w:spacing w:val="-5"/>
              </w:rPr>
              <w:t>Active Member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7731C99" w14:textId="77777777" w:rsidR="00C669F2" w:rsidRPr="004920F1" w:rsidRDefault="00C669F2" w:rsidP="00C669F2">
            <w:pPr>
              <w:rPr>
                <w:bCs/>
                <w:spacing w:val="-5"/>
              </w:rPr>
            </w:pPr>
            <w:r w:rsidRPr="004920F1">
              <w:rPr>
                <w:bCs/>
                <w:spacing w:val="-5"/>
              </w:rPr>
              <w:t>I want to calculate a service credit purchase estimate online</w:t>
            </w:r>
          </w:p>
          <w:p w14:paraId="061CEFD4" w14:textId="77777777" w:rsidR="00C669F2" w:rsidRPr="004920F1" w:rsidRDefault="00C669F2" w:rsidP="00C669F2">
            <w:r w:rsidRPr="004920F1">
              <w:rPr>
                <w:bCs/>
                <w:spacing w:val="-5"/>
              </w:rPr>
              <w:t>So that I don’t have to submit an estimate request to NMERB.</w:t>
            </w:r>
          </w:p>
        </w:tc>
        <w:tc>
          <w:tcPr>
            <w:tcW w:w="4819" w:type="dxa"/>
            <w:tcBorders>
              <w:top w:val="single" w:sz="4" w:space="0" w:color="auto"/>
              <w:left w:val="nil"/>
              <w:bottom w:val="single" w:sz="4" w:space="0" w:color="auto"/>
              <w:right w:val="single" w:sz="4" w:space="0" w:color="auto"/>
            </w:tcBorders>
            <w:shd w:val="clear" w:color="auto" w:fill="auto"/>
          </w:tcPr>
          <w:p w14:paraId="1F294E1E" w14:textId="77777777" w:rsidR="00C669F2" w:rsidRPr="004920F1" w:rsidRDefault="00C669F2" w:rsidP="00C669F2">
            <w:pPr>
              <w:rPr>
                <w:bCs/>
                <w:spacing w:val="-5"/>
              </w:rPr>
            </w:pPr>
            <w:r w:rsidRPr="004920F1">
              <w:rPr>
                <w:bCs/>
                <w:spacing w:val="-5"/>
              </w:rPr>
              <w:t>I will be satisfied when:</w:t>
            </w:r>
          </w:p>
          <w:p w14:paraId="0EA68DEC" w14:textId="77777777" w:rsidR="00C669F2" w:rsidRPr="00014A96" w:rsidRDefault="00C669F2" w:rsidP="00C669F2">
            <w:pPr>
              <w:pStyle w:val="ListParagraph"/>
              <w:widowControl/>
              <w:numPr>
                <w:ilvl w:val="0"/>
                <w:numId w:val="614"/>
              </w:numPr>
              <w:autoSpaceDE/>
              <w:autoSpaceDN/>
              <w:spacing w:line="259" w:lineRule="auto"/>
              <w:contextualSpacing/>
              <w:rPr>
                <w:rFonts w:ascii="Times New Roman" w:hAnsi="Times New Roman" w:cs="Times New Roman"/>
                <w:bCs/>
                <w:spacing w:val="-5"/>
              </w:rPr>
            </w:pPr>
            <w:r w:rsidRPr="00014A96">
              <w:rPr>
                <w:rFonts w:ascii="Times New Roman" w:hAnsi="Times New Roman" w:cs="Times New Roman"/>
                <w:bCs/>
                <w:spacing w:val="-5"/>
              </w:rPr>
              <w:t>I can run as many estimates as I want</w:t>
            </w:r>
          </w:p>
          <w:p w14:paraId="269F52FB" w14:textId="77777777" w:rsidR="00C669F2" w:rsidRPr="00014A96" w:rsidRDefault="00C669F2" w:rsidP="00C669F2">
            <w:pPr>
              <w:pStyle w:val="ListParagraph"/>
              <w:widowControl/>
              <w:numPr>
                <w:ilvl w:val="0"/>
                <w:numId w:val="614"/>
              </w:numPr>
              <w:autoSpaceDE/>
              <w:autoSpaceDN/>
              <w:spacing w:line="259" w:lineRule="auto"/>
              <w:contextualSpacing/>
              <w:rPr>
                <w:rFonts w:ascii="Times New Roman" w:hAnsi="Times New Roman" w:cs="Times New Roman"/>
                <w:bCs/>
                <w:spacing w:val="-5"/>
              </w:rPr>
            </w:pPr>
            <w:r w:rsidRPr="00014A96">
              <w:rPr>
                <w:rFonts w:ascii="Times New Roman" w:hAnsi="Times New Roman" w:cs="Times New Roman"/>
                <w:bCs/>
                <w:spacing w:val="-5"/>
              </w:rPr>
              <w:t>I can run the service credit purchase estimator</w:t>
            </w:r>
          </w:p>
          <w:p w14:paraId="493F1C28" w14:textId="77777777" w:rsidR="00C669F2" w:rsidRPr="00014A96" w:rsidRDefault="00C669F2" w:rsidP="00C669F2">
            <w:pPr>
              <w:pStyle w:val="ListParagraph"/>
              <w:widowControl/>
              <w:numPr>
                <w:ilvl w:val="0"/>
                <w:numId w:val="614"/>
              </w:numPr>
              <w:autoSpaceDE/>
              <w:autoSpaceDN/>
              <w:spacing w:line="259" w:lineRule="auto"/>
              <w:contextualSpacing/>
              <w:rPr>
                <w:rFonts w:ascii="Times New Roman" w:hAnsi="Times New Roman" w:cs="Times New Roman"/>
              </w:rPr>
            </w:pPr>
            <w:r w:rsidRPr="00014A96">
              <w:rPr>
                <w:rFonts w:ascii="Times New Roman" w:hAnsi="Times New Roman" w:cs="Times New Roman"/>
                <w:bCs/>
                <w:spacing w:val="-5"/>
              </w:rPr>
              <w:t>I can view the cost to buy a specified number of service credits</w:t>
            </w:r>
          </w:p>
        </w:tc>
        <w:tc>
          <w:tcPr>
            <w:tcW w:w="1276" w:type="dxa"/>
            <w:tcBorders>
              <w:top w:val="single" w:sz="4" w:space="0" w:color="auto"/>
              <w:left w:val="nil"/>
              <w:bottom w:val="single" w:sz="4" w:space="0" w:color="auto"/>
              <w:right w:val="single" w:sz="4" w:space="0" w:color="auto"/>
            </w:tcBorders>
            <w:shd w:val="clear" w:color="auto" w:fill="auto"/>
          </w:tcPr>
          <w:p w14:paraId="1528147C"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4FCC9CB8" w14:textId="77777777" w:rsidR="00C669F2" w:rsidRDefault="00646C6D" w:rsidP="00C669F2">
            <w:pPr>
              <w:rPr>
                <w:sz w:val="20"/>
              </w:rPr>
            </w:pPr>
            <w:sdt>
              <w:sdtPr>
                <w:rPr>
                  <w:sz w:val="20"/>
                </w:rPr>
                <w:id w:val="210707500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1E4A7378" w14:textId="77A52F15" w:rsidR="00C669F2" w:rsidRPr="004920F1" w:rsidRDefault="00646C6D" w:rsidP="00C669F2">
            <w:sdt>
              <w:sdtPr>
                <w:rPr>
                  <w:sz w:val="20"/>
                </w:rPr>
                <w:id w:val="170520971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70C3C95" w14:textId="77777777" w:rsidR="00C669F2" w:rsidRDefault="00646C6D" w:rsidP="00C669F2">
            <w:sdt>
              <w:sdtPr>
                <w:rPr>
                  <w:sz w:val="20"/>
                </w:rPr>
                <w:id w:val="214700337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4B7CCEA9" w14:textId="77777777" w:rsidR="00C669F2" w:rsidRDefault="00646C6D" w:rsidP="00C669F2">
            <w:sdt>
              <w:sdtPr>
                <w:rPr>
                  <w:sz w:val="20"/>
                </w:rPr>
                <w:id w:val="-16679601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0E10FB85" w14:textId="77777777" w:rsidR="00C669F2" w:rsidRDefault="00646C6D" w:rsidP="00C669F2">
            <w:sdt>
              <w:sdtPr>
                <w:rPr>
                  <w:sz w:val="20"/>
                </w:rPr>
                <w:id w:val="-72490956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3C8DD3CA" w14:textId="77777777" w:rsidR="00C669F2" w:rsidRDefault="00646C6D" w:rsidP="00C669F2">
            <w:sdt>
              <w:sdtPr>
                <w:rPr>
                  <w:sz w:val="20"/>
                </w:rPr>
                <w:id w:val="23806602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3DA68661" w14:textId="2802C83F" w:rsidR="00C669F2" w:rsidRPr="004920F1" w:rsidRDefault="00646C6D" w:rsidP="00C669F2">
            <w:sdt>
              <w:sdtPr>
                <w:rPr>
                  <w:sz w:val="20"/>
                </w:rPr>
                <w:id w:val="-37238548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074691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6C3E50D" w14:textId="77777777" w:rsidR="00C669F2" w:rsidRPr="002B62E0" w:rsidRDefault="00C669F2" w:rsidP="00C669F2">
            <w:pPr>
              <w:rPr>
                <w:bCs/>
                <w:spacing w:val="-5"/>
              </w:rPr>
            </w:pPr>
            <w:r w:rsidRPr="002B62E0">
              <w:t>28.012</w:t>
            </w:r>
          </w:p>
        </w:tc>
        <w:tc>
          <w:tcPr>
            <w:tcW w:w="1417" w:type="dxa"/>
            <w:tcBorders>
              <w:top w:val="single" w:sz="4" w:space="0" w:color="auto"/>
              <w:left w:val="nil"/>
              <w:bottom w:val="single" w:sz="4" w:space="0" w:color="auto"/>
              <w:right w:val="single" w:sz="4" w:space="0" w:color="auto"/>
            </w:tcBorders>
          </w:tcPr>
          <w:p w14:paraId="3436F997" w14:textId="77777777" w:rsidR="00C669F2" w:rsidRPr="004920F1" w:rsidRDefault="00C669F2" w:rsidP="00C669F2">
            <w:r w:rsidRPr="004920F1">
              <w:rPr>
                <w:bCs/>
                <w:spacing w:val="-5"/>
              </w:rPr>
              <w:t>Web Portal/Self Service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C11F5D7"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1106BC" w14:textId="77777777" w:rsidR="00C669F2" w:rsidRPr="004920F1" w:rsidRDefault="00C669F2" w:rsidP="00C669F2">
            <w:r w:rsidRPr="004920F1">
              <w:rPr>
                <w:bCs/>
                <w:spacing w:val="-5"/>
              </w:rPr>
              <w:t>Active Member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03C14AA" w14:textId="77777777" w:rsidR="00C669F2" w:rsidRPr="004920F1" w:rsidRDefault="00C669F2" w:rsidP="00C669F2">
            <w:pPr>
              <w:rPr>
                <w:bCs/>
                <w:spacing w:val="-5"/>
              </w:rPr>
            </w:pPr>
            <w:r w:rsidRPr="004920F1">
              <w:rPr>
                <w:bCs/>
                <w:spacing w:val="-5"/>
              </w:rPr>
              <w:t>I want to view my Statement of Account</w:t>
            </w:r>
          </w:p>
          <w:p w14:paraId="7BF1AAB3" w14:textId="77777777" w:rsidR="00C669F2" w:rsidRPr="004920F1" w:rsidRDefault="00C669F2" w:rsidP="00C669F2">
            <w:r w:rsidRPr="004920F1">
              <w:rPr>
                <w:bCs/>
                <w:spacing w:val="-5"/>
              </w:rPr>
              <w:t>So that I can see how much money I have on deposit.</w:t>
            </w:r>
          </w:p>
        </w:tc>
        <w:tc>
          <w:tcPr>
            <w:tcW w:w="4819" w:type="dxa"/>
            <w:tcBorders>
              <w:top w:val="single" w:sz="4" w:space="0" w:color="auto"/>
              <w:left w:val="nil"/>
              <w:bottom w:val="single" w:sz="4" w:space="0" w:color="auto"/>
              <w:right w:val="single" w:sz="4" w:space="0" w:color="auto"/>
            </w:tcBorders>
            <w:shd w:val="clear" w:color="auto" w:fill="auto"/>
          </w:tcPr>
          <w:p w14:paraId="012E9948" w14:textId="77777777" w:rsidR="00C669F2" w:rsidRPr="004920F1" w:rsidRDefault="00C669F2" w:rsidP="00C669F2">
            <w:pPr>
              <w:rPr>
                <w:bCs/>
                <w:spacing w:val="-5"/>
              </w:rPr>
            </w:pPr>
            <w:r w:rsidRPr="004920F1">
              <w:rPr>
                <w:bCs/>
                <w:spacing w:val="-5"/>
              </w:rPr>
              <w:t>I will be satisfied when:</w:t>
            </w:r>
          </w:p>
          <w:p w14:paraId="73BB0332" w14:textId="77777777" w:rsidR="00C669F2" w:rsidRPr="00014A96" w:rsidRDefault="00C669F2" w:rsidP="00C669F2">
            <w:pPr>
              <w:pStyle w:val="ListParagraph"/>
              <w:widowControl/>
              <w:numPr>
                <w:ilvl w:val="0"/>
                <w:numId w:val="615"/>
              </w:numPr>
              <w:autoSpaceDE/>
              <w:autoSpaceDN/>
              <w:spacing w:line="259" w:lineRule="auto"/>
              <w:contextualSpacing/>
              <w:rPr>
                <w:rFonts w:ascii="Times New Roman" w:hAnsi="Times New Roman" w:cs="Times New Roman"/>
                <w:bCs/>
                <w:spacing w:val="-5"/>
              </w:rPr>
            </w:pPr>
            <w:r w:rsidRPr="00014A96">
              <w:rPr>
                <w:rFonts w:ascii="Times New Roman" w:hAnsi="Times New Roman" w:cs="Times New Roman"/>
                <w:bCs/>
                <w:spacing w:val="-5"/>
              </w:rPr>
              <w:t>I can view my total credits</w:t>
            </w:r>
          </w:p>
          <w:p w14:paraId="68767D2A" w14:textId="77777777" w:rsidR="00C669F2" w:rsidRPr="00014A96" w:rsidRDefault="00C669F2" w:rsidP="00C669F2">
            <w:pPr>
              <w:pStyle w:val="ListParagraph"/>
              <w:widowControl/>
              <w:numPr>
                <w:ilvl w:val="0"/>
                <w:numId w:val="615"/>
              </w:numPr>
              <w:autoSpaceDE/>
              <w:autoSpaceDN/>
              <w:spacing w:line="259" w:lineRule="auto"/>
              <w:contextualSpacing/>
              <w:rPr>
                <w:rFonts w:ascii="Times New Roman" w:hAnsi="Times New Roman" w:cs="Times New Roman"/>
                <w:bCs/>
                <w:spacing w:val="-5"/>
              </w:rPr>
            </w:pPr>
            <w:r w:rsidRPr="00014A96">
              <w:rPr>
                <w:rFonts w:ascii="Times New Roman" w:hAnsi="Times New Roman" w:cs="Times New Roman"/>
                <w:bCs/>
                <w:spacing w:val="-5"/>
              </w:rPr>
              <w:t>I can view my total tax deferred member contributions</w:t>
            </w:r>
          </w:p>
          <w:p w14:paraId="24AC9E22" w14:textId="77777777" w:rsidR="00C669F2" w:rsidRPr="00014A96" w:rsidRDefault="00C669F2" w:rsidP="00C669F2">
            <w:pPr>
              <w:pStyle w:val="ListParagraph"/>
              <w:widowControl/>
              <w:numPr>
                <w:ilvl w:val="0"/>
                <w:numId w:val="615"/>
              </w:numPr>
              <w:autoSpaceDE/>
              <w:autoSpaceDN/>
              <w:spacing w:line="259" w:lineRule="auto"/>
              <w:contextualSpacing/>
              <w:rPr>
                <w:rFonts w:ascii="Times New Roman" w:hAnsi="Times New Roman" w:cs="Times New Roman"/>
                <w:bCs/>
                <w:spacing w:val="-5"/>
              </w:rPr>
            </w:pPr>
            <w:r w:rsidRPr="00014A96">
              <w:rPr>
                <w:rFonts w:ascii="Times New Roman" w:hAnsi="Times New Roman" w:cs="Times New Roman"/>
                <w:bCs/>
                <w:spacing w:val="-5"/>
              </w:rPr>
              <w:lastRenderedPageBreak/>
              <w:t>I can view my total interest on contributions</w:t>
            </w:r>
          </w:p>
          <w:p w14:paraId="0D3B4B15" w14:textId="77777777" w:rsidR="00C669F2" w:rsidRPr="00014A96" w:rsidRDefault="00C669F2" w:rsidP="00C669F2">
            <w:pPr>
              <w:pStyle w:val="ListParagraph"/>
              <w:widowControl/>
              <w:numPr>
                <w:ilvl w:val="0"/>
                <w:numId w:val="615"/>
              </w:numPr>
              <w:autoSpaceDE/>
              <w:autoSpaceDN/>
              <w:spacing w:line="259" w:lineRule="auto"/>
              <w:contextualSpacing/>
              <w:rPr>
                <w:rFonts w:ascii="Times New Roman" w:hAnsi="Times New Roman" w:cs="Times New Roman"/>
              </w:rPr>
            </w:pPr>
            <w:r w:rsidRPr="00014A96">
              <w:rPr>
                <w:rFonts w:ascii="Times New Roman" w:hAnsi="Times New Roman" w:cs="Times New Roman"/>
                <w:bCs/>
                <w:spacing w:val="-5"/>
              </w:rPr>
              <w:t>I can view my total refund amount</w:t>
            </w:r>
          </w:p>
        </w:tc>
        <w:tc>
          <w:tcPr>
            <w:tcW w:w="1276" w:type="dxa"/>
            <w:tcBorders>
              <w:top w:val="single" w:sz="4" w:space="0" w:color="auto"/>
              <w:left w:val="nil"/>
              <w:bottom w:val="single" w:sz="4" w:space="0" w:color="auto"/>
              <w:right w:val="single" w:sz="4" w:space="0" w:color="auto"/>
            </w:tcBorders>
            <w:shd w:val="clear" w:color="auto" w:fill="auto"/>
          </w:tcPr>
          <w:p w14:paraId="36BC181B"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0DC8E6E4" w14:textId="77777777" w:rsidR="00C669F2" w:rsidRDefault="00646C6D" w:rsidP="00C669F2">
            <w:pPr>
              <w:rPr>
                <w:sz w:val="20"/>
              </w:rPr>
            </w:pPr>
            <w:sdt>
              <w:sdtPr>
                <w:rPr>
                  <w:sz w:val="20"/>
                </w:rPr>
                <w:id w:val="-168211809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118A0B32" w14:textId="6F4E6FAC" w:rsidR="00C669F2" w:rsidRPr="004920F1" w:rsidRDefault="00646C6D" w:rsidP="00C669F2">
            <w:sdt>
              <w:sdtPr>
                <w:rPr>
                  <w:sz w:val="20"/>
                </w:rPr>
                <w:id w:val="-16555668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F1F1831" w14:textId="77777777" w:rsidR="00C669F2" w:rsidRDefault="00646C6D" w:rsidP="00C669F2">
            <w:sdt>
              <w:sdtPr>
                <w:rPr>
                  <w:sz w:val="20"/>
                </w:rPr>
                <w:id w:val="-148616306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56EFC945" w14:textId="77777777" w:rsidR="00C669F2" w:rsidRDefault="00646C6D" w:rsidP="00C669F2">
            <w:sdt>
              <w:sdtPr>
                <w:rPr>
                  <w:sz w:val="20"/>
                </w:rPr>
                <w:id w:val="192437578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809421E" w14:textId="77777777" w:rsidR="00C669F2" w:rsidRDefault="00646C6D" w:rsidP="00C669F2">
            <w:sdt>
              <w:sdtPr>
                <w:rPr>
                  <w:sz w:val="20"/>
                </w:rPr>
                <w:id w:val="-36013456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263A61E0" w14:textId="77777777" w:rsidR="00C669F2" w:rsidRDefault="00646C6D" w:rsidP="00C669F2">
            <w:sdt>
              <w:sdtPr>
                <w:rPr>
                  <w:sz w:val="20"/>
                </w:rPr>
                <w:id w:val="-43012428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68F5957A" w14:textId="28C99436" w:rsidR="00C669F2" w:rsidRPr="004920F1" w:rsidRDefault="00646C6D" w:rsidP="00C669F2">
            <w:sdt>
              <w:sdtPr>
                <w:rPr>
                  <w:sz w:val="20"/>
                </w:rPr>
                <w:id w:val="53377639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0BE2239E"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CEFCC20" w14:textId="77777777" w:rsidR="00C669F2" w:rsidRPr="002B62E0" w:rsidRDefault="00C669F2" w:rsidP="00C669F2">
            <w:pPr>
              <w:rPr>
                <w:bCs/>
                <w:spacing w:val="-5"/>
              </w:rPr>
            </w:pPr>
            <w:r w:rsidRPr="002B62E0">
              <w:t>28.013</w:t>
            </w:r>
          </w:p>
        </w:tc>
        <w:tc>
          <w:tcPr>
            <w:tcW w:w="1417" w:type="dxa"/>
            <w:tcBorders>
              <w:top w:val="single" w:sz="4" w:space="0" w:color="auto"/>
              <w:left w:val="nil"/>
              <w:bottom w:val="single" w:sz="4" w:space="0" w:color="auto"/>
              <w:right w:val="single" w:sz="4" w:space="0" w:color="auto"/>
            </w:tcBorders>
          </w:tcPr>
          <w:p w14:paraId="1676D9BE" w14:textId="77777777" w:rsidR="00C669F2" w:rsidRPr="004920F1" w:rsidRDefault="00C669F2" w:rsidP="00C669F2">
            <w:r w:rsidRPr="004920F1">
              <w:rPr>
                <w:bCs/>
                <w:spacing w:val="-5"/>
              </w:rPr>
              <w:t>Web Portal/Self Service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88C1A13" w14:textId="77777777" w:rsidR="00C669F2" w:rsidRPr="004920F1" w:rsidRDefault="00C669F2" w:rsidP="00C669F2">
            <w:r>
              <w:t>Knowledge base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D132C0" w14:textId="77777777" w:rsidR="00C669F2" w:rsidRPr="004920F1" w:rsidRDefault="00C669F2" w:rsidP="00C669F2">
            <w:r w:rsidRPr="004920F1">
              <w:rPr>
                <w:bCs/>
                <w:spacing w:val="-5"/>
              </w:rPr>
              <w:t>Active Member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94E683" w14:textId="77777777" w:rsidR="00C669F2" w:rsidRPr="004920F1" w:rsidRDefault="00C669F2" w:rsidP="00C669F2">
            <w:pPr>
              <w:rPr>
                <w:bCs/>
                <w:spacing w:val="-5"/>
              </w:rPr>
            </w:pPr>
            <w:r w:rsidRPr="004920F1">
              <w:rPr>
                <w:bCs/>
                <w:spacing w:val="-5"/>
              </w:rPr>
              <w:t>I want to find information on how to initiate pension transactions online</w:t>
            </w:r>
          </w:p>
          <w:p w14:paraId="385C059C" w14:textId="77777777" w:rsidR="00C669F2" w:rsidRPr="004920F1" w:rsidRDefault="00C669F2" w:rsidP="00C669F2">
            <w:r w:rsidRPr="004920F1">
              <w:rPr>
                <w:bCs/>
                <w:spacing w:val="-5"/>
              </w:rPr>
              <w:t>So that I don’t have to call NMERB Help Desk.</w:t>
            </w:r>
          </w:p>
        </w:tc>
        <w:tc>
          <w:tcPr>
            <w:tcW w:w="4819" w:type="dxa"/>
            <w:tcBorders>
              <w:top w:val="single" w:sz="4" w:space="0" w:color="auto"/>
              <w:left w:val="nil"/>
              <w:bottom w:val="single" w:sz="4" w:space="0" w:color="auto"/>
              <w:right w:val="single" w:sz="4" w:space="0" w:color="auto"/>
            </w:tcBorders>
            <w:shd w:val="clear" w:color="auto" w:fill="auto"/>
          </w:tcPr>
          <w:p w14:paraId="3D4FF93B" w14:textId="77777777" w:rsidR="00C669F2" w:rsidRPr="004920F1" w:rsidRDefault="00C669F2" w:rsidP="00C669F2">
            <w:pPr>
              <w:rPr>
                <w:bCs/>
                <w:spacing w:val="-5"/>
              </w:rPr>
            </w:pPr>
            <w:r w:rsidRPr="004920F1">
              <w:rPr>
                <w:bCs/>
                <w:spacing w:val="-5"/>
              </w:rPr>
              <w:t>I will be satisfied when:</w:t>
            </w:r>
          </w:p>
          <w:p w14:paraId="401911D1" w14:textId="77777777" w:rsidR="00C669F2" w:rsidRPr="00014A96" w:rsidRDefault="00C669F2" w:rsidP="00C669F2">
            <w:pPr>
              <w:pStyle w:val="ListParagraph"/>
              <w:widowControl/>
              <w:numPr>
                <w:ilvl w:val="0"/>
                <w:numId w:val="616"/>
              </w:numPr>
              <w:autoSpaceDE/>
              <w:autoSpaceDN/>
              <w:spacing w:line="259" w:lineRule="auto"/>
              <w:ind w:left="740"/>
              <w:contextualSpacing/>
              <w:rPr>
                <w:rFonts w:ascii="Times New Roman" w:hAnsi="Times New Roman" w:cs="Times New Roman"/>
              </w:rPr>
            </w:pPr>
            <w:r w:rsidRPr="00014A96">
              <w:rPr>
                <w:rFonts w:ascii="Times New Roman" w:hAnsi="Times New Roman" w:cs="Times New Roman"/>
                <w:bCs/>
                <w:spacing w:val="-5"/>
              </w:rPr>
              <w:t>I can be directed to the NMERB website from MSS</w:t>
            </w:r>
          </w:p>
        </w:tc>
        <w:tc>
          <w:tcPr>
            <w:tcW w:w="1276" w:type="dxa"/>
            <w:tcBorders>
              <w:top w:val="single" w:sz="4" w:space="0" w:color="auto"/>
              <w:left w:val="nil"/>
              <w:bottom w:val="single" w:sz="4" w:space="0" w:color="auto"/>
              <w:right w:val="single" w:sz="4" w:space="0" w:color="auto"/>
            </w:tcBorders>
            <w:shd w:val="clear" w:color="auto" w:fill="auto"/>
          </w:tcPr>
          <w:p w14:paraId="1CCD6069"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5526403C" w14:textId="77777777" w:rsidR="00C669F2" w:rsidRDefault="00646C6D" w:rsidP="00C669F2">
            <w:pPr>
              <w:rPr>
                <w:sz w:val="20"/>
              </w:rPr>
            </w:pPr>
            <w:sdt>
              <w:sdtPr>
                <w:rPr>
                  <w:sz w:val="20"/>
                </w:rPr>
                <w:id w:val="190949281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547F5E0B" w14:textId="377B2619" w:rsidR="00C669F2" w:rsidRPr="004920F1" w:rsidRDefault="00646C6D" w:rsidP="00C669F2">
            <w:sdt>
              <w:sdtPr>
                <w:rPr>
                  <w:sz w:val="20"/>
                </w:rPr>
                <w:id w:val="-133984122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A7160EE" w14:textId="77777777" w:rsidR="00C669F2" w:rsidRDefault="00646C6D" w:rsidP="00C669F2">
            <w:sdt>
              <w:sdtPr>
                <w:rPr>
                  <w:sz w:val="20"/>
                </w:rPr>
                <w:id w:val="-193149894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3AA047C1" w14:textId="77777777" w:rsidR="00C669F2" w:rsidRDefault="00646C6D" w:rsidP="00C669F2">
            <w:sdt>
              <w:sdtPr>
                <w:rPr>
                  <w:sz w:val="20"/>
                </w:rPr>
                <w:id w:val="-127431442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31ED80EB" w14:textId="77777777" w:rsidR="00C669F2" w:rsidRDefault="00646C6D" w:rsidP="00C669F2">
            <w:sdt>
              <w:sdtPr>
                <w:rPr>
                  <w:sz w:val="20"/>
                </w:rPr>
                <w:id w:val="195473875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7F778DFC" w14:textId="77777777" w:rsidR="00C669F2" w:rsidRDefault="00646C6D" w:rsidP="00C669F2">
            <w:sdt>
              <w:sdtPr>
                <w:rPr>
                  <w:sz w:val="20"/>
                </w:rPr>
                <w:id w:val="-103179813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0DF85BB0" w14:textId="288EFBDA" w:rsidR="00C669F2" w:rsidRPr="004920F1" w:rsidRDefault="00646C6D" w:rsidP="00C669F2">
            <w:sdt>
              <w:sdtPr>
                <w:rPr>
                  <w:sz w:val="20"/>
                </w:rPr>
                <w:id w:val="31631227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4709979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D7D0C1B" w14:textId="77777777" w:rsidR="00C669F2" w:rsidRPr="002B62E0" w:rsidRDefault="00C669F2" w:rsidP="00C669F2">
            <w:pPr>
              <w:rPr>
                <w:bCs/>
                <w:spacing w:val="-5"/>
              </w:rPr>
            </w:pPr>
            <w:r w:rsidRPr="002B62E0">
              <w:t>28.014</w:t>
            </w:r>
          </w:p>
        </w:tc>
        <w:tc>
          <w:tcPr>
            <w:tcW w:w="1417" w:type="dxa"/>
            <w:tcBorders>
              <w:top w:val="single" w:sz="4" w:space="0" w:color="auto"/>
              <w:left w:val="nil"/>
              <w:bottom w:val="single" w:sz="4" w:space="0" w:color="auto"/>
              <w:right w:val="single" w:sz="4" w:space="0" w:color="auto"/>
            </w:tcBorders>
          </w:tcPr>
          <w:p w14:paraId="4146725A" w14:textId="77777777" w:rsidR="00C669F2" w:rsidRPr="004920F1" w:rsidRDefault="00C669F2" w:rsidP="00C669F2">
            <w:r w:rsidRPr="004920F1">
              <w:rPr>
                <w:bCs/>
                <w:spacing w:val="-5"/>
              </w:rPr>
              <w:t>Web Portal/Self Service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69DBAFD" w14:textId="77777777" w:rsidR="00C669F2" w:rsidRPr="004920F1" w:rsidRDefault="00C669F2" w:rsidP="00C669F2">
            <w:r>
              <w:t>Portal access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C1B6303" w14:textId="77777777" w:rsidR="00C669F2" w:rsidRPr="004920F1" w:rsidRDefault="00C669F2" w:rsidP="00C669F2">
            <w:r w:rsidRPr="004920F1">
              <w:rPr>
                <w:bCs/>
                <w:spacing w:val="-5"/>
              </w:rPr>
              <w:t>Retired</w:t>
            </w:r>
            <w:r>
              <w:rPr>
                <w:bCs/>
                <w:spacing w:val="-5"/>
              </w:rPr>
              <w:t xml:space="preserve"> or </w:t>
            </w:r>
            <w:r w:rsidRPr="004920F1">
              <w:rPr>
                <w:bCs/>
                <w:spacing w:val="-5"/>
              </w:rPr>
              <w:t>Disability Member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B24188" w14:textId="77777777" w:rsidR="00C669F2" w:rsidRPr="004920F1" w:rsidRDefault="00C669F2" w:rsidP="00C669F2">
            <w:pPr>
              <w:rPr>
                <w:bCs/>
                <w:spacing w:val="-5"/>
              </w:rPr>
            </w:pPr>
            <w:r w:rsidRPr="004920F1">
              <w:rPr>
                <w:bCs/>
                <w:spacing w:val="-5"/>
              </w:rPr>
              <w:t>I want to login to MyNMERB portal</w:t>
            </w:r>
          </w:p>
          <w:p w14:paraId="1E88D746" w14:textId="77777777" w:rsidR="00C669F2" w:rsidRPr="004920F1" w:rsidRDefault="00C669F2" w:rsidP="00C669F2">
            <w:r w:rsidRPr="004920F1">
              <w:rPr>
                <w:bCs/>
                <w:spacing w:val="-5"/>
              </w:rPr>
              <w:t>So that I can view my payment history.</w:t>
            </w:r>
          </w:p>
        </w:tc>
        <w:tc>
          <w:tcPr>
            <w:tcW w:w="4819" w:type="dxa"/>
            <w:tcBorders>
              <w:top w:val="single" w:sz="4" w:space="0" w:color="auto"/>
              <w:left w:val="nil"/>
              <w:bottom w:val="single" w:sz="4" w:space="0" w:color="auto"/>
              <w:right w:val="single" w:sz="4" w:space="0" w:color="auto"/>
            </w:tcBorders>
            <w:shd w:val="clear" w:color="auto" w:fill="auto"/>
          </w:tcPr>
          <w:p w14:paraId="02B75C3E" w14:textId="77777777" w:rsidR="00C669F2" w:rsidRPr="004920F1" w:rsidRDefault="00C669F2" w:rsidP="00C669F2">
            <w:pPr>
              <w:rPr>
                <w:bCs/>
                <w:spacing w:val="-5"/>
              </w:rPr>
            </w:pPr>
            <w:r w:rsidRPr="004920F1">
              <w:rPr>
                <w:bCs/>
                <w:spacing w:val="-5"/>
              </w:rPr>
              <w:t>I will be satisfied when:</w:t>
            </w:r>
          </w:p>
          <w:p w14:paraId="4F5A78C2" w14:textId="77777777" w:rsidR="00C669F2" w:rsidRPr="00014A96" w:rsidRDefault="00C669F2" w:rsidP="00C669F2">
            <w:pPr>
              <w:pStyle w:val="ListParagraph"/>
              <w:widowControl/>
              <w:numPr>
                <w:ilvl w:val="0"/>
                <w:numId w:val="617"/>
              </w:numPr>
              <w:autoSpaceDE/>
              <w:autoSpaceDN/>
              <w:spacing w:line="259" w:lineRule="auto"/>
              <w:contextualSpacing/>
              <w:rPr>
                <w:rFonts w:ascii="Times New Roman" w:hAnsi="Times New Roman" w:cs="Times New Roman"/>
                <w:bCs/>
                <w:spacing w:val="-5"/>
              </w:rPr>
            </w:pPr>
            <w:r w:rsidRPr="00014A96">
              <w:rPr>
                <w:rFonts w:ascii="Times New Roman" w:hAnsi="Times New Roman" w:cs="Times New Roman"/>
                <w:bCs/>
                <w:spacing w:val="-5"/>
              </w:rPr>
              <w:t>I can log into a secure site</w:t>
            </w:r>
          </w:p>
          <w:p w14:paraId="5CD79A32" w14:textId="77777777" w:rsidR="00C669F2" w:rsidRPr="00014A96" w:rsidRDefault="00C669F2" w:rsidP="00C669F2">
            <w:pPr>
              <w:pStyle w:val="ListParagraph"/>
              <w:widowControl/>
              <w:numPr>
                <w:ilvl w:val="0"/>
                <w:numId w:val="617"/>
              </w:numPr>
              <w:autoSpaceDE/>
              <w:autoSpaceDN/>
              <w:spacing w:line="259" w:lineRule="auto"/>
              <w:contextualSpacing/>
              <w:rPr>
                <w:rFonts w:ascii="Times New Roman" w:hAnsi="Times New Roman" w:cs="Times New Roman"/>
                <w:bCs/>
                <w:spacing w:val="-5"/>
              </w:rPr>
            </w:pPr>
            <w:r w:rsidRPr="00014A96">
              <w:rPr>
                <w:rFonts w:ascii="Times New Roman" w:hAnsi="Times New Roman" w:cs="Times New Roman"/>
                <w:bCs/>
                <w:spacing w:val="-5"/>
              </w:rPr>
              <w:t>I can view my personal and demographic data</w:t>
            </w:r>
          </w:p>
          <w:p w14:paraId="56435A56" w14:textId="77777777" w:rsidR="00C669F2" w:rsidRPr="00014A96" w:rsidRDefault="00C669F2" w:rsidP="00C669F2">
            <w:pPr>
              <w:pStyle w:val="ListParagraph"/>
              <w:widowControl/>
              <w:numPr>
                <w:ilvl w:val="0"/>
                <w:numId w:val="617"/>
              </w:numPr>
              <w:autoSpaceDE/>
              <w:autoSpaceDN/>
              <w:spacing w:line="259" w:lineRule="auto"/>
              <w:contextualSpacing/>
              <w:rPr>
                <w:rFonts w:ascii="Times New Roman" w:hAnsi="Times New Roman" w:cs="Times New Roman"/>
                <w:bCs/>
                <w:spacing w:val="-5"/>
              </w:rPr>
            </w:pPr>
            <w:r w:rsidRPr="00014A96">
              <w:rPr>
                <w:rFonts w:ascii="Times New Roman" w:hAnsi="Times New Roman" w:cs="Times New Roman"/>
                <w:bCs/>
                <w:spacing w:val="-5"/>
              </w:rPr>
              <w:t>I can view my gross benefit amount</w:t>
            </w:r>
          </w:p>
          <w:p w14:paraId="70ED7DD7" w14:textId="77777777" w:rsidR="00C669F2" w:rsidRPr="00014A96" w:rsidRDefault="00C669F2" w:rsidP="00C669F2">
            <w:pPr>
              <w:pStyle w:val="ListParagraph"/>
              <w:widowControl/>
              <w:numPr>
                <w:ilvl w:val="0"/>
                <w:numId w:val="617"/>
              </w:numPr>
              <w:autoSpaceDE/>
              <w:autoSpaceDN/>
              <w:spacing w:line="259" w:lineRule="auto"/>
              <w:contextualSpacing/>
              <w:rPr>
                <w:rFonts w:ascii="Times New Roman" w:hAnsi="Times New Roman" w:cs="Times New Roman"/>
                <w:bCs/>
                <w:spacing w:val="-5"/>
              </w:rPr>
            </w:pPr>
            <w:r w:rsidRPr="00014A96">
              <w:rPr>
                <w:rFonts w:ascii="Times New Roman" w:hAnsi="Times New Roman" w:cs="Times New Roman"/>
                <w:bCs/>
                <w:spacing w:val="-5"/>
              </w:rPr>
              <w:t>I can view my net benefit amount</w:t>
            </w:r>
          </w:p>
          <w:p w14:paraId="620190D2" w14:textId="77777777" w:rsidR="00C669F2" w:rsidRPr="00014A96" w:rsidRDefault="00C669F2" w:rsidP="00C669F2">
            <w:pPr>
              <w:pStyle w:val="ListParagraph"/>
              <w:widowControl/>
              <w:numPr>
                <w:ilvl w:val="0"/>
                <w:numId w:val="617"/>
              </w:numPr>
              <w:autoSpaceDE/>
              <w:autoSpaceDN/>
              <w:spacing w:line="259" w:lineRule="auto"/>
              <w:contextualSpacing/>
              <w:rPr>
                <w:rFonts w:ascii="Times New Roman" w:hAnsi="Times New Roman" w:cs="Times New Roman"/>
              </w:rPr>
            </w:pPr>
            <w:r w:rsidRPr="00014A96">
              <w:rPr>
                <w:rFonts w:ascii="Times New Roman" w:hAnsi="Times New Roman" w:cs="Times New Roman"/>
                <w:bCs/>
                <w:spacing w:val="-5"/>
              </w:rPr>
              <w:t>I can view my YTD total for benefit payments prior to 2006, if applicable</w:t>
            </w:r>
          </w:p>
        </w:tc>
        <w:tc>
          <w:tcPr>
            <w:tcW w:w="1276" w:type="dxa"/>
            <w:tcBorders>
              <w:top w:val="single" w:sz="4" w:space="0" w:color="auto"/>
              <w:left w:val="nil"/>
              <w:bottom w:val="single" w:sz="4" w:space="0" w:color="auto"/>
              <w:right w:val="single" w:sz="4" w:space="0" w:color="auto"/>
            </w:tcBorders>
            <w:shd w:val="clear" w:color="auto" w:fill="auto"/>
          </w:tcPr>
          <w:p w14:paraId="711DC1E5"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1060A50D" w14:textId="77777777" w:rsidR="00C669F2" w:rsidRDefault="00646C6D" w:rsidP="00C669F2">
            <w:pPr>
              <w:rPr>
                <w:sz w:val="20"/>
              </w:rPr>
            </w:pPr>
            <w:sdt>
              <w:sdtPr>
                <w:rPr>
                  <w:sz w:val="20"/>
                </w:rPr>
                <w:id w:val="125624256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1A66C0C2" w14:textId="66A8A8CE" w:rsidR="00C669F2" w:rsidRPr="004920F1" w:rsidRDefault="00646C6D" w:rsidP="00C669F2">
            <w:sdt>
              <w:sdtPr>
                <w:rPr>
                  <w:sz w:val="20"/>
                </w:rPr>
                <w:id w:val="68917615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F60D2CE" w14:textId="77777777" w:rsidR="00C669F2" w:rsidRDefault="00646C6D" w:rsidP="00C669F2">
            <w:sdt>
              <w:sdtPr>
                <w:rPr>
                  <w:sz w:val="20"/>
                </w:rPr>
                <w:id w:val="213536619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0841F38" w14:textId="77777777" w:rsidR="00C669F2" w:rsidRDefault="00646C6D" w:rsidP="00C669F2">
            <w:sdt>
              <w:sdtPr>
                <w:rPr>
                  <w:sz w:val="20"/>
                </w:rPr>
                <w:id w:val="4186711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17AEA740" w14:textId="77777777" w:rsidR="00C669F2" w:rsidRDefault="00646C6D" w:rsidP="00C669F2">
            <w:sdt>
              <w:sdtPr>
                <w:rPr>
                  <w:sz w:val="20"/>
                </w:rPr>
                <w:id w:val="79617959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2252F820" w14:textId="77777777" w:rsidR="00C669F2" w:rsidRDefault="00646C6D" w:rsidP="00C669F2">
            <w:sdt>
              <w:sdtPr>
                <w:rPr>
                  <w:sz w:val="20"/>
                </w:rPr>
                <w:id w:val="-43119877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DA466D4" w14:textId="6405AE1A" w:rsidR="00C669F2" w:rsidRPr="004920F1" w:rsidRDefault="00646C6D" w:rsidP="00C669F2">
            <w:sdt>
              <w:sdtPr>
                <w:rPr>
                  <w:sz w:val="20"/>
                </w:rPr>
                <w:id w:val="-161334675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70168045"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608C3F5" w14:textId="77777777" w:rsidR="00C669F2" w:rsidRPr="002B62E0" w:rsidRDefault="00C669F2" w:rsidP="00C669F2">
            <w:pPr>
              <w:rPr>
                <w:bCs/>
                <w:spacing w:val="-5"/>
              </w:rPr>
            </w:pPr>
            <w:r w:rsidRPr="002B62E0">
              <w:t>28.015</w:t>
            </w:r>
          </w:p>
        </w:tc>
        <w:tc>
          <w:tcPr>
            <w:tcW w:w="1417" w:type="dxa"/>
            <w:tcBorders>
              <w:top w:val="single" w:sz="4" w:space="0" w:color="auto"/>
              <w:left w:val="nil"/>
              <w:bottom w:val="single" w:sz="4" w:space="0" w:color="auto"/>
              <w:right w:val="single" w:sz="4" w:space="0" w:color="auto"/>
            </w:tcBorders>
          </w:tcPr>
          <w:p w14:paraId="29527AE0" w14:textId="77777777" w:rsidR="00C669F2" w:rsidRPr="004920F1" w:rsidRDefault="00C669F2" w:rsidP="00C669F2">
            <w:r w:rsidRPr="004920F1">
              <w:rPr>
                <w:bCs/>
                <w:spacing w:val="-5"/>
              </w:rPr>
              <w:t>Web Portal/Self Service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C40BA4A"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379DB2" w14:textId="77777777" w:rsidR="00C669F2" w:rsidRPr="004920F1" w:rsidRDefault="00C669F2" w:rsidP="00C669F2">
            <w:r w:rsidRPr="004920F1">
              <w:rPr>
                <w:bCs/>
                <w:spacing w:val="-5"/>
              </w:rPr>
              <w:t>Retired</w:t>
            </w:r>
            <w:r>
              <w:rPr>
                <w:bCs/>
                <w:spacing w:val="-5"/>
              </w:rPr>
              <w:t xml:space="preserve"> or </w:t>
            </w:r>
            <w:r w:rsidRPr="004920F1">
              <w:rPr>
                <w:bCs/>
                <w:spacing w:val="-5"/>
              </w:rPr>
              <w:t>Disability Member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2A99653" w14:textId="77777777" w:rsidR="00C669F2" w:rsidRPr="004920F1" w:rsidRDefault="00C669F2" w:rsidP="00C669F2">
            <w:pPr>
              <w:rPr>
                <w:bCs/>
                <w:spacing w:val="-5"/>
              </w:rPr>
            </w:pPr>
            <w:r w:rsidRPr="004920F1">
              <w:rPr>
                <w:bCs/>
                <w:spacing w:val="-5"/>
              </w:rPr>
              <w:t>I want to view my payment details</w:t>
            </w:r>
          </w:p>
          <w:p w14:paraId="3EF8ADC4" w14:textId="77777777" w:rsidR="00C669F2" w:rsidRPr="004920F1" w:rsidRDefault="00C669F2" w:rsidP="00C669F2">
            <w:r w:rsidRPr="004920F1">
              <w:rPr>
                <w:bCs/>
                <w:spacing w:val="-5"/>
              </w:rPr>
              <w:t>So that I can see how my net pension was calculated and deposited.</w:t>
            </w:r>
          </w:p>
        </w:tc>
        <w:tc>
          <w:tcPr>
            <w:tcW w:w="4819" w:type="dxa"/>
            <w:tcBorders>
              <w:top w:val="single" w:sz="4" w:space="0" w:color="auto"/>
              <w:left w:val="nil"/>
              <w:bottom w:val="single" w:sz="4" w:space="0" w:color="auto"/>
              <w:right w:val="single" w:sz="4" w:space="0" w:color="auto"/>
            </w:tcBorders>
            <w:shd w:val="clear" w:color="auto" w:fill="auto"/>
          </w:tcPr>
          <w:p w14:paraId="652F1A36" w14:textId="77777777" w:rsidR="00C669F2" w:rsidRPr="004920F1" w:rsidRDefault="00C669F2" w:rsidP="00C669F2">
            <w:pPr>
              <w:rPr>
                <w:bCs/>
                <w:spacing w:val="-5"/>
              </w:rPr>
            </w:pPr>
            <w:r w:rsidRPr="004920F1">
              <w:rPr>
                <w:bCs/>
                <w:spacing w:val="-5"/>
              </w:rPr>
              <w:t>I will be satisfied when:</w:t>
            </w:r>
          </w:p>
          <w:p w14:paraId="5B0D6A93" w14:textId="77777777" w:rsidR="00C669F2" w:rsidRPr="00014A96" w:rsidRDefault="00C669F2" w:rsidP="00C669F2">
            <w:pPr>
              <w:pStyle w:val="ListParagraph"/>
              <w:widowControl/>
              <w:numPr>
                <w:ilvl w:val="0"/>
                <w:numId w:val="618"/>
              </w:numPr>
              <w:autoSpaceDE/>
              <w:autoSpaceDN/>
              <w:spacing w:line="259" w:lineRule="auto"/>
              <w:contextualSpacing/>
              <w:rPr>
                <w:rFonts w:ascii="Times New Roman" w:hAnsi="Times New Roman" w:cs="Times New Roman"/>
                <w:bCs/>
                <w:spacing w:val="-5"/>
              </w:rPr>
            </w:pPr>
            <w:r w:rsidRPr="00014A96">
              <w:rPr>
                <w:rFonts w:ascii="Times New Roman" w:hAnsi="Times New Roman" w:cs="Times New Roman"/>
                <w:bCs/>
                <w:spacing w:val="-5"/>
              </w:rPr>
              <w:t>I can view my deductions</w:t>
            </w:r>
          </w:p>
          <w:p w14:paraId="2CBE64E4" w14:textId="77777777" w:rsidR="00C669F2" w:rsidRPr="00014A96" w:rsidRDefault="00C669F2" w:rsidP="00C669F2">
            <w:pPr>
              <w:pStyle w:val="ListParagraph"/>
              <w:widowControl/>
              <w:numPr>
                <w:ilvl w:val="0"/>
                <w:numId w:val="618"/>
              </w:numPr>
              <w:autoSpaceDE/>
              <w:autoSpaceDN/>
              <w:spacing w:line="259" w:lineRule="auto"/>
              <w:contextualSpacing/>
              <w:rPr>
                <w:rFonts w:ascii="Times New Roman" w:hAnsi="Times New Roman" w:cs="Times New Roman"/>
              </w:rPr>
            </w:pPr>
            <w:r w:rsidRPr="00014A96">
              <w:rPr>
                <w:rFonts w:ascii="Times New Roman" w:hAnsi="Times New Roman" w:cs="Times New Roman"/>
                <w:bCs/>
                <w:spacing w:val="-5"/>
              </w:rPr>
              <w:t>I can view my banking account information</w:t>
            </w:r>
          </w:p>
        </w:tc>
        <w:tc>
          <w:tcPr>
            <w:tcW w:w="1276" w:type="dxa"/>
            <w:tcBorders>
              <w:top w:val="single" w:sz="4" w:space="0" w:color="auto"/>
              <w:left w:val="nil"/>
              <w:bottom w:val="single" w:sz="4" w:space="0" w:color="auto"/>
              <w:right w:val="single" w:sz="4" w:space="0" w:color="auto"/>
            </w:tcBorders>
            <w:shd w:val="clear" w:color="auto" w:fill="auto"/>
          </w:tcPr>
          <w:p w14:paraId="1F31505A"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48F50A6A" w14:textId="77777777" w:rsidR="00C669F2" w:rsidRDefault="00646C6D" w:rsidP="00C669F2">
            <w:pPr>
              <w:rPr>
                <w:sz w:val="20"/>
              </w:rPr>
            </w:pPr>
            <w:sdt>
              <w:sdtPr>
                <w:rPr>
                  <w:sz w:val="20"/>
                </w:rPr>
                <w:id w:val="-62516536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06D4479B" w14:textId="7B9D5EB8" w:rsidR="00C669F2" w:rsidRPr="004920F1" w:rsidRDefault="00646C6D" w:rsidP="00C669F2">
            <w:sdt>
              <w:sdtPr>
                <w:rPr>
                  <w:sz w:val="20"/>
                </w:rPr>
                <w:id w:val="171285203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F47AD5B" w14:textId="77777777" w:rsidR="00C669F2" w:rsidRDefault="00646C6D" w:rsidP="00C669F2">
            <w:sdt>
              <w:sdtPr>
                <w:rPr>
                  <w:sz w:val="20"/>
                </w:rPr>
                <w:id w:val="76496074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5BD26748" w14:textId="77777777" w:rsidR="00C669F2" w:rsidRDefault="00646C6D" w:rsidP="00C669F2">
            <w:sdt>
              <w:sdtPr>
                <w:rPr>
                  <w:sz w:val="20"/>
                </w:rPr>
                <w:id w:val="137226548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31D10C39" w14:textId="77777777" w:rsidR="00C669F2" w:rsidRDefault="00646C6D" w:rsidP="00C669F2">
            <w:sdt>
              <w:sdtPr>
                <w:rPr>
                  <w:sz w:val="20"/>
                </w:rPr>
                <w:id w:val="-157619444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3BCEC318" w14:textId="77777777" w:rsidR="00C669F2" w:rsidRDefault="00646C6D" w:rsidP="00C669F2">
            <w:sdt>
              <w:sdtPr>
                <w:rPr>
                  <w:sz w:val="20"/>
                </w:rPr>
                <w:id w:val="-72382450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41E45826" w14:textId="061F4823" w:rsidR="00C669F2" w:rsidRPr="004920F1" w:rsidRDefault="00646C6D" w:rsidP="00C669F2">
            <w:sdt>
              <w:sdtPr>
                <w:rPr>
                  <w:sz w:val="20"/>
                </w:rPr>
                <w:id w:val="180103369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4AFC74DE"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A43C86F" w14:textId="77777777" w:rsidR="00C669F2" w:rsidRPr="002B62E0" w:rsidRDefault="00C669F2" w:rsidP="00C669F2">
            <w:pPr>
              <w:rPr>
                <w:bCs/>
                <w:spacing w:val="-5"/>
              </w:rPr>
            </w:pPr>
            <w:r w:rsidRPr="002B62E0">
              <w:t>28.016</w:t>
            </w:r>
          </w:p>
        </w:tc>
        <w:tc>
          <w:tcPr>
            <w:tcW w:w="1417" w:type="dxa"/>
            <w:tcBorders>
              <w:top w:val="single" w:sz="4" w:space="0" w:color="auto"/>
              <w:left w:val="nil"/>
              <w:bottom w:val="single" w:sz="4" w:space="0" w:color="auto"/>
              <w:right w:val="single" w:sz="4" w:space="0" w:color="auto"/>
            </w:tcBorders>
          </w:tcPr>
          <w:p w14:paraId="056D1D6C" w14:textId="77777777" w:rsidR="00C669F2" w:rsidRPr="004920F1" w:rsidRDefault="00C669F2" w:rsidP="00C669F2">
            <w:r w:rsidRPr="004920F1">
              <w:rPr>
                <w:bCs/>
                <w:spacing w:val="-5"/>
              </w:rPr>
              <w:t>Web Portal/Self Service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60E7C92" w14:textId="77777777" w:rsidR="00C669F2" w:rsidRPr="004920F1" w:rsidRDefault="00C669F2" w:rsidP="00C669F2">
            <w:r>
              <w:t>Knowledge base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CDB9B1" w14:textId="77777777" w:rsidR="00C669F2" w:rsidRPr="004920F1" w:rsidRDefault="00C669F2" w:rsidP="00C669F2">
            <w:r w:rsidRPr="004920F1">
              <w:rPr>
                <w:bCs/>
                <w:spacing w:val="-5"/>
              </w:rPr>
              <w:t>Retired</w:t>
            </w:r>
            <w:r>
              <w:rPr>
                <w:bCs/>
                <w:spacing w:val="-5"/>
              </w:rPr>
              <w:t xml:space="preserve"> or </w:t>
            </w:r>
            <w:r w:rsidRPr="004920F1">
              <w:rPr>
                <w:bCs/>
                <w:spacing w:val="-5"/>
              </w:rPr>
              <w:t>Disability Member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3598E2C" w14:textId="77777777" w:rsidR="00C669F2" w:rsidRPr="004920F1" w:rsidRDefault="00C669F2" w:rsidP="00C669F2">
            <w:pPr>
              <w:rPr>
                <w:bCs/>
                <w:spacing w:val="-5"/>
              </w:rPr>
            </w:pPr>
            <w:r w:rsidRPr="004920F1">
              <w:rPr>
                <w:bCs/>
                <w:spacing w:val="-5"/>
              </w:rPr>
              <w:t>I want to select a help feature</w:t>
            </w:r>
          </w:p>
          <w:p w14:paraId="2DB003C7" w14:textId="77777777" w:rsidR="00C669F2" w:rsidRPr="004920F1" w:rsidRDefault="00C669F2" w:rsidP="00C669F2">
            <w:r w:rsidRPr="004920F1">
              <w:rPr>
                <w:bCs/>
                <w:spacing w:val="-5"/>
              </w:rPr>
              <w:t>So that I can receive information on various topics.</w:t>
            </w:r>
          </w:p>
        </w:tc>
        <w:tc>
          <w:tcPr>
            <w:tcW w:w="4819" w:type="dxa"/>
            <w:tcBorders>
              <w:top w:val="single" w:sz="4" w:space="0" w:color="auto"/>
              <w:left w:val="nil"/>
              <w:bottom w:val="single" w:sz="4" w:space="0" w:color="auto"/>
              <w:right w:val="single" w:sz="4" w:space="0" w:color="auto"/>
            </w:tcBorders>
            <w:shd w:val="clear" w:color="auto" w:fill="auto"/>
          </w:tcPr>
          <w:p w14:paraId="548DC24F" w14:textId="77777777" w:rsidR="00C669F2" w:rsidRPr="004920F1" w:rsidRDefault="00C669F2" w:rsidP="00C669F2">
            <w:pPr>
              <w:rPr>
                <w:bCs/>
                <w:spacing w:val="-5"/>
              </w:rPr>
            </w:pPr>
            <w:r w:rsidRPr="004920F1">
              <w:rPr>
                <w:bCs/>
                <w:spacing w:val="-5"/>
              </w:rPr>
              <w:t>I will be satisfied when:</w:t>
            </w:r>
          </w:p>
          <w:p w14:paraId="5D642272" w14:textId="77777777" w:rsidR="00C669F2" w:rsidRPr="004920F1" w:rsidRDefault="00C669F2" w:rsidP="00C669F2">
            <w:pPr>
              <w:rPr>
                <w:bCs/>
                <w:spacing w:val="-5"/>
              </w:rPr>
            </w:pPr>
            <w:r w:rsidRPr="004920F1">
              <w:rPr>
                <w:bCs/>
                <w:spacing w:val="-5"/>
              </w:rPr>
              <w:t xml:space="preserve">     •   I can view a help feature on COLA</w:t>
            </w:r>
          </w:p>
          <w:p w14:paraId="658A4FC5" w14:textId="77777777" w:rsidR="00C669F2" w:rsidRPr="004920F1" w:rsidRDefault="00C669F2" w:rsidP="00C669F2">
            <w:pPr>
              <w:rPr>
                <w:bCs/>
                <w:spacing w:val="-5"/>
              </w:rPr>
            </w:pPr>
            <w:r w:rsidRPr="004920F1">
              <w:rPr>
                <w:bCs/>
                <w:spacing w:val="-5"/>
              </w:rPr>
              <w:t xml:space="preserve">     •   I can view a help feature on Return to Work</w:t>
            </w:r>
          </w:p>
          <w:p w14:paraId="0623290A" w14:textId="77777777" w:rsidR="00C669F2" w:rsidRPr="004920F1" w:rsidRDefault="00C669F2" w:rsidP="00C669F2">
            <w:r w:rsidRPr="004920F1">
              <w:rPr>
                <w:bCs/>
                <w:spacing w:val="-5"/>
              </w:rPr>
              <w:t xml:space="preserve">     •   I can view a help feature on changing my password.</w:t>
            </w:r>
          </w:p>
        </w:tc>
        <w:tc>
          <w:tcPr>
            <w:tcW w:w="1276" w:type="dxa"/>
            <w:tcBorders>
              <w:top w:val="single" w:sz="4" w:space="0" w:color="auto"/>
              <w:left w:val="nil"/>
              <w:bottom w:val="single" w:sz="4" w:space="0" w:color="auto"/>
              <w:right w:val="single" w:sz="4" w:space="0" w:color="auto"/>
            </w:tcBorders>
            <w:shd w:val="clear" w:color="auto" w:fill="auto"/>
          </w:tcPr>
          <w:p w14:paraId="0DEA0A66"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791F2713" w14:textId="77777777" w:rsidR="00C669F2" w:rsidRDefault="00646C6D" w:rsidP="00C669F2">
            <w:pPr>
              <w:rPr>
                <w:sz w:val="20"/>
              </w:rPr>
            </w:pPr>
            <w:sdt>
              <w:sdtPr>
                <w:rPr>
                  <w:sz w:val="20"/>
                </w:rPr>
                <w:id w:val="86355750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58A55DE6" w14:textId="3B2B053B" w:rsidR="00C669F2" w:rsidRPr="004920F1" w:rsidRDefault="00646C6D" w:rsidP="00C669F2">
            <w:sdt>
              <w:sdtPr>
                <w:rPr>
                  <w:sz w:val="20"/>
                </w:rPr>
                <w:id w:val="192931676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C746FB0" w14:textId="77777777" w:rsidR="00C669F2" w:rsidRDefault="00646C6D" w:rsidP="00C669F2">
            <w:sdt>
              <w:sdtPr>
                <w:rPr>
                  <w:sz w:val="20"/>
                </w:rPr>
                <w:id w:val="-99680828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19EDA92D" w14:textId="77777777" w:rsidR="00C669F2" w:rsidRDefault="00646C6D" w:rsidP="00C669F2">
            <w:sdt>
              <w:sdtPr>
                <w:rPr>
                  <w:sz w:val="20"/>
                </w:rPr>
                <w:id w:val="30128445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D7FEF1A" w14:textId="77777777" w:rsidR="00C669F2" w:rsidRDefault="00646C6D" w:rsidP="00C669F2">
            <w:sdt>
              <w:sdtPr>
                <w:rPr>
                  <w:sz w:val="20"/>
                </w:rPr>
                <w:id w:val="987627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4004846C" w14:textId="77777777" w:rsidR="00C669F2" w:rsidRDefault="00646C6D" w:rsidP="00C669F2">
            <w:sdt>
              <w:sdtPr>
                <w:rPr>
                  <w:sz w:val="20"/>
                </w:rPr>
                <w:id w:val="-76107276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669DB382" w14:textId="0859041F" w:rsidR="00C669F2" w:rsidRPr="004920F1" w:rsidRDefault="00646C6D" w:rsidP="00C669F2">
            <w:sdt>
              <w:sdtPr>
                <w:rPr>
                  <w:sz w:val="20"/>
                </w:rPr>
                <w:id w:val="-1315491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7586EF5"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21C3F0A" w14:textId="77777777" w:rsidR="00C669F2" w:rsidRPr="002B62E0" w:rsidRDefault="00C669F2" w:rsidP="00C669F2">
            <w:pPr>
              <w:rPr>
                <w:bCs/>
                <w:spacing w:val="-5"/>
              </w:rPr>
            </w:pPr>
            <w:r w:rsidRPr="002B62E0">
              <w:t>28.017</w:t>
            </w:r>
          </w:p>
        </w:tc>
        <w:tc>
          <w:tcPr>
            <w:tcW w:w="1417" w:type="dxa"/>
            <w:tcBorders>
              <w:top w:val="single" w:sz="4" w:space="0" w:color="auto"/>
              <w:left w:val="nil"/>
              <w:bottom w:val="single" w:sz="4" w:space="0" w:color="auto"/>
              <w:right w:val="single" w:sz="4" w:space="0" w:color="auto"/>
            </w:tcBorders>
          </w:tcPr>
          <w:p w14:paraId="20AB4D09" w14:textId="77777777" w:rsidR="00C669F2" w:rsidRPr="004920F1" w:rsidRDefault="00C669F2" w:rsidP="00C669F2">
            <w:r w:rsidRPr="004920F1">
              <w:rPr>
                <w:bCs/>
                <w:spacing w:val="-5"/>
              </w:rPr>
              <w:t>Web Portal/Self Service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B7030C"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FCC6B8" w14:textId="77777777" w:rsidR="00C669F2" w:rsidRPr="004920F1" w:rsidRDefault="00C669F2" w:rsidP="00C669F2">
            <w:r w:rsidRPr="004920F1">
              <w:rPr>
                <w:bCs/>
                <w:spacing w:val="-5"/>
              </w:rPr>
              <w:t>Retired</w:t>
            </w:r>
            <w:r>
              <w:rPr>
                <w:bCs/>
                <w:spacing w:val="-5"/>
              </w:rPr>
              <w:t xml:space="preserve"> or </w:t>
            </w:r>
            <w:r w:rsidRPr="004920F1">
              <w:rPr>
                <w:bCs/>
                <w:spacing w:val="-5"/>
              </w:rPr>
              <w:t>Disability Member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602EC7" w14:textId="77777777" w:rsidR="00C669F2" w:rsidRPr="004920F1" w:rsidRDefault="00C669F2" w:rsidP="00C669F2">
            <w:pPr>
              <w:rPr>
                <w:bCs/>
                <w:spacing w:val="-5"/>
              </w:rPr>
            </w:pPr>
            <w:r w:rsidRPr="004920F1">
              <w:rPr>
                <w:bCs/>
                <w:spacing w:val="-5"/>
              </w:rPr>
              <w:t>I want to view my Retiree Annual Statement</w:t>
            </w:r>
          </w:p>
          <w:p w14:paraId="0DEF4909" w14:textId="77777777" w:rsidR="00C669F2" w:rsidRPr="004920F1" w:rsidRDefault="00C669F2" w:rsidP="00C669F2">
            <w:r w:rsidRPr="004920F1">
              <w:rPr>
                <w:bCs/>
                <w:spacing w:val="-5"/>
              </w:rPr>
              <w:t>So that I can see what my new pension amount is.</w:t>
            </w:r>
          </w:p>
        </w:tc>
        <w:tc>
          <w:tcPr>
            <w:tcW w:w="4819" w:type="dxa"/>
            <w:tcBorders>
              <w:top w:val="single" w:sz="4" w:space="0" w:color="auto"/>
              <w:left w:val="nil"/>
              <w:bottom w:val="single" w:sz="4" w:space="0" w:color="auto"/>
              <w:right w:val="single" w:sz="4" w:space="0" w:color="auto"/>
            </w:tcBorders>
            <w:shd w:val="clear" w:color="auto" w:fill="auto"/>
          </w:tcPr>
          <w:p w14:paraId="2FD18F59" w14:textId="77777777" w:rsidR="00C669F2" w:rsidRPr="004920F1" w:rsidRDefault="00C669F2" w:rsidP="00C669F2">
            <w:pPr>
              <w:rPr>
                <w:bCs/>
                <w:spacing w:val="-5"/>
              </w:rPr>
            </w:pPr>
            <w:r w:rsidRPr="004920F1">
              <w:rPr>
                <w:bCs/>
                <w:spacing w:val="-5"/>
              </w:rPr>
              <w:t>I will be satisfied when:</w:t>
            </w:r>
          </w:p>
          <w:p w14:paraId="15752233" w14:textId="77777777" w:rsidR="00C669F2" w:rsidRPr="004920F1" w:rsidRDefault="00C669F2" w:rsidP="00C669F2">
            <w:pPr>
              <w:rPr>
                <w:bCs/>
                <w:spacing w:val="-5"/>
              </w:rPr>
            </w:pPr>
            <w:r w:rsidRPr="004920F1">
              <w:rPr>
                <w:bCs/>
                <w:spacing w:val="-5"/>
              </w:rPr>
              <w:t xml:space="preserve">     •   I can view any COLA adjustments</w:t>
            </w:r>
          </w:p>
          <w:p w14:paraId="49ADC256" w14:textId="77777777" w:rsidR="00C669F2" w:rsidRPr="004920F1" w:rsidRDefault="00C669F2" w:rsidP="00C669F2">
            <w:pPr>
              <w:rPr>
                <w:bCs/>
                <w:spacing w:val="-5"/>
              </w:rPr>
            </w:pPr>
            <w:r w:rsidRPr="004920F1">
              <w:rPr>
                <w:bCs/>
                <w:spacing w:val="-5"/>
              </w:rPr>
              <w:t xml:space="preserve">     •   I can view my benefit amount prior to adjustments becoming effective</w:t>
            </w:r>
          </w:p>
          <w:p w14:paraId="2A0545D8" w14:textId="77777777" w:rsidR="00C669F2" w:rsidRPr="004920F1" w:rsidRDefault="00C669F2" w:rsidP="00C669F2">
            <w:r w:rsidRPr="004920F1">
              <w:rPr>
                <w:bCs/>
                <w:spacing w:val="-5"/>
              </w:rPr>
              <w:t xml:space="preserve">     •   I can view my benefit amount after adjustments have been applied</w:t>
            </w:r>
          </w:p>
        </w:tc>
        <w:tc>
          <w:tcPr>
            <w:tcW w:w="1276" w:type="dxa"/>
            <w:tcBorders>
              <w:top w:val="single" w:sz="4" w:space="0" w:color="auto"/>
              <w:left w:val="nil"/>
              <w:bottom w:val="single" w:sz="4" w:space="0" w:color="auto"/>
              <w:right w:val="single" w:sz="4" w:space="0" w:color="auto"/>
            </w:tcBorders>
            <w:shd w:val="clear" w:color="auto" w:fill="auto"/>
          </w:tcPr>
          <w:p w14:paraId="275538D3"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59FFC76B" w14:textId="77777777" w:rsidR="00C669F2" w:rsidRDefault="00646C6D" w:rsidP="00C669F2">
            <w:pPr>
              <w:rPr>
                <w:sz w:val="20"/>
              </w:rPr>
            </w:pPr>
            <w:sdt>
              <w:sdtPr>
                <w:rPr>
                  <w:sz w:val="20"/>
                </w:rPr>
                <w:id w:val="74245254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174C7E46" w14:textId="44922984" w:rsidR="00C669F2" w:rsidRPr="004920F1" w:rsidRDefault="00646C6D" w:rsidP="00C669F2">
            <w:sdt>
              <w:sdtPr>
                <w:rPr>
                  <w:sz w:val="20"/>
                </w:rPr>
                <w:id w:val="-29807757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64F7808" w14:textId="77777777" w:rsidR="00C669F2" w:rsidRDefault="00646C6D" w:rsidP="00C669F2">
            <w:sdt>
              <w:sdtPr>
                <w:rPr>
                  <w:sz w:val="20"/>
                </w:rPr>
                <w:id w:val="-21789822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21BCA4E6" w14:textId="77777777" w:rsidR="00C669F2" w:rsidRDefault="00646C6D" w:rsidP="00C669F2">
            <w:sdt>
              <w:sdtPr>
                <w:rPr>
                  <w:sz w:val="20"/>
                </w:rPr>
                <w:id w:val="-44816579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5D0EC4CC" w14:textId="77777777" w:rsidR="00C669F2" w:rsidRDefault="00646C6D" w:rsidP="00C669F2">
            <w:sdt>
              <w:sdtPr>
                <w:rPr>
                  <w:sz w:val="20"/>
                </w:rPr>
                <w:id w:val="7486658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1AA0BD9F" w14:textId="77777777" w:rsidR="00C669F2" w:rsidRDefault="00646C6D" w:rsidP="00C669F2">
            <w:sdt>
              <w:sdtPr>
                <w:rPr>
                  <w:sz w:val="20"/>
                </w:rPr>
                <w:id w:val="172803216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0B71C9D4" w14:textId="23974BBD" w:rsidR="00C669F2" w:rsidRPr="004920F1" w:rsidRDefault="00646C6D" w:rsidP="00C669F2">
            <w:sdt>
              <w:sdtPr>
                <w:rPr>
                  <w:sz w:val="20"/>
                </w:rPr>
                <w:id w:val="-140930253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6F8A087B"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6A5758A" w14:textId="77777777" w:rsidR="00C669F2" w:rsidRPr="002B62E0" w:rsidRDefault="00C669F2" w:rsidP="00C669F2">
            <w:pPr>
              <w:rPr>
                <w:bCs/>
                <w:spacing w:val="-5"/>
              </w:rPr>
            </w:pPr>
            <w:r w:rsidRPr="002B62E0">
              <w:t>28.018</w:t>
            </w:r>
          </w:p>
        </w:tc>
        <w:tc>
          <w:tcPr>
            <w:tcW w:w="1417" w:type="dxa"/>
            <w:tcBorders>
              <w:top w:val="single" w:sz="4" w:space="0" w:color="auto"/>
              <w:left w:val="nil"/>
              <w:bottom w:val="single" w:sz="4" w:space="0" w:color="auto"/>
              <w:right w:val="single" w:sz="4" w:space="0" w:color="auto"/>
            </w:tcBorders>
          </w:tcPr>
          <w:p w14:paraId="149ADC05" w14:textId="77777777" w:rsidR="00C669F2" w:rsidRPr="004920F1" w:rsidRDefault="00C669F2" w:rsidP="00C669F2">
            <w:r w:rsidRPr="004920F1">
              <w:rPr>
                <w:bCs/>
                <w:spacing w:val="-5"/>
              </w:rPr>
              <w:t>Web Portal/Self Service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3F757BA" w14:textId="77777777" w:rsidR="00C669F2" w:rsidRPr="004920F1" w:rsidRDefault="00C669F2" w:rsidP="00C669F2">
            <w:r>
              <w:t>Knowledge base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ED3EFC" w14:textId="77777777" w:rsidR="00C669F2" w:rsidRPr="004920F1" w:rsidRDefault="00C669F2" w:rsidP="00C669F2">
            <w:r w:rsidRPr="004920F1">
              <w:rPr>
                <w:bCs/>
                <w:spacing w:val="-5"/>
              </w:rPr>
              <w:t>Retired</w:t>
            </w:r>
            <w:r>
              <w:rPr>
                <w:bCs/>
                <w:spacing w:val="-5"/>
              </w:rPr>
              <w:t xml:space="preserve"> or </w:t>
            </w:r>
            <w:r w:rsidRPr="004920F1">
              <w:rPr>
                <w:bCs/>
                <w:spacing w:val="-5"/>
              </w:rPr>
              <w:t>Disability Member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95F6CE" w14:textId="77777777" w:rsidR="00C669F2" w:rsidRPr="004920F1" w:rsidRDefault="00C669F2" w:rsidP="00C669F2">
            <w:pPr>
              <w:rPr>
                <w:bCs/>
                <w:spacing w:val="-5"/>
              </w:rPr>
            </w:pPr>
            <w:r w:rsidRPr="004920F1">
              <w:rPr>
                <w:bCs/>
                <w:spacing w:val="-5"/>
              </w:rPr>
              <w:t>I want to find information on how to apply for the Return-to-Work program</w:t>
            </w:r>
          </w:p>
          <w:p w14:paraId="3E2A0B96" w14:textId="77777777" w:rsidR="00C669F2" w:rsidRPr="004920F1" w:rsidRDefault="00C669F2" w:rsidP="00C669F2">
            <w:r w:rsidRPr="004920F1">
              <w:rPr>
                <w:bCs/>
                <w:spacing w:val="-5"/>
              </w:rPr>
              <w:lastRenderedPageBreak/>
              <w:t>So that I don’t have to call NMERB Help Desk.</w:t>
            </w:r>
          </w:p>
        </w:tc>
        <w:tc>
          <w:tcPr>
            <w:tcW w:w="4819" w:type="dxa"/>
            <w:tcBorders>
              <w:top w:val="single" w:sz="4" w:space="0" w:color="auto"/>
              <w:left w:val="nil"/>
              <w:bottom w:val="single" w:sz="4" w:space="0" w:color="auto"/>
              <w:right w:val="single" w:sz="4" w:space="0" w:color="auto"/>
            </w:tcBorders>
            <w:shd w:val="clear" w:color="auto" w:fill="auto"/>
          </w:tcPr>
          <w:p w14:paraId="6E0B4FA8" w14:textId="77777777" w:rsidR="00C669F2" w:rsidRPr="004920F1" w:rsidRDefault="00C669F2" w:rsidP="00C669F2">
            <w:pPr>
              <w:rPr>
                <w:bCs/>
                <w:spacing w:val="-5"/>
              </w:rPr>
            </w:pPr>
            <w:r w:rsidRPr="004920F1">
              <w:rPr>
                <w:bCs/>
                <w:spacing w:val="-5"/>
              </w:rPr>
              <w:lastRenderedPageBreak/>
              <w:t>I will be satisfied when:</w:t>
            </w:r>
          </w:p>
          <w:p w14:paraId="42FBDBE3" w14:textId="77777777" w:rsidR="00C669F2" w:rsidRPr="004920F1" w:rsidRDefault="00C669F2" w:rsidP="00C669F2">
            <w:pPr>
              <w:rPr>
                <w:bCs/>
                <w:spacing w:val="-5"/>
              </w:rPr>
            </w:pPr>
            <w:r w:rsidRPr="004920F1">
              <w:rPr>
                <w:bCs/>
                <w:spacing w:val="-5"/>
              </w:rPr>
              <w:t xml:space="preserve">     •   I can review information on working after retirement</w:t>
            </w:r>
          </w:p>
          <w:p w14:paraId="532F770B" w14:textId="77777777" w:rsidR="00C669F2" w:rsidRPr="004920F1" w:rsidRDefault="00C669F2" w:rsidP="00C669F2">
            <w:r w:rsidRPr="004920F1">
              <w:rPr>
                <w:bCs/>
                <w:spacing w:val="-5"/>
              </w:rPr>
              <w:lastRenderedPageBreak/>
              <w:t xml:space="preserve">     •   I can be directed to the NMERB website from MSS</w:t>
            </w:r>
          </w:p>
        </w:tc>
        <w:tc>
          <w:tcPr>
            <w:tcW w:w="1276" w:type="dxa"/>
            <w:tcBorders>
              <w:top w:val="single" w:sz="4" w:space="0" w:color="auto"/>
              <w:left w:val="nil"/>
              <w:bottom w:val="single" w:sz="4" w:space="0" w:color="auto"/>
              <w:right w:val="single" w:sz="4" w:space="0" w:color="auto"/>
            </w:tcBorders>
            <w:shd w:val="clear" w:color="auto" w:fill="auto"/>
          </w:tcPr>
          <w:p w14:paraId="5EF6CA32"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7E41565E" w14:textId="77777777" w:rsidR="00C669F2" w:rsidRDefault="00646C6D" w:rsidP="00C669F2">
            <w:pPr>
              <w:rPr>
                <w:sz w:val="20"/>
              </w:rPr>
            </w:pPr>
            <w:sdt>
              <w:sdtPr>
                <w:rPr>
                  <w:sz w:val="20"/>
                </w:rPr>
                <w:id w:val="-126014048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DC4C66F" w14:textId="2B9B43A5" w:rsidR="00C669F2" w:rsidRPr="004920F1" w:rsidRDefault="00646C6D" w:rsidP="00C669F2">
            <w:sdt>
              <w:sdtPr>
                <w:rPr>
                  <w:sz w:val="20"/>
                </w:rPr>
                <w:id w:val="-162121823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E7ECF34" w14:textId="77777777" w:rsidR="00C669F2" w:rsidRDefault="00646C6D" w:rsidP="00C669F2">
            <w:sdt>
              <w:sdtPr>
                <w:rPr>
                  <w:sz w:val="20"/>
                </w:rPr>
                <w:id w:val="134851537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61DFFBEB" w14:textId="77777777" w:rsidR="00C669F2" w:rsidRDefault="00646C6D" w:rsidP="00C669F2">
            <w:sdt>
              <w:sdtPr>
                <w:rPr>
                  <w:sz w:val="20"/>
                </w:rPr>
                <w:id w:val="18008850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68D0544A" w14:textId="77777777" w:rsidR="00C669F2" w:rsidRDefault="00646C6D" w:rsidP="00C669F2">
            <w:sdt>
              <w:sdtPr>
                <w:rPr>
                  <w:sz w:val="20"/>
                </w:rPr>
                <w:id w:val="60038057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1B3E86A2" w14:textId="77777777" w:rsidR="00C669F2" w:rsidRDefault="00646C6D" w:rsidP="00C669F2">
            <w:sdt>
              <w:sdtPr>
                <w:rPr>
                  <w:sz w:val="20"/>
                </w:rPr>
                <w:id w:val="-206278017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3CB7BAE7" w14:textId="48BFAFF8" w:rsidR="00C669F2" w:rsidRPr="004920F1" w:rsidRDefault="00646C6D" w:rsidP="00C669F2">
            <w:sdt>
              <w:sdtPr>
                <w:rPr>
                  <w:sz w:val="20"/>
                </w:rPr>
                <w:id w:val="7926505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9D30D7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D744B59" w14:textId="77777777" w:rsidR="00C669F2" w:rsidRPr="002B62E0" w:rsidRDefault="00C669F2" w:rsidP="00C669F2">
            <w:pPr>
              <w:rPr>
                <w:bCs/>
                <w:spacing w:val="-5"/>
              </w:rPr>
            </w:pPr>
            <w:r w:rsidRPr="002B62E0">
              <w:lastRenderedPageBreak/>
              <w:t>28.019</w:t>
            </w:r>
          </w:p>
        </w:tc>
        <w:tc>
          <w:tcPr>
            <w:tcW w:w="1417" w:type="dxa"/>
            <w:tcBorders>
              <w:top w:val="single" w:sz="4" w:space="0" w:color="auto"/>
              <w:left w:val="nil"/>
              <w:bottom w:val="single" w:sz="4" w:space="0" w:color="auto"/>
              <w:right w:val="single" w:sz="4" w:space="0" w:color="auto"/>
            </w:tcBorders>
          </w:tcPr>
          <w:p w14:paraId="117B6822" w14:textId="77777777" w:rsidR="00C669F2" w:rsidRPr="004920F1" w:rsidRDefault="00C669F2" w:rsidP="00C669F2">
            <w:r w:rsidRPr="004920F1">
              <w:rPr>
                <w:bCs/>
                <w:spacing w:val="-5"/>
              </w:rPr>
              <w:t>Web Portal/Self Service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65688D0"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CB70B4" w14:textId="77777777" w:rsidR="00C669F2" w:rsidRPr="004920F1" w:rsidRDefault="00C669F2" w:rsidP="00C669F2">
            <w:r w:rsidRPr="004920F1">
              <w:rPr>
                <w:bCs/>
                <w:spacing w:val="-5"/>
              </w:rPr>
              <w:t>Inactive Member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7AF5467" w14:textId="77777777" w:rsidR="00C669F2" w:rsidRPr="004920F1" w:rsidRDefault="00C669F2" w:rsidP="00C669F2">
            <w:pPr>
              <w:rPr>
                <w:bCs/>
                <w:spacing w:val="-5"/>
              </w:rPr>
            </w:pPr>
            <w:r w:rsidRPr="004920F1">
              <w:rPr>
                <w:bCs/>
                <w:spacing w:val="-5"/>
              </w:rPr>
              <w:t>I want to view my work history</w:t>
            </w:r>
          </w:p>
          <w:p w14:paraId="3C45B0F0" w14:textId="77777777" w:rsidR="00C669F2" w:rsidRPr="004920F1" w:rsidRDefault="00C669F2" w:rsidP="00C669F2">
            <w:r w:rsidRPr="004920F1">
              <w:rPr>
                <w:bCs/>
                <w:spacing w:val="-5"/>
              </w:rPr>
              <w:t>So that I can verify that my pension data is accurate.</w:t>
            </w:r>
          </w:p>
        </w:tc>
        <w:tc>
          <w:tcPr>
            <w:tcW w:w="4819" w:type="dxa"/>
            <w:tcBorders>
              <w:top w:val="single" w:sz="4" w:space="0" w:color="auto"/>
              <w:left w:val="nil"/>
              <w:bottom w:val="single" w:sz="4" w:space="0" w:color="auto"/>
              <w:right w:val="single" w:sz="4" w:space="0" w:color="auto"/>
            </w:tcBorders>
            <w:shd w:val="clear" w:color="auto" w:fill="auto"/>
          </w:tcPr>
          <w:p w14:paraId="58A1AB09" w14:textId="77777777" w:rsidR="00C669F2" w:rsidRPr="004920F1" w:rsidRDefault="00C669F2" w:rsidP="00C669F2">
            <w:pPr>
              <w:rPr>
                <w:bCs/>
                <w:spacing w:val="-5"/>
              </w:rPr>
            </w:pPr>
            <w:r w:rsidRPr="004920F1">
              <w:rPr>
                <w:bCs/>
                <w:spacing w:val="-5"/>
              </w:rPr>
              <w:t>I will be satisfied when:</w:t>
            </w:r>
          </w:p>
          <w:p w14:paraId="4D2B5122" w14:textId="77777777" w:rsidR="00C669F2" w:rsidRPr="00014A96" w:rsidRDefault="00C669F2" w:rsidP="00C669F2">
            <w:pPr>
              <w:pStyle w:val="ListParagraph"/>
              <w:widowControl/>
              <w:numPr>
                <w:ilvl w:val="0"/>
                <w:numId w:val="619"/>
              </w:numPr>
              <w:autoSpaceDE/>
              <w:autoSpaceDN/>
              <w:spacing w:line="259" w:lineRule="auto"/>
              <w:contextualSpacing/>
              <w:rPr>
                <w:rFonts w:ascii="Times New Roman" w:hAnsi="Times New Roman" w:cs="Times New Roman"/>
                <w:bCs/>
                <w:spacing w:val="-5"/>
              </w:rPr>
            </w:pPr>
            <w:r w:rsidRPr="00014A96">
              <w:rPr>
                <w:rFonts w:ascii="Times New Roman" w:hAnsi="Times New Roman" w:cs="Times New Roman"/>
                <w:bCs/>
                <w:spacing w:val="-5"/>
              </w:rPr>
              <w:t>I can log into a secure site</w:t>
            </w:r>
          </w:p>
          <w:p w14:paraId="11D46F87" w14:textId="77777777" w:rsidR="00C669F2" w:rsidRPr="00014A96" w:rsidRDefault="00C669F2" w:rsidP="00C669F2">
            <w:pPr>
              <w:pStyle w:val="ListParagraph"/>
              <w:widowControl/>
              <w:numPr>
                <w:ilvl w:val="0"/>
                <w:numId w:val="619"/>
              </w:numPr>
              <w:autoSpaceDE/>
              <w:autoSpaceDN/>
              <w:spacing w:line="259" w:lineRule="auto"/>
              <w:contextualSpacing/>
              <w:rPr>
                <w:rFonts w:ascii="Times New Roman" w:hAnsi="Times New Roman" w:cs="Times New Roman"/>
                <w:bCs/>
                <w:spacing w:val="-5"/>
              </w:rPr>
            </w:pPr>
            <w:r w:rsidRPr="00014A96">
              <w:rPr>
                <w:rFonts w:ascii="Times New Roman" w:hAnsi="Times New Roman" w:cs="Times New Roman"/>
                <w:bCs/>
                <w:spacing w:val="-5"/>
              </w:rPr>
              <w:t>I can view my personal and demographic data</w:t>
            </w:r>
          </w:p>
          <w:p w14:paraId="1DC75048" w14:textId="77777777" w:rsidR="00C669F2" w:rsidRPr="00014A96" w:rsidRDefault="00C669F2" w:rsidP="00C669F2">
            <w:pPr>
              <w:pStyle w:val="ListParagraph"/>
              <w:widowControl/>
              <w:numPr>
                <w:ilvl w:val="0"/>
                <w:numId w:val="619"/>
              </w:numPr>
              <w:autoSpaceDE/>
              <w:autoSpaceDN/>
              <w:spacing w:line="259" w:lineRule="auto"/>
              <w:contextualSpacing/>
              <w:rPr>
                <w:rFonts w:ascii="Times New Roman" w:hAnsi="Times New Roman" w:cs="Times New Roman"/>
                <w:bCs/>
                <w:spacing w:val="-5"/>
              </w:rPr>
            </w:pPr>
            <w:r w:rsidRPr="00014A96">
              <w:rPr>
                <w:rFonts w:ascii="Times New Roman" w:hAnsi="Times New Roman" w:cs="Times New Roman"/>
                <w:bCs/>
                <w:spacing w:val="-5"/>
              </w:rPr>
              <w:t>I can view work history record details such as:</w:t>
            </w:r>
          </w:p>
          <w:p w14:paraId="025FA384" w14:textId="77777777" w:rsidR="00C669F2" w:rsidRPr="00014A96" w:rsidRDefault="00C669F2" w:rsidP="00C669F2">
            <w:pPr>
              <w:pStyle w:val="ListParagraph"/>
              <w:widowControl/>
              <w:numPr>
                <w:ilvl w:val="0"/>
                <w:numId w:val="620"/>
              </w:numPr>
              <w:autoSpaceDE/>
              <w:autoSpaceDN/>
              <w:spacing w:line="259" w:lineRule="auto"/>
              <w:ind w:left="1080"/>
              <w:contextualSpacing/>
              <w:rPr>
                <w:rFonts w:ascii="Times New Roman" w:hAnsi="Times New Roman" w:cs="Times New Roman"/>
                <w:bCs/>
                <w:spacing w:val="-5"/>
              </w:rPr>
            </w:pPr>
            <w:r w:rsidRPr="00014A96">
              <w:rPr>
                <w:rFonts w:ascii="Times New Roman" w:hAnsi="Times New Roman" w:cs="Times New Roman"/>
                <w:bCs/>
                <w:spacing w:val="-5"/>
              </w:rPr>
              <w:t>Job start dates</w:t>
            </w:r>
          </w:p>
          <w:p w14:paraId="2A10ABC3" w14:textId="77777777" w:rsidR="00C669F2" w:rsidRPr="00014A96" w:rsidRDefault="00C669F2" w:rsidP="00C669F2">
            <w:pPr>
              <w:pStyle w:val="ListParagraph"/>
              <w:widowControl/>
              <w:numPr>
                <w:ilvl w:val="0"/>
                <w:numId w:val="620"/>
              </w:numPr>
              <w:autoSpaceDE/>
              <w:autoSpaceDN/>
              <w:spacing w:line="259" w:lineRule="auto"/>
              <w:ind w:left="1080"/>
              <w:contextualSpacing/>
              <w:rPr>
                <w:rFonts w:ascii="Times New Roman" w:hAnsi="Times New Roman" w:cs="Times New Roman"/>
                <w:bCs/>
                <w:spacing w:val="-5"/>
              </w:rPr>
            </w:pPr>
            <w:r w:rsidRPr="00014A96">
              <w:rPr>
                <w:rFonts w:ascii="Times New Roman" w:hAnsi="Times New Roman" w:cs="Times New Roman"/>
                <w:bCs/>
                <w:spacing w:val="-5"/>
              </w:rPr>
              <w:t>Location</w:t>
            </w:r>
          </w:p>
          <w:p w14:paraId="5C9A2325" w14:textId="77777777" w:rsidR="00C669F2" w:rsidRPr="00014A96" w:rsidRDefault="00C669F2" w:rsidP="00C669F2">
            <w:pPr>
              <w:pStyle w:val="ListParagraph"/>
              <w:widowControl/>
              <w:numPr>
                <w:ilvl w:val="0"/>
                <w:numId w:val="620"/>
              </w:numPr>
              <w:autoSpaceDE/>
              <w:autoSpaceDN/>
              <w:spacing w:line="259" w:lineRule="auto"/>
              <w:ind w:left="1080"/>
              <w:contextualSpacing/>
              <w:rPr>
                <w:rFonts w:ascii="Times New Roman" w:hAnsi="Times New Roman" w:cs="Times New Roman"/>
                <w:bCs/>
                <w:spacing w:val="-5"/>
              </w:rPr>
            </w:pPr>
            <w:r w:rsidRPr="00014A96">
              <w:rPr>
                <w:rFonts w:ascii="Times New Roman" w:hAnsi="Times New Roman" w:cs="Times New Roman"/>
                <w:bCs/>
                <w:spacing w:val="-5"/>
              </w:rPr>
              <w:t>Job Status</w:t>
            </w:r>
          </w:p>
          <w:p w14:paraId="204321FA" w14:textId="77777777" w:rsidR="00C669F2" w:rsidRPr="00014A96" w:rsidRDefault="00C669F2" w:rsidP="00C669F2">
            <w:pPr>
              <w:pStyle w:val="ListParagraph"/>
              <w:widowControl/>
              <w:numPr>
                <w:ilvl w:val="0"/>
                <w:numId w:val="620"/>
              </w:numPr>
              <w:autoSpaceDE/>
              <w:autoSpaceDN/>
              <w:spacing w:line="259" w:lineRule="auto"/>
              <w:ind w:left="1080"/>
              <w:contextualSpacing/>
              <w:rPr>
                <w:rFonts w:ascii="Times New Roman" w:hAnsi="Times New Roman" w:cs="Times New Roman"/>
                <w:bCs/>
                <w:spacing w:val="-5"/>
              </w:rPr>
            </w:pPr>
            <w:r w:rsidRPr="00014A96">
              <w:rPr>
                <w:rFonts w:ascii="Times New Roman" w:hAnsi="Times New Roman" w:cs="Times New Roman"/>
                <w:bCs/>
                <w:spacing w:val="-5"/>
              </w:rPr>
              <w:t>Job Category</w:t>
            </w:r>
          </w:p>
          <w:p w14:paraId="4A7B3E00" w14:textId="77777777" w:rsidR="00C669F2" w:rsidRPr="00014A96" w:rsidRDefault="00C669F2" w:rsidP="00C669F2">
            <w:pPr>
              <w:pStyle w:val="ListParagraph"/>
              <w:widowControl/>
              <w:numPr>
                <w:ilvl w:val="0"/>
                <w:numId w:val="620"/>
              </w:numPr>
              <w:autoSpaceDE/>
              <w:autoSpaceDN/>
              <w:spacing w:line="259" w:lineRule="auto"/>
              <w:ind w:left="1080"/>
              <w:contextualSpacing/>
              <w:rPr>
                <w:rFonts w:ascii="Times New Roman" w:hAnsi="Times New Roman" w:cs="Times New Roman"/>
                <w:bCs/>
                <w:spacing w:val="-5"/>
              </w:rPr>
            </w:pPr>
            <w:r w:rsidRPr="00014A96">
              <w:rPr>
                <w:rFonts w:ascii="Times New Roman" w:hAnsi="Times New Roman" w:cs="Times New Roman"/>
                <w:bCs/>
                <w:spacing w:val="-5"/>
              </w:rPr>
              <w:t xml:space="preserve">Contract Agreement </w:t>
            </w:r>
          </w:p>
          <w:p w14:paraId="75065918" w14:textId="77777777" w:rsidR="00C669F2" w:rsidRPr="00014A96" w:rsidRDefault="00C669F2" w:rsidP="00C669F2">
            <w:pPr>
              <w:pStyle w:val="ListParagraph"/>
              <w:widowControl/>
              <w:numPr>
                <w:ilvl w:val="0"/>
                <w:numId w:val="621"/>
              </w:numPr>
              <w:autoSpaceDE/>
              <w:autoSpaceDN/>
              <w:spacing w:line="259" w:lineRule="auto"/>
              <w:contextualSpacing/>
              <w:rPr>
                <w:rFonts w:ascii="Times New Roman" w:hAnsi="Times New Roman" w:cs="Times New Roman"/>
                <w:bCs/>
                <w:spacing w:val="-5"/>
              </w:rPr>
            </w:pPr>
            <w:r w:rsidRPr="00014A96">
              <w:rPr>
                <w:rFonts w:ascii="Times New Roman" w:hAnsi="Times New Roman" w:cs="Times New Roman"/>
                <w:bCs/>
                <w:spacing w:val="-5"/>
              </w:rPr>
              <w:t>I can reset my password</w:t>
            </w:r>
          </w:p>
          <w:p w14:paraId="0F94D86B" w14:textId="77777777" w:rsidR="00C669F2" w:rsidRPr="00014A96" w:rsidRDefault="00C669F2" w:rsidP="00C669F2">
            <w:pPr>
              <w:pStyle w:val="ListParagraph"/>
              <w:widowControl/>
              <w:numPr>
                <w:ilvl w:val="0"/>
                <w:numId w:val="621"/>
              </w:numPr>
              <w:autoSpaceDE/>
              <w:autoSpaceDN/>
              <w:spacing w:line="259" w:lineRule="auto"/>
              <w:contextualSpacing/>
              <w:rPr>
                <w:rFonts w:ascii="Times New Roman" w:hAnsi="Times New Roman" w:cs="Times New Roman"/>
                <w:bCs/>
                <w:spacing w:val="-5"/>
              </w:rPr>
            </w:pPr>
            <w:r w:rsidRPr="00014A96">
              <w:rPr>
                <w:rFonts w:ascii="Times New Roman" w:hAnsi="Times New Roman" w:cs="Times New Roman"/>
                <w:bCs/>
                <w:spacing w:val="-5"/>
              </w:rPr>
              <w:t>I can update security questions</w:t>
            </w:r>
          </w:p>
          <w:p w14:paraId="5C3F4D85" w14:textId="77777777" w:rsidR="00C669F2" w:rsidRPr="00014A96" w:rsidRDefault="00C669F2" w:rsidP="00C669F2">
            <w:pPr>
              <w:pStyle w:val="ListParagraph"/>
              <w:widowControl/>
              <w:numPr>
                <w:ilvl w:val="0"/>
                <w:numId w:val="621"/>
              </w:numPr>
              <w:autoSpaceDE/>
              <w:autoSpaceDN/>
              <w:spacing w:line="259" w:lineRule="auto"/>
              <w:contextualSpacing/>
              <w:rPr>
                <w:rFonts w:ascii="Times New Roman" w:hAnsi="Times New Roman" w:cs="Times New Roman"/>
              </w:rPr>
            </w:pPr>
            <w:r w:rsidRPr="00014A96">
              <w:rPr>
                <w:rFonts w:ascii="Times New Roman" w:hAnsi="Times New Roman" w:cs="Times New Roman"/>
                <w:bCs/>
                <w:spacing w:val="-5"/>
              </w:rPr>
              <w:t>I can update my email address</w:t>
            </w:r>
          </w:p>
        </w:tc>
        <w:tc>
          <w:tcPr>
            <w:tcW w:w="1276" w:type="dxa"/>
            <w:tcBorders>
              <w:top w:val="single" w:sz="4" w:space="0" w:color="auto"/>
              <w:left w:val="nil"/>
              <w:bottom w:val="single" w:sz="4" w:space="0" w:color="auto"/>
              <w:right w:val="single" w:sz="4" w:space="0" w:color="auto"/>
            </w:tcBorders>
            <w:shd w:val="clear" w:color="auto" w:fill="auto"/>
          </w:tcPr>
          <w:p w14:paraId="038DE08E"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7CCEA2FE" w14:textId="77777777" w:rsidR="00C669F2" w:rsidRDefault="00646C6D" w:rsidP="00C669F2">
            <w:pPr>
              <w:rPr>
                <w:sz w:val="20"/>
              </w:rPr>
            </w:pPr>
            <w:sdt>
              <w:sdtPr>
                <w:rPr>
                  <w:sz w:val="20"/>
                </w:rPr>
                <w:id w:val="10223191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4027553F" w14:textId="1E4FEBAD" w:rsidR="00C669F2" w:rsidRPr="004920F1" w:rsidRDefault="00646C6D" w:rsidP="00C669F2">
            <w:sdt>
              <w:sdtPr>
                <w:rPr>
                  <w:sz w:val="20"/>
                </w:rPr>
                <w:id w:val="-140397446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B1119FF" w14:textId="77777777" w:rsidR="00C669F2" w:rsidRDefault="00646C6D" w:rsidP="00C669F2">
            <w:sdt>
              <w:sdtPr>
                <w:rPr>
                  <w:sz w:val="20"/>
                </w:rPr>
                <w:id w:val="-95657118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5A1F36C8" w14:textId="77777777" w:rsidR="00C669F2" w:rsidRDefault="00646C6D" w:rsidP="00C669F2">
            <w:sdt>
              <w:sdtPr>
                <w:rPr>
                  <w:sz w:val="20"/>
                </w:rPr>
                <w:id w:val="-45047384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A858D44" w14:textId="77777777" w:rsidR="00C669F2" w:rsidRDefault="00646C6D" w:rsidP="00C669F2">
            <w:sdt>
              <w:sdtPr>
                <w:rPr>
                  <w:sz w:val="20"/>
                </w:rPr>
                <w:id w:val="14301930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70895825" w14:textId="77777777" w:rsidR="00C669F2" w:rsidRDefault="00646C6D" w:rsidP="00C669F2">
            <w:sdt>
              <w:sdtPr>
                <w:rPr>
                  <w:sz w:val="20"/>
                </w:rPr>
                <w:id w:val="47295362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74EC5703" w14:textId="600779C0" w:rsidR="00C669F2" w:rsidRPr="004920F1" w:rsidRDefault="00646C6D" w:rsidP="00C669F2">
            <w:sdt>
              <w:sdtPr>
                <w:rPr>
                  <w:sz w:val="20"/>
                </w:rPr>
                <w:id w:val="-85434054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412EFAA2"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0B88658" w14:textId="77777777" w:rsidR="00C669F2" w:rsidRPr="002B62E0" w:rsidRDefault="00C669F2" w:rsidP="00C669F2">
            <w:pPr>
              <w:rPr>
                <w:bCs/>
                <w:spacing w:val="-5"/>
              </w:rPr>
            </w:pPr>
            <w:r w:rsidRPr="002B62E0">
              <w:t>28.020</w:t>
            </w:r>
          </w:p>
        </w:tc>
        <w:tc>
          <w:tcPr>
            <w:tcW w:w="1417" w:type="dxa"/>
            <w:tcBorders>
              <w:top w:val="single" w:sz="4" w:space="0" w:color="auto"/>
              <w:left w:val="nil"/>
              <w:bottom w:val="single" w:sz="4" w:space="0" w:color="auto"/>
              <w:right w:val="single" w:sz="4" w:space="0" w:color="auto"/>
            </w:tcBorders>
          </w:tcPr>
          <w:p w14:paraId="620697F6" w14:textId="77777777" w:rsidR="00C669F2" w:rsidRPr="004920F1" w:rsidRDefault="00C669F2" w:rsidP="00C669F2">
            <w:r w:rsidRPr="004920F1">
              <w:rPr>
                <w:bCs/>
                <w:spacing w:val="-5"/>
              </w:rPr>
              <w:t>Web Portal/Self Service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00A8D6"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59E5DE" w14:textId="77777777" w:rsidR="00C669F2" w:rsidRPr="004920F1" w:rsidRDefault="00C669F2" w:rsidP="00C669F2">
            <w:r w:rsidRPr="004920F1">
              <w:rPr>
                <w:bCs/>
                <w:spacing w:val="-5"/>
              </w:rPr>
              <w:t>Inactive Member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9D46478" w14:textId="77777777" w:rsidR="00C669F2" w:rsidRPr="004920F1" w:rsidRDefault="00C669F2" w:rsidP="00C669F2">
            <w:pPr>
              <w:rPr>
                <w:bCs/>
                <w:spacing w:val="-5"/>
              </w:rPr>
            </w:pPr>
            <w:r w:rsidRPr="004920F1">
              <w:rPr>
                <w:bCs/>
                <w:spacing w:val="-5"/>
              </w:rPr>
              <w:t>I want to view my Member Contribution History Report</w:t>
            </w:r>
          </w:p>
          <w:p w14:paraId="241F1BDF" w14:textId="77777777" w:rsidR="00C669F2" w:rsidRPr="004920F1" w:rsidRDefault="00C669F2" w:rsidP="00C669F2">
            <w:r w:rsidRPr="004920F1">
              <w:rPr>
                <w:bCs/>
                <w:spacing w:val="-5"/>
              </w:rPr>
              <w:t>So that I can verify that my pension data is accurate.</w:t>
            </w:r>
          </w:p>
        </w:tc>
        <w:tc>
          <w:tcPr>
            <w:tcW w:w="4819" w:type="dxa"/>
            <w:tcBorders>
              <w:top w:val="single" w:sz="4" w:space="0" w:color="auto"/>
              <w:left w:val="nil"/>
              <w:bottom w:val="single" w:sz="4" w:space="0" w:color="auto"/>
              <w:right w:val="single" w:sz="4" w:space="0" w:color="auto"/>
            </w:tcBorders>
            <w:shd w:val="clear" w:color="auto" w:fill="auto"/>
          </w:tcPr>
          <w:p w14:paraId="587D1067" w14:textId="77777777" w:rsidR="00C669F2" w:rsidRPr="004920F1" w:rsidRDefault="00C669F2" w:rsidP="00C669F2">
            <w:pPr>
              <w:rPr>
                <w:bCs/>
                <w:spacing w:val="-5"/>
              </w:rPr>
            </w:pPr>
            <w:r w:rsidRPr="004920F1">
              <w:rPr>
                <w:bCs/>
                <w:spacing w:val="-5"/>
              </w:rPr>
              <w:t>I will be satisfied when:</w:t>
            </w:r>
          </w:p>
          <w:p w14:paraId="50EB29D1" w14:textId="77777777" w:rsidR="00C669F2" w:rsidRPr="00014A96" w:rsidRDefault="00C669F2" w:rsidP="00C669F2">
            <w:pPr>
              <w:pStyle w:val="ListParagraph"/>
              <w:widowControl/>
              <w:numPr>
                <w:ilvl w:val="0"/>
                <w:numId w:val="622"/>
              </w:numPr>
              <w:autoSpaceDE/>
              <w:autoSpaceDN/>
              <w:spacing w:line="259" w:lineRule="auto"/>
              <w:contextualSpacing/>
              <w:rPr>
                <w:rFonts w:ascii="Times New Roman" w:hAnsi="Times New Roman" w:cs="Times New Roman"/>
                <w:bCs/>
                <w:spacing w:val="-5"/>
              </w:rPr>
            </w:pPr>
            <w:r w:rsidRPr="00014A96">
              <w:rPr>
                <w:rFonts w:ascii="Times New Roman" w:hAnsi="Times New Roman" w:cs="Times New Roman"/>
                <w:bCs/>
                <w:spacing w:val="-5"/>
              </w:rPr>
              <w:t>I can view my total wages</w:t>
            </w:r>
          </w:p>
          <w:p w14:paraId="68B00E11" w14:textId="77777777" w:rsidR="00C669F2" w:rsidRPr="00014A96" w:rsidRDefault="00C669F2" w:rsidP="00C669F2">
            <w:pPr>
              <w:pStyle w:val="ListParagraph"/>
              <w:widowControl/>
              <w:numPr>
                <w:ilvl w:val="0"/>
                <w:numId w:val="622"/>
              </w:numPr>
              <w:autoSpaceDE/>
              <w:autoSpaceDN/>
              <w:spacing w:line="259" w:lineRule="auto"/>
              <w:contextualSpacing/>
              <w:rPr>
                <w:rFonts w:ascii="Times New Roman" w:hAnsi="Times New Roman" w:cs="Times New Roman"/>
                <w:bCs/>
                <w:spacing w:val="-5"/>
              </w:rPr>
            </w:pPr>
            <w:r w:rsidRPr="00014A96">
              <w:rPr>
                <w:rFonts w:ascii="Times New Roman" w:hAnsi="Times New Roman" w:cs="Times New Roman"/>
                <w:bCs/>
                <w:spacing w:val="-5"/>
              </w:rPr>
              <w:t>I can view my total service credits</w:t>
            </w:r>
          </w:p>
          <w:p w14:paraId="45188588" w14:textId="77777777" w:rsidR="00C669F2" w:rsidRPr="00014A96" w:rsidRDefault="00C669F2" w:rsidP="00C669F2">
            <w:pPr>
              <w:pStyle w:val="ListParagraph"/>
              <w:widowControl/>
              <w:numPr>
                <w:ilvl w:val="0"/>
                <w:numId w:val="622"/>
              </w:numPr>
              <w:autoSpaceDE/>
              <w:autoSpaceDN/>
              <w:spacing w:line="259" w:lineRule="auto"/>
              <w:contextualSpacing/>
              <w:rPr>
                <w:rFonts w:ascii="Times New Roman" w:hAnsi="Times New Roman" w:cs="Times New Roman"/>
                <w:bCs/>
                <w:spacing w:val="-5"/>
              </w:rPr>
            </w:pPr>
            <w:r w:rsidRPr="00014A96">
              <w:rPr>
                <w:rFonts w:ascii="Times New Roman" w:hAnsi="Times New Roman" w:cs="Times New Roman"/>
                <w:bCs/>
                <w:spacing w:val="-5"/>
              </w:rPr>
              <w:t>I can view my total contributions</w:t>
            </w:r>
          </w:p>
          <w:p w14:paraId="58C786B3" w14:textId="77777777" w:rsidR="00C669F2" w:rsidRPr="00014A96" w:rsidRDefault="00C669F2" w:rsidP="00C669F2">
            <w:pPr>
              <w:pStyle w:val="ListParagraph"/>
              <w:widowControl/>
              <w:numPr>
                <w:ilvl w:val="0"/>
                <w:numId w:val="622"/>
              </w:numPr>
              <w:autoSpaceDE/>
              <w:autoSpaceDN/>
              <w:spacing w:line="259" w:lineRule="auto"/>
              <w:contextualSpacing/>
              <w:rPr>
                <w:rFonts w:ascii="Times New Roman" w:hAnsi="Times New Roman" w:cs="Times New Roman"/>
                <w:bCs/>
                <w:spacing w:val="-5"/>
              </w:rPr>
            </w:pPr>
            <w:r w:rsidRPr="00014A96">
              <w:rPr>
                <w:rFonts w:ascii="Times New Roman" w:hAnsi="Times New Roman" w:cs="Times New Roman"/>
                <w:bCs/>
                <w:spacing w:val="-5"/>
              </w:rPr>
              <w:t>I can view my refunds</w:t>
            </w:r>
          </w:p>
          <w:p w14:paraId="79876820" w14:textId="77777777" w:rsidR="00C669F2" w:rsidRPr="00014A96" w:rsidRDefault="00C669F2" w:rsidP="00C669F2">
            <w:pPr>
              <w:pStyle w:val="ListParagraph"/>
              <w:widowControl/>
              <w:numPr>
                <w:ilvl w:val="0"/>
                <w:numId w:val="622"/>
              </w:numPr>
              <w:autoSpaceDE/>
              <w:autoSpaceDN/>
              <w:spacing w:line="259" w:lineRule="auto"/>
              <w:contextualSpacing/>
              <w:rPr>
                <w:rFonts w:ascii="Times New Roman" w:hAnsi="Times New Roman" w:cs="Times New Roman"/>
                <w:bCs/>
                <w:spacing w:val="-5"/>
              </w:rPr>
            </w:pPr>
            <w:r w:rsidRPr="00014A96">
              <w:rPr>
                <w:rFonts w:ascii="Times New Roman" w:hAnsi="Times New Roman" w:cs="Times New Roman"/>
                <w:bCs/>
                <w:spacing w:val="-5"/>
              </w:rPr>
              <w:t>I can view my earned date</w:t>
            </w:r>
          </w:p>
          <w:p w14:paraId="5AB2916E" w14:textId="77777777" w:rsidR="00C669F2" w:rsidRPr="00014A96" w:rsidRDefault="00C669F2" w:rsidP="00C669F2">
            <w:pPr>
              <w:pStyle w:val="ListParagraph"/>
              <w:widowControl/>
              <w:numPr>
                <w:ilvl w:val="0"/>
                <w:numId w:val="622"/>
              </w:numPr>
              <w:autoSpaceDE/>
              <w:autoSpaceDN/>
              <w:spacing w:line="259" w:lineRule="auto"/>
              <w:contextualSpacing/>
              <w:rPr>
                <w:rFonts w:ascii="Times New Roman" w:hAnsi="Times New Roman" w:cs="Times New Roman"/>
                <w:bCs/>
                <w:spacing w:val="-5"/>
              </w:rPr>
            </w:pPr>
            <w:r w:rsidRPr="00014A96">
              <w:rPr>
                <w:rFonts w:ascii="Times New Roman" w:hAnsi="Times New Roman" w:cs="Times New Roman"/>
                <w:bCs/>
                <w:spacing w:val="-5"/>
              </w:rPr>
              <w:t>I can view my employer</w:t>
            </w:r>
          </w:p>
          <w:p w14:paraId="0F8201E7" w14:textId="77777777" w:rsidR="00C669F2" w:rsidRPr="00014A96" w:rsidRDefault="00C669F2" w:rsidP="00C669F2">
            <w:pPr>
              <w:pStyle w:val="ListParagraph"/>
              <w:widowControl/>
              <w:numPr>
                <w:ilvl w:val="0"/>
                <w:numId w:val="622"/>
              </w:numPr>
              <w:autoSpaceDE/>
              <w:autoSpaceDN/>
              <w:spacing w:line="259" w:lineRule="auto"/>
              <w:contextualSpacing/>
              <w:rPr>
                <w:rFonts w:ascii="Times New Roman" w:hAnsi="Times New Roman" w:cs="Times New Roman"/>
                <w:bCs/>
                <w:spacing w:val="-5"/>
              </w:rPr>
            </w:pPr>
            <w:r w:rsidRPr="00014A96">
              <w:rPr>
                <w:rFonts w:ascii="Times New Roman" w:hAnsi="Times New Roman" w:cs="Times New Roman"/>
                <w:bCs/>
                <w:spacing w:val="-5"/>
              </w:rPr>
              <w:t>I can view my YTD salary</w:t>
            </w:r>
          </w:p>
          <w:p w14:paraId="098FC5B3" w14:textId="77777777" w:rsidR="00C669F2" w:rsidRPr="00014A96" w:rsidRDefault="00C669F2" w:rsidP="00C669F2">
            <w:pPr>
              <w:pStyle w:val="ListParagraph"/>
              <w:widowControl/>
              <w:numPr>
                <w:ilvl w:val="0"/>
                <w:numId w:val="622"/>
              </w:numPr>
              <w:autoSpaceDE/>
              <w:autoSpaceDN/>
              <w:spacing w:line="259" w:lineRule="auto"/>
              <w:contextualSpacing/>
              <w:rPr>
                <w:rFonts w:ascii="Times New Roman" w:hAnsi="Times New Roman" w:cs="Times New Roman"/>
              </w:rPr>
            </w:pPr>
            <w:r w:rsidRPr="00014A96">
              <w:rPr>
                <w:rFonts w:ascii="Times New Roman" w:hAnsi="Times New Roman" w:cs="Times New Roman"/>
                <w:bCs/>
                <w:spacing w:val="-5"/>
              </w:rPr>
              <w:t>I can view my refunded service</w:t>
            </w:r>
          </w:p>
        </w:tc>
        <w:tc>
          <w:tcPr>
            <w:tcW w:w="1276" w:type="dxa"/>
            <w:tcBorders>
              <w:top w:val="single" w:sz="4" w:space="0" w:color="auto"/>
              <w:left w:val="nil"/>
              <w:bottom w:val="single" w:sz="4" w:space="0" w:color="auto"/>
              <w:right w:val="single" w:sz="4" w:space="0" w:color="auto"/>
            </w:tcBorders>
            <w:shd w:val="clear" w:color="auto" w:fill="auto"/>
          </w:tcPr>
          <w:p w14:paraId="6BA02224"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19D6B3C3" w14:textId="77777777" w:rsidR="00C669F2" w:rsidRDefault="00646C6D" w:rsidP="00C669F2">
            <w:pPr>
              <w:rPr>
                <w:sz w:val="20"/>
              </w:rPr>
            </w:pPr>
            <w:sdt>
              <w:sdtPr>
                <w:rPr>
                  <w:sz w:val="20"/>
                </w:rPr>
                <w:id w:val="-124302978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15814901" w14:textId="5CBB00BA" w:rsidR="00C669F2" w:rsidRPr="004920F1" w:rsidRDefault="00646C6D" w:rsidP="00C669F2">
            <w:sdt>
              <w:sdtPr>
                <w:rPr>
                  <w:sz w:val="20"/>
                </w:rPr>
                <w:id w:val="-129151937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D17C4F4" w14:textId="77777777" w:rsidR="00C669F2" w:rsidRDefault="00646C6D" w:rsidP="00C669F2">
            <w:sdt>
              <w:sdtPr>
                <w:rPr>
                  <w:sz w:val="20"/>
                </w:rPr>
                <w:id w:val="-147420484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63EB6EE6" w14:textId="77777777" w:rsidR="00C669F2" w:rsidRDefault="00646C6D" w:rsidP="00C669F2">
            <w:sdt>
              <w:sdtPr>
                <w:rPr>
                  <w:sz w:val="20"/>
                </w:rPr>
                <w:id w:val="-85719524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5A0A587A" w14:textId="77777777" w:rsidR="00C669F2" w:rsidRDefault="00646C6D" w:rsidP="00C669F2">
            <w:sdt>
              <w:sdtPr>
                <w:rPr>
                  <w:sz w:val="20"/>
                </w:rPr>
                <w:id w:val="-90815360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59F121E0" w14:textId="77777777" w:rsidR="00C669F2" w:rsidRDefault="00646C6D" w:rsidP="00C669F2">
            <w:sdt>
              <w:sdtPr>
                <w:rPr>
                  <w:sz w:val="20"/>
                </w:rPr>
                <w:id w:val="-3698174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794AAF2B" w14:textId="12AD7B40" w:rsidR="00C669F2" w:rsidRPr="004920F1" w:rsidRDefault="00646C6D" w:rsidP="00C669F2">
            <w:sdt>
              <w:sdtPr>
                <w:rPr>
                  <w:sz w:val="20"/>
                </w:rPr>
                <w:id w:val="161169719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7C5A90B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251F5FD" w14:textId="77777777" w:rsidR="00C669F2" w:rsidRPr="002B62E0" w:rsidRDefault="00C669F2" w:rsidP="00C669F2">
            <w:pPr>
              <w:rPr>
                <w:bCs/>
                <w:spacing w:val="-5"/>
              </w:rPr>
            </w:pPr>
            <w:r w:rsidRPr="002B62E0">
              <w:t>28.021</w:t>
            </w:r>
          </w:p>
        </w:tc>
        <w:tc>
          <w:tcPr>
            <w:tcW w:w="1417" w:type="dxa"/>
            <w:tcBorders>
              <w:top w:val="single" w:sz="4" w:space="0" w:color="auto"/>
              <w:left w:val="nil"/>
              <w:bottom w:val="single" w:sz="4" w:space="0" w:color="auto"/>
              <w:right w:val="single" w:sz="4" w:space="0" w:color="auto"/>
            </w:tcBorders>
          </w:tcPr>
          <w:p w14:paraId="5D56BC48" w14:textId="77777777" w:rsidR="00C669F2" w:rsidRPr="004920F1" w:rsidRDefault="00C669F2" w:rsidP="00C669F2">
            <w:r w:rsidRPr="004920F1">
              <w:rPr>
                <w:bCs/>
                <w:spacing w:val="-5"/>
              </w:rPr>
              <w:t>Web Portal/Self Service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381FA09" w14:textId="77777777" w:rsidR="00C669F2" w:rsidRPr="004920F1" w:rsidRDefault="00C669F2" w:rsidP="00C669F2">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6209FB" w14:textId="77777777" w:rsidR="00C669F2" w:rsidRPr="004920F1" w:rsidRDefault="00C669F2" w:rsidP="00C669F2">
            <w:r w:rsidRPr="004920F1">
              <w:rPr>
                <w:bCs/>
                <w:spacing w:val="-5"/>
              </w:rPr>
              <w:t>Inactive Member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25AC70" w14:textId="77777777" w:rsidR="00C669F2" w:rsidRPr="004920F1" w:rsidRDefault="00C669F2" w:rsidP="00C669F2">
            <w:pPr>
              <w:rPr>
                <w:bCs/>
                <w:spacing w:val="-5"/>
              </w:rPr>
            </w:pPr>
            <w:r w:rsidRPr="004920F1">
              <w:rPr>
                <w:bCs/>
                <w:spacing w:val="-5"/>
              </w:rPr>
              <w:t>I want to calculate a service credit purchase estimate</w:t>
            </w:r>
          </w:p>
          <w:p w14:paraId="48551EC0" w14:textId="77777777" w:rsidR="00C669F2" w:rsidRPr="004920F1" w:rsidRDefault="00C669F2" w:rsidP="00C669F2">
            <w:r w:rsidRPr="004920F1">
              <w:rPr>
                <w:bCs/>
                <w:spacing w:val="-5"/>
              </w:rPr>
              <w:t>So that I don’t have to submit an estimate request to NMERB.</w:t>
            </w:r>
          </w:p>
        </w:tc>
        <w:tc>
          <w:tcPr>
            <w:tcW w:w="4819" w:type="dxa"/>
            <w:tcBorders>
              <w:top w:val="single" w:sz="4" w:space="0" w:color="auto"/>
              <w:left w:val="nil"/>
              <w:bottom w:val="single" w:sz="4" w:space="0" w:color="auto"/>
              <w:right w:val="single" w:sz="4" w:space="0" w:color="auto"/>
            </w:tcBorders>
            <w:shd w:val="clear" w:color="auto" w:fill="auto"/>
          </w:tcPr>
          <w:p w14:paraId="04899255" w14:textId="77777777" w:rsidR="00C669F2" w:rsidRPr="004920F1" w:rsidRDefault="00C669F2" w:rsidP="00C669F2">
            <w:pPr>
              <w:rPr>
                <w:bCs/>
                <w:spacing w:val="-5"/>
              </w:rPr>
            </w:pPr>
            <w:r w:rsidRPr="004920F1">
              <w:rPr>
                <w:bCs/>
                <w:spacing w:val="-5"/>
              </w:rPr>
              <w:t>I will be satisfied when:</w:t>
            </w:r>
          </w:p>
          <w:p w14:paraId="2CBF6D8B" w14:textId="77777777" w:rsidR="00C669F2" w:rsidRPr="00014A96" w:rsidRDefault="00C669F2" w:rsidP="00C669F2">
            <w:pPr>
              <w:pStyle w:val="ListParagraph"/>
              <w:widowControl/>
              <w:numPr>
                <w:ilvl w:val="0"/>
                <w:numId w:val="624"/>
              </w:numPr>
              <w:autoSpaceDE/>
              <w:autoSpaceDN/>
              <w:spacing w:line="259" w:lineRule="auto"/>
              <w:contextualSpacing/>
              <w:rPr>
                <w:rFonts w:ascii="Times New Roman" w:hAnsi="Times New Roman" w:cs="Times New Roman"/>
                <w:bCs/>
                <w:spacing w:val="-5"/>
              </w:rPr>
            </w:pPr>
            <w:r w:rsidRPr="00014A96">
              <w:rPr>
                <w:rFonts w:ascii="Times New Roman" w:hAnsi="Times New Roman" w:cs="Times New Roman"/>
                <w:bCs/>
                <w:spacing w:val="-5"/>
              </w:rPr>
              <w:t xml:space="preserve">I can run as many estimates as I want </w:t>
            </w:r>
          </w:p>
          <w:p w14:paraId="46DA3CD8" w14:textId="77777777" w:rsidR="00C669F2" w:rsidRPr="00014A96" w:rsidRDefault="00C669F2" w:rsidP="00C669F2">
            <w:pPr>
              <w:pStyle w:val="ListParagraph"/>
              <w:widowControl/>
              <w:numPr>
                <w:ilvl w:val="0"/>
                <w:numId w:val="624"/>
              </w:numPr>
              <w:autoSpaceDE/>
              <w:autoSpaceDN/>
              <w:spacing w:line="259" w:lineRule="auto"/>
              <w:contextualSpacing/>
              <w:rPr>
                <w:rFonts w:ascii="Times New Roman" w:hAnsi="Times New Roman" w:cs="Times New Roman"/>
                <w:bCs/>
                <w:spacing w:val="-5"/>
              </w:rPr>
            </w:pPr>
            <w:r w:rsidRPr="00014A96">
              <w:rPr>
                <w:rFonts w:ascii="Times New Roman" w:hAnsi="Times New Roman" w:cs="Times New Roman"/>
                <w:bCs/>
                <w:spacing w:val="-5"/>
              </w:rPr>
              <w:t>I can run the service credit purchase estimator</w:t>
            </w:r>
          </w:p>
          <w:p w14:paraId="3D5D1205" w14:textId="77777777" w:rsidR="00C669F2" w:rsidRPr="00014A96" w:rsidRDefault="00C669F2" w:rsidP="00C669F2">
            <w:pPr>
              <w:pStyle w:val="ListParagraph"/>
              <w:widowControl/>
              <w:numPr>
                <w:ilvl w:val="0"/>
                <w:numId w:val="624"/>
              </w:numPr>
              <w:autoSpaceDE/>
              <w:autoSpaceDN/>
              <w:spacing w:line="259" w:lineRule="auto"/>
              <w:contextualSpacing/>
              <w:rPr>
                <w:rFonts w:ascii="Times New Roman" w:hAnsi="Times New Roman" w:cs="Times New Roman"/>
                <w:bCs/>
                <w:spacing w:val="-5"/>
              </w:rPr>
            </w:pPr>
            <w:r w:rsidRPr="00014A96">
              <w:rPr>
                <w:rFonts w:ascii="Times New Roman" w:hAnsi="Times New Roman" w:cs="Times New Roman"/>
                <w:bCs/>
                <w:spacing w:val="-5"/>
              </w:rPr>
              <w:t>I can view the cost to buy a specified number of service credits if I have two months or more of prior active work</w:t>
            </w:r>
          </w:p>
          <w:p w14:paraId="368924B5" w14:textId="77777777" w:rsidR="00C669F2" w:rsidRPr="00014A96" w:rsidRDefault="00C669F2" w:rsidP="00C669F2">
            <w:pPr>
              <w:pStyle w:val="ListParagraph"/>
              <w:widowControl/>
              <w:numPr>
                <w:ilvl w:val="0"/>
                <w:numId w:val="624"/>
              </w:numPr>
              <w:autoSpaceDE/>
              <w:autoSpaceDN/>
              <w:spacing w:line="259" w:lineRule="auto"/>
              <w:contextualSpacing/>
              <w:rPr>
                <w:rFonts w:ascii="Times New Roman" w:hAnsi="Times New Roman" w:cs="Times New Roman"/>
              </w:rPr>
            </w:pPr>
            <w:r w:rsidRPr="00014A96">
              <w:rPr>
                <w:rFonts w:ascii="Times New Roman" w:hAnsi="Times New Roman" w:cs="Times New Roman"/>
                <w:bCs/>
                <w:spacing w:val="-5"/>
              </w:rPr>
              <w:t>I can select any retirement date in the future and project time up to the date I have entered (if applicable)</w:t>
            </w:r>
          </w:p>
        </w:tc>
        <w:tc>
          <w:tcPr>
            <w:tcW w:w="1276" w:type="dxa"/>
            <w:tcBorders>
              <w:top w:val="single" w:sz="4" w:space="0" w:color="auto"/>
              <w:left w:val="nil"/>
              <w:bottom w:val="single" w:sz="4" w:space="0" w:color="auto"/>
              <w:right w:val="single" w:sz="4" w:space="0" w:color="auto"/>
            </w:tcBorders>
            <w:shd w:val="clear" w:color="auto" w:fill="auto"/>
          </w:tcPr>
          <w:p w14:paraId="4651F3E4"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245DF6CE" w14:textId="77777777" w:rsidR="00C669F2" w:rsidRDefault="00646C6D" w:rsidP="00C669F2">
            <w:pPr>
              <w:rPr>
                <w:sz w:val="20"/>
              </w:rPr>
            </w:pPr>
            <w:sdt>
              <w:sdtPr>
                <w:rPr>
                  <w:sz w:val="20"/>
                </w:rPr>
                <w:id w:val="-57551552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34CF197" w14:textId="43D20B49" w:rsidR="00C669F2" w:rsidRPr="004920F1" w:rsidRDefault="00646C6D" w:rsidP="00C669F2">
            <w:sdt>
              <w:sdtPr>
                <w:rPr>
                  <w:sz w:val="20"/>
                </w:rPr>
                <w:id w:val="-25288994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C07D02D" w14:textId="77777777" w:rsidR="00C669F2" w:rsidRDefault="00646C6D" w:rsidP="00C669F2">
            <w:sdt>
              <w:sdtPr>
                <w:rPr>
                  <w:sz w:val="20"/>
                </w:rPr>
                <w:id w:val="-34533028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2CA3454" w14:textId="77777777" w:rsidR="00C669F2" w:rsidRDefault="00646C6D" w:rsidP="00C669F2">
            <w:sdt>
              <w:sdtPr>
                <w:rPr>
                  <w:sz w:val="20"/>
                </w:rPr>
                <w:id w:val="-80146482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2246363C" w14:textId="77777777" w:rsidR="00C669F2" w:rsidRDefault="00646C6D" w:rsidP="00C669F2">
            <w:sdt>
              <w:sdtPr>
                <w:rPr>
                  <w:sz w:val="20"/>
                </w:rPr>
                <w:id w:val="166149928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7A9B6CB8" w14:textId="77777777" w:rsidR="00C669F2" w:rsidRDefault="00646C6D" w:rsidP="00C669F2">
            <w:sdt>
              <w:sdtPr>
                <w:rPr>
                  <w:sz w:val="20"/>
                </w:rPr>
                <w:id w:val="-47206715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51065E40" w14:textId="37A6C648" w:rsidR="00C669F2" w:rsidRPr="004920F1" w:rsidRDefault="00646C6D" w:rsidP="00C669F2">
            <w:sdt>
              <w:sdtPr>
                <w:rPr>
                  <w:sz w:val="20"/>
                </w:rPr>
                <w:id w:val="184212119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4F1A7929"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96ECA05" w14:textId="77777777" w:rsidR="00C669F2" w:rsidRPr="002B62E0" w:rsidRDefault="00C669F2" w:rsidP="00C669F2">
            <w:pPr>
              <w:rPr>
                <w:bCs/>
                <w:spacing w:val="-5"/>
              </w:rPr>
            </w:pPr>
            <w:r w:rsidRPr="002B62E0">
              <w:lastRenderedPageBreak/>
              <w:t>28.022</w:t>
            </w:r>
          </w:p>
        </w:tc>
        <w:tc>
          <w:tcPr>
            <w:tcW w:w="1417" w:type="dxa"/>
            <w:tcBorders>
              <w:top w:val="single" w:sz="4" w:space="0" w:color="auto"/>
              <w:left w:val="nil"/>
              <w:bottom w:val="single" w:sz="4" w:space="0" w:color="auto"/>
              <w:right w:val="single" w:sz="4" w:space="0" w:color="auto"/>
            </w:tcBorders>
          </w:tcPr>
          <w:p w14:paraId="6A49004C" w14:textId="77777777" w:rsidR="00C669F2" w:rsidRPr="004920F1" w:rsidRDefault="00C669F2" w:rsidP="00C669F2">
            <w:r w:rsidRPr="004920F1">
              <w:rPr>
                <w:bCs/>
                <w:spacing w:val="-5"/>
              </w:rPr>
              <w:t>Web Portal/Self Service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9D65B0" w14:textId="77777777" w:rsidR="00C669F2" w:rsidRPr="004920F1" w:rsidRDefault="00C669F2" w:rsidP="00C669F2">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A52D100" w14:textId="77777777" w:rsidR="00C669F2" w:rsidRPr="004920F1" w:rsidRDefault="00C669F2" w:rsidP="00C669F2">
            <w:r w:rsidRPr="004920F1">
              <w:rPr>
                <w:bCs/>
                <w:spacing w:val="-5"/>
              </w:rPr>
              <w:t>Inactive Member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628D275" w14:textId="77777777" w:rsidR="00C669F2" w:rsidRPr="004920F1" w:rsidRDefault="00C669F2" w:rsidP="00C669F2">
            <w:pPr>
              <w:rPr>
                <w:bCs/>
                <w:spacing w:val="-5"/>
              </w:rPr>
            </w:pPr>
            <w:r w:rsidRPr="004920F1">
              <w:rPr>
                <w:bCs/>
                <w:spacing w:val="-5"/>
              </w:rPr>
              <w:t>I want to run estimates online</w:t>
            </w:r>
          </w:p>
          <w:p w14:paraId="671E83BB" w14:textId="77777777" w:rsidR="00C669F2" w:rsidRPr="004920F1" w:rsidRDefault="00C669F2" w:rsidP="00C669F2">
            <w:r w:rsidRPr="004920F1">
              <w:rPr>
                <w:bCs/>
                <w:spacing w:val="-5"/>
              </w:rPr>
              <w:t>So that I don’t have to submit an estimate request to NMERB.</w:t>
            </w:r>
          </w:p>
        </w:tc>
        <w:tc>
          <w:tcPr>
            <w:tcW w:w="4819" w:type="dxa"/>
            <w:tcBorders>
              <w:top w:val="single" w:sz="4" w:space="0" w:color="auto"/>
              <w:left w:val="nil"/>
              <w:bottom w:val="single" w:sz="4" w:space="0" w:color="auto"/>
              <w:right w:val="single" w:sz="4" w:space="0" w:color="auto"/>
            </w:tcBorders>
            <w:shd w:val="clear" w:color="auto" w:fill="auto"/>
          </w:tcPr>
          <w:p w14:paraId="18B083BD" w14:textId="77777777" w:rsidR="00C669F2" w:rsidRPr="004920F1" w:rsidRDefault="00C669F2" w:rsidP="00C669F2">
            <w:pPr>
              <w:rPr>
                <w:bCs/>
                <w:spacing w:val="-5"/>
              </w:rPr>
            </w:pPr>
            <w:r w:rsidRPr="004920F1">
              <w:rPr>
                <w:bCs/>
                <w:spacing w:val="-5"/>
              </w:rPr>
              <w:t>I will be satisfied when:</w:t>
            </w:r>
          </w:p>
          <w:p w14:paraId="46BAA53A" w14:textId="77777777" w:rsidR="00C669F2" w:rsidRPr="00014A96" w:rsidRDefault="00C669F2" w:rsidP="00C669F2">
            <w:pPr>
              <w:pStyle w:val="ListParagraph"/>
              <w:widowControl/>
              <w:numPr>
                <w:ilvl w:val="0"/>
                <w:numId w:val="623"/>
              </w:numPr>
              <w:autoSpaceDE/>
              <w:autoSpaceDN/>
              <w:spacing w:line="259" w:lineRule="auto"/>
              <w:contextualSpacing/>
              <w:rPr>
                <w:rFonts w:ascii="Times New Roman" w:hAnsi="Times New Roman" w:cs="Times New Roman"/>
                <w:bCs/>
                <w:spacing w:val="-5"/>
              </w:rPr>
            </w:pPr>
            <w:r w:rsidRPr="00014A96">
              <w:rPr>
                <w:rFonts w:ascii="Times New Roman" w:hAnsi="Times New Roman" w:cs="Times New Roman"/>
                <w:bCs/>
                <w:spacing w:val="-5"/>
              </w:rPr>
              <w:t xml:space="preserve">I can run as many estimates as I want </w:t>
            </w:r>
          </w:p>
          <w:p w14:paraId="01618B6C" w14:textId="77777777" w:rsidR="00C669F2" w:rsidRPr="00014A96" w:rsidRDefault="00C669F2" w:rsidP="00C669F2">
            <w:pPr>
              <w:pStyle w:val="ListParagraph"/>
              <w:widowControl/>
              <w:numPr>
                <w:ilvl w:val="0"/>
                <w:numId w:val="623"/>
              </w:numPr>
              <w:autoSpaceDE/>
              <w:autoSpaceDN/>
              <w:spacing w:line="259" w:lineRule="auto"/>
              <w:contextualSpacing/>
              <w:rPr>
                <w:rFonts w:ascii="Times New Roman" w:hAnsi="Times New Roman" w:cs="Times New Roman"/>
                <w:bCs/>
                <w:spacing w:val="-5"/>
              </w:rPr>
            </w:pPr>
            <w:r w:rsidRPr="00014A96">
              <w:rPr>
                <w:rFonts w:ascii="Times New Roman" w:hAnsi="Times New Roman" w:cs="Times New Roman"/>
                <w:bCs/>
                <w:spacing w:val="-5"/>
              </w:rPr>
              <w:t>I can view my estimated annual gross retirement benefit online at my earliest retirement date</w:t>
            </w:r>
          </w:p>
          <w:p w14:paraId="162E708C" w14:textId="77777777" w:rsidR="00C669F2" w:rsidRPr="00014A96" w:rsidRDefault="00C669F2" w:rsidP="00C669F2">
            <w:pPr>
              <w:pStyle w:val="ListParagraph"/>
              <w:widowControl/>
              <w:numPr>
                <w:ilvl w:val="0"/>
                <w:numId w:val="623"/>
              </w:numPr>
              <w:autoSpaceDE/>
              <w:autoSpaceDN/>
              <w:spacing w:line="259" w:lineRule="auto"/>
              <w:contextualSpacing/>
              <w:rPr>
                <w:rFonts w:ascii="Times New Roman" w:hAnsi="Times New Roman" w:cs="Times New Roman"/>
                <w:bCs/>
                <w:spacing w:val="-5"/>
              </w:rPr>
            </w:pPr>
            <w:r w:rsidRPr="00014A96">
              <w:rPr>
                <w:rFonts w:ascii="Times New Roman" w:hAnsi="Times New Roman" w:cs="Times New Roman"/>
                <w:bCs/>
                <w:spacing w:val="-5"/>
              </w:rPr>
              <w:t>I can view my estimated monthly gross retirement benefit online at my earliest retirement date</w:t>
            </w:r>
          </w:p>
          <w:p w14:paraId="0EA07B30" w14:textId="77777777" w:rsidR="00C669F2" w:rsidRPr="00014A96" w:rsidRDefault="00C669F2" w:rsidP="00C669F2">
            <w:pPr>
              <w:pStyle w:val="ListParagraph"/>
              <w:widowControl/>
              <w:numPr>
                <w:ilvl w:val="0"/>
                <w:numId w:val="623"/>
              </w:numPr>
              <w:autoSpaceDE/>
              <w:autoSpaceDN/>
              <w:spacing w:line="259" w:lineRule="auto"/>
              <w:contextualSpacing/>
              <w:rPr>
                <w:rFonts w:ascii="Times New Roman" w:hAnsi="Times New Roman" w:cs="Times New Roman"/>
                <w:bCs/>
                <w:spacing w:val="-5"/>
              </w:rPr>
            </w:pPr>
            <w:r w:rsidRPr="00014A96">
              <w:rPr>
                <w:rFonts w:ascii="Times New Roman" w:hAnsi="Times New Roman" w:cs="Times New Roman"/>
                <w:bCs/>
                <w:spacing w:val="-5"/>
              </w:rPr>
              <w:t>I can view my retirement benefit options online based on tier eligibility at my earliest retirement date</w:t>
            </w:r>
          </w:p>
          <w:p w14:paraId="3DA294A0" w14:textId="77777777" w:rsidR="00C669F2" w:rsidRPr="00014A96" w:rsidRDefault="00C669F2" w:rsidP="00C669F2">
            <w:pPr>
              <w:pStyle w:val="ListParagraph"/>
              <w:widowControl/>
              <w:numPr>
                <w:ilvl w:val="0"/>
                <w:numId w:val="623"/>
              </w:numPr>
              <w:autoSpaceDE/>
              <w:autoSpaceDN/>
              <w:spacing w:line="259" w:lineRule="auto"/>
              <w:contextualSpacing/>
              <w:rPr>
                <w:rFonts w:ascii="Times New Roman" w:hAnsi="Times New Roman" w:cs="Times New Roman"/>
              </w:rPr>
            </w:pPr>
            <w:r w:rsidRPr="00014A96">
              <w:rPr>
                <w:rFonts w:ascii="Times New Roman" w:hAnsi="Times New Roman" w:cs="Times New Roman"/>
                <w:bCs/>
                <w:spacing w:val="-5"/>
              </w:rPr>
              <w:t>I can view my beneficiary’s benefit amount, if applicable</w:t>
            </w:r>
          </w:p>
        </w:tc>
        <w:tc>
          <w:tcPr>
            <w:tcW w:w="1276" w:type="dxa"/>
            <w:tcBorders>
              <w:top w:val="single" w:sz="4" w:space="0" w:color="auto"/>
              <w:left w:val="nil"/>
              <w:bottom w:val="single" w:sz="4" w:space="0" w:color="auto"/>
              <w:right w:val="single" w:sz="4" w:space="0" w:color="auto"/>
            </w:tcBorders>
            <w:shd w:val="clear" w:color="auto" w:fill="auto"/>
          </w:tcPr>
          <w:p w14:paraId="212C9874"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14118051" w14:textId="77777777" w:rsidR="00C669F2" w:rsidRDefault="00646C6D" w:rsidP="00C669F2">
            <w:pPr>
              <w:rPr>
                <w:sz w:val="20"/>
              </w:rPr>
            </w:pPr>
            <w:sdt>
              <w:sdtPr>
                <w:rPr>
                  <w:sz w:val="20"/>
                </w:rPr>
                <w:id w:val="-150219157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0C91AAF7" w14:textId="7E7453D3" w:rsidR="00C669F2" w:rsidRPr="004920F1" w:rsidRDefault="00646C6D" w:rsidP="00C669F2">
            <w:sdt>
              <w:sdtPr>
                <w:rPr>
                  <w:sz w:val="20"/>
                </w:rPr>
                <w:id w:val="-123508164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FC0D2E4" w14:textId="77777777" w:rsidR="00C669F2" w:rsidRDefault="00646C6D" w:rsidP="00C669F2">
            <w:sdt>
              <w:sdtPr>
                <w:rPr>
                  <w:sz w:val="20"/>
                </w:rPr>
                <w:id w:val="33079858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33675DCE" w14:textId="77777777" w:rsidR="00C669F2" w:rsidRDefault="00646C6D" w:rsidP="00C669F2">
            <w:sdt>
              <w:sdtPr>
                <w:rPr>
                  <w:sz w:val="20"/>
                </w:rPr>
                <w:id w:val="50517449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1F866DAC" w14:textId="77777777" w:rsidR="00C669F2" w:rsidRDefault="00646C6D" w:rsidP="00C669F2">
            <w:sdt>
              <w:sdtPr>
                <w:rPr>
                  <w:sz w:val="20"/>
                </w:rPr>
                <w:id w:val="131492000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032A1E0E" w14:textId="77777777" w:rsidR="00C669F2" w:rsidRDefault="00646C6D" w:rsidP="00C669F2">
            <w:sdt>
              <w:sdtPr>
                <w:rPr>
                  <w:sz w:val="20"/>
                </w:rPr>
                <w:id w:val="3077710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46E15F86" w14:textId="01CFA5E7" w:rsidR="00C669F2" w:rsidRPr="004920F1" w:rsidRDefault="00646C6D" w:rsidP="00C669F2">
            <w:sdt>
              <w:sdtPr>
                <w:rPr>
                  <w:sz w:val="20"/>
                </w:rPr>
                <w:id w:val="146362036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79A617B"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5A6FFCC" w14:textId="77777777" w:rsidR="00C669F2" w:rsidRPr="002B62E0" w:rsidRDefault="00C669F2" w:rsidP="00C669F2">
            <w:pPr>
              <w:rPr>
                <w:bCs/>
                <w:spacing w:val="-5"/>
              </w:rPr>
            </w:pPr>
            <w:r w:rsidRPr="002B62E0">
              <w:t>28.023</w:t>
            </w:r>
          </w:p>
        </w:tc>
        <w:tc>
          <w:tcPr>
            <w:tcW w:w="1417" w:type="dxa"/>
            <w:tcBorders>
              <w:top w:val="single" w:sz="4" w:space="0" w:color="auto"/>
              <w:left w:val="nil"/>
              <w:bottom w:val="single" w:sz="4" w:space="0" w:color="auto"/>
              <w:right w:val="single" w:sz="4" w:space="0" w:color="auto"/>
            </w:tcBorders>
          </w:tcPr>
          <w:p w14:paraId="32B01026" w14:textId="77777777" w:rsidR="00C669F2" w:rsidRPr="004920F1" w:rsidRDefault="00C669F2" w:rsidP="00C669F2">
            <w:r w:rsidRPr="004920F1">
              <w:rPr>
                <w:bCs/>
                <w:spacing w:val="-5"/>
              </w:rPr>
              <w:t>Web Portal/Self Service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7684FE2" w14:textId="77777777" w:rsidR="00C669F2" w:rsidRPr="004920F1" w:rsidRDefault="00C669F2" w:rsidP="00C669F2">
            <w:r>
              <w:t>Portal access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CD4EEA" w14:textId="77777777" w:rsidR="00C669F2" w:rsidRPr="004920F1" w:rsidRDefault="00C669F2" w:rsidP="00C669F2">
            <w:r>
              <w:t>Employer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A596197" w14:textId="77777777" w:rsidR="00C669F2" w:rsidRPr="004920F1" w:rsidRDefault="00C669F2" w:rsidP="00C669F2">
            <w:pPr>
              <w:rPr>
                <w:bCs/>
                <w:spacing w:val="-5"/>
              </w:rPr>
            </w:pPr>
            <w:r w:rsidRPr="004920F1">
              <w:rPr>
                <w:bCs/>
                <w:spacing w:val="-5"/>
              </w:rPr>
              <w:t>I want to view my account details</w:t>
            </w:r>
          </w:p>
          <w:p w14:paraId="6201BDFD" w14:textId="77777777" w:rsidR="00C669F2" w:rsidRPr="004920F1" w:rsidRDefault="00C669F2" w:rsidP="00C669F2">
            <w:r w:rsidRPr="004920F1">
              <w:rPr>
                <w:bCs/>
                <w:spacing w:val="-5"/>
              </w:rPr>
              <w:t>So that I can verify that my account data is up to date.</w:t>
            </w:r>
          </w:p>
        </w:tc>
        <w:tc>
          <w:tcPr>
            <w:tcW w:w="4819" w:type="dxa"/>
            <w:tcBorders>
              <w:top w:val="single" w:sz="4" w:space="0" w:color="auto"/>
              <w:left w:val="nil"/>
              <w:bottom w:val="single" w:sz="4" w:space="0" w:color="auto"/>
              <w:right w:val="single" w:sz="4" w:space="0" w:color="auto"/>
            </w:tcBorders>
            <w:shd w:val="clear" w:color="auto" w:fill="auto"/>
          </w:tcPr>
          <w:p w14:paraId="77E26E78" w14:textId="77777777" w:rsidR="00C669F2" w:rsidRPr="004920F1" w:rsidRDefault="00C669F2" w:rsidP="00C669F2">
            <w:pPr>
              <w:rPr>
                <w:bCs/>
                <w:spacing w:val="-5"/>
              </w:rPr>
            </w:pPr>
            <w:r w:rsidRPr="004920F1">
              <w:rPr>
                <w:bCs/>
                <w:spacing w:val="-5"/>
              </w:rPr>
              <w:t>I will be satisfied when:</w:t>
            </w:r>
          </w:p>
          <w:p w14:paraId="44B4F073" w14:textId="77777777" w:rsidR="00C669F2" w:rsidRPr="00014A96" w:rsidRDefault="00C669F2" w:rsidP="00C669F2">
            <w:pPr>
              <w:pStyle w:val="ListParagraph"/>
              <w:widowControl/>
              <w:numPr>
                <w:ilvl w:val="0"/>
                <w:numId w:val="625"/>
              </w:numPr>
              <w:autoSpaceDE/>
              <w:autoSpaceDN/>
              <w:spacing w:line="259" w:lineRule="auto"/>
              <w:contextualSpacing/>
              <w:rPr>
                <w:rFonts w:ascii="Times New Roman" w:hAnsi="Times New Roman" w:cs="Times New Roman"/>
                <w:bCs/>
                <w:spacing w:val="-5"/>
              </w:rPr>
            </w:pPr>
            <w:r w:rsidRPr="00014A96">
              <w:rPr>
                <w:rFonts w:ascii="Times New Roman" w:hAnsi="Times New Roman" w:cs="Times New Roman"/>
                <w:bCs/>
                <w:spacing w:val="-5"/>
              </w:rPr>
              <w:t>I can log into a secure site</w:t>
            </w:r>
          </w:p>
          <w:p w14:paraId="6C79332E" w14:textId="77777777" w:rsidR="00C669F2" w:rsidRPr="00014A96" w:rsidRDefault="00C669F2" w:rsidP="00C669F2">
            <w:pPr>
              <w:pStyle w:val="ListParagraph"/>
              <w:widowControl/>
              <w:numPr>
                <w:ilvl w:val="0"/>
                <w:numId w:val="625"/>
              </w:numPr>
              <w:autoSpaceDE/>
              <w:autoSpaceDN/>
              <w:spacing w:line="259" w:lineRule="auto"/>
              <w:contextualSpacing/>
              <w:rPr>
                <w:rFonts w:ascii="Times New Roman" w:hAnsi="Times New Roman" w:cs="Times New Roman"/>
                <w:bCs/>
                <w:spacing w:val="-5"/>
              </w:rPr>
            </w:pPr>
            <w:r w:rsidRPr="00014A96">
              <w:rPr>
                <w:rFonts w:ascii="Times New Roman" w:hAnsi="Times New Roman" w:cs="Times New Roman"/>
                <w:bCs/>
                <w:spacing w:val="-5"/>
              </w:rPr>
              <w:t>I can view the institution’s address</w:t>
            </w:r>
          </w:p>
          <w:p w14:paraId="00AD6FE3" w14:textId="77777777" w:rsidR="00C669F2" w:rsidRPr="00014A96" w:rsidRDefault="00C669F2" w:rsidP="00C669F2">
            <w:pPr>
              <w:pStyle w:val="ListParagraph"/>
              <w:widowControl/>
              <w:numPr>
                <w:ilvl w:val="0"/>
                <w:numId w:val="625"/>
              </w:numPr>
              <w:autoSpaceDE/>
              <w:autoSpaceDN/>
              <w:spacing w:line="259" w:lineRule="auto"/>
              <w:contextualSpacing/>
              <w:rPr>
                <w:rFonts w:ascii="Times New Roman" w:hAnsi="Times New Roman" w:cs="Times New Roman"/>
                <w:bCs/>
                <w:spacing w:val="-5"/>
              </w:rPr>
            </w:pPr>
            <w:r w:rsidRPr="00014A96">
              <w:rPr>
                <w:rFonts w:ascii="Times New Roman" w:hAnsi="Times New Roman" w:cs="Times New Roman"/>
                <w:bCs/>
                <w:spacing w:val="-5"/>
              </w:rPr>
              <w:t>I can view the institution’s contact information</w:t>
            </w:r>
          </w:p>
          <w:p w14:paraId="18AA1AD4" w14:textId="77777777" w:rsidR="00C669F2" w:rsidRPr="00014A96" w:rsidRDefault="00C669F2" w:rsidP="00C669F2">
            <w:pPr>
              <w:pStyle w:val="ListParagraph"/>
              <w:widowControl/>
              <w:numPr>
                <w:ilvl w:val="0"/>
                <w:numId w:val="625"/>
              </w:numPr>
              <w:autoSpaceDE/>
              <w:autoSpaceDN/>
              <w:spacing w:line="259" w:lineRule="auto"/>
              <w:contextualSpacing/>
              <w:rPr>
                <w:rFonts w:ascii="Times New Roman" w:hAnsi="Times New Roman" w:cs="Times New Roman"/>
              </w:rPr>
            </w:pPr>
            <w:r w:rsidRPr="00014A96">
              <w:rPr>
                <w:rFonts w:ascii="Times New Roman" w:hAnsi="Times New Roman" w:cs="Times New Roman"/>
                <w:bCs/>
                <w:spacing w:val="-5"/>
              </w:rPr>
              <w:t>I can view the institution’s official employer contact</w:t>
            </w:r>
          </w:p>
        </w:tc>
        <w:tc>
          <w:tcPr>
            <w:tcW w:w="1276" w:type="dxa"/>
            <w:tcBorders>
              <w:top w:val="single" w:sz="4" w:space="0" w:color="auto"/>
              <w:left w:val="nil"/>
              <w:bottom w:val="single" w:sz="4" w:space="0" w:color="auto"/>
              <w:right w:val="single" w:sz="4" w:space="0" w:color="auto"/>
            </w:tcBorders>
            <w:shd w:val="clear" w:color="auto" w:fill="auto"/>
          </w:tcPr>
          <w:p w14:paraId="50D3F5CE"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161C45D8" w14:textId="77777777" w:rsidR="00C669F2" w:rsidRDefault="00646C6D" w:rsidP="00C669F2">
            <w:pPr>
              <w:rPr>
                <w:sz w:val="20"/>
              </w:rPr>
            </w:pPr>
            <w:sdt>
              <w:sdtPr>
                <w:rPr>
                  <w:sz w:val="20"/>
                </w:rPr>
                <w:id w:val="-23208512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1BB5FD5C" w14:textId="55B03F69" w:rsidR="00C669F2" w:rsidRPr="004920F1" w:rsidRDefault="00646C6D" w:rsidP="00C669F2">
            <w:sdt>
              <w:sdtPr>
                <w:rPr>
                  <w:sz w:val="20"/>
                </w:rPr>
                <w:id w:val="-177345968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57D9074" w14:textId="77777777" w:rsidR="00C669F2" w:rsidRDefault="00646C6D" w:rsidP="00C669F2">
            <w:sdt>
              <w:sdtPr>
                <w:rPr>
                  <w:sz w:val="20"/>
                </w:rPr>
                <w:id w:val="38298277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1D1B9CB1" w14:textId="77777777" w:rsidR="00C669F2" w:rsidRDefault="00646C6D" w:rsidP="00C669F2">
            <w:sdt>
              <w:sdtPr>
                <w:rPr>
                  <w:sz w:val="20"/>
                </w:rPr>
                <w:id w:val="-142318541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756F104" w14:textId="77777777" w:rsidR="00C669F2" w:rsidRDefault="00646C6D" w:rsidP="00C669F2">
            <w:sdt>
              <w:sdtPr>
                <w:rPr>
                  <w:sz w:val="20"/>
                </w:rPr>
                <w:id w:val="-92317641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D690190" w14:textId="77777777" w:rsidR="00C669F2" w:rsidRDefault="00646C6D" w:rsidP="00C669F2">
            <w:sdt>
              <w:sdtPr>
                <w:rPr>
                  <w:sz w:val="20"/>
                </w:rPr>
                <w:id w:val="-37832337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6E89CD6B" w14:textId="706DECB7" w:rsidR="00C669F2" w:rsidRPr="004920F1" w:rsidRDefault="00646C6D" w:rsidP="00C669F2">
            <w:sdt>
              <w:sdtPr>
                <w:rPr>
                  <w:sz w:val="20"/>
                </w:rPr>
                <w:id w:val="3732802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462C38A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89A7CD5" w14:textId="77777777" w:rsidR="00C669F2" w:rsidRPr="002B62E0" w:rsidRDefault="00C669F2" w:rsidP="00C669F2">
            <w:pPr>
              <w:rPr>
                <w:bCs/>
                <w:spacing w:val="-5"/>
              </w:rPr>
            </w:pPr>
            <w:r w:rsidRPr="002B62E0">
              <w:t>28.024</w:t>
            </w:r>
          </w:p>
        </w:tc>
        <w:tc>
          <w:tcPr>
            <w:tcW w:w="1417" w:type="dxa"/>
            <w:tcBorders>
              <w:top w:val="single" w:sz="4" w:space="0" w:color="auto"/>
              <w:left w:val="nil"/>
              <w:bottom w:val="single" w:sz="4" w:space="0" w:color="auto"/>
              <w:right w:val="single" w:sz="4" w:space="0" w:color="auto"/>
            </w:tcBorders>
          </w:tcPr>
          <w:p w14:paraId="19B3C65B" w14:textId="77777777" w:rsidR="00C669F2" w:rsidRPr="004920F1" w:rsidRDefault="00C669F2" w:rsidP="00C669F2">
            <w:r w:rsidRPr="004920F1">
              <w:rPr>
                <w:bCs/>
                <w:spacing w:val="-5"/>
              </w:rPr>
              <w:t>Web Portal/Self Service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0CD55C5"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602FB3" w14:textId="77777777" w:rsidR="00C669F2" w:rsidRPr="004920F1" w:rsidRDefault="00C669F2" w:rsidP="00C669F2">
            <w:r>
              <w:t>Employer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512A44C" w14:textId="77777777" w:rsidR="00C669F2" w:rsidRPr="004920F1" w:rsidRDefault="00C669F2" w:rsidP="00C669F2">
            <w:pPr>
              <w:rPr>
                <w:bCs/>
                <w:spacing w:val="-5"/>
              </w:rPr>
            </w:pPr>
            <w:r w:rsidRPr="004920F1">
              <w:rPr>
                <w:bCs/>
                <w:spacing w:val="-5"/>
              </w:rPr>
              <w:t>I want to view submitted work reports</w:t>
            </w:r>
          </w:p>
          <w:p w14:paraId="3735A8EA" w14:textId="77777777" w:rsidR="00C669F2" w:rsidRPr="004920F1" w:rsidRDefault="00C669F2" w:rsidP="00C669F2">
            <w:r w:rsidRPr="004920F1">
              <w:rPr>
                <w:bCs/>
                <w:spacing w:val="-5"/>
              </w:rPr>
              <w:t>So that I can confirm what data has been provided to NMERB.</w:t>
            </w:r>
          </w:p>
        </w:tc>
        <w:tc>
          <w:tcPr>
            <w:tcW w:w="4819" w:type="dxa"/>
            <w:tcBorders>
              <w:top w:val="single" w:sz="4" w:space="0" w:color="auto"/>
              <w:left w:val="nil"/>
              <w:bottom w:val="single" w:sz="4" w:space="0" w:color="auto"/>
              <w:right w:val="single" w:sz="4" w:space="0" w:color="auto"/>
            </w:tcBorders>
            <w:shd w:val="clear" w:color="auto" w:fill="auto"/>
          </w:tcPr>
          <w:p w14:paraId="209DEECA" w14:textId="77777777" w:rsidR="00C669F2" w:rsidRPr="004920F1" w:rsidRDefault="00C669F2" w:rsidP="00C669F2">
            <w:pPr>
              <w:rPr>
                <w:bCs/>
                <w:spacing w:val="-5"/>
              </w:rPr>
            </w:pPr>
            <w:r w:rsidRPr="004920F1">
              <w:rPr>
                <w:bCs/>
                <w:spacing w:val="-5"/>
              </w:rPr>
              <w:t>I will be satisfied when:</w:t>
            </w:r>
          </w:p>
          <w:p w14:paraId="65DE7D8B" w14:textId="77777777" w:rsidR="00C669F2" w:rsidRPr="00014A96" w:rsidRDefault="00C669F2" w:rsidP="00C669F2">
            <w:pPr>
              <w:pStyle w:val="ListParagraph"/>
              <w:widowControl/>
              <w:numPr>
                <w:ilvl w:val="0"/>
                <w:numId w:val="626"/>
              </w:numPr>
              <w:autoSpaceDE/>
              <w:autoSpaceDN/>
              <w:spacing w:line="259" w:lineRule="auto"/>
              <w:contextualSpacing/>
              <w:rPr>
                <w:rFonts w:ascii="Times New Roman" w:hAnsi="Times New Roman" w:cs="Times New Roman"/>
                <w:bCs/>
                <w:spacing w:val="-5"/>
              </w:rPr>
            </w:pPr>
            <w:r w:rsidRPr="00014A96">
              <w:rPr>
                <w:rFonts w:ascii="Times New Roman" w:hAnsi="Times New Roman" w:cs="Times New Roman"/>
                <w:bCs/>
                <w:spacing w:val="-5"/>
              </w:rPr>
              <w:t>I can view a history submitted work reports</w:t>
            </w:r>
          </w:p>
          <w:p w14:paraId="2383263F" w14:textId="77777777" w:rsidR="00C669F2" w:rsidRPr="00014A96" w:rsidRDefault="00C669F2" w:rsidP="00C669F2">
            <w:pPr>
              <w:pStyle w:val="ListParagraph"/>
              <w:widowControl/>
              <w:numPr>
                <w:ilvl w:val="0"/>
                <w:numId w:val="626"/>
              </w:numPr>
              <w:autoSpaceDE/>
              <w:autoSpaceDN/>
              <w:spacing w:line="259" w:lineRule="auto"/>
              <w:contextualSpacing/>
              <w:rPr>
                <w:rFonts w:ascii="Times New Roman" w:hAnsi="Times New Roman" w:cs="Times New Roman"/>
              </w:rPr>
            </w:pPr>
            <w:r w:rsidRPr="00014A96">
              <w:rPr>
                <w:rFonts w:ascii="Times New Roman" w:hAnsi="Times New Roman" w:cs="Times New Roman"/>
                <w:bCs/>
                <w:spacing w:val="-5"/>
              </w:rPr>
              <w:t>I can open (view only) each work report up to 5 years prior</w:t>
            </w:r>
          </w:p>
        </w:tc>
        <w:tc>
          <w:tcPr>
            <w:tcW w:w="1276" w:type="dxa"/>
            <w:tcBorders>
              <w:top w:val="single" w:sz="4" w:space="0" w:color="auto"/>
              <w:left w:val="nil"/>
              <w:bottom w:val="single" w:sz="4" w:space="0" w:color="auto"/>
              <w:right w:val="single" w:sz="4" w:space="0" w:color="auto"/>
            </w:tcBorders>
            <w:shd w:val="clear" w:color="auto" w:fill="auto"/>
          </w:tcPr>
          <w:p w14:paraId="795F162D"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441F2EFA" w14:textId="77777777" w:rsidR="00C669F2" w:rsidRDefault="00646C6D" w:rsidP="00C669F2">
            <w:pPr>
              <w:rPr>
                <w:sz w:val="20"/>
              </w:rPr>
            </w:pPr>
            <w:sdt>
              <w:sdtPr>
                <w:rPr>
                  <w:sz w:val="20"/>
                </w:rPr>
                <w:id w:val="134166539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45C2D91E" w14:textId="7B5A0874" w:rsidR="00C669F2" w:rsidRPr="004920F1" w:rsidRDefault="00646C6D" w:rsidP="00C669F2">
            <w:sdt>
              <w:sdtPr>
                <w:rPr>
                  <w:sz w:val="20"/>
                </w:rPr>
                <w:id w:val="52568771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8034FF6" w14:textId="77777777" w:rsidR="00C669F2" w:rsidRDefault="00646C6D" w:rsidP="00C669F2">
            <w:sdt>
              <w:sdtPr>
                <w:rPr>
                  <w:sz w:val="20"/>
                </w:rPr>
                <w:id w:val="57786921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421F7A17" w14:textId="77777777" w:rsidR="00C669F2" w:rsidRDefault="00646C6D" w:rsidP="00C669F2">
            <w:sdt>
              <w:sdtPr>
                <w:rPr>
                  <w:sz w:val="20"/>
                </w:rPr>
                <w:id w:val="-3952506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C9BA982" w14:textId="77777777" w:rsidR="00C669F2" w:rsidRDefault="00646C6D" w:rsidP="00C669F2">
            <w:sdt>
              <w:sdtPr>
                <w:rPr>
                  <w:sz w:val="20"/>
                </w:rPr>
                <w:id w:val="-41795031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0AC2C250" w14:textId="77777777" w:rsidR="00C669F2" w:rsidRDefault="00646C6D" w:rsidP="00C669F2">
            <w:sdt>
              <w:sdtPr>
                <w:rPr>
                  <w:sz w:val="20"/>
                </w:rPr>
                <w:id w:val="175424238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4FE2ADA3" w14:textId="6CA5219F" w:rsidR="00C669F2" w:rsidRPr="004920F1" w:rsidRDefault="00646C6D" w:rsidP="00C669F2">
            <w:sdt>
              <w:sdtPr>
                <w:rPr>
                  <w:sz w:val="20"/>
                </w:rPr>
                <w:id w:val="-180715100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506871A"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9856057" w14:textId="77777777" w:rsidR="00C669F2" w:rsidRPr="002B62E0" w:rsidRDefault="00C669F2" w:rsidP="00C669F2">
            <w:pPr>
              <w:rPr>
                <w:bCs/>
                <w:spacing w:val="-5"/>
              </w:rPr>
            </w:pPr>
            <w:r w:rsidRPr="002B62E0">
              <w:t>28.025</w:t>
            </w:r>
          </w:p>
        </w:tc>
        <w:tc>
          <w:tcPr>
            <w:tcW w:w="1417" w:type="dxa"/>
            <w:tcBorders>
              <w:top w:val="single" w:sz="4" w:space="0" w:color="auto"/>
              <w:left w:val="nil"/>
              <w:bottom w:val="single" w:sz="4" w:space="0" w:color="auto"/>
              <w:right w:val="single" w:sz="4" w:space="0" w:color="auto"/>
            </w:tcBorders>
          </w:tcPr>
          <w:p w14:paraId="7CCDBA00" w14:textId="77777777" w:rsidR="00C669F2" w:rsidRPr="004920F1" w:rsidRDefault="00C669F2" w:rsidP="00C669F2">
            <w:r w:rsidRPr="004920F1">
              <w:rPr>
                <w:bCs/>
                <w:spacing w:val="-5"/>
              </w:rPr>
              <w:t>Web Portal/Self Service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B658E61" w14:textId="77777777" w:rsidR="00C669F2" w:rsidRPr="004920F1" w:rsidRDefault="00C669F2" w:rsidP="00C669F2">
            <w:r>
              <w:t>Interfaces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140D2A" w14:textId="77777777" w:rsidR="00C669F2" w:rsidRPr="004920F1" w:rsidRDefault="00C669F2" w:rsidP="00C669F2">
            <w:r>
              <w:t>Employer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649A35A" w14:textId="77777777" w:rsidR="00C669F2" w:rsidRPr="004920F1" w:rsidRDefault="00C669F2" w:rsidP="00C669F2">
            <w:pPr>
              <w:rPr>
                <w:bCs/>
                <w:spacing w:val="-5"/>
              </w:rPr>
            </w:pPr>
            <w:r w:rsidRPr="004920F1">
              <w:rPr>
                <w:bCs/>
                <w:spacing w:val="-5"/>
              </w:rPr>
              <w:t>I want to submit data files online</w:t>
            </w:r>
          </w:p>
          <w:p w14:paraId="620C9C25" w14:textId="77777777" w:rsidR="00C669F2" w:rsidRPr="004920F1" w:rsidRDefault="00C669F2" w:rsidP="00C669F2">
            <w:r w:rsidRPr="004920F1">
              <w:rPr>
                <w:bCs/>
                <w:spacing w:val="-5"/>
              </w:rPr>
              <w:t>So that I can complete the monthly reporting.</w:t>
            </w:r>
          </w:p>
        </w:tc>
        <w:tc>
          <w:tcPr>
            <w:tcW w:w="4819" w:type="dxa"/>
            <w:tcBorders>
              <w:top w:val="single" w:sz="4" w:space="0" w:color="auto"/>
              <w:left w:val="nil"/>
              <w:bottom w:val="single" w:sz="4" w:space="0" w:color="auto"/>
              <w:right w:val="single" w:sz="4" w:space="0" w:color="auto"/>
            </w:tcBorders>
            <w:shd w:val="clear" w:color="auto" w:fill="auto"/>
          </w:tcPr>
          <w:p w14:paraId="18CF303B" w14:textId="77777777" w:rsidR="00C669F2" w:rsidRPr="004920F1" w:rsidRDefault="00C669F2" w:rsidP="00C669F2">
            <w:pPr>
              <w:rPr>
                <w:bCs/>
                <w:spacing w:val="-5"/>
              </w:rPr>
            </w:pPr>
            <w:r w:rsidRPr="004920F1">
              <w:rPr>
                <w:bCs/>
                <w:spacing w:val="-5"/>
              </w:rPr>
              <w:t>I will be satisfied when:</w:t>
            </w:r>
          </w:p>
          <w:p w14:paraId="5F79F36A" w14:textId="77777777" w:rsidR="00C669F2" w:rsidRPr="00321E9A" w:rsidRDefault="00C669F2" w:rsidP="00C669F2">
            <w:pPr>
              <w:pStyle w:val="ListParagraph"/>
              <w:widowControl/>
              <w:numPr>
                <w:ilvl w:val="0"/>
                <w:numId w:val="627"/>
              </w:numPr>
              <w:autoSpaceDE/>
              <w:autoSpaceDN/>
              <w:spacing w:line="259" w:lineRule="auto"/>
              <w:contextualSpacing/>
              <w:rPr>
                <w:rFonts w:ascii="Times New Roman" w:hAnsi="Times New Roman" w:cs="Times New Roman"/>
                <w:bCs/>
                <w:spacing w:val="-5"/>
              </w:rPr>
            </w:pPr>
            <w:r w:rsidRPr="00321E9A">
              <w:rPr>
                <w:rFonts w:ascii="Times New Roman" w:hAnsi="Times New Roman" w:cs="Times New Roman"/>
                <w:bCs/>
                <w:spacing w:val="-5"/>
              </w:rPr>
              <w:t>I can choose the file type to upload</w:t>
            </w:r>
          </w:p>
          <w:p w14:paraId="647C1B3F" w14:textId="77777777" w:rsidR="00C669F2" w:rsidRPr="00321E9A" w:rsidRDefault="00C669F2" w:rsidP="00C669F2">
            <w:pPr>
              <w:pStyle w:val="ListParagraph"/>
              <w:widowControl/>
              <w:numPr>
                <w:ilvl w:val="0"/>
                <w:numId w:val="627"/>
              </w:numPr>
              <w:autoSpaceDE/>
              <w:autoSpaceDN/>
              <w:spacing w:line="259" w:lineRule="auto"/>
              <w:contextualSpacing/>
              <w:rPr>
                <w:rFonts w:ascii="Times New Roman" w:hAnsi="Times New Roman" w:cs="Times New Roman"/>
                <w:bCs/>
                <w:spacing w:val="-5"/>
              </w:rPr>
            </w:pPr>
            <w:r w:rsidRPr="00321E9A">
              <w:rPr>
                <w:rFonts w:ascii="Times New Roman" w:hAnsi="Times New Roman" w:cs="Times New Roman"/>
                <w:bCs/>
                <w:spacing w:val="-5"/>
              </w:rPr>
              <w:t>I can upload the report</w:t>
            </w:r>
          </w:p>
          <w:p w14:paraId="082E35C1" w14:textId="77777777" w:rsidR="00C669F2" w:rsidRPr="00321E9A" w:rsidRDefault="00C669F2" w:rsidP="00C669F2">
            <w:pPr>
              <w:pStyle w:val="ListParagraph"/>
              <w:widowControl/>
              <w:numPr>
                <w:ilvl w:val="0"/>
                <w:numId w:val="627"/>
              </w:numPr>
              <w:autoSpaceDE/>
              <w:autoSpaceDN/>
              <w:spacing w:line="259" w:lineRule="auto"/>
              <w:contextualSpacing/>
              <w:rPr>
                <w:rFonts w:ascii="Times New Roman" w:hAnsi="Times New Roman" w:cs="Times New Roman"/>
                <w:bCs/>
                <w:spacing w:val="-5"/>
              </w:rPr>
            </w:pPr>
            <w:r w:rsidRPr="00321E9A">
              <w:rPr>
                <w:rFonts w:ascii="Times New Roman" w:hAnsi="Times New Roman" w:cs="Times New Roman"/>
                <w:bCs/>
                <w:spacing w:val="-5"/>
              </w:rPr>
              <w:t xml:space="preserve">I can provide the code of the uploaded report (i.e., M-1, W-1) </w:t>
            </w:r>
          </w:p>
          <w:p w14:paraId="6FD0D5DF" w14:textId="77777777" w:rsidR="00C669F2" w:rsidRPr="00321E9A" w:rsidRDefault="00C669F2" w:rsidP="00C669F2">
            <w:pPr>
              <w:pStyle w:val="ListParagraph"/>
              <w:widowControl/>
              <w:numPr>
                <w:ilvl w:val="0"/>
                <w:numId w:val="627"/>
              </w:numPr>
              <w:autoSpaceDE/>
              <w:autoSpaceDN/>
              <w:spacing w:line="259" w:lineRule="auto"/>
              <w:contextualSpacing/>
              <w:rPr>
                <w:rFonts w:ascii="Times New Roman" w:hAnsi="Times New Roman" w:cs="Times New Roman"/>
                <w:bCs/>
                <w:spacing w:val="-5"/>
              </w:rPr>
            </w:pPr>
            <w:r w:rsidRPr="00321E9A">
              <w:rPr>
                <w:rFonts w:ascii="Times New Roman" w:hAnsi="Times New Roman" w:cs="Times New Roman"/>
                <w:bCs/>
                <w:spacing w:val="-5"/>
              </w:rPr>
              <w:t>I can provide the month and year of the uploaded report</w:t>
            </w:r>
          </w:p>
          <w:p w14:paraId="39A9C506" w14:textId="77777777" w:rsidR="00C669F2" w:rsidRPr="00321E9A" w:rsidRDefault="00C669F2" w:rsidP="00C669F2">
            <w:pPr>
              <w:pStyle w:val="ListParagraph"/>
              <w:widowControl/>
              <w:numPr>
                <w:ilvl w:val="0"/>
                <w:numId w:val="627"/>
              </w:numPr>
              <w:autoSpaceDE/>
              <w:autoSpaceDN/>
              <w:spacing w:line="259" w:lineRule="auto"/>
              <w:contextualSpacing/>
              <w:rPr>
                <w:rFonts w:ascii="Times New Roman" w:hAnsi="Times New Roman" w:cs="Times New Roman"/>
              </w:rPr>
            </w:pPr>
            <w:r w:rsidRPr="00321E9A">
              <w:rPr>
                <w:rFonts w:ascii="Times New Roman" w:hAnsi="Times New Roman" w:cs="Times New Roman"/>
                <w:bCs/>
                <w:spacing w:val="-5"/>
              </w:rPr>
              <w:lastRenderedPageBreak/>
              <w:t xml:space="preserve">The system validates that the filename that I entered in the Description matches the name of the file to upload </w:t>
            </w:r>
          </w:p>
        </w:tc>
        <w:tc>
          <w:tcPr>
            <w:tcW w:w="1276" w:type="dxa"/>
            <w:tcBorders>
              <w:top w:val="single" w:sz="4" w:space="0" w:color="auto"/>
              <w:left w:val="nil"/>
              <w:bottom w:val="single" w:sz="4" w:space="0" w:color="auto"/>
              <w:right w:val="single" w:sz="4" w:space="0" w:color="auto"/>
            </w:tcBorders>
            <w:shd w:val="clear" w:color="auto" w:fill="auto"/>
          </w:tcPr>
          <w:p w14:paraId="40F83825"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1607B133" w14:textId="77777777" w:rsidR="00C669F2" w:rsidRDefault="00646C6D" w:rsidP="00C669F2">
            <w:pPr>
              <w:rPr>
                <w:sz w:val="20"/>
              </w:rPr>
            </w:pPr>
            <w:sdt>
              <w:sdtPr>
                <w:rPr>
                  <w:sz w:val="20"/>
                </w:rPr>
                <w:id w:val="131004893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0D861D01" w14:textId="40259C50" w:rsidR="00C669F2" w:rsidRPr="004920F1" w:rsidRDefault="00646C6D" w:rsidP="00C669F2">
            <w:sdt>
              <w:sdtPr>
                <w:rPr>
                  <w:sz w:val="20"/>
                </w:rPr>
                <w:id w:val="-190936950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DEA7809" w14:textId="77777777" w:rsidR="00C669F2" w:rsidRDefault="00646C6D" w:rsidP="00C669F2">
            <w:sdt>
              <w:sdtPr>
                <w:rPr>
                  <w:sz w:val="20"/>
                </w:rPr>
                <w:id w:val="149252697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270BDC58" w14:textId="77777777" w:rsidR="00C669F2" w:rsidRDefault="00646C6D" w:rsidP="00C669F2">
            <w:sdt>
              <w:sdtPr>
                <w:rPr>
                  <w:sz w:val="20"/>
                </w:rPr>
                <w:id w:val="52823141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0D10E52D" w14:textId="77777777" w:rsidR="00C669F2" w:rsidRDefault="00646C6D" w:rsidP="00C669F2">
            <w:sdt>
              <w:sdtPr>
                <w:rPr>
                  <w:sz w:val="20"/>
                </w:rPr>
                <w:id w:val="121029783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5C34B494" w14:textId="77777777" w:rsidR="00C669F2" w:rsidRDefault="00646C6D" w:rsidP="00C669F2">
            <w:sdt>
              <w:sdtPr>
                <w:rPr>
                  <w:sz w:val="20"/>
                </w:rPr>
                <w:id w:val="114740915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0D8EA96E" w14:textId="6D008BAC" w:rsidR="00C669F2" w:rsidRPr="004920F1" w:rsidRDefault="00646C6D" w:rsidP="00C669F2">
            <w:sdt>
              <w:sdtPr>
                <w:rPr>
                  <w:sz w:val="20"/>
                </w:rPr>
                <w:id w:val="27976913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FE5BB4B"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0FE3A20" w14:textId="77777777" w:rsidR="00C669F2" w:rsidRPr="002B62E0" w:rsidRDefault="00C669F2" w:rsidP="00C669F2">
            <w:pPr>
              <w:rPr>
                <w:bCs/>
                <w:spacing w:val="-5"/>
              </w:rPr>
            </w:pPr>
            <w:r w:rsidRPr="002B62E0">
              <w:t>28.027</w:t>
            </w:r>
          </w:p>
        </w:tc>
        <w:tc>
          <w:tcPr>
            <w:tcW w:w="1417" w:type="dxa"/>
            <w:tcBorders>
              <w:top w:val="single" w:sz="4" w:space="0" w:color="auto"/>
              <w:left w:val="nil"/>
              <w:bottom w:val="single" w:sz="4" w:space="0" w:color="auto"/>
              <w:right w:val="single" w:sz="4" w:space="0" w:color="auto"/>
            </w:tcBorders>
          </w:tcPr>
          <w:p w14:paraId="340895D3" w14:textId="77777777" w:rsidR="00C669F2" w:rsidRPr="004920F1" w:rsidRDefault="00C669F2" w:rsidP="00C669F2">
            <w:r w:rsidRPr="004920F1">
              <w:rPr>
                <w:bCs/>
                <w:spacing w:val="-5"/>
              </w:rPr>
              <w:t>Web Portal/Self Service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687BF8" w14:textId="77777777" w:rsidR="00C669F2" w:rsidRPr="004920F1" w:rsidRDefault="00C669F2" w:rsidP="00C669F2">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68C6E6"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A359FF"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6EC0499A" w14:textId="77777777" w:rsidR="00C669F2" w:rsidRPr="004920F1" w:rsidRDefault="00C669F2" w:rsidP="00C669F2">
            <w:r w:rsidRPr="004920F1">
              <w:rPr>
                <w:bCs/>
                <w:spacing w:val="-5"/>
              </w:rPr>
              <w:t>The system will provide members with a benefit estimate tool on the MSS. The benefit estimator will use the member’s information available from the system that is appropriate to the calculation, including aggregating multiple plan benefits together. The benefit estimate will allow members to do ‘what if’ calculations. The benefit estimator will accept manual inputs for final compensation, years of service, and age at retirement, and then produce an estimated benefit amount. The benefit estimator will be able to provide one estimate using the most recent information for members with multiple plans. Using old data is a current system defect.</w:t>
            </w:r>
          </w:p>
        </w:tc>
        <w:tc>
          <w:tcPr>
            <w:tcW w:w="1276" w:type="dxa"/>
            <w:tcBorders>
              <w:top w:val="single" w:sz="4" w:space="0" w:color="auto"/>
              <w:left w:val="nil"/>
              <w:bottom w:val="single" w:sz="4" w:space="0" w:color="auto"/>
              <w:right w:val="single" w:sz="4" w:space="0" w:color="auto"/>
            </w:tcBorders>
            <w:shd w:val="clear" w:color="auto" w:fill="auto"/>
          </w:tcPr>
          <w:p w14:paraId="61D47B1A"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5A2D7F85" w14:textId="77777777" w:rsidR="00C669F2" w:rsidRDefault="00646C6D" w:rsidP="00C669F2">
            <w:pPr>
              <w:rPr>
                <w:sz w:val="20"/>
              </w:rPr>
            </w:pPr>
            <w:sdt>
              <w:sdtPr>
                <w:rPr>
                  <w:sz w:val="20"/>
                </w:rPr>
                <w:id w:val="41690621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08462F55" w14:textId="1E81E8AF" w:rsidR="00C669F2" w:rsidRPr="004920F1" w:rsidRDefault="00646C6D" w:rsidP="00C669F2">
            <w:sdt>
              <w:sdtPr>
                <w:rPr>
                  <w:sz w:val="20"/>
                </w:rPr>
                <w:id w:val="4225823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8C85378" w14:textId="77777777" w:rsidR="00C669F2" w:rsidRDefault="00646C6D" w:rsidP="00C669F2">
            <w:sdt>
              <w:sdtPr>
                <w:rPr>
                  <w:sz w:val="20"/>
                </w:rPr>
                <w:id w:val="-213632526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383710E4" w14:textId="77777777" w:rsidR="00C669F2" w:rsidRDefault="00646C6D" w:rsidP="00C669F2">
            <w:sdt>
              <w:sdtPr>
                <w:rPr>
                  <w:sz w:val="20"/>
                </w:rPr>
                <w:id w:val="112998518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338FBCB1" w14:textId="77777777" w:rsidR="00C669F2" w:rsidRDefault="00646C6D" w:rsidP="00C669F2">
            <w:sdt>
              <w:sdtPr>
                <w:rPr>
                  <w:sz w:val="20"/>
                </w:rPr>
                <w:id w:val="162427298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2C469F2E" w14:textId="77777777" w:rsidR="00C669F2" w:rsidRDefault="00646C6D" w:rsidP="00C669F2">
            <w:sdt>
              <w:sdtPr>
                <w:rPr>
                  <w:sz w:val="20"/>
                </w:rPr>
                <w:id w:val="-86066383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2F836C7D" w14:textId="2C556920" w:rsidR="00C669F2" w:rsidRPr="004920F1" w:rsidRDefault="00646C6D" w:rsidP="00C669F2">
            <w:sdt>
              <w:sdtPr>
                <w:rPr>
                  <w:sz w:val="20"/>
                </w:rPr>
                <w:id w:val="-213122806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67C993E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B4F1BD1" w14:textId="77777777" w:rsidR="00C669F2" w:rsidRPr="002B62E0" w:rsidRDefault="00C669F2" w:rsidP="00C669F2">
            <w:pPr>
              <w:rPr>
                <w:bCs/>
                <w:spacing w:val="-5"/>
              </w:rPr>
            </w:pPr>
            <w:r w:rsidRPr="002B62E0">
              <w:t>28.028</w:t>
            </w:r>
          </w:p>
        </w:tc>
        <w:tc>
          <w:tcPr>
            <w:tcW w:w="1417" w:type="dxa"/>
            <w:tcBorders>
              <w:top w:val="single" w:sz="4" w:space="0" w:color="auto"/>
              <w:left w:val="nil"/>
              <w:bottom w:val="single" w:sz="4" w:space="0" w:color="auto"/>
              <w:right w:val="single" w:sz="4" w:space="0" w:color="auto"/>
            </w:tcBorders>
          </w:tcPr>
          <w:p w14:paraId="74EAE628" w14:textId="77777777" w:rsidR="00C669F2" w:rsidRPr="004920F1" w:rsidRDefault="00C669F2" w:rsidP="00C669F2">
            <w:r w:rsidRPr="004920F1">
              <w:rPr>
                <w:bCs/>
                <w:spacing w:val="-5"/>
              </w:rPr>
              <w:t>Web Portal/Self Service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28C8670" w14:textId="77777777" w:rsidR="00C669F2" w:rsidRPr="004920F1" w:rsidRDefault="00C669F2" w:rsidP="00C669F2">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40E64E9"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741F99E"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0911D401" w14:textId="77777777" w:rsidR="00C669F2" w:rsidRPr="004920F1" w:rsidRDefault="00C669F2" w:rsidP="00C669F2">
            <w:r w:rsidRPr="004920F1">
              <w:rPr>
                <w:bCs/>
                <w:spacing w:val="-5"/>
              </w:rPr>
              <w:t>The system will keep a record of the factors used to perform estimates for a NMERB specified number of times and will make the factors available to NMERB staff.</w:t>
            </w:r>
          </w:p>
        </w:tc>
        <w:tc>
          <w:tcPr>
            <w:tcW w:w="1276" w:type="dxa"/>
            <w:tcBorders>
              <w:top w:val="single" w:sz="4" w:space="0" w:color="auto"/>
              <w:left w:val="nil"/>
              <w:bottom w:val="single" w:sz="4" w:space="0" w:color="auto"/>
              <w:right w:val="single" w:sz="4" w:space="0" w:color="auto"/>
            </w:tcBorders>
            <w:shd w:val="clear" w:color="auto" w:fill="auto"/>
          </w:tcPr>
          <w:p w14:paraId="0BFEE749"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63AEBA0E" w14:textId="77777777" w:rsidR="00C669F2" w:rsidRDefault="00646C6D" w:rsidP="00C669F2">
            <w:pPr>
              <w:rPr>
                <w:sz w:val="20"/>
              </w:rPr>
            </w:pPr>
            <w:sdt>
              <w:sdtPr>
                <w:rPr>
                  <w:sz w:val="20"/>
                </w:rPr>
                <w:id w:val="-133052443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1BC8C018" w14:textId="4124853A" w:rsidR="00C669F2" w:rsidRPr="004920F1" w:rsidRDefault="00646C6D" w:rsidP="00C669F2">
            <w:sdt>
              <w:sdtPr>
                <w:rPr>
                  <w:sz w:val="20"/>
                </w:rPr>
                <w:id w:val="153939250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117C941" w14:textId="77777777" w:rsidR="00C669F2" w:rsidRDefault="00646C6D" w:rsidP="00C669F2">
            <w:sdt>
              <w:sdtPr>
                <w:rPr>
                  <w:sz w:val="20"/>
                </w:rPr>
                <w:id w:val="184767160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8908B84" w14:textId="77777777" w:rsidR="00C669F2" w:rsidRDefault="00646C6D" w:rsidP="00C669F2">
            <w:sdt>
              <w:sdtPr>
                <w:rPr>
                  <w:sz w:val="20"/>
                </w:rPr>
                <w:id w:val="122517979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5C453D0A" w14:textId="77777777" w:rsidR="00C669F2" w:rsidRDefault="00646C6D" w:rsidP="00C669F2">
            <w:sdt>
              <w:sdtPr>
                <w:rPr>
                  <w:sz w:val="20"/>
                </w:rPr>
                <w:id w:val="66805687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7438CA9" w14:textId="77777777" w:rsidR="00C669F2" w:rsidRDefault="00646C6D" w:rsidP="00C669F2">
            <w:sdt>
              <w:sdtPr>
                <w:rPr>
                  <w:sz w:val="20"/>
                </w:rPr>
                <w:id w:val="-104096438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4CFB827B" w14:textId="25781C0B" w:rsidR="00C669F2" w:rsidRPr="004920F1" w:rsidRDefault="00646C6D" w:rsidP="00C669F2">
            <w:sdt>
              <w:sdtPr>
                <w:rPr>
                  <w:sz w:val="20"/>
                </w:rPr>
                <w:id w:val="70221055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9665E4A"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547AF3A" w14:textId="267E777E" w:rsidR="00C669F2" w:rsidRPr="002B62E0" w:rsidRDefault="00C669F2" w:rsidP="00C669F2">
            <w:pPr>
              <w:rPr>
                <w:bCs/>
                <w:spacing w:val="-5"/>
              </w:rPr>
            </w:pPr>
            <w:r w:rsidRPr="002B62E0">
              <w:t>28.0</w:t>
            </w:r>
            <w:r w:rsidR="00FA73B8">
              <w:t>29</w:t>
            </w:r>
          </w:p>
        </w:tc>
        <w:tc>
          <w:tcPr>
            <w:tcW w:w="1417" w:type="dxa"/>
            <w:tcBorders>
              <w:top w:val="single" w:sz="4" w:space="0" w:color="auto"/>
              <w:left w:val="nil"/>
              <w:bottom w:val="single" w:sz="4" w:space="0" w:color="auto"/>
              <w:right w:val="single" w:sz="4" w:space="0" w:color="auto"/>
            </w:tcBorders>
          </w:tcPr>
          <w:p w14:paraId="2A19F453" w14:textId="77777777" w:rsidR="00C669F2" w:rsidRPr="004920F1" w:rsidRDefault="00C669F2" w:rsidP="00C669F2">
            <w:r w:rsidRPr="004920F1">
              <w:rPr>
                <w:bCs/>
                <w:spacing w:val="-5"/>
              </w:rPr>
              <w:t>Web Portal/Self Service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BEED18"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79A7C7E"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CA6F89D"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2C9C8F34" w14:textId="77777777" w:rsidR="00C669F2" w:rsidRPr="004920F1" w:rsidRDefault="00C669F2" w:rsidP="00C669F2">
            <w:r w:rsidRPr="004920F1">
              <w:rPr>
                <w:bCs/>
                <w:spacing w:val="-5"/>
              </w:rPr>
              <w:t>The system will allow a member to print the estimate results from the MSS.</w:t>
            </w:r>
          </w:p>
        </w:tc>
        <w:tc>
          <w:tcPr>
            <w:tcW w:w="1276" w:type="dxa"/>
            <w:tcBorders>
              <w:top w:val="single" w:sz="4" w:space="0" w:color="auto"/>
              <w:left w:val="nil"/>
              <w:bottom w:val="single" w:sz="4" w:space="0" w:color="auto"/>
              <w:right w:val="single" w:sz="4" w:space="0" w:color="auto"/>
            </w:tcBorders>
            <w:shd w:val="clear" w:color="auto" w:fill="auto"/>
          </w:tcPr>
          <w:p w14:paraId="0D2E9496"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0B59CBB0" w14:textId="77777777" w:rsidR="00C669F2" w:rsidRDefault="00646C6D" w:rsidP="00C669F2">
            <w:pPr>
              <w:rPr>
                <w:sz w:val="20"/>
              </w:rPr>
            </w:pPr>
            <w:sdt>
              <w:sdtPr>
                <w:rPr>
                  <w:sz w:val="20"/>
                </w:rPr>
                <w:id w:val="166482215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4F49A992" w14:textId="0EE7E154" w:rsidR="00C669F2" w:rsidRPr="004920F1" w:rsidRDefault="00646C6D" w:rsidP="00C669F2">
            <w:sdt>
              <w:sdtPr>
                <w:rPr>
                  <w:sz w:val="20"/>
                </w:rPr>
                <w:id w:val="-17666186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0BC0471" w14:textId="77777777" w:rsidR="00C669F2" w:rsidRDefault="00646C6D" w:rsidP="00C669F2">
            <w:sdt>
              <w:sdtPr>
                <w:rPr>
                  <w:sz w:val="20"/>
                </w:rPr>
                <w:id w:val="186571289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8035457" w14:textId="77777777" w:rsidR="00C669F2" w:rsidRDefault="00646C6D" w:rsidP="00C669F2">
            <w:sdt>
              <w:sdtPr>
                <w:rPr>
                  <w:sz w:val="20"/>
                </w:rPr>
                <w:id w:val="-51407581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32C78006" w14:textId="77777777" w:rsidR="00C669F2" w:rsidRDefault="00646C6D" w:rsidP="00C669F2">
            <w:sdt>
              <w:sdtPr>
                <w:rPr>
                  <w:sz w:val="20"/>
                </w:rPr>
                <w:id w:val="-106386655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2A8727BE" w14:textId="77777777" w:rsidR="00C669F2" w:rsidRDefault="00646C6D" w:rsidP="00C669F2">
            <w:sdt>
              <w:sdtPr>
                <w:rPr>
                  <w:sz w:val="20"/>
                </w:rPr>
                <w:id w:val="-17403847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4F06F809" w14:textId="1E0C7B64" w:rsidR="00C669F2" w:rsidRPr="004920F1" w:rsidRDefault="00646C6D" w:rsidP="00C669F2">
            <w:sdt>
              <w:sdtPr>
                <w:rPr>
                  <w:sz w:val="20"/>
                </w:rPr>
                <w:id w:val="120645358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F487B3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73C21BC" w14:textId="785A4E0B" w:rsidR="00C669F2" w:rsidRPr="002B62E0" w:rsidRDefault="00C669F2" w:rsidP="00C669F2">
            <w:pPr>
              <w:rPr>
                <w:bCs/>
                <w:spacing w:val="-5"/>
              </w:rPr>
            </w:pPr>
            <w:r w:rsidRPr="002B62E0">
              <w:t>28.03</w:t>
            </w:r>
            <w:r w:rsidR="00FA73B8">
              <w:t>0</w:t>
            </w:r>
          </w:p>
        </w:tc>
        <w:tc>
          <w:tcPr>
            <w:tcW w:w="1417" w:type="dxa"/>
            <w:tcBorders>
              <w:top w:val="single" w:sz="4" w:space="0" w:color="auto"/>
              <w:left w:val="nil"/>
              <w:bottom w:val="single" w:sz="4" w:space="0" w:color="auto"/>
              <w:right w:val="single" w:sz="4" w:space="0" w:color="auto"/>
            </w:tcBorders>
          </w:tcPr>
          <w:p w14:paraId="68E715DE" w14:textId="77777777" w:rsidR="00C669F2" w:rsidRPr="004920F1" w:rsidRDefault="00C669F2" w:rsidP="00C669F2">
            <w:r w:rsidRPr="004920F1">
              <w:rPr>
                <w:bCs/>
                <w:spacing w:val="-5"/>
              </w:rPr>
              <w:t>Web Portal/Self Service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43EC70F"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7674304"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F82F5FA"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6E2345AB" w14:textId="77777777" w:rsidR="00C669F2" w:rsidRPr="004920F1" w:rsidRDefault="00C669F2" w:rsidP="00C669F2">
            <w:r w:rsidRPr="004920F1">
              <w:rPr>
                <w:bCs/>
                <w:spacing w:val="-5"/>
              </w:rPr>
              <w:t>The system will allow members to access reprints for 1099R forms for any year on file, if available, from the MSS.</w:t>
            </w:r>
          </w:p>
        </w:tc>
        <w:tc>
          <w:tcPr>
            <w:tcW w:w="1276" w:type="dxa"/>
            <w:tcBorders>
              <w:top w:val="single" w:sz="4" w:space="0" w:color="auto"/>
              <w:left w:val="nil"/>
              <w:bottom w:val="single" w:sz="4" w:space="0" w:color="auto"/>
              <w:right w:val="single" w:sz="4" w:space="0" w:color="auto"/>
            </w:tcBorders>
            <w:shd w:val="clear" w:color="auto" w:fill="auto"/>
          </w:tcPr>
          <w:p w14:paraId="5A34A6C2"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5FE67D39" w14:textId="77777777" w:rsidR="00C669F2" w:rsidRDefault="00646C6D" w:rsidP="00C669F2">
            <w:pPr>
              <w:rPr>
                <w:sz w:val="20"/>
              </w:rPr>
            </w:pPr>
            <w:sdt>
              <w:sdtPr>
                <w:rPr>
                  <w:sz w:val="20"/>
                </w:rPr>
                <w:id w:val="164060622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5A19745B" w14:textId="285EE201" w:rsidR="00C669F2" w:rsidRPr="004920F1" w:rsidRDefault="00646C6D" w:rsidP="00C669F2">
            <w:sdt>
              <w:sdtPr>
                <w:rPr>
                  <w:sz w:val="20"/>
                </w:rPr>
                <w:id w:val="-161327175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B110239" w14:textId="77777777" w:rsidR="00C669F2" w:rsidRDefault="00646C6D" w:rsidP="00C669F2">
            <w:sdt>
              <w:sdtPr>
                <w:rPr>
                  <w:sz w:val="20"/>
                </w:rPr>
                <w:id w:val="-161259025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368F37F3" w14:textId="77777777" w:rsidR="00C669F2" w:rsidRDefault="00646C6D" w:rsidP="00C669F2">
            <w:sdt>
              <w:sdtPr>
                <w:rPr>
                  <w:sz w:val="20"/>
                </w:rPr>
                <w:id w:val="23383556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2F6226B1" w14:textId="77777777" w:rsidR="00C669F2" w:rsidRDefault="00646C6D" w:rsidP="00C669F2">
            <w:sdt>
              <w:sdtPr>
                <w:rPr>
                  <w:sz w:val="20"/>
                </w:rPr>
                <w:id w:val="162596363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3731DBB" w14:textId="77777777" w:rsidR="00C669F2" w:rsidRDefault="00646C6D" w:rsidP="00C669F2">
            <w:sdt>
              <w:sdtPr>
                <w:rPr>
                  <w:sz w:val="20"/>
                </w:rPr>
                <w:id w:val="164654480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30EE4136" w14:textId="52486912" w:rsidR="00C669F2" w:rsidRPr="004920F1" w:rsidRDefault="00646C6D" w:rsidP="00C669F2">
            <w:sdt>
              <w:sdtPr>
                <w:rPr>
                  <w:sz w:val="20"/>
                </w:rPr>
                <w:id w:val="-208598370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9CA643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F9D8A9B" w14:textId="32DD2BB2" w:rsidR="00C669F2" w:rsidRPr="002B62E0" w:rsidRDefault="00C669F2" w:rsidP="00C669F2">
            <w:pPr>
              <w:rPr>
                <w:bCs/>
                <w:spacing w:val="-5"/>
              </w:rPr>
            </w:pPr>
            <w:r w:rsidRPr="002B62E0">
              <w:t>28.0</w:t>
            </w:r>
            <w:r w:rsidR="00FA73B8">
              <w:t>31</w:t>
            </w:r>
          </w:p>
        </w:tc>
        <w:tc>
          <w:tcPr>
            <w:tcW w:w="1417" w:type="dxa"/>
            <w:tcBorders>
              <w:top w:val="single" w:sz="4" w:space="0" w:color="auto"/>
              <w:left w:val="nil"/>
              <w:bottom w:val="single" w:sz="4" w:space="0" w:color="auto"/>
              <w:right w:val="single" w:sz="4" w:space="0" w:color="auto"/>
            </w:tcBorders>
          </w:tcPr>
          <w:p w14:paraId="49DB1A33" w14:textId="77777777" w:rsidR="00C669F2" w:rsidRPr="004920F1" w:rsidRDefault="00C669F2" w:rsidP="00C669F2">
            <w:r w:rsidRPr="004920F1">
              <w:rPr>
                <w:bCs/>
                <w:spacing w:val="-5"/>
              </w:rPr>
              <w:t>Web Portal/Self Service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588F1B6"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ADD57F"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4E41EB6"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5E7B0116" w14:textId="77777777" w:rsidR="00C669F2" w:rsidRPr="004920F1" w:rsidRDefault="00C669F2" w:rsidP="00C669F2">
            <w:r w:rsidRPr="004920F1">
              <w:rPr>
                <w:bCs/>
                <w:spacing w:val="-5"/>
              </w:rPr>
              <w:t xml:space="preserve">The system will send change confirmation notification to the user by either e-mail, text, or paper mail, when certain data changes are made by users on the MSS </w:t>
            </w:r>
            <w:r w:rsidRPr="004920F1">
              <w:rPr>
                <w:bCs/>
                <w:spacing w:val="-5"/>
              </w:rPr>
              <w:lastRenderedPageBreak/>
              <w:t>and ESS.</w:t>
            </w:r>
          </w:p>
        </w:tc>
        <w:tc>
          <w:tcPr>
            <w:tcW w:w="1276" w:type="dxa"/>
            <w:tcBorders>
              <w:top w:val="single" w:sz="4" w:space="0" w:color="auto"/>
              <w:left w:val="nil"/>
              <w:bottom w:val="single" w:sz="4" w:space="0" w:color="auto"/>
              <w:right w:val="single" w:sz="4" w:space="0" w:color="auto"/>
            </w:tcBorders>
            <w:shd w:val="clear" w:color="auto" w:fill="auto"/>
          </w:tcPr>
          <w:p w14:paraId="2FE58215"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0AF9FA55" w14:textId="77777777" w:rsidR="00C669F2" w:rsidRDefault="00646C6D" w:rsidP="00C669F2">
            <w:pPr>
              <w:rPr>
                <w:sz w:val="20"/>
              </w:rPr>
            </w:pPr>
            <w:sdt>
              <w:sdtPr>
                <w:rPr>
                  <w:sz w:val="20"/>
                </w:rPr>
                <w:id w:val="-96635639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33F9EBB5" w14:textId="33053817" w:rsidR="00C669F2" w:rsidRPr="004920F1" w:rsidRDefault="00646C6D" w:rsidP="00C669F2">
            <w:sdt>
              <w:sdtPr>
                <w:rPr>
                  <w:sz w:val="20"/>
                </w:rPr>
                <w:id w:val="170120789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A45A072" w14:textId="77777777" w:rsidR="00C669F2" w:rsidRDefault="00646C6D" w:rsidP="00C669F2">
            <w:sdt>
              <w:sdtPr>
                <w:rPr>
                  <w:sz w:val="20"/>
                </w:rPr>
                <w:id w:val="139909444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C292A4E" w14:textId="77777777" w:rsidR="00C669F2" w:rsidRDefault="00646C6D" w:rsidP="00C669F2">
            <w:sdt>
              <w:sdtPr>
                <w:rPr>
                  <w:sz w:val="20"/>
                </w:rPr>
                <w:id w:val="94820806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2248B39A" w14:textId="77777777" w:rsidR="00C669F2" w:rsidRDefault="00646C6D" w:rsidP="00C669F2">
            <w:sdt>
              <w:sdtPr>
                <w:rPr>
                  <w:sz w:val="20"/>
                </w:rPr>
                <w:id w:val="-202547341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5A1ED670" w14:textId="77777777" w:rsidR="00C669F2" w:rsidRDefault="00646C6D" w:rsidP="00C669F2">
            <w:sdt>
              <w:sdtPr>
                <w:rPr>
                  <w:sz w:val="20"/>
                </w:rPr>
                <w:id w:val="-79205382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2BC3859" w14:textId="6C156911" w:rsidR="00C669F2" w:rsidRPr="004920F1" w:rsidRDefault="00646C6D" w:rsidP="00C669F2">
            <w:sdt>
              <w:sdtPr>
                <w:rPr>
                  <w:sz w:val="20"/>
                </w:rPr>
                <w:id w:val="56653865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8426555"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4730FBC" w14:textId="4B7903F6" w:rsidR="00C669F2" w:rsidRPr="002B62E0" w:rsidRDefault="00C669F2" w:rsidP="00C669F2">
            <w:pPr>
              <w:rPr>
                <w:bCs/>
                <w:spacing w:val="-5"/>
              </w:rPr>
            </w:pPr>
            <w:r w:rsidRPr="002B62E0">
              <w:lastRenderedPageBreak/>
              <w:t>28.0</w:t>
            </w:r>
            <w:r w:rsidR="00FA73B8">
              <w:t>32</w:t>
            </w:r>
          </w:p>
        </w:tc>
        <w:tc>
          <w:tcPr>
            <w:tcW w:w="1417" w:type="dxa"/>
            <w:tcBorders>
              <w:top w:val="single" w:sz="4" w:space="0" w:color="auto"/>
              <w:left w:val="nil"/>
              <w:bottom w:val="single" w:sz="4" w:space="0" w:color="auto"/>
              <w:right w:val="single" w:sz="4" w:space="0" w:color="auto"/>
            </w:tcBorders>
          </w:tcPr>
          <w:p w14:paraId="0D2F67E8" w14:textId="77777777" w:rsidR="00C669F2" w:rsidRPr="004920F1" w:rsidRDefault="00C669F2" w:rsidP="00C669F2">
            <w:r w:rsidRPr="004920F1">
              <w:rPr>
                <w:bCs/>
                <w:spacing w:val="-5"/>
              </w:rPr>
              <w:t>Web Portal/Self Service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B1E321" w14:textId="77777777" w:rsidR="00C669F2" w:rsidRPr="004920F1" w:rsidRDefault="00C669F2" w:rsidP="00C669F2">
            <w:r>
              <w:t>Access security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9635D81"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406E2B9"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0734AA47" w14:textId="77777777" w:rsidR="00C669F2" w:rsidRPr="004920F1" w:rsidRDefault="00C669F2" w:rsidP="00C669F2">
            <w:r w:rsidRPr="004920F1">
              <w:rPr>
                <w:bCs/>
                <w:spacing w:val="-5"/>
              </w:rPr>
              <w:t>The system will display the date and time of last login by the user on the MSS and ESS.</w:t>
            </w:r>
          </w:p>
        </w:tc>
        <w:tc>
          <w:tcPr>
            <w:tcW w:w="1276" w:type="dxa"/>
            <w:tcBorders>
              <w:top w:val="single" w:sz="4" w:space="0" w:color="auto"/>
              <w:left w:val="nil"/>
              <w:bottom w:val="single" w:sz="4" w:space="0" w:color="auto"/>
              <w:right w:val="single" w:sz="4" w:space="0" w:color="auto"/>
            </w:tcBorders>
            <w:shd w:val="clear" w:color="auto" w:fill="auto"/>
          </w:tcPr>
          <w:p w14:paraId="0A751BD2"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79826A78" w14:textId="77777777" w:rsidR="00C669F2" w:rsidRDefault="00646C6D" w:rsidP="00C669F2">
            <w:pPr>
              <w:rPr>
                <w:sz w:val="20"/>
              </w:rPr>
            </w:pPr>
            <w:sdt>
              <w:sdtPr>
                <w:rPr>
                  <w:sz w:val="20"/>
                </w:rPr>
                <w:id w:val="-161019142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0C5AC7C9" w14:textId="1B3B65F9" w:rsidR="00C669F2" w:rsidRPr="004920F1" w:rsidRDefault="00646C6D" w:rsidP="00C669F2">
            <w:sdt>
              <w:sdtPr>
                <w:rPr>
                  <w:sz w:val="20"/>
                </w:rPr>
                <w:id w:val="-55315795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0C3B5FB" w14:textId="77777777" w:rsidR="00C669F2" w:rsidRDefault="00646C6D" w:rsidP="00C669F2">
            <w:sdt>
              <w:sdtPr>
                <w:rPr>
                  <w:sz w:val="20"/>
                </w:rPr>
                <w:id w:val="152212725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F2944AF" w14:textId="77777777" w:rsidR="00C669F2" w:rsidRDefault="00646C6D" w:rsidP="00C669F2">
            <w:sdt>
              <w:sdtPr>
                <w:rPr>
                  <w:sz w:val="20"/>
                </w:rPr>
                <w:id w:val="-182595664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6D3CD9FE" w14:textId="77777777" w:rsidR="00C669F2" w:rsidRDefault="00646C6D" w:rsidP="00C669F2">
            <w:sdt>
              <w:sdtPr>
                <w:rPr>
                  <w:sz w:val="20"/>
                </w:rPr>
                <w:id w:val="-164487545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5283DF2E" w14:textId="77777777" w:rsidR="00C669F2" w:rsidRDefault="00646C6D" w:rsidP="00C669F2">
            <w:sdt>
              <w:sdtPr>
                <w:rPr>
                  <w:sz w:val="20"/>
                </w:rPr>
                <w:id w:val="72727056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49B8F957" w14:textId="2815D5EF" w:rsidR="00C669F2" w:rsidRPr="004920F1" w:rsidRDefault="00646C6D" w:rsidP="00C669F2">
            <w:sdt>
              <w:sdtPr>
                <w:rPr>
                  <w:sz w:val="20"/>
                </w:rPr>
                <w:id w:val="-194737299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561000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63648D9" w14:textId="50237237" w:rsidR="00C669F2" w:rsidRPr="002B62E0" w:rsidRDefault="00C669F2" w:rsidP="00C669F2">
            <w:pPr>
              <w:rPr>
                <w:bCs/>
                <w:spacing w:val="-5"/>
              </w:rPr>
            </w:pPr>
            <w:r w:rsidRPr="002B62E0">
              <w:t>28.0</w:t>
            </w:r>
            <w:r w:rsidR="00FA73B8">
              <w:t>33</w:t>
            </w:r>
          </w:p>
        </w:tc>
        <w:tc>
          <w:tcPr>
            <w:tcW w:w="1417" w:type="dxa"/>
            <w:tcBorders>
              <w:top w:val="single" w:sz="4" w:space="0" w:color="auto"/>
              <w:left w:val="nil"/>
              <w:bottom w:val="single" w:sz="4" w:space="0" w:color="auto"/>
              <w:right w:val="single" w:sz="4" w:space="0" w:color="auto"/>
            </w:tcBorders>
          </w:tcPr>
          <w:p w14:paraId="6B954D93" w14:textId="77777777" w:rsidR="00C669F2" w:rsidRPr="004920F1" w:rsidRDefault="00C669F2" w:rsidP="00C669F2">
            <w:r w:rsidRPr="004920F1">
              <w:rPr>
                <w:bCs/>
                <w:spacing w:val="-5"/>
              </w:rPr>
              <w:t>Web Portal/Self Service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9CDE8B4" w14:textId="77777777" w:rsidR="00C669F2" w:rsidRPr="004920F1" w:rsidRDefault="00C669F2" w:rsidP="00C669F2">
            <w:r>
              <w:t>Access security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B65153C"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FEC8273"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2F5565F2" w14:textId="77777777" w:rsidR="00C669F2" w:rsidRPr="004920F1" w:rsidRDefault="00C669F2" w:rsidP="00C669F2">
            <w:r w:rsidRPr="004920F1">
              <w:rPr>
                <w:bCs/>
                <w:spacing w:val="-5"/>
              </w:rPr>
              <w:t>The system will display the date and time of the last unsuccessful login attempt logged for their username, if any, on the MSS and ESS.</w:t>
            </w:r>
          </w:p>
        </w:tc>
        <w:tc>
          <w:tcPr>
            <w:tcW w:w="1276" w:type="dxa"/>
            <w:tcBorders>
              <w:top w:val="single" w:sz="4" w:space="0" w:color="auto"/>
              <w:left w:val="nil"/>
              <w:bottom w:val="single" w:sz="4" w:space="0" w:color="auto"/>
              <w:right w:val="single" w:sz="4" w:space="0" w:color="auto"/>
            </w:tcBorders>
            <w:shd w:val="clear" w:color="auto" w:fill="auto"/>
          </w:tcPr>
          <w:p w14:paraId="7A34CB9A"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68BCECB7" w14:textId="77777777" w:rsidR="00C669F2" w:rsidRDefault="00646C6D" w:rsidP="00C669F2">
            <w:pPr>
              <w:rPr>
                <w:sz w:val="20"/>
              </w:rPr>
            </w:pPr>
            <w:sdt>
              <w:sdtPr>
                <w:rPr>
                  <w:sz w:val="20"/>
                </w:rPr>
                <w:id w:val="-103149048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060E42AF" w14:textId="32D21FD8" w:rsidR="00C669F2" w:rsidRPr="004920F1" w:rsidRDefault="00646C6D" w:rsidP="00C669F2">
            <w:sdt>
              <w:sdtPr>
                <w:rPr>
                  <w:sz w:val="20"/>
                </w:rPr>
                <w:id w:val="94959284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21C6282" w14:textId="77777777" w:rsidR="00C669F2" w:rsidRDefault="00646C6D" w:rsidP="00C669F2">
            <w:sdt>
              <w:sdtPr>
                <w:rPr>
                  <w:sz w:val="20"/>
                </w:rPr>
                <w:id w:val="-70841140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55FBE22D" w14:textId="77777777" w:rsidR="00C669F2" w:rsidRDefault="00646C6D" w:rsidP="00C669F2">
            <w:sdt>
              <w:sdtPr>
                <w:rPr>
                  <w:sz w:val="20"/>
                </w:rPr>
                <w:id w:val="-1547278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3B20C718" w14:textId="77777777" w:rsidR="00C669F2" w:rsidRDefault="00646C6D" w:rsidP="00C669F2">
            <w:sdt>
              <w:sdtPr>
                <w:rPr>
                  <w:sz w:val="20"/>
                </w:rPr>
                <w:id w:val="-26885843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7382A906" w14:textId="77777777" w:rsidR="00C669F2" w:rsidRDefault="00646C6D" w:rsidP="00C669F2">
            <w:sdt>
              <w:sdtPr>
                <w:rPr>
                  <w:sz w:val="20"/>
                </w:rPr>
                <w:id w:val="-48508723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5673D937" w14:textId="769B4C0E" w:rsidR="00C669F2" w:rsidRPr="004920F1" w:rsidRDefault="00646C6D" w:rsidP="00C669F2">
            <w:sdt>
              <w:sdtPr>
                <w:rPr>
                  <w:sz w:val="20"/>
                </w:rPr>
                <w:id w:val="-68327536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A01F84A"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549E4DA" w14:textId="5320EB78" w:rsidR="00C669F2" w:rsidRPr="002B62E0" w:rsidRDefault="00C669F2" w:rsidP="00C669F2">
            <w:pPr>
              <w:rPr>
                <w:bCs/>
                <w:spacing w:val="-5"/>
              </w:rPr>
            </w:pPr>
            <w:r w:rsidRPr="002B62E0">
              <w:t>28.0</w:t>
            </w:r>
            <w:r w:rsidR="00FA73B8">
              <w:t>34</w:t>
            </w:r>
          </w:p>
        </w:tc>
        <w:tc>
          <w:tcPr>
            <w:tcW w:w="1417" w:type="dxa"/>
            <w:tcBorders>
              <w:top w:val="single" w:sz="4" w:space="0" w:color="auto"/>
              <w:left w:val="nil"/>
              <w:bottom w:val="single" w:sz="4" w:space="0" w:color="auto"/>
              <w:right w:val="single" w:sz="4" w:space="0" w:color="auto"/>
            </w:tcBorders>
          </w:tcPr>
          <w:p w14:paraId="5EDD6BC4" w14:textId="77777777" w:rsidR="00C669F2" w:rsidRPr="004920F1" w:rsidRDefault="00C669F2" w:rsidP="00C669F2">
            <w:r w:rsidRPr="004920F1">
              <w:rPr>
                <w:bCs/>
                <w:spacing w:val="-5"/>
              </w:rPr>
              <w:t>Web Portal/Self Service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F7C1F9B" w14:textId="77777777" w:rsidR="00C669F2" w:rsidRPr="004920F1" w:rsidRDefault="00C669F2" w:rsidP="00C669F2">
            <w:r>
              <w:t>Access security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D5829C"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500538B"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1891D02B" w14:textId="77777777" w:rsidR="00C669F2" w:rsidRPr="004920F1" w:rsidRDefault="00C669F2" w:rsidP="00C669F2">
            <w:r w:rsidRPr="004920F1">
              <w:rPr>
                <w:bCs/>
                <w:spacing w:val="-5"/>
              </w:rPr>
              <w:t>The system will provide NMERB system administration personnel with role-based capabilities to maintain the MSS and ESS. Such privileged tasks include locking members out of the portal, resetting passwords for members and employer representatives, creating username/password on behalf of a member or employer representative, and other tasks normally delegated to system administrators and help desk roles.</w:t>
            </w:r>
          </w:p>
        </w:tc>
        <w:tc>
          <w:tcPr>
            <w:tcW w:w="1276" w:type="dxa"/>
            <w:tcBorders>
              <w:top w:val="single" w:sz="4" w:space="0" w:color="auto"/>
              <w:left w:val="nil"/>
              <w:bottom w:val="single" w:sz="4" w:space="0" w:color="auto"/>
              <w:right w:val="single" w:sz="4" w:space="0" w:color="auto"/>
            </w:tcBorders>
            <w:shd w:val="clear" w:color="auto" w:fill="auto"/>
          </w:tcPr>
          <w:p w14:paraId="2CEBBED7"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3EC19F1C" w14:textId="77777777" w:rsidR="00C669F2" w:rsidRDefault="00646C6D" w:rsidP="00C669F2">
            <w:pPr>
              <w:rPr>
                <w:sz w:val="20"/>
              </w:rPr>
            </w:pPr>
            <w:sdt>
              <w:sdtPr>
                <w:rPr>
                  <w:sz w:val="20"/>
                </w:rPr>
                <w:id w:val="25393946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449D5749" w14:textId="2501CFE9" w:rsidR="00C669F2" w:rsidRPr="004920F1" w:rsidRDefault="00646C6D" w:rsidP="00C669F2">
            <w:sdt>
              <w:sdtPr>
                <w:rPr>
                  <w:sz w:val="20"/>
                </w:rPr>
                <w:id w:val="-78164139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191F636" w14:textId="77777777" w:rsidR="00C669F2" w:rsidRDefault="00646C6D" w:rsidP="00C669F2">
            <w:sdt>
              <w:sdtPr>
                <w:rPr>
                  <w:sz w:val="20"/>
                </w:rPr>
                <w:id w:val="-134316775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679F43EA" w14:textId="77777777" w:rsidR="00C669F2" w:rsidRDefault="00646C6D" w:rsidP="00C669F2">
            <w:sdt>
              <w:sdtPr>
                <w:rPr>
                  <w:sz w:val="20"/>
                </w:rPr>
                <w:id w:val="-179251014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63FD6117" w14:textId="77777777" w:rsidR="00C669F2" w:rsidRDefault="00646C6D" w:rsidP="00C669F2">
            <w:sdt>
              <w:sdtPr>
                <w:rPr>
                  <w:sz w:val="20"/>
                </w:rPr>
                <w:id w:val="-24980775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0A829D94" w14:textId="77777777" w:rsidR="00C669F2" w:rsidRDefault="00646C6D" w:rsidP="00C669F2">
            <w:sdt>
              <w:sdtPr>
                <w:rPr>
                  <w:sz w:val="20"/>
                </w:rPr>
                <w:id w:val="196839727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6B0500F0" w14:textId="4FE3F1A9" w:rsidR="00C669F2" w:rsidRPr="004920F1" w:rsidRDefault="00646C6D" w:rsidP="00C669F2">
            <w:sdt>
              <w:sdtPr>
                <w:rPr>
                  <w:sz w:val="20"/>
                </w:rPr>
                <w:id w:val="-85434295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9177C7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89F0785" w14:textId="3E38AAAC" w:rsidR="00C669F2" w:rsidRPr="002B62E0" w:rsidRDefault="00C669F2" w:rsidP="00C669F2">
            <w:pPr>
              <w:rPr>
                <w:bCs/>
                <w:spacing w:val="-5"/>
              </w:rPr>
            </w:pPr>
            <w:r w:rsidRPr="002B62E0">
              <w:t>28.0</w:t>
            </w:r>
            <w:r w:rsidR="00FA73B8">
              <w:t>35</w:t>
            </w:r>
          </w:p>
        </w:tc>
        <w:tc>
          <w:tcPr>
            <w:tcW w:w="1417" w:type="dxa"/>
            <w:tcBorders>
              <w:top w:val="single" w:sz="4" w:space="0" w:color="auto"/>
              <w:left w:val="nil"/>
              <w:bottom w:val="single" w:sz="4" w:space="0" w:color="auto"/>
              <w:right w:val="single" w:sz="4" w:space="0" w:color="auto"/>
            </w:tcBorders>
          </w:tcPr>
          <w:p w14:paraId="07F074F4" w14:textId="77777777" w:rsidR="00C669F2" w:rsidRPr="004920F1" w:rsidRDefault="00C669F2" w:rsidP="00C669F2">
            <w:r w:rsidRPr="004920F1">
              <w:rPr>
                <w:bCs/>
                <w:spacing w:val="-5"/>
              </w:rPr>
              <w:t>Web Portal/Self Service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EC35D07" w14:textId="77777777" w:rsidR="00C669F2" w:rsidRPr="004920F1" w:rsidRDefault="00C669F2" w:rsidP="00C669F2">
            <w:r>
              <w:t>Access security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D4ABB7"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4CC3A9C"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39F1562D" w14:textId="77777777" w:rsidR="00C669F2" w:rsidRPr="004920F1" w:rsidRDefault="00C669F2" w:rsidP="00C669F2">
            <w:r w:rsidRPr="004920F1">
              <w:rPr>
                <w:bCs/>
                <w:spacing w:val="-5"/>
              </w:rPr>
              <w:t>The system will allow NMERB users to authenticate a user who has called NMERB for technical support. The support personnel may need to have access to the member’s authentication tools (security questions, image keys, etc.) within the MSS or ESS to authenticate a caller.</w:t>
            </w:r>
          </w:p>
        </w:tc>
        <w:tc>
          <w:tcPr>
            <w:tcW w:w="1276" w:type="dxa"/>
            <w:tcBorders>
              <w:top w:val="single" w:sz="4" w:space="0" w:color="auto"/>
              <w:left w:val="nil"/>
              <w:bottom w:val="single" w:sz="4" w:space="0" w:color="auto"/>
              <w:right w:val="single" w:sz="4" w:space="0" w:color="auto"/>
            </w:tcBorders>
            <w:shd w:val="clear" w:color="auto" w:fill="auto"/>
          </w:tcPr>
          <w:p w14:paraId="7A83DE93"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76BAB164" w14:textId="77777777" w:rsidR="00C669F2" w:rsidRDefault="00646C6D" w:rsidP="00C669F2">
            <w:pPr>
              <w:rPr>
                <w:sz w:val="20"/>
              </w:rPr>
            </w:pPr>
            <w:sdt>
              <w:sdtPr>
                <w:rPr>
                  <w:sz w:val="20"/>
                </w:rPr>
                <w:id w:val="156522434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69DEAA5B" w14:textId="733430BA" w:rsidR="00C669F2" w:rsidRPr="004920F1" w:rsidRDefault="00646C6D" w:rsidP="00C669F2">
            <w:sdt>
              <w:sdtPr>
                <w:rPr>
                  <w:sz w:val="20"/>
                </w:rPr>
                <w:id w:val="6461578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43E42E3" w14:textId="77777777" w:rsidR="00C669F2" w:rsidRDefault="00646C6D" w:rsidP="00C669F2">
            <w:sdt>
              <w:sdtPr>
                <w:rPr>
                  <w:sz w:val="20"/>
                </w:rPr>
                <w:id w:val="103893607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5398C6EB" w14:textId="77777777" w:rsidR="00C669F2" w:rsidRDefault="00646C6D" w:rsidP="00C669F2">
            <w:sdt>
              <w:sdtPr>
                <w:rPr>
                  <w:sz w:val="20"/>
                </w:rPr>
                <w:id w:val="164114443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27141803" w14:textId="77777777" w:rsidR="00C669F2" w:rsidRDefault="00646C6D" w:rsidP="00C669F2">
            <w:sdt>
              <w:sdtPr>
                <w:rPr>
                  <w:sz w:val="20"/>
                </w:rPr>
                <w:id w:val="-140705751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48EA017B" w14:textId="77777777" w:rsidR="00C669F2" w:rsidRDefault="00646C6D" w:rsidP="00C669F2">
            <w:sdt>
              <w:sdtPr>
                <w:rPr>
                  <w:sz w:val="20"/>
                </w:rPr>
                <w:id w:val="149159250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2FFEB2A0" w14:textId="5447B615" w:rsidR="00C669F2" w:rsidRPr="004920F1" w:rsidRDefault="00646C6D" w:rsidP="00C669F2">
            <w:sdt>
              <w:sdtPr>
                <w:rPr>
                  <w:sz w:val="20"/>
                </w:rPr>
                <w:id w:val="150401337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12744EE"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50EC0FC" w14:textId="2C3F3EB0" w:rsidR="00C669F2" w:rsidRPr="002B62E0" w:rsidRDefault="00C669F2" w:rsidP="00C669F2">
            <w:pPr>
              <w:rPr>
                <w:bCs/>
                <w:spacing w:val="-5"/>
              </w:rPr>
            </w:pPr>
            <w:r w:rsidRPr="002B62E0">
              <w:t>28.0</w:t>
            </w:r>
            <w:r w:rsidR="00FA73B8">
              <w:t>36</w:t>
            </w:r>
          </w:p>
        </w:tc>
        <w:tc>
          <w:tcPr>
            <w:tcW w:w="1417" w:type="dxa"/>
            <w:tcBorders>
              <w:top w:val="single" w:sz="4" w:space="0" w:color="auto"/>
              <w:left w:val="nil"/>
              <w:bottom w:val="single" w:sz="4" w:space="0" w:color="auto"/>
              <w:right w:val="single" w:sz="4" w:space="0" w:color="auto"/>
            </w:tcBorders>
          </w:tcPr>
          <w:p w14:paraId="520E88FE" w14:textId="77777777" w:rsidR="00C669F2" w:rsidRPr="004920F1" w:rsidRDefault="00C669F2" w:rsidP="00C669F2">
            <w:r w:rsidRPr="004920F1">
              <w:rPr>
                <w:bCs/>
                <w:spacing w:val="-5"/>
              </w:rPr>
              <w:t>Web Portal/Self Service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2AA6572" w14:textId="77777777" w:rsidR="00C669F2" w:rsidRPr="004920F1" w:rsidRDefault="00C669F2" w:rsidP="00C669F2">
            <w:r>
              <w:t>Access security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E0292D8"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3C8266F"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2077527C" w14:textId="77777777" w:rsidR="00C669F2" w:rsidRPr="004920F1" w:rsidRDefault="00C669F2" w:rsidP="00C669F2">
            <w:r w:rsidRPr="004920F1">
              <w:rPr>
                <w:bCs/>
                <w:spacing w:val="-5"/>
              </w:rPr>
              <w:t>The system will place a block on a member or benefit recipient’s access to the MSS when a date of death is entered for that individual as a security measure.</w:t>
            </w:r>
          </w:p>
        </w:tc>
        <w:tc>
          <w:tcPr>
            <w:tcW w:w="1276" w:type="dxa"/>
            <w:tcBorders>
              <w:top w:val="single" w:sz="4" w:space="0" w:color="auto"/>
              <w:left w:val="nil"/>
              <w:bottom w:val="single" w:sz="4" w:space="0" w:color="auto"/>
              <w:right w:val="single" w:sz="4" w:space="0" w:color="auto"/>
            </w:tcBorders>
            <w:shd w:val="clear" w:color="auto" w:fill="auto"/>
          </w:tcPr>
          <w:p w14:paraId="1CA41094"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5E211AC5" w14:textId="77777777" w:rsidR="00C669F2" w:rsidRDefault="00646C6D" w:rsidP="00C669F2">
            <w:pPr>
              <w:rPr>
                <w:sz w:val="20"/>
              </w:rPr>
            </w:pPr>
            <w:sdt>
              <w:sdtPr>
                <w:rPr>
                  <w:sz w:val="20"/>
                </w:rPr>
                <w:id w:val="43333473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3C43C6F3" w14:textId="370CDAEC" w:rsidR="00C669F2" w:rsidRPr="004920F1" w:rsidRDefault="00646C6D" w:rsidP="00C669F2">
            <w:sdt>
              <w:sdtPr>
                <w:rPr>
                  <w:sz w:val="20"/>
                </w:rPr>
                <w:id w:val="-134254521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3376408" w14:textId="77777777" w:rsidR="00C669F2" w:rsidRDefault="00646C6D" w:rsidP="00C669F2">
            <w:sdt>
              <w:sdtPr>
                <w:rPr>
                  <w:sz w:val="20"/>
                </w:rPr>
                <w:id w:val="-87731695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F0547A4" w14:textId="77777777" w:rsidR="00C669F2" w:rsidRDefault="00646C6D" w:rsidP="00C669F2">
            <w:sdt>
              <w:sdtPr>
                <w:rPr>
                  <w:sz w:val="20"/>
                </w:rPr>
                <w:id w:val="210831384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089A5C64" w14:textId="77777777" w:rsidR="00C669F2" w:rsidRDefault="00646C6D" w:rsidP="00C669F2">
            <w:sdt>
              <w:sdtPr>
                <w:rPr>
                  <w:sz w:val="20"/>
                </w:rPr>
                <w:id w:val="192090758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24D70B79" w14:textId="77777777" w:rsidR="00C669F2" w:rsidRDefault="00646C6D" w:rsidP="00C669F2">
            <w:sdt>
              <w:sdtPr>
                <w:rPr>
                  <w:sz w:val="20"/>
                </w:rPr>
                <w:id w:val="-193735236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5D1CB3B6" w14:textId="68DFDBB3" w:rsidR="00C669F2" w:rsidRPr="004920F1" w:rsidRDefault="00646C6D" w:rsidP="00C669F2">
            <w:sdt>
              <w:sdtPr>
                <w:rPr>
                  <w:sz w:val="20"/>
                </w:rPr>
                <w:id w:val="204309785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45ABA5C"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A8C22F2" w14:textId="7A3DAA5F" w:rsidR="00C669F2" w:rsidRPr="002B62E0" w:rsidRDefault="00C669F2" w:rsidP="00C669F2">
            <w:pPr>
              <w:rPr>
                <w:bCs/>
                <w:spacing w:val="-5"/>
              </w:rPr>
            </w:pPr>
            <w:r w:rsidRPr="002B62E0">
              <w:t>28.0</w:t>
            </w:r>
            <w:r w:rsidR="00FA73B8">
              <w:t>37</w:t>
            </w:r>
          </w:p>
        </w:tc>
        <w:tc>
          <w:tcPr>
            <w:tcW w:w="1417" w:type="dxa"/>
            <w:tcBorders>
              <w:top w:val="single" w:sz="4" w:space="0" w:color="auto"/>
              <w:left w:val="nil"/>
              <w:bottom w:val="single" w:sz="4" w:space="0" w:color="auto"/>
              <w:right w:val="single" w:sz="4" w:space="0" w:color="auto"/>
            </w:tcBorders>
          </w:tcPr>
          <w:p w14:paraId="7D257880" w14:textId="77777777" w:rsidR="00C669F2" w:rsidRPr="004920F1" w:rsidRDefault="00C669F2" w:rsidP="00C669F2">
            <w:r w:rsidRPr="004920F1">
              <w:rPr>
                <w:bCs/>
                <w:spacing w:val="-5"/>
              </w:rPr>
              <w:t>Web Portal/Self Service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18CB77E" w14:textId="77777777" w:rsidR="00C669F2" w:rsidRPr="004920F1" w:rsidRDefault="00C669F2" w:rsidP="00C669F2">
            <w:r>
              <w:t>Data privacy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E683351"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E857C65"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120223F5" w14:textId="0EF517E4" w:rsidR="00C669F2" w:rsidRPr="004920F1" w:rsidRDefault="00616361" w:rsidP="00C669F2">
            <w:r w:rsidRPr="004920F1">
              <w:rPr>
                <w:bCs/>
                <w:spacing w:val="-5"/>
              </w:rPr>
              <w:t>The system will mask any Social Security Numbers used on the MSS at all times.</w:t>
            </w:r>
          </w:p>
        </w:tc>
        <w:tc>
          <w:tcPr>
            <w:tcW w:w="1276" w:type="dxa"/>
            <w:tcBorders>
              <w:top w:val="single" w:sz="4" w:space="0" w:color="auto"/>
              <w:left w:val="nil"/>
              <w:bottom w:val="single" w:sz="4" w:space="0" w:color="auto"/>
              <w:right w:val="single" w:sz="4" w:space="0" w:color="auto"/>
            </w:tcBorders>
            <w:shd w:val="clear" w:color="auto" w:fill="auto"/>
          </w:tcPr>
          <w:p w14:paraId="772A2BD1"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6EFC4B73" w14:textId="77777777" w:rsidR="00C669F2" w:rsidRDefault="00646C6D" w:rsidP="00C669F2">
            <w:pPr>
              <w:rPr>
                <w:sz w:val="20"/>
              </w:rPr>
            </w:pPr>
            <w:sdt>
              <w:sdtPr>
                <w:rPr>
                  <w:sz w:val="20"/>
                </w:rPr>
                <w:id w:val="-54020387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611A3311" w14:textId="5FE76A6B" w:rsidR="00C669F2" w:rsidRPr="004920F1" w:rsidRDefault="00646C6D" w:rsidP="00C669F2">
            <w:sdt>
              <w:sdtPr>
                <w:rPr>
                  <w:sz w:val="20"/>
                </w:rPr>
                <w:id w:val="92747187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BEA7D96" w14:textId="77777777" w:rsidR="00C669F2" w:rsidRDefault="00646C6D" w:rsidP="00C669F2">
            <w:sdt>
              <w:sdtPr>
                <w:rPr>
                  <w:sz w:val="20"/>
                </w:rPr>
                <w:id w:val="72064273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DE0C0D9" w14:textId="77777777" w:rsidR="00C669F2" w:rsidRDefault="00646C6D" w:rsidP="00C669F2">
            <w:sdt>
              <w:sdtPr>
                <w:rPr>
                  <w:sz w:val="20"/>
                </w:rPr>
                <w:id w:val="-176661018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32535179" w14:textId="77777777" w:rsidR="00C669F2" w:rsidRDefault="00646C6D" w:rsidP="00C669F2">
            <w:sdt>
              <w:sdtPr>
                <w:rPr>
                  <w:sz w:val="20"/>
                </w:rPr>
                <w:id w:val="47858138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4169668C" w14:textId="77777777" w:rsidR="00C669F2" w:rsidRDefault="00646C6D" w:rsidP="00C669F2">
            <w:sdt>
              <w:sdtPr>
                <w:rPr>
                  <w:sz w:val="20"/>
                </w:rPr>
                <w:id w:val="138930420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27DFEB83" w14:textId="038FEFAA" w:rsidR="00C669F2" w:rsidRPr="004920F1" w:rsidRDefault="00646C6D" w:rsidP="00C669F2">
            <w:sdt>
              <w:sdtPr>
                <w:rPr>
                  <w:sz w:val="20"/>
                </w:rPr>
                <w:id w:val="-111767730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0FEC70EA"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7AC36FC" w14:textId="69F945C1" w:rsidR="00C669F2" w:rsidRPr="002B62E0" w:rsidRDefault="00C669F2" w:rsidP="00C669F2">
            <w:pPr>
              <w:rPr>
                <w:bCs/>
                <w:spacing w:val="-5"/>
              </w:rPr>
            </w:pPr>
            <w:r w:rsidRPr="002B62E0">
              <w:lastRenderedPageBreak/>
              <w:t>28.0</w:t>
            </w:r>
            <w:r w:rsidR="00FA73B8">
              <w:t>38</w:t>
            </w:r>
          </w:p>
        </w:tc>
        <w:tc>
          <w:tcPr>
            <w:tcW w:w="1417" w:type="dxa"/>
            <w:tcBorders>
              <w:top w:val="single" w:sz="4" w:space="0" w:color="auto"/>
              <w:left w:val="nil"/>
              <w:bottom w:val="single" w:sz="4" w:space="0" w:color="auto"/>
              <w:right w:val="single" w:sz="4" w:space="0" w:color="auto"/>
            </w:tcBorders>
          </w:tcPr>
          <w:p w14:paraId="64C63A09" w14:textId="77777777" w:rsidR="00C669F2" w:rsidRPr="004920F1" w:rsidRDefault="00C669F2" w:rsidP="00C669F2">
            <w:r w:rsidRPr="004920F1">
              <w:rPr>
                <w:bCs/>
                <w:spacing w:val="-5"/>
              </w:rPr>
              <w:t>Web Portal/Self Service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3AD58F7" w14:textId="77777777" w:rsidR="00C669F2" w:rsidRPr="004920F1" w:rsidRDefault="00C669F2" w:rsidP="00C669F2">
            <w:r>
              <w:t>Knowledge base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3AD292"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7AD18E3"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16A07AE2" w14:textId="77777777" w:rsidR="00C669F2" w:rsidRPr="004920F1" w:rsidRDefault="00C669F2" w:rsidP="00C669F2">
            <w:r w:rsidRPr="004920F1">
              <w:rPr>
                <w:bCs/>
                <w:spacing w:val="-5"/>
              </w:rPr>
              <w:t>The system will advise the member to contact NMERB if information is incorrect on the MSS.</w:t>
            </w:r>
          </w:p>
        </w:tc>
        <w:tc>
          <w:tcPr>
            <w:tcW w:w="1276" w:type="dxa"/>
            <w:tcBorders>
              <w:top w:val="single" w:sz="4" w:space="0" w:color="auto"/>
              <w:left w:val="nil"/>
              <w:bottom w:val="single" w:sz="4" w:space="0" w:color="auto"/>
              <w:right w:val="single" w:sz="4" w:space="0" w:color="auto"/>
            </w:tcBorders>
            <w:shd w:val="clear" w:color="auto" w:fill="auto"/>
          </w:tcPr>
          <w:p w14:paraId="2596EF58"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43EA0853" w14:textId="77777777" w:rsidR="00C669F2" w:rsidRDefault="00646C6D" w:rsidP="00C669F2">
            <w:pPr>
              <w:rPr>
                <w:sz w:val="20"/>
              </w:rPr>
            </w:pPr>
            <w:sdt>
              <w:sdtPr>
                <w:rPr>
                  <w:sz w:val="20"/>
                </w:rPr>
                <w:id w:val="-59179022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5F5DD1F2" w14:textId="044E4181" w:rsidR="00C669F2" w:rsidRPr="004920F1" w:rsidRDefault="00646C6D" w:rsidP="00C669F2">
            <w:sdt>
              <w:sdtPr>
                <w:rPr>
                  <w:sz w:val="20"/>
                </w:rPr>
                <w:id w:val="130273377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933B42D" w14:textId="77777777" w:rsidR="00C669F2" w:rsidRDefault="00646C6D" w:rsidP="00C669F2">
            <w:sdt>
              <w:sdtPr>
                <w:rPr>
                  <w:sz w:val="20"/>
                </w:rPr>
                <w:id w:val="-71411488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5F93F2AB" w14:textId="77777777" w:rsidR="00C669F2" w:rsidRDefault="00646C6D" w:rsidP="00C669F2">
            <w:sdt>
              <w:sdtPr>
                <w:rPr>
                  <w:sz w:val="20"/>
                </w:rPr>
                <w:id w:val="-134331406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9D17F89" w14:textId="77777777" w:rsidR="00C669F2" w:rsidRDefault="00646C6D" w:rsidP="00C669F2">
            <w:sdt>
              <w:sdtPr>
                <w:rPr>
                  <w:sz w:val="20"/>
                </w:rPr>
                <w:id w:val="-132573656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05167673" w14:textId="77777777" w:rsidR="00C669F2" w:rsidRDefault="00646C6D" w:rsidP="00C669F2">
            <w:sdt>
              <w:sdtPr>
                <w:rPr>
                  <w:sz w:val="20"/>
                </w:rPr>
                <w:id w:val="58981647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2A68C223" w14:textId="49CADEC9" w:rsidR="00C669F2" w:rsidRPr="004920F1" w:rsidRDefault="00646C6D" w:rsidP="00C669F2">
            <w:sdt>
              <w:sdtPr>
                <w:rPr>
                  <w:sz w:val="20"/>
                </w:rPr>
                <w:id w:val="-168342131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BBE928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CB47D52" w14:textId="169BBDD1" w:rsidR="00C669F2" w:rsidRPr="002B62E0" w:rsidRDefault="00C669F2" w:rsidP="00C669F2">
            <w:pPr>
              <w:rPr>
                <w:bCs/>
                <w:spacing w:val="-5"/>
              </w:rPr>
            </w:pPr>
            <w:r w:rsidRPr="002B62E0">
              <w:t>28.0</w:t>
            </w:r>
            <w:r w:rsidR="00FA73B8">
              <w:t>39</w:t>
            </w:r>
          </w:p>
        </w:tc>
        <w:tc>
          <w:tcPr>
            <w:tcW w:w="1417" w:type="dxa"/>
            <w:tcBorders>
              <w:top w:val="single" w:sz="4" w:space="0" w:color="auto"/>
              <w:left w:val="nil"/>
              <w:bottom w:val="single" w:sz="4" w:space="0" w:color="auto"/>
              <w:right w:val="single" w:sz="4" w:space="0" w:color="auto"/>
            </w:tcBorders>
          </w:tcPr>
          <w:p w14:paraId="3338BB76" w14:textId="77777777" w:rsidR="00C669F2" w:rsidRPr="004920F1" w:rsidRDefault="00C669F2" w:rsidP="00C669F2">
            <w:r w:rsidRPr="004920F1">
              <w:rPr>
                <w:bCs/>
                <w:spacing w:val="-5"/>
              </w:rPr>
              <w:t>Web Portal/Self Service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7C5D55" w14:textId="77777777" w:rsidR="00C669F2" w:rsidRPr="004920F1" w:rsidRDefault="00C669F2" w:rsidP="00C669F2">
            <w:r>
              <w:t>Usability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1559F4"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628917A"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5D61B2C3" w14:textId="77777777" w:rsidR="00C669F2" w:rsidRPr="004920F1" w:rsidRDefault="00C669F2" w:rsidP="00C669F2">
            <w:r w:rsidRPr="004920F1">
              <w:rPr>
                <w:bCs/>
                <w:spacing w:val="-5"/>
              </w:rPr>
              <w:t>The system will use vocabulary on the MSS that is member-friendly where possible. However, vocabulary used on the portal must abide by IRS wording, where applicable.</w:t>
            </w:r>
          </w:p>
        </w:tc>
        <w:tc>
          <w:tcPr>
            <w:tcW w:w="1276" w:type="dxa"/>
            <w:tcBorders>
              <w:top w:val="single" w:sz="4" w:space="0" w:color="auto"/>
              <w:left w:val="nil"/>
              <w:bottom w:val="single" w:sz="4" w:space="0" w:color="auto"/>
              <w:right w:val="single" w:sz="4" w:space="0" w:color="auto"/>
            </w:tcBorders>
            <w:shd w:val="clear" w:color="auto" w:fill="auto"/>
          </w:tcPr>
          <w:p w14:paraId="0813BA96"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06D1AA07" w14:textId="77777777" w:rsidR="00C669F2" w:rsidRDefault="00646C6D" w:rsidP="00C669F2">
            <w:pPr>
              <w:rPr>
                <w:sz w:val="20"/>
              </w:rPr>
            </w:pPr>
            <w:sdt>
              <w:sdtPr>
                <w:rPr>
                  <w:sz w:val="20"/>
                </w:rPr>
                <w:id w:val="39479567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5B0B8B5A" w14:textId="34747C53" w:rsidR="00C669F2" w:rsidRPr="004920F1" w:rsidRDefault="00646C6D" w:rsidP="00C669F2">
            <w:sdt>
              <w:sdtPr>
                <w:rPr>
                  <w:sz w:val="20"/>
                </w:rPr>
                <w:id w:val="-89759123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3D25550" w14:textId="77777777" w:rsidR="00C669F2" w:rsidRDefault="00646C6D" w:rsidP="00C669F2">
            <w:sdt>
              <w:sdtPr>
                <w:rPr>
                  <w:sz w:val="20"/>
                </w:rPr>
                <w:id w:val="-205468274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671FE41B" w14:textId="77777777" w:rsidR="00C669F2" w:rsidRDefault="00646C6D" w:rsidP="00C669F2">
            <w:sdt>
              <w:sdtPr>
                <w:rPr>
                  <w:sz w:val="20"/>
                </w:rPr>
                <w:id w:val="-190960306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D7EDE5D" w14:textId="77777777" w:rsidR="00C669F2" w:rsidRDefault="00646C6D" w:rsidP="00C669F2">
            <w:sdt>
              <w:sdtPr>
                <w:rPr>
                  <w:sz w:val="20"/>
                </w:rPr>
                <w:id w:val="176918763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1725679C" w14:textId="77777777" w:rsidR="00C669F2" w:rsidRDefault="00646C6D" w:rsidP="00C669F2">
            <w:sdt>
              <w:sdtPr>
                <w:rPr>
                  <w:sz w:val="20"/>
                </w:rPr>
                <w:id w:val="-190167212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77E9B480" w14:textId="11048CA3" w:rsidR="00C669F2" w:rsidRPr="004920F1" w:rsidRDefault="00646C6D" w:rsidP="00C669F2">
            <w:sdt>
              <w:sdtPr>
                <w:rPr>
                  <w:sz w:val="20"/>
                </w:rPr>
                <w:id w:val="-118766967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AAB034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9091566" w14:textId="6A4E6BB2" w:rsidR="00C669F2" w:rsidRPr="002B62E0" w:rsidRDefault="00C669F2" w:rsidP="00C669F2">
            <w:pPr>
              <w:rPr>
                <w:bCs/>
                <w:spacing w:val="-5"/>
              </w:rPr>
            </w:pPr>
            <w:r w:rsidRPr="002B62E0">
              <w:t>28.04</w:t>
            </w:r>
            <w:r w:rsidR="00FA73B8">
              <w:t>0</w:t>
            </w:r>
          </w:p>
        </w:tc>
        <w:tc>
          <w:tcPr>
            <w:tcW w:w="1417" w:type="dxa"/>
            <w:tcBorders>
              <w:top w:val="single" w:sz="4" w:space="0" w:color="auto"/>
              <w:left w:val="nil"/>
              <w:bottom w:val="single" w:sz="4" w:space="0" w:color="auto"/>
              <w:right w:val="single" w:sz="4" w:space="0" w:color="auto"/>
            </w:tcBorders>
          </w:tcPr>
          <w:p w14:paraId="2C86AC4B" w14:textId="77777777" w:rsidR="00C669F2" w:rsidRPr="004920F1" w:rsidRDefault="00C669F2" w:rsidP="00C669F2">
            <w:r w:rsidRPr="004920F1">
              <w:rPr>
                <w:bCs/>
                <w:spacing w:val="-5"/>
              </w:rPr>
              <w:t>Web Portal/Self Service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58C829A"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7B211E"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0B24734"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72625E6B" w14:textId="77777777" w:rsidR="00C669F2" w:rsidRPr="004920F1" w:rsidRDefault="00C669F2" w:rsidP="00C669F2">
            <w:r w:rsidRPr="004920F1">
              <w:rPr>
                <w:bCs/>
                <w:spacing w:val="-5"/>
              </w:rPr>
              <w:t>The system will allow all benefit recipients to view their own payment data, current as of the last refresh, on the MSS.</w:t>
            </w:r>
          </w:p>
        </w:tc>
        <w:tc>
          <w:tcPr>
            <w:tcW w:w="1276" w:type="dxa"/>
            <w:tcBorders>
              <w:top w:val="single" w:sz="4" w:space="0" w:color="auto"/>
              <w:left w:val="nil"/>
              <w:bottom w:val="single" w:sz="4" w:space="0" w:color="auto"/>
              <w:right w:val="single" w:sz="4" w:space="0" w:color="auto"/>
            </w:tcBorders>
            <w:shd w:val="clear" w:color="auto" w:fill="auto"/>
          </w:tcPr>
          <w:p w14:paraId="42CD287B"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76940F32" w14:textId="77777777" w:rsidR="00C669F2" w:rsidRDefault="00646C6D" w:rsidP="00C669F2">
            <w:pPr>
              <w:rPr>
                <w:sz w:val="20"/>
              </w:rPr>
            </w:pPr>
            <w:sdt>
              <w:sdtPr>
                <w:rPr>
                  <w:sz w:val="20"/>
                </w:rPr>
                <w:id w:val="-31787971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133CB969" w14:textId="2917E408" w:rsidR="00C669F2" w:rsidRPr="004920F1" w:rsidRDefault="00646C6D" w:rsidP="00C669F2">
            <w:sdt>
              <w:sdtPr>
                <w:rPr>
                  <w:sz w:val="20"/>
                </w:rPr>
                <w:id w:val="602618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493CBEB" w14:textId="77777777" w:rsidR="00C669F2" w:rsidRDefault="00646C6D" w:rsidP="00C669F2">
            <w:sdt>
              <w:sdtPr>
                <w:rPr>
                  <w:sz w:val="20"/>
                </w:rPr>
                <w:id w:val="141273618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502B504" w14:textId="77777777" w:rsidR="00C669F2" w:rsidRDefault="00646C6D" w:rsidP="00C669F2">
            <w:sdt>
              <w:sdtPr>
                <w:rPr>
                  <w:sz w:val="20"/>
                </w:rPr>
                <w:id w:val="-131271454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53E7083C" w14:textId="77777777" w:rsidR="00C669F2" w:rsidRDefault="00646C6D" w:rsidP="00C669F2">
            <w:sdt>
              <w:sdtPr>
                <w:rPr>
                  <w:sz w:val="20"/>
                </w:rPr>
                <w:id w:val="53901408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133BEF6" w14:textId="77777777" w:rsidR="00C669F2" w:rsidRDefault="00646C6D" w:rsidP="00C669F2">
            <w:sdt>
              <w:sdtPr>
                <w:rPr>
                  <w:sz w:val="20"/>
                </w:rPr>
                <w:id w:val="-137106701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5396C907" w14:textId="1931C30E" w:rsidR="00C669F2" w:rsidRPr="004920F1" w:rsidRDefault="00646C6D" w:rsidP="00C669F2">
            <w:sdt>
              <w:sdtPr>
                <w:rPr>
                  <w:sz w:val="20"/>
                </w:rPr>
                <w:id w:val="93741061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1A3B8F7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DA9D704" w14:textId="64176ABD" w:rsidR="00C669F2" w:rsidRPr="002B62E0" w:rsidRDefault="00C669F2" w:rsidP="00C669F2">
            <w:pPr>
              <w:rPr>
                <w:bCs/>
                <w:spacing w:val="-5"/>
              </w:rPr>
            </w:pPr>
            <w:r w:rsidRPr="002B62E0">
              <w:t>28.0</w:t>
            </w:r>
            <w:r w:rsidR="00FA73B8">
              <w:t>41</w:t>
            </w:r>
          </w:p>
        </w:tc>
        <w:tc>
          <w:tcPr>
            <w:tcW w:w="1417" w:type="dxa"/>
            <w:tcBorders>
              <w:top w:val="single" w:sz="4" w:space="0" w:color="auto"/>
              <w:left w:val="nil"/>
              <w:bottom w:val="single" w:sz="4" w:space="0" w:color="auto"/>
              <w:right w:val="single" w:sz="4" w:space="0" w:color="auto"/>
            </w:tcBorders>
          </w:tcPr>
          <w:p w14:paraId="27AAA9F1" w14:textId="77777777" w:rsidR="00C669F2" w:rsidRPr="004920F1" w:rsidRDefault="00C669F2" w:rsidP="00C669F2">
            <w:r w:rsidRPr="004920F1">
              <w:rPr>
                <w:bCs/>
                <w:spacing w:val="-5"/>
              </w:rPr>
              <w:t>Web Portal/Self Service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9465532" w14:textId="77777777" w:rsidR="00C669F2" w:rsidRPr="004920F1" w:rsidRDefault="00C669F2" w:rsidP="00C669F2">
            <w:r>
              <w:t>Interfaces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A3F4669"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87D35E2"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2689162A" w14:textId="77777777" w:rsidR="00C669F2" w:rsidRPr="004920F1" w:rsidRDefault="00C669F2" w:rsidP="00C669F2">
            <w:r w:rsidRPr="004920F1">
              <w:rPr>
                <w:bCs/>
                <w:spacing w:val="-5"/>
              </w:rPr>
              <w:t>The system will display Account, File Type, Browse, Description, Upload fields in ESS to allow employer to enter Work Report (W-1) and Member Detail (M-1) reports. The system will also validate that the filename in the Description matches the name of the file being uploaded.</w:t>
            </w:r>
          </w:p>
        </w:tc>
        <w:tc>
          <w:tcPr>
            <w:tcW w:w="1276" w:type="dxa"/>
            <w:tcBorders>
              <w:top w:val="single" w:sz="4" w:space="0" w:color="auto"/>
              <w:left w:val="nil"/>
              <w:bottom w:val="single" w:sz="4" w:space="0" w:color="auto"/>
              <w:right w:val="single" w:sz="4" w:space="0" w:color="auto"/>
            </w:tcBorders>
            <w:shd w:val="clear" w:color="auto" w:fill="auto"/>
          </w:tcPr>
          <w:p w14:paraId="742414C8"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2514A1D7" w14:textId="77777777" w:rsidR="00C669F2" w:rsidRDefault="00646C6D" w:rsidP="00C669F2">
            <w:pPr>
              <w:rPr>
                <w:sz w:val="20"/>
              </w:rPr>
            </w:pPr>
            <w:sdt>
              <w:sdtPr>
                <w:rPr>
                  <w:sz w:val="20"/>
                </w:rPr>
                <w:id w:val="-108513965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3F2F0E6" w14:textId="23917FF6" w:rsidR="00C669F2" w:rsidRPr="004920F1" w:rsidRDefault="00646C6D" w:rsidP="00C669F2">
            <w:sdt>
              <w:sdtPr>
                <w:rPr>
                  <w:sz w:val="20"/>
                </w:rPr>
                <w:id w:val="-1030804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FE6C574" w14:textId="77777777" w:rsidR="00C669F2" w:rsidRDefault="00646C6D" w:rsidP="00C669F2">
            <w:sdt>
              <w:sdtPr>
                <w:rPr>
                  <w:sz w:val="20"/>
                </w:rPr>
                <w:id w:val="-55509281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331B8BF" w14:textId="77777777" w:rsidR="00C669F2" w:rsidRDefault="00646C6D" w:rsidP="00C669F2">
            <w:sdt>
              <w:sdtPr>
                <w:rPr>
                  <w:sz w:val="20"/>
                </w:rPr>
                <w:id w:val="72194862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55896DC6" w14:textId="77777777" w:rsidR="00C669F2" w:rsidRDefault="00646C6D" w:rsidP="00C669F2">
            <w:sdt>
              <w:sdtPr>
                <w:rPr>
                  <w:sz w:val="20"/>
                </w:rPr>
                <w:id w:val="12251001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14451E79" w14:textId="77777777" w:rsidR="00C669F2" w:rsidRDefault="00646C6D" w:rsidP="00C669F2">
            <w:sdt>
              <w:sdtPr>
                <w:rPr>
                  <w:sz w:val="20"/>
                </w:rPr>
                <w:id w:val="35492877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273E4075" w14:textId="3AAEBDC2" w:rsidR="00C669F2" w:rsidRPr="004920F1" w:rsidRDefault="00646C6D" w:rsidP="00C669F2">
            <w:sdt>
              <w:sdtPr>
                <w:rPr>
                  <w:sz w:val="20"/>
                </w:rPr>
                <w:id w:val="-72428940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149D055F"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472B0D3" w14:textId="4B1E435F" w:rsidR="00C669F2" w:rsidRPr="002B62E0" w:rsidRDefault="00C669F2" w:rsidP="00C669F2">
            <w:pPr>
              <w:rPr>
                <w:bCs/>
                <w:spacing w:val="-5"/>
              </w:rPr>
            </w:pPr>
            <w:r w:rsidRPr="002B62E0">
              <w:t>28.0</w:t>
            </w:r>
            <w:r w:rsidR="00FA73B8">
              <w:t>42</w:t>
            </w:r>
          </w:p>
        </w:tc>
        <w:tc>
          <w:tcPr>
            <w:tcW w:w="1417" w:type="dxa"/>
            <w:tcBorders>
              <w:top w:val="single" w:sz="4" w:space="0" w:color="auto"/>
              <w:left w:val="nil"/>
              <w:bottom w:val="single" w:sz="4" w:space="0" w:color="auto"/>
              <w:right w:val="single" w:sz="4" w:space="0" w:color="auto"/>
            </w:tcBorders>
          </w:tcPr>
          <w:p w14:paraId="1EF67DA0" w14:textId="77777777" w:rsidR="00C669F2" w:rsidRPr="004920F1" w:rsidRDefault="00C669F2" w:rsidP="00C669F2">
            <w:r w:rsidRPr="004920F1">
              <w:rPr>
                <w:bCs/>
                <w:spacing w:val="-5"/>
              </w:rPr>
              <w:t>Web Portal/Self Service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13E16F9" w14:textId="77777777" w:rsidR="00C669F2" w:rsidRPr="004920F1" w:rsidRDefault="00C669F2" w:rsidP="00C669F2">
            <w:r>
              <w:t>Secure messaging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60442F8"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C8A0F52"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777A6D90" w14:textId="083B6717" w:rsidR="00C669F2" w:rsidRPr="004920F1" w:rsidRDefault="00C669F2" w:rsidP="00C669F2">
            <w:r w:rsidRPr="004920F1">
              <w:rPr>
                <w:bCs/>
                <w:spacing w:val="-5"/>
              </w:rPr>
              <w:t xml:space="preserve">The system will allow members/employers to </w:t>
            </w:r>
            <w:r w:rsidR="00E402B2">
              <w:rPr>
                <w:bCs/>
                <w:spacing w:val="-5"/>
              </w:rPr>
              <w:t xml:space="preserve">upload </w:t>
            </w:r>
            <w:r w:rsidRPr="004920F1">
              <w:rPr>
                <w:bCs/>
                <w:spacing w:val="-5"/>
              </w:rPr>
              <w:t>files.</w:t>
            </w:r>
          </w:p>
        </w:tc>
        <w:tc>
          <w:tcPr>
            <w:tcW w:w="1276" w:type="dxa"/>
            <w:tcBorders>
              <w:top w:val="single" w:sz="4" w:space="0" w:color="auto"/>
              <w:left w:val="nil"/>
              <w:bottom w:val="single" w:sz="4" w:space="0" w:color="auto"/>
              <w:right w:val="single" w:sz="4" w:space="0" w:color="auto"/>
            </w:tcBorders>
            <w:shd w:val="clear" w:color="auto" w:fill="auto"/>
          </w:tcPr>
          <w:p w14:paraId="2ECA3708"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3875EA23" w14:textId="77777777" w:rsidR="00C669F2" w:rsidRDefault="00646C6D" w:rsidP="00C669F2">
            <w:pPr>
              <w:rPr>
                <w:sz w:val="20"/>
              </w:rPr>
            </w:pPr>
            <w:sdt>
              <w:sdtPr>
                <w:rPr>
                  <w:sz w:val="20"/>
                </w:rPr>
                <w:id w:val="37428828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5589D5B0" w14:textId="1EA40D72" w:rsidR="00C669F2" w:rsidRPr="004920F1" w:rsidRDefault="00646C6D" w:rsidP="00C669F2">
            <w:sdt>
              <w:sdtPr>
                <w:rPr>
                  <w:sz w:val="20"/>
                </w:rPr>
                <w:id w:val="50726442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6A481E5" w14:textId="77777777" w:rsidR="00C669F2" w:rsidRDefault="00646C6D" w:rsidP="00C669F2">
            <w:sdt>
              <w:sdtPr>
                <w:rPr>
                  <w:sz w:val="20"/>
                </w:rPr>
                <w:id w:val="-191647322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4017D980" w14:textId="77777777" w:rsidR="00C669F2" w:rsidRDefault="00646C6D" w:rsidP="00C669F2">
            <w:sdt>
              <w:sdtPr>
                <w:rPr>
                  <w:sz w:val="20"/>
                </w:rPr>
                <w:id w:val="54403622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6DFFDCE3" w14:textId="77777777" w:rsidR="00C669F2" w:rsidRDefault="00646C6D" w:rsidP="00C669F2">
            <w:sdt>
              <w:sdtPr>
                <w:rPr>
                  <w:sz w:val="20"/>
                </w:rPr>
                <w:id w:val="15295036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0BC9E50F" w14:textId="77777777" w:rsidR="00C669F2" w:rsidRDefault="00646C6D" w:rsidP="00C669F2">
            <w:sdt>
              <w:sdtPr>
                <w:rPr>
                  <w:sz w:val="20"/>
                </w:rPr>
                <w:id w:val="106669048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EAE025A" w14:textId="5B6515D6" w:rsidR="00C669F2" w:rsidRPr="004920F1" w:rsidRDefault="00646C6D" w:rsidP="00C669F2">
            <w:sdt>
              <w:sdtPr>
                <w:rPr>
                  <w:sz w:val="20"/>
                </w:rPr>
                <w:id w:val="79680083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42A20CF0"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6E3DCB5" w14:textId="5602E6F6" w:rsidR="00C669F2" w:rsidRPr="002B62E0" w:rsidRDefault="00C669F2" w:rsidP="00C669F2">
            <w:pPr>
              <w:rPr>
                <w:bCs/>
                <w:spacing w:val="-5"/>
              </w:rPr>
            </w:pPr>
            <w:r w:rsidRPr="002B62E0">
              <w:t>28.0</w:t>
            </w:r>
            <w:r w:rsidR="00FA73B8">
              <w:t>43</w:t>
            </w:r>
          </w:p>
        </w:tc>
        <w:tc>
          <w:tcPr>
            <w:tcW w:w="1417" w:type="dxa"/>
            <w:tcBorders>
              <w:top w:val="single" w:sz="4" w:space="0" w:color="auto"/>
              <w:left w:val="nil"/>
              <w:bottom w:val="single" w:sz="4" w:space="0" w:color="auto"/>
              <w:right w:val="single" w:sz="4" w:space="0" w:color="auto"/>
            </w:tcBorders>
          </w:tcPr>
          <w:p w14:paraId="4E970BBB" w14:textId="77777777" w:rsidR="00C669F2" w:rsidRPr="004920F1" w:rsidRDefault="00C669F2" w:rsidP="00C669F2">
            <w:r w:rsidRPr="004920F1">
              <w:rPr>
                <w:bCs/>
                <w:spacing w:val="-5"/>
              </w:rPr>
              <w:t>Web Portal/Self Service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3A9E811" w14:textId="77777777" w:rsidR="00C669F2" w:rsidRPr="004920F1" w:rsidRDefault="00C669F2" w:rsidP="00C669F2">
            <w:r>
              <w:t>Knowledge base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389390"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81EEC7"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1EFB951C" w14:textId="77777777" w:rsidR="00C669F2" w:rsidRDefault="00C669F2" w:rsidP="00C669F2">
            <w:pPr>
              <w:rPr>
                <w:bCs/>
                <w:spacing w:val="-5"/>
              </w:rPr>
            </w:pPr>
            <w:r w:rsidRPr="004920F1">
              <w:rPr>
                <w:bCs/>
                <w:spacing w:val="-5"/>
              </w:rPr>
              <w:t>The system will allow NMERB users to create and manage news articles and alerts to be posted on the MSS and ESS.</w:t>
            </w:r>
          </w:p>
          <w:p w14:paraId="2F2E9033" w14:textId="77777777" w:rsidR="00D041AD" w:rsidRDefault="00D041AD" w:rsidP="00C669F2">
            <w:pPr>
              <w:rPr>
                <w:bCs/>
                <w:spacing w:val="-5"/>
              </w:rPr>
            </w:pPr>
          </w:p>
          <w:p w14:paraId="57734594" w14:textId="77777777" w:rsidR="00D041AD" w:rsidRDefault="00D041AD" w:rsidP="00C669F2">
            <w:pPr>
              <w:rPr>
                <w:bCs/>
                <w:spacing w:val="-5"/>
              </w:rPr>
            </w:pPr>
          </w:p>
          <w:p w14:paraId="6CB21EAF" w14:textId="285EC9DF" w:rsidR="00D041AD" w:rsidRPr="004920F1" w:rsidRDefault="00D041AD" w:rsidP="00C669F2"/>
        </w:tc>
        <w:tc>
          <w:tcPr>
            <w:tcW w:w="1276" w:type="dxa"/>
            <w:tcBorders>
              <w:top w:val="single" w:sz="4" w:space="0" w:color="auto"/>
              <w:left w:val="nil"/>
              <w:bottom w:val="single" w:sz="4" w:space="0" w:color="auto"/>
              <w:right w:val="single" w:sz="4" w:space="0" w:color="auto"/>
            </w:tcBorders>
            <w:shd w:val="clear" w:color="auto" w:fill="auto"/>
          </w:tcPr>
          <w:p w14:paraId="085009FA"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0EB36E4A" w14:textId="77777777" w:rsidR="00C669F2" w:rsidRDefault="00646C6D" w:rsidP="00C669F2">
            <w:pPr>
              <w:rPr>
                <w:sz w:val="20"/>
              </w:rPr>
            </w:pPr>
            <w:sdt>
              <w:sdtPr>
                <w:rPr>
                  <w:sz w:val="20"/>
                </w:rPr>
                <w:id w:val="-16718345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472F246" w14:textId="149AC4A2" w:rsidR="00C669F2" w:rsidRPr="004920F1" w:rsidRDefault="00646C6D" w:rsidP="00C669F2">
            <w:sdt>
              <w:sdtPr>
                <w:rPr>
                  <w:sz w:val="20"/>
                </w:rPr>
                <w:id w:val="201943315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07633BA" w14:textId="77777777" w:rsidR="00C669F2" w:rsidRDefault="00646C6D" w:rsidP="00C669F2">
            <w:sdt>
              <w:sdtPr>
                <w:rPr>
                  <w:sz w:val="20"/>
                </w:rPr>
                <w:id w:val="83874285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21AB14E1" w14:textId="77777777" w:rsidR="00C669F2" w:rsidRDefault="00646C6D" w:rsidP="00C669F2">
            <w:sdt>
              <w:sdtPr>
                <w:rPr>
                  <w:sz w:val="20"/>
                </w:rPr>
                <w:id w:val="67222727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3B4CB8F5" w14:textId="77777777" w:rsidR="00C669F2" w:rsidRDefault="00646C6D" w:rsidP="00C669F2">
            <w:sdt>
              <w:sdtPr>
                <w:rPr>
                  <w:sz w:val="20"/>
                </w:rPr>
                <w:id w:val="187858022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096051D8" w14:textId="77777777" w:rsidR="00C669F2" w:rsidRDefault="00646C6D" w:rsidP="00C669F2">
            <w:sdt>
              <w:sdtPr>
                <w:rPr>
                  <w:sz w:val="20"/>
                </w:rPr>
                <w:id w:val="58758371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019B6C9A" w14:textId="4F307FD8" w:rsidR="00C669F2" w:rsidRPr="004920F1" w:rsidRDefault="00646C6D" w:rsidP="00C669F2">
            <w:sdt>
              <w:sdtPr>
                <w:rPr>
                  <w:sz w:val="20"/>
                </w:rPr>
                <w:id w:val="130619692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24EEA05"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DD7277B" w14:textId="68C63F75" w:rsidR="00C669F2" w:rsidRPr="002B62E0" w:rsidRDefault="00C669F2" w:rsidP="00C669F2">
            <w:pPr>
              <w:rPr>
                <w:bCs/>
                <w:spacing w:val="-5"/>
              </w:rPr>
            </w:pPr>
            <w:r w:rsidRPr="002B62E0">
              <w:lastRenderedPageBreak/>
              <w:t>28.0</w:t>
            </w:r>
            <w:r w:rsidR="00FA73B8">
              <w:t>44</w:t>
            </w:r>
          </w:p>
        </w:tc>
        <w:tc>
          <w:tcPr>
            <w:tcW w:w="1417" w:type="dxa"/>
            <w:tcBorders>
              <w:top w:val="single" w:sz="4" w:space="0" w:color="auto"/>
              <w:left w:val="nil"/>
              <w:bottom w:val="single" w:sz="4" w:space="0" w:color="auto"/>
              <w:right w:val="single" w:sz="4" w:space="0" w:color="auto"/>
            </w:tcBorders>
          </w:tcPr>
          <w:p w14:paraId="22128C40" w14:textId="77777777" w:rsidR="00C669F2" w:rsidRPr="004920F1" w:rsidRDefault="00C669F2" w:rsidP="00C669F2">
            <w:r w:rsidRPr="004920F1">
              <w:rPr>
                <w:bCs/>
                <w:spacing w:val="-5"/>
              </w:rPr>
              <w:t>Web Portal/Self Service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C9B42AD" w14:textId="77777777" w:rsidR="00C669F2" w:rsidRPr="004920F1" w:rsidRDefault="00C669F2" w:rsidP="00C669F2">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B59AF01"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A9B9022"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2CF528DE" w14:textId="77777777" w:rsidR="00C669F2" w:rsidRPr="004920F1" w:rsidRDefault="00C669F2" w:rsidP="00C669F2">
            <w:r w:rsidRPr="004920F1">
              <w:rPr>
                <w:bCs/>
                <w:spacing w:val="-5"/>
              </w:rPr>
              <w:t>The system will automate the estimate calculation for service credit purchase.</w:t>
            </w:r>
          </w:p>
        </w:tc>
        <w:tc>
          <w:tcPr>
            <w:tcW w:w="1276" w:type="dxa"/>
            <w:tcBorders>
              <w:top w:val="single" w:sz="4" w:space="0" w:color="auto"/>
              <w:left w:val="nil"/>
              <w:bottom w:val="single" w:sz="4" w:space="0" w:color="auto"/>
              <w:right w:val="single" w:sz="4" w:space="0" w:color="auto"/>
            </w:tcBorders>
            <w:shd w:val="clear" w:color="auto" w:fill="auto"/>
          </w:tcPr>
          <w:p w14:paraId="542D8F2F"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12A55A09" w14:textId="77777777" w:rsidR="00C669F2" w:rsidRDefault="00646C6D" w:rsidP="00C669F2">
            <w:pPr>
              <w:rPr>
                <w:sz w:val="20"/>
              </w:rPr>
            </w:pPr>
            <w:sdt>
              <w:sdtPr>
                <w:rPr>
                  <w:sz w:val="20"/>
                </w:rPr>
                <w:id w:val="-68190453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6E9A3173" w14:textId="6C7BD991" w:rsidR="00C669F2" w:rsidRPr="004920F1" w:rsidRDefault="00646C6D" w:rsidP="00C669F2">
            <w:sdt>
              <w:sdtPr>
                <w:rPr>
                  <w:sz w:val="20"/>
                </w:rPr>
                <w:id w:val="7502014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65688C2" w14:textId="77777777" w:rsidR="00C669F2" w:rsidRDefault="00646C6D" w:rsidP="00C669F2">
            <w:sdt>
              <w:sdtPr>
                <w:rPr>
                  <w:sz w:val="20"/>
                </w:rPr>
                <w:id w:val="76349888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20C968B3" w14:textId="77777777" w:rsidR="00C669F2" w:rsidRDefault="00646C6D" w:rsidP="00C669F2">
            <w:sdt>
              <w:sdtPr>
                <w:rPr>
                  <w:sz w:val="20"/>
                </w:rPr>
                <w:id w:val="-148577826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69C255EB" w14:textId="77777777" w:rsidR="00C669F2" w:rsidRDefault="00646C6D" w:rsidP="00C669F2">
            <w:sdt>
              <w:sdtPr>
                <w:rPr>
                  <w:sz w:val="20"/>
                </w:rPr>
                <w:id w:val="187442544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5F670FBB" w14:textId="77777777" w:rsidR="00C669F2" w:rsidRDefault="00646C6D" w:rsidP="00C669F2">
            <w:sdt>
              <w:sdtPr>
                <w:rPr>
                  <w:sz w:val="20"/>
                </w:rPr>
                <w:id w:val="151495895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72DAE34D" w14:textId="0FD36057" w:rsidR="00C669F2" w:rsidRPr="004920F1" w:rsidRDefault="00646C6D" w:rsidP="00C669F2">
            <w:sdt>
              <w:sdtPr>
                <w:rPr>
                  <w:sz w:val="20"/>
                </w:rPr>
                <w:id w:val="-92735119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A2C492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874B522" w14:textId="0898DDF8" w:rsidR="00C669F2" w:rsidRPr="002B62E0" w:rsidRDefault="00C669F2" w:rsidP="00C669F2">
            <w:pPr>
              <w:rPr>
                <w:bCs/>
                <w:spacing w:val="-5"/>
              </w:rPr>
            </w:pPr>
            <w:r w:rsidRPr="002B62E0">
              <w:t>28.0</w:t>
            </w:r>
            <w:r w:rsidR="00FA73B8">
              <w:t>45</w:t>
            </w:r>
          </w:p>
        </w:tc>
        <w:tc>
          <w:tcPr>
            <w:tcW w:w="1417" w:type="dxa"/>
            <w:tcBorders>
              <w:top w:val="single" w:sz="4" w:space="0" w:color="auto"/>
              <w:left w:val="nil"/>
              <w:bottom w:val="single" w:sz="4" w:space="0" w:color="auto"/>
              <w:right w:val="single" w:sz="4" w:space="0" w:color="auto"/>
            </w:tcBorders>
          </w:tcPr>
          <w:p w14:paraId="7055A1BB" w14:textId="77777777" w:rsidR="00C669F2" w:rsidRPr="004920F1" w:rsidRDefault="00C669F2" w:rsidP="00C669F2">
            <w:r w:rsidRPr="004920F1">
              <w:rPr>
                <w:bCs/>
                <w:spacing w:val="-5"/>
              </w:rPr>
              <w:t>Web Portal/Self Service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02A6E9C"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E20AE6"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8C8E42E"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4DE6B59E" w14:textId="77777777" w:rsidR="00C669F2" w:rsidRPr="004920F1" w:rsidRDefault="00C669F2" w:rsidP="00C669F2">
            <w:r w:rsidRPr="004920F1">
              <w:rPr>
                <w:bCs/>
                <w:spacing w:val="-5"/>
              </w:rPr>
              <w:t>The system will provide the member with the opportunity to view and print previous Member Statements.</w:t>
            </w:r>
          </w:p>
        </w:tc>
        <w:tc>
          <w:tcPr>
            <w:tcW w:w="1276" w:type="dxa"/>
            <w:tcBorders>
              <w:top w:val="single" w:sz="4" w:space="0" w:color="auto"/>
              <w:left w:val="nil"/>
              <w:bottom w:val="single" w:sz="4" w:space="0" w:color="auto"/>
              <w:right w:val="single" w:sz="4" w:space="0" w:color="auto"/>
            </w:tcBorders>
            <w:shd w:val="clear" w:color="auto" w:fill="auto"/>
          </w:tcPr>
          <w:p w14:paraId="26D24072"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3B239032" w14:textId="77777777" w:rsidR="00C669F2" w:rsidRDefault="00646C6D" w:rsidP="00C669F2">
            <w:pPr>
              <w:rPr>
                <w:sz w:val="20"/>
              </w:rPr>
            </w:pPr>
            <w:sdt>
              <w:sdtPr>
                <w:rPr>
                  <w:sz w:val="20"/>
                </w:rPr>
                <w:id w:val="-39590777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A22857D" w14:textId="5E5F968B" w:rsidR="00C669F2" w:rsidRPr="004920F1" w:rsidRDefault="00646C6D" w:rsidP="00C669F2">
            <w:sdt>
              <w:sdtPr>
                <w:rPr>
                  <w:sz w:val="20"/>
                </w:rPr>
                <w:id w:val="66621261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41F3E2C" w14:textId="77777777" w:rsidR="00C669F2" w:rsidRDefault="00646C6D" w:rsidP="00C669F2">
            <w:sdt>
              <w:sdtPr>
                <w:rPr>
                  <w:sz w:val="20"/>
                </w:rPr>
                <w:id w:val="-34817272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DA0D223" w14:textId="77777777" w:rsidR="00C669F2" w:rsidRDefault="00646C6D" w:rsidP="00C669F2">
            <w:sdt>
              <w:sdtPr>
                <w:rPr>
                  <w:sz w:val="20"/>
                </w:rPr>
                <w:id w:val="-208922946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6DAA4C5F" w14:textId="77777777" w:rsidR="00C669F2" w:rsidRDefault="00646C6D" w:rsidP="00C669F2">
            <w:sdt>
              <w:sdtPr>
                <w:rPr>
                  <w:sz w:val="20"/>
                </w:rPr>
                <w:id w:val="59444349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3940D98A" w14:textId="77777777" w:rsidR="00C669F2" w:rsidRDefault="00646C6D" w:rsidP="00C669F2">
            <w:sdt>
              <w:sdtPr>
                <w:rPr>
                  <w:sz w:val="20"/>
                </w:rPr>
                <w:id w:val="-39566673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6AFF2B48" w14:textId="07E654E2" w:rsidR="00C669F2" w:rsidRPr="004920F1" w:rsidRDefault="00646C6D" w:rsidP="00C669F2">
            <w:sdt>
              <w:sdtPr>
                <w:rPr>
                  <w:sz w:val="20"/>
                </w:rPr>
                <w:id w:val="12890104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7CC8282B"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FFEB7C7" w14:textId="794A0202" w:rsidR="00C669F2" w:rsidRPr="002B62E0" w:rsidRDefault="00C669F2" w:rsidP="00C669F2">
            <w:pPr>
              <w:rPr>
                <w:bCs/>
                <w:spacing w:val="-5"/>
              </w:rPr>
            </w:pPr>
            <w:r w:rsidRPr="002B62E0">
              <w:t>28.0</w:t>
            </w:r>
            <w:r w:rsidR="00FA73B8">
              <w:t>46</w:t>
            </w:r>
          </w:p>
        </w:tc>
        <w:tc>
          <w:tcPr>
            <w:tcW w:w="1417" w:type="dxa"/>
            <w:tcBorders>
              <w:top w:val="single" w:sz="4" w:space="0" w:color="auto"/>
              <w:left w:val="nil"/>
              <w:bottom w:val="single" w:sz="4" w:space="0" w:color="auto"/>
              <w:right w:val="single" w:sz="4" w:space="0" w:color="auto"/>
            </w:tcBorders>
          </w:tcPr>
          <w:p w14:paraId="19DD34FF" w14:textId="77777777" w:rsidR="00C669F2" w:rsidRPr="004920F1" w:rsidRDefault="00C669F2" w:rsidP="00C669F2">
            <w:r w:rsidRPr="004920F1">
              <w:rPr>
                <w:bCs/>
                <w:spacing w:val="-5"/>
              </w:rPr>
              <w:t>Web Portal/Self Service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646DD19" w14:textId="77777777" w:rsidR="00C669F2" w:rsidRPr="004920F1" w:rsidRDefault="00C669F2" w:rsidP="00C669F2">
            <w:r>
              <w:t>Knowledge base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79CE657"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93D84C6"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281B92CC" w14:textId="77777777" w:rsidR="00C669F2" w:rsidRPr="004920F1" w:rsidRDefault="00C669F2" w:rsidP="00C669F2">
            <w:r w:rsidRPr="004920F1">
              <w:rPr>
                <w:bCs/>
                <w:spacing w:val="-5"/>
              </w:rPr>
              <w:t>The system will have consistent embedded links or links directed to the NMERB website.</w:t>
            </w:r>
          </w:p>
        </w:tc>
        <w:tc>
          <w:tcPr>
            <w:tcW w:w="1276" w:type="dxa"/>
            <w:tcBorders>
              <w:top w:val="single" w:sz="4" w:space="0" w:color="auto"/>
              <w:left w:val="nil"/>
              <w:bottom w:val="single" w:sz="4" w:space="0" w:color="auto"/>
              <w:right w:val="single" w:sz="4" w:space="0" w:color="auto"/>
            </w:tcBorders>
            <w:shd w:val="clear" w:color="auto" w:fill="auto"/>
          </w:tcPr>
          <w:p w14:paraId="44DB610B"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2A531C19" w14:textId="77777777" w:rsidR="00C669F2" w:rsidRDefault="00646C6D" w:rsidP="00C669F2">
            <w:pPr>
              <w:rPr>
                <w:sz w:val="20"/>
              </w:rPr>
            </w:pPr>
            <w:sdt>
              <w:sdtPr>
                <w:rPr>
                  <w:sz w:val="20"/>
                </w:rPr>
                <w:id w:val="177712620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71102165" w14:textId="5169B52F" w:rsidR="00C669F2" w:rsidRPr="004920F1" w:rsidRDefault="00646C6D" w:rsidP="00C669F2">
            <w:sdt>
              <w:sdtPr>
                <w:rPr>
                  <w:sz w:val="20"/>
                </w:rPr>
                <w:id w:val="-52548387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F58BE90" w14:textId="77777777" w:rsidR="00C669F2" w:rsidRDefault="00646C6D" w:rsidP="00C669F2">
            <w:sdt>
              <w:sdtPr>
                <w:rPr>
                  <w:sz w:val="20"/>
                </w:rPr>
                <w:id w:val="-189334106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6A938921" w14:textId="77777777" w:rsidR="00C669F2" w:rsidRDefault="00646C6D" w:rsidP="00C669F2">
            <w:sdt>
              <w:sdtPr>
                <w:rPr>
                  <w:sz w:val="20"/>
                </w:rPr>
                <w:id w:val="3200582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3900A9A1" w14:textId="77777777" w:rsidR="00C669F2" w:rsidRDefault="00646C6D" w:rsidP="00C669F2">
            <w:sdt>
              <w:sdtPr>
                <w:rPr>
                  <w:sz w:val="20"/>
                </w:rPr>
                <w:id w:val="-108066968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9785BE1" w14:textId="77777777" w:rsidR="00C669F2" w:rsidRDefault="00646C6D" w:rsidP="00C669F2">
            <w:sdt>
              <w:sdtPr>
                <w:rPr>
                  <w:sz w:val="20"/>
                </w:rPr>
                <w:id w:val="-29868716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2F26C108" w14:textId="4969B123" w:rsidR="00C669F2" w:rsidRPr="004920F1" w:rsidRDefault="00646C6D" w:rsidP="00C669F2">
            <w:sdt>
              <w:sdtPr>
                <w:rPr>
                  <w:sz w:val="20"/>
                </w:rPr>
                <w:id w:val="177713228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76B9A65B"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5B9F8C7" w14:textId="43909848" w:rsidR="00C669F2" w:rsidRPr="002B62E0" w:rsidRDefault="00C669F2" w:rsidP="00C669F2">
            <w:pPr>
              <w:rPr>
                <w:bCs/>
                <w:spacing w:val="-5"/>
              </w:rPr>
            </w:pPr>
            <w:r w:rsidRPr="002B62E0">
              <w:t>28.0</w:t>
            </w:r>
            <w:r w:rsidR="00FA73B8">
              <w:t>47</w:t>
            </w:r>
          </w:p>
        </w:tc>
        <w:tc>
          <w:tcPr>
            <w:tcW w:w="1417" w:type="dxa"/>
            <w:tcBorders>
              <w:top w:val="single" w:sz="4" w:space="0" w:color="auto"/>
              <w:left w:val="nil"/>
              <w:bottom w:val="single" w:sz="4" w:space="0" w:color="auto"/>
              <w:right w:val="single" w:sz="4" w:space="0" w:color="auto"/>
            </w:tcBorders>
          </w:tcPr>
          <w:p w14:paraId="6A89A735" w14:textId="77777777" w:rsidR="00C669F2" w:rsidRPr="004920F1" w:rsidRDefault="00C669F2" w:rsidP="00C669F2">
            <w:r w:rsidRPr="004920F1">
              <w:rPr>
                <w:bCs/>
                <w:spacing w:val="-5"/>
              </w:rPr>
              <w:t>Web Portal/Self Service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DE08FF2" w14:textId="77777777" w:rsidR="00C669F2" w:rsidRPr="004920F1" w:rsidRDefault="00C669F2" w:rsidP="00C669F2">
            <w:r>
              <w:t>Secure messaging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AFEFBC5"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30DB1FF"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4F72602C" w14:textId="77777777" w:rsidR="00C669F2" w:rsidRPr="004920F1" w:rsidRDefault="00C669F2" w:rsidP="00C669F2">
            <w:r w:rsidRPr="004920F1">
              <w:rPr>
                <w:bCs/>
                <w:spacing w:val="-5"/>
              </w:rPr>
              <w:t>The system will be able to send email notifications to members with up-to-date email addresses verified by NMERB. Currently, there are emails sent only for password changes.</w:t>
            </w:r>
          </w:p>
        </w:tc>
        <w:tc>
          <w:tcPr>
            <w:tcW w:w="1276" w:type="dxa"/>
            <w:tcBorders>
              <w:top w:val="single" w:sz="4" w:space="0" w:color="auto"/>
              <w:left w:val="nil"/>
              <w:bottom w:val="single" w:sz="4" w:space="0" w:color="auto"/>
              <w:right w:val="single" w:sz="4" w:space="0" w:color="auto"/>
            </w:tcBorders>
            <w:shd w:val="clear" w:color="auto" w:fill="auto"/>
          </w:tcPr>
          <w:p w14:paraId="71E05E55"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76BD62DA" w14:textId="77777777" w:rsidR="00C669F2" w:rsidRDefault="00646C6D" w:rsidP="00C669F2">
            <w:pPr>
              <w:rPr>
                <w:sz w:val="20"/>
              </w:rPr>
            </w:pPr>
            <w:sdt>
              <w:sdtPr>
                <w:rPr>
                  <w:sz w:val="20"/>
                </w:rPr>
                <w:id w:val="-130754285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6CB15A6C" w14:textId="5A864EEA" w:rsidR="00C669F2" w:rsidRPr="004920F1" w:rsidRDefault="00646C6D" w:rsidP="00C669F2">
            <w:sdt>
              <w:sdtPr>
                <w:rPr>
                  <w:sz w:val="20"/>
                </w:rPr>
                <w:id w:val="120213580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D8E3B73" w14:textId="77777777" w:rsidR="00C669F2" w:rsidRDefault="00646C6D" w:rsidP="00C669F2">
            <w:sdt>
              <w:sdtPr>
                <w:rPr>
                  <w:sz w:val="20"/>
                </w:rPr>
                <w:id w:val="-177515858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48B9FD2" w14:textId="77777777" w:rsidR="00C669F2" w:rsidRDefault="00646C6D" w:rsidP="00C669F2">
            <w:sdt>
              <w:sdtPr>
                <w:rPr>
                  <w:sz w:val="20"/>
                </w:rPr>
                <w:id w:val="-61105031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B7EE446" w14:textId="77777777" w:rsidR="00C669F2" w:rsidRDefault="00646C6D" w:rsidP="00C669F2">
            <w:sdt>
              <w:sdtPr>
                <w:rPr>
                  <w:sz w:val="20"/>
                </w:rPr>
                <w:id w:val="24485015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4E0838FB" w14:textId="77777777" w:rsidR="00C669F2" w:rsidRDefault="00646C6D" w:rsidP="00C669F2">
            <w:sdt>
              <w:sdtPr>
                <w:rPr>
                  <w:sz w:val="20"/>
                </w:rPr>
                <w:id w:val="-35758729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478FE7BA" w14:textId="2C7ED039" w:rsidR="00C669F2" w:rsidRPr="004920F1" w:rsidRDefault="00646C6D" w:rsidP="00C669F2">
            <w:sdt>
              <w:sdtPr>
                <w:rPr>
                  <w:sz w:val="20"/>
                </w:rPr>
                <w:id w:val="65256890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4B988FD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B2FDE74" w14:textId="08AC59A0" w:rsidR="00C669F2" w:rsidRPr="002B62E0" w:rsidRDefault="00C669F2" w:rsidP="00C669F2">
            <w:pPr>
              <w:rPr>
                <w:bCs/>
                <w:spacing w:val="-5"/>
              </w:rPr>
            </w:pPr>
            <w:r w:rsidRPr="002B62E0">
              <w:t>28.0</w:t>
            </w:r>
            <w:r w:rsidR="00FA73B8">
              <w:t>48</w:t>
            </w:r>
          </w:p>
        </w:tc>
        <w:tc>
          <w:tcPr>
            <w:tcW w:w="1417" w:type="dxa"/>
            <w:tcBorders>
              <w:top w:val="single" w:sz="4" w:space="0" w:color="auto"/>
              <w:left w:val="nil"/>
              <w:bottom w:val="single" w:sz="4" w:space="0" w:color="auto"/>
              <w:right w:val="single" w:sz="4" w:space="0" w:color="auto"/>
            </w:tcBorders>
          </w:tcPr>
          <w:p w14:paraId="0675E97A" w14:textId="77777777" w:rsidR="00C669F2" w:rsidRPr="004920F1" w:rsidRDefault="00C669F2" w:rsidP="00C669F2">
            <w:r w:rsidRPr="004920F1">
              <w:rPr>
                <w:bCs/>
                <w:spacing w:val="-5"/>
              </w:rPr>
              <w:t>Web Portal/Self Service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48A9EEC" w14:textId="77777777" w:rsidR="00C669F2" w:rsidRPr="004920F1" w:rsidRDefault="00C669F2" w:rsidP="00C669F2">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4FFA705"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B711DA"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3034CA63" w14:textId="77777777" w:rsidR="00C669F2" w:rsidRPr="004920F1" w:rsidRDefault="00C669F2" w:rsidP="00C669F2">
            <w:r w:rsidRPr="004920F1">
              <w:rPr>
                <w:bCs/>
                <w:spacing w:val="-5"/>
              </w:rPr>
              <w:t>The system will provide members with a reverse benefit calculator. The reverse benefit calculator will accept the member’s desired pension amount at retirement and then calculate what is required in terms of age, service, and final compensation to achieve that amount. The reverse benefit calculator will allow members to do ‘what if’ calculations. The reverse benefits calculator will use any information available from the system that is appropriate to the calculation and provide the option to include a service credit purchase in the calculation.</w:t>
            </w:r>
          </w:p>
        </w:tc>
        <w:tc>
          <w:tcPr>
            <w:tcW w:w="1276" w:type="dxa"/>
            <w:tcBorders>
              <w:top w:val="single" w:sz="4" w:space="0" w:color="auto"/>
              <w:left w:val="nil"/>
              <w:bottom w:val="single" w:sz="4" w:space="0" w:color="auto"/>
              <w:right w:val="single" w:sz="4" w:space="0" w:color="auto"/>
            </w:tcBorders>
            <w:shd w:val="clear" w:color="auto" w:fill="auto"/>
          </w:tcPr>
          <w:p w14:paraId="74450AE8"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1806E8C9" w14:textId="77777777" w:rsidR="00C669F2" w:rsidRDefault="00646C6D" w:rsidP="00C669F2">
            <w:pPr>
              <w:rPr>
                <w:sz w:val="20"/>
              </w:rPr>
            </w:pPr>
            <w:sdt>
              <w:sdtPr>
                <w:rPr>
                  <w:sz w:val="20"/>
                </w:rPr>
                <w:id w:val="-157919886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36C7F2FC" w14:textId="5C1D24D6" w:rsidR="00C669F2" w:rsidRPr="004920F1" w:rsidRDefault="00646C6D" w:rsidP="00C669F2">
            <w:sdt>
              <w:sdtPr>
                <w:rPr>
                  <w:sz w:val="20"/>
                </w:rPr>
                <w:id w:val="-2911786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51AF9F6" w14:textId="77777777" w:rsidR="00C669F2" w:rsidRDefault="00646C6D" w:rsidP="00C669F2">
            <w:sdt>
              <w:sdtPr>
                <w:rPr>
                  <w:sz w:val="20"/>
                </w:rPr>
                <w:id w:val="183240782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56F43280" w14:textId="77777777" w:rsidR="00C669F2" w:rsidRDefault="00646C6D" w:rsidP="00C669F2">
            <w:sdt>
              <w:sdtPr>
                <w:rPr>
                  <w:sz w:val="20"/>
                </w:rPr>
                <w:id w:val="201186849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142340F" w14:textId="77777777" w:rsidR="00C669F2" w:rsidRDefault="00646C6D" w:rsidP="00C669F2">
            <w:sdt>
              <w:sdtPr>
                <w:rPr>
                  <w:sz w:val="20"/>
                </w:rPr>
                <w:id w:val="24469042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13D4224E" w14:textId="77777777" w:rsidR="00C669F2" w:rsidRDefault="00646C6D" w:rsidP="00C669F2">
            <w:sdt>
              <w:sdtPr>
                <w:rPr>
                  <w:sz w:val="20"/>
                </w:rPr>
                <w:id w:val="66506057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7C06969" w14:textId="4C34D1BE" w:rsidR="00C669F2" w:rsidRPr="004920F1" w:rsidRDefault="00646C6D" w:rsidP="00C669F2">
            <w:sdt>
              <w:sdtPr>
                <w:rPr>
                  <w:sz w:val="20"/>
                </w:rPr>
                <w:id w:val="-214457115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79FF2FE2"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6D271B6" w14:textId="363A8290" w:rsidR="00C669F2" w:rsidRPr="002B62E0" w:rsidRDefault="00C669F2" w:rsidP="00C669F2">
            <w:pPr>
              <w:rPr>
                <w:bCs/>
                <w:spacing w:val="-5"/>
              </w:rPr>
            </w:pPr>
            <w:r w:rsidRPr="002B62E0">
              <w:t>28.0</w:t>
            </w:r>
            <w:r w:rsidR="00FA73B8">
              <w:t>49</w:t>
            </w:r>
          </w:p>
        </w:tc>
        <w:tc>
          <w:tcPr>
            <w:tcW w:w="1417" w:type="dxa"/>
            <w:tcBorders>
              <w:top w:val="single" w:sz="4" w:space="0" w:color="auto"/>
              <w:left w:val="nil"/>
              <w:bottom w:val="single" w:sz="4" w:space="0" w:color="auto"/>
              <w:right w:val="single" w:sz="4" w:space="0" w:color="auto"/>
            </w:tcBorders>
          </w:tcPr>
          <w:p w14:paraId="426127B6" w14:textId="77777777" w:rsidR="00C669F2" w:rsidRPr="004920F1" w:rsidRDefault="00C669F2" w:rsidP="00C669F2">
            <w:r w:rsidRPr="004920F1">
              <w:rPr>
                <w:bCs/>
                <w:spacing w:val="-5"/>
              </w:rPr>
              <w:t>Web Portal/Self Service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43D4DBB"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DBC5E4"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0439631"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2BE5B1E4" w14:textId="77777777" w:rsidR="00C669F2" w:rsidRPr="004920F1" w:rsidRDefault="00C669F2" w:rsidP="00C669F2">
            <w:r w:rsidRPr="004920F1">
              <w:rPr>
                <w:bCs/>
                <w:spacing w:val="-5"/>
              </w:rPr>
              <w:t>The system will allow all benefit recipients to change their tax withholding status through the MSS, if NMERB chooses to use this functionality.</w:t>
            </w:r>
          </w:p>
        </w:tc>
        <w:tc>
          <w:tcPr>
            <w:tcW w:w="1276" w:type="dxa"/>
            <w:tcBorders>
              <w:top w:val="single" w:sz="4" w:space="0" w:color="auto"/>
              <w:left w:val="nil"/>
              <w:bottom w:val="single" w:sz="4" w:space="0" w:color="auto"/>
              <w:right w:val="single" w:sz="4" w:space="0" w:color="auto"/>
            </w:tcBorders>
            <w:shd w:val="clear" w:color="auto" w:fill="auto"/>
          </w:tcPr>
          <w:p w14:paraId="25E6345F"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215F43D6" w14:textId="77777777" w:rsidR="00C669F2" w:rsidRDefault="00646C6D" w:rsidP="00C669F2">
            <w:pPr>
              <w:rPr>
                <w:sz w:val="20"/>
              </w:rPr>
            </w:pPr>
            <w:sdt>
              <w:sdtPr>
                <w:rPr>
                  <w:sz w:val="20"/>
                </w:rPr>
                <w:id w:val="-103018038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C1DCD8A" w14:textId="5EBA2C1A" w:rsidR="00C669F2" w:rsidRPr="004920F1" w:rsidRDefault="00646C6D" w:rsidP="00C669F2">
            <w:sdt>
              <w:sdtPr>
                <w:rPr>
                  <w:sz w:val="20"/>
                </w:rPr>
                <w:id w:val="-107651256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73AC69A" w14:textId="77777777" w:rsidR="00C669F2" w:rsidRDefault="00646C6D" w:rsidP="00C669F2">
            <w:sdt>
              <w:sdtPr>
                <w:rPr>
                  <w:sz w:val="20"/>
                </w:rPr>
                <w:id w:val="13977670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14E1BDAB" w14:textId="77777777" w:rsidR="00C669F2" w:rsidRDefault="00646C6D" w:rsidP="00C669F2">
            <w:sdt>
              <w:sdtPr>
                <w:rPr>
                  <w:sz w:val="20"/>
                </w:rPr>
                <w:id w:val="70005070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3335F3AE" w14:textId="77777777" w:rsidR="00C669F2" w:rsidRDefault="00646C6D" w:rsidP="00C669F2">
            <w:sdt>
              <w:sdtPr>
                <w:rPr>
                  <w:sz w:val="20"/>
                </w:rPr>
                <w:id w:val="158803258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37D23AA5" w14:textId="77777777" w:rsidR="00C669F2" w:rsidRDefault="00646C6D" w:rsidP="00C669F2">
            <w:sdt>
              <w:sdtPr>
                <w:rPr>
                  <w:sz w:val="20"/>
                </w:rPr>
                <w:id w:val="-206925478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0B73F15D" w14:textId="17209D04" w:rsidR="00C669F2" w:rsidRPr="004920F1" w:rsidRDefault="00646C6D" w:rsidP="00C669F2">
            <w:sdt>
              <w:sdtPr>
                <w:rPr>
                  <w:sz w:val="20"/>
                </w:rPr>
                <w:id w:val="134082058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62FF3A80"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E1A9349" w14:textId="4EB25737" w:rsidR="00C669F2" w:rsidRPr="002B62E0" w:rsidRDefault="00C669F2" w:rsidP="00C669F2">
            <w:pPr>
              <w:rPr>
                <w:bCs/>
                <w:spacing w:val="-5"/>
              </w:rPr>
            </w:pPr>
            <w:r w:rsidRPr="002B62E0">
              <w:lastRenderedPageBreak/>
              <w:t>28.0</w:t>
            </w:r>
            <w:r w:rsidR="00FA73B8">
              <w:t>50</w:t>
            </w:r>
          </w:p>
        </w:tc>
        <w:tc>
          <w:tcPr>
            <w:tcW w:w="1417" w:type="dxa"/>
            <w:tcBorders>
              <w:top w:val="single" w:sz="4" w:space="0" w:color="auto"/>
              <w:left w:val="nil"/>
              <w:bottom w:val="single" w:sz="4" w:space="0" w:color="auto"/>
              <w:right w:val="single" w:sz="4" w:space="0" w:color="auto"/>
            </w:tcBorders>
          </w:tcPr>
          <w:p w14:paraId="6C914882" w14:textId="77777777" w:rsidR="00C669F2" w:rsidRPr="004920F1" w:rsidRDefault="00C669F2" w:rsidP="00C669F2">
            <w:r w:rsidRPr="004920F1">
              <w:rPr>
                <w:bCs/>
                <w:spacing w:val="-5"/>
              </w:rPr>
              <w:t>Web Portal/Self Service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C97A022" w14:textId="77777777" w:rsidR="00C669F2" w:rsidRPr="004920F1" w:rsidRDefault="00C669F2" w:rsidP="00C669F2">
            <w:r>
              <w:t>Employer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E70A65"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86C0EC"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15A3FDDF" w14:textId="77777777" w:rsidR="00C669F2" w:rsidRPr="004920F1" w:rsidRDefault="00C669F2" w:rsidP="00C669F2">
            <w:r w:rsidRPr="004920F1">
              <w:rPr>
                <w:bCs/>
                <w:spacing w:val="-5"/>
              </w:rPr>
              <w:t>The system will allow employers to log on to ESS and view a dashboard employer report status (i.e., not submitted, rejected, submitted with mismatches, complete, etc.) as well as count of employees and number of contributions by report status.</w:t>
            </w:r>
          </w:p>
        </w:tc>
        <w:tc>
          <w:tcPr>
            <w:tcW w:w="1276" w:type="dxa"/>
            <w:tcBorders>
              <w:top w:val="single" w:sz="4" w:space="0" w:color="auto"/>
              <w:left w:val="nil"/>
              <w:bottom w:val="single" w:sz="4" w:space="0" w:color="auto"/>
              <w:right w:val="single" w:sz="4" w:space="0" w:color="auto"/>
            </w:tcBorders>
            <w:shd w:val="clear" w:color="auto" w:fill="auto"/>
          </w:tcPr>
          <w:p w14:paraId="4F4F0936"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2BCD2AC0" w14:textId="77777777" w:rsidR="00C669F2" w:rsidRDefault="00646C6D" w:rsidP="00C669F2">
            <w:pPr>
              <w:rPr>
                <w:sz w:val="20"/>
              </w:rPr>
            </w:pPr>
            <w:sdt>
              <w:sdtPr>
                <w:rPr>
                  <w:sz w:val="20"/>
                </w:rPr>
                <w:id w:val="-173399170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0826A320" w14:textId="78EDE3FC" w:rsidR="00C669F2" w:rsidRPr="004920F1" w:rsidRDefault="00646C6D" w:rsidP="00C669F2">
            <w:sdt>
              <w:sdtPr>
                <w:rPr>
                  <w:sz w:val="20"/>
                </w:rPr>
                <w:id w:val="155781738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9502B63" w14:textId="77777777" w:rsidR="00C669F2" w:rsidRDefault="00646C6D" w:rsidP="00C669F2">
            <w:sdt>
              <w:sdtPr>
                <w:rPr>
                  <w:sz w:val="20"/>
                </w:rPr>
                <w:id w:val="-112314692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39D6415" w14:textId="77777777" w:rsidR="00C669F2" w:rsidRDefault="00646C6D" w:rsidP="00C669F2">
            <w:sdt>
              <w:sdtPr>
                <w:rPr>
                  <w:sz w:val="20"/>
                </w:rPr>
                <w:id w:val="-176151359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81561C7" w14:textId="77777777" w:rsidR="00C669F2" w:rsidRDefault="00646C6D" w:rsidP="00C669F2">
            <w:sdt>
              <w:sdtPr>
                <w:rPr>
                  <w:sz w:val="20"/>
                </w:rPr>
                <w:id w:val="125640480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754FBB6" w14:textId="77777777" w:rsidR="00C669F2" w:rsidRDefault="00646C6D" w:rsidP="00C669F2">
            <w:sdt>
              <w:sdtPr>
                <w:rPr>
                  <w:sz w:val="20"/>
                </w:rPr>
                <w:id w:val="-212623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2621351C" w14:textId="42496F07" w:rsidR="00C669F2" w:rsidRPr="004920F1" w:rsidRDefault="00646C6D" w:rsidP="00C669F2">
            <w:sdt>
              <w:sdtPr>
                <w:rPr>
                  <w:sz w:val="20"/>
                </w:rPr>
                <w:id w:val="190410060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3FBCDE5"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4743DB4" w14:textId="6D3E01B7" w:rsidR="00C669F2" w:rsidRPr="002B62E0" w:rsidRDefault="00C669F2" w:rsidP="00C669F2">
            <w:pPr>
              <w:rPr>
                <w:bCs/>
                <w:spacing w:val="-5"/>
              </w:rPr>
            </w:pPr>
            <w:r w:rsidRPr="002B62E0">
              <w:t>28.0</w:t>
            </w:r>
            <w:r w:rsidR="00FA73B8">
              <w:t>51</w:t>
            </w:r>
          </w:p>
        </w:tc>
        <w:tc>
          <w:tcPr>
            <w:tcW w:w="1417" w:type="dxa"/>
            <w:tcBorders>
              <w:top w:val="single" w:sz="4" w:space="0" w:color="auto"/>
              <w:left w:val="nil"/>
              <w:bottom w:val="single" w:sz="4" w:space="0" w:color="auto"/>
              <w:right w:val="single" w:sz="4" w:space="0" w:color="auto"/>
            </w:tcBorders>
          </w:tcPr>
          <w:p w14:paraId="2A70103D" w14:textId="77777777" w:rsidR="00C669F2" w:rsidRPr="004920F1" w:rsidRDefault="00C669F2" w:rsidP="00C669F2">
            <w:r w:rsidRPr="004920F1">
              <w:rPr>
                <w:bCs/>
                <w:spacing w:val="-5"/>
              </w:rPr>
              <w:t>Web Portal/Self Service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2BB2BA" w14:textId="77777777" w:rsidR="00C669F2" w:rsidRPr="004920F1" w:rsidRDefault="00C669F2" w:rsidP="00C669F2"/>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7456BF"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30BAAD"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717637CA" w14:textId="16DC87E8" w:rsidR="00C669F2" w:rsidRPr="004920F1" w:rsidRDefault="00C669F2" w:rsidP="00C669F2">
            <w:r w:rsidRPr="000B08A0">
              <w:rPr>
                <w:bCs/>
                <w:spacing w:val="-5"/>
              </w:rPr>
              <w:t xml:space="preserve">The system will allow the employer to replicate the functionality of the Form 100 through the </w:t>
            </w:r>
            <w:r w:rsidR="00792E79">
              <w:rPr>
                <w:bCs/>
                <w:spacing w:val="-5"/>
              </w:rPr>
              <w:t>Employer Self Service (</w:t>
            </w:r>
            <w:r w:rsidRPr="000B08A0">
              <w:rPr>
                <w:bCs/>
                <w:spacing w:val="-5"/>
              </w:rPr>
              <w:t>ESS</w:t>
            </w:r>
            <w:r w:rsidR="00792E79">
              <w:rPr>
                <w:bCs/>
                <w:spacing w:val="-5"/>
              </w:rPr>
              <w:t>) portal</w:t>
            </w:r>
            <w:r w:rsidRPr="000B08A0">
              <w:rPr>
                <w:bCs/>
                <w:spacing w:val="-5"/>
              </w:rPr>
              <w:t>. Form 100 provides summaries of data reported in the Work Report and the amount of deposit.</w:t>
            </w:r>
          </w:p>
        </w:tc>
        <w:tc>
          <w:tcPr>
            <w:tcW w:w="1276" w:type="dxa"/>
            <w:tcBorders>
              <w:top w:val="single" w:sz="4" w:space="0" w:color="auto"/>
              <w:left w:val="nil"/>
              <w:bottom w:val="single" w:sz="4" w:space="0" w:color="auto"/>
              <w:right w:val="single" w:sz="4" w:space="0" w:color="auto"/>
            </w:tcBorders>
            <w:shd w:val="clear" w:color="auto" w:fill="auto"/>
          </w:tcPr>
          <w:p w14:paraId="5F474262"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16352754" w14:textId="77777777" w:rsidR="00C669F2" w:rsidRDefault="00646C6D" w:rsidP="00C669F2">
            <w:pPr>
              <w:rPr>
                <w:sz w:val="20"/>
              </w:rPr>
            </w:pPr>
            <w:sdt>
              <w:sdtPr>
                <w:rPr>
                  <w:sz w:val="20"/>
                </w:rPr>
                <w:id w:val="100400668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10D0ADB1" w14:textId="10327572" w:rsidR="00C669F2" w:rsidRPr="004920F1" w:rsidRDefault="00646C6D" w:rsidP="00C669F2">
            <w:sdt>
              <w:sdtPr>
                <w:rPr>
                  <w:sz w:val="20"/>
                </w:rPr>
                <w:id w:val="-187915194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AD0452B" w14:textId="77777777" w:rsidR="00C669F2" w:rsidRDefault="00646C6D" w:rsidP="00C669F2">
            <w:sdt>
              <w:sdtPr>
                <w:rPr>
                  <w:sz w:val="20"/>
                </w:rPr>
                <w:id w:val="-177893597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22FA69A6" w14:textId="77777777" w:rsidR="00C669F2" w:rsidRDefault="00646C6D" w:rsidP="00C669F2">
            <w:sdt>
              <w:sdtPr>
                <w:rPr>
                  <w:sz w:val="20"/>
                </w:rPr>
                <w:id w:val="206545052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BB3D5D9" w14:textId="77777777" w:rsidR="00C669F2" w:rsidRDefault="00646C6D" w:rsidP="00C669F2">
            <w:sdt>
              <w:sdtPr>
                <w:rPr>
                  <w:sz w:val="20"/>
                </w:rPr>
                <w:id w:val="-35890031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3D1FF026" w14:textId="77777777" w:rsidR="00C669F2" w:rsidRDefault="00646C6D" w:rsidP="00C669F2">
            <w:sdt>
              <w:sdtPr>
                <w:rPr>
                  <w:sz w:val="20"/>
                </w:rPr>
                <w:id w:val="2807746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4BCA8922" w14:textId="0D4CC7A3" w:rsidR="00C669F2" w:rsidRPr="004920F1" w:rsidRDefault="00646C6D" w:rsidP="00C669F2">
            <w:sdt>
              <w:sdtPr>
                <w:rPr>
                  <w:sz w:val="20"/>
                </w:rPr>
                <w:id w:val="54488108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2CDE3A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E169D49" w14:textId="43EB8674" w:rsidR="00C669F2" w:rsidRPr="002B62E0" w:rsidRDefault="00C669F2" w:rsidP="00C669F2">
            <w:pPr>
              <w:rPr>
                <w:bCs/>
                <w:spacing w:val="-5"/>
              </w:rPr>
            </w:pPr>
            <w:r w:rsidRPr="002B62E0">
              <w:t>28.0</w:t>
            </w:r>
            <w:r w:rsidR="00FA73B8">
              <w:t>52</w:t>
            </w:r>
          </w:p>
        </w:tc>
        <w:tc>
          <w:tcPr>
            <w:tcW w:w="1417" w:type="dxa"/>
            <w:tcBorders>
              <w:top w:val="single" w:sz="4" w:space="0" w:color="auto"/>
              <w:left w:val="nil"/>
              <w:bottom w:val="single" w:sz="4" w:space="0" w:color="auto"/>
              <w:right w:val="single" w:sz="4" w:space="0" w:color="auto"/>
            </w:tcBorders>
          </w:tcPr>
          <w:p w14:paraId="249CE438" w14:textId="77777777" w:rsidR="00C669F2" w:rsidRPr="004920F1" w:rsidRDefault="00C669F2" w:rsidP="00C669F2">
            <w:r w:rsidRPr="004920F1">
              <w:rPr>
                <w:bCs/>
                <w:spacing w:val="-5"/>
              </w:rPr>
              <w:t>Web Portal/Self Service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1EC04FF" w14:textId="77777777" w:rsidR="00C669F2" w:rsidRPr="004920F1" w:rsidRDefault="00C669F2" w:rsidP="00C669F2">
            <w:r>
              <w:t>Interfaces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887D82"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D43BA04"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2A442AD5" w14:textId="77777777" w:rsidR="00C669F2" w:rsidRPr="004920F1" w:rsidRDefault="00C669F2" w:rsidP="00C669F2">
            <w:r w:rsidRPr="004920F1">
              <w:rPr>
                <w:bCs/>
                <w:spacing w:val="-5"/>
              </w:rPr>
              <w:t>The system will allow the employer to replicate the functionality of the Form 9 through the ESS. Form 9 details changes to data for specific members submitted in prior Work Reports.</w:t>
            </w:r>
          </w:p>
        </w:tc>
        <w:tc>
          <w:tcPr>
            <w:tcW w:w="1276" w:type="dxa"/>
            <w:tcBorders>
              <w:top w:val="single" w:sz="4" w:space="0" w:color="auto"/>
              <w:left w:val="nil"/>
              <w:bottom w:val="single" w:sz="4" w:space="0" w:color="auto"/>
              <w:right w:val="single" w:sz="4" w:space="0" w:color="auto"/>
            </w:tcBorders>
            <w:shd w:val="clear" w:color="auto" w:fill="auto"/>
          </w:tcPr>
          <w:p w14:paraId="142BFF21"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559365EC" w14:textId="77777777" w:rsidR="00C669F2" w:rsidRDefault="00646C6D" w:rsidP="00C669F2">
            <w:pPr>
              <w:rPr>
                <w:sz w:val="20"/>
              </w:rPr>
            </w:pPr>
            <w:sdt>
              <w:sdtPr>
                <w:rPr>
                  <w:sz w:val="20"/>
                </w:rPr>
                <w:id w:val="12497914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3BB9396" w14:textId="12B9E0EF" w:rsidR="00C669F2" w:rsidRPr="004920F1" w:rsidRDefault="00646C6D" w:rsidP="00C669F2">
            <w:sdt>
              <w:sdtPr>
                <w:rPr>
                  <w:sz w:val="20"/>
                </w:rPr>
                <w:id w:val="-199956145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FF6EE43" w14:textId="77777777" w:rsidR="00C669F2" w:rsidRDefault="00646C6D" w:rsidP="00C669F2">
            <w:sdt>
              <w:sdtPr>
                <w:rPr>
                  <w:sz w:val="20"/>
                </w:rPr>
                <w:id w:val="47179165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3F1F7E72" w14:textId="77777777" w:rsidR="00C669F2" w:rsidRDefault="00646C6D" w:rsidP="00C669F2">
            <w:sdt>
              <w:sdtPr>
                <w:rPr>
                  <w:sz w:val="20"/>
                </w:rPr>
                <w:id w:val="-169244659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3642A9DD" w14:textId="77777777" w:rsidR="00C669F2" w:rsidRDefault="00646C6D" w:rsidP="00C669F2">
            <w:sdt>
              <w:sdtPr>
                <w:rPr>
                  <w:sz w:val="20"/>
                </w:rPr>
                <w:id w:val="-212168097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367B63F2" w14:textId="77777777" w:rsidR="00C669F2" w:rsidRDefault="00646C6D" w:rsidP="00C669F2">
            <w:sdt>
              <w:sdtPr>
                <w:rPr>
                  <w:sz w:val="20"/>
                </w:rPr>
                <w:id w:val="-181548410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76E74EFB" w14:textId="36B5FA87" w:rsidR="00C669F2" w:rsidRPr="004920F1" w:rsidRDefault="00646C6D" w:rsidP="00C669F2">
            <w:sdt>
              <w:sdtPr>
                <w:rPr>
                  <w:sz w:val="20"/>
                </w:rPr>
                <w:id w:val="-184214972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DC11DFB"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FA349DF" w14:textId="761455C1" w:rsidR="00C669F2" w:rsidRPr="002B62E0" w:rsidRDefault="00C669F2" w:rsidP="00C669F2">
            <w:pPr>
              <w:rPr>
                <w:bCs/>
                <w:spacing w:val="-5"/>
              </w:rPr>
            </w:pPr>
            <w:r w:rsidRPr="002B62E0">
              <w:t>28.0</w:t>
            </w:r>
            <w:r w:rsidR="00FA73B8">
              <w:t>53</w:t>
            </w:r>
          </w:p>
        </w:tc>
        <w:tc>
          <w:tcPr>
            <w:tcW w:w="1417" w:type="dxa"/>
            <w:tcBorders>
              <w:top w:val="single" w:sz="4" w:space="0" w:color="auto"/>
              <w:left w:val="nil"/>
              <w:bottom w:val="single" w:sz="4" w:space="0" w:color="auto"/>
              <w:right w:val="single" w:sz="4" w:space="0" w:color="auto"/>
            </w:tcBorders>
          </w:tcPr>
          <w:p w14:paraId="4655BF70" w14:textId="77777777" w:rsidR="00C669F2" w:rsidRPr="004920F1" w:rsidRDefault="00C669F2" w:rsidP="00C669F2">
            <w:r w:rsidRPr="004920F1">
              <w:rPr>
                <w:bCs/>
                <w:spacing w:val="-5"/>
              </w:rPr>
              <w:t>Web Portal/Self Service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29DF3D7" w14:textId="77777777" w:rsidR="00C669F2" w:rsidRPr="004920F1" w:rsidRDefault="00C669F2" w:rsidP="00C669F2">
            <w:r>
              <w:t>Data validation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A07C3C"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7CAF0AD"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0F7FDF63" w14:textId="77777777" w:rsidR="00C669F2" w:rsidRPr="004920F1" w:rsidRDefault="00C669F2" w:rsidP="00C669F2">
            <w:r w:rsidRPr="004920F1">
              <w:rPr>
                <w:bCs/>
                <w:spacing w:val="-5"/>
              </w:rPr>
              <w:t>The system will validate Member Detail and Work Report data through the ESS so that warnings and errors are generated before the file is submitted. Employers will be required to resolve data issues, especially errors, in order to submit the file. The file submission will be in a pending status until errors are resolved. The employer will have the option to cancel/revoke a file submission before NMERB has accepted the file.</w:t>
            </w:r>
          </w:p>
        </w:tc>
        <w:tc>
          <w:tcPr>
            <w:tcW w:w="1276" w:type="dxa"/>
            <w:tcBorders>
              <w:top w:val="single" w:sz="4" w:space="0" w:color="auto"/>
              <w:left w:val="nil"/>
              <w:bottom w:val="single" w:sz="4" w:space="0" w:color="auto"/>
              <w:right w:val="single" w:sz="4" w:space="0" w:color="auto"/>
            </w:tcBorders>
            <w:shd w:val="clear" w:color="auto" w:fill="auto"/>
          </w:tcPr>
          <w:p w14:paraId="37A997D5"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7E58EF0C" w14:textId="77777777" w:rsidR="00C669F2" w:rsidRDefault="00646C6D" w:rsidP="00C669F2">
            <w:pPr>
              <w:rPr>
                <w:sz w:val="20"/>
              </w:rPr>
            </w:pPr>
            <w:sdt>
              <w:sdtPr>
                <w:rPr>
                  <w:sz w:val="20"/>
                </w:rPr>
                <w:id w:val="-30955898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66E1FAD9" w14:textId="34D78FAE" w:rsidR="00C669F2" w:rsidRPr="004920F1" w:rsidRDefault="00646C6D" w:rsidP="00C669F2">
            <w:sdt>
              <w:sdtPr>
                <w:rPr>
                  <w:sz w:val="20"/>
                </w:rPr>
                <w:id w:val="85947756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CAFC47A" w14:textId="77777777" w:rsidR="00C669F2" w:rsidRDefault="00646C6D" w:rsidP="00C669F2">
            <w:sdt>
              <w:sdtPr>
                <w:rPr>
                  <w:sz w:val="20"/>
                </w:rPr>
                <w:id w:val="203953604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E1153FD" w14:textId="77777777" w:rsidR="00C669F2" w:rsidRDefault="00646C6D" w:rsidP="00C669F2">
            <w:sdt>
              <w:sdtPr>
                <w:rPr>
                  <w:sz w:val="20"/>
                </w:rPr>
                <w:id w:val="52112741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9CFD851" w14:textId="77777777" w:rsidR="00C669F2" w:rsidRDefault="00646C6D" w:rsidP="00C669F2">
            <w:sdt>
              <w:sdtPr>
                <w:rPr>
                  <w:sz w:val="20"/>
                </w:rPr>
                <w:id w:val="-91925003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45AA793C" w14:textId="77777777" w:rsidR="00C669F2" w:rsidRDefault="00646C6D" w:rsidP="00C669F2">
            <w:sdt>
              <w:sdtPr>
                <w:rPr>
                  <w:sz w:val="20"/>
                </w:rPr>
                <w:id w:val="99853901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00328912" w14:textId="37F9DC86" w:rsidR="00C669F2" w:rsidRPr="004920F1" w:rsidRDefault="00646C6D" w:rsidP="00C669F2">
            <w:sdt>
              <w:sdtPr>
                <w:rPr>
                  <w:sz w:val="20"/>
                </w:rPr>
                <w:id w:val="140710886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3892BE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4A7E0A1" w14:textId="0EA58F59" w:rsidR="00C669F2" w:rsidRPr="002B62E0" w:rsidRDefault="00C669F2" w:rsidP="00C669F2">
            <w:pPr>
              <w:rPr>
                <w:bCs/>
                <w:spacing w:val="-5"/>
              </w:rPr>
            </w:pPr>
            <w:r w:rsidRPr="002B62E0">
              <w:t>28.0</w:t>
            </w:r>
            <w:r w:rsidR="00FA73B8">
              <w:t>54</w:t>
            </w:r>
          </w:p>
        </w:tc>
        <w:tc>
          <w:tcPr>
            <w:tcW w:w="1417" w:type="dxa"/>
            <w:tcBorders>
              <w:top w:val="single" w:sz="4" w:space="0" w:color="auto"/>
              <w:left w:val="nil"/>
              <w:bottom w:val="single" w:sz="4" w:space="0" w:color="auto"/>
              <w:right w:val="single" w:sz="4" w:space="0" w:color="auto"/>
            </w:tcBorders>
          </w:tcPr>
          <w:p w14:paraId="17615C6E" w14:textId="77777777" w:rsidR="00C669F2" w:rsidRPr="004920F1" w:rsidRDefault="00C669F2" w:rsidP="00C669F2">
            <w:r w:rsidRPr="004920F1">
              <w:rPr>
                <w:bCs/>
                <w:spacing w:val="-5"/>
              </w:rPr>
              <w:t>Web Portal/Self Service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239692" w14:textId="77777777" w:rsidR="00C669F2" w:rsidRPr="004920F1" w:rsidRDefault="00C669F2" w:rsidP="00C669F2">
            <w:r>
              <w:t>Interfaces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5411C4"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93A64EC"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703E679B" w14:textId="77777777" w:rsidR="00C669F2" w:rsidRPr="004920F1" w:rsidRDefault="00C669F2" w:rsidP="00C669F2">
            <w:r w:rsidRPr="004920F1">
              <w:rPr>
                <w:bCs/>
                <w:spacing w:val="-5"/>
              </w:rPr>
              <w:t>The system will allow employers to submit partial Member Detail and Work Report data through the ESS, as needed.</w:t>
            </w:r>
          </w:p>
        </w:tc>
        <w:tc>
          <w:tcPr>
            <w:tcW w:w="1276" w:type="dxa"/>
            <w:tcBorders>
              <w:top w:val="single" w:sz="4" w:space="0" w:color="auto"/>
              <w:left w:val="nil"/>
              <w:bottom w:val="single" w:sz="4" w:space="0" w:color="auto"/>
              <w:right w:val="single" w:sz="4" w:space="0" w:color="auto"/>
            </w:tcBorders>
            <w:shd w:val="clear" w:color="auto" w:fill="auto"/>
          </w:tcPr>
          <w:p w14:paraId="25199627"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078DBF79" w14:textId="77777777" w:rsidR="00C669F2" w:rsidRDefault="00646C6D" w:rsidP="00C669F2">
            <w:pPr>
              <w:rPr>
                <w:sz w:val="20"/>
              </w:rPr>
            </w:pPr>
            <w:sdt>
              <w:sdtPr>
                <w:rPr>
                  <w:sz w:val="20"/>
                </w:rPr>
                <w:id w:val="-209392352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5ECACC26" w14:textId="63F740AC" w:rsidR="00C669F2" w:rsidRPr="004920F1" w:rsidRDefault="00646C6D" w:rsidP="00C669F2">
            <w:sdt>
              <w:sdtPr>
                <w:rPr>
                  <w:sz w:val="20"/>
                </w:rPr>
                <w:id w:val="4819466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F78FDC6" w14:textId="77777777" w:rsidR="00C669F2" w:rsidRDefault="00646C6D" w:rsidP="00C669F2">
            <w:sdt>
              <w:sdtPr>
                <w:rPr>
                  <w:sz w:val="20"/>
                </w:rPr>
                <w:id w:val="-33862918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FAC4EFF" w14:textId="77777777" w:rsidR="00C669F2" w:rsidRDefault="00646C6D" w:rsidP="00C669F2">
            <w:sdt>
              <w:sdtPr>
                <w:rPr>
                  <w:sz w:val="20"/>
                </w:rPr>
                <w:id w:val="151124942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105F8413" w14:textId="77777777" w:rsidR="00C669F2" w:rsidRDefault="00646C6D" w:rsidP="00C669F2">
            <w:sdt>
              <w:sdtPr>
                <w:rPr>
                  <w:sz w:val="20"/>
                </w:rPr>
                <w:id w:val="-15445518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3B5A950F" w14:textId="77777777" w:rsidR="00C669F2" w:rsidRDefault="00646C6D" w:rsidP="00C669F2">
            <w:sdt>
              <w:sdtPr>
                <w:rPr>
                  <w:sz w:val="20"/>
                </w:rPr>
                <w:id w:val="-46728637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61A21EEC" w14:textId="1D153738" w:rsidR="00C669F2" w:rsidRPr="004920F1" w:rsidRDefault="00646C6D" w:rsidP="00C669F2">
            <w:sdt>
              <w:sdtPr>
                <w:rPr>
                  <w:sz w:val="20"/>
                </w:rPr>
                <w:id w:val="-71304530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612F9C4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065695F" w14:textId="2CE30F3A" w:rsidR="00C669F2" w:rsidRPr="002B62E0" w:rsidRDefault="00C669F2" w:rsidP="00C669F2">
            <w:pPr>
              <w:rPr>
                <w:bCs/>
                <w:spacing w:val="-5"/>
              </w:rPr>
            </w:pPr>
            <w:r w:rsidRPr="002B62E0">
              <w:t>28.0</w:t>
            </w:r>
            <w:r w:rsidR="00FA73B8">
              <w:t>55</w:t>
            </w:r>
          </w:p>
        </w:tc>
        <w:tc>
          <w:tcPr>
            <w:tcW w:w="1417" w:type="dxa"/>
            <w:tcBorders>
              <w:top w:val="single" w:sz="4" w:space="0" w:color="auto"/>
              <w:left w:val="nil"/>
              <w:bottom w:val="single" w:sz="4" w:space="0" w:color="auto"/>
              <w:right w:val="single" w:sz="4" w:space="0" w:color="auto"/>
            </w:tcBorders>
          </w:tcPr>
          <w:p w14:paraId="2D884D69" w14:textId="77777777" w:rsidR="00C669F2" w:rsidRPr="004920F1" w:rsidRDefault="00C669F2" w:rsidP="00C669F2">
            <w:r w:rsidRPr="004920F1">
              <w:rPr>
                <w:bCs/>
                <w:spacing w:val="-5"/>
              </w:rPr>
              <w:t>Web Portal/Self Service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0E7E33"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40C4831"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63A3539"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6218B91A" w14:textId="77777777" w:rsidR="00C669F2" w:rsidRPr="004920F1" w:rsidRDefault="00C669F2" w:rsidP="00C669F2">
            <w:r w:rsidRPr="004920F1">
              <w:rPr>
                <w:bCs/>
                <w:spacing w:val="-5"/>
              </w:rPr>
              <w:t>The system will allow members to access their 1099R form via the MSS portal.</w:t>
            </w:r>
          </w:p>
        </w:tc>
        <w:tc>
          <w:tcPr>
            <w:tcW w:w="1276" w:type="dxa"/>
            <w:tcBorders>
              <w:top w:val="single" w:sz="4" w:space="0" w:color="auto"/>
              <w:left w:val="nil"/>
              <w:bottom w:val="single" w:sz="4" w:space="0" w:color="auto"/>
              <w:right w:val="single" w:sz="4" w:space="0" w:color="auto"/>
            </w:tcBorders>
            <w:shd w:val="clear" w:color="auto" w:fill="auto"/>
          </w:tcPr>
          <w:p w14:paraId="6981FBC6"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51F41FDB" w14:textId="77777777" w:rsidR="00C669F2" w:rsidRDefault="00646C6D" w:rsidP="00C669F2">
            <w:pPr>
              <w:rPr>
                <w:sz w:val="20"/>
              </w:rPr>
            </w:pPr>
            <w:sdt>
              <w:sdtPr>
                <w:rPr>
                  <w:sz w:val="20"/>
                </w:rPr>
                <w:id w:val="96678226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0C2EED0C" w14:textId="1D76FD76" w:rsidR="00C669F2" w:rsidRPr="004920F1" w:rsidRDefault="00646C6D" w:rsidP="00C669F2">
            <w:sdt>
              <w:sdtPr>
                <w:rPr>
                  <w:sz w:val="20"/>
                </w:rPr>
                <w:id w:val="-26213994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8E656BB" w14:textId="77777777" w:rsidR="00C669F2" w:rsidRDefault="00646C6D" w:rsidP="00C669F2">
            <w:sdt>
              <w:sdtPr>
                <w:rPr>
                  <w:sz w:val="20"/>
                </w:rPr>
                <w:id w:val="-97421285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379A2CFC" w14:textId="77777777" w:rsidR="00C669F2" w:rsidRDefault="00646C6D" w:rsidP="00C669F2">
            <w:sdt>
              <w:sdtPr>
                <w:rPr>
                  <w:sz w:val="20"/>
                </w:rPr>
                <w:id w:val="15280646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30BC8C80" w14:textId="77777777" w:rsidR="00C669F2" w:rsidRDefault="00646C6D" w:rsidP="00C669F2">
            <w:sdt>
              <w:sdtPr>
                <w:rPr>
                  <w:sz w:val="20"/>
                </w:rPr>
                <w:id w:val="-53334991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4C66D2E1" w14:textId="77777777" w:rsidR="00C669F2" w:rsidRDefault="00646C6D" w:rsidP="00C669F2">
            <w:sdt>
              <w:sdtPr>
                <w:rPr>
                  <w:sz w:val="20"/>
                </w:rPr>
                <w:id w:val="-97244569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3AA4D942" w14:textId="1FB4ED6A" w:rsidR="00C669F2" w:rsidRPr="004920F1" w:rsidRDefault="00646C6D" w:rsidP="00C669F2">
            <w:sdt>
              <w:sdtPr>
                <w:rPr>
                  <w:sz w:val="20"/>
                </w:rPr>
                <w:id w:val="18957877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778380C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A8A5D4D" w14:textId="7FC73EF5" w:rsidR="00C669F2" w:rsidRPr="002B62E0" w:rsidRDefault="00C669F2" w:rsidP="00C669F2">
            <w:pPr>
              <w:rPr>
                <w:bCs/>
                <w:spacing w:val="-5"/>
              </w:rPr>
            </w:pPr>
            <w:r w:rsidRPr="002B62E0">
              <w:lastRenderedPageBreak/>
              <w:t>28.0</w:t>
            </w:r>
            <w:r w:rsidR="00FA73B8">
              <w:t>56</w:t>
            </w:r>
          </w:p>
        </w:tc>
        <w:tc>
          <w:tcPr>
            <w:tcW w:w="1417" w:type="dxa"/>
            <w:tcBorders>
              <w:top w:val="single" w:sz="4" w:space="0" w:color="auto"/>
              <w:left w:val="nil"/>
              <w:bottom w:val="single" w:sz="4" w:space="0" w:color="auto"/>
              <w:right w:val="single" w:sz="4" w:space="0" w:color="auto"/>
            </w:tcBorders>
          </w:tcPr>
          <w:p w14:paraId="292A3E32" w14:textId="77777777" w:rsidR="00C669F2" w:rsidRPr="004920F1" w:rsidRDefault="00C669F2" w:rsidP="00C669F2">
            <w:r w:rsidRPr="004920F1">
              <w:rPr>
                <w:bCs/>
                <w:spacing w:val="-5"/>
              </w:rPr>
              <w:t>Web Portal/Self Service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4A0DB4E"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0A22B1"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E1B499"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3ADA1252" w14:textId="77777777" w:rsidR="00C669F2" w:rsidRPr="004920F1" w:rsidRDefault="00C669F2" w:rsidP="00C669F2">
            <w:r w:rsidRPr="004920F1">
              <w:rPr>
                <w:bCs/>
                <w:spacing w:val="-5"/>
              </w:rPr>
              <w:t>The system will allow retired and inactive members to update their address on the MSS portal.</w:t>
            </w:r>
          </w:p>
        </w:tc>
        <w:tc>
          <w:tcPr>
            <w:tcW w:w="1276" w:type="dxa"/>
            <w:tcBorders>
              <w:top w:val="single" w:sz="4" w:space="0" w:color="auto"/>
              <w:left w:val="nil"/>
              <w:bottom w:val="single" w:sz="4" w:space="0" w:color="auto"/>
              <w:right w:val="single" w:sz="4" w:space="0" w:color="auto"/>
            </w:tcBorders>
            <w:shd w:val="clear" w:color="auto" w:fill="auto"/>
          </w:tcPr>
          <w:p w14:paraId="5AFDAB3B"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1FD5D233" w14:textId="77777777" w:rsidR="00C669F2" w:rsidRDefault="00646C6D" w:rsidP="00C669F2">
            <w:pPr>
              <w:rPr>
                <w:sz w:val="20"/>
              </w:rPr>
            </w:pPr>
            <w:sdt>
              <w:sdtPr>
                <w:rPr>
                  <w:sz w:val="20"/>
                </w:rPr>
                <w:id w:val="780733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1F5598D4" w14:textId="68EDA8F8" w:rsidR="00C669F2" w:rsidRPr="004920F1" w:rsidRDefault="00646C6D" w:rsidP="00C669F2">
            <w:sdt>
              <w:sdtPr>
                <w:rPr>
                  <w:sz w:val="20"/>
                </w:rPr>
                <w:id w:val="-183643891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0782603" w14:textId="77777777" w:rsidR="00C669F2" w:rsidRDefault="00646C6D" w:rsidP="00C669F2">
            <w:sdt>
              <w:sdtPr>
                <w:rPr>
                  <w:sz w:val="20"/>
                </w:rPr>
                <w:id w:val="-122737408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1C56F47E" w14:textId="77777777" w:rsidR="00C669F2" w:rsidRDefault="00646C6D" w:rsidP="00C669F2">
            <w:sdt>
              <w:sdtPr>
                <w:rPr>
                  <w:sz w:val="20"/>
                </w:rPr>
                <w:id w:val="92298789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EEE507A" w14:textId="77777777" w:rsidR="00C669F2" w:rsidRDefault="00646C6D" w:rsidP="00C669F2">
            <w:sdt>
              <w:sdtPr>
                <w:rPr>
                  <w:sz w:val="20"/>
                </w:rPr>
                <w:id w:val="-190367016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27924156" w14:textId="77777777" w:rsidR="00C669F2" w:rsidRDefault="00646C6D" w:rsidP="00C669F2">
            <w:sdt>
              <w:sdtPr>
                <w:rPr>
                  <w:sz w:val="20"/>
                </w:rPr>
                <w:id w:val="141705339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509ECF4C" w14:textId="30E13657" w:rsidR="00C669F2" w:rsidRPr="004920F1" w:rsidRDefault="00646C6D" w:rsidP="00C669F2">
            <w:sdt>
              <w:sdtPr>
                <w:rPr>
                  <w:sz w:val="20"/>
                </w:rPr>
                <w:id w:val="172517976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AAE8D50"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AF06142" w14:textId="77777777" w:rsidR="00C669F2" w:rsidRPr="002B62E0" w:rsidRDefault="00C669F2" w:rsidP="00C669F2">
            <w:pPr>
              <w:rPr>
                <w:bCs/>
                <w:spacing w:val="-5"/>
              </w:rPr>
            </w:pPr>
            <w:r w:rsidRPr="002B62E0">
              <w:t>29.001</w:t>
            </w:r>
          </w:p>
        </w:tc>
        <w:tc>
          <w:tcPr>
            <w:tcW w:w="1417" w:type="dxa"/>
            <w:tcBorders>
              <w:top w:val="single" w:sz="4" w:space="0" w:color="auto"/>
              <w:left w:val="nil"/>
              <w:bottom w:val="single" w:sz="4" w:space="0" w:color="auto"/>
              <w:right w:val="single" w:sz="4" w:space="0" w:color="auto"/>
            </w:tcBorders>
          </w:tcPr>
          <w:p w14:paraId="42CFEA55" w14:textId="77777777" w:rsidR="00C669F2" w:rsidRPr="004920F1" w:rsidRDefault="00C669F2" w:rsidP="00C669F2">
            <w:r w:rsidRPr="004920F1">
              <w:rPr>
                <w:bCs/>
                <w:spacing w:val="-5"/>
              </w:rPr>
              <w:t>Member Counseling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D5D920D"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B8C806" w14:textId="77777777" w:rsidR="00C669F2" w:rsidRPr="004920F1" w:rsidRDefault="00C669F2" w:rsidP="00C669F2">
            <w:r w:rsidRPr="004920F1">
              <w:rPr>
                <w:bCs/>
                <w:spacing w:val="-5"/>
              </w:rPr>
              <w:t>Member Relations Associate or Retirement Specialist II</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0DE7D13" w14:textId="77777777" w:rsidR="00C669F2" w:rsidRPr="004920F1" w:rsidRDefault="00C669F2" w:rsidP="00C669F2">
            <w:pPr>
              <w:rPr>
                <w:bCs/>
                <w:spacing w:val="-5"/>
              </w:rPr>
            </w:pPr>
            <w:r w:rsidRPr="004920F1">
              <w:rPr>
                <w:bCs/>
                <w:spacing w:val="-5"/>
              </w:rPr>
              <w:t>I want to access the member’s account</w:t>
            </w:r>
          </w:p>
          <w:p w14:paraId="02711527" w14:textId="77777777" w:rsidR="00C669F2" w:rsidRPr="004920F1" w:rsidRDefault="00C669F2" w:rsidP="00C669F2">
            <w:r w:rsidRPr="004920F1">
              <w:rPr>
                <w:bCs/>
                <w:spacing w:val="-5"/>
              </w:rPr>
              <w:t>So that I can be able to answer the caller’s question.</w:t>
            </w:r>
          </w:p>
        </w:tc>
        <w:tc>
          <w:tcPr>
            <w:tcW w:w="4819" w:type="dxa"/>
            <w:tcBorders>
              <w:top w:val="single" w:sz="4" w:space="0" w:color="auto"/>
              <w:left w:val="nil"/>
              <w:bottom w:val="single" w:sz="4" w:space="0" w:color="auto"/>
              <w:right w:val="single" w:sz="4" w:space="0" w:color="auto"/>
            </w:tcBorders>
            <w:shd w:val="clear" w:color="auto" w:fill="auto"/>
          </w:tcPr>
          <w:p w14:paraId="47452513" w14:textId="77777777" w:rsidR="00C669F2" w:rsidRPr="004920F1" w:rsidRDefault="00C669F2" w:rsidP="00C669F2">
            <w:pPr>
              <w:rPr>
                <w:bCs/>
                <w:spacing w:val="-5"/>
              </w:rPr>
            </w:pPr>
            <w:r w:rsidRPr="004920F1">
              <w:rPr>
                <w:bCs/>
                <w:spacing w:val="-5"/>
              </w:rPr>
              <w:t>I will be satisfied when:</w:t>
            </w:r>
          </w:p>
          <w:p w14:paraId="42AC34AD" w14:textId="77777777" w:rsidR="00C669F2" w:rsidRPr="00321E9A" w:rsidRDefault="00C669F2" w:rsidP="00C669F2">
            <w:pPr>
              <w:pStyle w:val="ListParagraph"/>
              <w:widowControl/>
              <w:numPr>
                <w:ilvl w:val="0"/>
                <w:numId w:val="629"/>
              </w:numPr>
              <w:autoSpaceDE/>
              <w:autoSpaceDN/>
              <w:spacing w:line="259" w:lineRule="auto"/>
              <w:ind w:left="740"/>
              <w:contextualSpacing/>
              <w:rPr>
                <w:rFonts w:ascii="Times New Roman" w:hAnsi="Times New Roman" w:cs="Times New Roman"/>
                <w:bCs/>
                <w:spacing w:val="-5"/>
              </w:rPr>
            </w:pPr>
            <w:r w:rsidRPr="00321E9A">
              <w:rPr>
                <w:rFonts w:ascii="Times New Roman" w:hAnsi="Times New Roman" w:cs="Times New Roman"/>
                <w:bCs/>
                <w:spacing w:val="-5"/>
              </w:rPr>
              <w:t>I can search for the member’s account using multiple methods, such as:</w:t>
            </w:r>
          </w:p>
          <w:p w14:paraId="636DBB78" w14:textId="77777777" w:rsidR="00C669F2" w:rsidRPr="00321E9A" w:rsidRDefault="00C669F2" w:rsidP="00C669F2">
            <w:pPr>
              <w:pStyle w:val="ListParagraph"/>
              <w:widowControl/>
              <w:numPr>
                <w:ilvl w:val="0"/>
                <w:numId w:val="628"/>
              </w:numPr>
              <w:autoSpaceDE/>
              <w:autoSpaceDN/>
              <w:spacing w:line="259" w:lineRule="auto"/>
              <w:ind w:left="1080"/>
              <w:contextualSpacing/>
              <w:rPr>
                <w:rFonts w:ascii="Times New Roman" w:hAnsi="Times New Roman" w:cs="Times New Roman"/>
                <w:bCs/>
                <w:spacing w:val="-5"/>
              </w:rPr>
            </w:pPr>
            <w:r w:rsidRPr="00321E9A">
              <w:rPr>
                <w:rFonts w:ascii="Times New Roman" w:hAnsi="Times New Roman" w:cs="Times New Roman"/>
                <w:bCs/>
                <w:spacing w:val="-5"/>
              </w:rPr>
              <w:t>Full or partial name search</w:t>
            </w:r>
          </w:p>
          <w:p w14:paraId="03BDD6A5" w14:textId="77777777" w:rsidR="00C669F2" w:rsidRPr="00321E9A" w:rsidRDefault="00C669F2" w:rsidP="00C669F2">
            <w:pPr>
              <w:pStyle w:val="ListParagraph"/>
              <w:widowControl/>
              <w:numPr>
                <w:ilvl w:val="0"/>
                <w:numId w:val="628"/>
              </w:numPr>
              <w:autoSpaceDE/>
              <w:autoSpaceDN/>
              <w:spacing w:line="259" w:lineRule="auto"/>
              <w:ind w:left="1080"/>
              <w:contextualSpacing/>
              <w:rPr>
                <w:rFonts w:ascii="Times New Roman" w:hAnsi="Times New Roman" w:cs="Times New Roman"/>
                <w:bCs/>
                <w:spacing w:val="-5"/>
              </w:rPr>
            </w:pPr>
            <w:r w:rsidRPr="00321E9A">
              <w:rPr>
                <w:rFonts w:ascii="Times New Roman" w:hAnsi="Times New Roman" w:cs="Times New Roman"/>
                <w:bCs/>
                <w:spacing w:val="-5"/>
              </w:rPr>
              <w:t>SSN or Pension File #</w:t>
            </w:r>
          </w:p>
          <w:p w14:paraId="24E02892" w14:textId="77777777" w:rsidR="00C669F2" w:rsidRPr="00321E9A" w:rsidRDefault="00C669F2" w:rsidP="00C669F2">
            <w:pPr>
              <w:pStyle w:val="ListParagraph"/>
              <w:widowControl/>
              <w:numPr>
                <w:ilvl w:val="0"/>
                <w:numId w:val="630"/>
              </w:numPr>
              <w:autoSpaceDE/>
              <w:autoSpaceDN/>
              <w:spacing w:line="259" w:lineRule="auto"/>
              <w:contextualSpacing/>
              <w:rPr>
                <w:rFonts w:ascii="Times New Roman" w:hAnsi="Times New Roman" w:cs="Times New Roman"/>
                <w:bCs/>
                <w:spacing w:val="-5"/>
              </w:rPr>
            </w:pPr>
            <w:r w:rsidRPr="00321E9A">
              <w:rPr>
                <w:rFonts w:ascii="Times New Roman" w:hAnsi="Times New Roman" w:cs="Times New Roman"/>
                <w:bCs/>
                <w:spacing w:val="-5"/>
              </w:rPr>
              <w:t>The system displays a person’s relationship(s) in the plan such as whether they are a member, beneficiary or dependent (a person can have one or more relationships)</w:t>
            </w:r>
          </w:p>
          <w:p w14:paraId="46813E75" w14:textId="35FABA1C" w:rsidR="00C669F2" w:rsidRPr="00321E9A" w:rsidRDefault="00C669F2" w:rsidP="00C669F2">
            <w:pPr>
              <w:pStyle w:val="ListParagraph"/>
              <w:widowControl/>
              <w:numPr>
                <w:ilvl w:val="0"/>
                <w:numId w:val="630"/>
              </w:numPr>
              <w:autoSpaceDE/>
              <w:autoSpaceDN/>
              <w:spacing w:line="259" w:lineRule="auto"/>
              <w:contextualSpacing/>
              <w:rPr>
                <w:rFonts w:ascii="Times New Roman" w:hAnsi="Times New Roman" w:cs="Times New Roman"/>
                <w:bCs/>
                <w:spacing w:val="-5"/>
              </w:rPr>
            </w:pPr>
            <w:r w:rsidRPr="00321E9A">
              <w:rPr>
                <w:rFonts w:ascii="Times New Roman" w:hAnsi="Times New Roman" w:cs="Times New Roman"/>
                <w:bCs/>
                <w:spacing w:val="-5"/>
              </w:rPr>
              <w:t xml:space="preserve">I can easily navigate to the data </w:t>
            </w:r>
            <w:r w:rsidR="000F5787" w:rsidRPr="00321E9A">
              <w:rPr>
                <w:rFonts w:ascii="Times New Roman" w:hAnsi="Times New Roman" w:cs="Times New Roman"/>
                <w:bCs/>
                <w:spacing w:val="-5"/>
              </w:rPr>
              <w:t>that corresponds</w:t>
            </w:r>
            <w:r w:rsidRPr="00321E9A">
              <w:rPr>
                <w:rFonts w:ascii="Times New Roman" w:hAnsi="Times New Roman" w:cs="Times New Roman"/>
                <w:bCs/>
                <w:spacing w:val="-5"/>
              </w:rPr>
              <w:t xml:space="preserve"> to a person’s plan relationship, especially if that person is a member and a beneficiary/survivor (e.g., scroll down to see their survivor information instead of their member information)</w:t>
            </w:r>
          </w:p>
          <w:p w14:paraId="6745EB0A" w14:textId="77777777" w:rsidR="00C669F2" w:rsidRPr="00321E9A" w:rsidRDefault="00C669F2" w:rsidP="00C669F2">
            <w:pPr>
              <w:pStyle w:val="ListParagraph"/>
              <w:widowControl/>
              <w:numPr>
                <w:ilvl w:val="0"/>
                <w:numId w:val="630"/>
              </w:numPr>
              <w:autoSpaceDE/>
              <w:autoSpaceDN/>
              <w:spacing w:line="259" w:lineRule="auto"/>
              <w:contextualSpacing/>
              <w:rPr>
                <w:rFonts w:ascii="Times New Roman" w:hAnsi="Times New Roman" w:cs="Times New Roman"/>
                <w:bCs/>
                <w:spacing w:val="-5"/>
              </w:rPr>
            </w:pPr>
            <w:r w:rsidRPr="00321E9A">
              <w:rPr>
                <w:rFonts w:ascii="Times New Roman" w:hAnsi="Times New Roman" w:cs="Times New Roman"/>
                <w:bCs/>
                <w:spacing w:val="-5"/>
              </w:rPr>
              <w:t>The system displays a summary of the member’s account such as:</w:t>
            </w:r>
          </w:p>
          <w:p w14:paraId="0056C4FD" w14:textId="77777777" w:rsidR="00C669F2" w:rsidRPr="00321E9A" w:rsidRDefault="00C669F2" w:rsidP="00C669F2">
            <w:pPr>
              <w:pStyle w:val="ListParagraph"/>
              <w:widowControl/>
              <w:numPr>
                <w:ilvl w:val="0"/>
                <w:numId w:val="632"/>
              </w:numPr>
              <w:autoSpaceDE/>
              <w:autoSpaceDN/>
              <w:spacing w:line="259" w:lineRule="auto"/>
              <w:contextualSpacing/>
              <w:rPr>
                <w:rFonts w:ascii="Times New Roman" w:hAnsi="Times New Roman" w:cs="Times New Roman"/>
                <w:bCs/>
                <w:spacing w:val="-5"/>
              </w:rPr>
            </w:pPr>
            <w:r w:rsidRPr="00321E9A">
              <w:rPr>
                <w:rFonts w:ascii="Times New Roman" w:hAnsi="Times New Roman" w:cs="Times New Roman"/>
                <w:bCs/>
                <w:spacing w:val="-5"/>
              </w:rPr>
              <w:t>Demographic information</w:t>
            </w:r>
          </w:p>
          <w:p w14:paraId="1BCFD609" w14:textId="77777777" w:rsidR="00C669F2" w:rsidRPr="00321E9A" w:rsidRDefault="00C669F2" w:rsidP="00C669F2">
            <w:pPr>
              <w:pStyle w:val="ListParagraph"/>
              <w:widowControl/>
              <w:numPr>
                <w:ilvl w:val="0"/>
                <w:numId w:val="632"/>
              </w:numPr>
              <w:autoSpaceDE/>
              <w:autoSpaceDN/>
              <w:spacing w:line="259" w:lineRule="auto"/>
              <w:contextualSpacing/>
              <w:rPr>
                <w:rFonts w:ascii="Times New Roman" w:hAnsi="Times New Roman" w:cs="Times New Roman"/>
                <w:bCs/>
                <w:spacing w:val="-5"/>
              </w:rPr>
            </w:pPr>
            <w:r w:rsidRPr="00321E9A">
              <w:rPr>
                <w:rFonts w:ascii="Times New Roman" w:hAnsi="Times New Roman" w:cs="Times New Roman"/>
                <w:bCs/>
                <w:spacing w:val="-5"/>
              </w:rPr>
              <w:t>Plan status</w:t>
            </w:r>
          </w:p>
          <w:p w14:paraId="0F52CCA0" w14:textId="77777777" w:rsidR="00C669F2" w:rsidRPr="00321E9A" w:rsidRDefault="00C669F2" w:rsidP="00C669F2">
            <w:pPr>
              <w:pStyle w:val="ListParagraph"/>
              <w:widowControl/>
              <w:numPr>
                <w:ilvl w:val="0"/>
                <w:numId w:val="632"/>
              </w:numPr>
              <w:autoSpaceDE/>
              <w:autoSpaceDN/>
              <w:spacing w:line="259" w:lineRule="auto"/>
              <w:contextualSpacing/>
              <w:rPr>
                <w:rFonts w:ascii="Times New Roman" w:hAnsi="Times New Roman" w:cs="Times New Roman"/>
                <w:bCs/>
                <w:spacing w:val="-5"/>
              </w:rPr>
            </w:pPr>
            <w:r w:rsidRPr="00321E9A">
              <w:rPr>
                <w:rFonts w:ascii="Times New Roman" w:hAnsi="Times New Roman" w:cs="Times New Roman"/>
                <w:bCs/>
                <w:spacing w:val="-5"/>
              </w:rPr>
              <w:t>Service credits</w:t>
            </w:r>
          </w:p>
          <w:p w14:paraId="7680BE35" w14:textId="77777777" w:rsidR="00C669F2" w:rsidRPr="00321E9A" w:rsidRDefault="00C669F2" w:rsidP="00C669F2">
            <w:pPr>
              <w:pStyle w:val="ListParagraph"/>
              <w:widowControl/>
              <w:numPr>
                <w:ilvl w:val="0"/>
                <w:numId w:val="632"/>
              </w:numPr>
              <w:autoSpaceDE/>
              <w:autoSpaceDN/>
              <w:spacing w:line="259" w:lineRule="auto"/>
              <w:contextualSpacing/>
              <w:rPr>
                <w:rFonts w:ascii="Times New Roman" w:hAnsi="Times New Roman" w:cs="Times New Roman"/>
                <w:bCs/>
                <w:spacing w:val="-5"/>
              </w:rPr>
            </w:pPr>
            <w:r w:rsidRPr="00321E9A">
              <w:rPr>
                <w:rFonts w:ascii="Times New Roman" w:hAnsi="Times New Roman" w:cs="Times New Roman"/>
                <w:bCs/>
                <w:spacing w:val="-5"/>
              </w:rPr>
              <w:t>Latest employer</w:t>
            </w:r>
          </w:p>
          <w:p w14:paraId="440DFE46" w14:textId="77777777" w:rsidR="00C669F2" w:rsidRPr="00321E9A" w:rsidRDefault="00C669F2" w:rsidP="00C669F2">
            <w:pPr>
              <w:pStyle w:val="ListParagraph"/>
              <w:widowControl/>
              <w:numPr>
                <w:ilvl w:val="0"/>
                <w:numId w:val="632"/>
              </w:numPr>
              <w:autoSpaceDE/>
              <w:autoSpaceDN/>
              <w:spacing w:line="259" w:lineRule="auto"/>
              <w:contextualSpacing/>
              <w:rPr>
                <w:rFonts w:ascii="Times New Roman" w:hAnsi="Times New Roman" w:cs="Times New Roman"/>
                <w:bCs/>
                <w:spacing w:val="-5"/>
              </w:rPr>
            </w:pPr>
            <w:r w:rsidRPr="00321E9A">
              <w:rPr>
                <w:rFonts w:ascii="Times New Roman" w:hAnsi="Times New Roman" w:cs="Times New Roman"/>
                <w:bCs/>
                <w:spacing w:val="-5"/>
              </w:rPr>
              <w:t>Retirement dates, if applicable</w:t>
            </w:r>
          </w:p>
          <w:p w14:paraId="67E0A98E" w14:textId="77777777" w:rsidR="00C669F2" w:rsidRPr="00321E9A" w:rsidRDefault="00C669F2" w:rsidP="00C669F2">
            <w:pPr>
              <w:pStyle w:val="ListParagraph"/>
              <w:widowControl/>
              <w:numPr>
                <w:ilvl w:val="0"/>
                <w:numId w:val="631"/>
              </w:numPr>
              <w:autoSpaceDE/>
              <w:autoSpaceDN/>
              <w:spacing w:line="259" w:lineRule="auto"/>
              <w:contextualSpacing/>
              <w:rPr>
                <w:rFonts w:ascii="Times New Roman" w:hAnsi="Times New Roman" w:cs="Times New Roman"/>
                <w:bCs/>
                <w:spacing w:val="-5"/>
              </w:rPr>
            </w:pPr>
            <w:r w:rsidRPr="00321E9A">
              <w:rPr>
                <w:rFonts w:ascii="Times New Roman" w:hAnsi="Times New Roman" w:cs="Times New Roman"/>
                <w:bCs/>
                <w:spacing w:val="-5"/>
              </w:rPr>
              <w:t>I can view images of documents sent or received from the member, by topic/category</w:t>
            </w:r>
          </w:p>
          <w:p w14:paraId="30D59C88" w14:textId="77777777" w:rsidR="00C669F2" w:rsidRPr="00321E9A" w:rsidRDefault="00C669F2" w:rsidP="00C669F2">
            <w:pPr>
              <w:pStyle w:val="ListParagraph"/>
              <w:widowControl/>
              <w:numPr>
                <w:ilvl w:val="0"/>
                <w:numId w:val="631"/>
              </w:numPr>
              <w:autoSpaceDE/>
              <w:autoSpaceDN/>
              <w:spacing w:line="259" w:lineRule="auto"/>
              <w:contextualSpacing/>
              <w:rPr>
                <w:rFonts w:ascii="Times New Roman" w:hAnsi="Times New Roman" w:cs="Times New Roman"/>
                <w:bCs/>
                <w:spacing w:val="-5"/>
              </w:rPr>
            </w:pPr>
            <w:r w:rsidRPr="00321E9A">
              <w:rPr>
                <w:rFonts w:ascii="Times New Roman" w:hAnsi="Times New Roman" w:cs="Times New Roman"/>
                <w:bCs/>
                <w:spacing w:val="-5"/>
              </w:rPr>
              <w:t>I can reprint documents and statements to send to the requestor</w:t>
            </w:r>
          </w:p>
          <w:p w14:paraId="0DE2CF1F" w14:textId="77777777" w:rsidR="00C669F2" w:rsidRPr="00321E9A" w:rsidRDefault="00C669F2" w:rsidP="00C669F2">
            <w:pPr>
              <w:pStyle w:val="ListParagraph"/>
              <w:widowControl/>
              <w:numPr>
                <w:ilvl w:val="0"/>
                <w:numId w:val="631"/>
              </w:numPr>
              <w:autoSpaceDE/>
              <w:autoSpaceDN/>
              <w:spacing w:line="259" w:lineRule="auto"/>
              <w:contextualSpacing/>
              <w:rPr>
                <w:rFonts w:ascii="Times New Roman" w:hAnsi="Times New Roman" w:cs="Times New Roman"/>
                <w:bCs/>
                <w:spacing w:val="-5"/>
              </w:rPr>
            </w:pPr>
            <w:r w:rsidRPr="00321E9A">
              <w:rPr>
                <w:rFonts w:ascii="Times New Roman" w:hAnsi="Times New Roman" w:cs="Times New Roman"/>
                <w:bCs/>
                <w:spacing w:val="-5"/>
              </w:rPr>
              <w:lastRenderedPageBreak/>
              <w:t>I can view and add notes on the member’s account</w:t>
            </w:r>
          </w:p>
          <w:p w14:paraId="51309733" w14:textId="77777777" w:rsidR="00C669F2" w:rsidRPr="00321E9A" w:rsidRDefault="00C669F2" w:rsidP="00C669F2">
            <w:pPr>
              <w:pStyle w:val="ListParagraph"/>
              <w:widowControl/>
              <w:numPr>
                <w:ilvl w:val="0"/>
                <w:numId w:val="631"/>
              </w:numPr>
              <w:autoSpaceDE/>
              <w:autoSpaceDN/>
              <w:spacing w:line="259" w:lineRule="auto"/>
              <w:contextualSpacing/>
              <w:rPr>
                <w:rFonts w:ascii="Times New Roman" w:hAnsi="Times New Roman" w:cs="Times New Roman"/>
              </w:rPr>
            </w:pPr>
            <w:r w:rsidRPr="00321E9A">
              <w:rPr>
                <w:rFonts w:ascii="Times New Roman" w:hAnsi="Times New Roman" w:cs="Times New Roman"/>
                <w:bCs/>
                <w:spacing w:val="-5"/>
              </w:rPr>
              <w:t>I can update demographic data, if needed</w:t>
            </w:r>
          </w:p>
        </w:tc>
        <w:tc>
          <w:tcPr>
            <w:tcW w:w="1276" w:type="dxa"/>
            <w:tcBorders>
              <w:top w:val="single" w:sz="4" w:space="0" w:color="auto"/>
              <w:left w:val="nil"/>
              <w:bottom w:val="single" w:sz="4" w:space="0" w:color="auto"/>
              <w:right w:val="single" w:sz="4" w:space="0" w:color="auto"/>
            </w:tcBorders>
            <w:shd w:val="clear" w:color="auto" w:fill="auto"/>
          </w:tcPr>
          <w:p w14:paraId="50256F8B"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4AEE86FD" w14:textId="77777777" w:rsidR="00C669F2" w:rsidRDefault="00646C6D" w:rsidP="00C669F2">
            <w:pPr>
              <w:rPr>
                <w:sz w:val="20"/>
              </w:rPr>
            </w:pPr>
            <w:sdt>
              <w:sdtPr>
                <w:rPr>
                  <w:sz w:val="20"/>
                </w:rPr>
                <w:id w:val="156020038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4C5D6B93" w14:textId="3BBD7A84" w:rsidR="00C669F2" w:rsidRPr="004920F1" w:rsidRDefault="00646C6D" w:rsidP="00C669F2">
            <w:sdt>
              <w:sdtPr>
                <w:rPr>
                  <w:sz w:val="20"/>
                </w:rPr>
                <w:id w:val="-66230459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F11F54A" w14:textId="77777777" w:rsidR="00C669F2" w:rsidRDefault="00646C6D" w:rsidP="00C669F2">
            <w:sdt>
              <w:sdtPr>
                <w:rPr>
                  <w:sz w:val="20"/>
                </w:rPr>
                <w:id w:val="-61544606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1EFC01D5" w14:textId="77777777" w:rsidR="00C669F2" w:rsidRDefault="00646C6D" w:rsidP="00C669F2">
            <w:sdt>
              <w:sdtPr>
                <w:rPr>
                  <w:sz w:val="20"/>
                </w:rPr>
                <w:id w:val="87320406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4DF1C39" w14:textId="77777777" w:rsidR="00C669F2" w:rsidRDefault="00646C6D" w:rsidP="00C669F2">
            <w:sdt>
              <w:sdtPr>
                <w:rPr>
                  <w:sz w:val="20"/>
                </w:rPr>
                <w:id w:val="178106036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3E4A9A5D" w14:textId="77777777" w:rsidR="00C669F2" w:rsidRDefault="00646C6D" w:rsidP="00C669F2">
            <w:sdt>
              <w:sdtPr>
                <w:rPr>
                  <w:sz w:val="20"/>
                </w:rPr>
                <w:id w:val="104672171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4735168A" w14:textId="4F10AB97" w:rsidR="00C669F2" w:rsidRPr="004920F1" w:rsidRDefault="00646C6D" w:rsidP="00C669F2">
            <w:sdt>
              <w:sdtPr>
                <w:rPr>
                  <w:sz w:val="20"/>
                </w:rPr>
                <w:id w:val="-58175014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6FA05B1A"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5702674" w14:textId="77777777" w:rsidR="00C669F2" w:rsidRPr="002B62E0" w:rsidRDefault="00C669F2" w:rsidP="00C669F2">
            <w:pPr>
              <w:rPr>
                <w:bCs/>
                <w:spacing w:val="-5"/>
              </w:rPr>
            </w:pPr>
            <w:r w:rsidRPr="002B62E0">
              <w:t>29.002</w:t>
            </w:r>
          </w:p>
        </w:tc>
        <w:tc>
          <w:tcPr>
            <w:tcW w:w="1417" w:type="dxa"/>
            <w:tcBorders>
              <w:top w:val="single" w:sz="4" w:space="0" w:color="auto"/>
              <w:left w:val="nil"/>
              <w:bottom w:val="single" w:sz="4" w:space="0" w:color="auto"/>
              <w:right w:val="single" w:sz="4" w:space="0" w:color="auto"/>
            </w:tcBorders>
          </w:tcPr>
          <w:p w14:paraId="6A801BA9" w14:textId="77777777" w:rsidR="00C669F2" w:rsidRPr="004920F1" w:rsidRDefault="00C669F2" w:rsidP="00C669F2">
            <w:r w:rsidRPr="004920F1">
              <w:rPr>
                <w:bCs/>
                <w:spacing w:val="-5"/>
              </w:rPr>
              <w:t>Member Counseling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FB21569" w14:textId="77777777" w:rsidR="00C669F2" w:rsidRPr="004920F1" w:rsidRDefault="00C669F2" w:rsidP="00C669F2">
            <w:r>
              <w:t>Portal access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EC3003" w14:textId="77777777" w:rsidR="00C669F2" w:rsidRPr="004920F1" w:rsidRDefault="00C669F2" w:rsidP="00C669F2">
            <w:r w:rsidRPr="004920F1">
              <w:rPr>
                <w:bCs/>
                <w:spacing w:val="-5"/>
              </w:rPr>
              <w:t>Member Relations Associate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8FADF3E" w14:textId="77777777" w:rsidR="00C669F2" w:rsidRPr="004920F1" w:rsidRDefault="00C669F2" w:rsidP="00C669F2">
            <w:pPr>
              <w:rPr>
                <w:bCs/>
                <w:spacing w:val="-5"/>
              </w:rPr>
            </w:pPr>
            <w:r w:rsidRPr="004920F1">
              <w:rPr>
                <w:bCs/>
                <w:spacing w:val="-5"/>
              </w:rPr>
              <w:t>I want to be able to troubleshoot a member’s MSS access</w:t>
            </w:r>
          </w:p>
          <w:p w14:paraId="7B534CF9" w14:textId="77777777" w:rsidR="00C669F2" w:rsidRPr="004920F1" w:rsidRDefault="00C669F2" w:rsidP="00C669F2">
            <w:r w:rsidRPr="004920F1">
              <w:rPr>
                <w:bCs/>
                <w:spacing w:val="-5"/>
              </w:rPr>
              <w:t>So that I can assist members with MSS issues.</w:t>
            </w:r>
          </w:p>
        </w:tc>
        <w:tc>
          <w:tcPr>
            <w:tcW w:w="4819" w:type="dxa"/>
            <w:tcBorders>
              <w:top w:val="single" w:sz="4" w:space="0" w:color="auto"/>
              <w:left w:val="nil"/>
              <w:bottom w:val="single" w:sz="4" w:space="0" w:color="auto"/>
              <w:right w:val="single" w:sz="4" w:space="0" w:color="auto"/>
            </w:tcBorders>
            <w:shd w:val="clear" w:color="auto" w:fill="auto"/>
          </w:tcPr>
          <w:p w14:paraId="45BCEB89" w14:textId="77777777" w:rsidR="00C669F2" w:rsidRPr="004920F1" w:rsidRDefault="00C669F2" w:rsidP="00C669F2">
            <w:pPr>
              <w:rPr>
                <w:bCs/>
                <w:spacing w:val="-5"/>
              </w:rPr>
            </w:pPr>
            <w:r w:rsidRPr="004920F1">
              <w:rPr>
                <w:bCs/>
                <w:spacing w:val="-5"/>
              </w:rPr>
              <w:t>I will be satisfied when:</w:t>
            </w:r>
          </w:p>
          <w:p w14:paraId="48515232" w14:textId="56F22E3F" w:rsidR="003318A2" w:rsidRPr="00954D75" w:rsidRDefault="00C669F2">
            <w:pPr>
              <w:pStyle w:val="ListParagraph"/>
              <w:widowControl/>
              <w:numPr>
                <w:ilvl w:val="0"/>
                <w:numId w:val="633"/>
              </w:numPr>
              <w:autoSpaceDE/>
              <w:autoSpaceDN/>
              <w:spacing w:line="259" w:lineRule="auto"/>
              <w:contextualSpacing/>
              <w:rPr>
                <w:bCs/>
                <w:spacing w:val="-5"/>
              </w:rPr>
            </w:pPr>
            <w:r w:rsidRPr="000B3750">
              <w:rPr>
                <w:rFonts w:ascii="Times New Roman" w:hAnsi="Times New Roman" w:cs="Times New Roman"/>
                <w:bCs/>
                <w:spacing w:val="-5"/>
              </w:rPr>
              <w:t>I can view their username</w:t>
            </w:r>
          </w:p>
          <w:p w14:paraId="15943003" w14:textId="77777777" w:rsidR="00C669F2" w:rsidRPr="000B3750" w:rsidRDefault="00C669F2" w:rsidP="00C669F2">
            <w:pPr>
              <w:pStyle w:val="ListParagraph"/>
              <w:widowControl/>
              <w:numPr>
                <w:ilvl w:val="0"/>
                <w:numId w:val="633"/>
              </w:numPr>
              <w:autoSpaceDE/>
              <w:autoSpaceDN/>
              <w:spacing w:line="259" w:lineRule="auto"/>
              <w:contextualSpacing/>
              <w:rPr>
                <w:rFonts w:ascii="Times New Roman" w:hAnsi="Times New Roman" w:cs="Times New Roman"/>
                <w:bCs/>
                <w:spacing w:val="-5"/>
              </w:rPr>
            </w:pPr>
            <w:r w:rsidRPr="000B3750">
              <w:rPr>
                <w:rFonts w:ascii="Times New Roman" w:hAnsi="Times New Roman" w:cs="Times New Roman"/>
                <w:bCs/>
                <w:spacing w:val="-5"/>
              </w:rPr>
              <w:t>I can reset their password or unlock their account</w:t>
            </w:r>
          </w:p>
          <w:p w14:paraId="7102A4F3" w14:textId="77777777" w:rsidR="00C669F2" w:rsidRPr="000B3750" w:rsidRDefault="00C669F2" w:rsidP="00C669F2">
            <w:pPr>
              <w:pStyle w:val="ListParagraph"/>
              <w:widowControl/>
              <w:numPr>
                <w:ilvl w:val="0"/>
                <w:numId w:val="633"/>
              </w:numPr>
              <w:autoSpaceDE/>
              <w:autoSpaceDN/>
              <w:spacing w:line="259" w:lineRule="auto"/>
              <w:contextualSpacing/>
              <w:rPr>
                <w:rFonts w:ascii="Times New Roman" w:hAnsi="Times New Roman" w:cs="Times New Roman"/>
              </w:rPr>
            </w:pPr>
            <w:r w:rsidRPr="000B3750">
              <w:rPr>
                <w:rFonts w:ascii="Times New Roman" w:hAnsi="Times New Roman" w:cs="Times New Roman"/>
                <w:bCs/>
                <w:spacing w:val="-5"/>
              </w:rPr>
              <w:t>I have view-only remote access to their current open session so that I can help navigate them through the site</w:t>
            </w:r>
          </w:p>
        </w:tc>
        <w:tc>
          <w:tcPr>
            <w:tcW w:w="1276" w:type="dxa"/>
            <w:tcBorders>
              <w:top w:val="single" w:sz="4" w:space="0" w:color="auto"/>
              <w:left w:val="nil"/>
              <w:bottom w:val="single" w:sz="4" w:space="0" w:color="auto"/>
              <w:right w:val="single" w:sz="4" w:space="0" w:color="auto"/>
            </w:tcBorders>
            <w:shd w:val="clear" w:color="auto" w:fill="auto"/>
          </w:tcPr>
          <w:p w14:paraId="0D7EF185"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4D939679" w14:textId="77777777" w:rsidR="00C669F2" w:rsidRDefault="00646C6D" w:rsidP="00C669F2">
            <w:pPr>
              <w:rPr>
                <w:sz w:val="20"/>
              </w:rPr>
            </w:pPr>
            <w:sdt>
              <w:sdtPr>
                <w:rPr>
                  <w:sz w:val="20"/>
                </w:rPr>
                <w:id w:val="45460443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69D875A7" w14:textId="320078E6" w:rsidR="00C669F2" w:rsidRPr="004920F1" w:rsidRDefault="00646C6D" w:rsidP="00C669F2">
            <w:sdt>
              <w:sdtPr>
                <w:rPr>
                  <w:sz w:val="20"/>
                </w:rPr>
                <w:id w:val="-149563621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72ADA55" w14:textId="77777777" w:rsidR="00C669F2" w:rsidRDefault="00646C6D" w:rsidP="00C669F2">
            <w:sdt>
              <w:sdtPr>
                <w:rPr>
                  <w:sz w:val="20"/>
                </w:rPr>
                <w:id w:val="-214071678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2206D35C" w14:textId="77777777" w:rsidR="00C669F2" w:rsidRDefault="00646C6D" w:rsidP="00C669F2">
            <w:sdt>
              <w:sdtPr>
                <w:rPr>
                  <w:sz w:val="20"/>
                </w:rPr>
                <w:id w:val="-100073911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AE73A26" w14:textId="77777777" w:rsidR="00C669F2" w:rsidRDefault="00646C6D" w:rsidP="00C669F2">
            <w:sdt>
              <w:sdtPr>
                <w:rPr>
                  <w:sz w:val="20"/>
                </w:rPr>
                <w:id w:val="204940996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13AEB9D2" w14:textId="77777777" w:rsidR="00C669F2" w:rsidRDefault="00646C6D" w:rsidP="00C669F2">
            <w:sdt>
              <w:sdtPr>
                <w:rPr>
                  <w:sz w:val="20"/>
                </w:rPr>
                <w:id w:val="209411514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5A043CE1" w14:textId="311B6410" w:rsidR="00C669F2" w:rsidRPr="004920F1" w:rsidRDefault="00646C6D" w:rsidP="00C669F2">
            <w:sdt>
              <w:sdtPr>
                <w:rPr>
                  <w:sz w:val="20"/>
                </w:rPr>
                <w:id w:val="84428177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70339CC"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5D3ECB4" w14:textId="77777777" w:rsidR="00C669F2" w:rsidRPr="002B62E0" w:rsidRDefault="00C669F2" w:rsidP="00C669F2">
            <w:pPr>
              <w:rPr>
                <w:bCs/>
                <w:spacing w:val="-5"/>
              </w:rPr>
            </w:pPr>
            <w:r w:rsidRPr="002B62E0">
              <w:t>29.003</w:t>
            </w:r>
          </w:p>
        </w:tc>
        <w:tc>
          <w:tcPr>
            <w:tcW w:w="1417" w:type="dxa"/>
            <w:tcBorders>
              <w:top w:val="single" w:sz="4" w:space="0" w:color="auto"/>
              <w:left w:val="nil"/>
              <w:bottom w:val="single" w:sz="4" w:space="0" w:color="auto"/>
              <w:right w:val="single" w:sz="4" w:space="0" w:color="auto"/>
            </w:tcBorders>
          </w:tcPr>
          <w:p w14:paraId="5E2CA3C2" w14:textId="77777777" w:rsidR="00C669F2" w:rsidRPr="004920F1" w:rsidRDefault="00C669F2" w:rsidP="00C669F2">
            <w:r w:rsidRPr="004920F1">
              <w:rPr>
                <w:bCs/>
                <w:spacing w:val="-5"/>
              </w:rPr>
              <w:t>Member Counseling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19338BE" w14:textId="77777777" w:rsidR="00C669F2" w:rsidRPr="004920F1" w:rsidRDefault="00C669F2" w:rsidP="00C669F2">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7F4C71C" w14:textId="77777777" w:rsidR="00C669F2" w:rsidRPr="004920F1" w:rsidRDefault="00C669F2" w:rsidP="00C669F2">
            <w:r w:rsidRPr="004920F1">
              <w:rPr>
                <w:bCs/>
                <w:spacing w:val="-5"/>
              </w:rPr>
              <w:t>Member Relations Associate or Retirement Specialist II</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4876134" w14:textId="77777777" w:rsidR="00C669F2" w:rsidRPr="004920F1" w:rsidRDefault="00C669F2" w:rsidP="00C669F2">
            <w:pPr>
              <w:rPr>
                <w:bCs/>
                <w:spacing w:val="-5"/>
              </w:rPr>
            </w:pPr>
            <w:r w:rsidRPr="004920F1">
              <w:rPr>
                <w:bCs/>
                <w:spacing w:val="-5"/>
              </w:rPr>
              <w:t>I want to indicate when a submitted document has been received and approved/rejected</w:t>
            </w:r>
          </w:p>
          <w:p w14:paraId="18A8CE2D" w14:textId="77777777" w:rsidR="00C669F2" w:rsidRPr="004920F1" w:rsidRDefault="00C669F2" w:rsidP="00C669F2">
            <w:r w:rsidRPr="004920F1">
              <w:rPr>
                <w:bCs/>
                <w:spacing w:val="-5"/>
              </w:rPr>
              <w:t>So that the status of a member’s application is up-to-date.</w:t>
            </w:r>
          </w:p>
        </w:tc>
        <w:tc>
          <w:tcPr>
            <w:tcW w:w="4819" w:type="dxa"/>
            <w:tcBorders>
              <w:top w:val="single" w:sz="4" w:space="0" w:color="auto"/>
              <w:left w:val="nil"/>
              <w:bottom w:val="single" w:sz="4" w:space="0" w:color="auto"/>
              <w:right w:val="single" w:sz="4" w:space="0" w:color="auto"/>
            </w:tcBorders>
            <w:shd w:val="clear" w:color="auto" w:fill="auto"/>
          </w:tcPr>
          <w:p w14:paraId="1EFA565D" w14:textId="77777777" w:rsidR="00C669F2" w:rsidRPr="004920F1" w:rsidRDefault="00C669F2" w:rsidP="00C669F2">
            <w:pPr>
              <w:rPr>
                <w:bCs/>
                <w:spacing w:val="-5"/>
              </w:rPr>
            </w:pPr>
            <w:r w:rsidRPr="004920F1">
              <w:rPr>
                <w:bCs/>
                <w:spacing w:val="-5"/>
              </w:rPr>
              <w:t>I will be satisfied when:</w:t>
            </w:r>
          </w:p>
          <w:p w14:paraId="04CFE23D" w14:textId="77777777" w:rsidR="00C669F2" w:rsidRPr="000B3750" w:rsidRDefault="00C669F2" w:rsidP="00C669F2">
            <w:pPr>
              <w:pStyle w:val="ListParagraph"/>
              <w:widowControl/>
              <w:numPr>
                <w:ilvl w:val="0"/>
                <w:numId w:val="634"/>
              </w:numPr>
              <w:autoSpaceDE/>
              <w:autoSpaceDN/>
              <w:spacing w:line="259" w:lineRule="auto"/>
              <w:contextualSpacing/>
              <w:rPr>
                <w:rFonts w:ascii="Times New Roman" w:hAnsi="Times New Roman" w:cs="Times New Roman"/>
                <w:bCs/>
                <w:spacing w:val="-5"/>
              </w:rPr>
            </w:pPr>
            <w:r w:rsidRPr="000B3750">
              <w:rPr>
                <w:rFonts w:ascii="Times New Roman" w:hAnsi="Times New Roman" w:cs="Times New Roman"/>
                <w:bCs/>
                <w:spacing w:val="-5"/>
              </w:rPr>
              <w:t>The system generates a list of required documents that correspond to the corresponding application (e.g., conditional list of documents)</w:t>
            </w:r>
          </w:p>
          <w:p w14:paraId="3626F755" w14:textId="77777777" w:rsidR="00C669F2" w:rsidRPr="000B3750" w:rsidRDefault="00C669F2" w:rsidP="00C669F2">
            <w:pPr>
              <w:pStyle w:val="ListParagraph"/>
              <w:widowControl/>
              <w:numPr>
                <w:ilvl w:val="0"/>
                <w:numId w:val="634"/>
              </w:numPr>
              <w:autoSpaceDE/>
              <w:autoSpaceDN/>
              <w:spacing w:line="259" w:lineRule="auto"/>
              <w:contextualSpacing/>
              <w:rPr>
                <w:rFonts w:ascii="Times New Roman" w:hAnsi="Times New Roman" w:cs="Times New Roman"/>
                <w:bCs/>
                <w:spacing w:val="-5"/>
              </w:rPr>
            </w:pPr>
            <w:r w:rsidRPr="000B3750">
              <w:rPr>
                <w:rFonts w:ascii="Times New Roman" w:hAnsi="Times New Roman" w:cs="Times New Roman"/>
                <w:bCs/>
                <w:spacing w:val="-5"/>
              </w:rPr>
              <w:t>I can indicate which documents have been received, the date received and whether the document has been approved or rejected</w:t>
            </w:r>
          </w:p>
          <w:p w14:paraId="0FEB4210" w14:textId="77777777" w:rsidR="00C669F2" w:rsidRPr="000B3750" w:rsidRDefault="00C669F2" w:rsidP="00C669F2">
            <w:pPr>
              <w:pStyle w:val="ListParagraph"/>
              <w:widowControl/>
              <w:numPr>
                <w:ilvl w:val="0"/>
                <w:numId w:val="634"/>
              </w:numPr>
              <w:autoSpaceDE/>
              <w:autoSpaceDN/>
              <w:spacing w:line="259" w:lineRule="auto"/>
              <w:contextualSpacing/>
              <w:rPr>
                <w:rFonts w:ascii="Times New Roman" w:hAnsi="Times New Roman" w:cs="Times New Roman"/>
                <w:bCs/>
                <w:spacing w:val="-5"/>
              </w:rPr>
            </w:pPr>
            <w:r w:rsidRPr="000B3750">
              <w:rPr>
                <w:rFonts w:ascii="Times New Roman" w:hAnsi="Times New Roman" w:cs="Times New Roman"/>
                <w:bCs/>
                <w:spacing w:val="-5"/>
              </w:rPr>
              <w:t xml:space="preserve">I can produce system-generated letters that are editable (e.g., approval/rejection letters, follow-up letters) </w:t>
            </w:r>
          </w:p>
          <w:p w14:paraId="4F520C8B" w14:textId="77777777" w:rsidR="00C669F2" w:rsidRPr="000B3750" w:rsidRDefault="00C669F2" w:rsidP="00C669F2">
            <w:pPr>
              <w:pStyle w:val="ListParagraph"/>
              <w:widowControl/>
              <w:numPr>
                <w:ilvl w:val="0"/>
                <w:numId w:val="634"/>
              </w:numPr>
              <w:autoSpaceDE/>
              <w:autoSpaceDN/>
              <w:spacing w:line="259" w:lineRule="auto"/>
              <w:contextualSpacing/>
              <w:rPr>
                <w:rFonts w:ascii="Times New Roman" w:hAnsi="Times New Roman" w:cs="Times New Roman"/>
              </w:rPr>
            </w:pPr>
            <w:r w:rsidRPr="000B3750">
              <w:rPr>
                <w:rFonts w:ascii="Times New Roman" w:hAnsi="Times New Roman" w:cs="Times New Roman"/>
                <w:bCs/>
                <w:spacing w:val="-5"/>
              </w:rPr>
              <w:t>Some transactions will display warning/error messages depending on whether certain documents are received, as defined by NMERB</w:t>
            </w:r>
          </w:p>
        </w:tc>
        <w:tc>
          <w:tcPr>
            <w:tcW w:w="1276" w:type="dxa"/>
            <w:tcBorders>
              <w:top w:val="single" w:sz="4" w:space="0" w:color="auto"/>
              <w:left w:val="nil"/>
              <w:bottom w:val="single" w:sz="4" w:space="0" w:color="auto"/>
              <w:right w:val="single" w:sz="4" w:space="0" w:color="auto"/>
            </w:tcBorders>
            <w:shd w:val="clear" w:color="auto" w:fill="auto"/>
          </w:tcPr>
          <w:p w14:paraId="19B81B32"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02DA8B30" w14:textId="77777777" w:rsidR="00C669F2" w:rsidRDefault="00646C6D" w:rsidP="00C669F2">
            <w:pPr>
              <w:rPr>
                <w:sz w:val="20"/>
              </w:rPr>
            </w:pPr>
            <w:sdt>
              <w:sdtPr>
                <w:rPr>
                  <w:sz w:val="20"/>
                </w:rPr>
                <w:id w:val="-196326428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5114C93C" w14:textId="151A6DF5" w:rsidR="00C669F2" w:rsidRPr="004920F1" w:rsidRDefault="00646C6D" w:rsidP="00C669F2">
            <w:sdt>
              <w:sdtPr>
                <w:rPr>
                  <w:sz w:val="20"/>
                </w:rPr>
                <w:id w:val="-184029733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1F9085A" w14:textId="77777777" w:rsidR="00C669F2" w:rsidRDefault="00646C6D" w:rsidP="00C669F2">
            <w:sdt>
              <w:sdtPr>
                <w:rPr>
                  <w:sz w:val="20"/>
                </w:rPr>
                <w:id w:val="140703423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39C245F4" w14:textId="77777777" w:rsidR="00C669F2" w:rsidRDefault="00646C6D" w:rsidP="00C669F2">
            <w:sdt>
              <w:sdtPr>
                <w:rPr>
                  <w:sz w:val="20"/>
                </w:rPr>
                <w:id w:val="-151784402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6D0272A3" w14:textId="77777777" w:rsidR="00C669F2" w:rsidRDefault="00646C6D" w:rsidP="00C669F2">
            <w:sdt>
              <w:sdtPr>
                <w:rPr>
                  <w:sz w:val="20"/>
                </w:rPr>
                <w:id w:val="-56687461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11F4BE9E" w14:textId="77777777" w:rsidR="00C669F2" w:rsidRDefault="00646C6D" w:rsidP="00C669F2">
            <w:sdt>
              <w:sdtPr>
                <w:rPr>
                  <w:sz w:val="20"/>
                </w:rPr>
                <w:id w:val="-91601460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46F819D1" w14:textId="75418059" w:rsidR="00C669F2" w:rsidRPr="004920F1" w:rsidRDefault="00646C6D" w:rsidP="00C669F2">
            <w:sdt>
              <w:sdtPr>
                <w:rPr>
                  <w:sz w:val="20"/>
                </w:rPr>
                <w:id w:val="-175119368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B43AFA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1CD1CE8" w14:textId="77777777" w:rsidR="00C669F2" w:rsidRPr="002B62E0" w:rsidRDefault="00C669F2" w:rsidP="00C669F2">
            <w:pPr>
              <w:rPr>
                <w:bCs/>
                <w:spacing w:val="-5"/>
              </w:rPr>
            </w:pPr>
            <w:r w:rsidRPr="002B62E0">
              <w:t>29.004</w:t>
            </w:r>
          </w:p>
        </w:tc>
        <w:tc>
          <w:tcPr>
            <w:tcW w:w="1417" w:type="dxa"/>
            <w:tcBorders>
              <w:top w:val="single" w:sz="4" w:space="0" w:color="auto"/>
              <w:left w:val="nil"/>
              <w:bottom w:val="single" w:sz="4" w:space="0" w:color="auto"/>
              <w:right w:val="single" w:sz="4" w:space="0" w:color="auto"/>
            </w:tcBorders>
          </w:tcPr>
          <w:p w14:paraId="04DAA2F0" w14:textId="77777777" w:rsidR="00C669F2" w:rsidRPr="004920F1" w:rsidRDefault="00C669F2" w:rsidP="00C669F2">
            <w:r w:rsidRPr="004920F1">
              <w:rPr>
                <w:bCs/>
                <w:spacing w:val="-5"/>
              </w:rPr>
              <w:t>Member Counseling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2A97C92"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B1CCD66" w14:textId="77777777" w:rsidR="00C669F2" w:rsidRPr="004920F1" w:rsidRDefault="00C669F2" w:rsidP="00C669F2">
            <w:r w:rsidRPr="004920F1">
              <w:rPr>
                <w:bCs/>
                <w:spacing w:val="-5"/>
              </w:rPr>
              <w:t>Communications Director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B008C29" w14:textId="77777777" w:rsidR="00C669F2" w:rsidRPr="004920F1" w:rsidRDefault="00C669F2" w:rsidP="00C669F2">
            <w:pPr>
              <w:rPr>
                <w:bCs/>
                <w:spacing w:val="-5"/>
              </w:rPr>
            </w:pPr>
            <w:r w:rsidRPr="004920F1">
              <w:rPr>
                <w:bCs/>
                <w:spacing w:val="-5"/>
              </w:rPr>
              <w:t xml:space="preserve">I want to receive mailing and email address lists </w:t>
            </w:r>
          </w:p>
          <w:p w14:paraId="4F0DCD05" w14:textId="77777777" w:rsidR="00C669F2" w:rsidRPr="004920F1" w:rsidRDefault="00C669F2" w:rsidP="00C669F2">
            <w:r w:rsidRPr="004920F1">
              <w:rPr>
                <w:bCs/>
                <w:spacing w:val="-5"/>
              </w:rPr>
              <w:t>So that I can conduct outreach campaigns.</w:t>
            </w:r>
          </w:p>
        </w:tc>
        <w:tc>
          <w:tcPr>
            <w:tcW w:w="4819" w:type="dxa"/>
            <w:tcBorders>
              <w:top w:val="single" w:sz="4" w:space="0" w:color="auto"/>
              <w:left w:val="nil"/>
              <w:bottom w:val="single" w:sz="4" w:space="0" w:color="auto"/>
              <w:right w:val="single" w:sz="4" w:space="0" w:color="auto"/>
            </w:tcBorders>
            <w:shd w:val="clear" w:color="auto" w:fill="auto"/>
          </w:tcPr>
          <w:p w14:paraId="5F7F27A2" w14:textId="77777777" w:rsidR="00C669F2" w:rsidRPr="004920F1" w:rsidRDefault="00C669F2" w:rsidP="00C669F2">
            <w:pPr>
              <w:rPr>
                <w:bCs/>
                <w:spacing w:val="-5"/>
              </w:rPr>
            </w:pPr>
            <w:r w:rsidRPr="004920F1">
              <w:rPr>
                <w:bCs/>
                <w:spacing w:val="-5"/>
              </w:rPr>
              <w:t>I will be satisfied when:</w:t>
            </w:r>
          </w:p>
          <w:p w14:paraId="2C20647E" w14:textId="77777777" w:rsidR="00C669F2" w:rsidRPr="000B3750" w:rsidRDefault="00C669F2" w:rsidP="00C669F2">
            <w:pPr>
              <w:pStyle w:val="ListParagraph"/>
              <w:widowControl/>
              <w:numPr>
                <w:ilvl w:val="0"/>
                <w:numId w:val="636"/>
              </w:numPr>
              <w:autoSpaceDE/>
              <w:autoSpaceDN/>
              <w:spacing w:line="259" w:lineRule="auto"/>
              <w:ind w:left="740"/>
              <w:contextualSpacing/>
              <w:rPr>
                <w:rFonts w:ascii="Times New Roman" w:hAnsi="Times New Roman" w:cs="Times New Roman"/>
                <w:bCs/>
                <w:spacing w:val="-5"/>
              </w:rPr>
            </w:pPr>
            <w:r w:rsidRPr="000B3750">
              <w:rPr>
                <w:rFonts w:ascii="Times New Roman" w:hAnsi="Times New Roman" w:cs="Times New Roman"/>
                <w:bCs/>
                <w:spacing w:val="-5"/>
              </w:rPr>
              <w:t>I can receive mailing or emailing address lists based on certain combinations of search criteria such as:</w:t>
            </w:r>
          </w:p>
          <w:p w14:paraId="71BC0C2A" w14:textId="77777777" w:rsidR="00C669F2" w:rsidRPr="000B3750" w:rsidRDefault="00C669F2" w:rsidP="00C669F2">
            <w:pPr>
              <w:pStyle w:val="ListParagraph"/>
              <w:widowControl/>
              <w:numPr>
                <w:ilvl w:val="0"/>
                <w:numId w:val="635"/>
              </w:numPr>
              <w:autoSpaceDE/>
              <w:autoSpaceDN/>
              <w:spacing w:line="259" w:lineRule="auto"/>
              <w:ind w:left="1080"/>
              <w:contextualSpacing/>
              <w:rPr>
                <w:rFonts w:ascii="Times New Roman" w:hAnsi="Times New Roman" w:cs="Times New Roman"/>
                <w:bCs/>
                <w:spacing w:val="-5"/>
              </w:rPr>
            </w:pPr>
            <w:r w:rsidRPr="000B3750">
              <w:rPr>
                <w:rFonts w:ascii="Times New Roman" w:hAnsi="Times New Roman" w:cs="Times New Roman"/>
                <w:bCs/>
                <w:spacing w:val="-5"/>
              </w:rPr>
              <w:t>By population: actives, inactives, retirees, survivors</w:t>
            </w:r>
          </w:p>
          <w:p w14:paraId="562B91A8" w14:textId="77777777" w:rsidR="00C669F2" w:rsidRPr="000B3750" w:rsidRDefault="00C669F2" w:rsidP="00C669F2">
            <w:pPr>
              <w:pStyle w:val="ListParagraph"/>
              <w:widowControl/>
              <w:numPr>
                <w:ilvl w:val="0"/>
                <w:numId w:val="635"/>
              </w:numPr>
              <w:autoSpaceDE/>
              <w:autoSpaceDN/>
              <w:spacing w:line="259" w:lineRule="auto"/>
              <w:ind w:left="1080"/>
              <w:contextualSpacing/>
              <w:rPr>
                <w:rFonts w:ascii="Times New Roman" w:hAnsi="Times New Roman" w:cs="Times New Roman"/>
                <w:bCs/>
                <w:spacing w:val="-5"/>
              </w:rPr>
            </w:pPr>
            <w:r w:rsidRPr="000B3750">
              <w:rPr>
                <w:rFonts w:ascii="Times New Roman" w:hAnsi="Times New Roman" w:cs="Times New Roman"/>
                <w:bCs/>
                <w:spacing w:val="-5"/>
              </w:rPr>
              <w:t>By employer</w:t>
            </w:r>
          </w:p>
          <w:p w14:paraId="607FB12C" w14:textId="77777777" w:rsidR="00C669F2" w:rsidRPr="000B3750" w:rsidRDefault="00C669F2" w:rsidP="00C669F2">
            <w:pPr>
              <w:pStyle w:val="ListParagraph"/>
              <w:widowControl/>
              <w:numPr>
                <w:ilvl w:val="0"/>
                <w:numId w:val="635"/>
              </w:numPr>
              <w:autoSpaceDE/>
              <w:autoSpaceDN/>
              <w:spacing w:line="259" w:lineRule="auto"/>
              <w:ind w:left="1080"/>
              <w:contextualSpacing/>
              <w:rPr>
                <w:rFonts w:ascii="Times New Roman" w:hAnsi="Times New Roman" w:cs="Times New Roman"/>
              </w:rPr>
            </w:pPr>
            <w:r w:rsidRPr="000B3750">
              <w:rPr>
                <w:rFonts w:ascii="Times New Roman" w:hAnsi="Times New Roman" w:cs="Times New Roman"/>
                <w:bCs/>
                <w:spacing w:val="-5"/>
              </w:rPr>
              <w:lastRenderedPageBreak/>
              <w:t>By mailing address (e.g., local vs out-of-state vs out-of-country)</w:t>
            </w:r>
          </w:p>
        </w:tc>
        <w:tc>
          <w:tcPr>
            <w:tcW w:w="1276" w:type="dxa"/>
            <w:tcBorders>
              <w:top w:val="single" w:sz="4" w:space="0" w:color="auto"/>
              <w:left w:val="nil"/>
              <w:bottom w:val="single" w:sz="4" w:space="0" w:color="auto"/>
              <w:right w:val="single" w:sz="4" w:space="0" w:color="auto"/>
            </w:tcBorders>
            <w:shd w:val="clear" w:color="auto" w:fill="auto"/>
          </w:tcPr>
          <w:p w14:paraId="1DBCC857"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6CE5C513" w14:textId="77777777" w:rsidR="00C669F2" w:rsidRDefault="00646C6D" w:rsidP="00C669F2">
            <w:pPr>
              <w:rPr>
                <w:sz w:val="20"/>
              </w:rPr>
            </w:pPr>
            <w:sdt>
              <w:sdtPr>
                <w:rPr>
                  <w:sz w:val="20"/>
                </w:rPr>
                <w:id w:val="136618359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A4D5886" w14:textId="45C655B9" w:rsidR="00C669F2" w:rsidRPr="004920F1" w:rsidRDefault="00646C6D" w:rsidP="00C669F2">
            <w:sdt>
              <w:sdtPr>
                <w:rPr>
                  <w:sz w:val="20"/>
                </w:rPr>
                <w:id w:val="-128873256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4D382BB" w14:textId="77777777" w:rsidR="00C669F2" w:rsidRDefault="00646C6D" w:rsidP="00C669F2">
            <w:sdt>
              <w:sdtPr>
                <w:rPr>
                  <w:sz w:val="20"/>
                </w:rPr>
                <w:id w:val="28370790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214B28AF" w14:textId="77777777" w:rsidR="00C669F2" w:rsidRDefault="00646C6D" w:rsidP="00C669F2">
            <w:sdt>
              <w:sdtPr>
                <w:rPr>
                  <w:sz w:val="20"/>
                </w:rPr>
                <w:id w:val="181575434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5B6498DD" w14:textId="77777777" w:rsidR="00C669F2" w:rsidRDefault="00646C6D" w:rsidP="00C669F2">
            <w:sdt>
              <w:sdtPr>
                <w:rPr>
                  <w:sz w:val="20"/>
                </w:rPr>
                <w:id w:val="-35125842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3D494794" w14:textId="77777777" w:rsidR="00C669F2" w:rsidRDefault="00646C6D" w:rsidP="00C669F2">
            <w:sdt>
              <w:sdtPr>
                <w:rPr>
                  <w:sz w:val="20"/>
                </w:rPr>
                <w:id w:val="-201667184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6E5E85E6" w14:textId="3F4BC4D1" w:rsidR="00C669F2" w:rsidRPr="004920F1" w:rsidRDefault="00646C6D" w:rsidP="00C669F2">
            <w:sdt>
              <w:sdtPr>
                <w:rPr>
                  <w:sz w:val="20"/>
                </w:rPr>
                <w:id w:val="-120077868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12CCBEC"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EB69779" w14:textId="77777777" w:rsidR="00C669F2" w:rsidRPr="002B62E0" w:rsidRDefault="00C669F2" w:rsidP="00C669F2">
            <w:pPr>
              <w:rPr>
                <w:bCs/>
                <w:spacing w:val="-5"/>
              </w:rPr>
            </w:pPr>
            <w:r w:rsidRPr="002B62E0">
              <w:t>29.005</w:t>
            </w:r>
          </w:p>
        </w:tc>
        <w:tc>
          <w:tcPr>
            <w:tcW w:w="1417" w:type="dxa"/>
            <w:tcBorders>
              <w:top w:val="single" w:sz="4" w:space="0" w:color="auto"/>
              <w:left w:val="nil"/>
              <w:bottom w:val="single" w:sz="4" w:space="0" w:color="auto"/>
              <w:right w:val="single" w:sz="4" w:space="0" w:color="auto"/>
            </w:tcBorders>
          </w:tcPr>
          <w:p w14:paraId="2DDDD5D3" w14:textId="77777777" w:rsidR="00C669F2" w:rsidRPr="004920F1" w:rsidRDefault="00C669F2" w:rsidP="00C669F2">
            <w:r w:rsidRPr="004920F1">
              <w:rPr>
                <w:bCs/>
                <w:spacing w:val="-5"/>
              </w:rPr>
              <w:t>Member Counseling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60C377"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376E78"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A95BAF2"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5D31CF72" w14:textId="77777777" w:rsidR="00C669F2" w:rsidRPr="004920F1" w:rsidRDefault="00C669F2" w:rsidP="00C669F2">
            <w:r w:rsidRPr="004920F1">
              <w:rPr>
                <w:bCs/>
                <w:spacing w:val="-5"/>
              </w:rPr>
              <w:t>The system will allow NMERB users to enter file notes for topics that were discussed in the counseling session, and then to access the notes from the system in the context of the member’s account.</w:t>
            </w:r>
          </w:p>
        </w:tc>
        <w:tc>
          <w:tcPr>
            <w:tcW w:w="1276" w:type="dxa"/>
            <w:tcBorders>
              <w:top w:val="single" w:sz="4" w:space="0" w:color="auto"/>
              <w:left w:val="nil"/>
              <w:bottom w:val="single" w:sz="4" w:space="0" w:color="auto"/>
              <w:right w:val="single" w:sz="4" w:space="0" w:color="auto"/>
            </w:tcBorders>
            <w:shd w:val="clear" w:color="auto" w:fill="auto"/>
          </w:tcPr>
          <w:p w14:paraId="5AF03A3B"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58CA6DC6" w14:textId="77777777" w:rsidR="00C669F2" w:rsidRDefault="00646C6D" w:rsidP="00C669F2">
            <w:pPr>
              <w:rPr>
                <w:sz w:val="20"/>
              </w:rPr>
            </w:pPr>
            <w:sdt>
              <w:sdtPr>
                <w:rPr>
                  <w:sz w:val="20"/>
                </w:rPr>
                <w:id w:val="-79474611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50965F93" w14:textId="68E23BB0" w:rsidR="00C669F2" w:rsidRPr="004920F1" w:rsidRDefault="00646C6D" w:rsidP="00C669F2">
            <w:sdt>
              <w:sdtPr>
                <w:rPr>
                  <w:sz w:val="20"/>
                </w:rPr>
                <w:id w:val="51373009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A18CB51" w14:textId="77777777" w:rsidR="00C669F2" w:rsidRDefault="00646C6D" w:rsidP="00C669F2">
            <w:sdt>
              <w:sdtPr>
                <w:rPr>
                  <w:sz w:val="20"/>
                </w:rPr>
                <w:id w:val="114208254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343CD059" w14:textId="77777777" w:rsidR="00C669F2" w:rsidRDefault="00646C6D" w:rsidP="00C669F2">
            <w:sdt>
              <w:sdtPr>
                <w:rPr>
                  <w:sz w:val="20"/>
                </w:rPr>
                <w:id w:val="-85294487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1C11ABB8" w14:textId="77777777" w:rsidR="00C669F2" w:rsidRDefault="00646C6D" w:rsidP="00C669F2">
            <w:sdt>
              <w:sdtPr>
                <w:rPr>
                  <w:sz w:val="20"/>
                </w:rPr>
                <w:id w:val="-7491042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CF56CF6" w14:textId="77777777" w:rsidR="00C669F2" w:rsidRDefault="00646C6D" w:rsidP="00C669F2">
            <w:sdt>
              <w:sdtPr>
                <w:rPr>
                  <w:sz w:val="20"/>
                </w:rPr>
                <w:id w:val="84699461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4CF6BFE6" w14:textId="1E61FF46" w:rsidR="00C669F2" w:rsidRPr="004920F1" w:rsidRDefault="00646C6D" w:rsidP="00C669F2">
            <w:sdt>
              <w:sdtPr>
                <w:rPr>
                  <w:sz w:val="20"/>
                </w:rPr>
                <w:id w:val="180828311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480E9C5B"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E97EFC2" w14:textId="77777777" w:rsidR="00C669F2" w:rsidRPr="002B62E0" w:rsidRDefault="00C669F2" w:rsidP="00C669F2">
            <w:pPr>
              <w:rPr>
                <w:bCs/>
                <w:spacing w:val="-5"/>
              </w:rPr>
            </w:pPr>
            <w:r w:rsidRPr="002B62E0">
              <w:t>29.006</w:t>
            </w:r>
          </w:p>
        </w:tc>
        <w:tc>
          <w:tcPr>
            <w:tcW w:w="1417" w:type="dxa"/>
            <w:tcBorders>
              <w:top w:val="single" w:sz="4" w:space="0" w:color="auto"/>
              <w:left w:val="nil"/>
              <w:bottom w:val="single" w:sz="4" w:space="0" w:color="auto"/>
              <w:right w:val="single" w:sz="4" w:space="0" w:color="auto"/>
            </w:tcBorders>
          </w:tcPr>
          <w:p w14:paraId="45D5A2D8" w14:textId="77777777" w:rsidR="00C669F2" w:rsidRPr="004920F1" w:rsidRDefault="00C669F2" w:rsidP="00C669F2">
            <w:r w:rsidRPr="004920F1">
              <w:rPr>
                <w:bCs/>
                <w:spacing w:val="-5"/>
              </w:rPr>
              <w:t>Member Counseling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FD5093E"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D06206"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74D3321"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77AF669B" w14:textId="77777777" w:rsidR="00C669F2" w:rsidRPr="004920F1" w:rsidRDefault="00C669F2" w:rsidP="00C669F2">
            <w:pPr>
              <w:rPr>
                <w:bCs/>
                <w:spacing w:val="-5"/>
              </w:rPr>
            </w:pPr>
            <w:r w:rsidRPr="004920F1">
              <w:rPr>
                <w:bCs/>
                <w:spacing w:val="-5"/>
              </w:rPr>
              <w:t>The system will provide NMERB user with information summary screens that can be easily shared with and understood by a member being counseled. Such summary screen(s) may include the following:</w:t>
            </w:r>
          </w:p>
          <w:p w14:paraId="1F003E8C" w14:textId="77777777" w:rsidR="00C669F2" w:rsidRPr="000B3750" w:rsidRDefault="00C669F2" w:rsidP="00C669F2">
            <w:pPr>
              <w:pStyle w:val="ListParagraph"/>
              <w:widowControl/>
              <w:numPr>
                <w:ilvl w:val="0"/>
                <w:numId w:val="637"/>
              </w:numPr>
              <w:autoSpaceDE/>
              <w:autoSpaceDN/>
              <w:spacing w:line="259" w:lineRule="auto"/>
              <w:contextualSpacing/>
              <w:rPr>
                <w:rFonts w:ascii="Times New Roman" w:hAnsi="Times New Roman" w:cs="Times New Roman"/>
                <w:bCs/>
                <w:spacing w:val="-5"/>
              </w:rPr>
            </w:pPr>
            <w:r w:rsidRPr="000B3750">
              <w:rPr>
                <w:rFonts w:ascii="Times New Roman" w:hAnsi="Times New Roman" w:cs="Times New Roman"/>
                <w:bCs/>
                <w:spacing w:val="-5"/>
              </w:rPr>
              <w:t>Member demographic information</w:t>
            </w:r>
          </w:p>
          <w:p w14:paraId="676C4C9C" w14:textId="77777777" w:rsidR="00C669F2" w:rsidRPr="000B3750" w:rsidRDefault="00C669F2" w:rsidP="00C669F2">
            <w:pPr>
              <w:pStyle w:val="ListParagraph"/>
              <w:widowControl/>
              <w:numPr>
                <w:ilvl w:val="0"/>
                <w:numId w:val="637"/>
              </w:numPr>
              <w:autoSpaceDE/>
              <w:autoSpaceDN/>
              <w:spacing w:line="259" w:lineRule="auto"/>
              <w:contextualSpacing/>
              <w:rPr>
                <w:rFonts w:ascii="Times New Roman" w:hAnsi="Times New Roman" w:cs="Times New Roman"/>
                <w:bCs/>
                <w:spacing w:val="-5"/>
              </w:rPr>
            </w:pPr>
            <w:r w:rsidRPr="000B3750">
              <w:rPr>
                <w:rFonts w:ascii="Times New Roman" w:hAnsi="Times New Roman" w:cs="Times New Roman"/>
                <w:bCs/>
                <w:spacing w:val="-5"/>
              </w:rPr>
              <w:t>Service credit</w:t>
            </w:r>
          </w:p>
          <w:p w14:paraId="40C3EF03" w14:textId="77777777" w:rsidR="00C669F2" w:rsidRPr="000B3750" w:rsidRDefault="00C669F2" w:rsidP="00C669F2">
            <w:pPr>
              <w:pStyle w:val="ListParagraph"/>
              <w:widowControl/>
              <w:numPr>
                <w:ilvl w:val="0"/>
                <w:numId w:val="637"/>
              </w:numPr>
              <w:autoSpaceDE/>
              <w:autoSpaceDN/>
              <w:spacing w:line="259" w:lineRule="auto"/>
              <w:contextualSpacing/>
              <w:rPr>
                <w:rFonts w:ascii="Times New Roman" w:hAnsi="Times New Roman" w:cs="Times New Roman"/>
                <w:bCs/>
                <w:spacing w:val="-5"/>
              </w:rPr>
            </w:pPr>
            <w:r w:rsidRPr="000B3750">
              <w:rPr>
                <w:rFonts w:ascii="Times New Roman" w:hAnsi="Times New Roman" w:cs="Times New Roman"/>
                <w:bCs/>
                <w:spacing w:val="-5"/>
              </w:rPr>
              <w:t>Vested status</w:t>
            </w:r>
          </w:p>
          <w:p w14:paraId="37B526F9" w14:textId="77777777" w:rsidR="00C669F2" w:rsidRPr="000B3750" w:rsidRDefault="00C669F2" w:rsidP="00C669F2">
            <w:pPr>
              <w:pStyle w:val="ListParagraph"/>
              <w:widowControl/>
              <w:numPr>
                <w:ilvl w:val="0"/>
                <w:numId w:val="637"/>
              </w:numPr>
              <w:autoSpaceDE/>
              <w:autoSpaceDN/>
              <w:spacing w:line="259" w:lineRule="auto"/>
              <w:contextualSpacing/>
              <w:rPr>
                <w:rFonts w:ascii="Times New Roman" w:hAnsi="Times New Roman" w:cs="Times New Roman"/>
                <w:bCs/>
                <w:spacing w:val="-5"/>
              </w:rPr>
            </w:pPr>
            <w:r w:rsidRPr="000B3750">
              <w:rPr>
                <w:rFonts w:ascii="Times New Roman" w:hAnsi="Times New Roman" w:cs="Times New Roman"/>
                <w:bCs/>
                <w:spacing w:val="-5"/>
              </w:rPr>
              <w:t>Final average salary</w:t>
            </w:r>
          </w:p>
          <w:p w14:paraId="3BA4F2FA" w14:textId="77777777" w:rsidR="00C669F2" w:rsidRPr="000B3750" w:rsidRDefault="00C669F2" w:rsidP="00C669F2">
            <w:pPr>
              <w:pStyle w:val="ListParagraph"/>
              <w:widowControl/>
              <w:numPr>
                <w:ilvl w:val="0"/>
                <w:numId w:val="637"/>
              </w:numPr>
              <w:autoSpaceDE/>
              <w:autoSpaceDN/>
              <w:spacing w:line="259" w:lineRule="auto"/>
              <w:contextualSpacing/>
              <w:rPr>
                <w:rFonts w:ascii="Times New Roman" w:hAnsi="Times New Roman" w:cs="Times New Roman"/>
                <w:bCs/>
                <w:spacing w:val="-5"/>
              </w:rPr>
            </w:pPr>
            <w:r w:rsidRPr="000B3750">
              <w:rPr>
                <w:rFonts w:ascii="Times New Roman" w:hAnsi="Times New Roman" w:cs="Times New Roman"/>
                <w:bCs/>
                <w:spacing w:val="-5"/>
              </w:rPr>
              <w:t>Years in the retirement system</w:t>
            </w:r>
          </w:p>
          <w:p w14:paraId="420A3677" w14:textId="77777777" w:rsidR="00C669F2" w:rsidRPr="000B3750" w:rsidRDefault="00C669F2" w:rsidP="00C669F2">
            <w:pPr>
              <w:pStyle w:val="ListParagraph"/>
              <w:widowControl/>
              <w:numPr>
                <w:ilvl w:val="0"/>
                <w:numId w:val="637"/>
              </w:numPr>
              <w:autoSpaceDE/>
              <w:autoSpaceDN/>
              <w:spacing w:line="259" w:lineRule="auto"/>
              <w:contextualSpacing/>
              <w:rPr>
                <w:rFonts w:ascii="Times New Roman" w:hAnsi="Times New Roman" w:cs="Times New Roman"/>
                <w:bCs/>
                <w:spacing w:val="-5"/>
              </w:rPr>
            </w:pPr>
            <w:r w:rsidRPr="000B3750">
              <w:rPr>
                <w:rFonts w:ascii="Times New Roman" w:hAnsi="Times New Roman" w:cs="Times New Roman"/>
                <w:bCs/>
                <w:spacing w:val="-5"/>
              </w:rPr>
              <w:t>Reciprocity status, if any</w:t>
            </w:r>
          </w:p>
          <w:p w14:paraId="1CD83E50" w14:textId="77777777" w:rsidR="00C669F2" w:rsidRPr="000B3750" w:rsidRDefault="00C669F2" w:rsidP="00C669F2">
            <w:pPr>
              <w:pStyle w:val="ListParagraph"/>
              <w:widowControl/>
              <w:numPr>
                <w:ilvl w:val="0"/>
                <w:numId w:val="637"/>
              </w:numPr>
              <w:autoSpaceDE/>
              <w:autoSpaceDN/>
              <w:spacing w:line="259" w:lineRule="auto"/>
              <w:contextualSpacing/>
              <w:rPr>
                <w:rFonts w:ascii="Times New Roman" w:hAnsi="Times New Roman" w:cs="Times New Roman"/>
                <w:bCs/>
                <w:spacing w:val="-5"/>
              </w:rPr>
            </w:pPr>
            <w:r w:rsidRPr="000B3750">
              <w:rPr>
                <w:rFonts w:ascii="Times New Roman" w:hAnsi="Times New Roman" w:cs="Times New Roman"/>
                <w:bCs/>
                <w:spacing w:val="-5"/>
              </w:rPr>
              <w:t>Earliest eligible retirement date</w:t>
            </w:r>
          </w:p>
          <w:p w14:paraId="2EDB36B1" w14:textId="77777777" w:rsidR="00C669F2" w:rsidRPr="000B3750" w:rsidRDefault="00C669F2" w:rsidP="00C669F2">
            <w:pPr>
              <w:pStyle w:val="ListParagraph"/>
              <w:widowControl/>
              <w:numPr>
                <w:ilvl w:val="0"/>
                <w:numId w:val="637"/>
              </w:numPr>
              <w:autoSpaceDE/>
              <w:autoSpaceDN/>
              <w:spacing w:line="259" w:lineRule="auto"/>
              <w:contextualSpacing/>
              <w:rPr>
                <w:rFonts w:ascii="Times New Roman" w:hAnsi="Times New Roman" w:cs="Times New Roman"/>
                <w:bCs/>
                <w:spacing w:val="-5"/>
              </w:rPr>
            </w:pPr>
            <w:r w:rsidRPr="000B3750">
              <w:rPr>
                <w:rFonts w:ascii="Times New Roman" w:hAnsi="Times New Roman" w:cs="Times New Roman"/>
                <w:bCs/>
                <w:spacing w:val="-5"/>
              </w:rPr>
              <w:t>Benefit Estimate results</w:t>
            </w:r>
          </w:p>
          <w:p w14:paraId="2ACDDD8C" w14:textId="77777777" w:rsidR="00C669F2" w:rsidRPr="000B3750" w:rsidRDefault="00C669F2" w:rsidP="00C669F2">
            <w:pPr>
              <w:pStyle w:val="ListParagraph"/>
              <w:widowControl/>
              <w:numPr>
                <w:ilvl w:val="0"/>
                <w:numId w:val="637"/>
              </w:numPr>
              <w:autoSpaceDE/>
              <w:autoSpaceDN/>
              <w:spacing w:line="259" w:lineRule="auto"/>
              <w:contextualSpacing/>
              <w:rPr>
                <w:rFonts w:ascii="Times New Roman" w:hAnsi="Times New Roman" w:cs="Times New Roman"/>
                <w:bCs/>
                <w:spacing w:val="-5"/>
              </w:rPr>
            </w:pPr>
            <w:r w:rsidRPr="000B3750">
              <w:rPr>
                <w:rFonts w:ascii="Times New Roman" w:hAnsi="Times New Roman" w:cs="Times New Roman"/>
                <w:bCs/>
                <w:spacing w:val="-5"/>
              </w:rPr>
              <w:t>Gaps in service (buyback opportunities)</w:t>
            </w:r>
          </w:p>
          <w:p w14:paraId="36B91502" w14:textId="77777777" w:rsidR="00C669F2" w:rsidRPr="000B3750" w:rsidRDefault="00C669F2" w:rsidP="00C669F2">
            <w:pPr>
              <w:pStyle w:val="ListParagraph"/>
              <w:widowControl/>
              <w:numPr>
                <w:ilvl w:val="0"/>
                <w:numId w:val="637"/>
              </w:numPr>
              <w:autoSpaceDE/>
              <w:autoSpaceDN/>
              <w:spacing w:line="259" w:lineRule="auto"/>
              <w:contextualSpacing/>
              <w:rPr>
                <w:rFonts w:ascii="Times New Roman" w:hAnsi="Times New Roman" w:cs="Times New Roman"/>
                <w:bCs/>
                <w:spacing w:val="-5"/>
              </w:rPr>
            </w:pPr>
            <w:r w:rsidRPr="000B3750">
              <w:rPr>
                <w:rFonts w:ascii="Times New Roman" w:hAnsi="Times New Roman" w:cs="Times New Roman"/>
                <w:bCs/>
                <w:spacing w:val="-5"/>
              </w:rPr>
              <w:t>Buyback contract payments and outstanding balances</w:t>
            </w:r>
          </w:p>
          <w:p w14:paraId="7567BCB3" w14:textId="77777777" w:rsidR="00C669F2" w:rsidRPr="000B3750" w:rsidRDefault="00C669F2" w:rsidP="00C669F2">
            <w:pPr>
              <w:pStyle w:val="ListParagraph"/>
              <w:widowControl/>
              <w:numPr>
                <w:ilvl w:val="0"/>
                <w:numId w:val="637"/>
              </w:numPr>
              <w:autoSpaceDE/>
              <w:autoSpaceDN/>
              <w:spacing w:line="259" w:lineRule="auto"/>
              <w:contextualSpacing/>
              <w:rPr>
                <w:rFonts w:ascii="Times New Roman" w:hAnsi="Times New Roman" w:cs="Times New Roman"/>
                <w:bCs/>
                <w:spacing w:val="-5"/>
              </w:rPr>
            </w:pPr>
            <w:r w:rsidRPr="000B3750">
              <w:rPr>
                <w:rFonts w:ascii="Times New Roman" w:hAnsi="Times New Roman" w:cs="Times New Roman"/>
                <w:bCs/>
                <w:spacing w:val="-5"/>
              </w:rPr>
              <w:t>Employee paid contributions and interest on account</w:t>
            </w:r>
          </w:p>
          <w:p w14:paraId="27BF0A1A" w14:textId="77777777" w:rsidR="00C669F2" w:rsidRPr="000B3750" w:rsidRDefault="00C669F2" w:rsidP="00C669F2">
            <w:pPr>
              <w:pStyle w:val="ListParagraph"/>
              <w:widowControl/>
              <w:numPr>
                <w:ilvl w:val="0"/>
                <w:numId w:val="637"/>
              </w:numPr>
              <w:autoSpaceDE/>
              <w:autoSpaceDN/>
              <w:spacing w:line="259" w:lineRule="auto"/>
              <w:contextualSpacing/>
              <w:rPr>
                <w:rFonts w:ascii="Times New Roman" w:hAnsi="Times New Roman" w:cs="Times New Roman"/>
                <w:bCs/>
                <w:spacing w:val="-5"/>
              </w:rPr>
            </w:pPr>
            <w:r w:rsidRPr="000B3750">
              <w:rPr>
                <w:rFonts w:ascii="Times New Roman" w:hAnsi="Times New Roman" w:cs="Times New Roman"/>
                <w:bCs/>
                <w:spacing w:val="-5"/>
              </w:rPr>
              <w:t>Beneficiaries</w:t>
            </w:r>
          </w:p>
          <w:p w14:paraId="66F350A6" w14:textId="77777777" w:rsidR="00C669F2" w:rsidRPr="000B3750" w:rsidRDefault="00C669F2" w:rsidP="00C669F2">
            <w:pPr>
              <w:pStyle w:val="ListParagraph"/>
              <w:widowControl/>
              <w:numPr>
                <w:ilvl w:val="0"/>
                <w:numId w:val="637"/>
              </w:numPr>
              <w:autoSpaceDE/>
              <w:autoSpaceDN/>
              <w:spacing w:line="259" w:lineRule="auto"/>
              <w:contextualSpacing/>
              <w:rPr>
                <w:rFonts w:ascii="Times New Roman" w:hAnsi="Times New Roman" w:cs="Times New Roman"/>
                <w:bCs/>
                <w:spacing w:val="-5"/>
              </w:rPr>
            </w:pPr>
            <w:r w:rsidRPr="000B3750">
              <w:rPr>
                <w:rFonts w:ascii="Times New Roman" w:hAnsi="Times New Roman" w:cs="Times New Roman"/>
                <w:bCs/>
                <w:spacing w:val="-5"/>
              </w:rPr>
              <w:t>DRO status, if any (incomplete/complete)</w:t>
            </w:r>
          </w:p>
          <w:p w14:paraId="1F69DBE7" w14:textId="77777777" w:rsidR="00C669F2" w:rsidRPr="000B3750" w:rsidRDefault="00C669F2" w:rsidP="00C669F2">
            <w:pPr>
              <w:pStyle w:val="ListParagraph"/>
              <w:widowControl/>
              <w:numPr>
                <w:ilvl w:val="0"/>
                <w:numId w:val="637"/>
              </w:numPr>
              <w:autoSpaceDE/>
              <w:autoSpaceDN/>
              <w:spacing w:line="259" w:lineRule="auto"/>
              <w:contextualSpacing/>
              <w:rPr>
                <w:rFonts w:ascii="Times New Roman" w:hAnsi="Times New Roman" w:cs="Times New Roman"/>
                <w:bCs/>
                <w:spacing w:val="-5"/>
              </w:rPr>
            </w:pPr>
            <w:r w:rsidRPr="000B3750">
              <w:rPr>
                <w:rFonts w:ascii="Times New Roman" w:hAnsi="Times New Roman" w:cs="Times New Roman"/>
                <w:bCs/>
                <w:spacing w:val="-5"/>
              </w:rPr>
              <w:t>Available death benefits</w:t>
            </w:r>
          </w:p>
          <w:p w14:paraId="3B260077" w14:textId="77777777" w:rsidR="00C669F2" w:rsidRPr="000B3750" w:rsidRDefault="00C669F2" w:rsidP="00C669F2">
            <w:pPr>
              <w:pStyle w:val="ListParagraph"/>
              <w:widowControl/>
              <w:numPr>
                <w:ilvl w:val="0"/>
                <w:numId w:val="637"/>
              </w:numPr>
              <w:autoSpaceDE/>
              <w:autoSpaceDN/>
              <w:spacing w:line="259" w:lineRule="auto"/>
              <w:contextualSpacing/>
              <w:rPr>
                <w:rFonts w:ascii="Times New Roman" w:hAnsi="Times New Roman" w:cs="Times New Roman"/>
              </w:rPr>
            </w:pPr>
            <w:r w:rsidRPr="000B3750">
              <w:rPr>
                <w:rFonts w:ascii="Times New Roman" w:hAnsi="Times New Roman" w:cs="Times New Roman"/>
                <w:bCs/>
                <w:spacing w:val="-5"/>
              </w:rPr>
              <w:t>Available disability benefits</w:t>
            </w:r>
          </w:p>
        </w:tc>
        <w:tc>
          <w:tcPr>
            <w:tcW w:w="1276" w:type="dxa"/>
            <w:tcBorders>
              <w:top w:val="single" w:sz="4" w:space="0" w:color="auto"/>
              <w:left w:val="nil"/>
              <w:bottom w:val="single" w:sz="4" w:space="0" w:color="auto"/>
              <w:right w:val="single" w:sz="4" w:space="0" w:color="auto"/>
            </w:tcBorders>
            <w:shd w:val="clear" w:color="auto" w:fill="auto"/>
          </w:tcPr>
          <w:p w14:paraId="3BEC9D03"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308AD51B" w14:textId="77777777" w:rsidR="00C669F2" w:rsidRDefault="00646C6D" w:rsidP="00C669F2">
            <w:pPr>
              <w:rPr>
                <w:sz w:val="20"/>
              </w:rPr>
            </w:pPr>
            <w:sdt>
              <w:sdtPr>
                <w:rPr>
                  <w:sz w:val="20"/>
                </w:rPr>
                <w:id w:val="95767742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52D0C85D" w14:textId="591E3AE2" w:rsidR="00C669F2" w:rsidRPr="004920F1" w:rsidRDefault="00646C6D" w:rsidP="00C669F2">
            <w:sdt>
              <w:sdtPr>
                <w:rPr>
                  <w:sz w:val="20"/>
                </w:rPr>
                <w:id w:val="26311720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7C5D447" w14:textId="77777777" w:rsidR="00C669F2" w:rsidRDefault="00646C6D" w:rsidP="00C669F2">
            <w:sdt>
              <w:sdtPr>
                <w:rPr>
                  <w:sz w:val="20"/>
                </w:rPr>
                <w:id w:val="92755080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B6DA25F" w14:textId="77777777" w:rsidR="00C669F2" w:rsidRDefault="00646C6D" w:rsidP="00C669F2">
            <w:sdt>
              <w:sdtPr>
                <w:rPr>
                  <w:sz w:val="20"/>
                </w:rPr>
                <w:id w:val="-171032704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37FB1D02" w14:textId="77777777" w:rsidR="00C669F2" w:rsidRDefault="00646C6D" w:rsidP="00C669F2">
            <w:sdt>
              <w:sdtPr>
                <w:rPr>
                  <w:sz w:val="20"/>
                </w:rPr>
                <w:id w:val="-108214286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3794B15D" w14:textId="77777777" w:rsidR="00C669F2" w:rsidRDefault="00646C6D" w:rsidP="00C669F2">
            <w:sdt>
              <w:sdtPr>
                <w:rPr>
                  <w:sz w:val="20"/>
                </w:rPr>
                <w:id w:val="204717262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7F505660" w14:textId="5E651C3E" w:rsidR="00C669F2" w:rsidRPr="004920F1" w:rsidRDefault="00646C6D" w:rsidP="00C669F2">
            <w:sdt>
              <w:sdtPr>
                <w:rPr>
                  <w:sz w:val="20"/>
                </w:rPr>
                <w:id w:val="208541101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ED7E9AB"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3913615" w14:textId="77777777" w:rsidR="00C669F2" w:rsidRPr="002B62E0" w:rsidRDefault="00C669F2" w:rsidP="00C669F2">
            <w:pPr>
              <w:rPr>
                <w:bCs/>
                <w:spacing w:val="-5"/>
              </w:rPr>
            </w:pPr>
            <w:r w:rsidRPr="002B62E0">
              <w:t>29.007</w:t>
            </w:r>
          </w:p>
        </w:tc>
        <w:tc>
          <w:tcPr>
            <w:tcW w:w="1417" w:type="dxa"/>
            <w:tcBorders>
              <w:top w:val="single" w:sz="4" w:space="0" w:color="auto"/>
              <w:left w:val="nil"/>
              <w:bottom w:val="single" w:sz="4" w:space="0" w:color="auto"/>
              <w:right w:val="single" w:sz="4" w:space="0" w:color="auto"/>
            </w:tcBorders>
          </w:tcPr>
          <w:p w14:paraId="24D4BA78" w14:textId="77777777" w:rsidR="00C669F2" w:rsidRPr="004920F1" w:rsidRDefault="00C669F2" w:rsidP="00C669F2">
            <w:r w:rsidRPr="004920F1">
              <w:rPr>
                <w:bCs/>
                <w:spacing w:val="-5"/>
              </w:rPr>
              <w:t>Member Counseling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002445F" w14:textId="77777777" w:rsidR="00C669F2" w:rsidRPr="004920F1" w:rsidRDefault="00C669F2" w:rsidP="00C669F2">
            <w:r>
              <w:t>Access security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2059B85"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C2C2132"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740259DF" w14:textId="77777777" w:rsidR="00C669F2" w:rsidRPr="004920F1" w:rsidRDefault="00C669F2" w:rsidP="00C669F2">
            <w:r w:rsidRPr="004920F1">
              <w:rPr>
                <w:bCs/>
                <w:spacing w:val="-5"/>
              </w:rPr>
              <w:t xml:space="preserve">The system will provide authentication techniques to ensure the member requesting sign-on credentials on the MSS portal is in fact a NMERB member and will allow the member to reset passwords. Authentication techniques can include member ID, a series of security </w:t>
            </w:r>
            <w:r w:rsidRPr="004920F1">
              <w:rPr>
                <w:bCs/>
                <w:spacing w:val="-5"/>
              </w:rPr>
              <w:lastRenderedPageBreak/>
              <w:t>questions, image keys, account numbers, or combinations of these techniques.</w:t>
            </w:r>
          </w:p>
        </w:tc>
        <w:tc>
          <w:tcPr>
            <w:tcW w:w="1276" w:type="dxa"/>
            <w:tcBorders>
              <w:top w:val="single" w:sz="4" w:space="0" w:color="auto"/>
              <w:left w:val="nil"/>
              <w:bottom w:val="single" w:sz="4" w:space="0" w:color="auto"/>
              <w:right w:val="single" w:sz="4" w:space="0" w:color="auto"/>
            </w:tcBorders>
            <w:shd w:val="clear" w:color="auto" w:fill="auto"/>
          </w:tcPr>
          <w:p w14:paraId="193EB0A2"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67F96018" w14:textId="77777777" w:rsidR="00C669F2" w:rsidRDefault="00646C6D" w:rsidP="00C669F2">
            <w:pPr>
              <w:rPr>
                <w:sz w:val="20"/>
              </w:rPr>
            </w:pPr>
            <w:sdt>
              <w:sdtPr>
                <w:rPr>
                  <w:sz w:val="20"/>
                </w:rPr>
                <w:id w:val="-115590508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4EBB1F43" w14:textId="64E8764C" w:rsidR="00C669F2" w:rsidRPr="004920F1" w:rsidRDefault="00646C6D" w:rsidP="00C669F2">
            <w:sdt>
              <w:sdtPr>
                <w:rPr>
                  <w:sz w:val="20"/>
                </w:rPr>
                <w:id w:val="193633040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50F2BEF" w14:textId="77777777" w:rsidR="00C669F2" w:rsidRDefault="00646C6D" w:rsidP="00C669F2">
            <w:sdt>
              <w:sdtPr>
                <w:rPr>
                  <w:sz w:val="20"/>
                </w:rPr>
                <w:id w:val="-68150755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2153FFF" w14:textId="77777777" w:rsidR="00C669F2" w:rsidRDefault="00646C6D" w:rsidP="00C669F2">
            <w:sdt>
              <w:sdtPr>
                <w:rPr>
                  <w:sz w:val="20"/>
                </w:rPr>
                <w:id w:val="39293077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3445011D" w14:textId="77777777" w:rsidR="00C669F2" w:rsidRDefault="00646C6D" w:rsidP="00C669F2">
            <w:sdt>
              <w:sdtPr>
                <w:rPr>
                  <w:sz w:val="20"/>
                </w:rPr>
                <w:id w:val="35161735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56488987" w14:textId="77777777" w:rsidR="00C669F2" w:rsidRDefault="00646C6D" w:rsidP="00C669F2">
            <w:sdt>
              <w:sdtPr>
                <w:rPr>
                  <w:sz w:val="20"/>
                </w:rPr>
                <w:id w:val="172055062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50AEAA1" w14:textId="37D0F1A3" w:rsidR="00C669F2" w:rsidRPr="004920F1" w:rsidRDefault="00646C6D" w:rsidP="00C669F2">
            <w:sdt>
              <w:sdtPr>
                <w:rPr>
                  <w:sz w:val="20"/>
                </w:rPr>
                <w:id w:val="64679459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538875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C2C3464" w14:textId="77777777" w:rsidR="00C669F2" w:rsidRPr="002B62E0" w:rsidRDefault="00C669F2" w:rsidP="00C669F2">
            <w:pPr>
              <w:rPr>
                <w:bCs/>
                <w:spacing w:val="-5"/>
              </w:rPr>
            </w:pPr>
            <w:r w:rsidRPr="002B62E0">
              <w:lastRenderedPageBreak/>
              <w:t>29.008</w:t>
            </w:r>
          </w:p>
        </w:tc>
        <w:tc>
          <w:tcPr>
            <w:tcW w:w="1417" w:type="dxa"/>
            <w:tcBorders>
              <w:top w:val="single" w:sz="4" w:space="0" w:color="auto"/>
              <w:left w:val="nil"/>
              <w:bottom w:val="single" w:sz="4" w:space="0" w:color="auto"/>
              <w:right w:val="single" w:sz="4" w:space="0" w:color="auto"/>
            </w:tcBorders>
          </w:tcPr>
          <w:p w14:paraId="66E2B00D" w14:textId="77777777" w:rsidR="00C669F2" w:rsidRPr="004920F1" w:rsidRDefault="00C669F2" w:rsidP="00C669F2">
            <w:r w:rsidRPr="004920F1">
              <w:rPr>
                <w:bCs/>
                <w:spacing w:val="-5"/>
              </w:rPr>
              <w:t>Member Counseling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188C6C1" w14:textId="77777777" w:rsidR="00C669F2" w:rsidRPr="004920F1" w:rsidRDefault="00C669F2" w:rsidP="00C669F2">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3DA066"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3F2B11"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3C6405FD" w14:textId="77777777" w:rsidR="00C669F2" w:rsidRPr="004920F1" w:rsidRDefault="00C669F2" w:rsidP="00C669F2">
            <w:r w:rsidRPr="004920F1">
              <w:rPr>
                <w:bCs/>
                <w:spacing w:val="-5"/>
              </w:rPr>
              <w:t>The system will provide a counseling module or workflow for use in conducting counseling meetings. The counseling workflow functionality will also include a status navigation bar allowing the NMERB user to quickly change from one information summary screen to another or to quickly access functionality such as benefit estimate tools, refund estimators, and buyback cost calculators for the purpose of quickly providing information to a member in an active counseling meeting.</w:t>
            </w:r>
          </w:p>
        </w:tc>
        <w:tc>
          <w:tcPr>
            <w:tcW w:w="1276" w:type="dxa"/>
            <w:tcBorders>
              <w:top w:val="single" w:sz="4" w:space="0" w:color="auto"/>
              <w:left w:val="nil"/>
              <w:bottom w:val="single" w:sz="4" w:space="0" w:color="auto"/>
              <w:right w:val="single" w:sz="4" w:space="0" w:color="auto"/>
            </w:tcBorders>
            <w:shd w:val="clear" w:color="auto" w:fill="auto"/>
          </w:tcPr>
          <w:p w14:paraId="64469A71"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65D2BBC6" w14:textId="77777777" w:rsidR="00C669F2" w:rsidRDefault="00646C6D" w:rsidP="00C669F2">
            <w:pPr>
              <w:rPr>
                <w:sz w:val="20"/>
              </w:rPr>
            </w:pPr>
            <w:sdt>
              <w:sdtPr>
                <w:rPr>
                  <w:sz w:val="20"/>
                </w:rPr>
                <w:id w:val="-125628494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721BC996" w14:textId="607A98A8" w:rsidR="00C669F2" w:rsidRPr="004920F1" w:rsidRDefault="00646C6D" w:rsidP="00C669F2">
            <w:sdt>
              <w:sdtPr>
                <w:rPr>
                  <w:sz w:val="20"/>
                </w:rPr>
                <w:id w:val="150262482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A3F5D4A" w14:textId="77777777" w:rsidR="00C669F2" w:rsidRDefault="00646C6D" w:rsidP="00C669F2">
            <w:sdt>
              <w:sdtPr>
                <w:rPr>
                  <w:sz w:val="20"/>
                </w:rPr>
                <w:id w:val="189546837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4BEACE2D" w14:textId="77777777" w:rsidR="00C669F2" w:rsidRDefault="00646C6D" w:rsidP="00C669F2">
            <w:sdt>
              <w:sdtPr>
                <w:rPr>
                  <w:sz w:val="20"/>
                </w:rPr>
                <w:id w:val="-97382739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09F47C94" w14:textId="77777777" w:rsidR="00C669F2" w:rsidRDefault="00646C6D" w:rsidP="00C669F2">
            <w:sdt>
              <w:sdtPr>
                <w:rPr>
                  <w:sz w:val="20"/>
                </w:rPr>
                <w:id w:val="58951758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035BE048" w14:textId="77777777" w:rsidR="00C669F2" w:rsidRDefault="00646C6D" w:rsidP="00C669F2">
            <w:sdt>
              <w:sdtPr>
                <w:rPr>
                  <w:sz w:val="20"/>
                </w:rPr>
                <w:id w:val="193362424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039FD199" w14:textId="76B7EB91" w:rsidR="00C669F2" w:rsidRPr="004920F1" w:rsidRDefault="00646C6D" w:rsidP="00C669F2">
            <w:sdt>
              <w:sdtPr>
                <w:rPr>
                  <w:sz w:val="20"/>
                </w:rPr>
                <w:id w:val="-110117605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0B3B736"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4ABF2C4" w14:textId="77777777" w:rsidR="00C669F2" w:rsidRPr="002B62E0" w:rsidRDefault="00C669F2" w:rsidP="00C669F2">
            <w:pPr>
              <w:rPr>
                <w:bCs/>
                <w:spacing w:val="-5"/>
              </w:rPr>
            </w:pPr>
            <w:r w:rsidRPr="002B62E0">
              <w:t>29.009</w:t>
            </w:r>
          </w:p>
        </w:tc>
        <w:tc>
          <w:tcPr>
            <w:tcW w:w="1417" w:type="dxa"/>
            <w:tcBorders>
              <w:top w:val="single" w:sz="4" w:space="0" w:color="auto"/>
              <w:left w:val="nil"/>
              <w:bottom w:val="single" w:sz="4" w:space="0" w:color="auto"/>
              <w:right w:val="single" w:sz="4" w:space="0" w:color="auto"/>
            </w:tcBorders>
          </w:tcPr>
          <w:p w14:paraId="538CEF7E" w14:textId="77777777" w:rsidR="00C669F2" w:rsidRPr="004920F1" w:rsidRDefault="00C669F2" w:rsidP="00C669F2">
            <w:r w:rsidRPr="004920F1">
              <w:rPr>
                <w:bCs/>
                <w:spacing w:val="-5"/>
              </w:rPr>
              <w:t>Member Counseling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0CC87A4" w14:textId="77777777" w:rsidR="00C669F2" w:rsidRPr="004920F1" w:rsidRDefault="00C669F2" w:rsidP="00C669F2">
            <w:r>
              <w:t>Secure messaging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7C9ABD"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448F750"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3E4489CF" w14:textId="77777777" w:rsidR="00C669F2" w:rsidRPr="004920F1" w:rsidRDefault="00C669F2" w:rsidP="00C669F2">
            <w:r w:rsidRPr="004920F1">
              <w:rPr>
                <w:bCs/>
                <w:spacing w:val="-5"/>
              </w:rPr>
              <w:t>The system will allow automatic email and text reminders to be sent for upcoming sessions.</w:t>
            </w:r>
          </w:p>
        </w:tc>
        <w:tc>
          <w:tcPr>
            <w:tcW w:w="1276" w:type="dxa"/>
            <w:tcBorders>
              <w:top w:val="single" w:sz="4" w:space="0" w:color="auto"/>
              <w:left w:val="nil"/>
              <w:bottom w:val="single" w:sz="4" w:space="0" w:color="auto"/>
              <w:right w:val="single" w:sz="4" w:space="0" w:color="auto"/>
            </w:tcBorders>
            <w:shd w:val="clear" w:color="auto" w:fill="auto"/>
          </w:tcPr>
          <w:p w14:paraId="6667AA8E"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08D50979" w14:textId="77777777" w:rsidR="00C669F2" w:rsidRDefault="00646C6D" w:rsidP="00C669F2">
            <w:pPr>
              <w:rPr>
                <w:sz w:val="20"/>
              </w:rPr>
            </w:pPr>
            <w:sdt>
              <w:sdtPr>
                <w:rPr>
                  <w:sz w:val="20"/>
                </w:rPr>
                <w:id w:val="-32305015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48EA54A0" w14:textId="6FD91ABB" w:rsidR="00C669F2" w:rsidRPr="004920F1" w:rsidRDefault="00646C6D" w:rsidP="00C669F2">
            <w:sdt>
              <w:sdtPr>
                <w:rPr>
                  <w:sz w:val="20"/>
                </w:rPr>
                <w:id w:val="-77678625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6E3657A" w14:textId="77777777" w:rsidR="00C669F2" w:rsidRDefault="00646C6D" w:rsidP="00C669F2">
            <w:sdt>
              <w:sdtPr>
                <w:rPr>
                  <w:sz w:val="20"/>
                </w:rPr>
                <w:id w:val="-11691504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CB8E8BE" w14:textId="77777777" w:rsidR="00C669F2" w:rsidRDefault="00646C6D" w:rsidP="00C669F2">
            <w:sdt>
              <w:sdtPr>
                <w:rPr>
                  <w:sz w:val="20"/>
                </w:rPr>
                <w:id w:val="118494117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2CC57866" w14:textId="77777777" w:rsidR="00C669F2" w:rsidRDefault="00646C6D" w:rsidP="00C669F2">
            <w:sdt>
              <w:sdtPr>
                <w:rPr>
                  <w:sz w:val="20"/>
                </w:rPr>
                <w:id w:val="-78380238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2EA89D73" w14:textId="77777777" w:rsidR="00C669F2" w:rsidRDefault="00646C6D" w:rsidP="00C669F2">
            <w:sdt>
              <w:sdtPr>
                <w:rPr>
                  <w:sz w:val="20"/>
                </w:rPr>
                <w:id w:val="16738285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3206FA0E" w14:textId="15AD07B1" w:rsidR="00C669F2" w:rsidRPr="004920F1" w:rsidRDefault="00646C6D" w:rsidP="00C669F2">
            <w:sdt>
              <w:sdtPr>
                <w:rPr>
                  <w:sz w:val="20"/>
                </w:rPr>
                <w:id w:val="-80130479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1DA2096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9888170" w14:textId="77777777" w:rsidR="00C669F2" w:rsidRPr="002B62E0" w:rsidRDefault="00C669F2" w:rsidP="00C669F2">
            <w:pPr>
              <w:rPr>
                <w:bCs/>
                <w:spacing w:val="-5"/>
              </w:rPr>
            </w:pPr>
            <w:r w:rsidRPr="002B62E0">
              <w:t>29.010</w:t>
            </w:r>
          </w:p>
        </w:tc>
        <w:tc>
          <w:tcPr>
            <w:tcW w:w="1417" w:type="dxa"/>
            <w:tcBorders>
              <w:top w:val="single" w:sz="4" w:space="0" w:color="auto"/>
              <w:left w:val="nil"/>
              <w:bottom w:val="single" w:sz="4" w:space="0" w:color="auto"/>
              <w:right w:val="single" w:sz="4" w:space="0" w:color="auto"/>
            </w:tcBorders>
          </w:tcPr>
          <w:p w14:paraId="24DA71F7" w14:textId="77777777" w:rsidR="00C669F2" w:rsidRPr="004920F1" w:rsidRDefault="00C669F2" w:rsidP="00C669F2">
            <w:r w:rsidRPr="004920F1">
              <w:rPr>
                <w:bCs/>
                <w:spacing w:val="-5"/>
              </w:rPr>
              <w:t>Member Counseling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B52E71F" w14:textId="77777777" w:rsidR="00C669F2" w:rsidRPr="004920F1" w:rsidRDefault="00C669F2" w:rsidP="00C669F2">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6797AA8"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637C89"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4CAD7720" w14:textId="77777777" w:rsidR="00C669F2" w:rsidRPr="004920F1" w:rsidRDefault="00C669F2" w:rsidP="00C669F2">
            <w:r w:rsidRPr="004920F1">
              <w:rPr>
                <w:bCs/>
                <w:spacing w:val="-5"/>
              </w:rPr>
              <w:t>The system will allow NMERB to identify, on an ongoing basis, members that may require counseling due to achievement of milestones in the retirement system for the purpose of proactively contacting these members. For example, such members may include those achieving unreduced retirement or RMD eligibility. The system will provide tools such as reports with flexible inputs, automatic reminders, or other alerting mechanisms to identify these members.</w:t>
            </w:r>
          </w:p>
        </w:tc>
        <w:tc>
          <w:tcPr>
            <w:tcW w:w="1276" w:type="dxa"/>
            <w:tcBorders>
              <w:top w:val="single" w:sz="4" w:space="0" w:color="auto"/>
              <w:left w:val="nil"/>
              <w:bottom w:val="single" w:sz="4" w:space="0" w:color="auto"/>
              <w:right w:val="single" w:sz="4" w:space="0" w:color="auto"/>
            </w:tcBorders>
            <w:shd w:val="clear" w:color="auto" w:fill="auto"/>
          </w:tcPr>
          <w:p w14:paraId="35BFDAEC"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2A0CCCA5" w14:textId="77777777" w:rsidR="00C669F2" w:rsidRDefault="00646C6D" w:rsidP="00C669F2">
            <w:pPr>
              <w:rPr>
                <w:sz w:val="20"/>
              </w:rPr>
            </w:pPr>
            <w:sdt>
              <w:sdtPr>
                <w:rPr>
                  <w:sz w:val="20"/>
                </w:rPr>
                <w:id w:val="181452284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593823AC" w14:textId="4813AA63" w:rsidR="00C669F2" w:rsidRPr="004920F1" w:rsidRDefault="00646C6D" w:rsidP="00C669F2">
            <w:sdt>
              <w:sdtPr>
                <w:rPr>
                  <w:sz w:val="20"/>
                </w:rPr>
                <w:id w:val="-169860752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57C66A4" w14:textId="77777777" w:rsidR="00C669F2" w:rsidRDefault="00646C6D" w:rsidP="00C669F2">
            <w:sdt>
              <w:sdtPr>
                <w:rPr>
                  <w:sz w:val="20"/>
                </w:rPr>
                <w:id w:val="-109308554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07A70C8" w14:textId="77777777" w:rsidR="00C669F2" w:rsidRDefault="00646C6D" w:rsidP="00C669F2">
            <w:sdt>
              <w:sdtPr>
                <w:rPr>
                  <w:sz w:val="20"/>
                </w:rPr>
                <w:id w:val="206066802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4455BE8" w14:textId="77777777" w:rsidR="00C669F2" w:rsidRDefault="00646C6D" w:rsidP="00C669F2">
            <w:sdt>
              <w:sdtPr>
                <w:rPr>
                  <w:sz w:val="20"/>
                </w:rPr>
                <w:id w:val="56376834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23E3B66A" w14:textId="77777777" w:rsidR="00C669F2" w:rsidRDefault="00646C6D" w:rsidP="00C669F2">
            <w:sdt>
              <w:sdtPr>
                <w:rPr>
                  <w:sz w:val="20"/>
                </w:rPr>
                <w:id w:val="110152832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C3E507A" w14:textId="71D9CB82" w:rsidR="00C669F2" w:rsidRPr="004920F1" w:rsidRDefault="00646C6D" w:rsidP="00C669F2">
            <w:sdt>
              <w:sdtPr>
                <w:rPr>
                  <w:sz w:val="20"/>
                </w:rPr>
                <w:id w:val="111401556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002B3C0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C4F66EB" w14:textId="77777777" w:rsidR="00C669F2" w:rsidRPr="002B62E0" w:rsidRDefault="00C669F2" w:rsidP="00C669F2">
            <w:pPr>
              <w:rPr>
                <w:bCs/>
                <w:spacing w:val="-5"/>
              </w:rPr>
            </w:pPr>
            <w:r w:rsidRPr="002B62E0">
              <w:t>29.011</w:t>
            </w:r>
          </w:p>
        </w:tc>
        <w:tc>
          <w:tcPr>
            <w:tcW w:w="1417" w:type="dxa"/>
            <w:tcBorders>
              <w:top w:val="single" w:sz="4" w:space="0" w:color="auto"/>
              <w:left w:val="nil"/>
              <w:bottom w:val="single" w:sz="4" w:space="0" w:color="auto"/>
              <w:right w:val="single" w:sz="4" w:space="0" w:color="auto"/>
            </w:tcBorders>
          </w:tcPr>
          <w:p w14:paraId="3D2C2F8C" w14:textId="77777777" w:rsidR="00C669F2" w:rsidRPr="004920F1" w:rsidRDefault="00C669F2" w:rsidP="00C669F2">
            <w:r w:rsidRPr="004920F1">
              <w:rPr>
                <w:bCs/>
                <w:spacing w:val="-5"/>
              </w:rPr>
              <w:t>Member Counseling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328D02B" w14:textId="77777777" w:rsidR="00C669F2" w:rsidRPr="004920F1" w:rsidRDefault="00C669F2" w:rsidP="00C669F2">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C6F84F"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F30BDBF"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0BEC3A6E" w14:textId="77777777" w:rsidR="00C669F2" w:rsidRPr="004920F1" w:rsidRDefault="00C669F2" w:rsidP="00C669F2">
            <w:r w:rsidRPr="004920F1">
              <w:rPr>
                <w:bCs/>
                <w:spacing w:val="-5"/>
              </w:rPr>
              <w:t>The system will have an integrated and customizable scheduling calendar for all benefits staff whose role involves counseling. The scheduling calendar will be accessible by any staff role permitted to schedule Counseling sessions.</w:t>
            </w:r>
          </w:p>
        </w:tc>
        <w:tc>
          <w:tcPr>
            <w:tcW w:w="1276" w:type="dxa"/>
            <w:tcBorders>
              <w:top w:val="single" w:sz="4" w:space="0" w:color="auto"/>
              <w:left w:val="nil"/>
              <w:bottom w:val="single" w:sz="4" w:space="0" w:color="auto"/>
              <w:right w:val="single" w:sz="4" w:space="0" w:color="auto"/>
            </w:tcBorders>
            <w:shd w:val="clear" w:color="auto" w:fill="auto"/>
          </w:tcPr>
          <w:p w14:paraId="008A5320"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4B61339C" w14:textId="77777777" w:rsidR="00C669F2" w:rsidRDefault="00646C6D" w:rsidP="00C669F2">
            <w:pPr>
              <w:rPr>
                <w:sz w:val="20"/>
              </w:rPr>
            </w:pPr>
            <w:sdt>
              <w:sdtPr>
                <w:rPr>
                  <w:sz w:val="20"/>
                </w:rPr>
                <w:id w:val="78007633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4FC33D36" w14:textId="6B05CB66" w:rsidR="00C669F2" w:rsidRPr="004920F1" w:rsidRDefault="00646C6D" w:rsidP="00C669F2">
            <w:sdt>
              <w:sdtPr>
                <w:rPr>
                  <w:sz w:val="20"/>
                </w:rPr>
                <w:id w:val="171022969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858FF31" w14:textId="77777777" w:rsidR="00C669F2" w:rsidRDefault="00646C6D" w:rsidP="00C669F2">
            <w:sdt>
              <w:sdtPr>
                <w:rPr>
                  <w:sz w:val="20"/>
                </w:rPr>
                <w:id w:val="105735503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6942CD72" w14:textId="77777777" w:rsidR="00C669F2" w:rsidRDefault="00646C6D" w:rsidP="00C669F2">
            <w:sdt>
              <w:sdtPr>
                <w:rPr>
                  <w:sz w:val="20"/>
                </w:rPr>
                <w:id w:val="12698339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2D075AA" w14:textId="77777777" w:rsidR="00C669F2" w:rsidRDefault="00646C6D" w:rsidP="00C669F2">
            <w:sdt>
              <w:sdtPr>
                <w:rPr>
                  <w:sz w:val="20"/>
                </w:rPr>
                <w:id w:val="154092836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523EE023" w14:textId="77777777" w:rsidR="00C669F2" w:rsidRDefault="00646C6D" w:rsidP="00C669F2">
            <w:sdt>
              <w:sdtPr>
                <w:rPr>
                  <w:sz w:val="20"/>
                </w:rPr>
                <w:id w:val="66259328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55A398D6" w14:textId="51296F56" w:rsidR="00C669F2" w:rsidRPr="004920F1" w:rsidRDefault="00646C6D" w:rsidP="00C669F2">
            <w:sdt>
              <w:sdtPr>
                <w:rPr>
                  <w:sz w:val="20"/>
                </w:rPr>
                <w:id w:val="8319130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63F6EFD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5A9FE1C" w14:textId="77777777" w:rsidR="00C669F2" w:rsidRPr="002B62E0" w:rsidRDefault="00C669F2" w:rsidP="00C669F2">
            <w:pPr>
              <w:rPr>
                <w:bCs/>
                <w:spacing w:val="-5"/>
              </w:rPr>
            </w:pPr>
            <w:r w:rsidRPr="002B62E0">
              <w:t>29.012</w:t>
            </w:r>
          </w:p>
        </w:tc>
        <w:tc>
          <w:tcPr>
            <w:tcW w:w="1417" w:type="dxa"/>
            <w:tcBorders>
              <w:top w:val="single" w:sz="4" w:space="0" w:color="auto"/>
              <w:left w:val="nil"/>
              <w:bottom w:val="single" w:sz="4" w:space="0" w:color="auto"/>
              <w:right w:val="single" w:sz="4" w:space="0" w:color="auto"/>
            </w:tcBorders>
          </w:tcPr>
          <w:p w14:paraId="3586226F" w14:textId="77777777" w:rsidR="00C669F2" w:rsidRPr="004920F1" w:rsidRDefault="00C669F2" w:rsidP="00C669F2">
            <w:r w:rsidRPr="004920F1">
              <w:rPr>
                <w:bCs/>
                <w:spacing w:val="-5"/>
              </w:rPr>
              <w:t>Member Counseling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5E3CF40" w14:textId="77777777" w:rsidR="00C669F2" w:rsidRPr="004920F1" w:rsidRDefault="00C669F2" w:rsidP="00C669F2">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F92AEE1"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94BC57A"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6AE3CE0E" w14:textId="77777777" w:rsidR="00C669F2" w:rsidRPr="004920F1" w:rsidRDefault="00C669F2" w:rsidP="00C669F2">
            <w:r w:rsidRPr="004920F1">
              <w:rPr>
                <w:bCs/>
                <w:spacing w:val="-5"/>
              </w:rPr>
              <w:t>The system will provide tools, reports, scheduling, and other capabilities to assist NMERB in preparing for counseling sessions and to assist members in retirement decisions.</w:t>
            </w:r>
          </w:p>
        </w:tc>
        <w:tc>
          <w:tcPr>
            <w:tcW w:w="1276" w:type="dxa"/>
            <w:tcBorders>
              <w:top w:val="single" w:sz="4" w:space="0" w:color="auto"/>
              <w:left w:val="nil"/>
              <w:bottom w:val="single" w:sz="4" w:space="0" w:color="auto"/>
              <w:right w:val="single" w:sz="4" w:space="0" w:color="auto"/>
            </w:tcBorders>
            <w:shd w:val="clear" w:color="auto" w:fill="auto"/>
          </w:tcPr>
          <w:p w14:paraId="4064EF4A"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3DA1212A" w14:textId="77777777" w:rsidR="00C669F2" w:rsidRDefault="00646C6D" w:rsidP="00C669F2">
            <w:pPr>
              <w:rPr>
                <w:sz w:val="20"/>
              </w:rPr>
            </w:pPr>
            <w:sdt>
              <w:sdtPr>
                <w:rPr>
                  <w:sz w:val="20"/>
                </w:rPr>
                <w:id w:val="-99996292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569CD79D" w14:textId="698229D0" w:rsidR="00C669F2" w:rsidRPr="004920F1" w:rsidRDefault="00646C6D" w:rsidP="00C669F2">
            <w:sdt>
              <w:sdtPr>
                <w:rPr>
                  <w:sz w:val="20"/>
                </w:rPr>
                <w:id w:val="209119942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18AFD6F" w14:textId="77777777" w:rsidR="00C669F2" w:rsidRDefault="00646C6D" w:rsidP="00C669F2">
            <w:sdt>
              <w:sdtPr>
                <w:rPr>
                  <w:sz w:val="20"/>
                </w:rPr>
                <w:id w:val="178930842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C29623F" w14:textId="77777777" w:rsidR="00C669F2" w:rsidRDefault="00646C6D" w:rsidP="00C669F2">
            <w:sdt>
              <w:sdtPr>
                <w:rPr>
                  <w:sz w:val="20"/>
                </w:rPr>
                <w:id w:val="204671460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2AAAB2FA" w14:textId="77777777" w:rsidR="00C669F2" w:rsidRDefault="00646C6D" w:rsidP="00C669F2">
            <w:sdt>
              <w:sdtPr>
                <w:rPr>
                  <w:sz w:val="20"/>
                </w:rPr>
                <w:id w:val="107664054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71A0DB1D" w14:textId="77777777" w:rsidR="00C669F2" w:rsidRDefault="00646C6D" w:rsidP="00C669F2">
            <w:sdt>
              <w:sdtPr>
                <w:rPr>
                  <w:sz w:val="20"/>
                </w:rPr>
                <w:id w:val="213405894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7B3CBBA0" w14:textId="4302CD83" w:rsidR="00C669F2" w:rsidRPr="004920F1" w:rsidRDefault="00646C6D" w:rsidP="00C669F2">
            <w:sdt>
              <w:sdtPr>
                <w:rPr>
                  <w:sz w:val="20"/>
                </w:rPr>
                <w:id w:val="-41394480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2406BA6"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35C2217" w14:textId="77777777" w:rsidR="00C669F2" w:rsidRPr="002B62E0" w:rsidRDefault="00C669F2" w:rsidP="00C669F2">
            <w:pPr>
              <w:rPr>
                <w:bCs/>
                <w:spacing w:val="-5"/>
              </w:rPr>
            </w:pPr>
            <w:r w:rsidRPr="002B62E0">
              <w:lastRenderedPageBreak/>
              <w:t>29.013</w:t>
            </w:r>
          </w:p>
        </w:tc>
        <w:tc>
          <w:tcPr>
            <w:tcW w:w="1417" w:type="dxa"/>
            <w:tcBorders>
              <w:top w:val="single" w:sz="4" w:space="0" w:color="auto"/>
              <w:left w:val="nil"/>
              <w:bottom w:val="single" w:sz="4" w:space="0" w:color="auto"/>
              <w:right w:val="single" w:sz="4" w:space="0" w:color="auto"/>
            </w:tcBorders>
          </w:tcPr>
          <w:p w14:paraId="5094800E" w14:textId="77777777" w:rsidR="00C669F2" w:rsidRPr="004920F1" w:rsidRDefault="00C669F2" w:rsidP="00C669F2">
            <w:r w:rsidRPr="004920F1">
              <w:rPr>
                <w:bCs/>
                <w:spacing w:val="-5"/>
              </w:rPr>
              <w:t>Member Counseling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C017FA9" w14:textId="77777777" w:rsidR="00C669F2" w:rsidRPr="004920F1" w:rsidRDefault="00C669F2" w:rsidP="00C669F2">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08B69CA"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F66135E"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1A01E4B4" w14:textId="77777777" w:rsidR="00C669F2" w:rsidRPr="004920F1" w:rsidRDefault="00C669F2" w:rsidP="00C669F2">
            <w:r w:rsidRPr="004920F1">
              <w:rPr>
                <w:bCs/>
                <w:spacing w:val="-5"/>
              </w:rPr>
              <w:t>The system will suggest retirement dates and other strategies, at the NMERB user’s request, to maximize the member’s retirement benefit, given all the information that the system knows about the member.</w:t>
            </w:r>
          </w:p>
        </w:tc>
        <w:tc>
          <w:tcPr>
            <w:tcW w:w="1276" w:type="dxa"/>
            <w:tcBorders>
              <w:top w:val="single" w:sz="4" w:space="0" w:color="auto"/>
              <w:left w:val="nil"/>
              <w:bottom w:val="single" w:sz="4" w:space="0" w:color="auto"/>
              <w:right w:val="single" w:sz="4" w:space="0" w:color="auto"/>
            </w:tcBorders>
            <w:shd w:val="clear" w:color="auto" w:fill="auto"/>
          </w:tcPr>
          <w:p w14:paraId="55AF81EA"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5D92FCAB" w14:textId="77777777" w:rsidR="00C669F2" w:rsidRDefault="00646C6D" w:rsidP="00C669F2">
            <w:pPr>
              <w:rPr>
                <w:sz w:val="20"/>
              </w:rPr>
            </w:pPr>
            <w:sdt>
              <w:sdtPr>
                <w:rPr>
                  <w:sz w:val="20"/>
                </w:rPr>
                <w:id w:val="-42357734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11FDF821" w14:textId="6AF42368" w:rsidR="00C669F2" w:rsidRPr="004920F1" w:rsidRDefault="00646C6D" w:rsidP="00C669F2">
            <w:sdt>
              <w:sdtPr>
                <w:rPr>
                  <w:sz w:val="20"/>
                </w:rPr>
                <w:id w:val="-36922524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2FF2D37" w14:textId="77777777" w:rsidR="00C669F2" w:rsidRDefault="00646C6D" w:rsidP="00C669F2">
            <w:sdt>
              <w:sdtPr>
                <w:rPr>
                  <w:sz w:val="20"/>
                </w:rPr>
                <w:id w:val="82825838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2766822" w14:textId="77777777" w:rsidR="00C669F2" w:rsidRDefault="00646C6D" w:rsidP="00C669F2">
            <w:sdt>
              <w:sdtPr>
                <w:rPr>
                  <w:sz w:val="20"/>
                </w:rPr>
                <w:id w:val="-119815660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138588F7" w14:textId="77777777" w:rsidR="00C669F2" w:rsidRDefault="00646C6D" w:rsidP="00C669F2">
            <w:sdt>
              <w:sdtPr>
                <w:rPr>
                  <w:sz w:val="20"/>
                </w:rPr>
                <w:id w:val="-195716886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04E43072" w14:textId="77777777" w:rsidR="00C669F2" w:rsidRDefault="00646C6D" w:rsidP="00C669F2">
            <w:sdt>
              <w:sdtPr>
                <w:rPr>
                  <w:sz w:val="20"/>
                </w:rPr>
                <w:id w:val="-80786487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4917D482" w14:textId="41233F2F" w:rsidR="00C669F2" w:rsidRPr="004920F1" w:rsidRDefault="00646C6D" w:rsidP="00C669F2">
            <w:sdt>
              <w:sdtPr>
                <w:rPr>
                  <w:sz w:val="20"/>
                </w:rPr>
                <w:id w:val="-192247813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0DEC9FE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C6E92C6" w14:textId="77777777" w:rsidR="00C669F2" w:rsidRPr="002B62E0" w:rsidRDefault="00C669F2" w:rsidP="00C669F2">
            <w:pPr>
              <w:rPr>
                <w:bCs/>
                <w:spacing w:val="-5"/>
              </w:rPr>
            </w:pPr>
            <w:r w:rsidRPr="002B62E0">
              <w:t>29.014</w:t>
            </w:r>
          </w:p>
        </w:tc>
        <w:tc>
          <w:tcPr>
            <w:tcW w:w="1417" w:type="dxa"/>
            <w:tcBorders>
              <w:top w:val="single" w:sz="4" w:space="0" w:color="auto"/>
              <w:left w:val="nil"/>
              <w:bottom w:val="single" w:sz="4" w:space="0" w:color="auto"/>
              <w:right w:val="single" w:sz="4" w:space="0" w:color="auto"/>
            </w:tcBorders>
          </w:tcPr>
          <w:p w14:paraId="69019D1B" w14:textId="77777777" w:rsidR="00C669F2" w:rsidRPr="004920F1" w:rsidRDefault="00C669F2" w:rsidP="00C669F2">
            <w:r w:rsidRPr="004920F1">
              <w:rPr>
                <w:bCs/>
                <w:spacing w:val="-5"/>
              </w:rPr>
              <w:t>Member Counseling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DF4F34A" w14:textId="77777777" w:rsidR="00C669F2" w:rsidRPr="004920F1" w:rsidRDefault="00C669F2" w:rsidP="00C669F2">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9265FF6"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03C206F"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6DB50169" w14:textId="77777777" w:rsidR="00C669F2" w:rsidRPr="004920F1" w:rsidRDefault="00C669F2" w:rsidP="00C669F2">
            <w:r w:rsidRPr="004920F1">
              <w:rPr>
                <w:bCs/>
                <w:spacing w:val="-5"/>
              </w:rPr>
              <w:t>The system will identify possible service gaps in the member’s service history and infer whether a service purchase would be a strategy for the member to maximize retirement benefit. If appropriate, the system will present the purchase strategies and their associated costs.</w:t>
            </w:r>
          </w:p>
        </w:tc>
        <w:tc>
          <w:tcPr>
            <w:tcW w:w="1276" w:type="dxa"/>
            <w:tcBorders>
              <w:top w:val="single" w:sz="4" w:space="0" w:color="auto"/>
              <w:left w:val="nil"/>
              <w:bottom w:val="single" w:sz="4" w:space="0" w:color="auto"/>
              <w:right w:val="single" w:sz="4" w:space="0" w:color="auto"/>
            </w:tcBorders>
            <w:shd w:val="clear" w:color="auto" w:fill="auto"/>
          </w:tcPr>
          <w:p w14:paraId="54041719"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53C9D63D" w14:textId="77777777" w:rsidR="00C669F2" w:rsidRDefault="00646C6D" w:rsidP="00C669F2">
            <w:pPr>
              <w:rPr>
                <w:sz w:val="20"/>
              </w:rPr>
            </w:pPr>
            <w:sdt>
              <w:sdtPr>
                <w:rPr>
                  <w:sz w:val="20"/>
                </w:rPr>
                <w:id w:val="-94962339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37BBED72" w14:textId="012CB748" w:rsidR="00C669F2" w:rsidRPr="004920F1" w:rsidRDefault="00646C6D" w:rsidP="00C669F2">
            <w:sdt>
              <w:sdtPr>
                <w:rPr>
                  <w:sz w:val="20"/>
                </w:rPr>
                <w:id w:val="189145471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B8005D2" w14:textId="77777777" w:rsidR="00C669F2" w:rsidRDefault="00646C6D" w:rsidP="00C669F2">
            <w:sdt>
              <w:sdtPr>
                <w:rPr>
                  <w:sz w:val="20"/>
                </w:rPr>
                <w:id w:val="-201058951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696C19C3" w14:textId="77777777" w:rsidR="00C669F2" w:rsidRDefault="00646C6D" w:rsidP="00C669F2">
            <w:sdt>
              <w:sdtPr>
                <w:rPr>
                  <w:sz w:val="20"/>
                </w:rPr>
                <w:id w:val="-163363187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3253653" w14:textId="77777777" w:rsidR="00C669F2" w:rsidRDefault="00646C6D" w:rsidP="00C669F2">
            <w:sdt>
              <w:sdtPr>
                <w:rPr>
                  <w:sz w:val="20"/>
                </w:rPr>
                <w:id w:val="-80168483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75A206A2" w14:textId="77777777" w:rsidR="00C669F2" w:rsidRDefault="00646C6D" w:rsidP="00C669F2">
            <w:sdt>
              <w:sdtPr>
                <w:rPr>
                  <w:sz w:val="20"/>
                </w:rPr>
                <w:id w:val="-4120739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3BF700F6" w14:textId="63E5780D" w:rsidR="00C669F2" w:rsidRPr="004920F1" w:rsidRDefault="00646C6D" w:rsidP="00C669F2">
            <w:sdt>
              <w:sdtPr>
                <w:rPr>
                  <w:sz w:val="20"/>
                </w:rPr>
                <w:id w:val="29719164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0B7CD9B5"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9BF4625" w14:textId="77777777" w:rsidR="00C669F2" w:rsidRPr="002B62E0" w:rsidRDefault="00C669F2" w:rsidP="00C669F2">
            <w:pPr>
              <w:rPr>
                <w:bCs/>
                <w:spacing w:val="-5"/>
              </w:rPr>
            </w:pPr>
            <w:r w:rsidRPr="002B62E0">
              <w:t>29.015</w:t>
            </w:r>
          </w:p>
        </w:tc>
        <w:tc>
          <w:tcPr>
            <w:tcW w:w="1417" w:type="dxa"/>
            <w:tcBorders>
              <w:top w:val="single" w:sz="4" w:space="0" w:color="auto"/>
              <w:left w:val="nil"/>
              <w:bottom w:val="single" w:sz="4" w:space="0" w:color="auto"/>
              <w:right w:val="single" w:sz="4" w:space="0" w:color="auto"/>
            </w:tcBorders>
          </w:tcPr>
          <w:p w14:paraId="49F2E27E" w14:textId="77777777" w:rsidR="00C669F2" w:rsidRPr="004920F1" w:rsidRDefault="00C669F2" w:rsidP="00C669F2">
            <w:r w:rsidRPr="004920F1">
              <w:rPr>
                <w:bCs/>
                <w:spacing w:val="-5"/>
              </w:rPr>
              <w:t>Member Counseling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5E7C894"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8069036"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ED7352C"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411F8C63" w14:textId="77777777" w:rsidR="00C669F2" w:rsidRPr="004920F1" w:rsidRDefault="00C669F2" w:rsidP="00C669F2">
            <w:r w:rsidRPr="004920F1">
              <w:rPr>
                <w:bCs/>
                <w:spacing w:val="-5"/>
              </w:rPr>
              <w:t>The system will allow NMERB users to report on performance metrics such as appointment schedules, volumes by topic, aging reports, etc.</w:t>
            </w:r>
          </w:p>
        </w:tc>
        <w:tc>
          <w:tcPr>
            <w:tcW w:w="1276" w:type="dxa"/>
            <w:tcBorders>
              <w:top w:val="single" w:sz="4" w:space="0" w:color="auto"/>
              <w:left w:val="nil"/>
              <w:bottom w:val="single" w:sz="4" w:space="0" w:color="auto"/>
              <w:right w:val="single" w:sz="4" w:space="0" w:color="auto"/>
            </w:tcBorders>
            <w:shd w:val="clear" w:color="auto" w:fill="auto"/>
          </w:tcPr>
          <w:p w14:paraId="72597CAA"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753B66A8" w14:textId="77777777" w:rsidR="00C669F2" w:rsidRDefault="00646C6D" w:rsidP="00C669F2">
            <w:pPr>
              <w:rPr>
                <w:sz w:val="20"/>
              </w:rPr>
            </w:pPr>
            <w:sdt>
              <w:sdtPr>
                <w:rPr>
                  <w:sz w:val="20"/>
                </w:rPr>
                <w:id w:val="165795902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39A8DAC7" w14:textId="02DE365E" w:rsidR="00C669F2" w:rsidRPr="004920F1" w:rsidRDefault="00646C6D" w:rsidP="00C669F2">
            <w:sdt>
              <w:sdtPr>
                <w:rPr>
                  <w:sz w:val="20"/>
                </w:rPr>
                <w:id w:val="125201620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1D86707" w14:textId="77777777" w:rsidR="00C669F2" w:rsidRDefault="00646C6D" w:rsidP="00C669F2">
            <w:sdt>
              <w:sdtPr>
                <w:rPr>
                  <w:sz w:val="20"/>
                </w:rPr>
                <w:id w:val="-142394147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5F537D6" w14:textId="77777777" w:rsidR="00C669F2" w:rsidRDefault="00646C6D" w:rsidP="00C669F2">
            <w:sdt>
              <w:sdtPr>
                <w:rPr>
                  <w:sz w:val="20"/>
                </w:rPr>
                <w:id w:val="86186309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2B6BD161" w14:textId="77777777" w:rsidR="00C669F2" w:rsidRDefault="00646C6D" w:rsidP="00C669F2">
            <w:sdt>
              <w:sdtPr>
                <w:rPr>
                  <w:sz w:val="20"/>
                </w:rPr>
                <w:id w:val="86864890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24C3866" w14:textId="77777777" w:rsidR="00C669F2" w:rsidRDefault="00646C6D" w:rsidP="00C669F2">
            <w:sdt>
              <w:sdtPr>
                <w:rPr>
                  <w:sz w:val="20"/>
                </w:rPr>
                <w:id w:val="-172035053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6E1089A1" w14:textId="211C89CF" w:rsidR="00C669F2" w:rsidRPr="004920F1" w:rsidRDefault="00646C6D" w:rsidP="00C669F2">
            <w:sdt>
              <w:sdtPr>
                <w:rPr>
                  <w:sz w:val="20"/>
                </w:rPr>
                <w:id w:val="-126854229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763FB07B"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FB89DBD" w14:textId="77777777" w:rsidR="00C669F2" w:rsidRPr="002B62E0" w:rsidRDefault="00C669F2" w:rsidP="00C669F2">
            <w:pPr>
              <w:rPr>
                <w:bCs/>
                <w:spacing w:val="-5"/>
              </w:rPr>
            </w:pPr>
            <w:r w:rsidRPr="002B62E0">
              <w:t>29.016</w:t>
            </w:r>
          </w:p>
        </w:tc>
        <w:tc>
          <w:tcPr>
            <w:tcW w:w="1417" w:type="dxa"/>
            <w:tcBorders>
              <w:top w:val="single" w:sz="4" w:space="0" w:color="auto"/>
              <w:left w:val="nil"/>
              <w:bottom w:val="single" w:sz="4" w:space="0" w:color="auto"/>
              <w:right w:val="single" w:sz="4" w:space="0" w:color="auto"/>
            </w:tcBorders>
          </w:tcPr>
          <w:p w14:paraId="78884335" w14:textId="77777777" w:rsidR="00C669F2" w:rsidRPr="004920F1" w:rsidRDefault="00C669F2" w:rsidP="00C669F2">
            <w:r w:rsidRPr="004920F1">
              <w:rPr>
                <w:bCs/>
                <w:spacing w:val="-5"/>
              </w:rPr>
              <w:t>Member Counseling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E874982"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1BC071"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EB27C15"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704EDA9D" w14:textId="77777777" w:rsidR="00C669F2" w:rsidRPr="004920F1" w:rsidRDefault="00C669F2" w:rsidP="00C669F2">
            <w:r w:rsidRPr="004920F1">
              <w:rPr>
                <w:bCs/>
                <w:spacing w:val="-5"/>
              </w:rPr>
              <w:t>The system will allow NMERB users to generate a follow-up correspondence letter to restate any important points that were discussed in the session. Currently, a follow-up letter is not sent to an NMERB member.</w:t>
            </w:r>
          </w:p>
        </w:tc>
        <w:tc>
          <w:tcPr>
            <w:tcW w:w="1276" w:type="dxa"/>
            <w:tcBorders>
              <w:top w:val="single" w:sz="4" w:space="0" w:color="auto"/>
              <w:left w:val="nil"/>
              <w:bottom w:val="single" w:sz="4" w:space="0" w:color="auto"/>
              <w:right w:val="single" w:sz="4" w:space="0" w:color="auto"/>
            </w:tcBorders>
            <w:shd w:val="clear" w:color="auto" w:fill="auto"/>
          </w:tcPr>
          <w:p w14:paraId="1C25A097"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5EDF7B20" w14:textId="77777777" w:rsidR="00C669F2" w:rsidRDefault="00646C6D" w:rsidP="00C669F2">
            <w:pPr>
              <w:rPr>
                <w:sz w:val="20"/>
              </w:rPr>
            </w:pPr>
            <w:sdt>
              <w:sdtPr>
                <w:rPr>
                  <w:sz w:val="20"/>
                </w:rPr>
                <w:id w:val="-10727572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62FBB765" w14:textId="3E836BEB" w:rsidR="00C669F2" w:rsidRPr="004920F1" w:rsidRDefault="00646C6D" w:rsidP="00C669F2">
            <w:sdt>
              <w:sdtPr>
                <w:rPr>
                  <w:sz w:val="20"/>
                </w:rPr>
                <w:id w:val="-59594563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2CFE26C" w14:textId="77777777" w:rsidR="00C669F2" w:rsidRDefault="00646C6D" w:rsidP="00C669F2">
            <w:sdt>
              <w:sdtPr>
                <w:rPr>
                  <w:sz w:val="20"/>
                </w:rPr>
                <w:id w:val="-110788459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C2E3117" w14:textId="77777777" w:rsidR="00C669F2" w:rsidRDefault="00646C6D" w:rsidP="00C669F2">
            <w:sdt>
              <w:sdtPr>
                <w:rPr>
                  <w:sz w:val="20"/>
                </w:rPr>
                <w:id w:val="-82080512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631DE963" w14:textId="77777777" w:rsidR="00C669F2" w:rsidRDefault="00646C6D" w:rsidP="00C669F2">
            <w:sdt>
              <w:sdtPr>
                <w:rPr>
                  <w:sz w:val="20"/>
                </w:rPr>
                <w:id w:val="129972807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0D8F7759" w14:textId="77777777" w:rsidR="00C669F2" w:rsidRDefault="00646C6D" w:rsidP="00C669F2">
            <w:sdt>
              <w:sdtPr>
                <w:rPr>
                  <w:sz w:val="20"/>
                </w:rPr>
                <w:id w:val="-45101005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6A8E7587" w14:textId="53E258E3" w:rsidR="00C669F2" w:rsidRPr="004920F1" w:rsidRDefault="00646C6D" w:rsidP="00C669F2">
            <w:sdt>
              <w:sdtPr>
                <w:rPr>
                  <w:sz w:val="20"/>
                </w:rPr>
                <w:id w:val="44789688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4EBDF77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46242DE" w14:textId="77777777" w:rsidR="00C669F2" w:rsidRPr="002B62E0" w:rsidRDefault="00C669F2" w:rsidP="00C669F2">
            <w:pPr>
              <w:rPr>
                <w:bCs/>
                <w:spacing w:val="-5"/>
              </w:rPr>
            </w:pPr>
            <w:r w:rsidRPr="002B62E0">
              <w:t>30.001</w:t>
            </w:r>
          </w:p>
        </w:tc>
        <w:tc>
          <w:tcPr>
            <w:tcW w:w="1417" w:type="dxa"/>
            <w:tcBorders>
              <w:top w:val="single" w:sz="4" w:space="0" w:color="auto"/>
              <w:left w:val="nil"/>
              <w:bottom w:val="single" w:sz="4" w:space="0" w:color="auto"/>
              <w:right w:val="single" w:sz="4" w:space="0" w:color="auto"/>
            </w:tcBorders>
          </w:tcPr>
          <w:p w14:paraId="48ABEC94" w14:textId="77777777" w:rsidR="00C669F2" w:rsidRPr="004920F1" w:rsidRDefault="00C669F2" w:rsidP="00C669F2">
            <w:r w:rsidRPr="004920F1">
              <w:rPr>
                <w:bCs/>
                <w:spacing w:val="-5"/>
              </w:rPr>
              <w:t>Call Center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9FD0DF" w14:textId="77777777" w:rsidR="00C669F2" w:rsidRPr="004920F1" w:rsidRDefault="00C669F2" w:rsidP="00C669F2">
            <w:r>
              <w:t>Access security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1CAC17" w14:textId="77777777" w:rsidR="00C669F2" w:rsidRPr="004920F1" w:rsidRDefault="00C669F2" w:rsidP="00C669F2">
            <w:r w:rsidRPr="004920F1">
              <w:rPr>
                <w:bCs/>
                <w:spacing w:val="-5"/>
              </w:rPr>
              <w:t>Member Relations Associate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302C739" w14:textId="77777777" w:rsidR="00C669F2" w:rsidRPr="004920F1" w:rsidRDefault="00C669F2" w:rsidP="00C669F2">
            <w:pPr>
              <w:rPr>
                <w:bCs/>
                <w:spacing w:val="-5"/>
              </w:rPr>
            </w:pPr>
            <w:r w:rsidRPr="004920F1">
              <w:rPr>
                <w:bCs/>
                <w:spacing w:val="-5"/>
              </w:rPr>
              <w:t>I want to receive inbound calls and verify the caller’s identity with personal information provided in the system,</w:t>
            </w:r>
          </w:p>
          <w:p w14:paraId="0CA19985" w14:textId="77777777" w:rsidR="00C669F2" w:rsidRPr="004920F1" w:rsidRDefault="00C669F2" w:rsidP="00C669F2">
            <w:r w:rsidRPr="004920F1">
              <w:rPr>
                <w:bCs/>
                <w:spacing w:val="-5"/>
              </w:rPr>
              <w:t>So that I can protect the identity of the member.</w:t>
            </w:r>
          </w:p>
        </w:tc>
        <w:tc>
          <w:tcPr>
            <w:tcW w:w="4819" w:type="dxa"/>
            <w:tcBorders>
              <w:top w:val="single" w:sz="4" w:space="0" w:color="auto"/>
              <w:left w:val="nil"/>
              <w:bottom w:val="single" w:sz="4" w:space="0" w:color="auto"/>
              <w:right w:val="single" w:sz="4" w:space="0" w:color="auto"/>
            </w:tcBorders>
            <w:shd w:val="clear" w:color="auto" w:fill="auto"/>
          </w:tcPr>
          <w:p w14:paraId="2E8B458E" w14:textId="77777777" w:rsidR="00C669F2" w:rsidRPr="004920F1" w:rsidRDefault="00C669F2" w:rsidP="00C669F2">
            <w:pPr>
              <w:rPr>
                <w:bCs/>
                <w:spacing w:val="-5"/>
              </w:rPr>
            </w:pPr>
            <w:r w:rsidRPr="004920F1">
              <w:rPr>
                <w:bCs/>
                <w:spacing w:val="-5"/>
              </w:rPr>
              <w:t>I will be satisfied when:</w:t>
            </w:r>
          </w:p>
          <w:p w14:paraId="2FF821F1" w14:textId="77777777" w:rsidR="00C669F2" w:rsidRPr="000B3750" w:rsidRDefault="00C669F2" w:rsidP="00C669F2">
            <w:pPr>
              <w:pStyle w:val="ListParagraph"/>
              <w:widowControl/>
              <w:numPr>
                <w:ilvl w:val="0"/>
                <w:numId w:val="639"/>
              </w:numPr>
              <w:autoSpaceDE/>
              <w:autoSpaceDN/>
              <w:spacing w:line="259" w:lineRule="auto"/>
              <w:ind w:left="740"/>
              <w:contextualSpacing/>
              <w:rPr>
                <w:rFonts w:ascii="Times New Roman" w:hAnsi="Times New Roman" w:cs="Times New Roman"/>
                <w:bCs/>
                <w:spacing w:val="-5"/>
              </w:rPr>
            </w:pPr>
            <w:r w:rsidRPr="000B3750">
              <w:rPr>
                <w:rFonts w:ascii="Times New Roman" w:hAnsi="Times New Roman" w:cs="Times New Roman"/>
                <w:bCs/>
                <w:spacing w:val="-5"/>
              </w:rPr>
              <w:t>I can verify the caller’s identity by requesting they provide me with a combination of unique identifiers that are displayed to me, such as:</w:t>
            </w:r>
          </w:p>
          <w:p w14:paraId="5D3AEDB8" w14:textId="77777777" w:rsidR="00C669F2" w:rsidRPr="000B3750" w:rsidRDefault="00C669F2" w:rsidP="00C669F2">
            <w:pPr>
              <w:pStyle w:val="ListParagraph"/>
              <w:widowControl/>
              <w:numPr>
                <w:ilvl w:val="0"/>
                <w:numId w:val="638"/>
              </w:numPr>
              <w:autoSpaceDE/>
              <w:autoSpaceDN/>
              <w:spacing w:line="259" w:lineRule="auto"/>
              <w:ind w:left="1080"/>
              <w:contextualSpacing/>
              <w:rPr>
                <w:rFonts w:ascii="Times New Roman" w:hAnsi="Times New Roman" w:cs="Times New Roman"/>
                <w:bCs/>
                <w:spacing w:val="-5"/>
              </w:rPr>
            </w:pPr>
            <w:r w:rsidRPr="000B3750">
              <w:rPr>
                <w:rFonts w:ascii="Times New Roman" w:hAnsi="Times New Roman" w:cs="Times New Roman"/>
                <w:bCs/>
                <w:spacing w:val="-5"/>
              </w:rPr>
              <w:t>Member’s name</w:t>
            </w:r>
          </w:p>
          <w:p w14:paraId="38BE9D83" w14:textId="77777777" w:rsidR="00C669F2" w:rsidRPr="000B3750" w:rsidRDefault="00C669F2" w:rsidP="00C669F2">
            <w:pPr>
              <w:pStyle w:val="ListParagraph"/>
              <w:widowControl/>
              <w:numPr>
                <w:ilvl w:val="0"/>
                <w:numId w:val="638"/>
              </w:numPr>
              <w:autoSpaceDE/>
              <w:autoSpaceDN/>
              <w:spacing w:line="259" w:lineRule="auto"/>
              <w:ind w:left="1080"/>
              <w:contextualSpacing/>
              <w:rPr>
                <w:rFonts w:ascii="Times New Roman" w:hAnsi="Times New Roman" w:cs="Times New Roman"/>
                <w:bCs/>
                <w:spacing w:val="-5"/>
              </w:rPr>
            </w:pPr>
            <w:r w:rsidRPr="000B3750">
              <w:rPr>
                <w:rFonts w:ascii="Times New Roman" w:hAnsi="Times New Roman" w:cs="Times New Roman"/>
                <w:bCs/>
                <w:spacing w:val="-5"/>
              </w:rPr>
              <w:t>Date of birth</w:t>
            </w:r>
          </w:p>
          <w:p w14:paraId="03AD7320" w14:textId="77777777" w:rsidR="00C669F2" w:rsidRPr="000B3750" w:rsidRDefault="00C669F2" w:rsidP="00C669F2">
            <w:pPr>
              <w:pStyle w:val="ListParagraph"/>
              <w:widowControl/>
              <w:numPr>
                <w:ilvl w:val="0"/>
                <w:numId w:val="638"/>
              </w:numPr>
              <w:autoSpaceDE/>
              <w:autoSpaceDN/>
              <w:spacing w:line="259" w:lineRule="auto"/>
              <w:ind w:left="1080"/>
              <w:contextualSpacing/>
              <w:rPr>
                <w:rFonts w:ascii="Times New Roman" w:hAnsi="Times New Roman" w:cs="Times New Roman"/>
                <w:bCs/>
                <w:spacing w:val="-5"/>
              </w:rPr>
            </w:pPr>
            <w:r w:rsidRPr="000B3750">
              <w:rPr>
                <w:rFonts w:ascii="Times New Roman" w:hAnsi="Times New Roman" w:cs="Times New Roman"/>
                <w:bCs/>
                <w:spacing w:val="-5"/>
              </w:rPr>
              <w:t>Two other forms of sensitive data (i.e., current employer)</w:t>
            </w:r>
          </w:p>
          <w:p w14:paraId="30263F82" w14:textId="77777777" w:rsidR="00C669F2" w:rsidRPr="000B3750" w:rsidRDefault="00C669F2" w:rsidP="00C669F2">
            <w:pPr>
              <w:pStyle w:val="ListParagraph"/>
              <w:widowControl/>
              <w:numPr>
                <w:ilvl w:val="0"/>
                <w:numId w:val="638"/>
              </w:numPr>
              <w:autoSpaceDE/>
              <w:autoSpaceDN/>
              <w:spacing w:line="259" w:lineRule="auto"/>
              <w:ind w:left="1080"/>
              <w:contextualSpacing/>
              <w:rPr>
                <w:rFonts w:ascii="Times New Roman" w:hAnsi="Times New Roman" w:cs="Times New Roman"/>
                <w:bCs/>
                <w:spacing w:val="-5"/>
              </w:rPr>
            </w:pPr>
            <w:r w:rsidRPr="000B3750">
              <w:rPr>
                <w:rFonts w:ascii="Times New Roman" w:hAnsi="Times New Roman" w:cs="Times New Roman"/>
                <w:bCs/>
                <w:spacing w:val="-5"/>
              </w:rPr>
              <w:t>Address</w:t>
            </w:r>
          </w:p>
          <w:p w14:paraId="465F307F" w14:textId="77777777" w:rsidR="00C669F2" w:rsidRPr="000B3750" w:rsidRDefault="00C669F2" w:rsidP="00C669F2">
            <w:pPr>
              <w:pStyle w:val="ListParagraph"/>
              <w:widowControl/>
              <w:numPr>
                <w:ilvl w:val="0"/>
                <w:numId w:val="638"/>
              </w:numPr>
              <w:autoSpaceDE/>
              <w:autoSpaceDN/>
              <w:spacing w:line="259" w:lineRule="auto"/>
              <w:ind w:left="1080"/>
              <w:contextualSpacing/>
              <w:rPr>
                <w:rFonts w:ascii="Times New Roman" w:hAnsi="Times New Roman" w:cs="Times New Roman"/>
              </w:rPr>
            </w:pPr>
            <w:r w:rsidRPr="000B3750">
              <w:rPr>
                <w:rFonts w:ascii="Times New Roman" w:hAnsi="Times New Roman" w:cs="Times New Roman"/>
                <w:bCs/>
                <w:spacing w:val="-5"/>
              </w:rPr>
              <w:t>Phone number</w:t>
            </w:r>
          </w:p>
        </w:tc>
        <w:tc>
          <w:tcPr>
            <w:tcW w:w="1276" w:type="dxa"/>
            <w:tcBorders>
              <w:top w:val="single" w:sz="4" w:space="0" w:color="auto"/>
              <w:left w:val="nil"/>
              <w:bottom w:val="single" w:sz="4" w:space="0" w:color="auto"/>
              <w:right w:val="single" w:sz="4" w:space="0" w:color="auto"/>
            </w:tcBorders>
            <w:shd w:val="clear" w:color="auto" w:fill="auto"/>
          </w:tcPr>
          <w:p w14:paraId="4CD462E9"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2D78E837" w14:textId="77777777" w:rsidR="00C669F2" w:rsidRDefault="00646C6D" w:rsidP="00C669F2">
            <w:pPr>
              <w:rPr>
                <w:sz w:val="20"/>
              </w:rPr>
            </w:pPr>
            <w:sdt>
              <w:sdtPr>
                <w:rPr>
                  <w:sz w:val="20"/>
                </w:rPr>
                <w:id w:val="-175095778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331546B5" w14:textId="1271411A" w:rsidR="00C669F2" w:rsidRPr="004920F1" w:rsidRDefault="00646C6D" w:rsidP="00C669F2">
            <w:sdt>
              <w:sdtPr>
                <w:rPr>
                  <w:sz w:val="20"/>
                </w:rPr>
                <w:id w:val="-126499329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DDB41FD" w14:textId="77777777" w:rsidR="00C669F2" w:rsidRDefault="00646C6D" w:rsidP="00C669F2">
            <w:sdt>
              <w:sdtPr>
                <w:rPr>
                  <w:sz w:val="20"/>
                </w:rPr>
                <w:id w:val="-2031600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F7F3B95" w14:textId="77777777" w:rsidR="00C669F2" w:rsidRDefault="00646C6D" w:rsidP="00C669F2">
            <w:sdt>
              <w:sdtPr>
                <w:rPr>
                  <w:sz w:val="20"/>
                </w:rPr>
                <w:id w:val="1928626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F1DB791" w14:textId="77777777" w:rsidR="00C669F2" w:rsidRDefault="00646C6D" w:rsidP="00C669F2">
            <w:sdt>
              <w:sdtPr>
                <w:rPr>
                  <w:sz w:val="20"/>
                </w:rPr>
                <w:id w:val="18625206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42181A01" w14:textId="77777777" w:rsidR="00C669F2" w:rsidRDefault="00646C6D" w:rsidP="00C669F2">
            <w:sdt>
              <w:sdtPr>
                <w:rPr>
                  <w:sz w:val="20"/>
                </w:rPr>
                <w:id w:val="-191685191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0AE35845" w14:textId="31AA7A85" w:rsidR="00C669F2" w:rsidRPr="004920F1" w:rsidRDefault="00646C6D" w:rsidP="00C669F2">
            <w:sdt>
              <w:sdtPr>
                <w:rPr>
                  <w:sz w:val="20"/>
                </w:rPr>
                <w:id w:val="-93590294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F43E162"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8CAF34E" w14:textId="77777777" w:rsidR="00C669F2" w:rsidRPr="002B62E0" w:rsidRDefault="00C669F2" w:rsidP="00C669F2">
            <w:pPr>
              <w:rPr>
                <w:bCs/>
                <w:spacing w:val="-5"/>
              </w:rPr>
            </w:pPr>
            <w:r w:rsidRPr="002B62E0">
              <w:t>30.002</w:t>
            </w:r>
          </w:p>
        </w:tc>
        <w:tc>
          <w:tcPr>
            <w:tcW w:w="1417" w:type="dxa"/>
            <w:tcBorders>
              <w:top w:val="single" w:sz="4" w:space="0" w:color="auto"/>
              <w:left w:val="nil"/>
              <w:bottom w:val="single" w:sz="4" w:space="0" w:color="auto"/>
              <w:right w:val="single" w:sz="4" w:space="0" w:color="auto"/>
            </w:tcBorders>
          </w:tcPr>
          <w:p w14:paraId="4CE4F331" w14:textId="77777777" w:rsidR="00C669F2" w:rsidRPr="004920F1" w:rsidRDefault="00C669F2" w:rsidP="00C669F2">
            <w:r w:rsidRPr="004920F1">
              <w:rPr>
                <w:bCs/>
                <w:spacing w:val="-5"/>
              </w:rPr>
              <w:t>Call Center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52824F" w14:textId="77777777" w:rsidR="00C669F2" w:rsidRPr="004920F1" w:rsidRDefault="00C669F2" w:rsidP="00C669F2">
            <w:r>
              <w:t>Knowledge base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65DCC92" w14:textId="77777777" w:rsidR="00C669F2" w:rsidRPr="004920F1" w:rsidRDefault="00C669F2" w:rsidP="00C669F2">
            <w:r w:rsidRPr="004920F1">
              <w:rPr>
                <w:bCs/>
                <w:spacing w:val="-5"/>
              </w:rPr>
              <w:t xml:space="preserve">Member Relations </w:t>
            </w:r>
            <w:r w:rsidRPr="004920F1">
              <w:rPr>
                <w:bCs/>
                <w:spacing w:val="-5"/>
              </w:rPr>
              <w:lastRenderedPageBreak/>
              <w:t>Associate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77DB588" w14:textId="77777777" w:rsidR="00C669F2" w:rsidRPr="004920F1" w:rsidRDefault="00C669F2" w:rsidP="00C669F2">
            <w:pPr>
              <w:rPr>
                <w:bCs/>
                <w:spacing w:val="-5"/>
              </w:rPr>
            </w:pPr>
            <w:r w:rsidRPr="004920F1">
              <w:rPr>
                <w:bCs/>
                <w:spacing w:val="-5"/>
              </w:rPr>
              <w:lastRenderedPageBreak/>
              <w:t xml:space="preserve">I want to be the first point of contact for members, </w:t>
            </w:r>
            <w:r w:rsidRPr="004920F1">
              <w:rPr>
                <w:bCs/>
                <w:spacing w:val="-5"/>
              </w:rPr>
              <w:lastRenderedPageBreak/>
              <w:t>survivors, alternate payees, and employers</w:t>
            </w:r>
          </w:p>
          <w:p w14:paraId="2CAA20F6" w14:textId="77777777" w:rsidR="00C669F2" w:rsidRPr="004920F1" w:rsidRDefault="00C669F2" w:rsidP="00C669F2">
            <w:r w:rsidRPr="004920F1">
              <w:rPr>
                <w:bCs/>
                <w:spacing w:val="-5"/>
              </w:rPr>
              <w:t>So that I can assist them with their inquiries and/or requests.</w:t>
            </w:r>
          </w:p>
        </w:tc>
        <w:tc>
          <w:tcPr>
            <w:tcW w:w="4819" w:type="dxa"/>
            <w:tcBorders>
              <w:top w:val="single" w:sz="4" w:space="0" w:color="auto"/>
              <w:left w:val="nil"/>
              <w:bottom w:val="single" w:sz="4" w:space="0" w:color="auto"/>
              <w:right w:val="single" w:sz="4" w:space="0" w:color="auto"/>
            </w:tcBorders>
            <w:shd w:val="clear" w:color="auto" w:fill="auto"/>
          </w:tcPr>
          <w:p w14:paraId="15BF4F44" w14:textId="77777777" w:rsidR="00C669F2" w:rsidRPr="004920F1" w:rsidRDefault="00C669F2" w:rsidP="00C669F2">
            <w:pPr>
              <w:rPr>
                <w:bCs/>
                <w:spacing w:val="-5"/>
              </w:rPr>
            </w:pPr>
            <w:r w:rsidRPr="004920F1">
              <w:rPr>
                <w:bCs/>
                <w:spacing w:val="-5"/>
              </w:rPr>
              <w:lastRenderedPageBreak/>
              <w:t>I will be satisfied when I can:</w:t>
            </w:r>
          </w:p>
          <w:p w14:paraId="6750ABA2" w14:textId="77777777" w:rsidR="00C669F2" w:rsidRPr="000B3750" w:rsidRDefault="00C669F2" w:rsidP="00C669F2">
            <w:pPr>
              <w:pStyle w:val="ListParagraph"/>
              <w:widowControl/>
              <w:numPr>
                <w:ilvl w:val="0"/>
                <w:numId w:val="640"/>
              </w:numPr>
              <w:autoSpaceDE/>
              <w:autoSpaceDN/>
              <w:spacing w:line="259" w:lineRule="auto"/>
              <w:contextualSpacing/>
              <w:rPr>
                <w:rFonts w:ascii="Times New Roman" w:hAnsi="Times New Roman" w:cs="Times New Roman"/>
                <w:bCs/>
                <w:spacing w:val="-5"/>
              </w:rPr>
            </w:pPr>
            <w:r w:rsidRPr="000B3750">
              <w:rPr>
                <w:rFonts w:ascii="Times New Roman" w:hAnsi="Times New Roman" w:cs="Times New Roman"/>
                <w:bCs/>
                <w:spacing w:val="-5"/>
              </w:rPr>
              <w:lastRenderedPageBreak/>
              <w:t>Provide requested basic account information to the member (i.e., award letters, 1099R forms, etc.)</w:t>
            </w:r>
          </w:p>
          <w:p w14:paraId="1CD54E14" w14:textId="77777777" w:rsidR="00C669F2" w:rsidRPr="000B3750" w:rsidRDefault="00C669F2" w:rsidP="00C669F2">
            <w:pPr>
              <w:pStyle w:val="ListParagraph"/>
              <w:widowControl/>
              <w:numPr>
                <w:ilvl w:val="0"/>
                <w:numId w:val="640"/>
              </w:numPr>
              <w:autoSpaceDE/>
              <w:autoSpaceDN/>
              <w:spacing w:line="259" w:lineRule="auto"/>
              <w:contextualSpacing/>
              <w:rPr>
                <w:rFonts w:ascii="Times New Roman" w:hAnsi="Times New Roman" w:cs="Times New Roman"/>
                <w:bCs/>
                <w:spacing w:val="-5"/>
              </w:rPr>
            </w:pPr>
            <w:r w:rsidRPr="000B3750">
              <w:rPr>
                <w:rFonts w:ascii="Times New Roman" w:hAnsi="Times New Roman" w:cs="Times New Roman"/>
                <w:bCs/>
                <w:spacing w:val="-5"/>
              </w:rPr>
              <w:t>Provide general information about NMERB</w:t>
            </w:r>
          </w:p>
          <w:p w14:paraId="3E212224" w14:textId="77777777" w:rsidR="00C669F2" w:rsidRPr="000B3750" w:rsidRDefault="00C669F2" w:rsidP="00C669F2">
            <w:pPr>
              <w:pStyle w:val="ListParagraph"/>
              <w:widowControl/>
              <w:numPr>
                <w:ilvl w:val="0"/>
                <w:numId w:val="640"/>
              </w:numPr>
              <w:autoSpaceDE/>
              <w:autoSpaceDN/>
              <w:spacing w:line="259" w:lineRule="auto"/>
              <w:contextualSpacing/>
              <w:rPr>
                <w:rFonts w:ascii="Times New Roman" w:hAnsi="Times New Roman" w:cs="Times New Roman"/>
                <w:bCs/>
                <w:spacing w:val="-5"/>
              </w:rPr>
            </w:pPr>
            <w:r w:rsidRPr="000B3750">
              <w:rPr>
                <w:rFonts w:ascii="Times New Roman" w:hAnsi="Times New Roman" w:cs="Times New Roman"/>
                <w:bCs/>
                <w:spacing w:val="-5"/>
              </w:rPr>
              <w:t>Provide updates on the status of processes already initiated by the caller</w:t>
            </w:r>
          </w:p>
          <w:p w14:paraId="1827A6DB" w14:textId="77777777" w:rsidR="00C669F2" w:rsidRPr="000B3750" w:rsidRDefault="00C669F2" w:rsidP="00C669F2">
            <w:pPr>
              <w:pStyle w:val="ListParagraph"/>
              <w:widowControl/>
              <w:numPr>
                <w:ilvl w:val="0"/>
                <w:numId w:val="640"/>
              </w:numPr>
              <w:autoSpaceDE/>
              <w:autoSpaceDN/>
              <w:spacing w:line="259" w:lineRule="auto"/>
              <w:contextualSpacing/>
              <w:rPr>
                <w:rFonts w:ascii="Times New Roman" w:hAnsi="Times New Roman" w:cs="Times New Roman"/>
                <w:bCs/>
                <w:spacing w:val="-5"/>
              </w:rPr>
            </w:pPr>
            <w:r w:rsidRPr="000B3750">
              <w:rPr>
                <w:rFonts w:ascii="Times New Roman" w:hAnsi="Times New Roman" w:cs="Times New Roman"/>
                <w:bCs/>
                <w:spacing w:val="-5"/>
              </w:rPr>
              <w:t>Trigger creation of a work item that will be processed by another team</w:t>
            </w:r>
          </w:p>
          <w:p w14:paraId="4438E8FD" w14:textId="77777777" w:rsidR="00C669F2" w:rsidRPr="000B3750" w:rsidRDefault="00C669F2" w:rsidP="00C669F2">
            <w:pPr>
              <w:pStyle w:val="ListParagraph"/>
              <w:widowControl/>
              <w:numPr>
                <w:ilvl w:val="0"/>
                <w:numId w:val="640"/>
              </w:numPr>
              <w:autoSpaceDE/>
              <w:autoSpaceDN/>
              <w:spacing w:line="259" w:lineRule="auto"/>
              <w:contextualSpacing/>
              <w:rPr>
                <w:rFonts w:ascii="Times New Roman" w:hAnsi="Times New Roman" w:cs="Times New Roman"/>
                <w:bCs/>
                <w:spacing w:val="-5"/>
              </w:rPr>
            </w:pPr>
            <w:r w:rsidRPr="000B3750">
              <w:rPr>
                <w:rFonts w:ascii="Times New Roman" w:hAnsi="Times New Roman" w:cs="Times New Roman"/>
                <w:bCs/>
                <w:spacing w:val="-5"/>
              </w:rPr>
              <w:t>Execute warm transfer of calls &amp; interaction notes to other departments</w:t>
            </w:r>
          </w:p>
          <w:p w14:paraId="564F0C0C" w14:textId="77777777" w:rsidR="00C669F2" w:rsidRPr="000B3750" w:rsidRDefault="00C669F2" w:rsidP="00C669F2">
            <w:pPr>
              <w:pStyle w:val="ListParagraph"/>
              <w:widowControl/>
              <w:numPr>
                <w:ilvl w:val="0"/>
                <w:numId w:val="640"/>
              </w:numPr>
              <w:autoSpaceDE/>
              <w:autoSpaceDN/>
              <w:spacing w:line="259" w:lineRule="auto"/>
              <w:contextualSpacing/>
              <w:rPr>
                <w:rFonts w:ascii="Times New Roman" w:hAnsi="Times New Roman" w:cs="Times New Roman"/>
                <w:bCs/>
                <w:spacing w:val="-5"/>
              </w:rPr>
            </w:pPr>
            <w:r w:rsidRPr="000B3750">
              <w:rPr>
                <w:rFonts w:ascii="Times New Roman" w:hAnsi="Times New Roman" w:cs="Times New Roman"/>
                <w:bCs/>
                <w:spacing w:val="-5"/>
              </w:rPr>
              <w:t>Identify interactions as requiring escalation</w:t>
            </w:r>
          </w:p>
          <w:p w14:paraId="318E15E8" w14:textId="77777777" w:rsidR="00C669F2" w:rsidRPr="000B3750" w:rsidRDefault="00C669F2" w:rsidP="00C669F2">
            <w:pPr>
              <w:pStyle w:val="ListParagraph"/>
              <w:widowControl/>
              <w:numPr>
                <w:ilvl w:val="0"/>
                <w:numId w:val="640"/>
              </w:numPr>
              <w:autoSpaceDE/>
              <w:autoSpaceDN/>
              <w:spacing w:line="259" w:lineRule="auto"/>
              <w:contextualSpacing/>
              <w:rPr>
                <w:rFonts w:ascii="Times New Roman" w:hAnsi="Times New Roman" w:cs="Times New Roman"/>
                <w:bCs/>
                <w:spacing w:val="-5"/>
              </w:rPr>
            </w:pPr>
            <w:r w:rsidRPr="000B3750">
              <w:rPr>
                <w:rFonts w:ascii="Times New Roman" w:hAnsi="Times New Roman" w:cs="Times New Roman"/>
                <w:bCs/>
                <w:spacing w:val="-5"/>
              </w:rPr>
              <w:t>Easily reprint correspondences</w:t>
            </w:r>
          </w:p>
          <w:p w14:paraId="32EB2E30" w14:textId="77777777" w:rsidR="00C669F2" w:rsidRPr="000B3750" w:rsidRDefault="00C669F2" w:rsidP="00C669F2">
            <w:pPr>
              <w:pStyle w:val="ListParagraph"/>
              <w:widowControl/>
              <w:numPr>
                <w:ilvl w:val="0"/>
                <w:numId w:val="640"/>
              </w:numPr>
              <w:autoSpaceDE/>
              <w:autoSpaceDN/>
              <w:spacing w:line="259" w:lineRule="auto"/>
              <w:contextualSpacing/>
              <w:rPr>
                <w:rFonts w:ascii="Times New Roman" w:hAnsi="Times New Roman" w:cs="Times New Roman"/>
              </w:rPr>
            </w:pPr>
            <w:r w:rsidRPr="000B3750">
              <w:rPr>
                <w:rFonts w:ascii="Times New Roman" w:hAnsi="Times New Roman" w:cs="Times New Roman"/>
                <w:bCs/>
                <w:spacing w:val="-5"/>
              </w:rPr>
              <w:t>Mail requested documents (including attachments) to the member, survivor, beneficiary, employer, or other constituents</w:t>
            </w:r>
          </w:p>
        </w:tc>
        <w:tc>
          <w:tcPr>
            <w:tcW w:w="1276" w:type="dxa"/>
            <w:tcBorders>
              <w:top w:val="single" w:sz="4" w:space="0" w:color="auto"/>
              <w:left w:val="nil"/>
              <w:bottom w:val="single" w:sz="4" w:space="0" w:color="auto"/>
              <w:right w:val="single" w:sz="4" w:space="0" w:color="auto"/>
            </w:tcBorders>
            <w:shd w:val="clear" w:color="auto" w:fill="auto"/>
          </w:tcPr>
          <w:p w14:paraId="0357B72A"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742B1834" w14:textId="77777777" w:rsidR="00C669F2" w:rsidRDefault="00646C6D" w:rsidP="00C669F2">
            <w:pPr>
              <w:rPr>
                <w:sz w:val="20"/>
              </w:rPr>
            </w:pPr>
            <w:sdt>
              <w:sdtPr>
                <w:rPr>
                  <w:sz w:val="20"/>
                </w:rPr>
                <w:id w:val="-83245607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713D8CAF" w14:textId="344C8591" w:rsidR="00C669F2" w:rsidRPr="004920F1" w:rsidRDefault="00646C6D" w:rsidP="00C669F2">
            <w:sdt>
              <w:sdtPr>
                <w:rPr>
                  <w:sz w:val="20"/>
                </w:rPr>
                <w:id w:val="84699092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6ACDD1F" w14:textId="77777777" w:rsidR="00C669F2" w:rsidRDefault="00646C6D" w:rsidP="00C669F2">
            <w:sdt>
              <w:sdtPr>
                <w:rPr>
                  <w:sz w:val="20"/>
                </w:rPr>
                <w:id w:val="-27555605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60ABD91C" w14:textId="77777777" w:rsidR="00C669F2" w:rsidRDefault="00646C6D" w:rsidP="00C669F2">
            <w:sdt>
              <w:sdtPr>
                <w:rPr>
                  <w:sz w:val="20"/>
                </w:rPr>
                <w:id w:val="149530242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3BB4E1E9" w14:textId="77777777" w:rsidR="00C669F2" w:rsidRDefault="00646C6D" w:rsidP="00C669F2">
            <w:sdt>
              <w:sdtPr>
                <w:rPr>
                  <w:sz w:val="20"/>
                </w:rPr>
                <w:id w:val="88806979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254B8036" w14:textId="77777777" w:rsidR="00C669F2" w:rsidRDefault="00646C6D" w:rsidP="00C669F2">
            <w:sdt>
              <w:sdtPr>
                <w:rPr>
                  <w:sz w:val="20"/>
                </w:rPr>
                <w:id w:val="-9170864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571A83EC" w14:textId="5C8265EA" w:rsidR="00C669F2" w:rsidRPr="004920F1" w:rsidRDefault="00646C6D" w:rsidP="00C669F2">
            <w:sdt>
              <w:sdtPr>
                <w:rPr>
                  <w:sz w:val="20"/>
                </w:rPr>
                <w:id w:val="-211551227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1E540F86"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A2A2E9D" w14:textId="77777777" w:rsidR="00C669F2" w:rsidRPr="002B62E0" w:rsidRDefault="00C669F2" w:rsidP="00C669F2">
            <w:pPr>
              <w:rPr>
                <w:bCs/>
                <w:spacing w:val="-5"/>
              </w:rPr>
            </w:pPr>
            <w:r w:rsidRPr="002B62E0">
              <w:lastRenderedPageBreak/>
              <w:t>30.003</w:t>
            </w:r>
          </w:p>
        </w:tc>
        <w:tc>
          <w:tcPr>
            <w:tcW w:w="1417" w:type="dxa"/>
            <w:tcBorders>
              <w:top w:val="single" w:sz="4" w:space="0" w:color="auto"/>
              <w:left w:val="nil"/>
              <w:bottom w:val="single" w:sz="4" w:space="0" w:color="auto"/>
              <w:right w:val="single" w:sz="4" w:space="0" w:color="auto"/>
            </w:tcBorders>
          </w:tcPr>
          <w:p w14:paraId="1F4B17DA" w14:textId="77777777" w:rsidR="00C669F2" w:rsidRPr="004920F1" w:rsidRDefault="00C669F2" w:rsidP="00C669F2">
            <w:r w:rsidRPr="004920F1">
              <w:rPr>
                <w:bCs/>
                <w:spacing w:val="-5"/>
              </w:rPr>
              <w:t>Call Center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EDEBF5E" w14:textId="77777777" w:rsidR="00C669F2" w:rsidRPr="004920F1" w:rsidRDefault="00C669F2" w:rsidP="00C669F2">
            <w:r>
              <w:t>Access security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2604353" w14:textId="77777777" w:rsidR="00C669F2" w:rsidRPr="004920F1" w:rsidRDefault="00C669F2" w:rsidP="00C669F2">
            <w:r w:rsidRPr="004920F1">
              <w:rPr>
                <w:bCs/>
                <w:spacing w:val="-5"/>
              </w:rPr>
              <w:t>Member Relations Associate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203C09D" w14:textId="77777777" w:rsidR="00C669F2" w:rsidRPr="004920F1" w:rsidRDefault="00C669F2" w:rsidP="00C669F2">
            <w:pPr>
              <w:rPr>
                <w:bCs/>
                <w:spacing w:val="-5"/>
              </w:rPr>
            </w:pPr>
            <w:r w:rsidRPr="004920F1">
              <w:rPr>
                <w:bCs/>
                <w:spacing w:val="-5"/>
              </w:rPr>
              <w:t>I want to view the Customer Service tab in the system,</w:t>
            </w:r>
          </w:p>
          <w:p w14:paraId="05010B60" w14:textId="77777777" w:rsidR="00C669F2" w:rsidRPr="004920F1" w:rsidRDefault="00C669F2" w:rsidP="00C669F2">
            <w:r w:rsidRPr="004920F1">
              <w:rPr>
                <w:bCs/>
                <w:spacing w:val="-5"/>
              </w:rPr>
              <w:t>So that I can confirm if the call has an active Self Service (Portal) account.</w:t>
            </w:r>
          </w:p>
        </w:tc>
        <w:tc>
          <w:tcPr>
            <w:tcW w:w="4819" w:type="dxa"/>
            <w:tcBorders>
              <w:top w:val="single" w:sz="4" w:space="0" w:color="auto"/>
              <w:left w:val="nil"/>
              <w:bottom w:val="single" w:sz="4" w:space="0" w:color="auto"/>
              <w:right w:val="single" w:sz="4" w:space="0" w:color="auto"/>
            </w:tcBorders>
            <w:shd w:val="clear" w:color="auto" w:fill="auto"/>
          </w:tcPr>
          <w:p w14:paraId="141E082B" w14:textId="77777777" w:rsidR="00C669F2" w:rsidRPr="004920F1" w:rsidRDefault="00C669F2" w:rsidP="00C669F2">
            <w:pPr>
              <w:rPr>
                <w:bCs/>
                <w:spacing w:val="-5"/>
              </w:rPr>
            </w:pPr>
            <w:r w:rsidRPr="004920F1">
              <w:rPr>
                <w:bCs/>
                <w:spacing w:val="-5"/>
              </w:rPr>
              <w:t>I will be satisfied when:</w:t>
            </w:r>
          </w:p>
          <w:p w14:paraId="5F2C0620" w14:textId="77777777" w:rsidR="00C669F2" w:rsidRPr="000B3750" w:rsidRDefault="00C669F2" w:rsidP="00C669F2">
            <w:pPr>
              <w:pStyle w:val="ListParagraph"/>
              <w:widowControl/>
              <w:numPr>
                <w:ilvl w:val="0"/>
                <w:numId w:val="641"/>
              </w:numPr>
              <w:autoSpaceDE/>
              <w:autoSpaceDN/>
              <w:spacing w:line="259" w:lineRule="auto"/>
              <w:contextualSpacing/>
              <w:rPr>
                <w:rFonts w:ascii="Times New Roman" w:hAnsi="Times New Roman" w:cs="Times New Roman"/>
                <w:bCs/>
                <w:spacing w:val="-5"/>
              </w:rPr>
            </w:pPr>
            <w:r w:rsidRPr="000B3750">
              <w:rPr>
                <w:rFonts w:ascii="Times New Roman" w:hAnsi="Times New Roman" w:cs="Times New Roman"/>
                <w:bCs/>
                <w:spacing w:val="-5"/>
              </w:rPr>
              <w:t>I can view their username</w:t>
            </w:r>
          </w:p>
          <w:p w14:paraId="4828D2AC" w14:textId="77777777" w:rsidR="00C669F2" w:rsidRPr="000B3750" w:rsidRDefault="00C669F2" w:rsidP="00C669F2">
            <w:pPr>
              <w:pStyle w:val="ListParagraph"/>
              <w:widowControl/>
              <w:numPr>
                <w:ilvl w:val="0"/>
                <w:numId w:val="641"/>
              </w:numPr>
              <w:autoSpaceDE/>
              <w:autoSpaceDN/>
              <w:spacing w:line="259" w:lineRule="auto"/>
              <w:contextualSpacing/>
              <w:rPr>
                <w:rFonts w:ascii="Times New Roman" w:hAnsi="Times New Roman" w:cs="Times New Roman"/>
                <w:bCs/>
                <w:spacing w:val="-5"/>
              </w:rPr>
            </w:pPr>
            <w:r w:rsidRPr="000B3750">
              <w:rPr>
                <w:rFonts w:ascii="Times New Roman" w:hAnsi="Times New Roman" w:cs="Times New Roman"/>
                <w:bCs/>
                <w:spacing w:val="-5"/>
              </w:rPr>
              <w:t>I have view-only remote access to their current open session so that I can help navigate them through the site</w:t>
            </w:r>
          </w:p>
          <w:p w14:paraId="6126E23B" w14:textId="77777777" w:rsidR="00C669F2" w:rsidRPr="000B3750" w:rsidRDefault="00C669F2" w:rsidP="00C669F2">
            <w:pPr>
              <w:pStyle w:val="ListParagraph"/>
              <w:widowControl/>
              <w:numPr>
                <w:ilvl w:val="0"/>
                <w:numId w:val="641"/>
              </w:numPr>
              <w:autoSpaceDE/>
              <w:autoSpaceDN/>
              <w:spacing w:line="259" w:lineRule="auto"/>
              <w:contextualSpacing/>
              <w:rPr>
                <w:rFonts w:ascii="Times New Roman" w:hAnsi="Times New Roman" w:cs="Times New Roman"/>
                <w:bCs/>
                <w:spacing w:val="-5"/>
              </w:rPr>
            </w:pPr>
            <w:r w:rsidRPr="000B3750">
              <w:rPr>
                <w:rFonts w:ascii="Times New Roman" w:hAnsi="Times New Roman" w:cs="Times New Roman"/>
                <w:bCs/>
                <w:spacing w:val="-5"/>
              </w:rPr>
              <w:t>I can assist the member with unlocking their account after three unsuccessful attempts</w:t>
            </w:r>
          </w:p>
          <w:p w14:paraId="2BC1D1CB" w14:textId="77777777" w:rsidR="00C669F2" w:rsidRPr="000B3750" w:rsidRDefault="00C669F2" w:rsidP="00C669F2">
            <w:pPr>
              <w:pStyle w:val="ListParagraph"/>
              <w:widowControl/>
              <w:numPr>
                <w:ilvl w:val="0"/>
                <w:numId w:val="641"/>
              </w:numPr>
              <w:autoSpaceDE/>
              <w:autoSpaceDN/>
              <w:spacing w:line="259" w:lineRule="auto"/>
              <w:contextualSpacing/>
              <w:rPr>
                <w:rFonts w:ascii="Times New Roman" w:hAnsi="Times New Roman" w:cs="Times New Roman"/>
                <w:bCs/>
                <w:spacing w:val="-5"/>
              </w:rPr>
            </w:pPr>
            <w:r w:rsidRPr="000B3750">
              <w:rPr>
                <w:rFonts w:ascii="Times New Roman" w:hAnsi="Times New Roman" w:cs="Times New Roman"/>
                <w:bCs/>
                <w:spacing w:val="-5"/>
              </w:rPr>
              <w:t>I can assist the member with technical/connectivity issues by using the MSS Troubleshooting FAQ</w:t>
            </w:r>
          </w:p>
          <w:p w14:paraId="459A22DA" w14:textId="77777777" w:rsidR="00C669F2" w:rsidRPr="000B3750" w:rsidRDefault="00C669F2" w:rsidP="00C669F2">
            <w:pPr>
              <w:pStyle w:val="ListParagraph"/>
              <w:widowControl/>
              <w:numPr>
                <w:ilvl w:val="0"/>
                <w:numId w:val="641"/>
              </w:numPr>
              <w:autoSpaceDE/>
              <w:autoSpaceDN/>
              <w:spacing w:line="259" w:lineRule="auto"/>
              <w:contextualSpacing/>
              <w:rPr>
                <w:rFonts w:ascii="Times New Roman" w:hAnsi="Times New Roman" w:cs="Times New Roman"/>
                <w:bCs/>
                <w:spacing w:val="-5"/>
              </w:rPr>
            </w:pPr>
            <w:r w:rsidRPr="000B3750">
              <w:rPr>
                <w:rFonts w:ascii="Times New Roman" w:hAnsi="Times New Roman" w:cs="Times New Roman"/>
                <w:bCs/>
                <w:spacing w:val="-5"/>
              </w:rPr>
              <w:t>I can reset their password</w:t>
            </w:r>
          </w:p>
          <w:p w14:paraId="4537D153" w14:textId="77777777" w:rsidR="00C669F2" w:rsidRPr="000B3750" w:rsidRDefault="00C669F2" w:rsidP="00C669F2">
            <w:pPr>
              <w:pStyle w:val="ListParagraph"/>
              <w:widowControl/>
              <w:numPr>
                <w:ilvl w:val="0"/>
                <w:numId w:val="641"/>
              </w:numPr>
              <w:autoSpaceDE/>
              <w:autoSpaceDN/>
              <w:spacing w:line="259" w:lineRule="auto"/>
              <w:contextualSpacing/>
              <w:rPr>
                <w:rFonts w:ascii="Times New Roman" w:hAnsi="Times New Roman" w:cs="Times New Roman"/>
                <w:bCs/>
                <w:spacing w:val="-5"/>
              </w:rPr>
            </w:pPr>
            <w:r w:rsidRPr="000B3750">
              <w:rPr>
                <w:rFonts w:ascii="Times New Roman" w:hAnsi="Times New Roman" w:cs="Times New Roman"/>
                <w:bCs/>
                <w:spacing w:val="-5"/>
              </w:rPr>
              <w:t>I can send an email to the member help email address Member.Help@state.nm.us</w:t>
            </w:r>
          </w:p>
          <w:p w14:paraId="6AD7E745" w14:textId="77777777" w:rsidR="00C669F2" w:rsidRPr="00D041AD" w:rsidRDefault="00C669F2" w:rsidP="00C669F2">
            <w:pPr>
              <w:pStyle w:val="ListParagraph"/>
              <w:widowControl/>
              <w:numPr>
                <w:ilvl w:val="0"/>
                <w:numId w:val="641"/>
              </w:numPr>
              <w:autoSpaceDE/>
              <w:autoSpaceDN/>
              <w:spacing w:line="259" w:lineRule="auto"/>
              <w:contextualSpacing/>
              <w:rPr>
                <w:rFonts w:ascii="Times New Roman" w:hAnsi="Times New Roman" w:cs="Times New Roman"/>
              </w:rPr>
            </w:pPr>
            <w:r w:rsidRPr="000B3750">
              <w:rPr>
                <w:rFonts w:ascii="Times New Roman" w:hAnsi="Times New Roman" w:cs="Times New Roman"/>
                <w:bCs/>
                <w:spacing w:val="-5"/>
              </w:rPr>
              <w:t>I can assist a member with opening a Member Self Service account if the member doesn’t already have one</w:t>
            </w:r>
          </w:p>
          <w:p w14:paraId="0966259D" w14:textId="7C41293C" w:rsidR="00D041AD" w:rsidRPr="00D041AD" w:rsidRDefault="00D041AD" w:rsidP="00D041AD">
            <w:pPr>
              <w:widowControl/>
              <w:autoSpaceDE/>
              <w:autoSpaceDN/>
              <w:spacing w:line="259" w:lineRule="auto"/>
              <w:contextualSpacing/>
            </w:pPr>
          </w:p>
        </w:tc>
        <w:tc>
          <w:tcPr>
            <w:tcW w:w="1276" w:type="dxa"/>
            <w:tcBorders>
              <w:top w:val="single" w:sz="4" w:space="0" w:color="auto"/>
              <w:left w:val="nil"/>
              <w:bottom w:val="single" w:sz="4" w:space="0" w:color="auto"/>
              <w:right w:val="single" w:sz="4" w:space="0" w:color="auto"/>
            </w:tcBorders>
            <w:shd w:val="clear" w:color="auto" w:fill="auto"/>
          </w:tcPr>
          <w:p w14:paraId="2EBD9DF3"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118CBB18" w14:textId="77777777" w:rsidR="00C669F2" w:rsidRDefault="00646C6D" w:rsidP="00C669F2">
            <w:pPr>
              <w:rPr>
                <w:sz w:val="20"/>
              </w:rPr>
            </w:pPr>
            <w:sdt>
              <w:sdtPr>
                <w:rPr>
                  <w:sz w:val="20"/>
                </w:rPr>
                <w:id w:val="196291280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147EB3DC" w14:textId="5EF24F93" w:rsidR="00C669F2" w:rsidRPr="004920F1" w:rsidRDefault="00646C6D" w:rsidP="00C669F2">
            <w:sdt>
              <w:sdtPr>
                <w:rPr>
                  <w:sz w:val="20"/>
                </w:rPr>
                <w:id w:val="-88803254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0E39BAA" w14:textId="77777777" w:rsidR="00C669F2" w:rsidRDefault="00646C6D" w:rsidP="00C669F2">
            <w:sdt>
              <w:sdtPr>
                <w:rPr>
                  <w:sz w:val="20"/>
                </w:rPr>
                <w:id w:val="175137941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6D77365" w14:textId="77777777" w:rsidR="00C669F2" w:rsidRDefault="00646C6D" w:rsidP="00C669F2">
            <w:sdt>
              <w:sdtPr>
                <w:rPr>
                  <w:sz w:val="20"/>
                </w:rPr>
                <w:id w:val="-28436239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1272AABB" w14:textId="77777777" w:rsidR="00C669F2" w:rsidRDefault="00646C6D" w:rsidP="00C669F2">
            <w:sdt>
              <w:sdtPr>
                <w:rPr>
                  <w:sz w:val="20"/>
                </w:rPr>
                <w:id w:val="-69723108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540C94E2" w14:textId="77777777" w:rsidR="00C669F2" w:rsidRDefault="00646C6D" w:rsidP="00C669F2">
            <w:sdt>
              <w:sdtPr>
                <w:rPr>
                  <w:sz w:val="20"/>
                </w:rPr>
                <w:id w:val="-18590949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3B6149AC" w14:textId="01B890DA" w:rsidR="00C669F2" w:rsidRPr="004920F1" w:rsidRDefault="00646C6D" w:rsidP="00C669F2">
            <w:sdt>
              <w:sdtPr>
                <w:rPr>
                  <w:sz w:val="20"/>
                </w:rPr>
                <w:id w:val="159343410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124DE15E"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9E43876" w14:textId="77777777" w:rsidR="00C669F2" w:rsidRPr="002B62E0" w:rsidRDefault="00C669F2" w:rsidP="00C669F2">
            <w:pPr>
              <w:rPr>
                <w:bCs/>
                <w:spacing w:val="-5"/>
              </w:rPr>
            </w:pPr>
            <w:r w:rsidRPr="002B62E0">
              <w:lastRenderedPageBreak/>
              <w:t>30.004</w:t>
            </w:r>
          </w:p>
        </w:tc>
        <w:tc>
          <w:tcPr>
            <w:tcW w:w="1417" w:type="dxa"/>
            <w:tcBorders>
              <w:top w:val="single" w:sz="4" w:space="0" w:color="auto"/>
              <w:left w:val="nil"/>
              <w:bottom w:val="single" w:sz="4" w:space="0" w:color="auto"/>
              <w:right w:val="single" w:sz="4" w:space="0" w:color="auto"/>
            </w:tcBorders>
          </w:tcPr>
          <w:p w14:paraId="6356C3DB" w14:textId="77777777" w:rsidR="00C669F2" w:rsidRPr="004920F1" w:rsidRDefault="00C669F2" w:rsidP="00C669F2">
            <w:r w:rsidRPr="004920F1">
              <w:rPr>
                <w:bCs/>
                <w:spacing w:val="-5"/>
              </w:rPr>
              <w:t>Call Center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2A4A338" w14:textId="77777777" w:rsidR="00C669F2" w:rsidRPr="004920F1" w:rsidRDefault="00C669F2" w:rsidP="00C669F2">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165C15" w14:textId="77777777" w:rsidR="00C669F2" w:rsidRPr="004920F1" w:rsidRDefault="00C669F2" w:rsidP="00C669F2">
            <w:r w:rsidRPr="004920F1">
              <w:rPr>
                <w:bCs/>
                <w:spacing w:val="-5"/>
              </w:rPr>
              <w:t>Member Relations Associate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1D76912" w14:textId="77777777" w:rsidR="00C669F2" w:rsidRPr="004920F1" w:rsidRDefault="00C669F2" w:rsidP="00C669F2">
            <w:pPr>
              <w:rPr>
                <w:bCs/>
                <w:spacing w:val="-5"/>
              </w:rPr>
            </w:pPr>
            <w:r w:rsidRPr="004920F1">
              <w:rPr>
                <w:bCs/>
                <w:spacing w:val="-5"/>
              </w:rPr>
              <w:t>I want to escalate high-priority interactions to my manager for further review and special handling,</w:t>
            </w:r>
          </w:p>
          <w:p w14:paraId="1FE6B068" w14:textId="77777777" w:rsidR="00C669F2" w:rsidRPr="004920F1" w:rsidRDefault="00C669F2" w:rsidP="00C669F2">
            <w:r w:rsidRPr="004920F1">
              <w:rPr>
                <w:bCs/>
                <w:spacing w:val="-5"/>
              </w:rPr>
              <w:t>So that the escalation can be tracked until resolution.</w:t>
            </w:r>
          </w:p>
        </w:tc>
        <w:tc>
          <w:tcPr>
            <w:tcW w:w="4819" w:type="dxa"/>
            <w:tcBorders>
              <w:top w:val="single" w:sz="4" w:space="0" w:color="auto"/>
              <w:left w:val="nil"/>
              <w:bottom w:val="single" w:sz="4" w:space="0" w:color="auto"/>
              <w:right w:val="single" w:sz="4" w:space="0" w:color="auto"/>
            </w:tcBorders>
            <w:shd w:val="clear" w:color="auto" w:fill="auto"/>
          </w:tcPr>
          <w:p w14:paraId="700A4997" w14:textId="77777777" w:rsidR="00C669F2" w:rsidRPr="004920F1" w:rsidRDefault="00C669F2" w:rsidP="00C669F2">
            <w:pPr>
              <w:rPr>
                <w:bCs/>
                <w:spacing w:val="-5"/>
              </w:rPr>
            </w:pPr>
            <w:r w:rsidRPr="004920F1">
              <w:rPr>
                <w:bCs/>
                <w:spacing w:val="-5"/>
              </w:rPr>
              <w:t>I will be satisfied when I can:</w:t>
            </w:r>
          </w:p>
          <w:p w14:paraId="55B60E74" w14:textId="77777777" w:rsidR="00C669F2" w:rsidRPr="000B3750" w:rsidRDefault="00C669F2" w:rsidP="00C669F2">
            <w:pPr>
              <w:pStyle w:val="ListParagraph"/>
              <w:widowControl/>
              <w:numPr>
                <w:ilvl w:val="0"/>
                <w:numId w:val="642"/>
              </w:numPr>
              <w:autoSpaceDE/>
              <w:autoSpaceDN/>
              <w:spacing w:line="259" w:lineRule="auto"/>
              <w:contextualSpacing/>
              <w:rPr>
                <w:rFonts w:ascii="Times New Roman" w:hAnsi="Times New Roman" w:cs="Times New Roman"/>
                <w:bCs/>
                <w:spacing w:val="-5"/>
              </w:rPr>
            </w:pPr>
            <w:r w:rsidRPr="000B3750">
              <w:rPr>
                <w:rFonts w:ascii="Times New Roman" w:hAnsi="Times New Roman" w:cs="Times New Roman"/>
                <w:bCs/>
                <w:spacing w:val="-5"/>
              </w:rPr>
              <w:t>Appropriately classify the interaction as requiring Escalation</w:t>
            </w:r>
          </w:p>
          <w:p w14:paraId="445567DC" w14:textId="77777777" w:rsidR="00C669F2" w:rsidRPr="000B3750" w:rsidRDefault="00C669F2" w:rsidP="00C669F2">
            <w:pPr>
              <w:pStyle w:val="ListParagraph"/>
              <w:widowControl/>
              <w:numPr>
                <w:ilvl w:val="0"/>
                <w:numId w:val="642"/>
              </w:numPr>
              <w:autoSpaceDE/>
              <w:autoSpaceDN/>
              <w:spacing w:line="259" w:lineRule="auto"/>
              <w:contextualSpacing/>
              <w:rPr>
                <w:rFonts w:ascii="Times New Roman" w:hAnsi="Times New Roman" w:cs="Times New Roman"/>
                <w:bCs/>
                <w:spacing w:val="-5"/>
              </w:rPr>
            </w:pPr>
            <w:r w:rsidRPr="000B3750">
              <w:rPr>
                <w:rFonts w:ascii="Times New Roman" w:hAnsi="Times New Roman" w:cs="Times New Roman"/>
                <w:bCs/>
                <w:spacing w:val="-5"/>
              </w:rPr>
              <w:t>Complete a warm transfer to my manager</w:t>
            </w:r>
          </w:p>
          <w:p w14:paraId="1B7E3618" w14:textId="77777777" w:rsidR="00C669F2" w:rsidRPr="000B3750" w:rsidRDefault="00C669F2" w:rsidP="00C669F2">
            <w:pPr>
              <w:pStyle w:val="ListParagraph"/>
              <w:widowControl/>
              <w:numPr>
                <w:ilvl w:val="0"/>
                <w:numId w:val="642"/>
              </w:numPr>
              <w:autoSpaceDE/>
              <w:autoSpaceDN/>
              <w:spacing w:line="259" w:lineRule="auto"/>
              <w:contextualSpacing/>
              <w:rPr>
                <w:rFonts w:ascii="Times New Roman" w:hAnsi="Times New Roman" w:cs="Times New Roman"/>
              </w:rPr>
            </w:pPr>
            <w:r w:rsidRPr="000B3750">
              <w:rPr>
                <w:rFonts w:ascii="Times New Roman" w:hAnsi="Times New Roman" w:cs="Times New Roman"/>
                <w:bCs/>
                <w:spacing w:val="-5"/>
              </w:rPr>
              <w:t>Confirm the call has been logged for any future occurrences</w:t>
            </w:r>
          </w:p>
        </w:tc>
        <w:tc>
          <w:tcPr>
            <w:tcW w:w="1276" w:type="dxa"/>
            <w:tcBorders>
              <w:top w:val="single" w:sz="4" w:space="0" w:color="auto"/>
              <w:left w:val="nil"/>
              <w:bottom w:val="single" w:sz="4" w:space="0" w:color="auto"/>
              <w:right w:val="single" w:sz="4" w:space="0" w:color="auto"/>
            </w:tcBorders>
            <w:shd w:val="clear" w:color="auto" w:fill="auto"/>
          </w:tcPr>
          <w:p w14:paraId="53EE0205"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20999A25" w14:textId="77777777" w:rsidR="00C669F2" w:rsidRDefault="00646C6D" w:rsidP="00C669F2">
            <w:pPr>
              <w:rPr>
                <w:sz w:val="20"/>
              </w:rPr>
            </w:pPr>
            <w:sdt>
              <w:sdtPr>
                <w:rPr>
                  <w:sz w:val="20"/>
                </w:rPr>
                <w:id w:val="179641542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710A20F9" w14:textId="3FBB3198" w:rsidR="00C669F2" w:rsidRPr="004920F1" w:rsidRDefault="00646C6D" w:rsidP="00C669F2">
            <w:sdt>
              <w:sdtPr>
                <w:rPr>
                  <w:sz w:val="20"/>
                </w:rPr>
                <w:id w:val="115464734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B6A6EE3" w14:textId="77777777" w:rsidR="00C669F2" w:rsidRDefault="00646C6D" w:rsidP="00C669F2">
            <w:sdt>
              <w:sdtPr>
                <w:rPr>
                  <w:sz w:val="20"/>
                </w:rPr>
                <w:id w:val="122302279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D2CA5B4" w14:textId="77777777" w:rsidR="00C669F2" w:rsidRDefault="00646C6D" w:rsidP="00C669F2">
            <w:sdt>
              <w:sdtPr>
                <w:rPr>
                  <w:sz w:val="20"/>
                </w:rPr>
                <w:id w:val="-46311535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04DD9674" w14:textId="77777777" w:rsidR="00C669F2" w:rsidRDefault="00646C6D" w:rsidP="00C669F2">
            <w:sdt>
              <w:sdtPr>
                <w:rPr>
                  <w:sz w:val="20"/>
                </w:rPr>
                <w:id w:val="36202003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43E18C20" w14:textId="77777777" w:rsidR="00C669F2" w:rsidRDefault="00646C6D" w:rsidP="00C669F2">
            <w:sdt>
              <w:sdtPr>
                <w:rPr>
                  <w:sz w:val="20"/>
                </w:rPr>
                <w:id w:val="182454943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6CD068B5" w14:textId="3EC97301" w:rsidR="00C669F2" w:rsidRPr="004920F1" w:rsidRDefault="00646C6D" w:rsidP="00C669F2">
            <w:sdt>
              <w:sdtPr>
                <w:rPr>
                  <w:sz w:val="20"/>
                </w:rPr>
                <w:id w:val="203183229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5C9DA5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0CB7F21" w14:textId="77777777" w:rsidR="00C669F2" w:rsidRPr="002B62E0" w:rsidRDefault="00C669F2" w:rsidP="00C669F2">
            <w:pPr>
              <w:rPr>
                <w:bCs/>
                <w:spacing w:val="-5"/>
              </w:rPr>
            </w:pPr>
            <w:r w:rsidRPr="002B62E0">
              <w:t>30.005</w:t>
            </w:r>
          </w:p>
        </w:tc>
        <w:tc>
          <w:tcPr>
            <w:tcW w:w="1417" w:type="dxa"/>
            <w:tcBorders>
              <w:top w:val="single" w:sz="4" w:space="0" w:color="auto"/>
              <w:left w:val="nil"/>
              <w:bottom w:val="single" w:sz="4" w:space="0" w:color="auto"/>
              <w:right w:val="single" w:sz="4" w:space="0" w:color="auto"/>
            </w:tcBorders>
          </w:tcPr>
          <w:p w14:paraId="29D906BB" w14:textId="77777777" w:rsidR="00C669F2" w:rsidRPr="004920F1" w:rsidRDefault="00C669F2" w:rsidP="00C669F2">
            <w:r w:rsidRPr="004920F1">
              <w:rPr>
                <w:bCs/>
                <w:spacing w:val="-5"/>
              </w:rPr>
              <w:t>Call Center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5E40370" w14:textId="77777777" w:rsidR="00C669F2" w:rsidRPr="004920F1" w:rsidRDefault="00C669F2" w:rsidP="00C669F2">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648874" w14:textId="77777777" w:rsidR="00C669F2" w:rsidRPr="004920F1" w:rsidRDefault="00C669F2" w:rsidP="00C669F2">
            <w:r w:rsidRPr="004920F1">
              <w:rPr>
                <w:bCs/>
                <w:spacing w:val="-5"/>
              </w:rPr>
              <w:t>Retirement Specialist Supervisor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6D3766D" w14:textId="77777777" w:rsidR="00C669F2" w:rsidRPr="004920F1" w:rsidRDefault="00C669F2" w:rsidP="00C669F2">
            <w:pPr>
              <w:rPr>
                <w:bCs/>
                <w:spacing w:val="-5"/>
              </w:rPr>
            </w:pPr>
            <w:r w:rsidRPr="004920F1">
              <w:rPr>
                <w:bCs/>
                <w:spacing w:val="-5"/>
              </w:rPr>
              <w:t>I want to receive escalated high-priority interactions from my staff,</w:t>
            </w:r>
          </w:p>
          <w:p w14:paraId="7972F47B" w14:textId="77777777" w:rsidR="00C669F2" w:rsidRPr="004920F1" w:rsidRDefault="00C669F2" w:rsidP="00C669F2">
            <w:r w:rsidRPr="004920F1">
              <w:rPr>
                <w:bCs/>
                <w:spacing w:val="-5"/>
              </w:rPr>
              <w:t>So that I can resolve the escalation.</w:t>
            </w:r>
          </w:p>
        </w:tc>
        <w:tc>
          <w:tcPr>
            <w:tcW w:w="4819" w:type="dxa"/>
            <w:tcBorders>
              <w:top w:val="single" w:sz="4" w:space="0" w:color="auto"/>
              <w:left w:val="nil"/>
              <w:bottom w:val="single" w:sz="4" w:space="0" w:color="auto"/>
              <w:right w:val="single" w:sz="4" w:space="0" w:color="auto"/>
            </w:tcBorders>
            <w:shd w:val="clear" w:color="auto" w:fill="auto"/>
          </w:tcPr>
          <w:p w14:paraId="4A1A1E6D" w14:textId="77777777" w:rsidR="00C669F2" w:rsidRPr="004920F1" w:rsidRDefault="00C669F2" w:rsidP="00C669F2">
            <w:pPr>
              <w:rPr>
                <w:bCs/>
                <w:spacing w:val="-5"/>
              </w:rPr>
            </w:pPr>
            <w:r w:rsidRPr="004920F1">
              <w:rPr>
                <w:bCs/>
                <w:spacing w:val="-5"/>
              </w:rPr>
              <w:t>I will be satisfied when I can:</w:t>
            </w:r>
          </w:p>
          <w:p w14:paraId="670E0C4B" w14:textId="77777777" w:rsidR="00C669F2" w:rsidRPr="000B3750" w:rsidRDefault="00C669F2" w:rsidP="00C669F2">
            <w:pPr>
              <w:pStyle w:val="ListParagraph"/>
              <w:widowControl/>
              <w:numPr>
                <w:ilvl w:val="0"/>
                <w:numId w:val="645"/>
              </w:numPr>
              <w:autoSpaceDE/>
              <w:autoSpaceDN/>
              <w:spacing w:line="259" w:lineRule="auto"/>
              <w:ind w:left="740"/>
              <w:contextualSpacing/>
              <w:rPr>
                <w:rFonts w:ascii="Times New Roman" w:hAnsi="Times New Roman" w:cs="Times New Roman"/>
                <w:bCs/>
                <w:spacing w:val="-5"/>
              </w:rPr>
            </w:pPr>
            <w:r w:rsidRPr="000B3750">
              <w:rPr>
                <w:rFonts w:ascii="Times New Roman" w:hAnsi="Times New Roman" w:cs="Times New Roman"/>
                <w:bCs/>
                <w:spacing w:val="-5"/>
              </w:rPr>
              <w:t>Track all escalated calls and complaints on a complaint log, including details such as:</w:t>
            </w:r>
          </w:p>
          <w:p w14:paraId="20FA8B24" w14:textId="77777777" w:rsidR="00C669F2" w:rsidRPr="000B3750" w:rsidRDefault="00C669F2" w:rsidP="00C669F2">
            <w:pPr>
              <w:pStyle w:val="ListParagraph"/>
              <w:widowControl/>
              <w:numPr>
                <w:ilvl w:val="0"/>
                <w:numId w:val="643"/>
              </w:numPr>
              <w:autoSpaceDE/>
              <w:autoSpaceDN/>
              <w:spacing w:line="259" w:lineRule="auto"/>
              <w:ind w:left="1080"/>
              <w:contextualSpacing/>
              <w:rPr>
                <w:rFonts w:ascii="Times New Roman" w:hAnsi="Times New Roman" w:cs="Times New Roman"/>
                <w:bCs/>
                <w:spacing w:val="-5"/>
              </w:rPr>
            </w:pPr>
            <w:r w:rsidRPr="000B3750">
              <w:rPr>
                <w:rFonts w:ascii="Times New Roman" w:hAnsi="Times New Roman" w:cs="Times New Roman"/>
                <w:bCs/>
                <w:spacing w:val="-5"/>
              </w:rPr>
              <w:t>Participant name &amp; unique identifier</w:t>
            </w:r>
          </w:p>
          <w:p w14:paraId="46B89B26" w14:textId="77777777" w:rsidR="00C669F2" w:rsidRPr="000B3750" w:rsidRDefault="00C669F2" w:rsidP="00C669F2">
            <w:pPr>
              <w:pStyle w:val="ListParagraph"/>
              <w:widowControl/>
              <w:numPr>
                <w:ilvl w:val="0"/>
                <w:numId w:val="643"/>
              </w:numPr>
              <w:autoSpaceDE/>
              <w:autoSpaceDN/>
              <w:spacing w:line="259" w:lineRule="auto"/>
              <w:ind w:left="1080"/>
              <w:contextualSpacing/>
              <w:rPr>
                <w:rFonts w:ascii="Times New Roman" w:hAnsi="Times New Roman" w:cs="Times New Roman"/>
                <w:bCs/>
                <w:spacing w:val="-5"/>
              </w:rPr>
            </w:pPr>
            <w:r w:rsidRPr="000B3750">
              <w:rPr>
                <w:rFonts w:ascii="Times New Roman" w:hAnsi="Times New Roman" w:cs="Times New Roman"/>
                <w:bCs/>
                <w:spacing w:val="-5"/>
              </w:rPr>
              <w:t>Escalation creation date</w:t>
            </w:r>
          </w:p>
          <w:p w14:paraId="3324EE0D" w14:textId="77777777" w:rsidR="00C669F2" w:rsidRPr="000B3750" w:rsidRDefault="00C669F2" w:rsidP="00C669F2">
            <w:pPr>
              <w:pStyle w:val="ListParagraph"/>
              <w:widowControl/>
              <w:numPr>
                <w:ilvl w:val="0"/>
                <w:numId w:val="643"/>
              </w:numPr>
              <w:autoSpaceDE/>
              <w:autoSpaceDN/>
              <w:spacing w:line="259" w:lineRule="auto"/>
              <w:ind w:left="1080"/>
              <w:contextualSpacing/>
              <w:rPr>
                <w:rFonts w:ascii="Times New Roman" w:hAnsi="Times New Roman" w:cs="Times New Roman"/>
                <w:bCs/>
                <w:spacing w:val="-5"/>
              </w:rPr>
            </w:pPr>
            <w:r w:rsidRPr="000B3750">
              <w:rPr>
                <w:rFonts w:ascii="Times New Roman" w:hAnsi="Times New Roman" w:cs="Times New Roman"/>
                <w:bCs/>
                <w:spacing w:val="-5"/>
              </w:rPr>
              <w:t>Escalation priority</w:t>
            </w:r>
          </w:p>
          <w:p w14:paraId="2ACD3C1F" w14:textId="77777777" w:rsidR="00C669F2" w:rsidRPr="000B3750" w:rsidRDefault="00C669F2" w:rsidP="00C669F2">
            <w:pPr>
              <w:pStyle w:val="ListParagraph"/>
              <w:widowControl/>
              <w:numPr>
                <w:ilvl w:val="0"/>
                <w:numId w:val="644"/>
              </w:numPr>
              <w:autoSpaceDE/>
              <w:autoSpaceDN/>
              <w:spacing w:line="259" w:lineRule="auto"/>
              <w:contextualSpacing/>
              <w:rPr>
                <w:rFonts w:ascii="Times New Roman" w:hAnsi="Times New Roman" w:cs="Times New Roman"/>
                <w:bCs/>
                <w:spacing w:val="-5"/>
              </w:rPr>
            </w:pPr>
            <w:r w:rsidRPr="000B3750">
              <w:rPr>
                <w:rFonts w:ascii="Times New Roman" w:hAnsi="Times New Roman" w:cs="Times New Roman"/>
                <w:bCs/>
                <w:spacing w:val="-5"/>
              </w:rPr>
              <w:t>View notes added by the call center agent on the member’s account</w:t>
            </w:r>
          </w:p>
          <w:p w14:paraId="1E882B1C" w14:textId="77777777" w:rsidR="00C669F2" w:rsidRPr="000B3750" w:rsidRDefault="00C669F2" w:rsidP="00C669F2">
            <w:pPr>
              <w:pStyle w:val="ListParagraph"/>
              <w:widowControl/>
              <w:numPr>
                <w:ilvl w:val="0"/>
                <w:numId w:val="644"/>
              </w:numPr>
              <w:autoSpaceDE/>
              <w:autoSpaceDN/>
              <w:spacing w:line="259" w:lineRule="auto"/>
              <w:contextualSpacing/>
              <w:rPr>
                <w:rFonts w:ascii="Times New Roman" w:hAnsi="Times New Roman" w:cs="Times New Roman"/>
                <w:bCs/>
                <w:spacing w:val="-5"/>
              </w:rPr>
            </w:pPr>
            <w:r w:rsidRPr="000B3750">
              <w:rPr>
                <w:rFonts w:ascii="Times New Roman" w:hAnsi="Times New Roman" w:cs="Times New Roman"/>
                <w:bCs/>
                <w:spacing w:val="-5"/>
              </w:rPr>
              <w:t>Follow up with the member, if needed</w:t>
            </w:r>
          </w:p>
          <w:p w14:paraId="68EA8D56" w14:textId="77777777" w:rsidR="00C669F2" w:rsidRPr="000B3750" w:rsidRDefault="00C669F2" w:rsidP="00C669F2">
            <w:pPr>
              <w:pStyle w:val="ListParagraph"/>
              <w:widowControl/>
              <w:numPr>
                <w:ilvl w:val="0"/>
                <w:numId w:val="644"/>
              </w:numPr>
              <w:autoSpaceDE/>
              <w:autoSpaceDN/>
              <w:spacing w:line="259" w:lineRule="auto"/>
              <w:contextualSpacing/>
              <w:rPr>
                <w:rFonts w:ascii="Times New Roman" w:hAnsi="Times New Roman" w:cs="Times New Roman"/>
              </w:rPr>
            </w:pPr>
            <w:r w:rsidRPr="000B3750">
              <w:rPr>
                <w:rFonts w:ascii="Times New Roman" w:hAnsi="Times New Roman" w:cs="Times New Roman"/>
                <w:bCs/>
                <w:spacing w:val="-5"/>
              </w:rPr>
              <w:t>Listen to live calls for training opportunities</w:t>
            </w:r>
          </w:p>
        </w:tc>
        <w:tc>
          <w:tcPr>
            <w:tcW w:w="1276" w:type="dxa"/>
            <w:tcBorders>
              <w:top w:val="single" w:sz="4" w:space="0" w:color="auto"/>
              <w:left w:val="nil"/>
              <w:bottom w:val="single" w:sz="4" w:space="0" w:color="auto"/>
              <w:right w:val="single" w:sz="4" w:space="0" w:color="auto"/>
            </w:tcBorders>
            <w:shd w:val="clear" w:color="auto" w:fill="auto"/>
          </w:tcPr>
          <w:p w14:paraId="093D16FA"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514DBCDD" w14:textId="77777777" w:rsidR="00C669F2" w:rsidRDefault="00646C6D" w:rsidP="00C669F2">
            <w:pPr>
              <w:rPr>
                <w:sz w:val="20"/>
              </w:rPr>
            </w:pPr>
            <w:sdt>
              <w:sdtPr>
                <w:rPr>
                  <w:sz w:val="20"/>
                </w:rPr>
                <w:id w:val="165509595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0E257DA0" w14:textId="2E533969" w:rsidR="00C669F2" w:rsidRPr="004920F1" w:rsidRDefault="00646C6D" w:rsidP="00C669F2">
            <w:sdt>
              <w:sdtPr>
                <w:rPr>
                  <w:sz w:val="20"/>
                </w:rPr>
                <w:id w:val="-73987148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9CE43CA" w14:textId="77777777" w:rsidR="00C669F2" w:rsidRDefault="00646C6D" w:rsidP="00C669F2">
            <w:sdt>
              <w:sdtPr>
                <w:rPr>
                  <w:sz w:val="20"/>
                </w:rPr>
                <w:id w:val="-20224323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90B83A3" w14:textId="77777777" w:rsidR="00C669F2" w:rsidRDefault="00646C6D" w:rsidP="00C669F2">
            <w:sdt>
              <w:sdtPr>
                <w:rPr>
                  <w:sz w:val="20"/>
                </w:rPr>
                <w:id w:val="-54954227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19C5C33B" w14:textId="77777777" w:rsidR="00C669F2" w:rsidRDefault="00646C6D" w:rsidP="00C669F2">
            <w:sdt>
              <w:sdtPr>
                <w:rPr>
                  <w:sz w:val="20"/>
                </w:rPr>
                <w:id w:val="199406849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52DF7F0E" w14:textId="77777777" w:rsidR="00C669F2" w:rsidRDefault="00646C6D" w:rsidP="00C669F2">
            <w:sdt>
              <w:sdtPr>
                <w:rPr>
                  <w:sz w:val="20"/>
                </w:rPr>
                <w:id w:val="-151830291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07A73C88" w14:textId="631A2702" w:rsidR="00C669F2" w:rsidRPr="004920F1" w:rsidRDefault="00646C6D" w:rsidP="00C669F2">
            <w:sdt>
              <w:sdtPr>
                <w:rPr>
                  <w:sz w:val="20"/>
                </w:rPr>
                <w:id w:val="5429070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8A07F5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BCAFB07" w14:textId="77777777" w:rsidR="00C669F2" w:rsidRPr="002B62E0" w:rsidRDefault="00C669F2" w:rsidP="00C669F2">
            <w:pPr>
              <w:rPr>
                <w:bCs/>
                <w:spacing w:val="-5"/>
              </w:rPr>
            </w:pPr>
            <w:r w:rsidRPr="002B62E0">
              <w:t>30.006</w:t>
            </w:r>
          </w:p>
        </w:tc>
        <w:tc>
          <w:tcPr>
            <w:tcW w:w="1417" w:type="dxa"/>
            <w:tcBorders>
              <w:top w:val="single" w:sz="4" w:space="0" w:color="auto"/>
              <w:left w:val="nil"/>
              <w:bottom w:val="single" w:sz="4" w:space="0" w:color="auto"/>
              <w:right w:val="single" w:sz="4" w:space="0" w:color="auto"/>
            </w:tcBorders>
          </w:tcPr>
          <w:p w14:paraId="550CFBD5" w14:textId="77777777" w:rsidR="00C669F2" w:rsidRPr="004920F1" w:rsidRDefault="00C669F2" w:rsidP="00C669F2">
            <w:r w:rsidRPr="004920F1">
              <w:rPr>
                <w:bCs/>
                <w:spacing w:val="-5"/>
              </w:rPr>
              <w:t>Call Center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25EE5F" w14:textId="77777777" w:rsidR="00C669F2" w:rsidRPr="004920F1" w:rsidRDefault="00C669F2" w:rsidP="00C669F2">
            <w:r>
              <w:t>Call center metrics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036A41A" w14:textId="77777777" w:rsidR="00C669F2" w:rsidRPr="004920F1" w:rsidRDefault="00C669F2" w:rsidP="00C669F2">
            <w:r w:rsidRPr="004920F1">
              <w:rPr>
                <w:bCs/>
                <w:spacing w:val="-5"/>
              </w:rPr>
              <w:t>Member Relations Associate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B426160" w14:textId="77777777" w:rsidR="00C669F2" w:rsidRPr="00016574" w:rsidRDefault="00C669F2" w:rsidP="00C669F2">
            <w:pPr>
              <w:rPr>
                <w:bCs/>
                <w:spacing w:val="-5"/>
              </w:rPr>
            </w:pPr>
            <w:r w:rsidRPr="00016574">
              <w:rPr>
                <w:bCs/>
                <w:spacing w:val="-5"/>
              </w:rPr>
              <w:t xml:space="preserve">I want to add the </w:t>
            </w:r>
            <w:r w:rsidRPr="00016574">
              <w:t>call type</w:t>
            </w:r>
            <w:r w:rsidRPr="00016574">
              <w:rPr>
                <w:bCs/>
                <w:spacing w:val="-5"/>
              </w:rPr>
              <w:t xml:space="preserve"> code and notes on the member’s account after the call ends</w:t>
            </w:r>
          </w:p>
          <w:p w14:paraId="0C9E50E2" w14:textId="77777777" w:rsidR="00C669F2" w:rsidRPr="00016574" w:rsidRDefault="00C669F2" w:rsidP="00C669F2">
            <w:r w:rsidRPr="00016574">
              <w:rPr>
                <w:bCs/>
                <w:spacing w:val="-5"/>
              </w:rPr>
              <w:t>So that the interaction is tracked in the system once the call is resolved.</w:t>
            </w:r>
          </w:p>
        </w:tc>
        <w:tc>
          <w:tcPr>
            <w:tcW w:w="4819" w:type="dxa"/>
            <w:tcBorders>
              <w:top w:val="single" w:sz="4" w:space="0" w:color="auto"/>
              <w:left w:val="nil"/>
              <w:bottom w:val="single" w:sz="4" w:space="0" w:color="auto"/>
              <w:right w:val="single" w:sz="4" w:space="0" w:color="auto"/>
            </w:tcBorders>
            <w:shd w:val="clear" w:color="auto" w:fill="auto"/>
          </w:tcPr>
          <w:p w14:paraId="309199A3" w14:textId="77777777" w:rsidR="00C669F2" w:rsidRPr="004920F1" w:rsidRDefault="00C669F2" w:rsidP="00C669F2">
            <w:pPr>
              <w:rPr>
                <w:bCs/>
                <w:spacing w:val="-5"/>
              </w:rPr>
            </w:pPr>
            <w:r w:rsidRPr="004920F1">
              <w:rPr>
                <w:bCs/>
                <w:spacing w:val="-5"/>
              </w:rPr>
              <w:t>I will be satisfied when I can:</w:t>
            </w:r>
          </w:p>
          <w:p w14:paraId="5CBFCA25" w14:textId="3A72B984" w:rsidR="00C669F2" w:rsidRPr="000B3750" w:rsidRDefault="00C669F2" w:rsidP="00C669F2">
            <w:pPr>
              <w:pStyle w:val="ListParagraph"/>
              <w:widowControl/>
              <w:numPr>
                <w:ilvl w:val="0"/>
                <w:numId w:val="646"/>
              </w:numPr>
              <w:autoSpaceDE/>
              <w:autoSpaceDN/>
              <w:spacing w:line="259" w:lineRule="auto"/>
              <w:contextualSpacing/>
              <w:rPr>
                <w:rFonts w:ascii="Times New Roman" w:hAnsi="Times New Roman" w:cs="Times New Roman"/>
                <w:bCs/>
                <w:spacing w:val="-5"/>
              </w:rPr>
            </w:pPr>
            <w:r w:rsidRPr="000B3750">
              <w:rPr>
                <w:rFonts w:ascii="Times New Roman" w:hAnsi="Times New Roman" w:cs="Times New Roman"/>
                <w:bCs/>
                <w:spacing w:val="-5"/>
              </w:rPr>
              <w:t xml:space="preserve">Add a </w:t>
            </w:r>
            <w:r w:rsidRPr="00016574">
              <w:rPr>
                <w:rFonts w:ascii="Times New Roman" w:hAnsi="Times New Roman" w:cs="Times New Roman"/>
              </w:rPr>
              <w:t>call type</w:t>
            </w:r>
            <w:r w:rsidRPr="000B3750">
              <w:rPr>
                <w:rFonts w:ascii="Times New Roman" w:hAnsi="Times New Roman" w:cs="Times New Roman"/>
                <w:bCs/>
                <w:spacing w:val="-5"/>
              </w:rPr>
              <w:t xml:space="preserve"> code that aligns with the call type </w:t>
            </w:r>
          </w:p>
          <w:p w14:paraId="44BAD5AB" w14:textId="77777777" w:rsidR="00C669F2" w:rsidRPr="005B7A11" w:rsidRDefault="00C669F2" w:rsidP="00C669F2">
            <w:pPr>
              <w:pStyle w:val="ListParagraph"/>
              <w:widowControl/>
              <w:numPr>
                <w:ilvl w:val="0"/>
                <w:numId w:val="646"/>
              </w:numPr>
              <w:autoSpaceDE/>
              <w:autoSpaceDN/>
              <w:spacing w:line="259" w:lineRule="auto"/>
              <w:contextualSpacing/>
              <w:rPr>
                <w:rFonts w:ascii="Times New Roman" w:hAnsi="Times New Roman" w:cs="Times New Roman"/>
                <w:bCs/>
                <w:spacing w:val="-5"/>
              </w:rPr>
            </w:pPr>
            <w:r w:rsidRPr="005B7A11">
              <w:rPr>
                <w:rFonts w:ascii="Times New Roman" w:hAnsi="Times New Roman" w:cs="Times New Roman"/>
                <w:bCs/>
                <w:spacing w:val="-5"/>
              </w:rPr>
              <w:t>Add notes about the interaction into Case Management for other departments to easily review</w:t>
            </w:r>
          </w:p>
          <w:p w14:paraId="4EA3CDFF" w14:textId="7F1976DF" w:rsidR="00C669F2" w:rsidRPr="000B3750" w:rsidRDefault="005B7A11" w:rsidP="00C669F2">
            <w:pPr>
              <w:pStyle w:val="ListParagraph"/>
              <w:widowControl/>
              <w:numPr>
                <w:ilvl w:val="0"/>
                <w:numId w:val="646"/>
              </w:numPr>
              <w:autoSpaceDE/>
              <w:autoSpaceDN/>
              <w:spacing w:line="259" w:lineRule="auto"/>
              <w:contextualSpacing/>
              <w:rPr>
                <w:rFonts w:ascii="Times New Roman" w:hAnsi="Times New Roman" w:cs="Times New Roman"/>
              </w:rPr>
            </w:pPr>
            <w:r>
              <w:rPr>
                <w:rFonts w:ascii="Times New Roman" w:hAnsi="Times New Roman" w:cs="Times New Roman"/>
                <w:bCs/>
                <w:spacing w:val="-5"/>
              </w:rPr>
              <w:t>N</w:t>
            </w:r>
            <w:r w:rsidR="00C669F2" w:rsidRPr="005B7A11">
              <w:rPr>
                <w:rFonts w:ascii="Times New Roman" w:hAnsi="Times New Roman" w:cs="Times New Roman"/>
                <w:bCs/>
                <w:spacing w:val="-5"/>
              </w:rPr>
              <w:t>ote t</w:t>
            </w:r>
            <w:r w:rsidR="00C669F2" w:rsidRPr="000B3750">
              <w:rPr>
                <w:rFonts w:ascii="Times New Roman" w:hAnsi="Times New Roman" w:cs="Times New Roman"/>
                <w:bCs/>
                <w:spacing w:val="-5"/>
              </w:rPr>
              <w:t xml:space="preserve"> the reason for the call and the resolution</w:t>
            </w:r>
          </w:p>
        </w:tc>
        <w:tc>
          <w:tcPr>
            <w:tcW w:w="1276" w:type="dxa"/>
            <w:tcBorders>
              <w:top w:val="single" w:sz="4" w:space="0" w:color="auto"/>
              <w:left w:val="nil"/>
              <w:bottom w:val="single" w:sz="4" w:space="0" w:color="auto"/>
              <w:right w:val="single" w:sz="4" w:space="0" w:color="auto"/>
            </w:tcBorders>
            <w:shd w:val="clear" w:color="auto" w:fill="auto"/>
          </w:tcPr>
          <w:p w14:paraId="7D229769"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7D575948" w14:textId="77777777" w:rsidR="00C669F2" w:rsidRDefault="00646C6D" w:rsidP="00C669F2">
            <w:pPr>
              <w:rPr>
                <w:sz w:val="20"/>
              </w:rPr>
            </w:pPr>
            <w:sdt>
              <w:sdtPr>
                <w:rPr>
                  <w:sz w:val="20"/>
                </w:rPr>
                <w:id w:val="-145625043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76C86D80" w14:textId="1B090C08" w:rsidR="00C669F2" w:rsidRPr="004920F1" w:rsidRDefault="00646C6D" w:rsidP="00C669F2">
            <w:sdt>
              <w:sdtPr>
                <w:rPr>
                  <w:sz w:val="20"/>
                </w:rPr>
                <w:id w:val="-99672182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51F3F89" w14:textId="77777777" w:rsidR="00C669F2" w:rsidRDefault="00646C6D" w:rsidP="00C669F2">
            <w:sdt>
              <w:sdtPr>
                <w:rPr>
                  <w:sz w:val="20"/>
                </w:rPr>
                <w:id w:val="-109146636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5AD54030" w14:textId="77777777" w:rsidR="00C669F2" w:rsidRDefault="00646C6D" w:rsidP="00C669F2">
            <w:sdt>
              <w:sdtPr>
                <w:rPr>
                  <w:sz w:val="20"/>
                </w:rPr>
                <w:id w:val="59660657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20C4DF9" w14:textId="77777777" w:rsidR="00C669F2" w:rsidRDefault="00646C6D" w:rsidP="00C669F2">
            <w:sdt>
              <w:sdtPr>
                <w:rPr>
                  <w:sz w:val="20"/>
                </w:rPr>
                <w:id w:val="18849733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D182FCF" w14:textId="77777777" w:rsidR="00C669F2" w:rsidRDefault="00646C6D" w:rsidP="00C669F2">
            <w:sdt>
              <w:sdtPr>
                <w:rPr>
                  <w:sz w:val="20"/>
                </w:rPr>
                <w:id w:val="-213786882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331786F0" w14:textId="53EEF6AF" w:rsidR="00C669F2" w:rsidRPr="004920F1" w:rsidRDefault="00646C6D" w:rsidP="00C669F2">
            <w:sdt>
              <w:sdtPr>
                <w:rPr>
                  <w:sz w:val="20"/>
                </w:rPr>
                <w:id w:val="-208397170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4197FA42"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04180B3" w14:textId="77777777" w:rsidR="00C669F2" w:rsidRPr="002B62E0" w:rsidRDefault="00C669F2" w:rsidP="00C669F2">
            <w:pPr>
              <w:rPr>
                <w:bCs/>
                <w:spacing w:val="-5"/>
              </w:rPr>
            </w:pPr>
            <w:r w:rsidRPr="002B62E0">
              <w:t>30.007</w:t>
            </w:r>
          </w:p>
        </w:tc>
        <w:tc>
          <w:tcPr>
            <w:tcW w:w="1417" w:type="dxa"/>
            <w:tcBorders>
              <w:top w:val="single" w:sz="4" w:space="0" w:color="auto"/>
              <w:left w:val="nil"/>
              <w:bottom w:val="single" w:sz="4" w:space="0" w:color="auto"/>
              <w:right w:val="single" w:sz="4" w:space="0" w:color="auto"/>
            </w:tcBorders>
          </w:tcPr>
          <w:p w14:paraId="5BF31BEE" w14:textId="77777777" w:rsidR="00C669F2" w:rsidRPr="004920F1" w:rsidRDefault="00C669F2" w:rsidP="00C669F2">
            <w:r w:rsidRPr="004920F1">
              <w:rPr>
                <w:bCs/>
                <w:spacing w:val="-5"/>
              </w:rPr>
              <w:t>Call Center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8836F8D" w14:textId="77777777" w:rsidR="00C669F2" w:rsidRPr="004920F1" w:rsidRDefault="00C669F2" w:rsidP="00C669F2">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5B31E4" w14:textId="77777777" w:rsidR="00C669F2" w:rsidRPr="004920F1" w:rsidRDefault="00C669F2" w:rsidP="00C669F2">
            <w:r w:rsidRPr="004920F1">
              <w:rPr>
                <w:bCs/>
                <w:spacing w:val="-5"/>
              </w:rPr>
              <w:t>Member Relations Associate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695BE1D" w14:textId="77777777" w:rsidR="00C669F2" w:rsidRPr="004920F1" w:rsidRDefault="00C669F2" w:rsidP="00C669F2">
            <w:pPr>
              <w:rPr>
                <w:bCs/>
                <w:spacing w:val="-5"/>
              </w:rPr>
            </w:pPr>
            <w:r w:rsidRPr="004920F1">
              <w:rPr>
                <w:bCs/>
                <w:spacing w:val="-5"/>
              </w:rPr>
              <w:t>I want to review inquiries received</w:t>
            </w:r>
          </w:p>
          <w:p w14:paraId="09AB208D" w14:textId="77777777" w:rsidR="00C669F2" w:rsidRPr="004920F1" w:rsidRDefault="00C669F2" w:rsidP="00C669F2">
            <w:r w:rsidRPr="004920F1">
              <w:rPr>
                <w:bCs/>
                <w:spacing w:val="-5"/>
              </w:rPr>
              <w:t>So that I can return the phone call to the caller (e.g. member, survivor, alternate payee, or employer)</w:t>
            </w:r>
          </w:p>
        </w:tc>
        <w:tc>
          <w:tcPr>
            <w:tcW w:w="4819" w:type="dxa"/>
            <w:tcBorders>
              <w:top w:val="single" w:sz="4" w:space="0" w:color="auto"/>
              <w:left w:val="nil"/>
              <w:bottom w:val="single" w:sz="4" w:space="0" w:color="auto"/>
              <w:right w:val="single" w:sz="4" w:space="0" w:color="auto"/>
            </w:tcBorders>
            <w:shd w:val="clear" w:color="auto" w:fill="auto"/>
          </w:tcPr>
          <w:p w14:paraId="050C75AD" w14:textId="77777777" w:rsidR="00C669F2" w:rsidRPr="004920F1" w:rsidRDefault="00C669F2" w:rsidP="00C669F2">
            <w:pPr>
              <w:rPr>
                <w:bCs/>
                <w:spacing w:val="-5"/>
              </w:rPr>
            </w:pPr>
            <w:r w:rsidRPr="004920F1">
              <w:rPr>
                <w:bCs/>
                <w:spacing w:val="-5"/>
              </w:rPr>
              <w:t>I will be satisfied when:</w:t>
            </w:r>
          </w:p>
          <w:p w14:paraId="4A0B2705" w14:textId="77777777" w:rsidR="00C669F2" w:rsidRPr="000B3750" w:rsidRDefault="00C669F2" w:rsidP="00C669F2">
            <w:pPr>
              <w:pStyle w:val="ListParagraph"/>
              <w:widowControl/>
              <w:numPr>
                <w:ilvl w:val="0"/>
                <w:numId w:val="647"/>
              </w:numPr>
              <w:autoSpaceDE/>
              <w:autoSpaceDN/>
              <w:spacing w:line="259" w:lineRule="auto"/>
              <w:contextualSpacing/>
              <w:rPr>
                <w:rFonts w:ascii="Times New Roman" w:hAnsi="Times New Roman" w:cs="Times New Roman"/>
                <w:bCs/>
                <w:spacing w:val="-5"/>
              </w:rPr>
            </w:pPr>
            <w:r w:rsidRPr="000B3750">
              <w:rPr>
                <w:rFonts w:ascii="Times New Roman" w:hAnsi="Times New Roman" w:cs="Times New Roman"/>
                <w:bCs/>
                <w:spacing w:val="-5"/>
              </w:rPr>
              <w:t>I can review the member’s account</w:t>
            </w:r>
          </w:p>
          <w:p w14:paraId="28E4B4FF" w14:textId="77777777" w:rsidR="00C669F2" w:rsidRPr="000B3750" w:rsidRDefault="00C669F2" w:rsidP="00C669F2">
            <w:pPr>
              <w:pStyle w:val="ListParagraph"/>
              <w:widowControl/>
              <w:numPr>
                <w:ilvl w:val="0"/>
                <w:numId w:val="647"/>
              </w:numPr>
              <w:autoSpaceDE/>
              <w:autoSpaceDN/>
              <w:spacing w:line="259" w:lineRule="auto"/>
              <w:contextualSpacing/>
              <w:rPr>
                <w:rFonts w:ascii="Times New Roman" w:hAnsi="Times New Roman" w:cs="Times New Roman"/>
                <w:bCs/>
                <w:spacing w:val="-5"/>
              </w:rPr>
            </w:pPr>
            <w:r w:rsidRPr="000B3750">
              <w:rPr>
                <w:rFonts w:ascii="Times New Roman" w:hAnsi="Times New Roman" w:cs="Times New Roman"/>
                <w:bCs/>
                <w:spacing w:val="-5"/>
              </w:rPr>
              <w:t>I can review the notes detailing the member’s inquiry</w:t>
            </w:r>
          </w:p>
          <w:p w14:paraId="69006DBB" w14:textId="77777777" w:rsidR="00C669F2" w:rsidRPr="000B3750" w:rsidRDefault="00C669F2" w:rsidP="00C669F2">
            <w:pPr>
              <w:pStyle w:val="ListParagraph"/>
              <w:widowControl/>
              <w:numPr>
                <w:ilvl w:val="0"/>
                <w:numId w:val="647"/>
              </w:numPr>
              <w:autoSpaceDE/>
              <w:autoSpaceDN/>
              <w:spacing w:line="259" w:lineRule="auto"/>
              <w:contextualSpacing/>
              <w:rPr>
                <w:rFonts w:ascii="Times New Roman" w:hAnsi="Times New Roman" w:cs="Times New Roman"/>
                <w:bCs/>
                <w:spacing w:val="-5"/>
              </w:rPr>
            </w:pPr>
            <w:r w:rsidRPr="000B3750">
              <w:rPr>
                <w:rFonts w:ascii="Times New Roman" w:hAnsi="Times New Roman" w:cs="Times New Roman"/>
                <w:bCs/>
                <w:spacing w:val="-5"/>
              </w:rPr>
              <w:t>I can listen to the member’s message</w:t>
            </w:r>
          </w:p>
          <w:p w14:paraId="507E89A1" w14:textId="77777777" w:rsidR="00C669F2" w:rsidRPr="000B3750" w:rsidRDefault="00C669F2" w:rsidP="00C669F2">
            <w:pPr>
              <w:pStyle w:val="ListParagraph"/>
              <w:widowControl/>
              <w:numPr>
                <w:ilvl w:val="0"/>
                <w:numId w:val="647"/>
              </w:numPr>
              <w:autoSpaceDE/>
              <w:autoSpaceDN/>
              <w:spacing w:line="259" w:lineRule="auto"/>
              <w:contextualSpacing/>
              <w:rPr>
                <w:rFonts w:ascii="Times New Roman" w:hAnsi="Times New Roman" w:cs="Times New Roman"/>
                <w:bCs/>
                <w:spacing w:val="-5"/>
              </w:rPr>
            </w:pPr>
            <w:r w:rsidRPr="000B3750">
              <w:rPr>
                <w:rFonts w:ascii="Times New Roman" w:hAnsi="Times New Roman" w:cs="Times New Roman"/>
                <w:bCs/>
                <w:spacing w:val="-5"/>
              </w:rPr>
              <w:t>I can return the member’s call with answers to their inquiries</w:t>
            </w:r>
          </w:p>
          <w:p w14:paraId="2172D881" w14:textId="77777777" w:rsidR="00C669F2" w:rsidRPr="000B3750" w:rsidRDefault="00C669F2" w:rsidP="00C669F2">
            <w:pPr>
              <w:pStyle w:val="ListParagraph"/>
              <w:widowControl/>
              <w:numPr>
                <w:ilvl w:val="0"/>
                <w:numId w:val="647"/>
              </w:numPr>
              <w:autoSpaceDE/>
              <w:autoSpaceDN/>
              <w:spacing w:line="259" w:lineRule="auto"/>
              <w:contextualSpacing/>
              <w:rPr>
                <w:rFonts w:ascii="Times New Roman" w:hAnsi="Times New Roman" w:cs="Times New Roman"/>
                <w:bCs/>
                <w:spacing w:val="-5"/>
              </w:rPr>
            </w:pPr>
            <w:r w:rsidRPr="000B3750">
              <w:rPr>
                <w:rFonts w:ascii="Times New Roman" w:hAnsi="Times New Roman" w:cs="Times New Roman"/>
                <w:bCs/>
                <w:spacing w:val="-5"/>
              </w:rPr>
              <w:lastRenderedPageBreak/>
              <w:t>I can return the call within a reasonable timeframe</w:t>
            </w:r>
          </w:p>
          <w:p w14:paraId="4DE89FBC" w14:textId="77777777" w:rsidR="00C669F2" w:rsidRPr="000B3750" w:rsidRDefault="00C669F2" w:rsidP="00C669F2">
            <w:pPr>
              <w:pStyle w:val="ListParagraph"/>
              <w:widowControl/>
              <w:numPr>
                <w:ilvl w:val="0"/>
                <w:numId w:val="647"/>
              </w:numPr>
              <w:autoSpaceDE/>
              <w:autoSpaceDN/>
              <w:spacing w:line="259" w:lineRule="auto"/>
              <w:contextualSpacing/>
              <w:rPr>
                <w:rFonts w:ascii="Times New Roman" w:hAnsi="Times New Roman" w:cs="Times New Roman"/>
              </w:rPr>
            </w:pPr>
            <w:r w:rsidRPr="000B3750">
              <w:rPr>
                <w:rFonts w:ascii="Times New Roman" w:hAnsi="Times New Roman" w:cs="Times New Roman"/>
                <w:bCs/>
                <w:spacing w:val="-5"/>
              </w:rPr>
              <w:t>I can mail requested documents (including attachments) to the member, survivor, beneficiary, employer, or other constituent</w:t>
            </w:r>
          </w:p>
        </w:tc>
        <w:tc>
          <w:tcPr>
            <w:tcW w:w="1276" w:type="dxa"/>
            <w:tcBorders>
              <w:top w:val="single" w:sz="4" w:space="0" w:color="auto"/>
              <w:left w:val="nil"/>
              <w:bottom w:val="single" w:sz="4" w:space="0" w:color="auto"/>
              <w:right w:val="single" w:sz="4" w:space="0" w:color="auto"/>
            </w:tcBorders>
            <w:shd w:val="clear" w:color="auto" w:fill="auto"/>
          </w:tcPr>
          <w:p w14:paraId="7044C516"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117A735D" w14:textId="77777777" w:rsidR="00C669F2" w:rsidRDefault="00646C6D" w:rsidP="00C669F2">
            <w:pPr>
              <w:rPr>
                <w:sz w:val="20"/>
              </w:rPr>
            </w:pPr>
            <w:sdt>
              <w:sdtPr>
                <w:rPr>
                  <w:sz w:val="20"/>
                </w:rPr>
                <w:id w:val="-19847830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49528F48" w14:textId="21A87DD2" w:rsidR="00C669F2" w:rsidRPr="004920F1" w:rsidRDefault="00646C6D" w:rsidP="00C669F2">
            <w:sdt>
              <w:sdtPr>
                <w:rPr>
                  <w:sz w:val="20"/>
                </w:rPr>
                <w:id w:val="-204297561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7EF9C42" w14:textId="77777777" w:rsidR="00C669F2" w:rsidRDefault="00646C6D" w:rsidP="00C669F2">
            <w:sdt>
              <w:sdtPr>
                <w:rPr>
                  <w:sz w:val="20"/>
                </w:rPr>
                <w:id w:val="189723525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1E4A67F2" w14:textId="77777777" w:rsidR="00C669F2" w:rsidRDefault="00646C6D" w:rsidP="00C669F2">
            <w:sdt>
              <w:sdtPr>
                <w:rPr>
                  <w:sz w:val="20"/>
                </w:rPr>
                <w:id w:val="-14775399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27826BD5" w14:textId="77777777" w:rsidR="00C669F2" w:rsidRDefault="00646C6D" w:rsidP="00C669F2">
            <w:sdt>
              <w:sdtPr>
                <w:rPr>
                  <w:sz w:val="20"/>
                </w:rPr>
                <w:id w:val="-155847261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516F97B4" w14:textId="77777777" w:rsidR="00C669F2" w:rsidRDefault="00646C6D" w:rsidP="00C669F2">
            <w:sdt>
              <w:sdtPr>
                <w:rPr>
                  <w:sz w:val="20"/>
                </w:rPr>
                <w:id w:val="-121250297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949DC5F" w14:textId="411BBF9D" w:rsidR="00C669F2" w:rsidRPr="004920F1" w:rsidRDefault="00646C6D" w:rsidP="00C669F2">
            <w:sdt>
              <w:sdtPr>
                <w:rPr>
                  <w:sz w:val="20"/>
                </w:rPr>
                <w:id w:val="35839459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412BBEB6"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E689655" w14:textId="77777777" w:rsidR="00C669F2" w:rsidRPr="002B62E0" w:rsidRDefault="00C669F2" w:rsidP="00C669F2">
            <w:pPr>
              <w:rPr>
                <w:bCs/>
                <w:spacing w:val="-5"/>
              </w:rPr>
            </w:pPr>
            <w:r w:rsidRPr="002B62E0">
              <w:t>30.008</w:t>
            </w:r>
          </w:p>
        </w:tc>
        <w:tc>
          <w:tcPr>
            <w:tcW w:w="1417" w:type="dxa"/>
            <w:tcBorders>
              <w:top w:val="single" w:sz="4" w:space="0" w:color="auto"/>
              <w:left w:val="nil"/>
              <w:bottom w:val="single" w:sz="4" w:space="0" w:color="auto"/>
              <w:right w:val="single" w:sz="4" w:space="0" w:color="auto"/>
            </w:tcBorders>
          </w:tcPr>
          <w:p w14:paraId="0D5C2B5A" w14:textId="77777777" w:rsidR="00C669F2" w:rsidRPr="004920F1" w:rsidRDefault="00C669F2" w:rsidP="00C669F2">
            <w:r w:rsidRPr="004920F1">
              <w:rPr>
                <w:bCs/>
                <w:spacing w:val="-5"/>
              </w:rPr>
              <w:t>Call Center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3F7C189" w14:textId="77777777" w:rsidR="00C669F2" w:rsidRPr="004920F1" w:rsidRDefault="00C669F2" w:rsidP="00C669F2">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C87431" w14:textId="77777777" w:rsidR="00C669F2" w:rsidRPr="004920F1" w:rsidRDefault="00C669F2" w:rsidP="00C669F2">
            <w:r w:rsidRPr="004920F1">
              <w:rPr>
                <w:bCs/>
                <w:spacing w:val="-5"/>
              </w:rPr>
              <w:t>Member Relations Associate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F1E6A53" w14:textId="77777777" w:rsidR="00C669F2" w:rsidRPr="004920F1" w:rsidRDefault="00C669F2" w:rsidP="00C669F2">
            <w:pPr>
              <w:rPr>
                <w:bCs/>
                <w:spacing w:val="-5"/>
              </w:rPr>
            </w:pPr>
            <w:r w:rsidRPr="004920F1">
              <w:rPr>
                <w:bCs/>
                <w:spacing w:val="-5"/>
              </w:rPr>
              <w:t>I want to verify callers who opted to use the callback feature</w:t>
            </w:r>
          </w:p>
          <w:p w14:paraId="1CE1A2A2" w14:textId="77777777" w:rsidR="00C669F2" w:rsidRPr="004920F1" w:rsidRDefault="00C669F2" w:rsidP="00C669F2">
            <w:r w:rsidRPr="004920F1">
              <w:rPr>
                <w:bCs/>
                <w:spacing w:val="-5"/>
              </w:rPr>
              <w:t>So that I can return the phone call to the caller (e.g., member, survivor, alternate payee, or employer).</w:t>
            </w:r>
          </w:p>
        </w:tc>
        <w:tc>
          <w:tcPr>
            <w:tcW w:w="4819" w:type="dxa"/>
            <w:tcBorders>
              <w:top w:val="single" w:sz="4" w:space="0" w:color="auto"/>
              <w:left w:val="nil"/>
              <w:bottom w:val="single" w:sz="4" w:space="0" w:color="auto"/>
              <w:right w:val="single" w:sz="4" w:space="0" w:color="auto"/>
            </w:tcBorders>
            <w:shd w:val="clear" w:color="auto" w:fill="auto"/>
          </w:tcPr>
          <w:p w14:paraId="1728E856" w14:textId="77777777" w:rsidR="00C669F2" w:rsidRPr="004920F1" w:rsidRDefault="00C669F2" w:rsidP="00C669F2">
            <w:pPr>
              <w:rPr>
                <w:bCs/>
                <w:spacing w:val="-5"/>
              </w:rPr>
            </w:pPr>
            <w:r w:rsidRPr="004920F1">
              <w:rPr>
                <w:bCs/>
                <w:spacing w:val="-5"/>
              </w:rPr>
              <w:t>I will be satisfied when:</w:t>
            </w:r>
          </w:p>
          <w:p w14:paraId="1765E9A9" w14:textId="77777777" w:rsidR="00C669F2" w:rsidRPr="00016574" w:rsidRDefault="00C669F2" w:rsidP="00C669F2">
            <w:pPr>
              <w:pStyle w:val="ListParagraph"/>
              <w:widowControl/>
              <w:numPr>
                <w:ilvl w:val="0"/>
                <w:numId w:val="648"/>
              </w:numPr>
              <w:autoSpaceDE/>
              <w:autoSpaceDN/>
              <w:spacing w:line="259" w:lineRule="auto"/>
              <w:contextualSpacing/>
              <w:rPr>
                <w:rFonts w:ascii="Times New Roman" w:hAnsi="Times New Roman" w:cs="Times New Roman"/>
                <w:bCs/>
                <w:spacing w:val="-5"/>
              </w:rPr>
            </w:pPr>
            <w:r w:rsidRPr="00016574">
              <w:rPr>
                <w:rFonts w:ascii="Times New Roman" w:hAnsi="Times New Roman" w:cs="Times New Roman"/>
                <w:bCs/>
                <w:spacing w:val="-5"/>
              </w:rPr>
              <w:t>I can determine the caller who opted to use the callback feature</w:t>
            </w:r>
          </w:p>
          <w:p w14:paraId="3BC1B7A2" w14:textId="77777777" w:rsidR="00C669F2" w:rsidRPr="00016574" w:rsidRDefault="00C669F2" w:rsidP="00C669F2">
            <w:pPr>
              <w:pStyle w:val="ListParagraph"/>
              <w:widowControl/>
              <w:numPr>
                <w:ilvl w:val="0"/>
                <w:numId w:val="648"/>
              </w:numPr>
              <w:autoSpaceDE/>
              <w:autoSpaceDN/>
              <w:spacing w:line="259" w:lineRule="auto"/>
              <w:contextualSpacing/>
              <w:rPr>
                <w:rFonts w:ascii="Times New Roman" w:hAnsi="Times New Roman" w:cs="Times New Roman"/>
                <w:bCs/>
                <w:spacing w:val="-5"/>
              </w:rPr>
            </w:pPr>
            <w:r w:rsidRPr="00016574">
              <w:rPr>
                <w:rFonts w:ascii="Times New Roman" w:hAnsi="Times New Roman" w:cs="Times New Roman"/>
                <w:bCs/>
                <w:spacing w:val="-5"/>
              </w:rPr>
              <w:t>I can return their call</w:t>
            </w:r>
          </w:p>
          <w:p w14:paraId="11AEA762" w14:textId="77777777" w:rsidR="00C669F2" w:rsidRPr="00016574" w:rsidRDefault="00C669F2" w:rsidP="00C669F2">
            <w:pPr>
              <w:pStyle w:val="ListParagraph"/>
              <w:widowControl/>
              <w:numPr>
                <w:ilvl w:val="0"/>
                <w:numId w:val="648"/>
              </w:numPr>
              <w:autoSpaceDE/>
              <w:autoSpaceDN/>
              <w:spacing w:line="259" w:lineRule="auto"/>
              <w:contextualSpacing/>
              <w:rPr>
                <w:rFonts w:ascii="Times New Roman" w:hAnsi="Times New Roman" w:cs="Times New Roman"/>
                <w:bCs/>
                <w:spacing w:val="-5"/>
              </w:rPr>
            </w:pPr>
            <w:r w:rsidRPr="00016574">
              <w:rPr>
                <w:rFonts w:ascii="Times New Roman" w:hAnsi="Times New Roman" w:cs="Times New Roman"/>
                <w:bCs/>
                <w:spacing w:val="-5"/>
              </w:rPr>
              <w:t>I can assist with their inquiry</w:t>
            </w:r>
          </w:p>
          <w:p w14:paraId="745812CB" w14:textId="77777777" w:rsidR="00C669F2" w:rsidRPr="00016574" w:rsidRDefault="00C669F2" w:rsidP="00C669F2">
            <w:pPr>
              <w:pStyle w:val="ListParagraph"/>
              <w:widowControl/>
              <w:numPr>
                <w:ilvl w:val="0"/>
                <w:numId w:val="648"/>
              </w:numPr>
              <w:autoSpaceDE/>
              <w:autoSpaceDN/>
              <w:spacing w:line="259" w:lineRule="auto"/>
              <w:contextualSpacing/>
              <w:rPr>
                <w:rFonts w:ascii="Times New Roman" w:hAnsi="Times New Roman" w:cs="Times New Roman"/>
              </w:rPr>
            </w:pPr>
            <w:r w:rsidRPr="00016574">
              <w:rPr>
                <w:rFonts w:ascii="Times New Roman" w:hAnsi="Times New Roman" w:cs="Times New Roman"/>
                <w:bCs/>
                <w:spacing w:val="-5"/>
              </w:rPr>
              <w:t>I can record notes in the system if the member’s account is accessed</w:t>
            </w:r>
          </w:p>
        </w:tc>
        <w:tc>
          <w:tcPr>
            <w:tcW w:w="1276" w:type="dxa"/>
            <w:tcBorders>
              <w:top w:val="single" w:sz="4" w:space="0" w:color="auto"/>
              <w:left w:val="nil"/>
              <w:bottom w:val="single" w:sz="4" w:space="0" w:color="auto"/>
              <w:right w:val="single" w:sz="4" w:space="0" w:color="auto"/>
            </w:tcBorders>
            <w:shd w:val="clear" w:color="auto" w:fill="auto"/>
          </w:tcPr>
          <w:p w14:paraId="71D5FECA"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6092C11A" w14:textId="77777777" w:rsidR="00C669F2" w:rsidRDefault="00646C6D" w:rsidP="00C669F2">
            <w:pPr>
              <w:rPr>
                <w:sz w:val="20"/>
              </w:rPr>
            </w:pPr>
            <w:sdt>
              <w:sdtPr>
                <w:rPr>
                  <w:sz w:val="20"/>
                </w:rPr>
                <w:id w:val="118316952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B01C195" w14:textId="7906DED4" w:rsidR="00C669F2" w:rsidRPr="004920F1" w:rsidRDefault="00646C6D" w:rsidP="00C669F2">
            <w:sdt>
              <w:sdtPr>
                <w:rPr>
                  <w:sz w:val="20"/>
                </w:rPr>
                <w:id w:val="-40045001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79F69CC" w14:textId="77777777" w:rsidR="00C669F2" w:rsidRDefault="00646C6D" w:rsidP="00C669F2">
            <w:sdt>
              <w:sdtPr>
                <w:rPr>
                  <w:sz w:val="20"/>
                </w:rPr>
                <w:id w:val="36749802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59AA7779" w14:textId="77777777" w:rsidR="00C669F2" w:rsidRDefault="00646C6D" w:rsidP="00C669F2">
            <w:sdt>
              <w:sdtPr>
                <w:rPr>
                  <w:sz w:val="20"/>
                </w:rPr>
                <w:id w:val="-74133223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BB637EB" w14:textId="77777777" w:rsidR="00C669F2" w:rsidRDefault="00646C6D" w:rsidP="00C669F2">
            <w:sdt>
              <w:sdtPr>
                <w:rPr>
                  <w:sz w:val="20"/>
                </w:rPr>
                <w:id w:val="-162676502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188C1FD8" w14:textId="77777777" w:rsidR="00C669F2" w:rsidRDefault="00646C6D" w:rsidP="00C669F2">
            <w:sdt>
              <w:sdtPr>
                <w:rPr>
                  <w:sz w:val="20"/>
                </w:rPr>
                <w:id w:val="81954792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399C6DC4" w14:textId="52AE637B" w:rsidR="00C669F2" w:rsidRPr="004920F1" w:rsidRDefault="00646C6D" w:rsidP="00C669F2">
            <w:sdt>
              <w:sdtPr>
                <w:rPr>
                  <w:sz w:val="20"/>
                </w:rPr>
                <w:id w:val="141427925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456B9E0B"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6402309" w14:textId="77777777" w:rsidR="00C669F2" w:rsidRPr="002B62E0" w:rsidRDefault="00C669F2" w:rsidP="00C669F2">
            <w:pPr>
              <w:rPr>
                <w:bCs/>
                <w:spacing w:val="-5"/>
              </w:rPr>
            </w:pPr>
            <w:r w:rsidRPr="002B62E0">
              <w:t>30.009</w:t>
            </w:r>
          </w:p>
        </w:tc>
        <w:tc>
          <w:tcPr>
            <w:tcW w:w="1417" w:type="dxa"/>
            <w:tcBorders>
              <w:top w:val="single" w:sz="4" w:space="0" w:color="auto"/>
              <w:left w:val="nil"/>
              <w:bottom w:val="single" w:sz="4" w:space="0" w:color="auto"/>
              <w:right w:val="single" w:sz="4" w:space="0" w:color="auto"/>
            </w:tcBorders>
          </w:tcPr>
          <w:p w14:paraId="258CDEB9" w14:textId="77777777" w:rsidR="00C669F2" w:rsidRPr="004920F1" w:rsidRDefault="00C669F2" w:rsidP="00C669F2">
            <w:r w:rsidRPr="004920F1">
              <w:rPr>
                <w:bCs/>
                <w:spacing w:val="-5"/>
              </w:rPr>
              <w:t>Call Center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491981" w14:textId="77777777" w:rsidR="00C669F2" w:rsidRPr="004920F1" w:rsidRDefault="00C669F2" w:rsidP="00C669F2">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64297B" w14:textId="77777777" w:rsidR="00C669F2" w:rsidRPr="004920F1" w:rsidRDefault="00C669F2" w:rsidP="00C669F2">
            <w:r w:rsidRPr="004920F1">
              <w:rPr>
                <w:bCs/>
                <w:spacing w:val="-5"/>
              </w:rPr>
              <w:t>Member Relations Associate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8980F53" w14:textId="77777777" w:rsidR="00C669F2" w:rsidRPr="004920F1" w:rsidRDefault="00C669F2" w:rsidP="00C669F2">
            <w:pPr>
              <w:rPr>
                <w:bCs/>
                <w:spacing w:val="-5"/>
              </w:rPr>
            </w:pPr>
            <w:r w:rsidRPr="004920F1">
              <w:rPr>
                <w:bCs/>
                <w:spacing w:val="-5"/>
              </w:rPr>
              <w:t>I want to confirm research has been completed on an inquiry with another staff member</w:t>
            </w:r>
          </w:p>
          <w:p w14:paraId="7C90D377" w14:textId="77777777" w:rsidR="00C669F2" w:rsidRPr="004920F1" w:rsidRDefault="00C669F2" w:rsidP="00C669F2">
            <w:r w:rsidRPr="004920F1">
              <w:rPr>
                <w:bCs/>
                <w:spacing w:val="-5"/>
              </w:rPr>
              <w:t>So that I can place an outbound call to the member.</w:t>
            </w:r>
          </w:p>
        </w:tc>
        <w:tc>
          <w:tcPr>
            <w:tcW w:w="4819" w:type="dxa"/>
            <w:tcBorders>
              <w:top w:val="single" w:sz="4" w:space="0" w:color="auto"/>
              <w:left w:val="nil"/>
              <w:bottom w:val="single" w:sz="4" w:space="0" w:color="auto"/>
              <w:right w:val="single" w:sz="4" w:space="0" w:color="auto"/>
            </w:tcBorders>
            <w:shd w:val="clear" w:color="auto" w:fill="auto"/>
          </w:tcPr>
          <w:p w14:paraId="5B0D8739" w14:textId="77777777" w:rsidR="00C669F2" w:rsidRPr="004920F1" w:rsidRDefault="00C669F2" w:rsidP="00C669F2">
            <w:pPr>
              <w:rPr>
                <w:bCs/>
                <w:spacing w:val="-5"/>
              </w:rPr>
            </w:pPr>
            <w:r w:rsidRPr="004920F1">
              <w:rPr>
                <w:bCs/>
                <w:spacing w:val="-5"/>
              </w:rPr>
              <w:t>I will be satisfied when:</w:t>
            </w:r>
          </w:p>
          <w:p w14:paraId="31096D73" w14:textId="77777777" w:rsidR="00C669F2" w:rsidRPr="00016574" w:rsidRDefault="00C669F2" w:rsidP="00C669F2">
            <w:pPr>
              <w:pStyle w:val="ListParagraph"/>
              <w:widowControl/>
              <w:numPr>
                <w:ilvl w:val="0"/>
                <w:numId w:val="649"/>
              </w:numPr>
              <w:autoSpaceDE/>
              <w:autoSpaceDN/>
              <w:spacing w:line="259" w:lineRule="auto"/>
              <w:contextualSpacing/>
              <w:rPr>
                <w:rFonts w:ascii="Times New Roman" w:hAnsi="Times New Roman" w:cs="Times New Roman"/>
                <w:bCs/>
                <w:spacing w:val="-5"/>
              </w:rPr>
            </w:pPr>
            <w:r w:rsidRPr="00016574">
              <w:rPr>
                <w:rFonts w:ascii="Times New Roman" w:hAnsi="Times New Roman" w:cs="Times New Roman"/>
                <w:bCs/>
                <w:spacing w:val="-5"/>
              </w:rPr>
              <w:t>I can identify individuals requiring an outbound call after work was completed by another staff member</w:t>
            </w:r>
          </w:p>
          <w:p w14:paraId="51B8A327" w14:textId="77777777" w:rsidR="00C669F2" w:rsidRPr="00016574" w:rsidRDefault="00C669F2" w:rsidP="00C669F2">
            <w:pPr>
              <w:pStyle w:val="ListParagraph"/>
              <w:widowControl/>
              <w:numPr>
                <w:ilvl w:val="0"/>
                <w:numId w:val="649"/>
              </w:numPr>
              <w:autoSpaceDE/>
              <w:autoSpaceDN/>
              <w:spacing w:line="259" w:lineRule="auto"/>
              <w:contextualSpacing/>
              <w:rPr>
                <w:rFonts w:ascii="Times New Roman" w:hAnsi="Times New Roman" w:cs="Times New Roman"/>
                <w:bCs/>
                <w:spacing w:val="-5"/>
              </w:rPr>
            </w:pPr>
            <w:r w:rsidRPr="00016574">
              <w:rPr>
                <w:rFonts w:ascii="Times New Roman" w:hAnsi="Times New Roman" w:cs="Times New Roman"/>
                <w:bCs/>
                <w:spacing w:val="-5"/>
              </w:rPr>
              <w:t>I can easily access Resolution details that were added to the member’s account</w:t>
            </w:r>
          </w:p>
          <w:p w14:paraId="3357E8DC" w14:textId="77777777" w:rsidR="00C669F2" w:rsidRPr="00016574" w:rsidRDefault="00C669F2" w:rsidP="00C669F2">
            <w:pPr>
              <w:pStyle w:val="ListParagraph"/>
              <w:widowControl/>
              <w:numPr>
                <w:ilvl w:val="0"/>
                <w:numId w:val="649"/>
              </w:numPr>
              <w:autoSpaceDE/>
              <w:autoSpaceDN/>
              <w:spacing w:line="259" w:lineRule="auto"/>
              <w:contextualSpacing/>
              <w:rPr>
                <w:rFonts w:ascii="Times New Roman" w:hAnsi="Times New Roman" w:cs="Times New Roman"/>
                <w:bCs/>
                <w:spacing w:val="-5"/>
              </w:rPr>
            </w:pPr>
            <w:r w:rsidRPr="00016574">
              <w:rPr>
                <w:rFonts w:ascii="Times New Roman" w:hAnsi="Times New Roman" w:cs="Times New Roman"/>
                <w:bCs/>
                <w:spacing w:val="-5"/>
              </w:rPr>
              <w:t>I can place an outbound call to the member</w:t>
            </w:r>
          </w:p>
          <w:p w14:paraId="4E8D03A8" w14:textId="77777777" w:rsidR="00C669F2" w:rsidRPr="00016574" w:rsidRDefault="00C669F2" w:rsidP="00C669F2">
            <w:pPr>
              <w:pStyle w:val="ListParagraph"/>
              <w:widowControl/>
              <w:numPr>
                <w:ilvl w:val="0"/>
                <w:numId w:val="649"/>
              </w:numPr>
              <w:autoSpaceDE/>
              <w:autoSpaceDN/>
              <w:spacing w:line="259" w:lineRule="auto"/>
              <w:contextualSpacing/>
              <w:rPr>
                <w:rFonts w:ascii="Times New Roman" w:hAnsi="Times New Roman" w:cs="Times New Roman"/>
                <w:bCs/>
                <w:spacing w:val="-5"/>
              </w:rPr>
            </w:pPr>
            <w:r w:rsidRPr="00016574">
              <w:rPr>
                <w:rFonts w:ascii="Times New Roman" w:hAnsi="Times New Roman" w:cs="Times New Roman"/>
                <w:bCs/>
                <w:spacing w:val="-5"/>
              </w:rPr>
              <w:t>I can provide information to the member regarding their inquiry</w:t>
            </w:r>
          </w:p>
          <w:p w14:paraId="12D225AA" w14:textId="77777777" w:rsidR="00C669F2" w:rsidRPr="00016574" w:rsidRDefault="00C669F2" w:rsidP="00C669F2">
            <w:pPr>
              <w:pStyle w:val="ListParagraph"/>
              <w:widowControl/>
              <w:numPr>
                <w:ilvl w:val="0"/>
                <w:numId w:val="649"/>
              </w:numPr>
              <w:autoSpaceDE/>
              <w:autoSpaceDN/>
              <w:spacing w:line="259" w:lineRule="auto"/>
              <w:contextualSpacing/>
              <w:rPr>
                <w:rFonts w:ascii="Times New Roman" w:hAnsi="Times New Roman" w:cs="Times New Roman"/>
              </w:rPr>
            </w:pPr>
            <w:r w:rsidRPr="00016574">
              <w:rPr>
                <w:rFonts w:ascii="Times New Roman" w:hAnsi="Times New Roman" w:cs="Times New Roman"/>
                <w:bCs/>
                <w:spacing w:val="-5"/>
              </w:rPr>
              <w:t>I can add notes and a ‘</w:t>
            </w:r>
            <w:r w:rsidRPr="00016574">
              <w:rPr>
                <w:rFonts w:ascii="Times New Roman" w:hAnsi="Times New Roman" w:cs="Times New Roman"/>
              </w:rPr>
              <w:t>call type</w:t>
            </w:r>
            <w:r w:rsidRPr="00016574">
              <w:rPr>
                <w:rFonts w:ascii="Times New Roman" w:hAnsi="Times New Roman" w:cs="Times New Roman"/>
                <w:bCs/>
                <w:spacing w:val="-5"/>
              </w:rPr>
              <w:t xml:space="preserve"> code’ in the system</w:t>
            </w:r>
          </w:p>
        </w:tc>
        <w:tc>
          <w:tcPr>
            <w:tcW w:w="1276" w:type="dxa"/>
            <w:tcBorders>
              <w:top w:val="single" w:sz="4" w:space="0" w:color="auto"/>
              <w:left w:val="nil"/>
              <w:bottom w:val="single" w:sz="4" w:space="0" w:color="auto"/>
              <w:right w:val="single" w:sz="4" w:space="0" w:color="auto"/>
            </w:tcBorders>
            <w:shd w:val="clear" w:color="auto" w:fill="auto"/>
          </w:tcPr>
          <w:p w14:paraId="22FBB83C"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072B4080" w14:textId="77777777" w:rsidR="00C669F2" w:rsidRDefault="00646C6D" w:rsidP="00C669F2">
            <w:pPr>
              <w:rPr>
                <w:sz w:val="20"/>
              </w:rPr>
            </w:pPr>
            <w:sdt>
              <w:sdtPr>
                <w:rPr>
                  <w:sz w:val="20"/>
                </w:rPr>
                <w:id w:val="46200787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3A7A0C53" w14:textId="215627AC" w:rsidR="00C669F2" w:rsidRPr="004920F1" w:rsidRDefault="00646C6D" w:rsidP="00C669F2">
            <w:sdt>
              <w:sdtPr>
                <w:rPr>
                  <w:sz w:val="20"/>
                </w:rPr>
                <w:id w:val="177982502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13CBBAB" w14:textId="77777777" w:rsidR="00C669F2" w:rsidRDefault="00646C6D" w:rsidP="00C669F2">
            <w:sdt>
              <w:sdtPr>
                <w:rPr>
                  <w:sz w:val="20"/>
                </w:rPr>
                <w:id w:val="-127131306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11F83BDB" w14:textId="77777777" w:rsidR="00C669F2" w:rsidRDefault="00646C6D" w:rsidP="00C669F2">
            <w:sdt>
              <w:sdtPr>
                <w:rPr>
                  <w:sz w:val="20"/>
                </w:rPr>
                <w:id w:val="156398790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B1D04E4" w14:textId="77777777" w:rsidR="00C669F2" w:rsidRDefault="00646C6D" w:rsidP="00C669F2">
            <w:sdt>
              <w:sdtPr>
                <w:rPr>
                  <w:sz w:val="20"/>
                </w:rPr>
                <w:id w:val="-65453020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23519D59" w14:textId="77777777" w:rsidR="00C669F2" w:rsidRDefault="00646C6D" w:rsidP="00C669F2">
            <w:sdt>
              <w:sdtPr>
                <w:rPr>
                  <w:sz w:val="20"/>
                </w:rPr>
                <w:id w:val="142122136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2DD7A898" w14:textId="0D0E1A9B" w:rsidR="00C669F2" w:rsidRPr="004920F1" w:rsidRDefault="00646C6D" w:rsidP="00C669F2">
            <w:sdt>
              <w:sdtPr>
                <w:rPr>
                  <w:sz w:val="20"/>
                </w:rPr>
                <w:id w:val="-34302243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6AFDC3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C9AE922" w14:textId="77777777" w:rsidR="00C669F2" w:rsidRPr="002B62E0" w:rsidRDefault="00C669F2" w:rsidP="00C669F2">
            <w:pPr>
              <w:rPr>
                <w:bCs/>
                <w:spacing w:val="-5"/>
              </w:rPr>
            </w:pPr>
            <w:r w:rsidRPr="002B62E0">
              <w:t>30.010</w:t>
            </w:r>
          </w:p>
        </w:tc>
        <w:tc>
          <w:tcPr>
            <w:tcW w:w="1417" w:type="dxa"/>
            <w:tcBorders>
              <w:top w:val="single" w:sz="4" w:space="0" w:color="auto"/>
              <w:left w:val="nil"/>
              <w:bottom w:val="single" w:sz="4" w:space="0" w:color="auto"/>
              <w:right w:val="single" w:sz="4" w:space="0" w:color="auto"/>
            </w:tcBorders>
          </w:tcPr>
          <w:p w14:paraId="6DEE8EB9" w14:textId="77777777" w:rsidR="00C669F2" w:rsidRPr="004920F1" w:rsidRDefault="00C669F2" w:rsidP="00C669F2">
            <w:r w:rsidRPr="004920F1">
              <w:rPr>
                <w:bCs/>
                <w:spacing w:val="-5"/>
              </w:rPr>
              <w:t>Call Center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3E63315" w14:textId="77777777" w:rsidR="00C669F2" w:rsidRPr="004920F1" w:rsidRDefault="00C669F2" w:rsidP="00C669F2">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42B1C6" w14:textId="77777777" w:rsidR="00C669F2" w:rsidRPr="004920F1" w:rsidRDefault="00C669F2" w:rsidP="00C669F2">
            <w:r w:rsidRPr="004920F1">
              <w:rPr>
                <w:bCs/>
                <w:spacing w:val="-5"/>
              </w:rPr>
              <w:t>Member Relations Associate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6AAF097" w14:textId="77777777" w:rsidR="00C669F2" w:rsidRPr="004920F1" w:rsidRDefault="00C669F2" w:rsidP="00C669F2">
            <w:pPr>
              <w:rPr>
                <w:bCs/>
                <w:spacing w:val="-5"/>
              </w:rPr>
            </w:pPr>
            <w:r w:rsidRPr="004920F1">
              <w:rPr>
                <w:bCs/>
                <w:spacing w:val="-5"/>
              </w:rPr>
              <w:t>I want to track my outbound calls</w:t>
            </w:r>
          </w:p>
          <w:p w14:paraId="76DCADC3" w14:textId="77777777" w:rsidR="00C669F2" w:rsidRPr="004920F1" w:rsidRDefault="00C669F2" w:rsidP="00C669F2">
            <w:r w:rsidRPr="004920F1">
              <w:rPr>
                <w:bCs/>
                <w:spacing w:val="-5"/>
              </w:rPr>
              <w:t>So that I can manage their status.</w:t>
            </w:r>
          </w:p>
        </w:tc>
        <w:tc>
          <w:tcPr>
            <w:tcW w:w="4819" w:type="dxa"/>
            <w:tcBorders>
              <w:top w:val="single" w:sz="4" w:space="0" w:color="auto"/>
              <w:left w:val="nil"/>
              <w:bottom w:val="single" w:sz="4" w:space="0" w:color="auto"/>
              <w:right w:val="single" w:sz="4" w:space="0" w:color="auto"/>
            </w:tcBorders>
            <w:shd w:val="clear" w:color="auto" w:fill="auto"/>
          </w:tcPr>
          <w:p w14:paraId="0B031B09" w14:textId="77777777" w:rsidR="00C669F2" w:rsidRPr="004920F1" w:rsidRDefault="00C669F2" w:rsidP="00C669F2">
            <w:pPr>
              <w:rPr>
                <w:bCs/>
                <w:spacing w:val="-5"/>
              </w:rPr>
            </w:pPr>
            <w:r w:rsidRPr="004920F1">
              <w:rPr>
                <w:bCs/>
                <w:spacing w:val="-5"/>
              </w:rPr>
              <w:t>I will be satisfied when:</w:t>
            </w:r>
          </w:p>
          <w:p w14:paraId="1130F23A" w14:textId="77777777" w:rsidR="00C669F2" w:rsidRPr="00016574" w:rsidRDefault="00C669F2" w:rsidP="00C669F2">
            <w:pPr>
              <w:pStyle w:val="ListParagraph"/>
              <w:widowControl/>
              <w:numPr>
                <w:ilvl w:val="0"/>
                <w:numId w:val="650"/>
              </w:numPr>
              <w:autoSpaceDE/>
              <w:autoSpaceDN/>
              <w:spacing w:line="259" w:lineRule="auto"/>
              <w:contextualSpacing/>
              <w:rPr>
                <w:rFonts w:ascii="Times New Roman" w:hAnsi="Times New Roman" w:cs="Times New Roman"/>
                <w:bCs/>
                <w:spacing w:val="-5"/>
              </w:rPr>
            </w:pPr>
            <w:r w:rsidRPr="00016574">
              <w:rPr>
                <w:rFonts w:ascii="Times New Roman" w:hAnsi="Times New Roman" w:cs="Times New Roman"/>
                <w:bCs/>
                <w:spacing w:val="-5"/>
              </w:rPr>
              <w:t>I can view notes on the member’s account</w:t>
            </w:r>
          </w:p>
          <w:p w14:paraId="1DC95943" w14:textId="77777777" w:rsidR="00C669F2" w:rsidRPr="00016574" w:rsidRDefault="00C669F2" w:rsidP="00C669F2">
            <w:pPr>
              <w:pStyle w:val="ListParagraph"/>
              <w:widowControl/>
              <w:numPr>
                <w:ilvl w:val="0"/>
                <w:numId w:val="650"/>
              </w:numPr>
              <w:autoSpaceDE/>
              <w:autoSpaceDN/>
              <w:spacing w:line="259" w:lineRule="auto"/>
              <w:contextualSpacing/>
              <w:rPr>
                <w:rFonts w:ascii="Times New Roman" w:hAnsi="Times New Roman" w:cs="Times New Roman"/>
                <w:bCs/>
                <w:spacing w:val="-5"/>
              </w:rPr>
            </w:pPr>
            <w:r w:rsidRPr="00016574">
              <w:rPr>
                <w:rFonts w:ascii="Times New Roman" w:hAnsi="Times New Roman" w:cs="Times New Roman"/>
                <w:bCs/>
                <w:spacing w:val="-5"/>
              </w:rPr>
              <w:t>I can confirm if the member spoke to another representative</w:t>
            </w:r>
          </w:p>
          <w:p w14:paraId="50723009" w14:textId="77777777" w:rsidR="00C669F2" w:rsidRPr="00016574" w:rsidRDefault="00C669F2" w:rsidP="00C669F2">
            <w:pPr>
              <w:pStyle w:val="ListParagraph"/>
              <w:widowControl/>
              <w:numPr>
                <w:ilvl w:val="0"/>
                <w:numId w:val="650"/>
              </w:numPr>
              <w:autoSpaceDE/>
              <w:autoSpaceDN/>
              <w:spacing w:line="259" w:lineRule="auto"/>
              <w:contextualSpacing/>
              <w:rPr>
                <w:rFonts w:ascii="Times New Roman" w:hAnsi="Times New Roman" w:cs="Times New Roman"/>
                <w:bCs/>
                <w:spacing w:val="-5"/>
              </w:rPr>
            </w:pPr>
            <w:r w:rsidRPr="00016574">
              <w:rPr>
                <w:rFonts w:ascii="Times New Roman" w:hAnsi="Times New Roman" w:cs="Times New Roman"/>
                <w:bCs/>
                <w:spacing w:val="-5"/>
              </w:rPr>
              <w:t>I can coordinate with other NMERB teams to assist the member</w:t>
            </w:r>
          </w:p>
          <w:p w14:paraId="47A9BB29" w14:textId="77777777" w:rsidR="00C669F2" w:rsidRPr="00016574" w:rsidRDefault="00C669F2" w:rsidP="00C669F2">
            <w:pPr>
              <w:pStyle w:val="ListParagraph"/>
              <w:widowControl/>
              <w:numPr>
                <w:ilvl w:val="0"/>
                <w:numId w:val="650"/>
              </w:numPr>
              <w:autoSpaceDE/>
              <w:autoSpaceDN/>
              <w:spacing w:line="259" w:lineRule="auto"/>
              <w:contextualSpacing/>
              <w:rPr>
                <w:rFonts w:ascii="Times New Roman" w:hAnsi="Times New Roman" w:cs="Times New Roman"/>
              </w:rPr>
            </w:pPr>
            <w:r w:rsidRPr="00016574">
              <w:rPr>
                <w:rFonts w:ascii="Times New Roman" w:hAnsi="Times New Roman" w:cs="Times New Roman"/>
                <w:bCs/>
                <w:spacing w:val="-5"/>
              </w:rPr>
              <w:t>I can record notes in the system</w:t>
            </w:r>
          </w:p>
        </w:tc>
        <w:tc>
          <w:tcPr>
            <w:tcW w:w="1276" w:type="dxa"/>
            <w:tcBorders>
              <w:top w:val="single" w:sz="4" w:space="0" w:color="auto"/>
              <w:left w:val="nil"/>
              <w:bottom w:val="single" w:sz="4" w:space="0" w:color="auto"/>
              <w:right w:val="single" w:sz="4" w:space="0" w:color="auto"/>
            </w:tcBorders>
            <w:shd w:val="clear" w:color="auto" w:fill="auto"/>
          </w:tcPr>
          <w:p w14:paraId="557DF154"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711F536B" w14:textId="77777777" w:rsidR="00C669F2" w:rsidRDefault="00646C6D" w:rsidP="00C669F2">
            <w:pPr>
              <w:rPr>
                <w:sz w:val="20"/>
              </w:rPr>
            </w:pPr>
            <w:sdt>
              <w:sdtPr>
                <w:rPr>
                  <w:sz w:val="20"/>
                </w:rPr>
                <w:id w:val="19736602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AF96931" w14:textId="59D02907" w:rsidR="00C669F2" w:rsidRPr="004920F1" w:rsidRDefault="00646C6D" w:rsidP="00C669F2">
            <w:sdt>
              <w:sdtPr>
                <w:rPr>
                  <w:sz w:val="20"/>
                </w:rPr>
                <w:id w:val="6577541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1C2E6CF" w14:textId="77777777" w:rsidR="00C669F2" w:rsidRDefault="00646C6D" w:rsidP="00C669F2">
            <w:sdt>
              <w:sdtPr>
                <w:rPr>
                  <w:sz w:val="20"/>
                </w:rPr>
                <w:id w:val="-159684919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4D1D50F1" w14:textId="77777777" w:rsidR="00C669F2" w:rsidRDefault="00646C6D" w:rsidP="00C669F2">
            <w:sdt>
              <w:sdtPr>
                <w:rPr>
                  <w:sz w:val="20"/>
                </w:rPr>
                <w:id w:val="-140236254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8B6FACC" w14:textId="77777777" w:rsidR="00C669F2" w:rsidRDefault="00646C6D" w:rsidP="00C669F2">
            <w:sdt>
              <w:sdtPr>
                <w:rPr>
                  <w:sz w:val="20"/>
                </w:rPr>
                <w:id w:val="124275625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1EC06EBB" w14:textId="77777777" w:rsidR="00C669F2" w:rsidRDefault="00646C6D" w:rsidP="00C669F2">
            <w:sdt>
              <w:sdtPr>
                <w:rPr>
                  <w:sz w:val="20"/>
                </w:rPr>
                <w:id w:val="68301181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5BA010C2" w14:textId="5764B0E8" w:rsidR="00C669F2" w:rsidRPr="004920F1" w:rsidRDefault="00646C6D" w:rsidP="00C669F2">
            <w:sdt>
              <w:sdtPr>
                <w:rPr>
                  <w:sz w:val="20"/>
                </w:rPr>
                <w:id w:val="12404714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C394DDC"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3A0CA01" w14:textId="77777777" w:rsidR="00C669F2" w:rsidRPr="002B62E0" w:rsidRDefault="00C669F2" w:rsidP="00C669F2">
            <w:pPr>
              <w:rPr>
                <w:bCs/>
                <w:spacing w:val="-5"/>
              </w:rPr>
            </w:pPr>
            <w:r w:rsidRPr="002B62E0">
              <w:t>30.011</w:t>
            </w:r>
          </w:p>
        </w:tc>
        <w:tc>
          <w:tcPr>
            <w:tcW w:w="1417" w:type="dxa"/>
            <w:tcBorders>
              <w:top w:val="single" w:sz="4" w:space="0" w:color="auto"/>
              <w:left w:val="nil"/>
              <w:bottom w:val="single" w:sz="4" w:space="0" w:color="auto"/>
              <w:right w:val="single" w:sz="4" w:space="0" w:color="auto"/>
            </w:tcBorders>
          </w:tcPr>
          <w:p w14:paraId="0A726AE6" w14:textId="77777777" w:rsidR="00C669F2" w:rsidRPr="00016574" w:rsidRDefault="00C669F2" w:rsidP="00C669F2">
            <w:r w:rsidRPr="00016574">
              <w:rPr>
                <w:bCs/>
                <w:spacing w:val="-5"/>
              </w:rPr>
              <w:t>Call Center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27BA78F" w14:textId="77777777" w:rsidR="00C669F2" w:rsidRPr="00016574" w:rsidRDefault="00C669F2" w:rsidP="00C669F2">
            <w:r>
              <w:t>Call center metrics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D80705" w14:textId="77777777" w:rsidR="00C669F2" w:rsidRPr="00016574" w:rsidRDefault="00C669F2" w:rsidP="00C669F2">
            <w:r w:rsidRPr="004920F1">
              <w:rPr>
                <w:bCs/>
                <w:spacing w:val="-5"/>
              </w:rPr>
              <w:t xml:space="preserve">Member Relations </w:t>
            </w:r>
            <w:r w:rsidRPr="004920F1">
              <w:rPr>
                <w:bCs/>
                <w:spacing w:val="-5"/>
              </w:rPr>
              <w:lastRenderedPageBreak/>
              <w:t>Associate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6921E23" w14:textId="77777777" w:rsidR="00C669F2" w:rsidRPr="00016574" w:rsidRDefault="00C669F2" w:rsidP="00C669F2">
            <w:pPr>
              <w:rPr>
                <w:bCs/>
                <w:spacing w:val="-5"/>
              </w:rPr>
            </w:pPr>
            <w:r w:rsidRPr="00016574">
              <w:rPr>
                <w:bCs/>
                <w:spacing w:val="-5"/>
              </w:rPr>
              <w:lastRenderedPageBreak/>
              <w:t xml:space="preserve">I want to add the </w:t>
            </w:r>
            <w:r w:rsidRPr="00016574">
              <w:t>call type</w:t>
            </w:r>
            <w:r w:rsidRPr="00016574">
              <w:rPr>
                <w:bCs/>
                <w:spacing w:val="-5"/>
              </w:rPr>
              <w:t xml:space="preserve"> code and notes on </w:t>
            </w:r>
            <w:r w:rsidRPr="00016574">
              <w:rPr>
                <w:bCs/>
                <w:spacing w:val="-5"/>
              </w:rPr>
              <w:lastRenderedPageBreak/>
              <w:t>the member’s account after the call ends</w:t>
            </w:r>
          </w:p>
          <w:p w14:paraId="6E9AFDF4" w14:textId="77777777" w:rsidR="00C669F2" w:rsidRPr="00016574" w:rsidRDefault="00C669F2" w:rsidP="00C669F2">
            <w:r w:rsidRPr="00016574">
              <w:rPr>
                <w:bCs/>
                <w:spacing w:val="-5"/>
              </w:rPr>
              <w:t>So that the interaction is tracked in the system once the call is resolved.</w:t>
            </w:r>
          </w:p>
        </w:tc>
        <w:tc>
          <w:tcPr>
            <w:tcW w:w="4819" w:type="dxa"/>
            <w:tcBorders>
              <w:top w:val="single" w:sz="4" w:space="0" w:color="auto"/>
              <w:left w:val="nil"/>
              <w:bottom w:val="single" w:sz="4" w:space="0" w:color="auto"/>
              <w:right w:val="single" w:sz="4" w:space="0" w:color="auto"/>
            </w:tcBorders>
            <w:shd w:val="clear" w:color="auto" w:fill="auto"/>
          </w:tcPr>
          <w:p w14:paraId="4B0D604B" w14:textId="77777777" w:rsidR="00C669F2" w:rsidRPr="00016574" w:rsidRDefault="00C669F2" w:rsidP="00C669F2">
            <w:pPr>
              <w:rPr>
                <w:bCs/>
                <w:spacing w:val="-5"/>
              </w:rPr>
            </w:pPr>
            <w:r w:rsidRPr="00016574">
              <w:rPr>
                <w:bCs/>
                <w:spacing w:val="-5"/>
              </w:rPr>
              <w:lastRenderedPageBreak/>
              <w:t>I will be satisfied when:</w:t>
            </w:r>
          </w:p>
          <w:p w14:paraId="5B33F164" w14:textId="77777777" w:rsidR="00C669F2" w:rsidRPr="00016574" w:rsidRDefault="00C669F2" w:rsidP="00C669F2">
            <w:pPr>
              <w:pStyle w:val="ListParagraph"/>
              <w:widowControl/>
              <w:numPr>
                <w:ilvl w:val="0"/>
                <w:numId w:val="651"/>
              </w:numPr>
              <w:autoSpaceDE/>
              <w:autoSpaceDN/>
              <w:spacing w:line="259" w:lineRule="auto"/>
              <w:contextualSpacing/>
              <w:rPr>
                <w:rFonts w:ascii="Times New Roman" w:hAnsi="Times New Roman" w:cs="Times New Roman"/>
                <w:bCs/>
                <w:spacing w:val="-5"/>
              </w:rPr>
            </w:pPr>
            <w:r w:rsidRPr="00016574">
              <w:rPr>
                <w:rFonts w:ascii="Times New Roman" w:hAnsi="Times New Roman" w:cs="Times New Roman"/>
                <w:bCs/>
                <w:spacing w:val="-5"/>
              </w:rPr>
              <w:lastRenderedPageBreak/>
              <w:t xml:space="preserve">I can add a </w:t>
            </w:r>
            <w:r w:rsidRPr="00016574">
              <w:rPr>
                <w:rFonts w:ascii="Times New Roman" w:hAnsi="Times New Roman" w:cs="Times New Roman"/>
              </w:rPr>
              <w:t>call type</w:t>
            </w:r>
            <w:r w:rsidRPr="00016574">
              <w:rPr>
                <w:rFonts w:ascii="Times New Roman" w:hAnsi="Times New Roman" w:cs="Times New Roman"/>
                <w:bCs/>
                <w:spacing w:val="-5"/>
              </w:rPr>
              <w:t xml:space="preserve"> code into the system that aligns with the call type within the 30 second allotted time frame</w:t>
            </w:r>
          </w:p>
          <w:p w14:paraId="72C0627D" w14:textId="77777777" w:rsidR="00C669F2" w:rsidRPr="00016574" w:rsidRDefault="00C669F2" w:rsidP="00C669F2">
            <w:pPr>
              <w:pStyle w:val="ListParagraph"/>
              <w:widowControl/>
              <w:numPr>
                <w:ilvl w:val="0"/>
                <w:numId w:val="651"/>
              </w:numPr>
              <w:autoSpaceDE/>
              <w:autoSpaceDN/>
              <w:spacing w:line="259" w:lineRule="auto"/>
              <w:contextualSpacing/>
              <w:rPr>
                <w:rFonts w:ascii="Times New Roman" w:hAnsi="Times New Roman" w:cs="Times New Roman"/>
                <w:bCs/>
                <w:spacing w:val="-5"/>
              </w:rPr>
            </w:pPr>
            <w:r w:rsidRPr="00016574">
              <w:rPr>
                <w:rFonts w:ascii="Times New Roman" w:hAnsi="Times New Roman" w:cs="Times New Roman"/>
                <w:bCs/>
                <w:spacing w:val="-5"/>
              </w:rPr>
              <w:t>Add notes about the interaction into the system for other departments to easily review</w:t>
            </w:r>
          </w:p>
          <w:p w14:paraId="598F5B75" w14:textId="77777777" w:rsidR="00C669F2" w:rsidRPr="00016574" w:rsidRDefault="00C669F2" w:rsidP="00C669F2">
            <w:pPr>
              <w:pStyle w:val="ListParagraph"/>
              <w:widowControl/>
              <w:numPr>
                <w:ilvl w:val="0"/>
                <w:numId w:val="651"/>
              </w:numPr>
              <w:autoSpaceDE/>
              <w:autoSpaceDN/>
              <w:spacing w:line="259" w:lineRule="auto"/>
              <w:contextualSpacing/>
              <w:rPr>
                <w:rFonts w:ascii="Times New Roman" w:hAnsi="Times New Roman" w:cs="Times New Roman"/>
                <w:bCs/>
                <w:spacing w:val="-5"/>
              </w:rPr>
            </w:pPr>
            <w:r w:rsidRPr="00016574">
              <w:rPr>
                <w:rFonts w:ascii="Times New Roman" w:hAnsi="Times New Roman" w:cs="Times New Roman"/>
                <w:bCs/>
                <w:spacing w:val="-5"/>
              </w:rPr>
              <w:t>I can add a note to the member’s account providing the reason for the call and the resolution</w:t>
            </w:r>
          </w:p>
          <w:p w14:paraId="6BB46FB1" w14:textId="23E518B4" w:rsidR="00C669F2" w:rsidRPr="00016574" w:rsidRDefault="00C669F2" w:rsidP="00C669F2">
            <w:pPr>
              <w:pStyle w:val="ListParagraph"/>
              <w:widowControl/>
              <w:numPr>
                <w:ilvl w:val="0"/>
                <w:numId w:val="651"/>
              </w:numPr>
              <w:autoSpaceDE/>
              <w:autoSpaceDN/>
              <w:spacing w:line="259" w:lineRule="auto"/>
              <w:contextualSpacing/>
              <w:rPr>
                <w:rFonts w:ascii="Times New Roman" w:hAnsi="Times New Roman" w:cs="Times New Roman"/>
              </w:rPr>
            </w:pPr>
            <w:r w:rsidRPr="00016574">
              <w:rPr>
                <w:rFonts w:ascii="Times New Roman" w:hAnsi="Times New Roman" w:cs="Times New Roman"/>
                <w:bCs/>
                <w:spacing w:val="-5"/>
              </w:rPr>
              <w:t>I can go into a production status if more time is needed to add notes to the member’s account</w:t>
            </w:r>
          </w:p>
        </w:tc>
        <w:tc>
          <w:tcPr>
            <w:tcW w:w="1276" w:type="dxa"/>
            <w:tcBorders>
              <w:top w:val="single" w:sz="4" w:space="0" w:color="auto"/>
              <w:left w:val="nil"/>
              <w:bottom w:val="single" w:sz="4" w:space="0" w:color="auto"/>
              <w:right w:val="single" w:sz="4" w:space="0" w:color="auto"/>
            </w:tcBorders>
            <w:shd w:val="clear" w:color="auto" w:fill="auto"/>
          </w:tcPr>
          <w:p w14:paraId="042DD17D" w14:textId="77777777" w:rsidR="00C669F2" w:rsidRPr="00016574" w:rsidRDefault="00C669F2" w:rsidP="00C669F2">
            <w:r w:rsidRPr="00016574">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4CE39E3B" w14:textId="77777777" w:rsidR="00C669F2" w:rsidRDefault="00646C6D" w:rsidP="00C669F2">
            <w:pPr>
              <w:rPr>
                <w:sz w:val="20"/>
              </w:rPr>
            </w:pPr>
            <w:sdt>
              <w:sdtPr>
                <w:rPr>
                  <w:sz w:val="20"/>
                </w:rPr>
                <w:id w:val="-181464049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50BC66E" w14:textId="533A1121" w:rsidR="00C669F2" w:rsidRPr="00016574" w:rsidRDefault="00646C6D" w:rsidP="00C669F2">
            <w:sdt>
              <w:sdtPr>
                <w:rPr>
                  <w:sz w:val="20"/>
                </w:rPr>
                <w:id w:val="60400169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5AFF4B4" w14:textId="77777777" w:rsidR="00C669F2" w:rsidRDefault="00646C6D" w:rsidP="00C669F2">
            <w:sdt>
              <w:sdtPr>
                <w:rPr>
                  <w:sz w:val="20"/>
                </w:rPr>
                <w:id w:val="98867916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A4B95CC" w14:textId="77777777" w:rsidR="00C669F2" w:rsidRDefault="00646C6D" w:rsidP="00C669F2">
            <w:sdt>
              <w:sdtPr>
                <w:rPr>
                  <w:sz w:val="20"/>
                </w:rPr>
                <w:id w:val="-81078669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0BEAF6A" w14:textId="77777777" w:rsidR="00C669F2" w:rsidRDefault="00646C6D" w:rsidP="00C669F2">
            <w:sdt>
              <w:sdtPr>
                <w:rPr>
                  <w:sz w:val="20"/>
                </w:rPr>
                <w:id w:val="-122290719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E5C5C88" w14:textId="77777777" w:rsidR="00C669F2" w:rsidRDefault="00646C6D" w:rsidP="00C669F2">
            <w:sdt>
              <w:sdtPr>
                <w:rPr>
                  <w:sz w:val="20"/>
                </w:rPr>
                <w:id w:val="208533205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6CCA695F" w14:textId="6856C43E" w:rsidR="00C669F2" w:rsidRPr="00016574" w:rsidRDefault="00646C6D" w:rsidP="00C669F2">
            <w:sdt>
              <w:sdtPr>
                <w:rPr>
                  <w:sz w:val="20"/>
                </w:rPr>
                <w:id w:val="-91046028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5760B7A"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D6CBD93" w14:textId="77777777" w:rsidR="00C669F2" w:rsidRPr="002B62E0" w:rsidRDefault="00C669F2" w:rsidP="00C669F2">
            <w:pPr>
              <w:rPr>
                <w:bCs/>
                <w:spacing w:val="-5"/>
              </w:rPr>
            </w:pPr>
            <w:r w:rsidRPr="002B62E0">
              <w:lastRenderedPageBreak/>
              <w:t>30.012</w:t>
            </w:r>
          </w:p>
        </w:tc>
        <w:tc>
          <w:tcPr>
            <w:tcW w:w="1417" w:type="dxa"/>
            <w:tcBorders>
              <w:top w:val="single" w:sz="4" w:space="0" w:color="auto"/>
              <w:left w:val="nil"/>
              <w:bottom w:val="single" w:sz="4" w:space="0" w:color="auto"/>
              <w:right w:val="single" w:sz="4" w:space="0" w:color="auto"/>
            </w:tcBorders>
          </w:tcPr>
          <w:p w14:paraId="3FB18346" w14:textId="77777777" w:rsidR="00C669F2" w:rsidRPr="00016574" w:rsidRDefault="00C669F2" w:rsidP="00C669F2">
            <w:r w:rsidRPr="00016574">
              <w:rPr>
                <w:bCs/>
                <w:spacing w:val="-5"/>
              </w:rPr>
              <w:t>Call Center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805EA3A" w14:textId="77777777" w:rsidR="00C669F2" w:rsidRPr="00016574" w:rsidRDefault="00C669F2" w:rsidP="00C669F2">
            <w:r>
              <w:t>Knowledge base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F765B9" w14:textId="77777777" w:rsidR="00C669F2" w:rsidRPr="00016574" w:rsidRDefault="00C669F2" w:rsidP="00C669F2">
            <w:r w:rsidRPr="00016574">
              <w:rPr>
                <w:bCs/>
                <w:spacing w:val="-5"/>
              </w:rPr>
              <w:t>Member Relations Associate Supervisor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F063BF4" w14:textId="77777777" w:rsidR="00C669F2" w:rsidRPr="00016574" w:rsidRDefault="00C669F2" w:rsidP="00C669F2">
            <w:pPr>
              <w:rPr>
                <w:bCs/>
                <w:spacing w:val="-5"/>
              </w:rPr>
            </w:pPr>
            <w:r w:rsidRPr="00016574">
              <w:rPr>
                <w:bCs/>
                <w:spacing w:val="-5"/>
              </w:rPr>
              <w:t>I want to</w:t>
            </w:r>
            <w:r>
              <w:rPr>
                <w:bCs/>
                <w:spacing w:val="-5"/>
              </w:rPr>
              <w:t>ols to</w:t>
            </w:r>
            <w:r w:rsidRPr="00016574">
              <w:rPr>
                <w:bCs/>
                <w:spacing w:val="-5"/>
              </w:rPr>
              <w:t xml:space="preserve"> train new employees on operational and system procedures </w:t>
            </w:r>
          </w:p>
          <w:p w14:paraId="5D36DFFF" w14:textId="77777777" w:rsidR="00C669F2" w:rsidRPr="00016574" w:rsidRDefault="00C669F2" w:rsidP="00C669F2">
            <w:r w:rsidRPr="00016574">
              <w:rPr>
                <w:bCs/>
                <w:spacing w:val="-5"/>
              </w:rPr>
              <w:t>So new call center staff are properly trained, and inquiries are resolved consistently.</w:t>
            </w:r>
          </w:p>
        </w:tc>
        <w:tc>
          <w:tcPr>
            <w:tcW w:w="4819" w:type="dxa"/>
            <w:tcBorders>
              <w:top w:val="single" w:sz="4" w:space="0" w:color="auto"/>
              <w:left w:val="nil"/>
              <w:bottom w:val="single" w:sz="4" w:space="0" w:color="auto"/>
              <w:right w:val="single" w:sz="4" w:space="0" w:color="auto"/>
            </w:tcBorders>
            <w:shd w:val="clear" w:color="auto" w:fill="auto"/>
          </w:tcPr>
          <w:p w14:paraId="1D3C2A42" w14:textId="77777777" w:rsidR="00C669F2" w:rsidRPr="00016574" w:rsidRDefault="00C669F2" w:rsidP="00C669F2">
            <w:pPr>
              <w:rPr>
                <w:bCs/>
                <w:spacing w:val="-5"/>
              </w:rPr>
            </w:pPr>
            <w:r w:rsidRPr="00016574">
              <w:rPr>
                <w:bCs/>
                <w:spacing w:val="-5"/>
              </w:rPr>
              <w:t>I will be satisfied when:</w:t>
            </w:r>
          </w:p>
          <w:p w14:paraId="282DD9AE" w14:textId="77777777" w:rsidR="00C669F2" w:rsidRPr="00016574" w:rsidRDefault="00C669F2" w:rsidP="00C669F2">
            <w:pPr>
              <w:pStyle w:val="ListParagraph"/>
              <w:widowControl/>
              <w:numPr>
                <w:ilvl w:val="0"/>
                <w:numId w:val="652"/>
              </w:numPr>
              <w:autoSpaceDE/>
              <w:autoSpaceDN/>
              <w:spacing w:line="259" w:lineRule="auto"/>
              <w:contextualSpacing/>
              <w:rPr>
                <w:rFonts w:ascii="Times New Roman" w:hAnsi="Times New Roman" w:cs="Times New Roman"/>
                <w:bCs/>
                <w:spacing w:val="-5"/>
              </w:rPr>
            </w:pPr>
            <w:r>
              <w:rPr>
                <w:rFonts w:ascii="Times New Roman" w:hAnsi="Times New Roman" w:cs="Times New Roman"/>
                <w:bCs/>
                <w:spacing w:val="-5"/>
              </w:rPr>
              <w:t xml:space="preserve">The system provides </w:t>
            </w:r>
            <w:r w:rsidRPr="00016574">
              <w:rPr>
                <w:rFonts w:ascii="Times New Roman" w:hAnsi="Times New Roman" w:cs="Times New Roman"/>
                <w:bCs/>
                <w:spacing w:val="-5"/>
              </w:rPr>
              <w:t xml:space="preserve">documented procedures </w:t>
            </w:r>
            <w:r>
              <w:rPr>
                <w:rFonts w:ascii="Times New Roman" w:hAnsi="Times New Roman" w:cs="Times New Roman"/>
                <w:bCs/>
                <w:spacing w:val="-5"/>
              </w:rPr>
              <w:t>and call scripts for</w:t>
            </w:r>
            <w:r w:rsidRPr="00016574">
              <w:rPr>
                <w:rFonts w:ascii="Times New Roman" w:hAnsi="Times New Roman" w:cs="Times New Roman"/>
                <w:bCs/>
                <w:spacing w:val="-5"/>
              </w:rPr>
              <w:t xml:space="preserve"> call center staff</w:t>
            </w:r>
          </w:p>
        </w:tc>
        <w:tc>
          <w:tcPr>
            <w:tcW w:w="1276" w:type="dxa"/>
            <w:tcBorders>
              <w:top w:val="single" w:sz="4" w:space="0" w:color="auto"/>
              <w:left w:val="nil"/>
              <w:bottom w:val="single" w:sz="4" w:space="0" w:color="auto"/>
              <w:right w:val="single" w:sz="4" w:space="0" w:color="auto"/>
            </w:tcBorders>
            <w:shd w:val="clear" w:color="auto" w:fill="auto"/>
          </w:tcPr>
          <w:p w14:paraId="0204A86E" w14:textId="77777777" w:rsidR="00C669F2" w:rsidRPr="00016574" w:rsidRDefault="00C669F2" w:rsidP="00C669F2">
            <w:r w:rsidRPr="00016574">
              <w:rPr>
                <w:bCs/>
                <w:spacing w:val="-5"/>
              </w:rPr>
              <w:t>2</w:t>
            </w:r>
          </w:p>
        </w:tc>
        <w:tc>
          <w:tcPr>
            <w:tcW w:w="1370" w:type="dxa"/>
            <w:tcBorders>
              <w:top w:val="single" w:sz="4" w:space="0" w:color="auto"/>
              <w:left w:val="nil"/>
              <w:bottom w:val="single" w:sz="4" w:space="0" w:color="auto"/>
              <w:right w:val="single" w:sz="4" w:space="0" w:color="auto"/>
            </w:tcBorders>
          </w:tcPr>
          <w:p w14:paraId="7CAF9041" w14:textId="77777777" w:rsidR="00C669F2" w:rsidRDefault="00646C6D" w:rsidP="00C669F2">
            <w:pPr>
              <w:rPr>
                <w:sz w:val="20"/>
              </w:rPr>
            </w:pPr>
            <w:sdt>
              <w:sdtPr>
                <w:rPr>
                  <w:sz w:val="20"/>
                </w:rPr>
                <w:id w:val="-33491909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4C4ED5A6" w14:textId="763DFAA2" w:rsidR="00C669F2" w:rsidRPr="00016574" w:rsidRDefault="00646C6D" w:rsidP="00C669F2">
            <w:sdt>
              <w:sdtPr>
                <w:rPr>
                  <w:sz w:val="20"/>
                </w:rPr>
                <w:id w:val="81222198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2C4FDC8" w14:textId="77777777" w:rsidR="00C669F2" w:rsidRDefault="00646C6D" w:rsidP="00C669F2">
            <w:sdt>
              <w:sdtPr>
                <w:rPr>
                  <w:sz w:val="20"/>
                </w:rPr>
                <w:id w:val="90858124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1A48AEE9" w14:textId="77777777" w:rsidR="00C669F2" w:rsidRDefault="00646C6D" w:rsidP="00C669F2">
            <w:sdt>
              <w:sdtPr>
                <w:rPr>
                  <w:sz w:val="20"/>
                </w:rPr>
                <w:id w:val="97749706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16ADE88" w14:textId="77777777" w:rsidR="00C669F2" w:rsidRDefault="00646C6D" w:rsidP="00C669F2">
            <w:sdt>
              <w:sdtPr>
                <w:rPr>
                  <w:sz w:val="20"/>
                </w:rPr>
                <w:id w:val="-18690349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2BE808F5" w14:textId="77777777" w:rsidR="00C669F2" w:rsidRDefault="00646C6D" w:rsidP="00C669F2">
            <w:sdt>
              <w:sdtPr>
                <w:rPr>
                  <w:sz w:val="20"/>
                </w:rPr>
                <w:id w:val="159058102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07BE2AA1" w14:textId="7FAC7B16" w:rsidR="00C669F2" w:rsidRPr="00016574" w:rsidRDefault="00646C6D" w:rsidP="00C669F2">
            <w:sdt>
              <w:sdtPr>
                <w:rPr>
                  <w:sz w:val="20"/>
                </w:rPr>
                <w:id w:val="182600611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4A0A9FB2"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B3D72D1" w14:textId="7A7AB6DC" w:rsidR="00C669F2" w:rsidRPr="002B62E0" w:rsidRDefault="00C669F2" w:rsidP="00C669F2">
            <w:pPr>
              <w:rPr>
                <w:bCs/>
                <w:spacing w:val="-5"/>
              </w:rPr>
            </w:pPr>
            <w:r w:rsidRPr="002B62E0">
              <w:t>30.01</w:t>
            </w:r>
            <w:r w:rsidR="00FA73B8">
              <w:t>3</w:t>
            </w:r>
          </w:p>
        </w:tc>
        <w:tc>
          <w:tcPr>
            <w:tcW w:w="1417" w:type="dxa"/>
            <w:tcBorders>
              <w:top w:val="single" w:sz="4" w:space="0" w:color="auto"/>
              <w:left w:val="nil"/>
              <w:bottom w:val="single" w:sz="4" w:space="0" w:color="auto"/>
              <w:right w:val="single" w:sz="4" w:space="0" w:color="auto"/>
            </w:tcBorders>
          </w:tcPr>
          <w:p w14:paraId="1F6A8535" w14:textId="77777777" w:rsidR="00C669F2" w:rsidRPr="004920F1" w:rsidRDefault="00C669F2" w:rsidP="00C669F2">
            <w:r w:rsidRPr="004920F1">
              <w:rPr>
                <w:bCs/>
                <w:spacing w:val="-5"/>
              </w:rPr>
              <w:t>Call Center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4850E74" w14:textId="77777777" w:rsidR="00C669F2" w:rsidRPr="004920F1" w:rsidRDefault="00C669F2" w:rsidP="00C669F2">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886DEE" w14:textId="77777777" w:rsidR="00C669F2" w:rsidRPr="004920F1" w:rsidRDefault="00C669F2" w:rsidP="00C669F2">
            <w:r w:rsidRPr="004920F1">
              <w:rPr>
                <w:bCs/>
                <w:spacing w:val="-5"/>
              </w:rPr>
              <w:t>Retirement Specialist Supervisor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FEE0B9D" w14:textId="77777777" w:rsidR="00C669F2" w:rsidRPr="004920F1" w:rsidRDefault="00C669F2" w:rsidP="00C669F2">
            <w:pPr>
              <w:rPr>
                <w:bCs/>
                <w:spacing w:val="-5"/>
              </w:rPr>
            </w:pPr>
            <w:r w:rsidRPr="004920F1">
              <w:rPr>
                <w:bCs/>
                <w:spacing w:val="-5"/>
              </w:rPr>
              <w:t xml:space="preserve">I want to review the complaint log </w:t>
            </w:r>
          </w:p>
          <w:p w14:paraId="6A40832A" w14:textId="77777777" w:rsidR="00C669F2" w:rsidRPr="004920F1" w:rsidRDefault="00C669F2" w:rsidP="00C669F2">
            <w:r w:rsidRPr="004920F1">
              <w:rPr>
                <w:bCs/>
                <w:spacing w:val="-5"/>
              </w:rPr>
              <w:t>So that I can evaluate complaints from callers.</w:t>
            </w:r>
          </w:p>
        </w:tc>
        <w:tc>
          <w:tcPr>
            <w:tcW w:w="4819" w:type="dxa"/>
            <w:tcBorders>
              <w:top w:val="single" w:sz="4" w:space="0" w:color="auto"/>
              <w:left w:val="nil"/>
              <w:bottom w:val="single" w:sz="4" w:space="0" w:color="auto"/>
              <w:right w:val="single" w:sz="4" w:space="0" w:color="auto"/>
            </w:tcBorders>
            <w:shd w:val="clear" w:color="auto" w:fill="auto"/>
          </w:tcPr>
          <w:p w14:paraId="47F4C949" w14:textId="77777777" w:rsidR="00C669F2" w:rsidRPr="004920F1" w:rsidRDefault="00C669F2" w:rsidP="00C669F2">
            <w:pPr>
              <w:rPr>
                <w:bCs/>
                <w:spacing w:val="-5"/>
              </w:rPr>
            </w:pPr>
            <w:r w:rsidRPr="004920F1">
              <w:rPr>
                <w:bCs/>
                <w:spacing w:val="-5"/>
              </w:rPr>
              <w:t>I will be satisfied when I can:</w:t>
            </w:r>
          </w:p>
          <w:p w14:paraId="14DAC5FF" w14:textId="77777777" w:rsidR="00C669F2" w:rsidRPr="00D2109A" w:rsidRDefault="00C669F2" w:rsidP="00C669F2">
            <w:pPr>
              <w:pStyle w:val="ListParagraph"/>
              <w:widowControl/>
              <w:numPr>
                <w:ilvl w:val="0"/>
                <w:numId w:val="655"/>
              </w:numPr>
              <w:autoSpaceDE/>
              <w:autoSpaceDN/>
              <w:spacing w:line="259" w:lineRule="auto"/>
              <w:ind w:left="740"/>
              <w:contextualSpacing/>
              <w:rPr>
                <w:rFonts w:ascii="Times New Roman" w:hAnsi="Times New Roman" w:cs="Times New Roman"/>
                <w:bCs/>
                <w:spacing w:val="-5"/>
              </w:rPr>
            </w:pPr>
            <w:r w:rsidRPr="00D2109A">
              <w:rPr>
                <w:rFonts w:ascii="Times New Roman" w:hAnsi="Times New Roman" w:cs="Times New Roman"/>
                <w:bCs/>
                <w:spacing w:val="-5"/>
              </w:rPr>
              <w:t>View the details of the complaint including:</w:t>
            </w:r>
          </w:p>
          <w:p w14:paraId="27EA7E43" w14:textId="77777777" w:rsidR="00C669F2" w:rsidRPr="00D2109A" w:rsidRDefault="00C669F2" w:rsidP="00C669F2">
            <w:pPr>
              <w:pStyle w:val="ListParagraph"/>
              <w:widowControl/>
              <w:numPr>
                <w:ilvl w:val="0"/>
                <w:numId w:val="654"/>
              </w:numPr>
              <w:autoSpaceDE/>
              <w:autoSpaceDN/>
              <w:spacing w:line="259" w:lineRule="auto"/>
              <w:ind w:left="1080"/>
              <w:contextualSpacing/>
              <w:rPr>
                <w:rFonts w:ascii="Times New Roman" w:hAnsi="Times New Roman" w:cs="Times New Roman"/>
                <w:bCs/>
                <w:spacing w:val="-5"/>
              </w:rPr>
            </w:pPr>
            <w:r w:rsidRPr="00D2109A">
              <w:rPr>
                <w:rFonts w:ascii="Times New Roman" w:hAnsi="Times New Roman" w:cs="Times New Roman"/>
                <w:bCs/>
                <w:spacing w:val="-5"/>
              </w:rPr>
              <w:t>Date</w:t>
            </w:r>
          </w:p>
          <w:p w14:paraId="69FA93C6" w14:textId="77777777" w:rsidR="00C669F2" w:rsidRPr="00D2109A" w:rsidRDefault="00C669F2" w:rsidP="00C669F2">
            <w:pPr>
              <w:pStyle w:val="ListParagraph"/>
              <w:widowControl/>
              <w:numPr>
                <w:ilvl w:val="0"/>
                <w:numId w:val="654"/>
              </w:numPr>
              <w:autoSpaceDE/>
              <w:autoSpaceDN/>
              <w:spacing w:line="259" w:lineRule="auto"/>
              <w:ind w:left="1080"/>
              <w:contextualSpacing/>
              <w:rPr>
                <w:rFonts w:ascii="Times New Roman" w:hAnsi="Times New Roman" w:cs="Times New Roman"/>
                <w:bCs/>
                <w:spacing w:val="-5"/>
              </w:rPr>
            </w:pPr>
            <w:r w:rsidRPr="00D2109A">
              <w:rPr>
                <w:rFonts w:ascii="Times New Roman" w:hAnsi="Times New Roman" w:cs="Times New Roman"/>
                <w:bCs/>
                <w:spacing w:val="-5"/>
              </w:rPr>
              <w:t>Time</w:t>
            </w:r>
          </w:p>
          <w:p w14:paraId="4D03FF0D" w14:textId="77777777" w:rsidR="00C669F2" w:rsidRPr="00D2109A" w:rsidRDefault="00C669F2" w:rsidP="00C669F2">
            <w:pPr>
              <w:pStyle w:val="ListParagraph"/>
              <w:widowControl/>
              <w:numPr>
                <w:ilvl w:val="0"/>
                <w:numId w:val="654"/>
              </w:numPr>
              <w:autoSpaceDE/>
              <w:autoSpaceDN/>
              <w:spacing w:line="259" w:lineRule="auto"/>
              <w:ind w:left="1080"/>
              <w:contextualSpacing/>
              <w:rPr>
                <w:rFonts w:ascii="Times New Roman" w:hAnsi="Times New Roman" w:cs="Times New Roman"/>
                <w:bCs/>
                <w:spacing w:val="-5"/>
              </w:rPr>
            </w:pPr>
            <w:r w:rsidRPr="00D2109A">
              <w:rPr>
                <w:rFonts w:ascii="Times New Roman" w:hAnsi="Times New Roman" w:cs="Times New Roman"/>
                <w:bCs/>
                <w:spacing w:val="-5"/>
              </w:rPr>
              <w:t>First and Last Name</w:t>
            </w:r>
          </w:p>
          <w:p w14:paraId="2D5C73AF" w14:textId="77777777" w:rsidR="00C669F2" w:rsidRPr="00D2109A" w:rsidRDefault="00C669F2" w:rsidP="00C669F2">
            <w:pPr>
              <w:pStyle w:val="ListParagraph"/>
              <w:widowControl/>
              <w:numPr>
                <w:ilvl w:val="0"/>
                <w:numId w:val="654"/>
              </w:numPr>
              <w:autoSpaceDE/>
              <w:autoSpaceDN/>
              <w:spacing w:line="259" w:lineRule="auto"/>
              <w:ind w:left="1080"/>
              <w:contextualSpacing/>
              <w:rPr>
                <w:rFonts w:ascii="Times New Roman" w:hAnsi="Times New Roman" w:cs="Times New Roman"/>
                <w:bCs/>
                <w:spacing w:val="-5"/>
              </w:rPr>
            </w:pPr>
            <w:r w:rsidRPr="00D2109A">
              <w:rPr>
                <w:rFonts w:ascii="Times New Roman" w:hAnsi="Times New Roman" w:cs="Times New Roman"/>
                <w:bCs/>
                <w:spacing w:val="-5"/>
              </w:rPr>
              <w:t>Member account the complaint is logged</w:t>
            </w:r>
          </w:p>
          <w:p w14:paraId="4ECED1DF" w14:textId="77777777" w:rsidR="00C669F2" w:rsidRPr="00D2109A" w:rsidRDefault="00C669F2" w:rsidP="00C669F2">
            <w:pPr>
              <w:pStyle w:val="ListParagraph"/>
              <w:widowControl/>
              <w:numPr>
                <w:ilvl w:val="0"/>
                <w:numId w:val="654"/>
              </w:numPr>
              <w:autoSpaceDE/>
              <w:autoSpaceDN/>
              <w:spacing w:line="259" w:lineRule="auto"/>
              <w:ind w:left="1080"/>
              <w:contextualSpacing/>
              <w:rPr>
                <w:rFonts w:ascii="Times New Roman" w:hAnsi="Times New Roman" w:cs="Times New Roman"/>
                <w:bCs/>
                <w:spacing w:val="-5"/>
              </w:rPr>
            </w:pPr>
            <w:r w:rsidRPr="00D2109A">
              <w:rPr>
                <w:rFonts w:ascii="Times New Roman" w:hAnsi="Times New Roman" w:cs="Times New Roman"/>
                <w:bCs/>
                <w:spacing w:val="-5"/>
              </w:rPr>
              <w:t>The reason for the complaint</w:t>
            </w:r>
          </w:p>
          <w:p w14:paraId="6F5634EC" w14:textId="77777777" w:rsidR="00C669F2" w:rsidRPr="00D2109A" w:rsidRDefault="00C669F2" w:rsidP="00C669F2">
            <w:pPr>
              <w:pStyle w:val="ListParagraph"/>
              <w:widowControl/>
              <w:numPr>
                <w:ilvl w:val="0"/>
                <w:numId w:val="656"/>
              </w:numPr>
              <w:autoSpaceDE/>
              <w:autoSpaceDN/>
              <w:spacing w:line="259" w:lineRule="auto"/>
              <w:contextualSpacing/>
              <w:rPr>
                <w:rFonts w:ascii="Times New Roman" w:hAnsi="Times New Roman" w:cs="Times New Roman"/>
                <w:bCs/>
                <w:spacing w:val="-5"/>
              </w:rPr>
            </w:pPr>
            <w:r w:rsidRPr="00D2109A">
              <w:rPr>
                <w:rFonts w:ascii="Times New Roman" w:hAnsi="Times New Roman" w:cs="Times New Roman"/>
                <w:bCs/>
                <w:spacing w:val="-5"/>
              </w:rPr>
              <w:t>Verify customer service aligns with agency objectives and expectations</w:t>
            </w:r>
          </w:p>
          <w:p w14:paraId="59392490" w14:textId="77777777" w:rsidR="00C669F2" w:rsidRPr="00D2109A" w:rsidRDefault="00C669F2" w:rsidP="00C669F2">
            <w:pPr>
              <w:pStyle w:val="ListParagraph"/>
              <w:widowControl/>
              <w:numPr>
                <w:ilvl w:val="0"/>
                <w:numId w:val="656"/>
              </w:numPr>
              <w:autoSpaceDE/>
              <w:autoSpaceDN/>
              <w:spacing w:line="259" w:lineRule="auto"/>
              <w:contextualSpacing/>
              <w:rPr>
                <w:rFonts w:ascii="Times New Roman" w:hAnsi="Times New Roman" w:cs="Times New Roman"/>
              </w:rPr>
            </w:pPr>
            <w:r w:rsidRPr="00D2109A">
              <w:rPr>
                <w:rFonts w:ascii="Times New Roman" w:hAnsi="Times New Roman" w:cs="Times New Roman"/>
                <w:bCs/>
                <w:spacing w:val="-5"/>
              </w:rPr>
              <w:t>Identify potential performance issues</w:t>
            </w:r>
          </w:p>
        </w:tc>
        <w:tc>
          <w:tcPr>
            <w:tcW w:w="1276" w:type="dxa"/>
            <w:tcBorders>
              <w:top w:val="single" w:sz="4" w:space="0" w:color="auto"/>
              <w:left w:val="nil"/>
              <w:bottom w:val="single" w:sz="4" w:space="0" w:color="auto"/>
              <w:right w:val="single" w:sz="4" w:space="0" w:color="auto"/>
            </w:tcBorders>
            <w:shd w:val="clear" w:color="auto" w:fill="auto"/>
          </w:tcPr>
          <w:p w14:paraId="003C98A2"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4573F234" w14:textId="77777777" w:rsidR="00C669F2" w:rsidRDefault="00646C6D" w:rsidP="00C669F2">
            <w:pPr>
              <w:rPr>
                <w:sz w:val="20"/>
              </w:rPr>
            </w:pPr>
            <w:sdt>
              <w:sdtPr>
                <w:rPr>
                  <w:sz w:val="20"/>
                </w:rPr>
                <w:id w:val="-191946986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1BB529C7" w14:textId="0C1F8C69" w:rsidR="00C669F2" w:rsidRPr="004920F1" w:rsidRDefault="00646C6D" w:rsidP="00C669F2">
            <w:sdt>
              <w:sdtPr>
                <w:rPr>
                  <w:sz w:val="20"/>
                </w:rPr>
                <w:id w:val="115110209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15A519E" w14:textId="77777777" w:rsidR="00C669F2" w:rsidRDefault="00646C6D" w:rsidP="00C669F2">
            <w:sdt>
              <w:sdtPr>
                <w:rPr>
                  <w:sz w:val="20"/>
                </w:rPr>
                <w:id w:val="-49781560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0F9DA16" w14:textId="77777777" w:rsidR="00C669F2" w:rsidRDefault="00646C6D" w:rsidP="00C669F2">
            <w:sdt>
              <w:sdtPr>
                <w:rPr>
                  <w:sz w:val="20"/>
                </w:rPr>
                <w:id w:val="156360133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3C3066F8" w14:textId="77777777" w:rsidR="00C669F2" w:rsidRDefault="00646C6D" w:rsidP="00C669F2">
            <w:sdt>
              <w:sdtPr>
                <w:rPr>
                  <w:sz w:val="20"/>
                </w:rPr>
                <w:id w:val="-140120989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27EAFE01" w14:textId="77777777" w:rsidR="00C669F2" w:rsidRDefault="00646C6D" w:rsidP="00C669F2">
            <w:sdt>
              <w:sdtPr>
                <w:rPr>
                  <w:sz w:val="20"/>
                </w:rPr>
                <w:id w:val="32880192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2FB83D0B" w14:textId="7D1F31E5" w:rsidR="00C669F2" w:rsidRPr="004920F1" w:rsidRDefault="00646C6D" w:rsidP="00C669F2">
            <w:sdt>
              <w:sdtPr>
                <w:rPr>
                  <w:sz w:val="20"/>
                </w:rPr>
                <w:id w:val="-187075827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E73996B"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212ABE0" w14:textId="4D98F3F8" w:rsidR="00C669F2" w:rsidRPr="002B62E0" w:rsidRDefault="00C669F2" w:rsidP="00C669F2">
            <w:pPr>
              <w:rPr>
                <w:bCs/>
                <w:spacing w:val="-5"/>
              </w:rPr>
            </w:pPr>
            <w:r w:rsidRPr="002B62E0">
              <w:t>30.01</w:t>
            </w:r>
            <w:r w:rsidR="00FA73B8">
              <w:t>4</w:t>
            </w:r>
          </w:p>
        </w:tc>
        <w:tc>
          <w:tcPr>
            <w:tcW w:w="1417" w:type="dxa"/>
            <w:tcBorders>
              <w:top w:val="single" w:sz="4" w:space="0" w:color="auto"/>
              <w:left w:val="nil"/>
              <w:bottom w:val="single" w:sz="4" w:space="0" w:color="auto"/>
              <w:right w:val="single" w:sz="4" w:space="0" w:color="auto"/>
            </w:tcBorders>
          </w:tcPr>
          <w:p w14:paraId="215862F4" w14:textId="77777777" w:rsidR="00C669F2" w:rsidRPr="004920F1" w:rsidRDefault="00C669F2" w:rsidP="00C669F2">
            <w:r w:rsidRPr="004920F1">
              <w:rPr>
                <w:bCs/>
                <w:spacing w:val="-5"/>
              </w:rPr>
              <w:t>Call Center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6D8F56C"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4C055A"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B7634B8"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30D16DAE" w14:textId="77777777" w:rsidR="00C669F2" w:rsidRPr="004920F1" w:rsidRDefault="00C669F2" w:rsidP="00C669F2">
            <w:r w:rsidRPr="004920F1">
              <w:rPr>
                <w:bCs/>
                <w:spacing w:val="-5"/>
              </w:rPr>
              <w:t>The system will have the functionality for an NMERB user to create additional notes on a contact’s record if a modification is needed to an existing note by the creator of the note or a user with higher level of access such as an administrator.</w:t>
            </w:r>
          </w:p>
        </w:tc>
        <w:tc>
          <w:tcPr>
            <w:tcW w:w="1276" w:type="dxa"/>
            <w:tcBorders>
              <w:top w:val="single" w:sz="4" w:space="0" w:color="auto"/>
              <w:left w:val="nil"/>
              <w:bottom w:val="single" w:sz="4" w:space="0" w:color="auto"/>
              <w:right w:val="single" w:sz="4" w:space="0" w:color="auto"/>
            </w:tcBorders>
            <w:shd w:val="clear" w:color="auto" w:fill="auto"/>
          </w:tcPr>
          <w:p w14:paraId="6D698958"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66C62804" w14:textId="77777777" w:rsidR="00C669F2" w:rsidRDefault="00646C6D" w:rsidP="00C669F2">
            <w:pPr>
              <w:rPr>
                <w:sz w:val="20"/>
              </w:rPr>
            </w:pPr>
            <w:sdt>
              <w:sdtPr>
                <w:rPr>
                  <w:sz w:val="20"/>
                </w:rPr>
                <w:id w:val="39185529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1521DEC2" w14:textId="5AF9FDEA" w:rsidR="00C669F2" w:rsidRPr="004920F1" w:rsidRDefault="00646C6D" w:rsidP="00C669F2">
            <w:sdt>
              <w:sdtPr>
                <w:rPr>
                  <w:sz w:val="20"/>
                </w:rPr>
                <w:id w:val="8057425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38ED964" w14:textId="77777777" w:rsidR="00C669F2" w:rsidRDefault="00646C6D" w:rsidP="00C669F2">
            <w:sdt>
              <w:sdtPr>
                <w:rPr>
                  <w:sz w:val="20"/>
                </w:rPr>
                <w:id w:val="-49179512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5A36B3EF" w14:textId="77777777" w:rsidR="00C669F2" w:rsidRDefault="00646C6D" w:rsidP="00C669F2">
            <w:sdt>
              <w:sdtPr>
                <w:rPr>
                  <w:sz w:val="20"/>
                </w:rPr>
                <w:id w:val="-190999744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FA1B329" w14:textId="77777777" w:rsidR="00C669F2" w:rsidRDefault="00646C6D" w:rsidP="00C669F2">
            <w:sdt>
              <w:sdtPr>
                <w:rPr>
                  <w:sz w:val="20"/>
                </w:rPr>
                <w:id w:val="36101679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796315D7" w14:textId="77777777" w:rsidR="00C669F2" w:rsidRDefault="00646C6D" w:rsidP="00C669F2">
            <w:sdt>
              <w:sdtPr>
                <w:rPr>
                  <w:sz w:val="20"/>
                </w:rPr>
                <w:id w:val="-169730398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04C6ECB5" w14:textId="6949D350" w:rsidR="00C669F2" w:rsidRPr="004920F1" w:rsidRDefault="00646C6D" w:rsidP="00C669F2">
            <w:sdt>
              <w:sdtPr>
                <w:rPr>
                  <w:sz w:val="20"/>
                </w:rPr>
                <w:id w:val="-43073961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1B6A5709"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3D18A85" w14:textId="3E1BD260" w:rsidR="00C669F2" w:rsidRPr="002B62E0" w:rsidRDefault="00C669F2" w:rsidP="00C669F2">
            <w:pPr>
              <w:rPr>
                <w:bCs/>
                <w:spacing w:val="-5"/>
              </w:rPr>
            </w:pPr>
            <w:r w:rsidRPr="002B62E0">
              <w:lastRenderedPageBreak/>
              <w:t>30.01</w:t>
            </w:r>
            <w:r w:rsidR="00FA73B8">
              <w:t>5</w:t>
            </w:r>
          </w:p>
        </w:tc>
        <w:tc>
          <w:tcPr>
            <w:tcW w:w="1417" w:type="dxa"/>
            <w:tcBorders>
              <w:top w:val="single" w:sz="4" w:space="0" w:color="auto"/>
              <w:left w:val="nil"/>
              <w:bottom w:val="single" w:sz="4" w:space="0" w:color="auto"/>
              <w:right w:val="single" w:sz="4" w:space="0" w:color="auto"/>
            </w:tcBorders>
          </w:tcPr>
          <w:p w14:paraId="68BBD253" w14:textId="77777777" w:rsidR="00C669F2" w:rsidRPr="004920F1" w:rsidRDefault="00C669F2" w:rsidP="00C669F2">
            <w:r w:rsidRPr="004920F1">
              <w:rPr>
                <w:bCs/>
                <w:spacing w:val="-5"/>
              </w:rPr>
              <w:t>Call Center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880BB55" w14:textId="77777777" w:rsidR="00C669F2" w:rsidRPr="004920F1" w:rsidRDefault="00C669F2" w:rsidP="00C669F2">
            <w:r>
              <w:t>Usability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D9F650C"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6F46DE6"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1A290A04" w14:textId="77777777" w:rsidR="00C669F2" w:rsidRPr="004920F1" w:rsidRDefault="00C669F2" w:rsidP="00C669F2">
            <w:r w:rsidRPr="004920F1">
              <w:rPr>
                <w:bCs/>
                <w:spacing w:val="-5"/>
              </w:rPr>
              <w:t>The system will perform a spell check on free form notes fields.</w:t>
            </w:r>
          </w:p>
        </w:tc>
        <w:tc>
          <w:tcPr>
            <w:tcW w:w="1276" w:type="dxa"/>
            <w:tcBorders>
              <w:top w:val="single" w:sz="4" w:space="0" w:color="auto"/>
              <w:left w:val="nil"/>
              <w:bottom w:val="single" w:sz="4" w:space="0" w:color="auto"/>
              <w:right w:val="single" w:sz="4" w:space="0" w:color="auto"/>
            </w:tcBorders>
            <w:shd w:val="clear" w:color="auto" w:fill="auto"/>
          </w:tcPr>
          <w:p w14:paraId="3371FFDD"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503C87CB" w14:textId="77777777" w:rsidR="00C669F2" w:rsidRDefault="00646C6D" w:rsidP="00C669F2">
            <w:pPr>
              <w:rPr>
                <w:sz w:val="20"/>
              </w:rPr>
            </w:pPr>
            <w:sdt>
              <w:sdtPr>
                <w:rPr>
                  <w:sz w:val="20"/>
                </w:rPr>
                <w:id w:val="32138848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6B5D902B" w14:textId="3D324785" w:rsidR="00C669F2" w:rsidRPr="004920F1" w:rsidRDefault="00646C6D" w:rsidP="00C669F2">
            <w:sdt>
              <w:sdtPr>
                <w:rPr>
                  <w:sz w:val="20"/>
                </w:rPr>
                <w:id w:val="-29591541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CEE8BD0" w14:textId="77777777" w:rsidR="00C669F2" w:rsidRDefault="00646C6D" w:rsidP="00C669F2">
            <w:sdt>
              <w:sdtPr>
                <w:rPr>
                  <w:sz w:val="20"/>
                </w:rPr>
                <w:id w:val="164970420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67683E0" w14:textId="77777777" w:rsidR="00C669F2" w:rsidRDefault="00646C6D" w:rsidP="00C669F2">
            <w:sdt>
              <w:sdtPr>
                <w:rPr>
                  <w:sz w:val="20"/>
                </w:rPr>
                <w:id w:val="-9154919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3BAE15FF" w14:textId="77777777" w:rsidR="00C669F2" w:rsidRDefault="00646C6D" w:rsidP="00C669F2">
            <w:sdt>
              <w:sdtPr>
                <w:rPr>
                  <w:sz w:val="20"/>
                </w:rPr>
                <w:id w:val="-73862950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208EA796" w14:textId="77777777" w:rsidR="00C669F2" w:rsidRDefault="00646C6D" w:rsidP="00C669F2">
            <w:sdt>
              <w:sdtPr>
                <w:rPr>
                  <w:sz w:val="20"/>
                </w:rPr>
                <w:id w:val="-176537757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377194E8" w14:textId="1BBFF811" w:rsidR="00C669F2" w:rsidRPr="004920F1" w:rsidRDefault="00646C6D" w:rsidP="00C669F2">
            <w:sdt>
              <w:sdtPr>
                <w:rPr>
                  <w:sz w:val="20"/>
                </w:rPr>
                <w:id w:val="48467450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60C7E69"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999A413" w14:textId="43378216" w:rsidR="00C669F2" w:rsidRPr="002B62E0" w:rsidRDefault="00C669F2" w:rsidP="00C669F2">
            <w:pPr>
              <w:rPr>
                <w:bCs/>
                <w:spacing w:val="-5"/>
              </w:rPr>
            </w:pPr>
            <w:r w:rsidRPr="002B62E0">
              <w:t>30.01</w:t>
            </w:r>
            <w:r w:rsidR="00FA73B8">
              <w:t>6</w:t>
            </w:r>
          </w:p>
        </w:tc>
        <w:tc>
          <w:tcPr>
            <w:tcW w:w="1417" w:type="dxa"/>
            <w:tcBorders>
              <w:top w:val="single" w:sz="4" w:space="0" w:color="auto"/>
              <w:left w:val="nil"/>
              <w:bottom w:val="single" w:sz="4" w:space="0" w:color="auto"/>
              <w:right w:val="single" w:sz="4" w:space="0" w:color="auto"/>
            </w:tcBorders>
          </w:tcPr>
          <w:p w14:paraId="76384264" w14:textId="77777777" w:rsidR="00C669F2" w:rsidRPr="004920F1" w:rsidRDefault="00C669F2" w:rsidP="00C669F2">
            <w:r w:rsidRPr="004920F1">
              <w:rPr>
                <w:bCs/>
                <w:spacing w:val="-5"/>
              </w:rPr>
              <w:t>Call Center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7580032" w14:textId="77777777" w:rsidR="00C669F2" w:rsidRPr="004920F1" w:rsidRDefault="00C669F2" w:rsidP="00C669F2">
            <w:r>
              <w:t>Call center metrics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60C6065"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3DAE18E"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4F0BB66A" w14:textId="77777777" w:rsidR="00C669F2" w:rsidRPr="004920F1" w:rsidRDefault="00C669F2" w:rsidP="00C669F2">
            <w:pPr>
              <w:rPr>
                <w:bCs/>
                <w:spacing w:val="-5"/>
              </w:rPr>
            </w:pPr>
            <w:r w:rsidRPr="004920F1">
              <w:rPr>
                <w:bCs/>
                <w:spacing w:val="-5"/>
              </w:rPr>
              <w:t xml:space="preserve">The system will track and display a caller’s history including details of the call such: </w:t>
            </w:r>
          </w:p>
          <w:p w14:paraId="0F61D255" w14:textId="77777777" w:rsidR="00C669F2" w:rsidRPr="00D2109A" w:rsidRDefault="00C669F2" w:rsidP="00C669F2">
            <w:pPr>
              <w:pStyle w:val="ListParagraph"/>
              <w:widowControl/>
              <w:numPr>
                <w:ilvl w:val="0"/>
                <w:numId w:val="658"/>
              </w:numPr>
              <w:autoSpaceDE/>
              <w:autoSpaceDN/>
              <w:spacing w:line="259" w:lineRule="auto"/>
              <w:contextualSpacing/>
              <w:rPr>
                <w:rFonts w:ascii="Times New Roman" w:hAnsi="Times New Roman" w:cs="Times New Roman"/>
                <w:bCs/>
                <w:spacing w:val="-5"/>
              </w:rPr>
            </w:pPr>
            <w:r w:rsidRPr="00D2109A">
              <w:rPr>
                <w:rFonts w:ascii="Times New Roman" w:hAnsi="Times New Roman" w:cs="Times New Roman"/>
                <w:bCs/>
                <w:spacing w:val="-5"/>
              </w:rPr>
              <w:t>Date/time</w:t>
            </w:r>
          </w:p>
          <w:p w14:paraId="36CEC7D8" w14:textId="77777777" w:rsidR="00C669F2" w:rsidRPr="00D2109A" w:rsidRDefault="00C669F2" w:rsidP="00C669F2">
            <w:pPr>
              <w:pStyle w:val="ListParagraph"/>
              <w:widowControl/>
              <w:numPr>
                <w:ilvl w:val="0"/>
                <w:numId w:val="658"/>
              </w:numPr>
              <w:autoSpaceDE/>
              <w:autoSpaceDN/>
              <w:spacing w:line="259" w:lineRule="auto"/>
              <w:contextualSpacing/>
              <w:rPr>
                <w:rFonts w:ascii="Times New Roman" w:hAnsi="Times New Roman" w:cs="Times New Roman"/>
                <w:bCs/>
                <w:spacing w:val="-5"/>
              </w:rPr>
            </w:pPr>
            <w:r w:rsidRPr="00D2109A">
              <w:rPr>
                <w:rFonts w:ascii="Times New Roman" w:hAnsi="Times New Roman" w:cs="Times New Roman"/>
                <w:bCs/>
                <w:spacing w:val="-5"/>
              </w:rPr>
              <w:t>Call type</w:t>
            </w:r>
          </w:p>
          <w:p w14:paraId="35D56F74" w14:textId="77777777" w:rsidR="00C669F2" w:rsidRPr="00D2109A" w:rsidRDefault="00C669F2" w:rsidP="00C669F2">
            <w:pPr>
              <w:pStyle w:val="ListParagraph"/>
              <w:widowControl/>
              <w:numPr>
                <w:ilvl w:val="0"/>
                <w:numId w:val="658"/>
              </w:numPr>
              <w:autoSpaceDE/>
              <w:autoSpaceDN/>
              <w:spacing w:line="259" w:lineRule="auto"/>
              <w:contextualSpacing/>
              <w:rPr>
                <w:rFonts w:ascii="Times New Roman" w:hAnsi="Times New Roman" w:cs="Times New Roman"/>
              </w:rPr>
            </w:pPr>
            <w:r w:rsidRPr="00D2109A">
              <w:rPr>
                <w:rFonts w:ascii="Times New Roman" w:hAnsi="Times New Roman" w:cs="Times New Roman"/>
                <w:bCs/>
                <w:spacing w:val="-5"/>
              </w:rPr>
              <w:t>Reason for the call</w:t>
            </w:r>
          </w:p>
        </w:tc>
        <w:tc>
          <w:tcPr>
            <w:tcW w:w="1276" w:type="dxa"/>
            <w:tcBorders>
              <w:top w:val="single" w:sz="4" w:space="0" w:color="auto"/>
              <w:left w:val="nil"/>
              <w:bottom w:val="single" w:sz="4" w:space="0" w:color="auto"/>
              <w:right w:val="single" w:sz="4" w:space="0" w:color="auto"/>
            </w:tcBorders>
            <w:shd w:val="clear" w:color="auto" w:fill="auto"/>
          </w:tcPr>
          <w:p w14:paraId="582181A4"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2E9C5E19" w14:textId="77777777" w:rsidR="00C669F2" w:rsidRDefault="00646C6D" w:rsidP="00C669F2">
            <w:pPr>
              <w:rPr>
                <w:sz w:val="20"/>
              </w:rPr>
            </w:pPr>
            <w:sdt>
              <w:sdtPr>
                <w:rPr>
                  <w:sz w:val="20"/>
                </w:rPr>
                <w:id w:val="-175573466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1F00047F" w14:textId="3FD2A838" w:rsidR="00C669F2" w:rsidRPr="004920F1" w:rsidRDefault="00646C6D" w:rsidP="00C669F2">
            <w:sdt>
              <w:sdtPr>
                <w:rPr>
                  <w:sz w:val="20"/>
                </w:rPr>
                <w:id w:val="-170093255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F8C3C98" w14:textId="77777777" w:rsidR="00C669F2" w:rsidRDefault="00646C6D" w:rsidP="00C669F2">
            <w:sdt>
              <w:sdtPr>
                <w:rPr>
                  <w:sz w:val="20"/>
                </w:rPr>
                <w:id w:val="77159754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11FD5B4E" w14:textId="77777777" w:rsidR="00C669F2" w:rsidRDefault="00646C6D" w:rsidP="00C669F2">
            <w:sdt>
              <w:sdtPr>
                <w:rPr>
                  <w:sz w:val="20"/>
                </w:rPr>
                <w:id w:val="84498696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3FA468C6" w14:textId="77777777" w:rsidR="00C669F2" w:rsidRDefault="00646C6D" w:rsidP="00C669F2">
            <w:sdt>
              <w:sdtPr>
                <w:rPr>
                  <w:sz w:val="20"/>
                </w:rPr>
                <w:id w:val="24854557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21543891" w14:textId="77777777" w:rsidR="00C669F2" w:rsidRDefault="00646C6D" w:rsidP="00C669F2">
            <w:sdt>
              <w:sdtPr>
                <w:rPr>
                  <w:sz w:val="20"/>
                </w:rPr>
                <w:id w:val="201765838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8775BE1" w14:textId="370AD4D7" w:rsidR="00C669F2" w:rsidRPr="004920F1" w:rsidRDefault="00646C6D" w:rsidP="00C669F2">
            <w:sdt>
              <w:sdtPr>
                <w:rPr>
                  <w:sz w:val="20"/>
                </w:rPr>
                <w:id w:val="172994729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D4271B0"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85A5A6A" w14:textId="55920866" w:rsidR="00C669F2" w:rsidRPr="002B62E0" w:rsidRDefault="00C669F2" w:rsidP="00C669F2">
            <w:pPr>
              <w:rPr>
                <w:bCs/>
                <w:spacing w:val="-5"/>
              </w:rPr>
            </w:pPr>
            <w:r w:rsidRPr="002B62E0">
              <w:t>30.01</w:t>
            </w:r>
            <w:r w:rsidR="00FA73B8">
              <w:t>7</w:t>
            </w:r>
          </w:p>
        </w:tc>
        <w:tc>
          <w:tcPr>
            <w:tcW w:w="1417" w:type="dxa"/>
            <w:tcBorders>
              <w:top w:val="single" w:sz="4" w:space="0" w:color="auto"/>
              <w:left w:val="nil"/>
              <w:bottom w:val="single" w:sz="4" w:space="0" w:color="auto"/>
              <w:right w:val="single" w:sz="4" w:space="0" w:color="auto"/>
            </w:tcBorders>
          </w:tcPr>
          <w:p w14:paraId="5D4B46EF" w14:textId="77777777" w:rsidR="00C669F2" w:rsidRPr="004920F1" w:rsidRDefault="00C669F2" w:rsidP="00C669F2">
            <w:r w:rsidRPr="004920F1">
              <w:rPr>
                <w:bCs/>
                <w:spacing w:val="-5"/>
              </w:rPr>
              <w:t>Call Center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BED2208" w14:textId="77777777" w:rsidR="00C669F2" w:rsidRPr="004920F1" w:rsidRDefault="00C669F2" w:rsidP="00C669F2">
            <w:r>
              <w:t>Call center metrics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3F5344"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F6A20AE"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5574B044" w14:textId="77777777" w:rsidR="00C669F2" w:rsidRPr="004920F1" w:rsidRDefault="00C669F2" w:rsidP="00C669F2">
            <w:pPr>
              <w:rPr>
                <w:bCs/>
                <w:spacing w:val="-5"/>
              </w:rPr>
            </w:pPr>
            <w:r w:rsidRPr="004920F1">
              <w:rPr>
                <w:bCs/>
                <w:spacing w:val="-5"/>
              </w:rPr>
              <w:t xml:space="preserve">The system will display, based on a user’s security role or privilege, key information of a contact such as: </w:t>
            </w:r>
          </w:p>
          <w:p w14:paraId="789B00AF" w14:textId="77777777" w:rsidR="00C669F2" w:rsidRPr="00D2109A" w:rsidRDefault="00C669F2" w:rsidP="00C669F2">
            <w:pPr>
              <w:pStyle w:val="ListParagraph"/>
              <w:widowControl/>
              <w:numPr>
                <w:ilvl w:val="0"/>
                <w:numId w:val="659"/>
              </w:numPr>
              <w:autoSpaceDE/>
              <w:autoSpaceDN/>
              <w:spacing w:line="259" w:lineRule="auto"/>
              <w:contextualSpacing/>
              <w:rPr>
                <w:rFonts w:ascii="Times New Roman" w:hAnsi="Times New Roman" w:cs="Times New Roman"/>
                <w:bCs/>
                <w:spacing w:val="-5"/>
              </w:rPr>
            </w:pPr>
            <w:r w:rsidRPr="00D2109A">
              <w:rPr>
                <w:rFonts w:ascii="Times New Roman" w:hAnsi="Times New Roman" w:cs="Times New Roman"/>
                <w:bCs/>
                <w:spacing w:val="-5"/>
              </w:rPr>
              <w:t>Contact’s demographic information</w:t>
            </w:r>
          </w:p>
          <w:p w14:paraId="6D762D90" w14:textId="77777777" w:rsidR="00C669F2" w:rsidRPr="00D2109A" w:rsidRDefault="00C669F2" w:rsidP="00C669F2">
            <w:pPr>
              <w:pStyle w:val="ListParagraph"/>
              <w:widowControl/>
              <w:numPr>
                <w:ilvl w:val="0"/>
                <w:numId w:val="659"/>
              </w:numPr>
              <w:autoSpaceDE/>
              <w:autoSpaceDN/>
              <w:spacing w:line="259" w:lineRule="auto"/>
              <w:contextualSpacing/>
              <w:rPr>
                <w:rFonts w:ascii="Times New Roman" w:hAnsi="Times New Roman" w:cs="Times New Roman"/>
                <w:bCs/>
                <w:spacing w:val="-5"/>
              </w:rPr>
            </w:pPr>
            <w:r w:rsidRPr="00D2109A">
              <w:rPr>
                <w:rFonts w:ascii="Times New Roman" w:hAnsi="Times New Roman" w:cs="Times New Roman"/>
                <w:bCs/>
                <w:spacing w:val="-5"/>
              </w:rPr>
              <w:t>Incoming and outgoing documents</w:t>
            </w:r>
          </w:p>
          <w:p w14:paraId="69BECE0B" w14:textId="77777777" w:rsidR="00C669F2" w:rsidRPr="00D2109A" w:rsidRDefault="00C669F2" w:rsidP="00C669F2">
            <w:pPr>
              <w:pStyle w:val="ListParagraph"/>
              <w:widowControl/>
              <w:numPr>
                <w:ilvl w:val="0"/>
                <w:numId w:val="659"/>
              </w:numPr>
              <w:autoSpaceDE/>
              <w:autoSpaceDN/>
              <w:spacing w:line="259" w:lineRule="auto"/>
              <w:contextualSpacing/>
              <w:rPr>
                <w:rFonts w:ascii="Times New Roman" w:hAnsi="Times New Roman" w:cs="Times New Roman"/>
                <w:bCs/>
                <w:spacing w:val="-5"/>
              </w:rPr>
            </w:pPr>
            <w:r w:rsidRPr="00D2109A">
              <w:rPr>
                <w:rFonts w:ascii="Times New Roman" w:hAnsi="Times New Roman" w:cs="Times New Roman"/>
                <w:bCs/>
                <w:spacing w:val="-5"/>
              </w:rPr>
              <w:t>Interactions (phone, in-person, web)</w:t>
            </w:r>
          </w:p>
          <w:p w14:paraId="57F36904" w14:textId="77777777" w:rsidR="00C669F2" w:rsidRPr="00D2109A" w:rsidRDefault="00C669F2" w:rsidP="00C669F2">
            <w:pPr>
              <w:pStyle w:val="ListParagraph"/>
              <w:widowControl/>
              <w:numPr>
                <w:ilvl w:val="0"/>
                <w:numId w:val="659"/>
              </w:numPr>
              <w:autoSpaceDE/>
              <w:autoSpaceDN/>
              <w:spacing w:line="259" w:lineRule="auto"/>
              <w:contextualSpacing/>
              <w:rPr>
                <w:rFonts w:ascii="Times New Roman" w:hAnsi="Times New Roman" w:cs="Times New Roman"/>
                <w:bCs/>
                <w:spacing w:val="-5"/>
              </w:rPr>
            </w:pPr>
            <w:r w:rsidRPr="00D2109A">
              <w:rPr>
                <w:rFonts w:ascii="Times New Roman" w:hAnsi="Times New Roman" w:cs="Times New Roman"/>
                <w:bCs/>
                <w:spacing w:val="-5"/>
              </w:rPr>
              <w:t>Benefit summary information</w:t>
            </w:r>
          </w:p>
          <w:p w14:paraId="3010A34F" w14:textId="77777777" w:rsidR="00C669F2" w:rsidRPr="00D2109A" w:rsidRDefault="00C669F2" w:rsidP="00C669F2">
            <w:pPr>
              <w:pStyle w:val="ListParagraph"/>
              <w:widowControl/>
              <w:numPr>
                <w:ilvl w:val="0"/>
                <w:numId w:val="659"/>
              </w:numPr>
              <w:autoSpaceDE/>
              <w:autoSpaceDN/>
              <w:spacing w:line="259" w:lineRule="auto"/>
              <w:contextualSpacing/>
              <w:rPr>
                <w:rFonts w:ascii="Times New Roman" w:hAnsi="Times New Roman" w:cs="Times New Roman"/>
                <w:bCs/>
                <w:spacing w:val="-5"/>
              </w:rPr>
            </w:pPr>
            <w:r w:rsidRPr="00D2109A">
              <w:rPr>
                <w:rFonts w:ascii="Times New Roman" w:hAnsi="Times New Roman" w:cs="Times New Roman"/>
                <w:bCs/>
                <w:spacing w:val="-5"/>
              </w:rPr>
              <w:t xml:space="preserve">Associated cases and their statuses </w:t>
            </w:r>
          </w:p>
          <w:p w14:paraId="3CAF4CB0" w14:textId="41D48731" w:rsidR="00C669F2" w:rsidRPr="004920F1" w:rsidRDefault="00C669F2" w:rsidP="00C669F2"/>
        </w:tc>
        <w:tc>
          <w:tcPr>
            <w:tcW w:w="1276" w:type="dxa"/>
            <w:tcBorders>
              <w:top w:val="single" w:sz="4" w:space="0" w:color="auto"/>
              <w:left w:val="nil"/>
              <w:bottom w:val="single" w:sz="4" w:space="0" w:color="auto"/>
              <w:right w:val="single" w:sz="4" w:space="0" w:color="auto"/>
            </w:tcBorders>
            <w:shd w:val="clear" w:color="auto" w:fill="auto"/>
          </w:tcPr>
          <w:p w14:paraId="2C1DDAE0"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3593FE7E" w14:textId="77777777" w:rsidR="00C669F2" w:rsidRDefault="00646C6D" w:rsidP="00C669F2">
            <w:pPr>
              <w:rPr>
                <w:sz w:val="20"/>
              </w:rPr>
            </w:pPr>
            <w:sdt>
              <w:sdtPr>
                <w:rPr>
                  <w:sz w:val="20"/>
                </w:rPr>
                <w:id w:val="84367411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0102B01C" w14:textId="0996FF12" w:rsidR="00C669F2" w:rsidRPr="004920F1" w:rsidRDefault="00646C6D" w:rsidP="00C669F2">
            <w:sdt>
              <w:sdtPr>
                <w:rPr>
                  <w:sz w:val="20"/>
                </w:rPr>
                <w:id w:val="209604921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0C3FA1C" w14:textId="77777777" w:rsidR="00C669F2" w:rsidRDefault="00646C6D" w:rsidP="00C669F2">
            <w:sdt>
              <w:sdtPr>
                <w:rPr>
                  <w:sz w:val="20"/>
                </w:rPr>
                <w:id w:val="14062013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95EA9DC" w14:textId="77777777" w:rsidR="00C669F2" w:rsidRDefault="00646C6D" w:rsidP="00C669F2">
            <w:sdt>
              <w:sdtPr>
                <w:rPr>
                  <w:sz w:val="20"/>
                </w:rPr>
                <w:id w:val="79617831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3FA744C6" w14:textId="77777777" w:rsidR="00C669F2" w:rsidRDefault="00646C6D" w:rsidP="00C669F2">
            <w:sdt>
              <w:sdtPr>
                <w:rPr>
                  <w:sz w:val="20"/>
                </w:rPr>
                <w:id w:val="38900138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0F063BDF" w14:textId="77777777" w:rsidR="00C669F2" w:rsidRDefault="00646C6D" w:rsidP="00C669F2">
            <w:sdt>
              <w:sdtPr>
                <w:rPr>
                  <w:sz w:val="20"/>
                </w:rPr>
                <w:id w:val="-158883605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0627C2D" w14:textId="7D33889D" w:rsidR="00C669F2" w:rsidRPr="004920F1" w:rsidRDefault="00646C6D" w:rsidP="00C669F2">
            <w:sdt>
              <w:sdtPr>
                <w:rPr>
                  <w:sz w:val="20"/>
                </w:rPr>
                <w:id w:val="206273744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284A7B0"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9102E46" w14:textId="31972A6B" w:rsidR="00C669F2" w:rsidRPr="002B62E0" w:rsidRDefault="00C669F2" w:rsidP="00C669F2">
            <w:pPr>
              <w:rPr>
                <w:bCs/>
                <w:spacing w:val="-5"/>
              </w:rPr>
            </w:pPr>
            <w:r w:rsidRPr="002B62E0">
              <w:t>30.0</w:t>
            </w:r>
            <w:r w:rsidR="00FA73B8">
              <w:t>18</w:t>
            </w:r>
          </w:p>
        </w:tc>
        <w:tc>
          <w:tcPr>
            <w:tcW w:w="1417" w:type="dxa"/>
            <w:tcBorders>
              <w:top w:val="single" w:sz="4" w:space="0" w:color="auto"/>
              <w:left w:val="nil"/>
              <w:bottom w:val="single" w:sz="4" w:space="0" w:color="auto"/>
              <w:right w:val="single" w:sz="4" w:space="0" w:color="auto"/>
            </w:tcBorders>
          </w:tcPr>
          <w:p w14:paraId="2CCC1C42" w14:textId="77777777" w:rsidR="00C669F2" w:rsidRPr="004920F1" w:rsidRDefault="00C669F2" w:rsidP="00C669F2">
            <w:r w:rsidRPr="004920F1">
              <w:rPr>
                <w:bCs/>
                <w:spacing w:val="-5"/>
              </w:rPr>
              <w:t>Call Center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D64C7E0" w14:textId="77777777" w:rsidR="00C669F2" w:rsidRPr="004920F1" w:rsidRDefault="00C669F2" w:rsidP="00C669F2">
            <w:r>
              <w:t>Call center metrics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54A330"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0050E80"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3D0A28D4" w14:textId="77777777" w:rsidR="00C669F2" w:rsidRPr="004920F1" w:rsidRDefault="00C669F2" w:rsidP="00C669F2">
            <w:r w:rsidRPr="004920F1">
              <w:rPr>
                <w:bCs/>
                <w:spacing w:val="-5"/>
              </w:rPr>
              <w:t>The system will display, based on a user’s security role or privilege, key information of a non-person contact (i.e. an organization or employer) including a list of authorized points of contact and the relationship to other non-person contacts (employer groups, bargaining agreements, etc.). User security roles or privileges will be defined by NMERB during system design.</w:t>
            </w:r>
          </w:p>
        </w:tc>
        <w:tc>
          <w:tcPr>
            <w:tcW w:w="1276" w:type="dxa"/>
            <w:tcBorders>
              <w:top w:val="single" w:sz="4" w:space="0" w:color="auto"/>
              <w:left w:val="nil"/>
              <w:bottom w:val="single" w:sz="4" w:space="0" w:color="auto"/>
              <w:right w:val="single" w:sz="4" w:space="0" w:color="auto"/>
            </w:tcBorders>
            <w:shd w:val="clear" w:color="auto" w:fill="auto"/>
          </w:tcPr>
          <w:p w14:paraId="49CD2F2C"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3D0CEE7D" w14:textId="77777777" w:rsidR="00C669F2" w:rsidRDefault="00646C6D" w:rsidP="00C669F2">
            <w:pPr>
              <w:rPr>
                <w:sz w:val="20"/>
              </w:rPr>
            </w:pPr>
            <w:sdt>
              <w:sdtPr>
                <w:rPr>
                  <w:sz w:val="20"/>
                </w:rPr>
                <w:id w:val="185876792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07422AC7" w14:textId="34260A34" w:rsidR="00C669F2" w:rsidRPr="004920F1" w:rsidRDefault="00646C6D" w:rsidP="00C669F2">
            <w:sdt>
              <w:sdtPr>
                <w:rPr>
                  <w:sz w:val="20"/>
                </w:rPr>
                <w:id w:val="-76916454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26229BC" w14:textId="77777777" w:rsidR="00C669F2" w:rsidRDefault="00646C6D" w:rsidP="00C669F2">
            <w:sdt>
              <w:sdtPr>
                <w:rPr>
                  <w:sz w:val="20"/>
                </w:rPr>
                <w:id w:val="-9725759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AE7D7A7" w14:textId="77777777" w:rsidR="00C669F2" w:rsidRDefault="00646C6D" w:rsidP="00C669F2">
            <w:sdt>
              <w:sdtPr>
                <w:rPr>
                  <w:sz w:val="20"/>
                </w:rPr>
                <w:id w:val="214321941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2B491103" w14:textId="77777777" w:rsidR="00C669F2" w:rsidRDefault="00646C6D" w:rsidP="00C669F2">
            <w:sdt>
              <w:sdtPr>
                <w:rPr>
                  <w:sz w:val="20"/>
                </w:rPr>
                <w:id w:val="849130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2D1E76EF" w14:textId="77777777" w:rsidR="00C669F2" w:rsidRDefault="00646C6D" w:rsidP="00C669F2">
            <w:sdt>
              <w:sdtPr>
                <w:rPr>
                  <w:sz w:val="20"/>
                </w:rPr>
                <w:id w:val="191180042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5F9782E0" w14:textId="04C5764F" w:rsidR="00C669F2" w:rsidRPr="004920F1" w:rsidRDefault="00646C6D" w:rsidP="00C669F2">
            <w:sdt>
              <w:sdtPr>
                <w:rPr>
                  <w:sz w:val="20"/>
                </w:rPr>
                <w:id w:val="-38864856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1BEE0439"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621DC62" w14:textId="28CDAFF6" w:rsidR="00C669F2" w:rsidRPr="002B62E0" w:rsidRDefault="00C669F2" w:rsidP="00C669F2">
            <w:pPr>
              <w:rPr>
                <w:bCs/>
                <w:spacing w:val="-5"/>
              </w:rPr>
            </w:pPr>
            <w:r w:rsidRPr="002B62E0">
              <w:t>30.0</w:t>
            </w:r>
            <w:r w:rsidR="00FA73B8">
              <w:t>19</w:t>
            </w:r>
          </w:p>
        </w:tc>
        <w:tc>
          <w:tcPr>
            <w:tcW w:w="1417" w:type="dxa"/>
            <w:tcBorders>
              <w:top w:val="single" w:sz="4" w:space="0" w:color="auto"/>
              <w:left w:val="nil"/>
              <w:bottom w:val="single" w:sz="4" w:space="0" w:color="auto"/>
              <w:right w:val="single" w:sz="4" w:space="0" w:color="auto"/>
            </w:tcBorders>
          </w:tcPr>
          <w:p w14:paraId="1C108674" w14:textId="77777777" w:rsidR="00C669F2" w:rsidRPr="004920F1" w:rsidRDefault="00C669F2" w:rsidP="00C669F2">
            <w:r w:rsidRPr="004920F1">
              <w:rPr>
                <w:bCs/>
                <w:spacing w:val="-5"/>
              </w:rPr>
              <w:t>Call Center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02C45E" w14:textId="77777777" w:rsidR="00C669F2" w:rsidRPr="004920F1" w:rsidRDefault="00C669F2" w:rsidP="00C669F2">
            <w:r>
              <w:t>Usability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3414C7"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30DECD6"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423A472B" w14:textId="77777777" w:rsidR="00C669F2" w:rsidRDefault="00C669F2" w:rsidP="00C669F2">
            <w:pPr>
              <w:rPr>
                <w:bCs/>
                <w:spacing w:val="-5"/>
              </w:rPr>
            </w:pPr>
            <w:r w:rsidRPr="004920F1">
              <w:rPr>
                <w:bCs/>
                <w:spacing w:val="-5"/>
              </w:rPr>
              <w:t>The system will provide densely packed customer service screens (inquiry only) that contain as much summary information as possible for given functional areas (death, refund, pension payroll, disability, beneficiary, etc.) along with the ability to drill-down for detailed information or updates if so desired by the user.</w:t>
            </w:r>
          </w:p>
          <w:p w14:paraId="08439FB8" w14:textId="63E423B2" w:rsidR="00D041AD" w:rsidRPr="004920F1" w:rsidRDefault="00D041AD" w:rsidP="00C669F2"/>
        </w:tc>
        <w:tc>
          <w:tcPr>
            <w:tcW w:w="1276" w:type="dxa"/>
            <w:tcBorders>
              <w:top w:val="single" w:sz="4" w:space="0" w:color="auto"/>
              <w:left w:val="nil"/>
              <w:bottom w:val="single" w:sz="4" w:space="0" w:color="auto"/>
              <w:right w:val="single" w:sz="4" w:space="0" w:color="auto"/>
            </w:tcBorders>
            <w:shd w:val="clear" w:color="auto" w:fill="auto"/>
          </w:tcPr>
          <w:p w14:paraId="2552FE62"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2658731E" w14:textId="77777777" w:rsidR="00C669F2" w:rsidRDefault="00646C6D" w:rsidP="00C669F2">
            <w:pPr>
              <w:rPr>
                <w:sz w:val="20"/>
              </w:rPr>
            </w:pPr>
            <w:sdt>
              <w:sdtPr>
                <w:rPr>
                  <w:sz w:val="20"/>
                </w:rPr>
                <w:id w:val="146569213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B9D3EBF" w14:textId="2A450524" w:rsidR="00C669F2" w:rsidRPr="004920F1" w:rsidRDefault="00646C6D" w:rsidP="00C669F2">
            <w:sdt>
              <w:sdtPr>
                <w:rPr>
                  <w:sz w:val="20"/>
                </w:rPr>
                <w:id w:val="47118245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4E2F53E" w14:textId="77777777" w:rsidR="00C669F2" w:rsidRDefault="00646C6D" w:rsidP="00C669F2">
            <w:sdt>
              <w:sdtPr>
                <w:rPr>
                  <w:sz w:val="20"/>
                </w:rPr>
                <w:id w:val="-47206858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1E72A16" w14:textId="77777777" w:rsidR="00C669F2" w:rsidRDefault="00646C6D" w:rsidP="00C669F2">
            <w:sdt>
              <w:sdtPr>
                <w:rPr>
                  <w:sz w:val="20"/>
                </w:rPr>
                <w:id w:val="183595310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1C464A50" w14:textId="77777777" w:rsidR="00C669F2" w:rsidRDefault="00646C6D" w:rsidP="00C669F2">
            <w:sdt>
              <w:sdtPr>
                <w:rPr>
                  <w:sz w:val="20"/>
                </w:rPr>
                <w:id w:val="-40060076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4F9D9B02" w14:textId="77777777" w:rsidR="00C669F2" w:rsidRDefault="00646C6D" w:rsidP="00C669F2">
            <w:sdt>
              <w:sdtPr>
                <w:rPr>
                  <w:sz w:val="20"/>
                </w:rPr>
                <w:id w:val="116806172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7BF5B357" w14:textId="6C507231" w:rsidR="00C669F2" w:rsidRPr="004920F1" w:rsidRDefault="00646C6D" w:rsidP="00C669F2">
            <w:sdt>
              <w:sdtPr>
                <w:rPr>
                  <w:sz w:val="20"/>
                </w:rPr>
                <w:id w:val="201587149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269B27AE"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524BCAD" w14:textId="5998EE30" w:rsidR="00C669F2" w:rsidRPr="002B62E0" w:rsidRDefault="00C669F2" w:rsidP="00C669F2">
            <w:pPr>
              <w:rPr>
                <w:bCs/>
                <w:spacing w:val="-5"/>
              </w:rPr>
            </w:pPr>
            <w:r w:rsidRPr="002B62E0">
              <w:lastRenderedPageBreak/>
              <w:t>30.02</w:t>
            </w:r>
            <w:r w:rsidR="00FA73B8">
              <w:t>0</w:t>
            </w:r>
          </w:p>
        </w:tc>
        <w:tc>
          <w:tcPr>
            <w:tcW w:w="1417" w:type="dxa"/>
            <w:tcBorders>
              <w:top w:val="single" w:sz="4" w:space="0" w:color="auto"/>
              <w:left w:val="nil"/>
              <w:bottom w:val="single" w:sz="4" w:space="0" w:color="auto"/>
              <w:right w:val="single" w:sz="4" w:space="0" w:color="auto"/>
            </w:tcBorders>
          </w:tcPr>
          <w:p w14:paraId="3D66F4A4" w14:textId="77777777" w:rsidR="00C669F2" w:rsidRPr="004920F1" w:rsidRDefault="00C669F2" w:rsidP="00C669F2">
            <w:r w:rsidRPr="004920F1">
              <w:rPr>
                <w:bCs/>
                <w:spacing w:val="-5"/>
              </w:rPr>
              <w:t>Call Center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1C40F78" w14:textId="77777777" w:rsidR="00C669F2" w:rsidRPr="004920F1" w:rsidRDefault="00C669F2" w:rsidP="00C669F2">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924AE8"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5077BB"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060E056C" w14:textId="77777777" w:rsidR="00C669F2" w:rsidRPr="004920F1" w:rsidRDefault="00C669F2" w:rsidP="00C669F2">
            <w:r w:rsidRPr="004920F1">
              <w:rPr>
                <w:bCs/>
                <w:spacing w:val="-5"/>
              </w:rPr>
              <w:t>The system will track, on the participant level, when a mass mailing is sent. For example, when annual benefit statements or 1099Rs are mailed.</w:t>
            </w:r>
          </w:p>
        </w:tc>
        <w:tc>
          <w:tcPr>
            <w:tcW w:w="1276" w:type="dxa"/>
            <w:tcBorders>
              <w:top w:val="single" w:sz="4" w:space="0" w:color="auto"/>
              <w:left w:val="nil"/>
              <w:bottom w:val="single" w:sz="4" w:space="0" w:color="auto"/>
              <w:right w:val="single" w:sz="4" w:space="0" w:color="auto"/>
            </w:tcBorders>
            <w:shd w:val="clear" w:color="auto" w:fill="auto"/>
          </w:tcPr>
          <w:p w14:paraId="62F2B475"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6539B32A" w14:textId="77777777" w:rsidR="00C669F2" w:rsidRDefault="00646C6D" w:rsidP="00C669F2">
            <w:pPr>
              <w:rPr>
                <w:sz w:val="20"/>
              </w:rPr>
            </w:pPr>
            <w:sdt>
              <w:sdtPr>
                <w:rPr>
                  <w:sz w:val="20"/>
                </w:rPr>
                <w:id w:val="50594654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38D97FEC" w14:textId="719B4BB7" w:rsidR="00C669F2" w:rsidRPr="004920F1" w:rsidRDefault="00646C6D" w:rsidP="00C669F2">
            <w:sdt>
              <w:sdtPr>
                <w:rPr>
                  <w:sz w:val="20"/>
                </w:rPr>
                <w:id w:val="35378208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DB4962D" w14:textId="77777777" w:rsidR="00C669F2" w:rsidRDefault="00646C6D" w:rsidP="00C669F2">
            <w:sdt>
              <w:sdtPr>
                <w:rPr>
                  <w:sz w:val="20"/>
                </w:rPr>
                <w:id w:val="-162499674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43F22F5D" w14:textId="77777777" w:rsidR="00C669F2" w:rsidRDefault="00646C6D" w:rsidP="00C669F2">
            <w:sdt>
              <w:sdtPr>
                <w:rPr>
                  <w:sz w:val="20"/>
                </w:rPr>
                <w:id w:val="-51761844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3D0FD5BB" w14:textId="77777777" w:rsidR="00C669F2" w:rsidRDefault="00646C6D" w:rsidP="00C669F2">
            <w:sdt>
              <w:sdtPr>
                <w:rPr>
                  <w:sz w:val="20"/>
                </w:rPr>
                <w:id w:val="-102355851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238743B2" w14:textId="77777777" w:rsidR="00C669F2" w:rsidRDefault="00646C6D" w:rsidP="00C669F2">
            <w:sdt>
              <w:sdtPr>
                <w:rPr>
                  <w:sz w:val="20"/>
                </w:rPr>
                <w:id w:val="164599923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401DD80" w14:textId="173CD890" w:rsidR="00C669F2" w:rsidRPr="004920F1" w:rsidRDefault="00646C6D" w:rsidP="00C669F2">
            <w:sdt>
              <w:sdtPr>
                <w:rPr>
                  <w:sz w:val="20"/>
                </w:rPr>
                <w:id w:val="35924778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DDD9BD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94E102F" w14:textId="75784734" w:rsidR="00C669F2" w:rsidRPr="002B62E0" w:rsidRDefault="00C669F2" w:rsidP="00C669F2">
            <w:pPr>
              <w:rPr>
                <w:bCs/>
                <w:spacing w:val="-5"/>
              </w:rPr>
            </w:pPr>
            <w:r w:rsidRPr="002B62E0">
              <w:t>30.02</w:t>
            </w:r>
            <w:r w:rsidR="00FA73B8">
              <w:t>1</w:t>
            </w:r>
          </w:p>
        </w:tc>
        <w:tc>
          <w:tcPr>
            <w:tcW w:w="1417" w:type="dxa"/>
            <w:tcBorders>
              <w:top w:val="single" w:sz="4" w:space="0" w:color="auto"/>
              <w:left w:val="nil"/>
              <w:bottom w:val="single" w:sz="4" w:space="0" w:color="auto"/>
              <w:right w:val="single" w:sz="4" w:space="0" w:color="auto"/>
            </w:tcBorders>
          </w:tcPr>
          <w:p w14:paraId="32CFA9FA" w14:textId="77777777" w:rsidR="00C669F2" w:rsidRPr="004920F1" w:rsidRDefault="00C669F2" w:rsidP="00C669F2">
            <w:r w:rsidRPr="004920F1">
              <w:rPr>
                <w:bCs/>
                <w:spacing w:val="-5"/>
              </w:rPr>
              <w:t>Call Center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3B8998F" w14:textId="77777777" w:rsidR="00C669F2" w:rsidRPr="004920F1" w:rsidRDefault="00C669F2" w:rsidP="00C669F2">
            <w:r>
              <w:t>Access security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E7F690"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CEAD691"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683653DD" w14:textId="77777777" w:rsidR="00C669F2" w:rsidRPr="004920F1" w:rsidRDefault="00C669F2" w:rsidP="00C669F2">
            <w:r w:rsidRPr="004920F1">
              <w:rPr>
                <w:bCs/>
                <w:spacing w:val="-5"/>
              </w:rPr>
              <w:t>The system will allow an NMERB customer service representative to assist member with access to the member portal. The customer service representative will have access to the customer’s online registration status, locked account status, data elements used as registration security credentials, and the ability to reset features such as challenge questions and resetting lock-out restrictions, etc.</w:t>
            </w:r>
          </w:p>
        </w:tc>
        <w:tc>
          <w:tcPr>
            <w:tcW w:w="1276" w:type="dxa"/>
            <w:tcBorders>
              <w:top w:val="single" w:sz="4" w:space="0" w:color="auto"/>
              <w:left w:val="nil"/>
              <w:bottom w:val="single" w:sz="4" w:space="0" w:color="auto"/>
              <w:right w:val="single" w:sz="4" w:space="0" w:color="auto"/>
            </w:tcBorders>
            <w:shd w:val="clear" w:color="auto" w:fill="auto"/>
          </w:tcPr>
          <w:p w14:paraId="073C214D"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144CB813" w14:textId="77777777" w:rsidR="00C669F2" w:rsidRDefault="00646C6D" w:rsidP="00C669F2">
            <w:pPr>
              <w:rPr>
                <w:sz w:val="20"/>
              </w:rPr>
            </w:pPr>
            <w:sdt>
              <w:sdtPr>
                <w:rPr>
                  <w:sz w:val="20"/>
                </w:rPr>
                <w:id w:val="-22591822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1B3BA0DC" w14:textId="5E3E6760" w:rsidR="00C669F2" w:rsidRPr="004920F1" w:rsidRDefault="00646C6D" w:rsidP="00C669F2">
            <w:sdt>
              <w:sdtPr>
                <w:rPr>
                  <w:sz w:val="20"/>
                </w:rPr>
                <w:id w:val="113127768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B10A9BD" w14:textId="77777777" w:rsidR="00C669F2" w:rsidRDefault="00646C6D" w:rsidP="00C669F2">
            <w:sdt>
              <w:sdtPr>
                <w:rPr>
                  <w:sz w:val="20"/>
                </w:rPr>
                <w:id w:val="135399643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694C85A9" w14:textId="77777777" w:rsidR="00C669F2" w:rsidRDefault="00646C6D" w:rsidP="00C669F2">
            <w:sdt>
              <w:sdtPr>
                <w:rPr>
                  <w:sz w:val="20"/>
                </w:rPr>
                <w:id w:val="176387809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37B0819B" w14:textId="77777777" w:rsidR="00C669F2" w:rsidRDefault="00646C6D" w:rsidP="00C669F2">
            <w:sdt>
              <w:sdtPr>
                <w:rPr>
                  <w:sz w:val="20"/>
                </w:rPr>
                <w:id w:val="96878846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0968EFA7" w14:textId="77777777" w:rsidR="00C669F2" w:rsidRDefault="00646C6D" w:rsidP="00C669F2">
            <w:sdt>
              <w:sdtPr>
                <w:rPr>
                  <w:sz w:val="20"/>
                </w:rPr>
                <w:id w:val="146122811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28D63C8C" w14:textId="19BE9311" w:rsidR="00C669F2" w:rsidRPr="004920F1" w:rsidRDefault="00646C6D" w:rsidP="00C669F2">
            <w:sdt>
              <w:sdtPr>
                <w:rPr>
                  <w:sz w:val="20"/>
                </w:rPr>
                <w:id w:val="206791148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71486C15"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9AFED1A" w14:textId="0E89C251" w:rsidR="00C669F2" w:rsidRPr="002B62E0" w:rsidRDefault="00C669F2" w:rsidP="00C669F2">
            <w:pPr>
              <w:rPr>
                <w:bCs/>
                <w:spacing w:val="-5"/>
              </w:rPr>
            </w:pPr>
            <w:r w:rsidRPr="002B62E0">
              <w:t>30.02</w:t>
            </w:r>
            <w:r w:rsidR="00FA73B8">
              <w:t>2</w:t>
            </w:r>
          </w:p>
        </w:tc>
        <w:tc>
          <w:tcPr>
            <w:tcW w:w="1417" w:type="dxa"/>
            <w:tcBorders>
              <w:top w:val="single" w:sz="4" w:space="0" w:color="auto"/>
              <w:left w:val="nil"/>
              <w:bottom w:val="single" w:sz="4" w:space="0" w:color="auto"/>
              <w:right w:val="single" w:sz="4" w:space="0" w:color="auto"/>
            </w:tcBorders>
          </w:tcPr>
          <w:p w14:paraId="6D27FD85" w14:textId="77777777" w:rsidR="00C669F2" w:rsidRPr="004920F1" w:rsidRDefault="00C669F2" w:rsidP="00C669F2">
            <w:r w:rsidRPr="004920F1">
              <w:rPr>
                <w:bCs/>
                <w:spacing w:val="-5"/>
              </w:rPr>
              <w:t>Call Center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35D9EB" w14:textId="77777777" w:rsidR="00C669F2" w:rsidRPr="004920F1" w:rsidRDefault="00C669F2" w:rsidP="00C669F2">
            <w:r>
              <w:t>Benefit calculation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6F5D6EC"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04311AC"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1809C994" w14:textId="77777777" w:rsidR="00C669F2" w:rsidRPr="004920F1" w:rsidRDefault="00C669F2" w:rsidP="00C669F2">
            <w:r w:rsidRPr="004920F1">
              <w:rPr>
                <w:bCs/>
                <w:spacing w:val="-5"/>
              </w:rPr>
              <w:t>The system will automate the estimate calculation for service credit purchase. Currently, the member must manually enter identifiers for the estimate to be calculated.</w:t>
            </w:r>
          </w:p>
        </w:tc>
        <w:tc>
          <w:tcPr>
            <w:tcW w:w="1276" w:type="dxa"/>
            <w:tcBorders>
              <w:top w:val="single" w:sz="4" w:space="0" w:color="auto"/>
              <w:left w:val="nil"/>
              <w:bottom w:val="single" w:sz="4" w:space="0" w:color="auto"/>
              <w:right w:val="single" w:sz="4" w:space="0" w:color="auto"/>
            </w:tcBorders>
            <w:shd w:val="clear" w:color="auto" w:fill="auto"/>
          </w:tcPr>
          <w:p w14:paraId="4A87014A"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3F1CABE6" w14:textId="77777777" w:rsidR="00C669F2" w:rsidRDefault="00646C6D" w:rsidP="00C669F2">
            <w:pPr>
              <w:rPr>
                <w:sz w:val="20"/>
              </w:rPr>
            </w:pPr>
            <w:sdt>
              <w:sdtPr>
                <w:rPr>
                  <w:sz w:val="20"/>
                </w:rPr>
                <w:id w:val="-120339992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0BE8987E" w14:textId="49FB5D49" w:rsidR="00C669F2" w:rsidRPr="004920F1" w:rsidRDefault="00646C6D" w:rsidP="00C669F2">
            <w:sdt>
              <w:sdtPr>
                <w:rPr>
                  <w:sz w:val="20"/>
                </w:rPr>
                <w:id w:val="71401535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B36A557" w14:textId="77777777" w:rsidR="00C669F2" w:rsidRDefault="00646C6D" w:rsidP="00C669F2">
            <w:sdt>
              <w:sdtPr>
                <w:rPr>
                  <w:sz w:val="20"/>
                </w:rPr>
                <w:id w:val="-72698435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A71E30F" w14:textId="77777777" w:rsidR="00C669F2" w:rsidRDefault="00646C6D" w:rsidP="00C669F2">
            <w:sdt>
              <w:sdtPr>
                <w:rPr>
                  <w:sz w:val="20"/>
                </w:rPr>
                <w:id w:val="-69977731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E2071DE" w14:textId="77777777" w:rsidR="00C669F2" w:rsidRDefault="00646C6D" w:rsidP="00C669F2">
            <w:sdt>
              <w:sdtPr>
                <w:rPr>
                  <w:sz w:val="20"/>
                </w:rPr>
                <w:id w:val="-4822112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4DBD2D0F" w14:textId="77777777" w:rsidR="00C669F2" w:rsidRDefault="00646C6D" w:rsidP="00C669F2">
            <w:sdt>
              <w:sdtPr>
                <w:rPr>
                  <w:sz w:val="20"/>
                </w:rPr>
                <w:id w:val="-35188237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38495B82" w14:textId="6D76895D" w:rsidR="00C669F2" w:rsidRPr="004920F1" w:rsidRDefault="00646C6D" w:rsidP="00C669F2">
            <w:sdt>
              <w:sdtPr>
                <w:rPr>
                  <w:sz w:val="20"/>
                </w:rPr>
                <w:id w:val="47357318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6ECA90C"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2674404" w14:textId="0E501D73" w:rsidR="00C669F2" w:rsidRPr="002B62E0" w:rsidRDefault="00C669F2" w:rsidP="00C669F2">
            <w:pPr>
              <w:rPr>
                <w:bCs/>
                <w:spacing w:val="-5"/>
              </w:rPr>
            </w:pPr>
            <w:r w:rsidRPr="002B62E0">
              <w:t>30.02</w:t>
            </w:r>
            <w:r w:rsidR="00FA73B8">
              <w:t>3</w:t>
            </w:r>
          </w:p>
        </w:tc>
        <w:tc>
          <w:tcPr>
            <w:tcW w:w="1417" w:type="dxa"/>
            <w:tcBorders>
              <w:top w:val="single" w:sz="4" w:space="0" w:color="auto"/>
              <w:left w:val="nil"/>
              <w:bottom w:val="single" w:sz="4" w:space="0" w:color="auto"/>
              <w:right w:val="single" w:sz="4" w:space="0" w:color="auto"/>
            </w:tcBorders>
          </w:tcPr>
          <w:p w14:paraId="4EA8ED99" w14:textId="77777777" w:rsidR="00C669F2" w:rsidRPr="004920F1" w:rsidRDefault="00C669F2" w:rsidP="00C669F2">
            <w:r w:rsidRPr="004920F1">
              <w:rPr>
                <w:bCs/>
                <w:spacing w:val="-5"/>
              </w:rPr>
              <w:t>Call Center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AFDD80"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D15CF5"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4E7D43C"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4CC5C23C" w14:textId="77777777" w:rsidR="00C669F2" w:rsidRPr="004920F1" w:rsidRDefault="00C669F2" w:rsidP="00C669F2">
            <w:r w:rsidRPr="004920F1">
              <w:rPr>
                <w:bCs/>
                <w:spacing w:val="-5"/>
              </w:rPr>
              <w:t>The system will provide the member the opportunity to view and print previous and current Member Statements.</w:t>
            </w:r>
          </w:p>
        </w:tc>
        <w:tc>
          <w:tcPr>
            <w:tcW w:w="1276" w:type="dxa"/>
            <w:tcBorders>
              <w:top w:val="single" w:sz="4" w:space="0" w:color="auto"/>
              <w:left w:val="nil"/>
              <w:bottom w:val="single" w:sz="4" w:space="0" w:color="auto"/>
              <w:right w:val="single" w:sz="4" w:space="0" w:color="auto"/>
            </w:tcBorders>
            <w:shd w:val="clear" w:color="auto" w:fill="auto"/>
          </w:tcPr>
          <w:p w14:paraId="59B959BA"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7780AAB8" w14:textId="77777777" w:rsidR="00C669F2" w:rsidRDefault="00646C6D" w:rsidP="00C669F2">
            <w:pPr>
              <w:rPr>
                <w:sz w:val="20"/>
              </w:rPr>
            </w:pPr>
            <w:sdt>
              <w:sdtPr>
                <w:rPr>
                  <w:sz w:val="20"/>
                </w:rPr>
                <w:id w:val="22381256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1B568B5" w14:textId="1E225174" w:rsidR="00C669F2" w:rsidRPr="004920F1" w:rsidRDefault="00646C6D" w:rsidP="00C669F2">
            <w:sdt>
              <w:sdtPr>
                <w:rPr>
                  <w:sz w:val="20"/>
                </w:rPr>
                <w:id w:val="-130769103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59B8551" w14:textId="77777777" w:rsidR="00C669F2" w:rsidRDefault="00646C6D" w:rsidP="00C669F2">
            <w:sdt>
              <w:sdtPr>
                <w:rPr>
                  <w:sz w:val="20"/>
                </w:rPr>
                <w:id w:val="-4344945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5A56346A" w14:textId="77777777" w:rsidR="00C669F2" w:rsidRDefault="00646C6D" w:rsidP="00C669F2">
            <w:sdt>
              <w:sdtPr>
                <w:rPr>
                  <w:sz w:val="20"/>
                </w:rPr>
                <w:id w:val="194542051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3825A4FE" w14:textId="77777777" w:rsidR="00C669F2" w:rsidRDefault="00646C6D" w:rsidP="00C669F2">
            <w:sdt>
              <w:sdtPr>
                <w:rPr>
                  <w:sz w:val="20"/>
                </w:rPr>
                <w:id w:val="100001462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17377FFD" w14:textId="77777777" w:rsidR="00C669F2" w:rsidRDefault="00646C6D" w:rsidP="00C669F2">
            <w:sdt>
              <w:sdtPr>
                <w:rPr>
                  <w:sz w:val="20"/>
                </w:rPr>
                <w:id w:val="204926067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36B41DEC" w14:textId="4735CCF9" w:rsidR="00C669F2" w:rsidRPr="004920F1" w:rsidRDefault="00646C6D" w:rsidP="00C669F2">
            <w:sdt>
              <w:sdtPr>
                <w:rPr>
                  <w:sz w:val="20"/>
                </w:rPr>
                <w:id w:val="19497597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0CA8AE8C"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01E01AF" w14:textId="1C29492C" w:rsidR="00C669F2" w:rsidRPr="002B62E0" w:rsidRDefault="00C669F2" w:rsidP="00C669F2">
            <w:pPr>
              <w:rPr>
                <w:bCs/>
                <w:spacing w:val="-5"/>
              </w:rPr>
            </w:pPr>
            <w:r w:rsidRPr="002B62E0">
              <w:t>30.02</w:t>
            </w:r>
            <w:r w:rsidR="00FA73B8">
              <w:t>4</w:t>
            </w:r>
          </w:p>
        </w:tc>
        <w:tc>
          <w:tcPr>
            <w:tcW w:w="1417" w:type="dxa"/>
            <w:tcBorders>
              <w:top w:val="single" w:sz="4" w:space="0" w:color="auto"/>
              <w:left w:val="nil"/>
              <w:bottom w:val="single" w:sz="4" w:space="0" w:color="auto"/>
              <w:right w:val="single" w:sz="4" w:space="0" w:color="auto"/>
            </w:tcBorders>
          </w:tcPr>
          <w:p w14:paraId="0A3365A1" w14:textId="77777777" w:rsidR="00C669F2" w:rsidRPr="004920F1" w:rsidRDefault="00C669F2" w:rsidP="00C669F2">
            <w:r w:rsidRPr="004920F1">
              <w:rPr>
                <w:bCs/>
                <w:spacing w:val="-5"/>
              </w:rPr>
              <w:t>Call Center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0CE76CD" w14:textId="77777777" w:rsidR="00C669F2" w:rsidRPr="004920F1" w:rsidRDefault="00C669F2" w:rsidP="00C669F2">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B081D8"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D72208B"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1E5775F9" w14:textId="77777777" w:rsidR="00C669F2" w:rsidRPr="004920F1" w:rsidRDefault="00C669F2" w:rsidP="00C669F2">
            <w:r w:rsidRPr="004920F1">
              <w:rPr>
                <w:bCs/>
                <w:spacing w:val="-5"/>
              </w:rPr>
              <w:t xml:space="preserve">The system will have the functionality to create a complaint log that document details pertinent to tracking the lifecycle of complaints/escalations, such as the date a complaint occurred, the issue, and the date and description of the associated resolution. </w:t>
            </w:r>
          </w:p>
        </w:tc>
        <w:tc>
          <w:tcPr>
            <w:tcW w:w="1276" w:type="dxa"/>
            <w:tcBorders>
              <w:top w:val="single" w:sz="4" w:space="0" w:color="auto"/>
              <w:left w:val="nil"/>
              <w:bottom w:val="single" w:sz="4" w:space="0" w:color="auto"/>
              <w:right w:val="single" w:sz="4" w:space="0" w:color="auto"/>
            </w:tcBorders>
            <w:shd w:val="clear" w:color="auto" w:fill="auto"/>
          </w:tcPr>
          <w:p w14:paraId="1C55A681"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00F8A4D7" w14:textId="77777777" w:rsidR="00C669F2" w:rsidRDefault="00646C6D" w:rsidP="00C669F2">
            <w:pPr>
              <w:rPr>
                <w:sz w:val="20"/>
              </w:rPr>
            </w:pPr>
            <w:sdt>
              <w:sdtPr>
                <w:rPr>
                  <w:sz w:val="20"/>
                </w:rPr>
                <w:id w:val="-11267642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5F553542" w14:textId="5DD86ECC" w:rsidR="00C669F2" w:rsidRPr="004920F1" w:rsidRDefault="00646C6D" w:rsidP="00C669F2">
            <w:sdt>
              <w:sdtPr>
                <w:rPr>
                  <w:sz w:val="20"/>
                </w:rPr>
                <w:id w:val="156005797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31F65C5" w14:textId="77777777" w:rsidR="00C669F2" w:rsidRDefault="00646C6D" w:rsidP="00C669F2">
            <w:sdt>
              <w:sdtPr>
                <w:rPr>
                  <w:sz w:val="20"/>
                </w:rPr>
                <w:id w:val="4496241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6901DD1" w14:textId="77777777" w:rsidR="00C669F2" w:rsidRDefault="00646C6D" w:rsidP="00C669F2">
            <w:sdt>
              <w:sdtPr>
                <w:rPr>
                  <w:sz w:val="20"/>
                </w:rPr>
                <w:id w:val="-81665140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11D4C04F" w14:textId="77777777" w:rsidR="00C669F2" w:rsidRDefault="00646C6D" w:rsidP="00C669F2">
            <w:sdt>
              <w:sdtPr>
                <w:rPr>
                  <w:sz w:val="20"/>
                </w:rPr>
                <w:id w:val="179263560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29E24109" w14:textId="77777777" w:rsidR="00C669F2" w:rsidRDefault="00646C6D" w:rsidP="00C669F2">
            <w:sdt>
              <w:sdtPr>
                <w:rPr>
                  <w:sz w:val="20"/>
                </w:rPr>
                <w:id w:val="-116031667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CE15C8F" w14:textId="67E5C1CC" w:rsidR="00C669F2" w:rsidRPr="004920F1" w:rsidRDefault="00646C6D" w:rsidP="00C669F2">
            <w:sdt>
              <w:sdtPr>
                <w:rPr>
                  <w:sz w:val="20"/>
                </w:rPr>
                <w:id w:val="18896024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44522508"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E3CE71C" w14:textId="5D5FF310" w:rsidR="00C669F2" w:rsidRPr="002B62E0" w:rsidRDefault="00C669F2" w:rsidP="00C669F2">
            <w:pPr>
              <w:rPr>
                <w:bCs/>
                <w:spacing w:val="-5"/>
              </w:rPr>
            </w:pPr>
            <w:r w:rsidRPr="002B62E0">
              <w:t>30.02</w:t>
            </w:r>
            <w:r w:rsidR="00FA73B8">
              <w:t>5</w:t>
            </w:r>
          </w:p>
        </w:tc>
        <w:tc>
          <w:tcPr>
            <w:tcW w:w="1417" w:type="dxa"/>
            <w:tcBorders>
              <w:top w:val="single" w:sz="4" w:space="0" w:color="auto"/>
              <w:left w:val="nil"/>
              <w:bottom w:val="single" w:sz="4" w:space="0" w:color="auto"/>
              <w:right w:val="single" w:sz="4" w:space="0" w:color="auto"/>
            </w:tcBorders>
          </w:tcPr>
          <w:p w14:paraId="417AE421" w14:textId="77777777" w:rsidR="00C669F2" w:rsidRPr="004920F1" w:rsidRDefault="00C669F2" w:rsidP="00C669F2">
            <w:r w:rsidRPr="004920F1">
              <w:rPr>
                <w:bCs/>
                <w:spacing w:val="-5"/>
              </w:rPr>
              <w:t>Call Center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8EA05B" w14:textId="77777777" w:rsidR="00C669F2" w:rsidRPr="004920F1" w:rsidRDefault="00C669F2" w:rsidP="00C669F2">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AA78C8"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AE87390"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4EB1700E" w14:textId="77777777" w:rsidR="00C669F2" w:rsidRDefault="00C669F2" w:rsidP="00C669F2">
            <w:pPr>
              <w:rPr>
                <w:bCs/>
                <w:spacing w:val="-5"/>
              </w:rPr>
            </w:pPr>
            <w:r w:rsidRPr="004920F1">
              <w:rPr>
                <w:bCs/>
                <w:spacing w:val="-5"/>
              </w:rPr>
              <w:t>The system will support integrated Case Management functionality and a Person Summary Overview screen.</w:t>
            </w:r>
          </w:p>
          <w:p w14:paraId="004BF29E" w14:textId="77777777" w:rsidR="00D041AD" w:rsidRDefault="00D041AD" w:rsidP="00C669F2">
            <w:pPr>
              <w:rPr>
                <w:bCs/>
                <w:spacing w:val="-5"/>
              </w:rPr>
            </w:pPr>
          </w:p>
          <w:p w14:paraId="3AF5ADC5" w14:textId="77777777" w:rsidR="00D041AD" w:rsidRDefault="00D041AD" w:rsidP="00C669F2">
            <w:pPr>
              <w:rPr>
                <w:bCs/>
                <w:spacing w:val="-5"/>
              </w:rPr>
            </w:pPr>
          </w:p>
          <w:p w14:paraId="0260FDA6" w14:textId="77777777" w:rsidR="00D041AD" w:rsidRDefault="00D041AD" w:rsidP="00C669F2">
            <w:pPr>
              <w:rPr>
                <w:bCs/>
                <w:spacing w:val="-5"/>
              </w:rPr>
            </w:pPr>
          </w:p>
          <w:p w14:paraId="32A62C29" w14:textId="7E183973" w:rsidR="00D041AD" w:rsidRPr="004920F1" w:rsidRDefault="00D041AD" w:rsidP="00C669F2"/>
        </w:tc>
        <w:tc>
          <w:tcPr>
            <w:tcW w:w="1276" w:type="dxa"/>
            <w:tcBorders>
              <w:top w:val="single" w:sz="4" w:space="0" w:color="auto"/>
              <w:left w:val="nil"/>
              <w:bottom w:val="single" w:sz="4" w:space="0" w:color="auto"/>
              <w:right w:val="single" w:sz="4" w:space="0" w:color="auto"/>
            </w:tcBorders>
            <w:shd w:val="clear" w:color="auto" w:fill="auto"/>
          </w:tcPr>
          <w:p w14:paraId="2BF8FA5C"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74488C8B" w14:textId="77777777" w:rsidR="00C669F2" w:rsidRDefault="00646C6D" w:rsidP="00C669F2">
            <w:pPr>
              <w:rPr>
                <w:sz w:val="20"/>
              </w:rPr>
            </w:pPr>
            <w:sdt>
              <w:sdtPr>
                <w:rPr>
                  <w:sz w:val="20"/>
                </w:rPr>
                <w:id w:val="-22536950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31C4037" w14:textId="1E449DBE" w:rsidR="00C669F2" w:rsidRPr="004920F1" w:rsidRDefault="00646C6D" w:rsidP="00C669F2">
            <w:sdt>
              <w:sdtPr>
                <w:rPr>
                  <w:sz w:val="20"/>
                </w:rPr>
                <w:id w:val="-64998924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9645591" w14:textId="77777777" w:rsidR="00C669F2" w:rsidRDefault="00646C6D" w:rsidP="00C669F2">
            <w:sdt>
              <w:sdtPr>
                <w:rPr>
                  <w:sz w:val="20"/>
                </w:rPr>
                <w:id w:val="-110711718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293389D2" w14:textId="77777777" w:rsidR="00C669F2" w:rsidRDefault="00646C6D" w:rsidP="00C669F2">
            <w:sdt>
              <w:sdtPr>
                <w:rPr>
                  <w:sz w:val="20"/>
                </w:rPr>
                <w:id w:val="79556486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393B1794" w14:textId="77777777" w:rsidR="00C669F2" w:rsidRDefault="00646C6D" w:rsidP="00C669F2">
            <w:sdt>
              <w:sdtPr>
                <w:rPr>
                  <w:sz w:val="20"/>
                </w:rPr>
                <w:id w:val="-106224889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2B045DE3" w14:textId="77777777" w:rsidR="00C669F2" w:rsidRDefault="00646C6D" w:rsidP="00C669F2">
            <w:sdt>
              <w:sdtPr>
                <w:rPr>
                  <w:sz w:val="20"/>
                </w:rPr>
                <w:id w:val="-132157424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09A9709E" w14:textId="61928E20" w:rsidR="00C669F2" w:rsidRPr="004920F1" w:rsidRDefault="00646C6D" w:rsidP="00C669F2">
            <w:sdt>
              <w:sdtPr>
                <w:rPr>
                  <w:sz w:val="20"/>
                </w:rPr>
                <w:id w:val="-157820554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717BE37"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E637043" w14:textId="4F41C4A1" w:rsidR="00C669F2" w:rsidRPr="002B62E0" w:rsidRDefault="00C669F2" w:rsidP="00C669F2">
            <w:pPr>
              <w:rPr>
                <w:bCs/>
                <w:spacing w:val="-5"/>
              </w:rPr>
            </w:pPr>
            <w:r w:rsidRPr="002B62E0">
              <w:lastRenderedPageBreak/>
              <w:t>30.02</w:t>
            </w:r>
            <w:r w:rsidR="00FA73B8">
              <w:t>6</w:t>
            </w:r>
          </w:p>
        </w:tc>
        <w:tc>
          <w:tcPr>
            <w:tcW w:w="1417" w:type="dxa"/>
            <w:tcBorders>
              <w:top w:val="single" w:sz="4" w:space="0" w:color="auto"/>
              <w:left w:val="nil"/>
              <w:bottom w:val="single" w:sz="4" w:space="0" w:color="auto"/>
              <w:right w:val="single" w:sz="4" w:space="0" w:color="auto"/>
            </w:tcBorders>
          </w:tcPr>
          <w:p w14:paraId="67D67156" w14:textId="77777777" w:rsidR="00C669F2" w:rsidRPr="004920F1" w:rsidRDefault="00C669F2" w:rsidP="00C669F2">
            <w:r w:rsidRPr="004920F1">
              <w:rPr>
                <w:bCs/>
                <w:spacing w:val="-5"/>
              </w:rPr>
              <w:t>Call Center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C6D685"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2083D5"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D6E6236"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1EBA97BF" w14:textId="77777777" w:rsidR="00C669F2" w:rsidRPr="004920F1" w:rsidRDefault="00C669F2" w:rsidP="00C669F2">
            <w:r w:rsidRPr="004920F1">
              <w:rPr>
                <w:bCs/>
                <w:spacing w:val="-5"/>
              </w:rPr>
              <w:t>The system will provide an easily accessible summary of key data elements and process status details</w:t>
            </w:r>
          </w:p>
        </w:tc>
        <w:tc>
          <w:tcPr>
            <w:tcW w:w="1276" w:type="dxa"/>
            <w:tcBorders>
              <w:top w:val="single" w:sz="4" w:space="0" w:color="auto"/>
              <w:left w:val="nil"/>
              <w:bottom w:val="single" w:sz="4" w:space="0" w:color="auto"/>
              <w:right w:val="single" w:sz="4" w:space="0" w:color="auto"/>
            </w:tcBorders>
            <w:shd w:val="clear" w:color="auto" w:fill="auto"/>
          </w:tcPr>
          <w:p w14:paraId="775C43F7"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4E635876" w14:textId="77777777" w:rsidR="00C669F2" w:rsidRDefault="00646C6D" w:rsidP="00C669F2">
            <w:pPr>
              <w:rPr>
                <w:sz w:val="20"/>
              </w:rPr>
            </w:pPr>
            <w:sdt>
              <w:sdtPr>
                <w:rPr>
                  <w:sz w:val="20"/>
                </w:rPr>
                <w:id w:val="71523894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3D74BE91" w14:textId="544583DA" w:rsidR="00C669F2" w:rsidRPr="004920F1" w:rsidRDefault="00646C6D" w:rsidP="00C669F2">
            <w:sdt>
              <w:sdtPr>
                <w:rPr>
                  <w:sz w:val="20"/>
                </w:rPr>
                <w:id w:val="100487206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9E02BFF" w14:textId="77777777" w:rsidR="00C669F2" w:rsidRDefault="00646C6D" w:rsidP="00C669F2">
            <w:sdt>
              <w:sdtPr>
                <w:rPr>
                  <w:sz w:val="20"/>
                </w:rPr>
                <w:id w:val="-68251569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8049B64" w14:textId="77777777" w:rsidR="00C669F2" w:rsidRDefault="00646C6D" w:rsidP="00C669F2">
            <w:sdt>
              <w:sdtPr>
                <w:rPr>
                  <w:sz w:val="20"/>
                </w:rPr>
                <w:id w:val="-117966078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63CA4FA6" w14:textId="77777777" w:rsidR="00C669F2" w:rsidRDefault="00646C6D" w:rsidP="00C669F2">
            <w:sdt>
              <w:sdtPr>
                <w:rPr>
                  <w:sz w:val="20"/>
                </w:rPr>
                <w:id w:val="-40991965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35E8B1D" w14:textId="77777777" w:rsidR="00C669F2" w:rsidRDefault="00646C6D" w:rsidP="00C669F2">
            <w:sdt>
              <w:sdtPr>
                <w:rPr>
                  <w:sz w:val="20"/>
                </w:rPr>
                <w:id w:val="-193543524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29A842CF" w14:textId="3D0BC262" w:rsidR="00C669F2" w:rsidRPr="004920F1" w:rsidRDefault="00646C6D" w:rsidP="00C669F2">
            <w:sdt>
              <w:sdtPr>
                <w:rPr>
                  <w:sz w:val="20"/>
                </w:rPr>
                <w:id w:val="-16809233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6D2F4C5C"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4E9149B" w14:textId="1FDC528F" w:rsidR="00C669F2" w:rsidRPr="005B7A11" w:rsidRDefault="00C669F2" w:rsidP="00C669F2">
            <w:pPr>
              <w:rPr>
                <w:bCs/>
                <w:spacing w:val="-5"/>
              </w:rPr>
            </w:pPr>
            <w:r w:rsidRPr="005B7A11">
              <w:t>30.02</w:t>
            </w:r>
            <w:r w:rsidR="00FA73B8">
              <w:t>7</w:t>
            </w:r>
          </w:p>
        </w:tc>
        <w:tc>
          <w:tcPr>
            <w:tcW w:w="1417" w:type="dxa"/>
            <w:tcBorders>
              <w:top w:val="single" w:sz="4" w:space="0" w:color="auto"/>
              <w:left w:val="nil"/>
              <w:bottom w:val="single" w:sz="4" w:space="0" w:color="auto"/>
              <w:right w:val="single" w:sz="4" w:space="0" w:color="auto"/>
            </w:tcBorders>
          </w:tcPr>
          <w:p w14:paraId="1CC842DF" w14:textId="77777777" w:rsidR="00C669F2" w:rsidRPr="005B7A11" w:rsidRDefault="00C669F2" w:rsidP="00C669F2">
            <w:r w:rsidRPr="005B7A11">
              <w:rPr>
                <w:bCs/>
                <w:spacing w:val="-5"/>
              </w:rPr>
              <w:t>Call Center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9BA2034" w14:textId="77777777" w:rsidR="00C669F2" w:rsidRPr="004920F1" w:rsidRDefault="00C669F2" w:rsidP="00C669F2">
            <w:pPr>
              <w:rPr>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47257C4" w14:textId="77777777" w:rsidR="00C669F2" w:rsidRPr="004920F1" w:rsidRDefault="00C669F2" w:rsidP="00C669F2">
            <w:pPr>
              <w:rPr>
                <w:highlight w:val="yellow"/>
              </w:rPr>
            </w:pPr>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9DAAC2" w14:textId="77777777" w:rsidR="00C669F2" w:rsidRPr="004920F1" w:rsidRDefault="00C669F2" w:rsidP="00C669F2">
            <w:pPr>
              <w:rPr>
                <w:highlight w:val="yellow"/>
              </w:rPr>
            </w:pPr>
          </w:p>
        </w:tc>
        <w:tc>
          <w:tcPr>
            <w:tcW w:w="4819" w:type="dxa"/>
            <w:tcBorders>
              <w:top w:val="single" w:sz="4" w:space="0" w:color="auto"/>
              <w:left w:val="nil"/>
              <w:bottom w:val="single" w:sz="4" w:space="0" w:color="auto"/>
              <w:right w:val="single" w:sz="4" w:space="0" w:color="auto"/>
            </w:tcBorders>
            <w:shd w:val="clear" w:color="auto" w:fill="auto"/>
          </w:tcPr>
          <w:p w14:paraId="08ACA2EE" w14:textId="77777777" w:rsidR="00C669F2" w:rsidRPr="005B7A11" w:rsidRDefault="00C669F2" w:rsidP="00C669F2">
            <w:r w:rsidRPr="005B7A11">
              <w:rPr>
                <w:bCs/>
                <w:spacing w:val="-5"/>
              </w:rPr>
              <w:t xml:space="preserve">The system will support integration with the Telephony system that allows a screen-pop providing an opportunity for the representative to verify the member based on information from the caller, such as their phone number and/or other unique identifier(s). </w:t>
            </w:r>
          </w:p>
        </w:tc>
        <w:tc>
          <w:tcPr>
            <w:tcW w:w="1276" w:type="dxa"/>
            <w:tcBorders>
              <w:top w:val="single" w:sz="4" w:space="0" w:color="auto"/>
              <w:left w:val="nil"/>
              <w:bottom w:val="single" w:sz="4" w:space="0" w:color="auto"/>
              <w:right w:val="single" w:sz="4" w:space="0" w:color="auto"/>
            </w:tcBorders>
            <w:shd w:val="clear" w:color="auto" w:fill="auto"/>
          </w:tcPr>
          <w:p w14:paraId="61F33EC1" w14:textId="77777777" w:rsidR="00C669F2" w:rsidRPr="005B7A11" w:rsidRDefault="00C669F2" w:rsidP="00C669F2">
            <w:r w:rsidRPr="005B7A11">
              <w:rPr>
                <w:bCs/>
                <w:spacing w:val="-5"/>
              </w:rPr>
              <w:t>2</w:t>
            </w:r>
          </w:p>
        </w:tc>
        <w:tc>
          <w:tcPr>
            <w:tcW w:w="1370" w:type="dxa"/>
            <w:tcBorders>
              <w:top w:val="single" w:sz="4" w:space="0" w:color="auto"/>
              <w:left w:val="nil"/>
              <w:bottom w:val="single" w:sz="4" w:space="0" w:color="auto"/>
              <w:right w:val="single" w:sz="4" w:space="0" w:color="auto"/>
            </w:tcBorders>
          </w:tcPr>
          <w:p w14:paraId="072D0432" w14:textId="77777777" w:rsidR="00C669F2" w:rsidRDefault="00646C6D" w:rsidP="00C669F2">
            <w:pPr>
              <w:rPr>
                <w:sz w:val="20"/>
              </w:rPr>
            </w:pPr>
            <w:sdt>
              <w:sdtPr>
                <w:rPr>
                  <w:sz w:val="20"/>
                </w:rPr>
                <w:id w:val="-165359375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4D12FA8E" w14:textId="6506966D" w:rsidR="00C669F2" w:rsidRPr="004920F1" w:rsidRDefault="00646C6D" w:rsidP="00C669F2">
            <w:pPr>
              <w:rPr>
                <w:highlight w:val="yellow"/>
              </w:rPr>
            </w:pPr>
            <w:sdt>
              <w:sdtPr>
                <w:rPr>
                  <w:sz w:val="20"/>
                </w:rPr>
                <w:id w:val="-128449466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8C5D081" w14:textId="77777777" w:rsidR="00C669F2" w:rsidRDefault="00646C6D" w:rsidP="00C669F2">
            <w:sdt>
              <w:sdtPr>
                <w:rPr>
                  <w:sz w:val="20"/>
                </w:rPr>
                <w:id w:val="24307746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67DCB6D5" w14:textId="77777777" w:rsidR="00C669F2" w:rsidRDefault="00646C6D" w:rsidP="00C669F2">
            <w:sdt>
              <w:sdtPr>
                <w:rPr>
                  <w:sz w:val="20"/>
                </w:rPr>
                <w:id w:val="29973358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195EFEA5" w14:textId="77777777" w:rsidR="00C669F2" w:rsidRDefault="00646C6D" w:rsidP="00C669F2">
            <w:sdt>
              <w:sdtPr>
                <w:rPr>
                  <w:sz w:val="20"/>
                </w:rPr>
                <w:id w:val="-33668911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C5BBDAE" w14:textId="77777777" w:rsidR="00C669F2" w:rsidRDefault="00646C6D" w:rsidP="00C669F2">
            <w:sdt>
              <w:sdtPr>
                <w:rPr>
                  <w:sz w:val="20"/>
                </w:rPr>
                <w:id w:val="10793766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4BBB5817" w14:textId="1688AFD4" w:rsidR="00C669F2" w:rsidRPr="004920F1" w:rsidRDefault="00646C6D" w:rsidP="00C669F2">
            <w:pPr>
              <w:rPr>
                <w:highlight w:val="yellow"/>
              </w:rPr>
            </w:pPr>
            <w:sdt>
              <w:sdtPr>
                <w:rPr>
                  <w:sz w:val="20"/>
                </w:rPr>
                <w:id w:val="-97930955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401CD93"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A9155BD" w14:textId="1ED8E10F" w:rsidR="00C669F2" w:rsidRPr="002B62E0" w:rsidRDefault="00C669F2" w:rsidP="00C669F2">
            <w:pPr>
              <w:rPr>
                <w:bCs/>
                <w:spacing w:val="-5"/>
              </w:rPr>
            </w:pPr>
            <w:r w:rsidRPr="002B62E0">
              <w:t>30.0</w:t>
            </w:r>
            <w:r w:rsidR="00FA73B8">
              <w:t>28</w:t>
            </w:r>
          </w:p>
        </w:tc>
        <w:tc>
          <w:tcPr>
            <w:tcW w:w="1417" w:type="dxa"/>
            <w:tcBorders>
              <w:top w:val="single" w:sz="4" w:space="0" w:color="auto"/>
              <w:left w:val="nil"/>
              <w:bottom w:val="single" w:sz="4" w:space="0" w:color="auto"/>
              <w:right w:val="single" w:sz="4" w:space="0" w:color="auto"/>
            </w:tcBorders>
          </w:tcPr>
          <w:p w14:paraId="4493184A" w14:textId="77777777" w:rsidR="00C669F2" w:rsidRPr="004920F1" w:rsidRDefault="00C669F2" w:rsidP="00C669F2">
            <w:r w:rsidRPr="004920F1">
              <w:rPr>
                <w:bCs/>
                <w:spacing w:val="-5"/>
              </w:rPr>
              <w:t>Call Center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A17A68C" w14:textId="77777777" w:rsidR="00C669F2" w:rsidRPr="004920F1" w:rsidRDefault="00C669F2" w:rsidP="00C669F2"/>
        </w:tc>
        <w:tc>
          <w:tcPr>
            <w:tcW w:w="1417" w:type="dxa"/>
            <w:tcBorders>
              <w:top w:val="single" w:sz="4" w:space="0" w:color="auto"/>
              <w:left w:val="single" w:sz="4" w:space="0" w:color="auto"/>
              <w:bottom w:val="single" w:sz="4" w:space="0" w:color="auto"/>
              <w:right w:val="single" w:sz="4" w:space="0" w:color="auto"/>
            </w:tcBorders>
            <w:shd w:val="clear" w:color="auto" w:fill="auto"/>
          </w:tcPr>
          <w:p w14:paraId="585D36A1"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B059C4D"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7149F955" w14:textId="4BF15592" w:rsidR="00C669F2" w:rsidRPr="005B7A11" w:rsidRDefault="00C669F2" w:rsidP="00C669F2">
            <w:r w:rsidRPr="005B7A11">
              <w:rPr>
                <w:bCs/>
                <w:spacing w:val="-5"/>
              </w:rPr>
              <w:t>The system will support call center representative’s ability to make updates and log</w:t>
            </w:r>
            <w:r w:rsidR="005B7A11" w:rsidRPr="005B7A11">
              <w:rPr>
                <w:bCs/>
                <w:spacing w:val="-5"/>
              </w:rPr>
              <w:t xml:space="preserve"> details of</w:t>
            </w:r>
            <w:r w:rsidRPr="005B7A11">
              <w:rPr>
                <w:bCs/>
                <w:spacing w:val="-5"/>
              </w:rPr>
              <w:t xml:space="preserve"> all calls in real time</w:t>
            </w:r>
            <w:r w:rsidR="005B7A11" w:rsidRPr="005B7A11">
              <w:rPr>
                <w:bCs/>
                <w:spacing w:val="-5"/>
              </w:rPr>
              <w:t xml:space="preserve"> within Case Management</w:t>
            </w:r>
            <w:r w:rsidRPr="005B7A11">
              <w:rPr>
                <w:bCs/>
                <w:spacing w:val="-5"/>
              </w:rPr>
              <w:t xml:space="preserve">. </w:t>
            </w:r>
          </w:p>
        </w:tc>
        <w:tc>
          <w:tcPr>
            <w:tcW w:w="1276" w:type="dxa"/>
            <w:tcBorders>
              <w:top w:val="single" w:sz="4" w:space="0" w:color="auto"/>
              <w:left w:val="nil"/>
              <w:bottom w:val="single" w:sz="4" w:space="0" w:color="auto"/>
              <w:right w:val="single" w:sz="4" w:space="0" w:color="auto"/>
            </w:tcBorders>
            <w:shd w:val="clear" w:color="auto" w:fill="auto"/>
          </w:tcPr>
          <w:p w14:paraId="3DEF1708"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14CE15FC" w14:textId="77777777" w:rsidR="00C669F2" w:rsidRDefault="00646C6D" w:rsidP="00C669F2">
            <w:pPr>
              <w:rPr>
                <w:sz w:val="20"/>
              </w:rPr>
            </w:pPr>
            <w:sdt>
              <w:sdtPr>
                <w:rPr>
                  <w:sz w:val="20"/>
                </w:rPr>
                <w:id w:val="204401741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12C7BAF2" w14:textId="412E2057" w:rsidR="00C669F2" w:rsidRPr="004920F1" w:rsidRDefault="00646C6D" w:rsidP="00C669F2">
            <w:sdt>
              <w:sdtPr>
                <w:rPr>
                  <w:sz w:val="20"/>
                </w:rPr>
                <w:id w:val="-141477347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19B8180" w14:textId="77777777" w:rsidR="00C669F2" w:rsidRDefault="00646C6D" w:rsidP="00C669F2">
            <w:sdt>
              <w:sdtPr>
                <w:rPr>
                  <w:sz w:val="20"/>
                </w:rPr>
                <w:id w:val="52522046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65C3C172" w14:textId="77777777" w:rsidR="00C669F2" w:rsidRDefault="00646C6D" w:rsidP="00C669F2">
            <w:sdt>
              <w:sdtPr>
                <w:rPr>
                  <w:sz w:val="20"/>
                </w:rPr>
                <w:id w:val="114083909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21E12A3A" w14:textId="77777777" w:rsidR="00C669F2" w:rsidRDefault="00646C6D" w:rsidP="00C669F2">
            <w:sdt>
              <w:sdtPr>
                <w:rPr>
                  <w:sz w:val="20"/>
                </w:rPr>
                <w:id w:val="-114349954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561DB78E" w14:textId="77777777" w:rsidR="00C669F2" w:rsidRDefault="00646C6D" w:rsidP="00C669F2">
            <w:sdt>
              <w:sdtPr>
                <w:rPr>
                  <w:sz w:val="20"/>
                </w:rPr>
                <w:id w:val="-189550489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8537024" w14:textId="4D179D2C" w:rsidR="00C669F2" w:rsidRPr="004920F1" w:rsidRDefault="00646C6D" w:rsidP="00C669F2">
            <w:sdt>
              <w:sdtPr>
                <w:rPr>
                  <w:sz w:val="20"/>
                </w:rPr>
                <w:id w:val="53061666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4B32160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4385897" w14:textId="010D696A" w:rsidR="00C669F2" w:rsidRPr="002B62E0" w:rsidRDefault="00C669F2" w:rsidP="00C669F2">
            <w:pPr>
              <w:rPr>
                <w:bCs/>
                <w:spacing w:val="-5"/>
                <w:highlight w:val="yellow"/>
              </w:rPr>
            </w:pPr>
            <w:r w:rsidRPr="002B62E0">
              <w:t>30.0</w:t>
            </w:r>
            <w:r w:rsidR="00FA73B8">
              <w:t>29</w:t>
            </w:r>
          </w:p>
        </w:tc>
        <w:tc>
          <w:tcPr>
            <w:tcW w:w="1417" w:type="dxa"/>
            <w:tcBorders>
              <w:top w:val="single" w:sz="4" w:space="0" w:color="auto"/>
              <w:left w:val="nil"/>
              <w:bottom w:val="single" w:sz="4" w:space="0" w:color="auto"/>
              <w:right w:val="single" w:sz="4" w:space="0" w:color="auto"/>
            </w:tcBorders>
          </w:tcPr>
          <w:p w14:paraId="60AB910A" w14:textId="77777777" w:rsidR="00C669F2" w:rsidRPr="004920F1" w:rsidRDefault="00C669F2" w:rsidP="00C669F2">
            <w:pPr>
              <w:rPr>
                <w:highlight w:val="yellow"/>
              </w:rPr>
            </w:pPr>
            <w:r w:rsidRPr="005B7A11">
              <w:rPr>
                <w:bCs/>
                <w:spacing w:val="-5"/>
              </w:rPr>
              <w:t>Call Center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0E813F6" w14:textId="77777777" w:rsidR="00C669F2" w:rsidRPr="005B7A11" w:rsidRDefault="00C669F2" w:rsidP="00C669F2">
            <w:r w:rsidRPr="005B7A11">
              <w:t>Knowledge base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2528A59" w14:textId="77777777" w:rsidR="00C669F2" w:rsidRPr="005B7A11" w:rsidRDefault="00C669F2" w:rsidP="00C669F2">
            <w:r w:rsidRPr="005B7A11">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3926B32" w14:textId="77777777" w:rsidR="00C669F2" w:rsidRPr="005B7A1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63274876" w14:textId="018194E5" w:rsidR="00C669F2" w:rsidRPr="005B7A11" w:rsidRDefault="00C669F2" w:rsidP="00C669F2">
            <w:r w:rsidRPr="005B7A11">
              <w:rPr>
                <w:bCs/>
                <w:spacing w:val="-5"/>
              </w:rPr>
              <w:t xml:space="preserve">The system will provide a knowledgebase repository </w:t>
            </w:r>
            <w:r w:rsidR="005B7A11" w:rsidRPr="005B7A11">
              <w:rPr>
                <w:bCs/>
                <w:spacing w:val="-5"/>
              </w:rPr>
              <w:t>that supports quick access to operations reference materials, such as</w:t>
            </w:r>
            <w:r w:rsidRPr="005B7A11">
              <w:rPr>
                <w:bCs/>
                <w:spacing w:val="-5"/>
              </w:rPr>
              <w:t xml:space="preserve"> policies and procedures and updated operational processes support materials for the analysts to review.</w:t>
            </w:r>
          </w:p>
        </w:tc>
        <w:tc>
          <w:tcPr>
            <w:tcW w:w="1276" w:type="dxa"/>
            <w:tcBorders>
              <w:top w:val="single" w:sz="4" w:space="0" w:color="auto"/>
              <w:left w:val="nil"/>
              <w:bottom w:val="single" w:sz="4" w:space="0" w:color="auto"/>
              <w:right w:val="single" w:sz="4" w:space="0" w:color="auto"/>
            </w:tcBorders>
            <w:shd w:val="clear" w:color="auto" w:fill="auto"/>
          </w:tcPr>
          <w:p w14:paraId="7513B4E6" w14:textId="77777777" w:rsidR="00C669F2" w:rsidRPr="005B7A11" w:rsidRDefault="00C669F2" w:rsidP="00C669F2">
            <w:r w:rsidRPr="005B7A11">
              <w:rPr>
                <w:bCs/>
                <w:spacing w:val="-5"/>
              </w:rPr>
              <w:t>2</w:t>
            </w:r>
          </w:p>
        </w:tc>
        <w:tc>
          <w:tcPr>
            <w:tcW w:w="1370" w:type="dxa"/>
            <w:tcBorders>
              <w:top w:val="single" w:sz="4" w:space="0" w:color="auto"/>
              <w:left w:val="nil"/>
              <w:bottom w:val="single" w:sz="4" w:space="0" w:color="auto"/>
              <w:right w:val="single" w:sz="4" w:space="0" w:color="auto"/>
            </w:tcBorders>
          </w:tcPr>
          <w:p w14:paraId="1DF591FB" w14:textId="77777777" w:rsidR="00C669F2" w:rsidRDefault="00646C6D" w:rsidP="00C669F2">
            <w:pPr>
              <w:rPr>
                <w:sz w:val="20"/>
              </w:rPr>
            </w:pPr>
            <w:sdt>
              <w:sdtPr>
                <w:rPr>
                  <w:sz w:val="20"/>
                </w:rPr>
                <w:id w:val="-179574308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3CA970DC" w14:textId="70EDFA5C" w:rsidR="00C669F2" w:rsidRPr="004920F1" w:rsidRDefault="00646C6D" w:rsidP="00C669F2">
            <w:pPr>
              <w:rPr>
                <w:highlight w:val="yellow"/>
              </w:rPr>
            </w:pPr>
            <w:sdt>
              <w:sdtPr>
                <w:rPr>
                  <w:sz w:val="20"/>
                </w:rPr>
                <w:id w:val="209158580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4AA93C1" w14:textId="77777777" w:rsidR="00C669F2" w:rsidRDefault="00646C6D" w:rsidP="00C669F2">
            <w:sdt>
              <w:sdtPr>
                <w:rPr>
                  <w:sz w:val="20"/>
                </w:rPr>
                <w:id w:val="-63063354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4EF34886" w14:textId="77777777" w:rsidR="00C669F2" w:rsidRDefault="00646C6D" w:rsidP="00C669F2">
            <w:sdt>
              <w:sdtPr>
                <w:rPr>
                  <w:sz w:val="20"/>
                </w:rPr>
                <w:id w:val="-181857103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66322ECB" w14:textId="77777777" w:rsidR="00C669F2" w:rsidRDefault="00646C6D" w:rsidP="00C669F2">
            <w:sdt>
              <w:sdtPr>
                <w:rPr>
                  <w:sz w:val="20"/>
                </w:rPr>
                <w:id w:val="119673239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2E3A1417" w14:textId="77777777" w:rsidR="00C669F2" w:rsidRDefault="00646C6D" w:rsidP="00C669F2">
            <w:sdt>
              <w:sdtPr>
                <w:rPr>
                  <w:sz w:val="20"/>
                </w:rPr>
                <w:id w:val="155503784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00FDA30" w14:textId="052170E1" w:rsidR="00C669F2" w:rsidRPr="004920F1" w:rsidRDefault="00646C6D" w:rsidP="00C669F2">
            <w:pPr>
              <w:rPr>
                <w:highlight w:val="yellow"/>
              </w:rPr>
            </w:pPr>
            <w:sdt>
              <w:sdtPr>
                <w:rPr>
                  <w:sz w:val="20"/>
                </w:rPr>
                <w:id w:val="68502070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A6EDF3B"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5B83623B" w14:textId="0E9C4494" w:rsidR="00C669F2" w:rsidRPr="002B62E0" w:rsidRDefault="00C669F2" w:rsidP="00C669F2">
            <w:pPr>
              <w:rPr>
                <w:bCs/>
                <w:spacing w:val="-5"/>
              </w:rPr>
            </w:pPr>
            <w:r w:rsidRPr="002B62E0">
              <w:t>30.03</w:t>
            </w:r>
            <w:r w:rsidR="00FA73B8">
              <w:t>0</w:t>
            </w:r>
          </w:p>
        </w:tc>
        <w:tc>
          <w:tcPr>
            <w:tcW w:w="1417" w:type="dxa"/>
            <w:tcBorders>
              <w:top w:val="single" w:sz="4" w:space="0" w:color="auto"/>
              <w:left w:val="nil"/>
              <w:bottom w:val="single" w:sz="4" w:space="0" w:color="auto"/>
              <w:right w:val="single" w:sz="4" w:space="0" w:color="auto"/>
            </w:tcBorders>
          </w:tcPr>
          <w:p w14:paraId="5A5C55E9" w14:textId="77777777" w:rsidR="00C669F2" w:rsidRPr="004920F1" w:rsidRDefault="00C669F2" w:rsidP="00C669F2">
            <w:r w:rsidRPr="004920F1">
              <w:rPr>
                <w:bCs/>
                <w:spacing w:val="-5"/>
              </w:rPr>
              <w:t>Call Center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358BBBD" w14:textId="77777777" w:rsidR="00C669F2" w:rsidRPr="004920F1" w:rsidRDefault="00C669F2" w:rsidP="00C669F2">
            <w:r>
              <w:t>IVR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E271150"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BCFE0C2"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50EE633E" w14:textId="77777777" w:rsidR="00C669F2" w:rsidRPr="004920F1" w:rsidRDefault="00C669F2" w:rsidP="00C669F2">
            <w:r w:rsidRPr="004920F1">
              <w:rPr>
                <w:bCs/>
                <w:spacing w:val="-5"/>
              </w:rPr>
              <w:t>The system will allow NMERB to make IVR script updates regarding items such as 1099R forms and COLA adjustments.</w:t>
            </w:r>
          </w:p>
        </w:tc>
        <w:tc>
          <w:tcPr>
            <w:tcW w:w="1276" w:type="dxa"/>
            <w:tcBorders>
              <w:top w:val="single" w:sz="4" w:space="0" w:color="auto"/>
              <w:left w:val="nil"/>
              <w:bottom w:val="single" w:sz="4" w:space="0" w:color="auto"/>
              <w:right w:val="single" w:sz="4" w:space="0" w:color="auto"/>
            </w:tcBorders>
            <w:shd w:val="clear" w:color="auto" w:fill="auto"/>
          </w:tcPr>
          <w:p w14:paraId="64622986"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6EF415E4" w14:textId="77777777" w:rsidR="00C669F2" w:rsidRDefault="00646C6D" w:rsidP="00C669F2">
            <w:pPr>
              <w:rPr>
                <w:sz w:val="20"/>
              </w:rPr>
            </w:pPr>
            <w:sdt>
              <w:sdtPr>
                <w:rPr>
                  <w:sz w:val="20"/>
                </w:rPr>
                <w:id w:val="-210617420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0E6BC016" w14:textId="24F8C7D6" w:rsidR="00C669F2" w:rsidRPr="004920F1" w:rsidRDefault="00646C6D" w:rsidP="00C669F2">
            <w:sdt>
              <w:sdtPr>
                <w:rPr>
                  <w:sz w:val="20"/>
                </w:rPr>
                <w:id w:val="178653591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71727E4" w14:textId="77777777" w:rsidR="00C669F2" w:rsidRDefault="00646C6D" w:rsidP="00C669F2">
            <w:sdt>
              <w:sdtPr>
                <w:rPr>
                  <w:sz w:val="20"/>
                </w:rPr>
                <w:id w:val="51573837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4E625D26" w14:textId="77777777" w:rsidR="00C669F2" w:rsidRDefault="00646C6D" w:rsidP="00C669F2">
            <w:sdt>
              <w:sdtPr>
                <w:rPr>
                  <w:sz w:val="20"/>
                </w:rPr>
                <w:id w:val="-200142098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2E9C5672" w14:textId="77777777" w:rsidR="00C669F2" w:rsidRDefault="00646C6D" w:rsidP="00C669F2">
            <w:sdt>
              <w:sdtPr>
                <w:rPr>
                  <w:sz w:val="20"/>
                </w:rPr>
                <w:id w:val="54564319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3EAD0C83" w14:textId="77777777" w:rsidR="00C669F2" w:rsidRDefault="00646C6D" w:rsidP="00C669F2">
            <w:sdt>
              <w:sdtPr>
                <w:rPr>
                  <w:sz w:val="20"/>
                </w:rPr>
                <w:id w:val="-1445939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24DFD804" w14:textId="0FC5C0CE" w:rsidR="00C669F2" w:rsidRPr="004920F1" w:rsidRDefault="00646C6D" w:rsidP="00C669F2">
            <w:sdt>
              <w:sdtPr>
                <w:rPr>
                  <w:sz w:val="20"/>
                </w:rPr>
                <w:id w:val="-157527070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40BD560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A76A2BD" w14:textId="5C6223E0" w:rsidR="00C669F2" w:rsidRPr="002B62E0" w:rsidRDefault="00C669F2" w:rsidP="00C669F2">
            <w:pPr>
              <w:rPr>
                <w:bCs/>
                <w:spacing w:val="-5"/>
              </w:rPr>
            </w:pPr>
            <w:r w:rsidRPr="002B62E0">
              <w:t>30.03</w:t>
            </w:r>
            <w:r w:rsidR="00FA73B8">
              <w:t>1</w:t>
            </w:r>
          </w:p>
        </w:tc>
        <w:tc>
          <w:tcPr>
            <w:tcW w:w="1417" w:type="dxa"/>
            <w:tcBorders>
              <w:top w:val="single" w:sz="4" w:space="0" w:color="auto"/>
              <w:left w:val="nil"/>
              <w:bottom w:val="single" w:sz="4" w:space="0" w:color="auto"/>
              <w:right w:val="single" w:sz="4" w:space="0" w:color="auto"/>
            </w:tcBorders>
          </w:tcPr>
          <w:p w14:paraId="444E115D" w14:textId="77777777" w:rsidR="00C669F2" w:rsidRPr="004920F1" w:rsidRDefault="00C669F2" w:rsidP="00C669F2">
            <w:r w:rsidRPr="004920F1">
              <w:rPr>
                <w:bCs/>
                <w:spacing w:val="-5"/>
              </w:rPr>
              <w:t>Call Center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1FCFB6C" w14:textId="77777777" w:rsidR="00C669F2" w:rsidRPr="004920F1" w:rsidRDefault="00C669F2" w:rsidP="00C669F2">
            <w:r>
              <w:t>Secure messaging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462185"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A80C981"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19BF30B5" w14:textId="77777777" w:rsidR="00C669F2" w:rsidRPr="004920F1" w:rsidRDefault="00C669F2" w:rsidP="00C669F2">
            <w:r w:rsidRPr="004920F1">
              <w:rPr>
                <w:bCs/>
                <w:spacing w:val="-5"/>
              </w:rPr>
              <w:t>The system will be able to send email notifications to members with an up-to-date email address determined by NMERB.</w:t>
            </w:r>
          </w:p>
        </w:tc>
        <w:tc>
          <w:tcPr>
            <w:tcW w:w="1276" w:type="dxa"/>
            <w:tcBorders>
              <w:top w:val="single" w:sz="4" w:space="0" w:color="auto"/>
              <w:left w:val="nil"/>
              <w:bottom w:val="single" w:sz="4" w:space="0" w:color="auto"/>
              <w:right w:val="single" w:sz="4" w:space="0" w:color="auto"/>
            </w:tcBorders>
            <w:shd w:val="clear" w:color="auto" w:fill="auto"/>
          </w:tcPr>
          <w:p w14:paraId="56BC573C"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30824FB1" w14:textId="77777777" w:rsidR="00C669F2" w:rsidRDefault="00646C6D" w:rsidP="00C669F2">
            <w:pPr>
              <w:rPr>
                <w:sz w:val="20"/>
              </w:rPr>
            </w:pPr>
            <w:sdt>
              <w:sdtPr>
                <w:rPr>
                  <w:sz w:val="20"/>
                </w:rPr>
                <w:id w:val="-205985057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716C95E1" w14:textId="1237FD44" w:rsidR="00C669F2" w:rsidRPr="004920F1" w:rsidRDefault="00646C6D" w:rsidP="00C669F2">
            <w:sdt>
              <w:sdtPr>
                <w:rPr>
                  <w:sz w:val="20"/>
                </w:rPr>
                <w:id w:val="-185764464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8FBC384" w14:textId="77777777" w:rsidR="00C669F2" w:rsidRDefault="00646C6D" w:rsidP="00C669F2">
            <w:sdt>
              <w:sdtPr>
                <w:rPr>
                  <w:sz w:val="20"/>
                </w:rPr>
                <w:id w:val="85900769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3D886011" w14:textId="77777777" w:rsidR="00C669F2" w:rsidRDefault="00646C6D" w:rsidP="00C669F2">
            <w:sdt>
              <w:sdtPr>
                <w:rPr>
                  <w:sz w:val="20"/>
                </w:rPr>
                <w:id w:val="-34516577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33DA4019" w14:textId="77777777" w:rsidR="00C669F2" w:rsidRDefault="00646C6D" w:rsidP="00C669F2">
            <w:sdt>
              <w:sdtPr>
                <w:rPr>
                  <w:sz w:val="20"/>
                </w:rPr>
                <w:id w:val="-97058392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56D9C357" w14:textId="77777777" w:rsidR="00C669F2" w:rsidRDefault="00646C6D" w:rsidP="00C669F2">
            <w:sdt>
              <w:sdtPr>
                <w:rPr>
                  <w:sz w:val="20"/>
                </w:rPr>
                <w:id w:val="-80847913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26B7D94" w14:textId="7B27CCA6" w:rsidR="00C669F2" w:rsidRPr="004920F1" w:rsidRDefault="00646C6D" w:rsidP="00C669F2">
            <w:sdt>
              <w:sdtPr>
                <w:rPr>
                  <w:sz w:val="20"/>
                </w:rPr>
                <w:id w:val="67353917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CE31BCA"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A9949E4" w14:textId="6974C4F5" w:rsidR="00C669F2" w:rsidRPr="002B62E0" w:rsidRDefault="00C669F2" w:rsidP="00C669F2">
            <w:pPr>
              <w:rPr>
                <w:bCs/>
                <w:spacing w:val="-5"/>
              </w:rPr>
            </w:pPr>
            <w:r w:rsidRPr="002B62E0">
              <w:t>30.03</w:t>
            </w:r>
            <w:r w:rsidR="00FA73B8">
              <w:t>2</w:t>
            </w:r>
          </w:p>
        </w:tc>
        <w:tc>
          <w:tcPr>
            <w:tcW w:w="1417" w:type="dxa"/>
            <w:tcBorders>
              <w:top w:val="single" w:sz="4" w:space="0" w:color="auto"/>
              <w:left w:val="nil"/>
              <w:bottom w:val="single" w:sz="4" w:space="0" w:color="auto"/>
              <w:right w:val="single" w:sz="4" w:space="0" w:color="auto"/>
            </w:tcBorders>
          </w:tcPr>
          <w:p w14:paraId="25B48E64" w14:textId="77777777" w:rsidR="00C669F2" w:rsidRPr="004920F1" w:rsidRDefault="00C669F2" w:rsidP="00C669F2">
            <w:r w:rsidRPr="004920F1">
              <w:rPr>
                <w:bCs/>
                <w:spacing w:val="-5"/>
              </w:rPr>
              <w:t>Call Center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C74EA6" w14:textId="77777777" w:rsidR="00C669F2" w:rsidRPr="004920F1" w:rsidRDefault="00C669F2" w:rsidP="00C669F2">
            <w:r>
              <w:t>System set up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20F23F"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9FA40B6"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409180A0" w14:textId="77777777" w:rsidR="00C669F2" w:rsidRPr="004920F1" w:rsidRDefault="00C669F2" w:rsidP="00C669F2">
            <w:r w:rsidRPr="004920F1">
              <w:rPr>
                <w:bCs/>
                <w:spacing w:val="-5"/>
              </w:rPr>
              <w:t xml:space="preserve">The system will support online configuration </w:t>
            </w:r>
            <w:r>
              <w:rPr>
                <w:bCs/>
                <w:spacing w:val="-5"/>
              </w:rPr>
              <w:t xml:space="preserve">of </w:t>
            </w:r>
            <w:r w:rsidRPr="00016574">
              <w:t>call type</w:t>
            </w:r>
            <w:r w:rsidRPr="004920F1">
              <w:rPr>
                <w:bCs/>
                <w:spacing w:val="-5"/>
              </w:rPr>
              <w:t xml:space="preserve"> codes that accurately align with the phone call type.</w:t>
            </w:r>
          </w:p>
        </w:tc>
        <w:tc>
          <w:tcPr>
            <w:tcW w:w="1276" w:type="dxa"/>
            <w:tcBorders>
              <w:top w:val="single" w:sz="4" w:space="0" w:color="auto"/>
              <w:left w:val="nil"/>
              <w:bottom w:val="single" w:sz="4" w:space="0" w:color="auto"/>
              <w:right w:val="single" w:sz="4" w:space="0" w:color="auto"/>
            </w:tcBorders>
            <w:shd w:val="clear" w:color="auto" w:fill="auto"/>
          </w:tcPr>
          <w:p w14:paraId="2900534B"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40E2F9A9" w14:textId="77777777" w:rsidR="00C669F2" w:rsidRDefault="00646C6D" w:rsidP="00C669F2">
            <w:pPr>
              <w:rPr>
                <w:sz w:val="20"/>
              </w:rPr>
            </w:pPr>
            <w:sdt>
              <w:sdtPr>
                <w:rPr>
                  <w:sz w:val="20"/>
                </w:rPr>
                <w:id w:val="125108444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4E02A262" w14:textId="5E909DE3" w:rsidR="00C669F2" w:rsidRPr="004920F1" w:rsidRDefault="00646C6D" w:rsidP="00C669F2">
            <w:sdt>
              <w:sdtPr>
                <w:rPr>
                  <w:sz w:val="20"/>
                </w:rPr>
                <w:id w:val="95699550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D05F0F8" w14:textId="77777777" w:rsidR="00C669F2" w:rsidRDefault="00646C6D" w:rsidP="00C669F2">
            <w:sdt>
              <w:sdtPr>
                <w:rPr>
                  <w:sz w:val="20"/>
                </w:rPr>
                <w:id w:val="39817712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17FA3C54" w14:textId="77777777" w:rsidR="00C669F2" w:rsidRDefault="00646C6D" w:rsidP="00C669F2">
            <w:sdt>
              <w:sdtPr>
                <w:rPr>
                  <w:sz w:val="20"/>
                </w:rPr>
                <w:id w:val="-19053536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75E91B15" w14:textId="77777777" w:rsidR="00C669F2" w:rsidRDefault="00646C6D" w:rsidP="00C669F2">
            <w:sdt>
              <w:sdtPr>
                <w:rPr>
                  <w:sz w:val="20"/>
                </w:rPr>
                <w:id w:val="51920981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0AC0FA28" w14:textId="77777777" w:rsidR="00C669F2" w:rsidRDefault="00646C6D" w:rsidP="00C669F2">
            <w:sdt>
              <w:sdtPr>
                <w:rPr>
                  <w:sz w:val="20"/>
                </w:rPr>
                <w:id w:val="-152485883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0C881D92" w14:textId="28497805" w:rsidR="00C669F2" w:rsidRPr="004920F1" w:rsidRDefault="00646C6D" w:rsidP="00C669F2">
            <w:sdt>
              <w:sdtPr>
                <w:rPr>
                  <w:sz w:val="20"/>
                </w:rPr>
                <w:id w:val="9329532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7576BF3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FAE059A" w14:textId="6BB3DB9E" w:rsidR="00C669F2" w:rsidRPr="002B62E0" w:rsidRDefault="00C669F2" w:rsidP="00C669F2">
            <w:pPr>
              <w:rPr>
                <w:bCs/>
                <w:spacing w:val="-5"/>
              </w:rPr>
            </w:pPr>
            <w:r w:rsidRPr="002B62E0">
              <w:lastRenderedPageBreak/>
              <w:t>30.03</w:t>
            </w:r>
            <w:r w:rsidR="00FA73B8">
              <w:t>3</w:t>
            </w:r>
          </w:p>
        </w:tc>
        <w:tc>
          <w:tcPr>
            <w:tcW w:w="1417" w:type="dxa"/>
            <w:tcBorders>
              <w:top w:val="single" w:sz="4" w:space="0" w:color="auto"/>
              <w:left w:val="nil"/>
              <w:bottom w:val="single" w:sz="4" w:space="0" w:color="auto"/>
              <w:right w:val="single" w:sz="4" w:space="0" w:color="auto"/>
            </w:tcBorders>
          </w:tcPr>
          <w:p w14:paraId="2219AA08" w14:textId="77777777" w:rsidR="00C669F2" w:rsidRPr="004920F1" w:rsidRDefault="00C669F2" w:rsidP="00C669F2">
            <w:r w:rsidRPr="004920F1">
              <w:rPr>
                <w:bCs/>
                <w:spacing w:val="-5"/>
              </w:rPr>
              <w:t>Call Center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D9CBA84"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0AC29FB"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7D3355C"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3CB2E696" w14:textId="77777777" w:rsidR="00C669F2" w:rsidRPr="004920F1" w:rsidRDefault="00C669F2" w:rsidP="00C669F2">
            <w:r w:rsidRPr="004920F1">
              <w:rPr>
                <w:bCs/>
                <w:spacing w:val="-5"/>
              </w:rPr>
              <w:t>The system will be able to provide reports with SLAs to determine how the call center representatives are performing.</w:t>
            </w:r>
          </w:p>
        </w:tc>
        <w:tc>
          <w:tcPr>
            <w:tcW w:w="1276" w:type="dxa"/>
            <w:tcBorders>
              <w:top w:val="single" w:sz="4" w:space="0" w:color="auto"/>
              <w:left w:val="nil"/>
              <w:bottom w:val="single" w:sz="4" w:space="0" w:color="auto"/>
              <w:right w:val="single" w:sz="4" w:space="0" w:color="auto"/>
            </w:tcBorders>
            <w:shd w:val="clear" w:color="auto" w:fill="auto"/>
          </w:tcPr>
          <w:p w14:paraId="3644CC01"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258E2718" w14:textId="77777777" w:rsidR="00C669F2" w:rsidRDefault="00646C6D" w:rsidP="00C669F2">
            <w:pPr>
              <w:rPr>
                <w:sz w:val="20"/>
              </w:rPr>
            </w:pPr>
            <w:sdt>
              <w:sdtPr>
                <w:rPr>
                  <w:sz w:val="20"/>
                </w:rPr>
                <w:id w:val="-114157616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1AA3F1C7" w14:textId="597E7DF0" w:rsidR="00C669F2" w:rsidRPr="004920F1" w:rsidRDefault="00646C6D" w:rsidP="00C669F2">
            <w:sdt>
              <w:sdtPr>
                <w:rPr>
                  <w:sz w:val="20"/>
                </w:rPr>
                <w:id w:val="175316391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4B23F32" w14:textId="77777777" w:rsidR="00C669F2" w:rsidRDefault="00646C6D" w:rsidP="00C669F2">
            <w:sdt>
              <w:sdtPr>
                <w:rPr>
                  <w:sz w:val="20"/>
                </w:rPr>
                <w:id w:val="-16926037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252F474B" w14:textId="77777777" w:rsidR="00C669F2" w:rsidRDefault="00646C6D" w:rsidP="00C669F2">
            <w:sdt>
              <w:sdtPr>
                <w:rPr>
                  <w:sz w:val="20"/>
                </w:rPr>
                <w:id w:val="-189295747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21CED1D4" w14:textId="77777777" w:rsidR="00C669F2" w:rsidRDefault="00646C6D" w:rsidP="00C669F2">
            <w:sdt>
              <w:sdtPr>
                <w:rPr>
                  <w:sz w:val="20"/>
                </w:rPr>
                <w:id w:val="-74841702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165473BB" w14:textId="77777777" w:rsidR="00C669F2" w:rsidRDefault="00646C6D" w:rsidP="00C669F2">
            <w:sdt>
              <w:sdtPr>
                <w:rPr>
                  <w:sz w:val="20"/>
                </w:rPr>
                <w:id w:val="59822903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08530F18" w14:textId="40E88BE0" w:rsidR="00C669F2" w:rsidRPr="004920F1" w:rsidRDefault="00646C6D" w:rsidP="00C669F2">
            <w:sdt>
              <w:sdtPr>
                <w:rPr>
                  <w:sz w:val="20"/>
                </w:rPr>
                <w:id w:val="-96465449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142A5CBA"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791B2D5" w14:textId="5134BFA5" w:rsidR="00C669F2" w:rsidRPr="002B62E0" w:rsidRDefault="00C669F2" w:rsidP="00C669F2">
            <w:pPr>
              <w:rPr>
                <w:bCs/>
                <w:spacing w:val="-5"/>
              </w:rPr>
            </w:pPr>
            <w:r w:rsidRPr="002B62E0">
              <w:t>30.03</w:t>
            </w:r>
            <w:r w:rsidR="00FA73B8">
              <w:t>4</w:t>
            </w:r>
          </w:p>
        </w:tc>
        <w:tc>
          <w:tcPr>
            <w:tcW w:w="1417" w:type="dxa"/>
            <w:tcBorders>
              <w:top w:val="single" w:sz="4" w:space="0" w:color="auto"/>
              <w:left w:val="nil"/>
              <w:bottom w:val="single" w:sz="4" w:space="0" w:color="auto"/>
              <w:right w:val="single" w:sz="4" w:space="0" w:color="auto"/>
            </w:tcBorders>
          </w:tcPr>
          <w:p w14:paraId="5B869548" w14:textId="77777777" w:rsidR="00C669F2" w:rsidRPr="004920F1" w:rsidRDefault="00C669F2" w:rsidP="00C669F2">
            <w:r w:rsidRPr="004920F1">
              <w:rPr>
                <w:bCs/>
                <w:spacing w:val="-5"/>
              </w:rPr>
              <w:t>Call Center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519C751"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900584C"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D484EB2"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5A0002DD" w14:textId="77777777" w:rsidR="00C669F2" w:rsidRPr="004920F1" w:rsidRDefault="00C669F2" w:rsidP="00C669F2">
            <w:pPr>
              <w:rPr>
                <w:bCs/>
                <w:spacing w:val="-5"/>
              </w:rPr>
            </w:pPr>
            <w:r w:rsidRPr="004920F1">
              <w:rPr>
                <w:bCs/>
                <w:spacing w:val="-5"/>
              </w:rPr>
              <w:t xml:space="preserve">The system will identify information about the caller before the customer service representative answers the call such as: </w:t>
            </w:r>
          </w:p>
          <w:p w14:paraId="4D7AD065" w14:textId="77777777" w:rsidR="00C669F2" w:rsidRPr="00D2109A" w:rsidRDefault="00C669F2" w:rsidP="00C669F2">
            <w:pPr>
              <w:pStyle w:val="ListParagraph"/>
              <w:widowControl/>
              <w:numPr>
                <w:ilvl w:val="0"/>
                <w:numId w:val="660"/>
              </w:numPr>
              <w:autoSpaceDE/>
              <w:autoSpaceDN/>
              <w:spacing w:line="259" w:lineRule="auto"/>
              <w:contextualSpacing/>
              <w:rPr>
                <w:rFonts w:ascii="Times New Roman" w:hAnsi="Times New Roman" w:cs="Times New Roman"/>
                <w:bCs/>
                <w:spacing w:val="-5"/>
              </w:rPr>
            </w:pPr>
            <w:r w:rsidRPr="00D2109A">
              <w:rPr>
                <w:rFonts w:ascii="Times New Roman" w:hAnsi="Times New Roman" w:cs="Times New Roman"/>
                <w:bCs/>
                <w:spacing w:val="-5"/>
              </w:rPr>
              <w:t>Caller’s name</w:t>
            </w:r>
          </w:p>
          <w:p w14:paraId="7B99930C" w14:textId="77777777" w:rsidR="00C669F2" w:rsidRPr="00D2109A" w:rsidRDefault="00C669F2" w:rsidP="00C669F2">
            <w:pPr>
              <w:pStyle w:val="ListParagraph"/>
              <w:widowControl/>
              <w:numPr>
                <w:ilvl w:val="0"/>
                <w:numId w:val="660"/>
              </w:numPr>
              <w:autoSpaceDE/>
              <w:autoSpaceDN/>
              <w:spacing w:line="259" w:lineRule="auto"/>
              <w:contextualSpacing/>
              <w:rPr>
                <w:rFonts w:ascii="Times New Roman" w:hAnsi="Times New Roman" w:cs="Times New Roman"/>
                <w:bCs/>
                <w:spacing w:val="-5"/>
              </w:rPr>
            </w:pPr>
            <w:r w:rsidRPr="00D2109A">
              <w:rPr>
                <w:rFonts w:ascii="Times New Roman" w:hAnsi="Times New Roman" w:cs="Times New Roman"/>
                <w:bCs/>
                <w:spacing w:val="-5"/>
              </w:rPr>
              <w:t xml:space="preserve">Phone number </w:t>
            </w:r>
          </w:p>
          <w:p w14:paraId="4DAB23D4" w14:textId="77777777" w:rsidR="00C669F2" w:rsidRPr="00D2109A" w:rsidRDefault="00C669F2" w:rsidP="00C669F2">
            <w:pPr>
              <w:pStyle w:val="ListParagraph"/>
              <w:widowControl/>
              <w:numPr>
                <w:ilvl w:val="0"/>
                <w:numId w:val="660"/>
              </w:numPr>
              <w:autoSpaceDE/>
              <w:autoSpaceDN/>
              <w:spacing w:line="259" w:lineRule="auto"/>
              <w:contextualSpacing/>
              <w:rPr>
                <w:rFonts w:ascii="Times New Roman" w:hAnsi="Times New Roman" w:cs="Times New Roman"/>
              </w:rPr>
            </w:pPr>
            <w:r w:rsidRPr="00D2109A">
              <w:rPr>
                <w:rFonts w:ascii="Times New Roman" w:hAnsi="Times New Roman" w:cs="Times New Roman"/>
                <w:bCs/>
                <w:spacing w:val="-5"/>
              </w:rPr>
              <w:t>Caller’s relation to the member (participant, beneficiary, employer contact, etc.) based on a look-up of matching phone numbers in the system.</w:t>
            </w:r>
          </w:p>
        </w:tc>
        <w:tc>
          <w:tcPr>
            <w:tcW w:w="1276" w:type="dxa"/>
            <w:tcBorders>
              <w:top w:val="single" w:sz="4" w:space="0" w:color="auto"/>
              <w:left w:val="nil"/>
              <w:bottom w:val="single" w:sz="4" w:space="0" w:color="auto"/>
              <w:right w:val="single" w:sz="4" w:space="0" w:color="auto"/>
            </w:tcBorders>
            <w:shd w:val="clear" w:color="auto" w:fill="auto"/>
          </w:tcPr>
          <w:p w14:paraId="398A4838"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344ADA08" w14:textId="77777777" w:rsidR="00C669F2" w:rsidRDefault="00646C6D" w:rsidP="00C669F2">
            <w:pPr>
              <w:rPr>
                <w:sz w:val="20"/>
              </w:rPr>
            </w:pPr>
            <w:sdt>
              <w:sdtPr>
                <w:rPr>
                  <w:sz w:val="20"/>
                </w:rPr>
                <w:id w:val="-96072553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0C44DE23" w14:textId="369B2D96" w:rsidR="00C669F2" w:rsidRPr="004920F1" w:rsidRDefault="00646C6D" w:rsidP="00C669F2">
            <w:sdt>
              <w:sdtPr>
                <w:rPr>
                  <w:sz w:val="20"/>
                </w:rPr>
                <w:id w:val="109244243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A30B4AC" w14:textId="77777777" w:rsidR="00C669F2" w:rsidRDefault="00646C6D" w:rsidP="00C669F2">
            <w:sdt>
              <w:sdtPr>
                <w:rPr>
                  <w:sz w:val="20"/>
                </w:rPr>
                <w:id w:val="24515278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39901AE1" w14:textId="77777777" w:rsidR="00C669F2" w:rsidRDefault="00646C6D" w:rsidP="00C669F2">
            <w:sdt>
              <w:sdtPr>
                <w:rPr>
                  <w:sz w:val="20"/>
                </w:rPr>
                <w:id w:val="-187453654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6863EEE5" w14:textId="77777777" w:rsidR="00C669F2" w:rsidRDefault="00646C6D" w:rsidP="00C669F2">
            <w:sdt>
              <w:sdtPr>
                <w:rPr>
                  <w:sz w:val="20"/>
                </w:rPr>
                <w:id w:val="-187267203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5CD0BA21" w14:textId="77777777" w:rsidR="00C669F2" w:rsidRDefault="00646C6D" w:rsidP="00C669F2">
            <w:sdt>
              <w:sdtPr>
                <w:rPr>
                  <w:sz w:val="20"/>
                </w:rPr>
                <w:id w:val="139716917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09015BC5" w14:textId="4E817641" w:rsidR="00C669F2" w:rsidRPr="004920F1" w:rsidRDefault="00646C6D" w:rsidP="00C669F2">
            <w:sdt>
              <w:sdtPr>
                <w:rPr>
                  <w:sz w:val="20"/>
                </w:rPr>
                <w:id w:val="138715138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E3B7D42"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833FBFA" w14:textId="1664AF4F" w:rsidR="00C669F2" w:rsidRPr="002B62E0" w:rsidRDefault="00C669F2" w:rsidP="00C669F2">
            <w:pPr>
              <w:rPr>
                <w:bCs/>
                <w:spacing w:val="-5"/>
              </w:rPr>
            </w:pPr>
            <w:r w:rsidRPr="002B62E0">
              <w:t>30.03</w:t>
            </w:r>
            <w:r w:rsidR="00FA73B8">
              <w:t>5</w:t>
            </w:r>
          </w:p>
        </w:tc>
        <w:tc>
          <w:tcPr>
            <w:tcW w:w="1417" w:type="dxa"/>
            <w:tcBorders>
              <w:top w:val="single" w:sz="4" w:space="0" w:color="auto"/>
              <w:left w:val="nil"/>
              <w:bottom w:val="single" w:sz="4" w:space="0" w:color="auto"/>
              <w:right w:val="single" w:sz="4" w:space="0" w:color="auto"/>
            </w:tcBorders>
          </w:tcPr>
          <w:p w14:paraId="3D566656" w14:textId="77777777" w:rsidR="00C669F2" w:rsidRPr="004920F1" w:rsidRDefault="00C669F2" w:rsidP="00C669F2">
            <w:r w:rsidRPr="004920F1">
              <w:rPr>
                <w:bCs/>
                <w:spacing w:val="-5"/>
              </w:rPr>
              <w:t>Call Center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A0B3C8" w14:textId="77777777" w:rsidR="00C669F2" w:rsidRPr="004920F1" w:rsidRDefault="00C669F2" w:rsidP="00C669F2">
            <w: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1DBE85"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622DD5D"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62932BF3" w14:textId="77777777" w:rsidR="00C669F2" w:rsidRPr="004920F1" w:rsidRDefault="00C669F2" w:rsidP="00C669F2">
            <w:r w:rsidRPr="004920F1">
              <w:rPr>
                <w:bCs/>
                <w:spacing w:val="-5"/>
              </w:rPr>
              <w:t>The system will create a resulting workflow and automatically assign the follow-up and resolution to a call, email, or fax inquiry based on business rules defined by the category of the call, email, or fax.</w:t>
            </w:r>
          </w:p>
        </w:tc>
        <w:tc>
          <w:tcPr>
            <w:tcW w:w="1276" w:type="dxa"/>
            <w:tcBorders>
              <w:top w:val="single" w:sz="4" w:space="0" w:color="auto"/>
              <w:left w:val="nil"/>
              <w:bottom w:val="single" w:sz="4" w:space="0" w:color="auto"/>
              <w:right w:val="single" w:sz="4" w:space="0" w:color="auto"/>
            </w:tcBorders>
            <w:shd w:val="clear" w:color="auto" w:fill="auto"/>
          </w:tcPr>
          <w:p w14:paraId="4309EA16"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57A27587" w14:textId="77777777" w:rsidR="00C669F2" w:rsidRDefault="00646C6D" w:rsidP="00C669F2">
            <w:pPr>
              <w:rPr>
                <w:sz w:val="20"/>
              </w:rPr>
            </w:pPr>
            <w:sdt>
              <w:sdtPr>
                <w:rPr>
                  <w:sz w:val="20"/>
                </w:rPr>
                <w:id w:val="48959850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38D90651" w14:textId="0E8394B0" w:rsidR="00C669F2" w:rsidRPr="004920F1" w:rsidRDefault="00646C6D" w:rsidP="00C669F2">
            <w:sdt>
              <w:sdtPr>
                <w:rPr>
                  <w:sz w:val="20"/>
                </w:rPr>
                <w:id w:val="34213481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8EBD2D7" w14:textId="77777777" w:rsidR="00C669F2" w:rsidRDefault="00646C6D" w:rsidP="00C669F2">
            <w:sdt>
              <w:sdtPr>
                <w:rPr>
                  <w:sz w:val="20"/>
                </w:rPr>
                <w:id w:val="-45001144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3A047712" w14:textId="77777777" w:rsidR="00C669F2" w:rsidRDefault="00646C6D" w:rsidP="00C669F2">
            <w:sdt>
              <w:sdtPr>
                <w:rPr>
                  <w:sz w:val="20"/>
                </w:rPr>
                <w:id w:val="158357253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5858B5C5" w14:textId="77777777" w:rsidR="00C669F2" w:rsidRDefault="00646C6D" w:rsidP="00C669F2">
            <w:sdt>
              <w:sdtPr>
                <w:rPr>
                  <w:sz w:val="20"/>
                </w:rPr>
                <w:id w:val="1174056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5E42244D" w14:textId="77777777" w:rsidR="00C669F2" w:rsidRDefault="00646C6D" w:rsidP="00C669F2">
            <w:sdt>
              <w:sdtPr>
                <w:rPr>
                  <w:sz w:val="20"/>
                </w:rPr>
                <w:id w:val="-70208574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6E661B8A" w14:textId="2A7780BB" w:rsidR="00C669F2" w:rsidRPr="004920F1" w:rsidRDefault="00646C6D" w:rsidP="00C669F2">
            <w:sdt>
              <w:sdtPr>
                <w:rPr>
                  <w:sz w:val="20"/>
                </w:rPr>
                <w:id w:val="82725234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0FCC0E10"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B413E32" w14:textId="43BBC017" w:rsidR="00C669F2" w:rsidRPr="002B62E0" w:rsidRDefault="00C669F2" w:rsidP="00C669F2">
            <w:pPr>
              <w:rPr>
                <w:bCs/>
                <w:spacing w:val="-5"/>
              </w:rPr>
            </w:pPr>
            <w:r w:rsidRPr="002B62E0">
              <w:t>30.03</w:t>
            </w:r>
            <w:r w:rsidR="00FA73B8">
              <w:t>6</w:t>
            </w:r>
          </w:p>
        </w:tc>
        <w:tc>
          <w:tcPr>
            <w:tcW w:w="1417" w:type="dxa"/>
            <w:tcBorders>
              <w:top w:val="single" w:sz="4" w:space="0" w:color="auto"/>
              <w:left w:val="nil"/>
              <w:bottom w:val="single" w:sz="4" w:space="0" w:color="auto"/>
              <w:right w:val="single" w:sz="4" w:space="0" w:color="auto"/>
            </w:tcBorders>
          </w:tcPr>
          <w:p w14:paraId="00FBC941" w14:textId="77777777" w:rsidR="00C669F2" w:rsidRPr="004920F1" w:rsidRDefault="00C669F2" w:rsidP="00C669F2">
            <w:r w:rsidRPr="004920F1">
              <w:rPr>
                <w:bCs/>
                <w:spacing w:val="-5"/>
              </w:rPr>
              <w:t>Call Center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66461DB" w14:textId="77777777" w:rsidR="00C669F2" w:rsidRPr="004920F1" w:rsidRDefault="00C669F2" w:rsidP="00C669F2">
            <w:r>
              <w:t>Supporting documents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40B04F2"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5C99CEC"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7295B783" w14:textId="77777777" w:rsidR="00C669F2" w:rsidRPr="004920F1" w:rsidRDefault="00C669F2" w:rsidP="00C669F2">
            <w:r w:rsidRPr="004920F1">
              <w:rPr>
                <w:bCs/>
                <w:spacing w:val="-5"/>
              </w:rPr>
              <w:t>The system will receive a fax, capture, and record the sender information as well as the contents of the fax in the form of an electronic document (e.g. PDF).</w:t>
            </w:r>
          </w:p>
        </w:tc>
        <w:tc>
          <w:tcPr>
            <w:tcW w:w="1276" w:type="dxa"/>
            <w:tcBorders>
              <w:top w:val="single" w:sz="4" w:space="0" w:color="auto"/>
              <w:left w:val="nil"/>
              <w:bottom w:val="single" w:sz="4" w:space="0" w:color="auto"/>
              <w:right w:val="single" w:sz="4" w:space="0" w:color="auto"/>
            </w:tcBorders>
            <w:shd w:val="clear" w:color="auto" w:fill="auto"/>
          </w:tcPr>
          <w:p w14:paraId="74AE1C1D"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459248D8" w14:textId="77777777" w:rsidR="00C669F2" w:rsidRDefault="00646C6D" w:rsidP="00C669F2">
            <w:pPr>
              <w:rPr>
                <w:sz w:val="20"/>
              </w:rPr>
            </w:pPr>
            <w:sdt>
              <w:sdtPr>
                <w:rPr>
                  <w:sz w:val="20"/>
                </w:rPr>
                <w:id w:val="22311239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7B454723" w14:textId="1801682E" w:rsidR="00C669F2" w:rsidRPr="004920F1" w:rsidRDefault="00646C6D" w:rsidP="00C669F2">
            <w:sdt>
              <w:sdtPr>
                <w:rPr>
                  <w:sz w:val="20"/>
                </w:rPr>
                <w:id w:val="95136689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9065ACC" w14:textId="77777777" w:rsidR="00C669F2" w:rsidRDefault="00646C6D" w:rsidP="00C669F2">
            <w:sdt>
              <w:sdtPr>
                <w:rPr>
                  <w:sz w:val="20"/>
                </w:rPr>
                <w:id w:val="-35480485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53D5EC6B" w14:textId="77777777" w:rsidR="00C669F2" w:rsidRDefault="00646C6D" w:rsidP="00C669F2">
            <w:sdt>
              <w:sdtPr>
                <w:rPr>
                  <w:sz w:val="20"/>
                </w:rPr>
                <w:id w:val="181690943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50DBBA6F" w14:textId="77777777" w:rsidR="00C669F2" w:rsidRDefault="00646C6D" w:rsidP="00C669F2">
            <w:sdt>
              <w:sdtPr>
                <w:rPr>
                  <w:sz w:val="20"/>
                </w:rPr>
                <w:id w:val="-63555878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188C0DF1" w14:textId="77777777" w:rsidR="00C669F2" w:rsidRDefault="00646C6D" w:rsidP="00C669F2">
            <w:sdt>
              <w:sdtPr>
                <w:rPr>
                  <w:sz w:val="20"/>
                </w:rPr>
                <w:id w:val="-139804554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56798ABB" w14:textId="4FFF9351" w:rsidR="00C669F2" w:rsidRPr="004920F1" w:rsidRDefault="00646C6D" w:rsidP="00C669F2">
            <w:sdt>
              <w:sdtPr>
                <w:rPr>
                  <w:sz w:val="20"/>
                </w:rPr>
                <w:id w:val="-6149340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7C99C052"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2444565" w14:textId="62B356F8" w:rsidR="00C669F2" w:rsidRPr="002B62E0" w:rsidRDefault="00C669F2" w:rsidP="00C669F2">
            <w:pPr>
              <w:rPr>
                <w:bCs/>
                <w:spacing w:val="-5"/>
              </w:rPr>
            </w:pPr>
            <w:r w:rsidRPr="002B62E0">
              <w:t>30.03</w:t>
            </w:r>
            <w:r w:rsidR="00FA73B8">
              <w:t>7</w:t>
            </w:r>
          </w:p>
        </w:tc>
        <w:tc>
          <w:tcPr>
            <w:tcW w:w="1417" w:type="dxa"/>
            <w:tcBorders>
              <w:top w:val="single" w:sz="4" w:space="0" w:color="auto"/>
              <w:left w:val="nil"/>
              <w:bottom w:val="single" w:sz="4" w:space="0" w:color="auto"/>
              <w:right w:val="single" w:sz="4" w:space="0" w:color="auto"/>
            </w:tcBorders>
          </w:tcPr>
          <w:p w14:paraId="3026F568" w14:textId="77777777" w:rsidR="00C669F2" w:rsidRPr="004920F1" w:rsidRDefault="00C669F2" w:rsidP="00C669F2">
            <w:r w:rsidRPr="004920F1">
              <w:rPr>
                <w:bCs/>
                <w:spacing w:val="-5"/>
              </w:rPr>
              <w:t>Call Center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A155B8" w14:textId="77777777" w:rsidR="00C669F2" w:rsidRPr="004920F1" w:rsidRDefault="00C669F2" w:rsidP="00C669F2">
            <w:r>
              <w:t>Call center metrics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6263DE"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A9DDDF8"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05592DEB" w14:textId="77777777" w:rsidR="00C669F2" w:rsidRPr="004920F1" w:rsidRDefault="00C669F2" w:rsidP="00C669F2">
            <w:r w:rsidRPr="004920F1">
              <w:rPr>
                <w:bCs/>
                <w:spacing w:val="-5"/>
              </w:rPr>
              <w:t>The system will have functionality for a member to complete a customer service survey at the end of the call and capture the responses electronically.</w:t>
            </w:r>
          </w:p>
        </w:tc>
        <w:tc>
          <w:tcPr>
            <w:tcW w:w="1276" w:type="dxa"/>
            <w:tcBorders>
              <w:top w:val="single" w:sz="4" w:space="0" w:color="auto"/>
              <w:left w:val="nil"/>
              <w:bottom w:val="single" w:sz="4" w:space="0" w:color="auto"/>
              <w:right w:val="single" w:sz="4" w:space="0" w:color="auto"/>
            </w:tcBorders>
            <w:shd w:val="clear" w:color="auto" w:fill="auto"/>
          </w:tcPr>
          <w:p w14:paraId="49433409" w14:textId="77777777" w:rsidR="00C669F2" w:rsidRPr="004920F1" w:rsidRDefault="00C669F2" w:rsidP="00C669F2">
            <w:r w:rsidRPr="004920F1">
              <w:rPr>
                <w:bCs/>
                <w:spacing w:val="-5"/>
              </w:rPr>
              <w:t>3</w:t>
            </w:r>
          </w:p>
        </w:tc>
        <w:tc>
          <w:tcPr>
            <w:tcW w:w="1370" w:type="dxa"/>
            <w:tcBorders>
              <w:top w:val="single" w:sz="4" w:space="0" w:color="auto"/>
              <w:left w:val="nil"/>
              <w:bottom w:val="single" w:sz="4" w:space="0" w:color="auto"/>
              <w:right w:val="single" w:sz="4" w:space="0" w:color="auto"/>
            </w:tcBorders>
          </w:tcPr>
          <w:p w14:paraId="1AC3702E" w14:textId="77777777" w:rsidR="00C669F2" w:rsidRDefault="00646C6D" w:rsidP="00C669F2">
            <w:pPr>
              <w:rPr>
                <w:sz w:val="20"/>
              </w:rPr>
            </w:pPr>
            <w:sdt>
              <w:sdtPr>
                <w:rPr>
                  <w:sz w:val="20"/>
                </w:rPr>
                <w:id w:val="191582126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0A25788A" w14:textId="56B361D0" w:rsidR="00C669F2" w:rsidRPr="004920F1" w:rsidRDefault="00646C6D" w:rsidP="00C669F2">
            <w:sdt>
              <w:sdtPr>
                <w:rPr>
                  <w:sz w:val="20"/>
                </w:rPr>
                <w:id w:val="31701256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ABC3EE1" w14:textId="77777777" w:rsidR="00C669F2" w:rsidRDefault="00646C6D" w:rsidP="00C669F2">
            <w:sdt>
              <w:sdtPr>
                <w:rPr>
                  <w:sz w:val="20"/>
                </w:rPr>
                <w:id w:val="192422460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62C5212B" w14:textId="77777777" w:rsidR="00C669F2" w:rsidRDefault="00646C6D" w:rsidP="00C669F2">
            <w:sdt>
              <w:sdtPr>
                <w:rPr>
                  <w:sz w:val="20"/>
                </w:rPr>
                <w:id w:val="-95085350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3F9649E2" w14:textId="77777777" w:rsidR="00C669F2" w:rsidRDefault="00646C6D" w:rsidP="00C669F2">
            <w:sdt>
              <w:sdtPr>
                <w:rPr>
                  <w:sz w:val="20"/>
                </w:rPr>
                <w:id w:val="-142649278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039D4616" w14:textId="77777777" w:rsidR="00C669F2" w:rsidRDefault="00646C6D" w:rsidP="00C669F2">
            <w:sdt>
              <w:sdtPr>
                <w:rPr>
                  <w:sz w:val="20"/>
                </w:rPr>
                <w:id w:val="-21565926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323028CB" w14:textId="43966B72" w:rsidR="00C669F2" w:rsidRPr="004920F1" w:rsidRDefault="00646C6D" w:rsidP="00C669F2">
            <w:sdt>
              <w:sdtPr>
                <w:rPr>
                  <w:sz w:val="20"/>
                </w:rPr>
                <w:id w:val="34081881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1987D96"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3173FC0E" w14:textId="0B958E8E" w:rsidR="00C669F2" w:rsidRPr="002B62E0" w:rsidRDefault="00C669F2" w:rsidP="00C669F2">
            <w:pPr>
              <w:rPr>
                <w:bCs/>
                <w:spacing w:val="-5"/>
              </w:rPr>
            </w:pPr>
            <w:r w:rsidRPr="002B62E0">
              <w:t>30.0</w:t>
            </w:r>
            <w:r w:rsidR="00FA73B8">
              <w:t>38</w:t>
            </w:r>
          </w:p>
        </w:tc>
        <w:tc>
          <w:tcPr>
            <w:tcW w:w="1417" w:type="dxa"/>
            <w:tcBorders>
              <w:top w:val="single" w:sz="4" w:space="0" w:color="auto"/>
              <w:left w:val="nil"/>
              <w:bottom w:val="single" w:sz="4" w:space="0" w:color="auto"/>
              <w:right w:val="single" w:sz="4" w:space="0" w:color="auto"/>
            </w:tcBorders>
          </w:tcPr>
          <w:p w14:paraId="49997F13" w14:textId="77777777" w:rsidR="00C669F2" w:rsidRPr="004920F1" w:rsidRDefault="00C669F2" w:rsidP="00C669F2">
            <w:r w:rsidRPr="004920F1">
              <w:rPr>
                <w:bCs/>
                <w:spacing w:val="-5"/>
              </w:rPr>
              <w:t>Call Center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0ACDB83"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6E01BD"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1457EA2"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1217F7ED" w14:textId="77777777" w:rsidR="00C669F2" w:rsidRPr="004920F1" w:rsidRDefault="00C669F2" w:rsidP="00C669F2">
            <w:r w:rsidRPr="004920F1">
              <w:rPr>
                <w:bCs/>
                <w:spacing w:val="-5"/>
              </w:rPr>
              <w:t xml:space="preserve">The system will have functionality for an NMERB user to create a contact record in the system, associate the contact to an existing individual/organization, and specify the nature of the relationship (i.e., Power of </w:t>
            </w:r>
            <w:r w:rsidRPr="004920F1">
              <w:rPr>
                <w:bCs/>
                <w:spacing w:val="-5"/>
              </w:rPr>
              <w:lastRenderedPageBreak/>
              <w:t>Attorney) contact to be associated with the participant, or a point of contact at an employer, local, or other third party.</w:t>
            </w:r>
          </w:p>
        </w:tc>
        <w:tc>
          <w:tcPr>
            <w:tcW w:w="1276" w:type="dxa"/>
            <w:tcBorders>
              <w:top w:val="single" w:sz="4" w:space="0" w:color="auto"/>
              <w:left w:val="nil"/>
              <w:bottom w:val="single" w:sz="4" w:space="0" w:color="auto"/>
              <w:right w:val="single" w:sz="4" w:space="0" w:color="auto"/>
            </w:tcBorders>
            <w:shd w:val="clear" w:color="auto" w:fill="auto"/>
          </w:tcPr>
          <w:p w14:paraId="3C8F084E" w14:textId="77777777" w:rsidR="00C669F2" w:rsidRPr="004920F1" w:rsidRDefault="00C669F2" w:rsidP="00C669F2">
            <w:r w:rsidRPr="004920F1">
              <w:rPr>
                <w:bCs/>
                <w:spacing w:val="-5"/>
              </w:rPr>
              <w:lastRenderedPageBreak/>
              <w:t>2</w:t>
            </w:r>
          </w:p>
        </w:tc>
        <w:tc>
          <w:tcPr>
            <w:tcW w:w="1370" w:type="dxa"/>
            <w:tcBorders>
              <w:top w:val="single" w:sz="4" w:space="0" w:color="auto"/>
              <w:left w:val="nil"/>
              <w:bottom w:val="single" w:sz="4" w:space="0" w:color="auto"/>
              <w:right w:val="single" w:sz="4" w:space="0" w:color="auto"/>
            </w:tcBorders>
          </w:tcPr>
          <w:p w14:paraId="07ACCD48" w14:textId="77777777" w:rsidR="00C669F2" w:rsidRDefault="00646C6D" w:rsidP="00C669F2">
            <w:pPr>
              <w:rPr>
                <w:sz w:val="20"/>
              </w:rPr>
            </w:pPr>
            <w:sdt>
              <w:sdtPr>
                <w:rPr>
                  <w:sz w:val="20"/>
                </w:rPr>
                <w:id w:val="-180746455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1600AC93" w14:textId="0B4C02D0" w:rsidR="00C669F2" w:rsidRPr="004920F1" w:rsidRDefault="00646C6D" w:rsidP="00C669F2">
            <w:sdt>
              <w:sdtPr>
                <w:rPr>
                  <w:sz w:val="20"/>
                </w:rPr>
                <w:id w:val="172278223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E149181" w14:textId="77777777" w:rsidR="00C669F2" w:rsidRDefault="00646C6D" w:rsidP="00C669F2">
            <w:sdt>
              <w:sdtPr>
                <w:rPr>
                  <w:sz w:val="20"/>
                </w:rPr>
                <w:id w:val="-24819601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61F034D" w14:textId="77777777" w:rsidR="00C669F2" w:rsidRDefault="00646C6D" w:rsidP="00C669F2">
            <w:sdt>
              <w:sdtPr>
                <w:rPr>
                  <w:sz w:val="20"/>
                </w:rPr>
                <w:id w:val="-155468513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1ECE85C1" w14:textId="77777777" w:rsidR="00C669F2" w:rsidRDefault="00646C6D" w:rsidP="00C669F2">
            <w:sdt>
              <w:sdtPr>
                <w:rPr>
                  <w:sz w:val="20"/>
                </w:rPr>
                <w:id w:val="154841422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73EDFC6D" w14:textId="77777777" w:rsidR="00C669F2" w:rsidRDefault="00646C6D" w:rsidP="00C669F2">
            <w:sdt>
              <w:sdtPr>
                <w:rPr>
                  <w:sz w:val="20"/>
                </w:rPr>
                <w:id w:val="17338737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563E5D92" w14:textId="0BF9CE19" w:rsidR="00C669F2" w:rsidRPr="004920F1" w:rsidRDefault="00646C6D" w:rsidP="00C669F2">
            <w:sdt>
              <w:sdtPr>
                <w:rPr>
                  <w:sz w:val="20"/>
                </w:rPr>
                <w:id w:val="211840328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C30399A"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216AB46" w14:textId="656304A3" w:rsidR="00C669F2" w:rsidRPr="002B62E0" w:rsidRDefault="00C669F2" w:rsidP="00C669F2">
            <w:pPr>
              <w:rPr>
                <w:bCs/>
                <w:spacing w:val="-5"/>
              </w:rPr>
            </w:pPr>
            <w:r w:rsidRPr="002B62E0">
              <w:lastRenderedPageBreak/>
              <w:t>30.0</w:t>
            </w:r>
            <w:r w:rsidR="00FA73B8">
              <w:t>39</w:t>
            </w:r>
          </w:p>
        </w:tc>
        <w:tc>
          <w:tcPr>
            <w:tcW w:w="1417" w:type="dxa"/>
            <w:tcBorders>
              <w:top w:val="single" w:sz="4" w:space="0" w:color="auto"/>
              <w:left w:val="nil"/>
              <w:bottom w:val="single" w:sz="4" w:space="0" w:color="auto"/>
              <w:right w:val="single" w:sz="4" w:space="0" w:color="auto"/>
            </w:tcBorders>
          </w:tcPr>
          <w:p w14:paraId="7AB576B7" w14:textId="77777777" w:rsidR="00C669F2" w:rsidRPr="004920F1" w:rsidRDefault="00C669F2" w:rsidP="00C669F2">
            <w:r w:rsidRPr="004920F1">
              <w:rPr>
                <w:bCs/>
                <w:spacing w:val="-5"/>
              </w:rPr>
              <w:t>Call Center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E9845F7" w14:textId="77777777" w:rsidR="00C669F2" w:rsidRPr="004920F1" w:rsidRDefault="00C669F2" w:rsidP="00C669F2">
            <w:r>
              <w:t>Member data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2C0D565"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AC7542A"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5BF4AC3E" w14:textId="77777777" w:rsidR="00C669F2" w:rsidRPr="004920F1" w:rsidRDefault="00C669F2" w:rsidP="00C669F2">
            <w:r w:rsidRPr="004920F1">
              <w:rPr>
                <w:bCs/>
                <w:spacing w:val="-5"/>
              </w:rPr>
              <w:t>The system will capture, at the individual member level, the preferred means of communication (e.g., mail, telephone, electronic communication, etc.).</w:t>
            </w:r>
          </w:p>
        </w:tc>
        <w:tc>
          <w:tcPr>
            <w:tcW w:w="1276" w:type="dxa"/>
            <w:tcBorders>
              <w:top w:val="single" w:sz="4" w:space="0" w:color="auto"/>
              <w:left w:val="nil"/>
              <w:bottom w:val="single" w:sz="4" w:space="0" w:color="auto"/>
              <w:right w:val="single" w:sz="4" w:space="0" w:color="auto"/>
            </w:tcBorders>
            <w:shd w:val="clear" w:color="auto" w:fill="auto"/>
          </w:tcPr>
          <w:p w14:paraId="5480B052"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09644929" w14:textId="77777777" w:rsidR="00C669F2" w:rsidRDefault="00646C6D" w:rsidP="00C669F2">
            <w:pPr>
              <w:rPr>
                <w:sz w:val="20"/>
              </w:rPr>
            </w:pPr>
            <w:sdt>
              <w:sdtPr>
                <w:rPr>
                  <w:sz w:val="20"/>
                </w:rPr>
                <w:id w:val="213490171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3C3DD59F" w14:textId="67576696" w:rsidR="00C669F2" w:rsidRPr="004920F1" w:rsidRDefault="00646C6D" w:rsidP="00C669F2">
            <w:sdt>
              <w:sdtPr>
                <w:rPr>
                  <w:sz w:val="20"/>
                </w:rPr>
                <w:id w:val="-145162870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F076747" w14:textId="77777777" w:rsidR="00C669F2" w:rsidRDefault="00646C6D" w:rsidP="00C669F2">
            <w:sdt>
              <w:sdtPr>
                <w:rPr>
                  <w:sz w:val="20"/>
                </w:rPr>
                <w:id w:val="-19439074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A11E003" w14:textId="77777777" w:rsidR="00C669F2" w:rsidRDefault="00646C6D" w:rsidP="00C669F2">
            <w:sdt>
              <w:sdtPr>
                <w:rPr>
                  <w:sz w:val="20"/>
                </w:rPr>
                <w:id w:val="30497615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1ACBCF66" w14:textId="77777777" w:rsidR="00C669F2" w:rsidRDefault="00646C6D" w:rsidP="00C669F2">
            <w:sdt>
              <w:sdtPr>
                <w:rPr>
                  <w:sz w:val="20"/>
                </w:rPr>
                <w:id w:val="-169814662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17E03CB8" w14:textId="77777777" w:rsidR="00C669F2" w:rsidRDefault="00646C6D" w:rsidP="00C669F2">
            <w:sdt>
              <w:sdtPr>
                <w:rPr>
                  <w:sz w:val="20"/>
                </w:rPr>
                <w:id w:val="-188809814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67F925E9" w14:textId="10862F52" w:rsidR="00C669F2" w:rsidRPr="004920F1" w:rsidRDefault="00646C6D" w:rsidP="00C669F2">
            <w:sdt>
              <w:sdtPr>
                <w:rPr>
                  <w:sz w:val="20"/>
                </w:rPr>
                <w:id w:val="-41686305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0CAECC96"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411EC09B" w14:textId="50EC1D87" w:rsidR="00C669F2" w:rsidRPr="002B62E0" w:rsidRDefault="00C669F2" w:rsidP="00C669F2">
            <w:pPr>
              <w:rPr>
                <w:bCs/>
                <w:spacing w:val="-5"/>
              </w:rPr>
            </w:pPr>
            <w:r w:rsidRPr="002B62E0">
              <w:t>30.04</w:t>
            </w:r>
            <w:r w:rsidR="00FA73B8">
              <w:t>0</w:t>
            </w:r>
          </w:p>
        </w:tc>
        <w:tc>
          <w:tcPr>
            <w:tcW w:w="1417" w:type="dxa"/>
            <w:tcBorders>
              <w:top w:val="single" w:sz="4" w:space="0" w:color="auto"/>
              <w:left w:val="nil"/>
              <w:bottom w:val="single" w:sz="4" w:space="0" w:color="auto"/>
              <w:right w:val="single" w:sz="4" w:space="0" w:color="auto"/>
            </w:tcBorders>
          </w:tcPr>
          <w:p w14:paraId="53CFD738" w14:textId="77777777" w:rsidR="00C669F2" w:rsidRPr="004920F1" w:rsidRDefault="00C669F2" w:rsidP="00C669F2">
            <w:r w:rsidRPr="004920F1">
              <w:rPr>
                <w:bCs/>
                <w:spacing w:val="-5"/>
              </w:rPr>
              <w:t>Call Center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780622C" w14:textId="77777777" w:rsidR="00C669F2" w:rsidRPr="004920F1" w:rsidRDefault="00C669F2" w:rsidP="00C669F2">
            <w:r>
              <w:t>Reports, letters &amp; forms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43223A" w14:textId="77777777" w:rsidR="00C669F2" w:rsidRPr="004920F1" w:rsidRDefault="00C669F2" w:rsidP="00C669F2">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184E8A9" w14:textId="77777777" w:rsidR="00C669F2" w:rsidRPr="004920F1" w:rsidRDefault="00C669F2" w:rsidP="00C669F2"/>
        </w:tc>
        <w:tc>
          <w:tcPr>
            <w:tcW w:w="4819" w:type="dxa"/>
            <w:tcBorders>
              <w:top w:val="single" w:sz="4" w:space="0" w:color="auto"/>
              <w:left w:val="nil"/>
              <w:bottom w:val="single" w:sz="4" w:space="0" w:color="auto"/>
              <w:right w:val="single" w:sz="4" w:space="0" w:color="auto"/>
            </w:tcBorders>
            <w:shd w:val="clear" w:color="auto" w:fill="auto"/>
          </w:tcPr>
          <w:p w14:paraId="62DE49D9" w14:textId="77777777" w:rsidR="00C669F2" w:rsidRPr="004920F1" w:rsidRDefault="00C669F2" w:rsidP="00C669F2">
            <w:r w:rsidRPr="004920F1">
              <w:rPr>
                <w:bCs/>
                <w:spacing w:val="-5"/>
              </w:rPr>
              <w:t>The system will have functionality for NMERB users to produce forms and correspondence online, consolidate multiple documents for the same person, and print the documents in a single batch.</w:t>
            </w:r>
          </w:p>
        </w:tc>
        <w:tc>
          <w:tcPr>
            <w:tcW w:w="1276" w:type="dxa"/>
            <w:tcBorders>
              <w:top w:val="single" w:sz="4" w:space="0" w:color="auto"/>
              <w:left w:val="nil"/>
              <w:bottom w:val="single" w:sz="4" w:space="0" w:color="auto"/>
              <w:right w:val="single" w:sz="4" w:space="0" w:color="auto"/>
            </w:tcBorders>
            <w:shd w:val="clear" w:color="auto" w:fill="auto"/>
          </w:tcPr>
          <w:p w14:paraId="04C3FB5A" w14:textId="77777777" w:rsidR="00C669F2" w:rsidRPr="004920F1" w:rsidRDefault="00C669F2" w:rsidP="00C669F2">
            <w:r w:rsidRPr="004920F1">
              <w:rPr>
                <w:bCs/>
                <w:spacing w:val="-5"/>
              </w:rPr>
              <w:t>2</w:t>
            </w:r>
          </w:p>
        </w:tc>
        <w:tc>
          <w:tcPr>
            <w:tcW w:w="1370" w:type="dxa"/>
            <w:tcBorders>
              <w:top w:val="single" w:sz="4" w:space="0" w:color="auto"/>
              <w:left w:val="nil"/>
              <w:bottom w:val="single" w:sz="4" w:space="0" w:color="auto"/>
              <w:right w:val="single" w:sz="4" w:space="0" w:color="auto"/>
            </w:tcBorders>
          </w:tcPr>
          <w:p w14:paraId="06D2136A" w14:textId="77777777" w:rsidR="00C669F2" w:rsidRDefault="00646C6D" w:rsidP="00C669F2">
            <w:pPr>
              <w:rPr>
                <w:sz w:val="20"/>
              </w:rPr>
            </w:pPr>
            <w:sdt>
              <w:sdtPr>
                <w:rPr>
                  <w:sz w:val="20"/>
                </w:rPr>
                <w:id w:val="190301675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44D2B40F" w14:textId="443F8CF1" w:rsidR="00C669F2" w:rsidRPr="004920F1" w:rsidRDefault="00646C6D" w:rsidP="00C669F2">
            <w:sdt>
              <w:sdtPr>
                <w:rPr>
                  <w:sz w:val="20"/>
                </w:rPr>
                <w:id w:val="49030082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50EE5AC" w14:textId="77777777" w:rsidR="00C669F2" w:rsidRDefault="00646C6D" w:rsidP="00C669F2">
            <w:sdt>
              <w:sdtPr>
                <w:rPr>
                  <w:sz w:val="20"/>
                </w:rPr>
                <w:id w:val="175077112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378DD572" w14:textId="77777777" w:rsidR="00C669F2" w:rsidRDefault="00646C6D" w:rsidP="00C669F2">
            <w:sdt>
              <w:sdtPr>
                <w:rPr>
                  <w:sz w:val="20"/>
                </w:rPr>
                <w:id w:val="-96765992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574247B6" w14:textId="77777777" w:rsidR="00C669F2" w:rsidRDefault="00646C6D" w:rsidP="00C669F2">
            <w:sdt>
              <w:sdtPr>
                <w:rPr>
                  <w:sz w:val="20"/>
                </w:rPr>
                <w:id w:val="-112947441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24C5EE08" w14:textId="77777777" w:rsidR="00C669F2" w:rsidRDefault="00646C6D" w:rsidP="00C669F2">
            <w:sdt>
              <w:sdtPr>
                <w:rPr>
                  <w:sz w:val="20"/>
                </w:rPr>
                <w:id w:val="-45872681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6D8E71C0" w14:textId="5849655F" w:rsidR="00C669F2" w:rsidRPr="004920F1" w:rsidRDefault="00646C6D" w:rsidP="00C669F2">
            <w:sdt>
              <w:sdtPr>
                <w:rPr>
                  <w:sz w:val="20"/>
                </w:rPr>
                <w:id w:val="-59570572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10F71D01"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28EB5775" w14:textId="34917F3A" w:rsidR="00C669F2" w:rsidRPr="002B62E0" w:rsidRDefault="00C669F2" w:rsidP="00C669F2">
            <w:pPr>
              <w:rPr>
                <w:bCs/>
                <w:spacing w:val="-5"/>
              </w:rPr>
            </w:pPr>
            <w:r w:rsidRPr="002B62E0">
              <w:t>30.04</w:t>
            </w:r>
            <w:r w:rsidR="00FA73B8">
              <w:t>1</w:t>
            </w:r>
          </w:p>
        </w:tc>
        <w:tc>
          <w:tcPr>
            <w:tcW w:w="1417" w:type="dxa"/>
            <w:tcBorders>
              <w:top w:val="single" w:sz="4" w:space="0" w:color="auto"/>
              <w:left w:val="nil"/>
              <w:bottom w:val="single" w:sz="4" w:space="0" w:color="auto"/>
              <w:right w:val="single" w:sz="4" w:space="0" w:color="auto"/>
            </w:tcBorders>
          </w:tcPr>
          <w:p w14:paraId="6786E97C" w14:textId="77777777" w:rsidR="00C669F2" w:rsidRPr="004920F1" w:rsidRDefault="00C669F2" w:rsidP="00C669F2">
            <w:pPr>
              <w:rPr>
                <w:bCs/>
                <w:spacing w:val="-5"/>
              </w:rPr>
            </w:pPr>
            <w:r w:rsidRPr="004920F1">
              <w:rPr>
                <w:bCs/>
                <w:spacing w:val="-5"/>
              </w:rPr>
              <w:t>Call Center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DB82CEA" w14:textId="77777777" w:rsidR="00C669F2" w:rsidRPr="004920F1" w:rsidRDefault="00C669F2" w:rsidP="00C669F2">
            <w:pPr>
              <w:rPr>
                <w:bCs/>
                <w:spacing w:val="-5"/>
              </w:rPr>
            </w:pPr>
            <w:r>
              <w:rPr>
                <w:bCs/>
                <w:spacing w:val="-5"/>
              </w:rPr>
              <w:t>Usability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D9FD1F1" w14:textId="77777777" w:rsidR="00C669F2" w:rsidRPr="004920F1" w:rsidRDefault="00C669F2" w:rsidP="00C669F2">
            <w:pPr>
              <w:rPr>
                <w:bCs/>
                <w:spacing w:val="-5"/>
              </w:rPr>
            </w:pPr>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745E896" w14:textId="77777777" w:rsidR="00C669F2" w:rsidRPr="004920F1" w:rsidRDefault="00C669F2" w:rsidP="00C669F2">
            <w:pPr>
              <w:rPr>
                <w:bCs/>
                <w:spacing w:val="-5"/>
              </w:rPr>
            </w:pPr>
          </w:p>
        </w:tc>
        <w:tc>
          <w:tcPr>
            <w:tcW w:w="4819" w:type="dxa"/>
            <w:tcBorders>
              <w:top w:val="single" w:sz="4" w:space="0" w:color="auto"/>
              <w:left w:val="nil"/>
              <w:bottom w:val="single" w:sz="4" w:space="0" w:color="auto"/>
              <w:right w:val="single" w:sz="4" w:space="0" w:color="auto"/>
            </w:tcBorders>
            <w:shd w:val="clear" w:color="auto" w:fill="auto"/>
          </w:tcPr>
          <w:p w14:paraId="2FF89AC2" w14:textId="77777777" w:rsidR="00C669F2" w:rsidRPr="004920F1" w:rsidRDefault="00C669F2" w:rsidP="00C669F2">
            <w:pPr>
              <w:rPr>
                <w:bCs/>
                <w:spacing w:val="-5"/>
              </w:rPr>
            </w:pPr>
            <w:r w:rsidRPr="004920F1">
              <w:rPr>
                <w:bCs/>
                <w:spacing w:val="-5"/>
              </w:rPr>
              <w:t>The system will allow NMERB users to “cross-reference” another member’s account (e.g., spouse also within the PAS) and alert users when a DRO is being processed or is in place.</w:t>
            </w:r>
          </w:p>
        </w:tc>
        <w:tc>
          <w:tcPr>
            <w:tcW w:w="1276" w:type="dxa"/>
            <w:tcBorders>
              <w:top w:val="single" w:sz="4" w:space="0" w:color="auto"/>
              <w:left w:val="nil"/>
              <w:bottom w:val="single" w:sz="4" w:space="0" w:color="auto"/>
              <w:right w:val="single" w:sz="4" w:space="0" w:color="auto"/>
            </w:tcBorders>
            <w:shd w:val="clear" w:color="auto" w:fill="auto"/>
          </w:tcPr>
          <w:p w14:paraId="6F55DD44" w14:textId="77777777" w:rsidR="00C669F2" w:rsidRPr="004920F1" w:rsidRDefault="00C669F2" w:rsidP="00C669F2">
            <w:pPr>
              <w:rPr>
                <w:bCs/>
                <w:spacing w:val="-5"/>
              </w:rPr>
            </w:pPr>
            <w:r w:rsidRPr="004920F1">
              <w:rPr>
                <w:bCs/>
                <w:spacing w:val="-5"/>
              </w:rPr>
              <w:t>2</w:t>
            </w:r>
          </w:p>
        </w:tc>
        <w:tc>
          <w:tcPr>
            <w:tcW w:w="1370" w:type="dxa"/>
            <w:tcBorders>
              <w:top w:val="single" w:sz="4" w:space="0" w:color="auto"/>
              <w:left w:val="nil"/>
              <w:bottom w:val="single" w:sz="4" w:space="0" w:color="auto"/>
              <w:right w:val="single" w:sz="4" w:space="0" w:color="auto"/>
            </w:tcBorders>
          </w:tcPr>
          <w:p w14:paraId="12C2DDC2" w14:textId="77777777" w:rsidR="00C669F2" w:rsidRDefault="00646C6D" w:rsidP="00C669F2">
            <w:pPr>
              <w:rPr>
                <w:sz w:val="20"/>
              </w:rPr>
            </w:pPr>
            <w:sdt>
              <w:sdtPr>
                <w:rPr>
                  <w:sz w:val="20"/>
                </w:rPr>
                <w:id w:val="117284275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13499E4A" w14:textId="58C212B3" w:rsidR="00C669F2" w:rsidRPr="004920F1" w:rsidRDefault="00646C6D" w:rsidP="00C669F2">
            <w:pPr>
              <w:rPr>
                <w:bCs/>
                <w:spacing w:val="-5"/>
              </w:rPr>
            </w:pPr>
            <w:sdt>
              <w:sdtPr>
                <w:rPr>
                  <w:sz w:val="20"/>
                </w:rPr>
                <w:id w:val="-213971061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85431D9" w14:textId="77777777" w:rsidR="00C669F2" w:rsidRDefault="00646C6D" w:rsidP="00C669F2">
            <w:sdt>
              <w:sdtPr>
                <w:rPr>
                  <w:sz w:val="20"/>
                </w:rPr>
                <w:id w:val="-73947649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41091CFC" w14:textId="77777777" w:rsidR="00C669F2" w:rsidRDefault="00646C6D" w:rsidP="00C669F2">
            <w:sdt>
              <w:sdtPr>
                <w:rPr>
                  <w:sz w:val="20"/>
                </w:rPr>
                <w:id w:val="179971772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15A9D082" w14:textId="77777777" w:rsidR="00C669F2" w:rsidRDefault="00646C6D" w:rsidP="00C669F2">
            <w:sdt>
              <w:sdtPr>
                <w:rPr>
                  <w:sz w:val="20"/>
                </w:rPr>
                <w:id w:val="85323284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2EB0C05A" w14:textId="77777777" w:rsidR="00C669F2" w:rsidRDefault="00646C6D" w:rsidP="00C669F2">
            <w:sdt>
              <w:sdtPr>
                <w:rPr>
                  <w:sz w:val="20"/>
                </w:rPr>
                <w:id w:val="121284628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4C165CE8" w14:textId="4DD00E37" w:rsidR="00C669F2" w:rsidRPr="004920F1" w:rsidRDefault="00646C6D" w:rsidP="00C669F2">
            <w:pPr>
              <w:rPr>
                <w:bCs/>
                <w:spacing w:val="-5"/>
              </w:rPr>
            </w:pPr>
            <w:sdt>
              <w:sdtPr>
                <w:rPr>
                  <w:sz w:val="20"/>
                </w:rPr>
                <w:id w:val="-84231518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365489B4"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73207857" w14:textId="69D86E3B" w:rsidR="00C669F2" w:rsidRPr="002B62E0" w:rsidRDefault="00C669F2" w:rsidP="00C669F2">
            <w:pPr>
              <w:rPr>
                <w:bCs/>
                <w:spacing w:val="-5"/>
              </w:rPr>
            </w:pPr>
            <w:r w:rsidRPr="002B62E0">
              <w:t>30.04</w:t>
            </w:r>
            <w:r w:rsidR="00FA73B8">
              <w:t>2</w:t>
            </w:r>
          </w:p>
        </w:tc>
        <w:tc>
          <w:tcPr>
            <w:tcW w:w="1417" w:type="dxa"/>
            <w:tcBorders>
              <w:top w:val="single" w:sz="4" w:space="0" w:color="auto"/>
              <w:left w:val="nil"/>
              <w:bottom w:val="single" w:sz="4" w:space="0" w:color="auto"/>
              <w:right w:val="single" w:sz="4" w:space="0" w:color="auto"/>
            </w:tcBorders>
          </w:tcPr>
          <w:p w14:paraId="3FB59EA9" w14:textId="77777777" w:rsidR="00C669F2" w:rsidRPr="004920F1" w:rsidRDefault="00C669F2" w:rsidP="00C669F2">
            <w:pPr>
              <w:rPr>
                <w:bCs/>
                <w:spacing w:val="-5"/>
              </w:rPr>
            </w:pPr>
            <w:r w:rsidRPr="004920F1">
              <w:rPr>
                <w:bCs/>
                <w:spacing w:val="-5"/>
              </w:rPr>
              <w:t>Call Center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949961" w14:textId="77777777" w:rsidR="00C669F2" w:rsidRPr="004920F1" w:rsidRDefault="00C669F2" w:rsidP="00C669F2">
            <w:pPr>
              <w:rPr>
                <w:bCs/>
                <w:spacing w:val="-5"/>
              </w:rPr>
            </w:pPr>
            <w:r>
              <w:rPr>
                <w:bCs/>
                <w:spacing w:val="-5"/>
              </w:rP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0CCEBDE" w14:textId="77777777" w:rsidR="00C669F2" w:rsidRPr="004920F1" w:rsidRDefault="00C669F2" w:rsidP="00C669F2">
            <w:pPr>
              <w:rPr>
                <w:bCs/>
                <w:spacing w:val="-5"/>
              </w:rPr>
            </w:pPr>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0815E04" w14:textId="77777777" w:rsidR="00C669F2" w:rsidRPr="004920F1" w:rsidRDefault="00C669F2" w:rsidP="00C669F2">
            <w:pPr>
              <w:rPr>
                <w:bCs/>
                <w:spacing w:val="-5"/>
              </w:rPr>
            </w:pPr>
          </w:p>
        </w:tc>
        <w:tc>
          <w:tcPr>
            <w:tcW w:w="4819" w:type="dxa"/>
            <w:tcBorders>
              <w:top w:val="single" w:sz="4" w:space="0" w:color="auto"/>
              <w:left w:val="nil"/>
              <w:bottom w:val="single" w:sz="4" w:space="0" w:color="auto"/>
              <w:right w:val="single" w:sz="4" w:space="0" w:color="auto"/>
            </w:tcBorders>
            <w:shd w:val="clear" w:color="auto" w:fill="auto"/>
          </w:tcPr>
          <w:p w14:paraId="2E00AC66" w14:textId="77777777" w:rsidR="00C669F2" w:rsidRPr="004920F1" w:rsidRDefault="00C669F2" w:rsidP="00C669F2">
            <w:pPr>
              <w:rPr>
                <w:bCs/>
                <w:spacing w:val="-5"/>
              </w:rPr>
            </w:pPr>
            <w:r w:rsidRPr="004920F1">
              <w:rPr>
                <w:bCs/>
                <w:spacing w:val="-5"/>
              </w:rPr>
              <w:t>The system will track and manage e-mail messages and faxes as electronic correspondences.</w:t>
            </w:r>
          </w:p>
        </w:tc>
        <w:tc>
          <w:tcPr>
            <w:tcW w:w="1276" w:type="dxa"/>
            <w:tcBorders>
              <w:top w:val="single" w:sz="4" w:space="0" w:color="auto"/>
              <w:left w:val="nil"/>
              <w:bottom w:val="single" w:sz="4" w:space="0" w:color="auto"/>
              <w:right w:val="single" w:sz="4" w:space="0" w:color="auto"/>
            </w:tcBorders>
            <w:shd w:val="clear" w:color="auto" w:fill="auto"/>
          </w:tcPr>
          <w:p w14:paraId="6AE2A316" w14:textId="77777777" w:rsidR="00C669F2" w:rsidRPr="004920F1" w:rsidRDefault="00C669F2" w:rsidP="00C669F2">
            <w:pPr>
              <w:rPr>
                <w:bCs/>
                <w:spacing w:val="-5"/>
              </w:rPr>
            </w:pPr>
            <w:r w:rsidRPr="004920F1">
              <w:rPr>
                <w:bCs/>
                <w:spacing w:val="-5"/>
              </w:rPr>
              <w:t>2</w:t>
            </w:r>
          </w:p>
        </w:tc>
        <w:tc>
          <w:tcPr>
            <w:tcW w:w="1370" w:type="dxa"/>
            <w:tcBorders>
              <w:top w:val="single" w:sz="4" w:space="0" w:color="auto"/>
              <w:left w:val="nil"/>
              <w:bottom w:val="single" w:sz="4" w:space="0" w:color="auto"/>
              <w:right w:val="single" w:sz="4" w:space="0" w:color="auto"/>
            </w:tcBorders>
          </w:tcPr>
          <w:p w14:paraId="41BE45CC" w14:textId="77777777" w:rsidR="00C669F2" w:rsidRDefault="00646C6D" w:rsidP="00C669F2">
            <w:pPr>
              <w:rPr>
                <w:sz w:val="20"/>
              </w:rPr>
            </w:pPr>
            <w:sdt>
              <w:sdtPr>
                <w:rPr>
                  <w:sz w:val="20"/>
                </w:rPr>
                <w:id w:val="-91461978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5B142C42" w14:textId="3B887994" w:rsidR="00C669F2" w:rsidRPr="004920F1" w:rsidRDefault="00646C6D" w:rsidP="00C669F2">
            <w:pPr>
              <w:rPr>
                <w:bCs/>
                <w:spacing w:val="-5"/>
              </w:rPr>
            </w:pPr>
            <w:sdt>
              <w:sdtPr>
                <w:rPr>
                  <w:sz w:val="20"/>
                </w:rPr>
                <w:id w:val="195621284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DACEDC4" w14:textId="77777777" w:rsidR="00C669F2" w:rsidRDefault="00646C6D" w:rsidP="00C669F2">
            <w:sdt>
              <w:sdtPr>
                <w:rPr>
                  <w:sz w:val="20"/>
                </w:rPr>
                <w:id w:val="-183652452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6E2A7196" w14:textId="77777777" w:rsidR="00C669F2" w:rsidRDefault="00646C6D" w:rsidP="00C669F2">
            <w:sdt>
              <w:sdtPr>
                <w:rPr>
                  <w:sz w:val="20"/>
                </w:rPr>
                <w:id w:val="-7312697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6D546B38" w14:textId="77777777" w:rsidR="00C669F2" w:rsidRDefault="00646C6D" w:rsidP="00C669F2">
            <w:sdt>
              <w:sdtPr>
                <w:rPr>
                  <w:sz w:val="20"/>
                </w:rPr>
                <w:id w:val="-8061438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5AA23A8E" w14:textId="77777777" w:rsidR="00C669F2" w:rsidRDefault="00646C6D" w:rsidP="00C669F2">
            <w:sdt>
              <w:sdtPr>
                <w:rPr>
                  <w:sz w:val="20"/>
                </w:rPr>
                <w:id w:val="-53188278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39781A0" w14:textId="1CAD3321" w:rsidR="00C669F2" w:rsidRPr="004920F1" w:rsidRDefault="00646C6D" w:rsidP="00C669F2">
            <w:pPr>
              <w:rPr>
                <w:bCs/>
                <w:spacing w:val="-5"/>
              </w:rPr>
            </w:pPr>
            <w:sdt>
              <w:sdtPr>
                <w:rPr>
                  <w:sz w:val="20"/>
                </w:rPr>
                <w:id w:val="-1884097539"/>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6B81DC2A"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433892B" w14:textId="632D579C" w:rsidR="00C669F2" w:rsidRPr="002B62E0" w:rsidRDefault="00C669F2" w:rsidP="00C669F2">
            <w:pPr>
              <w:rPr>
                <w:bCs/>
                <w:spacing w:val="-5"/>
              </w:rPr>
            </w:pPr>
            <w:r w:rsidRPr="002B62E0">
              <w:t>30.04</w:t>
            </w:r>
            <w:r w:rsidR="00FA73B8">
              <w:t>3</w:t>
            </w:r>
          </w:p>
        </w:tc>
        <w:tc>
          <w:tcPr>
            <w:tcW w:w="1417" w:type="dxa"/>
            <w:tcBorders>
              <w:top w:val="single" w:sz="4" w:space="0" w:color="auto"/>
              <w:left w:val="nil"/>
              <w:bottom w:val="single" w:sz="4" w:space="0" w:color="auto"/>
              <w:right w:val="single" w:sz="4" w:space="0" w:color="auto"/>
            </w:tcBorders>
          </w:tcPr>
          <w:p w14:paraId="28221B1A" w14:textId="77777777" w:rsidR="00C669F2" w:rsidRPr="004920F1" w:rsidRDefault="00C669F2" w:rsidP="00C669F2">
            <w:pPr>
              <w:rPr>
                <w:bCs/>
                <w:spacing w:val="-5"/>
              </w:rPr>
            </w:pPr>
            <w:r w:rsidRPr="004920F1">
              <w:rPr>
                <w:bCs/>
                <w:spacing w:val="-5"/>
              </w:rPr>
              <w:t>Call Center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F767E2D" w14:textId="77777777" w:rsidR="00C669F2" w:rsidRPr="004920F1" w:rsidRDefault="00C669F2" w:rsidP="00C669F2">
            <w:pPr>
              <w:rPr>
                <w:bCs/>
                <w:spacing w:val="-5"/>
              </w:rPr>
            </w:pPr>
            <w:r>
              <w:rPr>
                <w:bCs/>
                <w:spacing w:val="-5"/>
              </w:rP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FD353FF" w14:textId="77777777" w:rsidR="00C669F2" w:rsidRPr="004920F1" w:rsidRDefault="00C669F2" w:rsidP="00C669F2">
            <w:pPr>
              <w:rPr>
                <w:bCs/>
                <w:spacing w:val="-5"/>
              </w:rPr>
            </w:pPr>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94A3AB3" w14:textId="77777777" w:rsidR="00C669F2" w:rsidRPr="004920F1" w:rsidRDefault="00C669F2" w:rsidP="00C669F2">
            <w:pPr>
              <w:rPr>
                <w:bCs/>
                <w:spacing w:val="-5"/>
              </w:rPr>
            </w:pPr>
          </w:p>
        </w:tc>
        <w:tc>
          <w:tcPr>
            <w:tcW w:w="4819" w:type="dxa"/>
            <w:tcBorders>
              <w:top w:val="single" w:sz="4" w:space="0" w:color="auto"/>
              <w:left w:val="nil"/>
              <w:bottom w:val="single" w:sz="4" w:space="0" w:color="auto"/>
              <w:right w:val="single" w:sz="4" w:space="0" w:color="auto"/>
            </w:tcBorders>
            <w:shd w:val="clear" w:color="auto" w:fill="auto"/>
          </w:tcPr>
          <w:p w14:paraId="1FBAAF6F" w14:textId="77777777" w:rsidR="00C669F2" w:rsidRPr="004920F1" w:rsidRDefault="00C669F2" w:rsidP="00C669F2">
            <w:pPr>
              <w:rPr>
                <w:bCs/>
                <w:spacing w:val="-5"/>
              </w:rPr>
            </w:pPr>
            <w:r w:rsidRPr="004920F1">
              <w:rPr>
                <w:bCs/>
                <w:spacing w:val="-5"/>
              </w:rPr>
              <w:t xml:space="preserve">The system will identify information contained in a barcode to identify the participant or employer, the type of communication received, and related business processes. The system will also identify existing workflows or tasks and </w:t>
            </w:r>
            <w:r>
              <w:rPr>
                <w:bCs/>
                <w:spacing w:val="-5"/>
              </w:rPr>
              <w:t>be able</w:t>
            </w:r>
            <w:r w:rsidRPr="004920F1">
              <w:rPr>
                <w:bCs/>
                <w:spacing w:val="-5"/>
              </w:rPr>
              <w:t xml:space="preserve"> to start new cases and/or workflows based on the referenced information contained in the barcode.</w:t>
            </w:r>
          </w:p>
        </w:tc>
        <w:tc>
          <w:tcPr>
            <w:tcW w:w="1276" w:type="dxa"/>
            <w:tcBorders>
              <w:top w:val="single" w:sz="4" w:space="0" w:color="auto"/>
              <w:left w:val="nil"/>
              <w:bottom w:val="single" w:sz="4" w:space="0" w:color="auto"/>
              <w:right w:val="single" w:sz="4" w:space="0" w:color="auto"/>
            </w:tcBorders>
            <w:shd w:val="clear" w:color="auto" w:fill="auto"/>
          </w:tcPr>
          <w:p w14:paraId="57E8F6F6" w14:textId="77777777" w:rsidR="00C669F2" w:rsidRPr="004920F1" w:rsidRDefault="00C669F2" w:rsidP="00C669F2">
            <w:pPr>
              <w:rPr>
                <w:bCs/>
                <w:spacing w:val="-5"/>
              </w:rPr>
            </w:pPr>
            <w:r w:rsidRPr="004920F1">
              <w:rPr>
                <w:bCs/>
                <w:spacing w:val="-5"/>
              </w:rPr>
              <w:t>2</w:t>
            </w:r>
          </w:p>
        </w:tc>
        <w:tc>
          <w:tcPr>
            <w:tcW w:w="1370" w:type="dxa"/>
            <w:tcBorders>
              <w:top w:val="single" w:sz="4" w:space="0" w:color="auto"/>
              <w:left w:val="nil"/>
              <w:bottom w:val="single" w:sz="4" w:space="0" w:color="auto"/>
              <w:right w:val="single" w:sz="4" w:space="0" w:color="auto"/>
            </w:tcBorders>
          </w:tcPr>
          <w:p w14:paraId="3B8F2ECA" w14:textId="77777777" w:rsidR="00C669F2" w:rsidRDefault="00646C6D" w:rsidP="00C669F2">
            <w:pPr>
              <w:rPr>
                <w:sz w:val="20"/>
              </w:rPr>
            </w:pPr>
            <w:sdt>
              <w:sdtPr>
                <w:rPr>
                  <w:sz w:val="20"/>
                </w:rPr>
                <w:id w:val="-136897868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0D8D3B93" w14:textId="7F02BEE4" w:rsidR="00C669F2" w:rsidRPr="004920F1" w:rsidRDefault="00646C6D" w:rsidP="00C669F2">
            <w:pPr>
              <w:rPr>
                <w:bCs/>
                <w:spacing w:val="-5"/>
              </w:rPr>
            </w:pPr>
            <w:sdt>
              <w:sdtPr>
                <w:rPr>
                  <w:sz w:val="20"/>
                </w:rPr>
                <w:id w:val="-192417201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76223EB" w14:textId="77777777" w:rsidR="00C669F2" w:rsidRDefault="00646C6D" w:rsidP="00C669F2">
            <w:sdt>
              <w:sdtPr>
                <w:rPr>
                  <w:sz w:val="20"/>
                </w:rPr>
                <w:id w:val="-129474931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B08C835" w14:textId="77777777" w:rsidR="00C669F2" w:rsidRDefault="00646C6D" w:rsidP="00C669F2">
            <w:sdt>
              <w:sdtPr>
                <w:rPr>
                  <w:sz w:val="20"/>
                </w:rPr>
                <w:id w:val="18896442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1AF5914B" w14:textId="77777777" w:rsidR="00C669F2" w:rsidRDefault="00646C6D" w:rsidP="00C669F2">
            <w:sdt>
              <w:sdtPr>
                <w:rPr>
                  <w:sz w:val="20"/>
                </w:rPr>
                <w:id w:val="-130638477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59D39D6C" w14:textId="77777777" w:rsidR="00C669F2" w:rsidRDefault="00646C6D" w:rsidP="00C669F2">
            <w:sdt>
              <w:sdtPr>
                <w:rPr>
                  <w:sz w:val="20"/>
                </w:rPr>
                <w:id w:val="-27567350"/>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F5719B4" w14:textId="264B1466" w:rsidR="00C669F2" w:rsidRPr="004920F1" w:rsidRDefault="00646C6D" w:rsidP="00C669F2">
            <w:pPr>
              <w:rPr>
                <w:bCs/>
                <w:spacing w:val="-5"/>
              </w:rPr>
            </w:pPr>
            <w:sdt>
              <w:sdtPr>
                <w:rPr>
                  <w:sz w:val="20"/>
                </w:rPr>
                <w:id w:val="-15893530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51219605"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6FE825ED" w14:textId="1D1A420B" w:rsidR="00C669F2" w:rsidRPr="002B62E0" w:rsidRDefault="00C669F2" w:rsidP="00C669F2">
            <w:pPr>
              <w:rPr>
                <w:bCs/>
                <w:spacing w:val="-5"/>
              </w:rPr>
            </w:pPr>
            <w:r w:rsidRPr="002B62E0">
              <w:t>30.04</w:t>
            </w:r>
            <w:r w:rsidR="00FA73B8">
              <w:t>4</w:t>
            </w:r>
          </w:p>
        </w:tc>
        <w:tc>
          <w:tcPr>
            <w:tcW w:w="1417" w:type="dxa"/>
            <w:tcBorders>
              <w:top w:val="single" w:sz="4" w:space="0" w:color="auto"/>
              <w:left w:val="nil"/>
              <w:bottom w:val="single" w:sz="4" w:space="0" w:color="auto"/>
              <w:right w:val="single" w:sz="4" w:space="0" w:color="auto"/>
            </w:tcBorders>
          </w:tcPr>
          <w:p w14:paraId="3803D9E1" w14:textId="77777777" w:rsidR="00C669F2" w:rsidRPr="004920F1" w:rsidRDefault="00C669F2" w:rsidP="00C669F2">
            <w:pPr>
              <w:rPr>
                <w:bCs/>
                <w:spacing w:val="-5"/>
              </w:rPr>
            </w:pPr>
            <w:r w:rsidRPr="004920F1">
              <w:rPr>
                <w:bCs/>
                <w:spacing w:val="-5"/>
              </w:rPr>
              <w:t>Call Center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CA4C0E" w14:textId="77777777" w:rsidR="00C669F2" w:rsidRPr="004920F1" w:rsidRDefault="00C669F2" w:rsidP="00C669F2">
            <w:pPr>
              <w:rPr>
                <w:bCs/>
                <w:spacing w:val="-5"/>
              </w:rPr>
            </w:pPr>
            <w:r>
              <w:rPr>
                <w:bCs/>
                <w:spacing w:val="-5"/>
              </w:rPr>
              <w:t>System set up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9D47B39" w14:textId="77777777" w:rsidR="00C669F2" w:rsidRPr="004920F1" w:rsidRDefault="00C669F2" w:rsidP="00C669F2">
            <w:pPr>
              <w:rPr>
                <w:bCs/>
                <w:spacing w:val="-5"/>
              </w:rPr>
            </w:pPr>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787EDC9" w14:textId="77777777" w:rsidR="00C669F2" w:rsidRPr="004920F1" w:rsidRDefault="00C669F2" w:rsidP="00C669F2">
            <w:pPr>
              <w:rPr>
                <w:bCs/>
                <w:spacing w:val="-5"/>
              </w:rPr>
            </w:pPr>
          </w:p>
        </w:tc>
        <w:tc>
          <w:tcPr>
            <w:tcW w:w="4819" w:type="dxa"/>
            <w:tcBorders>
              <w:top w:val="single" w:sz="4" w:space="0" w:color="auto"/>
              <w:left w:val="nil"/>
              <w:bottom w:val="single" w:sz="4" w:space="0" w:color="auto"/>
              <w:right w:val="single" w:sz="4" w:space="0" w:color="auto"/>
            </w:tcBorders>
            <w:shd w:val="clear" w:color="auto" w:fill="auto"/>
          </w:tcPr>
          <w:p w14:paraId="04B9F4B7" w14:textId="77777777" w:rsidR="00C669F2" w:rsidRPr="004920F1" w:rsidRDefault="00C669F2" w:rsidP="00C669F2">
            <w:pPr>
              <w:rPr>
                <w:bCs/>
                <w:spacing w:val="-5"/>
              </w:rPr>
            </w:pPr>
            <w:r w:rsidRPr="004920F1">
              <w:rPr>
                <w:bCs/>
                <w:spacing w:val="-5"/>
              </w:rPr>
              <w:t>The system will allow items to be added to and removed from the list of call ID codes without the need to reconfigure the system.</w:t>
            </w:r>
          </w:p>
        </w:tc>
        <w:tc>
          <w:tcPr>
            <w:tcW w:w="1276" w:type="dxa"/>
            <w:tcBorders>
              <w:top w:val="single" w:sz="4" w:space="0" w:color="auto"/>
              <w:left w:val="nil"/>
              <w:bottom w:val="single" w:sz="4" w:space="0" w:color="auto"/>
              <w:right w:val="single" w:sz="4" w:space="0" w:color="auto"/>
            </w:tcBorders>
            <w:shd w:val="clear" w:color="auto" w:fill="auto"/>
          </w:tcPr>
          <w:p w14:paraId="6CEDC8E6" w14:textId="77777777" w:rsidR="00C669F2" w:rsidRPr="004920F1" w:rsidRDefault="00C669F2" w:rsidP="00C669F2">
            <w:pPr>
              <w:rPr>
                <w:bCs/>
                <w:spacing w:val="-5"/>
              </w:rPr>
            </w:pPr>
            <w:r w:rsidRPr="004920F1">
              <w:rPr>
                <w:bCs/>
                <w:spacing w:val="-5"/>
              </w:rPr>
              <w:t>2</w:t>
            </w:r>
          </w:p>
        </w:tc>
        <w:tc>
          <w:tcPr>
            <w:tcW w:w="1370" w:type="dxa"/>
            <w:tcBorders>
              <w:top w:val="single" w:sz="4" w:space="0" w:color="auto"/>
              <w:left w:val="nil"/>
              <w:bottom w:val="single" w:sz="4" w:space="0" w:color="auto"/>
              <w:right w:val="single" w:sz="4" w:space="0" w:color="auto"/>
            </w:tcBorders>
          </w:tcPr>
          <w:p w14:paraId="295A5091" w14:textId="77777777" w:rsidR="00C669F2" w:rsidRDefault="00646C6D" w:rsidP="00C669F2">
            <w:pPr>
              <w:rPr>
                <w:sz w:val="20"/>
              </w:rPr>
            </w:pPr>
            <w:sdt>
              <w:sdtPr>
                <w:rPr>
                  <w:sz w:val="20"/>
                </w:rPr>
                <w:id w:val="25656666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0E7DF006" w14:textId="08D19768" w:rsidR="00C669F2" w:rsidRPr="004920F1" w:rsidRDefault="00646C6D" w:rsidP="00C669F2">
            <w:pPr>
              <w:rPr>
                <w:bCs/>
                <w:spacing w:val="-5"/>
              </w:rPr>
            </w:pPr>
            <w:sdt>
              <w:sdtPr>
                <w:rPr>
                  <w:sz w:val="20"/>
                </w:rPr>
                <w:id w:val="-32921790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BAA2441" w14:textId="77777777" w:rsidR="00C669F2" w:rsidRDefault="00646C6D" w:rsidP="00C669F2">
            <w:sdt>
              <w:sdtPr>
                <w:rPr>
                  <w:sz w:val="20"/>
                </w:rPr>
                <w:id w:val="-211898049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93DC9A5" w14:textId="77777777" w:rsidR="00C669F2" w:rsidRDefault="00646C6D" w:rsidP="00C669F2">
            <w:sdt>
              <w:sdtPr>
                <w:rPr>
                  <w:sz w:val="20"/>
                </w:rPr>
                <w:id w:val="-132797850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526DBED8" w14:textId="77777777" w:rsidR="00C669F2" w:rsidRDefault="00646C6D" w:rsidP="00C669F2">
            <w:sdt>
              <w:sdtPr>
                <w:rPr>
                  <w:sz w:val="20"/>
                </w:rPr>
                <w:id w:val="191805723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573F40B4" w14:textId="77777777" w:rsidR="00C669F2" w:rsidRDefault="00646C6D" w:rsidP="00C669F2">
            <w:sdt>
              <w:sdtPr>
                <w:rPr>
                  <w:sz w:val="20"/>
                </w:rPr>
                <w:id w:val="214415351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79411723" w14:textId="30A22A3C" w:rsidR="00C669F2" w:rsidRPr="004920F1" w:rsidRDefault="00646C6D" w:rsidP="00C669F2">
            <w:pPr>
              <w:rPr>
                <w:bCs/>
                <w:spacing w:val="-5"/>
              </w:rPr>
            </w:pPr>
            <w:sdt>
              <w:sdtPr>
                <w:rPr>
                  <w:sz w:val="20"/>
                </w:rPr>
                <w:id w:val="2087798355"/>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6EFA617F"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08524D9" w14:textId="0A5C2EDB" w:rsidR="00C669F2" w:rsidRPr="002B62E0" w:rsidRDefault="00C669F2" w:rsidP="00C669F2">
            <w:pPr>
              <w:rPr>
                <w:bCs/>
                <w:spacing w:val="-5"/>
              </w:rPr>
            </w:pPr>
            <w:r w:rsidRPr="002B62E0">
              <w:lastRenderedPageBreak/>
              <w:t>30.04</w:t>
            </w:r>
            <w:r w:rsidR="00FA73B8">
              <w:t>5</w:t>
            </w:r>
          </w:p>
        </w:tc>
        <w:tc>
          <w:tcPr>
            <w:tcW w:w="1417" w:type="dxa"/>
            <w:tcBorders>
              <w:top w:val="single" w:sz="4" w:space="0" w:color="auto"/>
              <w:left w:val="nil"/>
              <w:bottom w:val="single" w:sz="4" w:space="0" w:color="auto"/>
              <w:right w:val="single" w:sz="4" w:space="0" w:color="auto"/>
            </w:tcBorders>
          </w:tcPr>
          <w:p w14:paraId="5EE342F1" w14:textId="77777777" w:rsidR="00C669F2" w:rsidRPr="004920F1" w:rsidRDefault="00C669F2" w:rsidP="00C669F2">
            <w:pPr>
              <w:rPr>
                <w:bCs/>
                <w:spacing w:val="-5"/>
              </w:rPr>
            </w:pPr>
            <w:r w:rsidRPr="004920F1">
              <w:rPr>
                <w:bCs/>
                <w:spacing w:val="-5"/>
              </w:rPr>
              <w:t>Call Center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F8BF489" w14:textId="77777777" w:rsidR="00C669F2" w:rsidRPr="004920F1" w:rsidRDefault="00C669F2" w:rsidP="00C669F2">
            <w:pPr>
              <w:rPr>
                <w:bCs/>
                <w:spacing w:val="-5"/>
              </w:rPr>
            </w:pPr>
            <w:r>
              <w:rPr>
                <w:bCs/>
                <w:spacing w:val="-5"/>
              </w:rP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311591" w14:textId="77777777" w:rsidR="00C669F2" w:rsidRPr="004920F1" w:rsidRDefault="00C669F2" w:rsidP="00C669F2">
            <w:pPr>
              <w:rPr>
                <w:bCs/>
                <w:spacing w:val="-5"/>
              </w:rPr>
            </w:pPr>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11547CC" w14:textId="77777777" w:rsidR="00C669F2" w:rsidRPr="004920F1" w:rsidRDefault="00C669F2" w:rsidP="00C669F2">
            <w:pPr>
              <w:rPr>
                <w:bCs/>
                <w:spacing w:val="-5"/>
              </w:rPr>
            </w:pPr>
          </w:p>
        </w:tc>
        <w:tc>
          <w:tcPr>
            <w:tcW w:w="4819" w:type="dxa"/>
            <w:tcBorders>
              <w:top w:val="single" w:sz="4" w:space="0" w:color="auto"/>
              <w:left w:val="nil"/>
              <w:bottom w:val="single" w:sz="4" w:space="0" w:color="auto"/>
              <w:right w:val="single" w:sz="4" w:space="0" w:color="auto"/>
            </w:tcBorders>
            <w:shd w:val="clear" w:color="auto" w:fill="auto"/>
          </w:tcPr>
          <w:p w14:paraId="68703B11" w14:textId="77777777" w:rsidR="00C669F2" w:rsidRPr="004920F1" w:rsidRDefault="00C669F2" w:rsidP="00C669F2">
            <w:pPr>
              <w:rPr>
                <w:bCs/>
                <w:spacing w:val="-5"/>
              </w:rPr>
            </w:pPr>
            <w:r w:rsidRPr="004920F1">
              <w:rPr>
                <w:bCs/>
                <w:spacing w:val="-5"/>
              </w:rPr>
              <w:t>The system will send a reminder to customer service representatives to follow up on inquiries that are in pending status for a designated number of days as determined by NMERB.</w:t>
            </w:r>
          </w:p>
        </w:tc>
        <w:tc>
          <w:tcPr>
            <w:tcW w:w="1276" w:type="dxa"/>
            <w:tcBorders>
              <w:top w:val="single" w:sz="4" w:space="0" w:color="auto"/>
              <w:left w:val="nil"/>
              <w:bottom w:val="single" w:sz="4" w:space="0" w:color="auto"/>
              <w:right w:val="single" w:sz="4" w:space="0" w:color="auto"/>
            </w:tcBorders>
            <w:shd w:val="clear" w:color="auto" w:fill="auto"/>
          </w:tcPr>
          <w:p w14:paraId="3496F2D6" w14:textId="77777777" w:rsidR="00C669F2" w:rsidRPr="004920F1" w:rsidRDefault="00C669F2" w:rsidP="00C669F2">
            <w:pPr>
              <w:rPr>
                <w:bCs/>
                <w:spacing w:val="-5"/>
              </w:rPr>
            </w:pPr>
            <w:r w:rsidRPr="004920F1">
              <w:rPr>
                <w:bCs/>
                <w:spacing w:val="-5"/>
              </w:rPr>
              <w:t>2</w:t>
            </w:r>
          </w:p>
        </w:tc>
        <w:tc>
          <w:tcPr>
            <w:tcW w:w="1370" w:type="dxa"/>
            <w:tcBorders>
              <w:top w:val="single" w:sz="4" w:space="0" w:color="auto"/>
              <w:left w:val="nil"/>
              <w:bottom w:val="single" w:sz="4" w:space="0" w:color="auto"/>
              <w:right w:val="single" w:sz="4" w:space="0" w:color="auto"/>
            </w:tcBorders>
          </w:tcPr>
          <w:p w14:paraId="583B0867" w14:textId="77777777" w:rsidR="00C669F2" w:rsidRDefault="00646C6D" w:rsidP="00C669F2">
            <w:pPr>
              <w:rPr>
                <w:sz w:val="20"/>
              </w:rPr>
            </w:pPr>
            <w:sdt>
              <w:sdtPr>
                <w:rPr>
                  <w:sz w:val="20"/>
                </w:rPr>
                <w:id w:val="68780134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5D685484" w14:textId="6BBE31A1" w:rsidR="00C669F2" w:rsidRPr="004920F1" w:rsidRDefault="00646C6D" w:rsidP="00C669F2">
            <w:pPr>
              <w:rPr>
                <w:bCs/>
                <w:spacing w:val="-5"/>
              </w:rPr>
            </w:pPr>
            <w:sdt>
              <w:sdtPr>
                <w:rPr>
                  <w:sz w:val="20"/>
                </w:rPr>
                <w:id w:val="-95594757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A82E200" w14:textId="77777777" w:rsidR="00C669F2" w:rsidRDefault="00646C6D" w:rsidP="00C669F2">
            <w:sdt>
              <w:sdtPr>
                <w:rPr>
                  <w:sz w:val="20"/>
                </w:rPr>
                <w:id w:val="-686443711"/>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0A25053A" w14:textId="77777777" w:rsidR="00C669F2" w:rsidRDefault="00646C6D" w:rsidP="00C669F2">
            <w:sdt>
              <w:sdtPr>
                <w:rPr>
                  <w:sz w:val="20"/>
                </w:rPr>
                <w:id w:val="83689589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94632D9" w14:textId="77777777" w:rsidR="00C669F2" w:rsidRDefault="00646C6D" w:rsidP="00C669F2">
            <w:sdt>
              <w:sdtPr>
                <w:rPr>
                  <w:sz w:val="20"/>
                </w:rPr>
                <w:id w:val="-41440422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25199230" w14:textId="77777777" w:rsidR="00C669F2" w:rsidRDefault="00646C6D" w:rsidP="00C669F2">
            <w:sdt>
              <w:sdtPr>
                <w:rPr>
                  <w:sz w:val="20"/>
                </w:rPr>
                <w:id w:val="63399681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DEED8A8" w14:textId="610A0FBB" w:rsidR="00C669F2" w:rsidRPr="004920F1" w:rsidRDefault="00646C6D" w:rsidP="00C669F2">
            <w:pPr>
              <w:rPr>
                <w:bCs/>
                <w:spacing w:val="-5"/>
              </w:rPr>
            </w:pPr>
            <w:sdt>
              <w:sdtPr>
                <w:rPr>
                  <w:sz w:val="20"/>
                </w:rPr>
                <w:id w:val="85877377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0925EF0D"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167B3562" w14:textId="01F066D3" w:rsidR="00C669F2" w:rsidRPr="002B62E0" w:rsidRDefault="00C669F2" w:rsidP="00C669F2">
            <w:pPr>
              <w:rPr>
                <w:bCs/>
                <w:spacing w:val="-5"/>
              </w:rPr>
            </w:pPr>
            <w:r w:rsidRPr="002B62E0">
              <w:t>30.04</w:t>
            </w:r>
            <w:r w:rsidR="00FA73B8">
              <w:t>6</w:t>
            </w:r>
          </w:p>
        </w:tc>
        <w:tc>
          <w:tcPr>
            <w:tcW w:w="1417" w:type="dxa"/>
            <w:tcBorders>
              <w:top w:val="single" w:sz="4" w:space="0" w:color="auto"/>
              <w:left w:val="nil"/>
              <w:bottom w:val="single" w:sz="4" w:space="0" w:color="auto"/>
              <w:right w:val="single" w:sz="4" w:space="0" w:color="auto"/>
            </w:tcBorders>
          </w:tcPr>
          <w:p w14:paraId="0FBBA7FA" w14:textId="77777777" w:rsidR="00C669F2" w:rsidRPr="004920F1" w:rsidRDefault="00C669F2" w:rsidP="00C669F2">
            <w:pPr>
              <w:rPr>
                <w:bCs/>
                <w:spacing w:val="-5"/>
              </w:rPr>
            </w:pPr>
            <w:r w:rsidRPr="004920F1">
              <w:rPr>
                <w:bCs/>
                <w:spacing w:val="-5"/>
              </w:rPr>
              <w:t>Call Center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D27DE37" w14:textId="77777777" w:rsidR="00C669F2" w:rsidRPr="004920F1" w:rsidRDefault="00C669F2" w:rsidP="00C669F2">
            <w:pPr>
              <w:rPr>
                <w:bCs/>
                <w:spacing w:val="-5"/>
              </w:rPr>
            </w:pPr>
            <w:r>
              <w:rPr>
                <w:bCs/>
                <w:spacing w:val="-5"/>
              </w:rPr>
              <w:t>Workflow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84A6E4" w14:textId="77777777" w:rsidR="00C669F2" w:rsidRPr="004920F1" w:rsidRDefault="00C669F2" w:rsidP="00C669F2">
            <w:pPr>
              <w:rPr>
                <w:bCs/>
                <w:spacing w:val="-5"/>
              </w:rPr>
            </w:pPr>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5035A8A" w14:textId="77777777" w:rsidR="00C669F2" w:rsidRPr="004920F1" w:rsidRDefault="00C669F2" w:rsidP="00C669F2">
            <w:pPr>
              <w:rPr>
                <w:bCs/>
                <w:spacing w:val="-5"/>
              </w:rPr>
            </w:pPr>
          </w:p>
        </w:tc>
        <w:tc>
          <w:tcPr>
            <w:tcW w:w="4819" w:type="dxa"/>
            <w:tcBorders>
              <w:top w:val="single" w:sz="4" w:space="0" w:color="auto"/>
              <w:left w:val="nil"/>
              <w:bottom w:val="single" w:sz="4" w:space="0" w:color="auto"/>
              <w:right w:val="single" w:sz="4" w:space="0" w:color="auto"/>
            </w:tcBorders>
            <w:shd w:val="clear" w:color="auto" w:fill="auto"/>
          </w:tcPr>
          <w:p w14:paraId="3CB50E37" w14:textId="77777777" w:rsidR="00C669F2" w:rsidRPr="004920F1" w:rsidRDefault="00C669F2" w:rsidP="00C669F2">
            <w:pPr>
              <w:rPr>
                <w:bCs/>
                <w:spacing w:val="-5"/>
              </w:rPr>
            </w:pPr>
            <w:r w:rsidRPr="004920F1">
              <w:rPr>
                <w:bCs/>
                <w:spacing w:val="-5"/>
              </w:rPr>
              <w:t>The system will allow an NMERB customer service representative to initiate workflows for other NMERB departments that are routed to a centralized queue from which they can be processed.</w:t>
            </w:r>
          </w:p>
        </w:tc>
        <w:tc>
          <w:tcPr>
            <w:tcW w:w="1276" w:type="dxa"/>
            <w:tcBorders>
              <w:top w:val="single" w:sz="4" w:space="0" w:color="auto"/>
              <w:left w:val="nil"/>
              <w:bottom w:val="single" w:sz="4" w:space="0" w:color="auto"/>
              <w:right w:val="single" w:sz="4" w:space="0" w:color="auto"/>
            </w:tcBorders>
            <w:shd w:val="clear" w:color="auto" w:fill="auto"/>
          </w:tcPr>
          <w:p w14:paraId="08EF22A9" w14:textId="77777777" w:rsidR="00C669F2" w:rsidRPr="004920F1" w:rsidRDefault="00C669F2" w:rsidP="00C669F2">
            <w:pPr>
              <w:rPr>
                <w:bCs/>
                <w:spacing w:val="-5"/>
              </w:rPr>
            </w:pPr>
            <w:r w:rsidRPr="004920F1">
              <w:rPr>
                <w:bCs/>
                <w:spacing w:val="-5"/>
              </w:rPr>
              <w:t>2</w:t>
            </w:r>
          </w:p>
        </w:tc>
        <w:tc>
          <w:tcPr>
            <w:tcW w:w="1370" w:type="dxa"/>
            <w:tcBorders>
              <w:top w:val="single" w:sz="4" w:space="0" w:color="auto"/>
              <w:left w:val="nil"/>
              <w:bottom w:val="single" w:sz="4" w:space="0" w:color="auto"/>
              <w:right w:val="single" w:sz="4" w:space="0" w:color="auto"/>
            </w:tcBorders>
          </w:tcPr>
          <w:p w14:paraId="5A0A6009" w14:textId="77777777" w:rsidR="00C669F2" w:rsidRDefault="00646C6D" w:rsidP="00C669F2">
            <w:pPr>
              <w:rPr>
                <w:sz w:val="20"/>
              </w:rPr>
            </w:pPr>
            <w:sdt>
              <w:sdtPr>
                <w:rPr>
                  <w:sz w:val="20"/>
                </w:rPr>
                <w:id w:val="-7018862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5694B185" w14:textId="5B1310B6" w:rsidR="00C669F2" w:rsidRPr="004920F1" w:rsidRDefault="00646C6D" w:rsidP="00C669F2">
            <w:pPr>
              <w:rPr>
                <w:bCs/>
                <w:spacing w:val="-5"/>
              </w:rPr>
            </w:pPr>
            <w:sdt>
              <w:sdtPr>
                <w:rPr>
                  <w:sz w:val="20"/>
                </w:rPr>
                <w:id w:val="168331718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574EEFC" w14:textId="77777777" w:rsidR="00C669F2" w:rsidRDefault="00646C6D" w:rsidP="00C669F2">
            <w:sdt>
              <w:sdtPr>
                <w:rPr>
                  <w:sz w:val="20"/>
                </w:rPr>
                <w:id w:val="-246968806"/>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7200FD5B" w14:textId="77777777" w:rsidR="00C669F2" w:rsidRDefault="00646C6D" w:rsidP="00C669F2">
            <w:sdt>
              <w:sdtPr>
                <w:rPr>
                  <w:sz w:val="20"/>
                </w:rPr>
                <w:id w:val="-56340746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2B0474A9" w14:textId="77777777" w:rsidR="00C669F2" w:rsidRDefault="00646C6D" w:rsidP="00C669F2">
            <w:sdt>
              <w:sdtPr>
                <w:rPr>
                  <w:sz w:val="20"/>
                </w:rPr>
                <w:id w:val="74499531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64FC40BF" w14:textId="77777777" w:rsidR="00C669F2" w:rsidRDefault="00646C6D" w:rsidP="00C669F2">
            <w:sdt>
              <w:sdtPr>
                <w:rPr>
                  <w:sz w:val="20"/>
                </w:rPr>
                <w:id w:val="207013972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5911563B" w14:textId="3C4CD8EC" w:rsidR="00C669F2" w:rsidRPr="004920F1" w:rsidRDefault="00646C6D" w:rsidP="00C669F2">
            <w:pPr>
              <w:rPr>
                <w:bCs/>
                <w:spacing w:val="-5"/>
              </w:rPr>
            </w:pPr>
            <w:sdt>
              <w:sdtPr>
                <w:rPr>
                  <w:sz w:val="20"/>
                </w:rPr>
                <w:id w:val="192742357"/>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r w:rsidR="00616361" w:rsidRPr="004920F1" w14:paraId="12A4546F" w14:textId="77777777" w:rsidTr="0095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14:paraId="0F50827E" w14:textId="56D0D6CF" w:rsidR="00C669F2" w:rsidRPr="002B62E0" w:rsidRDefault="00C669F2" w:rsidP="00C669F2">
            <w:pPr>
              <w:rPr>
                <w:bCs/>
                <w:spacing w:val="-5"/>
              </w:rPr>
            </w:pPr>
            <w:r w:rsidRPr="002B62E0">
              <w:t>30.0</w:t>
            </w:r>
            <w:r w:rsidR="00FA73B8">
              <w:t>47</w:t>
            </w:r>
          </w:p>
        </w:tc>
        <w:tc>
          <w:tcPr>
            <w:tcW w:w="1417" w:type="dxa"/>
            <w:tcBorders>
              <w:top w:val="single" w:sz="4" w:space="0" w:color="auto"/>
              <w:left w:val="nil"/>
              <w:bottom w:val="single" w:sz="4" w:space="0" w:color="auto"/>
              <w:right w:val="single" w:sz="4" w:space="0" w:color="auto"/>
            </w:tcBorders>
          </w:tcPr>
          <w:p w14:paraId="1EAADB2A" w14:textId="77777777" w:rsidR="00C669F2" w:rsidRPr="004920F1" w:rsidRDefault="00C669F2" w:rsidP="00C669F2">
            <w:pPr>
              <w:rPr>
                <w:bCs/>
                <w:spacing w:val="-5"/>
              </w:rPr>
            </w:pPr>
            <w:r w:rsidRPr="004920F1">
              <w:rPr>
                <w:bCs/>
                <w:spacing w:val="-5"/>
              </w:rPr>
              <w:t>Call Center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BA6A75D" w14:textId="77777777" w:rsidR="00C669F2" w:rsidRPr="004920F1" w:rsidRDefault="00C669F2" w:rsidP="00C669F2">
            <w:pPr>
              <w:rPr>
                <w:bCs/>
                <w:spacing w:val="-5"/>
              </w:rPr>
            </w:pPr>
            <w:r>
              <w:rPr>
                <w:bCs/>
                <w:spacing w:val="-5"/>
              </w:rPr>
              <w:t>Call center metrics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6F4ABD" w14:textId="77777777" w:rsidR="00C669F2" w:rsidRPr="004920F1" w:rsidRDefault="00C669F2" w:rsidP="00C669F2">
            <w:pPr>
              <w:rPr>
                <w:bCs/>
                <w:spacing w:val="-5"/>
              </w:rPr>
            </w:pPr>
            <w:r>
              <w:t>Proposed solution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F931817" w14:textId="77777777" w:rsidR="00C669F2" w:rsidRPr="004920F1" w:rsidRDefault="00C669F2" w:rsidP="00C669F2">
            <w:pPr>
              <w:rPr>
                <w:bCs/>
                <w:spacing w:val="-5"/>
              </w:rPr>
            </w:pPr>
          </w:p>
        </w:tc>
        <w:tc>
          <w:tcPr>
            <w:tcW w:w="4819" w:type="dxa"/>
            <w:tcBorders>
              <w:top w:val="single" w:sz="4" w:space="0" w:color="auto"/>
              <w:left w:val="nil"/>
              <w:bottom w:val="single" w:sz="4" w:space="0" w:color="auto"/>
              <w:right w:val="single" w:sz="4" w:space="0" w:color="auto"/>
            </w:tcBorders>
            <w:shd w:val="clear" w:color="auto" w:fill="auto"/>
          </w:tcPr>
          <w:p w14:paraId="0910059F" w14:textId="77777777" w:rsidR="00C669F2" w:rsidRPr="004920F1" w:rsidRDefault="00C669F2" w:rsidP="00C669F2">
            <w:pPr>
              <w:rPr>
                <w:bCs/>
                <w:spacing w:val="-5"/>
              </w:rPr>
            </w:pPr>
            <w:r w:rsidRPr="004920F1">
              <w:rPr>
                <w:bCs/>
                <w:spacing w:val="-5"/>
              </w:rPr>
              <w:t>The system will log all caller types including members, persons associated with members (Ex. DROs and beneficiaries) and non-member callers (Ex. Financial planners).</w:t>
            </w:r>
          </w:p>
        </w:tc>
        <w:tc>
          <w:tcPr>
            <w:tcW w:w="1276" w:type="dxa"/>
            <w:tcBorders>
              <w:top w:val="single" w:sz="4" w:space="0" w:color="auto"/>
              <w:left w:val="nil"/>
              <w:bottom w:val="single" w:sz="4" w:space="0" w:color="auto"/>
              <w:right w:val="single" w:sz="4" w:space="0" w:color="auto"/>
            </w:tcBorders>
            <w:shd w:val="clear" w:color="auto" w:fill="auto"/>
          </w:tcPr>
          <w:p w14:paraId="46B46161" w14:textId="77777777" w:rsidR="00C669F2" w:rsidRPr="004920F1" w:rsidRDefault="00C669F2" w:rsidP="00C669F2">
            <w:pPr>
              <w:rPr>
                <w:bCs/>
                <w:spacing w:val="-5"/>
              </w:rPr>
            </w:pPr>
            <w:r w:rsidRPr="004920F1">
              <w:rPr>
                <w:bCs/>
                <w:spacing w:val="-5"/>
              </w:rPr>
              <w:t>2</w:t>
            </w:r>
          </w:p>
        </w:tc>
        <w:tc>
          <w:tcPr>
            <w:tcW w:w="1370" w:type="dxa"/>
            <w:tcBorders>
              <w:top w:val="single" w:sz="4" w:space="0" w:color="auto"/>
              <w:left w:val="nil"/>
              <w:bottom w:val="single" w:sz="4" w:space="0" w:color="auto"/>
              <w:right w:val="single" w:sz="4" w:space="0" w:color="auto"/>
            </w:tcBorders>
          </w:tcPr>
          <w:p w14:paraId="6B2AA109" w14:textId="77777777" w:rsidR="00C669F2" w:rsidRDefault="00646C6D" w:rsidP="00C669F2">
            <w:pPr>
              <w:rPr>
                <w:sz w:val="20"/>
              </w:rPr>
            </w:pPr>
            <w:sdt>
              <w:sdtPr>
                <w:rPr>
                  <w:sz w:val="20"/>
                </w:rPr>
                <w:id w:val="108510816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Yes</w:t>
            </w:r>
          </w:p>
          <w:p w14:paraId="27590BB3" w14:textId="5D70C529" w:rsidR="00C669F2" w:rsidRPr="004920F1" w:rsidRDefault="00646C6D" w:rsidP="00C669F2">
            <w:pPr>
              <w:rPr>
                <w:bCs/>
                <w:spacing w:val="-5"/>
              </w:rPr>
            </w:pPr>
            <w:sdt>
              <w:sdtPr>
                <w:rPr>
                  <w:sz w:val="20"/>
                </w:rPr>
                <w:id w:val="25309154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No</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A48AF81" w14:textId="77777777" w:rsidR="00C669F2" w:rsidRDefault="00646C6D" w:rsidP="00C669F2">
            <w:sdt>
              <w:sdtPr>
                <w:rPr>
                  <w:sz w:val="20"/>
                </w:rPr>
                <w:id w:val="2137978743"/>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Configuration</w:t>
            </w:r>
          </w:p>
          <w:p w14:paraId="6181BA22" w14:textId="77777777" w:rsidR="00C669F2" w:rsidRDefault="00646C6D" w:rsidP="00C669F2">
            <w:sdt>
              <w:sdtPr>
                <w:rPr>
                  <w:sz w:val="20"/>
                </w:rPr>
                <w:id w:val="5089512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Minor Customization</w:t>
            </w:r>
          </w:p>
          <w:p w14:paraId="48CE9520" w14:textId="77777777" w:rsidR="00C669F2" w:rsidRDefault="00646C6D" w:rsidP="00C669F2">
            <w:sdt>
              <w:sdtPr>
                <w:rPr>
                  <w:sz w:val="20"/>
                </w:rPr>
                <w:id w:val="-1907836008"/>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Major Customization</w:t>
            </w:r>
          </w:p>
          <w:p w14:paraId="383BC03F" w14:textId="77777777" w:rsidR="00C669F2" w:rsidRDefault="00646C6D" w:rsidP="00C669F2">
            <w:sdt>
              <w:sdtPr>
                <w:rPr>
                  <w:sz w:val="20"/>
                </w:rPr>
                <w:id w:val="517043052"/>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Proposed configuration</w:t>
            </w:r>
          </w:p>
          <w:p w14:paraId="11089E0F" w14:textId="674AFFA2" w:rsidR="00C669F2" w:rsidRPr="004920F1" w:rsidRDefault="00646C6D" w:rsidP="00C669F2">
            <w:pPr>
              <w:rPr>
                <w:bCs/>
                <w:spacing w:val="-5"/>
              </w:rPr>
            </w:pPr>
            <w:sdt>
              <w:sdtPr>
                <w:rPr>
                  <w:sz w:val="20"/>
                </w:rPr>
                <w:id w:val="1092359734"/>
                <w14:checkbox>
                  <w14:checked w14:val="0"/>
                  <w14:checkedState w14:val="2612" w14:font="MS Gothic"/>
                  <w14:uncheckedState w14:val="2610" w14:font="MS Gothic"/>
                </w14:checkbox>
              </w:sdtPr>
              <w:sdtEndPr/>
              <w:sdtContent>
                <w:r w:rsidR="00C669F2">
                  <w:rPr>
                    <w:rFonts w:ascii="MS Gothic" w:eastAsia="MS Gothic" w:hAnsi="MS Gothic" w:hint="eastAsia"/>
                    <w:sz w:val="20"/>
                  </w:rPr>
                  <w:t>☐</w:t>
                </w:r>
              </w:sdtContent>
            </w:sdt>
            <w:r w:rsidR="00C669F2">
              <w:rPr>
                <w:sz w:val="20"/>
              </w:rPr>
              <w:t xml:space="preserve"> </w:t>
            </w:r>
            <w:r w:rsidR="00C669F2" w:rsidRPr="00992702">
              <w:rPr>
                <w:sz w:val="20"/>
              </w:rPr>
              <w:t xml:space="preserve"> </w:t>
            </w:r>
            <w:r w:rsidR="00C669F2">
              <w:t>Other</w:t>
            </w:r>
          </w:p>
        </w:tc>
      </w:tr>
    </w:tbl>
    <w:p w14:paraId="4547D587" w14:textId="77777777" w:rsidR="00EE0A40" w:rsidRPr="004920F1" w:rsidRDefault="00EE0A40" w:rsidP="00EE0A40"/>
    <w:p w14:paraId="0D5C1A1C" w14:textId="56DC23BE" w:rsidR="005F1AB8" w:rsidRDefault="005F1AB8" w:rsidP="00340378"/>
    <w:p w14:paraId="56540E5B" w14:textId="55906D18" w:rsidR="005F1AB8" w:rsidRDefault="005F1AB8" w:rsidP="00340378"/>
    <w:p w14:paraId="498CA21D" w14:textId="77777777" w:rsidR="005F1AB8" w:rsidRDefault="005F1AB8" w:rsidP="00340378">
      <w:pPr>
        <w:sectPr w:rsidR="005F1AB8" w:rsidSect="005F1AB8">
          <w:headerReference w:type="default" r:id="rId12"/>
          <w:footerReference w:type="default" r:id="rId13"/>
          <w:pgSz w:w="20160" w:h="12240" w:orient="landscape" w:code="5"/>
          <w:pgMar w:top="1022" w:right="1022" w:bottom="1022" w:left="821" w:header="0" w:footer="634" w:gutter="0"/>
          <w:cols w:space="720"/>
          <w:docGrid w:linePitch="299"/>
        </w:sectPr>
      </w:pPr>
    </w:p>
    <w:p w14:paraId="50F873D7" w14:textId="77777777" w:rsidR="00844A91" w:rsidRPr="003B1AE4" w:rsidRDefault="00844A91" w:rsidP="00FC3EBC">
      <w:pPr>
        <w:pStyle w:val="BodyText"/>
        <w:numPr>
          <w:ilvl w:val="0"/>
          <w:numId w:val="4"/>
        </w:numPr>
        <w:ind w:left="648"/>
        <w:rPr>
          <w:rFonts w:ascii="Times New Roman" w:hAnsi="Times New Roman" w:cs="Times New Roman"/>
          <w:b/>
          <w:bCs/>
          <w:color w:val="1C56E0"/>
          <w:sz w:val="24"/>
          <w:szCs w:val="24"/>
        </w:rPr>
      </w:pPr>
      <w:r w:rsidRPr="003B1AE4">
        <w:rPr>
          <w:rFonts w:ascii="Times New Roman" w:hAnsi="Times New Roman" w:cs="Times New Roman"/>
          <w:b/>
          <w:bCs/>
          <w:color w:val="1C56E0"/>
          <w:sz w:val="24"/>
          <w:szCs w:val="24"/>
        </w:rPr>
        <w:lastRenderedPageBreak/>
        <w:t>Technical Requirements</w:t>
      </w:r>
    </w:p>
    <w:p w14:paraId="6680EBAD" w14:textId="77777777" w:rsidR="003E1406" w:rsidRDefault="003E1406" w:rsidP="003E1406">
      <w:pPr>
        <w:pStyle w:val="BodyText"/>
        <w:rPr>
          <w:rFonts w:ascii="Times New Roman" w:hAnsi="Times New Roman" w:cs="Times New Roman"/>
          <w:sz w:val="24"/>
          <w:szCs w:val="24"/>
        </w:rPr>
      </w:pPr>
    </w:p>
    <w:p w14:paraId="7ADE2D40" w14:textId="49999E92" w:rsidR="00CB7A6A" w:rsidRPr="00564AB7" w:rsidRDefault="00CB7A6A" w:rsidP="00CB7A6A">
      <w:pPr>
        <w:spacing w:after="240"/>
        <w:jc w:val="both"/>
        <w:rPr>
          <w:sz w:val="24"/>
        </w:rPr>
      </w:pPr>
      <w:r w:rsidRPr="00564AB7">
        <w:rPr>
          <w:b/>
          <w:sz w:val="24"/>
        </w:rPr>
        <w:t xml:space="preserve">The tables below list </w:t>
      </w:r>
      <w:r w:rsidR="00044F4F">
        <w:rPr>
          <w:b/>
          <w:sz w:val="24"/>
        </w:rPr>
        <w:t>NMERB</w:t>
      </w:r>
      <w:r>
        <w:rPr>
          <w:b/>
          <w:sz w:val="24"/>
        </w:rPr>
        <w:t>’s</w:t>
      </w:r>
      <w:r w:rsidRPr="00564AB7">
        <w:rPr>
          <w:b/>
          <w:sz w:val="24"/>
        </w:rPr>
        <w:t xml:space="preserve"> </w:t>
      </w:r>
      <w:r>
        <w:rPr>
          <w:b/>
          <w:sz w:val="24"/>
        </w:rPr>
        <w:t>technical</w:t>
      </w:r>
      <w:r w:rsidRPr="00564AB7">
        <w:rPr>
          <w:b/>
          <w:sz w:val="24"/>
        </w:rPr>
        <w:t xml:space="preserve"> requirements for the </w:t>
      </w:r>
      <w:r>
        <w:rPr>
          <w:b/>
          <w:sz w:val="24"/>
        </w:rPr>
        <w:t>Pension</w:t>
      </w:r>
      <w:r w:rsidRPr="00564AB7">
        <w:rPr>
          <w:b/>
          <w:sz w:val="24"/>
        </w:rPr>
        <w:t xml:space="preserve"> Administration System.</w:t>
      </w:r>
      <w:r w:rsidR="005F1AB8">
        <w:rPr>
          <w:b/>
          <w:sz w:val="24"/>
        </w:rPr>
        <w:t xml:space="preserve"> </w:t>
      </w:r>
      <w:r w:rsidRPr="00FE313E">
        <w:rPr>
          <w:sz w:val="24"/>
        </w:rPr>
        <w:t xml:space="preserve">Requirements have been broken into </w:t>
      </w:r>
      <w:r>
        <w:rPr>
          <w:sz w:val="24"/>
        </w:rPr>
        <w:t>three</w:t>
      </w:r>
      <w:r w:rsidRPr="00FE313E">
        <w:rPr>
          <w:sz w:val="24"/>
        </w:rPr>
        <w:t xml:space="preserve"> </w:t>
      </w:r>
      <w:r>
        <w:rPr>
          <w:sz w:val="24"/>
        </w:rPr>
        <w:t>Flexibility T</w:t>
      </w:r>
      <w:r w:rsidRPr="00FE313E">
        <w:rPr>
          <w:sz w:val="24"/>
        </w:rPr>
        <w:t>ypes</w:t>
      </w:r>
      <w:r>
        <w:rPr>
          <w:sz w:val="24"/>
        </w:rPr>
        <w:t xml:space="preserve"> based upon degree of flexibility </w:t>
      </w:r>
      <w:r w:rsidR="00044F4F">
        <w:rPr>
          <w:sz w:val="24"/>
        </w:rPr>
        <w:t>NMERB</w:t>
      </w:r>
      <w:r>
        <w:rPr>
          <w:sz w:val="24"/>
        </w:rPr>
        <w:t xml:space="preserve"> has</w:t>
      </w:r>
      <w:r w:rsidRPr="00FE313E">
        <w:rPr>
          <w:sz w:val="24"/>
        </w:rPr>
        <w:t xml:space="preserve">: </w:t>
      </w:r>
      <w:r>
        <w:rPr>
          <w:sz w:val="24"/>
        </w:rPr>
        <w:t>1) M</w:t>
      </w:r>
      <w:r w:rsidRPr="00FE313E">
        <w:rPr>
          <w:sz w:val="24"/>
        </w:rPr>
        <w:t>andatory</w:t>
      </w:r>
      <w:r>
        <w:rPr>
          <w:sz w:val="24"/>
        </w:rPr>
        <w:t>, 2) Desired</w:t>
      </w:r>
      <w:r w:rsidRPr="00FE313E">
        <w:rPr>
          <w:sz w:val="24"/>
        </w:rPr>
        <w:t xml:space="preserve"> and </w:t>
      </w:r>
      <w:r>
        <w:rPr>
          <w:sz w:val="24"/>
        </w:rPr>
        <w:t>3) O</w:t>
      </w:r>
      <w:r w:rsidRPr="00FE313E">
        <w:rPr>
          <w:sz w:val="24"/>
        </w:rPr>
        <w:t>ptional.</w:t>
      </w:r>
      <w:r>
        <w:rPr>
          <w:b/>
          <w:sz w:val="24"/>
        </w:rPr>
        <w:t xml:space="preserve"> </w:t>
      </w:r>
      <w:r w:rsidRPr="00564AB7">
        <w:rPr>
          <w:sz w:val="24"/>
        </w:rPr>
        <w:t xml:space="preserve">Offerors must confirm that they meet all </w:t>
      </w:r>
      <w:r w:rsidRPr="00FE313E">
        <w:rPr>
          <w:sz w:val="24"/>
          <w:u w:val="single"/>
        </w:rPr>
        <w:t>mandatory</w:t>
      </w:r>
      <w:r w:rsidRPr="00564AB7">
        <w:rPr>
          <w:sz w:val="24"/>
        </w:rPr>
        <w:t xml:space="preserve"> </w:t>
      </w:r>
      <w:r>
        <w:rPr>
          <w:sz w:val="24"/>
        </w:rPr>
        <w:t>technical</w:t>
      </w:r>
      <w:r w:rsidRPr="00564AB7">
        <w:rPr>
          <w:sz w:val="24"/>
        </w:rPr>
        <w:t xml:space="preserve"> requirements as identified below. </w:t>
      </w:r>
    </w:p>
    <w:p w14:paraId="387AF58C" w14:textId="17E9235A" w:rsidR="00CB7A6A" w:rsidRDefault="00CB7A6A" w:rsidP="00CB7A6A">
      <w:pPr>
        <w:spacing w:after="240"/>
        <w:jc w:val="both"/>
        <w:rPr>
          <w:sz w:val="24"/>
        </w:rPr>
      </w:pPr>
      <w:r w:rsidRPr="00564AB7">
        <w:rPr>
          <w:sz w:val="24"/>
        </w:rPr>
        <w:t xml:space="preserve">The tables in the following sections reference different </w:t>
      </w:r>
      <w:r>
        <w:rPr>
          <w:sz w:val="24"/>
        </w:rPr>
        <w:t>flexibility</w:t>
      </w:r>
      <w:r w:rsidRPr="00564AB7">
        <w:rPr>
          <w:sz w:val="24"/>
        </w:rPr>
        <w:t xml:space="preserve"> levels. The table below describes </w:t>
      </w:r>
      <w:r w:rsidR="00044F4F">
        <w:rPr>
          <w:sz w:val="24"/>
        </w:rPr>
        <w:t>NMERB</w:t>
      </w:r>
      <w:r>
        <w:rPr>
          <w:sz w:val="24"/>
        </w:rPr>
        <w:t>’s</w:t>
      </w:r>
      <w:r w:rsidRPr="00564AB7">
        <w:rPr>
          <w:sz w:val="24"/>
        </w:rPr>
        <w:t xml:space="preserve"> definitions of these priorities and the specific implementation rules.</w:t>
      </w:r>
      <w:r w:rsidR="005F1AB8">
        <w:rPr>
          <w:sz w:val="24"/>
        </w:rPr>
        <w:t xml:space="preserve"> </w:t>
      </w:r>
      <w:r w:rsidRPr="00564AB7">
        <w:rPr>
          <w:sz w:val="24"/>
        </w:rPr>
        <w:t xml:space="preserve">The Offeror must include in their fixed-price bid all </w:t>
      </w:r>
      <w:r>
        <w:rPr>
          <w:sz w:val="24"/>
        </w:rPr>
        <w:t>requirements denoted with a Flexibility Rating of 1 or 2.</w:t>
      </w:r>
      <w:r w:rsidR="005F1AB8">
        <w:rPr>
          <w:sz w:val="24"/>
        </w:rPr>
        <w:t xml:space="preserve"> </w:t>
      </w:r>
      <w:r>
        <w:rPr>
          <w:sz w:val="24"/>
        </w:rPr>
        <w:t xml:space="preserve">The Offeror must provide line item optional pricing for each requirement denoted with a Flexibility Rating of 3.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1916"/>
        <w:gridCol w:w="10329"/>
      </w:tblGrid>
      <w:tr w:rsidR="00CB7A6A" w:rsidRPr="00164800" w14:paraId="21F6CEB3" w14:textId="77777777" w:rsidTr="00D740ED">
        <w:trPr>
          <w:trHeight w:val="330"/>
        </w:trPr>
        <w:tc>
          <w:tcPr>
            <w:tcW w:w="1345" w:type="dxa"/>
            <w:shd w:val="clear" w:color="auto" w:fill="DBE5F1" w:themeFill="accent1" w:themeFillTint="33"/>
            <w:vAlign w:val="bottom"/>
          </w:tcPr>
          <w:p w14:paraId="602ADB17" w14:textId="77777777" w:rsidR="00CB7A6A" w:rsidRPr="00164800" w:rsidRDefault="00CB7A6A" w:rsidP="00D740ED">
            <w:pPr>
              <w:jc w:val="center"/>
              <w:rPr>
                <w:sz w:val="24"/>
              </w:rPr>
            </w:pPr>
            <w:r w:rsidRPr="00164800">
              <w:rPr>
                <w:b/>
                <w:bCs/>
                <w:sz w:val="24"/>
              </w:rPr>
              <w:t>Flexibility Rating</w:t>
            </w:r>
          </w:p>
        </w:tc>
        <w:tc>
          <w:tcPr>
            <w:tcW w:w="1916" w:type="dxa"/>
            <w:shd w:val="clear" w:color="auto" w:fill="DBE5F1" w:themeFill="accent1" w:themeFillTint="33"/>
            <w:vAlign w:val="bottom"/>
          </w:tcPr>
          <w:p w14:paraId="6723FC63" w14:textId="77777777" w:rsidR="00CB7A6A" w:rsidRPr="00164800" w:rsidRDefault="00CB7A6A" w:rsidP="00CB7A6A">
            <w:pPr>
              <w:rPr>
                <w:sz w:val="24"/>
              </w:rPr>
            </w:pPr>
            <w:r>
              <w:rPr>
                <w:b/>
                <w:bCs/>
                <w:sz w:val="24"/>
              </w:rPr>
              <w:t>Flexibility Type</w:t>
            </w:r>
          </w:p>
        </w:tc>
        <w:tc>
          <w:tcPr>
            <w:tcW w:w="10329" w:type="dxa"/>
            <w:shd w:val="clear" w:color="auto" w:fill="DBE5F1" w:themeFill="accent1" w:themeFillTint="33"/>
            <w:vAlign w:val="bottom"/>
          </w:tcPr>
          <w:p w14:paraId="6A96458B" w14:textId="77777777" w:rsidR="00CB7A6A" w:rsidRPr="00164800" w:rsidRDefault="00CB7A6A" w:rsidP="00CB7A6A">
            <w:pPr>
              <w:jc w:val="center"/>
              <w:rPr>
                <w:sz w:val="24"/>
              </w:rPr>
            </w:pPr>
            <w:r w:rsidRPr="00164800">
              <w:rPr>
                <w:b/>
                <w:bCs/>
                <w:sz w:val="24"/>
              </w:rPr>
              <w:t>Comments</w:t>
            </w:r>
          </w:p>
        </w:tc>
      </w:tr>
      <w:tr w:rsidR="00CB7A6A" w:rsidRPr="00164800" w14:paraId="164E948E" w14:textId="77777777" w:rsidTr="00D740ED">
        <w:trPr>
          <w:trHeight w:val="836"/>
        </w:trPr>
        <w:tc>
          <w:tcPr>
            <w:tcW w:w="1345" w:type="dxa"/>
          </w:tcPr>
          <w:p w14:paraId="14645D68" w14:textId="77777777" w:rsidR="00CB7A6A" w:rsidRPr="00164800" w:rsidRDefault="00CB7A6A" w:rsidP="00CB7A6A">
            <w:pPr>
              <w:jc w:val="center"/>
              <w:rPr>
                <w:sz w:val="24"/>
              </w:rPr>
            </w:pPr>
            <w:r w:rsidRPr="00164800">
              <w:rPr>
                <w:b/>
                <w:bCs/>
                <w:sz w:val="24"/>
              </w:rPr>
              <w:t>1</w:t>
            </w:r>
          </w:p>
        </w:tc>
        <w:tc>
          <w:tcPr>
            <w:tcW w:w="1916" w:type="dxa"/>
          </w:tcPr>
          <w:p w14:paraId="696010FB" w14:textId="77777777" w:rsidR="00CB7A6A" w:rsidRPr="00164800" w:rsidRDefault="00CB7A6A" w:rsidP="00CB7A6A">
            <w:pPr>
              <w:rPr>
                <w:sz w:val="24"/>
              </w:rPr>
            </w:pPr>
            <w:r w:rsidRPr="00164800">
              <w:rPr>
                <w:b/>
                <w:sz w:val="24"/>
              </w:rPr>
              <w:t>Mandatory</w:t>
            </w:r>
          </w:p>
        </w:tc>
        <w:tc>
          <w:tcPr>
            <w:tcW w:w="10329" w:type="dxa"/>
          </w:tcPr>
          <w:p w14:paraId="257861D9" w14:textId="433AAD28" w:rsidR="00CB7A6A" w:rsidRPr="00164800" w:rsidRDefault="00044F4F" w:rsidP="00CB7A6A">
            <w:pPr>
              <w:adjustRightInd w:val="0"/>
              <w:rPr>
                <w:sz w:val="24"/>
              </w:rPr>
            </w:pPr>
            <w:r>
              <w:rPr>
                <w:sz w:val="24"/>
              </w:rPr>
              <w:t>NMERB</w:t>
            </w:r>
            <w:r w:rsidR="00CB7A6A" w:rsidRPr="00164800">
              <w:rPr>
                <w:sz w:val="24"/>
              </w:rPr>
              <w:t xml:space="preserve"> must have this requirement</w:t>
            </w:r>
            <w:r w:rsidR="00CB7A6A">
              <w:rPr>
                <w:sz w:val="24"/>
              </w:rPr>
              <w:t xml:space="preserve">. </w:t>
            </w:r>
            <w:r w:rsidR="00CB7A6A" w:rsidRPr="00564AB7">
              <w:rPr>
                <w:sz w:val="24"/>
              </w:rPr>
              <w:t xml:space="preserve">An </w:t>
            </w:r>
            <w:r w:rsidR="00CB7A6A">
              <w:rPr>
                <w:sz w:val="24"/>
              </w:rPr>
              <w:t>O</w:t>
            </w:r>
            <w:r w:rsidR="00CB7A6A" w:rsidRPr="00564AB7">
              <w:rPr>
                <w:sz w:val="24"/>
              </w:rPr>
              <w:t>fferor's failure to meet these requirements will cause their proposal to be considered non-responsive and rejected.</w:t>
            </w:r>
          </w:p>
        </w:tc>
      </w:tr>
      <w:tr w:rsidR="00CB7A6A" w:rsidRPr="00164800" w14:paraId="6CF3AE23" w14:textId="77777777" w:rsidTr="00D740ED">
        <w:trPr>
          <w:trHeight w:val="800"/>
        </w:trPr>
        <w:tc>
          <w:tcPr>
            <w:tcW w:w="1345" w:type="dxa"/>
          </w:tcPr>
          <w:p w14:paraId="5FA5D371" w14:textId="77777777" w:rsidR="00CB7A6A" w:rsidRPr="00164800" w:rsidRDefault="00CB7A6A" w:rsidP="00CB7A6A">
            <w:pPr>
              <w:jc w:val="center"/>
              <w:rPr>
                <w:sz w:val="24"/>
              </w:rPr>
            </w:pPr>
            <w:r w:rsidRPr="00164800">
              <w:rPr>
                <w:b/>
                <w:bCs/>
                <w:sz w:val="24"/>
              </w:rPr>
              <w:t>2</w:t>
            </w:r>
          </w:p>
        </w:tc>
        <w:tc>
          <w:tcPr>
            <w:tcW w:w="1916" w:type="dxa"/>
          </w:tcPr>
          <w:p w14:paraId="77AD774E" w14:textId="77777777" w:rsidR="00CB7A6A" w:rsidRPr="00164800" w:rsidRDefault="00CB7A6A" w:rsidP="00CB7A6A">
            <w:pPr>
              <w:rPr>
                <w:sz w:val="24"/>
              </w:rPr>
            </w:pPr>
            <w:r>
              <w:rPr>
                <w:b/>
                <w:sz w:val="24"/>
              </w:rPr>
              <w:t>Desired</w:t>
            </w:r>
          </w:p>
        </w:tc>
        <w:tc>
          <w:tcPr>
            <w:tcW w:w="10329" w:type="dxa"/>
          </w:tcPr>
          <w:p w14:paraId="54C6E2B2" w14:textId="6C0A8CF5" w:rsidR="00CB7A6A" w:rsidRPr="00164800" w:rsidRDefault="00044F4F" w:rsidP="00CB7A6A">
            <w:pPr>
              <w:rPr>
                <w:sz w:val="24"/>
              </w:rPr>
            </w:pPr>
            <w:r>
              <w:rPr>
                <w:sz w:val="24"/>
              </w:rPr>
              <w:t>NMERB</w:t>
            </w:r>
            <w:r w:rsidR="00CB7A6A" w:rsidRPr="00164800">
              <w:rPr>
                <w:sz w:val="24"/>
              </w:rPr>
              <w:t xml:space="preserve"> </w:t>
            </w:r>
            <w:r w:rsidR="00CB7A6A">
              <w:rPr>
                <w:sz w:val="24"/>
              </w:rPr>
              <w:t>highly desires this</w:t>
            </w:r>
            <w:r w:rsidR="00CB7A6A" w:rsidRPr="00164800">
              <w:rPr>
                <w:sz w:val="24"/>
              </w:rPr>
              <w:t xml:space="preserve"> requirement</w:t>
            </w:r>
            <w:r w:rsidR="00CB7A6A">
              <w:rPr>
                <w:sz w:val="24"/>
              </w:rPr>
              <w:t xml:space="preserve">. An Offeror will be evaluated on their ability to satisfy these requirements. </w:t>
            </w:r>
          </w:p>
        </w:tc>
      </w:tr>
      <w:tr w:rsidR="00CB7A6A" w:rsidRPr="00164800" w14:paraId="37C75C2C" w14:textId="77777777" w:rsidTr="00D740ED">
        <w:trPr>
          <w:trHeight w:val="864"/>
        </w:trPr>
        <w:tc>
          <w:tcPr>
            <w:tcW w:w="1345" w:type="dxa"/>
          </w:tcPr>
          <w:p w14:paraId="5B6C6EFF" w14:textId="77777777" w:rsidR="00CB7A6A" w:rsidRPr="00164800" w:rsidRDefault="00CB7A6A" w:rsidP="00CB7A6A">
            <w:pPr>
              <w:jc w:val="center"/>
              <w:rPr>
                <w:b/>
                <w:bCs/>
                <w:sz w:val="24"/>
              </w:rPr>
            </w:pPr>
            <w:r w:rsidRPr="00164800">
              <w:rPr>
                <w:b/>
                <w:bCs/>
                <w:sz w:val="24"/>
              </w:rPr>
              <w:t>3</w:t>
            </w:r>
          </w:p>
        </w:tc>
        <w:tc>
          <w:tcPr>
            <w:tcW w:w="1916" w:type="dxa"/>
          </w:tcPr>
          <w:p w14:paraId="69EB1742" w14:textId="77777777" w:rsidR="00CB7A6A" w:rsidRPr="00164800" w:rsidRDefault="00CB7A6A" w:rsidP="00CB7A6A">
            <w:pPr>
              <w:rPr>
                <w:sz w:val="24"/>
              </w:rPr>
            </w:pPr>
            <w:r w:rsidRPr="00164800">
              <w:rPr>
                <w:b/>
                <w:sz w:val="24"/>
              </w:rPr>
              <w:t>Optional</w:t>
            </w:r>
          </w:p>
        </w:tc>
        <w:tc>
          <w:tcPr>
            <w:tcW w:w="10329" w:type="dxa"/>
          </w:tcPr>
          <w:p w14:paraId="7AE82B05" w14:textId="6A2F60D5" w:rsidR="00CB7A6A" w:rsidRPr="00FF6186" w:rsidRDefault="00044F4F" w:rsidP="00CB7A6A">
            <w:pPr>
              <w:rPr>
                <w:sz w:val="24"/>
              </w:rPr>
            </w:pPr>
            <w:r>
              <w:rPr>
                <w:sz w:val="24"/>
              </w:rPr>
              <w:t>NMERB</w:t>
            </w:r>
            <w:r w:rsidR="00CB7A6A" w:rsidRPr="00164800">
              <w:rPr>
                <w:sz w:val="24"/>
              </w:rPr>
              <w:t xml:space="preserve"> </w:t>
            </w:r>
            <w:r w:rsidR="00CB7A6A">
              <w:rPr>
                <w:sz w:val="24"/>
              </w:rPr>
              <w:t>considers this</w:t>
            </w:r>
            <w:r w:rsidR="00CB7A6A" w:rsidRPr="00164800">
              <w:rPr>
                <w:sz w:val="24"/>
              </w:rPr>
              <w:t xml:space="preserve"> requirement </w:t>
            </w:r>
            <w:r w:rsidR="00CB7A6A">
              <w:rPr>
                <w:sz w:val="24"/>
              </w:rPr>
              <w:t>to be a “nice to have.” An Offeror will be evaluated on their ability to satisfy these requirements.</w:t>
            </w:r>
          </w:p>
        </w:tc>
      </w:tr>
    </w:tbl>
    <w:p w14:paraId="7627D979" w14:textId="77777777" w:rsidR="00CB7A6A" w:rsidRDefault="00CB7A6A" w:rsidP="00CB7A6A"/>
    <w:p w14:paraId="71CF00D3" w14:textId="7B15FEA2" w:rsidR="00CB7A6A" w:rsidRDefault="00CB7A6A" w:rsidP="00CB7A6A">
      <w:pPr>
        <w:pStyle w:val="BodyText"/>
        <w:spacing w:after="240"/>
        <w:jc w:val="both"/>
        <w:rPr>
          <w:rFonts w:ascii="Times New Roman" w:hAnsi="Times New Roman"/>
          <w:sz w:val="24"/>
        </w:rPr>
      </w:pPr>
      <w:r w:rsidRPr="00F06DAC">
        <w:rPr>
          <w:rFonts w:ascii="Times New Roman" w:hAnsi="Times New Roman"/>
          <w:sz w:val="24"/>
        </w:rPr>
        <w:t xml:space="preserve">Each </w:t>
      </w:r>
      <w:r>
        <w:rPr>
          <w:rFonts w:ascii="Times New Roman" w:hAnsi="Times New Roman"/>
          <w:sz w:val="24"/>
        </w:rPr>
        <w:t xml:space="preserve">technical requirement </w:t>
      </w:r>
      <w:r w:rsidRPr="00F06DAC">
        <w:rPr>
          <w:rFonts w:ascii="Times New Roman" w:hAnsi="Times New Roman"/>
          <w:sz w:val="24"/>
        </w:rPr>
        <w:t>category is identified by a number</w:t>
      </w:r>
      <w:r>
        <w:rPr>
          <w:rFonts w:ascii="Times New Roman" w:hAnsi="Times New Roman"/>
          <w:sz w:val="24"/>
        </w:rPr>
        <w:t xml:space="preserve"> and name</w:t>
      </w:r>
      <w:r w:rsidRPr="00F06DAC">
        <w:rPr>
          <w:rFonts w:ascii="Times New Roman" w:hAnsi="Times New Roman"/>
          <w:sz w:val="24"/>
        </w:rPr>
        <w:t>. There is nothing to be implied from the category identification numbers other than simple identification. The individual requirements listed are numbered as an extension to the category number.</w:t>
      </w:r>
      <w:r w:rsidR="005F1AB8">
        <w:rPr>
          <w:rFonts w:ascii="Times New Roman" w:hAnsi="Times New Roman"/>
          <w:sz w:val="24"/>
        </w:rPr>
        <w:t xml:space="preserve"> </w:t>
      </w:r>
      <w:r w:rsidRPr="00F06DAC">
        <w:rPr>
          <w:rFonts w:ascii="Times New Roman" w:hAnsi="Times New Roman"/>
          <w:sz w:val="24"/>
        </w:rPr>
        <w:t>Please do not alter the technical requirement ID numbers.</w:t>
      </w:r>
      <w:r>
        <w:rPr>
          <w:rFonts w:ascii="Times New Roman" w:hAnsi="Times New Roman"/>
          <w:sz w:val="24"/>
        </w:rPr>
        <w:t xml:space="preserve"> There is nothing to be implied from the technical requirement ID numbers other than simple identification.</w:t>
      </w:r>
    </w:p>
    <w:p w14:paraId="1D2AE919" w14:textId="606CE361" w:rsidR="00CB7A6A" w:rsidRPr="00BF7E02" w:rsidRDefault="00CB7A6A" w:rsidP="00826C43">
      <w:pPr>
        <w:spacing w:after="240" w:line="259" w:lineRule="auto"/>
        <w:rPr>
          <w:sz w:val="24"/>
        </w:rPr>
      </w:pPr>
      <w:r>
        <w:rPr>
          <w:b/>
          <w:sz w:val="24"/>
        </w:rPr>
        <w:br w:type="page"/>
      </w:r>
      <w:r w:rsidRPr="00564AB7">
        <w:rPr>
          <w:sz w:val="24"/>
          <w:szCs w:val="24"/>
        </w:rPr>
        <w:lastRenderedPageBreak/>
        <w:t xml:space="preserve"> </w:t>
      </w:r>
    </w:p>
    <w:p w14:paraId="67B7553E" w14:textId="4935A2CA" w:rsidR="00CB7A6A" w:rsidRPr="00564AB7" w:rsidRDefault="00CB7A6A" w:rsidP="00CB7A6A">
      <w:pPr>
        <w:tabs>
          <w:tab w:val="left" w:pos="9630"/>
        </w:tabs>
        <w:ind w:right="18"/>
        <w:rPr>
          <w:sz w:val="24"/>
        </w:rPr>
      </w:pPr>
      <w:r w:rsidRPr="00564AB7">
        <w:rPr>
          <w:b/>
          <w:bCs/>
          <w:sz w:val="24"/>
        </w:rPr>
        <w:t>Complete this section by checking either “Yes” or “No” below.</w:t>
      </w:r>
      <w:r w:rsidR="005F1AB8">
        <w:rPr>
          <w:b/>
          <w:bCs/>
          <w:sz w:val="24"/>
        </w:rPr>
        <w:t xml:space="preserve"> </w:t>
      </w:r>
      <w:r w:rsidRPr="00564AB7">
        <w:rPr>
          <w:sz w:val="24"/>
        </w:rPr>
        <w:t>Offerors who select “No” will be deemed non-responsive and rejected.</w:t>
      </w:r>
    </w:p>
    <w:p w14:paraId="7F4E0DAD" w14:textId="77777777" w:rsidR="00CB7A6A" w:rsidRPr="00564AB7" w:rsidRDefault="00CB7A6A" w:rsidP="00CB7A6A">
      <w:pPr>
        <w:tabs>
          <w:tab w:val="left" w:pos="9630"/>
        </w:tabs>
        <w:ind w:right="18"/>
        <w:rPr>
          <w:sz w:val="24"/>
        </w:rPr>
      </w:pPr>
    </w:p>
    <w:tbl>
      <w:tblPr>
        <w:tblW w:w="13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gridCol w:w="2520"/>
      </w:tblGrid>
      <w:tr w:rsidR="00CB7A6A" w:rsidRPr="00564AB7" w14:paraId="7CA4A4DE" w14:textId="77777777" w:rsidTr="00CB7A6A">
        <w:trPr>
          <w:trHeight w:val="314"/>
          <w:tblHeader/>
        </w:trPr>
        <w:tc>
          <w:tcPr>
            <w:tcW w:w="10740" w:type="dxa"/>
            <w:vMerge w:val="restart"/>
            <w:shd w:val="clear" w:color="auto" w:fill="DBE5F1"/>
            <w:noWrap/>
          </w:tcPr>
          <w:p w14:paraId="706FA419" w14:textId="77777777" w:rsidR="00CB7A6A" w:rsidRPr="00564AB7" w:rsidRDefault="00CB7A6A" w:rsidP="00CB7A6A">
            <w:pPr>
              <w:rPr>
                <w:b/>
                <w:bCs/>
              </w:rPr>
            </w:pPr>
            <w:r w:rsidRPr="00564AB7">
              <w:rPr>
                <w:b/>
                <w:bCs/>
              </w:rPr>
              <w:t xml:space="preserve">Do you agree your firm can meet all </w:t>
            </w:r>
            <w:r w:rsidRPr="00194582">
              <w:rPr>
                <w:b/>
                <w:bCs/>
                <w:u w:val="single"/>
              </w:rPr>
              <w:t>Mandatory</w:t>
            </w:r>
            <w:r w:rsidRPr="00564AB7">
              <w:rPr>
                <w:b/>
                <w:bCs/>
              </w:rPr>
              <w:t xml:space="preserve"> </w:t>
            </w:r>
            <w:r>
              <w:rPr>
                <w:b/>
                <w:bCs/>
              </w:rPr>
              <w:t>Technical</w:t>
            </w:r>
            <w:r w:rsidRPr="00564AB7">
              <w:rPr>
                <w:b/>
                <w:bCs/>
              </w:rPr>
              <w:t xml:space="preserve"> Requirements listed below</w:t>
            </w:r>
            <w:r>
              <w:rPr>
                <w:b/>
                <w:bCs/>
              </w:rPr>
              <w:t xml:space="preserve"> (Ratings 1)</w:t>
            </w:r>
            <w:r w:rsidRPr="00564AB7">
              <w:rPr>
                <w:b/>
                <w:bCs/>
              </w:rPr>
              <w:t>?</w:t>
            </w:r>
          </w:p>
        </w:tc>
        <w:tc>
          <w:tcPr>
            <w:tcW w:w="2520" w:type="dxa"/>
            <w:shd w:val="clear" w:color="auto" w:fill="DBE5F1"/>
          </w:tcPr>
          <w:p w14:paraId="05F755D6" w14:textId="77777777" w:rsidR="00CB7A6A" w:rsidRPr="00564AB7" w:rsidRDefault="00CB7A6A" w:rsidP="00CB7A6A">
            <w:pPr>
              <w:tabs>
                <w:tab w:val="left" w:pos="953"/>
              </w:tabs>
              <w:jc w:val="center"/>
              <w:rPr>
                <w:b/>
                <w:bCs/>
              </w:rPr>
            </w:pPr>
            <w:r w:rsidRPr="00564AB7">
              <w:rPr>
                <w:b/>
                <w:bCs/>
              </w:rPr>
              <w:t>Meets All Requirements?</w:t>
            </w:r>
          </w:p>
        </w:tc>
      </w:tr>
      <w:tr w:rsidR="00CB7A6A" w:rsidRPr="00564AB7" w14:paraId="4C0A970B" w14:textId="77777777" w:rsidTr="00CB7A6A">
        <w:tblPrEx>
          <w:tblLook w:val="04A0" w:firstRow="1" w:lastRow="0" w:firstColumn="1" w:lastColumn="0" w:noHBand="0" w:noVBand="1"/>
        </w:tblPrEx>
        <w:trPr>
          <w:trHeight w:val="438"/>
        </w:trPr>
        <w:tc>
          <w:tcPr>
            <w:tcW w:w="10740" w:type="dxa"/>
            <w:vMerge/>
            <w:shd w:val="clear" w:color="auto" w:fill="auto"/>
            <w:noWrap/>
          </w:tcPr>
          <w:p w14:paraId="5355C658" w14:textId="77777777" w:rsidR="00CB7A6A" w:rsidRPr="00564AB7" w:rsidRDefault="00CB7A6A" w:rsidP="00CB7A6A">
            <w:pPr>
              <w:jc w:val="center"/>
            </w:pPr>
          </w:p>
        </w:tc>
        <w:tc>
          <w:tcPr>
            <w:tcW w:w="2520" w:type="dxa"/>
          </w:tcPr>
          <w:p w14:paraId="1CA6F4D0" w14:textId="225AE3EE" w:rsidR="00CB7A6A" w:rsidRPr="00564AB7" w:rsidRDefault="00646C6D" w:rsidP="00CB7A6A">
            <w:pPr>
              <w:tabs>
                <w:tab w:val="left" w:pos="953"/>
              </w:tabs>
              <w:adjustRightInd w:val="0"/>
              <w:jc w:val="center"/>
            </w:pPr>
            <w:sdt>
              <w:sdtPr>
                <w:rPr>
                  <w:rFonts w:eastAsia="MS Gothic"/>
                </w:rPr>
                <w:id w:val="725495758"/>
                <w14:checkbox>
                  <w14:checked w14:val="0"/>
                  <w14:checkedState w14:val="2612" w14:font="MS Gothic"/>
                  <w14:uncheckedState w14:val="2610" w14:font="MS Gothic"/>
                </w14:checkbox>
              </w:sdtPr>
              <w:sdtEndPr/>
              <w:sdtContent>
                <w:r w:rsidR="00D740ED">
                  <w:rPr>
                    <w:rFonts w:ascii="MS Gothic" w:eastAsia="MS Gothic" w:hAnsi="MS Gothic" w:hint="eastAsia"/>
                  </w:rPr>
                  <w:t>☐</w:t>
                </w:r>
              </w:sdtContent>
            </w:sdt>
            <w:r w:rsidR="001E49E8" w:rsidRPr="00564AB7">
              <w:rPr>
                <w:rFonts w:eastAsia="MS Gothic"/>
              </w:rPr>
              <w:t xml:space="preserve"> </w:t>
            </w:r>
            <w:r w:rsidR="00CB7A6A" w:rsidRPr="00564AB7">
              <w:rPr>
                <w:rFonts w:eastAsia="MS Gothic"/>
              </w:rPr>
              <w:t>Yes</w:t>
            </w:r>
            <w:r w:rsidR="00CB7A6A" w:rsidRPr="00564AB7">
              <w:rPr>
                <w:rFonts w:eastAsia="MS Gothic"/>
              </w:rPr>
              <w:tab/>
            </w:r>
            <w:sdt>
              <w:sdtPr>
                <w:rPr>
                  <w:rFonts w:eastAsia="MS Gothic"/>
                </w:rPr>
                <w:id w:val="315225631"/>
                <w14:checkbox>
                  <w14:checked w14:val="0"/>
                  <w14:checkedState w14:val="2612" w14:font="MS Gothic"/>
                  <w14:uncheckedState w14:val="2610" w14:font="MS Gothic"/>
                </w14:checkbox>
              </w:sdtPr>
              <w:sdtEndPr/>
              <w:sdtContent>
                <w:r w:rsidR="00D740ED">
                  <w:rPr>
                    <w:rFonts w:ascii="MS Gothic" w:eastAsia="MS Gothic" w:hAnsi="MS Gothic" w:hint="eastAsia"/>
                  </w:rPr>
                  <w:t>☐</w:t>
                </w:r>
              </w:sdtContent>
            </w:sdt>
            <w:r w:rsidR="001E49E8" w:rsidRPr="00564AB7">
              <w:rPr>
                <w:rFonts w:eastAsia="MS Gothic"/>
              </w:rPr>
              <w:t xml:space="preserve"> </w:t>
            </w:r>
            <w:r w:rsidR="00CB7A6A" w:rsidRPr="00564AB7">
              <w:rPr>
                <w:rFonts w:eastAsia="MS Gothic"/>
              </w:rPr>
              <w:t>No</w:t>
            </w:r>
          </w:p>
        </w:tc>
      </w:tr>
    </w:tbl>
    <w:p w14:paraId="4D5165C6" w14:textId="77777777" w:rsidR="00CB7A6A" w:rsidRDefault="00CB7A6A" w:rsidP="00CB7A6A">
      <w:bookmarkStart w:id="4" w:name="_Toc351452754"/>
    </w:p>
    <w:p w14:paraId="46BA4288" w14:textId="5652B6CB" w:rsidR="00CB7A6A" w:rsidRDefault="00CB7A6A" w:rsidP="00CB7A6A">
      <w:pPr>
        <w:spacing w:after="160" w:line="259" w:lineRule="auto"/>
      </w:pPr>
    </w:p>
    <w:bookmarkEnd w:id="4"/>
    <w:p w14:paraId="729740EE" w14:textId="77777777" w:rsidR="00CB7A6A" w:rsidRPr="00564AB7" w:rsidRDefault="00CB7A6A" w:rsidP="00A05A5C">
      <w:pPr>
        <w:pStyle w:val="Heading2"/>
        <w:ind w:left="0"/>
      </w:pPr>
      <w:r w:rsidRPr="00564AB7">
        <w:t>T-01</w:t>
      </w:r>
      <w:r>
        <w:t xml:space="preserve"> Infrastructure</w:t>
      </w:r>
    </w:p>
    <w:p w14:paraId="2FA2EF63" w14:textId="77777777" w:rsidR="00CB7A6A" w:rsidRDefault="00CB7A6A" w:rsidP="00CB7A6A"/>
    <w:tbl>
      <w:tblPr>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890"/>
        <w:gridCol w:w="7920"/>
        <w:gridCol w:w="1170"/>
        <w:gridCol w:w="1440"/>
      </w:tblGrid>
      <w:tr w:rsidR="00DE329A" w:rsidRPr="00755BC0" w14:paraId="06BCF1D2" w14:textId="77777777" w:rsidTr="00146CD0">
        <w:trPr>
          <w:cantSplit/>
          <w:tblHeader/>
        </w:trPr>
        <w:tc>
          <w:tcPr>
            <w:tcW w:w="900" w:type="dxa"/>
            <w:tcBorders>
              <w:bottom w:val="single" w:sz="4" w:space="0" w:color="auto"/>
            </w:tcBorders>
            <w:shd w:val="clear" w:color="auto" w:fill="DBE5F1"/>
            <w:noWrap/>
            <w:vAlign w:val="bottom"/>
          </w:tcPr>
          <w:p w14:paraId="18C6656F" w14:textId="77777777" w:rsidR="00DE329A" w:rsidRPr="00A422DD" w:rsidRDefault="00DE329A" w:rsidP="00CB7A6A">
            <w:pPr>
              <w:jc w:val="center"/>
              <w:rPr>
                <w:b/>
                <w:bCs/>
                <w:sz w:val="20"/>
                <w:szCs w:val="20"/>
              </w:rPr>
            </w:pPr>
            <w:bookmarkStart w:id="5" w:name="_Hlk95987580"/>
            <w:r w:rsidRPr="00A422DD">
              <w:rPr>
                <w:b/>
                <w:bCs/>
                <w:sz w:val="20"/>
                <w:szCs w:val="20"/>
              </w:rPr>
              <w:t>ReqID</w:t>
            </w:r>
          </w:p>
        </w:tc>
        <w:tc>
          <w:tcPr>
            <w:tcW w:w="1890" w:type="dxa"/>
            <w:tcBorders>
              <w:bottom w:val="single" w:sz="4" w:space="0" w:color="auto"/>
            </w:tcBorders>
            <w:shd w:val="clear" w:color="auto" w:fill="DBE5F1"/>
            <w:vAlign w:val="bottom"/>
          </w:tcPr>
          <w:p w14:paraId="0E2E1D35" w14:textId="77777777" w:rsidR="00DE329A" w:rsidRPr="00A422DD" w:rsidRDefault="00DE329A" w:rsidP="00CB7A6A">
            <w:pPr>
              <w:jc w:val="center"/>
              <w:rPr>
                <w:b/>
                <w:bCs/>
                <w:sz w:val="20"/>
                <w:szCs w:val="20"/>
              </w:rPr>
            </w:pPr>
            <w:r w:rsidRPr="00A422DD">
              <w:rPr>
                <w:b/>
                <w:bCs/>
                <w:sz w:val="20"/>
                <w:szCs w:val="20"/>
              </w:rPr>
              <w:t>Sub-Category</w:t>
            </w:r>
          </w:p>
        </w:tc>
        <w:tc>
          <w:tcPr>
            <w:tcW w:w="7920" w:type="dxa"/>
            <w:tcBorders>
              <w:bottom w:val="single" w:sz="4" w:space="0" w:color="auto"/>
            </w:tcBorders>
            <w:shd w:val="clear" w:color="auto" w:fill="DBE5F1"/>
            <w:vAlign w:val="bottom"/>
          </w:tcPr>
          <w:p w14:paraId="1A23317B" w14:textId="77777777" w:rsidR="00DE329A" w:rsidRPr="00A422DD" w:rsidRDefault="00DE329A" w:rsidP="00CB7A6A">
            <w:pPr>
              <w:jc w:val="center"/>
              <w:rPr>
                <w:b/>
                <w:bCs/>
                <w:sz w:val="20"/>
                <w:szCs w:val="20"/>
              </w:rPr>
            </w:pPr>
            <w:r w:rsidRPr="00A422DD">
              <w:rPr>
                <w:b/>
                <w:bCs/>
                <w:sz w:val="20"/>
                <w:szCs w:val="20"/>
              </w:rPr>
              <w:t>Requirement Details</w:t>
            </w:r>
          </w:p>
        </w:tc>
        <w:tc>
          <w:tcPr>
            <w:tcW w:w="1170" w:type="dxa"/>
            <w:tcBorders>
              <w:bottom w:val="single" w:sz="4" w:space="0" w:color="auto"/>
            </w:tcBorders>
            <w:shd w:val="clear" w:color="auto" w:fill="DBE5F1"/>
            <w:vAlign w:val="bottom"/>
          </w:tcPr>
          <w:p w14:paraId="532DEA23" w14:textId="77777777" w:rsidR="00DE329A" w:rsidRPr="00A422DD" w:rsidRDefault="00DE329A" w:rsidP="00CB7A6A">
            <w:pPr>
              <w:ind w:left="-105" w:right="-112"/>
              <w:jc w:val="center"/>
              <w:rPr>
                <w:b/>
                <w:bCs/>
                <w:sz w:val="20"/>
                <w:szCs w:val="20"/>
              </w:rPr>
            </w:pPr>
            <w:r w:rsidRPr="00A422DD">
              <w:rPr>
                <w:b/>
                <w:bCs/>
                <w:sz w:val="20"/>
                <w:szCs w:val="20"/>
              </w:rPr>
              <w:t>Flexibility Rating</w:t>
            </w:r>
          </w:p>
        </w:tc>
        <w:tc>
          <w:tcPr>
            <w:tcW w:w="1440" w:type="dxa"/>
            <w:tcBorders>
              <w:bottom w:val="single" w:sz="4" w:space="0" w:color="auto"/>
            </w:tcBorders>
            <w:shd w:val="clear" w:color="auto" w:fill="DBE5F1"/>
            <w:vAlign w:val="bottom"/>
          </w:tcPr>
          <w:p w14:paraId="6E9FE263" w14:textId="77777777" w:rsidR="00DE329A" w:rsidRPr="005629BA" w:rsidRDefault="00DE329A" w:rsidP="00CB7A6A">
            <w:pPr>
              <w:tabs>
                <w:tab w:val="left" w:pos="953"/>
              </w:tabs>
              <w:jc w:val="center"/>
              <w:rPr>
                <w:b/>
                <w:bCs/>
                <w:sz w:val="20"/>
                <w:szCs w:val="20"/>
              </w:rPr>
            </w:pPr>
            <w:r w:rsidRPr="005629BA">
              <w:rPr>
                <w:b/>
                <w:bCs/>
                <w:sz w:val="20"/>
                <w:szCs w:val="20"/>
              </w:rPr>
              <w:t>Response</w:t>
            </w:r>
          </w:p>
        </w:tc>
      </w:tr>
      <w:tr w:rsidR="00DE329A" w:rsidRPr="00435A6A" w14:paraId="50E81015"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995B086" w14:textId="77777777" w:rsidR="00DE329A" w:rsidRPr="00A422DD" w:rsidRDefault="00DE329A" w:rsidP="00CB7A6A">
            <w:pPr>
              <w:jc w:val="center"/>
              <w:rPr>
                <w:color w:val="000000"/>
                <w:sz w:val="20"/>
                <w:szCs w:val="20"/>
              </w:rPr>
            </w:pPr>
            <w:r w:rsidRPr="00A422DD">
              <w:rPr>
                <w:color w:val="000000"/>
                <w:sz w:val="20"/>
                <w:szCs w:val="20"/>
              </w:rPr>
              <w:t>T01.01</w:t>
            </w:r>
          </w:p>
        </w:tc>
        <w:tc>
          <w:tcPr>
            <w:tcW w:w="1890" w:type="dxa"/>
            <w:tcBorders>
              <w:top w:val="single" w:sz="4" w:space="0" w:color="auto"/>
              <w:left w:val="nil"/>
              <w:bottom w:val="single" w:sz="4" w:space="0" w:color="auto"/>
              <w:right w:val="single" w:sz="4" w:space="0" w:color="auto"/>
            </w:tcBorders>
            <w:shd w:val="clear" w:color="auto" w:fill="auto"/>
          </w:tcPr>
          <w:p w14:paraId="1EA1D71A" w14:textId="77777777" w:rsidR="00DE329A" w:rsidRPr="00A422DD" w:rsidRDefault="00DE329A" w:rsidP="00CB7A6A">
            <w:pPr>
              <w:rPr>
                <w:sz w:val="20"/>
                <w:szCs w:val="20"/>
              </w:rPr>
            </w:pPr>
            <w:r w:rsidRPr="00A422DD">
              <w:rPr>
                <w:sz w:val="20"/>
                <w:szCs w:val="20"/>
              </w:rPr>
              <w:t>Hosting</w:t>
            </w:r>
          </w:p>
        </w:tc>
        <w:tc>
          <w:tcPr>
            <w:tcW w:w="7920" w:type="dxa"/>
            <w:tcBorders>
              <w:top w:val="single" w:sz="4" w:space="0" w:color="auto"/>
              <w:left w:val="nil"/>
              <w:bottom w:val="single" w:sz="4" w:space="0" w:color="auto"/>
              <w:right w:val="single" w:sz="4" w:space="0" w:color="auto"/>
            </w:tcBorders>
            <w:shd w:val="clear" w:color="auto" w:fill="auto"/>
          </w:tcPr>
          <w:p w14:paraId="41C5D2CB" w14:textId="01A321BA" w:rsidR="00DE329A" w:rsidRPr="00A422DD" w:rsidRDefault="00DE329A" w:rsidP="00CB7A6A">
            <w:pPr>
              <w:rPr>
                <w:sz w:val="20"/>
                <w:szCs w:val="20"/>
              </w:rPr>
            </w:pPr>
            <w:r w:rsidRPr="00A422DD">
              <w:rPr>
                <w:sz w:val="20"/>
                <w:szCs w:val="20"/>
              </w:rPr>
              <w:t xml:space="preserve">The Offeror’s System must be provisioned in the form of a </w:t>
            </w:r>
            <w:r w:rsidR="00C27CEA" w:rsidRPr="00A422DD">
              <w:rPr>
                <w:sz w:val="20"/>
                <w:szCs w:val="20"/>
              </w:rPr>
              <w:t xml:space="preserve">Cloud Services </w:t>
            </w:r>
            <w:r w:rsidRPr="00A422DD">
              <w:rPr>
                <w:sz w:val="20"/>
                <w:szCs w:val="20"/>
              </w:rPr>
              <w:t>delivery model. Acceptable Cloud Service delivery models include Community, Public, Private or Hybrid models.</w:t>
            </w:r>
          </w:p>
        </w:tc>
        <w:tc>
          <w:tcPr>
            <w:tcW w:w="1170" w:type="dxa"/>
            <w:tcBorders>
              <w:top w:val="single" w:sz="4" w:space="0" w:color="auto"/>
              <w:left w:val="nil"/>
              <w:bottom w:val="single" w:sz="4" w:space="0" w:color="auto"/>
              <w:right w:val="single" w:sz="4" w:space="0" w:color="auto"/>
            </w:tcBorders>
            <w:shd w:val="clear" w:color="auto" w:fill="auto"/>
          </w:tcPr>
          <w:p w14:paraId="5D34811F" w14:textId="77777777" w:rsidR="00DE329A" w:rsidRPr="00A422DD" w:rsidRDefault="00DE329A" w:rsidP="00CB7A6A">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1C7AC266" w14:textId="447952D4" w:rsidR="00DE329A" w:rsidRPr="005629BA" w:rsidRDefault="00646C6D" w:rsidP="00CB7A6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552503518"/>
                <w14:checkbox>
                  <w14:checked w14:val="0"/>
                  <w14:checkedState w14:val="2612" w14:font="MS Gothic"/>
                  <w14:uncheckedState w14:val="2610" w14:font="MS Gothic"/>
                </w14:checkbox>
              </w:sdtPr>
              <w:sdtEndPr/>
              <w:sdtContent>
                <w:r w:rsidR="00D740ED" w:rsidRPr="005629BA">
                  <w:rPr>
                    <w:rFonts w:ascii="Segoe UI Symbol" w:eastAsia="MS Gothic" w:hAnsi="Segoe UI Symbol" w:cs="Segoe UI Symbol"/>
                    <w:sz w:val="20"/>
                    <w:szCs w:val="20"/>
                  </w:rPr>
                  <w:t>☐</w:t>
                </w:r>
              </w:sdtContent>
            </w:sdt>
            <w:r w:rsidR="00DE329A" w:rsidRPr="005629BA">
              <w:rPr>
                <w:rFonts w:ascii="Times New Roman" w:hAnsi="Times New Roman" w:cs="Times New Roman"/>
                <w:sz w:val="20"/>
                <w:szCs w:val="20"/>
              </w:rPr>
              <w:t xml:space="preserve"> Agree</w:t>
            </w:r>
          </w:p>
          <w:p w14:paraId="595299ED" w14:textId="47CBB0B2" w:rsidR="00DE329A" w:rsidRPr="005629BA"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786343860"/>
                <w14:checkbox>
                  <w14:checked w14:val="0"/>
                  <w14:checkedState w14:val="2612" w14:font="MS Gothic"/>
                  <w14:uncheckedState w14:val="2610" w14:font="MS Gothic"/>
                </w14:checkbox>
              </w:sdtPr>
              <w:sdtEndPr/>
              <w:sdtContent>
                <w:r w:rsidR="00D740ED" w:rsidRPr="005629BA">
                  <w:rPr>
                    <w:rFonts w:ascii="Segoe UI Symbol" w:eastAsia="MS Gothic" w:hAnsi="Segoe UI Symbol" w:cs="Segoe UI Symbol"/>
                    <w:sz w:val="20"/>
                    <w:szCs w:val="20"/>
                  </w:rPr>
                  <w:t>☐</w:t>
                </w:r>
              </w:sdtContent>
            </w:sdt>
            <w:r w:rsidR="00DE329A" w:rsidRPr="005629BA">
              <w:rPr>
                <w:rFonts w:ascii="Times New Roman" w:hAnsi="Times New Roman" w:cs="Times New Roman"/>
                <w:sz w:val="20"/>
                <w:szCs w:val="20"/>
              </w:rPr>
              <w:t xml:space="preserve"> Disagree</w:t>
            </w:r>
          </w:p>
        </w:tc>
      </w:tr>
      <w:tr w:rsidR="00D740ED" w:rsidRPr="00435A6A" w14:paraId="14C08C94"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530"/>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5ACD7A6" w14:textId="0348D8CA" w:rsidR="00D740ED" w:rsidRPr="00A422DD" w:rsidRDefault="00D740ED" w:rsidP="00D740ED">
            <w:pPr>
              <w:jc w:val="center"/>
              <w:rPr>
                <w:color w:val="000000"/>
                <w:sz w:val="20"/>
                <w:szCs w:val="20"/>
              </w:rPr>
            </w:pPr>
            <w:r>
              <w:rPr>
                <w:color w:val="000000"/>
                <w:sz w:val="20"/>
                <w:szCs w:val="20"/>
              </w:rPr>
              <w:t>T01.01a</w:t>
            </w:r>
          </w:p>
        </w:tc>
        <w:tc>
          <w:tcPr>
            <w:tcW w:w="1890" w:type="dxa"/>
            <w:tcBorders>
              <w:top w:val="single" w:sz="4" w:space="0" w:color="auto"/>
              <w:left w:val="nil"/>
              <w:bottom w:val="single" w:sz="4" w:space="0" w:color="auto"/>
              <w:right w:val="single" w:sz="4" w:space="0" w:color="auto"/>
            </w:tcBorders>
            <w:shd w:val="clear" w:color="auto" w:fill="auto"/>
          </w:tcPr>
          <w:p w14:paraId="22D9B3F4" w14:textId="53EE0684" w:rsidR="00D740ED" w:rsidRPr="00A422DD" w:rsidRDefault="00D740ED" w:rsidP="00D740ED">
            <w:pPr>
              <w:rPr>
                <w:sz w:val="20"/>
                <w:szCs w:val="20"/>
              </w:rPr>
            </w:pPr>
            <w:r>
              <w:rPr>
                <w:sz w:val="20"/>
                <w:szCs w:val="20"/>
              </w:rPr>
              <w:t>Hosting</w:t>
            </w:r>
          </w:p>
        </w:tc>
        <w:tc>
          <w:tcPr>
            <w:tcW w:w="7920" w:type="dxa"/>
            <w:tcBorders>
              <w:top w:val="single" w:sz="4" w:space="0" w:color="auto"/>
              <w:left w:val="nil"/>
              <w:bottom w:val="single" w:sz="4" w:space="0" w:color="auto"/>
              <w:right w:val="single" w:sz="4" w:space="0" w:color="auto"/>
            </w:tcBorders>
            <w:shd w:val="clear" w:color="auto" w:fill="auto"/>
          </w:tcPr>
          <w:p w14:paraId="14D95768" w14:textId="63F53FAE" w:rsidR="00D740ED" w:rsidRPr="00A422DD" w:rsidRDefault="00D740ED" w:rsidP="00D740ED">
            <w:pPr>
              <w:rPr>
                <w:sz w:val="20"/>
                <w:szCs w:val="20"/>
              </w:rPr>
            </w:pPr>
            <w:r>
              <w:rPr>
                <w:sz w:val="20"/>
                <w:szCs w:val="20"/>
              </w:rPr>
              <w:t>The Offeror must ensure that the Cloud Services delivery model is ISO-27018 certified</w:t>
            </w:r>
          </w:p>
        </w:tc>
        <w:tc>
          <w:tcPr>
            <w:tcW w:w="1170" w:type="dxa"/>
            <w:tcBorders>
              <w:top w:val="single" w:sz="4" w:space="0" w:color="auto"/>
              <w:left w:val="nil"/>
              <w:bottom w:val="single" w:sz="4" w:space="0" w:color="auto"/>
              <w:right w:val="single" w:sz="4" w:space="0" w:color="auto"/>
            </w:tcBorders>
            <w:shd w:val="clear" w:color="auto" w:fill="auto"/>
          </w:tcPr>
          <w:p w14:paraId="70FAFA5C" w14:textId="6B2245E4" w:rsidR="00D740ED" w:rsidRPr="00A422DD" w:rsidRDefault="00471B40" w:rsidP="00D740ED">
            <w:pPr>
              <w:jc w:val="center"/>
              <w:rPr>
                <w:sz w:val="20"/>
                <w:szCs w:val="20"/>
              </w:rPr>
            </w:pPr>
            <w:r w:rsidRPr="000B08A0">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080CEDD2" w14:textId="77777777" w:rsidR="00D740ED" w:rsidRPr="005629BA"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021311281"/>
                <w14:checkbox>
                  <w14:checked w14:val="0"/>
                  <w14:checkedState w14:val="2612" w14:font="MS Gothic"/>
                  <w14:uncheckedState w14:val="2610" w14:font="MS Gothic"/>
                </w14:checkbox>
              </w:sdtPr>
              <w:sdtEndPr/>
              <w:sdtContent>
                <w:r w:rsidR="00D740ED" w:rsidRPr="005629BA">
                  <w:rPr>
                    <w:rFonts w:ascii="Segoe UI Symbol" w:eastAsia="MS Gothic" w:hAnsi="Segoe UI Symbol" w:cs="Segoe UI Symbol"/>
                    <w:sz w:val="20"/>
                    <w:szCs w:val="20"/>
                  </w:rPr>
                  <w:t>☐</w:t>
                </w:r>
              </w:sdtContent>
            </w:sdt>
            <w:r w:rsidR="00D740ED" w:rsidRPr="005629BA">
              <w:rPr>
                <w:rFonts w:ascii="Times New Roman" w:hAnsi="Times New Roman" w:cs="Times New Roman"/>
                <w:sz w:val="20"/>
                <w:szCs w:val="20"/>
              </w:rPr>
              <w:t xml:space="preserve"> Agree</w:t>
            </w:r>
          </w:p>
          <w:p w14:paraId="6FB88483" w14:textId="730C3E9E" w:rsidR="00D740ED" w:rsidRPr="005629BA"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850831699"/>
                <w14:checkbox>
                  <w14:checked w14:val="0"/>
                  <w14:checkedState w14:val="2612" w14:font="MS Gothic"/>
                  <w14:uncheckedState w14:val="2610" w14:font="MS Gothic"/>
                </w14:checkbox>
              </w:sdtPr>
              <w:sdtEndPr/>
              <w:sdtContent>
                <w:r w:rsidR="00D740ED" w:rsidRPr="005629BA">
                  <w:rPr>
                    <w:rFonts w:ascii="Segoe UI Symbol" w:eastAsia="MS Gothic" w:hAnsi="Segoe UI Symbol" w:cs="Segoe UI Symbol"/>
                    <w:sz w:val="20"/>
                    <w:szCs w:val="20"/>
                  </w:rPr>
                  <w:t>☐</w:t>
                </w:r>
              </w:sdtContent>
            </w:sdt>
            <w:r w:rsidR="00D740ED" w:rsidRPr="005629BA">
              <w:rPr>
                <w:rFonts w:ascii="Times New Roman" w:hAnsi="Times New Roman" w:cs="Times New Roman"/>
                <w:sz w:val="20"/>
                <w:szCs w:val="20"/>
              </w:rPr>
              <w:t xml:space="preserve"> Disagree</w:t>
            </w:r>
          </w:p>
        </w:tc>
      </w:tr>
      <w:tr w:rsidR="005629BA" w:rsidRPr="00435A6A" w14:paraId="5F8754CD"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530"/>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3F9733D" w14:textId="136A7A69" w:rsidR="005629BA" w:rsidRDefault="005629BA" w:rsidP="005629BA">
            <w:pPr>
              <w:jc w:val="center"/>
              <w:rPr>
                <w:color w:val="000000"/>
                <w:sz w:val="20"/>
                <w:szCs w:val="20"/>
              </w:rPr>
            </w:pPr>
            <w:r>
              <w:rPr>
                <w:color w:val="000000"/>
                <w:sz w:val="20"/>
                <w:szCs w:val="20"/>
              </w:rPr>
              <w:t>T01.01b</w:t>
            </w:r>
          </w:p>
        </w:tc>
        <w:tc>
          <w:tcPr>
            <w:tcW w:w="1890" w:type="dxa"/>
            <w:tcBorders>
              <w:top w:val="single" w:sz="4" w:space="0" w:color="auto"/>
              <w:left w:val="nil"/>
              <w:bottom w:val="single" w:sz="4" w:space="0" w:color="auto"/>
              <w:right w:val="single" w:sz="4" w:space="0" w:color="auto"/>
            </w:tcBorders>
            <w:shd w:val="clear" w:color="auto" w:fill="auto"/>
          </w:tcPr>
          <w:p w14:paraId="53C6CB84" w14:textId="43C2CF6B" w:rsidR="005629BA" w:rsidRDefault="005629BA" w:rsidP="005629BA">
            <w:pPr>
              <w:rPr>
                <w:sz w:val="20"/>
                <w:szCs w:val="20"/>
              </w:rPr>
            </w:pPr>
            <w:r>
              <w:rPr>
                <w:sz w:val="20"/>
                <w:szCs w:val="20"/>
              </w:rPr>
              <w:t>Hosting</w:t>
            </w:r>
          </w:p>
        </w:tc>
        <w:tc>
          <w:tcPr>
            <w:tcW w:w="7920" w:type="dxa"/>
            <w:tcBorders>
              <w:top w:val="single" w:sz="4" w:space="0" w:color="auto"/>
              <w:left w:val="nil"/>
              <w:bottom w:val="single" w:sz="4" w:space="0" w:color="auto"/>
              <w:right w:val="single" w:sz="4" w:space="0" w:color="auto"/>
            </w:tcBorders>
            <w:shd w:val="clear" w:color="auto" w:fill="auto"/>
          </w:tcPr>
          <w:p w14:paraId="0C7A776D" w14:textId="4478698F" w:rsidR="005629BA" w:rsidRDefault="005629BA" w:rsidP="005629BA">
            <w:pPr>
              <w:rPr>
                <w:sz w:val="20"/>
                <w:szCs w:val="20"/>
              </w:rPr>
            </w:pPr>
            <w:r>
              <w:rPr>
                <w:sz w:val="20"/>
                <w:szCs w:val="20"/>
              </w:rPr>
              <w:t>The Offeror must ensure that the Cloud Services delivery model is FedRAMP certified at the Moderate level</w:t>
            </w:r>
          </w:p>
        </w:tc>
        <w:tc>
          <w:tcPr>
            <w:tcW w:w="1170" w:type="dxa"/>
            <w:tcBorders>
              <w:top w:val="single" w:sz="4" w:space="0" w:color="auto"/>
              <w:left w:val="nil"/>
              <w:bottom w:val="single" w:sz="4" w:space="0" w:color="auto"/>
              <w:right w:val="single" w:sz="4" w:space="0" w:color="auto"/>
            </w:tcBorders>
            <w:shd w:val="clear" w:color="auto" w:fill="auto"/>
          </w:tcPr>
          <w:p w14:paraId="5144365C" w14:textId="183965E7" w:rsidR="005629BA" w:rsidRPr="000B08A0" w:rsidRDefault="005629BA" w:rsidP="005629BA">
            <w:pPr>
              <w:jc w:val="center"/>
              <w:rPr>
                <w:sz w:val="20"/>
                <w:szCs w:val="20"/>
              </w:rPr>
            </w:pPr>
            <w:r>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47C26CE0" w14:textId="77777777" w:rsidR="005629BA" w:rsidRPr="005629BA"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435357495"/>
                <w14:checkbox>
                  <w14:checked w14:val="0"/>
                  <w14:checkedState w14:val="2612" w14:font="MS Gothic"/>
                  <w14:uncheckedState w14:val="2610" w14:font="MS Gothic"/>
                </w14:checkbox>
              </w:sdtPr>
              <w:sdtEndPr/>
              <w:sdtContent>
                <w:r w:rsidR="005629BA" w:rsidRPr="005629BA">
                  <w:rPr>
                    <w:rFonts w:ascii="Segoe UI Symbol" w:eastAsia="MS Gothic" w:hAnsi="Segoe UI Symbol" w:cs="Segoe UI Symbol"/>
                    <w:sz w:val="20"/>
                    <w:szCs w:val="20"/>
                  </w:rPr>
                  <w:t>☐</w:t>
                </w:r>
              </w:sdtContent>
            </w:sdt>
            <w:r w:rsidR="005629BA" w:rsidRPr="005629BA">
              <w:rPr>
                <w:rFonts w:ascii="Times New Roman" w:hAnsi="Times New Roman" w:cs="Times New Roman"/>
                <w:sz w:val="20"/>
                <w:szCs w:val="20"/>
              </w:rPr>
              <w:t xml:space="preserve"> Agree</w:t>
            </w:r>
          </w:p>
          <w:p w14:paraId="40E6563E" w14:textId="567097BB" w:rsidR="005629BA" w:rsidRPr="005629BA" w:rsidRDefault="00646C6D" w:rsidP="005629BA">
            <w:pPr>
              <w:pStyle w:val="BodyText"/>
              <w:rPr>
                <w:rFonts w:ascii="Times New Roman" w:eastAsia="MS Gothic" w:hAnsi="Times New Roman" w:cs="Times New Roman"/>
                <w:sz w:val="20"/>
                <w:szCs w:val="20"/>
              </w:rPr>
            </w:pPr>
            <w:sdt>
              <w:sdtPr>
                <w:rPr>
                  <w:rFonts w:eastAsia="MS Gothic"/>
                  <w:sz w:val="20"/>
                  <w:szCs w:val="20"/>
                </w:rPr>
                <w:id w:val="408893229"/>
                <w14:checkbox>
                  <w14:checked w14:val="0"/>
                  <w14:checkedState w14:val="2612" w14:font="MS Gothic"/>
                  <w14:uncheckedState w14:val="2610" w14:font="MS Gothic"/>
                </w14:checkbox>
              </w:sdtPr>
              <w:sdtEndPr/>
              <w:sdtContent>
                <w:r w:rsidR="005629BA" w:rsidRPr="005629BA">
                  <w:rPr>
                    <w:rFonts w:ascii="Segoe UI Symbol" w:eastAsia="MS Gothic" w:hAnsi="Segoe UI Symbol" w:cs="Segoe UI Symbol"/>
                    <w:sz w:val="20"/>
                    <w:szCs w:val="20"/>
                  </w:rPr>
                  <w:t>☐</w:t>
                </w:r>
              </w:sdtContent>
            </w:sdt>
            <w:r w:rsidR="005629BA" w:rsidRPr="00954D75">
              <w:rPr>
                <w:rFonts w:ascii="Times New Roman" w:hAnsi="Times New Roman" w:cs="Times New Roman"/>
                <w:sz w:val="20"/>
                <w:szCs w:val="20"/>
              </w:rPr>
              <w:t xml:space="preserve"> Disagree</w:t>
            </w:r>
          </w:p>
        </w:tc>
      </w:tr>
      <w:tr w:rsidR="00D740ED" w:rsidRPr="00435A6A" w14:paraId="2D055883"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1BDE08D" w14:textId="77777777" w:rsidR="00D740ED" w:rsidRPr="00A422DD" w:rsidRDefault="00D740ED" w:rsidP="00D740ED">
            <w:pPr>
              <w:jc w:val="center"/>
              <w:rPr>
                <w:color w:val="000000"/>
                <w:sz w:val="20"/>
                <w:szCs w:val="20"/>
              </w:rPr>
            </w:pPr>
            <w:r w:rsidRPr="00A422DD">
              <w:rPr>
                <w:color w:val="000000"/>
                <w:sz w:val="20"/>
                <w:szCs w:val="20"/>
              </w:rPr>
              <w:t>T01.02</w:t>
            </w:r>
          </w:p>
        </w:tc>
        <w:tc>
          <w:tcPr>
            <w:tcW w:w="1890" w:type="dxa"/>
            <w:tcBorders>
              <w:top w:val="single" w:sz="4" w:space="0" w:color="auto"/>
              <w:left w:val="nil"/>
              <w:bottom w:val="single" w:sz="4" w:space="0" w:color="auto"/>
              <w:right w:val="single" w:sz="4" w:space="0" w:color="auto"/>
            </w:tcBorders>
            <w:shd w:val="clear" w:color="auto" w:fill="auto"/>
          </w:tcPr>
          <w:p w14:paraId="1C5C62C8" w14:textId="77777777" w:rsidR="00D740ED" w:rsidRPr="00A422DD" w:rsidRDefault="00D740ED" w:rsidP="00D740ED">
            <w:pPr>
              <w:rPr>
                <w:sz w:val="20"/>
                <w:szCs w:val="20"/>
              </w:rPr>
            </w:pPr>
            <w:r w:rsidRPr="00A422DD">
              <w:rPr>
                <w:sz w:val="20"/>
                <w:szCs w:val="20"/>
              </w:rPr>
              <w:t>Hosting</w:t>
            </w:r>
          </w:p>
        </w:tc>
        <w:tc>
          <w:tcPr>
            <w:tcW w:w="7920" w:type="dxa"/>
            <w:tcBorders>
              <w:top w:val="single" w:sz="4" w:space="0" w:color="auto"/>
              <w:left w:val="nil"/>
              <w:bottom w:val="single" w:sz="4" w:space="0" w:color="auto"/>
              <w:right w:val="single" w:sz="4" w:space="0" w:color="auto"/>
            </w:tcBorders>
            <w:shd w:val="clear" w:color="auto" w:fill="auto"/>
          </w:tcPr>
          <w:p w14:paraId="1F465951" w14:textId="29CA1E20" w:rsidR="00D740ED" w:rsidRPr="00A422DD" w:rsidRDefault="00D740ED" w:rsidP="00D740ED">
            <w:pPr>
              <w:rPr>
                <w:sz w:val="20"/>
                <w:szCs w:val="20"/>
              </w:rPr>
            </w:pPr>
            <w:r w:rsidRPr="00A422DD">
              <w:rPr>
                <w:sz w:val="20"/>
                <w:szCs w:val="20"/>
              </w:rPr>
              <w:t>The Offeror must ensure that all data, including data stored in all databases, environments, and data backups, must be stored onshore within the United States of America</w:t>
            </w:r>
          </w:p>
        </w:tc>
        <w:tc>
          <w:tcPr>
            <w:tcW w:w="1170" w:type="dxa"/>
            <w:tcBorders>
              <w:top w:val="single" w:sz="4" w:space="0" w:color="auto"/>
              <w:left w:val="nil"/>
              <w:bottom w:val="single" w:sz="4" w:space="0" w:color="auto"/>
              <w:right w:val="single" w:sz="4" w:space="0" w:color="auto"/>
            </w:tcBorders>
            <w:shd w:val="clear" w:color="auto" w:fill="auto"/>
          </w:tcPr>
          <w:p w14:paraId="68DD36EA" w14:textId="77777777" w:rsidR="00D740ED" w:rsidRPr="00A422DD" w:rsidRDefault="00D740ED" w:rsidP="00D740ED">
            <w:pPr>
              <w:jc w:val="center"/>
              <w:rPr>
                <w:sz w:val="20"/>
                <w:szCs w:val="20"/>
              </w:rPr>
            </w:pPr>
            <w:r w:rsidRPr="00A422DD">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32AE2035" w14:textId="77777777" w:rsidR="00D740ED" w:rsidRPr="005629BA"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872040402"/>
                <w14:checkbox>
                  <w14:checked w14:val="0"/>
                  <w14:checkedState w14:val="2612" w14:font="MS Gothic"/>
                  <w14:uncheckedState w14:val="2610" w14:font="MS Gothic"/>
                </w14:checkbox>
              </w:sdtPr>
              <w:sdtEndPr/>
              <w:sdtContent>
                <w:r w:rsidR="00D740ED" w:rsidRPr="005629BA">
                  <w:rPr>
                    <w:rFonts w:ascii="Segoe UI Symbol" w:eastAsia="MS Gothic" w:hAnsi="Segoe UI Symbol" w:cs="Segoe UI Symbol"/>
                    <w:sz w:val="20"/>
                    <w:szCs w:val="20"/>
                  </w:rPr>
                  <w:t>☐</w:t>
                </w:r>
              </w:sdtContent>
            </w:sdt>
            <w:r w:rsidR="00D740ED" w:rsidRPr="005629BA">
              <w:rPr>
                <w:rFonts w:ascii="Times New Roman" w:hAnsi="Times New Roman" w:cs="Times New Roman"/>
                <w:sz w:val="20"/>
                <w:szCs w:val="20"/>
              </w:rPr>
              <w:t xml:space="preserve"> Agree</w:t>
            </w:r>
          </w:p>
          <w:p w14:paraId="6F15A91B" w14:textId="5D165297" w:rsidR="00D740ED" w:rsidRPr="005629BA" w:rsidRDefault="00646C6D" w:rsidP="00D740ED">
            <w:pPr>
              <w:tabs>
                <w:tab w:val="left" w:pos="953"/>
              </w:tabs>
              <w:adjustRightInd w:val="0"/>
              <w:rPr>
                <w:rFonts w:eastAsia="MS Gothic"/>
                <w:sz w:val="20"/>
                <w:szCs w:val="20"/>
              </w:rPr>
            </w:pPr>
            <w:sdt>
              <w:sdtPr>
                <w:rPr>
                  <w:rFonts w:eastAsia="MS Gothic"/>
                  <w:sz w:val="20"/>
                  <w:szCs w:val="20"/>
                </w:rPr>
                <w:id w:val="-193236996"/>
                <w14:checkbox>
                  <w14:checked w14:val="0"/>
                  <w14:checkedState w14:val="2612" w14:font="MS Gothic"/>
                  <w14:uncheckedState w14:val="2610" w14:font="MS Gothic"/>
                </w14:checkbox>
              </w:sdtPr>
              <w:sdtEndPr/>
              <w:sdtContent>
                <w:r w:rsidR="00D740ED" w:rsidRPr="005629BA">
                  <w:rPr>
                    <w:rFonts w:ascii="Segoe UI Symbol" w:eastAsia="MS Gothic" w:hAnsi="Segoe UI Symbol" w:cs="Segoe UI Symbol"/>
                    <w:sz w:val="20"/>
                    <w:szCs w:val="20"/>
                  </w:rPr>
                  <w:t>☐</w:t>
                </w:r>
              </w:sdtContent>
            </w:sdt>
            <w:r w:rsidR="00D740ED" w:rsidRPr="005629BA">
              <w:rPr>
                <w:sz w:val="20"/>
                <w:szCs w:val="20"/>
              </w:rPr>
              <w:t xml:space="preserve"> Disagree</w:t>
            </w:r>
          </w:p>
        </w:tc>
      </w:tr>
      <w:tr w:rsidR="00D740ED" w:rsidRPr="00435A6A" w14:paraId="2A55CD0F"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1215C0D" w14:textId="77777777" w:rsidR="00D740ED" w:rsidRPr="00A422DD" w:rsidRDefault="00D740ED" w:rsidP="00D740ED">
            <w:pPr>
              <w:jc w:val="center"/>
              <w:rPr>
                <w:color w:val="000000"/>
                <w:sz w:val="20"/>
                <w:szCs w:val="20"/>
              </w:rPr>
            </w:pPr>
            <w:r w:rsidRPr="00A422DD">
              <w:rPr>
                <w:color w:val="000000"/>
                <w:sz w:val="20"/>
                <w:szCs w:val="20"/>
              </w:rPr>
              <w:t>T01.03</w:t>
            </w:r>
          </w:p>
        </w:tc>
        <w:tc>
          <w:tcPr>
            <w:tcW w:w="1890" w:type="dxa"/>
            <w:tcBorders>
              <w:top w:val="single" w:sz="4" w:space="0" w:color="auto"/>
              <w:left w:val="nil"/>
              <w:bottom w:val="single" w:sz="4" w:space="0" w:color="auto"/>
              <w:right w:val="single" w:sz="4" w:space="0" w:color="auto"/>
            </w:tcBorders>
            <w:shd w:val="clear" w:color="auto" w:fill="auto"/>
          </w:tcPr>
          <w:p w14:paraId="37D53CFC" w14:textId="77777777" w:rsidR="00D740ED" w:rsidRPr="00A422DD" w:rsidRDefault="00D740ED" w:rsidP="00D740ED">
            <w:pPr>
              <w:rPr>
                <w:sz w:val="20"/>
                <w:szCs w:val="20"/>
              </w:rPr>
            </w:pPr>
            <w:r w:rsidRPr="00A422DD">
              <w:rPr>
                <w:sz w:val="20"/>
                <w:szCs w:val="20"/>
              </w:rPr>
              <w:t>Environment</w:t>
            </w:r>
          </w:p>
        </w:tc>
        <w:tc>
          <w:tcPr>
            <w:tcW w:w="7920" w:type="dxa"/>
            <w:tcBorders>
              <w:top w:val="single" w:sz="4" w:space="0" w:color="auto"/>
              <w:left w:val="nil"/>
              <w:bottom w:val="single" w:sz="4" w:space="0" w:color="auto"/>
              <w:right w:val="single" w:sz="4" w:space="0" w:color="auto"/>
            </w:tcBorders>
            <w:shd w:val="clear" w:color="auto" w:fill="auto"/>
          </w:tcPr>
          <w:p w14:paraId="0A91565C" w14:textId="6EBD4886" w:rsidR="00D740ED" w:rsidRPr="00A422DD" w:rsidRDefault="00D740ED" w:rsidP="00D740ED">
            <w:pPr>
              <w:rPr>
                <w:sz w:val="20"/>
                <w:szCs w:val="20"/>
              </w:rPr>
            </w:pPr>
            <w:r w:rsidRPr="00A422DD">
              <w:rPr>
                <w:sz w:val="20"/>
                <w:szCs w:val="20"/>
              </w:rPr>
              <w:t>The Offeror must provision the following application and database environments; 1) PRODUCTION, 2) PRE-PRODUCTION, 3) PRODUCTION DR INSTANCE, 4) UAT, 5) TRAINING, 6) TEST, and 7) DEVELOPMENT.</w:t>
            </w:r>
          </w:p>
        </w:tc>
        <w:tc>
          <w:tcPr>
            <w:tcW w:w="1170" w:type="dxa"/>
            <w:tcBorders>
              <w:top w:val="single" w:sz="4" w:space="0" w:color="auto"/>
              <w:left w:val="nil"/>
              <w:bottom w:val="single" w:sz="4" w:space="0" w:color="auto"/>
              <w:right w:val="single" w:sz="4" w:space="0" w:color="auto"/>
            </w:tcBorders>
            <w:shd w:val="clear" w:color="auto" w:fill="auto"/>
          </w:tcPr>
          <w:p w14:paraId="04AAAD7D"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697623B0" w14:textId="77777777" w:rsidR="00D740ED" w:rsidRPr="005629BA"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2027354347"/>
                <w14:checkbox>
                  <w14:checked w14:val="0"/>
                  <w14:checkedState w14:val="2612" w14:font="MS Gothic"/>
                  <w14:uncheckedState w14:val="2610" w14:font="MS Gothic"/>
                </w14:checkbox>
              </w:sdtPr>
              <w:sdtEndPr/>
              <w:sdtContent>
                <w:r w:rsidR="00D740ED" w:rsidRPr="005629BA">
                  <w:rPr>
                    <w:rFonts w:ascii="Segoe UI Symbol" w:eastAsia="MS Gothic" w:hAnsi="Segoe UI Symbol" w:cs="Segoe UI Symbol"/>
                    <w:sz w:val="20"/>
                    <w:szCs w:val="20"/>
                  </w:rPr>
                  <w:t>☐</w:t>
                </w:r>
              </w:sdtContent>
            </w:sdt>
            <w:r w:rsidR="00D740ED" w:rsidRPr="005629BA">
              <w:rPr>
                <w:rFonts w:ascii="Times New Roman" w:hAnsi="Times New Roman" w:cs="Times New Roman"/>
                <w:sz w:val="20"/>
                <w:szCs w:val="20"/>
              </w:rPr>
              <w:t xml:space="preserve"> Agree</w:t>
            </w:r>
          </w:p>
          <w:p w14:paraId="5F7F1BAE" w14:textId="7443F4F8" w:rsidR="00D740ED" w:rsidRPr="005629BA" w:rsidRDefault="00646C6D" w:rsidP="00D740ED">
            <w:pPr>
              <w:tabs>
                <w:tab w:val="left" w:pos="953"/>
              </w:tabs>
              <w:adjustRightInd w:val="0"/>
              <w:rPr>
                <w:rFonts w:eastAsia="MS Gothic"/>
                <w:sz w:val="20"/>
                <w:szCs w:val="20"/>
              </w:rPr>
            </w:pPr>
            <w:sdt>
              <w:sdtPr>
                <w:rPr>
                  <w:rFonts w:eastAsia="MS Gothic"/>
                  <w:sz w:val="20"/>
                  <w:szCs w:val="20"/>
                </w:rPr>
                <w:id w:val="-1289045879"/>
                <w14:checkbox>
                  <w14:checked w14:val="0"/>
                  <w14:checkedState w14:val="2612" w14:font="MS Gothic"/>
                  <w14:uncheckedState w14:val="2610" w14:font="MS Gothic"/>
                </w14:checkbox>
              </w:sdtPr>
              <w:sdtEndPr/>
              <w:sdtContent>
                <w:r w:rsidR="00D740ED" w:rsidRPr="005629BA">
                  <w:rPr>
                    <w:rFonts w:ascii="Segoe UI Symbol" w:eastAsia="MS Gothic" w:hAnsi="Segoe UI Symbol" w:cs="Segoe UI Symbol"/>
                    <w:sz w:val="20"/>
                    <w:szCs w:val="20"/>
                  </w:rPr>
                  <w:t>☐</w:t>
                </w:r>
              </w:sdtContent>
            </w:sdt>
            <w:r w:rsidR="00D740ED" w:rsidRPr="005629BA">
              <w:rPr>
                <w:sz w:val="20"/>
                <w:szCs w:val="20"/>
              </w:rPr>
              <w:t xml:space="preserve"> Disagree</w:t>
            </w:r>
          </w:p>
        </w:tc>
      </w:tr>
      <w:tr w:rsidR="00D740ED" w:rsidRPr="00435A6A" w14:paraId="50936F61"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8A8930A" w14:textId="77777777" w:rsidR="00D740ED" w:rsidRPr="00A422DD" w:rsidRDefault="00D740ED" w:rsidP="00D740ED">
            <w:pPr>
              <w:jc w:val="center"/>
              <w:rPr>
                <w:color w:val="000000"/>
                <w:sz w:val="20"/>
                <w:szCs w:val="20"/>
              </w:rPr>
            </w:pPr>
            <w:r w:rsidRPr="00A422DD">
              <w:rPr>
                <w:color w:val="000000"/>
                <w:sz w:val="20"/>
                <w:szCs w:val="20"/>
              </w:rPr>
              <w:t>T01.04</w:t>
            </w:r>
          </w:p>
        </w:tc>
        <w:tc>
          <w:tcPr>
            <w:tcW w:w="1890" w:type="dxa"/>
            <w:tcBorders>
              <w:top w:val="single" w:sz="4" w:space="0" w:color="auto"/>
              <w:left w:val="nil"/>
              <w:bottom w:val="single" w:sz="4" w:space="0" w:color="auto"/>
              <w:right w:val="single" w:sz="4" w:space="0" w:color="auto"/>
            </w:tcBorders>
            <w:shd w:val="clear" w:color="auto" w:fill="auto"/>
          </w:tcPr>
          <w:p w14:paraId="361DB143" w14:textId="77777777" w:rsidR="00D740ED" w:rsidRPr="00A422DD" w:rsidRDefault="00D740ED" w:rsidP="00D740ED">
            <w:pPr>
              <w:rPr>
                <w:sz w:val="20"/>
                <w:szCs w:val="20"/>
              </w:rPr>
            </w:pPr>
            <w:r w:rsidRPr="00A422DD">
              <w:rPr>
                <w:sz w:val="20"/>
                <w:szCs w:val="20"/>
              </w:rPr>
              <w:t>Environment</w:t>
            </w:r>
          </w:p>
        </w:tc>
        <w:tc>
          <w:tcPr>
            <w:tcW w:w="7920" w:type="dxa"/>
            <w:tcBorders>
              <w:top w:val="single" w:sz="4" w:space="0" w:color="auto"/>
              <w:left w:val="nil"/>
              <w:bottom w:val="single" w:sz="4" w:space="0" w:color="auto"/>
              <w:right w:val="single" w:sz="4" w:space="0" w:color="auto"/>
            </w:tcBorders>
            <w:shd w:val="clear" w:color="auto" w:fill="auto"/>
          </w:tcPr>
          <w:p w14:paraId="2C262DE2" w14:textId="77777777" w:rsidR="00D740ED" w:rsidRPr="00A422DD" w:rsidRDefault="00D740ED" w:rsidP="00D740ED">
            <w:pPr>
              <w:rPr>
                <w:sz w:val="20"/>
                <w:szCs w:val="20"/>
              </w:rPr>
            </w:pPr>
            <w:r w:rsidRPr="00A422DD">
              <w:rPr>
                <w:sz w:val="20"/>
                <w:szCs w:val="20"/>
              </w:rPr>
              <w:t>The Offeror must provision a database environment suitable for legacy data profiling, conversion and staging.</w:t>
            </w:r>
          </w:p>
        </w:tc>
        <w:tc>
          <w:tcPr>
            <w:tcW w:w="1170" w:type="dxa"/>
            <w:tcBorders>
              <w:top w:val="single" w:sz="4" w:space="0" w:color="auto"/>
              <w:left w:val="nil"/>
              <w:bottom w:val="single" w:sz="4" w:space="0" w:color="auto"/>
              <w:right w:val="single" w:sz="4" w:space="0" w:color="auto"/>
            </w:tcBorders>
            <w:shd w:val="clear" w:color="auto" w:fill="auto"/>
          </w:tcPr>
          <w:p w14:paraId="4FBB0913" w14:textId="254A2849" w:rsidR="00D740ED" w:rsidRPr="00A422DD" w:rsidRDefault="00D740ED" w:rsidP="00D740ED">
            <w:pPr>
              <w:jc w:val="center"/>
              <w:rPr>
                <w:sz w:val="20"/>
                <w:szCs w:val="20"/>
              </w:rPr>
            </w:pPr>
            <w:r>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5E968E29" w14:textId="77777777" w:rsidR="00D740ED" w:rsidRPr="005629BA"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600646242"/>
                <w14:checkbox>
                  <w14:checked w14:val="0"/>
                  <w14:checkedState w14:val="2612" w14:font="MS Gothic"/>
                  <w14:uncheckedState w14:val="2610" w14:font="MS Gothic"/>
                </w14:checkbox>
              </w:sdtPr>
              <w:sdtEndPr/>
              <w:sdtContent>
                <w:r w:rsidR="00D740ED" w:rsidRPr="005629BA">
                  <w:rPr>
                    <w:rFonts w:ascii="Segoe UI Symbol" w:eastAsia="MS Gothic" w:hAnsi="Segoe UI Symbol" w:cs="Segoe UI Symbol"/>
                    <w:sz w:val="20"/>
                    <w:szCs w:val="20"/>
                  </w:rPr>
                  <w:t>☐</w:t>
                </w:r>
              </w:sdtContent>
            </w:sdt>
            <w:r w:rsidR="00D740ED" w:rsidRPr="005629BA">
              <w:rPr>
                <w:rFonts w:ascii="Times New Roman" w:hAnsi="Times New Roman" w:cs="Times New Roman"/>
                <w:sz w:val="20"/>
                <w:szCs w:val="20"/>
              </w:rPr>
              <w:t xml:space="preserve"> Agree</w:t>
            </w:r>
          </w:p>
          <w:p w14:paraId="10D82F18" w14:textId="50D8AD29" w:rsidR="00D740ED" w:rsidRPr="005629BA" w:rsidRDefault="00646C6D" w:rsidP="00D740ED">
            <w:pPr>
              <w:tabs>
                <w:tab w:val="left" w:pos="953"/>
              </w:tabs>
              <w:adjustRightInd w:val="0"/>
              <w:rPr>
                <w:rFonts w:eastAsia="MS Gothic"/>
                <w:sz w:val="20"/>
                <w:szCs w:val="20"/>
              </w:rPr>
            </w:pPr>
            <w:sdt>
              <w:sdtPr>
                <w:rPr>
                  <w:rFonts w:eastAsia="MS Gothic"/>
                  <w:sz w:val="20"/>
                  <w:szCs w:val="20"/>
                </w:rPr>
                <w:id w:val="1622256532"/>
                <w14:checkbox>
                  <w14:checked w14:val="0"/>
                  <w14:checkedState w14:val="2612" w14:font="MS Gothic"/>
                  <w14:uncheckedState w14:val="2610" w14:font="MS Gothic"/>
                </w14:checkbox>
              </w:sdtPr>
              <w:sdtEndPr/>
              <w:sdtContent>
                <w:r w:rsidR="00D740ED" w:rsidRPr="005629BA">
                  <w:rPr>
                    <w:rFonts w:ascii="Segoe UI Symbol" w:eastAsia="MS Gothic" w:hAnsi="Segoe UI Symbol" w:cs="Segoe UI Symbol"/>
                    <w:sz w:val="20"/>
                    <w:szCs w:val="20"/>
                  </w:rPr>
                  <w:t>☐</w:t>
                </w:r>
              </w:sdtContent>
            </w:sdt>
            <w:r w:rsidR="00D740ED" w:rsidRPr="005629BA">
              <w:rPr>
                <w:sz w:val="20"/>
                <w:szCs w:val="20"/>
              </w:rPr>
              <w:t xml:space="preserve"> Disagree</w:t>
            </w:r>
          </w:p>
        </w:tc>
      </w:tr>
      <w:tr w:rsidR="00D740ED" w:rsidRPr="00435A6A" w14:paraId="0D436832"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324B6E7" w14:textId="77777777" w:rsidR="00D740ED" w:rsidRPr="00A422DD" w:rsidRDefault="00D740ED" w:rsidP="00D740ED">
            <w:pPr>
              <w:jc w:val="center"/>
              <w:rPr>
                <w:color w:val="000000"/>
                <w:sz w:val="20"/>
                <w:szCs w:val="20"/>
              </w:rPr>
            </w:pPr>
            <w:r w:rsidRPr="00A422DD">
              <w:rPr>
                <w:color w:val="000000"/>
                <w:sz w:val="20"/>
                <w:szCs w:val="20"/>
              </w:rPr>
              <w:t>T01.05</w:t>
            </w:r>
          </w:p>
        </w:tc>
        <w:tc>
          <w:tcPr>
            <w:tcW w:w="1890" w:type="dxa"/>
            <w:tcBorders>
              <w:top w:val="single" w:sz="4" w:space="0" w:color="auto"/>
              <w:left w:val="nil"/>
              <w:bottom w:val="single" w:sz="4" w:space="0" w:color="auto"/>
              <w:right w:val="single" w:sz="4" w:space="0" w:color="auto"/>
            </w:tcBorders>
            <w:shd w:val="clear" w:color="auto" w:fill="auto"/>
          </w:tcPr>
          <w:p w14:paraId="72898D83" w14:textId="77777777" w:rsidR="00D740ED" w:rsidRPr="00A422DD" w:rsidRDefault="00D740ED" w:rsidP="00D740ED">
            <w:pPr>
              <w:rPr>
                <w:sz w:val="20"/>
                <w:szCs w:val="20"/>
              </w:rPr>
            </w:pPr>
            <w:r w:rsidRPr="00A422DD">
              <w:rPr>
                <w:sz w:val="20"/>
                <w:szCs w:val="20"/>
              </w:rPr>
              <w:t>Environment</w:t>
            </w:r>
          </w:p>
        </w:tc>
        <w:tc>
          <w:tcPr>
            <w:tcW w:w="7920" w:type="dxa"/>
            <w:tcBorders>
              <w:top w:val="single" w:sz="4" w:space="0" w:color="auto"/>
              <w:left w:val="nil"/>
              <w:bottom w:val="single" w:sz="4" w:space="0" w:color="auto"/>
              <w:right w:val="single" w:sz="4" w:space="0" w:color="auto"/>
            </w:tcBorders>
            <w:shd w:val="clear" w:color="auto" w:fill="auto"/>
          </w:tcPr>
          <w:p w14:paraId="2206D360" w14:textId="4825D7AE" w:rsidR="00D740ED" w:rsidRPr="00A422DD" w:rsidRDefault="00AB2A18" w:rsidP="00D740ED">
            <w:pPr>
              <w:rPr>
                <w:sz w:val="20"/>
                <w:szCs w:val="20"/>
              </w:rPr>
            </w:pPr>
            <w:r w:rsidRPr="00A422DD">
              <w:rPr>
                <w:sz w:val="20"/>
                <w:szCs w:val="20"/>
              </w:rPr>
              <w:t>The System must provide multi-tiered, redundant environments that are physically or logically isolated and distinct from each other.</w:t>
            </w:r>
          </w:p>
        </w:tc>
        <w:tc>
          <w:tcPr>
            <w:tcW w:w="1170" w:type="dxa"/>
            <w:tcBorders>
              <w:top w:val="single" w:sz="4" w:space="0" w:color="auto"/>
              <w:left w:val="nil"/>
              <w:bottom w:val="single" w:sz="4" w:space="0" w:color="auto"/>
              <w:right w:val="single" w:sz="4" w:space="0" w:color="auto"/>
            </w:tcBorders>
            <w:shd w:val="clear" w:color="auto" w:fill="auto"/>
          </w:tcPr>
          <w:p w14:paraId="7AE7DC38" w14:textId="7BAD896E" w:rsidR="00D740ED" w:rsidRPr="00A422DD" w:rsidRDefault="00C8384A" w:rsidP="00D740ED">
            <w:pPr>
              <w:jc w:val="center"/>
              <w:rPr>
                <w:sz w:val="20"/>
                <w:szCs w:val="20"/>
              </w:rPr>
            </w:pPr>
            <w:r>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4918EA8D" w14:textId="77777777" w:rsidR="00D740ED" w:rsidRPr="005629BA"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190104893"/>
                <w14:checkbox>
                  <w14:checked w14:val="0"/>
                  <w14:checkedState w14:val="2612" w14:font="MS Gothic"/>
                  <w14:uncheckedState w14:val="2610" w14:font="MS Gothic"/>
                </w14:checkbox>
              </w:sdtPr>
              <w:sdtEndPr/>
              <w:sdtContent>
                <w:r w:rsidR="00D740ED" w:rsidRPr="005629BA">
                  <w:rPr>
                    <w:rFonts w:ascii="Segoe UI Symbol" w:eastAsia="MS Gothic" w:hAnsi="Segoe UI Symbol" w:cs="Segoe UI Symbol"/>
                    <w:sz w:val="20"/>
                    <w:szCs w:val="20"/>
                  </w:rPr>
                  <w:t>☐</w:t>
                </w:r>
              </w:sdtContent>
            </w:sdt>
            <w:r w:rsidR="00D740ED" w:rsidRPr="005629BA">
              <w:rPr>
                <w:rFonts w:ascii="Times New Roman" w:hAnsi="Times New Roman" w:cs="Times New Roman"/>
                <w:sz w:val="20"/>
                <w:szCs w:val="20"/>
              </w:rPr>
              <w:t xml:space="preserve"> Agree</w:t>
            </w:r>
          </w:p>
          <w:p w14:paraId="6D5266EC" w14:textId="5BEB00F5" w:rsidR="00D740ED" w:rsidRPr="005629BA" w:rsidRDefault="00646C6D" w:rsidP="00D740ED">
            <w:pPr>
              <w:tabs>
                <w:tab w:val="left" w:pos="953"/>
              </w:tabs>
              <w:adjustRightInd w:val="0"/>
              <w:rPr>
                <w:rFonts w:eastAsia="MS Gothic"/>
                <w:sz w:val="20"/>
                <w:szCs w:val="20"/>
              </w:rPr>
            </w:pPr>
            <w:sdt>
              <w:sdtPr>
                <w:rPr>
                  <w:rFonts w:eastAsia="MS Gothic"/>
                  <w:sz w:val="20"/>
                  <w:szCs w:val="20"/>
                </w:rPr>
                <w:id w:val="1903793822"/>
                <w14:checkbox>
                  <w14:checked w14:val="0"/>
                  <w14:checkedState w14:val="2612" w14:font="MS Gothic"/>
                  <w14:uncheckedState w14:val="2610" w14:font="MS Gothic"/>
                </w14:checkbox>
              </w:sdtPr>
              <w:sdtEndPr/>
              <w:sdtContent>
                <w:r w:rsidR="00D740ED" w:rsidRPr="005629BA">
                  <w:rPr>
                    <w:rFonts w:ascii="Segoe UI Symbol" w:eastAsia="MS Gothic" w:hAnsi="Segoe UI Symbol" w:cs="Segoe UI Symbol"/>
                    <w:sz w:val="20"/>
                    <w:szCs w:val="20"/>
                  </w:rPr>
                  <w:t>☐</w:t>
                </w:r>
              </w:sdtContent>
            </w:sdt>
            <w:r w:rsidR="00D740ED" w:rsidRPr="005629BA">
              <w:rPr>
                <w:sz w:val="20"/>
                <w:szCs w:val="20"/>
              </w:rPr>
              <w:t xml:space="preserve"> Disagree</w:t>
            </w:r>
          </w:p>
        </w:tc>
      </w:tr>
      <w:tr w:rsidR="00D740ED" w:rsidRPr="00435A6A" w14:paraId="6F198A2E"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E00EE66" w14:textId="77777777" w:rsidR="00D740ED" w:rsidRPr="00A422DD" w:rsidRDefault="00D740ED" w:rsidP="00D740ED">
            <w:pPr>
              <w:jc w:val="center"/>
              <w:rPr>
                <w:color w:val="000000"/>
                <w:sz w:val="20"/>
                <w:szCs w:val="20"/>
              </w:rPr>
            </w:pPr>
            <w:r w:rsidRPr="00A422DD">
              <w:rPr>
                <w:color w:val="000000"/>
                <w:sz w:val="20"/>
                <w:szCs w:val="20"/>
              </w:rPr>
              <w:t>T01.06</w:t>
            </w:r>
          </w:p>
        </w:tc>
        <w:tc>
          <w:tcPr>
            <w:tcW w:w="1890" w:type="dxa"/>
            <w:tcBorders>
              <w:top w:val="single" w:sz="4" w:space="0" w:color="auto"/>
              <w:left w:val="nil"/>
              <w:bottom w:val="single" w:sz="4" w:space="0" w:color="auto"/>
              <w:right w:val="single" w:sz="4" w:space="0" w:color="auto"/>
            </w:tcBorders>
            <w:shd w:val="clear" w:color="auto" w:fill="auto"/>
          </w:tcPr>
          <w:p w14:paraId="34C6ADA6" w14:textId="77777777" w:rsidR="00D740ED" w:rsidRPr="00A422DD" w:rsidRDefault="00D740ED" w:rsidP="00D740ED">
            <w:pPr>
              <w:rPr>
                <w:sz w:val="20"/>
                <w:szCs w:val="20"/>
              </w:rPr>
            </w:pPr>
            <w:r w:rsidRPr="00A422DD">
              <w:rPr>
                <w:sz w:val="20"/>
                <w:szCs w:val="20"/>
              </w:rPr>
              <w:t>Environment</w:t>
            </w:r>
          </w:p>
        </w:tc>
        <w:tc>
          <w:tcPr>
            <w:tcW w:w="7920" w:type="dxa"/>
            <w:tcBorders>
              <w:top w:val="single" w:sz="4" w:space="0" w:color="auto"/>
              <w:left w:val="nil"/>
              <w:bottom w:val="single" w:sz="4" w:space="0" w:color="auto"/>
              <w:right w:val="single" w:sz="4" w:space="0" w:color="auto"/>
            </w:tcBorders>
            <w:shd w:val="clear" w:color="auto" w:fill="auto"/>
          </w:tcPr>
          <w:p w14:paraId="4500970A" w14:textId="77777777" w:rsidR="00D740ED" w:rsidRPr="00A422DD" w:rsidRDefault="00D740ED" w:rsidP="00D740ED">
            <w:pPr>
              <w:rPr>
                <w:sz w:val="20"/>
                <w:szCs w:val="20"/>
              </w:rPr>
            </w:pPr>
            <w:r w:rsidRPr="00A422DD">
              <w:rPr>
                <w:sz w:val="20"/>
                <w:szCs w:val="20"/>
              </w:rPr>
              <w:t xml:space="preserve">The Offeror must implement separate application and database environments in order to fulfill all of the requirements of this RFP. The Offeror must be responsible for replicating the application and data base in all environments. </w:t>
            </w:r>
          </w:p>
        </w:tc>
        <w:tc>
          <w:tcPr>
            <w:tcW w:w="1170" w:type="dxa"/>
            <w:tcBorders>
              <w:top w:val="single" w:sz="4" w:space="0" w:color="auto"/>
              <w:left w:val="nil"/>
              <w:bottom w:val="single" w:sz="4" w:space="0" w:color="auto"/>
              <w:right w:val="single" w:sz="4" w:space="0" w:color="auto"/>
            </w:tcBorders>
            <w:shd w:val="clear" w:color="auto" w:fill="auto"/>
          </w:tcPr>
          <w:p w14:paraId="42AF3D63"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7136D8F5" w14:textId="77777777" w:rsidR="00D740ED" w:rsidRPr="005629BA"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4608770"/>
                <w14:checkbox>
                  <w14:checked w14:val="0"/>
                  <w14:checkedState w14:val="2612" w14:font="MS Gothic"/>
                  <w14:uncheckedState w14:val="2610" w14:font="MS Gothic"/>
                </w14:checkbox>
              </w:sdtPr>
              <w:sdtEndPr/>
              <w:sdtContent>
                <w:r w:rsidR="00D740ED" w:rsidRPr="005629BA">
                  <w:rPr>
                    <w:rFonts w:ascii="Segoe UI Symbol" w:eastAsia="MS Gothic" w:hAnsi="Segoe UI Symbol" w:cs="Segoe UI Symbol"/>
                    <w:sz w:val="20"/>
                    <w:szCs w:val="20"/>
                  </w:rPr>
                  <w:t>☐</w:t>
                </w:r>
              </w:sdtContent>
            </w:sdt>
            <w:r w:rsidR="00D740ED" w:rsidRPr="005629BA">
              <w:rPr>
                <w:rFonts w:ascii="Times New Roman" w:hAnsi="Times New Roman" w:cs="Times New Roman"/>
                <w:sz w:val="20"/>
                <w:szCs w:val="20"/>
              </w:rPr>
              <w:t xml:space="preserve"> Agree</w:t>
            </w:r>
          </w:p>
          <w:p w14:paraId="4EDF7F0A" w14:textId="602E23D1" w:rsidR="00D740ED" w:rsidRPr="005629BA" w:rsidRDefault="00646C6D" w:rsidP="00D740ED">
            <w:pPr>
              <w:tabs>
                <w:tab w:val="left" w:pos="953"/>
              </w:tabs>
              <w:adjustRightInd w:val="0"/>
              <w:rPr>
                <w:rFonts w:eastAsia="MS Gothic"/>
                <w:sz w:val="20"/>
                <w:szCs w:val="20"/>
              </w:rPr>
            </w:pPr>
            <w:sdt>
              <w:sdtPr>
                <w:rPr>
                  <w:rFonts w:eastAsia="MS Gothic"/>
                  <w:sz w:val="20"/>
                  <w:szCs w:val="20"/>
                </w:rPr>
                <w:id w:val="892001396"/>
                <w14:checkbox>
                  <w14:checked w14:val="0"/>
                  <w14:checkedState w14:val="2612" w14:font="MS Gothic"/>
                  <w14:uncheckedState w14:val="2610" w14:font="MS Gothic"/>
                </w14:checkbox>
              </w:sdtPr>
              <w:sdtEndPr/>
              <w:sdtContent>
                <w:r w:rsidR="00D740ED" w:rsidRPr="005629BA">
                  <w:rPr>
                    <w:rFonts w:ascii="Segoe UI Symbol" w:eastAsia="MS Gothic" w:hAnsi="Segoe UI Symbol" w:cs="Segoe UI Symbol"/>
                    <w:sz w:val="20"/>
                    <w:szCs w:val="20"/>
                  </w:rPr>
                  <w:t>☐</w:t>
                </w:r>
              </w:sdtContent>
            </w:sdt>
            <w:r w:rsidR="00D740ED" w:rsidRPr="005629BA">
              <w:rPr>
                <w:sz w:val="20"/>
                <w:szCs w:val="20"/>
              </w:rPr>
              <w:t xml:space="preserve"> Disagree</w:t>
            </w:r>
          </w:p>
        </w:tc>
      </w:tr>
      <w:tr w:rsidR="00D740ED" w:rsidRPr="00435A6A" w14:paraId="2427B964"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1D707F6" w14:textId="77777777" w:rsidR="00D740ED" w:rsidRPr="00A422DD" w:rsidRDefault="00D740ED" w:rsidP="00D740ED">
            <w:pPr>
              <w:jc w:val="center"/>
              <w:rPr>
                <w:color w:val="000000"/>
                <w:sz w:val="20"/>
                <w:szCs w:val="20"/>
              </w:rPr>
            </w:pPr>
            <w:r w:rsidRPr="00A422DD">
              <w:rPr>
                <w:color w:val="000000"/>
                <w:sz w:val="20"/>
                <w:szCs w:val="20"/>
              </w:rPr>
              <w:t>T01.07</w:t>
            </w:r>
          </w:p>
        </w:tc>
        <w:tc>
          <w:tcPr>
            <w:tcW w:w="1890" w:type="dxa"/>
            <w:tcBorders>
              <w:top w:val="single" w:sz="4" w:space="0" w:color="auto"/>
              <w:left w:val="nil"/>
              <w:bottom w:val="single" w:sz="4" w:space="0" w:color="auto"/>
              <w:right w:val="single" w:sz="4" w:space="0" w:color="auto"/>
            </w:tcBorders>
            <w:shd w:val="clear" w:color="auto" w:fill="auto"/>
          </w:tcPr>
          <w:p w14:paraId="71594EF1" w14:textId="77777777" w:rsidR="00D740ED" w:rsidRPr="00A422DD" w:rsidRDefault="00D740ED" w:rsidP="00D740ED">
            <w:pPr>
              <w:rPr>
                <w:sz w:val="20"/>
                <w:szCs w:val="20"/>
              </w:rPr>
            </w:pPr>
            <w:r w:rsidRPr="00A422DD">
              <w:rPr>
                <w:sz w:val="20"/>
                <w:szCs w:val="20"/>
              </w:rPr>
              <w:t>Environment</w:t>
            </w:r>
          </w:p>
        </w:tc>
        <w:tc>
          <w:tcPr>
            <w:tcW w:w="7920" w:type="dxa"/>
            <w:tcBorders>
              <w:top w:val="single" w:sz="4" w:space="0" w:color="auto"/>
              <w:left w:val="nil"/>
              <w:bottom w:val="single" w:sz="4" w:space="0" w:color="auto"/>
              <w:right w:val="single" w:sz="4" w:space="0" w:color="auto"/>
            </w:tcBorders>
            <w:shd w:val="clear" w:color="auto" w:fill="auto"/>
          </w:tcPr>
          <w:p w14:paraId="0A3666F2" w14:textId="4D99C500" w:rsidR="00D740ED" w:rsidRPr="00A422DD" w:rsidRDefault="00D740ED" w:rsidP="00D740ED">
            <w:pPr>
              <w:rPr>
                <w:sz w:val="20"/>
                <w:szCs w:val="20"/>
              </w:rPr>
            </w:pPr>
            <w:r w:rsidRPr="00A422DD">
              <w:rPr>
                <w:sz w:val="20"/>
                <w:szCs w:val="20"/>
              </w:rPr>
              <w:t>The System must allow developers to work independently from the rest of their project team, enabling them to make and validate changes without having to worry about adversely affecting the rest of their project team.</w:t>
            </w:r>
            <w:r>
              <w:rPr>
                <w:sz w:val="20"/>
                <w:szCs w:val="20"/>
              </w:rPr>
              <w:t xml:space="preserve"> </w:t>
            </w:r>
            <w:r w:rsidRPr="00A422DD">
              <w:rPr>
                <w:sz w:val="20"/>
                <w:szCs w:val="20"/>
              </w:rPr>
              <w:t>These environments must need to have their own databases to enable regression testing.</w:t>
            </w:r>
          </w:p>
        </w:tc>
        <w:tc>
          <w:tcPr>
            <w:tcW w:w="1170" w:type="dxa"/>
            <w:tcBorders>
              <w:top w:val="single" w:sz="4" w:space="0" w:color="auto"/>
              <w:left w:val="nil"/>
              <w:bottom w:val="single" w:sz="4" w:space="0" w:color="auto"/>
              <w:right w:val="single" w:sz="4" w:space="0" w:color="auto"/>
            </w:tcBorders>
            <w:shd w:val="clear" w:color="auto" w:fill="auto"/>
          </w:tcPr>
          <w:p w14:paraId="6417FAE6"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67B7B2A9" w14:textId="77777777" w:rsidR="00D740ED" w:rsidRPr="005629BA"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901679775"/>
                <w14:checkbox>
                  <w14:checked w14:val="0"/>
                  <w14:checkedState w14:val="2612" w14:font="MS Gothic"/>
                  <w14:uncheckedState w14:val="2610" w14:font="MS Gothic"/>
                </w14:checkbox>
              </w:sdtPr>
              <w:sdtEndPr/>
              <w:sdtContent>
                <w:r w:rsidR="00D740ED" w:rsidRPr="005629BA">
                  <w:rPr>
                    <w:rFonts w:ascii="Segoe UI Symbol" w:eastAsia="MS Gothic" w:hAnsi="Segoe UI Symbol" w:cs="Segoe UI Symbol"/>
                    <w:sz w:val="20"/>
                    <w:szCs w:val="20"/>
                  </w:rPr>
                  <w:t>☐</w:t>
                </w:r>
              </w:sdtContent>
            </w:sdt>
            <w:r w:rsidR="00D740ED" w:rsidRPr="005629BA">
              <w:rPr>
                <w:rFonts w:ascii="Times New Roman" w:hAnsi="Times New Roman" w:cs="Times New Roman"/>
                <w:sz w:val="20"/>
                <w:szCs w:val="20"/>
              </w:rPr>
              <w:t xml:space="preserve"> Agree</w:t>
            </w:r>
          </w:p>
          <w:p w14:paraId="2199CBAF" w14:textId="0D4DDFDB" w:rsidR="00D740ED" w:rsidRPr="005629BA" w:rsidRDefault="00646C6D" w:rsidP="00D740ED">
            <w:pPr>
              <w:tabs>
                <w:tab w:val="left" w:pos="953"/>
              </w:tabs>
              <w:adjustRightInd w:val="0"/>
              <w:rPr>
                <w:rFonts w:eastAsia="MS Gothic"/>
                <w:sz w:val="20"/>
                <w:szCs w:val="20"/>
              </w:rPr>
            </w:pPr>
            <w:sdt>
              <w:sdtPr>
                <w:rPr>
                  <w:rFonts w:eastAsia="MS Gothic"/>
                  <w:sz w:val="20"/>
                  <w:szCs w:val="20"/>
                </w:rPr>
                <w:id w:val="1396084710"/>
                <w14:checkbox>
                  <w14:checked w14:val="0"/>
                  <w14:checkedState w14:val="2612" w14:font="MS Gothic"/>
                  <w14:uncheckedState w14:val="2610" w14:font="MS Gothic"/>
                </w14:checkbox>
              </w:sdtPr>
              <w:sdtEndPr/>
              <w:sdtContent>
                <w:r w:rsidR="00D740ED" w:rsidRPr="005629BA">
                  <w:rPr>
                    <w:rFonts w:ascii="Segoe UI Symbol" w:eastAsia="MS Gothic" w:hAnsi="Segoe UI Symbol" w:cs="Segoe UI Symbol"/>
                    <w:sz w:val="20"/>
                    <w:szCs w:val="20"/>
                  </w:rPr>
                  <w:t>☐</w:t>
                </w:r>
              </w:sdtContent>
            </w:sdt>
            <w:r w:rsidR="00D740ED" w:rsidRPr="005629BA">
              <w:rPr>
                <w:sz w:val="20"/>
                <w:szCs w:val="20"/>
              </w:rPr>
              <w:t xml:space="preserve"> Disagree</w:t>
            </w:r>
          </w:p>
        </w:tc>
      </w:tr>
      <w:tr w:rsidR="00D740ED" w:rsidRPr="00435A6A" w14:paraId="0DA51644"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2FFE960" w14:textId="77777777" w:rsidR="00D740ED" w:rsidRPr="00A422DD" w:rsidRDefault="00D740ED" w:rsidP="00D740ED">
            <w:pPr>
              <w:jc w:val="center"/>
              <w:rPr>
                <w:color w:val="000000"/>
                <w:sz w:val="20"/>
                <w:szCs w:val="20"/>
              </w:rPr>
            </w:pPr>
            <w:r w:rsidRPr="00A422DD">
              <w:rPr>
                <w:color w:val="000000"/>
                <w:sz w:val="20"/>
                <w:szCs w:val="20"/>
              </w:rPr>
              <w:lastRenderedPageBreak/>
              <w:t>T01.08</w:t>
            </w:r>
          </w:p>
        </w:tc>
        <w:tc>
          <w:tcPr>
            <w:tcW w:w="1890" w:type="dxa"/>
            <w:tcBorders>
              <w:top w:val="single" w:sz="4" w:space="0" w:color="auto"/>
              <w:left w:val="nil"/>
              <w:bottom w:val="single" w:sz="4" w:space="0" w:color="auto"/>
              <w:right w:val="single" w:sz="4" w:space="0" w:color="auto"/>
            </w:tcBorders>
            <w:shd w:val="clear" w:color="auto" w:fill="auto"/>
          </w:tcPr>
          <w:p w14:paraId="4EA8DC9E" w14:textId="77777777" w:rsidR="00D740ED" w:rsidRPr="00A422DD" w:rsidRDefault="00D740ED" w:rsidP="00D740ED">
            <w:pPr>
              <w:rPr>
                <w:sz w:val="20"/>
                <w:szCs w:val="20"/>
              </w:rPr>
            </w:pPr>
            <w:r w:rsidRPr="00A422DD">
              <w:rPr>
                <w:sz w:val="20"/>
                <w:szCs w:val="20"/>
              </w:rPr>
              <w:t>Environment</w:t>
            </w:r>
          </w:p>
        </w:tc>
        <w:tc>
          <w:tcPr>
            <w:tcW w:w="7920" w:type="dxa"/>
            <w:tcBorders>
              <w:top w:val="single" w:sz="4" w:space="0" w:color="auto"/>
              <w:left w:val="nil"/>
              <w:bottom w:val="single" w:sz="4" w:space="0" w:color="auto"/>
              <w:right w:val="single" w:sz="4" w:space="0" w:color="auto"/>
            </w:tcBorders>
            <w:shd w:val="clear" w:color="auto" w:fill="auto"/>
          </w:tcPr>
          <w:p w14:paraId="3F2483F2" w14:textId="77777777" w:rsidR="00D740ED" w:rsidRPr="00A422DD" w:rsidRDefault="00D740ED" w:rsidP="00D740ED">
            <w:pPr>
              <w:rPr>
                <w:sz w:val="20"/>
                <w:szCs w:val="20"/>
              </w:rPr>
            </w:pPr>
            <w:r w:rsidRPr="00A422DD">
              <w:rPr>
                <w:sz w:val="20"/>
                <w:szCs w:val="20"/>
              </w:rPr>
              <w:t>The Offeror must propose a methodology and tools for maintaining the multiple environments (including data refresh and migration capabilities) on an ongoing basis after project completion.</w:t>
            </w:r>
          </w:p>
        </w:tc>
        <w:tc>
          <w:tcPr>
            <w:tcW w:w="1170" w:type="dxa"/>
            <w:tcBorders>
              <w:top w:val="single" w:sz="4" w:space="0" w:color="auto"/>
              <w:left w:val="nil"/>
              <w:bottom w:val="single" w:sz="4" w:space="0" w:color="auto"/>
              <w:right w:val="single" w:sz="4" w:space="0" w:color="auto"/>
            </w:tcBorders>
            <w:shd w:val="clear" w:color="auto" w:fill="auto"/>
          </w:tcPr>
          <w:p w14:paraId="76E6BFFD"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54B4D4CA" w14:textId="77777777" w:rsidR="00D740ED" w:rsidRPr="005629BA"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311289090"/>
                <w14:checkbox>
                  <w14:checked w14:val="0"/>
                  <w14:checkedState w14:val="2612" w14:font="MS Gothic"/>
                  <w14:uncheckedState w14:val="2610" w14:font="MS Gothic"/>
                </w14:checkbox>
              </w:sdtPr>
              <w:sdtEndPr/>
              <w:sdtContent>
                <w:r w:rsidR="00D740ED" w:rsidRPr="005629BA">
                  <w:rPr>
                    <w:rFonts w:ascii="Segoe UI Symbol" w:eastAsia="MS Gothic" w:hAnsi="Segoe UI Symbol" w:cs="Segoe UI Symbol"/>
                    <w:sz w:val="20"/>
                    <w:szCs w:val="20"/>
                  </w:rPr>
                  <w:t>☐</w:t>
                </w:r>
              </w:sdtContent>
            </w:sdt>
            <w:r w:rsidR="00D740ED" w:rsidRPr="005629BA">
              <w:rPr>
                <w:rFonts w:ascii="Times New Roman" w:hAnsi="Times New Roman" w:cs="Times New Roman"/>
                <w:sz w:val="20"/>
                <w:szCs w:val="20"/>
              </w:rPr>
              <w:t xml:space="preserve"> Agree</w:t>
            </w:r>
          </w:p>
          <w:p w14:paraId="25C83BA6" w14:textId="38542DA3" w:rsidR="00D740ED" w:rsidRPr="005629BA" w:rsidRDefault="00646C6D" w:rsidP="00D740ED">
            <w:pPr>
              <w:tabs>
                <w:tab w:val="left" w:pos="953"/>
              </w:tabs>
              <w:adjustRightInd w:val="0"/>
              <w:rPr>
                <w:rFonts w:eastAsia="MS Gothic"/>
                <w:sz w:val="20"/>
                <w:szCs w:val="20"/>
              </w:rPr>
            </w:pPr>
            <w:sdt>
              <w:sdtPr>
                <w:rPr>
                  <w:rFonts w:eastAsia="MS Gothic"/>
                  <w:sz w:val="20"/>
                  <w:szCs w:val="20"/>
                </w:rPr>
                <w:id w:val="-621140502"/>
                <w14:checkbox>
                  <w14:checked w14:val="0"/>
                  <w14:checkedState w14:val="2612" w14:font="MS Gothic"/>
                  <w14:uncheckedState w14:val="2610" w14:font="MS Gothic"/>
                </w14:checkbox>
              </w:sdtPr>
              <w:sdtEndPr/>
              <w:sdtContent>
                <w:r w:rsidR="00D740ED" w:rsidRPr="005629BA">
                  <w:rPr>
                    <w:rFonts w:ascii="Segoe UI Symbol" w:eastAsia="MS Gothic" w:hAnsi="Segoe UI Symbol" w:cs="Segoe UI Symbol"/>
                    <w:sz w:val="20"/>
                    <w:szCs w:val="20"/>
                  </w:rPr>
                  <w:t>☐</w:t>
                </w:r>
              </w:sdtContent>
            </w:sdt>
            <w:r w:rsidR="00D740ED" w:rsidRPr="005629BA">
              <w:rPr>
                <w:sz w:val="20"/>
                <w:szCs w:val="20"/>
              </w:rPr>
              <w:t xml:space="preserve"> Disagree</w:t>
            </w:r>
          </w:p>
        </w:tc>
      </w:tr>
      <w:tr w:rsidR="00D740ED" w:rsidRPr="00435A6A" w14:paraId="05DBAC78"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153E2B5" w14:textId="77777777" w:rsidR="00D740ED" w:rsidRPr="00A422DD" w:rsidRDefault="00D740ED" w:rsidP="00D740ED">
            <w:pPr>
              <w:jc w:val="center"/>
              <w:rPr>
                <w:color w:val="000000"/>
                <w:sz w:val="20"/>
                <w:szCs w:val="20"/>
              </w:rPr>
            </w:pPr>
            <w:r w:rsidRPr="00A422DD">
              <w:rPr>
                <w:color w:val="000000"/>
                <w:sz w:val="20"/>
                <w:szCs w:val="20"/>
              </w:rPr>
              <w:t>T01.09</w:t>
            </w:r>
          </w:p>
        </w:tc>
        <w:tc>
          <w:tcPr>
            <w:tcW w:w="1890" w:type="dxa"/>
            <w:tcBorders>
              <w:top w:val="single" w:sz="4" w:space="0" w:color="auto"/>
              <w:left w:val="nil"/>
              <w:bottom w:val="single" w:sz="4" w:space="0" w:color="auto"/>
              <w:right w:val="single" w:sz="4" w:space="0" w:color="auto"/>
            </w:tcBorders>
            <w:shd w:val="clear" w:color="auto" w:fill="auto"/>
          </w:tcPr>
          <w:p w14:paraId="5A2CEF7A" w14:textId="77777777" w:rsidR="00D740ED" w:rsidRPr="00A422DD" w:rsidRDefault="00D740ED" w:rsidP="00D740ED">
            <w:pPr>
              <w:rPr>
                <w:sz w:val="20"/>
                <w:szCs w:val="20"/>
              </w:rPr>
            </w:pPr>
            <w:r w:rsidRPr="00A422DD">
              <w:rPr>
                <w:sz w:val="20"/>
                <w:szCs w:val="20"/>
              </w:rPr>
              <w:t>Environment</w:t>
            </w:r>
          </w:p>
        </w:tc>
        <w:tc>
          <w:tcPr>
            <w:tcW w:w="7920" w:type="dxa"/>
            <w:tcBorders>
              <w:top w:val="single" w:sz="4" w:space="0" w:color="auto"/>
              <w:left w:val="nil"/>
              <w:bottom w:val="single" w:sz="4" w:space="0" w:color="auto"/>
              <w:right w:val="single" w:sz="4" w:space="0" w:color="auto"/>
            </w:tcBorders>
            <w:shd w:val="clear" w:color="auto" w:fill="auto"/>
          </w:tcPr>
          <w:p w14:paraId="08EBFE3B" w14:textId="77777777" w:rsidR="00D740ED" w:rsidRPr="00A422DD" w:rsidRDefault="00D740ED" w:rsidP="00D740ED">
            <w:pPr>
              <w:rPr>
                <w:sz w:val="20"/>
                <w:szCs w:val="20"/>
              </w:rPr>
            </w:pPr>
            <w:r w:rsidRPr="00A422DD">
              <w:rPr>
                <w:sz w:val="20"/>
                <w:szCs w:val="20"/>
              </w:rPr>
              <w:t>The Offeror must size all environments according to their anticipated usage.</w:t>
            </w:r>
          </w:p>
        </w:tc>
        <w:tc>
          <w:tcPr>
            <w:tcW w:w="1170" w:type="dxa"/>
            <w:tcBorders>
              <w:top w:val="single" w:sz="4" w:space="0" w:color="auto"/>
              <w:left w:val="nil"/>
              <w:bottom w:val="single" w:sz="4" w:space="0" w:color="auto"/>
              <w:right w:val="single" w:sz="4" w:space="0" w:color="auto"/>
            </w:tcBorders>
            <w:shd w:val="clear" w:color="auto" w:fill="auto"/>
          </w:tcPr>
          <w:p w14:paraId="6084C7EB"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0665A0A5" w14:textId="77777777" w:rsidR="00D740ED" w:rsidRPr="005629BA"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550495566"/>
                <w14:checkbox>
                  <w14:checked w14:val="0"/>
                  <w14:checkedState w14:val="2612" w14:font="MS Gothic"/>
                  <w14:uncheckedState w14:val="2610" w14:font="MS Gothic"/>
                </w14:checkbox>
              </w:sdtPr>
              <w:sdtEndPr/>
              <w:sdtContent>
                <w:r w:rsidR="00D740ED" w:rsidRPr="005629BA">
                  <w:rPr>
                    <w:rFonts w:ascii="Segoe UI Symbol" w:eastAsia="MS Gothic" w:hAnsi="Segoe UI Symbol" w:cs="Segoe UI Symbol"/>
                    <w:sz w:val="20"/>
                    <w:szCs w:val="20"/>
                  </w:rPr>
                  <w:t>☐</w:t>
                </w:r>
              </w:sdtContent>
            </w:sdt>
            <w:r w:rsidR="00D740ED" w:rsidRPr="005629BA">
              <w:rPr>
                <w:rFonts w:ascii="Times New Roman" w:hAnsi="Times New Roman" w:cs="Times New Roman"/>
                <w:sz w:val="20"/>
                <w:szCs w:val="20"/>
              </w:rPr>
              <w:t xml:space="preserve"> Agree</w:t>
            </w:r>
          </w:p>
          <w:p w14:paraId="792B1BF0" w14:textId="03D08853" w:rsidR="00D740ED" w:rsidRPr="005629BA" w:rsidRDefault="00646C6D" w:rsidP="00D740ED">
            <w:pPr>
              <w:tabs>
                <w:tab w:val="left" w:pos="953"/>
              </w:tabs>
              <w:adjustRightInd w:val="0"/>
              <w:rPr>
                <w:rFonts w:eastAsia="MS Gothic"/>
                <w:sz w:val="20"/>
                <w:szCs w:val="20"/>
              </w:rPr>
            </w:pPr>
            <w:sdt>
              <w:sdtPr>
                <w:rPr>
                  <w:rFonts w:eastAsia="MS Gothic"/>
                  <w:sz w:val="20"/>
                  <w:szCs w:val="20"/>
                </w:rPr>
                <w:id w:val="1401018443"/>
                <w14:checkbox>
                  <w14:checked w14:val="0"/>
                  <w14:checkedState w14:val="2612" w14:font="MS Gothic"/>
                  <w14:uncheckedState w14:val="2610" w14:font="MS Gothic"/>
                </w14:checkbox>
              </w:sdtPr>
              <w:sdtEndPr/>
              <w:sdtContent>
                <w:r w:rsidR="00D740ED" w:rsidRPr="005629BA">
                  <w:rPr>
                    <w:rFonts w:ascii="Segoe UI Symbol" w:eastAsia="MS Gothic" w:hAnsi="Segoe UI Symbol" w:cs="Segoe UI Symbol"/>
                    <w:sz w:val="20"/>
                    <w:szCs w:val="20"/>
                  </w:rPr>
                  <w:t>☐</w:t>
                </w:r>
              </w:sdtContent>
            </w:sdt>
            <w:r w:rsidR="00D740ED" w:rsidRPr="005629BA">
              <w:rPr>
                <w:sz w:val="20"/>
                <w:szCs w:val="20"/>
              </w:rPr>
              <w:t xml:space="preserve"> Disagree</w:t>
            </w:r>
          </w:p>
        </w:tc>
      </w:tr>
      <w:tr w:rsidR="00146CD0" w:rsidRPr="00435A6A" w14:paraId="3F34803E"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77428D2" w14:textId="77777777" w:rsidR="00146CD0" w:rsidRPr="00A422DD" w:rsidRDefault="00146CD0" w:rsidP="00146CD0">
            <w:pPr>
              <w:jc w:val="center"/>
              <w:rPr>
                <w:color w:val="000000"/>
                <w:sz w:val="20"/>
                <w:szCs w:val="20"/>
              </w:rPr>
            </w:pPr>
            <w:r w:rsidRPr="00A422DD">
              <w:rPr>
                <w:color w:val="000000"/>
                <w:sz w:val="20"/>
                <w:szCs w:val="20"/>
              </w:rPr>
              <w:t>T01.10</w:t>
            </w:r>
          </w:p>
        </w:tc>
        <w:tc>
          <w:tcPr>
            <w:tcW w:w="1890" w:type="dxa"/>
            <w:tcBorders>
              <w:top w:val="single" w:sz="4" w:space="0" w:color="auto"/>
              <w:left w:val="nil"/>
              <w:bottom w:val="single" w:sz="4" w:space="0" w:color="auto"/>
              <w:right w:val="single" w:sz="4" w:space="0" w:color="auto"/>
            </w:tcBorders>
            <w:shd w:val="clear" w:color="auto" w:fill="auto"/>
          </w:tcPr>
          <w:p w14:paraId="1E4EE718" w14:textId="77777777" w:rsidR="00146CD0" w:rsidRPr="00A422DD" w:rsidRDefault="00146CD0" w:rsidP="00146CD0">
            <w:pPr>
              <w:rPr>
                <w:sz w:val="20"/>
                <w:szCs w:val="20"/>
              </w:rPr>
            </w:pPr>
            <w:r w:rsidRPr="00A422DD">
              <w:rPr>
                <w:sz w:val="20"/>
                <w:szCs w:val="20"/>
              </w:rPr>
              <w:t>Environment</w:t>
            </w:r>
          </w:p>
        </w:tc>
        <w:tc>
          <w:tcPr>
            <w:tcW w:w="7920" w:type="dxa"/>
            <w:tcBorders>
              <w:top w:val="single" w:sz="4" w:space="0" w:color="auto"/>
              <w:left w:val="nil"/>
              <w:bottom w:val="single" w:sz="4" w:space="0" w:color="auto"/>
              <w:right w:val="single" w:sz="4" w:space="0" w:color="auto"/>
            </w:tcBorders>
            <w:shd w:val="clear" w:color="auto" w:fill="auto"/>
          </w:tcPr>
          <w:p w14:paraId="54043F49" w14:textId="261D3AB0" w:rsidR="00146CD0" w:rsidRPr="00A422DD" w:rsidRDefault="00146CD0" w:rsidP="00146CD0">
            <w:pPr>
              <w:rPr>
                <w:sz w:val="20"/>
                <w:szCs w:val="20"/>
              </w:rPr>
            </w:pPr>
            <w:r w:rsidRPr="00A422DD">
              <w:rPr>
                <w:sz w:val="20"/>
                <w:szCs w:val="20"/>
              </w:rPr>
              <w:t>The Offeror must use</w:t>
            </w:r>
            <w:r w:rsidR="00787D59">
              <w:rPr>
                <w:sz w:val="20"/>
                <w:szCs w:val="20"/>
              </w:rPr>
              <w:t xml:space="preserve"> data masking/scrambling process on </w:t>
            </w:r>
            <w:r w:rsidRPr="00A422DD">
              <w:rPr>
                <w:sz w:val="20"/>
                <w:szCs w:val="20"/>
              </w:rPr>
              <w:t>production data in a TEST or DEVELOPMENT environment.</w:t>
            </w:r>
          </w:p>
        </w:tc>
        <w:tc>
          <w:tcPr>
            <w:tcW w:w="1170" w:type="dxa"/>
            <w:tcBorders>
              <w:top w:val="single" w:sz="4" w:space="0" w:color="auto"/>
              <w:left w:val="nil"/>
              <w:bottom w:val="single" w:sz="4" w:space="0" w:color="auto"/>
              <w:right w:val="single" w:sz="4" w:space="0" w:color="auto"/>
            </w:tcBorders>
            <w:shd w:val="clear" w:color="auto" w:fill="auto"/>
          </w:tcPr>
          <w:p w14:paraId="41FCBCDE" w14:textId="77777777" w:rsidR="00146CD0" w:rsidRPr="00A422DD" w:rsidRDefault="00146CD0" w:rsidP="00146CD0">
            <w:pPr>
              <w:jc w:val="center"/>
              <w:rPr>
                <w:sz w:val="20"/>
                <w:szCs w:val="20"/>
              </w:rPr>
            </w:pPr>
            <w:r w:rsidRPr="00A422DD">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0A201952" w14:textId="77777777"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468436936"/>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Agree</w:t>
            </w:r>
          </w:p>
          <w:p w14:paraId="3ED2FCAE" w14:textId="0C780D66" w:rsidR="00146CD0" w:rsidRPr="005629BA" w:rsidRDefault="00646C6D" w:rsidP="00146CD0">
            <w:pPr>
              <w:tabs>
                <w:tab w:val="left" w:pos="953"/>
              </w:tabs>
              <w:adjustRightInd w:val="0"/>
              <w:rPr>
                <w:rFonts w:eastAsia="MS Gothic"/>
                <w:sz w:val="20"/>
                <w:szCs w:val="20"/>
              </w:rPr>
            </w:pPr>
            <w:sdt>
              <w:sdtPr>
                <w:rPr>
                  <w:rFonts w:eastAsia="MS Gothic"/>
                  <w:sz w:val="20"/>
                  <w:szCs w:val="20"/>
                </w:rPr>
                <w:id w:val="357473614"/>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sz w:val="20"/>
                <w:szCs w:val="20"/>
              </w:rPr>
              <w:t xml:space="preserve"> Disagree</w:t>
            </w:r>
          </w:p>
        </w:tc>
      </w:tr>
      <w:tr w:rsidR="00146CD0" w:rsidRPr="00435A6A" w14:paraId="760C88A0"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C28ACFA" w14:textId="77777777" w:rsidR="00146CD0" w:rsidRPr="00A422DD" w:rsidRDefault="00146CD0" w:rsidP="00146CD0">
            <w:pPr>
              <w:jc w:val="center"/>
              <w:rPr>
                <w:color w:val="000000"/>
                <w:sz w:val="20"/>
                <w:szCs w:val="20"/>
              </w:rPr>
            </w:pPr>
            <w:r w:rsidRPr="00A422DD">
              <w:rPr>
                <w:color w:val="000000"/>
                <w:sz w:val="20"/>
                <w:szCs w:val="20"/>
              </w:rPr>
              <w:t>T01.11</w:t>
            </w:r>
          </w:p>
        </w:tc>
        <w:tc>
          <w:tcPr>
            <w:tcW w:w="1890" w:type="dxa"/>
            <w:tcBorders>
              <w:top w:val="single" w:sz="4" w:space="0" w:color="auto"/>
              <w:left w:val="nil"/>
              <w:bottom w:val="single" w:sz="4" w:space="0" w:color="auto"/>
              <w:right w:val="single" w:sz="4" w:space="0" w:color="auto"/>
            </w:tcBorders>
            <w:shd w:val="clear" w:color="auto" w:fill="auto"/>
          </w:tcPr>
          <w:p w14:paraId="1F80E696" w14:textId="77777777" w:rsidR="00146CD0" w:rsidRPr="00A422DD" w:rsidRDefault="00146CD0" w:rsidP="00146CD0">
            <w:pPr>
              <w:rPr>
                <w:sz w:val="20"/>
                <w:szCs w:val="20"/>
              </w:rPr>
            </w:pPr>
            <w:r w:rsidRPr="00A422DD">
              <w:rPr>
                <w:sz w:val="20"/>
                <w:szCs w:val="20"/>
              </w:rPr>
              <w:t>Disaster Recovery</w:t>
            </w:r>
          </w:p>
        </w:tc>
        <w:tc>
          <w:tcPr>
            <w:tcW w:w="7920" w:type="dxa"/>
            <w:tcBorders>
              <w:top w:val="single" w:sz="4" w:space="0" w:color="auto"/>
              <w:left w:val="nil"/>
              <w:bottom w:val="single" w:sz="4" w:space="0" w:color="auto"/>
              <w:right w:val="single" w:sz="4" w:space="0" w:color="auto"/>
            </w:tcBorders>
            <w:shd w:val="clear" w:color="auto" w:fill="auto"/>
          </w:tcPr>
          <w:p w14:paraId="2F1AD452" w14:textId="77777777" w:rsidR="00146CD0" w:rsidRPr="00A422DD" w:rsidRDefault="00146CD0" w:rsidP="00146CD0">
            <w:pPr>
              <w:rPr>
                <w:sz w:val="20"/>
                <w:szCs w:val="20"/>
              </w:rPr>
            </w:pPr>
            <w:r w:rsidRPr="00A422DD">
              <w:rPr>
                <w:sz w:val="20"/>
                <w:szCs w:val="20"/>
              </w:rPr>
              <w:t>The System must provide full backups that must have the ability to be encrypted. The System must securely protect the backup data so that it cannot be accidentally or inappropriately accessed.</w:t>
            </w:r>
          </w:p>
        </w:tc>
        <w:tc>
          <w:tcPr>
            <w:tcW w:w="1170" w:type="dxa"/>
            <w:tcBorders>
              <w:top w:val="single" w:sz="4" w:space="0" w:color="auto"/>
              <w:left w:val="nil"/>
              <w:bottom w:val="single" w:sz="4" w:space="0" w:color="auto"/>
              <w:right w:val="single" w:sz="4" w:space="0" w:color="auto"/>
            </w:tcBorders>
            <w:shd w:val="clear" w:color="auto" w:fill="auto"/>
          </w:tcPr>
          <w:p w14:paraId="335020BC" w14:textId="3CB08517" w:rsidR="00146CD0" w:rsidRPr="00A422DD" w:rsidRDefault="00787D59" w:rsidP="00146CD0">
            <w:pPr>
              <w:jc w:val="center"/>
              <w:rPr>
                <w:sz w:val="20"/>
                <w:szCs w:val="20"/>
              </w:rPr>
            </w:pPr>
            <w:r>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622FD10A" w14:textId="77777777"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380865309"/>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Agree</w:t>
            </w:r>
          </w:p>
          <w:p w14:paraId="0758D5BE" w14:textId="5F7346D8" w:rsidR="00146CD0" w:rsidRPr="005629BA" w:rsidRDefault="00646C6D" w:rsidP="00146CD0">
            <w:pPr>
              <w:tabs>
                <w:tab w:val="left" w:pos="953"/>
              </w:tabs>
              <w:adjustRightInd w:val="0"/>
              <w:rPr>
                <w:rFonts w:eastAsia="MS Gothic"/>
                <w:sz w:val="20"/>
                <w:szCs w:val="20"/>
              </w:rPr>
            </w:pPr>
            <w:sdt>
              <w:sdtPr>
                <w:rPr>
                  <w:rFonts w:eastAsia="MS Gothic"/>
                  <w:sz w:val="20"/>
                  <w:szCs w:val="20"/>
                </w:rPr>
                <w:id w:val="-1796443461"/>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sz w:val="20"/>
                <w:szCs w:val="20"/>
              </w:rPr>
              <w:t xml:space="preserve"> Disagree</w:t>
            </w:r>
          </w:p>
        </w:tc>
      </w:tr>
      <w:tr w:rsidR="00146CD0" w:rsidRPr="00435A6A" w14:paraId="5A6D20BC"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9E26194" w14:textId="77777777" w:rsidR="00146CD0" w:rsidRPr="00A422DD" w:rsidRDefault="00146CD0" w:rsidP="00146CD0">
            <w:pPr>
              <w:jc w:val="center"/>
              <w:rPr>
                <w:color w:val="000000"/>
                <w:sz w:val="20"/>
                <w:szCs w:val="20"/>
              </w:rPr>
            </w:pPr>
            <w:r w:rsidRPr="00A422DD">
              <w:rPr>
                <w:color w:val="000000"/>
                <w:sz w:val="20"/>
                <w:szCs w:val="20"/>
              </w:rPr>
              <w:t>T01.12</w:t>
            </w:r>
          </w:p>
        </w:tc>
        <w:tc>
          <w:tcPr>
            <w:tcW w:w="1890" w:type="dxa"/>
            <w:tcBorders>
              <w:top w:val="single" w:sz="4" w:space="0" w:color="auto"/>
              <w:left w:val="nil"/>
              <w:bottom w:val="single" w:sz="4" w:space="0" w:color="auto"/>
              <w:right w:val="single" w:sz="4" w:space="0" w:color="auto"/>
            </w:tcBorders>
            <w:shd w:val="clear" w:color="auto" w:fill="auto"/>
          </w:tcPr>
          <w:p w14:paraId="5CC6438E" w14:textId="77777777" w:rsidR="00146CD0" w:rsidRPr="00A422DD" w:rsidRDefault="00146CD0" w:rsidP="00146CD0">
            <w:pPr>
              <w:rPr>
                <w:sz w:val="20"/>
                <w:szCs w:val="20"/>
              </w:rPr>
            </w:pPr>
            <w:r w:rsidRPr="00A422DD">
              <w:rPr>
                <w:sz w:val="20"/>
                <w:szCs w:val="20"/>
              </w:rPr>
              <w:t>Disaster Recovery</w:t>
            </w:r>
          </w:p>
        </w:tc>
        <w:tc>
          <w:tcPr>
            <w:tcW w:w="7920" w:type="dxa"/>
            <w:tcBorders>
              <w:top w:val="single" w:sz="4" w:space="0" w:color="auto"/>
              <w:left w:val="nil"/>
              <w:bottom w:val="single" w:sz="4" w:space="0" w:color="auto"/>
              <w:right w:val="single" w:sz="4" w:space="0" w:color="auto"/>
            </w:tcBorders>
            <w:shd w:val="clear" w:color="auto" w:fill="auto"/>
          </w:tcPr>
          <w:p w14:paraId="3D1A81CB" w14:textId="77777777" w:rsidR="00146CD0" w:rsidRPr="00A422DD" w:rsidRDefault="00146CD0" w:rsidP="00146CD0">
            <w:pPr>
              <w:rPr>
                <w:sz w:val="20"/>
                <w:szCs w:val="20"/>
              </w:rPr>
            </w:pPr>
            <w:r w:rsidRPr="00A422DD">
              <w:rPr>
                <w:sz w:val="20"/>
                <w:szCs w:val="20"/>
              </w:rPr>
              <w:t>The Offeror's Cloud Services must use multiple geographically distinct regions for disaster recovery and business continuity.</w:t>
            </w:r>
          </w:p>
        </w:tc>
        <w:tc>
          <w:tcPr>
            <w:tcW w:w="1170" w:type="dxa"/>
            <w:tcBorders>
              <w:top w:val="single" w:sz="4" w:space="0" w:color="auto"/>
              <w:left w:val="nil"/>
              <w:bottom w:val="single" w:sz="4" w:space="0" w:color="auto"/>
              <w:right w:val="single" w:sz="4" w:space="0" w:color="auto"/>
            </w:tcBorders>
            <w:shd w:val="clear" w:color="auto" w:fill="auto"/>
          </w:tcPr>
          <w:p w14:paraId="3CF20F1B" w14:textId="77777777" w:rsidR="00146CD0" w:rsidRPr="00A422DD" w:rsidRDefault="00146CD0" w:rsidP="00146CD0">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6C153D6D" w14:textId="77777777"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924649975"/>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Agree</w:t>
            </w:r>
          </w:p>
          <w:p w14:paraId="2B042E33" w14:textId="05E264BB" w:rsidR="00146CD0" w:rsidRPr="005629BA" w:rsidRDefault="00646C6D" w:rsidP="00146CD0">
            <w:pPr>
              <w:tabs>
                <w:tab w:val="left" w:pos="953"/>
              </w:tabs>
              <w:adjustRightInd w:val="0"/>
              <w:rPr>
                <w:rFonts w:eastAsia="MS Gothic"/>
                <w:sz w:val="20"/>
                <w:szCs w:val="20"/>
              </w:rPr>
            </w:pPr>
            <w:sdt>
              <w:sdtPr>
                <w:rPr>
                  <w:rFonts w:eastAsia="MS Gothic"/>
                  <w:sz w:val="20"/>
                  <w:szCs w:val="20"/>
                </w:rPr>
                <w:id w:val="694806302"/>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sz w:val="20"/>
                <w:szCs w:val="20"/>
              </w:rPr>
              <w:t xml:space="preserve"> Disagree</w:t>
            </w:r>
          </w:p>
        </w:tc>
      </w:tr>
      <w:tr w:rsidR="00146CD0" w:rsidRPr="00435A6A" w14:paraId="7993E7FA"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78DADB5" w14:textId="77777777" w:rsidR="00146CD0" w:rsidRPr="00A422DD" w:rsidRDefault="00146CD0" w:rsidP="00146CD0">
            <w:pPr>
              <w:jc w:val="center"/>
              <w:rPr>
                <w:color w:val="000000"/>
                <w:sz w:val="20"/>
                <w:szCs w:val="20"/>
              </w:rPr>
            </w:pPr>
            <w:r w:rsidRPr="00A422DD">
              <w:rPr>
                <w:color w:val="000000"/>
                <w:sz w:val="20"/>
                <w:szCs w:val="20"/>
              </w:rPr>
              <w:t>T01.13</w:t>
            </w:r>
          </w:p>
        </w:tc>
        <w:tc>
          <w:tcPr>
            <w:tcW w:w="1890" w:type="dxa"/>
            <w:tcBorders>
              <w:top w:val="single" w:sz="4" w:space="0" w:color="auto"/>
              <w:left w:val="nil"/>
              <w:bottom w:val="single" w:sz="4" w:space="0" w:color="auto"/>
              <w:right w:val="single" w:sz="4" w:space="0" w:color="auto"/>
            </w:tcBorders>
            <w:shd w:val="clear" w:color="auto" w:fill="auto"/>
          </w:tcPr>
          <w:p w14:paraId="014DB154" w14:textId="77777777" w:rsidR="00146CD0" w:rsidRPr="00A422DD" w:rsidRDefault="00146CD0" w:rsidP="00146CD0">
            <w:pPr>
              <w:rPr>
                <w:sz w:val="20"/>
                <w:szCs w:val="20"/>
              </w:rPr>
            </w:pPr>
            <w:r w:rsidRPr="00A422DD">
              <w:rPr>
                <w:sz w:val="20"/>
                <w:szCs w:val="20"/>
              </w:rPr>
              <w:t>Disaster Recovery</w:t>
            </w:r>
          </w:p>
        </w:tc>
        <w:tc>
          <w:tcPr>
            <w:tcW w:w="7920" w:type="dxa"/>
            <w:tcBorders>
              <w:top w:val="single" w:sz="4" w:space="0" w:color="auto"/>
              <w:left w:val="nil"/>
              <w:bottom w:val="single" w:sz="4" w:space="0" w:color="auto"/>
              <w:right w:val="single" w:sz="4" w:space="0" w:color="auto"/>
            </w:tcBorders>
            <w:shd w:val="clear" w:color="auto" w:fill="auto"/>
          </w:tcPr>
          <w:p w14:paraId="1C989C50" w14:textId="77777777" w:rsidR="00146CD0" w:rsidRPr="00A422DD" w:rsidRDefault="00146CD0" w:rsidP="00146CD0">
            <w:pPr>
              <w:rPr>
                <w:sz w:val="20"/>
                <w:szCs w:val="20"/>
              </w:rPr>
            </w:pPr>
            <w:r w:rsidRPr="00A422DD">
              <w:rPr>
                <w:sz w:val="20"/>
                <w:szCs w:val="20"/>
              </w:rPr>
              <w:t>The Offeror's Cloud Services must use multiple data sites and/or availability zones for System fault tolerance.</w:t>
            </w:r>
          </w:p>
        </w:tc>
        <w:tc>
          <w:tcPr>
            <w:tcW w:w="1170" w:type="dxa"/>
            <w:tcBorders>
              <w:top w:val="single" w:sz="4" w:space="0" w:color="auto"/>
              <w:left w:val="nil"/>
              <w:bottom w:val="single" w:sz="4" w:space="0" w:color="auto"/>
              <w:right w:val="single" w:sz="4" w:space="0" w:color="auto"/>
            </w:tcBorders>
            <w:shd w:val="clear" w:color="auto" w:fill="auto"/>
          </w:tcPr>
          <w:p w14:paraId="25B176C4" w14:textId="77777777" w:rsidR="00146CD0" w:rsidRPr="00A422DD" w:rsidRDefault="00146CD0" w:rsidP="00146CD0">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7D1DC8B7" w14:textId="77777777"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300381430"/>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Agree</w:t>
            </w:r>
          </w:p>
          <w:p w14:paraId="678F2539" w14:textId="7AAA076B" w:rsidR="00146CD0" w:rsidRPr="005629BA" w:rsidRDefault="00646C6D" w:rsidP="00146CD0">
            <w:pPr>
              <w:tabs>
                <w:tab w:val="left" w:pos="953"/>
              </w:tabs>
              <w:adjustRightInd w:val="0"/>
              <w:rPr>
                <w:rFonts w:eastAsia="MS Gothic"/>
                <w:sz w:val="20"/>
                <w:szCs w:val="20"/>
              </w:rPr>
            </w:pPr>
            <w:sdt>
              <w:sdtPr>
                <w:rPr>
                  <w:rFonts w:eastAsia="MS Gothic"/>
                  <w:sz w:val="20"/>
                  <w:szCs w:val="20"/>
                </w:rPr>
                <w:id w:val="-262991853"/>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sz w:val="20"/>
                <w:szCs w:val="20"/>
              </w:rPr>
              <w:t xml:space="preserve"> Disagree</w:t>
            </w:r>
          </w:p>
        </w:tc>
      </w:tr>
      <w:tr w:rsidR="00146CD0" w:rsidRPr="00435A6A" w14:paraId="57010FFC"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A374DB8" w14:textId="68F12737" w:rsidR="00146CD0" w:rsidRPr="00A422DD" w:rsidRDefault="00146CD0" w:rsidP="00146CD0">
            <w:pPr>
              <w:jc w:val="center"/>
              <w:rPr>
                <w:color w:val="000000"/>
                <w:sz w:val="20"/>
                <w:szCs w:val="20"/>
              </w:rPr>
            </w:pPr>
            <w:r w:rsidRPr="00A422DD">
              <w:rPr>
                <w:color w:val="000000"/>
                <w:sz w:val="20"/>
                <w:szCs w:val="20"/>
              </w:rPr>
              <w:t>T01.1</w:t>
            </w:r>
            <w:r>
              <w:rPr>
                <w:color w:val="000000"/>
                <w:sz w:val="20"/>
                <w:szCs w:val="20"/>
              </w:rPr>
              <w:t>4</w:t>
            </w:r>
          </w:p>
        </w:tc>
        <w:tc>
          <w:tcPr>
            <w:tcW w:w="1890" w:type="dxa"/>
            <w:tcBorders>
              <w:top w:val="single" w:sz="4" w:space="0" w:color="auto"/>
              <w:left w:val="nil"/>
              <w:bottom w:val="single" w:sz="4" w:space="0" w:color="auto"/>
              <w:right w:val="single" w:sz="4" w:space="0" w:color="auto"/>
            </w:tcBorders>
            <w:shd w:val="clear" w:color="auto" w:fill="auto"/>
          </w:tcPr>
          <w:p w14:paraId="76AD54E5" w14:textId="77777777" w:rsidR="00146CD0" w:rsidRPr="00A422DD" w:rsidRDefault="00146CD0" w:rsidP="00146CD0">
            <w:pPr>
              <w:rPr>
                <w:sz w:val="20"/>
                <w:szCs w:val="20"/>
              </w:rPr>
            </w:pPr>
            <w:r w:rsidRPr="00A422DD">
              <w:rPr>
                <w:sz w:val="20"/>
                <w:szCs w:val="20"/>
              </w:rPr>
              <w:t>Disaster Recovery</w:t>
            </w:r>
          </w:p>
        </w:tc>
        <w:tc>
          <w:tcPr>
            <w:tcW w:w="7920" w:type="dxa"/>
            <w:tcBorders>
              <w:top w:val="single" w:sz="4" w:space="0" w:color="auto"/>
              <w:left w:val="nil"/>
              <w:bottom w:val="single" w:sz="4" w:space="0" w:color="auto"/>
              <w:right w:val="single" w:sz="4" w:space="0" w:color="auto"/>
            </w:tcBorders>
            <w:shd w:val="clear" w:color="auto" w:fill="auto"/>
          </w:tcPr>
          <w:p w14:paraId="729ED936" w14:textId="1BC48723" w:rsidR="00146CD0" w:rsidRPr="00A422DD" w:rsidRDefault="00146CD0" w:rsidP="00146CD0">
            <w:pPr>
              <w:rPr>
                <w:sz w:val="20"/>
                <w:szCs w:val="20"/>
              </w:rPr>
            </w:pPr>
            <w:r w:rsidRPr="00A422DD">
              <w:rPr>
                <w:sz w:val="20"/>
                <w:szCs w:val="20"/>
              </w:rPr>
              <w:t xml:space="preserve">The Offeror must provide content for inclusion in </w:t>
            </w:r>
            <w:r>
              <w:rPr>
                <w:sz w:val="20"/>
                <w:szCs w:val="20"/>
              </w:rPr>
              <w:t>NMERB</w:t>
            </w:r>
            <w:r w:rsidRPr="00A422DD">
              <w:rPr>
                <w:sz w:val="20"/>
                <w:szCs w:val="20"/>
              </w:rPr>
              <w:t>'s comprehensive Disaster Recovery/Business Continuity plan.</w:t>
            </w:r>
          </w:p>
        </w:tc>
        <w:tc>
          <w:tcPr>
            <w:tcW w:w="1170" w:type="dxa"/>
            <w:tcBorders>
              <w:top w:val="single" w:sz="4" w:space="0" w:color="auto"/>
              <w:left w:val="nil"/>
              <w:bottom w:val="single" w:sz="4" w:space="0" w:color="auto"/>
              <w:right w:val="single" w:sz="4" w:space="0" w:color="auto"/>
            </w:tcBorders>
            <w:shd w:val="clear" w:color="auto" w:fill="auto"/>
          </w:tcPr>
          <w:p w14:paraId="52FFEEEB" w14:textId="77777777" w:rsidR="00146CD0" w:rsidRPr="00A422DD" w:rsidRDefault="00146CD0" w:rsidP="00146CD0">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53CD5B97" w14:textId="77777777"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808017130"/>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Agree</w:t>
            </w:r>
          </w:p>
          <w:p w14:paraId="60C0942B" w14:textId="083F9F0E" w:rsidR="00146CD0" w:rsidRPr="005629BA" w:rsidRDefault="00646C6D" w:rsidP="00146CD0">
            <w:pPr>
              <w:tabs>
                <w:tab w:val="left" w:pos="953"/>
              </w:tabs>
              <w:adjustRightInd w:val="0"/>
              <w:rPr>
                <w:rFonts w:eastAsia="MS Gothic"/>
                <w:sz w:val="20"/>
                <w:szCs w:val="20"/>
              </w:rPr>
            </w:pPr>
            <w:sdt>
              <w:sdtPr>
                <w:rPr>
                  <w:rFonts w:eastAsia="MS Gothic"/>
                  <w:sz w:val="20"/>
                  <w:szCs w:val="20"/>
                </w:rPr>
                <w:id w:val="-513617642"/>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sz w:val="20"/>
                <w:szCs w:val="20"/>
              </w:rPr>
              <w:t xml:space="preserve"> Disagree</w:t>
            </w:r>
          </w:p>
        </w:tc>
      </w:tr>
      <w:tr w:rsidR="00146CD0" w:rsidRPr="00435A6A" w14:paraId="2EDACA85"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ECF12A2" w14:textId="1FB4F22C" w:rsidR="00146CD0" w:rsidRPr="00A422DD" w:rsidRDefault="00146CD0" w:rsidP="00146CD0">
            <w:pPr>
              <w:jc w:val="center"/>
              <w:rPr>
                <w:color w:val="000000"/>
                <w:sz w:val="20"/>
                <w:szCs w:val="20"/>
              </w:rPr>
            </w:pPr>
            <w:r w:rsidRPr="00A422DD">
              <w:rPr>
                <w:color w:val="000000"/>
                <w:sz w:val="20"/>
                <w:szCs w:val="20"/>
              </w:rPr>
              <w:t>T01.1</w:t>
            </w:r>
            <w:r>
              <w:rPr>
                <w:color w:val="000000"/>
                <w:sz w:val="20"/>
                <w:szCs w:val="20"/>
              </w:rPr>
              <w:t>5</w:t>
            </w:r>
          </w:p>
        </w:tc>
        <w:tc>
          <w:tcPr>
            <w:tcW w:w="1890" w:type="dxa"/>
            <w:tcBorders>
              <w:top w:val="single" w:sz="4" w:space="0" w:color="auto"/>
              <w:left w:val="nil"/>
              <w:bottom w:val="single" w:sz="4" w:space="0" w:color="auto"/>
              <w:right w:val="single" w:sz="4" w:space="0" w:color="auto"/>
            </w:tcBorders>
            <w:shd w:val="clear" w:color="auto" w:fill="auto"/>
          </w:tcPr>
          <w:p w14:paraId="490AB3C2" w14:textId="77777777" w:rsidR="00146CD0" w:rsidRPr="00A422DD" w:rsidRDefault="00146CD0" w:rsidP="00146CD0">
            <w:pPr>
              <w:rPr>
                <w:sz w:val="20"/>
                <w:szCs w:val="20"/>
              </w:rPr>
            </w:pPr>
            <w:r w:rsidRPr="00A422DD">
              <w:rPr>
                <w:sz w:val="20"/>
                <w:szCs w:val="20"/>
              </w:rPr>
              <w:t>Disaster Recovery</w:t>
            </w:r>
          </w:p>
        </w:tc>
        <w:tc>
          <w:tcPr>
            <w:tcW w:w="7920" w:type="dxa"/>
            <w:tcBorders>
              <w:top w:val="single" w:sz="4" w:space="0" w:color="auto"/>
              <w:left w:val="nil"/>
              <w:bottom w:val="single" w:sz="4" w:space="0" w:color="auto"/>
              <w:right w:val="single" w:sz="4" w:space="0" w:color="auto"/>
            </w:tcBorders>
            <w:shd w:val="clear" w:color="auto" w:fill="auto"/>
          </w:tcPr>
          <w:p w14:paraId="3A9EEA53" w14:textId="53A20B79" w:rsidR="00146CD0" w:rsidRPr="00A422DD" w:rsidRDefault="00146CD0" w:rsidP="00146CD0">
            <w:pPr>
              <w:rPr>
                <w:sz w:val="20"/>
                <w:szCs w:val="20"/>
              </w:rPr>
            </w:pPr>
            <w:r w:rsidRPr="00A422DD">
              <w:rPr>
                <w:sz w:val="20"/>
                <w:szCs w:val="20"/>
              </w:rPr>
              <w:t xml:space="preserve">The Offeror must perform an annual recovery test in conjunction with </w:t>
            </w:r>
            <w:r>
              <w:rPr>
                <w:sz w:val="20"/>
                <w:szCs w:val="20"/>
              </w:rPr>
              <w:t>NMERB</w:t>
            </w:r>
            <w:r w:rsidRPr="00A422DD">
              <w:rPr>
                <w:sz w:val="20"/>
                <w:szCs w:val="20"/>
              </w:rPr>
              <w:t xml:space="preserve"> to ensure the </w:t>
            </w:r>
            <w:r>
              <w:rPr>
                <w:sz w:val="20"/>
                <w:szCs w:val="20"/>
              </w:rPr>
              <w:t>NMERB</w:t>
            </w:r>
            <w:r w:rsidRPr="00A422DD">
              <w:rPr>
                <w:sz w:val="20"/>
                <w:szCs w:val="20"/>
              </w:rPr>
              <w:t xml:space="preserve"> Disaster Recovery plan is viable (the first such test will take place during the warranty period following System Acceptance).</w:t>
            </w:r>
          </w:p>
        </w:tc>
        <w:tc>
          <w:tcPr>
            <w:tcW w:w="1170" w:type="dxa"/>
            <w:tcBorders>
              <w:top w:val="single" w:sz="4" w:space="0" w:color="auto"/>
              <w:left w:val="nil"/>
              <w:bottom w:val="single" w:sz="4" w:space="0" w:color="auto"/>
              <w:right w:val="single" w:sz="4" w:space="0" w:color="auto"/>
            </w:tcBorders>
            <w:shd w:val="clear" w:color="auto" w:fill="auto"/>
          </w:tcPr>
          <w:p w14:paraId="7D904B9D" w14:textId="1A01B714" w:rsidR="00146CD0" w:rsidRPr="00A422DD" w:rsidRDefault="00875FF3" w:rsidP="00146CD0">
            <w:pPr>
              <w:jc w:val="center"/>
              <w:rPr>
                <w:sz w:val="20"/>
                <w:szCs w:val="20"/>
              </w:rPr>
            </w:pPr>
            <w:r>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0C21A322" w14:textId="77777777"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394945827"/>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Agree</w:t>
            </w:r>
          </w:p>
          <w:p w14:paraId="51B1D8E6" w14:textId="017C06A7" w:rsidR="00146CD0" w:rsidRPr="005629BA" w:rsidRDefault="00646C6D" w:rsidP="00146CD0">
            <w:pPr>
              <w:tabs>
                <w:tab w:val="left" w:pos="953"/>
              </w:tabs>
              <w:adjustRightInd w:val="0"/>
              <w:rPr>
                <w:rFonts w:eastAsia="MS Gothic"/>
                <w:sz w:val="20"/>
                <w:szCs w:val="20"/>
              </w:rPr>
            </w:pPr>
            <w:sdt>
              <w:sdtPr>
                <w:rPr>
                  <w:rFonts w:eastAsia="MS Gothic"/>
                  <w:sz w:val="20"/>
                  <w:szCs w:val="20"/>
                </w:rPr>
                <w:id w:val="1230117332"/>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sz w:val="20"/>
                <w:szCs w:val="20"/>
              </w:rPr>
              <w:t xml:space="preserve"> Disagree</w:t>
            </w:r>
          </w:p>
        </w:tc>
      </w:tr>
      <w:tr w:rsidR="00146CD0" w:rsidRPr="00435A6A" w14:paraId="548ABB18"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A98176D" w14:textId="5B9F37C4" w:rsidR="00146CD0" w:rsidRPr="00A422DD" w:rsidRDefault="00146CD0" w:rsidP="00146CD0">
            <w:pPr>
              <w:jc w:val="center"/>
              <w:rPr>
                <w:color w:val="000000"/>
                <w:sz w:val="20"/>
                <w:szCs w:val="20"/>
              </w:rPr>
            </w:pPr>
            <w:r w:rsidRPr="00A422DD">
              <w:rPr>
                <w:color w:val="000000"/>
                <w:sz w:val="20"/>
                <w:szCs w:val="20"/>
              </w:rPr>
              <w:t>T01.1</w:t>
            </w:r>
            <w:r>
              <w:rPr>
                <w:color w:val="000000"/>
                <w:sz w:val="20"/>
                <w:szCs w:val="20"/>
              </w:rPr>
              <w:t>6</w:t>
            </w:r>
          </w:p>
        </w:tc>
        <w:tc>
          <w:tcPr>
            <w:tcW w:w="1890" w:type="dxa"/>
            <w:tcBorders>
              <w:top w:val="single" w:sz="4" w:space="0" w:color="auto"/>
              <w:left w:val="nil"/>
              <w:bottom w:val="single" w:sz="4" w:space="0" w:color="auto"/>
              <w:right w:val="single" w:sz="4" w:space="0" w:color="auto"/>
            </w:tcBorders>
            <w:shd w:val="clear" w:color="auto" w:fill="auto"/>
          </w:tcPr>
          <w:p w14:paraId="57C77289" w14:textId="77777777" w:rsidR="00146CD0" w:rsidRPr="00A422DD" w:rsidRDefault="00146CD0" w:rsidP="00146CD0">
            <w:pPr>
              <w:rPr>
                <w:sz w:val="20"/>
                <w:szCs w:val="20"/>
              </w:rPr>
            </w:pPr>
            <w:r w:rsidRPr="00A422DD">
              <w:rPr>
                <w:sz w:val="20"/>
                <w:szCs w:val="20"/>
              </w:rPr>
              <w:t>Hours of Operation</w:t>
            </w:r>
          </w:p>
        </w:tc>
        <w:tc>
          <w:tcPr>
            <w:tcW w:w="7920" w:type="dxa"/>
            <w:tcBorders>
              <w:top w:val="single" w:sz="4" w:space="0" w:color="auto"/>
              <w:left w:val="nil"/>
              <w:bottom w:val="single" w:sz="4" w:space="0" w:color="auto"/>
              <w:right w:val="single" w:sz="4" w:space="0" w:color="auto"/>
            </w:tcBorders>
            <w:shd w:val="clear" w:color="auto" w:fill="auto"/>
          </w:tcPr>
          <w:p w14:paraId="1981C59E" w14:textId="57A0A494" w:rsidR="00146CD0" w:rsidRPr="00A422DD" w:rsidRDefault="00146CD0" w:rsidP="00146CD0">
            <w:pPr>
              <w:rPr>
                <w:sz w:val="20"/>
                <w:szCs w:val="20"/>
              </w:rPr>
            </w:pPr>
            <w:r w:rsidRPr="00A422DD">
              <w:rPr>
                <w:sz w:val="20"/>
                <w:szCs w:val="20"/>
              </w:rPr>
              <w:t xml:space="preserve">All system, services, or networks must reflect the </w:t>
            </w:r>
            <w:r>
              <w:rPr>
                <w:sz w:val="20"/>
                <w:szCs w:val="20"/>
              </w:rPr>
              <w:t>Mountain</w:t>
            </w:r>
            <w:r w:rsidRPr="00A422DD">
              <w:rPr>
                <w:sz w:val="20"/>
                <w:szCs w:val="20"/>
              </w:rPr>
              <w:t xml:space="preserve"> Time Zone.</w:t>
            </w:r>
          </w:p>
        </w:tc>
        <w:tc>
          <w:tcPr>
            <w:tcW w:w="1170" w:type="dxa"/>
            <w:tcBorders>
              <w:top w:val="single" w:sz="4" w:space="0" w:color="auto"/>
              <w:left w:val="nil"/>
              <w:bottom w:val="single" w:sz="4" w:space="0" w:color="auto"/>
              <w:right w:val="single" w:sz="4" w:space="0" w:color="auto"/>
            </w:tcBorders>
            <w:shd w:val="clear" w:color="auto" w:fill="auto"/>
          </w:tcPr>
          <w:p w14:paraId="2286FBB1" w14:textId="77777777" w:rsidR="00146CD0" w:rsidRPr="00A422DD" w:rsidRDefault="00146CD0" w:rsidP="00146CD0">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1AEF85A7" w14:textId="77777777"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472878328"/>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Agree</w:t>
            </w:r>
          </w:p>
          <w:p w14:paraId="407E9E46" w14:textId="71E722E5" w:rsidR="00146CD0" w:rsidRPr="005629BA" w:rsidRDefault="00646C6D" w:rsidP="00146CD0">
            <w:pPr>
              <w:tabs>
                <w:tab w:val="left" w:pos="953"/>
              </w:tabs>
              <w:adjustRightInd w:val="0"/>
              <w:rPr>
                <w:rFonts w:eastAsia="MS Gothic"/>
                <w:sz w:val="20"/>
                <w:szCs w:val="20"/>
              </w:rPr>
            </w:pPr>
            <w:sdt>
              <w:sdtPr>
                <w:rPr>
                  <w:rFonts w:eastAsia="MS Gothic"/>
                  <w:sz w:val="20"/>
                  <w:szCs w:val="20"/>
                </w:rPr>
                <w:id w:val="1501390835"/>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sz w:val="20"/>
                <w:szCs w:val="20"/>
              </w:rPr>
              <w:t xml:space="preserve"> Disagree</w:t>
            </w:r>
          </w:p>
        </w:tc>
      </w:tr>
      <w:tr w:rsidR="00146CD0" w:rsidRPr="00435A6A" w14:paraId="08477D9C"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938757D" w14:textId="44278845" w:rsidR="00146CD0" w:rsidRPr="00A422DD" w:rsidRDefault="00146CD0" w:rsidP="00146CD0">
            <w:pPr>
              <w:jc w:val="center"/>
              <w:rPr>
                <w:color w:val="000000"/>
                <w:sz w:val="20"/>
                <w:szCs w:val="20"/>
              </w:rPr>
            </w:pPr>
            <w:r w:rsidRPr="00A422DD">
              <w:rPr>
                <w:color w:val="000000"/>
                <w:sz w:val="20"/>
                <w:szCs w:val="20"/>
              </w:rPr>
              <w:t>T01.1</w:t>
            </w:r>
            <w:r>
              <w:rPr>
                <w:color w:val="000000"/>
                <w:sz w:val="20"/>
                <w:szCs w:val="20"/>
              </w:rPr>
              <w:t>7</w:t>
            </w:r>
          </w:p>
        </w:tc>
        <w:tc>
          <w:tcPr>
            <w:tcW w:w="1890" w:type="dxa"/>
            <w:tcBorders>
              <w:top w:val="single" w:sz="4" w:space="0" w:color="auto"/>
              <w:left w:val="nil"/>
              <w:bottom w:val="single" w:sz="4" w:space="0" w:color="auto"/>
              <w:right w:val="single" w:sz="4" w:space="0" w:color="auto"/>
            </w:tcBorders>
            <w:shd w:val="clear" w:color="auto" w:fill="auto"/>
          </w:tcPr>
          <w:p w14:paraId="36001A39" w14:textId="77777777" w:rsidR="00146CD0" w:rsidRPr="00A422DD" w:rsidRDefault="00146CD0" w:rsidP="00146CD0">
            <w:pPr>
              <w:rPr>
                <w:sz w:val="20"/>
                <w:szCs w:val="20"/>
              </w:rPr>
            </w:pPr>
            <w:r w:rsidRPr="00A422DD">
              <w:rPr>
                <w:sz w:val="20"/>
                <w:szCs w:val="20"/>
              </w:rPr>
              <w:t>Hours of Operation</w:t>
            </w:r>
          </w:p>
        </w:tc>
        <w:tc>
          <w:tcPr>
            <w:tcW w:w="7920" w:type="dxa"/>
            <w:tcBorders>
              <w:top w:val="single" w:sz="4" w:space="0" w:color="auto"/>
              <w:left w:val="nil"/>
              <w:bottom w:val="single" w:sz="4" w:space="0" w:color="auto"/>
              <w:right w:val="single" w:sz="4" w:space="0" w:color="auto"/>
            </w:tcBorders>
            <w:shd w:val="clear" w:color="auto" w:fill="auto"/>
          </w:tcPr>
          <w:p w14:paraId="3CFAC011" w14:textId="12B736E0" w:rsidR="00146CD0" w:rsidRPr="00FA73B8" w:rsidRDefault="00146CD0" w:rsidP="00146CD0">
            <w:pPr>
              <w:rPr>
                <w:sz w:val="20"/>
                <w:szCs w:val="20"/>
              </w:rPr>
            </w:pPr>
            <w:r w:rsidRPr="00FA73B8">
              <w:rPr>
                <w:sz w:val="20"/>
                <w:szCs w:val="20"/>
              </w:rPr>
              <w:t xml:space="preserve">The System must be available for use by NMERB staff, members and employers </w:t>
            </w:r>
            <w:r w:rsidRPr="000D7C5D">
              <w:rPr>
                <w:sz w:val="20"/>
                <w:szCs w:val="20"/>
              </w:rPr>
              <w:t>a minimum of 164 hours per week.</w:t>
            </w:r>
          </w:p>
        </w:tc>
        <w:tc>
          <w:tcPr>
            <w:tcW w:w="1170" w:type="dxa"/>
            <w:tcBorders>
              <w:top w:val="single" w:sz="4" w:space="0" w:color="auto"/>
              <w:left w:val="nil"/>
              <w:bottom w:val="single" w:sz="4" w:space="0" w:color="auto"/>
              <w:right w:val="single" w:sz="4" w:space="0" w:color="auto"/>
            </w:tcBorders>
            <w:shd w:val="clear" w:color="auto" w:fill="auto"/>
          </w:tcPr>
          <w:p w14:paraId="7AA73153" w14:textId="00FB32D0" w:rsidR="00146CD0" w:rsidRPr="00A422DD" w:rsidRDefault="00875FF3" w:rsidP="00146CD0">
            <w:pPr>
              <w:jc w:val="center"/>
              <w:rPr>
                <w:sz w:val="20"/>
                <w:szCs w:val="20"/>
              </w:rPr>
            </w:pPr>
            <w:r>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1E895B8C" w14:textId="77777777"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771774844"/>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Agree</w:t>
            </w:r>
          </w:p>
          <w:p w14:paraId="2AA147AD" w14:textId="1689CAFA" w:rsidR="00146CD0" w:rsidRPr="005629BA" w:rsidRDefault="00646C6D" w:rsidP="00146CD0">
            <w:pPr>
              <w:tabs>
                <w:tab w:val="left" w:pos="953"/>
              </w:tabs>
              <w:adjustRightInd w:val="0"/>
              <w:rPr>
                <w:rFonts w:eastAsia="MS Gothic"/>
                <w:sz w:val="20"/>
                <w:szCs w:val="20"/>
              </w:rPr>
            </w:pPr>
            <w:sdt>
              <w:sdtPr>
                <w:rPr>
                  <w:rFonts w:eastAsia="MS Gothic"/>
                  <w:sz w:val="20"/>
                  <w:szCs w:val="20"/>
                </w:rPr>
                <w:id w:val="583814146"/>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sz w:val="20"/>
                <w:szCs w:val="20"/>
              </w:rPr>
              <w:t xml:space="preserve"> Disagree</w:t>
            </w:r>
          </w:p>
        </w:tc>
      </w:tr>
      <w:tr w:rsidR="00146CD0" w:rsidRPr="00435A6A" w14:paraId="601C37B9"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9AA8145" w14:textId="63F86B27" w:rsidR="00146CD0" w:rsidRPr="00A422DD" w:rsidRDefault="00146CD0" w:rsidP="00146CD0">
            <w:pPr>
              <w:jc w:val="center"/>
              <w:rPr>
                <w:color w:val="000000"/>
                <w:sz w:val="20"/>
                <w:szCs w:val="20"/>
              </w:rPr>
            </w:pPr>
            <w:r w:rsidRPr="00A422DD">
              <w:rPr>
                <w:color w:val="000000"/>
                <w:sz w:val="20"/>
                <w:szCs w:val="20"/>
              </w:rPr>
              <w:t>T01.</w:t>
            </w:r>
            <w:r>
              <w:rPr>
                <w:color w:val="000000"/>
                <w:sz w:val="20"/>
                <w:szCs w:val="20"/>
              </w:rPr>
              <w:t>18</w:t>
            </w:r>
          </w:p>
        </w:tc>
        <w:tc>
          <w:tcPr>
            <w:tcW w:w="1890" w:type="dxa"/>
            <w:tcBorders>
              <w:top w:val="single" w:sz="4" w:space="0" w:color="auto"/>
              <w:left w:val="nil"/>
              <w:bottom w:val="single" w:sz="4" w:space="0" w:color="auto"/>
              <w:right w:val="single" w:sz="4" w:space="0" w:color="auto"/>
            </w:tcBorders>
            <w:shd w:val="clear" w:color="auto" w:fill="auto"/>
          </w:tcPr>
          <w:p w14:paraId="5D2E055D" w14:textId="77777777" w:rsidR="00146CD0" w:rsidRPr="00A422DD" w:rsidRDefault="00146CD0" w:rsidP="00146CD0">
            <w:pPr>
              <w:rPr>
                <w:sz w:val="20"/>
                <w:szCs w:val="20"/>
              </w:rPr>
            </w:pPr>
            <w:r w:rsidRPr="00A422DD">
              <w:rPr>
                <w:sz w:val="20"/>
                <w:szCs w:val="20"/>
              </w:rPr>
              <w:t>Hours of Operation</w:t>
            </w:r>
          </w:p>
        </w:tc>
        <w:tc>
          <w:tcPr>
            <w:tcW w:w="7920" w:type="dxa"/>
            <w:tcBorders>
              <w:top w:val="single" w:sz="4" w:space="0" w:color="auto"/>
              <w:left w:val="nil"/>
              <w:bottom w:val="single" w:sz="4" w:space="0" w:color="auto"/>
              <w:right w:val="single" w:sz="4" w:space="0" w:color="auto"/>
            </w:tcBorders>
            <w:shd w:val="clear" w:color="auto" w:fill="auto"/>
          </w:tcPr>
          <w:p w14:paraId="49909DB2" w14:textId="7BB7393C" w:rsidR="00146CD0" w:rsidRPr="00FA73B8" w:rsidRDefault="00146CD0" w:rsidP="00146CD0">
            <w:pPr>
              <w:rPr>
                <w:sz w:val="20"/>
                <w:szCs w:val="20"/>
              </w:rPr>
            </w:pPr>
            <w:r w:rsidRPr="00FA73B8">
              <w:rPr>
                <w:sz w:val="20"/>
                <w:szCs w:val="20"/>
              </w:rPr>
              <w:t xml:space="preserve">The System must be available for use by NMERB staff, members and employers </w:t>
            </w:r>
            <w:r w:rsidRPr="000D7C5D">
              <w:rPr>
                <w:sz w:val="20"/>
                <w:szCs w:val="20"/>
              </w:rPr>
              <w:t xml:space="preserve">during 7:00am </w:t>
            </w:r>
            <w:r w:rsidR="00875FF3">
              <w:rPr>
                <w:sz w:val="20"/>
                <w:szCs w:val="20"/>
              </w:rPr>
              <w:t>to</w:t>
            </w:r>
            <w:r w:rsidRPr="000D7C5D">
              <w:rPr>
                <w:sz w:val="20"/>
                <w:szCs w:val="20"/>
              </w:rPr>
              <w:t xml:space="preserve"> </w:t>
            </w:r>
            <w:r w:rsidR="00875FF3">
              <w:rPr>
                <w:sz w:val="20"/>
                <w:szCs w:val="20"/>
              </w:rPr>
              <w:t>6</w:t>
            </w:r>
            <w:r w:rsidRPr="000D7C5D">
              <w:rPr>
                <w:sz w:val="20"/>
                <w:szCs w:val="20"/>
              </w:rPr>
              <w:t>:00pm MST/MDT, Monday through Friday.</w:t>
            </w:r>
          </w:p>
        </w:tc>
        <w:tc>
          <w:tcPr>
            <w:tcW w:w="1170" w:type="dxa"/>
            <w:tcBorders>
              <w:top w:val="single" w:sz="4" w:space="0" w:color="auto"/>
              <w:left w:val="nil"/>
              <w:bottom w:val="single" w:sz="4" w:space="0" w:color="auto"/>
              <w:right w:val="single" w:sz="4" w:space="0" w:color="auto"/>
            </w:tcBorders>
            <w:shd w:val="clear" w:color="auto" w:fill="auto"/>
          </w:tcPr>
          <w:p w14:paraId="4BFE987E" w14:textId="77777777" w:rsidR="00146CD0" w:rsidRPr="00A422DD" w:rsidRDefault="00146CD0" w:rsidP="00146CD0">
            <w:pPr>
              <w:jc w:val="center"/>
              <w:rPr>
                <w:sz w:val="20"/>
                <w:szCs w:val="20"/>
              </w:rPr>
            </w:pPr>
            <w:r w:rsidRPr="00A422DD">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6112F698" w14:textId="77777777"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2121801719"/>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Agree</w:t>
            </w:r>
          </w:p>
          <w:p w14:paraId="65BEB46A" w14:textId="2F8B01C2" w:rsidR="00146CD0" w:rsidRPr="005629BA" w:rsidRDefault="00646C6D" w:rsidP="00146CD0">
            <w:pPr>
              <w:tabs>
                <w:tab w:val="left" w:pos="953"/>
              </w:tabs>
              <w:adjustRightInd w:val="0"/>
              <w:rPr>
                <w:rFonts w:eastAsia="MS Gothic"/>
                <w:sz w:val="20"/>
                <w:szCs w:val="20"/>
              </w:rPr>
            </w:pPr>
            <w:sdt>
              <w:sdtPr>
                <w:rPr>
                  <w:rFonts w:eastAsia="MS Gothic"/>
                  <w:sz w:val="20"/>
                  <w:szCs w:val="20"/>
                </w:rPr>
                <w:id w:val="-1579738083"/>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sz w:val="20"/>
                <w:szCs w:val="20"/>
              </w:rPr>
              <w:t xml:space="preserve"> Disagree</w:t>
            </w:r>
          </w:p>
        </w:tc>
      </w:tr>
      <w:tr w:rsidR="00146CD0" w:rsidRPr="00435A6A" w14:paraId="154D8442"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5929FA8" w14:textId="12A01570" w:rsidR="00146CD0" w:rsidRPr="00A422DD" w:rsidRDefault="00146CD0" w:rsidP="00146CD0">
            <w:pPr>
              <w:jc w:val="center"/>
              <w:rPr>
                <w:color w:val="000000"/>
                <w:sz w:val="20"/>
                <w:szCs w:val="20"/>
              </w:rPr>
            </w:pPr>
            <w:r w:rsidRPr="00A422DD">
              <w:rPr>
                <w:color w:val="000000"/>
                <w:sz w:val="20"/>
                <w:szCs w:val="20"/>
              </w:rPr>
              <w:t>T01.</w:t>
            </w:r>
            <w:r>
              <w:rPr>
                <w:color w:val="000000"/>
                <w:sz w:val="20"/>
                <w:szCs w:val="20"/>
              </w:rPr>
              <w:t>19</w:t>
            </w:r>
          </w:p>
        </w:tc>
        <w:tc>
          <w:tcPr>
            <w:tcW w:w="1890" w:type="dxa"/>
            <w:tcBorders>
              <w:top w:val="single" w:sz="4" w:space="0" w:color="auto"/>
              <w:left w:val="nil"/>
              <w:bottom w:val="single" w:sz="4" w:space="0" w:color="auto"/>
              <w:right w:val="single" w:sz="4" w:space="0" w:color="auto"/>
            </w:tcBorders>
            <w:shd w:val="clear" w:color="auto" w:fill="auto"/>
          </w:tcPr>
          <w:p w14:paraId="5503B5A4" w14:textId="77777777" w:rsidR="00146CD0" w:rsidRPr="00A422DD" w:rsidRDefault="00146CD0" w:rsidP="00146CD0">
            <w:pPr>
              <w:rPr>
                <w:sz w:val="20"/>
                <w:szCs w:val="20"/>
              </w:rPr>
            </w:pPr>
            <w:r w:rsidRPr="00A422DD">
              <w:rPr>
                <w:sz w:val="20"/>
                <w:szCs w:val="20"/>
              </w:rPr>
              <w:t>Workload scheduling</w:t>
            </w:r>
          </w:p>
        </w:tc>
        <w:tc>
          <w:tcPr>
            <w:tcW w:w="7920" w:type="dxa"/>
            <w:tcBorders>
              <w:top w:val="single" w:sz="4" w:space="0" w:color="auto"/>
              <w:left w:val="nil"/>
              <w:bottom w:val="single" w:sz="4" w:space="0" w:color="auto"/>
              <w:right w:val="single" w:sz="4" w:space="0" w:color="auto"/>
            </w:tcBorders>
            <w:shd w:val="clear" w:color="auto" w:fill="auto"/>
          </w:tcPr>
          <w:p w14:paraId="0A5C249B" w14:textId="77777777" w:rsidR="00146CD0" w:rsidRPr="00A422DD" w:rsidRDefault="00146CD0" w:rsidP="00146CD0">
            <w:pPr>
              <w:rPr>
                <w:sz w:val="20"/>
                <w:szCs w:val="20"/>
              </w:rPr>
            </w:pPr>
            <w:r w:rsidRPr="00A422DD">
              <w:rPr>
                <w:sz w:val="20"/>
                <w:szCs w:val="20"/>
              </w:rPr>
              <w:t xml:space="preserve">Batch jobs must be able to be started, restarted, and terminated using a batch scheduling/management tool. </w:t>
            </w:r>
          </w:p>
        </w:tc>
        <w:tc>
          <w:tcPr>
            <w:tcW w:w="1170" w:type="dxa"/>
            <w:tcBorders>
              <w:top w:val="single" w:sz="4" w:space="0" w:color="auto"/>
              <w:left w:val="nil"/>
              <w:bottom w:val="single" w:sz="4" w:space="0" w:color="auto"/>
              <w:right w:val="single" w:sz="4" w:space="0" w:color="auto"/>
            </w:tcBorders>
            <w:shd w:val="clear" w:color="auto" w:fill="auto"/>
          </w:tcPr>
          <w:p w14:paraId="0BF5017D" w14:textId="77777777" w:rsidR="00146CD0" w:rsidRPr="00A422DD" w:rsidRDefault="00146CD0" w:rsidP="00146CD0">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515EFAD2" w14:textId="77777777"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94290616"/>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Agree</w:t>
            </w:r>
          </w:p>
          <w:p w14:paraId="7A832C75" w14:textId="43C922B4" w:rsidR="00146CD0" w:rsidRPr="005629BA" w:rsidRDefault="00646C6D" w:rsidP="00146CD0">
            <w:pPr>
              <w:tabs>
                <w:tab w:val="left" w:pos="953"/>
              </w:tabs>
              <w:adjustRightInd w:val="0"/>
              <w:rPr>
                <w:rFonts w:eastAsia="MS Gothic"/>
                <w:sz w:val="20"/>
                <w:szCs w:val="20"/>
              </w:rPr>
            </w:pPr>
            <w:sdt>
              <w:sdtPr>
                <w:rPr>
                  <w:rFonts w:eastAsia="MS Gothic"/>
                  <w:sz w:val="20"/>
                  <w:szCs w:val="20"/>
                </w:rPr>
                <w:id w:val="2122267351"/>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sz w:val="20"/>
                <w:szCs w:val="20"/>
              </w:rPr>
              <w:t xml:space="preserve"> Disagree</w:t>
            </w:r>
          </w:p>
        </w:tc>
      </w:tr>
      <w:tr w:rsidR="00146CD0" w:rsidRPr="00435A6A" w14:paraId="1F73662A"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9D7A646" w14:textId="4F17E94B" w:rsidR="00146CD0" w:rsidRPr="00A422DD" w:rsidRDefault="00146CD0" w:rsidP="00146CD0">
            <w:pPr>
              <w:jc w:val="center"/>
              <w:rPr>
                <w:color w:val="000000"/>
                <w:sz w:val="20"/>
                <w:szCs w:val="20"/>
              </w:rPr>
            </w:pPr>
            <w:r w:rsidRPr="00A422DD">
              <w:rPr>
                <w:color w:val="000000"/>
                <w:sz w:val="20"/>
                <w:szCs w:val="20"/>
              </w:rPr>
              <w:t>T01.2</w:t>
            </w:r>
            <w:r>
              <w:rPr>
                <w:color w:val="000000"/>
                <w:sz w:val="20"/>
                <w:szCs w:val="20"/>
              </w:rPr>
              <w:t>0</w:t>
            </w:r>
          </w:p>
        </w:tc>
        <w:tc>
          <w:tcPr>
            <w:tcW w:w="1890" w:type="dxa"/>
            <w:tcBorders>
              <w:top w:val="single" w:sz="4" w:space="0" w:color="auto"/>
              <w:left w:val="nil"/>
              <w:bottom w:val="single" w:sz="4" w:space="0" w:color="auto"/>
              <w:right w:val="single" w:sz="4" w:space="0" w:color="auto"/>
            </w:tcBorders>
            <w:shd w:val="clear" w:color="auto" w:fill="auto"/>
          </w:tcPr>
          <w:p w14:paraId="4112C484" w14:textId="77777777" w:rsidR="00146CD0" w:rsidRPr="00A422DD" w:rsidRDefault="00146CD0" w:rsidP="00146CD0">
            <w:pPr>
              <w:rPr>
                <w:sz w:val="20"/>
                <w:szCs w:val="20"/>
              </w:rPr>
            </w:pPr>
            <w:r w:rsidRPr="00A422DD">
              <w:rPr>
                <w:sz w:val="20"/>
                <w:szCs w:val="20"/>
              </w:rPr>
              <w:t>Workload scheduling</w:t>
            </w:r>
          </w:p>
        </w:tc>
        <w:tc>
          <w:tcPr>
            <w:tcW w:w="7920" w:type="dxa"/>
            <w:tcBorders>
              <w:top w:val="single" w:sz="4" w:space="0" w:color="auto"/>
              <w:left w:val="nil"/>
              <w:bottom w:val="single" w:sz="4" w:space="0" w:color="auto"/>
              <w:right w:val="single" w:sz="4" w:space="0" w:color="auto"/>
            </w:tcBorders>
            <w:shd w:val="clear" w:color="auto" w:fill="auto"/>
          </w:tcPr>
          <w:p w14:paraId="0809C3D0" w14:textId="77777777" w:rsidR="00146CD0" w:rsidRPr="00A422DD" w:rsidRDefault="00146CD0" w:rsidP="00146CD0">
            <w:pPr>
              <w:rPr>
                <w:sz w:val="20"/>
                <w:szCs w:val="20"/>
              </w:rPr>
            </w:pPr>
            <w:r w:rsidRPr="00A422DD">
              <w:rPr>
                <w:sz w:val="20"/>
                <w:szCs w:val="20"/>
              </w:rPr>
              <w:t>The System must clearly indicate to the batch scheduling software tool the status of all batch jobs.</w:t>
            </w:r>
          </w:p>
        </w:tc>
        <w:tc>
          <w:tcPr>
            <w:tcW w:w="1170" w:type="dxa"/>
            <w:tcBorders>
              <w:top w:val="single" w:sz="4" w:space="0" w:color="auto"/>
              <w:left w:val="nil"/>
              <w:bottom w:val="single" w:sz="4" w:space="0" w:color="auto"/>
              <w:right w:val="single" w:sz="4" w:space="0" w:color="auto"/>
            </w:tcBorders>
            <w:shd w:val="clear" w:color="auto" w:fill="auto"/>
          </w:tcPr>
          <w:p w14:paraId="79A9BD74" w14:textId="77777777" w:rsidR="00146CD0" w:rsidRPr="00A422DD" w:rsidRDefault="00146CD0" w:rsidP="00146CD0">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64F48C34" w14:textId="77777777"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747303333"/>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Agree</w:t>
            </w:r>
          </w:p>
          <w:p w14:paraId="57136E18" w14:textId="14B3866D" w:rsidR="00146CD0" w:rsidRPr="005629BA" w:rsidRDefault="00646C6D" w:rsidP="00146CD0">
            <w:pPr>
              <w:tabs>
                <w:tab w:val="left" w:pos="953"/>
              </w:tabs>
              <w:adjustRightInd w:val="0"/>
              <w:rPr>
                <w:rFonts w:eastAsia="MS Gothic"/>
                <w:sz w:val="20"/>
                <w:szCs w:val="20"/>
              </w:rPr>
            </w:pPr>
            <w:sdt>
              <w:sdtPr>
                <w:rPr>
                  <w:rFonts w:eastAsia="MS Gothic"/>
                  <w:sz w:val="20"/>
                  <w:szCs w:val="20"/>
                </w:rPr>
                <w:id w:val="-1011210360"/>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sz w:val="20"/>
                <w:szCs w:val="20"/>
              </w:rPr>
              <w:t xml:space="preserve"> Disagree</w:t>
            </w:r>
          </w:p>
        </w:tc>
      </w:tr>
      <w:tr w:rsidR="00146CD0" w:rsidRPr="00435A6A" w14:paraId="36B5CA4B"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9230BC3" w14:textId="1CC37827" w:rsidR="00146CD0" w:rsidRPr="00A422DD" w:rsidRDefault="00146CD0" w:rsidP="00146CD0">
            <w:pPr>
              <w:jc w:val="center"/>
              <w:rPr>
                <w:color w:val="000000"/>
                <w:sz w:val="20"/>
                <w:szCs w:val="20"/>
              </w:rPr>
            </w:pPr>
            <w:r w:rsidRPr="00A422DD">
              <w:rPr>
                <w:color w:val="000000"/>
                <w:sz w:val="20"/>
                <w:szCs w:val="20"/>
              </w:rPr>
              <w:t>T01.2</w:t>
            </w:r>
            <w:r>
              <w:rPr>
                <w:color w:val="000000"/>
                <w:sz w:val="20"/>
                <w:szCs w:val="20"/>
              </w:rPr>
              <w:t>1</w:t>
            </w:r>
          </w:p>
        </w:tc>
        <w:tc>
          <w:tcPr>
            <w:tcW w:w="1890" w:type="dxa"/>
            <w:tcBorders>
              <w:top w:val="single" w:sz="4" w:space="0" w:color="auto"/>
              <w:left w:val="nil"/>
              <w:bottom w:val="single" w:sz="4" w:space="0" w:color="auto"/>
              <w:right w:val="single" w:sz="4" w:space="0" w:color="auto"/>
            </w:tcBorders>
            <w:shd w:val="clear" w:color="auto" w:fill="auto"/>
          </w:tcPr>
          <w:p w14:paraId="4086FBA6" w14:textId="77777777" w:rsidR="00146CD0" w:rsidRPr="00A422DD" w:rsidRDefault="00146CD0" w:rsidP="00146CD0">
            <w:pPr>
              <w:rPr>
                <w:sz w:val="20"/>
                <w:szCs w:val="20"/>
              </w:rPr>
            </w:pPr>
            <w:r w:rsidRPr="00A422DD">
              <w:rPr>
                <w:sz w:val="20"/>
                <w:szCs w:val="20"/>
              </w:rPr>
              <w:t>Workload scheduling</w:t>
            </w:r>
          </w:p>
        </w:tc>
        <w:tc>
          <w:tcPr>
            <w:tcW w:w="7920" w:type="dxa"/>
            <w:tcBorders>
              <w:top w:val="single" w:sz="4" w:space="0" w:color="auto"/>
              <w:left w:val="nil"/>
              <w:bottom w:val="single" w:sz="4" w:space="0" w:color="auto"/>
              <w:right w:val="single" w:sz="4" w:space="0" w:color="auto"/>
            </w:tcBorders>
            <w:shd w:val="clear" w:color="auto" w:fill="auto"/>
          </w:tcPr>
          <w:p w14:paraId="1570F7E8" w14:textId="77777777" w:rsidR="00146CD0" w:rsidRPr="00A422DD" w:rsidRDefault="00146CD0" w:rsidP="00146CD0">
            <w:pPr>
              <w:rPr>
                <w:sz w:val="20"/>
                <w:szCs w:val="20"/>
              </w:rPr>
            </w:pPr>
            <w:r w:rsidRPr="00A422DD">
              <w:rPr>
                <w:sz w:val="20"/>
                <w:szCs w:val="20"/>
              </w:rPr>
              <w:t>The System must include tools capable of automatically initiating jobs based on time of day, the day of the week, calendar day, and/or successful completion of preceding events.</w:t>
            </w:r>
          </w:p>
        </w:tc>
        <w:tc>
          <w:tcPr>
            <w:tcW w:w="1170" w:type="dxa"/>
            <w:tcBorders>
              <w:top w:val="single" w:sz="4" w:space="0" w:color="auto"/>
              <w:left w:val="nil"/>
              <w:bottom w:val="single" w:sz="4" w:space="0" w:color="auto"/>
              <w:right w:val="single" w:sz="4" w:space="0" w:color="auto"/>
            </w:tcBorders>
            <w:shd w:val="clear" w:color="auto" w:fill="auto"/>
          </w:tcPr>
          <w:p w14:paraId="29E348A3" w14:textId="77777777" w:rsidR="00146CD0" w:rsidRPr="00A422DD" w:rsidRDefault="00146CD0" w:rsidP="00146CD0">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52895304" w14:textId="77777777"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938745226"/>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Agree</w:t>
            </w:r>
          </w:p>
          <w:p w14:paraId="5478BB49" w14:textId="7942963E" w:rsidR="00146CD0" w:rsidRPr="005629BA" w:rsidRDefault="00646C6D" w:rsidP="00146CD0">
            <w:pPr>
              <w:tabs>
                <w:tab w:val="left" w:pos="953"/>
              </w:tabs>
              <w:adjustRightInd w:val="0"/>
              <w:rPr>
                <w:rFonts w:eastAsia="MS Gothic"/>
                <w:sz w:val="20"/>
                <w:szCs w:val="20"/>
              </w:rPr>
            </w:pPr>
            <w:sdt>
              <w:sdtPr>
                <w:rPr>
                  <w:rFonts w:eastAsia="MS Gothic"/>
                  <w:sz w:val="20"/>
                  <w:szCs w:val="20"/>
                </w:rPr>
                <w:id w:val="-1508743018"/>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sz w:val="20"/>
                <w:szCs w:val="20"/>
              </w:rPr>
              <w:t xml:space="preserve"> Disagree</w:t>
            </w:r>
          </w:p>
        </w:tc>
      </w:tr>
      <w:tr w:rsidR="00146CD0" w:rsidRPr="00435A6A" w14:paraId="73694FC5"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71E72DD" w14:textId="1EB20153" w:rsidR="00146CD0" w:rsidRPr="00A422DD" w:rsidRDefault="00146CD0" w:rsidP="00146CD0">
            <w:pPr>
              <w:jc w:val="center"/>
              <w:rPr>
                <w:color w:val="000000"/>
                <w:sz w:val="20"/>
                <w:szCs w:val="20"/>
              </w:rPr>
            </w:pPr>
            <w:r w:rsidRPr="00A422DD">
              <w:rPr>
                <w:color w:val="000000"/>
                <w:sz w:val="20"/>
                <w:szCs w:val="20"/>
              </w:rPr>
              <w:t>T01.2</w:t>
            </w:r>
            <w:r>
              <w:rPr>
                <w:color w:val="000000"/>
                <w:sz w:val="20"/>
                <w:szCs w:val="20"/>
              </w:rPr>
              <w:t>2</w:t>
            </w:r>
          </w:p>
        </w:tc>
        <w:tc>
          <w:tcPr>
            <w:tcW w:w="1890" w:type="dxa"/>
            <w:tcBorders>
              <w:top w:val="single" w:sz="4" w:space="0" w:color="auto"/>
              <w:left w:val="nil"/>
              <w:bottom w:val="single" w:sz="4" w:space="0" w:color="auto"/>
              <w:right w:val="single" w:sz="4" w:space="0" w:color="auto"/>
            </w:tcBorders>
            <w:shd w:val="clear" w:color="auto" w:fill="auto"/>
          </w:tcPr>
          <w:p w14:paraId="66297D65" w14:textId="77777777" w:rsidR="00146CD0" w:rsidRPr="00A422DD" w:rsidRDefault="00146CD0" w:rsidP="00146CD0">
            <w:pPr>
              <w:rPr>
                <w:sz w:val="20"/>
                <w:szCs w:val="20"/>
              </w:rPr>
            </w:pPr>
            <w:r w:rsidRPr="00A422DD">
              <w:rPr>
                <w:sz w:val="20"/>
                <w:szCs w:val="20"/>
              </w:rPr>
              <w:t>Workload scheduling</w:t>
            </w:r>
          </w:p>
        </w:tc>
        <w:tc>
          <w:tcPr>
            <w:tcW w:w="7920" w:type="dxa"/>
            <w:tcBorders>
              <w:top w:val="single" w:sz="4" w:space="0" w:color="auto"/>
              <w:left w:val="nil"/>
              <w:bottom w:val="single" w:sz="4" w:space="0" w:color="auto"/>
              <w:right w:val="single" w:sz="4" w:space="0" w:color="auto"/>
            </w:tcBorders>
            <w:shd w:val="clear" w:color="auto" w:fill="auto"/>
          </w:tcPr>
          <w:p w14:paraId="60BC884C" w14:textId="77777777" w:rsidR="00146CD0" w:rsidRPr="00A422DD" w:rsidRDefault="00146CD0" w:rsidP="00146CD0">
            <w:pPr>
              <w:rPr>
                <w:sz w:val="20"/>
                <w:szCs w:val="20"/>
              </w:rPr>
            </w:pPr>
            <w:r w:rsidRPr="00A422DD">
              <w:rPr>
                <w:sz w:val="20"/>
                <w:szCs w:val="20"/>
              </w:rPr>
              <w:t>Any required batch jobs must provide for the ability to be scheduled and run to completion without any user intervention.</w:t>
            </w:r>
          </w:p>
        </w:tc>
        <w:tc>
          <w:tcPr>
            <w:tcW w:w="1170" w:type="dxa"/>
            <w:tcBorders>
              <w:top w:val="single" w:sz="4" w:space="0" w:color="auto"/>
              <w:left w:val="nil"/>
              <w:bottom w:val="single" w:sz="4" w:space="0" w:color="auto"/>
              <w:right w:val="single" w:sz="4" w:space="0" w:color="auto"/>
            </w:tcBorders>
            <w:shd w:val="clear" w:color="auto" w:fill="auto"/>
          </w:tcPr>
          <w:p w14:paraId="3BC5A812" w14:textId="77777777" w:rsidR="00146CD0" w:rsidRPr="00A422DD" w:rsidRDefault="00146CD0" w:rsidP="00146CD0">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2DBBC37E" w14:textId="77777777"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353702471"/>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Agree</w:t>
            </w:r>
          </w:p>
          <w:p w14:paraId="65FE9A10" w14:textId="1747813B" w:rsidR="00146CD0" w:rsidRPr="005629BA" w:rsidRDefault="00646C6D" w:rsidP="00146CD0">
            <w:pPr>
              <w:tabs>
                <w:tab w:val="left" w:pos="953"/>
              </w:tabs>
              <w:adjustRightInd w:val="0"/>
              <w:rPr>
                <w:rFonts w:eastAsia="MS Gothic"/>
                <w:sz w:val="20"/>
                <w:szCs w:val="20"/>
              </w:rPr>
            </w:pPr>
            <w:sdt>
              <w:sdtPr>
                <w:rPr>
                  <w:rFonts w:eastAsia="MS Gothic"/>
                  <w:sz w:val="20"/>
                  <w:szCs w:val="20"/>
                </w:rPr>
                <w:id w:val="1970927989"/>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sz w:val="20"/>
                <w:szCs w:val="20"/>
              </w:rPr>
              <w:t xml:space="preserve"> Disagree</w:t>
            </w:r>
          </w:p>
        </w:tc>
      </w:tr>
      <w:tr w:rsidR="00146CD0" w:rsidRPr="00435A6A" w14:paraId="77B3F1CD"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A26315A" w14:textId="7179F7D9" w:rsidR="00146CD0" w:rsidRPr="00A422DD" w:rsidRDefault="00146CD0" w:rsidP="00146CD0">
            <w:pPr>
              <w:jc w:val="center"/>
              <w:rPr>
                <w:color w:val="000000"/>
                <w:sz w:val="20"/>
                <w:szCs w:val="20"/>
              </w:rPr>
            </w:pPr>
            <w:r w:rsidRPr="00A422DD">
              <w:rPr>
                <w:color w:val="000000"/>
                <w:sz w:val="20"/>
                <w:szCs w:val="20"/>
              </w:rPr>
              <w:t>T01.2</w:t>
            </w:r>
            <w:r>
              <w:rPr>
                <w:color w:val="000000"/>
                <w:sz w:val="20"/>
                <w:szCs w:val="20"/>
              </w:rPr>
              <w:t>3</w:t>
            </w:r>
          </w:p>
        </w:tc>
        <w:tc>
          <w:tcPr>
            <w:tcW w:w="1890" w:type="dxa"/>
            <w:tcBorders>
              <w:top w:val="single" w:sz="4" w:space="0" w:color="auto"/>
              <w:left w:val="nil"/>
              <w:bottom w:val="single" w:sz="4" w:space="0" w:color="auto"/>
              <w:right w:val="single" w:sz="4" w:space="0" w:color="auto"/>
            </w:tcBorders>
            <w:shd w:val="clear" w:color="auto" w:fill="auto"/>
          </w:tcPr>
          <w:p w14:paraId="16401C0B" w14:textId="77777777" w:rsidR="00146CD0" w:rsidRPr="00A422DD" w:rsidRDefault="00146CD0" w:rsidP="00146CD0">
            <w:pPr>
              <w:rPr>
                <w:sz w:val="20"/>
                <w:szCs w:val="20"/>
              </w:rPr>
            </w:pPr>
            <w:r w:rsidRPr="00A422DD">
              <w:rPr>
                <w:sz w:val="20"/>
                <w:szCs w:val="20"/>
              </w:rPr>
              <w:t>Workload scheduling</w:t>
            </w:r>
          </w:p>
        </w:tc>
        <w:tc>
          <w:tcPr>
            <w:tcW w:w="7920" w:type="dxa"/>
            <w:tcBorders>
              <w:top w:val="single" w:sz="4" w:space="0" w:color="auto"/>
              <w:left w:val="nil"/>
              <w:bottom w:val="single" w:sz="4" w:space="0" w:color="auto"/>
              <w:right w:val="single" w:sz="4" w:space="0" w:color="auto"/>
            </w:tcBorders>
            <w:shd w:val="clear" w:color="auto" w:fill="auto"/>
          </w:tcPr>
          <w:p w14:paraId="34809D60" w14:textId="77777777" w:rsidR="00146CD0" w:rsidRPr="00A422DD" w:rsidRDefault="00146CD0" w:rsidP="00146CD0">
            <w:pPr>
              <w:rPr>
                <w:sz w:val="20"/>
                <w:szCs w:val="20"/>
              </w:rPr>
            </w:pPr>
            <w:r w:rsidRPr="00A422DD">
              <w:rPr>
                <w:sz w:val="20"/>
                <w:szCs w:val="20"/>
              </w:rPr>
              <w:t>The System must be capable of executing some batch processes during normal business operations without affecting operations.</w:t>
            </w:r>
          </w:p>
        </w:tc>
        <w:tc>
          <w:tcPr>
            <w:tcW w:w="1170" w:type="dxa"/>
            <w:tcBorders>
              <w:top w:val="single" w:sz="4" w:space="0" w:color="auto"/>
              <w:left w:val="nil"/>
              <w:bottom w:val="single" w:sz="4" w:space="0" w:color="auto"/>
              <w:right w:val="single" w:sz="4" w:space="0" w:color="auto"/>
            </w:tcBorders>
            <w:shd w:val="clear" w:color="auto" w:fill="auto"/>
          </w:tcPr>
          <w:p w14:paraId="45223B60" w14:textId="77777777" w:rsidR="00146CD0" w:rsidRPr="00A422DD" w:rsidRDefault="00146CD0" w:rsidP="00146CD0">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61535A22" w14:textId="77777777"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516957998"/>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Agree</w:t>
            </w:r>
          </w:p>
          <w:p w14:paraId="5B8AD255" w14:textId="55B5A59D" w:rsidR="00146CD0" w:rsidRPr="005629BA" w:rsidRDefault="00646C6D" w:rsidP="00146CD0">
            <w:pPr>
              <w:tabs>
                <w:tab w:val="left" w:pos="953"/>
              </w:tabs>
              <w:adjustRightInd w:val="0"/>
              <w:rPr>
                <w:rFonts w:eastAsia="MS Gothic"/>
                <w:sz w:val="20"/>
                <w:szCs w:val="20"/>
              </w:rPr>
            </w:pPr>
            <w:sdt>
              <w:sdtPr>
                <w:rPr>
                  <w:rFonts w:eastAsia="MS Gothic"/>
                  <w:sz w:val="20"/>
                  <w:szCs w:val="20"/>
                </w:rPr>
                <w:id w:val="-692614087"/>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sz w:val="20"/>
                <w:szCs w:val="20"/>
              </w:rPr>
              <w:t xml:space="preserve"> Disagree</w:t>
            </w:r>
          </w:p>
        </w:tc>
      </w:tr>
      <w:tr w:rsidR="00146CD0" w:rsidRPr="00435A6A" w14:paraId="2BA77F75"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D503E08" w14:textId="27CFBDE6" w:rsidR="00146CD0" w:rsidRPr="00A422DD" w:rsidRDefault="00146CD0" w:rsidP="00146CD0">
            <w:pPr>
              <w:jc w:val="center"/>
              <w:rPr>
                <w:color w:val="000000"/>
                <w:sz w:val="20"/>
                <w:szCs w:val="20"/>
              </w:rPr>
            </w:pPr>
            <w:r w:rsidRPr="00A422DD">
              <w:rPr>
                <w:color w:val="000000"/>
                <w:sz w:val="20"/>
                <w:szCs w:val="20"/>
              </w:rPr>
              <w:lastRenderedPageBreak/>
              <w:t>T01.2</w:t>
            </w:r>
            <w:r>
              <w:rPr>
                <w:color w:val="000000"/>
                <w:sz w:val="20"/>
                <w:szCs w:val="20"/>
              </w:rPr>
              <w:t>4</w:t>
            </w:r>
          </w:p>
        </w:tc>
        <w:tc>
          <w:tcPr>
            <w:tcW w:w="1890" w:type="dxa"/>
            <w:tcBorders>
              <w:top w:val="single" w:sz="4" w:space="0" w:color="auto"/>
              <w:left w:val="nil"/>
              <w:bottom w:val="single" w:sz="4" w:space="0" w:color="auto"/>
              <w:right w:val="single" w:sz="4" w:space="0" w:color="auto"/>
            </w:tcBorders>
            <w:shd w:val="clear" w:color="auto" w:fill="auto"/>
          </w:tcPr>
          <w:p w14:paraId="1A689CCA" w14:textId="77777777" w:rsidR="00146CD0" w:rsidRPr="00A422DD" w:rsidRDefault="00146CD0" w:rsidP="00146CD0">
            <w:pPr>
              <w:rPr>
                <w:sz w:val="20"/>
                <w:szCs w:val="20"/>
              </w:rPr>
            </w:pPr>
            <w:r w:rsidRPr="00A422DD">
              <w:rPr>
                <w:sz w:val="20"/>
                <w:szCs w:val="20"/>
              </w:rPr>
              <w:t>Workload scheduling</w:t>
            </w:r>
          </w:p>
        </w:tc>
        <w:tc>
          <w:tcPr>
            <w:tcW w:w="7920" w:type="dxa"/>
            <w:tcBorders>
              <w:top w:val="single" w:sz="4" w:space="0" w:color="auto"/>
              <w:left w:val="nil"/>
              <w:bottom w:val="single" w:sz="4" w:space="0" w:color="auto"/>
              <w:right w:val="single" w:sz="4" w:space="0" w:color="auto"/>
            </w:tcBorders>
            <w:shd w:val="clear" w:color="auto" w:fill="auto"/>
          </w:tcPr>
          <w:p w14:paraId="3A53A9BB" w14:textId="77777777" w:rsidR="00146CD0" w:rsidRPr="00A422DD" w:rsidRDefault="00146CD0" w:rsidP="00146CD0">
            <w:pPr>
              <w:rPr>
                <w:sz w:val="20"/>
                <w:szCs w:val="20"/>
              </w:rPr>
            </w:pPr>
            <w:r w:rsidRPr="00A422DD">
              <w:rPr>
                <w:sz w:val="20"/>
                <w:szCs w:val="20"/>
              </w:rPr>
              <w:t>The System must provide for the ability to limit the running of batch jobs during predetermined hours of the day.</w:t>
            </w:r>
          </w:p>
        </w:tc>
        <w:tc>
          <w:tcPr>
            <w:tcW w:w="1170" w:type="dxa"/>
            <w:tcBorders>
              <w:top w:val="single" w:sz="4" w:space="0" w:color="auto"/>
              <w:left w:val="nil"/>
              <w:bottom w:val="single" w:sz="4" w:space="0" w:color="auto"/>
              <w:right w:val="single" w:sz="4" w:space="0" w:color="auto"/>
            </w:tcBorders>
            <w:shd w:val="clear" w:color="auto" w:fill="auto"/>
          </w:tcPr>
          <w:p w14:paraId="36A33530" w14:textId="77777777" w:rsidR="00146CD0" w:rsidRPr="00A422DD" w:rsidRDefault="00146CD0" w:rsidP="00146CD0">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04FDE998" w14:textId="77777777"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765720294"/>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Agree</w:t>
            </w:r>
          </w:p>
          <w:p w14:paraId="0A81ABC6" w14:textId="1BF723F8" w:rsidR="00146CD0" w:rsidRPr="005629BA" w:rsidRDefault="00646C6D" w:rsidP="00146CD0">
            <w:pPr>
              <w:tabs>
                <w:tab w:val="left" w:pos="953"/>
              </w:tabs>
              <w:adjustRightInd w:val="0"/>
              <w:rPr>
                <w:rFonts w:eastAsia="MS Gothic"/>
                <w:sz w:val="20"/>
                <w:szCs w:val="20"/>
              </w:rPr>
            </w:pPr>
            <w:sdt>
              <w:sdtPr>
                <w:rPr>
                  <w:rFonts w:eastAsia="MS Gothic"/>
                  <w:sz w:val="20"/>
                  <w:szCs w:val="20"/>
                </w:rPr>
                <w:id w:val="-1810315651"/>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sz w:val="20"/>
                <w:szCs w:val="20"/>
              </w:rPr>
              <w:t xml:space="preserve"> Disagree</w:t>
            </w:r>
          </w:p>
        </w:tc>
      </w:tr>
      <w:tr w:rsidR="00146CD0" w:rsidRPr="00435A6A" w14:paraId="4BE1B994"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3D16BA4" w14:textId="24220FEF" w:rsidR="00146CD0" w:rsidRPr="00A422DD" w:rsidRDefault="00146CD0" w:rsidP="00146CD0">
            <w:pPr>
              <w:jc w:val="center"/>
              <w:rPr>
                <w:color w:val="000000"/>
                <w:sz w:val="20"/>
                <w:szCs w:val="20"/>
              </w:rPr>
            </w:pPr>
            <w:r w:rsidRPr="00A422DD">
              <w:rPr>
                <w:color w:val="000000"/>
                <w:sz w:val="20"/>
                <w:szCs w:val="20"/>
              </w:rPr>
              <w:t>T01.2</w:t>
            </w:r>
            <w:r>
              <w:rPr>
                <w:color w:val="000000"/>
                <w:sz w:val="20"/>
                <w:szCs w:val="20"/>
              </w:rPr>
              <w:t>5</w:t>
            </w:r>
          </w:p>
        </w:tc>
        <w:tc>
          <w:tcPr>
            <w:tcW w:w="1890" w:type="dxa"/>
            <w:tcBorders>
              <w:top w:val="single" w:sz="4" w:space="0" w:color="auto"/>
              <w:left w:val="nil"/>
              <w:bottom w:val="single" w:sz="4" w:space="0" w:color="auto"/>
              <w:right w:val="single" w:sz="4" w:space="0" w:color="auto"/>
            </w:tcBorders>
            <w:shd w:val="clear" w:color="auto" w:fill="auto"/>
          </w:tcPr>
          <w:p w14:paraId="241B5F00" w14:textId="77777777" w:rsidR="00146CD0" w:rsidRPr="00A422DD" w:rsidRDefault="00146CD0" w:rsidP="00146CD0">
            <w:pPr>
              <w:rPr>
                <w:sz w:val="20"/>
                <w:szCs w:val="20"/>
              </w:rPr>
            </w:pPr>
            <w:r w:rsidRPr="00A422DD">
              <w:rPr>
                <w:sz w:val="20"/>
                <w:szCs w:val="20"/>
              </w:rPr>
              <w:t>Workload scheduling</w:t>
            </w:r>
          </w:p>
        </w:tc>
        <w:tc>
          <w:tcPr>
            <w:tcW w:w="7920" w:type="dxa"/>
            <w:tcBorders>
              <w:top w:val="single" w:sz="4" w:space="0" w:color="auto"/>
              <w:left w:val="nil"/>
              <w:bottom w:val="single" w:sz="4" w:space="0" w:color="auto"/>
              <w:right w:val="single" w:sz="4" w:space="0" w:color="auto"/>
            </w:tcBorders>
            <w:shd w:val="clear" w:color="auto" w:fill="auto"/>
          </w:tcPr>
          <w:p w14:paraId="49185678" w14:textId="77777777" w:rsidR="00146CD0" w:rsidRPr="00A422DD" w:rsidRDefault="00146CD0" w:rsidP="00146CD0">
            <w:pPr>
              <w:rPr>
                <w:sz w:val="20"/>
                <w:szCs w:val="20"/>
              </w:rPr>
            </w:pPr>
            <w:r w:rsidRPr="00A422DD">
              <w:rPr>
                <w:sz w:val="20"/>
                <w:szCs w:val="20"/>
              </w:rPr>
              <w:t>The System must provide for the capability to roll-back or restart from the abort point of partially completed or aborted batch jobs.</w:t>
            </w:r>
          </w:p>
        </w:tc>
        <w:tc>
          <w:tcPr>
            <w:tcW w:w="1170" w:type="dxa"/>
            <w:tcBorders>
              <w:top w:val="single" w:sz="4" w:space="0" w:color="auto"/>
              <w:left w:val="nil"/>
              <w:bottom w:val="single" w:sz="4" w:space="0" w:color="auto"/>
              <w:right w:val="single" w:sz="4" w:space="0" w:color="auto"/>
            </w:tcBorders>
            <w:shd w:val="clear" w:color="auto" w:fill="auto"/>
          </w:tcPr>
          <w:p w14:paraId="45BA20C5" w14:textId="77777777" w:rsidR="00146CD0" w:rsidRPr="00A422DD" w:rsidRDefault="00146CD0" w:rsidP="00146CD0">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74B8BE3D" w14:textId="77777777"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430516868"/>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Agree</w:t>
            </w:r>
          </w:p>
          <w:p w14:paraId="4C71FC1D" w14:textId="6E6729D6" w:rsidR="00146CD0" w:rsidRPr="005629BA" w:rsidRDefault="00646C6D" w:rsidP="00146CD0">
            <w:pPr>
              <w:tabs>
                <w:tab w:val="left" w:pos="953"/>
              </w:tabs>
              <w:adjustRightInd w:val="0"/>
              <w:rPr>
                <w:rFonts w:eastAsia="MS Gothic"/>
                <w:sz w:val="20"/>
                <w:szCs w:val="20"/>
              </w:rPr>
            </w:pPr>
            <w:sdt>
              <w:sdtPr>
                <w:rPr>
                  <w:rFonts w:eastAsia="MS Gothic"/>
                  <w:sz w:val="20"/>
                  <w:szCs w:val="20"/>
                </w:rPr>
                <w:id w:val="1290778582"/>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sz w:val="20"/>
                <w:szCs w:val="20"/>
              </w:rPr>
              <w:t xml:space="preserve"> Disagree</w:t>
            </w:r>
          </w:p>
        </w:tc>
      </w:tr>
      <w:tr w:rsidR="00146CD0" w:rsidRPr="00435A6A" w14:paraId="20193FD2"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D9942D3" w14:textId="6984D891" w:rsidR="00146CD0" w:rsidRPr="00A422DD" w:rsidRDefault="00146CD0" w:rsidP="00146CD0">
            <w:pPr>
              <w:jc w:val="center"/>
              <w:rPr>
                <w:color w:val="000000"/>
                <w:sz w:val="20"/>
                <w:szCs w:val="20"/>
              </w:rPr>
            </w:pPr>
            <w:r w:rsidRPr="00A422DD">
              <w:rPr>
                <w:color w:val="000000"/>
                <w:sz w:val="20"/>
                <w:szCs w:val="20"/>
              </w:rPr>
              <w:t>T01.2</w:t>
            </w:r>
            <w:r>
              <w:rPr>
                <w:color w:val="000000"/>
                <w:sz w:val="20"/>
                <w:szCs w:val="20"/>
              </w:rPr>
              <w:t>6</w:t>
            </w:r>
          </w:p>
        </w:tc>
        <w:tc>
          <w:tcPr>
            <w:tcW w:w="1890" w:type="dxa"/>
            <w:tcBorders>
              <w:top w:val="single" w:sz="4" w:space="0" w:color="auto"/>
              <w:left w:val="nil"/>
              <w:bottom w:val="single" w:sz="4" w:space="0" w:color="auto"/>
              <w:right w:val="single" w:sz="4" w:space="0" w:color="auto"/>
            </w:tcBorders>
            <w:shd w:val="clear" w:color="auto" w:fill="auto"/>
          </w:tcPr>
          <w:p w14:paraId="6BA56D3E" w14:textId="77777777" w:rsidR="00146CD0" w:rsidRPr="00A422DD" w:rsidRDefault="00146CD0" w:rsidP="00146CD0">
            <w:pPr>
              <w:rPr>
                <w:sz w:val="20"/>
                <w:szCs w:val="20"/>
              </w:rPr>
            </w:pPr>
            <w:r w:rsidRPr="00A422DD">
              <w:rPr>
                <w:sz w:val="20"/>
                <w:szCs w:val="20"/>
              </w:rPr>
              <w:t>Workload scheduling</w:t>
            </w:r>
          </w:p>
        </w:tc>
        <w:tc>
          <w:tcPr>
            <w:tcW w:w="7920" w:type="dxa"/>
            <w:tcBorders>
              <w:top w:val="single" w:sz="4" w:space="0" w:color="auto"/>
              <w:left w:val="nil"/>
              <w:bottom w:val="single" w:sz="4" w:space="0" w:color="auto"/>
              <w:right w:val="single" w:sz="4" w:space="0" w:color="auto"/>
            </w:tcBorders>
            <w:shd w:val="clear" w:color="auto" w:fill="auto"/>
          </w:tcPr>
          <w:p w14:paraId="445CE680" w14:textId="4CD86A81" w:rsidR="00146CD0" w:rsidRPr="00A422DD" w:rsidRDefault="00146CD0" w:rsidP="00146CD0">
            <w:pPr>
              <w:rPr>
                <w:sz w:val="20"/>
                <w:szCs w:val="20"/>
              </w:rPr>
            </w:pPr>
            <w:r w:rsidRPr="00A422DD">
              <w:rPr>
                <w:sz w:val="20"/>
                <w:szCs w:val="20"/>
              </w:rPr>
              <w:t xml:space="preserve">All batch jobs must have a finite run-time of </w:t>
            </w:r>
            <w:r w:rsidRPr="00FA73B8">
              <w:rPr>
                <w:sz w:val="20"/>
                <w:szCs w:val="20"/>
              </w:rPr>
              <w:t xml:space="preserve">no </w:t>
            </w:r>
            <w:r w:rsidRPr="000D7C5D">
              <w:rPr>
                <w:sz w:val="20"/>
                <w:szCs w:val="20"/>
              </w:rPr>
              <w:t>more than four (4) hours, except as otherwise approved by NMERB.</w:t>
            </w:r>
          </w:p>
        </w:tc>
        <w:tc>
          <w:tcPr>
            <w:tcW w:w="1170" w:type="dxa"/>
            <w:tcBorders>
              <w:top w:val="single" w:sz="4" w:space="0" w:color="auto"/>
              <w:left w:val="nil"/>
              <w:bottom w:val="single" w:sz="4" w:space="0" w:color="auto"/>
              <w:right w:val="single" w:sz="4" w:space="0" w:color="auto"/>
            </w:tcBorders>
            <w:shd w:val="clear" w:color="auto" w:fill="auto"/>
          </w:tcPr>
          <w:p w14:paraId="3B038375" w14:textId="77777777" w:rsidR="00146CD0" w:rsidRPr="00A422DD" w:rsidRDefault="00146CD0" w:rsidP="00146CD0">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46B0F4F6" w14:textId="77777777"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226045730"/>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Agree</w:t>
            </w:r>
          </w:p>
          <w:p w14:paraId="238E2B20" w14:textId="0DB2519E" w:rsidR="00146CD0" w:rsidRPr="005629BA" w:rsidRDefault="00646C6D" w:rsidP="00146CD0">
            <w:pPr>
              <w:tabs>
                <w:tab w:val="left" w:pos="953"/>
              </w:tabs>
              <w:adjustRightInd w:val="0"/>
              <w:rPr>
                <w:rFonts w:eastAsia="MS Gothic"/>
                <w:sz w:val="20"/>
                <w:szCs w:val="20"/>
              </w:rPr>
            </w:pPr>
            <w:sdt>
              <w:sdtPr>
                <w:rPr>
                  <w:rFonts w:eastAsia="MS Gothic"/>
                  <w:sz w:val="20"/>
                  <w:szCs w:val="20"/>
                </w:rPr>
                <w:id w:val="-1917162189"/>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sz w:val="20"/>
                <w:szCs w:val="20"/>
              </w:rPr>
              <w:t xml:space="preserve"> Disagree</w:t>
            </w:r>
          </w:p>
        </w:tc>
      </w:tr>
      <w:tr w:rsidR="00146CD0" w:rsidRPr="00435A6A" w14:paraId="18C29A0C"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3B222ED" w14:textId="2FE0996F" w:rsidR="00146CD0" w:rsidRPr="00A422DD" w:rsidRDefault="00146CD0" w:rsidP="00146CD0">
            <w:pPr>
              <w:jc w:val="center"/>
              <w:rPr>
                <w:color w:val="000000"/>
                <w:sz w:val="20"/>
                <w:szCs w:val="20"/>
              </w:rPr>
            </w:pPr>
            <w:r w:rsidRPr="00A422DD">
              <w:rPr>
                <w:color w:val="000000"/>
                <w:sz w:val="20"/>
                <w:szCs w:val="20"/>
              </w:rPr>
              <w:t>T01.2</w:t>
            </w:r>
            <w:r>
              <w:rPr>
                <w:color w:val="000000"/>
                <w:sz w:val="20"/>
                <w:szCs w:val="20"/>
              </w:rPr>
              <w:t>7</w:t>
            </w:r>
          </w:p>
        </w:tc>
        <w:tc>
          <w:tcPr>
            <w:tcW w:w="1890" w:type="dxa"/>
            <w:tcBorders>
              <w:top w:val="single" w:sz="4" w:space="0" w:color="auto"/>
              <w:left w:val="nil"/>
              <w:bottom w:val="single" w:sz="4" w:space="0" w:color="auto"/>
              <w:right w:val="single" w:sz="4" w:space="0" w:color="auto"/>
            </w:tcBorders>
            <w:shd w:val="clear" w:color="auto" w:fill="auto"/>
          </w:tcPr>
          <w:p w14:paraId="63F28416" w14:textId="77777777" w:rsidR="00146CD0" w:rsidRPr="00A422DD" w:rsidRDefault="00146CD0" w:rsidP="00146CD0">
            <w:pPr>
              <w:rPr>
                <w:sz w:val="20"/>
                <w:szCs w:val="20"/>
              </w:rPr>
            </w:pPr>
            <w:r w:rsidRPr="00A422DD">
              <w:rPr>
                <w:sz w:val="20"/>
                <w:szCs w:val="20"/>
              </w:rPr>
              <w:t>Output management</w:t>
            </w:r>
          </w:p>
        </w:tc>
        <w:tc>
          <w:tcPr>
            <w:tcW w:w="7920" w:type="dxa"/>
            <w:tcBorders>
              <w:top w:val="single" w:sz="4" w:space="0" w:color="auto"/>
              <w:left w:val="nil"/>
              <w:bottom w:val="single" w:sz="4" w:space="0" w:color="auto"/>
              <w:right w:val="single" w:sz="4" w:space="0" w:color="auto"/>
            </w:tcBorders>
            <w:shd w:val="clear" w:color="auto" w:fill="auto"/>
          </w:tcPr>
          <w:p w14:paraId="69C21D5A" w14:textId="77777777" w:rsidR="00146CD0" w:rsidRPr="00A422DD" w:rsidRDefault="00146CD0" w:rsidP="00146CD0">
            <w:pPr>
              <w:rPr>
                <w:sz w:val="20"/>
                <w:szCs w:val="20"/>
              </w:rPr>
            </w:pPr>
            <w:r w:rsidRPr="00A422DD">
              <w:rPr>
                <w:sz w:val="20"/>
                <w:szCs w:val="20"/>
              </w:rPr>
              <w:t>The System must allow for print jobs to be limited by page size.</w:t>
            </w:r>
          </w:p>
        </w:tc>
        <w:tc>
          <w:tcPr>
            <w:tcW w:w="1170" w:type="dxa"/>
            <w:tcBorders>
              <w:top w:val="single" w:sz="4" w:space="0" w:color="auto"/>
              <w:left w:val="nil"/>
              <w:bottom w:val="single" w:sz="4" w:space="0" w:color="auto"/>
              <w:right w:val="single" w:sz="4" w:space="0" w:color="auto"/>
            </w:tcBorders>
            <w:shd w:val="clear" w:color="auto" w:fill="auto"/>
          </w:tcPr>
          <w:p w14:paraId="56ECEBF9" w14:textId="77777777" w:rsidR="00146CD0" w:rsidRPr="00A422DD" w:rsidRDefault="00146CD0" w:rsidP="00146CD0">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4659DD1F" w14:textId="77777777"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434334996"/>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Agree</w:t>
            </w:r>
          </w:p>
          <w:p w14:paraId="7542A50B" w14:textId="0084CC87" w:rsidR="00146CD0" w:rsidRPr="005629BA" w:rsidRDefault="00646C6D" w:rsidP="00146CD0">
            <w:pPr>
              <w:tabs>
                <w:tab w:val="left" w:pos="953"/>
              </w:tabs>
              <w:adjustRightInd w:val="0"/>
              <w:rPr>
                <w:rFonts w:eastAsia="MS Gothic"/>
                <w:sz w:val="20"/>
                <w:szCs w:val="20"/>
              </w:rPr>
            </w:pPr>
            <w:sdt>
              <w:sdtPr>
                <w:rPr>
                  <w:rFonts w:eastAsia="MS Gothic"/>
                  <w:sz w:val="20"/>
                  <w:szCs w:val="20"/>
                </w:rPr>
                <w:id w:val="-387877714"/>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sz w:val="20"/>
                <w:szCs w:val="20"/>
              </w:rPr>
              <w:t xml:space="preserve"> Disagree</w:t>
            </w:r>
          </w:p>
        </w:tc>
      </w:tr>
      <w:tr w:rsidR="00146CD0" w:rsidRPr="00435A6A" w14:paraId="5902245A"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C9C8C5B" w14:textId="73B674CF" w:rsidR="00146CD0" w:rsidRPr="00A422DD" w:rsidRDefault="00146CD0" w:rsidP="00146CD0">
            <w:pPr>
              <w:jc w:val="center"/>
              <w:rPr>
                <w:color w:val="000000"/>
                <w:sz w:val="20"/>
                <w:szCs w:val="20"/>
              </w:rPr>
            </w:pPr>
            <w:r w:rsidRPr="00A422DD">
              <w:rPr>
                <w:color w:val="000000"/>
                <w:sz w:val="20"/>
                <w:szCs w:val="20"/>
              </w:rPr>
              <w:t>T01.</w:t>
            </w:r>
            <w:r>
              <w:rPr>
                <w:color w:val="000000"/>
                <w:sz w:val="20"/>
                <w:szCs w:val="20"/>
              </w:rPr>
              <w:t>28</w:t>
            </w:r>
          </w:p>
        </w:tc>
        <w:tc>
          <w:tcPr>
            <w:tcW w:w="1890" w:type="dxa"/>
            <w:tcBorders>
              <w:top w:val="single" w:sz="4" w:space="0" w:color="auto"/>
              <w:left w:val="nil"/>
              <w:bottom w:val="single" w:sz="4" w:space="0" w:color="auto"/>
              <w:right w:val="single" w:sz="4" w:space="0" w:color="auto"/>
            </w:tcBorders>
            <w:shd w:val="clear" w:color="auto" w:fill="auto"/>
          </w:tcPr>
          <w:p w14:paraId="1CC182A3" w14:textId="77777777" w:rsidR="00146CD0" w:rsidRPr="00A422DD" w:rsidRDefault="00146CD0" w:rsidP="00146CD0">
            <w:pPr>
              <w:rPr>
                <w:sz w:val="20"/>
                <w:szCs w:val="20"/>
              </w:rPr>
            </w:pPr>
            <w:r w:rsidRPr="00A422DD">
              <w:rPr>
                <w:sz w:val="20"/>
                <w:szCs w:val="20"/>
              </w:rPr>
              <w:t>Output management</w:t>
            </w:r>
          </w:p>
        </w:tc>
        <w:tc>
          <w:tcPr>
            <w:tcW w:w="7920" w:type="dxa"/>
            <w:tcBorders>
              <w:top w:val="single" w:sz="4" w:space="0" w:color="auto"/>
              <w:left w:val="nil"/>
              <w:bottom w:val="single" w:sz="4" w:space="0" w:color="auto"/>
              <w:right w:val="single" w:sz="4" w:space="0" w:color="auto"/>
            </w:tcBorders>
            <w:shd w:val="clear" w:color="auto" w:fill="auto"/>
          </w:tcPr>
          <w:p w14:paraId="46BD5931" w14:textId="77777777" w:rsidR="00146CD0" w:rsidRPr="00A422DD" w:rsidRDefault="00146CD0" w:rsidP="00146CD0">
            <w:pPr>
              <w:rPr>
                <w:sz w:val="20"/>
                <w:szCs w:val="20"/>
              </w:rPr>
            </w:pPr>
            <w:r w:rsidRPr="00A422DD">
              <w:rPr>
                <w:sz w:val="20"/>
                <w:szCs w:val="20"/>
              </w:rPr>
              <w:t>The System must allow for print output to be viewed online.</w:t>
            </w:r>
          </w:p>
        </w:tc>
        <w:tc>
          <w:tcPr>
            <w:tcW w:w="1170" w:type="dxa"/>
            <w:tcBorders>
              <w:top w:val="single" w:sz="4" w:space="0" w:color="auto"/>
              <w:left w:val="nil"/>
              <w:bottom w:val="single" w:sz="4" w:space="0" w:color="auto"/>
              <w:right w:val="single" w:sz="4" w:space="0" w:color="auto"/>
            </w:tcBorders>
            <w:shd w:val="clear" w:color="auto" w:fill="auto"/>
          </w:tcPr>
          <w:p w14:paraId="69138C8F" w14:textId="77777777" w:rsidR="00146CD0" w:rsidRPr="00A422DD" w:rsidRDefault="00146CD0" w:rsidP="00146CD0">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42412E7C" w14:textId="77777777"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55442145"/>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Agree</w:t>
            </w:r>
          </w:p>
          <w:p w14:paraId="7A59904F" w14:textId="59A12B68" w:rsidR="00146CD0" w:rsidRPr="005629BA" w:rsidRDefault="00646C6D" w:rsidP="00146CD0">
            <w:pPr>
              <w:tabs>
                <w:tab w:val="left" w:pos="953"/>
              </w:tabs>
              <w:adjustRightInd w:val="0"/>
              <w:rPr>
                <w:rFonts w:eastAsia="MS Gothic"/>
                <w:sz w:val="20"/>
                <w:szCs w:val="20"/>
              </w:rPr>
            </w:pPr>
            <w:sdt>
              <w:sdtPr>
                <w:rPr>
                  <w:rFonts w:eastAsia="MS Gothic"/>
                  <w:sz w:val="20"/>
                  <w:szCs w:val="20"/>
                </w:rPr>
                <w:id w:val="-96861039"/>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sz w:val="20"/>
                <w:szCs w:val="20"/>
              </w:rPr>
              <w:t xml:space="preserve"> Disagree</w:t>
            </w:r>
          </w:p>
        </w:tc>
      </w:tr>
      <w:tr w:rsidR="00146CD0" w:rsidRPr="00435A6A" w14:paraId="12A47EDA"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2398210" w14:textId="36D25AA9" w:rsidR="00146CD0" w:rsidRPr="00A422DD" w:rsidRDefault="00146CD0" w:rsidP="00146CD0">
            <w:pPr>
              <w:jc w:val="center"/>
              <w:rPr>
                <w:color w:val="000000"/>
                <w:sz w:val="20"/>
                <w:szCs w:val="20"/>
              </w:rPr>
            </w:pPr>
            <w:r w:rsidRPr="00A422DD">
              <w:rPr>
                <w:color w:val="000000"/>
                <w:sz w:val="20"/>
                <w:szCs w:val="20"/>
              </w:rPr>
              <w:t>T01.</w:t>
            </w:r>
            <w:r>
              <w:rPr>
                <w:color w:val="000000"/>
                <w:sz w:val="20"/>
                <w:szCs w:val="20"/>
              </w:rPr>
              <w:t>29</w:t>
            </w:r>
          </w:p>
        </w:tc>
        <w:tc>
          <w:tcPr>
            <w:tcW w:w="1890" w:type="dxa"/>
            <w:tcBorders>
              <w:top w:val="single" w:sz="4" w:space="0" w:color="auto"/>
              <w:left w:val="nil"/>
              <w:bottom w:val="single" w:sz="4" w:space="0" w:color="auto"/>
              <w:right w:val="single" w:sz="4" w:space="0" w:color="auto"/>
            </w:tcBorders>
            <w:shd w:val="clear" w:color="auto" w:fill="auto"/>
          </w:tcPr>
          <w:p w14:paraId="333F72D6" w14:textId="77777777" w:rsidR="00146CD0" w:rsidRPr="00A422DD" w:rsidRDefault="00146CD0" w:rsidP="00146CD0">
            <w:pPr>
              <w:rPr>
                <w:sz w:val="20"/>
                <w:szCs w:val="20"/>
              </w:rPr>
            </w:pPr>
            <w:r w:rsidRPr="00A422DD">
              <w:rPr>
                <w:sz w:val="20"/>
                <w:szCs w:val="20"/>
              </w:rPr>
              <w:t>Output management</w:t>
            </w:r>
          </w:p>
        </w:tc>
        <w:tc>
          <w:tcPr>
            <w:tcW w:w="7920" w:type="dxa"/>
            <w:tcBorders>
              <w:top w:val="single" w:sz="4" w:space="0" w:color="auto"/>
              <w:left w:val="nil"/>
              <w:bottom w:val="single" w:sz="4" w:space="0" w:color="auto"/>
              <w:right w:val="single" w:sz="4" w:space="0" w:color="auto"/>
            </w:tcBorders>
            <w:shd w:val="clear" w:color="auto" w:fill="auto"/>
          </w:tcPr>
          <w:p w14:paraId="2425391C" w14:textId="6E0224C2" w:rsidR="00146CD0" w:rsidRPr="00A422DD" w:rsidRDefault="00146CD0" w:rsidP="00146CD0">
            <w:pPr>
              <w:rPr>
                <w:sz w:val="20"/>
                <w:szCs w:val="20"/>
              </w:rPr>
            </w:pPr>
            <w:r w:rsidRPr="00A422DD">
              <w:rPr>
                <w:sz w:val="20"/>
                <w:szCs w:val="20"/>
              </w:rPr>
              <w:t xml:space="preserve">Output destinations for the print job must be configurable by end users and by </w:t>
            </w:r>
            <w:r>
              <w:rPr>
                <w:sz w:val="20"/>
                <w:szCs w:val="20"/>
              </w:rPr>
              <w:t>NMERB</w:t>
            </w:r>
            <w:r w:rsidRPr="00A422DD">
              <w:rPr>
                <w:sz w:val="20"/>
                <w:szCs w:val="20"/>
              </w:rPr>
              <w:t xml:space="preserve"> operations staff using Windows Desktop Print Services.</w:t>
            </w:r>
          </w:p>
        </w:tc>
        <w:tc>
          <w:tcPr>
            <w:tcW w:w="1170" w:type="dxa"/>
            <w:tcBorders>
              <w:top w:val="single" w:sz="4" w:space="0" w:color="auto"/>
              <w:left w:val="nil"/>
              <w:bottom w:val="single" w:sz="4" w:space="0" w:color="auto"/>
              <w:right w:val="single" w:sz="4" w:space="0" w:color="auto"/>
            </w:tcBorders>
            <w:shd w:val="clear" w:color="auto" w:fill="auto"/>
          </w:tcPr>
          <w:p w14:paraId="430CB7F2" w14:textId="77777777" w:rsidR="00146CD0" w:rsidRPr="00A422DD" w:rsidRDefault="00146CD0" w:rsidP="00146CD0">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718ED24C" w14:textId="77777777"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773144230"/>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Agree</w:t>
            </w:r>
          </w:p>
          <w:p w14:paraId="089D391B" w14:textId="0F269C22" w:rsidR="00146CD0" w:rsidRPr="005629BA" w:rsidRDefault="00646C6D" w:rsidP="00146CD0">
            <w:pPr>
              <w:tabs>
                <w:tab w:val="left" w:pos="953"/>
              </w:tabs>
              <w:adjustRightInd w:val="0"/>
              <w:rPr>
                <w:rFonts w:eastAsia="MS Gothic"/>
                <w:sz w:val="20"/>
                <w:szCs w:val="20"/>
              </w:rPr>
            </w:pPr>
            <w:sdt>
              <w:sdtPr>
                <w:rPr>
                  <w:rFonts w:eastAsia="MS Gothic"/>
                  <w:sz w:val="20"/>
                  <w:szCs w:val="20"/>
                </w:rPr>
                <w:id w:val="-952476785"/>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sz w:val="20"/>
                <w:szCs w:val="20"/>
              </w:rPr>
              <w:t xml:space="preserve"> Disagree</w:t>
            </w:r>
          </w:p>
        </w:tc>
      </w:tr>
      <w:tr w:rsidR="00146CD0" w:rsidRPr="00435A6A" w14:paraId="5C5EB788"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BA333F5" w14:textId="1EA1C4F7" w:rsidR="00146CD0" w:rsidRPr="00A422DD" w:rsidRDefault="00146CD0" w:rsidP="00146CD0">
            <w:pPr>
              <w:jc w:val="center"/>
              <w:rPr>
                <w:color w:val="000000"/>
                <w:sz w:val="20"/>
                <w:szCs w:val="20"/>
              </w:rPr>
            </w:pPr>
            <w:r w:rsidRPr="00A422DD">
              <w:rPr>
                <w:color w:val="000000"/>
                <w:sz w:val="20"/>
                <w:szCs w:val="20"/>
              </w:rPr>
              <w:t>T01.3</w:t>
            </w:r>
            <w:r>
              <w:rPr>
                <w:color w:val="000000"/>
                <w:sz w:val="20"/>
                <w:szCs w:val="20"/>
              </w:rPr>
              <w:t>0</w:t>
            </w:r>
          </w:p>
        </w:tc>
        <w:tc>
          <w:tcPr>
            <w:tcW w:w="1890" w:type="dxa"/>
            <w:tcBorders>
              <w:top w:val="single" w:sz="4" w:space="0" w:color="auto"/>
              <w:left w:val="nil"/>
              <w:bottom w:val="single" w:sz="4" w:space="0" w:color="auto"/>
              <w:right w:val="single" w:sz="4" w:space="0" w:color="auto"/>
            </w:tcBorders>
            <w:shd w:val="clear" w:color="auto" w:fill="auto"/>
          </w:tcPr>
          <w:p w14:paraId="4F0D11C6" w14:textId="77777777" w:rsidR="00146CD0" w:rsidRPr="00A422DD" w:rsidRDefault="00146CD0" w:rsidP="00146CD0">
            <w:pPr>
              <w:rPr>
                <w:sz w:val="20"/>
                <w:szCs w:val="20"/>
              </w:rPr>
            </w:pPr>
            <w:r w:rsidRPr="00A422DD">
              <w:rPr>
                <w:sz w:val="20"/>
                <w:szCs w:val="20"/>
              </w:rPr>
              <w:t>Output management</w:t>
            </w:r>
          </w:p>
        </w:tc>
        <w:tc>
          <w:tcPr>
            <w:tcW w:w="7920" w:type="dxa"/>
            <w:tcBorders>
              <w:top w:val="single" w:sz="4" w:space="0" w:color="auto"/>
              <w:left w:val="nil"/>
              <w:bottom w:val="single" w:sz="4" w:space="0" w:color="auto"/>
              <w:right w:val="single" w:sz="4" w:space="0" w:color="auto"/>
            </w:tcBorders>
            <w:shd w:val="clear" w:color="auto" w:fill="auto"/>
          </w:tcPr>
          <w:p w14:paraId="436FB59E" w14:textId="77777777" w:rsidR="00146CD0" w:rsidRPr="00A422DD" w:rsidRDefault="00146CD0" w:rsidP="00146CD0">
            <w:pPr>
              <w:rPr>
                <w:sz w:val="20"/>
                <w:szCs w:val="20"/>
              </w:rPr>
            </w:pPr>
            <w:r w:rsidRPr="00A422DD">
              <w:rPr>
                <w:sz w:val="20"/>
                <w:szCs w:val="20"/>
              </w:rPr>
              <w:t>The System must allow for Magnetic Ink Character Recognition (MICR) check writing capability.</w:t>
            </w:r>
          </w:p>
        </w:tc>
        <w:tc>
          <w:tcPr>
            <w:tcW w:w="1170" w:type="dxa"/>
            <w:tcBorders>
              <w:top w:val="single" w:sz="4" w:space="0" w:color="auto"/>
              <w:left w:val="nil"/>
              <w:bottom w:val="single" w:sz="4" w:space="0" w:color="auto"/>
              <w:right w:val="single" w:sz="4" w:space="0" w:color="auto"/>
            </w:tcBorders>
            <w:shd w:val="clear" w:color="auto" w:fill="auto"/>
          </w:tcPr>
          <w:p w14:paraId="2F973C53" w14:textId="77777777" w:rsidR="00146CD0" w:rsidRPr="00A422DD" w:rsidRDefault="00146CD0" w:rsidP="00146CD0">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078AC805" w14:textId="77777777"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367294564"/>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Agree</w:t>
            </w:r>
          </w:p>
          <w:p w14:paraId="246BF33A" w14:textId="72282003" w:rsidR="00146CD0" w:rsidRPr="005629BA" w:rsidRDefault="00646C6D" w:rsidP="00146CD0">
            <w:pPr>
              <w:tabs>
                <w:tab w:val="left" w:pos="953"/>
              </w:tabs>
              <w:adjustRightInd w:val="0"/>
              <w:rPr>
                <w:rFonts w:eastAsia="MS Gothic"/>
                <w:sz w:val="20"/>
                <w:szCs w:val="20"/>
              </w:rPr>
            </w:pPr>
            <w:sdt>
              <w:sdtPr>
                <w:rPr>
                  <w:rFonts w:eastAsia="MS Gothic"/>
                  <w:sz w:val="20"/>
                  <w:szCs w:val="20"/>
                </w:rPr>
                <w:id w:val="-2144718919"/>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sz w:val="20"/>
                <w:szCs w:val="20"/>
              </w:rPr>
              <w:t xml:space="preserve"> Disagree</w:t>
            </w:r>
          </w:p>
        </w:tc>
      </w:tr>
      <w:tr w:rsidR="00146CD0" w:rsidRPr="00435A6A" w14:paraId="0B852C3F"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8B3D6D7" w14:textId="1607AAC8" w:rsidR="00146CD0" w:rsidRPr="00A422DD" w:rsidRDefault="00146CD0" w:rsidP="00146CD0">
            <w:pPr>
              <w:jc w:val="center"/>
              <w:rPr>
                <w:color w:val="000000"/>
                <w:sz w:val="20"/>
                <w:szCs w:val="20"/>
              </w:rPr>
            </w:pPr>
            <w:r w:rsidRPr="00A422DD">
              <w:rPr>
                <w:color w:val="000000"/>
                <w:sz w:val="20"/>
                <w:szCs w:val="20"/>
              </w:rPr>
              <w:t>T01.3</w:t>
            </w:r>
            <w:r>
              <w:rPr>
                <w:color w:val="000000"/>
                <w:sz w:val="20"/>
                <w:szCs w:val="20"/>
              </w:rPr>
              <w:t>1</w:t>
            </w:r>
          </w:p>
        </w:tc>
        <w:tc>
          <w:tcPr>
            <w:tcW w:w="1890" w:type="dxa"/>
            <w:tcBorders>
              <w:top w:val="single" w:sz="4" w:space="0" w:color="auto"/>
              <w:left w:val="nil"/>
              <w:bottom w:val="single" w:sz="4" w:space="0" w:color="auto"/>
              <w:right w:val="single" w:sz="4" w:space="0" w:color="auto"/>
            </w:tcBorders>
            <w:shd w:val="clear" w:color="auto" w:fill="auto"/>
          </w:tcPr>
          <w:p w14:paraId="6645C84D" w14:textId="77777777" w:rsidR="00146CD0" w:rsidRPr="00A422DD" w:rsidRDefault="00146CD0" w:rsidP="00146CD0">
            <w:pPr>
              <w:rPr>
                <w:sz w:val="20"/>
                <w:szCs w:val="20"/>
              </w:rPr>
            </w:pPr>
            <w:r w:rsidRPr="00A422DD">
              <w:rPr>
                <w:sz w:val="20"/>
                <w:szCs w:val="20"/>
              </w:rPr>
              <w:t>Sizing</w:t>
            </w:r>
          </w:p>
        </w:tc>
        <w:tc>
          <w:tcPr>
            <w:tcW w:w="7920" w:type="dxa"/>
            <w:tcBorders>
              <w:top w:val="single" w:sz="4" w:space="0" w:color="auto"/>
              <w:left w:val="nil"/>
              <w:bottom w:val="single" w:sz="4" w:space="0" w:color="auto"/>
              <w:right w:val="single" w:sz="4" w:space="0" w:color="auto"/>
            </w:tcBorders>
            <w:shd w:val="clear" w:color="auto" w:fill="auto"/>
          </w:tcPr>
          <w:p w14:paraId="1E2215C8" w14:textId="3F1BAD61" w:rsidR="00146CD0" w:rsidRPr="00A422DD" w:rsidRDefault="00146CD0" w:rsidP="00146CD0">
            <w:pPr>
              <w:rPr>
                <w:sz w:val="20"/>
                <w:szCs w:val="20"/>
              </w:rPr>
            </w:pPr>
            <w:r w:rsidRPr="00A422DD">
              <w:rPr>
                <w:sz w:val="20"/>
                <w:szCs w:val="20"/>
              </w:rPr>
              <w:t xml:space="preserve">The System design, sizing, configuration, and implementation must support all workloads, including special daily, weekly, quarterly, and annual processing, and be able to support 10% per annum growth with no performance impact for five (5) years post warranty end at no added financial burden to </w:t>
            </w:r>
            <w:r>
              <w:rPr>
                <w:sz w:val="20"/>
                <w:szCs w:val="20"/>
              </w:rPr>
              <w:t>NMERB</w:t>
            </w:r>
            <w:r w:rsidRPr="00A422DD">
              <w:rPr>
                <w:sz w:val="20"/>
                <w:szCs w:val="20"/>
              </w:rPr>
              <w:t>.</w:t>
            </w:r>
          </w:p>
        </w:tc>
        <w:tc>
          <w:tcPr>
            <w:tcW w:w="1170" w:type="dxa"/>
            <w:tcBorders>
              <w:top w:val="single" w:sz="4" w:space="0" w:color="auto"/>
              <w:left w:val="nil"/>
              <w:bottom w:val="single" w:sz="4" w:space="0" w:color="auto"/>
              <w:right w:val="single" w:sz="4" w:space="0" w:color="auto"/>
            </w:tcBorders>
            <w:shd w:val="clear" w:color="auto" w:fill="auto"/>
          </w:tcPr>
          <w:p w14:paraId="1CAA4B09" w14:textId="77777777" w:rsidR="00146CD0" w:rsidRPr="00A422DD" w:rsidRDefault="00146CD0" w:rsidP="00146CD0">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6CF914BF" w14:textId="77777777"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281089410"/>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Agree</w:t>
            </w:r>
          </w:p>
          <w:p w14:paraId="1B97041A" w14:textId="2A9DC3AC" w:rsidR="00146CD0" w:rsidRPr="005629BA" w:rsidRDefault="00646C6D" w:rsidP="00146CD0">
            <w:pPr>
              <w:tabs>
                <w:tab w:val="left" w:pos="953"/>
              </w:tabs>
              <w:adjustRightInd w:val="0"/>
              <w:rPr>
                <w:rFonts w:eastAsia="MS Gothic"/>
                <w:sz w:val="20"/>
                <w:szCs w:val="20"/>
              </w:rPr>
            </w:pPr>
            <w:sdt>
              <w:sdtPr>
                <w:rPr>
                  <w:rFonts w:eastAsia="MS Gothic"/>
                  <w:sz w:val="20"/>
                  <w:szCs w:val="20"/>
                </w:rPr>
                <w:id w:val="1908881810"/>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sz w:val="20"/>
                <w:szCs w:val="20"/>
              </w:rPr>
              <w:t xml:space="preserve"> Disagree</w:t>
            </w:r>
          </w:p>
        </w:tc>
      </w:tr>
      <w:tr w:rsidR="00146CD0" w:rsidRPr="00435A6A" w14:paraId="3B53AC9F"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EFF155A" w14:textId="183F4FEF" w:rsidR="00146CD0" w:rsidRPr="00A422DD" w:rsidRDefault="00146CD0" w:rsidP="00146CD0">
            <w:pPr>
              <w:jc w:val="center"/>
              <w:rPr>
                <w:color w:val="000000"/>
                <w:sz w:val="20"/>
                <w:szCs w:val="20"/>
              </w:rPr>
            </w:pPr>
            <w:r w:rsidRPr="00A422DD">
              <w:rPr>
                <w:color w:val="000000"/>
                <w:sz w:val="20"/>
                <w:szCs w:val="20"/>
              </w:rPr>
              <w:t>T01.3</w:t>
            </w:r>
            <w:r>
              <w:rPr>
                <w:color w:val="000000"/>
                <w:sz w:val="20"/>
                <w:szCs w:val="20"/>
              </w:rPr>
              <w:t>2</w:t>
            </w:r>
          </w:p>
        </w:tc>
        <w:tc>
          <w:tcPr>
            <w:tcW w:w="1890" w:type="dxa"/>
            <w:tcBorders>
              <w:top w:val="single" w:sz="4" w:space="0" w:color="auto"/>
              <w:left w:val="nil"/>
              <w:bottom w:val="single" w:sz="4" w:space="0" w:color="auto"/>
              <w:right w:val="single" w:sz="4" w:space="0" w:color="auto"/>
            </w:tcBorders>
            <w:shd w:val="clear" w:color="auto" w:fill="auto"/>
          </w:tcPr>
          <w:p w14:paraId="6AE2D477" w14:textId="77777777" w:rsidR="00146CD0" w:rsidRPr="00A422DD" w:rsidRDefault="00146CD0" w:rsidP="00146CD0">
            <w:pPr>
              <w:rPr>
                <w:sz w:val="20"/>
                <w:szCs w:val="20"/>
              </w:rPr>
            </w:pPr>
            <w:r w:rsidRPr="00A422DD">
              <w:rPr>
                <w:sz w:val="20"/>
                <w:szCs w:val="20"/>
              </w:rPr>
              <w:t>Sizing</w:t>
            </w:r>
          </w:p>
        </w:tc>
        <w:tc>
          <w:tcPr>
            <w:tcW w:w="7920" w:type="dxa"/>
            <w:tcBorders>
              <w:top w:val="single" w:sz="4" w:space="0" w:color="auto"/>
              <w:left w:val="nil"/>
              <w:bottom w:val="single" w:sz="4" w:space="0" w:color="auto"/>
              <w:right w:val="single" w:sz="4" w:space="0" w:color="auto"/>
            </w:tcBorders>
            <w:shd w:val="clear" w:color="auto" w:fill="auto"/>
          </w:tcPr>
          <w:p w14:paraId="1AFDD0F8" w14:textId="23E190AE" w:rsidR="00146CD0" w:rsidRPr="00FA73B8" w:rsidRDefault="00146CD0" w:rsidP="00146CD0">
            <w:pPr>
              <w:rPr>
                <w:sz w:val="20"/>
                <w:szCs w:val="20"/>
              </w:rPr>
            </w:pPr>
            <w:r w:rsidRPr="00FA73B8">
              <w:rPr>
                <w:sz w:val="20"/>
                <w:szCs w:val="20"/>
              </w:rPr>
              <w:t xml:space="preserve">The System must at a minimum be capable of supporting one </w:t>
            </w:r>
            <w:r w:rsidRPr="000D7C5D">
              <w:rPr>
                <w:sz w:val="20"/>
                <w:szCs w:val="20"/>
              </w:rPr>
              <w:t>hundred fifty (150) Line of Business user accounts.</w:t>
            </w:r>
          </w:p>
        </w:tc>
        <w:tc>
          <w:tcPr>
            <w:tcW w:w="1170" w:type="dxa"/>
            <w:tcBorders>
              <w:top w:val="single" w:sz="4" w:space="0" w:color="auto"/>
              <w:left w:val="nil"/>
              <w:bottom w:val="single" w:sz="4" w:space="0" w:color="auto"/>
              <w:right w:val="single" w:sz="4" w:space="0" w:color="auto"/>
            </w:tcBorders>
            <w:shd w:val="clear" w:color="auto" w:fill="auto"/>
          </w:tcPr>
          <w:p w14:paraId="164677C3" w14:textId="77777777" w:rsidR="00146CD0" w:rsidRPr="00A422DD" w:rsidRDefault="00146CD0" w:rsidP="00146CD0">
            <w:pPr>
              <w:jc w:val="center"/>
              <w:rPr>
                <w:sz w:val="20"/>
                <w:szCs w:val="20"/>
              </w:rPr>
            </w:pPr>
            <w:r w:rsidRPr="00A422DD">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5A7B492C" w14:textId="77777777"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47200420"/>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Agree</w:t>
            </w:r>
          </w:p>
          <w:p w14:paraId="369633F2" w14:textId="46B2F15B" w:rsidR="00146CD0" w:rsidRPr="005629BA" w:rsidRDefault="00646C6D" w:rsidP="00146CD0">
            <w:pPr>
              <w:tabs>
                <w:tab w:val="left" w:pos="953"/>
              </w:tabs>
              <w:adjustRightInd w:val="0"/>
              <w:rPr>
                <w:rFonts w:eastAsia="MS Gothic"/>
                <w:sz w:val="20"/>
                <w:szCs w:val="20"/>
              </w:rPr>
            </w:pPr>
            <w:sdt>
              <w:sdtPr>
                <w:rPr>
                  <w:rFonts w:eastAsia="MS Gothic"/>
                  <w:sz w:val="20"/>
                  <w:szCs w:val="20"/>
                </w:rPr>
                <w:id w:val="1067231141"/>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sz w:val="20"/>
                <w:szCs w:val="20"/>
              </w:rPr>
              <w:t xml:space="preserve"> Disagree</w:t>
            </w:r>
          </w:p>
        </w:tc>
      </w:tr>
      <w:tr w:rsidR="00146CD0" w:rsidRPr="00435A6A" w14:paraId="7B9D6A02"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4122435" w14:textId="68806952" w:rsidR="00146CD0" w:rsidRPr="00A422DD" w:rsidRDefault="00146CD0" w:rsidP="00146CD0">
            <w:pPr>
              <w:jc w:val="center"/>
              <w:rPr>
                <w:color w:val="000000"/>
                <w:sz w:val="20"/>
                <w:szCs w:val="20"/>
              </w:rPr>
            </w:pPr>
            <w:r w:rsidRPr="00A422DD">
              <w:rPr>
                <w:color w:val="000000"/>
                <w:sz w:val="20"/>
                <w:szCs w:val="20"/>
              </w:rPr>
              <w:t>T01.3</w:t>
            </w:r>
            <w:r>
              <w:rPr>
                <w:color w:val="000000"/>
                <w:sz w:val="20"/>
                <w:szCs w:val="20"/>
              </w:rPr>
              <w:t>3</w:t>
            </w:r>
          </w:p>
        </w:tc>
        <w:tc>
          <w:tcPr>
            <w:tcW w:w="1890" w:type="dxa"/>
            <w:tcBorders>
              <w:top w:val="single" w:sz="4" w:space="0" w:color="auto"/>
              <w:left w:val="nil"/>
              <w:bottom w:val="single" w:sz="4" w:space="0" w:color="auto"/>
              <w:right w:val="single" w:sz="4" w:space="0" w:color="auto"/>
            </w:tcBorders>
            <w:shd w:val="clear" w:color="auto" w:fill="auto"/>
          </w:tcPr>
          <w:p w14:paraId="1703D3EE" w14:textId="77777777" w:rsidR="00146CD0" w:rsidRPr="00A422DD" w:rsidRDefault="00146CD0" w:rsidP="00146CD0">
            <w:pPr>
              <w:rPr>
                <w:sz w:val="20"/>
                <w:szCs w:val="20"/>
              </w:rPr>
            </w:pPr>
            <w:r w:rsidRPr="00A422DD">
              <w:rPr>
                <w:sz w:val="20"/>
                <w:szCs w:val="20"/>
              </w:rPr>
              <w:t>Sizing</w:t>
            </w:r>
          </w:p>
        </w:tc>
        <w:tc>
          <w:tcPr>
            <w:tcW w:w="7920" w:type="dxa"/>
            <w:tcBorders>
              <w:top w:val="single" w:sz="4" w:space="0" w:color="auto"/>
              <w:left w:val="nil"/>
              <w:bottom w:val="single" w:sz="4" w:space="0" w:color="auto"/>
              <w:right w:val="single" w:sz="4" w:space="0" w:color="auto"/>
            </w:tcBorders>
            <w:shd w:val="clear" w:color="auto" w:fill="auto"/>
          </w:tcPr>
          <w:p w14:paraId="08E620AA" w14:textId="1F78162A" w:rsidR="00146CD0" w:rsidRPr="00FA73B8" w:rsidRDefault="00146CD0" w:rsidP="00146CD0">
            <w:pPr>
              <w:rPr>
                <w:sz w:val="20"/>
                <w:szCs w:val="20"/>
              </w:rPr>
            </w:pPr>
            <w:r w:rsidRPr="00FA73B8">
              <w:rPr>
                <w:sz w:val="20"/>
                <w:szCs w:val="20"/>
              </w:rPr>
              <w:t xml:space="preserve">The System must at a minimum be capable of supporting one </w:t>
            </w:r>
            <w:r w:rsidRPr="000D7C5D">
              <w:rPr>
                <w:sz w:val="20"/>
                <w:szCs w:val="20"/>
              </w:rPr>
              <w:t>thousand (1,000) employer user accounts</w:t>
            </w:r>
            <w:r w:rsidRPr="00FA73B8">
              <w:rPr>
                <w:sz w:val="20"/>
                <w:szCs w:val="20"/>
              </w:rPr>
              <w:t>.</w:t>
            </w:r>
          </w:p>
        </w:tc>
        <w:tc>
          <w:tcPr>
            <w:tcW w:w="1170" w:type="dxa"/>
            <w:tcBorders>
              <w:top w:val="single" w:sz="4" w:space="0" w:color="auto"/>
              <w:left w:val="nil"/>
              <w:bottom w:val="single" w:sz="4" w:space="0" w:color="auto"/>
              <w:right w:val="single" w:sz="4" w:space="0" w:color="auto"/>
            </w:tcBorders>
            <w:shd w:val="clear" w:color="auto" w:fill="auto"/>
          </w:tcPr>
          <w:p w14:paraId="7F7FCD01" w14:textId="77777777" w:rsidR="00146CD0" w:rsidRPr="00A422DD" w:rsidRDefault="00146CD0" w:rsidP="00146CD0">
            <w:pPr>
              <w:jc w:val="center"/>
              <w:rPr>
                <w:sz w:val="20"/>
                <w:szCs w:val="20"/>
              </w:rPr>
            </w:pPr>
            <w:r w:rsidRPr="00A422DD">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6F8E5652" w14:textId="77777777"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279026731"/>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Agree</w:t>
            </w:r>
          </w:p>
          <w:p w14:paraId="26468D09" w14:textId="42928752" w:rsidR="00146CD0" w:rsidRPr="005629BA" w:rsidRDefault="00646C6D" w:rsidP="00146CD0">
            <w:pPr>
              <w:tabs>
                <w:tab w:val="left" w:pos="953"/>
              </w:tabs>
              <w:adjustRightInd w:val="0"/>
              <w:rPr>
                <w:rFonts w:eastAsia="MS Gothic"/>
                <w:sz w:val="20"/>
                <w:szCs w:val="20"/>
              </w:rPr>
            </w:pPr>
            <w:sdt>
              <w:sdtPr>
                <w:rPr>
                  <w:rFonts w:eastAsia="MS Gothic"/>
                  <w:sz w:val="20"/>
                  <w:szCs w:val="20"/>
                </w:rPr>
                <w:id w:val="-682818686"/>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sz w:val="20"/>
                <w:szCs w:val="20"/>
              </w:rPr>
              <w:t xml:space="preserve"> Disagree</w:t>
            </w:r>
          </w:p>
        </w:tc>
      </w:tr>
      <w:tr w:rsidR="00146CD0" w:rsidRPr="00435A6A" w14:paraId="1992259E"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0F8C377" w14:textId="651FBCFD" w:rsidR="00146CD0" w:rsidRPr="00A422DD" w:rsidRDefault="00146CD0" w:rsidP="00146CD0">
            <w:pPr>
              <w:jc w:val="center"/>
              <w:rPr>
                <w:color w:val="000000"/>
                <w:sz w:val="20"/>
                <w:szCs w:val="20"/>
              </w:rPr>
            </w:pPr>
            <w:r w:rsidRPr="00A422DD">
              <w:rPr>
                <w:color w:val="000000"/>
                <w:sz w:val="20"/>
                <w:szCs w:val="20"/>
              </w:rPr>
              <w:t>T01.3</w:t>
            </w:r>
            <w:r>
              <w:rPr>
                <w:color w:val="000000"/>
                <w:sz w:val="20"/>
                <w:szCs w:val="20"/>
              </w:rPr>
              <w:t>4</w:t>
            </w:r>
          </w:p>
        </w:tc>
        <w:tc>
          <w:tcPr>
            <w:tcW w:w="1890" w:type="dxa"/>
            <w:tcBorders>
              <w:top w:val="single" w:sz="4" w:space="0" w:color="auto"/>
              <w:left w:val="nil"/>
              <w:bottom w:val="single" w:sz="4" w:space="0" w:color="auto"/>
              <w:right w:val="single" w:sz="4" w:space="0" w:color="auto"/>
            </w:tcBorders>
            <w:shd w:val="clear" w:color="auto" w:fill="auto"/>
          </w:tcPr>
          <w:p w14:paraId="426F8612" w14:textId="77777777" w:rsidR="00146CD0" w:rsidRPr="00A422DD" w:rsidRDefault="00146CD0" w:rsidP="00146CD0">
            <w:pPr>
              <w:rPr>
                <w:sz w:val="20"/>
                <w:szCs w:val="20"/>
              </w:rPr>
            </w:pPr>
            <w:r w:rsidRPr="00A422DD">
              <w:rPr>
                <w:sz w:val="20"/>
                <w:szCs w:val="20"/>
              </w:rPr>
              <w:t>Sizing</w:t>
            </w:r>
          </w:p>
        </w:tc>
        <w:tc>
          <w:tcPr>
            <w:tcW w:w="7920" w:type="dxa"/>
            <w:tcBorders>
              <w:top w:val="single" w:sz="4" w:space="0" w:color="auto"/>
              <w:left w:val="nil"/>
              <w:bottom w:val="single" w:sz="4" w:space="0" w:color="auto"/>
              <w:right w:val="single" w:sz="4" w:space="0" w:color="auto"/>
            </w:tcBorders>
            <w:shd w:val="clear" w:color="auto" w:fill="auto"/>
          </w:tcPr>
          <w:p w14:paraId="4B773236" w14:textId="7DA08257" w:rsidR="00146CD0" w:rsidRPr="00FA73B8" w:rsidRDefault="00146CD0" w:rsidP="00146CD0">
            <w:pPr>
              <w:rPr>
                <w:sz w:val="20"/>
                <w:szCs w:val="20"/>
              </w:rPr>
            </w:pPr>
            <w:r w:rsidRPr="00FA73B8">
              <w:rPr>
                <w:sz w:val="20"/>
                <w:szCs w:val="20"/>
              </w:rPr>
              <w:t xml:space="preserve">The System must at a minimum be capable of supporting one hundred </w:t>
            </w:r>
            <w:r w:rsidRPr="000D7C5D">
              <w:rPr>
                <w:sz w:val="20"/>
                <w:szCs w:val="20"/>
              </w:rPr>
              <w:t>seventy-five thousand (175,000) member</w:t>
            </w:r>
            <w:r w:rsidRPr="00FA73B8">
              <w:rPr>
                <w:sz w:val="20"/>
                <w:szCs w:val="20"/>
              </w:rPr>
              <w:t xml:space="preserve"> user accounts</w:t>
            </w:r>
            <w:r w:rsidR="003F5094" w:rsidRPr="00A422DD">
              <w:rPr>
                <w:sz w:val="20"/>
                <w:szCs w:val="20"/>
              </w:rPr>
              <w:t xml:space="preserve"> and be able to support 10% per annum growth with no performance impact for five (5) years post warranty end at no added financial burden to </w:t>
            </w:r>
            <w:r w:rsidR="003F5094">
              <w:rPr>
                <w:sz w:val="20"/>
                <w:szCs w:val="20"/>
              </w:rPr>
              <w:t>NMERB</w:t>
            </w:r>
            <w:r w:rsidR="003F5094" w:rsidRPr="00A422DD">
              <w:rPr>
                <w:sz w:val="20"/>
                <w:szCs w:val="20"/>
              </w:rPr>
              <w:t>.</w:t>
            </w:r>
          </w:p>
        </w:tc>
        <w:tc>
          <w:tcPr>
            <w:tcW w:w="1170" w:type="dxa"/>
            <w:tcBorders>
              <w:top w:val="single" w:sz="4" w:space="0" w:color="auto"/>
              <w:left w:val="nil"/>
              <w:bottom w:val="single" w:sz="4" w:space="0" w:color="auto"/>
              <w:right w:val="single" w:sz="4" w:space="0" w:color="auto"/>
            </w:tcBorders>
            <w:shd w:val="clear" w:color="auto" w:fill="auto"/>
          </w:tcPr>
          <w:p w14:paraId="36CE1B02" w14:textId="77777777" w:rsidR="00146CD0" w:rsidRPr="00A422DD" w:rsidRDefault="00146CD0" w:rsidP="00146CD0">
            <w:pPr>
              <w:jc w:val="center"/>
              <w:rPr>
                <w:sz w:val="20"/>
                <w:szCs w:val="20"/>
              </w:rPr>
            </w:pPr>
            <w:r w:rsidRPr="00A422DD">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757126A5" w14:textId="77777777"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347910538"/>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Agree</w:t>
            </w:r>
          </w:p>
          <w:p w14:paraId="2275BAF6" w14:textId="10E46DEC" w:rsidR="00146CD0" w:rsidRPr="005629BA" w:rsidRDefault="00646C6D" w:rsidP="00146CD0">
            <w:pPr>
              <w:tabs>
                <w:tab w:val="left" w:pos="953"/>
              </w:tabs>
              <w:adjustRightInd w:val="0"/>
              <w:rPr>
                <w:rFonts w:eastAsia="MS Gothic"/>
                <w:sz w:val="20"/>
                <w:szCs w:val="20"/>
              </w:rPr>
            </w:pPr>
            <w:sdt>
              <w:sdtPr>
                <w:rPr>
                  <w:rFonts w:eastAsia="MS Gothic"/>
                  <w:sz w:val="20"/>
                  <w:szCs w:val="20"/>
                </w:rPr>
                <w:id w:val="1431696169"/>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sz w:val="20"/>
                <w:szCs w:val="20"/>
              </w:rPr>
              <w:t xml:space="preserve"> Disagree</w:t>
            </w:r>
          </w:p>
        </w:tc>
      </w:tr>
      <w:tr w:rsidR="00146CD0" w:rsidRPr="00435A6A" w14:paraId="4E6A1AAF"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6B9E55C" w14:textId="1E489EA8" w:rsidR="00146CD0" w:rsidRPr="00A422DD" w:rsidRDefault="00146CD0" w:rsidP="00146CD0">
            <w:pPr>
              <w:jc w:val="center"/>
              <w:rPr>
                <w:color w:val="000000"/>
                <w:sz w:val="20"/>
                <w:szCs w:val="20"/>
              </w:rPr>
            </w:pPr>
            <w:r w:rsidRPr="00A422DD">
              <w:rPr>
                <w:color w:val="000000"/>
                <w:sz w:val="20"/>
                <w:szCs w:val="20"/>
              </w:rPr>
              <w:t>T01.3</w:t>
            </w:r>
            <w:r>
              <w:rPr>
                <w:color w:val="000000"/>
                <w:sz w:val="20"/>
                <w:szCs w:val="20"/>
              </w:rPr>
              <w:t>5</w:t>
            </w:r>
          </w:p>
        </w:tc>
        <w:tc>
          <w:tcPr>
            <w:tcW w:w="1890" w:type="dxa"/>
            <w:tcBorders>
              <w:top w:val="single" w:sz="4" w:space="0" w:color="auto"/>
              <w:left w:val="nil"/>
              <w:bottom w:val="single" w:sz="4" w:space="0" w:color="auto"/>
              <w:right w:val="single" w:sz="4" w:space="0" w:color="auto"/>
            </w:tcBorders>
            <w:shd w:val="clear" w:color="auto" w:fill="auto"/>
          </w:tcPr>
          <w:p w14:paraId="74A0AE6B" w14:textId="77777777" w:rsidR="00146CD0" w:rsidRPr="00A422DD" w:rsidRDefault="00146CD0" w:rsidP="00146CD0">
            <w:pPr>
              <w:rPr>
                <w:sz w:val="20"/>
                <w:szCs w:val="20"/>
              </w:rPr>
            </w:pPr>
            <w:r w:rsidRPr="00A422DD">
              <w:rPr>
                <w:sz w:val="20"/>
                <w:szCs w:val="20"/>
              </w:rPr>
              <w:t>Sizing</w:t>
            </w:r>
          </w:p>
        </w:tc>
        <w:tc>
          <w:tcPr>
            <w:tcW w:w="7920" w:type="dxa"/>
            <w:tcBorders>
              <w:top w:val="single" w:sz="4" w:space="0" w:color="auto"/>
              <w:left w:val="nil"/>
              <w:bottom w:val="single" w:sz="4" w:space="0" w:color="auto"/>
              <w:right w:val="single" w:sz="4" w:space="0" w:color="auto"/>
            </w:tcBorders>
            <w:shd w:val="clear" w:color="auto" w:fill="auto"/>
          </w:tcPr>
          <w:p w14:paraId="53504152" w14:textId="3E339889" w:rsidR="00146CD0" w:rsidRPr="00FA73B8" w:rsidRDefault="00146CD0" w:rsidP="00146CD0">
            <w:pPr>
              <w:rPr>
                <w:sz w:val="20"/>
                <w:szCs w:val="20"/>
              </w:rPr>
            </w:pPr>
            <w:r w:rsidRPr="00FA73B8">
              <w:rPr>
                <w:sz w:val="20"/>
                <w:szCs w:val="20"/>
              </w:rPr>
              <w:t xml:space="preserve">The System must at a minimum be capable of supporting one </w:t>
            </w:r>
            <w:r w:rsidRPr="000D7C5D">
              <w:rPr>
                <w:sz w:val="20"/>
                <w:szCs w:val="20"/>
              </w:rPr>
              <w:t>hundred fifty (150) third-party user</w:t>
            </w:r>
            <w:r w:rsidRPr="00FA73B8">
              <w:rPr>
                <w:sz w:val="20"/>
                <w:szCs w:val="20"/>
              </w:rPr>
              <w:t xml:space="preserve"> accounts.</w:t>
            </w:r>
          </w:p>
        </w:tc>
        <w:tc>
          <w:tcPr>
            <w:tcW w:w="1170" w:type="dxa"/>
            <w:tcBorders>
              <w:top w:val="single" w:sz="4" w:space="0" w:color="auto"/>
              <w:left w:val="nil"/>
              <w:bottom w:val="single" w:sz="4" w:space="0" w:color="auto"/>
              <w:right w:val="single" w:sz="4" w:space="0" w:color="auto"/>
            </w:tcBorders>
            <w:shd w:val="clear" w:color="auto" w:fill="auto"/>
          </w:tcPr>
          <w:p w14:paraId="48E6C9C5" w14:textId="77777777" w:rsidR="00146CD0" w:rsidRPr="00A422DD" w:rsidRDefault="00146CD0" w:rsidP="00146CD0">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4DE0895F" w14:textId="77777777"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286845503"/>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Agree</w:t>
            </w:r>
          </w:p>
          <w:p w14:paraId="1F9C68B8" w14:textId="3A02F0B5" w:rsidR="00146CD0" w:rsidRPr="005629BA" w:rsidRDefault="00646C6D" w:rsidP="00146CD0">
            <w:pPr>
              <w:tabs>
                <w:tab w:val="left" w:pos="953"/>
              </w:tabs>
              <w:adjustRightInd w:val="0"/>
              <w:rPr>
                <w:rFonts w:eastAsia="MS Gothic"/>
                <w:sz w:val="20"/>
                <w:szCs w:val="20"/>
              </w:rPr>
            </w:pPr>
            <w:sdt>
              <w:sdtPr>
                <w:rPr>
                  <w:rFonts w:eastAsia="MS Gothic"/>
                  <w:sz w:val="20"/>
                  <w:szCs w:val="20"/>
                </w:rPr>
                <w:id w:val="652263527"/>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sz w:val="20"/>
                <w:szCs w:val="20"/>
              </w:rPr>
              <w:t xml:space="preserve"> Disagree</w:t>
            </w:r>
          </w:p>
        </w:tc>
      </w:tr>
      <w:tr w:rsidR="00146CD0" w:rsidRPr="00435A6A" w14:paraId="14835E7C"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78E7C1F" w14:textId="30CF523E" w:rsidR="00146CD0" w:rsidRPr="00A422DD" w:rsidRDefault="00146CD0" w:rsidP="00146CD0">
            <w:pPr>
              <w:jc w:val="center"/>
              <w:rPr>
                <w:color w:val="000000"/>
                <w:sz w:val="20"/>
                <w:szCs w:val="20"/>
              </w:rPr>
            </w:pPr>
            <w:r w:rsidRPr="00A422DD">
              <w:rPr>
                <w:color w:val="000000"/>
                <w:sz w:val="20"/>
                <w:szCs w:val="20"/>
              </w:rPr>
              <w:t>T01.3</w:t>
            </w:r>
            <w:r>
              <w:rPr>
                <w:color w:val="000000"/>
                <w:sz w:val="20"/>
                <w:szCs w:val="20"/>
              </w:rPr>
              <w:t>6</w:t>
            </w:r>
          </w:p>
        </w:tc>
        <w:tc>
          <w:tcPr>
            <w:tcW w:w="1890" w:type="dxa"/>
            <w:tcBorders>
              <w:top w:val="single" w:sz="4" w:space="0" w:color="auto"/>
              <w:left w:val="nil"/>
              <w:bottom w:val="single" w:sz="4" w:space="0" w:color="auto"/>
              <w:right w:val="single" w:sz="4" w:space="0" w:color="auto"/>
            </w:tcBorders>
            <w:shd w:val="clear" w:color="auto" w:fill="auto"/>
          </w:tcPr>
          <w:p w14:paraId="103C9538" w14:textId="77777777" w:rsidR="00146CD0" w:rsidRPr="00A422DD" w:rsidRDefault="00146CD0" w:rsidP="00146CD0">
            <w:pPr>
              <w:rPr>
                <w:sz w:val="20"/>
                <w:szCs w:val="20"/>
              </w:rPr>
            </w:pPr>
            <w:r w:rsidRPr="00A422DD">
              <w:rPr>
                <w:sz w:val="20"/>
                <w:szCs w:val="20"/>
              </w:rPr>
              <w:t>Sizing</w:t>
            </w:r>
          </w:p>
        </w:tc>
        <w:tc>
          <w:tcPr>
            <w:tcW w:w="7920" w:type="dxa"/>
            <w:tcBorders>
              <w:top w:val="single" w:sz="4" w:space="0" w:color="auto"/>
              <w:left w:val="nil"/>
              <w:bottom w:val="single" w:sz="4" w:space="0" w:color="auto"/>
              <w:right w:val="single" w:sz="4" w:space="0" w:color="auto"/>
            </w:tcBorders>
            <w:shd w:val="clear" w:color="auto" w:fill="auto"/>
          </w:tcPr>
          <w:p w14:paraId="7F3544A8" w14:textId="1EA4F572" w:rsidR="00146CD0" w:rsidRPr="00FA73B8" w:rsidRDefault="00146CD0" w:rsidP="00146CD0">
            <w:pPr>
              <w:rPr>
                <w:sz w:val="20"/>
                <w:szCs w:val="20"/>
              </w:rPr>
            </w:pPr>
            <w:r w:rsidRPr="00FA73B8">
              <w:rPr>
                <w:sz w:val="20"/>
                <w:szCs w:val="20"/>
              </w:rPr>
              <w:t>The System must be capable of supporting a 10% growth per annum in user accounts and concurrent user sessions with no performance impact for five (5) years post warranty end at no added financial burden to NMERB.</w:t>
            </w:r>
          </w:p>
        </w:tc>
        <w:tc>
          <w:tcPr>
            <w:tcW w:w="1170" w:type="dxa"/>
            <w:tcBorders>
              <w:top w:val="single" w:sz="4" w:space="0" w:color="auto"/>
              <w:left w:val="nil"/>
              <w:bottom w:val="single" w:sz="4" w:space="0" w:color="auto"/>
              <w:right w:val="single" w:sz="4" w:space="0" w:color="auto"/>
            </w:tcBorders>
            <w:shd w:val="clear" w:color="auto" w:fill="auto"/>
          </w:tcPr>
          <w:p w14:paraId="3997CD87" w14:textId="77777777" w:rsidR="00146CD0" w:rsidRPr="00A422DD" w:rsidRDefault="00146CD0" w:rsidP="00146CD0">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361B9BA9" w14:textId="77777777"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001478427"/>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Agree</w:t>
            </w:r>
          </w:p>
          <w:p w14:paraId="2A18CD29" w14:textId="5C2F800E" w:rsidR="00146CD0" w:rsidRPr="005629BA" w:rsidRDefault="00646C6D" w:rsidP="00146CD0">
            <w:pPr>
              <w:tabs>
                <w:tab w:val="left" w:pos="953"/>
              </w:tabs>
              <w:adjustRightInd w:val="0"/>
              <w:rPr>
                <w:rFonts w:eastAsia="MS Gothic"/>
                <w:sz w:val="20"/>
                <w:szCs w:val="20"/>
              </w:rPr>
            </w:pPr>
            <w:sdt>
              <w:sdtPr>
                <w:rPr>
                  <w:rFonts w:eastAsia="MS Gothic"/>
                  <w:sz w:val="20"/>
                  <w:szCs w:val="20"/>
                </w:rPr>
                <w:id w:val="-981919628"/>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sz w:val="20"/>
                <w:szCs w:val="20"/>
              </w:rPr>
              <w:t xml:space="preserve"> Disagree</w:t>
            </w:r>
          </w:p>
        </w:tc>
      </w:tr>
      <w:tr w:rsidR="00146CD0" w:rsidRPr="00435A6A" w14:paraId="6ADA9EE6"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ECC848E" w14:textId="49AA3028" w:rsidR="00146CD0" w:rsidRPr="00A422DD" w:rsidRDefault="00146CD0" w:rsidP="00146CD0">
            <w:pPr>
              <w:jc w:val="center"/>
              <w:rPr>
                <w:color w:val="000000"/>
                <w:sz w:val="20"/>
                <w:szCs w:val="20"/>
              </w:rPr>
            </w:pPr>
            <w:r w:rsidRPr="00A422DD">
              <w:rPr>
                <w:color w:val="000000"/>
                <w:sz w:val="20"/>
                <w:szCs w:val="20"/>
              </w:rPr>
              <w:t>T01.3</w:t>
            </w:r>
            <w:r>
              <w:rPr>
                <w:color w:val="000000"/>
                <w:sz w:val="20"/>
                <w:szCs w:val="20"/>
              </w:rPr>
              <w:t>7</w:t>
            </w:r>
          </w:p>
        </w:tc>
        <w:tc>
          <w:tcPr>
            <w:tcW w:w="1890" w:type="dxa"/>
            <w:tcBorders>
              <w:top w:val="single" w:sz="4" w:space="0" w:color="auto"/>
              <w:left w:val="nil"/>
              <w:bottom w:val="single" w:sz="4" w:space="0" w:color="auto"/>
              <w:right w:val="single" w:sz="4" w:space="0" w:color="auto"/>
            </w:tcBorders>
            <w:shd w:val="clear" w:color="auto" w:fill="auto"/>
          </w:tcPr>
          <w:p w14:paraId="5705F654" w14:textId="77777777" w:rsidR="00146CD0" w:rsidRPr="00A422DD" w:rsidRDefault="00146CD0" w:rsidP="00146CD0">
            <w:pPr>
              <w:rPr>
                <w:sz w:val="20"/>
                <w:szCs w:val="20"/>
              </w:rPr>
            </w:pPr>
            <w:r w:rsidRPr="00A422DD">
              <w:rPr>
                <w:sz w:val="20"/>
                <w:szCs w:val="20"/>
              </w:rPr>
              <w:t>Sizing</w:t>
            </w:r>
          </w:p>
        </w:tc>
        <w:tc>
          <w:tcPr>
            <w:tcW w:w="7920" w:type="dxa"/>
            <w:tcBorders>
              <w:top w:val="single" w:sz="4" w:space="0" w:color="auto"/>
              <w:left w:val="nil"/>
              <w:bottom w:val="single" w:sz="4" w:space="0" w:color="auto"/>
              <w:right w:val="single" w:sz="4" w:space="0" w:color="auto"/>
            </w:tcBorders>
            <w:shd w:val="clear" w:color="auto" w:fill="auto"/>
          </w:tcPr>
          <w:p w14:paraId="1AC7DDF1" w14:textId="77777777" w:rsidR="00146CD0" w:rsidRPr="00FA73B8" w:rsidRDefault="00146CD0" w:rsidP="00146CD0">
            <w:pPr>
              <w:rPr>
                <w:sz w:val="20"/>
                <w:szCs w:val="20"/>
              </w:rPr>
            </w:pPr>
            <w:r w:rsidRPr="00FA73B8">
              <w:rPr>
                <w:sz w:val="20"/>
                <w:szCs w:val="20"/>
              </w:rPr>
              <w:t xml:space="preserve">The System must at a minimum be capable of supporting one </w:t>
            </w:r>
            <w:r w:rsidRPr="000D7C5D">
              <w:rPr>
                <w:sz w:val="20"/>
                <w:szCs w:val="20"/>
              </w:rPr>
              <w:t>hundred fifty (150) concurrent Line of Business</w:t>
            </w:r>
            <w:r w:rsidRPr="00FA73B8">
              <w:rPr>
                <w:sz w:val="20"/>
                <w:szCs w:val="20"/>
              </w:rPr>
              <w:t xml:space="preserve"> user session.</w:t>
            </w:r>
          </w:p>
        </w:tc>
        <w:tc>
          <w:tcPr>
            <w:tcW w:w="1170" w:type="dxa"/>
            <w:tcBorders>
              <w:top w:val="single" w:sz="4" w:space="0" w:color="auto"/>
              <w:left w:val="nil"/>
              <w:bottom w:val="single" w:sz="4" w:space="0" w:color="auto"/>
              <w:right w:val="single" w:sz="4" w:space="0" w:color="auto"/>
            </w:tcBorders>
            <w:shd w:val="clear" w:color="auto" w:fill="auto"/>
          </w:tcPr>
          <w:p w14:paraId="009A2FD6" w14:textId="77777777" w:rsidR="00146CD0" w:rsidRPr="00A422DD" w:rsidRDefault="00146CD0" w:rsidP="00146CD0">
            <w:pPr>
              <w:jc w:val="center"/>
              <w:rPr>
                <w:sz w:val="20"/>
                <w:szCs w:val="20"/>
              </w:rPr>
            </w:pPr>
            <w:r w:rsidRPr="00A422DD">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2DB55CC8" w14:textId="77777777"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252013376"/>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Agree</w:t>
            </w:r>
          </w:p>
          <w:p w14:paraId="43388888" w14:textId="21B531FC" w:rsidR="00146CD0" w:rsidRPr="005629BA" w:rsidRDefault="00646C6D" w:rsidP="00146CD0">
            <w:pPr>
              <w:tabs>
                <w:tab w:val="left" w:pos="953"/>
              </w:tabs>
              <w:adjustRightInd w:val="0"/>
              <w:rPr>
                <w:rFonts w:eastAsia="MS Gothic"/>
                <w:sz w:val="20"/>
                <w:szCs w:val="20"/>
              </w:rPr>
            </w:pPr>
            <w:sdt>
              <w:sdtPr>
                <w:rPr>
                  <w:rFonts w:eastAsia="MS Gothic"/>
                  <w:sz w:val="20"/>
                  <w:szCs w:val="20"/>
                </w:rPr>
                <w:id w:val="866265919"/>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sz w:val="20"/>
                <w:szCs w:val="20"/>
              </w:rPr>
              <w:t xml:space="preserve"> Disagree</w:t>
            </w:r>
          </w:p>
        </w:tc>
      </w:tr>
      <w:tr w:rsidR="00146CD0" w:rsidRPr="00435A6A" w14:paraId="1671254E"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00EC10F" w14:textId="545901F9" w:rsidR="00146CD0" w:rsidRPr="00A422DD" w:rsidRDefault="00146CD0" w:rsidP="00146CD0">
            <w:pPr>
              <w:jc w:val="center"/>
              <w:rPr>
                <w:color w:val="000000"/>
                <w:sz w:val="20"/>
                <w:szCs w:val="20"/>
              </w:rPr>
            </w:pPr>
            <w:r w:rsidRPr="00A422DD">
              <w:rPr>
                <w:color w:val="000000"/>
                <w:sz w:val="20"/>
                <w:szCs w:val="20"/>
              </w:rPr>
              <w:t>T01.</w:t>
            </w:r>
            <w:r>
              <w:rPr>
                <w:color w:val="000000"/>
                <w:sz w:val="20"/>
                <w:szCs w:val="20"/>
              </w:rPr>
              <w:t>38</w:t>
            </w:r>
          </w:p>
        </w:tc>
        <w:tc>
          <w:tcPr>
            <w:tcW w:w="1890" w:type="dxa"/>
            <w:tcBorders>
              <w:top w:val="single" w:sz="4" w:space="0" w:color="auto"/>
              <w:left w:val="nil"/>
              <w:bottom w:val="single" w:sz="4" w:space="0" w:color="auto"/>
              <w:right w:val="single" w:sz="4" w:space="0" w:color="auto"/>
            </w:tcBorders>
            <w:shd w:val="clear" w:color="auto" w:fill="auto"/>
          </w:tcPr>
          <w:p w14:paraId="31113EAE" w14:textId="77777777" w:rsidR="00146CD0" w:rsidRPr="00A422DD" w:rsidRDefault="00146CD0" w:rsidP="00146CD0">
            <w:pPr>
              <w:rPr>
                <w:sz w:val="20"/>
                <w:szCs w:val="20"/>
              </w:rPr>
            </w:pPr>
            <w:r w:rsidRPr="00A422DD">
              <w:rPr>
                <w:sz w:val="20"/>
                <w:szCs w:val="20"/>
              </w:rPr>
              <w:t>Sizing</w:t>
            </w:r>
          </w:p>
        </w:tc>
        <w:tc>
          <w:tcPr>
            <w:tcW w:w="7920" w:type="dxa"/>
            <w:tcBorders>
              <w:top w:val="single" w:sz="4" w:space="0" w:color="auto"/>
              <w:left w:val="nil"/>
              <w:bottom w:val="single" w:sz="4" w:space="0" w:color="auto"/>
              <w:right w:val="single" w:sz="4" w:space="0" w:color="auto"/>
            </w:tcBorders>
            <w:shd w:val="clear" w:color="auto" w:fill="auto"/>
          </w:tcPr>
          <w:p w14:paraId="7D9E7811" w14:textId="77777777" w:rsidR="00146CD0" w:rsidRPr="00FA73B8" w:rsidRDefault="00146CD0" w:rsidP="00146CD0">
            <w:pPr>
              <w:rPr>
                <w:sz w:val="20"/>
                <w:szCs w:val="20"/>
              </w:rPr>
            </w:pPr>
            <w:r w:rsidRPr="00FA73B8">
              <w:rPr>
                <w:sz w:val="20"/>
                <w:szCs w:val="20"/>
              </w:rPr>
              <w:t xml:space="preserve">The System must at a minimum be capable of supporting five </w:t>
            </w:r>
            <w:r w:rsidRPr="000D7C5D">
              <w:rPr>
                <w:sz w:val="20"/>
                <w:szCs w:val="20"/>
              </w:rPr>
              <w:t>hundred (500) concurrent employer</w:t>
            </w:r>
            <w:r w:rsidRPr="00FA73B8">
              <w:rPr>
                <w:sz w:val="20"/>
                <w:szCs w:val="20"/>
              </w:rPr>
              <w:t xml:space="preserve"> user accounts.</w:t>
            </w:r>
          </w:p>
        </w:tc>
        <w:tc>
          <w:tcPr>
            <w:tcW w:w="1170" w:type="dxa"/>
            <w:tcBorders>
              <w:top w:val="single" w:sz="4" w:space="0" w:color="auto"/>
              <w:left w:val="nil"/>
              <w:bottom w:val="single" w:sz="4" w:space="0" w:color="auto"/>
              <w:right w:val="single" w:sz="4" w:space="0" w:color="auto"/>
            </w:tcBorders>
            <w:shd w:val="clear" w:color="auto" w:fill="auto"/>
          </w:tcPr>
          <w:p w14:paraId="437122BB" w14:textId="77777777" w:rsidR="00146CD0" w:rsidRPr="00A422DD" w:rsidRDefault="00146CD0" w:rsidP="00146CD0">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2AA86F34" w14:textId="77777777"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2123796528"/>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Agree</w:t>
            </w:r>
          </w:p>
          <w:p w14:paraId="0C96F63C" w14:textId="1ABEF8DB" w:rsidR="00146CD0" w:rsidRPr="005629BA" w:rsidRDefault="00646C6D" w:rsidP="00146CD0">
            <w:pPr>
              <w:tabs>
                <w:tab w:val="left" w:pos="953"/>
              </w:tabs>
              <w:adjustRightInd w:val="0"/>
              <w:rPr>
                <w:rFonts w:eastAsia="MS Gothic"/>
                <w:sz w:val="20"/>
                <w:szCs w:val="20"/>
              </w:rPr>
            </w:pPr>
            <w:sdt>
              <w:sdtPr>
                <w:rPr>
                  <w:rFonts w:eastAsia="MS Gothic"/>
                  <w:sz w:val="20"/>
                  <w:szCs w:val="20"/>
                </w:rPr>
                <w:id w:val="-824349751"/>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sz w:val="20"/>
                <w:szCs w:val="20"/>
              </w:rPr>
              <w:t xml:space="preserve"> Disagree</w:t>
            </w:r>
          </w:p>
        </w:tc>
      </w:tr>
      <w:tr w:rsidR="00146CD0" w:rsidRPr="00435A6A" w14:paraId="0656888F"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DB0DC15" w14:textId="57284127" w:rsidR="00146CD0" w:rsidRPr="00A422DD" w:rsidRDefault="00146CD0" w:rsidP="00146CD0">
            <w:pPr>
              <w:jc w:val="center"/>
              <w:rPr>
                <w:color w:val="000000"/>
                <w:sz w:val="20"/>
                <w:szCs w:val="20"/>
              </w:rPr>
            </w:pPr>
            <w:r w:rsidRPr="00A422DD">
              <w:rPr>
                <w:color w:val="000000"/>
                <w:sz w:val="20"/>
                <w:szCs w:val="20"/>
              </w:rPr>
              <w:lastRenderedPageBreak/>
              <w:t>T01.</w:t>
            </w:r>
            <w:r>
              <w:rPr>
                <w:color w:val="000000"/>
                <w:sz w:val="20"/>
                <w:szCs w:val="20"/>
              </w:rPr>
              <w:t>39</w:t>
            </w:r>
          </w:p>
        </w:tc>
        <w:tc>
          <w:tcPr>
            <w:tcW w:w="1890" w:type="dxa"/>
            <w:tcBorders>
              <w:top w:val="single" w:sz="4" w:space="0" w:color="auto"/>
              <w:left w:val="nil"/>
              <w:bottom w:val="single" w:sz="4" w:space="0" w:color="auto"/>
              <w:right w:val="single" w:sz="4" w:space="0" w:color="auto"/>
            </w:tcBorders>
            <w:shd w:val="clear" w:color="auto" w:fill="auto"/>
          </w:tcPr>
          <w:p w14:paraId="54F7D4B0" w14:textId="77777777" w:rsidR="00146CD0" w:rsidRPr="00A422DD" w:rsidRDefault="00146CD0" w:rsidP="00146CD0">
            <w:pPr>
              <w:rPr>
                <w:sz w:val="20"/>
                <w:szCs w:val="20"/>
              </w:rPr>
            </w:pPr>
            <w:r w:rsidRPr="00A422DD">
              <w:rPr>
                <w:sz w:val="20"/>
                <w:szCs w:val="20"/>
              </w:rPr>
              <w:t>Sizing</w:t>
            </w:r>
          </w:p>
        </w:tc>
        <w:tc>
          <w:tcPr>
            <w:tcW w:w="7920" w:type="dxa"/>
            <w:tcBorders>
              <w:top w:val="single" w:sz="4" w:space="0" w:color="auto"/>
              <w:left w:val="nil"/>
              <w:bottom w:val="single" w:sz="4" w:space="0" w:color="auto"/>
              <w:right w:val="single" w:sz="4" w:space="0" w:color="auto"/>
            </w:tcBorders>
            <w:shd w:val="clear" w:color="auto" w:fill="auto"/>
          </w:tcPr>
          <w:p w14:paraId="42A75395" w14:textId="027E8B77" w:rsidR="00146CD0" w:rsidRPr="00FA73B8" w:rsidRDefault="00146CD0" w:rsidP="00146CD0">
            <w:pPr>
              <w:rPr>
                <w:sz w:val="20"/>
                <w:szCs w:val="20"/>
              </w:rPr>
            </w:pPr>
            <w:r w:rsidRPr="00FA73B8">
              <w:rPr>
                <w:sz w:val="20"/>
                <w:szCs w:val="20"/>
              </w:rPr>
              <w:t xml:space="preserve">The System must at a minimum be capable of supporting </w:t>
            </w:r>
            <w:r w:rsidRPr="000D7C5D">
              <w:rPr>
                <w:sz w:val="20"/>
                <w:szCs w:val="20"/>
              </w:rPr>
              <w:t>seven thousand five hundred (7,500) concurrent</w:t>
            </w:r>
            <w:r w:rsidRPr="00FA73B8">
              <w:rPr>
                <w:sz w:val="20"/>
                <w:szCs w:val="20"/>
              </w:rPr>
              <w:t xml:space="preserve"> member user accounts.</w:t>
            </w:r>
          </w:p>
        </w:tc>
        <w:tc>
          <w:tcPr>
            <w:tcW w:w="1170" w:type="dxa"/>
            <w:tcBorders>
              <w:top w:val="single" w:sz="4" w:space="0" w:color="auto"/>
              <w:left w:val="nil"/>
              <w:bottom w:val="single" w:sz="4" w:space="0" w:color="auto"/>
              <w:right w:val="single" w:sz="4" w:space="0" w:color="auto"/>
            </w:tcBorders>
            <w:shd w:val="clear" w:color="auto" w:fill="auto"/>
          </w:tcPr>
          <w:p w14:paraId="283E4755" w14:textId="77777777" w:rsidR="00146CD0" w:rsidRPr="00A422DD" w:rsidRDefault="00146CD0" w:rsidP="00146CD0">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782C8CB8" w14:textId="77777777"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455130782"/>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Agree</w:t>
            </w:r>
          </w:p>
          <w:p w14:paraId="13999785" w14:textId="601F6BD3" w:rsidR="00146CD0" w:rsidRPr="005629BA" w:rsidRDefault="00646C6D" w:rsidP="00146CD0">
            <w:pPr>
              <w:tabs>
                <w:tab w:val="left" w:pos="953"/>
              </w:tabs>
              <w:adjustRightInd w:val="0"/>
              <w:rPr>
                <w:rFonts w:eastAsia="MS Gothic"/>
                <w:sz w:val="20"/>
                <w:szCs w:val="20"/>
              </w:rPr>
            </w:pPr>
            <w:sdt>
              <w:sdtPr>
                <w:rPr>
                  <w:rFonts w:eastAsia="MS Gothic"/>
                  <w:sz w:val="20"/>
                  <w:szCs w:val="20"/>
                </w:rPr>
                <w:id w:val="1679235178"/>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sz w:val="20"/>
                <w:szCs w:val="20"/>
              </w:rPr>
              <w:t xml:space="preserve"> Disagree</w:t>
            </w:r>
          </w:p>
        </w:tc>
      </w:tr>
      <w:tr w:rsidR="00146CD0" w:rsidRPr="00435A6A" w14:paraId="0D07C8F7"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0C1951D" w14:textId="5E294265" w:rsidR="00146CD0" w:rsidRPr="00A422DD" w:rsidRDefault="00146CD0" w:rsidP="00146CD0">
            <w:pPr>
              <w:jc w:val="center"/>
              <w:rPr>
                <w:color w:val="000000"/>
                <w:sz w:val="20"/>
                <w:szCs w:val="20"/>
              </w:rPr>
            </w:pPr>
            <w:r w:rsidRPr="00A422DD">
              <w:rPr>
                <w:color w:val="000000"/>
                <w:sz w:val="20"/>
                <w:szCs w:val="20"/>
              </w:rPr>
              <w:t>T01.4</w:t>
            </w:r>
            <w:r>
              <w:rPr>
                <w:color w:val="000000"/>
                <w:sz w:val="20"/>
                <w:szCs w:val="20"/>
              </w:rPr>
              <w:t>0</w:t>
            </w:r>
          </w:p>
        </w:tc>
        <w:tc>
          <w:tcPr>
            <w:tcW w:w="1890" w:type="dxa"/>
            <w:tcBorders>
              <w:top w:val="single" w:sz="4" w:space="0" w:color="auto"/>
              <w:left w:val="nil"/>
              <w:bottom w:val="single" w:sz="4" w:space="0" w:color="auto"/>
              <w:right w:val="single" w:sz="4" w:space="0" w:color="auto"/>
            </w:tcBorders>
            <w:shd w:val="clear" w:color="auto" w:fill="auto"/>
          </w:tcPr>
          <w:p w14:paraId="5D825818" w14:textId="77777777" w:rsidR="00146CD0" w:rsidRPr="00A422DD" w:rsidRDefault="00146CD0" w:rsidP="00146CD0">
            <w:pPr>
              <w:rPr>
                <w:sz w:val="20"/>
                <w:szCs w:val="20"/>
              </w:rPr>
            </w:pPr>
            <w:r w:rsidRPr="00A422DD">
              <w:rPr>
                <w:sz w:val="20"/>
                <w:szCs w:val="20"/>
              </w:rPr>
              <w:t>Sizing</w:t>
            </w:r>
          </w:p>
        </w:tc>
        <w:tc>
          <w:tcPr>
            <w:tcW w:w="7920" w:type="dxa"/>
            <w:tcBorders>
              <w:top w:val="single" w:sz="4" w:space="0" w:color="auto"/>
              <w:left w:val="nil"/>
              <w:bottom w:val="single" w:sz="4" w:space="0" w:color="auto"/>
              <w:right w:val="single" w:sz="4" w:space="0" w:color="auto"/>
            </w:tcBorders>
            <w:shd w:val="clear" w:color="auto" w:fill="auto"/>
          </w:tcPr>
          <w:p w14:paraId="6C7A7366" w14:textId="77777777" w:rsidR="00146CD0" w:rsidRPr="00FA73B8" w:rsidRDefault="00146CD0" w:rsidP="00146CD0">
            <w:pPr>
              <w:rPr>
                <w:sz w:val="20"/>
                <w:szCs w:val="20"/>
              </w:rPr>
            </w:pPr>
            <w:r w:rsidRPr="00FA73B8">
              <w:rPr>
                <w:sz w:val="20"/>
                <w:szCs w:val="20"/>
              </w:rPr>
              <w:t xml:space="preserve">The System must at a minimum be capable of supporting </w:t>
            </w:r>
            <w:r w:rsidRPr="000D7C5D">
              <w:rPr>
                <w:sz w:val="20"/>
                <w:szCs w:val="20"/>
              </w:rPr>
              <w:t>twenty-five (25) concurrent third</w:t>
            </w:r>
            <w:r w:rsidRPr="00FA73B8">
              <w:rPr>
                <w:sz w:val="20"/>
                <w:szCs w:val="20"/>
              </w:rPr>
              <w:t>-party user accounts.</w:t>
            </w:r>
          </w:p>
        </w:tc>
        <w:tc>
          <w:tcPr>
            <w:tcW w:w="1170" w:type="dxa"/>
            <w:tcBorders>
              <w:top w:val="single" w:sz="4" w:space="0" w:color="auto"/>
              <w:left w:val="nil"/>
              <w:bottom w:val="single" w:sz="4" w:space="0" w:color="auto"/>
              <w:right w:val="single" w:sz="4" w:space="0" w:color="auto"/>
            </w:tcBorders>
            <w:shd w:val="clear" w:color="auto" w:fill="auto"/>
          </w:tcPr>
          <w:p w14:paraId="30A9F25D" w14:textId="77777777" w:rsidR="00146CD0" w:rsidRPr="00A422DD" w:rsidRDefault="00146CD0" w:rsidP="00146CD0">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4CFD5623" w14:textId="77777777"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626351421"/>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Agree</w:t>
            </w:r>
          </w:p>
          <w:p w14:paraId="49A9AABC" w14:textId="2DDE59C7" w:rsidR="00146CD0" w:rsidRPr="005629BA" w:rsidRDefault="00646C6D" w:rsidP="00146CD0">
            <w:pPr>
              <w:tabs>
                <w:tab w:val="left" w:pos="953"/>
              </w:tabs>
              <w:adjustRightInd w:val="0"/>
              <w:rPr>
                <w:rFonts w:eastAsia="MS Gothic"/>
                <w:sz w:val="20"/>
                <w:szCs w:val="20"/>
              </w:rPr>
            </w:pPr>
            <w:sdt>
              <w:sdtPr>
                <w:rPr>
                  <w:rFonts w:eastAsia="MS Gothic"/>
                  <w:sz w:val="20"/>
                  <w:szCs w:val="20"/>
                </w:rPr>
                <w:id w:val="-1657056178"/>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sz w:val="20"/>
                <w:szCs w:val="20"/>
              </w:rPr>
              <w:t xml:space="preserve"> Disagree</w:t>
            </w:r>
          </w:p>
        </w:tc>
      </w:tr>
      <w:tr w:rsidR="00146CD0" w:rsidRPr="00435A6A" w14:paraId="0F10D727"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EB556F6" w14:textId="40DAAE29" w:rsidR="00146CD0" w:rsidRPr="00A422DD" w:rsidRDefault="00146CD0" w:rsidP="00146CD0">
            <w:pPr>
              <w:jc w:val="center"/>
              <w:rPr>
                <w:color w:val="000000"/>
                <w:sz w:val="20"/>
                <w:szCs w:val="20"/>
              </w:rPr>
            </w:pPr>
            <w:r w:rsidRPr="00A422DD">
              <w:rPr>
                <w:color w:val="000000"/>
                <w:sz w:val="20"/>
                <w:szCs w:val="20"/>
              </w:rPr>
              <w:t>T01.4</w:t>
            </w:r>
            <w:r>
              <w:rPr>
                <w:color w:val="000000"/>
                <w:sz w:val="20"/>
                <w:szCs w:val="20"/>
              </w:rPr>
              <w:t>1</w:t>
            </w:r>
          </w:p>
        </w:tc>
        <w:tc>
          <w:tcPr>
            <w:tcW w:w="1890" w:type="dxa"/>
            <w:tcBorders>
              <w:top w:val="single" w:sz="4" w:space="0" w:color="auto"/>
              <w:left w:val="nil"/>
              <w:bottom w:val="single" w:sz="4" w:space="0" w:color="auto"/>
              <w:right w:val="single" w:sz="4" w:space="0" w:color="auto"/>
            </w:tcBorders>
            <w:shd w:val="clear" w:color="auto" w:fill="auto"/>
          </w:tcPr>
          <w:p w14:paraId="0DD61428" w14:textId="77777777" w:rsidR="00146CD0" w:rsidRPr="00A422DD" w:rsidRDefault="00146CD0" w:rsidP="00146CD0">
            <w:pPr>
              <w:rPr>
                <w:sz w:val="20"/>
                <w:szCs w:val="20"/>
              </w:rPr>
            </w:pPr>
            <w:r w:rsidRPr="00A422DD">
              <w:rPr>
                <w:sz w:val="20"/>
                <w:szCs w:val="20"/>
              </w:rPr>
              <w:t>Performance</w:t>
            </w:r>
          </w:p>
        </w:tc>
        <w:tc>
          <w:tcPr>
            <w:tcW w:w="7920" w:type="dxa"/>
            <w:tcBorders>
              <w:top w:val="single" w:sz="4" w:space="0" w:color="auto"/>
              <w:left w:val="nil"/>
              <w:bottom w:val="single" w:sz="4" w:space="0" w:color="auto"/>
              <w:right w:val="single" w:sz="4" w:space="0" w:color="auto"/>
            </w:tcBorders>
            <w:shd w:val="clear" w:color="auto" w:fill="auto"/>
          </w:tcPr>
          <w:p w14:paraId="68CFEE83" w14:textId="53EC0772" w:rsidR="00146CD0" w:rsidRPr="00FA73B8" w:rsidRDefault="00146CD0" w:rsidP="00146CD0">
            <w:pPr>
              <w:rPr>
                <w:sz w:val="20"/>
                <w:szCs w:val="20"/>
              </w:rPr>
            </w:pPr>
            <w:r w:rsidRPr="00FA73B8">
              <w:rPr>
                <w:sz w:val="20"/>
                <w:szCs w:val="20"/>
              </w:rPr>
              <w:t xml:space="preserve">The System must provide a Percentage uptime guarantee of </w:t>
            </w:r>
            <w:r w:rsidRPr="000D7C5D">
              <w:rPr>
                <w:sz w:val="20"/>
                <w:szCs w:val="20"/>
              </w:rPr>
              <w:t>99.95%. The</w:t>
            </w:r>
            <w:r w:rsidRPr="00FA73B8">
              <w:rPr>
                <w:sz w:val="20"/>
                <w:szCs w:val="20"/>
              </w:rPr>
              <w:t xml:space="preserve"> intervals measured shall be every 15 minutes during guaranteed periods. The time periods used for measuring uptime shall be monthly, starting each first of month at 12:01am Mountain Time Zone.</w:t>
            </w:r>
          </w:p>
        </w:tc>
        <w:tc>
          <w:tcPr>
            <w:tcW w:w="1170" w:type="dxa"/>
            <w:tcBorders>
              <w:top w:val="single" w:sz="4" w:space="0" w:color="auto"/>
              <w:left w:val="nil"/>
              <w:bottom w:val="single" w:sz="4" w:space="0" w:color="auto"/>
              <w:right w:val="single" w:sz="4" w:space="0" w:color="auto"/>
            </w:tcBorders>
            <w:shd w:val="clear" w:color="auto" w:fill="auto"/>
          </w:tcPr>
          <w:p w14:paraId="0BFE0956" w14:textId="77777777" w:rsidR="00146CD0" w:rsidRPr="00A422DD" w:rsidRDefault="00146CD0" w:rsidP="00146CD0">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27739B98" w14:textId="77777777"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941062107"/>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Agree</w:t>
            </w:r>
          </w:p>
          <w:p w14:paraId="32F57EDE" w14:textId="1924E280" w:rsidR="00146CD0" w:rsidRPr="005629BA" w:rsidRDefault="00646C6D" w:rsidP="00146CD0">
            <w:pPr>
              <w:tabs>
                <w:tab w:val="left" w:pos="953"/>
              </w:tabs>
              <w:adjustRightInd w:val="0"/>
              <w:rPr>
                <w:rFonts w:eastAsia="MS Gothic"/>
                <w:sz w:val="20"/>
                <w:szCs w:val="20"/>
              </w:rPr>
            </w:pPr>
            <w:sdt>
              <w:sdtPr>
                <w:rPr>
                  <w:rFonts w:eastAsia="MS Gothic"/>
                  <w:sz w:val="20"/>
                  <w:szCs w:val="20"/>
                </w:rPr>
                <w:id w:val="-134407456"/>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sz w:val="20"/>
                <w:szCs w:val="20"/>
              </w:rPr>
              <w:t xml:space="preserve"> Disagree</w:t>
            </w:r>
          </w:p>
        </w:tc>
      </w:tr>
      <w:tr w:rsidR="00146CD0" w:rsidRPr="00435A6A" w14:paraId="56F7C603"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41AB81B" w14:textId="72D4E300" w:rsidR="00146CD0" w:rsidRPr="00A422DD" w:rsidRDefault="00146CD0" w:rsidP="00146CD0">
            <w:pPr>
              <w:jc w:val="center"/>
              <w:rPr>
                <w:color w:val="000000"/>
                <w:sz w:val="20"/>
                <w:szCs w:val="20"/>
              </w:rPr>
            </w:pPr>
            <w:r w:rsidRPr="00A422DD">
              <w:rPr>
                <w:color w:val="000000"/>
                <w:sz w:val="20"/>
                <w:szCs w:val="20"/>
              </w:rPr>
              <w:t>T01.4</w:t>
            </w:r>
            <w:r>
              <w:rPr>
                <w:color w:val="000000"/>
                <w:sz w:val="20"/>
                <w:szCs w:val="20"/>
              </w:rPr>
              <w:t>2</w:t>
            </w:r>
          </w:p>
        </w:tc>
        <w:tc>
          <w:tcPr>
            <w:tcW w:w="1890" w:type="dxa"/>
            <w:tcBorders>
              <w:top w:val="single" w:sz="4" w:space="0" w:color="auto"/>
              <w:left w:val="nil"/>
              <w:bottom w:val="single" w:sz="4" w:space="0" w:color="auto"/>
              <w:right w:val="single" w:sz="4" w:space="0" w:color="auto"/>
            </w:tcBorders>
            <w:shd w:val="clear" w:color="auto" w:fill="auto"/>
          </w:tcPr>
          <w:p w14:paraId="60159B7B" w14:textId="77777777" w:rsidR="00146CD0" w:rsidRPr="00A422DD" w:rsidRDefault="00146CD0" w:rsidP="00146CD0">
            <w:pPr>
              <w:rPr>
                <w:sz w:val="20"/>
                <w:szCs w:val="20"/>
              </w:rPr>
            </w:pPr>
            <w:r w:rsidRPr="00A422DD">
              <w:rPr>
                <w:sz w:val="20"/>
                <w:szCs w:val="20"/>
              </w:rPr>
              <w:t>Performance</w:t>
            </w:r>
          </w:p>
        </w:tc>
        <w:tc>
          <w:tcPr>
            <w:tcW w:w="7920" w:type="dxa"/>
            <w:tcBorders>
              <w:top w:val="single" w:sz="4" w:space="0" w:color="auto"/>
              <w:left w:val="nil"/>
              <w:bottom w:val="single" w:sz="4" w:space="0" w:color="auto"/>
              <w:right w:val="single" w:sz="4" w:space="0" w:color="auto"/>
            </w:tcBorders>
            <w:shd w:val="clear" w:color="auto" w:fill="auto"/>
          </w:tcPr>
          <w:p w14:paraId="37FA95F3" w14:textId="652AA9C8" w:rsidR="00146CD0" w:rsidRPr="00FA73B8" w:rsidRDefault="00146CD0" w:rsidP="00146CD0">
            <w:pPr>
              <w:rPr>
                <w:sz w:val="20"/>
                <w:szCs w:val="20"/>
              </w:rPr>
            </w:pPr>
            <w:r w:rsidRPr="00FA73B8">
              <w:rPr>
                <w:sz w:val="20"/>
                <w:szCs w:val="20"/>
              </w:rPr>
              <w:t xml:space="preserve">The System must provide a Maximum response time for query and update functions of </w:t>
            </w:r>
            <w:r w:rsidRPr="000D7C5D">
              <w:rPr>
                <w:sz w:val="20"/>
                <w:szCs w:val="20"/>
              </w:rPr>
              <w:t>98% of covered</w:t>
            </w:r>
            <w:r w:rsidRPr="00FA73B8">
              <w:rPr>
                <w:sz w:val="20"/>
                <w:szCs w:val="20"/>
              </w:rPr>
              <w:t xml:space="preserve"> transactions </w:t>
            </w:r>
            <w:r w:rsidRPr="000D7C5D">
              <w:rPr>
                <w:sz w:val="20"/>
                <w:szCs w:val="20"/>
              </w:rPr>
              <w:t>within 2 seconds. The</w:t>
            </w:r>
            <w:r w:rsidRPr="00FA73B8">
              <w:rPr>
                <w:sz w:val="20"/>
                <w:szCs w:val="20"/>
              </w:rPr>
              <w:t xml:space="preserve"> intervals measured shall be every 60 minutes during guaranteed periods. The time periods used for measuring system response time shall be monthly, starting each first of month at 12:01am Mountain Time Zone.</w:t>
            </w:r>
          </w:p>
        </w:tc>
        <w:tc>
          <w:tcPr>
            <w:tcW w:w="1170" w:type="dxa"/>
            <w:tcBorders>
              <w:top w:val="single" w:sz="4" w:space="0" w:color="auto"/>
              <w:left w:val="nil"/>
              <w:bottom w:val="single" w:sz="4" w:space="0" w:color="auto"/>
              <w:right w:val="single" w:sz="4" w:space="0" w:color="auto"/>
            </w:tcBorders>
            <w:shd w:val="clear" w:color="auto" w:fill="auto"/>
          </w:tcPr>
          <w:p w14:paraId="23576412" w14:textId="77777777" w:rsidR="00146CD0" w:rsidRPr="00A422DD" w:rsidRDefault="00146CD0" w:rsidP="00146CD0">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0DBDE8FB" w14:textId="77777777"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847824111"/>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Agree</w:t>
            </w:r>
          </w:p>
          <w:p w14:paraId="2652F117" w14:textId="499F8D7F" w:rsidR="00146CD0" w:rsidRPr="005629BA" w:rsidRDefault="00646C6D" w:rsidP="00146CD0">
            <w:pPr>
              <w:tabs>
                <w:tab w:val="left" w:pos="953"/>
              </w:tabs>
              <w:adjustRightInd w:val="0"/>
              <w:rPr>
                <w:rFonts w:eastAsia="MS Gothic"/>
                <w:sz w:val="20"/>
                <w:szCs w:val="20"/>
              </w:rPr>
            </w:pPr>
            <w:sdt>
              <w:sdtPr>
                <w:rPr>
                  <w:rFonts w:eastAsia="MS Gothic"/>
                  <w:sz w:val="20"/>
                  <w:szCs w:val="20"/>
                </w:rPr>
                <w:id w:val="-709653645"/>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sz w:val="20"/>
                <w:szCs w:val="20"/>
              </w:rPr>
              <w:t xml:space="preserve"> Disagree</w:t>
            </w:r>
          </w:p>
        </w:tc>
      </w:tr>
      <w:tr w:rsidR="00146CD0" w:rsidRPr="00435A6A" w14:paraId="16DC81B3"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A7445F1" w14:textId="0DAAA1BA" w:rsidR="00146CD0" w:rsidRPr="00A422DD" w:rsidRDefault="00146CD0" w:rsidP="00146CD0">
            <w:pPr>
              <w:jc w:val="center"/>
              <w:rPr>
                <w:color w:val="000000"/>
                <w:sz w:val="20"/>
                <w:szCs w:val="20"/>
              </w:rPr>
            </w:pPr>
            <w:r w:rsidRPr="00A422DD">
              <w:rPr>
                <w:color w:val="000000"/>
                <w:sz w:val="20"/>
                <w:szCs w:val="20"/>
              </w:rPr>
              <w:t>T01.4</w:t>
            </w:r>
            <w:r>
              <w:rPr>
                <w:color w:val="000000"/>
                <w:sz w:val="20"/>
                <w:szCs w:val="20"/>
              </w:rPr>
              <w:t>3</w:t>
            </w:r>
          </w:p>
        </w:tc>
        <w:tc>
          <w:tcPr>
            <w:tcW w:w="1890" w:type="dxa"/>
            <w:tcBorders>
              <w:top w:val="single" w:sz="4" w:space="0" w:color="auto"/>
              <w:left w:val="nil"/>
              <w:bottom w:val="single" w:sz="4" w:space="0" w:color="auto"/>
              <w:right w:val="single" w:sz="4" w:space="0" w:color="auto"/>
            </w:tcBorders>
            <w:shd w:val="clear" w:color="auto" w:fill="auto"/>
          </w:tcPr>
          <w:p w14:paraId="59AC1B1F" w14:textId="77777777" w:rsidR="00146CD0" w:rsidRPr="00A422DD" w:rsidRDefault="00146CD0" w:rsidP="00146CD0">
            <w:pPr>
              <w:rPr>
                <w:sz w:val="20"/>
                <w:szCs w:val="20"/>
              </w:rPr>
            </w:pPr>
            <w:r w:rsidRPr="00A422DD">
              <w:rPr>
                <w:sz w:val="20"/>
                <w:szCs w:val="20"/>
              </w:rPr>
              <w:t>Performance</w:t>
            </w:r>
          </w:p>
        </w:tc>
        <w:tc>
          <w:tcPr>
            <w:tcW w:w="7920" w:type="dxa"/>
            <w:tcBorders>
              <w:top w:val="single" w:sz="4" w:space="0" w:color="auto"/>
              <w:left w:val="nil"/>
              <w:bottom w:val="single" w:sz="4" w:space="0" w:color="auto"/>
              <w:right w:val="single" w:sz="4" w:space="0" w:color="auto"/>
            </w:tcBorders>
            <w:shd w:val="clear" w:color="auto" w:fill="auto"/>
          </w:tcPr>
          <w:p w14:paraId="3A9955BE" w14:textId="77777777" w:rsidR="00146CD0" w:rsidRPr="00A422DD" w:rsidRDefault="00146CD0" w:rsidP="00146CD0">
            <w:pPr>
              <w:rPr>
                <w:sz w:val="20"/>
                <w:szCs w:val="20"/>
              </w:rPr>
            </w:pPr>
            <w:r w:rsidRPr="00A422DD">
              <w:rPr>
                <w:sz w:val="20"/>
                <w:szCs w:val="20"/>
              </w:rPr>
              <w:t>The System must provide capability to import and process transmittal files live in production, without affecting access to other system functionality.</w:t>
            </w:r>
          </w:p>
        </w:tc>
        <w:tc>
          <w:tcPr>
            <w:tcW w:w="1170" w:type="dxa"/>
            <w:tcBorders>
              <w:top w:val="single" w:sz="4" w:space="0" w:color="auto"/>
              <w:left w:val="nil"/>
              <w:bottom w:val="single" w:sz="4" w:space="0" w:color="auto"/>
              <w:right w:val="single" w:sz="4" w:space="0" w:color="auto"/>
            </w:tcBorders>
            <w:shd w:val="clear" w:color="auto" w:fill="auto"/>
          </w:tcPr>
          <w:p w14:paraId="277B3FEE" w14:textId="77777777" w:rsidR="00146CD0" w:rsidRPr="00A422DD" w:rsidRDefault="00146CD0" w:rsidP="00146CD0">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74A31B2A" w14:textId="77777777"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302577638"/>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Agree</w:t>
            </w:r>
          </w:p>
          <w:p w14:paraId="4A07588A" w14:textId="3055FE5D" w:rsidR="00146CD0" w:rsidRPr="005629BA" w:rsidRDefault="00646C6D" w:rsidP="00146CD0">
            <w:pPr>
              <w:tabs>
                <w:tab w:val="left" w:pos="953"/>
              </w:tabs>
              <w:adjustRightInd w:val="0"/>
              <w:rPr>
                <w:rFonts w:eastAsia="MS Gothic"/>
                <w:sz w:val="20"/>
                <w:szCs w:val="20"/>
              </w:rPr>
            </w:pPr>
            <w:sdt>
              <w:sdtPr>
                <w:rPr>
                  <w:rFonts w:eastAsia="MS Gothic"/>
                  <w:sz w:val="20"/>
                  <w:szCs w:val="20"/>
                </w:rPr>
                <w:id w:val="-1950539549"/>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sz w:val="20"/>
                <w:szCs w:val="20"/>
              </w:rPr>
              <w:t xml:space="preserve"> Disagree</w:t>
            </w:r>
          </w:p>
        </w:tc>
      </w:tr>
      <w:tr w:rsidR="00146CD0" w:rsidRPr="00435A6A" w14:paraId="226F7F4A"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4686228" w14:textId="549E098F" w:rsidR="00146CD0" w:rsidRPr="00A422DD" w:rsidRDefault="00146CD0" w:rsidP="00146CD0">
            <w:pPr>
              <w:jc w:val="center"/>
              <w:rPr>
                <w:color w:val="000000"/>
                <w:sz w:val="20"/>
                <w:szCs w:val="20"/>
              </w:rPr>
            </w:pPr>
            <w:r w:rsidRPr="00A422DD">
              <w:rPr>
                <w:color w:val="000000"/>
                <w:sz w:val="20"/>
                <w:szCs w:val="20"/>
              </w:rPr>
              <w:t>T01.4</w:t>
            </w:r>
            <w:r>
              <w:rPr>
                <w:color w:val="000000"/>
                <w:sz w:val="20"/>
                <w:szCs w:val="20"/>
              </w:rPr>
              <w:t>4</w:t>
            </w:r>
          </w:p>
        </w:tc>
        <w:tc>
          <w:tcPr>
            <w:tcW w:w="1890" w:type="dxa"/>
            <w:tcBorders>
              <w:top w:val="single" w:sz="4" w:space="0" w:color="auto"/>
              <w:left w:val="nil"/>
              <w:bottom w:val="single" w:sz="4" w:space="0" w:color="auto"/>
              <w:right w:val="single" w:sz="4" w:space="0" w:color="auto"/>
            </w:tcBorders>
            <w:shd w:val="clear" w:color="auto" w:fill="auto"/>
          </w:tcPr>
          <w:p w14:paraId="538A5FDD" w14:textId="77777777" w:rsidR="00146CD0" w:rsidRPr="00A422DD" w:rsidRDefault="00146CD0" w:rsidP="00146CD0">
            <w:pPr>
              <w:rPr>
                <w:sz w:val="20"/>
                <w:szCs w:val="20"/>
              </w:rPr>
            </w:pPr>
            <w:r w:rsidRPr="00A422DD">
              <w:rPr>
                <w:sz w:val="20"/>
                <w:szCs w:val="20"/>
              </w:rPr>
              <w:t>Performance</w:t>
            </w:r>
          </w:p>
        </w:tc>
        <w:tc>
          <w:tcPr>
            <w:tcW w:w="7920" w:type="dxa"/>
            <w:tcBorders>
              <w:top w:val="single" w:sz="4" w:space="0" w:color="auto"/>
              <w:left w:val="nil"/>
              <w:bottom w:val="single" w:sz="4" w:space="0" w:color="auto"/>
              <w:right w:val="single" w:sz="4" w:space="0" w:color="auto"/>
            </w:tcBorders>
            <w:shd w:val="clear" w:color="auto" w:fill="auto"/>
          </w:tcPr>
          <w:p w14:paraId="7E8C7820" w14:textId="77777777" w:rsidR="00146CD0" w:rsidRPr="00A422DD" w:rsidRDefault="00146CD0" w:rsidP="00146CD0">
            <w:pPr>
              <w:rPr>
                <w:sz w:val="20"/>
                <w:szCs w:val="20"/>
              </w:rPr>
            </w:pPr>
            <w:r w:rsidRPr="00A422DD">
              <w:rPr>
                <w:sz w:val="20"/>
                <w:szCs w:val="20"/>
              </w:rPr>
              <w:t>Response time requirements (including the Self Service Portal) must be met independent of how many users are online, how many web-based users are online, and independent of what processes or scripts are being run, such as wage and contribution edits, wage and contribution posting, interest posting, payroll, etc.</w:t>
            </w:r>
          </w:p>
        </w:tc>
        <w:tc>
          <w:tcPr>
            <w:tcW w:w="1170" w:type="dxa"/>
            <w:tcBorders>
              <w:top w:val="single" w:sz="4" w:space="0" w:color="auto"/>
              <w:left w:val="nil"/>
              <w:bottom w:val="single" w:sz="4" w:space="0" w:color="auto"/>
              <w:right w:val="single" w:sz="4" w:space="0" w:color="auto"/>
            </w:tcBorders>
            <w:shd w:val="clear" w:color="auto" w:fill="auto"/>
          </w:tcPr>
          <w:p w14:paraId="6DE95178" w14:textId="77777777" w:rsidR="00146CD0" w:rsidRPr="00A422DD" w:rsidRDefault="00146CD0" w:rsidP="00146CD0">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1975EE1E" w14:textId="77777777"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602424391"/>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Agree</w:t>
            </w:r>
          </w:p>
          <w:p w14:paraId="78850721" w14:textId="5C3CA440" w:rsidR="00146CD0" w:rsidRPr="005629BA" w:rsidRDefault="00646C6D" w:rsidP="00146CD0">
            <w:pPr>
              <w:tabs>
                <w:tab w:val="left" w:pos="953"/>
              </w:tabs>
              <w:adjustRightInd w:val="0"/>
              <w:rPr>
                <w:rFonts w:eastAsia="MS Gothic"/>
                <w:sz w:val="20"/>
                <w:szCs w:val="20"/>
              </w:rPr>
            </w:pPr>
            <w:sdt>
              <w:sdtPr>
                <w:rPr>
                  <w:rFonts w:eastAsia="MS Gothic"/>
                  <w:sz w:val="20"/>
                  <w:szCs w:val="20"/>
                </w:rPr>
                <w:id w:val="503332575"/>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sz w:val="20"/>
                <w:szCs w:val="20"/>
              </w:rPr>
              <w:t xml:space="preserve"> Disagree</w:t>
            </w:r>
          </w:p>
        </w:tc>
      </w:tr>
      <w:tr w:rsidR="00146CD0" w:rsidRPr="00435A6A" w14:paraId="080B197A"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A730EEE" w14:textId="64E24503" w:rsidR="00146CD0" w:rsidRPr="00A422DD" w:rsidRDefault="00146CD0" w:rsidP="00146CD0">
            <w:pPr>
              <w:jc w:val="center"/>
              <w:rPr>
                <w:color w:val="000000"/>
                <w:sz w:val="20"/>
                <w:szCs w:val="20"/>
              </w:rPr>
            </w:pPr>
            <w:r w:rsidRPr="00A422DD">
              <w:rPr>
                <w:color w:val="000000"/>
                <w:sz w:val="20"/>
                <w:szCs w:val="20"/>
              </w:rPr>
              <w:t>T01.4</w:t>
            </w:r>
            <w:r>
              <w:rPr>
                <w:color w:val="000000"/>
                <w:sz w:val="20"/>
                <w:szCs w:val="20"/>
              </w:rPr>
              <w:t>5</w:t>
            </w:r>
          </w:p>
        </w:tc>
        <w:tc>
          <w:tcPr>
            <w:tcW w:w="1890" w:type="dxa"/>
            <w:tcBorders>
              <w:top w:val="single" w:sz="4" w:space="0" w:color="auto"/>
              <w:left w:val="nil"/>
              <w:bottom w:val="single" w:sz="4" w:space="0" w:color="auto"/>
              <w:right w:val="single" w:sz="4" w:space="0" w:color="auto"/>
            </w:tcBorders>
            <w:shd w:val="clear" w:color="auto" w:fill="auto"/>
          </w:tcPr>
          <w:p w14:paraId="1B107A29" w14:textId="77777777" w:rsidR="00146CD0" w:rsidRPr="00A422DD" w:rsidRDefault="00146CD0" w:rsidP="00146CD0">
            <w:pPr>
              <w:rPr>
                <w:sz w:val="20"/>
                <w:szCs w:val="20"/>
              </w:rPr>
            </w:pPr>
            <w:r w:rsidRPr="00A422DD">
              <w:rPr>
                <w:sz w:val="20"/>
                <w:szCs w:val="20"/>
              </w:rPr>
              <w:t>Performance</w:t>
            </w:r>
          </w:p>
        </w:tc>
        <w:tc>
          <w:tcPr>
            <w:tcW w:w="7920" w:type="dxa"/>
            <w:tcBorders>
              <w:top w:val="single" w:sz="4" w:space="0" w:color="auto"/>
              <w:left w:val="nil"/>
              <w:bottom w:val="single" w:sz="4" w:space="0" w:color="auto"/>
              <w:right w:val="single" w:sz="4" w:space="0" w:color="auto"/>
            </w:tcBorders>
            <w:shd w:val="clear" w:color="auto" w:fill="auto"/>
          </w:tcPr>
          <w:p w14:paraId="622B2520" w14:textId="6DFC7006" w:rsidR="00146CD0" w:rsidRPr="00A422DD" w:rsidRDefault="00146CD0" w:rsidP="00146CD0">
            <w:pPr>
              <w:rPr>
                <w:sz w:val="20"/>
                <w:szCs w:val="20"/>
              </w:rPr>
            </w:pPr>
            <w:r w:rsidRPr="00A422DD">
              <w:rPr>
                <w:sz w:val="20"/>
                <w:szCs w:val="20"/>
              </w:rPr>
              <w:t>The System must provide full functionality without concurrent processing impeding any aspect of the enterprise’s operations of the day-to-day business.</w:t>
            </w:r>
            <w:r>
              <w:rPr>
                <w:sz w:val="20"/>
                <w:szCs w:val="20"/>
              </w:rPr>
              <w:t xml:space="preserve"> </w:t>
            </w:r>
          </w:p>
        </w:tc>
        <w:tc>
          <w:tcPr>
            <w:tcW w:w="1170" w:type="dxa"/>
            <w:tcBorders>
              <w:top w:val="single" w:sz="4" w:space="0" w:color="auto"/>
              <w:left w:val="nil"/>
              <w:bottom w:val="single" w:sz="4" w:space="0" w:color="auto"/>
              <w:right w:val="single" w:sz="4" w:space="0" w:color="auto"/>
            </w:tcBorders>
            <w:shd w:val="clear" w:color="auto" w:fill="auto"/>
          </w:tcPr>
          <w:p w14:paraId="2C3C193D" w14:textId="77777777" w:rsidR="00146CD0" w:rsidRPr="00A422DD" w:rsidRDefault="00146CD0" w:rsidP="00146CD0">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1071F607" w14:textId="77777777"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988590213"/>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Agree</w:t>
            </w:r>
          </w:p>
          <w:p w14:paraId="6428B094" w14:textId="7EF8311F" w:rsidR="00146CD0" w:rsidRPr="005629BA" w:rsidRDefault="00646C6D" w:rsidP="00146CD0">
            <w:pPr>
              <w:tabs>
                <w:tab w:val="left" w:pos="953"/>
              </w:tabs>
              <w:adjustRightInd w:val="0"/>
              <w:rPr>
                <w:rFonts w:eastAsia="MS Gothic"/>
                <w:sz w:val="20"/>
                <w:szCs w:val="20"/>
              </w:rPr>
            </w:pPr>
            <w:sdt>
              <w:sdtPr>
                <w:rPr>
                  <w:rFonts w:eastAsia="MS Gothic"/>
                  <w:sz w:val="20"/>
                  <w:szCs w:val="20"/>
                </w:rPr>
                <w:id w:val="826558995"/>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sz w:val="20"/>
                <w:szCs w:val="20"/>
              </w:rPr>
              <w:t xml:space="preserve"> Disagree</w:t>
            </w:r>
          </w:p>
        </w:tc>
      </w:tr>
      <w:tr w:rsidR="00146CD0" w:rsidRPr="00435A6A" w14:paraId="19DC2130"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CDD0C87" w14:textId="2A3053BB" w:rsidR="00146CD0" w:rsidRPr="00A422DD" w:rsidRDefault="00146CD0" w:rsidP="00146CD0">
            <w:pPr>
              <w:jc w:val="center"/>
              <w:rPr>
                <w:color w:val="000000"/>
                <w:sz w:val="20"/>
                <w:szCs w:val="20"/>
              </w:rPr>
            </w:pPr>
            <w:r w:rsidRPr="00A422DD">
              <w:rPr>
                <w:color w:val="000000"/>
                <w:sz w:val="20"/>
                <w:szCs w:val="20"/>
              </w:rPr>
              <w:t>T01.4</w:t>
            </w:r>
            <w:r>
              <w:rPr>
                <w:color w:val="000000"/>
                <w:sz w:val="20"/>
                <w:szCs w:val="20"/>
              </w:rPr>
              <w:t>6</w:t>
            </w:r>
          </w:p>
        </w:tc>
        <w:tc>
          <w:tcPr>
            <w:tcW w:w="1890" w:type="dxa"/>
            <w:tcBorders>
              <w:top w:val="single" w:sz="4" w:space="0" w:color="auto"/>
              <w:left w:val="nil"/>
              <w:bottom w:val="single" w:sz="4" w:space="0" w:color="auto"/>
              <w:right w:val="single" w:sz="4" w:space="0" w:color="auto"/>
            </w:tcBorders>
            <w:shd w:val="clear" w:color="auto" w:fill="auto"/>
          </w:tcPr>
          <w:p w14:paraId="37365B27" w14:textId="77777777" w:rsidR="00146CD0" w:rsidRPr="00A422DD" w:rsidRDefault="00146CD0" w:rsidP="00146CD0">
            <w:pPr>
              <w:rPr>
                <w:sz w:val="20"/>
                <w:szCs w:val="20"/>
              </w:rPr>
            </w:pPr>
            <w:r w:rsidRPr="00A422DD">
              <w:rPr>
                <w:sz w:val="20"/>
                <w:szCs w:val="20"/>
              </w:rPr>
              <w:t>Technical Support</w:t>
            </w:r>
          </w:p>
        </w:tc>
        <w:tc>
          <w:tcPr>
            <w:tcW w:w="7920" w:type="dxa"/>
            <w:tcBorders>
              <w:top w:val="single" w:sz="4" w:space="0" w:color="auto"/>
              <w:left w:val="nil"/>
              <w:bottom w:val="single" w:sz="4" w:space="0" w:color="auto"/>
              <w:right w:val="single" w:sz="4" w:space="0" w:color="auto"/>
            </w:tcBorders>
            <w:shd w:val="clear" w:color="auto" w:fill="auto"/>
          </w:tcPr>
          <w:p w14:paraId="3B53C547" w14:textId="29A8851E" w:rsidR="00146CD0" w:rsidRPr="00062E25" w:rsidRDefault="00146CD0" w:rsidP="00146CD0">
            <w:pPr>
              <w:rPr>
                <w:sz w:val="20"/>
                <w:szCs w:val="20"/>
              </w:rPr>
            </w:pPr>
            <w:r w:rsidRPr="00062E25">
              <w:rPr>
                <w:sz w:val="20"/>
                <w:szCs w:val="20"/>
              </w:rPr>
              <w:t>The Offeror’s live Technical Support must be available for use by NMERB staff during 7:00am</w:t>
            </w:r>
            <w:r w:rsidR="00A830F2">
              <w:rPr>
                <w:sz w:val="20"/>
                <w:szCs w:val="20"/>
              </w:rPr>
              <w:t xml:space="preserve"> to</w:t>
            </w:r>
            <w:r w:rsidRPr="00062E25">
              <w:rPr>
                <w:sz w:val="20"/>
                <w:szCs w:val="20"/>
              </w:rPr>
              <w:t xml:space="preserve"> </w:t>
            </w:r>
            <w:r w:rsidR="00A830F2">
              <w:rPr>
                <w:sz w:val="20"/>
                <w:szCs w:val="20"/>
              </w:rPr>
              <w:t>6</w:t>
            </w:r>
            <w:r w:rsidRPr="00062E25">
              <w:rPr>
                <w:sz w:val="20"/>
                <w:szCs w:val="20"/>
              </w:rPr>
              <w:t>:00pm MST/MDT, Monday through Friday.</w:t>
            </w:r>
          </w:p>
        </w:tc>
        <w:tc>
          <w:tcPr>
            <w:tcW w:w="1170" w:type="dxa"/>
            <w:tcBorders>
              <w:top w:val="single" w:sz="4" w:space="0" w:color="auto"/>
              <w:left w:val="nil"/>
              <w:bottom w:val="single" w:sz="4" w:space="0" w:color="auto"/>
              <w:right w:val="single" w:sz="4" w:space="0" w:color="auto"/>
            </w:tcBorders>
            <w:shd w:val="clear" w:color="auto" w:fill="auto"/>
          </w:tcPr>
          <w:p w14:paraId="17C41408" w14:textId="77777777" w:rsidR="00146CD0" w:rsidRPr="00A422DD" w:rsidRDefault="00146CD0" w:rsidP="00146CD0">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6CAA610D" w14:textId="77777777"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620894040"/>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Agree</w:t>
            </w:r>
          </w:p>
          <w:p w14:paraId="497B4A3F" w14:textId="5F5A255C" w:rsidR="00146CD0" w:rsidRPr="005629BA" w:rsidRDefault="00646C6D" w:rsidP="00146CD0">
            <w:pPr>
              <w:tabs>
                <w:tab w:val="left" w:pos="953"/>
              </w:tabs>
              <w:adjustRightInd w:val="0"/>
              <w:rPr>
                <w:rFonts w:eastAsia="MS Gothic"/>
                <w:sz w:val="20"/>
                <w:szCs w:val="20"/>
              </w:rPr>
            </w:pPr>
            <w:sdt>
              <w:sdtPr>
                <w:rPr>
                  <w:rFonts w:eastAsia="MS Gothic"/>
                  <w:sz w:val="20"/>
                  <w:szCs w:val="20"/>
                </w:rPr>
                <w:id w:val="-683753174"/>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sz w:val="20"/>
                <w:szCs w:val="20"/>
              </w:rPr>
              <w:t xml:space="preserve"> Disagree</w:t>
            </w:r>
          </w:p>
        </w:tc>
      </w:tr>
      <w:tr w:rsidR="00146CD0" w:rsidRPr="00435A6A" w14:paraId="3010B54D"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CF20129" w14:textId="4410AEB5" w:rsidR="00146CD0" w:rsidRPr="00A422DD" w:rsidRDefault="00146CD0" w:rsidP="00146CD0">
            <w:pPr>
              <w:jc w:val="center"/>
              <w:rPr>
                <w:color w:val="000000"/>
                <w:sz w:val="20"/>
                <w:szCs w:val="20"/>
              </w:rPr>
            </w:pPr>
            <w:r w:rsidRPr="00A422DD">
              <w:rPr>
                <w:color w:val="000000"/>
                <w:sz w:val="20"/>
                <w:szCs w:val="20"/>
              </w:rPr>
              <w:t>T01.4</w:t>
            </w:r>
            <w:r>
              <w:rPr>
                <w:color w:val="000000"/>
                <w:sz w:val="20"/>
                <w:szCs w:val="20"/>
              </w:rPr>
              <w:t>7</w:t>
            </w:r>
          </w:p>
        </w:tc>
        <w:tc>
          <w:tcPr>
            <w:tcW w:w="1890" w:type="dxa"/>
            <w:tcBorders>
              <w:top w:val="single" w:sz="4" w:space="0" w:color="auto"/>
              <w:left w:val="nil"/>
              <w:bottom w:val="single" w:sz="4" w:space="0" w:color="auto"/>
              <w:right w:val="single" w:sz="4" w:space="0" w:color="auto"/>
            </w:tcBorders>
            <w:shd w:val="clear" w:color="auto" w:fill="auto"/>
          </w:tcPr>
          <w:p w14:paraId="5B2349C0" w14:textId="77777777" w:rsidR="00146CD0" w:rsidRPr="00A422DD" w:rsidRDefault="00146CD0" w:rsidP="00146CD0">
            <w:pPr>
              <w:rPr>
                <w:sz w:val="20"/>
                <w:szCs w:val="20"/>
              </w:rPr>
            </w:pPr>
            <w:r w:rsidRPr="00A422DD">
              <w:rPr>
                <w:sz w:val="20"/>
                <w:szCs w:val="20"/>
              </w:rPr>
              <w:t>Technical Support</w:t>
            </w:r>
          </w:p>
        </w:tc>
        <w:tc>
          <w:tcPr>
            <w:tcW w:w="7920" w:type="dxa"/>
            <w:tcBorders>
              <w:top w:val="single" w:sz="4" w:space="0" w:color="auto"/>
              <w:left w:val="nil"/>
              <w:bottom w:val="single" w:sz="4" w:space="0" w:color="auto"/>
              <w:right w:val="single" w:sz="4" w:space="0" w:color="auto"/>
            </w:tcBorders>
            <w:shd w:val="clear" w:color="auto" w:fill="auto"/>
          </w:tcPr>
          <w:p w14:paraId="73D12C01" w14:textId="1BF451BD" w:rsidR="00146CD0" w:rsidRPr="00062E25" w:rsidRDefault="00146CD0" w:rsidP="00146CD0">
            <w:pPr>
              <w:rPr>
                <w:sz w:val="20"/>
                <w:szCs w:val="20"/>
              </w:rPr>
            </w:pPr>
            <w:r w:rsidRPr="00062E25">
              <w:rPr>
                <w:sz w:val="20"/>
                <w:szCs w:val="20"/>
              </w:rPr>
              <w:t>Any Offeror Technical Support who has a need to access NMERB data must be located within the United States of America.</w:t>
            </w:r>
          </w:p>
        </w:tc>
        <w:tc>
          <w:tcPr>
            <w:tcW w:w="1170" w:type="dxa"/>
            <w:tcBorders>
              <w:top w:val="single" w:sz="4" w:space="0" w:color="auto"/>
              <w:left w:val="nil"/>
              <w:bottom w:val="single" w:sz="4" w:space="0" w:color="auto"/>
              <w:right w:val="single" w:sz="4" w:space="0" w:color="auto"/>
            </w:tcBorders>
            <w:shd w:val="clear" w:color="auto" w:fill="auto"/>
          </w:tcPr>
          <w:p w14:paraId="3A9219BA" w14:textId="4E6F8FEA" w:rsidR="00146CD0" w:rsidRPr="00A422DD" w:rsidRDefault="00A830F2" w:rsidP="00146CD0">
            <w:pPr>
              <w:jc w:val="center"/>
              <w:rPr>
                <w:sz w:val="20"/>
                <w:szCs w:val="20"/>
              </w:rPr>
            </w:pPr>
            <w:r>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4C141437" w14:textId="77777777"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085267500"/>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Agree</w:t>
            </w:r>
          </w:p>
          <w:p w14:paraId="5F147D1D" w14:textId="39586051" w:rsidR="00146CD0" w:rsidRPr="005629BA" w:rsidRDefault="00646C6D" w:rsidP="00146CD0">
            <w:pPr>
              <w:tabs>
                <w:tab w:val="left" w:pos="953"/>
              </w:tabs>
              <w:adjustRightInd w:val="0"/>
              <w:rPr>
                <w:rFonts w:eastAsia="MS Gothic"/>
                <w:sz w:val="20"/>
                <w:szCs w:val="20"/>
              </w:rPr>
            </w:pPr>
            <w:sdt>
              <w:sdtPr>
                <w:rPr>
                  <w:rFonts w:eastAsia="MS Gothic"/>
                  <w:sz w:val="20"/>
                  <w:szCs w:val="20"/>
                </w:rPr>
                <w:id w:val="-1602642754"/>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sz w:val="20"/>
                <w:szCs w:val="20"/>
              </w:rPr>
              <w:t xml:space="preserve"> Disagree</w:t>
            </w:r>
          </w:p>
        </w:tc>
      </w:tr>
      <w:tr w:rsidR="00146CD0" w:rsidRPr="00435A6A" w14:paraId="0FE524FE"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C0816CE" w14:textId="1CAE5CA2" w:rsidR="00146CD0" w:rsidRPr="00A422DD" w:rsidRDefault="00146CD0" w:rsidP="00146CD0">
            <w:pPr>
              <w:jc w:val="center"/>
              <w:rPr>
                <w:color w:val="000000"/>
                <w:sz w:val="20"/>
                <w:szCs w:val="20"/>
              </w:rPr>
            </w:pPr>
            <w:r w:rsidRPr="00A422DD">
              <w:rPr>
                <w:color w:val="000000"/>
                <w:sz w:val="20"/>
                <w:szCs w:val="20"/>
              </w:rPr>
              <w:t>T01.</w:t>
            </w:r>
            <w:r>
              <w:rPr>
                <w:color w:val="000000"/>
                <w:sz w:val="20"/>
                <w:szCs w:val="20"/>
              </w:rPr>
              <w:t>48</w:t>
            </w:r>
          </w:p>
        </w:tc>
        <w:tc>
          <w:tcPr>
            <w:tcW w:w="1890" w:type="dxa"/>
            <w:tcBorders>
              <w:top w:val="single" w:sz="4" w:space="0" w:color="auto"/>
              <w:left w:val="nil"/>
              <w:bottom w:val="single" w:sz="4" w:space="0" w:color="auto"/>
              <w:right w:val="single" w:sz="4" w:space="0" w:color="auto"/>
            </w:tcBorders>
            <w:shd w:val="clear" w:color="auto" w:fill="auto"/>
          </w:tcPr>
          <w:p w14:paraId="2D5F896B" w14:textId="77777777" w:rsidR="00146CD0" w:rsidRPr="00A422DD" w:rsidRDefault="00146CD0" w:rsidP="00146CD0">
            <w:pPr>
              <w:rPr>
                <w:sz w:val="20"/>
                <w:szCs w:val="20"/>
              </w:rPr>
            </w:pPr>
            <w:r w:rsidRPr="00A422DD">
              <w:rPr>
                <w:sz w:val="20"/>
                <w:szCs w:val="20"/>
              </w:rPr>
              <w:t xml:space="preserve">Technical Support </w:t>
            </w:r>
          </w:p>
        </w:tc>
        <w:tc>
          <w:tcPr>
            <w:tcW w:w="7920" w:type="dxa"/>
            <w:tcBorders>
              <w:top w:val="single" w:sz="4" w:space="0" w:color="auto"/>
              <w:left w:val="nil"/>
              <w:bottom w:val="single" w:sz="4" w:space="0" w:color="auto"/>
              <w:right w:val="single" w:sz="4" w:space="0" w:color="auto"/>
            </w:tcBorders>
            <w:shd w:val="clear" w:color="auto" w:fill="auto"/>
          </w:tcPr>
          <w:p w14:paraId="4527AAA2" w14:textId="77777777" w:rsidR="00146CD0" w:rsidRPr="00A422DD" w:rsidRDefault="00146CD0" w:rsidP="00146CD0">
            <w:pPr>
              <w:rPr>
                <w:sz w:val="20"/>
                <w:szCs w:val="20"/>
              </w:rPr>
            </w:pPr>
            <w:r w:rsidRPr="00A422DD">
              <w:rPr>
                <w:sz w:val="20"/>
                <w:szCs w:val="20"/>
              </w:rPr>
              <w:t>The Offeror must track problems from the time reported or discovered to closure using an automated tracking tool.</w:t>
            </w:r>
          </w:p>
        </w:tc>
        <w:tc>
          <w:tcPr>
            <w:tcW w:w="1170" w:type="dxa"/>
            <w:tcBorders>
              <w:top w:val="single" w:sz="4" w:space="0" w:color="auto"/>
              <w:left w:val="nil"/>
              <w:bottom w:val="single" w:sz="4" w:space="0" w:color="auto"/>
              <w:right w:val="single" w:sz="4" w:space="0" w:color="auto"/>
            </w:tcBorders>
            <w:shd w:val="clear" w:color="auto" w:fill="auto"/>
          </w:tcPr>
          <w:p w14:paraId="1DC9DDBF" w14:textId="77777777" w:rsidR="00146CD0" w:rsidRPr="00A422DD" w:rsidRDefault="00146CD0" w:rsidP="00146CD0">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0A4ADCCF" w14:textId="77777777"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484907098"/>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Agree</w:t>
            </w:r>
          </w:p>
          <w:p w14:paraId="0EB34EDD" w14:textId="7505A905" w:rsidR="00146CD0" w:rsidRPr="005629BA" w:rsidRDefault="00646C6D" w:rsidP="00146CD0">
            <w:pPr>
              <w:tabs>
                <w:tab w:val="left" w:pos="953"/>
              </w:tabs>
              <w:adjustRightInd w:val="0"/>
              <w:rPr>
                <w:rFonts w:eastAsia="MS Gothic"/>
                <w:sz w:val="20"/>
                <w:szCs w:val="20"/>
              </w:rPr>
            </w:pPr>
            <w:sdt>
              <w:sdtPr>
                <w:rPr>
                  <w:rFonts w:eastAsia="MS Gothic"/>
                  <w:sz w:val="20"/>
                  <w:szCs w:val="20"/>
                </w:rPr>
                <w:id w:val="-1858650442"/>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sz w:val="20"/>
                <w:szCs w:val="20"/>
              </w:rPr>
              <w:t xml:space="preserve"> Disagree</w:t>
            </w:r>
          </w:p>
        </w:tc>
      </w:tr>
      <w:tr w:rsidR="00146CD0" w:rsidRPr="00435A6A" w14:paraId="46A7FD29"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4C8DA4B" w14:textId="7BCDCD77" w:rsidR="00146CD0" w:rsidRPr="00A422DD" w:rsidRDefault="00146CD0" w:rsidP="00146CD0">
            <w:pPr>
              <w:jc w:val="center"/>
              <w:rPr>
                <w:color w:val="000000"/>
                <w:sz w:val="20"/>
                <w:szCs w:val="20"/>
              </w:rPr>
            </w:pPr>
            <w:r w:rsidRPr="00A422DD">
              <w:rPr>
                <w:color w:val="000000"/>
                <w:sz w:val="20"/>
                <w:szCs w:val="20"/>
              </w:rPr>
              <w:t>T01.</w:t>
            </w:r>
            <w:r>
              <w:rPr>
                <w:color w:val="000000"/>
                <w:sz w:val="20"/>
                <w:szCs w:val="20"/>
              </w:rPr>
              <w:t>49</w:t>
            </w:r>
          </w:p>
        </w:tc>
        <w:tc>
          <w:tcPr>
            <w:tcW w:w="1890" w:type="dxa"/>
            <w:tcBorders>
              <w:top w:val="single" w:sz="4" w:space="0" w:color="auto"/>
              <w:left w:val="nil"/>
              <w:bottom w:val="single" w:sz="4" w:space="0" w:color="auto"/>
              <w:right w:val="single" w:sz="4" w:space="0" w:color="auto"/>
            </w:tcBorders>
            <w:shd w:val="clear" w:color="auto" w:fill="auto"/>
          </w:tcPr>
          <w:p w14:paraId="086B6E07" w14:textId="77777777" w:rsidR="00146CD0" w:rsidRPr="00A422DD" w:rsidRDefault="00146CD0" w:rsidP="00146CD0">
            <w:pPr>
              <w:rPr>
                <w:sz w:val="20"/>
                <w:szCs w:val="20"/>
              </w:rPr>
            </w:pPr>
            <w:r w:rsidRPr="00A422DD">
              <w:rPr>
                <w:sz w:val="20"/>
                <w:szCs w:val="20"/>
              </w:rPr>
              <w:t>Technical Support</w:t>
            </w:r>
          </w:p>
        </w:tc>
        <w:tc>
          <w:tcPr>
            <w:tcW w:w="7920" w:type="dxa"/>
            <w:tcBorders>
              <w:top w:val="single" w:sz="4" w:space="0" w:color="auto"/>
              <w:left w:val="nil"/>
              <w:bottom w:val="single" w:sz="4" w:space="0" w:color="auto"/>
              <w:right w:val="single" w:sz="4" w:space="0" w:color="auto"/>
            </w:tcBorders>
            <w:shd w:val="clear" w:color="auto" w:fill="auto"/>
          </w:tcPr>
          <w:p w14:paraId="1C68C2E9" w14:textId="4D224B9F" w:rsidR="00146CD0" w:rsidRPr="00A422DD" w:rsidRDefault="00146CD0" w:rsidP="00146CD0">
            <w:pPr>
              <w:rPr>
                <w:sz w:val="20"/>
                <w:szCs w:val="20"/>
              </w:rPr>
            </w:pPr>
            <w:r w:rsidRPr="00A422DD">
              <w:rPr>
                <w:sz w:val="20"/>
                <w:szCs w:val="20"/>
              </w:rPr>
              <w:t xml:space="preserve">The Offeror must make available to </w:t>
            </w:r>
            <w:r>
              <w:rPr>
                <w:sz w:val="20"/>
                <w:szCs w:val="20"/>
              </w:rPr>
              <w:t>NMERB</w:t>
            </w:r>
            <w:r w:rsidRPr="00A422DD">
              <w:rPr>
                <w:sz w:val="20"/>
                <w:szCs w:val="20"/>
              </w:rPr>
              <w:t xml:space="preserve"> the automated tracking tool such that </w:t>
            </w:r>
            <w:r>
              <w:rPr>
                <w:sz w:val="20"/>
                <w:szCs w:val="20"/>
              </w:rPr>
              <w:t>NMERB</w:t>
            </w:r>
            <w:r w:rsidRPr="00A422DD">
              <w:rPr>
                <w:sz w:val="20"/>
                <w:szCs w:val="20"/>
              </w:rPr>
              <w:t xml:space="preserve"> may enter, update, track, and report on technical support tickets relating to the System.</w:t>
            </w:r>
          </w:p>
        </w:tc>
        <w:tc>
          <w:tcPr>
            <w:tcW w:w="1170" w:type="dxa"/>
            <w:tcBorders>
              <w:top w:val="single" w:sz="4" w:space="0" w:color="auto"/>
              <w:left w:val="nil"/>
              <w:bottom w:val="single" w:sz="4" w:space="0" w:color="auto"/>
              <w:right w:val="single" w:sz="4" w:space="0" w:color="auto"/>
            </w:tcBorders>
            <w:shd w:val="clear" w:color="auto" w:fill="auto"/>
          </w:tcPr>
          <w:p w14:paraId="7A0A193E" w14:textId="77777777" w:rsidR="00146CD0" w:rsidRPr="00A422DD" w:rsidRDefault="00146CD0" w:rsidP="00146CD0">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088C07A2" w14:textId="77777777"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362596422"/>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Agree</w:t>
            </w:r>
          </w:p>
          <w:p w14:paraId="360DB365" w14:textId="7F0D864C" w:rsidR="00146CD0" w:rsidRPr="005629BA" w:rsidRDefault="00646C6D" w:rsidP="00146CD0">
            <w:pPr>
              <w:tabs>
                <w:tab w:val="left" w:pos="953"/>
              </w:tabs>
              <w:adjustRightInd w:val="0"/>
              <w:rPr>
                <w:rFonts w:eastAsia="MS Gothic"/>
                <w:sz w:val="20"/>
                <w:szCs w:val="20"/>
              </w:rPr>
            </w:pPr>
            <w:sdt>
              <w:sdtPr>
                <w:rPr>
                  <w:rFonts w:eastAsia="MS Gothic"/>
                  <w:sz w:val="20"/>
                  <w:szCs w:val="20"/>
                </w:rPr>
                <w:id w:val="1000548233"/>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sz w:val="20"/>
                <w:szCs w:val="20"/>
              </w:rPr>
              <w:t xml:space="preserve"> Disagree</w:t>
            </w:r>
          </w:p>
        </w:tc>
      </w:tr>
      <w:tr w:rsidR="00146CD0" w:rsidRPr="00435A6A" w14:paraId="0DE0B1FD"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5A7F512" w14:textId="1DEF8BE7" w:rsidR="00146CD0" w:rsidRPr="00A422DD" w:rsidRDefault="00146CD0" w:rsidP="00146CD0">
            <w:pPr>
              <w:jc w:val="center"/>
              <w:rPr>
                <w:color w:val="000000"/>
                <w:sz w:val="20"/>
                <w:szCs w:val="20"/>
              </w:rPr>
            </w:pPr>
            <w:r w:rsidRPr="00A422DD">
              <w:rPr>
                <w:color w:val="000000"/>
                <w:sz w:val="20"/>
                <w:szCs w:val="20"/>
              </w:rPr>
              <w:t>T01.5</w:t>
            </w:r>
            <w:r>
              <w:rPr>
                <w:color w:val="000000"/>
                <w:sz w:val="20"/>
                <w:szCs w:val="20"/>
              </w:rPr>
              <w:t>0</w:t>
            </w:r>
          </w:p>
        </w:tc>
        <w:tc>
          <w:tcPr>
            <w:tcW w:w="1890" w:type="dxa"/>
            <w:tcBorders>
              <w:top w:val="single" w:sz="4" w:space="0" w:color="auto"/>
              <w:left w:val="nil"/>
              <w:bottom w:val="single" w:sz="4" w:space="0" w:color="auto"/>
              <w:right w:val="single" w:sz="4" w:space="0" w:color="auto"/>
            </w:tcBorders>
            <w:shd w:val="clear" w:color="auto" w:fill="auto"/>
          </w:tcPr>
          <w:p w14:paraId="077191F4" w14:textId="77777777" w:rsidR="00146CD0" w:rsidRPr="00A422DD" w:rsidRDefault="00146CD0" w:rsidP="00146CD0">
            <w:pPr>
              <w:rPr>
                <w:sz w:val="20"/>
                <w:szCs w:val="20"/>
              </w:rPr>
            </w:pPr>
            <w:r w:rsidRPr="00A422DD">
              <w:rPr>
                <w:sz w:val="20"/>
                <w:szCs w:val="20"/>
              </w:rPr>
              <w:t>Technical Support</w:t>
            </w:r>
          </w:p>
        </w:tc>
        <w:tc>
          <w:tcPr>
            <w:tcW w:w="7920" w:type="dxa"/>
            <w:tcBorders>
              <w:top w:val="single" w:sz="4" w:space="0" w:color="auto"/>
              <w:left w:val="nil"/>
              <w:bottom w:val="single" w:sz="4" w:space="0" w:color="auto"/>
              <w:right w:val="single" w:sz="4" w:space="0" w:color="auto"/>
            </w:tcBorders>
            <w:shd w:val="clear" w:color="auto" w:fill="auto"/>
          </w:tcPr>
          <w:p w14:paraId="2AF8EC06" w14:textId="77777777" w:rsidR="00146CD0" w:rsidRPr="00A422DD" w:rsidRDefault="00146CD0" w:rsidP="00146CD0">
            <w:pPr>
              <w:rPr>
                <w:sz w:val="20"/>
                <w:szCs w:val="20"/>
              </w:rPr>
            </w:pPr>
            <w:r w:rsidRPr="00A422DD">
              <w:rPr>
                <w:sz w:val="20"/>
                <w:szCs w:val="20"/>
              </w:rPr>
              <w:t>Technical support tickets shall be classified, prioritized, assessed for impact &amp; urgency and tracked per ITIL v3 Incident Management guidelines.</w:t>
            </w:r>
          </w:p>
        </w:tc>
        <w:tc>
          <w:tcPr>
            <w:tcW w:w="1170" w:type="dxa"/>
            <w:tcBorders>
              <w:top w:val="single" w:sz="4" w:space="0" w:color="auto"/>
              <w:left w:val="nil"/>
              <w:bottom w:val="single" w:sz="4" w:space="0" w:color="auto"/>
              <w:right w:val="single" w:sz="4" w:space="0" w:color="auto"/>
            </w:tcBorders>
            <w:shd w:val="clear" w:color="auto" w:fill="auto"/>
          </w:tcPr>
          <w:p w14:paraId="2A83665E" w14:textId="77777777" w:rsidR="00146CD0" w:rsidRPr="00A422DD" w:rsidRDefault="00146CD0" w:rsidP="00146CD0">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0E5FC9C3" w14:textId="77777777"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983146944"/>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Agree</w:t>
            </w:r>
          </w:p>
          <w:p w14:paraId="1D20C98C" w14:textId="0BCBE6D4" w:rsidR="00146CD0" w:rsidRPr="005629BA" w:rsidRDefault="00646C6D" w:rsidP="00146CD0">
            <w:pPr>
              <w:tabs>
                <w:tab w:val="left" w:pos="953"/>
              </w:tabs>
              <w:adjustRightInd w:val="0"/>
              <w:rPr>
                <w:rFonts w:eastAsia="MS Gothic"/>
                <w:sz w:val="20"/>
                <w:szCs w:val="20"/>
              </w:rPr>
            </w:pPr>
            <w:sdt>
              <w:sdtPr>
                <w:rPr>
                  <w:rFonts w:eastAsia="MS Gothic"/>
                  <w:sz w:val="20"/>
                  <w:szCs w:val="20"/>
                </w:rPr>
                <w:id w:val="-1049458712"/>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sz w:val="20"/>
                <w:szCs w:val="20"/>
              </w:rPr>
              <w:t xml:space="preserve"> Disagree</w:t>
            </w:r>
          </w:p>
        </w:tc>
      </w:tr>
      <w:tr w:rsidR="00146CD0" w:rsidRPr="00435A6A" w14:paraId="0C3BD51E"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018FE3F" w14:textId="13418AA1" w:rsidR="00146CD0" w:rsidRPr="00A422DD" w:rsidRDefault="00146CD0" w:rsidP="00146CD0">
            <w:pPr>
              <w:jc w:val="center"/>
              <w:rPr>
                <w:color w:val="000000"/>
                <w:sz w:val="20"/>
                <w:szCs w:val="20"/>
              </w:rPr>
            </w:pPr>
            <w:r w:rsidRPr="00A422DD">
              <w:rPr>
                <w:color w:val="000000"/>
                <w:sz w:val="20"/>
                <w:szCs w:val="20"/>
              </w:rPr>
              <w:t>T01.5</w:t>
            </w:r>
            <w:r>
              <w:rPr>
                <w:color w:val="000000"/>
                <w:sz w:val="20"/>
                <w:szCs w:val="20"/>
              </w:rPr>
              <w:t>1</w:t>
            </w:r>
          </w:p>
        </w:tc>
        <w:tc>
          <w:tcPr>
            <w:tcW w:w="1890" w:type="dxa"/>
            <w:tcBorders>
              <w:top w:val="single" w:sz="4" w:space="0" w:color="auto"/>
              <w:left w:val="nil"/>
              <w:bottom w:val="single" w:sz="4" w:space="0" w:color="auto"/>
              <w:right w:val="single" w:sz="4" w:space="0" w:color="auto"/>
            </w:tcBorders>
            <w:shd w:val="clear" w:color="auto" w:fill="auto"/>
          </w:tcPr>
          <w:p w14:paraId="59DE675D" w14:textId="77777777" w:rsidR="00146CD0" w:rsidRPr="00A422DD" w:rsidRDefault="00146CD0" w:rsidP="00146CD0">
            <w:pPr>
              <w:rPr>
                <w:sz w:val="20"/>
                <w:szCs w:val="20"/>
              </w:rPr>
            </w:pPr>
            <w:r w:rsidRPr="00A422DD">
              <w:rPr>
                <w:sz w:val="20"/>
                <w:szCs w:val="20"/>
              </w:rPr>
              <w:t>Technical Support</w:t>
            </w:r>
          </w:p>
        </w:tc>
        <w:tc>
          <w:tcPr>
            <w:tcW w:w="7920" w:type="dxa"/>
            <w:tcBorders>
              <w:top w:val="single" w:sz="4" w:space="0" w:color="auto"/>
              <w:left w:val="nil"/>
              <w:bottom w:val="single" w:sz="4" w:space="0" w:color="auto"/>
              <w:right w:val="single" w:sz="4" w:space="0" w:color="auto"/>
            </w:tcBorders>
            <w:shd w:val="clear" w:color="auto" w:fill="auto"/>
          </w:tcPr>
          <w:p w14:paraId="443048A2" w14:textId="41452C8A" w:rsidR="00146CD0" w:rsidRPr="00A422DD" w:rsidRDefault="00146CD0" w:rsidP="00146CD0">
            <w:pPr>
              <w:rPr>
                <w:sz w:val="20"/>
                <w:szCs w:val="20"/>
              </w:rPr>
            </w:pPr>
            <w:r w:rsidRPr="00A422DD">
              <w:rPr>
                <w:sz w:val="20"/>
                <w:szCs w:val="20"/>
              </w:rPr>
              <w:t xml:space="preserve">The Start Time on Technical support tickets shall be upon the reporting of an incident to the Offeror or upon entry of the incident into the automated tracking tool. The Finish Time on Technical support tickets shall be upon </w:t>
            </w:r>
            <w:r>
              <w:rPr>
                <w:sz w:val="20"/>
                <w:szCs w:val="20"/>
              </w:rPr>
              <w:t>NMERB</w:t>
            </w:r>
            <w:r w:rsidRPr="00A422DD">
              <w:rPr>
                <w:sz w:val="20"/>
                <w:szCs w:val="20"/>
              </w:rPr>
              <w:t>’s acknowledgement that the support ticket has been satisfactorily resolved.</w:t>
            </w:r>
          </w:p>
        </w:tc>
        <w:tc>
          <w:tcPr>
            <w:tcW w:w="1170" w:type="dxa"/>
            <w:tcBorders>
              <w:top w:val="single" w:sz="4" w:space="0" w:color="auto"/>
              <w:left w:val="nil"/>
              <w:bottom w:val="single" w:sz="4" w:space="0" w:color="auto"/>
              <w:right w:val="single" w:sz="4" w:space="0" w:color="auto"/>
            </w:tcBorders>
            <w:shd w:val="clear" w:color="auto" w:fill="auto"/>
          </w:tcPr>
          <w:p w14:paraId="0B5F3AE8" w14:textId="77777777" w:rsidR="00146CD0" w:rsidRPr="00A422DD" w:rsidRDefault="00146CD0" w:rsidP="00146CD0">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0C834218" w14:textId="77777777"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355151380"/>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Agree</w:t>
            </w:r>
          </w:p>
          <w:p w14:paraId="2DC22616" w14:textId="228B5389" w:rsidR="00146CD0" w:rsidRPr="005629BA" w:rsidRDefault="00646C6D" w:rsidP="00146CD0">
            <w:pPr>
              <w:tabs>
                <w:tab w:val="left" w:pos="953"/>
              </w:tabs>
              <w:adjustRightInd w:val="0"/>
              <w:rPr>
                <w:rFonts w:eastAsia="MS Gothic"/>
                <w:sz w:val="20"/>
                <w:szCs w:val="20"/>
              </w:rPr>
            </w:pPr>
            <w:sdt>
              <w:sdtPr>
                <w:rPr>
                  <w:rFonts w:eastAsia="MS Gothic"/>
                  <w:sz w:val="20"/>
                  <w:szCs w:val="20"/>
                </w:rPr>
                <w:id w:val="-1821493972"/>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sz w:val="20"/>
                <w:szCs w:val="20"/>
              </w:rPr>
              <w:t xml:space="preserve"> Disagree</w:t>
            </w:r>
          </w:p>
        </w:tc>
      </w:tr>
      <w:tr w:rsidR="00146CD0" w:rsidRPr="00435A6A" w14:paraId="283F56DA"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E6B9013" w14:textId="69BF8DEC" w:rsidR="00146CD0" w:rsidRPr="00A422DD" w:rsidRDefault="00146CD0" w:rsidP="00146CD0">
            <w:pPr>
              <w:jc w:val="center"/>
              <w:rPr>
                <w:color w:val="000000"/>
                <w:sz w:val="20"/>
                <w:szCs w:val="20"/>
              </w:rPr>
            </w:pPr>
            <w:bookmarkStart w:id="6" w:name="_Hlk40794144"/>
            <w:r w:rsidRPr="00A422DD">
              <w:rPr>
                <w:color w:val="000000"/>
                <w:sz w:val="20"/>
                <w:szCs w:val="20"/>
              </w:rPr>
              <w:lastRenderedPageBreak/>
              <w:t>T01.5</w:t>
            </w:r>
            <w:r>
              <w:rPr>
                <w:color w:val="000000"/>
                <w:sz w:val="20"/>
                <w:szCs w:val="20"/>
              </w:rPr>
              <w:t>2</w:t>
            </w:r>
          </w:p>
        </w:tc>
        <w:tc>
          <w:tcPr>
            <w:tcW w:w="1890" w:type="dxa"/>
            <w:tcBorders>
              <w:top w:val="single" w:sz="4" w:space="0" w:color="auto"/>
              <w:left w:val="nil"/>
              <w:bottom w:val="single" w:sz="4" w:space="0" w:color="auto"/>
              <w:right w:val="single" w:sz="4" w:space="0" w:color="auto"/>
            </w:tcBorders>
            <w:shd w:val="clear" w:color="auto" w:fill="auto"/>
          </w:tcPr>
          <w:p w14:paraId="2F83213D" w14:textId="77777777" w:rsidR="00146CD0" w:rsidRPr="00A422DD" w:rsidRDefault="00146CD0" w:rsidP="00146CD0">
            <w:pPr>
              <w:rPr>
                <w:sz w:val="20"/>
                <w:szCs w:val="20"/>
              </w:rPr>
            </w:pPr>
            <w:r w:rsidRPr="00A422DD">
              <w:rPr>
                <w:sz w:val="20"/>
                <w:szCs w:val="20"/>
              </w:rPr>
              <w:t>Technical Support</w:t>
            </w:r>
          </w:p>
        </w:tc>
        <w:tc>
          <w:tcPr>
            <w:tcW w:w="7920" w:type="dxa"/>
            <w:tcBorders>
              <w:top w:val="single" w:sz="4" w:space="0" w:color="auto"/>
              <w:left w:val="nil"/>
              <w:bottom w:val="single" w:sz="4" w:space="0" w:color="auto"/>
              <w:right w:val="single" w:sz="4" w:space="0" w:color="auto"/>
            </w:tcBorders>
            <w:shd w:val="clear" w:color="auto" w:fill="auto"/>
          </w:tcPr>
          <w:p w14:paraId="549EF035" w14:textId="77777777" w:rsidR="00146CD0" w:rsidRPr="00062E25" w:rsidRDefault="00146CD0" w:rsidP="00146CD0">
            <w:pPr>
              <w:rPr>
                <w:sz w:val="20"/>
                <w:szCs w:val="20"/>
              </w:rPr>
            </w:pPr>
            <w:r w:rsidRPr="00062E25">
              <w:rPr>
                <w:sz w:val="20"/>
                <w:szCs w:val="20"/>
              </w:rPr>
              <w:t>Technical support tickets shall have the following Maximum Time Length for Initial Callback of; 15 minutes for Critical priority support tickets, 30 minutes for High priority support tickets, 60 minutes for Medium priority support tickets, and 1 Business Day for Low &amp; Very Low priority support tickets.</w:t>
            </w:r>
          </w:p>
        </w:tc>
        <w:tc>
          <w:tcPr>
            <w:tcW w:w="1170" w:type="dxa"/>
            <w:tcBorders>
              <w:top w:val="single" w:sz="4" w:space="0" w:color="auto"/>
              <w:left w:val="nil"/>
              <w:bottom w:val="single" w:sz="4" w:space="0" w:color="auto"/>
              <w:right w:val="single" w:sz="4" w:space="0" w:color="auto"/>
            </w:tcBorders>
            <w:shd w:val="clear" w:color="auto" w:fill="auto"/>
          </w:tcPr>
          <w:p w14:paraId="7072134B" w14:textId="77777777" w:rsidR="00146CD0" w:rsidRPr="00A422DD" w:rsidRDefault="00146CD0" w:rsidP="00146CD0">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5EEF2EA3" w14:textId="77777777"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407148919"/>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Agree</w:t>
            </w:r>
          </w:p>
          <w:p w14:paraId="49E9C535" w14:textId="18DD1EA0" w:rsidR="00146CD0" w:rsidRPr="005629BA" w:rsidRDefault="00646C6D" w:rsidP="00146CD0">
            <w:pPr>
              <w:tabs>
                <w:tab w:val="left" w:pos="953"/>
              </w:tabs>
              <w:adjustRightInd w:val="0"/>
              <w:rPr>
                <w:rFonts w:eastAsia="MS Gothic"/>
                <w:sz w:val="20"/>
                <w:szCs w:val="20"/>
              </w:rPr>
            </w:pPr>
            <w:sdt>
              <w:sdtPr>
                <w:rPr>
                  <w:rFonts w:eastAsia="MS Gothic"/>
                  <w:sz w:val="20"/>
                  <w:szCs w:val="20"/>
                </w:rPr>
                <w:id w:val="-1610346312"/>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sz w:val="20"/>
                <w:szCs w:val="20"/>
              </w:rPr>
              <w:t xml:space="preserve"> Disagree</w:t>
            </w:r>
          </w:p>
        </w:tc>
      </w:tr>
      <w:bookmarkEnd w:id="6"/>
      <w:tr w:rsidR="00146CD0" w:rsidRPr="00435A6A" w14:paraId="21408241"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0F39F72" w14:textId="4B6910E4" w:rsidR="00146CD0" w:rsidRPr="00A422DD" w:rsidRDefault="00146CD0" w:rsidP="00146CD0">
            <w:pPr>
              <w:jc w:val="center"/>
              <w:rPr>
                <w:color w:val="000000"/>
                <w:sz w:val="20"/>
                <w:szCs w:val="20"/>
              </w:rPr>
            </w:pPr>
            <w:r w:rsidRPr="00A422DD">
              <w:rPr>
                <w:color w:val="000000"/>
                <w:sz w:val="20"/>
                <w:szCs w:val="20"/>
              </w:rPr>
              <w:t>T01.5</w:t>
            </w:r>
            <w:r>
              <w:rPr>
                <w:color w:val="000000"/>
                <w:sz w:val="20"/>
                <w:szCs w:val="20"/>
              </w:rPr>
              <w:t>3</w:t>
            </w:r>
          </w:p>
        </w:tc>
        <w:tc>
          <w:tcPr>
            <w:tcW w:w="1890" w:type="dxa"/>
            <w:tcBorders>
              <w:top w:val="single" w:sz="4" w:space="0" w:color="auto"/>
              <w:left w:val="nil"/>
              <w:bottom w:val="single" w:sz="4" w:space="0" w:color="auto"/>
              <w:right w:val="single" w:sz="4" w:space="0" w:color="auto"/>
            </w:tcBorders>
            <w:shd w:val="clear" w:color="auto" w:fill="auto"/>
          </w:tcPr>
          <w:p w14:paraId="3D389F5F" w14:textId="77777777" w:rsidR="00146CD0" w:rsidRPr="00A422DD" w:rsidRDefault="00146CD0" w:rsidP="00146CD0">
            <w:pPr>
              <w:rPr>
                <w:sz w:val="20"/>
                <w:szCs w:val="20"/>
              </w:rPr>
            </w:pPr>
            <w:r w:rsidRPr="00A422DD">
              <w:rPr>
                <w:sz w:val="20"/>
                <w:szCs w:val="20"/>
              </w:rPr>
              <w:t>Technical Support</w:t>
            </w:r>
          </w:p>
        </w:tc>
        <w:tc>
          <w:tcPr>
            <w:tcW w:w="7920" w:type="dxa"/>
            <w:tcBorders>
              <w:top w:val="single" w:sz="4" w:space="0" w:color="auto"/>
              <w:left w:val="nil"/>
              <w:bottom w:val="single" w:sz="4" w:space="0" w:color="auto"/>
              <w:right w:val="single" w:sz="4" w:space="0" w:color="auto"/>
            </w:tcBorders>
            <w:shd w:val="clear" w:color="auto" w:fill="auto"/>
          </w:tcPr>
          <w:p w14:paraId="4046D9E0" w14:textId="77777777" w:rsidR="00146CD0" w:rsidRPr="00062E25" w:rsidRDefault="00146CD0" w:rsidP="00146CD0">
            <w:pPr>
              <w:rPr>
                <w:sz w:val="20"/>
                <w:szCs w:val="20"/>
              </w:rPr>
            </w:pPr>
            <w:r w:rsidRPr="00062E25">
              <w:rPr>
                <w:sz w:val="20"/>
                <w:szCs w:val="20"/>
              </w:rPr>
              <w:t>Technical support tickets shall have the following Expected Time to Resolution of; 60 minutes for Critical priority support tickets, 4 hours for High priority support tickets, 2 Days for Medium priority support tickets, 1 Week for Low priority support tickets, and no Expected Time to Resolution for Very-Low priority support tickets.</w:t>
            </w:r>
          </w:p>
        </w:tc>
        <w:tc>
          <w:tcPr>
            <w:tcW w:w="1170" w:type="dxa"/>
            <w:tcBorders>
              <w:top w:val="single" w:sz="4" w:space="0" w:color="auto"/>
              <w:left w:val="nil"/>
              <w:bottom w:val="single" w:sz="4" w:space="0" w:color="auto"/>
              <w:right w:val="single" w:sz="4" w:space="0" w:color="auto"/>
            </w:tcBorders>
            <w:shd w:val="clear" w:color="auto" w:fill="auto"/>
          </w:tcPr>
          <w:p w14:paraId="79214275" w14:textId="77777777" w:rsidR="00146CD0" w:rsidRPr="00A422DD" w:rsidRDefault="00146CD0" w:rsidP="00146CD0">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5A8802F1" w14:textId="77777777"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338157141"/>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Agree</w:t>
            </w:r>
          </w:p>
          <w:p w14:paraId="04AAA31F" w14:textId="2EE5B403" w:rsidR="00146CD0" w:rsidRPr="005629BA" w:rsidRDefault="00646C6D" w:rsidP="00146CD0">
            <w:pPr>
              <w:tabs>
                <w:tab w:val="left" w:pos="953"/>
              </w:tabs>
              <w:adjustRightInd w:val="0"/>
              <w:rPr>
                <w:rFonts w:eastAsia="MS Gothic"/>
                <w:sz w:val="20"/>
                <w:szCs w:val="20"/>
              </w:rPr>
            </w:pPr>
            <w:sdt>
              <w:sdtPr>
                <w:rPr>
                  <w:rFonts w:eastAsia="MS Gothic"/>
                  <w:sz w:val="20"/>
                  <w:szCs w:val="20"/>
                </w:rPr>
                <w:id w:val="-259141227"/>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sz w:val="20"/>
                <w:szCs w:val="20"/>
              </w:rPr>
              <w:t xml:space="preserve"> Disagree</w:t>
            </w:r>
          </w:p>
        </w:tc>
      </w:tr>
      <w:tr w:rsidR="00146CD0" w:rsidRPr="00435A6A" w14:paraId="613224CB"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BEF9A25" w14:textId="13BAE16D" w:rsidR="00146CD0" w:rsidRPr="00A422DD" w:rsidRDefault="00146CD0" w:rsidP="00146CD0">
            <w:pPr>
              <w:jc w:val="center"/>
              <w:rPr>
                <w:color w:val="000000"/>
                <w:sz w:val="20"/>
                <w:szCs w:val="20"/>
              </w:rPr>
            </w:pPr>
            <w:r>
              <w:rPr>
                <w:color w:val="000000"/>
                <w:sz w:val="20"/>
                <w:szCs w:val="20"/>
              </w:rPr>
              <w:t>T01.54</w:t>
            </w:r>
          </w:p>
        </w:tc>
        <w:tc>
          <w:tcPr>
            <w:tcW w:w="1890" w:type="dxa"/>
            <w:tcBorders>
              <w:top w:val="single" w:sz="4" w:space="0" w:color="auto"/>
              <w:left w:val="nil"/>
              <w:bottom w:val="single" w:sz="4" w:space="0" w:color="auto"/>
              <w:right w:val="single" w:sz="4" w:space="0" w:color="auto"/>
            </w:tcBorders>
            <w:shd w:val="clear" w:color="auto" w:fill="auto"/>
          </w:tcPr>
          <w:p w14:paraId="51F92DEB" w14:textId="6F137C76" w:rsidR="00146CD0" w:rsidRPr="00A422DD" w:rsidRDefault="00146CD0" w:rsidP="00146CD0">
            <w:pPr>
              <w:rPr>
                <w:sz w:val="20"/>
                <w:szCs w:val="20"/>
              </w:rPr>
            </w:pPr>
            <w:r w:rsidRPr="00A422DD">
              <w:rPr>
                <w:sz w:val="20"/>
                <w:szCs w:val="20"/>
              </w:rPr>
              <w:t>Technical Support</w:t>
            </w:r>
          </w:p>
        </w:tc>
        <w:tc>
          <w:tcPr>
            <w:tcW w:w="7920" w:type="dxa"/>
            <w:tcBorders>
              <w:top w:val="single" w:sz="4" w:space="0" w:color="auto"/>
              <w:left w:val="nil"/>
              <w:bottom w:val="single" w:sz="4" w:space="0" w:color="auto"/>
              <w:right w:val="single" w:sz="4" w:space="0" w:color="auto"/>
            </w:tcBorders>
            <w:shd w:val="clear" w:color="auto" w:fill="auto"/>
          </w:tcPr>
          <w:p w14:paraId="5F637E37" w14:textId="27FAC023" w:rsidR="00146CD0" w:rsidRPr="0008409C" w:rsidRDefault="00146CD0" w:rsidP="00146CD0">
            <w:pPr>
              <w:rPr>
                <w:sz w:val="20"/>
                <w:szCs w:val="20"/>
              </w:rPr>
            </w:pPr>
            <w:r w:rsidRPr="0008409C">
              <w:rPr>
                <w:sz w:val="20"/>
                <w:szCs w:val="20"/>
              </w:rPr>
              <w:t>The Offeror shall provide, at a minimum, monthly Support Hours utilization reports.</w:t>
            </w:r>
          </w:p>
        </w:tc>
        <w:tc>
          <w:tcPr>
            <w:tcW w:w="1170" w:type="dxa"/>
            <w:tcBorders>
              <w:top w:val="single" w:sz="4" w:space="0" w:color="auto"/>
              <w:left w:val="nil"/>
              <w:bottom w:val="single" w:sz="4" w:space="0" w:color="auto"/>
              <w:right w:val="single" w:sz="4" w:space="0" w:color="auto"/>
            </w:tcBorders>
            <w:shd w:val="clear" w:color="auto" w:fill="auto"/>
          </w:tcPr>
          <w:p w14:paraId="06EDE8C3" w14:textId="0A510BF1" w:rsidR="00146CD0" w:rsidRPr="00A422DD" w:rsidRDefault="00146CD0" w:rsidP="00146CD0">
            <w:pPr>
              <w:jc w:val="center"/>
              <w:rPr>
                <w:sz w:val="20"/>
                <w:szCs w:val="20"/>
              </w:rPr>
            </w:pPr>
            <w:r>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5239C44F" w14:textId="77777777"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2054044352"/>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Agree</w:t>
            </w:r>
          </w:p>
          <w:p w14:paraId="70074014" w14:textId="0D2CE07F"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406189420"/>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Disagree</w:t>
            </w:r>
          </w:p>
        </w:tc>
      </w:tr>
      <w:tr w:rsidR="00146CD0" w:rsidRPr="00435A6A" w14:paraId="40FD7570"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B67ADE8" w14:textId="25EEA20E" w:rsidR="00146CD0" w:rsidRPr="00A422DD" w:rsidRDefault="00146CD0" w:rsidP="00146CD0">
            <w:pPr>
              <w:jc w:val="center"/>
              <w:rPr>
                <w:color w:val="000000"/>
                <w:sz w:val="20"/>
                <w:szCs w:val="20"/>
              </w:rPr>
            </w:pPr>
            <w:r>
              <w:rPr>
                <w:color w:val="000000"/>
                <w:sz w:val="20"/>
                <w:szCs w:val="20"/>
              </w:rPr>
              <w:t>T01.55</w:t>
            </w:r>
          </w:p>
        </w:tc>
        <w:tc>
          <w:tcPr>
            <w:tcW w:w="1890" w:type="dxa"/>
            <w:tcBorders>
              <w:top w:val="single" w:sz="4" w:space="0" w:color="auto"/>
              <w:left w:val="nil"/>
              <w:bottom w:val="single" w:sz="4" w:space="0" w:color="auto"/>
              <w:right w:val="single" w:sz="4" w:space="0" w:color="auto"/>
            </w:tcBorders>
            <w:shd w:val="clear" w:color="auto" w:fill="auto"/>
          </w:tcPr>
          <w:p w14:paraId="438771BA" w14:textId="599A9BD3" w:rsidR="00146CD0" w:rsidRPr="00A422DD" w:rsidRDefault="00146CD0" w:rsidP="00146CD0">
            <w:pPr>
              <w:rPr>
                <w:sz w:val="20"/>
                <w:szCs w:val="20"/>
              </w:rPr>
            </w:pPr>
            <w:r w:rsidRPr="00A422DD">
              <w:rPr>
                <w:sz w:val="20"/>
                <w:szCs w:val="20"/>
              </w:rPr>
              <w:t>Technical Support</w:t>
            </w:r>
          </w:p>
        </w:tc>
        <w:tc>
          <w:tcPr>
            <w:tcW w:w="7920" w:type="dxa"/>
            <w:tcBorders>
              <w:top w:val="single" w:sz="4" w:space="0" w:color="auto"/>
              <w:left w:val="nil"/>
              <w:bottom w:val="single" w:sz="4" w:space="0" w:color="auto"/>
              <w:right w:val="single" w:sz="4" w:space="0" w:color="auto"/>
            </w:tcBorders>
            <w:shd w:val="clear" w:color="auto" w:fill="auto"/>
          </w:tcPr>
          <w:p w14:paraId="3E22BB3F" w14:textId="456AAD35" w:rsidR="00146CD0" w:rsidRPr="0008409C" w:rsidRDefault="00146CD0" w:rsidP="00146CD0">
            <w:pPr>
              <w:rPr>
                <w:sz w:val="20"/>
                <w:szCs w:val="20"/>
              </w:rPr>
            </w:pPr>
            <w:r w:rsidRPr="0008409C">
              <w:rPr>
                <w:sz w:val="20"/>
                <w:szCs w:val="20"/>
              </w:rPr>
              <w:t>The Offeror shall provide, at a minimum, monthly Service Requests reports.</w:t>
            </w:r>
          </w:p>
        </w:tc>
        <w:tc>
          <w:tcPr>
            <w:tcW w:w="1170" w:type="dxa"/>
            <w:tcBorders>
              <w:top w:val="single" w:sz="4" w:space="0" w:color="auto"/>
              <w:left w:val="nil"/>
              <w:bottom w:val="single" w:sz="4" w:space="0" w:color="auto"/>
              <w:right w:val="single" w:sz="4" w:space="0" w:color="auto"/>
            </w:tcBorders>
            <w:shd w:val="clear" w:color="auto" w:fill="auto"/>
          </w:tcPr>
          <w:p w14:paraId="55762F16" w14:textId="6243CEFA" w:rsidR="00146CD0" w:rsidRPr="00A422DD" w:rsidRDefault="00146CD0" w:rsidP="00146CD0">
            <w:pPr>
              <w:jc w:val="center"/>
              <w:rPr>
                <w:sz w:val="20"/>
                <w:szCs w:val="20"/>
              </w:rPr>
            </w:pPr>
            <w:r>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21FAC3D1" w14:textId="77777777"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458918354"/>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Agree</w:t>
            </w:r>
          </w:p>
          <w:p w14:paraId="31F9389C" w14:textId="2C36F162"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669553023"/>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Disagree</w:t>
            </w:r>
          </w:p>
        </w:tc>
      </w:tr>
      <w:tr w:rsidR="00146CD0" w:rsidRPr="00435A6A" w14:paraId="2E6CD0AC"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CB35199" w14:textId="05288496" w:rsidR="00146CD0" w:rsidRPr="00A422DD" w:rsidRDefault="00146CD0" w:rsidP="00146CD0">
            <w:pPr>
              <w:jc w:val="center"/>
              <w:rPr>
                <w:color w:val="000000"/>
                <w:sz w:val="20"/>
                <w:szCs w:val="20"/>
              </w:rPr>
            </w:pPr>
            <w:r>
              <w:rPr>
                <w:color w:val="000000"/>
                <w:sz w:val="20"/>
                <w:szCs w:val="20"/>
              </w:rPr>
              <w:t>T01.56</w:t>
            </w:r>
          </w:p>
        </w:tc>
        <w:tc>
          <w:tcPr>
            <w:tcW w:w="1890" w:type="dxa"/>
            <w:tcBorders>
              <w:top w:val="single" w:sz="4" w:space="0" w:color="auto"/>
              <w:left w:val="nil"/>
              <w:bottom w:val="single" w:sz="4" w:space="0" w:color="auto"/>
              <w:right w:val="single" w:sz="4" w:space="0" w:color="auto"/>
            </w:tcBorders>
            <w:shd w:val="clear" w:color="auto" w:fill="auto"/>
          </w:tcPr>
          <w:p w14:paraId="664E4368" w14:textId="1B58C94B" w:rsidR="00146CD0" w:rsidRPr="00A422DD" w:rsidRDefault="00146CD0" w:rsidP="00146CD0">
            <w:pPr>
              <w:rPr>
                <w:sz w:val="20"/>
                <w:szCs w:val="20"/>
              </w:rPr>
            </w:pPr>
            <w:r w:rsidRPr="00A422DD">
              <w:rPr>
                <w:sz w:val="20"/>
                <w:szCs w:val="20"/>
              </w:rPr>
              <w:t>Technical Support</w:t>
            </w:r>
          </w:p>
        </w:tc>
        <w:tc>
          <w:tcPr>
            <w:tcW w:w="7920" w:type="dxa"/>
            <w:tcBorders>
              <w:top w:val="single" w:sz="4" w:space="0" w:color="auto"/>
              <w:left w:val="nil"/>
              <w:bottom w:val="single" w:sz="4" w:space="0" w:color="auto"/>
              <w:right w:val="single" w:sz="4" w:space="0" w:color="auto"/>
            </w:tcBorders>
            <w:shd w:val="clear" w:color="auto" w:fill="auto"/>
          </w:tcPr>
          <w:p w14:paraId="637CCB0A" w14:textId="1FD04C9C" w:rsidR="00146CD0" w:rsidRPr="0008409C" w:rsidRDefault="00146CD0" w:rsidP="00146CD0">
            <w:pPr>
              <w:rPr>
                <w:sz w:val="20"/>
                <w:szCs w:val="20"/>
              </w:rPr>
            </w:pPr>
            <w:r w:rsidRPr="0008409C">
              <w:rPr>
                <w:sz w:val="20"/>
                <w:szCs w:val="20"/>
              </w:rPr>
              <w:t>The Offeror will establish operational critical success factors and key performance indicators, subject to NMERB approval.</w:t>
            </w:r>
          </w:p>
        </w:tc>
        <w:tc>
          <w:tcPr>
            <w:tcW w:w="1170" w:type="dxa"/>
            <w:tcBorders>
              <w:top w:val="single" w:sz="4" w:space="0" w:color="auto"/>
              <w:left w:val="nil"/>
              <w:bottom w:val="single" w:sz="4" w:space="0" w:color="auto"/>
              <w:right w:val="single" w:sz="4" w:space="0" w:color="auto"/>
            </w:tcBorders>
            <w:shd w:val="clear" w:color="auto" w:fill="auto"/>
          </w:tcPr>
          <w:p w14:paraId="45862BCE" w14:textId="5E683006" w:rsidR="00146CD0" w:rsidRPr="00A422DD" w:rsidRDefault="00146CD0" w:rsidP="00146CD0">
            <w:pPr>
              <w:jc w:val="center"/>
              <w:rPr>
                <w:sz w:val="20"/>
                <w:szCs w:val="20"/>
              </w:rPr>
            </w:pPr>
            <w:r>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3ADCD22A" w14:textId="77777777"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515373320"/>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Agree</w:t>
            </w:r>
          </w:p>
          <w:p w14:paraId="474B4A43" w14:textId="447769B4"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335486509"/>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Disagree</w:t>
            </w:r>
          </w:p>
        </w:tc>
      </w:tr>
      <w:tr w:rsidR="00146CD0" w:rsidRPr="00435A6A" w14:paraId="0AAF57F8"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A996B3C" w14:textId="28AD8D88" w:rsidR="00146CD0" w:rsidRPr="00A422DD" w:rsidRDefault="00146CD0" w:rsidP="00146CD0">
            <w:pPr>
              <w:jc w:val="center"/>
              <w:rPr>
                <w:color w:val="000000"/>
                <w:sz w:val="20"/>
                <w:szCs w:val="20"/>
              </w:rPr>
            </w:pPr>
            <w:r>
              <w:rPr>
                <w:color w:val="000000"/>
                <w:sz w:val="20"/>
                <w:szCs w:val="20"/>
              </w:rPr>
              <w:t>T01.57</w:t>
            </w:r>
          </w:p>
        </w:tc>
        <w:tc>
          <w:tcPr>
            <w:tcW w:w="1890" w:type="dxa"/>
            <w:tcBorders>
              <w:top w:val="single" w:sz="4" w:space="0" w:color="auto"/>
              <w:left w:val="nil"/>
              <w:bottom w:val="single" w:sz="4" w:space="0" w:color="auto"/>
              <w:right w:val="single" w:sz="4" w:space="0" w:color="auto"/>
            </w:tcBorders>
            <w:shd w:val="clear" w:color="auto" w:fill="auto"/>
          </w:tcPr>
          <w:p w14:paraId="7AB3AE2A" w14:textId="382EFB58" w:rsidR="00146CD0" w:rsidRPr="00A422DD" w:rsidRDefault="00146CD0" w:rsidP="00146CD0">
            <w:pPr>
              <w:rPr>
                <w:sz w:val="20"/>
                <w:szCs w:val="20"/>
              </w:rPr>
            </w:pPr>
            <w:r w:rsidRPr="00A422DD">
              <w:rPr>
                <w:sz w:val="20"/>
                <w:szCs w:val="20"/>
              </w:rPr>
              <w:t>Technical Support</w:t>
            </w:r>
          </w:p>
        </w:tc>
        <w:tc>
          <w:tcPr>
            <w:tcW w:w="7920" w:type="dxa"/>
            <w:tcBorders>
              <w:top w:val="single" w:sz="4" w:space="0" w:color="auto"/>
              <w:left w:val="nil"/>
              <w:bottom w:val="single" w:sz="4" w:space="0" w:color="auto"/>
              <w:right w:val="single" w:sz="4" w:space="0" w:color="auto"/>
            </w:tcBorders>
            <w:shd w:val="clear" w:color="auto" w:fill="auto"/>
          </w:tcPr>
          <w:p w14:paraId="5A2D8B80" w14:textId="547DD452" w:rsidR="00146CD0" w:rsidRPr="0008409C" w:rsidRDefault="00146CD0" w:rsidP="00146CD0">
            <w:pPr>
              <w:rPr>
                <w:sz w:val="20"/>
                <w:szCs w:val="20"/>
              </w:rPr>
            </w:pPr>
            <w:r w:rsidRPr="0008409C">
              <w:rPr>
                <w:sz w:val="20"/>
                <w:szCs w:val="20"/>
              </w:rPr>
              <w:t>The Offeror shall provide, at a minimum, monthly Technical Support tickets reports.</w:t>
            </w:r>
          </w:p>
        </w:tc>
        <w:tc>
          <w:tcPr>
            <w:tcW w:w="1170" w:type="dxa"/>
            <w:tcBorders>
              <w:top w:val="single" w:sz="4" w:space="0" w:color="auto"/>
              <w:left w:val="nil"/>
              <w:bottom w:val="single" w:sz="4" w:space="0" w:color="auto"/>
              <w:right w:val="single" w:sz="4" w:space="0" w:color="auto"/>
            </w:tcBorders>
            <w:shd w:val="clear" w:color="auto" w:fill="auto"/>
          </w:tcPr>
          <w:p w14:paraId="204D8C49" w14:textId="5E0742E6" w:rsidR="00146CD0" w:rsidRPr="00A422DD" w:rsidRDefault="00146CD0" w:rsidP="00146CD0">
            <w:pPr>
              <w:jc w:val="center"/>
              <w:rPr>
                <w:sz w:val="20"/>
                <w:szCs w:val="20"/>
              </w:rPr>
            </w:pPr>
            <w:r>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74BF59E2" w14:textId="77777777"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748845298"/>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Agree</w:t>
            </w:r>
          </w:p>
          <w:p w14:paraId="5A0B9DBE" w14:textId="6BE826B7"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763378216"/>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Disagree</w:t>
            </w:r>
          </w:p>
        </w:tc>
      </w:tr>
      <w:tr w:rsidR="00146CD0" w:rsidRPr="00435A6A" w14:paraId="4D924351"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C8940F9" w14:textId="65603DB7" w:rsidR="00146CD0" w:rsidRPr="00A422DD" w:rsidRDefault="00146CD0" w:rsidP="00146CD0">
            <w:pPr>
              <w:jc w:val="center"/>
              <w:rPr>
                <w:color w:val="000000"/>
                <w:sz w:val="20"/>
                <w:szCs w:val="20"/>
              </w:rPr>
            </w:pPr>
            <w:r>
              <w:rPr>
                <w:color w:val="000000"/>
                <w:sz w:val="20"/>
                <w:szCs w:val="20"/>
              </w:rPr>
              <w:t>T01.58</w:t>
            </w:r>
          </w:p>
        </w:tc>
        <w:tc>
          <w:tcPr>
            <w:tcW w:w="1890" w:type="dxa"/>
            <w:tcBorders>
              <w:top w:val="single" w:sz="4" w:space="0" w:color="auto"/>
              <w:left w:val="nil"/>
              <w:bottom w:val="single" w:sz="4" w:space="0" w:color="auto"/>
              <w:right w:val="single" w:sz="4" w:space="0" w:color="auto"/>
            </w:tcBorders>
            <w:shd w:val="clear" w:color="auto" w:fill="auto"/>
          </w:tcPr>
          <w:p w14:paraId="088E4715" w14:textId="7D6D222D" w:rsidR="00146CD0" w:rsidRPr="00A422DD" w:rsidRDefault="00146CD0" w:rsidP="00146CD0">
            <w:pPr>
              <w:rPr>
                <w:sz w:val="20"/>
                <w:szCs w:val="20"/>
              </w:rPr>
            </w:pPr>
            <w:r w:rsidRPr="00A422DD">
              <w:rPr>
                <w:sz w:val="20"/>
                <w:szCs w:val="20"/>
              </w:rPr>
              <w:t>Technical Support</w:t>
            </w:r>
          </w:p>
        </w:tc>
        <w:tc>
          <w:tcPr>
            <w:tcW w:w="7920" w:type="dxa"/>
            <w:tcBorders>
              <w:top w:val="single" w:sz="4" w:space="0" w:color="auto"/>
              <w:left w:val="nil"/>
              <w:bottom w:val="single" w:sz="4" w:space="0" w:color="auto"/>
              <w:right w:val="single" w:sz="4" w:space="0" w:color="auto"/>
            </w:tcBorders>
            <w:shd w:val="clear" w:color="auto" w:fill="auto"/>
          </w:tcPr>
          <w:p w14:paraId="5549B410" w14:textId="6064EA7C" w:rsidR="00146CD0" w:rsidRPr="0008409C" w:rsidRDefault="00146CD0" w:rsidP="00146CD0">
            <w:pPr>
              <w:rPr>
                <w:sz w:val="20"/>
                <w:szCs w:val="20"/>
              </w:rPr>
            </w:pPr>
            <w:r w:rsidRPr="0008409C">
              <w:rPr>
                <w:sz w:val="20"/>
                <w:szCs w:val="20"/>
              </w:rPr>
              <w:t>The Offeror shall make available all underlying data used to determine system availability, utilization, and performance.</w:t>
            </w:r>
          </w:p>
        </w:tc>
        <w:tc>
          <w:tcPr>
            <w:tcW w:w="1170" w:type="dxa"/>
            <w:tcBorders>
              <w:top w:val="single" w:sz="4" w:space="0" w:color="auto"/>
              <w:left w:val="nil"/>
              <w:bottom w:val="single" w:sz="4" w:space="0" w:color="auto"/>
              <w:right w:val="single" w:sz="4" w:space="0" w:color="auto"/>
            </w:tcBorders>
            <w:shd w:val="clear" w:color="auto" w:fill="auto"/>
          </w:tcPr>
          <w:p w14:paraId="078DB5F0" w14:textId="579E60E6" w:rsidR="00146CD0" w:rsidRPr="00A422DD" w:rsidRDefault="00146CD0" w:rsidP="00146CD0">
            <w:pPr>
              <w:jc w:val="center"/>
              <w:rPr>
                <w:sz w:val="20"/>
                <w:szCs w:val="20"/>
              </w:rPr>
            </w:pPr>
            <w:r>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7CDBBB3E" w14:textId="77777777"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2008819704"/>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Agree</w:t>
            </w:r>
          </w:p>
          <w:p w14:paraId="62896FC8" w14:textId="14AB3EF9"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512965791"/>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Disagree</w:t>
            </w:r>
          </w:p>
        </w:tc>
      </w:tr>
      <w:tr w:rsidR="00146CD0" w:rsidRPr="00435A6A" w14:paraId="047A19E7"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31CF8B3" w14:textId="13E7D2D3" w:rsidR="00146CD0" w:rsidRPr="00A422DD" w:rsidRDefault="00146CD0" w:rsidP="00146CD0">
            <w:pPr>
              <w:jc w:val="center"/>
              <w:rPr>
                <w:color w:val="000000"/>
                <w:sz w:val="20"/>
                <w:szCs w:val="20"/>
              </w:rPr>
            </w:pPr>
            <w:r>
              <w:rPr>
                <w:color w:val="000000"/>
                <w:sz w:val="20"/>
                <w:szCs w:val="20"/>
              </w:rPr>
              <w:t>T01.59</w:t>
            </w:r>
          </w:p>
        </w:tc>
        <w:tc>
          <w:tcPr>
            <w:tcW w:w="1890" w:type="dxa"/>
            <w:tcBorders>
              <w:top w:val="single" w:sz="4" w:space="0" w:color="auto"/>
              <w:left w:val="nil"/>
              <w:bottom w:val="single" w:sz="4" w:space="0" w:color="auto"/>
              <w:right w:val="single" w:sz="4" w:space="0" w:color="auto"/>
            </w:tcBorders>
            <w:shd w:val="clear" w:color="auto" w:fill="auto"/>
          </w:tcPr>
          <w:p w14:paraId="497DD041" w14:textId="5EC515ED" w:rsidR="00146CD0" w:rsidRPr="00A422DD" w:rsidRDefault="00146CD0" w:rsidP="00146CD0">
            <w:pPr>
              <w:rPr>
                <w:sz w:val="20"/>
                <w:szCs w:val="20"/>
              </w:rPr>
            </w:pPr>
            <w:r w:rsidRPr="00A422DD">
              <w:rPr>
                <w:sz w:val="20"/>
                <w:szCs w:val="20"/>
              </w:rPr>
              <w:t>Technical Support</w:t>
            </w:r>
          </w:p>
        </w:tc>
        <w:tc>
          <w:tcPr>
            <w:tcW w:w="7920" w:type="dxa"/>
            <w:tcBorders>
              <w:top w:val="single" w:sz="4" w:space="0" w:color="auto"/>
              <w:left w:val="nil"/>
              <w:bottom w:val="single" w:sz="4" w:space="0" w:color="auto"/>
              <w:right w:val="single" w:sz="4" w:space="0" w:color="auto"/>
            </w:tcBorders>
            <w:shd w:val="clear" w:color="auto" w:fill="auto"/>
          </w:tcPr>
          <w:p w14:paraId="7AAB36A9" w14:textId="78D2794F" w:rsidR="00146CD0" w:rsidRPr="0008409C" w:rsidRDefault="00146CD0" w:rsidP="00146CD0">
            <w:pPr>
              <w:rPr>
                <w:sz w:val="20"/>
                <w:szCs w:val="20"/>
              </w:rPr>
            </w:pPr>
            <w:r w:rsidRPr="0008409C">
              <w:rPr>
                <w:sz w:val="20"/>
                <w:szCs w:val="20"/>
              </w:rPr>
              <w:t>The Offeror shall provide and make available for NMERB’s use, a Real-time Availability Monitoring tool.</w:t>
            </w:r>
          </w:p>
        </w:tc>
        <w:tc>
          <w:tcPr>
            <w:tcW w:w="1170" w:type="dxa"/>
            <w:tcBorders>
              <w:top w:val="single" w:sz="4" w:space="0" w:color="auto"/>
              <w:left w:val="nil"/>
              <w:bottom w:val="single" w:sz="4" w:space="0" w:color="auto"/>
              <w:right w:val="single" w:sz="4" w:space="0" w:color="auto"/>
            </w:tcBorders>
            <w:shd w:val="clear" w:color="auto" w:fill="auto"/>
          </w:tcPr>
          <w:p w14:paraId="155CE490" w14:textId="71F82E3E" w:rsidR="00146CD0" w:rsidRPr="00A422DD" w:rsidRDefault="00146CD0" w:rsidP="00146CD0">
            <w:pPr>
              <w:jc w:val="center"/>
              <w:rPr>
                <w:sz w:val="20"/>
                <w:szCs w:val="20"/>
              </w:rPr>
            </w:pPr>
            <w:r>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07482106" w14:textId="77777777"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288860633"/>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Agree</w:t>
            </w:r>
          </w:p>
          <w:p w14:paraId="27B922D5" w14:textId="75279920"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210152894"/>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Disagree</w:t>
            </w:r>
          </w:p>
        </w:tc>
      </w:tr>
      <w:tr w:rsidR="00146CD0" w:rsidRPr="00435A6A" w14:paraId="27D3133F"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16BB01D" w14:textId="7F64589E" w:rsidR="00146CD0" w:rsidRPr="00A422DD" w:rsidRDefault="00146CD0" w:rsidP="00146CD0">
            <w:pPr>
              <w:jc w:val="center"/>
              <w:rPr>
                <w:color w:val="000000"/>
                <w:sz w:val="20"/>
                <w:szCs w:val="20"/>
              </w:rPr>
            </w:pPr>
            <w:r>
              <w:rPr>
                <w:color w:val="000000"/>
                <w:sz w:val="20"/>
                <w:szCs w:val="20"/>
              </w:rPr>
              <w:t>T01.60</w:t>
            </w:r>
          </w:p>
        </w:tc>
        <w:tc>
          <w:tcPr>
            <w:tcW w:w="1890" w:type="dxa"/>
            <w:tcBorders>
              <w:top w:val="single" w:sz="4" w:space="0" w:color="auto"/>
              <w:left w:val="nil"/>
              <w:bottom w:val="single" w:sz="4" w:space="0" w:color="auto"/>
              <w:right w:val="single" w:sz="4" w:space="0" w:color="auto"/>
            </w:tcBorders>
            <w:shd w:val="clear" w:color="auto" w:fill="auto"/>
          </w:tcPr>
          <w:p w14:paraId="7B503BA0" w14:textId="49E70F6C" w:rsidR="00146CD0" w:rsidRPr="00A422DD" w:rsidRDefault="00146CD0" w:rsidP="00146CD0">
            <w:pPr>
              <w:rPr>
                <w:sz w:val="20"/>
                <w:szCs w:val="20"/>
              </w:rPr>
            </w:pPr>
            <w:r w:rsidRPr="00A422DD">
              <w:rPr>
                <w:sz w:val="20"/>
                <w:szCs w:val="20"/>
              </w:rPr>
              <w:t>Technical Support</w:t>
            </w:r>
          </w:p>
        </w:tc>
        <w:tc>
          <w:tcPr>
            <w:tcW w:w="7920" w:type="dxa"/>
            <w:tcBorders>
              <w:top w:val="single" w:sz="4" w:space="0" w:color="auto"/>
              <w:left w:val="nil"/>
              <w:bottom w:val="single" w:sz="4" w:space="0" w:color="auto"/>
              <w:right w:val="single" w:sz="4" w:space="0" w:color="auto"/>
            </w:tcBorders>
            <w:shd w:val="clear" w:color="auto" w:fill="auto"/>
          </w:tcPr>
          <w:p w14:paraId="500C5159" w14:textId="4421A57F" w:rsidR="00146CD0" w:rsidRPr="0008409C" w:rsidRDefault="00146CD0" w:rsidP="00146CD0">
            <w:pPr>
              <w:rPr>
                <w:sz w:val="20"/>
                <w:szCs w:val="20"/>
              </w:rPr>
            </w:pPr>
            <w:r w:rsidRPr="0008409C">
              <w:rPr>
                <w:sz w:val="20"/>
                <w:szCs w:val="20"/>
              </w:rPr>
              <w:t>The Offeror shall provide, at a minimum, monthly Availability reports.</w:t>
            </w:r>
          </w:p>
        </w:tc>
        <w:tc>
          <w:tcPr>
            <w:tcW w:w="1170" w:type="dxa"/>
            <w:tcBorders>
              <w:top w:val="single" w:sz="4" w:space="0" w:color="auto"/>
              <w:left w:val="nil"/>
              <w:bottom w:val="single" w:sz="4" w:space="0" w:color="auto"/>
              <w:right w:val="single" w:sz="4" w:space="0" w:color="auto"/>
            </w:tcBorders>
            <w:shd w:val="clear" w:color="auto" w:fill="auto"/>
          </w:tcPr>
          <w:p w14:paraId="0399B6A7" w14:textId="591306CB" w:rsidR="00146CD0" w:rsidRPr="00A422DD" w:rsidRDefault="00146CD0" w:rsidP="00146CD0">
            <w:pPr>
              <w:jc w:val="center"/>
              <w:rPr>
                <w:sz w:val="20"/>
                <w:szCs w:val="20"/>
              </w:rPr>
            </w:pPr>
            <w:r>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4C567E64" w14:textId="77777777"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374662430"/>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Agree</w:t>
            </w:r>
          </w:p>
          <w:p w14:paraId="3B00C6B0" w14:textId="2D3BAEE7"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233818763"/>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Disagree</w:t>
            </w:r>
          </w:p>
        </w:tc>
      </w:tr>
      <w:tr w:rsidR="00146CD0" w:rsidRPr="00435A6A" w14:paraId="47AF5F41"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1F0F05C" w14:textId="3A4B4BAA" w:rsidR="00146CD0" w:rsidRPr="00A422DD" w:rsidRDefault="00146CD0" w:rsidP="00146CD0">
            <w:pPr>
              <w:jc w:val="center"/>
              <w:rPr>
                <w:color w:val="000000"/>
                <w:sz w:val="20"/>
                <w:szCs w:val="20"/>
              </w:rPr>
            </w:pPr>
            <w:r>
              <w:rPr>
                <w:color w:val="000000"/>
                <w:sz w:val="20"/>
                <w:szCs w:val="20"/>
              </w:rPr>
              <w:t>T01.61</w:t>
            </w:r>
          </w:p>
        </w:tc>
        <w:tc>
          <w:tcPr>
            <w:tcW w:w="1890" w:type="dxa"/>
            <w:tcBorders>
              <w:top w:val="single" w:sz="4" w:space="0" w:color="auto"/>
              <w:left w:val="nil"/>
              <w:bottom w:val="single" w:sz="4" w:space="0" w:color="auto"/>
              <w:right w:val="single" w:sz="4" w:space="0" w:color="auto"/>
            </w:tcBorders>
            <w:shd w:val="clear" w:color="auto" w:fill="auto"/>
          </w:tcPr>
          <w:p w14:paraId="3341C4CD" w14:textId="40477268" w:rsidR="00146CD0" w:rsidRPr="00A422DD" w:rsidRDefault="00146CD0" w:rsidP="00146CD0">
            <w:pPr>
              <w:rPr>
                <w:sz w:val="20"/>
                <w:szCs w:val="20"/>
              </w:rPr>
            </w:pPr>
            <w:r w:rsidRPr="00A422DD">
              <w:rPr>
                <w:sz w:val="20"/>
                <w:szCs w:val="20"/>
              </w:rPr>
              <w:t>Technical Support</w:t>
            </w:r>
          </w:p>
        </w:tc>
        <w:tc>
          <w:tcPr>
            <w:tcW w:w="7920" w:type="dxa"/>
            <w:tcBorders>
              <w:top w:val="single" w:sz="4" w:space="0" w:color="auto"/>
              <w:left w:val="nil"/>
              <w:bottom w:val="single" w:sz="4" w:space="0" w:color="auto"/>
              <w:right w:val="single" w:sz="4" w:space="0" w:color="auto"/>
            </w:tcBorders>
            <w:shd w:val="clear" w:color="auto" w:fill="auto"/>
          </w:tcPr>
          <w:p w14:paraId="7D27BBF8" w14:textId="25C5A5A0" w:rsidR="00146CD0" w:rsidRPr="0008409C" w:rsidRDefault="00146CD0" w:rsidP="00146CD0">
            <w:pPr>
              <w:rPr>
                <w:sz w:val="20"/>
                <w:szCs w:val="20"/>
              </w:rPr>
            </w:pPr>
            <w:r w:rsidRPr="0008409C">
              <w:rPr>
                <w:sz w:val="20"/>
                <w:szCs w:val="20"/>
              </w:rPr>
              <w:t>The Offeror shall develop process, subject to NMERB’s approval, to scheduled and approve Proposed Solution downtime.</w:t>
            </w:r>
          </w:p>
        </w:tc>
        <w:tc>
          <w:tcPr>
            <w:tcW w:w="1170" w:type="dxa"/>
            <w:tcBorders>
              <w:top w:val="single" w:sz="4" w:space="0" w:color="auto"/>
              <w:left w:val="nil"/>
              <w:bottom w:val="single" w:sz="4" w:space="0" w:color="auto"/>
              <w:right w:val="single" w:sz="4" w:space="0" w:color="auto"/>
            </w:tcBorders>
            <w:shd w:val="clear" w:color="auto" w:fill="auto"/>
          </w:tcPr>
          <w:p w14:paraId="78630E94" w14:textId="49F886C4" w:rsidR="00146CD0" w:rsidRPr="00A422DD" w:rsidRDefault="00146CD0" w:rsidP="00146CD0">
            <w:pPr>
              <w:jc w:val="center"/>
              <w:rPr>
                <w:sz w:val="20"/>
                <w:szCs w:val="20"/>
              </w:rPr>
            </w:pPr>
            <w:r>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4852736C" w14:textId="77777777"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882716789"/>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Agree</w:t>
            </w:r>
          </w:p>
          <w:p w14:paraId="0B333CC7" w14:textId="1E22DF10"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2090814348"/>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Disagree</w:t>
            </w:r>
          </w:p>
        </w:tc>
      </w:tr>
      <w:tr w:rsidR="00146CD0" w:rsidRPr="00435A6A" w14:paraId="51A96E81"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C7C5B7D" w14:textId="7D3E4667" w:rsidR="00146CD0" w:rsidRPr="00A422DD" w:rsidRDefault="00146CD0" w:rsidP="00146CD0">
            <w:pPr>
              <w:jc w:val="center"/>
              <w:rPr>
                <w:color w:val="000000"/>
                <w:sz w:val="20"/>
                <w:szCs w:val="20"/>
              </w:rPr>
            </w:pPr>
            <w:r>
              <w:rPr>
                <w:color w:val="000000"/>
                <w:sz w:val="20"/>
                <w:szCs w:val="20"/>
              </w:rPr>
              <w:t>T01.62</w:t>
            </w:r>
          </w:p>
        </w:tc>
        <w:tc>
          <w:tcPr>
            <w:tcW w:w="1890" w:type="dxa"/>
            <w:tcBorders>
              <w:top w:val="single" w:sz="4" w:space="0" w:color="auto"/>
              <w:left w:val="nil"/>
              <w:bottom w:val="single" w:sz="4" w:space="0" w:color="auto"/>
              <w:right w:val="single" w:sz="4" w:space="0" w:color="auto"/>
            </w:tcBorders>
            <w:shd w:val="clear" w:color="auto" w:fill="auto"/>
          </w:tcPr>
          <w:p w14:paraId="69CE85E7" w14:textId="0FFCE743" w:rsidR="00146CD0" w:rsidRPr="00A422DD" w:rsidRDefault="00146CD0" w:rsidP="00146CD0">
            <w:pPr>
              <w:rPr>
                <w:sz w:val="20"/>
                <w:szCs w:val="20"/>
              </w:rPr>
            </w:pPr>
            <w:r w:rsidRPr="00A422DD">
              <w:rPr>
                <w:sz w:val="20"/>
                <w:szCs w:val="20"/>
              </w:rPr>
              <w:t>Technical Support</w:t>
            </w:r>
          </w:p>
        </w:tc>
        <w:tc>
          <w:tcPr>
            <w:tcW w:w="7920" w:type="dxa"/>
            <w:tcBorders>
              <w:top w:val="single" w:sz="4" w:space="0" w:color="auto"/>
              <w:left w:val="nil"/>
              <w:bottom w:val="single" w:sz="4" w:space="0" w:color="auto"/>
              <w:right w:val="single" w:sz="4" w:space="0" w:color="auto"/>
            </w:tcBorders>
            <w:shd w:val="clear" w:color="auto" w:fill="auto"/>
          </w:tcPr>
          <w:p w14:paraId="32F3D14D" w14:textId="22867F98" w:rsidR="00146CD0" w:rsidRPr="0008409C" w:rsidRDefault="00146CD0" w:rsidP="00146CD0">
            <w:pPr>
              <w:rPr>
                <w:sz w:val="20"/>
                <w:szCs w:val="20"/>
              </w:rPr>
            </w:pPr>
            <w:r w:rsidRPr="0008409C">
              <w:rPr>
                <w:sz w:val="20"/>
                <w:szCs w:val="20"/>
              </w:rPr>
              <w:t>NMERB shall</w:t>
            </w:r>
            <w:r w:rsidR="00D740ED" w:rsidRPr="0008409C">
              <w:rPr>
                <w:sz w:val="20"/>
                <w:szCs w:val="20"/>
              </w:rPr>
              <w:t xml:space="preserve"> </w:t>
            </w:r>
            <w:r w:rsidR="00E022A0">
              <w:rPr>
                <w:sz w:val="20"/>
                <w:szCs w:val="20"/>
              </w:rPr>
              <w:t>have</w:t>
            </w:r>
            <w:r w:rsidRPr="0008409C">
              <w:rPr>
                <w:sz w:val="20"/>
                <w:szCs w:val="20"/>
              </w:rPr>
              <w:t xml:space="preserve"> the right to declare a ‘high availability period’ during critical processing periods, such that no scheduled downtime maybe permitted.</w:t>
            </w:r>
          </w:p>
        </w:tc>
        <w:tc>
          <w:tcPr>
            <w:tcW w:w="1170" w:type="dxa"/>
            <w:tcBorders>
              <w:top w:val="single" w:sz="4" w:space="0" w:color="auto"/>
              <w:left w:val="nil"/>
              <w:bottom w:val="single" w:sz="4" w:space="0" w:color="auto"/>
              <w:right w:val="single" w:sz="4" w:space="0" w:color="auto"/>
            </w:tcBorders>
            <w:shd w:val="clear" w:color="auto" w:fill="auto"/>
          </w:tcPr>
          <w:p w14:paraId="4EB13D68" w14:textId="5E56F20E" w:rsidR="00146CD0" w:rsidRPr="00A422DD" w:rsidRDefault="00146CD0" w:rsidP="00146CD0">
            <w:pPr>
              <w:jc w:val="center"/>
              <w:rPr>
                <w:sz w:val="20"/>
                <w:szCs w:val="20"/>
              </w:rPr>
            </w:pPr>
            <w:r>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2432CFE2" w14:textId="77777777"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973939694"/>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Agree</w:t>
            </w:r>
          </w:p>
          <w:p w14:paraId="008D8EBC" w14:textId="4C5DE8FE"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761494527"/>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Disagree</w:t>
            </w:r>
          </w:p>
        </w:tc>
      </w:tr>
      <w:tr w:rsidR="00146CD0" w:rsidRPr="00435A6A" w14:paraId="668F85FD"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8CD2709" w14:textId="32E3680E" w:rsidR="00146CD0" w:rsidRPr="00A422DD" w:rsidRDefault="00146CD0" w:rsidP="00146CD0">
            <w:pPr>
              <w:jc w:val="center"/>
              <w:rPr>
                <w:color w:val="000000"/>
                <w:sz w:val="20"/>
                <w:szCs w:val="20"/>
              </w:rPr>
            </w:pPr>
            <w:r>
              <w:rPr>
                <w:color w:val="000000"/>
                <w:sz w:val="20"/>
                <w:szCs w:val="20"/>
              </w:rPr>
              <w:t>T01.63</w:t>
            </w:r>
          </w:p>
        </w:tc>
        <w:tc>
          <w:tcPr>
            <w:tcW w:w="1890" w:type="dxa"/>
            <w:tcBorders>
              <w:top w:val="single" w:sz="4" w:space="0" w:color="auto"/>
              <w:left w:val="nil"/>
              <w:bottom w:val="single" w:sz="4" w:space="0" w:color="auto"/>
              <w:right w:val="single" w:sz="4" w:space="0" w:color="auto"/>
            </w:tcBorders>
            <w:shd w:val="clear" w:color="auto" w:fill="auto"/>
          </w:tcPr>
          <w:p w14:paraId="115F3666" w14:textId="7440A2E5" w:rsidR="00146CD0" w:rsidRPr="00A422DD" w:rsidRDefault="00146CD0" w:rsidP="00146CD0">
            <w:pPr>
              <w:rPr>
                <w:sz w:val="20"/>
                <w:szCs w:val="20"/>
              </w:rPr>
            </w:pPr>
            <w:r w:rsidRPr="00A422DD">
              <w:rPr>
                <w:sz w:val="20"/>
                <w:szCs w:val="20"/>
              </w:rPr>
              <w:t>Technical Support</w:t>
            </w:r>
          </w:p>
        </w:tc>
        <w:tc>
          <w:tcPr>
            <w:tcW w:w="7920" w:type="dxa"/>
            <w:tcBorders>
              <w:top w:val="single" w:sz="4" w:space="0" w:color="auto"/>
              <w:left w:val="nil"/>
              <w:bottom w:val="single" w:sz="4" w:space="0" w:color="auto"/>
              <w:right w:val="single" w:sz="4" w:space="0" w:color="auto"/>
            </w:tcBorders>
            <w:shd w:val="clear" w:color="auto" w:fill="auto"/>
          </w:tcPr>
          <w:p w14:paraId="0CB6AE64" w14:textId="7D1C085E" w:rsidR="00146CD0" w:rsidRPr="0008409C" w:rsidRDefault="00146CD0" w:rsidP="00146CD0">
            <w:pPr>
              <w:rPr>
                <w:sz w:val="20"/>
                <w:szCs w:val="20"/>
              </w:rPr>
            </w:pPr>
            <w:r w:rsidRPr="0008409C">
              <w:rPr>
                <w:sz w:val="20"/>
                <w:szCs w:val="20"/>
              </w:rPr>
              <w:t>The Offeror shall provide and make available for NMERB’s use, a Real-time Capacity and Performance Monitoring tool.</w:t>
            </w:r>
          </w:p>
        </w:tc>
        <w:tc>
          <w:tcPr>
            <w:tcW w:w="1170" w:type="dxa"/>
            <w:tcBorders>
              <w:top w:val="single" w:sz="4" w:space="0" w:color="auto"/>
              <w:left w:val="nil"/>
              <w:bottom w:val="single" w:sz="4" w:space="0" w:color="auto"/>
              <w:right w:val="single" w:sz="4" w:space="0" w:color="auto"/>
            </w:tcBorders>
            <w:shd w:val="clear" w:color="auto" w:fill="auto"/>
          </w:tcPr>
          <w:p w14:paraId="574CE2CE" w14:textId="4890EFA8" w:rsidR="00146CD0" w:rsidRPr="00A422DD" w:rsidRDefault="00146CD0" w:rsidP="00146CD0">
            <w:pPr>
              <w:jc w:val="center"/>
              <w:rPr>
                <w:sz w:val="20"/>
                <w:szCs w:val="20"/>
              </w:rPr>
            </w:pPr>
            <w:r>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0F48664C" w14:textId="77777777"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820337317"/>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Agree</w:t>
            </w:r>
          </w:p>
          <w:p w14:paraId="3BA5E6AE" w14:textId="6789198B"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662842460"/>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Disagree</w:t>
            </w:r>
          </w:p>
        </w:tc>
      </w:tr>
      <w:tr w:rsidR="00146CD0" w:rsidRPr="00435A6A" w14:paraId="7FC433CE"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6B9980E" w14:textId="77DC577B" w:rsidR="00146CD0" w:rsidRPr="00A422DD" w:rsidRDefault="00146CD0" w:rsidP="00146CD0">
            <w:pPr>
              <w:jc w:val="center"/>
              <w:rPr>
                <w:color w:val="000000"/>
                <w:sz w:val="20"/>
                <w:szCs w:val="20"/>
              </w:rPr>
            </w:pPr>
            <w:r>
              <w:rPr>
                <w:color w:val="000000"/>
                <w:sz w:val="20"/>
                <w:szCs w:val="20"/>
              </w:rPr>
              <w:t>T01.64</w:t>
            </w:r>
          </w:p>
        </w:tc>
        <w:tc>
          <w:tcPr>
            <w:tcW w:w="1890" w:type="dxa"/>
            <w:tcBorders>
              <w:top w:val="single" w:sz="4" w:space="0" w:color="auto"/>
              <w:left w:val="nil"/>
              <w:bottom w:val="single" w:sz="4" w:space="0" w:color="auto"/>
              <w:right w:val="single" w:sz="4" w:space="0" w:color="auto"/>
            </w:tcBorders>
            <w:shd w:val="clear" w:color="auto" w:fill="auto"/>
          </w:tcPr>
          <w:p w14:paraId="290B3771" w14:textId="6EB615D0" w:rsidR="00146CD0" w:rsidRPr="00A422DD" w:rsidRDefault="00146CD0" w:rsidP="00146CD0">
            <w:pPr>
              <w:rPr>
                <w:sz w:val="20"/>
                <w:szCs w:val="20"/>
              </w:rPr>
            </w:pPr>
            <w:r w:rsidRPr="00A422DD">
              <w:rPr>
                <w:sz w:val="20"/>
                <w:szCs w:val="20"/>
              </w:rPr>
              <w:t>Technical Support</w:t>
            </w:r>
          </w:p>
        </w:tc>
        <w:tc>
          <w:tcPr>
            <w:tcW w:w="7920" w:type="dxa"/>
            <w:tcBorders>
              <w:top w:val="single" w:sz="4" w:space="0" w:color="auto"/>
              <w:left w:val="nil"/>
              <w:bottom w:val="single" w:sz="4" w:space="0" w:color="auto"/>
              <w:right w:val="single" w:sz="4" w:space="0" w:color="auto"/>
            </w:tcBorders>
            <w:shd w:val="clear" w:color="auto" w:fill="auto"/>
          </w:tcPr>
          <w:p w14:paraId="2E5AA22C" w14:textId="59A7F114" w:rsidR="00146CD0" w:rsidRPr="0008409C" w:rsidRDefault="00146CD0" w:rsidP="00146CD0">
            <w:pPr>
              <w:rPr>
                <w:sz w:val="20"/>
                <w:szCs w:val="20"/>
              </w:rPr>
            </w:pPr>
            <w:r w:rsidRPr="0008409C">
              <w:rPr>
                <w:sz w:val="20"/>
                <w:szCs w:val="20"/>
              </w:rPr>
              <w:t>The Offeror shall provide, at a minimum, monthly Capacity and Performance reports.</w:t>
            </w:r>
          </w:p>
        </w:tc>
        <w:tc>
          <w:tcPr>
            <w:tcW w:w="1170" w:type="dxa"/>
            <w:tcBorders>
              <w:top w:val="single" w:sz="4" w:space="0" w:color="auto"/>
              <w:left w:val="nil"/>
              <w:bottom w:val="single" w:sz="4" w:space="0" w:color="auto"/>
              <w:right w:val="single" w:sz="4" w:space="0" w:color="auto"/>
            </w:tcBorders>
            <w:shd w:val="clear" w:color="auto" w:fill="auto"/>
          </w:tcPr>
          <w:p w14:paraId="660C4DB2" w14:textId="7B46E16F" w:rsidR="00146CD0" w:rsidRPr="00A422DD" w:rsidRDefault="00146CD0" w:rsidP="00146CD0">
            <w:pPr>
              <w:jc w:val="center"/>
              <w:rPr>
                <w:sz w:val="20"/>
                <w:szCs w:val="20"/>
              </w:rPr>
            </w:pPr>
            <w:r>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2BFF32C8" w14:textId="77777777"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592136164"/>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Agree</w:t>
            </w:r>
          </w:p>
          <w:p w14:paraId="010D8C18" w14:textId="784BEF9B"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008413803"/>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Disagree</w:t>
            </w:r>
          </w:p>
        </w:tc>
      </w:tr>
      <w:tr w:rsidR="00146CD0" w:rsidRPr="00435A6A" w14:paraId="30A0982B"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A1A0A57" w14:textId="4ED164AD" w:rsidR="00146CD0" w:rsidRPr="00A422DD" w:rsidRDefault="00146CD0" w:rsidP="00146CD0">
            <w:pPr>
              <w:jc w:val="center"/>
              <w:rPr>
                <w:color w:val="000000"/>
                <w:sz w:val="20"/>
                <w:szCs w:val="20"/>
              </w:rPr>
            </w:pPr>
            <w:r>
              <w:rPr>
                <w:color w:val="000000"/>
                <w:sz w:val="20"/>
                <w:szCs w:val="20"/>
              </w:rPr>
              <w:t>T01.65</w:t>
            </w:r>
          </w:p>
        </w:tc>
        <w:tc>
          <w:tcPr>
            <w:tcW w:w="1890" w:type="dxa"/>
            <w:tcBorders>
              <w:top w:val="single" w:sz="4" w:space="0" w:color="auto"/>
              <w:left w:val="nil"/>
              <w:bottom w:val="single" w:sz="4" w:space="0" w:color="auto"/>
              <w:right w:val="single" w:sz="4" w:space="0" w:color="auto"/>
            </w:tcBorders>
            <w:shd w:val="clear" w:color="auto" w:fill="auto"/>
          </w:tcPr>
          <w:p w14:paraId="640B7BC7" w14:textId="5A6FB8AF" w:rsidR="00146CD0" w:rsidRPr="00A422DD" w:rsidRDefault="00146CD0" w:rsidP="00146CD0">
            <w:pPr>
              <w:rPr>
                <w:sz w:val="20"/>
                <w:szCs w:val="20"/>
              </w:rPr>
            </w:pPr>
            <w:r w:rsidRPr="00A422DD">
              <w:rPr>
                <w:sz w:val="20"/>
                <w:szCs w:val="20"/>
              </w:rPr>
              <w:t>Technical Support</w:t>
            </w:r>
          </w:p>
        </w:tc>
        <w:tc>
          <w:tcPr>
            <w:tcW w:w="7920" w:type="dxa"/>
            <w:tcBorders>
              <w:top w:val="single" w:sz="4" w:space="0" w:color="auto"/>
              <w:left w:val="nil"/>
              <w:bottom w:val="single" w:sz="4" w:space="0" w:color="auto"/>
              <w:right w:val="single" w:sz="4" w:space="0" w:color="auto"/>
            </w:tcBorders>
            <w:shd w:val="clear" w:color="auto" w:fill="auto"/>
          </w:tcPr>
          <w:p w14:paraId="279868C5" w14:textId="096DD210" w:rsidR="00146CD0" w:rsidRPr="0008409C" w:rsidRDefault="00146CD0" w:rsidP="00146CD0">
            <w:pPr>
              <w:rPr>
                <w:sz w:val="20"/>
                <w:szCs w:val="20"/>
              </w:rPr>
            </w:pPr>
            <w:r w:rsidRPr="0008409C">
              <w:rPr>
                <w:sz w:val="20"/>
                <w:szCs w:val="20"/>
              </w:rPr>
              <w:t>The Offeror will provide a list of all Supported desktop hardware/software</w:t>
            </w:r>
          </w:p>
        </w:tc>
        <w:tc>
          <w:tcPr>
            <w:tcW w:w="1170" w:type="dxa"/>
            <w:tcBorders>
              <w:top w:val="single" w:sz="4" w:space="0" w:color="auto"/>
              <w:left w:val="nil"/>
              <w:bottom w:val="single" w:sz="4" w:space="0" w:color="auto"/>
              <w:right w:val="single" w:sz="4" w:space="0" w:color="auto"/>
            </w:tcBorders>
            <w:shd w:val="clear" w:color="auto" w:fill="auto"/>
          </w:tcPr>
          <w:p w14:paraId="1CF8217D" w14:textId="6943649F" w:rsidR="00146CD0" w:rsidRPr="00A422DD" w:rsidRDefault="00146CD0" w:rsidP="00146CD0">
            <w:pPr>
              <w:jc w:val="center"/>
              <w:rPr>
                <w:sz w:val="20"/>
                <w:szCs w:val="20"/>
              </w:rPr>
            </w:pPr>
            <w:r>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4857A714" w14:textId="77777777"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677860018"/>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Agree</w:t>
            </w:r>
          </w:p>
          <w:p w14:paraId="76297CAB" w14:textId="65B174D1"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860810847"/>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Disagree</w:t>
            </w:r>
          </w:p>
        </w:tc>
      </w:tr>
      <w:tr w:rsidR="00146CD0" w:rsidRPr="00435A6A" w14:paraId="6AE8001E" w14:textId="77777777" w:rsidTr="0014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CB82B58" w14:textId="53686C71" w:rsidR="00146CD0" w:rsidRPr="00A422DD" w:rsidRDefault="00146CD0" w:rsidP="00146CD0">
            <w:pPr>
              <w:jc w:val="center"/>
              <w:rPr>
                <w:color w:val="000000"/>
                <w:sz w:val="20"/>
                <w:szCs w:val="20"/>
              </w:rPr>
            </w:pPr>
            <w:r>
              <w:rPr>
                <w:color w:val="000000"/>
                <w:sz w:val="20"/>
                <w:szCs w:val="20"/>
              </w:rPr>
              <w:lastRenderedPageBreak/>
              <w:t>T01.66</w:t>
            </w:r>
          </w:p>
        </w:tc>
        <w:tc>
          <w:tcPr>
            <w:tcW w:w="1890" w:type="dxa"/>
            <w:tcBorders>
              <w:top w:val="single" w:sz="4" w:space="0" w:color="auto"/>
              <w:left w:val="nil"/>
              <w:bottom w:val="single" w:sz="4" w:space="0" w:color="auto"/>
              <w:right w:val="single" w:sz="4" w:space="0" w:color="auto"/>
            </w:tcBorders>
            <w:shd w:val="clear" w:color="auto" w:fill="auto"/>
          </w:tcPr>
          <w:p w14:paraId="7063CD38" w14:textId="0B0CEF9D" w:rsidR="00146CD0" w:rsidRPr="00A422DD" w:rsidRDefault="00146CD0" w:rsidP="00146CD0">
            <w:pPr>
              <w:rPr>
                <w:sz w:val="20"/>
                <w:szCs w:val="20"/>
              </w:rPr>
            </w:pPr>
            <w:r w:rsidRPr="00A422DD">
              <w:rPr>
                <w:sz w:val="20"/>
                <w:szCs w:val="20"/>
              </w:rPr>
              <w:t>Technical Support</w:t>
            </w:r>
          </w:p>
        </w:tc>
        <w:tc>
          <w:tcPr>
            <w:tcW w:w="7920" w:type="dxa"/>
            <w:tcBorders>
              <w:top w:val="single" w:sz="4" w:space="0" w:color="auto"/>
              <w:left w:val="nil"/>
              <w:bottom w:val="single" w:sz="4" w:space="0" w:color="auto"/>
              <w:right w:val="single" w:sz="4" w:space="0" w:color="auto"/>
            </w:tcBorders>
            <w:shd w:val="clear" w:color="auto" w:fill="auto"/>
          </w:tcPr>
          <w:p w14:paraId="2CCD8698" w14:textId="6AC86805" w:rsidR="00146CD0" w:rsidRPr="0008409C" w:rsidRDefault="00146CD0" w:rsidP="00146CD0">
            <w:pPr>
              <w:spacing w:before="40" w:after="40" w:line="276" w:lineRule="auto"/>
              <w:rPr>
                <w:sz w:val="20"/>
                <w:szCs w:val="20"/>
              </w:rPr>
            </w:pPr>
            <w:r w:rsidRPr="0008409C">
              <w:rPr>
                <w:sz w:val="20"/>
                <w:szCs w:val="20"/>
              </w:rPr>
              <w:t>The Offeror shall provide Notice of changes to the Supported desktop hardware/software list with a minimum notice period for (90) days</w:t>
            </w:r>
          </w:p>
          <w:p w14:paraId="3FC4E018" w14:textId="39C3CD52" w:rsidR="00146CD0" w:rsidRPr="0008409C" w:rsidRDefault="00146CD0" w:rsidP="00146CD0">
            <w:pPr>
              <w:rPr>
                <w:sz w:val="20"/>
                <w:szCs w:val="20"/>
              </w:rPr>
            </w:pPr>
            <w:r w:rsidRPr="0008409C">
              <w:rPr>
                <w:sz w:val="20"/>
                <w:szCs w:val="20"/>
              </w:rPr>
              <w:t>The Offeror shall provide a Minimum notice of change to unsupported status (180) days</w:t>
            </w:r>
          </w:p>
        </w:tc>
        <w:tc>
          <w:tcPr>
            <w:tcW w:w="1170" w:type="dxa"/>
            <w:tcBorders>
              <w:top w:val="single" w:sz="4" w:space="0" w:color="auto"/>
              <w:left w:val="nil"/>
              <w:bottom w:val="single" w:sz="4" w:space="0" w:color="auto"/>
              <w:right w:val="single" w:sz="4" w:space="0" w:color="auto"/>
            </w:tcBorders>
            <w:shd w:val="clear" w:color="auto" w:fill="auto"/>
          </w:tcPr>
          <w:p w14:paraId="7ED5D135" w14:textId="597806FF" w:rsidR="00146CD0" w:rsidRPr="00A422DD" w:rsidRDefault="00146CD0" w:rsidP="00146CD0">
            <w:pPr>
              <w:jc w:val="center"/>
              <w:rPr>
                <w:sz w:val="20"/>
                <w:szCs w:val="20"/>
              </w:rPr>
            </w:pPr>
            <w:r>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5393C516" w14:textId="77777777"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944314486"/>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Agree</w:t>
            </w:r>
          </w:p>
          <w:p w14:paraId="6BC7CBF2" w14:textId="66FCBF5F" w:rsidR="00146CD0" w:rsidRPr="005629BA" w:rsidRDefault="00646C6D" w:rsidP="00146CD0">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244696632"/>
                <w14:checkbox>
                  <w14:checked w14:val="0"/>
                  <w14:checkedState w14:val="2612" w14:font="MS Gothic"/>
                  <w14:uncheckedState w14:val="2610" w14:font="MS Gothic"/>
                </w14:checkbox>
              </w:sdtPr>
              <w:sdtEndPr/>
              <w:sdtContent>
                <w:r w:rsidR="00146CD0" w:rsidRPr="005629BA">
                  <w:rPr>
                    <w:rFonts w:ascii="Segoe UI Symbol" w:eastAsia="MS Gothic" w:hAnsi="Segoe UI Symbol" w:cs="Segoe UI Symbol"/>
                    <w:sz w:val="20"/>
                    <w:szCs w:val="20"/>
                  </w:rPr>
                  <w:t>☐</w:t>
                </w:r>
              </w:sdtContent>
            </w:sdt>
            <w:r w:rsidR="00146CD0" w:rsidRPr="005629BA">
              <w:rPr>
                <w:rFonts w:ascii="Times New Roman" w:hAnsi="Times New Roman" w:cs="Times New Roman"/>
                <w:sz w:val="20"/>
                <w:szCs w:val="20"/>
              </w:rPr>
              <w:t xml:space="preserve"> Disagree</w:t>
            </w:r>
          </w:p>
        </w:tc>
      </w:tr>
      <w:bookmarkEnd w:id="5"/>
    </w:tbl>
    <w:p w14:paraId="427A1C74" w14:textId="77777777" w:rsidR="0008409C" w:rsidRDefault="0008409C" w:rsidP="00CB7A6A">
      <w:pPr>
        <w:spacing w:after="160" w:line="259" w:lineRule="auto"/>
        <w:rPr>
          <w:b/>
          <w:sz w:val="28"/>
          <w:szCs w:val="24"/>
        </w:rPr>
      </w:pPr>
    </w:p>
    <w:p w14:paraId="01247CF4" w14:textId="77777777" w:rsidR="00CB7A6A" w:rsidRPr="00564AB7" w:rsidRDefault="00CB7A6A" w:rsidP="00A05A5C">
      <w:pPr>
        <w:pStyle w:val="Heading2"/>
        <w:ind w:left="0"/>
      </w:pPr>
      <w:r w:rsidRPr="00564AB7">
        <w:t>T-0</w:t>
      </w:r>
      <w:r>
        <w:t>2 Architectural</w:t>
      </w:r>
    </w:p>
    <w:p w14:paraId="6FDA4DCA" w14:textId="77777777" w:rsidR="00CB7A6A" w:rsidRDefault="00CB7A6A" w:rsidP="00CB7A6A"/>
    <w:tbl>
      <w:tblPr>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890"/>
        <w:gridCol w:w="7920"/>
        <w:gridCol w:w="1170"/>
        <w:gridCol w:w="1440"/>
      </w:tblGrid>
      <w:tr w:rsidR="00DE329A" w:rsidRPr="00755BC0" w14:paraId="019693C1" w14:textId="77777777" w:rsidTr="00DE329A">
        <w:trPr>
          <w:cantSplit/>
          <w:tblHeader/>
        </w:trPr>
        <w:tc>
          <w:tcPr>
            <w:tcW w:w="900" w:type="dxa"/>
            <w:tcBorders>
              <w:bottom w:val="single" w:sz="4" w:space="0" w:color="auto"/>
            </w:tcBorders>
            <w:shd w:val="clear" w:color="auto" w:fill="DBE5F1"/>
            <w:noWrap/>
            <w:vAlign w:val="bottom"/>
          </w:tcPr>
          <w:p w14:paraId="24E74495" w14:textId="77777777" w:rsidR="00DE329A" w:rsidRPr="00A422DD" w:rsidRDefault="00DE329A" w:rsidP="00CB7A6A">
            <w:pPr>
              <w:jc w:val="center"/>
              <w:rPr>
                <w:b/>
                <w:bCs/>
                <w:sz w:val="20"/>
                <w:szCs w:val="20"/>
              </w:rPr>
            </w:pPr>
            <w:r w:rsidRPr="00A422DD">
              <w:rPr>
                <w:b/>
                <w:bCs/>
                <w:sz w:val="20"/>
                <w:szCs w:val="20"/>
              </w:rPr>
              <w:t>ReqID</w:t>
            </w:r>
          </w:p>
        </w:tc>
        <w:tc>
          <w:tcPr>
            <w:tcW w:w="1890" w:type="dxa"/>
            <w:tcBorders>
              <w:bottom w:val="single" w:sz="4" w:space="0" w:color="auto"/>
            </w:tcBorders>
            <w:shd w:val="clear" w:color="auto" w:fill="DBE5F1"/>
            <w:vAlign w:val="bottom"/>
          </w:tcPr>
          <w:p w14:paraId="573ED36E" w14:textId="77777777" w:rsidR="00DE329A" w:rsidRPr="00A422DD" w:rsidRDefault="00DE329A" w:rsidP="00CB7A6A">
            <w:pPr>
              <w:jc w:val="center"/>
              <w:rPr>
                <w:b/>
                <w:bCs/>
                <w:sz w:val="20"/>
                <w:szCs w:val="20"/>
              </w:rPr>
            </w:pPr>
            <w:r w:rsidRPr="00A422DD">
              <w:rPr>
                <w:b/>
                <w:bCs/>
                <w:sz w:val="20"/>
                <w:szCs w:val="20"/>
              </w:rPr>
              <w:t>Sub-Category</w:t>
            </w:r>
          </w:p>
        </w:tc>
        <w:tc>
          <w:tcPr>
            <w:tcW w:w="7920" w:type="dxa"/>
            <w:tcBorders>
              <w:bottom w:val="single" w:sz="4" w:space="0" w:color="auto"/>
            </w:tcBorders>
            <w:shd w:val="clear" w:color="auto" w:fill="DBE5F1"/>
            <w:vAlign w:val="bottom"/>
          </w:tcPr>
          <w:p w14:paraId="204211DB" w14:textId="77777777" w:rsidR="00DE329A" w:rsidRPr="00A422DD" w:rsidRDefault="00DE329A" w:rsidP="00CB7A6A">
            <w:pPr>
              <w:jc w:val="center"/>
              <w:rPr>
                <w:b/>
                <w:bCs/>
                <w:sz w:val="20"/>
                <w:szCs w:val="20"/>
              </w:rPr>
            </w:pPr>
            <w:r w:rsidRPr="00A422DD">
              <w:rPr>
                <w:b/>
                <w:bCs/>
                <w:sz w:val="20"/>
                <w:szCs w:val="20"/>
              </w:rPr>
              <w:t>Requirement Details</w:t>
            </w:r>
          </w:p>
        </w:tc>
        <w:tc>
          <w:tcPr>
            <w:tcW w:w="1170" w:type="dxa"/>
            <w:tcBorders>
              <w:bottom w:val="single" w:sz="4" w:space="0" w:color="auto"/>
            </w:tcBorders>
            <w:shd w:val="clear" w:color="auto" w:fill="DBE5F1"/>
            <w:vAlign w:val="bottom"/>
          </w:tcPr>
          <w:p w14:paraId="21B3D1CE" w14:textId="77777777" w:rsidR="00DE329A" w:rsidRPr="00A422DD" w:rsidRDefault="00DE329A" w:rsidP="00CB7A6A">
            <w:pPr>
              <w:ind w:left="-105" w:right="-112"/>
              <w:jc w:val="center"/>
              <w:rPr>
                <w:b/>
                <w:bCs/>
                <w:sz w:val="20"/>
                <w:szCs w:val="20"/>
              </w:rPr>
            </w:pPr>
            <w:r w:rsidRPr="00A422DD">
              <w:rPr>
                <w:b/>
                <w:bCs/>
                <w:sz w:val="20"/>
                <w:szCs w:val="20"/>
              </w:rPr>
              <w:t>Flexibility Rating</w:t>
            </w:r>
          </w:p>
        </w:tc>
        <w:tc>
          <w:tcPr>
            <w:tcW w:w="1440" w:type="dxa"/>
            <w:tcBorders>
              <w:bottom w:val="single" w:sz="4" w:space="0" w:color="auto"/>
            </w:tcBorders>
            <w:shd w:val="clear" w:color="auto" w:fill="DBE5F1"/>
            <w:vAlign w:val="bottom"/>
          </w:tcPr>
          <w:p w14:paraId="1CB25C95" w14:textId="77777777" w:rsidR="00DE329A" w:rsidRPr="00A422DD" w:rsidRDefault="00DE329A" w:rsidP="00CB7A6A">
            <w:pPr>
              <w:tabs>
                <w:tab w:val="left" w:pos="953"/>
              </w:tabs>
              <w:jc w:val="center"/>
              <w:rPr>
                <w:b/>
                <w:bCs/>
                <w:sz w:val="20"/>
                <w:szCs w:val="20"/>
              </w:rPr>
            </w:pPr>
            <w:r w:rsidRPr="00A422DD">
              <w:rPr>
                <w:b/>
                <w:bCs/>
                <w:sz w:val="20"/>
                <w:szCs w:val="20"/>
              </w:rPr>
              <w:t>Response</w:t>
            </w:r>
          </w:p>
        </w:tc>
      </w:tr>
      <w:tr w:rsidR="00D740ED" w:rsidRPr="00435A6A" w14:paraId="74998DD1"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8AEFB81" w14:textId="77777777" w:rsidR="00D740ED" w:rsidRPr="00A422DD" w:rsidRDefault="00D740ED" w:rsidP="00D740ED">
            <w:pPr>
              <w:jc w:val="center"/>
              <w:rPr>
                <w:color w:val="000000"/>
                <w:sz w:val="20"/>
                <w:szCs w:val="20"/>
              </w:rPr>
            </w:pPr>
            <w:r w:rsidRPr="00A422DD">
              <w:rPr>
                <w:color w:val="000000"/>
                <w:sz w:val="20"/>
                <w:szCs w:val="20"/>
              </w:rPr>
              <w:t>T02.01</w:t>
            </w:r>
          </w:p>
        </w:tc>
        <w:tc>
          <w:tcPr>
            <w:tcW w:w="1890" w:type="dxa"/>
            <w:tcBorders>
              <w:top w:val="single" w:sz="4" w:space="0" w:color="auto"/>
              <w:left w:val="nil"/>
              <w:bottom w:val="single" w:sz="4" w:space="0" w:color="auto"/>
              <w:right w:val="single" w:sz="4" w:space="0" w:color="auto"/>
            </w:tcBorders>
            <w:shd w:val="clear" w:color="auto" w:fill="auto"/>
          </w:tcPr>
          <w:p w14:paraId="3BF333AB" w14:textId="77777777" w:rsidR="00D740ED" w:rsidRPr="00A422DD" w:rsidRDefault="00D740ED" w:rsidP="00D740ED">
            <w:pPr>
              <w:rPr>
                <w:sz w:val="20"/>
                <w:szCs w:val="20"/>
              </w:rPr>
            </w:pPr>
            <w:r w:rsidRPr="00A422DD">
              <w:rPr>
                <w:sz w:val="20"/>
                <w:szCs w:val="20"/>
              </w:rPr>
              <w:t>Architecture</w:t>
            </w:r>
          </w:p>
        </w:tc>
        <w:tc>
          <w:tcPr>
            <w:tcW w:w="7920" w:type="dxa"/>
            <w:tcBorders>
              <w:top w:val="single" w:sz="4" w:space="0" w:color="auto"/>
              <w:left w:val="nil"/>
              <w:bottom w:val="single" w:sz="4" w:space="0" w:color="auto"/>
              <w:right w:val="single" w:sz="4" w:space="0" w:color="auto"/>
            </w:tcBorders>
            <w:shd w:val="clear" w:color="auto" w:fill="auto"/>
          </w:tcPr>
          <w:p w14:paraId="7C12081D" w14:textId="77777777" w:rsidR="00D740ED" w:rsidRPr="00A422DD" w:rsidRDefault="00D740ED" w:rsidP="00D740ED">
            <w:pPr>
              <w:rPr>
                <w:sz w:val="20"/>
                <w:szCs w:val="20"/>
              </w:rPr>
            </w:pPr>
            <w:r w:rsidRPr="00A422DD">
              <w:rPr>
                <w:sz w:val="20"/>
                <w:szCs w:val="20"/>
              </w:rPr>
              <w:t>The proposed System architecture must be web-based.</w:t>
            </w:r>
          </w:p>
        </w:tc>
        <w:tc>
          <w:tcPr>
            <w:tcW w:w="1170" w:type="dxa"/>
            <w:tcBorders>
              <w:top w:val="single" w:sz="4" w:space="0" w:color="auto"/>
              <w:left w:val="nil"/>
              <w:bottom w:val="single" w:sz="4" w:space="0" w:color="auto"/>
              <w:right w:val="single" w:sz="4" w:space="0" w:color="auto"/>
            </w:tcBorders>
            <w:shd w:val="clear" w:color="auto" w:fill="auto"/>
          </w:tcPr>
          <w:p w14:paraId="5ACE32B9"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2B627C78"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215194332"/>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009BD07A" w14:textId="7C4DBFA3" w:rsidR="00D740ED" w:rsidRPr="00A422DD" w:rsidRDefault="00646C6D" w:rsidP="00D740ED">
            <w:pPr>
              <w:tabs>
                <w:tab w:val="left" w:pos="953"/>
              </w:tabs>
              <w:adjustRightInd w:val="0"/>
              <w:rPr>
                <w:rFonts w:eastAsia="MS Gothic"/>
                <w:sz w:val="20"/>
                <w:szCs w:val="20"/>
              </w:rPr>
            </w:pPr>
            <w:sdt>
              <w:sdtPr>
                <w:rPr>
                  <w:rFonts w:eastAsia="MS Gothic"/>
                  <w:sz w:val="20"/>
                  <w:szCs w:val="20"/>
                </w:rPr>
                <w:id w:val="229971435"/>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03A69F1F"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1E27F4A" w14:textId="77777777" w:rsidR="00D740ED" w:rsidRPr="00A422DD" w:rsidRDefault="00D740ED" w:rsidP="00D740ED">
            <w:pPr>
              <w:jc w:val="center"/>
              <w:rPr>
                <w:color w:val="000000"/>
                <w:sz w:val="20"/>
                <w:szCs w:val="20"/>
              </w:rPr>
            </w:pPr>
            <w:r w:rsidRPr="00A422DD">
              <w:rPr>
                <w:color w:val="000000"/>
                <w:sz w:val="20"/>
                <w:szCs w:val="20"/>
              </w:rPr>
              <w:t>T02.02</w:t>
            </w:r>
          </w:p>
        </w:tc>
        <w:tc>
          <w:tcPr>
            <w:tcW w:w="1890" w:type="dxa"/>
            <w:tcBorders>
              <w:top w:val="single" w:sz="4" w:space="0" w:color="auto"/>
              <w:left w:val="nil"/>
              <w:bottom w:val="single" w:sz="4" w:space="0" w:color="auto"/>
              <w:right w:val="single" w:sz="4" w:space="0" w:color="auto"/>
            </w:tcBorders>
            <w:shd w:val="clear" w:color="auto" w:fill="auto"/>
          </w:tcPr>
          <w:p w14:paraId="293A22B6" w14:textId="77777777" w:rsidR="00D740ED" w:rsidRPr="00A422DD" w:rsidRDefault="00D740ED" w:rsidP="00D740ED">
            <w:pPr>
              <w:rPr>
                <w:sz w:val="20"/>
                <w:szCs w:val="20"/>
              </w:rPr>
            </w:pPr>
            <w:r w:rsidRPr="00A422DD">
              <w:rPr>
                <w:sz w:val="20"/>
                <w:szCs w:val="20"/>
              </w:rPr>
              <w:t>Architecture</w:t>
            </w:r>
          </w:p>
        </w:tc>
        <w:tc>
          <w:tcPr>
            <w:tcW w:w="7920" w:type="dxa"/>
            <w:tcBorders>
              <w:top w:val="single" w:sz="4" w:space="0" w:color="auto"/>
              <w:left w:val="nil"/>
              <w:bottom w:val="single" w:sz="4" w:space="0" w:color="auto"/>
              <w:right w:val="single" w:sz="4" w:space="0" w:color="auto"/>
            </w:tcBorders>
            <w:shd w:val="clear" w:color="auto" w:fill="auto"/>
          </w:tcPr>
          <w:p w14:paraId="36525804" w14:textId="77777777" w:rsidR="00D740ED" w:rsidRPr="00A422DD" w:rsidRDefault="00D740ED" w:rsidP="00D740ED">
            <w:pPr>
              <w:rPr>
                <w:sz w:val="20"/>
                <w:szCs w:val="20"/>
              </w:rPr>
            </w:pPr>
            <w:r w:rsidRPr="00A422DD">
              <w:rPr>
                <w:sz w:val="20"/>
                <w:szCs w:val="20"/>
              </w:rPr>
              <w:t>The System must operate in a virtualized environment.</w:t>
            </w:r>
          </w:p>
        </w:tc>
        <w:tc>
          <w:tcPr>
            <w:tcW w:w="1170" w:type="dxa"/>
            <w:tcBorders>
              <w:top w:val="single" w:sz="4" w:space="0" w:color="auto"/>
              <w:left w:val="nil"/>
              <w:bottom w:val="single" w:sz="4" w:space="0" w:color="auto"/>
              <w:right w:val="single" w:sz="4" w:space="0" w:color="auto"/>
            </w:tcBorders>
            <w:shd w:val="clear" w:color="auto" w:fill="auto"/>
          </w:tcPr>
          <w:p w14:paraId="10075843"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02999E2B"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686500773"/>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498EBAF2" w14:textId="5A558DCB" w:rsidR="00D740ED" w:rsidRPr="00A422DD" w:rsidRDefault="00646C6D" w:rsidP="00D740ED">
            <w:pPr>
              <w:tabs>
                <w:tab w:val="left" w:pos="953"/>
              </w:tabs>
              <w:adjustRightInd w:val="0"/>
              <w:rPr>
                <w:rFonts w:eastAsia="MS Gothic"/>
                <w:sz w:val="20"/>
                <w:szCs w:val="20"/>
              </w:rPr>
            </w:pPr>
            <w:sdt>
              <w:sdtPr>
                <w:rPr>
                  <w:rFonts w:eastAsia="MS Gothic"/>
                  <w:sz w:val="20"/>
                  <w:szCs w:val="20"/>
                </w:rPr>
                <w:id w:val="-1648361521"/>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67E664A2"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A332D7F" w14:textId="77777777" w:rsidR="00D740ED" w:rsidRPr="00A422DD" w:rsidRDefault="00D740ED" w:rsidP="00D740ED">
            <w:pPr>
              <w:jc w:val="center"/>
              <w:rPr>
                <w:color w:val="000000"/>
                <w:sz w:val="20"/>
                <w:szCs w:val="20"/>
              </w:rPr>
            </w:pPr>
            <w:r w:rsidRPr="00A422DD">
              <w:rPr>
                <w:color w:val="000000"/>
                <w:sz w:val="20"/>
                <w:szCs w:val="20"/>
              </w:rPr>
              <w:t>T02.03</w:t>
            </w:r>
          </w:p>
        </w:tc>
        <w:tc>
          <w:tcPr>
            <w:tcW w:w="1890" w:type="dxa"/>
            <w:tcBorders>
              <w:top w:val="single" w:sz="4" w:space="0" w:color="auto"/>
              <w:left w:val="nil"/>
              <w:bottom w:val="single" w:sz="4" w:space="0" w:color="auto"/>
              <w:right w:val="single" w:sz="4" w:space="0" w:color="auto"/>
            </w:tcBorders>
            <w:shd w:val="clear" w:color="auto" w:fill="auto"/>
          </w:tcPr>
          <w:p w14:paraId="086534AF" w14:textId="77777777" w:rsidR="00D740ED" w:rsidRPr="00A422DD" w:rsidRDefault="00D740ED" w:rsidP="00D740ED">
            <w:pPr>
              <w:rPr>
                <w:sz w:val="20"/>
                <w:szCs w:val="20"/>
              </w:rPr>
            </w:pPr>
            <w:r w:rsidRPr="00A422DD">
              <w:rPr>
                <w:sz w:val="20"/>
                <w:szCs w:val="20"/>
              </w:rPr>
              <w:t>Data</w:t>
            </w:r>
          </w:p>
        </w:tc>
        <w:tc>
          <w:tcPr>
            <w:tcW w:w="7920" w:type="dxa"/>
            <w:tcBorders>
              <w:top w:val="single" w:sz="4" w:space="0" w:color="auto"/>
              <w:left w:val="nil"/>
              <w:bottom w:val="single" w:sz="4" w:space="0" w:color="auto"/>
              <w:right w:val="single" w:sz="4" w:space="0" w:color="auto"/>
            </w:tcBorders>
            <w:shd w:val="clear" w:color="auto" w:fill="auto"/>
          </w:tcPr>
          <w:p w14:paraId="2DA2E55B" w14:textId="12363BA9" w:rsidR="00D740ED" w:rsidRPr="00A422DD" w:rsidRDefault="00D740ED" w:rsidP="00D740ED">
            <w:pPr>
              <w:rPr>
                <w:sz w:val="20"/>
                <w:szCs w:val="20"/>
              </w:rPr>
            </w:pPr>
            <w:r w:rsidRPr="00A422DD">
              <w:rPr>
                <w:sz w:val="20"/>
                <w:szCs w:val="20"/>
              </w:rPr>
              <w:t xml:space="preserve">Data must be viewable and extractable based upon </w:t>
            </w:r>
            <w:r>
              <w:rPr>
                <w:sz w:val="20"/>
                <w:szCs w:val="20"/>
              </w:rPr>
              <w:t>NMERB</w:t>
            </w:r>
            <w:r w:rsidRPr="00A422DD">
              <w:rPr>
                <w:sz w:val="20"/>
                <w:szCs w:val="20"/>
              </w:rPr>
              <w:t xml:space="preserve"> specified "as is" dates. At a minimum the System must be capable of producing a "snapshot" as of the end of each plan year. </w:t>
            </w:r>
          </w:p>
        </w:tc>
        <w:tc>
          <w:tcPr>
            <w:tcW w:w="1170" w:type="dxa"/>
            <w:tcBorders>
              <w:top w:val="single" w:sz="4" w:space="0" w:color="auto"/>
              <w:left w:val="nil"/>
              <w:bottom w:val="single" w:sz="4" w:space="0" w:color="auto"/>
              <w:right w:val="single" w:sz="4" w:space="0" w:color="auto"/>
            </w:tcBorders>
            <w:shd w:val="clear" w:color="auto" w:fill="auto"/>
          </w:tcPr>
          <w:p w14:paraId="5D45AE59"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5797AE07"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046110844"/>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2D4C6C60" w14:textId="70FC3987" w:rsidR="00D740ED" w:rsidRPr="00A422DD" w:rsidRDefault="00646C6D" w:rsidP="00D740ED">
            <w:pPr>
              <w:tabs>
                <w:tab w:val="left" w:pos="953"/>
              </w:tabs>
              <w:adjustRightInd w:val="0"/>
              <w:rPr>
                <w:rFonts w:eastAsia="MS Gothic"/>
                <w:sz w:val="20"/>
                <w:szCs w:val="20"/>
              </w:rPr>
            </w:pPr>
            <w:sdt>
              <w:sdtPr>
                <w:rPr>
                  <w:rFonts w:eastAsia="MS Gothic"/>
                  <w:sz w:val="20"/>
                  <w:szCs w:val="20"/>
                </w:rPr>
                <w:id w:val="1956282273"/>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32A75540"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CAF78D1" w14:textId="77777777" w:rsidR="00D740ED" w:rsidRPr="00A422DD" w:rsidRDefault="00D740ED" w:rsidP="00D740ED">
            <w:pPr>
              <w:jc w:val="center"/>
              <w:rPr>
                <w:color w:val="000000"/>
                <w:sz w:val="20"/>
                <w:szCs w:val="20"/>
              </w:rPr>
            </w:pPr>
            <w:r w:rsidRPr="00A422DD">
              <w:rPr>
                <w:color w:val="000000"/>
                <w:sz w:val="20"/>
                <w:szCs w:val="20"/>
              </w:rPr>
              <w:t>T02.04</w:t>
            </w:r>
          </w:p>
        </w:tc>
        <w:tc>
          <w:tcPr>
            <w:tcW w:w="1890" w:type="dxa"/>
            <w:tcBorders>
              <w:top w:val="single" w:sz="4" w:space="0" w:color="auto"/>
              <w:left w:val="nil"/>
              <w:bottom w:val="single" w:sz="4" w:space="0" w:color="auto"/>
              <w:right w:val="single" w:sz="4" w:space="0" w:color="auto"/>
            </w:tcBorders>
            <w:shd w:val="clear" w:color="auto" w:fill="auto"/>
          </w:tcPr>
          <w:p w14:paraId="42BA94DC" w14:textId="77777777" w:rsidR="00D740ED" w:rsidRPr="00A422DD" w:rsidRDefault="00D740ED" w:rsidP="00D740ED">
            <w:pPr>
              <w:rPr>
                <w:sz w:val="20"/>
                <w:szCs w:val="20"/>
              </w:rPr>
            </w:pPr>
            <w:r w:rsidRPr="00A422DD">
              <w:rPr>
                <w:sz w:val="20"/>
                <w:szCs w:val="20"/>
              </w:rPr>
              <w:t>Data</w:t>
            </w:r>
          </w:p>
        </w:tc>
        <w:tc>
          <w:tcPr>
            <w:tcW w:w="7920" w:type="dxa"/>
            <w:tcBorders>
              <w:top w:val="single" w:sz="4" w:space="0" w:color="auto"/>
              <w:left w:val="nil"/>
              <w:bottom w:val="single" w:sz="4" w:space="0" w:color="auto"/>
              <w:right w:val="single" w:sz="4" w:space="0" w:color="auto"/>
            </w:tcBorders>
            <w:shd w:val="clear" w:color="auto" w:fill="auto"/>
          </w:tcPr>
          <w:p w14:paraId="0AED98D6" w14:textId="7BDFB152" w:rsidR="00D740ED" w:rsidRPr="00A422DD" w:rsidRDefault="00D740ED" w:rsidP="00D740ED">
            <w:pPr>
              <w:rPr>
                <w:sz w:val="20"/>
                <w:szCs w:val="20"/>
              </w:rPr>
            </w:pPr>
            <w:r w:rsidRPr="00A422DD">
              <w:rPr>
                <w:sz w:val="20"/>
                <w:szCs w:val="20"/>
              </w:rPr>
              <w:t xml:space="preserve">The System must support the categorization of information per </w:t>
            </w:r>
            <w:r>
              <w:rPr>
                <w:sz w:val="20"/>
                <w:szCs w:val="20"/>
              </w:rPr>
              <w:t>NMERB</w:t>
            </w:r>
            <w:r w:rsidRPr="00A422DD">
              <w:rPr>
                <w:sz w:val="20"/>
                <w:szCs w:val="20"/>
              </w:rPr>
              <w:t xml:space="preserve"> categorization of information policies.</w:t>
            </w:r>
          </w:p>
        </w:tc>
        <w:tc>
          <w:tcPr>
            <w:tcW w:w="1170" w:type="dxa"/>
            <w:tcBorders>
              <w:top w:val="single" w:sz="4" w:space="0" w:color="auto"/>
              <w:left w:val="nil"/>
              <w:bottom w:val="single" w:sz="4" w:space="0" w:color="auto"/>
              <w:right w:val="single" w:sz="4" w:space="0" w:color="auto"/>
            </w:tcBorders>
            <w:shd w:val="clear" w:color="auto" w:fill="auto"/>
          </w:tcPr>
          <w:p w14:paraId="580D0635" w14:textId="0EDC272F" w:rsidR="00D740ED" w:rsidRPr="00062E25" w:rsidRDefault="00471B40" w:rsidP="00D740ED">
            <w:pPr>
              <w:jc w:val="center"/>
              <w:rPr>
                <w:sz w:val="20"/>
                <w:szCs w:val="20"/>
              </w:rPr>
            </w:pPr>
            <w:r w:rsidRPr="00062E25">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4EE62E8A"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779069871"/>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2F56DE9F" w14:textId="6F944CBB" w:rsidR="00D740ED" w:rsidRPr="00A422DD" w:rsidRDefault="00646C6D" w:rsidP="00D740ED">
            <w:pPr>
              <w:tabs>
                <w:tab w:val="left" w:pos="953"/>
              </w:tabs>
              <w:adjustRightInd w:val="0"/>
              <w:rPr>
                <w:rFonts w:eastAsia="MS Gothic"/>
                <w:sz w:val="20"/>
                <w:szCs w:val="20"/>
              </w:rPr>
            </w:pPr>
            <w:sdt>
              <w:sdtPr>
                <w:rPr>
                  <w:rFonts w:eastAsia="MS Gothic"/>
                  <w:sz w:val="20"/>
                  <w:szCs w:val="20"/>
                </w:rPr>
                <w:id w:val="34240256"/>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4E092C5A"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87E49C5" w14:textId="77777777" w:rsidR="00D740ED" w:rsidRPr="00A422DD" w:rsidRDefault="00D740ED" w:rsidP="00D740ED">
            <w:pPr>
              <w:jc w:val="center"/>
              <w:rPr>
                <w:color w:val="000000"/>
                <w:sz w:val="20"/>
                <w:szCs w:val="20"/>
              </w:rPr>
            </w:pPr>
            <w:r w:rsidRPr="00A422DD">
              <w:rPr>
                <w:color w:val="000000"/>
                <w:sz w:val="20"/>
                <w:szCs w:val="20"/>
              </w:rPr>
              <w:t>T02.05</w:t>
            </w:r>
          </w:p>
        </w:tc>
        <w:tc>
          <w:tcPr>
            <w:tcW w:w="1890" w:type="dxa"/>
            <w:tcBorders>
              <w:top w:val="single" w:sz="4" w:space="0" w:color="auto"/>
              <w:left w:val="nil"/>
              <w:bottom w:val="single" w:sz="4" w:space="0" w:color="auto"/>
              <w:right w:val="single" w:sz="4" w:space="0" w:color="auto"/>
            </w:tcBorders>
            <w:shd w:val="clear" w:color="auto" w:fill="auto"/>
          </w:tcPr>
          <w:p w14:paraId="7FE0FC61" w14:textId="77777777" w:rsidR="00D740ED" w:rsidRPr="00A422DD" w:rsidRDefault="00D740ED" w:rsidP="00D740ED">
            <w:pPr>
              <w:rPr>
                <w:sz w:val="20"/>
                <w:szCs w:val="20"/>
              </w:rPr>
            </w:pPr>
            <w:r w:rsidRPr="00A422DD">
              <w:rPr>
                <w:sz w:val="20"/>
                <w:szCs w:val="20"/>
              </w:rPr>
              <w:t>Data</w:t>
            </w:r>
          </w:p>
        </w:tc>
        <w:tc>
          <w:tcPr>
            <w:tcW w:w="7920" w:type="dxa"/>
            <w:tcBorders>
              <w:top w:val="single" w:sz="4" w:space="0" w:color="auto"/>
              <w:left w:val="nil"/>
              <w:bottom w:val="single" w:sz="4" w:space="0" w:color="auto"/>
              <w:right w:val="single" w:sz="4" w:space="0" w:color="auto"/>
            </w:tcBorders>
            <w:shd w:val="clear" w:color="auto" w:fill="auto"/>
          </w:tcPr>
          <w:p w14:paraId="753F1211" w14:textId="2C593682" w:rsidR="00D740ED" w:rsidRPr="00A422DD" w:rsidRDefault="00D740ED" w:rsidP="00D740ED">
            <w:pPr>
              <w:rPr>
                <w:sz w:val="20"/>
                <w:szCs w:val="20"/>
              </w:rPr>
            </w:pPr>
            <w:r w:rsidRPr="00A422DD">
              <w:rPr>
                <w:sz w:val="20"/>
                <w:szCs w:val="20"/>
              </w:rPr>
              <w:t xml:space="preserve">The System must provide the capability to move all historical, expired and/or unnecessary data to offline storage according to a set of business rules and schedule to be defined by </w:t>
            </w:r>
            <w:r>
              <w:rPr>
                <w:sz w:val="20"/>
                <w:szCs w:val="20"/>
              </w:rPr>
              <w:t>NMERB</w:t>
            </w:r>
            <w:r w:rsidRPr="00A422DD">
              <w:rPr>
                <w:sz w:val="20"/>
                <w:szCs w:val="20"/>
              </w:rPr>
              <w:t>.</w:t>
            </w:r>
          </w:p>
        </w:tc>
        <w:tc>
          <w:tcPr>
            <w:tcW w:w="1170" w:type="dxa"/>
            <w:tcBorders>
              <w:top w:val="single" w:sz="4" w:space="0" w:color="auto"/>
              <w:left w:val="nil"/>
              <w:bottom w:val="single" w:sz="4" w:space="0" w:color="auto"/>
              <w:right w:val="single" w:sz="4" w:space="0" w:color="auto"/>
            </w:tcBorders>
            <w:shd w:val="clear" w:color="auto" w:fill="auto"/>
          </w:tcPr>
          <w:p w14:paraId="0FA507B2" w14:textId="36786BF6" w:rsidR="00D740ED" w:rsidRPr="00062E25" w:rsidRDefault="00471B40" w:rsidP="00D740ED">
            <w:pPr>
              <w:jc w:val="center"/>
              <w:rPr>
                <w:sz w:val="20"/>
                <w:szCs w:val="20"/>
              </w:rPr>
            </w:pPr>
            <w:r w:rsidRPr="00062E25">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1957FD4C"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319154144"/>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04E48684" w14:textId="5F9D1B5B" w:rsidR="00D740ED" w:rsidRPr="00A422DD" w:rsidRDefault="00646C6D" w:rsidP="00D740ED">
            <w:pPr>
              <w:tabs>
                <w:tab w:val="left" w:pos="953"/>
              </w:tabs>
              <w:adjustRightInd w:val="0"/>
              <w:rPr>
                <w:rFonts w:eastAsia="MS Gothic"/>
                <w:sz w:val="20"/>
                <w:szCs w:val="20"/>
              </w:rPr>
            </w:pPr>
            <w:sdt>
              <w:sdtPr>
                <w:rPr>
                  <w:rFonts w:eastAsia="MS Gothic"/>
                  <w:sz w:val="20"/>
                  <w:szCs w:val="20"/>
                </w:rPr>
                <w:id w:val="1021899243"/>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44DB4231"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0F74D97" w14:textId="77777777" w:rsidR="00D740ED" w:rsidRPr="00A422DD" w:rsidRDefault="00D740ED" w:rsidP="00D740ED">
            <w:pPr>
              <w:jc w:val="center"/>
              <w:rPr>
                <w:color w:val="000000"/>
                <w:sz w:val="20"/>
                <w:szCs w:val="20"/>
              </w:rPr>
            </w:pPr>
            <w:r w:rsidRPr="00A422DD">
              <w:rPr>
                <w:color w:val="000000"/>
                <w:sz w:val="20"/>
                <w:szCs w:val="20"/>
              </w:rPr>
              <w:t>T02.06</w:t>
            </w:r>
          </w:p>
        </w:tc>
        <w:tc>
          <w:tcPr>
            <w:tcW w:w="1890" w:type="dxa"/>
            <w:tcBorders>
              <w:top w:val="single" w:sz="4" w:space="0" w:color="auto"/>
              <w:left w:val="nil"/>
              <w:bottom w:val="single" w:sz="4" w:space="0" w:color="auto"/>
              <w:right w:val="single" w:sz="4" w:space="0" w:color="auto"/>
            </w:tcBorders>
            <w:shd w:val="clear" w:color="auto" w:fill="auto"/>
          </w:tcPr>
          <w:p w14:paraId="3A686BFA" w14:textId="77777777" w:rsidR="00D740ED" w:rsidRPr="00A422DD" w:rsidRDefault="00D740ED" w:rsidP="00D740ED">
            <w:pPr>
              <w:rPr>
                <w:sz w:val="20"/>
                <w:szCs w:val="20"/>
              </w:rPr>
            </w:pPr>
            <w:r w:rsidRPr="00A422DD">
              <w:rPr>
                <w:sz w:val="20"/>
                <w:szCs w:val="20"/>
              </w:rPr>
              <w:t>Database</w:t>
            </w:r>
          </w:p>
        </w:tc>
        <w:tc>
          <w:tcPr>
            <w:tcW w:w="7920" w:type="dxa"/>
            <w:tcBorders>
              <w:top w:val="single" w:sz="4" w:space="0" w:color="auto"/>
              <w:left w:val="nil"/>
              <w:bottom w:val="single" w:sz="4" w:space="0" w:color="auto"/>
              <w:right w:val="single" w:sz="4" w:space="0" w:color="auto"/>
            </w:tcBorders>
            <w:shd w:val="clear" w:color="auto" w:fill="auto"/>
          </w:tcPr>
          <w:p w14:paraId="530332A8" w14:textId="77777777" w:rsidR="00D740ED" w:rsidRPr="00A422DD" w:rsidRDefault="00D740ED" w:rsidP="00D740ED">
            <w:pPr>
              <w:rPr>
                <w:sz w:val="20"/>
                <w:szCs w:val="20"/>
              </w:rPr>
            </w:pPr>
            <w:r w:rsidRPr="00A422DD">
              <w:rPr>
                <w:sz w:val="20"/>
                <w:szCs w:val="20"/>
              </w:rPr>
              <w:t>The database must be based on a Relational Database Management System (RDBMS).</w:t>
            </w:r>
          </w:p>
        </w:tc>
        <w:tc>
          <w:tcPr>
            <w:tcW w:w="1170" w:type="dxa"/>
            <w:tcBorders>
              <w:top w:val="single" w:sz="4" w:space="0" w:color="auto"/>
              <w:left w:val="nil"/>
              <w:bottom w:val="single" w:sz="4" w:space="0" w:color="auto"/>
              <w:right w:val="single" w:sz="4" w:space="0" w:color="auto"/>
            </w:tcBorders>
            <w:shd w:val="clear" w:color="auto" w:fill="auto"/>
          </w:tcPr>
          <w:p w14:paraId="3CBB32E5"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44205351"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381906276"/>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07E705EE" w14:textId="2729229E" w:rsidR="00D740ED" w:rsidRPr="00A422DD" w:rsidRDefault="00646C6D" w:rsidP="00D740ED">
            <w:pPr>
              <w:tabs>
                <w:tab w:val="left" w:pos="953"/>
              </w:tabs>
              <w:adjustRightInd w:val="0"/>
              <w:rPr>
                <w:rFonts w:eastAsia="MS Gothic"/>
                <w:sz w:val="20"/>
                <w:szCs w:val="20"/>
              </w:rPr>
            </w:pPr>
            <w:sdt>
              <w:sdtPr>
                <w:rPr>
                  <w:rFonts w:eastAsia="MS Gothic"/>
                  <w:sz w:val="20"/>
                  <w:szCs w:val="20"/>
                </w:rPr>
                <w:id w:val="1306970616"/>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27E82693"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2046595" w14:textId="77777777" w:rsidR="00D740ED" w:rsidRPr="00A422DD" w:rsidRDefault="00D740ED" w:rsidP="00D740ED">
            <w:pPr>
              <w:jc w:val="center"/>
              <w:rPr>
                <w:color w:val="000000"/>
                <w:sz w:val="20"/>
                <w:szCs w:val="20"/>
              </w:rPr>
            </w:pPr>
            <w:r w:rsidRPr="00A422DD">
              <w:rPr>
                <w:color w:val="000000"/>
                <w:sz w:val="20"/>
                <w:szCs w:val="20"/>
              </w:rPr>
              <w:t>T02.08</w:t>
            </w:r>
          </w:p>
        </w:tc>
        <w:tc>
          <w:tcPr>
            <w:tcW w:w="1890" w:type="dxa"/>
            <w:tcBorders>
              <w:top w:val="single" w:sz="4" w:space="0" w:color="auto"/>
              <w:left w:val="nil"/>
              <w:bottom w:val="single" w:sz="4" w:space="0" w:color="auto"/>
              <w:right w:val="single" w:sz="4" w:space="0" w:color="auto"/>
            </w:tcBorders>
            <w:shd w:val="clear" w:color="auto" w:fill="auto"/>
          </w:tcPr>
          <w:p w14:paraId="7DB9C27E" w14:textId="77777777" w:rsidR="00D740ED" w:rsidRPr="00A422DD" w:rsidRDefault="00D740ED" w:rsidP="00D740ED">
            <w:pPr>
              <w:rPr>
                <w:sz w:val="20"/>
                <w:szCs w:val="20"/>
              </w:rPr>
            </w:pPr>
            <w:r w:rsidRPr="00A422DD">
              <w:rPr>
                <w:sz w:val="20"/>
                <w:szCs w:val="20"/>
              </w:rPr>
              <w:t>Design</w:t>
            </w:r>
          </w:p>
        </w:tc>
        <w:tc>
          <w:tcPr>
            <w:tcW w:w="7920" w:type="dxa"/>
            <w:tcBorders>
              <w:top w:val="single" w:sz="4" w:space="0" w:color="auto"/>
              <w:left w:val="nil"/>
              <w:bottom w:val="single" w:sz="4" w:space="0" w:color="auto"/>
              <w:right w:val="single" w:sz="4" w:space="0" w:color="auto"/>
            </w:tcBorders>
            <w:shd w:val="clear" w:color="auto" w:fill="auto"/>
          </w:tcPr>
          <w:p w14:paraId="5A6752E9" w14:textId="77777777" w:rsidR="00D740ED" w:rsidRPr="00A422DD" w:rsidRDefault="00D740ED" w:rsidP="00D740ED">
            <w:pPr>
              <w:rPr>
                <w:sz w:val="20"/>
                <w:szCs w:val="20"/>
              </w:rPr>
            </w:pPr>
            <w:r w:rsidRPr="00A422DD">
              <w:rPr>
                <w:sz w:val="20"/>
                <w:szCs w:val="20"/>
              </w:rPr>
              <w:t>Validations in the System must be both at the field level and at the database level.</w:t>
            </w:r>
          </w:p>
        </w:tc>
        <w:tc>
          <w:tcPr>
            <w:tcW w:w="1170" w:type="dxa"/>
            <w:tcBorders>
              <w:top w:val="single" w:sz="4" w:space="0" w:color="auto"/>
              <w:left w:val="nil"/>
              <w:bottom w:val="single" w:sz="4" w:space="0" w:color="auto"/>
              <w:right w:val="single" w:sz="4" w:space="0" w:color="auto"/>
            </w:tcBorders>
            <w:shd w:val="clear" w:color="auto" w:fill="auto"/>
          </w:tcPr>
          <w:p w14:paraId="48E49E38"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1F60D29D"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618807549"/>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69C78FE5" w14:textId="607C89C1" w:rsidR="00D740ED" w:rsidRPr="00A422DD" w:rsidRDefault="00646C6D" w:rsidP="00D740ED">
            <w:pPr>
              <w:tabs>
                <w:tab w:val="left" w:pos="953"/>
              </w:tabs>
              <w:adjustRightInd w:val="0"/>
              <w:rPr>
                <w:rFonts w:eastAsia="MS Gothic"/>
                <w:sz w:val="20"/>
                <w:szCs w:val="20"/>
              </w:rPr>
            </w:pPr>
            <w:sdt>
              <w:sdtPr>
                <w:rPr>
                  <w:rFonts w:eastAsia="MS Gothic"/>
                  <w:sz w:val="20"/>
                  <w:szCs w:val="20"/>
                </w:rPr>
                <w:id w:val="-1884636297"/>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028C70C9"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01C9BD7" w14:textId="77777777" w:rsidR="00D740ED" w:rsidRPr="00A422DD" w:rsidRDefault="00D740ED" w:rsidP="00D740ED">
            <w:pPr>
              <w:jc w:val="center"/>
              <w:rPr>
                <w:color w:val="000000"/>
                <w:sz w:val="20"/>
                <w:szCs w:val="20"/>
              </w:rPr>
            </w:pPr>
            <w:r w:rsidRPr="00A422DD">
              <w:rPr>
                <w:color w:val="000000"/>
                <w:sz w:val="20"/>
                <w:szCs w:val="20"/>
              </w:rPr>
              <w:t>T02.09</w:t>
            </w:r>
          </w:p>
        </w:tc>
        <w:tc>
          <w:tcPr>
            <w:tcW w:w="1890" w:type="dxa"/>
            <w:tcBorders>
              <w:top w:val="single" w:sz="4" w:space="0" w:color="auto"/>
              <w:left w:val="nil"/>
              <w:bottom w:val="single" w:sz="4" w:space="0" w:color="auto"/>
              <w:right w:val="single" w:sz="4" w:space="0" w:color="auto"/>
            </w:tcBorders>
            <w:shd w:val="clear" w:color="auto" w:fill="auto"/>
          </w:tcPr>
          <w:p w14:paraId="349330B1" w14:textId="77777777" w:rsidR="00D740ED" w:rsidRPr="00A422DD" w:rsidRDefault="00D740ED" w:rsidP="00D740ED">
            <w:pPr>
              <w:rPr>
                <w:sz w:val="20"/>
                <w:szCs w:val="20"/>
              </w:rPr>
            </w:pPr>
            <w:r w:rsidRPr="00A422DD">
              <w:rPr>
                <w:sz w:val="20"/>
                <w:szCs w:val="20"/>
              </w:rPr>
              <w:t>Design</w:t>
            </w:r>
          </w:p>
        </w:tc>
        <w:tc>
          <w:tcPr>
            <w:tcW w:w="7920" w:type="dxa"/>
            <w:tcBorders>
              <w:top w:val="single" w:sz="4" w:space="0" w:color="auto"/>
              <w:left w:val="nil"/>
              <w:bottom w:val="single" w:sz="4" w:space="0" w:color="auto"/>
              <w:right w:val="single" w:sz="4" w:space="0" w:color="auto"/>
            </w:tcBorders>
            <w:shd w:val="clear" w:color="auto" w:fill="auto"/>
          </w:tcPr>
          <w:p w14:paraId="0DBFC8E0" w14:textId="77777777" w:rsidR="00D740ED" w:rsidRPr="00A422DD" w:rsidRDefault="00D740ED" w:rsidP="00D740ED">
            <w:pPr>
              <w:rPr>
                <w:sz w:val="20"/>
                <w:szCs w:val="20"/>
              </w:rPr>
            </w:pPr>
            <w:r w:rsidRPr="00A422DD">
              <w:rPr>
                <w:sz w:val="20"/>
                <w:szCs w:val="20"/>
              </w:rPr>
              <w:t>Dates must be consistently formatted throughout the System. Dates in the System must allow for unambiguous selection of values that are completely visible in lists.</w:t>
            </w:r>
          </w:p>
        </w:tc>
        <w:tc>
          <w:tcPr>
            <w:tcW w:w="1170" w:type="dxa"/>
            <w:tcBorders>
              <w:top w:val="single" w:sz="4" w:space="0" w:color="auto"/>
              <w:left w:val="nil"/>
              <w:bottom w:val="single" w:sz="4" w:space="0" w:color="auto"/>
              <w:right w:val="single" w:sz="4" w:space="0" w:color="auto"/>
            </w:tcBorders>
            <w:shd w:val="clear" w:color="auto" w:fill="auto"/>
          </w:tcPr>
          <w:p w14:paraId="1189F34C"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41F321BC"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232745174"/>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7ACC169D" w14:textId="2761F3DA" w:rsidR="00D740ED" w:rsidRPr="00A422DD" w:rsidRDefault="00646C6D" w:rsidP="00D740ED">
            <w:pPr>
              <w:tabs>
                <w:tab w:val="left" w:pos="953"/>
              </w:tabs>
              <w:adjustRightInd w:val="0"/>
              <w:rPr>
                <w:rFonts w:eastAsia="MS Gothic"/>
                <w:sz w:val="20"/>
                <w:szCs w:val="20"/>
              </w:rPr>
            </w:pPr>
            <w:sdt>
              <w:sdtPr>
                <w:rPr>
                  <w:rFonts w:eastAsia="MS Gothic"/>
                  <w:sz w:val="20"/>
                  <w:szCs w:val="20"/>
                </w:rPr>
                <w:id w:val="-2047749553"/>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7FB8E585"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0CF8A49" w14:textId="77777777" w:rsidR="00D740ED" w:rsidRPr="00A422DD" w:rsidRDefault="00D740ED" w:rsidP="00D740ED">
            <w:pPr>
              <w:jc w:val="center"/>
              <w:rPr>
                <w:color w:val="000000"/>
                <w:sz w:val="20"/>
                <w:szCs w:val="20"/>
              </w:rPr>
            </w:pPr>
            <w:r w:rsidRPr="00A422DD">
              <w:rPr>
                <w:color w:val="000000"/>
                <w:sz w:val="20"/>
                <w:szCs w:val="20"/>
              </w:rPr>
              <w:t>T02.10</w:t>
            </w:r>
          </w:p>
        </w:tc>
        <w:tc>
          <w:tcPr>
            <w:tcW w:w="1890" w:type="dxa"/>
            <w:tcBorders>
              <w:top w:val="single" w:sz="4" w:space="0" w:color="auto"/>
              <w:left w:val="nil"/>
              <w:bottom w:val="single" w:sz="4" w:space="0" w:color="auto"/>
              <w:right w:val="single" w:sz="4" w:space="0" w:color="auto"/>
            </w:tcBorders>
            <w:shd w:val="clear" w:color="auto" w:fill="auto"/>
          </w:tcPr>
          <w:p w14:paraId="14F9065D" w14:textId="77777777" w:rsidR="00D740ED" w:rsidRPr="00A422DD" w:rsidRDefault="00D740ED" w:rsidP="00D740ED">
            <w:pPr>
              <w:rPr>
                <w:sz w:val="20"/>
                <w:szCs w:val="20"/>
              </w:rPr>
            </w:pPr>
            <w:r w:rsidRPr="00A422DD">
              <w:rPr>
                <w:sz w:val="20"/>
                <w:szCs w:val="20"/>
              </w:rPr>
              <w:t>Design</w:t>
            </w:r>
          </w:p>
        </w:tc>
        <w:tc>
          <w:tcPr>
            <w:tcW w:w="7920" w:type="dxa"/>
            <w:tcBorders>
              <w:top w:val="single" w:sz="4" w:space="0" w:color="auto"/>
              <w:left w:val="nil"/>
              <w:bottom w:val="single" w:sz="4" w:space="0" w:color="auto"/>
              <w:right w:val="single" w:sz="4" w:space="0" w:color="auto"/>
            </w:tcBorders>
            <w:shd w:val="clear" w:color="auto" w:fill="auto"/>
          </w:tcPr>
          <w:p w14:paraId="3075E139" w14:textId="370D2F57" w:rsidR="00D740ED" w:rsidRPr="00A422DD" w:rsidRDefault="00D740ED" w:rsidP="00D740ED">
            <w:pPr>
              <w:rPr>
                <w:sz w:val="20"/>
                <w:szCs w:val="20"/>
              </w:rPr>
            </w:pPr>
            <w:r w:rsidRPr="00A422DD">
              <w:rPr>
                <w:sz w:val="20"/>
                <w:szCs w:val="20"/>
              </w:rPr>
              <w:t>Drop-down selection lists must have a logical ordering that makes the selection quick and easy.</w:t>
            </w:r>
            <w:r>
              <w:rPr>
                <w:sz w:val="20"/>
                <w:szCs w:val="20"/>
              </w:rPr>
              <w:t xml:space="preserve"> </w:t>
            </w:r>
            <w:r w:rsidRPr="00A422DD">
              <w:rPr>
                <w:sz w:val="20"/>
                <w:szCs w:val="20"/>
              </w:rPr>
              <w:t>For example, dates must be listed in “date” order, not “alphabetical” order, where applicable.</w:t>
            </w:r>
          </w:p>
        </w:tc>
        <w:tc>
          <w:tcPr>
            <w:tcW w:w="1170" w:type="dxa"/>
            <w:tcBorders>
              <w:top w:val="single" w:sz="4" w:space="0" w:color="auto"/>
              <w:left w:val="nil"/>
              <w:bottom w:val="single" w:sz="4" w:space="0" w:color="auto"/>
              <w:right w:val="single" w:sz="4" w:space="0" w:color="auto"/>
            </w:tcBorders>
            <w:shd w:val="clear" w:color="auto" w:fill="auto"/>
          </w:tcPr>
          <w:p w14:paraId="354E0D77"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0EF9A963"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408385484"/>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256DC8B1" w14:textId="1AE3F75C" w:rsidR="00D740ED" w:rsidRPr="00A422DD" w:rsidRDefault="00646C6D" w:rsidP="00D740ED">
            <w:pPr>
              <w:tabs>
                <w:tab w:val="left" w:pos="953"/>
              </w:tabs>
              <w:adjustRightInd w:val="0"/>
              <w:rPr>
                <w:rFonts w:eastAsia="MS Gothic"/>
                <w:sz w:val="20"/>
                <w:szCs w:val="20"/>
              </w:rPr>
            </w:pPr>
            <w:sdt>
              <w:sdtPr>
                <w:rPr>
                  <w:rFonts w:eastAsia="MS Gothic"/>
                  <w:sz w:val="20"/>
                  <w:szCs w:val="20"/>
                </w:rPr>
                <w:id w:val="-1926866778"/>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7E67EA0B"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34A1A7F" w14:textId="77777777" w:rsidR="00D740ED" w:rsidRPr="00A422DD" w:rsidRDefault="00D740ED" w:rsidP="00D740ED">
            <w:pPr>
              <w:jc w:val="center"/>
              <w:rPr>
                <w:color w:val="000000"/>
                <w:sz w:val="20"/>
                <w:szCs w:val="20"/>
              </w:rPr>
            </w:pPr>
            <w:r w:rsidRPr="00A422DD">
              <w:rPr>
                <w:color w:val="000000"/>
                <w:sz w:val="20"/>
                <w:szCs w:val="20"/>
              </w:rPr>
              <w:t>T02.11</w:t>
            </w:r>
          </w:p>
        </w:tc>
        <w:tc>
          <w:tcPr>
            <w:tcW w:w="1890" w:type="dxa"/>
            <w:tcBorders>
              <w:top w:val="single" w:sz="4" w:space="0" w:color="auto"/>
              <w:left w:val="nil"/>
              <w:bottom w:val="single" w:sz="4" w:space="0" w:color="auto"/>
              <w:right w:val="single" w:sz="4" w:space="0" w:color="auto"/>
            </w:tcBorders>
            <w:shd w:val="clear" w:color="auto" w:fill="auto"/>
          </w:tcPr>
          <w:p w14:paraId="7CE76BA6" w14:textId="77777777" w:rsidR="00D740ED" w:rsidRPr="00A422DD" w:rsidRDefault="00D740ED" w:rsidP="00D740ED">
            <w:pPr>
              <w:rPr>
                <w:sz w:val="20"/>
                <w:szCs w:val="20"/>
              </w:rPr>
            </w:pPr>
            <w:r w:rsidRPr="00A422DD">
              <w:rPr>
                <w:sz w:val="20"/>
                <w:szCs w:val="20"/>
              </w:rPr>
              <w:t>Design</w:t>
            </w:r>
          </w:p>
        </w:tc>
        <w:tc>
          <w:tcPr>
            <w:tcW w:w="7920" w:type="dxa"/>
            <w:tcBorders>
              <w:top w:val="single" w:sz="4" w:space="0" w:color="auto"/>
              <w:left w:val="nil"/>
              <w:bottom w:val="single" w:sz="4" w:space="0" w:color="auto"/>
              <w:right w:val="single" w:sz="4" w:space="0" w:color="auto"/>
            </w:tcBorders>
            <w:shd w:val="clear" w:color="auto" w:fill="auto"/>
          </w:tcPr>
          <w:p w14:paraId="5519C6B3" w14:textId="77777777" w:rsidR="00D740ED" w:rsidRPr="00A422DD" w:rsidRDefault="00D740ED" w:rsidP="00D740ED">
            <w:pPr>
              <w:rPr>
                <w:sz w:val="20"/>
                <w:szCs w:val="20"/>
              </w:rPr>
            </w:pPr>
            <w:r w:rsidRPr="00A422DD">
              <w:rPr>
                <w:sz w:val="20"/>
                <w:szCs w:val="20"/>
              </w:rPr>
              <w:t xml:space="preserve">The System must provide the ability to modify help text. </w:t>
            </w:r>
          </w:p>
        </w:tc>
        <w:tc>
          <w:tcPr>
            <w:tcW w:w="1170" w:type="dxa"/>
            <w:tcBorders>
              <w:top w:val="single" w:sz="4" w:space="0" w:color="auto"/>
              <w:left w:val="nil"/>
              <w:bottom w:val="single" w:sz="4" w:space="0" w:color="auto"/>
              <w:right w:val="single" w:sz="4" w:space="0" w:color="auto"/>
            </w:tcBorders>
            <w:shd w:val="clear" w:color="auto" w:fill="auto"/>
          </w:tcPr>
          <w:p w14:paraId="58E8A38F"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0ED1C97D"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831481276"/>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5BEF1791" w14:textId="212B73BD" w:rsidR="00D740ED" w:rsidRPr="00A422DD" w:rsidRDefault="00646C6D" w:rsidP="00D740ED">
            <w:pPr>
              <w:tabs>
                <w:tab w:val="left" w:pos="953"/>
              </w:tabs>
              <w:adjustRightInd w:val="0"/>
              <w:rPr>
                <w:rFonts w:eastAsia="MS Gothic"/>
                <w:sz w:val="20"/>
                <w:szCs w:val="20"/>
              </w:rPr>
            </w:pPr>
            <w:sdt>
              <w:sdtPr>
                <w:rPr>
                  <w:rFonts w:eastAsia="MS Gothic"/>
                  <w:sz w:val="20"/>
                  <w:szCs w:val="20"/>
                </w:rPr>
                <w:id w:val="-1794442886"/>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25C70540"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38A9610" w14:textId="77777777" w:rsidR="00D740ED" w:rsidRPr="00A422DD" w:rsidRDefault="00D740ED" w:rsidP="00D740ED">
            <w:pPr>
              <w:jc w:val="center"/>
              <w:rPr>
                <w:color w:val="000000"/>
                <w:sz w:val="20"/>
                <w:szCs w:val="20"/>
              </w:rPr>
            </w:pPr>
            <w:r w:rsidRPr="00A422DD">
              <w:rPr>
                <w:color w:val="000000"/>
                <w:sz w:val="20"/>
                <w:szCs w:val="20"/>
              </w:rPr>
              <w:t>T02.12</w:t>
            </w:r>
          </w:p>
        </w:tc>
        <w:tc>
          <w:tcPr>
            <w:tcW w:w="1890" w:type="dxa"/>
            <w:tcBorders>
              <w:top w:val="single" w:sz="4" w:space="0" w:color="auto"/>
              <w:left w:val="nil"/>
              <w:bottom w:val="single" w:sz="4" w:space="0" w:color="auto"/>
              <w:right w:val="single" w:sz="4" w:space="0" w:color="auto"/>
            </w:tcBorders>
            <w:shd w:val="clear" w:color="auto" w:fill="auto"/>
          </w:tcPr>
          <w:p w14:paraId="26ABDD93" w14:textId="77777777" w:rsidR="00D740ED" w:rsidRPr="00A422DD" w:rsidRDefault="00D740ED" w:rsidP="00D740ED">
            <w:pPr>
              <w:rPr>
                <w:sz w:val="20"/>
                <w:szCs w:val="20"/>
              </w:rPr>
            </w:pPr>
            <w:r w:rsidRPr="00A422DD">
              <w:rPr>
                <w:sz w:val="20"/>
                <w:szCs w:val="20"/>
              </w:rPr>
              <w:t>Integration</w:t>
            </w:r>
          </w:p>
        </w:tc>
        <w:tc>
          <w:tcPr>
            <w:tcW w:w="7920" w:type="dxa"/>
            <w:tcBorders>
              <w:top w:val="single" w:sz="4" w:space="0" w:color="auto"/>
              <w:left w:val="nil"/>
              <w:bottom w:val="single" w:sz="4" w:space="0" w:color="auto"/>
              <w:right w:val="single" w:sz="4" w:space="0" w:color="auto"/>
            </w:tcBorders>
            <w:shd w:val="clear" w:color="auto" w:fill="auto"/>
          </w:tcPr>
          <w:p w14:paraId="2A600A53" w14:textId="77777777" w:rsidR="00D740ED" w:rsidRPr="00A422DD" w:rsidRDefault="00D740ED" w:rsidP="00D740ED">
            <w:pPr>
              <w:rPr>
                <w:sz w:val="20"/>
                <w:szCs w:val="20"/>
              </w:rPr>
            </w:pPr>
            <w:r w:rsidRPr="00A422DD">
              <w:rPr>
                <w:sz w:val="20"/>
                <w:szCs w:val="20"/>
              </w:rPr>
              <w:t>The System must provide real-time integration (Application Program Interfaces - APIs), such as web services, in order to facilitate the integration with other internal and external Systems.</w:t>
            </w:r>
          </w:p>
        </w:tc>
        <w:tc>
          <w:tcPr>
            <w:tcW w:w="1170" w:type="dxa"/>
            <w:tcBorders>
              <w:top w:val="single" w:sz="4" w:space="0" w:color="auto"/>
              <w:left w:val="nil"/>
              <w:bottom w:val="single" w:sz="4" w:space="0" w:color="auto"/>
              <w:right w:val="single" w:sz="4" w:space="0" w:color="auto"/>
            </w:tcBorders>
            <w:shd w:val="clear" w:color="auto" w:fill="auto"/>
          </w:tcPr>
          <w:p w14:paraId="4178D54A"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52342C16"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906493089"/>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7B37C680" w14:textId="368C1CE3" w:rsidR="00D740ED" w:rsidRPr="00A422DD" w:rsidRDefault="00646C6D" w:rsidP="00D740ED">
            <w:pPr>
              <w:tabs>
                <w:tab w:val="left" w:pos="953"/>
              </w:tabs>
              <w:adjustRightInd w:val="0"/>
              <w:rPr>
                <w:rFonts w:eastAsia="MS Gothic"/>
                <w:sz w:val="20"/>
                <w:szCs w:val="20"/>
              </w:rPr>
            </w:pPr>
            <w:sdt>
              <w:sdtPr>
                <w:rPr>
                  <w:rFonts w:eastAsia="MS Gothic"/>
                  <w:sz w:val="20"/>
                  <w:szCs w:val="20"/>
                </w:rPr>
                <w:id w:val="539013656"/>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6C5CB2B1"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F213FB1" w14:textId="77777777" w:rsidR="00D740ED" w:rsidRPr="00A422DD" w:rsidRDefault="00D740ED" w:rsidP="00D740ED">
            <w:pPr>
              <w:jc w:val="center"/>
              <w:rPr>
                <w:color w:val="000000"/>
                <w:sz w:val="20"/>
                <w:szCs w:val="20"/>
              </w:rPr>
            </w:pPr>
            <w:r w:rsidRPr="00A422DD">
              <w:rPr>
                <w:color w:val="000000"/>
                <w:sz w:val="20"/>
                <w:szCs w:val="20"/>
              </w:rPr>
              <w:lastRenderedPageBreak/>
              <w:t>T02.13</w:t>
            </w:r>
          </w:p>
        </w:tc>
        <w:tc>
          <w:tcPr>
            <w:tcW w:w="1890" w:type="dxa"/>
            <w:tcBorders>
              <w:top w:val="single" w:sz="4" w:space="0" w:color="auto"/>
              <w:left w:val="nil"/>
              <w:bottom w:val="single" w:sz="4" w:space="0" w:color="auto"/>
              <w:right w:val="single" w:sz="4" w:space="0" w:color="auto"/>
            </w:tcBorders>
            <w:shd w:val="clear" w:color="auto" w:fill="auto"/>
          </w:tcPr>
          <w:p w14:paraId="1995422B" w14:textId="77777777" w:rsidR="00D740ED" w:rsidRPr="00A422DD" w:rsidRDefault="00D740ED" w:rsidP="00D740ED">
            <w:pPr>
              <w:rPr>
                <w:sz w:val="20"/>
                <w:szCs w:val="20"/>
              </w:rPr>
            </w:pPr>
            <w:r w:rsidRPr="00A422DD">
              <w:rPr>
                <w:sz w:val="20"/>
                <w:szCs w:val="20"/>
              </w:rPr>
              <w:t>Integration</w:t>
            </w:r>
          </w:p>
        </w:tc>
        <w:tc>
          <w:tcPr>
            <w:tcW w:w="7920" w:type="dxa"/>
            <w:tcBorders>
              <w:top w:val="single" w:sz="4" w:space="0" w:color="auto"/>
              <w:left w:val="nil"/>
              <w:bottom w:val="single" w:sz="4" w:space="0" w:color="auto"/>
              <w:right w:val="single" w:sz="4" w:space="0" w:color="auto"/>
            </w:tcBorders>
            <w:shd w:val="clear" w:color="auto" w:fill="auto"/>
          </w:tcPr>
          <w:p w14:paraId="0E182F6F" w14:textId="104A16BF" w:rsidR="00D740ED" w:rsidRPr="00A422DD" w:rsidRDefault="00D740ED" w:rsidP="00D740ED">
            <w:pPr>
              <w:rPr>
                <w:sz w:val="20"/>
                <w:szCs w:val="20"/>
              </w:rPr>
            </w:pPr>
            <w:r w:rsidRPr="00A422DD">
              <w:rPr>
                <w:sz w:val="20"/>
                <w:szCs w:val="20"/>
              </w:rPr>
              <w:t xml:space="preserve">The System must support file exchange via Extensible Markup Language (XML), Comma Separated Value (CSV) files, fixed format, and JavaScript Object Notation (JSON) file formats. </w:t>
            </w:r>
            <w:r>
              <w:rPr>
                <w:sz w:val="20"/>
                <w:szCs w:val="20"/>
              </w:rPr>
              <w:t>NMERB</w:t>
            </w:r>
            <w:r w:rsidRPr="00A422DD">
              <w:rPr>
                <w:sz w:val="20"/>
                <w:szCs w:val="20"/>
              </w:rPr>
              <w:t xml:space="preserve"> will be able to specify which language or file format should be used for each data exchange.</w:t>
            </w:r>
            <w:r>
              <w:rPr>
                <w:sz w:val="20"/>
                <w:szCs w:val="20"/>
              </w:rPr>
              <w:t xml:space="preserve"> </w:t>
            </w:r>
          </w:p>
        </w:tc>
        <w:tc>
          <w:tcPr>
            <w:tcW w:w="1170" w:type="dxa"/>
            <w:tcBorders>
              <w:top w:val="single" w:sz="4" w:space="0" w:color="auto"/>
              <w:left w:val="nil"/>
              <w:bottom w:val="single" w:sz="4" w:space="0" w:color="auto"/>
              <w:right w:val="single" w:sz="4" w:space="0" w:color="auto"/>
            </w:tcBorders>
            <w:shd w:val="clear" w:color="auto" w:fill="auto"/>
          </w:tcPr>
          <w:p w14:paraId="50E0778F"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2F58735F"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886990129"/>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091B035D" w14:textId="6F4EDBDA" w:rsidR="00D740ED" w:rsidRPr="00A422DD" w:rsidRDefault="00646C6D" w:rsidP="00D740ED">
            <w:pPr>
              <w:tabs>
                <w:tab w:val="left" w:pos="953"/>
              </w:tabs>
              <w:adjustRightInd w:val="0"/>
              <w:rPr>
                <w:rFonts w:eastAsia="MS Gothic"/>
                <w:sz w:val="20"/>
                <w:szCs w:val="20"/>
              </w:rPr>
            </w:pPr>
            <w:sdt>
              <w:sdtPr>
                <w:rPr>
                  <w:rFonts w:eastAsia="MS Gothic"/>
                  <w:sz w:val="20"/>
                  <w:szCs w:val="20"/>
                </w:rPr>
                <w:id w:val="-864754687"/>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715C117E"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B401B13" w14:textId="77777777" w:rsidR="00D740ED" w:rsidRPr="00A422DD" w:rsidRDefault="00D740ED" w:rsidP="00D740ED">
            <w:pPr>
              <w:jc w:val="center"/>
              <w:rPr>
                <w:color w:val="000000"/>
                <w:sz w:val="20"/>
                <w:szCs w:val="20"/>
              </w:rPr>
            </w:pPr>
            <w:r w:rsidRPr="00A422DD">
              <w:rPr>
                <w:color w:val="000000"/>
                <w:sz w:val="20"/>
                <w:szCs w:val="20"/>
              </w:rPr>
              <w:t>T02.14</w:t>
            </w:r>
          </w:p>
        </w:tc>
        <w:tc>
          <w:tcPr>
            <w:tcW w:w="1890" w:type="dxa"/>
            <w:tcBorders>
              <w:top w:val="single" w:sz="4" w:space="0" w:color="auto"/>
              <w:left w:val="nil"/>
              <w:bottom w:val="single" w:sz="4" w:space="0" w:color="auto"/>
              <w:right w:val="single" w:sz="4" w:space="0" w:color="auto"/>
            </w:tcBorders>
            <w:shd w:val="clear" w:color="auto" w:fill="auto"/>
          </w:tcPr>
          <w:p w14:paraId="255B7B99" w14:textId="77777777" w:rsidR="00D740ED" w:rsidRPr="00A422DD" w:rsidRDefault="00D740ED" w:rsidP="00D740ED">
            <w:pPr>
              <w:rPr>
                <w:sz w:val="20"/>
                <w:szCs w:val="20"/>
              </w:rPr>
            </w:pPr>
            <w:r w:rsidRPr="00A422DD">
              <w:rPr>
                <w:sz w:val="20"/>
                <w:szCs w:val="20"/>
              </w:rPr>
              <w:t>Portal</w:t>
            </w:r>
          </w:p>
        </w:tc>
        <w:tc>
          <w:tcPr>
            <w:tcW w:w="7920" w:type="dxa"/>
            <w:tcBorders>
              <w:top w:val="single" w:sz="4" w:space="0" w:color="auto"/>
              <w:left w:val="nil"/>
              <w:bottom w:val="single" w:sz="4" w:space="0" w:color="auto"/>
              <w:right w:val="single" w:sz="4" w:space="0" w:color="auto"/>
            </w:tcBorders>
            <w:shd w:val="clear" w:color="auto" w:fill="auto"/>
          </w:tcPr>
          <w:p w14:paraId="41A1724D" w14:textId="77777777" w:rsidR="00D740ED" w:rsidRPr="00A422DD" w:rsidRDefault="00D740ED" w:rsidP="00D740ED">
            <w:pPr>
              <w:rPr>
                <w:sz w:val="20"/>
                <w:szCs w:val="20"/>
              </w:rPr>
            </w:pPr>
            <w:r w:rsidRPr="00A422DD">
              <w:rPr>
                <w:sz w:val="20"/>
                <w:szCs w:val="20"/>
              </w:rPr>
              <w:t xml:space="preserve">Every externally facing, browser-based component of the System must be Web Content Accessibility Guidelines (WCAG) 2.1 or higher compliant. </w:t>
            </w:r>
          </w:p>
        </w:tc>
        <w:tc>
          <w:tcPr>
            <w:tcW w:w="1170" w:type="dxa"/>
            <w:tcBorders>
              <w:top w:val="single" w:sz="4" w:space="0" w:color="auto"/>
              <w:left w:val="nil"/>
              <w:bottom w:val="single" w:sz="4" w:space="0" w:color="auto"/>
              <w:right w:val="single" w:sz="4" w:space="0" w:color="auto"/>
            </w:tcBorders>
            <w:shd w:val="clear" w:color="auto" w:fill="auto"/>
          </w:tcPr>
          <w:p w14:paraId="69AAC604" w14:textId="28F0E9E9" w:rsidR="00D740ED" w:rsidRPr="00A422DD" w:rsidRDefault="00D740ED" w:rsidP="00D740ED">
            <w:pPr>
              <w:jc w:val="center"/>
              <w:rPr>
                <w:sz w:val="20"/>
                <w:szCs w:val="20"/>
              </w:rPr>
            </w:pPr>
            <w:r w:rsidRPr="00A830F2">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7FB45F99"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2125036962"/>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6976104C" w14:textId="45C471AF" w:rsidR="00D740ED" w:rsidRPr="00A422DD" w:rsidRDefault="00646C6D" w:rsidP="00D740ED">
            <w:pPr>
              <w:tabs>
                <w:tab w:val="left" w:pos="953"/>
              </w:tabs>
              <w:adjustRightInd w:val="0"/>
              <w:rPr>
                <w:rFonts w:eastAsia="MS Gothic"/>
                <w:sz w:val="20"/>
                <w:szCs w:val="20"/>
              </w:rPr>
            </w:pPr>
            <w:sdt>
              <w:sdtPr>
                <w:rPr>
                  <w:rFonts w:eastAsia="MS Gothic"/>
                  <w:sz w:val="20"/>
                  <w:szCs w:val="20"/>
                </w:rPr>
                <w:id w:val="231126531"/>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7D556B41"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417FF76" w14:textId="77777777" w:rsidR="00D740ED" w:rsidRPr="00A422DD" w:rsidRDefault="00D740ED" w:rsidP="00D740ED">
            <w:pPr>
              <w:jc w:val="center"/>
              <w:rPr>
                <w:color w:val="000000"/>
                <w:sz w:val="20"/>
                <w:szCs w:val="20"/>
              </w:rPr>
            </w:pPr>
            <w:r w:rsidRPr="00A422DD">
              <w:rPr>
                <w:color w:val="000000"/>
                <w:sz w:val="20"/>
                <w:szCs w:val="20"/>
              </w:rPr>
              <w:t>T02.15</w:t>
            </w:r>
          </w:p>
        </w:tc>
        <w:tc>
          <w:tcPr>
            <w:tcW w:w="1890" w:type="dxa"/>
            <w:tcBorders>
              <w:top w:val="single" w:sz="4" w:space="0" w:color="auto"/>
              <w:left w:val="nil"/>
              <w:bottom w:val="single" w:sz="4" w:space="0" w:color="auto"/>
              <w:right w:val="single" w:sz="4" w:space="0" w:color="auto"/>
            </w:tcBorders>
            <w:shd w:val="clear" w:color="auto" w:fill="auto"/>
          </w:tcPr>
          <w:p w14:paraId="57B05943" w14:textId="77777777" w:rsidR="00D740ED" w:rsidRPr="00A422DD" w:rsidRDefault="00D740ED" w:rsidP="00D740ED">
            <w:pPr>
              <w:rPr>
                <w:sz w:val="20"/>
                <w:szCs w:val="20"/>
              </w:rPr>
            </w:pPr>
            <w:r w:rsidRPr="00A422DD">
              <w:rPr>
                <w:sz w:val="20"/>
                <w:szCs w:val="20"/>
              </w:rPr>
              <w:t>Portal</w:t>
            </w:r>
          </w:p>
        </w:tc>
        <w:tc>
          <w:tcPr>
            <w:tcW w:w="7920" w:type="dxa"/>
            <w:tcBorders>
              <w:top w:val="single" w:sz="4" w:space="0" w:color="auto"/>
              <w:left w:val="nil"/>
              <w:bottom w:val="single" w:sz="4" w:space="0" w:color="auto"/>
              <w:right w:val="single" w:sz="4" w:space="0" w:color="auto"/>
            </w:tcBorders>
            <w:shd w:val="clear" w:color="auto" w:fill="auto"/>
          </w:tcPr>
          <w:p w14:paraId="235D41DF" w14:textId="06768FB4" w:rsidR="00D740ED" w:rsidRPr="00A422DD" w:rsidRDefault="00D740ED" w:rsidP="00D740ED">
            <w:pPr>
              <w:rPr>
                <w:sz w:val="20"/>
                <w:szCs w:val="20"/>
              </w:rPr>
            </w:pPr>
            <w:r w:rsidRPr="00A422DD">
              <w:rPr>
                <w:sz w:val="20"/>
                <w:szCs w:val="20"/>
              </w:rPr>
              <w:t>Self Service Portal access via mobile devices must also be supported.</w:t>
            </w:r>
            <w:r>
              <w:rPr>
                <w:sz w:val="20"/>
                <w:szCs w:val="20"/>
              </w:rPr>
              <w:t xml:space="preserve"> </w:t>
            </w:r>
            <w:r w:rsidRPr="00A422DD">
              <w:rPr>
                <w:sz w:val="20"/>
                <w:szCs w:val="20"/>
              </w:rPr>
              <w:t xml:space="preserve"> The Self Service Portal must be mobile-friendly and employ the principals of Responsive Web Design (RWD).</w:t>
            </w:r>
          </w:p>
        </w:tc>
        <w:tc>
          <w:tcPr>
            <w:tcW w:w="1170" w:type="dxa"/>
            <w:tcBorders>
              <w:top w:val="single" w:sz="4" w:space="0" w:color="auto"/>
              <w:left w:val="nil"/>
              <w:bottom w:val="single" w:sz="4" w:space="0" w:color="auto"/>
              <w:right w:val="single" w:sz="4" w:space="0" w:color="auto"/>
            </w:tcBorders>
            <w:shd w:val="clear" w:color="auto" w:fill="auto"/>
          </w:tcPr>
          <w:p w14:paraId="4BB4DC61"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5415F555"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949273911"/>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00B00FA9" w14:textId="6971A0A2" w:rsidR="00D740ED" w:rsidRPr="00A422DD" w:rsidRDefault="00646C6D" w:rsidP="00D740ED">
            <w:pPr>
              <w:tabs>
                <w:tab w:val="left" w:pos="953"/>
              </w:tabs>
              <w:adjustRightInd w:val="0"/>
              <w:rPr>
                <w:rFonts w:eastAsia="MS Gothic"/>
                <w:sz w:val="20"/>
                <w:szCs w:val="20"/>
              </w:rPr>
            </w:pPr>
            <w:sdt>
              <w:sdtPr>
                <w:rPr>
                  <w:rFonts w:eastAsia="MS Gothic"/>
                  <w:sz w:val="20"/>
                  <w:szCs w:val="20"/>
                </w:rPr>
                <w:id w:val="1162579734"/>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5FEA2E14"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100AAE7" w14:textId="77777777" w:rsidR="00D740ED" w:rsidRPr="00A422DD" w:rsidRDefault="00D740ED" w:rsidP="00D740ED">
            <w:pPr>
              <w:jc w:val="center"/>
              <w:rPr>
                <w:color w:val="000000"/>
                <w:sz w:val="20"/>
                <w:szCs w:val="20"/>
              </w:rPr>
            </w:pPr>
            <w:r w:rsidRPr="00A422DD">
              <w:rPr>
                <w:color w:val="000000"/>
                <w:sz w:val="20"/>
                <w:szCs w:val="20"/>
              </w:rPr>
              <w:t>T02.16</w:t>
            </w:r>
          </w:p>
        </w:tc>
        <w:tc>
          <w:tcPr>
            <w:tcW w:w="1890" w:type="dxa"/>
            <w:tcBorders>
              <w:top w:val="single" w:sz="4" w:space="0" w:color="auto"/>
              <w:left w:val="nil"/>
              <w:bottom w:val="single" w:sz="4" w:space="0" w:color="auto"/>
              <w:right w:val="single" w:sz="4" w:space="0" w:color="auto"/>
            </w:tcBorders>
            <w:shd w:val="clear" w:color="auto" w:fill="auto"/>
          </w:tcPr>
          <w:p w14:paraId="21A942E7" w14:textId="77777777" w:rsidR="00D740ED" w:rsidRPr="00A422DD" w:rsidRDefault="00D740ED" w:rsidP="00D740ED">
            <w:pPr>
              <w:rPr>
                <w:sz w:val="20"/>
                <w:szCs w:val="20"/>
              </w:rPr>
            </w:pPr>
            <w:r w:rsidRPr="00A422DD">
              <w:rPr>
                <w:sz w:val="20"/>
                <w:szCs w:val="20"/>
              </w:rPr>
              <w:t>Search</w:t>
            </w:r>
          </w:p>
        </w:tc>
        <w:tc>
          <w:tcPr>
            <w:tcW w:w="7920" w:type="dxa"/>
            <w:tcBorders>
              <w:top w:val="single" w:sz="4" w:space="0" w:color="auto"/>
              <w:left w:val="nil"/>
              <w:bottom w:val="single" w:sz="4" w:space="0" w:color="auto"/>
              <w:right w:val="single" w:sz="4" w:space="0" w:color="auto"/>
            </w:tcBorders>
            <w:shd w:val="clear" w:color="auto" w:fill="auto"/>
          </w:tcPr>
          <w:p w14:paraId="7578495E" w14:textId="42373671" w:rsidR="00D740ED" w:rsidRPr="00A422DD" w:rsidRDefault="00D740ED" w:rsidP="00D740ED">
            <w:pPr>
              <w:rPr>
                <w:sz w:val="20"/>
                <w:szCs w:val="20"/>
              </w:rPr>
            </w:pPr>
            <w:r w:rsidRPr="00A422DD">
              <w:rPr>
                <w:sz w:val="20"/>
                <w:szCs w:val="20"/>
              </w:rPr>
              <w:t xml:space="preserve">The System must have the ability to perform searches by key data elements. The System must have centralized searching capability including the ability to search by name, ID, SSN, employer, status, and other relevant criteria, as defined by </w:t>
            </w:r>
            <w:r>
              <w:rPr>
                <w:sz w:val="20"/>
                <w:szCs w:val="20"/>
              </w:rPr>
              <w:t>NMERB</w:t>
            </w:r>
            <w:r w:rsidRPr="00A422DD">
              <w:rPr>
                <w:sz w:val="20"/>
                <w:szCs w:val="20"/>
              </w:rPr>
              <w:t>.</w:t>
            </w:r>
            <w:r>
              <w:rPr>
                <w:sz w:val="20"/>
                <w:szCs w:val="20"/>
              </w:rPr>
              <w:t xml:space="preserve"> </w:t>
            </w:r>
            <w:r w:rsidRPr="00A422DD">
              <w:rPr>
                <w:sz w:val="20"/>
                <w:szCs w:val="20"/>
              </w:rPr>
              <w:t>Any combination of criteria must be selectable and used to perform the search from a single screen.</w:t>
            </w:r>
          </w:p>
        </w:tc>
        <w:tc>
          <w:tcPr>
            <w:tcW w:w="1170" w:type="dxa"/>
            <w:tcBorders>
              <w:top w:val="single" w:sz="4" w:space="0" w:color="auto"/>
              <w:left w:val="nil"/>
              <w:bottom w:val="single" w:sz="4" w:space="0" w:color="auto"/>
              <w:right w:val="single" w:sz="4" w:space="0" w:color="auto"/>
            </w:tcBorders>
            <w:shd w:val="clear" w:color="auto" w:fill="auto"/>
          </w:tcPr>
          <w:p w14:paraId="22A396DB"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6589A436"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906830315"/>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714ADC16" w14:textId="6C6DAB98" w:rsidR="00D740ED" w:rsidRPr="00A422DD" w:rsidRDefault="00646C6D" w:rsidP="00D740ED">
            <w:pPr>
              <w:tabs>
                <w:tab w:val="left" w:pos="953"/>
              </w:tabs>
              <w:adjustRightInd w:val="0"/>
              <w:rPr>
                <w:rFonts w:eastAsia="MS Gothic"/>
                <w:sz w:val="20"/>
                <w:szCs w:val="20"/>
              </w:rPr>
            </w:pPr>
            <w:sdt>
              <w:sdtPr>
                <w:rPr>
                  <w:rFonts w:eastAsia="MS Gothic"/>
                  <w:sz w:val="20"/>
                  <w:szCs w:val="20"/>
                </w:rPr>
                <w:id w:val="-1306844224"/>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59D588AA"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5F6994C" w14:textId="77777777" w:rsidR="00D740ED" w:rsidRPr="00A422DD" w:rsidRDefault="00D740ED" w:rsidP="00D740ED">
            <w:pPr>
              <w:jc w:val="center"/>
              <w:rPr>
                <w:color w:val="000000"/>
                <w:sz w:val="20"/>
                <w:szCs w:val="20"/>
              </w:rPr>
            </w:pPr>
            <w:r w:rsidRPr="00A422DD">
              <w:rPr>
                <w:color w:val="000000"/>
                <w:sz w:val="20"/>
                <w:szCs w:val="20"/>
              </w:rPr>
              <w:t>T02.17</w:t>
            </w:r>
          </w:p>
        </w:tc>
        <w:tc>
          <w:tcPr>
            <w:tcW w:w="1890" w:type="dxa"/>
            <w:tcBorders>
              <w:top w:val="single" w:sz="4" w:space="0" w:color="auto"/>
              <w:left w:val="nil"/>
              <w:bottom w:val="single" w:sz="4" w:space="0" w:color="auto"/>
              <w:right w:val="single" w:sz="4" w:space="0" w:color="auto"/>
            </w:tcBorders>
            <w:shd w:val="clear" w:color="auto" w:fill="auto"/>
          </w:tcPr>
          <w:p w14:paraId="5063BEE4" w14:textId="77777777" w:rsidR="00D740ED" w:rsidRPr="00A422DD" w:rsidRDefault="00D740ED" w:rsidP="00D740ED">
            <w:pPr>
              <w:rPr>
                <w:sz w:val="20"/>
                <w:szCs w:val="20"/>
              </w:rPr>
            </w:pPr>
            <w:r w:rsidRPr="00A422DD">
              <w:rPr>
                <w:sz w:val="20"/>
                <w:szCs w:val="20"/>
              </w:rPr>
              <w:t>Standards</w:t>
            </w:r>
          </w:p>
        </w:tc>
        <w:tc>
          <w:tcPr>
            <w:tcW w:w="7920" w:type="dxa"/>
            <w:tcBorders>
              <w:top w:val="single" w:sz="4" w:space="0" w:color="auto"/>
              <w:left w:val="nil"/>
              <w:bottom w:val="single" w:sz="4" w:space="0" w:color="auto"/>
              <w:right w:val="single" w:sz="4" w:space="0" w:color="auto"/>
            </w:tcBorders>
            <w:shd w:val="clear" w:color="auto" w:fill="auto"/>
          </w:tcPr>
          <w:p w14:paraId="1D9F1935" w14:textId="77777777" w:rsidR="00D740ED" w:rsidRPr="00A422DD" w:rsidRDefault="00D740ED" w:rsidP="00D740ED">
            <w:pPr>
              <w:rPr>
                <w:sz w:val="20"/>
                <w:szCs w:val="20"/>
              </w:rPr>
            </w:pPr>
            <w:r w:rsidRPr="00A422DD">
              <w:rPr>
                <w:sz w:val="20"/>
                <w:szCs w:val="20"/>
              </w:rPr>
              <w:t>Every externally facing, browser-based component of the solution must be Section 508 compliant.</w:t>
            </w:r>
          </w:p>
        </w:tc>
        <w:tc>
          <w:tcPr>
            <w:tcW w:w="1170" w:type="dxa"/>
            <w:tcBorders>
              <w:top w:val="single" w:sz="4" w:space="0" w:color="auto"/>
              <w:left w:val="nil"/>
              <w:bottom w:val="single" w:sz="4" w:space="0" w:color="auto"/>
              <w:right w:val="single" w:sz="4" w:space="0" w:color="auto"/>
            </w:tcBorders>
            <w:shd w:val="clear" w:color="auto" w:fill="auto"/>
          </w:tcPr>
          <w:p w14:paraId="7B96BAB3" w14:textId="21032E58" w:rsidR="00D740ED" w:rsidRPr="00A422DD" w:rsidRDefault="00A830F2" w:rsidP="00D740ED">
            <w:pPr>
              <w:jc w:val="center"/>
              <w:rPr>
                <w:sz w:val="20"/>
                <w:szCs w:val="20"/>
              </w:rPr>
            </w:pPr>
            <w:r>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0DED85A6"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933975223"/>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60E8B0DA" w14:textId="6C2CDA70" w:rsidR="00D740ED" w:rsidRPr="00A422DD" w:rsidRDefault="00646C6D" w:rsidP="00D740ED">
            <w:pPr>
              <w:tabs>
                <w:tab w:val="left" w:pos="953"/>
              </w:tabs>
              <w:adjustRightInd w:val="0"/>
              <w:rPr>
                <w:rFonts w:eastAsia="MS Gothic"/>
                <w:sz w:val="20"/>
                <w:szCs w:val="20"/>
              </w:rPr>
            </w:pPr>
            <w:sdt>
              <w:sdtPr>
                <w:rPr>
                  <w:rFonts w:eastAsia="MS Gothic"/>
                  <w:sz w:val="20"/>
                  <w:szCs w:val="20"/>
                </w:rPr>
                <w:id w:val="495150917"/>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293C9B10"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FE8CA0E" w14:textId="77777777" w:rsidR="00D740ED" w:rsidRPr="00A422DD" w:rsidRDefault="00D740ED" w:rsidP="00D740ED">
            <w:pPr>
              <w:jc w:val="center"/>
              <w:rPr>
                <w:color w:val="000000"/>
                <w:sz w:val="20"/>
                <w:szCs w:val="20"/>
              </w:rPr>
            </w:pPr>
            <w:r w:rsidRPr="00A422DD">
              <w:rPr>
                <w:color w:val="000000"/>
                <w:sz w:val="20"/>
                <w:szCs w:val="20"/>
              </w:rPr>
              <w:t>T02.18</w:t>
            </w:r>
          </w:p>
        </w:tc>
        <w:tc>
          <w:tcPr>
            <w:tcW w:w="1890" w:type="dxa"/>
            <w:tcBorders>
              <w:top w:val="single" w:sz="4" w:space="0" w:color="auto"/>
              <w:left w:val="nil"/>
              <w:bottom w:val="single" w:sz="4" w:space="0" w:color="auto"/>
              <w:right w:val="single" w:sz="4" w:space="0" w:color="auto"/>
            </w:tcBorders>
            <w:shd w:val="clear" w:color="auto" w:fill="auto"/>
          </w:tcPr>
          <w:p w14:paraId="509C754B" w14:textId="77777777" w:rsidR="00D740ED" w:rsidRPr="00A422DD" w:rsidRDefault="00D740ED" w:rsidP="00D740ED">
            <w:pPr>
              <w:rPr>
                <w:sz w:val="20"/>
                <w:szCs w:val="20"/>
              </w:rPr>
            </w:pPr>
            <w:r w:rsidRPr="00A422DD">
              <w:rPr>
                <w:sz w:val="20"/>
                <w:szCs w:val="20"/>
              </w:rPr>
              <w:t>Standards</w:t>
            </w:r>
          </w:p>
        </w:tc>
        <w:tc>
          <w:tcPr>
            <w:tcW w:w="7920" w:type="dxa"/>
            <w:tcBorders>
              <w:top w:val="single" w:sz="4" w:space="0" w:color="auto"/>
              <w:left w:val="nil"/>
              <w:bottom w:val="single" w:sz="4" w:space="0" w:color="auto"/>
              <w:right w:val="single" w:sz="4" w:space="0" w:color="auto"/>
            </w:tcBorders>
            <w:shd w:val="clear" w:color="auto" w:fill="auto"/>
          </w:tcPr>
          <w:p w14:paraId="1D4CA1FA" w14:textId="77777777" w:rsidR="00D740ED" w:rsidRPr="00A422DD" w:rsidRDefault="00D740ED" w:rsidP="00D740ED">
            <w:pPr>
              <w:rPr>
                <w:sz w:val="20"/>
                <w:szCs w:val="20"/>
              </w:rPr>
            </w:pPr>
            <w:r w:rsidRPr="00A422DD">
              <w:rPr>
                <w:sz w:val="20"/>
                <w:szCs w:val="20"/>
              </w:rPr>
              <w:t xml:space="preserve">The System must support the latest stable release and supported versions of Microsoft Windows for all system desktop components. </w:t>
            </w:r>
          </w:p>
        </w:tc>
        <w:tc>
          <w:tcPr>
            <w:tcW w:w="1170" w:type="dxa"/>
            <w:tcBorders>
              <w:top w:val="single" w:sz="4" w:space="0" w:color="auto"/>
              <w:left w:val="nil"/>
              <w:bottom w:val="single" w:sz="4" w:space="0" w:color="auto"/>
              <w:right w:val="single" w:sz="4" w:space="0" w:color="auto"/>
            </w:tcBorders>
            <w:shd w:val="clear" w:color="auto" w:fill="auto"/>
          </w:tcPr>
          <w:p w14:paraId="1FEEC498"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3BBE9113"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529080957"/>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4600D6C8" w14:textId="18D04A77" w:rsidR="00D740ED" w:rsidRPr="00A422DD" w:rsidRDefault="00646C6D" w:rsidP="00D740ED">
            <w:pPr>
              <w:tabs>
                <w:tab w:val="left" w:pos="953"/>
              </w:tabs>
              <w:adjustRightInd w:val="0"/>
              <w:rPr>
                <w:rFonts w:eastAsia="MS Gothic"/>
                <w:sz w:val="20"/>
                <w:szCs w:val="20"/>
              </w:rPr>
            </w:pPr>
            <w:sdt>
              <w:sdtPr>
                <w:rPr>
                  <w:rFonts w:eastAsia="MS Gothic"/>
                  <w:sz w:val="20"/>
                  <w:szCs w:val="20"/>
                </w:rPr>
                <w:id w:val="1593661094"/>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6A67E1F2"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5157794" w14:textId="77777777" w:rsidR="00D740ED" w:rsidRPr="00A422DD" w:rsidRDefault="00D740ED" w:rsidP="00D740ED">
            <w:pPr>
              <w:jc w:val="center"/>
              <w:rPr>
                <w:color w:val="000000"/>
                <w:sz w:val="20"/>
                <w:szCs w:val="20"/>
              </w:rPr>
            </w:pPr>
            <w:r w:rsidRPr="00A422DD">
              <w:rPr>
                <w:color w:val="000000"/>
                <w:sz w:val="20"/>
                <w:szCs w:val="20"/>
              </w:rPr>
              <w:t>T02.19</w:t>
            </w:r>
          </w:p>
        </w:tc>
        <w:tc>
          <w:tcPr>
            <w:tcW w:w="1890" w:type="dxa"/>
            <w:tcBorders>
              <w:top w:val="single" w:sz="4" w:space="0" w:color="auto"/>
              <w:left w:val="nil"/>
              <w:bottom w:val="single" w:sz="4" w:space="0" w:color="auto"/>
              <w:right w:val="single" w:sz="4" w:space="0" w:color="auto"/>
            </w:tcBorders>
            <w:shd w:val="clear" w:color="auto" w:fill="auto"/>
          </w:tcPr>
          <w:p w14:paraId="7399162B" w14:textId="77777777" w:rsidR="00D740ED" w:rsidRPr="00A422DD" w:rsidRDefault="00D740ED" w:rsidP="00D740ED">
            <w:pPr>
              <w:rPr>
                <w:sz w:val="20"/>
                <w:szCs w:val="20"/>
              </w:rPr>
            </w:pPr>
            <w:r w:rsidRPr="00A422DD">
              <w:rPr>
                <w:sz w:val="20"/>
                <w:szCs w:val="20"/>
              </w:rPr>
              <w:t>UI</w:t>
            </w:r>
          </w:p>
        </w:tc>
        <w:tc>
          <w:tcPr>
            <w:tcW w:w="7920" w:type="dxa"/>
            <w:tcBorders>
              <w:top w:val="single" w:sz="4" w:space="0" w:color="auto"/>
              <w:left w:val="nil"/>
              <w:bottom w:val="single" w:sz="4" w:space="0" w:color="auto"/>
              <w:right w:val="single" w:sz="4" w:space="0" w:color="auto"/>
            </w:tcBorders>
            <w:shd w:val="clear" w:color="auto" w:fill="auto"/>
          </w:tcPr>
          <w:p w14:paraId="52F472AB" w14:textId="77777777" w:rsidR="00D740ED" w:rsidRPr="00A422DD" w:rsidRDefault="00D740ED" w:rsidP="00D740ED">
            <w:pPr>
              <w:rPr>
                <w:sz w:val="20"/>
                <w:szCs w:val="20"/>
              </w:rPr>
            </w:pPr>
            <w:r w:rsidRPr="00A422DD">
              <w:rPr>
                <w:sz w:val="20"/>
                <w:szCs w:val="20"/>
              </w:rPr>
              <w:t>The System must have the ability to modify menu descriptions, fields, labels, and text.</w:t>
            </w:r>
          </w:p>
        </w:tc>
        <w:tc>
          <w:tcPr>
            <w:tcW w:w="1170" w:type="dxa"/>
            <w:tcBorders>
              <w:top w:val="single" w:sz="4" w:space="0" w:color="auto"/>
              <w:left w:val="nil"/>
              <w:bottom w:val="single" w:sz="4" w:space="0" w:color="auto"/>
              <w:right w:val="single" w:sz="4" w:space="0" w:color="auto"/>
            </w:tcBorders>
            <w:shd w:val="clear" w:color="auto" w:fill="auto"/>
          </w:tcPr>
          <w:p w14:paraId="06DFFE7D"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5C45E679"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327871878"/>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2AA72CA1" w14:textId="00A795F0" w:rsidR="00D740ED" w:rsidRPr="00A422DD" w:rsidRDefault="00646C6D" w:rsidP="00D740ED">
            <w:pPr>
              <w:tabs>
                <w:tab w:val="left" w:pos="953"/>
              </w:tabs>
              <w:adjustRightInd w:val="0"/>
              <w:rPr>
                <w:rFonts w:eastAsia="MS Gothic"/>
                <w:sz w:val="20"/>
                <w:szCs w:val="20"/>
              </w:rPr>
            </w:pPr>
            <w:sdt>
              <w:sdtPr>
                <w:rPr>
                  <w:rFonts w:eastAsia="MS Gothic"/>
                  <w:sz w:val="20"/>
                  <w:szCs w:val="20"/>
                </w:rPr>
                <w:id w:val="-1946678639"/>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576A7DC5"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E53E95E" w14:textId="77777777" w:rsidR="00D740ED" w:rsidRPr="00A422DD" w:rsidRDefault="00D740ED" w:rsidP="00D740ED">
            <w:pPr>
              <w:jc w:val="center"/>
              <w:rPr>
                <w:color w:val="000000"/>
                <w:sz w:val="20"/>
                <w:szCs w:val="20"/>
              </w:rPr>
            </w:pPr>
            <w:r w:rsidRPr="00A422DD">
              <w:rPr>
                <w:color w:val="000000"/>
                <w:sz w:val="20"/>
                <w:szCs w:val="20"/>
              </w:rPr>
              <w:t>T02.20</w:t>
            </w:r>
          </w:p>
        </w:tc>
        <w:tc>
          <w:tcPr>
            <w:tcW w:w="1890" w:type="dxa"/>
            <w:tcBorders>
              <w:top w:val="single" w:sz="4" w:space="0" w:color="auto"/>
              <w:left w:val="nil"/>
              <w:bottom w:val="single" w:sz="4" w:space="0" w:color="auto"/>
              <w:right w:val="single" w:sz="4" w:space="0" w:color="auto"/>
            </w:tcBorders>
            <w:shd w:val="clear" w:color="auto" w:fill="auto"/>
          </w:tcPr>
          <w:p w14:paraId="642C7691" w14:textId="77777777" w:rsidR="00D740ED" w:rsidRPr="00A422DD" w:rsidRDefault="00D740ED" w:rsidP="00D740ED">
            <w:pPr>
              <w:rPr>
                <w:sz w:val="20"/>
                <w:szCs w:val="20"/>
              </w:rPr>
            </w:pPr>
            <w:r w:rsidRPr="00A422DD">
              <w:rPr>
                <w:sz w:val="20"/>
                <w:szCs w:val="20"/>
              </w:rPr>
              <w:t>UI</w:t>
            </w:r>
          </w:p>
        </w:tc>
        <w:tc>
          <w:tcPr>
            <w:tcW w:w="7920" w:type="dxa"/>
            <w:tcBorders>
              <w:top w:val="single" w:sz="4" w:space="0" w:color="auto"/>
              <w:left w:val="nil"/>
              <w:bottom w:val="single" w:sz="4" w:space="0" w:color="auto"/>
              <w:right w:val="single" w:sz="4" w:space="0" w:color="auto"/>
            </w:tcBorders>
            <w:shd w:val="clear" w:color="auto" w:fill="auto"/>
          </w:tcPr>
          <w:p w14:paraId="18CD7417" w14:textId="77777777" w:rsidR="00D740ED" w:rsidRPr="00A422DD" w:rsidRDefault="00D740ED" w:rsidP="00D740ED">
            <w:pPr>
              <w:rPr>
                <w:sz w:val="20"/>
                <w:szCs w:val="20"/>
              </w:rPr>
            </w:pPr>
            <w:r w:rsidRPr="00D12DB2">
              <w:rPr>
                <w:sz w:val="20"/>
                <w:szCs w:val="20"/>
              </w:rPr>
              <w:t>The System must support, for internally facing, browser-based components, one of the following browsers; Microsoft Edge, Chrome (preferred) or Firefox. For each supported browser, the System must support all major versions released within 24 months of go-live and the most recent two major versions as a minimum.</w:t>
            </w:r>
          </w:p>
        </w:tc>
        <w:tc>
          <w:tcPr>
            <w:tcW w:w="1170" w:type="dxa"/>
            <w:tcBorders>
              <w:top w:val="single" w:sz="4" w:space="0" w:color="auto"/>
              <w:left w:val="nil"/>
              <w:bottom w:val="single" w:sz="4" w:space="0" w:color="auto"/>
              <w:right w:val="single" w:sz="4" w:space="0" w:color="auto"/>
            </w:tcBorders>
            <w:shd w:val="clear" w:color="auto" w:fill="auto"/>
          </w:tcPr>
          <w:p w14:paraId="1CEB60E9"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2F1BF721"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885289404"/>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4C363A61" w14:textId="5EE484F4" w:rsidR="00D740ED" w:rsidRPr="00A422DD" w:rsidRDefault="00646C6D" w:rsidP="00D740ED">
            <w:pPr>
              <w:tabs>
                <w:tab w:val="left" w:pos="953"/>
              </w:tabs>
              <w:adjustRightInd w:val="0"/>
              <w:rPr>
                <w:rFonts w:eastAsia="MS Gothic"/>
                <w:sz w:val="20"/>
                <w:szCs w:val="20"/>
              </w:rPr>
            </w:pPr>
            <w:sdt>
              <w:sdtPr>
                <w:rPr>
                  <w:rFonts w:eastAsia="MS Gothic"/>
                  <w:sz w:val="20"/>
                  <w:szCs w:val="20"/>
                </w:rPr>
                <w:id w:val="-317650663"/>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5ADFF0F4"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B67C2F0" w14:textId="77777777" w:rsidR="00D740ED" w:rsidRPr="00A422DD" w:rsidRDefault="00D740ED" w:rsidP="00D740ED">
            <w:pPr>
              <w:jc w:val="center"/>
              <w:rPr>
                <w:color w:val="000000"/>
                <w:sz w:val="20"/>
                <w:szCs w:val="20"/>
              </w:rPr>
            </w:pPr>
            <w:r w:rsidRPr="00A422DD">
              <w:rPr>
                <w:color w:val="000000"/>
                <w:sz w:val="20"/>
                <w:szCs w:val="20"/>
              </w:rPr>
              <w:t>T02.21</w:t>
            </w:r>
          </w:p>
        </w:tc>
        <w:tc>
          <w:tcPr>
            <w:tcW w:w="1890" w:type="dxa"/>
            <w:tcBorders>
              <w:top w:val="single" w:sz="4" w:space="0" w:color="auto"/>
              <w:left w:val="nil"/>
              <w:bottom w:val="single" w:sz="4" w:space="0" w:color="auto"/>
              <w:right w:val="single" w:sz="4" w:space="0" w:color="auto"/>
            </w:tcBorders>
            <w:shd w:val="clear" w:color="auto" w:fill="auto"/>
          </w:tcPr>
          <w:p w14:paraId="46AE38E5" w14:textId="77777777" w:rsidR="00D740ED" w:rsidRPr="00A422DD" w:rsidRDefault="00D740ED" w:rsidP="00D740ED">
            <w:pPr>
              <w:rPr>
                <w:sz w:val="20"/>
                <w:szCs w:val="20"/>
              </w:rPr>
            </w:pPr>
            <w:r w:rsidRPr="00A422DD">
              <w:rPr>
                <w:sz w:val="20"/>
                <w:szCs w:val="20"/>
              </w:rPr>
              <w:t>Design</w:t>
            </w:r>
          </w:p>
        </w:tc>
        <w:tc>
          <w:tcPr>
            <w:tcW w:w="7920" w:type="dxa"/>
            <w:tcBorders>
              <w:top w:val="single" w:sz="4" w:space="0" w:color="auto"/>
              <w:left w:val="nil"/>
              <w:bottom w:val="single" w:sz="4" w:space="0" w:color="auto"/>
              <w:right w:val="single" w:sz="4" w:space="0" w:color="auto"/>
            </w:tcBorders>
            <w:shd w:val="clear" w:color="auto" w:fill="auto"/>
          </w:tcPr>
          <w:p w14:paraId="24C97C83" w14:textId="2392C69F" w:rsidR="00D740ED" w:rsidRPr="00A422DD" w:rsidRDefault="00D740ED" w:rsidP="00D740ED">
            <w:pPr>
              <w:rPr>
                <w:sz w:val="20"/>
                <w:szCs w:val="20"/>
              </w:rPr>
            </w:pPr>
            <w:r w:rsidRPr="00A422DD">
              <w:rPr>
                <w:sz w:val="20"/>
                <w:szCs w:val="20"/>
              </w:rPr>
              <w:t xml:space="preserve">The System must provide for the key parameters to be driven by effective dates and specific ranges of time. These time-sensitive variances must be used within </w:t>
            </w:r>
            <w:r>
              <w:rPr>
                <w:sz w:val="20"/>
                <w:szCs w:val="20"/>
              </w:rPr>
              <w:t xml:space="preserve">and </w:t>
            </w:r>
            <w:r w:rsidRPr="00A422DD">
              <w:rPr>
                <w:sz w:val="20"/>
                <w:szCs w:val="20"/>
              </w:rPr>
              <w:t>apply to all functionality, as well.</w:t>
            </w:r>
            <w:r>
              <w:rPr>
                <w:sz w:val="20"/>
                <w:szCs w:val="20"/>
              </w:rPr>
              <w:t xml:space="preserve"> </w:t>
            </w:r>
            <w:r w:rsidRPr="00A422DD">
              <w:rPr>
                <w:sz w:val="20"/>
                <w:szCs w:val="20"/>
              </w:rPr>
              <w:t>For example, the date-driven variances must allow a calculation or value to be correct for the date range to which it applies.</w:t>
            </w:r>
          </w:p>
        </w:tc>
        <w:tc>
          <w:tcPr>
            <w:tcW w:w="1170" w:type="dxa"/>
            <w:tcBorders>
              <w:top w:val="single" w:sz="4" w:space="0" w:color="auto"/>
              <w:left w:val="nil"/>
              <w:bottom w:val="single" w:sz="4" w:space="0" w:color="auto"/>
              <w:right w:val="single" w:sz="4" w:space="0" w:color="auto"/>
            </w:tcBorders>
            <w:shd w:val="clear" w:color="auto" w:fill="auto"/>
          </w:tcPr>
          <w:p w14:paraId="60BA86D4"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700BEEC2"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6747087"/>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0B58707C" w14:textId="14D36ED5" w:rsidR="00D740ED" w:rsidRPr="00A422DD" w:rsidRDefault="00646C6D" w:rsidP="00D740ED">
            <w:pPr>
              <w:tabs>
                <w:tab w:val="left" w:pos="953"/>
              </w:tabs>
              <w:adjustRightInd w:val="0"/>
              <w:rPr>
                <w:rFonts w:eastAsia="MS Gothic"/>
                <w:sz w:val="20"/>
                <w:szCs w:val="20"/>
              </w:rPr>
            </w:pPr>
            <w:sdt>
              <w:sdtPr>
                <w:rPr>
                  <w:rFonts w:eastAsia="MS Gothic"/>
                  <w:sz w:val="20"/>
                  <w:szCs w:val="20"/>
                </w:rPr>
                <w:id w:val="-259910687"/>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1DB54E2E"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C2BAB69" w14:textId="77777777" w:rsidR="00D740ED" w:rsidRPr="00A422DD" w:rsidRDefault="00D740ED" w:rsidP="00D740ED">
            <w:pPr>
              <w:jc w:val="center"/>
              <w:rPr>
                <w:color w:val="000000"/>
                <w:sz w:val="20"/>
                <w:szCs w:val="20"/>
              </w:rPr>
            </w:pPr>
            <w:r w:rsidRPr="00A422DD">
              <w:rPr>
                <w:color w:val="000000"/>
                <w:sz w:val="20"/>
                <w:szCs w:val="20"/>
              </w:rPr>
              <w:t>T02.22</w:t>
            </w:r>
          </w:p>
        </w:tc>
        <w:tc>
          <w:tcPr>
            <w:tcW w:w="1890" w:type="dxa"/>
            <w:tcBorders>
              <w:top w:val="single" w:sz="4" w:space="0" w:color="auto"/>
              <w:left w:val="nil"/>
              <w:bottom w:val="single" w:sz="4" w:space="0" w:color="auto"/>
              <w:right w:val="single" w:sz="4" w:space="0" w:color="auto"/>
            </w:tcBorders>
            <w:shd w:val="clear" w:color="auto" w:fill="auto"/>
          </w:tcPr>
          <w:p w14:paraId="125BD522" w14:textId="77777777" w:rsidR="00D740ED" w:rsidRPr="00A422DD" w:rsidRDefault="00D740ED" w:rsidP="00D740ED">
            <w:pPr>
              <w:rPr>
                <w:sz w:val="20"/>
                <w:szCs w:val="20"/>
              </w:rPr>
            </w:pPr>
            <w:r w:rsidRPr="00A422DD">
              <w:rPr>
                <w:sz w:val="20"/>
                <w:szCs w:val="20"/>
              </w:rPr>
              <w:t>Design</w:t>
            </w:r>
          </w:p>
        </w:tc>
        <w:tc>
          <w:tcPr>
            <w:tcW w:w="7920" w:type="dxa"/>
            <w:tcBorders>
              <w:top w:val="single" w:sz="4" w:space="0" w:color="auto"/>
              <w:left w:val="nil"/>
              <w:bottom w:val="single" w:sz="4" w:space="0" w:color="auto"/>
              <w:right w:val="single" w:sz="4" w:space="0" w:color="auto"/>
            </w:tcBorders>
            <w:shd w:val="clear" w:color="auto" w:fill="auto"/>
          </w:tcPr>
          <w:p w14:paraId="680C21BC" w14:textId="77777777" w:rsidR="00D740ED" w:rsidRPr="00A422DD" w:rsidRDefault="00D740ED" w:rsidP="00D740ED">
            <w:pPr>
              <w:rPr>
                <w:sz w:val="20"/>
                <w:szCs w:val="20"/>
              </w:rPr>
            </w:pPr>
            <w:r w:rsidRPr="00A422DD">
              <w:rPr>
                <w:sz w:val="20"/>
                <w:szCs w:val="20"/>
              </w:rPr>
              <w:t>The System must provide the capability to add a new plan to the System and to modify an existing plan, from the System.</w:t>
            </w:r>
          </w:p>
        </w:tc>
        <w:tc>
          <w:tcPr>
            <w:tcW w:w="1170" w:type="dxa"/>
            <w:tcBorders>
              <w:top w:val="single" w:sz="4" w:space="0" w:color="auto"/>
              <w:left w:val="nil"/>
              <w:bottom w:val="single" w:sz="4" w:space="0" w:color="auto"/>
              <w:right w:val="single" w:sz="4" w:space="0" w:color="auto"/>
            </w:tcBorders>
            <w:shd w:val="clear" w:color="auto" w:fill="auto"/>
          </w:tcPr>
          <w:p w14:paraId="347725D4"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0D46CA1C"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480198028"/>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4B949217" w14:textId="6FC451C3" w:rsidR="00D740ED" w:rsidRPr="00A422DD" w:rsidRDefault="00646C6D" w:rsidP="00D740ED">
            <w:pPr>
              <w:tabs>
                <w:tab w:val="left" w:pos="953"/>
              </w:tabs>
              <w:adjustRightInd w:val="0"/>
              <w:rPr>
                <w:rFonts w:eastAsia="MS Gothic"/>
                <w:sz w:val="20"/>
                <w:szCs w:val="20"/>
              </w:rPr>
            </w:pPr>
            <w:sdt>
              <w:sdtPr>
                <w:rPr>
                  <w:rFonts w:eastAsia="MS Gothic"/>
                  <w:sz w:val="20"/>
                  <w:szCs w:val="20"/>
                </w:rPr>
                <w:id w:val="1986667318"/>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360EE7C3"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F84FBAC" w14:textId="77777777" w:rsidR="00D740ED" w:rsidRPr="00A422DD" w:rsidRDefault="00D740ED" w:rsidP="00D740ED">
            <w:pPr>
              <w:jc w:val="center"/>
              <w:rPr>
                <w:color w:val="000000"/>
                <w:sz w:val="20"/>
                <w:szCs w:val="20"/>
              </w:rPr>
            </w:pPr>
            <w:r w:rsidRPr="00A422DD">
              <w:rPr>
                <w:color w:val="000000"/>
                <w:sz w:val="20"/>
                <w:szCs w:val="20"/>
              </w:rPr>
              <w:t>T02.23</w:t>
            </w:r>
          </w:p>
        </w:tc>
        <w:tc>
          <w:tcPr>
            <w:tcW w:w="1890" w:type="dxa"/>
            <w:tcBorders>
              <w:top w:val="single" w:sz="4" w:space="0" w:color="auto"/>
              <w:left w:val="nil"/>
              <w:bottom w:val="single" w:sz="4" w:space="0" w:color="auto"/>
              <w:right w:val="single" w:sz="4" w:space="0" w:color="auto"/>
            </w:tcBorders>
            <w:shd w:val="clear" w:color="auto" w:fill="auto"/>
          </w:tcPr>
          <w:p w14:paraId="3BB7E1D5" w14:textId="77777777" w:rsidR="00D740ED" w:rsidRPr="00A422DD" w:rsidRDefault="00D740ED" w:rsidP="00D740ED">
            <w:pPr>
              <w:rPr>
                <w:sz w:val="20"/>
                <w:szCs w:val="20"/>
              </w:rPr>
            </w:pPr>
            <w:r w:rsidRPr="00A422DD">
              <w:rPr>
                <w:sz w:val="20"/>
                <w:szCs w:val="20"/>
              </w:rPr>
              <w:t>Design</w:t>
            </w:r>
          </w:p>
        </w:tc>
        <w:tc>
          <w:tcPr>
            <w:tcW w:w="7920" w:type="dxa"/>
            <w:tcBorders>
              <w:top w:val="single" w:sz="4" w:space="0" w:color="auto"/>
              <w:left w:val="nil"/>
              <w:bottom w:val="single" w:sz="4" w:space="0" w:color="auto"/>
              <w:right w:val="single" w:sz="4" w:space="0" w:color="auto"/>
            </w:tcBorders>
            <w:shd w:val="clear" w:color="auto" w:fill="auto"/>
          </w:tcPr>
          <w:p w14:paraId="185F74E2" w14:textId="70B09814" w:rsidR="00D740ED" w:rsidRPr="00A422DD" w:rsidRDefault="00D740ED" w:rsidP="00D740ED">
            <w:pPr>
              <w:rPr>
                <w:sz w:val="20"/>
                <w:szCs w:val="20"/>
              </w:rPr>
            </w:pPr>
            <w:r w:rsidRPr="00A422DD">
              <w:rPr>
                <w:sz w:val="20"/>
                <w:szCs w:val="20"/>
              </w:rPr>
              <w:t>The System must allow administrators to clone exiting plans to set up new plans.</w:t>
            </w:r>
            <w:r>
              <w:rPr>
                <w:sz w:val="20"/>
                <w:szCs w:val="20"/>
              </w:rPr>
              <w:t xml:space="preserve"> </w:t>
            </w:r>
            <w:r w:rsidRPr="00A422DD">
              <w:rPr>
                <w:sz w:val="20"/>
                <w:szCs w:val="20"/>
              </w:rPr>
              <w:t>Rules for the new plan can then be added, deleted, or modified as required.</w:t>
            </w:r>
          </w:p>
        </w:tc>
        <w:tc>
          <w:tcPr>
            <w:tcW w:w="1170" w:type="dxa"/>
            <w:tcBorders>
              <w:top w:val="single" w:sz="4" w:space="0" w:color="auto"/>
              <w:left w:val="nil"/>
              <w:bottom w:val="single" w:sz="4" w:space="0" w:color="auto"/>
              <w:right w:val="single" w:sz="4" w:space="0" w:color="auto"/>
            </w:tcBorders>
            <w:shd w:val="clear" w:color="auto" w:fill="auto"/>
          </w:tcPr>
          <w:p w14:paraId="2113C70A" w14:textId="77777777" w:rsidR="00D740ED" w:rsidRPr="00A422DD" w:rsidRDefault="00D740ED" w:rsidP="00D740ED">
            <w:pPr>
              <w:jc w:val="center"/>
              <w:rPr>
                <w:sz w:val="20"/>
                <w:szCs w:val="20"/>
              </w:rPr>
            </w:pPr>
            <w:r w:rsidRPr="00A422DD">
              <w:rPr>
                <w:sz w:val="20"/>
                <w:szCs w:val="20"/>
              </w:rPr>
              <w:t>3</w:t>
            </w:r>
          </w:p>
        </w:tc>
        <w:tc>
          <w:tcPr>
            <w:tcW w:w="1440" w:type="dxa"/>
            <w:tcBorders>
              <w:top w:val="single" w:sz="4" w:space="0" w:color="auto"/>
              <w:left w:val="nil"/>
              <w:bottom w:val="single" w:sz="4" w:space="0" w:color="auto"/>
              <w:right w:val="single" w:sz="4" w:space="0" w:color="auto"/>
            </w:tcBorders>
            <w:shd w:val="clear" w:color="auto" w:fill="auto"/>
          </w:tcPr>
          <w:p w14:paraId="04BDCA56"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291668573"/>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599EA438" w14:textId="0007F38D" w:rsidR="00D740ED" w:rsidRPr="00A422DD" w:rsidRDefault="00646C6D" w:rsidP="00D740ED">
            <w:pPr>
              <w:tabs>
                <w:tab w:val="left" w:pos="953"/>
              </w:tabs>
              <w:adjustRightInd w:val="0"/>
              <w:rPr>
                <w:rFonts w:eastAsia="MS Gothic"/>
                <w:sz w:val="20"/>
                <w:szCs w:val="20"/>
              </w:rPr>
            </w:pPr>
            <w:sdt>
              <w:sdtPr>
                <w:rPr>
                  <w:rFonts w:eastAsia="MS Gothic"/>
                  <w:sz w:val="20"/>
                  <w:szCs w:val="20"/>
                </w:rPr>
                <w:id w:val="-534889860"/>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6DE8D31E"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4DE017F" w14:textId="77777777" w:rsidR="00D740ED" w:rsidRPr="00A422DD" w:rsidRDefault="00D740ED" w:rsidP="00D740ED">
            <w:pPr>
              <w:jc w:val="center"/>
              <w:rPr>
                <w:color w:val="000000"/>
                <w:sz w:val="20"/>
                <w:szCs w:val="20"/>
              </w:rPr>
            </w:pPr>
            <w:r w:rsidRPr="00A422DD">
              <w:rPr>
                <w:color w:val="000000"/>
                <w:sz w:val="20"/>
                <w:szCs w:val="20"/>
              </w:rPr>
              <w:t>T02.24</w:t>
            </w:r>
          </w:p>
        </w:tc>
        <w:tc>
          <w:tcPr>
            <w:tcW w:w="1890" w:type="dxa"/>
            <w:tcBorders>
              <w:top w:val="single" w:sz="4" w:space="0" w:color="auto"/>
              <w:left w:val="nil"/>
              <w:bottom w:val="single" w:sz="4" w:space="0" w:color="auto"/>
              <w:right w:val="single" w:sz="4" w:space="0" w:color="auto"/>
            </w:tcBorders>
            <w:shd w:val="clear" w:color="auto" w:fill="auto"/>
          </w:tcPr>
          <w:p w14:paraId="03EC674B" w14:textId="77777777" w:rsidR="00D740ED" w:rsidRPr="00A422DD" w:rsidRDefault="00D740ED" w:rsidP="00D740ED">
            <w:pPr>
              <w:rPr>
                <w:sz w:val="20"/>
                <w:szCs w:val="20"/>
              </w:rPr>
            </w:pPr>
            <w:r w:rsidRPr="00A422DD">
              <w:rPr>
                <w:sz w:val="20"/>
                <w:szCs w:val="20"/>
              </w:rPr>
              <w:t>Design</w:t>
            </w:r>
          </w:p>
        </w:tc>
        <w:tc>
          <w:tcPr>
            <w:tcW w:w="7920" w:type="dxa"/>
            <w:tcBorders>
              <w:top w:val="single" w:sz="4" w:space="0" w:color="auto"/>
              <w:left w:val="nil"/>
              <w:bottom w:val="single" w:sz="4" w:space="0" w:color="auto"/>
              <w:right w:val="single" w:sz="4" w:space="0" w:color="auto"/>
            </w:tcBorders>
            <w:shd w:val="clear" w:color="auto" w:fill="auto"/>
          </w:tcPr>
          <w:p w14:paraId="1F4348FE" w14:textId="77777777" w:rsidR="00D740ED" w:rsidRPr="00A422DD" w:rsidRDefault="00D740ED" w:rsidP="00D740ED">
            <w:pPr>
              <w:rPr>
                <w:sz w:val="20"/>
                <w:szCs w:val="20"/>
              </w:rPr>
            </w:pPr>
            <w:r w:rsidRPr="00A422DD">
              <w:rPr>
                <w:sz w:val="20"/>
                <w:szCs w:val="20"/>
              </w:rPr>
              <w:t>The System must provide the capability to maintain pre-defined values, such as employer codes. The System should be table driven to the maximum extent possible. The tables are to be maintained by a single common application.</w:t>
            </w:r>
          </w:p>
        </w:tc>
        <w:tc>
          <w:tcPr>
            <w:tcW w:w="1170" w:type="dxa"/>
            <w:tcBorders>
              <w:top w:val="single" w:sz="4" w:space="0" w:color="auto"/>
              <w:left w:val="nil"/>
              <w:bottom w:val="single" w:sz="4" w:space="0" w:color="auto"/>
              <w:right w:val="single" w:sz="4" w:space="0" w:color="auto"/>
            </w:tcBorders>
            <w:shd w:val="clear" w:color="auto" w:fill="auto"/>
          </w:tcPr>
          <w:p w14:paraId="7353FA35"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66F396E7"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741857273"/>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465960F1" w14:textId="29F10C76" w:rsidR="00D740ED" w:rsidRPr="00A422DD" w:rsidRDefault="00646C6D" w:rsidP="00D740ED">
            <w:pPr>
              <w:tabs>
                <w:tab w:val="left" w:pos="953"/>
              </w:tabs>
              <w:adjustRightInd w:val="0"/>
              <w:rPr>
                <w:rFonts w:eastAsia="MS Gothic"/>
                <w:sz w:val="20"/>
                <w:szCs w:val="20"/>
              </w:rPr>
            </w:pPr>
            <w:sdt>
              <w:sdtPr>
                <w:rPr>
                  <w:rFonts w:eastAsia="MS Gothic"/>
                  <w:sz w:val="20"/>
                  <w:szCs w:val="20"/>
                </w:rPr>
                <w:id w:val="-1720348878"/>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40275D94"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7F81060" w14:textId="77777777" w:rsidR="00D740ED" w:rsidRPr="00A422DD" w:rsidRDefault="00D740ED" w:rsidP="00D740ED">
            <w:pPr>
              <w:jc w:val="center"/>
              <w:rPr>
                <w:color w:val="000000"/>
                <w:sz w:val="20"/>
                <w:szCs w:val="20"/>
              </w:rPr>
            </w:pPr>
            <w:r w:rsidRPr="00A422DD">
              <w:rPr>
                <w:color w:val="000000"/>
                <w:sz w:val="20"/>
                <w:szCs w:val="20"/>
              </w:rPr>
              <w:lastRenderedPageBreak/>
              <w:t>T02.25</w:t>
            </w:r>
          </w:p>
        </w:tc>
        <w:tc>
          <w:tcPr>
            <w:tcW w:w="1890" w:type="dxa"/>
            <w:tcBorders>
              <w:top w:val="single" w:sz="4" w:space="0" w:color="auto"/>
              <w:left w:val="nil"/>
              <w:bottom w:val="single" w:sz="4" w:space="0" w:color="auto"/>
              <w:right w:val="single" w:sz="4" w:space="0" w:color="auto"/>
            </w:tcBorders>
            <w:shd w:val="clear" w:color="auto" w:fill="auto"/>
          </w:tcPr>
          <w:p w14:paraId="2298EAB3" w14:textId="77777777" w:rsidR="00D740ED" w:rsidRPr="00A422DD" w:rsidRDefault="00D740ED" w:rsidP="00D740ED">
            <w:pPr>
              <w:rPr>
                <w:sz w:val="20"/>
                <w:szCs w:val="20"/>
              </w:rPr>
            </w:pPr>
            <w:r w:rsidRPr="00A422DD">
              <w:rPr>
                <w:sz w:val="20"/>
                <w:szCs w:val="20"/>
              </w:rPr>
              <w:t>Rules</w:t>
            </w:r>
          </w:p>
        </w:tc>
        <w:tc>
          <w:tcPr>
            <w:tcW w:w="7920" w:type="dxa"/>
            <w:tcBorders>
              <w:top w:val="single" w:sz="4" w:space="0" w:color="auto"/>
              <w:left w:val="nil"/>
              <w:bottom w:val="single" w:sz="4" w:space="0" w:color="auto"/>
              <w:right w:val="single" w:sz="4" w:space="0" w:color="auto"/>
            </w:tcBorders>
            <w:shd w:val="clear" w:color="auto" w:fill="auto"/>
          </w:tcPr>
          <w:p w14:paraId="5F7094DD" w14:textId="14A0A267" w:rsidR="00D740ED" w:rsidRPr="00A422DD" w:rsidRDefault="00D740ED" w:rsidP="00D740ED">
            <w:pPr>
              <w:rPr>
                <w:sz w:val="20"/>
                <w:szCs w:val="20"/>
              </w:rPr>
            </w:pPr>
            <w:r w:rsidRPr="00A422DD">
              <w:rPr>
                <w:sz w:val="20"/>
                <w:szCs w:val="20"/>
              </w:rPr>
              <w:t xml:space="preserve">The System must provide </w:t>
            </w:r>
            <w:r>
              <w:rPr>
                <w:sz w:val="20"/>
                <w:szCs w:val="20"/>
              </w:rPr>
              <w:t xml:space="preserve">NMERB </w:t>
            </w:r>
            <w:r w:rsidRPr="00A422DD">
              <w:rPr>
                <w:sz w:val="20"/>
                <w:szCs w:val="20"/>
              </w:rPr>
              <w:t>maintained, effective-date-driven values used in rules with configurable parameters.</w:t>
            </w:r>
            <w:r>
              <w:rPr>
                <w:sz w:val="20"/>
                <w:szCs w:val="20"/>
              </w:rPr>
              <w:t xml:space="preserve"> </w:t>
            </w:r>
            <w:r w:rsidRPr="00A422DD">
              <w:rPr>
                <w:sz w:val="20"/>
                <w:szCs w:val="20"/>
              </w:rPr>
              <w:t xml:space="preserve">The System must include tools that are intuitive and easy to use for </w:t>
            </w:r>
            <w:r>
              <w:rPr>
                <w:sz w:val="20"/>
                <w:szCs w:val="20"/>
              </w:rPr>
              <w:t>NMERB</w:t>
            </w:r>
            <w:r w:rsidRPr="00A422DD">
              <w:rPr>
                <w:sz w:val="20"/>
                <w:szCs w:val="20"/>
              </w:rPr>
              <w:t xml:space="preserve"> to modify these values and rules.</w:t>
            </w:r>
            <w:r>
              <w:rPr>
                <w:sz w:val="20"/>
                <w:szCs w:val="20"/>
              </w:rPr>
              <w:t xml:space="preserve"> </w:t>
            </w:r>
            <w:r w:rsidRPr="00A422DD">
              <w:rPr>
                <w:sz w:val="20"/>
                <w:szCs w:val="20"/>
              </w:rPr>
              <w:t>Such rules cannot be dependent on hard-coded values.</w:t>
            </w:r>
          </w:p>
        </w:tc>
        <w:tc>
          <w:tcPr>
            <w:tcW w:w="1170" w:type="dxa"/>
            <w:tcBorders>
              <w:top w:val="single" w:sz="4" w:space="0" w:color="auto"/>
              <w:left w:val="nil"/>
              <w:bottom w:val="single" w:sz="4" w:space="0" w:color="auto"/>
              <w:right w:val="single" w:sz="4" w:space="0" w:color="auto"/>
            </w:tcBorders>
            <w:shd w:val="clear" w:color="auto" w:fill="auto"/>
          </w:tcPr>
          <w:p w14:paraId="7D0BD931"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22CF2269"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055893781"/>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7EB6A6BB" w14:textId="7F67D6CE" w:rsidR="00D740ED" w:rsidRPr="00A422DD" w:rsidRDefault="00646C6D" w:rsidP="00D740ED">
            <w:pPr>
              <w:tabs>
                <w:tab w:val="left" w:pos="953"/>
              </w:tabs>
              <w:adjustRightInd w:val="0"/>
              <w:rPr>
                <w:rFonts w:eastAsia="MS Gothic"/>
                <w:sz w:val="20"/>
                <w:szCs w:val="20"/>
              </w:rPr>
            </w:pPr>
            <w:sdt>
              <w:sdtPr>
                <w:rPr>
                  <w:rFonts w:eastAsia="MS Gothic"/>
                  <w:sz w:val="20"/>
                  <w:szCs w:val="20"/>
                </w:rPr>
                <w:id w:val="-332077800"/>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72E21055"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13DC42B" w14:textId="77777777" w:rsidR="00D740ED" w:rsidRPr="00A422DD" w:rsidRDefault="00D740ED" w:rsidP="00D740ED">
            <w:pPr>
              <w:jc w:val="center"/>
              <w:rPr>
                <w:color w:val="000000"/>
                <w:sz w:val="20"/>
                <w:szCs w:val="20"/>
              </w:rPr>
            </w:pPr>
            <w:r w:rsidRPr="00A422DD">
              <w:rPr>
                <w:color w:val="000000"/>
                <w:sz w:val="20"/>
                <w:szCs w:val="20"/>
              </w:rPr>
              <w:t>T02.26</w:t>
            </w:r>
          </w:p>
        </w:tc>
        <w:tc>
          <w:tcPr>
            <w:tcW w:w="1890" w:type="dxa"/>
            <w:tcBorders>
              <w:top w:val="single" w:sz="4" w:space="0" w:color="auto"/>
              <w:left w:val="nil"/>
              <w:bottom w:val="single" w:sz="4" w:space="0" w:color="auto"/>
              <w:right w:val="single" w:sz="4" w:space="0" w:color="auto"/>
            </w:tcBorders>
            <w:shd w:val="clear" w:color="auto" w:fill="auto"/>
          </w:tcPr>
          <w:p w14:paraId="799B7172" w14:textId="77777777" w:rsidR="00D740ED" w:rsidRPr="00A422DD" w:rsidRDefault="00D740ED" w:rsidP="00D740ED">
            <w:pPr>
              <w:rPr>
                <w:sz w:val="20"/>
                <w:szCs w:val="20"/>
              </w:rPr>
            </w:pPr>
            <w:r w:rsidRPr="00A422DD">
              <w:rPr>
                <w:sz w:val="20"/>
                <w:szCs w:val="20"/>
              </w:rPr>
              <w:t>Rules</w:t>
            </w:r>
          </w:p>
        </w:tc>
        <w:tc>
          <w:tcPr>
            <w:tcW w:w="7920" w:type="dxa"/>
            <w:tcBorders>
              <w:top w:val="single" w:sz="4" w:space="0" w:color="auto"/>
              <w:left w:val="nil"/>
              <w:bottom w:val="single" w:sz="4" w:space="0" w:color="auto"/>
              <w:right w:val="single" w:sz="4" w:space="0" w:color="auto"/>
            </w:tcBorders>
            <w:shd w:val="clear" w:color="auto" w:fill="auto"/>
          </w:tcPr>
          <w:p w14:paraId="5B5C1BB9" w14:textId="77777777" w:rsidR="00D740ED" w:rsidRPr="00A422DD" w:rsidRDefault="00D740ED" w:rsidP="00D740ED">
            <w:pPr>
              <w:rPr>
                <w:sz w:val="20"/>
                <w:szCs w:val="20"/>
              </w:rPr>
            </w:pPr>
            <w:r w:rsidRPr="00A422DD">
              <w:rPr>
                <w:sz w:val="20"/>
                <w:szCs w:val="20"/>
              </w:rPr>
              <w:t>The System must be configurable to handle plan changes, adjustment types, rate changes, rule changes, etc.</w:t>
            </w:r>
          </w:p>
        </w:tc>
        <w:tc>
          <w:tcPr>
            <w:tcW w:w="1170" w:type="dxa"/>
            <w:tcBorders>
              <w:top w:val="single" w:sz="4" w:space="0" w:color="auto"/>
              <w:left w:val="nil"/>
              <w:bottom w:val="single" w:sz="4" w:space="0" w:color="auto"/>
              <w:right w:val="single" w:sz="4" w:space="0" w:color="auto"/>
            </w:tcBorders>
            <w:shd w:val="clear" w:color="auto" w:fill="auto"/>
          </w:tcPr>
          <w:p w14:paraId="77A0650A"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3E7B0125"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689211285"/>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6B929EC6" w14:textId="0FE7B2B3" w:rsidR="00D740ED" w:rsidRPr="00A422DD" w:rsidRDefault="00646C6D" w:rsidP="00D740ED">
            <w:pPr>
              <w:tabs>
                <w:tab w:val="left" w:pos="953"/>
              </w:tabs>
              <w:adjustRightInd w:val="0"/>
              <w:rPr>
                <w:rFonts w:eastAsia="MS Gothic"/>
                <w:sz w:val="20"/>
                <w:szCs w:val="20"/>
              </w:rPr>
            </w:pPr>
            <w:sdt>
              <w:sdtPr>
                <w:rPr>
                  <w:rFonts w:eastAsia="MS Gothic"/>
                  <w:sz w:val="20"/>
                  <w:szCs w:val="20"/>
                </w:rPr>
                <w:id w:val="-1635550881"/>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04EC3581"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5997733" w14:textId="77777777" w:rsidR="00D740ED" w:rsidRPr="00A422DD" w:rsidRDefault="00D740ED" w:rsidP="00D740ED">
            <w:pPr>
              <w:jc w:val="center"/>
              <w:rPr>
                <w:color w:val="000000"/>
                <w:sz w:val="20"/>
                <w:szCs w:val="20"/>
              </w:rPr>
            </w:pPr>
            <w:r w:rsidRPr="00A422DD">
              <w:rPr>
                <w:color w:val="000000"/>
                <w:sz w:val="20"/>
                <w:szCs w:val="20"/>
              </w:rPr>
              <w:t>T02.27</w:t>
            </w:r>
          </w:p>
        </w:tc>
        <w:tc>
          <w:tcPr>
            <w:tcW w:w="1890" w:type="dxa"/>
            <w:tcBorders>
              <w:top w:val="single" w:sz="4" w:space="0" w:color="auto"/>
              <w:left w:val="nil"/>
              <w:bottom w:val="single" w:sz="4" w:space="0" w:color="auto"/>
              <w:right w:val="single" w:sz="4" w:space="0" w:color="auto"/>
            </w:tcBorders>
            <w:shd w:val="clear" w:color="auto" w:fill="auto"/>
          </w:tcPr>
          <w:p w14:paraId="4B7ED623" w14:textId="77777777" w:rsidR="00D740ED" w:rsidRPr="00A422DD" w:rsidRDefault="00D740ED" w:rsidP="00D740ED">
            <w:pPr>
              <w:rPr>
                <w:sz w:val="20"/>
                <w:szCs w:val="20"/>
              </w:rPr>
            </w:pPr>
            <w:r w:rsidRPr="00A422DD">
              <w:rPr>
                <w:sz w:val="20"/>
                <w:szCs w:val="20"/>
              </w:rPr>
              <w:t>Documentation</w:t>
            </w:r>
          </w:p>
        </w:tc>
        <w:tc>
          <w:tcPr>
            <w:tcW w:w="7920" w:type="dxa"/>
            <w:tcBorders>
              <w:top w:val="single" w:sz="4" w:space="0" w:color="auto"/>
              <w:left w:val="nil"/>
              <w:bottom w:val="single" w:sz="4" w:space="0" w:color="auto"/>
              <w:right w:val="single" w:sz="4" w:space="0" w:color="auto"/>
            </w:tcBorders>
            <w:shd w:val="clear" w:color="auto" w:fill="auto"/>
          </w:tcPr>
          <w:p w14:paraId="5BE9EB28" w14:textId="3F21FAA8" w:rsidR="00D740ED" w:rsidRDefault="00D740ED" w:rsidP="00D740ED">
            <w:pPr>
              <w:rPr>
                <w:sz w:val="20"/>
                <w:szCs w:val="20"/>
              </w:rPr>
            </w:pPr>
            <w:r w:rsidRPr="00A422DD">
              <w:rPr>
                <w:sz w:val="20"/>
                <w:szCs w:val="20"/>
              </w:rPr>
              <w:t>The Offeror must develop a Business User Manual that features clear organization of content, easy to understand language, useful graphic presentations, and a thorough index and glossary.</w:t>
            </w:r>
            <w:r>
              <w:rPr>
                <w:sz w:val="20"/>
                <w:szCs w:val="20"/>
              </w:rPr>
              <w:t xml:space="preserve"> </w:t>
            </w:r>
            <w:r w:rsidRPr="00A422DD">
              <w:rPr>
                <w:sz w:val="20"/>
                <w:szCs w:val="20"/>
              </w:rPr>
              <w:t xml:space="preserve">The Business User Manual will be used by the </w:t>
            </w:r>
            <w:r>
              <w:rPr>
                <w:sz w:val="20"/>
                <w:szCs w:val="20"/>
              </w:rPr>
              <w:t>NMERB</w:t>
            </w:r>
            <w:r w:rsidRPr="00A422DD">
              <w:rPr>
                <w:sz w:val="20"/>
                <w:szCs w:val="20"/>
              </w:rPr>
              <w:t xml:space="preserve"> Acceptance Test team to mirror the production environment and verify manual content.</w:t>
            </w:r>
          </w:p>
          <w:p w14:paraId="37EF53B2" w14:textId="77777777" w:rsidR="00D740ED" w:rsidRPr="007B497B" w:rsidRDefault="00D740ED" w:rsidP="00D740ED">
            <w:pPr>
              <w:rPr>
                <w:sz w:val="20"/>
                <w:szCs w:val="20"/>
              </w:rPr>
            </w:pPr>
            <w:r>
              <w:rPr>
                <w:sz w:val="20"/>
                <w:szCs w:val="20"/>
              </w:rPr>
              <w:tab/>
            </w:r>
          </w:p>
        </w:tc>
        <w:tc>
          <w:tcPr>
            <w:tcW w:w="1170" w:type="dxa"/>
            <w:tcBorders>
              <w:top w:val="single" w:sz="4" w:space="0" w:color="auto"/>
              <w:left w:val="nil"/>
              <w:bottom w:val="single" w:sz="4" w:space="0" w:color="auto"/>
              <w:right w:val="single" w:sz="4" w:space="0" w:color="auto"/>
            </w:tcBorders>
            <w:shd w:val="clear" w:color="auto" w:fill="auto"/>
          </w:tcPr>
          <w:p w14:paraId="736A984C"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01F9D56B"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921163398"/>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3777AB1C" w14:textId="687D279C" w:rsidR="00D740ED" w:rsidRPr="00A422DD" w:rsidRDefault="00646C6D" w:rsidP="00D740ED">
            <w:pPr>
              <w:tabs>
                <w:tab w:val="left" w:pos="953"/>
              </w:tabs>
              <w:adjustRightInd w:val="0"/>
              <w:rPr>
                <w:rFonts w:eastAsia="MS Gothic"/>
                <w:sz w:val="20"/>
                <w:szCs w:val="20"/>
              </w:rPr>
            </w:pPr>
            <w:sdt>
              <w:sdtPr>
                <w:rPr>
                  <w:rFonts w:eastAsia="MS Gothic"/>
                  <w:sz w:val="20"/>
                  <w:szCs w:val="20"/>
                </w:rPr>
                <w:id w:val="1679772406"/>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3E22B4E8"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4CD51A7" w14:textId="77777777" w:rsidR="00D740ED" w:rsidRPr="00A422DD" w:rsidRDefault="00D740ED" w:rsidP="00D740ED">
            <w:pPr>
              <w:jc w:val="center"/>
              <w:rPr>
                <w:color w:val="000000"/>
                <w:sz w:val="20"/>
                <w:szCs w:val="20"/>
              </w:rPr>
            </w:pPr>
            <w:r w:rsidRPr="00A422DD">
              <w:rPr>
                <w:color w:val="000000"/>
                <w:sz w:val="20"/>
                <w:szCs w:val="20"/>
              </w:rPr>
              <w:t>T02.28</w:t>
            </w:r>
          </w:p>
        </w:tc>
        <w:tc>
          <w:tcPr>
            <w:tcW w:w="1890" w:type="dxa"/>
            <w:tcBorders>
              <w:top w:val="single" w:sz="4" w:space="0" w:color="auto"/>
              <w:left w:val="nil"/>
              <w:bottom w:val="single" w:sz="4" w:space="0" w:color="auto"/>
              <w:right w:val="single" w:sz="4" w:space="0" w:color="auto"/>
            </w:tcBorders>
            <w:shd w:val="clear" w:color="auto" w:fill="auto"/>
          </w:tcPr>
          <w:p w14:paraId="03C271ED" w14:textId="77777777" w:rsidR="00D740ED" w:rsidRPr="00A422DD" w:rsidRDefault="00D740ED" w:rsidP="00D740ED">
            <w:pPr>
              <w:rPr>
                <w:sz w:val="20"/>
                <w:szCs w:val="20"/>
              </w:rPr>
            </w:pPr>
            <w:r w:rsidRPr="00A422DD">
              <w:rPr>
                <w:sz w:val="20"/>
                <w:szCs w:val="20"/>
              </w:rPr>
              <w:t>Documentation</w:t>
            </w:r>
          </w:p>
        </w:tc>
        <w:tc>
          <w:tcPr>
            <w:tcW w:w="7920" w:type="dxa"/>
            <w:tcBorders>
              <w:top w:val="single" w:sz="4" w:space="0" w:color="auto"/>
              <w:left w:val="nil"/>
              <w:bottom w:val="single" w:sz="4" w:space="0" w:color="auto"/>
              <w:right w:val="single" w:sz="4" w:space="0" w:color="auto"/>
            </w:tcBorders>
            <w:shd w:val="clear" w:color="auto" w:fill="auto"/>
          </w:tcPr>
          <w:p w14:paraId="5599471F" w14:textId="77777777" w:rsidR="00D740ED" w:rsidRDefault="00D740ED" w:rsidP="00D740ED">
            <w:pPr>
              <w:rPr>
                <w:sz w:val="20"/>
                <w:szCs w:val="20"/>
              </w:rPr>
            </w:pPr>
            <w:r w:rsidRPr="00A422DD">
              <w:rPr>
                <w:sz w:val="20"/>
                <w:szCs w:val="20"/>
              </w:rPr>
              <w:t>In conjunction with the Business User Manual, a Quick Reference Business User Document must be produced by the Offeror that will be an immediate aid to the user and quickly describe operations.</w:t>
            </w:r>
          </w:p>
          <w:p w14:paraId="744A48AD" w14:textId="77777777" w:rsidR="00D740ED" w:rsidRPr="007B497B" w:rsidRDefault="00D740ED" w:rsidP="00D740ED">
            <w:pPr>
              <w:rPr>
                <w:sz w:val="20"/>
                <w:szCs w:val="20"/>
              </w:rPr>
            </w:pPr>
          </w:p>
        </w:tc>
        <w:tc>
          <w:tcPr>
            <w:tcW w:w="1170" w:type="dxa"/>
            <w:tcBorders>
              <w:top w:val="single" w:sz="4" w:space="0" w:color="auto"/>
              <w:left w:val="nil"/>
              <w:bottom w:val="single" w:sz="4" w:space="0" w:color="auto"/>
              <w:right w:val="single" w:sz="4" w:space="0" w:color="auto"/>
            </w:tcBorders>
            <w:shd w:val="clear" w:color="auto" w:fill="auto"/>
          </w:tcPr>
          <w:p w14:paraId="60D2FB93"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397978D5"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221249441"/>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7EE1F937" w14:textId="041D5162" w:rsidR="00D740ED" w:rsidRPr="00A422DD" w:rsidRDefault="00646C6D" w:rsidP="00D740ED">
            <w:pPr>
              <w:tabs>
                <w:tab w:val="left" w:pos="953"/>
              </w:tabs>
              <w:adjustRightInd w:val="0"/>
              <w:rPr>
                <w:rFonts w:eastAsia="MS Gothic"/>
                <w:sz w:val="20"/>
                <w:szCs w:val="20"/>
              </w:rPr>
            </w:pPr>
            <w:sdt>
              <w:sdtPr>
                <w:rPr>
                  <w:rFonts w:eastAsia="MS Gothic"/>
                  <w:sz w:val="20"/>
                  <w:szCs w:val="20"/>
                </w:rPr>
                <w:id w:val="-2040496424"/>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59950674"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48300EC" w14:textId="77777777" w:rsidR="00D740ED" w:rsidRPr="00A422DD" w:rsidRDefault="00D740ED" w:rsidP="00D740ED">
            <w:pPr>
              <w:jc w:val="center"/>
              <w:rPr>
                <w:color w:val="000000"/>
                <w:sz w:val="20"/>
                <w:szCs w:val="20"/>
              </w:rPr>
            </w:pPr>
            <w:r w:rsidRPr="00A422DD">
              <w:rPr>
                <w:color w:val="000000"/>
                <w:sz w:val="20"/>
                <w:szCs w:val="20"/>
              </w:rPr>
              <w:t>T02.29</w:t>
            </w:r>
          </w:p>
        </w:tc>
        <w:tc>
          <w:tcPr>
            <w:tcW w:w="1890" w:type="dxa"/>
            <w:tcBorders>
              <w:top w:val="single" w:sz="4" w:space="0" w:color="auto"/>
              <w:left w:val="nil"/>
              <w:bottom w:val="single" w:sz="4" w:space="0" w:color="auto"/>
              <w:right w:val="single" w:sz="4" w:space="0" w:color="auto"/>
            </w:tcBorders>
            <w:shd w:val="clear" w:color="auto" w:fill="auto"/>
          </w:tcPr>
          <w:p w14:paraId="40C73301" w14:textId="77777777" w:rsidR="00D740ED" w:rsidRPr="00A422DD" w:rsidRDefault="00D740ED" w:rsidP="00D740ED">
            <w:pPr>
              <w:rPr>
                <w:sz w:val="20"/>
                <w:szCs w:val="20"/>
              </w:rPr>
            </w:pPr>
            <w:r w:rsidRPr="00A422DD">
              <w:rPr>
                <w:sz w:val="20"/>
                <w:szCs w:val="20"/>
              </w:rPr>
              <w:t>Documentation</w:t>
            </w:r>
          </w:p>
        </w:tc>
        <w:tc>
          <w:tcPr>
            <w:tcW w:w="7920" w:type="dxa"/>
            <w:tcBorders>
              <w:top w:val="single" w:sz="4" w:space="0" w:color="auto"/>
              <w:left w:val="nil"/>
              <w:bottom w:val="single" w:sz="4" w:space="0" w:color="auto"/>
              <w:right w:val="single" w:sz="4" w:space="0" w:color="auto"/>
            </w:tcBorders>
            <w:shd w:val="clear" w:color="auto" w:fill="auto"/>
          </w:tcPr>
          <w:p w14:paraId="34FC7BF7" w14:textId="28FE22A3" w:rsidR="00D740ED" w:rsidRPr="007B497B" w:rsidRDefault="00D740ED" w:rsidP="00D740ED">
            <w:pPr>
              <w:rPr>
                <w:sz w:val="20"/>
                <w:szCs w:val="20"/>
              </w:rPr>
            </w:pPr>
            <w:r w:rsidRPr="00A422DD">
              <w:rPr>
                <w:sz w:val="20"/>
                <w:szCs w:val="20"/>
              </w:rPr>
              <w:t>The Offeror must develop a Business Procedure Manual which features clear organization of content, easy to understand language, useful graphic presentations, and a thorough index and glossary. The Business Procedure Manual will document instructions for manual operations and tasks that are performed in direct conjunction with the automated system.</w:t>
            </w:r>
            <w:r>
              <w:rPr>
                <w:sz w:val="20"/>
                <w:szCs w:val="20"/>
              </w:rPr>
              <w:t xml:space="preserve"> </w:t>
            </w:r>
            <w:r w:rsidRPr="00A422DD">
              <w:rPr>
                <w:sz w:val="20"/>
                <w:szCs w:val="20"/>
              </w:rPr>
              <w:t>It will address each task performed in a step</w:t>
            </w:r>
            <w:r>
              <w:rPr>
                <w:sz w:val="20"/>
                <w:szCs w:val="20"/>
              </w:rPr>
              <w:t>-</w:t>
            </w:r>
            <w:r w:rsidRPr="00A422DD">
              <w:rPr>
                <w:sz w:val="20"/>
                <w:szCs w:val="20"/>
              </w:rPr>
              <w:t>by</w:t>
            </w:r>
            <w:r>
              <w:rPr>
                <w:sz w:val="20"/>
                <w:szCs w:val="20"/>
              </w:rPr>
              <w:t>-</w:t>
            </w:r>
            <w:r w:rsidRPr="00A422DD">
              <w:rPr>
                <w:sz w:val="20"/>
                <w:szCs w:val="20"/>
              </w:rPr>
              <w:t>step procedure that identifies the action (task to be performed) and the individual with responsibility to complete the action.</w:t>
            </w:r>
            <w:r>
              <w:rPr>
                <w:sz w:val="20"/>
                <w:szCs w:val="20"/>
              </w:rPr>
              <w:t xml:space="preserve"> </w:t>
            </w:r>
            <w:r w:rsidRPr="00A422DD">
              <w:rPr>
                <w:sz w:val="20"/>
                <w:szCs w:val="20"/>
              </w:rPr>
              <w:t xml:space="preserve"> </w:t>
            </w:r>
          </w:p>
          <w:p w14:paraId="552C7AF6" w14:textId="77777777" w:rsidR="00D740ED" w:rsidRPr="007B497B" w:rsidRDefault="00D740ED" w:rsidP="00D740ED">
            <w:pPr>
              <w:rPr>
                <w:sz w:val="20"/>
                <w:szCs w:val="20"/>
              </w:rPr>
            </w:pPr>
          </w:p>
        </w:tc>
        <w:tc>
          <w:tcPr>
            <w:tcW w:w="1170" w:type="dxa"/>
            <w:tcBorders>
              <w:top w:val="single" w:sz="4" w:space="0" w:color="auto"/>
              <w:left w:val="nil"/>
              <w:bottom w:val="single" w:sz="4" w:space="0" w:color="auto"/>
              <w:right w:val="single" w:sz="4" w:space="0" w:color="auto"/>
            </w:tcBorders>
            <w:shd w:val="clear" w:color="auto" w:fill="auto"/>
          </w:tcPr>
          <w:p w14:paraId="26760D1B" w14:textId="77777777" w:rsidR="00D740ED" w:rsidRPr="00A422DD" w:rsidRDefault="00D740ED" w:rsidP="00D740ED">
            <w:pPr>
              <w:jc w:val="center"/>
              <w:rPr>
                <w:sz w:val="20"/>
                <w:szCs w:val="20"/>
              </w:rPr>
            </w:pPr>
            <w:r w:rsidRPr="00A422DD">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10398086"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410081266"/>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1330FE36" w14:textId="09045A84" w:rsidR="00D740ED" w:rsidRPr="00A422DD" w:rsidRDefault="00646C6D" w:rsidP="00D740ED">
            <w:pPr>
              <w:tabs>
                <w:tab w:val="left" w:pos="953"/>
              </w:tabs>
              <w:adjustRightInd w:val="0"/>
              <w:rPr>
                <w:rFonts w:eastAsia="MS Gothic"/>
                <w:sz w:val="20"/>
                <w:szCs w:val="20"/>
              </w:rPr>
            </w:pPr>
            <w:sdt>
              <w:sdtPr>
                <w:rPr>
                  <w:rFonts w:eastAsia="MS Gothic"/>
                  <w:sz w:val="20"/>
                  <w:szCs w:val="20"/>
                </w:rPr>
                <w:id w:val="-1891340007"/>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647DFBE7"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52569C1" w14:textId="77777777" w:rsidR="00D740ED" w:rsidRPr="00A422DD" w:rsidRDefault="00D740ED" w:rsidP="00D740ED">
            <w:pPr>
              <w:jc w:val="center"/>
              <w:rPr>
                <w:color w:val="000000"/>
                <w:sz w:val="20"/>
                <w:szCs w:val="20"/>
              </w:rPr>
            </w:pPr>
            <w:r w:rsidRPr="00A422DD">
              <w:rPr>
                <w:color w:val="000000"/>
                <w:sz w:val="20"/>
                <w:szCs w:val="20"/>
              </w:rPr>
              <w:t>T02.30</w:t>
            </w:r>
          </w:p>
        </w:tc>
        <w:tc>
          <w:tcPr>
            <w:tcW w:w="1890" w:type="dxa"/>
            <w:tcBorders>
              <w:top w:val="single" w:sz="4" w:space="0" w:color="auto"/>
              <w:left w:val="nil"/>
              <w:bottom w:val="single" w:sz="4" w:space="0" w:color="auto"/>
              <w:right w:val="single" w:sz="4" w:space="0" w:color="auto"/>
            </w:tcBorders>
            <w:shd w:val="clear" w:color="auto" w:fill="auto"/>
          </w:tcPr>
          <w:p w14:paraId="4756F43E" w14:textId="77777777" w:rsidR="00D740ED" w:rsidRPr="00A422DD" w:rsidRDefault="00D740ED" w:rsidP="00D740ED">
            <w:pPr>
              <w:rPr>
                <w:sz w:val="20"/>
                <w:szCs w:val="20"/>
              </w:rPr>
            </w:pPr>
            <w:r w:rsidRPr="00A422DD">
              <w:rPr>
                <w:sz w:val="20"/>
                <w:szCs w:val="20"/>
              </w:rPr>
              <w:t>Testing</w:t>
            </w:r>
          </w:p>
        </w:tc>
        <w:tc>
          <w:tcPr>
            <w:tcW w:w="7920" w:type="dxa"/>
            <w:tcBorders>
              <w:top w:val="single" w:sz="4" w:space="0" w:color="auto"/>
              <w:left w:val="nil"/>
              <w:bottom w:val="single" w:sz="4" w:space="0" w:color="auto"/>
              <w:right w:val="single" w:sz="4" w:space="0" w:color="auto"/>
            </w:tcBorders>
            <w:shd w:val="clear" w:color="auto" w:fill="auto"/>
          </w:tcPr>
          <w:p w14:paraId="6DE4D446" w14:textId="2CEEECB5" w:rsidR="00D740ED" w:rsidRDefault="00D740ED" w:rsidP="00D740ED">
            <w:pPr>
              <w:rPr>
                <w:sz w:val="20"/>
                <w:szCs w:val="20"/>
              </w:rPr>
            </w:pPr>
            <w:r w:rsidRPr="00A422DD">
              <w:rPr>
                <w:color w:val="000000"/>
                <w:sz w:val="20"/>
                <w:szCs w:val="20"/>
              </w:rPr>
              <w:t>The Offeror must use an automated software testing tool.</w:t>
            </w:r>
            <w:r>
              <w:rPr>
                <w:color w:val="000000"/>
                <w:sz w:val="20"/>
                <w:szCs w:val="20"/>
              </w:rPr>
              <w:t xml:space="preserve"> </w:t>
            </w:r>
            <w:r w:rsidRPr="00A422DD">
              <w:rPr>
                <w:color w:val="000000"/>
                <w:sz w:val="20"/>
                <w:szCs w:val="20"/>
              </w:rPr>
              <w:t>This tool will be easily integrated and allow for traceability throughout the execution of all program logic to the requirements.</w:t>
            </w:r>
          </w:p>
          <w:p w14:paraId="7EB074E4" w14:textId="77777777" w:rsidR="00D740ED" w:rsidRPr="007B497B" w:rsidRDefault="00D740ED" w:rsidP="00D740ED">
            <w:pPr>
              <w:rPr>
                <w:sz w:val="20"/>
                <w:szCs w:val="20"/>
              </w:rPr>
            </w:pPr>
          </w:p>
        </w:tc>
        <w:tc>
          <w:tcPr>
            <w:tcW w:w="1170" w:type="dxa"/>
            <w:tcBorders>
              <w:top w:val="single" w:sz="4" w:space="0" w:color="auto"/>
              <w:left w:val="nil"/>
              <w:bottom w:val="single" w:sz="4" w:space="0" w:color="auto"/>
              <w:right w:val="single" w:sz="4" w:space="0" w:color="auto"/>
            </w:tcBorders>
            <w:shd w:val="clear" w:color="auto" w:fill="auto"/>
          </w:tcPr>
          <w:p w14:paraId="52814B95" w14:textId="0C660D18" w:rsidR="00D740ED" w:rsidRPr="00A422DD" w:rsidRDefault="00734140" w:rsidP="00D740ED">
            <w:pPr>
              <w:jc w:val="center"/>
              <w:rPr>
                <w:sz w:val="20"/>
                <w:szCs w:val="20"/>
              </w:rPr>
            </w:pPr>
            <w:r>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585E2A1D"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237139299"/>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78CCD115" w14:textId="2F8279FF" w:rsidR="00D740ED" w:rsidRPr="00A422DD" w:rsidRDefault="00646C6D" w:rsidP="00D740ED">
            <w:pPr>
              <w:tabs>
                <w:tab w:val="left" w:pos="953"/>
              </w:tabs>
              <w:adjustRightInd w:val="0"/>
              <w:rPr>
                <w:rFonts w:eastAsia="MS Gothic"/>
                <w:sz w:val="20"/>
                <w:szCs w:val="20"/>
              </w:rPr>
            </w:pPr>
            <w:sdt>
              <w:sdtPr>
                <w:rPr>
                  <w:rFonts w:eastAsia="MS Gothic"/>
                  <w:sz w:val="20"/>
                  <w:szCs w:val="20"/>
                </w:rPr>
                <w:id w:val="-1186673262"/>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1C61B10F"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035AEB3" w14:textId="77777777" w:rsidR="00D740ED" w:rsidRPr="00A422DD" w:rsidRDefault="00D740ED" w:rsidP="00D740ED">
            <w:pPr>
              <w:jc w:val="center"/>
              <w:rPr>
                <w:color w:val="000000"/>
                <w:sz w:val="20"/>
                <w:szCs w:val="20"/>
              </w:rPr>
            </w:pPr>
            <w:r w:rsidRPr="00A422DD">
              <w:rPr>
                <w:color w:val="000000"/>
                <w:sz w:val="20"/>
                <w:szCs w:val="20"/>
              </w:rPr>
              <w:t>T02.31</w:t>
            </w:r>
          </w:p>
        </w:tc>
        <w:tc>
          <w:tcPr>
            <w:tcW w:w="1890" w:type="dxa"/>
            <w:tcBorders>
              <w:top w:val="single" w:sz="4" w:space="0" w:color="auto"/>
              <w:left w:val="nil"/>
              <w:bottom w:val="single" w:sz="4" w:space="0" w:color="auto"/>
              <w:right w:val="single" w:sz="4" w:space="0" w:color="auto"/>
            </w:tcBorders>
            <w:shd w:val="clear" w:color="auto" w:fill="auto"/>
          </w:tcPr>
          <w:p w14:paraId="367BE471" w14:textId="77777777" w:rsidR="00D740ED" w:rsidRPr="00A422DD" w:rsidRDefault="00D740ED" w:rsidP="00D740ED">
            <w:pPr>
              <w:rPr>
                <w:sz w:val="20"/>
                <w:szCs w:val="20"/>
              </w:rPr>
            </w:pPr>
            <w:r w:rsidRPr="00A422DD">
              <w:rPr>
                <w:sz w:val="20"/>
                <w:szCs w:val="20"/>
              </w:rPr>
              <w:t>Testing</w:t>
            </w:r>
          </w:p>
        </w:tc>
        <w:tc>
          <w:tcPr>
            <w:tcW w:w="7920" w:type="dxa"/>
            <w:tcBorders>
              <w:top w:val="single" w:sz="4" w:space="0" w:color="auto"/>
              <w:left w:val="nil"/>
              <w:bottom w:val="single" w:sz="4" w:space="0" w:color="auto"/>
              <w:right w:val="single" w:sz="4" w:space="0" w:color="auto"/>
            </w:tcBorders>
            <w:shd w:val="clear" w:color="auto" w:fill="auto"/>
          </w:tcPr>
          <w:p w14:paraId="49F78D9B" w14:textId="4EDDA8EA" w:rsidR="00D740ED" w:rsidRPr="007B497B" w:rsidRDefault="00D740ED" w:rsidP="00D740ED">
            <w:pPr>
              <w:rPr>
                <w:sz w:val="20"/>
                <w:szCs w:val="20"/>
              </w:rPr>
            </w:pPr>
            <w:r w:rsidRPr="00A422DD">
              <w:rPr>
                <w:sz w:val="20"/>
                <w:szCs w:val="20"/>
              </w:rPr>
              <w:t xml:space="preserve">The Offeror must make available to </w:t>
            </w:r>
            <w:r>
              <w:rPr>
                <w:sz w:val="20"/>
                <w:szCs w:val="20"/>
              </w:rPr>
              <w:t>NMERB</w:t>
            </w:r>
            <w:r w:rsidRPr="00A422DD">
              <w:rPr>
                <w:sz w:val="20"/>
                <w:szCs w:val="20"/>
              </w:rPr>
              <w:t xml:space="preserve"> the automated testing tool such that </w:t>
            </w:r>
            <w:r>
              <w:rPr>
                <w:sz w:val="20"/>
                <w:szCs w:val="20"/>
              </w:rPr>
              <w:t>NMERB</w:t>
            </w:r>
            <w:r w:rsidRPr="00A422DD">
              <w:rPr>
                <w:sz w:val="20"/>
                <w:szCs w:val="20"/>
              </w:rPr>
              <w:t xml:space="preserve"> may enter, update, track, and report on system testing specifically User Acceptance Testing.</w:t>
            </w:r>
          </w:p>
          <w:p w14:paraId="390042E2" w14:textId="77777777" w:rsidR="00D740ED" w:rsidRPr="007B497B" w:rsidRDefault="00D740ED" w:rsidP="00D740ED">
            <w:pPr>
              <w:rPr>
                <w:sz w:val="20"/>
                <w:szCs w:val="20"/>
              </w:rPr>
            </w:pPr>
          </w:p>
        </w:tc>
        <w:tc>
          <w:tcPr>
            <w:tcW w:w="1170" w:type="dxa"/>
            <w:tcBorders>
              <w:top w:val="single" w:sz="4" w:space="0" w:color="auto"/>
              <w:left w:val="nil"/>
              <w:bottom w:val="single" w:sz="4" w:space="0" w:color="auto"/>
              <w:right w:val="single" w:sz="4" w:space="0" w:color="auto"/>
            </w:tcBorders>
            <w:shd w:val="clear" w:color="auto" w:fill="auto"/>
          </w:tcPr>
          <w:p w14:paraId="5A12AE31" w14:textId="4210F9F5" w:rsidR="00D740ED" w:rsidRPr="00A422DD" w:rsidRDefault="00734140" w:rsidP="00D740ED">
            <w:pPr>
              <w:jc w:val="center"/>
              <w:rPr>
                <w:sz w:val="20"/>
                <w:szCs w:val="20"/>
              </w:rPr>
            </w:pPr>
            <w:r>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55D0ABBB"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998449370"/>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7A2C9BCB" w14:textId="41591B19" w:rsidR="00D740ED" w:rsidRPr="00A422DD" w:rsidRDefault="00646C6D" w:rsidP="00D740ED">
            <w:pPr>
              <w:tabs>
                <w:tab w:val="left" w:pos="953"/>
              </w:tabs>
              <w:adjustRightInd w:val="0"/>
              <w:rPr>
                <w:rFonts w:eastAsia="MS Gothic"/>
                <w:sz w:val="20"/>
                <w:szCs w:val="20"/>
              </w:rPr>
            </w:pPr>
            <w:sdt>
              <w:sdtPr>
                <w:rPr>
                  <w:rFonts w:eastAsia="MS Gothic"/>
                  <w:sz w:val="20"/>
                  <w:szCs w:val="20"/>
                </w:rPr>
                <w:id w:val="574564237"/>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bl>
    <w:p w14:paraId="40878EB4" w14:textId="77777777" w:rsidR="00DE329A" w:rsidRDefault="00DE329A" w:rsidP="008D41EC">
      <w:pPr>
        <w:pStyle w:val="Heading2"/>
        <w:ind w:left="0"/>
      </w:pPr>
    </w:p>
    <w:p w14:paraId="239702F9" w14:textId="2CD2C897" w:rsidR="00CB7A6A" w:rsidRPr="00564AB7" w:rsidRDefault="00CB7A6A" w:rsidP="008D41EC">
      <w:pPr>
        <w:pStyle w:val="Heading2"/>
        <w:ind w:left="0"/>
      </w:pPr>
      <w:r w:rsidRPr="00564AB7">
        <w:t>T-0</w:t>
      </w:r>
      <w:r>
        <w:t>3 Ancillary Systems</w:t>
      </w:r>
    </w:p>
    <w:p w14:paraId="7359C99E" w14:textId="77777777" w:rsidR="00CB7A6A" w:rsidRDefault="00CB7A6A" w:rsidP="00CB7A6A"/>
    <w:tbl>
      <w:tblPr>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890"/>
        <w:gridCol w:w="7920"/>
        <w:gridCol w:w="1170"/>
        <w:gridCol w:w="1440"/>
      </w:tblGrid>
      <w:tr w:rsidR="00DE329A" w:rsidRPr="00755BC0" w14:paraId="7D0CB2A9" w14:textId="77777777" w:rsidTr="004707B7">
        <w:trPr>
          <w:cantSplit/>
          <w:tblHeader/>
        </w:trPr>
        <w:tc>
          <w:tcPr>
            <w:tcW w:w="900" w:type="dxa"/>
            <w:tcBorders>
              <w:bottom w:val="single" w:sz="4" w:space="0" w:color="auto"/>
            </w:tcBorders>
            <w:shd w:val="clear" w:color="auto" w:fill="DBE5F1"/>
            <w:noWrap/>
            <w:vAlign w:val="bottom"/>
          </w:tcPr>
          <w:p w14:paraId="5698B752" w14:textId="77777777" w:rsidR="00DE329A" w:rsidRPr="00A422DD" w:rsidRDefault="00DE329A" w:rsidP="00CB7A6A">
            <w:pPr>
              <w:jc w:val="center"/>
              <w:rPr>
                <w:b/>
                <w:bCs/>
                <w:sz w:val="20"/>
                <w:szCs w:val="20"/>
              </w:rPr>
            </w:pPr>
            <w:r w:rsidRPr="00A422DD">
              <w:rPr>
                <w:b/>
                <w:bCs/>
                <w:sz w:val="20"/>
                <w:szCs w:val="20"/>
              </w:rPr>
              <w:t>ReqID</w:t>
            </w:r>
          </w:p>
        </w:tc>
        <w:tc>
          <w:tcPr>
            <w:tcW w:w="1890" w:type="dxa"/>
            <w:tcBorders>
              <w:bottom w:val="single" w:sz="4" w:space="0" w:color="auto"/>
            </w:tcBorders>
            <w:shd w:val="clear" w:color="auto" w:fill="DBE5F1"/>
            <w:vAlign w:val="bottom"/>
          </w:tcPr>
          <w:p w14:paraId="3BBDA79F" w14:textId="77777777" w:rsidR="00DE329A" w:rsidRPr="00A422DD" w:rsidRDefault="00DE329A" w:rsidP="00CB7A6A">
            <w:pPr>
              <w:jc w:val="center"/>
              <w:rPr>
                <w:b/>
                <w:bCs/>
                <w:sz w:val="20"/>
                <w:szCs w:val="20"/>
              </w:rPr>
            </w:pPr>
            <w:r w:rsidRPr="00A422DD">
              <w:rPr>
                <w:b/>
                <w:bCs/>
                <w:sz w:val="20"/>
                <w:szCs w:val="20"/>
              </w:rPr>
              <w:t>Sub-Category</w:t>
            </w:r>
          </w:p>
        </w:tc>
        <w:tc>
          <w:tcPr>
            <w:tcW w:w="7920" w:type="dxa"/>
            <w:tcBorders>
              <w:bottom w:val="single" w:sz="4" w:space="0" w:color="auto"/>
            </w:tcBorders>
            <w:shd w:val="clear" w:color="auto" w:fill="DBE5F1"/>
            <w:vAlign w:val="bottom"/>
          </w:tcPr>
          <w:p w14:paraId="75D448A3" w14:textId="77777777" w:rsidR="00DE329A" w:rsidRPr="00A422DD" w:rsidRDefault="00DE329A" w:rsidP="00CB7A6A">
            <w:pPr>
              <w:jc w:val="center"/>
              <w:rPr>
                <w:b/>
                <w:bCs/>
                <w:sz w:val="20"/>
                <w:szCs w:val="20"/>
              </w:rPr>
            </w:pPr>
            <w:r w:rsidRPr="00A422DD">
              <w:rPr>
                <w:b/>
                <w:bCs/>
                <w:sz w:val="20"/>
                <w:szCs w:val="20"/>
              </w:rPr>
              <w:t>Requirement Details</w:t>
            </w:r>
          </w:p>
        </w:tc>
        <w:tc>
          <w:tcPr>
            <w:tcW w:w="1170" w:type="dxa"/>
            <w:tcBorders>
              <w:bottom w:val="single" w:sz="4" w:space="0" w:color="auto"/>
            </w:tcBorders>
            <w:shd w:val="clear" w:color="auto" w:fill="DBE5F1"/>
            <w:vAlign w:val="bottom"/>
          </w:tcPr>
          <w:p w14:paraId="6BF39929" w14:textId="77777777" w:rsidR="00DE329A" w:rsidRPr="00A422DD" w:rsidRDefault="00DE329A" w:rsidP="00CB7A6A">
            <w:pPr>
              <w:ind w:left="-105" w:right="-112"/>
              <w:jc w:val="center"/>
              <w:rPr>
                <w:b/>
                <w:bCs/>
                <w:sz w:val="20"/>
                <w:szCs w:val="20"/>
              </w:rPr>
            </w:pPr>
            <w:r w:rsidRPr="00A422DD">
              <w:rPr>
                <w:b/>
                <w:bCs/>
                <w:sz w:val="20"/>
                <w:szCs w:val="20"/>
              </w:rPr>
              <w:t>Flexibility Rating</w:t>
            </w:r>
          </w:p>
        </w:tc>
        <w:tc>
          <w:tcPr>
            <w:tcW w:w="1440" w:type="dxa"/>
            <w:tcBorders>
              <w:bottom w:val="single" w:sz="4" w:space="0" w:color="auto"/>
            </w:tcBorders>
            <w:shd w:val="clear" w:color="auto" w:fill="DBE5F1"/>
            <w:vAlign w:val="bottom"/>
          </w:tcPr>
          <w:p w14:paraId="08FD6B5E" w14:textId="77777777" w:rsidR="00DE329A" w:rsidRPr="00A422DD" w:rsidRDefault="00DE329A" w:rsidP="00CB7A6A">
            <w:pPr>
              <w:tabs>
                <w:tab w:val="left" w:pos="953"/>
              </w:tabs>
              <w:jc w:val="center"/>
              <w:rPr>
                <w:b/>
                <w:bCs/>
                <w:sz w:val="20"/>
                <w:szCs w:val="20"/>
              </w:rPr>
            </w:pPr>
            <w:r w:rsidRPr="00A422DD">
              <w:rPr>
                <w:b/>
                <w:bCs/>
                <w:sz w:val="20"/>
                <w:szCs w:val="20"/>
              </w:rPr>
              <w:t>Response</w:t>
            </w:r>
          </w:p>
        </w:tc>
      </w:tr>
      <w:tr w:rsidR="00D740ED" w:rsidRPr="00435A6A" w14:paraId="79D49834"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B2F0277" w14:textId="77777777" w:rsidR="00D740ED" w:rsidRPr="00A422DD" w:rsidRDefault="00D740ED" w:rsidP="00D740ED">
            <w:pPr>
              <w:jc w:val="center"/>
              <w:rPr>
                <w:color w:val="000000"/>
                <w:sz w:val="20"/>
                <w:szCs w:val="20"/>
              </w:rPr>
            </w:pPr>
            <w:r w:rsidRPr="00A422DD">
              <w:rPr>
                <w:color w:val="000000"/>
                <w:sz w:val="20"/>
                <w:szCs w:val="20"/>
              </w:rPr>
              <w:t>T03.01</w:t>
            </w:r>
          </w:p>
        </w:tc>
        <w:tc>
          <w:tcPr>
            <w:tcW w:w="1890" w:type="dxa"/>
            <w:tcBorders>
              <w:top w:val="single" w:sz="4" w:space="0" w:color="auto"/>
              <w:left w:val="nil"/>
              <w:bottom w:val="single" w:sz="4" w:space="0" w:color="auto"/>
              <w:right w:val="single" w:sz="4" w:space="0" w:color="auto"/>
            </w:tcBorders>
            <w:shd w:val="clear" w:color="auto" w:fill="auto"/>
          </w:tcPr>
          <w:p w14:paraId="057E7FDA" w14:textId="77777777" w:rsidR="00D740ED" w:rsidRPr="00A422DD" w:rsidRDefault="00D740ED" w:rsidP="00D740ED">
            <w:pPr>
              <w:rPr>
                <w:sz w:val="20"/>
                <w:szCs w:val="20"/>
              </w:rPr>
            </w:pPr>
            <w:r w:rsidRPr="00A422DD">
              <w:rPr>
                <w:sz w:val="20"/>
                <w:szCs w:val="20"/>
              </w:rPr>
              <w:t>Imaging</w:t>
            </w:r>
          </w:p>
        </w:tc>
        <w:tc>
          <w:tcPr>
            <w:tcW w:w="7920" w:type="dxa"/>
            <w:tcBorders>
              <w:top w:val="single" w:sz="4" w:space="0" w:color="auto"/>
              <w:left w:val="nil"/>
              <w:bottom w:val="single" w:sz="4" w:space="0" w:color="auto"/>
              <w:right w:val="single" w:sz="4" w:space="0" w:color="auto"/>
            </w:tcBorders>
            <w:shd w:val="clear" w:color="auto" w:fill="auto"/>
          </w:tcPr>
          <w:p w14:paraId="60FB81F8" w14:textId="77777777" w:rsidR="00D740ED" w:rsidRPr="00A422DD" w:rsidRDefault="00D740ED" w:rsidP="00D740ED">
            <w:pPr>
              <w:rPr>
                <w:sz w:val="20"/>
                <w:szCs w:val="20"/>
              </w:rPr>
            </w:pPr>
            <w:r w:rsidRPr="00A422DD">
              <w:rPr>
                <w:sz w:val="20"/>
                <w:szCs w:val="20"/>
              </w:rPr>
              <w:t>The System must provide for customizable dashboards for specific user roles to monitor work and work-in-progress.</w:t>
            </w:r>
          </w:p>
        </w:tc>
        <w:tc>
          <w:tcPr>
            <w:tcW w:w="1170" w:type="dxa"/>
            <w:tcBorders>
              <w:top w:val="single" w:sz="4" w:space="0" w:color="auto"/>
              <w:left w:val="nil"/>
              <w:bottom w:val="single" w:sz="4" w:space="0" w:color="auto"/>
              <w:right w:val="single" w:sz="4" w:space="0" w:color="auto"/>
            </w:tcBorders>
            <w:shd w:val="clear" w:color="auto" w:fill="auto"/>
          </w:tcPr>
          <w:p w14:paraId="2BB5F4A4"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422293F1"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707797789"/>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586D72A9" w14:textId="43924E82" w:rsidR="00D740ED" w:rsidRPr="00A422DD" w:rsidRDefault="00646C6D" w:rsidP="00D740ED">
            <w:pPr>
              <w:tabs>
                <w:tab w:val="left" w:pos="953"/>
              </w:tabs>
              <w:adjustRightInd w:val="0"/>
              <w:rPr>
                <w:rFonts w:eastAsia="MS Gothic"/>
                <w:sz w:val="20"/>
                <w:szCs w:val="20"/>
              </w:rPr>
            </w:pPr>
            <w:sdt>
              <w:sdtPr>
                <w:rPr>
                  <w:rFonts w:eastAsia="MS Gothic"/>
                  <w:sz w:val="20"/>
                  <w:szCs w:val="20"/>
                </w:rPr>
                <w:id w:val="1545862152"/>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36B6EE5B"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BE008C9" w14:textId="77777777" w:rsidR="00D740ED" w:rsidRPr="00A422DD" w:rsidRDefault="00D740ED" w:rsidP="00D740ED">
            <w:pPr>
              <w:jc w:val="center"/>
              <w:rPr>
                <w:color w:val="000000"/>
                <w:sz w:val="20"/>
                <w:szCs w:val="20"/>
              </w:rPr>
            </w:pPr>
            <w:r w:rsidRPr="00A422DD">
              <w:rPr>
                <w:color w:val="000000"/>
                <w:sz w:val="20"/>
                <w:szCs w:val="20"/>
              </w:rPr>
              <w:lastRenderedPageBreak/>
              <w:t>T03.02</w:t>
            </w:r>
          </w:p>
        </w:tc>
        <w:tc>
          <w:tcPr>
            <w:tcW w:w="1890" w:type="dxa"/>
            <w:tcBorders>
              <w:top w:val="single" w:sz="4" w:space="0" w:color="auto"/>
              <w:left w:val="nil"/>
              <w:bottom w:val="single" w:sz="4" w:space="0" w:color="auto"/>
              <w:right w:val="single" w:sz="4" w:space="0" w:color="auto"/>
            </w:tcBorders>
            <w:shd w:val="clear" w:color="auto" w:fill="auto"/>
          </w:tcPr>
          <w:p w14:paraId="0CBDF7A4" w14:textId="77777777" w:rsidR="00D740ED" w:rsidRPr="00A422DD" w:rsidRDefault="00D740ED" w:rsidP="00D740ED">
            <w:pPr>
              <w:rPr>
                <w:sz w:val="20"/>
                <w:szCs w:val="20"/>
              </w:rPr>
            </w:pPr>
            <w:r w:rsidRPr="00A422DD">
              <w:rPr>
                <w:sz w:val="20"/>
                <w:szCs w:val="20"/>
              </w:rPr>
              <w:t>Imaging</w:t>
            </w:r>
          </w:p>
        </w:tc>
        <w:tc>
          <w:tcPr>
            <w:tcW w:w="7920" w:type="dxa"/>
            <w:tcBorders>
              <w:top w:val="single" w:sz="4" w:space="0" w:color="auto"/>
              <w:left w:val="nil"/>
              <w:bottom w:val="single" w:sz="4" w:space="0" w:color="auto"/>
              <w:right w:val="single" w:sz="4" w:space="0" w:color="auto"/>
            </w:tcBorders>
            <w:shd w:val="clear" w:color="auto" w:fill="auto"/>
          </w:tcPr>
          <w:p w14:paraId="6ED2025A" w14:textId="77777777" w:rsidR="00D740ED" w:rsidRPr="00A422DD" w:rsidRDefault="00D740ED" w:rsidP="00D740ED">
            <w:pPr>
              <w:rPr>
                <w:sz w:val="20"/>
                <w:szCs w:val="20"/>
              </w:rPr>
            </w:pPr>
            <w:r w:rsidRPr="00A422DD">
              <w:rPr>
                <w:sz w:val="20"/>
                <w:szCs w:val="20"/>
              </w:rPr>
              <w:t>The System must provide an ability to use electronic rubberstamps.</w:t>
            </w:r>
          </w:p>
        </w:tc>
        <w:tc>
          <w:tcPr>
            <w:tcW w:w="1170" w:type="dxa"/>
            <w:tcBorders>
              <w:top w:val="single" w:sz="4" w:space="0" w:color="auto"/>
              <w:left w:val="nil"/>
              <w:bottom w:val="single" w:sz="4" w:space="0" w:color="auto"/>
              <w:right w:val="single" w:sz="4" w:space="0" w:color="auto"/>
            </w:tcBorders>
            <w:shd w:val="clear" w:color="auto" w:fill="auto"/>
          </w:tcPr>
          <w:p w14:paraId="09B1243E"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7359A5B3"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112274338"/>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2F6AFE9F" w14:textId="5136A70A" w:rsidR="00D740ED" w:rsidRPr="00A422DD" w:rsidRDefault="00646C6D" w:rsidP="00D740ED">
            <w:pPr>
              <w:tabs>
                <w:tab w:val="left" w:pos="953"/>
              </w:tabs>
              <w:adjustRightInd w:val="0"/>
              <w:rPr>
                <w:rFonts w:eastAsia="MS Gothic"/>
                <w:sz w:val="20"/>
                <w:szCs w:val="20"/>
              </w:rPr>
            </w:pPr>
            <w:sdt>
              <w:sdtPr>
                <w:rPr>
                  <w:rFonts w:eastAsia="MS Gothic"/>
                  <w:sz w:val="20"/>
                  <w:szCs w:val="20"/>
                </w:rPr>
                <w:id w:val="48433470"/>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36DDCFDD"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2E2F5AC" w14:textId="77777777" w:rsidR="00D740ED" w:rsidRPr="00A422DD" w:rsidRDefault="00D740ED" w:rsidP="00D740ED">
            <w:pPr>
              <w:jc w:val="center"/>
              <w:rPr>
                <w:color w:val="000000"/>
                <w:sz w:val="20"/>
                <w:szCs w:val="20"/>
              </w:rPr>
            </w:pPr>
            <w:r w:rsidRPr="00A422DD">
              <w:rPr>
                <w:color w:val="000000"/>
                <w:sz w:val="20"/>
                <w:szCs w:val="20"/>
              </w:rPr>
              <w:t>T03.03</w:t>
            </w:r>
          </w:p>
        </w:tc>
        <w:tc>
          <w:tcPr>
            <w:tcW w:w="1890" w:type="dxa"/>
            <w:tcBorders>
              <w:top w:val="single" w:sz="4" w:space="0" w:color="auto"/>
              <w:left w:val="nil"/>
              <w:bottom w:val="single" w:sz="4" w:space="0" w:color="auto"/>
              <w:right w:val="single" w:sz="4" w:space="0" w:color="auto"/>
            </w:tcBorders>
            <w:shd w:val="clear" w:color="auto" w:fill="auto"/>
          </w:tcPr>
          <w:p w14:paraId="77F78E70" w14:textId="77777777" w:rsidR="00D740ED" w:rsidRPr="00A422DD" w:rsidRDefault="00D740ED" w:rsidP="00D740ED">
            <w:pPr>
              <w:rPr>
                <w:sz w:val="20"/>
                <w:szCs w:val="20"/>
              </w:rPr>
            </w:pPr>
            <w:r w:rsidRPr="00A422DD">
              <w:rPr>
                <w:sz w:val="20"/>
                <w:szCs w:val="20"/>
              </w:rPr>
              <w:t>Imaging</w:t>
            </w:r>
          </w:p>
        </w:tc>
        <w:tc>
          <w:tcPr>
            <w:tcW w:w="7920" w:type="dxa"/>
            <w:tcBorders>
              <w:top w:val="single" w:sz="4" w:space="0" w:color="auto"/>
              <w:left w:val="nil"/>
              <w:bottom w:val="single" w:sz="4" w:space="0" w:color="auto"/>
              <w:right w:val="single" w:sz="4" w:space="0" w:color="auto"/>
            </w:tcBorders>
            <w:shd w:val="clear" w:color="auto" w:fill="auto"/>
          </w:tcPr>
          <w:p w14:paraId="6F205F69" w14:textId="77777777" w:rsidR="00D740ED" w:rsidRPr="00A422DD" w:rsidRDefault="00D740ED" w:rsidP="00D740ED">
            <w:pPr>
              <w:rPr>
                <w:sz w:val="20"/>
                <w:szCs w:val="20"/>
              </w:rPr>
            </w:pPr>
            <w:r w:rsidRPr="00A422DD">
              <w:rPr>
                <w:sz w:val="20"/>
                <w:szCs w:val="20"/>
              </w:rPr>
              <w:t>The System must provide the ability to add unlimited annotations to documents.</w:t>
            </w:r>
          </w:p>
        </w:tc>
        <w:tc>
          <w:tcPr>
            <w:tcW w:w="1170" w:type="dxa"/>
            <w:tcBorders>
              <w:top w:val="single" w:sz="4" w:space="0" w:color="auto"/>
              <w:left w:val="nil"/>
              <w:bottom w:val="single" w:sz="4" w:space="0" w:color="auto"/>
              <w:right w:val="single" w:sz="4" w:space="0" w:color="auto"/>
            </w:tcBorders>
            <w:shd w:val="clear" w:color="auto" w:fill="auto"/>
          </w:tcPr>
          <w:p w14:paraId="47F941BF"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163A06B1"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902481766"/>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44882AC6" w14:textId="4B1F6EBF" w:rsidR="00D740ED" w:rsidRPr="00A422DD" w:rsidRDefault="00646C6D" w:rsidP="00D740ED">
            <w:pPr>
              <w:tabs>
                <w:tab w:val="left" w:pos="953"/>
              </w:tabs>
              <w:adjustRightInd w:val="0"/>
              <w:rPr>
                <w:rFonts w:eastAsia="MS Gothic"/>
                <w:sz w:val="20"/>
                <w:szCs w:val="20"/>
              </w:rPr>
            </w:pPr>
            <w:sdt>
              <w:sdtPr>
                <w:rPr>
                  <w:rFonts w:eastAsia="MS Gothic"/>
                  <w:sz w:val="20"/>
                  <w:szCs w:val="20"/>
                </w:rPr>
                <w:id w:val="1470549383"/>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1534BD10"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67C1445" w14:textId="77777777" w:rsidR="00D740ED" w:rsidRPr="00A422DD" w:rsidRDefault="00D740ED" w:rsidP="00D740ED">
            <w:pPr>
              <w:jc w:val="center"/>
              <w:rPr>
                <w:color w:val="000000"/>
                <w:sz w:val="20"/>
                <w:szCs w:val="20"/>
              </w:rPr>
            </w:pPr>
            <w:r w:rsidRPr="00A422DD">
              <w:rPr>
                <w:color w:val="000000"/>
                <w:sz w:val="20"/>
                <w:szCs w:val="20"/>
              </w:rPr>
              <w:t>T03.04</w:t>
            </w:r>
          </w:p>
        </w:tc>
        <w:tc>
          <w:tcPr>
            <w:tcW w:w="1890" w:type="dxa"/>
            <w:tcBorders>
              <w:top w:val="single" w:sz="4" w:space="0" w:color="auto"/>
              <w:left w:val="nil"/>
              <w:bottom w:val="single" w:sz="4" w:space="0" w:color="auto"/>
              <w:right w:val="single" w:sz="4" w:space="0" w:color="auto"/>
            </w:tcBorders>
            <w:shd w:val="clear" w:color="auto" w:fill="auto"/>
          </w:tcPr>
          <w:p w14:paraId="112283BF" w14:textId="77777777" w:rsidR="00D740ED" w:rsidRPr="00A422DD" w:rsidRDefault="00D740ED" w:rsidP="00D740ED">
            <w:pPr>
              <w:rPr>
                <w:sz w:val="20"/>
                <w:szCs w:val="20"/>
              </w:rPr>
            </w:pPr>
            <w:r w:rsidRPr="00A422DD">
              <w:rPr>
                <w:sz w:val="20"/>
                <w:szCs w:val="20"/>
              </w:rPr>
              <w:t>Imaging</w:t>
            </w:r>
          </w:p>
        </w:tc>
        <w:tc>
          <w:tcPr>
            <w:tcW w:w="7920" w:type="dxa"/>
            <w:tcBorders>
              <w:top w:val="single" w:sz="4" w:space="0" w:color="auto"/>
              <w:left w:val="nil"/>
              <w:bottom w:val="single" w:sz="4" w:space="0" w:color="auto"/>
              <w:right w:val="single" w:sz="4" w:space="0" w:color="auto"/>
            </w:tcBorders>
            <w:shd w:val="clear" w:color="auto" w:fill="auto"/>
          </w:tcPr>
          <w:p w14:paraId="7424E06B" w14:textId="2BAD3A30" w:rsidR="00D740ED" w:rsidRPr="00A422DD" w:rsidRDefault="00D740ED" w:rsidP="00D740ED">
            <w:pPr>
              <w:rPr>
                <w:sz w:val="20"/>
                <w:szCs w:val="20"/>
              </w:rPr>
            </w:pPr>
            <w:r w:rsidRPr="00A422DD">
              <w:rPr>
                <w:sz w:val="20"/>
                <w:szCs w:val="20"/>
              </w:rPr>
              <w:t>The System must ensure all image format text-based documents are converted to OCR and are Encrypted</w:t>
            </w:r>
          </w:p>
        </w:tc>
        <w:tc>
          <w:tcPr>
            <w:tcW w:w="1170" w:type="dxa"/>
            <w:tcBorders>
              <w:top w:val="single" w:sz="4" w:space="0" w:color="auto"/>
              <w:left w:val="nil"/>
              <w:bottom w:val="single" w:sz="4" w:space="0" w:color="auto"/>
              <w:right w:val="single" w:sz="4" w:space="0" w:color="auto"/>
            </w:tcBorders>
            <w:shd w:val="clear" w:color="auto" w:fill="auto"/>
          </w:tcPr>
          <w:p w14:paraId="45C26541"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570D7A88"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533774928"/>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090EBB51" w14:textId="3B22A90B" w:rsidR="00D740ED" w:rsidRPr="00A422DD" w:rsidRDefault="00646C6D" w:rsidP="00D740ED">
            <w:pPr>
              <w:tabs>
                <w:tab w:val="left" w:pos="953"/>
              </w:tabs>
              <w:adjustRightInd w:val="0"/>
              <w:rPr>
                <w:rFonts w:eastAsia="MS Gothic"/>
                <w:sz w:val="20"/>
                <w:szCs w:val="20"/>
              </w:rPr>
            </w:pPr>
            <w:sdt>
              <w:sdtPr>
                <w:rPr>
                  <w:rFonts w:eastAsia="MS Gothic"/>
                  <w:sz w:val="20"/>
                  <w:szCs w:val="20"/>
                </w:rPr>
                <w:id w:val="-852096754"/>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379FB4DC"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345CFDA" w14:textId="77777777" w:rsidR="00D740ED" w:rsidRPr="00A422DD" w:rsidRDefault="00D740ED" w:rsidP="00D740ED">
            <w:pPr>
              <w:jc w:val="center"/>
              <w:rPr>
                <w:color w:val="000000"/>
                <w:sz w:val="20"/>
                <w:szCs w:val="20"/>
              </w:rPr>
            </w:pPr>
            <w:r w:rsidRPr="00A422DD">
              <w:rPr>
                <w:color w:val="000000"/>
                <w:sz w:val="20"/>
                <w:szCs w:val="20"/>
              </w:rPr>
              <w:t>T03.05</w:t>
            </w:r>
          </w:p>
        </w:tc>
        <w:tc>
          <w:tcPr>
            <w:tcW w:w="1890" w:type="dxa"/>
            <w:tcBorders>
              <w:top w:val="single" w:sz="4" w:space="0" w:color="auto"/>
              <w:left w:val="nil"/>
              <w:bottom w:val="single" w:sz="4" w:space="0" w:color="auto"/>
              <w:right w:val="single" w:sz="4" w:space="0" w:color="auto"/>
            </w:tcBorders>
            <w:shd w:val="clear" w:color="auto" w:fill="auto"/>
          </w:tcPr>
          <w:p w14:paraId="4843AB26" w14:textId="77777777" w:rsidR="00D740ED" w:rsidRPr="00A422DD" w:rsidRDefault="00D740ED" w:rsidP="00D740ED">
            <w:pPr>
              <w:rPr>
                <w:sz w:val="20"/>
                <w:szCs w:val="20"/>
              </w:rPr>
            </w:pPr>
            <w:r w:rsidRPr="00A422DD">
              <w:rPr>
                <w:sz w:val="20"/>
                <w:szCs w:val="20"/>
              </w:rPr>
              <w:t>Imaging</w:t>
            </w:r>
          </w:p>
        </w:tc>
        <w:tc>
          <w:tcPr>
            <w:tcW w:w="7920" w:type="dxa"/>
            <w:tcBorders>
              <w:top w:val="single" w:sz="4" w:space="0" w:color="auto"/>
              <w:left w:val="nil"/>
              <w:bottom w:val="single" w:sz="4" w:space="0" w:color="auto"/>
              <w:right w:val="single" w:sz="4" w:space="0" w:color="auto"/>
            </w:tcBorders>
            <w:shd w:val="clear" w:color="auto" w:fill="auto"/>
          </w:tcPr>
          <w:p w14:paraId="6709992F" w14:textId="5EF008CF" w:rsidR="00D740ED" w:rsidRPr="00E54C47" w:rsidRDefault="00D740ED" w:rsidP="00D740ED">
            <w:pPr>
              <w:rPr>
                <w:sz w:val="20"/>
                <w:szCs w:val="20"/>
              </w:rPr>
            </w:pPr>
            <w:r w:rsidRPr="00A422DD">
              <w:rPr>
                <w:sz w:val="20"/>
                <w:szCs w:val="20"/>
              </w:rPr>
              <w:t>The System must ensure all image format text-based documents are converted to OCR compatible format</w:t>
            </w:r>
            <w:r>
              <w:rPr>
                <w:sz w:val="20"/>
                <w:szCs w:val="20"/>
              </w:rPr>
              <w:tab/>
            </w:r>
          </w:p>
        </w:tc>
        <w:tc>
          <w:tcPr>
            <w:tcW w:w="1170" w:type="dxa"/>
            <w:tcBorders>
              <w:top w:val="single" w:sz="4" w:space="0" w:color="auto"/>
              <w:left w:val="nil"/>
              <w:bottom w:val="single" w:sz="4" w:space="0" w:color="auto"/>
              <w:right w:val="single" w:sz="4" w:space="0" w:color="auto"/>
            </w:tcBorders>
            <w:shd w:val="clear" w:color="auto" w:fill="auto"/>
          </w:tcPr>
          <w:p w14:paraId="76468BBE"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6817F29E"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2004313746"/>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3440DE5F" w14:textId="707F82C5" w:rsidR="00D740ED" w:rsidRPr="00A422DD" w:rsidRDefault="00646C6D" w:rsidP="00D740ED">
            <w:pPr>
              <w:tabs>
                <w:tab w:val="left" w:pos="953"/>
              </w:tabs>
              <w:adjustRightInd w:val="0"/>
              <w:rPr>
                <w:rFonts w:eastAsia="MS Gothic"/>
                <w:sz w:val="20"/>
                <w:szCs w:val="20"/>
              </w:rPr>
            </w:pPr>
            <w:sdt>
              <w:sdtPr>
                <w:rPr>
                  <w:rFonts w:eastAsia="MS Gothic"/>
                  <w:sz w:val="20"/>
                  <w:szCs w:val="20"/>
                </w:rPr>
                <w:id w:val="1164980651"/>
                <w14:checkbox>
                  <w14:checked w14:val="0"/>
                  <w14:checkedState w14:val="2612" w14:font="MS Gothic"/>
                  <w14:uncheckedState w14:val="2610" w14:font="MS Gothic"/>
                </w14:checkbox>
              </w:sdtPr>
              <w:sdtEndPr>
                <w:rPr>
                  <w:szCs w:val="22"/>
                </w:rPr>
              </w:sdtEndPr>
              <w:sdtContent>
                <w:r w:rsidR="00FB3D2D" w:rsidRPr="00CF162C">
                  <w:rPr>
                    <w:rFonts w:ascii="MS Gothic" w:eastAsia="MS Gothic" w:hAnsi="MS Gothic" w:hint="eastAsia"/>
                    <w:sz w:val="20"/>
                  </w:rPr>
                  <w:t>☐</w:t>
                </w:r>
              </w:sdtContent>
            </w:sdt>
            <w:r w:rsidR="00D740ED" w:rsidRPr="00A422DD">
              <w:rPr>
                <w:sz w:val="20"/>
                <w:szCs w:val="20"/>
              </w:rPr>
              <w:t xml:space="preserve"> Disagree</w:t>
            </w:r>
          </w:p>
        </w:tc>
      </w:tr>
      <w:tr w:rsidR="00D740ED" w:rsidRPr="00435A6A" w14:paraId="6313C085"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4EA274E" w14:textId="77777777" w:rsidR="00D740ED" w:rsidRPr="00A422DD" w:rsidRDefault="00D740ED" w:rsidP="00D740ED">
            <w:pPr>
              <w:jc w:val="center"/>
              <w:rPr>
                <w:color w:val="000000"/>
                <w:sz w:val="20"/>
                <w:szCs w:val="20"/>
              </w:rPr>
            </w:pPr>
            <w:r w:rsidRPr="00A422DD">
              <w:rPr>
                <w:color w:val="000000"/>
                <w:sz w:val="20"/>
                <w:szCs w:val="20"/>
              </w:rPr>
              <w:t>T03.06</w:t>
            </w:r>
          </w:p>
        </w:tc>
        <w:tc>
          <w:tcPr>
            <w:tcW w:w="1890" w:type="dxa"/>
            <w:tcBorders>
              <w:top w:val="single" w:sz="4" w:space="0" w:color="auto"/>
              <w:left w:val="nil"/>
              <w:bottom w:val="single" w:sz="4" w:space="0" w:color="auto"/>
              <w:right w:val="single" w:sz="4" w:space="0" w:color="auto"/>
            </w:tcBorders>
            <w:shd w:val="clear" w:color="auto" w:fill="auto"/>
          </w:tcPr>
          <w:p w14:paraId="25F28479" w14:textId="77777777" w:rsidR="00D740ED" w:rsidRPr="00A422DD" w:rsidRDefault="00D740ED" w:rsidP="00D740ED">
            <w:pPr>
              <w:rPr>
                <w:sz w:val="20"/>
                <w:szCs w:val="20"/>
              </w:rPr>
            </w:pPr>
            <w:r w:rsidRPr="00A422DD">
              <w:rPr>
                <w:sz w:val="20"/>
                <w:szCs w:val="20"/>
              </w:rPr>
              <w:t>Imaging</w:t>
            </w:r>
          </w:p>
        </w:tc>
        <w:tc>
          <w:tcPr>
            <w:tcW w:w="7920" w:type="dxa"/>
            <w:tcBorders>
              <w:top w:val="single" w:sz="4" w:space="0" w:color="auto"/>
              <w:left w:val="nil"/>
              <w:bottom w:val="single" w:sz="4" w:space="0" w:color="auto"/>
              <w:right w:val="single" w:sz="4" w:space="0" w:color="auto"/>
            </w:tcBorders>
            <w:shd w:val="clear" w:color="auto" w:fill="auto"/>
          </w:tcPr>
          <w:p w14:paraId="63D0E514" w14:textId="77777777" w:rsidR="00D740ED" w:rsidRPr="00E54C47" w:rsidRDefault="00D740ED" w:rsidP="00D740ED">
            <w:pPr>
              <w:rPr>
                <w:sz w:val="20"/>
                <w:szCs w:val="20"/>
              </w:rPr>
            </w:pPr>
            <w:r w:rsidRPr="00A422DD">
              <w:rPr>
                <w:sz w:val="20"/>
                <w:szCs w:val="20"/>
              </w:rPr>
              <w:t>The system must provide the capability to identify documents that have an encoded document identifier such as a barcode printed on the document.</w:t>
            </w:r>
          </w:p>
          <w:p w14:paraId="5FF12946" w14:textId="77777777" w:rsidR="00D740ED" w:rsidRPr="00E54C47" w:rsidRDefault="00D740ED" w:rsidP="00D740ED">
            <w:pPr>
              <w:rPr>
                <w:sz w:val="20"/>
                <w:szCs w:val="20"/>
              </w:rPr>
            </w:pPr>
          </w:p>
        </w:tc>
        <w:tc>
          <w:tcPr>
            <w:tcW w:w="1170" w:type="dxa"/>
            <w:tcBorders>
              <w:top w:val="single" w:sz="4" w:space="0" w:color="auto"/>
              <w:left w:val="nil"/>
              <w:bottom w:val="single" w:sz="4" w:space="0" w:color="auto"/>
              <w:right w:val="single" w:sz="4" w:space="0" w:color="auto"/>
            </w:tcBorders>
            <w:shd w:val="clear" w:color="auto" w:fill="auto"/>
          </w:tcPr>
          <w:p w14:paraId="41C949AE"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5B54E35D"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222205196"/>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28551502" w14:textId="62A35634" w:rsidR="00D740ED" w:rsidRPr="00A422DD" w:rsidRDefault="00646C6D" w:rsidP="00D740ED">
            <w:pPr>
              <w:tabs>
                <w:tab w:val="left" w:pos="953"/>
              </w:tabs>
              <w:adjustRightInd w:val="0"/>
              <w:rPr>
                <w:rFonts w:eastAsia="MS Gothic"/>
                <w:sz w:val="20"/>
                <w:szCs w:val="20"/>
              </w:rPr>
            </w:pPr>
            <w:sdt>
              <w:sdtPr>
                <w:rPr>
                  <w:rFonts w:eastAsia="MS Gothic"/>
                  <w:sz w:val="20"/>
                  <w:szCs w:val="20"/>
                </w:rPr>
                <w:id w:val="582425588"/>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18E71393"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7CDA382" w14:textId="77777777" w:rsidR="00D740ED" w:rsidRPr="00A422DD" w:rsidRDefault="00D740ED" w:rsidP="00D740ED">
            <w:pPr>
              <w:jc w:val="center"/>
              <w:rPr>
                <w:color w:val="000000"/>
                <w:sz w:val="20"/>
                <w:szCs w:val="20"/>
              </w:rPr>
            </w:pPr>
            <w:r w:rsidRPr="00A422DD">
              <w:rPr>
                <w:color w:val="000000"/>
                <w:sz w:val="20"/>
                <w:szCs w:val="20"/>
              </w:rPr>
              <w:t>T03.07</w:t>
            </w:r>
          </w:p>
        </w:tc>
        <w:tc>
          <w:tcPr>
            <w:tcW w:w="1890" w:type="dxa"/>
            <w:tcBorders>
              <w:top w:val="single" w:sz="4" w:space="0" w:color="auto"/>
              <w:left w:val="nil"/>
              <w:bottom w:val="single" w:sz="4" w:space="0" w:color="auto"/>
              <w:right w:val="single" w:sz="4" w:space="0" w:color="auto"/>
            </w:tcBorders>
            <w:shd w:val="clear" w:color="auto" w:fill="auto"/>
          </w:tcPr>
          <w:p w14:paraId="770668FF" w14:textId="77777777" w:rsidR="00D740ED" w:rsidRPr="00A422DD" w:rsidRDefault="00D740ED" w:rsidP="00D740ED">
            <w:pPr>
              <w:rPr>
                <w:sz w:val="20"/>
                <w:szCs w:val="20"/>
              </w:rPr>
            </w:pPr>
            <w:r w:rsidRPr="00A422DD">
              <w:rPr>
                <w:sz w:val="20"/>
                <w:szCs w:val="20"/>
              </w:rPr>
              <w:t>Imaging</w:t>
            </w:r>
          </w:p>
        </w:tc>
        <w:tc>
          <w:tcPr>
            <w:tcW w:w="7920" w:type="dxa"/>
            <w:tcBorders>
              <w:top w:val="single" w:sz="4" w:space="0" w:color="auto"/>
              <w:left w:val="nil"/>
              <w:bottom w:val="single" w:sz="4" w:space="0" w:color="auto"/>
              <w:right w:val="single" w:sz="4" w:space="0" w:color="auto"/>
            </w:tcBorders>
            <w:shd w:val="clear" w:color="auto" w:fill="auto"/>
          </w:tcPr>
          <w:p w14:paraId="4BF6F65F" w14:textId="77777777" w:rsidR="00D740ED" w:rsidRPr="00E54C47" w:rsidRDefault="00D740ED" w:rsidP="00D740ED">
            <w:pPr>
              <w:rPr>
                <w:sz w:val="20"/>
                <w:szCs w:val="20"/>
              </w:rPr>
            </w:pPr>
            <w:r w:rsidRPr="00A422DD">
              <w:rPr>
                <w:sz w:val="20"/>
                <w:szCs w:val="20"/>
              </w:rPr>
              <w:t xml:space="preserve">The system must provide the capability to read and interpret a barcode located anywhere on a document. </w:t>
            </w:r>
          </w:p>
          <w:p w14:paraId="5C567E8A" w14:textId="77777777" w:rsidR="00D740ED" w:rsidRPr="00E54C47" w:rsidRDefault="00D740ED" w:rsidP="00D740ED">
            <w:pPr>
              <w:rPr>
                <w:sz w:val="20"/>
                <w:szCs w:val="20"/>
              </w:rPr>
            </w:pPr>
          </w:p>
        </w:tc>
        <w:tc>
          <w:tcPr>
            <w:tcW w:w="1170" w:type="dxa"/>
            <w:tcBorders>
              <w:top w:val="single" w:sz="4" w:space="0" w:color="auto"/>
              <w:left w:val="nil"/>
              <w:bottom w:val="single" w:sz="4" w:space="0" w:color="auto"/>
              <w:right w:val="single" w:sz="4" w:space="0" w:color="auto"/>
            </w:tcBorders>
            <w:shd w:val="clear" w:color="auto" w:fill="auto"/>
          </w:tcPr>
          <w:p w14:paraId="7D4160C7"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11BF8E30"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583180446"/>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7FE1EA51" w14:textId="7CBE845A" w:rsidR="00D740ED" w:rsidRPr="00A422DD" w:rsidRDefault="00646C6D" w:rsidP="00D740ED">
            <w:pPr>
              <w:tabs>
                <w:tab w:val="left" w:pos="953"/>
              </w:tabs>
              <w:adjustRightInd w:val="0"/>
              <w:rPr>
                <w:rFonts w:eastAsia="MS Gothic"/>
                <w:sz w:val="20"/>
                <w:szCs w:val="20"/>
              </w:rPr>
            </w:pPr>
            <w:sdt>
              <w:sdtPr>
                <w:rPr>
                  <w:rFonts w:eastAsia="MS Gothic"/>
                  <w:sz w:val="20"/>
                  <w:szCs w:val="20"/>
                </w:rPr>
                <w:id w:val="-1893179619"/>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4BB898CF"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3E6A27A" w14:textId="77777777" w:rsidR="00D740ED" w:rsidRPr="00A422DD" w:rsidRDefault="00D740ED" w:rsidP="00D740ED">
            <w:pPr>
              <w:jc w:val="center"/>
              <w:rPr>
                <w:color w:val="000000"/>
                <w:sz w:val="20"/>
                <w:szCs w:val="20"/>
              </w:rPr>
            </w:pPr>
            <w:r w:rsidRPr="00A422DD">
              <w:rPr>
                <w:color w:val="000000"/>
                <w:sz w:val="20"/>
                <w:szCs w:val="20"/>
              </w:rPr>
              <w:t>T03.08</w:t>
            </w:r>
          </w:p>
        </w:tc>
        <w:tc>
          <w:tcPr>
            <w:tcW w:w="1890" w:type="dxa"/>
            <w:tcBorders>
              <w:top w:val="single" w:sz="4" w:space="0" w:color="auto"/>
              <w:left w:val="nil"/>
              <w:bottom w:val="single" w:sz="4" w:space="0" w:color="auto"/>
              <w:right w:val="single" w:sz="4" w:space="0" w:color="auto"/>
            </w:tcBorders>
            <w:shd w:val="clear" w:color="auto" w:fill="auto"/>
          </w:tcPr>
          <w:p w14:paraId="71F4055F" w14:textId="77777777" w:rsidR="00D740ED" w:rsidRPr="00A422DD" w:rsidRDefault="00D740ED" w:rsidP="00D740ED">
            <w:pPr>
              <w:rPr>
                <w:sz w:val="20"/>
                <w:szCs w:val="20"/>
              </w:rPr>
            </w:pPr>
            <w:r w:rsidRPr="00A422DD">
              <w:rPr>
                <w:sz w:val="20"/>
                <w:szCs w:val="20"/>
              </w:rPr>
              <w:t>Imaging</w:t>
            </w:r>
          </w:p>
        </w:tc>
        <w:tc>
          <w:tcPr>
            <w:tcW w:w="7920" w:type="dxa"/>
            <w:tcBorders>
              <w:top w:val="single" w:sz="4" w:space="0" w:color="auto"/>
              <w:left w:val="nil"/>
              <w:bottom w:val="single" w:sz="4" w:space="0" w:color="auto"/>
              <w:right w:val="single" w:sz="4" w:space="0" w:color="auto"/>
            </w:tcBorders>
            <w:shd w:val="clear" w:color="auto" w:fill="auto"/>
          </w:tcPr>
          <w:p w14:paraId="397F12CF" w14:textId="1D4F7CE9" w:rsidR="00D740ED" w:rsidRPr="00E54C47" w:rsidRDefault="00D740ED" w:rsidP="00D740ED">
            <w:pPr>
              <w:rPr>
                <w:sz w:val="20"/>
                <w:szCs w:val="20"/>
              </w:rPr>
            </w:pPr>
            <w:r w:rsidRPr="00A422DD">
              <w:rPr>
                <w:sz w:val="20"/>
                <w:szCs w:val="20"/>
              </w:rPr>
              <w:t>The system must provide the capability to read and interpret a barcode forward</w:t>
            </w:r>
            <w:r w:rsidR="005322E7">
              <w:rPr>
                <w:sz w:val="20"/>
                <w:szCs w:val="20"/>
              </w:rPr>
              <w:t xml:space="preserve">, backwards </w:t>
            </w:r>
            <w:r w:rsidRPr="00A422DD">
              <w:rPr>
                <w:sz w:val="20"/>
                <w:szCs w:val="20"/>
              </w:rPr>
              <w:t xml:space="preserve"> and/or </w:t>
            </w:r>
            <w:r w:rsidR="005322E7">
              <w:rPr>
                <w:sz w:val="20"/>
                <w:szCs w:val="20"/>
              </w:rPr>
              <w:t>upside down</w:t>
            </w:r>
            <w:r w:rsidRPr="00A422DD">
              <w:rPr>
                <w:sz w:val="20"/>
                <w:szCs w:val="20"/>
              </w:rPr>
              <w:t>.</w:t>
            </w:r>
          </w:p>
          <w:p w14:paraId="5B016E6F" w14:textId="77777777" w:rsidR="00D740ED" w:rsidRPr="00E54C47" w:rsidRDefault="00D740ED" w:rsidP="00D740ED">
            <w:pPr>
              <w:rPr>
                <w:sz w:val="20"/>
                <w:szCs w:val="20"/>
              </w:rPr>
            </w:pPr>
          </w:p>
          <w:p w14:paraId="60F66CFE" w14:textId="77777777" w:rsidR="00D740ED" w:rsidRPr="00E54C47" w:rsidRDefault="00D740ED" w:rsidP="00D740ED">
            <w:pPr>
              <w:rPr>
                <w:sz w:val="20"/>
                <w:szCs w:val="20"/>
              </w:rPr>
            </w:pPr>
          </w:p>
        </w:tc>
        <w:tc>
          <w:tcPr>
            <w:tcW w:w="1170" w:type="dxa"/>
            <w:tcBorders>
              <w:top w:val="single" w:sz="4" w:space="0" w:color="auto"/>
              <w:left w:val="nil"/>
              <w:bottom w:val="single" w:sz="4" w:space="0" w:color="auto"/>
              <w:right w:val="single" w:sz="4" w:space="0" w:color="auto"/>
            </w:tcBorders>
            <w:shd w:val="clear" w:color="auto" w:fill="auto"/>
          </w:tcPr>
          <w:p w14:paraId="68C02FDA"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535E45AA"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741744830"/>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7BE64381" w14:textId="62A37035" w:rsidR="00D740ED" w:rsidRPr="00A422DD" w:rsidRDefault="00646C6D" w:rsidP="00D740ED">
            <w:pPr>
              <w:tabs>
                <w:tab w:val="left" w:pos="953"/>
              </w:tabs>
              <w:adjustRightInd w:val="0"/>
              <w:rPr>
                <w:rFonts w:eastAsia="MS Gothic"/>
                <w:sz w:val="20"/>
                <w:szCs w:val="20"/>
              </w:rPr>
            </w:pPr>
            <w:sdt>
              <w:sdtPr>
                <w:rPr>
                  <w:rFonts w:eastAsia="MS Gothic"/>
                  <w:sz w:val="20"/>
                  <w:szCs w:val="20"/>
                </w:rPr>
                <w:id w:val="-122535575"/>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74F93F2E"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3CB1B3D" w14:textId="77777777" w:rsidR="00D740ED" w:rsidRPr="00A422DD" w:rsidRDefault="00D740ED" w:rsidP="00D740ED">
            <w:pPr>
              <w:jc w:val="center"/>
              <w:rPr>
                <w:color w:val="000000"/>
                <w:sz w:val="20"/>
                <w:szCs w:val="20"/>
              </w:rPr>
            </w:pPr>
            <w:r w:rsidRPr="00A422DD">
              <w:rPr>
                <w:color w:val="000000"/>
                <w:sz w:val="20"/>
                <w:szCs w:val="20"/>
              </w:rPr>
              <w:t>T03.09</w:t>
            </w:r>
          </w:p>
        </w:tc>
        <w:tc>
          <w:tcPr>
            <w:tcW w:w="1890" w:type="dxa"/>
            <w:tcBorders>
              <w:top w:val="single" w:sz="4" w:space="0" w:color="auto"/>
              <w:left w:val="nil"/>
              <w:bottom w:val="single" w:sz="4" w:space="0" w:color="auto"/>
              <w:right w:val="single" w:sz="4" w:space="0" w:color="auto"/>
            </w:tcBorders>
            <w:shd w:val="clear" w:color="auto" w:fill="auto"/>
          </w:tcPr>
          <w:p w14:paraId="21E0A511" w14:textId="77777777" w:rsidR="00D740ED" w:rsidRPr="00A422DD" w:rsidRDefault="00D740ED" w:rsidP="00D740ED">
            <w:pPr>
              <w:rPr>
                <w:sz w:val="20"/>
                <w:szCs w:val="20"/>
              </w:rPr>
            </w:pPr>
            <w:r w:rsidRPr="00A422DD">
              <w:rPr>
                <w:sz w:val="20"/>
                <w:szCs w:val="20"/>
              </w:rPr>
              <w:t>Imaging</w:t>
            </w:r>
          </w:p>
        </w:tc>
        <w:tc>
          <w:tcPr>
            <w:tcW w:w="7920" w:type="dxa"/>
            <w:tcBorders>
              <w:top w:val="single" w:sz="4" w:space="0" w:color="auto"/>
              <w:left w:val="nil"/>
              <w:bottom w:val="single" w:sz="4" w:space="0" w:color="auto"/>
              <w:right w:val="single" w:sz="4" w:space="0" w:color="auto"/>
            </w:tcBorders>
            <w:shd w:val="clear" w:color="auto" w:fill="auto"/>
          </w:tcPr>
          <w:p w14:paraId="42292F9A" w14:textId="77777777" w:rsidR="00D740ED" w:rsidRPr="00A422DD" w:rsidRDefault="00D740ED" w:rsidP="00D740ED">
            <w:pPr>
              <w:rPr>
                <w:sz w:val="20"/>
                <w:szCs w:val="20"/>
              </w:rPr>
            </w:pPr>
            <w:r w:rsidRPr="00A422DD">
              <w:rPr>
                <w:sz w:val="20"/>
                <w:szCs w:val="20"/>
              </w:rPr>
              <w:t xml:space="preserve">The system must provide the capability to read and interpret barcodes of varying sizes on documents. </w:t>
            </w:r>
          </w:p>
        </w:tc>
        <w:tc>
          <w:tcPr>
            <w:tcW w:w="1170" w:type="dxa"/>
            <w:tcBorders>
              <w:top w:val="single" w:sz="4" w:space="0" w:color="auto"/>
              <w:left w:val="nil"/>
              <w:bottom w:val="single" w:sz="4" w:space="0" w:color="auto"/>
              <w:right w:val="single" w:sz="4" w:space="0" w:color="auto"/>
            </w:tcBorders>
            <w:shd w:val="clear" w:color="auto" w:fill="auto"/>
          </w:tcPr>
          <w:p w14:paraId="41140A27"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3B68F54C"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713926744"/>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3900F664" w14:textId="449742DF" w:rsidR="00D740ED" w:rsidRPr="00A422DD" w:rsidRDefault="00646C6D" w:rsidP="00D740ED">
            <w:pPr>
              <w:tabs>
                <w:tab w:val="left" w:pos="953"/>
              </w:tabs>
              <w:adjustRightInd w:val="0"/>
              <w:rPr>
                <w:rFonts w:eastAsia="MS Gothic"/>
                <w:sz w:val="20"/>
                <w:szCs w:val="20"/>
              </w:rPr>
            </w:pPr>
            <w:sdt>
              <w:sdtPr>
                <w:rPr>
                  <w:rFonts w:eastAsia="MS Gothic"/>
                  <w:sz w:val="20"/>
                  <w:szCs w:val="20"/>
                </w:rPr>
                <w:id w:val="-24559510"/>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34BF832D"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8F9B449" w14:textId="77777777" w:rsidR="00D740ED" w:rsidRPr="00A422DD" w:rsidRDefault="00D740ED" w:rsidP="00D740ED">
            <w:pPr>
              <w:jc w:val="center"/>
              <w:rPr>
                <w:color w:val="000000"/>
                <w:sz w:val="20"/>
                <w:szCs w:val="20"/>
              </w:rPr>
            </w:pPr>
            <w:r w:rsidRPr="00A422DD">
              <w:rPr>
                <w:color w:val="000000"/>
                <w:sz w:val="20"/>
                <w:szCs w:val="20"/>
              </w:rPr>
              <w:t>T03.10</w:t>
            </w:r>
          </w:p>
        </w:tc>
        <w:tc>
          <w:tcPr>
            <w:tcW w:w="1890" w:type="dxa"/>
            <w:tcBorders>
              <w:top w:val="single" w:sz="4" w:space="0" w:color="auto"/>
              <w:left w:val="nil"/>
              <w:bottom w:val="single" w:sz="4" w:space="0" w:color="auto"/>
              <w:right w:val="single" w:sz="4" w:space="0" w:color="auto"/>
            </w:tcBorders>
            <w:shd w:val="clear" w:color="auto" w:fill="auto"/>
          </w:tcPr>
          <w:p w14:paraId="3E860FA3" w14:textId="77777777" w:rsidR="00D740ED" w:rsidRPr="00A422DD" w:rsidRDefault="00D740ED" w:rsidP="00D740ED">
            <w:pPr>
              <w:rPr>
                <w:sz w:val="20"/>
                <w:szCs w:val="20"/>
              </w:rPr>
            </w:pPr>
            <w:r w:rsidRPr="00A422DD">
              <w:rPr>
                <w:sz w:val="20"/>
                <w:szCs w:val="20"/>
              </w:rPr>
              <w:t>Imaging</w:t>
            </w:r>
          </w:p>
        </w:tc>
        <w:tc>
          <w:tcPr>
            <w:tcW w:w="7920" w:type="dxa"/>
            <w:tcBorders>
              <w:top w:val="single" w:sz="4" w:space="0" w:color="auto"/>
              <w:left w:val="nil"/>
              <w:bottom w:val="single" w:sz="4" w:space="0" w:color="auto"/>
              <w:right w:val="single" w:sz="4" w:space="0" w:color="auto"/>
            </w:tcBorders>
            <w:shd w:val="clear" w:color="auto" w:fill="auto"/>
          </w:tcPr>
          <w:p w14:paraId="3812C61E" w14:textId="77777777" w:rsidR="00D740ED" w:rsidRPr="00A422DD" w:rsidRDefault="00D740ED" w:rsidP="00D740ED">
            <w:pPr>
              <w:rPr>
                <w:sz w:val="20"/>
                <w:szCs w:val="20"/>
              </w:rPr>
            </w:pPr>
            <w:r w:rsidRPr="00A422DD">
              <w:rPr>
                <w:sz w:val="20"/>
                <w:szCs w:val="20"/>
              </w:rPr>
              <w:t>The system must provide the capability to interpret a barcode on documents and automatically index the document based on the values encoded in the barcode.</w:t>
            </w:r>
          </w:p>
        </w:tc>
        <w:tc>
          <w:tcPr>
            <w:tcW w:w="1170" w:type="dxa"/>
            <w:tcBorders>
              <w:top w:val="single" w:sz="4" w:space="0" w:color="auto"/>
              <w:left w:val="nil"/>
              <w:bottom w:val="single" w:sz="4" w:space="0" w:color="auto"/>
              <w:right w:val="single" w:sz="4" w:space="0" w:color="auto"/>
            </w:tcBorders>
            <w:shd w:val="clear" w:color="auto" w:fill="auto"/>
          </w:tcPr>
          <w:p w14:paraId="434747F0"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43F8A519"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203868819"/>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16256C7C" w14:textId="34E29A55" w:rsidR="00D740ED" w:rsidRPr="00A422DD" w:rsidRDefault="00646C6D" w:rsidP="00D740ED">
            <w:pPr>
              <w:tabs>
                <w:tab w:val="left" w:pos="953"/>
              </w:tabs>
              <w:adjustRightInd w:val="0"/>
              <w:rPr>
                <w:rFonts w:eastAsia="MS Gothic"/>
                <w:sz w:val="20"/>
                <w:szCs w:val="20"/>
              </w:rPr>
            </w:pPr>
            <w:sdt>
              <w:sdtPr>
                <w:rPr>
                  <w:rFonts w:eastAsia="MS Gothic"/>
                  <w:sz w:val="20"/>
                  <w:szCs w:val="20"/>
                </w:rPr>
                <w:id w:val="-359358017"/>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01EF95B1"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2181CAE" w14:textId="77777777" w:rsidR="00D740ED" w:rsidRPr="00A422DD" w:rsidRDefault="00D740ED" w:rsidP="00D740ED">
            <w:pPr>
              <w:jc w:val="center"/>
              <w:rPr>
                <w:color w:val="000000"/>
                <w:sz w:val="20"/>
                <w:szCs w:val="20"/>
              </w:rPr>
            </w:pPr>
            <w:r w:rsidRPr="00A422DD">
              <w:rPr>
                <w:color w:val="000000"/>
                <w:sz w:val="20"/>
                <w:szCs w:val="20"/>
              </w:rPr>
              <w:t>T03.11</w:t>
            </w:r>
          </w:p>
        </w:tc>
        <w:tc>
          <w:tcPr>
            <w:tcW w:w="1890" w:type="dxa"/>
            <w:tcBorders>
              <w:top w:val="single" w:sz="4" w:space="0" w:color="auto"/>
              <w:left w:val="nil"/>
              <w:bottom w:val="single" w:sz="4" w:space="0" w:color="auto"/>
              <w:right w:val="single" w:sz="4" w:space="0" w:color="auto"/>
            </w:tcBorders>
            <w:shd w:val="clear" w:color="auto" w:fill="auto"/>
          </w:tcPr>
          <w:p w14:paraId="6211160D" w14:textId="77777777" w:rsidR="00D740ED" w:rsidRPr="00A422DD" w:rsidRDefault="00D740ED" w:rsidP="00D740ED">
            <w:pPr>
              <w:rPr>
                <w:sz w:val="20"/>
                <w:szCs w:val="20"/>
              </w:rPr>
            </w:pPr>
            <w:r w:rsidRPr="00A422DD">
              <w:rPr>
                <w:sz w:val="20"/>
                <w:szCs w:val="20"/>
              </w:rPr>
              <w:t>Imaging</w:t>
            </w:r>
          </w:p>
        </w:tc>
        <w:tc>
          <w:tcPr>
            <w:tcW w:w="7920" w:type="dxa"/>
            <w:tcBorders>
              <w:top w:val="single" w:sz="4" w:space="0" w:color="auto"/>
              <w:left w:val="nil"/>
              <w:bottom w:val="single" w:sz="4" w:space="0" w:color="auto"/>
              <w:right w:val="single" w:sz="4" w:space="0" w:color="auto"/>
            </w:tcBorders>
            <w:shd w:val="clear" w:color="auto" w:fill="auto"/>
          </w:tcPr>
          <w:p w14:paraId="4487DE91" w14:textId="77777777" w:rsidR="00D740ED" w:rsidRPr="00A422DD" w:rsidRDefault="00D740ED" w:rsidP="00D740ED">
            <w:pPr>
              <w:rPr>
                <w:sz w:val="20"/>
                <w:szCs w:val="20"/>
              </w:rPr>
            </w:pPr>
            <w:r w:rsidRPr="00A422DD">
              <w:rPr>
                <w:sz w:val="20"/>
                <w:szCs w:val="20"/>
              </w:rPr>
              <w:t>The system must provide the capability for the user to view documents in the incoming folders prior to indexing and filing, although the documents may not yet be accessible from the PAS environment.</w:t>
            </w:r>
          </w:p>
        </w:tc>
        <w:tc>
          <w:tcPr>
            <w:tcW w:w="1170" w:type="dxa"/>
            <w:tcBorders>
              <w:top w:val="single" w:sz="4" w:space="0" w:color="auto"/>
              <w:left w:val="nil"/>
              <w:bottom w:val="single" w:sz="4" w:space="0" w:color="auto"/>
              <w:right w:val="single" w:sz="4" w:space="0" w:color="auto"/>
            </w:tcBorders>
            <w:shd w:val="clear" w:color="auto" w:fill="auto"/>
          </w:tcPr>
          <w:p w14:paraId="2B724575"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4A4510DF"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393287252"/>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0D1F398D" w14:textId="56A50C28" w:rsidR="00D740ED" w:rsidRPr="00A422DD" w:rsidRDefault="00646C6D" w:rsidP="00D740ED">
            <w:pPr>
              <w:tabs>
                <w:tab w:val="left" w:pos="953"/>
              </w:tabs>
              <w:adjustRightInd w:val="0"/>
              <w:rPr>
                <w:rFonts w:eastAsia="MS Gothic"/>
                <w:sz w:val="20"/>
                <w:szCs w:val="20"/>
              </w:rPr>
            </w:pPr>
            <w:sdt>
              <w:sdtPr>
                <w:rPr>
                  <w:rFonts w:eastAsia="MS Gothic"/>
                  <w:sz w:val="20"/>
                  <w:szCs w:val="20"/>
                </w:rPr>
                <w:id w:val="-733158471"/>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53903471"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F4E5501" w14:textId="77777777" w:rsidR="00D740ED" w:rsidRPr="00A422DD" w:rsidRDefault="00D740ED" w:rsidP="00D740ED">
            <w:pPr>
              <w:jc w:val="center"/>
              <w:rPr>
                <w:color w:val="000000"/>
                <w:sz w:val="20"/>
                <w:szCs w:val="20"/>
              </w:rPr>
            </w:pPr>
            <w:r w:rsidRPr="00A422DD">
              <w:rPr>
                <w:color w:val="000000"/>
                <w:sz w:val="20"/>
                <w:szCs w:val="20"/>
              </w:rPr>
              <w:t>T03.12</w:t>
            </w:r>
          </w:p>
        </w:tc>
        <w:tc>
          <w:tcPr>
            <w:tcW w:w="1890" w:type="dxa"/>
            <w:tcBorders>
              <w:top w:val="single" w:sz="4" w:space="0" w:color="auto"/>
              <w:left w:val="nil"/>
              <w:bottom w:val="single" w:sz="4" w:space="0" w:color="auto"/>
              <w:right w:val="single" w:sz="4" w:space="0" w:color="auto"/>
            </w:tcBorders>
            <w:shd w:val="clear" w:color="auto" w:fill="auto"/>
          </w:tcPr>
          <w:p w14:paraId="5B1FFFED" w14:textId="77777777" w:rsidR="00D740ED" w:rsidRPr="00A422DD" w:rsidRDefault="00D740ED" w:rsidP="00D740ED">
            <w:pPr>
              <w:rPr>
                <w:sz w:val="20"/>
                <w:szCs w:val="20"/>
              </w:rPr>
            </w:pPr>
            <w:r w:rsidRPr="00A422DD">
              <w:rPr>
                <w:sz w:val="20"/>
                <w:szCs w:val="20"/>
              </w:rPr>
              <w:t>Imaging</w:t>
            </w:r>
          </w:p>
        </w:tc>
        <w:tc>
          <w:tcPr>
            <w:tcW w:w="7920" w:type="dxa"/>
            <w:tcBorders>
              <w:top w:val="single" w:sz="4" w:space="0" w:color="auto"/>
              <w:left w:val="nil"/>
              <w:bottom w:val="single" w:sz="4" w:space="0" w:color="auto"/>
              <w:right w:val="single" w:sz="4" w:space="0" w:color="auto"/>
            </w:tcBorders>
            <w:shd w:val="clear" w:color="auto" w:fill="auto"/>
          </w:tcPr>
          <w:p w14:paraId="75A9FB8A" w14:textId="77777777" w:rsidR="00D740ED" w:rsidRPr="00A422DD" w:rsidRDefault="00D740ED" w:rsidP="00D740ED">
            <w:pPr>
              <w:rPr>
                <w:sz w:val="20"/>
                <w:szCs w:val="20"/>
              </w:rPr>
            </w:pPr>
            <w:r w:rsidRPr="00A422DD">
              <w:rPr>
                <w:sz w:val="20"/>
                <w:szCs w:val="20"/>
              </w:rPr>
              <w:t>The system must provide the capability to retrieve documents from the repository using document attributes and/or combinations of attributes as search criteria.</w:t>
            </w:r>
          </w:p>
        </w:tc>
        <w:tc>
          <w:tcPr>
            <w:tcW w:w="1170" w:type="dxa"/>
            <w:tcBorders>
              <w:top w:val="single" w:sz="4" w:space="0" w:color="auto"/>
              <w:left w:val="nil"/>
              <w:bottom w:val="single" w:sz="4" w:space="0" w:color="auto"/>
              <w:right w:val="single" w:sz="4" w:space="0" w:color="auto"/>
            </w:tcBorders>
            <w:shd w:val="clear" w:color="auto" w:fill="auto"/>
          </w:tcPr>
          <w:p w14:paraId="1523D22C"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075609AE"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698363177"/>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764BC34C" w14:textId="0ABE1F9F" w:rsidR="00D740ED" w:rsidRPr="00A422DD" w:rsidRDefault="00646C6D" w:rsidP="00D740ED">
            <w:pPr>
              <w:tabs>
                <w:tab w:val="left" w:pos="953"/>
              </w:tabs>
              <w:adjustRightInd w:val="0"/>
              <w:rPr>
                <w:rFonts w:eastAsia="MS Gothic"/>
                <w:sz w:val="20"/>
                <w:szCs w:val="20"/>
              </w:rPr>
            </w:pPr>
            <w:sdt>
              <w:sdtPr>
                <w:rPr>
                  <w:rFonts w:eastAsia="MS Gothic"/>
                  <w:sz w:val="20"/>
                  <w:szCs w:val="20"/>
                </w:rPr>
                <w:id w:val="-778797128"/>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73BCCCE3"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E38BA60" w14:textId="77777777" w:rsidR="00D740ED" w:rsidRPr="00A422DD" w:rsidRDefault="00D740ED" w:rsidP="00D740ED">
            <w:pPr>
              <w:jc w:val="center"/>
              <w:rPr>
                <w:color w:val="000000"/>
                <w:sz w:val="20"/>
                <w:szCs w:val="20"/>
              </w:rPr>
            </w:pPr>
            <w:r w:rsidRPr="00A422DD">
              <w:rPr>
                <w:color w:val="000000"/>
                <w:sz w:val="20"/>
                <w:szCs w:val="20"/>
              </w:rPr>
              <w:t>T03.13</w:t>
            </w:r>
          </w:p>
        </w:tc>
        <w:tc>
          <w:tcPr>
            <w:tcW w:w="1890" w:type="dxa"/>
            <w:tcBorders>
              <w:top w:val="single" w:sz="4" w:space="0" w:color="auto"/>
              <w:left w:val="nil"/>
              <w:bottom w:val="single" w:sz="4" w:space="0" w:color="auto"/>
              <w:right w:val="single" w:sz="4" w:space="0" w:color="auto"/>
            </w:tcBorders>
            <w:shd w:val="clear" w:color="auto" w:fill="auto"/>
          </w:tcPr>
          <w:p w14:paraId="4152E139" w14:textId="77777777" w:rsidR="00D740ED" w:rsidRPr="00A422DD" w:rsidRDefault="00D740ED" w:rsidP="00D740ED">
            <w:pPr>
              <w:rPr>
                <w:sz w:val="20"/>
                <w:szCs w:val="20"/>
              </w:rPr>
            </w:pPr>
            <w:r w:rsidRPr="00A422DD">
              <w:rPr>
                <w:sz w:val="20"/>
                <w:szCs w:val="20"/>
              </w:rPr>
              <w:t>Imaging</w:t>
            </w:r>
          </w:p>
        </w:tc>
        <w:tc>
          <w:tcPr>
            <w:tcW w:w="7920" w:type="dxa"/>
            <w:tcBorders>
              <w:top w:val="single" w:sz="4" w:space="0" w:color="auto"/>
              <w:left w:val="nil"/>
              <w:bottom w:val="single" w:sz="4" w:space="0" w:color="auto"/>
              <w:right w:val="single" w:sz="4" w:space="0" w:color="auto"/>
            </w:tcBorders>
            <w:shd w:val="clear" w:color="auto" w:fill="auto"/>
          </w:tcPr>
          <w:p w14:paraId="23971436" w14:textId="77777777" w:rsidR="00D740ED" w:rsidRPr="00A422DD" w:rsidRDefault="00D740ED" w:rsidP="00D740ED">
            <w:pPr>
              <w:rPr>
                <w:sz w:val="20"/>
                <w:szCs w:val="20"/>
              </w:rPr>
            </w:pPr>
            <w:r w:rsidRPr="00A422DD">
              <w:rPr>
                <w:sz w:val="20"/>
                <w:szCs w:val="20"/>
              </w:rPr>
              <w:t>The system must provide the capability for users to search on annotations, comments and redactions that are associated with a document, folder, or group of documents.</w:t>
            </w:r>
          </w:p>
        </w:tc>
        <w:tc>
          <w:tcPr>
            <w:tcW w:w="1170" w:type="dxa"/>
            <w:tcBorders>
              <w:top w:val="single" w:sz="4" w:space="0" w:color="auto"/>
              <w:left w:val="nil"/>
              <w:bottom w:val="single" w:sz="4" w:space="0" w:color="auto"/>
              <w:right w:val="single" w:sz="4" w:space="0" w:color="auto"/>
            </w:tcBorders>
            <w:shd w:val="clear" w:color="auto" w:fill="auto"/>
          </w:tcPr>
          <w:p w14:paraId="75EF208C"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3BC38C0E"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973396044"/>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4BB82DAB" w14:textId="57E0D584" w:rsidR="00D740ED" w:rsidRPr="00A422DD" w:rsidRDefault="00646C6D" w:rsidP="00D740ED">
            <w:pPr>
              <w:tabs>
                <w:tab w:val="left" w:pos="953"/>
              </w:tabs>
              <w:adjustRightInd w:val="0"/>
              <w:rPr>
                <w:rFonts w:eastAsia="MS Gothic"/>
                <w:sz w:val="20"/>
                <w:szCs w:val="20"/>
              </w:rPr>
            </w:pPr>
            <w:sdt>
              <w:sdtPr>
                <w:rPr>
                  <w:rFonts w:eastAsia="MS Gothic"/>
                  <w:sz w:val="20"/>
                  <w:szCs w:val="20"/>
                </w:rPr>
                <w:id w:val="-1463870818"/>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26E95305"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D0D2384" w14:textId="77777777" w:rsidR="00D740ED" w:rsidRPr="00A422DD" w:rsidRDefault="00D740ED" w:rsidP="00D740ED">
            <w:pPr>
              <w:jc w:val="center"/>
              <w:rPr>
                <w:color w:val="000000"/>
                <w:sz w:val="20"/>
                <w:szCs w:val="20"/>
              </w:rPr>
            </w:pPr>
            <w:r w:rsidRPr="00A422DD">
              <w:rPr>
                <w:color w:val="000000"/>
                <w:sz w:val="20"/>
                <w:szCs w:val="20"/>
              </w:rPr>
              <w:t>T03.14</w:t>
            </w:r>
          </w:p>
        </w:tc>
        <w:tc>
          <w:tcPr>
            <w:tcW w:w="1890" w:type="dxa"/>
            <w:tcBorders>
              <w:top w:val="single" w:sz="4" w:space="0" w:color="auto"/>
              <w:left w:val="nil"/>
              <w:bottom w:val="single" w:sz="4" w:space="0" w:color="auto"/>
              <w:right w:val="single" w:sz="4" w:space="0" w:color="auto"/>
            </w:tcBorders>
            <w:shd w:val="clear" w:color="auto" w:fill="auto"/>
          </w:tcPr>
          <w:p w14:paraId="6C184CF3" w14:textId="77777777" w:rsidR="00D740ED" w:rsidRPr="00A422DD" w:rsidRDefault="00D740ED" w:rsidP="00D740ED">
            <w:pPr>
              <w:rPr>
                <w:sz w:val="20"/>
                <w:szCs w:val="20"/>
              </w:rPr>
            </w:pPr>
            <w:r w:rsidRPr="00A422DD">
              <w:rPr>
                <w:sz w:val="20"/>
                <w:szCs w:val="20"/>
              </w:rPr>
              <w:t>Imaging</w:t>
            </w:r>
          </w:p>
        </w:tc>
        <w:tc>
          <w:tcPr>
            <w:tcW w:w="7920" w:type="dxa"/>
            <w:tcBorders>
              <w:top w:val="single" w:sz="4" w:space="0" w:color="auto"/>
              <w:left w:val="nil"/>
              <w:bottom w:val="single" w:sz="4" w:space="0" w:color="auto"/>
              <w:right w:val="single" w:sz="4" w:space="0" w:color="auto"/>
            </w:tcBorders>
            <w:shd w:val="clear" w:color="auto" w:fill="auto"/>
          </w:tcPr>
          <w:p w14:paraId="7B4D09D9" w14:textId="77777777" w:rsidR="00D740ED" w:rsidRPr="00A422DD" w:rsidRDefault="00D740ED" w:rsidP="00D740ED">
            <w:pPr>
              <w:rPr>
                <w:sz w:val="20"/>
                <w:szCs w:val="20"/>
              </w:rPr>
            </w:pPr>
            <w:r w:rsidRPr="00A422DD">
              <w:rPr>
                <w:sz w:val="20"/>
                <w:szCs w:val="20"/>
              </w:rPr>
              <w:t>The system must provide the capability for users to browse the stored documents based on their user access permissions.</w:t>
            </w:r>
          </w:p>
        </w:tc>
        <w:tc>
          <w:tcPr>
            <w:tcW w:w="1170" w:type="dxa"/>
            <w:tcBorders>
              <w:top w:val="single" w:sz="4" w:space="0" w:color="auto"/>
              <w:left w:val="nil"/>
              <w:bottom w:val="single" w:sz="4" w:space="0" w:color="auto"/>
              <w:right w:val="single" w:sz="4" w:space="0" w:color="auto"/>
            </w:tcBorders>
            <w:shd w:val="clear" w:color="auto" w:fill="auto"/>
          </w:tcPr>
          <w:p w14:paraId="557FC889"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05AE9243"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824740794"/>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56CA3893" w14:textId="152DBADB" w:rsidR="00D740ED" w:rsidRPr="00A422DD" w:rsidRDefault="00646C6D" w:rsidP="00D740ED">
            <w:pPr>
              <w:tabs>
                <w:tab w:val="left" w:pos="953"/>
              </w:tabs>
              <w:adjustRightInd w:val="0"/>
              <w:rPr>
                <w:rFonts w:eastAsia="MS Gothic"/>
                <w:sz w:val="20"/>
                <w:szCs w:val="20"/>
              </w:rPr>
            </w:pPr>
            <w:sdt>
              <w:sdtPr>
                <w:rPr>
                  <w:rFonts w:eastAsia="MS Gothic"/>
                  <w:sz w:val="20"/>
                  <w:szCs w:val="20"/>
                </w:rPr>
                <w:id w:val="-174503152"/>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319C006C"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022A4B5" w14:textId="77777777" w:rsidR="00D740ED" w:rsidRPr="00A422DD" w:rsidRDefault="00D740ED" w:rsidP="00D740ED">
            <w:pPr>
              <w:jc w:val="center"/>
              <w:rPr>
                <w:color w:val="000000"/>
                <w:sz w:val="20"/>
                <w:szCs w:val="20"/>
              </w:rPr>
            </w:pPr>
            <w:r w:rsidRPr="00A422DD">
              <w:rPr>
                <w:color w:val="000000"/>
                <w:sz w:val="20"/>
                <w:szCs w:val="20"/>
              </w:rPr>
              <w:t>T03.15</w:t>
            </w:r>
          </w:p>
        </w:tc>
        <w:tc>
          <w:tcPr>
            <w:tcW w:w="1890" w:type="dxa"/>
            <w:tcBorders>
              <w:top w:val="single" w:sz="4" w:space="0" w:color="auto"/>
              <w:left w:val="nil"/>
              <w:bottom w:val="single" w:sz="4" w:space="0" w:color="auto"/>
              <w:right w:val="single" w:sz="4" w:space="0" w:color="auto"/>
            </w:tcBorders>
            <w:shd w:val="clear" w:color="auto" w:fill="auto"/>
          </w:tcPr>
          <w:p w14:paraId="2C158EF1" w14:textId="77777777" w:rsidR="00D740ED" w:rsidRPr="00A422DD" w:rsidRDefault="00D740ED" w:rsidP="00D740ED">
            <w:pPr>
              <w:rPr>
                <w:sz w:val="20"/>
                <w:szCs w:val="20"/>
              </w:rPr>
            </w:pPr>
            <w:r w:rsidRPr="00A422DD">
              <w:rPr>
                <w:sz w:val="20"/>
                <w:szCs w:val="20"/>
              </w:rPr>
              <w:t>Imaging</w:t>
            </w:r>
          </w:p>
        </w:tc>
        <w:tc>
          <w:tcPr>
            <w:tcW w:w="7920" w:type="dxa"/>
            <w:tcBorders>
              <w:top w:val="single" w:sz="4" w:space="0" w:color="auto"/>
              <w:left w:val="nil"/>
              <w:bottom w:val="single" w:sz="4" w:space="0" w:color="auto"/>
              <w:right w:val="single" w:sz="4" w:space="0" w:color="auto"/>
            </w:tcBorders>
            <w:shd w:val="clear" w:color="auto" w:fill="auto"/>
          </w:tcPr>
          <w:p w14:paraId="52198F90" w14:textId="77777777" w:rsidR="00D740ED" w:rsidRPr="00A422DD" w:rsidRDefault="00D740ED" w:rsidP="00D740ED">
            <w:pPr>
              <w:rPr>
                <w:sz w:val="20"/>
                <w:szCs w:val="20"/>
              </w:rPr>
            </w:pPr>
            <w:r w:rsidRPr="00A422DD">
              <w:rPr>
                <w:sz w:val="20"/>
                <w:szCs w:val="20"/>
              </w:rPr>
              <w:t>The system must provide the capability to search using any combination of record and/or folder metadata elements utilizing full text search.</w:t>
            </w:r>
          </w:p>
        </w:tc>
        <w:tc>
          <w:tcPr>
            <w:tcW w:w="1170" w:type="dxa"/>
            <w:tcBorders>
              <w:top w:val="single" w:sz="4" w:space="0" w:color="auto"/>
              <w:left w:val="nil"/>
              <w:bottom w:val="single" w:sz="4" w:space="0" w:color="auto"/>
              <w:right w:val="single" w:sz="4" w:space="0" w:color="auto"/>
            </w:tcBorders>
            <w:shd w:val="clear" w:color="auto" w:fill="auto"/>
          </w:tcPr>
          <w:p w14:paraId="39A56340"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0B6E36AF"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751619913"/>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0980E9F5" w14:textId="1E3480F0" w:rsidR="00D740ED" w:rsidRPr="00A422DD" w:rsidRDefault="00646C6D" w:rsidP="00D740ED">
            <w:pPr>
              <w:tabs>
                <w:tab w:val="left" w:pos="953"/>
              </w:tabs>
              <w:adjustRightInd w:val="0"/>
              <w:rPr>
                <w:rFonts w:eastAsia="MS Gothic"/>
                <w:sz w:val="20"/>
                <w:szCs w:val="20"/>
              </w:rPr>
            </w:pPr>
            <w:sdt>
              <w:sdtPr>
                <w:rPr>
                  <w:rFonts w:eastAsia="MS Gothic"/>
                  <w:sz w:val="20"/>
                  <w:szCs w:val="20"/>
                </w:rPr>
                <w:id w:val="-1917080561"/>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35AF5A6C"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8C8ED5A" w14:textId="77777777" w:rsidR="00D740ED" w:rsidRPr="00A422DD" w:rsidRDefault="00D740ED" w:rsidP="00D740ED">
            <w:pPr>
              <w:jc w:val="center"/>
              <w:rPr>
                <w:color w:val="000000"/>
                <w:sz w:val="20"/>
                <w:szCs w:val="20"/>
              </w:rPr>
            </w:pPr>
            <w:r w:rsidRPr="00A422DD">
              <w:rPr>
                <w:color w:val="000000"/>
                <w:sz w:val="20"/>
                <w:szCs w:val="20"/>
              </w:rPr>
              <w:t>T03.16</w:t>
            </w:r>
          </w:p>
        </w:tc>
        <w:tc>
          <w:tcPr>
            <w:tcW w:w="1890" w:type="dxa"/>
            <w:tcBorders>
              <w:top w:val="single" w:sz="4" w:space="0" w:color="auto"/>
              <w:left w:val="nil"/>
              <w:bottom w:val="single" w:sz="4" w:space="0" w:color="auto"/>
              <w:right w:val="single" w:sz="4" w:space="0" w:color="auto"/>
            </w:tcBorders>
            <w:shd w:val="clear" w:color="auto" w:fill="auto"/>
          </w:tcPr>
          <w:p w14:paraId="5F465F6C" w14:textId="77777777" w:rsidR="00D740ED" w:rsidRPr="00A422DD" w:rsidRDefault="00D740ED" w:rsidP="00D740ED">
            <w:pPr>
              <w:rPr>
                <w:sz w:val="20"/>
                <w:szCs w:val="20"/>
              </w:rPr>
            </w:pPr>
            <w:r w:rsidRPr="00A422DD">
              <w:rPr>
                <w:sz w:val="20"/>
                <w:szCs w:val="20"/>
              </w:rPr>
              <w:t>Imaging</w:t>
            </w:r>
          </w:p>
        </w:tc>
        <w:tc>
          <w:tcPr>
            <w:tcW w:w="7920" w:type="dxa"/>
            <w:tcBorders>
              <w:top w:val="single" w:sz="4" w:space="0" w:color="auto"/>
              <w:left w:val="nil"/>
              <w:bottom w:val="single" w:sz="4" w:space="0" w:color="auto"/>
              <w:right w:val="single" w:sz="4" w:space="0" w:color="auto"/>
            </w:tcBorders>
            <w:shd w:val="clear" w:color="auto" w:fill="auto"/>
          </w:tcPr>
          <w:p w14:paraId="29C7A840" w14:textId="77777777" w:rsidR="00D740ED" w:rsidRPr="00A422DD" w:rsidRDefault="00D740ED" w:rsidP="00D740ED">
            <w:pPr>
              <w:rPr>
                <w:sz w:val="20"/>
                <w:szCs w:val="20"/>
              </w:rPr>
            </w:pPr>
            <w:r w:rsidRPr="00A422DD">
              <w:rPr>
                <w:sz w:val="20"/>
                <w:szCs w:val="20"/>
              </w:rPr>
              <w:t>The system must provide the capability to specify partial matches and will allow designation of "wild card" fields or characters</w:t>
            </w:r>
          </w:p>
        </w:tc>
        <w:tc>
          <w:tcPr>
            <w:tcW w:w="1170" w:type="dxa"/>
            <w:tcBorders>
              <w:top w:val="single" w:sz="4" w:space="0" w:color="auto"/>
              <w:left w:val="nil"/>
              <w:bottom w:val="single" w:sz="4" w:space="0" w:color="auto"/>
              <w:right w:val="single" w:sz="4" w:space="0" w:color="auto"/>
            </w:tcBorders>
            <w:shd w:val="clear" w:color="auto" w:fill="auto"/>
          </w:tcPr>
          <w:p w14:paraId="6B8E55F2"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0C06F3AC"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098555234"/>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15C4B062" w14:textId="01BED7AB" w:rsidR="00D740ED" w:rsidRPr="00A422DD" w:rsidRDefault="00646C6D" w:rsidP="00D740ED">
            <w:pPr>
              <w:tabs>
                <w:tab w:val="left" w:pos="953"/>
              </w:tabs>
              <w:adjustRightInd w:val="0"/>
              <w:rPr>
                <w:rFonts w:eastAsia="MS Gothic"/>
                <w:sz w:val="20"/>
                <w:szCs w:val="20"/>
              </w:rPr>
            </w:pPr>
            <w:sdt>
              <w:sdtPr>
                <w:rPr>
                  <w:rFonts w:eastAsia="MS Gothic"/>
                  <w:sz w:val="20"/>
                  <w:szCs w:val="20"/>
                </w:rPr>
                <w:id w:val="-392422156"/>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6EF06CA4"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32CAB44" w14:textId="77777777" w:rsidR="00D740ED" w:rsidRPr="00A422DD" w:rsidRDefault="00D740ED" w:rsidP="00D740ED">
            <w:pPr>
              <w:jc w:val="center"/>
              <w:rPr>
                <w:color w:val="000000"/>
                <w:sz w:val="20"/>
                <w:szCs w:val="20"/>
              </w:rPr>
            </w:pPr>
            <w:r w:rsidRPr="00A422DD">
              <w:rPr>
                <w:color w:val="000000"/>
                <w:sz w:val="20"/>
                <w:szCs w:val="20"/>
              </w:rPr>
              <w:lastRenderedPageBreak/>
              <w:t>T03.17</w:t>
            </w:r>
          </w:p>
        </w:tc>
        <w:tc>
          <w:tcPr>
            <w:tcW w:w="1890" w:type="dxa"/>
            <w:tcBorders>
              <w:top w:val="single" w:sz="4" w:space="0" w:color="auto"/>
              <w:left w:val="nil"/>
              <w:bottom w:val="single" w:sz="4" w:space="0" w:color="auto"/>
              <w:right w:val="single" w:sz="4" w:space="0" w:color="auto"/>
            </w:tcBorders>
            <w:shd w:val="clear" w:color="auto" w:fill="auto"/>
          </w:tcPr>
          <w:p w14:paraId="03B314DE" w14:textId="77777777" w:rsidR="00D740ED" w:rsidRPr="00A422DD" w:rsidRDefault="00D740ED" w:rsidP="00D740ED">
            <w:pPr>
              <w:rPr>
                <w:sz w:val="20"/>
                <w:szCs w:val="20"/>
              </w:rPr>
            </w:pPr>
            <w:r w:rsidRPr="00A422DD">
              <w:rPr>
                <w:sz w:val="20"/>
                <w:szCs w:val="20"/>
              </w:rPr>
              <w:t>Imaging</w:t>
            </w:r>
          </w:p>
        </w:tc>
        <w:tc>
          <w:tcPr>
            <w:tcW w:w="7920" w:type="dxa"/>
            <w:tcBorders>
              <w:top w:val="single" w:sz="4" w:space="0" w:color="auto"/>
              <w:left w:val="nil"/>
              <w:bottom w:val="single" w:sz="4" w:space="0" w:color="auto"/>
              <w:right w:val="single" w:sz="4" w:space="0" w:color="auto"/>
            </w:tcBorders>
            <w:shd w:val="clear" w:color="auto" w:fill="auto"/>
          </w:tcPr>
          <w:p w14:paraId="08342EDE" w14:textId="77777777" w:rsidR="00D740ED" w:rsidRPr="00A422DD" w:rsidRDefault="00D740ED" w:rsidP="00D740ED">
            <w:pPr>
              <w:rPr>
                <w:sz w:val="20"/>
                <w:szCs w:val="20"/>
              </w:rPr>
            </w:pPr>
            <w:r w:rsidRPr="00A422DD">
              <w:rPr>
                <w:sz w:val="20"/>
                <w:szCs w:val="20"/>
              </w:rPr>
              <w:t>The system must open documents in the repository as view-only as the default.</w:t>
            </w:r>
          </w:p>
        </w:tc>
        <w:tc>
          <w:tcPr>
            <w:tcW w:w="1170" w:type="dxa"/>
            <w:tcBorders>
              <w:top w:val="single" w:sz="4" w:space="0" w:color="auto"/>
              <w:left w:val="nil"/>
              <w:bottom w:val="single" w:sz="4" w:space="0" w:color="auto"/>
              <w:right w:val="single" w:sz="4" w:space="0" w:color="auto"/>
            </w:tcBorders>
            <w:shd w:val="clear" w:color="auto" w:fill="auto"/>
          </w:tcPr>
          <w:p w14:paraId="54F6A030"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1D576DD6"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583575521"/>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0D0E0C09" w14:textId="3E1D5D52" w:rsidR="00D740ED" w:rsidRPr="00A422DD" w:rsidRDefault="00646C6D" w:rsidP="00D740ED">
            <w:pPr>
              <w:tabs>
                <w:tab w:val="left" w:pos="953"/>
              </w:tabs>
              <w:adjustRightInd w:val="0"/>
              <w:rPr>
                <w:rFonts w:eastAsia="MS Gothic"/>
                <w:sz w:val="20"/>
                <w:szCs w:val="20"/>
              </w:rPr>
            </w:pPr>
            <w:sdt>
              <w:sdtPr>
                <w:rPr>
                  <w:rFonts w:eastAsia="MS Gothic"/>
                  <w:sz w:val="20"/>
                  <w:szCs w:val="20"/>
                </w:rPr>
                <w:id w:val="-1082678137"/>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2FEE8D95"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884B256" w14:textId="77777777" w:rsidR="00D740ED" w:rsidRPr="00A422DD" w:rsidRDefault="00D740ED" w:rsidP="00D740ED">
            <w:pPr>
              <w:jc w:val="center"/>
              <w:rPr>
                <w:color w:val="000000"/>
                <w:sz w:val="20"/>
                <w:szCs w:val="20"/>
              </w:rPr>
            </w:pPr>
            <w:r w:rsidRPr="00A422DD">
              <w:rPr>
                <w:color w:val="000000"/>
                <w:sz w:val="20"/>
                <w:szCs w:val="20"/>
              </w:rPr>
              <w:t>T03.18</w:t>
            </w:r>
          </w:p>
        </w:tc>
        <w:tc>
          <w:tcPr>
            <w:tcW w:w="1890" w:type="dxa"/>
            <w:tcBorders>
              <w:top w:val="single" w:sz="4" w:space="0" w:color="auto"/>
              <w:left w:val="nil"/>
              <w:bottom w:val="single" w:sz="4" w:space="0" w:color="auto"/>
              <w:right w:val="single" w:sz="4" w:space="0" w:color="auto"/>
            </w:tcBorders>
            <w:shd w:val="clear" w:color="auto" w:fill="auto"/>
          </w:tcPr>
          <w:p w14:paraId="35BA504E" w14:textId="77777777" w:rsidR="00D740ED" w:rsidRPr="00A422DD" w:rsidRDefault="00D740ED" w:rsidP="00D740ED">
            <w:pPr>
              <w:rPr>
                <w:sz w:val="20"/>
                <w:szCs w:val="20"/>
              </w:rPr>
            </w:pPr>
            <w:r w:rsidRPr="00A422DD">
              <w:rPr>
                <w:sz w:val="20"/>
                <w:szCs w:val="20"/>
              </w:rPr>
              <w:t>Imaging</w:t>
            </w:r>
          </w:p>
        </w:tc>
        <w:tc>
          <w:tcPr>
            <w:tcW w:w="7920" w:type="dxa"/>
            <w:tcBorders>
              <w:top w:val="single" w:sz="4" w:space="0" w:color="auto"/>
              <w:left w:val="nil"/>
              <w:bottom w:val="single" w:sz="4" w:space="0" w:color="auto"/>
              <w:right w:val="single" w:sz="4" w:space="0" w:color="auto"/>
            </w:tcBorders>
            <w:shd w:val="clear" w:color="auto" w:fill="auto"/>
          </w:tcPr>
          <w:p w14:paraId="47A7899E" w14:textId="77777777" w:rsidR="00D740ED" w:rsidRPr="00A422DD" w:rsidRDefault="00D740ED" w:rsidP="00D740ED">
            <w:pPr>
              <w:rPr>
                <w:sz w:val="20"/>
                <w:szCs w:val="20"/>
              </w:rPr>
            </w:pPr>
            <w:r w:rsidRPr="00A422DD">
              <w:rPr>
                <w:sz w:val="20"/>
                <w:szCs w:val="20"/>
              </w:rPr>
              <w:t>The system must provide the capability for the user to edit documents in the repository.</w:t>
            </w:r>
          </w:p>
        </w:tc>
        <w:tc>
          <w:tcPr>
            <w:tcW w:w="1170" w:type="dxa"/>
            <w:tcBorders>
              <w:top w:val="single" w:sz="4" w:space="0" w:color="auto"/>
              <w:left w:val="nil"/>
              <w:bottom w:val="single" w:sz="4" w:space="0" w:color="auto"/>
              <w:right w:val="single" w:sz="4" w:space="0" w:color="auto"/>
            </w:tcBorders>
            <w:shd w:val="clear" w:color="auto" w:fill="auto"/>
          </w:tcPr>
          <w:p w14:paraId="01573E9B"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4D0242F9"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253952987"/>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2C2559B0" w14:textId="6AD0323B" w:rsidR="00D740ED" w:rsidRPr="00A422DD" w:rsidRDefault="00646C6D" w:rsidP="00D740ED">
            <w:pPr>
              <w:tabs>
                <w:tab w:val="left" w:pos="953"/>
              </w:tabs>
              <w:adjustRightInd w:val="0"/>
              <w:rPr>
                <w:rFonts w:eastAsia="MS Gothic"/>
                <w:sz w:val="20"/>
                <w:szCs w:val="20"/>
              </w:rPr>
            </w:pPr>
            <w:sdt>
              <w:sdtPr>
                <w:rPr>
                  <w:rFonts w:eastAsia="MS Gothic"/>
                  <w:sz w:val="20"/>
                  <w:szCs w:val="20"/>
                </w:rPr>
                <w:id w:val="1038087512"/>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0B8B6550"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DBA5309" w14:textId="77777777" w:rsidR="00D740ED" w:rsidRPr="00A422DD" w:rsidRDefault="00D740ED" w:rsidP="00D740ED">
            <w:pPr>
              <w:jc w:val="center"/>
              <w:rPr>
                <w:color w:val="000000"/>
                <w:sz w:val="20"/>
                <w:szCs w:val="20"/>
              </w:rPr>
            </w:pPr>
            <w:r w:rsidRPr="00A422DD">
              <w:rPr>
                <w:color w:val="000000"/>
                <w:sz w:val="20"/>
                <w:szCs w:val="20"/>
              </w:rPr>
              <w:t>T03.19</w:t>
            </w:r>
          </w:p>
        </w:tc>
        <w:tc>
          <w:tcPr>
            <w:tcW w:w="1890" w:type="dxa"/>
            <w:tcBorders>
              <w:top w:val="single" w:sz="4" w:space="0" w:color="auto"/>
              <w:left w:val="nil"/>
              <w:bottom w:val="single" w:sz="4" w:space="0" w:color="auto"/>
              <w:right w:val="single" w:sz="4" w:space="0" w:color="auto"/>
            </w:tcBorders>
            <w:shd w:val="clear" w:color="auto" w:fill="auto"/>
          </w:tcPr>
          <w:p w14:paraId="20106C2B" w14:textId="77777777" w:rsidR="00D740ED" w:rsidRPr="00A422DD" w:rsidRDefault="00D740ED" w:rsidP="00D740ED">
            <w:pPr>
              <w:rPr>
                <w:sz w:val="20"/>
                <w:szCs w:val="20"/>
              </w:rPr>
            </w:pPr>
            <w:r w:rsidRPr="00A422DD">
              <w:rPr>
                <w:sz w:val="20"/>
                <w:szCs w:val="20"/>
              </w:rPr>
              <w:t>Imaging</w:t>
            </w:r>
          </w:p>
        </w:tc>
        <w:tc>
          <w:tcPr>
            <w:tcW w:w="7920" w:type="dxa"/>
            <w:tcBorders>
              <w:top w:val="single" w:sz="4" w:space="0" w:color="auto"/>
              <w:left w:val="nil"/>
              <w:bottom w:val="single" w:sz="4" w:space="0" w:color="auto"/>
              <w:right w:val="single" w:sz="4" w:space="0" w:color="auto"/>
            </w:tcBorders>
            <w:shd w:val="clear" w:color="auto" w:fill="auto"/>
          </w:tcPr>
          <w:p w14:paraId="311276AD" w14:textId="77777777" w:rsidR="00D740ED" w:rsidRPr="00A422DD" w:rsidRDefault="00D740ED" w:rsidP="00D740ED">
            <w:pPr>
              <w:rPr>
                <w:sz w:val="20"/>
                <w:szCs w:val="20"/>
              </w:rPr>
            </w:pPr>
            <w:r w:rsidRPr="00A422DD">
              <w:rPr>
                <w:sz w:val="20"/>
                <w:szCs w:val="20"/>
              </w:rPr>
              <w:t>The system must provide the capability for the user to save an edited document as a new version of the document.</w:t>
            </w:r>
          </w:p>
        </w:tc>
        <w:tc>
          <w:tcPr>
            <w:tcW w:w="1170" w:type="dxa"/>
            <w:tcBorders>
              <w:top w:val="single" w:sz="4" w:space="0" w:color="auto"/>
              <w:left w:val="nil"/>
              <w:bottom w:val="single" w:sz="4" w:space="0" w:color="auto"/>
              <w:right w:val="single" w:sz="4" w:space="0" w:color="auto"/>
            </w:tcBorders>
            <w:shd w:val="clear" w:color="auto" w:fill="auto"/>
          </w:tcPr>
          <w:p w14:paraId="2C5FA882"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2CA9FBF7"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605952556"/>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3AD8002C" w14:textId="1033F066" w:rsidR="00D740ED" w:rsidRPr="00A422DD" w:rsidRDefault="00646C6D" w:rsidP="00D740ED">
            <w:pPr>
              <w:tabs>
                <w:tab w:val="left" w:pos="953"/>
              </w:tabs>
              <w:adjustRightInd w:val="0"/>
              <w:rPr>
                <w:rFonts w:eastAsia="MS Gothic"/>
                <w:sz w:val="20"/>
                <w:szCs w:val="20"/>
              </w:rPr>
            </w:pPr>
            <w:sdt>
              <w:sdtPr>
                <w:rPr>
                  <w:rFonts w:eastAsia="MS Gothic"/>
                  <w:sz w:val="20"/>
                  <w:szCs w:val="20"/>
                </w:rPr>
                <w:id w:val="-782342543"/>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5EDD4D5A"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DBA72EB" w14:textId="77777777" w:rsidR="00D740ED" w:rsidRPr="00A422DD" w:rsidRDefault="00D740ED" w:rsidP="00D740ED">
            <w:pPr>
              <w:jc w:val="center"/>
              <w:rPr>
                <w:color w:val="000000"/>
                <w:sz w:val="20"/>
                <w:szCs w:val="20"/>
              </w:rPr>
            </w:pPr>
            <w:r w:rsidRPr="00A422DD">
              <w:rPr>
                <w:color w:val="000000"/>
                <w:sz w:val="20"/>
                <w:szCs w:val="20"/>
              </w:rPr>
              <w:t>T03.20</w:t>
            </w:r>
          </w:p>
        </w:tc>
        <w:tc>
          <w:tcPr>
            <w:tcW w:w="1890" w:type="dxa"/>
            <w:tcBorders>
              <w:top w:val="single" w:sz="4" w:space="0" w:color="auto"/>
              <w:left w:val="nil"/>
              <w:bottom w:val="single" w:sz="4" w:space="0" w:color="auto"/>
              <w:right w:val="single" w:sz="4" w:space="0" w:color="auto"/>
            </w:tcBorders>
            <w:shd w:val="clear" w:color="auto" w:fill="auto"/>
          </w:tcPr>
          <w:p w14:paraId="74D79ECC" w14:textId="77777777" w:rsidR="00D740ED" w:rsidRPr="00A422DD" w:rsidRDefault="00D740ED" w:rsidP="00D740ED">
            <w:pPr>
              <w:rPr>
                <w:sz w:val="20"/>
                <w:szCs w:val="20"/>
              </w:rPr>
            </w:pPr>
            <w:r w:rsidRPr="00A422DD">
              <w:rPr>
                <w:sz w:val="20"/>
                <w:szCs w:val="20"/>
              </w:rPr>
              <w:t>Imaging</w:t>
            </w:r>
          </w:p>
        </w:tc>
        <w:tc>
          <w:tcPr>
            <w:tcW w:w="7920" w:type="dxa"/>
            <w:tcBorders>
              <w:top w:val="single" w:sz="4" w:space="0" w:color="auto"/>
              <w:left w:val="nil"/>
              <w:bottom w:val="single" w:sz="4" w:space="0" w:color="auto"/>
              <w:right w:val="single" w:sz="4" w:space="0" w:color="auto"/>
            </w:tcBorders>
            <w:shd w:val="clear" w:color="auto" w:fill="auto"/>
          </w:tcPr>
          <w:p w14:paraId="0EF3FB03" w14:textId="77777777" w:rsidR="00D740ED" w:rsidRPr="00A422DD" w:rsidRDefault="00D740ED" w:rsidP="00D740ED">
            <w:pPr>
              <w:rPr>
                <w:sz w:val="20"/>
                <w:szCs w:val="20"/>
              </w:rPr>
            </w:pPr>
            <w:r w:rsidRPr="00A422DD">
              <w:rPr>
                <w:sz w:val="20"/>
                <w:szCs w:val="20"/>
              </w:rPr>
              <w:t>The system must allow for documents to be marked as “viewable” by the member or employer in the self-service applications.</w:t>
            </w:r>
          </w:p>
        </w:tc>
        <w:tc>
          <w:tcPr>
            <w:tcW w:w="1170" w:type="dxa"/>
            <w:tcBorders>
              <w:top w:val="single" w:sz="4" w:space="0" w:color="auto"/>
              <w:left w:val="nil"/>
              <w:bottom w:val="single" w:sz="4" w:space="0" w:color="auto"/>
              <w:right w:val="single" w:sz="4" w:space="0" w:color="auto"/>
            </w:tcBorders>
            <w:shd w:val="clear" w:color="auto" w:fill="auto"/>
          </w:tcPr>
          <w:p w14:paraId="40F16227"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5DD08B58"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731493624"/>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34489087" w14:textId="247EA86E" w:rsidR="00D740ED" w:rsidRPr="00A422DD" w:rsidRDefault="00646C6D" w:rsidP="00D740ED">
            <w:pPr>
              <w:tabs>
                <w:tab w:val="left" w:pos="953"/>
              </w:tabs>
              <w:adjustRightInd w:val="0"/>
              <w:rPr>
                <w:rFonts w:eastAsia="MS Gothic"/>
                <w:sz w:val="20"/>
                <w:szCs w:val="20"/>
              </w:rPr>
            </w:pPr>
            <w:sdt>
              <w:sdtPr>
                <w:rPr>
                  <w:rFonts w:eastAsia="MS Gothic"/>
                  <w:sz w:val="20"/>
                  <w:szCs w:val="20"/>
                </w:rPr>
                <w:id w:val="1518810569"/>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1678B288"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AED6C61" w14:textId="77777777" w:rsidR="00D740ED" w:rsidRPr="00A422DD" w:rsidRDefault="00D740ED" w:rsidP="00D740ED">
            <w:pPr>
              <w:jc w:val="center"/>
              <w:rPr>
                <w:color w:val="000000"/>
                <w:sz w:val="20"/>
                <w:szCs w:val="20"/>
              </w:rPr>
            </w:pPr>
            <w:r w:rsidRPr="00A422DD">
              <w:rPr>
                <w:color w:val="000000"/>
                <w:sz w:val="20"/>
                <w:szCs w:val="20"/>
              </w:rPr>
              <w:t>T03.21</w:t>
            </w:r>
          </w:p>
        </w:tc>
        <w:tc>
          <w:tcPr>
            <w:tcW w:w="1890" w:type="dxa"/>
            <w:tcBorders>
              <w:top w:val="single" w:sz="4" w:space="0" w:color="auto"/>
              <w:left w:val="nil"/>
              <w:bottom w:val="single" w:sz="4" w:space="0" w:color="auto"/>
              <w:right w:val="single" w:sz="4" w:space="0" w:color="auto"/>
            </w:tcBorders>
            <w:shd w:val="clear" w:color="auto" w:fill="auto"/>
          </w:tcPr>
          <w:p w14:paraId="3163BAA7" w14:textId="77777777" w:rsidR="00D740ED" w:rsidRPr="00A422DD" w:rsidRDefault="00D740ED" w:rsidP="00D740ED">
            <w:pPr>
              <w:rPr>
                <w:sz w:val="20"/>
                <w:szCs w:val="20"/>
              </w:rPr>
            </w:pPr>
            <w:r w:rsidRPr="00A422DD">
              <w:rPr>
                <w:sz w:val="20"/>
                <w:szCs w:val="20"/>
              </w:rPr>
              <w:t>Integration</w:t>
            </w:r>
          </w:p>
        </w:tc>
        <w:tc>
          <w:tcPr>
            <w:tcW w:w="7920" w:type="dxa"/>
            <w:tcBorders>
              <w:top w:val="single" w:sz="4" w:space="0" w:color="auto"/>
              <w:left w:val="nil"/>
              <w:bottom w:val="single" w:sz="4" w:space="0" w:color="auto"/>
              <w:right w:val="single" w:sz="4" w:space="0" w:color="auto"/>
            </w:tcBorders>
            <w:shd w:val="clear" w:color="auto" w:fill="auto"/>
          </w:tcPr>
          <w:p w14:paraId="59FC646B" w14:textId="7C267766" w:rsidR="00D740ED" w:rsidRPr="00A422DD" w:rsidRDefault="00D740ED" w:rsidP="00D740ED">
            <w:pPr>
              <w:rPr>
                <w:sz w:val="20"/>
                <w:szCs w:val="20"/>
              </w:rPr>
            </w:pPr>
            <w:r w:rsidRPr="00A422DD">
              <w:rPr>
                <w:sz w:val="20"/>
                <w:szCs w:val="20"/>
              </w:rPr>
              <w:t xml:space="preserve">The System must include an integrated electronic workflow System for </w:t>
            </w:r>
            <w:r>
              <w:rPr>
                <w:sz w:val="20"/>
                <w:szCs w:val="20"/>
              </w:rPr>
              <w:t>NMERB</w:t>
            </w:r>
            <w:r w:rsidRPr="00A422DD">
              <w:rPr>
                <w:sz w:val="20"/>
                <w:szCs w:val="20"/>
              </w:rPr>
              <w:t xml:space="preserve"> defined business processes.</w:t>
            </w:r>
            <w:r>
              <w:rPr>
                <w:sz w:val="20"/>
                <w:szCs w:val="20"/>
              </w:rPr>
              <w:t xml:space="preserve"> </w:t>
            </w:r>
          </w:p>
        </w:tc>
        <w:tc>
          <w:tcPr>
            <w:tcW w:w="1170" w:type="dxa"/>
            <w:tcBorders>
              <w:top w:val="single" w:sz="4" w:space="0" w:color="auto"/>
              <w:left w:val="nil"/>
              <w:bottom w:val="single" w:sz="4" w:space="0" w:color="auto"/>
              <w:right w:val="single" w:sz="4" w:space="0" w:color="auto"/>
            </w:tcBorders>
            <w:shd w:val="clear" w:color="auto" w:fill="auto"/>
          </w:tcPr>
          <w:p w14:paraId="42A54F36"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773CEB28"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411423076"/>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44D0B9E7" w14:textId="771655A3" w:rsidR="00D740ED" w:rsidRPr="00A422DD" w:rsidRDefault="00646C6D" w:rsidP="00D740ED">
            <w:pPr>
              <w:tabs>
                <w:tab w:val="left" w:pos="953"/>
              </w:tabs>
              <w:adjustRightInd w:val="0"/>
              <w:rPr>
                <w:rFonts w:eastAsia="MS Gothic"/>
                <w:sz w:val="20"/>
                <w:szCs w:val="20"/>
              </w:rPr>
            </w:pPr>
            <w:sdt>
              <w:sdtPr>
                <w:rPr>
                  <w:rFonts w:eastAsia="MS Gothic"/>
                  <w:sz w:val="20"/>
                  <w:szCs w:val="20"/>
                </w:rPr>
                <w:id w:val="-1679731104"/>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26D7B1E8"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F65B631" w14:textId="77777777" w:rsidR="00D740ED" w:rsidRPr="00A422DD" w:rsidRDefault="00D740ED" w:rsidP="00D740ED">
            <w:pPr>
              <w:jc w:val="center"/>
              <w:rPr>
                <w:color w:val="000000"/>
                <w:sz w:val="20"/>
                <w:szCs w:val="20"/>
              </w:rPr>
            </w:pPr>
            <w:r w:rsidRPr="00A422DD">
              <w:rPr>
                <w:color w:val="000000"/>
                <w:sz w:val="20"/>
                <w:szCs w:val="20"/>
              </w:rPr>
              <w:t>T03.22</w:t>
            </w:r>
          </w:p>
        </w:tc>
        <w:tc>
          <w:tcPr>
            <w:tcW w:w="1890" w:type="dxa"/>
            <w:tcBorders>
              <w:top w:val="single" w:sz="4" w:space="0" w:color="auto"/>
              <w:left w:val="nil"/>
              <w:bottom w:val="single" w:sz="4" w:space="0" w:color="auto"/>
              <w:right w:val="single" w:sz="4" w:space="0" w:color="auto"/>
            </w:tcBorders>
            <w:shd w:val="clear" w:color="auto" w:fill="auto"/>
          </w:tcPr>
          <w:p w14:paraId="6C0B44C6" w14:textId="77777777" w:rsidR="00D740ED" w:rsidRPr="00A422DD" w:rsidRDefault="00D740ED" w:rsidP="00D740ED">
            <w:pPr>
              <w:rPr>
                <w:sz w:val="20"/>
                <w:szCs w:val="20"/>
              </w:rPr>
            </w:pPr>
            <w:r w:rsidRPr="00A422DD">
              <w:rPr>
                <w:sz w:val="20"/>
                <w:szCs w:val="20"/>
              </w:rPr>
              <w:t>Imaging</w:t>
            </w:r>
          </w:p>
        </w:tc>
        <w:tc>
          <w:tcPr>
            <w:tcW w:w="7920" w:type="dxa"/>
            <w:tcBorders>
              <w:top w:val="single" w:sz="4" w:space="0" w:color="auto"/>
              <w:left w:val="nil"/>
              <w:bottom w:val="single" w:sz="4" w:space="0" w:color="auto"/>
              <w:right w:val="single" w:sz="4" w:space="0" w:color="auto"/>
            </w:tcBorders>
            <w:shd w:val="clear" w:color="auto" w:fill="auto"/>
          </w:tcPr>
          <w:p w14:paraId="075A4B02" w14:textId="77777777" w:rsidR="00D740ED" w:rsidRPr="00A422DD" w:rsidRDefault="00D740ED" w:rsidP="00D740ED">
            <w:pPr>
              <w:rPr>
                <w:sz w:val="20"/>
                <w:szCs w:val="20"/>
              </w:rPr>
            </w:pPr>
            <w:r w:rsidRPr="00A422DD">
              <w:rPr>
                <w:sz w:val="20"/>
                <w:szCs w:val="20"/>
              </w:rPr>
              <w:t>The System must provide the capability to define configurable rules for routing documents scanned into Enterprise Content Management (ECM) to appropriate users by document type.</w:t>
            </w:r>
          </w:p>
        </w:tc>
        <w:tc>
          <w:tcPr>
            <w:tcW w:w="1170" w:type="dxa"/>
            <w:tcBorders>
              <w:top w:val="single" w:sz="4" w:space="0" w:color="auto"/>
              <w:left w:val="nil"/>
              <w:bottom w:val="single" w:sz="4" w:space="0" w:color="auto"/>
              <w:right w:val="single" w:sz="4" w:space="0" w:color="auto"/>
            </w:tcBorders>
            <w:shd w:val="clear" w:color="auto" w:fill="auto"/>
          </w:tcPr>
          <w:p w14:paraId="2DFC2E92"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7A7D7977"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572920915"/>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0EF6A2FE" w14:textId="3AA9CCFB" w:rsidR="00D740ED" w:rsidRPr="00A422DD" w:rsidRDefault="00646C6D" w:rsidP="00D740ED">
            <w:pPr>
              <w:tabs>
                <w:tab w:val="left" w:pos="953"/>
              </w:tabs>
              <w:adjustRightInd w:val="0"/>
              <w:rPr>
                <w:rFonts w:eastAsia="MS Gothic"/>
                <w:sz w:val="20"/>
                <w:szCs w:val="20"/>
              </w:rPr>
            </w:pPr>
            <w:sdt>
              <w:sdtPr>
                <w:rPr>
                  <w:rFonts w:eastAsia="MS Gothic"/>
                  <w:sz w:val="20"/>
                  <w:szCs w:val="20"/>
                </w:rPr>
                <w:id w:val="2110155018"/>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7F0B2F20"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BD0DDA2" w14:textId="77777777" w:rsidR="00D740ED" w:rsidRPr="00A422DD" w:rsidRDefault="00D740ED" w:rsidP="00D740ED">
            <w:pPr>
              <w:jc w:val="center"/>
              <w:rPr>
                <w:color w:val="000000"/>
                <w:sz w:val="20"/>
                <w:szCs w:val="20"/>
              </w:rPr>
            </w:pPr>
            <w:r w:rsidRPr="00A422DD">
              <w:rPr>
                <w:color w:val="000000"/>
                <w:sz w:val="20"/>
                <w:szCs w:val="20"/>
              </w:rPr>
              <w:t>T03.23</w:t>
            </w:r>
          </w:p>
        </w:tc>
        <w:tc>
          <w:tcPr>
            <w:tcW w:w="1890" w:type="dxa"/>
            <w:tcBorders>
              <w:top w:val="single" w:sz="4" w:space="0" w:color="auto"/>
              <w:left w:val="nil"/>
              <w:bottom w:val="single" w:sz="4" w:space="0" w:color="auto"/>
              <w:right w:val="single" w:sz="4" w:space="0" w:color="auto"/>
            </w:tcBorders>
            <w:shd w:val="clear" w:color="auto" w:fill="auto"/>
          </w:tcPr>
          <w:p w14:paraId="56D36D36" w14:textId="3B4B0843" w:rsidR="00D740ED" w:rsidRPr="00A422DD" w:rsidRDefault="00146CD0" w:rsidP="00D740ED">
            <w:pPr>
              <w:rPr>
                <w:sz w:val="20"/>
                <w:szCs w:val="20"/>
              </w:rPr>
            </w:pPr>
            <w:r w:rsidRPr="00A422DD">
              <w:rPr>
                <w:sz w:val="20"/>
                <w:szCs w:val="20"/>
              </w:rPr>
              <w:t>Integration</w:t>
            </w:r>
          </w:p>
        </w:tc>
        <w:tc>
          <w:tcPr>
            <w:tcW w:w="7920" w:type="dxa"/>
            <w:tcBorders>
              <w:top w:val="single" w:sz="4" w:space="0" w:color="auto"/>
              <w:left w:val="nil"/>
              <w:bottom w:val="single" w:sz="4" w:space="0" w:color="auto"/>
              <w:right w:val="single" w:sz="4" w:space="0" w:color="auto"/>
            </w:tcBorders>
            <w:shd w:val="clear" w:color="auto" w:fill="auto"/>
          </w:tcPr>
          <w:p w14:paraId="081196E6" w14:textId="77777777" w:rsidR="00D740ED" w:rsidRPr="00A422DD" w:rsidRDefault="00D740ED" w:rsidP="00D740ED">
            <w:pPr>
              <w:rPr>
                <w:sz w:val="20"/>
                <w:szCs w:val="20"/>
              </w:rPr>
            </w:pPr>
            <w:r w:rsidRPr="00A422DD">
              <w:rPr>
                <w:sz w:val="20"/>
                <w:szCs w:val="20"/>
              </w:rPr>
              <w:t>The System must include scanning/imaging/ICR(OCR) capabilities that interact with the workflow System to trigger workflows and utilize proposed Imaging System repository of images.</w:t>
            </w:r>
          </w:p>
        </w:tc>
        <w:tc>
          <w:tcPr>
            <w:tcW w:w="1170" w:type="dxa"/>
            <w:tcBorders>
              <w:top w:val="single" w:sz="4" w:space="0" w:color="auto"/>
              <w:left w:val="nil"/>
              <w:bottom w:val="single" w:sz="4" w:space="0" w:color="auto"/>
              <w:right w:val="single" w:sz="4" w:space="0" w:color="auto"/>
            </w:tcBorders>
            <w:shd w:val="clear" w:color="auto" w:fill="auto"/>
          </w:tcPr>
          <w:p w14:paraId="25D6A6B6"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47DD9BF4"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045574028"/>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3049172F" w14:textId="1BB4C53F" w:rsidR="00D740ED" w:rsidRPr="00A422DD" w:rsidRDefault="00646C6D" w:rsidP="00D740ED">
            <w:pPr>
              <w:tabs>
                <w:tab w:val="left" w:pos="953"/>
              </w:tabs>
              <w:adjustRightInd w:val="0"/>
              <w:rPr>
                <w:rFonts w:eastAsia="MS Gothic"/>
                <w:sz w:val="20"/>
                <w:szCs w:val="20"/>
              </w:rPr>
            </w:pPr>
            <w:sdt>
              <w:sdtPr>
                <w:rPr>
                  <w:rFonts w:eastAsia="MS Gothic"/>
                  <w:sz w:val="20"/>
                  <w:szCs w:val="20"/>
                </w:rPr>
                <w:id w:val="454381275"/>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0DB736F6"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B1BE2A5" w14:textId="77777777" w:rsidR="00D740ED" w:rsidRPr="00A422DD" w:rsidRDefault="00D740ED" w:rsidP="00D740ED">
            <w:pPr>
              <w:jc w:val="center"/>
              <w:rPr>
                <w:color w:val="000000"/>
                <w:sz w:val="20"/>
                <w:szCs w:val="20"/>
              </w:rPr>
            </w:pPr>
            <w:r w:rsidRPr="00A422DD">
              <w:rPr>
                <w:color w:val="000000"/>
                <w:sz w:val="20"/>
                <w:szCs w:val="20"/>
              </w:rPr>
              <w:t>T03.24</w:t>
            </w:r>
          </w:p>
        </w:tc>
        <w:tc>
          <w:tcPr>
            <w:tcW w:w="1890" w:type="dxa"/>
            <w:tcBorders>
              <w:top w:val="single" w:sz="4" w:space="0" w:color="auto"/>
              <w:left w:val="nil"/>
              <w:bottom w:val="single" w:sz="4" w:space="0" w:color="auto"/>
              <w:right w:val="single" w:sz="4" w:space="0" w:color="auto"/>
            </w:tcBorders>
            <w:shd w:val="clear" w:color="auto" w:fill="auto"/>
          </w:tcPr>
          <w:p w14:paraId="27D2D63E" w14:textId="77777777" w:rsidR="00D740ED" w:rsidRPr="00A422DD" w:rsidRDefault="00D740ED" w:rsidP="00D740ED">
            <w:pPr>
              <w:rPr>
                <w:sz w:val="20"/>
                <w:szCs w:val="20"/>
              </w:rPr>
            </w:pPr>
            <w:r w:rsidRPr="00A422DD">
              <w:rPr>
                <w:sz w:val="20"/>
                <w:szCs w:val="20"/>
              </w:rPr>
              <w:t>Integration</w:t>
            </w:r>
          </w:p>
        </w:tc>
        <w:tc>
          <w:tcPr>
            <w:tcW w:w="7920" w:type="dxa"/>
            <w:tcBorders>
              <w:top w:val="single" w:sz="4" w:space="0" w:color="auto"/>
              <w:left w:val="nil"/>
              <w:bottom w:val="single" w:sz="4" w:space="0" w:color="auto"/>
              <w:right w:val="single" w:sz="4" w:space="0" w:color="auto"/>
            </w:tcBorders>
            <w:shd w:val="clear" w:color="auto" w:fill="auto"/>
          </w:tcPr>
          <w:p w14:paraId="5E71DD91" w14:textId="6262F9B4" w:rsidR="00D740ED" w:rsidRPr="00A422DD" w:rsidRDefault="00D740ED" w:rsidP="00D740ED">
            <w:pPr>
              <w:rPr>
                <w:sz w:val="20"/>
                <w:szCs w:val="20"/>
              </w:rPr>
            </w:pPr>
            <w:r w:rsidRPr="00A422DD">
              <w:rPr>
                <w:sz w:val="20"/>
                <w:szCs w:val="20"/>
              </w:rPr>
              <w:t>The System must provide a means to trigger and process work outside of the proposed workflow System.</w:t>
            </w:r>
            <w:r>
              <w:rPr>
                <w:sz w:val="20"/>
                <w:szCs w:val="20"/>
              </w:rPr>
              <w:t xml:space="preserve"> </w:t>
            </w:r>
          </w:p>
        </w:tc>
        <w:tc>
          <w:tcPr>
            <w:tcW w:w="1170" w:type="dxa"/>
            <w:tcBorders>
              <w:top w:val="single" w:sz="4" w:space="0" w:color="auto"/>
              <w:left w:val="nil"/>
              <w:bottom w:val="single" w:sz="4" w:space="0" w:color="auto"/>
              <w:right w:val="single" w:sz="4" w:space="0" w:color="auto"/>
            </w:tcBorders>
            <w:shd w:val="clear" w:color="auto" w:fill="auto"/>
          </w:tcPr>
          <w:p w14:paraId="514DE3BC"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70F09424"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33545530"/>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5DFEA971" w14:textId="58700AB5" w:rsidR="00D740ED" w:rsidRPr="00A422DD" w:rsidRDefault="00646C6D" w:rsidP="00D740ED">
            <w:pPr>
              <w:tabs>
                <w:tab w:val="left" w:pos="953"/>
              </w:tabs>
              <w:adjustRightInd w:val="0"/>
              <w:rPr>
                <w:rFonts w:eastAsia="MS Gothic"/>
                <w:sz w:val="20"/>
                <w:szCs w:val="20"/>
              </w:rPr>
            </w:pPr>
            <w:sdt>
              <w:sdtPr>
                <w:rPr>
                  <w:rFonts w:eastAsia="MS Gothic"/>
                  <w:sz w:val="20"/>
                  <w:szCs w:val="20"/>
                </w:rPr>
                <w:id w:val="2006316551"/>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1FF99B19"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8C425DA" w14:textId="77777777" w:rsidR="00D740ED" w:rsidRPr="00A422DD" w:rsidRDefault="00D740ED" w:rsidP="00D740ED">
            <w:pPr>
              <w:jc w:val="center"/>
              <w:rPr>
                <w:color w:val="000000"/>
                <w:sz w:val="20"/>
                <w:szCs w:val="20"/>
              </w:rPr>
            </w:pPr>
            <w:r w:rsidRPr="00A422DD">
              <w:rPr>
                <w:color w:val="000000"/>
                <w:sz w:val="20"/>
                <w:szCs w:val="20"/>
              </w:rPr>
              <w:t>T03.25</w:t>
            </w:r>
          </w:p>
        </w:tc>
        <w:tc>
          <w:tcPr>
            <w:tcW w:w="1890" w:type="dxa"/>
            <w:tcBorders>
              <w:top w:val="single" w:sz="4" w:space="0" w:color="auto"/>
              <w:left w:val="nil"/>
              <w:bottom w:val="single" w:sz="4" w:space="0" w:color="auto"/>
              <w:right w:val="single" w:sz="4" w:space="0" w:color="auto"/>
            </w:tcBorders>
            <w:shd w:val="clear" w:color="auto" w:fill="auto"/>
          </w:tcPr>
          <w:p w14:paraId="27ECF5A9" w14:textId="77777777" w:rsidR="00D740ED" w:rsidRPr="00A422DD" w:rsidRDefault="00D740ED" w:rsidP="00D740ED">
            <w:pPr>
              <w:rPr>
                <w:sz w:val="20"/>
                <w:szCs w:val="20"/>
              </w:rPr>
            </w:pPr>
            <w:r w:rsidRPr="00A422DD">
              <w:rPr>
                <w:sz w:val="20"/>
                <w:szCs w:val="20"/>
              </w:rPr>
              <w:t>Integration</w:t>
            </w:r>
          </w:p>
        </w:tc>
        <w:tc>
          <w:tcPr>
            <w:tcW w:w="7920" w:type="dxa"/>
            <w:tcBorders>
              <w:top w:val="single" w:sz="4" w:space="0" w:color="auto"/>
              <w:left w:val="nil"/>
              <w:bottom w:val="single" w:sz="4" w:space="0" w:color="auto"/>
              <w:right w:val="single" w:sz="4" w:space="0" w:color="auto"/>
            </w:tcBorders>
            <w:shd w:val="clear" w:color="auto" w:fill="auto"/>
          </w:tcPr>
          <w:p w14:paraId="48992996" w14:textId="14D16F54" w:rsidR="00D740ED" w:rsidRPr="00A422DD" w:rsidRDefault="00D740ED" w:rsidP="00D740ED">
            <w:pPr>
              <w:rPr>
                <w:sz w:val="20"/>
                <w:szCs w:val="20"/>
              </w:rPr>
            </w:pPr>
            <w:r w:rsidRPr="00D12DB2">
              <w:rPr>
                <w:sz w:val="20"/>
                <w:szCs w:val="20"/>
              </w:rPr>
              <w:t xml:space="preserve">The System must seamlessly integrate with the existing </w:t>
            </w:r>
            <w:r w:rsidR="00784A7E">
              <w:rPr>
                <w:sz w:val="20"/>
                <w:szCs w:val="20"/>
              </w:rPr>
              <w:t>3</w:t>
            </w:r>
            <w:r w:rsidR="00784A7E" w:rsidRPr="002B41EC">
              <w:rPr>
                <w:sz w:val="20"/>
                <w:szCs w:val="20"/>
                <w:vertAlign w:val="superscript"/>
              </w:rPr>
              <w:t>rd</w:t>
            </w:r>
            <w:r w:rsidR="00784A7E">
              <w:rPr>
                <w:sz w:val="20"/>
                <w:szCs w:val="20"/>
              </w:rPr>
              <w:t xml:space="preserve"> party imaging capture tool</w:t>
            </w:r>
            <w:r w:rsidRPr="00D12DB2">
              <w:rPr>
                <w:sz w:val="20"/>
                <w:szCs w:val="20"/>
              </w:rPr>
              <w:t xml:space="preserve"> or a solution proposed by the Offeror.</w:t>
            </w:r>
            <w:r>
              <w:rPr>
                <w:sz w:val="20"/>
                <w:szCs w:val="20"/>
              </w:rPr>
              <w:t xml:space="preserve"> </w:t>
            </w:r>
          </w:p>
        </w:tc>
        <w:tc>
          <w:tcPr>
            <w:tcW w:w="1170" w:type="dxa"/>
            <w:tcBorders>
              <w:top w:val="single" w:sz="4" w:space="0" w:color="auto"/>
              <w:left w:val="nil"/>
              <w:bottom w:val="single" w:sz="4" w:space="0" w:color="auto"/>
              <w:right w:val="single" w:sz="4" w:space="0" w:color="auto"/>
            </w:tcBorders>
            <w:shd w:val="clear" w:color="auto" w:fill="auto"/>
          </w:tcPr>
          <w:p w14:paraId="36DD4D7D"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16194234"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162997310"/>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3E7EC287" w14:textId="620D943D" w:rsidR="00D740ED" w:rsidRPr="00A422DD" w:rsidRDefault="00646C6D" w:rsidP="00D740ED">
            <w:pPr>
              <w:tabs>
                <w:tab w:val="left" w:pos="953"/>
              </w:tabs>
              <w:adjustRightInd w:val="0"/>
              <w:rPr>
                <w:rFonts w:eastAsia="MS Gothic"/>
                <w:sz w:val="20"/>
                <w:szCs w:val="20"/>
              </w:rPr>
            </w:pPr>
            <w:sdt>
              <w:sdtPr>
                <w:rPr>
                  <w:rFonts w:eastAsia="MS Gothic"/>
                  <w:sz w:val="20"/>
                  <w:szCs w:val="20"/>
                </w:rPr>
                <w:id w:val="-2026247955"/>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36811789"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5BFD0B1" w14:textId="77777777" w:rsidR="00D740ED" w:rsidRPr="00A422DD" w:rsidRDefault="00D740ED" w:rsidP="00D740ED">
            <w:pPr>
              <w:jc w:val="center"/>
              <w:rPr>
                <w:color w:val="000000"/>
                <w:sz w:val="20"/>
                <w:szCs w:val="20"/>
              </w:rPr>
            </w:pPr>
            <w:r w:rsidRPr="00A422DD">
              <w:rPr>
                <w:color w:val="000000"/>
                <w:sz w:val="20"/>
                <w:szCs w:val="20"/>
              </w:rPr>
              <w:t>T03.26</w:t>
            </w:r>
          </w:p>
        </w:tc>
        <w:tc>
          <w:tcPr>
            <w:tcW w:w="1890" w:type="dxa"/>
            <w:tcBorders>
              <w:top w:val="single" w:sz="4" w:space="0" w:color="auto"/>
              <w:left w:val="nil"/>
              <w:bottom w:val="single" w:sz="4" w:space="0" w:color="auto"/>
              <w:right w:val="single" w:sz="4" w:space="0" w:color="auto"/>
            </w:tcBorders>
            <w:shd w:val="clear" w:color="auto" w:fill="auto"/>
          </w:tcPr>
          <w:p w14:paraId="6AB6027F" w14:textId="77777777" w:rsidR="00D740ED" w:rsidRPr="00A422DD" w:rsidRDefault="00D740ED" w:rsidP="00D740ED">
            <w:pPr>
              <w:rPr>
                <w:sz w:val="20"/>
                <w:szCs w:val="20"/>
              </w:rPr>
            </w:pPr>
            <w:r w:rsidRPr="00A422DD">
              <w:rPr>
                <w:sz w:val="20"/>
                <w:szCs w:val="20"/>
              </w:rPr>
              <w:t>Integration</w:t>
            </w:r>
          </w:p>
        </w:tc>
        <w:tc>
          <w:tcPr>
            <w:tcW w:w="7920" w:type="dxa"/>
            <w:tcBorders>
              <w:top w:val="single" w:sz="4" w:space="0" w:color="auto"/>
              <w:left w:val="nil"/>
              <w:bottom w:val="single" w:sz="4" w:space="0" w:color="auto"/>
              <w:right w:val="single" w:sz="4" w:space="0" w:color="auto"/>
            </w:tcBorders>
            <w:shd w:val="clear" w:color="auto" w:fill="auto"/>
          </w:tcPr>
          <w:p w14:paraId="638AA710" w14:textId="7E18A99D" w:rsidR="00D740ED" w:rsidRPr="00A422DD" w:rsidRDefault="00D740ED" w:rsidP="00D740ED">
            <w:pPr>
              <w:rPr>
                <w:sz w:val="20"/>
                <w:szCs w:val="20"/>
              </w:rPr>
            </w:pPr>
            <w:r w:rsidRPr="00A422DD">
              <w:rPr>
                <w:sz w:val="20"/>
                <w:szCs w:val="20"/>
              </w:rPr>
              <w:t xml:space="preserve">The System must provide the ability to pull up </w:t>
            </w:r>
            <w:r>
              <w:rPr>
                <w:sz w:val="20"/>
                <w:szCs w:val="20"/>
              </w:rPr>
              <w:t>member</w:t>
            </w:r>
            <w:r w:rsidRPr="00A422DD">
              <w:rPr>
                <w:sz w:val="20"/>
                <w:szCs w:val="20"/>
              </w:rPr>
              <w:t xml:space="preserve">'s documents from within the </w:t>
            </w:r>
            <w:r>
              <w:rPr>
                <w:sz w:val="20"/>
                <w:szCs w:val="20"/>
              </w:rPr>
              <w:t>member</w:t>
            </w:r>
            <w:r w:rsidRPr="00A422DD">
              <w:rPr>
                <w:sz w:val="20"/>
                <w:szCs w:val="20"/>
              </w:rPr>
              <w:t>'s record.</w:t>
            </w:r>
          </w:p>
        </w:tc>
        <w:tc>
          <w:tcPr>
            <w:tcW w:w="1170" w:type="dxa"/>
            <w:tcBorders>
              <w:top w:val="single" w:sz="4" w:space="0" w:color="auto"/>
              <w:left w:val="nil"/>
              <w:bottom w:val="single" w:sz="4" w:space="0" w:color="auto"/>
              <w:right w:val="single" w:sz="4" w:space="0" w:color="auto"/>
            </w:tcBorders>
            <w:shd w:val="clear" w:color="auto" w:fill="auto"/>
          </w:tcPr>
          <w:p w14:paraId="5938045A"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6AB6A539"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2079935858"/>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6BF87A84" w14:textId="7BED62E1" w:rsidR="00D740ED" w:rsidRPr="00A422DD" w:rsidRDefault="00646C6D" w:rsidP="00D740ED">
            <w:pPr>
              <w:tabs>
                <w:tab w:val="left" w:pos="953"/>
              </w:tabs>
              <w:adjustRightInd w:val="0"/>
              <w:rPr>
                <w:rFonts w:eastAsia="MS Gothic"/>
                <w:sz w:val="20"/>
                <w:szCs w:val="20"/>
              </w:rPr>
            </w:pPr>
            <w:sdt>
              <w:sdtPr>
                <w:rPr>
                  <w:rFonts w:eastAsia="MS Gothic"/>
                  <w:sz w:val="20"/>
                  <w:szCs w:val="20"/>
                </w:rPr>
                <w:id w:val="1571850868"/>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0725D208"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170A6BC" w14:textId="77777777" w:rsidR="00D740ED" w:rsidRPr="00A422DD" w:rsidRDefault="00D740ED" w:rsidP="00D740ED">
            <w:pPr>
              <w:jc w:val="center"/>
              <w:rPr>
                <w:color w:val="000000"/>
                <w:sz w:val="20"/>
                <w:szCs w:val="20"/>
              </w:rPr>
            </w:pPr>
            <w:r w:rsidRPr="00A422DD">
              <w:rPr>
                <w:color w:val="000000"/>
                <w:sz w:val="20"/>
                <w:szCs w:val="20"/>
              </w:rPr>
              <w:t>T03.27</w:t>
            </w:r>
          </w:p>
        </w:tc>
        <w:tc>
          <w:tcPr>
            <w:tcW w:w="1890" w:type="dxa"/>
            <w:tcBorders>
              <w:top w:val="single" w:sz="4" w:space="0" w:color="auto"/>
              <w:left w:val="nil"/>
              <w:bottom w:val="single" w:sz="4" w:space="0" w:color="auto"/>
              <w:right w:val="single" w:sz="4" w:space="0" w:color="auto"/>
            </w:tcBorders>
            <w:shd w:val="clear" w:color="auto" w:fill="auto"/>
          </w:tcPr>
          <w:p w14:paraId="29B9241C" w14:textId="77777777" w:rsidR="00D740ED" w:rsidRPr="00A422DD" w:rsidRDefault="00D740ED" w:rsidP="00D740ED">
            <w:pPr>
              <w:rPr>
                <w:sz w:val="20"/>
                <w:szCs w:val="20"/>
              </w:rPr>
            </w:pPr>
            <w:r w:rsidRPr="00A422DD">
              <w:rPr>
                <w:sz w:val="20"/>
                <w:szCs w:val="20"/>
              </w:rPr>
              <w:t>Integration</w:t>
            </w:r>
          </w:p>
        </w:tc>
        <w:tc>
          <w:tcPr>
            <w:tcW w:w="7920" w:type="dxa"/>
            <w:tcBorders>
              <w:top w:val="single" w:sz="4" w:space="0" w:color="auto"/>
              <w:left w:val="nil"/>
              <w:bottom w:val="single" w:sz="4" w:space="0" w:color="auto"/>
              <w:right w:val="single" w:sz="4" w:space="0" w:color="auto"/>
            </w:tcBorders>
            <w:shd w:val="clear" w:color="auto" w:fill="auto"/>
          </w:tcPr>
          <w:p w14:paraId="3EAB0749" w14:textId="4AD4AA41" w:rsidR="00D740ED" w:rsidRPr="00A422DD" w:rsidRDefault="00D740ED" w:rsidP="00D740ED">
            <w:pPr>
              <w:rPr>
                <w:sz w:val="20"/>
                <w:szCs w:val="20"/>
              </w:rPr>
            </w:pPr>
            <w:r w:rsidRPr="00A422DD">
              <w:rPr>
                <w:sz w:val="20"/>
                <w:szCs w:val="20"/>
              </w:rPr>
              <w:t xml:space="preserve">The System must provide the ability to have the fax, scan, or </w:t>
            </w:r>
            <w:r>
              <w:rPr>
                <w:sz w:val="20"/>
                <w:szCs w:val="20"/>
              </w:rPr>
              <w:t>member</w:t>
            </w:r>
            <w:r w:rsidRPr="00A422DD">
              <w:rPr>
                <w:sz w:val="20"/>
                <w:szCs w:val="20"/>
              </w:rPr>
              <w:t>'s web submission of a document trigger a workflow in the System.</w:t>
            </w:r>
            <w:r>
              <w:rPr>
                <w:sz w:val="20"/>
                <w:szCs w:val="20"/>
              </w:rPr>
              <w:t xml:space="preserve"> </w:t>
            </w:r>
          </w:p>
        </w:tc>
        <w:tc>
          <w:tcPr>
            <w:tcW w:w="1170" w:type="dxa"/>
            <w:tcBorders>
              <w:top w:val="single" w:sz="4" w:space="0" w:color="auto"/>
              <w:left w:val="nil"/>
              <w:bottom w:val="single" w:sz="4" w:space="0" w:color="auto"/>
              <w:right w:val="single" w:sz="4" w:space="0" w:color="auto"/>
            </w:tcBorders>
            <w:shd w:val="clear" w:color="auto" w:fill="auto"/>
          </w:tcPr>
          <w:p w14:paraId="42434F70"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6B297CF5"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175638147"/>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315AE592" w14:textId="31ABBE69" w:rsidR="00D740ED" w:rsidRPr="00A422DD" w:rsidRDefault="00646C6D" w:rsidP="00D740ED">
            <w:pPr>
              <w:tabs>
                <w:tab w:val="left" w:pos="953"/>
              </w:tabs>
              <w:adjustRightInd w:val="0"/>
              <w:rPr>
                <w:rFonts w:eastAsia="MS Gothic"/>
                <w:sz w:val="20"/>
                <w:szCs w:val="20"/>
              </w:rPr>
            </w:pPr>
            <w:sdt>
              <w:sdtPr>
                <w:rPr>
                  <w:rFonts w:eastAsia="MS Gothic"/>
                  <w:sz w:val="20"/>
                  <w:szCs w:val="20"/>
                </w:rPr>
                <w:id w:val="338885551"/>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5A8269BE"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0F73507" w14:textId="77777777" w:rsidR="00D740ED" w:rsidRPr="00A422DD" w:rsidRDefault="00D740ED" w:rsidP="00D740ED">
            <w:pPr>
              <w:jc w:val="center"/>
              <w:rPr>
                <w:color w:val="000000"/>
                <w:sz w:val="20"/>
                <w:szCs w:val="20"/>
              </w:rPr>
            </w:pPr>
            <w:r w:rsidRPr="00A422DD">
              <w:rPr>
                <w:color w:val="000000"/>
                <w:sz w:val="20"/>
                <w:szCs w:val="20"/>
              </w:rPr>
              <w:t>T03.28</w:t>
            </w:r>
          </w:p>
        </w:tc>
        <w:tc>
          <w:tcPr>
            <w:tcW w:w="1890" w:type="dxa"/>
            <w:tcBorders>
              <w:top w:val="single" w:sz="4" w:space="0" w:color="auto"/>
              <w:left w:val="nil"/>
              <w:bottom w:val="single" w:sz="4" w:space="0" w:color="auto"/>
              <w:right w:val="single" w:sz="4" w:space="0" w:color="auto"/>
            </w:tcBorders>
            <w:shd w:val="clear" w:color="auto" w:fill="auto"/>
          </w:tcPr>
          <w:p w14:paraId="36BA2942" w14:textId="77777777" w:rsidR="00D740ED" w:rsidRPr="00A422DD" w:rsidRDefault="00D740ED" w:rsidP="00D740ED">
            <w:pPr>
              <w:rPr>
                <w:sz w:val="20"/>
                <w:szCs w:val="20"/>
              </w:rPr>
            </w:pPr>
            <w:r w:rsidRPr="00A422DD">
              <w:rPr>
                <w:sz w:val="20"/>
                <w:szCs w:val="20"/>
              </w:rPr>
              <w:t>Integration</w:t>
            </w:r>
          </w:p>
        </w:tc>
        <w:tc>
          <w:tcPr>
            <w:tcW w:w="7920" w:type="dxa"/>
            <w:tcBorders>
              <w:top w:val="single" w:sz="4" w:space="0" w:color="auto"/>
              <w:left w:val="nil"/>
              <w:bottom w:val="single" w:sz="4" w:space="0" w:color="auto"/>
              <w:right w:val="single" w:sz="4" w:space="0" w:color="auto"/>
            </w:tcBorders>
            <w:shd w:val="clear" w:color="auto" w:fill="auto"/>
          </w:tcPr>
          <w:p w14:paraId="1ECD890B" w14:textId="7BB8AEB6" w:rsidR="00D740ED" w:rsidRPr="00A422DD" w:rsidRDefault="00D740ED" w:rsidP="00D740ED">
            <w:pPr>
              <w:rPr>
                <w:sz w:val="20"/>
                <w:szCs w:val="20"/>
              </w:rPr>
            </w:pPr>
            <w:r w:rsidRPr="00A422DD">
              <w:rPr>
                <w:sz w:val="20"/>
                <w:szCs w:val="20"/>
              </w:rPr>
              <w:t>The System must provide the ability to image documents and information from whatever source they initiate.</w:t>
            </w:r>
            <w:r>
              <w:rPr>
                <w:sz w:val="20"/>
                <w:szCs w:val="20"/>
              </w:rPr>
              <w:t xml:space="preserve"> </w:t>
            </w:r>
            <w:r w:rsidRPr="00A422DD">
              <w:rPr>
                <w:sz w:val="20"/>
                <w:szCs w:val="20"/>
              </w:rPr>
              <w:t>For example, when a faxed document comes in, it should go directly to Imaging, based on parameters, so that it does not have to be printed and then imaged.</w:t>
            </w:r>
          </w:p>
        </w:tc>
        <w:tc>
          <w:tcPr>
            <w:tcW w:w="1170" w:type="dxa"/>
            <w:tcBorders>
              <w:top w:val="single" w:sz="4" w:space="0" w:color="auto"/>
              <w:left w:val="nil"/>
              <w:bottom w:val="single" w:sz="4" w:space="0" w:color="auto"/>
              <w:right w:val="single" w:sz="4" w:space="0" w:color="auto"/>
            </w:tcBorders>
            <w:shd w:val="clear" w:color="auto" w:fill="auto"/>
          </w:tcPr>
          <w:p w14:paraId="4E0F2A16"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0CD0B66E"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231585668"/>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00E489AD" w14:textId="3DF36171" w:rsidR="00D740ED" w:rsidRPr="00A422DD" w:rsidRDefault="00646C6D" w:rsidP="00D740ED">
            <w:pPr>
              <w:tabs>
                <w:tab w:val="left" w:pos="953"/>
              </w:tabs>
              <w:adjustRightInd w:val="0"/>
              <w:rPr>
                <w:rFonts w:eastAsia="MS Gothic"/>
                <w:sz w:val="20"/>
                <w:szCs w:val="20"/>
              </w:rPr>
            </w:pPr>
            <w:sdt>
              <w:sdtPr>
                <w:rPr>
                  <w:rFonts w:eastAsia="MS Gothic"/>
                  <w:sz w:val="20"/>
                  <w:szCs w:val="20"/>
                </w:rPr>
                <w:id w:val="-170640738"/>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58EF7D4F"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81F8B32" w14:textId="77777777" w:rsidR="00D740ED" w:rsidRPr="00A422DD" w:rsidRDefault="00D740ED" w:rsidP="00D740ED">
            <w:pPr>
              <w:jc w:val="center"/>
              <w:rPr>
                <w:color w:val="000000"/>
                <w:sz w:val="20"/>
                <w:szCs w:val="20"/>
              </w:rPr>
            </w:pPr>
            <w:r w:rsidRPr="00A422DD">
              <w:rPr>
                <w:color w:val="000000"/>
                <w:sz w:val="20"/>
                <w:szCs w:val="20"/>
              </w:rPr>
              <w:t>T03.29</w:t>
            </w:r>
          </w:p>
        </w:tc>
        <w:tc>
          <w:tcPr>
            <w:tcW w:w="1890" w:type="dxa"/>
            <w:tcBorders>
              <w:top w:val="single" w:sz="4" w:space="0" w:color="auto"/>
              <w:left w:val="nil"/>
              <w:bottom w:val="single" w:sz="4" w:space="0" w:color="auto"/>
              <w:right w:val="single" w:sz="4" w:space="0" w:color="auto"/>
            </w:tcBorders>
            <w:shd w:val="clear" w:color="auto" w:fill="auto"/>
          </w:tcPr>
          <w:p w14:paraId="4D2BD50E" w14:textId="77777777" w:rsidR="00D740ED" w:rsidRPr="00A422DD" w:rsidRDefault="00D740ED" w:rsidP="00D740ED">
            <w:pPr>
              <w:rPr>
                <w:sz w:val="20"/>
                <w:szCs w:val="20"/>
              </w:rPr>
            </w:pPr>
            <w:r w:rsidRPr="00A422DD">
              <w:rPr>
                <w:sz w:val="20"/>
                <w:szCs w:val="20"/>
              </w:rPr>
              <w:t>Integration</w:t>
            </w:r>
          </w:p>
        </w:tc>
        <w:tc>
          <w:tcPr>
            <w:tcW w:w="7920" w:type="dxa"/>
            <w:tcBorders>
              <w:top w:val="single" w:sz="4" w:space="0" w:color="auto"/>
              <w:left w:val="nil"/>
              <w:bottom w:val="single" w:sz="4" w:space="0" w:color="auto"/>
              <w:right w:val="single" w:sz="4" w:space="0" w:color="auto"/>
            </w:tcBorders>
            <w:shd w:val="clear" w:color="auto" w:fill="auto"/>
          </w:tcPr>
          <w:p w14:paraId="25995666" w14:textId="77777777" w:rsidR="00D740ED" w:rsidRPr="00A422DD" w:rsidRDefault="00D740ED" w:rsidP="00D740ED">
            <w:pPr>
              <w:rPr>
                <w:sz w:val="20"/>
                <w:szCs w:val="20"/>
              </w:rPr>
            </w:pPr>
            <w:r w:rsidRPr="00A422DD">
              <w:rPr>
                <w:sz w:val="20"/>
                <w:szCs w:val="20"/>
              </w:rPr>
              <w:t>The System must provide the ability to provide an interface between the Self Service Portal and Imaging to allow documents submitted by a user to be validated and then stored within the ECM solution.</w:t>
            </w:r>
          </w:p>
        </w:tc>
        <w:tc>
          <w:tcPr>
            <w:tcW w:w="1170" w:type="dxa"/>
            <w:tcBorders>
              <w:top w:val="single" w:sz="4" w:space="0" w:color="auto"/>
              <w:left w:val="nil"/>
              <w:bottom w:val="single" w:sz="4" w:space="0" w:color="auto"/>
              <w:right w:val="single" w:sz="4" w:space="0" w:color="auto"/>
            </w:tcBorders>
            <w:shd w:val="clear" w:color="auto" w:fill="auto"/>
          </w:tcPr>
          <w:p w14:paraId="06945881"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7940ADB5"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2044405776"/>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3FCA8F7D" w14:textId="4155016C" w:rsidR="00D740ED" w:rsidRPr="00A422DD" w:rsidRDefault="00646C6D" w:rsidP="00D740ED">
            <w:pPr>
              <w:tabs>
                <w:tab w:val="left" w:pos="953"/>
              </w:tabs>
              <w:adjustRightInd w:val="0"/>
              <w:rPr>
                <w:rFonts w:eastAsia="MS Gothic"/>
                <w:sz w:val="20"/>
                <w:szCs w:val="20"/>
              </w:rPr>
            </w:pPr>
            <w:sdt>
              <w:sdtPr>
                <w:rPr>
                  <w:rFonts w:eastAsia="MS Gothic"/>
                  <w:sz w:val="20"/>
                  <w:szCs w:val="20"/>
                </w:rPr>
                <w:id w:val="1219088317"/>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519EAE7B"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6A723CD" w14:textId="77777777" w:rsidR="00D740ED" w:rsidRPr="00A422DD" w:rsidRDefault="00D740ED" w:rsidP="00D740ED">
            <w:pPr>
              <w:jc w:val="center"/>
              <w:rPr>
                <w:color w:val="000000"/>
                <w:sz w:val="20"/>
                <w:szCs w:val="20"/>
              </w:rPr>
            </w:pPr>
            <w:r w:rsidRPr="00A422DD">
              <w:rPr>
                <w:color w:val="000000"/>
                <w:sz w:val="20"/>
                <w:szCs w:val="20"/>
              </w:rPr>
              <w:t>T03.30</w:t>
            </w:r>
          </w:p>
        </w:tc>
        <w:tc>
          <w:tcPr>
            <w:tcW w:w="1890" w:type="dxa"/>
            <w:tcBorders>
              <w:top w:val="single" w:sz="4" w:space="0" w:color="auto"/>
              <w:left w:val="nil"/>
              <w:bottom w:val="single" w:sz="4" w:space="0" w:color="auto"/>
              <w:right w:val="single" w:sz="4" w:space="0" w:color="auto"/>
            </w:tcBorders>
            <w:shd w:val="clear" w:color="auto" w:fill="auto"/>
          </w:tcPr>
          <w:p w14:paraId="05156317" w14:textId="77777777" w:rsidR="00D740ED" w:rsidRPr="00A422DD" w:rsidRDefault="00D740ED" w:rsidP="00D740ED">
            <w:pPr>
              <w:rPr>
                <w:sz w:val="20"/>
                <w:szCs w:val="20"/>
              </w:rPr>
            </w:pPr>
            <w:r w:rsidRPr="00A422DD">
              <w:rPr>
                <w:sz w:val="20"/>
                <w:szCs w:val="20"/>
              </w:rPr>
              <w:t>Integration</w:t>
            </w:r>
          </w:p>
        </w:tc>
        <w:tc>
          <w:tcPr>
            <w:tcW w:w="7920" w:type="dxa"/>
            <w:tcBorders>
              <w:top w:val="single" w:sz="4" w:space="0" w:color="auto"/>
              <w:left w:val="nil"/>
              <w:bottom w:val="single" w:sz="4" w:space="0" w:color="auto"/>
              <w:right w:val="single" w:sz="4" w:space="0" w:color="auto"/>
            </w:tcBorders>
            <w:shd w:val="clear" w:color="auto" w:fill="auto"/>
          </w:tcPr>
          <w:p w14:paraId="20872753" w14:textId="657C764F" w:rsidR="00D740ED" w:rsidRPr="00A422DD" w:rsidRDefault="00D740ED" w:rsidP="00D740ED">
            <w:pPr>
              <w:rPr>
                <w:sz w:val="20"/>
                <w:szCs w:val="20"/>
              </w:rPr>
            </w:pPr>
            <w:r w:rsidRPr="00A422DD">
              <w:rPr>
                <w:sz w:val="20"/>
                <w:szCs w:val="20"/>
              </w:rPr>
              <w:t xml:space="preserve">The System must provide the ability for </w:t>
            </w:r>
            <w:r>
              <w:rPr>
                <w:sz w:val="20"/>
                <w:szCs w:val="20"/>
              </w:rPr>
              <w:t>NMERB</w:t>
            </w:r>
            <w:r w:rsidRPr="00A422DD">
              <w:rPr>
                <w:sz w:val="20"/>
                <w:szCs w:val="20"/>
              </w:rPr>
              <w:t xml:space="preserve"> to control which documents stored in Imaging are to be displayed to a user through the Self Service Portal.</w:t>
            </w:r>
          </w:p>
        </w:tc>
        <w:tc>
          <w:tcPr>
            <w:tcW w:w="1170" w:type="dxa"/>
            <w:tcBorders>
              <w:top w:val="single" w:sz="4" w:space="0" w:color="auto"/>
              <w:left w:val="nil"/>
              <w:bottom w:val="single" w:sz="4" w:space="0" w:color="auto"/>
              <w:right w:val="single" w:sz="4" w:space="0" w:color="auto"/>
            </w:tcBorders>
            <w:shd w:val="clear" w:color="auto" w:fill="auto"/>
          </w:tcPr>
          <w:p w14:paraId="7BFC56F1"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7D10B807"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364436367"/>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29C04EE0" w14:textId="0570DA09" w:rsidR="00D740ED" w:rsidRPr="00A422DD" w:rsidRDefault="00646C6D" w:rsidP="00D740ED">
            <w:pPr>
              <w:tabs>
                <w:tab w:val="left" w:pos="953"/>
              </w:tabs>
              <w:adjustRightInd w:val="0"/>
              <w:rPr>
                <w:rFonts w:eastAsia="MS Gothic"/>
                <w:sz w:val="20"/>
                <w:szCs w:val="20"/>
              </w:rPr>
            </w:pPr>
            <w:sdt>
              <w:sdtPr>
                <w:rPr>
                  <w:rFonts w:eastAsia="MS Gothic"/>
                  <w:sz w:val="20"/>
                  <w:szCs w:val="20"/>
                </w:rPr>
                <w:id w:val="1139231237"/>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49AAD3DC"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F988CFC" w14:textId="77777777" w:rsidR="00D740ED" w:rsidRPr="00A422DD" w:rsidRDefault="00D740ED" w:rsidP="00D740ED">
            <w:pPr>
              <w:jc w:val="center"/>
              <w:rPr>
                <w:color w:val="000000"/>
                <w:sz w:val="20"/>
                <w:szCs w:val="20"/>
              </w:rPr>
            </w:pPr>
            <w:r w:rsidRPr="00A422DD">
              <w:rPr>
                <w:color w:val="000000"/>
                <w:sz w:val="20"/>
                <w:szCs w:val="20"/>
              </w:rPr>
              <w:t>T03.31</w:t>
            </w:r>
          </w:p>
        </w:tc>
        <w:tc>
          <w:tcPr>
            <w:tcW w:w="1890" w:type="dxa"/>
            <w:tcBorders>
              <w:top w:val="single" w:sz="4" w:space="0" w:color="auto"/>
              <w:left w:val="nil"/>
              <w:bottom w:val="single" w:sz="4" w:space="0" w:color="auto"/>
              <w:right w:val="single" w:sz="4" w:space="0" w:color="auto"/>
            </w:tcBorders>
            <w:shd w:val="clear" w:color="auto" w:fill="auto"/>
          </w:tcPr>
          <w:p w14:paraId="2A657365" w14:textId="77777777" w:rsidR="00D740ED" w:rsidRPr="00A422DD" w:rsidRDefault="00D740ED" w:rsidP="00D740ED">
            <w:pPr>
              <w:rPr>
                <w:sz w:val="20"/>
                <w:szCs w:val="20"/>
              </w:rPr>
            </w:pPr>
            <w:r w:rsidRPr="00A422DD">
              <w:rPr>
                <w:sz w:val="20"/>
                <w:szCs w:val="20"/>
              </w:rPr>
              <w:t>Integration</w:t>
            </w:r>
          </w:p>
        </w:tc>
        <w:tc>
          <w:tcPr>
            <w:tcW w:w="7920" w:type="dxa"/>
            <w:tcBorders>
              <w:top w:val="single" w:sz="4" w:space="0" w:color="auto"/>
              <w:left w:val="nil"/>
              <w:bottom w:val="single" w:sz="4" w:space="0" w:color="auto"/>
              <w:right w:val="single" w:sz="4" w:space="0" w:color="auto"/>
            </w:tcBorders>
            <w:shd w:val="clear" w:color="auto" w:fill="auto"/>
          </w:tcPr>
          <w:p w14:paraId="1108A6FC" w14:textId="77777777" w:rsidR="00D740ED" w:rsidRPr="00A422DD" w:rsidRDefault="00D740ED" w:rsidP="00D740ED">
            <w:pPr>
              <w:rPr>
                <w:sz w:val="20"/>
                <w:szCs w:val="20"/>
              </w:rPr>
            </w:pPr>
            <w:r w:rsidRPr="00A422DD">
              <w:rPr>
                <w:sz w:val="20"/>
                <w:szCs w:val="20"/>
              </w:rPr>
              <w:t>The System must provide the ability to push System-generated letters or reports into ECM solution for storage.</w:t>
            </w:r>
          </w:p>
        </w:tc>
        <w:tc>
          <w:tcPr>
            <w:tcW w:w="1170" w:type="dxa"/>
            <w:tcBorders>
              <w:top w:val="single" w:sz="4" w:space="0" w:color="auto"/>
              <w:left w:val="nil"/>
              <w:bottom w:val="single" w:sz="4" w:space="0" w:color="auto"/>
              <w:right w:val="single" w:sz="4" w:space="0" w:color="auto"/>
            </w:tcBorders>
            <w:shd w:val="clear" w:color="auto" w:fill="auto"/>
          </w:tcPr>
          <w:p w14:paraId="13FADB5B"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568E9E35"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429110519"/>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3C52A5AE" w14:textId="385838D0" w:rsidR="00D740ED" w:rsidRPr="00A422DD" w:rsidRDefault="00646C6D" w:rsidP="00D740ED">
            <w:pPr>
              <w:tabs>
                <w:tab w:val="left" w:pos="953"/>
              </w:tabs>
              <w:adjustRightInd w:val="0"/>
              <w:rPr>
                <w:rFonts w:eastAsia="MS Gothic"/>
                <w:sz w:val="20"/>
                <w:szCs w:val="20"/>
              </w:rPr>
            </w:pPr>
            <w:sdt>
              <w:sdtPr>
                <w:rPr>
                  <w:rFonts w:eastAsia="MS Gothic"/>
                  <w:sz w:val="20"/>
                  <w:szCs w:val="20"/>
                </w:rPr>
                <w:id w:val="-1815784930"/>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21311B13"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98E7BFC" w14:textId="77777777" w:rsidR="00D740ED" w:rsidRPr="00A422DD" w:rsidRDefault="00D740ED" w:rsidP="00D740ED">
            <w:pPr>
              <w:jc w:val="center"/>
              <w:rPr>
                <w:color w:val="000000"/>
                <w:sz w:val="20"/>
                <w:szCs w:val="20"/>
              </w:rPr>
            </w:pPr>
            <w:r w:rsidRPr="00A422DD">
              <w:rPr>
                <w:color w:val="000000"/>
                <w:sz w:val="20"/>
                <w:szCs w:val="20"/>
              </w:rPr>
              <w:lastRenderedPageBreak/>
              <w:t>T03.32</w:t>
            </w:r>
          </w:p>
        </w:tc>
        <w:tc>
          <w:tcPr>
            <w:tcW w:w="1890" w:type="dxa"/>
            <w:tcBorders>
              <w:top w:val="single" w:sz="4" w:space="0" w:color="auto"/>
              <w:left w:val="nil"/>
              <w:bottom w:val="single" w:sz="4" w:space="0" w:color="auto"/>
              <w:right w:val="single" w:sz="4" w:space="0" w:color="auto"/>
            </w:tcBorders>
            <w:shd w:val="clear" w:color="auto" w:fill="auto"/>
          </w:tcPr>
          <w:p w14:paraId="2A373CF4" w14:textId="77777777" w:rsidR="00D740ED" w:rsidRPr="00A422DD" w:rsidRDefault="00D740ED" w:rsidP="00D740ED">
            <w:pPr>
              <w:rPr>
                <w:sz w:val="20"/>
                <w:szCs w:val="20"/>
              </w:rPr>
            </w:pPr>
            <w:r w:rsidRPr="00A422DD">
              <w:rPr>
                <w:sz w:val="20"/>
                <w:szCs w:val="20"/>
              </w:rPr>
              <w:t>Integration</w:t>
            </w:r>
          </w:p>
        </w:tc>
        <w:tc>
          <w:tcPr>
            <w:tcW w:w="7920" w:type="dxa"/>
            <w:tcBorders>
              <w:top w:val="single" w:sz="4" w:space="0" w:color="auto"/>
              <w:left w:val="nil"/>
              <w:bottom w:val="single" w:sz="4" w:space="0" w:color="auto"/>
              <w:right w:val="single" w:sz="4" w:space="0" w:color="auto"/>
            </w:tcBorders>
            <w:shd w:val="clear" w:color="auto" w:fill="auto"/>
          </w:tcPr>
          <w:p w14:paraId="242A1E48" w14:textId="02B29A58" w:rsidR="00D740ED" w:rsidRPr="00A422DD" w:rsidRDefault="00D740ED" w:rsidP="00D740ED">
            <w:pPr>
              <w:rPr>
                <w:sz w:val="20"/>
                <w:szCs w:val="20"/>
              </w:rPr>
            </w:pPr>
            <w:r w:rsidRPr="00A422DD">
              <w:rPr>
                <w:sz w:val="20"/>
                <w:szCs w:val="20"/>
              </w:rPr>
              <w:t xml:space="preserve">The System must provide the ability to store a permanent record of System-generated communications and documents including </w:t>
            </w:r>
            <w:r w:rsidR="004707B7" w:rsidRPr="00A422DD">
              <w:rPr>
                <w:sz w:val="20"/>
                <w:szCs w:val="20"/>
              </w:rPr>
              <w:t xml:space="preserve">index values </w:t>
            </w:r>
            <w:r w:rsidRPr="00A422DD">
              <w:rPr>
                <w:sz w:val="20"/>
                <w:szCs w:val="20"/>
              </w:rPr>
              <w:t xml:space="preserve">and metadata in the ECM solution. </w:t>
            </w:r>
          </w:p>
        </w:tc>
        <w:tc>
          <w:tcPr>
            <w:tcW w:w="1170" w:type="dxa"/>
            <w:tcBorders>
              <w:top w:val="single" w:sz="4" w:space="0" w:color="auto"/>
              <w:left w:val="nil"/>
              <w:bottom w:val="single" w:sz="4" w:space="0" w:color="auto"/>
              <w:right w:val="single" w:sz="4" w:space="0" w:color="auto"/>
            </w:tcBorders>
            <w:shd w:val="clear" w:color="auto" w:fill="auto"/>
          </w:tcPr>
          <w:p w14:paraId="7ED86820"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6283F396"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460686108"/>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0D8778C7" w14:textId="7B24A37F" w:rsidR="00D740ED" w:rsidRPr="00A422DD" w:rsidRDefault="00646C6D" w:rsidP="00D740ED">
            <w:pPr>
              <w:tabs>
                <w:tab w:val="left" w:pos="953"/>
              </w:tabs>
              <w:adjustRightInd w:val="0"/>
              <w:rPr>
                <w:rFonts w:eastAsia="MS Gothic"/>
                <w:sz w:val="20"/>
                <w:szCs w:val="20"/>
              </w:rPr>
            </w:pPr>
            <w:sdt>
              <w:sdtPr>
                <w:rPr>
                  <w:rFonts w:eastAsia="MS Gothic"/>
                  <w:sz w:val="20"/>
                  <w:szCs w:val="20"/>
                </w:rPr>
                <w:id w:val="-2122749034"/>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4F20123B"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3E864E4" w14:textId="77777777" w:rsidR="00D740ED" w:rsidRPr="00A422DD" w:rsidRDefault="00D740ED" w:rsidP="00D740ED">
            <w:pPr>
              <w:jc w:val="center"/>
              <w:rPr>
                <w:color w:val="000000"/>
                <w:sz w:val="20"/>
                <w:szCs w:val="20"/>
              </w:rPr>
            </w:pPr>
            <w:r w:rsidRPr="00A422DD">
              <w:rPr>
                <w:color w:val="000000"/>
                <w:sz w:val="20"/>
                <w:szCs w:val="20"/>
              </w:rPr>
              <w:t>T03.33</w:t>
            </w:r>
          </w:p>
        </w:tc>
        <w:tc>
          <w:tcPr>
            <w:tcW w:w="1890" w:type="dxa"/>
            <w:tcBorders>
              <w:top w:val="single" w:sz="4" w:space="0" w:color="auto"/>
              <w:left w:val="nil"/>
              <w:bottom w:val="single" w:sz="4" w:space="0" w:color="auto"/>
              <w:right w:val="single" w:sz="4" w:space="0" w:color="auto"/>
            </w:tcBorders>
            <w:shd w:val="clear" w:color="auto" w:fill="auto"/>
          </w:tcPr>
          <w:p w14:paraId="3573797D" w14:textId="77777777" w:rsidR="00D740ED" w:rsidRPr="00A422DD" w:rsidRDefault="00D740ED" w:rsidP="00D740ED">
            <w:pPr>
              <w:rPr>
                <w:sz w:val="20"/>
                <w:szCs w:val="20"/>
              </w:rPr>
            </w:pPr>
            <w:r w:rsidRPr="00A422DD">
              <w:rPr>
                <w:sz w:val="20"/>
                <w:szCs w:val="20"/>
              </w:rPr>
              <w:t>Integration</w:t>
            </w:r>
          </w:p>
        </w:tc>
        <w:tc>
          <w:tcPr>
            <w:tcW w:w="7920" w:type="dxa"/>
            <w:tcBorders>
              <w:top w:val="single" w:sz="4" w:space="0" w:color="auto"/>
              <w:left w:val="nil"/>
              <w:bottom w:val="single" w:sz="4" w:space="0" w:color="auto"/>
              <w:right w:val="single" w:sz="4" w:space="0" w:color="auto"/>
            </w:tcBorders>
            <w:shd w:val="clear" w:color="auto" w:fill="auto"/>
          </w:tcPr>
          <w:p w14:paraId="2A08713A" w14:textId="77777777" w:rsidR="00D740ED" w:rsidRPr="00A422DD" w:rsidRDefault="00D740ED" w:rsidP="00D740ED">
            <w:pPr>
              <w:rPr>
                <w:sz w:val="20"/>
                <w:szCs w:val="20"/>
              </w:rPr>
            </w:pPr>
            <w:r w:rsidRPr="00A422DD">
              <w:rPr>
                <w:sz w:val="20"/>
                <w:szCs w:val="20"/>
              </w:rPr>
              <w:t>The System must provide the capability to have a workflow process triggered by scanning a document.</w:t>
            </w:r>
          </w:p>
        </w:tc>
        <w:tc>
          <w:tcPr>
            <w:tcW w:w="1170" w:type="dxa"/>
            <w:tcBorders>
              <w:top w:val="single" w:sz="4" w:space="0" w:color="auto"/>
              <w:left w:val="nil"/>
              <w:bottom w:val="single" w:sz="4" w:space="0" w:color="auto"/>
              <w:right w:val="single" w:sz="4" w:space="0" w:color="auto"/>
            </w:tcBorders>
            <w:shd w:val="clear" w:color="auto" w:fill="auto"/>
          </w:tcPr>
          <w:p w14:paraId="20EC761E"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3FEEFBB4"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891558580"/>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752CB4C6" w14:textId="4E3AEBC0" w:rsidR="00D740ED" w:rsidRPr="00A422DD" w:rsidRDefault="00646C6D" w:rsidP="00D740ED">
            <w:pPr>
              <w:tabs>
                <w:tab w:val="left" w:pos="953"/>
              </w:tabs>
              <w:adjustRightInd w:val="0"/>
              <w:rPr>
                <w:rFonts w:eastAsia="MS Gothic"/>
                <w:sz w:val="20"/>
                <w:szCs w:val="20"/>
              </w:rPr>
            </w:pPr>
            <w:sdt>
              <w:sdtPr>
                <w:rPr>
                  <w:rFonts w:eastAsia="MS Gothic"/>
                  <w:sz w:val="20"/>
                  <w:szCs w:val="20"/>
                </w:rPr>
                <w:id w:val="-2086902992"/>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0FC3B782"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C68367B" w14:textId="77777777" w:rsidR="00D740ED" w:rsidRPr="00A422DD" w:rsidRDefault="00D740ED" w:rsidP="00D740ED">
            <w:pPr>
              <w:jc w:val="center"/>
              <w:rPr>
                <w:color w:val="000000"/>
                <w:sz w:val="20"/>
                <w:szCs w:val="20"/>
              </w:rPr>
            </w:pPr>
            <w:r w:rsidRPr="00A422DD">
              <w:rPr>
                <w:color w:val="000000"/>
                <w:sz w:val="20"/>
                <w:szCs w:val="20"/>
              </w:rPr>
              <w:t>T03.34</w:t>
            </w:r>
          </w:p>
        </w:tc>
        <w:tc>
          <w:tcPr>
            <w:tcW w:w="1890" w:type="dxa"/>
            <w:tcBorders>
              <w:top w:val="single" w:sz="4" w:space="0" w:color="auto"/>
              <w:left w:val="nil"/>
              <w:bottom w:val="single" w:sz="4" w:space="0" w:color="auto"/>
              <w:right w:val="single" w:sz="4" w:space="0" w:color="auto"/>
            </w:tcBorders>
            <w:shd w:val="clear" w:color="auto" w:fill="auto"/>
          </w:tcPr>
          <w:p w14:paraId="64FEC660" w14:textId="77777777" w:rsidR="00D740ED" w:rsidRPr="00A422DD" w:rsidRDefault="00D740ED" w:rsidP="00D740ED">
            <w:pPr>
              <w:rPr>
                <w:sz w:val="20"/>
                <w:szCs w:val="20"/>
              </w:rPr>
            </w:pPr>
            <w:r w:rsidRPr="00A422DD">
              <w:rPr>
                <w:sz w:val="20"/>
                <w:szCs w:val="20"/>
              </w:rPr>
              <w:t>Integration</w:t>
            </w:r>
          </w:p>
        </w:tc>
        <w:tc>
          <w:tcPr>
            <w:tcW w:w="7920" w:type="dxa"/>
            <w:tcBorders>
              <w:top w:val="single" w:sz="4" w:space="0" w:color="auto"/>
              <w:left w:val="nil"/>
              <w:bottom w:val="single" w:sz="4" w:space="0" w:color="auto"/>
              <w:right w:val="single" w:sz="4" w:space="0" w:color="auto"/>
            </w:tcBorders>
            <w:shd w:val="clear" w:color="auto" w:fill="auto"/>
          </w:tcPr>
          <w:p w14:paraId="1D0D4BD6" w14:textId="2051F43D" w:rsidR="00D740ED" w:rsidRPr="00A422DD" w:rsidRDefault="00D740ED" w:rsidP="00D740ED">
            <w:pPr>
              <w:rPr>
                <w:sz w:val="20"/>
                <w:szCs w:val="20"/>
              </w:rPr>
            </w:pPr>
            <w:r w:rsidRPr="00A422DD">
              <w:rPr>
                <w:sz w:val="20"/>
                <w:szCs w:val="20"/>
              </w:rPr>
              <w:t>The System must provide the ability to initiate workflow processes both automatically (via the imaging of documents) and manually based on the receipt of a phone-call, walk-in, fax, e-mail, etc.</w:t>
            </w:r>
            <w:r>
              <w:rPr>
                <w:sz w:val="20"/>
                <w:szCs w:val="20"/>
              </w:rPr>
              <w:t xml:space="preserve"> </w:t>
            </w:r>
            <w:r w:rsidRPr="00A422DD">
              <w:rPr>
                <w:sz w:val="20"/>
                <w:szCs w:val="20"/>
              </w:rPr>
              <w:t>The System must provide the ability to configure for any chosen document type.</w:t>
            </w:r>
          </w:p>
        </w:tc>
        <w:tc>
          <w:tcPr>
            <w:tcW w:w="1170" w:type="dxa"/>
            <w:tcBorders>
              <w:top w:val="single" w:sz="4" w:space="0" w:color="auto"/>
              <w:left w:val="nil"/>
              <w:bottom w:val="single" w:sz="4" w:space="0" w:color="auto"/>
              <w:right w:val="single" w:sz="4" w:space="0" w:color="auto"/>
            </w:tcBorders>
            <w:shd w:val="clear" w:color="auto" w:fill="auto"/>
          </w:tcPr>
          <w:p w14:paraId="222306FE"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46E3F1B2"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964649826"/>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3BB7A863" w14:textId="31BC01AC" w:rsidR="00D740ED" w:rsidRPr="00A422DD" w:rsidRDefault="00646C6D" w:rsidP="00D740ED">
            <w:pPr>
              <w:tabs>
                <w:tab w:val="left" w:pos="953"/>
              </w:tabs>
              <w:adjustRightInd w:val="0"/>
              <w:rPr>
                <w:rFonts w:eastAsia="MS Gothic"/>
                <w:sz w:val="20"/>
                <w:szCs w:val="20"/>
              </w:rPr>
            </w:pPr>
            <w:sdt>
              <w:sdtPr>
                <w:rPr>
                  <w:rFonts w:eastAsia="MS Gothic"/>
                  <w:sz w:val="20"/>
                  <w:szCs w:val="20"/>
                </w:rPr>
                <w:id w:val="1753926036"/>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62E4D474"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263AC06" w14:textId="77777777" w:rsidR="00D740ED" w:rsidRPr="00A422DD" w:rsidRDefault="00D740ED" w:rsidP="00D740ED">
            <w:pPr>
              <w:jc w:val="center"/>
              <w:rPr>
                <w:color w:val="000000"/>
                <w:sz w:val="20"/>
                <w:szCs w:val="20"/>
              </w:rPr>
            </w:pPr>
            <w:r w:rsidRPr="00A422DD">
              <w:rPr>
                <w:color w:val="000000"/>
                <w:sz w:val="20"/>
                <w:szCs w:val="20"/>
              </w:rPr>
              <w:t>T03.35</w:t>
            </w:r>
          </w:p>
        </w:tc>
        <w:tc>
          <w:tcPr>
            <w:tcW w:w="1890" w:type="dxa"/>
            <w:tcBorders>
              <w:top w:val="single" w:sz="4" w:space="0" w:color="auto"/>
              <w:left w:val="nil"/>
              <w:bottom w:val="single" w:sz="4" w:space="0" w:color="auto"/>
              <w:right w:val="single" w:sz="4" w:space="0" w:color="auto"/>
            </w:tcBorders>
            <w:shd w:val="clear" w:color="auto" w:fill="auto"/>
          </w:tcPr>
          <w:p w14:paraId="24CB4C0E" w14:textId="77777777" w:rsidR="00D740ED" w:rsidRPr="00A422DD" w:rsidRDefault="00D740ED" w:rsidP="00D740ED">
            <w:pPr>
              <w:rPr>
                <w:sz w:val="20"/>
                <w:szCs w:val="20"/>
              </w:rPr>
            </w:pPr>
            <w:r w:rsidRPr="00A422DD">
              <w:rPr>
                <w:sz w:val="20"/>
                <w:szCs w:val="20"/>
              </w:rPr>
              <w:t>Workflow</w:t>
            </w:r>
          </w:p>
        </w:tc>
        <w:tc>
          <w:tcPr>
            <w:tcW w:w="7920" w:type="dxa"/>
            <w:tcBorders>
              <w:top w:val="single" w:sz="4" w:space="0" w:color="auto"/>
              <w:left w:val="nil"/>
              <w:bottom w:val="single" w:sz="4" w:space="0" w:color="auto"/>
              <w:right w:val="single" w:sz="4" w:space="0" w:color="auto"/>
            </w:tcBorders>
            <w:shd w:val="clear" w:color="auto" w:fill="auto"/>
          </w:tcPr>
          <w:p w14:paraId="263181D0" w14:textId="27C7A229" w:rsidR="00D740ED" w:rsidRPr="00A422DD" w:rsidRDefault="00D740ED" w:rsidP="00D740ED">
            <w:pPr>
              <w:rPr>
                <w:sz w:val="20"/>
                <w:szCs w:val="20"/>
              </w:rPr>
            </w:pPr>
            <w:r w:rsidRPr="00A422DD">
              <w:rPr>
                <w:sz w:val="20"/>
                <w:szCs w:val="20"/>
              </w:rPr>
              <w:t>The System must provide for a workflow activity log of all activity of tasks through the workflow, to include at a minimum: task id, task name, user assigned, date assigned, and date completed.</w:t>
            </w:r>
            <w:r>
              <w:rPr>
                <w:sz w:val="20"/>
                <w:szCs w:val="20"/>
              </w:rPr>
              <w:t xml:space="preserve"> </w:t>
            </w:r>
            <w:r w:rsidRPr="00A422DD">
              <w:rPr>
                <w:sz w:val="20"/>
                <w:szCs w:val="20"/>
              </w:rPr>
              <w:t>The workflow activity log must be accessible through the System to let users view the history and review the activities on any given workflow.</w:t>
            </w:r>
            <w:r>
              <w:rPr>
                <w:sz w:val="20"/>
                <w:szCs w:val="20"/>
              </w:rPr>
              <w:t xml:space="preserve"> </w:t>
            </w:r>
          </w:p>
        </w:tc>
        <w:tc>
          <w:tcPr>
            <w:tcW w:w="1170" w:type="dxa"/>
            <w:tcBorders>
              <w:top w:val="single" w:sz="4" w:space="0" w:color="auto"/>
              <w:left w:val="nil"/>
              <w:bottom w:val="single" w:sz="4" w:space="0" w:color="auto"/>
              <w:right w:val="single" w:sz="4" w:space="0" w:color="auto"/>
            </w:tcBorders>
            <w:shd w:val="clear" w:color="auto" w:fill="auto"/>
          </w:tcPr>
          <w:p w14:paraId="544DE267"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3A688BB3"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691114844"/>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24BC325D" w14:textId="57C41B15" w:rsidR="00D740ED" w:rsidRPr="00A422DD" w:rsidRDefault="00646C6D" w:rsidP="00D740ED">
            <w:pPr>
              <w:tabs>
                <w:tab w:val="left" w:pos="953"/>
              </w:tabs>
              <w:adjustRightInd w:val="0"/>
              <w:rPr>
                <w:rFonts w:eastAsia="MS Gothic"/>
                <w:sz w:val="20"/>
                <w:szCs w:val="20"/>
              </w:rPr>
            </w:pPr>
            <w:sdt>
              <w:sdtPr>
                <w:rPr>
                  <w:rFonts w:eastAsia="MS Gothic"/>
                  <w:sz w:val="20"/>
                  <w:szCs w:val="20"/>
                </w:rPr>
                <w:id w:val="-1729295455"/>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4198CD21"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FB74898" w14:textId="77777777" w:rsidR="00D740ED" w:rsidRPr="00A422DD" w:rsidRDefault="00D740ED" w:rsidP="00D740ED">
            <w:pPr>
              <w:jc w:val="center"/>
              <w:rPr>
                <w:color w:val="000000"/>
                <w:sz w:val="20"/>
                <w:szCs w:val="20"/>
              </w:rPr>
            </w:pPr>
            <w:r w:rsidRPr="00A422DD">
              <w:rPr>
                <w:color w:val="000000"/>
                <w:sz w:val="20"/>
                <w:szCs w:val="20"/>
              </w:rPr>
              <w:t>T03.36</w:t>
            </w:r>
          </w:p>
        </w:tc>
        <w:tc>
          <w:tcPr>
            <w:tcW w:w="1890" w:type="dxa"/>
            <w:tcBorders>
              <w:top w:val="single" w:sz="4" w:space="0" w:color="auto"/>
              <w:left w:val="nil"/>
              <w:bottom w:val="single" w:sz="4" w:space="0" w:color="auto"/>
              <w:right w:val="single" w:sz="4" w:space="0" w:color="auto"/>
            </w:tcBorders>
            <w:shd w:val="clear" w:color="auto" w:fill="auto"/>
          </w:tcPr>
          <w:p w14:paraId="3568E2FC" w14:textId="77777777" w:rsidR="00D740ED" w:rsidRPr="00A422DD" w:rsidRDefault="00D740ED" w:rsidP="00D740ED">
            <w:pPr>
              <w:rPr>
                <w:sz w:val="20"/>
                <w:szCs w:val="20"/>
              </w:rPr>
            </w:pPr>
            <w:r w:rsidRPr="00A422DD">
              <w:rPr>
                <w:sz w:val="20"/>
                <w:szCs w:val="20"/>
              </w:rPr>
              <w:t>Workflow</w:t>
            </w:r>
          </w:p>
        </w:tc>
        <w:tc>
          <w:tcPr>
            <w:tcW w:w="7920" w:type="dxa"/>
            <w:tcBorders>
              <w:top w:val="single" w:sz="4" w:space="0" w:color="auto"/>
              <w:left w:val="nil"/>
              <w:bottom w:val="single" w:sz="4" w:space="0" w:color="auto"/>
              <w:right w:val="single" w:sz="4" w:space="0" w:color="auto"/>
            </w:tcBorders>
            <w:shd w:val="clear" w:color="auto" w:fill="auto"/>
          </w:tcPr>
          <w:p w14:paraId="13D8A974" w14:textId="77777777" w:rsidR="00D740ED" w:rsidRPr="00A422DD" w:rsidRDefault="00D740ED" w:rsidP="00D740ED">
            <w:pPr>
              <w:rPr>
                <w:sz w:val="20"/>
                <w:szCs w:val="20"/>
              </w:rPr>
            </w:pPr>
            <w:r w:rsidRPr="00A422DD">
              <w:rPr>
                <w:sz w:val="20"/>
                <w:szCs w:val="20"/>
              </w:rPr>
              <w:t xml:space="preserve">The workflow activity log must record which documents are used or processed at each workflow step. </w:t>
            </w:r>
          </w:p>
        </w:tc>
        <w:tc>
          <w:tcPr>
            <w:tcW w:w="1170" w:type="dxa"/>
            <w:tcBorders>
              <w:top w:val="single" w:sz="4" w:space="0" w:color="auto"/>
              <w:left w:val="nil"/>
              <w:bottom w:val="single" w:sz="4" w:space="0" w:color="auto"/>
              <w:right w:val="single" w:sz="4" w:space="0" w:color="auto"/>
            </w:tcBorders>
            <w:shd w:val="clear" w:color="auto" w:fill="auto"/>
          </w:tcPr>
          <w:p w14:paraId="79E97AB0"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03990E90"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849300614"/>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71AAD420" w14:textId="21D06E33" w:rsidR="00D740ED" w:rsidRPr="00A422DD" w:rsidRDefault="00646C6D" w:rsidP="00D740ED">
            <w:pPr>
              <w:tabs>
                <w:tab w:val="left" w:pos="953"/>
              </w:tabs>
              <w:adjustRightInd w:val="0"/>
              <w:rPr>
                <w:rFonts w:eastAsia="MS Gothic"/>
                <w:sz w:val="20"/>
                <w:szCs w:val="20"/>
              </w:rPr>
            </w:pPr>
            <w:sdt>
              <w:sdtPr>
                <w:rPr>
                  <w:rFonts w:eastAsia="MS Gothic"/>
                  <w:sz w:val="20"/>
                  <w:szCs w:val="20"/>
                </w:rPr>
                <w:id w:val="-118143413"/>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589E3B71"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E024E6C" w14:textId="77777777" w:rsidR="00D740ED" w:rsidRPr="00A422DD" w:rsidRDefault="00D740ED" w:rsidP="00D740ED">
            <w:pPr>
              <w:jc w:val="center"/>
              <w:rPr>
                <w:color w:val="000000"/>
                <w:sz w:val="20"/>
                <w:szCs w:val="20"/>
              </w:rPr>
            </w:pPr>
            <w:r w:rsidRPr="00A422DD">
              <w:rPr>
                <w:color w:val="000000"/>
                <w:sz w:val="20"/>
                <w:szCs w:val="20"/>
              </w:rPr>
              <w:t>T03.37</w:t>
            </w:r>
          </w:p>
        </w:tc>
        <w:tc>
          <w:tcPr>
            <w:tcW w:w="1890" w:type="dxa"/>
            <w:tcBorders>
              <w:top w:val="single" w:sz="4" w:space="0" w:color="auto"/>
              <w:left w:val="nil"/>
              <w:bottom w:val="single" w:sz="4" w:space="0" w:color="auto"/>
              <w:right w:val="single" w:sz="4" w:space="0" w:color="auto"/>
            </w:tcBorders>
            <w:shd w:val="clear" w:color="auto" w:fill="auto"/>
          </w:tcPr>
          <w:p w14:paraId="59873A22" w14:textId="77777777" w:rsidR="00D740ED" w:rsidRPr="00A422DD" w:rsidRDefault="00D740ED" w:rsidP="00D740ED">
            <w:pPr>
              <w:rPr>
                <w:sz w:val="20"/>
                <w:szCs w:val="20"/>
              </w:rPr>
            </w:pPr>
            <w:r w:rsidRPr="00A422DD">
              <w:rPr>
                <w:sz w:val="20"/>
                <w:szCs w:val="20"/>
              </w:rPr>
              <w:t>Workflow</w:t>
            </w:r>
          </w:p>
        </w:tc>
        <w:tc>
          <w:tcPr>
            <w:tcW w:w="7920" w:type="dxa"/>
            <w:tcBorders>
              <w:top w:val="single" w:sz="4" w:space="0" w:color="auto"/>
              <w:left w:val="nil"/>
              <w:bottom w:val="single" w:sz="4" w:space="0" w:color="auto"/>
              <w:right w:val="single" w:sz="4" w:space="0" w:color="auto"/>
            </w:tcBorders>
            <w:shd w:val="clear" w:color="auto" w:fill="auto"/>
          </w:tcPr>
          <w:p w14:paraId="33CE0D55" w14:textId="77777777" w:rsidR="00D740ED" w:rsidRPr="00A422DD" w:rsidRDefault="00D740ED" w:rsidP="00D740ED">
            <w:pPr>
              <w:rPr>
                <w:sz w:val="20"/>
                <w:szCs w:val="20"/>
              </w:rPr>
            </w:pPr>
            <w:r w:rsidRPr="00A422DD">
              <w:rPr>
                <w:sz w:val="20"/>
                <w:szCs w:val="20"/>
              </w:rPr>
              <w:t>The workflow activity log must track the length of time tasks have been in the work queues.</w:t>
            </w:r>
          </w:p>
        </w:tc>
        <w:tc>
          <w:tcPr>
            <w:tcW w:w="1170" w:type="dxa"/>
            <w:tcBorders>
              <w:top w:val="single" w:sz="4" w:space="0" w:color="auto"/>
              <w:left w:val="nil"/>
              <w:bottom w:val="single" w:sz="4" w:space="0" w:color="auto"/>
              <w:right w:val="single" w:sz="4" w:space="0" w:color="auto"/>
            </w:tcBorders>
            <w:shd w:val="clear" w:color="auto" w:fill="auto"/>
          </w:tcPr>
          <w:p w14:paraId="02E24DB3"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28ED3D65"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472138436"/>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3E22D04F" w14:textId="30591CB1" w:rsidR="00D740ED" w:rsidRPr="00A422DD" w:rsidRDefault="00646C6D" w:rsidP="00D740ED">
            <w:pPr>
              <w:tabs>
                <w:tab w:val="left" w:pos="953"/>
              </w:tabs>
              <w:adjustRightInd w:val="0"/>
              <w:rPr>
                <w:rFonts w:eastAsia="MS Gothic"/>
                <w:sz w:val="20"/>
                <w:szCs w:val="20"/>
              </w:rPr>
            </w:pPr>
            <w:sdt>
              <w:sdtPr>
                <w:rPr>
                  <w:rFonts w:eastAsia="MS Gothic"/>
                  <w:sz w:val="20"/>
                  <w:szCs w:val="20"/>
                </w:rPr>
                <w:id w:val="-1063873014"/>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43815FED"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95B4899" w14:textId="77777777" w:rsidR="00D740ED" w:rsidRPr="00A422DD" w:rsidRDefault="00D740ED" w:rsidP="00D740ED">
            <w:pPr>
              <w:jc w:val="center"/>
              <w:rPr>
                <w:color w:val="000000"/>
                <w:sz w:val="20"/>
                <w:szCs w:val="20"/>
              </w:rPr>
            </w:pPr>
            <w:r w:rsidRPr="00A422DD">
              <w:rPr>
                <w:color w:val="000000"/>
                <w:sz w:val="20"/>
                <w:szCs w:val="20"/>
              </w:rPr>
              <w:t>T03.38</w:t>
            </w:r>
          </w:p>
        </w:tc>
        <w:tc>
          <w:tcPr>
            <w:tcW w:w="1890" w:type="dxa"/>
            <w:tcBorders>
              <w:top w:val="single" w:sz="4" w:space="0" w:color="auto"/>
              <w:left w:val="nil"/>
              <w:bottom w:val="single" w:sz="4" w:space="0" w:color="auto"/>
              <w:right w:val="single" w:sz="4" w:space="0" w:color="auto"/>
            </w:tcBorders>
            <w:shd w:val="clear" w:color="auto" w:fill="auto"/>
          </w:tcPr>
          <w:p w14:paraId="4DFCFAA9" w14:textId="77777777" w:rsidR="00D740ED" w:rsidRPr="00A422DD" w:rsidRDefault="00D740ED" w:rsidP="00D740ED">
            <w:pPr>
              <w:rPr>
                <w:sz w:val="20"/>
                <w:szCs w:val="20"/>
              </w:rPr>
            </w:pPr>
            <w:r w:rsidRPr="00A422DD">
              <w:rPr>
                <w:sz w:val="20"/>
                <w:szCs w:val="20"/>
              </w:rPr>
              <w:t>Workflow</w:t>
            </w:r>
          </w:p>
        </w:tc>
        <w:tc>
          <w:tcPr>
            <w:tcW w:w="7920" w:type="dxa"/>
            <w:tcBorders>
              <w:top w:val="single" w:sz="4" w:space="0" w:color="auto"/>
              <w:left w:val="nil"/>
              <w:bottom w:val="single" w:sz="4" w:space="0" w:color="auto"/>
              <w:right w:val="single" w:sz="4" w:space="0" w:color="auto"/>
            </w:tcBorders>
            <w:shd w:val="clear" w:color="auto" w:fill="auto"/>
          </w:tcPr>
          <w:p w14:paraId="7D290081" w14:textId="77777777" w:rsidR="00D740ED" w:rsidRPr="00A422DD" w:rsidRDefault="00D740ED" w:rsidP="00D740ED">
            <w:pPr>
              <w:rPr>
                <w:sz w:val="20"/>
                <w:szCs w:val="20"/>
              </w:rPr>
            </w:pPr>
            <w:r w:rsidRPr="00A422DD">
              <w:rPr>
                <w:sz w:val="20"/>
                <w:szCs w:val="20"/>
              </w:rPr>
              <w:t>The System must provide deadline monitoring capabilities to trigger the start of a workflow task or the next step in a workflow.</w:t>
            </w:r>
          </w:p>
        </w:tc>
        <w:tc>
          <w:tcPr>
            <w:tcW w:w="1170" w:type="dxa"/>
            <w:tcBorders>
              <w:top w:val="single" w:sz="4" w:space="0" w:color="auto"/>
              <w:left w:val="nil"/>
              <w:bottom w:val="single" w:sz="4" w:space="0" w:color="auto"/>
              <w:right w:val="single" w:sz="4" w:space="0" w:color="auto"/>
            </w:tcBorders>
            <w:shd w:val="clear" w:color="auto" w:fill="auto"/>
          </w:tcPr>
          <w:p w14:paraId="29055046"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42C67CB1"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883105514"/>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51624F19" w14:textId="53AA7415" w:rsidR="00D740ED" w:rsidRPr="00A422DD" w:rsidRDefault="00646C6D" w:rsidP="00D740ED">
            <w:pPr>
              <w:tabs>
                <w:tab w:val="left" w:pos="953"/>
              </w:tabs>
              <w:adjustRightInd w:val="0"/>
              <w:rPr>
                <w:rFonts w:eastAsia="MS Gothic"/>
                <w:sz w:val="20"/>
                <w:szCs w:val="20"/>
              </w:rPr>
            </w:pPr>
            <w:sdt>
              <w:sdtPr>
                <w:rPr>
                  <w:rFonts w:eastAsia="MS Gothic"/>
                  <w:sz w:val="20"/>
                  <w:szCs w:val="20"/>
                </w:rPr>
                <w:id w:val="1850752036"/>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726A4745"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549EBE0" w14:textId="77777777" w:rsidR="00D740ED" w:rsidRPr="00A422DD" w:rsidRDefault="00D740ED" w:rsidP="00D740ED">
            <w:pPr>
              <w:jc w:val="center"/>
              <w:rPr>
                <w:color w:val="000000"/>
                <w:sz w:val="20"/>
                <w:szCs w:val="20"/>
              </w:rPr>
            </w:pPr>
            <w:r w:rsidRPr="00A422DD">
              <w:rPr>
                <w:color w:val="000000"/>
                <w:sz w:val="20"/>
                <w:szCs w:val="20"/>
              </w:rPr>
              <w:t>T03.39</w:t>
            </w:r>
          </w:p>
        </w:tc>
        <w:tc>
          <w:tcPr>
            <w:tcW w:w="1890" w:type="dxa"/>
            <w:tcBorders>
              <w:top w:val="single" w:sz="4" w:space="0" w:color="auto"/>
              <w:left w:val="nil"/>
              <w:bottom w:val="single" w:sz="4" w:space="0" w:color="auto"/>
              <w:right w:val="single" w:sz="4" w:space="0" w:color="auto"/>
            </w:tcBorders>
            <w:shd w:val="clear" w:color="auto" w:fill="auto"/>
          </w:tcPr>
          <w:p w14:paraId="0FEAD5FB" w14:textId="77777777" w:rsidR="00D740ED" w:rsidRPr="00A422DD" w:rsidRDefault="00D740ED" w:rsidP="00D740ED">
            <w:pPr>
              <w:rPr>
                <w:sz w:val="20"/>
                <w:szCs w:val="20"/>
              </w:rPr>
            </w:pPr>
            <w:r w:rsidRPr="00A422DD">
              <w:rPr>
                <w:sz w:val="20"/>
                <w:szCs w:val="20"/>
              </w:rPr>
              <w:t>Workflow</w:t>
            </w:r>
          </w:p>
        </w:tc>
        <w:tc>
          <w:tcPr>
            <w:tcW w:w="7920" w:type="dxa"/>
            <w:tcBorders>
              <w:top w:val="single" w:sz="4" w:space="0" w:color="auto"/>
              <w:left w:val="nil"/>
              <w:bottom w:val="single" w:sz="4" w:space="0" w:color="auto"/>
              <w:right w:val="single" w:sz="4" w:space="0" w:color="auto"/>
            </w:tcBorders>
            <w:shd w:val="clear" w:color="auto" w:fill="auto"/>
          </w:tcPr>
          <w:p w14:paraId="3F1FBD59" w14:textId="77777777" w:rsidR="00D740ED" w:rsidRPr="00A422DD" w:rsidRDefault="00D740ED" w:rsidP="00D740ED">
            <w:pPr>
              <w:rPr>
                <w:sz w:val="20"/>
                <w:szCs w:val="20"/>
              </w:rPr>
            </w:pPr>
            <w:r w:rsidRPr="00A422DD">
              <w:rPr>
                <w:sz w:val="20"/>
                <w:szCs w:val="20"/>
              </w:rPr>
              <w:t xml:space="preserve">The System must provide the capability to define configurable rules to prioritize workflow tasks based on the type of document and/or other attributes of the task. </w:t>
            </w:r>
          </w:p>
        </w:tc>
        <w:tc>
          <w:tcPr>
            <w:tcW w:w="1170" w:type="dxa"/>
            <w:tcBorders>
              <w:top w:val="single" w:sz="4" w:space="0" w:color="auto"/>
              <w:left w:val="nil"/>
              <w:bottom w:val="single" w:sz="4" w:space="0" w:color="auto"/>
              <w:right w:val="single" w:sz="4" w:space="0" w:color="auto"/>
            </w:tcBorders>
            <w:shd w:val="clear" w:color="auto" w:fill="auto"/>
          </w:tcPr>
          <w:p w14:paraId="3FAFDDE4"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185C366B"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704474374"/>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0FB6C9D9" w14:textId="24A06823" w:rsidR="00D740ED" w:rsidRPr="00A422DD" w:rsidRDefault="00646C6D" w:rsidP="00D740ED">
            <w:pPr>
              <w:tabs>
                <w:tab w:val="left" w:pos="953"/>
              </w:tabs>
              <w:adjustRightInd w:val="0"/>
              <w:rPr>
                <w:rFonts w:eastAsia="MS Gothic"/>
                <w:sz w:val="20"/>
                <w:szCs w:val="20"/>
              </w:rPr>
            </w:pPr>
            <w:sdt>
              <w:sdtPr>
                <w:rPr>
                  <w:rFonts w:eastAsia="MS Gothic"/>
                  <w:sz w:val="20"/>
                  <w:szCs w:val="20"/>
                </w:rPr>
                <w:id w:val="-1736152540"/>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31B0A7AB"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23D202B" w14:textId="77777777" w:rsidR="00D740ED" w:rsidRPr="00A422DD" w:rsidRDefault="00D740ED" w:rsidP="00D740ED">
            <w:pPr>
              <w:jc w:val="center"/>
              <w:rPr>
                <w:color w:val="000000"/>
                <w:sz w:val="20"/>
                <w:szCs w:val="20"/>
              </w:rPr>
            </w:pPr>
            <w:r w:rsidRPr="00A422DD">
              <w:rPr>
                <w:color w:val="000000"/>
                <w:sz w:val="20"/>
                <w:szCs w:val="20"/>
              </w:rPr>
              <w:t>T03.40</w:t>
            </w:r>
          </w:p>
        </w:tc>
        <w:tc>
          <w:tcPr>
            <w:tcW w:w="1890" w:type="dxa"/>
            <w:tcBorders>
              <w:top w:val="single" w:sz="4" w:space="0" w:color="auto"/>
              <w:left w:val="nil"/>
              <w:bottom w:val="single" w:sz="4" w:space="0" w:color="auto"/>
              <w:right w:val="single" w:sz="4" w:space="0" w:color="auto"/>
            </w:tcBorders>
            <w:shd w:val="clear" w:color="auto" w:fill="auto"/>
          </w:tcPr>
          <w:p w14:paraId="2E080670" w14:textId="77777777" w:rsidR="00D740ED" w:rsidRPr="00A422DD" w:rsidRDefault="00D740ED" w:rsidP="00D740ED">
            <w:pPr>
              <w:rPr>
                <w:sz w:val="20"/>
                <w:szCs w:val="20"/>
              </w:rPr>
            </w:pPr>
            <w:r w:rsidRPr="00A422DD">
              <w:rPr>
                <w:sz w:val="20"/>
                <w:szCs w:val="20"/>
              </w:rPr>
              <w:t>Workflow</w:t>
            </w:r>
          </w:p>
        </w:tc>
        <w:tc>
          <w:tcPr>
            <w:tcW w:w="7920" w:type="dxa"/>
            <w:tcBorders>
              <w:top w:val="single" w:sz="4" w:space="0" w:color="auto"/>
              <w:left w:val="nil"/>
              <w:bottom w:val="single" w:sz="4" w:space="0" w:color="auto"/>
              <w:right w:val="single" w:sz="4" w:space="0" w:color="auto"/>
            </w:tcBorders>
            <w:shd w:val="clear" w:color="auto" w:fill="auto"/>
          </w:tcPr>
          <w:p w14:paraId="04EBB110" w14:textId="77777777" w:rsidR="00D740ED" w:rsidRPr="00A422DD" w:rsidRDefault="00D740ED" w:rsidP="00D740ED">
            <w:pPr>
              <w:rPr>
                <w:sz w:val="20"/>
                <w:szCs w:val="20"/>
              </w:rPr>
            </w:pPr>
            <w:r w:rsidRPr="00A422DD">
              <w:rPr>
                <w:sz w:val="20"/>
                <w:szCs w:val="20"/>
              </w:rPr>
              <w:t>The System must provide the capability to establish thresholds for review or approval. For example, approving refunds over a given level may require special approvals whereas amounts less than the threshold would not.</w:t>
            </w:r>
          </w:p>
        </w:tc>
        <w:tc>
          <w:tcPr>
            <w:tcW w:w="1170" w:type="dxa"/>
            <w:tcBorders>
              <w:top w:val="single" w:sz="4" w:space="0" w:color="auto"/>
              <w:left w:val="nil"/>
              <w:bottom w:val="single" w:sz="4" w:space="0" w:color="auto"/>
              <w:right w:val="single" w:sz="4" w:space="0" w:color="auto"/>
            </w:tcBorders>
            <w:shd w:val="clear" w:color="auto" w:fill="auto"/>
          </w:tcPr>
          <w:p w14:paraId="60F45308"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13270C30"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905247459"/>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3C62B46E" w14:textId="5C0B475B" w:rsidR="00D740ED" w:rsidRPr="00A422DD" w:rsidRDefault="00646C6D" w:rsidP="00D740ED">
            <w:pPr>
              <w:tabs>
                <w:tab w:val="left" w:pos="953"/>
              </w:tabs>
              <w:adjustRightInd w:val="0"/>
              <w:rPr>
                <w:rFonts w:eastAsia="MS Gothic"/>
                <w:sz w:val="20"/>
                <w:szCs w:val="20"/>
              </w:rPr>
            </w:pPr>
            <w:sdt>
              <w:sdtPr>
                <w:rPr>
                  <w:rFonts w:eastAsia="MS Gothic"/>
                  <w:sz w:val="20"/>
                  <w:szCs w:val="20"/>
                </w:rPr>
                <w:id w:val="-1406059099"/>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42CBAAE4"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11D1E71" w14:textId="77777777" w:rsidR="00D740ED" w:rsidRPr="00A422DD" w:rsidRDefault="00D740ED" w:rsidP="00D740ED">
            <w:pPr>
              <w:jc w:val="center"/>
              <w:rPr>
                <w:color w:val="000000"/>
                <w:sz w:val="20"/>
                <w:szCs w:val="20"/>
              </w:rPr>
            </w:pPr>
            <w:r w:rsidRPr="00A422DD">
              <w:rPr>
                <w:color w:val="000000"/>
                <w:sz w:val="20"/>
                <w:szCs w:val="20"/>
              </w:rPr>
              <w:t>T03.41</w:t>
            </w:r>
          </w:p>
        </w:tc>
        <w:tc>
          <w:tcPr>
            <w:tcW w:w="1890" w:type="dxa"/>
            <w:tcBorders>
              <w:top w:val="single" w:sz="4" w:space="0" w:color="auto"/>
              <w:left w:val="nil"/>
              <w:bottom w:val="single" w:sz="4" w:space="0" w:color="auto"/>
              <w:right w:val="single" w:sz="4" w:space="0" w:color="auto"/>
            </w:tcBorders>
            <w:shd w:val="clear" w:color="auto" w:fill="auto"/>
          </w:tcPr>
          <w:p w14:paraId="3525AE4B" w14:textId="77777777" w:rsidR="00D740ED" w:rsidRPr="00A422DD" w:rsidRDefault="00D740ED" w:rsidP="00D740ED">
            <w:pPr>
              <w:rPr>
                <w:sz w:val="20"/>
                <w:szCs w:val="20"/>
              </w:rPr>
            </w:pPr>
            <w:r w:rsidRPr="00A422DD">
              <w:rPr>
                <w:sz w:val="20"/>
                <w:szCs w:val="20"/>
              </w:rPr>
              <w:t>Workflow</w:t>
            </w:r>
          </w:p>
        </w:tc>
        <w:tc>
          <w:tcPr>
            <w:tcW w:w="7920" w:type="dxa"/>
            <w:tcBorders>
              <w:top w:val="single" w:sz="4" w:space="0" w:color="auto"/>
              <w:left w:val="nil"/>
              <w:bottom w:val="single" w:sz="4" w:space="0" w:color="auto"/>
              <w:right w:val="single" w:sz="4" w:space="0" w:color="auto"/>
            </w:tcBorders>
            <w:shd w:val="clear" w:color="auto" w:fill="auto"/>
          </w:tcPr>
          <w:p w14:paraId="019C338A" w14:textId="77777777" w:rsidR="00D740ED" w:rsidRPr="00A422DD" w:rsidRDefault="00D740ED" w:rsidP="00D740ED">
            <w:pPr>
              <w:rPr>
                <w:sz w:val="20"/>
                <w:szCs w:val="20"/>
              </w:rPr>
            </w:pPr>
            <w:r w:rsidRPr="00A422DD">
              <w:rPr>
                <w:sz w:val="20"/>
                <w:szCs w:val="20"/>
              </w:rPr>
              <w:t>The workflow queues must be unlimited in size.</w:t>
            </w:r>
          </w:p>
        </w:tc>
        <w:tc>
          <w:tcPr>
            <w:tcW w:w="1170" w:type="dxa"/>
            <w:tcBorders>
              <w:top w:val="single" w:sz="4" w:space="0" w:color="auto"/>
              <w:left w:val="nil"/>
              <w:bottom w:val="single" w:sz="4" w:space="0" w:color="auto"/>
              <w:right w:val="single" w:sz="4" w:space="0" w:color="auto"/>
            </w:tcBorders>
            <w:shd w:val="clear" w:color="auto" w:fill="auto"/>
          </w:tcPr>
          <w:p w14:paraId="6071E2C3"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32DF1F56"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870326696"/>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6D1E69BF" w14:textId="34C1EBAA" w:rsidR="00D740ED" w:rsidRPr="00A422DD" w:rsidRDefault="00646C6D" w:rsidP="00D740ED">
            <w:pPr>
              <w:tabs>
                <w:tab w:val="left" w:pos="953"/>
              </w:tabs>
              <w:adjustRightInd w:val="0"/>
              <w:rPr>
                <w:rFonts w:eastAsia="MS Gothic"/>
                <w:sz w:val="20"/>
                <w:szCs w:val="20"/>
              </w:rPr>
            </w:pPr>
            <w:sdt>
              <w:sdtPr>
                <w:rPr>
                  <w:rFonts w:eastAsia="MS Gothic"/>
                  <w:sz w:val="20"/>
                  <w:szCs w:val="20"/>
                </w:rPr>
                <w:id w:val="54137301"/>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52AE00AA"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A67B2E4" w14:textId="77777777" w:rsidR="00D740ED" w:rsidRPr="00A422DD" w:rsidRDefault="00D740ED" w:rsidP="00D740ED">
            <w:pPr>
              <w:jc w:val="center"/>
              <w:rPr>
                <w:color w:val="000000"/>
                <w:sz w:val="20"/>
                <w:szCs w:val="20"/>
              </w:rPr>
            </w:pPr>
            <w:r w:rsidRPr="00A422DD">
              <w:rPr>
                <w:color w:val="000000"/>
                <w:sz w:val="20"/>
                <w:szCs w:val="20"/>
              </w:rPr>
              <w:t>T03.42</w:t>
            </w:r>
          </w:p>
        </w:tc>
        <w:tc>
          <w:tcPr>
            <w:tcW w:w="1890" w:type="dxa"/>
            <w:tcBorders>
              <w:top w:val="single" w:sz="4" w:space="0" w:color="auto"/>
              <w:left w:val="nil"/>
              <w:bottom w:val="single" w:sz="4" w:space="0" w:color="auto"/>
              <w:right w:val="single" w:sz="4" w:space="0" w:color="auto"/>
            </w:tcBorders>
            <w:shd w:val="clear" w:color="auto" w:fill="auto"/>
          </w:tcPr>
          <w:p w14:paraId="174681F0" w14:textId="77777777" w:rsidR="00D740ED" w:rsidRPr="00A422DD" w:rsidRDefault="00D740ED" w:rsidP="00D740ED">
            <w:pPr>
              <w:rPr>
                <w:sz w:val="20"/>
                <w:szCs w:val="20"/>
              </w:rPr>
            </w:pPr>
            <w:r w:rsidRPr="00A422DD">
              <w:rPr>
                <w:sz w:val="20"/>
                <w:szCs w:val="20"/>
              </w:rPr>
              <w:t>Workflow</w:t>
            </w:r>
          </w:p>
        </w:tc>
        <w:tc>
          <w:tcPr>
            <w:tcW w:w="7920" w:type="dxa"/>
            <w:tcBorders>
              <w:top w:val="single" w:sz="4" w:space="0" w:color="auto"/>
              <w:left w:val="nil"/>
              <w:bottom w:val="single" w:sz="4" w:space="0" w:color="auto"/>
              <w:right w:val="single" w:sz="4" w:space="0" w:color="auto"/>
            </w:tcBorders>
            <w:shd w:val="clear" w:color="auto" w:fill="auto"/>
          </w:tcPr>
          <w:p w14:paraId="06F39501" w14:textId="77777777" w:rsidR="00D740ED" w:rsidRPr="00A422DD" w:rsidRDefault="00D740ED" w:rsidP="00D740ED">
            <w:pPr>
              <w:rPr>
                <w:sz w:val="20"/>
                <w:szCs w:val="20"/>
              </w:rPr>
            </w:pPr>
            <w:r w:rsidRPr="00A422DD">
              <w:rPr>
                <w:sz w:val="20"/>
                <w:szCs w:val="20"/>
              </w:rPr>
              <w:t xml:space="preserve">The System must provide the capability to configure workflow step status attributes (e.g. review, pending, complete, approve etc.). </w:t>
            </w:r>
          </w:p>
        </w:tc>
        <w:tc>
          <w:tcPr>
            <w:tcW w:w="1170" w:type="dxa"/>
            <w:tcBorders>
              <w:top w:val="single" w:sz="4" w:space="0" w:color="auto"/>
              <w:left w:val="nil"/>
              <w:bottom w:val="single" w:sz="4" w:space="0" w:color="auto"/>
              <w:right w:val="single" w:sz="4" w:space="0" w:color="auto"/>
            </w:tcBorders>
            <w:shd w:val="clear" w:color="auto" w:fill="auto"/>
          </w:tcPr>
          <w:p w14:paraId="49A7FF69"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7F713C7A"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485828058"/>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3F950357" w14:textId="362A0025" w:rsidR="00D740ED" w:rsidRPr="00A422DD" w:rsidRDefault="00646C6D" w:rsidP="00D740ED">
            <w:pPr>
              <w:tabs>
                <w:tab w:val="left" w:pos="953"/>
              </w:tabs>
              <w:adjustRightInd w:val="0"/>
              <w:rPr>
                <w:rFonts w:eastAsia="MS Gothic"/>
                <w:sz w:val="20"/>
                <w:szCs w:val="20"/>
              </w:rPr>
            </w:pPr>
            <w:sdt>
              <w:sdtPr>
                <w:rPr>
                  <w:rFonts w:eastAsia="MS Gothic"/>
                  <w:sz w:val="20"/>
                  <w:szCs w:val="20"/>
                </w:rPr>
                <w:id w:val="1899392850"/>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58AFEC9F"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85C4E59" w14:textId="77777777" w:rsidR="00D740ED" w:rsidRPr="00A422DD" w:rsidRDefault="00D740ED" w:rsidP="00D740ED">
            <w:pPr>
              <w:jc w:val="center"/>
              <w:rPr>
                <w:color w:val="000000"/>
                <w:sz w:val="20"/>
                <w:szCs w:val="20"/>
              </w:rPr>
            </w:pPr>
            <w:r w:rsidRPr="00A422DD">
              <w:rPr>
                <w:color w:val="000000"/>
                <w:sz w:val="20"/>
                <w:szCs w:val="20"/>
              </w:rPr>
              <w:t>T03.43</w:t>
            </w:r>
          </w:p>
        </w:tc>
        <w:tc>
          <w:tcPr>
            <w:tcW w:w="1890" w:type="dxa"/>
            <w:tcBorders>
              <w:top w:val="single" w:sz="4" w:space="0" w:color="auto"/>
              <w:left w:val="nil"/>
              <w:bottom w:val="single" w:sz="4" w:space="0" w:color="auto"/>
              <w:right w:val="single" w:sz="4" w:space="0" w:color="auto"/>
            </w:tcBorders>
            <w:shd w:val="clear" w:color="auto" w:fill="auto"/>
          </w:tcPr>
          <w:p w14:paraId="0836AF4F" w14:textId="77777777" w:rsidR="00D740ED" w:rsidRPr="00A422DD" w:rsidRDefault="00D740ED" w:rsidP="00D740ED">
            <w:pPr>
              <w:rPr>
                <w:sz w:val="20"/>
                <w:szCs w:val="20"/>
              </w:rPr>
            </w:pPr>
            <w:r w:rsidRPr="00A422DD">
              <w:rPr>
                <w:sz w:val="20"/>
                <w:szCs w:val="20"/>
              </w:rPr>
              <w:t>Workflow</w:t>
            </w:r>
          </w:p>
        </w:tc>
        <w:tc>
          <w:tcPr>
            <w:tcW w:w="7920" w:type="dxa"/>
            <w:tcBorders>
              <w:top w:val="single" w:sz="4" w:space="0" w:color="auto"/>
              <w:left w:val="nil"/>
              <w:bottom w:val="single" w:sz="4" w:space="0" w:color="auto"/>
              <w:right w:val="single" w:sz="4" w:space="0" w:color="auto"/>
            </w:tcBorders>
            <w:shd w:val="clear" w:color="auto" w:fill="auto"/>
          </w:tcPr>
          <w:p w14:paraId="34F030A8" w14:textId="77777777" w:rsidR="00D740ED" w:rsidRPr="00A422DD" w:rsidRDefault="00D740ED" w:rsidP="00D740ED">
            <w:pPr>
              <w:rPr>
                <w:sz w:val="20"/>
                <w:szCs w:val="20"/>
              </w:rPr>
            </w:pPr>
            <w:r w:rsidRPr="00A422DD">
              <w:rPr>
                <w:sz w:val="20"/>
                <w:szCs w:val="20"/>
              </w:rPr>
              <w:t>The System must provide the capability to start a workflow process manually.</w:t>
            </w:r>
          </w:p>
        </w:tc>
        <w:tc>
          <w:tcPr>
            <w:tcW w:w="1170" w:type="dxa"/>
            <w:tcBorders>
              <w:top w:val="single" w:sz="4" w:space="0" w:color="auto"/>
              <w:left w:val="nil"/>
              <w:bottom w:val="single" w:sz="4" w:space="0" w:color="auto"/>
              <w:right w:val="single" w:sz="4" w:space="0" w:color="auto"/>
            </w:tcBorders>
            <w:shd w:val="clear" w:color="auto" w:fill="auto"/>
          </w:tcPr>
          <w:p w14:paraId="7D877764"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7C711DE0"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45252963"/>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77BAEA00" w14:textId="1A94023A" w:rsidR="00D740ED" w:rsidRPr="00A422DD" w:rsidRDefault="00646C6D" w:rsidP="00D740ED">
            <w:pPr>
              <w:tabs>
                <w:tab w:val="left" w:pos="953"/>
              </w:tabs>
              <w:adjustRightInd w:val="0"/>
              <w:rPr>
                <w:rFonts w:eastAsia="MS Gothic"/>
                <w:sz w:val="20"/>
                <w:szCs w:val="20"/>
              </w:rPr>
            </w:pPr>
            <w:sdt>
              <w:sdtPr>
                <w:rPr>
                  <w:rFonts w:eastAsia="MS Gothic"/>
                  <w:sz w:val="20"/>
                  <w:szCs w:val="20"/>
                </w:rPr>
                <w:id w:val="-917092816"/>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32C5F99A"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0157BE1" w14:textId="77777777" w:rsidR="00D740ED" w:rsidRPr="00A422DD" w:rsidRDefault="00D740ED" w:rsidP="00D740ED">
            <w:pPr>
              <w:jc w:val="center"/>
              <w:rPr>
                <w:color w:val="000000"/>
                <w:sz w:val="20"/>
                <w:szCs w:val="20"/>
              </w:rPr>
            </w:pPr>
            <w:r w:rsidRPr="00A422DD">
              <w:rPr>
                <w:color w:val="000000"/>
                <w:sz w:val="20"/>
                <w:szCs w:val="20"/>
              </w:rPr>
              <w:t>T03.44</w:t>
            </w:r>
          </w:p>
        </w:tc>
        <w:tc>
          <w:tcPr>
            <w:tcW w:w="1890" w:type="dxa"/>
            <w:tcBorders>
              <w:top w:val="single" w:sz="4" w:space="0" w:color="auto"/>
              <w:left w:val="nil"/>
              <w:bottom w:val="single" w:sz="4" w:space="0" w:color="auto"/>
              <w:right w:val="single" w:sz="4" w:space="0" w:color="auto"/>
            </w:tcBorders>
            <w:shd w:val="clear" w:color="auto" w:fill="auto"/>
          </w:tcPr>
          <w:p w14:paraId="033E6B11" w14:textId="77777777" w:rsidR="00D740ED" w:rsidRPr="00A422DD" w:rsidRDefault="00D740ED" w:rsidP="00D740ED">
            <w:pPr>
              <w:rPr>
                <w:sz w:val="20"/>
                <w:szCs w:val="20"/>
              </w:rPr>
            </w:pPr>
            <w:r w:rsidRPr="00A422DD">
              <w:rPr>
                <w:sz w:val="20"/>
                <w:szCs w:val="20"/>
              </w:rPr>
              <w:t>Workflow</w:t>
            </w:r>
          </w:p>
        </w:tc>
        <w:tc>
          <w:tcPr>
            <w:tcW w:w="7920" w:type="dxa"/>
            <w:tcBorders>
              <w:top w:val="single" w:sz="4" w:space="0" w:color="auto"/>
              <w:left w:val="nil"/>
              <w:bottom w:val="single" w:sz="4" w:space="0" w:color="auto"/>
              <w:right w:val="single" w:sz="4" w:space="0" w:color="auto"/>
            </w:tcBorders>
            <w:shd w:val="clear" w:color="auto" w:fill="auto"/>
          </w:tcPr>
          <w:p w14:paraId="0C9E1643" w14:textId="77777777" w:rsidR="00D740ED" w:rsidRPr="00A422DD" w:rsidRDefault="00D740ED" w:rsidP="00D740ED">
            <w:pPr>
              <w:rPr>
                <w:sz w:val="20"/>
                <w:szCs w:val="20"/>
              </w:rPr>
            </w:pPr>
            <w:r w:rsidRPr="00A422DD">
              <w:rPr>
                <w:sz w:val="20"/>
                <w:szCs w:val="20"/>
              </w:rPr>
              <w:t>The System must provide the capability for a supervisor to reassign a workflow task.</w:t>
            </w:r>
          </w:p>
        </w:tc>
        <w:tc>
          <w:tcPr>
            <w:tcW w:w="1170" w:type="dxa"/>
            <w:tcBorders>
              <w:top w:val="single" w:sz="4" w:space="0" w:color="auto"/>
              <w:left w:val="nil"/>
              <w:bottom w:val="single" w:sz="4" w:space="0" w:color="auto"/>
              <w:right w:val="single" w:sz="4" w:space="0" w:color="auto"/>
            </w:tcBorders>
            <w:shd w:val="clear" w:color="auto" w:fill="auto"/>
          </w:tcPr>
          <w:p w14:paraId="27C8CCD4"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0403FE2B"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984727443"/>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332F25B2" w14:textId="283A7451" w:rsidR="00D740ED" w:rsidRPr="00A422DD" w:rsidRDefault="00646C6D" w:rsidP="00D740ED">
            <w:pPr>
              <w:tabs>
                <w:tab w:val="left" w:pos="953"/>
              </w:tabs>
              <w:adjustRightInd w:val="0"/>
              <w:rPr>
                <w:rFonts w:eastAsia="MS Gothic"/>
                <w:sz w:val="20"/>
                <w:szCs w:val="20"/>
              </w:rPr>
            </w:pPr>
            <w:sdt>
              <w:sdtPr>
                <w:rPr>
                  <w:rFonts w:eastAsia="MS Gothic"/>
                  <w:sz w:val="20"/>
                  <w:szCs w:val="20"/>
                </w:rPr>
                <w:id w:val="687343021"/>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5A0AAAD8"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0055DE9" w14:textId="77777777" w:rsidR="00D740ED" w:rsidRPr="00A422DD" w:rsidRDefault="00D740ED" w:rsidP="00D740ED">
            <w:pPr>
              <w:jc w:val="center"/>
              <w:rPr>
                <w:color w:val="000000"/>
                <w:sz w:val="20"/>
                <w:szCs w:val="20"/>
              </w:rPr>
            </w:pPr>
            <w:r w:rsidRPr="00A422DD">
              <w:rPr>
                <w:color w:val="000000"/>
                <w:sz w:val="20"/>
                <w:szCs w:val="20"/>
              </w:rPr>
              <w:t>T03.45</w:t>
            </w:r>
          </w:p>
        </w:tc>
        <w:tc>
          <w:tcPr>
            <w:tcW w:w="1890" w:type="dxa"/>
            <w:tcBorders>
              <w:top w:val="single" w:sz="4" w:space="0" w:color="auto"/>
              <w:left w:val="nil"/>
              <w:bottom w:val="single" w:sz="4" w:space="0" w:color="auto"/>
              <w:right w:val="single" w:sz="4" w:space="0" w:color="auto"/>
            </w:tcBorders>
            <w:shd w:val="clear" w:color="auto" w:fill="auto"/>
          </w:tcPr>
          <w:p w14:paraId="18F0B31A" w14:textId="77777777" w:rsidR="00D740ED" w:rsidRPr="00A422DD" w:rsidRDefault="00D740ED" w:rsidP="00D740ED">
            <w:pPr>
              <w:rPr>
                <w:sz w:val="20"/>
                <w:szCs w:val="20"/>
              </w:rPr>
            </w:pPr>
            <w:r w:rsidRPr="00A422DD">
              <w:rPr>
                <w:sz w:val="20"/>
                <w:szCs w:val="20"/>
              </w:rPr>
              <w:t>Workflow</w:t>
            </w:r>
          </w:p>
        </w:tc>
        <w:tc>
          <w:tcPr>
            <w:tcW w:w="7920" w:type="dxa"/>
            <w:tcBorders>
              <w:top w:val="single" w:sz="4" w:space="0" w:color="auto"/>
              <w:left w:val="nil"/>
              <w:bottom w:val="single" w:sz="4" w:space="0" w:color="auto"/>
              <w:right w:val="single" w:sz="4" w:space="0" w:color="auto"/>
            </w:tcBorders>
            <w:shd w:val="clear" w:color="auto" w:fill="auto"/>
          </w:tcPr>
          <w:p w14:paraId="65139EDF" w14:textId="77777777" w:rsidR="00D740ED" w:rsidRPr="00A422DD" w:rsidRDefault="00D740ED" w:rsidP="00D740ED">
            <w:pPr>
              <w:rPr>
                <w:sz w:val="20"/>
                <w:szCs w:val="20"/>
              </w:rPr>
            </w:pPr>
            <w:r w:rsidRPr="00A422DD">
              <w:rPr>
                <w:sz w:val="20"/>
                <w:szCs w:val="20"/>
              </w:rPr>
              <w:t>The System must provide the capability to manage workflow tasks using a combination of passive and active workflow models. Staff would select work from a common pool for some tasks (passive workflow), while with other tasks, staff would be assigned work directly (active workflow).</w:t>
            </w:r>
          </w:p>
        </w:tc>
        <w:tc>
          <w:tcPr>
            <w:tcW w:w="1170" w:type="dxa"/>
            <w:tcBorders>
              <w:top w:val="single" w:sz="4" w:space="0" w:color="auto"/>
              <w:left w:val="nil"/>
              <w:bottom w:val="single" w:sz="4" w:space="0" w:color="auto"/>
              <w:right w:val="single" w:sz="4" w:space="0" w:color="auto"/>
            </w:tcBorders>
            <w:shd w:val="clear" w:color="auto" w:fill="auto"/>
          </w:tcPr>
          <w:p w14:paraId="3CC2B438"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1A8C1D29"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887496349"/>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6726E421" w14:textId="0C47674B" w:rsidR="00D740ED" w:rsidRPr="00A422DD" w:rsidRDefault="00646C6D" w:rsidP="00D740ED">
            <w:pPr>
              <w:tabs>
                <w:tab w:val="left" w:pos="953"/>
              </w:tabs>
              <w:adjustRightInd w:val="0"/>
              <w:rPr>
                <w:rFonts w:eastAsia="MS Gothic"/>
                <w:sz w:val="20"/>
                <w:szCs w:val="20"/>
              </w:rPr>
            </w:pPr>
            <w:sdt>
              <w:sdtPr>
                <w:rPr>
                  <w:rFonts w:eastAsia="MS Gothic"/>
                  <w:sz w:val="20"/>
                  <w:szCs w:val="20"/>
                </w:rPr>
                <w:id w:val="-170638388"/>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14186315"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648FDAD" w14:textId="77777777" w:rsidR="00D740ED" w:rsidRPr="00A422DD" w:rsidRDefault="00D740ED" w:rsidP="00D740ED">
            <w:pPr>
              <w:jc w:val="center"/>
              <w:rPr>
                <w:color w:val="000000"/>
                <w:sz w:val="20"/>
                <w:szCs w:val="20"/>
              </w:rPr>
            </w:pPr>
            <w:r w:rsidRPr="00A422DD">
              <w:rPr>
                <w:color w:val="000000"/>
                <w:sz w:val="20"/>
                <w:szCs w:val="20"/>
              </w:rPr>
              <w:lastRenderedPageBreak/>
              <w:t>T03.46</w:t>
            </w:r>
          </w:p>
        </w:tc>
        <w:tc>
          <w:tcPr>
            <w:tcW w:w="1890" w:type="dxa"/>
            <w:tcBorders>
              <w:top w:val="single" w:sz="4" w:space="0" w:color="auto"/>
              <w:left w:val="nil"/>
              <w:bottom w:val="single" w:sz="4" w:space="0" w:color="auto"/>
              <w:right w:val="single" w:sz="4" w:space="0" w:color="auto"/>
            </w:tcBorders>
            <w:shd w:val="clear" w:color="auto" w:fill="auto"/>
          </w:tcPr>
          <w:p w14:paraId="1938D48E" w14:textId="77777777" w:rsidR="00D740ED" w:rsidRPr="00A422DD" w:rsidRDefault="00D740ED" w:rsidP="00D740ED">
            <w:pPr>
              <w:rPr>
                <w:sz w:val="20"/>
                <w:szCs w:val="20"/>
              </w:rPr>
            </w:pPr>
            <w:r w:rsidRPr="00A422DD">
              <w:rPr>
                <w:sz w:val="20"/>
                <w:szCs w:val="20"/>
              </w:rPr>
              <w:t>Workflow</w:t>
            </w:r>
          </w:p>
        </w:tc>
        <w:tc>
          <w:tcPr>
            <w:tcW w:w="7920" w:type="dxa"/>
            <w:tcBorders>
              <w:top w:val="single" w:sz="4" w:space="0" w:color="auto"/>
              <w:left w:val="nil"/>
              <w:bottom w:val="single" w:sz="4" w:space="0" w:color="auto"/>
              <w:right w:val="single" w:sz="4" w:space="0" w:color="auto"/>
            </w:tcBorders>
            <w:shd w:val="clear" w:color="auto" w:fill="auto"/>
          </w:tcPr>
          <w:p w14:paraId="343F04FB" w14:textId="77777777" w:rsidR="00D740ED" w:rsidRPr="00A422DD" w:rsidRDefault="00D740ED" w:rsidP="00D740ED">
            <w:pPr>
              <w:rPr>
                <w:sz w:val="20"/>
                <w:szCs w:val="20"/>
              </w:rPr>
            </w:pPr>
            <w:r w:rsidRPr="00A422DD">
              <w:rPr>
                <w:sz w:val="20"/>
                <w:szCs w:val="20"/>
              </w:rPr>
              <w:t>The System must provide the capability to establish a timeline for each workflow including tasks such as when items are due, when reminders need to be sent, the frequency and number of additional reminders, and when internal escalations are required.</w:t>
            </w:r>
          </w:p>
        </w:tc>
        <w:tc>
          <w:tcPr>
            <w:tcW w:w="1170" w:type="dxa"/>
            <w:tcBorders>
              <w:top w:val="single" w:sz="4" w:space="0" w:color="auto"/>
              <w:left w:val="nil"/>
              <w:bottom w:val="single" w:sz="4" w:space="0" w:color="auto"/>
              <w:right w:val="single" w:sz="4" w:space="0" w:color="auto"/>
            </w:tcBorders>
            <w:shd w:val="clear" w:color="auto" w:fill="auto"/>
          </w:tcPr>
          <w:p w14:paraId="70AEF044"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146BCD61"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420061373"/>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3760B54F" w14:textId="06B2BABD" w:rsidR="00D740ED" w:rsidRPr="00A422DD" w:rsidRDefault="00646C6D" w:rsidP="00D740ED">
            <w:pPr>
              <w:tabs>
                <w:tab w:val="left" w:pos="953"/>
              </w:tabs>
              <w:adjustRightInd w:val="0"/>
              <w:rPr>
                <w:rFonts w:eastAsia="MS Gothic"/>
                <w:sz w:val="20"/>
                <w:szCs w:val="20"/>
              </w:rPr>
            </w:pPr>
            <w:sdt>
              <w:sdtPr>
                <w:rPr>
                  <w:rFonts w:eastAsia="MS Gothic"/>
                  <w:sz w:val="20"/>
                  <w:szCs w:val="20"/>
                </w:rPr>
                <w:id w:val="-471365963"/>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4BBE8068"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69DC5C5" w14:textId="77777777" w:rsidR="00D740ED" w:rsidRPr="00A422DD" w:rsidRDefault="00D740ED" w:rsidP="00D740ED">
            <w:pPr>
              <w:jc w:val="center"/>
              <w:rPr>
                <w:color w:val="000000"/>
                <w:sz w:val="20"/>
                <w:szCs w:val="20"/>
              </w:rPr>
            </w:pPr>
            <w:r w:rsidRPr="00A422DD">
              <w:rPr>
                <w:color w:val="000000"/>
                <w:sz w:val="20"/>
                <w:szCs w:val="20"/>
              </w:rPr>
              <w:t>T03.47</w:t>
            </w:r>
          </w:p>
        </w:tc>
        <w:tc>
          <w:tcPr>
            <w:tcW w:w="1890" w:type="dxa"/>
            <w:tcBorders>
              <w:top w:val="single" w:sz="4" w:space="0" w:color="auto"/>
              <w:left w:val="nil"/>
              <w:bottom w:val="single" w:sz="4" w:space="0" w:color="auto"/>
              <w:right w:val="single" w:sz="4" w:space="0" w:color="auto"/>
            </w:tcBorders>
            <w:shd w:val="clear" w:color="auto" w:fill="auto"/>
          </w:tcPr>
          <w:p w14:paraId="6DB8BF53" w14:textId="77777777" w:rsidR="00D740ED" w:rsidRPr="00A422DD" w:rsidRDefault="00D740ED" w:rsidP="00D740ED">
            <w:pPr>
              <w:rPr>
                <w:sz w:val="20"/>
                <w:szCs w:val="20"/>
              </w:rPr>
            </w:pPr>
            <w:r w:rsidRPr="00A422DD">
              <w:rPr>
                <w:sz w:val="20"/>
                <w:szCs w:val="20"/>
              </w:rPr>
              <w:t>Workflow</w:t>
            </w:r>
          </w:p>
        </w:tc>
        <w:tc>
          <w:tcPr>
            <w:tcW w:w="7920" w:type="dxa"/>
            <w:tcBorders>
              <w:top w:val="single" w:sz="4" w:space="0" w:color="auto"/>
              <w:left w:val="nil"/>
              <w:bottom w:val="single" w:sz="4" w:space="0" w:color="auto"/>
              <w:right w:val="single" w:sz="4" w:space="0" w:color="auto"/>
            </w:tcBorders>
            <w:shd w:val="clear" w:color="auto" w:fill="auto"/>
          </w:tcPr>
          <w:p w14:paraId="6390CC29" w14:textId="3D3D65B2" w:rsidR="00D740ED" w:rsidRPr="00A422DD" w:rsidRDefault="00D740ED" w:rsidP="00D740ED">
            <w:pPr>
              <w:rPr>
                <w:sz w:val="20"/>
                <w:szCs w:val="20"/>
              </w:rPr>
            </w:pPr>
            <w:r w:rsidRPr="00A422DD">
              <w:rPr>
                <w:sz w:val="20"/>
                <w:szCs w:val="20"/>
              </w:rPr>
              <w:t xml:space="preserve">The System must provide the capability to alert or notify </w:t>
            </w:r>
            <w:r>
              <w:rPr>
                <w:sz w:val="20"/>
                <w:szCs w:val="20"/>
              </w:rPr>
              <w:t>NMERB</w:t>
            </w:r>
            <w:r w:rsidRPr="00A422DD">
              <w:rPr>
                <w:sz w:val="20"/>
                <w:szCs w:val="20"/>
              </w:rPr>
              <w:t xml:space="preserve"> users (through email, dashboard, or other means) of upcoming due dates and past due dates for both internal tasks and tasks to be completed by external parties.</w:t>
            </w:r>
          </w:p>
        </w:tc>
        <w:tc>
          <w:tcPr>
            <w:tcW w:w="1170" w:type="dxa"/>
            <w:tcBorders>
              <w:top w:val="single" w:sz="4" w:space="0" w:color="auto"/>
              <w:left w:val="nil"/>
              <w:bottom w:val="single" w:sz="4" w:space="0" w:color="auto"/>
              <w:right w:val="single" w:sz="4" w:space="0" w:color="auto"/>
            </w:tcBorders>
            <w:shd w:val="clear" w:color="auto" w:fill="auto"/>
          </w:tcPr>
          <w:p w14:paraId="44F52838"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3A661628"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593827463"/>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0396D037" w14:textId="796CC189" w:rsidR="00D740ED" w:rsidRPr="00A422DD" w:rsidRDefault="00646C6D" w:rsidP="00D740ED">
            <w:pPr>
              <w:tabs>
                <w:tab w:val="left" w:pos="953"/>
              </w:tabs>
              <w:adjustRightInd w:val="0"/>
              <w:rPr>
                <w:rFonts w:eastAsia="MS Gothic"/>
                <w:sz w:val="20"/>
                <w:szCs w:val="20"/>
              </w:rPr>
            </w:pPr>
            <w:sdt>
              <w:sdtPr>
                <w:rPr>
                  <w:rFonts w:eastAsia="MS Gothic"/>
                  <w:sz w:val="20"/>
                  <w:szCs w:val="20"/>
                </w:rPr>
                <w:id w:val="-1730221154"/>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1E5194BE"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650F8FC" w14:textId="77777777" w:rsidR="00D740ED" w:rsidRPr="00A422DD" w:rsidRDefault="00D740ED" w:rsidP="00D740ED">
            <w:pPr>
              <w:jc w:val="center"/>
              <w:rPr>
                <w:color w:val="000000"/>
                <w:sz w:val="20"/>
                <w:szCs w:val="20"/>
              </w:rPr>
            </w:pPr>
            <w:r w:rsidRPr="00A422DD">
              <w:rPr>
                <w:color w:val="000000"/>
                <w:sz w:val="20"/>
                <w:szCs w:val="20"/>
              </w:rPr>
              <w:t>T03.48</w:t>
            </w:r>
          </w:p>
        </w:tc>
        <w:tc>
          <w:tcPr>
            <w:tcW w:w="1890" w:type="dxa"/>
            <w:tcBorders>
              <w:top w:val="single" w:sz="4" w:space="0" w:color="auto"/>
              <w:left w:val="nil"/>
              <w:bottom w:val="single" w:sz="4" w:space="0" w:color="auto"/>
              <w:right w:val="single" w:sz="4" w:space="0" w:color="auto"/>
            </w:tcBorders>
            <w:shd w:val="clear" w:color="auto" w:fill="auto"/>
          </w:tcPr>
          <w:p w14:paraId="4B6CC844" w14:textId="77777777" w:rsidR="00D740ED" w:rsidRPr="00A422DD" w:rsidRDefault="00D740ED" w:rsidP="00D740ED">
            <w:pPr>
              <w:rPr>
                <w:sz w:val="20"/>
                <w:szCs w:val="20"/>
              </w:rPr>
            </w:pPr>
            <w:r w:rsidRPr="00A422DD">
              <w:rPr>
                <w:sz w:val="20"/>
                <w:szCs w:val="20"/>
              </w:rPr>
              <w:t>Workflow</w:t>
            </w:r>
          </w:p>
        </w:tc>
        <w:tc>
          <w:tcPr>
            <w:tcW w:w="7920" w:type="dxa"/>
            <w:tcBorders>
              <w:top w:val="single" w:sz="4" w:space="0" w:color="auto"/>
              <w:left w:val="nil"/>
              <w:bottom w:val="single" w:sz="4" w:space="0" w:color="auto"/>
              <w:right w:val="single" w:sz="4" w:space="0" w:color="auto"/>
            </w:tcBorders>
            <w:shd w:val="clear" w:color="auto" w:fill="auto"/>
          </w:tcPr>
          <w:p w14:paraId="274BC80C" w14:textId="77777777" w:rsidR="00D740ED" w:rsidRPr="00A422DD" w:rsidRDefault="00D740ED" w:rsidP="00D740ED">
            <w:pPr>
              <w:rPr>
                <w:sz w:val="20"/>
                <w:szCs w:val="20"/>
              </w:rPr>
            </w:pPr>
            <w:r w:rsidRPr="00A422DD">
              <w:rPr>
                <w:sz w:val="20"/>
                <w:szCs w:val="20"/>
              </w:rPr>
              <w:t>The System must provide the ability for users to link electronic documents (images, spreadsheets, etc.) to any workflow or contact record.</w:t>
            </w:r>
          </w:p>
        </w:tc>
        <w:tc>
          <w:tcPr>
            <w:tcW w:w="1170" w:type="dxa"/>
            <w:tcBorders>
              <w:top w:val="single" w:sz="4" w:space="0" w:color="auto"/>
              <w:left w:val="nil"/>
              <w:bottom w:val="single" w:sz="4" w:space="0" w:color="auto"/>
              <w:right w:val="single" w:sz="4" w:space="0" w:color="auto"/>
            </w:tcBorders>
            <w:shd w:val="clear" w:color="auto" w:fill="auto"/>
          </w:tcPr>
          <w:p w14:paraId="21464B0E"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691186F6"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198382099"/>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05C2D427" w14:textId="60737C95" w:rsidR="00D740ED" w:rsidRPr="00A422DD" w:rsidRDefault="00646C6D" w:rsidP="00D740ED">
            <w:pPr>
              <w:tabs>
                <w:tab w:val="left" w:pos="953"/>
              </w:tabs>
              <w:adjustRightInd w:val="0"/>
              <w:rPr>
                <w:rFonts w:eastAsia="MS Gothic"/>
                <w:sz w:val="20"/>
                <w:szCs w:val="20"/>
              </w:rPr>
            </w:pPr>
            <w:sdt>
              <w:sdtPr>
                <w:rPr>
                  <w:rFonts w:eastAsia="MS Gothic"/>
                  <w:sz w:val="20"/>
                  <w:szCs w:val="20"/>
                </w:rPr>
                <w:id w:val="-1737852342"/>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5E0C78EE"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AC3F5D2" w14:textId="77777777" w:rsidR="00D740ED" w:rsidRPr="00A422DD" w:rsidRDefault="00D740ED" w:rsidP="00D740ED">
            <w:pPr>
              <w:jc w:val="center"/>
              <w:rPr>
                <w:color w:val="000000"/>
                <w:sz w:val="20"/>
                <w:szCs w:val="20"/>
              </w:rPr>
            </w:pPr>
            <w:r w:rsidRPr="00A422DD">
              <w:rPr>
                <w:color w:val="000000"/>
                <w:sz w:val="20"/>
                <w:szCs w:val="20"/>
              </w:rPr>
              <w:t>T03.49</w:t>
            </w:r>
          </w:p>
        </w:tc>
        <w:tc>
          <w:tcPr>
            <w:tcW w:w="1890" w:type="dxa"/>
            <w:tcBorders>
              <w:top w:val="single" w:sz="4" w:space="0" w:color="auto"/>
              <w:left w:val="nil"/>
              <w:bottom w:val="single" w:sz="4" w:space="0" w:color="auto"/>
              <w:right w:val="single" w:sz="4" w:space="0" w:color="auto"/>
            </w:tcBorders>
            <w:shd w:val="clear" w:color="auto" w:fill="auto"/>
          </w:tcPr>
          <w:p w14:paraId="0ABA46FE" w14:textId="77777777" w:rsidR="00D740ED" w:rsidRPr="00A422DD" w:rsidRDefault="00D740ED" w:rsidP="00D740ED">
            <w:pPr>
              <w:rPr>
                <w:sz w:val="20"/>
                <w:szCs w:val="20"/>
              </w:rPr>
            </w:pPr>
            <w:r w:rsidRPr="00A422DD">
              <w:rPr>
                <w:sz w:val="20"/>
                <w:szCs w:val="20"/>
              </w:rPr>
              <w:t>Workflow</w:t>
            </w:r>
          </w:p>
        </w:tc>
        <w:tc>
          <w:tcPr>
            <w:tcW w:w="7920" w:type="dxa"/>
            <w:tcBorders>
              <w:top w:val="single" w:sz="4" w:space="0" w:color="auto"/>
              <w:left w:val="nil"/>
              <w:bottom w:val="single" w:sz="4" w:space="0" w:color="auto"/>
              <w:right w:val="single" w:sz="4" w:space="0" w:color="auto"/>
            </w:tcBorders>
            <w:shd w:val="clear" w:color="auto" w:fill="auto"/>
          </w:tcPr>
          <w:p w14:paraId="27423F9D" w14:textId="77777777" w:rsidR="00D740ED" w:rsidRPr="00A422DD" w:rsidRDefault="00D740ED" w:rsidP="00D740ED">
            <w:pPr>
              <w:rPr>
                <w:sz w:val="20"/>
                <w:szCs w:val="20"/>
              </w:rPr>
            </w:pPr>
            <w:r w:rsidRPr="00A422DD">
              <w:rPr>
                <w:sz w:val="20"/>
                <w:szCs w:val="20"/>
              </w:rPr>
              <w:t>The System must provide the ability to display the status (not-started, in-process, pending, completed, etc.) of all workflow processes.</w:t>
            </w:r>
          </w:p>
        </w:tc>
        <w:tc>
          <w:tcPr>
            <w:tcW w:w="1170" w:type="dxa"/>
            <w:tcBorders>
              <w:top w:val="single" w:sz="4" w:space="0" w:color="auto"/>
              <w:left w:val="nil"/>
              <w:bottom w:val="single" w:sz="4" w:space="0" w:color="auto"/>
              <w:right w:val="single" w:sz="4" w:space="0" w:color="auto"/>
            </w:tcBorders>
            <w:shd w:val="clear" w:color="auto" w:fill="auto"/>
          </w:tcPr>
          <w:p w14:paraId="338F2C7F"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622B1DE1"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828821243"/>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1474C093" w14:textId="2B262A9D" w:rsidR="00D740ED" w:rsidRPr="00A422DD" w:rsidRDefault="00646C6D" w:rsidP="00D740ED">
            <w:pPr>
              <w:tabs>
                <w:tab w:val="left" w:pos="953"/>
              </w:tabs>
              <w:adjustRightInd w:val="0"/>
              <w:rPr>
                <w:rFonts w:eastAsia="MS Gothic"/>
                <w:sz w:val="20"/>
                <w:szCs w:val="20"/>
              </w:rPr>
            </w:pPr>
            <w:sdt>
              <w:sdtPr>
                <w:rPr>
                  <w:rFonts w:eastAsia="MS Gothic"/>
                  <w:sz w:val="20"/>
                  <w:szCs w:val="20"/>
                </w:rPr>
                <w:id w:val="-1772080431"/>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19C639F7"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F881EC6" w14:textId="77777777" w:rsidR="00D740ED" w:rsidRPr="00A422DD" w:rsidRDefault="00D740ED" w:rsidP="00D740ED">
            <w:pPr>
              <w:jc w:val="center"/>
              <w:rPr>
                <w:color w:val="000000"/>
                <w:sz w:val="20"/>
                <w:szCs w:val="20"/>
              </w:rPr>
            </w:pPr>
            <w:r w:rsidRPr="00A422DD">
              <w:rPr>
                <w:color w:val="000000"/>
                <w:sz w:val="20"/>
                <w:szCs w:val="20"/>
              </w:rPr>
              <w:t>T03.50</w:t>
            </w:r>
          </w:p>
        </w:tc>
        <w:tc>
          <w:tcPr>
            <w:tcW w:w="1890" w:type="dxa"/>
            <w:tcBorders>
              <w:top w:val="single" w:sz="4" w:space="0" w:color="auto"/>
              <w:left w:val="nil"/>
              <w:bottom w:val="single" w:sz="4" w:space="0" w:color="auto"/>
              <w:right w:val="single" w:sz="4" w:space="0" w:color="auto"/>
            </w:tcBorders>
            <w:shd w:val="clear" w:color="auto" w:fill="auto"/>
          </w:tcPr>
          <w:p w14:paraId="44116360" w14:textId="77777777" w:rsidR="00D740ED" w:rsidRPr="00A422DD" w:rsidRDefault="00D740ED" w:rsidP="00D740ED">
            <w:pPr>
              <w:rPr>
                <w:sz w:val="20"/>
                <w:szCs w:val="20"/>
              </w:rPr>
            </w:pPr>
            <w:r w:rsidRPr="00A422DD">
              <w:rPr>
                <w:sz w:val="20"/>
                <w:szCs w:val="20"/>
              </w:rPr>
              <w:t>Workflow</w:t>
            </w:r>
          </w:p>
        </w:tc>
        <w:tc>
          <w:tcPr>
            <w:tcW w:w="7920" w:type="dxa"/>
            <w:tcBorders>
              <w:top w:val="single" w:sz="4" w:space="0" w:color="auto"/>
              <w:left w:val="nil"/>
              <w:bottom w:val="single" w:sz="4" w:space="0" w:color="auto"/>
              <w:right w:val="single" w:sz="4" w:space="0" w:color="auto"/>
            </w:tcBorders>
            <w:shd w:val="clear" w:color="auto" w:fill="auto"/>
          </w:tcPr>
          <w:p w14:paraId="6A1E44B8" w14:textId="1A531F78" w:rsidR="00D740ED" w:rsidRPr="00A422DD" w:rsidRDefault="00D740ED" w:rsidP="00D740ED">
            <w:pPr>
              <w:rPr>
                <w:sz w:val="20"/>
                <w:szCs w:val="20"/>
              </w:rPr>
            </w:pPr>
            <w:r w:rsidRPr="00A422DD">
              <w:rPr>
                <w:sz w:val="20"/>
                <w:szCs w:val="20"/>
              </w:rPr>
              <w:t xml:space="preserve">The System must provide the capability to send e-mail notifications to recipients other than System users, as well as recipients outside of </w:t>
            </w:r>
            <w:r>
              <w:rPr>
                <w:sz w:val="20"/>
                <w:szCs w:val="20"/>
              </w:rPr>
              <w:t>NMERB</w:t>
            </w:r>
            <w:r w:rsidRPr="00A422DD">
              <w:rPr>
                <w:sz w:val="20"/>
                <w:szCs w:val="20"/>
              </w:rPr>
              <w:t>.</w:t>
            </w:r>
          </w:p>
        </w:tc>
        <w:tc>
          <w:tcPr>
            <w:tcW w:w="1170" w:type="dxa"/>
            <w:tcBorders>
              <w:top w:val="single" w:sz="4" w:space="0" w:color="auto"/>
              <w:left w:val="nil"/>
              <w:bottom w:val="single" w:sz="4" w:space="0" w:color="auto"/>
              <w:right w:val="single" w:sz="4" w:space="0" w:color="auto"/>
            </w:tcBorders>
            <w:shd w:val="clear" w:color="auto" w:fill="auto"/>
          </w:tcPr>
          <w:p w14:paraId="263F47CC"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638197E3"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461734067"/>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6844282D" w14:textId="7DACD1F4" w:rsidR="00D740ED" w:rsidRPr="00A422DD" w:rsidRDefault="00646C6D" w:rsidP="00D740ED">
            <w:pPr>
              <w:tabs>
                <w:tab w:val="left" w:pos="953"/>
              </w:tabs>
              <w:adjustRightInd w:val="0"/>
              <w:rPr>
                <w:rFonts w:eastAsia="MS Gothic"/>
                <w:sz w:val="20"/>
                <w:szCs w:val="20"/>
              </w:rPr>
            </w:pPr>
            <w:sdt>
              <w:sdtPr>
                <w:rPr>
                  <w:rFonts w:eastAsia="MS Gothic"/>
                  <w:sz w:val="20"/>
                  <w:szCs w:val="20"/>
                </w:rPr>
                <w:id w:val="418147376"/>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18F3A8A4"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4AA769F" w14:textId="77777777" w:rsidR="00D740ED" w:rsidRPr="00A422DD" w:rsidRDefault="00D740ED" w:rsidP="00D740ED">
            <w:pPr>
              <w:jc w:val="center"/>
              <w:rPr>
                <w:color w:val="000000"/>
                <w:sz w:val="20"/>
                <w:szCs w:val="20"/>
              </w:rPr>
            </w:pPr>
            <w:r w:rsidRPr="00A422DD">
              <w:rPr>
                <w:color w:val="000000"/>
                <w:sz w:val="20"/>
                <w:szCs w:val="20"/>
              </w:rPr>
              <w:t>T03.51</w:t>
            </w:r>
          </w:p>
        </w:tc>
        <w:tc>
          <w:tcPr>
            <w:tcW w:w="1890" w:type="dxa"/>
            <w:tcBorders>
              <w:top w:val="single" w:sz="4" w:space="0" w:color="auto"/>
              <w:left w:val="nil"/>
              <w:bottom w:val="single" w:sz="4" w:space="0" w:color="auto"/>
              <w:right w:val="single" w:sz="4" w:space="0" w:color="auto"/>
            </w:tcBorders>
            <w:shd w:val="clear" w:color="auto" w:fill="auto"/>
          </w:tcPr>
          <w:p w14:paraId="7A958CF2" w14:textId="77777777" w:rsidR="00D740ED" w:rsidRPr="00A422DD" w:rsidRDefault="00D740ED" w:rsidP="00D740ED">
            <w:pPr>
              <w:rPr>
                <w:sz w:val="20"/>
                <w:szCs w:val="20"/>
              </w:rPr>
            </w:pPr>
            <w:r w:rsidRPr="00A422DD">
              <w:rPr>
                <w:sz w:val="20"/>
                <w:szCs w:val="20"/>
              </w:rPr>
              <w:t>Workflow</w:t>
            </w:r>
          </w:p>
        </w:tc>
        <w:tc>
          <w:tcPr>
            <w:tcW w:w="7920" w:type="dxa"/>
            <w:tcBorders>
              <w:top w:val="single" w:sz="4" w:space="0" w:color="auto"/>
              <w:left w:val="nil"/>
              <w:bottom w:val="single" w:sz="4" w:space="0" w:color="auto"/>
              <w:right w:val="single" w:sz="4" w:space="0" w:color="auto"/>
            </w:tcBorders>
            <w:shd w:val="clear" w:color="auto" w:fill="auto"/>
          </w:tcPr>
          <w:p w14:paraId="564D224A" w14:textId="77777777" w:rsidR="00D740ED" w:rsidRPr="00A422DD" w:rsidRDefault="00D740ED" w:rsidP="00D740ED">
            <w:pPr>
              <w:rPr>
                <w:sz w:val="20"/>
                <w:szCs w:val="20"/>
              </w:rPr>
            </w:pPr>
            <w:r w:rsidRPr="00A422DD">
              <w:rPr>
                <w:sz w:val="20"/>
                <w:szCs w:val="20"/>
              </w:rPr>
              <w:t>The System must provide the capability for communication to be triggered by business events, user requests, or scheduled times.</w:t>
            </w:r>
          </w:p>
        </w:tc>
        <w:tc>
          <w:tcPr>
            <w:tcW w:w="1170" w:type="dxa"/>
            <w:tcBorders>
              <w:top w:val="single" w:sz="4" w:space="0" w:color="auto"/>
              <w:left w:val="nil"/>
              <w:bottom w:val="single" w:sz="4" w:space="0" w:color="auto"/>
              <w:right w:val="single" w:sz="4" w:space="0" w:color="auto"/>
            </w:tcBorders>
            <w:shd w:val="clear" w:color="auto" w:fill="auto"/>
          </w:tcPr>
          <w:p w14:paraId="68294CD1"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5E1516A3"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738325023"/>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4C634FA7" w14:textId="6A124B0C" w:rsidR="00D740ED" w:rsidRPr="00A422DD" w:rsidRDefault="00646C6D" w:rsidP="00D740ED">
            <w:pPr>
              <w:tabs>
                <w:tab w:val="left" w:pos="953"/>
              </w:tabs>
              <w:adjustRightInd w:val="0"/>
              <w:rPr>
                <w:rFonts w:eastAsia="MS Gothic"/>
                <w:sz w:val="20"/>
                <w:szCs w:val="20"/>
              </w:rPr>
            </w:pPr>
            <w:sdt>
              <w:sdtPr>
                <w:rPr>
                  <w:rFonts w:eastAsia="MS Gothic"/>
                  <w:sz w:val="20"/>
                  <w:szCs w:val="20"/>
                </w:rPr>
                <w:id w:val="-1218275007"/>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47B57FCC"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6994F6D" w14:textId="77777777" w:rsidR="00D740ED" w:rsidRPr="00A422DD" w:rsidRDefault="00D740ED" w:rsidP="00D740ED">
            <w:pPr>
              <w:jc w:val="center"/>
              <w:rPr>
                <w:color w:val="000000"/>
                <w:sz w:val="20"/>
                <w:szCs w:val="20"/>
              </w:rPr>
            </w:pPr>
            <w:r w:rsidRPr="00A422DD">
              <w:rPr>
                <w:color w:val="000000"/>
                <w:sz w:val="20"/>
                <w:szCs w:val="20"/>
              </w:rPr>
              <w:t>T03.52</w:t>
            </w:r>
          </w:p>
        </w:tc>
        <w:tc>
          <w:tcPr>
            <w:tcW w:w="1890" w:type="dxa"/>
            <w:tcBorders>
              <w:top w:val="single" w:sz="4" w:space="0" w:color="auto"/>
              <w:left w:val="nil"/>
              <w:bottom w:val="single" w:sz="4" w:space="0" w:color="auto"/>
              <w:right w:val="single" w:sz="4" w:space="0" w:color="auto"/>
            </w:tcBorders>
            <w:shd w:val="clear" w:color="auto" w:fill="auto"/>
          </w:tcPr>
          <w:p w14:paraId="5288FD1C" w14:textId="77777777" w:rsidR="00D740ED" w:rsidRPr="00A422DD" w:rsidRDefault="00D740ED" w:rsidP="00D740ED">
            <w:pPr>
              <w:rPr>
                <w:sz w:val="20"/>
                <w:szCs w:val="20"/>
              </w:rPr>
            </w:pPr>
            <w:r w:rsidRPr="00A422DD">
              <w:rPr>
                <w:sz w:val="20"/>
                <w:szCs w:val="20"/>
              </w:rPr>
              <w:t>Workflow</w:t>
            </w:r>
          </w:p>
        </w:tc>
        <w:tc>
          <w:tcPr>
            <w:tcW w:w="7920" w:type="dxa"/>
            <w:tcBorders>
              <w:top w:val="single" w:sz="4" w:space="0" w:color="auto"/>
              <w:left w:val="nil"/>
              <w:bottom w:val="single" w:sz="4" w:space="0" w:color="auto"/>
              <w:right w:val="single" w:sz="4" w:space="0" w:color="auto"/>
            </w:tcBorders>
            <w:shd w:val="clear" w:color="auto" w:fill="auto"/>
          </w:tcPr>
          <w:p w14:paraId="6C630651" w14:textId="2EE7DC1B" w:rsidR="00D740ED" w:rsidRPr="00A422DD" w:rsidRDefault="00D740ED" w:rsidP="00D740ED">
            <w:pPr>
              <w:rPr>
                <w:sz w:val="20"/>
                <w:szCs w:val="20"/>
              </w:rPr>
            </w:pPr>
            <w:r w:rsidRPr="00A422DD">
              <w:rPr>
                <w:sz w:val="20"/>
                <w:szCs w:val="20"/>
              </w:rPr>
              <w:t xml:space="preserve">The System must provide the capability to set up and maintain workflows and their associated sub-tasks based on the business processes defined by </w:t>
            </w:r>
            <w:r>
              <w:rPr>
                <w:sz w:val="20"/>
                <w:szCs w:val="20"/>
              </w:rPr>
              <w:t>NMERB</w:t>
            </w:r>
            <w:r w:rsidRPr="00A422DD">
              <w:rPr>
                <w:sz w:val="20"/>
                <w:szCs w:val="20"/>
              </w:rPr>
              <w:t>.</w:t>
            </w:r>
          </w:p>
        </w:tc>
        <w:tc>
          <w:tcPr>
            <w:tcW w:w="1170" w:type="dxa"/>
            <w:tcBorders>
              <w:top w:val="single" w:sz="4" w:space="0" w:color="auto"/>
              <w:left w:val="nil"/>
              <w:bottom w:val="single" w:sz="4" w:space="0" w:color="auto"/>
              <w:right w:val="single" w:sz="4" w:space="0" w:color="auto"/>
            </w:tcBorders>
            <w:shd w:val="clear" w:color="auto" w:fill="auto"/>
          </w:tcPr>
          <w:p w14:paraId="2DF647E4"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1875137C"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247037131"/>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6D78A096" w14:textId="5E7932F8" w:rsidR="00D740ED" w:rsidRPr="00A422DD" w:rsidRDefault="00646C6D" w:rsidP="00D740ED">
            <w:pPr>
              <w:tabs>
                <w:tab w:val="left" w:pos="953"/>
              </w:tabs>
              <w:adjustRightInd w:val="0"/>
              <w:rPr>
                <w:rFonts w:eastAsia="MS Gothic"/>
                <w:sz w:val="20"/>
                <w:szCs w:val="20"/>
              </w:rPr>
            </w:pPr>
            <w:sdt>
              <w:sdtPr>
                <w:rPr>
                  <w:rFonts w:eastAsia="MS Gothic"/>
                  <w:sz w:val="20"/>
                  <w:szCs w:val="20"/>
                </w:rPr>
                <w:id w:val="-1849934827"/>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4505F312"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8F47EC4" w14:textId="77777777" w:rsidR="00D740ED" w:rsidRPr="00A422DD" w:rsidRDefault="00D740ED" w:rsidP="00D740ED">
            <w:pPr>
              <w:jc w:val="center"/>
              <w:rPr>
                <w:color w:val="000000"/>
                <w:sz w:val="20"/>
                <w:szCs w:val="20"/>
              </w:rPr>
            </w:pPr>
            <w:r w:rsidRPr="00A422DD">
              <w:rPr>
                <w:color w:val="000000"/>
                <w:sz w:val="20"/>
                <w:szCs w:val="20"/>
              </w:rPr>
              <w:t>T03.53</w:t>
            </w:r>
          </w:p>
        </w:tc>
        <w:tc>
          <w:tcPr>
            <w:tcW w:w="1890" w:type="dxa"/>
            <w:tcBorders>
              <w:top w:val="single" w:sz="4" w:space="0" w:color="auto"/>
              <w:left w:val="nil"/>
              <w:bottom w:val="single" w:sz="4" w:space="0" w:color="auto"/>
              <w:right w:val="single" w:sz="4" w:space="0" w:color="auto"/>
            </w:tcBorders>
            <w:shd w:val="clear" w:color="auto" w:fill="auto"/>
          </w:tcPr>
          <w:p w14:paraId="76AFEDE1" w14:textId="77777777" w:rsidR="00D740ED" w:rsidRPr="00A422DD" w:rsidRDefault="00D740ED" w:rsidP="00D740ED">
            <w:pPr>
              <w:rPr>
                <w:sz w:val="20"/>
                <w:szCs w:val="20"/>
              </w:rPr>
            </w:pPr>
            <w:r w:rsidRPr="00A422DD">
              <w:rPr>
                <w:sz w:val="20"/>
                <w:szCs w:val="20"/>
              </w:rPr>
              <w:t>Query &amp; Reports</w:t>
            </w:r>
          </w:p>
        </w:tc>
        <w:tc>
          <w:tcPr>
            <w:tcW w:w="7920" w:type="dxa"/>
            <w:tcBorders>
              <w:top w:val="single" w:sz="4" w:space="0" w:color="auto"/>
              <w:left w:val="nil"/>
              <w:bottom w:val="single" w:sz="4" w:space="0" w:color="auto"/>
              <w:right w:val="single" w:sz="4" w:space="0" w:color="auto"/>
            </w:tcBorders>
            <w:shd w:val="clear" w:color="auto" w:fill="auto"/>
          </w:tcPr>
          <w:p w14:paraId="5645D848" w14:textId="77777777" w:rsidR="00D740ED" w:rsidRPr="00A422DD" w:rsidRDefault="00D740ED" w:rsidP="00D740ED">
            <w:pPr>
              <w:rPr>
                <w:sz w:val="20"/>
                <w:szCs w:val="20"/>
              </w:rPr>
            </w:pPr>
            <w:r w:rsidRPr="00A422DD">
              <w:rPr>
                <w:sz w:val="20"/>
                <w:szCs w:val="20"/>
              </w:rPr>
              <w:t>The System must provide two basic types of reports: pre-developed (canned) reports and an ad hoc querying/reporting tool for end users.</w:t>
            </w:r>
          </w:p>
        </w:tc>
        <w:tc>
          <w:tcPr>
            <w:tcW w:w="1170" w:type="dxa"/>
            <w:tcBorders>
              <w:top w:val="single" w:sz="4" w:space="0" w:color="auto"/>
              <w:left w:val="nil"/>
              <w:bottom w:val="single" w:sz="4" w:space="0" w:color="auto"/>
              <w:right w:val="single" w:sz="4" w:space="0" w:color="auto"/>
            </w:tcBorders>
            <w:shd w:val="clear" w:color="auto" w:fill="auto"/>
          </w:tcPr>
          <w:p w14:paraId="5087329F"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27E761C2"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716587678"/>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403B7BB7" w14:textId="729E136F" w:rsidR="00D740ED" w:rsidRPr="00A422DD" w:rsidRDefault="00646C6D" w:rsidP="00D740ED">
            <w:pPr>
              <w:tabs>
                <w:tab w:val="left" w:pos="953"/>
              </w:tabs>
              <w:adjustRightInd w:val="0"/>
              <w:rPr>
                <w:rFonts w:eastAsia="MS Gothic"/>
                <w:sz w:val="20"/>
                <w:szCs w:val="20"/>
              </w:rPr>
            </w:pPr>
            <w:sdt>
              <w:sdtPr>
                <w:rPr>
                  <w:rFonts w:eastAsia="MS Gothic"/>
                  <w:sz w:val="20"/>
                  <w:szCs w:val="20"/>
                </w:rPr>
                <w:id w:val="-844632046"/>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4B039431"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04AE058" w14:textId="77777777" w:rsidR="00D740ED" w:rsidRPr="00A422DD" w:rsidRDefault="00D740ED" w:rsidP="00D740ED">
            <w:pPr>
              <w:jc w:val="center"/>
              <w:rPr>
                <w:color w:val="000000"/>
                <w:sz w:val="20"/>
                <w:szCs w:val="20"/>
              </w:rPr>
            </w:pPr>
            <w:r w:rsidRPr="00A422DD">
              <w:rPr>
                <w:color w:val="000000"/>
                <w:sz w:val="20"/>
                <w:szCs w:val="20"/>
              </w:rPr>
              <w:t>T03.54</w:t>
            </w:r>
          </w:p>
        </w:tc>
        <w:tc>
          <w:tcPr>
            <w:tcW w:w="1890" w:type="dxa"/>
            <w:tcBorders>
              <w:top w:val="single" w:sz="4" w:space="0" w:color="auto"/>
              <w:left w:val="nil"/>
              <w:bottom w:val="single" w:sz="4" w:space="0" w:color="auto"/>
              <w:right w:val="single" w:sz="4" w:space="0" w:color="auto"/>
            </w:tcBorders>
            <w:shd w:val="clear" w:color="auto" w:fill="auto"/>
          </w:tcPr>
          <w:p w14:paraId="238D4B8A" w14:textId="77777777" w:rsidR="00D740ED" w:rsidRPr="00A422DD" w:rsidRDefault="00D740ED" w:rsidP="00D740ED">
            <w:pPr>
              <w:rPr>
                <w:sz w:val="20"/>
                <w:szCs w:val="20"/>
              </w:rPr>
            </w:pPr>
            <w:r w:rsidRPr="00A422DD">
              <w:rPr>
                <w:sz w:val="20"/>
                <w:szCs w:val="20"/>
              </w:rPr>
              <w:t>Query &amp; Reports</w:t>
            </w:r>
          </w:p>
        </w:tc>
        <w:tc>
          <w:tcPr>
            <w:tcW w:w="7920" w:type="dxa"/>
            <w:tcBorders>
              <w:top w:val="single" w:sz="4" w:space="0" w:color="auto"/>
              <w:left w:val="nil"/>
              <w:bottom w:val="single" w:sz="4" w:space="0" w:color="auto"/>
              <w:right w:val="single" w:sz="4" w:space="0" w:color="auto"/>
            </w:tcBorders>
            <w:shd w:val="clear" w:color="auto" w:fill="auto"/>
          </w:tcPr>
          <w:p w14:paraId="7E97B01D" w14:textId="1773F958" w:rsidR="00D740ED" w:rsidRPr="00A422DD" w:rsidRDefault="00D740ED" w:rsidP="00D740ED">
            <w:pPr>
              <w:rPr>
                <w:sz w:val="20"/>
                <w:szCs w:val="20"/>
              </w:rPr>
            </w:pPr>
            <w:r w:rsidRPr="00A422DD">
              <w:rPr>
                <w:sz w:val="20"/>
                <w:szCs w:val="20"/>
              </w:rPr>
              <w:t xml:space="preserve">The System must provide the ability for </w:t>
            </w:r>
            <w:r>
              <w:rPr>
                <w:sz w:val="20"/>
                <w:szCs w:val="20"/>
              </w:rPr>
              <w:t>NMERB</w:t>
            </w:r>
            <w:r w:rsidRPr="00A422DD">
              <w:rPr>
                <w:sz w:val="20"/>
                <w:szCs w:val="20"/>
              </w:rPr>
              <w:t xml:space="preserve"> to create, save, and re-use queries and reports.</w:t>
            </w:r>
          </w:p>
        </w:tc>
        <w:tc>
          <w:tcPr>
            <w:tcW w:w="1170" w:type="dxa"/>
            <w:tcBorders>
              <w:top w:val="single" w:sz="4" w:space="0" w:color="auto"/>
              <w:left w:val="nil"/>
              <w:bottom w:val="single" w:sz="4" w:space="0" w:color="auto"/>
              <w:right w:val="single" w:sz="4" w:space="0" w:color="auto"/>
            </w:tcBorders>
            <w:shd w:val="clear" w:color="auto" w:fill="auto"/>
          </w:tcPr>
          <w:p w14:paraId="1C4C5793"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382200B8"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790472515"/>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0894AED3" w14:textId="0B8262CC" w:rsidR="00D740ED" w:rsidRPr="00A422DD" w:rsidRDefault="00646C6D" w:rsidP="00D740ED">
            <w:pPr>
              <w:tabs>
                <w:tab w:val="left" w:pos="953"/>
              </w:tabs>
              <w:adjustRightInd w:val="0"/>
              <w:rPr>
                <w:rFonts w:eastAsia="MS Gothic"/>
                <w:sz w:val="20"/>
                <w:szCs w:val="20"/>
              </w:rPr>
            </w:pPr>
            <w:sdt>
              <w:sdtPr>
                <w:rPr>
                  <w:rFonts w:eastAsia="MS Gothic"/>
                  <w:sz w:val="20"/>
                  <w:szCs w:val="20"/>
                </w:rPr>
                <w:id w:val="1955601301"/>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0D306D5D"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358F6D6" w14:textId="77777777" w:rsidR="00D740ED" w:rsidRPr="00A422DD" w:rsidRDefault="00D740ED" w:rsidP="00D740ED">
            <w:pPr>
              <w:jc w:val="center"/>
              <w:rPr>
                <w:color w:val="000000"/>
                <w:sz w:val="20"/>
                <w:szCs w:val="20"/>
              </w:rPr>
            </w:pPr>
            <w:r w:rsidRPr="00A422DD">
              <w:rPr>
                <w:color w:val="000000"/>
                <w:sz w:val="20"/>
                <w:szCs w:val="20"/>
              </w:rPr>
              <w:t>T03.55</w:t>
            </w:r>
          </w:p>
        </w:tc>
        <w:tc>
          <w:tcPr>
            <w:tcW w:w="1890" w:type="dxa"/>
            <w:tcBorders>
              <w:top w:val="single" w:sz="4" w:space="0" w:color="auto"/>
              <w:left w:val="nil"/>
              <w:bottom w:val="single" w:sz="4" w:space="0" w:color="auto"/>
              <w:right w:val="single" w:sz="4" w:space="0" w:color="auto"/>
            </w:tcBorders>
            <w:shd w:val="clear" w:color="auto" w:fill="auto"/>
          </w:tcPr>
          <w:p w14:paraId="6702642E" w14:textId="77777777" w:rsidR="00D740ED" w:rsidRPr="00A422DD" w:rsidRDefault="00D740ED" w:rsidP="00D740ED">
            <w:pPr>
              <w:rPr>
                <w:sz w:val="20"/>
                <w:szCs w:val="20"/>
              </w:rPr>
            </w:pPr>
            <w:r w:rsidRPr="00A422DD">
              <w:rPr>
                <w:sz w:val="20"/>
                <w:szCs w:val="20"/>
              </w:rPr>
              <w:t>Query &amp; Reports</w:t>
            </w:r>
          </w:p>
        </w:tc>
        <w:tc>
          <w:tcPr>
            <w:tcW w:w="7920" w:type="dxa"/>
            <w:tcBorders>
              <w:top w:val="single" w:sz="4" w:space="0" w:color="auto"/>
              <w:left w:val="nil"/>
              <w:bottom w:val="single" w:sz="4" w:space="0" w:color="auto"/>
              <w:right w:val="single" w:sz="4" w:space="0" w:color="auto"/>
            </w:tcBorders>
            <w:shd w:val="clear" w:color="auto" w:fill="auto"/>
          </w:tcPr>
          <w:p w14:paraId="61CA1CE3" w14:textId="77777777" w:rsidR="00D740ED" w:rsidRPr="00A422DD" w:rsidRDefault="00D740ED" w:rsidP="00D740ED">
            <w:pPr>
              <w:rPr>
                <w:sz w:val="20"/>
                <w:szCs w:val="20"/>
              </w:rPr>
            </w:pPr>
            <w:r w:rsidRPr="00A422DD">
              <w:rPr>
                <w:sz w:val="20"/>
                <w:szCs w:val="20"/>
              </w:rPr>
              <w:t>The System must be able to produce output in PDF format.</w:t>
            </w:r>
          </w:p>
        </w:tc>
        <w:tc>
          <w:tcPr>
            <w:tcW w:w="1170" w:type="dxa"/>
            <w:tcBorders>
              <w:top w:val="single" w:sz="4" w:space="0" w:color="auto"/>
              <w:left w:val="nil"/>
              <w:bottom w:val="single" w:sz="4" w:space="0" w:color="auto"/>
              <w:right w:val="single" w:sz="4" w:space="0" w:color="auto"/>
            </w:tcBorders>
            <w:shd w:val="clear" w:color="auto" w:fill="auto"/>
          </w:tcPr>
          <w:p w14:paraId="21C32B0D"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4622975E"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210686838"/>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4011FD55" w14:textId="3815C0F3" w:rsidR="00D740ED" w:rsidRPr="00A422DD" w:rsidRDefault="00646C6D" w:rsidP="00D740ED">
            <w:pPr>
              <w:tabs>
                <w:tab w:val="left" w:pos="953"/>
              </w:tabs>
              <w:adjustRightInd w:val="0"/>
              <w:rPr>
                <w:rFonts w:eastAsia="MS Gothic"/>
                <w:sz w:val="20"/>
                <w:szCs w:val="20"/>
              </w:rPr>
            </w:pPr>
            <w:sdt>
              <w:sdtPr>
                <w:rPr>
                  <w:rFonts w:eastAsia="MS Gothic"/>
                  <w:sz w:val="20"/>
                  <w:szCs w:val="20"/>
                </w:rPr>
                <w:id w:val="319542259"/>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27DF26CD"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5E04734" w14:textId="77777777" w:rsidR="00D740ED" w:rsidRPr="00A422DD" w:rsidRDefault="00D740ED" w:rsidP="00D740ED">
            <w:pPr>
              <w:jc w:val="center"/>
              <w:rPr>
                <w:color w:val="000000"/>
                <w:sz w:val="20"/>
                <w:szCs w:val="20"/>
              </w:rPr>
            </w:pPr>
            <w:r w:rsidRPr="00A422DD">
              <w:rPr>
                <w:color w:val="000000"/>
                <w:sz w:val="20"/>
                <w:szCs w:val="20"/>
              </w:rPr>
              <w:t>T03.56</w:t>
            </w:r>
          </w:p>
        </w:tc>
        <w:tc>
          <w:tcPr>
            <w:tcW w:w="1890" w:type="dxa"/>
            <w:tcBorders>
              <w:top w:val="single" w:sz="4" w:space="0" w:color="auto"/>
              <w:left w:val="nil"/>
              <w:bottom w:val="single" w:sz="4" w:space="0" w:color="auto"/>
              <w:right w:val="single" w:sz="4" w:space="0" w:color="auto"/>
            </w:tcBorders>
            <w:shd w:val="clear" w:color="auto" w:fill="auto"/>
          </w:tcPr>
          <w:p w14:paraId="58185521" w14:textId="77777777" w:rsidR="00D740ED" w:rsidRPr="00A422DD" w:rsidRDefault="00D740ED" w:rsidP="00D740ED">
            <w:pPr>
              <w:rPr>
                <w:sz w:val="20"/>
                <w:szCs w:val="20"/>
              </w:rPr>
            </w:pPr>
            <w:r w:rsidRPr="00A422DD">
              <w:rPr>
                <w:sz w:val="20"/>
                <w:szCs w:val="20"/>
              </w:rPr>
              <w:t>Query &amp; Reports</w:t>
            </w:r>
          </w:p>
        </w:tc>
        <w:tc>
          <w:tcPr>
            <w:tcW w:w="7920" w:type="dxa"/>
            <w:tcBorders>
              <w:top w:val="single" w:sz="4" w:space="0" w:color="auto"/>
              <w:left w:val="nil"/>
              <w:bottom w:val="single" w:sz="4" w:space="0" w:color="auto"/>
              <w:right w:val="single" w:sz="4" w:space="0" w:color="auto"/>
            </w:tcBorders>
            <w:shd w:val="clear" w:color="auto" w:fill="auto"/>
          </w:tcPr>
          <w:p w14:paraId="3886B884" w14:textId="4443F6C4" w:rsidR="00D740ED" w:rsidRPr="00A422DD" w:rsidRDefault="00D740ED" w:rsidP="00D740ED">
            <w:pPr>
              <w:rPr>
                <w:sz w:val="20"/>
                <w:szCs w:val="20"/>
              </w:rPr>
            </w:pPr>
            <w:r w:rsidRPr="00A422DD">
              <w:rPr>
                <w:sz w:val="20"/>
                <w:szCs w:val="20"/>
              </w:rPr>
              <w:t xml:space="preserve">The System must provide the capability to perform ad-hoc reporting and query functionality, including the ability for </w:t>
            </w:r>
            <w:r>
              <w:rPr>
                <w:sz w:val="20"/>
                <w:szCs w:val="20"/>
              </w:rPr>
              <w:t>NMERB</w:t>
            </w:r>
            <w:r w:rsidRPr="00A422DD">
              <w:rPr>
                <w:sz w:val="20"/>
                <w:szCs w:val="20"/>
              </w:rPr>
              <w:t xml:space="preserve"> to define roles and security levels for the ad-hoc reporting such that only data the user is allowed to access can be accessed.</w:t>
            </w:r>
          </w:p>
        </w:tc>
        <w:tc>
          <w:tcPr>
            <w:tcW w:w="1170" w:type="dxa"/>
            <w:tcBorders>
              <w:top w:val="single" w:sz="4" w:space="0" w:color="auto"/>
              <w:left w:val="nil"/>
              <w:bottom w:val="single" w:sz="4" w:space="0" w:color="auto"/>
              <w:right w:val="single" w:sz="4" w:space="0" w:color="auto"/>
            </w:tcBorders>
            <w:shd w:val="clear" w:color="auto" w:fill="auto"/>
          </w:tcPr>
          <w:p w14:paraId="23617E84"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1A09A7C4"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798259050"/>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582F410B" w14:textId="7F75D640" w:rsidR="00D740ED" w:rsidRPr="00A422DD" w:rsidRDefault="00646C6D" w:rsidP="00D740ED">
            <w:pPr>
              <w:tabs>
                <w:tab w:val="left" w:pos="953"/>
              </w:tabs>
              <w:adjustRightInd w:val="0"/>
              <w:rPr>
                <w:rFonts w:eastAsia="MS Gothic"/>
                <w:sz w:val="20"/>
                <w:szCs w:val="20"/>
              </w:rPr>
            </w:pPr>
            <w:sdt>
              <w:sdtPr>
                <w:rPr>
                  <w:rFonts w:eastAsia="MS Gothic"/>
                  <w:sz w:val="20"/>
                  <w:szCs w:val="20"/>
                </w:rPr>
                <w:id w:val="-880240269"/>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7CE355CB"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6E05E37" w14:textId="77777777" w:rsidR="00D740ED" w:rsidRPr="00A422DD" w:rsidRDefault="00D740ED" w:rsidP="00D740ED">
            <w:pPr>
              <w:jc w:val="center"/>
              <w:rPr>
                <w:color w:val="000000"/>
                <w:sz w:val="20"/>
                <w:szCs w:val="20"/>
              </w:rPr>
            </w:pPr>
            <w:r w:rsidRPr="00A422DD">
              <w:rPr>
                <w:color w:val="000000"/>
                <w:sz w:val="20"/>
                <w:szCs w:val="20"/>
              </w:rPr>
              <w:t>T03.57</w:t>
            </w:r>
          </w:p>
        </w:tc>
        <w:tc>
          <w:tcPr>
            <w:tcW w:w="1890" w:type="dxa"/>
            <w:tcBorders>
              <w:top w:val="single" w:sz="4" w:space="0" w:color="auto"/>
              <w:left w:val="nil"/>
              <w:bottom w:val="single" w:sz="4" w:space="0" w:color="auto"/>
              <w:right w:val="single" w:sz="4" w:space="0" w:color="auto"/>
            </w:tcBorders>
            <w:shd w:val="clear" w:color="auto" w:fill="auto"/>
          </w:tcPr>
          <w:p w14:paraId="588B325B" w14:textId="77777777" w:rsidR="00D740ED" w:rsidRPr="00A422DD" w:rsidRDefault="00D740ED" w:rsidP="00D740ED">
            <w:pPr>
              <w:rPr>
                <w:sz w:val="20"/>
                <w:szCs w:val="20"/>
              </w:rPr>
            </w:pPr>
            <w:r w:rsidRPr="00A422DD">
              <w:rPr>
                <w:sz w:val="20"/>
                <w:szCs w:val="20"/>
              </w:rPr>
              <w:t>Query &amp; Reports</w:t>
            </w:r>
          </w:p>
        </w:tc>
        <w:tc>
          <w:tcPr>
            <w:tcW w:w="7920" w:type="dxa"/>
            <w:tcBorders>
              <w:top w:val="single" w:sz="4" w:space="0" w:color="auto"/>
              <w:left w:val="nil"/>
              <w:bottom w:val="single" w:sz="4" w:space="0" w:color="auto"/>
              <w:right w:val="single" w:sz="4" w:space="0" w:color="auto"/>
            </w:tcBorders>
            <w:shd w:val="clear" w:color="auto" w:fill="auto"/>
          </w:tcPr>
          <w:p w14:paraId="6F17A6BF" w14:textId="77777777" w:rsidR="00D740ED" w:rsidRPr="00A422DD" w:rsidRDefault="00D740ED" w:rsidP="00D740ED">
            <w:pPr>
              <w:rPr>
                <w:sz w:val="20"/>
                <w:szCs w:val="20"/>
              </w:rPr>
            </w:pPr>
            <w:r w:rsidRPr="00A422DD">
              <w:rPr>
                <w:sz w:val="20"/>
                <w:szCs w:val="20"/>
              </w:rPr>
              <w:t>The System must provide the capability to perform ad-hoc reporting and query functionality, including the ability to save queries as personal or public (available to other users within defined roles).</w:t>
            </w:r>
          </w:p>
        </w:tc>
        <w:tc>
          <w:tcPr>
            <w:tcW w:w="1170" w:type="dxa"/>
            <w:tcBorders>
              <w:top w:val="single" w:sz="4" w:space="0" w:color="auto"/>
              <w:left w:val="nil"/>
              <w:bottom w:val="single" w:sz="4" w:space="0" w:color="auto"/>
              <w:right w:val="single" w:sz="4" w:space="0" w:color="auto"/>
            </w:tcBorders>
            <w:shd w:val="clear" w:color="auto" w:fill="auto"/>
          </w:tcPr>
          <w:p w14:paraId="7964D77B"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388AB0CF"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850323789"/>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475E049A" w14:textId="3BADCFA3" w:rsidR="00D740ED" w:rsidRPr="00A422DD" w:rsidRDefault="00646C6D" w:rsidP="00D740ED">
            <w:pPr>
              <w:tabs>
                <w:tab w:val="left" w:pos="953"/>
              </w:tabs>
              <w:adjustRightInd w:val="0"/>
              <w:rPr>
                <w:rFonts w:eastAsia="MS Gothic"/>
                <w:sz w:val="20"/>
                <w:szCs w:val="20"/>
              </w:rPr>
            </w:pPr>
            <w:sdt>
              <w:sdtPr>
                <w:rPr>
                  <w:rFonts w:eastAsia="MS Gothic"/>
                  <w:sz w:val="20"/>
                  <w:szCs w:val="20"/>
                </w:rPr>
                <w:id w:val="264277067"/>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5AB26A47"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85F4262" w14:textId="77777777" w:rsidR="00D740ED" w:rsidRPr="00A422DD" w:rsidRDefault="00D740ED" w:rsidP="00D740ED">
            <w:pPr>
              <w:jc w:val="center"/>
              <w:rPr>
                <w:color w:val="000000"/>
                <w:sz w:val="20"/>
                <w:szCs w:val="20"/>
              </w:rPr>
            </w:pPr>
            <w:r w:rsidRPr="00A422DD">
              <w:rPr>
                <w:color w:val="000000"/>
                <w:sz w:val="20"/>
                <w:szCs w:val="20"/>
              </w:rPr>
              <w:t>T03.58</w:t>
            </w:r>
          </w:p>
        </w:tc>
        <w:tc>
          <w:tcPr>
            <w:tcW w:w="1890" w:type="dxa"/>
            <w:tcBorders>
              <w:top w:val="single" w:sz="4" w:space="0" w:color="auto"/>
              <w:left w:val="nil"/>
              <w:bottom w:val="single" w:sz="4" w:space="0" w:color="auto"/>
              <w:right w:val="single" w:sz="4" w:space="0" w:color="auto"/>
            </w:tcBorders>
            <w:shd w:val="clear" w:color="auto" w:fill="auto"/>
          </w:tcPr>
          <w:p w14:paraId="39828A56" w14:textId="77777777" w:rsidR="00D740ED" w:rsidRPr="00A422DD" w:rsidRDefault="00D740ED" w:rsidP="00D740ED">
            <w:pPr>
              <w:rPr>
                <w:sz w:val="20"/>
                <w:szCs w:val="20"/>
              </w:rPr>
            </w:pPr>
            <w:r w:rsidRPr="00A422DD">
              <w:rPr>
                <w:sz w:val="20"/>
                <w:szCs w:val="20"/>
              </w:rPr>
              <w:t>Query &amp; Reports</w:t>
            </w:r>
          </w:p>
        </w:tc>
        <w:tc>
          <w:tcPr>
            <w:tcW w:w="7920" w:type="dxa"/>
            <w:tcBorders>
              <w:top w:val="single" w:sz="4" w:space="0" w:color="auto"/>
              <w:left w:val="nil"/>
              <w:bottom w:val="single" w:sz="4" w:space="0" w:color="auto"/>
              <w:right w:val="single" w:sz="4" w:space="0" w:color="auto"/>
            </w:tcBorders>
            <w:shd w:val="clear" w:color="auto" w:fill="auto"/>
          </w:tcPr>
          <w:p w14:paraId="6001CBD3" w14:textId="6D5E6E65" w:rsidR="00D740ED" w:rsidRPr="00A422DD" w:rsidRDefault="00D740ED" w:rsidP="00D740ED">
            <w:pPr>
              <w:rPr>
                <w:sz w:val="20"/>
                <w:szCs w:val="20"/>
              </w:rPr>
            </w:pPr>
            <w:r w:rsidRPr="00A422DD">
              <w:rPr>
                <w:sz w:val="20"/>
                <w:szCs w:val="20"/>
              </w:rPr>
              <w:t xml:space="preserve">The System must provide the capability to perform ad-hoc reporting and query functionality, including the ability for </w:t>
            </w:r>
            <w:r>
              <w:rPr>
                <w:sz w:val="20"/>
                <w:szCs w:val="20"/>
              </w:rPr>
              <w:t>NMERB</w:t>
            </w:r>
            <w:r w:rsidRPr="00A422DD">
              <w:rPr>
                <w:sz w:val="20"/>
                <w:szCs w:val="20"/>
              </w:rPr>
              <w:t xml:space="preserve"> to set validations or limits on queries such that System performance is not affected.</w:t>
            </w:r>
          </w:p>
        </w:tc>
        <w:tc>
          <w:tcPr>
            <w:tcW w:w="1170" w:type="dxa"/>
            <w:tcBorders>
              <w:top w:val="single" w:sz="4" w:space="0" w:color="auto"/>
              <w:left w:val="nil"/>
              <w:bottom w:val="single" w:sz="4" w:space="0" w:color="auto"/>
              <w:right w:val="single" w:sz="4" w:space="0" w:color="auto"/>
            </w:tcBorders>
            <w:shd w:val="clear" w:color="auto" w:fill="auto"/>
          </w:tcPr>
          <w:p w14:paraId="3FF53B8A"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474E1084"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738607007"/>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2356F99B" w14:textId="18DC7877" w:rsidR="00D740ED" w:rsidRPr="00A422DD" w:rsidRDefault="00646C6D" w:rsidP="00D740ED">
            <w:pPr>
              <w:tabs>
                <w:tab w:val="left" w:pos="953"/>
              </w:tabs>
              <w:adjustRightInd w:val="0"/>
              <w:rPr>
                <w:rFonts w:eastAsia="MS Gothic"/>
                <w:sz w:val="20"/>
                <w:szCs w:val="20"/>
              </w:rPr>
            </w:pPr>
            <w:sdt>
              <w:sdtPr>
                <w:rPr>
                  <w:rFonts w:eastAsia="MS Gothic"/>
                  <w:sz w:val="20"/>
                  <w:szCs w:val="20"/>
                </w:rPr>
                <w:id w:val="65381787"/>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09F95EE5"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9A3FDC3" w14:textId="77777777" w:rsidR="00D740ED" w:rsidRPr="00A422DD" w:rsidRDefault="00D740ED" w:rsidP="00D740ED">
            <w:pPr>
              <w:jc w:val="center"/>
              <w:rPr>
                <w:color w:val="000000"/>
                <w:sz w:val="20"/>
                <w:szCs w:val="20"/>
              </w:rPr>
            </w:pPr>
            <w:r w:rsidRPr="00A422DD">
              <w:rPr>
                <w:color w:val="000000"/>
                <w:sz w:val="20"/>
                <w:szCs w:val="20"/>
              </w:rPr>
              <w:t>T03.59</w:t>
            </w:r>
          </w:p>
        </w:tc>
        <w:tc>
          <w:tcPr>
            <w:tcW w:w="1890" w:type="dxa"/>
            <w:tcBorders>
              <w:top w:val="single" w:sz="4" w:space="0" w:color="auto"/>
              <w:left w:val="nil"/>
              <w:bottom w:val="single" w:sz="4" w:space="0" w:color="auto"/>
              <w:right w:val="single" w:sz="4" w:space="0" w:color="auto"/>
            </w:tcBorders>
            <w:shd w:val="clear" w:color="auto" w:fill="auto"/>
          </w:tcPr>
          <w:p w14:paraId="734ADEC1" w14:textId="77777777" w:rsidR="00D740ED" w:rsidRPr="00A422DD" w:rsidRDefault="00D740ED" w:rsidP="00D740ED">
            <w:pPr>
              <w:rPr>
                <w:sz w:val="20"/>
                <w:szCs w:val="20"/>
              </w:rPr>
            </w:pPr>
            <w:r w:rsidRPr="00A422DD">
              <w:rPr>
                <w:sz w:val="20"/>
                <w:szCs w:val="20"/>
              </w:rPr>
              <w:t>Query &amp; Reports</w:t>
            </w:r>
          </w:p>
        </w:tc>
        <w:tc>
          <w:tcPr>
            <w:tcW w:w="7920" w:type="dxa"/>
            <w:tcBorders>
              <w:top w:val="single" w:sz="4" w:space="0" w:color="auto"/>
              <w:left w:val="nil"/>
              <w:bottom w:val="single" w:sz="4" w:space="0" w:color="auto"/>
              <w:right w:val="single" w:sz="4" w:space="0" w:color="auto"/>
            </w:tcBorders>
            <w:shd w:val="clear" w:color="auto" w:fill="auto"/>
          </w:tcPr>
          <w:p w14:paraId="1A5085CE" w14:textId="77777777" w:rsidR="00D740ED" w:rsidRPr="00A422DD" w:rsidRDefault="00D740ED" w:rsidP="00D740ED">
            <w:pPr>
              <w:rPr>
                <w:sz w:val="20"/>
                <w:szCs w:val="20"/>
              </w:rPr>
            </w:pPr>
            <w:r w:rsidRPr="00A422DD">
              <w:rPr>
                <w:sz w:val="20"/>
                <w:szCs w:val="20"/>
              </w:rPr>
              <w:t>The System must provide the capability to perform ad-hoc reporting and query functionality, including the ability export into other documentation formats (e.g., CSV, PDF, XLS, DOC and XML).</w:t>
            </w:r>
          </w:p>
        </w:tc>
        <w:tc>
          <w:tcPr>
            <w:tcW w:w="1170" w:type="dxa"/>
            <w:tcBorders>
              <w:top w:val="single" w:sz="4" w:space="0" w:color="auto"/>
              <w:left w:val="nil"/>
              <w:bottom w:val="single" w:sz="4" w:space="0" w:color="auto"/>
              <w:right w:val="single" w:sz="4" w:space="0" w:color="auto"/>
            </w:tcBorders>
            <w:shd w:val="clear" w:color="auto" w:fill="auto"/>
          </w:tcPr>
          <w:p w14:paraId="1E29F4B3"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5389A49C"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173643848"/>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7A1EC85C" w14:textId="627CE2D1" w:rsidR="00D740ED" w:rsidRPr="00A422DD" w:rsidRDefault="00646C6D" w:rsidP="00D740ED">
            <w:pPr>
              <w:tabs>
                <w:tab w:val="left" w:pos="953"/>
              </w:tabs>
              <w:adjustRightInd w:val="0"/>
              <w:rPr>
                <w:rFonts w:eastAsia="MS Gothic"/>
                <w:sz w:val="20"/>
                <w:szCs w:val="20"/>
              </w:rPr>
            </w:pPr>
            <w:sdt>
              <w:sdtPr>
                <w:rPr>
                  <w:rFonts w:eastAsia="MS Gothic"/>
                  <w:sz w:val="20"/>
                  <w:szCs w:val="20"/>
                </w:rPr>
                <w:id w:val="-25942591"/>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5BCB104A"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EBA3934" w14:textId="77777777" w:rsidR="00D740ED" w:rsidRPr="00A422DD" w:rsidRDefault="00D740ED" w:rsidP="00D740ED">
            <w:pPr>
              <w:jc w:val="center"/>
              <w:rPr>
                <w:color w:val="000000"/>
                <w:sz w:val="20"/>
                <w:szCs w:val="20"/>
              </w:rPr>
            </w:pPr>
            <w:r w:rsidRPr="00A422DD">
              <w:rPr>
                <w:color w:val="000000"/>
                <w:sz w:val="20"/>
                <w:szCs w:val="20"/>
              </w:rPr>
              <w:t>T03.60</w:t>
            </w:r>
          </w:p>
        </w:tc>
        <w:tc>
          <w:tcPr>
            <w:tcW w:w="1890" w:type="dxa"/>
            <w:tcBorders>
              <w:top w:val="single" w:sz="4" w:space="0" w:color="auto"/>
              <w:left w:val="nil"/>
              <w:bottom w:val="single" w:sz="4" w:space="0" w:color="auto"/>
              <w:right w:val="single" w:sz="4" w:space="0" w:color="auto"/>
            </w:tcBorders>
            <w:shd w:val="clear" w:color="auto" w:fill="auto"/>
          </w:tcPr>
          <w:p w14:paraId="09315AB5" w14:textId="77777777" w:rsidR="00D740ED" w:rsidRPr="00A422DD" w:rsidRDefault="00D740ED" w:rsidP="00D740ED">
            <w:pPr>
              <w:rPr>
                <w:sz w:val="20"/>
                <w:szCs w:val="20"/>
              </w:rPr>
            </w:pPr>
            <w:r w:rsidRPr="00A422DD">
              <w:rPr>
                <w:sz w:val="20"/>
                <w:szCs w:val="20"/>
              </w:rPr>
              <w:t>Query &amp; Reports</w:t>
            </w:r>
          </w:p>
        </w:tc>
        <w:tc>
          <w:tcPr>
            <w:tcW w:w="7920" w:type="dxa"/>
            <w:tcBorders>
              <w:top w:val="single" w:sz="4" w:space="0" w:color="auto"/>
              <w:left w:val="nil"/>
              <w:bottom w:val="single" w:sz="4" w:space="0" w:color="auto"/>
              <w:right w:val="single" w:sz="4" w:space="0" w:color="auto"/>
            </w:tcBorders>
            <w:shd w:val="clear" w:color="auto" w:fill="auto"/>
          </w:tcPr>
          <w:p w14:paraId="45718AED" w14:textId="77777777" w:rsidR="00D740ED" w:rsidRPr="00A422DD" w:rsidRDefault="00D740ED" w:rsidP="00D740ED">
            <w:pPr>
              <w:rPr>
                <w:sz w:val="20"/>
                <w:szCs w:val="20"/>
              </w:rPr>
            </w:pPr>
            <w:r w:rsidRPr="00A422DD">
              <w:rPr>
                <w:sz w:val="20"/>
                <w:szCs w:val="20"/>
              </w:rPr>
              <w:t>The System must provide the capability to perform ad-hoc reporting and query functionality, including the ability to easily extract reports and queries to MS Excel.</w:t>
            </w:r>
          </w:p>
        </w:tc>
        <w:tc>
          <w:tcPr>
            <w:tcW w:w="1170" w:type="dxa"/>
            <w:tcBorders>
              <w:top w:val="single" w:sz="4" w:space="0" w:color="auto"/>
              <w:left w:val="nil"/>
              <w:bottom w:val="single" w:sz="4" w:space="0" w:color="auto"/>
              <w:right w:val="single" w:sz="4" w:space="0" w:color="auto"/>
            </w:tcBorders>
            <w:shd w:val="clear" w:color="auto" w:fill="auto"/>
          </w:tcPr>
          <w:p w14:paraId="2FEB7047"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76DA2BED"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668247264"/>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75FBE69D" w14:textId="2AD40CE6" w:rsidR="00D740ED" w:rsidRPr="00A422DD" w:rsidRDefault="00646C6D" w:rsidP="00D740ED">
            <w:pPr>
              <w:tabs>
                <w:tab w:val="left" w:pos="953"/>
              </w:tabs>
              <w:adjustRightInd w:val="0"/>
              <w:rPr>
                <w:rFonts w:eastAsia="MS Gothic"/>
                <w:sz w:val="20"/>
                <w:szCs w:val="20"/>
              </w:rPr>
            </w:pPr>
            <w:sdt>
              <w:sdtPr>
                <w:rPr>
                  <w:rFonts w:eastAsia="MS Gothic"/>
                  <w:sz w:val="20"/>
                  <w:szCs w:val="20"/>
                </w:rPr>
                <w:id w:val="929708774"/>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03038216"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83CDF72" w14:textId="77777777" w:rsidR="00D740ED" w:rsidRPr="00A422DD" w:rsidRDefault="00D740ED" w:rsidP="00D740ED">
            <w:pPr>
              <w:jc w:val="center"/>
              <w:rPr>
                <w:color w:val="000000"/>
                <w:sz w:val="20"/>
                <w:szCs w:val="20"/>
              </w:rPr>
            </w:pPr>
            <w:r w:rsidRPr="00A422DD">
              <w:rPr>
                <w:color w:val="000000"/>
                <w:sz w:val="20"/>
                <w:szCs w:val="20"/>
              </w:rPr>
              <w:lastRenderedPageBreak/>
              <w:t>T03.61</w:t>
            </w:r>
          </w:p>
        </w:tc>
        <w:tc>
          <w:tcPr>
            <w:tcW w:w="1890" w:type="dxa"/>
            <w:tcBorders>
              <w:top w:val="single" w:sz="4" w:space="0" w:color="auto"/>
              <w:left w:val="nil"/>
              <w:bottom w:val="single" w:sz="4" w:space="0" w:color="auto"/>
              <w:right w:val="single" w:sz="4" w:space="0" w:color="auto"/>
            </w:tcBorders>
            <w:shd w:val="clear" w:color="auto" w:fill="auto"/>
          </w:tcPr>
          <w:p w14:paraId="7254D5DA" w14:textId="77777777" w:rsidR="00D740ED" w:rsidRPr="00A422DD" w:rsidRDefault="00D740ED" w:rsidP="00D740ED">
            <w:pPr>
              <w:rPr>
                <w:sz w:val="20"/>
                <w:szCs w:val="20"/>
              </w:rPr>
            </w:pPr>
            <w:r w:rsidRPr="00A422DD">
              <w:rPr>
                <w:sz w:val="20"/>
                <w:szCs w:val="20"/>
              </w:rPr>
              <w:t>Query &amp; Reports</w:t>
            </w:r>
          </w:p>
        </w:tc>
        <w:tc>
          <w:tcPr>
            <w:tcW w:w="7920" w:type="dxa"/>
            <w:tcBorders>
              <w:top w:val="single" w:sz="4" w:space="0" w:color="auto"/>
              <w:left w:val="nil"/>
              <w:bottom w:val="single" w:sz="4" w:space="0" w:color="auto"/>
              <w:right w:val="single" w:sz="4" w:space="0" w:color="auto"/>
            </w:tcBorders>
            <w:shd w:val="clear" w:color="auto" w:fill="auto"/>
          </w:tcPr>
          <w:p w14:paraId="3B9D0A4D" w14:textId="77777777" w:rsidR="00D740ED" w:rsidRPr="00A422DD" w:rsidRDefault="00D740ED" w:rsidP="00D740ED">
            <w:pPr>
              <w:rPr>
                <w:sz w:val="20"/>
                <w:szCs w:val="20"/>
              </w:rPr>
            </w:pPr>
            <w:r w:rsidRPr="00A422DD">
              <w:rPr>
                <w:sz w:val="20"/>
                <w:szCs w:val="20"/>
              </w:rPr>
              <w:t>Reports must be of professional appearance: they must be paginated, with a header, footer, report title, a brief narrative of the report reason, total counts, UserID, date, and time. </w:t>
            </w:r>
          </w:p>
        </w:tc>
        <w:tc>
          <w:tcPr>
            <w:tcW w:w="1170" w:type="dxa"/>
            <w:tcBorders>
              <w:top w:val="single" w:sz="4" w:space="0" w:color="auto"/>
              <w:left w:val="nil"/>
              <w:bottom w:val="single" w:sz="4" w:space="0" w:color="auto"/>
              <w:right w:val="single" w:sz="4" w:space="0" w:color="auto"/>
            </w:tcBorders>
            <w:shd w:val="clear" w:color="auto" w:fill="auto"/>
          </w:tcPr>
          <w:p w14:paraId="12A0FA6D"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49930A44"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207844690"/>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235B5CCA" w14:textId="28FD9CA9" w:rsidR="00D740ED" w:rsidRPr="00A422DD" w:rsidRDefault="00646C6D" w:rsidP="00D740ED">
            <w:pPr>
              <w:tabs>
                <w:tab w:val="left" w:pos="953"/>
              </w:tabs>
              <w:adjustRightInd w:val="0"/>
              <w:rPr>
                <w:rFonts w:eastAsia="MS Gothic"/>
                <w:sz w:val="20"/>
                <w:szCs w:val="20"/>
              </w:rPr>
            </w:pPr>
            <w:sdt>
              <w:sdtPr>
                <w:rPr>
                  <w:rFonts w:eastAsia="MS Gothic"/>
                  <w:sz w:val="20"/>
                  <w:szCs w:val="20"/>
                </w:rPr>
                <w:id w:val="-2072578054"/>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346A74DC"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8A22B28" w14:textId="77777777" w:rsidR="00D740ED" w:rsidRPr="00A422DD" w:rsidRDefault="00D740ED" w:rsidP="00D740ED">
            <w:pPr>
              <w:jc w:val="center"/>
              <w:rPr>
                <w:color w:val="000000"/>
                <w:sz w:val="20"/>
                <w:szCs w:val="20"/>
              </w:rPr>
            </w:pPr>
            <w:r w:rsidRPr="00A422DD">
              <w:rPr>
                <w:color w:val="000000"/>
                <w:sz w:val="20"/>
                <w:szCs w:val="20"/>
              </w:rPr>
              <w:t>T03.62</w:t>
            </w:r>
          </w:p>
        </w:tc>
        <w:tc>
          <w:tcPr>
            <w:tcW w:w="1890" w:type="dxa"/>
            <w:tcBorders>
              <w:top w:val="single" w:sz="4" w:space="0" w:color="auto"/>
              <w:left w:val="nil"/>
              <w:bottom w:val="single" w:sz="4" w:space="0" w:color="auto"/>
              <w:right w:val="single" w:sz="4" w:space="0" w:color="auto"/>
            </w:tcBorders>
            <w:shd w:val="clear" w:color="auto" w:fill="auto"/>
          </w:tcPr>
          <w:p w14:paraId="405E7AF8" w14:textId="77777777" w:rsidR="00D740ED" w:rsidRPr="00A422DD" w:rsidRDefault="00D740ED" w:rsidP="00D740ED">
            <w:pPr>
              <w:rPr>
                <w:sz w:val="20"/>
                <w:szCs w:val="20"/>
              </w:rPr>
            </w:pPr>
            <w:r w:rsidRPr="00A422DD">
              <w:rPr>
                <w:sz w:val="20"/>
                <w:szCs w:val="20"/>
              </w:rPr>
              <w:t>Query &amp; Reports</w:t>
            </w:r>
          </w:p>
        </w:tc>
        <w:tc>
          <w:tcPr>
            <w:tcW w:w="7920" w:type="dxa"/>
            <w:tcBorders>
              <w:top w:val="single" w:sz="4" w:space="0" w:color="auto"/>
              <w:left w:val="nil"/>
              <w:bottom w:val="single" w:sz="4" w:space="0" w:color="auto"/>
              <w:right w:val="single" w:sz="4" w:space="0" w:color="auto"/>
            </w:tcBorders>
            <w:shd w:val="clear" w:color="auto" w:fill="auto"/>
          </w:tcPr>
          <w:p w14:paraId="03A059FC" w14:textId="77777777" w:rsidR="00D740ED" w:rsidRPr="00A422DD" w:rsidRDefault="00D740ED" w:rsidP="00D740ED">
            <w:pPr>
              <w:rPr>
                <w:sz w:val="20"/>
                <w:szCs w:val="20"/>
              </w:rPr>
            </w:pPr>
            <w:r w:rsidRPr="00A422DD">
              <w:rPr>
                <w:sz w:val="20"/>
                <w:szCs w:val="20"/>
              </w:rPr>
              <w:t>All reports must contain data classification metadata such as Confidential, Internal, External, Public etc. The data classification must be printed on the report.</w:t>
            </w:r>
          </w:p>
        </w:tc>
        <w:tc>
          <w:tcPr>
            <w:tcW w:w="1170" w:type="dxa"/>
            <w:tcBorders>
              <w:top w:val="single" w:sz="4" w:space="0" w:color="auto"/>
              <w:left w:val="nil"/>
              <w:bottom w:val="single" w:sz="4" w:space="0" w:color="auto"/>
              <w:right w:val="single" w:sz="4" w:space="0" w:color="auto"/>
            </w:tcBorders>
            <w:shd w:val="clear" w:color="auto" w:fill="auto"/>
          </w:tcPr>
          <w:p w14:paraId="39A8BC83" w14:textId="1B1BDBE2" w:rsidR="00D740ED" w:rsidRPr="00A422DD" w:rsidRDefault="007F2524" w:rsidP="00D740ED">
            <w:pPr>
              <w:jc w:val="center"/>
              <w:rPr>
                <w:sz w:val="20"/>
                <w:szCs w:val="20"/>
              </w:rPr>
            </w:pPr>
            <w:r>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37B55D86"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222630289"/>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5BD924ED" w14:textId="43D1B113" w:rsidR="00D740ED" w:rsidRPr="00A422DD" w:rsidRDefault="00646C6D" w:rsidP="00D740ED">
            <w:pPr>
              <w:tabs>
                <w:tab w:val="left" w:pos="953"/>
              </w:tabs>
              <w:adjustRightInd w:val="0"/>
              <w:rPr>
                <w:rFonts w:eastAsia="MS Gothic"/>
                <w:sz w:val="20"/>
                <w:szCs w:val="20"/>
              </w:rPr>
            </w:pPr>
            <w:sdt>
              <w:sdtPr>
                <w:rPr>
                  <w:rFonts w:eastAsia="MS Gothic"/>
                  <w:sz w:val="20"/>
                  <w:szCs w:val="20"/>
                </w:rPr>
                <w:id w:val="-1567091953"/>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0DF8F6FB"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311F0D0" w14:textId="77777777" w:rsidR="00D740ED" w:rsidRPr="00A422DD" w:rsidRDefault="00D740ED" w:rsidP="00D740ED">
            <w:pPr>
              <w:jc w:val="center"/>
              <w:rPr>
                <w:color w:val="000000"/>
                <w:sz w:val="20"/>
                <w:szCs w:val="20"/>
              </w:rPr>
            </w:pPr>
            <w:r w:rsidRPr="00A422DD">
              <w:rPr>
                <w:color w:val="000000"/>
                <w:sz w:val="20"/>
                <w:szCs w:val="20"/>
              </w:rPr>
              <w:t>T03.63</w:t>
            </w:r>
          </w:p>
        </w:tc>
        <w:tc>
          <w:tcPr>
            <w:tcW w:w="1890" w:type="dxa"/>
            <w:tcBorders>
              <w:top w:val="single" w:sz="4" w:space="0" w:color="auto"/>
              <w:left w:val="nil"/>
              <w:bottom w:val="single" w:sz="4" w:space="0" w:color="auto"/>
              <w:right w:val="single" w:sz="4" w:space="0" w:color="auto"/>
            </w:tcBorders>
            <w:shd w:val="clear" w:color="auto" w:fill="auto"/>
          </w:tcPr>
          <w:p w14:paraId="1250540D" w14:textId="77777777" w:rsidR="00D740ED" w:rsidRPr="00A422DD" w:rsidRDefault="00D740ED" w:rsidP="00D740ED">
            <w:pPr>
              <w:rPr>
                <w:sz w:val="20"/>
                <w:szCs w:val="20"/>
              </w:rPr>
            </w:pPr>
            <w:r w:rsidRPr="00A422DD">
              <w:rPr>
                <w:sz w:val="20"/>
                <w:szCs w:val="20"/>
              </w:rPr>
              <w:t>Query &amp; Reports</w:t>
            </w:r>
          </w:p>
        </w:tc>
        <w:tc>
          <w:tcPr>
            <w:tcW w:w="7920" w:type="dxa"/>
            <w:tcBorders>
              <w:top w:val="single" w:sz="4" w:space="0" w:color="auto"/>
              <w:left w:val="nil"/>
              <w:bottom w:val="single" w:sz="4" w:space="0" w:color="auto"/>
              <w:right w:val="single" w:sz="4" w:space="0" w:color="auto"/>
            </w:tcBorders>
            <w:shd w:val="clear" w:color="auto" w:fill="auto"/>
          </w:tcPr>
          <w:p w14:paraId="2EB52D32" w14:textId="77777777" w:rsidR="00D740ED" w:rsidRPr="00A422DD" w:rsidRDefault="00D740ED" w:rsidP="00D740ED">
            <w:pPr>
              <w:rPr>
                <w:sz w:val="20"/>
                <w:szCs w:val="20"/>
              </w:rPr>
            </w:pPr>
            <w:r w:rsidRPr="00A422DD">
              <w:rPr>
                <w:sz w:val="20"/>
                <w:szCs w:val="20"/>
              </w:rPr>
              <w:t>The data classification metadata must be includable in reports, forms, letters, and e-communications.</w:t>
            </w:r>
          </w:p>
        </w:tc>
        <w:tc>
          <w:tcPr>
            <w:tcW w:w="1170" w:type="dxa"/>
            <w:tcBorders>
              <w:top w:val="single" w:sz="4" w:space="0" w:color="auto"/>
              <w:left w:val="nil"/>
              <w:bottom w:val="single" w:sz="4" w:space="0" w:color="auto"/>
              <w:right w:val="single" w:sz="4" w:space="0" w:color="auto"/>
            </w:tcBorders>
            <w:shd w:val="clear" w:color="auto" w:fill="auto"/>
          </w:tcPr>
          <w:p w14:paraId="7793B306" w14:textId="16CF2BAB" w:rsidR="00D740ED" w:rsidRPr="00A422DD" w:rsidRDefault="009E617B" w:rsidP="00D740ED">
            <w:pPr>
              <w:jc w:val="center"/>
              <w:rPr>
                <w:sz w:val="20"/>
                <w:szCs w:val="20"/>
              </w:rPr>
            </w:pPr>
            <w:r>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58540D2E"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123694821"/>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2B20375F" w14:textId="2B8A76F4" w:rsidR="00D740ED" w:rsidRPr="00A422DD" w:rsidRDefault="00646C6D" w:rsidP="00D740ED">
            <w:pPr>
              <w:tabs>
                <w:tab w:val="left" w:pos="953"/>
              </w:tabs>
              <w:adjustRightInd w:val="0"/>
              <w:rPr>
                <w:rFonts w:eastAsia="MS Gothic"/>
                <w:sz w:val="20"/>
                <w:szCs w:val="20"/>
              </w:rPr>
            </w:pPr>
            <w:sdt>
              <w:sdtPr>
                <w:rPr>
                  <w:rFonts w:eastAsia="MS Gothic"/>
                  <w:sz w:val="20"/>
                  <w:szCs w:val="20"/>
                </w:rPr>
                <w:id w:val="-951934735"/>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40197497"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327A8E4" w14:textId="77777777" w:rsidR="00D740ED" w:rsidRPr="00A422DD" w:rsidRDefault="00D740ED" w:rsidP="00D740ED">
            <w:pPr>
              <w:jc w:val="center"/>
              <w:rPr>
                <w:color w:val="000000"/>
                <w:sz w:val="20"/>
                <w:szCs w:val="20"/>
              </w:rPr>
            </w:pPr>
            <w:r w:rsidRPr="00A422DD">
              <w:rPr>
                <w:color w:val="000000"/>
                <w:sz w:val="20"/>
                <w:szCs w:val="20"/>
              </w:rPr>
              <w:t>T03.64</w:t>
            </w:r>
          </w:p>
        </w:tc>
        <w:tc>
          <w:tcPr>
            <w:tcW w:w="1890" w:type="dxa"/>
            <w:tcBorders>
              <w:top w:val="single" w:sz="4" w:space="0" w:color="auto"/>
              <w:left w:val="nil"/>
              <w:bottom w:val="single" w:sz="4" w:space="0" w:color="auto"/>
              <w:right w:val="single" w:sz="4" w:space="0" w:color="auto"/>
            </w:tcBorders>
            <w:shd w:val="clear" w:color="auto" w:fill="auto"/>
          </w:tcPr>
          <w:p w14:paraId="43870506" w14:textId="77777777" w:rsidR="00D740ED" w:rsidRPr="00A422DD" w:rsidRDefault="00D740ED" w:rsidP="00D740ED">
            <w:pPr>
              <w:rPr>
                <w:sz w:val="20"/>
                <w:szCs w:val="20"/>
              </w:rPr>
            </w:pPr>
            <w:r w:rsidRPr="00A422DD">
              <w:rPr>
                <w:sz w:val="20"/>
                <w:szCs w:val="20"/>
              </w:rPr>
              <w:t>Query &amp; Reports</w:t>
            </w:r>
          </w:p>
        </w:tc>
        <w:tc>
          <w:tcPr>
            <w:tcW w:w="7920" w:type="dxa"/>
            <w:tcBorders>
              <w:top w:val="single" w:sz="4" w:space="0" w:color="auto"/>
              <w:left w:val="nil"/>
              <w:bottom w:val="single" w:sz="4" w:space="0" w:color="auto"/>
              <w:right w:val="single" w:sz="4" w:space="0" w:color="auto"/>
            </w:tcBorders>
            <w:shd w:val="clear" w:color="auto" w:fill="auto"/>
          </w:tcPr>
          <w:p w14:paraId="2DD89AFC" w14:textId="77777777" w:rsidR="00D740ED" w:rsidRPr="00A422DD" w:rsidRDefault="00D740ED" w:rsidP="00D740ED">
            <w:pPr>
              <w:rPr>
                <w:sz w:val="20"/>
                <w:szCs w:val="20"/>
              </w:rPr>
            </w:pPr>
            <w:r w:rsidRPr="00A422DD">
              <w:rPr>
                <w:sz w:val="20"/>
                <w:szCs w:val="20"/>
              </w:rPr>
              <w:t>The data classification metadata must be capable of being queried.</w:t>
            </w:r>
          </w:p>
        </w:tc>
        <w:tc>
          <w:tcPr>
            <w:tcW w:w="1170" w:type="dxa"/>
            <w:tcBorders>
              <w:top w:val="single" w:sz="4" w:space="0" w:color="auto"/>
              <w:left w:val="nil"/>
              <w:bottom w:val="single" w:sz="4" w:space="0" w:color="auto"/>
              <w:right w:val="single" w:sz="4" w:space="0" w:color="auto"/>
            </w:tcBorders>
            <w:shd w:val="clear" w:color="auto" w:fill="auto"/>
          </w:tcPr>
          <w:p w14:paraId="69BE8D49" w14:textId="24CB0C4D" w:rsidR="00D740ED" w:rsidRPr="00A422DD" w:rsidRDefault="009E617B" w:rsidP="00D740ED">
            <w:pPr>
              <w:jc w:val="center"/>
              <w:rPr>
                <w:sz w:val="20"/>
                <w:szCs w:val="20"/>
              </w:rPr>
            </w:pPr>
            <w:r>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1642812F"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201096803"/>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612E1646" w14:textId="106293FC" w:rsidR="00D740ED" w:rsidRPr="00A422DD" w:rsidRDefault="00646C6D" w:rsidP="00D740ED">
            <w:pPr>
              <w:tabs>
                <w:tab w:val="left" w:pos="953"/>
              </w:tabs>
              <w:adjustRightInd w:val="0"/>
              <w:rPr>
                <w:rFonts w:eastAsia="MS Gothic"/>
                <w:sz w:val="20"/>
                <w:szCs w:val="20"/>
              </w:rPr>
            </w:pPr>
            <w:sdt>
              <w:sdtPr>
                <w:rPr>
                  <w:rFonts w:eastAsia="MS Gothic"/>
                  <w:sz w:val="20"/>
                  <w:szCs w:val="20"/>
                </w:rPr>
                <w:id w:val="-801686741"/>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5D9682B6"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B9A93AE" w14:textId="77777777" w:rsidR="00D740ED" w:rsidRPr="00A422DD" w:rsidRDefault="00D740ED" w:rsidP="00D740ED">
            <w:pPr>
              <w:jc w:val="center"/>
              <w:rPr>
                <w:color w:val="000000"/>
                <w:sz w:val="20"/>
                <w:szCs w:val="20"/>
              </w:rPr>
            </w:pPr>
            <w:r w:rsidRPr="00A422DD">
              <w:rPr>
                <w:color w:val="000000"/>
                <w:sz w:val="20"/>
                <w:szCs w:val="20"/>
              </w:rPr>
              <w:t>T03.65</w:t>
            </w:r>
          </w:p>
        </w:tc>
        <w:tc>
          <w:tcPr>
            <w:tcW w:w="1890" w:type="dxa"/>
            <w:tcBorders>
              <w:top w:val="single" w:sz="4" w:space="0" w:color="auto"/>
              <w:left w:val="nil"/>
              <w:bottom w:val="single" w:sz="4" w:space="0" w:color="auto"/>
              <w:right w:val="single" w:sz="4" w:space="0" w:color="auto"/>
            </w:tcBorders>
            <w:shd w:val="clear" w:color="auto" w:fill="auto"/>
          </w:tcPr>
          <w:p w14:paraId="64205758" w14:textId="77777777" w:rsidR="00D740ED" w:rsidRPr="00A422DD" w:rsidRDefault="00D740ED" w:rsidP="00D740ED">
            <w:pPr>
              <w:rPr>
                <w:sz w:val="20"/>
                <w:szCs w:val="20"/>
              </w:rPr>
            </w:pPr>
            <w:r w:rsidRPr="00A422DD">
              <w:rPr>
                <w:sz w:val="20"/>
                <w:szCs w:val="20"/>
              </w:rPr>
              <w:t>Query &amp; Reports</w:t>
            </w:r>
          </w:p>
        </w:tc>
        <w:tc>
          <w:tcPr>
            <w:tcW w:w="7920" w:type="dxa"/>
            <w:tcBorders>
              <w:top w:val="single" w:sz="4" w:space="0" w:color="auto"/>
              <w:left w:val="nil"/>
              <w:bottom w:val="single" w:sz="4" w:space="0" w:color="auto"/>
              <w:right w:val="single" w:sz="4" w:space="0" w:color="auto"/>
            </w:tcBorders>
            <w:shd w:val="clear" w:color="auto" w:fill="auto"/>
          </w:tcPr>
          <w:p w14:paraId="47C3C2B4" w14:textId="49ED7997" w:rsidR="00D740ED" w:rsidRPr="00A422DD" w:rsidRDefault="00D740ED" w:rsidP="00D740ED">
            <w:pPr>
              <w:rPr>
                <w:sz w:val="20"/>
                <w:szCs w:val="20"/>
              </w:rPr>
            </w:pPr>
            <w:r w:rsidRPr="00A422DD">
              <w:rPr>
                <w:sz w:val="20"/>
                <w:szCs w:val="20"/>
              </w:rPr>
              <w:t xml:space="preserve">Reports must not contain a person’s full SSN unless otherwise approved by </w:t>
            </w:r>
            <w:r>
              <w:rPr>
                <w:sz w:val="20"/>
                <w:szCs w:val="20"/>
              </w:rPr>
              <w:t>NMERB</w:t>
            </w:r>
            <w:r w:rsidRPr="00A422DD">
              <w:rPr>
                <w:sz w:val="20"/>
                <w:szCs w:val="20"/>
              </w:rPr>
              <w:t>.</w:t>
            </w:r>
          </w:p>
        </w:tc>
        <w:tc>
          <w:tcPr>
            <w:tcW w:w="1170" w:type="dxa"/>
            <w:tcBorders>
              <w:top w:val="single" w:sz="4" w:space="0" w:color="auto"/>
              <w:left w:val="nil"/>
              <w:bottom w:val="single" w:sz="4" w:space="0" w:color="auto"/>
              <w:right w:val="single" w:sz="4" w:space="0" w:color="auto"/>
            </w:tcBorders>
            <w:shd w:val="clear" w:color="auto" w:fill="auto"/>
          </w:tcPr>
          <w:p w14:paraId="3C115745"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695F1CFD"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638374149"/>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0EE0B543" w14:textId="00E7F96C" w:rsidR="00D740ED" w:rsidRPr="00A422DD" w:rsidRDefault="00646C6D" w:rsidP="00D740ED">
            <w:pPr>
              <w:tabs>
                <w:tab w:val="left" w:pos="953"/>
              </w:tabs>
              <w:adjustRightInd w:val="0"/>
              <w:rPr>
                <w:rFonts w:eastAsia="MS Gothic"/>
                <w:sz w:val="20"/>
                <w:szCs w:val="20"/>
              </w:rPr>
            </w:pPr>
            <w:sdt>
              <w:sdtPr>
                <w:rPr>
                  <w:rFonts w:eastAsia="MS Gothic"/>
                  <w:sz w:val="20"/>
                  <w:szCs w:val="20"/>
                </w:rPr>
                <w:id w:val="1802960940"/>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14EC1336"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22162DF" w14:textId="77777777" w:rsidR="00D740ED" w:rsidRPr="00A422DD" w:rsidRDefault="00D740ED" w:rsidP="00D740ED">
            <w:pPr>
              <w:jc w:val="center"/>
              <w:rPr>
                <w:color w:val="000000"/>
                <w:sz w:val="20"/>
                <w:szCs w:val="20"/>
              </w:rPr>
            </w:pPr>
            <w:r w:rsidRPr="00A422DD">
              <w:rPr>
                <w:color w:val="000000"/>
                <w:sz w:val="20"/>
                <w:szCs w:val="20"/>
              </w:rPr>
              <w:t>T03.66</w:t>
            </w:r>
          </w:p>
        </w:tc>
        <w:tc>
          <w:tcPr>
            <w:tcW w:w="1890" w:type="dxa"/>
            <w:tcBorders>
              <w:top w:val="single" w:sz="4" w:space="0" w:color="auto"/>
              <w:left w:val="nil"/>
              <w:bottom w:val="single" w:sz="4" w:space="0" w:color="auto"/>
              <w:right w:val="single" w:sz="4" w:space="0" w:color="auto"/>
            </w:tcBorders>
            <w:shd w:val="clear" w:color="auto" w:fill="auto"/>
          </w:tcPr>
          <w:p w14:paraId="05DAEE4A" w14:textId="77777777" w:rsidR="00D740ED" w:rsidRPr="00A422DD" w:rsidRDefault="00D740ED" w:rsidP="00D740ED">
            <w:pPr>
              <w:rPr>
                <w:sz w:val="20"/>
                <w:szCs w:val="20"/>
              </w:rPr>
            </w:pPr>
            <w:r w:rsidRPr="00A422DD">
              <w:rPr>
                <w:sz w:val="20"/>
                <w:szCs w:val="20"/>
              </w:rPr>
              <w:t>Query &amp; Reports</w:t>
            </w:r>
          </w:p>
        </w:tc>
        <w:tc>
          <w:tcPr>
            <w:tcW w:w="7920" w:type="dxa"/>
            <w:tcBorders>
              <w:top w:val="single" w:sz="4" w:space="0" w:color="auto"/>
              <w:left w:val="nil"/>
              <w:bottom w:val="single" w:sz="4" w:space="0" w:color="auto"/>
              <w:right w:val="single" w:sz="4" w:space="0" w:color="auto"/>
            </w:tcBorders>
            <w:shd w:val="clear" w:color="auto" w:fill="auto"/>
          </w:tcPr>
          <w:p w14:paraId="3AF4484D" w14:textId="77777777" w:rsidR="00D740ED" w:rsidRPr="00A422DD" w:rsidRDefault="00D740ED" w:rsidP="00D740ED">
            <w:pPr>
              <w:rPr>
                <w:sz w:val="20"/>
                <w:szCs w:val="20"/>
              </w:rPr>
            </w:pPr>
            <w:r w:rsidRPr="00A422DD">
              <w:rPr>
                <w:sz w:val="20"/>
                <w:szCs w:val="20"/>
              </w:rPr>
              <w:t>The reporting tool must provide for the ability to mask fields, such as SSN.</w:t>
            </w:r>
          </w:p>
        </w:tc>
        <w:tc>
          <w:tcPr>
            <w:tcW w:w="1170" w:type="dxa"/>
            <w:tcBorders>
              <w:top w:val="single" w:sz="4" w:space="0" w:color="auto"/>
              <w:left w:val="nil"/>
              <w:bottom w:val="single" w:sz="4" w:space="0" w:color="auto"/>
              <w:right w:val="single" w:sz="4" w:space="0" w:color="auto"/>
            </w:tcBorders>
            <w:shd w:val="clear" w:color="auto" w:fill="auto"/>
          </w:tcPr>
          <w:p w14:paraId="48868D63"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569C071D"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129318547"/>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74E87561" w14:textId="3AC9C5EB" w:rsidR="00D740ED" w:rsidRPr="00A422DD" w:rsidRDefault="00646C6D" w:rsidP="00D740ED">
            <w:pPr>
              <w:tabs>
                <w:tab w:val="left" w:pos="953"/>
              </w:tabs>
              <w:adjustRightInd w:val="0"/>
              <w:rPr>
                <w:rFonts w:eastAsia="MS Gothic"/>
                <w:sz w:val="20"/>
                <w:szCs w:val="20"/>
              </w:rPr>
            </w:pPr>
            <w:sdt>
              <w:sdtPr>
                <w:rPr>
                  <w:rFonts w:eastAsia="MS Gothic"/>
                  <w:sz w:val="20"/>
                  <w:szCs w:val="20"/>
                </w:rPr>
                <w:id w:val="1905029204"/>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624D9442" w14:textId="77777777" w:rsidTr="00470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FA9B398" w14:textId="77777777" w:rsidR="00D740ED" w:rsidRPr="00A422DD" w:rsidRDefault="00D740ED" w:rsidP="00D740ED">
            <w:pPr>
              <w:jc w:val="center"/>
              <w:rPr>
                <w:color w:val="000000"/>
                <w:sz w:val="20"/>
                <w:szCs w:val="20"/>
              </w:rPr>
            </w:pPr>
            <w:r w:rsidRPr="00A422DD">
              <w:rPr>
                <w:color w:val="000000"/>
                <w:sz w:val="20"/>
                <w:szCs w:val="20"/>
              </w:rPr>
              <w:t>T03.67</w:t>
            </w:r>
          </w:p>
        </w:tc>
        <w:tc>
          <w:tcPr>
            <w:tcW w:w="1890" w:type="dxa"/>
            <w:tcBorders>
              <w:top w:val="single" w:sz="4" w:space="0" w:color="auto"/>
              <w:left w:val="nil"/>
              <w:bottom w:val="single" w:sz="4" w:space="0" w:color="auto"/>
              <w:right w:val="single" w:sz="4" w:space="0" w:color="auto"/>
            </w:tcBorders>
            <w:shd w:val="clear" w:color="auto" w:fill="auto"/>
          </w:tcPr>
          <w:p w14:paraId="6C5B91CD" w14:textId="77777777" w:rsidR="00D740ED" w:rsidRPr="00A422DD" w:rsidRDefault="00D740ED" w:rsidP="00D740ED">
            <w:pPr>
              <w:rPr>
                <w:sz w:val="20"/>
                <w:szCs w:val="20"/>
              </w:rPr>
            </w:pPr>
            <w:r w:rsidRPr="00A422DD">
              <w:rPr>
                <w:sz w:val="20"/>
                <w:szCs w:val="20"/>
              </w:rPr>
              <w:t>Integration</w:t>
            </w:r>
          </w:p>
        </w:tc>
        <w:tc>
          <w:tcPr>
            <w:tcW w:w="7920" w:type="dxa"/>
            <w:tcBorders>
              <w:top w:val="single" w:sz="4" w:space="0" w:color="auto"/>
              <w:left w:val="nil"/>
              <w:bottom w:val="single" w:sz="4" w:space="0" w:color="auto"/>
              <w:right w:val="single" w:sz="4" w:space="0" w:color="auto"/>
            </w:tcBorders>
            <w:shd w:val="clear" w:color="auto" w:fill="auto"/>
          </w:tcPr>
          <w:p w14:paraId="0FF55F89" w14:textId="77777777" w:rsidR="00D740ED" w:rsidRPr="00A422DD" w:rsidRDefault="00D740ED" w:rsidP="00D740ED">
            <w:pPr>
              <w:rPr>
                <w:sz w:val="20"/>
                <w:szCs w:val="20"/>
              </w:rPr>
            </w:pPr>
            <w:r w:rsidRPr="00A422DD">
              <w:rPr>
                <w:sz w:val="20"/>
                <w:szCs w:val="20"/>
              </w:rPr>
              <w:t>The System must allow users the ability to push reports to the ECM solution for archival.</w:t>
            </w:r>
          </w:p>
        </w:tc>
        <w:tc>
          <w:tcPr>
            <w:tcW w:w="1170" w:type="dxa"/>
            <w:tcBorders>
              <w:top w:val="single" w:sz="4" w:space="0" w:color="auto"/>
              <w:left w:val="nil"/>
              <w:bottom w:val="single" w:sz="4" w:space="0" w:color="auto"/>
              <w:right w:val="single" w:sz="4" w:space="0" w:color="auto"/>
            </w:tcBorders>
            <w:shd w:val="clear" w:color="auto" w:fill="auto"/>
          </w:tcPr>
          <w:p w14:paraId="535EBA33" w14:textId="1CA39CE6" w:rsidR="00D740ED" w:rsidRPr="00A422DD" w:rsidRDefault="009E617B" w:rsidP="00D740ED">
            <w:pPr>
              <w:jc w:val="center"/>
              <w:rPr>
                <w:sz w:val="20"/>
                <w:szCs w:val="20"/>
              </w:rPr>
            </w:pPr>
            <w:r>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45FC9237"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747345398"/>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164EA646" w14:textId="0582183C" w:rsidR="00D740ED" w:rsidRPr="00A422DD" w:rsidRDefault="00646C6D" w:rsidP="00D740ED">
            <w:pPr>
              <w:tabs>
                <w:tab w:val="left" w:pos="953"/>
              </w:tabs>
              <w:adjustRightInd w:val="0"/>
              <w:rPr>
                <w:rFonts w:eastAsia="MS Gothic"/>
                <w:sz w:val="20"/>
                <w:szCs w:val="20"/>
              </w:rPr>
            </w:pPr>
            <w:sdt>
              <w:sdtPr>
                <w:rPr>
                  <w:rFonts w:eastAsia="MS Gothic"/>
                  <w:sz w:val="20"/>
                  <w:szCs w:val="20"/>
                </w:rPr>
                <w:id w:val="1280848818"/>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bl>
    <w:p w14:paraId="553D9718" w14:textId="77777777" w:rsidR="00CB7A6A" w:rsidRDefault="00CB7A6A" w:rsidP="00CB7A6A">
      <w:pPr>
        <w:spacing w:after="160" w:line="259" w:lineRule="auto"/>
        <w:rPr>
          <w:b/>
          <w:spacing w:val="-5"/>
          <w:sz w:val="28"/>
          <w:szCs w:val="20"/>
        </w:rPr>
      </w:pPr>
      <w:r>
        <w:rPr>
          <w:b/>
          <w:spacing w:val="-5"/>
          <w:sz w:val="28"/>
          <w:szCs w:val="20"/>
        </w:rPr>
        <w:t xml:space="preserve"> </w:t>
      </w:r>
    </w:p>
    <w:p w14:paraId="36DA5BDF" w14:textId="77777777" w:rsidR="00CB7A6A" w:rsidRPr="00564AB7" w:rsidRDefault="00CB7A6A" w:rsidP="00A05A5C">
      <w:pPr>
        <w:pStyle w:val="Heading2"/>
        <w:ind w:left="0"/>
      </w:pPr>
      <w:r w:rsidRPr="00564AB7">
        <w:t>T-0</w:t>
      </w:r>
      <w:r>
        <w:t>4 Interfaces/Integration</w:t>
      </w:r>
    </w:p>
    <w:p w14:paraId="72033FEB" w14:textId="77777777" w:rsidR="00CB7A6A" w:rsidRDefault="00CB7A6A" w:rsidP="00CB7A6A"/>
    <w:tbl>
      <w:tblPr>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890"/>
        <w:gridCol w:w="7920"/>
        <w:gridCol w:w="1170"/>
        <w:gridCol w:w="1440"/>
      </w:tblGrid>
      <w:tr w:rsidR="00DE329A" w:rsidRPr="00755BC0" w14:paraId="45B023B4" w14:textId="77777777" w:rsidTr="00DE329A">
        <w:trPr>
          <w:cantSplit/>
          <w:tblHeader/>
        </w:trPr>
        <w:tc>
          <w:tcPr>
            <w:tcW w:w="900" w:type="dxa"/>
            <w:tcBorders>
              <w:bottom w:val="single" w:sz="4" w:space="0" w:color="auto"/>
            </w:tcBorders>
            <w:shd w:val="clear" w:color="auto" w:fill="DBE5F1"/>
            <w:noWrap/>
            <w:vAlign w:val="bottom"/>
          </w:tcPr>
          <w:p w14:paraId="01B80646" w14:textId="77777777" w:rsidR="00DE329A" w:rsidRPr="00A422DD" w:rsidRDefault="00DE329A" w:rsidP="00CB7A6A">
            <w:pPr>
              <w:jc w:val="center"/>
              <w:rPr>
                <w:b/>
                <w:bCs/>
                <w:sz w:val="20"/>
                <w:szCs w:val="20"/>
              </w:rPr>
            </w:pPr>
            <w:r w:rsidRPr="00A422DD">
              <w:rPr>
                <w:b/>
                <w:bCs/>
                <w:sz w:val="20"/>
                <w:szCs w:val="20"/>
              </w:rPr>
              <w:t>ReqID</w:t>
            </w:r>
          </w:p>
        </w:tc>
        <w:tc>
          <w:tcPr>
            <w:tcW w:w="1890" w:type="dxa"/>
            <w:tcBorders>
              <w:bottom w:val="single" w:sz="4" w:space="0" w:color="auto"/>
            </w:tcBorders>
            <w:shd w:val="clear" w:color="auto" w:fill="DBE5F1"/>
            <w:vAlign w:val="bottom"/>
          </w:tcPr>
          <w:p w14:paraId="0BD54E20" w14:textId="77777777" w:rsidR="00DE329A" w:rsidRPr="00A422DD" w:rsidRDefault="00DE329A" w:rsidP="00CB7A6A">
            <w:pPr>
              <w:jc w:val="center"/>
              <w:rPr>
                <w:b/>
                <w:bCs/>
                <w:sz w:val="20"/>
                <w:szCs w:val="20"/>
              </w:rPr>
            </w:pPr>
            <w:r w:rsidRPr="00A422DD">
              <w:rPr>
                <w:b/>
                <w:bCs/>
                <w:sz w:val="20"/>
                <w:szCs w:val="20"/>
              </w:rPr>
              <w:t>Sub-Category</w:t>
            </w:r>
          </w:p>
        </w:tc>
        <w:tc>
          <w:tcPr>
            <w:tcW w:w="7920" w:type="dxa"/>
            <w:tcBorders>
              <w:bottom w:val="single" w:sz="4" w:space="0" w:color="auto"/>
            </w:tcBorders>
            <w:shd w:val="clear" w:color="auto" w:fill="DBE5F1"/>
            <w:vAlign w:val="bottom"/>
          </w:tcPr>
          <w:p w14:paraId="1122D8ED" w14:textId="77777777" w:rsidR="00DE329A" w:rsidRPr="00A422DD" w:rsidRDefault="00DE329A" w:rsidP="00CB7A6A">
            <w:pPr>
              <w:jc w:val="center"/>
              <w:rPr>
                <w:b/>
                <w:bCs/>
                <w:sz w:val="20"/>
                <w:szCs w:val="20"/>
              </w:rPr>
            </w:pPr>
            <w:r w:rsidRPr="00A422DD">
              <w:rPr>
                <w:b/>
                <w:bCs/>
                <w:sz w:val="20"/>
                <w:szCs w:val="20"/>
              </w:rPr>
              <w:t>Requirement Details</w:t>
            </w:r>
          </w:p>
        </w:tc>
        <w:tc>
          <w:tcPr>
            <w:tcW w:w="1170" w:type="dxa"/>
            <w:tcBorders>
              <w:bottom w:val="single" w:sz="4" w:space="0" w:color="auto"/>
            </w:tcBorders>
            <w:shd w:val="clear" w:color="auto" w:fill="DBE5F1"/>
            <w:vAlign w:val="bottom"/>
          </w:tcPr>
          <w:p w14:paraId="00E8C885" w14:textId="77777777" w:rsidR="00DE329A" w:rsidRPr="00A422DD" w:rsidRDefault="00DE329A" w:rsidP="00CB7A6A">
            <w:pPr>
              <w:ind w:left="-105" w:right="-112"/>
              <w:jc w:val="center"/>
              <w:rPr>
                <w:b/>
                <w:bCs/>
                <w:sz w:val="20"/>
                <w:szCs w:val="20"/>
              </w:rPr>
            </w:pPr>
            <w:r w:rsidRPr="00A422DD">
              <w:rPr>
                <w:b/>
                <w:bCs/>
                <w:sz w:val="20"/>
                <w:szCs w:val="20"/>
              </w:rPr>
              <w:t>Flexibility Rating</w:t>
            </w:r>
          </w:p>
        </w:tc>
        <w:tc>
          <w:tcPr>
            <w:tcW w:w="1440" w:type="dxa"/>
            <w:tcBorders>
              <w:bottom w:val="single" w:sz="4" w:space="0" w:color="auto"/>
            </w:tcBorders>
            <w:shd w:val="clear" w:color="auto" w:fill="DBE5F1"/>
            <w:vAlign w:val="bottom"/>
          </w:tcPr>
          <w:p w14:paraId="17A23AA2" w14:textId="77777777" w:rsidR="00DE329A" w:rsidRPr="00A422DD" w:rsidRDefault="00DE329A" w:rsidP="00CB7A6A">
            <w:pPr>
              <w:tabs>
                <w:tab w:val="left" w:pos="953"/>
              </w:tabs>
              <w:jc w:val="center"/>
              <w:rPr>
                <w:b/>
                <w:bCs/>
                <w:sz w:val="20"/>
                <w:szCs w:val="20"/>
              </w:rPr>
            </w:pPr>
            <w:r w:rsidRPr="00A422DD">
              <w:rPr>
                <w:b/>
                <w:bCs/>
                <w:sz w:val="20"/>
                <w:szCs w:val="20"/>
              </w:rPr>
              <w:t>Response</w:t>
            </w:r>
          </w:p>
        </w:tc>
      </w:tr>
      <w:tr w:rsidR="00D740ED" w:rsidRPr="00435A6A" w14:paraId="31F98462"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9F4AC6A" w14:textId="62243FCD" w:rsidR="00D740ED" w:rsidRPr="00A422DD" w:rsidRDefault="00D740ED" w:rsidP="00D740ED">
            <w:pPr>
              <w:jc w:val="center"/>
              <w:rPr>
                <w:color w:val="000000"/>
                <w:sz w:val="20"/>
                <w:szCs w:val="20"/>
              </w:rPr>
            </w:pPr>
            <w:r w:rsidRPr="00A422DD">
              <w:rPr>
                <w:color w:val="000000"/>
                <w:sz w:val="20"/>
                <w:szCs w:val="20"/>
              </w:rPr>
              <w:t>T04.0</w:t>
            </w:r>
            <w:r w:rsidR="005A0EE3">
              <w:rPr>
                <w:color w:val="000000"/>
                <w:sz w:val="20"/>
                <w:szCs w:val="20"/>
              </w:rPr>
              <w:t>1</w:t>
            </w:r>
          </w:p>
        </w:tc>
        <w:tc>
          <w:tcPr>
            <w:tcW w:w="1890" w:type="dxa"/>
            <w:tcBorders>
              <w:top w:val="single" w:sz="4" w:space="0" w:color="auto"/>
              <w:left w:val="nil"/>
              <w:bottom w:val="single" w:sz="4" w:space="0" w:color="auto"/>
              <w:right w:val="single" w:sz="4" w:space="0" w:color="auto"/>
            </w:tcBorders>
            <w:shd w:val="clear" w:color="auto" w:fill="auto"/>
          </w:tcPr>
          <w:p w14:paraId="2A872B03" w14:textId="77777777" w:rsidR="00D740ED" w:rsidRPr="00A422DD" w:rsidRDefault="00D740ED" w:rsidP="00D740ED">
            <w:pPr>
              <w:rPr>
                <w:sz w:val="20"/>
                <w:szCs w:val="20"/>
              </w:rPr>
            </w:pPr>
            <w:r w:rsidRPr="00A422DD">
              <w:rPr>
                <w:sz w:val="20"/>
                <w:szCs w:val="20"/>
              </w:rPr>
              <w:t>Compliance</w:t>
            </w:r>
          </w:p>
        </w:tc>
        <w:tc>
          <w:tcPr>
            <w:tcW w:w="7920" w:type="dxa"/>
            <w:tcBorders>
              <w:top w:val="single" w:sz="4" w:space="0" w:color="auto"/>
              <w:left w:val="nil"/>
              <w:bottom w:val="single" w:sz="4" w:space="0" w:color="auto"/>
              <w:right w:val="single" w:sz="4" w:space="0" w:color="auto"/>
            </w:tcBorders>
            <w:shd w:val="clear" w:color="auto" w:fill="auto"/>
          </w:tcPr>
          <w:p w14:paraId="1E89D707" w14:textId="77777777" w:rsidR="00D740ED" w:rsidRPr="00A422DD" w:rsidRDefault="00D740ED" w:rsidP="00D740ED">
            <w:pPr>
              <w:rPr>
                <w:sz w:val="20"/>
                <w:szCs w:val="20"/>
              </w:rPr>
            </w:pPr>
            <w:r w:rsidRPr="00A422DD">
              <w:rPr>
                <w:sz w:val="20"/>
                <w:szCs w:val="20"/>
              </w:rPr>
              <w:t>The System must comply with NACHA requirements for electronic payments when appropriate.</w:t>
            </w:r>
          </w:p>
        </w:tc>
        <w:tc>
          <w:tcPr>
            <w:tcW w:w="1170" w:type="dxa"/>
            <w:tcBorders>
              <w:top w:val="single" w:sz="4" w:space="0" w:color="auto"/>
              <w:left w:val="nil"/>
              <w:bottom w:val="single" w:sz="4" w:space="0" w:color="auto"/>
              <w:right w:val="single" w:sz="4" w:space="0" w:color="auto"/>
            </w:tcBorders>
            <w:shd w:val="clear" w:color="auto" w:fill="auto"/>
          </w:tcPr>
          <w:p w14:paraId="290ADF37"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16066B86"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833959924"/>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4E050765" w14:textId="0F57AD14" w:rsidR="00D740ED" w:rsidRPr="00A422DD" w:rsidRDefault="00646C6D" w:rsidP="00D740ED">
            <w:pPr>
              <w:tabs>
                <w:tab w:val="left" w:pos="953"/>
              </w:tabs>
              <w:adjustRightInd w:val="0"/>
              <w:rPr>
                <w:rFonts w:eastAsia="MS Gothic"/>
                <w:sz w:val="20"/>
                <w:szCs w:val="20"/>
              </w:rPr>
            </w:pPr>
            <w:sdt>
              <w:sdtPr>
                <w:rPr>
                  <w:rFonts w:eastAsia="MS Gothic"/>
                  <w:sz w:val="20"/>
                  <w:szCs w:val="20"/>
                </w:rPr>
                <w:id w:val="863482242"/>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3A208FA2"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9F6373C" w14:textId="1975C62B" w:rsidR="00D740ED" w:rsidRPr="00A422DD" w:rsidRDefault="00D740ED" w:rsidP="00D740ED">
            <w:pPr>
              <w:jc w:val="center"/>
              <w:rPr>
                <w:color w:val="000000"/>
                <w:sz w:val="20"/>
                <w:szCs w:val="20"/>
              </w:rPr>
            </w:pPr>
            <w:r w:rsidRPr="00A422DD">
              <w:rPr>
                <w:color w:val="000000"/>
                <w:sz w:val="20"/>
                <w:szCs w:val="20"/>
              </w:rPr>
              <w:t>T04.0</w:t>
            </w:r>
            <w:r w:rsidR="005A0EE3">
              <w:rPr>
                <w:color w:val="000000"/>
                <w:sz w:val="20"/>
                <w:szCs w:val="20"/>
              </w:rPr>
              <w:t>2</w:t>
            </w:r>
          </w:p>
        </w:tc>
        <w:tc>
          <w:tcPr>
            <w:tcW w:w="1890" w:type="dxa"/>
            <w:tcBorders>
              <w:top w:val="single" w:sz="4" w:space="0" w:color="auto"/>
              <w:left w:val="nil"/>
              <w:bottom w:val="single" w:sz="4" w:space="0" w:color="auto"/>
              <w:right w:val="single" w:sz="4" w:space="0" w:color="auto"/>
            </w:tcBorders>
            <w:shd w:val="clear" w:color="auto" w:fill="auto"/>
          </w:tcPr>
          <w:p w14:paraId="65B1B650" w14:textId="77777777" w:rsidR="00D740ED" w:rsidRPr="00A422DD" w:rsidRDefault="00D740ED" w:rsidP="00D740ED">
            <w:pPr>
              <w:rPr>
                <w:sz w:val="20"/>
                <w:szCs w:val="20"/>
              </w:rPr>
            </w:pPr>
            <w:r w:rsidRPr="00A422DD">
              <w:rPr>
                <w:sz w:val="20"/>
                <w:szCs w:val="20"/>
              </w:rPr>
              <w:t>Configuration</w:t>
            </w:r>
          </w:p>
        </w:tc>
        <w:tc>
          <w:tcPr>
            <w:tcW w:w="7920" w:type="dxa"/>
            <w:tcBorders>
              <w:top w:val="single" w:sz="4" w:space="0" w:color="auto"/>
              <w:left w:val="nil"/>
              <w:bottom w:val="single" w:sz="4" w:space="0" w:color="auto"/>
              <w:right w:val="single" w:sz="4" w:space="0" w:color="auto"/>
            </w:tcBorders>
            <w:shd w:val="clear" w:color="auto" w:fill="auto"/>
          </w:tcPr>
          <w:p w14:paraId="6DABF9C5" w14:textId="60E9E615" w:rsidR="00D740ED" w:rsidRPr="00A422DD" w:rsidRDefault="00D740ED" w:rsidP="00D740ED">
            <w:pPr>
              <w:rPr>
                <w:sz w:val="20"/>
                <w:szCs w:val="20"/>
              </w:rPr>
            </w:pPr>
            <w:r w:rsidRPr="00A422DD">
              <w:rPr>
                <w:sz w:val="20"/>
                <w:szCs w:val="20"/>
              </w:rPr>
              <w:t xml:space="preserve">The System must make use of the existing interfaces without modification to either the interface or the interfaced System. The exception is those interfaces which are finalized during a design session, based on mutual agreement by </w:t>
            </w:r>
            <w:r>
              <w:rPr>
                <w:sz w:val="20"/>
                <w:szCs w:val="20"/>
              </w:rPr>
              <w:t>NMERB</w:t>
            </w:r>
            <w:r w:rsidRPr="00A422DD">
              <w:rPr>
                <w:sz w:val="20"/>
                <w:szCs w:val="20"/>
              </w:rPr>
              <w:t xml:space="preserve"> and Offeror.</w:t>
            </w:r>
          </w:p>
        </w:tc>
        <w:tc>
          <w:tcPr>
            <w:tcW w:w="1170" w:type="dxa"/>
            <w:tcBorders>
              <w:top w:val="single" w:sz="4" w:space="0" w:color="auto"/>
              <w:left w:val="nil"/>
              <w:bottom w:val="single" w:sz="4" w:space="0" w:color="auto"/>
              <w:right w:val="single" w:sz="4" w:space="0" w:color="auto"/>
            </w:tcBorders>
            <w:shd w:val="clear" w:color="auto" w:fill="auto"/>
          </w:tcPr>
          <w:p w14:paraId="7999EB2E"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7016F17E"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687754373"/>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32CE946B" w14:textId="3B3B62D7" w:rsidR="00D740ED" w:rsidRPr="00A422DD" w:rsidRDefault="00646C6D" w:rsidP="00D740ED">
            <w:pPr>
              <w:tabs>
                <w:tab w:val="left" w:pos="953"/>
              </w:tabs>
              <w:adjustRightInd w:val="0"/>
              <w:rPr>
                <w:rFonts w:eastAsia="MS Gothic"/>
                <w:sz w:val="20"/>
                <w:szCs w:val="20"/>
              </w:rPr>
            </w:pPr>
            <w:sdt>
              <w:sdtPr>
                <w:rPr>
                  <w:rFonts w:eastAsia="MS Gothic"/>
                  <w:sz w:val="20"/>
                  <w:szCs w:val="20"/>
                </w:rPr>
                <w:id w:val="-1994250213"/>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5AF047DA"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E330DA0" w14:textId="52FC37B3" w:rsidR="00D740ED" w:rsidRPr="00A422DD" w:rsidRDefault="00D740ED" w:rsidP="00D740ED">
            <w:pPr>
              <w:jc w:val="center"/>
              <w:rPr>
                <w:color w:val="000000"/>
                <w:sz w:val="20"/>
                <w:szCs w:val="20"/>
              </w:rPr>
            </w:pPr>
            <w:r w:rsidRPr="00A422DD">
              <w:rPr>
                <w:color w:val="000000"/>
                <w:sz w:val="20"/>
                <w:szCs w:val="20"/>
              </w:rPr>
              <w:t>T04.0</w:t>
            </w:r>
            <w:r w:rsidR="005A0EE3">
              <w:rPr>
                <w:color w:val="000000"/>
                <w:sz w:val="20"/>
                <w:szCs w:val="20"/>
              </w:rPr>
              <w:t>3</w:t>
            </w:r>
          </w:p>
        </w:tc>
        <w:tc>
          <w:tcPr>
            <w:tcW w:w="1890" w:type="dxa"/>
            <w:tcBorders>
              <w:top w:val="single" w:sz="4" w:space="0" w:color="auto"/>
              <w:left w:val="nil"/>
              <w:bottom w:val="single" w:sz="4" w:space="0" w:color="auto"/>
              <w:right w:val="single" w:sz="4" w:space="0" w:color="auto"/>
            </w:tcBorders>
            <w:shd w:val="clear" w:color="auto" w:fill="auto"/>
          </w:tcPr>
          <w:p w14:paraId="579E6972" w14:textId="77777777" w:rsidR="00D740ED" w:rsidRPr="00A422DD" w:rsidRDefault="00D740ED" w:rsidP="00D740ED">
            <w:pPr>
              <w:rPr>
                <w:sz w:val="20"/>
                <w:szCs w:val="20"/>
              </w:rPr>
            </w:pPr>
            <w:r w:rsidRPr="00A422DD">
              <w:rPr>
                <w:sz w:val="20"/>
                <w:szCs w:val="20"/>
              </w:rPr>
              <w:t>Configuration</w:t>
            </w:r>
          </w:p>
        </w:tc>
        <w:tc>
          <w:tcPr>
            <w:tcW w:w="7920" w:type="dxa"/>
            <w:tcBorders>
              <w:top w:val="single" w:sz="4" w:space="0" w:color="auto"/>
              <w:left w:val="nil"/>
              <w:bottom w:val="single" w:sz="4" w:space="0" w:color="auto"/>
              <w:right w:val="single" w:sz="4" w:space="0" w:color="auto"/>
            </w:tcBorders>
            <w:shd w:val="clear" w:color="auto" w:fill="auto"/>
          </w:tcPr>
          <w:p w14:paraId="73402EB3" w14:textId="14E3586A" w:rsidR="00D740ED" w:rsidRPr="00A422DD" w:rsidRDefault="00D740ED" w:rsidP="00D740ED">
            <w:pPr>
              <w:rPr>
                <w:sz w:val="20"/>
                <w:szCs w:val="20"/>
              </w:rPr>
            </w:pPr>
            <w:r w:rsidRPr="00A422DD">
              <w:rPr>
                <w:sz w:val="20"/>
                <w:szCs w:val="20"/>
              </w:rPr>
              <w:t>The System must include an easily</w:t>
            </w:r>
            <w:r>
              <w:rPr>
                <w:sz w:val="20"/>
                <w:szCs w:val="20"/>
              </w:rPr>
              <w:t xml:space="preserve"> </w:t>
            </w:r>
            <w:r w:rsidRPr="00A422DD">
              <w:rPr>
                <w:sz w:val="20"/>
                <w:szCs w:val="20"/>
              </w:rPr>
              <w:t xml:space="preserve">configurable mechanism for adding new input/output file formats and transmission channels. </w:t>
            </w:r>
          </w:p>
        </w:tc>
        <w:tc>
          <w:tcPr>
            <w:tcW w:w="1170" w:type="dxa"/>
            <w:tcBorders>
              <w:top w:val="single" w:sz="4" w:space="0" w:color="auto"/>
              <w:left w:val="nil"/>
              <w:bottom w:val="single" w:sz="4" w:space="0" w:color="auto"/>
              <w:right w:val="single" w:sz="4" w:space="0" w:color="auto"/>
            </w:tcBorders>
            <w:shd w:val="clear" w:color="auto" w:fill="auto"/>
          </w:tcPr>
          <w:p w14:paraId="004C85A3"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76B7CB1F"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527024946"/>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26CB28FD" w14:textId="03F8684B" w:rsidR="00D740ED" w:rsidRPr="00A422DD" w:rsidRDefault="00646C6D" w:rsidP="00D740ED">
            <w:pPr>
              <w:tabs>
                <w:tab w:val="left" w:pos="953"/>
              </w:tabs>
              <w:adjustRightInd w:val="0"/>
              <w:rPr>
                <w:rFonts w:eastAsia="MS Gothic"/>
                <w:sz w:val="20"/>
                <w:szCs w:val="20"/>
              </w:rPr>
            </w:pPr>
            <w:sdt>
              <w:sdtPr>
                <w:rPr>
                  <w:rFonts w:eastAsia="MS Gothic"/>
                  <w:sz w:val="20"/>
                  <w:szCs w:val="20"/>
                </w:rPr>
                <w:id w:val="-366672247"/>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574DC49E"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F015D25" w14:textId="5BB7996F" w:rsidR="00D740ED" w:rsidRPr="00A422DD" w:rsidRDefault="00D740ED" w:rsidP="00D740ED">
            <w:pPr>
              <w:jc w:val="center"/>
              <w:rPr>
                <w:color w:val="000000"/>
                <w:sz w:val="20"/>
                <w:szCs w:val="20"/>
              </w:rPr>
            </w:pPr>
            <w:r w:rsidRPr="00A422DD">
              <w:rPr>
                <w:color w:val="000000"/>
                <w:sz w:val="20"/>
                <w:szCs w:val="20"/>
              </w:rPr>
              <w:t>T04.0</w:t>
            </w:r>
            <w:r w:rsidR="005A0EE3">
              <w:rPr>
                <w:color w:val="000000"/>
                <w:sz w:val="20"/>
                <w:szCs w:val="20"/>
              </w:rPr>
              <w:t>4</w:t>
            </w:r>
          </w:p>
        </w:tc>
        <w:tc>
          <w:tcPr>
            <w:tcW w:w="1890" w:type="dxa"/>
            <w:tcBorders>
              <w:top w:val="single" w:sz="4" w:space="0" w:color="auto"/>
              <w:left w:val="nil"/>
              <w:bottom w:val="single" w:sz="4" w:space="0" w:color="auto"/>
              <w:right w:val="single" w:sz="4" w:space="0" w:color="auto"/>
            </w:tcBorders>
            <w:shd w:val="clear" w:color="auto" w:fill="auto"/>
          </w:tcPr>
          <w:p w14:paraId="025F4450" w14:textId="77777777" w:rsidR="00D740ED" w:rsidRPr="00A422DD" w:rsidRDefault="00D740ED" w:rsidP="00D740ED">
            <w:pPr>
              <w:rPr>
                <w:sz w:val="20"/>
                <w:szCs w:val="20"/>
              </w:rPr>
            </w:pPr>
            <w:r w:rsidRPr="00A422DD">
              <w:rPr>
                <w:sz w:val="20"/>
                <w:szCs w:val="20"/>
              </w:rPr>
              <w:t>Integration</w:t>
            </w:r>
          </w:p>
        </w:tc>
        <w:tc>
          <w:tcPr>
            <w:tcW w:w="7920" w:type="dxa"/>
            <w:tcBorders>
              <w:top w:val="single" w:sz="4" w:space="0" w:color="auto"/>
              <w:left w:val="nil"/>
              <w:bottom w:val="single" w:sz="4" w:space="0" w:color="auto"/>
              <w:right w:val="single" w:sz="4" w:space="0" w:color="auto"/>
            </w:tcBorders>
            <w:shd w:val="clear" w:color="auto" w:fill="auto"/>
          </w:tcPr>
          <w:p w14:paraId="1BCC6BCF" w14:textId="33EDBBB8" w:rsidR="00D740ED" w:rsidRPr="00A422DD" w:rsidRDefault="00D740ED" w:rsidP="00D740ED">
            <w:pPr>
              <w:rPr>
                <w:sz w:val="20"/>
                <w:szCs w:val="20"/>
              </w:rPr>
            </w:pPr>
            <w:r w:rsidRPr="00A422DD">
              <w:rPr>
                <w:sz w:val="20"/>
                <w:szCs w:val="20"/>
              </w:rPr>
              <w:t xml:space="preserve">The System must integrate with a </w:t>
            </w:r>
            <w:r>
              <w:rPr>
                <w:sz w:val="20"/>
                <w:szCs w:val="20"/>
              </w:rPr>
              <w:t>NMERB</w:t>
            </w:r>
            <w:r w:rsidRPr="00A422DD">
              <w:rPr>
                <w:sz w:val="20"/>
                <w:szCs w:val="20"/>
              </w:rPr>
              <w:t xml:space="preserve"> approved 3rd party address validation provider.</w:t>
            </w:r>
          </w:p>
        </w:tc>
        <w:tc>
          <w:tcPr>
            <w:tcW w:w="1170" w:type="dxa"/>
            <w:tcBorders>
              <w:top w:val="single" w:sz="4" w:space="0" w:color="auto"/>
              <w:left w:val="nil"/>
              <w:bottom w:val="single" w:sz="4" w:space="0" w:color="auto"/>
              <w:right w:val="single" w:sz="4" w:space="0" w:color="auto"/>
            </w:tcBorders>
            <w:shd w:val="clear" w:color="auto" w:fill="auto"/>
          </w:tcPr>
          <w:p w14:paraId="0C50A744"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59DCCD0D"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678808935"/>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3DEA0EFD" w14:textId="06B34EEE" w:rsidR="00D740ED" w:rsidRPr="00A422DD" w:rsidRDefault="00646C6D" w:rsidP="00D740ED">
            <w:pPr>
              <w:tabs>
                <w:tab w:val="left" w:pos="953"/>
              </w:tabs>
              <w:adjustRightInd w:val="0"/>
              <w:rPr>
                <w:rFonts w:eastAsia="MS Gothic"/>
                <w:sz w:val="20"/>
                <w:szCs w:val="20"/>
              </w:rPr>
            </w:pPr>
            <w:sdt>
              <w:sdtPr>
                <w:rPr>
                  <w:rFonts w:eastAsia="MS Gothic"/>
                  <w:sz w:val="20"/>
                  <w:szCs w:val="20"/>
                </w:rPr>
                <w:id w:val="1594365323"/>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49428282"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D7CD0E4" w14:textId="119A5F57" w:rsidR="00D740ED" w:rsidRPr="00A422DD" w:rsidRDefault="00D740ED" w:rsidP="00D740ED">
            <w:pPr>
              <w:jc w:val="center"/>
              <w:rPr>
                <w:color w:val="000000"/>
                <w:sz w:val="20"/>
                <w:szCs w:val="20"/>
              </w:rPr>
            </w:pPr>
            <w:r w:rsidRPr="00A422DD">
              <w:rPr>
                <w:color w:val="000000"/>
                <w:sz w:val="20"/>
                <w:szCs w:val="20"/>
              </w:rPr>
              <w:t>T04.0</w:t>
            </w:r>
            <w:r w:rsidR="005A0EE3">
              <w:rPr>
                <w:color w:val="000000"/>
                <w:sz w:val="20"/>
                <w:szCs w:val="20"/>
              </w:rPr>
              <w:t>5</w:t>
            </w:r>
          </w:p>
        </w:tc>
        <w:tc>
          <w:tcPr>
            <w:tcW w:w="1890" w:type="dxa"/>
            <w:tcBorders>
              <w:top w:val="single" w:sz="4" w:space="0" w:color="auto"/>
              <w:left w:val="nil"/>
              <w:bottom w:val="single" w:sz="4" w:space="0" w:color="auto"/>
              <w:right w:val="single" w:sz="4" w:space="0" w:color="auto"/>
            </w:tcBorders>
            <w:shd w:val="clear" w:color="auto" w:fill="auto"/>
          </w:tcPr>
          <w:p w14:paraId="18669F76" w14:textId="77777777" w:rsidR="00D740ED" w:rsidRPr="00A422DD" w:rsidRDefault="00D740ED" w:rsidP="00D740ED">
            <w:pPr>
              <w:rPr>
                <w:sz w:val="20"/>
                <w:szCs w:val="20"/>
              </w:rPr>
            </w:pPr>
            <w:r w:rsidRPr="00A422DD">
              <w:rPr>
                <w:sz w:val="20"/>
                <w:szCs w:val="20"/>
              </w:rPr>
              <w:t>Integration</w:t>
            </w:r>
          </w:p>
        </w:tc>
        <w:tc>
          <w:tcPr>
            <w:tcW w:w="7920" w:type="dxa"/>
            <w:tcBorders>
              <w:top w:val="single" w:sz="4" w:space="0" w:color="auto"/>
              <w:left w:val="nil"/>
              <w:bottom w:val="single" w:sz="4" w:space="0" w:color="auto"/>
              <w:right w:val="single" w:sz="4" w:space="0" w:color="auto"/>
            </w:tcBorders>
            <w:shd w:val="clear" w:color="auto" w:fill="auto"/>
          </w:tcPr>
          <w:p w14:paraId="3400232C" w14:textId="448CD1A7" w:rsidR="00D740ED" w:rsidRPr="00A422DD" w:rsidRDefault="00D740ED" w:rsidP="00D740ED">
            <w:pPr>
              <w:rPr>
                <w:sz w:val="20"/>
                <w:szCs w:val="20"/>
              </w:rPr>
            </w:pPr>
            <w:r w:rsidRPr="00A422DD">
              <w:rPr>
                <w:sz w:val="20"/>
                <w:szCs w:val="20"/>
              </w:rPr>
              <w:t xml:space="preserve">The System must integrate with a </w:t>
            </w:r>
            <w:r>
              <w:rPr>
                <w:sz w:val="20"/>
                <w:szCs w:val="20"/>
              </w:rPr>
              <w:t>NMERB</w:t>
            </w:r>
            <w:r w:rsidRPr="00A422DD">
              <w:rPr>
                <w:sz w:val="20"/>
                <w:szCs w:val="20"/>
              </w:rPr>
              <w:t xml:space="preserve"> approved 3rd party death notification/validation provider.</w:t>
            </w:r>
          </w:p>
        </w:tc>
        <w:tc>
          <w:tcPr>
            <w:tcW w:w="1170" w:type="dxa"/>
            <w:tcBorders>
              <w:top w:val="single" w:sz="4" w:space="0" w:color="auto"/>
              <w:left w:val="nil"/>
              <w:bottom w:val="single" w:sz="4" w:space="0" w:color="auto"/>
              <w:right w:val="single" w:sz="4" w:space="0" w:color="auto"/>
            </w:tcBorders>
            <w:shd w:val="clear" w:color="auto" w:fill="auto"/>
          </w:tcPr>
          <w:p w14:paraId="04521665"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6A37DD9F"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338966918"/>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7392292C" w14:textId="7C3E1F0F" w:rsidR="00D740ED" w:rsidRPr="00A422DD" w:rsidRDefault="00646C6D" w:rsidP="00D740ED">
            <w:pPr>
              <w:tabs>
                <w:tab w:val="left" w:pos="953"/>
              </w:tabs>
              <w:adjustRightInd w:val="0"/>
              <w:rPr>
                <w:rFonts w:eastAsia="MS Gothic"/>
                <w:sz w:val="20"/>
                <w:szCs w:val="20"/>
              </w:rPr>
            </w:pPr>
            <w:sdt>
              <w:sdtPr>
                <w:rPr>
                  <w:rFonts w:eastAsia="MS Gothic"/>
                  <w:sz w:val="20"/>
                  <w:szCs w:val="20"/>
                </w:rPr>
                <w:id w:val="1878188139"/>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4C63BF36"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79AB338" w14:textId="61BDC9CA" w:rsidR="00D740ED" w:rsidRPr="00A422DD" w:rsidRDefault="00471B40" w:rsidP="00D740ED">
            <w:pPr>
              <w:jc w:val="center"/>
              <w:rPr>
                <w:color w:val="000000"/>
                <w:sz w:val="20"/>
                <w:szCs w:val="20"/>
              </w:rPr>
            </w:pPr>
            <w:r>
              <w:rPr>
                <w:color w:val="000000"/>
                <w:sz w:val="20"/>
                <w:szCs w:val="20"/>
              </w:rPr>
              <w:t>T04.0</w:t>
            </w:r>
            <w:r w:rsidR="005A0EE3">
              <w:rPr>
                <w:color w:val="000000"/>
                <w:sz w:val="20"/>
                <w:szCs w:val="20"/>
              </w:rPr>
              <w:t>6</w:t>
            </w:r>
          </w:p>
        </w:tc>
        <w:tc>
          <w:tcPr>
            <w:tcW w:w="1890" w:type="dxa"/>
            <w:tcBorders>
              <w:top w:val="single" w:sz="4" w:space="0" w:color="auto"/>
              <w:left w:val="nil"/>
              <w:bottom w:val="single" w:sz="4" w:space="0" w:color="auto"/>
              <w:right w:val="single" w:sz="4" w:space="0" w:color="auto"/>
            </w:tcBorders>
            <w:shd w:val="clear" w:color="auto" w:fill="auto"/>
          </w:tcPr>
          <w:p w14:paraId="04DA58AB" w14:textId="362503C8" w:rsidR="00D740ED" w:rsidRPr="00A422DD" w:rsidRDefault="00D740ED" w:rsidP="00D740ED">
            <w:pPr>
              <w:rPr>
                <w:sz w:val="20"/>
                <w:szCs w:val="20"/>
              </w:rPr>
            </w:pPr>
            <w:r>
              <w:rPr>
                <w:sz w:val="20"/>
                <w:szCs w:val="20"/>
              </w:rPr>
              <w:t>Integration</w:t>
            </w:r>
          </w:p>
        </w:tc>
        <w:tc>
          <w:tcPr>
            <w:tcW w:w="7920" w:type="dxa"/>
            <w:tcBorders>
              <w:top w:val="single" w:sz="4" w:space="0" w:color="auto"/>
              <w:left w:val="nil"/>
              <w:bottom w:val="single" w:sz="4" w:space="0" w:color="auto"/>
              <w:right w:val="single" w:sz="4" w:space="0" w:color="auto"/>
            </w:tcBorders>
            <w:shd w:val="clear" w:color="auto" w:fill="auto"/>
          </w:tcPr>
          <w:p w14:paraId="47884C32" w14:textId="3C6D99EB" w:rsidR="00D740ED" w:rsidRPr="00A422DD" w:rsidRDefault="00D740ED" w:rsidP="00D740ED">
            <w:pPr>
              <w:rPr>
                <w:sz w:val="20"/>
                <w:szCs w:val="20"/>
              </w:rPr>
            </w:pPr>
            <w:r>
              <w:rPr>
                <w:sz w:val="20"/>
                <w:szCs w:val="20"/>
              </w:rPr>
              <w:t>The System must integrate with DocuSign.</w:t>
            </w:r>
          </w:p>
        </w:tc>
        <w:tc>
          <w:tcPr>
            <w:tcW w:w="1170" w:type="dxa"/>
            <w:tcBorders>
              <w:top w:val="single" w:sz="4" w:space="0" w:color="auto"/>
              <w:left w:val="nil"/>
              <w:bottom w:val="single" w:sz="4" w:space="0" w:color="auto"/>
              <w:right w:val="single" w:sz="4" w:space="0" w:color="auto"/>
            </w:tcBorders>
            <w:shd w:val="clear" w:color="auto" w:fill="auto"/>
          </w:tcPr>
          <w:p w14:paraId="52DFFD38" w14:textId="32B477B5" w:rsidR="00D740ED" w:rsidRPr="00A422DD" w:rsidRDefault="00D740ED" w:rsidP="00D740ED">
            <w:pPr>
              <w:jc w:val="center"/>
              <w:rPr>
                <w:sz w:val="20"/>
                <w:szCs w:val="20"/>
              </w:rPr>
            </w:pPr>
            <w:r>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47128559"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327910929"/>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76022C20" w14:textId="2C928FA2"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871418480"/>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Disagree</w:t>
            </w:r>
          </w:p>
        </w:tc>
      </w:tr>
      <w:tr w:rsidR="00D740ED" w:rsidRPr="00435A6A" w14:paraId="57D0DC0F"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7958314" w14:textId="317B165D" w:rsidR="00D740ED" w:rsidRPr="00A422DD" w:rsidRDefault="00D740ED" w:rsidP="00D740ED">
            <w:pPr>
              <w:jc w:val="center"/>
              <w:rPr>
                <w:color w:val="000000"/>
                <w:sz w:val="20"/>
                <w:szCs w:val="20"/>
              </w:rPr>
            </w:pPr>
            <w:r w:rsidRPr="00A422DD">
              <w:rPr>
                <w:color w:val="000000"/>
                <w:sz w:val="20"/>
                <w:szCs w:val="20"/>
              </w:rPr>
              <w:lastRenderedPageBreak/>
              <w:t>T04.</w:t>
            </w:r>
            <w:r w:rsidR="005A0EE3">
              <w:rPr>
                <w:color w:val="000000"/>
                <w:sz w:val="20"/>
                <w:szCs w:val="20"/>
              </w:rPr>
              <w:t>07</w:t>
            </w:r>
          </w:p>
        </w:tc>
        <w:tc>
          <w:tcPr>
            <w:tcW w:w="1890" w:type="dxa"/>
            <w:tcBorders>
              <w:top w:val="single" w:sz="4" w:space="0" w:color="auto"/>
              <w:left w:val="nil"/>
              <w:bottom w:val="single" w:sz="4" w:space="0" w:color="auto"/>
              <w:right w:val="single" w:sz="4" w:space="0" w:color="auto"/>
            </w:tcBorders>
            <w:shd w:val="clear" w:color="auto" w:fill="auto"/>
          </w:tcPr>
          <w:p w14:paraId="5DD2658A" w14:textId="77777777" w:rsidR="00D740ED" w:rsidRPr="00A422DD" w:rsidRDefault="00D740ED" w:rsidP="00D740ED">
            <w:pPr>
              <w:rPr>
                <w:sz w:val="20"/>
                <w:szCs w:val="20"/>
              </w:rPr>
            </w:pPr>
            <w:r w:rsidRPr="00A422DD">
              <w:rPr>
                <w:sz w:val="20"/>
                <w:szCs w:val="20"/>
              </w:rPr>
              <w:t>Integration</w:t>
            </w:r>
          </w:p>
        </w:tc>
        <w:tc>
          <w:tcPr>
            <w:tcW w:w="7920" w:type="dxa"/>
            <w:tcBorders>
              <w:top w:val="single" w:sz="4" w:space="0" w:color="auto"/>
              <w:left w:val="nil"/>
              <w:bottom w:val="single" w:sz="4" w:space="0" w:color="auto"/>
              <w:right w:val="single" w:sz="4" w:space="0" w:color="auto"/>
            </w:tcBorders>
            <w:shd w:val="clear" w:color="auto" w:fill="auto"/>
          </w:tcPr>
          <w:p w14:paraId="6B8E3FB7" w14:textId="517B0951" w:rsidR="00D740ED" w:rsidRPr="00A422DD" w:rsidRDefault="00D740ED" w:rsidP="00D740ED">
            <w:pPr>
              <w:rPr>
                <w:sz w:val="20"/>
                <w:szCs w:val="20"/>
              </w:rPr>
            </w:pPr>
            <w:r w:rsidRPr="00A422DD">
              <w:rPr>
                <w:sz w:val="20"/>
                <w:szCs w:val="20"/>
              </w:rPr>
              <w:t xml:space="preserve">The System must integrate with a </w:t>
            </w:r>
            <w:r>
              <w:rPr>
                <w:sz w:val="20"/>
                <w:szCs w:val="20"/>
              </w:rPr>
              <w:t>NMERB</w:t>
            </w:r>
            <w:r w:rsidRPr="00A422DD">
              <w:rPr>
                <w:sz w:val="20"/>
                <w:szCs w:val="20"/>
              </w:rPr>
              <w:t xml:space="preserve"> approved 3rd party e-notary provider.</w:t>
            </w:r>
          </w:p>
        </w:tc>
        <w:tc>
          <w:tcPr>
            <w:tcW w:w="1170" w:type="dxa"/>
            <w:tcBorders>
              <w:top w:val="single" w:sz="4" w:space="0" w:color="auto"/>
              <w:left w:val="nil"/>
              <w:bottom w:val="single" w:sz="4" w:space="0" w:color="auto"/>
              <w:right w:val="single" w:sz="4" w:space="0" w:color="auto"/>
            </w:tcBorders>
            <w:shd w:val="clear" w:color="auto" w:fill="auto"/>
          </w:tcPr>
          <w:p w14:paraId="4B2F2E7D"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44DA4BAF"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456833605"/>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62364A64" w14:textId="0596435B" w:rsidR="00D740ED" w:rsidRPr="00A422DD" w:rsidRDefault="00646C6D" w:rsidP="00D740ED">
            <w:pPr>
              <w:tabs>
                <w:tab w:val="left" w:pos="953"/>
              </w:tabs>
              <w:adjustRightInd w:val="0"/>
              <w:rPr>
                <w:rFonts w:eastAsia="MS Gothic"/>
                <w:sz w:val="20"/>
                <w:szCs w:val="20"/>
              </w:rPr>
            </w:pPr>
            <w:sdt>
              <w:sdtPr>
                <w:rPr>
                  <w:rFonts w:eastAsia="MS Gothic"/>
                  <w:sz w:val="20"/>
                  <w:szCs w:val="20"/>
                </w:rPr>
                <w:id w:val="1535156565"/>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098D9ED6"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296FD5A" w14:textId="7A48A7FA" w:rsidR="00D740ED" w:rsidRPr="00A422DD" w:rsidRDefault="00D740ED" w:rsidP="00D740ED">
            <w:pPr>
              <w:jc w:val="center"/>
              <w:rPr>
                <w:color w:val="000000"/>
                <w:sz w:val="20"/>
                <w:szCs w:val="20"/>
              </w:rPr>
            </w:pPr>
            <w:r w:rsidRPr="00A422DD">
              <w:rPr>
                <w:color w:val="000000"/>
                <w:sz w:val="20"/>
                <w:szCs w:val="20"/>
              </w:rPr>
              <w:t>T04.</w:t>
            </w:r>
            <w:r w:rsidR="005A0EE3">
              <w:rPr>
                <w:color w:val="000000"/>
                <w:sz w:val="20"/>
                <w:szCs w:val="20"/>
              </w:rPr>
              <w:t>08</w:t>
            </w:r>
          </w:p>
        </w:tc>
        <w:tc>
          <w:tcPr>
            <w:tcW w:w="1890" w:type="dxa"/>
            <w:tcBorders>
              <w:top w:val="single" w:sz="4" w:space="0" w:color="auto"/>
              <w:left w:val="nil"/>
              <w:bottom w:val="single" w:sz="4" w:space="0" w:color="auto"/>
              <w:right w:val="single" w:sz="4" w:space="0" w:color="auto"/>
            </w:tcBorders>
            <w:shd w:val="clear" w:color="auto" w:fill="auto"/>
          </w:tcPr>
          <w:p w14:paraId="75820743" w14:textId="77777777" w:rsidR="00D740ED" w:rsidRPr="00A422DD" w:rsidRDefault="00D740ED" w:rsidP="00D740ED">
            <w:pPr>
              <w:rPr>
                <w:sz w:val="20"/>
                <w:szCs w:val="20"/>
              </w:rPr>
            </w:pPr>
            <w:r w:rsidRPr="00A422DD">
              <w:rPr>
                <w:sz w:val="20"/>
                <w:szCs w:val="20"/>
              </w:rPr>
              <w:t>Integration</w:t>
            </w:r>
          </w:p>
        </w:tc>
        <w:tc>
          <w:tcPr>
            <w:tcW w:w="7920" w:type="dxa"/>
            <w:tcBorders>
              <w:top w:val="single" w:sz="4" w:space="0" w:color="auto"/>
              <w:left w:val="nil"/>
              <w:bottom w:val="single" w:sz="4" w:space="0" w:color="auto"/>
              <w:right w:val="single" w:sz="4" w:space="0" w:color="auto"/>
            </w:tcBorders>
            <w:shd w:val="clear" w:color="auto" w:fill="auto"/>
          </w:tcPr>
          <w:p w14:paraId="185D7D92" w14:textId="544200EF" w:rsidR="00D740ED" w:rsidRPr="00A422DD" w:rsidRDefault="00D740ED" w:rsidP="00D740ED">
            <w:pPr>
              <w:rPr>
                <w:sz w:val="20"/>
                <w:szCs w:val="20"/>
              </w:rPr>
            </w:pPr>
            <w:r w:rsidRPr="00A422DD">
              <w:rPr>
                <w:sz w:val="20"/>
                <w:szCs w:val="20"/>
              </w:rPr>
              <w:t xml:space="preserve">The System must integrate with a service provider as chosen by </w:t>
            </w:r>
            <w:r>
              <w:rPr>
                <w:sz w:val="20"/>
                <w:szCs w:val="20"/>
              </w:rPr>
              <w:t>NMERB</w:t>
            </w:r>
            <w:r w:rsidRPr="00A422DD">
              <w:rPr>
                <w:sz w:val="20"/>
                <w:szCs w:val="20"/>
              </w:rPr>
              <w:t xml:space="preserve"> to accept online E-Check/credit card payments. </w:t>
            </w:r>
          </w:p>
        </w:tc>
        <w:tc>
          <w:tcPr>
            <w:tcW w:w="1170" w:type="dxa"/>
            <w:tcBorders>
              <w:top w:val="single" w:sz="4" w:space="0" w:color="auto"/>
              <w:left w:val="nil"/>
              <w:bottom w:val="single" w:sz="4" w:space="0" w:color="auto"/>
              <w:right w:val="single" w:sz="4" w:space="0" w:color="auto"/>
            </w:tcBorders>
            <w:shd w:val="clear" w:color="auto" w:fill="auto"/>
          </w:tcPr>
          <w:p w14:paraId="55A7078E"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03CD90F2"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515613952"/>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04609DAD" w14:textId="003E558E" w:rsidR="00D740ED" w:rsidRPr="00A422DD" w:rsidRDefault="00646C6D" w:rsidP="00D740ED">
            <w:pPr>
              <w:tabs>
                <w:tab w:val="left" w:pos="953"/>
              </w:tabs>
              <w:adjustRightInd w:val="0"/>
              <w:rPr>
                <w:rFonts w:eastAsia="MS Gothic"/>
                <w:sz w:val="20"/>
                <w:szCs w:val="20"/>
              </w:rPr>
            </w:pPr>
            <w:sdt>
              <w:sdtPr>
                <w:rPr>
                  <w:rFonts w:eastAsia="MS Gothic"/>
                  <w:sz w:val="20"/>
                  <w:szCs w:val="20"/>
                </w:rPr>
                <w:id w:val="1642386009"/>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2F62A63C"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91338EF" w14:textId="4852EA36" w:rsidR="00D740ED" w:rsidRPr="00A422DD" w:rsidRDefault="00D740ED" w:rsidP="00D740ED">
            <w:pPr>
              <w:jc w:val="center"/>
              <w:rPr>
                <w:color w:val="000000"/>
                <w:sz w:val="20"/>
                <w:szCs w:val="20"/>
              </w:rPr>
            </w:pPr>
            <w:r w:rsidRPr="00A422DD">
              <w:rPr>
                <w:color w:val="000000"/>
                <w:sz w:val="20"/>
                <w:szCs w:val="20"/>
              </w:rPr>
              <w:t>T04.</w:t>
            </w:r>
            <w:r w:rsidR="005A0EE3">
              <w:rPr>
                <w:color w:val="000000"/>
                <w:sz w:val="20"/>
                <w:szCs w:val="20"/>
              </w:rPr>
              <w:t>09</w:t>
            </w:r>
          </w:p>
        </w:tc>
        <w:tc>
          <w:tcPr>
            <w:tcW w:w="1890" w:type="dxa"/>
            <w:tcBorders>
              <w:top w:val="single" w:sz="4" w:space="0" w:color="auto"/>
              <w:left w:val="nil"/>
              <w:bottom w:val="single" w:sz="4" w:space="0" w:color="auto"/>
              <w:right w:val="single" w:sz="4" w:space="0" w:color="auto"/>
            </w:tcBorders>
            <w:shd w:val="clear" w:color="auto" w:fill="auto"/>
          </w:tcPr>
          <w:p w14:paraId="117BDD5A" w14:textId="77777777" w:rsidR="00D740ED" w:rsidRPr="00A422DD" w:rsidRDefault="00D740ED" w:rsidP="00D740ED">
            <w:pPr>
              <w:rPr>
                <w:sz w:val="20"/>
                <w:szCs w:val="20"/>
              </w:rPr>
            </w:pPr>
            <w:r w:rsidRPr="00A422DD">
              <w:rPr>
                <w:sz w:val="20"/>
                <w:szCs w:val="20"/>
              </w:rPr>
              <w:t>Integration</w:t>
            </w:r>
          </w:p>
        </w:tc>
        <w:tc>
          <w:tcPr>
            <w:tcW w:w="7920" w:type="dxa"/>
            <w:tcBorders>
              <w:top w:val="single" w:sz="4" w:space="0" w:color="auto"/>
              <w:left w:val="nil"/>
              <w:bottom w:val="single" w:sz="4" w:space="0" w:color="auto"/>
              <w:right w:val="single" w:sz="4" w:space="0" w:color="auto"/>
            </w:tcBorders>
            <w:shd w:val="clear" w:color="auto" w:fill="auto"/>
          </w:tcPr>
          <w:p w14:paraId="57E785D5" w14:textId="77777777" w:rsidR="00D740ED" w:rsidRPr="00A422DD" w:rsidRDefault="00D740ED" w:rsidP="00D740ED">
            <w:pPr>
              <w:rPr>
                <w:sz w:val="20"/>
                <w:szCs w:val="20"/>
              </w:rPr>
            </w:pPr>
            <w:r w:rsidRPr="00A422DD">
              <w:rPr>
                <w:sz w:val="20"/>
                <w:szCs w:val="20"/>
              </w:rPr>
              <w:t>The System must integrate with MS Query using ODBC (or a bridgeable configuration such as JDBC, OLE DB, .NET) for data analysis.</w:t>
            </w:r>
          </w:p>
        </w:tc>
        <w:tc>
          <w:tcPr>
            <w:tcW w:w="1170" w:type="dxa"/>
            <w:tcBorders>
              <w:top w:val="single" w:sz="4" w:space="0" w:color="auto"/>
              <w:left w:val="nil"/>
              <w:bottom w:val="single" w:sz="4" w:space="0" w:color="auto"/>
              <w:right w:val="single" w:sz="4" w:space="0" w:color="auto"/>
            </w:tcBorders>
            <w:shd w:val="clear" w:color="auto" w:fill="auto"/>
          </w:tcPr>
          <w:p w14:paraId="680628CC"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65B84CE8"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456636914"/>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1870831D" w14:textId="6A6B4522" w:rsidR="00D740ED" w:rsidRPr="00A422DD" w:rsidRDefault="00646C6D" w:rsidP="00D740ED">
            <w:pPr>
              <w:tabs>
                <w:tab w:val="left" w:pos="953"/>
              </w:tabs>
              <w:adjustRightInd w:val="0"/>
              <w:rPr>
                <w:rFonts w:eastAsia="MS Gothic"/>
                <w:sz w:val="20"/>
                <w:szCs w:val="20"/>
              </w:rPr>
            </w:pPr>
            <w:sdt>
              <w:sdtPr>
                <w:rPr>
                  <w:rFonts w:eastAsia="MS Gothic"/>
                  <w:sz w:val="20"/>
                  <w:szCs w:val="20"/>
                </w:rPr>
                <w:id w:val="-337932648"/>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713BF354"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6901633" w14:textId="205699E3" w:rsidR="00D740ED" w:rsidRPr="00A422DD" w:rsidRDefault="00D740ED" w:rsidP="00D740ED">
            <w:pPr>
              <w:jc w:val="center"/>
              <w:rPr>
                <w:color w:val="000000"/>
                <w:sz w:val="20"/>
                <w:szCs w:val="20"/>
              </w:rPr>
            </w:pPr>
            <w:r w:rsidRPr="00A422DD">
              <w:rPr>
                <w:color w:val="000000"/>
                <w:sz w:val="20"/>
                <w:szCs w:val="20"/>
              </w:rPr>
              <w:t>T04.1</w:t>
            </w:r>
            <w:r w:rsidR="005A0EE3">
              <w:rPr>
                <w:color w:val="000000"/>
                <w:sz w:val="20"/>
                <w:szCs w:val="20"/>
              </w:rPr>
              <w:t>0</w:t>
            </w:r>
          </w:p>
        </w:tc>
        <w:tc>
          <w:tcPr>
            <w:tcW w:w="1890" w:type="dxa"/>
            <w:tcBorders>
              <w:top w:val="single" w:sz="4" w:space="0" w:color="auto"/>
              <w:left w:val="nil"/>
              <w:bottom w:val="single" w:sz="4" w:space="0" w:color="auto"/>
              <w:right w:val="single" w:sz="4" w:space="0" w:color="auto"/>
            </w:tcBorders>
            <w:shd w:val="clear" w:color="auto" w:fill="auto"/>
          </w:tcPr>
          <w:p w14:paraId="10B08A88" w14:textId="77777777" w:rsidR="00D740ED" w:rsidRPr="00A422DD" w:rsidRDefault="00D740ED" w:rsidP="00D740ED">
            <w:pPr>
              <w:rPr>
                <w:sz w:val="20"/>
                <w:szCs w:val="20"/>
              </w:rPr>
            </w:pPr>
            <w:r w:rsidRPr="00A422DD">
              <w:rPr>
                <w:sz w:val="20"/>
                <w:szCs w:val="20"/>
              </w:rPr>
              <w:t>Integration</w:t>
            </w:r>
          </w:p>
        </w:tc>
        <w:tc>
          <w:tcPr>
            <w:tcW w:w="7920" w:type="dxa"/>
            <w:tcBorders>
              <w:top w:val="single" w:sz="4" w:space="0" w:color="auto"/>
              <w:left w:val="nil"/>
              <w:bottom w:val="single" w:sz="4" w:space="0" w:color="auto"/>
              <w:right w:val="single" w:sz="4" w:space="0" w:color="auto"/>
            </w:tcBorders>
            <w:shd w:val="clear" w:color="auto" w:fill="auto"/>
          </w:tcPr>
          <w:p w14:paraId="5FBF3B60" w14:textId="77777777" w:rsidR="00D740ED" w:rsidRPr="00A422DD" w:rsidRDefault="00D740ED" w:rsidP="00D740ED">
            <w:pPr>
              <w:rPr>
                <w:sz w:val="20"/>
                <w:szCs w:val="20"/>
              </w:rPr>
            </w:pPr>
            <w:r w:rsidRPr="00A422DD">
              <w:rPr>
                <w:sz w:val="20"/>
                <w:szCs w:val="20"/>
              </w:rPr>
              <w:t>The System must integrate with a secure e-mail system.</w:t>
            </w:r>
          </w:p>
        </w:tc>
        <w:tc>
          <w:tcPr>
            <w:tcW w:w="1170" w:type="dxa"/>
            <w:tcBorders>
              <w:top w:val="single" w:sz="4" w:space="0" w:color="auto"/>
              <w:left w:val="nil"/>
              <w:bottom w:val="single" w:sz="4" w:space="0" w:color="auto"/>
              <w:right w:val="single" w:sz="4" w:space="0" w:color="auto"/>
            </w:tcBorders>
            <w:shd w:val="clear" w:color="auto" w:fill="auto"/>
          </w:tcPr>
          <w:p w14:paraId="4655C604"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1419F31A"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620029691"/>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565E0D95" w14:textId="428FFBB8" w:rsidR="00D740ED" w:rsidRPr="00A422DD" w:rsidRDefault="00646C6D" w:rsidP="00D740ED">
            <w:pPr>
              <w:tabs>
                <w:tab w:val="left" w:pos="953"/>
              </w:tabs>
              <w:adjustRightInd w:val="0"/>
              <w:rPr>
                <w:rFonts w:eastAsia="MS Gothic"/>
                <w:sz w:val="20"/>
                <w:szCs w:val="20"/>
              </w:rPr>
            </w:pPr>
            <w:sdt>
              <w:sdtPr>
                <w:rPr>
                  <w:rFonts w:eastAsia="MS Gothic"/>
                  <w:sz w:val="20"/>
                  <w:szCs w:val="20"/>
                </w:rPr>
                <w:id w:val="-535273479"/>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4131AC83"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3F2D46E" w14:textId="6317E2E2" w:rsidR="00D740ED" w:rsidRPr="00A422DD" w:rsidRDefault="00D740ED" w:rsidP="00D740ED">
            <w:pPr>
              <w:jc w:val="center"/>
              <w:rPr>
                <w:color w:val="000000"/>
                <w:sz w:val="20"/>
                <w:szCs w:val="20"/>
              </w:rPr>
            </w:pPr>
            <w:r w:rsidRPr="00A422DD">
              <w:rPr>
                <w:color w:val="000000"/>
                <w:sz w:val="20"/>
                <w:szCs w:val="20"/>
              </w:rPr>
              <w:t>T04.1</w:t>
            </w:r>
            <w:r w:rsidR="005A0EE3">
              <w:rPr>
                <w:color w:val="000000"/>
                <w:sz w:val="20"/>
                <w:szCs w:val="20"/>
              </w:rPr>
              <w:t>1</w:t>
            </w:r>
          </w:p>
        </w:tc>
        <w:tc>
          <w:tcPr>
            <w:tcW w:w="1890" w:type="dxa"/>
            <w:tcBorders>
              <w:top w:val="single" w:sz="4" w:space="0" w:color="auto"/>
              <w:left w:val="nil"/>
              <w:bottom w:val="single" w:sz="4" w:space="0" w:color="auto"/>
              <w:right w:val="single" w:sz="4" w:space="0" w:color="auto"/>
            </w:tcBorders>
            <w:shd w:val="clear" w:color="auto" w:fill="auto"/>
          </w:tcPr>
          <w:p w14:paraId="35CC3DA1" w14:textId="77777777" w:rsidR="00D740ED" w:rsidRPr="00A422DD" w:rsidRDefault="00D740ED" w:rsidP="00D740ED">
            <w:pPr>
              <w:rPr>
                <w:sz w:val="20"/>
                <w:szCs w:val="20"/>
              </w:rPr>
            </w:pPr>
            <w:r w:rsidRPr="00A422DD">
              <w:rPr>
                <w:sz w:val="20"/>
                <w:szCs w:val="20"/>
              </w:rPr>
              <w:t>Integration</w:t>
            </w:r>
          </w:p>
        </w:tc>
        <w:tc>
          <w:tcPr>
            <w:tcW w:w="7920" w:type="dxa"/>
            <w:tcBorders>
              <w:top w:val="single" w:sz="4" w:space="0" w:color="auto"/>
              <w:left w:val="nil"/>
              <w:bottom w:val="single" w:sz="4" w:space="0" w:color="auto"/>
              <w:right w:val="single" w:sz="4" w:space="0" w:color="auto"/>
            </w:tcBorders>
            <w:shd w:val="clear" w:color="auto" w:fill="auto"/>
          </w:tcPr>
          <w:p w14:paraId="77650FC5" w14:textId="1B83508E" w:rsidR="00D740ED" w:rsidRPr="00A422DD" w:rsidRDefault="00D740ED" w:rsidP="00D740ED">
            <w:pPr>
              <w:rPr>
                <w:sz w:val="20"/>
                <w:szCs w:val="20"/>
              </w:rPr>
            </w:pPr>
            <w:r w:rsidRPr="00A422DD">
              <w:rPr>
                <w:sz w:val="20"/>
                <w:szCs w:val="20"/>
              </w:rPr>
              <w:t xml:space="preserve">The System must, for the Self Service Portal, provide the capability to re-direct to a </w:t>
            </w:r>
            <w:r>
              <w:rPr>
                <w:sz w:val="20"/>
                <w:szCs w:val="20"/>
              </w:rPr>
              <w:t>NMERB</w:t>
            </w:r>
            <w:r w:rsidRPr="00A422DD">
              <w:rPr>
                <w:sz w:val="20"/>
                <w:szCs w:val="20"/>
              </w:rPr>
              <w:t xml:space="preserve"> approved 3rd party payment gateway.</w:t>
            </w:r>
          </w:p>
        </w:tc>
        <w:tc>
          <w:tcPr>
            <w:tcW w:w="1170" w:type="dxa"/>
            <w:tcBorders>
              <w:top w:val="single" w:sz="4" w:space="0" w:color="auto"/>
              <w:left w:val="nil"/>
              <w:bottom w:val="single" w:sz="4" w:space="0" w:color="auto"/>
              <w:right w:val="single" w:sz="4" w:space="0" w:color="auto"/>
            </w:tcBorders>
            <w:shd w:val="clear" w:color="auto" w:fill="auto"/>
          </w:tcPr>
          <w:p w14:paraId="7B1AE0F0"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2F9A88EE"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366334583"/>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59D0FAC8" w14:textId="5683DF56" w:rsidR="00D740ED" w:rsidRPr="00A422DD" w:rsidRDefault="00646C6D" w:rsidP="00D740ED">
            <w:pPr>
              <w:tabs>
                <w:tab w:val="left" w:pos="953"/>
              </w:tabs>
              <w:adjustRightInd w:val="0"/>
              <w:rPr>
                <w:rFonts w:eastAsia="MS Gothic"/>
                <w:sz w:val="20"/>
                <w:szCs w:val="20"/>
              </w:rPr>
            </w:pPr>
            <w:sdt>
              <w:sdtPr>
                <w:rPr>
                  <w:rFonts w:eastAsia="MS Gothic"/>
                  <w:sz w:val="20"/>
                  <w:szCs w:val="20"/>
                </w:rPr>
                <w:id w:val="-502197516"/>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0E6393F2"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9B3FFF9" w14:textId="77141DC5" w:rsidR="00D740ED" w:rsidRPr="00A422DD" w:rsidRDefault="00D740ED" w:rsidP="00D740ED">
            <w:pPr>
              <w:jc w:val="center"/>
              <w:rPr>
                <w:color w:val="000000"/>
                <w:sz w:val="20"/>
                <w:szCs w:val="20"/>
              </w:rPr>
            </w:pPr>
            <w:r w:rsidRPr="00A422DD">
              <w:rPr>
                <w:color w:val="000000"/>
                <w:sz w:val="20"/>
                <w:szCs w:val="20"/>
              </w:rPr>
              <w:t>T04.1</w:t>
            </w:r>
            <w:r w:rsidR="005A0EE3">
              <w:rPr>
                <w:color w:val="000000"/>
                <w:sz w:val="20"/>
                <w:szCs w:val="20"/>
              </w:rPr>
              <w:t>2</w:t>
            </w:r>
          </w:p>
        </w:tc>
        <w:tc>
          <w:tcPr>
            <w:tcW w:w="1890" w:type="dxa"/>
            <w:tcBorders>
              <w:top w:val="single" w:sz="4" w:space="0" w:color="auto"/>
              <w:left w:val="nil"/>
              <w:bottom w:val="single" w:sz="4" w:space="0" w:color="auto"/>
              <w:right w:val="single" w:sz="4" w:space="0" w:color="auto"/>
            </w:tcBorders>
            <w:shd w:val="clear" w:color="auto" w:fill="auto"/>
          </w:tcPr>
          <w:p w14:paraId="796FB9E3" w14:textId="77777777" w:rsidR="00D740ED" w:rsidRPr="00A422DD" w:rsidRDefault="00D740ED" w:rsidP="00D740ED">
            <w:pPr>
              <w:rPr>
                <w:sz w:val="20"/>
                <w:szCs w:val="20"/>
              </w:rPr>
            </w:pPr>
            <w:r w:rsidRPr="00A422DD">
              <w:rPr>
                <w:sz w:val="20"/>
                <w:szCs w:val="20"/>
              </w:rPr>
              <w:t>Interfaces</w:t>
            </w:r>
          </w:p>
        </w:tc>
        <w:tc>
          <w:tcPr>
            <w:tcW w:w="7920" w:type="dxa"/>
            <w:tcBorders>
              <w:top w:val="single" w:sz="4" w:space="0" w:color="auto"/>
              <w:left w:val="nil"/>
              <w:bottom w:val="single" w:sz="4" w:space="0" w:color="auto"/>
              <w:right w:val="single" w:sz="4" w:space="0" w:color="auto"/>
            </w:tcBorders>
            <w:shd w:val="clear" w:color="auto" w:fill="auto"/>
          </w:tcPr>
          <w:p w14:paraId="4E3B2FC7" w14:textId="77777777" w:rsidR="00D740ED" w:rsidRPr="00A422DD" w:rsidRDefault="00D740ED" w:rsidP="00D740ED">
            <w:pPr>
              <w:rPr>
                <w:sz w:val="20"/>
                <w:szCs w:val="20"/>
              </w:rPr>
            </w:pPr>
            <w:r w:rsidRPr="00A422DD">
              <w:rPr>
                <w:sz w:val="20"/>
                <w:szCs w:val="20"/>
              </w:rPr>
              <w:t>The System must accept and create interface files in proprietary file layouts</w:t>
            </w:r>
          </w:p>
        </w:tc>
        <w:tc>
          <w:tcPr>
            <w:tcW w:w="1170" w:type="dxa"/>
            <w:tcBorders>
              <w:top w:val="single" w:sz="4" w:space="0" w:color="auto"/>
              <w:left w:val="nil"/>
              <w:bottom w:val="single" w:sz="4" w:space="0" w:color="auto"/>
              <w:right w:val="single" w:sz="4" w:space="0" w:color="auto"/>
            </w:tcBorders>
            <w:shd w:val="clear" w:color="auto" w:fill="auto"/>
          </w:tcPr>
          <w:p w14:paraId="4FA4B7F0"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1343ED59"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943186805"/>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6847325A" w14:textId="2FF53AF0" w:rsidR="00D740ED" w:rsidRPr="00A422DD" w:rsidRDefault="00646C6D" w:rsidP="00D740ED">
            <w:pPr>
              <w:tabs>
                <w:tab w:val="left" w:pos="953"/>
              </w:tabs>
              <w:adjustRightInd w:val="0"/>
              <w:rPr>
                <w:rFonts w:eastAsia="MS Gothic"/>
                <w:sz w:val="20"/>
                <w:szCs w:val="20"/>
              </w:rPr>
            </w:pPr>
            <w:sdt>
              <w:sdtPr>
                <w:rPr>
                  <w:rFonts w:eastAsia="MS Gothic"/>
                  <w:sz w:val="20"/>
                  <w:szCs w:val="20"/>
                </w:rPr>
                <w:id w:val="2021885714"/>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1FC01A9F"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D2F57F3" w14:textId="60D05B7F" w:rsidR="00D740ED" w:rsidRPr="00A422DD" w:rsidRDefault="00D740ED" w:rsidP="00D740ED">
            <w:pPr>
              <w:jc w:val="center"/>
              <w:rPr>
                <w:color w:val="000000"/>
                <w:sz w:val="20"/>
                <w:szCs w:val="20"/>
              </w:rPr>
            </w:pPr>
            <w:r w:rsidRPr="00A422DD">
              <w:rPr>
                <w:color w:val="000000"/>
                <w:sz w:val="20"/>
                <w:szCs w:val="20"/>
              </w:rPr>
              <w:t>T04.1</w:t>
            </w:r>
            <w:r w:rsidR="005A0EE3">
              <w:rPr>
                <w:color w:val="000000"/>
                <w:sz w:val="20"/>
                <w:szCs w:val="20"/>
              </w:rPr>
              <w:t>3</w:t>
            </w:r>
          </w:p>
        </w:tc>
        <w:tc>
          <w:tcPr>
            <w:tcW w:w="1890" w:type="dxa"/>
            <w:tcBorders>
              <w:top w:val="single" w:sz="4" w:space="0" w:color="auto"/>
              <w:left w:val="nil"/>
              <w:bottom w:val="single" w:sz="4" w:space="0" w:color="auto"/>
              <w:right w:val="single" w:sz="4" w:space="0" w:color="auto"/>
            </w:tcBorders>
            <w:shd w:val="clear" w:color="auto" w:fill="auto"/>
          </w:tcPr>
          <w:p w14:paraId="3C4DBF1F" w14:textId="77777777" w:rsidR="00D740ED" w:rsidRPr="00A422DD" w:rsidRDefault="00D740ED" w:rsidP="00D740ED">
            <w:pPr>
              <w:rPr>
                <w:sz w:val="20"/>
                <w:szCs w:val="20"/>
              </w:rPr>
            </w:pPr>
            <w:r w:rsidRPr="00A422DD">
              <w:rPr>
                <w:sz w:val="20"/>
                <w:szCs w:val="20"/>
              </w:rPr>
              <w:t>Interfaces</w:t>
            </w:r>
          </w:p>
        </w:tc>
        <w:tc>
          <w:tcPr>
            <w:tcW w:w="7920" w:type="dxa"/>
            <w:tcBorders>
              <w:top w:val="single" w:sz="4" w:space="0" w:color="auto"/>
              <w:left w:val="nil"/>
              <w:bottom w:val="single" w:sz="4" w:space="0" w:color="auto"/>
              <w:right w:val="single" w:sz="4" w:space="0" w:color="auto"/>
            </w:tcBorders>
            <w:shd w:val="clear" w:color="auto" w:fill="auto"/>
          </w:tcPr>
          <w:p w14:paraId="0DA9EACC" w14:textId="77777777" w:rsidR="00D740ED" w:rsidRPr="00A422DD" w:rsidRDefault="00D740ED" w:rsidP="00D740ED">
            <w:pPr>
              <w:rPr>
                <w:sz w:val="20"/>
                <w:szCs w:val="20"/>
              </w:rPr>
            </w:pPr>
            <w:r w:rsidRPr="00A422DD">
              <w:rPr>
                <w:sz w:val="20"/>
                <w:szCs w:val="20"/>
              </w:rPr>
              <w:t>The System must accept and create interface files in txt, CSV and Excel file formats</w:t>
            </w:r>
          </w:p>
        </w:tc>
        <w:tc>
          <w:tcPr>
            <w:tcW w:w="1170" w:type="dxa"/>
            <w:tcBorders>
              <w:top w:val="single" w:sz="4" w:space="0" w:color="auto"/>
              <w:left w:val="nil"/>
              <w:bottom w:val="single" w:sz="4" w:space="0" w:color="auto"/>
              <w:right w:val="single" w:sz="4" w:space="0" w:color="auto"/>
            </w:tcBorders>
            <w:shd w:val="clear" w:color="auto" w:fill="auto"/>
          </w:tcPr>
          <w:p w14:paraId="4AA1421D"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7F75C467"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607887357"/>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7E084EB3" w14:textId="63FCA066" w:rsidR="00D740ED" w:rsidRPr="00A422DD" w:rsidRDefault="00646C6D" w:rsidP="00D740ED">
            <w:pPr>
              <w:tabs>
                <w:tab w:val="left" w:pos="953"/>
              </w:tabs>
              <w:adjustRightInd w:val="0"/>
              <w:rPr>
                <w:rFonts w:eastAsia="MS Gothic"/>
                <w:sz w:val="20"/>
                <w:szCs w:val="20"/>
              </w:rPr>
            </w:pPr>
            <w:sdt>
              <w:sdtPr>
                <w:rPr>
                  <w:rFonts w:eastAsia="MS Gothic"/>
                  <w:sz w:val="20"/>
                  <w:szCs w:val="20"/>
                </w:rPr>
                <w:id w:val="-1484468144"/>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158268EA"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7CA0753" w14:textId="37EAB829" w:rsidR="00D740ED" w:rsidRPr="00A422DD" w:rsidRDefault="00D740ED" w:rsidP="00D740ED">
            <w:pPr>
              <w:jc w:val="center"/>
              <w:rPr>
                <w:color w:val="000000"/>
                <w:sz w:val="20"/>
                <w:szCs w:val="20"/>
              </w:rPr>
            </w:pPr>
            <w:r w:rsidRPr="00A422DD">
              <w:rPr>
                <w:color w:val="000000"/>
                <w:sz w:val="20"/>
                <w:szCs w:val="20"/>
              </w:rPr>
              <w:t>T04.1</w:t>
            </w:r>
            <w:r w:rsidR="005A0EE3">
              <w:rPr>
                <w:color w:val="000000"/>
                <w:sz w:val="20"/>
                <w:szCs w:val="20"/>
              </w:rPr>
              <w:t>4</w:t>
            </w:r>
          </w:p>
        </w:tc>
        <w:tc>
          <w:tcPr>
            <w:tcW w:w="1890" w:type="dxa"/>
            <w:tcBorders>
              <w:top w:val="single" w:sz="4" w:space="0" w:color="auto"/>
              <w:left w:val="nil"/>
              <w:bottom w:val="single" w:sz="4" w:space="0" w:color="auto"/>
              <w:right w:val="single" w:sz="4" w:space="0" w:color="auto"/>
            </w:tcBorders>
            <w:shd w:val="clear" w:color="auto" w:fill="auto"/>
          </w:tcPr>
          <w:p w14:paraId="0C87D286" w14:textId="77777777" w:rsidR="00D740ED" w:rsidRPr="00A422DD" w:rsidRDefault="00D740ED" w:rsidP="00D740ED">
            <w:pPr>
              <w:rPr>
                <w:sz w:val="20"/>
                <w:szCs w:val="20"/>
              </w:rPr>
            </w:pPr>
            <w:r w:rsidRPr="00A422DD">
              <w:rPr>
                <w:sz w:val="20"/>
                <w:szCs w:val="20"/>
              </w:rPr>
              <w:t>Interfaces</w:t>
            </w:r>
          </w:p>
        </w:tc>
        <w:tc>
          <w:tcPr>
            <w:tcW w:w="7920" w:type="dxa"/>
            <w:tcBorders>
              <w:top w:val="single" w:sz="4" w:space="0" w:color="auto"/>
              <w:left w:val="nil"/>
              <w:bottom w:val="single" w:sz="4" w:space="0" w:color="auto"/>
              <w:right w:val="single" w:sz="4" w:space="0" w:color="auto"/>
            </w:tcBorders>
            <w:shd w:val="clear" w:color="auto" w:fill="auto"/>
          </w:tcPr>
          <w:p w14:paraId="51A40A36" w14:textId="77777777" w:rsidR="00D740ED" w:rsidRPr="00A422DD" w:rsidRDefault="00D740ED" w:rsidP="00D740ED">
            <w:pPr>
              <w:rPr>
                <w:sz w:val="20"/>
                <w:szCs w:val="20"/>
              </w:rPr>
            </w:pPr>
            <w:r w:rsidRPr="00A422DD">
              <w:rPr>
                <w:sz w:val="20"/>
                <w:szCs w:val="20"/>
              </w:rPr>
              <w:t>The System must accept and create interface files as full files and as changes only files.</w:t>
            </w:r>
          </w:p>
        </w:tc>
        <w:tc>
          <w:tcPr>
            <w:tcW w:w="1170" w:type="dxa"/>
            <w:tcBorders>
              <w:top w:val="single" w:sz="4" w:space="0" w:color="auto"/>
              <w:left w:val="nil"/>
              <w:bottom w:val="single" w:sz="4" w:space="0" w:color="auto"/>
              <w:right w:val="single" w:sz="4" w:space="0" w:color="auto"/>
            </w:tcBorders>
            <w:shd w:val="clear" w:color="auto" w:fill="auto"/>
          </w:tcPr>
          <w:p w14:paraId="1D28A7EA"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3ED9CA29"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616363627"/>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4BC9BDC7" w14:textId="442D4C5A" w:rsidR="00D740ED" w:rsidRPr="00A422DD" w:rsidRDefault="00646C6D" w:rsidP="00D740ED">
            <w:pPr>
              <w:tabs>
                <w:tab w:val="left" w:pos="953"/>
              </w:tabs>
              <w:adjustRightInd w:val="0"/>
              <w:rPr>
                <w:rFonts w:eastAsia="MS Gothic"/>
                <w:sz w:val="20"/>
                <w:szCs w:val="20"/>
              </w:rPr>
            </w:pPr>
            <w:sdt>
              <w:sdtPr>
                <w:rPr>
                  <w:rFonts w:eastAsia="MS Gothic"/>
                  <w:sz w:val="20"/>
                  <w:szCs w:val="20"/>
                </w:rPr>
                <w:id w:val="-665326697"/>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2D0B4568"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6FFA8E2" w14:textId="4DAC753A" w:rsidR="00D740ED" w:rsidRPr="00A422DD" w:rsidRDefault="00D740ED" w:rsidP="00D740ED">
            <w:pPr>
              <w:jc w:val="center"/>
              <w:rPr>
                <w:color w:val="000000"/>
                <w:sz w:val="20"/>
                <w:szCs w:val="20"/>
              </w:rPr>
            </w:pPr>
            <w:r w:rsidRPr="00A422DD">
              <w:rPr>
                <w:color w:val="000000"/>
                <w:sz w:val="20"/>
                <w:szCs w:val="20"/>
              </w:rPr>
              <w:t>T04.1</w:t>
            </w:r>
            <w:r w:rsidR="005A0EE3">
              <w:rPr>
                <w:color w:val="000000"/>
                <w:sz w:val="20"/>
                <w:szCs w:val="20"/>
              </w:rPr>
              <w:t>5</w:t>
            </w:r>
          </w:p>
        </w:tc>
        <w:tc>
          <w:tcPr>
            <w:tcW w:w="1890" w:type="dxa"/>
            <w:tcBorders>
              <w:top w:val="single" w:sz="4" w:space="0" w:color="auto"/>
              <w:left w:val="nil"/>
              <w:bottom w:val="single" w:sz="4" w:space="0" w:color="auto"/>
              <w:right w:val="single" w:sz="4" w:space="0" w:color="auto"/>
            </w:tcBorders>
            <w:shd w:val="clear" w:color="auto" w:fill="auto"/>
          </w:tcPr>
          <w:p w14:paraId="58FEB1B4" w14:textId="77777777" w:rsidR="00D740ED" w:rsidRPr="00A422DD" w:rsidRDefault="00D740ED" w:rsidP="00D740ED">
            <w:pPr>
              <w:rPr>
                <w:sz w:val="20"/>
                <w:szCs w:val="20"/>
              </w:rPr>
            </w:pPr>
            <w:r w:rsidRPr="00A422DD">
              <w:rPr>
                <w:sz w:val="20"/>
                <w:szCs w:val="20"/>
              </w:rPr>
              <w:t>Interfaces</w:t>
            </w:r>
          </w:p>
        </w:tc>
        <w:tc>
          <w:tcPr>
            <w:tcW w:w="7920" w:type="dxa"/>
            <w:tcBorders>
              <w:top w:val="single" w:sz="4" w:space="0" w:color="auto"/>
              <w:left w:val="nil"/>
              <w:bottom w:val="single" w:sz="4" w:space="0" w:color="auto"/>
              <w:right w:val="single" w:sz="4" w:space="0" w:color="auto"/>
            </w:tcBorders>
            <w:shd w:val="clear" w:color="auto" w:fill="auto"/>
          </w:tcPr>
          <w:p w14:paraId="3DF42ACC" w14:textId="7F13B9EA" w:rsidR="00D740ED" w:rsidRPr="00A422DD" w:rsidRDefault="00D740ED" w:rsidP="00D740ED">
            <w:pPr>
              <w:rPr>
                <w:sz w:val="20"/>
                <w:szCs w:val="20"/>
              </w:rPr>
            </w:pPr>
            <w:r w:rsidRPr="00A422DD">
              <w:rPr>
                <w:sz w:val="20"/>
                <w:szCs w:val="20"/>
              </w:rPr>
              <w:t xml:space="preserve">The System must create a file of all tax withholdings to be transmitted to the federal IRS and </w:t>
            </w:r>
            <w:r w:rsidRPr="00D12DB2">
              <w:rPr>
                <w:sz w:val="20"/>
                <w:szCs w:val="20"/>
              </w:rPr>
              <w:t xml:space="preserve">State </w:t>
            </w:r>
            <w:r w:rsidR="00775903">
              <w:t>Taxation and Revenue Department (TRD)</w:t>
            </w:r>
            <w:r w:rsidRPr="00D12DB2">
              <w:rPr>
                <w:sz w:val="20"/>
                <w:szCs w:val="20"/>
              </w:rPr>
              <w:t>.</w:t>
            </w:r>
          </w:p>
        </w:tc>
        <w:tc>
          <w:tcPr>
            <w:tcW w:w="1170" w:type="dxa"/>
            <w:tcBorders>
              <w:top w:val="single" w:sz="4" w:space="0" w:color="auto"/>
              <w:left w:val="nil"/>
              <w:bottom w:val="single" w:sz="4" w:space="0" w:color="auto"/>
              <w:right w:val="single" w:sz="4" w:space="0" w:color="auto"/>
            </w:tcBorders>
            <w:shd w:val="clear" w:color="auto" w:fill="auto"/>
          </w:tcPr>
          <w:p w14:paraId="5B1A96DF"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5D897C80"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833427111"/>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1FEEF3CA" w14:textId="7E7A1097" w:rsidR="00D740ED" w:rsidRPr="00A422DD" w:rsidRDefault="00646C6D" w:rsidP="00D740ED">
            <w:pPr>
              <w:tabs>
                <w:tab w:val="left" w:pos="953"/>
              </w:tabs>
              <w:adjustRightInd w:val="0"/>
              <w:rPr>
                <w:rFonts w:eastAsia="MS Gothic"/>
                <w:sz w:val="20"/>
                <w:szCs w:val="20"/>
              </w:rPr>
            </w:pPr>
            <w:sdt>
              <w:sdtPr>
                <w:rPr>
                  <w:rFonts w:eastAsia="MS Gothic"/>
                  <w:sz w:val="20"/>
                  <w:szCs w:val="20"/>
                </w:rPr>
                <w:id w:val="1359162318"/>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4E46D80D"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ADEA3A1" w14:textId="3D8AEAD4" w:rsidR="00D740ED" w:rsidRPr="00A422DD" w:rsidRDefault="00D740ED" w:rsidP="00D740ED">
            <w:pPr>
              <w:jc w:val="center"/>
              <w:rPr>
                <w:color w:val="000000"/>
                <w:sz w:val="20"/>
                <w:szCs w:val="20"/>
              </w:rPr>
            </w:pPr>
            <w:r w:rsidRPr="00A422DD">
              <w:rPr>
                <w:color w:val="000000"/>
                <w:sz w:val="20"/>
                <w:szCs w:val="20"/>
              </w:rPr>
              <w:t>T04.</w:t>
            </w:r>
            <w:r w:rsidR="005A0EE3">
              <w:rPr>
                <w:color w:val="000000"/>
                <w:sz w:val="20"/>
                <w:szCs w:val="20"/>
              </w:rPr>
              <w:t>1</w:t>
            </w:r>
            <w:r w:rsidR="00ED03B6">
              <w:rPr>
                <w:color w:val="000000"/>
                <w:sz w:val="20"/>
                <w:szCs w:val="20"/>
              </w:rPr>
              <w:t>6</w:t>
            </w:r>
          </w:p>
        </w:tc>
        <w:tc>
          <w:tcPr>
            <w:tcW w:w="1890" w:type="dxa"/>
            <w:tcBorders>
              <w:top w:val="single" w:sz="4" w:space="0" w:color="auto"/>
              <w:left w:val="nil"/>
              <w:bottom w:val="single" w:sz="4" w:space="0" w:color="auto"/>
              <w:right w:val="single" w:sz="4" w:space="0" w:color="auto"/>
            </w:tcBorders>
            <w:shd w:val="clear" w:color="auto" w:fill="auto"/>
          </w:tcPr>
          <w:p w14:paraId="1A380F03" w14:textId="77777777" w:rsidR="00D740ED" w:rsidRPr="00A422DD" w:rsidRDefault="00D740ED" w:rsidP="00D740ED">
            <w:pPr>
              <w:rPr>
                <w:sz w:val="20"/>
                <w:szCs w:val="20"/>
              </w:rPr>
            </w:pPr>
            <w:r w:rsidRPr="00A422DD">
              <w:rPr>
                <w:sz w:val="20"/>
                <w:szCs w:val="20"/>
              </w:rPr>
              <w:t>Interfaces</w:t>
            </w:r>
          </w:p>
        </w:tc>
        <w:tc>
          <w:tcPr>
            <w:tcW w:w="7920" w:type="dxa"/>
            <w:tcBorders>
              <w:top w:val="single" w:sz="4" w:space="0" w:color="auto"/>
              <w:left w:val="nil"/>
              <w:bottom w:val="single" w:sz="4" w:space="0" w:color="auto"/>
              <w:right w:val="single" w:sz="4" w:space="0" w:color="auto"/>
            </w:tcBorders>
            <w:shd w:val="clear" w:color="auto" w:fill="auto"/>
          </w:tcPr>
          <w:p w14:paraId="73A4B06A" w14:textId="3D0FBF47" w:rsidR="00D740ED" w:rsidRPr="00A422DD" w:rsidRDefault="00D740ED" w:rsidP="00D740ED">
            <w:pPr>
              <w:rPr>
                <w:sz w:val="20"/>
                <w:szCs w:val="20"/>
              </w:rPr>
            </w:pPr>
            <w:r w:rsidRPr="00A422DD">
              <w:rPr>
                <w:sz w:val="20"/>
                <w:szCs w:val="20"/>
              </w:rPr>
              <w:t xml:space="preserve">The System must create a file or files in a format to be approved by </w:t>
            </w:r>
            <w:r>
              <w:rPr>
                <w:sz w:val="20"/>
                <w:szCs w:val="20"/>
              </w:rPr>
              <w:t>NMERB</w:t>
            </w:r>
            <w:r w:rsidRPr="00A422DD">
              <w:rPr>
                <w:sz w:val="20"/>
                <w:szCs w:val="20"/>
              </w:rPr>
              <w:t xml:space="preserve"> in order to back bridge data during any interphase period during the implementation.</w:t>
            </w:r>
          </w:p>
        </w:tc>
        <w:tc>
          <w:tcPr>
            <w:tcW w:w="1170" w:type="dxa"/>
            <w:tcBorders>
              <w:top w:val="single" w:sz="4" w:space="0" w:color="auto"/>
              <w:left w:val="nil"/>
              <w:bottom w:val="single" w:sz="4" w:space="0" w:color="auto"/>
              <w:right w:val="single" w:sz="4" w:space="0" w:color="auto"/>
            </w:tcBorders>
            <w:shd w:val="clear" w:color="auto" w:fill="auto"/>
          </w:tcPr>
          <w:p w14:paraId="1010D9E8"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60946722"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353341399"/>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0EEA518A" w14:textId="3845807C" w:rsidR="00D740ED" w:rsidRPr="00A422DD" w:rsidRDefault="00646C6D" w:rsidP="00D740ED">
            <w:pPr>
              <w:tabs>
                <w:tab w:val="left" w:pos="953"/>
              </w:tabs>
              <w:adjustRightInd w:val="0"/>
              <w:rPr>
                <w:rFonts w:eastAsia="MS Gothic"/>
                <w:sz w:val="20"/>
                <w:szCs w:val="20"/>
              </w:rPr>
            </w:pPr>
            <w:sdt>
              <w:sdtPr>
                <w:rPr>
                  <w:rFonts w:eastAsia="MS Gothic"/>
                  <w:sz w:val="20"/>
                  <w:szCs w:val="20"/>
                </w:rPr>
                <w:id w:val="-709266103"/>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48EBD9BF"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EDB380D" w14:textId="27022F17" w:rsidR="00D740ED" w:rsidRPr="00A422DD" w:rsidRDefault="00D740ED" w:rsidP="00D740ED">
            <w:pPr>
              <w:jc w:val="center"/>
              <w:rPr>
                <w:color w:val="000000"/>
                <w:sz w:val="20"/>
                <w:szCs w:val="20"/>
              </w:rPr>
            </w:pPr>
            <w:r w:rsidRPr="00A422DD">
              <w:rPr>
                <w:color w:val="000000"/>
                <w:sz w:val="20"/>
                <w:szCs w:val="20"/>
              </w:rPr>
              <w:t>T04.</w:t>
            </w:r>
            <w:r w:rsidR="005A0EE3">
              <w:rPr>
                <w:color w:val="000000"/>
                <w:sz w:val="20"/>
                <w:szCs w:val="20"/>
              </w:rPr>
              <w:t>1</w:t>
            </w:r>
            <w:r w:rsidR="00ED03B6">
              <w:rPr>
                <w:color w:val="000000"/>
                <w:sz w:val="20"/>
                <w:szCs w:val="20"/>
              </w:rPr>
              <w:t>7</w:t>
            </w:r>
          </w:p>
        </w:tc>
        <w:tc>
          <w:tcPr>
            <w:tcW w:w="1890" w:type="dxa"/>
            <w:tcBorders>
              <w:top w:val="single" w:sz="4" w:space="0" w:color="auto"/>
              <w:left w:val="nil"/>
              <w:bottom w:val="single" w:sz="4" w:space="0" w:color="auto"/>
              <w:right w:val="single" w:sz="4" w:space="0" w:color="auto"/>
            </w:tcBorders>
            <w:shd w:val="clear" w:color="auto" w:fill="auto"/>
          </w:tcPr>
          <w:p w14:paraId="0B020F96" w14:textId="77777777" w:rsidR="00D740ED" w:rsidRPr="00A422DD" w:rsidRDefault="00D740ED" w:rsidP="00D740ED">
            <w:pPr>
              <w:rPr>
                <w:sz w:val="20"/>
                <w:szCs w:val="20"/>
              </w:rPr>
            </w:pPr>
            <w:r w:rsidRPr="00A422DD">
              <w:rPr>
                <w:sz w:val="20"/>
                <w:szCs w:val="20"/>
              </w:rPr>
              <w:t>Interfaces</w:t>
            </w:r>
          </w:p>
        </w:tc>
        <w:tc>
          <w:tcPr>
            <w:tcW w:w="7920" w:type="dxa"/>
            <w:tcBorders>
              <w:top w:val="single" w:sz="4" w:space="0" w:color="auto"/>
              <w:left w:val="nil"/>
              <w:bottom w:val="single" w:sz="4" w:space="0" w:color="auto"/>
              <w:right w:val="single" w:sz="4" w:space="0" w:color="auto"/>
            </w:tcBorders>
            <w:shd w:val="clear" w:color="auto" w:fill="auto"/>
          </w:tcPr>
          <w:p w14:paraId="691C9E32" w14:textId="77777777" w:rsidR="00D740ED" w:rsidRPr="00A422DD" w:rsidRDefault="00D740ED" w:rsidP="00D740ED">
            <w:pPr>
              <w:rPr>
                <w:sz w:val="20"/>
                <w:szCs w:val="20"/>
              </w:rPr>
            </w:pPr>
            <w:r w:rsidRPr="00A422DD">
              <w:rPr>
                <w:sz w:val="20"/>
                <w:szCs w:val="20"/>
              </w:rPr>
              <w:t>The System must provide for the capability to roll-back or restart from the abort point of partially completed or aborted interface load/extract.</w:t>
            </w:r>
          </w:p>
        </w:tc>
        <w:tc>
          <w:tcPr>
            <w:tcW w:w="1170" w:type="dxa"/>
            <w:tcBorders>
              <w:top w:val="single" w:sz="4" w:space="0" w:color="auto"/>
              <w:left w:val="nil"/>
              <w:bottom w:val="single" w:sz="4" w:space="0" w:color="auto"/>
              <w:right w:val="single" w:sz="4" w:space="0" w:color="auto"/>
            </w:tcBorders>
            <w:shd w:val="clear" w:color="auto" w:fill="auto"/>
          </w:tcPr>
          <w:p w14:paraId="09EDC08E"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6276504D"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162070937"/>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2AF9B6F0" w14:textId="6FF37AC8" w:rsidR="00D740ED" w:rsidRPr="00A422DD" w:rsidRDefault="00646C6D" w:rsidP="00D740ED">
            <w:pPr>
              <w:tabs>
                <w:tab w:val="left" w:pos="953"/>
              </w:tabs>
              <w:adjustRightInd w:val="0"/>
              <w:rPr>
                <w:rFonts w:eastAsia="MS Gothic"/>
                <w:sz w:val="20"/>
                <w:szCs w:val="20"/>
              </w:rPr>
            </w:pPr>
            <w:sdt>
              <w:sdtPr>
                <w:rPr>
                  <w:rFonts w:eastAsia="MS Gothic"/>
                  <w:sz w:val="20"/>
                  <w:szCs w:val="20"/>
                </w:rPr>
                <w:id w:val="-1707015168"/>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297D476E"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B0D55F2" w14:textId="0974CD2B" w:rsidR="00D740ED" w:rsidRPr="00A422DD" w:rsidRDefault="00D740ED" w:rsidP="00D740ED">
            <w:pPr>
              <w:jc w:val="center"/>
              <w:rPr>
                <w:color w:val="000000"/>
                <w:sz w:val="20"/>
                <w:szCs w:val="20"/>
              </w:rPr>
            </w:pPr>
            <w:r w:rsidRPr="00A422DD">
              <w:rPr>
                <w:color w:val="000000"/>
                <w:sz w:val="20"/>
                <w:szCs w:val="20"/>
              </w:rPr>
              <w:t>T04.</w:t>
            </w:r>
            <w:r w:rsidR="005A0EE3">
              <w:rPr>
                <w:color w:val="000000"/>
                <w:sz w:val="20"/>
                <w:szCs w:val="20"/>
              </w:rPr>
              <w:t>1</w:t>
            </w:r>
            <w:r w:rsidR="00ED03B6">
              <w:rPr>
                <w:color w:val="000000"/>
                <w:sz w:val="20"/>
                <w:szCs w:val="20"/>
              </w:rPr>
              <w:t>8</w:t>
            </w:r>
          </w:p>
        </w:tc>
        <w:tc>
          <w:tcPr>
            <w:tcW w:w="1890" w:type="dxa"/>
            <w:tcBorders>
              <w:top w:val="single" w:sz="4" w:space="0" w:color="auto"/>
              <w:left w:val="nil"/>
              <w:bottom w:val="single" w:sz="4" w:space="0" w:color="auto"/>
              <w:right w:val="single" w:sz="4" w:space="0" w:color="auto"/>
            </w:tcBorders>
            <w:shd w:val="clear" w:color="auto" w:fill="auto"/>
          </w:tcPr>
          <w:p w14:paraId="69A6EB6B" w14:textId="77777777" w:rsidR="00D740ED" w:rsidRPr="00A422DD" w:rsidRDefault="00D740ED" w:rsidP="00D740ED">
            <w:pPr>
              <w:rPr>
                <w:sz w:val="20"/>
                <w:szCs w:val="20"/>
              </w:rPr>
            </w:pPr>
            <w:r w:rsidRPr="00A422DD">
              <w:rPr>
                <w:sz w:val="20"/>
                <w:szCs w:val="20"/>
              </w:rPr>
              <w:t>Portal</w:t>
            </w:r>
          </w:p>
        </w:tc>
        <w:tc>
          <w:tcPr>
            <w:tcW w:w="7920" w:type="dxa"/>
            <w:tcBorders>
              <w:top w:val="single" w:sz="4" w:space="0" w:color="auto"/>
              <w:left w:val="nil"/>
              <w:bottom w:val="single" w:sz="4" w:space="0" w:color="auto"/>
              <w:right w:val="single" w:sz="4" w:space="0" w:color="auto"/>
            </w:tcBorders>
            <w:shd w:val="clear" w:color="auto" w:fill="auto"/>
          </w:tcPr>
          <w:p w14:paraId="43A26527" w14:textId="034AA521" w:rsidR="00D740ED" w:rsidRPr="00A422DD" w:rsidRDefault="00D740ED" w:rsidP="00D740ED">
            <w:pPr>
              <w:rPr>
                <w:sz w:val="20"/>
                <w:szCs w:val="20"/>
              </w:rPr>
            </w:pPr>
            <w:r w:rsidRPr="00A422DD">
              <w:rPr>
                <w:sz w:val="20"/>
                <w:szCs w:val="20"/>
              </w:rPr>
              <w:t xml:space="preserve">The System must provide remote access to Imaging for </w:t>
            </w:r>
            <w:r>
              <w:rPr>
                <w:sz w:val="20"/>
                <w:szCs w:val="20"/>
              </w:rPr>
              <w:t>NMERB</w:t>
            </w:r>
            <w:r w:rsidRPr="00A422DD">
              <w:rPr>
                <w:sz w:val="20"/>
                <w:szCs w:val="20"/>
              </w:rPr>
              <w:t xml:space="preserve"> approved 3rd parties.</w:t>
            </w:r>
          </w:p>
        </w:tc>
        <w:tc>
          <w:tcPr>
            <w:tcW w:w="1170" w:type="dxa"/>
            <w:tcBorders>
              <w:top w:val="single" w:sz="4" w:space="0" w:color="auto"/>
              <w:left w:val="nil"/>
              <w:bottom w:val="single" w:sz="4" w:space="0" w:color="auto"/>
              <w:right w:val="single" w:sz="4" w:space="0" w:color="auto"/>
            </w:tcBorders>
            <w:shd w:val="clear" w:color="auto" w:fill="auto"/>
          </w:tcPr>
          <w:p w14:paraId="480F579E"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18CC218E"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713881757"/>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30F45C14" w14:textId="6A3010F0" w:rsidR="00D740ED" w:rsidRPr="00A422DD" w:rsidRDefault="00646C6D" w:rsidP="00D740ED">
            <w:pPr>
              <w:tabs>
                <w:tab w:val="left" w:pos="953"/>
              </w:tabs>
              <w:adjustRightInd w:val="0"/>
              <w:rPr>
                <w:rFonts w:eastAsia="MS Gothic"/>
                <w:sz w:val="20"/>
                <w:szCs w:val="20"/>
              </w:rPr>
            </w:pPr>
            <w:sdt>
              <w:sdtPr>
                <w:rPr>
                  <w:rFonts w:eastAsia="MS Gothic"/>
                  <w:sz w:val="20"/>
                  <w:szCs w:val="20"/>
                </w:rPr>
                <w:id w:val="-1139791269"/>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647DE278"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62A0A79" w14:textId="0C938D76" w:rsidR="00D740ED" w:rsidRPr="00A422DD" w:rsidRDefault="00D740ED" w:rsidP="00D740ED">
            <w:pPr>
              <w:jc w:val="center"/>
              <w:rPr>
                <w:color w:val="000000"/>
                <w:sz w:val="20"/>
                <w:szCs w:val="20"/>
              </w:rPr>
            </w:pPr>
            <w:r w:rsidRPr="00A422DD">
              <w:rPr>
                <w:color w:val="000000"/>
                <w:sz w:val="20"/>
                <w:szCs w:val="20"/>
              </w:rPr>
              <w:t>T04.</w:t>
            </w:r>
            <w:r w:rsidR="00ED03B6">
              <w:rPr>
                <w:color w:val="000000"/>
                <w:sz w:val="20"/>
                <w:szCs w:val="20"/>
              </w:rPr>
              <w:t>19</w:t>
            </w:r>
          </w:p>
        </w:tc>
        <w:tc>
          <w:tcPr>
            <w:tcW w:w="1890" w:type="dxa"/>
            <w:tcBorders>
              <w:top w:val="single" w:sz="4" w:space="0" w:color="auto"/>
              <w:left w:val="nil"/>
              <w:bottom w:val="single" w:sz="4" w:space="0" w:color="auto"/>
              <w:right w:val="single" w:sz="4" w:space="0" w:color="auto"/>
            </w:tcBorders>
            <w:shd w:val="clear" w:color="auto" w:fill="auto"/>
          </w:tcPr>
          <w:p w14:paraId="55E090AF" w14:textId="77777777" w:rsidR="00D740ED" w:rsidRPr="00A422DD" w:rsidRDefault="00D740ED" w:rsidP="00D740ED">
            <w:pPr>
              <w:rPr>
                <w:sz w:val="20"/>
                <w:szCs w:val="20"/>
              </w:rPr>
            </w:pPr>
            <w:r w:rsidRPr="00A422DD">
              <w:rPr>
                <w:sz w:val="20"/>
                <w:szCs w:val="20"/>
              </w:rPr>
              <w:t>Portal</w:t>
            </w:r>
          </w:p>
        </w:tc>
        <w:tc>
          <w:tcPr>
            <w:tcW w:w="7920" w:type="dxa"/>
            <w:tcBorders>
              <w:top w:val="single" w:sz="4" w:space="0" w:color="auto"/>
              <w:left w:val="nil"/>
              <w:bottom w:val="single" w:sz="4" w:space="0" w:color="auto"/>
              <w:right w:val="single" w:sz="4" w:space="0" w:color="auto"/>
            </w:tcBorders>
            <w:shd w:val="clear" w:color="auto" w:fill="auto"/>
          </w:tcPr>
          <w:p w14:paraId="231B636A" w14:textId="5ABA2D2E" w:rsidR="00D740ED" w:rsidRPr="00A422DD" w:rsidRDefault="00D740ED" w:rsidP="00D740ED">
            <w:pPr>
              <w:rPr>
                <w:sz w:val="20"/>
                <w:szCs w:val="20"/>
              </w:rPr>
            </w:pPr>
            <w:r w:rsidRPr="00A422DD">
              <w:rPr>
                <w:sz w:val="20"/>
                <w:szCs w:val="20"/>
              </w:rPr>
              <w:t xml:space="preserve">The system must provide the ability for employers to upload their transmittal files directly to the </w:t>
            </w:r>
            <w:r>
              <w:rPr>
                <w:sz w:val="20"/>
                <w:szCs w:val="20"/>
              </w:rPr>
              <w:t>NMERB</w:t>
            </w:r>
            <w:r w:rsidRPr="00A422DD">
              <w:rPr>
                <w:sz w:val="20"/>
                <w:szCs w:val="20"/>
              </w:rPr>
              <w:t xml:space="preserve"> system via an Employer Web Portal.</w:t>
            </w:r>
          </w:p>
        </w:tc>
        <w:tc>
          <w:tcPr>
            <w:tcW w:w="1170" w:type="dxa"/>
            <w:tcBorders>
              <w:top w:val="single" w:sz="4" w:space="0" w:color="auto"/>
              <w:left w:val="nil"/>
              <w:bottom w:val="single" w:sz="4" w:space="0" w:color="auto"/>
              <w:right w:val="single" w:sz="4" w:space="0" w:color="auto"/>
            </w:tcBorders>
            <w:shd w:val="clear" w:color="auto" w:fill="auto"/>
          </w:tcPr>
          <w:p w14:paraId="6CC1AB2D"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756F20C1"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576268346"/>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7BA42DCC" w14:textId="43487517" w:rsidR="00D740ED" w:rsidRPr="00A422DD" w:rsidRDefault="00646C6D" w:rsidP="00D740ED">
            <w:pPr>
              <w:tabs>
                <w:tab w:val="left" w:pos="953"/>
              </w:tabs>
              <w:adjustRightInd w:val="0"/>
              <w:rPr>
                <w:rFonts w:eastAsia="MS Gothic"/>
                <w:sz w:val="20"/>
                <w:szCs w:val="20"/>
              </w:rPr>
            </w:pPr>
            <w:sdt>
              <w:sdtPr>
                <w:rPr>
                  <w:rFonts w:eastAsia="MS Gothic"/>
                  <w:sz w:val="20"/>
                  <w:szCs w:val="20"/>
                </w:rPr>
                <w:id w:val="-1105034810"/>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0F6B44B5"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C65FD12" w14:textId="28E03C93" w:rsidR="00D740ED" w:rsidRPr="00A422DD" w:rsidRDefault="00D740ED" w:rsidP="00D740ED">
            <w:pPr>
              <w:jc w:val="center"/>
              <w:rPr>
                <w:color w:val="000000"/>
                <w:sz w:val="20"/>
                <w:szCs w:val="20"/>
              </w:rPr>
            </w:pPr>
            <w:r w:rsidRPr="00A422DD">
              <w:rPr>
                <w:color w:val="000000"/>
                <w:sz w:val="20"/>
                <w:szCs w:val="20"/>
              </w:rPr>
              <w:t>T04.2</w:t>
            </w:r>
            <w:r w:rsidR="00ED03B6">
              <w:rPr>
                <w:color w:val="000000"/>
                <w:sz w:val="20"/>
                <w:szCs w:val="20"/>
              </w:rPr>
              <w:t>0</w:t>
            </w:r>
          </w:p>
        </w:tc>
        <w:tc>
          <w:tcPr>
            <w:tcW w:w="1890" w:type="dxa"/>
            <w:tcBorders>
              <w:top w:val="single" w:sz="4" w:space="0" w:color="auto"/>
              <w:left w:val="nil"/>
              <w:bottom w:val="single" w:sz="4" w:space="0" w:color="auto"/>
              <w:right w:val="single" w:sz="4" w:space="0" w:color="auto"/>
            </w:tcBorders>
            <w:shd w:val="clear" w:color="auto" w:fill="auto"/>
          </w:tcPr>
          <w:p w14:paraId="7FAA6F75" w14:textId="77777777" w:rsidR="00D740ED" w:rsidRPr="00A422DD" w:rsidRDefault="00D740ED" w:rsidP="00D740ED">
            <w:pPr>
              <w:rPr>
                <w:sz w:val="20"/>
                <w:szCs w:val="20"/>
              </w:rPr>
            </w:pPr>
            <w:r w:rsidRPr="00A422DD">
              <w:rPr>
                <w:sz w:val="20"/>
                <w:szCs w:val="20"/>
              </w:rPr>
              <w:t>Portal</w:t>
            </w:r>
          </w:p>
        </w:tc>
        <w:tc>
          <w:tcPr>
            <w:tcW w:w="7920" w:type="dxa"/>
            <w:tcBorders>
              <w:top w:val="single" w:sz="4" w:space="0" w:color="auto"/>
              <w:left w:val="nil"/>
              <w:bottom w:val="single" w:sz="4" w:space="0" w:color="auto"/>
              <w:right w:val="single" w:sz="4" w:space="0" w:color="auto"/>
            </w:tcBorders>
            <w:shd w:val="clear" w:color="auto" w:fill="auto"/>
          </w:tcPr>
          <w:p w14:paraId="4882C620" w14:textId="24918F3F" w:rsidR="00D740ED" w:rsidRPr="00A422DD" w:rsidRDefault="00D740ED" w:rsidP="00D740ED">
            <w:pPr>
              <w:rPr>
                <w:sz w:val="20"/>
                <w:szCs w:val="20"/>
              </w:rPr>
            </w:pPr>
            <w:r w:rsidRPr="00A422DD">
              <w:rPr>
                <w:sz w:val="20"/>
                <w:szCs w:val="20"/>
              </w:rPr>
              <w:t xml:space="preserve">The system must provide the ability for employers to manually input transmittal information directly into the </w:t>
            </w:r>
            <w:r>
              <w:rPr>
                <w:sz w:val="20"/>
                <w:szCs w:val="20"/>
              </w:rPr>
              <w:t>NMERB</w:t>
            </w:r>
            <w:r w:rsidRPr="00A422DD">
              <w:rPr>
                <w:sz w:val="20"/>
                <w:szCs w:val="20"/>
              </w:rPr>
              <w:t xml:space="preserve"> system through an Employer Web Portal.</w:t>
            </w:r>
          </w:p>
        </w:tc>
        <w:tc>
          <w:tcPr>
            <w:tcW w:w="1170" w:type="dxa"/>
            <w:tcBorders>
              <w:top w:val="single" w:sz="4" w:space="0" w:color="auto"/>
              <w:left w:val="nil"/>
              <w:bottom w:val="single" w:sz="4" w:space="0" w:color="auto"/>
              <w:right w:val="single" w:sz="4" w:space="0" w:color="auto"/>
            </w:tcBorders>
            <w:shd w:val="clear" w:color="auto" w:fill="auto"/>
          </w:tcPr>
          <w:p w14:paraId="5BF7A5BF"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396E0A3D"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686050017"/>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4534A358" w14:textId="4D8B8912" w:rsidR="00D740ED" w:rsidRPr="00A422DD" w:rsidRDefault="00646C6D" w:rsidP="00D740ED">
            <w:pPr>
              <w:tabs>
                <w:tab w:val="left" w:pos="953"/>
              </w:tabs>
              <w:adjustRightInd w:val="0"/>
              <w:rPr>
                <w:rFonts w:eastAsia="MS Gothic"/>
                <w:sz w:val="20"/>
                <w:szCs w:val="20"/>
              </w:rPr>
            </w:pPr>
            <w:sdt>
              <w:sdtPr>
                <w:rPr>
                  <w:rFonts w:eastAsia="MS Gothic"/>
                  <w:sz w:val="20"/>
                  <w:szCs w:val="20"/>
                </w:rPr>
                <w:id w:val="1840122965"/>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bl>
    <w:p w14:paraId="38048230" w14:textId="73453626" w:rsidR="00CB7A6A" w:rsidRDefault="00CB7A6A" w:rsidP="00CB7A6A">
      <w:pPr>
        <w:spacing w:after="160" w:line="259" w:lineRule="auto"/>
        <w:rPr>
          <w:b/>
          <w:sz w:val="28"/>
          <w:szCs w:val="24"/>
        </w:rPr>
      </w:pPr>
    </w:p>
    <w:p w14:paraId="413B3EA0" w14:textId="18DE4C7B" w:rsidR="009142CA" w:rsidRDefault="009142CA" w:rsidP="00CB7A6A">
      <w:pPr>
        <w:spacing w:after="160" w:line="259" w:lineRule="auto"/>
        <w:rPr>
          <w:b/>
          <w:sz w:val="28"/>
          <w:szCs w:val="24"/>
        </w:rPr>
      </w:pPr>
    </w:p>
    <w:p w14:paraId="2328C1AF" w14:textId="77777777" w:rsidR="009142CA" w:rsidRDefault="009142CA" w:rsidP="00CB7A6A">
      <w:pPr>
        <w:spacing w:after="160" w:line="259" w:lineRule="auto"/>
        <w:rPr>
          <w:b/>
          <w:sz w:val="28"/>
          <w:szCs w:val="24"/>
        </w:rPr>
      </w:pPr>
    </w:p>
    <w:p w14:paraId="20033FE2" w14:textId="77777777" w:rsidR="00CB7A6A" w:rsidRPr="00564AB7" w:rsidRDefault="00CB7A6A" w:rsidP="00A05A5C">
      <w:pPr>
        <w:pStyle w:val="Heading2"/>
        <w:ind w:left="0"/>
      </w:pPr>
      <w:r w:rsidRPr="00564AB7">
        <w:lastRenderedPageBreak/>
        <w:t>T-</w:t>
      </w:r>
      <w:r>
        <w:t>05 Self Service</w:t>
      </w:r>
    </w:p>
    <w:p w14:paraId="37B68FC7" w14:textId="77777777" w:rsidR="00CB7A6A" w:rsidRDefault="00CB7A6A" w:rsidP="00CB7A6A"/>
    <w:tbl>
      <w:tblPr>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890"/>
        <w:gridCol w:w="7920"/>
        <w:gridCol w:w="1170"/>
        <w:gridCol w:w="1440"/>
      </w:tblGrid>
      <w:tr w:rsidR="00DE329A" w:rsidRPr="00755BC0" w14:paraId="271B9CA3" w14:textId="77777777" w:rsidTr="00DE329A">
        <w:trPr>
          <w:cantSplit/>
          <w:tblHeader/>
        </w:trPr>
        <w:tc>
          <w:tcPr>
            <w:tcW w:w="900" w:type="dxa"/>
            <w:tcBorders>
              <w:bottom w:val="single" w:sz="4" w:space="0" w:color="auto"/>
            </w:tcBorders>
            <w:shd w:val="clear" w:color="auto" w:fill="DBE5F1"/>
            <w:noWrap/>
            <w:vAlign w:val="bottom"/>
          </w:tcPr>
          <w:p w14:paraId="71B6947D" w14:textId="77777777" w:rsidR="00DE329A" w:rsidRPr="00A422DD" w:rsidRDefault="00DE329A" w:rsidP="00CB7A6A">
            <w:pPr>
              <w:jc w:val="center"/>
              <w:rPr>
                <w:b/>
                <w:bCs/>
                <w:sz w:val="20"/>
                <w:szCs w:val="20"/>
              </w:rPr>
            </w:pPr>
            <w:r w:rsidRPr="00A422DD">
              <w:rPr>
                <w:b/>
                <w:bCs/>
                <w:sz w:val="20"/>
                <w:szCs w:val="20"/>
              </w:rPr>
              <w:t>ReqID</w:t>
            </w:r>
          </w:p>
        </w:tc>
        <w:tc>
          <w:tcPr>
            <w:tcW w:w="1890" w:type="dxa"/>
            <w:tcBorders>
              <w:bottom w:val="single" w:sz="4" w:space="0" w:color="auto"/>
            </w:tcBorders>
            <w:shd w:val="clear" w:color="auto" w:fill="DBE5F1"/>
            <w:vAlign w:val="bottom"/>
          </w:tcPr>
          <w:p w14:paraId="046B7F64" w14:textId="77777777" w:rsidR="00DE329A" w:rsidRPr="00A422DD" w:rsidRDefault="00DE329A" w:rsidP="00CB7A6A">
            <w:pPr>
              <w:jc w:val="center"/>
              <w:rPr>
                <w:b/>
                <w:bCs/>
                <w:sz w:val="20"/>
                <w:szCs w:val="20"/>
              </w:rPr>
            </w:pPr>
            <w:r w:rsidRPr="00A422DD">
              <w:rPr>
                <w:b/>
                <w:bCs/>
                <w:sz w:val="20"/>
                <w:szCs w:val="20"/>
              </w:rPr>
              <w:t>Sub-Category</w:t>
            </w:r>
          </w:p>
        </w:tc>
        <w:tc>
          <w:tcPr>
            <w:tcW w:w="7920" w:type="dxa"/>
            <w:tcBorders>
              <w:bottom w:val="single" w:sz="4" w:space="0" w:color="auto"/>
            </w:tcBorders>
            <w:shd w:val="clear" w:color="auto" w:fill="DBE5F1"/>
            <w:vAlign w:val="bottom"/>
          </w:tcPr>
          <w:p w14:paraId="2B02DC19" w14:textId="77777777" w:rsidR="00DE329A" w:rsidRPr="00A422DD" w:rsidRDefault="00DE329A" w:rsidP="00CB7A6A">
            <w:pPr>
              <w:jc w:val="center"/>
              <w:rPr>
                <w:b/>
                <w:bCs/>
                <w:sz w:val="20"/>
                <w:szCs w:val="20"/>
              </w:rPr>
            </w:pPr>
            <w:r w:rsidRPr="00A422DD">
              <w:rPr>
                <w:b/>
                <w:bCs/>
                <w:sz w:val="20"/>
                <w:szCs w:val="20"/>
              </w:rPr>
              <w:t>Requirement Details</w:t>
            </w:r>
          </w:p>
        </w:tc>
        <w:tc>
          <w:tcPr>
            <w:tcW w:w="1170" w:type="dxa"/>
            <w:tcBorders>
              <w:bottom w:val="single" w:sz="4" w:space="0" w:color="auto"/>
            </w:tcBorders>
            <w:shd w:val="clear" w:color="auto" w:fill="DBE5F1"/>
            <w:vAlign w:val="bottom"/>
          </w:tcPr>
          <w:p w14:paraId="27C26A79" w14:textId="77777777" w:rsidR="00DE329A" w:rsidRPr="00A422DD" w:rsidRDefault="00DE329A" w:rsidP="00CB7A6A">
            <w:pPr>
              <w:ind w:left="-105" w:right="-112"/>
              <w:jc w:val="center"/>
              <w:rPr>
                <w:b/>
                <w:bCs/>
                <w:sz w:val="20"/>
                <w:szCs w:val="20"/>
              </w:rPr>
            </w:pPr>
            <w:r w:rsidRPr="00A422DD">
              <w:rPr>
                <w:b/>
                <w:bCs/>
                <w:sz w:val="20"/>
                <w:szCs w:val="20"/>
              </w:rPr>
              <w:t>Flexibility Rating</w:t>
            </w:r>
          </w:p>
        </w:tc>
        <w:tc>
          <w:tcPr>
            <w:tcW w:w="1440" w:type="dxa"/>
            <w:tcBorders>
              <w:bottom w:val="single" w:sz="4" w:space="0" w:color="auto"/>
            </w:tcBorders>
            <w:shd w:val="clear" w:color="auto" w:fill="DBE5F1"/>
            <w:vAlign w:val="bottom"/>
          </w:tcPr>
          <w:p w14:paraId="62AD22C4" w14:textId="77777777" w:rsidR="00DE329A" w:rsidRPr="00A422DD" w:rsidRDefault="00DE329A" w:rsidP="00CB7A6A">
            <w:pPr>
              <w:tabs>
                <w:tab w:val="left" w:pos="953"/>
              </w:tabs>
              <w:jc w:val="center"/>
              <w:rPr>
                <w:b/>
                <w:bCs/>
                <w:sz w:val="20"/>
                <w:szCs w:val="20"/>
              </w:rPr>
            </w:pPr>
            <w:r w:rsidRPr="00A422DD">
              <w:rPr>
                <w:b/>
                <w:bCs/>
                <w:sz w:val="20"/>
                <w:szCs w:val="20"/>
              </w:rPr>
              <w:t>Response</w:t>
            </w:r>
          </w:p>
        </w:tc>
      </w:tr>
      <w:tr w:rsidR="00D740ED" w:rsidRPr="00435A6A" w14:paraId="4EDB4397"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954CE1D" w14:textId="77777777" w:rsidR="00D740ED" w:rsidRPr="00A422DD" w:rsidRDefault="00D740ED" w:rsidP="00D740ED">
            <w:pPr>
              <w:jc w:val="center"/>
              <w:rPr>
                <w:color w:val="000000"/>
                <w:sz w:val="20"/>
                <w:szCs w:val="20"/>
              </w:rPr>
            </w:pPr>
            <w:r w:rsidRPr="00A422DD">
              <w:rPr>
                <w:color w:val="000000"/>
                <w:sz w:val="20"/>
                <w:szCs w:val="20"/>
              </w:rPr>
              <w:t>T05.01</w:t>
            </w:r>
          </w:p>
        </w:tc>
        <w:tc>
          <w:tcPr>
            <w:tcW w:w="1890" w:type="dxa"/>
            <w:tcBorders>
              <w:top w:val="single" w:sz="4" w:space="0" w:color="auto"/>
              <w:left w:val="nil"/>
              <w:bottom w:val="single" w:sz="4" w:space="0" w:color="auto"/>
              <w:right w:val="single" w:sz="4" w:space="0" w:color="auto"/>
            </w:tcBorders>
            <w:shd w:val="clear" w:color="auto" w:fill="auto"/>
          </w:tcPr>
          <w:p w14:paraId="75741183" w14:textId="77777777" w:rsidR="00D740ED" w:rsidRPr="00A422DD" w:rsidRDefault="00D740ED" w:rsidP="00D740ED">
            <w:pPr>
              <w:rPr>
                <w:sz w:val="20"/>
                <w:szCs w:val="20"/>
              </w:rPr>
            </w:pPr>
            <w:r w:rsidRPr="00A422DD">
              <w:rPr>
                <w:sz w:val="20"/>
                <w:szCs w:val="20"/>
              </w:rPr>
              <w:t>Design</w:t>
            </w:r>
          </w:p>
        </w:tc>
        <w:tc>
          <w:tcPr>
            <w:tcW w:w="7920" w:type="dxa"/>
            <w:tcBorders>
              <w:top w:val="single" w:sz="4" w:space="0" w:color="auto"/>
              <w:left w:val="nil"/>
              <w:bottom w:val="single" w:sz="4" w:space="0" w:color="auto"/>
              <w:right w:val="single" w:sz="4" w:space="0" w:color="auto"/>
            </w:tcBorders>
            <w:shd w:val="clear" w:color="auto" w:fill="auto"/>
          </w:tcPr>
          <w:p w14:paraId="00D0CCC6" w14:textId="6DF055D5" w:rsidR="00D740ED" w:rsidRPr="00A422DD" w:rsidRDefault="00D740ED" w:rsidP="00D740ED">
            <w:pPr>
              <w:rPr>
                <w:sz w:val="20"/>
                <w:szCs w:val="20"/>
              </w:rPr>
            </w:pPr>
            <w:r w:rsidRPr="00A422DD">
              <w:rPr>
                <w:sz w:val="20"/>
                <w:szCs w:val="20"/>
              </w:rPr>
              <w:t xml:space="preserve">The System must provide a Self-Service capability to </w:t>
            </w:r>
            <w:r>
              <w:rPr>
                <w:sz w:val="20"/>
                <w:szCs w:val="20"/>
              </w:rPr>
              <w:t>member</w:t>
            </w:r>
            <w:r w:rsidRPr="00A422DD">
              <w:rPr>
                <w:sz w:val="20"/>
                <w:szCs w:val="20"/>
              </w:rPr>
              <w:t>s, employers, T</w:t>
            </w:r>
            <w:r w:rsidR="00ED03B6">
              <w:rPr>
                <w:sz w:val="20"/>
                <w:szCs w:val="20"/>
              </w:rPr>
              <w:t xml:space="preserve">hird </w:t>
            </w:r>
            <w:r w:rsidRPr="00A422DD">
              <w:rPr>
                <w:sz w:val="20"/>
                <w:szCs w:val="20"/>
              </w:rPr>
              <w:t>P</w:t>
            </w:r>
            <w:r w:rsidR="00ED03B6">
              <w:rPr>
                <w:sz w:val="20"/>
                <w:szCs w:val="20"/>
              </w:rPr>
              <w:t xml:space="preserve">arty </w:t>
            </w:r>
            <w:r w:rsidRPr="00A422DD">
              <w:rPr>
                <w:sz w:val="20"/>
                <w:szCs w:val="20"/>
              </w:rPr>
              <w:t>A</w:t>
            </w:r>
            <w:r w:rsidR="00ED03B6">
              <w:rPr>
                <w:sz w:val="20"/>
                <w:szCs w:val="20"/>
              </w:rPr>
              <w:t>dministrators</w:t>
            </w:r>
            <w:r w:rsidRPr="00A422DD">
              <w:rPr>
                <w:sz w:val="20"/>
                <w:szCs w:val="20"/>
              </w:rPr>
              <w:t>, and other stakeholders as defined in the functional requirements.</w:t>
            </w:r>
            <w:r>
              <w:rPr>
                <w:sz w:val="20"/>
                <w:szCs w:val="20"/>
              </w:rPr>
              <w:t xml:space="preserve"> </w:t>
            </w:r>
          </w:p>
        </w:tc>
        <w:tc>
          <w:tcPr>
            <w:tcW w:w="1170" w:type="dxa"/>
            <w:tcBorders>
              <w:top w:val="single" w:sz="4" w:space="0" w:color="auto"/>
              <w:left w:val="nil"/>
              <w:bottom w:val="single" w:sz="4" w:space="0" w:color="auto"/>
              <w:right w:val="single" w:sz="4" w:space="0" w:color="auto"/>
            </w:tcBorders>
            <w:shd w:val="clear" w:color="auto" w:fill="auto"/>
          </w:tcPr>
          <w:p w14:paraId="654C76E8" w14:textId="6268BD9E" w:rsidR="00D740ED" w:rsidRPr="00A422DD" w:rsidRDefault="00D740ED" w:rsidP="00D740ED">
            <w:pPr>
              <w:jc w:val="center"/>
              <w:rPr>
                <w:sz w:val="20"/>
                <w:szCs w:val="20"/>
              </w:rPr>
            </w:pPr>
            <w:r>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1871D494"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96947471"/>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191ED4ED" w14:textId="61F4FF3D" w:rsidR="00D740ED" w:rsidRPr="00A422DD" w:rsidRDefault="00646C6D" w:rsidP="00D740ED">
            <w:pPr>
              <w:tabs>
                <w:tab w:val="left" w:pos="953"/>
              </w:tabs>
              <w:adjustRightInd w:val="0"/>
              <w:rPr>
                <w:rFonts w:eastAsia="MS Gothic"/>
                <w:sz w:val="20"/>
                <w:szCs w:val="20"/>
              </w:rPr>
            </w:pPr>
            <w:sdt>
              <w:sdtPr>
                <w:rPr>
                  <w:rFonts w:eastAsia="MS Gothic"/>
                  <w:sz w:val="20"/>
                  <w:szCs w:val="20"/>
                </w:rPr>
                <w:id w:val="420769534"/>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2EC69E5C"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CBCDA3C" w14:textId="77777777" w:rsidR="00D740ED" w:rsidRPr="00A422DD" w:rsidRDefault="00D740ED" w:rsidP="00D740ED">
            <w:pPr>
              <w:jc w:val="center"/>
              <w:rPr>
                <w:color w:val="000000"/>
                <w:sz w:val="20"/>
                <w:szCs w:val="20"/>
              </w:rPr>
            </w:pPr>
            <w:r w:rsidRPr="00A422DD">
              <w:rPr>
                <w:color w:val="000000"/>
                <w:sz w:val="20"/>
                <w:szCs w:val="20"/>
              </w:rPr>
              <w:t>T05.02</w:t>
            </w:r>
          </w:p>
        </w:tc>
        <w:tc>
          <w:tcPr>
            <w:tcW w:w="1890" w:type="dxa"/>
            <w:tcBorders>
              <w:top w:val="single" w:sz="4" w:space="0" w:color="auto"/>
              <w:left w:val="nil"/>
              <w:bottom w:val="single" w:sz="4" w:space="0" w:color="auto"/>
              <w:right w:val="single" w:sz="4" w:space="0" w:color="auto"/>
            </w:tcBorders>
            <w:shd w:val="clear" w:color="auto" w:fill="auto"/>
          </w:tcPr>
          <w:p w14:paraId="040D1C99" w14:textId="77777777" w:rsidR="00D740ED" w:rsidRPr="00A422DD" w:rsidRDefault="00D740ED" w:rsidP="00D740ED">
            <w:pPr>
              <w:rPr>
                <w:sz w:val="20"/>
                <w:szCs w:val="20"/>
              </w:rPr>
            </w:pPr>
            <w:r w:rsidRPr="00A422DD">
              <w:rPr>
                <w:sz w:val="20"/>
                <w:szCs w:val="20"/>
              </w:rPr>
              <w:t>Documentation</w:t>
            </w:r>
          </w:p>
        </w:tc>
        <w:tc>
          <w:tcPr>
            <w:tcW w:w="7920" w:type="dxa"/>
            <w:tcBorders>
              <w:top w:val="single" w:sz="4" w:space="0" w:color="auto"/>
              <w:left w:val="nil"/>
              <w:bottom w:val="single" w:sz="4" w:space="0" w:color="auto"/>
              <w:right w:val="single" w:sz="4" w:space="0" w:color="auto"/>
            </w:tcBorders>
            <w:shd w:val="clear" w:color="auto" w:fill="auto"/>
          </w:tcPr>
          <w:p w14:paraId="060EC32C" w14:textId="77777777" w:rsidR="00D740ED" w:rsidRPr="00A422DD" w:rsidRDefault="00D740ED" w:rsidP="00D740ED">
            <w:pPr>
              <w:rPr>
                <w:sz w:val="20"/>
                <w:szCs w:val="20"/>
              </w:rPr>
            </w:pPr>
            <w:r w:rsidRPr="00A422DD">
              <w:rPr>
                <w:sz w:val="20"/>
                <w:szCs w:val="20"/>
              </w:rPr>
              <w:t>The System must provide the ability for users to submit supporting documentation through the portal as different formats.</w:t>
            </w:r>
          </w:p>
        </w:tc>
        <w:tc>
          <w:tcPr>
            <w:tcW w:w="1170" w:type="dxa"/>
            <w:tcBorders>
              <w:top w:val="single" w:sz="4" w:space="0" w:color="auto"/>
              <w:left w:val="nil"/>
              <w:bottom w:val="single" w:sz="4" w:space="0" w:color="auto"/>
              <w:right w:val="single" w:sz="4" w:space="0" w:color="auto"/>
            </w:tcBorders>
            <w:shd w:val="clear" w:color="auto" w:fill="auto"/>
          </w:tcPr>
          <w:p w14:paraId="7F621B30"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162E67F1"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501320221"/>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418BE46A" w14:textId="0D5640E6" w:rsidR="00D740ED" w:rsidRPr="00A422DD" w:rsidRDefault="00646C6D" w:rsidP="00D740ED">
            <w:pPr>
              <w:tabs>
                <w:tab w:val="left" w:pos="953"/>
              </w:tabs>
              <w:adjustRightInd w:val="0"/>
              <w:rPr>
                <w:rFonts w:eastAsia="MS Gothic"/>
                <w:sz w:val="20"/>
                <w:szCs w:val="20"/>
              </w:rPr>
            </w:pPr>
            <w:sdt>
              <w:sdtPr>
                <w:rPr>
                  <w:rFonts w:eastAsia="MS Gothic"/>
                  <w:sz w:val="20"/>
                  <w:szCs w:val="20"/>
                </w:rPr>
                <w:id w:val="-886019962"/>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0E3F844E"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4B5FFD3" w14:textId="77777777" w:rsidR="00D740ED" w:rsidRPr="00A422DD" w:rsidRDefault="00D740ED" w:rsidP="00D740ED">
            <w:pPr>
              <w:jc w:val="center"/>
              <w:rPr>
                <w:color w:val="000000"/>
                <w:sz w:val="20"/>
                <w:szCs w:val="20"/>
              </w:rPr>
            </w:pPr>
            <w:r w:rsidRPr="00A422DD">
              <w:rPr>
                <w:color w:val="000000"/>
                <w:sz w:val="20"/>
                <w:szCs w:val="20"/>
              </w:rPr>
              <w:t>T05.03</w:t>
            </w:r>
          </w:p>
        </w:tc>
        <w:tc>
          <w:tcPr>
            <w:tcW w:w="1890" w:type="dxa"/>
            <w:tcBorders>
              <w:top w:val="single" w:sz="4" w:space="0" w:color="auto"/>
              <w:left w:val="nil"/>
              <w:bottom w:val="single" w:sz="4" w:space="0" w:color="auto"/>
              <w:right w:val="single" w:sz="4" w:space="0" w:color="auto"/>
            </w:tcBorders>
            <w:shd w:val="clear" w:color="auto" w:fill="auto"/>
          </w:tcPr>
          <w:p w14:paraId="2523F14F" w14:textId="77777777" w:rsidR="00D740ED" w:rsidRPr="00A422DD" w:rsidRDefault="00D740ED" w:rsidP="00D740ED">
            <w:pPr>
              <w:rPr>
                <w:sz w:val="20"/>
                <w:szCs w:val="20"/>
              </w:rPr>
            </w:pPr>
            <w:r w:rsidRPr="00A422DD">
              <w:rPr>
                <w:sz w:val="20"/>
                <w:szCs w:val="20"/>
              </w:rPr>
              <w:t>Integration</w:t>
            </w:r>
          </w:p>
        </w:tc>
        <w:tc>
          <w:tcPr>
            <w:tcW w:w="7920" w:type="dxa"/>
            <w:tcBorders>
              <w:top w:val="single" w:sz="4" w:space="0" w:color="auto"/>
              <w:left w:val="nil"/>
              <w:bottom w:val="single" w:sz="4" w:space="0" w:color="auto"/>
              <w:right w:val="single" w:sz="4" w:space="0" w:color="auto"/>
            </w:tcBorders>
            <w:shd w:val="clear" w:color="auto" w:fill="auto"/>
          </w:tcPr>
          <w:p w14:paraId="6EED2B41" w14:textId="77777777" w:rsidR="00D740ED" w:rsidRPr="00A422DD" w:rsidRDefault="00D740ED" w:rsidP="00D740ED">
            <w:pPr>
              <w:rPr>
                <w:sz w:val="20"/>
                <w:szCs w:val="20"/>
              </w:rPr>
            </w:pPr>
            <w:r w:rsidRPr="00A422DD">
              <w:rPr>
                <w:sz w:val="20"/>
                <w:szCs w:val="20"/>
              </w:rPr>
              <w:t>The System must provide the capability to integrate with the PAS. The System must integrate Self Service Portal functionality seamlessly with the other components of the System, including ECM.</w:t>
            </w:r>
          </w:p>
        </w:tc>
        <w:tc>
          <w:tcPr>
            <w:tcW w:w="1170" w:type="dxa"/>
            <w:tcBorders>
              <w:top w:val="single" w:sz="4" w:space="0" w:color="auto"/>
              <w:left w:val="nil"/>
              <w:bottom w:val="single" w:sz="4" w:space="0" w:color="auto"/>
              <w:right w:val="single" w:sz="4" w:space="0" w:color="auto"/>
            </w:tcBorders>
            <w:shd w:val="clear" w:color="auto" w:fill="auto"/>
          </w:tcPr>
          <w:p w14:paraId="1BA1485D"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7FFFA866"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2113353240"/>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712AB3C5" w14:textId="0DEC5EF9" w:rsidR="00D740ED" w:rsidRPr="00A422DD" w:rsidRDefault="00646C6D" w:rsidP="00D740ED">
            <w:pPr>
              <w:tabs>
                <w:tab w:val="left" w:pos="953"/>
              </w:tabs>
              <w:adjustRightInd w:val="0"/>
              <w:rPr>
                <w:rFonts w:eastAsia="MS Gothic"/>
                <w:sz w:val="20"/>
                <w:szCs w:val="20"/>
              </w:rPr>
            </w:pPr>
            <w:sdt>
              <w:sdtPr>
                <w:rPr>
                  <w:rFonts w:eastAsia="MS Gothic"/>
                  <w:sz w:val="20"/>
                  <w:szCs w:val="20"/>
                </w:rPr>
                <w:id w:val="936256049"/>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695855E4"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5C36201" w14:textId="77777777" w:rsidR="00D740ED" w:rsidRPr="00A422DD" w:rsidRDefault="00D740ED" w:rsidP="00D740ED">
            <w:pPr>
              <w:jc w:val="center"/>
              <w:rPr>
                <w:color w:val="000000"/>
                <w:sz w:val="20"/>
                <w:szCs w:val="20"/>
              </w:rPr>
            </w:pPr>
            <w:r w:rsidRPr="00A422DD">
              <w:rPr>
                <w:color w:val="000000"/>
                <w:sz w:val="20"/>
                <w:szCs w:val="20"/>
              </w:rPr>
              <w:t>T05.04</w:t>
            </w:r>
          </w:p>
        </w:tc>
        <w:tc>
          <w:tcPr>
            <w:tcW w:w="1890" w:type="dxa"/>
            <w:tcBorders>
              <w:top w:val="single" w:sz="4" w:space="0" w:color="auto"/>
              <w:left w:val="nil"/>
              <w:bottom w:val="single" w:sz="4" w:space="0" w:color="auto"/>
              <w:right w:val="single" w:sz="4" w:space="0" w:color="auto"/>
            </w:tcBorders>
            <w:shd w:val="clear" w:color="auto" w:fill="auto"/>
          </w:tcPr>
          <w:p w14:paraId="239386A6" w14:textId="77777777" w:rsidR="00D740ED" w:rsidRPr="00A422DD" w:rsidRDefault="00D740ED" w:rsidP="00D740ED">
            <w:pPr>
              <w:rPr>
                <w:sz w:val="20"/>
                <w:szCs w:val="20"/>
              </w:rPr>
            </w:pPr>
            <w:r w:rsidRPr="00A422DD">
              <w:rPr>
                <w:sz w:val="20"/>
                <w:szCs w:val="20"/>
              </w:rPr>
              <w:t>Integration</w:t>
            </w:r>
          </w:p>
        </w:tc>
        <w:tc>
          <w:tcPr>
            <w:tcW w:w="7920" w:type="dxa"/>
            <w:tcBorders>
              <w:top w:val="single" w:sz="4" w:space="0" w:color="auto"/>
              <w:left w:val="nil"/>
              <w:bottom w:val="single" w:sz="4" w:space="0" w:color="auto"/>
              <w:right w:val="single" w:sz="4" w:space="0" w:color="auto"/>
            </w:tcBorders>
            <w:shd w:val="clear" w:color="auto" w:fill="auto"/>
          </w:tcPr>
          <w:p w14:paraId="6DA15050" w14:textId="2F9E247D" w:rsidR="00D740ED" w:rsidRPr="00A422DD" w:rsidRDefault="00D740ED" w:rsidP="00D740ED">
            <w:pPr>
              <w:rPr>
                <w:sz w:val="20"/>
                <w:szCs w:val="20"/>
              </w:rPr>
            </w:pPr>
            <w:r w:rsidRPr="00A422DD">
              <w:rPr>
                <w:sz w:val="20"/>
                <w:szCs w:val="20"/>
              </w:rPr>
              <w:t xml:space="preserve">The System must be capable of integrating with ECM such that documents uploaded through the Portal by </w:t>
            </w:r>
            <w:r>
              <w:rPr>
                <w:sz w:val="20"/>
                <w:szCs w:val="20"/>
              </w:rPr>
              <w:t>member</w:t>
            </w:r>
            <w:r w:rsidRPr="00A422DD">
              <w:rPr>
                <w:sz w:val="20"/>
                <w:szCs w:val="20"/>
              </w:rPr>
              <w:t xml:space="preserve">s are properly indexed and placed in the </w:t>
            </w:r>
            <w:r>
              <w:rPr>
                <w:sz w:val="20"/>
                <w:szCs w:val="20"/>
              </w:rPr>
              <w:t>member</w:t>
            </w:r>
            <w:r w:rsidRPr="00A422DD">
              <w:rPr>
                <w:sz w:val="20"/>
                <w:szCs w:val="20"/>
              </w:rPr>
              <w:t>'s file in ECM.</w:t>
            </w:r>
          </w:p>
        </w:tc>
        <w:tc>
          <w:tcPr>
            <w:tcW w:w="1170" w:type="dxa"/>
            <w:tcBorders>
              <w:top w:val="single" w:sz="4" w:space="0" w:color="auto"/>
              <w:left w:val="nil"/>
              <w:bottom w:val="single" w:sz="4" w:space="0" w:color="auto"/>
              <w:right w:val="single" w:sz="4" w:space="0" w:color="auto"/>
            </w:tcBorders>
            <w:shd w:val="clear" w:color="auto" w:fill="auto"/>
          </w:tcPr>
          <w:p w14:paraId="60930E3D"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4EC8708C"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2146961938"/>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38A692BE" w14:textId="7A928A47" w:rsidR="00D740ED" w:rsidRPr="00A422DD" w:rsidRDefault="00646C6D" w:rsidP="00D740ED">
            <w:pPr>
              <w:tabs>
                <w:tab w:val="left" w:pos="953"/>
              </w:tabs>
              <w:adjustRightInd w:val="0"/>
              <w:rPr>
                <w:rFonts w:eastAsia="MS Gothic"/>
                <w:sz w:val="20"/>
                <w:szCs w:val="20"/>
              </w:rPr>
            </w:pPr>
            <w:sdt>
              <w:sdtPr>
                <w:rPr>
                  <w:rFonts w:eastAsia="MS Gothic"/>
                  <w:sz w:val="20"/>
                  <w:szCs w:val="20"/>
                </w:rPr>
                <w:id w:val="105784922"/>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5297D2FC"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CE407FB" w14:textId="77777777" w:rsidR="00D740ED" w:rsidRPr="00A422DD" w:rsidRDefault="00D740ED" w:rsidP="00D740ED">
            <w:pPr>
              <w:jc w:val="center"/>
              <w:rPr>
                <w:color w:val="000000"/>
                <w:sz w:val="20"/>
                <w:szCs w:val="20"/>
              </w:rPr>
            </w:pPr>
            <w:r w:rsidRPr="00A422DD">
              <w:rPr>
                <w:color w:val="000000"/>
                <w:sz w:val="20"/>
                <w:szCs w:val="20"/>
              </w:rPr>
              <w:t>T05.05</w:t>
            </w:r>
          </w:p>
        </w:tc>
        <w:tc>
          <w:tcPr>
            <w:tcW w:w="1890" w:type="dxa"/>
            <w:tcBorders>
              <w:top w:val="single" w:sz="4" w:space="0" w:color="auto"/>
              <w:left w:val="nil"/>
              <w:bottom w:val="single" w:sz="4" w:space="0" w:color="auto"/>
              <w:right w:val="single" w:sz="4" w:space="0" w:color="auto"/>
            </w:tcBorders>
            <w:shd w:val="clear" w:color="auto" w:fill="auto"/>
          </w:tcPr>
          <w:p w14:paraId="53132790" w14:textId="77777777" w:rsidR="00D740ED" w:rsidRPr="00A422DD" w:rsidRDefault="00D740ED" w:rsidP="00D740ED">
            <w:pPr>
              <w:rPr>
                <w:sz w:val="20"/>
                <w:szCs w:val="20"/>
              </w:rPr>
            </w:pPr>
            <w:r w:rsidRPr="00A422DD">
              <w:rPr>
                <w:sz w:val="20"/>
                <w:szCs w:val="20"/>
              </w:rPr>
              <w:t>Integration</w:t>
            </w:r>
          </w:p>
        </w:tc>
        <w:tc>
          <w:tcPr>
            <w:tcW w:w="7920" w:type="dxa"/>
            <w:tcBorders>
              <w:top w:val="single" w:sz="4" w:space="0" w:color="auto"/>
              <w:left w:val="nil"/>
              <w:bottom w:val="single" w:sz="4" w:space="0" w:color="auto"/>
              <w:right w:val="single" w:sz="4" w:space="0" w:color="auto"/>
            </w:tcBorders>
            <w:shd w:val="clear" w:color="auto" w:fill="auto"/>
          </w:tcPr>
          <w:p w14:paraId="20E19110" w14:textId="1C65196A" w:rsidR="00D740ED" w:rsidRPr="00A422DD" w:rsidRDefault="00D740ED" w:rsidP="00D740ED">
            <w:pPr>
              <w:rPr>
                <w:sz w:val="20"/>
                <w:szCs w:val="20"/>
              </w:rPr>
            </w:pPr>
            <w:r w:rsidRPr="00A422DD">
              <w:rPr>
                <w:sz w:val="20"/>
                <w:szCs w:val="20"/>
              </w:rPr>
              <w:t xml:space="preserve">The System must permit the user </w:t>
            </w:r>
            <w:r>
              <w:rPr>
                <w:sz w:val="20"/>
                <w:szCs w:val="20"/>
              </w:rPr>
              <w:t xml:space="preserve">to </w:t>
            </w:r>
            <w:r w:rsidRPr="00A422DD">
              <w:rPr>
                <w:sz w:val="20"/>
                <w:szCs w:val="20"/>
              </w:rPr>
              <w:t xml:space="preserve">securely message </w:t>
            </w:r>
            <w:r>
              <w:rPr>
                <w:sz w:val="20"/>
                <w:szCs w:val="20"/>
              </w:rPr>
              <w:t>NMERB</w:t>
            </w:r>
            <w:r w:rsidRPr="00A422DD">
              <w:rPr>
                <w:sz w:val="20"/>
                <w:szCs w:val="20"/>
              </w:rPr>
              <w:t xml:space="preserve"> directly through the Self Service Portal.</w:t>
            </w:r>
          </w:p>
        </w:tc>
        <w:tc>
          <w:tcPr>
            <w:tcW w:w="1170" w:type="dxa"/>
            <w:tcBorders>
              <w:top w:val="single" w:sz="4" w:space="0" w:color="auto"/>
              <w:left w:val="nil"/>
              <w:bottom w:val="single" w:sz="4" w:space="0" w:color="auto"/>
              <w:right w:val="single" w:sz="4" w:space="0" w:color="auto"/>
            </w:tcBorders>
            <w:shd w:val="clear" w:color="auto" w:fill="auto"/>
          </w:tcPr>
          <w:p w14:paraId="0886CCD0"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2A28F00C"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979456577"/>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66CC9C5F" w14:textId="7F8DC663" w:rsidR="00D740ED" w:rsidRPr="00A422DD" w:rsidRDefault="00646C6D" w:rsidP="00D740ED">
            <w:pPr>
              <w:tabs>
                <w:tab w:val="left" w:pos="953"/>
              </w:tabs>
              <w:adjustRightInd w:val="0"/>
              <w:rPr>
                <w:rFonts w:eastAsia="MS Gothic"/>
                <w:sz w:val="20"/>
                <w:szCs w:val="20"/>
              </w:rPr>
            </w:pPr>
            <w:sdt>
              <w:sdtPr>
                <w:rPr>
                  <w:rFonts w:eastAsia="MS Gothic"/>
                  <w:sz w:val="20"/>
                  <w:szCs w:val="20"/>
                </w:rPr>
                <w:id w:val="-374551593"/>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310C0571"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585EBA9" w14:textId="77777777" w:rsidR="00D740ED" w:rsidRPr="00A422DD" w:rsidRDefault="00D740ED" w:rsidP="00D740ED">
            <w:pPr>
              <w:jc w:val="center"/>
              <w:rPr>
                <w:color w:val="000000"/>
                <w:sz w:val="20"/>
                <w:szCs w:val="20"/>
              </w:rPr>
            </w:pPr>
            <w:r w:rsidRPr="00A422DD">
              <w:rPr>
                <w:color w:val="000000"/>
                <w:sz w:val="20"/>
                <w:szCs w:val="20"/>
              </w:rPr>
              <w:t>T05.06</w:t>
            </w:r>
          </w:p>
        </w:tc>
        <w:tc>
          <w:tcPr>
            <w:tcW w:w="1890" w:type="dxa"/>
            <w:tcBorders>
              <w:top w:val="single" w:sz="4" w:space="0" w:color="auto"/>
              <w:left w:val="nil"/>
              <w:bottom w:val="single" w:sz="4" w:space="0" w:color="auto"/>
              <w:right w:val="single" w:sz="4" w:space="0" w:color="auto"/>
            </w:tcBorders>
            <w:shd w:val="clear" w:color="auto" w:fill="auto"/>
          </w:tcPr>
          <w:p w14:paraId="1DAE6B44" w14:textId="77777777" w:rsidR="00D740ED" w:rsidRPr="00A422DD" w:rsidRDefault="00D740ED" w:rsidP="00D740ED">
            <w:pPr>
              <w:rPr>
                <w:sz w:val="20"/>
                <w:szCs w:val="20"/>
              </w:rPr>
            </w:pPr>
            <w:r w:rsidRPr="00A422DD">
              <w:rPr>
                <w:sz w:val="20"/>
                <w:szCs w:val="20"/>
              </w:rPr>
              <w:t>Integration</w:t>
            </w:r>
          </w:p>
        </w:tc>
        <w:tc>
          <w:tcPr>
            <w:tcW w:w="7920" w:type="dxa"/>
            <w:tcBorders>
              <w:top w:val="single" w:sz="4" w:space="0" w:color="auto"/>
              <w:left w:val="nil"/>
              <w:bottom w:val="single" w:sz="4" w:space="0" w:color="auto"/>
              <w:right w:val="single" w:sz="4" w:space="0" w:color="auto"/>
            </w:tcBorders>
            <w:shd w:val="clear" w:color="auto" w:fill="auto"/>
          </w:tcPr>
          <w:p w14:paraId="4755E45F" w14:textId="47D61F3D" w:rsidR="00D740ED" w:rsidRPr="00A422DD" w:rsidRDefault="00D740ED" w:rsidP="00D740ED">
            <w:pPr>
              <w:rPr>
                <w:sz w:val="20"/>
                <w:szCs w:val="20"/>
              </w:rPr>
            </w:pPr>
            <w:r w:rsidRPr="00A422DD">
              <w:rPr>
                <w:sz w:val="20"/>
                <w:szCs w:val="20"/>
              </w:rPr>
              <w:t xml:space="preserve">The System must provide the capability of the Self Service Portal to link to </w:t>
            </w:r>
            <w:r>
              <w:rPr>
                <w:sz w:val="20"/>
                <w:szCs w:val="20"/>
              </w:rPr>
              <w:t>NMERB</w:t>
            </w:r>
            <w:r w:rsidRPr="00A422DD">
              <w:rPr>
                <w:sz w:val="20"/>
                <w:szCs w:val="20"/>
              </w:rPr>
              <w:t>'s existing public website.</w:t>
            </w:r>
          </w:p>
        </w:tc>
        <w:tc>
          <w:tcPr>
            <w:tcW w:w="1170" w:type="dxa"/>
            <w:tcBorders>
              <w:top w:val="single" w:sz="4" w:space="0" w:color="auto"/>
              <w:left w:val="nil"/>
              <w:bottom w:val="single" w:sz="4" w:space="0" w:color="auto"/>
              <w:right w:val="single" w:sz="4" w:space="0" w:color="auto"/>
            </w:tcBorders>
            <w:shd w:val="clear" w:color="auto" w:fill="auto"/>
          </w:tcPr>
          <w:p w14:paraId="4526F417"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6BEC4B0D"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00647759"/>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610C5454" w14:textId="63082A48" w:rsidR="00D740ED" w:rsidRPr="00A422DD" w:rsidRDefault="00646C6D" w:rsidP="00D740ED">
            <w:pPr>
              <w:tabs>
                <w:tab w:val="left" w:pos="953"/>
              </w:tabs>
              <w:adjustRightInd w:val="0"/>
              <w:rPr>
                <w:rFonts w:eastAsia="MS Gothic"/>
                <w:sz w:val="20"/>
                <w:szCs w:val="20"/>
              </w:rPr>
            </w:pPr>
            <w:sdt>
              <w:sdtPr>
                <w:rPr>
                  <w:rFonts w:eastAsia="MS Gothic"/>
                  <w:sz w:val="20"/>
                  <w:szCs w:val="20"/>
                </w:rPr>
                <w:id w:val="-1226840116"/>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27C3DBDF"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5399240" w14:textId="77777777" w:rsidR="00D740ED" w:rsidRPr="00A422DD" w:rsidRDefault="00D740ED" w:rsidP="00D740ED">
            <w:pPr>
              <w:jc w:val="center"/>
              <w:rPr>
                <w:color w:val="000000"/>
                <w:sz w:val="20"/>
                <w:szCs w:val="20"/>
              </w:rPr>
            </w:pPr>
            <w:r w:rsidRPr="00A422DD">
              <w:rPr>
                <w:color w:val="000000"/>
                <w:sz w:val="20"/>
                <w:szCs w:val="20"/>
              </w:rPr>
              <w:t>T05.07</w:t>
            </w:r>
          </w:p>
        </w:tc>
        <w:tc>
          <w:tcPr>
            <w:tcW w:w="1890" w:type="dxa"/>
            <w:tcBorders>
              <w:top w:val="single" w:sz="4" w:space="0" w:color="auto"/>
              <w:left w:val="nil"/>
              <w:bottom w:val="single" w:sz="4" w:space="0" w:color="auto"/>
              <w:right w:val="single" w:sz="4" w:space="0" w:color="auto"/>
            </w:tcBorders>
            <w:shd w:val="clear" w:color="auto" w:fill="auto"/>
          </w:tcPr>
          <w:p w14:paraId="7CAC5EB0" w14:textId="77777777" w:rsidR="00D740ED" w:rsidRPr="00A422DD" w:rsidRDefault="00D740ED" w:rsidP="00D740ED">
            <w:pPr>
              <w:rPr>
                <w:sz w:val="20"/>
                <w:szCs w:val="20"/>
              </w:rPr>
            </w:pPr>
            <w:r w:rsidRPr="00A422DD">
              <w:rPr>
                <w:sz w:val="20"/>
                <w:szCs w:val="20"/>
              </w:rPr>
              <w:t>Integration</w:t>
            </w:r>
          </w:p>
        </w:tc>
        <w:tc>
          <w:tcPr>
            <w:tcW w:w="7920" w:type="dxa"/>
            <w:tcBorders>
              <w:top w:val="single" w:sz="4" w:space="0" w:color="auto"/>
              <w:left w:val="nil"/>
              <w:bottom w:val="single" w:sz="4" w:space="0" w:color="auto"/>
              <w:right w:val="single" w:sz="4" w:space="0" w:color="auto"/>
            </w:tcBorders>
            <w:shd w:val="clear" w:color="auto" w:fill="auto"/>
          </w:tcPr>
          <w:p w14:paraId="7BB9840A" w14:textId="77777777" w:rsidR="00D740ED" w:rsidRPr="00A422DD" w:rsidRDefault="00D740ED" w:rsidP="00D740ED">
            <w:pPr>
              <w:rPr>
                <w:sz w:val="20"/>
                <w:szCs w:val="20"/>
              </w:rPr>
            </w:pPr>
            <w:r w:rsidRPr="00A422DD">
              <w:rPr>
                <w:sz w:val="20"/>
                <w:szCs w:val="20"/>
              </w:rPr>
              <w:t>The System must integrate with the Self Service Portal so that all information and services presented on the Self Service Portal are consistent with the information and services in the PAS.</w:t>
            </w:r>
          </w:p>
        </w:tc>
        <w:tc>
          <w:tcPr>
            <w:tcW w:w="1170" w:type="dxa"/>
            <w:tcBorders>
              <w:top w:val="single" w:sz="4" w:space="0" w:color="auto"/>
              <w:left w:val="nil"/>
              <w:bottom w:val="single" w:sz="4" w:space="0" w:color="auto"/>
              <w:right w:val="single" w:sz="4" w:space="0" w:color="auto"/>
            </w:tcBorders>
            <w:shd w:val="clear" w:color="auto" w:fill="auto"/>
          </w:tcPr>
          <w:p w14:paraId="170B6873"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5A946853"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768609330"/>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37648EB7" w14:textId="0A732B8C" w:rsidR="00D740ED" w:rsidRPr="00A422DD" w:rsidRDefault="00646C6D" w:rsidP="00D740ED">
            <w:pPr>
              <w:tabs>
                <w:tab w:val="left" w:pos="953"/>
              </w:tabs>
              <w:adjustRightInd w:val="0"/>
              <w:rPr>
                <w:rFonts w:eastAsia="MS Gothic"/>
                <w:sz w:val="20"/>
                <w:szCs w:val="20"/>
              </w:rPr>
            </w:pPr>
            <w:sdt>
              <w:sdtPr>
                <w:rPr>
                  <w:rFonts w:eastAsia="MS Gothic"/>
                  <w:sz w:val="20"/>
                  <w:szCs w:val="20"/>
                </w:rPr>
                <w:id w:val="421077731"/>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61FCAB56"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FD6C83D" w14:textId="77777777" w:rsidR="00D740ED" w:rsidRPr="00A422DD" w:rsidRDefault="00D740ED" w:rsidP="00D740ED">
            <w:pPr>
              <w:jc w:val="center"/>
              <w:rPr>
                <w:color w:val="000000"/>
                <w:sz w:val="20"/>
                <w:szCs w:val="20"/>
              </w:rPr>
            </w:pPr>
            <w:r w:rsidRPr="00A422DD">
              <w:rPr>
                <w:color w:val="000000"/>
                <w:sz w:val="20"/>
                <w:szCs w:val="20"/>
              </w:rPr>
              <w:t>T05.08</w:t>
            </w:r>
          </w:p>
        </w:tc>
        <w:tc>
          <w:tcPr>
            <w:tcW w:w="1890" w:type="dxa"/>
            <w:tcBorders>
              <w:top w:val="single" w:sz="4" w:space="0" w:color="auto"/>
              <w:left w:val="nil"/>
              <w:bottom w:val="single" w:sz="4" w:space="0" w:color="auto"/>
              <w:right w:val="single" w:sz="4" w:space="0" w:color="auto"/>
            </w:tcBorders>
            <w:shd w:val="clear" w:color="auto" w:fill="auto"/>
          </w:tcPr>
          <w:p w14:paraId="0DCC97EB" w14:textId="77777777" w:rsidR="00D740ED" w:rsidRPr="00A422DD" w:rsidRDefault="00D740ED" w:rsidP="00D740ED">
            <w:pPr>
              <w:rPr>
                <w:sz w:val="20"/>
                <w:szCs w:val="20"/>
              </w:rPr>
            </w:pPr>
            <w:r w:rsidRPr="00A422DD">
              <w:rPr>
                <w:sz w:val="20"/>
                <w:szCs w:val="20"/>
              </w:rPr>
              <w:t>Knowledge Management</w:t>
            </w:r>
          </w:p>
        </w:tc>
        <w:tc>
          <w:tcPr>
            <w:tcW w:w="7920" w:type="dxa"/>
            <w:tcBorders>
              <w:top w:val="single" w:sz="4" w:space="0" w:color="auto"/>
              <w:left w:val="nil"/>
              <w:bottom w:val="single" w:sz="4" w:space="0" w:color="auto"/>
              <w:right w:val="single" w:sz="4" w:space="0" w:color="auto"/>
            </w:tcBorders>
            <w:shd w:val="clear" w:color="auto" w:fill="auto"/>
          </w:tcPr>
          <w:p w14:paraId="7CECB7FB" w14:textId="50BA05F3" w:rsidR="00D740ED" w:rsidRPr="00A422DD" w:rsidRDefault="00D740ED" w:rsidP="00D740ED">
            <w:pPr>
              <w:rPr>
                <w:sz w:val="20"/>
                <w:szCs w:val="20"/>
              </w:rPr>
            </w:pPr>
            <w:r w:rsidRPr="00A422DD">
              <w:rPr>
                <w:sz w:val="20"/>
                <w:szCs w:val="20"/>
              </w:rPr>
              <w:t xml:space="preserve">The System must provide the capability to include and manage changes to a Knowledge Management Repository (e.g. frequently asked questions, standard problems, responses, and a glossary of terminology used by </w:t>
            </w:r>
            <w:r>
              <w:rPr>
                <w:sz w:val="20"/>
                <w:szCs w:val="20"/>
              </w:rPr>
              <w:t>NMERB</w:t>
            </w:r>
            <w:r w:rsidRPr="00A422DD">
              <w:rPr>
                <w:sz w:val="20"/>
                <w:szCs w:val="20"/>
              </w:rPr>
              <w:t>).</w:t>
            </w:r>
          </w:p>
        </w:tc>
        <w:tc>
          <w:tcPr>
            <w:tcW w:w="1170" w:type="dxa"/>
            <w:tcBorders>
              <w:top w:val="single" w:sz="4" w:space="0" w:color="auto"/>
              <w:left w:val="nil"/>
              <w:bottom w:val="single" w:sz="4" w:space="0" w:color="auto"/>
              <w:right w:val="single" w:sz="4" w:space="0" w:color="auto"/>
            </w:tcBorders>
            <w:shd w:val="clear" w:color="auto" w:fill="auto"/>
          </w:tcPr>
          <w:p w14:paraId="205B1F6E"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10821809"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21788283"/>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0A11A53C" w14:textId="69E0BF20" w:rsidR="00D740ED" w:rsidRPr="00A422DD" w:rsidRDefault="00646C6D" w:rsidP="00D740ED">
            <w:pPr>
              <w:tabs>
                <w:tab w:val="left" w:pos="953"/>
              </w:tabs>
              <w:adjustRightInd w:val="0"/>
              <w:rPr>
                <w:rFonts w:eastAsia="MS Gothic"/>
                <w:sz w:val="20"/>
                <w:szCs w:val="20"/>
              </w:rPr>
            </w:pPr>
            <w:sdt>
              <w:sdtPr>
                <w:rPr>
                  <w:rFonts w:eastAsia="MS Gothic"/>
                  <w:sz w:val="20"/>
                  <w:szCs w:val="20"/>
                </w:rPr>
                <w:id w:val="586657550"/>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461F5D4A"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545F974" w14:textId="77777777" w:rsidR="00D740ED" w:rsidRPr="00A422DD" w:rsidRDefault="00D740ED" w:rsidP="00D740ED">
            <w:pPr>
              <w:jc w:val="center"/>
              <w:rPr>
                <w:color w:val="000000"/>
                <w:sz w:val="20"/>
                <w:szCs w:val="20"/>
              </w:rPr>
            </w:pPr>
            <w:r w:rsidRPr="00A422DD">
              <w:rPr>
                <w:color w:val="000000"/>
                <w:sz w:val="20"/>
                <w:szCs w:val="20"/>
              </w:rPr>
              <w:t>T05.09</w:t>
            </w:r>
          </w:p>
        </w:tc>
        <w:tc>
          <w:tcPr>
            <w:tcW w:w="1890" w:type="dxa"/>
            <w:tcBorders>
              <w:top w:val="single" w:sz="4" w:space="0" w:color="auto"/>
              <w:left w:val="nil"/>
              <w:bottom w:val="single" w:sz="4" w:space="0" w:color="auto"/>
              <w:right w:val="single" w:sz="4" w:space="0" w:color="auto"/>
            </w:tcBorders>
            <w:shd w:val="clear" w:color="auto" w:fill="auto"/>
          </w:tcPr>
          <w:p w14:paraId="587FB09B" w14:textId="77777777" w:rsidR="00D740ED" w:rsidRPr="00A422DD" w:rsidRDefault="00D740ED" w:rsidP="00D740ED">
            <w:pPr>
              <w:rPr>
                <w:sz w:val="20"/>
                <w:szCs w:val="20"/>
              </w:rPr>
            </w:pPr>
            <w:r w:rsidRPr="00A422DD">
              <w:rPr>
                <w:sz w:val="20"/>
                <w:szCs w:val="20"/>
              </w:rPr>
              <w:t>Policy</w:t>
            </w:r>
          </w:p>
        </w:tc>
        <w:tc>
          <w:tcPr>
            <w:tcW w:w="7920" w:type="dxa"/>
            <w:tcBorders>
              <w:top w:val="single" w:sz="4" w:space="0" w:color="auto"/>
              <w:left w:val="nil"/>
              <w:bottom w:val="single" w:sz="4" w:space="0" w:color="auto"/>
              <w:right w:val="single" w:sz="4" w:space="0" w:color="auto"/>
            </w:tcBorders>
            <w:shd w:val="clear" w:color="auto" w:fill="auto"/>
          </w:tcPr>
          <w:p w14:paraId="35A6FF81" w14:textId="77777777" w:rsidR="00D740ED" w:rsidRPr="00A422DD" w:rsidRDefault="00D740ED" w:rsidP="00D740ED">
            <w:pPr>
              <w:rPr>
                <w:sz w:val="20"/>
                <w:szCs w:val="20"/>
              </w:rPr>
            </w:pPr>
            <w:r w:rsidRPr="00A422DD">
              <w:rPr>
                <w:sz w:val="20"/>
                <w:szCs w:val="20"/>
              </w:rPr>
              <w:t>The System must require that a new user agrees to the terms of an End User Agreement before the user can create a username/password to the Portal.</w:t>
            </w:r>
          </w:p>
        </w:tc>
        <w:tc>
          <w:tcPr>
            <w:tcW w:w="1170" w:type="dxa"/>
            <w:tcBorders>
              <w:top w:val="single" w:sz="4" w:space="0" w:color="auto"/>
              <w:left w:val="nil"/>
              <w:bottom w:val="single" w:sz="4" w:space="0" w:color="auto"/>
              <w:right w:val="single" w:sz="4" w:space="0" w:color="auto"/>
            </w:tcBorders>
            <w:shd w:val="clear" w:color="auto" w:fill="auto"/>
          </w:tcPr>
          <w:p w14:paraId="62A4BF7E"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525797A0"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601800993"/>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3D38C661" w14:textId="0560C3CC" w:rsidR="00D740ED" w:rsidRPr="00A422DD" w:rsidRDefault="00646C6D" w:rsidP="00D740ED">
            <w:pPr>
              <w:tabs>
                <w:tab w:val="left" w:pos="953"/>
              </w:tabs>
              <w:adjustRightInd w:val="0"/>
              <w:rPr>
                <w:rFonts w:eastAsia="MS Gothic"/>
                <w:sz w:val="20"/>
                <w:szCs w:val="20"/>
              </w:rPr>
            </w:pPr>
            <w:sdt>
              <w:sdtPr>
                <w:rPr>
                  <w:rFonts w:eastAsia="MS Gothic"/>
                  <w:sz w:val="20"/>
                  <w:szCs w:val="20"/>
                </w:rPr>
                <w:id w:val="1320148104"/>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3F03340B"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C4AC8DC" w14:textId="77777777" w:rsidR="00D740ED" w:rsidRPr="00A422DD" w:rsidRDefault="00D740ED" w:rsidP="00D740ED">
            <w:pPr>
              <w:jc w:val="center"/>
              <w:rPr>
                <w:color w:val="000000"/>
                <w:sz w:val="20"/>
                <w:szCs w:val="20"/>
              </w:rPr>
            </w:pPr>
            <w:r w:rsidRPr="00A422DD">
              <w:rPr>
                <w:color w:val="000000"/>
                <w:sz w:val="20"/>
                <w:szCs w:val="20"/>
              </w:rPr>
              <w:t>T05.10</w:t>
            </w:r>
          </w:p>
        </w:tc>
        <w:tc>
          <w:tcPr>
            <w:tcW w:w="1890" w:type="dxa"/>
            <w:tcBorders>
              <w:top w:val="single" w:sz="4" w:space="0" w:color="auto"/>
              <w:left w:val="nil"/>
              <w:bottom w:val="single" w:sz="4" w:space="0" w:color="auto"/>
              <w:right w:val="single" w:sz="4" w:space="0" w:color="auto"/>
            </w:tcBorders>
            <w:shd w:val="clear" w:color="auto" w:fill="auto"/>
          </w:tcPr>
          <w:p w14:paraId="1C0865C2" w14:textId="77777777" w:rsidR="00D740ED" w:rsidRPr="00A422DD" w:rsidRDefault="00D740ED" w:rsidP="00D740ED">
            <w:pPr>
              <w:rPr>
                <w:sz w:val="20"/>
                <w:szCs w:val="20"/>
              </w:rPr>
            </w:pPr>
            <w:r w:rsidRPr="00A422DD">
              <w:rPr>
                <w:sz w:val="20"/>
                <w:szCs w:val="20"/>
              </w:rPr>
              <w:t>Policy</w:t>
            </w:r>
          </w:p>
        </w:tc>
        <w:tc>
          <w:tcPr>
            <w:tcW w:w="7920" w:type="dxa"/>
            <w:tcBorders>
              <w:top w:val="single" w:sz="4" w:space="0" w:color="auto"/>
              <w:left w:val="nil"/>
              <w:bottom w:val="single" w:sz="4" w:space="0" w:color="auto"/>
              <w:right w:val="single" w:sz="4" w:space="0" w:color="auto"/>
            </w:tcBorders>
            <w:shd w:val="clear" w:color="auto" w:fill="auto"/>
          </w:tcPr>
          <w:p w14:paraId="0934820C" w14:textId="40B0DBD8" w:rsidR="00D740ED" w:rsidRPr="00A422DD" w:rsidRDefault="00D740ED" w:rsidP="00D740ED">
            <w:pPr>
              <w:rPr>
                <w:sz w:val="20"/>
                <w:szCs w:val="20"/>
              </w:rPr>
            </w:pPr>
            <w:r w:rsidRPr="00A422DD">
              <w:rPr>
                <w:sz w:val="20"/>
                <w:szCs w:val="20"/>
              </w:rPr>
              <w:t xml:space="preserve">The System must provide the capability for </w:t>
            </w:r>
            <w:r>
              <w:rPr>
                <w:sz w:val="20"/>
                <w:szCs w:val="20"/>
              </w:rPr>
              <w:t>NMERB</w:t>
            </w:r>
            <w:r w:rsidRPr="00A422DD">
              <w:rPr>
                <w:sz w:val="20"/>
                <w:szCs w:val="20"/>
              </w:rPr>
              <w:t xml:space="preserve"> to require periodic and/or forced re-acceptance of the End User Agreement.</w:t>
            </w:r>
          </w:p>
        </w:tc>
        <w:tc>
          <w:tcPr>
            <w:tcW w:w="1170" w:type="dxa"/>
            <w:tcBorders>
              <w:top w:val="single" w:sz="4" w:space="0" w:color="auto"/>
              <w:left w:val="nil"/>
              <w:bottom w:val="single" w:sz="4" w:space="0" w:color="auto"/>
              <w:right w:val="single" w:sz="4" w:space="0" w:color="auto"/>
            </w:tcBorders>
            <w:shd w:val="clear" w:color="auto" w:fill="auto"/>
          </w:tcPr>
          <w:p w14:paraId="3E6DAD2C"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0890658F"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662234284"/>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175BFCF0" w14:textId="2694C983" w:rsidR="00D740ED" w:rsidRPr="00A422DD" w:rsidRDefault="00646C6D" w:rsidP="00D740ED">
            <w:pPr>
              <w:tabs>
                <w:tab w:val="left" w:pos="953"/>
              </w:tabs>
              <w:adjustRightInd w:val="0"/>
              <w:rPr>
                <w:rFonts w:eastAsia="MS Gothic"/>
                <w:sz w:val="20"/>
                <w:szCs w:val="20"/>
              </w:rPr>
            </w:pPr>
            <w:sdt>
              <w:sdtPr>
                <w:rPr>
                  <w:rFonts w:eastAsia="MS Gothic"/>
                  <w:sz w:val="20"/>
                  <w:szCs w:val="20"/>
                </w:rPr>
                <w:id w:val="-1335214230"/>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789A0F68"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8F04DF4" w14:textId="77777777" w:rsidR="00D740ED" w:rsidRPr="00A422DD" w:rsidRDefault="00D740ED" w:rsidP="00D740ED">
            <w:pPr>
              <w:jc w:val="center"/>
              <w:rPr>
                <w:color w:val="000000"/>
                <w:sz w:val="20"/>
                <w:szCs w:val="20"/>
              </w:rPr>
            </w:pPr>
            <w:r w:rsidRPr="00A422DD">
              <w:rPr>
                <w:color w:val="000000"/>
                <w:sz w:val="20"/>
                <w:szCs w:val="20"/>
              </w:rPr>
              <w:t>T05.11</w:t>
            </w:r>
          </w:p>
        </w:tc>
        <w:tc>
          <w:tcPr>
            <w:tcW w:w="1890" w:type="dxa"/>
            <w:tcBorders>
              <w:top w:val="single" w:sz="4" w:space="0" w:color="auto"/>
              <w:left w:val="nil"/>
              <w:bottom w:val="single" w:sz="4" w:space="0" w:color="auto"/>
              <w:right w:val="single" w:sz="4" w:space="0" w:color="auto"/>
            </w:tcBorders>
            <w:shd w:val="clear" w:color="auto" w:fill="auto"/>
          </w:tcPr>
          <w:p w14:paraId="35EB802E" w14:textId="77777777" w:rsidR="00D740ED" w:rsidRPr="00A422DD" w:rsidRDefault="00D740ED" w:rsidP="00D740ED">
            <w:pPr>
              <w:rPr>
                <w:sz w:val="20"/>
                <w:szCs w:val="20"/>
              </w:rPr>
            </w:pPr>
            <w:r w:rsidRPr="00A422DD">
              <w:rPr>
                <w:sz w:val="20"/>
                <w:szCs w:val="20"/>
              </w:rPr>
              <w:t>Support</w:t>
            </w:r>
          </w:p>
        </w:tc>
        <w:tc>
          <w:tcPr>
            <w:tcW w:w="7920" w:type="dxa"/>
            <w:tcBorders>
              <w:top w:val="single" w:sz="4" w:space="0" w:color="auto"/>
              <w:left w:val="nil"/>
              <w:bottom w:val="single" w:sz="4" w:space="0" w:color="auto"/>
              <w:right w:val="single" w:sz="4" w:space="0" w:color="auto"/>
            </w:tcBorders>
            <w:shd w:val="clear" w:color="auto" w:fill="auto"/>
          </w:tcPr>
          <w:p w14:paraId="26A125FA" w14:textId="21F955A1" w:rsidR="00D740ED" w:rsidRPr="00A422DD" w:rsidRDefault="00D740ED" w:rsidP="00D740ED">
            <w:pPr>
              <w:rPr>
                <w:sz w:val="20"/>
                <w:szCs w:val="20"/>
              </w:rPr>
            </w:pPr>
            <w:r w:rsidRPr="00A422DD">
              <w:rPr>
                <w:sz w:val="20"/>
                <w:szCs w:val="20"/>
              </w:rPr>
              <w:t xml:space="preserve">The System must provide capabilities to authenticate a user who has called </w:t>
            </w:r>
            <w:r>
              <w:rPr>
                <w:sz w:val="20"/>
                <w:szCs w:val="20"/>
              </w:rPr>
              <w:t>NMERB</w:t>
            </w:r>
            <w:r w:rsidRPr="00A422DD">
              <w:rPr>
                <w:sz w:val="20"/>
                <w:szCs w:val="20"/>
              </w:rPr>
              <w:t xml:space="preserve"> for technical support. The support personnel may need to have access to the </w:t>
            </w:r>
            <w:r>
              <w:rPr>
                <w:sz w:val="20"/>
                <w:szCs w:val="20"/>
              </w:rPr>
              <w:t>member</w:t>
            </w:r>
            <w:r w:rsidRPr="00A422DD">
              <w:rPr>
                <w:sz w:val="20"/>
                <w:szCs w:val="20"/>
              </w:rPr>
              <w:t>'s authentication tools (e.g., security questions, image keys) within the Portal in order to authenticate a caller.</w:t>
            </w:r>
          </w:p>
        </w:tc>
        <w:tc>
          <w:tcPr>
            <w:tcW w:w="1170" w:type="dxa"/>
            <w:tcBorders>
              <w:top w:val="single" w:sz="4" w:space="0" w:color="auto"/>
              <w:left w:val="nil"/>
              <w:bottom w:val="single" w:sz="4" w:space="0" w:color="auto"/>
              <w:right w:val="single" w:sz="4" w:space="0" w:color="auto"/>
            </w:tcBorders>
            <w:shd w:val="clear" w:color="auto" w:fill="auto"/>
          </w:tcPr>
          <w:p w14:paraId="0F3AA351"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6B37B60C"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778826047"/>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1D0F8CD2" w14:textId="534FD282" w:rsidR="00D740ED" w:rsidRPr="00A422DD" w:rsidRDefault="00646C6D" w:rsidP="00D740ED">
            <w:pPr>
              <w:tabs>
                <w:tab w:val="left" w:pos="953"/>
              </w:tabs>
              <w:adjustRightInd w:val="0"/>
              <w:rPr>
                <w:rFonts w:eastAsia="MS Gothic"/>
                <w:sz w:val="20"/>
                <w:szCs w:val="20"/>
              </w:rPr>
            </w:pPr>
            <w:sdt>
              <w:sdtPr>
                <w:rPr>
                  <w:rFonts w:eastAsia="MS Gothic"/>
                  <w:sz w:val="20"/>
                  <w:szCs w:val="20"/>
                </w:rPr>
                <w:id w:val="-1112584269"/>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2F0C1721"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94DEEAF" w14:textId="77777777" w:rsidR="00D740ED" w:rsidRPr="00A422DD" w:rsidRDefault="00D740ED" w:rsidP="00D740ED">
            <w:pPr>
              <w:jc w:val="center"/>
              <w:rPr>
                <w:color w:val="000000"/>
                <w:sz w:val="20"/>
                <w:szCs w:val="20"/>
              </w:rPr>
            </w:pPr>
            <w:r w:rsidRPr="00A422DD">
              <w:rPr>
                <w:color w:val="000000"/>
                <w:sz w:val="20"/>
                <w:szCs w:val="20"/>
              </w:rPr>
              <w:t>T05.12</w:t>
            </w:r>
          </w:p>
        </w:tc>
        <w:tc>
          <w:tcPr>
            <w:tcW w:w="1890" w:type="dxa"/>
            <w:tcBorders>
              <w:top w:val="single" w:sz="4" w:space="0" w:color="auto"/>
              <w:left w:val="nil"/>
              <w:bottom w:val="single" w:sz="4" w:space="0" w:color="auto"/>
              <w:right w:val="single" w:sz="4" w:space="0" w:color="auto"/>
            </w:tcBorders>
            <w:shd w:val="clear" w:color="auto" w:fill="auto"/>
          </w:tcPr>
          <w:p w14:paraId="4DCA8A9D" w14:textId="77777777" w:rsidR="00D740ED" w:rsidRPr="00A422DD" w:rsidRDefault="00D740ED" w:rsidP="00D740ED">
            <w:pPr>
              <w:rPr>
                <w:sz w:val="20"/>
                <w:szCs w:val="20"/>
              </w:rPr>
            </w:pPr>
            <w:r w:rsidRPr="00A422DD">
              <w:rPr>
                <w:sz w:val="20"/>
                <w:szCs w:val="20"/>
              </w:rPr>
              <w:t>Support</w:t>
            </w:r>
          </w:p>
        </w:tc>
        <w:tc>
          <w:tcPr>
            <w:tcW w:w="7920" w:type="dxa"/>
            <w:tcBorders>
              <w:top w:val="single" w:sz="4" w:space="0" w:color="auto"/>
              <w:left w:val="nil"/>
              <w:bottom w:val="single" w:sz="4" w:space="0" w:color="auto"/>
              <w:right w:val="single" w:sz="4" w:space="0" w:color="auto"/>
            </w:tcBorders>
            <w:shd w:val="clear" w:color="auto" w:fill="auto"/>
          </w:tcPr>
          <w:p w14:paraId="6E34771C" w14:textId="1A385B9A" w:rsidR="00D740ED" w:rsidRPr="00A422DD" w:rsidRDefault="00D740ED" w:rsidP="00D740ED">
            <w:pPr>
              <w:rPr>
                <w:sz w:val="20"/>
                <w:szCs w:val="20"/>
              </w:rPr>
            </w:pPr>
            <w:r w:rsidRPr="00A422DD">
              <w:rPr>
                <w:sz w:val="20"/>
                <w:szCs w:val="20"/>
              </w:rPr>
              <w:t xml:space="preserve">The System must provide the capability for the contact center to view the status of the </w:t>
            </w:r>
            <w:r>
              <w:rPr>
                <w:sz w:val="20"/>
                <w:szCs w:val="20"/>
              </w:rPr>
              <w:t>member</w:t>
            </w:r>
            <w:r w:rsidRPr="00A422DD">
              <w:rPr>
                <w:sz w:val="20"/>
                <w:szCs w:val="20"/>
              </w:rPr>
              <w:t>'s self-service account, such as date account was created, date account was last accessed, and whether the account is locked out.</w:t>
            </w:r>
          </w:p>
        </w:tc>
        <w:tc>
          <w:tcPr>
            <w:tcW w:w="1170" w:type="dxa"/>
            <w:tcBorders>
              <w:top w:val="single" w:sz="4" w:space="0" w:color="auto"/>
              <w:left w:val="nil"/>
              <w:bottom w:val="single" w:sz="4" w:space="0" w:color="auto"/>
              <w:right w:val="single" w:sz="4" w:space="0" w:color="auto"/>
            </w:tcBorders>
            <w:shd w:val="clear" w:color="auto" w:fill="auto"/>
          </w:tcPr>
          <w:p w14:paraId="6DCA5159"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7181A616"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888916949"/>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25DD1F72" w14:textId="15CD848B" w:rsidR="00D740ED" w:rsidRPr="00A422DD" w:rsidRDefault="00646C6D" w:rsidP="00D740ED">
            <w:pPr>
              <w:tabs>
                <w:tab w:val="left" w:pos="953"/>
              </w:tabs>
              <w:adjustRightInd w:val="0"/>
              <w:rPr>
                <w:rFonts w:eastAsia="MS Gothic"/>
                <w:sz w:val="20"/>
                <w:szCs w:val="20"/>
              </w:rPr>
            </w:pPr>
            <w:sdt>
              <w:sdtPr>
                <w:rPr>
                  <w:rFonts w:eastAsia="MS Gothic"/>
                  <w:sz w:val="20"/>
                  <w:szCs w:val="20"/>
                </w:rPr>
                <w:id w:val="1762802106"/>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66636B45"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DE02819" w14:textId="77777777" w:rsidR="00D740ED" w:rsidRPr="00A422DD" w:rsidRDefault="00D740ED" w:rsidP="00D740ED">
            <w:pPr>
              <w:jc w:val="center"/>
              <w:rPr>
                <w:color w:val="000000"/>
                <w:sz w:val="20"/>
                <w:szCs w:val="20"/>
              </w:rPr>
            </w:pPr>
            <w:r w:rsidRPr="00A422DD">
              <w:rPr>
                <w:color w:val="000000"/>
                <w:sz w:val="20"/>
                <w:szCs w:val="20"/>
              </w:rPr>
              <w:t>T05.13</w:t>
            </w:r>
          </w:p>
        </w:tc>
        <w:tc>
          <w:tcPr>
            <w:tcW w:w="1890" w:type="dxa"/>
            <w:tcBorders>
              <w:top w:val="single" w:sz="4" w:space="0" w:color="auto"/>
              <w:left w:val="nil"/>
              <w:bottom w:val="single" w:sz="4" w:space="0" w:color="auto"/>
              <w:right w:val="single" w:sz="4" w:space="0" w:color="auto"/>
            </w:tcBorders>
            <w:shd w:val="clear" w:color="auto" w:fill="auto"/>
          </w:tcPr>
          <w:p w14:paraId="1B6F427E" w14:textId="77777777" w:rsidR="00D740ED" w:rsidRPr="00A422DD" w:rsidRDefault="00D740ED" w:rsidP="00D740ED">
            <w:pPr>
              <w:rPr>
                <w:sz w:val="20"/>
                <w:szCs w:val="20"/>
              </w:rPr>
            </w:pPr>
            <w:r w:rsidRPr="00A422DD">
              <w:rPr>
                <w:sz w:val="20"/>
                <w:szCs w:val="20"/>
              </w:rPr>
              <w:t>UI</w:t>
            </w:r>
          </w:p>
        </w:tc>
        <w:tc>
          <w:tcPr>
            <w:tcW w:w="7920" w:type="dxa"/>
            <w:tcBorders>
              <w:top w:val="single" w:sz="4" w:space="0" w:color="auto"/>
              <w:left w:val="nil"/>
              <w:bottom w:val="single" w:sz="4" w:space="0" w:color="auto"/>
              <w:right w:val="single" w:sz="4" w:space="0" w:color="auto"/>
            </w:tcBorders>
            <w:shd w:val="clear" w:color="auto" w:fill="auto"/>
          </w:tcPr>
          <w:p w14:paraId="1656958C" w14:textId="61C648D9" w:rsidR="00D740ED" w:rsidRPr="00A422DD" w:rsidRDefault="00D740ED" w:rsidP="00D740ED">
            <w:pPr>
              <w:rPr>
                <w:sz w:val="20"/>
                <w:szCs w:val="20"/>
              </w:rPr>
            </w:pPr>
            <w:r w:rsidRPr="00A422DD">
              <w:rPr>
                <w:sz w:val="20"/>
                <w:szCs w:val="20"/>
              </w:rPr>
              <w:t xml:space="preserve">All functionality exposed to </w:t>
            </w:r>
            <w:r>
              <w:rPr>
                <w:sz w:val="20"/>
                <w:szCs w:val="20"/>
              </w:rPr>
              <w:t>member</w:t>
            </w:r>
            <w:r w:rsidRPr="00A422DD">
              <w:rPr>
                <w:sz w:val="20"/>
                <w:szCs w:val="20"/>
              </w:rPr>
              <w:t xml:space="preserve">s through the Self Service Portal must have a consistent look and feel and must conform to the </w:t>
            </w:r>
            <w:r>
              <w:rPr>
                <w:sz w:val="20"/>
                <w:szCs w:val="20"/>
              </w:rPr>
              <w:t>NMERB</w:t>
            </w:r>
            <w:r w:rsidRPr="00A422DD">
              <w:rPr>
                <w:sz w:val="20"/>
                <w:szCs w:val="20"/>
              </w:rPr>
              <w:t xml:space="preserve"> style standards and branding.</w:t>
            </w:r>
          </w:p>
        </w:tc>
        <w:tc>
          <w:tcPr>
            <w:tcW w:w="1170" w:type="dxa"/>
            <w:tcBorders>
              <w:top w:val="single" w:sz="4" w:space="0" w:color="auto"/>
              <w:left w:val="nil"/>
              <w:bottom w:val="single" w:sz="4" w:space="0" w:color="auto"/>
              <w:right w:val="single" w:sz="4" w:space="0" w:color="auto"/>
            </w:tcBorders>
            <w:shd w:val="clear" w:color="auto" w:fill="auto"/>
          </w:tcPr>
          <w:p w14:paraId="12B3D110"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5BBC9412"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281316830"/>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7DBA1277" w14:textId="6C89504D" w:rsidR="00D740ED" w:rsidRPr="00A422DD" w:rsidRDefault="00646C6D" w:rsidP="00D740ED">
            <w:pPr>
              <w:tabs>
                <w:tab w:val="left" w:pos="953"/>
              </w:tabs>
              <w:adjustRightInd w:val="0"/>
              <w:rPr>
                <w:rFonts w:eastAsia="MS Gothic"/>
                <w:sz w:val="20"/>
                <w:szCs w:val="20"/>
              </w:rPr>
            </w:pPr>
            <w:sdt>
              <w:sdtPr>
                <w:rPr>
                  <w:rFonts w:eastAsia="MS Gothic"/>
                  <w:sz w:val="20"/>
                  <w:szCs w:val="20"/>
                </w:rPr>
                <w:id w:val="-326598403"/>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077087D0"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F1722A4" w14:textId="77777777" w:rsidR="00D740ED" w:rsidRPr="00A422DD" w:rsidRDefault="00D740ED" w:rsidP="00D740ED">
            <w:pPr>
              <w:jc w:val="center"/>
              <w:rPr>
                <w:color w:val="000000"/>
                <w:sz w:val="20"/>
                <w:szCs w:val="20"/>
              </w:rPr>
            </w:pPr>
            <w:r w:rsidRPr="00A422DD">
              <w:rPr>
                <w:color w:val="000000"/>
                <w:sz w:val="20"/>
                <w:szCs w:val="20"/>
              </w:rPr>
              <w:t>T05.14</w:t>
            </w:r>
          </w:p>
        </w:tc>
        <w:tc>
          <w:tcPr>
            <w:tcW w:w="1890" w:type="dxa"/>
            <w:tcBorders>
              <w:top w:val="single" w:sz="4" w:space="0" w:color="auto"/>
              <w:left w:val="nil"/>
              <w:bottom w:val="single" w:sz="4" w:space="0" w:color="auto"/>
              <w:right w:val="single" w:sz="4" w:space="0" w:color="auto"/>
            </w:tcBorders>
            <w:shd w:val="clear" w:color="auto" w:fill="auto"/>
          </w:tcPr>
          <w:p w14:paraId="0598A8A0" w14:textId="77777777" w:rsidR="00D740ED" w:rsidRPr="00A422DD" w:rsidRDefault="00D740ED" w:rsidP="00D740ED">
            <w:pPr>
              <w:rPr>
                <w:sz w:val="20"/>
                <w:szCs w:val="20"/>
              </w:rPr>
            </w:pPr>
            <w:r w:rsidRPr="00A422DD">
              <w:rPr>
                <w:sz w:val="20"/>
                <w:szCs w:val="20"/>
              </w:rPr>
              <w:t>UI</w:t>
            </w:r>
          </w:p>
        </w:tc>
        <w:tc>
          <w:tcPr>
            <w:tcW w:w="7920" w:type="dxa"/>
            <w:tcBorders>
              <w:top w:val="single" w:sz="4" w:space="0" w:color="auto"/>
              <w:left w:val="nil"/>
              <w:bottom w:val="single" w:sz="4" w:space="0" w:color="auto"/>
              <w:right w:val="single" w:sz="4" w:space="0" w:color="auto"/>
            </w:tcBorders>
            <w:shd w:val="clear" w:color="auto" w:fill="auto"/>
          </w:tcPr>
          <w:p w14:paraId="4C89BAB2" w14:textId="62FF2E38" w:rsidR="00D740ED" w:rsidRPr="00A422DD" w:rsidRDefault="00D740ED" w:rsidP="00D740ED">
            <w:pPr>
              <w:rPr>
                <w:sz w:val="20"/>
                <w:szCs w:val="20"/>
              </w:rPr>
            </w:pPr>
            <w:r w:rsidRPr="00A422DD">
              <w:rPr>
                <w:sz w:val="20"/>
                <w:szCs w:val="20"/>
              </w:rPr>
              <w:t xml:space="preserve">The System must encode HTML pages in HTML 5. </w:t>
            </w:r>
          </w:p>
        </w:tc>
        <w:tc>
          <w:tcPr>
            <w:tcW w:w="1170" w:type="dxa"/>
            <w:tcBorders>
              <w:top w:val="single" w:sz="4" w:space="0" w:color="auto"/>
              <w:left w:val="nil"/>
              <w:bottom w:val="single" w:sz="4" w:space="0" w:color="auto"/>
              <w:right w:val="single" w:sz="4" w:space="0" w:color="auto"/>
            </w:tcBorders>
            <w:shd w:val="clear" w:color="auto" w:fill="auto"/>
          </w:tcPr>
          <w:p w14:paraId="5ACC1DD2"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1B9D11FF"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709576152"/>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4B57EECA" w14:textId="73C81922" w:rsidR="00D740ED" w:rsidRPr="00A422DD" w:rsidRDefault="00646C6D" w:rsidP="00D740ED">
            <w:pPr>
              <w:tabs>
                <w:tab w:val="left" w:pos="953"/>
              </w:tabs>
              <w:adjustRightInd w:val="0"/>
              <w:rPr>
                <w:rFonts w:eastAsia="MS Gothic"/>
                <w:sz w:val="20"/>
                <w:szCs w:val="20"/>
              </w:rPr>
            </w:pPr>
            <w:sdt>
              <w:sdtPr>
                <w:rPr>
                  <w:rFonts w:eastAsia="MS Gothic"/>
                  <w:sz w:val="20"/>
                  <w:szCs w:val="20"/>
                </w:rPr>
                <w:id w:val="144863260"/>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6042487C"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316F488" w14:textId="77777777" w:rsidR="00D740ED" w:rsidRPr="00A422DD" w:rsidRDefault="00D740ED" w:rsidP="00D740ED">
            <w:pPr>
              <w:jc w:val="center"/>
              <w:rPr>
                <w:color w:val="000000"/>
                <w:sz w:val="20"/>
                <w:szCs w:val="20"/>
              </w:rPr>
            </w:pPr>
            <w:r w:rsidRPr="00A422DD">
              <w:rPr>
                <w:color w:val="000000"/>
                <w:sz w:val="20"/>
                <w:szCs w:val="20"/>
              </w:rPr>
              <w:lastRenderedPageBreak/>
              <w:t>T05.15</w:t>
            </w:r>
          </w:p>
        </w:tc>
        <w:tc>
          <w:tcPr>
            <w:tcW w:w="1890" w:type="dxa"/>
            <w:tcBorders>
              <w:top w:val="single" w:sz="4" w:space="0" w:color="auto"/>
              <w:left w:val="nil"/>
              <w:bottom w:val="single" w:sz="4" w:space="0" w:color="auto"/>
              <w:right w:val="single" w:sz="4" w:space="0" w:color="auto"/>
            </w:tcBorders>
            <w:shd w:val="clear" w:color="auto" w:fill="auto"/>
          </w:tcPr>
          <w:p w14:paraId="22AFC133" w14:textId="77777777" w:rsidR="00D740ED" w:rsidRPr="00A422DD" w:rsidRDefault="00D740ED" w:rsidP="00D740ED">
            <w:pPr>
              <w:rPr>
                <w:sz w:val="20"/>
                <w:szCs w:val="20"/>
              </w:rPr>
            </w:pPr>
            <w:r w:rsidRPr="00A422DD">
              <w:rPr>
                <w:sz w:val="20"/>
                <w:szCs w:val="20"/>
              </w:rPr>
              <w:t>UI</w:t>
            </w:r>
          </w:p>
        </w:tc>
        <w:tc>
          <w:tcPr>
            <w:tcW w:w="7920" w:type="dxa"/>
            <w:tcBorders>
              <w:top w:val="single" w:sz="4" w:space="0" w:color="auto"/>
              <w:left w:val="nil"/>
              <w:bottom w:val="single" w:sz="4" w:space="0" w:color="auto"/>
              <w:right w:val="single" w:sz="4" w:space="0" w:color="auto"/>
            </w:tcBorders>
            <w:shd w:val="clear" w:color="auto" w:fill="auto"/>
          </w:tcPr>
          <w:p w14:paraId="4B93996C" w14:textId="77777777" w:rsidR="00D740ED" w:rsidRPr="00A422DD" w:rsidRDefault="00D740ED" w:rsidP="00D740ED">
            <w:pPr>
              <w:rPr>
                <w:sz w:val="20"/>
                <w:szCs w:val="20"/>
              </w:rPr>
            </w:pPr>
            <w:r w:rsidRPr="00A422DD">
              <w:rPr>
                <w:sz w:val="20"/>
                <w:szCs w:val="20"/>
              </w:rPr>
              <w:t>The Self Service Portal must not require the use of add-ons, plugins, or 3rd party tools.</w:t>
            </w:r>
          </w:p>
        </w:tc>
        <w:tc>
          <w:tcPr>
            <w:tcW w:w="1170" w:type="dxa"/>
            <w:tcBorders>
              <w:top w:val="single" w:sz="4" w:space="0" w:color="auto"/>
              <w:left w:val="nil"/>
              <w:bottom w:val="single" w:sz="4" w:space="0" w:color="auto"/>
              <w:right w:val="single" w:sz="4" w:space="0" w:color="auto"/>
            </w:tcBorders>
            <w:shd w:val="clear" w:color="auto" w:fill="auto"/>
          </w:tcPr>
          <w:p w14:paraId="7871912F"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375E0588"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125003235"/>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746EF88E" w14:textId="2D06F5C5" w:rsidR="00D740ED" w:rsidRPr="00A422DD" w:rsidRDefault="00646C6D" w:rsidP="00D740ED">
            <w:pPr>
              <w:tabs>
                <w:tab w:val="left" w:pos="953"/>
              </w:tabs>
              <w:adjustRightInd w:val="0"/>
              <w:rPr>
                <w:rFonts w:eastAsia="MS Gothic"/>
                <w:sz w:val="20"/>
                <w:szCs w:val="20"/>
              </w:rPr>
            </w:pPr>
            <w:sdt>
              <w:sdtPr>
                <w:rPr>
                  <w:rFonts w:eastAsia="MS Gothic"/>
                  <w:sz w:val="20"/>
                  <w:szCs w:val="20"/>
                </w:rPr>
                <w:id w:val="1513416369"/>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7F5831C6"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9E3A246" w14:textId="77777777" w:rsidR="00D740ED" w:rsidRPr="00A422DD" w:rsidRDefault="00D740ED" w:rsidP="00D740ED">
            <w:pPr>
              <w:jc w:val="center"/>
              <w:rPr>
                <w:color w:val="000000"/>
                <w:sz w:val="20"/>
                <w:szCs w:val="20"/>
              </w:rPr>
            </w:pPr>
            <w:r w:rsidRPr="00A422DD">
              <w:rPr>
                <w:color w:val="000000"/>
                <w:sz w:val="20"/>
                <w:szCs w:val="20"/>
              </w:rPr>
              <w:t>T05.16</w:t>
            </w:r>
          </w:p>
        </w:tc>
        <w:tc>
          <w:tcPr>
            <w:tcW w:w="1890" w:type="dxa"/>
            <w:tcBorders>
              <w:top w:val="single" w:sz="4" w:space="0" w:color="auto"/>
              <w:left w:val="nil"/>
              <w:bottom w:val="single" w:sz="4" w:space="0" w:color="auto"/>
              <w:right w:val="single" w:sz="4" w:space="0" w:color="auto"/>
            </w:tcBorders>
            <w:shd w:val="clear" w:color="auto" w:fill="auto"/>
          </w:tcPr>
          <w:p w14:paraId="5CD5407A" w14:textId="77777777" w:rsidR="00D740ED" w:rsidRPr="00A422DD" w:rsidRDefault="00D740ED" w:rsidP="00D740ED">
            <w:pPr>
              <w:rPr>
                <w:sz w:val="20"/>
                <w:szCs w:val="20"/>
              </w:rPr>
            </w:pPr>
            <w:r w:rsidRPr="00A422DD">
              <w:rPr>
                <w:sz w:val="20"/>
                <w:szCs w:val="20"/>
              </w:rPr>
              <w:t>UI</w:t>
            </w:r>
          </w:p>
        </w:tc>
        <w:tc>
          <w:tcPr>
            <w:tcW w:w="7920" w:type="dxa"/>
            <w:tcBorders>
              <w:top w:val="single" w:sz="4" w:space="0" w:color="auto"/>
              <w:left w:val="nil"/>
              <w:bottom w:val="single" w:sz="4" w:space="0" w:color="auto"/>
              <w:right w:val="single" w:sz="4" w:space="0" w:color="auto"/>
            </w:tcBorders>
            <w:shd w:val="clear" w:color="auto" w:fill="auto"/>
          </w:tcPr>
          <w:p w14:paraId="7C177B7B" w14:textId="77777777" w:rsidR="00D740ED" w:rsidRPr="00A422DD" w:rsidRDefault="00D740ED" w:rsidP="00D740ED">
            <w:pPr>
              <w:rPr>
                <w:sz w:val="20"/>
                <w:szCs w:val="20"/>
              </w:rPr>
            </w:pPr>
            <w:r w:rsidRPr="00A422DD">
              <w:rPr>
                <w:sz w:val="20"/>
                <w:szCs w:val="20"/>
              </w:rPr>
              <w:t>The portal links must be uniquely labeled, such that any two links with the same label should take the user to the same web page.</w:t>
            </w:r>
          </w:p>
        </w:tc>
        <w:tc>
          <w:tcPr>
            <w:tcW w:w="1170" w:type="dxa"/>
            <w:tcBorders>
              <w:top w:val="single" w:sz="4" w:space="0" w:color="auto"/>
              <w:left w:val="nil"/>
              <w:bottom w:val="single" w:sz="4" w:space="0" w:color="auto"/>
              <w:right w:val="single" w:sz="4" w:space="0" w:color="auto"/>
            </w:tcBorders>
            <w:shd w:val="clear" w:color="auto" w:fill="auto"/>
          </w:tcPr>
          <w:p w14:paraId="2BE924DB"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2222914A"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31649847"/>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768FA274" w14:textId="232C8C44" w:rsidR="00D740ED" w:rsidRPr="00A422DD" w:rsidRDefault="00646C6D" w:rsidP="00D740ED">
            <w:pPr>
              <w:tabs>
                <w:tab w:val="left" w:pos="953"/>
              </w:tabs>
              <w:adjustRightInd w:val="0"/>
              <w:rPr>
                <w:rFonts w:eastAsia="MS Gothic"/>
                <w:sz w:val="20"/>
                <w:szCs w:val="20"/>
              </w:rPr>
            </w:pPr>
            <w:sdt>
              <w:sdtPr>
                <w:rPr>
                  <w:rFonts w:eastAsia="MS Gothic"/>
                  <w:sz w:val="20"/>
                  <w:szCs w:val="20"/>
                </w:rPr>
                <w:id w:val="-826275886"/>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244C78E4"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57A8006" w14:textId="77777777" w:rsidR="00D740ED" w:rsidRPr="00A422DD" w:rsidRDefault="00D740ED" w:rsidP="00D740ED">
            <w:pPr>
              <w:jc w:val="center"/>
              <w:rPr>
                <w:color w:val="000000"/>
                <w:sz w:val="20"/>
                <w:szCs w:val="20"/>
              </w:rPr>
            </w:pPr>
            <w:r w:rsidRPr="00A422DD">
              <w:rPr>
                <w:color w:val="000000"/>
                <w:sz w:val="20"/>
                <w:szCs w:val="20"/>
              </w:rPr>
              <w:t>T05.17</w:t>
            </w:r>
          </w:p>
        </w:tc>
        <w:tc>
          <w:tcPr>
            <w:tcW w:w="1890" w:type="dxa"/>
            <w:tcBorders>
              <w:top w:val="single" w:sz="4" w:space="0" w:color="auto"/>
              <w:left w:val="nil"/>
              <w:bottom w:val="single" w:sz="4" w:space="0" w:color="auto"/>
              <w:right w:val="single" w:sz="4" w:space="0" w:color="auto"/>
            </w:tcBorders>
            <w:shd w:val="clear" w:color="auto" w:fill="auto"/>
          </w:tcPr>
          <w:p w14:paraId="778E5333" w14:textId="77777777" w:rsidR="00D740ED" w:rsidRPr="00A422DD" w:rsidRDefault="00D740ED" w:rsidP="00D740ED">
            <w:pPr>
              <w:rPr>
                <w:sz w:val="20"/>
                <w:szCs w:val="20"/>
              </w:rPr>
            </w:pPr>
            <w:r w:rsidRPr="00A422DD">
              <w:rPr>
                <w:sz w:val="20"/>
                <w:szCs w:val="20"/>
              </w:rPr>
              <w:t>UI</w:t>
            </w:r>
          </w:p>
        </w:tc>
        <w:tc>
          <w:tcPr>
            <w:tcW w:w="7920" w:type="dxa"/>
            <w:tcBorders>
              <w:top w:val="single" w:sz="4" w:space="0" w:color="auto"/>
              <w:left w:val="nil"/>
              <w:bottom w:val="single" w:sz="4" w:space="0" w:color="auto"/>
              <w:right w:val="single" w:sz="4" w:space="0" w:color="auto"/>
            </w:tcBorders>
            <w:shd w:val="clear" w:color="auto" w:fill="auto"/>
          </w:tcPr>
          <w:p w14:paraId="2A1AB075" w14:textId="77777777" w:rsidR="00D740ED" w:rsidRPr="00A422DD" w:rsidRDefault="00D740ED" w:rsidP="00D740ED">
            <w:pPr>
              <w:rPr>
                <w:sz w:val="20"/>
                <w:szCs w:val="20"/>
              </w:rPr>
            </w:pPr>
            <w:r w:rsidRPr="00A422DD">
              <w:rPr>
                <w:sz w:val="20"/>
                <w:szCs w:val="20"/>
              </w:rPr>
              <w:t xml:space="preserve">The System must provide the capability to perform validations and provide an on-screen context-sensitive error, warning, and help messages where applicable. </w:t>
            </w:r>
          </w:p>
        </w:tc>
        <w:tc>
          <w:tcPr>
            <w:tcW w:w="1170" w:type="dxa"/>
            <w:tcBorders>
              <w:top w:val="single" w:sz="4" w:space="0" w:color="auto"/>
              <w:left w:val="nil"/>
              <w:bottom w:val="single" w:sz="4" w:space="0" w:color="auto"/>
              <w:right w:val="single" w:sz="4" w:space="0" w:color="auto"/>
            </w:tcBorders>
            <w:shd w:val="clear" w:color="auto" w:fill="auto"/>
          </w:tcPr>
          <w:p w14:paraId="5CF045C1"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7928F012"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31809412"/>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3104E831" w14:textId="328EDB53" w:rsidR="00D740ED" w:rsidRPr="00A422DD" w:rsidRDefault="00646C6D" w:rsidP="00D740ED">
            <w:pPr>
              <w:tabs>
                <w:tab w:val="left" w:pos="953"/>
              </w:tabs>
              <w:adjustRightInd w:val="0"/>
              <w:rPr>
                <w:rFonts w:eastAsia="MS Gothic"/>
                <w:sz w:val="20"/>
                <w:szCs w:val="20"/>
              </w:rPr>
            </w:pPr>
            <w:sdt>
              <w:sdtPr>
                <w:rPr>
                  <w:rFonts w:eastAsia="MS Gothic"/>
                  <w:sz w:val="20"/>
                  <w:szCs w:val="20"/>
                </w:rPr>
                <w:id w:val="412441828"/>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3AFFE15A"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4C69B8C" w14:textId="77777777" w:rsidR="00D740ED" w:rsidRPr="00A422DD" w:rsidRDefault="00D740ED" w:rsidP="00D740ED">
            <w:pPr>
              <w:jc w:val="center"/>
              <w:rPr>
                <w:color w:val="000000"/>
                <w:sz w:val="20"/>
                <w:szCs w:val="20"/>
              </w:rPr>
            </w:pPr>
            <w:r w:rsidRPr="00A422DD">
              <w:rPr>
                <w:color w:val="000000"/>
                <w:sz w:val="20"/>
                <w:szCs w:val="20"/>
              </w:rPr>
              <w:t>T05.18</w:t>
            </w:r>
          </w:p>
        </w:tc>
        <w:tc>
          <w:tcPr>
            <w:tcW w:w="1890" w:type="dxa"/>
            <w:tcBorders>
              <w:top w:val="single" w:sz="4" w:space="0" w:color="auto"/>
              <w:left w:val="nil"/>
              <w:bottom w:val="single" w:sz="4" w:space="0" w:color="auto"/>
              <w:right w:val="single" w:sz="4" w:space="0" w:color="auto"/>
            </w:tcBorders>
            <w:shd w:val="clear" w:color="auto" w:fill="auto"/>
          </w:tcPr>
          <w:p w14:paraId="7249FFBB" w14:textId="77777777" w:rsidR="00D740ED" w:rsidRPr="00A422DD" w:rsidRDefault="00D740ED" w:rsidP="00D740ED">
            <w:pPr>
              <w:rPr>
                <w:sz w:val="20"/>
                <w:szCs w:val="20"/>
              </w:rPr>
            </w:pPr>
            <w:r w:rsidRPr="00A422DD">
              <w:rPr>
                <w:sz w:val="20"/>
                <w:szCs w:val="20"/>
              </w:rPr>
              <w:t>UI</w:t>
            </w:r>
          </w:p>
        </w:tc>
        <w:tc>
          <w:tcPr>
            <w:tcW w:w="7920" w:type="dxa"/>
            <w:tcBorders>
              <w:top w:val="single" w:sz="4" w:space="0" w:color="auto"/>
              <w:left w:val="nil"/>
              <w:bottom w:val="single" w:sz="4" w:space="0" w:color="auto"/>
              <w:right w:val="single" w:sz="4" w:space="0" w:color="auto"/>
            </w:tcBorders>
            <w:shd w:val="clear" w:color="auto" w:fill="auto"/>
          </w:tcPr>
          <w:p w14:paraId="1BE499C7" w14:textId="77777777" w:rsidR="00D740ED" w:rsidRPr="00A422DD" w:rsidRDefault="00D740ED" w:rsidP="00D740ED">
            <w:pPr>
              <w:rPr>
                <w:sz w:val="20"/>
                <w:szCs w:val="20"/>
              </w:rPr>
            </w:pPr>
            <w:r w:rsidRPr="00A422DD">
              <w:rPr>
                <w:sz w:val="20"/>
                <w:szCs w:val="20"/>
              </w:rPr>
              <w:t>The System must provide the capability to navigate through screens based on standard browser based navigation.</w:t>
            </w:r>
          </w:p>
        </w:tc>
        <w:tc>
          <w:tcPr>
            <w:tcW w:w="1170" w:type="dxa"/>
            <w:tcBorders>
              <w:top w:val="single" w:sz="4" w:space="0" w:color="auto"/>
              <w:left w:val="nil"/>
              <w:bottom w:val="single" w:sz="4" w:space="0" w:color="auto"/>
              <w:right w:val="single" w:sz="4" w:space="0" w:color="auto"/>
            </w:tcBorders>
            <w:shd w:val="clear" w:color="auto" w:fill="auto"/>
          </w:tcPr>
          <w:p w14:paraId="2BEC300D"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75BF872A"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526825955"/>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72F1A2CF" w14:textId="4FB13D82" w:rsidR="00D740ED" w:rsidRPr="00A422DD" w:rsidRDefault="00646C6D" w:rsidP="00D740ED">
            <w:pPr>
              <w:tabs>
                <w:tab w:val="left" w:pos="953"/>
              </w:tabs>
              <w:adjustRightInd w:val="0"/>
              <w:rPr>
                <w:rFonts w:eastAsia="MS Gothic"/>
                <w:sz w:val="20"/>
                <w:szCs w:val="20"/>
              </w:rPr>
            </w:pPr>
            <w:sdt>
              <w:sdtPr>
                <w:rPr>
                  <w:rFonts w:eastAsia="MS Gothic"/>
                  <w:sz w:val="20"/>
                  <w:szCs w:val="20"/>
                </w:rPr>
                <w:id w:val="-261769852"/>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50F727BE"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57500CE" w14:textId="77777777" w:rsidR="00D740ED" w:rsidRPr="00A422DD" w:rsidRDefault="00D740ED" w:rsidP="00D740ED">
            <w:pPr>
              <w:jc w:val="center"/>
              <w:rPr>
                <w:color w:val="000000"/>
                <w:sz w:val="20"/>
                <w:szCs w:val="20"/>
              </w:rPr>
            </w:pPr>
            <w:r w:rsidRPr="00A422DD">
              <w:rPr>
                <w:color w:val="000000"/>
                <w:sz w:val="20"/>
                <w:szCs w:val="20"/>
              </w:rPr>
              <w:t>T05.19</w:t>
            </w:r>
          </w:p>
        </w:tc>
        <w:tc>
          <w:tcPr>
            <w:tcW w:w="1890" w:type="dxa"/>
            <w:tcBorders>
              <w:top w:val="single" w:sz="4" w:space="0" w:color="auto"/>
              <w:left w:val="nil"/>
              <w:bottom w:val="single" w:sz="4" w:space="0" w:color="auto"/>
              <w:right w:val="single" w:sz="4" w:space="0" w:color="auto"/>
            </w:tcBorders>
            <w:shd w:val="clear" w:color="auto" w:fill="auto"/>
          </w:tcPr>
          <w:p w14:paraId="74ACA0C5" w14:textId="77777777" w:rsidR="00D740ED" w:rsidRPr="00A422DD" w:rsidRDefault="00D740ED" w:rsidP="00D740ED">
            <w:pPr>
              <w:rPr>
                <w:sz w:val="20"/>
                <w:szCs w:val="20"/>
              </w:rPr>
            </w:pPr>
            <w:r w:rsidRPr="00A422DD">
              <w:rPr>
                <w:sz w:val="20"/>
                <w:szCs w:val="20"/>
              </w:rPr>
              <w:t>UI</w:t>
            </w:r>
          </w:p>
        </w:tc>
        <w:tc>
          <w:tcPr>
            <w:tcW w:w="7920" w:type="dxa"/>
            <w:tcBorders>
              <w:top w:val="single" w:sz="4" w:space="0" w:color="auto"/>
              <w:left w:val="nil"/>
              <w:bottom w:val="single" w:sz="4" w:space="0" w:color="auto"/>
              <w:right w:val="single" w:sz="4" w:space="0" w:color="auto"/>
            </w:tcBorders>
            <w:shd w:val="clear" w:color="auto" w:fill="auto"/>
          </w:tcPr>
          <w:p w14:paraId="1DA09FC7" w14:textId="77777777" w:rsidR="00D740ED" w:rsidRPr="00D12DB2" w:rsidRDefault="00D740ED" w:rsidP="00D740ED">
            <w:pPr>
              <w:rPr>
                <w:sz w:val="20"/>
                <w:szCs w:val="20"/>
              </w:rPr>
            </w:pPr>
            <w:r w:rsidRPr="00D12DB2">
              <w:rPr>
                <w:sz w:val="20"/>
                <w:szCs w:val="20"/>
              </w:rPr>
              <w:t>The Self Service Web Portal must support the top five browsers (IE, Edge, Chrome, Safari, and Firefox). For each browser, the System must support all major versions released within 24 months of go-live and the most recent two major versions as a minimum.</w:t>
            </w:r>
          </w:p>
        </w:tc>
        <w:tc>
          <w:tcPr>
            <w:tcW w:w="1170" w:type="dxa"/>
            <w:tcBorders>
              <w:top w:val="single" w:sz="4" w:space="0" w:color="auto"/>
              <w:left w:val="nil"/>
              <w:bottom w:val="single" w:sz="4" w:space="0" w:color="auto"/>
              <w:right w:val="single" w:sz="4" w:space="0" w:color="auto"/>
            </w:tcBorders>
            <w:shd w:val="clear" w:color="auto" w:fill="auto"/>
          </w:tcPr>
          <w:p w14:paraId="361E52A9" w14:textId="77777777"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7A784F23"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155373380"/>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04767F1D" w14:textId="7480EC25" w:rsidR="00D740ED" w:rsidRPr="00A422DD" w:rsidRDefault="00646C6D" w:rsidP="00D740ED">
            <w:pPr>
              <w:tabs>
                <w:tab w:val="left" w:pos="953"/>
              </w:tabs>
              <w:adjustRightInd w:val="0"/>
              <w:rPr>
                <w:rFonts w:eastAsia="MS Gothic"/>
                <w:sz w:val="20"/>
                <w:szCs w:val="20"/>
              </w:rPr>
            </w:pPr>
            <w:sdt>
              <w:sdtPr>
                <w:rPr>
                  <w:rFonts w:eastAsia="MS Gothic"/>
                  <w:sz w:val="20"/>
                  <w:szCs w:val="20"/>
                </w:rPr>
                <w:id w:val="-1686890997"/>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sz w:val="20"/>
                <w:szCs w:val="20"/>
              </w:rPr>
              <w:t xml:space="preserve"> Disagree</w:t>
            </w:r>
          </w:p>
        </w:tc>
      </w:tr>
      <w:tr w:rsidR="00D740ED" w:rsidRPr="00435A6A" w14:paraId="67F8B278" w14:textId="77777777" w:rsidTr="00D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4BC844F" w14:textId="77777777" w:rsidR="00D740ED" w:rsidRPr="00A422DD" w:rsidRDefault="00D740ED" w:rsidP="00D740ED">
            <w:pPr>
              <w:jc w:val="center"/>
              <w:rPr>
                <w:color w:val="000000"/>
                <w:sz w:val="20"/>
                <w:szCs w:val="20"/>
              </w:rPr>
            </w:pPr>
            <w:r w:rsidRPr="00A422DD">
              <w:rPr>
                <w:color w:val="000000"/>
                <w:sz w:val="20"/>
                <w:szCs w:val="20"/>
              </w:rPr>
              <w:t>T05.20</w:t>
            </w:r>
          </w:p>
        </w:tc>
        <w:tc>
          <w:tcPr>
            <w:tcW w:w="1890" w:type="dxa"/>
            <w:tcBorders>
              <w:top w:val="single" w:sz="4" w:space="0" w:color="auto"/>
              <w:left w:val="nil"/>
              <w:bottom w:val="single" w:sz="4" w:space="0" w:color="auto"/>
              <w:right w:val="single" w:sz="4" w:space="0" w:color="auto"/>
            </w:tcBorders>
            <w:shd w:val="clear" w:color="auto" w:fill="auto"/>
          </w:tcPr>
          <w:p w14:paraId="3F2C8DD6" w14:textId="77777777" w:rsidR="00D740ED" w:rsidRPr="00A422DD" w:rsidRDefault="00D740ED" w:rsidP="00D740ED">
            <w:pPr>
              <w:rPr>
                <w:sz w:val="20"/>
                <w:szCs w:val="20"/>
              </w:rPr>
            </w:pPr>
            <w:r w:rsidRPr="00A422DD">
              <w:rPr>
                <w:color w:val="000000"/>
                <w:sz w:val="20"/>
                <w:szCs w:val="20"/>
              </w:rPr>
              <w:t>Workflow</w:t>
            </w:r>
          </w:p>
        </w:tc>
        <w:tc>
          <w:tcPr>
            <w:tcW w:w="7920" w:type="dxa"/>
            <w:tcBorders>
              <w:top w:val="single" w:sz="4" w:space="0" w:color="auto"/>
              <w:left w:val="nil"/>
              <w:bottom w:val="single" w:sz="4" w:space="0" w:color="auto"/>
              <w:right w:val="single" w:sz="4" w:space="0" w:color="auto"/>
            </w:tcBorders>
            <w:shd w:val="clear" w:color="auto" w:fill="auto"/>
          </w:tcPr>
          <w:p w14:paraId="2B4A1AFE" w14:textId="16EAC078" w:rsidR="00D740ED" w:rsidRPr="00A422DD" w:rsidRDefault="00D740ED" w:rsidP="00D740ED">
            <w:pPr>
              <w:rPr>
                <w:sz w:val="20"/>
                <w:szCs w:val="20"/>
              </w:rPr>
            </w:pPr>
            <w:r w:rsidRPr="00A422DD">
              <w:rPr>
                <w:color w:val="000000"/>
                <w:sz w:val="20"/>
                <w:szCs w:val="20"/>
              </w:rPr>
              <w:t xml:space="preserve">The System must, for changes made by users of the Self Service Web Portal, have the capability to send change confirmation notification to the user based on a </w:t>
            </w:r>
            <w:r>
              <w:rPr>
                <w:color w:val="000000"/>
                <w:sz w:val="20"/>
                <w:szCs w:val="20"/>
              </w:rPr>
              <w:t>member</w:t>
            </w:r>
            <w:r w:rsidRPr="00A422DD">
              <w:rPr>
                <w:color w:val="000000"/>
                <w:sz w:val="20"/>
                <w:szCs w:val="20"/>
              </w:rPr>
              <w:t xml:space="preserve">’s communication preferences (electronic or paper mail) at </w:t>
            </w:r>
            <w:r>
              <w:rPr>
                <w:color w:val="000000"/>
                <w:sz w:val="20"/>
                <w:szCs w:val="20"/>
              </w:rPr>
              <w:t>NMERB</w:t>
            </w:r>
            <w:r w:rsidRPr="00A422DD">
              <w:rPr>
                <w:color w:val="000000"/>
                <w:sz w:val="20"/>
                <w:szCs w:val="20"/>
              </w:rPr>
              <w:t>'s option.</w:t>
            </w:r>
          </w:p>
        </w:tc>
        <w:tc>
          <w:tcPr>
            <w:tcW w:w="1170" w:type="dxa"/>
            <w:tcBorders>
              <w:top w:val="single" w:sz="4" w:space="0" w:color="auto"/>
              <w:left w:val="nil"/>
              <w:bottom w:val="single" w:sz="4" w:space="0" w:color="auto"/>
              <w:right w:val="single" w:sz="4" w:space="0" w:color="auto"/>
            </w:tcBorders>
            <w:shd w:val="clear" w:color="auto" w:fill="auto"/>
          </w:tcPr>
          <w:p w14:paraId="54FA4A5A" w14:textId="7F22DFFC" w:rsidR="00D740ED" w:rsidRPr="00A422DD" w:rsidRDefault="00D740ED" w:rsidP="00D740ED">
            <w:pPr>
              <w:jc w:val="center"/>
              <w:rPr>
                <w:sz w:val="20"/>
                <w:szCs w:val="20"/>
              </w:rPr>
            </w:pPr>
            <w:r w:rsidRPr="00A422DD">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4CF01E73" w14:textId="77777777" w:rsidR="00D740ED" w:rsidRPr="00A422DD" w:rsidRDefault="00646C6D" w:rsidP="00D740ED">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568383410"/>
                <w14:checkbox>
                  <w14:checked w14:val="0"/>
                  <w14:checkedState w14:val="2612" w14:font="MS Gothic"/>
                  <w14:uncheckedState w14:val="2610" w14:font="MS Gothic"/>
                </w14:checkbox>
              </w:sdtPr>
              <w:sdtEndPr/>
              <w:sdtContent>
                <w:r w:rsidR="00D740ED" w:rsidRPr="00D740ED">
                  <w:rPr>
                    <w:rFonts w:ascii="Segoe UI Symbol" w:eastAsia="MS Gothic" w:hAnsi="Segoe UI Symbol" w:cs="Segoe UI Symbol"/>
                    <w:sz w:val="20"/>
                    <w:szCs w:val="20"/>
                  </w:rPr>
                  <w:t>☐</w:t>
                </w:r>
              </w:sdtContent>
            </w:sdt>
            <w:r w:rsidR="00D740ED" w:rsidRPr="00A422DD">
              <w:rPr>
                <w:rFonts w:ascii="Times New Roman" w:hAnsi="Times New Roman" w:cs="Times New Roman"/>
                <w:sz w:val="20"/>
                <w:szCs w:val="20"/>
              </w:rPr>
              <w:t xml:space="preserve"> Agree</w:t>
            </w:r>
          </w:p>
          <w:p w14:paraId="56D29706" w14:textId="47C11A95" w:rsidR="00D740ED" w:rsidRPr="00A422DD" w:rsidRDefault="00646C6D" w:rsidP="00D740ED">
            <w:pPr>
              <w:tabs>
                <w:tab w:val="left" w:pos="953"/>
              </w:tabs>
              <w:adjustRightInd w:val="0"/>
              <w:rPr>
                <w:rFonts w:eastAsia="MS Gothic"/>
                <w:sz w:val="20"/>
                <w:szCs w:val="20"/>
              </w:rPr>
            </w:pPr>
            <w:sdt>
              <w:sdtPr>
                <w:rPr>
                  <w:rFonts w:eastAsia="MS Gothic"/>
                  <w:sz w:val="20"/>
                  <w:szCs w:val="20"/>
                </w:rPr>
                <w:id w:val="1107075226"/>
                <w14:checkbox>
                  <w14:checked w14:val="0"/>
                  <w14:checkedState w14:val="2612" w14:font="MS Gothic"/>
                  <w14:uncheckedState w14:val="2610" w14:font="MS Gothic"/>
                </w14:checkbox>
              </w:sdtPr>
              <w:sdtEndPr/>
              <w:sdtContent>
                <w:r w:rsidR="00AD40E1">
                  <w:rPr>
                    <w:rFonts w:ascii="MS Gothic" w:eastAsia="MS Gothic" w:hAnsi="MS Gothic" w:hint="eastAsia"/>
                    <w:sz w:val="20"/>
                    <w:szCs w:val="20"/>
                  </w:rPr>
                  <w:t>☐</w:t>
                </w:r>
              </w:sdtContent>
            </w:sdt>
            <w:r w:rsidR="00D740ED" w:rsidRPr="00A422DD">
              <w:rPr>
                <w:sz w:val="20"/>
                <w:szCs w:val="20"/>
              </w:rPr>
              <w:t xml:space="preserve"> Disagree</w:t>
            </w:r>
          </w:p>
        </w:tc>
      </w:tr>
    </w:tbl>
    <w:p w14:paraId="4AE39802" w14:textId="77777777" w:rsidR="00A17845" w:rsidRDefault="00A17845" w:rsidP="003E1406">
      <w:pPr>
        <w:pStyle w:val="BodyText"/>
        <w:rPr>
          <w:rFonts w:ascii="Times New Roman" w:hAnsi="Times New Roman" w:cs="Times New Roman"/>
          <w:sz w:val="24"/>
          <w:szCs w:val="24"/>
        </w:rPr>
      </w:pPr>
    </w:p>
    <w:p w14:paraId="184B6C94" w14:textId="77777777" w:rsidR="00E54C47" w:rsidRDefault="00E54C47" w:rsidP="003E1406">
      <w:pPr>
        <w:pStyle w:val="BodyText"/>
        <w:rPr>
          <w:rFonts w:ascii="Times New Roman" w:hAnsi="Times New Roman" w:cs="Times New Roman"/>
          <w:sz w:val="24"/>
          <w:szCs w:val="24"/>
        </w:rPr>
      </w:pPr>
    </w:p>
    <w:p w14:paraId="20913A2A" w14:textId="77777777" w:rsidR="00E54C47" w:rsidRDefault="00E54C47" w:rsidP="003E1406">
      <w:pPr>
        <w:pStyle w:val="BodyText"/>
        <w:rPr>
          <w:rFonts w:ascii="Times New Roman" w:hAnsi="Times New Roman" w:cs="Times New Roman"/>
          <w:sz w:val="24"/>
          <w:szCs w:val="24"/>
        </w:rPr>
      </w:pPr>
    </w:p>
    <w:p w14:paraId="7E713346" w14:textId="77777777" w:rsidR="00E54C47" w:rsidRDefault="00E54C47" w:rsidP="003E1406">
      <w:pPr>
        <w:pStyle w:val="BodyText"/>
        <w:rPr>
          <w:rFonts w:ascii="Times New Roman" w:hAnsi="Times New Roman" w:cs="Times New Roman"/>
          <w:sz w:val="24"/>
          <w:szCs w:val="24"/>
        </w:rPr>
      </w:pPr>
    </w:p>
    <w:p w14:paraId="57C8F259" w14:textId="77777777" w:rsidR="00E54C47" w:rsidRDefault="00E54C47" w:rsidP="003E1406">
      <w:pPr>
        <w:pStyle w:val="BodyText"/>
        <w:rPr>
          <w:rFonts w:ascii="Times New Roman" w:hAnsi="Times New Roman" w:cs="Times New Roman"/>
          <w:sz w:val="24"/>
          <w:szCs w:val="24"/>
        </w:rPr>
      </w:pPr>
    </w:p>
    <w:p w14:paraId="53062C27" w14:textId="77777777" w:rsidR="00E54C47" w:rsidRDefault="00E54C47" w:rsidP="003E1406">
      <w:pPr>
        <w:pStyle w:val="BodyText"/>
        <w:rPr>
          <w:rFonts w:ascii="Times New Roman" w:hAnsi="Times New Roman" w:cs="Times New Roman"/>
          <w:sz w:val="24"/>
          <w:szCs w:val="24"/>
        </w:rPr>
      </w:pPr>
    </w:p>
    <w:p w14:paraId="2ED8BC9F" w14:textId="77777777" w:rsidR="00E54C47" w:rsidRDefault="00E54C47" w:rsidP="003E1406">
      <w:pPr>
        <w:pStyle w:val="BodyText"/>
        <w:rPr>
          <w:rFonts w:ascii="Times New Roman" w:hAnsi="Times New Roman" w:cs="Times New Roman"/>
          <w:sz w:val="24"/>
          <w:szCs w:val="24"/>
        </w:rPr>
      </w:pPr>
    </w:p>
    <w:p w14:paraId="4BC8DB2E" w14:textId="77777777" w:rsidR="00E54C47" w:rsidRDefault="00E54C47" w:rsidP="003E1406">
      <w:pPr>
        <w:pStyle w:val="BodyText"/>
        <w:rPr>
          <w:rFonts w:ascii="Times New Roman" w:hAnsi="Times New Roman" w:cs="Times New Roman"/>
          <w:sz w:val="24"/>
          <w:szCs w:val="24"/>
        </w:rPr>
      </w:pPr>
    </w:p>
    <w:p w14:paraId="738D4F1F" w14:textId="77777777" w:rsidR="00E54C47" w:rsidRDefault="00E54C47" w:rsidP="003E1406">
      <w:pPr>
        <w:pStyle w:val="BodyText"/>
        <w:rPr>
          <w:rFonts w:ascii="Times New Roman" w:hAnsi="Times New Roman" w:cs="Times New Roman"/>
          <w:sz w:val="24"/>
          <w:szCs w:val="24"/>
        </w:rPr>
      </w:pPr>
    </w:p>
    <w:p w14:paraId="0F21492F" w14:textId="77777777" w:rsidR="00E54C47" w:rsidRDefault="00E54C47" w:rsidP="003E1406">
      <w:pPr>
        <w:pStyle w:val="BodyText"/>
        <w:rPr>
          <w:rFonts w:ascii="Times New Roman" w:hAnsi="Times New Roman" w:cs="Times New Roman"/>
          <w:sz w:val="24"/>
          <w:szCs w:val="24"/>
        </w:rPr>
      </w:pPr>
    </w:p>
    <w:p w14:paraId="0B01395D" w14:textId="77777777" w:rsidR="00E54C47" w:rsidRDefault="00E54C47" w:rsidP="003E1406">
      <w:pPr>
        <w:pStyle w:val="BodyText"/>
        <w:rPr>
          <w:rFonts w:ascii="Times New Roman" w:hAnsi="Times New Roman" w:cs="Times New Roman"/>
          <w:sz w:val="24"/>
          <w:szCs w:val="24"/>
        </w:rPr>
      </w:pPr>
    </w:p>
    <w:p w14:paraId="49025B7C" w14:textId="77777777" w:rsidR="00E54C47" w:rsidRDefault="00E54C47" w:rsidP="003E1406">
      <w:pPr>
        <w:pStyle w:val="BodyText"/>
        <w:rPr>
          <w:rFonts w:ascii="Times New Roman" w:hAnsi="Times New Roman" w:cs="Times New Roman"/>
          <w:sz w:val="24"/>
          <w:szCs w:val="24"/>
        </w:rPr>
      </w:pPr>
    </w:p>
    <w:p w14:paraId="7A7C6E73" w14:textId="77777777" w:rsidR="00E54C47" w:rsidRDefault="00E54C47" w:rsidP="003E1406">
      <w:pPr>
        <w:pStyle w:val="BodyText"/>
        <w:rPr>
          <w:rFonts w:ascii="Times New Roman" w:hAnsi="Times New Roman" w:cs="Times New Roman"/>
          <w:sz w:val="24"/>
          <w:szCs w:val="24"/>
        </w:rPr>
      </w:pPr>
    </w:p>
    <w:p w14:paraId="12A619C8" w14:textId="77777777" w:rsidR="00E54C47" w:rsidRDefault="00E54C47" w:rsidP="003E1406">
      <w:pPr>
        <w:pStyle w:val="BodyText"/>
        <w:rPr>
          <w:rFonts w:ascii="Times New Roman" w:hAnsi="Times New Roman" w:cs="Times New Roman"/>
          <w:sz w:val="24"/>
          <w:szCs w:val="24"/>
        </w:rPr>
      </w:pPr>
    </w:p>
    <w:p w14:paraId="0937C5A2" w14:textId="77777777" w:rsidR="00E54C47" w:rsidRDefault="00E54C47" w:rsidP="003E1406">
      <w:pPr>
        <w:pStyle w:val="BodyText"/>
        <w:rPr>
          <w:rFonts w:ascii="Times New Roman" w:hAnsi="Times New Roman" w:cs="Times New Roman"/>
          <w:sz w:val="24"/>
          <w:szCs w:val="24"/>
        </w:rPr>
      </w:pPr>
    </w:p>
    <w:p w14:paraId="3BA57F44" w14:textId="729D0BDB" w:rsidR="00E54C47" w:rsidRDefault="00E54C47" w:rsidP="003E1406">
      <w:pPr>
        <w:pStyle w:val="BodyText"/>
        <w:rPr>
          <w:rFonts w:ascii="Times New Roman" w:hAnsi="Times New Roman" w:cs="Times New Roman"/>
          <w:sz w:val="24"/>
          <w:szCs w:val="24"/>
        </w:rPr>
      </w:pPr>
    </w:p>
    <w:p w14:paraId="0DDCD7E2" w14:textId="6C52AE60" w:rsidR="00CE2FFC" w:rsidRDefault="00CE2FFC" w:rsidP="003E1406">
      <w:pPr>
        <w:pStyle w:val="BodyText"/>
        <w:rPr>
          <w:rFonts w:ascii="Times New Roman" w:hAnsi="Times New Roman" w:cs="Times New Roman"/>
          <w:sz w:val="24"/>
          <w:szCs w:val="24"/>
        </w:rPr>
      </w:pPr>
    </w:p>
    <w:p w14:paraId="3AF87856" w14:textId="692D3E9A" w:rsidR="00CE2FFC" w:rsidRDefault="00CE2FFC" w:rsidP="003E1406">
      <w:pPr>
        <w:pStyle w:val="BodyText"/>
        <w:rPr>
          <w:rFonts w:ascii="Times New Roman" w:hAnsi="Times New Roman" w:cs="Times New Roman"/>
          <w:sz w:val="24"/>
          <w:szCs w:val="24"/>
        </w:rPr>
      </w:pPr>
    </w:p>
    <w:p w14:paraId="07C77F1A" w14:textId="0B63C42B" w:rsidR="00CE2FFC" w:rsidRDefault="00CE2FFC" w:rsidP="003E1406">
      <w:pPr>
        <w:pStyle w:val="BodyText"/>
        <w:rPr>
          <w:rFonts w:ascii="Times New Roman" w:hAnsi="Times New Roman" w:cs="Times New Roman"/>
          <w:sz w:val="24"/>
          <w:szCs w:val="24"/>
        </w:rPr>
      </w:pPr>
    </w:p>
    <w:p w14:paraId="0D69502F" w14:textId="1C35D525" w:rsidR="00CE2FFC" w:rsidRDefault="00CE2FFC" w:rsidP="003E1406">
      <w:pPr>
        <w:pStyle w:val="BodyText"/>
        <w:rPr>
          <w:rFonts w:ascii="Times New Roman" w:hAnsi="Times New Roman" w:cs="Times New Roman"/>
          <w:sz w:val="24"/>
          <w:szCs w:val="24"/>
        </w:rPr>
      </w:pPr>
    </w:p>
    <w:p w14:paraId="583EBD83" w14:textId="79F938F5" w:rsidR="00CE2FFC" w:rsidRDefault="00CE2FFC" w:rsidP="003E1406">
      <w:pPr>
        <w:pStyle w:val="BodyText"/>
        <w:rPr>
          <w:rFonts w:ascii="Times New Roman" w:hAnsi="Times New Roman" w:cs="Times New Roman"/>
          <w:sz w:val="24"/>
          <w:szCs w:val="24"/>
        </w:rPr>
      </w:pPr>
    </w:p>
    <w:p w14:paraId="690AFE32" w14:textId="65C6B348" w:rsidR="00CE2FFC" w:rsidRDefault="00CE2FFC" w:rsidP="003E1406">
      <w:pPr>
        <w:pStyle w:val="BodyText"/>
        <w:rPr>
          <w:rFonts w:ascii="Times New Roman" w:hAnsi="Times New Roman" w:cs="Times New Roman"/>
          <w:sz w:val="24"/>
          <w:szCs w:val="24"/>
        </w:rPr>
      </w:pPr>
    </w:p>
    <w:p w14:paraId="12D8B94F" w14:textId="1F49D19C" w:rsidR="00CE2FFC" w:rsidRDefault="00CE2FFC" w:rsidP="003E1406">
      <w:pPr>
        <w:pStyle w:val="BodyText"/>
        <w:rPr>
          <w:rFonts w:ascii="Times New Roman" w:hAnsi="Times New Roman" w:cs="Times New Roman"/>
          <w:sz w:val="24"/>
          <w:szCs w:val="24"/>
        </w:rPr>
      </w:pPr>
    </w:p>
    <w:p w14:paraId="6DFB1334" w14:textId="77777777" w:rsidR="00CE2FFC" w:rsidRDefault="00CE2FFC" w:rsidP="003E1406">
      <w:pPr>
        <w:pStyle w:val="BodyText"/>
        <w:rPr>
          <w:rFonts w:ascii="Times New Roman" w:hAnsi="Times New Roman" w:cs="Times New Roman"/>
          <w:sz w:val="24"/>
          <w:szCs w:val="24"/>
        </w:rPr>
      </w:pPr>
    </w:p>
    <w:p w14:paraId="57101C02" w14:textId="77777777" w:rsidR="00E54C47" w:rsidRDefault="00E54C47" w:rsidP="003E1406">
      <w:pPr>
        <w:pStyle w:val="BodyText"/>
        <w:rPr>
          <w:rFonts w:ascii="Times New Roman" w:hAnsi="Times New Roman" w:cs="Times New Roman"/>
          <w:sz w:val="24"/>
          <w:szCs w:val="24"/>
        </w:rPr>
      </w:pPr>
    </w:p>
    <w:p w14:paraId="687DBEE0" w14:textId="77777777" w:rsidR="00E54C47" w:rsidRDefault="00E54C47" w:rsidP="003E1406">
      <w:pPr>
        <w:pStyle w:val="BodyText"/>
        <w:rPr>
          <w:rFonts w:ascii="Times New Roman" w:hAnsi="Times New Roman" w:cs="Times New Roman"/>
          <w:sz w:val="24"/>
          <w:szCs w:val="24"/>
        </w:rPr>
      </w:pPr>
    </w:p>
    <w:p w14:paraId="3B108406" w14:textId="77777777" w:rsidR="00844A91" w:rsidRPr="003B1AE4" w:rsidRDefault="000D2738" w:rsidP="00414907">
      <w:pPr>
        <w:pStyle w:val="BodyText"/>
        <w:numPr>
          <w:ilvl w:val="0"/>
          <w:numId w:val="4"/>
        </w:numPr>
        <w:rPr>
          <w:rFonts w:ascii="Times New Roman" w:hAnsi="Times New Roman" w:cs="Times New Roman"/>
          <w:b/>
          <w:bCs/>
          <w:color w:val="1C56E0"/>
          <w:sz w:val="24"/>
          <w:szCs w:val="24"/>
        </w:rPr>
      </w:pPr>
      <w:r w:rsidRPr="003B1AE4">
        <w:rPr>
          <w:rFonts w:ascii="Times New Roman" w:hAnsi="Times New Roman" w:cs="Times New Roman"/>
          <w:b/>
          <w:bCs/>
          <w:color w:val="1C56E0"/>
          <w:sz w:val="24"/>
          <w:szCs w:val="24"/>
        </w:rPr>
        <w:t>Cybers</w:t>
      </w:r>
      <w:r w:rsidR="00844A91" w:rsidRPr="003B1AE4">
        <w:rPr>
          <w:rFonts w:ascii="Times New Roman" w:hAnsi="Times New Roman" w:cs="Times New Roman"/>
          <w:b/>
          <w:bCs/>
          <w:color w:val="1C56E0"/>
          <w:sz w:val="24"/>
          <w:szCs w:val="24"/>
        </w:rPr>
        <w:t>ecurity Requirements</w:t>
      </w:r>
    </w:p>
    <w:p w14:paraId="03A59C32" w14:textId="77777777" w:rsidR="003E1406" w:rsidRDefault="003E1406" w:rsidP="003E1406">
      <w:pPr>
        <w:pStyle w:val="BodyText"/>
        <w:rPr>
          <w:rFonts w:ascii="Times New Roman" w:hAnsi="Times New Roman" w:cs="Times New Roman"/>
          <w:sz w:val="24"/>
          <w:szCs w:val="24"/>
        </w:rPr>
      </w:pPr>
    </w:p>
    <w:p w14:paraId="0365DE9E" w14:textId="652321C2" w:rsidR="003B15F7" w:rsidRPr="00564AB7" w:rsidRDefault="003B15F7" w:rsidP="003B15F7">
      <w:pPr>
        <w:spacing w:after="240"/>
        <w:jc w:val="both"/>
        <w:rPr>
          <w:sz w:val="24"/>
        </w:rPr>
      </w:pPr>
      <w:r w:rsidRPr="00564AB7">
        <w:rPr>
          <w:b/>
          <w:sz w:val="24"/>
        </w:rPr>
        <w:t xml:space="preserve">The tables below list </w:t>
      </w:r>
      <w:r w:rsidR="00044F4F">
        <w:rPr>
          <w:b/>
          <w:sz w:val="24"/>
        </w:rPr>
        <w:t>NMERB</w:t>
      </w:r>
      <w:r>
        <w:rPr>
          <w:b/>
          <w:sz w:val="24"/>
        </w:rPr>
        <w:t>’s</w:t>
      </w:r>
      <w:r w:rsidRPr="00564AB7">
        <w:rPr>
          <w:b/>
          <w:sz w:val="24"/>
        </w:rPr>
        <w:t xml:space="preserve"> </w:t>
      </w:r>
      <w:r>
        <w:rPr>
          <w:b/>
          <w:sz w:val="24"/>
        </w:rPr>
        <w:t>cybersecurity</w:t>
      </w:r>
      <w:r w:rsidRPr="00564AB7">
        <w:rPr>
          <w:b/>
          <w:sz w:val="24"/>
        </w:rPr>
        <w:t xml:space="preserve"> requirements for the </w:t>
      </w:r>
      <w:r>
        <w:rPr>
          <w:b/>
          <w:sz w:val="24"/>
        </w:rPr>
        <w:t>Pension</w:t>
      </w:r>
      <w:r w:rsidRPr="00564AB7">
        <w:rPr>
          <w:b/>
          <w:sz w:val="24"/>
        </w:rPr>
        <w:t xml:space="preserve"> Administration System.</w:t>
      </w:r>
      <w:r w:rsidR="005F1AB8">
        <w:rPr>
          <w:b/>
          <w:sz w:val="24"/>
        </w:rPr>
        <w:t xml:space="preserve"> </w:t>
      </w:r>
      <w:r w:rsidRPr="00FE313E">
        <w:rPr>
          <w:sz w:val="24"/>
        </w:rPr>
        <w:t xml:space="preserve">Requirements have been broken into </w:t>
      </w:r>
      <w:r>
        <w:rPr>
          <w:sz w:val="24"/>
        </w:rPr>
        <w:t>three</w:t>
      </w:r>
      <w:r w:rsidRPr="00FE313E">
        <w:rPr>
          <w:sz w:val="24"/>
        </w:rPr>
        <w:t xml:space="preserve"> </w:t>
      </w:r>
      <w:r>
        <w:rPr>
          <w:sz w:val="24"/>
        </w:rPr>
        <w:t>Flexibility T</w:t>
      </w:r>
      <w:r w:rsidRPr="00FE313E">
        <w:rPr>
          <w:sz w:val="24"/>
        </w:rPr>
        <w:t>ypes</w:t>
      </w:r>
      <w:r>
        <w:rPr>
          <w:sz w:val="24"/>
        </w:rPr>
        <w:t xml:space="preserve"> based upon degree of flexibility </w:t>
      </w:r>
      <w:r w:rsidR="00044F4F">
        <w:rPr>
          <w:sz w:val="24"/>
        </w:rPr>
        <w:t>NMERB</w:t>
      </w:r>
      <w:r>
        <w:rPr>
          <w:sz w:val="24"/>
        </w:rPr>
        <w:t xml:space="preserve"> has</w:t>
      </w:r>
      <w:r w:rsidRPr="00FE313E">
        <w:rPr>
          <w:sz w:val="24"/>
        </w:rPr>
        <w:t xml:space="preserve">: </w:t>
      </w:r>
      <w:r>
        <w:rPr>
          <w:sz w:val="24"/>
        </w:rPr>
        <w:t>1) M</w:t>
      </w:r>
      <w:r w:rsidRPr="00FE313E">
        <w:rPr>
          <w:sz w:val="24"/>
        </w:rPr>
        <w:t>andatory</w:t>
      </w:r>
      <w:r>
        <w:rPr>
          <w:sz w:val="24"/>
        </w:rPr>
        <w:t>, 2) Desired</w:t>
      </w:r>
      <w:r w:rsidRPr="00FE313E">
        <w:rPr>
          <w:sz w:val="24"/>
        </w:rPr>
        <w:t xml:space="preserve"> and </w:t>
      </w:r>
      <w:r>
        <w:rPr>
          <w:sz w:val="24"/>
        </w:rPr>
        <w:t>3) O</w:t>
      </w:r>
      <w:r w:rsidRPr="00FE313E">
        <w:rPr>
          <w:sz w:val="24"/>
        </w:rPr>
        <w:t>ptional.</w:t>
      </w:r>
      <w:r>
        <w:rPr>
          <w:b/>
          <w:sz w:val="24"/>
        </w:rPr>
        <w:t xml:space="preserve"> </w:t>
      </w:r>
      <w:r w:rsidRPr="00564AB7">
        <w:rPr>
          <w:sz w:val="24"/>
        </w:rPr>
        <w:t xml:space="preserve">Offerors must confirm that they meet all </w:t>
      </w:r>
      <w:r w:rsidRPr="00FE313E">
        <w:rPr>
          <w:sz w:val="24"/>
          <w:u w:val="single"/>
        </w:rPr>
        <w:t>mandatory</w:t>
      </w:r>
      <w:r w:rsidRPr="00564AB7">
        <w:rPr>
          <w:sz w:val="24"/>
        </w:rPr>
        <w:t xml:space="preserve"> </w:t>
      </w:r>
      <w:r>
        <w:rPr>
          <w:sz w:val="24"/>
        </w:rPr>
        <w:t>technical</w:t>
      </w:r>
      <w:r w:rsidRPr="00564AB7">
        <w:rPr>
          <w:sz w:val="24"/>
        </w:rPr>
        <w:t xml:space="preserve"> requirements as identified below. </w:t>
      </w:r>
    </w:p>
    <w:p w14:paraId="761A0C91" w14:textId="04B32D85" w:rsidR="003B15F7" w:rsidRPr="00564AB7" w:rsidRDefault="003B15F7" w:rsidP="003B15F7">
      <w:pPr>
        <w:spacing w:after="240"/>
        <w:jc w:val="both"/>
        <w:rPr>
          <w:sz w:val="24"/>
        </w:rPr>
      </w:pPr>
      <w:r w:rsidRPr="00564AB7">
        <w:rPr>
          <w:sz w:val="24"/>
        </w:rPr>
        <w:t xml:space="preserve">The tables in the following sections reference different </w:t>
      </w:r>
      <w:r>
        <w:rPr>
          <w:sz w:val="24"/>
        </w:rPr>
        <w:t>flexibility</w:t>
      </w:r>
      <w:r w:rsidRPr="00564AB7">
        <w:rPr>
          <w:sz w:val="24"/>
        </w:rPr>
        <w:t xml:space="preserve"> levels. The table below describes </w:t>
      </w:r>
      <w:r w:rsidR="00044F4F">
        <w:rPr>
          <w:sz w:val="24"/>
        </w:rPr>
        <w:t>NMERB</w:t>
      </w:r>
      <w:r>
        <w:rPr>
          <w:sz w:val="24"/>
        </w:rPr>
        <w:t>’s</w:t>
      </w:r>
      <w:r w:rsidRPr="00564AB7">
        <w:rPr>
          <w:sz w:val="24"/>
        </w:rPr>
        <w:t xml:space="preserve"> definitions of these priorities and the specific implementation rules.</w:t>
      </w:r>
      <w:r w:rsidR="005F1AB8">
        <w:rPr>
          <w:sz w:val="24"/>
        </w:rPr>
        <w:t xml:space="preserve"> </w:t>
      </w:r>
      <w:r w:rsidRPr="00564AB7">
        <w:rPr>
          <w:sz w:val="24"/>
        </w:rPr>
        <w:t xml:space="preserve">The Offeror must include in their fixed-price bid all </w:t>
      </w:r>
      <w:r>
        <w:rPr>
          <w:sz w:val="24"/>
        </w:rPr>
        <w:t>requirements denoted with a Flexibility Rating of 1 or 2.</w:t>
      </w:r>
      <w:r w:rsidR="005F1AB8">
        <w:rPr>
          <w:sz w:val="24"/>
        </w:rPr>
        <w:t xml:space="preserve"> </w:t>
      </w:r>
      <w:r>
        <w:rPr>
          <w:sz w:val="24"/>
        </w:rPr>
        <w:t xml:space="preserve">The Offeror must provide line item optional pricing for each requirement denoted with a Flexibility Rating of 3.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2057"/>
        <w:gridCol w:w="10188"/>
      </w:tblGrid>
      <w:tr w:rsidR="003B15F7" w:rsidRPr="00164800" w14:paraId="24A4CF66" w14:textId="77777777" w:rsidTr="00D740ED">
        <w:trPr>
          <w:trHeight w:val="330"/>
          <w:tblHeader/>
        </w:trPr>
        <w:tc>
          <w:tcPr>
            <w:tcW w:w="1345" w:type="dxa"/>
            <w:shd w:val="clear" w:color="auto" w:fill="DBE5F1" w:themeFill="accent1" w:themeFillTint="33"/>
            <w:vAlign w:val="bottom"/>
          </w:tcPr>
          <w:p w14:paraId="60610737" w14:textId="77777777" w:rsidR="003B15F7" w:rsidRPr="00164800" w:rsidRDefault="003B15F7" w:rsidP="00D740ED">
            <w:pPr>
              <w:jc w:val="center"/>
              <w:rPr>
                <w:sz w:val="24"/>
              </w:rPr>
            </w:pPr>
            <w:r w:rsidRPr="00164800">
              <w:rPr>
                <w:b/>
                <w:bCs/>
                <w:sz w:val="24"/>
              </w:rPr>
              <w:t>Flexibility Rating</w:t>
            </w:r>
          </w:p>
        </w:tc>
        <w:tc>
          <w:tcPr>
            <w:tcW w:w="2057" w:type="dxa"/>
            <w:shd w:val="clear" w:color="auto" w:fill="DBE5F1" w:themeFill="accent1" w:themeFillTint="33"/>
            <w:vAlign w:val="bottom"/>
          </w:tcPr>
          <w:p w14:paraId="055EC298" w14:textId="77777777" w:rsidR="003B15F7" w:rsidRPr="00164800" w:rsidRDefault="003B15F7" w:rsidP="003B15F7">
            <w:pPr>
              <w:rPr>
                <w:sz w:val="24"/>
              </w:rPr>
            </w:pPr>
            <w:r>
              <w:rPr>
                <w:b/>
                <w:bCs/>
                <w:sz w:val="24"/>
              </w:rPr>
              <w:t>Flexibility Type</w:t>
            </w:r>
          </w:p>
        </w:tc>
        <w:tc>
          <w:tcPr>
            <w:tcW w:w="10188" w:type="dxa"/>
            <w:shd w:val="clear" w:color="auto" w:fill="DBE5F1" w:themeFill="accent1" w:themeFillTint="33"/>
            <w:vAlign w:val="bottom"/>
          </w:tcPr>
          <w:p w14:paraId="1F5BED21" w14:textId="77777777" w:rsidR="003B15F7" w:rsidRPr="00164800" w:rsidRDefault="003B15F7" w:rsidP="003B15F7">
            <w:pPr>
              <w:jc w:val="center"/>
              <w:rPr>
                <w:sz w:val="24"/>
              </w:rPr>
            </w:pPr>
            <w:r w:rsidRPr="00164800">
              <w:rPr>
                <w:b/>
                <w:bCs/>
                <w:sz w:val="24"/>
              </w:rPr>
              <w:t>Comments</w:t>
            </w:r>
          </w:p>
        </w:tc>
      </w:tr>
      <w:tr w:rsidR="003B15F7" w:rsidRPr="00164800" w14:paraId="5FD3D03E" w14:textId="77777777" w:rsidTr="00D740ED">
        <w:trPr>
          <w:trHeight w:val="836"/>
        </w:trPr>
        <w:tc>
          <w:tcPr>
            <w:tcW w:w="1345" w:type="dxa"/>
          </w:tcPr>
          <w:p w14:paraId="61B54FAC" w14:textId="77777777" w:rsidR="003B15F7" w:rsidRPr="00164800" w:rsidRDefault="003B15F7" w:rsidP="003B15F7">
            <w:pPr>
              <w:jc w:val="center"/>
              <w:rPr>
                <w:sz w:val="24"/>
              </w:rPr>
            </w:pPr>
            <w:r w:rsidRPr="00164800">
              <w:rPr>
                <w:b/>
                <w:bCs/>
                <w:sz w:val="24"/>
              </w:rPr>
              <w:t>1</w:t>
            </w:r>
          </w:p>
        </w:tc>
        <w:tc>
          <w:tcPr>
            <w:tcW w:w="2057" w:type="dxa"/>
          </w:tcPr>
          <w:p w14:paraId="03BE6E9A" w14:textId="77777777" w:rsidR="003B15F7" w:rsidRPr="00164800" w:rsidRDefault="003B15F7" w:rsidP="003B15F7">
            <w:pPr>
              <w:rPr>
                <w:sz w:val="24"/>
              </w:rPr>
            </w:pPr>
            <w:r w:rsidRPr="00164800">
              <w:rPr>
                <w:b/>
                <w:sz w:val="24"/>
              </w:rPr>
              <w:t>Mandatory</w:t>
            </w:r>
          </w:p>
        </w:tc>
        <w:tc>
          <w:tcPr>
            <w:tcW w:w="10188" w:type="dxa"/>
          </w:tcPr>
          <w:p w14:paraId="3BA5B9C0" w14:textId="0BE82C47" w:rsidR="003B15F7" w:rsidRPr="00164800" w:rsidRDefault="00044F4F" w:rsidP="003B15F7">
            <w:pPr>
              <w:adjustRightInd w:val="0"/>
              <w:rPr>
                <w:sz w:val="24"/>
              </w:rPr>
            </w:pPr>
            <w:r>
              <w:rPr>
                <w:sz w:val="24"/>
              </w:rPr>
              <w:t>NMERB</w:t>
            </w:r>
            <w:r w:rsidR="003B15F7" w:rsidRPr="00164800">
              <w:rPr>
                <w:sz w:val="24"/>
              </w:rPr>
              <w:t xml:space="preserve"> must have this requirement</w:t>
            </w:r>
            <w:r w:rsidR="003B15F7">
              <w:rPr>
                <w:sz w:val="24"/>
              </w:rPr>
              <w:t xml:space="preserve">. </w:t>
            </w:r>
            <w:r w:rsidR="003B15F7" w:rsidRPr="00564AB7">
              <w:rPr>
                <w:sz w:val="24"/>
              </w:rPr>
              <w:t xml:space="preserve">An </w:t>
            </w:r>
            <w:r w:rsidR="003B15F7">
              <w:rPr>
                <w:sz w:val="24"/>
              </w:rPr>
              <w:t>O</w:t>
            </w:r>
            <w:r w:rsidR="003B15F7" w:rsidRPr="00564AB7">
              <w:rPr>
                <w:sz w:val="24"/>
              </w:rPr>
              <w:t>fferor's failure to meet these requirements will cause their proposal to be considered non-responsive and rejected.</w:t>
            </w:r>
          </w:p>
        </w:tc>
      </w:tr>
      <w:tr w:rsidR="003B15F7" w:rsidRPr="00164800" w14:paraId="1CBCD393" w14:textId="77777777" w:rsidTr="00D740ED">
        <w:trPr>
          <w:trHeight w:val="800"/>
        </w:trPr>
        <w:tc>
          <w:tcPr>
            <w:tcW w:w="1345" w:type="dxa"/>
          </w:tcPr>
          <w:p w14:paraId="5BE8BE07" w14:textId="77777777" w:rsidR="003B15F7" w:rsidRPr="00164800" w:rsidRDefault="003B15F7" w:rsidP="003B15F7">
            <w:pPr>
              <w:jc w:val="center"/>
              <w:rPr>
                <w:sz w:val="24"/>
              </w:rPr>
            </w:pPr>
            <w:r w:rsidRPr="00164800">
              <w:rPr>
                <w:b/>
                <w:bCs/>
                <w:sz w:val="24"/>
              </w:rPr>
              <w:t>2</w:t>
            </w:r>
          </w:p>
        </w:tc>
        <w:tc>
          <w:tcPr>
            <w:tcW w:w="2057" w:type="dxa"/>
          </w:tcPr>
          <w:p w14:paraId="0ACEF4C7" w14:textId="77777777" w:rsidR="003B15F7" w:rsidRPr="00164800" w:rsidRDefault="003B15F7" w:rsidP="003B15F7">
            <w:pPr>
              <w:rPr>
                <w:sz w:val="24"/>
              </w:rPr>
            </w:pPr>
            <w:r>
              <w:rPr>
                <w:b/>
                <w:sz w:val="24"/>
              </w:rPr>
              <w:t>Desired</w:t>
            </w:r>
          </w:p>
        </w:tc>
        <w:tc>
          <w:tcPr>
            <w:tcW w:w="10188" w:type="dxa"/>
          </w:tcPr>
          <w:p w14:paraId="40912ECA" w14:textId="010E3B0D" w:rsidR="003B15F7" w:rsidRPr="00164800" w:rsidRDefault="00044F4F" w:rsidP="003B15F7">
            <w:pPr>
              <w:rPr>
                <w:sz w:val="24"/>
              </w:rPr>
            </w:pPr>
            <w:r>
              <w:rPr>
                <w:sz w:val="24"/>
              </w:rPr>
              <w:t>NMERB</w:t>
            </w:r>
            <w:r w:rsidR="003B15F7" w:rsidRPr="00164800">
              <w:rPr>
                <w:sz w:val="24"/>
              </w:rPr>
              <w:t xml:space="preserve"> </w:t>
            </w:r>
            <w:r w:rsidR="003B15F7">
              <w:rPr>
                <w:sz w:val="24"/>
              </w:rPr>
              <w:t>highly desires this</w:t>
            </w:r>
            <w:r w:rsidR="003B15F7" w:rsidRPr="00164800">
              <w:rPr>
                <w:sz w:val="24"/>
              </w:rPr>
              <w:t xml:space="preserve"> requirement</w:t>
            </w:r>
            <w:r w:rsidR="003B15F7">
              <w:rPr>
                <w:sz w:val="24"/>
              </w:rPr>
              <w:t xml:space="preserve">. An Offeror will be evaluated on their ability to satisfy these requirements. </w:t>
            </w:r>
          </w:p>
        </w:tc>
      </w:tr>
      <w:tr w:rsidR="003B15F7" w:rsidRPr="00164800" w14:paraId="1A15CF1E" w14:textId="77777777" w:rsidTr="00D740ED">
        <w:trPr>
          <w:trHeight w:val="864"/>
        </w:trPr>
        <w:tc>
          <w:tcPr>
            <w:tcW w:w="1345" w:type="dxa"/>
          </w:tcPr>
          <w:p w14:paraId="130D803A" w14:textId="77777777" w:rsidR="003B15F7" w:rsidRPr="00164800" w:rsidRDefault="003B15F7" w:rsidP="003B15F7">
            <w:pPr>
              <w:jc w:val="center"/>
              <w:rPr>
                <w:b/>
                <w:bCs/>
                <w:sz w:val="24"/>
              </w:rPr>
            </w:pPr>
            <w:r w:rsidRPr="00164800">
              <w:rPr>
                <w:b/>
                <w:bCs/>
                <w:sz w:val="24"/>
              </w:rPr>
              <w:t>3</w:t>
            </w:r>
          </w:p>
        </w:tc>
        <w:tc>
          <w:tcPr>
            <w:tcW w:w="2057" w:type="dxa"/>
          </w:tcPr>
          <w:p w14:paraId="07FCF209" w14:textId="77777777" w:rsidR="003B15F7" w:rsidRPr="00164800" w:rsidRDefault="003B15F7" w:rsidP="003B15F7">
            <w:pPr>
              <w:rPr>
                <w:sz w:val="24"/>
              </w:rPr>
            </w:pPr>
            <w:r w:rsidRPr="00164800">
              <w:rPr>
                <w:b/>
                <w:sz w:val="24"/>
              </w:rPr>
              <w:t>Optional</w:t>
            </w:r>
          </w:p>
        </w:tc>
        <w:tc>
          <w:tcPr>
            <w:tcW w:w="10188" w:type="dxa"/>
          </w:tcPr>
          <w:p w14:paraId="0DDE0942" w14:textId="75A0E463" w:rsidR="003B15F7" w:rsidRPr="00FF6186" w:rsidRDefault="00044F4F" w:rsidP="003B15F7">
            <w:pPr>
              <w:rPr>
                <w:sz w:val="24"/>
              </w:rPr>
            </w:pPr>
            <w:r>
              <w:rPr>
                <w:sz w:val="24"/>
              </w:rPr>
              <w:t>NMERB</w:t>
            </w:r>
            <w:r w:rsidR="003B15F7" w:rsidRPr="00164800">
              <w:rPr>
                <w:sz w:val="24"/>
              </w:rPr>
              <w:t xml:space="preserve"> </w:t>
            </w:r>
            <w:r w:rsidR="003B15F7">
              <w:rPr>
                <w:sz w:val="24"/>
              </w:rPr>
              <w:t>considers this</w:t>
            </w:r>
            <w:r w:rsidR="003B15F7" w:rsidRPr="00164800">
              <w:rPr>
                <w:sz w:val="24"/>
              </w:rPr>
              <w:t xml:space="preserve"> requirement </w:t>
            </w:r>
            <w:r w:rsidR="003B15F7">
              <w:rPr>
                <w:sz w:val="24"/>
              </w:rPr>
              <w:t>to be a “nice to have.” An Offeror will be evaluated on their ability to satisfy these requirements.</w:t>
            </w:r>
          </w:p>
        </w:tc>
      </w:tr>
    </w:tbl>
    <w:p w14:paraId="51B776D5" w14:textId="77777777" w:rsidR="003B15F7" w:rsidRDefault="003B15F7" w:rsidP="003B15F7"/>
    <w:p w14:paraId="0656A76B" w14:textId="5CBF2AB3" w:rsidR="003B15F7" w:rsidRDefault="003B15F7" w:rsidP="003B15F7">
      <w:pPr>
        <w:pStyle w:val="BodyText"/>
        <w:spacing w:after="240"/>
        <w:jc w:val="both"/>
        <w:rPr>
          <w:rFonts w:ascii="Times New Roman" w:hAnsi="Times New Roman"/>
          <w:sz w:val="24"/>
        </w:rPr>
      </w:pPr>
      <w:r w:rsidRPr="00F06DAC">
        <w:rPr>
          <w:rFonts w:ascii="Times New Roman" w:hAnsi="Times New Roman"/>
          <w:sz w:val="24"/>
        </w:rPr>
        <w:t xml:space="preserve">Each </w:t>
      </w:r>
      <w:r>
        <w:rPr>
          <w:rFonts w:ascii="Times New Roman" w:hAnsi="Times New Roman"/>
          <w:sz w:val="24"/>
        </w:rPr>
        <w:t xml:space="preserve">cybersecurity requirement </w:t>
      </w:r>
      <w:r w:rsidRPr="00F06DAC">
        <w:rPr>
          <w:rFonts w:ascii="Times New Roman" w:hAnsi="Times New Roman"/>
          <w:sz w:val="24"/>
        </w:rPr>
        <w:t>category is identified by a number</w:t>
      </w:r>
      <w:r>
        <w:rPr>
          <w:rFonts w:ascii="Times New Roman" w:hAnsi="Times New Roman"/>
          <w:sz w:val="24"/>
        </w:rPr>
        <w:t xml:space="preserve"> and name</w:t>
      </w:r>
      <w:r w:rsidRPr="00F06DAC">
        <w:rPr>
          <w:rFonts w:ascii="Times New Roman" w:hAnsi="Times New Roman"/>
          <w:sz w:val="24"/>
        </w:rPr>
        <w:t>. There is nothing to be implied from the category identification numbers other than simple identification. The individual requirements listed are numbered as an extension to the category number.</w:t>
      </w:r>
      <w:r w:rsidR="005F1AB8">
        <w:rPr>
          <w:rFonts w:ascii="Times New Roman" w:hAnsi="Times New Roman"/>
          <w:sz w:val="24"/>
        </w:rPr>
        <w:t xml:space="preserve"> </w:t>
      </w:r>
      <w:r w:rsidRPr="00F06DAC">
        <w:rPr>
          <w:rFonts w:ascii="Times New Roman" w:hAnsi="Times New Roman"/>
          <w:sz w:val="24"/>
        </w:rPr>
        <w:t xml:space="preserve">Please do not alter the </w:t>
      </w:r>
      <w:r>
        <w:rPr>
          <w:rFonts w:ascii="Times New Roman" w:hAnsi="Times New Roman"/>
          <w:sz w:val="24"/>
        </w:rPr>
        <w:t>cybersecurity</w:t>
      </w:r>
      <w:r w:rsidRPr="00F06DAC">
        <w:rPr>
          <w:rFonts w:ascii="Times New Roman" w:hAnsi="Times New Roman"/>
          <w:sz w:val="24"/>
        </w:rPr>
        <w:t xml:space="preserve"> requirement ID numbers.</w:t>
      </w:r>
      <w:r>
        <w:rPr>
          <w:rFonts w:ascii="Times New Roman" w:hAnsi="Times New Roman"/>
          <w:sz w:val="24"/>
        </w:rPr>
        <w:t xml:space="preserve"> There is nothing to be implied from the cybersecurity requirement ID numbers other than simple identification.</w:t>
      </w:r>
    </w:p>
    <w:p w14:paraId="59DCD29C" w14:textId="4F1EBF2E" w:rsidR="003B15F7" w:rsidRPr="00BF7E02" w:rsidRDefault="003B15F7" w:rsidP="00556B25">
      <w:pPr>
        <w:spacing w:after="240" w:line="259" w:lineRule="auto"/>
        <w:rPr>
          <w:sz w:val="24"/>
        </w:rPr>
      </w:pPr>
      <w:r>
        <w:rPr>
          <w:b/>
          <w:sz w:val="24"/>
        </w:rPr>
        <w:br w:type="page"/>
      </w:r>
    </w:p>
    <w:p w14:paraId="0788815E" w14:textId="400BF429" w:rsidR="003B15F7" w:rsidRDefault="003B15F7" w:rsidP="003B15F7">
      <w:pPr>
        <w:pStyle w:val="BodyText"/>
        <w:spacing w:after="240"/>
        <w:jc w:val="both"/>
        <w:rPr>
          <w:rFonts w:ascii="Times New Roman" w:hAnsi="Times New Roman"/>
          <w:sz w:val="24"/>
        </w:rPr>
      </w:pPr>
      <w:r>
        <w:rPr>
          <w:rFonts w:ascii="Times New Roman" w:hAnsi="Times New Roman"/>
          <w:sz w:val="24"/>
        </w:rPr>
        <w:lastRenderedPageBreak/>
        <w:t xml:space="preserve">The cybersecurity requirements presented in this document seeks to maintain the confidentiality, integrity, and availability </w:t>
      </w:r>
      <w:r w:rsidR="00044F4F">
        <w:rPr>
          <w:rFonts w:ascii="Times New Roman" w:hAnsi="Times New Roman"/>
          <w:sz w:val="24"/>
        </w:rPr>
        <w:t>NMERB</w:t>
      </w:r>
      <w:r>
        <w:rPr>
          <w:rFonts w:ascii="Times New Roman" w:hAnsi="Times New Roman"/>
          <w:sz w:val="24"/>
        </w:rPr>
        <w:t>’s member information.</w:t>
      </w:r>
      <w:r w:rsidR="005F1AB8">
        <w:rPr>
          <w:rFonts w:ascii="Times New Roman" w:hAnsi="Times New Roman"/>
          <w:sz w:val="24"/>
        </w:rPr>
        <w:t xml:space="preserve"> </w:t>
      </w:r>
      <w:r>
        <w:rPr>
          <w:rFonts w:ascii="Times New Roman" w:hAnsi="Times New Roman"/>
          <w:sz w:val="24"/>
        </w:rPr>
        <w:t xml:space="preserve">It is </w:t>
      </w:r>
      <w:r w:rsidR="00044F4F">
        <w:rPr>
          <w:rFonts w:ascii="Times New Roman" w:hAnsi="Times New Roman"/>
          <w:sz w:val="24"/>
        </w:rPr>
        <w:t>NMERB</w:t>
      </w:r>
      <w:r>
        <w:rPr>
          <w:rFonts w:ascii="Times New Roman" w:hAnsi="Times New Roman"/>
          <w:sz w:val="24"/>
        </w:rPr>
        <w:t>’s expectation that security controls should be configurable as much as possible to accommodate the evolution of</w:t>
      </w:r>
      <w:r w:rsidR="005F1AB8">
        <w:rPr>
          <w:rFonts w:ascii="Times New Roman" w:hAnsi="Times New Roman"/>
          <w:sz w:val="24"/>
        </w:rPr>
        <w:t xml:space="preserve"> </w:t>
      </w:r>
      <w:r>
        <w:rPr>
          <w:rFonts w:ascii="Times New Roman" w:hAnsi="Times New Roman"/>
          <w:sz w:val="24"/>
        </w:rPr>
        <w:t xml:space="preserve">compromises and the security standards that seek to protect privileged information. </w:t>
      </w:r>
      <w:r w:rsidR="00843F49">
        <w:rPr>
          <w:rFonts w:ascii="Times New Roman" w:hAnsi="Times New Roman"/>
          <w:sz w:val="24"/>
        </w:rPr>
        <w:t>Offeror</w:t>
      </w:r>
      <w:r>
        <w:rPr>
          <w:rFonts w:ascii="Times New Roman" w:hAnsi="Times New Roman"/>
          <w:sz w:val="24"/>
        </w:rPr>
        <w:t>s are encouraged to propose compensating controls that meet the spirit of a cybersecurity requirement if the requirement is not met directly by the proposed solution.</w:t>
      </w:r>
    </w:p>
    <w:p w14:paraId="3795DD26" w14:textId="77777777" w:rsidR="003B15F7" w:rsidRPr="00F06DAC" w:rsidRDefault="003B15F7" w:rsidP="003B15F7">
      <w:pPr>
        <w:pStyle w:val="BodyText"/>
        <w:spacing w:after="240"/>
        <w:jc w:val="both"/>
        <w:rPr>
          <w:rFonts w:ascii="Times New Roman" w:hAnsi="Times New Roman"/>
          <w:sz w:val="24"/>
        </w:rPr>
      </w:pPr>
    </w:p>
    <w:p w14:paraId="0B51DC4A" w14:textId="7F042AAC" w:rsidR="003B15F7" w:rsidRPr="00564AB7" w:rsidRDefault="003B15F7" w:rsidP="003B15F7">
      <w:pPr>
        <w:tabs>
          <w:tab w:val="left" w:pos="9630"/>
        </w:tabs>
        <w:ind w:right="18"/>
        <w:rPr>
          <w:sz w:val="24"/>
        </w:rPr>
      </w:pPr>
      <w:r w:rsidRPr="00564AB7">
        <w:rPr>
          <w:b/>
          <w:bCs/>
          <w:sz w:val="24"/>
        </w:rPr>
        <w:t>Complete this section by checking either “Yes” or “No” below.</w:t>
      </w:r>
      <w:r w:rsidR="005F1AB8">
        <w:rPr>
          <w:b/>
          <w:bCs/>
          <w:sz w:val="24"/>
        </w:rPr>
        <w:t xml:space="preserve"> </w:t>
      </w:r>
      <w:r w:rsidRPr="00564AB7">
        <w:rPr>
          <w:sz w:val="24"/>
        </w:rPr>
        <w:t>Offerors who select “No” will be deemed non-responsive and rejected.</w:t>
      </w:r>
    </w:p>
    <w:p w14:paraId="5E7CC26C" w14:textId="77777777" w:rsidR="003B15F7" w:rsidRPr="00564AB7" w:rsidRDefault="003B15F7" w:rsidP="003B15F7">
      <w:pPr>
        <w:tabs>
          <w:tab w:val="left" w:pos="9630"/>
        </w:tabs>
        <w:ind w:right="18"/>
        <w:rPr>
          <w:sz w:val="24"/>
        </w:rPr>
      </w:pPr>
    </w:p>
    <w:tbl>
      <w:tblPr>
        <w:tblW w:w="13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gridCol w:w="2520"/>
      </w:tblGrid>
      <w:tr w:rsidR="003B15F7" w:rsidRPr="00564AB7" w14:paraId="4DE71C31" w14:textId="77777777" w:rsidTr="003B15F7">
        <w:trPr>
          <w:trHeight w:val="314"/>
          <w:tblHeader/>
        </w:trPr>
        <w:tc>
          <w:tcPr>
            <w:tcW w:w="10740" w:type="dxa"/>
            <w:vMerge w:val="restart"/>
            <w:shd w:val="clear" w:color="auto" w:fill="DBE5F1"/>
            <w:noWrap/>
          </w:tcPr>
          <w:p w14:paraId="733B8445" w14:textId="77777777" w:rsidR="003B15F7" w:rsidRPr="00564AB7" w:rsidRDefault="003B15F7" w:rsidP="003B15F7">
            <w:pPr>
              <w:rPr>
                <w:b/>
                <w:bCs/>
              </w:rPr>
            </w:pPr>
            <w:r w:rsidRPr="00564AB7">
              <w:rPr>
                <w:b/>
                <w:bCs/>
              </w:rPr>
              <w:t xml:space="preserve">Do you agree your firm can meet all </w:t>
            </w:r>
            <w:r w:rsidRPr="00194582">
              <w:rPr>
                <w:b/>
                <w:bCs/>
                <w:u w:val="single"/>
              </w:rPr>
              <w:t>Mandatory</w:t>
            </w:r>
            <w:r w:rsidRPr="00564AB7">
              <w:rPr>
                <w:b/>
                <w:bCs/>
              </w:rPr>
              <w:t xml:space="preserve"> </w:t>
            </w:r>
            <w:r w:rsidR="00843F49">
              <w:rPr>
                <w:b/>
                <w:bCs/>
              </w:rPr>
              <w:t>Cybersecurity</w:t>
            </w:r>
            <w:r w:rsidRPr="00564AB7">
              <w:rPr>
                <w:b/>
                <w:bCs/>
              </w:rPr>
              <w:t xml:space="preserve"> Requirements listed below</w:t>
            </w:r>
            <w:r>
              <w:rPr>
                <w:b/>
                <w:bCs/>
              </w:rPr>
              <w:t xml:space="preserve"> (Ratings 1)</w:t>
            </w:r>
            <w:r w:rsidRPr="00564AB7">
              <w:rPr>
                <w:b/>
                <w:bCs/>
              </w:rPr>
              <w:t>?</w:t>
            </w:r>
          </w:p>
        </w:tc>
        <w:tc>
          <w:tcPr>
            <w:tcW w:w="2520" w:type="dxa"/>
            <w:shd w:val="clear" w:color="auto" w:fill="DBE5F1"/>
          </w:tcPr>
          <w:p w14:paraId="4D4E3F81" w14:textId="77777777" w:rsidR="003B15F7" w:rsidRPr="00564AB7" w:rsidRDefault="003B15F7" w:rsidP="003B15F7">
            <w:pPr>
              <w:tabs>
                <w:tab w:val="left" w:pos="953"/>
              </w:tabs>
              <w:jc w:val="center"/>
              <w:rPr>
                <w:b/>
                <w:bCs/>
              </w:rPr>
            </w:pPr>
            <w:r w:rsidRPr="00564AB7">
              <w:rPr>
                <w:b/>
                <w:bCs/>
              </w:rPr>
              <w:t>Meets All Requirements?</w:t>
            </w:r>
          </w:p>
        </w:tc>
      </w:tr>
      <w:tr w:rsidR="005629BA" w:rsidRPr="00564AB7" w14:paraId="369D1081" w14:textId="77777777" w:rsidTr="003B15F7">
        <w:tblPrEx>
          <w:tblLook w:val="04A0" w:firstRow="1" w:lastRow="0" w:firstColumn="1" w:lastColumn="0" w:noHBand="0" w:noVBand="1"/>
        </w:tblPrEx>
        <w:trPr>
          <w:trHeight w:val="438"/>
        </w:trPr>
        <w:tc>
          <w:tcPr>
            <w:tcW w:w="10740" w:type="dxa"/>
            <w:vMerge/>
            <w:shd w:val="clear" w:color="auto" w:fill="auto"/>
            <w:noWrap/>
          </w:tcPr>
          <w:p w14:paraId="363165F5" w14:textId="77777777" w:rsidR="005629BA" w:rsidRPr="00564AB7" w:rsidRDefault="005629BA" w:rsidP="005629BA">
            <w:pPr>
              <w:jc w:val="center"/>
            </w:pPr>
          </w:p>
        </w:tc>
        <w:tc>
          <w:tcPr>
            <w:tcW w:w="2520" w:type="dxa"/>
          </w:tcPr>
          <w:p w14:paraId="20213FE6" w14:textId="4385F7AD" w:rsidR="005629BA" w:rsidRPr="00564AB7" w:rsidRDefault="00646C6D" w:rsidP="005629BA">
            <w:pPr>
              <w:tabs>
                <w:tab w:val="left" w:pos="953"/>
              </w:tabs>
              <w:adjustRightInd w:val="0"/>
              <w:jc w:val="center"/>
            </w:pPr>
            <w:sdt>
              <w:sdtPr>
                <w:rPr>
                  <w:rFonts w:eastAsia="MS Gothic"/>
                </w:rPr>
                <w:id w:val="114948103"/>
                <w14:checkbox>
                  <w14:checked w14:val="0"/>
                  <w14:checkedState w14:val="2612" w14:font="MS Gothic"/>
                  <w14:uncheckedState w14:val="2610" w14:font="MS Gothic"/>
                </w14:checkbox>
              </w:sdtPr>
              <w:sdtEndPr/>
              <w:sdtContent>
                <w:r w:rsidR="005629BA">
                  <w:rPr>
                    <w:rFonts w:ascii="MS Gothic" w:eastAsia="MS Gothic" w:hAnsi="MS Gothic" w:hint="eastAsia"/>
                  </w:rPr>
                  <w:t>☐</w:t>
                </w:r>
              </w:sdtContent>
            </w:sdt>
            <w:r w:rsidR="005629BA" w:rsidRPr="00564AB7">
              <w:rPr>
                <w:rFonts w:eastAsia="MS Gothic"/>
              </w:rPr>
              <w:t xml:space="preserve"> Yes</w:t>
            </w:r>
            <w:r w:rsidR="005629BA" w:rsidRPr="00564AB7">
              <w:rPr>
                <w:rFonts w:eastAsia="MS Gothic"/>
              </w:rPr>
              <w:tab/>
            </w:r>
            <w:sdt>
              <w:sdtPr>
                <w:rPr>
                  <w:rFonts w:eastAsia="MS Gothic"/>
                </w:rPr>
                <w:id w:val="-1682112491"/>
                <w14:checkbox>
                  <w14:checked w14:val="0"/>
                  <w14:checkedState w14:val="2612" w14:font="MS Gothic"/>
                  <w14:uncheckedState w14:val="2610" w14:font="MS Gothic"/>
                </w14:checkbox>
              </w:sdtPr>
              <w:sdtEndPr/>
              <w:sdtContent>
                <w:r w:rsidR="005629BA">
                  <w:rPr>
                    <w:rFonts w:ascii="MS Gothic" w:eastAsia="MS Gothic" w:hAnsi="MS Gothic" w:hint="eastAsia"/>
                  </w:rPr>
                  <w:t>☐</w:t>
                </w:r>
              </w:sdtContent>
            </w:sdt>
            <w:r w:rsidR="005629BA" w:rsidRPr="00564AB7">
              <w:rPr>
                <w:rFonts w:eastAsia="MS Gothic"/>
              </w:rPr>
              <w:t xml:space="preserve"> No</w:t>
            </w:r>
          </w:p>
        </w:tc>
      </w:tr>
    </w:tbl>
    <w:p w14:paraId="428EF64F" w14:textId="77777777" w:rsidR="003B15F7" w:rsidRDefault="003B15F7" w:rsidP="003B15F7"/>
    <w:p w14:paraId="018C1F8D" w14:textId="77777777" w:rsidR="003B15F7" w:rsidRDefault="003B15F7" w:rsidP="003B15F7">
      <w:pPr>
        <w:spacing w:after="160" w:line="259" w:lineRule="auto"/>
      </w:pPr>
    </w:p>
    <w:p w14:paraId="77A31872" w14:textId="77777777" w:rsidR="003B15F7" w:rsidRPr="00564AB7" w:rsidRDefault="003B15F7" w:rsidP="00A05A5C">
      <w:pPr>
        <w:pStyle w:val="Heading2"/>
        <w:ind w:left="0"/>
      </w:pPr>
      <w:r>
        <w:t>C</w:t>
      </w:r>
      <w:r w:rsidRPr="00564AB7">
        <w:t>-01</w:t>
      </w:r>
      <w:r>
        <w:t xml:space="preserve"> Access Control</w:t>
      </w:r>
    </w:p>
    <w:p w14:paraId="46EDBE68" w14:textId="77777777" w:rsidR="003B15F7" w:rsidRDefault="003B15F7" w:rsidP="003B15F7"/>
    <w:tbl>
      <w:tblPr>
        <w:tblW w:w="13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998"/>
        <w:gridCol w:w="7812"/>
        <w:gridCol w:w="1170"/>
        <w:gridCol w:w="1350"/>
      </w:tblGrid>
      <w:tr w:rsidR="00466BE1" w:rsidRPr="00843F49" w14:paraId="2FF345C4" w14:textId="77777777" w:rsidTr="00466BE1">
        <w:trPr>
          <w:cantSplit/>
          <w:tblHeader/>
        </w:trPr>
        <w:tc>
          <w:tcPr>
            <w:tcW w:w="900" w:type="dxa"/>
            <w:tcBorders>
              <w:bottom w:val="single" w:sz="4" w:space="0" w:color="auto"/>
            </w:tcBorders>
            <w:shd w:val="clear" w:color="auto" w:fill="DBE5F1"/>
            <w:noWrap/>
            <w:vAlign w:val="bottom"/>
          </w:tcPr>
          <w:p w14:paraId="29AE7DDD" w14:textId="77777777" w:rsidR="00466BE1" w:rsidRPr="00843F49" w:rsidRDefault="00466BE1" w:rsidP="003B15F7">
            <w:pPr>
              <w:jc w:val="center"/>
              <w:rPr>
                <w:b/>
                <w:bCs/>
                <w:sz w:val="20"/>
                <w:szCs w:val="20"/>
              </w:rPr>
            </w:pPr>
            <w:r w:rsidRPr="00843F49">
              <w:rPr>
                <w:b/>
                <w:bCs/>
                <w:sz w:val="20"/>
                <w:szCs w:val="20"/>
              </w:rPr>
              <w:t>ReqID</w:t>
            </w:r>
          </w:p>
        </w:tc>
        <w:tc>
          <w:tcPr>
            <w:tcW w:w="1998" w:type="dxa"/>
            <w:tcBorders>
              <w:bottom w:val="single" w:sz="4" w:space="0" w:color="auto"/>
            </w:tcBorders>
            <w:shd w:val="clear" w:color="auto" w:fill="DBE5F1"/>
            <w:vAlign w:val="bottom"/>
          </w:tcPr>
          <w:p w14:paraId="261F5836" w14:textId="77777777" w:rsidR="00466BE1" w:rsidRPr="00843F49" w:rsidRDefault="00466BE1" w:rsidP="003B15F7">
            <w:pPr>
              <w:jc w:val="center"/>
              <w:rPr>
                <w:b/>
                <w:bCs/>
                <w:sz w:val="20"/>
                <w:szCs w:val="20"/>
              </w:rPr>
            </w:pPr>
            <w:r w:rsidRPr="00843F49">
              <w:rPr>
                <w:b/>
                <w:bCs/>
                <w:sz w:val="20"/>
                <w:szCs w:val="20"/>
              </w:rPr>
              <w:t>Sub-Category</w:t>
            </w:r>
          </w:p>
        </w:tc>
        <w:tc>
          <w:tcPr>
            <w:tcW w:w="7812" w:type="dxa"/>
            <w:tcBorders>
              <w:bottom w:val="single" w:sz="4" w:space="0" w:color="auto"/>
            </w:tcBorders>
            <w:shd w:val="clear" w:color="auto" w:fill="DBE5F1"/>
            <w:vAlign w:val="bottom"/>
          </w:tcPr>
          <w:p w14:paraId="1B87C9B0" w14:textId="77777777" w:rsidR="00466BE1" w:rsidRPr="00843F49" w:rsidRDefault="00466BE1" w:rsidP="003B15F7">
            <w:pPr>
              <w:jc w:val="center"/>
              <w:rPr>
                <w:b/>
                <w:bCs/>
                <w:sz w:val="20"/>
                <w:szCs w:val="20"/>
              </w:rPr>
            </w:pPr>
            <w:r w:rsidRPr="00843F49">
              <w:rPr>
                <w:b/>
                <w:bCs/>
                <w:sz w:val="20"/>
                <w:szCs w:val="20"/>
              </w:rPr>
              <w:t>Requirement Details</w:t>
            </w:r>
          </w:p>
        </w:tc>
        <w:tc>
          <w:tcPr>
            <w:tcW w:w="1170" w:type="dxa"/>
            <w:tcBorders>
              <w:bottom w:val="single" w:sz="4" w:space="0" w:color="auto"/>
            </w:tcBorders>
            <w:shd w:val="clear" w:color="auto" w:fill="DBE5F1"/>
            <w:vAlign w:val="bottom"/>
          </w:tcPr>
          <w:p w14:paraId="43513603" w14:textId="77777777" w:rsidR="00466BE1" w:rsidRPr="00843F49" w:rsidRDefault="00466BE1" w:rsidP="003B15F7">
            <w:pPr>
              <w:ind w:left="-105" w:right="-112"/>
              <w:jc w:val="center"/>
              <w:rPr>
                <w:b/>
                <w:bCs/>
                <w:sz w:val="20"/>
                <w:szCs w:val="20"/>
              </w:rPr>
            </w:pPr>
            <w:r w:rsidRPr="00843F49">
              <w:rPr>
                <w:b/>
                <w:bCs/>
                <w:sz w:val="20"/>
                <w:szCs w:val="20"/>
              </w:rPr>
              <w:t>Flexibility Rating</w:t>
            </w:r>
          </w:p>
        </w:tc>
        <w:tc>
          <w:tcPr>
            <w:tcW w:w="1350" w:type="dxa"/>
            <w:tcBorders>
              <w:bottom w:val="single" w:sz="4" w:space="0" w:color="auto"/>
            </w:tcBorders>
            <w:shd w:val="clear" w:color="auto" w:fill="DBE5F1"/>
            <w:vAlign w:val="bottom"/>
          </w:tcPr>
          <w:p w14:paraId="7F425CE9" w14:textId="77777777" w:rsidR="00466BE1" w:rsidRPr="001A6D67" w:rsidRDefault="00466BE1" w:rsidP="003B15F7">
            <w:pPr>
              <w:tabs>
                <w:tab w:val="left" w:pos="953"/>
              </w:tabs>
              <w:jc w:val="center"/>
              <w:rPr>
                <w:b/>
                <w:bCs/>
                <w:sz w:val="20"/>
                <w:szCs w:val="20"/>
              </w:rPr>
            </w:pPr>
            <w:r w:rsidRPr="001A6D67">
              <w:rPr>
                <w:b/>
                <w:bCs/>
                <w:sz w:val="20"/>
                <w:szCs w:val="20"/>
              </w:rPr>
              <w:t>Response</w:t>
            </w:r>
          </w:p>
        </w:tc>
      </w:tr>
      <w:tr w:rsidR="00AD40E1" w:rsidRPr="00843F49" w14:paraId="67EF2C11"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2C83211" w14:textId="77777777" w:rsidR="00AD40E1" w:rsidRPr="00843F49" w:rsidRDefault="00AD40E1" w:rsidP="00AD40E1">
            <w:pPr>
              <w:jc w:val="center"/>
              <w:rPr>
                <w:color w:val="000000"/>
                <w:sz w:val="20"/>
                <w:szCs w:val="20"/>
              </w:rPr>
            </w:pPr>
            <w:r w:rsidRPr="00843F49">
              <w:rPr>
                <w:color w:val="000000"/>
                <w:sz w:val="20"/>
                <w:szCs w:val="20"/>
              </w:rPr>
              <w:t>C01.01</w:t>
            </w:r>
          </w:p>
        </w:tc>
        <w:tc>
          <w:tcPr>
            <w:tcW w:w="1998" w:type="dxa"/>
            <w:tcBorders>
              <w:top w:val="single" w:sz="4" w:space="0" w:color="auto"/>
              <w:left w:val="nil"/>
              <w:bottom w:val="single" w:sz="4" w:space="0" w:color="auto"/>
              <w:right w:val="single" w:sz="4" w:space="0" w:color="auto"/>
            </w:tcBorders>
            <w:shd w:val="clear" w:color="auto" w:fill="auto"/>
          </w:tcPr>
          <w:p w14:paraId="7535830D" w14:textId="77777777" w:rsidR="00AD40E1" w:rsidRPr="00843F49" w:rsidRDefault="00AD40E1" w:rsidP="00AD40E1">
            <w:pPr>
              <w:rPr>
                <w:sz w:val="20"/>
                <w:szCs w:val="20"/>
              </w:rPr>
            </w:pPr>
            <w:r w:rsidRPr="00843F49">
              <w:rPr>
                <w:sz w:val="20"/>
                <w:szCs w:val="20"/>
              </w:rPr>
              <w:t>Policy and Procedures</w:t>
            </w:r>
          </w:p>
        </w:tc>
        <w:tc>
          <w:tcPr>
            <w:tcW w:w="7812" w:type="dxa"/>
            <w:tcBorders>
              <w:top w:val="single" w:sz="4" w:space="0" w:color="auto"/>
              <w:left w:val="nil"/>
              <w:bottom w:val="single" w:sz="4" w:space="0" w:color="auto"/>
              <w:right w:val="single" w:sz="4" w:space="0" w:color="auto"/>
            </w:tcBorders>
            <w:shd w:val="clear" w:color="auto" w:fill="auto"/>
          </w:tcPr>
          <w:p w14:paraId="35F09B47" w14:textId="6810AFD1" w:rsidR="00AD40E1" w:rsidRDefault="00AD40E1" w:rsidP="00AD40E1">
            <w:pPr>
              <w:rPr>
                <w:sz w:val="20"/>
                <w:szCs w:val="20"/>
              </w:rPr>
            </w:pPr>
            <w:r w:rsidRPr="00843F49">
              <w:rPr>
                <w:sz w:val="20"/>
                <w:szCs w:val="20"/>
              </w:rPr>
              <w:t xml:space="preserve">The Offeror shall provide their access control policy to </w:t>
            </w:r>
            <w:r>
              <w:rPr>
                <w:sz w:val="20"/>
                <w:szCs w:val="20"/>
              </w:rPr>
              <w:t>NMERB</w:t>
            </w:r>
            <w:r w:rsidRPr="00843F49">
              <w:rPr>
                <w:sz w:val="20"/>
                <w:szCs w:val="20"/>
              </w:rPr>
              <w:t xml:space="preserve"> annually</w:t>
            </w:r>
            <w:r>
              <w:rPr>
                <w:sz w:val="20"/>
                <w:szCs w:val="20"/>
              </w:rPr>
              <w:t xml:space="preserve"> or upon request</w:t>
            </w:r>
            <w:r w:rsidRPr="00843F49">
              <w:rPr>
                <w:sz w:val="20"/>
                <w:szCs w:val="20"/>
              </w:rPr>
              <w:t xml:space="preserve"> to determine if the expected security has been appropriately implemented in the Proposed Solution’s hosted environment.</w:t>
            </w:r>
          </w:p>
          <w:p w14:paraId="5AE78913" w14:textId="77777777" w:rsidR="00AD40E1" w:rsidRDefault="00AD40E1" w:rsidP="00AD40E1">
            <w:pPr>
              <w:rPr>
                <w:sz w:val="20"/>
                <w:szCs w:val="20"/>
              </w:rPr>
            </w:pPr>
          </w:p>
          <w:p w14:paraId="20F17180" w14:textId="55264C61" w:rsidR="00AD40E1" w:rsidRPr="00843F49" w:rsidRDefault="00AD40E1" w:rsidP="00AD40E1">
            <w:pPr>
              <w:rPr>
                <w:sz w:val="20"/>
                <w:szCs w:val="20"/>
              </w:rPr>
            </w:pPr>
            <w:r>
              <w:rPr>
                <w:sz w:val="20"/>
                <w:szCs w:val="20"/>
              </w:rPr>
              <w:t>This requirement ensures compliance with NIST 800-53 control AC-1 and any of its sub-controls.</w:t>
            </w:r>
          </w:p>
        </w:tc>
        <w:tc>
          <w:tcPr>
            <w:tcW w:w="1170" w:type="dxa"/>
            <w:tcBorders>
              <w:top w:val="single" w:sz="4" w:space="0" w:color="auto"/>
              <w:left w:val="nil"/>
              <w:bottom w:val="single" w:sz="4" w:space="0" w:color="auto"/>
              <w:right w:val="single" w:sz="4" w:space="0" w:color="auto"/>
            </w:tcBorders>
            <w:shd w:val="clear" w:color="auto" w:fill="auto"/>
          </w:tcPr>
          <w:p w14:paraId="699C0501" w14:textId="77777777" w:rsidR="00AD40E1" w:rsidRPr="00843F49" w:rsidRDefault="00AD40E1" w:rsidP="00AD40E1">
            <w:pPr>
              <w:jc w:val="center"/>
              <w:rPr>
                <w:sz w:val="20"/>
                <w:szCs w:val="20"/>
              </w:rPr>
            </w:pPr>
            <w:r w:rsidRPr="00843F49">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6019DD85"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6024984"/>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3394A0F2" w14:textId="25B2B1B9"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722590144"/>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843F49" w14:paraId="5214C0FB"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D7A854E" w14:textId="77777777" w:rsidR="00AD40E1" w:rsidRPr="00843F49" w:rsidRDefault="00AD40E1" w:rsidP="00AD40E1">
            <w:pPr>
              <w:jc w:val="center"/>
              <w:rPr>
                <w:color w:val="000000"/>
                <w:sz w:val="20"/>
                <w:szCs w:val="20"/>
              </w:rPr>
            </w:pPr>
            <w:r w:rsidRPr="00843F49">
              <w:rPr>
                <w:color w:val="000000"/>
                <w:sz w:val="20"/>
                <w:szCs w:val="20"/>
              </w:rPr>
              <w:t>C01.02</w:t>
            </w:r>
          </w:p>
        </w:tc>
        <w:tc>
          <w:tcPr>
            <w:tcW w:w="1998" w:type="dxa"/>
            <w:tcBorders>
              <w:top w:val="single" w:sz="4" w:space="0" w:color="auto"/>
              <w:left w:val="nil"/>
              <w:bottom w:val="single" w:sz="4" w:space="0" w:color="auto"/>
              <w:right w:val="single" w:sz="4" w:space="0" w:color="auto"/>
            </w:tcBorders>
            <w:shd w:val="clear" w:color="auto" w:fill="auto"/>
          </w:tcPr>
          <w:p w14:paraId="4058E836" w14:textId="77777777" w:rsidR="00AD40E1" w:rsidRPr="00843F49" w:rsidRDefault="00AD40E1" w:rsidP="00AD40E1">
            <w:pPr>
              <w:rPr>
                <w:sz w:val="20"/>
                <w:szCs w:val="20"/>
              </w:rPr>
            </w:pPr>
            <w:r w:rsidRPr="00843F49">
              <w:rPr>
                <w:sz w:val="20"/>
                <w:szCs w:val="20"/>
              </w:rPr>
              <w:t xml:space="preserve">Account Management </w:t>
            </w:r>
          </w:p>
        </w:tc>
        <w:tc>
          <w:tcPr>
            <w:tcW w:w="7812" w:type="dxa"/>
            <w:tcBorders>
              <w:top w:val="single" w:sz="4" w:space="0" w:color="auto"/>
              <w:left w:val="nil"/>
              <w:bottom w:val="single" w:sz="4" w:space="0" w:color="auto"/>
              <w:right w:val="single" w:sz="4" w:space="0" w:color="auto"/>
            </w:tcBorders>
            <w:shd w:val="clear" w:color="auto" w:fill="auto"/>
          </w:tcPr>
          <w:p w14:paraId="1816250A" w14:textId="4B1E8D8D" w:rsidR="00AD40E1" w:rsidRDefault="00AD40E1" w:rsidP="00AD40E1">
            <w:pPr>
              <w:rPr>
                <w:sz w:val="20"/>
                <w:szCs w:val="20"/>
              </w:rPr>
            </w:pPr>
            <w:r w:rsidRPr="00843F49">
              <w:rPr>
                <w:sz w:val="20"/>
                <w:szCs w:val="20"/>
              </w:rPr>
              <w:t xml:space="preserve">The Offeror </w:t>
            </w:r>
            <w:r w:rsidR="002A0610">
              <w:rPr>
                <w:sz w:val="20"/>
                <w:szCs w:val="20"/>
              </w:rPr>
              <w:t xml:space="preserve">and NMERB </w:t>
            </w:r>
            <w:r w:rsidRPr="00843F49">
              <w:rPr>
                <w:sz w:val="20"/>
                <w:szCs w:val="20"/>
              </w:rPr>
              <w:t xml:space="preserve">and </w:t>
            </w:r>
            <w:r>
              <w:rPr>
                <w:sz w:val="20"/>
                <w:szCs w:val="20"/>
              </w:rPr>
              <w:t xml:space="preserve">the Proposed </w:t>
            </w:r>
            <w:r w:rsidRPr="00843F49">
              <w:rPr>
                <w:sz w:val="20"/>
                <w:szCs w:val="20"/>
              </w:rPr>
              <w:t>Solution shall have the ability to establish and manage user accounts, relying upon operating system or other software controls to ensure that only access privileges necessary for each user’s assigned roles are provisioned.</w:t>
            </w:r>
          </w:p>
          <w:p w14:paraId="4F9DEFFB" w14:textId="77777777" w:rsidR="00AD40E1" w:rsidRDefault="00AD40E1" w:rsidP="00AD40E1">
            <w:pPr>
              <w:rPr>
                <w:sz w:val="20"/>
                <w:szCs w:val="20"/>
              </w:rPr>
            </w:pPr>
          </w:p>
          <w:p w14:paraId="2DD14885" w14:textId="7B77B704" w:rsidR="00AD40E1" w:rsidRPr="00843F49" w:rsidRDefault="00AD40E1" w:rsidP="00AD40E1">
            <w:pPr>
              <w:rPr>
                <w:sz w:val="20"/>
                <w:szCs w:val="20"/>
              </w:rPr>
            </w:pPr>
            <w:r>
              <w:rPr>
                <w:sz w:val="20"/>
                <w:szCs w:val="20"/>
              </w:rPr>
              <w:t>This requirement ensures compliance with NIST 800-53 control AC-2 and any of its sub-controls.</w:t>
            </w:r>
          </w:p>
        </w:tc>
        <w:tc>
          <w:tcPr>
            <w:tcW w:w="1170" w:type="dxa"/>
            <w:tcBorders>
              <w:top w:val="single" w:sz="4" w:space="0" w:color="auto"/>
              <w:left w:val="nil"/>
              <w:bottom w:val="single" w:sz="4" w:space="0" w:color="auto"/>
              <w:right w:val="single" w:sz="4" w:space="0" w:color="auto"/>
            </w:tcBorders>
            <w:shd w:val="clear" w:color="auto" w:fill="auto"/>
          </w:tcPr>
          <w:p w14:paraId="50D7D52E" w14:textId="77777777" w:rsidR="00AD40E1" w:rsidRPr="00843F49" w:rsidRDefault="00AD40E1" w:rsidP="00AD40E1">
            <w:pPr>
              <w:jc w:val="center"/>
              <w:rPr>
                <w:sz w:val="20"/>
                <w:szCs w:val="20"/>
              </w:rPr>
            </w:pPr>
            <w:r w:rsidRPr="00843F49">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2B337103"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680594920"/>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60770C03" w14:textId="2F5B68A3"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26149311"/>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843F49" w14:paraId="639185EC"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13C3AA0" w14:textId="77777777" w:rsidR="00AD40E1" w:rsidRPr="00843F49" w:rsidRDefault="00AD40E1" w:rsidP="00AD40E1">
            <w:pPr>
              <w:jc w:val="center"/>
              <w:rPr>
                <w:color w:val="000000"/>
                <w:sz w:val="20"/>
                <w:szCs w:val="20"/>
              </w:rPr>
            </w:pPr>
            <w:r w:rsidRPr="00843F49">
              <w:rPr>
                <w:color w:val="000000"/>
                <w:sz w:val="20"/>
                <w:szCs w:val="20"/>
              </w:rPr>
              <w:lastRenderedPageBreak/>
              <w:t>C01.03</w:t>
            </w:r>
          </w:p>
        </w:tc>
        <w:tc>
          <w:tcPr>
            <w:tcW w:w="1998" w:type="dxa"/>
            <w:tcBorders>
              <w:top w:val="single" w:sz="4" w:space="0" w:color="auto"/>
              <w:left w:val="nil"/>
              <w:bottom w:val="single" w:sz="4" w:space="0" w:color="auto"/>
              <w:right w:val="single" w:sz="4" w:space="0" w:color="auto"/>
            </w:tcBorders>
            <w:shd w:val="clear" w:color="auto" w:fill="auto"/>
          </w:tcPr>
          <w:p w14:paraId="7EA1ACA4" w14:textId="77777777" w:rsidR="00AD40E1" w:rsidRPr="00843F49" w:rsidRDefault="00AD40E1" w:rsidP="00AD40E1">
            <w:pPr>
              <w:rPr>
                <w:sz w:val="20"/>
                <w:szCs w:val="20"/>
              </w:rPr>
            </w:pPr>
            <w:r w:rsidRPr="00843F49">
              <w:rPr>
                <w:sz w:val="20"/>
                <w:szCs w:val="20"/>
              </w:rPr>
              <w:t xml:space="preserve">Account Management </w:t>
            </w:r>
          </w:p>
        </w:tc>
        <w:tc>
          <w:tcPr>
            <w:tcW w:w="7812" w:type="dxa"/>
            <w:tcBorders>
              <w:top w:val="single" w:sz="4" w:space="0" w:color="auto"/>
              <w:left w:val="nil"/>
              <w:bottom w:val="single" w:sz="4" w:space="0" w:color="auto"/>
              <w:right w:val="single" w:sz="4" w:space="0" w:color="auto"/>
            </w:tcBorders>
            <w:shd w:val="clear" w:color="auto" w:fill="auto"/>
          </w:tcPr>
          <w:p w14:paraId="1B690957" w14:textId="60CA078F" w:rsidR="00AD40E1" w:rsidRPr="00843F49" w:rsidRDefault="00AD40E1" w:rsidP="00AD40E1">
            <w:pPr>
              <w:rPr>
                <w:sz w:val="20"/>
                <w:szCs w:val="20"/>
              </w:rPr>
            </w:pPr>
            <w:r>
              <w:rPr>
                <w:sz w:val="20"/>
                <w:szCs w:val="20"/>
              </w:rPr>
              <w:t xml:space="preserve">The Proposed </w:t>
            </w:r>
            <w:r w:rsidRPr="00843F49">
              <w:rPr>
                <w:sz w:val="20"/>
                <w:szCs w:val="20"/>
              </w:rPr>
              <w:t xml:space="preserve">Solution shall have the ability to manage individual accounts and uniquely identify privileged users. </w:t>
            </w:r>
          </w:p>
          <w:p w14:paraId="27981411" w14:textId="77777777" w:rsidR="00AD40E1" w:rsidRPr="00843F49" w:rsidRDefault="00AD40E1" w:rsidP="00AD40E1">
            <w:pPr>
              <w:rPr>
                <w:sz w:val="20"/>
                <w:szCs w:val="20"/>
              </w:rPr>
            </w:pPr>
            <w:r w:rsidRPr="00843F49">
              <w:rPr>
                <w:sz w:val="20"/>
                <w:szCs w:val="20"/>
              </w:rPr>
              <w:t>Types of individual accounts include:</w:t>
            </w:r>
          </w:p>
          <w:p w14:paraId="10469244" w14:textId="77777777" w:rsidR="00AD40E1" w:rsidRPr="00843F49" w:rsidRDefault="00AD40E1" w:rsidP="00AD40E1">
            <w:pPr>
              <w:pStyle w:val="ListParagraph"/>
              <w:widowControl/>
              <w:numPr>
                <w:ilvl w:val="0"/>
                <w:numId w:val="22"/>
              </w:numPr>
              <w:autoSpaceDE/>
              <w:autoSpaceDN/>
              <w:contextualSpacing/>
              <w:rPr>
                <w:rFonts w:ascii="Times New Roman" w:hAnsi="Times New Roman" w:cs="Times New Roman"/>
                <w:sz w:val="20"/>
                <w:szCs w:val="20"/>
              </w:rPr>
            </w:pPr>
            <w:r w:rsidRPr="00843F49">
              <w:rPr>
                <w:rFonts w:ascii="Times New Roman" w:hAnsi="Times New Roman" w:cs="Times New Roman"/>
                <w:sz w:val="20"/>
                <w:szCs w:val="20"/>
              </w:rPr>
              <w:t>User</w:t>
            </w:r>
          </w:p>
          <w:p w14:paraId="7E65F61E" w14:textId="35F9452A" w:rsidR="00AD40E1" w:rsidRDefault="00AD40E1" w:rsidP="00AD40E1">
            <w:pPr>
              <w:pStyle w:val="ListParagraph"/>
              <w:widowControl/>
              <w:numPr>
                <w:ilvl w:val="0"/>
                <w:numId w:val="22"/>
              </w:numPr>
              <w:autoSpaceDE/>
              <w:autoSpaceDN/>
              <w:contextualSpacing/>
              <w:rPr>
                <w:rFonts w:ascii="Times New Roman" w:hAnsi="Times New Roman" w:cs="Times New Roman"/>
                <w:sz w:val="20"/>
                <w:szCs w:val="20"/>
              </w:rPr>
            </w:pPr>
            <w:r w:rsidRPr="00843F49">
              <w:rPr>
                <w:rFonts w:ascii="Times New Roman" w:hAnsi="Times New Roman" w:cs="Times New Roman"/>
                <w:sz w:val="20"/>
                <w:szCs w:val="20"/>
              </w:rPr>
              <w:t>Auditor</w:t>
            </w:r>
          </w:p>
          <w:p w14:paraId="36DF1EF2" w14:textId="0F0C2B2F" w:rsidR="00AD40E1" w:rsidRPr="00843F49" w:rsidRDefault="00AD40E1" w:rsidP="00AD40E1">
            <w:pPr>
              <w:pStyle w:val="ListParagraph"/>
              <w:widowControl/>
              <w:numPr>
                <w:ilvl w:val="0"/>
                <w:numId w:val="22"/>
              </w:numPr>
              <w:autoSpaceDE/>
              <w:autoSpaceDN/>
              <w:contextualSpacing/>
              <w:rPr>
                <w:rFonts w:ascii="Times New Roman" w:hAnsi="Times New Roman" w:cs="Times New Roman"/>
                <w:sz w:val="20"/>
                <w:szCs w:val="20"/>
              </w:rPr>
            </w:pPr>
            <w:r>
              <w:rPr>
                <w:rFonts w:ascii="Times New Roman" w:hAnsi="Times New Roman" w:cs="Times New Roman"/>
                <w:sz w:val="20"/>
                <w:szCs w:val="20"/>
              </w:rPr>
              <w:t>Business Analyst</w:t>
            </w:r>
          </w:p>
          <w:p w14:paraId="5A9DAADD" w14:textId="243B2DCA" w:rsidR="00AD40E1" w:rsidRDefault="00AD40E1" w:rsidP="00AD40E1">
            <w:pPr>
              <w:pStyle w:val="ListParagraph"/>
              <w:widowControl/>
              <w:numPr>
                <w:ilvl w:val="0"/>
                <w:numId w:val="22"/>
              </w:numPr>
              <w:autoSpaceDE/>
              <w:autoSpaceDN/>
              <w:contextualSpacing/>
              <w:rPr>
                <w:rFonts w:ascii="Times New Roman" w:hAnsi="Times New Roman" w:cs="Times New Roman"/>
                <w:sz w:val="20"/>
                <w:szCs w:val="20"/>
              </w:rPr>
            </w:pPr>
            <w:r w:rsidRPr="00843F49">
              <w:rPr>
                <w:rFonts w:ascii="Times New Roman" w:hAnsi="Times New Roman" w:cs="Times New Roman"/>
                <w:sz w:val="20"/>
                <w:szCs w:val="20"/>
              </w:rPr>
              <w:t>System Administrator</w:t>
            </w:r>
          </w:p>
          <w:p w14:paraId="71CB929F" w14:textId="77777777" w:rsidR="00AD40E1" w:rsidRDefault="00AD40E1" w:rsidP="00AD40E1">
            <w:pPr>
              <w:widowControl/>
              <w:autoSpaceDE/>
              <w:autoSpaceDN/>
              <w:contextualSpacing/>
              <w:rPr>
                <w:sz w:val="20"/>
                <w:szCs w:val="20"/>
              </w:rPr>
            </w:pPr>
          </w:p>
          <w:p w14:paraId="289FDEAD" w14:textId="1306AE0B" w:rsidR="00AD40E1" w:rsidRPr="004C41EF" w:rsidRDefault="00AD40E1" w:rsidP="00AD40E1">
            <w:pPr>
              <w:widowControl/>
              <w:autoSpaceDE/>
              <w:autoSpaceDN/>
              <w:contextualSpacing/>
              <w:rPr>
                <w:sz w:val="20"/>
                <w:szCs w:val="20"/>
              </w:rPr>
            </w:pPr>
            <w:r>
              <w:rPr>
                <w:sz w:val="20"/>
                <w:szCs w:val="20"/>
              </w:rPr>
              <w:t>This requirement ensures compliance with NIST 800-53 control AC-2 and any of its sub-controls.</w:t>
            </w:r>
          </w:p>
        </w:tc>
        <w:tc>
          <w:tcPr>
            <w:tcW w:w="1170" w:type="dxa"/>
            <w:tcBorders>
              <w:top w:val="single" w:sz="4" w:space="0" w:color="auto"/>
              <w:left w:val="nil"/>
              <w:bottom w:val="single" w:sz="4" w:space="0" w:color="auto"/>
              <w:right w:val="single" w:sz="4" w:space="0" w:color="auto"/>
            </w:tcBorders>
            <w:shd w:val="clear" w:color="auto" w:fill="auto"/>
          </w:tcPr>
          <w:p w14:paraId="182E5D67" w14:textId="77777777" w:rsidR="00AD40E1" w:rsidRPr="00843F49" w:rsidRDefault="00AD40E1" w:rsidP="00AD40E1">
            <w:pPr>
              <w:jc w:val="center"/>
              <w:rPr>
                <w:sz w:val="20"/>
                <w:szCs w:val="20"/>
              </w:rPr>
            </w:pPr>
            <w:r w:rsidRPr="00843F49">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43234291"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845399978"/>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364A8307" w14:textId="3573DAF7"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1612123416"/>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843F49" w14:paraId="493F0813"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0CB9B87" w14:textId="77777777" w:rsidR="00AD40E1" w:rsidRPr="00843F49" w:rsidRDefault="00AD40E1" w:rsidP="00AD40E1">
            <w:pPr>
              <w:jc w:val="center"/>
              <w:rPr>
                <w:color w:val="000000"/>
                <w:sz w:val="20"/>
                <w:szCs w:val="20"/>
              </w:rPr>
            </w:pPr>
            <w:r w:rsidRPr="00843F49">
              <w:rPr>
                <w:color w:val="000000"/>
                <w:sz w:val="20"/>
                <w:szCs w:val="20"/>
              </w:rPr>
              <w:t>C01.04</w:t>
            </w:r>
          </w:p>
        </w:tc>
        <w:tc>
          <w:tcPr>
            <w:tcW w:w="1998" w:type="dxa"/>
            <w:tcBorders>
              <w:top w:val="single" w:sz="4" w:space="0" w:color="auto"/>
              <w:left w:val="nil"/>
              <w:bottom w:val="single" w:sz="4" w:space="0" w:color="auto"/>
              <w:right w:val="single" w:sz="4" w:space="0" w:color="auto"/>
            </w:tcBorders>
            <w:shd w:val="clear" w:color="auto" w:fill="auto"/>
          </w:tcPr>
          <w:p w14:paraId="7E1A805A" w14:textId="77777777" w:rsidR="00AD40E1" w:rsidRPr="00843F49" w:rsidRDefault="00AD40E1" w:rsidP="00AD40E1">
            <w:pPr>
              <w:rPr>
                <w:sz w:val="20"/>
                <w:szCs w:val="20"/>
              </w:rPr>
            </w:pPr>
            <w:r w:rsidRPr="00843F49">
              <w:rPr>
                <w:sz w:val="20"/>
                <w:szCs w:val="20"/>
              </w:rPr>
              <w:t>Account Management</w:t>
            </w:r>
          </w:p>
        </w:tc>
        <w:tc>
          <w:tcPr>
            <w:tcW w:w="7812" w:type="dxa"/>
            <w:tcBorders>
              <w:top w:val="single" w:sz="4" w:space="0" w:color="auto"/>
              <w:left w:val="nil"/>
              <w:bottom w:val="single" w:sz="4" w:space="0" w:color="auto"/>
              <w:right w:val="single" w:sz="4" w:space="0" w:color="auto"/>
            </w:tcBorders>
            <w:shd w:val="clear" w:color="auto" w:fill="auto"/>
          </w:tcPr>
          <w:p w14:paraId="72342E44" w14:textId="445C22CE" w:rsidR="00AD40E1" w:rsidRDefault="00AD40E1" w:rsidP="00AD40E1">
            <w:pPr>
              <w:rPr>
                <w:sz w:val="20"/>
                <w:szCs w:val="20"/>
              </w:rPr>
            </w:pPr>
            <w:r w:rsidRPr="00843F49">
              <w:rPr>
                <w:sz w:val="20"/>
                <w:szCs w:val="20"/>
              </w:rPr>
              <w:t xml:space="preserve">System and service level accounts, only those generated by the operating system and necessary for system operation are permitted, shall be managed. </w:t>
            </w:r>
          </w:p>
          <w:p w14:paraId="7A7490E3" w14:textId="77777777" w:rsidR="00AD40E1" w:rsidRDefault="00AD40E1" w:rsidP="00AD40E1">
            <w:pPr>
              <w:rPr>
                <w:sz w:val="20"/>
                <w:szCs w:val="20"/>
              </w:rPr>
            </w:pPr>
          </w:p>
          <w:p w14:paraId="59BAF5A1" w14:textId="6D2A094B" w:rsidR="00AD40E1" w:rsidRPr="00843F49" w:rsidRDefault="00AD40E1" w:rsidP="00AD40E1">
            <w:pPr>
              <w:rPr>
                <w:sz w:val="20"/>
                <w:szCs w:val="20"/>
              </w:rPr>
            </w:pPr>
            <w:r>
              <w:rPr>
                <w:sz w:val="20"/>
                <w:szCs w:val="20"/>
              </w:rPr>
              <w:t>This requirement ensures compliance with NIST 800-53 control AC-2 and any of its sub-controls.</w:t>
            </w:r>
          </w:p>
        </w:tc>
        <w:tc>
          <w:tcPr>
            <w:tcW w:w="1170" w:type="dxa"/>
            <w:tcBorders>
              <w:top w:val="single" w:sz="4" w:space="0" w:color="auto"/>
              <w:left w:val="nil"/>
              <w:bottom w:val="single" w:sz="4" w:space="0" w:color="auto"/>
              <w:right w:val="single" w:sz="4" w:space="0" w:color="auto"/>
            </w:tcBorders>
            <w:shd w:val="clear" w:color="auto" w:fill="auto"/>
          </w:tcPr>
          <w:p w14:paraId="746E01EB" w14:textId="77777777" w:rsidR="00AD40E1" w:rsidRPr="00843F49" w:rsidRDefault="00AD40E1" w:rsidP="00AD40E1">
            <w:pPr>
              <w:jc w:val="center"/>
              <w:rPr>
                <w:sz w:val="20"/>
                <w:szCs w:val="20"/>
              </w:rPr>
            </w:pPr>
            <w:r w:rsidRPr="00843F49">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556B2951"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267771817"/>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7C9708F1" w14:textId="49E82309"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52389694"/>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843F49" w14:paraId="227A3A24"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225AAEE" w14:textId="77777777" w:rsidR="00AD40E1" w:rsidRPr="00843F49" w:rsidRDefault="00AD40E1" w:rsidP="00AD40E1">
            <w:pPr>
              <w:jc w:val="center"/>
              <w:rPr>
                <w:color w:val="000000"/>
                <w:sz w:val="20"/>
                <w:szCs w:val="20"/>
              </w:rPr>
            </w:pPr>
            <w:r w:rsidRPr="00843F49">
              <w:rPr>
                <w:color w:val="000000"/>
                <w:sz w:val="20"/>
                <w:szCs w:val="20"/>
              </w:rPr>
              <w:t>C01.05</w:t>
            </w:r>
          </w:p>
        </w:tc>
        <w:tc>
          <w:tcPr>
            <w:tcW w:w="1998" w:type="dxa"/>
            <w:tcBorders>
              <w:top w:val="single" w:sz="4" w:space="0" w:color="auto"/>
              <w:left w:val="nil"/>
              <w:bottom w:val="single" w:sz="4" w:space="0" w:color="auto"/>
              <w:right w:val="single" w:sz="4" w:space="0" w:color="auto"/>
            </w:tcBorders>
            <w:shd w:val="clear" w:color="auto" w:fill="auto"/>
          </w:tcPr>
          <w:p w14:paraId="4A1B20C3" w14:textId="77777777" w:rsidR="00AD40E1" w:rsidRPr="00843F49" w:rsidRDefault="00AD40E1" w:rsidP="00AD40E1">
            <w:pPr>
              <w:rPr>
                <w:sz w:val="20"/>
                <w:szCs w:val="20"/>
              </w:rPr>
            </w:pPr>
            <w:r w:rsidRPr="00843F49">
              <w:rPr>
                <w:sz w:val="20"/>
                <w:szCs w:val="20"/>
              </w:rPr>
              <w:t>Account Management</w:t>
            </w:r>
          </w:p>
        </w:tc>
        <w:tc>
          <w:tcPr>
            <w:tcW w:w="7812" w:type="dxa"/>
            <w:tcBorders>
              <w:top w:val="single" w:sz="4" w:space="0" w:color="auto"/>
              <w:left w:val="nil"/>
              <w:bottom w:val="single" w:sz="4" w:space="0" w:color="auto"/>
              <w:right w:val="single" w:sz="4" w:space="0" w:color="auto"/>
            </w:tcBorders>
            <w:shd w:val="clear" w:color="auto" w:fill="auto"/>
          </w:tcPr>
          <w:p w14:paraId="0E854D39" w14:textId="77777777" w:rsidR="00AD40E1" w:rsidRDefault="00AD40E1" w:rsidP="00AD40E1">
            <w:pPr>
              <w:rPr>
                <w:sz w:val="20"/>
                <w:szCs w:val="20"/>
              </w:rPr>
            </w:pPr>
            <w:r w:rsidRPr="00843F49">
              <w:rPr>
                <w:sz w:val="20"/>
                <w:szCs w:val="20"/>
              </w:rPr>
              <w:t>All Offeror personnel changes shall result in a notification within three (3) days to ensure the timely realignment of privileges commensurate with the duties and responsibilities of the new role. Changes resulting in reduced privilege requirements shall be processed promptly.</w:t>
            </w:r>
          </w:p>
          <w:p w14:paraId="6479C9CE" w14:textId="77777777" w:rsidR="00AD40E1" w:rsidRDefault="00AD40E1" w:rsidP="00AD40E1">
            <w:pPr>
              <w:rPr>
                <w:sz w:val="20"/>
                <w:szCs w:val="20"/>
              </w:rPr>
            </w:pPr>
          </w:p>
          <w:p w14:paraId="0DC4AA71" w14:textId="1AAF3857" w:rsidR="00AD40E1" w:rsidRPr="00843F49" w:rsidRDefault="00AD40E1" w:rsidP="00AD40E1">
            <w:pPr>
              <w:rPr>
                <w:sz w:val="20"/>
                <w:szCs w:val="20"/>
              </w:rPr>
            </w:pPr>
            <w:r>
              <w:rPr>
                <w:sz w:val="20"/>
                <w:szCs w:val="20"/>
              </w:rPr>
              <w:t>This requirement ensures compliance with NIST 800-53 control AC-2 and any of its sub-controls.</w:t>
            </w:r>
          </w:p>
        </w:tc>
        <w:tc>
          <w:tcPr>
            <w:tcW w:w="1170" w:type="dxa"/>
            <w:tcBorders>
              <w:top w:val="single" w:sz="4" w:space="0" w:color="auto"/>
              <w:left w:val="nil"/>
              <w:bottom w:val="single" w:sz="4" w:space="0" w:color="auto"/>
              <w:right w:val="single" w:sz="4" w:space="0" w:color="auto"/>
            </w:tcBorders>
            <w:shd w:val="clear" w:color="auto" w:fill="auto"/>
          </w:tcPr>
          <w:p w14:paraId="4CCB5D1C" w14:textId="77777777" w:rsidR="00AD40E1" w:rsidRPr="00843F49" w:rsidRDefault="00AD40E1" w:rsidP="00AD40E1">
            <w:pPr>
              <w:jc w:val="center"/>
              <w:rPr>
                <w:sz w:val="20"/>
                <w:szCs w:val="20"/>
              </w:rPr>
            </w:pPr>
            <w:r w:rsidRPr="00843F49">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594467DD"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187746098"/>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6EB14A3F" w14:textId="063EADD6"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1103533901"/>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843F49" w14:paraId="34E6BD6B"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615363E" w14:textId="77777777" w:rsidR="00AD40E1" w:rsidRPr="00843F49" w:rsidRDefault="00AD40E1" w:rsidP="00AD40E1">
            <w:pPr>
              <w:jc w:val="center"/>
              <w:rPr>
                <w:color w:val="000000"/>
                <w:sz w:val="20"/>
                <w:szCs w:val="20"/>
              </w:rPr>
            </w:pPr>
            <w:r w:rsidRPr="00843F49">
              <w:rPr>
                <w:color w:val="000000"/>
                <w:sz w:val="20"/>
                <w:szCs w:val="20"/>
              </w:rPr>
              <w:t>C01.06</w:t>
            </w:r>
          </w:p>
        </w:tc>
        <w:tc>
          <w:tcPr>
            <w:tcW w:w="1998" w:type="dxa"/>
            <w:tcBorders>
              <w:top w:val="single" w:sz="4" w:space="0" w:color="auto"/>
              <w:left w:val="nil"/>
              <w:bottom w:val="single" w:sz="4" w:space="0" w:color="auto"/>
              <w:right w:val="single" w:sz="4" w:space="0" w:color="auto"/>
            </w:tcBorders>
            <w:shd w:val="clear" w:color="auto" w:fill="auto"/>
          </w:tcPr>
          <w:p w14:paraId="36CEC715" w14:textId="77777777" w:rsidR="00AD40E1" w:rsidRPr="00843F49" w:rsidRDefault="00AD40E1" w:rsidP="00AD40E1">
            <w:pPr>
              <w:rPr>
                <w:sz w:val="20"/>
                <w:szCs w:val="20"/>
              </w:rPr>
            </w:pPr>
            <w:r w:rsidRPr="00843F49">
              <w:rPr>
                <w:sz w:val="20"/>
                <w:szCs w:val="20"/>
              </w:rPr>
              <w:t>Account Enforcement</w:t>
            </w:r>
          </w:p>
        </w:tc>
        <w:tc>
          <w:tcPr>
            <w:tcW w:w="7812" w:type="dxa"/>
            <w:tcBorders>
              <w:top w:val="single" w:sz="4" w:space="0" w:color="auto"/>
              <w:left w:val="nil"/>
              <w:bottom w:val="single" w:sz="4" w:space="0" w:color="auto"/>
              <w:right w:val="single" w:sz="4" w:space="0" w:color="auto"/>
            </w:tcBorders>
            <w:shd w:val="clear" w:color="auto" w:fill="auto"/>
          </w:tcPr>
          <w:p w14:paraId="12739E23" w14:textId="77777777" w:rsidR="00AD40E1" w:rsidRDefault="00AD40E1" w:rsidP="00AD40E1">
            <w:pPr>
              <w:rPr>
                <w:sz w:val="20"/>
                <w:szCs w:val="20"/>
              </w:rPr>
            </w:pPr>
            <w:r w:rsidRPr="00843F49">
              <w:rPr>
                <w:sz w:val="20"/>
                <w:szCs w:val="20"/>
              </w:rPr>
              <w:t xml:space="preserve">The Offeror and </w:t>
            </w:r>
            <w:r>
              <w:rPr>
                <w:sz w:val="20"/>
                <w:szCs w:val="20"/>
              </w:rPr>
              <w:t>the Proposed S</w:t>
            </w:r>
            <w:r w:rsidRPr="00843F49">
              <w:rPr>
                <w:sz w:val="20"/>
                <w:szCs w:val="20"/>
              </w:rPr>
              <w:t>olution shall have the ability to only grant access to system information for which they have a need to know, using predefined roles and privileges.</w:t>
            </w:r>
          </w:p>
          <w:p w14:paraId="5D51593F" w14:textId="77777777" w:rsidR="00AD40E1" w:rsidRDefault="00AD40E1" w:rsidP="00AD40E1">
            <w:pPr>
              <w:rPr>
                <w:sz w:val="20"/>
                <w:szCs w:val="20"/>
              </w:rPr>
            </w:pPr>
          </w:p>
          <w:p w14:paraId="35B8534F" w14:textId="10F65B86" w:rsidR="00AD40E1" w:rsidRPr="00843F49" w:rsidRDefault="00AD40E1" w:rsidP="00AD40E1">
            <w:pPr>
              <w:rPr>
                <w:sz w:val="20"/>
                <w:szCs w:val="20"/>
              </w:rPr>
            </w:pPr>
            <w:r>
              <w:rPr>
                <w:sz w:val="20"/>
                <w:szCs w:val="20"/>
              </w:rPr>
              <w:t>This requirement ensures compliance with NIST 800-53 control AC-3 and any of its sub-controls.</w:t>
            </w:r>
          </w:p>
        </w:tc>
        <w:tc>
          <w:tcPr>
            <w:tcW w:w="1170" w:type="dxa"/>
            <w:tcBorders>
              <w:top w:val="single" w:sz="4" w:space="0" w:color="auto"/>
              <w:left w:val="nil"/>
              <w:bottom w:val="single" w:sz="4" w:space="0" w:color="auto"/>
              <w:right w:val="single" w:sz="4" w:space="0" w:color="auto"/>
            </w:tcBorders>
            <w:shd w:val="clear" w:color="auto" w:fill="auto"/>
          </w:tcPr>
          <w:p w14:paraId="7B60E000" w14:textId="77777777" w:rsidR="00AD40E1" w:rsidRPr="00843F49" w:rsidRDefault="00AD40E1" w:rsidP="00AD40E1">
            <w:pPr>
              <w:jc w:val="center"/>
              <w:rPr>
                <w:sz w:val="20"/>
                <w:szCs w:val="20"/>
              </w:rPr>
            </w:pPr>
            <w:r w:rsidRPr="00843F49">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726B5836"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2063319977"/>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3688B078" w14:textId="707548B8"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451291824"/>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843F49" w14:paraId="42037901"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2FD72D6" w14:textId="77777777" w:rsidR="00AD40E1" w:rsidRPr="00843F49" w:rsidRDefault="00AD40E1" w:rsidP="00AD40E1">
            <w:pPr>
              <w:jc w:val="center"/>
              <w:rPr>
                <w:color w:val="000000"/>
                <w:sz w:val="20"/>
                <w:szCs w:val="20"/>
              </w:rPr>
            </w:pPr>
            <w:r w:rsidRPr="00843F49">
              <w:rPr>
                <w:color w:val="000000"/>
                <w:sz w:val="20"/>
                <w:szCs w:val="20"/>
              </w:rPr>
              <w:t>C01.07</w:t>
            </w:r>
          </w:p>
        </w:tc>
        <w:tc>
          <w:tcPr>
            <w:tcW w:w="1998" w:type="dxa"/>
            <w:tcBorders>
              <w:top w:val="single" w:sz="4" w:space="0" w:color="auto"/>
              <w:left w:val="nil"/>
              <w:bottom w:val="single" w:sz="4" w:space="0" w:color="auto"/>
              <w:right w:val="single" w:sz="4" w:space="0" w:color="auto"/>
            </w:tcBorders>
            <w:shd w:val="clear" w:color="auto" w:fill="auto"/>
          </w:tcPr>
          <w:p w14:paraId="202B41BA" w14:textId="77777777" w:rsidR="00AD40E1" w:rsidRPr="00843F49" w:rsidRDefault="00AD40E1" w:rsidP="00AD40E1">
            <w:pPr>
              <w:rPr>
                <w:sz w:val="20"/>
                <w:szCs w:val="20"/>
              </w:rPr>
            </w:pPr>
            <w:r w:rsidRPr="00843F49">
              <w:rPr>
                <w:sz w:val="20"/>
                <w:szCs w:val="20"/>
              </w:rPr>
              <w:t>Information Flow Enforcement</w:t>
            </w:r>
          </w:p>
        </w:tc>
        <w:tc>
          <w:tcPr>
            <w:tcW w:w="7812" w:type="dxa"/>
            <w:tcBorders>
              <w:top w:val="single" w:sz="4" w:space="0" w:color="auto"/>
              <w:left w:val="nil"/>
              <w:bottom w:val="single" w:sz="4" w:space="0" w:color="auto"/>
              <w:right w:val="single" w:sz="4" w:space="0" w:color="auto"/>
            </w:tcBorders>
            <w:shd w:val="clear" w:color="auto" w:fill="auto"/>
          </w:tcPr>
          <w:p w14:paraId="46D85657" w14:textId="77777777" w:rsidR="00AD40E1" w:rsidRDefault="00AD40E1" w:rsidP="00AD40E1">
            <w:pPr>
              <w:rPr>
                <w:sz w:val="20"/>
                <w:szCs w:val="20"/>
              </w:rPr>
            </w:pPr>
            <w:r w:rsidRPr="00843F49">
              <w:rPr>
                <w:sz w:val="20"/>
                <w:szCs w:val="20"/>
              </w:rPr>
              <w:t xml:space="preserve">Systems that have interconnections with the Proposed Solution hosted environment shall have agreements for that interconnectivity, including security controls that specify the maintenance of the privacy of the information exchanged. </w:t>
            </w:r>
            <w:r>
              <w:rPr>
                <w:sz w:val="20"/>
                <w:szCs w:val="20"/>
              </w:rPr>
              <w:t>NMERB</w:t>
            </w:r>
            <w:r w:rsidRPr="00843F49">
              <w:rPr>
                <w:sz w:val="20"/>
                <w:szCs w:val="20"/>
              </w:rPr>
              <w:t xml:space="preserve"> System owners shall approve all interconnected systems.</w:t>
            </w:r>
          </w:p>
          <w:p w14:paraId="6A2CFFD5" w14:textId="77777777" w:rsidR="00AD40E1" w:rsidRDefault="00AD40E1" w:rsidP="00AD40E1">
            <w:pPr>
              <w:rPr>
                <w:sz w:val="20"/>
                <w:szCs w:val="20"/>
              </w:rPr>
            </w:pPr>
          </w:p>
          <w:p w14:paraId="36854913" w14:textId="2F08DC88" w:rsidR="00AD40E1" w:rsidRPr="00843F49" w:rsidRDefault="00AD40E1" w:rsidP="00AD40E1">
            <w:pPr>
              <w:rPr>
                <w:sz w:val="20"/>
                <w:szCs w:val="20"/>
              </w:rPr>
            </w:pPr>
            <w:r>
              <w:rPr>
                <w:sz w:val="20"/>
                <w:szCs w:val="20"/>
              </w:rPr>
              <w:t>This requirement ensures compliance with NIST 800-53 control AC-4 and any of its sub-controls.</w:t>
            </w:r>
          </w:p>
        </w:tc>
        <w:tc>
          <w:tcPr>
            <w:tcW w:w="1170" w:type="dxa"/>
            <w:tcBorders>
              <w:top w:val="single" w:sz="4" w:space="0" w:color="auto"/>
              <w:left w:val="nil"/>
              <w:bottom w:val="single" w:sz="4" w:space="0" w:color="auto"/>
              <w:right w:val="single" w:sz="4" w:space="0" w:color="auto"/>
            </w:tcBorders>
            <w:shd w:val="clear" w:color="auto" w:fill="auto"/>
          </w:tcPr>
          <w:p w14:paraId="325122D6" w14:textId="77777777" w:rsidR="00AD40E1" w:rsidRPr="00843F49" w:rsidRDefault="00AD40E1" w:rsidP="00AD40E1">
            <w:pPr>
              <w:jc w:val="center"/>
              <w:rPr>
                <w:sz w:val="20"/>
                <w:szCs w:val="20"/>
              </w:rPr>
            </w:pPr>
            <w:r w:rsidRPr="00843F49">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0FF11AD0"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867250155"/>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2DBCE0A9" w14:textId="23B9D096"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760647623"/>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843F49" w14:paraId="39F25CBC"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A45EB64" w14:textId="77777777" w:rsidR="00AD40E1" w:rsidRPr="00843F49" w:rsidRDefault="00AD40E1" w:rsidP="00AD40E1">
            <w:pPr>
              <w:jc w:val="center"/>
              <w:rPr>
                <w:color w:val="000000"/>
                <w:sz w:val="20"/>
                <w:szCs w:val="20"/>
              </w:rPr>
            </w:pPr>
            <w:r w:rsidRPr="00843F49">
              <w:rPr>
                <w:color w:val="000000"/>
                <w:sz w:val="20"/>
                <w:szCs w:val="20"/>
              </w:rPr>
              <w:t>C01.08</w:t>
            </w:r>
          </w:p>
        </w:tc>
        <w:tc>
          <w:tcPr>
            <w:tcW w:w="1998" w:type="dxa"/>
            <w:tcBorders>
              <w:top w:val="single" w:sz="4" w:space="0" w:color="auto"/>
              <w:left w:val="nil"/>
              <w:bottom w:val="single" w:sz="4" w:space="0" w:color="auto"/>
              <w:right w:val="single" w:sz="4" w:space="0" w:color="auto"/>
            </w:tcBorders>
            <w:shd w:val="clear" w:color="auto" w:fill="auto"/>
          </w:tcPr>
          <w:p w14:paraId="07640E82" w14:textId="77777777" w:rsidR="00AD40E1" w:rsidRPr="00843F49" w:rsidRDefault="00AD40E1" w:rsidP="00AD40E1">
            <w:pPr>
              <w:rPr>
                <w:sz w:val="20"/>
                <w:szCs w:val="20"/>
              </w:rPr>
            </w:pPr>
            <w:r w:rsidRPr="00843F49">
              <w:rPr>
                <w:sz w:val="20"/>
                <w:szCs w:val="20"/>
              </w:rPr>
              <w:t>Separation of Duties</w:t>
            </w:r>
          </w:p>
        </w:tc>
        <w:tc>
          <w:tcPr>
            <w:tcW w:w="7812" w:type="dxa"/>
            <w:tcBorders>
              <w:top w:val="single" w:sz="4" w:space="0" w:color="auto"/>
              <w:left w:val="nil"/>
              <w:bottom w:val="single" w:sz="4" w:space="0" w:color="auto"/>
              <w:right w:val="single" w:sz="4" w:space="0" w:color="auto"/>
            </w:tcBorders>
            <w:shd w:val="clear" w:color="auto" w:fill="auto"/>
          </w:tcPr>
          <w:p w14:paraId="5C01FFCE" w14:textId="77777777" w:rsidR="00AD40E1" w:rsidRDefault="00AD40E1" w:rsidP="00AD40E1">
            <w:pPr>
              <w:rPr>
                <w:sz w:val="20"/>
                <w:szCs w:val="20"/>
              </w:rPr>
            </w:pPr>
            <w:r w:rsidRPr="00843F49">
              <w:rPr>
                <w:sz w:val="20"/>
                <w:szCs w:val="20"/>
              </w:rPr>
              <w:t>Oversight and management shall be performed over system administrators to ensure that those involved in making any privileged changes to the Proposed Solution are reviewed and monitored.</w:t>
            </w:r>
          </w:p>
          <w:p w14:paraId="4C5014F8" w14:textId="77777777" w:rsidR="00AD40E1" w:rsidRDefault="00AD40E1" w:rsidP="00AD40E1">
            <w:pPr>
              <w:rPr>
                <w:sz w:val="20"/>
                <w:szCs w:val="20"/>
              </w:rPr>
            </w:pPr>
          </w:p>
          <w:p w14:paraId="248D4707" w14:textId="724D43BF" w:rsidR="00AD40E1" w:rsidRPr="00843F49" w:rsidRDefault="00AD40E1" w:rsidP="00AD40E1">
            <w:pPr>
              <w:rPr>
                <w:sz w:val="20"/>
                <w:szCs w:val="20"/>
              </w:rPr>
            </w:pPr>
            <w:r>
              <w:rPr>
                <w:sz w:val="20"/>
                <w:szCs w:val="20"/>
              </w:rPr>
              <w:t>This requirement ensures compliance with NIST 800-53 control AC-5 and any of its sub-controls.</w:t>
            </w:r>
          </w:p>
        </w:tc>
        <w:tc>
          <w:tcPr>
            <w:tcW w:w="1170" w:type="dxa"/>
            <w:tcBorders>
              <w:top w:val="single" w:sz="4" w:space="0" w:color="auto"/>
              <w:left w:val="nil"/>
              <w:bottom w:val="single" w:sz="4" w:space="0" w:color="auto"/>
              <w:right w:val="single" w:sz="4" w:space="0" w:color="auto"/>
            </w:tcBorders>
            <w:shd w:val="clear" w:color="auto" w:fill="auto"/>
          </w:tcPr>
          <w:p w14:paraId="5AEA9B0D" w14:textId="77777777" w:rsidR="00AD40E1" w:rsidRPr="00843F49" w:rsidRDefault="00AD40E1" w:rsidP="00AD40E1">
            <w:pPr>
              <w:jc w:val="center"/>
              <w:rPr>
                <w:sz w:val="20"/>
                <w:szCs w:val="20"/>
              </w:rPr>
            </w:pPr>
            <w:r w:rsidRPr="00843F49">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0750C016"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643198920"/>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7CBEACA6" w14:textId="4B1273F9"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369193065"/>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843F49" w14:paraId="475C4620"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1DC58AA" w14:textId="77777777" w:rsidR="00AD40E1" w:rsidRPr="00843F49" w:rsidRDefault="00AD40E1" w:rsidP="00AD40E1">
            <w:pPr>
              <w:jc w:val="center"/>
              <w:rPr>
                <w:color w:val="000000"/>
                <w:sz w:val="20"/>
                <w:szCs w:val="20"/>
              </w:rPr>
            </w:pPr>
            <w:r w:rsidRPr="00843F49">
              <w:rPr>
                <w:color w:val="000000"/>
                <w:sz w:val="20"/>
                <w:szCs w:val="20"/>
              </w:rPr>
              <w:lastRenderedPageBreak/>
              <w:t>C01.09</w:t>
            </w:r>
          </w:p>
        </w:tc>
        <w:tc>
          <w:tcPr>
            <w:tcW w:w="1998" w:type="dxa"/>
            <w:tcBorders>
              <w:top w:val="single" w:sz="4" w:space="0" w:color="auto"/>
              <w:left w:val="nil"/>
              <w:bottom w:val="single" w:sz="4" w:space="0" w:color="auto"/>
              <w:right w:val="single" w:sz="4" w:space="0" w:color="auto"/>
            </w:tcBorders>
            <w:shd w:val="clear" w:color="auto" w:fill="auto"/>
          </w:tcPr>
          <w:p w14:paraId="1D42265C" w14:textId="77777777" w:rsidR="00AD40E1" w:rsidRPr="00843F49" w:rsidRDefault="00AD40E1" w:rsidP="00AD40E1">
            <w:pPr>
              <w:rPr>
                <w:sz w:val="20"/>
                <w:szCs w:val="20"/>
              </w:rPr>
            </w:pPr>
            <w:r w:rsidRPr="00843F49">
              <w:rPr>
                <w:sz w:val="20"/>
                <w:szCs w:val="20"/>
              </w:rPr>
              <w:t>Separation of Duties</w:t>
            </w:r>
          </w:p>
        </w:tc>
        <w:tc>
          <w:tcPr>
            <w:tcW w:w="7812" w:type="dxa"/>
            <w:tcBorders>
              <w:top w:val="single" w:sz="4" w:space="0" w:color="auto"/>
              <w:left w:val="nil"/>
              <w:bottom w:val="single" w:sz="4" w:space="0" w:color="auto"/>
              <w:right w:val="single" w:sz="4" w:space="0" w:color="auto"/>
            </w:tcBorders>
            <w:shd w:val="clear" w:color="auto" w:fill="auto"/>
          </w:tcPr>
          <w:p w14:paraId="5A0A957E" w14:textId="77777777" w:rsidR="00AD40E1" w:rsidRDefault="00AD40E1" w:rsidP="00AD40E1">
            <w:pPr>
              <w:rPr>
                <w:sz w:val="20"/>
                <w:szCs w:val="20"/>
              </w:rPr>
            </w:pPr>
            <w:r w:rsidRPr="00843F49">
              <w:rPr>
                <w:sz w:val="20"/>
                <w:szCs w:val="20"/>
              </w:rPr>
              <w:t xml:space="preserve">The </w:t>
            </w:r>
            <w:r>
              <w:rPr>
                <w:sz w:val="20"/>
                <w:szCs w:val="20"/>
              </w:rPr>
              <w:t>Proposed S</w:t>
            </w:r>
            <w:r w:rsidRPr="00843F49">
              <w:rPr>
                <w:sz w:val="20"/>
                <w:szCs w:val="20"/>
              </w:rPr>
              <w:t xml:space="preserve">olution shall exhibit the capability to highlight defined functional and/or administration separation of duties. All irregularities shall be included in the reporting requirements contained herein. </w:t>
            </w:r>
          </w:p>
          <w:p w14:paraId="3B9C26C7" w14:textId="77777777" w:rsidR="00AD40E1" w:rsidRDefault="00AD40E1" w:rsidP="00AD40E1">
            <w:pPr>
              <w:rPr>
                <w:sz w:val="20"/>
                <w:szCs w:val="20"/>
              </w:rPr>
            </w:pPr>
          </w:p>
          <w:p w14:paraId="0DC65E88" w14:textId="34FB713B" w:rsidR="00AD40E1" w:rsidRPr="00843F49" w:rsidRDefault="00AD40E1" w:rsidP="00AD40E1">
            <w:pPr>
              <w:rPr>
                <w:sz w:val="20"/>
                <w:szCs w:val="20"/>
              </w:rPr>
            </w:pPr>
            <w:r>
              <w:rPr>
                <w:sz w:val="20"/>
                <w:szCs w:val="20"/>
              </w:rPr>
              <w:t>This requirement ensures compliance with NIST 800-53 control AC-5 and any of its sub-controls.</w:t>
            </w:r>
          </w:p>
        </w:tc>
        <w:tc>
          <w:tcPr>
            <w:tcW w:w="1170" w:type="dxa"/>
            <w:tcBorders>
              <w:top w:val="single" w:sz="4" w:space="0" w:color="auto"/>
              <w:left w:val="nil"/>
              <w:bottom w:val="single" w:sz="4" w:space="0" w:color="auto"/>
              <w:right w:val="single" w:sz="4" w:space="0" w:color="auto"/>
            </w:tcBorders>
            <w:shd w:val="clear" w:color="auto" w:fill="auto"/>
          </w:tcPr>
          <w:p w14:paraId="0E254959" w14:textId="77777777" w:rsidR="00AD40E1" w:rsidRPr="00843F49" w:rsidRDefault="00AD40E1" w:rsidP="00AD40E1">
            <w:pPr>
              <w:jc w:val="center"/>
              <w:rPr>
                <w:sz w:val="20"/>
                <w:szCs w:val="20"/>
              </w:rPr>
            </w:pPr>
            <w:r w:rsidRPr="00843F49">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40009A87"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092852695"/>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49C5E12D" w14:textId="5BF92687"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660696655"/>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843F49" w14:paraId="50356389"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9FB1E1B" w14:textId="77777777" w:rsidR="00AD40E1" w:rsidRPr="00843F49" w:rsidRDefault="00AD40E1" w:rsidP="00AD40E1">
            <w:pPr>
              <w:jc w:val="center"/>
              <w:rPr>
                <w:color w:val="000000"/>
                <w:sz w:val="20"/>
                <w:szCs w:val="20"/>
              </w:rPr>
            </w:pPr>
            <w:r w:rsidRPr="00843F49">
              <w:rPr>
                <w:color w:val="000000"/>
                <w:sz w:val="20"/>
                <w:szCs w:val="20"/>
              </w:rPr>
              <w:t>C01.10</w:t>
            </w:r>
          </w:p>
        </w:tc>
        <w:tc>
          <w:tcPr>
            <w:tcW w:w="1998" w:type="dxa"/>
            <w:tcBorders>
              <w:top w:val="single" w:sz="4" w:space="0" w:color="auto"/>
              <w:left w:val="nil"/>
              <w:bottom w:val="single" w:sz="4" w:space="0" w:color="auto"/>
              <w:right w:val="single" w:sz="4" w:space="0" w:color="auto"/>
            </w:tcBorders>
            <w:shd w:val="clear" w:color="auto" w:fill="auto"/>
          </w:tcPr>
          <w:p w14:paraId="71BEBB89" w14:textId="77777777" w:rsidR="00AD40E1" w:rsidRPr="00843F49" w:rsidRDefault="00AD40E1" w:rsidP="00AD40E1">
            <w:pPr>
              <w:rPr>
                <w:sz w:val="20"/>
                <w:szCs w:val="20"/>
              </w:rPr>
            </w:pPr>
            <w:r w:rsidRPr="00843F49">
              <w:rPr>
                <w:sz w:val="20"/>
                <w:szCs w:val="20"/>
              </w:rPr>
              <w:t xml:space="preserve">Least Privilege </w:t>
            </w:r>
          </w:p>
        </w:tc>
        <w:tc>
          <w:tcPr>
            <w:tcW w:w="7812" w:type="dxa"/>
            <w:tcBorders>
              <w:top w:val="single" w:sz="4" w:space="0" w:color="auto"/>
              <w:left w:val="nil"/>
              <w:bottom w:val="single" w:sz="4" w:space="0" w:color="auto"/>
              <w:right w:val="single" w:sz="4" w:space="0" w:color="auto"/>
            </w:tcBorders>
            <w:shd w:val="clear" w:color="auto" w:fill="auto"/>
          </w:tcPr>
          <w:p w14:paraId="0BCA6590" w14:textId="77777777" w:rsidR="00AD40E1" w:rsidRDefault="00AD40E1" w:rsidP="00AD40E1">
            <w:pPr>
              <w:rPr>
                <w:sz w:val="20"/>
                <w:szCs w:val="20"/>
              </w:rPr>
            </w:pPr>
            <w:r w:rsidRPr="00843F49">
              <w:rPr>
                <w:sz w:val="20"/>
                <w:szCs w:val="20"/>
              </w:rPr>
              <w:t>The Proposed Solution shall predefine roles for server logins that provide only the access required to perform required maintenance functions.</w:t>
            </w:r>
          </w:p>
          <w:p w14:paraId="130DF7EA" w14:textId="77777777" w:rsidR="00AD40E1" w:rsidRDefault="00AD40E1" w:rsidP="00AD40E1">
            <w:pPr>
              <w:rPr>
                <w:sz w:val="20"/>
                <w:szCs w:val="20"/>
              </w:rPr>
            </w:pPr>
          </w:p>
          <w:p w14:paraId="3D2D6CC8" w14:textId="1A020220" w:rsidR="00AD40E1" w:rsidRPr="00843F49" w:rsidRDefault="00AD40E1" w:rsidP="00AD40E1">
            <w:pPr>
              <w:rPr>
                <w:sz w:val="20"/>
                <w:szCs w:val="20"/>
              </w:rPr>
            </w:pPr>
            <w:r>
              <w:rPr>
                <w:sz w:val="20"/>
                <w:szCs w:val="20"/>
              </w:rPr>
              <w:t>This requirement ensures compliance with NIST 800-53 control AC-6 and any of its sub-controls.</w:t>
            </w:r>
          </w:p>
        </w:tc>
        <w:tc>
          <w:tcPr>
            <w:tcW w:w="1170" w:type="dxa"/>
            <w:tcBorders>
              <w:top w:val="single" w:sz="4" w:space="0" w:color="auto"/>
              <w:left w:val="nil"/>
              <w:bottom w:val="single" w:sz="4" w:space="0" w:color="auto"/>
              <w:right w:val="single" w:sz="4" w:space="0" w:color="auto"/>
            </w:tcBorders>
            <w:shd w:val="clear" w:color="auto" w:fill="auto"/>
          </w:tcPr>
          <w:p w14:paraId="12B311CC" w14:textId="77777777" w:rsidR="00AD40E1" w:rsidRPr="00843F49" w:rsidRDefault="00AD40E1" w:rsidP="00AD40E1">
            <w:pPr>
              <w:jc w:val="center"/>
              <w:rPr>
                <w:sz w:val="20"/>
                <w:szCs w:val="20"/>
              </w:rPr>
            </w:pPr>
            <w:r w:rsidRPr="00843F49">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3E305E41"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747692883"/>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24F46E3A" w14:textId="2FAA73E8"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1442496774"/>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843F49" w14:paraId="1EAA0AFF"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B386F04" w14:textId="77777777" w:rsidR="00AD40E1" w:rsidRPr="00843F49" w:rsidRDefault="00AD40E1" w:rsidP="00AD40E1">
            <w:pPr>
              <w:jc w:val="center"/>
              <w:rPr>
                <w:color w:val="000000"/>
                <w:sz w:val="20"/>
                <w:szCs w:val="20"/>
              </w:rPr>
            </w:pPr>
            <w:r w:rsidRPr="00843F49">
              <w:rPr>
                <w:color w:val="000000"/>
                <w:sz w:val="20"/>
                <w:szCs w:val="20"/>
              </w:rPr>
              <w:t>C01.11</w:t>
            </w:r>
          </w:p>
        </w:tc>
        <w:tc>
          <w:tcPr>
            <w:tcW w:w="1998" w:type="dxa"/>
            <w:tcBorders>
              <w:top w:val="single" w:sz="4" w:space="0" w:color="auto"/>
              <w:left w:val="nil"/>
              <w:bottom w:val="single" w:sz="4" w:space="0" w:color="auto"/>
              <w:right w:val="single" w:sz="4" w:space="0" w:color="auto"/>
            </w:tcBorders>
            <w:shd w:val="clear" w:color="auto" w:fill="auto"/>
          </w:tcPr>
          <w:p w14:paraId="2F07A3AD" w14:textId="77777777" w:rsidR="00AD40E1" w:rsidRPr="00843F49" w:rsidRDefault="00AD40E1" w:rsidP="00AD40E1">
            <w:pPr>
              <w:rPr>
                <w:sz w:val="20"/>
                <w:szCs w:val="20"/>
              </w:rPr>
            </w:pPr>
            <w:r w:rsidRPr="00843F49">
              <w:rPr>
                <w:sz w:val="20"/>
                <w:szCs w:val="20"/>
              </w:rPr>
              <w:t>Least Privilege</w:t>
            </w:r>
          </w:p>
        </w:tc>
        <w:tc>
          <w:tcPr>
            <w:tcW w:w="7812" w:type="dxa"/>
            <w:tcBorders>
              <w:top w:val="single" w:sz="4" w:space="0" w:color="auto"/>
              <w:left w:val="nil"/>
              <w:bottom w:val="single" w:sz="4" w:space="0" w:color="auto"/>
              <w:right w:val="single" w:sz="4" w:space="0" w:color="auto"/>
            </w:tcBorders>
            <w:shd w:val="clear" w:color="auto" w:fill="auto"/>
          </w:tcPr>
          <w:p w14:paraId="385DE857" w14:textId="77777777" w:rsidR="00AD40E1" w:rsidRDefault="00AD40E1" w:rsidP="00AD40E1">
            <w:pPr>
              <w:rPr>
                <w:sz w:val="20"/>
                <w:szCs w:val="20"/>
              </w:rPr>
            </w:pPr>
            <w:r w:rsidRPr="00843F49">
              <w:rPr>
                <w:sz w:val="20"/>
                <w:szCs w:val="20"/>
              </w:rPr>
              <w:t>Assigned user privileges are defined with the least amount of rights/privileges that will enable the user to perform the tasks they are required to perform.</w:t>
            </w:r>
          </w:p>
          <w:p w14:paraId="5ABCF21C" w14:textId="77777777" w:rsidR="00AD40E1" w:rsidRDefault="00AD40E1" w:rsidP="00AD40E1">
            <w:pPr>
              <w:rPr>
                <w:sz w:val="20"/>
                <w:szCs w:val="20"/>
              </w:rPr>
            </w:pPr>
          </w:p>
          <w:p w14:paraId="531EF8AA" w14:textId="44509FD2" w:rsidR="00AD40E1" w:rsidRPr="00843F49" w:rsidRDefault="00AD40E1" w:rsidP="00AD40E1">
            <w:pPr>
              <w:rPr>
                <w:sz w:val="20"/>
                <w:szCs w:val="20"/>
              </w:rPr>
            </w:pPr>
            <w:r>
              <w:rPr>
                <w:sz w:val="20"/>
                <w:szCs w:val="20"/>
              </w:rPr>
              <w:t>This requirement ensures compliance with NIST 800-53 control AC-6 and any of its sub-controls.</w:t>
            </w:r>
          </w:p>
        </w:tc>
        <w:tc>
          <w:tcPr>
            <w:tcW w:w="1170" w:type="dxa"/>
            <w:tcBorders>
              <w:top w:val="single" w:sz="4" w:space="0" w:color="auto"/>
              <w:left w:val="nil"/>
              <w:bottom w:val="single" w:sz="4" w:space="0" w:color="auto"/>
              <w:right w:val="single" w:sz="4" w:space="0" w:color="auto"/>
            </w:tcBorders>
            <w:shd w:val="clear" w:color="auto" w:fill="auto"/>
          </w:tcPr>
          <w:p w14:paraId="66368346" w14:textId="77777777" w:rsidR="00AD40E1" w:rsidRPr="00843F49" w:rsidRDefault="00AD40E1" w:rsidP="00AD40E1">
            <w:pPr>
              <w:jc w:val="center"/>
              <w:rPr>
                <w:sz w:val="20"/>
                <w:szCs w:val="20"/>
              </w:rPr>
            </w:pPr>
            <w:r w:rsidRPr="00843F49">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7622663D"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767882586"/>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4DFA8415" w14:textId="24F7FD1B"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1172687021"/>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843F49" w14:paraId="79BDE7FB"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C74ABA7" w14:textId="77777777" w:rsidR="00AD40E1" w:rsidRPr="00843F49" w:rsidRDefault="00AD40E1" w:rsidP="00AD40E1">
            <w:pPr>
              <w:jc w:val="center"/>
              <w:rPr>
                <w:color w:val="000000"/>
                <w:sz w:val="20"/>
                <w:szCs w:val="20"/>
              </w:rPr>
            </w:pPr>
            <w:r w:rsidRPr="00843F49">
              <w:rPr>
                <w:color w:val="000000"/>
                <w:sz w:val="20"/>
                <w:szCs w:val="20"/>
              </w:rPr>
              <w:t>C01.12</w:t>
            </w:r>
          </w:p>
        </w:tc>
        <w:tc>
          <w:tcPr>
            <w:tcW w:w="1998" w:type="dxa"/>
            <w:tcBorders>
              <w:top w:val="single" w:sz="4" w:space="0" w:color="auto"/>
              <w:left w:val="nil"/>
              <w:bottom w:val="single" w:sz="4" w:space="0" w:color="auto"/>
              <w:right w:val="single" w:sz="4" w:space="0" w:color="auto"/>
            </w:tcBorders>
            <w:shd w:val="clear" w:color="auto" w:fill="auto"/>
          </w:tcPr>
          <w:p w14:paraId="22EA2FC3" w14:textId="77777777" w:rsidR="00AD40E1" w:rsidRPr="00843F49" w:rsidRDefault="00AD40E1" w:rsidP="00AD40E1">
            <w:pPr>
              <w:rPr>
                <w:sz w:val="20"/>
                <w:szCs w:val="20"/>
              </w:rPr>
            </w:pPr>
            <w:r w:rsidRPr="00843F49">
              <w:rPr>
                <w:sz w:val="20"/>
                <w:szCs w:val="20"/>
              </w:rPr>
              <w:t xml:space="preserve">Unsuccessful Login Attempts </w:t>
            </w:r>
          </w:p>
        </w:tc>
        <w:tc>
          <w:tcPr>
            <w:tcW w:w="7812" w:type="dxa"/>
            <w:tcBorders>
              <w:top w:val="single" w:sz="4" w:space="0" w:color="auto"/>
              <w:left w:val="nil"/>
              <w:bottom w:val="single" w:sz="4" w:space="0" w:color="auto"/>
              <w:right w:val="single" w:sz="4" w:space="0" w:color="auto"/>
            </w:tcBorders>
            <w:shd w:val="clear" w:color="auto" w:fill="auto"/>
          </w:tcPr>
          <w:p w14:paraId="7AE8FC72" w14:textId="77777777" w:rsidR="00AD40E1" w:rsidRDefault="00AD40E1" w:rsidP="00AD40E1">
            <w:pPr>
              <w:rPr>
                <w:sz w:val="20"/>
                <w:szCs w:val="20"/>
              </w:rPr>
            </w:pPr>
            <w:r w:rsidRPr="00843F49">
              <w:rPr>
                <w:sz w:val="20"/>
                <w:szCs w:val="20"/>
              </w:rPr>
              <w:t>The Proposed Solution shall ensure that server configurations include the configurable settings for password attempts and temporary account locking.</w:t>
            </w:r>
          </w:p>
          <w:p w14:paraId="67D3B917" w14:textId="77777777" w:rsidR="00AD40E1" w:rsidRDefault="00AD40E1" w:rsidP="00AD40E1">
            <w:pPr>
              <w:rPr>
                <w:sz w:val="20"/>
                <w:szCs w:val="20"/>
              </w:rPr>
            </w:pPr>
          </w:p>
          <w:p w14:paraId="0D371CB1" w14:textId="7F68C01F" w:rsidR="00AD40E1" w:rsidRPr="00843F49" w:rsidRDefault="00AD40E1" w:rsidP="00AD40E1">
            <w:pPr>
              <w:rPr>
                <w:sz w:val="20"/>
                <w:szCs w:val="20"/>
              </w:rPr>
            </w:pPr>
            <w:r>
              <w:rPr>
                <w:sz w:val="20"/>
                <w:szCs w:val="20"/>
              </w:rPr>
              <w:t>This requirement ensures compliance with NIST 800-53 control AC-7 and any of its sub-controls.</w:t>
            </w:r>
          </w:p>
        </w:tc>
        <w:tc>
          <w:tcPr>
            <w:tcW w:w="1170" w:type="dxa"/>
            <w:tcBorders>
              <w:top w:val="single" w:sz="4" w:space="0" w:color="auto"/>
              <w:left w:val="nil"/>
              <w:bottom w:val="single" w:sz="4" w:space="0" w:color="auto"/>
              <w:right w:val="single" w:sz="4" w:space="0" w:color="auto"/>
            </w:tcBorders>
            <w:shd w:val="clear" w:color="auto" w:fill="auto"/>
          </w:tcPr>
          <w:p w14:paraId="16546568" w14:textId="2EAECD97" w:rsidR="00AD40E1" w:rsidRPr="00843F49" w:rsidRDefault="00AD40E1" w:rsidP="00AD40E1">
            <w:pPr>
              <w:jc w:val="center"/>
              <w:rPr>
                <w:sz w:val="20"/>
                <w:szCs w:val="20"/>
              </w:rPr>
            </w:pPr>
            <w:r>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4BEC5F6D"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2060664009"/>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4E7F03B4" w14:textId="29E9C53A"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977181573"/>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843F49" w14:paraId="38E1EFDA"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5796EFD" w14:textId="77777777" w:rsidR="00AD40E1" w:rsidRPr="00843F49" w:rsidRDefault="00AD40E1" w:rsidP="00AD40E1">
            <w:pPr>
              <w:jc w:val="center"/>
              <w:rPr>
                <w:color w:val="000000"/>
                <w:sz w:val="20"/>
                <w:szCs w:val="20"/>
              </w:rPr>
            </w:pPr>
            <w:r w:rsidRPr="00843F49">
              <w:rPr>
                <w:color w:val="000000"/>
                <w:sz w:val="20"/>
                <w:szCs w:val="20"/>
              </w:rPr>
              <w:t>C01.13</w:t>
            </w:r>
          </w:p>
        </w:tc>
        <w:tc>
          <w:tcPr>
            <w:tcW w:w="1998" w:type="dxa"/>
            <w:tcBorders>
              <w:top w:val="single" w:sz="4" w:space="0" w:color="auto"/>
              <w:left w:val="nil"/>
              <w:bottom w:val="single" w:sz="4" w:space="0" w:color="auto"/>
              <w:right w:val="single" w:sz="4" w:space="0" w:color="auto"/>
            </w:tcBorders>
            <w:shd w:val="clear" w:color="auto" w:fill="auto"/>
          </w:tcPr>
          <w:p w14:paraId="1EA39B7B" w14:textId="77777777" w:rsidR="00AD40E1" w:rsidRPr="00843F49" w:rsidRDefault="00AD40E1" w:rsidP="00AD40E1">
            <w:pPr>
              <w:rPr>
                <w:sz w:val="20"/>
                <w:szCs w:val="20"/>
              </w:rPr>
            </w:pPr>
            <w:r w:rsidRPr="00843F49">
              <w:rPr>
                <w:sz w:val="20"/>
                <w:szCs w:val="20"/>
              </w:rPr>
              <w:t>Unsuccessful Login Attempts</w:t>
            </w:r>
          </w:p>
        </w:tc>
        <w:tc>
          <w:tcPr>
            <w:tcW w:w="7812" w:type="dxa"/>
            <w:tcBorders>
              <w:top w:val="single" w:sz="4" w:space="0" w:color="auto"/>
              <w:left w:val="nil"/>
              <w:bottom w:val="single" w:sz="4" w:space="0" w:color="auto"/>
              <w:right w:val="single" w:sz="4" w:space="0" w:color="auto"/>
            </w:tcBorders>
            <w:shd w:val="clear" w:color="auto" w:fill="auto"/>
          </w:tcPr>
          <w:p w14:paraId="0DE4066B" w14:textId="77777777" w:rsidR="00AD40E1" w:rsidRDefault="00AD40E1" w:rsidP="00AD40E1">
            <w:pPr>
              <w:rPr>
                <w:sz w:val="20"/>
                <w:szCs w:val="20"/>
              </w:rPr>
            </w:pPr>
            <w:r w:rsidRPr="00843F49">
              <w:rPr>
                <w:sz w:val="20"/>
                <w:szCs w:val="20"/>
              </w:rPr>
              <w:t>Networking devices and servers are configurable to enforce account locking capability.</w:t>
            </w:r>
          </w:p>
          <w:p w14:paraId="3A53A943" w14:textId="77777777" w:rsidR="00AD40E1" w:rsidRDefault="00AD40E1" w:rsidP="00AD40E1">
            <w:pPr>
              <w:rPr>
                <w:sz w:val="20"/>
                <w:szCs w:val="20"/>
              </w:rPr>
            </w:pPr>
          </w:p>
          <w:p w14:paraId="059080AC" w14:textId="44A5976A" w:rsidR="00AD40E1" w:rsidRPr="00843F49" w:rsidRDefault="00AD40E1" w:rsidP="00AD40E1">
            <w:pPr>
              <w:rPr>
                <w:sz w:val="20"/>
                <w:szCs w:val="20"/>
              </w:rPr>
            </w:pPr>
            <w:r>
              <w:rPr>
                <w:sz w:val="20"/>
                <w:szCs w:val="20"/>
              </w:rPr>
              <w:t>This requirement ensures compliance with NIST 800-53 control AC-7 and any of its sub-controls.</w:t>
            </w:r>
          </w:p>
        </w:tc>
        <w:tc>
          <w:tcPr>
            <w:tcW w:w="1170" w:type="dxa"/>
            <w:tcBorders>
              <w:top w:val="single" w:sz="4" w:space="0" w:color="auto"/>
              <w:left w:val="nil"/>
              <w:bottom w:val="single" w:sz="4" w:space="0" w:color="auto"/>
              <w:right w:val="single" w:sz="4" w:space="0" w:color="auto"/>
            </w:tcBorders>
            <w:shd w:val="clear" w:color="auto" w:fill="auto"/>
          </w:tcPr>
          <w:p w14:paraId="13A508CD" w14:textId="0311E8E9" w:rsidR="00AD40E1" w:rsidRPr="00843F49" w:rsidRDefault="00AD40E1" w:rsidP="00AD40E1">
            <w:pPr>
              <w:jc w:val="center"/>
              <w:rPr>
                <w:sz w:val="20"/>
                <w:szCs w:val="20"/>
              </w:rPr>
            </w:pPr>
            <w:r>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468215F7"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628156764"/>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0EF3C53A" w14:textId="7B4B6FAF"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493425047"/>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843F49" w14:paraId="31ACBBC6"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EBB575C" w14:textId="77777777" w:rsidR="00AD40E1" w:rsidRPr="00843F49" w:rsidRDefault="00AD40E1" w:rsidP="00AD40E1">
            <w:pPr>
              <w:jc w:val="center"/>
              <w:rPr>
                <w:color w:val="000000"/>
                <w:sz w:val="20"/>
                <w:szCs w:val="20"/>
              </w:rPr>
            </w:pPr>
            <w:r w:rsidRPr="00843F49">
              <w:rPr>
                <w:color w:val="000000"/>
                <w:sz w:val="20"/>
                <w:szCs w:val="20"/>
              </w:rPr>
              <w:t>C01.14</w:t>
            </w:r>
          </w:p>
        </w:tc>
        <w:tc>
          <w:tcPr>
            <w:tcW w:w="1998" w:type="dxa"/>
            <w:tcBorders>
              <w:top w:val="single" w:sz="4" w:space="0" w:color="auto"/>
              <w:left w:val="nil"/>
              <w:bottom w:val="single" w:sz="4" w:space="0" w:color="auto"/>
              <w:right w:val="single" w:sz="4" w:space="0" w:color="auto"/>
            </w:tcBorders>
            <w:shd w:val="clear" w:color="auto" w:fill="auto"/>
          </w:tcPr>
          <w:p w14:paraId="0413441C" w14:textId="77777777" w:rsidR="00AD40E1" w:rsidRPr="00843F49" w:rsidRDefault="00AD40E1" w:rsidP="00AD40E1">
            <w:pPr>
              <w:rPr>
                <w:sz w:val="20"/>
                <w:szCs w:val="20"/>
              </w:rPr>
            </w:pPr>
            <w:r w:rsidRPr="00843F49">
              <w:rPr>
                <w:sz w:val="20"/>
                <w:szCs w:val="20"/>
              </w:rPr>
              <w:t>Unsuccessful Login Attempts</w:t>
            </w:r>
          </w:p>
        </w:tc>
        <w:tc>
          <w:tcPr>
            <w:tcW w:w="7812" w:type="dxa"/>
            <w:tcBorders>
              <w:top w:val="single" w:sz="4" w:space="0" w:color="auto"/>
              <w:left w:val="nil"/>
              <w:bottom w:val="single" w:sz="4" w:space="0" w:color="auto"/>
              <w:right w:val="single" w:sz="4" w:space="0" w:color="auto"/>
            </w:tcBorders>
            <w:shd w:val="clear" w:color="auto" w:fill="auto"/>
          </w:tcPr>
          <w:p w14:paraId="47E4C971" w14:textId="00733F56" w:rsidR="00AD40E1" w:rsidRDefault="00AD40E1" w:rsidP="00AD40E1">
            <w:pPr>
              <w:rPr>
                <w:sz w:val="20"/>
                <w:szCs w:val="20"/>
              </w:rPr>
            </w:pPr>
            <w:r w:rsidRPr="00843F49">
              <w:rPr>
                <w:sz w:val="20"/>
                <w:szCs w:val="20"/>
              </w:rPr>
              <w:t>Ability to configure parameters to lock and unlock accounts due to invalid login attempts.</w:t>
            </w:r>
            <w:r>
              <w:rPr>
                <w:sz w:val="20"/>
                <w:szCs w:val="20"/>
              </w:rPr>
              <w:t xml:space="preserve"> </w:t>
            </w:r>
            <w:r w:rsidRPr="00843F49">
              <w:rPr>
                <w:sz w:val="20"/>
                <w:szCs w:val="20"/>
              </w:rPr>
              <w:t xml:space="preserve">(I.e. number of attempts within a period of time locks account for certain duration. to be defined by </w:t>
            </w:r>
            <w:r>
              <w:rPr>
                <w:sz w:val="20"/>
                <w:szCs w:val="20"/>
              </w:rPr>
              <w:t>NMERB</w:t>
            </w:r>
            <w:r w:rsidRPr="00843F49">
              <w:rPr>
                <w:sz w:val="20"/>
                <w:szCs w:val="20"/>
              </w:rPr>
              <w:t>.</w:t>
            </w:r>
          </w:p>
          <w:p w14:paraId="119DDA54" w14:textId="77777777" w:rsidR="00AD40E1" w:rsidRDefault="00AD40E1" w:rsidP="00AD40E1">
            <w:pPr>
              <w:rPr>
                <w:sz w:val="20"/>
                <w:szCs w:val="20"/>
              </w:rPr>
            </w:pPr>
          </w:p>
          <w:p w14:paraId="722897EC" w14:textId="46E6772F" w:rsidR="00AD40E1" w:rsidRPr="00843F49" w:rsidRDefault="00AD40E1" w:rsidP="00AD40E1">
            <w:pPr>
              <w:rPr>
                <w:sz w:val="20"/>
                <w:szCs w:val="20"/>
              </w:rPr>
            </w:pPr>
            <w:r>
              <w:rPr>
                <w:sz w:val="20"/>
                <w:szCs w:val="20"/>
              </w:rPr>
              <w:t>This requirement ensures compliance with NIST 800-53 control AC-7 and any of its sub-controls.</w:t>
            </w:r>
          </w:p>
        </w:tc>
        <w:tc>
          <w:tcPr>
            <w:tcW w:w="1170" w:type="dxa"/>
            <w:tcBorders>
              <w:top w:val="single" w:sz="4" w:space="0" w:color="auto"/>
              <w:left w:val="nil"/>
              <w:bottom w:val="single" w:sz="4" w:space="0" w:color="auto"/>
              <w:right w:val="single" w:sz="4" w:space="0" w:color="auto"/>
            </w:tcBorders>
            <w:shd w:val="clear" w:color="auto" w:fill="auto"/>
          </w:tcPr>
          <w:p w14:paraId="1A5929F4" w14:textId="6CA34F9A" w:rsidR="00AD40E1" w:rsidRPr="00843F49" w:rsidRDefault="00AD40E1" w:rsidP="00AD40E1">
            <w:pPr>
              <w:jc w:val="center"/>
              <w:rPr>
                <w:sz w:val="20"/>
                <w:szCs w:val="20"/>
              </w:rPr>
            </w:pPr>
            <w:r>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6A87D9EC"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40233444"/>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61A27D45" w14:textId="70DD8404"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402994207"/>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843F49" w14:paraId="063B1A0D"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AAC707F" w14:textId="77777777" w:rsidR="00AD40E1" w:rsidRPr="00843F49" w:rsidRDefault="00AD40E1" w:rsidP="00AD40E1">
            <w:pPr>
              <w:jc w:val="center"/>
              <w:rPr>
                <w:color w:val="000000"/>
                <w:sz w:val="20"/>
                <w:szCs w:val="20"/>
              </w:rPr>
            </w:pPr>
            <w:r w:rsidRPr="00843F49">
              <w:rPr>
                <w:color w:val="000000"/>
                <w:sz w:val="20"/>
                <w:szCs w:val="20"/>
              </w:rPr>
              <w:t>C01.15</w:t>
            </w:r>
          </w:p>
        </w:tc>
        <w:tc>
          <w:tcPr>
            <w:tcW w:w="1998" w:type="dxa"/>
            <w:tcBorders>
              <w:top w:val="single" w:sz="4" w:space="0" w:color="auto"/>
              <w:left w:val="nil"/>
              <w:bottom w:val="single" w:sz="4" w:space="0" w:color="auto"/>
              <w:right w:val="single" w:sz="4" w:space="0" w:color="auto"/>
            </w:tcBorders>
            <w:shd w:val="clear" w:color="auto" w:fill="auto"/>
          </w:tcPr>
          <w:p w14:paraId="5464A29C" w14:textId="77777777" w:rsidR="00AD40E1" w:rsidRPr="00843F49" w:rsidRDefault="00AD40E1" w:rsidP="00AD40E1">
            <w:pPr>
              <w:rPr>
                <w:sz w:val="20"/>
                <w:szCs w:val="20"/>
              </w:rPr>
            </w:pPr>
            <w:r w:rsidRPr="00843F49">
              <w:rPr>
                <w:sz w:val="20"/>
                <w:szCs w:val="20"/>
              </w:rPr>
              <w:t>System Use Notification</w:t>
            </w:r>
          </w:p>
        </w:tc>
        <w:tc>
          <w:tcPr>
            <w:tcW w:w="7812" w:type="dxa"/>
            <w:tcBorders>
              <w:top w:val="single" w:sz="4" w:space="0" w:color="auto"/>
              <w:left w:val="nil"/>
              <w:bottom w:val="single" w:sz="4" w:space="0" w:color="auto"/>
              <w:right w:val="single" w:sz="4" w:space="0" w:color="auto"/>
            </w:tcBorders>
            <w:shd w:val="clear" w:color="auto" w:fill="auto"/>
          </w:tcPr>
          <w:p w14:paraId="089535F7" w14:textId="77777777" w:rsidR="00AD40E1" w:rsidRDefault="00AD40E1" w:rsidP="00AD40E1">
            <w:pPr>
              <w:rPr>
                <w:sz w:val="20"/>
                <w:szCs w:val="20"/>
              </w:rPr>
            </w:pPr>
            <w:r w:rsidRPr="00843F49">
              <w:rPr>
                <w:sz w:val="20"/>
                <w:szCs w:val="20"/>
              </w:rPr>
              <w:t xml:space="preserve">The Proposed Solution shall display </w:t>
            </w:r>
            <w:r>
              <w:rPr>
                <w:sz w:val="20"/>
                <w:szCs w:val="20"/>
              </w:rPr>
              <w:t>NMERB</w:t>
            </w:r>
            <w:r w:rsidRPr="00843F49">
              <w:rPr>
                <w:sz w:val="20"/>
                <w:szCs w:val="20"/>
              </w:rPr>
              <w:t xml:space="preserve"> required system use notification message before processing user credentials and granting access. This message shall be configurable and editable.</w:t>
            </w:r>
          </w:p>
          <w:p w14:paraId="0A3BAD78" w14:textId="77777777" w:rsidR="00AD40E1" w:rsidRDefault="00AD40E1" w:rsidP="00AD40E1">
            <w:pPr>
              <w:rPr>
                <w:sz w:val="20"/>
                <w:szCs w:val="20"/>
              </w:rPr>
            </w:pPr>
          </w:p>
          <w:p w14:paraId="33BF18C8" w14:textId="32F17C96" w:rsidR="00AD40E1" w:rsidRPr="00843F49" w:rsidRDefault="00AD40E1" w:rsidP="00AD40E1">
            <w:pPr>
              <w:rPr>
                <w:sz w:val="20"/>
                <w:szCs w:val="20"/>
              </w:rPr>
            </w:pPr>
            <w:r>
              <w:rPr>
                <w:sz w:val="20"/>
                <w:szCs w:val="20"/>
              </w:rPr>
              <w:t>This requirement ensures compliance with NIST 800-53 control AC-8 and any of its sub-controls.</w:t>
            </w:r>
          </w:p>
        </w:tc>
        <w:tc>
          <w:tcPr>
            <w:tcW w:w="1170" w:type="dxa"/>
            <w:tcBorders>
              <w:top w:val="single" w:sz="4" w:space="0" w:color="auto"/>
              <w:left w:val="nil"/>
              <w:bottom w:val="single" w:sz="4" w:space="0" w:color="auto"/>
              <w:right w:val="single" w:sz="4" w:space="0" w:color="auto"/>
            </w:tcBorders>
            <w:shd w:val="clear" w:color="auto" w:fill="auto"/>
          </w:tcPr>
          <w:p w14:paraId="45268FE4" w14:textId="77777777" w:rsidR="00AD40E1" w:rsidRPr="00843F49" w:rsidRDefault="00AD40E1" w:rsidP="00AD40E1">
            <w:pPr>
              <w:jc w:val="center"/>
              <w:rPr>
                <w:sz w:val="20"/>
                <w:szCs w:val="20"/>
              </w:rPr>
            </w:pPr>
            <w:r w:rsidRPr="00843F49">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40CE13AB"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228590292"/>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5C1AABBB" w14:textId="0C92F3BF"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1035496065"/>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843F49" w14:paraId="6A209090"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4631487" w14:textId="77777777" w:rsidR="00AD40E1" w:rsidRPr="00843F49" w:rsidRDefault="00AD40E1" w:rsidP="00AD40E1">
            <w:pPr>
              <w:jc w:val="center"/>
              <w:rPr>
                <w:color w:val="000000"/>
                <w:sz w:val="20"/>
                <w:szCs w:val="20"/>
              </w:rPr>
            </w:pPr>
            <w:r w:rsidRPr="00843F49">
              <w:rPr>
                <w:color w:val="000000"/>
                <w:sz w:val="20"/>
                <w:szCs w:val="20"/>
              </w:rPr>
              <w:lastRenderedPageBreak/>
              <w:t>C01.16</w:t>
            </w:r>
          </w:p>
        </w:tc>
        <w:tc>
          <w:tcPr>
            <w:tcW w:w="1998" w:type="dxa"/>
            <w:tcBorders>
              <w:top w:val="single" w:sz="4" w:space="0" w:color="auto"/>
              <w:left w:val="nil"/>
              <w:bottom w:val="single" w:sz="4" w:space="0" w:color="auto"/>
              <w:right w:val="single" w:sz="4" w:space="0" w:color="auto"/>
            </w:tcBorders>
            <w:shd w:val="clear" w:color="auto" w:fill="auto"/>
          </w:tcPr>
          <w:p w14:paraId="0817548A" w14:textId="77777777" w:rsidR="00AD40E1" w:rsidRPr="00843F49" w:rsidRDefault="00AD40E1" w:rsidP="00AD40E1">
            <w:pPr>
              <w:rPr>
                <w:sz w:val="20"/>
                <w:szCs w:val="20"/>
              </w:rPr>
            </w:pPr>
            <w:r w:rsidRPr="00843F49">
              <w:rPr>
                <w:sz w:val="20"/>
                <w:szCs w:val="20"/>
              </w:rPr>
              <w:t>Session Lock</w:t>
            </w:r>
          </w:p>
        </w:tc>
        <w:tc>
          <w:tcPr>
            <w:tcW w:w="7812" w:type="dxa"/>
            <w:tcBorders>
              <w:top w:val="single" w:sz="4" w:space="0" w:color="auto"/>
              <w:left w:val="nil"/>
              <w:bottom w:val="single" w:sz="4" w:space="0" w:color="auto"/>
              <w:right w:val="single" w:sz="4" w:space="0" w:color="auto"/>
            </w:tcBorders>
            <w:shd w:val="clear" w:color="auto" w:fill="auto"/>
          </w:tcPr>
          <w:p w14:paraId="00F8BB5C" w14:textId="77777777" w:rsidR="00AD40E1" w:rsidRDefault="00AD40E1" w:rsidP="00AD40E1">
            <w:pPr>
              <w:rPr>
                <w:sz w:val="20"/>
                <w:szCs w:val="20"/>
              </w:rPr>
            </w:pPr>
            <w:r w:rsidRPr="00843F49">
              <w:rPr>
                <w:sz w:val="20"/>
                <w:szCs w:val="20"/>
              </w:rPr>
              <w:t>The Proposed Solution shall allow configuration of maximum duration of idle time for which session is disconnected.</w:t>
            </w:r>
          </w:p>
          <w:p w14:paraId="1C6DDBC2" w14:textId="77777777" w:rsidR="00AD40E1" w:rsidRDefault="00AD40E1" w:rsidP="00AD40E1">
            <w:pPr>
              <w:rPr>
                <w:sz w:val="20"/>
                <w:szCs w:val="20"/>
              </w:rPr>
            </w:pPr>
          </w:p>
          <w:p w14:paraId="0212EF47" w14:textId="554E46A7" w:rsidR="00AD40E1" w:rsidRPr="00843F49" w:rsidRDefault="00AD40E1" w:rsidP="00AD40E1">
            <w:pPr>
              <w:rPr>
                <w:sz w:val="20"/>
                <w:szCs w:val="20"/>
              </w:rPr>
            </w:pPr>
            <w:r>
              <w:rPr>
                <w:sz w:val="20"/>
                <w:szCs w:val="20"/>
              </w:rPr>
              <w:t>This requirement ensures compliance with NIST 800-53 control AC-11 and any of its sub-controls.</w:t>
            </w:r>
          </w:p>
        </w:tc>
        <w:tc>
          <w:tcPr>
            <w:tcW w:w="1170" w:type="dxa"/>
            <w:tcBorders>
              <w:top w:val="single" w:sz="4" w:space="0" w:color="auto"/>
              <w:left w:val="nil"/>
              <w:bottom w:val="single" w:sz="4" w:space="0" w:color="auto"/>
              <w:right w:val="single" w:sz="4" w:space="0" w:color="auto"/>
            </w:tcBorders>
            <w:shd w:val="clear" w:color="auto" w:fill="auto"/>
          </w:tcPr>
          <w:p w14:paraId="2B7232AA" w14:textId="5031BB75" w:rsidR="00AD40E1" w:rsidRPr="00843F49" w:rsidRDefault="00AD40E1" w:rsidP="00AD40E1">
            <w:pPr>
              <w:jc w:val="center"/>
              <w:rPr>
                <w:sz w:val="20"/>
                <w:szCs w:val="20"/>
              </w:rPr>
            </w:pPr>
            <w:r>
              <w:rPr>
                <w:sz w:val="20"/>
                <w:szCs w:val="20"/>
              </w:rPr>
              <w:t>2</w:t>
            </w:r>
          </w:p>
        </w:tc>
        <w:tc>
          <w:tcPr>
            <w:tcW w:w="1350" w:type="dxa"/>
            <w:tcBorders>
              <w:top w:val="single" w:sz="4" w:space="0" w:color="auto"/>
              <w:left w:val="nil"/>
              <w:bottom w:val="single" w:sz="4" w:space="0" w:color="auto"/>
              <w:right w:val="single" w:sz="4" w:space="0" w:color="auto"/>
            </w:tcBorders>
            <w:shd w:val="clear" w:color="auto" w:fill="auto"/>
          </w:tcPr>
          <w:p w14:paraId="797ED443"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301933460"/>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4E3F36A7" w14:textId="16B7C34D"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2037687447"/>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843F49" w14:paraId="44B2B87C"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E56D3BA" w14:textId="77777777" w:rsidR="00AD40E1" w:rsidRPr="00843F49" w:rsidRDefault="00AD40E1" w:rsidP="00AD40E1">
            <w:pPr>
              <w:jc w:val="center"/>
              <w:rPr>
                <w:color w:val="000000"/>
                <w:sz w:val="20"/>
                <w:szCs w:val="20"/>
              </w:rPr>
            </w:pPr>
            <w:r w:rsidRPr="00843F49">
              <w:rPr>
                <w:color w:val="000000"/>
                <w:sz w:val="20"/>
                <w:szCs w:val="20"/>
              </w:rPr>
              <w:t>C01.17</w:t>
            </w:r>
          </w:p>
        </w:tc>
        <w:tc>
          <w:tcPr>
            <w:tcW w:w="1998" w:type="dxa"/>
            <w:tcBorders>
              <w:top w:val="single" w:sz="4" w:space="0" w:color="auto"/>
              <w:left w:val="nil"/>
              <w:bottom w:val="single" w:sz="4" w:space="0" w:color="auto"/>
              <w:right w:val="single" w:sz="4" w:space="0" w:color="auto"/>
            </w:tcBorders>
            <w:shd w:val="clear" w:color="auto" w:fill="auto"/>
          </w:tcPr>
          <w:p w14:paraId="64058A98" w14:textId="77777777" w:rsidR="00AD40E1" w:rsidRPr="00843F49" w:rsidRDefault="00AD40E1" w:rsidP="00AD40E1">
            <w:pPr>
              <w:rPr>
                <w:sz w:val="20"/>
                <w:szCs w:val="20"/>
              </w:rPr>
            </w:pPr>
            <w:r w:rsidRPr="00843F49">
              <w:rPr>
                <w:sz w:val="20"/>
                <w:szCs w:val="20"/>
              </w:rPr>
              <w:t>Session Lock</w:t>
            </w:r>
          </w:p>
        </w:tc>
        <w:tc>
          <w:tcPr>
            <w:tcW w:w="7812" w:type="dxa"/>
            <w:tcBorders>
              <w:top w:val="single" w:sz="4" w:space="0" w:color="auto"/>
              <w:left w:val="nil"/>
              <w:bottom w:val="single" w:sz="4" w:space="0" w:color="auto"/>
              <w:right w:val="single" w:sz="4" w:space="0" w:color="auto"/>
            </w:tcBorders>
            <w:shd w:val="clear" w:color="auto" w:fill="auto"/>
          </w:tcPr>
          <w:p w14:paraId="48B30CA3" w14:textId="77777777" w:rsidR="00AD40E1" w:rsidRDefault="00AD40E1" w:rsidP="00AD40E1">
            <w:pPr>
              <w:rPr>
                <w:sz w:val="20"/>
                <w:szCs w:val="20"/>
              </w:rPr>
            </w:pPr>
            <w:r w:rsidRPr="00843F49">
              <w:rPr>
                <w:sz w:val="20"/>
                <w:szCs w:val="20"/>
              </w:rPr>
              <w:t xml:space="preserve">Ability to configure user inactivity controls. </w:t>
            </w:r>
          </w:p>
          <w:p w14:paraId="26824EB6" w14:textId="77777777" w:rsidR="00AD40E1" w:rsidRDefault="00AD40E1" w:rsidP="00AD40E1">
            <w:pPr>
              <w:rPr>
                <w:sz w:val="20"/>
                <w:szCs w:val="20"/>
              </w:rPr>
            </w:pPr>
          </w:p>
          <w:p w14:paraId="43A2C528" w14:textId="38D06D9D" w:rsidR="00AD40E1" w:rsidRPr="00843F49" w:rsidRDefault="00AD40E1" w:rsidP="00AD40E1">
            <w:pPr>
              <w:rPr>
                <w:sz w:val="20"/>
                <w:szCs w:val="20"/>
              </w:rPr>
            </w:pPr>
            <w:r>
              <w:rPr>
                <w:sz w:val="20"/>
                <w:szCs w:val="20"/>
              </w:rPr>
              <w:t>This requirement ensures compliance with NIST 800-53 control AC-11 and any of its sub-controls.</w:t>
            </w:r>
          </w:p>
        </w:tc>
        <w:tc>
          <w:tcPr>
            <w:tcW w:w="1170" w:type="dxa"/>
            <w:tcBorders>
              <w:top w:val="single" w:sz="4" w:space="0" w:color="auto"/>
              <w:left w:val="nil"/>
              <w:bottom w:val="single" w:sz="4" w:space="0" w:color="auto"/>
              <w:right w:val="single" w:sz="4" w:space="0" w:color="auto"/>
            </w:tcBorders>
            <w:shd w:val="clear" w:color="auto" w:fill="auto"/>
          </w:tcPr>
          <w:p w14:paraId="56726480" w14:textId="77777777" w:rsidR="00AD40E1" w:rsidRPr="00843F49" w:rsidRDefault="00AD40E1" w:rsidP="00AD40E1">
            <w:pPr>
              <w:jc w:val="center"/>
              <w:rPr>
                <w:sz w:val="20"/>
                <w:szCs w:val="20"/>
              </w:rPr>
            </w:pPr>
            <w:r w:rsidRPr="00843F49">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039E9FEE"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349560743"/>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46444909" w14:textId="68ABAB82"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1370336644"/>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843F49" w14:paraId="2A81CA81"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75C3B33" w14:textId="77777777" w:rsidR="00AD40E1" w:rsidRPr="00843F49" w:rsidRDefault="00AD40E1" w:rsidP="00AD40E1">
            <w:pPr>
              <w:jc w:val="center"/>
              <w:rPr>
                <w:color w:val="000000"/>
                <w:sz w:val="20"/>
                <w:szCs w:val="20"/>
              </w:rPr>
            </w:pPr>
            <w:r w:rsidRPr="00843F49">
              <w:rPr>
                <w:color w:val="000000"/>
                <w:sz w:val="20"/>
                <w:szCs w:val="20"/>
              </w:rPr>
              <w:t>C01.18</w:t>
            </w:r>
          </w:p>
        </w:tc>
        <w:tc>
          <w:tcPr>
            <w:tcW w:w="1998" w:type="dxa"/>
            <w:tcBorders>
              <w:top w:val="single" w:sz="4" w:space="0" w:color="auto"/>
              <w:left w:val="nil"/>
              <w:bottom w:val="single" w:sz="4" w:space="0" w:color="auto"/>
              <w:right w:val="single" w:sz="4" w:space="0" w:color="auto"/>
            </w:tcBorders>
            <w:shd w:val="clear" w:color="auto" w:fill="auto"/>
          </w:tcPr>
          <w:p w14:paraId="4857D850" w14:textId="77777777" w:rsidR="00AD40E1" w:rsidRPr="00843F49" w:rsidRDefault="00AD40E1" w:rsidP="00AD40E1">
            <w:pPr>
              <w:rPr>
                <w:sz w:val="20"/>
                <w:szCs w:val="20"/>
              </w:rPr>
            </w:pPr>
            <w:r w:rsidRPr="00843F49">
              <w:rPr>
                <w:sz w:val="20"/>
                <w:szCs w:val="20"/>
              </w:rPr>
              <w:t>Session Lock</w:t>
            </w:r>
          </w:p>
        </w:tc>
        <w:tc>
          <w:tcPr>
            <w:tcW w:w="7812" w:type="dxa"/>
            <w:tcBorders>
              <w:top w:val="single" w:sz="4" w:space="0" w:color="auto"/>
              <w:left w:val="nil"/>
              <w:bottom w:val="single" w:sz="4" w:space="0" w:color="auto"/>
              <w:right w:val="single" w:sz="4" w:space="0" w:color="auto"/>
            </w:tcBorders>
            <w:shd w:val="clear" w:color="auto" w:fill="auto"/>
          </w:tcPr>
          <w:p w14:paraId="02E2832A" w14:textId="77777777" w:rsidR="00AD40E1" w:rsidRDefault="00AD40E1" w:rsidP="00AD40E1">
            <w:pPr>
              <w:rPr>
                <w:sz w:val="20"/>
                <w:szCs w:val="20"/>
              </w:rPr>
            </w:pPr>
            <w:r w:rsidRPr="00843F49">
              <w:rPr>
                <w:sz w:val="20"/>
                <w:szCs w:val="20"/>
              </w:rPr>
              <w:t>The session is terminated by the server and the user must initiate a new session to resume activity after the session termination requirement stated herein.</w:t>
            </w:r>
          </w:p>
          <w:p w14:paraId="1219BE4B" w14:textId="77777777" w:rsidR="00AD40E1" w:rsidRDefault="00AD40E1" w:rsidP="00AD40E1">
            <w:pPr>
              <w:rPr>
                <w:sz w:val="20"/>
                <w:szCs w:val="20"/>
              </w:rPr>
            </w:pPr>
          </w:p>
          <w:p w14:paraId="6D124529" w14:textId="10CAD236" w:rsidR="00AD40E1" w:rsidRPr="00843F49" w:rsidRDefault="00AD40E1" w:rsidP="00AD40E1">
            <w:pPr>
              <w:rPr>
                <w:sz w:val="20"/>
                <w:szCs w:val="20"/>
              </w:rPr>
            </w:pPr>
            <w:r>
              <w:rPr>
                <w:sz w:val="20"/>
                <w:szCs w:val="20"/>
              </w:rPr>
              <w:t>This requirement ensures compliance with NIST 800-53 control AC-11 and any of its sub-controls.</w:t>
            </w:r>
          </w:p>
        </w:tc>
        <w:tc>
          <w:tcPr>
            <w:tcW w:w="1170" w:type="dxa"/>
            <w:tcBorders>
              <w:top w:val="single" w:sz="4" w:space="0" w:color="auto"/>
              <w:left w:val="nil"/>
              <w:bottom w:val="single" w:sz="4" w:space="0" w:color="auto"/>
              <w:right w:val="single" w:sz="4" w:space="0" w:color="auto"/>
            </w:tcBorders>
            <w:shd w:val="clear" w:color="auto" w:fill="auto"/>
          </w:tcPr>
          <w:p w14:paraId="70F41666" w14:textId="77777777" w:rsidR="00AD40E1" w:rsidRPr="00843F49" w:rsidRDefault="00AD40E1" w:rsidP="00AD40E1">
            <w:pPr>
              <w:jc w:val="center"/>
              <w:rPr>
                <w:sz w:val="20"/>
                <w:szCs w:val="20"/>
              </w:rPr>
            </w:pPr>
            <w:r w:rsidRPr="00843F49">
              <w:rPr>
                <w:sz w:val="20"/>
                <w:szCs w:val="20"/>
              </w:rPr>
              <w:t>2</w:t>
            </w:r>
          </w:p>
        </w:tc>
        <w:tc>
          <w:tcPr>
            <w:tcW w:w="1350" w:type="dxa"/>
            <w:tcBorders>
              <w:top w:val="single" w:sz="4" w:space="0" w:color="auto"/>
              <w:left w:val="nil"/>
              <w:bottom w:val="single" w:sz="4" w:space="0" w:color="auto"/>
              <w:right w:val="single" w:sz="4" w:space="0" w:color="auto"/>
            </w:tcBorders>
            <w:shd w:val="clear" w:color="auto" w:fill="auto"/>
          </w:tcPr>
          <w:p w14:paraId="3B4A09AC"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865011837"/>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4783E8AB" w14:textId="573EC261"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1972866123"/>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843F49" w14:paraId="6FE5FD6F"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0427D4C" w14:textId="77777777" w:rsidR="00AD40E1" w:rsidRPr="00843F49" w:rsidRDefault="00AD40E1" w:rsidP="00AD40E1">
            <w:pPr>
              <w:jc w:val="center"/>
              <w:rPr>
                <w:color w:val="000000"/>
                <w:sz w:val="20"/>
                <w:szCs w:val="20"/>
              </w:rPr>
            </w:pPr>
            <w:r w:rsidRPr="00843F49">
              <w:rPr>
                <w:color w:val="000000"/>
                <w:sz w:val="20"/>
                <w:szCs w:val="20"/>
              </w:rPr>
              <w:t>C01.19</w:t>
            </w:r>
          </w:p>
        </w:tc>
        <w:tc>
          <w:tcPr>
            <w:tcW w:w="1998" w:type="dxa"/>
            <w:tcBorders>
              <w:top w:val="single" w:sz="4" w:space="0" w:color="auto"/>
              <w:left w:val="nil"/>
              <w:bottom w:val="single" w:sz="4" w:space="0" w:color="auto"/>
              <w:right w:val="single" w:sz="4" w:space="0" w:color="auto"/>
            </w:tcBorders>
            <w:shd w:val="clear" w:color="auto" w:fill="auto"/>
          </w:tcPr>
          <w:p w14:paraId="21CD9C8F" w14:textId="77777777" w:rsidR="00AD40E1" w:rsidRPr="00843F49" w:rsidRDefault="00AD40E1" w:rsidP="00AD40E1">
            <w:pPr>
              <w:rPr>
                <w:sz w:val="20"/>
                <w:szCs w:val="20"/>
              </w:rPr>
            </w:pPr>
            <w:r w:rsidRPr="00843F49">
              <w:rPr>
                <w:sz w:val="20"/>
                <w:szCs w:val="20"/>
              </w:rPr>
              <w:t>Session Lock</w:t>
            </w:r>
          </w:p>
        </w:tc>
        <w:tc>
          <w:tcPr>
            <w:tcW w:w="7812" w:type="dxa"/>
            <w:tcBorders>
              <w:top w:val="single" w:sz="4" w:space="0" w:color="auto"/>
              <w:left w:val="nil"/>
              <w:bottom w:val="single" w:sz="4" w:space="0" w:color="auto"/>
              <w:right w:val="single" w:sz="4" w:space="0" w:color="auto"/>
            </w:tcBorders>
            <w:shd w:val="clear" w:color="auto" w:fill="auto"/>
          </w:tcPr>
          <w:p w14:paraId="50AD437D" w14:textId="77777777" w:rsidR="00AD40E1" w:rsidRDefault="00AD40E1" w:rsidP="00AD40E1">
            <w:pPr>
              <w:rPr>
                <w:sz w:val="20"/>
                <w:szCs w:val="20"/>
              </w:rPr>
            </w:pPr>
            <w:r w:rsidRPr="00843F49">
              <w:rPr>
                <w:sz w:val="20"/>
                <w:szCs w:val="20"/>
              </w:rPr>
              <w:t>The Proposed Solution shall allow for external applications (e.g. the Employer Portal) to have an alternative idle time setting which will be configurable.</w:t>
            </w:r>
          </w:p>
          <w:p w14:paraId="1EBF124D" w14:textId="77777777" w:rsidR="00AD40E1" w:rsidRDefault="00AD40E1" w:rsidP="00AD40E1">
            <w:pPr>
              <w:rPr>
                <w:sz w:val="20"/>
                <w:szCs w:val="20"/>
              </w:rPr>
            </w:pPr>
          </w:p>
          <w:p w14:paraId="67FBEC85" w14:textId="26C64859" w:rsidR="00AD40E1" w:rsidRPr="00843F49" w:rsidRDefault="00AD40E1" w:rsidP="00AD40E1">
            <w:pPr>
              <w:rPr>
                <w:sz w:val="20"/>
                <w:szCs w:val="20"/>
              </w:rPr>
            </w:pPr>
            <w:r>
              <w:rPr>
                <w:sz w:val="20"/>
                <w:szCs w:val="20"/>
              </w:rPr>
              <w:t>This requirement ensures compliance with NIST 800-53 control AC-11 and any of its sub-controls.</w:t>
            </w:r>
          </w:p>
        </w:tc>
        <w:tc>
          <w:tcPr>
            <w:tcW w:w="1170" w:type="dxa"/>
            <w:tcBorders>
              <w:top w:val="single" w:sz="4" w:space="0" w:color="auto"/>
              <w:left w:val="nil"/>
              <w:bottom w:val="single" w:sz="4" w:space="0" w:color="auto"/>
              <w:right w:val="single" w:sz="4" w:space="0" w:color="auto"/>
            </w:tcBorders>
            <w:shd w:val="clear" w:color="auto" w:fill="auto"/>
          </w:tcPr>
          <w:p w14:paraId="46AD8A99" w14:textId="77777777" w:rsidR="00AD40E1" w:rsidRPr="00843F49" w:rsidRDefault="00AD40E1" w:rsidP="00AD40E1">
            <w:pPr>
              <w:jc w:val="center"/>
              <w:rPr>
                <w:sz w:val="20"/>
                <w:szCs w:val="20"/>
              </w:rPr>
            </w:pPr>
            <w:r w:rsidRPr="00843F49">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059F34A3"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981990628"/>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069727FE" w14:textId="755B1DAE"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819237614"/>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843F49" w14:paraId="0202AB4C"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5387412" w14:textId="77777777" w:rsidR="00AD40E1" w:rsidRPr="00843F49" w:rsidRDefault="00AD40E1" w:rsidP="00AD40E1">
            <w:pPr>
              <w:jc w:val="center"/>
              <w:rPr>
                <w:color w:val="000000"/>
                <w:sz w:val="20"/>
                <w:szCs w:val="20"/>
              </w:rPr>
            </w:pPr>
            <w:r w:rsidRPr="00843F49">
              <w:rPr>
                <w:color w:val="000000"/>
                <w:sz w:val="20"/>
                <w:szCs w:val="20"/>
              </w:rPr>
              <w:t>C01.20</w:t>
            </w:r>
          </w:p>
        </w:tc>
        <w:tc>
          <w:tcPr>
            <w:tcW w:w="1998" w:type="dxa"/>
            <w:tcBorders>
              <w:top w:val="single" w:sz="4" w:space="0" w:color="auto"/>
              <w:left w:val="nil"/>
              <w:bottom w:val="single" w:sz="4" w:space="0" w:color="auto"/>
              <w:right w:val="single" w:sz="4" w:space="0" w:color="auto"/>
            </w:tcBorders>
            <w:shd w:val="clear" w:color="auto" w:fill="auto"/>
          </w:tcPr>
          <w:p w14:paraId="41C9D458" w14:textId="77777777" w:rsidR="00AD40E1" w:rsidRPr="00843F49" w:rsidRDefault="00AD40E1" w:rsidP="00AD40E1">
            <w:pPr>
              <w:rPr>
                <w:sz w:val="20"/>
                <w:szCs w:val="20"/>
              </w:rPr>
            </w:pPr>
            <w:r w:rsidRPr="00843F49">
              <w:rPr>
                <w:sz w:val="20"/>
                <w:szCs w:val="20"/>
              </w:rPr>
              <w:t>Session Termination</w:t>
            </w:r>
          </w:p>
        </w:tc>
        <w:tc>
          <w:tcPr>
            <w:tcW w:w="7812" w:type="dxa"/>
            <w:tcBorders>
              <w:top w:val="single" w:sz="4" w:space="0" w:color="auto"/>
              <w:left w:val="nil"/>
              <w:bottom w:val="single" w:sz="4" w:space="0" w:color="auto"/>
              <w:right w:val="single" w:sz="4" w:space="0" w:color="auto"/>
            </w:tcBorders>
            <w:shd w:val="clear" w:color="auto" w:fill="auto"/>
          </w:tcPr>
          <w:p w14:paraId="581DB268" w14:textId="77777777" w:rsidR="00AD40E1" w:rsidRDefault="00AD40E1" w:rsidP="00AD40E1">
            <w:pPr>
              <w:rPr>
                <w:sz w:val="20"/>
                <w:szCs w:val="20"/>
              </w:rPr>
            </w:pPr>
            <w:r w:rsidRPr="00843F49">
              <w:rPr>
                <w:sz w:val="20"/>
                <w:szCs w:val="20"/>
              </w:rPr>
              <w:t>The Proposed Solution shall allow configuration of all servers to terminate the session, after idle time. The user is prompted to (re)authenticate in order to continue system use prior to session termination.</w:t>
            </w:r>
          </w:p>
          <w:p w14:paraId="0C98AFB1" w14:textId="77777777" w:rsidR="00AD40E1" w:rsidRDefault="00AD40E1" w:rsidP="00AD40E1">
            <w:pPr>
              <w:rPr>
                <w:sz w:val="20"/>
                <w:szCs w:val="20"/>
              </w:rPr>
            </w:pPr>
          </w:p>
          <w:p w14:paraId="76E40CD5" w14:textId="70E7572A" w:rsidR="00AD40E1" w:rsidRPr="00843F49" w:rsidRDefault="00AD40E1" w:rsidP="00AD40E1">
            <w:pPr>
              <w:rPr>
                <w:sz w:val="20"/>
                <w:szCs w:val="20"/>
              </w:rPr>
            </w:pPr>
            <w:r>
              <w:rPr>
                <w:sz w:val="20"/>
                <w:szCs w:val="20"/>
              </w:rPr>
              <w:t>This requirement ensures compliance with NIST 800-53 control AC-12 and any of its sub-controls.</w:t>
            </w:r>
          </w:p>
        </w:tc>
        <w:tc>
          <w:tcPr>
            <w:tcW w:w="1170" w:type="dxa"/>
            <w:tcBorders>
              <w:top w:val="single" w:sz="4" w:space="0" w:color="auto"/>
              <w:left w:val="nil"/>
              <w:bottom w:val="single" w:sz="4" w:space="0" w:color="auto"/>
              <w:right w:val="single" w:sz="4" w:space="0" w:color="auto"/>
            </w:tcBorders>
            <w:shd w:val="clear" w:color="auto" w:fill="auto"/>
          </w:tcPr>
          <w:p w14:paraId="25CD318E" w14:textId="77777777" w:rsidR="00AD40E1" w:rsidRPr="00843F49" w:rsidRDefault="00AD40E1" w:rsidP="00AD40E1">
            <w:pPr>
              <w:jc w:val="center"/>
              <w:rPr>
                <w:sz w:val="20"/>
                <w:szCs w:val="20"/>
              </w:rPr>
            </w:pPr>
            <w:r w:rsidRPr="00843F49">
              <w:rPr>
                <w:sz w:val="20"/>
                <w:szCs w:val="20"/>
              </w:rPr>
              <w:t>2</w:t>
            </w:r>
          </w:p>
        </w:tc>
        <w:tc>
          <w:tcPr>
            <w:tcW w:w="1350" w:type="dxa"/>
            <w:tcBorders>
              <w:top w:val="single" w:sz="4" w:space="0" w:color="auto"/>
              <w:left w:val="nil"/>
              <w:bottom w:val="single" w:sz="4" w:space="0" w:color="auto"/>
              <w:right w:val="single" w:sz="4" w:space="0" w:color="auto"/>
            </w:tcBorders>
            <w:shd w:val="clear" w:color="auto" w:fill="auto"/>
          </w:tcPr>
          <w:p w14:paraId="73BEB0BF"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640317442"/>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7A6EA6D1" w14:textId="7AA53424"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763895207"/>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843F49" w14:paraId="2CFD78AE"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B723064" w14:textId="77777777" w:rsidR="00AD40E1" w:rsidRPr="00843F49" w:rsidRDefault="00AD40E1" w:rsidP="00AD40E1">
            <w:pPr>
              <w:jc w:val="center"/>
              <w:rPr>
                <w:color w:val="000000"/>
                <w:sz w:val="20"/>
                <w:szCs w:val="20"/>
              </w:rPr>
            </w:pPr>
            <w:r w:rsidRPr="00843F49">
              <w:rPr>
                <w:color w:val="000000"/>
                <w:sz w:val="20"/>
                <w:szCs w:val="20"/>
              </w:rPr>
              <w:t>C01.21</w:t>
            </w:r>
          </w:p>
        </w:tc>
        <w:tc>
          <w:tcPr>
            <w:tcW w:w="1998" w:type="dxa"/>
            <w:tcBorders>
              <w:top w:val="single" w:sz="4" w:space="0" w:color="auto"/>
              <w:left w:val="nil"/>
              <w:bottom w:val="single" w:sz="4" w:space="0" w:color="auto"/>
              <w:right w:val="single" w:sz="4" w:space="0" w:color="auto"/>
            </w:tcBorders>
            <w:shd w:val="clear" w:color="auto" w:fill="auto"/>
          </w:tcPr>
          <w:p w14:paraId="26B7457F" w14:textId="77777777" w:rsidR="00AD40E1" w:rsidRPr="00843F49" w:rsidRDefault="00AD40E1" w:rsidP="00AD40E1">
            <w:pPr>
              <w:rPr>
                <w:sz w:val="20"/>
                <w:szCs w:val="20"/>
              </w:rPr>
            </w:pPr>
            <w:r w:rsidRPr="00843F49">
              <w:rPr>
                <w:sz w:val="20"/>
                <w:szCs w:val="20"/>
              </w:rPr>
              <w:t>Session Termination</w:t>
            </w:r>
          </w:p>
        </w:tc>
        <w:tc>
          <w:tcPr>
            <w:tcW w:w="7812" w:type="dxa"/>
            <w:tcBorders>
              <w:top w:val="single" w:sz="4" w:space="0" w:color="auto"/>
              <w:left w:val="nil"/>
              <w:bottom w:val="single" w:sz="4" w:space="0" w:color="auto"/>
              <w:right w:val="single" w:sz="4" w:space="0" w:color="auto"/>
            </w:tcBorders>
            <w:shd w:val="clear" w:color="auto" w:fill="auto"/>
          </w:tcPr>
          <w:p w14:paraId="23DBB89B" w14:textId="77777777" w:rsidR="00AD40E1" w:rsidRDefault="00AD40E1" w:rsidP="00AD40E1">
            <w:pPr>
              <w:rPr>
                <w:sz w:val="20"/>
                <w:szCs w:val="20"/>
              </w:rPr>
            </w:pPr>
            <w:r w:rsidRPr="00843F49">
              <w:rPr>
                <w:sz w:val="20"/>
                <w:szCs w:val="20"/>
              </w:rPr>
              <w:t>After the session has been terminated, users will need to reauthenticate and reinitiate processing.</w:t>
            </w:r>
          </w:p>
          <w:p w14:paraId="65B7D1C9" w14:textId="77777777" w:rsidR="00AD40E1" w:rsidRDefault="00AD40E1" w:rsidP="00AD40E1">
            <w:pPr>
              <w:rPr>
                <w:sz w:val="20"/>
                <w:szCs w:val="20"/>
              </w:rPr>
            </w:pPr>
          </w:p>
          <w:p w14:paraId="5FF1E975" w14:textId="0228EF16" w:rsidR="00AD40E1" w:rsidRPr="00843F49" w:rsidRDefault="00AD40E1" w:rsidP="00AD40E1">
            <w:pPr>
              <w:rPr>
                <w:sz w:val="20"/>
                <w:szCs w:val="20"/>
              </w:rPr>
            </w:pPr>
            <w:r>
              <w:rPr>
                <w:sz w:val="20"/>
                <w:szCs w:val="20"/>
              </w:rPr>
              <w:t>This requirement ensures compliance with NIST 800-53 control AC-12 and any of its sub-controls.</w:t>
            </w:r>
          </w:p>
        </w:tc>
        <w:tc>
          <w:tcPr>
            <w:tcW w:w="1170" w:type="dxa"/>
            <w:tcBorders>
              <w:top w:val="single" w:sz="4" w:space="0" w:color="auto"/>
              <w:left w:val="nil"/>
              <w:bottom w:val="single" w:sz="4" w:space="0" w:color="auto"/>
              <w:right w:val="single" w:sz="4" w:space="0" w:color="auto"/>
            </w:tcBorders>
            <w:shd w:val="clear" w:color="auto" w:fill="auto"/>
          </w:tcPr>
          <w:p w14:paraId="5E9622EA" w14:textId="77777777" w:rsidR="00AD40E1" w:rsidRPr="00843F49" w:rsidRDefault="00AD40E1" w:rsidP="00AD40E1">
            <w:pPr>
              <w:jc w:val="center"/>
              <w:rPr>
                <w:sz w:val="20"/>
                <w:szCs w:val="20"/>
              </w:rPr>
            </w:pPr>
            <w:r w:rsidRPr="00843F49">
              <w:rPr>
                <w:sz w:val="20"/>
                <w:szCs w:val="20"/>
              </w:rPr>
              <w:t>2</w:t>
            </w:r>
          </w:p>
        </w:tc>
        <w:tc>
          <w:tcPr>
            <w:tcW w:w="1350" w:type="dxa"/>
            <w:tcBorders>
              <w:top w:val="single" w:sz="4" w:space="0" w:color="auto"/>
              <w:left w:val="nil"/>
              <w:bottom w:val="single" w:sz="4" w:space="0" w:color="auto"/>
              <w:right w:val="single" w:sz="4" w:space="0" w:color="auto"/>
            </w:tcBorders>
            <w:shd w:val="clear" w:color="auto" w:fill="auto"/>
          </w:tcPr>
          <w:p w14:paraId="41B72284"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94615424"/>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04758F0C" w14:textId="52E1268F"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121853831"/>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bl>
    <w:p w14:paraId="130B8354" w14:textId="77777777" w:rsidR="00327367" w:rsidRDefault="00327367" w:rsidP="003B15F7">
      <w:pPr>
        <w:pStyle w:val="Heading2"/>
      </w:pPr>
    </w:p>
    <w:p w14:paraId="2F61AB31" w14:textId="77777777" w:rsidR="00327367" w:rsidRDefault="00327367" w:rsidP="003B15F7">
      <w:pPr>
        <w:pStyle w:val="Heading2"/>
      </w:pPr>
    </w:p>
    <w:p w14:paraId="120223B2" w14:textId="77777777" w:rsidR="001A6D67" w:rsidRDefault="001A6D67">
      <w:pPr>
        <w:rPr>
          <w:rFonts w:ascii="Arial Narrow" w:eastAsia="Arial Narrow" w:hAnsi="Arial Narrow" w:cs="Arial Narrow"/>
          <w:b/>
          <w:bCs/>
          <w:sz w:val="25"/>
          <w:szCs w:val="25"/>
        </w:rPr>
      </w:pPr>
      <w:r>
        <w:br w:type="page"/>
      </w:r>
    </w:p>
    <w:p w14:paraId="50F152F6" w14:textId="3DEEECE0" w:rsidR="003B15F7" w:rsidRDefault="003B15F7" w:rsidP="00A05A5C">
      <w:pPr>
        <w:pStyle w:val="Heading2"/>
        <w:ind w:left="0"/>
      </w:pPr>
      <w:r>
        <w:lastRenderedPageBreak/>
        <w:t>C</w:t>
      </w:r>
      <w:r w:rsidRPr="00564AB7">
        <w:t>-0</w:t>
      </w:r>
      <w:r>
        <w:t>2 Awareness and Training</w:t>
      </w:r>
    </w:p>
    <w:p w14:paraId="478EA04E" w14:textId="77777777" w:rsidR="00A05A5C" w:rsidRPr="00564AB7" w:rsidRDefault="00A05A5C" w:rsidP="00A05A5C">
      <w:pPr>
        <w:pStyle w:val="Heading2"/>
        <w:ind w:left="0"/>
      </w:pPr>
    </w:p>
    <w:tbl>
      <w:tblPr>
        <w:tblW w:w="13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890"/>
        <w:gridCol w:w="7920"/>
        <w:gridCol w:w="1170"/>
        <w:gridCol w:w="1350"/>
      </w:tblGrid>
      <w:tr w:rsidR="00466BE1" w:rsidRPr="00843F49" w14:paraId="7F112B41" w14:textId="77777777" w:rsidTr="00466BE1">
        <w:trPr>
          <w:cantSplit/>
          <w:tblHeader/>
        </w:trPr>
        <w:tc>
          <w:tcPr>
            <w:tcW w:w="900" w:type="dxa"/>
            <w:tcBorders>
              <w:bottom w:val="single" w:sz="4" w:space="0" w:color="auto"/>
            </w:tcBorders>
            <w:shd w:val="clear" w:color="auto" w:fill="DBE5F1"/>
            <w:noWrap/>
            <w:vAlign w:val="bottom"/>
          </w:tcPr>
          <w:p w14:paraId="5508913D" w14:textId="77777777" w:rsidR="00466BE1" w:rsidRPr="00843F49" w:rsidRDefault="00466BE1" w:rsidP="003B15F7">
            <w:pPr>
              <w:jc w:val="center"/>
              <w:rPr>
                <w:b/>
                <w:bCs/>
                <w:sz w:val="20"/>
                <w:szCs w:val="20"/>
              </w:rPr>
            </w:pPr>
            <w:r w:rsidRPr="00843F49">
              <w:rPr>
                <w:b/>
                <w:bCs/>
                <w:sz w:val="20"/>
                <w:szCs w:val="20"/>
              </w:rPr>
              <w:t>ReqID</w:t>
            </w:r>
          </w:p>
        </w:tc>
        <w:tc>
          <w:tcPr>
            <w:tcW w:w="1890" w:type="dxa"/>
            <w:tcBorders>
              <w:bottom w:val="single" w:sz="4" w:space="0" w:color="auto"/>
            </w:tcBorders>
            <w:shd w:val="clear" w:color="auto" w:fill="DBE5F1"/>
            <w:vAlign w:val="bottom"/>
          </w:tcPr>
          <w:p w14:paraId="44B8C440" w14:textId="77777777" w:rsidR="00466BE1" w:rsidRPr="00843F49" w:rsidRDefault="00466BE1" w:rsidP="003B15F7">
            <w:pPr>
              <w:jc w:val="center"/>
              <w:rPr>
                <w:b/>
                <w:bCs/>
                <w:sz w:val="20"/>
                <w:szCs w:val="20"/>
              </w:rPr>
            </w:pPr>
            <w:r w:rsidRPr="00843F49">
              <w:rPr>
                <w:b/>
                <w:bCs/>
                <w:sz w:val="20"/>
                <w:szCs w:val="20"/>
              </w:rPr>
              <w:t>Sub-Category</w:t>
            </w:r>
          </w:p>
        </w:tc>
        <w:tc>
          <w:tcPr>
            <w:tcW w:w="7920" w:type="dxa"/>
            <w:tcBorders>
              <w:bottom w:val="single" w:sz="4" w:space="0" w:color="auto"/>
            </w:tcBorders>
            <w:shd w:val="clear" w:color="auto" w:fill="DBE5F1"/>
            <w:vAlign w:val="bottom"/>
          </w:tcPr>
          <w:p w14:paraId="7F4DA516" w14:textId="77777777" w:rsidR="00466BE1" w:rsidRPr="00843F49" w:rsidRDefault="00466BE1" w:rsidP="003B15F7">
            <w:pPr>
              <w:jc w:val="center"/>
              <w:rPr>
                <w:b/>
                <w:bCs/>
                <w:sz w:val="20"/>
                <w:szCs w:val="20"/>
              </w:rPr>
            </w:pPr>
            <w:r w:rsidRPr="00843F49">
              <w:rPr>
                <w:b/>
                <w:bCs/>
                <w:sz w:val="20"/>
                <w:szCs w:val="20"/>
              </w:rPr>
              <w:t>Requirement Details</w:t>
            </w:r>
          </w:p>
        </w:tc>
        <w:tc>
          <w:tcPr>
            <w:tcW w:w="1170" w:type="dxa"/>
            <w:tcBorders>
              <w:bottom w:val="single" w:sz="4" w:space="0" w:color="auto"/>
            </w:tcBorders>
            <w:shd w:val="clear" w:color="auto" w:fill="DBE5F1"/>
            <w:vAlign w:val="bottom"/>
          </w:tcPr>
          <w:p w14:paraId="60C33507" w14:textId="77777777" w:rsidR="00466BE1" w:rsidRPr="00843F49" w:rsidRDefault="00466BE1" w:rsidP="003B15F7">
            <w:pPr>
              <w:ind w:left="-105" w:right="-112"/>
              <w:jc w:val="center"/>
              <w:rPr>
                <w:b/>
                <w:bCs/>
                <w:sz w:val="20"/>
                <w:szCs w:val="20"/>
              </w:rPr>
            </w:pPr>
            <w:r w:rsidRPr="00843F49">
              <w:rPr>
                <w:b/>
                <w:bCs/>
                <w:sz w:val="20"/>
                <w:szCs w:val="20"/>
              </w:rPr>
              <w:t>Flexibility Rating</w:t>
            </w:r>
          </w:p>
        </w:tc>
        <w:tc>
          <w:tcPr>
            <w:tcW w:w="1350" w:type="dxa"/>
            <w:tcBorders>
              <w:bottom w:val="single" w:sz="4" w:space="0" w:color="auto"/>
            </w:tcBorders>
            <w:shd w:val="clear" w:color="auto" w:fill="DBE5F1"/>
            <w:vAlign w:val="bottom"/>
          </w:tcPr>
          <w:p w14:paraId="21A62CCB" w14:textId="77777777" w:rsidR="00466BE1" w:rsidRPr="00843F49" w:rsidRDefault="00466BE1" w:rsidP="003B15F7">
            <w:pPr>
              <w:tabs>
                <w:tab w:val="left" w:pos="953"/>
              </w:tabs>
              <w:jc w:val="center"/>
              <w:rPr>
                <w:b/>
                <w:bCs/>
                <w:sz w:val="20"/>
                <w:szCs w:val="20"/>
              </w:rPr>
            </w:pPr>
            <w:r w:rsidRPr="00843F49">
              <w:rPr>
                <w:b/>
                <w:bCs/>
                <w:sz w:val="20"/>
                <w:szCs w:val="20"/>
              </w:rPr>
              <w:t>Response</w:t>
            </w:r>
          </w:p>
        </w:tc>
      </w:tr>
      <w:tr w:rsidR="00AD40E1" w:rsidRPr="00843F49" w14:paraId="7B0A3971"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0B54FB4" w14:textId="77777777" w:rsidR="00AD40E1" w:rsidRPr="00843F49" w:rsidRDefault="00AD40E1" w:rsidP="00AD40E1">
            <w:pPr>
              <w:jc w:val="center"/>
              <w:rPr>
                <w:color w:val="000000"/>
                <w:sz w:val="20"/>
                <w:szCs w:val="20"/>
              </w:rPr>
            </w:pPr>
            <w:r w:rsidRPr="00843F49">
              <w:rPr>
                <w:color w:val="000000"/>
                <w:sz w:val="20"/>
                <w:szCs w:val="20"/>
              </w:rPr>
              <w:t>C02.01</w:t>
            </w:r>
          </w:p>
        </w:tc>
        <w:tc>
          <w:tcPr>
            <w:tcW w:w="1890" w:type="dxa"/>
            <w:tcBorders>
              <w:top w:val="single" w:sz="4" w:space="0" w:color="auto"/>
              <w:left w:val="nil"/>
              <w:bottom w:val="single" w:sz="4" w:space="0" w:color="auto"/>
              <w:right w:val="single" w:sz="4" w:space="0" w:color="auto"/>
            </w:tcBorders>
            <w:shd w:val="clear" w:color="auto" w:fill="auto"/>
          </w:tcPr>
          <w:p w14:paraId="56BF863B" w14:textId="77777777" w:rsidR="00AD40E1" w:rsidRPr="00843F49" w:rsidRDefault="00AD40E1" w:rsidP="00AD40E1">
            <w:pPr>
              <w:rPr>
                <w:sz w:val="20"/>
                <w:szCs w:val="20"/>
              </w:rPr>
            </w:pPr>
            <w:r w:rsidRPr="00843F49">
              <w:rPr>
                <w:sz w:val="20"/>
                <w:szCs w:val="20"/>
              </w:rPr>
              <w:t>Security Awareness and Training Policy and Procedures</w:t>
            </w:r>
          </w:p>
        </w:tc>
        <w:tc>
          <w:tcPr>
            <w:tcW w:w="7920" w:type="dxa"/>
            <w:tcBorders>
              <w:top w:val="single" w:sz="4" w:space="0" w:color="auto"/>
              <w:left w:val="nil"/>
              <w:bottom w:val="single" w:sz="4" w:space="0" w:color="auto"/>
              <w:right w:val="single" w:sz="4" w:space="0" w:color="auto"/>
            </w:tcBorders>
            <w:shd w:val="clear" w:color="auto" w:fill="auto"/>
          </w:tcPr>
          <w:p w14:paraId="0C8D571C" w14:textId="1971B960" w:rsidR="00AD40E1" w:rsidRPr="00843F49" w:rsidRDefault="00AD40E1" w:rsidP="00AD40E1">
            <w:pPr>
              <w:rPr>
                <w:sz w:val="20"/>
                <w:szCs w:val="20"/>
              </w:rPr>
            </w:pPr>
            <w:r w:rsidRPr="00746E0E">
              <w:rPr>
                <w:sz w:val="20"/>
                <w:szCs w:val="20"/>
              </w:rPr>
              <w:t>The Offeror shall perform and include NMERB in formal annual security awareness and training in support of NMERB hosted environment.</w:t>
            </w:r>
            <w:r w:rsidRPr="00843F49">
              <w:rPr>
                <w:sz w:val="20"/>
                <w:szCs w:val="20"/>
              </w:rPr>
              <w:t xml:space="preserve"> The proposed training shall include, at a minimum:</w:t>
            </w:r>
          </w:p>
          <w:p w14:paraId="25538033" w14:textId="77777777" w:rsidR="00AD40E1" w:rsidRPr="00843F49" w:rsidRDefault="00AD40E1" w:rsidP="00AD40E1">
            <w:pPr>
              <w:pStyle w:val="ListParagraph"/>
              <w:widowControl/>
              <w:numPr>
                <w:ilvl w:val="0"/>
                <w:numId w:val="23"/>
              </w:numPr>
              <w:autoSpaceDE/>
              <w:autoSpaceDN/>
              <w:contextualSpacing/>
              <w:rPr>
                <w:rFonts w:ascii="Times New Roman" w:hAnsi="Times New Roman" w:cs="Times New Roman"/>
                <w:sz w:val="20"/>
                <w:szCs w:val="20"/>
              </w:rPr>
            </w:pPr>
            <w:r w:rsidRPr="00843F49">
              <w:rPr>
                <w:rFonts w:ascii="Times New Roman" w:hAnsi="Times New Roman" w:cs="Times New Roman"/>
                <w:sz w:val="20"/>
                <w:szCs w:val="20"/>
              </w:rPr>
              <w:t>Handling of Personally Identifiable Information (PII)</w:t>
            </w:r>
          </w:p>
          <w:p w14:paraId="0F69F2C1" w14:textId="77777777" w:rsidR="00AD40E1" w:rsidRPr="00843F49" w:rsidRDefault="00AD40E1" w:rsidP="00AD40E1">
            <w:pPr>
              <w:pStyle w:val="ListParagraph"/>
              <w:widowControl/>
              <w:numPr>
                <w:ilvl w:val="0"/>
                <w:numId w:val="23"/>
              </w:numPr>
              <w:autoSpaceDE/>
              <w:autoSpaceDN/>
              <w:contextualSpacing/>
              <w:rPr>
                <w:rFonts w:ascii="Times New Roman" w:hAnsi="Times New Roman" w:cs="Times New Roman"/>
                <w:sz w:val="20"/>
                <w:szCs w:val="20"/>
              </w:rPr>
            </w:pPr>
            <w:r w:rsidRPr="00843F49">
              <w:rPr>
                <w:rFonts w:ascii="Times New Roman" w:hAnsi="Times New Roman" w:cs="Times New Roman"/>
                <w:sz w:val="20"/>
                <w:szCs w:val="20"/>
              </w:rPr>
              <w:t>Health Information Portability and Accountability Act (HIPAA) Training</w:t>
            </w:r>
          </w:p>
          <w:p w14:paraId="6E92A1DD" w14:textId="77777777" w:rsidR="00AD40E1" w:rsidRPr="00843F49" w:rsidRDefault="00AD40E1" w:rsidP="00AD40E1">
            <w:pPr>
              <w:pStyle w:val="ListParagraph"/>
              <w:widowControl/>
              <w:numPr>
                <w:ilvl w:val="0"/>
                <w:numId w:val="23"/>
              </w:numPr>
              <w:autoSpaceDE/>
              <w:autoSpaceDN/>
              <w:contextualSpacing/>
              <w:rPr>
                <w:rFonts w:ascii="Times New Roman" w:hAnsi="Times New Roman" w:cs="Times New Roman"/>
                <w:sz w:val="20"/>
                <w:szCs w:val="20"/>
              </w:rPr>
            </w:pPr>
            <w:r w:rsidRPr="00843F49">
              <w:rPr>
                <w:rFonts w:ascii="Times New Roman" w:hAnsi="Times New Roman" w:cs="Times New Roman"/>
                <w:sz w:val="20"/>
                <w:szCs w:val="20"/>
              </w:rPr>
              <w:t>Phishing Awareness Training, and</w:t>
            </w:r>
          </w:p>
          <w:p w14:paraId="3308D18E" w14:textId="77777777" w:rsidR="00AD40E1" w:rsidRDefault="00AD40E1" w:rsidP="00AD40E1">
            <w:pPr>
              <w:pStyle w:val="ListParagraph"/>
              <w:widowControl/>
              <w:numPr>
                <w:ilvl w:val="0"/>
                <w:numId w:val="23"/>
              </w:numPr>
              <w:autoSpaceDE/>
              <w:autoSpaceDN/>
              <w:contextualSpacing/>
              <w:rPr>
                <w:rFonts w:ascii="Times New Roman" w:hAnsi="Times New Roman" w:cs="Times New Roman"/>
                <w:sz w:val="20"/>
                <w:szCs w:val="20"/>
              </w:rPr>
            </w:pPr>
            <w:r w:rsidRPr="00843F49">
              <w:rPr>
                <w:rFonts w:ascii="Times New Roman" w:hAnsi="Times New Roman" w:cs="Times New Roman"/>
                <w:sz w:val="20"/>
                <w:szCs w:val="20"/>
              </w:rPr>
              <w:t>General Security Training (To include the requirements contained herein)</w:t>
            </w:r>
          </w:p>
          <w:p w14:paraId="2559D870" w14:textId="77777777" w:rsidR="00AD40E1" w:rsidRDefault="00AD40E1" w:rsidP="00AD40E1">
            <w:pPr>
              <w:widowControl/>
              <w:autoSpaceDE/>
              <w:autoSpaceDN/>
              <w:contextualSpacing/>
              <w:rPr>
                <w:sz w:val="20"/>
                <w:szCs w:val="20"/>
              </w:rPr>
            </w:pPr>
          </w:p>
          <w:p w14:paraId="0A588DA1" w14:textId="73ABEAC1" w:rsidR="00AD40E1" w:rsidRPr="004C41EF" w:rsidRDefault="00AD40E1" w:rsidP="00AD40E1">
            <w:pPr>
              <w:widowControl/>
              <w:autoSpaceDE/>
              <w:autoSpaceDN/>
              <w:contextualSpacing/>
              <w:rPr>
                <w:rFonts w:eastAsia="Arial Narrow"/>
                <w:sz w:val="20"/>
                <w:szCs w:val="20"/>
              </w:rPr>
            </w:pPr>
            <w:r w:rsidRPr="004C41EF">
              <w:rPr>
                <w:sz w:val="20"/>
                <w:szCs w:val="20"/>
              </w:rPr>
              <w:t>This requirement ensures compliance with NIST 800-53 control AT-1 and any of its sub-controls.</w:t>
            </w:r>
          </w:p>
        </w:tc>
        <w:tc>
          <w:tcPr>
            <w:tcW w:w="1170" w:type="dxa"/>
            <w:tcBorders>
              <w:top w:val="single" w:sz="4" w:space="0" w:color="auto"/>
              <w:left w:val="nil"/>
              <w:bottom w:val="single" w:sz="4" w:space="0" w:color="auto"/>
              <w:right w:val="single" w:sz="4" w:space="0" w:color="auto"/>
            </w:tcBorders>
            <w:shd w:val="clear" w:color="auto" w:fill="auto"/>
          </w:tcPr>
          <w:p w14:paraId="023E1429" w14:textId="77777777" w:rsidR="00AD40E1" w:rsidRPr="00843F49" w:rsidRDefault="00AD40E1" w:rsidP="00AD40E1">
            <w:pPr>
              <w:jc w:val="center"/>
              <w:rPr>
                <w:sz w:val="20"/>
                <w:szCs w:val="20"/>
              </w:rPr>
            </w:pPr>
            <w:r w:rsidRPr="00843F49">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5D4379E5" w14:textId="77777777" w:rsidR="00AD40E1" w:rsidRPr="00A422DD"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660233929"/>
                <w14:checkbox>
                  <w14:checked w14:val="0"/>
                  <w14:checkedState w14:val="2612" w14:font="MS Gothic"/>
                  <w14:uncheckedState w14:val="2610" w14:font="MS Gothic"/>
                </w14:checkbox>
              </w:sdtPr>
              <w:sdtEndPr/>
              <w:sdtContent>
                <w:r w:rsidR="00AD40E1" w:rsidRPr="00D740ED">
                  <w:rPr>
                    <w:rFonts w:ascii="Segoe UI Symbol" w:eastAsia="MS Gothic" w:hAnsi="Segoe UI Symbol" w:cs="Segoe UI Symbol"/>
                    <w:sz w:val="20"/>
                    <w:szCs w:val="20"/>
                  </w:rPr>
                  <w:t>☐</w:t>
                </w:r>
              </w:sdtContent>
            </w:sdt>
            <w:r w:rsidR="00AD40E1" w:rsidRPr="00A422DD">
              <w:rPr>
                <w:rFonts w:ascii="Times New Roman" w:hAnsi="Times New Roman" w:cs="Times New Roman"/>
                <w:sz w:val="20"/>
                <w:szCs w:val="20"/>
              </w:rPr>
              <w:t xml:space="preserve"> Agree</w:t>
            </w:r>
          </w:p>
          <w:p w14:paraId="6DFF6D1F" w14:textId="677A5D0B" w:rsidR="00AD40E1" w:rsidRPr="00843F49" w:rsidRDefault="00646C6D" w:rsidP="00AD40E1">
            <w:pPr>
              <w:tabs>
                <w:tab w:val="left" w:pos="953"/>
              </w:tabs>
              <w:adjustRightInd w:val="0"/>
              <w:rPr>
                <w:rFonts w:eastAsia="MS Gothic"/>
                <w:sz w:val="20"/>
                <w:szCs w:val="20"/>
              </w:rPr>
            </w:pPr>
            <w:sdt>
              <w:sdtPr>
                <w:rPr>
                  <w:rFonts w:ascii="Arial" w:eastAsia="MS Gothic" w:hAnsi="Arial" w:cs="Arial"/>
                  <w:sz w:val="20"/>
                  <w:szCs w:val="20"/>
                </w:rPr>
                <w:id w:val="-1254901289"/>
                <w14:checkbox>
                  <w14:checked w14:val="0"/>
                  <w14:checkedState w14:val="2612" w14:font="MS Gothic"/>
                  <w14:uncheckedState w14:val="2610" w14:font="MS Gothic"/>
                </w14:checkbox>
              </w:sdtPr>
              <w:sdtEndPr/>
              <w:sdtContent>
                <w:r w:rsidR="00AD40E1">
                  <w:rPr>
                    <w:rFonts w:ascii="MS Gothic" w:eastAsia="MS Gothic" w:hAnsi="MS Gothic" w:hint="eastAsia"/>
                    <w:sz w:val="20"/>
                    <w:szCs w:val="20"/>
                  </w:rPr>
                  <w:t>☐</w:t>
                </w:r>
              </w:sdtContent>
            </w:sdt>
            <w:r w:rsidR="00AD40E1" w:rsidRPr="00A422DD">
              <w:rPr>
                <w:sz w:val="20"/>
                <w:szCs w:val="20"/>
              </w:rPr>
              <w:t xml:space="preserve"> Disagree</w:t>
            </w:r>
            <w:r w:rsidR="00AD40E1" w:rsidRPr="00843F49" w:rsidDel="000E58CA">
              <w:rPr>
                <w:sz w:val="20"/>
                <w:szCs w:val="20"/>
              </w:rPr>
              <w:t xml:space="preserve"> </w:t>
            </w:r>
          </w:p>
        </w:tc>
      </w:tr>
    </w:tbl>
    <w:p w14:paraId="524A9591" w14:textId="77777777" w:rsidR="003B15F7" w:rsidRPr="00843F49" w:rsidRDefault="003B15F7" w:rsidP="003B15F7">
      <w:pPr>
        <w:pStyle w:val="Heading2"/>
        <w:rPr>
          <w:rFonts w:ascii="Times New Roman" w:hAnsi="Times New Roman" w:cs="Times New Roman"/>
          <w:sz w:val="20"/>
          <w:szCs w:val="20"/>
        </w:rPr>
      </w:pPr>
    </w:p>
    <w:p w14:paraId="1258BCB6" w14:textId="77777777" w:rsidR="003B15F7" w:rsidRPr="00564AB7" w:rsidRDefault="003B15F7" w:rsidP="00A05A5C">
      <w:pPr>
        <w:pStyle w:val="Heading2"/>
        <w:ind w:left="0"/>
      </w:pPr>
      <w:r>
        <w:t>C</w:t>
      </w:r>
      <w:r w:rsidRPr="00564AB7">
        <w:t>-0</w:t>
      </w:r>
      <w:r>
        <w:t xml:space="preserve">3 Audit and Accountability </w:t>
      </w:r>
    </w:p>
    <w:p w14:paraId="714C4E35" w14:textId="77777777" w:rsidR="003B15F7" w:rsidRDefault="003B15F7" w:rsidP="003B15F7"/>
    <w:tbl>
      <w:tblPr>
        <w:tblW w:w="13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890"/>
        <w:gridCol w:w="7920"/>
        <w:gridCol w:w="1170"/>
        <w:gridCol w:w="1350"/>
      </w:tblGrid>
      <w:tr w:rsidR="00466BE1" w:rsidRPr="00755BC0" w14:paraId="53227BAE" w14:textId="77777777" w:rsidTr="000A333D">
        <w:trPr>
          <w:cantSplit/>
          <w:tblHeader/>
        </w:trPr>
        <w:tc>
          <w:tcPr>
            <w:tcW w:w="900" w:type="dxa"/>
            <w:tcBorders>
              <w:bottom w:val="single" w:sz="4" w:space="0" w:color="auto"/>
            </w:tcBorders>
            <w:shd w:val="clear" w:color="auto" w:fill="DBE5F1"/>
            <w:noWrap/>
            <w:vAlign w:val="bottom"/>
          </w:tcPr>
          <w:p w14:paraId="17613B05" w14:textId="77777777" w:rsidR="00466BE1" w:rsidRPr="00843F49" w:rsidRDefault="00466BE1" w:rsidP="003B15F7">
            <w:pPr>
              <w:jc w:val="center"/>
              <w:rPr>
                <w:b/>
                <w:bCs/>
                <w:sz w:val="20"/>
                <w:szCs w:val="20"/>
              </w:rPr>
            </w:pPr>
            <w:r w:rsidRPr="00843F49">
              <w:rPr>
                <w:b/>
                <w:bCs/>
                <w:sz w:val="20"/>
                <w:szCs w:val="20"/>
              </w:rPr>
              <w:t>ReqID</w:t>
            </w:r>
          </w:p>
        </w:tc>
        <w:tc>
          <w:tcPr>
            <w:tcW w:w="1890" w:type="dxa"/>
            <w:tcBorders>
              <w:bottom w:val="single" w:sz="4" w:space="0" w:color="auto"/>
            </w:tcBorders>
            <w:shd w:val="clear" w:color="auto" w:fill="DBE5F1"/>
            <w:vAlign w:val="bottom"/>
          </w:tcPr>
          <w:p w14:paraId="0821FAB9" w14:textId="77777777" w:rsidR="00466BE1" w:rsidRPr="00843F49" w:rsidRDefault="00466BE1" w:rsidP="003B15F7">
            <w:pPr>
              <w:jc w:val="center"/>
              <w:rPr>
                <w:b/>
                <w:bCs/>
                <w:sz w:val="20"/>
                <w:szCs w:val="20"/>
              </w:rPr>
            </w:pPr>
            <w:r w:rsidRPr="00843F49">
              <w:rPr>
                <w:b/>
                <w:bCs/>
                <w:sz w:val="20"/>
                <w:szCs w:val="20"/>
              </w:rPr>
              <w:t>Sub-Category</w:t>
            </w:r>
          </w:p>
        </w:tc>
        <w:tc>
          <w:tcPr>
            <w:tcW w:w="7920" w:type="dxa"/>
            <w:tcBorders>
              <w:bottom w:val="single" w:sz="4" w:space="0" w:color="auto"/>
            </w:tcBorders>
            <w:shd w:val="clear" w:color="auto" w:fill="DBE5F1"/>
            <w:vAlign w:val="bottom"/>
          </w:tcPr>
          <w:p w14:paraId="1A9C3EC3" w14:textId="77777777" w:rsidR="00466BE1" w:rsidRPr="00843F49" w:rsidRDefault="00466BE1" w:rsidP="003B15F7">
            <w:pPr>
              <w:jc w:val="center"/>
              <w:rPr>
                <w:b/>
                <w:bCs/>
                <w:sz w:val="20"/>
                <w:szCs w:val="20"/>
              </w:rPr>
            </w:pPr>
            <w:r w:rsidRPr="00843F49">
              <w:rPr>
                <w:b/>
                <w:bCs/>
                <w:sz w:val="20"/>
                <w:szCs w:val="20"/>
              </w:rPr>
              <w:t>Requirement Details</w:t>
            </w:r>
          </w:p>
        </w:tc>
        <w:tc>
          <w:tcPr>
            <w:tcW w:w="1170" w:type="dxa"/>
            <w:tcBorders>
              <w:bottom w:val="single" w:sz="4" w:space="0" w:color="auto"/>
            </w:tcBorders>
            <w:shd w:val="clear" w:color="auto" w:fill="DBE5F1"/>
            <w:vAlign w:val="bottom"/>
          </w:tcPr>
          <w:p w14:paraId="7720711D" w14:textId="77777777" w:rsidR="00466BE1" w:rsidRPr="00843F49" w:rsidRDefault="00466BE1" w:rsidP="003B15F7">
            <w:pPr>
              <w:ind w:left="-105" w:right="-112"/>
              <w:jc w:val="center"/>
              <w:rPr>
                <w:b/>
                <w:bCs/>
                <w:sz w:val="20"/>
                <w:szCs w:val="20"/>
              </w:rPr>
            </w:pPr>
            <w:r w:rsidRPr="00843F49">
              <w:rPr>
                <w:b/>
                <w:bCs/>
                <w:sz w:val="20"/>
                <w:szCs w:val="20"/>
              </w:rPr>
              <w:t>Flexibility Rating</w:t>
            </w:r>
          </w:p>
        </w:tc>
        <w:tc>
          <w:tcPr>
            <w:tcW w:w="1350" w:type="dxa"/>
            <w:tcBorders>
              <w:bottom w:val="single" w:sz="4" w:space="0" w:color="auto"/>
            </w:tcBorders>
            <w:shd w:val="clear" w:color="auto" w:fill="DBE5F1"/>
            <w:vAlign w:val="bottom"/>
          </w:tcPr>
          <w:p w14:paraId="4DBC7D5F" w14:textId="77777777" w:rsidR="00466BE1" w:rsidRPr="001A6D67" w:rsidRDefault="00466BE1" w:rsidP="003B15F7">
            <w:pPr>
              <w:tabs>
                <w:tab w:val="left" w:pos="953"/>
              </w:tabs>
              <w:jc w:val="center"/>
              <w:rPr>
                <w:b/>
                <w:bCs/>
                <w:sz w:val="20"/>
                <w:szCs w:val="20"/>
              </w:rPr>
            </w:pPr>
            <w:r w:rsidRPr="001A6D67">
              <w:rPr>
                <w:b/>
                <w:bCs/>
                <w:sz w:val="20"/>
                <w:szCs w:val="20"/>
              </w:rPr>
              <w:t>Response</w:t>
            </w:r>
          </w:p>
        </w:tc>
      </w:tr>
      <w:tr w:rsidR="00AD40E1" w:rsidRPr="00435A6A" w14:paraId="38147143" w14:textId="77777777" w:rsidTr="000A3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CEF97B4" w14:textId="77777777" w:rsidR="00AD40E1" w:rsidRPr="00843F49" w:rsidRDefault="00AD40E1" w:rsidP="00AD40E1">
            <w:pPr>
              <w:jc w:val="center"/>
              <w:rPr>
                <w:color w:val="000000"/>
                <w:sz w:val="20"/>
                <w:szCs w:val="20"/>
              </w:rPr>
            </w:pPr>
            <w:r w:rsidRPr="00843F49">
              <w:rPr>
                <w:color w:val="000000"/>
                <w:sz w:val="20"/>
                <w:szCs w:val="20"/>
              </w:rPr>
              <w:t>C03.01</w:t>
            </w:r>
          </w:p>
        </w:tc>
        <w:tc>
          <w:tcPr>
            <w:tcW w:w="1890" w:type="dxa"/>
            <w:tcBorders>
              <w:top w:val="single" w:sz="4" w:space="0" w:color="auto"/>
              <w:left w:val="nil"/>
              <w:bottom w:val="single" w:sz="4" w:space="0" w:color="auto"/>
              <w:right w:val="single" w:sz="4" w:space="0" w:color="auto"/>
            </w:tcBorders>
            <w:shd w:val="clear" w:color="auto" w:fill="auto"/>
          </w:tcPr>
          <w:p w14:paraId="3E9BB7E5" w14:textId="77777777" w:rsidR="00AD40E1" w:rsidRPr="00843F49" w:rsidRDefault="00AD40E1" w:rsidP="00AD40E1">
            <w:pPr>
              <w:rPr>
                <w:sz w:val="20"/>
                <w:szCs w:val="20"/>
              </w:rPr>
            </w:pPr>
            <w:r w:rsidRPr="00843F49">
              <w:rPr>
                <w:sz w:val="20"/>
                <w:szCs w:val="20"/>
              </w:rPr>
              <w:t>Audit and Accountability Policy and Procedures</w:t>
            </w:r>
          </w:p>
        </w:tc>
        <w:tc>
          <w:tcPr>
            <w:tcW w:w="7920" w:type="dxa"/>
            <w:tcBorders>
              <w:top w:val="single" w:sz="4" w:space="0" w:color="auto"/>
              <w:left w:val="nil"/>
              <w:bottom w:val="single" w:sz="4" w:space="0" w:color="auto"/>
              <w:right w:val="single" w:sz="4" w:space="0" w:color="auto"/>
            </w:tcBorders>
            <w:shd w:val="clear" w:color="auto" w:fill="auto"/>
          </w:tcPr>
          <w:p w14:paraId="1E985FA8" w14:textId="3A59F9CC" w:rsidR="00AD40E1" w:rsidRDefault="00AD40E1" w:rsidP="00AD40E1">
            <w:pPr>
              <w:rPr>
                <w:sz w:val="20"/>
                <w:szCs w:val="20"/>
              </w:rPr>
            </w:pPr>
            <w:r w:rsidRPr="00843F49">
              <w:rPr>
                <w:sz w:val="20"/>
                <w:szCs w:val="20"/>
              </w:rPr>
              <w:t xml:space="preserve">The Offeror shall provide a copy of their audit and accountability policy to </w:t>
            </w:r>
            <w:r>
              <w:rPr>
                <w:sz w:val="20"/>
                <w:szCs w:val="20"/>
              </w:rPr>
              <w:t>NMERB</w:t>
            </w:r>
            <w:r w:rsidRPr="00843F49">
              <w:rPr>
                <w:sz w:val="20"/>
                <w:szCs w:val="20"/>
              </w:rPr>
              <w:t xml:space="preserve"> annually to determine if the expected security has been appropriately implemented in the Proposed Solution’s hosted environment.</w:t>
            </w:r>
          </w:p>
          <w:p w14:paraId="3BEC0506" w14:textId="77777777" w:rsidR="00AD40E1" w:rsidRDefault="00AD40E1" w:rsidP="00AD40E1">
            <w:pPr>
              <w:rPr>
                <w:sz w:val="20"/>
                <w:szCs w:val="20"/>
              </w:rPr>
            </w:pPr>
          </w:p>
          <w:p w14:paraId="76EAAE6B" w14:textId="2C3DE250" w:rsidR="00AD40E1" w:rsidRPr="00843F49" w:rsidRDefault="00AD40E1" w:rsidP="00AD40E1">
            <w:pPr>
              <w:rPr>
                <w:sz w:val="20"/>
                <w:szCs w:val="20"/>
              </w:rPr>
            </w:pPr>
            <w:r>
              <w:rPr>
                <w:sz w:val="20"/>
                <w:szCs w:val="20"/>
              </w:rPr>
              <w:t>This requirement ensures compliance with NIST 800-53 control AU-1 and any of its sub-controls.</w:t>
            </w:r>
          </w:p>
        </w:tc>
        <w:tc>
          <w:tcPr>
            <w:tcW w:w="1170" w:type="dxa"/>
            <w:tcBorders>
              <w:top w:val="single" w:sz="4" w:space="0" w:color="auto"/>
              <w:left w:val="nil"/>
              <w:bottom w:val="single" w:sz="4" w:space="0" w:color="auto"/>
              <w:right w:val="single" w:sz="4" w:space="0" w:color="auto"/>
            </w:tcBorders>
            <w:shd w:val="clear" w:color="auto" w:fill="auto"/>
          </w:tcPr>
          <w:p w14:paraId="24324418" w14:textId="77777777" w:rsidR="00AD40E1" w:rsidRPr="00843F49" w:rsidRDefault="00AD40E1" w:rsidP="00AD40E1">
            <w:pPr>
              <w:jc w:val="center"/>
              <w:rPr>
                <w:sz w:val="20"/>
                <w:szCs w:val="20"/>
              </w:rPr>
            </w:pPr>
            <w:r w:rsidRPr="00843F49">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6666641C"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554735239"/>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78217F10" w14:textId="49FF90C1"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2073003201"/>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650B9208" w14:textId="77777777" w:rsidTr="000A3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349F946" w14:textId="77777777" w:rsidR="00AD40E1" w:rsidRPr="00843F49" w:rsidRDefault="00AD40E1" w:rsidP="00AD40E1">
            <w:pPr>
              <w:rPr>
                <w:color w:val="000000"/>
                <w:sz w:val="20"/>
                <w:szCs w:val="20"/>
              </w:rPr>
            </w:pPr>
            <w:r w:rsidRPr="00843F49">
              <w:rPr>
                <w:color w:val="000000"/>
                <w:sz w:val="20"/>
                <w:szCs w:val="20"/>
              </w:rPr>
              <w:t>C03.02</w:t>
            </w:r>
          </w:p>
        </w:tc>
        <w:tc>
          <w:tcPr>
            <w:tcW w:w="1890" w:type="dxa"/>
            <w:tcBorders>
              <w:top w:val="single" w:sz="4" w:space="0" w:color="auto"/>
              <w:left w:val="nil"/>
              <w:bottom w:val="single" w:sz="4" w:space="0" w:color="auto"/>
              <w:right w:val="single" w:sz="4" w:space="0" w:color="auto"/>
            </w:tcBorders>
            <w:shd w:val="clear" w:color="auto" w:fill="auto"/>
          </w:tcPr>
          <w:p w14:paraId="47ECB56A" w14:textId="77777777" w:rsidR="00AD40E1" w:rsidRPr="00843F49" w:rsidRDefault="00AD40E1" w:rsidP="00AD40E1">
            <w:pPr>
              <w:rPr>
                <w:sz w:val="20"/>
                <w:szCs w:val="20"/>
              </w:rPr>
            </w:pPr>
            <w:r w:rsidRPr="00843F49">
              <w:rPr>
                <w:sz w:val="20"/>
                <w:szCs w:val="20"/>
              </w:rPr>
              <w:t>Audit Events</w:t>
            </w:r>
          </w:p>
        </w:tc>
        <w:tc>
          <w:tcPr>
            <w:tcW w:w="7920" w:type="dxa"/>
            <w:tcBorders>
              <w:top w:val="single" w:sz="4" w:space="0" w:color="auto"/>
              <w:left w:val="nil"/>
              <w:bottom w:val="single" w:sz="4" w:space="0" w:color="auto"/>
              <w:right w:val="single" w:sz="4" w:space="0" w:color="auto"/>
            </w:tcBorders>
            <w:shd w:val="clear" w:color="auto" w:fill="auto"/>
          </w:tcPr>
          <w:p w14:paraId="5ADE63C4" w14:textId="71A8AC8F" w:rsidR="00AD40E1" w:rsidRDefault="00AD40E1" w:rsidP="00AD40E1">
            <w:pPr>
              <w:rPr>
                <w:sz w:val="20"/>
                <w:szCs w:val="20"/>
              </w:rPr>
            </w:pPr>
            <w:r w:rsidRPr="00843F49">
              <w:rPr>
                <w:sz w:val="20"/>
                <w:szCs w:val="20"/>
              </w:rPr>
              <w:t>The Proposed Solution shall ensure all capturable events are subject to inclusion in audit logs to support near-real-time and after-the-fact reviews of system activity.</w:t>
            </w:r>
          </w:p>
          <w:p w14:paraId="224FE8AB" w14:textId="77777777" w:rsidR="00AD40E1" w:rsidRDefault="00AD40E1" w:rsidP="00AD40E1">
            <w:pPr>
              <w:rPr>
                <w:sz w:val="20"/>
                <w:szCs w:val="20"/>
              </w:rPr>
            </w:pPr>
          </w:p>
          <w:p w14:paraId="5EF88C2F" w14:textId="2DA0232B" w:rsidR="00AD40E1" w:rsidRPr="00843F49" w:rsidRDefault="00AD40E1" w:rsidP="00AD40E1">
            <w:pPr>
              <w:rPr>
                <w:sz w:val="20"/>
                <w:szCs w:val="20"/>
              </w:rPr>
            </w:pPr>
            <w:r>
              <w:rPr>
                <w:sz w:val="20"/>
                <w:szCs w:val="20"/>
              </w:rPr>
              <w:t>This requirement ensures compliance with NIST 800-53 control AU-2 and any of its sub-controls.</w:t>
            </w:r>
          </w:p>
        </w:tc>
        <w:tc>
          <w:tcPr>
            <w:tcW w:w="1170" w:type="dxa"/>
            <w:tcBorders>
              <w:top w:val="single" w:sz="4" w:space="0" w:color="auto"/>
              <w:left w:val="nil"/>
              <w:bottom w:val="single" w:sz="4" w:space="0" w:color="auto"/>
              <w:right w:val="single" w:sz="4" w:space="0" w:color="auto"/>
            </w:tcBorders>
            <w:shd w:val="clear" w:color="auto" w:fill="auto"/>
          </w:tcPr>
          <w:p w14:paraId="0026CE68" w14:textId="77777777" w:rsidR="00AD40E1" w:rsidRPr="00843F49" w:rsidRDefault="00AD40E1" w:rsidP="00AD40E1">
            <w:pPr>
              <w:jc w:val="center"/>
              <w:rPr>
                <w:sz w:val="20"/>
                <w:szCs w:val="20"/>
              </w:rPr>
            </w:pPr>
            <w:r w:rsidRPr="00843F49">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0904FA9E"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183016862"/>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0AF145B3" w14:textId="635943F4"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1861243679"/>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0B987CBC" w14:textId="77777777" w:rsidTr="000A3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7EE2AFB" w14:textId="77777777" w:rsidR="00AD40E1" w:rsidRPr="00843F49" w:rsidRDefault="00AD40E1" w:rsidP="00AD40E1">
            <w:pPr>
              <w:jc w:val="center"/>
              <w:rPr>
                <w:color w:val="000000"/>
                <w:sz w:val="20"/>
                <w:szCs w:val="20"/>
              </w:rPr>
            </w:pPr>
            <w:r w:rsidRPr="00843F49">
              <w:rPr>
                <w:color w:val="000000"/>
                <w:sz w:val="20"/>
                <w:szCs w:val="20"/>
              </w:rPr>
              <w:t>C03.03</w:t>
            </w:r>
          </w:p>
        </w:tc>
        <w:tc>
          <w:tcPr>
            <w:tcW w:w="1890" w:type="dxa"/>
            <w:tcBorders>
              <w:top w:val="single" w:sz="4" w:space="0" w:color="auto"/>
              <w:left w:val="nil"/>
              <w:bottom w:val="single" w:sz="4" w:space="0" w:color="auto"/>
              <w:right w:val="single" w:sz="4" w:space="0" w:color="auto"/>
            </w:tcBorders>
            <w:shd w:val="clear" w:color="auto" w:fill="auto"/>
          </w:tcPr>
          <w:p w14:paraId="56F38C24" w14:textId="77777777" w:rsidR="00AD40E1" w:rsidRPr="00843F49" w:rsidRDefault="00AD40E1" w:rsidP="00AD40E1">
            <w:pPr>
              <w:rPr>
                <w:sz w:val="20"/>
                <w:szCs w:val="20"/>
              </w:rPr>
            </w:pPr>
            <w:r w:rsidRPr="00843F49">
              <w:rPr>
                <w:sz w:val="20"/>
                <w:szCs w:val="20"/>
              </w:rPr>
              <w:t>Response to Audit Processing Failures</w:t>
            </w:r>
          </w:p>
        </w:tc>
        <w:tc>
          <w:tcPr>
            <w:tcW w:w="7920" w:type="dxa"/>
            <w:tcBorders>
              <w:top w:val="single" w:sz="4" w:space="0" w:color="auto"/>
              <w:left w:val="nil"/>
              <w:bottom w:val="single" w:sz="4" w:space="0" w:color="auto"/>
              <w:right w:val="single" w:sz="4" w:space="0" w:color="auto"/>
            </w:tcBorders>
            <w:shd w:val="clear" w:color="auto" w:fill="auto"/>
          </w:tcPr>
          <w:p w14:paraId="4C1C97EF" w14:textId="77777777" w:rsidR="00AD40E1" w:rsidRDefault="00AD40E1" w:rsidP="00AD40E1">
            <w:pPr>
              <w:rPr>
                <w:sz w:val="20"/>
                <w:szCs w:val="20"/>
              </w:rPr>
            </w:pPr>
            <w:r w:rsidRPr="00843F49">
              <w:rPr>
                <w:sz w:val="20"/>
                <w:szCs w:val="20"/>
              </w:rPr>
              <w:t>The Proposed Solution shall be capable of triggering an alert if log recording fails to operate normally.</w:t>
            </w:r>
          </w:p>
          <w:p w14:paraId="363E0168" w14:textId="77777777" w:rsidR="00AD40E1" w:rsidRDefault="00AD40E1" w:rsidP="00AD40E1">
            <w:pPr>
              <w:rPr>
                <w:sz w:val="20"/>
                <w:szCs w:val="20"/>
              </w:rPr>
            </w:pPr>
          </w:p>
          <w:p w14:paraId="58541A51" w14:textId="22C66770" w:rsidR="00AD40E1" w:rsidRPr="00843F49" w:rsidRDefault="00AD40E1" w:rsidP="00AD40E1">
            <w:pPr>
              <w:rPr>
                <w:sz w:val="20"/>
                <w:szCs w:val="20"/>
              </w:rPr>
            </w:pPr>
            <w:r>
              <w:rPr>
                <w:sz w:val="20"/>
                <w:szCs w:val="20"/>
              </w:rPr>
              <w:t>This requirement ensures compliance with NIST 800-53 control AU-5 and any of its sub-controls.</w:t>
            </w:r>
          </w:p>
        </w:tc>
        <w:tc>
          <w:tcPr>
            <w:tcW w:w="1170" w:type="dxa"/>
            <w:tcBorders>
              <w:top w:val="single" w:sz="4" w:space="0" w:color="auto"/>
              <w:left w:val="nil"/>
              <w:bottom w:val="single" w:sz="4" w:space="0" w:color="auto"/>
              <w:right w:val="single" w:sz="4" w:space="0" w:color="auto"/>
            </w:tcBorders>
            <w:shd w:val="clear" w:color="auto" w:fill="auto"/>
          </w:tcPr>
          <w:p w14:paraId="2D827C14" w14:textId="77777777" w:rsidR="00AD40E1" w:rsidRPr="00843F49" w:rsidRDefault="00AD40E1" w:rsidP="00AD40E1">
            <w:pPr>
              <w:jc w:val="center"/>
              <w:rPr>
                <w:sz w:val="20"/>
                <w:szCs w:val="20"/>
              </w:rPr>
            </w:pPr>
            <w:r w:rsidRPr="00843F49">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6FED925E"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032468133"/>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0CCC1042" w14:textId="42FFE45D"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1641956071"/>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693F4014" w14:textId="77777777" w:rsidTr="000A3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3F5FA15" w14:textId="77777777" w:rsidR="00AD40E1" w:rsidRPr="00843F49" w:rsidRDefault="00AD40E1" w:rsidP="00AD40E1">
            <w:pPr>
              <w:jc w:val="center"/>
              <w:rPr>
                <w:color w:val="000000"/>
                <w:sz w:val="20"/>
                <w:szCs w:val="20"/>
              </w:rPr>
            </w:pPr>
            <w:r w:rsidRPr="00843F49">
              <w:rPr>
                <w:color w:val="000000"/>
                <w:sz w:val="20"/>
                <w:szCs w:val="20"/>
              </w:rPr>
              <w:lastRenderedPageBreak/>
              <w:t>C03.04</w:t>
            </w:r>
          </w:p>
        </w:tc>
        <w:tc>
          <w:tcPr>
            <w:tcW w:w="1890" w:type="dxa"/>
            <w:tcBorders>
              <w:top w:val="single" w:sz="4" w:space="0" w:color="auto"/>
              <w:left w:val="nil"/>
              <w:bottom w:val="single" w:sz="4" w:space="0" w:color="auto"/>
              <w:right w:val="single" w:sz="4" w:space="0" w:color="auto"/>
            </w:tcBorders>
            <w:shd w:val="clear" w:color="auto" w:fill="auto"/>
          </w:tcPr>
          <w:p w14:paraId="3E87E3E7" w14:textId="77777777" w:rsidR="00AD40E1" w:rsidRPr="00843F49" w:rsidRDefault="00AD40E1" w:rsidP="00AD40E1">
            <w:pPr>
              <w:rPr>
                <w:sz w:val="20"/>
                <w:szCs w:val="20"/>
              </w:rPr>
            </w:pPr>
            <w:r w:rsidRPr="00843F49">
              <w:rPr>
                <w:sz w:val="20"/>
                <w:szCs w:val="20"/>
              </w:rPr>
              <w:t>Audit Review, Analysis, and Reporting</w:t>
            </w:r>
          </w:p>
        </w:tc>
        <w:tc>
          <w:tcPr>
            <w:tcW w:w="7920" w:type="dxa"/>
            <w:tcBorders>
              <w:top w:val="single" w:sz="4" w:space="0" w:color="auto"/>
              <w:left w:val="nil"/>
              <w:bottom w:val="single" w:sz="4" w:space="0" w:color="auto"/>
              <w:right w:val="single" w:sz="4" w:space="0" w:color="auto"/>
            </w:tcBorders>
            <w:shd w:val="clear" w:color="auto" w:fill="auto"/>
          </w:tcPr>
          <w:p w14:paraId="22843494" w14:textId="77777777" w:rsidR="00AD40E1" w:rsidRDefault="00AD40E1" w:rsidP="00AD40E1">
            <w:pPr>
              <w:rPr>
                <w:sz w:val="20"/>
                <w:szCs w:val="20"/>
              </w:rPr>
            </w:pPr>
            <w:r w:rsidRPr="00843F49">
              <w:rPr>
                <w:sz w:val="20"/>
                <w:szCs w:val="20"/>
              </w:rPr>
              <w:t xml:space="preserve">The Offeror and </w:t>
            </w:r>
            <w:r>
              <w:rPr>
                <w:sz w:val="20"/>
                <w:szCs w:val="20"/>
              </w:rPr>
              <w:t>the Proposed S</w:t>
            </w:r>
            <w:r w:rsidRPr="00843F49">
              <w:rPr>
                <w:sz w:val="20"/>
                <w:szCs w:val="20"/>
              </w:rPr>
              <w:t xml:space="preserve">olution shall have the capability to perform periodic review and analysis of audit records for indications of inappropriate or unusual activity and report any findings and associated data of said activity immediately to </w:t>
            </w:r>
            <w:r>
              <w:rPr>
                <w:sz w:val="20"/>
                <w:szCs w:val="20"/>
              </w:rPr>
              <w:t>NMERB</w:t>
            </w:r>
            <w:r w:rsidRPr="00843F49">
              <w:rPr>
                <w:sz w:val="20"/>
                <w:szCs w:val="20"/>
              </w:rPr>
              <w:t xml:space="preserve"> for review.</w:t>
            </w:r>
          </w:p>
          <w:p w14:paraId="4F9CAE22" w14:textId="77777777" w:rsidR="00AD40E1" w:rsidRDefault="00AD40E1" w:rsidP="00AD40E1">
            <w:pPr>
              <w:rPr>
                <w:sz w:val="20"/>
                <w:szCs w:val="20"/>
              </w:rPr>
            </w:pPr>
          </w:p>
          <w:p w14:paraId="7E3EDA86" w14:textId="18A62603" w:rsidR="00AD40E1" w:rsidRPr="00843F49" w:rsidRDefault="00AD40E1" w:rsidP="00AD40E1">
            <w:pPr>
              <w:rPr>
                <w:sz w:val="20"/>
                <w:szCs w:val="20"/>
              </w:rPr>
            </w:pPr>
            <w:r>
              <w:rPr>
                <w:sz w:val="20"/>
                <w:szCs w:val="20"/>
              </w:rPr>
              <w:t>This requirement ensures compliance with NIST 800-53 control AU-6 and any of its sub-controls.</w:t>
            </w:r>
          </w:p>
        </w:tc>
        <w:tc>
          <w:tcPr>
            <w:tcW w:w="1170" w:type="dxa"/>
            <w:tcBorders>
              <w:top w:val="single" w:sz="4" w:space="0" w:color="auto"/>
              <w:left w:val="nil"/>
              <w:bottom w:val="single" w:sz="4" w:space="0" w:color="auto"/>
              <w:right w:val="single" w:sz="4" w:space="0" w:color="auto"/>
            </w:tcBorders>
            <w:shd w:val="clear" w:color="auto" w:fill="auto"/>
          </w:tcPr>
          <w:p w14:paraId="4C523D11" w14:textId="77777777" w:rsidR="00AD40E1" w:rsidRPr="00843F49" w:rsidRDefault="00AD40E1" w:rsidP="00AD40E1">
            <w:pPr>
              <w:jc w:val="center"/>
              <w:rPr>
                <w:sz w:val="20"/>
                <w:szCs w:val="20"/>
              </w:rPr>
            </w:pPr>
            <w:r w:rsidRPr="00843F49">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4A599330"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382248085"/>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74DD4F7C" w14:textId="02BB9F12"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553209985"/>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5607605E" w14:textId="77777777" w:rsidTr="000A3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A8A3F2B" w14:textId="77777777" w:rsidR="00AD40E1" w:rsidRPr="00843F49" w:rsidRDefault="00AD40E1" w:rsidP="00AD40E1">
            <w:pPr>
              <w:jc w:val="center"/>
              <w:rPr>
                <w:color w:val="000000"/>
                <w:sz w:val="20"/>
                <w:szCs w:val="20"/>
              </w:rPr>
            </w:pPr>
            <w:r w:rsidRPr="00843F49">
              <w:rPr>
                <w:color w:val="000000"/>
                <w:sz w:val="20"/>
                <w:szCs w:val="20"/>
              </w:rPr>
              <w:t>C03.05</w:t>
            </w:r>
          </w:p>
        </w:tc>
        <w:tc>
          <w:tcPr>
            <w:tcW w:w="1890" w:type="dxa"/>
            <w:tcBorders>
              <w:top w:val="single" w:sz="4" w:space="0" w:color="auto"/>
              <w:left w:val="nil"/>
              <w:bottom w:val="single" w:sz="4" w:space="0" w:color="auto"/>
              <w:right w:val="single" w:sz="4" w:space="0" w:color="auto"/>
            </w:tcBorders>
            <w:shd w:val="clear" w:color="auto" w:fill="auto"/>
          </w:tcPr>
          <w:p w14:paraId="64A630C8" w14:textId="77777777" w:rsidR="00AD40E1" w:rsidRPr="00843F49" w:rsidRDefault="00AD40E1" w:rsidP="00AD40E1">
            <w:pPr>
              <w:rPr>
                <w:sz w:val="20"/>
                <w:szCs w:val="20"/>
              </w:rPr>
            </w:pPr>
            <w:r w:rsidRPr="00843F49">
              <w:rPr>
                <w:sz w:val="20"/>
                <w:szCs w:val="20"/>
              </w:rPr>
              <w:t>Time Stamps</w:t>
            </w:r>
          </w:p>
        </w:tc>
        <w:tc>
          <w:tcPr>
            <w:tcW w:w="7920" w:type="dxa"/>
            <w:tcBorders>
              <w:top w:val="single" w:sz="4" w:space="0" w:color="auto"/>
              <w:left w:val="nil"/>
              <w:bottom w:val="single" w:sz="4" w:space="0" w:color="auto"/>
              <w:right w:val="single" w:sz="4" w:space="0" w:color="auto"/>
            </w:tcBorders>
            <w:shd w:val="clear" w:color="auto" w:fill="auto"/>
          </w:tcPr>
          <w:p w14:paraId="05457076" w14:textId="77777777" w:rsidR="00AD40E1" w:rsidRDefault="00AD40E1" w:rsidP="00AD40E1">
            <w:pPr>
              <w:rPr>
                <w:bCs/>
                <w:iCs/>
                <w:sz w:val="20"/>
                <w:szCs w:val="20"/>
              </w:rPr>
            </w:pPr>
            <w:r w:rsidRPr="00843F49">
              <w:rPr>
                <w:bCs/>
                <w:iCs/>
                <w:sz w:val="20"/>
                <w:szCs w:val="20"/>
              </w:rPr>
              <w:t>The Proposed Solution shall synchronize timestamps using internal system clocks to corroborate entries across diverse servers using the NIST Network Time Protocol (NTP) to generate time stamps for audit records that are stored internally in UTC-compatible format.</w:t>
            </w:r>
          </w:p>
          <w:p w14:paraId="398805DA" w14:textId="77777777" w:rsidR="00AD40E1" w:rsidRDefault="00AD40E1" w:rsidP="00AD40E1">
            <w:pPr>
              <w:rPr>
                <w:bCs/>
                <w:iCs/>
                <w:sz w:val="20"/>
                <w:szCs w:val="20"/>
              </w:rPr>
            </w:pPr>
          </w:p>
          <w:p w14:paraId="56AA5287" w14:textId="09DA4E72" w:rsidR="00AD40E1" w:rsidRPr="00843F49" w:rsidRDefault="00AD40E1" w:rsidP="00AD40E1">
            <w:pPr>
              <w:rPr>
                <w:bCs/>
                <w:iCs/>
                <w:sz w:val="20"/>
                <w:szCs w:val="20"/>
              </w:rPr>
            </w:pPr>
            <w:r>
              <w:rPr>
                <w:sz w:val="20"/>
                <w:szCs w:val="20"/>
              </w:rPr>
              <w:t>This requirement ensures compliance with NIST 800-53 control AU-8 and any of its sub-controls.</w:t>
            </w:r>
          </w:p>
        </w:tc>
        <w:tc>
          <w:tcPr>
            <w:tcW w:w="1170" w:type="dxa"/>
            <w:tcBorders>
              <w:top w:val="single" w:sz="4" w:space="0" w:color="auto"/>
              <w:left w:val="nil"/>
              <w:bottom w:val="single" w:sz="4" w:space="0" w:color="auto"/>
              <w:right w:val="single" w:sz="4" w:space="0" w:color="auto"/>
            </w:tcBorders>
            <w:shd w:val="clear" w:color="auto" w:fill="auto"/>
          </w:tcPr>
          <w:p w14:paraId="5F2CF822" w14:textId="77777777" w:rsidR="00AD40E1" w:rsidRPr="00843F49" w:rsidRDefault="00AD40E1" w:rsidP="00AD40E1">
            <w:pPr>
              <w:jc w:val="center"/>
              <w:rPr>
                <w:sz w:val="20"/>
                <w:szCs w:val="20"/>
              </w:rPr>
            </w:pPr>
            <w:r w:rsidRPr="00843F49">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7D7D04E6"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892164109"/>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1BCE57B4" w14:textId="1BCF5BF9"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1164672638"/>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05DF0746" w14:textId="77777777" w:rsidTr="000A3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408D707" w14:textId="77777777" w:rsidR="00AD40E1" w:rsidRPr="00843F49" w:rsidRDefault="00AD40E1" w:rsidP="00AD40E1">
            <w:pPr>
              <w:jc w:val="center"/>
              <w:rPr>
                <w:color w:val="000000"/>
                <w:sz w:val="20"/>
                <w:szCs w:val="20"/>
              </w:rPr>
            </w:pPr>
            <w:r w:rsidRPr="00843F49">
              <w:rPr>
                <w:color w:val="000000"/>
                <w:sz w:val="20"/>
                <w:szCs w:val="20"/>
              </w:rPr>
              <w:t>C03.06</w:t>
            </w:r>
          </w:p>
        </w:tc>
        <w:tc>
          <w:tcPr>
            <w:tcW w:w="1890" w:type="dxa"/>
            <w:tcBorders>
              <w:top w:val="single" w:sz="4" w:space="0" w:color="auto"/>
              <w:left w:val="nil"/>
              <w:bottom w:val="single" w:sz="4" w:space="0" w:color="auto"/>
              <w:right w:val="single" w:sz="4" w:space="0" w:color="auto"/>
            </w:tcBorders>
            <w:shd w:val="clear" w:color="auto" w:fill="auto"/>
          </w:tcPr>
          <w:p w14:paraId="122E226E" w14:textId="77777777" w:rsidR="00AD40E1" w:rsidRPr="00843F49" w:rsidRDefault="00AD40E1" w:rsidP="00AD40E1">
            <w:pPr>
              <w:rPr>
                <w:sz w:val="20"/>
                <w:szCs w:val="20"/>
              </w:rPr>
            </w:pPr>
            <w:r w:rsidRPr="00843F49">
              <w:rPr>
                <w:sz w:val="20"/>
                <w:szCs w:val="20"/>
              </w:rPr>
              <w:t>Protection of Audit Information</w:t>
            </w:r>
          </w:p>
        </w:tc>
        <w:tc>
          <w:tcPr>
            <w:tcW w:w="7920" w:type="dxa"/>
            <w:tcBorders>
              <w:top w:val="single" w:sz="4" w:space="0" w:color="auto"/>
              <w:left w:val="nil"/>
              <w:bottom w:val="single" w:sz="4" w:space="0" w:color="auto"/>
              <w:right w:val="single" w:sz="4" w:space="0" w:color="auto"/>
            </w:tcBorders>
            <w:shd w:val="clear" w:color="auto" w:fill="auto"/>
          </w:tcPr>
          <w:p w14:paraId="6BA3D3D8" w14:textId="77777777" w:rsidR="00AD40E1" w:rsidRDefault="00AD40E1" w:rsidP="00AD40E1">
            <w:pPr>
              <w:rPr>
                <w:bCs/>
                <w:iCs/>
                <w:sz w:val="20"/>
                <w:szCs w:val="20"/>
              </w:rPr>
            </w:pPr>
            <w:r w:rsidRPr="00843F49">
              <w:rPr>
                <w:bCs/>
                <w:iCs/>
                <w:sz w:val="20"/>
                <w:szCs w:val="20"/>
              </w:rPr>
              <w:t xml:space="preserve">The Offeror and </w:t>
            </w:r>
            <w:r>
              <w:rPr>
                <w:bCs/>
                <w:iCs/>
                <w:sz w:val="20"/>
                <w:szCs w:val="20"/>
              </w:rPr>
              <w:t>the Proposed S</w:t>
            </w:r>
            <w:r w:rsidRPr="00843F49">
              <w:rPr>
                <w:bCs/>
                <w:iCs/>
                <w:sz w:val="20"/>
                <w:szCs w:val="20"/>
              </w:rPr>
              <w:t xml:space="preserve">olution shall restrict access to audit logs and audit tools only to authorized personnel and make said logs and tools available to </w:t>
            </w:r>
            <w:r>
              <w:rPr>
                <w:bCs/>
                <w:iCs/>
                <w:sz w:val="20"/>
                <w:szCs w:val="20"/>
              </w:rPr>
              <w:t>NMERB</w:t>
            </w:r>
          </w:p>
          <w:p w14:paraId="23C3EBDF" w14:textId="77777777" w:rsidR="00AD40E1" w:rsidRDefault="00AD40E1" w:rsidP="00AD40E1">
            <w:pPr>
              <w:rPr>
                <w:bCs/>
                <w:iCs/>
                <w:sz w:val="20"/>
                <w:szCs w:val="20"/>
              </w:rPr>
            </w:pPr>
          </w:p>
          <w:p w14:paraId="0EEB853E" w14:textId="7A247665" w:rsidR="00AD40E1" w:rsidRPr="00843F49" w:rsidRDefault="00AD40E1" w:rsidP="00AD40E1">
            <w:pPr>
              <w:rPr>
                <w:bCs/>
                <w:iCs/>
                <w:sz w:val="20"/>
                <w:szCs w:val="20"/>
              </w:rPr>
            </w:pPr>
            <w:r>
              <w:rPr>
                <w:sz w:val="20"/>
                <w:szCs w:val="20"/>
              </w:rPr>
              <w:t>This requirement ensures compliance with NIST 800-53 control AU-9 and any of its sub-controls.</w:t>
            </w:r>
          </w:p>
        </w:tc>
        <w:tc>
          <w:tcPr>
            <w:tcW w:w="1170" w:type="dxa"/>
            <w:tcBorders>
              <w:top w:val="single" w:sz="4" w:space="0" w:color="auto"/>
              <w:left w:val="nil"/>
              <w:bottom w:val="single" w:sz="4" w:space="0" w:color="auto"/>
              <w:right w:val="single" w:sz="4" w:space="0" w:color="auto"/>
            </w:tcBorders>
            <w:shd w:val="clear" w:color="auto" w:fill="auto"/>
          </w:tcPr>
          <w:p w14:paraId="7C636699" w14:textId="77777777" w:rsidR="00AD40E1" w:rsidRPr="00843F49" w:rsidRDefault="00AD40E1" w:rsidP="00AD40E1">
            <w:pPr>
              <w:jc w:val="center"/>
              <w:rPr>
                <w:sz w:val="20"/>
                <w:szCs w:val="20"/>
              </w:rPr>
            </w:pPr>
            <w:r w:rsidRPr="00843F49">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15C25676"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63600191"/>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3E70BBBD" w14:textId="0FA936A7"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1382052014"/>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3EC4DF7A" w14:textId="77777777" w:rsidTr="000A3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826B217" w14:textId="77777777" w:rsidR="00AD40E1" w:rsidRPr="00843F49" w:rsidRDefault="00AD40E1" w:rsidP="00AD40E1">
            <w:pPr>
              <w:jc w:val="center"/>
              <w:rPr>
                <w:color w:val="000000"/>
                <w:sz w:val="20"/>
                <w:szCs w:val="20"/>
              </w:rPr>
            </w:pPr>
            <w:r w:rsidRPr="00843F49">
              <w:rPr>
                <w:color w:val="000000"/>
                <w:sz w:val="20"/>
                <w:szCs w:val="20"/>
              </w:rPr>
              <w:t>C03.07</w:t>
            </w:r>
          </w:p>
        </w:tc>
        <w:tc>
          <w:tcPr>
            <w:tcW w:w="1890" w:type="dxa"/>
            <w:tcBorders>
              <w:top w:val="single" w:sz="4" w:space="0" w:color="auto"/>
              <w:left w:val="nil"/>
              <w:bottom w:val="single" w:sz="4" w:space="0" w:color="auto"/>
              <w:right w:val="single" w:sz="4" w:space="0" w:color="auto"/>
            </w:tcBorders>
            <w:shd w:val="clear" w:color="auto" w:fill="auto"/>
          </w:tcPr>
          <w:p w14:paraId="5F8AF5E5" w14:textId="77777777" w:rsidR="00AD40E1" w:rsidRPr="00843F49" w:rsidRDefault="00AD40E1" w:rsidP="00AD40E1">
            <w:pPr>
              <w:rPr>
                <w:sz w:val="20"/>
                <w:szCs w:val="20"/>
              </w:rPr>
            </w:pPr>
            <w:r w:rsidRPr="00843F49">
              <w:rPr>
                <w:sz w:val="20"/>
                <w:szCs w:val="20"/>
              </w:rPr>
              <w:t>Audit Record Retention</w:t>
            </w:r>
          </w:p>
        </w:tc>
        <w:tc>
          <w:tcPr>
            <w:tcW w:w="7920" w:type="dxa"/>
            <w:tcBorders>
              <w:top w:val="single" w:sz="4" w:space="0" w:color="auto"/>
              <w:left w:val="nil"/>
              <w:bottom w:val="single" w:sz="4" w:space="0" w:color="auto"/>
              <w:right w:val="single" w:sz="4" w:space="0" w:color="auto"/>
            </w:tcBorders>
            <w:shd w:val="clear" w:color="auto" w:fill="auto"/>
          </w:tcPr>
          <w:p w14:paraId="28F283F5" w14:textId="77777777" w:rsidR="00AD40E1" w:rsidRDefault="00AD40E1" w:rsidP="00AD40E1">
            <w:pPr>
              <w:rPr>
                <w:bCs/>
                <w:iCs/>
                <w:sz w:val="20"/>
                <w:szCs w:val="20"/>
              </w:rPr>
            </w:pPr>
            <w:r w:rsidRPr="00843F49">
              <w:rPr>
                <w:bCs/>
                <w:iCs/>
                <w:sz w:val="20"/>
                <w:szCs w:val="20"/>
              </w:rPr>
              <w:t xml:space="preserve">Audit logs shall be retained in conformance with </w:t>
            </w:r>
            <w:r>
              <w:rPr>
                <w:bCs/>
                <w:iCs/>
                <w:sz w:val="20"/>
                <w:szCs w:val="20"/>
              </w:rPr>
              <w:t>NMERB</w:t>
            </w:r>
            <w:r w:rsidRPr="00843F49">
              <w:rPr>
                <w:bCs/>
                <w:iCs/>
                <w:sz w:val="20"/>
                <w:szCs w:val="20"/>
              </w:rPr>
              <w:t>’s Records, Retention, and Major Systems Storage Retention Policy.</w:t>
            </w:r>
          </w:p>
          <w:p w14:paraId="18E86100" w14:textId="77777777" w:rsidR="00AD40E1" w:rsidRDefault="00AD40E1" w:rsidP="00AD40E1">
            <w:pPr>
              <w:rPr>
                <w:bCs/>
                <w:iCs/>
                <w:sz w:val="20"/>
                <w:szCs w:val="20"/>
              </w:rPr>
            </w:pPr>
          </w:p>
          <w:p w14:paraId="71082E5A" w14:textId="19225D97" w:rsidR="00AD40E1" w:rsidRPr="00843F49" w:rsidRDefault="00AD40E1" w:rsidP="00AD40E1">
            <w:pPr>
              <w:rPr>
                <w:bCs/>
                <w:iCs/>
                <w:sz w:val="20"/>
                <w:szCs w:val="20"/>
              </w:rPr>
            </w:pPr>
            <w:r>
              <w:rPr>
                <w:sz w:val="20"/>
                <w:szCs w:val="20"/>
              </w:rPr>
              <w:t>This requirement ensures compliance with NIST 800-53 control AU-11 and any of its sub-controls.</w:t>
            </w:r>
          </w:p>
        </w:tc>
        <w:tc>
          <w:tcPr>
            <w:tcW w:w="1170" w:type="dxa"/>
            <w:tcBorders>
              <w:top w:val="single" w:sz="4" w:space="0" w:color="auto"/>
              <w:left w:val="nil"/>
              <w:bottom w:val="single" w:sz="4" w:space="0" w:color="auto"/>
              <w:right w:val="single" w:sz="4" w:space="0" w:color="auto"/>
            </w:tcBorders>
            <w:shd w:val="clear" w:color="auto" w:fill="auto"/>
          </w:tcPr>
          <w:p w14:paraId="61E71C91" w14:textId="77777777" w:rsidR="00AD40E1" w:rsidRPr="00843F49" w:rsidRDefault="00AD40E1" w:rsidP="00AD40E1">
            <w:pPr>
              <w:jc w:val="center"/>
              <w:rPr>
                <w:sz w:val="20"/>
                <w:szCs w:val="20"/>
              </w:rPr>
            </w:pPr>
            <w:r w:rsidRPr="00843F49">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4BEF9A69"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701693015"/>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07B4D10F" w14:textId="1CA4E8A4"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1202670817"/>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38DB46EB" w14:textId="77777777" w:rsidTr="000A3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1BE198C" w14:textId="77777777" w:rsidR="00AD40E1" w:rsidRPr="00843F49" w:rsidRDefault="00AD40E1" w:rsidP="00AD40E1">
            <w:pPr>
              <w:jc w:val="center"/>
              <w:rPr>
                <w:color w:val="000000"/>
                <w:sz w:val="20"/>
                <w:szCs w:val="20"/>
              </w:rPr>
            </w:pPr>
            <w:r w:rsidRPr="00843F49">
              <w:rPr>
                <w:color w:val="000000"/>
                <w:sz w:val="20"/>
                <w:szCs w:val="20"/>
              </w:rPr>
              <w:t>C03.08</w:t>
            </w:r>
          </w:p>
        </w:tc>
        <w:tc>
          <w:tcPr>
            <w:tcW w:w="1890" w:type="dxa"/>
            <w:tcBorders>
              <w:top w:val="single" w:sz="4" w:space="0" w:color="auto"/>
              <w:left w:val="nil"/>
              <w:bottom w:val="single" w:sz="4" w:space="0" w:color="auto"/>
              <w:right w:val="single" w:sz="4" w:space="0" w:color="auto"/>
            </w:tcBorders>
            <w:shd w:val="clear" w:color="auto" w:fill="auto"/>
          </w:tcPr>
          <w:p w14:paraId="14E6DB9D" w14:textId="77777777" w:rsidR="00AD40E1" w:rsidRPr="00843F49" w:rsidRDefault="00AD40E1" w:rsidP="00AD40E1">
            <w:pPr>
              <w:rPr>
                <w:sz w:val="20"/>
                <w:szCs w:val="20"/>
              </w:rPr>
            </w:pPr>
            <w:r w:rsidRPr="00843F49">
              <w:rPr>
                <w:sz w:val="20"/>
                <w:szCs w:val="20"/>
              </w:rPr>
              <w:t>Audit Record Retention</w:t>
            </w:r>
          </w:p>
        </w:tc>
        <w:tc>
          <w:tcPr>
            <w:tcW w:w="7920" w:type="dxa"/>
            <w:tcBorders>
              <w:top w:val="single" w:sz="4" w:space="0" w:color="auto"/>
              <w:left w:val="nil"/>
              <w:bottom w:val="single" w:sz="4" w:space="0" w:color="auto"/>
              <w:right w:val="single" w:sz="4" w:space="0" w:color="auto"/>
            </w:tcBorders>
            <w:shd w:val="clear" w:color="auto" w:fill="auto"/>
          </w:tcPr>
          <w:p w14:paraId="7D9BB727" w14:textId="77777777" w:rsidR="00AD40E1" w:rsidRDefault="00AD40E1" w:rsidP="00AD40E1">
            <w:pPr>
              <w:rPr>
                <w:bCs/>
                <w:iCs/>
                <w:sz w:val="20"/>
                <w:szCs w:val="20"/>
              </w:rPr>
            </w:pPr>
            <w:r w:rsidRPr="00843F49">
              <w:rPr>
                <w:bCs/>
                <w:iCs/>
                <w:sz w:val="20"/>
                <w:szCs w:val="20"/>
              </w:rPr>
              <w:t>The Proposed Solutions’ record retention capability shall be configurable to ensure flexibility in meeting legislative requirements.</w:t>
            </w:r>
          </w:p>
          <w:p w14:paraId="084D0432" w14:textId="77777777" w:rsidR="00AD40E1" w:rsidRDefault="00AD40E1" w:rsidP="00AD40E1">
            <w:pPr>
              <w:rPr>
                <w:bCs/>
                <w:iCs/>
                <w:sz w:val="20"/>
                <w:szCs w:val="20"/>
              </w:rPr>
            </w:pPr>
          </w:p>
          <w:p w14:paraId="7783E202" w14:textId="1F891AA0" w:rsidR="00AD40E1" w:rsidRPr="00843F49" w:rsidRDefault="00AD40E1" w:rsidP="00AD40E1">
            <w:pPr>
              <w:rPr>
                <w:bCs/>
                <w:iCs/>
                <w:sz w:val="20"/>
                <w:szCs w:val="20"/>
              </w:rPr>
            </w:pPr>
            <w:r>
              <w:rPr>
                <w:sz w:val="20"/>
                <w:szCs w:val="20"/>
              </w:rPr>
              <w:t>This requirement ensures compliance with NIST 800-53 control AU-11 and any of its sub-controls.</w:t>
            </w:r>
          </w:p>
        </w:tc>
        <w:tc>
          <w:tcPr>
            <w:tcW w:w="1170" w:type="dxa"/>
            <w:tcBorders>
              <w:top w:val="single" w:sz="4" w:space="0" w:color="auto"/>
              <w:left w:val="nil"/>
              <w:bottom w:val="single" w:sz="4" w:space="0" w:color="auto"/>
              <w:right w:val="single" w:sz="4" w:space="0" w:color="auto"/>
            </w:tcBorders>
            <w:shd w:val="clear" w:color="auto" w:fill="auto"/>
          </w:tcPr>
          <w:p w14:paraId="19826DFA" w14:textId="77777777" w:rsidR="00AD40E1" w:rsidRPr="00843F49" w:rsidRDefault="00AD40E1" w:rsidP="00AD40E1">
            <w:pPr>
              <w:jc w:val="center"/>
              <w:rPr>
                <w:sz w:val="20"/>
                <w:szCs w:val="20"/>
              </w:rPr>
            </w:pPr>
            <w:r w:rsidRPr="00843F49">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3581FF77"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585412078"/>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3E9D6FEA" w14:textId="333232C8"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997613416"/>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29FACB7B" w14:textId="77777777" w:rsidTr="000A3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F3C66DC" w14:textId="77777777" w:rsidR="00AD40E1" w:rsidRPr="00843F49" w:rsidRDefault="00AD40E1" w:rsidP="00AD40E1">
            <w:pPr>
              <w:jc w:val="center"/>
              <w:rPr>
                <w:color w:val="000000"/>
                <w:sz w:val="20"/>
                <w:szCs w:val="20"/>
              </w:rPr>
            </w:pPr>
            <w:r w:rsidRPr="00843F49">
              <w:rPr>
                <w:color w:val="000000"/>
                <w:sz w:val="20"/>
                <w:szCs w:val="20"/>
              </w:rPr>
              <w:t>C03.09</w:t>
            </w:r>
          </w:p>
        </w:tc>
        <w:tc>
          <w:tcPr>
            <w:tcW w:w="1890" w:type="dxa"/>
            <w:tcBorders>
              <w:top w:val="single" w:sz="4" w:space="0" w:color="auto"/>
              <w:left w:val="nil"/>
              <w:bottom w:val="single" w:sz="4" w:space="0" w:color="auto"/>
              <w:right w:val="single" w:sz="4" w:space="0" w:color="auto"/>
            </w:tcBorders>
            <w:shd w:val="clear" w:color="auto" w:fill="auto"/>
          </w:tcPr>
          <w:p w14:paraId="5B42D652" w14:textId="77777777" w:rsidR="00AD40E1" w:rsidRPr="00843F49" w:rsidRDefault="00AD40E1" w:rsidP="00AD40E1">
            <w:pPr>
              <w:rPr>
                <w:sz w:val="20"/>
                <w:szCs w:val="20"/>
              </w:rPr>
            </w:pPr>
            <w:r w:rsidRPr="00843F49">
              <w:rPr>
                <w:sz w:val="20"/>
                <w:szCs w:val="20"/>
              </w:rPr>
              <w:t>Certification, Authorization, Security Assessment Policies and Procedures</w:t>
            </w:r>
          </w:p>
        </w:tc>
        <w:tc>
          <w:tcPr>
            <w:tcW w:w="7920" w:type="dxa"/>
            <w:tcBorders>
              <w:top w:val="single" w:sz="4" w:space="0" w:color="auto"/>
              <w:left w:val="nil"/>
              <w:bottom w:val="single" w:sz="4" w:space="0" w:color="auto"/>
              <w:right w:val="single" w:sz="4" w:space="0" w:color="auto"/>
            </w:tcBorders>
            <w:shd w:val="clear" w:color="auto" w:fill="auto"/>
          </w:tcPr>
          <w:p w14:paraId="0882BE1A" w14:textId="77777777" w:rsidR="00AD40E1" w:rsidRDefault="00AD40E1" w:rsidP="00AD40E1">
            <w:pPr>
              <w:rPr>
                <w:bCs/>
                <w:iCs/>
                <w:sz w:val="20"/>
                <w:szCs w:val="20"/>
              </w:rPr>
            </w:pPr>
            <w:r w:rsidRPr="00843F49">
              <w:rPr>
                <w:bCs/>
                <w:iCs/>
                <w:sz w:val="20"/>
                <w:szCs w:val="20"/>
              </w:rPr>
              <w:t xml:space="preserve">The Offeror shall provide their security assessment and authorization policy to </w:t>
            </w:r>
            <w:r>
              <w:rPr>
                <w:bCs/>
                <w:iCs/>
                <w:sz w:val="20"/>
                <w:szCs w:val="20"/>
              </w:rPr>
              <w:t>NMERB</w:t>
            </w:r>
            <w:r w:rsidRPr="00843F49">
              <w:rPr>
                <w:bCs/>
                <w:iCs/>
                <w:sz w:val="20"/>
                <w:szCs w:val="20"/>
              </w:rPr>
              <w:t xml:space="preserve"> annually to determine if the expected security has been appropriately implemented in the Proposed Solution’s hosted environment.</w:t>
            </w:r>
          </w:p>
          <w:p w14:paraId="63EA02BF" w14:textId="77777777" w:rsidR="00AD40E1" w:rsidRDefault="00AD40E1" w:rsidP="00AD40E1">
            <w:pPr>
              <w:rPr>
                <w:bCs/>
                <w:iCs/>
                <w:sz w:val="20"/>
                <w:szCs w:val="20"/>
              </w:rPr>
            </w:pPr>
          </w:p>
          <w:p w14:paraId="2E24DDCF" w14:textId="40C39CF4" w:rsidR="00AD40E1" w:rsidRPr="00843F49" w:rsidRDefault="00AD40E1" w:rsidP="00AD40E1">
            <w:pPr>
              <w:rPr>
                <w:bCs/>
                <w:iCs/>
                <w:sz w:val="20"/>
                <w:szCs w:val="20"/>
              </w:rPr>
            </w:pPr>
            <w:r>
              <w:rPr>
                <w:sz w:val="20"/>
                <w:szCs w:val="20"/>
              </w:rPr>
              <w:t>This requirement ensures compliance with NIST 800-53 control CA-1 and any of its sub-controls.</w:t>
            </w:r>
          </w:p>
        </w:tc>
        <w:tc>
          <w:tcPr>
            <w:tcW w:w="1170" w:type="dxa"/>
            <w:tcBorders>
              <w:top w:val="single" w:sz="4" w:space="0" w:color="auto"/>
              <w:left w:val="nil"/>
              <w:bottom w:val="single" w:sz="4" w:space="0" w:color="auto"/>
              <w:right w:val="single" w:sz="4" w:space="0" w:color="auto"/>
            </w:tcBorders>
            <w:shd w:val="clear" w:color="auto" w:fill="auto"/>
          </w:tcPr>
          <w:p w14:paraId="575E15C1" w14:textId="77777777" w:rsidR="00AD40E1" w:rsidRPr="00843F49" w:rsidRDefault="00AD40E1" w:rsidP="00AD40E1">
            <w:pPr>
              <w:jc w:val="center"/>
              <w:rPr>
                <w:sz w:val="20"/>
                <w:szCs w:val="20"/>
              </w:rPr>
            </w:pPr>
            <w:r w:rsidRPr="00843F49">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4719CE5A"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238762793"/>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2442992B" w14:textId="73CB6B13"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690141878"/>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04C1B242" w14:textId="77777777" w:rsidTr="000A3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55D04C1" w14:textId="77777777" w:rsidR="00AD40E1" w:rsidRPr="00843F49" w:rsidRDefault="00AD40E1" w:rsidP="00AD40E1">
            <w:pPr>
              <w:jc w:val="center"/>
              <w:rPr>
                <w:color w:val="000000"/>
                <w:sz w:val="20"/>
                <w:szCs w:val="20"/>
              </w:rPr>
            </w:pPr>
            <w:r w:rsidRPr="00843F49">
              <w:rPr>
                <w:color w:val="000000"/>
                <w:sz w:val="20"/>
                <w:szCs w:val="20"/>
              </w:rPr>
              <w:t>C03.10</w:t>
            </w:r>
          </w:p>
        </w:tc>
        <w:tc>
          <w:tcPr>
            <w:tcW w:w="1890" w:type="dxa"/>
            <w:tcBorders>
              <w:top w:val="single" w:sz="4" w:space="0" w:color="auto"/>
              <w:left w:val="nil"/>
              <w:bottom w:val="single" w:sz="4" w:space="0" w:color="auto"/>
              <w:right w:val="single" w:sz="4" w:space="0" w:color="auto"/>
            </w:tcBorders>
            <w:shd w:val="clear" w:color="auto" w:fill="auto"/>
          </w:tcPr>
          <w:p w14:paraId="2C8C1623" w14:textId="77777777" w:rsidR="00AD40E1" w:rsidRPr="00843F49" w:rsidRDefault="00AD40E1" w:rsidP="00AD40E1">
            <w:pPr>
              <w:rPr>
                <w:sz w:val="20"/>
                <w:szCs w:val="20"/>
              </w:rPr>
            </w:pPr>
            <w:r w:rsidRPr="00843F49">
              <w:rPr>
                <w:sz w:val="20"/>
                <w:szCs w:val="20"/>
              </w:rPr>
              <w:t>Security Assessments</w:t>
            </w:r>
          </w:p>
        </w:tc>
        <w:tc>
          <w:tcPr>
            <w:tcW w:w="7920" w:type="dxa"/>
            <w:tcBorders>
              <w:top w:val="single" w:sz="4" w:space="0" w:color="auto"/>
              <w:left w:val="nil"/>
              <w:bottom w:val="single" w:sz="4" w:space="0" w:color="auto"/>
              <w:right w:val="single" w:sz="4" w:space="0" w:color="auto"/>
            </w:tcBorders>
            <w:shd w:val="clear" w:color="auto" w:fill="auto"/>
          </w:tcPr>
          <w:p w14:paraId="094F63D5" w14:textId="0943EA38" w:rsidR="00AD40E1" w:rsidRDefault="00AD40E1" w:rsidP="00AD40E1">
            <w:pPr>
              <w:rPr>
                <w:bCs/>
                <w:iCs/>
                <w:sz w:val="20"/>
                <w:szCs w:val="20"/>
              </w:rPr>
            </w:pPr>
            <w:r w:rsidRPr="00843F49">
              <w:rPr>
                <w:bCs/>
                <w:iCs/>
                <w:sz w:val="20"/>
                <w:szCs w:val="20"/>
              </w:rPr>
              <w:t xml:space="preserve">The Offeror shall perform formal security assessments upon all information systems and provide SOC2 results to </w:t>
            </w:r>
            <w:r>
              <w:rPr>
                <w:bCs/>
                <w:iCs/>
                <w:sz w:val="20"/>
                <w:szCs w:val="20"/>
              </w:rPr>
              <w:t>NMERB</w:t>
            </w:r>
            <w:r w:rsidRPr="00843F49">
              <w:rPr>
                <w:bCs/>
                <w:iCs/>
                <w:sz w:val="20"/>
                <w:szCs w:val="20"/>
              </w:rPr>
              <w:t xml:space="preserve"> for review.</w:t>
            </w:r>
            <w:r>
              <w:rPr>
                <w:bCs/>
                <w:iCs/>
                <w:sz w:val="20"/>
                <w:szCs w:val="20"/>
              </w:rPr>
              <w:t xml:space="preserve"> The security assessment shall include all subcontractors.</w:t>
            </w:r>
          </w:p>
          <w:p w14:paraId="3E9F7A59" w14:textId="77777777" w:rsidR="00AD40E1" w:rsidRDefault="00AD40E1" w:rsidP="00AD40E1">
            <w:pPr>
              <w:rPr>
                <w:bCs/>
                <w:iCs/>
                <w:sz w:val="20"/>
                <w:szCs w:val="20"/>
              </w:rPr>
            </w:pPr>
          </w:p>
          <w:p w14:paraId="153A1522" w14:textId="218E76D3" w:rsidR="00AD40E1" w:rsidRPr="00843F49" w:rsidRDefault="00AD40E1" w:rsidP="00AD40E1">
            <w:pPr>
              <w:rPr>
                <w:bCs/>
                <w:iCs/>
                <w:sz w:val="20"/>
                <w:szCs w:val="20"/>
              </w:rPr>
            </w:pPr>
            <w:r>
              <w:rPr>
                <w:sz w:val="20"/>
                <w:szCs w:val="20"/>
              </w:rPr>
              <w:t>This requirement ensures compliance with NIST 800-53 control CA-2 and any of its sub-controls.</w:t>
            </w:r>
          </w:p>
        </w:tc>
        <w:tc>
          <w:tcPr>
            <w:tcW w:w="1170" w:type="dxa"/>
            <w:tcBorders>
              <w:top w:val="single" w:sz="4" w:space="0" w:color="auto"/>
              <w:left w:val="nil"/>
              <w:bottom w:val="single" w:sz="4" w:space="0" w:color="auto"/>
              <w:right w:val="single" w:sz="4" w:space="0" w:color="auto"/>
            </w:tcBorders>
            <w:shd w:val="clear" w:color="auto" w:fill="auto"/>
          </w:tcPr>
          <w:p w14:paraId="704979B6" w14:textId="77777777" w:rsidR="00AD40E1" w:rsidRPr="00843F49" w:rsidRDefault="00AD40E1" w:rsidP="00AD40E1">
            <w:pPr>
              <w:jc w:val="center"/>
              <w:rPr>
                <w:sz w:val="20"/>
                <w:szCs w:val="20"/>
              </w:rPr>
            </w:pPr>
            <w:r w:rsidRPr="00843F49">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0E91796A"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370375894"/>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34A6F996" w14:textId="72105BF2"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466513156"/>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65EB77CE" w14:textId="77777777" w:rsidTr="000A3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5E03B63" w14:textId="77777777" w:rsidR="00AD40E1" w:rsidRPr="00843F49" w:rsidRDefault="00AD40E1" w:rsidP="00AD40E1">
            <w:pPr>
              <w:jc w:val="center"/>
              <w:rPr>
                <w:color w:val="000000"/>
                <w:sz w:val="20"/>
                <w:szCs w:val="20"/>
              </w:rPr>
            </w:pPr>
            <w:r w:rsidRPr="00843F49">
              <w:rPr>
                <w:color w:val="000000"/>
                <w:sz w:val="20"/>
                <w:szCs w:val="20"/>
              </w:rPr>
              <w:lastRenderedPageBreak/>
              <w:t>C03.11</w:t>
            </w:r>
          </w:p>
        </w:tc>
        <w:tc>
          <w:tcPr>
            <w:tcW w:w="1890" w:type="dxa"/>
            <w:tcBorders>
              <w:top w:val="single" w:sz="4" w:space="0" w:color="auto"/>
              <w:left w:val="nil"/>
              <w:bottom w:val="single" w:sz="4" w:space="0" w:color="auto"/>
              <w:right w:val="single" w:sz="4" w:space="0" w:color="auto"/>
            </w:tcBorders>
            <w:shd w:val="clear" w:color="auto" w:fill="auto"/>
          </w:tcPr>
          <w:p w14:paraId="5652FB49" w14:textId="77777777" w:rsidR="00AD40E1" w:rsidRPr="00843F49" w:rsidRDefault="00AD40E1" w:rsidP="00AD40E1">
            <w:pPr>
              <w:rPr>
                <w:sz w:val="20"/>
                <w:szCs w:val="20"/>
              </w:rPr>
            </w:pPr>
            <w:r w:rsidRPr="00843F49">
              <w:rPr>
                <w:sz w:val="20"/>
                <w:szCs w:val="20"/>
              </w:rPr>
              <w:t>Plan of Action and Milestones</w:t>
            </w:r>
          </w:p>
        </w:tc>
        <w:tc>
          <w:tcPr>
            <w:tcW w:w="7920" w:type="dxa"/>
            <w:tcBorders>
              <w:top w:val="single" w:sz="4" w:space="0" w:color="auto"/>
              <w:left w:val="nil"/>
              <w:bottom w:val="single" w:sz="4" w:space="0" w:color="auto"/>
              <w:right w:val="single" w:sz="4" w:space="0" w:color="auto"/>
            </w:tcBorders>
            <w:shd w:val="clear" w:color="auto" w:fill="auto"/>
          </w:tcPr>
          <w:p w14:paraId="645CB6BB" w14:textId="77777777" w:rsidR="00AD40E1" w:rsidRDefault="00AD40E1" w:rsidP="00AD40E1">
            <w:pPr>
              <w:rPr>
                <w:bCs/>
                <w:iCs/>
                <w:sz w:val="20"/>
                <w:szCs w:val="20"/>
              </w:rPr>
            </w:pPr>
            <w:r w:rsidRPr="00843F49">
              <w:rPr>
                <w:bCs/>
                <w:iCs/>
                <w:sz w:val="20"/>
                <w:szCs w:val="20"/>
              </w:rPr>
              <w:t>The Offeror shall develop a Plan of Action and Milestones (POAM) post-assessment to address how high priority risks are to be resolved.</w:t>
            </w:r>
          </w:p>
          <w:p w14:paraId="40DB7EF9" w14:textId="77777777" w:rsidR="00AD40E1" w:rsidRDefault="00AD40E1" w:rsidP="00AD40E1">
            <w:pPr>
              <w:rPr>
                <w:bCs/>
                <w:iCs/>
                <w:sz w:val="20"/>
                <w:szCs w:val="20"/>
              </w:rPr>
            </w:pPr>
          </w:p>
          <w:p w14:paraId="487F13CF" w14:textId="0F1191F6" w:rsidR="00AD40E1" w:rsidRPr="00843F49" w:rsidRDefault="00AD40E1" w:rsidP="00AD40E1">
            <w:pPr>
              <w:rPr>
                <w:bCs/>
                <w:iCs/>
                <w:sz w:val="20"/>
                <w:szCs w:val="20"/>
              </w:rPr>
            </w:pPr>
            <w:r>
              <w:rPr>
                <w:sz w:val="20"/>
                <w:szCs w:val="20"/>
              </w:rPr>
              <w:t>This requirement ensures compliance with NIST 800-53 control CA-5 and any of its sub-controls.</w:t>
            </w:r>
          </w:p>
        </w:tc>
        <w:tc>
          <w:tcPr>
            <w:tcW w:w="1170" w:type="dxa"/>
            <w:tcBorders>
              <w:top w:val="single" w:sz="4" w:space="0" w:color="auto"/>
              <w:left w:val="nil"/>
              <w:bottom w:val="single" w:sz="4" w:space="0" w:color="auto"/>
              <w:right w:val="single" w:sz="4" w:space="0" w:color="auto"/>
            </w:tcBorders>
            <w:shd w:val="clear" w:color="auto" w:fill="auto"/>
          </w:tcPr>
          <w:p w14:paraId="4E27C271" w14:textId="68F88FCD" w:rsidR="00AD40E1" w:rsidRPr="00843F49" w:rsidRDefault="00AD40E1" w:rsidP="00AD40E1">
            <w:pPr>
              <w:jc w:val="center"/>
              <w:rPr>
                <w:sz w:val="20"/>
                <w:szCs w:val="20"/>
              </w:rPr>
            </w:pPr>
            <w:r>
              <w:rPr>
                <w:sz w:val="20"/>
                <w:szCs w:val="20"/>
              </w:rPr>
              <w:t>2</w:t>
            </w:r>
          </w:p>
        </w:tc>
        <w:tc>
          <w:tcPr>
            <w:tcW w:w="1350" w:type="dxa"/>
            <w:tcBorders>
              <w:top w:val="single" w:sz="4" w:space="0" w:color="auto"/>
              <w:left w:val="nil"/>
              <w:bottom w:val="single" w:sz="4" w:space="0" w:color="auto"/>
              <w:right w:val="single" w:sz="4" w:space="0" w:color="auto"/>
            </w:tcBorders>
            <w:shd w:val="clear" w:color="auto" w:fill="auto"/>
          </w:tcPr>
          <w:p w14:paraId="0EFFDE2B"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299505088"/>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7F3D18C0" w14:textId="68EC9930"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1229074071"/>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0DDE5FB4" w14:textId="77777777" w:rsidTr="000A3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56015FF" w14:textId="77777777" w:rsidR="00AD40E1" w:rsidRPr="00843F49" w:rsidRDefault="00AD40E1" w:rsidP="00AD40E1">
            <w:pPr>
              <w:jc w:val="center"/>
              <w:rPr>
                <w:color w:val="000000"/>
                <w:sz w:val="20"/>
                <w:szCs w:val="20"/>
              </w:rPr>
            </w:pPr>
            <w:r w:rsidRPr="00843F49">
              <w:rPr>
                <w:color w:val="000000"/>
                <w:sz w:val="20"/>
                <w:szCs w:val="20"/>
              </w:rPr>
              <w:t>C03.12</w:t>
            </w:r>
          </w:p>
        </w:tc>
        <w:tc>
          <w:tcPr>
            <w:tcW w:w="1890" w:type="dxa"/>
            <w:tcBorders>
              <w:top w:val="single" w:sz="4" w:space="0" w:color="auto"/>
              <w:left w:val="nil"/>
              <w:bottom w:val="single" w:sz="4" w:space="0" w:color="auto"/>
              <w:right w:val="single" w:sz="4" w:space="0" w:color="auto"/>
            </w:tcBorders>
            <w:shd w:val="clear" w:color="auto" w:fill="auto"/>
          </w:tcPr>
          <w:p w14:paraId="22388A4A" w14:textId="77777777" w:rsidR="00AD40E1" w:rsidRPr="00843F49" w:rsidRDefault="00AD40E1" w:rsidP="00AD40E1">
            <w:pPr>
              <w:rPr>
                <w:sz w:val="20"/>
                <w:szCs w:val="20"/>
              </w:rPr>
            </w:pPr>
            <w:r w:rsidRPr="00843F49">
              <w:rPr>
                <w:sz w:val="20"/>
                <w:szCs w:val="20"/>
              </w:rPr>
              <w:t>Continuous Monitoring</w:t>
            </w:r>
          </w:p>
        </w:tc>
        <w:tc>
          <w:tcPr>
            <w:tcW w:w="7920" w:type="dxa"/>
            <w:tcBorders>
              <w:top w:val="single" w:sz="4" w:space="0" w:color="auto"/>
              <w:left w:val="nil"/>
              <w:bottom w:val="single" w:sz="4" w:space="0" w:color="auto"/>
              <w:right w:val="single" w:sz="4" w:space="0" w:color="auto"/>
            </w:tcBorders>
            <w:shd w:val="clear" w:color="auto" w:fill="auto"/>
          </w:tcPr>
          <w:p w14:paraId="10ADC955" w14:textId="4EEE2937" w:rsidR="00AD40E1" w:rsidRDefault="00AD40E1" w:rsidP="00AD40E1">
            <w:pPr>
              <w:rPr>
                <w:bCs/>
                <w:iCs/>
                <w:sz w:val="20"/>
                <w:szCs w:val="20"/>
              </w:rPr>
            </w:pPr>
            <w:r w:rsidRPr="00843F49">
              <w:rPr>
                <w:bCs/>
                <w:iCs/>
                <w:sz w:val="20"/>
                <w:szCs w:val="20"/>
              </w:rPr>
              <w:t>The Proposed Solution shall ensure continuous monitoring of the hosted environment in alignment with industry best practices</w:t>
            </w:r>
            <w:r>
              <w:rPr>
                <w:bCs/>
                <w:iCs/>
                <w:sz w:val="20"/>
                <w:szCs w:val="20"/>
              </w:rPr>
              <w:t xml:space="preserve"> and </w:t>
            </w:r>
            <w:r w:rsidRPr="000D7C5D">
              <w:rPr>
                <w:sz w:val="20"/>
                <w:szCs w:val="20"/>
              </w:rPr>
              <w:t xml:space="preserve">during 7:00am </w:t>
            </w:r>
            <w:r>
              <w:rPr>
                <w:sz w:val="20"/>
                <w:szCs w:val="20"/>
              </w:rPr>
              <w:t>to</w:t>
            </w:r>
            <w:r w:rsidRPr="000D7C5D">
              <w:rPr>
                <w:sz w:val="20"/>
                <w:szCs w:val="20"/>
              </w:rPr>
              <w:t xml:space="preserve"> </w:t>
            </w:r>
            <w:r>
              <w:rPr>
                <w:sz w:val="20"/>
                <w:szCs w:val="20"/>
              </w:rPr>
              <w:t>6</w:t>
            </w:r>
            <w:r w:rsidRPr="000D7C5D">
              <w:rPr>
                <w:sz w:val="20"/>
                <w:szCs w:val="20"/>
              </w:rPr>
              <w:t>:00pm MST/MDT, Monday through Friday.</w:t>
            </w:r>
          </w:p>
          <w:p w14:paraId="3127422A" w14:textId="77777777" w:rsidR="00AD40E1" w:rsidRDefault="00AD40E1" w:rsidP="00AD40E1">
            <w:pPr>
              <w:rPr>
                <w:bCs/>
                <w:iCs/>
                <w:sz w:val="20"/>
                <w:szCs w:val="20"/>
              </w:rPr>
            </w:pPr>
          </w:p>
          <w:p w14:paraId="6E1E0AA1" w14:textId="2A589470" w:rsidR="00AD40E1" w:rsidRPr="00843F49" w:rsidRDefault="00AD40E1" w:rsidP="00AD40E1">
            <w:pPr>
              <w:rPr>
                <w:bCs/>
                <w:iCs/>
                <w:sz w:val="20"/>
                <w:szCs w:val="20"/>
              </w:rPr>
            </w:pPr>
            <w:r>
              <w:rPr>
                <w:sz w:val="20"/>
                <w:szCs w:val="20"/>
              </w:rPr>
              <w:t>This requirement ensures compliance with NIST 800-53 control CA-7 and any of its sub-controls.</w:t>
            </w:r>
          </w:p>
        </w:tc>
        <w:tc>
          <w:tcPr>
            <w:tcW w:w="1170" w:type="dxa"/>
            <w:tcBorders>
              <w:top w:val="single" w:sz="4" w:space="0" w:color="auto"/>
              <w:left w:val="nil"/>
              <w:bottom w:val="single" w:sz="4" w:space="0" w:color="auto"/>
              <w:right w:val="single" w:sz="4" w:space="0" w:color="auto"/>
            </w:tcBorders>
            <w:shd w:val="clear" w:color="auto" w:fill="auto"/>
          </w:tcPr>
          <w:p w14:paraId="118AA2D9" w14:textId="77777777" w:rsidR="00AD40E1" w:rsidRPr="00843F49" w:rsidRDefault="00AD40E1" w:rsidP="00AD40E1">
            <w:pPr>
              <w:jc w:val="center"/>
              <w:rPr>
                <w:sz w:val="20"/>
                <w:szCs w:val="20"/>
              </w:rPr>
            </w:pPr>
            <w:r w:rsidRPr="00843F49">
              <w:rPr>
                <w:sz w:val="20"/>
                <w:szCs w:val="20"/>
              </w:rPr>
              <w:t>2</w:t>
            </w:r>
          </w:p>
        </w:tc>
        <w:tc>
          <w:tcPr>
            <w:tcW w:w="1350" w:type="dxa"/>
            <w:tcBorders>
              <w:top w:val="single" w:sz="4" w:space="0" w:color="auto"/>
              <w:left w:val="nil"/>
              <w:bottom w:val="single" w:sz="4" w:space="0" w:color="auto"/>
              <w:right w:val="single" w:sz="4" w:space="0" w:color="auto"/>
            </w:tcBorders>
            <w:shd w:val="clear" w:color="auto" w:fill="auto"/>
          </w:tcPr>
          <w:p w14:paraId="62FA6076"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46964303"/>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2296CA5F" w14:textId="26960640"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1465272670"/>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20D1AF7E" w14:textId="77777777" w:rsidTr="000A3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4FABEE1" w14:textId="4E998028" w:rsidR="00AD40E1" w:rsidRPr="00843F49" w:rsidRDefault="00AD40E1" w:rsidP="00AD40E1">
            <w:pPr>
              <w:jc w:val="center"/>
              <w:rPr>
                <w:color w:val="000000"/>
                <w:sz w:val="20"/>
                <w:szCs w:val="20"/>
              </w:rPr>
            </w:pPr>
            <w:r>
              <w:rPr>
                <w:color w:val="000000"/>
                <w:sz w:val="20"/>
                <w:szCs w:val="20"/>
              </w:rPr>
              <w:t>C03.13</w:t>
            </w:r>
          </w:p>
        </w:tc>
        <w:tc>
          <w:tcPr>
            <w:tcW w:w="1890" w:type="dxa"/>
            <w:tcBorders>
              <w:top w:val="single" w:sz="4" w:space="0" w:color="auto"/>
              <w:left w:val="nil"/>
              <w:bottom w:val="single" w:sz="4" w:space="0" w:color="auto"/>
              <w:right w:val="single" w:sz="4" w:space="0" w:color="auto"/>
            </w:tcBorders>
            <w:shd w:val="clear" w:color="auto" w:fill="auto"/>
          </w:tcPr>
          <w:p w14:paraId="32799CAC" w14:textId="1204C8C8" w:rsidR="00AD40E1" w:rsidRPr="00843F49" w:rsidRDefault="00AD40E1" w:rsidP="00AD40E1">
            <w:pPr>
              <w:rPr>
                <w:sz w:val="20"/>
                <w:szCs w:val="20"/>
              </w:rPr>
            </w:pPr>
            <w:r>
              <w:rPr>
                <w:sz w:val="20"/>
                <w:szCs w:val="20"/>
              </w:rPr>
              <w:t>Penetration Testing</w:t>
            </w:r>
          </w:p>
        </w:tc>
        <w:tc>
          <w:tcPr>
            <w:tcW w:w="7920" w:type="dxa"/>
            <w:tcBorders>
              <w:top w:val="single" w:sz="4" w:space="0" w:color="auto"/>
              <w:left w:val="nil"/>
              <w:bottom w:val="single" w:sz="4" w:space="0" w:color="auto"/>
              <w:right w:val="single" w:sz="4" w:space="0" w:color="auto"/>
            </w:tcBorders>
            <w:shd w:val="clear" w:color="auto" w:fill="auto"/>
          </w:tcPr>
          <w:p w14:paraId="443EB8F2" w14:textId="77777777" w:rsidR="00AD40E1" w:rsidRDefault="00AD40E1" w:rsidP="00AD40E1">
            <w:pPr>
              <w:rPr>
                <w:bCs/>
                <w:iCs/>
                <w:sz w:val="20"/>
                <w:szCs w:val="20"/>
              </w:rPr>
            </w:pPr>
            <w:r>
              <w:rPr>
                <w:bCs/>
                <w:iCs/>
                <w:sz w:val="20"/>
                <w:szCs w:val="20"/>
              </w:rPr>
              <w:t>The Offeror shall allow ERB to perform on an annual basis an independent Penetration Test</w:t>
            </w:r>
          </w:p>
          <w:p w14:paraId="7E7C51A4" w14:textId="674E5C7B" w:rsidR="00AD40E1" w:rsidRPr="00843F49" w:rsidRDefault="00AD40E1" w:rsidP="00AD40E1">
            <w:pPr>
              <w:rPr>
                <w:bCs/>
                <w:iCs/>
                <w:sz w:val="20"/>
                <w:szCs w:val="20"/>
              </w:rPr>
            </w:pPr>
          </w:p>
        </w:tc>
        <w:tc>
          <w:tcPr>
            <w:tcW w:w="1170" w:type="dxa"/>
            <w:tcBorders>
              <w:top w:val="single" w:sz="4" w:space="0" w:color="auto"/>
              <w:left w:val="nil"/>
              <w:bottom w:val="single" w:sz="4" w:space="0" w:color="auto"/>
              <w:right w:val="single" w:sz="4" w:space="0" w:color="auto"/>
            </w:tcBorders>
            <w:shd w:val="clear" w:color="auto" w:fill="auto"/>
          </w:tcPr>
          <w:p w14:paraId="0254F4A5" w14:textId="3549E2B9" w:rsidR="00AD40E1" w:rsidRPr="00843F49" w:rsidRDefault="00AD40E1" w:rsidP="00AD40E1">
            <w:pPr>
              <w:jc w:val="center"/>
              <w:rPr>
                <w:sz w:val="20"/>
                <w:szCs w:val="20"/>
              </w:rPr>
            </w:pPr>
            <w:r>
              <w:rPr>
                <w:sz w:val="20"/>
                <w:szCs w:val="20"/>
              </w:rPr>
              <w:t>2</w:t>
            </w:r>
          </w:p>
        </w:tc>
        <w:tc>
          <w:tcPr>
            <w:tcW w:w="1350" w:type="dxa"/>
            <w:tcBorders>
              <w:top w:val="single" w:sz="4" w:space="0" w:color="auto"/>
              <w:left w:val="nil"/>
              <w:bottom w:val="single" w:sz="4" w:space="0" w:color="auto"/>
              <w:right w:val="single" w:sz="4" w:space="0" w:color="auto"/>
            </w:tcBorders>
            <w:shd w:val="clear" w:color="auto" w:fill="auto"/>
          </w:tcPr>
          <w:p w14:paraId="5A34D921"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301380545"/>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103A1F5B" w14:textId="27918721" w:rsidR="00AD40E1" w:rsidRPr="001A6D67" w:rsidRDefault="00646C6D" w:rsidP="00AD40E1">
            <w:pPr>
              <w:pStyle w:val="BodyText"/>
              <w:rPr>
                <w:rFonts w:ascii="Times New Roman" w:hAnsi="Times New Roman" w:cs="Times New Roman"/>
                <w:sz w:val="20"/>
                <w:szCs w:val="20"/>
              </w:rPr>
            </w:pPr>
            <w:sdt>
              <w:sdtPr>
                <w:rPr>
                  <w:rFonts w:eastAsia="MS Gothic"/>
                  <w:sz w:val="20"/>
                  <w:szCs w:val="20"/>
                </w:rPr>
                <w:id w:val="1516189296"/>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ascii="Times New Roman" w:hAnsi="Times New Roman" w:cs="Times New Roman"/>
                <w:sz w:val="20"/>
                <w:szCs w:val="20"/>
              </w:rPr>
              <w:t xml:space="preserve"> Disagree</w:t>
            </w:r>
            <w:r w:rsidR="00AD40E1" w:rsidRPr="00954D75" w:rsidDel="000E58CA">
              <w:rPr>
                <w:rFonts w:ascii="Times New Roman" w:hAnsi="Times New Roman" w:cs="Times New Roman"/>
                <w:sz w:val="20"/>
                <w:szCs w:val="20"/>
              </w:rPr>
              <w:t xml:space="preserve"> </w:t>
            </w:r>
          </w:p>
        </w:tc>
      </w:tr>
    </w:tbl>
    <w:p w14:paraId="270A30EB" w14:textId="77777777" w:rsidR="003B15F7" w:rsidRDefault="003B15F7" w:rsidP="003B15F7">
      <w:pPr>
        <w:spacing w:after="160" w:line="259" w:lineRule="auto"/>
        <w:rPr>
          <w:b/>
          <w:spacing w:val="-5"/>
          <w:sz w:val="28"/>
          <w:szCs w:val="20"/>
        </w:rPr>
      </w:pPr>
    </w:p>
    <w:p w14:paraId="16A6D2A7" w14:textId="77777777" w:rsidR="003B15F7" w:rsidRPr="00564AB7" w:rsidRDefault="003B15F7" w:rsidP="00A05A5C">
      <w:pPr>
        <w:pStyle w:val="Heading2"/>
        <w:ind w:left="0"/>
      </w:pPr>
      <w:r>
        <w:t>C</w:t>
      </w:r>
      <w:r w:rsidRPr="00564AB7">
        <w:t>-0</w:t>
      </w:r>
      <w:r>
        <w:t>4 Configuration Management</w:t>
      </w:r>
    </w:p>
    <w:p w14:paraId="18EBFDC7" w14:textId="77777777" w:rsidR="003B15F7" w:rsidRDefault="003B15F7" w:rsidP="003B15F7"/>
    <w:tbl>
      <w:tblPr>
        <w:tblW w:w="13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890"/>
        <w:gridCol w:w="7920"/>
        <w:gridCol w:w="1080"/>
        <w:gridCol w:w="1440"/>
      </w:tblGrid>
      <w:tr w:rsidR="00466BE1" w:rsidRPr="00755BC0" w14:paraId="4DDF84FA" w14:textId="77777777" w:rsidTr="00466BE1">
        <w:trPr>
          <w:cantSplit/>
          <w:tblHeader/>
        </w:trPr>
        <w:tc>
          <w:tcPr>
            <w:tcW w:w="900" w:type="dxa"/>
            <w:tcBorders>
              <w:bottom w:val="single" w:sz="4" w:space="0" w:color="auto"/>
            </w:tcBorders>
            <w:shd w:val="clear" w:color="auto" w:fill="DBE5F1"/>
            <w:noWrap/>
            <w:vAlign w:val="bottom"/>
          </w:tcPr>
          <w:p w14:paraId="30737C1B" w14:textId="77777777" w:rsidR="00466BE1" w:rsidRPr="00843F49" w:rsidRDefault="00466BE1" w:rsidP="003B15F7">
            <w:pPr>
              <w:jc w:val="center"/>
              <w:rPr>
                <w:b/>
                <w:bCs/>
                <w:sz w:val="20"/>
                <w:szCs w:val="20"/>
              </w:rPr>
            </w:pPr>
            <w:r w:rsidRPr="00843F49">
              <w:rPr>
                <w:b/>
                <w:bCs/>
                <w:sz w:val="20"/>
                <w:szCs w:val="20"/>
              </w:rPr>
              <w:t>ReqID</w:t>
            </w:r>
          </w:p>
        </w:tc>
        <w:tc>
          <w:tcPr>
            <w:tcW w:w="1890" w:type="dxa"/>
            <w:tcBorders>
              <w:bottom w:val="single" w:sz="4" w:space="0" w:color="auto"/>
            </w:tcBorders>
            <w:shd w:val="clear" w:color="auto" w:fill="DBE5F1"/>
            <w:vAlign w:val="bottom"/>
          </w:tcPr>
          <w:p w14:paraId="596CF638" w14:textId="77777777" w:rsidR="00466BE1" w:rsidRPr="00843F49" w:rsidRDefault="00466BE1" w:rsidP="003B15F7">
            <w:pPr>
              <w:jc w:val="center"/>
              <w:rPr>
                <w:b/>
                <w:bCs/>
                <w:sz w:val="20"/>
                <w:szCs w:val="20"/>
              </w:rPr>
            </w:pPr>
            <w:r w:rsidRPr="00843F49">
              <w:rPr>
                <w:b/>
                <w:bCs/>
                <w:sz w:val="20"/>
                <w:szCs w:val="20"/>
              </w:rPr>
              <w:t>Sub-Category</w:t>
            </w:r>
          </w:p>
        </w:tc>
        <w:tc>
          <w:tcPr>
            <w:tcW w:w="7920" w:type="dxa"/>
            <w:tcBorders>
              <w:bottom w:val="single" w:sz="4" w:space="0" w:color="auto"/>
            </w:tcBorders>
            <w:shd w:val="clear" w:color="auto" w:fill="DBE5F1"/>
            <w:vAlign w:val="bottom"/>
          </w:tcPr>
          <w:p w14:paraId="442E9716" w14:textId="77777777" w:rsidR="00466BE1" w:rsidRPr="00843F49" w:rsidRDefault="00466BE1" w:rsidP="003B15F7">
            <w:pPr>
              <w:jc w:val="center"/>
              <w:rPr>
                <w:b/>
                <w:bCs/>
                <w:sz w:val="20"/>
                <w:szCs w:val="20"/>
              </w:rPr>
            </w:pPr>
            <w:r w:rsidRPr="00843F49">
              <w:rPr>
                <w:b/>
                <w:bCs/>
                <w:sz w:val="20"/>
                <w:szCs w:val="20"/>
              </w:rPr>
              <w:t>Requirement Details</w:t>
            </w:r>
          </w:p>
        </w:tc>
        <w:tc>
          <w:tcPr>
            <w:tcW w:w="1080" w:type="dxa"/>
            <w:tcBorders>
              <w:bottom w:val="single" w:sz="4" w:space="0" w:color="auto"/>
            </w:tcBorders>
            <w:shd w:val="clear" w:color="auto" w:fill="DBE5F1"/>
            <w:vAlign w:val="bottom"/>
          </w:tcPr>
          <w:p w14:paraId="4A67118A" w14:textId="77777777" w:rsidR="00466BE1" w:rsidRPr="00843F49" w:rsidRDefault="00466BE1" w:rsidP="003B15F7">
            <w:pPr>
              <w:ind w:left="-105" w:right="-112"/>
              <w:jc w:val="center"/>
              <w:rPr>
                <w:b/>
                <w:bCs/>
                <w:sz w:val="20"/>
                <w:szCs w:val="20"/>
              </w:rPr>
            </w:pPr>
            <w:r w:rsidRPr="00843F49">
              <w:rPr>
                <w:b/>
                <w:bCs/>
                <w:sz w:val="20"/>
                <w:szCs w:val="20"/>
              </w:rPr>
              <w:t>Flexibility Rating</w:t>
            </w:r>
          </w:p>
        </w:tc>
        <w:tc>
          <w:tcPr>
            <w:tcW w:w="1440" w:type="dxa"/>
            <w:tcBorders>
              <w:bottom w:val="single" w:sz="4" w:space="0" w:color="auto"/>
            </w:tcBorders>
            <w:shd w:val="clear" w:color="auto" w:fill="DBE5F1"/>
            <w:vAlign w:val="bottom"/>
          </w:tcPr>
          <w:p w14:paraId="2392B2BB" w14:textId="77777777" w:rsidR="00466BE1" w:rsidRPr="001A6D67" w:rsidRDefault="00466BE1" w:rsidP="003B15F7">
            <w:pPr>
              <w:tabs>
                <w:tab w:val="left" w:pos="953"/>
              </w:tabs>
              <w:jc w:val="center"/>
              <w:rPr>
                <w:b/>
                <w:bCs/>
                <w:sz w:val="20"/>
                <w:szCs w:val="20"/>
              </w:rPr>
            </w:pPr>
            <w:r w:rsidRPr="001A6D67">
              <w:rPr>
                <w:b/>
                <w:bCs/>
                <w:sz w:val="20"/>
                <w:szCs w:val="20"/>
              </w:rPr>
              <w:t>Response</w:t>
            </w:r>
          </w:p>
        </w:tc>
      </w:tr>
      <w:tr w:rsidR="00AD40E1" w:rsidRPr="00435A6A" w14:paraId="68FC2ED3"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2FD4AE2" w14:textId="77777777" w:rsidR="00AD40E1" w:rsidRPr="00843F49" w:rsidRDefault="00AD40E1" w:rsidP="00AD40E1">
            <w:pPr>
              <w:jc w:val="center"/>
              <w:rPr>
                <w:color w:val="000000"/>
                <w:sz w:val="20"/>
                <w:szCs w:val="20"/>
              </w:rPr>
            </w:pPr>
            <w:r w:rsidRPr="00843F49">
              <w:rPr>
                <w:color w:val="000000"/>
                <w:sz w:val="20"/>
                <w:szCs w:val="20"/>
              </w:rPr>
              <w:t>C04.01</w:t>
            </w:r>
          </w:p>
        </w:tc>
        <w:tc>
          <w:tcPr>
            <w:tcW w:w="1890" w:type="dxa"/>
            <w:tcBorders>
              <w:top w:val="single" w:sz="4" w:space="0" w:color="auto"/>
              <w:left w:val="nil"/>
              <w:bottom w:val="single" w:sz="4" w:space="0" w:color="auto"/>
              <w:right w:val="single" w:sz="4" w:space="0" w:color="auto"/>
            </w:tcBorders>
            <w:shd w:val="clear" w:color="auto" w:fill="auto"/>
          </w:tcPr>
          <w:p w14:paraId="1A2E6E56" w14:textId="77777777" w:rsidR="00AD40E1" w:rsidRPr="00843F49" w:rsidRDefault="00AD40E1" w:rsidP="00AD40E1">
            <w:pPr>
              <w:rPr>
                <w:sz w:val="20"/>
                <w:szCs w:val="20"/>
              </w:rPr>
            </w:pPr>
            <w:r w:rsidRPr="00843F49">
              <w:rPr>
                <w:sz w:val="20"/>
                <w:szCs w:val="20"/>
              </w:rPr>
              <w:t>Configuration Management Policies and Procedures</w:t>
            </w:r>
          </w:p>
        </w:tc>
        <w:tc>
          <w:tcPr>
            <w:tcW w:w="7920" w:type="dxa"/>
            <w:tcBorders>
              <w:top w:val="single" w:sz="4" w:space="0" w:color="auto"/>
              <w:left w:val="nil"/>
              <w:bottom w:val="single" w:sz="4" w:space="0" w:color="auto"/>
              <w:right w:val="single" w:sz="4" w:space="0" w:color="auto"/>
            </w:tcBorders>
            <w:shd w:val="clear" w:color="auto" w:fill="auto"/>
          </w:tcPr>
          <w:p w14:paraId="271B5642" w14:textId="77777777" w:rsidR="00AD40E1" w:rsidRDefault="00AD40E1" w:rsidP="00AD40E1">
            <w:pPr>
              <w:rPr>
                <w:sz w:val="20"/>
                <w:szCs w:val="20"/>
              </w:rPr>
            </w:pPr>
            <w:r w:rsidRPr="00843F49">
              <w:rPr>
                <w:sz w:val="20"/>
                <w:szCs w:val="20"/>
              </w:rPr>
              <w:t xml:space="preserve">The Offeror and </w:t>
            </w:r>
            <w:r>
              <w:rPr>
                <w:sz w:val="20"/>
                <w:szCs w:val="20"/>
              </w:rPr>
              <w:t>the Proposed S</w:t>
            </w:r>
            <w:r w:rsidRPr="00843F49">
              <w:rPr>
                <w:sz w:val="20"/>
                <w:szCs w:val="20"/>
              </w:rPr>
              <w:t xml:space="preserve">olution shall demonstrate that it has a formal security configuration management process that aligns to ITIL Best Practices and addresses purpose, scope, roles, responsibilities, management commitment, coordination among organizational entities and compliance applied to all organizational entities with access to the Proposed Solution. The policy shall be provided to </w:t>
            </w:r>
            <w:r>
              <w:rPr>
                <w:sz w:val="20"/>
                <w:szCs w:val="20"/>
              </w:rPr>
              <w:t>NMERB</w:t>
            </w:r>
            <w:r w:rsidRPr="00843F49">
              <w:rPr>
                <w:sz w:val="20"/>
                <w:szCs w:val="20"/>
              </w:rPr>
              <w:t xml:space="preserve"> for review.</w:t>
            </w:r>
          </w:p>
          <w:p w14:paraId="3CFF1B71" w14:textId="77777777" w:rsidR="00AD40E1" w:rsidRDefault="00AD40E1" w:rsidP="00AD40E1">
            <w:pPr>
              <w:rPr>
                <w:sz w:val="20"/>
                <w:szCs w:val="20"/>
              </w:rPr>
            </w:pPr>
          </w:p>
          <w:p w14:paraId="024B8F7F" w14:textId="5C154724" w:rsidR="00AD40E1" w:rsidRPr="00843F49" w:rsidRDefault="00AD40E1" w:rsidP="00AD40E1">
            <w:pPr>
              <w:rPr>
                <w:sz w:val="20"/>
                <w:szCs w:val="20"/>
              </w:rPr>
            </w:pPr>
            <w:r>
              <w:rPr>
                <w:sz w:val="20"/>
                <w:szCs w:val="20"/>
              </w:rPr>
              <w:t>This requirement ensures compliance with NIST 800-53 control CM-1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27CC9BBB" w14:textId="77777777" w:rsidR="00AD40E1" w:rsidRPr="00843F49" w:rsidRDefault="00AD40E1" w:rsidP="00AD40E1">
            <w:pPr>
              <w:jc w:val="center"/>
              <w:rPr>
                <w:sz w:val="20"/>
                <w:szCs w:val="20"/>
              </w:rPr>
            </w:pPr>
            <w:r w:rsidRPr="00843F49">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0F2D7843"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384631658"/>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41A81A0D" w14:textId="382F3DDE"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113576754"/>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4C28F0E3"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D9D4725" w14:textId="77777777" w:rsidR="00AD40E1" w:rsidRPr="00843F49" w:rsidRDefault="00AD40E1" w:rsidP="00AD40E1">
            <w:pPr>
              <w:jc w:val="center"/>
              <w:rPr>
                <w:color w:val="000000"/>
                <w:sz w:val="20"/>
                <w:szCs w:val="20"/>
              </w:rPr>
            </w:pPr>
            <w:r w:rsidRPr="00843F49">
              <w:rPr>
                <w:color w:val="000000"/>
                <w:sz w:val="20"/>
                <w:szCs w:val="20"/>
              </w:rPr>
              <w:t>C04.02</w:t>
            </w:r>
          </w:p>
        </w:tc>
        <w:tc>
          <w:tcPr>
            <w:tcW w:w="1890" w:type="dxa"/>
            <w:tcBorders>
              <w:top w:val="single" w:sz="4" w:space="0" w:color="auto"/>
              <w:left w:val="nil"/>
              <w:bottom w:val="single" w:sz="4" w:space="0" w:color="auto"/>
              <w:right w:val="single" w:sz="4" w:space="0" w:color="auto"/>
            </w:tcBorders>
            <w:shd w:val="clear" w:color="auto" w:fill="auto"/>
          </w:tcPr>
          <w:p w14:paraId="05BF1EE7" w14:textId="77777777" w:rsidR="00AD40E1" w:rsidRPr="00843F49" w:rsidRDefault="00AD40E1" w:rsidP="00AD40E1">
            <w:pPr>
              <w:rPr>
                <w:sz w:val="20"/>
                <w:szCs w:val="20"/>
              </w:rPr>
            </w:pPr>
            <w:r w:rsidRPr="00843F49">
              <w:rPr>
                <w:sz w:val="20"/>
                <w:szCs w:val="20"/>
              </w:rPr>
              <w:t>Baseline Configuration</w:t>
            </w:r>
          </w:p>
        </w:tc>
        <w:tc>
          <w:tcPr>
            <w:tcW w:w="7920" w:type="dxa"/>
            <w:tcBorders>
              <w:top w:val="single" w:sz="4" w:space="0" w:color="auto"/>
              <w:left w:val="nil"/>
              <w:bottom w:val="single" w:sz="4" w:space="0" w:color="auto"/>
              <w:right w:val="single" w:sz="4" w:space="0" w:color="auto"/>
            </w:tcBorders>
            <w:shd w:val="clear" w:color="auto" w:fill="auto"/>
          </w:tcPr>
          <w:p w14:paraId="6045278A" w14:textId="77777777" w:rsidR="00AD40E1" w:rsidRDefault="00AD40E1" w:rsidP="00AD40E1">
            <w:pPr>
              <w:rPr>
                <w:sz w:val="20"/>
                <w:szCs w:val="20"/>
              </w:rPr>
            </w:pPr>
            <w:r w:rsidRPr="00843F49">
              <w:rPr>
                <w:sz w:val="20"/>
                <w:szCs w:val="20"/>
              </w:rPr>
              <w:t xml:space="preserve">The Offeror and </w:t>
            </w:r>
            <w:r>
              <w:rPr>
                <w:sz w:val="20"/>
                <w:szCs w:val="20"/>
              </w:rPr>
              <w:t>the Proposed S</w:t>
            </w:r>
            <w:r w:rsidRPr="00843F49">
              <w:rPr>
                <w:sz w:val="20"/>
                <w:szCs w:val="20"/>
              </w:rPr>
              <w:t>olution shall demonstrate that its Information Security Policy and associated Procedures discusses configuration management.</w:t>
            </w:r>
          </w:p>
          <w:p w14:paraId="35A0C0D3" w14:textId="77777777" w:rsidR="00AD40E1" w:rsidRDefault="00AD40E1" w:rsidP="00AD40E1">
            <w:pPr>
              <w:rPr>
                <w:sz w:val="20"/>
                <w:szCs w:val="20"/>
              </w:rPr>
            </w:pPr>
          </w:p>
          <w:p w14:paraId="101129D6" w14:textId="7D59EC9A" w:rsidR="00AD40E1" w:rsidRPr="00843F49" w:rsidRDefault="00AD40E1" w:rsidP="00AD40E1">
            <w:pPr>
              <w:rPr>
                <w:sz w:val="20"/>
                <w:szCs w:val="20"/>
              </w:rPr>
            </w:pPr>
            <w:r>
              <w:rPr>
                <w:sz w:val="20"/>
                <w:szCs w:val="20"/>
              </w:rPr>
              <w:t>This requirement ensures compliance with NIST 800-53 control CM-2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7D7EA6C5" w14:textId="77777777" w:rsidR="00AD40E1" w:rsidRPr="00843F49" w:rsidRDefault="00AD40E1" w:rsidP="00AD40E1">
            <w:pPr>
              <w:jc w:val="center"/>
              <w:rPr>
                <w:sz w:val="20"/>
                <w:szCs w:val="20"/>
              </w:rPr>
            </w:pPr>
            <w:r w:rsidRPr="00843F49">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6531F0E4"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616485453"/>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66970F0A" w14:textId="6ADB30AE"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967936024"/>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29154CA8"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9AE10C6" w14:textId="77777777" w:rsidR="00AD40E1" w:rsidRPr="00843F49" w:rsidRDefault="00AD40E1" w:rsidP="00AD40E1">
            <w:pPr>
              <w:jc w:val="center"/>
              <w:rPr>
                <w:color w:val="000000"/>
                <w:sz w:val="20"/>
                <w:szCs w:val="20"/>
              </w:rPr>
            </w:pPr>
            <w:r w:rsidRPr="00843F49">
              <w:rPr>
                <w:color w:val="000000"/>
                <w:sz w:val="20"/>
                <w:szCs w:val="20"/>
              </w:rPr>
              <w:t>C04.03</w:t>
            </w:r>
          </w:p>
        </w:tc>
        <w:tc>
          <w:tcPr>
            <w:tcW w:w="1890" w:type="dxa"/>
            <w:tcBorders>
              <w:top w:val="single" w:sz="4" w:space="0" w:color="auto"/>
              <w:left w:val="nil"/>
              <w:bottom w:val="single" w:sz="4" w:space="0" w:color="auto"/>
              <w:right w:val="single" w:sz="4" w:space="0" w:color="auto"/>
            </w:tcBorders>
            <w:shd w:val="clear" w:color="auto" w:fill="auto"/>
          </w:tcPr>
          <w:p w14:paraId="05C673BE" w14:textId="77777777" w:rsidR="00AD40E1" w:rsidRPr="00843F49" w:rsidRDefault="00AD40E1" w:rsidP="00AD40E1">
            <w:pPr>
              <w:rPr>
                <w:sz w:val="20"/>
                <w:szCs w:val="20"/>
              </w:rPr>
            </w:pPr>
            <w:r w:rsidRPr="00843F49">
              <w:rPr>
                <w:sz w:val="20"/>
                <w:szCs w:val="20"/>
              </w:rPr>
              <w:t>Baseline Configuration</w:t>
            </w:r>
          </w:p>
        </w:tc>
        <w:tc>
          <w:tcPr>
            <w:tcW w:w="7920" w:type="dxa"/>
            <w:tcBorders>
              <w:top w:val="single" w:sz="4" w:space="0" w:color="auto"/>
              <w:left w:val="nil"/>
              <w:bottom w:val="single" w:sz="4" w:space="0" w:color="auto"/>
              <w:right w:val="single" w:sz="4" w:space="0" w:color="auto"/>
            </w:tcBorders>
            <w:shd w:val="clear" w:color="auto" w:fill="auto"/>
          </w:tcPr>
          <w:p w14:paraId="7D83F1F5" w14:textId="77777777" w:rsidR="00AD40E1" w:rsidRDefault="00AD40E1" w:rsidP="00AD40E1">
            <w:pPr>
              <w:rPr>
                <w:sz w:val="20"/>
                <w:szCs w:val="20"/>
              </w:rPr>
            </w:pPr>
            <w:r w:rsidRPr="00843F49">
              <w:rPr>
                <w:sz w:val="20"/>
                <w:szCs w:val="20"/>
              </w:rPr>
              <w:t>The Offeror shall develop, document and maintain baseline configuration documentation to support the system implementation and ensure it conforms to the baseline.</w:t>
            </w:r>
          </w:p>
          <w:p w14:paraId="3DEDD60C" w14:textId="77777777" w:rsidR="00AD40E1" w:rsidRDefault="00AD40E1" w:rsidP="00AD40E1">
            <w:pPr>
              <w:rPr>
                <w:sz w:val="20"/>
                <w:szCs w:val="20"/>
              </w:rPr>
            </w:pPr>
          </w:p>
          <w:p w14:paraId="29530482" w14:textId="1C115E69" w:rsidR="00AD40E1" w:rsidRPr="00843F49" w:rsidRDefault="00AD40E1" w:rsidP="00AD40E1">
            <w:pPr>
              <w:rPr>
                <w:sz w:val="20"/>
                <w:szCs w:val="20"/>
              </w:rPr>
            </w:pPr>
            <w:r>
              <w:rPr>
                <w:sz w:val="20"/>
                <w:szCs w:val="20"/>
              </w:rPr>
              <w:t>This requirement ensures compliance with NIST 800-53 control CM-2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70E0C9D0" w14:textId="77777777" w:rsidR="00AD40E1" w:rsidRPr="00843F49" w:rsidRDefault="00AD40E1" w:rsidP="00AD40E1">
            <w:pPr>
              <w:jc w:val="center"/>
              <w:rPr>
                <w:sz w:val="20"/>
                <w:szCs w:val="20"/>
              </w:rPr>
            </w:pPr>
            <w:r w:rsidRPr="00843F49">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3624FE81"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2037339076"/>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2DF19CB3" w14:textId="2E88DC37"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899900841"/>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79DDD763"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12A8367" w14:textId="77777777" w:rsidR="00AD40E1" w:rsidRPr="00843F49" w:rsidRDefault="00AD40E1" w:rsidP="00AD40E1">
            <w:pPr>
              <w:jc w:val="center"/>
              <w:rPr>
                <w:color w:val="000000"/>
                <w:sz w:val="20"/>
                <w:szCs w:val="20"/>
              </w:rPr>
            </w:pPr>
            <w:r w:rsidRPr="00843F49">
              <w:rPr>
                <w:color w:val="000000"/>
                <w:sz w:val="20"/>
                <w:szCs w:val="20"/>
              </w:rPr>
              <w:lastRenderedPageBreak/>
              <w:t>C04.04</w:t>
            </w:r>
          </w:p>
        </w:tc>
        <w:tc>
          <w:tcPr>
            <w:tcW w:w="1890" w:type="dxa"/>
            <w:tcBorders>
              <w:top w:val="single" w:sz="4" w:space="0" w:color="auto"/>
              <w:left w:val="nil"/>
              <w:bottom w:val="single" w:sz="4" w:space="0" w:color="auto"/>
              <w:right w:val="single" w:sz="4" w:space="0" w:color="auto"/>
            </w:tcBorders>
            <w:shd w:val="clear" w:color="auto" w:fill="auto"/>
          </w:tcPr>
          <w:p w14:paraId="46FFCD00" w14:textId="77777777" w:rsidR="00AD40E1" w:rsidRPr="00843F49" w:rsidRDefault="00AD40E1" w:rsidP="00AD40E1">
            <w:pPr>
              <w:rPr>
                <w:sz w:val="20"/>
                <w:szCs w:val="20"/>
              </w:rPr>
            </w:pPr>
            <w:r w:rsidRPr="00843F49">
              <w:rPr>
                <w:sz w:val="20"/>
                <w:szCs w:val="20"/>
              </w:rPr>
              <w:t>Configuration Change Control</w:t>
            </w:r>
          </w:p>
        </w:tc>
        <w:tc>
          <w:tcPr>
            <w:tcW w:w="7920" w:type="dxa"/>
            <w:tcBorders>
              <w:top w:val="single" w:sz="4" w:space="0" w:color="auto"/>
              <w:left w:val="nil"/>
              <w:bottom w:val="single" w:sz="4" w:space="0" w:color="auto"/>
              <w:right w:val="single" w:sz="4" w:space="0" w:color="auto"/>
            </w:tcBorders>
            <w:shd w:val="clear" w:color="auto" w:fill="auto"/>
          </w:tcPr>
          <w:p w14:paraId="76206661" w14:textId="77777777" w:rsidR="00AD40E1" w:rsidRDefault="00AD40E1" w:rsidP="00AD40E1">
            <w:pPr>
              <w:rPr>
                <w:sz w:val="20"/>
                <w:szCs w:val="20"/>
              </w:rPr>
            </w:pPr>
            <w:r w:rsidRPr="00843F49">
              <w:rPr>
                <w:sz w:val="20"/>
                <w:szCs w:val="20"/>
              </w:rPr>
              <w:t xml:space="preserve">The Offeror’s Information Security Policy and associated Procedures shall discuss how changes to the Proposed Solution hosted environment would be approved by authorized </w:t>
            </w:r>
            <w:r>
              <w:rPr>
                <w:sz w:val="20"/>
                <w:szCs w:val="20"/>
              </w:rPr>
              <w:t>NMERB</w:t>
            </w:r>
            <w:r w:rsidRPr="00843F49">
              <w:rPr>
                <w:sz w:val="20"/>
                <w:szCs w:val="20"/>
              </w:rPr>
              <w:t xml:space="preserve"> personnel.</w:t>
            </w:r>
          </w:p>
          <w:p w14:paraId="2E256701" w14:textId="77777777" w:rsidR="00AD40E1" w:rsidRDefault="00AD40E1" w:rsidP="00AD40E1">
            <w:pPr>
              <w:rPr>
                <w:sz w:val="20"/>
                <w:szCs w:val="20"/>
              </w:rPr>
            </w:pPr>
          </w:p>
          <w:p w14:paraId="5E6856E2" w14:textId="4C257F4D" w:rsidR="00AD40E1" w:rsidRPr="00843F49" w:rsidRDefault="00AD40E1" w:rsidP="00AD40E1">
            <w:pPr>
              <w:rPr>
                <w:sz w:val="20"/>
                <w:szCs w:val="20"/>
              </w:rPr>
            </w:pPr>
            <w:r>
              <w:rPr>
                <w:sz w:val="20"/>
                <w:szCs w:val="20"/>
              </w:rPr>
              <w:t>This requirement ensures compliance with NIST 800-53 control CM-3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63DA0CCB" w14:textId="77777777" w:rsidR="00AD40E1" w:rsidRPr="00843F49" w:rsidRDefault="00AD40E1" w:rsidP="00AD40E1">
            <w:pPr>
              <w:jc w:val="center"/>
              <w:rPr>
                <w:sz w:val="20"/>
                <w:szCs w:val="20"/>
              </w:rPr>
            </w:pPr>
            <w:r w:rsidRPr="00843F49">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01E66D37"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211394043"/>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7B655795" w14:textId="79919988"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426546042"/>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5E055A46"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E9CFAE8" w14:textId="77777777" w:rsidR="00AD40E1" w:rsidRPr="00843F49" w:rsidRDefault="00AD40E1" w:rsidP="00AD40E1">
            <w:pPr>
              <w:jc w:val="center"/>
              <w:rPr>
                <w:color w:val="000000"/>
                <w:sz w:val="20"/>
                <w:szCs w:val="20"/>
              </w:rPr>
            </w:pPr>
            <w:r w:rsidRPr="00843F49">
              <w:rPr>
                <w:color w:val="000000"/>
                <w:sz w:val="20"/>
                <w:szCs w:val="20"/>
              </w:rPr>
              <w:t>C04.05</w:t>
            </w:r>
          </w:p>
        </w:tc>
        <w:tc>
          <w:tcPr>
            <w:tcW w:w="1890" w:type="dxa"/>
            <w:tcBorders>
              <w:top w:val="single" w:sz="4" w:space="0" w:color="auto"/>
              <w:left w:val="nil"/>
              <w:bottom w:val="single" w:sz="4" w:space="0" w:color="auto"/>
              <w:right w:val="single" w:sz="4" w:space="0" w:color="auto"/>
            </w:tcBorders>
            <w:shd w:val="clear" w:color="auto" w:fill="auto"/>
          </w:tcPr>
          <w:p w14:paraId="77527F8D" w14:textId="77777777" w:rsidR="00AD40E1" w:rsidRPr="00843F49" w:rsidRDefault="00AD40E1" w:rsidP="00AD40E1">
            <w:pPr>
              <w:rPr>
                <w:sz w:val="20"/>
                <w:szCs w:val="20"/>
              </w:rPr>
            </w:pPr>
            <w:r w:rsidRPr="00843F49">
              <w:rPr>
                <w:sz w:val="20"/>
                <w:szCs w:val="20"/>
              </w:rPr>
              <w:t>Configuration Change Control</w:t>
            </w:r>
          </w:p>
        </w:tc>
        <w:tc>
          <w:tcPr>
            <w:tcW w:w="7920" w:type="dxa"/>
            <w:tcBorders>
              <w:top w:val="single" w:sz="4" w:space="0" w:color="auto"/>
              <w:left w:val="nil"/>
              <w:bottom w:val="single" w:sz="4" w:space="0" w:color="auto"/>
              <w:right w:val="single" w:sz="4" w:space="0" w:color="auto"/>
            </w:tcBorders>
            <w:shd w:val="clear" w:color="auto" w:fill="auto"/>
          </w:tcPr>
          <w:p w14:paraId="03011711" w14:textId="77777777" w:rsidR="00AD40E1" w:rsidRDefault="00AD40E1" w:rsidP="00AD40E1">
            <w:pPr>
              <w:rPr>
                <w:sz w:val="20"/>
                <w:szCs w:val="20"/>
              </w:rPr>
            </w:pPr>
            <w:r w:rsidRPr="00843F49">
              <w:rPr>
                <w:sz w:val="20"/>
                <w:szCs w:val="20"/>
              </w:rPr>
              <w:t xml:space="preserve">Controls are implemented to assure changes shall not be promulgated to the Proposed Solution unless approved by </w:t>
            </w:r>
            <w:r>
              <w:rPr>
                <w:sz w:val="20"/>
                <w:szCs w:val="20"/>
              </w:rPr>
              <w:t>NMERB</w:t>
            </w:r>
            <w:r w:rsidRPr="00843F49">
              <w:rPr>
                <w:sz w:val="20"/>
                <w:szCs w:val="20"/>
              </w:rPr>
              <w:t xml:space="preserve"> as part of the configuration management policy.</w:t>
            </w:r>
          </w:p>
          <w:p w14:paraId="40647C03" w14:textId="77777777" w:rsidR="00AD40E1" w:rsidRDefault="00AD40E1" w:rsidP="00AD40E1">
            <w:pPr>
              <w:rPr>
                <w:sz w:val="20"/>
                <w:szCs w:val="20"/>
              </w:rPr>
            </w:pPr>
          </w:p>
          <w:p w14:paraId="32F44C4B" w14:textId="0F2C5D84" w:rsidR="00AD40E1" w:rsidRPr="00843F49" w:rsidRDefault="00AD40E1" w:rsidP="00AD40E1">
            <w:pPr>
              <w:rPr>
                <w:sz w:val="20"/>
                <w:szCs w:val="20"/>
              </w:rPr>
            </w:pPr>
            <w:r>
              <w:rPr>
                <w:sz w:val="20"/>
                <w:szCs w:val="20"/>
              </w:rPr>
              <w:t>This requirement ensures compliance with NIST 800-53 control CM-3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611FADB0" w14:textId="77777777" w:rsidR="00AD40E1" w:rsidRPr="00843F49" w:rsidRDefault="00AD40E1" w:rsidP="00AD40E1">
            <w:pPr>
              <w:jc w:val="center"/>
              <w:rPr>
                <w:sz w:val="20"/>
                <w:szCs w:val="20"/>
              </w:rPr>
            </w:pPr>
            <w:r w:rsidRPr="00843F49">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374E4D1E"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354998452"/>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016A171D" w14:textId="32BE6F9C"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913743464"/>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63D6A017"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E6505C0" w14:textId="77777777" w:rsidR="00AD40E1" w:rsidRPr="00843F49" w:rsidRDefault="00AD40E1" w:rsidP="00AD40E1">
            <w:pPr>
              <w:jc w:val="center"/>
              <w:rPr>
                <w:color w:val="000000"/>
                <w:sz w:val="20"/>
                <w:szCs w:val="20"/>
              </w:rPr>
            </w:pPr>
            <w:r w:rsidRPr="00843F49">
              <w:rPr>
                <w:color w:val="000000"/>
                <w:sz w:val="20"/>
                <w:szCs w:val="20"/>
              </w:rPr>
              <w:t>C04.06</w:t>
            </w:r>
          </w:p>
        </w:tc>
        <w:tc>
          <w:tcPr>
            <w:tcW w:w="1890" w:type="dxa"/>
            <w:tcBorders>
              <w:top w:val="single" w:sz="4" w:space="0" w:color="auto"/>
              <w:left w:val="nil"/>
              <w:bottom w:val="single" w:sz="4" w:space="0" w:color="auto"/>
              <w:right w:val="single" w:sz="4" w:space="0" w:color="auto"/>
            </w:tcBorders>
            <w:shd w:val="clear" w:color="auto" w:fill="auto"/>
          </w:tcPr>
          <w:p w14:paraId="549A5F48" w14:textId="77777777" w:rsidR="00AD40E1" w:rsidRPr="00843F49" w:rsidRDefault="00AD40E1" w:rsidP="00AD40E1">
            <w:pPr>
              <w:rPr>
                <w:sz w:val="20"/>
                <w:szCs w:val="20"/>
              </w:rPr>
            </w:pPr>
            <w:r w:rsidRPr="00843F49">
              <w:rPr>
                <w:sz w:val="20"/>
                <w:szCs w:val="20"/>
              </w:rPr>
              <w:t>Access Restrictions for Change</w:t>
            </w:r>
          </w:p>
        </w:tc>
        <w:tc>
          <w:tcPr>
            <w:tcW w:w="7920" w:type="dxa"/>
            <w:tcBorders>
              <w:top w:val="single" w:sz="4" w:space="0" w:color="auto"/>
              <w:left w:val="nil"/>
              <w:bottom w:val="single" w:sz="4" w:space="0" w:color="auto"/>
              <w:right w:val="single" w:sz="4" w:space="0" w:color="auto"/>
            </w:tcBorders>
            <w:shd w:val="clear" w:color="auto" w:fill="auto"/>
          </w:tcPr>
          <w:p w14:paraId="160C8FB5" w14:textId="74991021" w:rsidR="00AD40E1" w:rsidRDefault="00AD40E1" w:rsidP="00AD40E1">
            <w:pPr>
              <w:rPr>
                <w:sz w:val="20"/>
                <w:szCs w:val="20"/>
              </w:rPr>
            </w:pPr>
            <w:r w:rsidRPr="00843F49">
              <w:rPr>
                <w:sz w:val="20"/>
                <w:szCs w:val="20"/>
              </w:rPr>
              <w:t>The Offeror’s Information Security Policy and associated Procedures shall have controls to ensure that only authorized system administrators can make approved changes to the Proposed Solution systems, either on-site or remotely via VPN.</w:t>
            </w:r>
          </w:p>
          <w:p w14:paraId="1BDAE4D4" w14:textId="77777777" w:rsidR="00AD40E1" w:rsidRDefault="00AD40E1" w:rsidP="00AD40E1">
            <w:pPr>
              <w:rPr>
                <w:sz w:val="20"/>
                <w:szCs w:val="20"/>
              </w:rPr>
            </w:pPr>
          </w:p>
          <w:p w14:paraId="41462067" w14:textId="4673BD9C" w:rsidR="00AD40E1" w:rsidRPr="00843F49" w:rsidRDefault="00AD40E1" w:rsidP="00AD40E1">
            <w:pPr>
              <w:rPr>
                <w:sz w:val="20"/>
                <w:szCs w:val="20"/>
              </w:rPr>
            </w:pPr>
            <w:r>
              <w:rPr>
                <w:sz w:val="20"/>
                <w:szCs w:val="20"/>
              </w:rPr>
              <w:t>This requirement ensures compliance with NIST 800-53 control CM-5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3A55E1B1" w14:textId="77777777" w:rsidR="00AD40E1" w:rsidRPr="00843F49" w:rsidRDefault="00AD40E1" w:rsidP="00AD40E1">
            <w:pPr>
              <w:jc w:val="center"/>
              <w:rPr>
                <w:sz w:val="20"/>
                <w:szCs w:val="20"/>
              </w:rPr>
            </w:pPr>
            <w:r w:rsidRPr="00843F49">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16EF59DF"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550457013"/>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32B4F98F" w14:textId="3EA2C5B5"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581750481"/>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7D084E55"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BC87496" w14:textId="77777777" w:rsidR="00AD40E1" w:rsidRPr="00843F49" w:rsidRDefault="00AD40E1" w:rsidP="00AD40E1">
            <w:pPr>
              <w:jc w:val="center"/>
              <w:rPr>
                <w:color w:val="000000"/>
                <w:sz w:val="20"/>
                <w:szCs w:val="20"/>
              </w:rPr>
            </w:pPr>
            <w:r w:rsidRPr="00843F49">
              <w:rPr>
                <w:color w:val="000000"/>
                <w:sz w:val="20"/>
                <w:szCs w:val="20"/>
              </w:rPr>
              <w:t>C04.07</w:t>
            </w:r>
          </w:p>
        </w:tc>
        <w:tc>
          <w:tcPr>
            <w:tcW w:w="1890" w:type="dxa"/>
            <w:tcBorders>
              <w:top w:val="single" w:sz="4" w:space="0" w:color="auto"/>
              <w:left w:val="nil"/>
              <w:bottom w:val="single" w:sz="4" w:space="0" w:color="auto"/>
              <w:right w:val="single" w:sz="4" w:space="0" w:color="auto"/>
            </w:tcBorders>
            <w:shd w:val="clear" w:color="auto" w:fill="auto"/>
          </w:tcPr>
          <w:p w14:paraId="142D7D5B" w14:textId="77777777" w:rsidR="00AD40E1" w:rsidRPr="00843F49" w:rsidRDefault="00AD40E1" w:rsidP="00AD40E1">
            <w:pPr>
              <w:rPr>
                <w:sz w:val="20"/>
                <w:szCs w:val="20"/>
              </w:rPr>
            </w:pPr>
            <w:r w:rsidRPr="00843F49">
              <w:rPr>
                <w:sz w:val="20"/>
                <w:szCs w:val="20"/>
              </w:rPr>
              <w:t>Configuration Settings</w:t>
            </w:r>
          </w:p>
        </w:tc>
        <w:tc>
          <w:tcPr>
            <w:tcW w:w="7920" w:type="dxa"/>
            <w:tcBorders>
              <w:top w:val="single" w:sz="4" w:space="0" w:color="auto"/>
              <w:left w:val="nil"/>
              <w:bottom w:val="single" w:sz="4" w:space="0" w:color="auto"/>
              <w:right w:val="single" w:sz="4" w:space="0" w:color="auto"/>
            </w:tcBorders>
            <w:shd w:val="clear" w:color="auto" w:fill="auto"/>
          </w:tcPr>
          <w:p w14:paraId="3F22BAAD" w14:textId="77777777" w:rsidR="00AD40E1" w:rsidRDefault="00AD40E1" w:rsidP="00AD40E1">
            <w:pPr>
              <w:rPr>
                <w:sz w:val="20"/>
                <w:szCs w:val="20"/>
              </w:rPr>
            </w:pPr>
            <w:r w:rsidRPr="00843F49">
              <w:rPr>
                <w:sz w:val="20"/>
                <w:szCs w:val="20"/>
              </w:rPr>
              <w:t>The Offeror’s Information Security Policy and associated Procedures shall ensure Center for Internet Security or industry best practice guidelines are followed to harden the operating system and network components to the most restrictive settings consistent with Moderate Risk while permitting system operation.</w:t>
            </w:r>
          </w:p>
          <w:p w14:paraId="00DCE4B9" w14:textId="77777777" w:rsidR="00AD40E1" w:rsidRDefault="00AD40E1" w:rsidP="00AD40E1">
            <w:pPr>
              <w:rPr>
                <w:sz w:val="20"/>
                <w:szCs w:val="20"/>
              </w:rPr>
            </w:pPr>
          </w:p>
          <w:p w14:paraId="302EBDE3" w14:textId="3F69CB51" w:rsidR="00AD40E1" w:rsidRPr="00843F49" w:rsidRDefault="00AD40E1" w:rsidP="00AD40E1">
            <w:pPr>
              <w:rPr>
                <w:sz w:val="20"/>
                <w:szCs w:val="20"/>
              </w:rPr>
            </w:pPr>
            <w:r>
              <w:rPr>
                <w:sz w:val="20"/>
                <w:szCs w:val="20"/>
              </w:rPr>
              <w:t>This requirement ensures compliance with NIST 800-53 control CM-6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0C377F4A" w14:textId="77777777" w:rsidR="00AD40E1" w:rsidRPr="00843F49" w:rsidRDefault="00AD40E1" w:rsidP="00AD40E1">
            <w:pPr>
              <w:jc w:val="center"/>
              <w:rPr>
                <w:sz w:val="20"/>
                <w:szCs w:val="20"/>
              </w:rPr>
            </w:pPr>
            <w:r w:rsidRPr="00843F49">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6B3AB67F"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260410910"/>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76678939" w14:textId="014B3849"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716901358"/>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331C6E06"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2B2122F" w14:textId="77777777" w:rsidR="00AD40E1" w:rsidRPr="00843F49" w:rsidRDefault="00AD40E1" w:rsidP="00AD40E1">
            <w:pPr>
              <w:jc w:val="center"/>
              <w:rPr>
                <w:color w:val="000000"/>
                <w:sz w:val="20"/>
                <w:szCs w:val="20"/>
              </w:rPr>
            </w:pPr>
            <w:r w:rsidRPr="00843F49">
              <w:rPr>
                <w:color w:val="000000"/>
                <w:sz w:val="20"/>
                <w:szCs w:val="20"/>
              </w:rPr>
              <w:t>C04.08</w:t>
            </w:r>
          </w:p>
        </w:tc>
        <w:tc>
          <w:tcPr>
            <w:tcW w:w="1890" w:type="dxa"/>
            <w:tcBorders>
              <w:top w:val="single" w:sz="4" w:space="0" w:color="auto"/>
              <w:left w:val="nil"/>
              <w:bottom w:val="single" w:sz="4" w:space="0" w:color="auto"/>
              <w:right w:val="single" w:sz="4" w:space="0" w:color="auto"/>
            </w:tcBorders>
            <w:shd w:val="clear" w:color="auto" w:fill="auto"/>
          </w:tcPr>
          <w:p w14:paraId="44705FED" w14:textId="77777777" w:rsidR="00AD40E1" w:rsidRPr="00843F49" w:rsidRDefault="00AD40E1" w:rsidP="00AD40E1">
            <w:pPr>
              <w:rPr>
                <w:sz w:val="20"/>
                <w:szCs w:val="20"/>
              </w:rPr>
            </w:pPr>
            <w:r w:rsidRPr="00843F49">
              <w:rPr>
                <w:sz w:val="20"/>
                <w:szCs w:val="20"/>
              </w:rPr>
              <w:t>Configuration Settings</w:t>
            </w:r>
          </w:p>
        </w:tc>
        <w:tc>
          <w:tcPr>
            <w:tcW w:w="7920" w:type="dxa"/>
            <w:tcBorders>
              <w:top w:val="single" w:sz="4" w:space="0" w:color="auto"/>
              <w:left w:val="nil"/>
              <w:bottom w:val="single" w:sz="4" w:space="0" w:color="auto"/>
              <w:right w:val="single" w:sz="4" w:space="0" w:color="auto"/>
            </w:tcBorders>
            <w:shd w:val="clear" w:color="auto" w:fill="auto"/>
          </w:tcPr>
          <w:p w14:paraId="782A1A0F" w14:textId="77777777" w:rsidR="00AD40E1" w:rsidRDefault="00AD40E1" w:rsidP="00AD40E1">
            <w:pPr>
              <w:rPr>
                <w:sz w:val="20"/>
                <w:szCs w:val="20"/>
              </w:rPr>
            </w:pPr>
            <w:r w:rsidRPr="00843F49">
              <w:rPr>
                <w:sz w:val="20"/>
                <w:szCs w:val="20"/>
              </w:rPr>
              <w:t>For all enabled functionality the Proposed Solution shall maintain a reportable inventory of all systems settings and configurations.</w:t>
            </w:r>
          </w:p>
          <w:p w14:paraId="79513B22" w14:textId="77777777" w:rsidR="00AD40E1" w:rsidRDefault="00AD40E1" w:rsidP="00AD40E1">
            <w:pPr>
              <w:rPr>
                <w:sz w:val="20"/>
                <w:szCs w:val="20"/>
              </w:rPr>
            </w:pPr>
          </w:p>
          <w:p w14:paraId="261CF28C" w14:textId="77B49EA6" w:rsidR="00AD40E1" w:rsidRPr="00843F49" w:rsidRDefault="00AD40E1" w:rsidP="00AD40E1">
            <w:pPr>
              <w:rPr>
                <w:sz w:val="20"/>
                <w:szCs w:val="20"/>
              </w:rPr>
            </w:pPr>
            <w:r>
              <w:rPr>
                <w:sz w:val="20"/>
                <w:szCs w:val="20"/>
              </w:rPr>
              <w:t>This requirement ensures compliance with NIST 800-53 control CM-6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3F91AA78" w14:textId="77777777" w:rsidR="00AD40E1" w:rsidRPr="00843F49" w:rsidRDefault="00AD40E1" w:rsidP="00AD40E1">
            <w:pPr>
              <w:jc w:val="center"/>
              <w:rPr>
                <w:sz w:val="20"/>
                <w:szCs w:val="20"/>
              </w:rPr>
            </w:pPr>
            <w:r w:rsidRPr="00843F49">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0B3B35D0"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693951766"/>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742463FA" w14:textId="2C019F27"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1441876693"/>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7F6E53A9"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4B5ADED" w14:textId="77777777" w:rsidR="00AD40E1" w:rsidRPr="00843F49" w:rsidRDefault="00AD40E1" w:rsidP="00AD40E1">
            <w:pPr>
              <w:jc w:val="center"/>
              <w:rPr>
                <w:color w:val="000000"/>
                <w:sz w:val="20"/>
                <w:szCs w:val="20"/>
              </w:rPr>
            </w:pPr>
            <w:r w:rsidRPr="00843F49">
              <w:rPr>
                <w:color w:val="000000"/>
                <w:sz w:val="20"/>
                <w:szCs w:val="20"/>
              </w:rPr>
              <w:t>C04.09</w:t>
            </w:r>
          </w:p>
        </w:tc>
        <w:tc>
          <w:tcPr>
            <w:tcW w:w="1890" w:type="dxa"/>
            <w:tcBorders>
              <w:top w:val="single" w:sz="4" w:space="0" w:color="auto"/>
              <w:left w:val="nil"/>
              <w:bottom w:val="single" w:sz="4" w:space="0" w:color="auto"/>
              <w:right w:val="single" w:sz="4" w:space="0" w:color="auto"/>
            </w:tcBorders>
            <w:shd w:val="clear" w:color="auto" w:fill="auto"/>
          </w:tcPr>
          <w:p w14:paraId="28DE3D75" w14:textId="77777777" w:rsidR="00AD40E1" w:rsidRPr="00843F49" w:rsidRDefault="00AD40E1" w:rsidP="00AD40E1">
            <w:pPr>
              <w:rPr>
                <w:sz w:val="20"/>
                <w:szCs w:val="20"/>
              </w:rPr>
            </w:pPr>
            <w:r w:rsidRPr="00843F49">
              <w:rPr>
                <w:sz w:val="20"/>
                <w:szCs w:val="20"/>
              </w:rPr>
              <w:t>Configuration Settings</w:t>
            </w:r>
          </w:p>
        </w:tc>
        <w:tc>
          <w:tcPr>
            <w:tcW w:w="7920" w:type="dxa"/>
            <w:tcBorders>
              <w:top w:val="single" w:sz="4" w:space="0" w:color="auto"/>
              <w:left w:val="nil"/>
              <w:bottom w:val="single" w:sz="4" w:space="0" w:color="auto"/>
              <w:right w:val="single" w:sz="4" w:space="0" w:color="auto"/>
            </w:tcBorders>
            <w:shd w:val="clear" w:color="auto" w:fill="auto"/>
          </w:tcPr>
          <w:p w14:paraId="10B7130C" w14:textId="77777777" w:rsidR="00AD40E1" w:rsidRDefault="00AD40E1" w:rsidP="00AD40E1">
            <w:pPr>
              <w:rPr>
                <w:sz w:val="20"/>
                <w:szCs w:val="20"/>
              </w:rPr>
            </w:pPr>
            <w:r w:rsidRPr="00843F49">
              <w:rPr>
                <w:sz w:val="20"/>
                <w:szCs w:val="20"/>
              </w:rPr>
              <w:t>These settings and configurations shall not be adjusted without following the approved change management process.</w:t>
            </w:r>
          </w:p>
          <w:p w14:paraId="64526572" w14:textId="77777777" w:rsidR="00AD40E1" w:rsidRDefault="00AD40E1" w:rsidP="00AD40E1">
            <w:pPr>
              <w:rPr>
                <w:sz w:val="20"/>
                <w:szCs w:val="20"/>
              </w:rPr>
            </w:pPr>
          </w:p>
          <w:p w14:paraId="70E87B9B" w14:textId="57BC7181" w:rsidR="00AD40E1" w:rsidRPr="00843F49" w:rsidRDefault="00AD40E1" w:rsidP="00AD40E1">
            <w:pPr>
              <w:rPr>
                <w:sz w:val="20"/>
                <w:szCs w:val="20"/>
              </w:rPr>
            </w:pPr>
            <w:r>
              <w:rPr>
                <w:sz w:val="20"/>
                <w:szCs w:val="20"/>
              </w:rPr>
              <w:t>This requirement ensures compliance with NIST 800-53 control CM-6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21DADBCD" w14:textId="77777777" w:rsidR="00AD40E1" w:rsidRPr="00843F49" w:rsidRDefault="00AD40E1" w:rsidP="00AD40E1">
            <w:pPr>
              <w:jc w:val="center"/>
              <w:rPr>
                <w:sz w:val="20"/>
                <w:szCs w:val="20"/>
              </w:rPr>
            </w:pPr>
            <w:r w:rsidRPr="00843F49">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27DA5B15"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992220561"/>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31756346" w14:textId="7B065DA9"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1583373539"/>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5B9C0860"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68C756D" w14:textId="77777777" w:rsidR="00AD40E1" w:rsidRPr="00843F49" w:rsidRDefault="00AD40E1" w:rsidP="00AD40E1">
            <w:pPr>
              <w:jc w:val="center"/>
              <w:rPr>
                <w:color w:val="000000"/>
                <w:sz w:val="20"/>
                <w:szCs w:val="20"/>
              </w:rPr>
            </w:pPr>
            <w:r w:rsidRPr="00843F49">
              <w:rPr>
                <w:color w:val="000000"/>
                <w:sz w:val="20"/>
                <w:szCs w:val="20"/>
              </w:rPr>
              <w:t>C04.10</w:t>
            </w:r>
          </w:p>
        </w:tc>
        <w:tc>
          <w:tcPr>
            <w:tcW w:w="1890" w:type="dxa"/>
            <w:tcBorders>
              <w:top w:val="single" w:sz="4" w:space="0" w:color="auto"/>
              <w:left w:val="nil"/>
              <w:bottom w:val="single" w:sz="4" w:space="0" w:color="auto"/>
              <w:right w:val="single" w:sz="4" w:space="0" w:color="auto"/>
            </w:tcBorders>
            <w:shd w:val="clear" w:color="auto" w:fill="auto"/>
          </w:tcPr>
          <w:p w14:paraId="1581BA55" w14:textId="77777777" w:rsidR="00AD40E1" w:rsidRPr="00843F49" w:rsidRDefault="00AD40E1" w:rsidP="00AD40E1">
            <w:pPr>
              <w:rPr>
                <w:sz w:val="20"/>
                <w:szCs w:val="20"/>
              </w:rPr>
            </w:pPr>
            <w:r w:rsidRPr="00843F49">
              <w:rPr>
                <w:sz w:val="20"/>
                <w:szCs w:val="20"/>
              </w:rPr>
              <w:t>Least Functionality</w:t>
            </w:r>
          </w:p>
        </w:tc>
        <w:tc>
          <w:tcPr>
            <w:tcW w:w="7920" w:type="dxa"/>
            <w:tcBorders>
              <w:top w:val="single" w:sz="4" w:space="0" w:color="auto"/>
              <w:left w:val="nil"/>
              <w:bottom w:val="single" w:sz="4" w:space="0" w:color="auto"/>
              <w:right w:val="single" w:sz="4" w:space="0" w:color="auto"/>
            </w:tcBorders>
            <w:shd w:val="clear" w:color="auto" w:fill="auto"/>
          </w:tcPr>
          <w:p w14:paraId="23050604" w14:textId="77777777" w:rsidR="00AD40E1" w:rsidRDefault="00AD40E1" w:rsidP="00AD40E1">
            <w:pPr>
              <w:rPr>
                <w:sz w:val="20"/>
                <w:szCs w:val="20"/>
              </w:rPr>
            </w:pPr>
            <w:r w:rsidRPr="00843F49">
              <w:rPr>
                <w:sz w:val="20"/>
                <w:szCs w:val="20"/>
              </w:rPr>
              <w:t>The Offeror’s Information Security Policy and associated Procedures shall ensure that all ports, protocols and/or services are prohibited by default.</w:t>
            </w:r>
          </w:p>
          <w:p w14:paraId="46C7B127" w14:textId="77777777" w:rsidR="00AD40E1" w:rsidRDefault="00AD40E1" w:rsidP="00AD40E1">
            <w:pPr>
              <w:rPr>
                <w:sz w:val="20"/>
                <w:szCs w:val="20"/>
              </w:rPr>
            </w:pPr>
          </w:p>
          <w:p w14:paraId="2CD5F94A" w14:textId="0796390A" w:rsidR="00AD40E1" w:rsidRPr="00843F49" w:rsidRDefault="00AD40E1" w:rsidP="00AD40E1">
            <w:pPr>
              <w:rPr>
                <w:sz w:val="20"/>
                <w:szCs w:val="20"/>
              </w:rPr>
            </w:pPr>
            <w:r>
              <w:rPr>
                <w:sz w:val="20"/>
                <w:szCs w:val="20"/>
              </w:rPr>
              <w:t>This requirement ensures compliance with NIST 800-53 control CM-7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27C95E61" w14:textId="77777777" w:rsidR="00AD40E1" w:rsidRPr="00843F49" w:rsidRDefault="00AD40E1" w:rsidP="00AD40E1">
            <w:pPr>
              <w:jc w:val="center"/>
              <w:rPr>
                <w:sz w:val="20"/>
                <w:szCs w:val="20"/>
              </w:rPr>
            </w:pPr>
            <w:r w:rsidRPr="00843F49">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3D754A52"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636601363"/>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6D61CA55" w14:textId="29204958"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858352438"/>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32DEA097"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BFA417D" w14:textId="77777777" w:rsidR="00AD40E1" w:rsidRPr="00843F49" w:rsidRDefault="00AD40E1" w:rsidP="00AD40E1">
            <w:pPr>
              <w:jc w:val="center"/>
              <w:rPr>
                <w:color w:val="000000"/>
                <w:sz w:val="20"/>
                <w:szCs w:val="20"/>
              </w:rPr>
            </w:pPr>
            <w:r w:rsidRPr="00843F49">
              <w:rPr>
                <w:color w:val="000000"/>
                <w:sz w:val="20"/>
                <w:szCs w:val="20"/>
              </w:rPr>
              <w:lastRenderedPageBreak/>
              <w:t>C04.11</w:t>
            </w:r>
          </w:p>
        </w:tc>
        <w:tc>
          <w:tcPr>
            <w:tcW w:w="1890" w:type="dxa"/>
            <w:tcBorders>
              <w:top w:val="single" w:sz="4" w:space="0" w:color="auto"/>
              <w:left w:val="nil"/>
              <w:bottom w:val="single" w:sz="4" w:space="0" w:color="auto"/>
              <w:right w:val="single" w:sz="4" w:space="0" w:color="auto"/>
            </w:tcBorders>
            <w:shd w:val="clear" w:color="auto" w:fill="auto"/>
          </w:tcPr>
          <w:p w14:paraId="1AAF207E" w14:textId="77777777" w:rsidR="00AD40E1" w:rsidRPr="00843F49" w:rsidRDefault="00AD40E1" w:rsidP="00AD40E1">
            <w:pPr>
              <w:rPr>
                <w:sz w:val="20"/>
                <w:szCs w:val="20"/>
              </w:rPr>
            </w:pPr>
            <w:r w:rsidRPr="00843F49">
              <w:rPr>
                <w:sz w:val="20"/>
                <w:szCs w:val="20"/>
              </w:rPr>
              <w:t>Least Functionality</w:t>
            </w:r>
          </w:p>
        </w:tc>
        <w:tc>
          <w:tcPr>
            <w:tcW w:w="7920" w:type="dxa"/>
            <w:tcBorders>
              <w:top w:val="single" w:sz="4" w:space="0" w:color="auto"/>
              <w:left w:val="nil"/>
              <w:bottom w:val="single" w:sz="4" w:space="0" w:color="auto"/>
              <w:right w:val="single" w:sz="4" w:space="0" w:color="auto"/>
            </w:tcBorders>
            <w:shd w:val="clear" w:color="auto" w:fill="auto"/>
          </w:tcPr>
          <w:p w14:paraId="606E2CBE" w14:textId="6D64F047" w:rsidR="00AD40E1" w:rsidRDefault="00AD40E1" w:rsidP="00AD40E1">
            <w:pPr>
              <w:rPr>
                <w:sz w:val="20"/>
                <w:szCs w:val="20"/>
              </w:rPr>
            </w:pPr>
            <w:r w:rsidRPr="00843F49">
              <w:rPr>
                <w:sz w:val="20"/>
                <w:szCs w:val="20"/>
              </w:rPr>
              <w:t xml:space="preserve">The Offeror shall provide all functions, ports, protocols and/or services required to be allowed-by-exception for system operability for approval by </w:t>
            </w:r>
            <w:r>
              <w:rPr>
                <w:sz w:val="20"/>
                <w:szCs w:val="20"/>
              </w:rPr>
              <w:t>NMERB</w:t>
            </w:r>
            <w:r w:rsidRPr="00843F49">
              <w:rPr>
                <w:sz w:val="20"/>
                <w:szCs w:val="20"/>
              </w:rPr>
              <w:t>.</w:t>
            </w:r>
            <w:r>
              <w:rPr>
                <w:sz w:val="20"/>
                <w:szCs w:val="20"/>
              </w:rPr>
              <w:t xml:space="preserve"> </w:t>
            </w:r>
          </w:p>
          <w:p w14:paraId="50835C42" w14:textId="77777777" w:rsidR="00AD40E1" w:rsidRDefault="00AD40E1" w:rsidP="00AD40E1">
            <w:pPr>
              <w:rPr>
                <w:sz w:val="20"/>
                <w:szCs w:val="20"/>
              </w:rPr>
            </w:pPr>
          </w:p>
          <w:p w14:paraId="4B7E5192" w14:textId="02F670C7" w:rsidR="00AD40E1" w:rsidRPr="00843F49" w:rsidRDefault="00AD40E1" w:rsidP="00AD40E1">
            <w:pPr>
              <w:rPr>
                <w:sz w:val="20"/>
                <w:szCs w:val="20"/>
              </w:rPr>
            </w:pPr>
            <w:r>
              <w:rPr>
                <w:sz w:val="20"/>
                <w:szCs w:val="20"/>
              </w:rPr>
              <w:t>This requirement ensures compliance with NIST 800-53 control CM-7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480C3909" w14:textId="77777777" w:rsidR="00AD40E1" w:rsidRPr="00843F49" w:rsidRDefault="00AD40E1" w:rsidP="00AD40E1">
            <w:pPr>
              <w:jc w:val="center"/>
              <w:rPr>
                <w:sz w:val="20"/>
                <w:szCs w:val="20"/>
              </w:rPr>
            </w:pPr>
            <w:r w:rsidRPr="00843F49">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5417E7D2"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467850409"/>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7D4DF5E0" w14:textId="78517537"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731735941"/>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1D7AD5A7"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1C39168" w14:textId="77777777" w:rsidR="00AD40E1" w:rsidRPr="00843F49" w:rsidRDefault="00AD40E1" w:rsidP="00AD40E1">
            <w:pPr>
              <w:jc w:val="center"/>
              <w:rPr>
                <w:color w:val="000000"/>
                <w:sz w:val="20"/>
                <w:szCs w:val="20"/>
              </w:rPr>
            </w:pPr>
            <w:r w:rsidRPr="00843F49">
              <w:rPr>
                <w:color w:val="000000"/>
                <w:sz w:val="20"/>
                <w:szCs w:val="20"/>
              </w:rPr>
              <w:t>C04.12</w:t>
            </w:r>
          </w:p>
        </w:tc>
        <w:tc>
          <w:tcPr>
            <w:tcW w:w="1890" w:type="dxa"/>
            <w:tcBorders>
              <w:top w:val="single" w:sz="4" w:space="0" w:color="auto"/>
              <w:left w:val="nil"/>
              <w:bottom w:val="single" w:sz="4" w:space="0" w:color="auto"/>
              <w:right w:val="single" w:sz="4" w:space="0" w:color="auto"/>
            </w:tcBorders>
            <w:shd w:val="clear" w:color="auto" w:fill="auto"/>
          </w:tcPr>
          <w:p w14:paraId="66AE005F" w14:textId="77777777" w:rsidR="00AD40E1" w:rsidRPr="00843F49" w:rsidRDefault="00AD40E1" w:rsidP="00AD40E1">
            <w:pPr>
              <w:rPr>
                <w:sz w:val="20"/>
                <w:szCs w:val="20"/>
              </w:rPr>
            </w:pPr>
            <w:r w:rsidRPr="00843F49">
              <w:rPr>
                <w:sz w:val="20"/>
                <w:szCs w:val="20"/>
              </w:rPr>
              <w:t>Least Functionality</w:t>
            </w:r>
          </w:p>
        </w:tc>
        <w:tc>
          <w:tcPr>
            <w:tcW w:w="7920" w:type="dxa"/>
            <w:tcBorders>
              <w:top w:val="single" w:sz="4" w:space="0" w:color="auto"/>
              <w:left w:val="nil"/>
              <w:bottom w:val="single" w:sz="4" w:space="0" w:color="auto"/>
              <w:right w:val="single" w:sz="4" w:space="0" w:color="auto"/>
            </w:tcBorders>
            <w:shd w:val="clear" w:color="auto" w:fill="auto"/>
          </w:tcPr>
          <w:p w14:paraId="3C512231" w14:textId="77777777" w:rsidR="00AD40E1" w:rsidRPr="00843F49" w:rsidRDefault="00AD40E1" w:rsidP="00AD40E1">
            <w:pPr>
              <w:rPr>
                <w:sz w:val="20"/>
                <w:szCs w:val="20"/>
              </w:rPr>
            </w:pPr>
            <w:r w:rsidRPr="00843F49">
              <w:rPr>
                <w:sz w:val="20"/>
                <w:szCs w:val="20"/>
              </w:rPr>
              <w:t>Under all conditions the following must be restricted:</w:t>
            </w:r>
          </w:p>
          <w:p w14:paraId="0F9977F0" w14:textId="77777777" w:rsidR="00AD40E1" w:rsidRPr="00843F49" w:rsidRDefault="00AD40E1" w:rsidP="00AD40E1">
            <w:pPr>
              <w:pStyle w:val="ListParagraph"/>
              <w:widowControl/>
              <w:numPr>
                <w:ilvl w:val="0"/>
                <w:numId w:val="24"/>
              </w:numPr>
              <w:autoSpaceDE/>
              <w:autoSpaceDN/>
              <w:contextualSpacing/>
              <w:rPr>
                <w:rFonts w:ascii="Times New Roman" w:hAnsi="Times New Roman" w:cs="Times New Roman"/>
                <w:sz w:val="20"/>
                <w:szCs w:val="20"/>
              </w:rPr>
            </w:pPr>
            <w:r w:rsidRPr="00843F49">
              <w:rPr>
                <w:rFonts w:ascii="Times New Roman" w:hAnsi="Times New Roman" w:cs="Times New Roman"/>
                <w:sz w:val="20"/>
                <w:szCs w:val="20"/>
              </w:rPr>
              <w:t>Telnet</w:t>
            </w:r>
          </w:p>
          <w:p w14:paraId="0D9AE644" w14:textId="77777777" w:rsidR="00AD40E1" w:rsidRPr="00843F49" w:rsidRDefault="00AD40E1" w:rsidP="00AD40E1">
            <w:pPr>
              <w:pStyle w:val="ListParagraph"/>
              <w:widowControl/>
              <w:numPr>
                <w:ilvl w:val="0"/>
                <w:numId w:val="24"/>
              </w:numPr>
              <w:autoSpaceDE/>
              <w:autoSpaceDN/>
              <w:contextualSpacing/>
              <w:rPr>
                <w:rFonts w:ascii="Times New Roman" w:hAnsi="Times New Roman" w:cs="Times New Roman"/>
                <w:sz w:val="20"/>
                <w:szCs w:val="20"/>
              </w:rPr>
            </w:pPr>
            <w:r w:rsidRPr="00843F49">
              <w:rPr>
                <w:rFonts w:ascii="Times New Roman" w:hAnsi="Times New Roman" w:cs="Times New Roman"/>
                <w:sz w:val="20"/>
                <w:szCs w:val="20"/>
              </w:rPr>
              <w:t>FTP</w:t>
            </w:r>
          </w:p>
          <w:p w14:paraId="0A807B66" w14:textId="77777777" w:rsidR="00AD40E1" w:rsidRPr="00843F49" w:rsidRDefault="00AD40E1" w:rsidP="00AD40E1">
            <w:pPr>
              <w:pStyle w:val="ListParagraph"/>
              <w:widowControl/>
              <w:numPr>
                <w:ilvl w:val="0"/>
                <w:numId w:val="24"/>
              </w:numPr>
              <w:autoSpaceDE/>
              <w:autoSpaceDN/>
              <w:contextualSpacing/>
              <w:rPr>
                <w:rFonts w:ascii="Times New Roman" w:hAnsi="Times New Roman" w:cs="Times New Roman"/>
                <w:sz w:val="20"/>
                <w:szCs w:val="20"/>
              </w:rPr>
            </w:pPr>
            <w:r w:rsidRPr="00843F49">
              <w:rPr>
                <w:rFonts w:ascii="Times New Roman" w:hAnsi="Times New Roman" w:cs="Times New Roman"/>
                <w:sz w:val="20"/>
                <w:szCs w:val="20"/>
              </w:rPr>
              <w:t>SSH version 1</w:t>
            </w:r>
          </w:p>
          <w:p w14:paraId="7E0AB079" w14:textId="77777777" w:rsidR="00AD40E1" w:rsidRPr="00843F49" w:rsidRDefault="00AD40E1" w:rsidP="00AD40E1">
            <w:pPr>
              <w:pStyle w:val="ListParagraph"/>
              <w:widowControl/>
              <w:numPr>
                <w:ilvl w:val="0"/>
                <w:numId w:val="24"/>
              </w:numPr>
              <w:autoSpaceDE/>
              <w:autoSpaceDN/>
              <w:contextualSpacing/>
              <w:rPr>
                <w:rFonts w:ascii="Times New Roman" w:hAnsi="Times New Roman" w:cs="Times New Roman"/>
                <w:sz w:val="20"/>
                <w:szCs w:val="20"/>
              </w:rPr>
            </w:pPr>
            <w:r w:rsidRPr="00843F49">
              <w:rPr>
                <w:rFonts w:ascii="Times New Roman" w:hAnsi="Times New Roman" w:cs="Times New Roman"/>
                <w:sz w:val="20"/>
                <w:szCs w:val="20"/>
              </w:rPr>
              <w:t xml:space="preserve">Terminal Services </w:t>
            </w:r>
          </w:p>
          <w:p w14:paraId="7B21098A" w14:textId="77777777" w:rsidR="00AD40E1" w:rsidRPr="00843F49" w:rsidRDefault="00AD40E1" w:rsidP="00AD40E1">
            <w:pPr>
              <w:pStyle w:val="ListParagraph"/>
              <w:widowControl/>
              <w:numPr>
                <w:ilvl w:val="0"/>
                <w:numId w:val="24"/>
              </w:numPr>
              <w:autoSpaceDE/>
              <w:autoSpaceDN/>
              <w:contextualSpacing/>
              <w:rPr>
                <w:rFonts w:ascii="Times New Roman" w:hAnsi="Times New Roman" w:cs="Times New Roman"/>
                <w:sz w:val="20"/>
                <w:szCs w:val="20"/>
              </w:rPr>
            </w:pPr>
            <w:r w:rsidRPr="00843F49">
              <w:rPr>
                <w:rFonts w:ascii="Times New Roman" w:hAnsi="Times New Roman" w:cs="Times New Roman"/>
                <w:sz w:val="20"/>
                <w:szCs w:val="20"/>
              </w:rPr>
              <w:t xml:space="preserve">Port </w:t>
            </w:r>
          </w:p>
          <w:p w14:paraId="3D77EF70" w14:textId="77777777" w:rsidR="00AD40E1" w:rsidRPr="00843F49" w:rsidRDefault="00AD40E1" w:rsidP="00AD40E1">
            <w:pPr>
              <w:pStyle w:val="ListParagraph"/>
              <w:widowControl/>
              <w:numPr>
                <w:ilvl w:val="0"/>
                <w:numId w:val="24"/>
              </w:numPr>
              <w:autoSpaceDE/>
              <w:autoSpaceDN/>
              <w:contextualSpacing/>
              <w:rPr>
                <w:rFonts w:ascii="Times New Roman" w:hAnsi="Times New Roman" w:cs="Times New Roman"/>
                <w:sz w:val="20"/>
                <w:szCs w:val="20"/>
              </w:rPr>
            </w:pPr>
            <w:r w:rsidRPr="00843F49">
              <w:rPr>
                <w:rFonts w:ascii="Times New Roman" w:hAnsi="Times New Roman" w:cs="Times New Roman"/>
                <w:sz w:val="20"/>
                <w:szCs w:val="20"/>
              </w:rPr>
              <w:t>1433 for SQL Server</w:t>
            </w:r>
          </w:p>
          <w:p w14:paraId="3D2982B7" w14:textId="77777777" w:rsidR="00AD40E1" w:rsidRPr="00843F49" w:rsidRDefault="00AD40E1" w:rsidP="00AD40E1">
            <w:pPr>
              <w:pStyle w:val="ListParagraph"/>
              <w:widowControl/>
              <w:numPr>
                <w:ilvl w:val="0"/>
                <w:numId w:val="24"/>
              </w:numPr>
              <w:autoSpaceDE/>
              <w:autoSpaceDN/>
              <w:contextualSpacing/>
              <w:rPr>
                <w:rFonts w:ascii="Times New Roman" w:hAnsi="Times New Roman" w:cs="Times New Roman"/>
                <w:sz w:val="20"/>
                <w:szCs w:val="20"/>
              </w:rPr>
            </w:pPr>
            <w:r w:rsidRPr="00843F49">
              <w:rPr>
                <w:rFonts w:ascii="Times New Roman" w:hAnsi="Times New Roman" w:cs="Times New Roman"/>
                <w:sz w:val="20"/>
                <w:szCs w:val="20"/>
              </w:rPr>
              <w:t>Adobe Flash</w:t>
            </w:r>
          </w:p>
          <w:p w14:paraId="5E9C9E73" w14:textId="26A61046" w:rsidR="00AD40E1" w:rsidRDefault="00AD40E1" w:rsidP="00AD40E1">
            <w:pPr>
              <w:pStyle w:val="ListParagraph"/>
              <w:widowControl/>
              <w:numPr>
                <w:ilvl w:val="0"/>
                <w:numId w:val="24"/>
              </w:numPr>
              <w:autoSpaceDE/>
              <w:autoSpaceDN/>
              <w:contextualSpacing/>
              <w:rPr>
                <w:rFonts w:ascii="Times New Roman" w:hAnsi="Times New Roman" w:cs="Times New Roman"/>
                <w:sz w:val="20"/>
                <w:szCs w:val="20"/>
              </w:rPr>
            </w:pPr>
            <w:r w:rsidRPr="00843F49">
              <w:rPr>
                <w:rFonts w:ascii="Times New Roman" w:hAnsi="Times New Roman" w:cs="Times New Roman"/>
                <w:sz w:val="20"/>
                <w:szCs w:val="20"/>
              </w:rPr>
              <w:t>SMB v1</w:t>
            </w:r>
          </w:p>
          <w:p w14:paraId="4BCB1DAD" w14:textId="7B89CDFE" w:rsidR="00AD40E1" w:rsidRDefault="00AD40E1" w:rsidP="00AD40E1">
            <w:pPr>
              <w:pStyle w:val="ListParagraph"/>
              <w:widowControl/>
              <w:numPr>
                <w:ilvl w:val="0"/>
                <w:numId w:val="24"/>
              </w:numPr>
              <w:autoSpaceDE/>
              <w:autoSpaceDN/>
              <w:contextualSpacing/>
              <w:rPr>
                <w:rFonts w:ascii="Times New Roman" w:hAnsi="Times New Roman" w:cs="Times New Roman"/>
                <w:sz w:val="20"/>
                <w:szCs w:val="20"/>
              </w:rPr>
            </w:pPr>
            <w:r>
              <w:rPr>
                <w:rFonts w:ascii="Times New Roman" w:hAnsi="Times New Roman" w:cs="Times New Roman"/>
                <w:sz w:val="20"/>
                <w:szCs w:val="20"/>
              </w:rPr>
              <w:t>RDP</w:t>
            </w:r>
          </w:p>
          <w:p w14:paraId="29282E26" w14:textId="77777777" w:rsidR="00AD40E1" w:rsidRDefault="00AD40E1" w:rsidP="00AD40E1">
            <w:pPr>
              <w:widowControl/>
              <w:autoSpaceDE/>
              <w:autoSpaceDN/>
              <w:contextualSpacing/>
              <w:rPr>
                <w:sz w:val="20"/>
                <w:szCs w:val="20"/>
              </w:rPr>
            </w:pPr>
          </w:p>
          <w:p w14:paraId="7C8876F3" w14:textId="187ECB39" w:rsidR="00AD40E1" w:rsidRPr="004C41EF" w:rsidRDefault="00AD40E1" w:rsidP="00AD40E1">
            <w:pPr>
              <w:widowControl/>
              <w:autoSpaceDE/>
              <w:autoSpaceDN/>
              <w:contextualSpacing/>
              <w:rPr>
                <w:sz w:val="20"/>
                <w:szCs w:val="20"/>
              </w:rPr>
            </w:pPr>
            <w:r>
              <w:rPr>
                <w:sz w:val="20"/>
                <w:szCs w:val="20"/>
              </w:rPr>
              <w:t>This requirement ensures compliance with NIST 800-53 control CM-7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1A484BA1" w14:textId="77777777" w:rsidR="00AD40E1" w:rsidRPr="00843F49" w:rsidRDefault="00AD40E1" w:rsidP="00AD40E1">
            <w:pPr>
              <w:jc w:val="center"/>
              <w:rPr>
                <w:sz w:val="20"/>
                <w:szCs w:val="20"/>
              </w:rPr>
            </w:pPr>
            <w:r w:rsidRPr="00843F49">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5E941F9D"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551458929"/>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2D833451" w14:textId="7B8A5775"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824401903"/>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bl>
    <w:p w14:paraId="0C63336D" w14:textId="5B52680B" w:rsidR="003B15F7" w:rsidRDefault="003B15F7" w:rsidP="003B15F7">
      <w:pPr>
        <w:spacing w:after="160" w:line="259" w:lineRule="auto"/>
        <w:rPr>
          <w:b/>
          <w:sz w:val="28"/>
          <w:szCs w:val="24"/>
        </w:rPr>
      </w:pPr>
    </w:p>
    <w:p w14:paraId="54B88236" w14:textId="77777777" w:rsidR="003B15F7" w:rsidRPr="00564AB7" w:rsidRDefault="003B15F7" w:rsidP="00A05A5C">
      <w:pPr>
        <w:pStyle w:val="Heading2"/>
        <w:ind w:left="0"/>
      </w:pPr>
      <w:r>
        <w:t>C</w:t>
      </w:r>
      <w:r w:rsidRPr="00564AB7">
        <w:t>-</w:t>
      </w:r>
      <w:r>
        <w:t>05 Contingency Planning</w:t>
      </w:r>
    </w:p>
    <w:p w14:paraId="45683280" w14:textId="77777777" w:rsidR="003B15F7" w:rsidRDefault="003B15F7" w:rsidP="003B15F7"/>
    <w:tbl>
      <w:tblPr>
        <w:tblW w:w="13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2076"/>
        <w:gridCol w:w="7734"/>
        <w:gridCol w:w="1080"/>
        <w:gridCol w:w="1440"/>
      </w:tblGrid>
      <w:tr w:rsidR="00466BE1" w:rsidRPr="00755BC0" w14:paraId="3EBEF842" w14:textId="77777777" w:rsidTr="00466BE1">
        <w:trPr>
          <w:cantSplit/>
          <w:tblHeader/>
        </w:trPr>
        <w:tc>
          <w:tcPr>
            <w:tcW w:w="900" w:type="dxa"/>
            <w:tcBorders>
              <w:bottom w:val="single" w:sz="4" w:space="0" w:color="auto"/>
            </w:tcBorders>
            <w:shd w:val="clear" w:color="auto" w:fill="DBE5F1"/>
            <w:noWrap/>
            <w:vAlign w:val="bottom"/>
          </w:tcPr>
          <w:p w14:paraId="49662D05" w14:textId="77777777" w:rsidR="00466BE1" w:rsidRPr="00843F49" w:rsidRDefault="00466BE1" w:rsidP="003B15F7">
            <w:pPr>
              <w:jc w:val="center"/>
              <w:rPr>
                <w:b/>
                <w:bCs/>
                <w:sz w:val="20"/>
                <w:szCs w:val="20"/>
              </w:rPr>
            </w:pPr>
            <w:r w:rsidRPr="00843F49">
              <w:rPr>
                <w:b/>
                <w:bCs/>
                <w:sz w:val="20"/>
                <w:szCs w:val="20"/>
              </w:rPr>
              <w:t>ReqID</w:t>
            </w:r>
          </w:p>
        </w:tc>
        <w:tc>
          <w:tcPr>
            <w:tcW w:w="2076" w:type="dxa"/>
            <w:tcBorders>
              <w:bottom w:val="single" w:sz="4" w:space="0" w:color="auto"/>
            </w:tcBorders>
            <w:shd w:val="clear" w:color="auto" w:fill="DBE5F1"/>
            <w:vAlign w:val="bottom"/>
          </w:tcPr>
          <w:p w14:paraId="6FD9EE75" w14:textId="77777777" w:rsidR="00466BE1" w:rsidRPr="00843F49" w:rsidRDefault="00466BE1" w:rsidP="003B15F7">
            <w:pPr>
              <w:jc w:val="center"/>
              <w:rPr>
                <w:b/>
                <w:bCs/>
                <w:sz w:val="20"/>
                <w:szCs w:val="20"/>
              </w:rPr>
            </w:pPr>
            <w:r w:rsidRPr="00843F49">
              <w:rPr>
                <w:b/>
                <w:bCs/>
                <w:sz w:val="20"/>
                <w:szCs w:val="20"/>
              </w:rPr>
              <w:t>Sub-Category</w:t>
            </w:r>
          </w:p>
        </w:tc>
        <w:tc>
          <w:tcPr>
            <w:tcW w:w="7734" w:type="dxa"/>
            <w:tcBorders>
              <w:bottom w:val="single" w:sz="4" w:space="0" w:color="auto"/>
            </w:tcBorders>
            <w:shd w:val="clear" w:color="auto" w:fill="DBE5F1"/>
            <w:vAlign w:val="bottom"/>
          </w:tcPr>
          <w:p w14:paraId="169DEFF3" w14:textId="77777777" w:rsidR="00466BE1" w:rsidRPr="00843F49" w:rsidRDefault="00466BE1" w:rsidP="003B15F7">
            <w:pPr>
              <w:jc w:val="center"/>
              <w:rPr>
                <w:b/>
                <w:bCs/>
                <w:sz w:val="20"/>
                <w:szCs w:val="20"/>
              </w:rPr>
            </w:pPr>
            <w:r w:rsidRPr="00843F49">
              <w:rPr>
                <w:b/>
                <w:bCs/>
                <w:sz w:val="20"/>
                <w:szCs w:val="20"/>
              </w:rPr>
              <w:t>Requirement Details</w:t>
            </w:r>
          </w:p>
        </w:tc>
        <w:tc>
          <w:tcPr>
            <w:tcW w:w="1080" w:type="dxa"/>
            <w:tcBorders>
              <w:bottom w:val="single" w:sz="4" w:space="0" w:color="auto"/>
            </w:tcBorders>
            <w:shd w:val="clear" w:color="auto" w:fill="DBE5F1"/>
            <w:vAlign w:val="bottom"/>
          </w:tcPr>
          <w:p w14:paraId="440AF10E" w14:textId="77777777" w:rsidR="00466BE1" w:rsidRPr="00843F49" w:rsidRDefault="00466BE1" w:rsidP="003B15F7">
            <w:pPr>
              <w:ind w:left="-105" w:right="-112"/>
              <w:jc w:val="center"/>
              <w:rPr>
                <w:b/>
                <w:bCs/>
                <w:sz w:val="20"/>
                <w:szCs w:val="20"/>
              </w:rPr>
            </w:pPr>
            <w:r w:rsidRPr="00843F49">
              <w:rPr>
                <w:b/>
                <w:bCs/>
                <w:sz w:val="20"/>
                <w:szCs w:val="20"/>
              </w:rPr>
              <w:t>Flexibility Rating</w:t>
            </w:r>
          </w:p>
        </w:tc>
        <w:tc>
          <w:tcPr>
            <w:tcW w:w="1440" w:type="dxa"/>
            <w:tcBorders>
              <w:bottom w:val="single" w:sz="4" w:space="0" w:color="auto"/>
            </w:tcBorders>
            <w:shd w:val="clear" w:color="auto" w:fill="DBE5F1"/>
            <w:vAlign w:val="bottom"/>
          </w:tcPr>
          <w:p w14:paraId="7442B8F8" w14:textId="77777777" w:rsidR="00466BE1" w:rsidRPr="001A6D67" w:rsidRDefault="00466BE1" w:rsidP="003B15F7">
            <w:pPr>
              <w:tabs>
                <w:tab w:val="left" w:pos="953"/>
              </w:tabs>
              <w:jc w:val="center"/>
              <w:rPr>
                <w:b/>
                <w:bCs/>
                <w:sz w:val="20"/>
                <w:szCs w:val="20"/>
              </w:rPr>
            </w:pPr>
            <w:r w:rsidRPr="001A6D67">
              <w:rPr>
                <w:b/>
                <w:bCs/>
                <w:sz w:val="20"/>
                <w:szCs w:val="20"/>
              </w:rPr>
              <w:t>Response</w:t>
            </w:r>
          </w:p>
        </w:tc>
      </w:tr>
      <w:tr w:rsidR="00AD40E1" w:rsidRPr="00435A6A" w14:paraId="49111B79"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F46C0B0" w14:textId="77777777" w:rsidR="00AD40E1" w:rsidRPr="00843F49" w:rsidRDefault="00AD40E1" w:rsidP="00AD40E1">
            <w:pPr>
              <w:jc w:val="center"/>
              <w:rPr>
                <w:color w:val="000000"/>
                <w:sz w:val="20"/>
                <w:szCs w:val="20"/>
              </w:rPr>
            </w:pPr>
            <w:r w:rsidRPr="00843F49">
              <w:rPr>
                <w:color w:val="000000"/>
                <w:sz w:val="20"/>
                <w:szCs w:val="20"/>
              </w:rPr>
              <w:t>C05.01</w:t>
            </w:r>
          </w:p>
        </w:tc>
        <w:tc>
          <w:tcPr>
            <w:tcW w:w="2076" w:type="dxa"/>
            <w:tcBorders>
              <w:top w:val="single" w:sz="4" w:space="0" w:color="auto"/>
              <w:left w:val="nil"/>
              <w:bottom w:val="single" w:sz="4" w:space="0" w:color="auto"/>
              <w:right w:val="single" w:sz="4" w:space="0" w:color="auto"/>
            </w:tcBorders>
            <w:shd w:val="clear" w:color="auto" w:fill="auto"/>
          </w:tcPr>
          <w:p w14:paraId="185AE912" w14:textId="77777777" w:rsidR="00AD40E1" w:rsidRPr="00843F49" w:rsidRDefault="00AD40E1" w:rsidP="00AD40E1">
            <w:pPr>
              <w:rPr>
                <w:sz w:val="20"/>
                <w:szCs w:val="20"/>
              </w:rPr>
            </w:pPr>
            <w:r w:rsidRPr="00843F49">
              <w:rPr>
                <w:sz w:val="20"/>
                <w:szCs w:val="20"/>
              </w:rPr>
              <w:t>Contingency Planning Policy and Planning</w:t>
            </w:r>
          </w:p>
        </w:tc>
        <w:tc>
          <w:tcPr>
            <w:tcW w:w="7734" w:type="dxa"/>
            <w:tcBorders>
              <w:top w:val="single" w:sz="4" w:space="0" w:color="auto"/>
              <w:left w:val="nil"/>
              <w:bottom w:val="single" w:sz="4" w:space="0" w:color="auto"/>
              <w:right w:val="single" w:sz="4" w:space="0" w:color="auto"/>
            </w:tcBorders>
            <w:shd w:val="clear" w:color="auto" w:fill="auto"/>
          </w:tcPr>
          <w:p w14:paraId="6420D25D" w14:textId="77777777" w:rsidR="00AD40E1" w:rsidRDefault="00AD40E1" w:rsidP="00AD40E1">
            <w:pPr>
              <w:rPr>
                <w:sz w:val="20"/>
                <w:szCs w:val="20"/>
              </w:rPr>
            </w:pPr>
            <w:r w:rsidRPr="00843F49">
              <w:rPr>
                <w:sz w:val="20"/>
                <w:szCs w:val="20"/>
              </w:rPr>
              <w:t xml:space="preserve">The Offeror and the </w:t>
            </w:r>
            <w:r>
              <w:rPr>
                <w:sz w:val="20"/>
                <w:szCs w:val="20"/>
              </w:rPr>
              <w:t>Proposed S</w:t>
            </w:r>
            <w:r w:rsidRPr="00843F49">
              <w:rPr>
                <w:sz w:val="20"/>
                <w:szCs w:val="20"/>
              </w:rPr>
              <w:t>olution shall ensure backup and recovery procedures address Proposed Solution formal contingency plan processes.</w:t>
            </w:r>
          </w:p>
          <w:p w14:paraId="1259C7AD" w14:textId="77777777" w:rsidR="00AD40E1" w:rsidRDefault="00AD40E1" w:rsidP="00AD40E1">
            <w:pPr>
              <w:rPr>
                <w:sz w:val="20"/>
                <w:szCs w:val="20"/>
              </w:rPr>
            </w:pPr>
          </w:p>
          <w:p w14:paraId="72AC15CD" w14:textId="1F07E94A" w:rsidR="00AD40E1" w:rsidRPr="00843F49" w:rsidRDefault="00AD40E1" w:rsidP="00AD40E1">
            <w:pPr>
              <w:rPr>
                <w:sz w:val="20"/>
                <w:szCs w:val="20"/>
              </w:rPr>
            </w:pPr>
            <w:r>
              <w:rPr>
                <w:sz w:val="20"/>
                <w:szCs w:val="20"/>
              </w:rPr>
              <w:t>This requirement ensures compliance with NIST 800-53 control CP-1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4ECD5780" w14:textId="77777777" w:rsidR="00AD40E1" w:rsidRPr="00843F49" w:rsidRDefault="00AD40E1" w:rsidP="00AD40E1">
            <w:pPr>
              <w:jc w:val="center"/>
              <w:rPr>
                <w:sz w:val="20"/>
                <w:szCs w:val="20"/>
              </w:rPr>
            </w:pPr>
            <w:r w:rsidRPr="00843F49">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649F21F4"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96991939"/>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5995209D" w14:textId="72CCBACC"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1959678827"/>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79AB73B4"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057D523" w14:textId="77777777" w:rsidR="00AD40E1" w:rsidRPr="00843F49" w:rsidRDefault="00AD40E1" w:rsidP="00AD40E1">
            <w:pPr>
              <w:jc w:val="center"/>
              <w:rPr>
                <w:color w:val="000000"/>
                <w:sz w:val="20"/>
                <w:szCs w:val="20"/>
              </w:rPr>
            </w:pPr>
            <w:r w:rsidRPr="00843F49">
              <w:rPr>
                <w:color w:val="000000"/>
                <w:sz w:val="20"/>
                <w:szCs w:val="20"/>
              </w:rPr>
              <w:t>C05.02</w:t>
            </w:r>
          </w:p>
        </w:tc>
        <w:tc>
          <w:tcPr>
            <w:tcW w:w="2076" w:type="dxa"/>
            <w:tcBorders>
              <w:top w:val="single" w:sz="4" w:space="0" w:color="auto"/>
              <w:left w:val="nil"/>
              <w:bottom w:val="single" w:sz="4" w:space="0" w:color="auto"/>
              <w:right w:val="single" w:sz="4" w:space="0" w:color="auto"/>
            </w:tcBorders>
            <w:shd w:val="clear" w:color="auto" w:fill="auto"/>
          </w:tcPr>
          <w:p w14:paraId="349873EF" w14:textId="77777777" w:rsidR="00AD40E1" w:rsidRPr="00843F49" w:rsidRDefault="00AD40E1" w:rsidP="00AD40E1">
            <w:pPr>
              <w:rPr>
                <w:sz w:val="20"/>
                <w:szCs w:val="20"/>
              </w:rPr>
            </w:pPr>
            <w:r w:rsidRPr="00843F49">
              <w:rPr>
                <w:sz w:val="20"/>
                <w:szCs w:val="20"/>
              </w:rPr>
              <w:t>Contingency Planning Policy and Planning</w:t>
            </w:r>
          </w:p>
        </w:tc>
        <w:tc>
          <w:tcPr>
            <w:tcW w:w="7734" w:type="dxa"/>
            <w:tcBorders>
              <w:top w:val="single" w:sz="4" w:space="0" w:color="auto"/>
              <w:left w:val="nil"/>
              <w:bottom w:val="single" w:sz="4" w:space="0" w:color="auto"/>
              <w:right w:val="single" w:sz="4" w:space="0" w:color="auto"/>
            </w:tcBorders>
            <w:shd w:val="clear" w:color="auto" w:fill="auto"/>
          </w:tcPr>
          <w:p w14:paraId="09C4F0F1" w14:textId="77777777" w:rsidR="00AD40E1" w:rsidRDefault="00AD40E1" w:rsidP="00AD40E1">
            <w:pPr>
              <w:rPr>
                <w:sz w:val="20"/>
                <w:szCs w:val="20"/>
              </w:rPr>
            </w:pPr>
            <w:r w:rsidRPr="00843F49">
              <w:rPr>
                <w:sz w:val="20"/>
                <w:szCs w:val="20"/>
              </w:rPr>
              <w:t>The formal documented contingency plan, policy and procedures addresses purpose, scope, roles, responsibilities, management commitment, coordination among organizational entities and compliance applied to all organizational entities with access to the Proposed Solution.</w:t>
            </w:r>
          </w:p>
          <w:p w14:paraId="4E9FB2CC" w14:textId="77777777" w:rsidR="00AD40E1" w:rsidRDefault="00AD40E1" w:rsidP="00AD40E1">
            <w:pPr>
              <w:rPr>
                <w:sz w:val="20"/>
                <w:szCs w:val="20"/>
              </w:rPr>
            </w:pPr>
          </w:p>
          <w:p w14:paraId="57A477F5" w14:textId="37FBF9D4" w:rsidR="00AD40E1" w:rsidRPr="00843F49" w:rsidRDefault="00AD40E1" w:rsidP="00AD40E1">
            <w:pPr>
              <w:rPr>
                <w:sz w:val="20"/>
                <w:szCs w:val="20"/>
              </w:rPr>
            </w:pPr>
            <w:r>
              <w:rPr>
                <w:sz w:val="20"/>
                <w:szCs w:val="20"/>
              </w:rPr>
              <w:t>This requirement ensures compliance with NIST 800-53 control CP-1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5B9ACD91" w14:textId="77777777" w:rsidR="00AD40E1" w:rsidRPr="00843F49" w:rsidRDefault="00AD40E1" w:rsidP="00AD40E1">
            <w:pPr>
              <w:jc w:val="center"/>
              <w:rPr>
                <w:sz w:val="20"/>
                <w:szCs w:val="20"/>
              </w:rPr>
            </w:pPr>
            <w:r w:rsidRPr="00843F49">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0DD5A854"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794253403"/>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3F5D4EF9" w14:textId="59078637"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1413050055"/>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3BACA548"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182CB02" w14:textId="77777777" w:rsidR="00AD40E1" w:rsidRPr="00843F49" w:rsidRDefault="00AD40E1" w:rsidP="00AD40E1">
            <w:pPr>
              <w:jc w:val="center"/>
              <w:rPr>
                <w:color w:val="000000"/>
                <w:sz w:val="20"/>
                <w:szCs w:val="20"/>
              </w:rPr>
            </w:pPr>
            <w:r w:rsidRPr="00843F49">
              <w:rPr>
                <w:color w:val="000000"/>
                <w:sz w:val="20"/>
                <w:szCs w:val="20"/>
              </w:rPr>
              <w:lastRenderedPageBreak/>
              <w:t>C05.03</w:t>
            </w:r>
          </w:p>
        </w:tc>
        <w:tc>
          <w:tcPr>
            <w:tcW w:w="2076" w:type="dxa"/>
            <w:tcBorders>
              <w:top w:val="single" w:sz="4" w:space="0" w:color="auto"/>
              <w:left w:val="nil"/>
              <w:bottom w:val="single" w:sz="4" w:space="0" w:color="auto"/>
              <w:right w:val="single" w:sz="4" w:space="0" w:color="auto"/>
            </w:tcBorders>
            <w:shd w:val="clear" w:color="auto" w:fill="auto"/>
          </w:tcPr>
          <w:p w14:paraId="51B2E710" w14:textId="77777777" w:rsidR="00AD40E1" w:rsidRPr="00843F49" w:rsidRDefault="00AD40E1" w:rsidP="00AD40E1">
            <w:pPr>
              <w:rPr>
                <w:sz w:val="20"/>
                <w:szCs w:val="20"/>
              </w:rPr>
            </w:pPr>
            <w:r w:rsidRPr="00843F49">
              <w:rPr>
                <w:sz w:val="20"/>
                <w:szCs w:val="20"/>
              </w:rPr>
              <w:t xml:space="preserve">Contingency Plan </w:t>
            </w:r>
          </w:p>
        </w:tc>
        <w:tc>
          <w:tcPr>
            <w:tcW w:w="7734" w:type="dxa"/>
            <w:tcBorders>
              <w:top w:val="single" w:sz="4" w:space="0" w:color="auto"/>
              <w:left w:val="nil"/>
              <w:bottom w:val="single" w:sz="4" w:space="0" w:color="auto"/>
              <w:right w:val="single" w:sz="4" w:space="0" w:color="auto"/>
            </w:tcBorders>
            <w:shd w:val="clear" w:color="auto" w:fill="auto"/>
          </w:tcPr>
          <w:p w14:paraId="57573AC3" w14:textId="77777777" w:rsidR="00AD40E1" w:rsidRPr="00843F49" w:rsidRDefault="00AD40E1" w:rsidP="00AD40E1">
            <w:pPr>
              <w:rPr>
                <w:sz w:val="20"/>
                <w:szCs w:val="20"/>
              </w:rPr>
            </w:pPr>
            <w:r w:rsidRPr="00843F49">
              <w:rPr>
                <w:sz w:val="20"/>
                <w:szCs w:val="20"/>
              </w:rPr>
              <w:t>The disaster recovery plan should accomplish the following:</w:t>
            </w:r>
          </w:p>
          <w:p w14:paraId="48761E89" w14:textId="12C105E2" w:rsidR="00AD40E1" w:rsidRPr="00843F49" w:rsidRDefault="00AD40E1" w:rsidP="00AD40E1">
            <w:pPr>
              <w:pStyle w:val="ListParagraph"/>
              <w:widowControl/>
              <w:numPr>
                <w:ilvl w:val="0"/>
                <w:numId w:val="25"/>
              </w:numPr>
              <w:autoSpaceDE/>
              <w:autoSpaceDN/>
              <w:contextualSpacing/>
              <w:rPr>
                <w:rFonts w:ascii="Times New Roman" w:hAnsi="Times New Roman" w:cs="Times New Roman"/>
                <w:sz w:val="20"/>
                <w:szCs w:val="20"/>
              </w:rPr>
            </w:pPr>
            <w:r w:rsidRPr="00843F49">
              <w:rPr>
                <w:rFonts w:ascii="Times New Roman" w:hAnsi="Times New Roman" w:cs="Times New Roman"/>
                <w:sz w:val="20"/>
                <w:szCs w:val="20"/>
              </w:rPr>
              <w:t xml:space="preserve">Identifies essential missions and business functions with associated contingency requirements to continue delivering </w:t>
            </w:r>
            <w:r>
              <w:rPr>
                <w:rFonts w:ascii="Times New Roman" w:hAnsi="Times New Roman" w:cs="Times New Roman"/>
                <w:sz w:val="20"/>
                <w:szCs w:val="20"/>
              </w:rPr>
              <w:t>NMERB</w:t>
            </w:r>
            <w:r w:rsidRPr="00843F49">
              <w:rPr>
                <w:rFonts w:ascii="Times New Roman" w:hAnsi="Times New Roman" w:cs="Times New Roman"/>
                <w:sz w:val="20"/>
                <w:szCs w:val="20"/>
              </w:rPr>
              <w:t xml:space="preserve"> retirement plan </w:t>
            </w:r>
            <w:r>
              <w:rPr>
                <w:rFonts w:ascii="Times New Roman" w:hAnsi="Times New Roman" w:cs="Times New Roman"/>
                <w:sz w:val="20"/>
                <w:szCs w:val="20"/>
              </w:rPr>
              <w:t>member</w:t>
            </w:r>
            <w:r w:rsidRPr="00843F49">
              <w:rPr>
                <w:rFonts w:ascii="Times New Roman" w:hAnsi="Times New Roman" w:cs="Times New Roman"/>
                <w:sz w:val="20"/>
                <w:szCs w:val="20"/>
              </w:rPr>
              <w:t xml:space="preserve"> services.</w:t>
            </w:r>
          </w:p>
          <w:p w14:paraId="767E437C" w14:textId="77777777" w:rsidR="00AD40E1" w:rsidRPr="00843F49" w:rsidRDefault="00AD40E1" w:rsidP="00AD40E1">
            <w:pPr>
              <w:pStyle w:val="ListParagraph"/>
              <w:widowControl/>
              <w:numPr>
                <w:ilvl w:val="0"/>
                <w:numId w:val="25"/>
              </w:numPr>
              <w:autoSpaceDE/>
              <w:autoSpaceDN/>
              <w:contextualSpacing/>
              <w:rPr>
                <w:rFonts w:ascii="Times New Roman" w:hAnsi="Times New Roman" w:cs="Times New Roman"/>
                <w:sz w:val="20"/>
                <w:szCs w:val="20"/>
              </w:rPr>
            </w:pPr>
            <w:r w:rsidRPr="00843F49">
              <w:rPr>
                <w:rFonts w:ascii="Times New Roman" w:hAnsi="Times New Roman" w:cs="Times New Roman"/>
                <w:sz w:val="20"/>
                <w:szCs w:val="20"/>
              </w:rPr>
              <w:t>Defines Recovery Time Objective (RTO) and Recovery Point Objective (RPO) objectives, priorities and metrics for the Proposed Solution as identified herein.</w:t>
            </w:r>
          </w:p>
          <w:p w14:paraId="64EFE474" w14:textId="77777777" w:rsidR="00AD40E1" w:rsidRPr="00843F49" w:rsidRDefault="00AD40E1" w:rsidP="00AD40E1">
            <w:pPr>
              <w:pStyle w:val="ListParagraph"/>
              <w:widowControl/>
              <w:numPr>
                <w:ilvl w:val="0"/>
                <w:numId w:val="25"/>
              </w:numPr>
              <w:autoSpaceDE/>
              <w:autoSpaceDN/>
              <w:contextualSpacing/>
              <w:rPr>
                <w:rFonts w:ascii="Times New Roman" w:hAnsi="Times New Roman" w:cs="Times New Roman"/>
                <w:sz w:val="20"/>
                <w:szCs w:val="20"/>
              </w:rPr>
            </w:pPr>
            <w:r w:rsidRPr="00843F49">
              <w:rPr>
                <w:rFonts w:ascii="Times New Roman" w:hAnsi="Times New Roman" w:cs="Times New Roman"/>
                <w:sz w:val="20"/>
                <w:szCs w:val="20"/>
              </w:rPr>
              <w:t>Defines roles, specific responsibilities and assigned individuals supporting the successful implementation of the Contingency Plan including contact methods and communication protocols.</w:t>
            </w:r>
          </w:p>
          <w:p w14:paraId="621C3272" w14:textId="77777777" w:rsidR="00AD40E1" w:rsidRPr="00843F49" w:rsidRDefault="00AD40E1" w:rsidP="00AD40E1">
            <w:pPr>
              <w:pStyle w:val="ListParagraph"/>
              <w:widowControl/>
              <w:numPr>
                <w:ilvl w:val="0"/>
                <w:numId w:val="25"/>
              </w:numPr>
              <w:autoSpaceDE/>
              <w:autoSpaceDN/>
              <w:contextualSpacing/>
              <w:rPr>
                <w:rFonts w:ascii="Times New Roman" w:hAnsi="Times New Roman" w:cs="Times New Roman"/>
                <w:sz w:val="20"/>
                <w:szCs w:val="20"/>
              </w:rPr>
            </w:pPr>
            <w:r w:rsidRPr="00843F49">
              <w:rPr>
                <w:rFonts w:ascii="Times New Roman" w:hAnsi="Times New Roman" w:cs="Times New Roman"/>
                <w:sz w:val="20"/>
                <w:szCs w:val="20"/>
              </w:rPr>
              <w:t>Discusses the methods for maintaining essential business missions and functions during system disruption, compromise or failure including the method to determine whether to maintain operations-in-place or transfer operations to an alternate datacenter.</w:t>
            </w:r>
          </w:p>
          <w:p w14:paraId="6EC8265D" w14:textId="77777777" w:rsidR="00AD40E1" w:rsidRPr="00843F49" w:rsidRDefault="00AD40E1" w:rsidP="00AD40E1">
            <w:pPr>
              <w:pStyle w:val="ListParagraph"/>
              <w:widowControl/>
              <w:numPr>
                <w:ilvl w:val="0"/>
                <w:numId w:val="25"/>
              </w:numPr>
              <w:autoSpaceDE/>
              <w:autoSpaceDN/>
              <w:contextualSpacing/>
              <w:rPr>
                <w:rFonts w:ascii="Times New Roman" w:hAnsi="Times New Roman" w:cs="Times New Roman"/>
                <w:sz w:val="20"/>
                <w:szCs w:val="20"/>
              </w:rPr>
            </w:pPr>
            <w:r w:rsidRPr="00843F49">
              <w:rPr>
                <w:rFonts w:ascii="Times New Roman" w:hAnsi="Times New Roman" w:cs="Times New Roman"/>
                <w:sz w:val="20"/>
                <w:szCs w:val="20"/>
              </w:rPr>
              <w:t>Includes ultimate restoration to normal operations within the original security framework and internal recertification procedures.</w:t>
            </w:r>
          </w:p>
          <w:p w14:paraId="0AC70D85" w14:textId="77777777" w:rsidR="00AD40E1" w:rsidRDefault="00AD40E1" w:rsidP="00AD40E1">
            <w:pPr>
              <w:pStyle w:val="ListParagraph"/>
              <w:widowControl/>
              <w:numPr>
                <w:ilvl w:val="0"/>
                <w:numId w:val="25"/>
              </w:numPr>
              <w:autoSpaceDE/>
              <w:autoSpaceDN/>
              <w:contextualSpacing/>
              <w:rPr>
                <w:rFonts w:ascii="Times New Roman" w:hAnsi="Times New Roman" w:cs="Times New Roman"/>
                <w:sz w:val="20"/>
                <w:szCs w:val="20"/>
              </w:rPr>
            </w:pPr>
            <w:r w:rsidRPr="00843F49">
              <w:rPr>
                <w:rFonts w:ascii="Times New Roman" w:hAnsi="Times New Roman" w:cs="Times New Roman"/>
                <w:sz w:val="20"/>
                <w:szCs w:val="20"/>
              </w:rPr>
              <w:t>Provides for annual review, update, approval and testing to ensure effectiveness.</w:t>
            </w:r>
          </w:p>
          <w:p w14:paraId="72637CA6" w14:textId="77777777" w:rsidR="00AD40E1" w:rsidRDefault="00AD40E1" w:rsidP="00AD40E1">
            <w:pPr>
              <w:widowControl/>
              <w:autoSpaceDE/>
              <w:autoSpaceDN/>
              <w:contextualSpacing/>
              <w:rPr>
                <w:sz w:val="20"/>
                <w:szCs w:val="20"/>
              </w:rPr>
            </w:pPr>
          </w:p>
          <w:p w14:paraId="0F74ADA8" w14:textId="3833D767" w:rsidR="00AD40E1" w:rsidRPr="004C41EF" w:rsidRDefault="00AD40E1" w:rsidP="00AD40E1">
            <w:pPr>
              <w:widowControl/>
              <w:autoSpaceDE/>
              <w:autoSpaceDN/>
              <w:contextualSpacing/>
              <w:rPr>
                <w:sz w:val="20"/>
                <w:szCs w:val="20"/>
              </w:rPr>
            </w:pPr>
            <w:r>
              <w:rPr>
                <w:sz w:val="20"/>
                <w:szCs w:val="20"/>
              </w:rPr>
              <w:t>This requirement ensures compliance with NIST 800-53 control CP-2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0A36C0DB" w14:textId="77777777" w:rsidR="00AD40E1" w:rsidRPr="00843F49" w:rsidRDefault="00AD40E1" w:rsidP="00AD40E1">
            <w:pPr>
              <w:jc w:val="center"/>
              <w:rPr>
                <w:sz w:val="20"/>
                <w:szCs w:val="20"/>
              </w:rPr>
            </w:pPr>
            <w:r w:rsidRPr="00843F49">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6CD5B206"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099627485"/>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40093114" w14:textId="1A5BC722"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76568306"/>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75F239D7"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94D8CE7" w14:textId="77777777" w:rsidR="00AD40E1" w:rsidRPr="00843F49" w:rsidRDefault="00AD40E1" w:rsidP="00AD40E1">
            <w:pPr>
              <w:jc w:val="center"/>
              <w:rPr>
                <w:color w:val="000000"/>
                <w:sz w:val="20"/>
                <w:szCs w:val="20"/>
              </w:rPr>
            </w:pPr>
            <w:r w:rsidRPr="00843F49">
              <w:rPr>
                <w:color w:val="000000"/>
                <w:sz w:val="20"/>
                <w:szCs w:val="20"/>
              </w:rPr>
              <w:t>C05.04</w:t>
            </w:r>
          </w:p>
        </w:tc>
        <w:tc>
          <w:tcPr>
            <w:tcW w:w="2076" w:type="dxa"/>
            <w:tcBorders>
              <w:top w:val="single" w:sz="4" w:space="0" w:color="auto"/>
              <w:left w:val="nil"/>
              <w:bottom w:val="single" w:sz="4" w:space="0" w:color="auto"/>
              <w:right w:val="single" w:sz="4" w:space="0" w:color="auto"/>
            </w:tcBorders>
            <w:shd w:val="clear" w:color="auto" w:fill="auto"/>
          </w:tcPr>
          <w:p w14:paraId="5F235A46" w14:textId="77777777" w:rsidR="00AD40E1" w:rsidRPr="00843F49" w:rsidRDefault="00AD40E1" w:rsidP="00AD40E1">
            <w:pPr>
              <w:rPr>
                <w:sz w:val="20"/>
                <w:szCs w:val="20"/>
              </w:rPr>
            </w:pPr>
            <w:r w:rsidRPr="00843F49">
              <w:rPr>
                <w:sz w:val="20"/>
                <w:szCs w:val="20"/>
              </w:rPr>
              <w:t>Contingency Plan Testing</w:t>
            </w:r>
          </w:p>
        </w:tc>
        <w:tc>
          <w:tcPr>
            <w:tcW w:w="7734" w:type="dxa"/>
            <w:tcBorders>
              <w:top w:val="single" w:sz="4" w:space="0" w:color="auto"/>
              <w:left w:val="nil"/>
              <w:bottom w:val="single" w:sz="4" w:space="0" w:color="auto"/>
              <w:right w:val="single" w:sz="4" w:space="0" w:color="auto"/>
            </w:tcBorders>
            <w:shd w:val="clear" w:color="auto" w:fill="auto"/>
          </w:tcPr>
          <w:p w14:paraId="6A8D0916" w14:textId="77777777" w:rsidR="00AD40E1" w:rsidRDefault="00AD40E1" w:rsidP="00AD40E1">
            <w:pPr>
              <w:rPr>
                <w:sz w:val="20"/>
                <w:szCs w:val="20"/>
              </w:rPr>
            </w:pPr>
            <w:r w:rsidRPr="00843F49">
              <w:rPr>
                <w:sz w:val="20"/>
                <w:szCs w:val="20"/>
              </w:rPr>
              <w:t>An annual test of the Contingency Plan shall be conducted to ensure that the plan, assigned personnel and resources are prepared and capable to perform required tasks to continue or restore services and system functionality.</w:t>
            </w:r>
          </w:p>
          <w:p w14:paraId="01840243" w14:textId="77777777" w:rsidR="00AD40E1" w:rsidRDefault="00AD40E1" w:rsidP="00AD40E1">
            <w:pPr>
              <w:rPr>
                <w:sz w:val="20"/>
                <w:szCs w:val="20"/>
              </w:rPr>
            </w:pPr>
          </w:p>
          <w:p w14:paraId="6A4B1FE5" w14:textId="62BFFB8C" w:rsidR="00AD40E1" w:rsidRPr="00843F49" w:rsidRDefault="00AD40E1" w:rsidP="00AD40E1">
            <w:pPr>
              <w:rPr>
                <w:sz w:val="20"/>
                <w:szCs w:val="20"/>
              </w:rPr>
            </w:pPr>
            <w:r>
              <w:rPr>
                <w:sz w:val="20"/>
                <w:szCs w:val="20"/>
              </w:rPr>
              <w:t>This requirement ensures compliance with NIST 800-53 control CP-4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5F1386AE" w14:textId="52E1E163" w:rsidR="00AD40E1" w:rsidRPr="00843F49" w:rsidRDefault="00AD40E1" w:rsidP="00AD40E1">
            <w:pPr>
              <w:jc w:val="center"/>
              <w:rPr>
                <w:sz w:val="20"/>
                <w:szCs w:val="20"/>
              </w:rPr>
            </w:pPr>
            <w:r>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14CC4DFD"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061527304"/>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0402AEA2" w14:textId="7AEFC4AE"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1597132919"/>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698EE704"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8A1E7C3" w14:textId="77777777" w:rsidR="00AD40E1" w:rsidRPr="00843F49" w:rsidRDefault="00AD40E1" w:rsidP="00AD40E1">
            <w:pPr>
              <w:jc w:val="center"/>
              <w:rPr>
                <w:color w:val="000000"/>
                <w:sz w:val="20"/>
                <w:szCs w:val="20"/>
              </w:rPr>
            </w:pPr>
            <w:r w:rsidRPr="00843F49">
              <w:rPr>
                <w:color w:val="000000"/>
                <w:sz w:val="20"/>
                <w:szCs w:val="20"/>
              </w:rPr>
              <w:t>C05.05</w:t>
            </w:r>
          </w:p>
        </w:tc>
        <w:tc>
          <w:tcPr>
            <w:tcW w:w="2076" w:type="dxa"/>
            <w:tcBorders>
              <w:top w:val="single" w:sz="4" w:space="0" w:color="auto"/>
              <w:left w:val="nil"/>
              <w:bottom w:val="single" w:sz="4" w:space="0" w:color="auto"/>
              <w:right w:val="single" w:sz="4" w:space="0" w:color="auto"/>
            </w:tcBorders>
            <w:shd w:val="clear" w:color="auto" w:fill="auto"/>
          </w:tcPr>
          <w:p w14:paraId="26450B05" w14:textId="77777777" w:rsidR="00AD40E1" w:rsidRPr="00843F49" w:rsidRDefault="00AD40E1" w:rsidP="00AD40E1">
            <w:pPr>
              <w:rPr>
                <w:sz w:val="20"/>
                <w:szCs w:val="20"/>
              </w:rPr>
            </w:pPr>
            <w:r w:rsidRPr="00843F49">
              <w:rPr>
                <w:sz w:val="20"/>
                <w:szCs w:val="20"/>
              </w:rPr>
              <w:t>Contingency Plan Testing</w:t>
            </w:r>
          </w:p>
        </w:tc>
        <w:tc>
          <w:tcPr>
            <w:tcW w:w="7734" w:type="dxa"/>
            <w:tcBorders>
              <w:top w:val="single" w:sz="4" w:space="0" w:color="auto"/>
              <w:left w:val="nil"/>
              <w:bottom w:val="single" w:sz="4" w:space="0" w:color="auto"/>
              <w:right w:val="single" w:sz="4" w:space="0" w:color="auto"/>
            </w:tcBorders>
            <w:shd w:val="clear" w:color="auto" w:fill="auto"/>
          </w:tcPr>
          <w:p w14:paraId="74D63E6A" w14:textId="77777777" w:rsidR="00AD40E1" w:rsidRDefault="00AD40E1" w:rsidP="00AD40E1">
            <w:pPr>
              <w:rPr>
                <w:sz w:val="20"/>
                <w:szCs w:val="20"/>
              </w:rPr>
            </w:pPr>
            <w:r w:rsidRPr="00843F49">
              <w:rPr>
                <w:sz w:val="20"/>
                <w:szCs w:val="20"/>
              </w:rPr>
              <w:t xml:space="preserve">The plan shall test leveraging controlled failover events in conjunction with </w:t>
            </w:r>
            <w:r>
              <w:rPr>
                <w:sz w:val="20"/>
                <w:szCs w:val="20"/>
              </w:rPr>
              <w:t>NMERB</w:t>
            </w:r>
            <w:r w:rsidRPr="00843F49">
              <w:rPr>
                <w:sz w:val="20"/>
                <w:szCs w:val="20"/>
              </w:rPr>
              <w:t xml:space="preserve"> approval and participation.</w:t>
            </w:r>
          </w:p>
          <w:p w14:paraId="068CB5B6" w14:textId="77777777" w:rsidR="00AD40E1" w:rsidRDefault="00AD40E1" w:rsidP="00AD40E1">
            <w:pPr>
              <w:rPr>
                <w:sz w:val="20"/>
                <w:szCs w:val="20"/>
              </w:rPr>
            </w:pPr>
          </w:p>
          <w:p w14:paraId="41C476DD" w14:textId="7F84503B" w:rsidR="00AD40E1" w:rsidRPr="00843F49" w:rsidRDefault="00AD40E1" w:rsidP="00AD40E1">
            <w:pPr>
              <w:rPr>
                <w:sz w:val="20"/>
                <w:szCs w:val="20"/>
              </w:rPr>
            </w:pPr>
            <w:r>
              <w:rPr>
                <w:sz w:val="20"/>
                <w:szCs w:val="20"/>
              </w:rPr>
              <w:t>This requirement ensures compliance with NIST 800-53 control CP-4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2910D108" w14:textId="77777777" w:rsidR="00AD40E1" w:rsidRPr="00843F49" w:rsidRDefault="00AD40E1" w:rsidP="00AD40E1">
            <w:pPr>
              <w:jc w:val="center"/>
              <w:rPr>
                <w:sz w:val="20"/>
                <w:szCs w:val="20"/>
              </w:rPr>
            </w:pPr>
            <w:r w:rsidRPr="00843F49">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7FD06DB3"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310990203"/>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2DC7EAFE" w14:textId="5D994825"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296654750"/>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54F60550"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A416F01" w14:textId="77777777" w:rsidR="00AD40E1" w:rsidRPr="00843F49" w:rsidRDefault="00AD40E1" w:rsidP="00AD40E1">
            <w:pPr>
              <w:jc w:val="center"/>
              <w:rPr>
                <w:color w:val="000000"/>
                <w:sz w:val="20"/>
                <w:szCs w:val="20"/>
              </w:rPr>
            </w:pPr>
            <w:r w:rsidRPr="00843F49">
              <w:rPr>
                <w:color w:val="000000"/>
                <w:sz w:val="20"/>
                <w:szCs w:val="20"/>
              </w:rPr>
              <w:t>C05.06</w:t>
            </w:r>
          </w:p>
        </w:tc>
        <w:tc>
          <w:tcPr>
            <w:tcW w:w="2076" w:type="dxa"/>
            <w:tcBorders>
              <w:top w:val="single" w:sz="4" w:space="0" w:color="auto"/>
              <w:left w:val="nil"/>
              <w:bottom w:val="single" w:sz="4" w:space="0" w:color="auto"/>
              <w:right w:val="single" w:sz="4" w:space="0" w:color="auto"/>
            </w:tcBorders>
            <w:shd w:val="clear" w:color="auto" w:fill="auto"/>
          </w:tcPr>
          <w:p w14:paraId="2B4C3814" w14:textId="77777777" w:rsidR="00AD40E1" w:rsidRPr="00843F49" w:rsidRDefault="00AD40E1" w:rsidP="00AD40E1">
            <w:pPr>
              <w:rPr>
                <w:sz w:val="20"/>
                <w:szCs w:val="20"/>
              </w:rPr>
            </w:pPr>
            <w:r w:rsidRPr="00843F49">
              <w:rPr>
                <w:sz w:val="20"/>
                <w:szCs w:val="20"/>
              </w:rPr>
              <w:t>Alternate Storage Site</w:t>
            </w:r>
          </w:p>
        </w:tc>
        <w:tc>
          <w:tcPr>
            <w:tcW w:w="7734" w:type="dxa"/>
            <w:tcBorders>
              <w:top w:val="single" w:sz="4" w:space="0" w:color="auto"/>
              <w:left w:val="nil"/>
              <w:bottom w:val="single" w:sz="4" w:space="0" w:color="auto"/>
              <w:right w:val="single" w:sz="4" w:space="0" w:color="auto"/>
            </w:tcBorders>
            <w:shd w:val="clear" w:color="auto" w:fill="auto"/>
          </w:tcPr>
          <w:p w14:paraId="72264EA5" w14:textId="77777777" w:rsidR="00AD40E1" w:rsidRDefault="00AD40E1" w:rsidP="00AD40E1">
            <w:pPr>
              <w:rPr>
                <w:sz w:val="20"/>
                <w:szCs w:val="20"/>
              </w:rPr>
            </w:pPr>
            <w:r w:rsidRPr="00843F49">
              <w:rPr>
                <w:sz w:val="20"/>
                <w:szCs w:val="20"/>
              </w:rPr>
              <w:t>The disaster recovery procedures shall have backup processes that replicate content to alternate processing sites for use in restoring the system.</w:t>
            </w:r>
          </w:p>
          <w:p w14:paraId="19569E75" w14:textId="77777777" w:rsidR="00AD40E1" w:rsidRDefault="00AD40E1" w:rsidP="00AD40E1">
            <w:pPr>
              <w:rPr>
                <w:sz w:val="20"/>
                <w:szCs w:val="20"/>
              </w:rPr>
            </w:pPr>
          </w:p>
          <w:p w14:paraId="26103261" w14:textId="423720C8" w:rsidR="00AD40E1" w:rsidRPr="00843F49" w:rsidRDefault="00AD40E1" w:rsidP="00AD40E1">
            <w:pPr>
              <w:rPr>
                <w:sz w:val="20"/>
                <w:szCs w:val="20"/>
              </w:rPr>
            </w:pPr>
            <w:r>
              <w:rPr>
                <w:sz w:val="20"/>
                <w:szCs w:val="20"/>
              </w:rPr>
              <w:t>This requirement ensures compliance with NIST 800-53 control CP-6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56698848" w14:textId="77777777" w:rsidR="00AD40E1" w:rsidRPr="00843F49" w:rsidRDefault="00AD40E1" w:rsidP="00AD40E1">
            <w:pPr>
              <w:jc w:val="center"/>
              <w:rPr>
                <w:sz w:val="20"/>
                <w:szCs w:val="20"/>
              </w:rPr>
            </w:pPr>
            <w:r w:rsidRPr="00843F49">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28776969"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781765675"/>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3EB58682" w14:textId="2E28A6F7"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215129311"/>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39B59FD1"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D36B0F7" w14:textId="77777777" w:rsidR="00AD40E1" w:rsidRPr="00843F49" w:rsidRDefault="00AD40E1" w:rsidP="00AD40E1">
            <w:pPr>
              <w:jc w:val="center"/>
              <w:rPr>
                <w:color w:val="000000"/>
                <w:sz w:val="20"/>
                <w:szCs w:val="20"/>
              </w:rPr>
            </w:pPr>
            <w:r w:rsidRPr="00843F49">
              <w:rPr>
                <w:color w:val="000000"/>
                <w:sz w:val="20"/>
                <w:szCs w:val="20"/>
              </w:rPr>
              <w:t>C05.07</w:t>
            </w:r>
          </w:p>
        </w:tc>
        <w:tc>
          <w:tcPr>
            <w:tcW w:w="2076" w:type="dxa"/>
            <w:tcBorders>
              <w:top w:val="single" w:sz="4" w:space="0" w:color="auto"/>
              <w:left w:val="nil"/>
              <w:bottom w:val="single" w:sz="4" w:space="0" w:color="auto"/>
              <w:right w:val="single" w:sz="4" w:space="0" w:color="auto"/>
            </w:tcBorders>
            <w:shd w:val="clear" w:color="auto" w:fill="auto"/>
          </w:tcPr>
          <w:p w14:paraId="362FEAF1" w14:textId="77777777" w:rsidR="00AD40E1" w:rsidRPr="00843F49" w:rsidRDefault="00AD40E1" w:rsidP="00AD40E1">
            <w:pPr>
              <w:rPr>
                <w:sz w:val="20"/>
                <w:szCs w:val="20"/>
              </w:rPr>
            </w:pPr>
            <w:r w:rsidRPr="00843F49">
              <w:rPr>
                <w:sz w:val="20"/>
                <w:szCs w:val="20"/>
              </w:rPr>
              <w:t>Alternate Processing Site</w:t>
            </w:r>
          </w:p>
        </w:tc>
        <w:tc>
          <w:tcPr>
            <w:tcW w:w="7734" w:type="dxa"/>
            <w:tcBorders>
              <w:top w:val="single" w:sz="4" w:space="0" w:color="auto"/>
              <w:left w:val="nil"/>
              <w:bottom w:val="single" w:sz="4" w:space="0" w:color="auto"/>
              <w:right w:val="single" w:sz="4" w:space="0" w:color="auto"/>
            </w:tcBorders>
            <w:shd w:val="clear" w:color="auto" w:fill="auto"/>
          </w:tcPr>
          <w:p w14:paraId="156386FC" w14:textId="77777777" w:rsidR="00AD40E1" w:rsidRDefault="00AD40E1" w:rsidP="00AD40E1">
            <w:pPr>
              <w:rPr>
                <w:sz w:val="20"/>
                <w:szCs w:val="20"/>
              </w:rPr>
            </w:pPr>
            <w:r w:rsidRPr="00D12DB2">
              <w:rPr>
                <w:sz w:val="20"/>
                <w:szCs w:val="20"/>
              </w:rPr>
              <w:t>NMERB has identified the Proposed Solution as a Critical Application and requires an RTO 24 hours or less and RPO of 15 minutes or less.</w:t>
            </w:r>
          </w:p>
          <w:p w14:paraId="2CBAC02C" w14:textId="77777777" w:rsidR="00AD40E1" w:rsidRDefault="00AD40E1" w:rsidP="00AD40E1">
            <w:pPr>
              <w:rPr>
                <w:sz w:val="20"/>
                <w:szCs w:val="20"/>
              </w:rPr>
            </w:pPr>
          </w:p>
          <w:p w14:paraId="6754F917" w14:textId="46AE2E6E" w:rsidR="00AD40E1" w:rsidRPr="00843F49" w:rsidRDefault="00AD40E1" w:rsidP="00AD40E1">
            <w:pPr>
              <w:rPr>
                <w:sz w:val="20"/>
                <w:szCs w:val="20"/>
              </w:rPr>
            </w:pPr>
            <w:r>
              <w:rPr>
                <w:sz w:val="20"/>
                <w:szCs w:val="20"/>
              </w:rPr>
              <w:t>This requirement ensures compliance with NIST 800-53 control CP-7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41E4C384" w14:textId="77777777" w:rsidR="00AD40E1" w:rsidRPr="00843F49" w:rsidRDefault="00AD40E1" w:rsidP="00AD40E1">
            <w:pPr>
              <w:jc w:val="center"/>
              <w:rPr>
                <w:sz w:val="20"/>
                <w:szCs w:val="20"/>
              </w:rPr>
            </w:pPr>
            <w:r w:rsidRPr="00843F49">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2527909D"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605168958"/>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248C696F" w14:textId="344A21E2"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422923673"/>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1C1DADC1"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7C0DC43" w14:textId="77777777" w:rsidR="00AD40E1" w:rsidRPr="00843F49" w:rsidRDefault="00AD40E1" w:rsidP="00AD40E1">
            <w:pPr>
              <w:jc w:val="center"/>
              <w:rPr>
                <w:color w:val="000000"/>
                <w:sz w:val="20"/>
                <w:szCs w:val="20"/>
              </w:rPr>
            </w:pPr>
            <w:r w:rsidRPr="00843F49">
              <w:rPr>
                <w:color w:val="000000"/>
                <w:sz w:val="20"/>
                <w:szCs w:val="20"/>
              </w:rPr>
              <w:lastRenderedPageBreak/>
              <w:t>C05.08</w:t>
            </w:r>
          </w:p>
        </w:tc>
        <w:tc>
          <w:tcPr>
            <w:tcW w:w="2076" w:type="dxa"/>
            <w:tcBorders>
              <w:top w:val="single" w:sz="4" w:space="0" w:color="auto"/>
              <w:left w:val="nil"/>
              <w:bottom w:val="single" w:sz="4" w:space="0" w:color="auto"/>
              <w:right w:val="single" w:sz="4" w:space="0" w:color="auto"/>
            </w:tcBorders>
            <w:shd w:val="clear" w:color="auto" w:fill="auto"/>
          </w:tcPr>
          <w:p w14:paraId="0CCEA6D2" w14:textId="77777777" w:rsidR="00AD40E1" w:rsidRPr="00843F49" w:rsidRDefault="00AD40E1" w:rsidP="00AD40E1">
            <w:pPr>
              <w:rPr>
                <w:sz w:val="20"/>
                <w:szCs w:val="20"/>
              </w:rPr>
            </w:pPr>
            <w:r w:rsidRPr="00843F49">
              <w:rPr>
                <w:sz w:val="20"/>
                <w:szCs w:val="20"/>
              </w:rPr>
              <w:t>Telecommunications Services</w:t>
            </w:r>
          </w:p>
        </w:tc>
        <w:tc>
          <w:tcPr>
            <w:tcW w:w="7734" w:type="dxa"/>
            <w:tcBorders>
              <w:top w:val="single" w:sz="4" w:space="0" w:color="auto"/>
              <w:left w:val="nil"/>
              <w:bottom w:val="single" w:sz="4" w:space="0" w:color="auto"/>
              <w:right w:val="single" w:sz="4" w:space="0" w:color="auto"/>
            </w:tcBorders>
            <w:shd w:val="clear" w:color="auto" w:fill="auto"/>
          </w:tcPr>
          <w:p w14:paraId="076514FF" w14:textId="5083158D" w:rsidR="00AD40E1" w:rsidRDefault="00AD40E1" w:rsidP="00AD40E1">
            <w:pPr>
              <w:rPr>
                <w:sz w:val="20"/>
                <w:szCs w:val="20"/>
              </w:rPr>
            </w:pPr>
            <w:r w:rsidRPr="00843F49">
              <w:rPr>
                <w:sz w:val="20"/>
                <w:szCs w:val="20"/>
              </w:rPr>
              <w:t xml:space="preserve">The disaster recovery procedures shall ensure the Recovery Datacenter provides internet access from the </w:t>
            </w:r>
            <w:r>
              <w:rPr>
                <w:sz w:val="20"/>
                <w:szCs w:val="20"/>
              </w:rPr>
              <w:t>NMERB</w:t>
            </w:r>
            <w:r w:rsidRPr="00843F49">
              <w:rPr>
                <w:sz w:val="20"/>
                <w:szCs w:val="20"/>
              </w:rPr>
              <w:t xml:space="preserve"> main office governed by the necessary agreements to permit resumption of information system operations for the Proposed Solution within the RTO and RPO defined in the contingency plan.</w:t>
            </w:r>
          </w:p>
          <w:p w14:paraId="094DE34F" w14:textId="77777777" w:rsidR="00AD40E1" w:rsidRDefault="00AD40E1" w:rsidP="00AD40E1">
            <w:pPr>
              <w:rPr>
                <w:sz w:val="20"/>
                <w:szCs w:val="20"/>
              </w:rPr>
            </w:pPr>
          </w:p>
          <w:p w14:paraId="6EE28DC5" w14:textId="3C2F01CE" w:rsidR="00AD40E1" w:rsidRPr="00843F49" w:rsidRDefault="00AD40E1" w:rsidP="00AD40E1">
            <w:pPr>
              <w:rPr>
                <w:sz w:val="20"/>
                <w:szCs w:val="20"/>
              </w:rPr>
            </w:pPr>
            <w:r>
              <w:rPr>
                <w:sz w:val="20"/>
                <w:szCs w:val="20"/>
              </w:rPr>
              <w:t>This requirement ensures compliance with NIST 800-53 control CP-8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0465A359" w14:textId="77777777" w:rsidR="00AD40E1" w:rsidRPr="00843F49" w:rsidRDefault="00AD40E1" w:rsidP="00AD40E1">
            <w:pPr>
              <w:jc w:val="center"/>
              <w:rPr>
                <w:sz w:val="20"/>
                <w:szCs w:val="20"/>
              </w:rPr>
            </w:pPr>
            <w:r w:rsidRPr="00843F49">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540657D3"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476267811"/>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5AFC4CDD" w14:textId="1DF5970D"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1253737811"/>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bl>
    <w:p w14:paraId="399F7511" w14:textId="77777777" w:rsidR="003B15F7" w:rsidRDefault="003B15F7" w:rsidP="003B15F7">
      <w:pPr>
        <w:spacing w:after="160" w:line="259" w:lineRule="auto"/>
        <w:rPr>
          <w:b/>
          <w:spacing w:val="-5"/>
          <w:sz w:val="28"/>
          <w:szCs w:val="20"/>
        </w:rPr>
      </w:pPr>
    </w:p>
    <w:p w14:paraId="7CCD4591" w14:textId="77777777" w:rsidR="003B15F7" w:rsidRPr="00564AB7" w:rsidRDefault="003B15F7" w:rsidP="00A05A5C">
      <w:pPr>
        <w:pStyle w:val="Heading2"/>
        <w:ind w:left="0"/>
      </w:pPr>
      <w:r>
        <w:t>C</w:t>
      </w:r>
      <w:r w:rsidRPr="00564AB7">
        <w:t>-</w:t>
      </w:r>
      <w:r>
        <w:t>06 Identification and Authentication</w:t>
      </w:r>
    </w:p>
    <w:p w14:paraId="69F2D504" w14:textId="77777777" w:rsidR="003B15F7" w:rsidRDefault="003B15F7" w:rsidP="003B15F7"/>
    <w:tbl>
      <w:tblPr>
        <w:tblW w:w="13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2076"/>
        <w:gridCol w:w="7734"/>
        <w:gridCol w:w="1080"/>
        <w:gridCol w:w="1440"/>
      </w:tblGrid>
      <w:tr w:rsidR="00466BE1" w:rsidRPr="00755BC0" w14:paraId="31D28D06" w14:textId="77777777" w:rsidTr="00466BE1">
        <w:trPr>
          <w:cantSplit/>
          <w:tblHeader/>
        </w:trPr>
        <w:tc>
          <w:tcPr>
            <w:tcW w:w="900" w:type="dxa"/>
            <w:tcBorders>
              <w:bottom w:val="single" w:sz="4" w:space="0" w:color="auto"/>
            </w:tcBorders>
            <w:shd w:val="clear" w:color="auto" w:fill="DBE5F1"/>
            <w:noWrap/>
            <w:vAlign w:val="bottom"/>
          </w:tcPr>
          <w:p w14:paraId="23E2F8B6" w14:textId="77777777" w:rsidR="00466BE1" w:rsidRPr="000E381C" w:rsidRDefault="00466BE1" w:rsidP="003B15F7">
            <w:pPr>
              <w:jc w:val="center"/>
              <w:rPr>
                <w:b/>
                <w:bCs/>
                <w:sz w:val="20"/>
                <w:szCs w:val="20"/>
              </w:rPr>
            </w:pPr>
            <w:r w:rsidRPr="000E381C">
              <w:rPr>
                <w:b/>
                <w:bCs/>
                <w:sz w:val="20"/>
                <w:szCs w:val="20"/>
              </w:rPr>
              <w:t>ReqID</w:t>
            </w:r>
          </w:p>
        </w:tc>
        <w:tc>
          <w:tcPr>
            <w:tcW w:w="2076" w:type="dxa"/>
            <w:tcBorders>
              <w:bottom w:val="single" w:sz="4" w:space="0" w:color="auto"/>
            </w:tcBorders>
            <w:shd w:val="clear" w:color="auto" w:fill="DBE5F1"/>
            <w:vAlign w:val="bottom"/>
          </w:tcPr>
          <w:p w14:paraId="556C1411" w14:textId="77777777" w:rsidR="00466BE1" w:rsidRPr="000E381C" w:rsidRDefault="00466BE1" w:rsidP="003B15F7">
            <w:pPr>
              <w:jc w:val="center"/>
              <w:rPr>
                <w:b/>
                <w:bCs/>
                <w:sz w:val="20"/>
                <w:szCs w:val="20"/>
              </w:rPr>
            </w:pPr>
            <w:r w:rsidRPr="000E381C">
              <w:rPr>
                <w:b/>
                <w:bCs/>
                <w:sz w:val="20"/>
                <w:szCs w:val="20"/>
              </w:rPr>
              <w:t>Sub-Category</w:t>
            </w:r>
          </w:p>
        </w:tc>
        <w:tc>
          <w:tcPr>
            <w:tcW w:w="7734" w:type="dxa"/>
            <w:tcBorders>
              <w:bottom w:val="single" w:sz="4" w:space="0" w:color="auto"/>
            </w:tcBorders>
            <w:shd w:val="clear" w:color="auto" w:fill="DBE5F1"/>
            <w:vAlign w:val="bottom"/>
          </w:tcPr>
          <w:p w14:paraId="2E4AA1A0" w14:textId="77777777" w:rsidR="00466BE1" w:rsidRPr="000E381C" w:rsidRDefault="00466BE1" w:rsidP="003B15F7">
            <w:pPr>
              <w:jc w:val="center"/>
              <w:rPr>
                <w:b/>
                <w:bCs/>
                <w:sz w:val="20"/>
                <w:szCs w:val="20"/>
              </w:rPr>
            </w:pPr>
            <w:r w:rsidRPr="000E381C">
              <w:rPr>
                <w:b/>
                <w:bCs/>
                <w:sz w:val="20"/>
                <w:szCs w:val="20"/>
              </w:rPr>
              <w:t>Requirement Details</w:t>
            </w:r>
          </w:p>
        </w:tc>
        <w:tc>
          <w:tcPr>
            <w:tcW w:w="1080" w:type="dxa"/>
            <w:tcBorders>
              <w:bottom w:val="single" w:sz="4" w:space="0" w:color="auto"/>
            </w:tcBorders>
            <w:shd w:val="clear" w:color="auto" w:fill="DBE5F1"/>
            <w:vAlign w:val="bottom"/>
          </w:tcPr>
          <w:p w14:paraId="00273B9D" w14:textId="77777777" w:rsidR="00466BE1" w:rsidRPr="000E381C" w:rsidRDefault="00466BE1" w:rsidP="003B15F7">
            <w:pPr>
              <w:ind w:left="-105" w:right="-112"/>
              <w:jc w:val="center"/>
              <w:rPr>
                <w:b/>
                <w:bCs/>
                <w:sz w:val="20"/>
                <w:szCs w:val="20"/>
              </w:rPr>
            </w:pPr>
            <w:r w:rsidRPr="000E381C">
              <w:rPr>
                <w:b/>
                <w:bCs/>
                <w:sz w:val="20"/>
                <w:szCs w:val="20"/>
              </w:rPr>
              <w:t>Flexibility Rating</w:t>
            </w:r>
          </w:p>
        </w:tc>
        <w:tc>
          <w:tcPr>
            <w:tcW w:w="1440" w:type="dxa"/>
            <w:tcBorders>
              <w:bottom w:val="single" w:sz="4" w:space="0" w:color="auto"/>
            </w:tcBorders>
            <w:shd w:val="clear" w:color="auto" w:fill="DBE5F1"/>
            <w:vAlign w:val="bottom"/>
          </w:tcPr>
          <w:p w14:paraId="725E96F8" w14:textId="77777777" w:rsidR="00466BE1" w:rsidRPr="001A6D67" w:rsidRDefault="00466BE1" w:rsidP="003B15F7">
            <w:pPr>
              <w:tabs>
                <w:tab w:val="left" w:pos="953"/>
              </w:tabs>
              <w:jc w:val="center"/>
              <w:rPr>
                <w:b/>
                <w:bCs/>
                <w:sz w:val="20"/>
                <w:szCs w:val="20"/>
              </w:rPr>
            </w:pPr>
            <w:r w:rsidRPr="001A6D67">
              <w:rPr>
                <w:b/>
                <w:bCs/>
                <w:sz w:val="20"/>
                <w:szCs w:val="20"/>
              </w:rPr>
              <w:t>Response</w:t>
            </w:r>
          </w:p>
        </w:tc>
      </w:tr>
      <w:tr w:rsidR="00AD40E1" w:rsidRPr="00435A6A" w14:paraId="0683E578"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578EC6E" w14:textId="77777777" w:rsidR="00AD40E1" w:rsidRPr="000E381C" w:rsidRDefault="00AD40E1" w:rsidP="00AD40E1">
            <w:pPr>
              <w:jc w:val="center"/>
              <w:rPr>
                <w:color w:val="000000"/>
                <w:sz w:val="20"/>
                <w:szCs w:val="20"/>
              </w:rPr>
            </w:pPr>
            <w:r w:rsidRPr="000E381C">
              <w:rPr>
                <w:color w:val="000000"/>
                <w:sz w:val="20"/>
                <w:szCs w:val="20"/>
              </w:rPr>
              <w:t>C06.01</w:t>
            </w:r>
          </w:p>
        </w:tc>
        <w:tc>
          <w:tcPr>
            <w:tcW w:w="2076" w:type="dxa"/>
            <w:tcBorders>
              <w:top w:val="single" w:sz="4" w:space="0" w:color="auto"/>
              <w:left w:val="nil"/>
              <w:bottom w:val="single" w:sz="4" w:space="0" w:color="auto"/>
              <w:right w:val="single" w:sz="4" w:space="0" w:color="auto"/>
            </w:tcBorders>
            <w:shd w:val="clear" w:color="auto" w:fill="auto"/>
          </w:tcPr>
          <w:p w14:paraId="3B131C37" w14:textId="77777777" w:rsidR="00AD40E1" w:rsidRPr="000E381C" w:rsidRDefault="00AD40E1" w:rsidP="00AD40E1">
            <w:pPr>
              <w:rPr>
                <w:sz w:val="20"/>
                <w:szCs w:val="20"/>
              </w:rPr>
            </w:pPr>
            <w:r w:rsidRPr="000E381C">
              <w:rPr>
                <w:sz w:val="20"/>
                <w:szCs w:val="20"/>
              </w:rPr>
              <w:t>Identification and Authentication Policy and Procedures</w:t>
            </w:r>
          </w:p>
        </w:tc>
        <w:tc>
          <w:tcPr>
            <w:tcW w:w="7734" w:type="dxa"/>
            <w:tcBorders>
              <w:top w:val="single" w:sz="4" w:space="0" w:color="auto"/>
              <w:left w:val="nil"/>
              <w:bottom w:val="single" w:sz="4" w:space="0" w:color="auto"/>
              <w:right w:val="single" w:sz="4" w:space="0" w:color="auto"/>
            </w:tcBorders>
            <w:shd w:val="clear" w:color="auto" w:fill="auto"/>
          </w:tcPr>
          <w:p w14:paraId="04E38055" w14:textId="77777777" w:rsidR="00AD40E1" w:rsidRDefault="00AD40E1" w:rsidP="00AD40E1">
            <w:pPr>
              <w:rPr>
                <w:sz w:val="20"/>
                <w:szCs w:val="20"/>
              </w:rPr>
            </w:pPr>
            <w:r w:rsidRPr="000E381C">
              <w:rPr>
                <w:sz w:val="20"/>
                <w:szCs w:val="20"/>
              </w:rPr>
              <w:t>The Offeror’s security policy shall define and address how users are credentialed and are granted access to the Proposed Solution.</w:t>
            </w:r>
          </w:p>
          <w:p w14:paraId="03CF00CE" w14:textId="77777777" w:rsidR="00AD40E1" w:rsidRDefault="00AD40E1" w:rsidP="00AD40E1">
            <w:pPr>
              <w:rPr>
                <w:sz w:val="20"/>
                <w:szCs w:val="20"/>
              </w:rPr>
            </w:pPr>
          </w:p>
          <w:p w14:paraId="672E4551" w14:textId="2764500B" w:rsidR="00AD40E1" w:rsidRPr="000E381C" w:rsidRDefault="00AD40E1" w:rsidP="00AD40E1">
            <w:pPr>
              <w:rPr>
                <w:sz w:val="20"/>
                <w:szCs w:val="20"/>
              </w:rPr>
            </w:pPr>
            <w:r>
              <w:rPr>
                <w:sz w:val="20"/>
                <w:szCs w:val="20"/>
              </w:rPr>
              <w:t>This requirement ensures compliance with NIST 800-53 control IA-1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75261E5F" w14:textId="77777777" w:rsidR="00AD40E1" w:rsidRPr="000E381C" w:rsidRDefault="00AD40E1" w:rsidP="00AD40E1">
            <w:pPr>
              <w:jc w:val="center"/>
              <w:rPr>
                <w:sz w:val="20"/>
                <w:szCs w:val="20"/>
              </w:rPr>
            </w:pPr>
            <w:r w:rsidRPr="000E381C">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59F1FD14"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253861288"/>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0B779B0C" w14:textId="75A3480B"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1647657343"/>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2DAB4277"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D06D25C" w14:textId="77777777" w:rsidR="00AD40E1" w:rsidRPr="000E381C" w:rsidRDefault="00AD40E1" w:rsidP="00AD40E1">
            <w:pPr>
              <w:jc w:val="center"/>
              <w:rPr>
                <w:color w:val="000000"/>
                <w:sz w:val="20"/>
                <w:szCs w:val="20"/>
              </w:rPr>
            </w:pPr>
            <w:r w:rsidRPr="000E381C">
              <w:rPr>
                <w:color w:val="000000"/>
                <w:sz w:val="20"/>
                <w:szCs w:val="20"/>
              </w:rPr>
              <w:t>C06.02</w:t>
            </w:r>
          </w:p>
        </w:tc>
        <w:tc>
          <w:tcPr>
            <w:tcW w:w="2076" w:type="dxa"/>
            <w:tcBorders>
              <w:top w:val="single" w:sz="4" w:space="0" w:color="auto"/>
              <w:left w:val="nil"/>
              <w:bottom w:val="single" w:sz="4" w:space="0" w:color="auto"/>
              <w:right w:val="single" w:sz="4" w:space="0" w:color="auto"/>
            </w:tcBorders>
            <w:shd w:val="clear" w:color="auto" w:fill="auto"/>
          </w:tcPr>
          <w:p w14:paraId="59C0DBE0" w14:textId="77777777" w:rsidR="00AD40E1" w:rsidRPr="000E381C" w:rsidRDefault="00AD40E1" w:rsidP="00AD40E1">
            <w:pPr>
              <w:rPr>
                <w:sz w:val="20"/>
                <w:szCs w:val="20"/>
              </w:rPr>
            </w:pPr>
            <w:r w:rsidRPr="000E381C">
              <w:rPr>
                <w:sz w:val="20"/>
                <w:szCs w:val="20"/>
              </w:rPr>
              <w:t>Identification and Authentication Policy and Procedures</w:t>
            </w:r>
          </w:p>
        </w:tc>
        <w:tc>
          <w:tcPr>
            <w:tcW w:w="7734" w:type="dxa"/>
            <w:tcBorders>
              <w:top w:val="single" w:sz="4" w:space="0" w:color="auto"/>
              <w:left w:val="nil"/>
              <w:bottom w:val="single" w:sz="4" w:space="0" w:color="auto"/>
              <w:right w:val="single" w:sz="4" w:space="0" w:color="auto"/>
            </w:tcBorders>
            <w:shd w:val="clear" w:color="auto" w:fill="auto"/>
          </w:tcPr>
          <w:p w14:paraId="4FB01220" w14:textId="77777777" w:rsidR="00AD40E1" w:rsidRDefault="00AD40E1" w:rsidP="00AD40E1">
            <w:pPr>
              <w:rPr>
                <w:sz w:val="20"/>
                <w:szCs w:val="20"/>
              </w:rPr>
            </w:pPr>
            <w:r w:rsidRPr="000E381C">
              <w:rPr>
                <w:sz w:val="20"/>
                <w:szCs w:val="20"/>
              </w:rPr>
              <w:t>The formal documented identification and authentication policy and procedures shall address purpose, scope, roles, responsibilities, management commitment, coordination among organizational entities and compliance applied to all organizational entities with access to the Proposed Solution.</w:t>
            </w:r>
          </w:p>
          <w:p w14:paraId="7E018878" w14:textId="77777777" w:rsidR="00AD40E1" w:rsidRDefault="00AD40E1" w:rsidP="00AD40E1">
            <w:pPr>
              <w:rPr>
                <w:sz w:val="20"/>
                <w:szCs w:val="20"/>
              </w:rPr>
            </w:pPr>
          </w:p>
          <w:p w14:paraId="56C01304" w14:textId="46056989" w:rsidR="00AD40E1" w:rsidRPr="000E381C" w:rsidRDefault="00AD40E1" w:rsidP="00AD40E1">
            <w:pPr>
              <w:rPr>
                <w:sz w:val="20"/>
                <w:szCs w:val="20"/>
              </w:rPr>
            </w:pPr>
            <w:r>
              <w:rPr>
                <w:sz w:val="20"/>
                <w:szCs w:val="20"/>
              </w:rPr>
              <w:t>This requirement ensures compliance with NIST 800-53 control IA-1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21A656D9" w14:textId="77777777" w:rsidR="00AD40E1" w:rsidRPr="000E381C" w:rsidRDefault="00AD40E1" w:rsidP="00AD40E1">
            <w:pPr>
              <w:jc w:val="center"/>
              <w:rPr>
                <w:sz w:val="20"/>
                <w:szCs w:val="20"/>
              </w:rPr>
            </w:pPr>
            <w:r w:rsidRPr="000E381C">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05B288D9"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477107609"/>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16469ABF" w14:textId="3CEE1FB0"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1237893093"/>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220D3049"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E21A819" w14:textId="77777777" w:rsidR="00AD40E1" w:rsidRPr="000E381C" w:rsidRDefault="00AD40E1" w:rsidP="00AD40E1">
            <w:pPr>
              <w:jc w:val="center"/>
              <w:rPr>
                <w:color w:val="000000"/>
                <w:sz w:val="20"/>
                <w:szCs w:val="20"/>
              </w:rPr>
            </w:pPr>
            <w:r w:rsidRPr="000E381C">
              <w:rPr>
                <w:color w:val="000000"/>
                <w:sz w:val="20"/>
                <w:szCs w:val="20"/>
              </w:rPr>
              <w:t>C06.03</w:t>
            </w:r>
          </w:p>
        </w:tc>
        <w:tc>
          <w:tcPr>
            <w:tcW w:w="2076" w:type="dxa"/>
            <w:tcBorders>
              <w:top w:val="single" w:sz="4" w:space="0" w:color="auto"/>
              <w:left w:val="nil"/>
              <w:bottom w:val="single" w:sz="4" w:space="0" w:color="auto"/>
              <w:right w:val="single" w:sz="4" w:space="0" w:color="auto"/>
            </w:tcBorders>
            <w:shd w:val="clear" w:color="auto" w:fill="auto"/>
          </w:tcPr>
          <w:p w14:paraId="0C3A8AE5" w14:textId="77777777" w:rsidR="00AD40E1" w:rsidRPr="000E381C" w:rsidRDefault="00AD40E1" w:rsidP="00AD40E1">
            <w:pPr>
              <w:rPr>
                <w:sz w:val="20"/>
                <w:szCs w:val="20"/>
              </w:rPr>
            </w:pPr>
            <w:r w:rsidRPr="000E381C">
              <w:rPr>
                <w:sz w:val="20"/>
                <w:szCs w:val="20"/>
              </w:rPr>
              <w:t>User Identification and Authentication</w:t>
            </w:r>
          </w:p>
        </w:tc>
        <w:tc>
          <w:tcPr>
            <w:tcW w:w="7734" w:type="dxa"/>
            <w:tcBorders>
              <w:top w:val="single" w:sz="4" w:space="0" w:color="auto"/>
              <w:left w:val="nil"/>
              <w:bottom w:val="single" w:sz="4" w:space="0" w:color="auto"/>
              <w:right w:val="single" w:sz="4" w:space="0" w:color="auto"/>
            </w:tcBorders>
            <w:shd w:val="clear" w:color="auto" w:fill="auto"/>
          </w:tcPr>
          <w:p w14:paraId="51DE2099" w14:textId="77777777" w:rsidR="00AD40E1" w:rsidRDefault="00AD40E1" w:rsidP="00AD40E1">
            <w:pPr>
              <w:rPr>
                <w:sz w:val="20"/>
                <w:szCs w:val="20"/>
              </w:rPr>
            </w:pPr>
            <w:r w:rsidRPr="000E381C">
              <w:rPr>
                <w:sz w:val="20"/>
                <w:szCs w:val="20"/>
              </w:rPr>
              <w:t>The Offeror’s security policy and associated Procedures shall address formal identification and authentication processes for the Proposed Solution. All local accounts require authentication using the same password complexity as network accounts.</w:t>
            </w:r>
          </w:p>
          <w:p w14:paraId="7BB8DB29" w14:textId="77777777" w:rsidR="00AD40E1" w:rsidRDefault="00AD40E1" w:rsidP="00AD40E1">
            <w:pPr>
              <w:rPr>
                <w:sz w:val="20"/>
                <w:szCs w:val="20"/>
              </w:rPr>
            </w:pPr>
          </w:p>
          <w:p w14:paraId="3CEF356E" w14:textId="69E03493" w:rsidR="00AD40E1" w:rsidRPr="000E381C" w:rsidRDefault="00AD40E1" w:rsidP="00AD40E1">
            <w:pPr>
              <w:rPr>
                <w:sz w:val="20"/>
                <w:szCs w:val="20"/>
              </w:rPr>
            </w:pPr>
            <w:r>
              <w:rPr>
                <w:sz w:val="20"/>
                <w:szCs w:val="20"/>
              </w:rPr>
              <w:t>This requirement ensures compliance with NIST 800-53 control IA-2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3FE18651" w14:textId="77777777" w:rsidR="00AD40E1" w:rsidRPr="000E381C" w:rsidRDefault="00AD40E1" w:rsidP="00AD40E1">
            <w:pPr>
              <w:jc w:val="center"/>
              <w:rPr>
                <w:sz w:val="20"/>
                <w:szCs w:val="20"/>
              </w:rPr>
            </w:pPr>
            <w:r w:rsidRPr="000E381C">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67562F8B"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196386381"/>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00679D61" w14:textId="161EDEAE"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226887811"/>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505D7784"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F023423" w14:textId="77777777" w:rsidR="00AD40E1" w:rsidRPr="000E381C" w:rsidRDefault="00AD40E1" w:rsidP="00AD40E1">
            <w:pPr>
              <w:jc w:val="center"/>
              <w:rPr>
                <w:color w:val="000000"/>
                <w:sz w:val="20"/>
                <w:szCs w:val="20"/>
              </w:rPr>
            </w:pPr>
            <w:r w:rsidRPr="000E381C">
              <w:rPr>
                <w:color w:val="000000"/>
                <w:sz w:val="20"/>
                <w:szCs w:val="20"/>
              </w:rPr>
              <w:t>C06.04</w:t>
            </w:r>
          </w:p>
        </w:tc>
        <w:tc>
          <w:tcPr>
            <w:tcW w:w="2076" w:type="dxa"/>
            <w:tcBorders>
              <w:top w:val="single" w:sz="4" w:space="0" w:color="auto"/>
              <w:left w:val="nil"/>
              <w:bottom w:val="single" w:sz="4" w:space="0" w:color="auto"/>
              <w:right w:val="single" w:sz="4" w:space="0" w:color="auto"/>
            </w:tcBorders>
            <w:shd w:val="clear" w:color="auto" w:fill="auto"/>
          </w:tcPr>
          <w:p w14:paraId="42972637" w14:textId="77777777" w:rsidR="00AD40E1" w:rsidRPr="000E381C" w:rsidRDefault="00AD40E1" w:rsidP="00AD40E1">
            <w:pPr>
              <w:rPr>
                <w:sz w:val="20"/>
                <w:szCs w:val="20"/>
              </w:rPr>
            </w:pPr>
            <w:r w:rsidRPr="000E381C">
              <w:rPr>
                <w:sz w:val="20"/>
                <w:szCs w:val="20"/>
              </w:rPr>
              <w:t>User Identification and Authentication</w:t>
            </w:r>
          </w:p>
        </w:tc>
        <w:tc>
          <w:tcPr>
            <w:tcW w:w="7734" w:type="dxa"/>
            <w:tcBorders>
              <w:top w:val="single" w:sz="4" w:space="0" w:color="auto"/>
              <w:left w:val="nil"/>
              <w:bottom w:val="single" w:sz="4" w:space="0" w:color="auto"/>
              <w:right w:val="single" w:sz="4" w:space="0" w:color="auto"/>
            </w:tcBorders>
            <w:shd w:val="clear" w:color="auto" w:fill="auto"/>
          </w:tcPr>
          <w:p w14:paraId="76910838" w14:textId="77777777" w:rsidR="00AD40E1" w:rsidRDefault="00AD40E1" w:rsidP="00AD40E1">
            <w:pPr>
              <w:rPr>
                <w:sz w:val="20"/>
                <w:szCs w:val="20"/>
              </w:rPr>
            </w:pPr>
            <w:r w:rsidRPr="000E381C">
              <w:rPr>
                <w:sz w:val="20"/>
                <w:szCs w:val="20"/>
              </w:rPr>
              <w:t>The technique for identification and authentication includes user IDs and passwords, tokens for VPN, Multi-Factor Authentication or any combination of methods that the system can trust to always work effectively.</w:t>
            </w:r>
          </w:p>
          <w:p w14:paraId="3FC8872A" w14:textId="77777777" w:rsidR="00AD40E1" w:rsidRDefault="00AD40E1" w:rsidP="00AD40E1">
            <w:pPr>
              <w:rPr>
                <w:sz w:val="20"/>
                <w:szCs w:val="20"/>
              </w:rPr>
            </w:pPr>
          </w:p>
          <w:p w14:paraId="3BA1DD6E" w14:textId="537F76BB" w:rsidR="00AD40E1" w:rsidRPr="000E381C" w:rsidRDefault="00AD40E1" w:rsidP="00AD40E1">
            <w:pPr>
              <w:rPr>
                <w:sz w:val="20"/>
                <w:szCs w:val="20"/>
              </w:rPr>
            </w:pPr>
            <w:r>
              <w:rPr>
                <w:sz w:val="20"/>
                <w:szCs w:val="20"/>
              </w:rPr>
              <w:t>This requirement ensures compliance with NIST 800-53 control IA-2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4BB88972" w14:textId="77777777" w:rsidR="00AD40E1" w:rsidRPr="000E381C" w:rsidRDefault="00AD40E1" w:rsidP="00AD40E1">
            <w:pPr>
              <w:jc w:val="center"/>
              <w:rPr>
                <w:sz w:val="20"/>
                <w:szCs w:val="20"/>
              </w:rPr>
            </w:pPr>
            <w:r w:rsidRPr="000E381C">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316F0EBF"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665361511"/>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701AD4AA" w14:textId="5E54F53F"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760989177"/>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34DC13FF"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CBEE33D" w14:textId="77777777" w:rsidR="00AD40E1" w:rsidRPr="000E381C" w:rsidRDefault="00AD40E1" w:rsidP="00AD40E1">
            <w:pPr>
              <w:jc w:val="center"/>
              <w:rPr>
                <w:color w:val="000000"/>
                <w:sz w:val="20"/>
                <w:szCs w:val="20"/>
              </w:rPr>
            </w:pPr>
            <w:r w:rsidRPr="000E381C">
              <w:rPr>
                <w:color w:val="000000"/>
                <w:sz w:val="20"/>
                <w:szCs w:val="20"/>
              </w:rPr>
              <w:lastRenderedPageBreak/>
              <w:t>C06.05</w:t>
            </w:r>
          </w:p>
        </w:tc>
        <w:tc>
          <w:tcPr>
            <w:tcW w:w="2076" w:type="dxa"/>
            <w:tcBorders>
              <w:top w:val="single" w:sz="4" w:space="0" w:color="auto"/>
              <w:left w:val="nil"/>
              <w:bottom w:val="single" w:sz="4" w:space="0" w:color="auto"/>
              <w:right w:val="single" w:sz="4" w:space="0" w:color="auto"/>
            </w:tcBorders>
            <w:shd w:val="clear" w:color="auto" w:fill="auto"/>
          </w:tcPr>
          <w:p w14:paraId="32205E4C" w14:textId="77777777" w:rsidR="00AD40E1" w:rsidRPr="000E381C" w:rsidRDefault="00AD40E1" w:rsidP="00AD40E1">
            <w:pPr>
              <w:rPr>
                <w:sz w:val="20"/>
                <w:szCs w:val="20"/>
              </w:rPr>
            </w:pPr>
            <w:r w:rsidRPr="000E381C">
              <w:rPr>
                <w:sz w:val="20"/>
                <w:szCs w:val="20"/>
              </w:rPr>
              <w:t>User Identification and Authentication</w:t>
            </w:r>
          </w:p>
        </w:tc>
        <w:tc>
          <w:tcPr>
            <w:tcW w:w="7734" w:type="dxa"/>
            <w:tcBorders>
              <w:top w:val="single" w:sz="4" w:space="0" w:color="auto"/>
              <w:left w:val="nil"/>
              <w:bottom w:val="single" w:sz="4" w:space="0" w:color="auto"/>
              <w:right w:val="single" w:sz="4" w:space="0" w:color="auto"/>
            </w:tcBorders>
            <w:shd w:val="clear" w:color="auto" w:fill="auto"/>
          </w:tcPr>
          <w:p w14:paraId="5937ACA7" w14:textId="77777777" w:rsidR="00AD40E1" w:rsidRDefault="00AD40E1" w:rsidP="00AD40E1">
            <w:pPr>
              <w:rPr>
                <w:sz w:val="20"/>
                <w:szCs w:val="20"/>
              </w:rPr>
            </w:pPr>
            <w:r w:rsidRPr="000E381C">
              <w:rPr>
                <w:sz w:val="20"/>
                <w:szCs w:val="20"/>
              </w:rPr>
              <w:t xml:space="preserve">The </w:t>
            </w:r>
            <w:r>
              <w:rPr>
                <w:sz w:val="20"/>
                <w:szCs w:val="20"/>
              </w:rPr>
              <w:t>Proposed S</w:t>
            </w:r>
            <w:r w:rsidRPr="000E381C">
              <w:rPr>
                <w:sz w:val="20"/>
                <w:szCs w:val="20"/>
              </w:rPr>
              <w:t xml:space="preserve">olution shall have the capability to enforce multi-factor authentication for all accounts independent of location. </w:t>
            </w:r>
          </w:p>
          <w:p w14:paraId="59ACDC7F" w14:textId="77777777" w:rsidR="00AD40E1" w:rsidRDefault="00AD40E1" w:rsidP="00AD40E1">
            <w:pPr>
              <w:rPr>
                <w:sz w:val="20"/>
                <w:szCs w:val="20"/>
              </w:rPr>
            </w:pPr>
          </w:p>
          <w:p w14:paraId="1ECE59DC" w14:textId="05B2672F" w:rsidR="00AD40E1" w:rsidRPr="000E381C" w:rsidRDefault="00AD40E1" w:rsidP="00AD40E1">
            <w:pPr>
              <w:rPr>
                <w:sz w:val="20"/>
                <w:szCs w:val="20"/>
              </w:rPr>
            </w:pPr>
            <w:r>
              <w:rPr>
                <w:sz w:val="20"/>
                <w:szCs w:val="20"/>
              </w:rPr>
              <w:t>This requirement ensures compliance with NIST 800-53 control IA-2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6D5A1500" w14:textId="77777777" w:rsidR="00AD40E1" w:rsidRPr="000E381C" w:rsidRDefault="00AD40E1" w:rsidP="00AD40E1">
            <w:pPr>
              <w:jc w:val="center"/>
              <w:rPr>
                <w:sz w:val="20"/>
                <w:szCs w:val="20"/>
              </w:rPr>
            </w:pPr>
            <w:r w:rsidRPr="000E381C">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37075844"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262224882"/>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26736AFC" w14:textId="76B3D3BB"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1720624912"/>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6911F76E"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9F7FE4A" w14:textId="77777777" w:rsidR="00AD40E1" w:rsidRPr="000E381C" w:rsidRDefault="00AD40E1" w:rsidP="00AD40E1">
            <w:pPr>
              <w:jc w:val="center"/>
              <w:rPr>
                <w:color w:val="000000"/>
                <w:sz w:val="20"/>
                <w:szCs w:val="20"/>
              </w:rPr>
            </w:pPr>
            <w:r w:rsidRPr="000E381C">
              <w:rPr>
                <w:color w:val="000000"/>
                <w:sz w:val="20"/>
                <w:szCs w:val="20"/>
              </w:rPr>
              <w:t>C06.06</w:t>
            </w:r>
          </w:p>
        </w:tc>
        <w:tc>
          <w:tcPr>
            <w:tcW w:w="2076" w:type="dxa"/>
            <w:tcBorders>
              <w:top w:val="single" w:sz="4" w:space="0" w:color="auto"/>
              <w:left w:val="nil"/>
              <w:bottom w:val="single" w:sz="4" w:space="0" w:color="auto"/>
              <w:right w:val="single" w:sz="4" w:space="0" w:color="auto"/>
            </w:tcBorders>
            <w:shd w:val="clear" w:color="auto" w:fill="auto"/>
          </w:tcPr>
          <w:p w14:paraId="39E36939" w14:textId="77777777" w:rsidR="00AD40E1" w:rsidRPr="000E381C" w:rsidRDefault="00AD40E1" w:rsidP="00AD40E1">
            <w:pPr>
              <w:rPr>
                <w:sz w:val="20"/>
                <w:szCs w:val="20"/>
              </w:rPr>
            </w:pPr>
            <w:r w:rsidRPr="000E381C">
              <w:rPr>
                <w:sz w:val="20"/>
                <w:szCs w:val="20"/>
              </w:rPr>
              <w:t>User Identification and Authentication</w:t>
            </w:r>
          </w:p>
        </w:tc>
        <w:tc>
          <w:tcPr>
            <w:tcW w:w="7734" w:type="dxa"/>
            <w:tcBorders>
              <w:top w:val="single" w:sz="4" w:space="0" w:color="auto"/>
              <w:left w:val="nil"/>
              <w:bottom w:val="single" w:sz="4" w:space="0" w:color="auto"/>
              <w:right w:val="single" w:sz="4" w:space="0" w:color="auto"/>
            </w:tcBorders>
            <w:shd w:val="clear" w:color="auto" w:fill="auto"/>
          </w:tcPr>
          <w:p w14:paraId="027FBC99" w14:textId="77777777" w:rsidR="00AD40E1" w:rsidRDefault="00AD40E1" w:rsidP="00AD40E1">
            <w:pPr>
              <w:rPr>
                <w:sz w:val="20"/>
                <w:szCs w:val="20"/>
              </w:rPr>
            </w:pPr>
            <w:r w:rsidRPr="000E381C">
              <w:rPr>
                <w:sz w:val="20"/>
                <w:szCs w:val="20"/>
              </w:rPr>
              <w:t>Each privileged user is required to have, at minimum, a unique user ID and password to access any system to enforce the user’s unique identity.</w:t>
            </w:r>
          </w:p>
          <w:p w14:paraId="668562CD" w14:textId="77777777" w:rsidR="00AD40E1" w:rsidRDefault="00AD40E1" w:rsidP="00AD40E1">
            <w:pPr>
              <w:rPr>
                <w:sz w:val="20"/>
                <w:szCs w:val="20"/>
              </w:rPr>
            </w:pPr>
          </w:p>
          <w:p w14:paraId="644891C9" w14:textId="17873B1D" w:rsidR="00AD40E1" w:rsidRPr="000E381C" w:rsidRDefault="00AD40E1" w:rsidP="00AD40E1">
            <w:pPr>
              <w:rPr>
                <w:sz w:val="20"/>
                <w:szCs w:val="20"/>
              </w:rPr>
            </w:pPr>
            <w:r>
              <w:rPr>
                <w:sz w:val="20"/>
                <w:szCs w:val="20"/>
              </w:rPr>
              <w:t>This requirement ensures compliance with NIST 800-53 control IA-2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4F0DC34E" w14:textId="77777777" w:rsidR="00AD40E1" w:rsidRPr="000E381C" w:rsidRDefault="00AD40E1" w:rsidP="00AD40E1">
            <w:pPr>
              <w:jc w:val="center"/>
              <w:rPr>
                <w:sz w:val="20"/>
                <w:szCs w:val="20"/>
              </w:rPr>
            </w:pPr>
            <w:r w:rsidRPr="000E381C">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76920601"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10283201"/>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4F50C7E8" w14:textId="3F58DFCB"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1640697421"/>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58C84389"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14E233B" w14:textId="77777777" w:rsidR="00AD40E1" w:rsidRPr="000E381C" w:rsidRDefault="00AD40E1" w:rsidP="00AD40E1">
            <w:pPr>
              <w:jc w:val="center"/>
              <w:rPr>
                <w:color w:val="000000"/>
                <w:sz w:val="20"/>
                <w:szCs w:val="20"/>
              </w:rPr>
            </w:pPr>
            <w:r w:rsidRPr="000E381C">
              <w:rPr>
                <w:color w:val="000000"/>
                <w:sz w:val="20"/>
                <w:szCs w:val="20"/>
              </w:rPr>
              <w:t>C06.07</w:t>
            </w:r>
          </w:p>
        </w:tc>
        <w:tc>
          <w:tcPr>
            <w:tcW w:w="2076" w:type="dxa"/>
            <w:tcBorders>
              <w:top w:val="single" w:sz="4" w:space="0" w:color="auto"/>
              <w:left w:val="nil"/>
              <w:bottom w:val="single" w:sz="4" w:space="0" w:color="auto"/>
              <w:right w:val="single" w:sz="4" w:space="0" w:color="auto"/>
            </w:tcBorders>
            <w:shd w:val="clear" w:color="auto" w:fill="auto"/>
          </w:tcPr>
          <w:p w14:paraId="5DAA7A54" w14:textId="77777777" w:rsidR="00AD40E1" w:rsidRPr="000E381C" w:rsidRDefault="00AD40E1" w:rsidP="00AD40E1">
            <w:pPr>
              <w:rPr>
                <w:sz w:val="20"/>
                <w:szCs w:val="20"/>
              </w:rPr>
            </w:pPr>
            <w:r w:rsidRPr="000E381C">
              <w:rPr>
                <w:sz w:val="20"/>
                <w:szCs w:val="20"/>
              </w:rPr>
              <w:t>User Identification and Authentication</w:t>
            </w:r>
          </w:p>
        </w:tc>
        <w:tc>
          <w:tcPr>
            <w:tcW w:w="7734" w:type="dxa"/>
            <w:tcBorders>
              <w:top w:val="single" w:sz="4" w:space="0" w:color="auto"/>
              <w:left w:val="nil"/>
              <w:bottom w:val="single" w:sz="4" w:space="0" w:color="auto"/>
              <w:right w:val="single" w:sz="4" w:space="0" w:color="auto"/>
            </w:tcBorders>
            <w:shd w:val="clear" w:color="auto" w:fill="auto"/>
          </w:tcPr>
          <w:p w14:paraId="5E18E618" w14:textId="289D546E" w:rsidR="00AD40E1" w:rsidRDefault="00AD40E1" w:rsidP="00AD40E1">
            <w:pPr>
              <w:rPr>
                <w:sz w:val="20"/>
                <w:szCs w:val="20"/>
              </w:rPr>
            </w:pPr>
            <w:r w:rsidRPr="000E381C">
              <w:rPr>
                <w:sz w:val="20"/>
                <w:szCs w:val="20"/>
              </w:rPr>
              <w:t xml:space="preserve">The Offeror’s security policy and associated Procedures shall ensure all access to the Proposed Solution from remote sites requires multi-factor authentication to establish VPN connectivity to the Proposed Solution. </w:t>
            </w:r>
            <w:r>
              <w:rPr>
                <w:sz w:val="20"/>
                <w:szCs w:val="20"/>
              </w:rPr>
              <w:t>NMERB</w:t>
            </w:r>
            <w:r w:rsidRPr="000E381C">
              <w:rPr>
                <w:sz w:val="20"/>
                <w:szCs w:val="20"/>
              </w:rPr>
              <w:t xml:space="preserve"> requires multi-factor authentication inside the trusted </w:t>
            </w:r>
            <w:r>
              <w:rPr>
                <w:sz w:val="20"/>
                <w:szCs w:val="20"/>
              </w:rPr>
              <w:t>NMERB</w:t>
            </w:r>
            <w:r w:rsidRPr="000E381C">
              <w:rPr>
                <w:sz w:val="20"/>
                <w:szCs w:val="20"/>
              </w:rPr>
              <w:t xml:space="preserve"> Local Area Network (LAN) to connect to Proposed Solution components.</w:t>
            </w:r>
          </w:p>
          <w:p w14:paraId="306D7EC3" w14:textId="77777777" w:rsidR="00AD40E1" w:rsidRDefault="00AD40E1" w:rsidP="00AD40E1">
            <w:pPr>
              <w:rPr>
                <w:sz w:val="20"/>
                <w:szCs w:val="20"/>
              </w:rPr>
            </w:pPr>
          </w:p>
          <w:p w14:paraId="7023D7EE" w14:textId="236CB211" w:rsidR="00AD40E1" w:rsidRPr="000E381C" w:rsidRDefault="00AD40E1" w:rsidP="00AD40E1">
            <w:pPr>
              <w:rPr>
                <w:sz w:val="20"/>
                <w:szCs w:val="20"/>
              </w:rPr>
            </w:pPr>
            <w:r>
              <w:rPr>
                <w:sz w:val="20"/>
                <w:szCs w:val="20"/>
              </w:rPr>
              <w:t>This requirement ensures compliance with NIST 800-53 control IA-2(1)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2A1FC97C" w14:textId="77777777" w:rsidR="00AD40E1" w:rsidRPr="000E381C" w:rsidRDefault="00AD40E1" w:rsidP="00AD40E1">
            <w:pPr>
              <w:jc w:val="center"/>
              <w:rPr>
                <w:sz w:val="20"/>
                <w:szCs w:val="20"/>
              </w:rPr>
            </w:pPr>
            <w:r w:rsidRPr="000E381C">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57378621"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304199715"/>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2F1BCE5B" w14:textId="7CA58DE1"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669257607"/>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2A506759"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5D3CDBE" w14:textId="77777777" w:rsidR="00AD40E1" w:rsidRPr="000E381C" w:rsidRDefault="00AD40E1" w:rsidP="00AD40E1">
            <w:pPr>
              <w:jc w:val="center"/>
              <w:rPr>
                <w:color w:val="000000"/>
                <w:sz w:val="20"/>
                <w:szCs w:val="20"/>
              </w:rPr>
            </w:pPr>
            <w:r w:rsidRPr="000E381C">
              <w:rPr>
                <w:color w:val="000000"/>
                <w:sz w:val="20"/>
                <w:szCs w:val="20"/>
              </w:rPr>
              <w:t>C06.08</w:t>
            </w:r>
          </w:p>
        </w:tc>
        <w:tc>
          <w:tcPr>
            <w:tcW w:w="2076" w:type="dxa"/>
            <w:tcBorders>
              <w:top w:val="single" w:sz="4" w:space="0" w:color="auto"/>
              <w:left w:val="nil"/>
              <w:bottom w:val="single" w:sz="4" w:space="0" w:color="auto"/>
              <w:right w:val="single" w:sz="4" w:space="0" w:color="auto"/>
            </w:tcBorders>
            <w:shd w:val="clear" w:color="auto" w:fill="auto"/>
          </w:tcPr>
          <w:p w14:paraId="7988A5DF" w14:textId="77777777" w:rsidR="00AD40E1" w:rsidRPr="000E381C" w:rsidRDefault="00AD40E1" w:rsidP="00AD40E1">
            <w:pPr>
              <w:rPr>
                <w:sz w:val="20"/>
                <w:szCs w:val="20"/>
              </w:rPr>
            </w:pPr>
            <w:r w:rsidRPr="000E381C">
              <w:rPr>
                <w:sz w:val="20"/>
                <w:szCs w:val="20"/>
              </w:rPr>
              <w:t>User Identification and Authentication</w:t>
            </w:r>
          </w:p>
        </w:tc>
        <w:tc>
          <w:tcPr>
            <w:tcW w:w="7734" w:type="dxa"/>
            <w:tcBorders>
              <w:top w:val="single" w:sz="4" w:space="0" w:color="auto"/>
              <w:left w:val="nil"/>
              <w:bottom w:val="single" w:sz="4" w:space="0" w:color="auto"/>
              <w:right w:val="single" w:sz="4" w:space="0" w:color="auto"/>
            </w:tcBorders>
            <w:shd w:val="clear" w:color="auto" w:fill="auto"/>
          </w:tcPr>
          <w:p w14:paraId="7BA37D30" w14:textId="77777777" w:rsidR="00AD40E1" w:rsidRDefault="00AD40E1" w:rsidP="00AD40E1">
            <w:pPr>
              <w:rPr>
                <w:sz w:val="20"/>
                <w:szCs w:val="20"/>
              </w:rPr>
            </w:pPr>
            <w:r>
              <w:rPr>
                <w:sz w:val="20"/>
                <w:szCs w:val="20"/>
              </w:rPr>
              <w:t>NMERB</w:t>
            </w:r>
            <w:r w:rsidRPr="000E381C">
              <w:rPr>
                <w:sz w:val="20"/>
                <w:szCs w:val="20"/>
              </w:rPr>
              <w:t xml:space="preserve"> does require multi-factor authentication from trusted </w:t>
            </w:r>
            <w:r>
              <w:rPr>
                <w:sz w:val="20"/>
                <w:szCs w:val="20"/>
              </w:rPr>
              <w:t>NMERB</w:t>
            </w:r>
            <w:r w:rsidRPr="000E381C">
              <w:rPr>
                <w:sz w:val="20"/>
                <w:szCs w:val="20"/>
              </w:rPr>
              <w:t xml:space="preserve"> LAN.</w:t>
            </w:r>
          </w:p>
          <w:p w14:paraId="70394D80" w14:textId="77777777" w:rsidR="00AD40E1" w:rsidRDefault="00AD40E1" w:rsidP="00AD40E1">
            <w:pPr>
              <w:rPr>
                <w:sz w:val="20"/>
                <w:szCs w:val="20"/>
              </w:rPr>
            </w:pPr>
          </w:p>
          <w:p w14:paraId="0A505087" w14:textId="176A4F50" w:rsidR="00AD40E1" w:rsidRPr="000E381C" w:rsidRDefault="00AD40E1" w:rsidP="00AD40E1">
            <w:pPr>
              <w:rPr>
                <w:sz w:val="20"/>
                <w:szCs w:val="20"/>
              </w:rPr>
            </w:pPr>
            <w:r>
              <w:rPr>
                <w:sz w:val="20"/>
                <w:szCs w:val="20"/>
              </w:rPr>
              <w:t>This requirement ensures compliance with NIST 800-53 control IA-2(11)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462E0FE7" w14:textId="77777777" w:rsidR="00AD40E1" w:rsidRPr="000E381C" w:rsidRDefault="00AD40E1" w:rsidP="00AD40E1">
            <w:pPr>
              <w:jc w:val="center"/>
              <w:rPr>
                <w:sz w:val="20"/>
                <w:szCs w:val="20"/>
              </w:rPr>
            </w:pPr>
            <w:r w:rsidRPr="000E381C">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05FFACD2"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611405207"/>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6B334E51" w14:textId="05C5F84D"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599565069"/>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309BF7DA"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99986CA" w14:textId="77777777" w:rsidR="00AD40E1" w:rsidRPr="000E381C" w:rsidRDefault="00AD40E1" w:rsidP="00AD40E1">
            <w:pPr>
              <w:jc w:val="center"/>
              <w:rPr>
                <w:color w:val="000000"/>
                <w:sz w:val="20"/>
                <w:szCs w:val="20"/>
              </w:rPr>
            </w:pPr>
            <w:r w:rsidRPr="000E381C">
              <w:rPr>
                <w:color w:val="000000"/>
                <w:sz w:val="20"/>
                <w:szCs w:val="20"/>
              </w:rPr>
              <w:t>C06.09</w:t>
            </w:r>
          </w:p>
        </w:tc>
        <w:tc>
          <w:tcPr>
            <w:tcW w:w="2076" w:type="dxa"/>
            <w:tcBorders>
              <w:top w:val="single" w:sz="4" w:space="0" w:color="auto"/>
              <w:left w:val="nil"/>
              <w:bottom w:val="single" w:sz="4" w:space="0" w:color="auto"/>
              <w:right w:val="single" w:sz="4" w:space="0" w:color="auto"/>
            </w:tcBorders>
            <w:shd w:val="clear" w:color="auto" w:fill="auto"/>
          </w:tcPr>
          <w:p w14:paraId="41D4DBD5" w14:textId="77777777" w:rsidR="00AD40E1" w:rsidRPr="000E381C" w:rsidRDefault="00AD40E1" w:rsidP="00AD40E1">
            <w:pPr>
              <w:rPr>
                <w:sz w:val="20"/>
                <w:szCs w:val="20"/>
              </w:rPr>
            </w:pPr>
            <w:r w:rsidRPr="000E381C">
              <w:rPr>
                <w:sz w:val="20"/>
                <w:szCs w:val="20"/>
              </w:rPr>
              <w:t>User Identification and Authentication</w:t>
            </w:r>
          </w:p>
        </w:tc>
        <w:tc>
          <w:tcPr>
            <w:tcW w:w="7734" w:type="dxa"/>
            <w:tcBorders>
              <w:top w:val="single" w:sz="4" w:space="0" w:color="auto"/>
              <w:left w:val="nil"/>
              <w:bottom w:val="single" w:sz="4" w:space="0" w:color="auto"/>
              <w:right w:val="single" w:sz="4" w:space="0" w:color="auto"/>
            </w:tcBorders>
            <w:shd w:val="clear" w:color="auto" w:fill="auto"/>
          </w:tcPr>
          <w:p w14:paraId="1EB519C4" w14:textId="77777777" w:rsidR="00AD40E1" w:rsidRDefault="00AD40E1" w:rsidP="00AD40E1">
            <w:pPr>
              <w:rPr>
                <w:sz w:val="20"/>
                <w:szCs w:val="20"/>
              </w:rPr>
            </w:pPr>
            <w:r w:rsidRPr="000E381C">
              <w:rPr>
                <w:sz w:val="20"/>
                <w:szCs w:val="20"/>
              </w:rPr>
              <w:t>Privileged users would have to log in with their regular (non-privileged) user account to establish VPN connection and then log in separately with their privileged user account credentials to perform administrative functions.</w:t>
            </w:r>
          </w:p>
          <w:p w14:paraId="000361FE" w14:textId="77777777" w:rsidR="00AD40E1" w:rsidRDefault="00AD40E1" w:rsidP="00AD40E1">
            <w:pPr>
              <w:rPr>
                <w:sz w:val="20"/>
                <w:szCs w:val="20"/>
              </w:rPr>
            </w:pPr>
          </w:p>
          <w:p w14:paraId="1E025C2A" w14:textId="7BB47342" w:rsidR="00AD40E1" w:rsidRPr="000E381C" w:rsidRDefault="00AD40E1" w:rsidP="00AD40E1">
            <w:pPr>
              <w:rPr>
                <w:sz w:val="20"/>
                <w:szCs w:val="20"/>
              </w:rPr>
            </w:pPr>
            <w:r>
              <w:rPr>
                <w:sz w:val="20"/>
                <w:szCs w:val="20"/>
              </w:rPr>
              <w:t>This requirement ensures compliance with NIST 800-53 control IA-2(11)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5B966C4E" w14:textId="77777777" w:rsidR="00AD40E1" w:rsidRPr="000E381C" w:rsidRDefault="00AD40E1" w:rsidP="00AD40E1">
            <w:pPr>
              <w:jc w:val="center"/>
              <w:rPr>
                <w:sz w:val="20"/>
                <w:szCs w:val="20"/>
              </w:rPr>
            </w:pPr>
            <w:r w:rsidRPr="000E381C">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30D6A7E1"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751697651"/>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562A5216" w14:textId="155C498E"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430251294"/>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5D2E0BEE"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A802236" w14:textId="77777777" w:rsidR="00AD40E1" w:rsidRPr="000E381C" w:rsidRDefault="00AD40E1" w:rsidP="00AD40E1">
            <w:pPr>
              <w:jc w:val="center"/>
              <w:rPr>
                <w:color w:val="000000"/>
                <w:sz w:val="20"/>
                <w:szCs w:val="20"/>
              </w:rPr>
            </w:pPr>
            <w:r w:rsidRPr="000E381C">
              <w:rPr>
                <w:color w:val="000000"/>
                <w:sz w:val="20"/>
                <w:szCs w:val="20"/>
              </w:rPr>
              <w:t>C06.10</w:t>
            </w:r>
          </w:p>
        </w:tc>
        <w:tc>
          <w:tcPr>
            <w:tcW w:w="2076" w:type="dxa"/>
            <w:tcBorders>
              <w:top w:val="single" w:sz="4" w:space="0" w:color="auto"/>
              <w:left w:val="nil"/>
              <w:bottom w:val="single" w:sz="4" w:space="0" w:color="auto"/>
              <w:right w:val="single" w:sz="4" w:space="0" w:color="auto"/>
            </w:tcBorders>
            <w:shd w:val="clear" w:color="auto" w:fill="auto"/>
          </w:tcPr>
          <w:p w14:paraId="50AD5E6A" w14:textId="77777777" w:rsidR="00AD40E1" w:rsidRPr="000E381C" w:rsidRDefault="00AD40E1" w:rsidP="00AD40E1">
            <w:pPr>
              <w:rPr>
                <w:sz w:val="20"/>
                <w:szCs w:val="20"/>
              </w:rPr>
            </w:pPr>
            <w:r w:rsidRPr="000E381C">
              <w:rPr>
                <w:sz w:val="20"/>
                <w:szCs w:val="20"/>
              </w:rPr>
              <w:t>Identifier Management</w:t>
            </w:r>
          </w:p>
        </w:tc>
        <w:tc>
          <w:tcPr>
            <w:tcW w:w="7734" w:type="dxa"/>
            <w:tcBorders>
              <w:top w:val="single" w:sz="4" w:space="0" w:color="auto"/>
              <w:left w:val="nil"/>
              <w:bottom w:val="single" w:sz="4" w:space="0" w:color="auto"/>
              <w:right w:val="single" w:sz="4" w:space="0" w:color="auto"/>
            </w:tcBorders>
            <w:shd w:val="clear" w:color="auto" w:fill="auto"/>
          </w:tcPr>
          <w:p w14:paraId="5DCCF379" w14:textId="77777777" w:rsidR="00AD40E1" w:rsidRDefault="00AD40E1" w:rsidP="00AD40E1">
            <w:pPr>
              <w:rPr>
                <w:sz w:val="20"/>
                <w:szCs w:val="20"/>
              </w:rPr>
            </w:pPr>
            <w:r w:rsidRPr="000E381C">
              <w:rPr>
                <w:sz w:val="20"/>
                <w:szCs w:val="20"/>
              </w:rPr>
              <w:t>Users are uniquely identified by user ID. Disabled accounts are retained for a minimum of two years before re-use is permitted.</w:t>
            </w:r>
          </w:p>
          <w:p w14:paraId="1D7E4BFB" w14:textId="77777777" w:rsidR="00AD40E1" w:rsidRDefault="00AD40E1" w:rsidP="00AD40E1">
            <w:pPr>
              <w:rPr>
                <w:sz w:val="20"/>
                <w:szCs w:val="20"/>
              </w:rPr>
            </w:pPr>
          </w:p>
          <w:p w14:paraId="260BD875" w14:textId="19B180FF" w:rsidR="00AD40E1" w:rsidRPr="000E381C" w:rsidRDefault="00AD40E1" w:rsidP="00AD40E1">
            <w:pPr>
              <w:rPr>
                <w:sz w:val="20"/>
                <w:szCs w:val="20"/>
              </w:rPr>
            </w:pPr>
            <w:r>
              <w:rPr>
                <w:sz w:val="20"/>
                <w:szCs w:val="20"/>
              </w:rPr>
              <w:t>This requirement ensures compliance with NIST 800-53 control IA-4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2F7BD314" w14:textId="77777777" w:rsidR="00AD40E1" w:rsidRPr="000E381C" w:rsidRDefault="00AD40E1" w:rsidP="00AD40E1">
            <w:pPr>
              <w:jc w:val="center"/>
              <w:rPr>
                <w:sz w:val="20"/>
                <w:szCs w:val="20"/>
              </w:rPr>
            </w:pPr>
            <w:r w:rsidRPr="000E381C">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63A73256"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250735710"/>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186E5E8D" w14:textId="636C607C"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1977208952"/>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40E0FEAB"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A8C98F4" w14:textId="77777777" w:rsidR="00AD40E1" w:rsidRPr="000E381C" w:rsidRDefault="00AD40E1" w:rsidP="00AD40E1">
            <w:pPr>
              <w:jc w:val="center"/>
              <w:rPr>
                <w:color w:val="000000"/>
                <w:sz w:val="20"/>
                <w:szCs w:val="20"/>
              </w:rPr>
            </w:pPr>
            <w:r w:rsidRPr="000E381C">
              <w:rPr>
                <w:color w:val="000000"/>
                <w:sz w:val="20"/>
                <w:szCs w:val="20"/>
              </w:rPr>
              <w:t>C06.11</w:t>
            </w:r>
          </w:p>
        </w:tc>
        <w:tc>
          <w:tcPr>
            <w:tcW w:w="2076" w:type="dxa"/>
            <w:tcBorders>
              <w:top w:val="single" w:sz="4" w:space="0" w:color="auto"/>
              <w:left w:val="nil"/>
              <w:bottom w:val="single" w:sz="4" w:space="0" w:color="auto"/>
              <w:right w:val="single" w:sz="4" w:space="0" w:color="auto"/>
            </w:tcBorders>
            <w:shd w:val="clear" w:color="auto" w:fill="auto"/>
          </w:tcPr>
          <w:p w14:paraId="0ED4AD46" w14:textId="77777777" w:rsidR="00AD40E1" w:rsidRPr="000E381C" w:rsidRDefault="00AD40E1" w:rsidP="00AD40E1">
            <w:pPr>
              <w:rPr>
                <w:sz w:val="20"/>
                <w:szCs w:val="20"/>
              </w:rPr>
            </w:pPr>
            <w:r w:rsidRPr="000E381C">
              <w:rPr>
                <w:sz w:val="20"/>
                <w:szCs w:val="20"/>
              </w:rPr>
              <w:t>Identifier Management</w:t>
            </w:r>
          </w:p>
        </w:tc>
        <w:tc>
          <w:tcPr>
            <w:tcW w:w="7734" w:type="dxa"/>
            <w:tcBorders>
              <w:top w:val="single" w:sz="4" w:space="0" w:color="auto"/>
              <w:left w:val="nil"/>
              <w:bottom w:val="single" w:sz="4" w:space="0" w:color="auto"/>
              <w:right w:val="single" w:sz="4" w:space="0" w:color="auto"/>
            </w:tcBorders>
            <w:shd w:val="clear" w:color="auto" w:fill="auto"/>
          </w:tcPr>
          <w:p w14:paraId="3F0CC44E" w14:textId="537205CD" w:rsidR="00AD40E1" w:rsidRDefault="00AD40E1" w:rsidP="00AD40E1">
            <w:pPr>
              <w:rPr>
                <w:sz w:val="20"/>
                <w:szCs w:val="20"/>
              </w:rPr>
            </w:pPr>
            <w:r w:rsidRPr="000E381C">
              <w:rPr>
                <w:sz w:val="20"/>
                <w:szCs w:val="20"/>
              </w:rPr>
              <w:t xml:space="preserve">User identifiers are </w:t>
            </w:r>
            <w:r>
              <w:rPr>
                <w:sz w:val="20"/>
                <w:szCs w:val="20"/>
              </w:rPr>
              <w:t>automatically</w:t>
            </w:r>
            <w:r w:rsidRPr="000E381C">
              <w:rPr>
                <w:sz w:val="20"/>
                <w:szCs w:val="20"/>
              </w:rPr>
              <w:t xml:space="preserve"> disabled after ninety (90) days of inactivity.</w:t>
            </w:r>
            <w:r>
              <w:rPr>
                <w:sz w:val="20"/>
                <w:szCs w:val="20"/>
              </w:rPr>
              <w:t xml:space="preserve"> The Offeror must provide notice of this event.</w:t>
            </w:r>
          </w:p>
          <w:p w14:paraId="7ED91F81" w14:textId="77777777" w:rsidR="00AD40E1" w:rsidRDefault="00AD40E1" w:rsidP="00AD40E1">
            <w:pPr>
              <w:rPr>
                <w:sz w:val="20"/>
                <w:szCs w:val="20"/>
              </w:rPr>
            </w:pPr>
          </w:p>
          <w:p w14:paraId="100807BC" w14:textId="24B052BE" w:rsidR="00AD40E1" w:rsidRPr="000E381C" w:rsidRDefault="00AD40E1" w:rsidP="00AD40E1">
            <w:pPr>
              <w:rPr>
                <w:sz w:val="20"/>
                <w:szCs w:val="20"/>
              </w:rPr>
            </w:pPr>
            <w:r>
              <w:rPr>
                <w:sz w:val="20"/>
                <w:szCs w:val="20"/>
              </w:rPr>
              <w:t>This requirement ensures compliance with NIST 800-53 control IA-4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1F1D7EB5" w14:textId="77777777" w:rsidR="00AD40E1" w:rsidRPr="000E381C" w:rsidRDefault="00AD40E1" w:rsidP="00AD40E1">
            <w:pPr>
              <w:jc w:val="center"/>
              <w:rPr>
                <w:sz w:val="20"/>
                <w:szCs w:val="20"/>
              </w:rPr>
            </w:pPr>
            <w:r w:rsidRPr="000E381C">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76279D5B"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862580340"/>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58D6BB6C" w14:textId="75584C40"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268360775"/>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619DFC72"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296B732" w14:textId="77777777" w:rsidR="00AD40E1" w:rsidRPr="000E381C" w:rsidRDefault="00AD40E1" w:rsidP="00AD40E1">
            <w:pPr>
              <w:jc w:val="center"/>
              <w:rPr>
                <w:color w:val="000000"/>
                <w:sz w:val="20"/>
                <w:szCs w:val="20"/>
              </w:rPr>
            </w:pPr>
            <w:r w:rsidRPr="000E381C">
              <w:rPr>
                <w:color w:val="000000"/>
                <w:sz w:val="20"/>
                <w:szCs w:val="20"/>
              </w:rPr>
              <w:lastRenderedPageBreak/>
              <w:t>C06.12</w:t>
            </w:r>
          </w:p>
        </w:tc>
        <w:tc>
          <w:tcPr>
            <w:tcW w:w="2076" w:type="dxa"/>
            <w:tcBorders>
              <w:top w:val="single" w:sz="4" w:space="0" w:color="auto"/>
              <w:left w:val="nil"/>
              <w:bottom w:val="single" w:sz="4" w:space="0" w:color="auto"/>
              <w:right w:val="single" w:sz="4" w:space="0" w:color="auto"/>
            </w:tcBorders>
            <w:shd w:val="clear" w:color="auto" w:fill="auto"/>
          </w:tcPr>
          <w:p w14:paraId="3AFEC12C" w14:textId="77777777" w:rsidR="00AD40E1" w:rsidRPr="000E381C" w:rsidRDefault="00AD40E1" w:rsidP="00AD40E1">
            <w:pPr>
              <w:rPr>
                <w:sz w:val="20"/>
                <w:szCs w:val="20"/>
              </w:rPr>
            </w:pPr>
            <w:r w:rsidRPr="000E381C">
              <w:rPr>
                <w:sz w:val="20"/>
                <w:szCs w:val="20"/>
              </w:rPr>
              <w:t>Authenticator Management</w:t>
            </w:r>
          </w:p>
        </w:tc>
        <w:tc>
          <w:tcPr>
            <w:tcW w:w="7734" w:type="dxa"/>
            <w:tcBorders>
              <w:top w:val="single" w:sz="4" w:space="0" w:color="auto"/>
              <w:left w:val="nil"/>
              <w:bottom w:val="single" w:sz="4" w:space="0" w:color="auto"/>
              <w:right w:val="single" w:sz="4" w:space="0" w:color="auto"/>
            </w:tcBorders>
            <w:shd w:val="clear" w:color="auto" w:fill="auto"/>
          </w:tcPr>
          <w:p w14:paraId="50792BD9" w14:textId="77777777" w:rsidR="00AD40E1" w:rsidRDefault="00AD40E1" w:rsidP="00AD40E1">
            <w:pPr>
              <w:rPr>
                <w:sz w:val="20"/>
                <w:szCs w:val="20"/>
              </w:rPr>
            </w:pPr>
            <w:r w:rsidRPr="000E381C">
              <w:rPr>
                <w:sz w:val="20"/>
                <w:szCs w:val="20"/>
              </w:rPr>
              <w:t>The Offeror’s security policy and associated Procedures shall define and address formal identification and authentication processes for the Proposed Solution.</w:t>
            </w:r>
          </w:p>
          <w:p w14:paraId="334F0D24" w14:textId="77777777" w:rsidR="00AD40E1" w:rsidRDefault="00AD40E1" w:rsidP="00AD40E1">
            <w:pPr>
              <w:rPr>
                <w:sz w:val="20"/>
                <w:szCs w:val="20"/>
              </w:rPr>
            </w:pPr>
          </w:p>
          <w:p w14:paraId="5A457DD0" w14:textId="0A6FBCA2" w:rsidR="00AD40E1" w:rsidRPr="000E381C" w:rsidRDefault="00AD40E1" w:rsidP="00AD40E1">
            <w:pPr>
              <w:rPr>
                <w:sz w:val="20"/>
                <w:szCs w:val="20"/>
              </w:rPr>
            </w:pPr>
            <w:r>
              <w:rPr>
                <w:sz w:val="20"/>
                <w:szCs w:val="20"/>
              </w:rPr>
              <w:t>This requirement ensures compliance with NIST 800-53 control IA-5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36F883AF" w14:textId="77777777" w:rsidR="00AD40E1" w:rsidRPr="000E381C" w:rsidRDefault="00AD40E1" w:rsidP="00AD40E1">
            <w:pPr>
              <w:jc w:val="center"/>
              <w:rPr>
                <w:sz w:val="20"/>
                <w:szCs w:val="20"/>
              </w:rPr>
            </w:pPr>
            <w:r w:rsidRPr="000E381C">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78C42656"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528982564"/>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232871AF" w14:textId="3CB9713E"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56986709"/>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0BE6390E"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4EA9243" w14:textId="77777777" w:rsidR="00AD40E1" w:rsidRPr="000E381C" w:rsidRDefault="00AD40E1" w:rsidP="00AD40E1">
            <w:pPr>
              <w:jc w:val="center"/>
              <w:rPr>
                <w:color w:val="000000"/>
                <w:sz w:val="20"/>
                <w:szCs w:val="20"/>
              </w:rPr>
            </w:pPr>
            <w:r w:rsidRPr="000E381C">
              <w:rPr>
                <w:color w:val="000000"/>
                <w:sz w:val="20"/>
                <w:szCs w:val="20"/>
              </w:rPr>
              <w:t>C06.13</w:t>
            </w:r>
          </w:p>
        </w:tc>
        <w:tc>
          <w:tcPr>
            <w:tcW w:w="2076" w:type="dxa"/>
            <w:tcBorders>
              <w:top w:val="single" w:sz="4" w:space="0" w:color="auto"/>
              <w:left w:val="nil"/>
              <w:bottom w:val="single" w:sz="4" w:space="0" w:color="auto"/>
              <w:right w:val="single" w:sz="4" w:space="0" w:color="auto"/>
            </w:tcBorders>
            <w:shd w:val="clear" w:color="auto" w:fill="auto"/>
          </w:tcPr>
          <w:p w14:paraId="35F9B695" w14:textId="77777777" w:rsidR="00AD40E1" w:rsidRPr="000E381C" w:rsidRDefault="00AD40E1" w:rsidP="00AD40E1">
            <w:pPr>
              <w:rPr>
                <w:sz w:val="20"/>
                <w:szCs w:val="20"/>
              </w:rPr>
            </w:pPr>
            <w:r w:rsidRPr="000E381C">
              <w:rPr>
                <w:sz w:val="20"/>
                <w:szCs w:val="20"/>
              </w:rPr>
              <w:t>Authenticator Management</w:t>
            </w:r>
          </w:p>
        </w:tc>
        <w:tc>
          <w:tcPr>
            <w:tcW w:w="7734" w:type="dxa"/>
            <w:tcBorders>
              <w:top w:val="single" w:sz="4" w:space="0" w:color="auto"/>
              <w:left w:val="nil"/>
              <w:bottom w:val="single" w:sz="4" w:space="0" w:color="auto"/>
              <w:right w:val="single" w:sz="4" w:space="0" w:color="auto"/>
            </w:tcBorders>
            <w:shd w:val="clear" w:color="auto" w:fill="auto"/>
          </w:tcPr>
          <w:p w14:paraId="47DE4C58" w14:textId="77777777" w:rsidR="00AD40E1" w:rsidRPr="000E381C" w:rsidRDefault="00AD40E1" w:rsidP="00AD40E1">
            <w:pPr>
              <w:rPr>
                <w:sz w:val="20"/>
                <w:szCs w:val="20"/>
              </w:rPr>
            </w:pPr>
            <w:r w:rsidRPr="000E381C">
              <w:rPr>
                <w:sz w:val="20"/>
                <w:szCs w:val="20"/>
              </w:rPr>
              <w:t xml:space="preserve">Authenticators must be configurable to satisfying the following criteria: </w:t>
            </w:r>
          </w:p>
          <w:p w14:paraId="36239A1F" w14:textId="77777777" w:rsidR="00AD40E1" w:rsidRPr="000E381C" w:rsidRDefault="00AD40E1" w:rsidP="00AD40E1">
            <w:pPr>
              <w:pStyle w:val="ListParagraph"/>
              <w:widowControl/>
              <w:numPr>
                <w:ilvl w:val="0"/>
                <w:numId w:val="26"/>
              </w:numPr>
              <w:autoSpaceDE/>
              <w:autoSpaceDN/>
              <w:contextualSpacing/>
              <w:rPr>
                <w:rFonts w:ascii="Times New Roman" w:hAnsi="Times New Roman" w:cs="Times New Roman"/>
                <w:sz w:val="20"/>
                <w:szCs w:val="20"/>
              </w:rPr>
            </w:pPr>
            <w:r w:rsidRPr="000E381C">
              <w:rPr>
                <w:rFonts w:ascii="Times New Roman" w:hAnsi="Times New Roman" w:cs="Times New Roman"/>
                <w:sz w:val="20"/>
                <w:szCs w:val="20"/>
              </w:rPr>
              <w:t>Password must not match the prior number of passwords</w:t>
            </w:r>
          </w:p>
          <w:p w14:paraId="0EDC5C0D" w14:textId="77777777" w:rsidR="00AD40E1" w:rsidRPr="000E381C" w:rsidRDefault="00AD40E1" w:rsidP="00AD40E1">
            <w:pPr>
              <w:pStyle w:val="ListParagraph"/>
              <w:widowControl/>
              <w:numPr>
                <w:ilvl w:val="0"/>
                <w:numId w:val="26"/>
              </w:numPr>
              <w:autoSpaceDE/>
              <w:autoSpaceDN/>
              <w:contextualSpacing/>
              <w:rPr>
                <w:rFonts w:ascii="Times New Roman" w:hAnsi="Times New Roman" w:cs="Times New Roman"/>
                <w:sz w:val="20"/>
                <w:szCs w:val="20"/>
              </w:rPr>
            </w:pPr>
            <w:r w:rsidRPr="000E381C">
              <w:rPr>
                <w:rFonts w:ascii="Times New Roman" w:hAnsi="Times New Roman" w:cs="Times New Roman"/>
                <w:sz w:val="20"/>
                <w:szCs w:val="20"/>
              </w:rPr>
              <w:t>Password must be a minimum length; minimum length</w:t>
            </w:r>
            <w:r w:rsidRPr="000E381C" w:rsidDel="00C4606B">
              <w:rPr>
                <w:rFonts w:ascii="Times New Roman" w:hAnsi="Times New Roman" w:cs="Times New Roman"/>
                <w:sz w:val="20"/>
                <w:szCs w:val="20"/>
              </w:rPr>
              <w:t xml:space="preserve"> </w:t>
            </w:r>
            <w:r w:rsidRPr="000E381C">
              <w:rPr>
                <w:rFonts w:ascii="Times New Roman" w:hAnsi="Times New Roman" w:cs="Times New Roman"/>
                <w:sz w:val="20"/>
                <w:szCs w:val="20"/>
              </w:rPr>
              <w:t>if MFA is enabled</w:t>
            </w:r>
          </w:p>
          <w:p w14:paraId="36C40875" w14:textId="77777777" w:rsidR="00AD40E1" w:rsidRPr="000E381C" w:rsidRDefault="00AD40E1" w:rsidP="00AD40E1">
            <w:pPr>
              <w:pStyle w:val="ListParagraph"/>
              <w:widowControl/>
              <w:numPr>
                <w:ilvl w:val="0"/>
                <w:numId w:val="26"/>
              </w:numPr>
              <w:autoSpaceDE/>
              <w:autoSpaceDN/>
              <w:contextualSpacing/>
              <w:rPr>
                <w:rFonts w:ascii="Times New Roman" w:hAnsi="Times New Roman" w:cs="Times New Roman"/>
                <w:sz w:val="20"/>
                <w:szCs w:val="20"/>
              </w:rPr>
            </w:pPr>
            <w:r w:rsidRPr="000E381C">
              <w:rPr>
                <w:rFonts w:ascii="Times New Roman" w:hAnsi="Times New Roman" w:cs="Times New Roman"/>
                <w:sz w:val="20"/>
                <w:szCs w:val="20"/>
              </w:rPr>
              <w:t>Password cannot contain all or a substantial part of the user ID</w:t>
            </w:r>
          </w:p>
          <w:p w14:paraId="19855104" w14:textId="77777777" w:rsidR="00AD40E1" w:rsidRPr="000E381C" w:rsidRDefault="00AD40E1" w:rsidP="00AD40E1">
            <w:pPr>
              <w:pStyle w:val="ListParagraph"/>
              <w:widowControl/>
              <w:numPr>
                <w:ilvl w:val="0"/>
                <w:numId w:val="26"/>
              </w:numPr>
              <w:autoSpaceDE/>
              <w:autoSpaceDN/>
              <w:contextualSpacing/>
              <w:rPr>
                <w:rFonts w:ascii="Times New Roman" w:hAnsi="Times New Roman" w:cs="Times New Roman"/>
                <w:sz w:val="20"/>
                <w:szCs w:val="20"/>
              </w:rPr>
            </w:pPr>
            <w:r w:rsidRPr="000E381C">
              <w:rPr>
                <w:rFonts w:ascii="Times New Roman" w:hAnsi="Times New Roman" w:cs="Times New Roman"/>
                <w:sz w:val="20"/>
                <w:szCs w:val="20"/>
              </w:rPr>
              <w:t xml:space="preserve">Password are required to contain a combination of characters from all the following categories: </w:t>
            </w:r>
          </w:p>
          <w:p w14:paraId="2A81B822" w14:textId="77777777" w:rsidR="00AD40E1" w:rsidRPr="000E381C" w:rsidRDefault="00AD40E1" w:rsidP="00AD40E1">
            <w:pPr>
              <w:pStyle w:val="ListParagraph"/>
              <w:widowControl/>
              <w:numPr>
                <w:ilvl w:val="1"/>
                <w:numId w:val="26"/>
              </w:numPr>
              <w:autoSpaceDE/>
              <w:autoSpaceDN/>
              <w:contextualSpacing/>
              <w:rPr>
                <w:rFonts w:ascii="Times New Roman" w:hAnsi="Times New Roman" w:cs="Times New Roman"/>
                <w:sz w:val="20"/>
                <w:szCs w:val="20"/>
              </w:rPr>
            </w:pPr>
            <w:r w:rsidRPr="000E381C">
              <w:rPr>
                <w:rFonts w:ascii="Times New Roman" w:hAnsi="Times New Roman" w:cs="Times New Roman"/>
                <w:sz w:val="20"/>
                <w:szCs w:val="20"/>
              </w:rPr>
              <w:t xml:space="preserve">Upper case characters (A-Z) </w:t>
            </w:r>
          </w:p>
          <w:p w14:paraId="4D81B43C" w14:textId="77777777" w:rsidR="00AD40E1" w:rsidRPr="000E381C" w:rsidRDefault="00AD40E1" w:rsidP="00AD40E1">
            <w:pPr>
              <w:pStyle w:val="ListParagraph"/>
              <w:widowControl/>
              <w:numPr>
                <w:ilvl w:val="1"/>
                <w:numId w:val="26"/>
              </w:numPr>
              <w:autoSpaceDE/>
              <w:autoSpaceDN/>
              <w:contextualSpacing/>
              <w:rPr>
                <w:rFonts w:ascii="Times New Roman" w:hAnsi="Times New Roman" w:cs="Times New Roman"/>
                <w:sz w:val="20"/>
                <w:szCs w:val="20"/>
              </w:rPr>
            </w:pPr>
            <w:r w:rsidRPr="000E381C">
              <w:rPr>
                <w:rFonts w:ascii="Times New Roman" w:hAnsi="Times New Roman" w:cs="Times New Roman"/>
                <w:sz w:val="20"/>
                <w:szCs w:val="20"/>
              </w:rPr>
              <w:t xml:space="preserve">Lower case characters (a-z) </w:t>
            </w:r>
          </w:p>
          <w:p w14:paraId="03EC515E" w14:textId="77777777" w:rsidR="00AD40E1" w:rsidRPr="000E381C" w:rsidRDefault="00AD40E1" w:rsidP="00AD40E1">
            <w:pPr>
              <w:pStyle w:val="ListParagraph"/>
              <w:widowControl/>
              <w:numPr>
                <w:ilvl w:val="1"/>
                <w:numId w:val="26"/>
              </w:numPr>
              <w:autoSpaceDE/>
              <w:autoSpaceDN/>
              <w:contextualSpacing/>
              <w:rPr>
                <w:rFonts w:ascii="Times New Roman" w:hAnsi="Times New Roman" w:cs="Times New Roman"/>
                <w:sz w:val="20"/>
                <w:szCs w:val="20"/>
              </w:rPr>
            </w:pPr>
            <w:r w:rsidRPr="000E381C">
              <w:rPr>
                <w:rFonts w:ascii="Times New Roman" w:hAnsi="Times New Roman" w:cs="Times New Roman"/>
                <w:sz w:val="20"/>
                <w:szCs w:val="20"/>
              </w:rPr>
              <w:t xml:space="preserve">Base 10 digits (0-9) </w:t>
            </w:r>
          </w:p>
          <w:p w14:paraId="718E2895" w14:textId="77777777" w:rsidR="00AD40E1" w:rsidRDefault="00AD40E1" w:rsidP="00AD40E1">
            <w:pPr>
              <w:pStyle w:val="ListParagraph"/>
              <w:widowControl/>
              <w:numPr>
                <w:ilvl w:val="1"/>
                <w:numId w:val="26"/>
              </w:numPr>
              <w:autoSpaceDE/>
              <w:autoSpaceDN/>
              <w:contextualSpacing/>
              <w:rPr>
                <w:rFonts w:ascii="Times New Roman" w:hAnsi="Times New Roman" w:cs="Times New Roman"/>
                <w:sz w:val="20"/>
                <w:szCs w:val="20"/>
              </w:rPr>
            </w:pPr>
            <w:r w:rsidRPr="000E381C">
              <w:rPr>
                <w:rFonts w:ascii="Times New Roman" w:hAnsi="Times New Roman" w:cs="Times New Roman"/>
                <w:sz w:val="20"/>
                <w:szCs w:val="20"/>
              </w:rPr>
              <w:t>Non-alphanumeric characters (e.g., !&amp;$%)</w:t>
            </w:r>
          </w:p>
          <w:p w14:paraId="3979EC82" w14:textId="77777777" w:rsidR="00AD40E1" w:rsidRDefault="00AD40E1" w:rsidP="00AD40E1">
            <w:pPr>
              <w:widowControl/>
              <w:autoSpaceDE/>
              <w:autoSpaceDN/>
              <w:contextualSpacing/>
              <w:rPr>
                <w:sz w:val="20"/>
                <w:szCs w:val="20"/>
              </w:rPr>
            </w:pPr>
          </w:p>
          <w:p w14:paraId="1BFA4862" w14:textId="27E82695" w:rsidR="00AD40E1" w:rsidRPr="004C41EF" w:rsidRDefault="00AD40E1" w:rsidP="00AD40E1">
            <w:pPr>
              <w:widowControl/>
              <w:autoSpaceDE/>
              <w:autoSpaceDN/>
              <w:contextualSpacing/>
              <w:rPr>
                <w:sz w:val="20"/>
                <w:szCs w:val="20"/>
              </w:rPr>
            </w:pPr>
            <w:r>
              <w:rPr>
                <w:sz w:val="20"/>
                <w:szCs w:val="20"/>
              </w:rPr>
              <w:t>This requirement ensures compliance with NIST 800-53 control IA-5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6BB7AB25" w14:textId="77777777" w:rsidR="00AD40E1" w:rsidRPr="000E381C" w:rsidRDefault="00AD40E1" w:rsidP="00AD40E1">
            <w:pPr>
              <w:jc w:val="center"/>
              <w:rPr>
                <w:sz w:val="20"/>
                <w:szCs w:val="20"/>
              </w:rPr>
            </w:pPr>
            <w:r w:rsidRPr="000E381C">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5513B09F"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925828840"/>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0FBACA0E" w14:textId="1467D3C4"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1086070184"/>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41D3C0C2"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A2789E2" w14:textId="77777777" w:rsidR="00AD40E1" w:rsidRPr="000E381C" w:rsidRDefault="00AD40E1" w:rsidP="00AD40E1">
            <w:pPr>
              <w:jc w:val="center"/>
              <w:rPr>
                <w:color w:val="000000"/>
                <w:sz w:val="20"/>
                <w:szCs w:val="20"/>
              </w:rPr>
            </w:pPr>
            <w:r w:rsidRPr="000E381C">
              <w:rPr>
                <w:color w:val="000000"/>
                <w:sz w:val="20"/>
                <w:szCs w:val="20"/>
              </w:rPr>
              <w:t>C06.14</w:t>
            </w:r>
          </w:p>
        </w:tc>
        <w:tc>
          <w:tcPr>
            <w:tcW w:w="2076" w:type="dxa"/>
            <w:tcBorders>
              <w:top w:val="single" w:sz="4" w:space="0" w:color="auto"/>
              <w:left w:val="nil"/>
              <w:bottom w:val="single" w:sz="4" w:space="0" w:color="auto"/>
              <w:right w:val="single" w:sz="4" w:space="0" w:color="auto"/>
            </w:tcBorders>
            <w:shd w:val="clear" w:color="auto" w:fill="auto"/>
          </w:tcPr>
          <w:p w14:paraId="79E154A0" w14:textId="77777777" w:rsidR="00AD40E1" w:rsidRPr="000E381C" w:rsidRDefault="00AD40E1" w:rsidP="00AD40E1">
            <w:pPr>
              <w:rPr>
                <w:sz w:val="20"/>
                <w:szCs w:val="20"/>
              </w:rPr>
            </w:pPr>
            <w:r w:rsidRPr="000E381C">
              <w:rPr>
                <w:sz w:val="20"/>
                <w:szCs w:val="20"/>
              </w:rPr>
              <w:t>Authenticator Management</w:t>
            </w:r>
          </w:p>
        </w:tc>
        <w:tc>
          <w:tcPr>
            <w:tcW w:w="7734" w:type="dxa"/>
            <w:tcBorders>
              <w:top w:val="single" w:sz="4" w:space="0" w:color="auto"/>
              <w:left w:val="nil"/>
              <w:bottom w:val="single" w:sz="4" w:space="0" w:color="auto"/>
              <w:right w:val="single" w:sz="4" w:space="0" w:color="auto"/>
            </w:tcBorders>
            <w:shd w:val="clear" w:color="auto" w:fill="auto"/>
          </w:tcPr>
          <w:p w14:paraId="013E42F8" w14:textId="77777777" w:rsidR="00AD40E1" w:rsidRDefault="00AD40E1" w:rsidP="00AD40E1">
            <w:pPr>
              <w:rPr>
                <w:sz w:val="20"/>
                <w:szCs w:val="20"/>
              </w:rPr>
            </w:pPr>
            <w:r w:rsidRPr="000E381C">
              <w:rPr>
                <w:sz w:val="20"/>
                <w:szCs w:val="20"/>
              </w:rPr>
              <w:t>Password requirements shall be configurable to control a minimum life and a maximum life duration.</w:t>
            </w:r>
          </w:p>
          <w:p w14:paraId="7B5CFDE6" w14:textId="77777777" w:rsidR="00AD40E1" w:rsidRDefault="00AD40E1" w:rsidP="00AD40E1">
            <w:pPr>
              <w:rPr>
                <w:sz w:val="20"/>
                <w:szCs w:val="20"/>
              </w:rPr>
            </w:pPr>
          </w:p>
          <w:p w14:paraId="547880CD" w14:textId="52D13DA7" w:rsidR="00AD40E1" w:rsidRPr="000E381C" w:rsidRDefault="00AD40E1" w:rsidP="00AD40E1">
            <w:pPr>
              <w:rPr>
                <w:sz w:val="20"/>
                <w:szCs w:val="20"/>
              </w:rPr>
            </w:pPr>
            <w:r>
              <w:rPr>
                <w:sz w:val="20"/>
                <w:szCs w:val="20"/>
              </w:rPr>
              <w:t>This requirement ensures compliance with NIST 800-53 control IA-5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2DF209EC" w14:textId="77777777" w:rsidR="00AD40E1" w:rsidRPr="000E381C" w:rsidRDefault="00AD40E1" w:rsidP="00AD40E1">
            <w:pPr>
              <w:jc w:val="center"/>
              <w:rPr>
                <w:sz w:val="20"/>
                <w:szCs w:val="20"/>
              </w:rPr>
            </w:pPr>
            <w:r w:rsidRPr="000E381C">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28BC1A37"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725377189"/>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418C638C" w14:textId="43FA314C"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713344819"/>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0166AD6C"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396B694" w14:textId="77777777" w:rsidR="00AD40E1" w:rsidRPr="000E381C" w:rsidRDefault="00AD40E1" w:rsidP="00AD40E1">
            <w:pPr>
              <w:jc w:val="center"/>
              <w:rPr>
                <w:color w:val="000000"/>
                <w:sz w:val="20"/>
                <w:szCs w:val="20"/>
              </w:rPr>
            </w:pPr>
            <w:r w:rsidRPr="000E381C">
              <w:rPr>
                <w:color w:val="000000"/>
                <w:sz w:val="20"/>
                <w:szCs w:val="20"/>
              </w:rPr>
              <w:t>C06.15</w:t>
            </w:r>
          </w:p>
        </w:tc>
        <w:tc>
          <w:tcPr>
            <w:tcW w:w="2076" w:type="dxa"/>
            <w:tcBorders>
              <w:top w:val="single" w:sz="4" w:space="0" w:color="auto"/>
              <w:left w:val="nil"/>
              <w:bottom w:val="single" w:sz="4" w:space="0" w:color="auto"/>
              <w:right w:val="single" w:sz="4" w:space="0" w:color="auto"/>
            </w:tcBorders>
            <w:shd w:val="clear" w:color="auto" w:fill="auto"/>
          </w:tcPr>
          <w:p w14:paraId="77E73F60" w14:textId="77777777" w:rsidR="00AD40E1" w:rsidRPr="000E381C" w:rsidRDefault="00AD40E1" w:rsidP="00AD40E1">
            <w:pPr>
              <w:rPr>
                <w:sz w:val="20"/>
                <w:szCs w:val="20"/>
              </w:rPr>
            </w:pPr>
            <w:r w:rsidRPr="000E381C">
              <w:rPr>
                <w:sz w:val="20"/>
                <w:szCs w:val="20"/>
              </w:rPr>
              <w:t>Authenticator Management</w:t>
            </w:r>
          </w:p>
        </w:tc>
        <w:tc>
          <w:tcPr>
            <w:tcW w:w="7734" w:type="dxa"/>
            <w:tcBorders>
              <w:top w:val="single" w:sz="4" w:space="0" w:color="auto"/>
              <w:left w:val="nil"/>
              <w:bottom w:val="single" w:sz="4" w:space="0" w:color="auto"/>
              <w:right w:val="single" w:sz="4" w:space="0" w:color="auto"/>
            </w:tcBorders>
            <w:shd w:val="clear" w:color="auto" w:fill="auto"/>
          </w:tcPr>
          <w:p w14:paraId="78667A26" w14:textId="77777777" w:rsidR="00AD40E1" w:rsidRDefault="00AD40E1" w:rsidP="00AD40E1">
            <w:pPr>
              <w:rPr>
                <w:sz w:val="20"/>
                <w:szCs w:val="20"/>
              </w:rPr>
            </w:pPr>
            <w:r w:rsidRPr="000E381C">
              <w:rPr>
                <w:sz w:val="20"/>
                <w:szCs w:val="20"/>
              </w:rPr>
              <w:t>The Proposed Solution shall be configurable so that passwords, when initially established and at every change, passwords meet length, duration and complexity requirements.</w:t>
            </w:r>
          </w:p>
          <w:p w14:paraId="5085D647" w14:textId="77777777" w:rsidR="00AD40E1" w:rsidRDefault="00AD40E1" w:rsidP="00AD40E1">
            <w:pPr>
              <w:rPr>
                <w:sz w:val="20"/>
                <w:szCs w:val="20"/>
              </w:rPr>
            </w:pPr>
          </w:p>
          <w:p w14:paraId="7D775090" w14:textId="2D2ABF9D" w:rsidR="00AD40E1" w:rsidRPr="000E381C" w:rsidRDefault="00AD40E1" w:rsidP="00AD40E1">
            <w:pPr>
              <w:rPr>
                <w:sz w:val="20"/>
                <w:szCs w:val="20"/>
              </w:rPr>
            </w:pPr>
            <w:r>
              <w:rPr>
                <w:sz w:val="20"/>
                <w:szCs w:val="20"/>
              </w:rPr>
              <w:t>This requirement ensures compliance with NIST 800-53 control IA-5(1)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655AACE8" w14:textId="77777777" w:rsidR="00AD40E1" w:rsidRPr="000E381C" w:rsidRDefault="00AD40E1" w:rsidP="00AD40E1">
            <w:pPr>
              <w:jc w:val="center"/>
              <w:rPr>
                <w:sz w:val="20"/>
                <w:szCs w:val="20"/>
              </w:rPr>
            </w:pPr>
            <w:r w:rsidRPr="000E381C">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470BD537"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642394997"/>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4C2D5019" w14:textId="17622FE4"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1815219927"/>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6E9DCD3C"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B17AFA5" w14:textId="77777777" w:rsidR="00AD40E1" w:rsidRPr="000E381C" w:rsidRDefault="00AD40E1" w:rsidP="00AD40E1">
            <w:pPr>
              <w:jc w:val="center"/>
              <w:rPr>
                <w:color w:val="000000"/>
                <w:sz w:val="20"/>
                <w:szCs w:val="20"/>
              </w:rPr>
            </w:pPr>
            <w:r w:rsidRPr="000E381C">
              <w:rPr>
                <w:color w:val="000000"/>
                <w:sz w:val="20"/>
                <w:szCs w:val="20"/>
              </w:rPr>
              <w:t>C06.16</w:t>
            </w:r>
          </w:p>
        </w:tc>
        <w:tc>
          <w:tcPr>
            <w:tcW w:w="2076" w:type="dxa"/>
            <w:tcBorders>
              <w:top w:val="single" w:sz="4" w:space="0" w:color="auto"/>
              <w:left w:val="nil"/>
              <w:bottom w:val="single" w:sz="4" w:space="0" w:color="auto"/>
              <w:right w:val="single" w:sz="4" w:space="0" w:color="auto"/>
            </w:tcBorders>
            <w:shd w:val="clear" w:color="auto" w:fill="auto"/>
          </w:tcPr>
          <w:p w14:paraId="36BA3B9D" w14:textId="77777777" w:rsidR="00AD40E1" w:rsidRPr="000E381C" w:rsidRDefault="00AD40E1" w:rsidP="00AD40E1">
            <w:pPr>
              <w:rPr>
                <w:sz w:val="20"/>
                <w:szCs w:val="20"/>
              </w:rPr>
            </w:pPr>
            <w:r w:rsidRPr="000E381C">
              <w:rPr>
                <w:sz w:val="20"/>
                <w:szCs w:val="20"/>
              </w:rPr>
              <w:t>Authenticator Management</w:t>
            </w:r>
          </w:p>
        </w:tc>
        <w:tc>
          <w:tcPr>
            <w:tcW w:w="7734" w:type="dxa"/>
            <w:tcBorders>
              <w:top w:val="single" w:sz="4" w:space="0" w:color="auto"/>
              <w:left w:val="nil"/>
              <w:bottom w:val="single" w:sz="4" w:space="0" w:color="auto"/>
              <w:right w:val="single" w:sz="4" w:space="0" w:color="auto"/>
            </w:tcBorders>
            <w:shd w:val="clear" w:color="auto" w:fill="auto"/>
          </w:tcPr>
          <w:p w14:paraId="26716C55" w14:textId="77777777" w:rsidR="00AD40E1" w:rsidRDefault="00AD40E1" w:rsidP="00AD40E1">
            <w:pPr>
              <w:rPr>
                <w:sz w:val="20"/>
                <w:szCs w:val="20"/>
              </w:rPr>
            </w:pPr>
            <w:r w:rsidRPr="000E381C">
              <w:rPr>
                <w:sz w:val="20"/>
                <w:szCs w:val="20"/>
              </w:rPr>
              <w:t>Passwords must be encrypted both in storage and during transmission. Non-public transmissions across public networks are always encrypted using FIPS 140-2 compliant encryption methods in encrypted files or via VPN. Network devices, Windows Server and Red Hat operating systems are configured to automatically encrypt passwords within reserved storage areas unavailable for general use.</w:t>
            </w:r>
          </w:p>
          <w:p w14:paraId="0F756D00" w14:textId="77777777" w:rsidR="00AD40E1" w:rsidRDefault="00AD40E1" w:rsidP="00AD40E1">
            <w:pPr>
              <w:rPr>
                <w:sz w:val="20"/>
                <w:szCs w:val="20"/>
              </w:rPr>
            </w:pPr>
          </w:p>
          <w:p w14:paraId="218DBFD7" w14:textId="34AB8602" w:rsidR="00AD40E1" w:rsidRPr="000E381C" w:rsidRDefault="00AD40E1" w:rsidP="00AD40E1">
            <w:pPr>
              <w:rPr>
                <w:sz w:val="20"/>
                <w:szCs w:val="20"/>
              </w:rPr>
            </w:pPr>
            <w:r>
              <w:rPr>
                <w:sz w:val="20"/>
                <w:szCs w:val="20"/>
              </w:rPr>
              <w:t>This requirement ensures compliance with NIST 800-53 control IA-5(1)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560571B9" w14:textId="77777777" w:rsidR="00AD40E1" w:rsidRPr="000E381C" w:rsidRDefault="00AD40E1" w:rsidP="00AD40E1">
            <w:pPr>
              <w:jc w:val="center"/>
              <w:rPr>
                <w:sz w:val="20"/>
                <w:szCs w:val="20"/>
              </w:rPr>
            </w:pPr>
            <w:r w:rsidRPr="000E381C">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15ABBDA2"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712000850"/>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4799B411" w14:textId="22B7E0B7"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185568429"/>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6481A701"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6D76791" w14:textId="77777777" w:rsidR="00AD40E1" w:rsidRPr="000E381C" w:rsidRDefault="00AD40E1" w:rsidP="00AD40E1">
            <w:pPr>
              <w:jc w:val="center"/>
              <w:rPr>
                <w:color w:val="000000"/>
                <w:sz w:val="20"/>
                <w:szCs w:val="20"/>
              </w:rPr>
            </w:pPr>
            <w:r w:rsidRPr="000E381C">
              <w:rPr>
                <w:color w:val="000000"/>
                <w:sz w:val="20"/>
                <w:szCs w:val="20"/>
              </w:rPr>
              <w:lastRenderedPageBreak/>
              <w:t>C06.17</w:t>
            </w:r>
          </w:p>
        </w:tc>
        <w:tc>
          <w:tcPr>
            <w:tcW w:w="2076" w:type="dxa"/>
            <w:tcBorders>
              <w:top w:val="single" w:sz="4" w:space="0" w:color="auto"/>
              <w:left w:val="nil"/>
              <w:bottom w:val="single" w:sz="4" w:space="0" w:color="auto"/>
              <w:right w:val="single" w:sz="4" w:space="0" w:color="auto"/>
            </w:tcBorders>
            <w:shd w:val="clear" w:color="auto" w:fill="auto"/>
          </w:tcPr>
          <w:p w14:paraId="00ACE764" w14:textId="77777777" w:rsidR="00AD40E1" w:rsidRPr="000E381C" w:rsidRDefault="00AD40E1" w:rsidP="00AD40E1">
            <w:pPr>
              <w:rPr>
                <w:sz w:val="20"/>
                <w:szCs w:val="20"/>
              </w:rPr>
            </w:pPr>
            <w:r w:rsidRPr="000E381C">
              <w:rPr>
                <w:sz w:val="20"/>
                <w:szCs w:val="20"/>
              </w:rPr>
              <w:t>Authenticator Management</w:t>
            </w:r>
          </w:p>
        </w:tc>
        <w:tc>
          <w:tcPr>
            <w:tcW w:w="7734" w:type="dxa"/>
            <w:tcBorders>
              <w:top w:val="single" w:sz="4" w:space="0" w:color="auto"/>
              <w:left w:val="nil"/>
              <w:bottom w:val="single" w:sz="4" w:space="0" w:color="auto"/>
              <w:right w:val="single" w:sz="4" w:space="0" w:color="auto"/>
            </w:tcBorders>
            <w:shd w:val="clear" w:color="auto" w:fill="auto"/>
          </w:tcPr>
          <w:p w14:paraId="6DF67203" w14:textId="77777777" w:rsidR="00AD40E1" w:rsidRDefault="00AD40E1" w:rsidP="00AD40E1">
            <w:pPr>
              <w:rPr>
                <w:sz w:val="20"/>
                <w:szCs w:val="20"/>
              </w:rPr>
            </w:pPr>
            <w:r w:rsidRPr="000E381C">
              <w:rPr>
                <w:sz w:val="20"/>
                <w:szCs w:val="20"/>
              </w:rPr>
              <w:t>A password change must be configurable to last a selected duration and passwords expire after a certain duration.</w:t>
            </w:r>
          </w:p>
          <w:p w14:paraId="2A9B38E4" w14:textId="77777777" w:rsidR="00AD40E1" w:rsidRDefault="00AD40E1" w:rsidP="00AD40E1">
            <w:pPr>
              <w:rPr>
                <w:sz w:val="20"/>
                <w:szCs w:val="20"/>
              </w:rPr>
            </w:pPr>
          </w:p>
          <w:p w14:paraId="0435A646" w14:textId="755C78F1" w:rsidR="00AD40E1" w:rsidRPr="000E381C" w:rsidRDefault="00AD40E1" w:rsidP="00AD40E1">
            <w:pPr>
              <w:rPr>
                <w:sz w:val="20"/>
                <w:szCs w:val="20"/>
              </w:rPr>
            </w:pPr>
            <w:r>
              <w:rPr>
                <w:sz w:val="20"/>
                <w:szCs w:val="20"/>
              </w:rPr>
              <w:t>This requirement ensures compliance with NIST 800-53 control IA-5(1)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19386EBA" w14:textId="77777777" w:rsidR="00AD40E1" w:rsidRPr="000E381C" w:rsidRDefault="00AD40E1" w:rsidP="00AD40E1">
            <w:pPr>
              <w:jc w:val="center"/>
              <w:rPr>
                <w:sz w:val="20"/>
                <w:szCs w:val="20"/>
              </w:rPr>
            </w:pPr>
            <w:r w:rsidRPr="000E381C">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78D4A448"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788387161"/>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1410D32A" w14:textId="6512A580"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1754460169"/>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12CB796C"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CF0CCC5" w14:textId="77777777" w:rsidR="00AD40E1" w:rsidRPr="000E381C" w:rsidRDefault="00AD40E1" w:rsidP="00AD40E1">
            <w:pPr>
              <w:jc w:val="center"/>
              <w:rPr>
                <w:color w:val="000000"/>
                <w:sz w:val="20"/>
                <w:szCs w:val="20"/>
              </w:rPr>
            </w:pPr>
            <w:r w:rsidRPr="000E381C">
              <w:rPr>
                <w:color w:val="000000"/>
                <w:sz w:val="20"/>
                <w:szCs w:val="20"/>
              </w:rPr>
              <w:t>C06.18</w:t>
            </w:r>
          </w:p>
        </w:tc>
        <w:tc>
          <w:tcPr>
            <w:tcW w:w="2076" w:type="dxa"/>
            <w:tcBorders>
              <w:top w:val="single" w:sz="4" w:space="0" w:color="auto"/>
              <w:left w:val="nil"/>
              <w:bottom w:val="single" w:sz="4" w:space="0" w:color="auto"/>
              <w:right w:val="single" w:sz="4" w:space="0" w:color="auto"/>
            </w:tcBorders>
            <w:shd w:val="clear" w:color="auto" w:fill="auto"/>
          </w:tcPr>
          <w:p w14:paraId="1CEC81A0" w14:textId="77777777" w:rsidR="00AD40E1" w:rsidRPr="000E381C" w:rsidRDefault="00AD40E1" w:rsidP="00AD40E1">
            <w:pPr>
              <w:rPr>
                <w:sz w:val="20"/>
                <w:szCs w:val="20"/>
              </w:rPr>
            </w:pPr>
            <w:r w:rsidRPr="000E381C">
              <w:rPr>
                <w:sz w:val="20"/>
                <w:szCs w:val="20"/>
              </w:rPr>
              <w:t>Authenticator Management</w:t>
            </w:r>
          </w:p>
        </w:tc>
        <w:tc>
          <w:tcPr>
            <w:tcW w:w="7734" w:type="dxa"/>
            <w:tcBorders>
              <w:top w:val="single" w:sz="4" w:space="0" w:color="auto"/>
              <w:left w:val="nil"/>
              <w:bottom w:val="single" w:sz="4" w:space="0" w:color="auto"/>
              <w:right w:val="single" w:sz="4" w:space="0" w:color="auto"/>
            </w:tcBorders>
            <w:shd w:val="clear" w:color="auto" w:fill="auto"/>
          </w:tcPr>
          <w:p w14:paraId="57D872B1" w14:textId="77777777" w:rsidR="00AD40E1" w:rsidRDefault="00AD40E1" w:rsidP="00AD40E1">
            <w:pPr>
              <w:rPr>
                <w:sz w:val="20"/>
                <w:szCs w:val="20"/>
              </w:rPr>
            </w:pPr>
            <w:r w:rsidRPr="000E381C">
              <w:rPr>
                <w:sz w:val="20"/>
                <w:szCs w:val="20"/>
              </w:rPr>
              <w:t>Password reuse is configurable. The value defining the number of password generations is embedded into the server’s operating system parameter settings which are reviewed and revised as part of the hardening process for system setup.</w:t>
            </w:r>
          </w:p>
          <w:p w14:paraId="5B584A41" w14:textId="77777777" w:rsidR="00AD40E1" w:rsidRDefault="00AD40E1" w:rsidP="00AD40E1">
            <w:pPr>
              <w:rPr>
                <w:sz w:val="20"/>
                <w:szCs w:val="20"/>
              </w:rPr>
            </w:pPr>
          </w:p>
          <w:p w14:paraId="3835ABB8" w14:textId="18E90073" w:rsidR="00AD40E1" w:rsidRPr="000E381C" w:rsidRDefault="00AD40E1" w:rsidP="00AD40E1">
            <w:pPr>
              <w:rPr>
                <w:sz w:val="20"/>
                <w:szCs w:val="20"/>
              </w:rPr>
            </w:pPr>
            <w:r>
              <w:rPr>
                <w:sz w:val="20"/>
                <w:szCs w:val="20"/>
              </w:rPr>
              <w:t>This requirement ensures compliance with NIST 800-53 control IA-5(1)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7E098E74" w14:textId="77777777" w:rsidR="00AD40E1" w:rsidRPr="000E381C" w:rsidRDefault="00AD40E1" w:rsidP="00AD40E1">
            <w:pPr>
              <w:jc w:val="center"/>
              <w:rPr>
                <w:sz w:val="20"/>
                <w:szCs w:val="20"/>
              </w:rPr>
            </w:pPr>
            <w:r w:rsidRPr="000E381C">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46E161B0"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370794968"/>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68CCC5C1" w14:textId="6CDAA358"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529953389"/>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7AE0195C"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2FDE4D3" w14:textId="77777777" w:rsidR="00AD40E1" w:rsidRPr="000E381C" w:rsidRDefault="00AD40E1" w:rsidP="00AD40E1">
            <w:pPr>
              <w:jc w:val="center"/>
              <w:rPr>
                <w:color w:val="000000"/>
                <w:sz w:val="20"/>
                <w:szCs w:val="20"/>
              </w:rPr>
            </w:pPr>
            <w:r w:rsidRPr="000E381C">
              <w:rPr>
                <w:color w:val="000000"/>
                <w:sz w:val="20"/>
                <w:szCs w:val="20"/>
              </w:rPr>
              <w:t>C06.19</w:t>
            </w:r>
          </w:p>
        </w:tc>
        <w:tc>
          <w:tcPr>
            <w:tcW w:w="2076" w:type="dxa"/>
            <w:tcBorders>
              <w:top w:val="single" w:sz="4" w:space="0" w:color="auto"/>
              <w:left w:val="nil"/>
              <w:bottom w:val="single" w:sz="4" w:space="0" w:color="auto"/>
              <w:right w:val="single" w:sz="4" w:space="0" w:color="auto"/>
            </w:tcBorders>
            <w:shd w:val="clear" w:color="auto" w:fill="auto"/>
          </w:tcPr>
          <w:p w14:paraId="01403C29" w14:textId="77777777" w:rsidR="00AD40E1" w:rsidRPr="000E381C" w:rsidRDefault="00AD40E1" w:rsidP="00AD40E1">
            <w:pPr>
              <w:rPr>
                <w:sz w:val="20"/>
                <w:szCs w:val="20"/>
              </w:rPr>
            </w:pPr>
            <w:r w:rsidRPr="000E381C">
              <w:rPr>
                <w:sz w:val="20"/>
                <w:szCs w:val="20"/>
              </w:rPr>
              <w:t>Authenticator Management</w:t>
            </w:r>
          </w:p>
        </w:tc>
        <w:tc>
          <w:tcPr>
            <w:tcW w:w="7734" w:type="dxa"/>
            <w:tcBorders>
              <w:top w:val="single" w:sz="4" w:space="0" w:color="auto"/>
              <w:left w:val="nil"/>
              <w:bottom w:val="single" w:sz="4" w:space="0" w:color="auto"/>
              <w:right w:val="single" w:sz="4" w:space="0" w:color="auto"/>
            </w:tcBorders>
            <w:shd w:val="clear" w:color="auto" w:fill="auto"/>
          </w:tcPr>
          <w:p w14:paraId="025AB346" w14:textId="77777777" w:rsidR="00AD40E1" w:rsidRDefault="00AD40E1" w:rsidP="00AD40E1">
            <w:pPr>
              <w:rPr>
                <w:sz w:val="20"/>
                <w:szCs w:val="20"/>
              </w:rPr>
            </w:pPr>
            <w:r w:rsidRPr="000E381C">
              <w:rPr>
                <w:sz w:val="20"/>
                <w:szCs w:val="20"/>
              </w:rPr>
              <w:t>Temporary, single-use passwords are assigned when establishing new accounts or resetting the password on existing accounts. The temporary password is provided to the user via private means and should be sufficiently randomized.</w:t>
            </w:r>
          </w:p>
          <w:p w14:paraId="5B3E7F2B" w14:textId="77777777" w:rsidR="00AD40E1" w:rsidRDefault="00AD40E1" w:rsidP="00AD40E1">
            <w:pPr>
              <w:rPr>
                <w:sz w:val="20"/>
                <w:szCs w:val="20"/>
              </w:rPr>
            </w:pPr>
          </w:p>
          <w:p w14:paraId="1850ABA4" w14:textId="7F37FC59" w:rsidR="00AD40E1" w:rsidRPr="000E381C" w:rsidRDefault="00AD40E1" w:rsidP="00AD40E1">
            <w:pPr>
              <w:rPr>
                <w:sz w:val="20"/>
                <w:szCs w:val="20"/>
              </w:rPr>
            </w:pPr>
            <w:r>
              <w:rPr>
                <w:sz w:val="20"/>
                <w:szCs w:val="20"/>
              </w:rPr>
              <w:t>This requirement ensures compliance with NIST 800-53 control IA-5(1)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69D575A3" w14:textId="77777777" w:rsidR="00AD40E1" w:rsidRPr="000E381C" w:rsidRDefault="00AD40E1" w:rsidP="00AD40E1">
            <w:pPr>
              <w:jc w:val="center"/>
              <w:rPr>
                <w:sz w:val="20"/>
                <w:szCs w:val="20"/>
              </w:rPr>
            </w:pPr>
            <w:r w:rsidRPr="000E381C">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079C49BE"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344168939"/>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05431DEF" w14:textId="10AF89D2"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1802223873"/>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176EF34B"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239DFD4" w14:textId="77777777" w:rsidR="00AD40E1" w:rsidRPr="000E381C" w:rsidRDefault="00AD40E1" w:rsidP="00AD40E1">
            <w:pPr>
              <w:jc w:val="center"/>
              <w:rPr>
                <w:color w:val="000000"/>
                <w:sz w:val="20"/>
                <w:szCs w:val="20"/>
              </w:rPr>
            </w:pPr>
            <w:r w:rsidRPr="000E381C">
              <w:rPr>
                <w:color w:val="000000"/>
                <w:sz w:val="20"/>
                <w:szCs w:val="20"/>
              </w:rPr>
              <w:t>C06.20</w:t>
            </w:r>
          </w:p>
        </w:tc>
        <w:tc>
          <w:tcPr>
            <w:tcW w:w="2076" w:type="dxa"/>
            <w:tcBorders>
              <w:top w:val="single" w:sz="4" w:space="0" w:color="auto"/>
              <w:left w:val="nil"/>
              <w:bottom w:val="single" w:sz="4" w:space="0" w:color="auto"/>
              <w:right w:val="single" w:sz="4" w:space="0" w:color="auto"/>
            </w:tcBorders>
            <w:shd w:val="clear" w:color="auto" w:fill="auto"/>
          </w:tcPr>
          <w:p w14:paraId="014C6FCF" w14:textId="77777777" w:rsidR="00AD40E1" w:rsidRPr="000E381C" w:rsidRDefault="00AD40E1" w:rsidP="00AD40E1">
            <w:pPr>
              <w:rPr>
                <w:sz w:val="20"/>
                <w:szCs w:val="20"/>
              </w:rPr>
            </w:pPr>
            <w:r w:rsidRPr="000E381C">
              <w:rPr>
                <w:sz w:val="20"/>
                <w:szCs w:val="20"/>
              </w:rPr>
              <w:t>Authenticator Feedback</w:t>
            </w:r>
          </w:p>
        </w:tc>
        <w:tc>
          <w:tcPr>
            <w:tcW w:w="7734" w:type="dxa"/>
            <w:tcBorders>
              <w:top w:val="single" w:sz="4" w:space="0" w:color="auto"/>
              <w:left w:val="nil"/>
              <w:bottom w:val="single" w:sz="4" w:space="0" w:color="auto"/>
              <w:right w:val="single" w:sz="4" w:space="0" w:color="auto"/>
            </w:tcBorders>
            <w:shd w:val="clear" w:color="auto" w:fill="auto"/>
          </w:tcPr>
          <w:p w14:paraId="14965197" w14:textId="77777777" w:rsidR="00AD40E1" w:rsidRDefault="00AD40E1" w:rsidP="00AD40E1">
            <w:pPr>
              <w:rPr>
                <w:sz w:val="20"/>
                <w:szCs w:val="20"/>
              </w:rPr>
            </w:pPr>
            <w:r w:rsidRPr="000E381C">
              <w:rPr>
                <w:sz w:val="20"/>
                <w:szCs w:val="20"/>
              </w:rPr>
              <w:t>The Proposed Solution shall ensure user account information is protected within the operating system through encryption and obfuscation on display.</w:t>
            </w:r>
          </w:p>
          <w:p w14:paraId="7A308D04" w14:textId="77777777" w:rsidR="00AD40E1" w:rsidRDefault="00AD40E1" w:rsidP="00AD40E1">
            <w:pPr>
              <w:rPr>
                <w:sz w:val="20"/>
                <w:szCs w:val="20"/>
              </w:rPr>
            </w:pPr>
          </w:p>
          <w:p w14:paraId="6C69F69F" w14:textId="3E3E74EB" w:rsidR="00AD40E1" w:rsidRPr="000E381C" w:rsidRDefault="00AD40E1" w:rsidP="00AD40E1">
            <w:pPr>
              <w:rPr>
                <w:sz w:val="20"/>
                <w:szCs w:val="20"/>
              </w:rPr>
            </w:pPr>
            <w:r>
              <w:rPr>
                <w:sz w:val="20"/>
                <w:szCs w:val="20"/>
              </w:rPr>
              <w:t>This requirement ensures compliance with NIST 800-53 control IA-6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382718DC" w14:textId="3946E9DF" w:rsidR="00AD40E1" w:rsidRPr="000E381C" w:rsidRDefault="00AD40E1" w:rsidP="00AD40E1">
            <w:pPr>
              <w:jc w:val="center"/>
              <w:rPr>
                <w:sz w:val="20"/>
                <w:szCs w:val="20"/>
              </w:rPr>
            </w:pPr>
            <w:r w:rsidRPr="000E381C">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71E97AF4"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606649491"/>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3C22A05D" w14:textId="0898633A"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1347249373"/>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070A4126"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678401E" w14:textId="77777777" w:rsidR="00AD40E1" w:rsidRPr="000E381C" w:rsidRDefault="00AD40E1" w:rsidP="00AD40E1">
            <w:pPr>
              <w:jc w:val="center"/>
              <w:rPr>
                <w:color w:val="000000"/>
                <w:sz w:val="20"/>
                <w:szCs w:val="20"/>
              </w:rPr>
            </w:pPr>
            <w:r w:rsidRPr="000E381C">
              <w:rPr>
                <w:color w:val="000000"/>
                <w:sz w:val="20"/>
                <w:szCs w:val="20"/>
              </w:rPr>
              <w:t>C06.21</w:t>
            </w:r>
          </w:p>
        </w:tc>
        <w:tc>
          <w:tcPr>
            <w:tcW w:w="2076" w:type="dxa"/>
            <w:tcBorders>
              <w:top w:val="single" w:sz="4" w:space="0" w:color="auto"/>
              <w:left w:val="nil"/>
              <w:bottom w:val="single" w:sz="4" w:space="0" w:color="auto"/>
              <w:right w:val="single" w:sz="4" w:space="0" w:color="auto"/>
            </w:tcBorders>
            <w:shd w:val="clear" w:color="auto" w:fill="auto"/>
          </w:tcPr>
          <w:p w14:paraId="1E407766" w14:textId="77777777" w:rsidR="00AD40E1" w:rsidRPr="000E381C" w:rsidRDefault="00AD40E1" w:rsidP="00AD40E1">
            <w:pPr>
              <w:rPr>
                <w:sz w:val="20"/>
                <w:szCs w:val="20"/>
              </w:rPr>
            </w:pPr>
            <w:r w:rsidRPr="000E381C">
              <w:rPr>
                <w:sz w:val="20"/>
                <w:szCs w:val="20"/>
              </w:rPr>
              <w:t>Authenticator Feedback</w:t>
            </w:r>
          </w:p>
        </w:tc>
        <w:tc>
          <w:tcPr>
            <w:tcW w:w="7734" w:type="dxa"/>
            <w:tcBorders>
              <w:top w:val="single" w:sz="4" w:space="0" w:color="auto"/>
              <w:left w:val="nil"/>
              <w:bottom w:val="single" w:sz="4" w:space="0" w:color="auto"/>
              <w:right w:val="single" w:sz="4" w:space="0" w:color="auto"/>
            </w:tcBorders>
            <w:shd w:val="clear" w:color="auto" w:fill="auto"/>
          </w:tcPr>
          <w:p w14:paraId="14943C0C" w14:textId="77777777" w:rsidR="00AD40E1" w:rsidRDefault="00AD40E1" w:rsidP="00AD40E1">
            <w:pPr>
              <w:rPr>
                <w:sz w:val="20"/>
                <w:szCs w:val="20"/>
              </w:rPr>
            </w:pPr>
            <w:r w:rsidRPr="000E381C">
              <w:rPr>
                <w:sz w:val="20"/>
                <w:szCs w:val="20"/>
              </w:rPr>
              <w:t>When typing in user-defined or one-time passwords, the screen display should provide sufficient masking (in the form of asterisks or bullets) to avoid the password being read by an individual watching the user's screen.</w:t>
            </w:r>
          </w:p>
          <w:p w14:paraId="53485C58" w14:textId="77777777" w:rsidR="00AD40E1" w:rsidRDefault="00AD40E1" w:rsidP="00AD40E1">
            <w:pPr>
              <w:rPr>
                <w:sz w:val="20"/>
                <w:szCs w:val="20"/>
              </w:rPr>
            </w:pPr>
          </w:p>
          <w:p w14:paraId="2A3135E2" w14:textId="5D0F29D6" w:rsidR="00AD40E1" w:rsidRPr="000E381C" w:rsidRDefault="00AD40E1" w:rsidP="00AD40E1">
            <w:pPr>
              <w:rPr>
                <w:sz w:val="20"/>
                <w:szCs w:val="20"/>
              </w:rPr>
            </w:pPr>
            <w:r>
              <w:rPr>
                <w:sz w:val="20"/>
                <w:szCs w:val="20"/>
              </w:rPr>
              <w:t>This requirement ensures compliance with NIST 800-53 control IA-6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3CECF0EC" w14:textId="3E906A7B" w:rsidR="00AD40E1" w:rsidRPr="000E381C" w:rsidRDefault="00AD40E1" w:rsidP="00AD40E1">
            <w:pPr>
              <w:jc w:val="center"/>
              <w:rPr>
                <w:sz w:val="20"/>
                <w:szCs w:val="20"/>
              </w:rPr>
            </w:pPr>
            <w:r>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1557CE11"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629946754"/>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6DA250FF" w14:textId="466D0512"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861406585"/>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48FEA566"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F7201AF" w14:textId="77777777" w:rsidR="00AD40E1" w:rsidRPr="000E381C" w:rsidRDefault="00AD40E1" w:rsidP="00AD40E1">
            <w:pPr>
              <w:jc w:val="center"/>
              <w:rPr>
                <w:color w:val="000000"/>
                <w:sz w:val="20"/>
                <w:szCs w:val="20"/>
              </w:rPr>
            </w:pPr>
            <w:r w:rsidRPr="000E381C">
              <w:rPr>
                <w:color w:val="000000"/>
                <w:sz w:val="20"/>
                <w:szCs w:val="20"/>
              </w:rPr>
              <w:t>C06.22</w:t>
            </w:r>
          </w:p>
        </w:tc>
        <w:tc>
          <w:tcPr>
            <w:tcW w:w="2076" w:type="dxa"/>
            <w:tcBorders>
              <w:top w:val="single" w:sz="4" w:space="0" w:color="auto"/>
              <w:left w:val="nil"/>
              <w:bottom w:val="single" w:sz="4" w:space="0" w:color="auto"/>
              <w:right w:val="single" w:sz="4" w:space="0" w:color="auto"/>
            </w:tcBorders>
            <w:shd w:val="clear" w:color="auto" w:fill="auto"/>
          </w:tcPr>
          <w:p w14:paraId="43B756DD" w14:textId="77777777" w:rsidR="00AD40E1" w:rsidRPr="000E381C" w:rsidRDefault="00AD40E1" w:rsidP="00AD40E1">
            <w:pPr>
              <w:rPr>
                <w:sz w:val="20"/>
                <w:szCs w:val="20"/>
              </w:rPr>
            </w:pPr>
            <w:r w:rsidRPr="000E381C">
              <w:rPr>
                <w:sz w:val="20"/>
                <w:szCs w:val="20"/>
              </w:rPr>
              <w:t>Identification and Authentication (Non-Organization User)</w:t>
            </w:r>
          </w:p>
        </w:tc>
        <w:tc>
          <w:tcPr>
            <w:tcW w:w="7734" w:type="dxa"/>
            <w:tcBorders>
              <w:top w:val="single" w:sz="4" w:space="0" w:color="auto"/>
              <w:left w:val="nil"/>
              <w:bottom w:val="single" w:sz="4" w:space="0" w:color="auto"/>
              <w:right w:val="single" w:sz="4" w:space="0" w:color="auto"/>
            </w:tcBorders>
            <w:shd w:val="clear" w:color="auto" w:fill="auto"/>
          </w:tcPr>
          <w:p w14:paraId="20A5E73E" w14:textId="77777777" w:rsidR="00AD40E1" w:rsidRDefault="00AD40E1" w:rsidP="00AD40E1">
            <w:pPr>
              <w:rPr>
                <w:sz w:val="20"/>
                <w:szCs w:val="20"/>
              </w:rPr>
            </w:pPr>
            <w:r w:rsidRPr="000E381C">
              <w:rPr>
                <w:sz w:val="20"/>
                <w:szCs w:val="20"/>
              </w:rPr>
              <w:t xml:space="preserve">The Proposed Solution shall ensure all users are issued individual approved identification and authentication credentials based on the user registration process referenced in </w:t>
            </w:r>
            <w:r>
              <w:rPr>
                <w:sz w:val="20"/>
                <w:szCs w:val="20"/>
              </w:rPr>
              <w:t>NMERB</w:t>
            </w:r>
            <w:r w:rsidRPr="000E381C">
              <w:rPr>
                <w:sz w:val="20"/>
                <w:szCs w:val="20"/>
              </w:rPr>
              <w:t xml:space="preserve"> Computer Account Guidelines Policy.</w:t>
            </w:r>
          </w:p>
          <w:p w14:paraId="2431C01A" w14:textId="77777777" w:rsidR="00AD40E1" w:rsidRDefault="00AD40E1" w:rsidP="00AD40E1">
            <w:pPr>
              <w:rPr>
                <w:sz w:val="20"/>
                <w:szCs w:val="20"/>
              </w:rPr>
            </w:pPr>
          </w:p>
          <w:p w14:paraId="6B8C3047" w14:textId="3BE9B35D" w:rsidR="00AD40E1" w:rsidRPr="000E381C" w:rsidRDefault="00AD40E1" w:rsidP="00AD40E1">
            <w:pPr>
              <w:rPr>
                <w:sz w:val="20"/>
                <w:szCs w:val="20"/>
              </w:rPr>
            </w:pPr>
            <w:r>
              <w:rPr>
                <w:sz w:val="20"/>
                <w:szCs w:val="20"/>
              </w:rPr>
              <w:t>This requirement ensures compliance with NIST 800-53 control IA-8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7C250562" w14:textId="77777777" w:rsidR="00AD40E1" w:rsidRPr="000E381C" w:rsidRDefault="00AD40E1" w:rsidP="00AD40E1">
            <w:pPr>
              <w:jc w:val="center"/>
              <w:rPr>
                <w:sz w:val="20"/>
                <w:szCs w:val="20"/>
              </w:rPr>
            </w:pPr>
            <w:r w:rsidRPr="000E381C">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1E43EF4E"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268733383"/>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3A181587" w14:textId="2549E2FE"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132459940"/>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bl>
    <w:p w14:paraId="6C1C0D39" w14:textId="77777777" w:rsidR="003B15F7" w:rsidRDefault="003B15F7" w:rsidP="003B15F7">
      <w:pPr>
        <w:spacing w:after="160" w:line="259" w:lineRule="auto"/>
        <w:rPr>
          <w:b/>
          <w:sz w:val="28"/>
          <w:szCs w:val="24"/>
        </w:rPr>
      </w:pPr>
    </w:p>
    <w:p w14:paraId="78E0187E" w14:textId="77777777" w:rsidR="001A6D67" w:rsidRDefault="001A6D67">
      <w:pPr>
        <w:rPr>
          <w:rFonts w:ascii="Arial Narrow" w:eastAsia="Arial Narrow" w:hAnsi="Arial Narrow" w:cs="Arial Narrow"/>
          <w:b/>
          <w:bCs/>
          <w:sz w:val="25"/>
          <w:szCs w:val="25"/>
        </w:rPr>
      </w:pPr>
      <w:r>
        <w:br w:type="page"/>
      </w:r>
    </w:p>
    <w:p w14:paraId="0B343560" w14:textId="75592B53" w:rsidR="003B15F7" w:rsidRPr="00564AB7" w:rsidRDefault="003B15F7" w:rsidP="00A05A5C">
      <w:pPr>
        <w:pStyle w:val="Heading2"/>
        <w:ind w:left="0"/>
      </w:pPr>
      <w:r>
        <w:lastRenderedPageBreak/>
        <w:t>C</w:t>
      </w:r>
      <w:r w:rsidRPr="00564AB7">
        <w:t>-</w:t>
      </w:r>
      <w:r>
        <w:t>07 Incident Response</w:t>
      </w:r>
    </w:p>
    <w:p w14:paraId="6CF06C7A" w14:textId="77777777" w:rsidR="003B15F7" w:rsidRDefault="003B15F7" w:rsidP="003B15F7"/>
    <w:tbl>
      <w:tblPr>
        <w:tblW w:w="13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2076"/>
        <w:gridCol w:w="7734"/>
        <w:gridCol w:w="1080"/>
        <w:gridCol w:w="1440"/>
      </w:tblGrid>
      <w:tr w:rsidR="00466BE1" w:rsidRPr="00755BC0" w14:paraId="3AE09A1B" w14:textId="77777777" w:rsidTr="00466BE1">
        <w:trPr>
          <w:cantSplit/>
          <w:tblHeader/>
        </w:trPr>
        <w:tc>
          <w:tcPr>
            <w:tcW w:w="900" w:type="dxa"/>
            <w:tcBorders>
              <w:bottom w:val="single" w:sz="4" w:space="0" w:color="auto"/>
            </w:tcBorders>
            <w:shd w:val="clear" w:color="auto" w:fill="DBE5F1"/>
            <w:noWrap/>
            <w:vAlign w:val="bottom"/>
          </w:tcPr>
          <w:p w14:paraId="5E7E84E5" w14:textId="77777777" w:rsidR="00466BE1" w:rsidRPr="000E381C" w:rsidRDefault="00466BE1" w:rsidP="003B15F7">
            <w:pPr>
              <w:jc w:val="center"/>
              <w:rPr>
                <w:b/>
                <w:bCs/>
                <w:sz w:val="20"/>
                <w:szCs w:val="20"/>
              </w:rPr>
            </w:pPr>
            <w:r w:rsidRPr="000E381C">
              <w:rPr>
                <w:b/>
                <w:bCs/>
                <w:sz w:val="20"/>
                <w:szCs w:val="20"/>
              </w:rPr>
              <w:t>ReqID</w:t>
            </w:r>
          </w:p>
        </w:tc>
        <w:tc>
          <w:tcPr>
            <w:tcW w:w="2076" w:type="dxa"/>
            <w:tcBorders>
              <w:bottom w:val="single" w:sz="4" w:space="0" w:color="auto"/>
            </w:tcBorders>
            <w:shd w:val="clear" w:color="auto" w:fill="DBE5F1"/>
            <w:vAlign w:val="bottom"/>
          </w:tcPr>
          <w:p w14:paraId="36BD39B5" w14:textId="77777777" w:rsidR="00466BE1" w:rsidRPr="000E381C" w:rsidRDefault="00466BE1" w:rsidP="003B15F7">
            <w:pPr>
              <w:jc w:val="center"/>
              <w:rPr>
                <w:b/>
                <w:bCs/>
                <w:sz w:val="20"/>
                <w:szCs w:val="20"/>
              </w:rPr>
            </w:pPr>
            <w:r w:rsidRPr="000E381C">
              <w:rPr>
                <w:b/>
                <w:bCs/>
                <w:sz w:val="20"/>
                <w:szCs w:val="20"/>
              </w:rPr>
              <w:t>Sub-Category</w:t>
            </w:r>
          </w:p>
        </w:tc>
        <w:tc>
          <w:tcPr>
            <w:tcW w:w="7734" w:type="dxa"/>
            <w:tcBorders>
              <w:bottom w:val="single" w:sz="4" w:space="0" w:color="auto"/>
            </w:tcBorders>
            <w:shd w:val="clear" w:color="auto" w:fill="DBE5F1"/>
            <w:vAlign w:val="bottom"/>
          </w:tcPr>
          <w:p w14:paraId="145B998B" w14:textId="77777777" w:rsidR="00466BE1" w:rsidRPr="000E381C" w:rsidRDefault="00466BE1" w:rsidP="003B15F7">
            <w:pPr>
              <w:jc w:val="center"/>
              <w:rPr>
                <w:b/>
                <w:bCs/>
                <w:sz w:val="20"/>
                <w:szCs w:val="20"/>
              </w:rPr>
            </w:pPr>
            <w:r w:rsidRPr="000E381C">
              <w:rPr>
                <w:b/>
                <w:bCs/>
                <w:sz w:val="20"/>
                <w:szCs w:val="20"/>
              </w:rPr>
              <w:t>Requirement Details</w:t>
            </w:r>
          </w:p>
        </w:tc>
        <w:tc>
          <w:tcPr>
            <w:tcW w:w="1080" w:type="dxa"/>
            <w:tcBorders>
              <w:bottom w:val="single" w:sz="4" w:space="0" w:color="auto"/>
            </w:tcBorders>
            <w:shd w:val="clear" w:color="auto" w:fill="DBE5F1"/>
            <w:vAlign w:val="bottom"/>
          </w:tcPr>
          <w:p w14:paraId="191E133C" w14:textId="77777777" w:rsidR="00466BE1" w:rsidRPr="000E381C" w:rsidRDefault="00466BE1" w:rsidP="003B15F7">
            <w:pPr>
              <w:ind w:left="-105" w:right="-112"/>
              <w:jc w:val="center"/>
              <w:rPr>
                <w:b/>
                <w:bCs/>
                <w:sz w:val="20"/>
                <w:szCs w:val="20"/>
              </w:rPr>
            </w:pPr>
            <w:r w:rsidRPr="000E381C">
              <w:rPr>
                <w:b/>
                <w:bCs/>
                <w:sz w:val="20"/>
                <w:szCs w:val="20"/>
              </w:rPr>
              <w:t>Flexibility Rating</w:t>
            </w:r>
          </w:p>
        </w:tc>
        <w:tc>
          <w:tcPr>
            <w:tcW w:w="1440" w:type="dxa"/>
            <w:tcBorders>
              <w:bottom w:val="single" w:sz="4" w:space="0" w:color="auto"/>
            </w:tcBorders>
            <w:shd w:val="clear" w:color="auto" w:fill="DBE5F1"/>
            <w:vAlign w:val="bottom"/>
          </w:tcPr>
          <w:p w14:paraId="44E25B97" w14:textId="77777777" w:rsidR="00466BE1" w:rsidRPr="001A6D67" w:rsidRDefault="00466BE1" w:rsidP="003B15F7">
            <w:pPr>
              <w:tabs>
                <w:tab w:val="left" w:pos="953"/>
              </w:tabs>
              <w:jc w:val="center"/>
              <w:rPr>
                <w:b/>
                <w:bCs/>
                <w:sz w:val="20"/>
                <w:szCs w:val="20"/>
              </w:rPr>
            </w:pPr>
            <w:r w:rsidRPr="001A6D67">
              <w:rPr>
                <w:b/>
                <w:bCs/>
                <w:sz w:val="20"/>
                <w:szCs w:val="20"/>
              </w:rPr>
              <w:t>Response</w:t>
            </w:r>
          </w:p>
        </w:tc>
      </w:tr>
      <w:tr w:rsidR="00AD40E1" w:rsidRPr="00435A6A" w14:paraId="37FA06C3"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584C703" w14:textId="77777777" w:rsidR="00AD40E1" w:rsidRPr="000E381C" w:rsidRDefault="00AD40E1" w:rsidP="00AD40E1">
            <w:pPr>
              <w:jc w:val="center"/>
              <w:rPr>
                <w:color w:val="000000"/>
                <w:sz w:val="20"/>
                <w:szCs w:val="20"/>
              </w:rPr>
            </w:pPr>
            <w:r w:rsidRPr="000E381C">
              <w:rPr>
                <w:color w:val="000000"/>
                <w:sz w:val="20"/>
                <w:szCs w:val="20"/>
              </w:rPr>
              <w:t>C07.01</w:t>
            </w:r>
          </w:p>
        </w:tc>
        <w:tc>
          <w:tcPr>
            <w:tcW w:w="2076" w:type="dxa"/>
            <w:tcBorders>
              <w:top w:val="single" w:sz="4" w:space="0" w:color="auto"/>
              <w:left w:val="nil"/>
              <w:bottom w:val="single" w:sz="4" w:space="0" w:color="auto"/>
              <w:right w:val="single" w:sz="4" w:space="0" w:color="auto"/>
            </w:tcBorders>
            <w:shd w:val="clear" w:color="auto" w:fill="auto"/>
          </w:tcPr>
          <w:p w14:paraId="61D3A9AF" w14:textId="77777777" w:rsidR="00AD40E1" w:rsidRPr="000E381C" w:rsidRDefault="00AD40E1" w:rsidP="00AD40E1">
            <w:pPr>
              <w:rPr>
                <w:sz w:val="20"/>
                <w:szCs w:val="20"/>
              </w:rPr>
            </w:pPr>
            <w:r w:rsidRPr="000E381C">
              <w:rPr>
                <w:sz w:val="20"/>
                <w:szCs w:val="20"/>
              </w:rPr>
              <w:t>Incident Response Policy and Procedures</w:t>
            </w:r>
          </w:p>
        </w:tc>
        <w:tc>
          <w:tcPr>
            <w:tcW w:w="7734" w:type="dxa"/>
            <w:tcBorders>
              <w:top w:val="single" w:sz="4" w:space="0" w:color="auto"/>
              <w:left w:val="nil"/>
              <w:bottom w:val="single" w:sz="4" w:space="0" w:color="auto"/>
              <w:right w:val="single" w:sz="4" w:space="0" w:color="auto"/>
            </w:tcBorders>
            <w:shd w:val="clear" w:color="auto" w:fill="auto"/>
          </w:tcPr>
          <w:p w14:paraId="76B6DB49" w14:textId="77777777" w:rsidR="00AD40E1" w:rsidRDefault="00AD40E1" w:rsidP="00AD40E1">
            <w:pPr>
              <w:rPr>
                <w:sz w:val="20"/>
                <w:szCs w:val="20"/>
              </w:rPr>
            </w:pPr>
            <w:r w:rsidRPr="000E381C">
              <w:rPr>
                <w:sz w:val="20"/>
                <w:szCs w:val="20"/>
              </w:rPr>
              <w:t>The Offeror’s formal documented incident response plan shall document and address purpose, scope, roles, responsibilities, management commitment, coordination among organizational entities and compliance applied to all organizational entities with access to the Proposed Solution.</w:t>
            </w:r>
          </w:p>
          <w:p w14:paraId="5CBA77B7" w14:textId="77777777" w:rsidR="00AD40E1" w:rsidRDefault="00AD40E1" w:rsidP="00AD40E1">
            <w:pPr>
              <w:rPr>
                <w:sz w:val="20"/>
                <w:szCs w:val="20"/>
              </w:rPr>
            </w:pPr>
          </w:p>
          <w:p w14:paraId="1021987C" w14:textId="27211FB8" w:rsidR="00AD40E1" w:rsidRPr="000E381C" w:rsidRDefault="00AD40E1" w:rsidP="00AD40E1">
            <w:pPr>
              <w:rPr>
                <w:sz w:val="20"/>
                <w:szCs w:val="20"/>
              </w:rPr>
            </w:pPr>
            <w:r>
              <w:rPr>
                <w:sz w:val="20"/>
                <w:szCs w:val="20"/>
              </w:rPr>
              <w:t>This requirement ensures compliance with NIST 800-53 control IR-1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73E394D3" w14:textId="77777777" w:rsidR="00AD40E1" w:rsidRPr="000E381C" w:rsidRDefault="00AD40E1" w:rsidP="00AD40E1">
            <w:pPr>
              <w:jc w:val="center"/>
              <w:rPr>
                <w:sz w:val="20"/>
                <w:szCs w:val="20"/>
              </w:rPr>
            </w:pPr>
            <w:r w:rsidRPr="000E381C">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5289220D"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956454107"/>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3043E6CD" w14:textId="3368829A"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1501267963"/>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55475672"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DE23AD6" w14:textId="77777777" w:rsidR="00AD40E1" w:rsidRPr="000E381C" w:rsidRDefault="00AD40E1" w:rsidP="00AD40E1">
            <w:pPr>
              <w:jc w:val="center"/>
              <w:rPr>
                <w:color w:val="000000"/>
                <w:sz w:val="20"/>
                <w:szCs w:val="20"/>
              </w:rPr>
            </w:pPr>
            <w:r w:rsidRPr="000E381C">
              <w:rPr>
                <w:color w:val="000000"/>
                <w:sz w:val="20"/>
                <w:szCs w:val="20"/>
              </w:rPr>
              <w:t>C07.02</w:t>
            </w:r>
          </w:p>
        </w:tc>
        <w:tc>
          <w:tcPr>
            <w:tcW w:w="2076" w:type="dxa"/>
            <w:tcBorders>
              <w:top w:val="single" w:sz="4" w:space="0" w:color="auto"/>
              <w:left w:val="nil"/>
              <w:bottom w:val="single" w:sz="4" w:space="0" w:color="auto"/>
              <w:right w:val="single" w:sz="4" w:space="0" w:color="auto"/>
            </w:tcBorders>
            <w:shd w:val="clear" w:color="auto" w:fill="auto"/>
          </w:tcPr>
          <w:p w14:paraId="3AF7EEF9" w14:textId="77777777" w:rsidR="00AD40E1" w:rsidRPr="000E381C" w:rsidRDefault="00AD40E1" w:rsidP="00AD40E1">
            <w:pPr>
              <w:rPr>
                <w:sz w:val="20"/>
                <w:szCs w:val="20"/>
              </w:rPr>
            </w:pPr>
            <w:r w:rsidRPr="000E381C">
              <w:rPr>
                <w:sz w:val="20"/>
                <w:szCs w:val="20"/>
              </w:rPr>
              <w:t>Incident Training Response</w:t>
            </w:r>
          </w:p>
        </w:tc>
        <w:tc>
          <w:tcPr>
            <w:tcW w:w="7734" w:type="dxa"/>
            <w:tcBorders>
              <w:top w:val="single" w:sz="4" w:space="0" w:color="auto"/>
              <w:left w:val="nil"/>
              <w:bottom w:val="single" w:sz="4" w:space="0" w:color="auto"/>
              <w:right w:val="single" w:sz="4" w:space="0" w:color="auto"/>
            </w:tcBorders>
            <w:shd w:val="clear" w:color="auto" w:fill="auto"/>
          </w:tcPr>
          <w:p w14:paraId="6830ADBB" w14:textId="77777777" w:rsidR="00AD40E1" w:rsidRDefault="00AD40E1" w:rsidP="00AD40E1">
            <w:pPr>
              <w:rPr>
                <w:sz w:val="20"/>
                <w:szCs w:val="20"/>
              </w:rPr>
            </w:pPr>
            <w:r w:rsidRPr="000E381C">
              <w:rPr>
                <w:sz w:val="20"/>
                <w:szCs w:val="20"/>
              </w:rPr>
              <w:t>The Offeror shall ensure all vendor and 3rd party support personnel receive security incident response training specific to their incident response role as part of their employee orientation and on an annual basis thereafter.</w:t>
            </w:r>
          </w:p>
          <w:p w14:paraId="45BCC4B2" w14:textId="77777777" w:rsidR="00AD40E1" w:rsidRDefault="00AD40E1" w:rsidP="00AD40E1">
            <w:pPr>
              <w:rPr>
                <w:sz w:val="20"/>
                <w:szCs w:val="20"/>
              </w:rPr>
            </w:pPr>
          </w:p>
          <w:p w14:paraId="54978805" w14:textId="61FC8A14" w:rsidR="00AD40E1" w:rsidRPr="000E381C" w:rsidRDefault="00AD40E1" w:rsidP="00AD40E1">
            <w:pPr>
              <w:rPr>
                <w:sz w:val="20"/>
                <w:szCs w:val="20"/>
              </w:rPr>
            </w:pPr>
            <w:r>
              <w:rPr>
                <w:sz w:val="20"/>
                <w:szCs w:val="20"/>
              </w:rPr>
              <w:t>This requirement ensures compliance with NIST 800-53 control IR-2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5449FF2F" w14:textId="77777777" w:rsidR="00AD40E1" w:rsidRPr="000E381C" w:rsidRDefault="00AD40E1" w:rsidP="00AD40E1">
            <w:pPr>
              <w:jc w:val="center"/>
              <w:rPr>
                <w:sz w:val="20"/>
                <w:szCs w:val="20"/>
              </w:rPr>
            </w:pPr>
            <w:r w:rsidRPr="000E381C">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19DD2269"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44558377"/>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321B1D7F" w14:textId="77AC2D13"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1786105139"/>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6A4085E5"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CCC2DEE" w14:textId="77777777" w:rsidR="00AD40E1" w:rsidRPr="000E381C" w:rsidRDefault="00AD40E1" w:rsidP="00AD40E1">
            <w:pPr>
              <w:jc w:val="center"/>
              <w:rPr>
                <w:color w:val="000000"/>
                <w:sz w:val="20"/>
                <w:szCs w:val="20"/>
              </w:rPr>
            </w:pPr>
            <w:r w:rsidRPr="000E381C">
              <w:rPr>
                <w:color w:val="000000"/>
                <w:sz w:val="20"/>
                <w:szCs w:val="20"/>
              </w:rPr>
              <w:t>C07.03</w:t>
            </w:r>
          </w:p>
        </w:tc>
        <w:tc>
          <w:tcPr>
            <w:tcW w:w="2076" w:type="dxa"/>
            <w:tcBorders>
              <w:top w:val="single" w:sz="4" w:space="0" w:color="auto"/>
              <w:left w:val="nil"/>
              <w:bottom w:val="single" w:sz="4" w:space="0" w:color="auto"/>
              <w:right w:val="single" w:sz="4" w:space="0" w:color="auto"/>
            </w:tcBorders>
            <w:shd w:val="clear" w:color="auto" w:fill="auto"/>
          </w:tcPr>
          <w:p w14:paraId="300AC71F" w14:textId="77777777" w:rsidR="00AD40E1" w:rsidRPr="000E381C" w:rsidRDefault="00AD40E1" w:rsidP="00AD40E1">
            <w:pPr>
              <w:rPr>
                <w:sz w:val="20"/>
                <w:szCs w:val="20"/>
              </w:rPr>
            </w:pPr>
            <w:r w:rsidRPr="000E381C">
              <w:rPr>
                <w:sz w:val="20"/>
                <w:szCs w:val="20"/>
              </w:rPr>
              <w:t>Incident Response Testing</w:t>
            </w:r>
          </w:p>
        </w:tc>
        <w:tc>
          <w:tcPr>
            <w:tcW w:w="7734" w:type="dxa"/>
            <w:tcBorders>
              <w:top w:val="single" w:sz="4" w:space="0" w:color="auto"/>
              <w:left w:val="nil"/>
              <w:bottom w:val="single" w:sz="4" w:space="0" w:color="auto"/>
              <w:right w:val="single" w:sz="4" w:space="0" w:color="auto"/>
            </w:tcBorders>
            <w:shd w:val="clear" w:color="auto" w:fill="auto"/>
          </w:tcPr>
          <w:p w14:paraId="71DB4098" w14:textId="77777777" w:rsidR="00AD40E1" w:rsidRDefault="00AD40E1" w:rsidP="00AD40E1">
            <w:pPr>
              <w:rPr>
                <w:sz w:val="20"/>
                <w:szCs w:val="20"/>
              </w:rPr>
            </w:pPr>
            <w:r w:rsidRPr="000E381C">
              <w:rPr>
                <w:sz w:val="20"/>
                <w:szCs w:val="20"/>
              </w:rPr>
              <w:t>The Offeror shall test its incident response capability annually.</w:t>
            </w:r>
          </w:p>
          <w:p w14:paraId="7E7AEFB3" w14:textId="77777777" w:rsidR="00AD40E1" w:rsidRDefault="00AD40E1" w:rsidP="00AD40E1">
            <w:pPr>
              <w:rPr>
                <w:sz w:val="20"/>
                <w:szCs w:val="20"/>
              </w:rPr>
            </w:pPr>
          </w:p>
          <w:p w14:paraId="2885CAED" w14:textId="19E55387" w:rsidR="00AD40E1" w:rsidRPr="000E381C" w:rsidRDefault="00AD40E1" w:rsidP="00AD40E1">
            <w:pPr>
              <w:rPr>
                <w:sz w:val="20"/>
                <w:szCs w:val="20"/>
              </w:rPr>
            </w:pPr>
            <w:r>
              <w:rPr>
                <w:sz w:val="20"/>
                <w:szCs w:val="20"/>
              </w:rPr>
              <w:t>This requirement ensures compliance with NIST 800-53 control IR-3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2FC6B7B2" w14:textId="77777777" w:rsidR="00AD40E1" w:rsidRPr="000E381C" w:rsidRDefault="00AD40E1" w:rsidP="00AD40E1">
            <w:pPr>
              <w:jc w:val="center"/>
              <w:rPr>
                <w:sz w:val="20"/>
                <w:szCs w:val="20"/>
              </w:rPr>
            </w:pPr>
            <w:r w:rsidRPr="000E381C">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3EF6A3D6"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388690872"/>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44C59060" w14:textId="314CBBCB"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1032926577"/>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3E80ED60"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85D85EC" w14:textId="77777777" w:rsidR="00AD40E1" w:rsidRPr="000E381C" w:rsidRDefault="00AD40E1" w:rsidP="00AD40E1">
            <w:pPr>
              <w:jc w:val="center"/>
              <w:rPr>
                <w:color w:val="000000"/>
                <w:sz w:val="20"/>
                <w:szCs w:val="20"/>
              </w:rPr>
            </w:pPr>
            <w:r w:rsidRPr="000E381C">
              <w:rPr>
                <w:color w:val="000000"/>
                <w:sz w:val="20"/>
                <w:szCs w:val="20"/>
              </w:rPr>
              <w:t>C07.04</w:t>
            </w:r>
          </w:p>
        </w:tc>
        <w:tc>
          <w:tcPr>
            <w:tcW w:w="2076" w:type="dxa"/>
            <w:tcBorders>
              <w:top w:val="single" w:sz="4" w:space="0" w:color="auto"/>
              <w:left w:val="nil"/>
              <w:bottom w:val="single" w:sz="4" w:space="0" w:color="auto"/>
              <w:right w:val="single" w:sz="4" w:space="0" w:color="auto"/>
            </w:tcBorders>
            <w:shd w:val="clear" w:color="auto" w:fill="auto"/>
          </w:tcPr>
          <w:p w14:paraId="46E77F82" w14:textId="77777777" w:rsidR="00AD40E1" w:rsidRPr="000E381C" w:rsidRDefault="00AD40E1" w:rsidP="00AD40E1">
            <w:pPr>
              <w:rPr>
                <w:sz w:val="20"/>
                <w:szCs w:val="20"/>
              </w:rPr>
            </w:pPr>
            <w:r w:rsidRPr="000E381C">
              <w:rPr>
                <w:sz w:val="20"/>
                <w:szCs w:val="20"/>
              </w:rPr>
              <w:t>Incident Response Testing</w:t>
            </w:r>
          </w:p>
        </w:tc>
        <w:tc>
          <w:tcPr>
            <w:tcW w:w="7734" w:type="dxa"/>
            <w:tcBorders>
              <w:top w:val="single" w:sz="4" w:space="0" w:color="auto"/>
              <w:left w:val="nil"/>
              <w:bottom w:val="single" w:sz="4" w:space="0" w:color="auto"/>
              <w:right w:val="single" w:sz="4" w:space="0" w:color="auto"/>
            </w:tcBorders>
            <w:shd w:val="clear" w:color="auto" w:fill="auto"/>
          </w:tcPr>
          <w:p w14:paraId="3A1370B9" w14:textId="77777777" w:rsidR="00AD40E1" w:rsidRPr="000E381C" w:rsidRDefault="00AD40E1" w:rsidP="00AD40E1">
            <w:pPr>
              <w:rPr>
                <w:sz w:val="20"/>
                <w:szCs w:val="20"/>
              </w:rPr>
            </w:pPr>
            <w:r w:rsidRPr="000E381C">
              <w:rPr>
                <w:sz w:val="20"/>
                <w:szCs w:val="20"/>
              </w:rPr>
              <w:t>Incident response testing incorporates the following steps:</w:t>
            </w:r>
          </w:p>
          <w:p w14:paraId="16D84286" w14:textId="77777777" w:rsidR="00AD40E1" w:rsidRPr="000E381C" w:rsidRDefault="00AD40E1" w:rsidP="00AD40E1">
            <w:pPr>
              <w:pStyle w:val="ListParagraph"/>
              <w:widowControl/>
              <w:numPr>
                <w:ilvl w:val="0"/>
                <w:numId w:val="27"/>
              </w:numPr>
              <w:autoSpaceDE/>
              <w:autoSpaceDN/>
              <w:contextualSpacing/>
              <w:rPr>
                <w:rFonts w:ascii="Times New Roman" w:hAnsi="Times New Roman" w:cs="Times New Roman"/>
                <w:sz w:val="20"/>
                <w:szCs w:val="20"/>
              </w:rPr>
            </w:pPr>
            <w:r w:rsidRPr="000E381C">
              <w:rPr>
                <w:rFonts w:ascii="Times New Roman" w:hAnsi="Times New Roman" w:cs="Times New Roman"/>
                <w:sz w:val="20"/>
                <w:szCs w:val="20"/>
              </w:rPr>
              <w:t>Develop test plan for incident response</w:t>
            </w:r>
          </w:p>
          <w:p w14:paraId="017CD5F1" w14:textId="77777777" w:rsidR="00AD40E1" w:rsidRPr="000E381C" w:rsidRDefault="00AD40E1" w:rsidP="00AD40E1">
            <w:pPr>
              <w:pStyle w:val="ListParagraph"/>
              <w:widowControl/>
              <w:numPr>
                <w:ilvl w:val="0"/>
                <w:numId w:val="27"/>
              </w:numPr>
              <w:autoSpaceDE/>
              <w:autoSpaceDN/>
              <w:contextualSpacing/>
              <w:rPr>
                <w:rFonts w:ascii="Times New Roman" w:hAnsi="Times New Roman" w:cs="Times New Roman"/>
                <w:sz w:val="20"/>
                <w:szCs w:val="20"/>
              </w:rPr>
            </w:pPr>
            <w:r w:rsidRPr="000E381C">
              <w:rPr>
                <w:rFonts w:ascii="Times New Roman" w:hAnsi="Times New Roman" w:cs="Times New Roman"/>
                <w:sz w:val="20"/>
                <w:szCs w:val="20"/>
              </w:rPr>
              <w:t>Perform test</w:t>
            </w:r>
          </w:p>
          <w:p w14:paraId="2D282810" w14:textId="77777777" w:rsidR="00AD40E1" w:rsidRPr="000E381C" w:rsidRDefault="00AD40E1" w:rsidP="00AD40E1">
            <w:pPr>
              <w:pStyle w:val="ListParagraph"/>
              <w:widowControl/>
              <w:numPr>
                <w:ilvl w:val="0"/>
                <w:numId w:val="27"/>
              </w:numPr>
              <w:autoSpaceDE/>
              <w:autoSpaceDN/>
              <w:contextualSpacing/>
              <w:rPr>
                <w:rFonts w:ascii="Times New Roman" w:hAnsi="Times New Roman" w:cs="Times New Roman"/>
                <w:sz w:val="20"/>
                <w:szCs w:val="20"/>
              </w:rPr>
            </w:pPr>
            <w:r w:rsidRPr="000E381C">
              <w:rPr>
                <w:rFonts w:ascii="Times New Roman" w:hAnsi="Times New Roman" w:cs="Times New Roman"/>
                <w:sz w:val="20"/>
                <w:szCs w:val="20"/>
              </w:rPr>
              <w:t>Analyze test results and obtain lessons learned</w:t>
            </w:r>
          </w:p>
          <w:p w14:paraId="7895B96A" w14:textId="77777777" w:rsidR="00AD40E1" w:rsidRPr="000E381C" w:rsidRDefault="00AD40E1" w:rsidP="00AD40E1">
            <w:pPr>
              <w:pStyle w:val="ListParagraph"/>
              <w:widowControl/>
              <w:numPr>
                <w:ilvl w:val="0"/>
                <w:numId w:val="27"/>
              </w:numPr>
              <w:autoSpaceDE/>
              <w:autoSpaceDN/>
              <w:contextualSpacing/>
              <w:rPr>
                <w:rFonts w:ascii="Times New Roman" w:hAnsi="Times New Roman" w:cs="Times New Roman"/>
                <w:sz w:val="20"/>
                <w:szCs w:val="20"/>
              </w:rPr>
            </w:pPr>
            <w:r w:rsidRPr="000E381C">
              <w:rPr>
                <w:rFonts w:ascii="Times New Roman" w:hAnsi="Times New Roman" w:cs="Times New Roman"/>
                <w:sz w:val="20"/>
                <w:szCs w:val="20"/>
              </w:rPr>
              <w:t>Incorporate lessons learned into incident response procedures and training</w:t>
            </w:r>
          </w:p>
          <w:p w14:paraId="0C37C2C2" w14:textId="77777777" w:rsidR="00AD40E1" w:rsidRDefault="00AD40E1" w:rsidP="00AD40E1">
            <w:pPr>
              <w:pStyle w:val="ListParagraph"/>
              <w:widowControl/>
              <w:numPr>
                <w:ilvl w:val="0"/>
                <w:numId w:val="27"/>
              </w:numPr>
              <w:autoSpaceDE/>
              <w:autoSpaceDN/>
              <w:contextualSpacing/>
              <w:rPr>
                <w:rFonts w:ascii="Times New Roman" w:hAnsi="Times New Roman" w:cs="Times New Roman"/>
                <w:sz w:val="20"/>
                <w:szCs w:val="20"/>
              </w:rPr>
            </w:pPr>
            <w:r w:rsidRPr="000E381C">
              <w:rPr>
                <w:rFonts w:ascii="Times New Roman" w:hAnsi="Times New Roman" w:cs="Times New Roman"/>
                <w:sz w:val="20"/>
                <w:szCs w:val="20"/>
              </w:rPr>
              <w:t>Distribute updated incident response documentation</w:t>
            </w:r>
          </w:p>
          <w:p w14:paraId="3E1F60FD" w14:textId="77777777" w:rsidR="00AD40E1" w:rsidRDefault="00AD40E1" w:rsidP="00AD40E1">
            <w:pPr>
              <w:widowControl/>
              <w:autoSpaceDE/>
              <w:autoSpaceDN/>
              <w:contextualSpacing/>
              <w:rPr>
                <w:sz w:val="20"/>
                <w:szCs w:val="20"/>
              </w:rPr>
            </w:pPr>
          </w:p>
          <w:p w14:paraId="22F7076A" w14:textId="7C211596" w:rsidR="00AD40E1" w:rsidRPr="004C41EF" w:rsidRDefault="00AD40E1" w:rsidP="00AD40E1">
            <w:pPr>
              <w:widowControl/>
              <w:autoSpaceDE/>
              <w:autoSpaceDN/>
              <w:contextualSpacing/>
              <w:rPr>
                <w:sz w:val="20"/>
                <w:szCs w:val="20"/>
              </w:rPr>
            </w:pPr>
            <w:r>
              <w:rPr>
                <w:sz w:val="20"/>
                <w:szCs w:val="20"/>
              </w:rPr>
              <w:t>This requirement ensures compliance with NIST 800-53 control IR-3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79E43EF4" w14:textId="77777777" w:rsidR="00AD40E1" w:rsidRPr="000E381C" w:rsidRDefault="00AD40E1" w:rsidP="00AD40E1">
            <w:pPr>
              <w:jc w:val="center"/>
              <w:rPr>
                <w:sz w:val="20"/>
                <w:szCs w:val="20"/>
              </w:rPr>
            </w:pPr>
            <w:r w:rsidRPr="000E381C">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tcPr>
          <w:p w14:paraId="6B3C76E7"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859273781"/>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4B70B948" w14:textId="427E7183"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883323433"/>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66153780"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31F5D21" w14:textId="77777777" w:rsidR="00AD40E1" w:rsidRPr="000E381C" w:rsidRDefault="00AD40E1" w:rsidP="00AD40E1">
            <w:pPr>
              <w:jc w:val="center"/>
              <w:rPr>
                <w:color w:val="000000"/>
                <w:sz w:val="20"/>
                <w:szCs w:val="20"/>
              </w:rPr>
            </w:pPr>
            <w:r w:rsidRPr="000E381C">
              <w:rPr>
                <w:color w:val="000000"/>
                <w:sz w:val="20"/>
                <w:szCs w:val="20"/>
              </w:rPr>
              <w:t>C07.05</w:t>
            </w:r>
          </w:p>
        </w:tc>
        <w:tc>
          <w:tcPr>
            <w:tcW w:w="2076" w:type="dxa"/>
            <w:tcBorders>
              <w:top w:val="single" w:sz="4" w:space="0" w:color="auto"/>
              <w:left w:val="nil"/>
              <w:bottom w:val="single" w:sz="4" w:space="0" w:color="auto"/>
              <w:right w:val="single" w:sz="4" w:space="0" w:color="auto"/>
            </w:tcBorders>
            <w:shd w:val="clear" w:color="auto" w:fill="auto"/>
          </w:tcPr>
          <w:p w14:paraId="1544B25A" w14:textId="77777777" w:rsidR="00AD40E1" w:rsidRPr="000E381C" w:rsidRDefault="00AD40E1" w:rsidP="00AD40E1">
            <w:pPr>
              <w:rPr>
                <w:sz w:val="20"/>
                <w:szCs w:val="20"/>
              </w:rPr>
            </w:pPr>
            <w:r w:rsidRPr="000E381C">
              <w:rPr>
                <w:sz w:val="20"/>
                <w:szCs w:val="20"/>
              </w:rPr>
              <w:t>Incident Handling</w:t>
            </w:r>
          </w:p>
        </w:tc>
        <w:tc>
          <w:tcPr>
            <w:tcW w:w="7734" w:type="dxa"/>
            <w:tcBorders>
              <w:top w:val="single" w:sz="4" w:space="0" w:color="auto"/>
              <w:left w:val="nil"/>
              <w:bottom w:val="single" w:sz="4" w:space="0" w:color="auto"/>
              <w:right w:val="single" w:sz="4" w:space="0" w:color="auto"/>
            </w:tcBorders>
            <w:shd w:val="clear" w:color="auto" w:fill="auto"/>
          </w:tcPr>
          <w:p w14:paraId="5CCAF5C7" w14:textId="77777777" w:rsidR="00AD40E1" w:rsidRDefault="00AD40E1" w:rsidP="00AD40E1">
            <w:pPr>
              <w:rPr>
                <w:sz w:val="20"/>
                <w:szCs w:val="20"/>
              </w:rPr>
            </w:pPr>
            <w:r w:rsidRPr="000E381C">
              <w:rPr>
                <w:sz w:val="20"/>
                <w:szCs w:val="20"/>
              </w:rPr>
              <w:t>The Offeror shall ensure that all vendor and 3rd party support personnel are properly trained and supplied with the tools necessary to respond correctly and promptly in response to a security incident.</w:t>
            </w:r>
          </w:p>
          <w:p w14:paraId="5962430F" w14:textId="77777777" w:rsidR="00AD40E1" w:rsidRDefault="00AD40E1" w:rsidP="00AD40E1">
            <w:pPr>
              <w:rPr>
                <w:sz w:val="20"/>
                <w:szCs w:val="20"/>
              </w:rPr>
            </w:pPr>
          </w:p>
          <w:p w14:paraId="077AE7D0" w14:textId="03BA6A7A" w:rsidR="00AD40E1" w:rsidRPr="000E381C" w:rsidRDefault="00AD40E1" w:rsidP="00AD40E1">
            <w:pPr>
              <w:rPr>
                <w:sz w:val="20"/>
                <w:szCs w:val="20"/>
              </w:rPr>
            </w:pPr>
            <w:r>
              <w:rPr>
                <w:sz w:val="20"/>
                <w:szCs w:val="20"/>
              </w:rPr>
              <w:t>This requirement ensures compliance with NIST 800-53 control IR-4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111BC41F" w14:textId="77777777" w:rsidR="00AD40E1" w:rsidRPr="000E381C" w:rsidRDefault="00AD40E1" w:rsidP="00AD40E1">
            <w:pPr>
              <w:jc w:val="center"/>
              <w:rPr>
                <w:sz w:val="20"/>
                <w:szCs w:val="20"/>
              </w:rPr>
            </w:pPr>
            <w:r w:rsidRPr="000E381C">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76E26DB8"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2087873733"/>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7E3F866E" w14:textId="51C91C29"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491836613"/>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46D723B5"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6FF07FC" w14:textId="77777777" w:rsidR="00AD40E1" w:rsidRPr="000E381C" w:rsidRDefault="00AD40E1" w:rsidP="00AD40E1">
            <w:pPr>
              <w:jc w:val="center"/>
              <w:rPr>
                <w:color w:val="000000"/>
                <w:sz w:val="20"/>
                <w:szCs w:val="20"/>
              </w:rPr>
            </w:pPr>
            <w:r w:rsidRPr="000E381C">
              <w:rPr>
                <w:color w:val="000000"/>
                <w:sz w:val="20"/>
                <w:szCs w:val="20"/>
              </w:rPr>
              <w:lastRenderedPageBreak/>
              <w:t>C07.06</w:t>
            </w:r>
          </w:p>
        </w:tc>
        <w:tc>
          <w:tcPr>
            <w:tcW w:w="2076" w:type="dxa"/>
            <w:tcBorders>
              <w:top w:val="single" w:sz="4" w:space="0" w:color="auto"/>
              <w:left w:val="nil"/>
              <w:bottom w:val="single" w:sz="4" w:space="0" w:color="auto"/>
              <w:right w:val="single" w:sz="4" w:space="0" w:color="auto"/>
            </w:tcBorders>
            <w:shd w:val="clear" w:color="auto" w:fill="auto"/>
          </w:tcPr>
          <w:p w14:paraId="10E22A43" w14:textId="77777777" w:rsidR="00AD40E1" w:rsidRPr="000E381C" w:rsidRDefault="00AD40E1" w:rsidP="00AD40E1">
            <w:pPr>
              <w:rPr>
                <w:sz w:val="20"/>
                <w:szCs w:val="20"/>
              </w:rPr>
            </w:pPr>
            <w:r w:rsidRPr="000E381C">
              <w:rPr>
                <w:sz w:val="20"/>
                <w:szCs w:val="20"/>
              </w:rPr>
              <w:t>Incident Handling</w:t>
            </w:r>
          </w:p>
        </w:tc>
        <w:tc>
          <w:tcPr>
            <w:tcW w:w="7734" w:type="dxa"/>
            <w:tcBorders>
              <w:top w:val="single" w:sz="4" w:space="0" w:color="auto"/>
              <w:left w:val="nil"/>
              <w:bottom w:val="single" w:sz="4" w:space="0" w:color="auto"/>
              <w:right w:val="single" w:sz="4" w:space="0" w:color="auto"/>
            </w:tcBorders>
            <w:shd w:val="clear" w:color="auto" w:fill="auto"/>
          </w:tcPr>
          <w:p w14:paraId="3CFB0B15" w14:textId="77777777" w:rsidR="00AD40E1" w:rsidRDefault="00AD40E1" w:rsidP="00AD40E1">
            <w:pPr>
              <w:rPr>
                <w:sz w:val="20"/>
                <w:szCs w:val="20"/>
              </w:rPr>
            </w:pPr>
            <w:r w:rsidRPr="000E381C">
              <w:rPr>
                <w:sz w:val="20"/>
                <w:szCs w:val="20"/>
              </w:rPr>
              <w:t>Upon notification of an incident, an investigation is initiated to verify and confirm the incident.</w:t>
            </w:r>
          </w:p>
          <w:p w14:paraId="02D8B6C9" w14:textId="77777777" w:rsidR="00AD40E1" w:rsidRDefault="00AD40E1" w:rsidP="00AD40E1">
            <w:pPr>
              <w:rPr>
                <w:sz w:val="20"/>
                <w:szCs w:val="20"/>
              </w:rPr>
            </w:pPr>
          </w:p>
          <w:p w14:paraId="4F7C0C67" w14:textId="05F0858C" w:rsidR="00AD40E1" w:rsidRPr="000E381C" w:rsidRDefault="00AD40E1" w:rsidP="00AD40E1">
            <w:pPr>
              <w:rPr>
                <w:sz w:val="20"/>
                <w:szCs w:val="20"/>
              </w:rPr>
            </w:pPr>
            <w:r>
              <w:rPr>
                <w:sz w:val="20"/>
                <w:szCs w:val="20"/>
              </w:rPr>
              <w:t>This requirement ensures compliance with NIST 800-53 control IR-4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64F4B0DE" w14:textId="77777777" w:rsidR="00AD40E1" w:rsidRPr="000E381C" w:rsidRDefault="00AD40E1" w:rsidP="00AD40E1">
            <w:pPr>
              <w:jc w:val="center"/>
              <w:rPr>
                <w:sz w:val="20"/>
                <w:szCs w:val="20"/>
              </w:rPr>
            </w:pPr>
            <w:r w:rsidRPr="000E381C">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5F14BB18"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710334604"/>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67FBED9A" w14:textId="5283FB83"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638657080"/>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4E3392F5"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681ACC6" w14:textId="77777777" w:rsidR="00AD40E1" w:rsidRPr="000E381C" w:rsidRDefault="00AD40E1" w:rsidP="00AD40E1">
            <w:pPr>
              <w:jc w:val="center"/>
              <w:rPr>
                <w:color w:val="000000"/>
                <w:sz w:val="20"/>
                <w:szCs w:val="20"/>
              </w:rPr>
            </w:pPr>
            <w:r w:rsidRPr="000E381C">
              <w:rPr>
                <w:color w:val="000000"/>
                <w:sz w:val="20"/>
                <w:szCs w:val="20"/>
              </w:rPr>
              <w:t>C07.07</w:t>
            </w:r>
          </w:p>
        </w:tc>
        <w:tc>
          <w:tcPr>
            <w:tcW w:w="2076" w:type="dxa"/>
            <w:tcBorders>
              <w:top w:val="single" w:sz="4" w:space="0" w:color="auto"/>
              <w:left w:val="nil"/>
              <w:bottom w:val="single" w:sz="4" w:space="0" w:color="auto"/>
              <w:right w:val="single" w:sz="4" w:space="0" w:color="auto"/>
            </w:tcBorders>
            <w:shd w:val="clear" w:color="auto" w:fill="auto"/>
          </w:tcPr>
          <w:p w14:paraId="77CDEF7C" w14:textId="77777777" w:rsidR="00AD40E1" w:rsidRPr="000E381C" w:rsidRDefault="00AD40E1" w:rsidP="00AD40E1">
            <w:pPr>
              <w:rPr>
                <w:sz w:val="20"/>
                <w:szCs w:val="20"/>
              </w:rPr>
            </w:pPr>
            <w:r w:rsidRPr="000E381C">
              <w:rPr>
                <w:sz w:val="20"/>
                <w:szCs w:val="20"/>
              </w:rPr>
              <w:t>Incident Handling</w:t>
            </w:r>
          </w:p>
        </w:tc>
        <w:tc>
          <w:tcPr>
            <w:tcW w:w="7734" w:type="dxa"/>
            <w:tcBorders>
              <w:top w:val="single" w:sz="4" w:space="0" w:color="auto"/>
              <w:left w:val="nil"/>
              <w:bottom w:val="single" w:sz="4" w:space="0" w:color="auto"/>
              <w:right w:val="single" w:sz="4" w:space="0" w:color="auto"/>
            </w:tcBorders>
            <w:shd w:val="clear" w:color="auto" w:fill="auto"/>
          </w:tcPr>
          <w:p w14:paraId="45D3E965" w14:textId="77777777" w:rsidR="00AD40E1" w:rsidRDefault="00AD40E1" w:rsidP="00AD40E1">
            <w:pPr>
              <w:rPr>
                <w:sz w:val="20"/>
                <w:szCs w:val="20"/>
              </w:rPr>
            </w:pPr>
            <w:r w:rsidRPr="000E381C">
              <w:rPr>
                <w:sz w:val="20"/>
                <w:szCs w:val="20"/>
              </w:rPr>
              <w:t>Once confirmed, notice is provided for further corrective action and the measures defined in the Incident Response policy and procedures are followed.</w:t>
            </w:r>
          </w:p>
          <w:p w14:paraId="5A1E916B" w14:textId="77777777" w:rsidR="00AD40E1" w:rsidRDefault="00AD40E1" w:rsidP="00AD40E1">
            <w:pPr>
              <w:rPr>
                <w:sz w:val="20"/>
                <w:szCs w:val="20"/>
              </w:rPr>
            </w:pPr>
          </w:p>
          <w:p w14:paraId="326953CC" w14:textId="0A9C6C6C" w:rsidR="00AD40E1" w:rsidRPr="000E381C" w:rsidRDefault="00AD40E1" w:rsidP="00AD40E1">
            <w:pPr>
              <w:rPr>
                <w:sz w:val="20"/>
                <w:szCs w:val="20"/>
              </w:rPr>
            </w:pPr>
            <w:r>
              <w:rPr>
                <w:sz w:val="20"/>
                <w:szCs w:val="20"/>
              </w:rPr>
              <w:t>This requirement ensures compliance with NIST 800-53 control IR-4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0DC07462" w14:textId="77777777" w:rsidR="00AD40E1" w:rsidRPr="000E381C" w:rsidRDefault="00AD40E1" w:rsidP="00AD40E1">
            <w:pPr>
              <w:jc w:val="center"/>
              <w:rPr>
                <w:sz w:val="20"/>
                <w:szCs w:val="20"/>
              </w:rPr>
            </w:pPr>
            <w:r w:rsidRPr="000E381C">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15E7073D"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256097485"/>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35BDD225" w14:textId="4724DFDA"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1559670082"/>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29DF5729"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B999FB7" w14:textId="77777777" w:rsidR="00AD40E1" w:rsidRPr="000E381C" w:rsidRDefault="00AD40E1" w:rsidP="00AD40E1">
            <w:pPr>
              <w:jc w:val="center"/>
              <w:rPr>
                <w:color w:val="000000"/>
                <w:sz w:val="20"/>
                <w:szCs w:val="20"/>
              </w:rPr>
            </w:pPr>
            <w:r w:rsidRPr="000E381C">
              <w:rPr>
                <w:color w:val="000000"/>
                <w:sz w:val="20"/>
                <w:szCs w:val="20"/>
              </w:rPr>
              <w:t>C07.08</w:t>
            </w:r>
          </w:p>
        </w:tc>
        <w:tc>
          <w:tcPr>
            <w:tcW w:w="2076" w:type="dxa"/>
            <w:tcBorders>
              <w:top w:val="single" w:sz="4" w:space="0" w:color="auto"/>
              <w:left w:val="nil"/>
              <w:bottom w:val="single" w:sz="4" w:space="0" w:color="auto"/>
              <w:right w:val="single" w:sz="4" w:space="0" w:color="auto"/>
            </w:tcBorders>
            <w:shd w:val="clear" w:color="auto" w:fill="auto"/>
          </w:tcPr>
          <w:p w14:paraId="3F90F9BC" w14:textId="77777777" w:rsidR="00AD40E1" w:rsidRPr="000E381C" w:rsidRDefault="00AD40E1" w:rsidP="00AD40E1">
            <w:pPr>
              <w:rPr>
                <w:sz w:val="20"/>
                <w:szCs w:val="20"/>
              </w:rPr>
            </w:pPr>
            <w:r w:rsidRPr="000E381C">
              <w:rPr>
                <w:sz w:val="20"/>
                <w:szCs w:val="20"/>
              </w:rPr>
              <w:t>Incident Monitoring</w:t>
            </w:r>
          </w:p>
        </w:tc>
        <w:tc>
          <w:tcPr>
            <w:tcW w:w="7734" w:type="dxa"/>
            <w:tcBorders>
              <w:top w:val="single" w:sz="4" w:space="0" w:color="auto"/>
              <w:left w:val="nil"/>
              <w:bottom w:val="single" w:sz="4" w:space="0" w:color="auto"/>
              <w:right w:val="single" w:sz="4" w:space="0" w:color="auto"/>
            </w:tcBorders>
            <w:shd w:val="clear" w:color="auto" w:fill="auto"/>
          </w:tcPr>
          <w:p w14:paraId="274DDFF0" w14:textId="77777777" w:rsidR="00AD40E1" w:rsidRDefault="00AD40E1" w:rsidP="00AD40E1">
            <w:pPr>
              <w:rPr>
                <w:sz w:val="20"/>
                <w:szCs w:val="20"/>
              </w:rPr>
            </w:pPr>
            <w:r w:rsidRPr="000E381C">
              <w:rPr>
                <w:sz w:val="20"/>
                <w:szCs w:val="20"/>
              </w:rPr>
              <w:t>Each documented incident should contain details about the detection, analysis, containment, and resolution of the incident.</w:t>
            </w:r>
          </w:p>
          <w:p w14:paraId="5D626AF8" w14:textId="77777777" w:rsidR="00AD40E1" w:rsidRDefault="00AD40E1" w:rsidP="00AD40E1">
            <w:pPr>
              <w:rPr>
                <w:sz w:val="20"/>
                <w:szCs w:val="20"/>
              </w:rPr>
            </w:pPr>
          </w:p>
          <w:p w14:paraId="37C97B5D" w14:textId="72D3DF70" w:rsidR="00AD40E1" w:rsidRPr="000E381C" w:rsidRDefault="00AD40E1" w:rsidP="00AD40E1">
            <w:pPr>
              <w:rPr>
                <w:sz w:val="20"/>
                <w:szCs w:val="20"/>
              </w:rPr>
            </w:pPr>
            <w:r>
              <w:rPr>
                <w:sz w:val="20"/>
                <w:szCs w:val="20"/>
              </w:rPr>
              <w:t>This requirement ensures compliance with NIST 800-53 control IR-5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478E5F00" w14:textId="77777777" w:rsidR="00AD40E1" w:rsidRPr="000E381C" w:rsidRDefault="00AD40E1" w:rsidP="00AD40E1">
            <w:pPr>
              <w:jc w:val="center"/>
              <w:rPr>
                <w:sz w:val="20"/>
                <w:szCs w:val="20"/>
              </w:rPr>
            </w:pPr>
            <w:r w:rsidRPr="000E381C">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72307F60"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595140700"/>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20F9CAA1" w14:textId="279D70AF"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1254273608"/>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634356C2"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81F7D1C" w14:textId="77777777" w:rsidR="00AD40E1" w:rsidRPr="000E381C" w:rsidRDefault="00AD40E1" w:rsidP="00AD40E1">
            <w:pPr>
              <w:jc w:val="center"/>
              <w:rPr>
                <w:color w:val="000000"/>
                <w:sz w:val="20"/>
                <w:szCs w:val="20"/>
              </w:rPr>
            </w:pPr>
            <w:r w:rsidRPr="000E381C">
              <w:rPr>
                <w:color w:val="000000"/>
                <w:sz w:val="20"/>
                <w:szCs w:val="20"/>
              </w:rPr>
              <w:t>C07.09</w:t>
            </w:r>
          </w:p>
        </w:tc>
        <w:tc>
          <w:tcPr>
            <w:tcW w:w="2076" w:type="dxa"/>
            <w:tcBorders>
              <w:top w:val="single" w:sz="4" w:space="0" w:color="auto"/>
              <w:left w:val="nil"/>
              <w:bottom w:val="single" w:sz="4" w:space="0" w:color="auto"/>
              <w:right w:val="single" w:sz="4" w:space="0" w:color="auto"/>
            </w:tcBorders>
            <w:shd w:val="clear" w:color="auto" w:fill="auto"/>
          </w:tcPr>
          <w:p w14:paraId="6B0F845E" w14:textId="77777777" w:rsidR="00AD40E1" w:rsidRPr="000E381C" w:rsidRDefault="00AD40E1" w:rsidP="00AD40E1">
            <w:pPr>
              <w:rPr>
                <w:sz w:val="20"/>
                <w:szCs w:val="20"/>
              </w:rPr>
            </w:pPr>
            <w:r w:rsidRPr="000E381C">
              <w:rPr>
                <w:sz w:val="20"/>
                <w:szCs w:val="20"/>
              </w:rPr>
              <w:t>Incident Reporting</w:t>
            </w:r>
          </w:p>
        </w:tc>
        <w:tc>
          <w:tcPr>
            <w:tcW w:w="7734" w:type="dxa"/>
            <w:tcBorders>
              <w:top w:val="single" w:sz="4" w:space="0" w:color="auto"/>
              <w:left w:val="nil"/>
              <w:bottom w:val="single" w:sz="4" w:space="0" w:color="auto"/>
              <w:right w:val="single" w:sz="4" w:space="0" w:color="auto"/>
            </w:tcBorders>
            <w:shd w:val="clear" w:color="auto" w:fill="auto"/>
          </w:tcPr>
          <w:p w14:paraId="08522EA0" w14:textId="77777777" w:rsidR="00AD40E1" w:rsidRDefault="00AD40E1" w:rsidP="00AD40E1">
            <w:pPr>
              <w:rPr>
                <w:sz w:val="20"/>
                <w:szCs w:val="20"/>
              </w:rPr>
            </w:pPr>
            <w:r w:rsidRPr="000E381C">
              <w:rPr>
                <w:sz w:val="20"/>
                <w:szCs w:val="20"/>
              </w:rPr>
              <w:t xml:space="preserve">The Offeror shall ensure all vendor and 3rd party support personnel will be provided with Incident Response training that, at minimum, provides instruction in how to report a suspected incident through </w:t>
            </w:r>
            <w:r>
              <w:rPr>
                <w:sz w:val="20"/>
                <w:szCs w:val="20"/>
              </w:rPr>
              <w:t>NMERB</w:t>
            </w:r>
            <w:r w:rsidRPr="000E381C">
              <w:rPr>
                <w:sz w:val="20"/>
                <w:szCs w:val="20"/>
              </w:rPr>
              <w:t xml:space="preserve"> and Offeror management.</w:t>
            </w:r>
          </w:p>
          <w:p w14:paraId="6B73022D" w14:textId="77777777" w:rsidR="00AD40E1" w:rsidRDefault="00AD40E1" w:rsidP="00AD40E1">
            <w:pPr>
              <w:rPr>
                <w:sz w:val="20"/>
                <w:szCs w:val="20"/>
              </w:rPr>
            </w:pPr>
          </w:p>
          <w:p w14:paraId="4D560B40" w14:textId="76CD9193" w:rsidR="00AD40E1" w:rsidRPr="000E381C" w:rsidRDefault="00AD40E1" w:rsidP="00AD40E1">
            <w:pPr>
              <w:rPr>
                <w:sz w:val="20"/>
                <w:szCs w:val="20"/>
              </w:rPr>
            </w:pPr>
            <w:r>
              <w:rPr>
                <w:sz w:val="20"/>
                <w:szCs w:val="20"/>
              </w:rPr>
              <w:t>This requirement ensures compliance with NIST 800-53 control IR-6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78FA6EE3" w14:textId="77777777" w:rsidR="00AD40E1" w:rsidRPr="000E381C" w:rsidRDefault="00AD40E1" w:rsidP="00AD40E1">
            <w:pPr>
              <w:jc w:val="center"/>
              <w:rPr>
                <w:sz w:val="20"/>
                <w:szCs w:val="20"/>
              </w:rPr>
            </w:pPr>
            <w:r w:rsidRPr="000E381C">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400800D7"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72940570"/>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4E5D1033" w14:textId="7DA3B458"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423966083"/>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67769905"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9642F56" w14:textId="77777777" w:rsidR="00AD40E1" w:rsidRPr="000E381C" w:rsidRDefault="00AD40E1" w:rsidP="00AD40E1">
            <w:pPr>
              <w:jc w:val="center"/>
              <w:rPr>
                <w:color w:val="000000"/>
                <w:sz w:val="20"/>
                <w:szCs w:val="20"/>
              </w:rPr>
            </w:pPr>
            <w:r w:rsidRPr="000E381C">
              <w:rPr>
                <w:color w:val="000000"/>
                <w:sz w:val="20"/>
                <w:szCs w:val="20"/>
              </w:rPr>
              <w:t>C07.10</w:t>
            </w:r>
          </w:p>
        </w:tc>
        <w:tc>
          <w:tcPr>
            <w:tcW w:w="2076" w:type="dxa"/>
            <w:tcBorders>
              <w:top w:val="single" w:sz="4" w:space="0" w:color="auto"/>
              <w:left w:val="nil"/>
              <w:bottom w:val="single" w:sz="4" w:space="0" w:color="auto"/>
              <w:right w:val="single" w:sz="4" w:space="0" w:color="auto"/>
            </w:tcBorders>
            <w:shd w:val="clear" w:color="auto" w:fill="auto"/>
          </w:tcPr>
          <w:p w14:paraId="0378CE70" w14:textId="77777777" w:rsidR="00AD40E1" w:rsidRPr="000E381C" w:rsidRDefault="00AD40E1" w:rsidP="00AD40E1">
            <w:pPr>
              <w:rPr>
                <w:sz w:val="20"/>
                <w:szCs w:val="20"/>
              </w:rPr>
            </w:pPr>
            <w:r w:rsidRPr="000E381C">
              <w:rPr>
                <w:sz w:val="20"/>
                <w:szCs w:val="20"/>
              </w:rPr>
              <w:t>Incident Reporting</w:t>
            </w:r>
          </w:p>
        </w:tc>
        <w:tc>
          <w:tcPr>
            <w:tcW w:w="7734" w:type="dxa"/>
            <w:tcBorders>
              <w:top w:val="single" w:sz="4" w:space="0" w:color="auto"/>
              <w:left w:val="nil"/>
              <w:bottom w:val="single" w:sz="4" w:space="0" w:color="auto"/>
              <w:right w:val="single" w:sz="4" w:space="0" w:color="auto"/>
            </w:tcBorders>
            <w:shd w:val="clear" w:color="auto" w:fill="auto"/>
          </w:tcPr>
          <w:p w14:paraId="1B2DDC2C" w14:textId="77777777" w:rsidR="00AD40E1" w:rsidRDefault="00AD40E1" w:rsidP="00AD40E1">
            <w:pPr>
              <w:rPr>
                <w:sz w:val="20"/>
                <w:szCs w:val="20"/>
              </w:rPr>
            </w:pPr>
            <w:r w:rsidRPr="000E381C">
              <w:rPr>
                <w:sz w:val="20"/>
                <w:szCs w:val="20"/>
              </w:rPr>
              <w:t>All incident reports are treated as sensitive with limited distribution from the time of initial reporting until final resolution, at which time the results are managed appropriately to the sensitivity of the incident.</w:t>
            </w:r>
          </w:p>
          <w:p w14:paraId="59C72180" w14:textId="77777777" w:rsidR="00AD40E1" w:rsidRDefault="00AD40E1" w:rsidP="00AD40E1">
            <w:pPr>
              <w:rPr>
                <w:sz w:val="20"/>
                <w:szCs w:val="20"/>
              </w:rPr>
            </w:pPr>
          </w:p>
          <w:p w14:paraId="4C944A25" w14:textId="2A315732" w:rsidR="00AD40E1" w:rsidRPr="000E381C" w:rsidRDefault="00AD40E1" w:rsidP="00AD40E1">
            <w:pPr>
              <w:rPr>
                <w:sz w:val="20"/>
                <w:szCs w:val="20"/>
              </w:rPr>
            </w:pPr>
            <w:r>
              <w:rPr>
                <w:sz w:val="20"/>
                <w:szCs w:val="20"/>
              </w:rPr>
              <w:t>This requirement ensures compliance with NIST 800-53 control IR-6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6FED54C4" w14:textId="77777777" w:rsidR="00AD40E1" w:rsidRPr="000E381C" w:rsidRDefault="00AD40E1" w:rsidP="00AD40E1">
            <w:pPr>
              <w:jc w:val="center"/>
              <w:rPr>
                <w:sz w:val="20"/>
                <w:szCs w:val="20"/>
              </w:rPr>
            </w:pPr>
            <w:r w:rsidRPr="000E381C">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2BAF19B5"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348609081"/>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5415E81E" w14:textId="71A0B780"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26571362"/>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r w:rsidR="00AD40E1" w:rsidRPr="00435A6A" w14:paraId="0545AF55"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BD931A7" w14:textId="77777777" w:rsidR="00AD40E1" w:rsidRPr="000E381C" w:rsidRDefault="00AD40E1" w:rsidP="00AD40E1">
            <w:pPr>
              <w:jc w:val="center"/>
              <w:rPr>
                <w:color w:val="000000"/>
                <w:sz w:val="20"/>
                <w:szCs w:val="20"/>
              </w:rPr>
            </w:pPr>
            <w:r w:rsidRPr="000E381C">
              <w:rPr>
                <w:color w:val="000000"/>
                <w:sz w:val="20"/>
                <w:szCs w:val="20"/>
              </w:rPr>
              <w:t>C07-11</w:t>
            </w:r>
          </w:p>
        </w:tc>
        <w:tc>
          <w:tcPr>
            <w:tcW w:w="2076" w:type="dxa"/>
            <w:tcBorders>
              <w:top w:val="single" w:sz="4" w:space="0" w:color="auto"/>
              <w:left w:val="nil"/>
              <w:bottom w:val="single" w:sz="4" w:space="0" w:color="auto"/>
              <w:right w:val="single" w:sz="4" w:space="0" w:color="auto"/>
            </w:tcBorders>
            <w:shd w:val="clear" w:color="auto" w:fill="auto"/>
          </w:tcPr>
          <w:p w14:paraId="6652AF87" w14:textId="77777777" w:rsidR="00AD40E1" w:rsidRPr="000E381C" w:rsidRDefault="00AD40E1" w:rsidP="00AD40E1">
            <w:pPr>
              <w:rPr>
                <w:sz w:val="20"/>
                <w:szCs w:val="20"/>
              </w:rPr>
            </w:pPr>
            <w:r w:rsidRPr="000E381C">
              <w:rPr>
                <w:sz w:val="20"/>
                <w:szCs w:val="20"/>
              </w:rPr>
              <w:t>Incident Response Plan</w:t>
            </w:r>
          </w:p>
        </w:tc>
        <w:tc>
          <w:tcPr>
            <w:tcW w:w="7734" w:type="dxa"/>
            <w:tcBorders>
              <w:top w:val="single" w:sz="4" w:space="0" w:color="auto"/>
              <w:left w:val="nil"/>
              <w:bottom w:val="single" w:sz="4" w:space="0" w:color="auto"/>
              <w:right w:val="single" w:sz="4" w:space="0" w:color="auto"/>
            </w:tcBorders>
            <w:shd w:val="clear" w:color="auto" w:fill="auto"/>
          </w:tcPr>
          <w:p w14:paraId="0D24C269" w14:textId="77777777" w:rsidR="00AD40E1" w:rsidRPr="000E381C" w:rsidRDefault="00AD40E1" w:rsidP="00AD40E1">
            <w:pPr>
              <w:rPr>
                <w:sz w:val="20"/>
                <w:szCs w:val="20"/>
              </w:rPr>
            </w:pPr>
            <w:r w:rsidRPr="000E381C">
              <w:rPr>
                <w:sz w:val="20"/>
                <w:szCs w:val="20"/>
              </w:rPr>
              <w:t>The Offeror shall develop a formal documented Incident Response Plan to ensure that all incidents are properly:</w:t>
            </w:r>
          </w:p>
          <w:p w14:paraId="5642ECFE" w14:textId="77777777" w:rsidR="00AD40E1" w:rsidRPr="000E381C" w:rsidRDefault="00AD40E1" w:rsidP="00AD40E1">
            <w:pPr>
              <w:pStyle w:val="ListParagraph"/>
              <w:widowControl/>
              <w:numPr>
                <w:ilvl w:val="0"/>
                <w:numId w:val="28"/>
              </w:numPr>
              <w:autoSpaceDE/>
              <w:autoSpaceDN/>
              <w:contextualSpacing/>
              <w:rPr>
                <w:rFonts w:ascii="Times New Roman" w:hAnsi="Times New Roman" w:cs="Times New Roman"/>
                <w:sz w:val="20"/>
                <w:szCs w:val="20"/>
              </w:rPr>
            </w:pPr>
            <w:r w:rsidRPr="000E381C">
              <w:rPr>
                <w:rFonts w:ascii="Times New Roman" w:hAnsi="Times New Roman" w:cs="Times New Roman"/>
                <w:sz w:val="20"/>
                <w:szCs w:val="20"/>
              </w:rPr>
              <w:t xml:space="preserve">Recognized, </w:t>
            </w:r>
          </w:p>
          <w:p w14:paraId="608AA49D" w14:textId="77777777" w:rsidR="00AD40E1" w:rsidRPr="000E381C" w:rsidRDefault="00AD40E1" w:rsidP="00AD40E1">
            <w:pPr>
              <w:pStyle w:val="ListParagraph"/>
              <w:widowControl/>
              <w:numPr>
                <w:ilvl w:val="0"/>
                <w:numId w:val="28"/>
              </w:numPr>
              <w:autoSpaceDE/>
              <w:autoSpaceDN/>
              <w:contextualSpacing/>
              <w:rPr>
                <w:rFonts w:ascii="Times New Roman" w:hAnsi="Times New Roman" w:cs="Times New Roman"/>
                <w:sz w:val="20"/>
                <w:szCs w:val="20"/>
              </w:rPr>
            </w:pPr>
            <w:r w:rsidRPr="000E381C">
              <w:rPr>
                <w:rFonts w:ascii="Times New Roman" w:hAnsi="Times New Roman" w:cs="Times New Roman"/>
                <w:sz w:val="20"/>
                <w:szCs w:val="20"/>
              </w:rPr>
              <w:t xml:space="preserve">Identified, </w:t>
            </w:r>
          </w:p>
          <w:p w14:paraId="41D9FACB" w14:textId="77777777" w:rsidR="00AD40E1" w:rsidRPr="000E381C" w:rsidRDefault="00AD40E1" w:rsidP="00AD40E1">
            <w:pPr>
              <w:pStyle w:val="ListParagraph"/>
              <w:widowControl/>
              <w:numPr>
                <w:ilvl w:val="0"/>
                <w:numId w:val="28"/>
              </w:numPr>
              <w:autoSpaceDE/>
              <w:autoSpaceDN/>
              <w:contextualSpacing/>
              <w:rPr>
                <w:rFonts w:ascii="Times New Roman" w:hAnsi="Times New Roman" w:cs="Times New Roman"/>
                <w:sz w:val="20"/>
                <w:szCs w:val="20"/>
              </w:rPr>
            </w:pPr>
            <w:r w:rsidRPr="000E381C">
              <w:rPr>
                <w:rFonts w:ascii="Times New Roman" w:hAnsi="Times New Roman" w:cs="Times New Roman"/>
                <w:sz w:val="20"/>
                <w:szCs w:val="20"/>
              </w:rPr>
              <w:t xml:space="preserve">Addressed, and </w:t>
            </w:r>
          </w:p>
          <w:p w14:paraId="3753C047" w14:textId="77777777" w:rsidR="00AD40E1" w:rsidRDefault="00AD40E1" w:rsidP="00AD40E1">
            <w:pPr>
              <w:pStyle w:val="ListParagraph"/>
              <w:widowControl/>
              <w:numPr>
                <w:ilvl w:val="0"/>
                <w:numId w:val="28"/>
              </w:numPr>
              <w:autoSpaceDE/>
              <w:autoSpaceDN/>
              <w:contextualSpacing/>
              <w:rPr>
                <w:rFonts w:ascii="Times New Roman" w:hAnsi="Times New Roman" w:cs="Times New Roman"/>
                <w:sz w:val="20"/>
                <w:szCs w:val="20"/>
              </w:rPr>
            </w:pPr>
            <w:r w:rsidRPr="000E381C">
              <w:rPr>
                <w:rFonts w:ascii="Times New Roman" w:hAnsi="Times New Roman" w:cs="Times New Roman"/>
                <w:sz w:val="20"/>
                <w:szCs w:val="20"/>
              </w:rPr>
              <w:t>Resolved according to prepared methods and procedures.</w:t>
            </w:r>
          </w:p>
          <w:p w14:paraId="23D52B18" w14:textId="77777777" w:rsidR="00AD40E1" w:rsidRDefault="00AD40E1" w:rsidP="00AD40E1">
            <w:pPr>
              <w:widowControl/>
              <w:autoSpaceDE/>
              <w:autoSpaceDN/>
              <w:contextualSpacing/>
              <w:rPr>
                <w:sz w:val="20"/>
                <w:szCs w:val="20"/>
              </w:rPr>
            </w:pPr>
          </w:p>
          <w:p w14:paraId="62771CD4" w14:textId="2488783B" w:rsidR="00AD40E1" w:rsidRPr="004C41EF" w:rsidRDefault="00AD40E1" w:rsidP="00AD40E1">
            <w:pPr>
              <w:widowControl/>
              <w:autoSpaceDE/>
              <w:autoSpaceDN/>
              <w:contextualSpacing/>
              <w:rPr>
                <w:sz w:val="20"/>
                <w:szCs w:val="20"/>
              </w:rPr>
            </w:pPr>
            <w:r>
              <w:rPr>
                <w:sz w:val="20"/>
                <w:szCs w:val="20"/>
              </w:rPr>
              <w:t>This requirement ensures compliance with NIST 800-53 control IR-8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0E99DE1D" w14:textId="77777777" w:rsidR="00AD40E1" w:rsidRPr="000E381C" w:rsidRDefault="00AD40E1" w:rsidP="00AD40E1">
            <w:pPr>
              <w:jc w:val="center"/>
              <w:rPr>
                <w:sz w:val="20"/>
                <w:szCs w:val="20"/>
              </w:rPr>
            </w:pPr>
            <w:r w:rsidRPr="000E381C">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tcPr>
          <w:p w14:paraId="182D5E32" w14:textId="77777777" w:rsidR="00AD40E1" w:rsidRPr="001A6D67" w:rsidRDefault="00646C6D" w:rsidP="00AD40E1">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926648215"/>
                <w14:checkbox>
                  <w14:checked w14:val="0"/>
                  <w14:checkedState w14:val="2612" w14:font="MS Gothic"/>
                  <w14:uncheckedState w14:val="2610" w14:font="MS Gothic"/>
                </w14:checkbox>
              </w:sdtPr>
              <w:sdtEndPr/>
              <w:sdtContent>
                <w:r w:rsidR="00AD40E1" w:rsidRPr="001A6D67">
                  <w:rPr>
                    <w:rFonts w:ascii="Segoe UI Symbol" w:eastAsia="MS Gothic" w:hAnsi="Segoe UI Symbol" w:cs="Segoe UI Symbol"/>
                    <w:sz w:val="20"/>
                    <w:szCs w:val="20"/>
                  </w:rPr>
                  <w:t>☐</w:t>
                </w:r>
              </w:sdtContent>
            </w:sdt>
            <w:r w:rsidR="00AD40E1" w:rsidRPr="001A6D67">
              <w:rPr>
                <w:rFonts w:ascii="Times New Roman" w:hAnsi="Times New Roman" w:cs="Times New Roman"/>
                <w:sz w:val="20"/>
                <w:szCs w:val="20"/>
              </w:rPr>
              <w:t xml:space="preserve"> Agree</w:t>
            </w:r>
          </w:p>
          <w:p w14:paraId="7D38C0B4" w14:textId="0C7179F1" w:rsidR="00AD40E1" w:rsidRPr="001A6D67" w:rsidRDefault="00646C6D" w:rsidP="00AD40E1">
            <w:pPr>
              <w:tabs>
                <w:tab w:val="left" w:pos="953"/>
              </w:tabs>
              <w:adjustRightInd w:val="0"/>
              <w:rPr>
                <w:rFonts w:eastAsia="MS Gothic"/>
                <w:sz w:val="20"/>
                <w:szCs w:val="20"/>
              </w:rPr>
            </w:pPr>
            <w:sdt>
              <w:sdtPr>
                <w:rPr>
                  <w:rFonts w:ascii="Arial" w:eastAsia="MS Gothic" w:hAnsi="Arial" w:cs="Arial"/>
                  <w:sz w:val="20"/>
                  <w:szCs w:val="20"/>
                </w:rPr>
                <w:id w:val="1114864111"/>
                <w14:checkbox>
                  <w14:checked w14:val="0"/>
                  <w14:checkedState w14:val="2612" w14:font="MS Gothic"/>
                  <w14:uncheckedState w14:val="2610" w14:font="MS Gothic"/>
                </w14:checkbox>
              </w:sdtPr>
              <w:sdtEndPr/>
              <w:sdtContent>
                <w:r w:rsidR="00AD40E1" w:rsidRPr="00954D75">
                  <w:rPr>
                    <w:rFonts w:ascii="Segoe UI Symbol" w:eastAsia="MS Gothic" w:hAnsi="Segoe UI Symbol" w:cs="Segoe UI Symbol"/>
                    <w:sz w:val="20"/>
                    <w:szCs w:val="20"/>
                  </w:rPr>
                  <w:t>☐</w:t>
                </w:r>
              </w:sdtContent>
            </w:sdt>
            <w:r w:rsidR="00AD40E1" w:rsidRPr="00954D75">
              <w:rPr>
                <w:rFonts w:eastAsia="Arial"/>
                <w:sz w:val="20"/>
                <w:szCs w:val="20"/>
              </w:rPr>
              <w:t xml:space="preserve"> Disagree</w:t>
            </w:r>
            <w:r w:rsidR="00AD40E1" w:rsidRPr="00954D75" w:rsidDel="000E58CA">
              <w:rPr>
                <w:rFonts w:eastAsia="Arial"/>
                <w:sz w:val="20"/>
                <w:szCs w:val="20"/>
              </w:rPr>
              <w:t xml:space="preserve"> </w:t>
            </w:r>
          </w:p>
        </w:tc>
      </w:tr>
    </w:tbl>
    <w:p w14:paraId="5D63FFC2" w14:textId="77777777" w:rsidR="000E381C" w:rsidRDefault="000E381C" w:rsidP="003B15F7">
      <w:pPr>
        <w:pStyle w:val="Heading2"/>
      </w:pPr>
    </w:p>
    <w:p w14:paraId="605791F0" w14:textId="77777777" w:rsidR="003B15F7" w:rsidRPr="00564AB7" w:rsidRDefault="003B15F7" w:rsidP="00A05A5C">
      <w:pPr>
        <w:pStyle w:val="Heading2"/>
        <w:ind w:left="0"/>
      </w:pPr>
      <w:r>
        <w:lastRenderedPageBreak/>
        <w:t>C</w:t>
      </w:r>
      <w:r w:rsidRPr="00564AB7">
        <w:t>-</w:t>
      </w:r>
      <w:r>
        <w:t>08 Maintenance</w:t>
      </w:r>
    </w:p>
    <w:p w14:paraId="1A868393" w14:textId="77777777" w:rsidR="003B15F7" w:rsidRDefault="003B15F7" w:rsidP="003B15F7"/>
    <w:tbl>
      <w:tblPr>
        <w:tblW w:w="13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2076"/>
        <w:gridCol w:w="7734"/>
        <w:gridCol w:w="1080"/>
        <w:gridCol w:w="1350"/>
      </w:tblGrid>
      <w:tr w:rsidR="00466BE1" w:rsidRPr="00755BC0" w14:paraId="637D49B2" w14:textId="77777777" w:rsidTr="00466BE1">
        <w:trPr>
          <w:cantSplit/>
          <w:tblHeader/>
        </w:trPr>
        <w:tc>
          <w:tcPr>
            <w:tcW w:w="900" w:type="dxa"/>
            <w:tcBorders>
              <w:bottom w:val="single" w:sz="4" w:space="0" w:color="auto"/>
            </w:tcBorders>
            <w:shd w:val="clear" w:color="auto" w:fill="DBE5F1"/>
            <w:noWrap/>
            <w:vAlign w:val="bottom"/>
          </w:tcPr>
          <w:p w14:paraId="35725AA5" w14:textId="77777777" w:rsidR="00466BE1" w:rsidRPr="000E381C" w:rsidRDefault="00466BE1" w:rsidP="003B15F7">
            <w:pPr>
              <w:jc w:val="center"/>
              <w:rPr>
                <w:b/>
                <w:bCs/>
                <w:sz w:val="20"/>
                <w:szCs w:val="20"/>
              </w:rPr>
            </w:pPr>
            <w:r w:rsidRPr="000E381C">
              <w:rPr>
                <w:b/>
                <w:bCs/>
                <w:sz w:val="20"/>
                <w:szCs w:val="20"/>
              </w:rPr>
              <w:t>ReqID</w:t>
            </w:r>
          </w:p>
        </w:tc>
        <w:tc>
          <w:tcPr>
            <w:tcW w:w="2076" w:type="dxa"/>
            <w:tcBorders>
              <w:bottom w:val="single" w:sz="4" w:space="0" w:color="auto"/>
            </w:tcBorders>
            <w:shd w:val="clear" w:color="auto" w:fill="DBE5F1"/>
            <w:vAlign w:val="bottom"/>
          </w:tcPr>
          <w:p w14:paraId="7F0C4747" w14:textId="77777777" w:rsidR="00466BE1" w:rsidRPr="000E381C" w:rsidRDefault="00466BE1" w:rsidP="003B15F7">
            <w:pPr>
              <w:jc w:val="center"/>
              <w:rPr>
                <w:b/>
                <w:bCs/>
                <w:sz w:val="20"/>
                <w:szCs w:val="20"/>
              </w:rPr>
            </w:pPr>
            <w:r w:rsidRPr="000E381C">
              <w:rPr>
                <w:b/>
                <w:bCs/>
                <w:sz w:val="20"/>
                <w:szCs w:val="20"/>
              </w:rPr>
              <w:t>Sub-Category</w:t>
            </w:r>
          </w:p>
        </w:tc>
        <w:tc>
          <w:tcPr>
            <w:tcW w:w="7734" w:type="dxa"/>
            <w:tcBorders>
              <w:bottom w:val="single" w:sz="4" w:space="0" w:color="auto"/>
            </w:tcBorders>
            <w:shd w:val="clear" w:color="auto" w:fill="DBE5F1"/>
            <w:vAlign w:val="bottom"/>
          </w:tcPr>
          <w:p w14:paraId="151758BF" w14:textId="77777777" w:rsidR="00466BE1" w:rsidRPr="000E381C" w:rsidRDefault="00466BE1" w:rsidP="003B15F7">
            <w:pPr>
              <w:jc w:val="center"/>
              <w:rPr>
                <w:b/>
                <w:bCs/>
                <w:sz w:val="20"/>
                <w:szCs w:val="20"/>
              </w:rPr>
            </w:pPr>
            <w:r w:rsidRPr="000E381C">
              <w:rPr>
                <w:b/>
                <w:bCs/>
                <w:sz w:val="20"/>
                <w:szCs w:val="20"/>
              </w:rPr>
              <w:t>Requirement Details</w:t>
            </w:r>
          </w:p>
        </w:tc>
        <w:tc>
          <w:tcPr>
            <w:tcW w:w="1080" w:type="dxa"/>
            <w:tcBorders>
              <w:bottom w:val="single" w:sz="4" w:space="0" w:color="auto"/>
            </w:tcBorders>
            <w:shd w:val="clear" w:color="auto" w:fill="DBE5F1"/>
            <w:vAlign w:val="bottom"/>
          </w:tcPr>
          <w:p w14:paraId="3BB444DE" w14:textId="77777777" w:rsidR="00466BE1" w:rsidRPr="000E381C" w:rsidRDefault="00466BE1" w:rsidP="003B15F7">
            <w:pPr>
              <w:ind w:left="-105" w:right="-112"/>
              <w:jc w:val="center"/>
              <w:rPr>
                <w:b/>
                <w:bCs/>
                <w:sz w:val="20"/>
                <w:szCs w:val="20"/>
              </w:rPr>
            </w:pPr>
            <w:r w:rsidRPr="000E381C">
              <w:rPr>
                <w:b/>
                <w:bCs/>
                <w:sz w:val="20"/>
                <w:szCs w:val="20"/>
              </w:rPr>
              <w:t>Flexibility Rating</w:t>
            </w:r>
          </w:p>
        </w:tc>
        <w:tc>
          <w:tcPr>
            <w:tcW w:w="1350" w:type="dxa"/>
            <w:tcBorders>
              <w:bottom w:val="single" w:sz="4" w:space="0" w:color="auto"/>
            </w:tcBorders>
            <w:shd w:val="clear" w:color="auto" w:fill="DBE5F1"/>
            <w:vAlign w:val="bottom"/>
          </w:tcPr>
          <w:p w14:paraId="078A6625" w14:textId="77777777" w:rsidR="00466BE1" w:rsidRPr="001A6D67" w:rsidRDefault="00466BE1" w:rsidP="003B15F7">
            <w:pPr>
              <w:tabs>
                <w:tab w:val="left" w:pos="953"/>
              </w:tabs>
              <w:jc w:val="center"/>
              <w:rPr>
                <w:b/>
                <w:bCs/>
                <w:sz w:val="20"/>
                <w:szCs w:val="20"/>
              </w:rPr>
            </w:pPr>
            <w:r w:rsidRPr="001A6D67">
              <w:rPr>
                <w:b/>
                <w:bCs/>
                <w:sz w:val="20"/>
                <w:szCs w:val="20"/>
              </w:rPr>
              <w:t>Response</w:t>
            </w:r>
          </w:p>
        </w:tc>
      </w:tr>
      <w:tr w:rsidR="005629BA" w:rsidRPr="00435A6A" w14:paraId="2DF2F4F6"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8810A9A" w14:textId="77777777" w:rsidR="005629BA" w:rsidRPr="000E381C" w:rsidRDefault="005629BA" w:rsidP="005629BA">
            <w:pPr>
              <w:jc w:val="center"/>
              <w:rPr>
                <w:color w:val="000000"/>
                <w:sz w:val="20"/>
                <w:szCs w:val="20"/>
              </w:rPr>
            </w:pPr>
            <w:r w:rsidRPr="000E381C">
              <w:rPr>
                <w:color w:val="000000"/>
                <w:sz w:val="20"/>
                <w:szCs w:val="20"/>
              </w:rPr>
              <w:t>C08.01</w:t>
            </w:r>
          </w:p>
        </w:tc>
        <w:tc>
          <w:tcPr>
            <w:tcW w:w="2076" w:type="dxa"/>
            <w:tcBorders>
              <w:top w:val="single" w:sz="4" w:space="0" w:color="auto"/>
              <w:left w:val="nil"/>
              <w:bottom w:val="single" w:sz="4" w:space="0" w:color="auto"/>
              <w:right w:val="single" w:sz="4" w:space="0" w:color="auto"/>
            </w:tcBorders>
            <w:shd w:val="clear" w:color="auto" w:fill="auto"/>
          </w:tcPr>
          <w:p w14:paraId="6980A716" w14:textId="77777777" w:rsidR="005629BA" w:rsidRPr="000E381C" w:rsidRDefault="005629BA" w:rsidP="005629BA">
            <w:pPr>
              <w:rPr>
                <w:sz w:val="20"/>
                <w:szCs w:val="20"/>
              </w:rPr>
            </w:pPr>
            <w:r w:rsidRPr="000E381C">
              <w:rPr>
                <w:sz w:val="20"/>
                <w:szCs w:val="20"/>
              </w:rPr>
              <w:t>System Maintenance Policy and Procedures</w:t>
            </w:r>
          </w:p>
        </w:tc>
        <w:tc>
          <w:tcPr>
            <w:tcW w:w="7734" w:type="dxa"/>
            <w:tcBorders>
              <w:top w:val="single" w:sz="4" w:space="0" w:color="auto"/>
              <w:left w:val="nil"/>
              <w:bottom w:val="single" w:sz="4" w:space="0" w:color="auto"/>
              <w:right w:val="single" w:sz="4" w:space="0" w:color="auto"/>
            </w:tcBorders>
            <w:shd w:val="clear" w:color="auto" w:fill="auto"/>
          </w:tcPr>
          <w:p w14:paraId="65D19867" w14:textId="77777777" w:rsidR="005629BA" w:rsidRDefault="005629BA" w:rsidP="005629BA">
            <w:pPr>
              <w:rPr>
                <w:sz w:val="20"/>
                <w:szCs w:val="20"/>
              </w:rPr>
            </w:pPr>
            <w:r w:rsidRPr="000E381C">
              <w:rPr>
                <w:sz w:val="20"/>
                <w:szCs w:val="20"/>
              </w:rPr>
              <w:t>The Offeror shall document a maintenance policy including procedures that address purpose, scope, roles, responsibilities, management commitment, coordination among organizational entities and compliance applied to all organizational entities with access to the Proposed Solution.</w:t>
            </w:r>
          </w:p>
          <w:p w14:paraId="4F028EAA" w14:textId="77777777" w:rsidR="005629BA" w:rsidRDefault="005629BA" w:rsidP="005629BA">
            <w:pPr>
              <w:rPr>
                <w:sz w:val="20"/>
                <w:szCs w:val="20"/>
              </w:rPr>
            </w:pPr>
          </w:p>
          <w:p w14:paraId="0796DB7A" w14:textId="131883D1" w:rsidR="005629BA" w:rsidRPr="000E381C" w:rsidRDefault="005629BA" w:rsidP="005629BA">
            <w:pPr>
              <w:rPr>
                <w:sz w:val="20"/>
                <w:szCs w:val="20"/>
              </w:rPr>
            </w:pPr>
            <w:r>
              <w:rPr>
                <w:sz w:val="20"/>
                <w:szCs w:val="20"/>
              </w:rPr>
              <w:t>This requirement ensures compliance with NIST 800-53 control MA-1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416E7AB0" w14:textId="77777777" w:rsidR="005629BA" w:rsidRPr="000E381C" w:rsidRDefault="005629BA" w:rsidP="005629BA">
            <w:pPr>
              <w:jc w:val="center"/>
              <w:rPr>
                <w:sz w:val="20"/>
                <w:szCs w:val="20"/>
              </w:rPr>
            </w:pPr>
            <w:r w:rsidRPr="000E381C">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2FB1AC4A"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501895586"/>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736612FA" w14:textId="1C701284"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1125150344"/>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r w:rsidR="005629BA" w:rsidRPr="00435A6A" w14:paraId="6BE4DEA0"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CAC49D2" w14:textId="77777777" w:rsidR="005629BA" w:rsidRPr="000E381C" w:rsidRDefault="005629BA" w:rsidP="005629BA">
            <w:pPr>
              <w:jc w:val="center"/>
              <w:rPr>
                <w:color w:val="000000"/>
                <w:sz w:val="20"/>
                <w:szCs w:val="20"/>
              </w:rPr>
            </w:pPr>
            <w:r w:rsidRPr="000E381C">
              <w:rPr>
                <w:color w:val="000000"/>
                <w:sz w:val="20"/>
                <w:szCs w:val="20"/>
              </w:rPr>
              <w:t>C08.02</w:t>
            </w:r>
          </w:p>
        </w:tc>
        <w:tc>
          <w:tcPr>
            <w:tcW w:w="2076" w:type="dxa"/>
            <w:tcBorders>
              <w:top w:val="single" w:sz="4" w:space="0" w:color="auto"/>
              <w:left w:val="nil"/>
              <w:bottom w:val="single" w:sz="4" w:space="0" w:color="auto"/>
              <w:right w:val="single" w:sz="4" w:space="0" w:color="auto"/>
            </w:tcBorders>
            <w:shd w:val="clear" w:color="auto" w:fill="auto"/>
          </w:tcPr>
          <w:p w14:paraId="5898EFEE" w14:textId="77777777" w:rsidR="005629BA" w:rsidRPr="000E381C" w:rsidRDefault="005629BA" w:rsidP="005629BA">
            <w:pPr>
              <w:rPr>
                <w:sz w:val="20"/>
                <w:szCs w:val="20"/>
              </w:rPr>
            </w:pPr>
            <w:r w:rsidRPr="000E381C">
              <w:rPr>
                <w:sz w:val="20"/>
                <w:szCs w:val="20"/>
              </w:rPr>
              <w:t>Controlled Maintenance</w:t>
            </w:r>
          </w:p>
        </w:tc>
        <w:tc>
          <w:tcPr>
            <w:tcW w:w="7734" w:type="dxa"/>
            <w:tcBorders>
              <w:top w:val="single" w:sz="4" w:space="0" w:color="auto"/>
              <w:left w:val="nil"/>
              <w:bottom w:val="single" w:sz="4" w:space="0" w:color="auto"/>
              <w:right w:val="single" w:sz="4" w:space="0" w:color="auto"/>
            </w:tcBorders>
            <w:shd w:val="clear" w:color="auto" w:fill="auto"/>
          </w:tcPr>
          <w:p w14:paraId="5A9B3D44" w14:textId="77777777" w:rsidR="005629BA" w:rsidRDefault="005629BA" w:rsidP="005629BA">
            <w:pPr>
              <w:rPr>
                <w:sz w:val="20"/>
                <w:szCs w:val="20"/>
              </w:rPr>
            </w:pPr>
            <w:r w:rsidRPr="000E381C">
              <w:rPr>
                <w:sz w:val="20"/>
                <w:szCs w:val="20"/>
              </w:rPr>
              <w:t xml:space="preserve">The Proposed Solution shall align with ITIL best practices and NIST guidance, ensuring all maintenance activities must be preauthorized, preapproved, monitored, and exercise all appropriate sanitization activities to ensure that no </w:t>
            </w:r>
            <w:r>
              <w:rPr>
                <w:sz w:val="20"/>
                <w:szCs w:val="20"/>
              </w:rPr>
              <w:t>NMERB</w:t>
            </w:r>
            <w:r w:rsidRPr="000E381C">
              <w:rPr>
                <w:sz w:val="20"/>
                <w:szCs w:val="20"/>
              </w:rPr>
              <w:t>-held information is permitted to leave approved facilities.</w:t>
            </w:r>
          </w:p>
          <w:p w14:paraId="71B7F3A9" w14:textId="77777777" w:rsidR="005629BA" w:rsidRDefault="005629BA" w:rsidP="005629BA">
            <w:pPr>
              <w:rPr>
                <w:sz w:val="20"/>
                <w:szCs w:val="20"/>
              </w:rPr>
            </w:pPr>
          </w:p>
          <w:p w14:paraId="7E3953DA" w14:textId="0FA92633" w:rsidR="005629BA" w:rsidRPr="000E381C" w:rsidRDefault="005629BA" w:rsidP="005629BA">
            <w:pPr>
              <w:rPr>
                <w:sz w:val="20"/>
                <w:szCs w:val="20"/>
              </w:rPr>
            </w:pPr>
            <w:r>
              <w:rPr>
                <w:sz w:val="20"/>
                <w:szCs w:val="20"/>
              </w:rPr>
              <w:t>This requirement ensures compliance with NIST 800-53 control MA-2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7852BC97" w14:textId="35546E4B" w:rsidR="005629BA" w:rsidRPr="000E381C" w:rsidRDefault="005629BA" w:rsidP="005629BA">
            <w:pPr>
              <w:jc w:val="center"/>
              <w:rPr>
                <w:sz w:val="20"/>
                <w:szCs w:val="20"/>
              </w:rPr>
            </w:pPr>
            <w:r>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55F57D81"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602235422"/>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32EDE7DD" w14:textId="7CB4FB51"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1751389809"/>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r w:rsidR="005629BA" w:rsidRPr="00435A6A" w14:paraId="1CCFA223"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63D9C0E" w14:textId="77777777" w:rsidR="005629BA" w:rsidRPr="000E381C" w:rsidRDefault="005629BA" w:rsidP="005629BA">
            <w:pPr>
              <w:jc w:val="center"/>
              <w:rPr>
                <w:color w:val="000000"/>
                <w:sz w:val="20"/>
                <w:szCs w:val="20"/>
              </w:rPr>
            </w:pPr>
            <w:r w:rsidRPr="000E381C">
              <w:rPr>
                <w:color w:val="000000"/>
                <w:sz w:val="20"/>
                <w:szCs w:val="20"/>
              </w:rPr>
              <w:t>C08.03</w:t>
            </w:r>
          </w:p>
        </w:tc>
        <w:tc>
          <w:tcPr>
            <w:tcW w:w="2076" w:type="dxa"/>
            <w:tcBorders>
              <w:top w:val="single" w:sz="4" w:space="0" w:color="auto"/>
              <w:left w:val="nil"/>
              <w:bottom w:val="single" w:sz="4" w:space="0" w:color="auto"/>
              <w:right w:val="single" w:sz="4" w:space="0" w:color="auto"/>
            </w:tcBorders>
            <w:shd w:val="clear" w:color="auto" w:fill="auto"/>
          </w:tcPr>
          <w:p w14:paraId="4498AFB5" w14:textId="77777777" w:rsidR="005629BA" w:rsidRPr="000E381C" w:rsidRDefault="005629BA" w:rsidP="005629BA">
            <w:pPr>
              <w:rPr>
                <w:sz w:val="20"/>
                <w:szCs w:val="20"/>
              </w:rPr>
            </w:pPr>
            <w:r w:rsidRPr="000E381C">
              <w:rPr>
                <w:sz w:val="20"/>
                <w:szCs w:val="20"/>
              </w:rPr>
              <w:t>Remote Maintenance</w:t>
            </w:r>
          </w:p>
        </w:tc>
        <w:tc>
          <w:tcPr>
            <w:tcW w:w="7734" w:type="dxa"/>
            <w:tcBorders>
              <w:top w:val="single" w:sz="4" w:space="0" w:color="auto"/>
              <w:left w:val="nil"/>
              <w:bottom w:val="single" w:sz="4" w:space="0" w:color="auto"/>
              <w:right w:val="single" w:sz="4" w:space="0" w:color="auto"/>
            </w:tcBorders>
            <w:shd w:val="clear" w:color="auto" w:fill="auto"/>
          </w:tcPr>
          <w:p w14:paraId="3A220BC2" w14:textId="3AF80326" w:rsidR="005629BA" w:rsidRDefault="005629BA" w:rsidP="005629BA">
            <w:pPr>
              <w:rPr>
                <w:sz w:val="20"/>
                <w:szCs w:val="20"/>
              </w:rPr>
            </w:pPr>
            <w:r w:rsidRPr="000E381C">
              <w:rPr>
                <w:sz w:val="20"/>
                <w:szCs w:val="20"/>
              </w:rPr>
              <w:t xml:space="preserve">The Proposed Solution shall ensure </w:t>
            </w:r>
            <w:r>
              <w:rPr>
                <w:sz w:val="20"/>
                <w:szCs w:val="20"/>
              </w:rPr>
              <w:t>NMERB</w:t>
            </w:r>
            <w:r w:rsidRPr="000E381C">
              <w:rPr>
                <w:sz w:val="20"/>
                <w:szCs w:val="20"/>
              </w:rPr>
              <w:t xml:space="preserve"> Administrator or designee shall authorize or pre-authorize Offeror maintenance on hardware and systems. Offeror monitors, logs and maintains maximum possible monitoring and control during maintenance and diagnostic activities.</w:t>
            </w:r>
            <w:r>
              <w:rPr>
                <w:sz w:val="20"/>
                <w:szCs w:val="20"/>
              </w:rPr>
              <w:t xml:space="preserve"> NMERB</w:t>
            </w:r>
            <w:r w:rsidRPr="000E381C">
              <w:rPr>
                <w:sz w:val="20"/>
                <w:szCs w:val="20"/>
              </w:rPr>
              <w:t xml:space="preserve"> be allowed access to all associated logs and diagnostic tools.</w:t>
            </w:r>
          </w:p>
          <w:p w14:paraId="346670A7" w14:textId="77777777" w:rsidR="005629BA" w:rsidRDefault="005629BA" w:rsidP="005629BA">
            <w:pPr>
              <w:rPr>
                <w:sz w:val="20"/>
                <w:szCs w:val="20"/>
              </w:rPr>
            </w:pPr>
          </w:p>
          <w:p w14:paraId="30999ECD" w14:textId="2BF86AB5" w:rsidR="005629BA" w:rsidRPr="000E381C" w:rsidRDefault="005629BA" w:rsidP="005629BA">
            <w:pPr>
              <w:rPr>
                <w:sz w:val="20"/>
                <w:szCs w:val="20"/>
              </w:rPr>
            </w:pPr>
            <w:r>
              <w:rPr>
                <w:sz w:val="20"/>
                <w:szCs w:val="20"/>
              </w:rPr>
              <w:t>This requirement ensures compliance with NIST 800-53 control MA-4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106DF578" w14:textId="77777777" w:rsidR="005629BA" w:rsidRPr="000E381C" w:rsidRDefault="005629BA" w:rsidP="005629BA">
            <w:pPr>
              <w:jc w:val="center"/>
              <w:rPr>
                <w:sz w:val="20"/>
                <w:szCs w:val="20"/>
              </w:rPr>
            </w:pPr>
            <w:r w:rsidRPr="000E381C">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762B9862"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311365004"/>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2CB7A8B3" w14:textId="47EF2D56"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2139952917"/>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r w:rsidR="005629BA" w:rsidRPr="00435A6A" w14:paraId="5ADDD506"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48BDAA6" w14:textId="77777777" w:rsidR="005629BA" w:rsidRPr="000E381C" w:rsidRDefault="005629BA" w:rsidP="005629BA">
            <w:pPr>
              <w:jc w:val="center"/>
              <w:rPr>
                <w:color w:val="000000"/>
                <w:sz w:val="20"/>
                <w:szCs w:val="20"/>
              </w:rPr>
            </w:pPr>
            <w:r w:rsidRPr="000E381C">
              <w:rPr>
                <w:color w:val="000000"/>
                <w:sz w:val="20"/>
                <w:szCs w:val="20"/>
              </w:rPr>
              <w:t>C08.04</w:t>
            </w:r>
          </w:p>
        </w:tc>
        <w:tc>
          <w:tcPr>
            <w:tcW w:w="2076" w:type="dxa"/>
            <w:tcBorders>
              <w:top w:val="single" w:sz="4" w:space="0" w:color="auto"/>
              <w:left w:val="nil"/>
              <w:bottom w:val="single" w:sz="4" w:space="0" w:color="auto"/>
              <w:right w:val="single" w:sz="4" w:space="0" w:color="auto"/>
            </w:tcBorders>
            <w:shd w:val="clear" w:color="auto" w:fill="auto"/>
          </w:tcPr>
          <w:p w14:paraId="64500C83" w14:textId="77777777" w:rsidR="005629BA" w:rsidRPr="000E381C" w:rsidRDefault="005629BA" w:rsidP="005629BA">
            <w:pPr>
              <w:rPr>
                <w:sz w:val="20"/>
                <w:szCs w:val="20"/>
              </w:rPr>
            </w:pPr>
            <w:r w:rsidRPr="000E381C">
              <w:rPr>
                <w:sz w:val="20"/>
                <w:szCs w:val="20"/>
              </w:rPr>
              <w:t>Remote Maintenance</w:t>
            </w:r>
          </w:p>
        </w:tc>
        <w:tc>
          <w:tcPr>
            <w:tcW w:w="7734" w:type="dxa"/>
            <w:tcBorders>
              <w:top w:val="single" w:sz="4" w:space="0" w:color="auto"/>
              <w:left w:val="nil"/>
              <w:bottom w:val="single" w:sz="4" w:space="0" w:color="auto"/>
              <w:right w:val="single" w:sz="4" w:space="0" w:color="auto"/>
            </w:tcBorders>
            <w:shd w:val="clear" w:color="auto" w:fill="auto"/>
          </w:tcPr>
          <w:p w14:paraId="004EB7A3" w14:textId="77777777" w:rsidR="005629BA" w:rsidRDefault="005629BA" w:rsidP="005629BA">
            <w:pPr>
              <w:rPr>
                <w:sz w:val="20"/>
                <w:szCs w:val="20"/>
              </w:rPr>
            </w:pPr>
            <w:r w:rsidRPr="000E381C">
              <w:rPr>
                <w:sz w:val="20"/>
                <w:szCs w:val="20"/>
              </w:rPr>
              <w:t>Network engineers monitor activity and traffic volumes during the maintenance window</w:t>
            </w:r>
          </w:p>
          <w:p w14:paraId="0AA6FFF0" w14:textId="77777777" w:rsidR="005629BA" w:rsidRDefault="005629BA" w:rsidP="005629BA">
            <w:pPr>
              <w:rPr>
                <w:sz w:val="20"/>
                <w:szCs w:val="20"/>
              </w:rPr>
            </w:pPr>
          </w:p>
          <w:p w14:paraId="6DFCE13E" w14:textId="3BFF9B08" w:rsidR="005629BA" w:rsidRPr="000E381C" w:rsidRDefault="005629BA" w:rsidP="005629BA">
            <w:pPr>
              <w:rPr>
                <w:sz w:val="20"/>
                <w:szCs w:val="20"/>
              </w:rPr>
            </w:pPr>
            <w:r>
              <w:rPr>
                <w:sz w:val="20"/>
                <w:szCs w:val="20"/>
              </w:rPr>
              <w:t>This requirement ensures compliance with NIST 800-53 control MA-4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1959F7B2" w14:textId="77777777" w:rsidR="005629BA" w:rsidRPr="000E381C" w:rsidRDefault="005629BA" w:rsidP="005629BA">
            <w:pPr>
              <w:jc w:val="center"/>
              <w:rPr>
                <w:sz w:val="20"/>
                <w:szCs w:val="20"/>
              </w:rPr>
            </w:pPr>
            <w:r w:rsidRPr="000E381C">
              <w:rPr>
                <w:sz w:val="20"/>
                <w:szCs w:val="20"/>
              </w:rPr>
              <w:t>2</w:t>
            </w:r>
          </w:p>
        </w:tc>
        <w:tc>
          <w:tcPr>
            <w:tcW w:w="1350" w:type="dxa"/>
            <w:tcBorders>
              <w:top w:val="single" w:sz="4" w:space="0" w:color="auto"/>
              <w:left w:val="nil"/>
              <w:bottom w:val="single" w:sz="4" w:space="0" w:color="auto"/>
              <w:right w:val="single" w:sz="4" w:space="0" w:color="auto"/>
            </w:tcBorders>
            <w:shd w:val="clear" w:color="auto" w:fill="auto"/>
          </w:tcPr>
          <w:p w14:paraId="360BC122"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2088579711"/>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6EF57D89" w14:textId="3C833541"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1958471958"/>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r w:rsidR="005629BA" w:rsidRPr="00435A6A" w14:paraId="6A0D3082"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B422285" w14:textId="77777777" w:rsidR="005629BA" w:rsidRPr="000E381C" w:rsidRDefault="005629BA" w:rsidP="005629BA">
            <w:pPr>
              <w:jc w:val="center"/>
              <w:rPr>
                <w:color w:val="000000"/>
                <w:sz w:val="20"/>
                <w:szCs w:val="20"/>
              </w:rPr>
            </w:pPr>
            <w:bookmarkStart w:id="7" w:name="_Hlk97210125"/>
            <w:r w:rsidRPr="000E381C">
              <w:rPr>
                <w:color w:val="000000"/>
                <w:sz w:val="20"/>
                <w:szCs w:val="20"/>
              </w:rPr>
              <w:t>C08.05</w:t>
            </w:r>
          </w:p>
        </w:tc>
        <w:tc>
          <w:tcPr>
            <w:tcW w:w="2076" w:type="dxa"/>
            <w:tcBorders>
              <w:top w:val="single" w:sz="4" w:space="0" w:color="auto"/>
              <w:left w:val="nil"/>
              <w:bottom w:val="single" w:sz="4" w:space="0" w:color="auto"/>
              <w:right w:val="single" w:sz="4" w:space="0" w:color="auto"/>
            </w:tcBorders>
            <w:shd w:val="clear" w:color="auto" w:fill="auto"/>
          </w:tcPr>
          <w:p w14:paraId="03330BE8" w14:textId="77777777" w:rsidR="005629BA" w:rsidRPr="000E381C" w:rsidRDefault="005629BA" w:rsidP="005629BA">
            <w:pPr>
              <w:rPr>
                <w:sz w:val="20"/>
                <w:szCs w:val="20"/>
              </w:rPr>
            </w:pPr>
            <w:r w:rsidRPr="000E381C">
              <w:rPr>
                <w:sz w:val="20"/>
                <w:szCs w:val="20"/>
              </w:rPr>
              <w:t>Remote Maintenance</w:t>
            </w:r>
          </w:p>
        </w:tc>
        <w:tc>
          <w:tcPr>
            <w:tcW w:w="7734" w:type="dxa"/>
            <w:tcBorders>
              <w:top w:val="single" w:sz="4" w:space="0" w:color="auto"/>
              <w:left w:val="nil"/>
              <w:bottom w:val="single" w:sz="4" w:space="0" w:color="auto"/>
              <w:right w:val="single" w:sz="4" w:space="0" w:color="auto"/>
            </w:tcBorders>
            <w:shd w:val="clear" w:color="auto" w:fill="auto"/>
          </w:tcPr>
          <w:p w14:paraId="1D14F2DE" w14:textId="381BC444" w:rsidR="005629BA" w:rsidRDefault="005629BA" w:rsidP="005629BA">
            <w:pPr>
              <w:rPr>
                <w:sz w:val="20"/>
                <w:szCs w:val="20"/>
              </w:rPr>
            </w:pPr>
            <w:r w:rsidRPr="000E381C">
              <w:rPr>
                <w:sz w:val="20"/>
                <w:szCs w:val="20"/>
              </w:rPr>
              <w:t>Access records for diagnostic and maintenance access must be retained, audited, and reviewed following established procedures applied to all remote maintenance access. These activities must be recorded within an automated system.</w:t>
            </w:r>
            <w:r>
              <w:rPr>
                <w:sz w:val="20"/>
                <w:szCs w:val="20"/>
              </w:rPr>
              <w:t xml:space="preserve"> </w:t>
            </w:r>
          </w:p>
          <w:p w14:paraId="7C971C69" w14:textId="77777777" w:rsidR="005629BA" w:rsidRDefault="005629BA" w:rsidP="005629BA">
            <w:pPr>
              <w:rPr>
                <w:sz w:val="20"/>
                <w:szCs w:val="20"/>
              </w:rPr>
            </w:pPr>
          </w:p>
          <w:p w14:paraId="585C709D" w14:textId="1BE06F92" w:rsidR="005629BA" w:rsidRPr="000E381C" w:rsidRDefault="005629BA" w:rsidP="005629BA">
            <w:pPr>
              <w:rPr>
                <w:sz w:val="20"/>
                <w:szCs w:val="20"/>
              </w:rPr>
            </w:pPr>
            <w:r>
              <w:rPr>
                <w:sz w:val="20"/>
                <w:szCs w:val="20"/>
              </w:rPr>
              <w:t>This requirement ensures compliance with NIST 800-53 control MA-4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6D590CC1" w14:textId="77777777" w:rsidR="005629BA" w:rsidRPr="000E381C" w:rsidRDefault="005629BA" w:rsidP="005629BA">
            <w:pPr>
              <w:jc w:val="center"/>
              <w:rPr>
                <w:sz w:val="20"/>
                <w:szCs w:val="20"/>
              </w:rPr>
            </w:pPr>
            <w:r w:rsidRPr="000E381C">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2441B5D3"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2004160606"/>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44F79B4A" w14:textId="1A8242FC"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985049661"/>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bookmarkEnd w:id="7"/>
      <w:tr w:rsidR="005629BA" w:rsidRPr="00435A6A" w14:paraId="75504BD6"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70AE823" w14:textId="77777777" w:rsidR="005629BA" w:rsidRPr="000E381C" w:rsidRDefault="005629BA" w:rsidP="005629BA">
            <w:pPr>
              <w:jc w:val="center"/>
              <w:rPr>
                <w:color w:val="000000"/>
                <w:sz w:val="20"/>
                <w:szCs w:val="20"/>
              </w:rPr>
            </w:pPr>
            <w:r w:rsidRPr="000E381C">
              <w:rPr>
                <w:color w:val="000000"/>
                <w:sz w:val="20"/>
                <w:szCs w:val="20"/>
              </w:rPr>
              <w:lastRenderedPageBreak/>
              <w:t>C08.06</w:t>
            </w:r>
          </w:p>
        </w:tc>
        <w:tc>
          <w:tcPr>
            <w:tcW w:w="2076" w:type="dxa"/>
            <w:tcBorders>
              <w:top w:val="single" w:sz="4" w:space="0" w:color="auto"/>
              <w:left w:val="nil"/>
              <w:bottom w:val="single" w:sz="4" w:space="0" w:color="auto"/>
              <w:right w:val="single" w:sz="4" w:space="0" w:color="auto"/>
            </w:tcBorders>
            <w:shd w:val="clear" w:color="auto" w:fill="auto"/>
          </w:tcPr>
          <w:p w14:paraId="18783253" w14:textId="77777777" w:rsidR="005629BA" w:rsidRPr="000E381C" w:rsidRDefault="005629BA" w:rsidP="005629BA">
            <w:pPr>
              <w:rPr>
                <w:sz w:val="20"/>
                <w:szCs w:val="20"/>
              </w:rPr>
            </w:pPr>
            <w:r w:rsidRPr="000E381C">
              <w:rPr>
                <w:sz w:val="20"/>
                <w:szCs w:val="20"/>
              </w:rPr>
              <w:t>Maintenance Personnel</w:t>
            </w:r>
          </w:p>
        </w:tc>
        <w:tc>
          <w:tcPr>
            <w:tcW w:w="7734" w:type="dxa"/>
            <w:tcBorders>
              <w:top w:val="single" w:sz="4" w:space="0" w:color="auto"/>
              <w:left w:val="nil"/>
              <w:bottom w:val="single" w:sz="4" w:space="0" w:color="auto"/>
              <w:right w:val="single" w:sz="4" w:space="0" w:color="auto"/>
            </w:tcBorders>
            <w:shd w:val="clear" w:color="auto" w:fill="auto"/>
          </w:tcPr>
          <w:p w14:paraId="6B908786" w14:textId="0CBD0027" w:rsidR="005629BA" w:rsidRDefault="005629BA" w:rsidP="005629BA">
            <w:pPr>
              <w:rPr>
                <w:sz w:val="20"/>
                <w:szCs w:val="20"/>
              </w:rPr>
            </w:pPr>
            <w:r w:rsidRPr="00151117">
              <w:rPr>
                <w:sz w:val="20"/>
                <w:szCs w:val="20"/>
              </w:rPr>
              <w:t>The Offeror shall limit access to system software and maintenance and provide NMERB the mechanism/RBAC and training that restricts system access and setting permissions and privileges to enable access to authorized maintenance personnel solely reviewed and approved by NMERB.</w:t>
            </w:r>
          </w:p>
          <w:p w14:paraId="69A6915A" w14:textId="77777777" w:rsidR="005629BA" w:rsidRDefault="005629BA" w:rsidP="005629BA">
            <w:pPr>
              <w:rPr>
                <w:sz w:val="20"/>
                <w:szCs w:val="20"/>
              </w:rPr>
            </w:pPr>
          </w:p>
          <w:p w14:paraId="562F690D" w14:textId="57BFFF52" w:rsidR="005629BA" w:rsidRPr="000E381C" w:rsidRDefault="005629BA" w:rsidP="005629BA">
            <w:pPr>
              <w:rPr>
                <w:sz w:val="20"/>
                <w:szCs w:val="20"/>
              </w:rPr>
            </w:pPr>
            <w:r>
              <w:rPr>
                <w:sz w:val="20"/>
                <w:szCs w:val="20"/>
              </w:rPr>
              <w:t>This requirement ensures compliance with NIST 800-53 control MA-5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73DDFBD3" w14:textId="49BB7E75" w:rsidR="005629BA" w:rsidRPr="000E381C" w:rsidRDefault="005629BA" w:rsidP="005629BA">
            <w:pPr>
              <w:jc w:val="center"/>
              <w:rPr>
                <w:sz w:val="20"/>
                <w:szCs w:val="20"/>
              </w:rPr>
            </w:pPr>
            <w:r>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7239DF5A"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167984989"/>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212075B4" w14:textId="2B857658"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2127962739"/>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r w:rsidR="005629BA" w:rsidRPr="00435A6A" w14:paraId="4186E0FB"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47A3B98" w14:textId="77777777" w:rsidR="005629BA" w:rsidRPr="000E381C" w:rsidRDefault="005629BA" w:rsidP="005629BA">
            <w:pPr>
              <w:jc w:val="center"/>
              <w:rPr>
                <w:color w:val="000000"/>
                <w:sz w:val="20"/>
                <w:szCs w:val="20"/>
              </w:rPr>
            </w:pPr>
            <w:r w:rsidRPr="000E381C">
              <w:rPr>
                <w:color w:val="000000"/>
                <w:sz w:val="20"/>
                <w:szCs w:val="20"/>
              </w:rPr>
              <w:t>C08.07</w:t>
            </w:r>
          </w:p>
        </w:tc>
        <w:tc>
          <w:tcPr>
            <w:tcW w:w="2076" w:type="dxa"/>
            <w:tcBorders>
              <w:top w:val="single" w:sz="4" w:space="0" w:color="auto"/>
              <w:left w:val="nil"/>
              <w:bottom w:val="single" w:sz="4" w:space="0" w:color="auto"/>
              <w:right w:val="single" w:sz="4" w:space="0" w:color="auto"/>
            </w:tcBorders>
            <w:shd w:val="clear" w:color="auto" w:fill="auto"/>
          </w:tcPr>
          <w:p w14:paraId="004CEA99" w14:textId="77777777" w:rsidR="005629BA" w:rsidRPr="000E381C" w:rsidRDefault="005629BA" w:rsidP="005629BA">
            <w:pPr>
              <w:rPr>
                <w:sz w:val="20"/>
                <w:szCs w:val="20"/>
              </w:rPr>
            </w:pPr>
            <w:r w:rsidRPr="000E381C">
              <w:rPr>
                <w:sz w:val="20"/>
                <w:szCs w:val="20"/>
              </w:rPr>
              <w:t>Maintenance Personnel</w:t>
            </w:r>
          </w:p>
        </w:tc>
        <w:tc>
          <w:tcPr>
            <w:tcW w:w="7734" w:type="dxa"/>
            <w:tcBorders>
              <w:top w:val="single" w:sz="4" w:space="0" w:color="auto"/>
              <w:left w:val="nil"/>
              <w:bottom w:val="single" w:sz="4" w:space="0" w:color="auto"/>
              <w:right w:val="single" w:sz="4" w:space="0" w:color="auto"/>
            </w:tcBorders>
            <w:shd w:val="clear" w:color="auto" w:fill="auto"/>
          </w:tcPr>
          <w:p w14:paraId="31C53635" w14:textId="38EF2160" w:rsidR="005629BA" w:rsidRDefault="005629BA" w:rsidP="005629BA">
            <w:pPr>
              <w:rPr>
                <w:sz w:val="20"/>
                <w:szCs w:val="20"/>
              </w:rPr>
            </w:pPr>
            <w:r>
              <w:rPr>
                <w:sz w:val="20"/>
                <w:szCs w:val="20"/>
              </w:rPr>
              <w:t xml:space="preserve">The </w:t>
            </w:r>
            <w:r w:rsidRPr="000E381C">
              <w:rPr>
                <w:sz w:val="20"/>
                <w:szCs w:val="20"/>
              </w:rPr>
              <w:t xml:space="preserve">Offeror maintenance personnel are required to have appropriate access authorizations </w:t>
            </w:r>
            <w:r w:rsidRPr="00151117">
              <w:rPr>
                <w:sz w:val="20"/>
                <w:szCs w:val="20"/>
              </w:rPr>
              <w:t xml:space="preserve">and provide NMERB the mechanism/RBAC and training that restricts system access and setting permissions and privileges to enable access to authorized maintenance personnel </w:t>
            </w:r>
            <w:r w:rsidRPr="000E381C">
              <w:rPr>
                <w:sz w:val="20"/>
                <w:szCs w:val="20"/>
              </w:rPr>
              <w:t>to the systems being supported</w:t>
            </w:r>
            <w:r>
              <w:rPr>
                <w:sz w:val="20"/>
                <w:szCs w:val="20"/>
              </w:rPr>
              <w:t xml:space="preserve"> </w:t>
            </w:r>
            <w:r w:rsidRPr="00151117">
              <w:rPr>
                <w:sz w:val="20"/>
                <w:szCs w:val="20"/>
              </w:rPr>
              <w:t>solely reviewed and approved by NMERB</w:t>
            </w:r>
            <w:r>
              <w:t>.</w:t>
            </w:r>
          </w:p>
          <w:p w14:paraId="56120AF4" w14:textId="77777777" w:rsidR="005629BA" w:rsidRDefault="005629BA" w:rsidP="005629BA">
            <w:pPr>
              <w:rPr>
                <w:sz w:val="20"/>
                <w:szCs w:val="20"/>
              </w:rPr>
            </w:pPr>
          </w:p>
          <w:p w14:paraId="21D0A1C9" w14:textId="6CDDABCE" w:rsidR="005629BA" w:rsidRPr="000E381C" w:rsidRDefault="005629BA" w:rsidP="005629BA">
            <w:pPr>
              <w:rPr>
                <w:sz w:val="20"/>
                <w:szCs w:val="20"/>
              </w:rPr>
            </w:pPr>
            <w:r>
              <w:rPr>
                <w:sz w:val="20"/>
                <w:szCs w:val="20"/>
              </w:rPr>
              <w:t>This requirement ensures compliance with NIST 800-53 control MA-5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5BDB6A52" w14:textId="77777777" w:rsidR="005629BA" w:rsidRPr="000E381C" w:rsidRDefault="005629BA" w:rsidP="005629BA">
            <w:pPr>
              <w:jc w:val="center"/>
              <w:rPr>
                <w:sz w:val="20"/>
                <w:szCs w:val="20"/>
              </w:rPr>
            </w:pPr>
            <w:r w:rsidRPr="000E381C">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4869BF66"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836345016"/>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74BAE8EE" w14:textId="6BEE9628"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101346561"/>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bl>
    <w:p w14:paraId="6E71D406" w14:textId="77777777" w:rsidR="000E381C" w:rsidRDefault="000E381C" w:rsidP="003B15F7">
      <w:pPr>
        <w:spacing w:after="160" w:line="259" w:lineRule="auto"/>
        <w:rPr>
          <w:b/>
          <w:spacing w:val="-5"/>
          <w:sz w:val="28"/>
          <w:szCs w:val="20"/>
        </w:rPr>
      </w:pPr>
    </w:p>
    <w:p w14:paraId="1FDFD807" w14:textId="77777777" w:rsidR="003B15F7" w:rsidRPr="00564AB7" w:rsidRDefault="003B15F7" w:rsidP="00A05A5C">
      <w:pPr>
        <w:pStyle w:val="Heading2"/>
        <w:ind w:left="0"/>
      </w:pPr>
      <w:r>
        <w:t>C</w:t>
      </w:r>
      <w:r w:rsidRPr="00564AB7">
        <w:t>-</w:t>
      </w:r>
      <w:r>
        <w:t>09 Media Protection</w:t>
      </w:r>
    </w:p>
    <w:p w14:paraId="696F431B" w14:textId="77777777" w:rsidR="003B15F7" w:rsidRDefault="003B15F7" w:rsidP="003B15F7"/>
    <w:tbl>
      <w:tblPr>
        <w:tblW w:w="13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2076"/>
        <w:gridCol w:w="7734"/>
        <w:gridCol w:w="1080"/>
        <w:gridCol w:w="1350"/>
      </w:tblGrid>
      <w:tr w:rsidR="00466BE1" w:rsidRPr="00755BC0" w14:paraId="0D8A20CF" w14:textId="77777777" w:rsidTr="00466BE1">
        <w:trPr>
          <w:cantSplit/>
          <w:tblHeader/>
        </w:trPr>
        <w:tc>
          <w:tcPr>
            <w:tcW w:w="900" w:type="dxa"/>
            <w:tcBorders>
              <w:bottom w:val="single" w:sz="4" w:space="0" w:color="auto"/>
            </w:tcBorders>
            <w:shd w:val="clear" w:color="auto" w:fill="DBE5F1"/>
            <w:noWrap/>
            <w:vAlign w:val="bottom"/>
          </w:tcPr>
          <w:p w14:paraId="6C6E5658" w14:textId="77777777" w:rsidR="00466BE1" w:rsidRPr="000E381C" w:rsidRDefault="00466BE1" w:rsidP="003B15F7">
            <w:pPr>
              <w:jc w:val="center"/>
              <w:rPr>
                <w:b/>
                <w:bCs/>
                <w:sz w:val="20"/>
                <w:szCs w:val="20"/>
              </w:rPr>
            </w:pPr>
            <w:r w:rsidRPr="000E381C">
              <w:rPr>
                <w:b/>
                <w:bCs/>
                <w:sz w:val="20"/>
                <w:szCs w:val="20"/>
              </w:rPr>
              <w:t>ReqID</w:t>
            </w:r>
          </w:p>
        </w:tc>
        <w:tc>
          <w:tcPr>
            <w:tcW w:w="2076" w:type="dxa"/>
            <w:tcBorders>
              <w:bottom w:val="single" w:sz="4" w:space="0" w:color="auto"/>
            </w:tcBorders>
            <w:shd w:val="clear" w:color="auto" w:fill="DBE5F1"/>
            <w:vAlign w:val="bottom"/>
          </w:tcPr>
          <w:p w14:paraId="5FF3719E" w14:textId="77777777" w:rsidR="00466BE1" w:rsidRPr="000E381C" w:rsidRDefault="00466BE1" w:rsidP="003B15F7">
            <w:pPr>
              <w:jc w:val="center"/>
              <w:rPr>
                <w:b/>
                <w:bCs/>
                <w:sz w:val="20"/>
                <w:szCs w:val="20"/>
              </w:rPr>
            </w:pPr>
            <w:r w:rsidRPr="000E381C">
              <w:rPr>
                <w:b/>
                <w:bCs/>
                <w:sz w:val="20"/>
                <w:szCs w:val="20"/>
              </w:rPr>
              <w:t>Sub-Category</w:t>
            </w:r>
          </w:p>
        </w:tc>
        <w:tc>
          <w:tcPr>
            <w:tcW w:w="7734" w:type="dxa"/>
            <w:tcBorders>
              <w:bottom w:val="single" w:sz="4" w:space="0" w:color="auto"/>
            </w:tcBorders>
            <w:shd w:val="clear" w:color="auto" w:fill="DBE5F1"/>
            <w:vAlign w:val="bottom"/>
          </w:tcPr>
          <w:p w14:paraId="195A99C9" w14:textId="77777777" w:rsidR="00466BE1" w:rsidRPr="000E381C" w:rsidRDefault="00466BE1" w:rsidP="003B15F7">
            <w:pPr>
              <w:jc w:val="center"/>
              <w:rPr>
                <w:b/>
                <w:bCs/>
                <w:sz w:val="20"/>
                <w:szCs w:val="20"/>
              </w:rPr>
            </w:pPr>
            <w:r w:rsidRPr="000E381C">
              <w:rPr>
                <w:b/>
                <w:bCs/>
                <w:sz w:val="20"/>
                <w:szCs w:val="20"/>
              </w:rPr>
              <w:t>Requirement Details</w:t>
            </w:r>
          </w:p>
        </w:tc>
        <w:tc>
          <w:tcPr>
            <w:tcW w:w="1080" w:type="dxa"/>
            <w:tcBorders>
              <w:bottom w:val="single" w:sz="4" w:space="0" w:color="auto"/>
            </w:tcBorders>
            <w:shd w:val="clear" w:color="auto" w:fill="DBE5F1"/>
            <w:vAlign w:val="bottom"/>
          </w:tcPr>
          <w:p w14:paraId="43CA7043" w14:textId="77777777" w:rsidR="00466BE1" w:rsidRPr="000E381C" w:rsidRDefault="00466BE1" w:rsidP="003B15F7">
            <w:pPr>
              <w:ind w:left="-105" w:right="-112"/>
              <w:jc w:val="center"/>
              <w:rPr>
                <w:b/>
                <w:bCs/>
                <w:sz w:val="20"/>
                <w:szCs w:val="20"/>
              </w:rPr>
            </w:pPr>
            <w:r w:rsidRPr="000E381C">
              <w:rPr>
                <w:b/>
                <w:bCs/>
                <w:sz w:val="20"/>
                <w:szCs w:val="20"/>
              </w:rPr>
              <w:t>Flexibility Rating</w:t>
            </w:r>
          </w:p>
        </w:tc>
        <w:tc>
          <w:tcPr>
            <w:tcW w:w="1350" w:type="dxa"/>
            <w:tcBorders>
              <w:bottom w:val="single" w:sz="4" w:space="0" w:color="auto"/>
            </w:tcBorders>
            <w:shd w:val="clear" w:color="auto" w:fill="DBE5F1"/>
            <w:vAlign w:val="bottom"/>
          </w:tcPr>
          <w:p w14:paraId="1717F7CD" w14:textId="77777777" w:rsidR="00466BE1" w:rsidRPr="001A6D67" w:rsidRDefault="00466BE1" w:rsidP="003B15F7">
            <w:pPr>
              <w:tabs>
                <w:tab w:val="left" w:pos="953"/>
              </w:tabs>
              <w:jc w:val="center"/>
              <w:rPr>
                <w:b/>
                <w:bCs/>
                <w:sz w:val="20"/>
                <w:szCs w:val="20"/>
              </w:rPr>
            </w:pPr>
            <w:r w:rsidRPr="001A6D67">
              <w:rPr>
                <w:b/>
                <w:bCs/>
                <w:sz w:val="20"/>
                <w:szCs w:val="20"/>
              </w:rPr>
              <w:t>Response</w:t>
            </w:r>
          </w:p>
        </w:tc>
      </w:tr>
      <w:tr w:rsidR="005629BA" w:rsidRPr="00435A6A" w14:paraId="12AB2E38"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719548F" w14:textId="77777777" w:rsidR="005629BA" w:rsidRPr="000E381C" w:rsidRDefault="005629BA" w:rsidP="005629BA">
            <w:pPr>
              <w:jc w:val="center"/>
              <w:rPr>
                <w:color w:val="000000"/>
                <w:sz w:val="20"/>
                <w:szCs w:val="20"/>
              </w:rPr>
            </w:pPr>
            <w:r w:rsidRPr="000E381C">
              <w:rPr>
                <w:color w:val="000000"/>
                <w:sz w:val="20"/>
                <w:szCs w:val="20"/>
              </w:rPr>
              <w:t>C09.01</w:t>
            </w:r>
          </w:p>
        </w:tc>
        <w:tc>
          <w:tcPr>
            <w:tcW w:w="2076" w:type="dxa"/>
            <w:tcBorders>
              <w:top w:val="single" w:sz="4" w:space="0" w:color="auto"/>
              <w:left w:val="nil"/>
              <w:bottom w:val="single" w:sz="4" w:space="0" w:color="auto"/>
              <w:right w:val="single" w:sz="4" w:space="0" w:color="auto"/>
            </w:tcBorders>
            <w:shd w:val="clear" w:color="auto" w:fill="auto"/>
          </w:tcPr>
          <w:p w14:paraId="71CD9DA1" w14:textId="77777777" w:rsidR="005629BA" w:rsidRPr="000E381C" w:rsidRDefault="005629BA" w:rsidP="005629BA">
            <w:pPr>
              <w:rPr>
                <w:sz w:val="20"/>
                <w:szCs w:val="20"/>
              </w:rPr>
            </w:pPr>
            <w:r w:rsidRPr="000E381C">
              <w:rPr>
                <w:sz w:val="20"/>
                <w:szCs w:val="20"/>
              </w:rPr>
              <w:t>Media Protection Policy and Procedures</w:t>
            </w:r>
          </w:p>
        </w:tc>
        <w:tc>
          <w:tcPr>
            <w:tcW w:w="7734" w:type="dxa"/>
            <w:tcBorders>
              <w:top w:val="single" w:sz="4" w:space="0" w:color="auto"/>
              <w:left w:val="nil"/>
              <w:bottom w:val="single" w:sz="4" w:space="0" w:color="auto"/>
              <w:right w:val="single" w:sz="4" w:space="0" w:color="auto"/>
            </w:tcBorders>
            <w:shd w:val="clear" w:color="auto" w:fill="auto"/>
          </w:tcPr>
          <w:p w14:paraId="1F1D42EF" w14:textId="77777777" w:rsidR="005629BA" w:rsidRDefault="005629BA" w:rsidP="005629BA">
            <w:pPr>
              <w:rPr>
                <w:sz w:val="20"/>
                <w:szCs w:val="20"/>
              </w:rPr>
            </w:pPr>
            <w:r w:rsidRPr="000E381C">
              <w:rPr>
                <w:sz w:val="20"/>
                <w:szCs w:val="20"/>
              </w:rPr>
              <w:t>The Offeror shall document a media protection policy including procedures that address purpose, scope, roles, responsibilities, management commitment, coordination among organizational entities and compliance applied to all organizational entities with access to the Proposed Solution.</w:t>
            </w:r>
          </w:p>
          <w:p w14:paraId="18E1F1B0" w14:textId="77777777" w:rsidR="005629BA" w:rsidRDefault="005629BA" w:rsidP="005629BA">
            <w:pPr>
              <w:rPr>
                <w:sz w:val="20"/>
                <w:szCs w:val="20"/>
              </w:rPr>
            </w:pPr>
          </w:p>
          <w:p w14:paraId="782525B7" w14:textId="0ABD54C6" w:rsidR="005629BA" w:rsidRPr="000E381C" w:rsidRDefault="005629BA" w:rsidP="005629BA">
            <w:pPr>
              <w:rPr>
                <w:sz w:val="20"/>
                <w:szCs w:val="20"/>
              </w:rPr>
            </w:pPr>
            <w:r>
              <w:rPr>
                <w:sz w:val="20"/>
                <w:szCs w:val="20"/>
              </w:rPr>
              <w:t>This requirement ensures compliance with NIST 800-53 control MP-1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4424E3FA" w14:textId="77777777" w:rsidR="005629BA" w:rsidRPr="000E381C" w:rsidRDefault="005629BA" w:rsidP="005629BA">
            <w:pPr>
              <w:jc w:val="center"/>
              <w:rPr>
                <w:sz w:val="20"/>
                <w:szCs w:val="20"/>
              </w:rPr>
            </w:pPr>
            <w:r w:rsidRPr="000E381C">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08B36E02"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689138370"/>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6A6A7F86" w14:textId="35944A7E"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1155064818"/>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r w:rsidR="005629BA" w:rsidRPr="00435A6A" w14:paraId="49B3E5CD"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C18DB75" w14:textId="77777777" w:rsidR="005629BA" w:rsidRPr="000E381C" w:rsidRDefault="005629BA" w:rsidP="005629BA">
            <w:pPr>
              <w:jc w:val="center"/>
              <w:rPr>
                <w:color w:val="000000"/>
                <w:sz w:val="20"/>
                <w:szCs w:val="20"/>
              </w:rPr>
            </w:pPr>
            <w:r w:rsidRPr="000E381C">
              <w:rPr>
                <w:color w:val="000000"/>
                <w:sz w:val="20"/>
                <w:szCs w:val="20"/>
              </w:rPr>
              <w:t>C09.02</w:t>
            </w:r>
          </w:p>
        </w:tc>
        <w:tc>
          <w:tcPr>
            <w:tcW w:w="2076" w:type="dxa"/>
            <w:tcBorders>
              <w:top w:val="single" w:sz="4" w:space="0" w:color="auto"/>
              <w:left w:val="nil"/>
              <w:bottom w:val="single" w:sz="4" w:space="0" w:color="auto"/>
              <w:right w:val="single" w:sz="4" w:space="0" w:color="auto"/>
            </w:tcBorders>
            <w:shd w:val="clear" w:color="auto" w:fill="auto"/>
          </w:tcPr>
          <w:p w14:paraId="70A7EB6C" w14:textId="77777777" w:rsidR="005629BA" w:rsidRPr="000E381C" w:rsidRDefault="005629BA" w:rsidP="005629BA">
            <w:pPr>
              <w:rPr>
                <w:sz w:val="20"/>
                <w:szCs w:val="20"/>
              </w:rPr>
            </w:pPr>
            <w:r w:rsidRPr="000E381C">
              <w:rPr>
                <w:sz w:val="20"/>
                <w:szCs w:val="20"/>
              </w:rPr>
              <w:t>Media Access</w:t>
            </w:r>
          </w:p>
        </w:tc>
        <w:tc>
          <w:tcPr>
            <w:tcW w:w="7734" w:type="dxa"/>
            <w:tcBorders>
              <w:top w:val="single" w:sz="4" w:space="0" w:color="auto"/>
              <w:left w:val="nil"/>
              <w:bottom w:val="single" w:sz="4" w:space="0" w:color="auto"/>
              <w:right w:val="single" w:sz="4" w:space="0" w:color="auto"/>
            </w:tcBorders>
            <w:shd w:val="clear" w:color="auto" w:fill="auto"/>
          </w:tcPr>
          <w:p w14:paraId="0046DE8E" w14:textId="77777777" w:rsidR="005629BA" w:rsidRDefault="005629BA" w:rsidP="005629BA">
            <w:pPr>
              <w:rPr>
                <w:sz w:val="20"/>
                <w:szCs w:val="20"/>
              </w:rPr>
            </w:pPr>
            <w:r w:rsidRPr="000E381C">
              <w:rPr>
                <w:sz w:val="20"/>
                <w:szCs w:val="20"/>
              </w:rPr>
              <w:t>The Offeror shall limit access to media files to authorized users.</w:t>
            </w:r>
          </w:p>
          <w:p w14:paraId="7CDD3E7D" w14:textId="77777777" w:rsidR="005629BA" w:rsidRDefault="005629BA" w:rsidP="005629BA">
            <w:pPr>
              <w:rPr>
                <w:sz w:val="20"/>
                <w:szCs w:val="20"/>
              </w:rPr>
            </w:pPr>
          </w:p>
          <w:p w14:paraId="74FF78DB" w14:textId="7947B8B3" w:rsidR="005629BA" w:rsidRPr="000E381C" w:rsidRDefault="005629BA" w:rsidP="005629BA">
            <w:pPr>
              <w:rPr>
                <w:sz w:val="20"/>
                <w:szCs w:val="20"/>
              </w:rPr>
            </w:pPr>
            <w:r>
              <w:rPr>
                <w:sz w:val="20"/>
                <w:szCs w:val="20"/>
              </w:rPr>
              <w:t>This requirement ensures compliance with NIST 800-53 control MP-2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07CC55AF" w14:textId="77777777" w:rsidR="005629BA" w:rsidRPr="000E381C" w:rsidRDefault="005629BA" w:rsidP="005629BA">
            <w:pPr>
              <w:jc w:val="center"/>
              <w:rPr>
                <w:sz w:val="20"/>
                <w:szCs w:val="20"/>
              </w:rPr>
            </w:pPr>
            <w:r w:rsidRPr="000E381C">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183F53CA"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91730663"/>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5461DEF9" w14:textId="355B13FA"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1946187164"/>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r w:rsidR="005629BA" w:rsidRPr="00435A6A" w14:paraId="34E16714"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583C02B" w14:textId="77777777" w:rsidR="005629BA" w:rsidRPr="000E381C" w:rsidRDefault="005629BA" w:rsidP="005629BA">
            <w:pPr>
              <w:jc w:val="center"/>
              <w:rPr>
                <w:color w:val="000000"/>
                <w:sz w:val="20"/>
                <w:szCs w:val="20"/>
              </w:rPr>
            </w:pPr>
            <w:r w:rsidRPr="000E381C">
              <w:rPr>
                <w:color w:val="000000"/>
                <w:sz w:val="20"/>
                <w:szCs w:val="20"/>
              </w:rPr>
              <w:t>C09.03</w:t>
            </w:r>
          </w:p>
        </w:tc>
        <w:tc>
          <w:tcPr>
            <w:tcW w:w="2076" w:type="dxa"/>
            <w:tcBorders>
              <w:top w:val="single" w:sz="4" w:space="0" w:color="auto"/>
              <w:left w:val="nil"/>
              <w:bottom w:val="single" w:sz="4" w:space="0" w:color="auto"/>
              <w:right w:val="single" w:sz="4" w:space="0" w:color="auto"/>
            </w:tcBorders>
            <w:shd w:val="clear" w:color="auto" w:fill="auto"/>
          </w:tcPr>
          <w:p w14:paraId="7A6FEB2A" w14:textId="77777777" w:rsidR="005629BA" w:rsidRPr="000E381C" w:rsidRDefault="005629BA" w:rsidP="005629BA">
            <w:pPr>
              <w:rPr>
                <w:sz w:val="20"/>
                <w:szCs w:val="20"/>
              </w:rPr>
            </w:pPr>
            <w:r w:rsidRPr="000E381C">
              <w:rPr>
                <w:sz w:val="20"/>
                <w:szCs w:val="20"/>
              </w:rPr>
              <w:t>Media Storage</w:t>
            </w:r>
          </w:p>
        </w:tc>
        <w:tc>
          <w:tcPr>
            <w:tcW w:w="7734" w:type="dxa"/>
            <w:tcBorders>
              <w:top w:val="single" w:sz="4" w:space="0" w:color="auto"/>
              <w:left w:val="nil"/>
              <w:bottom w:val="single" w:sz="4" w:space="0" w:color="auto"/>
              <w:right w:val="single" w:sz="4" w:space="0" w:color="auto"/>
            </w:tcBorders>
            <w:shd w:val="clear" w:color="auto" w:fill="auto"/>
          </w:tcPr>
          <w:p w14:paraId="5BFD57FE" w14:textId="77777777" w:rsidR="005629BA" w:rsidRDefault="005629BA" w:rsidP="005629BA">
            <w:pPr>
              <w:rPr>
                <w:sz w:val="20"/>
                <w:szCs w:val="20"/>
              </w:rPr>
            </w:pPr>
            <w:r w:rsidRPr="000E381C">
              <w:rPr>
                <w:sz w:val="20"/>
                <w:szCs w:val="20"/>
              </w:rPr>
              <w:t>The Offeror shall store media in accordance with FIPS 199 controls for a moderately rated system.</w:t>
            </w:r>
          </w:p>
          <w:p w14:paraId="4057DFFC" w14:textId="77777777" w:rsidR="005629BA" w:rsidRDefault="005629BA" w:rsidP="005629BA">
            <w:pPr>
              <w:rPr>
                <w:sz w:val="20"/>
                <w:szCs w:val="20"/>
              </w:rPr>
            </w:pPr>
          </w:p>
          <w:p w14:paraId="329D9748" w14:textId="36F64F77" w:rsidR="005629BA" w:rsidRPr="000E381C" w:rsidRDefault="005629BA" w:rsidP="005629BA">
            <w:pPr>
              <w:rPr>
                <w:sz w:val="20"/>
                <w:szCs w:val="20"/>
              </w:rPr>
            </w:pPr>
            <w:r>
              <w:rPr>
                <w:sz w:val="20"/>
                <w:szCs w:val="20"/>
              </w:rPr>
              <w:t>This requirement ensures compliance with NIST 800-53 control MP-4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62C163B8" w14:textId="77777777" w:rsidR="005629BA" w:rsidRPr="000E381C" w:rsidRDefault="005629BA" w:rsidP="005629BA">
            <w:pPr>
              <w:jc w:val="center"/>
              <w:rPr>
                <w:sz w:val="20"/>
                <w:szCs w:val="20"/>
              </w:rPr>
            </w:pPr>
            <w:r w:rsidRPr="000E381C">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677B5360"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2106173235"/>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02ACA923" w14:textId="7587ADE1"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151758438"/>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r w:rsidR="005629BA" w:rsidRPr="00435A6A" w14:paraId="6CD8DA2B"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63C290F" w14:textId="77777777" w:rsidR="005629BA" w:rsidRPr="000E381C" w:rsidRDefault="005629BA" w:rsidP="005629BA">
            <w:pPr>
              <w:jc w:val="center"/>
              <w:rPr>
                <w:color w:val="000000"/>
                <w:sz w:val="20"/>
                <w:szCs w:val="20"/>
              </w:rPr>
            </w:pPr>
            <w:r w:rsidRPr="000E381C">
              <w:rPr>
                <w:color w:val="000000"/>
                <w:sz w:val="20"/>
                <w:szCs w:val="20"/>
              </w:rPr>
              <w:lastRenderedPageBreak/>
              <w:t>C09.04</w:t>
            </w:r>
          </w:p>
        </w:tc>
        <w:tc>
          <w:tcPr>
            <w:tcW w:w="2076" w:type="dxa"/>
            <w:tcBorders>
              <w:top w:val="single" w:sz="4" w:space="0" w:color="auto"/>
              <w:left w:val="nil"/>
              <w:bottom w:val="single" w:sz="4" w:space="0" w:color="auto"/>
              <w:right w:val="single" w:sz="4" w:space="0" w:color="auto"/>
            </w:tcBorders>
            <w:shd w:val="clear" w:color="auto" w:fill="auto"/>
          </w:tcPr>
          <w:p w14:paraId="0CFFF72C" w14:textId="77777777" w:rsidR="005629BA" w:rsidRPr="000E381C" w:rsidRDefault="005629BA" w:rsidP="005629BA">
            <w:pPr>
              <w:rPr>
                <w:sz w:val="20"/>
                <w:szCs w:val="20"/>
              </w:rPr>
            </w:pPr>
            <w:r w:rsidRPr="000E381C">
              <w:rPr>
                <w:sz w:val="20"/>
                <w:szCs w:val="20"/>
              </w:rPr>
              <w:t>Media Storage</w:t>
            </w:r>
          </w:p>
        </w:tc>
        <w:tc>
          <w:tcPr>
            <w:tcW w:w="7734" w:type="dxa"/>
            <w:tcBorders>
              <w:top w:val="single" w:sz="4" w:space="0" w:color="auto"/>
              <w:left w:val="nil"/>
              <w:bottom w:val="single" w:sz="4" w:space="0" w:color="auto"/>
              <w:right w:val="single" w:sz="4" w:space="0" w:color="auto"/>
            </w:tcBorders>
            <w:shd w:val="clear" w:color="auto" w:fill="auto"/>
          </w:tcPr>
          <w:p w14:paraId="7D1827C6" w14:textId="77777777" w:rsidR="005629BA" w:rsidRDefault="005629BA" w:rsidP="005629BA">
            <w:pPr>
              <w:rPr>
                <w:sz w:val="20"/>
                <w:szCs w:val="20"/>
              </w:rPr>
            </w:pPr>
            <w:r w:rsidRPr="000E381C">
              <w:rPr>
                <w:sz w:val="20"/>
                <w:szCs w:val="20"/>
              </w:rPr>
              <w:t>Controls shall be maintained for the information system until the media is destroyed or sanitized using approved equipment, techniques, and procedures.</w:t>
            </w:r>
          </w:p>
          <w:p w14:paraId="4D7F0D10" w14:textId="77777777" w:rsidR="005629BA" w:rsidRDefault="005629BA" w:rsidP="005629BA">
            <w:pPr>
              <w:rPr>
                <w:sz w:val="20"/>
                <w:szCs w:val="20"/>
              </w:rPr>
            </w:pPr>
          </w:p>
          <w:p w14:paraId="52BA1AD7" w14:textId="7CB70251" w:rsidR="005629BA" w:rsidRPr="000E381C" w:rsidRDefault="005629BA" w:rsidP="005629BA">
            <w:pPr>
              <w:rPr>
                <w:sz w:val="20"/>
                <w:szCs w:val="20"/>
              </w:rPr>
            </w:pPr>
            <w:r>
              <w:rPr>
                <w:sz w:val="20"/>
                <w:szCs w:val="20"/>
              </w:rPr>
              <w:t>This requirement ensures compliance with NIST 800-53 control MP-4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48A48B5D" w14:textId="77777777" w:rsidR="005629BA" w:rsidRPr="000E381C" w:rsidRDefault="005629BA" w:rsidP="005629BA">
            <w:pPr>
              <w:jc w:val="center"/>
              <w:rPr>
                <w:sz w:val="20"/>
                <w:szCs w:val="20"/>
              </w:rPr>
            </w:pPr>
            <w:r w:rsidRPr="000E381C">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511B2420"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972589536"/>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0E97B3C9" w14:textId="5AD42BC2"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1171945807"/>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r w:rsidR="005629BA" w:rsidRPr="00435A6A" w14:paraId="3D9B13C8"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6368DA5" w14:textId="77777777" w:rsidR="005629BA" w:rsidRPr="000E381C" w:rsidRDefault="005629BA" w:rsidP="005629BA">
            <w:pPr>
              <w:jc w:val="center"/>
              <w:rPr>
                <w:color w:val="000000"/>
                <w:sz w:val="20"/>
                <w:szCs w:val="20"/>
              </w:rPr>
            </w:pPr>
            <w:r w:rsidRPr="000E381C">
              <w:rPr>
                <w:color w:val="000000"/>
                <w:sz w:val="20"/>
                <w:szCs w:val="20"/>
              </w:rPr>
              <w:t>C09.05</w:t>
            </w:r>
          </w:p>
        </w:tc>
        <w:tc>
          <w:tcPr>
            <w:tcW w:w="2076" w:type="dxa"/>
            <w:tcBorders>
              <w:top w:val="single" w:sz="4" w:space="0" w:color="auto"/>
              <w:left w:val="nil"/>
              <w:bottom w:val="single" w:sz="4" w:space="0" w:color="auto"/>
              <w:right w:val="single" w:sz="4" w:space="0" w:color="auto"/>
            </w:tcBorders>
            <w:shd w:val="clear" w:color="auto" w:fill="auto"/>
          </w:tcPr>
          <w:p w14:paraId="05E4CDAF" w14:textId="77777777" w:rsidR="005629BA" w:rsidRPr="000E381C" w:rsidRDefault="005629BA" w:rsidP="005629BA">
            <w:pPr>
              <w:rPr>
                <w:sz w:val="20"/>
                <w:szCs w:val="20"/>
              </w:rPr>
            </w:pPr>
            <w:r w:rsidRPr="000E381C">
              <w:rPr>
                <w:sz w:val="20"/>
                <w:szCs w:val="20"/>
              </w:rPr>
              <w:t>Media Storage</w:t>
            </w:r>
          </w:p>
        </w:tc>
        <w:tc>
          <w:tcPr>
            <w:tcW w:w="7734" w:type="dxa"/>
            <w:tcBorders>
              <w:top w:val="single" w:sz="4" w:space="0" w:color="auto"/>
              <w:left w:val="nil"/>
              <w:bottom w:val="single" w:sz="4" w:space="0" w:color="auto"/>
              <w:right w:val="single" w:sz="4" w:space="0" w:color="auto"/>
            </w:tcBorders>
            <w:shd w:val="clear" w:color="auto" w:fill="auto"/>
          </w:tcPr>
          <w:p w14:paraId="42C66676" w14:textId="77777777" w:rsidR="005629BA" w:rsidRDefault="005629BA" w:rsidP="005629BA">
            <w:pPr>
              <w:rPr>
                <w:sz w:val="20"/>
                <w:szCs w:val="20"/>
              </w:rPr>
            </w:pPr>
            <w:r w:rsidRPr="000E381C">
              <w:rPr>
                <w:sz w:val="20"/>
                <w:szCs w:val="20"/>
              </w:rPr>
              <w:t xml:space="preserve">Physical access to areas containing media must be controlled and restricted to specific parties who have been approved by </w:t>
            </w:r>
            <w:r>
              <w:rPr>
                <w:sz w:val="20"/>
                <w:szCs w:val="20"/>
              </w:rPr>
              <w:t>NMERB</w:t>
            </w:r>
            <w:r w:rsidRPr="000E381C">
              <w:rPr>
                <w:sz w:val="20"/>
                <w:szCs w:val="20"/>
              </w:rPr>
              <w:t>.</w:t>
            </w:r>
          </w:p>
          <w:p w14:paraId="58E732B2" w14:textId="77777777" w:rsidR="005629BA" w:rsidRDefault="005629BA" w:rsidP="005629BA">
            <w:pPr>
              <w:rPr>
                <w:sz w:val="20"/>
                <w:szCs w:val="20"/>
              </w:rPr>
            </w:pPr>
          </w:p>
          <w:p w14:paraId="35B364C7" w14:textId="30AD3DEA" w:rsidR="005629BA" w:rsidRPr="000E381C" w:rsidRDefault="005629BA" w:rsidP="005629BA">
            <w:pPr>
              <w:rPr>
                <w:sz w:val="20"/>
                <w:szCs w:val="20"/>
              </w:rPr>
            </w:pPr>
            <w:r>
              <w:rPr>
                <w:sz w:val="20"/>
                <w:szCs w:val="20"/>
              </w:rPr>
              <w:t>This requirement ensures compliance with NIST 800-53 control MP-4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3E2DF498" w14:textId="77777777" w:rsidR="005629BA" w:rsidRPr="000E381C" w:rsidRDefault="005629BA" w:rsidP="005629BA">
            <w:pPr>
              <w:jc w:val="center"/>
              <w:rPr>
                <w:sz w:val="20"/>
                <w:szCs w:val="20"/>
              </w:rPr>
            </w:pPr>
            <w:r w:rsidRPr="000E381C">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6F182525"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149442155"/>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61A2CCE3" w14:textId="1A332257"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1113205717"/>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r w:rsidR="005629BA" w:rsidRPr="00435A6A" w14:paraId="3CB50C8D"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152A80B" w14:textId="77777777" w:rsidR="005629BA" w:rsidRPr="000E381C" w:rsidRDefault="005629BA" w:rsidP="005629BA">
            <w:pPr>
              <w:jc w:val="center"/>
              <w:rPr>
                <w:color w:val="000000"/>
                <w:sz w:val="20"/>
                <w:szCs w:val="20"/>
              </w:rPr>
            </w:pPr>
            <w:r w:rsidRPr="000E381C">
              <w:rPr>
                <w:color w:val="000000"/>
                <w:sz w:val="20"/>
                <w:szCs w:val="20"/>
              </w:rPr>
              <w:t>C09.06</w:t>
            </w:r>
          </w:p>
        </w:tc>
        <w:tc>
          <w:tcPr>
            <w:tcW w:w="2076" w:type="dxa"/>
            <w:tcBorders>
              <w:top w:val="single" w:sz="4" w:space="0" w:color="auto"/>
              <w:left w:val="nil"/>
              <w:bottom w:val="single" w:sz="4" w:space="0" w:color="auto"/>
              <w:right w:val="single" w:sz="4" w:space="0" w:color="auto"/>
            </w:tcBorders>
            <w:shd w:val="clear" w:color="auto" w:fill="auto"/>
          </w:tcPr>
          <w:p w14:paraId="5B054CF1" w14:textId="77777777" w:rsidR="005629BA" w:rsidRPr="000E381C" w:rsidRDefault="005629BA" w:rsidP="005629BA">
            <w:pPr>
              <w:rPr>
                <w:sz w:val="20"/>
                <w:szCs w:val="20"/>
              </w:rPr>
            </w:pPr>
            <w:r w:rsidRPr="000E381C">
              <w:rPr>
                <w:sz w:val="20"/>
                <w:szCs w:val="20"/>
              </w:rPr>
              <w:t>Media Sanitization</w:t>
            </w:r>
          </w:p>
        </w:tc>
        <w:tc>
          <w:tcPr>
            <w:tcW w:w="7734" w:type="dxa"/>
            <w:tcBorders>
              <w:top w:val="single" w:sz="4" w:space="0" w:color="auto"/>
              <w:left w:val="nil"/>
              <w:bottom w:val="single" w:sz="4" w:space="0" w:color="auto"/>
              <w:right w:val="single" w:sz="4" w:space="0" w:color="auto"/>
            </w:tcBorders>
            <w:shd w:val="clear" w:color="auto" w:fill="auto"/>
          </w:tcPr>
          <w:p w14:paraId="0522D4F2" w14:textId="77777777" w:rsidR="005629BA" w:rsidRDefault="005629BA" w:rsidP="005629BA">
            <w:pPr>
              <w:rPr>
                <w:sz w:val="20"/>
                <w:szCs w:val="20"/>
              </w:rPr>
            </w:pPr>
            <w:r w:rsidRPr="000E381C">
              <w:rPr>
                <w:sz w:val="20"/>
                <w:szCs w:val="20"/>
              </w:rPr>
              <w:t>The Offeror shall ensure that all repurposed or retired media that contains fund information is sanitized in accordance with NIST Special Publication 800-88: Guidelines for Media Sanitization.</w:t>
            </w:r>
          </w:p>
          <w:p w14:paraId="763C8ADC" w14:textId="77777777" w:rsidR="005629BA" w:rsidRDefault="005629BA" w:rsidP="005629BA">
            <w:pPr>
              <w:rPr>
                <w:sz w:val="20"/>
                <w:szCs w:val="20"/>
              </w:rPr>
            </w:pPr>
          </w:p>
          <w:p w14:paraId="75659410" w14:textId="6556B683" w:rsidR="005629BA" w:rsidRPr="000E381C" w:rsidRDefault="005629BA" w:rsidP="005629BA">
            <w:pPr>
              <w:rPr>
                <w:sz w:val="20"/>
                <w:szCs w:val="20"/>
              </w:rPr>
            </w:pPr>
            <w:r>
              <w:rPr>
                <w:sz w:val="20"/>
                <w:szCs w:val="20"/>
              </w:rPr>
              <w:t>This requirement ensures compliance with NIST 800-53 control MP-6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54EE1F4D" w14:textId="77777777" w:rsidR="005629BA" w:rsidRPr="000E381C" w:rsidRDefault="005629BA" w:rsidP="005629BA">
            <w:pPr>
              <w:jc w:val="center"/>
              <w:rPr>
                <w:sz w:val="20"/>
                <w:szCs w:val="20"/>
              </w:rPr>
            </w:pPr>
            <w:r w:rsidRPr="000E381C">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1827D90E"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275758177"/>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064C6B17" w14:textId="63ABF32D"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1263733296"/>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r w:rsidR="005629BA" w:rsidRPr="00435A6A" w14:paraId="6BE28E97"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8AF43BC" w14:textId="77777777" w:rsidR="005629BA" w:rsidRPr="000E381C" w:rsidRDefault="005629BA" w:rsidP="005629BA">
            <w:pPr>
              <w:jc w:val="center"/>
              <w:rPr>
                <w:color w:val="000000"/>
                <w:sz w:val="20"/>
                <w:szCs w:val="20"/>
              </w:rPr>
            </w:pPr>
            <w:r w:rsidRPr="000E381C">
              <w:rPr>
                <w:color w:val="000000"/>
                <w:sz w:val="20"/>
                <w:szCs w:val="20"/>
              </w:rPr>
              <w:t>C09.07</w:t>
            </w:r>
          </w:p>
        </w:tc>
        <w:tc>
          <w:tcPr>
            <w:tcW w:w="2076" w:type="dxa"/>
            <w:tcBorders>
              <w:top w:val="single" w:sz="4" w:space="0" w:color="auto"/>
              <w:left w:val="nil"/>
              <w:bottom w:val="single" w:sz="4" w:space="0" w:color="auto"/>
              <w:right w:val="single" w:sz="4" w:space="0" w:color="auto"/>
            </w:tcBorders>
            <w:shd w:val="clear" w:color="auto" w:fill="auto"/>
          </w:tcPr>
          <w:p w14:paraId="46C633DA" w14:textId="77777777" w:rsidR="005629BA" w:rsidRPr="000E381C" w:rsidRDefault="005629BA" w:rsidP="005629BA">
            <w:pPr>
              <w:rPr>
                <w:sz w:val="20"/>
                <w:szCs w:val="20"/>
              </w:rPr>
            </w:pPr>
            <w:r w:rsidRPr="000E381C">
              <w:rPr>
                <w:sz w:val="20"/>
                <w:szCs w:val="20"/>
              </w:rPr>
              <w:t>Media Sanitization</w:t>
            </w:r>
          </w:p>
        </w:tc>
        <w:tc>
          <w:tcPr>
            <w:tcW w:w="7734" w:type="dxa"/>
            <w:tcBorders>
              <w:top w:val="single" w:sz="4" w:space="0" w:color="auto"/>
              <w:left w:val="nil"/>
              <w:bottom w:val="single" w:sz="4" w:space="0" w:color="auto"/>
              <w:right w:val="single" w:sz="4" w:space="0" w:color="auto"/>
            </w:tcBorders>
            <w:shd w:val="clear" w:color="auto" w:fill="auto"/>
          </w:tcPr>
          <w:p w14:paraId="30D8DAA6" w14:textId="77777777" w:rsidR="005629BA" w:rsidRDefault="005629BA" w:rsidP="005629BA">
            <w:pPr>
              <w:rPr>
                <w:sz w:val="20"/>
                <w:szCs w:val="20"/>
              </w:rPr>
            </w:pPr>
            <w:r w:rsidRPr="000E381C">
              <w:rPr>
                <w:sz w:val="20"/>
                <w:szCs w:val="20"/>
              </w:rPr>
              <w:t xml:space="preserve">The Offeror shall provide the ability to verify to </w:t>
            </w:r>
            <w:r>
              <w:rPr>
                <w:sz w:val="20"/>
                <w:szCs w:val="20"/>
              </w:rPr>
              <w:t>NMERB</w:t>
            </w:r>
            <w:r w:rsidRPr="000E381C">
              <w:rPr>
                <w:sz w:val="20"/>
                <w:szCs w:val="20"/>
              </w:rPr>
              <w:t xml:space="preserve"> that the sanitization process was successful.</w:t>
            </w:r>
          </w:p>
          <w:p w14:paraId="4A7B09DF" w14:textId="77777777" w:rsidR="005629BA" w:rsidRDefault="005629BA" w:rsidP="005629BA">
            <w:pPr>
              <w:rPr>
                <w:sz w:val="20"/>
                <w:szCs w:val="20"/>
              </w:rPr>
            </w:pPr>
          </w:p>
          <w:p w14:paraId="3CC000A5" w14:textId="23409846" w:rsidR="005629BA" w:rsidRPr="000E381C" w:rsidRDefault="005629BA" w:rsidP="005629BA">
            <w:pPr>
              <w:rPr>
                <w:sz w:val="20"/>
                <w:szCs w:val="20"/>
              </w:rPr>
            </w:pPr>
            <w:r>
              <w:rPr>
                <w:sz w:val="20"/>
                <w:szCs w:val="20"/>
              </w:rPr>
              <w:t>This requirement ensures compliance with NIST 800-53 control MP-6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2CE59A9A" w14:textId="77777777" w:rsidR="005629BA" w:rsidRPr="000E381C" w:rsidRDefault="005629BA" w:rsidP="005629BA">
            <w:pPr>
              <w:jc w:val="center"/>
              <w:rPr>
                <w:sz w:val="20"/>
                <w:szCs w:val="20"/>
              </w:rPr>
            </w:pPr>
            <w:r w:rsidRPr="000E381C">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6B2A8299"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511270458"/>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7CB94D97" w14:textId="54D69B63"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971403697"/>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r w:rsidR="005629BA" w:rsidRPr="00435A6A" w14:paraId="24327177"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D85370E" w14:textId="77777777" w:rsidR="005629BA" w:rsidRPr="000E381C" w:rsidRDefault="005629BA" w:rsidP="005629BA">
            <w:pPr>
              <w:jc w:val="center"/>
              <w:rPr>
                <w:color w:val="000000"/>
                <w:sz w:val="20"/>
                <w:szCs w:val="20"/>
              </w:rPr>
            </w:pPr>
            <w:r w:rsidRPr="000E381C">
              <w:rPr>
                <w:color w:val="000000"/>
                <w:sz w:val="20"/>
                <w:szCs w:val="20"/>
              </w:rPr>
              <w:t>C09.08</w:t>
            </w:r>
          </w:p>
        </w:tc>
        <w:tc>
          <w:tcPr>
            <w:tcW w:w="2076" w:type="dxa"/>
            <w:tcBorders>
              <w:top w:val="single" w:sz="4" w:space="0" w:color="auto"/>
              <w:left w:val="nil"/>
              <w:bottom w:val="single" w:sz="4" w:space="0" w:color="auto"/>
              <w:right w:val="single" w:sz="4" w:space="0" w:color="auto"/>
            </w:tcBorders>
            <w:shd w:val="clear" w:color="auto" w:fill="auto"/>
          </w:tcPr>
          <w:p w14:paraId="2A9E0C33" w14:textId="77777777" w:rsidR="005629BA" w:rsidRPr="000E381C" w:rsidRDefault="005629BA" w:rsidP="005629BA">
            <w:pPr>
              <w:rPr>
                <w:sz w:val="20"/>
                <w:szCs w:val="20"/>
              </w:rPr>
            </w:pPr>
            <w:r w:rsidRPr="000E381C">
              <w:rPr>
                <w:sz w:val="20"/>
                <w:szCs w:val="20"/>
              </w:rPr>
              <w:t>Media Use</w:t>
            </w:r>
          </w:p>
        </w:tc>
        <w:tc>
          <w:tcPr>
            <w:tcW w:w="7734" w:type="dxa"/>
            <w:tcBorders>
              <w:top w:val="single" w:sz="4" w:space="0" w:color="auto"/>
              <w:left w:val="nil"/>
              <w:bottom w:val="single" w:sz="4" w:space="0" w:color="auto"/>
              <w:right w:val="single" w:sz="4" w:space="0" w:color="auto"/>
            </w:tcBorders>
            <w:shd w:val="clear" w:color="auto" w:fill="auto"/>
          </w:tcPr>
          <w:p w14:paraId="03D197C4" w14:textId="77777777" w:rsidR="005629BA" w:rsidRDefault="005629BA" w:rsidP="005629BA">
            <w:pPr>
              <w:rPr>
                <w:sz w:val="20"/>
                <w:szCs w:val="20"/>
              </w:rPr>
            </w:pPr>
            <w:r w:rsidRPr="000E381C">
              <w:rPr>
                <w:sz w:val="20"/>
                <w:szCs w:val="20"/>
              </w:rPr>
              <w:t>The Offeror shall ensure that portable storage devices, such as flash drives, cannot be used to store fund information.</w:t>
            </w:r>
          </w:p>
          <w:p w14:paraId="0BF6949F" w14:textId="77777777" w:rsidR="005629BA" w:rsidRDefault="005629BA" w:rsidP="005629BA">
            <w:pPr>
              <w:rPr>
                <w:sz w:val="20"/>
                <w:szCs w:val="20"/>
              </w:rPr>
            </w:pPr>
          </w:p>
          <w:p w14:paraId="0C46BA9A" w14:textId="6DEC17B5" w:rsidR="005629BA" w:rsidRPr="000E381C" w:rsidRDefault="005629BA" w:rsidP="005629BA">
            <w:pPr>
              <w:rPr>
                <w:sz w:val="20"/>
                <w:szCs w:val="20"/>
              </w:rPr>
            </w:pPr>
            <w:r>
              <w:rPr>
                <w:sz w:val="20"/>
                <w:szCs w:val="20"/>
              </w:rPr>
              <w:t>This requirement ensures compliance with NIST 800-53 control MP-7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107150A8" w14:textId="77777777" w:rsidR="005629BA" w:rsidRPr="000E381C" w:rsidRDefault="005629BA" w:rsidP="005629BA">
            <w:pPr>
              <w:jc w:val="center"/>
              <w:rPr>
                <w:sz w:val="20"/>
                <w:szCs w:val="20"/>
              </w:rPr>
            </w:pPr>
            <w:r w:rsidRPr="000E381C">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0678C5DE"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42974230"/>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70A27A15" w14:textId="3CFB42AB"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345370700"/>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r w:rsidR="005629BA" w:rsidRPr="00435A6A" w14:paraId="0DB3AEB1"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E37A332" w14:textId="77777777" w:rsidR="005629BA" w:rsidRPr="000E381C" w:rsidRDefault="005629BA" w:rsidP="005629BA">
            <w:pPr>
              <w:jc w:val="center"/>
              <w:rPr>
                <w:color w:val="000000"/>
                <w:sz w:val="20"/>
                <w:szCs w:val="20"/>
              </w:rPr>
            </w:pPr>
            <w:r w:rsidRPr="000E381C">
              <w:rPr>
                <w:color w:val="000000"/>
                <w:sz w:val="20"/>
                <w:szCs w:val="20"/>
              </w:rPr>
              <w:t>C09.09</w:t>
            </w:r>
          </w:p>
        </w:tc>
        <w:tc>
          <w:tcPr>
            <w:tcW w:w="2076" w:type="dxa"/>
            <w:tcBorders>
              <w:top w:val="single" w:sz="4" w:space="0" w:color="auto"/>
              <w:left w:val="nil"/>
              <w:bottom w:val="single" w:sz="4" w:space="0" w:color="auto"/>
              <w:right w:val="single" w:sz="4" w:space="0" w:color="auto"/>
            </w:tcBorders>
            <w:shd w:val="clear" w:color="auto" w:fill="auto"/>
          </w:tcPr>
          <w:p w14:paraId="777C7B25" w14:textId="77777777" w:rsidR="005629BA" w:rsidRPr="000E381C" w:rsidRDefault="005629BA" w:rsidP="005629BA">
            <w:pPr>
              <w:rPr>
                <w:sz w:val="20"/>
                <w:szCs w:val="20"/>
              </w:rPr>
            </w:pPr>
            <w:r w:rsidRPr="000E381C">
              <w:rPr>
                <w:sz w:val="20"/>
                <w:szCs w:val="20"/>
              </w:rPr>
              <w:t>Media Use</w:t>
            </w:r>
          </w:p>
        </w:tc>
        <w:tc>
          <w:tcPr>
            <w:tcW w:w="7734" w:type="dxa"/>
            <w:tcBorders>
              <w:top w:val="single" w:sz="4" w:space="0" w:color="auto"/>
              <w:left w:val="nil"/>
              <w:bottom w:val="single" w:sz="4" w:space="0" w:color="auto"/>
              <w:right w:val="single" w:sz="4" w:space="0" w:color="auto"/>
            </w:tcBorders>
            <w:shd w:val="clear" w:color="auto" w:fill="auto"/>
          </w:tcPr>
          <w:p w14:paraId="63E31328" w14:textId="77777777" w:rsidR="005629BA" w:rsidRDefault="005629BA" w:rsidP="005629BA">
            <w:pPr>
              <w:rPr>
                <w:sz w:val="20"/>
                <w:szCs w:val="20"/>
              </w:rPr>
            </w:pPr>
            <w:r w:rsidRPr="000E381C">
              <w:rPr>
                <w:sz w:val="20"/>
                <w:szCs w:val="20"/>
              </w:rPr>
              <w:t>Proper data loss monitoring mechanisms shall be in effect to protect against this activity.</w:t>
            </w:r>
          </w:p>
          <w:p w14:paraId="37CD07B5" w14:textId="77777777" w:rsidR="005629BA" w:rsidRDefault="005629BA" w:rsidP="005629BA">
            <w:pPr>
              <w:rPr>
                <w:sz w:val="20"/>
                <w:szCs w:val="20"/>
              </w:rPr>
            </w:pPr>
          </w:p>
          <w:p w14:paraId="7D8D2D4E" w14:textId="6A3C348E" w:rsidR="005629BA" w:rsidRPr="000E381C" w:rsidRDefault="005629BA" w:rsidP="005629BA">
            <w:pPr>
              <w:rPr>
                <w:sz w:val="20"/>
                <w:szCs w:val="20"/>
              </w:rPr>
            </w:pPr>
            <w:r>
              <w:rPr>
                <w:sz w:val="20"/>
                <w:szCs w:val="20"/>
              </w:rPr>
              <w:t>This requirement ensures compliance with NIST 800-53 control MP-7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2C0FF4B6" w14:textId="77777777" w:rsidR="005629BA" w:rsidRPr="000E381C" w:rsidRDefault="005629BA" w:rsidP="005629BA">
            <w:pPr>
              <w:jc w:val="center"/>
              <w:rPr>
                <w:sz w:val="20"/>
                <w:szCs w:val="20"/>
              </w:rPr>
            </w:pPr>
            <w:r w:rsidRPr="000E381C">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1D07E8F5"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319117566"/>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5C965124" w14:textId="5EF67EE3"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275251114"/>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bl>
    <w:p w14:paraId="41418342" w14:textId="5DEF68FF" w:rsidR="003B15F7" w:rsidRDefault="003B15F7" w:rsidP="003B15F7">
      <w:pPr>
        <w:spacing w:after="160" w:line="259" w:lineRule="auto"/>
        <w:rPr>
          <w:b/>
          <w:spacing w:val="-5"/>
          <w:sz w:val="28"/>
          <w:szCs w:val="20"/>
        </w:rPr>
      </w:pPr>
    </w:p>
    <w:p w14:paraId="449BF879" w14:textId="2E9811C6" w:rsidR="00D041AD" w:rsidRDefault="00D041AD" w:rsidP="003B15F7">
      <w:pPr>
        <w:spacing w:after="160" w:line="259" w:lineRule="auto"/>
        <w:rPr>
          <w:b/>
          <w:spacing w:val="-5"/>
          <w:sz w:val="28"/>
          <w:szCs w:val="20"/>
        </w:rPr>
      </w:pPr>
    </w:p>
    <w:p w14:paraId="1AEEAE47" w14:textId="51A088FF" w:rsidR="00D041AD" w:rsidRDefault="00D041AD" w:rsidP="003B15F7">
      <w:pPr>
        <w:spacing w:after="160" w:line="259" w:lineRule="auto"/>
        <w:rPr>
          <w:b/>
          <w:spacing w:val="-5"/>
          <w:sz w:val="28"/>
          <w:szCs w:val="20"/>
        </w:rPr>
      </w:pPr>
    </w:p>
    <w:p w14:paraId="16B4891D" w14:textId="77777777" w:rsidR="00D041AD" w:rsidRDefault="00D041AD" w:rsidP="003B15F7">
      <w:pPr>
        <w:spacing w:after="160" w:line="259" w:lineRule="auto"/>
        <w:rPr>
          <w:b/>
          <w:spacing w:val="-5"/>
          <w:sz w:val="28"/>
          <w:szCs w:val="20"/>
        </w:rPr>
      </w:pPr>
    </w:p>
    <w:p w14:paraId="09555558" w14:textId="77777777" w:rsidR="003B15F7" w:rsidRPr="00564AB7" w:rsidRDefault="003B15F7" w:rsidP="00A05A5C">
      <w:pPr>
        <w:pStyle w:val="Heading2"/>
        <w:ind w:left="0"/>
      </w:pPr>
      <w:r>
        <w:lastRenderedPageBreak/>
        <w:t>C</w:t>
      </w:r>
      <w:r w:rsidRPr="00564AB7">
        <w:t>-</w:t>
      </w:r>
      <w:r>
        <w:t>10 Physical and Environmental Protections</w:t>
      </w:r>
    </w:p>
    <w:p w14:paraId="29B7C6B2" w14:textId="77777777" w:rsidR="003B15F7" w:rsidRDefault="003B15F7" w:rsidP="003B15F7"/>
    <w:tbl>
      <w:tblPr>
        <w:tblW w:w="13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2076"/>
        <w:gridCol w:w="7734"/>
        <w:gridCol w:w="1080"/>
        <w:gridCol w:w="1350"/>
      </w:tblGrid>
      <w:tr w:rsidR="00466BE1" w:rsidRPr="00755BC0" w14:paraId="49115CDB" w14:textId="77777777" w:rsidTr="00466BE1">
        <w:trPr>
          <w:cantSplit/>
          <w:tblHeader/>
        </w:trPr>
        <w:tc>
          <w:tcPr>
            <w:tcW w:w="900" w:type="dxa"/>
            <w:tcBorders>
              <w:bottom w:val="single" w:sz="4" w:space="0" w:color="auto"/>
            </w:tcBorders>
            <w:shd w:val="clear" w:color="auto" w:fill="DBE5F1"/>
            <w:noWrap/>
            <w:vAlign w:val="bottom"/>
          </w:tcPr>
          <w:p w14:paraId="0A4E5736" w14:textId="77777777" w:rsidR="00466BE1" w:rsidRPr="000E381C" w:rsidRDefault="00466BE1" w:rsidP="003B15F7">
            <w:pPr>
              <w:jc w:val="center"/>
              <w:rPr>
                <w:b/>
                <w:bCs/>
                <w:sz w:val="20"/>
                <w:szCs w:val="20"/>
              </w:rPr>
            </w:pPr>
            <w:r w:rsidRPr="000E381C">
              <w:rPr>
                <w:b/>
                <w:bCs/>
                <w:sz w:val="20"/>
                <w:szCs w:val="20"/>
              </w:rPr>
              <w:t>ReqID</w:t>
            </w:r>
          </w:p>
        </w:tc>
        <w:tc>
          <w:tcPr>
            <w:tcW w:w="2076" w:type="dxa"/>
            <w:tcBorders>
              <w:bottom w:val="single" w:sz="4" w:space="0" w:color="auto"/>
            </w:tcBorders>
            <w:shd w:val="clear" w:color="auto" w:fill="DBE5F1"/>
            <w:vAlign w:val="bottom"/>
          </w:tcPr>
          <w:p w14:paraId="7A745D19" w14:textId="77777777" w:rsidR="00466BE1" w:rsidRPr="000E381C" w:rsidRDefault="00466BE1" w:rsidP="003B15F7">
            <w:pPr>
              <w:jc w:val="center"/>
              <w:rPr>
                <w:b/>
                <w:bCs/>
                <w:sz w:val="20"/>
                <w:szCs w:val="20"/>
              </w:rPr>
            </w:pPr>
            <w:r w:rsidRPr="000E381C">
              <w:rPr>
                <w:b/>
                <w:bCs/>
                <w:sz w:val="20"/>
                <w:szCs w:val="20"/>
              </w:rPr>
              <w:t>Sub-Category</w:t>
            </w:r>
          </w:p>
        </w:tc>
        <w:tc>
          <w:tcPr>
            <w:tcW w:w="7734" w:type="dxa"/>
            <w:tcBorders>
              <w:bottom w:val="single" w:sz="4" w:space="0" w:color="auto"/>
            </w:tcBorders>
            <w:shd w:val="clear" w:color="auto" w:fill="DBE5F1"/>
            <w:vAlign w:val="bottom"/>
          </w:tcPr>
          <w:p w14:paraId="5D2487E9" w14:textId="77777777" w:rsidR="00466BE1" w:rsidRPr="000E381C" w:rsidRDefault="00466BE1" w:rsidP="003B15F7">
            <w:pPr>
              <w:jc w:val="center"/>
              <w:rPr>
                <w:b/>
                <w:bCs/>
                <w:sz w:val="20"/>
                <w:szCs w:val="20"/>
              </w:rPr>
            </w:pPr>
            <w:r w:rsidRPr="000E381C">
              <w:rPr>
                <w:b/>
                <w:bCs/>
                <w:sz w:val="20"/>
                <w:szCs w:val="20"/>
              </w:rPr>
              <w:t>Requirement Details</w:t>
            </w:r>
          </w:p>
        </w:tc>
        <w:tc>
          <w:tcPr>
            <w:tcW w:w="1080" w:type="dxa"/>
            <w:tcBorders>
              <w:bottom w:val="single" w:sz="4" w:space="0" w:color="auto"/>
            </w:tcBorders>
            <w:shd w:val="clear" w:color="auto" w:fill="DBE5F1"/>
            <w:vAlign w:val="bottom"/>
          </w:tcPr>
          <w:p w14:paraId="5D7ECAFD" w14:textId="77777777" w:rsidR="00466BE1" w:rsidRPr="000E381C" w:rsidRDefault="00466BE1" w:rsidP="003B15F7">
            <w:pPr>
              <w:ind w:left="-105" w:right="-112"/>
              <w:jc w:val="center"/>
              <w:rPr>
                <w:b/>
                <w:bCs/>
                <w:sz w:val="20"/>
                <w:szCs w:val="20"/>
              </w:rPr>
            </w:pPr>
            <w:r w:rsidRPr="000E381C">
              <w:rPr>
                <w:b/>
                <w:bCs/>
                <w:sz w:val="20"/>
                <w:szCs w:val="20"/>
              </w:rPr>
              <w:t>Flexibility Rating</w:t>
            </w:r>
          </w:p>
        </w:tc>
        <w:tc>
          <w:tcPr>
            <w:tcW w:w="1350" w:type="dxa"/>
            <w:tcBorders>
              <w:bottom w:val="single" w:sz="4" w:space="0" w:color="auto"/>
            </w:tcBorders>
            <w:shd w:val="clear" w:color="auto" w:fill="DBE5F1"/>
            <w:vAlign w:val="bottom"/>
          </w:tcPr>
          <w:p w14:paraId="3E972FCB" w14:textId="77777777" w:rsidR="00466BE1" w:rsidRPr="001A6D67" w:rsidRDefault="00466BE1" w:rsidP="003B15F7">
            <w:pPr>
              <w:tabs>
                <w:tab w:val="left" w:pos="953"/>
              </w:tabs>
              <w:jc w:val="center"/>
              <w:rPr>
                <w:b/>
                <w:bCs/>
                <w:sz w:val="20"/>
                <w:szCs w:val="20"/>
              </w:rPr>
            </w:pPr>
            <w:r w:rsidRPr="001A6D67">
              <w:rPr>
                <w:b/>
                <w:bCs/>
                <w:sz w:val="20"/>
                <w:szCs w:val="20"/>
              </w:rPr>
              <w:t>Response</w:t>
            </w:r>
          </w:p>
        </w:tc>
      </w:tr>
      <w:tr w:rsidR="005629BA" w:rsidRPr="00435A6A" w14:paraId="5955D3B5"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A241CCB" w14:textId="77777777" w:rsidR="005629BA" w:rsidRPr="000E381C" w:rsidRDefault="005629BA" w:rsidP="005629BA">
            <w:pPr>
              <w:jc w:val="center"/>
              <w:rPr>
                <w:color w:val="000000"/>
                <w:sz w:val="20"/>
                <w:szCs w:val="20"/>
              </w:rPr>
            </w:pPr>
            <w:r w:rsidRPr="000E381C">
              <w:rPr>
                <w:color w:val="000000"/>
                <w:sz w:val="20"/>
                <w:szCs w:val="20"/>
              </w:rPr>
              <w:t>C10.01</w:t>
            </w:r>
          </w:p>
        </w:tc>
        <w:tc>
          <w:tcPr>
            <w:tcW w:w="2076" w:type="dxa"/>
            <w:tcBorders>
              <w:top w:val="single" w:sz="4" w:space="0" w:color="auto"/>
              <w:left w:val="nil"/>
              <w:bottom w:val="single" w:sz="4" w:space="0" w:color="auto"/>
              <w:right w:val="single" w:sz="4" w:space="0" w:color="auto"/>
            </w:tcBorders>
            <w:shd w:val="clear" w:color="auto" w:fill="auto"/>
          </w:tcPr>
          <w:p w14:paraId="16716C6B" w14:textId="77777777" w:rsidR="005629BA" w:rsidRPr="000E381C" w:rsidRDefault="005629BA" w:rsidP="005629BA">
            <w:pPr>
              <w:rPr>
                <w:sz w:val="20"/>
                <w:szCs w:val="20"/>
              </w:rPr>
            </w:pPr>
            <w:r w:rsidRPr="000E381C">
              <w:rPr>
                <w:sz w:val="20"/>
                <w:szCs w:val="20"/>
              </w:rPr>
              <w:t>Physical and Environmental Protection Policy and Procedures</w:t>
            </w:r>
          </w:p>
        </w:tc>
        <w:tc>
          <w:tcPr>
            <w:tcW w:w="7734" w:type="dxa"/>
            <w:tcBorders>
              <w:top w:val="single" w:sz="4" w:space="0" w:color="auto"/>
              <w:left w:val="nil"/>
              <w:bottom w:val="single" w:sz="4" w:space="0" w:color="auto"/>
              <w:right w:val="single" w:sz="4" w:space="0" w:color="auto"/>
            </w:tcBorders>
            <w:shd w:val="clear" w:color="auto" w:fill="auto"/>
          </w:tcPr>
          <w:p w14:paraId="576C6C1F" w14:textId="77777777" w:rsidR="005629BA" w:rsidRDefault="005629BA" w:rsidP="005629BA">
            <w:pPr>
              <w:rPr>
                <w:sz w:val="20"/>
                <w:szCs w:val="20"/>
              </w:rPr>
            </w:pPr>
            <w:r w:rsidRPr="000E381C">
              <w:rPr>
                <w:sz w:val="20"/>
                <w:szCs w:val="20"/>
              </w:rPr>
              <w:t>The Offeror shall inherit the Datacenter’s physical and environmental protections, services, procedures and Service Level Agreements (SLAs).</w:t>
            </w:r>
          </w:p>
          <w:p w14:paraId="3F17017F" w14:textId="77777777" w:rsidR="005629BA" w:rsidRDefault="005629BA" w:rsidP="005629BA">
            <w:pPr>
              <w:rPr>
                <w:sz w:val="20"/>
                <w:szCs w:val="20"/>
              </w:rPr>
            </w:pPr>
          </w:p>
          <w:p w14:paraId="18590217" w14:textId="1043CA48" w:rsidR="005629BA" w:rsidRPr="000E381C" w:rsidRDefault="005629BA" w:rsidP="005629BA">
            <w:pPr>
              <w:rPr>
                <w:sz w:val="20"/>
                <w:szCs w:val="20"/>
              </w:rPr>
            </w:pPr>
            <w:r>
              <w:rPr>
                <w:sz w:val="20"/>
                <w:szCs w:val="20"/>
              </w:rPr>
              <w:t>This requirement ensures compliance with NIST 800-53 control PE-1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29B1EF31" w14:textId="77777777" w:rsidR="005629BA" w:rsidRPr="000E381C" w:rsidRDefault="005629BA" w:rsidP="005629BA">
            <w:pPr>
              <w:jc w:val="center"/>
              <w:rPr>
                <w:sz w:val="20"/>
                <w:szCs w:val="20"/>
              </w:rPr>
            </w:pPr>
            <w:r w:rsidRPr="000E381C">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06FB1C25"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912614738"/>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49122D04" w14:textId="0B1783AD"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493994756"/>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r w:rsidR="005629BA" w:rsidRPr="00435A6A" w14:paraId="0422B236"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CA7BE1D" w14:textId="77777777" w:rsidR="005629BA" w:rsidRPr="000E381C" w:rsidRDefault="005629BA" w:rsidP="005629BA">
            <w:pPr>
              <w:jc w:val="center"/>
              <w:rPr>
                <w:color w:val="000000"/>
                <w:sz w:val="20"/>
                <w:szCs w:val="20"/>
              </w:rPr>
            </w:pPr>
            <w:r w:rsidRPr="000E381C">
              <w:rPr>
                <w:color w:val="000000"/>
                <w:sz w:val="20"/>
                <w:szCs w:val="20"/>
              </w:rPr>
              <w:t>C10.02</w:t>
            </w:r>
          </w:p>
        </w:tc>
        <w:tc>
          <w:tcPr>
            <w:tcW w:w="2076" w:type="dxa"/>
            <w:tcBorders>
              <w:top w:val="single" w:sz="4" w:space="0" w:color="auto"/>
              <w:left w:val="nil"/>
              <w:bottom w:val="single" w:sz="4" w:space="0" w:color="auto"/>
              <w:right w:val="single" w:sz="4" w:space="0" w:color="auto"/>
            </w:tcBorders>
            <w:shd w:val="clear" w:color="auto" w:fill="auto"/>
          </w:tcPr>
          <w:p w14:paraId="5A3545EF" w14:textId="77777777" w:rsidR="005629BA" w:rsidRPr="000E381C" w:rsidRDefault="005629BA" w:rsidP="005629BA">
            <w:pPr>
              <w:rPr>
                <w:sz w:val="20"/>
                <w:szCs w:val="20"/>
              </w:rPr>
            </w:pPr>
            <w:r w:rsidRPr="000E381C">
              <w:rPr>
                <w:sz w:val="20"/>
                <w:szCs w:val="20"/>
              </w:rPr>
              <w:t>Physical and Environmental Protection Policy and Procedures</w:t>
            </w:r>
          </w:p>
        </w:tc>
        <w:tc>
          <w:tcPr>
            <w:tcW w:w="7734" w:type="dxa"/>
            <w:tcBorders>
              <w:top w:val="single" w:sz="4" w:space="0" w:color="auto"/>
              <w:left w:val="nil"/>
              <w:bottom w:val="single" w:sz="4" w:space="0" w:color="auto"/>
              <w:right w:val="single" w:sz="4" w:space="0" w:color="auto"/>
            </w:tcBorders>
            <w:shd w:val="clear" w:color="auto" w:fill="auto"/>
          </w:tcPr>
          <w:p w14:paraId="08A95708" w14:textId="77777777" w:rsidR="005629BA" w:rsidRDefault="005629BA" w:rsidP="005629BA">
            <w:pPr>
              <w:rPr>
                <w:sz w:val="20"/>
                <w:szCs w:val="20"/>
              </w:rPr>
            </w:pPr>
            <w:r w:rsidRPr="000E381C">
              <w:rPr>
                <w:sz w:val="20"/>
                <w:szCs w:val="20"/>
              </w:rPr>
              <w:t xml:space="preserve">The proposed primary and alternate datacenters shall be located within the United States. Additionally, both sites shall be required to meet all requirements contained herein. </w:t>
            </w:r>
          </w:p>
          <w:p w14:paraId="3DB7CCC9" w14:textId="77777777" w:rsidR="005629BA" w:rsidRDefault="005629BA" w:rsidP="005629BA">
            <w:pPr>
              <w:rPr>
                <w:sz w:val="20"/>
                <w:szCs w:val="20"/>
              </w:rPr>
            </w:pPr>
          </w:p>
          <w:p w14:paraId="48C8D523" w14:textId="4201DE0E" w:rsidR="005629BA" w:rsidRPr="000E381C" w:rsidRDefault="005629BA" w:rsidP="005629BA">
            <w:pPr>
              <w:rPr>
                <w:sz w:val="20"/>
                <w:szCs w:val="20"/>
              </w:rPr>
            </w:pPr>
            <w:r>
              <w:rPr>
                <w:sz w:val="20"/>
                <w:szCs w:val="20"/>
              </w:rPr>
              <w:t>This requirement ensures compliance with NIST 800-53 control PE-1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5BA58E75" w14:textId="77777777" w:rsidR="005629BA" w:rsidRPr="000E381C" w:rsidRDefault="005629BA" w:rsidP="005629BA">
            <w:pPr>
              <w:jc w:val="center"/>
              <w:rPr>
                <w:sz w:val="20"/>
                <w:szCs w:val="20"/>
              </w:rPr>
            </w:pPr>
            <w:r w:rsidRPr="000E381C">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1DD5918B"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294517425"/>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4EC8B05D" w14:textId="0061693A"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133335452"/>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r w:rsidR="005629BA" w:rsidRPr="00435A6A" w14:paraId="7D26096C"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21B6D9A" w14:textId="77777777" w:rsidR="005629BA" w:rsidRPr="000E381C" w:rsidRDefault="005629BA" w:rsidP="005629BA">
            <w:pPr>
              <w:jc w:val="center"/>
              <w:rPr>
                <w:color w:val="000000"/>
                <w:sz w:val="20"/>
                <w:szCs w:val="20"/>
              </w:rPr>
            </w:pPr>
            <w:r w:rsidRPr="000E381C">
              <w:rPr>
                <w:color w:val="000000"/>
                <w:sz w:val="20"/>
                <w:szCs w:val="20"/>
              </w:rPr>
              <w:t>C10.03</w:t>
            </w:r>
          </w:p>
        </w:tc>
        <w:tc>
          <w:tcPr>
            <w:tcW w:w="2076" w:type="dxa"/>
            <w:tcBorders>
              <w:top w:val="single" w:sz="4" w:space="0" w:color="auto"/>
              <w:left w:val="nil"/>
              <w:bottom w:val="single" w:sz="4" w:space="0" w:color="auto"/>
              <w:right w:val="single" w:sz="4" w:space="0" w:color="auto"/>
            </w:tcBorders>
            <w:shd w:val="clear" w:color="auto" w:fill="auto"/>
          </w:tcPr>
          <w:p w14:paraId="31487853" w14:textId="77777777" w:rsidR="005629BA" w:rsidRPr="000E381C" w:rsidRDefault="005629BA" w:rsidP="005629BA">
            <w:pPr>
              <w:rPr>
                <w:sz w:val="20"/>
                <w:szCs w:val="20"/>
              </w:rPr>
            </w:pPr>
            <w:r w:rsidRPr="000E381C">
              <w:rPr>
                <w:sz w:val="20"/>
                <w:szCs w:val="20"/>
              </w:rPr>
              <w:t>Physical Access Authorizations</w:t>
            </w:r>
          </w:p>
        </w:tc>
        <w:tc>
          <w:tcPr>
            <w:tcW w:w="7734" w:type="dxa"/>
            <w:tcBorders>
              <w:top w:val="single" w:sz="4" w:space="0" w:color="auto"/>
              <w:left w:val="nil"/>
              <w:bottom w:val="single" w:sz="4" w:space="0" w:color="auto"/>
              <w:right w:val="single" w:sz="4" w:space="0" w:color="auto"/>
            </w:tcBorders>
            <w:shd w:val="clear" w:color="auto" w:fill="auto"/>
          </w:tcPr>
          <w:p w14:paraId="62151DCD" w14:textId="77777777" w:rsidR="005629BA" w:rsidRDefault="005629BA" w:rsidP="005629BA">
            <w:pPr>
              <w:rPr>
                <w:sz w:val="20"/>
                <w:szCs w:val="20"/>
              </w:rPr>
            </w:pPr>
            <w:r w:rsidRPr="000E381C">
              <w:rPr>
                <w:sz w:val="20"/>
                <w:szCs w:val="20"/>
              </w:rPr>
              <w:t>The Offeror shall ensure the Datacenter provides secured computing facilities for production cloud infrastructure.</w:t>
            </w:r>
          </w:p>
          <w:p w14:paraId="135F7547" w14:textId="77777777" w:rsidR="005629BA" w:rsidRDefault="005629BA" w:rsidP="005629BA">
            <w:pPr>
              <w:rPr>
                <w:sz w:val="20"/>
                <w:szCs w:val="20"/>
              </w:rPr>
            </w:pPr>
          </w:p>
          <w:p w14:paraId="443CD7A7" w14:textId="39190CA7" w:rsidR="005629BA" w:rsidRPr="000E381C" w:rsidRDefault="005629BA" w:rsidP="005629BA">
            <w:pPr>
              <w:rPr>
                <w:sz w:val="20"/>
                <w:szCs w:val="20"/>
              </w:rPr>
            </w:pPr>
            <w:r>
              <w:rPr>
                <w:sz w:val="20"/>
                <w:szCs w:val="20"/>
              </w:rPr>
              <w:t>This requirement ensures compliance with NIST 800-53 control PE-2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6D29F0CA" w14:textId="77777777" w:rsidR="005629BA" w:rsidRPr="000E381C" w:rsidRDefault="005629BA" w:rsidP="005629BA">
            <w:pPr>
              <w:jc w:val="center"/>
              <w:rPr>
                <w:sz w:val="20"/>
                <w:szCs w:val="20"/>
              </w:rPr>
            </w:pPr>
            <w:r w:rsidRPr="000E381C">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7AC32E5E"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761683240"/>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36BC9ED4" w14:textId="7E6B6BA5"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1628926057"/>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r w:rsidR="005629BA" w:rsidRPr="00435A6A" w14:paraId="7C792EF8"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7446F58" w14:textId="77777777" w:rsidR="005629BA" w:rsidRPr="000E381C" w:rsidRDefault="005629BA" w:rsidP="005629BA">
            <w:pPr>
              <w:jc w:val="center"/>
              <w:rPr>
                <w:color w:val="000000"/>
                <w:sz w:val="20"/>
                <w:szCs w:val="20"/>
              </w:rPr>
            </w:pPr>
            <w:r w:rsidRPr="000E381C">
              <w:rPr>
                <w:color w:val="000000"/>
                <w:sz w:val="20"/>
                <w:szCs w:val="20"/>
              </w:rPr>
              <w:t>C10.04</w:t>
            </w:r>
          </w:p>
        </w:tc>
        <w:tc>
          <w:tcPr>
            <w:tcW w:w="2076" w:type="dxa"/>
            <w:tcBorders>
              <w:top w:val="single" w:sz="4" w:space="0" w:color="auto"/>
              <w:left w:val="nil"/>
              <w:bottom w:val="single" w:sz="4" w:space="0" w:color="auto"/>
              <w:right w:val="single" w:sz="4" w:space="0" w:color="auto"/>
            </w:tcBorders>
            <w:shd w:val="clear" w:color="auto" w:fill="auto"/>
          </w:tcPr>
          <w:p w14:paraId="5770473A" w14:textId="77777777" w:rsidR="005629BA" w:rsidRPr="000E381C" w:rsidRDefault="005629BA" w:rsidP="005629BA">
            <w:pPr>
              <w:rPr>
                <w:sz w:val="20"/>
                <w:szCs w:val="20"/>
              </w:rPr>
            </w:pPr>
            <w:r w:rsidRPr="000E381C">
              <w:rPr>
                <w:sz w:val="20"/>
                <w:szCs w:val="20"/>
              </w:rPr>
              <w:t>Physical Access Controls</w:t>
            </w:r>
          </w:p>
        </w:tc>
        <w:tc>
          <w:tcPr>
            <w:tcW w:w="7734" w:type="dxa"/>
            <w:tcBorders>
              <w:top w:val="single" w:sz="4" w:space="0" w:color="auto"/>
              <w:left w:val="nil"/>
              <w:bottom w:val="single" w:sz="4" w:space="0" w:color="auto"/>
              <w:right w:val="single" w:sz="4" w:space="0" w:color="auto"/>
            </w:tcBorders>
            <w:shd w:val="clear" w:color="auto" w:fill="auto"/>
          </w:tcPr>
          <w:p w14:paraId="0969681F" w14:textId="77777777" w:rsidR="005629BA" w:rsidRPr="000E381C" w:rsidRDefault="005629BA" w:rsidP="005629BA">
            <w:pPr>
              <w:rPr>
                <w:sz w:val="20"/>
                <w:szCs w:val="20"/>
              </w:rPr>
            </w:pPr>
            <w:r w:rsidRPr="000E381C">
              <w:rPr>
                <w:sz w:val="20"/>
                <w:szCs w:val="20"/>
              </w:rPr>
              <w:t>The Proposed Datacenter’s Information Security Policy and associated Procedures shall ensure that formal physical security safeguards are in place for datacenter premises, which may include:</w:t>
            </w:r>
          </w:p>
          <w:p w14:paraId="2BCC1DE4" w14:textId="77777777" w:rsidR="005629BA" w:rsidRPr="000E381C" w:rsidRDefault="005629BA" w:rsidP="005629BA">
            <w:pPr>
              <w:pStyle w:val="ListParagraph"/>
              <w:widowControl/>
              <w:numPr>
                <w:ilvl w:val="0"/>
                <w:numId w:val="29"/>
              </w:numPr>
              <w:autoSpaceDE/>
              <w:autoSpaceDN/>
              <w:contextualSpacing/>
              <w:rPr>
                <w:rFonts w:ascii="Times New Roman" w:hAnsi="Times New Roman" w:cs="Times New Roman"/>
                <w:sz w:val="20"/>
                <w:szCs w:val="20"/>
              </w:rPr>
            </w:pPr>
            <w:r w:rsidRPr="000E381C">
              <w:rPr>
                <w:rFonts w:ascii="Times New Roman" w:hAnsi="Times New Roman" w:cs="Times New Roman"/>
                <w:sz w:val="20"/>
                <w:szCs w:val="20"/>
              </w:rPr>
              <w:t>Premises monitored by CCTV</w:t>
            </w:r>
          </w:p>
          <w:p w14:paraId="50A3893F" w14:textId="77777777" w:rsidR="005629BA" w:rsidRPr="000E381C" w:rsidRDefault="005629BA" w:rsidP="005629BA">
            <w:pPr>
              <w:pStyle w:val="ListParagraph"/>
              <w:widowControl/>
              <w:numPr>
                <w:ilvl w:val="0"/>
                <w:numId w:val="29"/>
              </w:numPr>
              <w:autoSpaceDE/>
              <w:autoSpaceDN/>
              <w:contextualSpacing/>
              <w:rPr>
                <w:rFonts w:ascii="Times New Roman" w:hAnsi="Times New Roman" w:cs="Times New Roman"/>
                <w:sz w:val="20"/>
                <w:szCs w:val="20"/>
              </w:rPr>
            </w:pPr>
            <w:r w:rsidRPr="000E381C">
              <w:rPr>
                <w:rFonts w:ascii="Times New Roman" w:hAnsi="Times New Roman" w:cs="Times New Roman"/>
                <w:sz w:val="20"/>
                <w:szCs w:val="20"/>
              </w:rPr>
              <w:t>Entrances protected by physical barriers designed to prevent unauthorized entry by vehicles</w:t>
            </w:r>
          </w:p>
          <w:p w14:paraId="4EE87EDD" w14:textId="77777777" w:rsidR="005629BA" w:rsidRDefault="005629BA" w:rsidP="005629BA">
            <w:pPr>
              <w:pStyle w:val="ListParagraph"/>
              <w:widowControl/>
              <w:numPr>
                <w:ilvl w:val="0"/>
                <w:numId w:val="29"/>
              </w:numPr>
              <w:autoSpaceDE/>
              <w:autoSpaceDN/>
              <w:contextualSpacing/>
              <w:rPr>
                <w:rFonts w:ascii="Times New Roman" w:hAnsi="Times New Roman" w:cs="Times New Roman"/>
                <w:sz w:val="20"/>
                <w:szCs w:val="20"/>
              </w:rPr>
            </w:pPr>
            <w:r w:rsidRPr="000E381C">
              <w:rPr>
                <w:rFonts w:ascii="Times New Roman" w:hAnsi="Times New Roman" w:cs="Times New Roman"/>
                <w:sz w:val="20"/>
                <w:szCs w:val="20"/>
              </w:rPr>
              <w:t>Entrances manned 24 hours a day, 365 days a year by security guards who perform visual identity recognition and visitor escort management</w:t>
            </w:r>
          </w:p>
          <w:p w14:paraId="071D30C7" w14:textId="77777777" w:rsidR="005629BA" w:rsidRDefault="005629BA" w:rsidP="005629BA">
            <w:pPr>
              <w:widowControl/>
              <w:autoSpaceDE/>
              <w:autoSpaceDN/>
              <w:contextualSpacing/>
              <w:rPr>
                <w:sz w:val="20"/>
                <w:szCs w:val="20"/>
              </w:rPr>
            </w:pPr>
          </w:p>
          <w:p w14:paraId="2CD5126D" w14:textId="1AF5BCAE" w:rsidR="005629BA" w:rsidRPr="004C41EF" w:rsidRDefault="005629BA" w:rsidP="005629BA">
            <w:pPr>
              <w:widowControl/>
              <w:autoSpaceDE/>
              <w:autoSpaceDN/>
              <w:contextualSpacing/>
              <w:rPr>
                <w:sz w:val="20"/>
                <w:szCs w:val="20"/>
              </w:rPr>
            </w:pPr>
            <w:r>
              <w:rPr>
                <w:sz w:val="20"/>
                <w:szCs w:val="20"/>
              </w:rPr>
              <w:t>This requirement ensures compliance with NIST 800-53 control PE-3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05309F97" w14:textId="77777777" w:rsidR="005629BA" w:rsidRPr="000E381C" w:rsidRDefault="005629BA" w:rsidP="005629BA">
            <w:pPr>
              <w:jc w:val="center"/>
              <w:rPr>
                <w:sz w:val="20"/>
                <w:szCs w:val="20"/>
              </w:rPr>
            </w:pPr>
            <w:r w:rsidRPr="000E381C">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3433CFB4"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2135746337"/>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5BF5B6F8" w14:textId="74BAF00E"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1071930362"/>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r w:rsidR="005629BA" w:rsidRPr="00435A6A" w14:paraId="7F80123D"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00BC8FE" w14:textId="77777777" w:rsidR="005629BA" w:rsidRPr="000E381C" w:rsidRDefault="005629BA" w:rsidP="005629BA">
            <w:pPr>
              <w:jc w:val="center"/>
              <w:rPr>
                <w:color w:val="000000"/>
                <w:sz w:val="20"/>
                <w:szCs w:val="20"/>
              </w:rPr>
            </w:pPr>
            <w:r w:rsidRPr="000E381C">
              <w:rPr>
                <w:color w:val="000000"/>
                <w:sz w:val="20"/>
                <w:szCs w:val="20"/>
              </w:rPr>
              <w:t>C10.05</w:t>
            </w:r>
          </w:p>
        </w:tc>
        <w:tc>
          <w:tcPr>
            <w:tcW w:w="2076" w:type="dxa"/>
            <w:tcBorders>
              <w:top w:val="single" w:sz="4" w:space="0" w:color="auto"/>
              <w:left w:val="nil"/>
              <w:bottom w:val="single" w:sz="4" w:space="0" w:color="auto"/>
              <w:right w:val="single" w:sz="4" w:space="0" w:color="auto"/>
            </w:tcBorders>
            <w:shd w:val="clear" w:color="auto" w:fill="auto"/>
          </w:tcPr>
          <w:p w14:paraId="6F2A9D80" w14:textId="77777777" w:rsidR="005629BA" w:rsidRPr="000E381C" w:rsidRDefault="005629BA" w:rsidP="005629BA">
            <w:pPr>
              <w:rPr>
                <w:sz w:val="20"/>
                <w:szCs w:val="20"/>
              </w:rPr>
            </w:pPr>
            <w:r w:rsidRPr="000E381C">
              <w:rPr>
                <w:sz w:val="20"/>
                <w:szCs w:val="20"/>
              </w:rPr>
              <w:t>Monitoring Physical Access</w:t>
            </w:r>
          </w:p>
        </w:tc>
        <w:tc>
          <w:tcPr>
            <w:tcW w:w="7734" w:type="dxa"/>
            <w:tcBorders>
              <w:top w:val="single" w:sz="4" w:space="0" w:color="auto"/>
              <w:left w:val="nil"/>
              <w:bottom w:val="single" w:sz="4" w:space="0" w:color="auto"/>
              <w:right w:val="single" w:sz="4" w:space="0" w:color="auto"/>
            </w:tcBorders>
            <w:shd w:val="clear" w:color="auto" w:fill="auto"/>
          </w:tcPr>
          <w:p w14:paraId="76FF77B4" w14:textId="77777777" w:rsidR="005629BA" w:rsidRDefault="005629BA" w:rsidP="005629BA">
            <w:pPr>
              <w:rPr>
                <w:sz w:val="20"/>
                <w:szCs w:val="20"/>
              </w:rPr>
            </w:pPr>
            <w:r w:rsidRPr="000E381C">
              <w:rPr>
                <w:sz w:val="20"/>
                <w:szCs w:val="20"/>
              </w:rPr>
              <w:t>The Proposed Datacenter shall ensure electronic locking systems automatically log all access.</w:t>
            </w:r>
          </w:p>
          <w:p w14:paraId="644AFF1E" w14:textId="77777777" w:rsidR="005629BA" w:rsidRDefault="005629BA" w:rsidP="005629BA">
            <w:pPr>
              <w:rPr>
                <w:sz w:val="20"/>
                <w:szCs w:val="20"/>
              </w:rPr>
            </w:pPr>
          </w:p>
          <w:p w14:paraId="50E9208C" w14:textId="5D5099AD" w:rsidR="005629BA" w:rsidRPr="000E381C" w:rsidRDefault="005629BA" w:rsidP="005629BA">
            <w:pPr>
              <w:rPr>
                <w:sz w:val="20"/>
                <w:szCs w:val="20"/>
              </w:rPr>
            </w:pPr>
            <w:r>
              <w:rPr>
                <w:sz w:val="20"/>
                <w:szCs w:val="20"/>
              </w:rPr>
              <w:t>This requirement ensures compliance with NIST 800-53 control PE-6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1A928E2D" w14:textId="77777777" w:rsidR="005629BA" w:rsidRPr="000E381C" w:rsidRDefault="005629BA" w:rsidP="005629BA">
            <w:pPr>
              <w:jc w:val="center"/>
              <w:rPr>
                <w:sz w:val="20"/>
                <w:szCs w:val="20"/>
              </w:rPr>
            </w:pPr>
            <w:r w:rsidRPr="000E381C">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7262906B"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377830560"/>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71204EE8" w14:textId="3AA67E33"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689730503"/>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r w:rsidR="005629BA" w:rsidRPr="00435A6A" w14:paraId="4E29FC37"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F48A704" w14:textId="77777777" w:rsidR="005629BA" w:rsidRPr="000E381C" w:rsidRDefault="005629BA" w:rsidP="005629BA">
            <w:pPr>
              <w:jc w:val="center"/>
              <w:rPr>
                <w:color w:val="000000"/>
                <w:sz w:val="20"/>
                <w:szCs w:val="20"/>
              </w:rPr>
            </w:pPr>
            <w:r w:rsidRPr="000E381C">
              <w:rPr>
                <w:color w:val="000000"/>
                <w:sz w:val="20"/>
                <w:szCs w:val="20"/>
              </w:rPr>
              <w:t>C10.06</w:t>
            </w:r>
          </w:p>
        </w:tc>
        <w:tc>
          <w:tcPr>
            <w:tcW w:w="2076" w:type="dxa"/>
            <w:tcBorders>
              <w:top w:val="single" w:sz="4" w:space="0" w:color="auto"/>
              <w:left w:val="nil"/>
              <w:bottom w:val="single" w:sz="4" w:space="0" w:color="auto"/>
              <w:right w:val="single" w:sz="4" w:space="0" w:color="auto"/>
            </w:tcBorders>
            <w:shd w:val="clear" w:color="auto" w:fill="auto"/>
          </w:tcPr>
          <w:p w14:paraId="513C4435" w14:textId="77777777" w:rsidR="005629BA" w:rsidRPr="000E381C" w:rsidRDefault="005629BA" w:rsidP="005629BA">
            <w:pPr>
              <w:rPr>
                <w:sz w:val="20"/>
                <w:szCs w:val="20"/>
              </w:rPr>
            </w:pPr>
            <w:r w:rsidRPr="000E381C">
              <w:rPr>
                <w:sz w:val="20"/>
                <w:szCs w:val="20"/>
              </w:rPr>
              <w:t>Monitoring Physical Access</w:t>
            </w:r>
          </w:p>
        </w:tc>
        <w:tc>
          <w:tcPr>
            <w:tcW w:w="7734" w:type="dxa"/>
            <w:tcBorders>
              <w:top w:val="single" w:sz="4" w:space="0" w:color="auto"/>
              <w:left w:val="nil"/>
              <w:bottom w:val="single" w:sz="4" w:space="0" w:color="auto"/>
              <w:right w:val="single" w:sz="4" w:space="0" w:color="auto"/>
            </w:tcBorders>
            <w:shd w:val="clear" w:color="auto" w:fill="auto"/>
          </w:tcPr>
          <w:p w14:paraId="592FA0D2" w14:textId="77777777" w:rsidR="005629BA" w:rsidRDefault="005629BA" w:rsidP="005629BA">
            <w:pPr>
              <w:rPr>
                <w:sz w:val="20"/>
                <w:szCs w:val="20"/>
              </w:rPr>
            </w:pPr>
            <w:r w:rsidRPr="000E381C">
              <w:rPr>
                <w:sz w:val="20"/>
                <w:szCs w:val="20"/>
              </w:rPr>
              <w:t>Visitors are required to present government or employer-issued ID and to sign a visitor log to provide a record of their appearance at the facility.</w:t>
            </w:r>
          </w:p>
          <w:p w14:paraId="48115D75" w14:textId="77777777" w:rsidR="005629BA" w:rsidRDefault="005629BA" w:rsidP="005629BA">
            <w:pPr>
              <w:rPr>
                <w:sz w:val="20"/>
                <w:szCs w:val="20"/>
              </w:rPr>
            </w:pPr>
          </w:p>
          <w:p w14:paraId="1011738F" w14:textId="1313EC9B" w:rsidR="005629BA" w:rsidRPr="000E381C" w:rsidRDefault="005629BA" w:rsidP="005629BA">
            <w:pPr>
              <w:rPr>
                <w:sz w:val="20"/>
                <w:szCs w:val="20"/>
              </w:rPr>
            </w:pPr>
            <w:r>
              <w:rPr>
                <w:sz w:val="20"/>
                <w:szCs w:val="20"/>
              </w:rPr>
              <w:t>This requirement ensures compliance with NIST 800-53 control PE-6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088AE14F" w14:textId="77777777" w:rsidR="005629BA" w:rsidRPr="000E381C" w:rsidRDefault="005629BA" w:rsidP="005629BA">
            <w:pPr>
              <w:jc w:val="center"/>
              <w:rPr>
                <w:sz w:val="20"/>
                <w:szCs w:val="20"/>
              </w:rPr>
            </w:pPr>
            <w:r w:rsidRPr="000E381C">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08748768"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879205645"/>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11C859CE" w14:textId="1EBB36A9"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1493290421"/>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r w:rsidR="005629BA" w:rsidRPr="00435A6A" w14:paraId="713B2BB8"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BBDB5A7" w14:textId="77777777" w:rsidR="005629BA" w:rsidRPr="000E381C" w:rsidRDefault="005629BA" w:rsidP="005629BA">
            <w:pPr>
              <w:jc w:val="center"/>
              <w:rPr>
                <w:color w:val="000000"/>
                <w:sz w:val="20"/>
                <w:szCs w:val="20"/>
              </w:rPr>
            </w:pPr>
            <w:r w:rsidRPr="000E381C">
              <w:rPr>
                <w:color w:val="000000"/>
                <w:sz w:val="20"/>
                <w:szCs w:val="20"/>
              </w:rPr>
              <w:lastRenderedPageBreak/>
              <w:t>C10.07</w:t>
            </w:r>
          </w:p>
        </w:tc>
        <w:tc>
          <w:tcPr>
            <w:tcW w:w="2076" w:type="dxa"/>
            <w:tcBorders>
              <w:top w:val="single" w:sz="4" w:space="0" w:color="auto"/>
              <w:left w:val="nil"/>
              <w:bottom w:val="single" w:sz="4" w:space="0" w:color="auto"/>
              <w:right w:val="single" w:sz="4" w:space="0" w:color="auto"/>
            </w:tcBorders>
            <w:shd w:val="clear" w:color="auto" w:fill="auto"/>
          </w:tcPr>
          <w:p w14:paraId="77EEA22E" w14:textId="77777777" w:rsidR="005629BA" w:rsidRPr="000E381C" w:rsidRDefault="005629BA" w:rsidP="005629BA">
            <w:pPr>
              <w:rPr>
                <w:sz w:val="20"/>
                <w:szCs w:val="20"/>
              </w:rPr>
            </w:pPr>
            <w:r w:rsidRPr="000E381C">
              <w:rPr>
                <w:sz w:val="20"/>
                <w:szCs w:val="20"/>
              </w:rPr>
              <w:t>Visitor Access Records</w:t>
            </w:r>
          </w:p>
        </w:tc>
        <w:tc>
          <w:tcPr>
            <w:tcW w:w="7734" w:type="dxa"/>
            <w:tcBorders>
              <w:top w:val="single" w:sz="4" w:space="0" w:color="auto"/>
              <w:left w:val="nil"/>
              <w:bottom w:val="single" w:sz="4" w:space="0" w:color="auto"/>
              <w:right w:val="single" w:sz="4" w:space="0" w:color="auto"/>
            </w:tcBorders>
            <w:shd w:val="clear" w:color="auto" w:fill="auto"/>
          </w:tcPr>
          <w:p w14:paraId="79DEFE2B" w14:textId="77777777" w:rsidR="005629BA" w:rsidRDefault="005629BA" w:rsidP="005629BA">
            <w:pPr>
              <w:rPr>
                <w:sz w:val="20"/>
                <w:szCs w:val="20"/>
              </w:rPr>
            </w:pPr>
            <w:r w:rsidRPr="000E381C">
              <w:rPr>
                <w:sz w:val="20"/>
                <w:szCs w:val="20"/>
              </w:rPr>
              <w:t>The Proposed Datacenter shall ensure all visitors log into the visitor’s log and be authenticated by government- or employer-issued ID before they are recorded in the visitor log.</w:t>
            </w:r>
          </w:p>
          <w:p w14:paraId="09F4D844" w14:textId="77777777" w:rsidR="005629BA" w:rsidRDefault="005629BA" w:rsidP="005629BA">
            <w:pPr>
              <w:rPr>
                <w:sz w:val="20"/>
                <w:szCs w:val="20"/>
              </w:rPr>
            </w:pPr>
          </w:p>
          <w:p w14:paraId="18D0A8BD" w14:textId="27B11493" w:rsidR="005629BA" w:rsidRPr="000E381C" w:rsidRDefault="005629BA" w:rsidP="005629BA">
            <w:pPr>
              <w:rPr>
                <w:sz w:val="20"/>
                <w:szCs w:val="20"/>
              </w:rPr>
            </w:pPr>
            <w:r>
              <w:rPr>
                <w:sz w:val="20"/>
                <w:szCs w:val="20"/>
              </w:rPr>
              <w:t>This requirement ensures compliance with NIST 800-53 control PE-8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17E60F0A" w14:textId="77777777" w:rsidR="005629BA" w:rsidRPr="000E381C" w:rsidRDefault="005629BA" w:rsidP="005629BA">
            <w:pPr>
              <w:jc w:val="center"/>
              <w:rPr>
                <w:sz w:val="20"/>
                <w:szCs w:val="20"/>
              </w:rPr>
            </w:pPr>
            <w:r w:rsidRPr="000E381C">
              <w:rPr>
                <w:sz w:val="20"/>
                <w:szCs w:val="20"/>
              </w:rPr>
              <w:t>3</w:t>
            </w:r>
          </w:p>
        </w:tc>
        <w:tc>
          <w:tcPr>
            <w:tcW w:w="1350" w:type="dxa"/>
            <w:tcBorders>
              <w:top w:val="single" w:sz="4" w:space="0" w:color="auto"/>
              <w:left w:val="nil"/>
              <w:bottom w:val="single" w:sz="4" w:space="0" w:color="auto"/>
              <w:right w:val="single" w:sz="4" w:space="0" w:color="auto"/>
            </w:tcBorders>
            <w:shd w:val="clear" w:color="auto" w:fill="auto"/>
          </w:tcPr>
          <w:p w14:paraId="5CB59F41"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34866688"/>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41944C2D" w14:textId="13A6B3CF"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1705526183"/>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r w:rsidR="005629BA" w:rsidRPr="00435A6A" w14:paraId="0C2C0CE1"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60915BA" w14:textId="77777777" w:rsidR="005629BA" w:rsidRPr="000E381C" w:rsidRDefault="005629BA" w:rsidP="005629BA">
            <w:pPr>
              <w:jc w:val="center"/>
              <w:rPr>
                <w:color w:val="000000"/>
                <w:sz w:val="20"/>
                <w:szCs w:val="20"/>
              </w:rPr>
            </w:pPr>
            <w:r w:rsidRPr="000E381C">
              <w:rPr>
                <w:color w:val="000000"/>
                <w:sz w:val="20"/>
                <w:szCs w:val="20"/>
              </w:rPr>
              <w:t>C10.08</w:t>
            </w:r>
          </w:p>
        </w:tc>
        <w:tc>
          <w:tcPr>
            <w:tcW w:w="2076" w:type="dxa"/>
            <w:tcBorders>
              <w:top w:val="single" w:sz="4" w:space="0" w:color="auto"/>
              <w:left w:val="nil"/>
              <w:bottom w:val="single" w:sz="4" w:space="0" w:color="auto"/>
              <w:right w:val="single" w:sz="4" w:space="0" w:color="auto"/>
            </w:tcBorders>
            <w:shd w:val="clear" w:color="auto" w:fill="auto"/>
          </w:tcPr>
          <w:p w14:paraId="259338FE" w14:textId="77777777" w:rsidR="005629BA" w:rsidRPr="000E381C" w:rsidRDefault="005629BA" w:rsidP="005629BA">
            <w:pPr>
              <w:rPr>
                <w:sz w:val="20"/>
                <w:szCs w:val="20"/>
              </w:rPr>
            </w:pPr>
            <w:r w:rsidRPr="000E381C">
              <w:rPr>
                <w:sz w:val="20"/>
                <w:szCs w:val="20"/>
              </w:rPr>
              <w:t>Power Equipment and Cabling</w:t>
            </w:r>
          </w:p>
        </w:tc>
        <w:tc>
          <w:tcPr>
            <w:tcW w:w="7734" w:type="dxa"/>
            <w:tcBorders>
              <w:top w:val="single" w:sz="4" w:space="0" w:color="auto"/>
              <w:left w:val="nil"/>
              <w:bottom w:val="single" w:sz="4" w:space="0" w:color="auto"/>
              <w:right w:val="single" w:sz="4" w:space="0" w:color="auto"/>
            </w:tcBorders>
            <w:shd w:val="clear" w:color="auto" w:fill="auto"/>
          </w:tcPr>
          <w:p w14:paraId="514C6D4D" w14:textId="77777777" w:rsidR="005629BA" w:rsidRDefault="005629BA" w:rsidP="005629BA">
            <w:pPr>
              <w:rPr>
                <w:sz w:val="20"/>
                <w:szCs w:val="20"/>
              </w:rPr>
            </w:pPr>
            <w:r w:rsidRPr="000E381C">
              <w:rPr>
                <w:sz w:val="20"/>
                <w:szCs w:val="20"/>
              </w:rPr>
              <w:t>The Proposed Datacenter shall ensure controlled access to areas of the facility that contain power equipment or cabling.</w:t>
            </w:r>
          </w:p>
          <w:p w14:paraId="56724B83" w14:textId="77777777" w:rsidR="005629BA" w:rsidRDefault="005629BA" w:rsidP="005629BA">
            <w:pPr>
              <w:rPr>
                <w:sz w:val="20"/>
                <w:szCs w:val="20"/>
              </w:rPr>
            </w:pPr>
          </w:p>
          <w:p w14:paraId="1BFE3980" w14:textId="0AE697FD" w:rsidR="005629BA" w:rsidRPr="000E381C" w:rsidRDefault="005629BA" w:rsidP="005629BA">
            <w:pPr>
              <w:rPr>
                <w:sz w:val="20"/>
                <w:szCs w:val="20"/>
              </w:rPr>
            </w:pPr>
            <w:r>
              <w:rPr>
                <w:sz w:val="20"/>
                <w:szCs w:val="20"/>
              </w:rPr>
              <w:t>This requirement ensures compliance with NIST 800-53 control PE-9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02F09315" w14:textId="77777777" w:rsidR="005629BA" w:rsidRPr="000E381C" w:rsidRDefault="005629BA" w:rsidP="005629BA">
            <w:pPr>
              <w:jc w:val="center"/>
              <w:rPr>
                <w:sz w:val="20"/>
                <w:szCs w:val="20"/>
              </w:rPr>
            </w:pPr>
            <w:r w:rsidRPr="000E381C">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1B835100"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806776271"/>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668EB7BF" w14:textId="5215E1A9"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1914120682"/>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r w:rsidR="005629BA" w:rsidRPr="00435A6A" w14:paraId="6CEAE7A5"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0F6DC32" w14:textId="77777777" w:rsidR="005629BA" w:rsidRPr="000E381C" w:rsidRDefault="005629BA" w:rsidP="005629BA">
            <w:pPr>
              <w:jc w:val="center"/>
              <w:rPr>
                <w:color w:val="000000"/>
                <w:sz w:val="20"/>
                <w:szCs w:val="20"/>
              </w:rPr>
            </w:pPr>
            <w:r w:rsidRPr="000E381C">
              <w:rPr>
                <w:color w:val="000000"/>
                <w:sz w:val="20"/>
                <w:szCs w:val="20"/>
              </w:rPr>
              <w:t>C10.09</w:t>
            </w:r>
          </w:p>
        </w:tc>
        <w:tc>
          <w:tcPr>
            <w:tcW w:w="2076" w:type="dxa"/>
            <w:tcBorders>
              <w:top w:val="single" w:sz="4" w:space="0" w:color="auto"/>
              <w:left w:val="nil"/>
              <w:bottom w:val="single" w:sz="4" w:space="0" w:color="auto"/>
              <w:right w:val="single" w:sz="4" w:space="0" w:color="auto"/>
            </w:tcBorders>
            <w:shd w:val="clear" w:color="auto" w:fill="auto"/>
          </w:tcPr>
          <w:p w14:paraId="696A3670" w14:textId="77777777" w:rsidR="005629BA" w:rsidRPr="000E381C" w:rsidRDefault="005629BA" w:rsidP="005629BA">
            <w:pPr>
              <w:rPr>
                <w:sz w:val="20"/>
                <w:szCs w:val="20"/>
              </w:rPr>
            </w:pPr>
            <w:r w:rsidRPr="000E381C">
              <w:rPr>
                <w:sz w:val="20"/>
                <w:szCs w:val="20"/>
              </w:rPr>
              <w:t>Emergency Shutoff</w:t>
            </w:r>
          </w:p>
        </w:tc>
        <w:tc>
          <w:tcPr>
            <w:tcW w:w="7734" w:type="dxa"/>
            <w:tcBorders>
              <w:top w:val="single" w:sz="4" w:space="0" w:color="auto"/>
              <w:left w:val="nil"/>
              <w:bottom w:val="single" w:sz="4" w:space="0" w:color="auto"/>
              <w:right w:val="single" w:sz="4" w:space="0" w:color="auto"/>
            </w:tcBorders>
            <w:shd w:val="clear" w:color="auto" w:fill="auto"/>
          </w:tcPr>
          <w:p w14:paraId="3D486589" w14:textId="77777777" w:rsidR="005629BA" w:rsidRDefault="005629BA" w:rsidP="005629BA">
            <w:pPr>
              <w:rPr>
                <w:sz w:val="20"/>
                <w:szCs w:val="20"/>
              </w:rPr>
            </w:pPr>
            <w:r w:rsidRPr="000E381C">
              <w:rPr>
                <w:sz w:val="20"/>
                <w:szCs w:val="20"/>
              </w:rPr>
              <w:t>The Proposed Datacenter shall ensure proper configuration and maintenance of emergency shutoff switches.</w:t>
            </w:r>
          </w:p>
          <w:p w14:paraId="024252D0" w14:textId="77777777" w:rsidR="005629BA" w:rsidRDefault="005629BA" w:rsidP="005629BA">
            <w:pPr>
              <w:rPr>
                <w:sz w:val="20"/>
                <w:szCs w:val="20"/>
              </w:rPr>
            </w:pPr>
          </w:p>
          <w:p w14:paraId="2AB76372" w14:textId="1387A6A2" w:rsidR="005629BA" w:rsidRPr="000E381C" w:rsidRDefault="005629BA" w:rsidP="005629BA">
            <w:pPr>
              <w:rPr>
                <w:sz w:val="20"/>
                <w:szCs w:val="20"/>
              </w:rPr>
            </w:pPr>
            <w:r>
              <w:rPr>
                <w:sz w:val="20"/>
                <w:szCs w:val="20"/>
              </w:rPr>
              <w:t>This requirement ensures compliance with NIST 800-53 control PE-10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586ED073" w14:textId="77777777" w:rsidR="005629BA" w:rsidRPr="000E381C" w:rsidRDefault="005629BA" w:rsidP="005629BA">
            <w:pPr>
              <w:jc w:val="center"/>
              <w:rPr>
                <w:sz w:val="20"/>
                <w:szCs w:val="20"/>
              </w:rPr>
            </w:pPr>
            <w:r w:rsidRPr="000E381C">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76AD7274"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602918265"/>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620ECD68" w14:textId="6E1B6D4A"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1434094090"/>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r w:rsidR="005629BA" w:rsidRPr="00435A6A" w14:paraId="646FCCB4"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AC58F1E" w14:textId="77777777" w:rsidR="005629BA" w:rsidRPr="000E381C" w:rsidRDefault="005629BA" w:rsidP="005629BA">
            <w:pPr>
              <w:jc w:val="center"/>
              <w:rPr>
                <w:color w:val="000000"/>
                <w:sz w:val="20"/>
                <w:szCs w:val="20"/>
              </w:rPr>
            </w:pPr>
            <w:r w:rsidRPr="000E381C">
              <w:rPr>
                <w:color w:val="000000"/>
                <w:sz w:val="20"/>
                <w:szCs w:val="20"/>
              </w:rPr>
              <w:t>C10.10</w:t>
            </w:r>
          </w:p>
        </w:tc>
        <w:tc>
          <w:tcPr>
            <w:tcW w:w="2076" w:type="dxa"/>
            <w:tcBorders>
              <w:top w:val="single" w:sz="4" w:space="0" w:color="auto"/>
              <w:left w:val="nil"/>
              <w:bottom w:val="single" w:sz="4" w:space="0" w:color="auto"/>
              <w:right w:val="single" w:sz="4" w:space="0" w:color="auto"/>
            </w:tcBorders>
            <w:shd w:val="clear" w:color="auto" w:fill="auto"/>
          </w:tcPr>
          <w:p w14:paraId="58103435" w14:textId="77777777" w:rsidR="005629BA" w:rsidRPr="000E381C" w:rsidRDefault="005629BA" w:rsidP="005629BA">
            <w:pPr>
              <w:rPr>
                <w:sz w:val="20"/>
                <w:szCs w:val="20"/>
              </w:rPr>
            </w:pPr>
            <w:r w:rsidRPr="000E381C">
              <w:rPr>
                <w:sz w:val="20"/>
                <w:szCs w:val="20"/>
              </w:rPr>
              <w:t>Emergency Power</w:t>
            </w:r>
          </w:p>
        </w:tc>
        <w:tc>
          <w:tcPr>
            <w:tcW w:w="7734" w:type="dxa"/>
            <w:tcBorders>
              <w:top w:val="single" w:sz="4" w:space="0" w:color="auto"/>
              <w:left w:val="nil"/>
              <w:bottom w:val="single" w:sz="4" w:space="0" w:color="auto"/>
              <w:right w:val="single" w:sz="4" w:space="0" w:color="auto"/>
            </w:tcBorders>
            <w:shd w:val="clear" w:color="auto" w:fill="auto"/>
          </w:tcPr>
          <w:p w14:paraId="23FE50FD" w14:textId="77777777" w:rsidR="005629BA" w:rsidRDefault="005629BA" w:rsidP="005629BA">
            <w:pPr>
              <w:rPr>
                <w:sz w:val="20"/>
                <w:szCs w:val="20"/>
              </w:rPr>
            </w:pPr>
            <w:r w:rsidRPr="000E381C">
              <w:rPr>
                <w:sz w:val="20"/>
                <w:szCs w:val="20"/>
              </w:rPr>
              <w:t>The Proposed Primary Datacenter shall ensure uninterruptible power that can sustain the Primary Datacenter for the duration of the recovery time required to establish operations at the Recovery Datacenter.</w:t>
            </w:r>
          </w:p>
          <w:p w14:paraId="6CB16F1A" w14:textId="77777777" w:rsidR="005629BA" w:rsidRDefault="005629BA" w:rsidP="005629BA">
            <w:pPr>
              <w:rPr>
                <w:sz w:val="20"/>
                <w:szCs w:val="20"/>
              </w:rPr>
            </w:pPr>
          </w:p>
          <w:p w14:paraId="00AFCBF2" w14:textId="74F0D670" w:rsidR="005629BA" w:rsidRPr="000E381C" w:rsidRDefault="005629BA" w:rsidP="005629BA">
            <w:pPr>
              <w:rPr>
                <w:sz w:val="20"/>
                <w:szCs w:val="20"/>
              </w:rPr>
            </w:pPr>
            <w:r>
              <w:rPr>
                <w:sz w:val="20"/>
                <w:szCs w:val="20"/>
              </w:rPr>
              <w:t>This requirement ensures compliance with NIST 800-53 control PE-11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732FAB99" w14:textId="77777777" w:rsidR="005629BA" w:rsidRPr="000E381C" w:rsidRDefault="005629BA" w:rsidP="005629BA">
            <w:pPr>
              <w:jc w:val="center"/>
              <w:rPr>
                <w:sz w:val="20"/>
                <w:szCs w:val="20"/>
              </w:rPr>
            </w:pPr>
            <w:r w:rsidRPr="000E381C">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7EB4858C"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051076780"/>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28D3E7C9" w14:textId="78CAA445"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201221825"/>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r w:rsidR="005629BA" w:rsidRPr="00435A6A" w14:paraId="7C8BE579"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00D088F" w14:textId="77777777" w:rsidR="005629BA" w:rsidRPr="000E381C" w:rsidRDefault="005629BA" w:rsidP="005629BA">
            <w:pPr>
              <w:jc w:val="center"/>
              <w:rPr>
                <w:color w:val="000000"/>
                <w:sz w:val="20"/>
                <w:szCs w:val="20"/>
              </w:rPr>
            </w:pPr>
            <w:r w:rsidRPr="000E381C">
              <w:rPr>
                <w:color w:val="000000"/>
                <w:sz w:val="20"/>
                <w:szCs w:val="20"/>
              </w:rPr>
              <w:t>C10.11</w:t>
            </w:r>
          </w:p>
        </w:tc>
        <w:tc>
          <w:tcPr>
            <w:tcW w:w="2076" w:type="dxa"/>
            <w:tcBorders>
              <w:top w:val="single" w:sz="4" w:space="0" w:color="auto"/>
              <w:left w:val="nil"/>
              <w:bottom w:val="single" w:sz="4" w:space="0" w:color="auto"/>
              <w:right w:val="single" w:sz="4" w:space="0" w:color="auto"/>
            </w:tcBorders>
            <w:shd w:val="clear" w:color="auto" w:fill="auto"/>
          </w:tcPr>
          <w:p w14:paraId="7F0E1064" w14:textId="77777777" w:rsidR="005629BA" w:rsidRPr="000E381C" w:rsidRDefault="005629BA" w:rsidP="005629BA">
            <w:pPr>
              <w:rPr>
                <w:sz w:val="20"/>
                <w:szCs w:val="20"/>
              </w:rPr>
            </w:pPr>
            <w:r w:rsidRPr="000E381C">
              <w:rPr>
                <w:sz w:val="20"/>
                <w:szCs w:val="20"/>
              </w:rPr>
              <w:t>Emergency Lighting</w:t>
            </w:r>
          </w:p>
        </w:tc>
        <w:tc>
          <w:tcPr>
            <w:tcW w:w="7734" w:type="dxa"/>
            <w:tcBorders>
              <w:top w:val="single" w:sz="4" w:space="0" w:color="auto"/>
              <w:left w:val="nil"/>
              <w:bottom w:val="single" w:sz="4" w:space="0" w:color="auto"/>
              <w:right w:val="single" w:sz="4" w:space="0" w:color="auto"/>
            </w:tcBorders>
            <w:shd w:val="clear" w:color="auto" w:fill="auto"/>
          </w:tcPr>
          <w:p w14:paraId="6E450ED4" w14:textId="77777777" w:rsidR="005629BA" w:rsidRDefault="005629BA" w:rsidP="005629BA">
            <w:pPr>
              <w:rPr>
                <w:sz w:val="20"/>
                <w:szCs w:val="20"/>
              </w:rPr>
            </w:pPr>
            <w:r w:rsidRPr="000E381C">
              <w:rPr>
                <w:sz w:val="20"/>
                <w:szCs w:val="20"/>
              </w:rPr>
              <w:t>The Proposed Datacenter’s Information Security Policy and associated Procedures shall address formal processes for maintaining emergency lighting.</w:t>
            </w:r>
          </w:p>
          <w:p w14:paraId="547888A1" w14:textId="77777777" w:rsidR="005629BA" w:rsidRDefault="005629BA" w:rsidP="005629BA">
            <w:pPr>
              <w:rPr>
                <w:sz w:val="20"/>
                <w:szCs w:val="20"/>
              </w:rPr>
            </w:pPr>
          </w:p>
          <w:p w14:paraId="5997C03E" w14:textId="18A9BFD2" w:rsidR="005629BA" w:rsidRPr="000E381C" w:rsidRDefault="005629BA" w:rsidP="005629BA">
            <w:pPr>
              <w:rPr>
                <w:sz w:val="20"/>
                <w:szCs w:val="20"/>
              </w:rPr>
            </w:pPr>
            <w:r>
              <w:rPr>
                <w:sz w:val="20"/>
                <w:szCs w:val="20"/>
              </w:rPr>
              <w:t>This requirement ensures compliance with NIST 800-53 control PE-12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2DB6E45D" w14:textId="77777777" w:rsidR="005629BA" w:rsidRPr="000E381C" w:rsidRDefault="005629BA" w:rsidP="005629BA">
            <w:pPr>
              <w:jc w:val="center"/>
              <w:rPr>
                <w:sz w:val="20"/>
                <w:szCs w:val="20"/>
              </w:rPr>
            </w:pPr>
            <w:r w:rsidRPr="000E381C">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34DFA0A9"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2062776684"/>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5397AB1A" w14:textId="3A648738"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1099836457"/>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r w:rsidR="005629BA" w:rsidRPr="00435A6A" w14:paraId="16F62A51"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DEF5BC7" w14:textId="77777777" w:rsidR="005629BA" w:rsidRPr="000E381C" w:rsidRDefault="005629BA" w:rsidP="005629BA">
            <w:pPr>
              <w:jc w:val="center"/>
              <w:rPr>
                <w:color w:val="000000"/>
                <w:sz w:val="20"/>
                <w:szCs w:val="20"/>
              </w:rPr>
            </w:pPr>
            <w:r w:rsidRPr="000E381C">
              <w:rPr>
                <w:color w:val="000000"/>
                <w:sz w:val="20"/>
                <w:szCs w:val="20"/>
              </w:rPr>
              <w:t>C10.12</w:t>
            </w:r>
          </w:p>
        </w:tc>
        <w:tc>
          <w:tcPr>
            <w:tcW w:w="2076" w:type="dxa"/>
            <w:tcBorders>
              <w:top w:val="single" w:sz="4" w:space="0" w:color="auto"/>
              <w:left w:val="nil"/>
              <w:bottom w:val="single" w:sz="4" w:space="0" w:color="auto"/>
              <w:right w:val="single" w:sz="4" w:space="0" w:color="auto"/>
            </w:tcBorders>
            <w:shd w:val="clear" w:color="auto" w:fill="auto"/>
          </w:tcPr>
          <w:p w14:paraId="02A0AED9" w14:textId="77777777" w:rsidR="005629BA" w:rsidRPr="000E381C" w:rsidRDefault="005629BA" w:rsidP="005629BA">
            <w:pPr>
              <w:rPr>
                <w:sz w:val="20"/>
                <w:szCs w:val="20"/>
              </w:rPr>
            </w:pPr>
            <w:r w:rsidRPr="000E381C">
              <w:rPr>
                <w:sz w:val="20"/>
                <w:szCs w:val="20"/>
              </w:rPr>
              <w:t>Fire Protection</w:t>
            </w:r>
          </w:p>
        </w:tc>
        <w:tc>
          <w:tcPr>
            <w:tcW w:w="7734" w:type="dxa"/>
            <w:tcBorders>
              <w:top w:val="single" w:sz="4" w:space="0" w:color="auto"/>
              <w:left w:val="nil"/>
              <w:bottom w:val="single" w:sz="4" w:space="0" w:color="auto"/>
              <w:right w:val="single" w:sz="4" w:space="0" w:color="auto"/>
            </w:tcBorders>
            <w:shd w:val="clear" w:color="auto" w:fill="auto"/>
          </w:tcPr>
          <w:p w14:paraId="4B346555" w14:textId="77777777" w:rsidR="005629BA" w:rsidRDefault="005629BA" w:rsidP="005629BA">
            <w:pPr>
              <w:rPr>
                <w:sz w:val="20"/>
                <w:szCs w:val="20"/>
              </w:rPr>
            </w:pPr>
            <w:r w:rsidRPr="000E381C">
              <w:rPr>
                <w:sz w:val="20"/>
                <w:szCs w:val="20"/>
              </w:rPr>
              <w:t>The Proposed Datacenter’s Information Security Policy and associated Procedures shall address formal processes for ensuring the availability of appropriate fire protection and detection systems.</w:t>
            </w:r>
          </w:p>
          <w:p w14:paraId="57E842FF" w14:textId="77777777" w:rsidR="005629BA" w:rsidRDefault="005629BA" w:rsidP="005629BA">
            <w:pPr>
              <w:rPr>
                <w:sz w:val="20"/>
                <w:szCs w:val="20"/>
              </w:rPr>
            </w:pPr>
          </w:p>
          <w:p w14:paraId="69606E3B" w14:textId="4A4A1289" w:rsidR="005629BA" w:rsidRPr="000E381C" w:rsidRDefault="005629BA" w:rsidP="005629BA">
            <w:pPr>
              <w:rPr>
                <w:sz w:val="20"/>
                <w:szCs w:val="20"/>
              </w:rPr>
            </w:pPr>
            <w:r>
              <w:rPr>
                <w:sz w:val="20"/>
                <w:szCs w:val="20"/>
              </w:rPr>
              <w:t>This requirement ensures compliance with NIST 800-53 control PE-13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3371BE81" w14:textId="77777777" w:rsidR="005629BA" w:rsidRPr="000E381C" w:rsidRDefault="005629BA" w:rsidP="005629BA">
            <w:pPr>
              <w:jc w:val="center"/>
              <w:rPr>
                <w:sz w:val="20"/>
                <w:szCs w:val="20"/>
              </w:rPr>
            </w:pPr>
            <w:r w:rsidRPr="000E381C">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529B35A0"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441570588"/>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0AB68417" w14:textId="54661368"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284804973"/>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r w:rsidR="005629BA" w:rsidRPr="00435A6A" w14:paraId="76C13C79"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CC23598" w14:textId="77777777" w:rsidR="005629BA" w:rsidRPr="000E381C" w:rsidRDefault="005629BA" w:rsidP="005629BA">
            <w:pPr>
              <w:jc w:val="center"/>
              <w:rPr>
                <w:color w:val="000000"/>
                <w:sz w:val="20"/>
                <w:szCs w:val="20"/>
              </w:rPr>
            </w:pPr>
            <w:r w:rsidRPr="000E381C">
              <w:rPr>
                <w:color w:val="000000"/>
                <w:sz w:val="20"/>
                <w:szCs w:val="20"/>
              </w:rPr>
              <w:t>C10.13</w:t>
            </w:r>
          </w:p>
        </w:tc>
        <w:tc>
          <w:tcPr>
            <w:tcW w:w="2076" w:type="dxa"/>
            <w:tcBorders>
              <w:top w:val="single" w:sz="4" w:space="0" w:color="auto"/>
              <w:left w:val="nil"/>
              <w:bottom w:val="single" w:sz="4" w:space="0" w:color="auto"/>
              <w:right w:val="single" w:sz="4" w:space="0" w:color="auto"/>
            </w:tcBorders>
            <w:shd w:val="clear" w:color="auto" w:fill="auto"/>
          </w:tcPr>
          <w:p w14:paraId="418F160F" w14:textId="77777777" w:rsidR="005629BA" w:rsidRPr="000E381C" w:rsidRDefault="005629BA" w:rsidP="005629BA">
            <w:pPr>
              <w:rPr>
                <w:sz w:val="20"/>
                <w:szCs w:val="20"/>
              </w:rPr>
            </w:pPr>
            <w:r w:rsidRPr="000E381C">
              <w:rPr>
                <w:sz w:val="20"/>
                <w:szCs w:val="20"/>
              </w:rPr>
              <w:t>Temperature and Humidity Controls</w:t>
            </w:r>
          </w:p>
        </w:tc>
        <w:tc>
          <w:tcPr>
            <w:tcW w:w="7734" w:type="dxa"/>
            <w:tcBorders>
              <w:top w:val="single" w:sz="4" w:space="0" w:color="auto"/>
              <w:left w:val="nil"/>
              <w:bottom w:val="single" w:sz="4" w:space="0" w:color="auto"/>
              <w:right w:val="single" w:sz="4" w:space="0" w:color="auto"/>
            </w:tcBorders>
            <w:shd w:val="clear" w:color="auto" w:fill="auto"/>
          </w:tcPr>
          <w:p w14:paraId="411CAD84" w14:textId="77777777" w:rsidR="005629BA" w:rsidRDefault="005629BA" w:rsidP="005629BA">
            <w:pPr>
              <w:rPr>
                <w:sz w:val="20"/>
                <w:szCs w:val="20"/>
              </w:rPr>
            </w:pPr>
            <w:r w:rsidRPr="000E381C">
              <w:rPr>
                <w:sz w:val="20"/>
                <w:szCs w:val="20"/>
              </w:rPr>
              <w:t>The Proposed Datacenter’s Information Security Policy and associated Procedures shall address the formal process for maintaining and monitoring temperature and humidity with alarms as applicable.</w:t>
            </w:r>
          </w:p>
          <w:p w14:paraId="78F4E214" w14:textId="77777777" w:rsidR="005629BA" w:rsidRDefault="005629BA" w:rsidP="005629BA">
            <w:pPr>
              <w:rPr>
                <w:sz w:val="20"/>
                <w:szCs w:val="20"/>
              </w:rPr>
            </w:pPr>
          </w:p>
          <w:p w14:paraId="294E1172" w14:textId="762C53D3" w:rsidR="005629BA" w:rsidRPr="000E381C" w:rsidRDefault="005629BA" w:rsidP="005629BA">
            <w:pPr>
              <w:rPr>
                <w:sz w:val="20"/>
                <w:szCs w:val="20"/>
              </w:rPr>
            </w:pPr>
            <w:r>
              <w:rPr>
                <w:sz w:val="20"/>
                <w:szCs w:val="20"/>
              </w:rPr>
              <w:t>This requirement ensures compliance with NIST 800-53 control PE-14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33000DA5" w14:textId="77777777" w:rsidR="005629BA" w:rsidRPr="000E381C" w:rsidRDefault="005629BA" w:rsidP="005629BA">
            <w:pPr>
              <w:jc w:val="center"/>
              <w:rPr>
                <w:sz w:val="20"/>
                <w:szCs w:val="20"/>
              </w:rPr>
            </w:pPr>
            <w:r w:rsidRPr="000E381C">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5AD68DF8"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978486470"/>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387EE26D" w14:textId="402427EC"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1159500584"/>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r w:rsidR="005629BA" w:rsidRPr="00435A6A" w14:paraId="13DEFC67"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E39ECBC" w14:textId="77777777" w:rsidR="005629BA" w:rsidRPr="000E381C" w:rsidRDefault="005629BA" w:rsidP="005629BA">
            <w:pPr>
              <w:jc w:val="center"/>
              <w:rPr>
                <w:color w:val="000000"/>
                <w:sz w:val="20"/>
                <w:szCs w:val="20"/>
              </w:rPr>
            </w:pPr>
            <w:r w:rsidRPr="000E381C">
              <w:rPr>
                <w:color w:val="000000"/>
                <w:sz w:val="20"/>
                <w:szCs w:val="20"/>
              </w:rPr>
              <w:lastRenderedPageBreak/>
              <w:t>C10.14</w:t>
            </w:r>
          </w:p>
        </w:tc>
        <w:tc>
          <w:tcPr>
            <w:tcW w:w="2076" w:type="dxa"/>
            <w:tcBorders>
              <w:top w:val="single" w:sz="4" w:space="0" w:color="auto"/>
              <w:left w:val="nil"/>
              <w:bottom w:val="single" w:sz="4" w:space="0" w:color="auto"/>
              <w:right w:val="single" w:sz="4" w:space="0" w:color="auto"/>
            </w:tcBorders>
            <w:shd w:val="clear" w:color="auto" w:fill="auto"/>
          </w:tcPr>
          <w:p w14:paraId="3F3BCF06" w14:textId="77777777" w:rsidR="005629BA" w:rsidRPr="000E381C" w:rsidRDefault="005629BA" w:rsidP="005629BA">
            <w:pPr>
              <w:rPr>
                <w:sz w:val="20"/>
                <w:szCs w:val="20"/>
              </w:rPr>
            </w:pPr>
            <w:r w:rsidRPr="000E381C">
              <w:rPr>
                <w:sz w:val="20"/>
                <w:szCs w:val="20"/>
              </w:rPr>
              <w:t>Water Damage</w:t>
            </w:r>
          </w:p>
        </w:tc>
        <w:tc>
          <w:tcPr>
            <w:tcW w:w="7734" w:type="dxa"/>
            <w:tcBorders>
              <w:top w:val="single" w:sz="4" w:space="0" w:color="auto"/>
              <w:left w:val="nil"/>
              <w:bottom w:val="single" w:sz="4" w:space="0" w:color="auto"/>
              <w:right w:val="single" w:sz="4" w:space="0" w:color="auto"/>
            </w:tcBorders>
            <w:shd w:val="clear" w:color="auto" w:fill="auto"/>
          </w:tcPr>
          <w:p w14:paraId="5F57D7CD" w14:textId="77777777" w:rsidR="005629BA" w:rsidRDefault="005629BA" w:rsidP="005629BA">
            <w:pPr>
              <w:rPr>
                <w:sz w:val="20"/>
                <w:szCs w:val="20"/>
              </w:rPr>
            </w:pPr>
            <w:r w:rsidRPr="000E381C">
              <w:rPr>
                <w:sz w:val="20"/>
                <w:szCs w:val="20"/>
              </w:rPr>
              <w:t>The Proposed Datacenter’s Information Security Policy and associated Procedures shall address formal processes and procedures to monitor, control and shut-off water to the facility and/or impacted areas.</w:t>
            </w:r>
          </w:p>
          <w:p w14:paraId="24D19570" w14:textId="77777777" w:rsidR="005629BA" w:rsidRDefault="005629BA" w:rsidP="005629BA">
            <w:pPr>
              <w:rPr>
                <w:sz w:val="20"/>
                <w:szCs w:val="20"/>
              </w:rPr>
            </w:pPr>
          </w:p>
          <w:p w14:paraId="7481F437" w14:textId="0C65EC39" w:rsidR="005629BA" w:rsidRPr="000E381C" w:rsidRDefault="005629BA" w:rsidP="005629BA">
            <w:pPr>
              <w:rPr>
                <w:sz w:val="20"/>
                <w:szCs w:val="20"/>
              </w:rPr>
            </w:pPr>
            <w:r>
              <w:rPr>
                <w:sz w:val="20"/>
                <w:szCs w:val="20"/>
              </w:rPr>
              <w:t>This requirement ensures compliance with NIST 800-53 control PE-15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3882D66B" w14:textId="77777777" w:rsidR="005629BA" w:rsidRPr="000E381C" w:rsidRDefault="005629BA" w:rsidP="005629BA">
            <w:pPr>
              <w:jc w:val="center"/>
              <w:rPr>
                <w:sz w:val="20"/>
                <w:szCs w:val="20"/>
              </w:rPr>
            </w:pPr>
            <w:r w:rsidRPr="000E381C">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34482BF0"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983541385"/>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1E1E84F2" w14:textId="2ED4F383"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2094689925"/>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r w:rsidR="005629BA" w:rsidRPr="00435A6A" w14:paraId="148A66DB"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C85AFA4" w14:textId="77777777" w:rsidR="005629BA" w:rsidRPr="000E381C" w:rsidRDefault="005629BA" w:rsidP="005629BA">
            <w:pPr>
              <w:jc w:val="center"/>
              <w:rPr>
                <w:color w:val="000000"/>
                <w:sz w:val="20"/>
                <w:szCs w:val="20"/>
              </w:rPr>
            </w:pPr>
            <w:r w:rsidRPr="000E381C">
              <w:rPr>
                <w:color w:val="000000"/>
                <w:sz w:val="20"/>
                <w:szCs w:val="20"/>
              </w:rPr>
              <w:t>C10.15</w:t>
            </w:r>
          </w:p>
        </w:tc>
        <w:tc>
          <w:tcPr>
            <w:tcW w:w="2076" w:type="dxa"/>
            <w:tcBorders>
              <w:top w:val="single" w:sz="4" w:space="0" w:color="auto"/>
              <w:left w:val="nil"/>
              <w:bottom w:val="single" w:sz="4" w:space="0" w:color="auto"/>
              <w:right w:val="single" w:sz="4" w:space="0" w:color="auto"/>
            </w:tcBorders>
            <w:shd w:val="clear" w:color="auto" w:fill="auto"/>
          </w:tcPr>
          <w:p w14:paraId="5FB01792" w14:textId="77777777" w:rsidR="005629BA" w:rsidRPr="000E381C" w:rsidRDefault="005629BA" w:rsidP="005629BA">
            <w:pPr>
              <w:rPr>
                <w:sz w:val="20"/>
                <w:szCs w:val="20"/>
              </w:rPr>
            </w:pPr>
            <w:r w:rsidRPr="000E381C">
              <w:rPr>
                <w:sz w:val="20"/>
                <w:szCs w:val="20"/>
              </w:rPr>
              <w:t>Delivery and Removal</w:t>
            </w:r>
          </w:p>
        </w:tc>
        <w:tc>
          <w:tcPr>
            <w:tcW w:w="7734" w:type="dxa"/>
            <w:tcBorders>
              <w:top w:val="single" w:sz="4" w:space="0" w:color="auto"/>
              <w:left w:val="nil"/>
              <w:bottom w:val="single" w:sz="4" w:space="0" w:color="auto"/>
              <w:right w:val="single" w:sz="4" w:space="0" w:color="auto"/>
            </w:tcBorders>
            <w:shd w:val="clear" w:color="auto" w:fill="auto"/>
          </w:tcPr>
          <w:p w14:paraId="6328C8F3" w14:textId="77777777" w:rsidR="005629BA" w:rsidRDefault="005629BA" w:rsidP="005629BA">
            <w:pPr>
              <w:rPr>
                <w:sz w:val="20"/>
                <w:szCs w:val="20"/>
              </w:rPr>
            </w:pPr>
            <w:r w:rsidRPr="000E381C">
              <w:rPr>
                <w:sz w:val="20"/>
                <w:szCs w:val="20"/>
              </w:rPr>
              <w:t>The Proposed Datacenter shall ensure any physical movement of equipment is controlled by hand-delivered receipts and/or other authorized change control procedures.</w:t>
            </w:r>
          </w:p>
          <w:p w14:paraId="71DDD0CC" w14:textId="77777777" w:rsidR="005629BA" w:rsidRDefault="005629BA" w:rsidP="005629BA">
            <w:pPr>
              <w:rPr>
                <w:sz w:val="20"/>
                <w:szCs w:val="20"/>
              </w:rPr>
            </w:pPr>
          </w:p>
          <w:p w14:paraId="01851296" w14:textId="66A5A67C" w:rsidR="005629BA" w:rsidRPr="000E381C" w:rsidRDefault="005629BA" w:rsidP="005629BA">
            <w:pPr>
              <w:rPr>
                <w:sz w:val="20"/>
                <w:szCs w:val="20"/>
              </w:rPr>
            </w:pPr>
            <w:r>
              <w:rPr>
                <w:sz w:val="20"/>
                <w:szCs w:val="20"/>
              </w:rPr>
              <w:t>This requirement ensures compliance with NIST 800-53 control PE-16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6926B019" w14:textId="77777777" w:rsidR="005629BA" w:rsidRPr="000E381C" w:rsidRDefault="005629BA" w:rsidP="005629BA">
            <w:pPr>
              <w:jc w:val="center"/>
              <w:rPr>
                <w:sz w:val="20"/>
                <w:szCs w:val="20"/>
              </w:rPr>
            </w:pPr>
            <w:r w:rsidRPr="000E381C">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708E5DD9"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467507890"/>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6E88E371" w14:textId="46E67C82"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1324268398"/>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r w:rsidR="005629BA" w:rsidRPr="00435A6A" w14:paraId="33858306"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C989C54" w14:textId="77777777" w:rsidR="005629BA" w:rsidRPr="000E381C" w:rsidRDefault="005629BA" w:rsidP="005629BA">
            <w:pPr>
              <w:jc w:val="center"/>
              <w:rPr>
                <w:color w:val="000000"/>
                <w:sz w:val="20"/>
                <w:szCs w:val="20"/>
              </w:rPr>
            </w:pPr>
            <w:r w:rsidRPr="000E381C">
              <w:rPr>
                <w:color w:val="000000"/>
                <w:sz w:val="20"/>
                <w:szCs w:val="20"/>
              </w:rPr>
              <w:t>C10.16</w:t>
            </w:r>
          </w:p>
        </w:tc>
        <w:tc>
          <w:tcPr>
            <w:tcW w:w="2076" w:type="dxa"/>
            <w:tcBorders>
              <w:top w:val="single" w:sz="4" w:space="0" w:color="auto"/>
              <w:left w:val="nil"/>
              <w:bottom w:val="single" w:sz="4" w:space="0" w:color="auto"/>
              <w:right w:val="single" w:sz="4" w:space="0" w:color="auto"/>
            </w:tcBorders>
            <w:shd w:val="clear" w:color="auto" w:fill="auto"/>
          </w:tcPr>
          <w:p w14:paraId="25B201E8" w14:textId="77777777" w:rsidR="005629BA" w:rsidRPr="000E381C" w:rsidRDefault="005629BA" w:rsidP="005629BA">
            <w:pPr>
              <w:rPr>
                <w:sz w:val="20"/>
                <w:szCs w:val="20"/>
              </w:rPr>
            </w:pPr>
            <w:r w:rsidRPr="000E381C">
              <w:rPr>
                <w:sz w:val="20"/>
                <w:szCs w:val="20"/>
              </w:rPr>
              <w:t>Alternate Work Site</w:t>
            </w:r>
          </w:p>
        </w:tc>
        <w:tc>
          <w:tcPr>
            <w:tcW w:w="7734" w:type="dxa"/>
            <w:tcBorders>
              <w:top w:val="single" w:sz="4" w:space="0" w:color="auto"/>
              <w:left w:val="nil"/>
              <w:bottom w:val="single" w:sz="4" w:space="0" w:color="auto"/>
              <w:right w:val="single" w:sz="4" w:space="0" w:color="auto"/>
            </w:tcBorders>
            <w:shd w:val="clear" w:color="auto" w:fill="auto"/>
          </w:tcPr>
          <w:p w14:paraId="3F25C966" w14:textId="77777777" w:rsidR="005629BA" w:rsidRDefault="005629BA" w:rsidP="005629BA">
            <w:pPr>
              <w:rPr>
                <w:sz w:val="20"/>
                <w:szCs w:val="20"/>
              </w:rPr>
            </w:pPr>
            <w:r w:rsidRPr="000E381C">
              <w:rPr>
                <w:sz w:val="20"/>
                <w:szCs w:val="20"/>
              </w:rPr>
              <w:t>The Proposed Recovery Datacenter Location has identical or equivalent protections consistent with controls established at the Primary work location/Datacenter.</w:t>
            </w:r>
          </w:p>
          <w:p w14:paraId="2E3E17A0" w14:textId="77777777" w:rsidR="005629BA" w:rsidRDefault="005629BA" w:rsidP="005629BA">
            <w:pPr>
              <w:rPr>
                <w:sz w:val="20"/>
                <w:szCs w:val="20"/>
              </w:rPr>
            </w:pPr>
          </w:p>
          <w:p w14:paraId="38FFEE62" w14:textId="7937C8E2" w:rsidR="005629BA" w:rsidRPr="000E381C" w:rsidRDefault="005629BA" w:rsidP="005629BA">
            <w:pPr>
              <w:rPr>
                <w:sz w:val="20"/>
                <w:szCs w:val="20"/>
              </w:rPr>
            </w:pPr>
            <w:r>
              <w:rPr>
                <w:sz w:val="20"/>
                <w:szCs w:val="20"/>
              </w:rPr>
              <w:t>This requirement ensures compliance with NIST 800-53 control PE-17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4D68FBEB" w14:textId="77777777" w:rsidR="005629BA" w:rsidRPr="000E381C" w:rsidRDefault="005629BA" w:rsidP="005629BA">
            <w:pPr>
              <w:jc w:val="center"/>
              <w:rPr>
                <w:sz w:val="20"/>
                <w:szCs w:val="20"/>
              </w:rPr>
            </w:pPr>
            <w:r w:rsidRPr="000E381C">
              <w:rPr>
                <w:sz w:val="20"/>
                <w:szCs w:val="20"/>
              </w:rPr>
              <w:t>2</w:t>
            </w:r>
          </w:p>
        </w:tc>
        <w:tc>
          <w:tcPr>
            <w:tcW w:w="1350" w:type="dxa"/>
            <w:tcBorders>
              <w:top w:val="single" w:sz="4" w:space="0" w:color="auto"/>
              <w:left w:val="nil"/>
              <w:bottom w:val="single" w:sz="4" w:space="0" w:color="auto"/>
              <w:right w:val="single" w:sz="4" w:space="0" w:color="auto"/>
            </w:tcBorders>
            <w:shd w:val="clear" w:color="auto" w:fill="auto"/>
          </w:tcPr>
          <w:p w14:paraId="4347EDA9"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669317465"/>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282F2404" w14:textId="414F3462"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443821064"/>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bl>
    <w:p w14:paraId="2400414B" w14:textId="77777777" w:rsidR="003B15F7" w:rsidRDefault="003B15F7" w:rsidP="003B15F7">
      <w:pPr>
        <w:spacing w:after="160" w:line="259" w:lineRule="auto"/>
        <w:rPr>
          <w:b/>
          <w:spacing w:val="-5"/>
          <w:sz w:val="28"/>
          <w:szCs w:val="20"/>
        </w:rPr>
      </w:pPr>
      <w:r>
        <w:rPr>
          <w:b/>
          <w:spacing w:val="-5"/>
          <w:sz w:val="28"/>
          <w:szCs w:val="20"/>
        </w:rPr>
        <w:tab/>
      </w:r>
    </w:p>
    <w:p w14:paraId="38D591FE" w14:textId="77777777" w:rsidR="003B15F7" w:rsidRPr="00564AB7" w:rsidRDefault="003B15F7" w:rsidP="00A05A5C">
      <w:pPr>
        <w:pStyle w:val="Heading2"/>
        <w:ind w:left="0"/>
      </w:pPr>
      <w:r>
        <w:t>C</w:t>
      </w:r>
      <w:r w:rsidRPr="00564AB7">
        <w:t>-</w:t>
      </w:r>
      <w:r>
        <w:t>11 Planning</w:t>
      </w:r>
    </w:p>
    <w:p w14:paraId="744E9C81" w14:textId="77777777" w:rsidR="003B15F7" w:rsidRDefault="003B15F7" w:rsidP="003B15F7"/>
    <w:tbl>
      <w:tblPr>
        <w:tblW w:w="13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2076"/>
        <w:gridCol w:w="7734"/>
        <w:gridCol w:w="1080"/>
        <w:gridCol w:w="1350"/>
      </w:tblGrid>
      <w:tr w:rsidR="00466BE1" w:rsidRPr="00755BC0" w14:paraId="6DCEF754" w14:textId="77777777" w:rsidTr="00466BE1">
        <w:trPr>
          <w:cantSplit/>
          <w:tblHeader/>
        </w:trPr>
        <w:tc>
          <w:tcPr>
            <w:tcW w:w="900" w:type="dxa"/>
            <w:tcBorders>
              <w:bottom w:val="single" w:sz="4" w:space="0" w:color="auto"/>
            </w:tcBorders>
            <w:shd w:val="clear" w:color="auto" w:fill="DBE5F1"/>
            <w:noWrap/>
            <w:vAlign w:val="bottom"/>
          </w:tcPr>
          <w:p w14:paraId="06D6FBE6" w14:textId="77777777" w:rsidR="00466BE1" w:rsidRPr="00990ED7" w:rsidRDefault="00466BE1" w:rsidP="003B15F7">
            <w:pPr>
              <w:jc w:val="center"/>
              <w:rPr>
                <w:b/>
                <w:bCs/>
                <w:sz w:val="20"/>
                <w:szCs w:val="20"/>
              </w:rPr>
            </w:pPr>
            <w:r w:rsidRPr="00990ED7">
              <w:rPr>
                <w:b/>
                <w:bCs/>
                <w:sz w:val="20"/>
                <w:szCs w:val="20"/>
              </w:rPr>
              <w:t>ReqID</w:t>
            </w:r>
          </w:p>
        </w:tc>
        <w:tc>
          <w:tcPr>
            <w:tcW w:w="2076" w:type="dxa"/>
            <w:tcBorders>
              <w:bottom w:val="single" w:sz="4" w:space="0" w:color="auto"/>
            </w:tcBorders>
            <w:shd w:val="clear" w:color="auto" w:fill="DBE5F1"/>
            <w:vAlign w:val="bottom"/>
          </w:tcPr>
          <w:p w14:paraId="008A63ED" w14:textId="77777777" w:rsidR="00466BE1" w:rsidRPr="00990ED7" w:rsidRDefault="00466BE1" w:rsidP="003B15F7">
            <w:pPr>
              <w:jc w:val="center"/>
              <w:rPr>
                <w:b/>
                <w:bCs/>
                <w:sz w:val="20"/>
                <w:szCs w:val="20"/>
              </w:rPr>
            </w:pPr>
            <w:r w:rsidRPr="00990ED7">
              <w:rPr>
                <w:b/>
                <w:bCs/>
                <w:sz w:val="20"/>
                <w:szCs w:val="20"/>
              </w:rPr>
              <w:t>Sub-Category</w:t>
            </w:r>
          </w:p>
        </w:tc>
        <w:tc>
          <w:tcPr>
            <w:tcW w:w="7734" w:type="dxa"/>
            <w:tcBorders>
              <w:bottom w:val="single" w:sz="4" w:space="0" w:color="auto"/>
            </w:tcBorders>
            <w:shd w:val="clear" w:color="auto" w:fill="DBE5F1"/>
            <w:vAlign w:val="bottom"/>
          </w:tcPr>
          <w:p w14:paraId="58282582" w14:textId="77777777" w:rsidR="00466BE1" w:rsidRPr="00990ED7" w:rsidRDefault="00466BE1" w:rsidP="003B15F7">
            <w:pPr>
              <w:jc w:val="center"/>
              <w:rPr>
                <w:b/>
                <w:bCs/>
                <w:sz w:val="20"/>
                <w:szCs w:val="20"/>
              </w:rPr>
            </w:pPr>
            <w:r w:rsidRPr="00990ED7">
              <w:rPr>
                <w:b/>
                <w:bCs/>
                <w:sz w:val="20"/>
                <w:szCs w:val="20"/>
              </w:rPr>
              <w:t>Requirement Details</w:t>
            </w:r>
          </w:p>
        </w:tc>
        <w:tc>
          <w:tcPr>
            <w:tcW w:w="1080" w:type="dxa"/>
            <w:tcBorders>
              <w:bottom w:val="single" w:sz="4" w:space="0" w:color="auto"/>
            </w:tcBorders>
            <w:shd w:val="clear" w:color="auto" w:fill="DBE5F1"/>
            <w:vAlign w:val="bottom"/>
          </w:tcPr>
          <w:p w14:paraId="1733BEBA" w14:textId="77777777" w:rsidR="00466BE1" w:rsidRPr="00990ED7" w:rsidRDefault="00466BE1" w:rsidP="003B15F7">
            <w:pPr>
              <w:ind w:left="-105" w:right="-112"/>
              <w:jc w:val="center"/>
              <w:rPr>
                <w:b/>
                <w:bCs/>
                <w:sz w:val="20"/>
                <w:szCs w:val="20"/>
              </w:rPr>
            </w:pPr>
            <w:r w:rsidRPr="00990ED7">
              <w:rPr>
                <w:b/>
                <w:bCs/>
                <w:sz w:val="20"/>
                <w:szCs w:val="20"/>
              </w:rPr>
              <w:t>Flexibility Rating</w:t>
            </w:r>
          </w:p>
        </w:tc>
        <w:tc>
          <w:tcPr>
            <w:tcW w:w="1350" w:type="dxa"/>
            <w:tcBorders>
              <w:bottom w:val="single" w:sz="4" w:space="0" w:color="auto"/>
            </w:tcBorders>
            <w:shd w:val="clear" w:color="auto" w:fill="DBE5F1"/>
            <w:vAlign w:val="bottom"/>
          </w:tcPr>
          <w:p w14:paraId="2D27E027" w14:textId="77777777" w:rsidR="00466BE1" w:rsidRPr="001A6D67" w:rsidRDefault="00466BE1" w:rsidP="003B15F7">
            <w:pPr>
              <w:tabs>
                <w:tab w:val="left" w:pos="953"/>
              </w:tabs>
              <w:jc w:val="center"/>
              <w:rPr>
                <w:b/>
                <w:bCs/>
                <w:sz w:val="20"/>
                <w:szCs w:val="20"/>
              </w:rPr>
            </w:pPr>
            <w:r w:rsidRPr="001A6D67">
              <w:rPr>
                <w:b/>
                <w:bCs/>
                <w:sz w:val="20"/>
                <w:szCs w:val="20"/>
              </w:rPr>
              <w:t>Response</w:t>
            </w:r>
          </w:p>
        </w:tc>
      </w:tr>
      <w:tr w:rsidR="005629BA" w:rsidRPr="00435A6A" w14:paraId="1DB86CDA"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7F35670" w14:textId="77777777" w:rsidR="005629BA" w:rsidRPr="00990ED7" w:rsidRDefault="005629BA" w:rsidP="005629BA">
            <w:pPr>
              <w:jc w:val="center"/>
              <w:rPr>
                <w:color w:val="000000"/>
                <w:sz w:val="20"/>
                <w:szCs w:val="20"/>
              </w:rPr>
            </w:pPr>
            <w:r w:rsidRPr="00990ED7">
              <w:rPr>
                <w:color w:val="000000"/>
                <w:sz w:val="20"/>
                <w:szCs w:val="20"/>
              </w:rPr>
              <w:t>C11.01</w:t>
            </w:r>
          </w:p>
        </w:tc>
        <w:tc>
          <w:tcPr>
            <w:tcW w:w="2076" w:type="dxa"/>
            <w:tcBorders>
              <w:top w:val="single" w:sz="4" w:space="0" w:color="auto"/>
              <w:left w:val="nil"/>
              <w:bottom w:val="single" w:sz="4" w:space="0" w:color="auto"/>
              <w:right w:val="single" w:sz="4" w:space="0" w:color="auto"/>
            </w:tcBorders>
            <w:shd w:val="clear" w:color="auto" w:fill="auto"/>
          </w:tcPr>
          <w:p w14:paraId="0D47E985" w14:textId="77777777" w:rsidR="005629BA" w:rsidRPr="00990ED7" w:rsidRDefault="005629BA" w:rsidP="005629BA">
            <w:pPr>
              <w:rPr>
                <w:sz w:val="20"/>
                <w:szCs w:val="20"/>
              </w:rPr>
            </w:pPr>
            <w:r w:rsidRPr="00990ED7">
              <w:rPr>
                <w:sz w:val="20"/>
                <w:szCs w:val="20"/>
              </w:rPr>
              <w:t>Security Planning and Policy Procedures</w:t>
            </w:r>
          </w:p>
        </w:tc>
        <w:tc>
          <w:tcPr>
            <w:tcW w:w="7734" w:type="dxa"/>
            <w:tcBorders>
              <w:top w:val="single" w:sz="4" w:space="0" w:color="auto"/>
              <w:left w:val="nil"/>
              <w:bottom w:val="single" w:sz="4" w:space="0" w:color="auto"/>
              <w:right w:val="single" w:sz="4" w:space="0" w:color="auto"/>
            </w:tcBorders>
            <w:shd w:val="clear" w:color="auto" w:fill="auto"/>
          </w:tcPr>
          <w:p w14:paraId="56CA764C" w14:textId="77777777" w:rsidR="005629BA" w:rsidRDefault="005629BA" w:rsidP="005629BA">
            <w:pPr>
              <w:rPr>
                <w:sz w:val="20"/>
                <w:szCs w:val="20"/>
              </w:rPr>
            </w:pPr>
            <w:r w:rsidRPr="00990ED7">
              <w:rPr>
                <w:sz w:val="20"/>
                <w:szCs w:val="20"/>
              </w:rPr>
              <w:t>The Offeror shall formally document and maintain the Proposed Solution System Security Plan and address purpose, scope, roles, responsibilities, management commitment, coordination among organizational entities and compliance applied to all organizational entities with access to the Proposed Solution.</w:t>
            </w:r>
          </w:p>
          <w:p w14:paraId="401BAF5D" w14:textId="77777777" w:rsidR="005629BA" w:rsidRDefault="005629BA" w:rsidP="005629BA">
            <w:pPr>
              <w:rPr>
                <w:sz w:val="20"/>
                <w:szCs w:val="20"/>
              </w:rPr>
            </w:pPr>
          </w:p>
          <w:p w14:paraId="1AD65D33" w14:textId="66E5527A" w:rsidR="005629BA" w:rsidRPr="00990ED7" w:rsidRDefault="005629BA" w:rsidP="005629BA">
            <w:pPr>
              <w:rPr>
                <w:sz w:val="20"/>
                <w:szCs w:val="20"/>
              </w:rPr>
            </w:pPr>
            <w:r>
              <w:rPr>
                <w:sz w:val="20"/>
                <w:szCs w:val="20"/>
              </w:rPr>
              <w:t>This requirement ensures compliance with NIST 800-53 control PL-1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2CC224C0" w14:textId="77777777" w:rsidR="005629BA" w:rsidRPr="00990ED7" w:rsidRDefault="005629BA" w:rsidP="005629BA">
            <w:pPr>
              <w:jc w:val="center"/>
              <w:rPr>
                <w:sz w:val="20"/>
                <w:szCs w:val="20"/>
              </w:rPr>
            </w:pPr>
            <w:r w:rsidRPr="00990ED7">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66FD06A4"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240909707"/>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30FE0FFF" w14:textId="2B0F97F1"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1746635170"/>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r w:rsidR="005629BA" w:rsidRPr="00435A6A" w14:paraId="39FDE5E4"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734980C" w14:textId="77777777" w:rsidR="005629BA" w:rsidRPr="00990ED7" w:rsidRDefault="005629BA" w:rsidP="005629BA">
            <w:pPr>
              <w:jc w:val="center"/>
              <w:rPr>
                <w:color w:val="000000"/>
                <w:sz w:val="20"/>
                <w:szCs w:val="20"/>
              </w:rPr>
            </w:pPr>
            <w:r w:rsidRPr="00990ED7">
              <w:rPr>
                <w:color w:val="000000"/>
                <w:sz w:val="20"/>
                <w:szCs w:val="20"/>
              </w:rPr>
              <w:t>C11.02</w:t>
            </w:r>
          </w:p>
        </w:tc>
        <w:tc>
          <w:tcPr>
            <w:tcW w:w="2076" w:type="dxa"/>
            <w:tcBorders>
              <w:top w:val="single" w:sz="4" w:space="0" w:color="auto"/>
              <w:left w:val="nil"/>
              <w:bottom w:val="single" w:sz="4" w:space="0" w:color="auto"/>
              <w:right w:val="single" w:sz="4" w:space="0" w:color="auto"/>
            </w:tcBorders>
            <w:shd w:val="clear" w:color="auto" w:fill="auto"/>
          </w:tcPr>
          <w:p w14:paraId="47B9EEAF" w14:textId="77777777" w:rsidR="005629BA" w:rsidRPr="00990ED7" w:rsidRDefault="005629BA" w:rsidP="005629BA">
            <w:pPr>
              <w:rPr>
                <w:sz w:val="20"/>
                <w:szCs w:val="20"/>
              </w:rPr>
            </w:pPr>
            <w:r w:rsidRPr="00990ED7">
              <w:rPr>
                <w:sz w:val="20"/>
                <w:szCs w:val="20"/>
              </w:rPr>
              <w:t>Security Planning and Policy Procedures</w:t>
            </w:r>
          </w:p>
        </w:tc>
        <w:tc>
          <w:tcPr>
            <w:tcW w:w="7734" w:type="dxa"/>
            <w:tcBorders>
              <w:top w:val="single" w:sz="4" w:space="0" w:color="auto"/>
              <w:left w:val="nil"/>
              <w:bottom w:val="single" w:sz="4" w:space="0" w:color="auto"/>
              <w:right w:val="single" w:sz="4" w:space="0" w:color="auto"/>
            </w:tcBorders>
            <w:shd w:val="clear" w:color="auto" w:fill="auto"/>
          </w:tcPr>
          <w:p w14:paraId="731BAD52" w14:textId="77777777" w:rsidR="005629BA" w:rsidRDefault="005629BA" w:rsidP="005629BA">
            <w:pPr>
              <w:rPr>
                <w:sz w:val="20"/>
                <w:szCs w:val="20"/>
              </w:rPr>
            </w:pPr>
            <w:r>
              <w:rPr>
                <w:sz w:val="20"/>
                <w:szCs w:val="20"/>
              </w:rPr>
              <w:t>NMERB</w:t>
            </w:r>
            <w:r w:rsidRPr="00990ED7">
              <w:rPr>
                <w:sz w:val="20"/>
                <w:szCs w:val="20"/>
              </w:rPr>
              <w:t xml:space="preserve"> personnel will review and approve annually and when significant changes are implemented.</w:t>
            </w:r>
          </w:p>
          <w:p w14:paraId="186AC024" w14:textId="77777777" w:rsidR="005629BA" w:rsidRDefault="005629BA" w:rsidP="005629BA">
            <w:pPr>
              <w:rPr>
                <w:sz w:val="20"/>
                <w:szCs w:val="20"/>
              </w:rPr>
            </w:pPr>
          </w:p>
          <w:p w14:paraId="43067FBF" w14:textId="7696F854" w:rsidR="005629BA" w:rsidRPr="00990ED7" w:rsidRDefault="005629BA" w:rsidP="005629BA">
            <w:pPr>
              <w:rPr>
                <w:sz w:val="20"/>
                <w:szCs w:val="20"/>
              </w:rPr>
            </w:pPr>
            <w:r>
              <w:rPr>
                <w:sz w:val="20"/>
                <w:szCs w:val="20"/>
              </w:rPr>
              <w:t>This requirement ensures compliance with NIST 800-53 control PL-1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6B5FA9DC" w14:textId="77777777" w:rsidR="005629BA" w:rsidRPr="00990ED7" w:rsidRDefault="005629BA" w:rsidP="005629BA">
            <w:pPr>
              <w:jc w:val="center"/>
              <w:rPr>
                <w:sz w:val="20"/>
                <w:szCs w:val="20"/>
              </w:rPr>
            </w:pPr>
            <w:r w:rsidRPr="00990ED7">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17654B77"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823668165"/>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5DB9BFBF" w14:textId="7C540690"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1966347491"/>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r w:rsidR="005629BA" w:rsidRPr="00435A6A" w14:paraId="171D867F"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C693E0F" w14:textId="77777777" w:rsidR="005629BA" w:rsidRPr="00990ED7" w:rsidRDefault="005629BA" w:rsidP="005629BA">
            <w:pPr>
              <w:jc w:val="center"/>
              <w:rPr>
                <w:color w:val="000000"/>
                <w:sz w:val="20"/>
                <w:szCs w:val="20"/>
              </w:rPr>
            </w:pPr>
            <w:r w:rsidRPr="00990ED7">
              <w:rPr>
                <w:color w:val="000000"/>
                <w:sz w:val="20"/>
                <w:szCs w:val="20"/>
              </w:rPr>
              <w:lastRenderedPageBreak/>
              <w:t>C11.03</w:t>
            </w:r>
          </w:p>
        </w:tc>
        <w:tc>
          <w:tcPr>
            <w:tcW w:w="2076" w:type="dxa"/>
            <w:tcBorders>
              <w:top w:val="single" w:sz="4" w:space="0" w:color="auto"/>
              <w:left w:val="nil"/>
              <w:bottom w:val="single" w:sz="4" w:space="0" w:color="auto"/>
              <w:right w:val="single" w:sz="4" w:space="0" w:color="auto"/>
            </w:tcBorders>
            <w:shd w:val="clear" w:color="auto" w:fill="auto"/>
          </w:tcPr>
          <w:p w14:paraId="4C7EA44F" w14:textId="77777777" w:rsidR="005629BA" w:rsidRPr="00990ED7" w:rsidRDefault="005629BA" w:rsidP="005629BA">
            <w:pPr>
              <w:rPr>
                <w:sz w:val="20"/>
                <w:szCs w:val="20"/>
              </w:rPr>
            </w:pPr>
            <w:r w:rsidRPr="00990ED7">
              <w:rPr>
                <w:sz w:val="20"/>
                <w:szCs w:val="20"/>
              </w:rPr>
              <w:t>Rules of Behavior</w:t>
            </w:r>
          </w:p>
        </w:tc>
        <w:tc>
          <w:tcPr>
            <w:tcW w:w="7734" w:type="dxa"/>
            <w:tcBorders>
              <w:top w:val="single" w:sz="4" w:space="0" w:color="auto"/>
              <w:left w:val="nil"/>
              <w:bottom w:val="single" w:sz="4" w:space="0" w:color="auto"/>
              <w:right w:val="single" w:sz="4" w:space="0" w:color="auto"/>
            </w:tcBorders>
            <w:shd w:val="clear" w:color="auto" w:fill="auto"/>
          </w:tcPr>
          <w:p w14:paraId="764A4EF1" w14:textId="77777777" w:rsidR="005629BA" w:rsidRDefault="005629BA" w:rsidP="005629BA">
            <w:pPr>
              <w:rPr>
                <w:sz w:val="20"/>
                <w:szCs w:val="20"/>
              </w:rPr>
            </w:pPr>
            <w:r w:rsidRPr="00990ED7">
              <w:rPr>
                <w:sz w:val="20"/>
                <w:szCs w:val="20"/>
              </w:rPr>
              <w:t>The Offeror shall ensure only those employees assigned responsibilities supporting the Proposed Solution or having a need to use the Proposed Solution are permitted access to the Proposed Solution.</w:t>
            </w:r>
          </w:p>
          <w:p w14:paraId="4001D88E" w14:textId="77777777" w:rsidR="005629BA" w:rsidRDefault="005629BA" w:rsidP="005629BA">
            <w:pPr>
              <w:rPr>
                <w:sz w:val="20"/>
                <w:szCs w:val="20"/>
              </w:rPr>
            </w:pPr>
          </w:p>
          <w:p w14:paraId="317242E4" w14:textId="7ACD557F" w:rsidR="005629BA" w:rsidRPr="00990ED7" w:rsidRDefault="005629BA" w:rsidP="005629BA">
            <w:pPr>
              <w:rPr>
                <w:sz w:val="20"/>
                <w:szCs w:val="20"/>
              </w:rPr>
            </w:pPr>
            <w:r>
              <w:rPr>
                <w:sz w:val="20"/>
                <w:szCs w:val="20"/>
              </w:rPr>
              <w:t>This requirement ensures compliance with NIST 800-53 control PL-4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077CF6A7" w14:textId="77777777" w:rsidR="005629BA" w:rsidRPr="00990ED7" w:rsidRDefault="005629BA" w:rsidP="005629BA">
            <w:pPr>
              <w:jc w:val="center"/>
              <w:rPr>
                <w:sz w:val="20"/>
                <w:szCs w:val="20"/>
              </w:rPr>
            </w:pPr>
            <w:r w:rsidRPr="00990ED7">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48E22501"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142968250"/>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57955653" w14:textId="0829BE07"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886648808"/>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bl>
    <w:p w14:paraId="30A41AB8" w14:textId="7E5E9A1C" w:rsidR="003B15F7" w:rsidRDefault="003B15F7" w:rsidP="003B15F7">
      <w:pPr>
        <w:spacing w:after="160" w:line="259" w:lineRule="auto"/>
        <w:rPr>
          <w:b/>
          <w:spacing w:val="-5"/>
          <w:sz w:val="28"/>
          <w:szCs w:val="20"/>
        </w:rPr>
      </w:pPr>
    </w:p>
    <w:p w14:paraId="22A1C61C" w14:textId="77777777" w:rsidR="003B15F7" w:rsidRPr="00564AB7" w:rsidRDefault="003B15F7" w:rsidP="00A05A5C">
      <w:pPr>
        <w:pStyle w:val="Heading2"/>
        <w:ind w:left="0"/>
      </w:pPr>
      <w:r>
        <w:t>C</w:t>
      </w:r>
      <w:r w:rsidRPr="00564AB7">
        <w:t>-</w:t>
      </w:r>
      <w:r>
        <w:t>12 Personnel Security</w:t>
      </w:r>
    </w:p>
    <w:p w14:paraId="3339DBAB" w14:textId="77777777" w:rsidR="003B15F7" w:rsidRDefault="003B15F7" w:rsidP="003B15F7"/>
    <w:tbl>
      <w:tblPr>
        <w:tblW w:w="13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2076"/>
        <w:gridCol w:w="7734"/>
        <w:gridCol w:w="1080"/>
        <w:gridCol w:w="1350"/>
      </w:tblGrid>
      <w:tr w:rsidR="00466BE1" w:rsidRPr="00755BC0" w14:paraId="31D85B00" w14:textId="77777777" w:rsidTr="00466BE1">
        <w:trPr>
          <w:cantSplit/>
          <w:tblHeader/>
        </w:trPr>
        <w:tc>
          <w:tcPr>
            <w:tcW w:w="900" w:type="dxa"/>
            <w:tcBorders>
              <w:bottom w:val="single" w:sz="4" w:space="0" w:color="auto"/>
            </w:tcBorders>
            <w:shd w:val="clear" w:color="auto" w:fill="DBE5F1"/>
            <w:noWrap/>
            <w:vAlign w:val="bottom"/>
          </w:tcPr>
          <w:p w14:paraId="4DACEB23" w14:textId="77777777" w:rsidR="00466BE1" w:rsidRPr="00990ED7" w:rsidRDefault="00466BE1" w:rsidP="003B15F7">
            <w:pPr>
              <w:jc w:val="center"/>
              <w:rPr>
                <w:b/>
                <w:bCs/>
                <w:sz w:val="20"/>
                <w:szCs w:val="20"/>
              </w:rPr>
            </w:pPr>
            <w:r w:rsidRPr="00990ED7">
              <w:rPr>
                <w:b/>
                <w:bCs/>
                <w:sz w:val="20"/>
                <w:szCs w:val="20"/>
              </w:rPr>
              <w:t>ReqID</w:t>
            </w:r>
          </w:p>
        </w:tc>
        <w:tc>
          <w:tcPr>
            <w:tcW w:w="2076" w:type="dxa"/>
            <w:tcBorders>
              <w:bottom w:val="single" w:sz="4" w:space="0" w:color="auto"/>
            </w:tcBorders>
            <w:shd w:val="clear" w:color="auto" w:fill="DBE5F1"/>
            <w:vAlign w:val="bottom"/>
          </w:tcPr>
          <w:p w14:paraId="7DC58A82" w14:textId="77777777" w:rsidR="00466BE1" w:rsidRPr="00990ED7" w:rsidRDefault="00466BE1" w:rsidP="003B15F7">
            <w:pPr>
              <w:jc w:val="center"/>
              <w:rPr>
                <w:b/>
                <w:bCs/>
                <w:sz w:val="20"/>
                <w:szCs w:val="20"/>
              </w:rPr>
            </w:pPr>
            <w:r w:rsidRPr="00990ED7">
              <w:rPr>
                <w:b/>
                <w:bCs/>
                <w:sz w:val="20"/>
                <w:szCs w:val="20"/>
              </w:rPr>
              <w:t>Sub-Category</w:t>
            </w:r>
          </w:p>
        </w:tc>
        <w:tc>
          <w:tcPr>
            <w:tcW w:w="7734" w:type="dxa"/>
            <w:tcBorders>
              <w:bottom w:val="single" w:sz="4" w:space="0" w:color="auto"/>
            </w:tcBorders>
            <w:shd w:val="clear" w:color="auto" w:fill="DBE5F1"/>
            <w:vAlign w:val="bottom"/>
          </w:tcPr>
          <w:p w14:paraId="1E5F938A" w14:textId="77777777" w:rsidR="00466BE1" w:rsidRPr="00990ED7" w:rsidRDefault="00466BE1" w:rsidP="003B15F7">
            <w:pPr>
              <w:jc w:val="center"/>
              <w:rPr>
                <w:b/>
                <w:bCs/>
                <w:sz w:val="20"/>
                <w:szCs w:val="20"/>
              </w:rPr>
            </w:pPr>
            <w:r w:rsidRPr="00990ED7">
              <w:rPr>
                <w:b/>
                <w:bCs/>
                <w:sz w:val="20"/>
                <w:szCs w:val="20"/>
              </w:rPr>
              <w:t>Requirement Details</w:t>
            </w:r>
          </w:p>
        </w:tc>
        <w:tc>
          <w:tcPr>
            <w:tcW w:w="1080" w:type="dxa"/>
            <w:tcBorders>
              <w:bottom w:val="single" w:sz="4" w:space="0" w:color="auto"/>
            </w:tcBorders>
            <w:shd w:val="clear" w:color="auto" w:fill="DBE5F1"/>
            <w:vAlign w:val="bottom"/>
          </w:tcPr>
          <w:p w14:paraId="53ABE7C7" w14:textId="77777777" w:rsidR="00466BE1" w:rsidRPr="00990ED7" w:rsidRDefault="00466BE1" w:rsidP="003B15F7">
            <w:pPr>
              <w:ind w:left="-105" w:right="-112"/>
              <w:jc w:val="center"/>
              <w:rPr>
                <w:b/>
                <w:bCs/>
                <w:sz w:val="20"/>
                <w:szCs w:val="20"/>
              </w:rPr>
            </w:pPr>
            <w:r w:rsidRPr="00990ED7">
              <w:rPr>
                <w:b/>
                <w:bCs/>
                <w:sz w:val="20"/>
                <w:szCs w:val="20"/>
              </w:rPr>
              <w:t>Flexibility Rating</w:t>
            </w:r>
          </w:p>
        </w:tc>
        <w:tc>
          <w:tcPr>
            <w:tcW w:w="1350" w:type="dxa"/>
            <w:tcBorders>
              <w:bottom w:val="single" w:sz="4" w:space="0" w:color="auto"/>
            </w:tcBorders>
            <w:shd w:val="clear" w:color="auto" w:fill="DBE5F1"/>
            <w:vAlign w:val="bottom"/>
          </w:tcPr>
          <w:p w14:paraId="45A04DE0" w14:textId="086B333F" w:rsidR="00466BE1" w:rsidRPr="001A6D67" w:rsidRDefault="00FA2D74" w:rsidP="003B15F7">
            <w:pPr>
              <w:tabs>
                <w:tab w:val="left" w:pos="953"/>
              </w:tabs>
              <w:jc w:val="center"/>
              <w:rPr>
                <w:b/>
                <w:bCs/>
                <w:sz w:val="20"/>
                <w:szCs w:val="20"/>
              </w:rPr>
            </w:pPr>
            <w:r w:rsidRPr="001A6D67">
              <w:rPr>
                <w:b/>
                <w:bCs/>
                <w:sz w:val="20"/>
                <w:szCs w:val="20"/>
              </w:rPr>
              <w:t>Complaint?</w:t>
            </w:r>
          </w:p>
        </w:tc>
      </w:tr>
      <w:tr w:rsidR="005629BA" w:rsidRPr="00435A6A" w14:paraId="3821AE02"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427D38F" w14:textId="77777777" w:rsidR="005629BA" w:rsidRPr="00990ED7" w:rsidRDefault="005629BA" w:rsidP="005629BA">
            <w:pPr>
              <w:jc w:val="center"/>
              <w:rPr>
                <w:color w:val="000000"/>
                <w:sz w:val="20"/>
                <w:szCs w:val="20"/>
              </w:rPr>
            </w:pPr>
            <w:r w:rsidRPr="00990ED7">
              <w:rPr>
                <w:color w:val="000000"/>
                <w:sz w:val="20"/>
                <w:szCs w:val="20"/>
              </w:rPr>
              <w:t>C12.01</w:t>
            </w:r>
          </w:p>
        </w:tc>
        <w:tc>
          <w:tcPr>
            <w:tcW w:w="2076" w:type="dxa"/>
            <w:tcBorders>
              <w:top w:val="single" w:sz="4" w:space="0" w:color="auto"/>
              <w:left w:val="nil"/>
              <w:bottom w:val="single" w:sz="4" w:space="0" w:color="auto"/>
              <w:right w:val="single" w:sz="4" w:space="0" w:color="auto"/>
            </w:tcBorders>
            <w:shd w:val="clear" w:color="auto" w:fill="auto"/>
          </w:tcPr>
          <w:p w14:paraId="16EBF682" w14:textId="77777777" w:rsidR="005629BA" w:rsidRPr="00990ED7" w:rsidRDefault="005629BA" w:rsidP="005629BA">
            <w:pPr>
              <w:rPr>
                <w:sz w:val="20"/>
                <w:szCs w:val="20"/>
              </w:rPr>
            </w:pPr>
            <w:r w:rsidRPr="00990ED7">
              <w:rPr>
                <w:sz w:val="20"/>
                <w:szCs w:val="20"/>
              </w:rPr>
              <w:t>Personnel Security Policy and Procedures</w:t>
            </w:r>
          </w:p>
        </w:tc>
        <w:tc>
          <w:tcPr>
            <w:tcW w:w="7734" w:type="dxa"/>
            <w:tcBorders>
              <w:top w:val="single" w:sz="4" w:space="0" w:color="auto"/>
              <w:left w:val="nil"/>
              <w:bottom w:val="single" w:sz="4" w:space="0" w:color="auto"/>
              <w:right w:val="single" w:sz="4" w:space="0" w:color="auto"/>
            </w:tcBorders>
            <w:shd w:val="clear" w:color="auto" w:fill="auto"/>
          </w:tcPr>
          <w:p w14:paraId="3DDE0170" w14:textId="77777777" w:rsidR="005629BA" w:rsidRDefault="005629BA" w:rsidP="005629BA">
            <w:pPr>
              <w:rPr>
                <w:sz w:val="20"/>
                <w:szCs w:val="20"/>
              </w:rPr>
            </w:pPr>
            <w:r w:rsidRPr="00990ED7">
              <w:rPr>
                <w:sz w:val="20"/>
                <w:szCs w:val="20"/>
              </w:rPr>
              <w:t>The Offeror shall demonstrate a personnel security policy that Offeror 3rd party support personnel must abide by.</w:t>
            </w:r>
          </w:p>
          <w:p w14:paraId="2BEB4794" w14:textId="77777777" w:rsidR="005629BA" w:rsidRDefault="005629BA" w:rsidP="005629BA">
            <w:pPr>
              <w:rPr>
                <w:sz w:val="20"/>
                <w:szCs w:val="20"/>
              </w:rPr>
            </w:pPr>
          </w:p>
          <w:p w14:paraId="755C9FBB" w14:textId="22CA7EAC" w:rsidR="005629BA" w:rsidRPr="00990ED7" w:rsidRDefault="005629BA" w:rsidP="005629BA">
            <w:pPr>
              <w:rPr>
                <w:sz w:val="20"/>
                <w:szCs w:val="20"/>
              </w:rPr>
            </w:pPr>
            <w:r>
              <w:rPr>
                <w:sz w:val="20"/>
                <w:szCs w:val="20"/>
              </w:rPr>
              <w:t>This requirement ensures compliance with NIST 800-53 control PS-1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7D68C636" w14:textId="77777777" w:rsidR="005629BA" w:rsidRPr="00990ED7" w:rsidRDefault="005629BA" w:rsidP="005629BA">
            <w:pPr>
              <w:jc w:val="center"/>
              <w:rPr>
                <w:sz w:val="20"/>
                <w:szCs w:val="20"/>
              </w:rPr>
            </w:pPr>
            <w:r w:rsidRPr="00990ED7">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06E59E9B"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972178533"/>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7F95FD41" w14:textId="37A21E7C"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445509396"/>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r w:rsidR="005629BA" w:rsidRPr="00435A6A" w14:paraId="341DA08C"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F1D6541" w14:textId="77777777" w:rsidR="005629BA" w:rsidRPr="00990ED7" w:rsidRDefault="005629BA" w:rsidP="005629BA">
            <w:pPr>
              <w:jc w:val="center"/>
              <w:rPr>
                <w:color w:val="000000"/>
                <w:sz w:val="20"/>
                <w:szCs w:val="20"/>
              </w:rPr>
            </w:pPr>
            <w:r w:rsidRPr="00990ED7">
              <w:rPr>
                <w:color w:val="000000"/>
                <w:sz w:val="20"/>
                <w:szCs w:val="20"/>
              </w:rPr>
              <w:t>C12.02</w:t>
            </w:r>
          </w:p>
        </w:tc>
        <w:tc>
          <w:tcPr>
            <w:tcW w:w="2076" w:type="dxa"/>
            <w:tcBorders>
              <w:top w:val="single" w:sz="4" w:space="0" w:color="auto"/>
              <w:left w:val="nil"/>
              <w:bottom w:val="single" w:sz="4" w:space="0" w:color="auto"/>
              <w:right w:val="single" w:sz="4" w:space="0" w:color="auto"/>
            </w:tcBorders>
            <w:shd w:val="clear" w:color="auto" w:fill="auto"/>
          </w:tcPr>
          <w:p w14:paraId="25C26959" w14:textId="77777777" w:rsidR="005629BA" w:rsidRPr="00990ED7" w:rsidRDefault="005629BA" w:rsidP="005629BA">
            <w:pPr>
              <w:rPr>
                <w:sz w:val="20"/>
                <w:szCs w:val="20"/>
              </w:rPr>
            </w:pPr>
            <w:r w:rsidRPr="00990ED7">
              <w:rPr>
                <w:sz w:val="20"/>
                <w:szCs w:val="20"/>
              </w:rPr>
              <w:t>Personnel Screening</w:t>
            </w:r>
          </w:p>
        </w:tc>
        <w:tc>
          <w:tcPr>
            <w:tcW w:w="7734" w:type="dxa"/>
            <w:tcBorders>
              <w:top w:val="single" w:sz="4" w:space="0" w:color="auto"/>
              <w:left w:val="nil"/>
              <w:bottom w:val="single" w:sz="4" w:space="0" w:color="auto"/>
              <w:right w:val="single" w:sz="4" w:space="0" w:color="auto"/>
            </w:tcBorders>
            <w:shd w:val="clear" w:color="auto" w:fill="auto"/>
          </w:tcPr>
          <w:p w14:paraId="0334CD2D" w14:textId="77777777" w:rsidR="005629BA" w:rsidRDefault="005629BA" w:rsidP="005629BA">
            <w:pPr>
              <w:rPr>
                <w:sz w:val="20"/>
                <w:szCs w:val="20"/>
              </w:rPr>
            </w:pPr>
            <w:r w:rsidRPr="00990ED7">
              <w:rPr>
                <w:sz w:val="20"/>
                <w:szCs w:val="20"/>
              </w:rPr>
              <w:t>The Offeror shall demonstrate a personnel security policy that all Offeror employees and 3rd party personnel must abide by.</w:t>
            </w:r>
          </w:p>
          <w:p w14:paraId="2A11B5AA" w14:textId="77777777" w:rsidR="005629BA" w:rsidRDefault="005629BA" w:rsidP="005629BA">
            <w:pPr>
              <w:rPr>
                <w:sz w:val="20"/>
                <w:szCs w:val="20"/>
              </w:rPr>
            </w:pPr>
          </w:p>
          <w:p w14:paraId="2E504331" w14:textId="4CE85F9E" w:rsidR="005629BA" w:rsidRPr="00990ED7" w:rsidRDefault="005629BA" w:rsidP="005629BA">
            <w:pPr>
              <w:rPr>
                <w:sz w:val="20"/>
                <w:szCs w:val="20"/>
              </w:rPr>
            </w:pPr>
            <w:r>
              <w:rPr>
                <w:sz w:val="20"/>
                <w:szCs w:val="20"/>
              </w:rPr>
              <w:t>This requirement ensures compliance with NIST 800-53 control PS-3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582E69B1" w14:textId="77777777" w:rsidR="005629BA" w:rsidRPr="00990ED7" w:rsidRDefault="005629BA" w:rsidP="005629BA">
            <w:pPr>
              <w:jc w:val="center"/>
              <w:rPr>
                <w:sz w:val="20"/>
                <w:szCs w:val="20"/>
              </w:rPr>
            </w:pPr>
            <w:r w:rsidRPr="00990ED7">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3E118798"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670623670"/>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6346F479" w14:textId="6D85F575"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1054310611"/>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r w:rsidR="005629BA" w:rsidRPr="00435A6A" w14:paraId="63A9A07E"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FA4E57C" w14:textId="77777777" w:rsidR="005629BA" w:rsidRPr="00990ED7" w:rsidRDefault="005629BA" w:rsidP="005629BA">
            <w:pPr>
              <w:jc w:val="center"/>
              <w:rPr>
                <w:color w:val="000000"/>
                <w:sz w:val="20"/>
                <w:szCs w:val="20"/>
              </w:rPr>
            </w:pPr>
            <w:r w:rsidRPr="00990ED7">
              <w:rPr>
                <w:color w:val="000000"/>
                <w:sz w:val="20"/>
                <w:szCs w:val="20"/>
              </w:rPr>
              <w:t>C12.03</w:t>
            </w:r>
          </w:p>
        </w:tc>
        <w:tc>
          <w:tcPr>
            <w:tcW w:w="2076" w:type="dxa"/>
            <w:tcBorders>
              <w:top w:val="single" w:sz="4" w:space="0" w:color="auto"/>
              <w:left w:val="nil"/>
              <w:bottom w:val="single" w:sz="4" w:space="0" w:color="auto"/>
              <w:right w:val="single" w:sz="4" w:space="0" w:color="auto"/>
            </w:tcBorders>
            <w:shd w:val="clear" w:color="auto" w:fill="auto"/>
          </w:tcPr>
          <w:p w14:paraId="2404C2F4" w14:textId="77777777" w:rsidR="005629BA" w:rsidRPr="00990ED7" w:rsidRDefault="005629BA" w:rsidP="005629BA">
            <w:pPr>
              <w:rPr>
                <w:sz w:val="20"/>
                <w:szCs w:val="20"/>
              </w:rPr>
            </w:pPr>
            <w:r w:rsidRPr="00990ED7">
              <w:rPr>
                <w:sz w:val="20"/>
                <w:szCs w:val="20"/>
              </w:rPr>
              <w:t>Personnel Screening</w:t>
            </w:r>
          </w:p>
        </w:tc>
        <w:tc>
          <w:tcPr>
            <w:tcW w:w="7734" w:type="dxa"/>
            <w:tcBorders>
              <w:top w:val="single" w:sz="4" w:space="0" w:color="auto"/>
              <w:left w:val="nil"/>
              <w:bottom w:val="single" w:sz="4" w:space="0" w:color="auto"/>
              <w:right w:val="single" w:sz="4" w:space="0" w:color="auto"/>
            </w:tcBorders>
            <w:shd w:val="clear" w:color="auto" w:fill="auto"/>
          </w:tcPr>
          <w:p w14:paraId="11EDB3B9" w14:textId="77777777" w:rsidR="005629BA" w:rsidRDefault="005629BA" w:rsidP="005629BA">
            <w:pPr>
              <w:rPr>
                <w:sz w:val="20"/>
                <w:szCs w:val="20"/>
              </w:rPr>
            </w:pPr>
            <w:r w:rsidRPr="00990ED7">
              <w:rPr>
                <w:sz w:val="20"/>
                <w:szCs w:val="20"/>
              </w:rPr>
              <w:t>The Offeror’s HR should ensure that all new employees have favorably adjudicated background investigations commensurate with the defined position sensitivity levels.</w:t>
            </w:r>
          </w:p>
          <w:p w14:paraId="66BB4CED" w14:textId="77777777" w:rsidR="005629BA" w:rsidRDefault="005629BA" w:rsidP="005629BA">
            <w:pPr>
              <w:rPr>
                <w:sz w:val="20"/>
                <w:szCs w:val="20"/>
              </w:rPr>
            </w:pPr>
          </w:p>
          <w:p w14:paraId="65B7DCAF" w14:textId="0EC19E6B" w:rsidR="005629BA" w:rsidRPr="00990ED7" w:rsidRDefault="005629BA" w:rsidP="005629BA">
            <w:pPr>
              <w:rPr>
                <w:sz w:val="20"/>
                <w:szCs w:val="20"/>
              </w:rPr>
            </w:pPr>
            <w:r>
              <w:rPr>
                <w:sz w:val="20"/>
                <w:szCs w:val="20"/>
              </w:rPr>
              <w:t>This requirement ensures compliance with NIST 800-53 control PS-3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599A21CE" w14:textId="77777777" w:rsidR="005629BA" w:rsidRPr="00990ED7" w:rsidRDefault="005629BA" w:rsidP="005629BA">
            <w:pPr>
              <w:jc w:val="center"/>
              <w:rPr>
                <w:sz w:val="20"/>
                <w:szCs w:val="20"/>
              </w:rPr>
            </w:pPr>
            <w:r w:rsidRPr="00990ED7">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1DA975BF"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23853006"/>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3BE53832" w14:textId="73682463"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75741740"/>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r w:rsidR="005629BA" w:rsidRPr="00435A6A" w14:paraId="63BBF6D3"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D7EE2CD" w14:textId="77777777" w:rsidR="005629BA" w:rsidRPr="00990ED7" w:rsidRDefault="005629BA" w:rsidP="005629BA">
            <w:pPr>
              <w:jc w:val="center"/>
              <w:rPr>
                <w:color w:val="000000"/>
                <w:sz w:val="20"/>
                <w:szCs w:val="20"/>
              </w:rPr>
            </w:pPr>
            <w:r w:rsidRPr="00990ED7">
              <w:rPr>
                <w:color w:val="000000"/>
                <w:sz w:val="20"/>
                <w:szCs w:val="20"/>
              </w:rPr>
              <w:t>C12.04</w:t>
            </w:r>
          </w:p>
        </w:tc>
        <w:tc>
          <w:tcPr>
            <w:tcW w:w="2076" w:type="dxa"/>
            <w:tcBorders>
              <w:top w:val="single" w:sz="4" w:space="0" w:color="auto"/>
              <w:left w:val="nil"/>
              <w:bottom w:val="single" w:sz="4" w:space="0" w:color="auto"/>
              <w:right w:val="single" w:sz="4" w:space="0" w:color="auto"/>
            </w:tcBorders>
            <w:shd w:val="clear" w:color="auto" w:fill="auto"/>
          </w:tcPr>
          <w:p w14:paraId="07CFDB4C" w14:textId="77777777" w:rsidR="005629BA" w:rsidRPr="00990ED7" w:rsidRDefault="005629BA" w:rsidP="005629BA">
            <w:pPr>
              <w:rPr>
                <w:sz w:val="20"/>
                <w:szCs w:val="20"/>
              </w:rPr>
            </w:pPr>
            <w:r w:rsidRPr="00990ED7">
              <w:rPr>
                <w:sz w:val="20"/>
                <w:szCs w:val="20"/>
              </w:rPr>
              <w:t>Personnel Termination</w:t>
            </w:r>
          </w:p>
        </w:tc>
        <w:tc>
          <w:tcPr>
            <w:tcW w:w="7734" w:type="dxa"/>
            <w:tcBorders>
              <w:top w:val="single" w:sz="4" w:space="0" w:color="auto"/>
              <w:left w:val="nil"/>
              <w:bottom w:val="single" w:sz="4" w:space="0" w:color="auto"/>
              <w:right w:val="single" w:sz="4" w:space="0" w:color="auto"/>
            </w:tcBorders>
            <w:shd w:val="clear" w:color="auto" w:fill="auto"/>
          </w:tcPr>
          <w:p w14:paraId="602580B0" w14:textId="77777777" w:rsidR="005629BA" w:rsidRDefault="005629BA" w:rsidP="005629BA">
            <w:pPr>
              <w:rPr>
                <w:sz w:val="20"/>
                <w:szCs w:val="20"/>
              </w:rPr>
            </w:pPr>
            <w:r w:rsidRPr="00990ED7">
              <w:rPr>
                <w:sz w:val="20"/>
                <w:szCs w:val="20"/>
              </w:rPr>
              <w:t>The Offeror shall ensure all authorizations granted to employees who leave the Proposed Vendor are revoked the same day as their employment is terminated.</w:t>
            </w:r>
          </w:p>
          <w:p w14:paraId="10591F0C" w14:textId="77777777" w:rsidR="005629BA" w:rsidRDefault="005629BA" w:rsidP="005629BA">
            <w:pPr>
              <w:rPr>
                <w:sz w:val="20"/>
                <w:szCs w:val="20"/>
              </w:rPr>
            </w:pPr>
          </w:p>
          <w:p w14:paraId="4C1C99CC" w14:textId="62D429FA" w:rsidR="005629BA" w:rsidRPr="00990ED7" w:rsidRDefault="005629BA" w:rsidP="005629BA">
            <w:pPr>
              <w:rPr>
                <w:sz w:val="20"/>
                <w:szCs w:val="20"/>
              </w:rPr>
            </w:pPr>
            <w:r>
              <w:rPr>
                <w:sz w:val="20"/>
                <w:szCs w:val="20"/>
              </w:rPr>
              <w:t>This requirement ensures compliance with NIST 800-53 control PS-4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004500E1" w14:textId="77777777" w:rsidR="005629BA" w:rsidRPr="00990ED7" w:rsidRDefault="005629BA" w:rsidP="005629BA">
            <w:pPr>
              <w:jc w:val="center"/>
              <w:rPr>
                <w:sz w:val="20"/>
                <w:szCs w:val="20"/>
              </w:rPr>
            </w:pPr>
            <w:r w:rsidRPr="00990ED7">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00DC0ED9"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89052899"/>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0E837213" w14:textId="5BBF8AA6"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874112265"/>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r w:rsidR="005629BA" w:rsidRPr="00435A6A" w14:paraId="3B6581A9"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CF8F822" w14:textId="77777777" w:rsidR="005629BA" w:rsidRPr="00990ED7" w:rsidRDefault="005629BA" w:rsidP="005629BA">
            <w:pPr>
              <w:jc w:val="center"/>
              <w:rPr>
                <w:color w:val="000000"/>
                <w:sz w:val="20"/>
                <w:szCs w:val="20"/>
              </w:rPr>
            </w:pPr>
            <w:r w:rsidRPr="00990ED7">
              <w:rPr>
                <w:color w:val="000000"/>
                <w:sz w:val="20"/>
                <w:szCs w:val="20"/>
              </w:rPr>
              <w:t>C12.05</w:t>
            </w:r>
          </w:p>
        </w:tc>
        <w:tc>
          <w:tcPr>
            <w:tcW w:w="2076" w:type="dxa"/>
            <w:tcBorders>
              <w:top w:val="single" w:sz="4" w:space="0" w:color="auto"/>
              <w:left w:val="nil"/>
              <w:bottom w:val="single" w:sz="4" w:space="0" w:color="auto"/>
              <w:right w:val="single" w:sz="4" w:space="0" w:color="auto"/>
            </w:tcBorders>
            <w:shd w:val="clear" w:color="auto" w:fill="auto"/>
          </w:tcPr>
          <w:p w14:paraId="36541761" w14:textId="77777777" w:rsidR="005629BA" w:rsidRPr="00990ED7" w:rsidRDefault="005629BA" w:rsidP="005629BA">
            <w:pPr>
              <w:rPr>
                <w:sz w:val="20"/>
                <w:szCs w:val="20"/>
              </w:rPr>
            </w:pPr>
            <w:r w:rsidRPr="00990ED7">
              <w:rPr>
                <w:sz w:val="20"/>
                <w:szCs w:val="20"/>
              </w:rPr>
              <w:t>Personnel Transfer</w:t>
            </w:r>
          </w:p>
        </w:tc>
        <w:tc>
          <w:tcPr>
            <w:tcW w:w="7734" w:type="dxa"/>
            <w:tcBorders>
              <w:top w:val="single" w:sz="4" w:space="0" w:color="auto"/>
              <w:left w:val="nil"/>
              <w:bottom w:val="single" w:sz="4" w:space="0" w:color="auto"/>
              <w:right w:val="single" w:sz="4" w:space="0" w:color="auto"/>
            </w:tcBorders>
            <w:shd w:val="clear" w:color="auto" w:fill="auto"/>
          </w:tcPr>
          <w:p w14:paraId="0FD6CF13" w14:textId="77777777" w:rsidR="005629BA" w:rsidRDefault="005629BA" w:rsidP="005629BA">
            <w:pPr>
              <w:rPr>
                <w:sz w:val="20"/>
                <w:szCs w:val="20"/>
              </w:rPr>
            </w:pPr>
            <w:r w:rsidRPr="00990ED7">
              <w:rPr>
                <w:sz w:val="20"/>
                <w:szCs w:val="20"/>
              </w:rPr>
              <w:t>The Offeror shall demonstrate a personnel security policy that address formal personnel security processes.</w:t>
            </w:r>
          </w:p>
          <w:p w14:paraId="32752F46" w14:textId="77777777" w:rsidR="005629BA" w:rsidRDefault="005629BA" w:rsidP="005629BA">
            <w:pPr>
              <w:rPr>
                <w:sz w:val="20"/>
                <w:szCs w:val="20"/>
              </w:rPr>
            </w:pPr>
          </w:p>
          <w:p w14:paraId="5311B4B6" w14:textId="26DB3845" w:rsidR="005629BA" w:rsidRPr="00990ED7" w:rsidRDefault="005629BA" w:rsidP="005629BA">
            <w:pPr>
              <w:rPr>
                <w:sz w:val="20"/>
                <w:szCs w:val="20"/>
              </w:rPr>
            </w:pPr>
            <w:r>
              <w:rPr>
                <w:sz w:val="20"/>
                <w:szCs w:val="20"/>
              </w:rPr>
              <w:t>This requirement ensures compliance with NIST 800-53 control PS-5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694E871A" w14:textId="77777777" w:rsidR="005629BA" w:rsidRPr="00990ED7" w:rsidRDefault="005629BA" w:rsidP="005629BA">
            <w:pPr>
              <w:jc w:val="center"/>
              <w:rPr>
                <w:sz w:val="20"/>
                <w:szCs w:val="20"/>
              </w:rPr>
            </w:pPr>
            <w:r w:rsidRPr="00990ED7">
              <w:rPr>
                <w:sz w:val="20"/>
                <w:szCs w:val="20"/>
              </w:rPr>
              <w:t>2</w:t>
            </w:r>
          </w:p>
        </w:tc>
        <w:tc>
          <w:tcPr>
            <w:tcW w:w="1350" w:type="dxa"/>
            <w:tcBorders>
              <w:top w:val="single" w:sz="4" w:space="0" w:color="auto"/>
              <w:left w:val="nil"/>
              <w:bottom w:val="single" w:sz="4" w:space="0" w:color="auto"/>
              <w:right w:val="single" w:sz="4" w:space="0" w:color="auto"/>
            </w:tcBorders>
            <w:shd w:val="clear" w:color="auto" w:fill="auto"/>
          </w:tcPr>
          <w:p w14:paraId="34DB8FFE"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067462334"/>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4A4104E4" w14:textId="4ACCF41F"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1959607585"/>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r w:rsidR="005629BA" w:rsidRPr="00435A6A" w14:paraId="5AAA6151"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02BFA46" w14:textId="77777777" w:rsidR="005629BA" w:rsidRPr="00990ED7" w:rsidRDefault="005629BA" w:rsidP="005629BA">
            <w:pPr>
              <w:jc w:val="center"/>
              <w:rPr>
                <w:color w:val="000000"/>
                <w:sz w:val="20"/>
                <w:szCs w:val="20"/>
              </w:rPr>
            </w:pPr>
            <w:r w:rsidRPr="00990ED7">
              <w:rPr>
                <w:color w:val="000000"/>
                <w:sz w:val="20"/>
                <w:szCs w:val="20"/>
              </w:rPr>
              <w:lastRenderedPageBreak/>
              <w:t>C12.06</w:t>
            </w:r>
          </w:p>
        </w:tc>
        <w:tc>
          <w:tcPr>
            <w:tcW w:w="2076" w:type="dxa"/>
            <w:tcBorders>
              <w:top w:val="single" w:sz="4" w:space="0" w:color="auto"/>
              <w:left w:val="nil"/>
              <w:bottom w:val="single" w:sz="4" w:space="0" w:color="auto"/>
              <w:right w:val="single" w:sz="4" w:space="0" w:color="auto"/>
            </w:tcBorders>
            <w:shd w:val="clear" w:color="auto" w:fill="auto"/>
          </w:tcPr>
          <w:p w14:paraId="722D2D03" w14:textId="77777777" w:rsidR="005629BA" w:rsidRPr="00990ED7" w:rsidRDefault="005629BA" w:rsidP="005629BA">
            <w:pPr>
              <w:rPr>
                <w:sz w:val="20"/>
                <w:szCs w:val="20"/>
              </w:rPr>
            </w:pPr>
            <w:r w:rsidRPr="00990ED7">
              <w:rPr>
                <w:sz w:val="20"/>
                <w:szCs w:val="20"/>
              </w:rPr>
              <w:t>Third-Party Personnel Security</w:t>
            </w:r>
          </w:p>
        </w:tc>
        <w:tc>
          <w:tcPr>
            <w:tcW w:w="7734" w:type="dxa"/>
            <w:tcBorders>
              <w:top w:val="single" w:sz="4" w:space="0" w:color="auto"/>
              <w:left w:val="nil"/>
              <w:bottom w:val="single" w:sz="4" w:space="0" w:color="auto"/>
              <w:right w:val="single" w:sz="4" w:space="0" w:color="auto"/>
            </w:tcBorders>
            <w:shd w:val="clear" w:color="auto" w:fill="auto"/>
          </w:tcPr>
          <w:p w14:paraId="731C9D24" w14:textId="77777777" w:rsidR="005629BA" w:rsidRDefault="005629BA" w:rsidP="005629BA">
            <w:pPr>
              <w:rPr>
                <w:sz w:val="20"/>
                <w:szCs w:val="20"/>
              </w:rPr>
            </w:pPr>
            <w:r w:rsidRPr="00990ED7">
              <w:rPr>
                <w:sz w:val="20"/>
                <w:szCs w:val="20"/>
              </w:rPr>
              <w:t>The Offeror shall demonstrate a personnel security policy that address formal personnel security processes.</w:t>
            </w:r>
          </w:p>
          <w:p w14:paraId="51462FA2" w14:textId="77777777" w:rsidR="005629BA" w:rsidRDefault="005629BA" w:rsidP="005629BA">
            <w:pPr>
              <w:rPr>
                <w:sz w:val="20"/>
                <w:szCs w:val="20"/>
              </w:rPr>
            </w:pPr>
          </w:p>
          <w:p w14:paraId="4A24C746" w14:textId="526DC298" w:rsidR="005629BA" w:rsidRPr="00990ED7" w:rsidRDefault="005629BA" w:rsidP="005629BA">
            <w:pPr>
              <w:rPr>
                <w:sz w:val="20"/>
                <w:szCs w:val="20"/>
              </w:rPr>
            </w:pPr>
            <w:r>
              <w:rPr>
                <w:sz w:val="20"/>
                <w:szCs w:val="20"/>
              </w:rPr>
              <w:t>This requirement ensures compliance with NIST 800-53 control PS-7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7FFD9394" w14:textId="77777777" w:rsidR="005629BA" w:rsidRPr="00990ED7" w:rsidRDefault="005629BA" w:rsidP="005629BA">
            <w:pPr>
              <w:jc w:val="center"/>
              <w:rPr>
                <w:sz w:val="20"/>
                <w:szCs w:val="20"/>
              </w:rPr>
            </w:pPr>
            <w:r w:rsidRPr="00990ED7">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0E255D28"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437248870"/>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068941B5" w14:textId="6D202EBB"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1846705113"/>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bl>
    <w:p w14:paraId="556452D7" w14:textId="77777777" w:rsidR="003B15F7" w:rsidRDefault="003B15F7" w:rsidP="003B15F7">
      <w:pPr>
        <w:spacing w:after="160" w:line="259" w:lineRule="auto"/>
        <w:rPr>
          <w:b/>
          <w:spacing w:val="-5"/>
          <w:sz w:val="28"/>
          <w:szCs w:val="20"/>
        </w:rPr>
      </w:pPr>
    </w:p>
    <w:p w14:paraId="04CAE9F6" w14:textId="77777777" w:rsidR="003B15F7" w:rsidRPr="00564AB7" w:rsidRDefault="003B15F7" w:rsidP="00A05A5C">
      <w:pPr>
        <w:pStyle w:val="Heading2"/>
        <w:ind w:left="0"/>
      </w:pPr>
      <w:r>
        <w:t>C</w:t>
      </w:r>
      <w:r w:rsidRPr="00564AB7">
        <w:t>-</w:t>
      </w:r>
      <w:r>
        <w:t>13 Risk Assessment</w:t>
      </w:r>
    </w:p>
    <w:p w14:paraId="777E2C66" w14:textId="77777777" w:rsidR="003B15F7" w:rsidRDefault="003B15F7" w:rsidP="003B15F7"/>
    <w:tbl>
      <w:tblPr>
        <w:tblW w:w="13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2076"/>
        <w:gridCol w:w="7734"/>
        <w:gridCol w:w="1080"/>
        <w:gridCol w:w="1350"/>
      </w:tblGrid>
      <w:tr w:rsidR="00466BE1" w:rsidRPr="00755BC0" w14:paraId="32C9C44C" w14:textId="77777777" w:rsidTr="00BB227C">
        <w:trPr>
          <w:cantSplit/>
          <w:tblHeader/>
        </w:trPr>
        <w:tc>
          <w:tcPr>
            <w:tcW w:w="900" w:type="dxa"/>
            <w:tcBorders>
              <w:bottom w:val="single" w:sz="4" w:space="0" w:color="auto"/>
            </w:tcBorders>
            <w:shd w:val="clear" w:color="auto" w:fill="DBE5F1"/>
            <w:noWrap/>
            <w:vAlign w:val="bottom"/>
          </w:tcPr>
          <w:p w14:paraId="3E7A4170" w14:textId="77777777" w:rsidR="00466BE1" w:rsidRPr="00990ED7" w:rsidRDefault="00466BE1" w:rsidP="003B15F7">
            <w:pPr>
              <w:jc w:val="center"/>
              <w:rPr>
                <w:b/>
                <w:bCs/>
                <w:sz w:val="20"/>
                <w:szCs w:val="20"/>
              </w:rPr>
            </w:pPr>
            <w:r w:rsidRPr="00990ED7">
              <w:rPr>
                <w:b/>
                <w:bCs/>
                <w:sz w:val="20"/>
                <w:szCs w:val="20"/>
              </w:rPr>
              <w:t>ReqID</w:t>
            </w:r>
          </w:p>
        </w:tc>
        <w:tc>
          <w:tcPr>
            <w:tcW w:w="2076" w:type="dxa"/>
            <w:tcBorders>
              <w:bottom w:val="single" w:sz="4" w:space="0" w:color="auto"/>
            </w:tcBorders>
            <w:shd w:val="clear" w:color="auto" w:fill="DBE5F1"/>
            <w:vAlign w:val="bottom"/>
          </w:tcPr>
          <w:p w14:paraId="732D2D3E" w14:textId="77777777" w:rsidR="00466BE1" w:rsidRPr="00990ED7" w:rsidRDefault="00466BE1" w:rsidP="003B15F7">
            <w:pPr>
              <w:jc w:val="center"/>
              <w:rPr>
                <w:b/>
                <w:bCs/>
                <w:sz w:val="20"/>
                <w:szCs w:val="20"/>
              </w:rPr>
            </w:pPr>
            <w:r w:rsidRPr="00990ED7">
              <w:rPr>
                <w:b/>
                <w:bCs/>
                <w:sz w:val="20"/>
                <w:szCs w:val="20"/>
              </w:rPr>
              <w:t>Sub-Category</w:t>
            </w:r>
          </w:p>
        </w:tc>
        <w:tc>
          <w:tcPr>
            <w:tcW w:w="7734" w:type="dxa"/>
            <w:tcBorders>
              <w:bottom w:val="single" w:sz="4" w:space="0" w:color="auto"/>
            </w:tcBorders>
            <w:shd w:val="clear" w:color="auto" w:fill="DBE5F1"/>
            <w:vAlign w:val="bottom"/>
          </w:tcPr>
          <w:p w14:paraId="272D8F46" w14:textId="77777777" w:rsidR="00466BE1" w:rsidRPr="00990ED7" w:rsidRDefault="00466BE1" w:rsidP="003B15F7">
            <w:pPr>
              <w:jc w:val="center"/>
              <w:rPr>
                <w:b/>
                <w:bCs/>
                <w:sz w:val="20"/>
                <w:szCs w:val="20"/>
              </w:rPr>
            </w:pPr>
            <w:r w:rsidRPr="00990ED7">
              <w:rPr>
                <w:b/>
                <w:bCs/>
                <w:sz w:val="20"/>
                <w:szCs w:val="20"/>
              </w:rPr>
              <w:t>Requirement Details</w:t>
            </w:r>
          </w:p>
        </w:tc>
        <w:tc>
          <w:tcPr>
            <w:tcW w:w="1080" w:type="dxa"/>
            <w:tcBorders>
              <w:bottom w:val="single" w:sz="4" w:space="0" w:color="auto"/>
            </w:tcBorders>
            <w:shd w:val="clear" w:color="auto" w:fill="DBE5F1"/>
            <w:vAlign w:val="bottom"/>
          </w:tcPr>
          <w:p w14:paraId="19DE2BB3" w14:textId="77777777" w:rsidR="00466BE1" w:rsidRPr="00990ED7" w:rsidRDefault="00466BE1" w:rsidP="003B15F7">
            <w:pPr>
              <w:ind w:left="-105" w:right="-112"/>
              <w:jc w:val="center"/>
              <w:rPr>
                <w:b/>
                <w:bCs/>
                <w:sz w:val="20"/>
                <w:szCs w:val="20"/>
              </w:rPr>
            </w:pPr>
            <w:r w:rsidRPr="00990ED7">
              <w:rPr>
                <w:b/>
                <w:bCs/>
                <w:sz w:val="20"/>
                <w:szCs w:val="20"/>
              </w:rPr>
              <w:t>Flexibility Rating</w:t>
            </w:r>
          </w:p>
        </w:tc>
        <w:tc>
          <w:tcPr>
            <w:tcW w:w="1350" w:type="dxa"/>
            <w:tcBorders>
              <w:bottom w:val="single" w:sz="4" w:space="0" w:color="auto"/>
            </w:tcBorders>
            <w:shd w:val="clear" w:color="auto" w:fill="DBE5F1"/>
            <w:vAlign w:val="bottom"/>
          </w:tcPr>
          <w:p w14:paraId="44740AA9" w14:textId="77777777" w:rsidR="00466BE1" w:rsidRPr="001A6D67" w:rsidRDefault="00466BE1" w:rsidP="003B15F7">
            <w:pPr>
              <w:tabs>
                <w:tab w:val="left" w:pos="953"/>
              </w:tabs>
              <w:jc w:val="center"/>
              <w:rPr>
                <w:b/>
                <w:bCs/>
                <w:sz w:val="20"/>
                <w:szCs w:val="20"/>
              </w:rPr>
            </w:pPr>
            <w:r w:rsidRPr="001A6D67">
              <w:rPr>
                <w:b/>
                <w:bCs/>
                <w:sz w:val="20"/>
                <w:szCs w:val="20"/>
              </w:rPr>
              <w:t>Response</w:t>
            </w:r>
          </w:p>
        </w:tc>
      </w:tr>
      <w:tr w:rsidR="005629BA" w:rsidRPr="00435A6A" w14:paraId="485410D3" w14:textId="77777777" w:rsidTr="00BB22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17C555B" w14:textId="77777777" w:rsidR="005629BA" w:rsidRPr="00990ED7" w:rsidRDefault="005629BA" w:rsidP="005629BA">
            <w:pPr>
              <w:jc w:val="center"/>
              <w:rPr>
                <w:color w:val="000000"/>
                <w:sz w:val="20"/>
                <w:szCs w:val="20"/>
              </w:rPr>
            </w:pPr>
            <w:r w:rsidRPr="00990ED7">
              <w:rPr>
                <w:color w:val="000000"/>
                <w:sz w:val="20"/>
                <w:szCs w:val="20"/>
              </w:rPr>
              <w:t>C13.01</w:t>
            </w:r>
          </w:p>
        </w:tc>
        <w:tc>
          <w:tcPr>
            <w:tcW w:w="2076" w:type="dxa"/>
            <w:tcBorders>
              <w:top w:val="single" w:sz="4" w:space="0" w:color="auto"/>
              <w:left w:val="nil"/>
              <w:bottom w:val="single" w:sz="4" w:space="0" w:color="auto"/>
              <w:right w:val="single" w:sz="4" w:space="0" w:color="auto"/>
            </w:tcBorders>
            <w:shd w:val="clear" w:color="auto" w:fill="auto"/>
          </w:tcPr>
          <w:p w14:paraId="19E32AF3" w14:textId="77777777" w:rsidR="005629BA" w:rsidRPr="00990ED7" w:rsidRDefault="005629BA" w:rsidP="005629BA">
            <w:pPr>
              <w:rPr>
                <w:sz w:val="20"/>
                <w:szCs w:val="20"/>
              </w:rPr>
            </w:pPr>
            <w:r w:rsidRPr="00990ED7">
              <w:rPr>
                <w:sz w:val="20"/>
                <w:szCs w:val="20"/>
              </w:rPr>
              <w:t>Risk Assessment Policy and Procedures</w:t>
            </w:r>
          </w:p>
        </w:tc>
        <w:tc>
          <w:tcPr>
            <w:tcW w:w="7734" w:type="dxa"/>
            <w:tcBorders>
              <w:top w:val="single" w:sz="4" w:space="0" w:color="auto"/>
              <w:left w:val="nil"/>
              <w:bottom w:val="single" w:sz="4" w:space="0" w:color="auto"/>
              <w:right w:val="single" w:sz="4" w:space="0" w:color="auto"/>
            </w:tcBorders>
            <w:shd w:val="clear" w:color="auto" w:fill="auto"/>
          </w:tcPr>
          <w:p w14:paraId="44CBE2B5" w14:textId="2F18ECA3" w:rsidR="005629BA" w:rsidRDefault="005629BA" w:rsidP="005629BA">
            <w:pPr>
              <w:rPr>
                <w:sz w:val="20"/>
                <w:szCs w:val="20"/>
              </w:rPr>
            </w:pPr>
            <w:r w:rsidRPr="00990ED7">
              <w:rPr>
                <w:sz w:val="20"/>
                <w:szCs w:val="20"/>
              </w:rPr>
              <w:t>The Offeror shall allow the Proposed Solution System Security Plan to be applied against a formal risk assessment performed on the Proposed Solution environment</w:t>
            </w:r>
          </w:p>
          <w:p w14:paraId="5CC51863" w14:textId="77777777" w:rsidR="005629BA" w:rsidRDefault="005629BA" w:rsidP="005629BA">
            <w:pPr>
              <w:rPr>
                <w:sz w:val="20"/>
                <w:szCs w:val="20"/>
              </w:rPr>
            </w:pPr>
          </w:p>
          <w:p w14:paraId="3AF36A2B" w14:textId="2832EC33" w:rsidR="005629BA" w:rsidRPr="00990ED7" w:rsidRDefault="005629BA" w:rsidP="005629BA">
            <w:pPr>
              <w:rPr>
                <w:sz w:val="20"/>
                <w:szCs w:val="20"/>
              </w:rPr>
            </w:pPr>
            <w:r>
              <w:rPr>
                <w:sz w:val="20"/>
                <w:szCs w:val="20"/>
              </w:rPr>
              <w:t>This requirement ensures compliance with NIST 800-53 control RA-1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273CDA50" w14:textId="77777777" w:rsidR="005629BA" w:rsidRPr="00990ED7" w:rsidRDefault="005629BA" w:rsidP="005629BA">
            <w:pPr>
              <w:jc w:val="center"/>
              <w:rPr>
                <w:sz w:val="20"/>
                <w:szCs w:val="20"/>
              </w:rPr>
            </w:pPr>
            <w:r w:rsidRPr="00990ED7">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4A529BB3"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392342433"/>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778F1CE2" w14:textId="7924902B"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1305145080"/>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r w:rsidR="005629BA" w:rsidRPr="00435A6A" w14:paraId="05CF63C0" w14:textId="77777777" w:rsidTr="00BB22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C1638E8" w14:textId="77777777" w:rsidR="005629BA" w:rsidRPr="00990ED7" w:rsidRDefault="005629BA" w:rsidP="005629BA">
            <w:pPr>
              <w:jc w:val="center"/>
              <w:rPr>
                <w:color w:val="000000"/>
                <w:sz w:val="20"/>
                <w:szCs w:val="20"/>
              </w:rPr>
            </w:pPr>
            <w:r w:rsidRPr="00990ED7">
              <w:rPr>
                <w:color w:val="000000"/>
                <w:sz w:val="20"/>
                <w:szCs w:val="20"/>
              </w:rPr>
              <w:t>C13.02</w:t>
            </w:r>
          </w:p>
        </w:tc>
        <w:tc>
          <w:tcPr>
            <w:tcW w:w="2076" w:type="dxa"/>
            <w:tcBorders>
              <w:top w:val="single" w:sz="4" w:space="0" w:color="auto"/>
              <w:left w:val="nil"/>
              <w:bottom w:val="single" w:sz="4" w:space="0" w:color="auto"/>
              <w:right w:val="single" w:sz="4" w:space="0" w:color="auto"/>
            </w:tcBorders>
            <w:shd w:val="clear" w:color="auto" w:fill="auto"/>
          </w:tcPr>
          <w:p w14:paraId="5B91F658" w14:textId="77777777" w:rsidR="005629BA" w:rsidRPr="00990ED7" w:rsidRDefault="005629BA" w:rsidP="005629BA">
            <w:pPr>
              <w:rPr>
                <w:sz w:val="20"/>
                <w:szCs w:val="20"/>
              </w:rPr>
            </w:pPr>
            <w:r w:rsidRPr="00990ED7">
              <w:rPr>
                <w:sz w:val="20"/>
                <w:szCs w:val="20"/>
              </w:rPr>
              <w:t>Vulnerability Scanning</w:t>
            </w:r>
          </w:p>
        </w:tc>
        <w:tc>
          <w:tcPr>
            <w:tcW w:w="7734" w:type="dxa"/>
            <w:tcBorders>
              <w:top w:val="single" w:sz="4" w:space="0" w:color="auto"/>
              <w:left w:val="nil"/>
              <w:bottom w:val="single" w:sz="4" w:space="0" w:color="auto"/>
              <w:right w:val="single" w:sz="4" w:space="0" w:color="auto"/>
            </w:tcBorders>
            <w:shd w:val="clear" w:color="auto" w:fill="auto"/>
          </w:tcPr>
          <w:p w14:paraId="4C76C049" w14:textId="6AEE3B3C" w:rsidR="005629BA" w:rsidRDefault="005629BA" w:rsidP="005629BA">
            <w:pPr>
              <w:rPr>
                <w:sz w:val="20"/>
                <w:szCs w:val="20"/>
              </w:rPr>
            </w:pPr>
            <w:r w:rsidRPr="00990ED7">
              <w:rPr>
                <w:sz w:val="20"/>
                <w:szCs w:val="20"/>
              </w:rPr>
              <w:t>Vulnerability scanning must be performed on the Proposed Solution environment in accordance with industry best practices.</w:t>
            </w:r>
          </w:p>
          <w:p w14:paraId="422A4A1F" w14:textId="77777777" w:rsidR="005629BA" w:rsidRDefault="005629BA" w:rsidP="005629BA">
            <w:pPr>
              <w:rPr>
                <w:sz w:val="20"/>
                <w:szCs w:val="20"/>
              </w:rPr>
            </w:pPr>
          </w:p>
          <w:p w14:paraId="09A4748D" w14:textId="75DA409B" w:rsidR="005629BA" w:rsidRPr="00990ED7" w:rsidRDefault="005629BA" w:rsidP="005629BA">
            <w:pPr>
              <w:rPr>
                <w:sz w:val="20"/>
                <w:szCs w:val="20"/>
              </w:rPr>
            </w:pPr>
            <w:r>
              <w:rPr>
                <w:sz w:val="20"/>
                <w:szCs w:val="20"/>
              </w:rPr>
              <w:t>This requirement ensures compliance with NIST 800-53 control RA-5 and any of its sub-controls.</w:t>
            </w:r>
          </w:p>
        </w:tc>
        <w:tc>
          <w:tcPr>
            <w:tcW w:w="1080" w:type="dxa"/>
            <w:tcBorders>
              <w:top w:val="single" w:sz="4" w:space="0" w:color="auto"/>
              <w:left w:val="nil"/>
              <w:bottom w:val="single" w:sz="4" w:space="0" w:color="auto"/>
              <w:right w:val="single" w:sz="4" w:space="0" w:color="auto"/>
            </w:tcBorders>
            <w:shd w:val="clear" w:color="auto" w:fill="auto"/>
          </w:tcPr>
          <w:p w14:paraId="0517EBE4" w14:textId="77777777" w:rsidR="005629BA" w:rsidRPr="00990ED7" w:rsidRDefault="005629BA" w:rsidP="005629BA">
            <w:pPr>
              <w:jc w:val="center"/>
              <w:rPr>
                <w:sz w:val="20"/>
                <w:szCs w:val="20"/>
              </w:rPr>
            </w:pPr>
            <w:r w:rsidRPr="00990ED7">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48452F5C"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338370121"/>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52FE6E04" w14:textId="3609ACA9"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120273252"/>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r w:rsidR="005629BA" w:rsidRPr="00435A6A" w14:paraId="61BC5745" w14:textId="77777777" w:rsidTr="00BB22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59738DD" w14:textId="0EAE6FF2" w:rsidR="005629BA" w:rsidRPr="00990ED7" w:rsidRDefault="005629BA" w:rsidP="005629BA">
            <w:pPr>
              <w:jc w:val="center"/>
              <w:rPr>
                <w:color w:val="000000"/>
                <w:sz w:val="20"/>
                <w:szCs w:val="20"/>
              </w:rPr>
            </w:pPr>
            <w:r>
              <w:rPr>
                <w:color w:val="000000"/>
                <w:sz w:val="20"/>
                <w:szCs w:val="20"/>
              </w:rPr>
              <w:t>C13.03</w:t>
            </w:r>
          </w:p>
        </w:tc>
        <w:tc>
          <w:tcPr>
            <w:tcW w:w="2076" w:type="dxa"/>
            <w:tcBorders>
              <w:top w:val="single" w:sz="4" w:space="0" w:color="auto"/>
              <w:left w:val="nil"/>
              <w:bottom w:val="single" w:sz="4" w:space="0" w:color="auto"/>
              <w:right w:val="single" w:sz="4" w:space="0" w:color="auto"/>
            </w:tcBorders>
            <w:shd w:val="clear" w:color="auto" w:fill="auto"/>
          </w:tcPr>
          <w:p w14:paraId="556D45DC" w14:textId="2469CDEB" w:rsidR="005629BA" w:rsidRPr="00990ED7" w:rsidRDefault="005629BA" w:rsidP="005629BA">
            <w:pPr>
              <w:rPr>
                <w:sz w:val="20"/>
                <w:szCs w:val="20"/>
              </w:rPr>
            </w:pPr>
            <w:r>
              <w:rPr>
                <w:sz w:val="20"/>
                <w:szCs w:val="20"/>
              </w:rPr>
              <w:t>Vulnerability Scanning</w:t>
            </w:r>
          </w:p>
        </w:tc>
        <w:tc>
          <w:tcPr>
            <w:tcW w:w="7734" w:type="dxa"/>
            <w:tcBorders>
              <w:top w:val="single" w:sz="4" w:space="0" w:color="auto"/>
              <w:left w:val="nil"/>
              <w:bottom w:val="single" w:sz="4" w:space="0" w:color="auto"/>
              <w:right w:val="single" w:sz="4" w:space="0" w:color="auto"/>
            </w:tcBorders>
            <w:shd w:val="clear" w:color="auto" w:fill="auto"/>
          </w:tcPr>
          <w:p w14:paraId="5C1DDF03" w14:textId="7E9A3EC1" w:rsidR="005629BA" w:rsidRPr="00990ED7" w:rsidRDefault="005629BA" w:rsidP="005629BA">
            <w:pPr>
              <w:rPr>
                <w:sz w:val="20"/>
                <w:szCs w:val="20"/>
              </w:rPr>
            </w:pPr>
            <w:r>
              <w:rPr>
                <w:sz w:val="20"/>
                <w:szCs w:val="20"/>
              </w:rPr>
              <w:t>ERB shall have the ability to perform monthly, independent vulnerability scanning</w:t>
            </w:r>
          </w:p>
        </w:tc>
        <w:tc>
          <w:tcPr>
            <w:tcW w:w="1080" w:type="dxa"/>
            <w:tcBorders>
              <w:top w:val="single" w:sz="4" w:space="0" w:color="auto"/>
              <w:left w:val="nil"/>
              <w:bottom w:val="single" w:sz="4" w:space="0" w:color="auto"/>
              <w:right w:val="single" w:sz="4" w:space="0" w:color="auto"/>
            </w:tcBorders>
            <w:shd w:val="clear" w:color="auto" w:fill="auto"/>
          </w:tcPr>
          <w:p w14:paraId="01016AFB" w14:textId="7E666B6B" w:rsidR="005629BA" w:rsidRPr="00990ED7" w:rsidRDefault="005629BA" w:rsidP="005629BA">
            <w:pPr>
              <w:jc w:val="center"/>
              <w:rPr>
                <w:sz w:val="20"/>
                <w:szCs w:val="20"/>
              </w:rPr>
            </w:pPr>
            <w:r>
              <w:rPr>
                <w:sz w:val="20"/>
                <w:szCs w:val="20"/>
              </w:rPr>
              <w:t>2</w:t>
            </w:r>
          </w:p>
        </w:tc>
        <w:tc>
          <w:tcPr>
            <w:tcW w:w="1350" w:type="dxa"/>
            <w:tcBorders>
              <w:top w:val="single" w:sz="4" w:space="0" w:color="auto"/>
              <w:left w:val="nil"/>
              <w:bottom w:val="single" w:sz="4" w:space="0" w:color="auto"/>
              <w:right w:val="single" w:sz="4" w:space="0" w:color="auto"/>
            </w:tcBorders>
            <w:shd w:val="clear" w:color="auto" w:fill="auto"/>
          </w:tcPr>
          <w:p w14:paraId="6111EC9B"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383092802"/>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2E71E073" w14:textId="27F62238" w:rsidR="005629BA" w:rsidRPr="001A6D67" w:rsidRDefault="00646C6D" w:rsidP="005629BA">
            <w:pPr>
              <w:pStyle w:val="BodyText"/>
              <w:rPr>
                <w:rFonts w:ascii="Times New Roman" w:hAnsi="Times New Roman" w:cs="Times New Roman"/>
                <w:sz w:val="20"/>
                <w:szCs w:val="20"/>
              </w:rPr>
            </w:pPr>
            <w:sdt>
              <w:sdtPr>
                <w:rPr>
                  <w:rFonts w:eastAsia="MS Gothic"/>
                  <w:sz w:val="20"/>
                  <w:szCs w:val="20"/>
                </w:rPr>
                <w:id w:val="-977760122"/>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ascii="Times New Roman" w:hAnsi="Times New Roman" w:cs="Times New Roman"/>
                <w:sz w:val="20"/>
                <w:szCs w:val="20"/>
              </w:rPr>
              <w:t xml:space="preserve"> Disagree</w:t>
            </w:r>
            <w:r w:rsidR="005629BA" w:rsidRPr="00954D75" w:rsidDel="000E58CA">
              <w:rPr>
                <w:rFonts w:ascii="Times New Roman" w:hAnsi="Times New Roman" w:cs="Times New Roman"/>
                <w:sz w:val="20"/>
                <w:szCs w:val="20"/>
              </w:rPr>
              <w:t xml:space="preserve"> </w:t>
            </w:r>
          </w:p>
        </w:tc>
      </w:tr>
    </w:tbl>
    <w:p w14:paraId="00327D7E" w14:textId="77777777" w:rsidR="00990ED7" w:rsidRDefault="00990ED7" w:rsidP="003B15F7">
      <w:pPr>
        <w:spacing w:after="160" w:line="259" w:lineRule="auto"/>
        <w:rPr>
          <w:b/>
          <w:spacing w:val="-5"/>
          <w:sz w:val="28"/>
          <w:szCs w:val="20"/>
        </w:rPr>
      </w:pPr>
    </w:p>
    <w:p w14:paraId="2C04FBDA" w14:textId="77777777" w:rsidR="003B15F7" w:rsidRPr="00564AB7" w:rsidRDefault="003B15F7" w:rsidP="00A05A5C">
      <w:pPr>
        <w:pStyle w:val="Heading2"/>
        <w:ind w:left="0"/>
      </w:pPr>
      <w:r>
        <w:t>C</w:t>
      </w:r>
      <w:r w:rsidRPr="00564AB7">
        <w:t>-</w:t>
      </w:r>
      <w:r>
        <w:t>14 System and Communications Protections</w:t>
      </w:r>
    </w:p>
    <w:p w14:paraId="563EB310" w14:textId="77777777" w:rsidR="003B15F7" w:rsidRDefault="003B15F7" w:rsidP="003B15F7"/>
    <w:tbl>
      <w:tblPr>
        <w:tblW w:w="13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2076"/>
        <w:gridCol w:w="7644"/>
        <w:gridCol w:w="1170"/>
        <w:gridCol w:w="1350"/>
      </w:tblGrid>
      <w:tr w:rsidR="00466BE1" w:rsidRPr="00755BC0" w14:paraId="3BE80ECD" w14:textId="77777777" w:rsidTr="00466BE1">
        <w:trPr>
          <w:cantSplit/>
          <w:tblHeader/>
        </w:trPr>
        <w:tc>
          <w:tcPr>
            <w:tcW w:w="900" w:type="dxa"/>
            <w:tcBorders>
              <w:bottom w:val="single" w:sz="4" w:space="0" w:color="auto"/>
            </w:tcBorders>
            <w:shd w:val="clear" w:color="auto" w:fill="DBE5F1"/>
            <w:noWrap/>
            <w:vAlign w:val="bottom"/>
          </w:tcPr>
          <w:p w14:paraId="3E683F02" w14:textId="77777777" w:rsidR="00466BE1" w:rsidRPr="00990ED7" w:rsidRDefault="00466BE1" w:rsidP="003B15F7">
            <w:pPr>
              <w:jc w:val="center"/>
              <w:rPr>
                <w:b/>
                <w:bCs/>
                <w:sz w:val="20"/>
                <w:szCs w:val="20"/>
              </w:rPr>
            </w:pPr>
            <w:r w:rsidRPr="00990ED7">
              <w:rPr>
                <w:b/>
                <w:bCs/>
                <w:sz w:val="20"/>
                <w:szCs w:val="20"/>
              </w:rPr>
              <w:t>ReqID</w:t>
            </w:r>
          </w:p>
        </w:tc>
        <w:tc>
          <w:tcPr>
            <w:tcW w:w="2076" w:type="dxa"/>
            <w:tcBorders>
              <w:bottom w:val="single" w:sz="4" w:space="0" w:color="auto"/>
            </w:tcBorders>
            <w:shd w:val="clear" w:color="auto" w:fill="DBE5F1"/>
            <w:vAlign w:val="bottom"/>
          </w:tcPr>
          <w:p w14:paraId="40461388" w14:textId="77777777" w:rsidR="00466BE1" w:rsidRPr="00990ED7" w:rsidRDefault="00466BE1" w:rsidP="003B15F7">
            <w:pPr>
              <w:jc w:val="center"/>
              <w:rPr>
                <w:b/>
                <w:bCs/>
                <w:sz w:val="20"/>
                <w:szCs w:val="20"/>
              </w:rPr>
            </w:pPr>
            <w:r w:rsidRPr="00990ED7">
              <w:rPr>
                <w:b/>
                <w:bCs/>
                <w:sz w:val="20"/>
                <w:szCs w:val="20"/>
              </w:rPr>
              <w:t>Sub-Category</w:t>
            </w:r>
          </w:p>
        </w:tc>
        <w:tc>
          <w:tcPr>
            <w:tcW w:w="7644" w:type="dxa"/>
            <w:tcBorders>
              <w:bottom w:val="single" w:sz="4" w:space="0" w:color="auto"/>
            </w:tcBorders>
            <w:shd w:val="clear" w:color="auto" w:fill="DBE5F1"/>
            <w:vAlign w:val="bottom"/>
          </w:tcPr>
          <w:p w14:paraId="5B682025" w14:textId="77777777" w:rsidR="00466BE1" w:rsidRPr="00990ED7" w:rsidRDefault="00466BE1" w:rsidP="003B15F7">
            <w:pPr>
              <w:jc w:val="center"/>
              <w:rPr>
                <w:b/>
                <w:bCs/>
                <w:sz w:val="20"/>
                <w:szCs w:val="20"/>
              </w:rPr>
            </w:pPr>
            <w:r w:rsidRPr="00990ED7">
              <w:rPr>
                <w:b/>
                <w:bCs/>
                <w:sz w:val="20"/>
                <w:szCs w:val="20"/>
              </w:rPr>
              <w:t>Requirement Details</w:t>
            </w:r>
          </w:p>
        </w:tc>
        <w:tc>
          <w:tcPr>
            <w:tcW w:w="1170" w:type="dxa"/>
            <w:tcBorders>
              <w:bottom w:val="single" w:sz="4" w:space="0" w:color="auto"/>
            </w:tcBorders>
            <w:shd w:val="clear" w:color="auto" w:fill="DBE5F1"/>
            <w:vAlign w:val="bottom"/>
          </w:tcPr>
          <w:p w14:paraId="44A6202E" w14:textId="77777777" w:rsidR="00466BE1" w:rsidRPr="00990ED7" w:rsidRDefault="00466BE1" w:rsidP="003B15F7">
            <w:pPr>
              <w:ind w:left="-105" w:right="-112"/>
              <w:jc w:val="center"/>
              <w:rPr>
                <w:b/>
                <w:bCs/>
                <w:sz w:val="20"/>
                <w:szCs w:val="20"/>
              </w:rPr>
            </w:pPr>
            <w:r w:rsidRPr="00990ED7">
              <w:rPr>
                <w:b/>
                <w:bCs/>
                <w:sz w:val="20"/>
                <w:szCs w:val="20"/>
              </w:rPr>
              <w:t>Flexibility Rating</w:t>
            </w:r>
          </w:p>
        </w:tc>
        <w:tc>
          <w:tcPr>
            <w:tcW w:w="1350" w:type="dxa"/>
            <w:tcBorders>
              <w:bottom w:val="single" w:sz="4" w:space="0" w:color="auto"/>
            </w:tcBorders>
            <w:shd w:val="clear" w:color="auto" w:fill="DBE5F1"/>
            <w:vAlign w:val="bottom"/>
          </w:tcPr>
          <w:p w14:paraId="4B8B5927" w14:textId="77777777" w:rsidR="00466BE1" w:rsidRPr="001A6D67" w:rsidRDefault="00466BE1" w:rsidP="003B15F7">
            <w:pPr>
              <w:tabs>
                <w:tab w:val="left" w:pos="953"/>
              </w:tabs>
              <w:jc w:val="center"/>
              <w:rPr>
                <w:b/>
                <w:bCs/>
                <w:sz w:val="20"/>
                <w:szCs w:val="20"/>
              </w:rPr>
            </w:pPr>
            <w:r w:rsidRPr="001A6D67">
              <w:rPr>
                <w:b/>
                <w:bCs/>
                <w:sz w:val="20"/>
                <w:szCs w:val="20"/>
              </w:rPr>
              <w:t>Response</w:t>
            </w:r>
          </w:p>
        </w:tc>
      </w:tr>
      <w:tr w:rsidR="005629BA" w:rsidRPr="00435A6A" w14:paraId="79E77C46"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08C9BF3" w14:textId="77777777" w:rsidR="005629BA" w:rsidRPr="00990ED7" w:rsidRDefault="005629BA" w:rsidP="005629BA">
            <w:pPr>
              <w:jc w:val="center"/>
              <w:rPr>
                <w:color w:val="000000"/>
                <w:sz w:val="20"/>
                <w:szCs w:val="20"/>
              </w:rPr>
            </w:pPr>
            <w:r w:rsidRPr="00990ED7">
              <w:rPr>
                <w:color w:val="000000"/>
                <w:sz w:val="20"/>
                <w:szCs w:val="20"/>
              </w:rPr>
              <w:t>C14.01</w:t>
            </w:r>
          </w:p>
        </w:tc>
        <w:tc>
          <w:tcPr>
            <w:tcW w:w="2076" w:type="dxa"/>
            <w:tcBorders>
              <w:top w:val="single" w:sz="4" w:space="0" w:color="auto"/>
              <w:left w:val="nil"/>
              <w:bottom w:val="single" w:sz="4" w:space="0" w:color="auto"/>
              <w:right w:val="single" w:sz="4" w:space="0" w:color="auto"/>
            </w:tcBorders>
            <w:shd w:val="clear" w:color="auto" w:fill="auto"/>
          </w:tcPr>
          <w:p w14:paraId="3D478C13" w14:textId="77777777" w:rsidR="005629BA" w:rsidRPr="00990ED7" w:rsidRDefault="005629BA" w:rsidP="005629BA">
            <w:pPr>
              <w:rPr>
                <w:sz w:val="20"/>
                <w:szCs w:val="20"/>
              </w:rPr>
            </w:pPr>
            <w:r w:rsidRPr="00990ED7">
              <w:rPr>
                <w:sz w:val="20"/>
                <w:szCs w:val="20"/>
              </w:rPr>
              <w:t>System and Services Acquisition Policy and Procedures</w:t>
            </w:r>
          </w:p>
        </w:tc>
        <w:tc>
          <w:tcPr>
            <w:tcW w:w="7644" w:type="dxa"/>
            <w:tcBorders>
              <w:top w:val="single" w:sz="4" w:space="0" w:color="auto"/>
              <w:left w:val="nil"/>
              <w:bottom w:val="single" w:sz="4" w:space="0" w:color="auto"/>
              <w:right w:val="single" w:sz="4" w:space="0" w:color="auto"/>
            </w:tcBorders>
            <w:shd w:val="clear" w:color="auto" w:fill="auto"/>
          </w:tcPr>
          <w:p w14:paraId="1AEAE172" w14:textId="77777777" w:rsidR="005629BA" w:rsidRDefault="005629BA" w:rsidP="005629BA">
            <w:pPr>
              <w:rPr>
                <w:sz w:val="20"/>
                <w:szCs w:val="20"/>
              </w:rPr>
            </w:pPr>
            <w:r w:rsidRPr="00990ED7">
              <w:rPr>
                <w:sz w:val="20"/>
                <w:szCs w:val="20"/>
              </w:rPr>
              <w:t>The Offeror shall develop security policies to address formal system and communication protection processes that include purpose, scope, roles, responsibilities, management commitment, coordination among organizational entities and compliance applied to all organizational entities with access to Proposed Solution.</w:t>
            </w:r>
          </w:p>
          <w:p w14:paraId="0371E782" w14:textId="77777777" w:rsidR="005629BA" w:rsidRDefault="005629BA" w:rsidP="005629BA">
            <w:pPr>
              <w:rPr>
                <w:sz w:val="20"/>
                <w:szCs w:val="20"/>
              </w:rPr>
            </w:pPr>
          </w:p>
          <w:p w14:paraId="7CD583B9" w14:textId="54712CE7" w:rsidR="005629BA" w:rsidRPr="00990ED7" w:rsidRDefault="005629BA" w:rsidP="005629BA">
            <w:pPr>
              <w:rPr>
                <w:sz w:val="20"/>
                <w:szCs w:val="20"/>
              </w:rPr>
            </w:pPr>
            <w:r>
              <w:rPr>
                <w:sz w:val="20"/>
                <w:szCs w:val="20"/>
              </w:rPr>
              <w:t>This requirement ensures compliance with NIST 800-53 control SC-1 and any of its sub-controls.</w:t>
            </w:r>
          </w:p>
        </w:tc>
        <w:tc>
          <w:tcPr>
            <w:tcW w:w="1170" w:type="dxa"/>
            <w:tcBorders>
              <w:top w:val="single" w:sz="4" w:space="0" w:color="auto"/>
              <w:left w:val="nil"/>
              <w:bottom w:val="single" w:sz="4" w:space="0" w:color="auto"/>
              <w:right w:val="single" w:sz="4" w:space="0" w:color="auto"/>
            </w:tcBorders>
            <w:shd w:val="clear" w:color="auto" w:fill="auto"/>
          </w:tcPr>
          <w:p w14:paraId="262B53B5" w14:textId="77777777" w:rsidR="005629BA" w:rsidRPr="00990ED7" w:rsidRDefault="005629BA" w:rsidP="005629BA">
            <w:pPr>
              <w:jc w:val="center"/>
              <w:rPr>
                <w:sz w:val="20"/>
                <w:szCs w:val="20"/>
              </w:rPr>
            </w:pPr>
            <w:r w:rsidRPr="00990ED7">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3CEA9458"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870827482"/>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4B14D977" w14:textId="4EF7F8A8"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1022004976"/>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r w:rsidR="005629BA" w:rsidRPr="00435A6A" w14:paraId="73E97214"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09785A9" w14:textId="77777777" w:rsidR="005629BA" w:rsidRPr="00990ED7" w:rsidRDefault="005629BA" w:rsidP="005629BA">
            <w:pPr>
              <w:jc w:val="center"/>
              <w:rPr>
                <w:color w:val="000000"/>
                <w:sz w:val="20"/>
                <w:szCs w:val="20"/>
              </w:rPr>
            </w:pPr>
            <w:r w:rsidRPr="00990ED7">
              <w:rPr>
                <w:color w:val="000000"/>
                <w:sz w:val="20"/>
                <w:szCs w:val="20"/>
              </w:rPr>
              <w:lastRenderedPageBreak/>
              <w:t>C14.02</w:t>
            </w:r>
          </w:p>
        </w:tc>
        <w:tc>
          <w:tcPr>
            <w:tcW w:w="2076" w:type="dxa"/>
            <w:tcBorders>
              <w:top w:val="single" w:sz="4" w:space="0" w:color="auto"/>
              <w:left w:val="nil"/>
              <w:bottom w:val="single" w:sz="4" w:space="0" w:color="auto"/>
              <w:right w:val="single" w:sz="4" w:space="0" w:color="auto"/>
            </w:tcBorders>
            <w:shd w:val="clear" w:color="auto" w:fill="auto"/>
          </w:tcPr>
          <w:p w14:paraId="0FEF8488" w14:textId="77777777" w:rsidR="005629BA" w:rsidRPr="00990ED7" w:rsidRDefault="005629BA" w:rsidP="005629BA">
            <w:pPr>
              <w:rPr>
                <w:sz w:val="20"/>
                <w:szCs w:val="20"/>
              </w:rPr>
            </w:pPr>
            <w:r w:rsidRPr="00990ED7">
              <w:rPr>
                <w:sz w:val="20"/>
                <w:szCs w:val="20"/>
              </w:rPr>
              <w:t>System and Services Acquisition Policy and Procedures</w:t>
            </w:r>
          </w:p>
        </w:tc>
        <w:tc>
          <w:tcPr>
            <w:tcW w:w="7644" w:type="dxa"/>
            <w:tcBorders>
              <w:top w:val="single" w:sz="4" w:space="0" w:color="auto"/>
              <w:left w:val="nil"/>
              <w:bottom w:val="single" w:sz="4" w:space="0" w:color="auto"/>
              <w:right w:val="single" w:sz="4" w:space="0" w:color="auto"/>
            </w:tcBorders>
            <w:shd w:val="clear" w:color="auto" w:fill="auto"/>
          </w:tcPr>
          <w:p w14:paraId="4CCC9304" w14:textId="77777777" w:rsidR="005629BA" w:rsidRDefault="005629BA" w:rsidP="005629BA">
            <w:pPr>
              <w:rPr>
                <w:sz w:val="20"/>
                <w:szCs w:val="20"/>
              </w:rPr>
            </w:pPr>
            <w:r w:rsidRPr="00990ED7">
              <w:rPr>
                <w:sz w:val="20"/>
                <w:szCs w:val="20"/>
              </w:rPr>
              <w:t>Policy and procedures shall be disseminated through distribution to managers and key personnel and placed on media for online reference.</w:t>
            </w:r>
          </w:p>
          <w:p w14:paraId="5BEEF740" w14:textId="77777777" w:rsidR="005629BA" w:rsidRDefault="005629BA" w:rsidP="005629BA">
            <w:pPr>
              <w:rPr>
                <w:sz w:val="20"/>
                <w:szCs w:val="20"/>
              </w:rPr>
            </w:pPr>
          </w:p>
          <w:p w14:paraId="72BC0A9A" w14:textId="458139C5" w:rsidR="005629BA" w:rsidRPr="00990ED7" w:rsidRDefault="005629BA" w:rsidP="005629BA">
            <w:pPr>
              <w:rPr>
                <w:sz w:val="20"/>
                <w:szCs w:val="20"/>
              </w:rPr>
            </w:pPr>
            <w:r>
              <w:rPr>
                <w:sz w:val="20"/>
                <w:szCs w:val="20"/>
              </w:rPr>
              <w:t>This requirement ensures compliance with NIST 800-53 control SC-1 and any of its sub-controls.</w:t>
            </w:r>
          </w:p>
        </w:tc>
        <w:tc>
          <w:tcPr>
            <w:tcW w:w="1170" w:type="dxa"/>
            <w:tcBorders>
              <w:top w:val="single" w:sz="4" w:space="0" w:color="auto"/>
              <w:left w:val="nil"/>
              <w:bottom w:val="single" w:sz="4" w:space="0" w:color="auto"/>
              <w:right w:val="single" w:sz="4" w:space="0" w:color="auto"/>
            </w:tcBorders>
            <w:shd w:val="clear" w:color="auto" w:fill="auto"/>
          </w:tcPr>
          <w:p w14:paraId="32EFB4CD" w14:textId="77777777" w:rsidR="005629BA" w:rsidRPr="00990ED7" w:rsidRDefault="005629BA" w:rsidP="005629BA">
            <w:pPr>
              <w:jc w:val="center"/>
              <w:rPr>
                <w:sz w:val="20"/>
                <w:szCs w:val="20"/>
              </w:rPr>
            </w:pPr>
            <w:r w:rsidRPr="00990ED7">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640A413C"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990361976"/>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724FA13C" w14:textId="40DA91E0"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373167046"/>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r w:rsidR="005629BA" w:rsidRPr="00435A6A" w14:paraId="6EA643E7"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DCA700F" w14:textId="77777777" w:rsidR="005629BA" w:rsidRPr="00990ED7" w:rsidRDefault="005629BA" w:rsidP="005629BA">
            <w:pPr>
              <w:jc w:val="center"/>
              <w:rPr>
                <w:color w:val="000000"/>
                <w:sz w:val="20"/>
                <w:szCs w:val="20"/>
              </w:rPr>
            </w:pPr>
            <w:r w:rsidRPr="00990ED7">
              <w:rPr>
                <w:color w:val="000000"/>
                <w:sz w:val="20"/>
                <w:szCs w:val="20"/>
              </w:rPr>
              <w:t>C14.03</w:t>
            </w:r>
          </w:p>
        </w:tc>
        <w:tc>
          <w:tcPr>
            <w:tcW w:w="2076" w:type="dxa"/>
            <w:tcBorders>
              <w:top w:val="single" w:sz="4" w:space="0" w:color="auto"/>
              <w:left w:val="nil"/>
              <w:bottom w:val="single" w:sz="4" w:space="0" w:color="auto"/>
              <w:right w:val="single" w:sz="4" w:space="0" w:color="auto"/>
            </w:tcBorders>
            <w:shd w:val="clear" w:color="auto" w:fill="auto"/>
          </w:tcPr>
          <w:p w14:paraId="3A39E6F6" w14:textId="77777777" w:rsidR="005629BA" w:rsidRPr="00990ED7" w:rsidRDefault="005629BA" w:rsidP="005629BA">
            <w:pPr>
              <w:rPr>
                <w:sz w:val="20"/>
                <w:szCs w:val="20"/>
              </w:rPr>
            </w:pPr>
            <w:r w:rsidRPr="00990ED7">
              <w:rPr>
                <w:sz w:val="20"/>
                <w:szCs w:val="20"/>
              </w:rPr>
              <w:t>Application Partitioning</w:t>
            </w:r>
          </w:p>
        </w:tc>
        <w:tc>
          <w:tcPr>
            <w:tcW w:w="7644" w:type="dxa"/>
            <w:tcBorders>
              <w:top w:val="single" w:sz="4" w:space="0" w:color="auto"/>
              <w:left w:val="nil"/>
              <w:bottom w:val="single" w:sz="4" w:space="0" w:color="auto"/>
              <w:right w:val="single" w:sz="4" w:space="0" w:color="auto"/>
            </w:tcBorders>
            <w:shd w:val="clear" w:color="auto" w:fill="auto"/>
          </w:tcPr>
          <w:p w14:paraId="71A30209" w14:textId="77777777" w:rsidR="005629BA" w:rsidRDefault="005629BA" w:rsidP="005629BA">
            <w:pPr>
              <w:rPr>
                <w:sz w:val="20"/>
                <w:szCs w:val="20"/>
              </w:rPr>
            </w:pPr>
            <w:r w:rsidRPr="00990ED7">
              <w:rPr>
                <w:sz w:val="20"/>
                <w:szCs w:val="20"/>
              </w:rPr>
              <w:t>The Offeror shall allocate separate roles to support personnel and system users thereby enforcing a full separation between user interfaces and information system management functionality.</w:t>
            </w:r>
          </w:p>
          <w:p w14:paraId="544113A5" w14:textId="77777777" w:rsidR="005629BA" w:rsidRDefault="005629BA" w:rsidP="005629BA">
            <w:pPr>
              <w:rPr>
                <w:sz w:val="20"/>
                <w:szCs w:val="20"/>
              </w:rPr>
            </w:pPr>
          </w:p>
          <w:p w14:paraId="5A5E3A57" w14:textId="67FA5008" w:rsidR="005629BA" w:rsidRPr="00990ED7" w:rsidRDefault="005629BA" w:rsidP="005629BA">
            <w:pPr>
              <w:rPr>
                <w:sz w:val="20"/>
                <w:szCs w:val="20"/>
              </w:rPr>
            </w:pPr>
            <w:r>
              <w:rPr>
                <w:sz w:val="20"/>
                <w:szCs w:val="20"/>
              </w:rPr>
              <w:t>This requirement ensures compliance with NIST 800-53 control SC-2 and any of its sub-controls.</w:t>
            </w:r>
          </w:p>
        </w:tc>
        <w:tc>
          <w:tcPr>
            <w:tcW w:w="1170" w:type="dxa"/>
            <w:tcBorders>
              <w:top w:val="single" w:sz="4" w:space="0" w:color="auto"/>
              <w:left w:val="nil"/>
              <w:bottom w:val="single" w:sz="4" w:space="0" w:color="auto"/>
              <w:right w:val="single" w:sz="4" w:space="0" w:color="auto"/>
            </w:tcBorders>
            <w:shd w:val="clear" w:color="auto" w:fill="auto"/>
          </w:tcPr>
          <w:p w14:paraId="6BF106AD" w14:textId="77777777" w:rsidR="005629BA" w:rsidRPr="00990ED7" w:rsidRDefault="005629BA" w:rsidP="005629BA">
            <w:pPr>
              <w:jc w:val="center"/>
              <w:rPr>
                <w:sz w:val="20"/>
                <w:szCs w:val="20"/>
              </w:rPr>
            </w:pPr>
            <w:r w:rsidRPr="00990ED7">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0390B196"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192524487"/>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110B0407" w14:textId="38732034"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914741422"/>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r w:rsidR="005629BA" w:rsidRPr="00435A6A" w14:paraId="6A768DB5"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B87DA11" w14:textId="77777777" w:rsidR="005629BA" w:rsidRPr="00990ED7" w:rsidRDefault="005629BA" w:rsidP="005629BA">
            <w:pPr>
              <w:jc w:val="center"/>
              <w:rPr>
                <w:color w:val="000000"/>
                <w:sz w:val="20"/>
                <w:szCs w:val="20"/>
              </w:rPr>
            </w:pPr>
            <w:r w:rsidRPr="00990ED7">
              <w:rPr>
                <w:color w:val="000000"/>
                <w:sz w:val="20"/>
                <w:szCs w:val="20"/>
              </w:rPr>
              <w:t>C14.04</w:t>
            </w:r>
          </w:p>
        </w:tc>
        <w:tc>
          <w:tcPr>
            <w:tcW w:w="2076" w:type="dxa"/>
            <w:tcBorders>
              <w:top w:val="single" w:sz="4" w:space="0" w:color="auto"/>
              <w:left w:val="nil"/>
              <w:bottom w:val="single" w:sz="4" w:space="0" w:color="auto"/>
              <w:right w:val="single" w:sz="4" w:space="0" w:color="auto"/>
            </w:tcBorders>
            <w:shd w:val="clear" w:color="auto" w:fill="auto"/>
          </w:tcPr>
          <w:p w14:paraId="25C5C6C6" w14:textId="77777777" w:rsidR="005629BA" w:rsidRPr="00990ED7" w:rsidRDefault="005629BA" w:rsidP="005629BA">
            <w:pPr>
              <w:rPr>
                <w:sz w:val="20"/>
                <w:szCs w:val="20"/>
              </w:rPr>
            </w:pPr>
            <w:r w:rsidRPr="00990ED7">
              <w:rPr>
                <w:sz w:val="20"/>
                <w:szCs w:val="20"/>
              </w:rPr>
              <w:t>Information in Shared Resources</w:t>
            </w:r>
          </w:p>
        </w:tc>
        <w:tc>
          <w:tcPr>
            <w:tcW w:w="7644" w:type="dxa"/>
            <w:tcBorders>
              <w:top w:val="single" w:sz="4" w:space="0" w:color="auto"/>
              <w:left w:val="nil"/>
              <w:bottom w:val="single" w:sz="4" w:space="0" w:color="auto"/>
              <w:right w:val="single" w:sz="4" w:space="0" w:color="auto"/>
            </w:tcBorders>
            <w:shd w:val="clear" w:color="auto" w:fill="auto"/>
          </w:tcPr>
          <w:p w14:paraId="07F4B5C7" w14:textId="77777777" w:rsidR="005629BA" w:rsidRDefault="005629BA" w:rsidP="005629BA">
            <w:pPr>
              <w:rPr>
                <w:sz w:val="20"/>
                <w:szCs w:val="20"/>
              </w:rPr>
            </w:pPr>
            <w:r w:rsidRPr="00990ED7">
              <w:rPr>
                <w:sz w:val="20"/>
                <w:szCs w:val="20"/>
              </w:rPr>
              <w:t>The Proposed Solution shall be logically separated from other datacenter hosted assets thereby preventing data leakage or spillage.</w:t>
            </w:r>
          </w:p>
          <w:p w14:paraId="543C155B" w14:textId="77777777" w:rsidR="005629BA" w:rsidRDefault="005629BA" w:rsidP="005629BA">
            <w:pPr>
              <w:rPr>
                <w:sz w:val="20"/>
                <w:szCs w:val="20"/>
              </w:rPr>
            </w:pPr>
          </w:p>
          <w:p w14:paraId="2F675280" w14:textId="049BD10A" w:rsidR="005629BA" w:rsidRPr="00990ED7" w:rsidRDefault="005629BA" w:rsidP="005629BA">
            <w:pPr>
              <w:rPr>
                <w:sz w:val="20"/>
                <w:szCs w:val="20"/>
              </w:rPr>
            </w:pPr>
            <w:r>
              <w:rPr>
                <w:sz w:val="20"/>
                <w:szCs w:val="20"/>
              </w:rPr>
              <w:t>This requirement ensures compliance with NIST 800-53 control SC-4 and any of its sub-controls.</w:t>
            </w:r>
          </w:p>
        </w:tc>
        <w:tc>
          <w:tcPr>
            <w:tcW w:w="1170" w:type="dxa"/>
            <w:tcBorders>
              <w:top w:val="single" w:sz="4" w:space="0" w:color="auto"/>
              <w:left w:val="nil"/>
              <w:bottom w:val="single" w:sz="4" w:space="0" w:color="auto"/>
              <w:right w:val="single" w:sz="4" w:space="0" w:color="auto"/>
            </w:tcBorders>
            <w:shd w:val="clear" w:color="auto" w:fill="auto"/>
          </w:tcPr>
          <w:p w14:paraId="29D4D7A9" w14:textId="77777777" w:rsidR="005629BA" w:rsidRPr="00990ED7" w:rsidRDefault="005629BA" w:rsidP="005629BA">
            <w:pPr>
              <w:jc w:val="center"/>
              <w:rPr>
                <w:sz w:val="20"/>
                <w:szCs w:val="20"/>
              </w:rPr>
            </w:pPr>
            <w:r w:rsidRPr="00990ED7">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51BDDEF3"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000629921"/>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045921E9" w14:textId="5EC309EA"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1995250352"/>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r w:rsidR="005629BA" w:rsidRPr="00435A6A" w14:paraId="7DA8F2D1"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1273D15" w14:textId="77777777" w:rsidR="005629BA" w:rsidRPr="00990ED7" w:rsidRDefault="005629BA" w:rsidP="005629BA">
            <w:pPr>
              <w:jc w:val="center"/>
              <w:rPr>
                <w:color w:val="000000"/>
                <w:sz w:val="20"/>
                <w:szCs w:val="20"/>
              </w:rPr>
            </w:pPr>
            <w:r w:rsidRPr="00990ED7">
              <w:rPr>
                <w:color w:val="000000"/>
                <w:sz w:val="20"/>
                <w:szCs w:val="20"/>
              </w:rPr>
              <w:t>C14.05</w:t>
            </w:r>
          </w:p>
        </w:tc>
        <w:tc>
          <w:tcPr>
            <w:tcW w:w="2076" w:type="dxa"/>
            <w:tcBorders>
              <w:top w:val="single" w:sz="4" w:space="0" w:color="auto"/>
              <w:left w:val="nil"/>
              <w:bottom w:val="single" w:sz="4" w:space="0" w:color="auto"/>
              <w:right w:val="single" w:sz="4" w:space="0" w:color="auto"/>
            </w:tcBorders>
            <w:shd w:val="clear" w:color="auto" w:fill="auto"/>
          </w:tcPr>
          <w:p w14:paraId="395F30C9" w14:textId="77777777" w:rsidR="005629BA" w:rsidRPr="00990ED7" w:rsidRDefault="005629BA" w:rsidP="005629BA">
            <w:pPr>
              <w:rPr>
                <w:sz w:val="20"/>
                <w:szCs w:val="20"/>
              </w:rPr>
            </w:pPr>
            <w:r w:rsidRPr="00990ED7">
              <w:rPr>
                <w:sz w:val="20"/>
                <w:szCs w:val="20"/>
              </w:rPr>
              <w:t>Information in Shared Resources</w:t>
            </w:r>
          </w:p>
        </w:tc>
        <w:tc>
          <w:tcPr>
            <w:tcW w:w="7644" w:type="dxa"/>
            <w:tcBorders>
              <w:top w:val="single" w:sz="4" w:space="0" w:color="auto"/>
              <w:left w:val="nil"/>
              <w:bottom w:val="single" w:sz="4" w:space="0" w:color="auto"/>
              <w:right w:val="single" w:sz="4" w:space="0" w:color="auto"/>
            </w:tcBorders>
            <w:shd w:val="clear" w:color="auto" w:fill="auto"/>
          </w:tcPr>
          <w:p w14:paraId="7B1101F4" w14:textId="77777777" w:rsidR="005629BA" w:rsidRDefault="005629BA" w:rsidP="005629BA">
            <w:pPr>
              <w:rPr>
                <w:sz w:val="20"/>
                <w:szCs w:val="20"/>
              </w:rPr>
            </w:pPr>
            <w:r w:rsidRPr="00990ED7">
              <w:rPr>
                <w:sz w:val="20"/>
                <w:szCs w:val="20"/>
              </w:rPr>
              <w:t>This separation is through datacenter hosting infrastructure.</w:t>
            </w:r>
          </w:p>
          <w:p w14:paraId="31B0394E" w14:textId="77777777" w:rsidR="005629BA" w:rsidRDefault="005629BA" w:rsidP="005629BA">
            <w:pPr>
              <w:rPr>
                <w:sz w:val="20"/>
                <w:szCs w:val="20"/>
              </w:rPr>
            </w:pPr>
          </w:p>
          <w:p w14:paraId="13DF66EA" w14:textId="25D4B251" w:rsidR="005629BA" w:rsidRPr="00990ED7" w:rsidRDefault="005629BA" w:rsidP="005629BA">
            <w:pPr>
              <w:rPr>
                <w:sz w:val="20"/>
                <w:szCs w:val="20"/>
              </w:rPr>
            </w:pPr>
            <w:r>
              <w:rPr>
                <w:sz w:val="20"/>
                <w:szCs w:val="20"/>
              </w:rPr>
              <w:t>This requirement ensures compliance with NIST 800-53 control SC-4 and any of its sub-controls.</w:t>
            </w:r>
          </w:p>
        </w:tc>
        <w:tc>
          <w:tcPr>
            <w:tcW w:w="1170" w:type="dxa"/>
            <w:tcBorders>
              <w:top w:val="single" w:sz="4" w:space="0" w:color="auto"/>
              <w:left w:val="nil"/>
              <w:bottom w:val="single" w:sz="4" w:space="0" w:color="auto"/>
              <w:right w:val="single" w:sz="4" w:space="0" w:color="auto"/>
            </w:tcBorders>
            <w:shd w:val="clear" w:color="auto" w:fill="auto"/>
          </w:tcPr>
          <w:p w14:paraId="7C7BD4F4" w14:textId="77777777" w:rsidR="005629BA" w:rsidRPr="00990ED7" w:rsidRDefault="005629BA" w:rsidP="005629BA">
            <w:pPr>
              <w:jc w:val="center"/>
              <w:rPr>
                <w:sz w:val="20"/>
                <w:szCs w:val="20"/>
              </w:rPr>
            </w:pPr>
            <w:r w:rsidRPr="00990ED7">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67D6952F"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587426563"/>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6F53D1EA" w14:textId="4991958B"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5435719"/>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r w:rsidR="005629BA" w:rsidRPr="00435A6A" w14:paraId="22AEF211"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5784305" w14:textId="77777777" w:rsidR="005629BA" w:rsidRPr="00990ED7" w:rsidRDefault="005629BA" w:rsidP="005629BA">
            <w:pPr>
              <w:jc w:val="center"/>
              <w:rPr>
                <w:color w:val="000000"/>
                <w:sz w:val="20"/>
                <w:szCs w:val="20"/>
              </w:rPr>
            </w:pPr>
            <w:r w:rsidRPr="00990ED7">
              <w:rPr>
                <w:color w:val="000000"/>
                <w:sz w:val="20"/>
                <w:szCs w:val="20"/>
              </w:rPr>
              <w:t>C14.06</w:t>
            </w:r>
          </w:p>
        </w:tc>
        <w:tc>
          <w:tcPr>
            <w:tcW w:w="2076" w:type="dxa"/>
            <w:tcBorders>
              <w:top w:val="single" w:sz="4" w:space="0" w:color="auto"/>
              <w:left w:val="nil"/>
              <w:bottom w:val="single" w:sz="4" w:space="0" w:color="auto"/>
              <w:right w:val="single" w:sz="4" w:space="0" w:color="auto"/>
            </w:tcBorders>
            <w:shd w:val="clear" w:color="auto" w:fill="auto"/>
          </w:tcPr>
          <w:p w14:paraId="01B003D7" w14:textId="77777777" w:rsidR="005629BA" w:rsidRPr="00990ED7" w:rsidRDefault="005629BA" w:rsidP="005629BA">
            <w:pPr>
              <w:rPr>
                <w:sz w:val="20"/>
                <w:szCs w:val="20"/>
              </w:rPr>
            </w:pPr>
            <w:r w:rsidRPr="00990ED7">
              <w:rPr>
                <w:sz w:val="20"/>
                <w:szCs w:val="20"/>
              </w:rPr>
              <w:t>Denial of Service Protection</w:t>
            </w:r>
          </w:p>
        </w:tc>
        <w:tc>
          <w:tcPr>
            <w:tcW w:w="7644" w:type="dxa"/>
            <w:tcBorders>
              <w:top w:val="single" w:sz="4" w:space="0" w:color="auto"/>
              <w:left w:val="nil"/>
              <w:bottom w:val="single" w:sz="4" w:space="0" w:color="auto"/>
              <w:right w:val="single" w:sz="4" w:space="0" w:color="auto"/>
            </w:tcBorders>
            <w:shd w:val="clear" w:color="auto" w:fill="auto"/>
          </w:tcPr>
          <w:p w14:paraId="72BD0A05" w14:textId="77777777" w:rsidR="005629BA" w:rsidRDefault="005629BA" w:rsidP="005629BA">
            <w:pPr>
              <w:rPr>
                <w:sz w:val="20"/>
                <w:szCs w:val="20"/>
              </w:rPr>
            </w:pPr>
            <w:r w:rsidRPr="00990ED7">
              <w:rPr>
                <w:sz w:val="20"/>
                <w:szCs w:val="20"/>
              </w:rPr>
              <w:t>Network perimeter devices shall be implemented in the Proposed Solution to provide protection from Denial of Service attacks.</w:t>
            </w:r>
          </w:p>
          <w:p w14:paraId="08F05E52" w14:textId="77777777" w:rsidR="005629BA" w:rsidRDefault="005629BA" w:rsidP="005629BA">
            <w:pPr>
              <w:rPr>
                <w:sz w:val="20"/>
                <w:szCs w:val="20"/>
              </w:rPr>
            </w:pPr>
          </w:p>
          <w:p w14:paraId="58900D98" w14:textId="38BBCBC5" w:rsidR="005629BA" w:rsidRPr="00990ED7" w:rsidRDefault="005629BA" w:rsidP="005629BA">
            <w:pPr>
              <w:rPr>
                <w:sz w:val="20"/>
                <w:szCs w:val="20"/>
              </w:rPr>
            </w:pPr>
            <w:r>
              <w:rPr>
                <w:sz w:val="20"/>
                <w:szCs w:val="20"/>
              </w:rPr>
              <w:t>This requirement ensures compliance with NIST 800-53 control SC-5 and any of its sub-controls.</w:t>
            </w:r>
          </w:p>
        </w:tc>
        <w:tc>
          <w:tcPr>
            <w:tcW w:w="1170" w:type="dxa"/>
            <w:tcBorders>
              <w:top w:val="single" w:sz="4" w:space="0" w:color="auto"/>
              <w:left w:val="nil"/>
              <w:bottom w:val="single" w:sz="4" w:space="0" w:color="auto"/>
              <w:right w:val="single" w:sz="4" w:space="0" w:color="auto"/>
            </w:tcBorders>
            <w:shd w:val="clear" w:color="auto" w:fill="auto"/>
          </w:tcPr>
          <w:p w14:paraId="29666CCB" w14:textId="77777777" w:rsidR="005629BA" w:rsidRPr="00990ED7" w:rsidRDefault="005629BA" w:rsidP="005629BA">
            <w:pPr>
              <w:jc w:val="center"/>
              <w:rPr>
                <w:sz w:val="20"/>
                <w:szCs w:val="20"/>
              </w:rPr>
            </w:pPr>
            <w:r w:rsidRPr="00990ED7">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23C71786"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363755206"/>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0731F5CA" w14:textId="08E0A8B2"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1048147905"/>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r w:rsidR="005629BA" w:rsidRPr="00435A6A" w14:paraId="6C99202B"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C894C0C" w14:textId="77777777" w:rsidR="005629BA" w:rsidRPr="00990ED7" w:rsidRDefault="005629BA" w:rsidP="005629BA">
            <w:pPr>
              <w:jc w:val="center"/>
              <w:rPr>
                <w:color w:val="000000"/>
                <w:sz w:val="20"/>
                <w:szCs w:val="20"/>
              </w:rPr>
            </w:pPr>
            <w:r w:rsidRPr="00990ED7">
              <w:rPr>
                <w:color w:val="000000"/>
                <w:sz w:val="20"/>
                <w:szCs w:val="20"/>
              </w:rPr>
              <w:t>C14.07</w:t>
            </w:r>
          </w:p>
        </w:tc>
        <w:tc>
          <w:tcPr>
            <w:tcW w:w="2076" w:type="dxa"/>
            <w:tcBorders>
              <w:top w:val="single" w:sz="4" w:space="0" w:color="auto"/>
              <w:left w:val="nil"/>
              <w:bottom w:val="single" w:sz="4" w:space="0" w:color="auto"/>
              <w:right w:val="single" w:sz="4" w:space="0" w:color="auto"/>
            </w:tcBorders>
            <w:shd w:val="clear" w:color="auto" w:fill="auto"/>
          </w:tcPr>
          <w:p w14:paraId="2A3721FB" w14:textId="77777777" w:rsidR="005629BA" w:rsidRPr="00990ED7" w:rsidRDefault="005629BA" w:rsidP="005629BA">
            <w:pPr>
              <w:rPr>
                <w:sz w:val="20"/>
                <w:szCs w:val="20"/>
              </w:rPr>
            </w:pPr>
            <w:r w:rsidRPr="00990ED7">
              <w:rPr>
                <w:sz w:val="20"/>
                <w:szCs w:val="20"/>
              </w:rPr>
              <w:t>Boundary Protection</w:t>
            </w:r>
          </w:p>
        </w:tc>
        <w:tc>
          <w:tcPr>
            <w:tcW w:w="7644" w:type="dxa"/>
            <w:tcBorders>
              <w:top w:val="single" w:sz="4" w:space="0" w:color="auto"/>
              <w:left w:val="nil"/>
              <w:bottom w:val="single" w:sz="4" w:space="0" w:color="auto"/>
              <w:right w:val="single" w:sz="4" w:space="0" w:color="auto"/>
            </w:tcBorders>
            <w:shd w:val="clear" w:color="auto" w:fill="auto"/>
          </w:tcPr>
          <w:p w14:paraId="763C3CC9" w14:textId="77777777" w:rsidR="005629BA" w:rsidRDefault="005629BA" w:rsidP="005629BA">
            <w:pPr>
              <w:rPr>
                <w:sz w:val="20"/>
                <w:szCs w:val="20"/>
              </w:rPr>
            </w:pPr>
            <w:r w:rsidRPr="00990ED7">
              <w:rPr>
                <w:sz w:val="20"/>
                <w:szCs w:val="20"/>
              </w:rPr>
              <w:t>The Proposed Solution boundary devices shall control and monitor communications at the external boundary interface.</w:t>
            </w:r>
          </w:p>
          <w:p w14:paraId="73B6E9FF" w14:textId="77777777" w:rsidR="005629BA" w:rsidRDefault="005629BA" w:rsidP="005629BA">
            <w:pPr>
              <w:rPr>
                <w:sz w:val="20"/>
                <w:szCs w:val="20"/>
              </w:rPr>
            </w:pPr>
          </w:p>
          <w:p w14:paraId="201F67D0" w14:textId="20AA4B20" w:rsidR="005629BA" w:rsidRPr="00990ED7" w:rsidRDefault="005629BA" w:rsidP="005629BA">
            <w:pPr>
              <w:rPr>
                <w:sz w:val="20"/>
                <w:szCs w:val="20"/>
              </w:rPr>
            </w:pPr>
            <w:r>
              <w:rPr>
                <w:sz w:val="20"/>
                <w:szCs w:val="20"/>
              </w:rPr>
              <w:t>This requirement ensures compliance with NIST 800-53 control SC-7 and any of its sub-controls.</w:t>
            </w:r>
          </w:p>
        </w:tc>
        <w:tc>
          <w:tcPr>
            <w:tcW w:w="1170" w:type="dxa"/>
            <w:tcBorders>
              <w:top w:val="single" w:sz="4" w:space="0" w:color="auto"/>
              <w:left w:val="nil"/>
              <w:bottom w:val="single" w:sz="4" w:space="0" w:color="auto"/>
              <w:right w:val="single" w:sz="4" w:space="0" w:color="auto"/>
            </w:tcBorders>
            <w:shd w:val="clear" w:color="auto" w:fill="auto"/>
          </w:tcPr>
          <w:p w14:paraId="6FDE50EE" w14:textId="77777777" w:rsidR="005629BA" w:rsidRPr="00990ED7" w:rsidRDefault="005629BA" w:rsidP="005629BA">
            <w:pPr>
              <w:jc w:val="center"/>
              <w:rPr>
                <w:sz w:val="20"/>
                <w:szCs w:val="20"/>
              </w:rPr>
            </w:pPr>
            <w:r w:rsidRPr="00990ED7">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4AEF852D"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65108989"/>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14AA8410" w14:textId="462C538D"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905366312"/>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r w:rsidR="005629BA" w:rsidRPr="00435A6A" w14:paraId="197F78FB"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97400F7" w14:textId="77777777" w:rsidR="005629BA" w:rsidRPr="00990ED7" w:rsidRDefault="005629BA" w:rsidP="005629BA">
            <w:pPr>
              <w:jc w:val="center"/>
              <w:rPr>
                <w:color w:val="000000"/>
                <w:sz w:val="20"/>
                <w:szCs w:val="20"/>
              </w:rPr>
            </w:pPr>
            <w:r w:rsidRPr="00990ED7">
              <w:rPr>
                <w:color w:val="000000"/>
                <w:sz w:val="20"/>
                <w:szCs w:val="20"/>
              </w:rPr>
              <w:t>C14.08</w:t>
            </w:r>
          </w:p>
        </w:tc>
        <w:tc>
          <w:tcPr>
            <w:tcW w:w="2076" w:type="dxa"/>
            <w:tcBorders>
              <w:top w:val="single" w:sz="4" w:space="0" w:color="auto"/>
              <w:left w:val="nil"/>
              <w:bottom w:val="single" w:sz="4" w:space="0" w:color="auto"/>
              <w:right w:val="single" w:sz="4" w:space="0" w:color="auto"/>
            </w:tcBorders>
            <w:shd w:val="clear" w:color="auto" w:fill="auto"/>
          </w:tcPr>
          <w:p w14:paraId="0255DA94" w14:textId="77777777" w:rsidR="005629BA" w:rsidRPr="00990ED7" w:rsidRDefault="005629BA" w:rsidP="005629BA">
            <w:pPr>
              <w:rPr>
                <w:sz w:val="20"/>
                <w:szCs w:val="20"/>
              </w:rPr>
            </w:pPr>
            <w:r w:rsidRPr="00990ED7">
              <w:rPr>
                <w:sz w:val="20"/>
                <w:szCs w:val="20"/>
              </w:rPr>
              <w:t>Boundary Protection</w:t>
            </w:r>
          </w:p>
        </w:tc>
        <w:tc>
          <w:tcPr>
            <w:tcW w:w="7644" w:type="dxa"/>
            <w:tcBorders>
              <w:top w:val="single" w:sz="4" w:space="0" w:color="auto"/>
              <w:left w:val="nil"/>
              <w:bottom w:val="single" w:sz="4" w:space="0" w:color="auto"/>
              <w:right w:val="single" w:sz="4" w:space="0" w:color="auto"/>
            </w:tcBorders>
            <w:shd w:val="clear" w:color="auto" w:fill="auto"/>
          </w:tcPr>
          <w:p w14:paraId="5A7B7A1E" w14:textId="77777777" w:rsidR="005629BA" w:rsidRDefault="005629BA" w:rsidP="005629BA">
            <w:pPr>
              <w:rPr>
                <w:sz w:val="20"/>
                <w:szCs w:val="20"/>
              </w:rPr>
            </w:pPr>
            <w:r w:rsidRPr="00990ED7">
              <w:rPr>
                <w:sz w:val="20"/>
                <w:szCs w:val="20"/>
              </w:rPr>
              <w:t>These boundary control devices should be configured for and applicable to all processing sites, including alternate sites used for the system.</w:t>
            </w:r>
          </w:p>
          <w:p w14:paraId="431F6233" w14:textId="77777777" w:rsidR="005629BA" w:rsidRDefault="005629BA" w:rsidP="005629BA">
            <w:pPr>
              <w:rPr>
                <w:sz w:val="20"/>
                <w:szCs w:val="20"/>
              </w:rPr>
            </w:pPr>
          </w:p>
          <w:p w14:paraId="32AF00E3" w14:textId="5453CDE8" w:rsidR="005629BA" w:rsidRPr="00990ED7" w:rsidRDefault="005629BA" w:rsidP="005629BA">
            <w:pPr>
              <w:rPr>
                <w:sz w:val="20"/>
                <w:szCs w:val="20"/>
              </w:rPr>
            </w:pPr>
            <w:r>
              <w:rPr>
                <w:sz w:val="20"/>
                <w:szCs w:val="20"/>
              </w:rPr>
              <w:t>This requirement ensures compliance with NIST 800-53 control SC-7 and any of its sub-controls.</w:t>
            </w:r>
          </w:p>
        </w:tc>
        <w:tc>
          <w:tcPr>
            <w:tcW w:w="1170" w:type="dxa"/>
            <w:tcBorders>
              <w:top w:val="single" w:sz="4" w:space="0" w:color="auto"/>
              <w:left w:val="nil"/>
              <w:bottom w:val="single" w:sz="4" w:space="0" w:color="auto"/>
              <w:right w:val="single" w:sz="4" w:space="0" w:color="auto"/>
            </w:tcBorders>
            <w:shd w:val="clear" w:color="auto" w:fill="auto"/>
          </w:tcPr>
          <w:p w14:paraId="7EC1C2E1" w14:textId="77777777" w:rsidR="005629BA" w:rsidRPr="00990ED7" w:rsidRDefault="005629BA" w:rsidP="005629BA">
            <w:pPr>
              <w:jc w:val="center"/>
              <w:rPr>
                <w:sz w:val="20"/>
                <w:szCs w:val="20"/>
              </w:rPr>
            </w:pPr>
            <w:r w:rsidRPr="00990ED7">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5C695E6B"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108964657"/>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7116F9F1" w14:textId="62B6FF7C"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1874764440"/>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r w:rsidR="005629BA" w:rsidRPr="00435A6A" w14:paraId="2B4C3972"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A50F459" w14:textId="77777777" w:rsidR="005629BA" w:rsidRPr="00990ED7" w:rsidRDefault="005629BA" w:rsidP="005629BA">
            <w:pPr>
              <w:jc w:val="center"/>
              <w:rPr>
                <w:color w:val="000000"/>
                <w:sz w:val="20"/>
                <w:szCs w:val="20"/>
              </w:rPr>
            </w:pPr>
            <w:r w:rsidRPr="00990ED7">
              <w:rPr>
                <w:color w:val="000000"/>
                <w:sz w:val="20"/>
                <w:szCs w:val="20"/>
              </w:rPr>
              <w:lastRenderedPageBreak/>
              <w:t>C14.09</w:t>
            </w:r>
          </w:p>
        </w:tc>
        <w:tc>
          <w:tcPr>
            <w:tcW w:w="2076" w:type="dxa"/>
            <w:tcBorders>
              <w:top w:val="single" w:sz="4" w:space="0" w:color="auto"/>
              <w:left w:val="nil"/>
              <w:bottom w:val="single" w:sz="4" w:space="0" w:color="auto"/>
              <w:right w:val="single" w:sz="4" w:space="0" w:color="auto"/>
            </w:tcBorders>
            <w:shd w:val="clear" w:color="auto" w:fill="auto"/>
          </w:tcPr>
          <w:p w14:paraId="1EBAD8E5" w14:textId="77777777" w:rsidR="005629BA" w:rsidRPr="00990ED7" w:rsidRDefault="005629BA" w:rsidP="005629BA">
            <w:pPr>
              <w:rPr>
                <w:sz w:val="20"/>
                <w:szCs w:val="20"/>
              </w:rPr>
            </w:pPr>
            <w:r w:rsidRPr="00990ED7">
              <w:rPr>
                <w:sz w:val="20"/>
                <w:szCs w:val="20"/>
              </w:rPr>
              <w:t xml:space="preserve">Transmission Confidentiality and Integrity </w:t>
            </w:r>
          </w:p>
        </w:tc>
        <w:tc>
          <w:tcPr>
            <w:tcW w:w="7644" w:type="dxa"/>
            <w:tcBorders>
              <w:top w:val="single" w:sz="4" w:space="0" w:color="auto"/>
              <w:left w:val="nil"/>
              <w:bottom w:val="single" w:sz="4" w:space="0" w:color="auto"/>
              <w:right w:val="single" w:sz="4" w:space="0" w:color="auto"/>
            </w:tcBorders>
            <w:shd w:val="clear" w:color="auto" w:fill="auto"/>
          </w:tcPr>
          <w:p w14:paraId="24465DDB" w14:textId="77777777" w:rsidR="005629BA" w:rsidRDefault="005629BA" w:rsidP="005629BA">
            <w:pPr>
              <w:rPr>
                <w:sz w:val="20"/>
                <w:szCs w:val="20"/>
              </w:rPr>
            </w:pPr>
            <w:r w:rsidRPr="00990ED7">
              <w:rPr>
                <w:sz w:val="20"/>
                <w:szCs w:val="20"/>
              </w:rPr>
              <w:t xml:space="preserve">The Proposed Solution shall ensure all sensitive related content transmitted outside of the </w:t>
            </w:r>
            <w:r>
              <w:rPr>
                <w:sz w:val="20"/>
                <w:szCs w:val="20"/>
              </w:rPr>
              <w:t>NMERB</w:t>
            </w:r>
            <w:r w:rsidRPr="00990ED7">
              <w:rPr>
                <w:sz w:val="20"/>
                <w:szCs w:val="20"/>
              </w:rPr>
              <w:t xml:space="preserve"> Proposed Solution environment should be encrypted using FIPS 140-2 validated cryptography to ensure both the confidentiality and the integrity of transmitted content.</w:t>
            </w:r>
          </w:p>
          <w:p w14:paraId="36341145" w14:textId="77777777" w:rsidR="005629BA" w:rsidRDefault="005629BA" w:rsidP="005629BA">
            <w:pPr>
              <w:rPr>
                <w:sz w:val="20"/>
                <w:szCs w:val="20"/>
              </w:rPr>
            </w:pPr>
          </w:p>
          <w:p w14:paraId="011F8583" w14:textId="3843B0A2" w:rsidR="005629BA" w:rsidRPr="00990ED7" w:rsidRDefault="005629BA" w:rsidP="005629BA">
            <w:pPr>
              <w:rPr>
                <w:sz w:val="20"/>
                <w:szCs w:val="20"/>
              </w:rPr>
            </w:pPr>
            <w:r>
              <w:rPr>
                <w:sz w:val="20"/>
                <w:szCs w:val="20"/>
              </w:rPr>
              <w:t>This requirement ensures compliance with NIST 800-53 control SC-8 and any of its sub-controls.</w:t>
            </w:r>
          </w:p>
        </w:tc>
        <w:tc>
          <w:tcPr>
            <w:tcW w:w="1170" w:type="dxa"/>
            <w:tcBorders>
              <w:top w:val="single" w:sz="4" w:space="0" w:color="auto"/>
              <w:left w:val="nil"/>
              <w:bottom w:val="single" w:sz="4" w:space="0" w:color="auto"/>
              <w:right w:val="single" w:sz="4" w:space="0" w:color="auto"/>
            </w:tcBorders>
            <w:shd w:val="clear" w:color="auto" w:fill="auto"/>
          </w:tcPr>
          <w:p w14:paraId="3151AE89" w14:textId="77777777" w:rsidR="005629BA" w:rsidRPr="00990ED7" w:rsidRDefault="005629BA" w:rsidP="005629BA">
            <w:pPr>
              <w:jc w:val="center"/>
              <w:rPr>
                <w:sz w:val="20"/>
                <w:szCs w:val="20"/>
              </w:rPr>
            </w:pPr>
            <w:r w:rsidRPr="00990ED7">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5288F133"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452757871"/>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5BDC3E3B" w14:textId="2E1A9BB7"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916942134"/>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r w:rsidR="005629BA" w:rsidRPr="00435A6A" w14:paraId="4DABA54C"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644A65A" w14:textId="77777777" w:rsidR="005629BA" w:rsidRPr="00990ED7" w:rsidRDefault="005629BA" w:rsidP="005629BA">
            <w:pPr>
              <w:jc w:val="center"/>
              <w:rPr>
                <w:color w:val="000000"/>
                <w:sz w:val="20"/>
                <w:szCs w:val="20"/>
              </w:rPr>
            </w:pPr>
            <w:r w:rsidRPr="00990ED7">
              <w:rPr>
                <w:color w:val="000000"/>
                <w:sz w:val="20"/>
                <w:szCs w:val="20"/>
              </w:rPr>
              <w:t>C14.10</w:t>
            </w:r>
          </w:p>
        </w:tc>
        <w:tc>
          <w:tcPr>
            <w:tcW w:w="2076" w:type="dxa"/>
            <w:tcBorders>
              <w:top w:val="single" w:sz="4" w:space="0" w:color="auto"/>
              <w:left w:val="nil"/>
              <w:bottom w:val="single" w:sz="4" w:space="0" w:color="auto"/>
              <w:right w:val="single" w:sz="4" w:space="0" w:color="auto"/>
            </w:tcBorders>
            <w:shd w:val="clear" w:color="auto" w:fill="auto"/>
          </w:tcPr>
          <w:p w14:paraId="32AE9FAA" w14:textId="77777777" w:rsidR="005629BA" w:rsidRPr="00990ED7" w:rsidRDefault="005629BA" w:rsidP="005629BA">
            <w:pPr>
              <w:rPr>
                <w:sz w:val="20"/>
                <w:szCs w:val="20"/>
              </w:rPr>
            </w:pPr>
            <w:r w:rsidRPr="00990ED7">
              <w:rPr>
                <w:sz w:val="20"/>
                <w:szCs w:val="20"/>
              </w:rPr>
              <w:t xml:space="preserve">Transmission Confidentiality and Integrity </w:t>
            </w:r>
          </w:p>
        </w:tc>
        <w:tc>
          <w:tcPr>
            <w:tcW w:w="7644" w:type="dxa"/>
            <w:tcBorders>
              <w:top w:val="single" w:sz="4" w:space="0" w:color="auto"/>
              <w:left w:val="nil"/>
              <w:bottom w:val="single" w:sz="4" w:space="0" w:color="auto"/>
              <w:right w:val="single" w:sz="4" w:space="0" w:color="auto"/>
            </w:tcBorders>
            <w:shd w:val="clear" w:color="auto" w:fill="auto"/>
          </w:tcPr>
          <w:p w14:paraId="2FE55085" w14:textId="77777777" w:rsidR="005629BA" w:rsidRDefault="005629BA" w:rsidP="005629BA">
            <w:pPr>
              <w:rPr>
                <w:sz w:val="20"/>
                <w:szCs w:val="20"/>
              </w:rPr>
            </w:pPr>
            <w:r w:rsidRPr="00990ED7">
              <w:rPr>
                <w:sz w:val="20"/>
                <w:szCs w:val="20"/>
              </w:rPr>
              <w:t>The Proposed Solution environment shall use FIPS 140-2 validated cryptography in sensitive information transmissions across public connections to ensure transmission integrity and identify changes in transmitted data.</w:t>
            </w:r>
          </w:p>
          <w:p w14:paraId="2F9AE0D6" w14:textId="77777777" w:rsidR="005629BA" w:rsidRDefault="005629BA" w:rsidP="005629BA">
            <w:pPr>
              <w:rPr>
                <w:sz w:val="20"/>
                <w:szCs w:val="20"/>
              </w:rPr>
            </w:pPr>
          </w:p>
          <w:p w14:paraId="703015D8" w14:textId="3AB71DB4" w:rsidR="005629BA" w:rsidRPr="00990ED7" w:rsidRDefault="005629BA" w:rsidP="005629BA">
            <w:pPr>
              <w:rPr>
                <w:sz w:val="20"/>
                <w:szCs w:val="20"/>
              </w:rPr>
            </w:pPr>
            <w:r>
              <w:rPr>
                <w:sz w:val="20"/>
                <w:szCs w:val="20"/>
              </w:rPr>
              <w:t>This requirement ensures compliance with NIST 800-53 control SC-8(1) and any of its sub-controls.</w:t>
            </w:r>
          </w:p>
        </w:tc>
        <w:tc>
          <w:tcPr>
            <w:tcW w:w="1170" w:type="dxa"/>
            <w:tcBorders>
              <w:top w:val="single" w:sz="4" w:space="0" w:color="auto"/>
              <w:left w:val="nil"/>
              <w:bottom w:val="single" w:sz="4" w:space="0" w:color="auto"/>
              <w:right w:val="single" w:sz="4" w:space="0" w:color="auto"/>
            </w:tcBorders>
            <w:shd w:val="clear" w:color="auto" w:fill="auto"/>
          </w:tcPr>
          <w:p w14:paraId="7FC2FE8B" w14:textId="77777777" w:rsidR="005629BA" w:rsidRPr="00990ED7" w:rsidRDefault="005629BA" w:rsidP="005629BA">
            <w:pPr>
              <w:jc w:val="center"/>
              <w:rPr>
                <w:sz w:val="20"/>
                <w:szCs w:val="20"/>
              </w:rPr>
            </w:pPr>
            <w:r w:rsidRPr="00990ED7">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343BB123"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503627737"/>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7F21C5BB" w14:textId="42FC38B2"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1598828882"/>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r w:rsidR="005629BA" w:rsidRPr="00435A6A" w14:paraId="3971A13F"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CF132F2" w14:textId="77777777" w:rsidR="005629BA" w:rsidRPr="00990ED7" w:rsidRDefault="005629BA" w:rsidP="005629BA">
            <w:pPr>
              <w:jc w:val="center"/>
              <w:rPr>
                <w:color w:val="000000"/>
                <w:sz w:val="20"/>
                <w:szCs w:val="20"/>
              </w:rPr>
            </w:pPr>
            <w:r w:rsidRPr="00990ED7">
              <w:rPr>
                <w:color w:val="000000"/>
                <w:sz w:val="20"/>
                <w:szCs w:val="20"/>
              </w:rPr>
              <w:t>C14.11</w:t>
            </w:r>
          </w:p>
        </w:tc>
        <w:tc>
          <w:tcPr>
            <w:tcW w:w="2076" w:type="dxa"/>
            <w:tcBorders>
              <w:top w:val="single" w:sz="4" w:space="0" w:color="auto"/>
              <w:left w:val="nil"/>
              <w:bottom w:val="single" w:sz="4" w:space="0" w:color="auto"/>
              <w:right w:val="single" w:sz="4" w:space="0" w:color="auto"/>
            </w:tcBorders>
            <w:shd w:val="clear" w:color="auto" w:fill="auto"/>
          </w:tcPr>
          <w:p w14:paraId="5C3C3BB0" w14:textId="77777777" w:rsidR="005629BA" w:rsidRPr="00990ED7" w:rsidRDefault="005629BA" w:rsidP="005629BA">
            <w:pPr>
              <w:rPr>
                <w:sz w:val="20"/>
                <w:szCs w:val="20"/>
              </w:rPr>
            </w:pPr>
            <w:r w:rsidRPr="00990ED7">
              <w:rPr>
                <w:sz w:val="20"/>
                <w:szCs w:val="20"/>
              </w:rPr>
              <w:t>Network Disconnect</w:t>
            </w:r>
          </w:p>
        </w:tc>
        <w:tc>
          <w:tcPr>
            <w:tcW w:w="7644" w:type="dxa"/>
            <w:tcBorders>
              <w:top w:val="single" w:sz="4" w:space="0" w:color="auto"/>
              <w:left w:val="nil"/>
              <w:bottom w:val="single" w:sz="4" w:space="0" w:color="auto"/>
              <w:right w:val="single" w:sz="4" w:space="0" w:color="auto"/>
            </w:tcBorders>
            <w:shd w:val="clear" w:color="auto" w:fill="auto"/>
          </w:tcPr>
          <w:p w14:paraId="7CCE6033" w14:textId="77777777" w:rsidR="005629BA" w:rsidRDefault="005629BA" w:rsidP="005629BA">
            <w:pPr>
              <w:rPr>
                <w:sz w:val="20"/>
                <w:szCs w:val="20"/>
              </w:rPr>
            </w:pPr>
            <w:r w:rsidRPr="00990ED7">
              <w:rPr>
                <w:sz w:val="20"/>
                <w:szCs w:val="20"/>
              </w:rPr>
              <w:t>The Proposed Solution environment network devices shall be configurable to disconnect the communications link after specific duration of inactivity.</w:t>
            </w:r>
          </w:p>
          <w:p w14:paraId="03B1BB22" w14:textId="77777777" w:rsidR="005629BA" w:rsidRDefault="005629BA" w:rsidP="005629BA">
            <w:pPr>
              <w:rPr>
                <w:sz w:val="20"/>
                <w:szCs w:val="20"/>
              </w:rPr>
            </w:pPr>
          </w:p>
          <w:p w14:paraId="0DCABD9C" w14:textId="711943ED" w:rsidR="005629BA" w:rsidRPr="00990ED7" w:rsidRDefault="005629BA" w:rsidP="005629BA">
            <w:pPr>
              <w:rPr>
                <w:sz w:val="20"/>
                <w:szCs w:val="20"/>
              </w:rPr>
            </w:pPr>
            <w:r>
              <w:rPr>
                <w:sz w:val="20"/>
                <w:szCs w:val="20"/>
              </w:rPr>
              <w:t>This requirement ensures compliance with NIST 800-53 control SC-10 and any of its sub-controls.</w:t>
            </w:r>
          </w:p>
        </w:tc>
        <w:tc>
          <w:tcPr>
            <w:tcW w:w="1170" w:type="dxa"/>
            <w:tcBorders>
              <w:top w:val="single" w:sz="4" w:space="0" w:color="auto"/>
              <w:left w:val="nil"/>
              <w:bottom w:val="single" w:sz="4" w:space="0" w:color="auto"/>
              <w:right w:val="single" w:sz="4" w:space="0" w:color="auto"/>
            </w:tcBorders>
            <w:shd w:val="clear" w:color="auto" w:fill="auto"/>
          </w:tcPr>
          <w:p w14:paraId="35D8C803" w14:textId="77777777" w:rsidR="005629BA" w:rsidRPr="00990ED7" w:rsidRDefault="005629BA" w:rsidP="005629BA">
            <w:pPr>
              <w:jc w:val="center"/>
              <w:rPr>
                <w:sz w:val="20"/>
                <w:szCs w:val="20"/>
              </w:rPr>
            </w:pPr>
            <w:r w:rsidRPr="00990ED7">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37A1458B"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626995947"/>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19ADBE7E" w14:textId="111B5E09"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2094265567"/>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r w:rsidR="005629BA" w:rsidRPr="00435A6A" w14:paraId="70A86872"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743AD93" w14:textId="77777777" w:rsidR="005629BA" w:rsidRPr="00990ED7" w:rsidRDefault="005629BA" w:rsidP="005629BA">
            <w:pPr>
              <w:jc w:val="center"/>
              <w:rPr>
                <w:color w:val="000000"/>
                <w:sz w:val="20"/>
                <w:szCs w:val="20"/>
              </w:rPr>
            </w:pPr>
            <w:r w:rsidRPr="00990ED7">
              <w:rPr>
                <w:color w:val="000000"/>
                <w:sz w:val="20"/>
                <w:szCs w:val="20"/>
              </w:rPr>
              <w:t>C14.12</w:t>
            </w:r>
          </w:p>
        </w:tc>
        <w:tc>
          <w:tcPr>
            <w:tcW w:w="2076" w:type="dxa"/>
            <w:tcBorders>
              <w:top w:val="single" w:sz="4" w:space="0" w:color="auto"/>
              <w:left w:val="nil"/>
              <w:bottom w:val="single" w:sz="4" w:space="0" w:color="auto"/>
              <w:right w:val="single" w:sz="4" w:space="0" w:color="auto"/>
            </w:tcBorders>
            <w:shd w:val="clear" w:color="auto" w:fill="auto"/>
          </w:tcPr>
          <w:p w14:paraId="5A66C960" w14:textId="77777777" w:rsidR="005629BA" w:rsidRPr="00990ED7" w:rsidRDefault="005629BA" w:rsidP="005629BA">
            <w:pPr>
              <w:rPr>
                <w:sz w:val="20"/>
                <w:szCs w:val="20"/>
              </w:rPr>
            </w:pPr>
            <w:r w:rsidRPr="00990ED7">
              <w:rPr>
                <w:sz w:val="20"/>
                <w:szCs w:val="20"/>
              </w:rPr>
              <w:t xml:space="preserve">Cryptographic Key Establishment and Management </w:t>
            </w:r>
          </w:p>
        </w:tc>
        <w:tc>
          <w:tcPr>
            <w:tcW w:w="7644" w:type="dxa"/>
            <w:tcBorders>
              <w:top w:val="single" w:sz="4" w:space="0" w:color="auto"/>
              <w:left w:val="nil"/>
              <w:bottom w:val="single" w:sz="4" w:space="0" w:color="auto"/>
              <w:right w:val="single" w:sz="4" w:space="0" w:color="auto"/>
            </w:tcBorders>
            <w:shd w:val="clear" w:color="auto" w:fill="auto"/>
          </w:tcPr>
          <w:p w14:paraId="05A938FA" w14:textId="77777777" w:rsidR="005629BA" w:rsidRDefault="005629BA" w:rsidP="005629BA">
            <w:pPr>
              <w:rPr>
                <w:sz w:val="20"/>
                <w:szCs w:val="20"/>
              </w:rPr>
            </w:pPr>
            <w:r w:rsidRPr="00990ED7">
              <w:rPr>
                <w:sz w:val="20"/>
                <w:szCs w:val="20"/>
              </w:rPr>
              <w:t xml:space="preserve">The Offeror shall confirm the certification authority used to generate the </w:t>
            </w:r>
            <w:r>
              <w:rPr>
                <w:sz w:val="20"/>
                <w:szCs w:val="20"/>
              </w:rPr>
              <w:t>TLS</w:t>
            </w:r>
            <w:r w:rsidRPr="00990ED7">
              <w:rPr>
                <w:sz w:val="20"/>
                <w:szCs w:val="20"/>
              </w:rPr>
              <w:t xml:space="preserve"> key.</w:t>
            </w:r>
          </w:p>
          <w:p w14:paraId="7B2AE74E" w14:textId="77777777" w:rsidR="005629BA" w:rsidRDefault="005629BA" w:rsidP="005629BA">
            <w:pPr>
              <w:rPr>
                <w:sz w:val="20"/>
                <w:szCs w:val="20"/>
              </w:rPr>
            </w:pPr>
          </w:p>
          <w:p w14:paraId="34485413" w14:textId="11962AD7" w:rsidR="005629BA" w:rsidRPr="00990ED7" w:rsidRDefault="005629BA" w:rsidP="005629BA">
            <w:pPr>
              <w:rPr>
                <w:sz w:val="20"/>
                <w:szCs w:val="20"/>
              </w:rPr>
            </w:pPr>
            <w:r>
              <w:rPr>
                <w:sz w:val="20"/>
                <w:szCs w:val="20"/>
              </w:rPr>
              <w:t>This requirement ensures compliance with NIST 800-53 control SC-12 and any of its sub-controls.</w:t>
            </w:r>
          </w:p>
        </w:tc>
        <w:tc>
          <w:tcPr>
            <w:tcW w:w="1170" w:type="dxa"/>
            <w:tcBorders>
              <w:top w:val="single" w:sz="4" w:space="0" w:color="auto"/>
              <w:left w:val="nil"/>
              <w:bottom w:val="single" w:sz="4" w:space="0" w:color="auto"/>
              <w:right w:val="single" w:sz="4" w:space="0" w:color="auto"/>
            </w:tcBorders>
            <w:shd w:val="clear" w:color="auto" w:fill="auto"/>
          </w:tcPr>
          <w:p w14:paraId="55CE1B77" w14:textId="77777777" w:rsidR="005629BA" w:rsidRPr="00990ED7" w:rsidRDefault="005629BA" w:rsidP="005629BA">
            <w:pPr>
              <w:jc w:val="center"/>
              <w:rPr>
                <w:sz w:val="20"/>
                <w:szCs w:val="20"/>
              </w:rPr>
            </w:pPr>
            <w:r w:rsidRPr="00990ED7">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660AE668"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934636966"/>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3F350909" w14:textId="669FDC13"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576434319"/>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r w:rsidR="005629BA" w:rsidRPr="00435A6A" w14:paraId="67D05DD5"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7BBD6E0" w14:textId="77777777" w:rsidR="005629BA" w:rsidRPr="00990ED7" w:rsidRDefault="005629BA" w:rsidP="005629BA">
            <w:pPr>
              <w:jc w:val="center"/>
              <w:rPr>
                <w:color w:val="000000"/>
                <w:sz w:val="20"/>
                <w:szCs w:val="20"/>
              </w:rPr>
            </w:pPr>
            <w:r w:rsidRPr="00990ED7">
              <w:rPr>
                <w:color w:val="000000"/>
                <w:sz w:val="20"/>
                <w:szCs w:val="20"/>
              </w:rPr>
              <w:t>C14.13</w:t>
            </w:r>
          </w:p>
        </w:tc>
        <w:tc>
          <w:tcPr>
            <w:tcW w:w="2076" w:type="dxa"/>
            <w:tcBorders>
              <w:top w:val="single" w:sz="4" w:space="0" w:color="auto"/>
              <w:left w:val="nil"/>
              <w:bottom w:val="single" w:sz="4" w:space="0" w:color="auto"/>
              <w:right w:val="single" w:sz="4" w:space="0" w:color="auto"/>
            </w:tcBorders>
            <w:shd w:val="clear" w:color="auto" w:fill="auto"/>
          </w:tcPr>
          <w:p w14:paraId="4C2F13C9" w14:textId="77777777" w:rsidR="005629BA" w:rsidRPr="00990ED7" w:rsidRDefault="005629BA" w:rsidP="005629BA">
            <w:pPr>
              <w:rPr>
                <w:sz w:val="20"/>
                <w:szCs w:val="20"/>
              </w:rPr>
            </w:pPr>
            <w:r w:rsidRPr="00990ED7">
              <w:rPr>
                <w:sz w:val="20"/>
                <w:szCs w:val="20"/>
              </w:rPr>
              <w:t>Collaborative Computing Devices</w:t>
            </w:r>
          </w:p>
        </w:tc>
        <w:tc>
          <w:tcPr>
            <w:tcW w:w="7644" w:type="dxa"/>
            <w:tcBorders>
              <w:top w:val="single" w:sz="4" w:space="0" w:color="auto"/>
              <w:left w:val="nil"/>
              <w:bottom w:val="single" w:sz="4" w:space="0" w:color="auto"/>
              <w:right w:val="single" w:sz="4" w:space="0" w:color="auto"/>
            </w:tcBorders>
            <w:shd w:val="clear" w:color="auto" w:fill="auto"/>
          </w:tcPr>
          <w:p w14:paraId="7C007AEF" w14:textId="77777777" w:rsidR="005629BA" w:rsidRDefault="005629BA" w:rsidP="005629BA">
            <w:pPr>
              <w:rPr>
                <w:sz w:val="20"/>
                <w:szCs w:val="20"/>
              </w:rPr>
            </w:pPr>
            <w:r w:rsidRPr="00990ED7">
              <w:rPr>
                <w:sz w:val="20"/>
                <w:szCs w:val="20"/>
              </w:rPr>
              <w:t>The Proposed Solution shall ensure collaborative computing is not supported.</w:t>
            </w:r>
          </w:p>
          <w:p w14:paraId="4B6397A1" w14:textId="77777777" w:rsidR="005629BA" w:rsidRDefault="005629BA" w:rsidP="005629BA">
            <w:pPr>
              <w:rPr>
                <w:sz w:val="20"/>
                <w:szCs w:val="20"/>
              </w:rPr>
            </w:pPr>
          </w:p>
          <w:p w14:paraId="4516D9A4" w14:textId="414628A6" w:rsidR="005629BA" w:rsidRPr="00990ED7" w:rsidRDefault="005629BA" w:rsidP="005629BA">
            <w:pPr>
              <w:rPr>
                <w:sz w:val="20"/>
                <w:szCs w:val="20"/>
              </w:rPr>
            </w:pPr>
            <w:r>
              <w:rPr>
                <w:sz w:val="20"/>
                <w:szCs w:val="20"/>
              </w:rPr>
              <w:t>This requirement ensures compliance with NIST 800-53 control SC-15 and any of its sub-controls.</w:t>
            </w:r>
          </w:p>
        </w:tc>
        <w:tc>
          <w:tcPr>
            <w:tcW w:w="1170" w:type="dxa"/>
            <w:tcBorders>
              <w:top w:val="single" w:sz="4" w:space="0" w:color="auto"/>
              <w:left w:val="nil"/>
              <w:bottom w:val="single" w:sz="4" w:space="0" w:color="auto"/>
              <w:right w:val="single" w:sz="4" w:space="0" w:color="auto"/>
            </w:tcBorders>
            <w:shd w:val="clear" w:color="auto" w:fill="auto"/>
          </w:tcPr>
          <w:p w14:paraId="18A83755" w14:textId="77777777" w:rsidR="005629BA" w:rsidRPr="00990ED7" w:rsidRDefault="005629BA" w:rsidP="005629BA">
            <w:pPr>
              <w:jc w:val="center"/>
              <w:rPr>
                <w:sz w:val="20"/>
                <w:szCs w:val="20"/>
              </w:rPr>
            </w:pPr>
            <w:r w:rsidRPr="00990ED7">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6E925E48"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553449707"/>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368357E9" w14:textId="094293E3"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1892419135"/>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r w:rsidR="005629BA" w:rsidRPr="00435A6A" w14:paraId="0F805658"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FACAC90" w14:textId="77777777" w:rsidR="005629BA" w:rsidRPr="00990ED7" w:rsidRDefault="005629BA" w:rsidP="005629BA">
            <w:pPr>
              <w:jc w:val="center"/>
              <w:rPr>
                <w:color w:val="000000"/>
                <w:sz w:val="20"/>
                <w:szCs w:val="20"/>
              </w:rPr>
            </w:pPr>
            <w:r w:rsidRPr="00990ED7">
              <w:rPr>
                <w:color w:val="000000"/>
                <w:sz w:val="20"/>
                <w:szCs w:val="20"/>
              </w:rPr>
              <w:t>C14.14</w:t>
            </w:r>
          </w:p>
        </w:tc>
        <w:tc>
          <w:tcPr>
            <w:tcW w:w="2076" w:type="dxa"/>
            <w:tcBorders>
              <w:top w:val="single" w:sz="4" w:space="0" w:color="auto"/>
              <w:left w:val="nil"/>
              <w:bottom w:val="single" w:sz="4" w:space="0" w:color="auto"/>
              <w:right w:val="single" w:sz="4" w:space="0" w:color="auto"/>
            </w:tcBorders>
            <w:shd w:val="clear" w:color="auto" w:fill="auto"/>
          </w:tcPr>
          <w:p w14:paraId="5E64F7A3" w14:textId="77777777" w:rsidR="005629BA" w:rsidRPr="00990ED7" w:rsidRDefault="005629BA" w:rsidP="005629BA">
            <w:pPr>
              <w:rPr>
                <w:sz w:val="20"/>
                <w:szCs w:val="20"/>
              </w:rPr>
            </w:pPr>
            <w:r w:rsidRPr="00990ED7">
              <w:rPr>
                <w:sz w:val="20"/>
                <w:szCs w:val="20"/>
              </w:rPr>
              <w:t>Public Key Infrastructure Certificates</w:t>
            </w:r>
          </w:p>
        </w:tc>
        <w:tc>
          <w:tcPr>
            <w:tcW w:w="7644" w:type="dxa"/>
            <w:tcBorders>
              <w:top w:val="single" w:sz="4" w:space="0" w:color="auto"/>
              <w:left w:val="nil"/>
              <w:bottom w:val="single" w:sz="4" w:space="0" w:color="auto"/>
              <w:right w:val="single" w:sz="4" w:space="0" w:color="auto"/>
            </w:tcBorders>
            <w:shd w:val="clear" w:color="auto" w:fill="auto"/>
          </w:tcPr>
          <w:p w14:paraId="06AD0BE2" w14:textId="77777777" w:rsidR="005629BA" w:rsidRDefault="005629BA" w:rsidP="005629BA">
            <w:pPr>
              <w:rPr>
                <w:sz w:val="20"/>
                <w:szCs w:val="20"/>
              </w:rPr>
            </w:pPr>
            <w:r w:rsidRPr="00990ED7">
              <w:rPr>
                <w:sz w:val="20"/>
                <w:szCs w:val="20"/>
              </w:rPr>
              <w:t>The Offeror shall obtain all PKI certificates from an approved service provider (certificate authority) using FIPS 140-2 validated encryption (e.g. Verisign).</w:t>
            </w:r>
          </w:p>
          <w:p w14:paraId="671CD38E" w14:textId="77777777" w:rsidR="005629BA" w:rsidRDefault="005629BA" w:rsidP="005629BA">
            <w:pPr>
              <w:rPr>
                <w:sz w:val="20"/>
                <w:szCs w:val="20"/>
              </w:rPr>
            </w:pPr>
          </w:p>
          <w:p w14:paraId="627D148F" w14:textId="5759C7BC" w:rsidR="005629BA" w:rsidRPr="00990ED7" w:rsidRDefault="005629BA" w:rsidP="005629BA">
            <w:pPr>
              <w:rPr>
                <w:sz w:val="20"/>
                <w:szCs w:val="20"/>
              </w:rPr>
            </w:pPr>
            <w:r>
              <w:rPr>
                <w:sz w:val="20"/>
                <w:szCs w:val="20"/>
              </w:rPr>
              <w:t>This requirement ensures compliance with NIST 800-53 control SC-17 and any of its sub-controls.</w:t>
            </w:r>
          </w:p>
        </w:tc>
        <w:tc>
          <w:tcPr>
            <w:tcW w:w="1170" w:type="dxa"/>
            <w:tcBorders>
              <w:top w:val="single" w:sz="4" w:space="0" w:color="auto"/>
              <w:left w:val="nil"/>
              <w:bottom w:val="single" w:sz="4" w:space="0" w:color="auto"/>
              <w:right w:val="single" w:sz="4" w:space="0" w:color="auto"/>
            </w:tcBorders>
            <w:shd w:val="clear" w:color="auto" w:fill="auto"/>
          </w:tcPr>
          <w:p w14:paraId="738AA4D0" w14:textId="77777777" w:rsidR="005629BA" w:rsidRPr="00990ED7" w:rsidRDefault="005629BA" w:rsidP="005629BA">
            <w:pPr>
              <w:jc w:val="center"/>
              <w:rPr>
                <w:sz w:val="20"/>
                <w:szCs w:val="20"/>
              </w:rPr>
            </w:pPr>
            <w:r w:rsidRPr="00990ED7">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5810FE76"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978570096"/>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5604C181" w14:textId="7FEC586F"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536508250"/>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r w:rsidR="005629BA" w:rsidRPr="00435A6A" w14:paraId="3A066652"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97D37B3" w14:textId="77777777" w:rsidR="005629BA" w:rsidRPr="00990ED7" w:rsidRDefault="005629BA" w:rsidP="005629BA">
            <w:pPr>
              <w:jc w:val="center"/>
              <w:rPr>
                <w:color w:val="000000"/>
                <w:sz w:val="20"/>
                <w:szCs w:val="20"/>
              </w:rPr>
            </w:pPr>
            <w:r w:rsidRPr="00990ED7">
              <w:rPr>
                <w:color w:val="000000"/>
                <w:sz w:val="20"/>
                <w:szCs w:val="20"/>
              </w:rPr>
              <w:t>C14.15</w:t>
            </w:r>
          </w:p>
        </w:tc>
        <w:tc>
          <w:tcPr>
            <w:tcW w:w="2076" w:type="dxa"/>
            <w:tcBorders>
              <w:top w:val="single" w:sz="4" w:space="0" w:color="auto"/>
              <w:left w:val="nil"/>
              <w:bottom w:val="single" w:sz="4" w:space="0" w:color="auto"/>
              <w:right w:val="single" w:sz="4" w:space="0" w:color="auto"/>
            </w:tcBorders>
            <w:shd w:val="clear" w:color="auto" w:fill="auto"/>
          </w:tcPr>
          <w:p w14:paraId="63CE9DAD" w14:textId="77777777" w:rsidR="005629BA" w:rsidRPr="00990ED7" w:rsidRDefault="005629BA" w:rsidP="005629BA">
            <w:pPr>
              <w:rPr>
                <w:sz w:val="20"/>
                <w:szCs w:val="20"/>
              </w:rPr>
            </w:pPr>
            <w:r w:rsidRPr="00990ED7">
              <w:rPr>
                <w:sz w:val="20"/>
                <w:szCs w:val="20"/>
              </w:rPr>
              <w:t>Secure Name-Address Resolution Service (Authoritative Source)</w:t>
            </w:r>
          </w:p>
        </w:tc>
        <w:tc>
          <w:tcPr>
            <w:tcW w:w="7644" w:type="dxa"/>
            <w:tcBorders>
              <w:top w:val="single" w:sz="4" w:space="0" w:color="auto"/>
              <w:left w:val="nil"/>
              <w:bottom w:val="single" w:sz="4" w:space="0" w:color="auto"/>
              <w:right w:val="single" w:sz="4" w:space="0" w:color="auto"/>
            </w:tcBorders>
            <w:shd w:val="clear" w:color="auto" w:fill="auto"/>
          </w:tcPr>
          <w:p w14:paraId="133453C4" w14:textId="77777777" w:rsidR="005629BA" w:rsidRDefault="005629BA" w:rsidP="005629BA">
            <w:pPr>
              <w:rPr>
                <w:sz w:val="20"/>
                <w:szCs w:val="20"/>
              </w:rPr>
            </w:pPr>
            <w:r w:rsidRPr="00990ED7">
              <w:rPr>
                <w:sz w:val="20"/>
                <w:szCs w:val="20"/>
              </w:rPr>
              <w:t>The Offeror shall deploy DNS Security Extensions (DNSSEC) as part of its standard DNS servers’ configuration to prevent cache poisoning. DNSSEC uses asymmetric cryptography to provide origin authentication and integrity checking for DNS data. Child zones are not deployed.</w:t>
            </w:r>
          </w:p>
          <w:p w14:paraId="1D87221A" w14:textId="77777777" w:rsidR="005629BA" w:rsidRDefault="005629BA" w:rsidP="005629BA">
            <w:pPr>
              <w:rPr>
                <w:sz w:val="20"/>
                <w:szCs w:val="20"/>
              </w:rPr>
            </w:pPr>
          </w:p>
          <w:p w14:paraId="0883D2EA" w14:textId="41B14D00" w:rsidR="005629BA" w:rsidRPr="00990ED7" w:rsidRDefault="005629BA" w:rsidP="005629BA">
            <w:pPr>
              <w:rPr>
                <w:sz w:val="20"/>
                <w:szCs w:val="20"/>
              </w:rPr>
            </w:pPr>
            <w:r>
              <w:rPr>
                <w:sz w:val="20"/>
                <w:szCs w:val="20"/>
              </w:rPr>
              <w:t>This requirement ensures compliance with NIST 800-53 control SC-20 and any of its sub-controls.</w:t>
            </w:r>
          </w:p>
        </w:tc>
        <w:tc>
          <w:tcPr>
            <w:tcW w:w="1170" w:type="dxa"/>
            <w:tcBorders>
              <w:top w:val="single" w:sz="4" w:space="0" w:color="auto"/>
              <w:left w:val="nil"/>
              <w:bottom w:val="single" w:sz="4" w:space="0" w:color="auto"/>
              <w:right w:val="single" w:sz="4" w:space="0" w:color="auto"/>
            </w:tcBorders>
            <w:shd w:val="clear" w:color="auto" w:fill="auto"/>
          </w:tcPr>
          <w:p w14:paraId="443EFF0C" w14:textId="77777777" w:rsidR="005629BA" w:rsidRPr="00990ED7" w:rsidRDefault="005629BA" w:rsidP="005629BA">
            <w:pPr>
              <w:jc w:val="center"/>
              <w:rPr>
                <w:sz w:val="20"/>
                <w:szCs w:val="20"/>
              </w:rPr>
            </w:pPr>
            <w:r w:rsidRPr="00990ED7">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45986DB4"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959994390"/>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6C6356D0" w14:textId="7F7871F9"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1288589371"/>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r w:rsidR="005629BA" w:rsidRPr="00435A6A" w14:paraId="40AB866C" w14:textId="77777777" w:rsidTr="00466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2901BE7" w14:textId="77777777" w:rsidR="005629BA" w:rsidRPr="00990ED7" w:rsidRDefault="005629BA" w:rsidP="005629BA">
            <w:pPr>
              <w:jc w:val="center"/>
              <w:rPr>
                <w:color w:val="000000"/>
                <w:sz w:val="20"/>
                <w:szCs w:val="20"/>
              </w:rPr>
            </w:pPr>
            <w:r w:rsidRPr="00990ED7">
              <w:rPr>
                <w:color w:val="000000"/>
                <w:sz w:val="20"/>
                <w:szCs w:val="20"/>
              </w:rPr>
              <w:lastRenderedPageBreak/>
              <w:t>C14.16</w:t>
            </w:r>
          </w:p>
        </w:tc>
        <w:tc>
          <w:tcPr>
            <w:tcW w:w="2076" w:type="dxa"/>
            <w:tcBorders>
              <w:top w:val="single" w:sz="4" w:space="0" w:color="auto"/>
              <w:left w:val="nil"/>
              <w:bottom w:val="single" w:sz="4" w:space="0" w:color="auto"/>
              <w:right w:val="single" w:sz="4" w:space="0" w:color="auto"/>
            </w:tcBorders>
            <w:shd w:val="clear" w:color="auto" w:fill="auto"/>
          </w:tcPr>
          <w:p w14:paraId="0D8B24AB" w14:textId="77777777" w:rsidR="005629BA" w:rsidRPr="00990ED7" w:rsidRDefault="005629BA" w:rsidP="005629BA">
            <w:pPr>
              <w:rPr>
                <w:sz w:val="20"/>
                <w:szCs w:val="20"/>
              </w:rPr>
            </w:pPr>
            <w:r w:rsidRPr="00990ED7">
              <w:rPr>
                <w:sz w:val="20"/>
                <w:szCs w:val="20"/>
              </w:rPr>
              <w:t>Protection of Information at Rest</w:t>
            </w:r>
          </w:p>
        </w:tc>
        <w:tc>
          <w:tcPr>
            <w:tcW w:w="7644" w:type="dxa"/>
            <w:tcBorders>
              <w:top w:val="single" w:sz="4" w:space="0" w:color="auto"/>
              <w:left w:val="nil"/>
              <w:bottom w:val="single" w:sz="4" w:space="0" w:color="auto"/>
              <w:right w:val="single" w:sz="4" w:space="0" w:color="auto"/>
            </w:tcBorders>
            <w:shd w:val="clear" w:color="auto" w:fill="auto"/>
          </w:tcPr>
          <w:p w14:paraId="106A1B43" w14:textId="77777777" w:rsidR="005629BA" w:rsidRDefault="005629BA" w:rsidP="005629BA">
            <w:pPr>
              <w:rPr>
                <w:sz w:val="20"/>
                <w:szCs w:val="20"/>
              </w:rPr>
            </w:pPr>
            <w:r w:rsidRPr="00990ED7">
              <w:rPr>
                <w:sz w:val="20"/>
                <w:szCs w:val="20"/>
              </w:rPr>
              <w:t xml:space="preserve">The Offeror shall implement the </w:t>
            </w:r>
            <w:r>
              <w:rPr>
                <w:sz w:val="20"/>
                <w:szCs w:val="20"/>
              </w:rPr>
              <w:t>NMERB</w:t>
            </w:r>
            <w:r w:rsidRPr="00990ED7">
              <w:rPr>
                <w:sz w:val="20"/>
                <w:szCs w:val="20"/>
              </w:rPr>
              <w:t xml:space="preserve"> Proposed Solution environments with an encrypted database to protect data at rest.</w:t>
            </w:r>
          </w:p>
          <w:p w14:paraId="54CECE8E" w14:textId="77777777" w:rsidR="005629BA" w:rsidRDefault="005629BA" w:rsidP="005629BA">
            <w:pPr>
              <w:rPr>
                <w:sz w:val="20"/>
                <w:szCs w:val="20"/>
              </w:rPr>
            </w:pPr>
          </w:p>
          <w:p w14:paraId="2E0A6CFE" w14:textId="6C3B160A" w:rsidR="005629BA" w:rsidRPr="00990ED7" w:rsidRDefault="005629BA" w:rsidP="005629BA">
            <w:pPr>
              <w:rPr>
                <w:sz w:val="20"/>
                <w:szCs w:val="20"/>
              </w:rPr>
            </w:pPr>
            <w:r>
              <w:rPr>
                <w:sz w:val="20"/>
                <w:szCs w:val="20"/>
              </w:rPr>
              <w:t>This requirement ensures compliance with NIST 800-53 control SC-28 and any of its sub-controls.</w:t>
            </w:r>
          </w:p>
        </w:tc>
        <w:tc>
          <w:tcPr>
            <w:tcW w:w="1170" w:type="dxa"/>
            <w:tcBorders>
              <w:top w:val="single" w:sz="4" w:space="0" w:color="auto"/>
              <w:left w:val="nil"/>
              <w:bottom w:val="single" w:sz="4" w:space="0" w:color="auto"/>
              <w:right w:val="single" w:sz="4" w:space="0" w:color="auto"/>
            </w:tcBorders>
            <w:shd w:val="clear" w:color="auto" w:fill="auto"/>
          </w:tcPr>
          <w:p w14:paraId="610420F1" w14:textId="77777777" w:rsidR="005629BA" w:rsidRPr="00990ED7" w:rsidRDefault="005629BA" w:rsidP="005629BA">
            <w:pPr>
              <w:jc w:val="center"/>
              <w:rPr>
                <w:sz w:val="20"/>
                <w:szCs w:val="20"/>
              </w:rPr>
            </w:pPr>
            <w:r w:rsidRPr="00990ED7">
              <w:rPr>
                <w:sz w:val="20"/>
                <w:szCs w:val="20"/>
              </w:rPr>
              <w:t>1</w:t>
            </w:r>
          </w:p>
        </w:tc>
        <w:tc>
          <w:tcPr>
            <w:tcW w:w="1350" w:type="dxa"/>
            <w:tcBorders>
              <w:top w:val="single" w:sz="4" w:space="0" w:color="auto"/>
              <w:left w:val="nil"/>
              <w:bottom w:val="single" w:sz="4" w:space="0" w:color="auto"/>
              <w:right w:val="single" w:sz="4" w:space="0" w:color="auto"/>
            </w:tcBorders>
            <w:shd w:val="clear" w:color="auto" w:fill="auto"/>
          </w:tcPr>
          <w:p w14:paraId="219F9E33"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744946316"/>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7B56814E" w14:textId="30BCE871"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2062700911"/>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bl>
    <w:p w14:paraId="0F50A518" w14:textId="77777777" w:rsidR="003B15F7" w:rsidRDefault="003B15F7" w:rsidP="003B15F7">
      <w:pPr>
        <w:spacing w:after="160" w:line="259" w:lineRule="auto"/>
        <w:rPr>
          <w:b/>
          <w:spacing w:val="-5"/>
          <w:sz w:val="28"/>
          <w:szCs w:val="20"/>
        </w:rPr>
      </w:pPr>
    </w:p>
    <w:p w14:paraId="23DA449D" w14:textId="77777777" w:rsidR="003B15F7" w:rsidRPr="00564AB7" w:rsidRDefault="003B15F7" w:rsidP="00A05A5C">
      <w:pPr>
        <w:pStyle w:val="Heading2"/>
        <w:ind w:left="0"/>
      </w:pPr>
      <w:r>
        <w:t>C</w:t>
      </w:r>
      <w:r w:rsidRPr="00564AB7">
        <w:t>-</w:t>
      </w:r>
      <w:r>
        <w:t>15 Systems and Information Integrity</w:t>
      </w:r>
    </w:p>
    <w:p w14:paraId="07870C09" w14:textId="77777777" w:rsidR="003B15F7" w:rsidRDefault="003B15F7" w:rsidP="003B15F7"/>
    <w:tbl>
      <w:tblPr>
        <w:tblW w:w="13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8"/>
        <w:gridCol w:w="2030"/>
        <w:gridCol w:w="7310"/>
        <w:gridCol w:w="1160"/>
        <w:gridCol w:w="1332"/>
      </w:tblGrid>
      <w:tr w:rsidR="00466BE1" w:rsidRPr="00755BC0" w14:paraId="5E3C4EDA" w14:textId="77777777" w:rsidTr="005629BA">
        <w:trPr>
          <w:cantSplit/>
          <w:tblHeader/>
        </w:trPr>
        <w:tc>
          <w:tcPr>
            <w:tcW w:w="1308" w:type="dxa"/>
            <w:tcBorders>
              <w:bottom w:val="single" w:sz="4" w:space="0" w:color="auto"/>
            </w:tcBorders>
            <w:shd w:val="clear" w:color="auto" w:fill="DBE5F1"/>
            <w:noWrap/>
            <w:vAlign w:val="bottom"/>
          </w:tcPr>
          <w:p w14:paraId="62E5764E" w14:textId="77777777" w:rsidR="00466BE1" w:rsidRPr="00990ED7" w:rsidRDefault="00466BE1" w:rsidP="003B15F7">
            <w:pPr>
              <w:jc w:val="center"/>
              <w:rPr>
                <w:b/>
                <w:bCs/>
                <w:sz w:val="20"/>
                <w:szCs w:val="20"/>
              </w:rPr>
            </w:pPr>
            <w:r w:rsidRPr="00990ED7">
              <w:rPr>
                <w:b/>
                <w:bCs/>
                <w:sz w:val="20"/>
                <w:szCs w:val="20"/>
              </w:rPr>
              <w:t>ReqID</w:t>
            </w:r>
          </w:p>
        </w:tc>
        <w:tc>
          <w:tcPr>
            <w:tcW w:w="2030" w:type="dxa"/>
            <w:tcBorders>
              <w:bottom w:val="single" w:sz="4" w:space="0" w:color="auto"/>
            </w:tcBorders>
            <w:shd w:val="clear" w:color="auto" w:fill="DBE5F1"/>
            <w:vAlign w:val="bottom"/>
          </w:tcPr>
          <w:p w14:paraId="17F881A7" w14:textId="77777777" w:rsidR="00466BE1" w:rsidRPr="00990ED7" w:rsidRDefault="00466BE1" w:rsidP="003B15F7">
            <w:pPr>
              <w:jc w:val="center"/>
              <w:rPr>
                <w:b/>
                <w:bCs/>
                <w:sz w:val="20"/>
                <w:szCs w:val="20"/>
              </w:rPr>
            </w:pPr>
            <w:r w:rsidRPr="00990ED7">
              <w:rPr>
                <w:b/>
                <w:bCs/>
                <w:sz w:val="20"/>
                <w:szCs w:val="20"/>
              </w:rPr>
              <w:t>Sub-Category</w:t>
            </w:r>
          </w:p>
        </w:tc>
        <w:tc>
          <w:tcPr>
            <w:tcW w:w="7310" w:type="dxa"/>
            <w:tcBorders>
              <w:bottom w:val="single" w:sz="4" w:space="0" w:color="auto"/>
            </w:tcBorders>
            <w:shd w:val="clear" w:color="auto" w:fill="DBE5F1"/>
            <w:vAlign w:val="bottom"/>
          </w:tcPr>
          <w:p w14:paraId="3392AC0D" w14:textId="77777777" w:rsidR="00466BE1" w:rsidRPr="00990ED7" w:rsidRDefault="00466BE1" w:rsidP="003B15F7">
            <w:pPr>
              <w:jc w:val="center"/>
              <w:rPr>
                <w:b/>
                <w:bCs/>
                <w:sz w:val="20"/>
                <w:szCs w:val="20"/>
              </w:rPr>
            </w:pPr>
            <w:r w:rsidRPr="00990ED7">
              <w:rPr>
                <w:b/>
                <w:bCs/>
                <w:sz w:val="20"/>
                <w:szCs w:val="20"/>
              </w:rPr>
              <w:t>Requirement Details</w:t>
            </w:r>
          </w:p>
        </w:tc>
        <w:tc>
          <w:tcPr>
            <w:tcW w:w="1160" w:type="dxa"/>
            <w:tcBorders>
              <w:bottom w:val="single" w:sz="4" w:space="0" w:color="auto"/>
            </w:tcBorders>
            <w:shd w:val="clear" w:color="auto" w:fill="DBE5F1"/>
            <w:vAlign w:val="bottom"/>
          </w:tcPr>
          <w:p w14:paraId="1CDF3409" w14:textId="77777777" w:rsidR="00466BE1" w:rsidRPr="00990ED7" w:rsidRDefault="00466BE1" w:rsidP="003B15F7">
            <w:pPr>
              <w:ind w:left="-105" w:right="-112"/>
              <w:jc w:val="center"/>
              <w:rPr>
                <w:b/>
                <w:bCs/>
                <w:sz w:val="20"/>
                <w:szCs w:val="20"/>
              </w:rPr>
            </w:pPr>
            <w:r w:rsidRPr="00990ED7">
              <w:rPr>
                <w:b/>
                <w:bCs/>
                <w:sz w:val="20"/>
                <w:szCs w:val="20"/>
              </w:rPr>
              <w:t>Flexibility Rating</w:t>
            </w:r>
          </w:p>
        </w:tc>
        <w:tc>
          <w:tcPr>
            <w:tcW w:w="1332" w:type="dxa"/>
            <w:tcBorders>
              <w:bottom w:val="single" w:sz="4" w:space="0" w:color="auto"/>
            </w:tcBorders>
            <w:shd w:val="clear" w:color="auto" w:fill="DBE5F1"/>
            <w:vAlign w:val="bottom"/>
          </w:tcPr>
          <w:p w14:paraId="45C97FE5" w14:textId="77777777" w:rsidR="00466BE1" w:rsidRPr="001A6D67" w:rsidRDefault="00466BE1" w:rsidP="003B15F7">
            <w:pPr>
              <w:tabs>
                <w:tab w:val="left" w:pos="953"/>
              </w:tabs>
              <w:jc w:val="center"/>
              <w:rPr>
                <w:b/>
                <w:bCs/>
                <w:sz w:val="20"/>
                <w:szCs w:val="20"/>
              </w:rPr>
            </w:pPr>
            <w:r w:rsidRPr="001A6D67">
              <w:rPr>
                <w:b/>
                <w:bCs/>
                <w:sz w:val="20"/>
                <w:szCs w:val="20"/>
              </w:rPr>
              <w:t>Response</w:t>
            </w:r>
          </w:p>
        </w:tc>
      </w:tr>
      <w:tr w:rsidR="005629BA" w:rsidRPr="00435A6A" w14:paraId="7A32438D" w14:textId="77777777" w:rsidTr="00562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308" w:type="dxa"/>
            <w:tcBorders>
              <w:top w:val="single" w:sz="4" w:space="0" w:color="auto"/>
              <w:left w:val="single" w:sz="4" w:space="0" w:color="auto"/>
              <w:bottom w:val="single" w:sz="4" w:space="0" w:color="auto"/>
              <w:right w:val="single" w:sz="4" w:space="0" w:color="auto"/>
            </w:tcBorders>
            <w:shd w:val="clear" w:color="auto" w:fill="auto"/>
            <w:noWrap/>
          </w:tcPr>
          <w:p w14:paraId="4AA9F928" w14:textId="77777777" w:rsidR="005629BA" w:rsidRPr="00990ED7" w:rsidRDefault="005629BA" w:rsidP="005629BA">
            <w:pPr>
              <w:jc w:val="center"/>
              <w:rPr>
                <w:color w:val="000000"/>
                <w:sz w:val="20"/>
                <w:szCs w:val="20"/>
              </w:rPr>
            </w:pPr>
            <w:r w:rsidRPr="00990ED7">
              <w:rPr>
                <w:color w:val="000000"/>
                <w:sz w:val="20"/>
                <w:szCs w:val="20"/>
              </w:rPr>
              <w:t>C15.01</w:t>
            </w:r>
          </w:p>
        </w:tc>
        <w:tc>
          <w:tcPr>
            <w:tcW w:w="2030" w:type="dxa"/>
            <w:tcBorders>
              <w:top w:val="single" w:sz="4" w:space="0" w:color="auto"/>
              <w:left w:val="nil"/>
              <w:bottom w:val="single" w:sz="4" w:space="0" w:color="auto"/>
              <w:right w:val="single" w:sz="4" w:space="0" w:color="auto"/>
            </w:tcBorders>
            <w:shd w:val="clear" w:color="auto" w:fill="auto"/>
          </w:tcPr>
          <w:p w14:paraId="75C845F3" w14:textId="77777777" w:rsidR="005629BA" w:rsidRPr="00990ED7" w:rsidRDefault="005629BA" w:rsidP="005629BA">
            <w:pPr>
              <w:rPr>
                <w:sz w:val="20"/>
                <w:szCs w:val="20"/>
              </w:rPr>
            </w:pPr>
            <w:r w:rsidRPr="00990ED7">
              <w:rPr>
                <w:sz w:val="20"/>
                <w:szCs w:val="20"/>
              </w:rPr>
              <w:t>System and Information Integrity Policy and Procedures</w:t>
            </w:r>
          </w:p>
        </w:tc>
        <w:tc>
          <w:tcPr>
            <w:tcW w:w="7310" w:type="dxa"/>
            <w:tcBorders>
              <w:top w:val="single" w:sz="4" w:space="0" w:color="auto"/>
              <w:left w:val="nil"/>
              <w:bottom w:val="single" w:sz="4" w:space="0" w:color="auto"/>
              <w:right w:val="single" w:sz="4" w:space="0" w:color="auto"/>
            </w:tcBorders>
            <w:shd w:val="clear" w:color="auto" w:fill="auto"/>
          </w:tcPr>
          <w:p w14:paraId="2C6D34D7" w14:textId="77777777" w:rsidR="005629BA" w:rsidRDefault="005629BA" w:rsidP="005629BA">
            <w:pPr>
              <w:rPr>
                <w:sz w:val="20"/>
                <w:szCs w:val="20"/>
              </w:rPr>
            </w:pPr>
            <w:r w:rsidRPr="00990ED7">
              <w:rPr>
                <w:sz w:val="20"/>
                <w:szCs w:val="20"/>
              </w:rPr>
              <w:t xml:space="preserve">The Offeror shall develop a formal documented risk assessment policy and procedures that address purpose, scope, roles, responsibilities, management commitment, coordination among organizational entities and compliance applied to all organizational entities with access to the </w:t>
            </w:r>
            <w:r>
              <w:rPr>
                <w:sz w:val="20"/>
                <w:szCs w:val="20"/>
              </w:rPr>
              <w:t>NMERB</w:t>
            </w:r>
            <w:r w:rsidRPr="00990ED7">
              <w:rPr>
                <w:sz w:val="20"/>
                <w:szCs w:val="20"/>
              </w:rPr>
              <w:t xml:space="preserve"> hosted Proposed Solution environment.</w:t>
            </w:r>
          </w:p>
          <w:p w14:paraId="2BFD5BCA" w14:textId="77777777" w:rsidR="005629BA" w:rsidRDefault="005629BA" w:rsidP="005629BA">
            <w:pPr>
              <w:rPr>
                <w:sz w:val="20"/>
                <w:szCs w:val="20"/>
              </w:rPr>
            </w:pPr>
          </w:p>
          <w:p w14:paraId="1F3073FD" w14:textId="6ACE07E9" w:rsidR="005629BA" w:rsidRPr="00990ED7" w:rsidRDefault="005629BA" w:rsidP="005629BA">
            <w:pPr>
              <w:rPr>
                <w:sz w:val="20"/>
                <w:szCs w:val="20"/>
              </w:rPr>
            </w:pPr>
            <w:r>
              <w:rPr>
                <w:sz w:val="20"/>
                <w:szCs w:val="20"/>
              </w:rPr>
              <w:t>This requirement ensures compliance with NIST 800-53 control SI-1 and any of its sub-controls.</w:t>
            </w:r>
          </w:p>
        </w:tc>
        <w:tc>
          <w:tcPr>
            <w:tcW w:w="1160" w:type="dxa"/>
            <w:tcBorders>
              <w:top w:val="single" w:sz="4" w:space="0" w:color="auto"/>
              <w:left w:val="nil"/>
              <w:bottom w:val="single" w:sz="4" w:space="0" w:color="auto"/>
              <w:right w:val="single" w:sz="4" w:space="0" w:color="auto"/>
            </w:tcBorders>
            <w:shd w:val="clear" w:color="auto" w:fill="auto"/>
          </w:tcPr>
          <w:p w14:paraId="20DE7C5D" w14:textId="77777777" w:rsidR="005629BA" w:rsidRPr="00990ED7" w:rsidRDefault="005629BA" w:rsidP="005629BA">
            <w:pPr>
              <w:jc w:val="center"/>
              <w:rPr>
                <w:sz w:val="20"/>
                <w:szCs w:val="20"/>
              </w:rPr>
            </w:pPr>
            <w:r w:rsidRPr="00990ED7">
              <w:rPr>
                <w:sz w:val="20"/>
                <w:szCs w:val="20"/>
              </w:rPr>
              <w:t>1</w:t>
            </w:r>
          </w:p>
        </w:tc>
        <w:tc>
          <w:tcPr>
            <w:tcW w:w="1332" w:type="dxa"/>
            <w:tcBorders>
              <w:top w:val="single" w:sz="4" w:space="0" w:color="auto"/>
              <w:left w:val="nil"/>
              <w:bottom w:val="single" w:sz="4" w:space="0" w:color="auto"/>
              <w:right w:val="single" w:sz="4" w:space="0" w:color="auto"/>
            </w:tcBorders>
            <w:shd w:val="clear" w:color="auto" w:fill="auto"/>
          </w:tcPr>
          <w:p w14:paraId="3F75370F"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079563670"/>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7B15462E" w14:textId="62012C10"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1042022437"/>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r w:rsidR="005629BA" w:rsidRPr="00435A6A" w14:paraId="07F15E9E" w14:textId="77777777" w:rsidTr="00562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308" w:type="dxa"/>
            <w:tcBorders>
              <w:top w:val="single" w:sz="4" w:space="0" w:color="auto"/>
              <w:left w:val="single" w:sz="4" w:space="0" w:color="auto"/>
              <w:bottom w:val="single" w:sz="4" w:space="0" w:color="auto"/>
              <w:right w:val="single" w:sz="4" w:space="0" w:color="auto"/>
            </w:tcBorders>
            <w:shd w:val="clear" w:color="auto" w:fill="auto"/>
            <w:noWrap/>
          </w:tcPr>
          <w:p w14:paraId="75566757" w14:textId="77777777" w:rsidR="005629BA" w:rsidRPr="00990ED7" w:rsidRDefault="005629BA" w:rsidP="005629BA">
            <w:pPr>
              <w:jc w:val="center"/>
              <w:rPr>
                <w:color w:val="000000"/>
                <w:sz w:val="20"/>
                <w:szCs w:val="20"/>
              </w:rPr>
            </w:pPr>
            <w:r w:rsidRPr="00990ED7">
              <w:rPr>
                <w:color w:val="000000"/>
                <w:sz w:val="20"/>
                <w:szCs w:val="20"/>
              </w:rPr>
              <w:t>C15.02</w:t>
            </w:r>
          </w:p>
        </w:tc>
        <w:tc>
          <w:tcPr>
            <w:tcW w:w="2030" w:type="dxa"/>
            <w:tcBorders>
              <w:top w:val="single" w:sz="4" w:space="0" w:color="auto"/>
              <w:left w:val="nil"/>
              <w:bottom w:val="single" w:sz="4" w:space="0" w:color="auto"/>
              <w:right w:val="single" w:sz="4" w:space="0" w:color="auto"/>
            </w:tcBorders>
            <w:shd w:val="clear" w:color="auto" w:fill="auto"/>
          </w:tcPr>
          <w:p w14:paraId="0EC75CD6" w14:textId="77777777" w:rsidR="005629BA" w:rsidRPr="00990ED7" w:rsidRDefault="005629BA" w:rsidP="005629BA">
            <w:pPr>
              <w:rPr>
                <w:sz w:val="20"/>
                <w:szCs w:val="20"/>
              </w:rPr>
            </w:pPr>
            <w:r w:rsidRPr="00990ED7">
              <w:rPr>
                <w:sz w:val="20"/>
                <w:szCs w:val="20"/>
              </w:rPr>
              <w:t>Flaw Remediation</w:t>
            </w:r>
          </w:p>
        </w:tc>
        <w:tc>
          <w:tcPr>
            <w:tcW w:w="7310" w:type="dxa"/>
            <w:tcBorders>
              <w:top w:val="single" w:sz="4" w:space="0" w:color="auto"/>
              <w:left w:val="nil"/>
              <w:bottom w:val="single" w:sz="4" w:space="0" w:color="auto"/>
              <w:right w:val="single" w:sz="4" w:space="0" w:color="auto"/>
            </w:tcBorders>
            <w:shd w:val="clear" w:color="auto" w:fill="auto"/>
          </w:tcPr>
          <w:p w14:paraId="17995FA1" w14:textId="77777777" w:rsidR="005629BA" w:rsidRDefault="005629BA" w:rsidP="005629BA">
            <w:pPr>
              <w:rPr>
                <w:sz w:val="20"/>
                <w:szCs w:val="20"/>
              </w:rPr>
            </w:pPr>
            <w:r w:rsidRPr="00990ED7">
              <w:rPr>
                <w:sz w:val="20"/>
                <w:szCs w:val="20"/>
              </w:rPr>
              <w:t>The Offeror shall develop procedures to identify system flaws through system monitoring, security assessments and incident response.</w:t>
            </w:r>
          </w:p>
          <w:p w14:paraId="48BC8CEB" w14:textId="77777777" w:rsidR="005629BA" w:rsidRDefault="005629BA" w:rsidP="005629BA">
            <w:pPr>
              <w:rPr>
                <w:sz w:val="20"/>
                <w:szCs w:val="20"/>
              </w:rPr>
            </w:pPr>
          </w:p>
          <w:p w14:paraId="11412455" w14:textId="1D0917D9" w:rsidR="005629BA" w:rsidRPr="00990ED7" w:rsidRDefault="005629BA" w:rsidP="005629BA">
            <w:pPr>
              <w:rPr>
                <w:sz w:val="20"/>
                <w:szCs w:val="20"/>
              </w:rPr>
            </w:pPr>
            <w:r>
              <w:rPr>
                <w:sz w:val="20"/>
                <w:szCs w:val="20"/>
              </w:rPr>
              <w:t>This requirement ensures compliance with NIST 800-53 control SI-2 and any of its sub-controls.</w:t>
            </w:r>
          </w:p>
        </w:tc>
        <w:tc>
          <w:tcPr>
            <w:tcW w:w="1160" w:type="dxa"/>
            <w:tcBorders>
              <w:top w:val="single" w:sz="4" w:space="0" w:color="auto"/>
              <w:left w:val="nil"/>
              <w:bottom w:val="single" w:sz="4" w:space="0" w:color="auto"/>
              <w:right w:val="single" w:sz="4" w:space="0" w:color="auto"/>
            </w:tcBorders>
            <w:shd w:val="clear" w:color="auto" w:fill="auto"/>
          </w:tcPr>
          <w:p w14:paraId="0B1B9943" w14:textId="77777777" w:rsidR="005629BA" w:rsidRPr="00990ED7" w:rsidRDefault="005629BA" w:rsidP="005629BA">
            <w:pPr>
              <w:jc w:val="center"/>
              <w:rPr>
                <w:sz w:val="20"/>
                <w:szCs w:val="20"/>
              </w:rPr>
            </w:pPr>
            <w:r w:rsidRPr="00990ED7">
              <w:rPr>
                <w:sz w:val="20"/>
                <w:szCs w:val="20"/>
              </w:rPr>
              <w:t>1</w:t>
            </w:r>
          </w:p>
        </w:tc>
        <w:tc>
          <w:tcPr>
            <w:tcW w:w="1332" w:type="dxa"/>
            <w:tcBorders>
              <w:top w:val="single" w:sz="4" w:space="0" w:color="auto"/>
              <w:left w:val="nil"/>
              <w:bottom w:val="single" w:sz="4" w:space="0" w:color="auto"/>
              <w:right w:val="single" w:sz="4" w:space="0" w:color="auto"/>
            </w:tcBorders>
            <w:shd w:val="clear" w:color="auto" w:fill="auto"/>
          </w:tcPr>
          <w:p w14:paraId="60C579D4"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606074748"/>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53553C26" w14:textId="362EE2CF"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457851242"/>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r w:rsidR="005629BA" w:rsidRPr="00435A6A" w14:paraId="6A86093D" w14:textId="77777777" w:rsidTr="00562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308" w:type="dxa"/>
            <w:tcBorders>
              <w:top w:val="single" w:sz="4" w:space="0" w:color="auto"/>
              <w:left w:val="single" w:sz="4" w:space="0" w:color="auto"/>
              <w:bottom w:val="single" w:sz="4" w:space="0" w:color="auto"/>
              <w:right w:val="single" w:sz="4" w:space="0" w:color="auto"/>
            </w:tcBorders>
            <w:shd w:val="clear" w:color="auto" w:fill="auto"/>
            <w:noWrap/>
          </w:tcPr>
          <w:p w14:paraId="51C77A96" w14:textId="77777777" w:rsidR="005629BA" w:rsidRPr="00990ED7" w:rsidRDefault="005629BA" w:rsidP="005629BA">
            <w:pPr>
              <w:jc w:val="center"/>
              <w:rPr>
                <w:color w:val="000000"/>
                <w:sz w:val="20"/>
                <w:szCs w:val="20"/>
              </w:rPr>
            </w:pPr>
            <w:r w:rsidRPr="00990ED7">
              <w:rPr>
                <w:color w:val="000000"/>
                <w:sz w:val="20"/>
                <w:szCs w:val="20"/>
              </w:rPr>
              <w:t>C15.03</w:t>
            </w:r>
          </w:p>
        </w:tc>
        <w:tc>
          <w:tcPr>
            <w:tcW w:w="2030" w:type="dxa"/>
            <w:tcBorders>
              <w:top w:val="single" w:sz="4" w:space="0" w:color="auto"/>
              <w:left w:val="nil"/>
              <w:bottom w:val="single" w:sz="4" w:space="0" w:color="auto"/>
              <w:right w:val="single" w:sz="4" w:space="0" w:color="auto"/>
            </w:tcBorders>
            <w:shd w:val="clear" w:color="auto" w:fill="auto"/>
          </w:tcPr>
          <w:p w14:paraId="6CB6A641" w14:textId="77777777" w:rsidR="005629BA" w:rsidRPr="00990ED7" w:rsidRDefault="005629BA" w:rsidP="005629BA">
            <w:pPr>
              <w:rPr>
                <w:sz w:val="20"/>
                <w:szCs w:val="20"/>
              </w:rPr>
            </w:pPr>
            <w:r w:rsidRPr="00990ED7">
              <w:rPr>
                <w:sz w:val="20"/>
                <w:szCs w:val="20"/>
              </w:rPr>
              <w:t>Flaw Remediation</w:t>
            </w:r>
          </w:p>
        </w:tc>
        <w:tc>
          <w:tcPr>
            <w:tcW w:w="7310" w:type="dxa"/>
            <w:tcBorders>
              <w:top w:val="single" w:sz="4" w:space="0" w:color="auto"/>
              <w:left w:val="nil"/>
              <w:bottom w:val="single" w:sz="4" w:space="0" w:color="auto"/>
              <w:right w:val="single" w:sz="4" w:space="0" w:color="auto"/>
            </w:tcBorders>
            <w:shd w:val="clear" w:color="auto" w:fill="auto"/>
          </w:tcPr>
          <w:p w14:paraId="3E8B2E78" w14:textId="77777777" w:rsidR="005629BA" w:rsidRDefault="005629BA" w:rsidP="005629BA">
            <w:pPr>
              <w:rPr>
                <w:sz w:val="20"/>
                <w:szCs w:val="20"/>
              </w:rPr>
            </w:pPr>
            <w:r w:rsidRPr="00990ED7">
              <w:rPr>
                <w:sz w:val="20"/>
                <w:szCs w:val="20"/>
              </w:rPr>
              <w:t>As patches and updates become available, they are to be applied first to the test environment and subsequently, after all operational issues are resolved, to the production environment.</w:t>
            </w:r>
          </w:p>
          <w:p w14:paraId="4C74ECF2" w14:textId="77777777" w:rsidR="005629BA" w:rsidRDefault="005629BA" w:rsidP="005629BA">
            <w:pPr>
              <w:rPr>
                <w:sz w:val="20"/>
                <w:szCs w:val="20"/>
              </w:rPr>
            </w:pPr>
          </w:p>
          <w:p w14:paraId="3614FCAE" w14:textId="7CC6EDC8" w:rsidR="005629BA" w:rsidRPr="00990ED7" w:rsidRDefault="005629BA" w:rsidP="005629BA">
            <w:pPr>
              <w:rPr>
                <w:sz w:val="20"/>
                <w:szCs w:val="20"/>
              </w:rPr>
            </w:pPr>
            <w:r>
              <w:rPr>
                <w:sz w:val="20"/>
                <w:szCs w:val="20"/>
              </w:rPr>
              <w:t>This requirement ensures compliance with NIST 800-53 control SI-2 and any of its sub-controls.</w:t>
            </w:r>
          </w:p>
        </w:tc>
        <w:tc>
          <w:tcPr>
            <w:tcW w:w="1160" w:type="dxa"/>
            <w:tcBorders>
              <w:top w:val="single" w:sz="4" w:space="0" w:color="auto"/>
              <w:left w:val="nil"/>
              <w:bottom w:val="single" w:sz="4" w:space="0" w:color="auto"/>
              <w:right w:val="single" w:sz="4" w:space="0" w:color="auto"/>
            </w:tcBorders>
            <w:shd w:val="clear" w:color="auto" w:fill="auto"/>
          </w:tcPr>
          <w:p w14:paraId="5E2E7CCB" w14:textId="77777777" w:rsidR="005629BA" w:rsidRPr="00990ED7" w:rsidRDefault="005629BA" w:rsidP="005629BA">
            <w:pPr>
              <w:jc w:val="center"/>
              <w:rPr>
                <w:sz w:val="20"/>
                <w:szCs w:val="20"/>
              </w:rPr>
            </w:pPr>
            <w:r w:rsidRPr="00990ED7">
              <w:rPr>
                <w:sz w:val="20"/>
                <w:szCs w:val="20"/>
              </w:rPr>
              <w:t>1</w:t>
            </w:r>
          </w:p>
        </w:tc>
        <w:tc>
          <w:tcPr>
            <w:tcW w:w="1332" w:type="dxa"/>
            <w:tcBorders>
              <w:top w:val="single" w:sz="4" w:space="0" w:color="auto"/>
              <w:left w:val="nil"/>
              <w:bottom w:val="single" w:sz="4" w:space="0" w:color="auto"/>
              <w:right w:val="single" w:sz="4" w:space="0" w:color="auto"/>
            </w:tcBorders>
            <w:shd w:val="clear" w:color="auto" w:fill="auto"/>
          </w:tcPr>
          <w:p w14:paraId="6924F38E"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33606121"/>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6716A35D" w14:textId="46531351"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223349127"/>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r w:rsidR="005629BA" w:rsidRPr="00435A6A" w14:paraId="1B42682C" w14:textId="77777777" w:rsidTr="00562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308" w:type="dxa"/>
            <w:tcBorders>
              <w:top w:val="single" w:sz="4" w:space="0" w:color="auto"/>
              <w:left w:val="single" w:sz="4" w:space="0" w:color="auto"/>
              <w:bottom w:val="single" w:sz="4" w:space="0" w:color="auto"/>
              <w:right w:val="single" w:sz="4" w:space="0" w:color="auto"/>
            </w:tcBorders>
            <w:shd w:val="clear" w:color="auto" w:fill="auto"/>
            <w:noWrap/>
          </w:tcPr>
          <w:p w14:paraId="331D5CED" w14:textId="77777777" w:rsidR="005629BA" w:rsidRPr="00990ED7" w:rsidRDefault="005629BA" w:rsidP="005629BA">
            <w:pPr>
              <w:jc w:val="center"/>
              <w:rPr>
                <w:color w:val="000000"/>
                <w:sz w:val="20"/>
                <w:szCs w:val="20"/>
              </w:rPr>
            </w:pPr>
            <w:r w:rsidRPr="00990ED7">
              <w:rPr>
                <w:color w:val="000000"/>
                <w:sz w:val="20"/>
                <w:szCs w:val="20"/>
              </w:rPr>
              <w:t>C15.04</w:t>
            </w:r>
          </w:p>
        </w:tc>
        <w:tc>
          <w:tcPr>
            <w:tcW w:w="2030" w:type="dxa"/>
            <w:tcBorders>
              <w:top w:val="single" w:sz="4" w:space="0" w:color="auto"/>
              <w:left w:val="nil"/>
              <w:bottom w:val="single" w:sz="4" w:space="0" w:color="auto"/>
              <w:right w:val="single" w:sz="4" w:space="0" w:color="auto"/>
            </w:tcBorders>
            <w:shd w:val="clear" w:color="auto" w:fill="auto"/>
          </w:tcPr>
          <w:p w14:paraId="0882BBEE" w14:textId="77777777" w:rsidR="005629BA" w:rsidRPr="00990ED7" w:rsidRDefault="005629BA" w:rsidP="005629BA">
            <w:pPr>
              <w:rPr>
                <w:sz w:val="20"/>
                <w:szCs w:val="20"/>
              </w:rPr>
            </w:pPr>
            <w:r w:rsidRPr="00990ED7">
              <w:rPr>
                <w:sz w:val="20"/>
                <w:szCs w:val="20"/>
              </w:rPr>
              <w:t>Malicious Code Protection</w:t>
            </w:r>
          </w:p>
        </w:tc>
        <w:tc>
          <w:tcPr>
            <w:tcW w:w="7310" w:type="dxa"/>
            <w:tcBorders>
              <w:top w:val="single" w:sz="4" w:space="0" w:color="auto"/>
              <w:left w:val="nil"/>
              <w:bottom w:val="single" w:sz="4" w:space="0" w:color="auto"/>
              <w:right w:val="single" w:sz="4" w:space="0" w:color="auto"/>
            </w:tcBorders>
            <w:shd w:val="clear" w:color="auto" w:fill="auto"/>
          </w:tcPr>
          <w:p w14:paraId="76C8FF78" w14:textId="77777777" w:rsidR="005629BA" w:rsidRDefault="005629BA" w:rsidP="005629BA">
            <w:pPr>
              <w:rPr>
                <w:sz w:val="20"/>
                <w:szCs w:val="20"/>
              </w:rPr>
            </w:pPr>
            <w:r w:rsidRPr="00990ED7">
              <w:rPr>
                <w:sz w:val="20"/>
                <w:szCs w:val="20"/>
              </w:rPr>
              <w:t>The Offeror shall develop an Information Security Policy and associated Procedures that address formal system and information integrity processes in the Proposed Solution.</w:t>
            </w:r>
          </w:p>
          <w:p w14:paraId="2498FD31" w14:textId="77777777" w:rsidR="005629BA" w:rsidRDefault="005629BA" w:rsidP="005629BA">
            <w:pPr>
              <w:rPr>
                <w:sz w:val="20"/>
                <w:szCs w:val="20"/>
              </w:rPr>
            </w:pPr>
          </w:p>
          <w:p w14:paraId="1A70460C" w14:textId="26A8CFFC" w:rsidR="005629BA" w:rsidRPr="00990ED7" w:rsidRDefault="005629BA" w:rsidP="005629BA">
            <w:pPr>
              <w:rPr>
                <w:sz w:val="20"/>
                <w:szCs w:val="20"/>
              </w:rPr>
            </w:pPr>
            <w:r>
              <w:rPr>
                <w:sz w:val="20"/>
                <w:szCs w:val="20"/>
              </w:rPr>
              <w:t>This requirement ensures compliance with NIST 800-53 control SI-3 and any of its sub-controls.</w:t>
            </w:r>
          </w:p>
        </w:tc>
        <w:tc>
          <w:tcPr>
            <w:tcW w:w="1160" w:type="dxa"/>
            <w:tcBorders>
              <w:top w:val="single" w:sz="4" w:space="0" w:color="auto"/>
              <w:left w:val="nil"/>
              <w:bottom w:val="single" w:sz="4" w:space="0" w:color="auto"/>
              <w:right w:val="single" w:sz="4" w:space="0" w:color="auto"/>
            </w:tcBorders>
            <w:shd w:val="clear" w:color="auto" w:fill="auto"/>
          </w:tcPr>
          <w:p w14:paraId="603BF0C1" w14:textId="77777777" w:rsidR="005629BA" w:rsidRPr="00990ED7" w:rsidRDefault="005629BA" w:rsidP="005629BA">
            <w:pPr>
              <w:jc w:val="center"/>
              <w:rPr>
                <w:sz w:val="20"/>
                <w:szCs w:val="20"/>
              </w:rPr>
            </w:pPr>
            <w:r w:rsidRPr="00990ED7">
              <w:rPr>
                <w:sz w:val="20"/>
                <w:szCs w:val="20"/>
              </w:rPr>
              <w:t>1</w:t>
            </w:r>
          </w:p>
        </w:tc>
        <w:tc>
          <w:tcPr>
            <w:tcW w:w="1332" w:type="dxa"/>
            <w:tcBorders>
              <w:top w:val="single" w:sz="4" w:space="0" w:color="auto"/>
              <w:left w:val="nil"/>
              <w:bottom w:val="single" w:sz="4" w:space="0" w:color="auto"/>
              <w:right w:val="single" w:sz="4" w:space="0" w:color="auto"/>
            </w:tcBorders>
            <w:shd w:val="clear" w:color="auto" w:fill="auto"/>
          </w:tcPr>
          <w:p w14:paraId="0CFD815B"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214381821"/>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7C887D78" w14:textId="598606A4"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1407140648"/>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r w:rsidR="005629BA" w:rsidRPr="00435A6A" w14:paraId="21B2EBC9" w14:textId="77777777" w:rsidTr="00562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308" w:type="dxa"/>
            <w:tcBorders>
              <w:top w:val="single" w:sz="4" w:space="0" w:color="auto"/>
              <w:left w:val="single" w:sz="4" w:space="0" w:color="auto"/>
              <w:bottom w:val="single" w:sz="4" w:space="0" w:color="auto"/>
              <w:right w:val="single" w:sz="4" w:space="0" w:color="auto"/>
            </w:tcBorders>
            <w:shd w:val="clear" w:color="auto" w:fill="auto"/>
            <w:noWrap/>
          </w:tcPr>
          <w:p w14:paraId="5DA311F6" w14:textId="77777777" w:rsidR="005629BA" w:rsidRPr="00990ED7" w:rsidRDefault="005629BA" w:rsidP="005629BA">
            <w:pPr>
              <w:jc w:val="center"/>
              <w:rPr>
                <w:color w:val="000000"/>
                <w:sz w:val="20"/>
                <w:szCs w:val="20"/>
              </w:rPr>
            </w:pPr>
            <w:r w:rsidRPr="00990ED7">
              <w:rPr>
                <w:color w:val="000000"/>
                <w:sz w:val="20"/>
                <w:szCs w:val="20"/>
              </w:rPr>
              <w:t>C15.05</w:t>
            </w:r>
          </w:p>
        </w:tc>
        <w:tc>
          <w:tcPr>
            <w:tcW w:w="2030" w:type="dxa"/>
            <w:tcBorders>
              <w:top w:val="single" w:sz="4" w:space="0" w:color="auto"/>
              <w:left w:val="nil"/>
              <w:bottom w:val="single" w:sz="4" w:space="0" w:color="auto"/>
              <w:right w:val="single" w:sz="4" w:space="0" w:color="auto"/>
            </w:tcBorders>
            <w:shd w:val="clear" w:color="auto" w:fill="auto"/>
          </w:tcPr>
          <w:p w14:paraId="53F4EA20" w14:textId="77777777" w:rsidR="005629BA" w:rsidRPr="00990ED7" w:rsidRDefault="005629BA" w:rsidP="005629BA">
            <w:pPr>
              <w:rPr>
                <w:sz w:val="20"/>
                <w:szCs w:val="20"/>
              </w:rPr>
            </w:pPr>
            <w:r w:rsidRPr="00990ED7">
              <w:rPr>
                <w:sz w:val="20"/>
                <w:szCs w:val="20"/>
              </w:rPr>
              <w:t>Malicious Code Protection</w:t>
            </w:r>
          </w:p>
        </w:tc>
        <w:tc>
          <w:tcPr>
            <w:tcW w:w="7310" w:type="dxa"/>
            <w:tcBorders>
              <w:top w:val="single" w:sz="4" w:space="0" w:color="auto"/>
              <w:left w:val="nil"/>
              <w:bottom w:val="single" w:sz="4" w:space="0" w:color="auto"/>
              <w:right w:val="single" w:sz="4" w:space="0" w:color="auto"/>
            </w:tcBorders>
            <w:shd w:val="clear" w:color="auto" w:fill="auto"/>
          </w:tcPr>
          <w:p w14:paraId="0C1CA7A9" w14:textId="77777777" w:rsidR="005629BA" w:rsidRDefault="005629BA" w:rsidP="005629BA">
            <w:pPr>
              <w:rPr>
                <w:sz w:val="20"/>
                <w:szCs w:val="20"/>
              </w:rPr>
            </w:pPr>
            <w:r w:rsidRPr="00990ED7">
              <w:rPr>
                <w:sz w:val="20"/>
                <w:szCs w:val="20"/>
              </w:rPr>
              <w:t>The Offeror shall employ anti-virus/anti-malware software at endpoints on all servers.</w:t>
            </w:r>
          </w:p>
          <w:p w14:paraId="525058BD" w14:textId="77777777" w:rsidR="005629BA" w:rsidRDefault="005629BA" w:rsidP="005629BA">
            <w:pPr>
              <w:rPr>
                <w:sz w:val="20"/>
                <w:szCs w:val="20"/>
              </w:rPr>
            </w:pPr>
          </w:p>
          <w:p w14:paraId="75C6ACB5" w14:textId="719EEB76" w:rsidR="005629BA" w:rsidRPr="00990ED7" w:rsidRDefault="005629BA" w:rsidP="005629BA">
            <w:pPr>
              <w:rPr>
                <w:sz w:val="20"/>
                <w:szCs w:val="20"/>
              </w:rPr>
            </w:pPr>
            <w:r>
              <w:rPr>
                <w:sz w:val="20"/>
                <w:szCs w:val="20"/>
              </w:rPr>
              <w:t>This requirement ensures compliance with NIST 800-53 control SI-3 and any of its sub-controls.</w:t>
            </w:r>
          </w:p>
        </w:tc>
        <w:tc>
          <w:tcPr>
            <w:tcW w:w="1160" w:type="dxa"/>
            <w:tcBorders>
              <w:top w:val="single" w:sz="4" w:space="0" w:color="auto"/>
              <w:left w:val="nil"/>
              <w:bottom w:val="single" w:sz="4" w:space="0" w:color="auto"/>
              <w:right w:val="single" w:sz="4" w:space="0" w:color="auto"/>
            </w:tcBorders>
            <w:shd w:val="clear" w:color="auto" w:fill="auto"/>
          </w:tcPr>
          <w:p w14:paraId="61DC88D9" w14:textId="77777777" w:rsidR="005629BA" w:rsidRPr="00990ED7" w:rsidRDefault="005629BA" w:rsidP="005629BA">
            <w:pPr>
              <w:jc w:val="center"/>
              <w:rPr>
                <w:sz w:val="20"/>
                <w:szCs w:val="20"/>
              </w:rPr>
            </w:pPr>
            <w:r w:rsidRPr="00990ED7">
              <w:rPr>
                <w:sz w:val="20"/>
                <w:szCs w:val="20"/>
              </w:rPr>
              <w:t>1</w:t>
            </w:r>
          </w:p>
        </w:tc>
        <w:tc>
          <w:tcPr>
            <w:tcW w:w="1332" w:type="dxa"/>
            <w:tcBorders>
              <w:top w:val="single" w:sz="4" w:space="0" w:color="auto"/>
              <w:left w:val="nil"/>
              <w:bottom w:val="single" w:sz="4" w:space="0" w:color="auto"/>
              <w:right w:val="single" w:sz="4" w:space="0" w:color="auto"/>
            </w:tcBorders>
            <w:shd w:val="clear" w:color="auto" w:fill="auto"/>
          </w:tcPr>
          <w:p w14:paraId="743334AD"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944914408"/>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10C99DAF" w14:textId="65642BCB"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1456610247"/>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r w:rsidR="005629BA" w:rsidRPr="00435A6A" w14:paraId="07A27125" w14:textId="77777777" w:rsidTr="00562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308" w:type="dxa"/>
            <w:tcBorders>
              <w:top w:val="single" w:sz="4" w:space="0" w:color="auto"/>
              <w:left w:val="single" w:sz="4" w:space="0" w:color="auto"/>
              <w:bottom w:val="single" w:sz="4" w:space="0" w:color="auto"/>
              <w:right w:val="single" w:sz="4" w:space="0" w:color="auto"/>
            </w:tcBorders>
            <w:shd w:val="clear" w:color="auto" w:fill="auto"/>
            <w:noWrap/>
          </w:tcPr>
          <w:p w14:paraId="680C541C" w14:textId="77777777" w:rsidR="005629BA" w:rsidRPr="00990ED7" w:rsidRDefault="005629BA" w:rsidP="005629BA">
            <w:pPr>
              <w:jc w:val="center"/>
              <w:rPr>
                <w:color w:val="000000"/>
                <w:sz w:val="20"/>
                <w:szCs w:val="20"/>
              </w:rPr>
            </w:pPr>
            <w:r w:rsidRPr="00990ED7">
              <w:rPr>
                <w:color w:val="000000"/>
                <w:sz w:val="20"/>
                <w:szCs w:val="20"/>
              </w:rPr>
              <w:lastRenderedPageBreak/>
              <w:t>C15.06</w:t>
            </w:r>
          </w:p>
        </w:tc>
        <w:tc>
          <w:tcPr>
            <w:tcW w:w="2030" w:type="dxa"/>
            <w:tcBorders>
              <w:top w:val="single" w:sz="4" w:space="0" w:color="auto"/>
              <w:left w:val="nil"/>
              <w:bottom w:val="single" w:sz="4" w:space="0" w:color="auto"/>
              <w:right w:val="single" w:sz="4" w:space="0" w:color="auto"/>
            </w:tcBorders>
            <w:shd w:val="clear" w:color="auto" w:fill="auto"/>
          </w:tcPr>
          <w:p w14:paraId="3C03AB10" w14:textId="77777777" w:rsidR="005629BA" w:rsidRPr="00990ED7" w:rsidRDefault="005629BA" w:rsidP="005629BA">
            <w:pPr>
              <w:rPr>
                <w:sz w:val="20"/>
                <w:szCs w:val="20"/>
              </w:rPr>
            </w:pPr>
            <w:r w:rsidRPr="00990ED7">
              <w:rPr>
                <w:sz w:val="20"/>
                <w:szCs w:val="20"/>
              </w:rPr>
              <w:t>Information System Monitoring</w:t>
            </w:r>
          </w:p>
        </w:tc>
        <w:tc>
          <w:tcPr>
            <w:tcW w:w="7310" w:type="dxa"/>
            <w:tcBorders>
              <w:top w:val="single" w:sz="4" w:space="0" w:color="auto"/>
              <w:left w:val="nil"/>
              <w:bottom w:val="single" w:sz="4" w:space="0" w:color="auto"/>
              <w:right w:val="single" w:sz="4" w:space="0" w:color="auto"/>
            </w:tcBorders>
            <w:shd w:val="clear" w:color="auto" w:fill="auto"/>
          </w:tcPr>
          <w:p w14:paraId="494130DA" w14:textId="77777777" w:rsidR="005629BA" w:rsidRDefault="005629BA" w:rsidP="005629BA">
            <w:pPr>
              <w:rPr>
                <w:sz w:val="20"/>
                <w:szCs w:val="20"/>
              </w:rPr>
            </w:pPr>
            <w:r w:rsidRPr="00990ED7">
              <w:rPr>
                <w:sz w:val="20"/>
                <w:szCs w:val="20"/>
              </w:rPr>
              <w:t>The Offeror shall implement and configure monitoring tools to detect system behaviors indicative of possible system malfunction.</w:t>
            </w:r>
          </w:p>
          <w:p w14:paraId="4A5BB8E4" w14:textId="77777777" w:rsidR="005629BA" w:rsidRDefault="005629BA" w:rsidP="005629BA">
            <w:pPr>
              <w:rPr>
                <w:sz w:val="20"/>
                <w:szCs w:val="20"/>
              </w:rPr>
            </w:pPr>
          </w:p>
          <w:p w14:paraId="73C64612" w14:textId="024E1711" w:rsidR="005629BA" w:rsidRPr="00990ED7" w:rsidRDefault="005629BA" w:rsidP="005629BA">
            <w:pPr>
              <w:rPr>
                <w:sz w:val="20"/>
                <w:szCs w:val="20"/>
              </w:rPr>
            </w:pPr>
            <w:r>
              <w:rPr>
                <w:sz w:val="20"/>
                <w:szCs w:val="20"/>
              </w:rPr>
              <w:t>This requirement ensures compliance with NIST 800-53 control SI-4 and any of its sub-controls.</w:t>
            </w:r>
          </w:p>
        </w:tc>
        <w:tc>
          <w:tcPr>
            <w:tcW w:w="1160" w:type="dxa"/>
            <w:tcBorders>
              <w:top w:val="single" w:sz="4" w:space="0" w:color="auto"/>
              <w:left w:val="nil"/>
              <w:bottom w:val="single" w:sz="4" w:space="0" w:color="auto"/>
              <w:right w:val="single" w:sz="4" w:space="0" w:color="auto"/>
            </w:tcBorders>
            <w:shd w:val="clear" w:color="auto" w:fill="auto"/>
          </w:tcPr>
          <w:p w14:paraId="187B28C3" w14:textId="77777777" w:rsidR="005629BA" w:rsidRPr="00990ED7" w:rsidRDefault="005629BA" w:rsidP="005629BA">
            <w:pPr>
              <w:jc w:val="center"/>
              <w:rPr>
                <w:sz w:val="20"/>
                <w:szCs w:val="20"/>
              </w:rPr>
            </w:pPr>
            <w:r w:rsidRPr="00990ED7">
              <w:rPr>
                <w:sz w:val="20"/>
                <w:szCs w:val="20"/>
              </w:rPr>
              <w:t>1</w:t>
            </w:r>
          </w:p>
        </w:tc>
        <w:tc>
          <w:tcPr>
            <w:tcW w:w="1332" w:type="dxa"/>
            <w:tcBorders>
              <w:top w:val="single" w:sz="4" w:space="0" w:color="auto"/>
              <w:left w:val="nil"/>
              <w:bottom w:val="single" w:sz="4" w:space="0" w:color="auto"/>
              <w:right w:val="single" w:sz="4" w:space="0" w:color="auto"/>
            </w:tcBorders>
            <w:shd w:val="clear" w:color="auto" w:fill="auto"/>
          </w:tcPr>
          <w:p w14:paraId="0F0D88C0"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65763021"/>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428872A1" w14:textId="5743C0D2"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1724449838"/>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r w:rsidR="005629BA" w:rsidRPr="00435A6A" w14:paraId="70A6A156" w14:textId="77777777" w:rsidTr="00562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308" w:type="dxa"/>
            <w:tcBorders>
              <w:top w:val="single" w:sz="4" w:space="0" w:color="auto"/>
              <w:left w:val="single" w:sz="4" w:space="0" w:color="auto"/>
              <w:bottom w:val="single" w:sz="4" w:space="0" w:color="auto"/>
              <w:right w:val="single" w:sz="4" w:space="0" w:color="auto"/>
            </w:tcBorders>
            <w:shd w:val="clear" w:color="auto" w:fill="auto"/>
            <w:noWrap/>
          </w:tcPr>
          <w:p w14:paraId="7DDB4612" w14:textId="3FB2FA3C" w:rsidR="005629BA" w:rsidRPr="00990ED7" w:rsidRDefault="005629BA" w:rsidP="005629BA">
            <w:pPr>
              <w:jc w:val="center"/>
              <w:rPr>
                <w:color w:val="000000"/>
                <w:sz w:val="20"/>
                <w:szCs w:val="20"/>
              </w:rPr>
            </w:pPr>
            <w:r w:rsidRPr="00990ED7">
              <w:rPr>
                <w:color w:val="000000"/>
                <w:sz w:val="20"/>
                <w:szCs w:val="20"/>
              </w:rPr>
              <w:t>C15.07</w:t>
            </w:r>
          </w:p>
        </w:tc>
        <w:tc>
          <w:tcPr>
            <w:tcW w:w="2030" w:type="dxa"/>
            <w:tcBorders>
              <w:top w:val="single" w:sz="4" w:space="0" w:color="auto"/>
              <w:left w:val="nil"/>
              <w:bottom w:val="single" w:sz="4" w:space="0" w:color="auto"/>
              <w:right w:val="single" w:sz="4" w:space="0" w:color="auto"/>
            </w:tcBorders>
            <w:shd w:val="clear" w:color="auto" w:fill="auto"/>
          </w:tcPr>
          <w:p w14:paraId="601C1221" w14:textId="77777777" w:rsidR="005629BA" w:rsidRPr="00990ED7" w:rsidRDefault="005629BA" w:rsidP="005629BA">
            <w:pPr>
              <w:rPr>
                <w:sz w:val="20"/>
                <w:szCs w:val="20"/>
              </w:rPr>
            </w:pPr>
            <w:r w:rsidRPr="00990ED7">
              <w:rPr>
                <w:sz w:val="20"/>
                <w:szCs w:val="20"/>
              </w:rPr>
              <w:t>Security Alerts and Advisories</w:t>
            </w:r>
          </w:p>
        </w:tc>
        <w:tc>
          <w:tcPr>
            <w:tcW w:w="7310" w:type="dxa"/>
            <w:tcBorders>
              <w:top w:val="single" w:sz="4" w:space="0" w:color="auto"/>
              <w:left w:val="nil"/>
              <w:bottom w:val="single" w:sz="4" w:space="0" w:color="auto"/>
              <w:right w:val="single" w:sz="4" w:space="0" w:color="auto"/>
            </w:tcBorders>
            <w:shd w:val="clear" w:color="auto" w:fill="auto"/>
          </w:tcPr>
          <w:p w14:paraId="0606E348" w14:textId="5BAEBE39" w:rsidR="005629BA" w:rsidRDefault="002A0610" w:rsidP="005629BA">
            <w:pPr>
              <w:rPr>
                <w:sz w:val="20"/>
                <w:szCs w:val="20"/>
              </w:rPr>
            </w:pPr>
            <w:r w:rsidRPr="00990ED7">
              <w:rPr>
                <w:sz w:val="20"/>
                <w:szCs w:val="20"/>
              </w:rPr>
              <w:t>The Offeror’s security personnel shall receive and review service alerts, advisories and directives from multiple sources. This includes U.S CERT and SANS Institute security bulletins.</w:t>
            </w:r>
            <w:r>
              <w:rPr>
                <w:sz w:val="20"/>
                <w:szCs w:val="20"/>
              </w:rPr>
              <w:t xml:space="preserve"> The Offeror must perform annual pen testing of the proposed solution.</w:t>
            </w:r>
          </w:p>
          <w:p w14:paraId="59C47B41" w14:textId="77777777" w:rsidR="002A0610" w:rsidRDefault="002A0610" w:rsidP="005629BA">
            <w:pPr>
              <w:rPr>
                <w:sz w:val="20"/>
                <w:szCs w:val="20"/>
              </w:rPr>
            </w:pPr>
          </w:p>
          <w:p w14:paraId="2FF063EA" w14:textId="2EDD37C1" w:rsidR="005629BA" w:rsidRPr="00990ED7" w:rsidRDefault="005629BA" w:rsidP="005629BA">
            <w:pPr>
              <w:rPr>
                <w:sz w:val="20"/>
                <w:szCs w:val="20"/>
              </w:rPr>
            </w:pPr>
            <w:r>
              <w:rPr>
                <w:sz w:val="20"/>
                <w:szCs w:val="20"/>
              </w:rPr>
              <w:t>This requirement ensures compliance with NIST 800-53 control SI-5 and any of its sub-controls.</w:t>
            </w:r>
          </w:p>
        </w:tc>
        <w:tc>
          <w:tcPr>
            <w:tcW w:w="1160" w:type="dxa"/>
            <w:tcBorders>
              <w:top w:val="single" w:sz="4" w:space="0" w:color="auto"/>
              <w:left w:val="nil"/>
              <w:bottom w:val="single" w:sz="4" w:space="0" w:color="auto"/>
              <w:right w:val="single" w:sz="4" w:space="0" w:color="auto"/>
            </w:tcBorders>
            <w:shd w:val="clear" w:color="auto" w:fill="auto"/>
          </w:tcPr>
          <w:p w14:paraId="3435DF60" w14:textId="77777777" w:rsidR="005629BA" w:rsidRPr="00990ED7" w:rsidRDefault="005629BA" w:rsidP="005629BA">
            <w:pPr>
              <w:jc w:val="center"/>
              <w:rPr>
                <w:sz w:val="20"/>
                <w:szCs w:val="20"/>
              </w:rPr>
            </w:pPr>
            <w:r w:rsidRPr="00990ED7">
              <w:rPr>
                <w:sz w:val="20"/>
                <w:szCs w:val="20"/>
              </w:rPr>
              <w:t>1</w:t>
            </w:r>
          </w:p>
        </w:tc>
        <w:tc>
          <w:tcPr>
            <w:tcW w:w="1332" w:type="dxa"/>
            <w:tcBorders>
              <w:top w:val="single" w:sz="4" w:space="0" w:color="auto"/>
              <w:left w:val="nil"/>
              <w:bottom w:val="single" w:sz="4" w:space="0" w:color="auto"/>
              <w:right w:val="single" w:sz="4" w:space="0" w:color="auto"/>
            </w:tcBorders>
            <w:shd w:val="clear" w:color="auto" w:fill="auto"/>
          </w:tcPr>
          <w:p w14:paraId="51ED1DA8"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914706337"/>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0A68C6FD" w14:textId="0188324A" w:rsidR="005629BA" w:rsidRPr="001A6D67" w:rsidRDefault="00646C6D" w:rsidP="005629BA">
            <w:pPr>
              <w:tabs>
                <w:tab w:val="left" w:pos="953"/>
              </w:tabs>
              <w:adjustRightInd w:val="0"/>
              <w:rPr>
                <w:rFonts w:eastAsia="MS Gothic"/>
                <w:sz w:val="20"/>
                <w:szCs w:val="20"/>
              </w:rPr>
            </w:pPr>
            <w:sdt>
              <w:sdtPr>
                <w:rPr>
                  <w:rFonts w:ascii="Arial" w:eastAsia="MS Gothic" w:hAnsi="Arial" w:cs="Arial"/>
                  <w:sz w:val="20"/>
                  <w:szCs w:val="20"/>
                </w:rPr>
                <w:id w:val="-1847241789"/>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eastAsia="Arial"/>
                <w:sz w:val="20"/>
                <w:szCs w:val="20"/>
              </w:rPr>
              <w:t xml:space="preserve"> Disagree</w:t>
            </w:r>
            <w:r w:rsidR="005629BA" w:rsidRPr="00954D75" w:rsidDel="000E58CA">
              <w:rPr>
                <w:rFonts w:eastAsia="Arial"/>
                <w:sz w:val="20"/>
                <w:szCs w:val="20"/>
              </w:rPr>
              <w:t xml:space="preserve"> </w:t>
            </w:r>
          </w:p>
        </w:tc>
      </w:tr>
    </w:tbl>
    <w:p w14:paraId="438860BF" w14:textId="77777777" w:rsidR="00A17845" w:rsidRDefault="00A17845" w:rsidP="003E1406">
      <w:pPr>
        <w:pStyle w:val="BodyText"/>
        <w:rPr>
          <w:rFonts w:ascii="Times New Roman" w:hAnsi="Times New Roman" w:cs="Times New Roman"/>
          <w:sz w:val="24"/>
          <w:szCs w:val="24"/>
        </w:rPr>
      </w:pPr>
    </w:p>
    <w:p w14:paraId="45C7F82D" w14:textId="2388AD44" w:rsidR="00466BE1" w:rsidRDefault="00466BE1" w:rsidP="003E1406">
      <w:pPr>
        <w:pStyle w:val="BodyText"/>
        <w:rPr>
          <w:rFonts w:ascii="Times New Roman" w:hAnsi="Times New Roman" w:cs="Times New Roman"/>
          <w:sz w:val="24"/>
          <w:szCs w:val="24"/>
        </w:rPr>
      </w:pPr>
    </w:p>
    <w:p w14:paraId="7346F7D0" w14:textId="28AD3B06" w:rsidR="00844A91" w:rsidRPr="003B1AE4" w:rsidRDefault="003E1406" w:rsidP="00414907">
      <w:pPr>
        <w:pStyle w:val="BodyText"/>
        <w:numPr>
          <w:ilvl w:val="0"/>
          <w:numId w:val="4"/>
        </w:numPr>
        <w:rPr>
          <w:rFonts w:ascii="Times New Roman" w:hAnsi="Times New Roman" w:cs="Times New Roman"/>
          <w:b/>
          <w:bCs/>
          <w:color w:val="C00000"/>
          <w:sz w:val="24"/>
          <w:szCs w:val="24"/>
        </w:rPr>
      </w:pPr>
      <w:r w:rsidRPr="003B1AE4">
        <w:rPr>
          <w:rFonts w:ascii="Times New Roman" w:hAnsi="Times New Roman" w:cs="Times New Roman"/>
          <w:b/>
          <w:bCs/>
          <w:color w:val="C00000"/>
          <w:sz w:val="24"/>
          <w:szCs w:val="24"/>
        </w:rPr>
        <w:t>Staffing Requirements</w:t>
      </w:r>
    </w:p>
    <w:p w14:paraId="049DD888" w14:textId="77777777" w:rsidR="003E1406" w:rsidRDefault="003E1406" w:rsidP="003E1406">
      <w:pPr>
        <w:pStyle w:val="BodyText"/>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1193"/>
        <w:gridCol w:w="9450"/>
        <w:gridCol w:w="1507"/>
        <w:gridCol w:w="1507"/>
      </w:tblGrid>
      <w:tr w:rsidR="00672210" w:rsidRPr="00A17845" w14:paraId="1F8308CF" w14:textId="77777777" w:rsidTr="00DB0DBA">
        <w:trPr>
          <w:tblHeader/>
        </w:trPr>
        <w:tc>
          <w:tcPr>
            <w:tcW w:w="1193" w:type="dxa"/>
            <w:shd w:val="clear" w:color="auto" w:fill="DBE5F1" w:themeFill="accent1" w:themeFillTint="33"/>
          </w:tcPr>
          <w:p w14:paraId="36889786" w14:textId="77777777" w:rsidR="00672210" w:rsidRPr="00A17845" w:rsidRDefault="00672210" w:rsidP="00992702">
            <w:pPr>
              <w:pStyle w:val="BodyText"/>
              <w:rPr>
                <w:rFonts w:ascii="Times New Roman" w:hAnsi="Times New Roman" w:cs="Times New Roman"/>
                <w:b/>
                <w:bCs/>
                <w:sz w:val="20"/>
                <w:szCs w:val="20"/>
              </w:rPr>
            </w:pPr>
            <w:r w:rsidRPr="00A17845">
              <w:rPr>
                <w:rFonts w:ascii="Times New Roman" w:hAnsi="Times New Roman" w:cs="Times New Roman"/>
                <w:b/>
                <w:bCs/>
                <w:sz w:val="20"/>
                <w:szCs w:val="20"/>
              </w:rPr>
              <w:t>ReqID</w:t>
            </w:r>
          </w:p>
        </w:tc>
        <w:tc>
          <w:tcPr>
            <w:tcW w:w="9450" w:type="dxa"/>
            <w:shd w:val="clear" w:color="auto" w:fill="DBE5F1" w:themeFill="accent1" w:themeFillTint="33"/>
          </w:tcPr>
          <w:p w14:paraId="3129B969" w14:textId="77777777" w:rsidR="00672210" w:rsidRPr="00A17845" w:rsidRDefault="00672210" w:rsidP="00992702">
            <w:pPr>
              <w:pStyle w:val="BodyText"/>
              <w:rPr>
                <w:rFonts w:ascii="Times New Roman" w:hAnsi="Times New Roman" w:cs="Times New Roman"/>
                <w:b/>
                <w:bCs/>
                <w:sz w:val="20"/>
                <w:szCs w:val="20"/>
              </w:rPr>
            </w:pPr>
            <w:r w:rsidRPr="00A17845">
              <w:rPr>
                <w:rFonts w:ascii="Times New Roman" w:hAnsi="Times New Roman" w:cs="Times New Roman"/>
                <w:b/>
                <w:bCs/>
                <w:sz w:val="20"/>
                <w:szCs w:val="20"/>
              </w:rPr>
              <w:t>Requirement Details</w:t>
            </w:r>
          </w:p>
        </w:tc>
        <w:tc>
          <w:tcPr>
            <w:tcW w:w="1507" w:type="dxa"/>
            <w:shd w:val="clear" w:color="auto" w:fill="DBE5F1" w:themeFill="accent1" w:themeFillTint="33"/>
          </w:tcPr>
          <w:p w14:paraId="28664FDE" w14:textId="665B86D0" w:rsidR="00672210" w:rsidRPr="00A17845" w:rsidRDefault="00672210" w:rsidP="00954D75">
            <w:pPr>
              <w:pStyle w:val="BodyText"/>
              <w:jc w:val="center"/>
              <w:rPr>
                <w:rFonts w:ascii="Times New Roman" w:hAnsi="Times New Roman" w:cs="Times New Roman"/>
                <w:b/>
                <w:bCs/>
                <w:sz w:val="20"/>
                <w:szCs w:val="20"/>
              </w:rPr>
            </w:pPr>
            <w:r>
              <w:rPr>
                <w:rFonts w:ascii="Times New Roman" w:hAnsi="Times New Roman" w:cs="Times New Roman"/>
                <w:b/>
                <w:bCs/>
                <w:sz w:val="20"/>
                <w:szCs w:val="20"/>
              </w:rPr>
              <w:t>Flexibility Rating</w:t>
            </w:r>
          </w:p>
        </w:tc>
        <w:tc>
          <w:tcPr>
            <w:tcW w:w="1507" w:type="dxa"/>
            <w:shd w:val="clear" w:color="auto" w:fill="DBE5F1" w:themeFill="accent1" w:themeFillTint="33"/>
          </w:tcPr>
          <w:p w14:paraId="28BAC0CC" w14:textId="49143C9E" w:rsidR="00672210" w:rsidRPr="001A6D67" w:rsidRDefault="00672210" w:rsidP="00992702">
            <w:pPr>
              <w:pStyle w:val="BodyText"/>
              <w:rPr>
                <w:rFonts w:ascii="Times New Roman" w:hAnsi="Times New Roman" w:cs="Times New Roman"/>
                <w:b/>
                <w:bCs/>
                <w:sz w:val="20"/>
                <w:szCs w:val="20"/>
              </w:rPr>
            </w:pPr>
            <w:r w:rsidRPr="001A6D67">
              <w:rPr>
                <w:rFonts w:ascii="Times New Roman" w:hAnsi="Times New Roman" w:cs="Times New Roman"/>
                <w:b/>
                <w:bCs/>
                <w:sz w:val="20"/>
                <w:szCs w:val="20"/>
              </w:rPr>
              <w:t>Response</w:t>
            </w:r>
          </w:p>
        </w:tc>
      </w:tr>
      <w:tr w:rsidR="005629BA" w:rsidRPr="00A17845" w14:paraId="4BF7540C" w14:textId="77777777" w:rsidTr="00DB0DBA">
        <w:tc>
          <w:tcPr>
            <w:tcW w:w="1193" w:type="dxa"/>
          </w:tcPr>
          <w:p w14:paraId="00F5B79B" w14:textId="77777777" w:rsidR="005629BA" w:rsidRPr="00A17845" w:rsidRDefault="005629BA" w:rsidP="005629BA">
            <w:pPr>
              <w:pStyle w:val="BodyText"/>
              <w:rPr>
                <w:rFonts w:ascii="Times New Roman" w:hAnsi="Times New Roman" w:cs="Times New Roman"/>
                <w:sz w:val="20"/>
                <w:szCs w:val="20"/>
              </w:rPr>
            </w:pPr>
            <w:r w:rsidRPr="00A17845">
              <w:rPr>
                <w:rFonts w:ascii="Times New Roman" w:hAnsi="Times New Roman" w:cs="Times New Roman"/>
                <w:sz w:val="20"/>
                <w:szCs w:val="20"/>
              </w:rPr>
              <w:t>S</w:t>
            </w:r>
            <w:r>
              <w:rPr>
                <w:rFonts w:ascii="Times New Roman" w:hAnsi="Times New Roman" w:cs="Times New Roman"/>
                <w:sz w:val="20"/>
                <w:szCs w:val="20"/>
              </w:rPr>
              <w:t>T</w:t>
            </w:r>
            <w:r w:rsidRPr="00A17845">
              <w:rPr>
                <w:rFonts w:ascii="Times New Roman" w:hAnsi="Times New Roman" w:cs="Times New Roman"/>
                <w:sz w:val="20"/>
                <w:szCs w:val="20"/>
              </w:rPr>
              <w:t>01</w:t>
            </w:r>
          </w:p>
        </w:tc>
        <w:tc>
          <w:tcPr>
            <w:tcW w:w="9450" w:type="dxa"/>
          </w:tcPr>
          <w:p w14:paraId="6D9176F1" w14:textId="0597B8C4" w:rsidR="005629BA" w:rsidRPr="00C872B4" w:rsidRDefault="005629BA" w:rsidP="005629BA">
            <w:pPr>
              <w:pStyle w:val="TableParagraph"/>
              <w:spacing w:before="75" w:line="266" w:lineRule="auto"/>
              <w:ind w:left="28" w:right="66"/>
              <w:rPr>
                <w:sz w:val="20"/>
                <w:szCs w:val="20"/>
              </w:rPr>
            </w:pPr>
            <w:r w:rsidRPr="00C872B4">
              <w:rPr>
                <w:sz w:val="20"/>
                <w:szCs w:val="20"/>
              </w:rPr>
              <w:t xml:space="preserve">The Offeror shall assign a dedicated (but not necessarily exclusive) Implementation Team to </w:t>
            </w:r>
            <w:r>
              <w:rPr>
                <w:sz w:val="20"/>
                <w:szCs w:val="20"/>
              </w:rPr>
              <w:t>NMERB</w:t>
            </w:r>
            <w:r w:rsidRPr="00C872B4">
              <w:rPr>
                <w:sz w:val="20"/>
                <w:szCs w:val="20"/>
              </w:rPr>
              <w:t>, which shall</w:t>
            </w:r>
            <w:r>
              <w:rPr>
                <w:sz w:val="20"/>
                <w:szCs w:val="20"/>
              </w:rPr>
              <w:t xml:space="preserve"> </w:t>
            </w:r>
            <w:r w:rsidRPr="00C872B4">
              <w:rPr>
                <w:sz w:val="20"/>
                <w:szCs w:val="20"/>
              </w:rPr>
              <w:t>include the Account Manager identified in Attachment A-2: Organization Information.</w:t>
            </w:r>
          </w:p>
        </w:tc>
        <w:tc>
          <w:tcPr>
            <w:tcW w:w="1507" w:type="dxa"/>
          </w:tcPr>
          <w:p w14:paraId="02C253B1" w14:textId="604FCC0D" w:rsidR="005629BA" w:rsidRPr="00A17845" w:rsidRDefault="005629BA" w:rsidP="00954D75">
            <w:pPr>
              <w:pStyle w:val="BodyText"/>
              <w:jc w:val="center"/>
              <w:rPr>
                <w:rFonts w:ascii="Times New Roman" w:hAnsi="Times New Roman" w:cs="Times New Roman"/>
                <w:sz w:val="20"/>
                <w:szCs w:val="20"/>
              </w:rPr>
            </w:pPr>
            <w:r>
              <w:rPr>
                <w:rFonts w:ascii="Times New Roman" w:hAnsi="Times New Roman" w:cs="Times New Roman"/>
                <w:sz w:val="20"/>
                <w:szCs w:val="20"/>
              </w:rPr>
              <w:t>2</w:t>
            </w:r>
          </w:p>
        </w:tc>
        <w:tc>
          <w:tcPr>
            <w:tcW w:w="1507" w:type="dxa"/>
          </w:tcPr>
          <w:p w14:paraId="2C07FA11"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55298671"/>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1434E30E" w14:textId="37F121E5" w:rsidR="005629BA" w:rsidRPr="001A6D67" w:rsidRDefault="00646C6D" w:rsidP="005629BA">
            <w:pPr>
              <w:pStyle w:val="BodyText"/>
              <w:rPr>
                <w:rFonts w:ascii="Times New Roman" w:hAnsi="Times New Roman" w:cs="Times New Roman"/>
                <w:sz w:val="20"/>
                <w:szCs w:val="20"/>
              </w:rPr>
            </w:pPr>
            <w:sdt>
              <w:sdtPr>
                <w:rPr>
                  <w:rFonts w:eastAsia="MS Gothic"/>
                  <w:sz w:val="20"/>
                  <w:szCs w:val="20"/>
                </w:rPr>
                <w:id w:val="-1678195055"/>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ascii="Times New Roman" w:hAnsi="Times New Roman" w:cs="Times New Roman"/>
                <w:sz w:val="20"/>
                <w:szCs w:val="20"/>
              </w:rPr>
              <w:t xml:space="preserve"> Disagree</w:t>
            </w:r>
            <w:r w:rsidR="005629BA" w:rsidRPr="00954D75" w:rsidDel="000E58CA">
              <w:rPr>
                <w:rFonts w:ascii="Times New Roman" w:hAnsi="Times New Roman" w:cs="Times New Roman"/>
                <w:sz w:val="20"/>
                <w:szCs w:val="20"/>
              </w:rPr>
              <w:t xml:space="preserve"> </w:t>
            </w:r>
          </w:p>
        </w:tc>
      </w:tr>
      <w:tr w:rsidR="005629BA" w:rsidRPr="00A17845" w14:paraId="15C68357" w14:textId="77777777" w:rsidTr="00DB0DBA">
        <w:tc>
          <w:tcPr>
            <w:tcW w:w="1193" w:type="dxa"/>
          </w:tcPr>
          <w:p w14:paraId="32761D62" w14:textId="5AC4E991" w:rsidR="005629BA" w:rsidRPr="000B08A0" w:rsidRDefault="005629BA" w:rsidP="005629BA">
            <w:pPr>
              <w:pStyle w:val="BodyText"/>
              <w:rPr>
                <w:rFonts w:ascii="Times New Roman" w:hAnsi="Times New Roman" w:cs="Times New Roman"/>
                <w:sz w:val="20"/>
                <w:szCs w:val="20"/>
              </w:rPr>
            </w:pPr>
            <w:r w:rsidRPr="000B08A0">
              <w:rPr>
                <w:rFonts w:ascii="Times New Roman" w:hAnsi="Times New Roman" w:cs="Times New Roman"/>
                <w:sz w:val="20"/>
                <w:szCs w:val="20"/>
              </w:rPr>
              <w:t>ST02</w:t>
            </w:r>
          </w:p>
        </w:tc>
        <w:tc>
          <w:tcPr>
            <w:tcW w:w="9450" w:type="dxa"/>
          </w:tcPr>
          <w:p w14:paraId="7851F477" w14:textId="77777777" w:rsidR="005629BA" w:rsidRPr="000B08A0" w:rsidRDefault="005629BA" w:rsidP="005629BA">
            <w:pPr>
              <w:pStyle w:val="TableParagraph"/>
              <w:spacing w:before="75" w:line="266" w:lineRule="auto"/>
              <w:ind w:left="28" w:right="66"/>
              <w:rPr>
                <w:sz w:val="20"/>
                <w:szCs w:val="20"/>
              </w:rPr>
            </w:pPr>
            <w:r w:rsidRPr="000B08A0">
              <w:rPr>
                <w:sz w:val="20"/>
                <w:szCs w:val="20"/>
              </w:rPr>
              <w:t>Separate Confidentiality Agreements may be required from these individuals.</w:t>
            </w:r>
          </w:p>
        </w:tc>
        <w:tc>
          <w:tcPr>
            <w:tcW w:w="1507" w:type="dxa"/>
          </w:tcPr>
          <w:p w14:paraId="5B35F2E5" w14:textId="7053FD8A" w:rsidR="005629BA" w:rsidRPr="000B08A0" w:rsidRDefault="005629BA" w:rsidP="00954D75">
            <w:pPr>
              <w:pStyle w:val="BodyText"/>
              <w:jc w:val="center"/>
              <w:rPr>
                <w:rFonts w:ascii="Times New Roman" w:hAnsi="Times New Roman" w:cs="Times New Roman"/>
                <w:sz w:val="20"/>
                <w:szCs w:val="20"/>
              </w:rPr>
            </w:pPr>
            <w:r>
              <w:rPr>
                <w:rFonts w:ascii="Times New Roman" w:hAnsi="Times New Roman" w:cs="Times New Roman"/>
                <w:sz w:val="20"/>
                <w:szCs w:val="20"/>
              </w:rPr>
              <w:t>2</w:t>
            </w:r>
          </w:p>
        </w:tc>
        <w:tc>
          <w:tcPr>
            <w:tcW w:w="1507" w:type="dxa"/>
          </w:tcPr>
          <w:p w14:paraId="2623D1A9"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263379643"/>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00A00402" w14:textId="6E73EE6B" w:rsidR="005629BA" w:rsidRPr="001A6D67" w:rsidRDefault="00646C6D" w:rsidP="005629BA">
            <w:pPr>
              <w:pStyle w:val="BodyText"/>
              <w:rPr>
                <w:rFonts w:ascii="Times New Roman" w:hAnsi="Times New Roman" w:cs="Times New Roman"/>
                <w:sz w:val="20"/>
                <w:szCs w:val="20"/>
              </w:rPr>
            </w:pPr>
            <w:sdt>
              <w:sdtPr>
                <w:rPr>
                  <w:rFonts w:eastAsia="MS Gothic"/>
                  <w:sz w:val="20"/>
                  <w:szCs w:val="20"/>
                </w:rPr>
                <w:id w:val="367809452"/>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ascii="Times New Roman" w:hAnsi="Times New Roman" w:cs="Times New Roman"/>
                <w:sz w:val="20"/>
                <w:szCs w:val="20"/>
              </w:rPr>
              <w:t xml:space="preserve"> Disagree</w:t>
            </w:r>
            <w:r w:rsidR="005629BA" w:rsidRPr="00954D75" w:rsidDel="000E58CA">
              <w:rPr>
                <w:rFonts w:ascii="Times New Roman" w:hAnsi="Times New Roman" w:cs="Times New Roman"/>
                <w:sz w:val="20"/>
                <w:szCs w:val="20"/>
              </w:rPr>
              <w:t xml:space="preserve"> </w:t>
            </w:r>
          </w:p>
        </w:tc>
      </w:tr>
      <w:tr w:rsidR="005629BA" w:rsidRPr="00A17845" w14:paraId="7CB49554" w14:textId="77777777" w:rsidTr="00DB0DBA">
        <w:tc>
          <w:tcPr>
            <w:tcW w:w="1193" w:type="dxa"/>
          </w:tcPr>
          <w:p w14:paraId="7BA96670" w14:textId="77777777" w:rsidR="005629BA" w:rsidRPr="00A17845" w:rsidRDefault="005629BA" w:rsidP="005629BA">
            <w:pPr>
              <w:pStyle w:val="BodyText"/>
              <w:rPr>
                <w:rFonts w:ascii="Times New Roman" w:hAnsi="Times New Roman" w:cs="Times New Roman"/>
                <w:sz w:val="20"/>
                <w:szCs w:val="20"/>
              </w:rPr>
            </w:pPr>
            <w:r>
              <w:rPr>
                <w:rFonts w:ascii="Times New Roman" w:hAnsi="Times New Roman" w:cs="Times New Roman"/>
                <w:sz w:val="20"/>
                <w:szCs w:val="20"/>
              </w:rPr>
              <w:t>ST03</w:t>
            </w:r>
          </w:p>
        </w:tc>
        <w:tc>
          <w:tcPr>
            <w:tcW w:w="9450" w:type="dxa"/>
          </w:tcPr>
          <w:p w14:paraId="2CCBC71E" w14:textId="35D9B670" w:rsidR="005629BA" w:rsidRPr="00A17845" w:rsidRDefault="005629BA" w:rsidP="005629BA">
            <w:pPr>
              <w:pStyle w:val="TableParagraph"/>
              <w:spacing w:before="75" w:line="266" w:lineRule="auto"/>
              <w:ind w:left="28" w:right="66"/>
              <w:rPr>
                <w:sz w:val="20"/>
                <w:szCs w:val="20"/>
              </w:rPr>
            </w:pPr>
            <w:r w:rsidRPr="00C872B4">
              <w:rPr>
                <w:sz w:val="20"/>
                <w:szCs w:val="20"/>
              </w:rPr>
              <w:t xml:space="preserve">The Offeror shall designate an </w:t>
            </w:r>
            <w:r>
              <w:rPr>
                <w:sz w:val="20"/>
                <w:szCs w:val="20"/>
              </w:rPr>
              <w:t>A</w:t>
            </w:r>
            <w:r w:rsidRPr="00C872B4">
              <w:rPr>
                <w:sz w:val="20"/>
                <w:szCs w:val="20"/>
              </w:rPr>
              <w:t xml:space="preserve">ccount </w:t>
            </w:r>
            <w:r>
              <w:rPr>
                <w:sz w:val="20"/>
                <w:szCs w:val="20"/>
              </w:rPr>
              <w:t>M</w:t>
            </w:r>
            <w:r w:rsidRPr="00C872B4">
              <w:rPr>
                <w:sz w:val="20"/>
                <w:szCs w:val="20"/>
              </w:rPr>
              <w:t xml:space="preserve">anager satisfactory to </w:t>
            </w:r>
            <w:r>
              <w:rPr>
                <w:sz w:val="20"/>
                <w:szCs w:val="20"/>
              </w:rPr>
              <w:t>NMERB</w:t>
            </w:r>
            <w:r w:rsidRPr="00C872B4">
              <w:rPr>
                <w:sz w:val="20"/>
                <w:szCs w:val="20"/>
              </w:rPr>
              <w:t xml:space="preserve"> as the primary contact for </w:t>
            </w:r>
            <w:r>
              <w:rPr>
                <w:sz w:val="20"/>
                <w:szCs w:val="20"/>
              </w:rPr>
              <w:t>NMERB</w:t>
            </w:r>
            <w:r w:rsidRPr="00C872B4">
              <w:rPr>
                <w:sz w:val="20"/>
                <w:szCs w:val="20"/>
              </w:rPr>
              <w:t>'s staff. The Account Manager identified in your response to this RFP will be the Account Manager for the duration of the Agreement as long as the Account Manager is employed by the organization or until a mutually agreed upon</w:t>
            </w:r>
            <w:r>
              <w:rPr>
                <w:sz w:val="20"/>
                <w:szCs w:val="20"/>
              </w:rPr>
              <w:t xml:space="preserve"> </w:t>
            </w:r>
            <w:r w:rsidRPr="00C872B4">
              <w:rPr>
                <w:sz w:val="20"/>
                <w:szCs w:val="20"/>
              </w:rPr>
              <w:t>replacement is named.</w:t>
            </w:r>
          </w:p>
        </w:tc>
        <w:tc>
          <w:tcPr>
            <w:tcW w:w="1507" w:type="dxa"/>
          </w:tcPr>
          <w:p w14:paraId="7CF34A6B" w14:textId="613289C5" w:rsidR="005629BA" w:rsidRPr="00A17845" w:rsidRDefault="005629BA" w:rsidP="00954D75">
            <w:pPr>
              <w:pStyle w:val="BodyText"/>
              <w:jc w:val="center"/>
              <w:rPr>
                <w:rFonts w:ascii="Times New Roman" w:hAnsi="Times New Roman" w:cs="Times New Roman"/>
                <w:sz w:val="20"/>
                <w:szCs w:val="20"/>
              </w:rPr>
            </w:pPr>
            <w:r>
              <w:rPr>
                <w:rFonts w:ascii="Times New Roman" w:hAnsi="Times New Roman" w:cs="Times New Roman"/>
                <w:sz w:val="20"/>
                <w:szCs w:val="20"/>
              </w:rPr>
              <w:t>2</w:t>
            </w:r>
          </w:p>
        </w:tc>
        <w:tc>
          <w:tcPr>
            <w:tcW w:w="1507" w:type="dxa"/>
          </w:tcPr>
          <w:p w14:paraId="2CA47572"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049070068"/>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3665DBF8" w14:textId="3EABC2DD" w:rsidR="005629BA" w:rsidRPr="001A6D67" w:rsidRDefault="00646C6D" w:rsidP="005629BA">
            <w:pPr>
              <w:pStyle w:val="BodyText"/>
              <w:rPr>
                <w:rFonts w:ascii="Times New Roman" w:hAnsi="Times New Roman" w:cs="Times New Roman"/>
                <w:sz w:val="20"/>
                <w:szCs w:val="20"/>
              </w:rPr>
            </w:pPr>
            <w:sdt>
              <w:sdtPr>
                <w:rPr>
                  <w:rFonts w:eastAsia="MS Gothic"/>
                  <w:sz w:val="20"/>
                  <w:szCs w:val="20"/>
                </w:rPr>
                <w:id w:val="-13152930"/>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ascii="Times New Roman" w:hAnsi="Times New Roman" w:cs="Times New Roman"/>
                <w:sz w:val="20"/>
                <w:szCs w:val="20"/>
              </w:rPr>
              <w:t xml:space="preserve"> Disagree</w:t>
            </w:r>
            <w:r w:rsidR="005629BA" w:rsidRPr="00954D75" w:rsidDel="000E58CA">
              <w:rPr>
                <w:rFonts w:ascii="Times New Roman" w:hAnsi="Times New Roman" w:cs="Times New Roman"/>
                <w:sz w:val="20"/>
                <w:szCs w:val="20"/>
              </w:rPr>
              <w:t xml:space="preserve"> </w:t>
            </w:r>
          </w:p>
        </w:tc>
      </w:tr>
      <w:tr w:rsidR="005629BA" w:rsidRPr="00A17845" w14:paraId="7F5A1F5C" w14:textId="77777777" w:rsidTr="00DB0DBA">
        <w:tc>
          <w:tcPr>
            <w:tcW w:w="1193" w:type="dxa"/>
          </w:tcPr>
          <w:p w14:paraId="36D1A85C" w14:textId="77777777" w:rsidR="005629BA" w:rsidRPr="00A17845" w:rsidRDefault="005629BA" w:rsidP="005629BA">
            <w:pPr>
              <w:pStyle w:val="BodyText"/>
              <w:rPr>
                <w:rFonts w:ascii="Times New Roman" w:hAnsi="Times New Roman" w:cs="Times New Roman"/>
                <w:sz w:val="20"/>
                <w:szCs w:val="20"/>
              </w:rPr>
            </w:pPr>
            <w:r>
              <w:rPr>
                <w:rFonts w:ascii="Times New Roman" w:hAnsi="Times New Roman" w:cs="Times New Roman"/>
                <w:sz w:val="20"/>
                <w:szCs w:val="20"/>
              </w:rPr>
              <w:t>ST04</w:t>
            </w:r>
          </w:p>
        </w:tc>
        <w:tc>
          <w:tcPr>
            <w:tcW w:w="9450" w:type="dxa"/>
          </w:tcPr>
          <w:p w14:paraId="24349A2E" w14:textId="7853E7F0" w:rsidR="005629BA" w:rsidRPr="00A17845" w:rsidRDefault="005629BA" w:rsidP="005629BA">
            <w:pPr>
              <w:pStyle w:val="TableParagraph"/>
              <w:spacing w:before="75" w:line="266" w:lineRule="auto"/>
              <w:ind w:left="28" w:right="66"/>
              <w:rPr>
                <w:sz w:val="20"/>
                <w:szCs w:val="20"/>
              </w:rPr>
            </w:pPr>
            <w:r w:rsidRPr="00703499">
              <w:rPr>
                <w:sz w:val="20"/>
                <w:szCs w:val="20"/>
              </w:rPr>
              <w:t xml:space="preserve">The Offeror shall attend </w:t>
            </w:r>
            <w:r>
              <w:rPr>
                <w:sz w:val="20"/>
                <w:szCs w:val="20"/>
              </w:rPr>
              <w:t>four</w:t>
            </w:r>
            <w:r w:rsidRPr="00703499">
              <w:rPr>
                <w:sz w:val="20"/>
                <w:szCs w:val="20"/>
              </w:rPr>
              <w:t xml:space="preserve"> quarterly meetings in </w:t>
            </w:r>
            <w:r>
              <w:rPr>
                <w:sz w:val="20"/>
                <w:szCs w:val="20"/>
              </w:rPr>
              <w:t>Santa Fe</w:t>
            </w:r>
            <w:r w:rsidRPr="00703499">
              <w:rPr>
                <w:sz w:val="20"/>
                <w:szCs w:val="20"/>
              </w:rPr>
              <w:t xml:space="preserve">, </w:t>
            </w:r>
            <w:r>
              <w:rPr>
                <w:sz w:val="20"/>
                <w:szCs w:val="20"/>
              </w:rPr>
              <w:t>New Mexico</w:t>
            </w:r>
            <w:r w:rsidRPr="00703499">
              <w:rPr>
                <w:sz w:val="20"/>
                <w:szCs w:val="20"/>
              </w:rPr>
              <w:t xml:space="preserve"> with</w:t>
            </w:r>
            <w:r>
              <w:rPr>
                <w:sz w:val="20"/>
                <w:szCs w:val="20"/>
              </w:rPr>
              <w:t xml:space="preserve"> NMERB</w:t>
            </w:r>
            <w:r w:rsidRPr="00703499">
              <w:rPr>
                <w:sz w:val="20"/>
                <w:szCs w:val="20"/>
              </w:rPr>
              <w:t xml:space="preserve"> staff</w:t>
            </w:r>
            <w:r>
              <w:rPr>
                <w:sz w:val="20"/>
                <w:szCs w:val="20"/>
              </w:rPr>
              <w:t>, at no additional cost to NMERB, including with respect to expenses</w:t>
            </w:r>
            <w:r w:rsidRPr="00703499">
              <w:rPr>
                <w:sz w:val="20"/>
                <w:szCs w:val="20"/>
              </w:rPr>
              <w:t>.</w:t>
            </w:r>
          </w:p>
        </w:tc>
        <w:tc>
          <w:tcPr>
            <w:tcW w:w="1507" w:type="dxa"/>
          </w:tcPr>
          <w:p w14:paraId="2F51AF6A" w14:textId="6ADC4778" w:rsidR="005629BA" w:rsidRPr="00A17845" w:rsidRDefault="005629BA" w:rsidP="00954D75">
            <w:pPr>
              <w:pStyle w:val="BodyText"/>
              <w:jc w:val="center"/>
              <w:rPr>
                <w:rFonts w:ascii="Times New Roman" w:hAnsi="Times New Roman" w:cs="Times New Roman"/>
                <w:sz w:val="20"/>
                <w:szCs w:val="20"/>
              </w:rPr>
            </w:pPr>
            <w:r>
              <w:rPr>
                <w:rFonts w:ascii="Times New Roman" w:hAnsi="Times New Roman" w:cs="Times New Roman"/>
                <w:sz w:val="20"/>
                <w:szCs w:val="20"/>
              </w:rPr>
              <w:t>2</w:t>
            </w:r>
          </w:p>
        </w:tc>
        <w:tc>
          <w:tcPr>
            <w:tcW w:w="1507" w:type="dxa"/>
          </w:tcPr>
          <w:p w14:paraId="75F0A11A"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978302100"/>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4ADC4544" w14:textId="61730509" w:rsidR="005629BA" w:rsidRPr="001A6D67" w:rsidRDefault="00646C6D" w:rsidP="005629BA">
            <w:pPr>
              <w:pStyle w:val="BodyText"/>
              <w:rPr>
                <w:rFonts w:ascii="Times New Roman" w:hAnsi="Times New Roman" w:cs="Times New Roman"/>
                <w:sz w:val="20"/>
                <w:szCs w:val="20"/>
              </w:rPr>
            </w:pPr>
            <w:sdt>
              <w:sdtPr>
                <w:rPr>
                  <w:rFonts w:eastAsia="MS Gothic"/>
                  <w:sz w:val="20"/>
                  <w:szCs w:val="20"/>
                </w:rPr>
                <w:id w:val="-841702987"/>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ascii="Times New Roman" w:hAnsi="Times New Roman" w:cs="Times New Roman"/>
                <w:sz w:val="20"/>
                <w:szCs w:val="20"/>
              </w:rPr>
              <w:t xml:space="preserve"> Disagree</w:t>
            </w:r>
            <w:r w:rsidR="005629BA" w:rsidRPr="00954D75" w:rsidDel="000E58CA">
              <w:rPr>
                <w:rFonts w:ascii="Times New Roman" w:hAnsi="Times New Roman" w:cs="Times New Roman"/>
                <w:sz w:val="20"/>
                <w:szCs w:val="20"/>
              </w:rPr>
              <w:t xml:space="preserve"> </w:t>
            </w:r>
          </w:p>
        </w:tc>
      </w:tr>
      <w:tr w:rsidR="005629BA" w:rsidRPr="007E1F62" w14:paraId="5FDA0ACB" w14:textId="77777777" w:rsidTr="00DB0DBA">
        <w:tc>
          <w:tcPr>
            <w:tcW w:w="1193" w:type="dxa"/>
          </w:tcPr>
          <w:p w14:paraId="3F720E93" w14:textId="77777777" w:rsidR="005629BA" w:rsidRPr="007E1F62" w:rsidRDefault="005629BA" w:rsidP="005629BA">
            <w:pPr>
              <w:pStyle w:val="BodyText"/>
              <w:rPr>
                <w:rFonts w:ascii="Times New Roman" w:hAnsi="Times New Roman" w:cs="Times New Roman"/>
                <w:sz w:val="20"/>
                <w:szCs w:val="20"/>
              </w:rPr>
            </w:pPr>
            <w:r w:rsidRPr="007E1F62">
              <w:rPr>
                <w:rFonts w:ascii="Times New Roman" w:hAnsi="Times New Roman" w:cs="Times New Roman"/>
                <w:sz w:val="20"/>
                <w:szCs w:val="20"/>
              </w:rPr>
              <w:t>ST05</w:t>
            </w:r>
          </w:p>
        </w:tc>
        <w:tc>
          <w:tcPr>
            <w:tcW w:w="9450" w:type="dxa"/>
          </w:tcPr>
          <w:p w14:paraId="15A5E483" w14:textId="6BDA18EF" w:rsidR="005629BA" w:rsidRPr="007E1F62" w:rsidRDefault="005629BA" w:rsidP="005629BA">
            <w:pPr>
              <w:pStyle w:val="TableParagraph"/>
              <w:spacing w:before="1"/>
              <w:ind w:left="28"/>
              <w:rPr>
                <w:sz w:val="20"/>
                <w:szCs w:val="20"/>
              </w:rPr>
            </w:pPr>
            <w:r w:rsidRPr="007E1F62">
              <w:rPr>
                <w:sz w:val="20"/>
                <w:szCs w:val="20"/>
              </w:rPr>
              <w:t xml:space="preserve">The Offeror shall attend other meetings, as required by </w:t>
            </w:r>
            <w:r>
              <w:rPr>
                <w:sz w:val="20"/>
                <w:szCs w:val="20"/>
              </w:rPr>
              <w:t>NMERB</w:t>
            </w:r>
            <w:r w:rsidRPr="007E1F62">
              <w:rPr>
                <w:sz w:val="20"/>
                <w:szCs w:val="20"/>
              </w:rPr>
              <w:t xml:space="preserve">, at no additional cost to </w:t>
            </w:r>
            <w:r>
              <w:rPr>
                <w:sz w:val="20"/>
                <w:szCs w:val="20"/>
              </w:rPr>
              <w:t>NMERB</w:t>
            </w:r>
            <w:r w:rsidRPr="007E1F62">
              <w:rPr>
                <w:sz w:val="20"/>
                <w:szCs w:val="20"/>
              </w:rPr>
              <w:t>, including with respect to expenses.</w:t>
            </w:r>
          </w:p>
        </w:tc>
        <w:tc>
          <w:tcPr>
            <w:tcW w:w="1507" w:type="dxa"/>
          </w:tcPr>
          <w:p w14:paraId="3C1E99A8" w14:textId="1FAEBEEE" w:rsidR="005629BA" w:rsidRPr="007E1F62" w:rsidRDefault="005629BA" w:rsidP="00954D75">
            <w:pPr>
              <w:pStyle w:val="BodyText"/>
              <w:jc w:val="center"/>
              <w:rPr>
                <w:rFonts w:ascii="Times New Roman" w:hAnsi="Times New Roman" w:cs="Times New Roman"/>
                <w:sz w:val="20"/>
                <w:szCs w:val="20"/>
              </w:rPr>
            </w:pPr>
            <w:r>
              <w:rPr>
                <w:rFonts w:ascii="Times New Roman" w:hAnsi="Times New Roman" w:cs="Times New Roman"/>
                <w:sz w:val="20"/>
                <w:szCs w:val="20"/>
              </w:rPr>
              <w:t>2</w:t>
            </w:r>
          </w:p>
        </w:tc>
        <w:tc>
          <w:tcPr>
            <w:tcW w:w="1507" w:type="dxa"/>
          </w:tcPr>
          <w:p w14:paraId="559AEA3F"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80100630"/>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70FAC810" w14:textId="094D5172" w:rsidR="005629BA" w:rsidRPr="001A6D67" w:rsidRDefault="00646C6D" w:rsidP="005629BA">
            <w:pPr>
              <w:pStyle w:val="BodyText"/>
              <w:rPr>
                <w:rFonts w:ascii="Times New Roman" w:hAnsi="Times New Roman" w:cs="Times New Roman"/>
                <w:sz w:val="20"/>
                <w:szCs w:val="20"/>
              </w:rPr>
            </w:pPr>
            <w:sdt>
              <w:sdtPr>
                <w:rPr>
                  <w:rFonts w:eastAsia="MS Gothic"/>
                  <w:sz w:val="20"/>
                  <w:szCs w:val="20"/>
                </w:rPr>
                <w:id w:val="2141075276"/>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ascii="Times New Roman" w:hAnsi="Times New Roman" w:cs="Times New Roman"/>
                <w:sz w:val="20"/>
                <w:szCs w:val="20"/>
              </w:rPr>
              <w:t xml:space="preserve"> Disagree</w:t>
            </w:r>
            <w:r w:rsidR="005629BA" w:rsidRPr="00954D75" w:rsidDel="000E58CA">
              <w:rPr>
                <w:rFonts w:ascii="Times New Roman" w:hAnsi="Times New Roman" w:cs="Times New Roman"/>
                <w:sz w:val="20"/>
                <w:szCs w:val="20"/>
              </w:rPr>
              <w:t xml:space="preserve"> </w:t>
            </w:r>
          </w:p>
        </w:tc>
      </w:tr>
      <w:tr w:rsidR="005629BA" w:rsidRPr="00A17845" w14:paraId="0B84840B" w14:textId="77777777" w:rsidTr="00DB0DBA">
        <w:tc>
          <w:tcPr>
            <w:tcW w:w="1193" w:type="dxa"/>
          </w:tcPr>
          <w:p w14:paraId="4ADCE6B0" w14:textId="77777777" w:rsidR="005629BA" w:rsidRDefault="005629BA" w:rsidP="005629BA">
            <w:pPr>
              <w:pStyle w:val="BodyText"/>
              <w:rPr>
                <w:rFonts w:ascii="Times New Roman" w:hAnsi="Times New Roman" w:cs="Times New Roman"/>
                <w:sz w:val="20"/>
                <w:szCs w:val="20"/>
              </w:rPr>
            </w:pPr>
            <w:r>
              <w:rPr>
                <w:rFonts w:ascii="Times New Roman" w:hAnsi="Times New Roman" w:cs="Times New Roman"/>
                <w:sz w:val="20"/>
                <w:szCs w:val="20"/>
              </w:rPr>
              <w:t>ST06</w:t>
            </w:r>
          </w:p>
        </w:tc>
        <w:tc>
          <w:tcPr>
            <w:tcW w:w="9450" w:type="dxa"/>
          </w:tcPr>
          <w:p w14:paraId="178AB8B8" w14:textId="7272A700" w:rsidR="005629BA" w:rsidRPr="008E510A" w:rsidRDefault="005629BA" w:rsidP="005629BA">
            <w:pPr>
              <w:pStyle w:val="TableParagraph"/>
              <w:spacing w:before="1"/>
              <w:ind w:left="28"/>
              <w:rPr>
                <w:sz w:val="20"/>
                <w:szCs w:val="20"/>
              </w:rPr>
            </w:pPr>
            <w:r>
              <w:rPr>
                <w:sz w:val="20"/>
                <w:szCs w:val="20"/>
              </w:rPr>
              <w:t>Offeror</w:t>
            </w:r>
            <w:r w:rsidRPr="008E510A">
              <w:rPr>
                <w:sz w:val="20"/>
                <w:szCs w:val="20"/>
              </w:rPr>
              <w:t xml:space="preserve"> warrants that any key staff members identified by the </w:t>
            </w:r>
            <w:r>
              <w:rPr>
                <w:sz w:val="20"/>
                <w:szCs w:val="20"/>
              </w:rPr>
              <w:t>Offeror</w:t>
            </w:r>
            <w:r w:rsidRPr="008E510A">
              <w:rPr>
                <w:sz w:val="20"/>
                <w:szCs w:val="20"/>
              </w:rPr>
              <w:t xml:space="preserve"> and accepted by </w:t>
            </w:r>
            <w:r>
              <w:rPr>
                <w:sz w:val="20"/>
                <w:szCs w:val="20"/>
              </w:rPr>
              <w:t>NMERB</w:t>
            </w:r>
            <w:r w:rsidRPr="008E510A">
              <w:rPr>
                <w:sz w:val="20"/>
                <w:szCs w:val="20"/>
              </w:rPr>
              <w:t xml:space="preserve"> shall be dedicated to </w:t>
            </w:r>
            <w:r>
              <w:rPr>
                <w:sz w:val="20"/>
                <w:szCs w:val="20"/>
              </w:rPr>
              <w:t>NMERB</w:t>
            </w:r>
            <w:r w:rsidRPr="008E510A">
              <w:rPr>
                <w:sz w:val="20"/>
                <w:szCs w:val="20"/>
              </w:rPr>
              <w:t xml:space="preserve">’s project as that person’s primary assignment for the duration of such person’s employment by the </w:t>
            </w:r>
            <w:r>
              <w:rPr>
                <w:sz w:val="20"/>
                <w:szCs w:val="20"/>
              </w:rPr>
              <w:t>Offeror</w:t>
            </w:r>
            <w:r w:rsidRPr="008E510A">
              <w:rPr>
                <w:sz w:val="20"/>
                <w:szCs w:val="20"/>
              </w:rPr>
              <w:t xml:space="preserve"> and that any change in assigned key staff is subject to prior </w:t>
            </w:r>
            <w:r>
              <w:rPr>
                <w:sz w:val="20"/>
                <w:szCs w:val="20"/>
              </w:rPr>
              <w:t>NMERB</w:t>
            </w:r>
            <w:r w:rsidRPr="008E510A">
              <w:rPr>
                <w:sz w:val="20"/>
                <w:szCs w:val="20"/>
              </w:rPr>
              <w:t xml:space="preserve"> approval in writing.</w:t>
            </w:r>
          </w:p>
        </w:tc>
        <w:tc>
          <w:tcPr>
            <w:tcW w:w="1507" w:type="dxa"/>
          </w:tcPr>
          <w:p w14:paraId="0BB2F028" w14:textId="0DDF7F84" w:rsidR="005629BA" w:rsidRPr="00A17845" w:rsidRDefault="005629BA" w:rsidP="00954D75">
            <w:pPr>
              <w:pStyle w:val="BodyText"/>
              <w:jc w:val="center"/>
              <w:rPr>
                <w:rFonts w:ascii="Times New Roman" w:hAnsi="Times New Roman" w:cs="Times New Roman"/>
                <w:sz w:val="20"/>
                <w:szCs w:val="20"/>
              </w:rPr>
            </w:pPr>
            <w:r>
              <w:rPr>
                <w:rFonts w:ascii="Times New Roman" w:hAnsi="Times New Roman" w:cs="Times New Roman"/>
                <w:sz w:val="20"/>
                <w:szCs w:val="20"/>
              </w:rPr>
              <w:t>2</w:t>
            </w:r>
          </w:p>
        </w:tc>
        <w:tc>
          <w:tcPr>
            <w:tcW w:w="1507" w:type="dxa"/>
          </w:tcPr>
          <w:p w14:paraId="72CA23AE"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555123476"/>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7F195FFE" w14:textId="1220EA34" w:rsidR="005629BA" w:rsidRPr="001A6D67" w:rsidRDefault="00646C6D" w:rsidP="005629BA">
            <w:pPr>
              <w:pStyle w:val="BodyText"/>
              <w:rPr>
                <w:rFonts w:ascii="Times New Roman" w:hAnsi="Times New Roman" w:cs="Times New Roman"/>
                <w:sz w:val="20"/>
                <w:szCs w:val="20"/>
              </w:rPr>
            </w:pPr>
            <w:sdt>
              <w:sdtPr>
                <w:rPr>
                  <w:rFonts w:eastAsia="MS Gothic"/>
                  <w:sz w:val="20"/>
                  <w:szCs w:val="20"/>
                </w:rPr>
                <w:id w:val="1547723084"/>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ascii="Times New Roman" w:hAnsi="Times New Roman" w:cs="Times New Roman"/>
                <w:sz w:val="20"/>
                <w:szCs w:val="20"/>
              </w:rPr>
              <w:t xml:space="preserve"> Disagree</w:t>
            </w:r>
            <w:r w:rsidR="005629BA" w:rsidRPr="00954D75" w:rsidDel="000E58CA">
              <w:rPr>
                <w:rFonts w:ascii="Times New Roman" w:hAnsi="Times New Roman" w:cs="Times New Roman"/>
                <w:sz w:val="20"/>
                <w:szCs w:val="20"/>
              </w:rPr>
              <w:t xml:space="preserve"> </w:t>
            </w:r>
          </w:p>
        </w:tc>
      </w:tr>
      <w:tr w:rsidR="005629BA" w:rsidRPr="00A17845" w14:paraId="480F833D" w14:textId="77777777" w:rsidTr="00DB0DBA">
        <w:tc>
          <w:tcPr>
            <w:tcW w:w="1193" w:type="dxa"/>
          </w:tcPr>
          <w:p w14:paraId="75CA5BB5" w14:textId="77777777" w:rsidR="005629BA" w:rsidRPr="000B08A0" w:rsidRDefault="005629BA" w:rsidP="005629BA">
            <w:pPr>
              <w:pStyle w:val="BodyText"/>
              <w:rPr>
                <w:rFonts w:ascii="Times New Roman" w:hAnsi="Times New Roman" w:cs="Times New Roman"/>
                <w:sz w:val="20"/>
                <w:szCs w:val="20"/>
              </w:rPr>
            </w:pPr>
            <w:r w:rsidRPr="000B08A0">
              <w:rPr>
                <w:rFonts w:ascii="Times New Roman" w:hAnsi="Times New Roman" w:cs="Times New Roman"/>
                <w:sz w:val="20"/>
                <w:szCs w:val="20"/>
              </w:rPr>
              <w:t>ST07</w:t>
            </w:r>
          </w:p>
        </w:tc>
        <w:tc>
          <w:tcPr>
            <w:tcW w:w="9450" w:type="dxa"/>
          </w:tcPr>
          <w:p w14:paraId="6F2D140E" w14:textId="77777777" w:rsidR="005629BA" w:rsidRPr="000B08A0" w:rsidRDefault="005629BA" w:rsidP="005629BA">
            <w:pPr>
              <w:pStyle w:val="TableParagraph"/>
              <w:spacing w:before="1"/>
              <w:ind w:left="28"/>
              <w:rPr>
                <w:sz w:val="20"/>
                <w:szCs w:val="20"/>
              </w:rPr>
            </w:pPr>
            <w:r w:rsidRPr="000B08A0">
              <w:rPr>
                <w:sz w:val="20"/>
                <w:szCs w:val="20"/>
              </w:rPr>
              <w:t>The following is considered the minimum on-site presence for the project:</w:t>
            </w:r>
          </w:p>
          <w:p w14:paraId="2F674D1B" w14:textId="77777777" w:rsidR="005629BA" w:rsidRPr="000B08A0" w:rsidRDefault="005629BA" w:rsidP="005629BA">
            <w:pPr>
              <w:pStyle w:val="TableParagraph"/>
              <w:spacing w:before="1"/>
              <w:ind w:left="28"/>
              <w:rPr>
                <w:sz w:val="20"/>
                <w:szCs w:val="20"/>
              </w:rPr>
            </w:pPr>
            <w:r w:rsidRPr="000B08A0">
              <w:rPr>
                <w:sz w:val="20"/>
                <w:szCs w:val="20"/>
              </w:rPr>
              <w:t>• PAS Project Manager: 50 percent on site</w:t>
            </w:r>
          </w:p>
          <w:p w14:paraId="2905CD91" w14:textId="5A0E5B4B" w:rsidR="005629BA" w:rsidRPr="000B08A0" w:rsidRDefault="005629BA" w:rsidP="005629BA">
            <w:pPr>
              <w:pStyle w:val="TableParagraph"/>
              <w:spacing w:before="1"/>
              <w:ind w:left="28"/>
              <w:rPr>
                <w:sz w:val="20"/>
                <w:szCs w:val="20"/>
              </w:rPr>
            </w:pPr>
            <w:r w:rsidRPr="000B08A0">
              <w:rPr>
                <w:sz w:val="20"/>
                <w:szCs w:val="20"/>
              </w:rPr>
              <w:t>• Lead Business Analyst: on-site for all requirements meetings and build validation; 50 percent otherwise</w:t>
            </w:r>
          </w:p>
          <w:p w14:paraId="5EABF576" w14:textId="77777777" w:rsidR="005629BA" w:rsidRPr="000B08A0" w:rsidRDefault="005629BA" w:rsidP="005629BA">
            <w:pPr>
              <w:pStyle w:val="TableParagraph"/>
              <w:spacing w:before="1"/>
              <w:ind w:left="28"/>
              <w:rPr>
                <w:sz w:val="20"/>
                <w:szCs w:val="20"/>
              </w:rPr>
            </w:pPr>
          </w:p>
        </w:tc>
        <w:tc>
          <w:tcPr>
            <w:tcW w:w="1507" w:type="dxa"/>
          </w:tcPr>
          <w:p w14:paraId="139025C7" w14:textId="522B9044" w:rsidR="005629BA" w:rsidRPr="000B08A0" w:rsidRDefault="005629BA" w:rsidP="00954D75">
            <w:pPr>
              <w:pStyle w:val="BodyText"/>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1507" w:type="dxa"/>
          </w:tcPr>
          <w:p w14:paraId="0CFF7A88"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380817707"/>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270D6605" w14:textId="7E3DA8C0" w:rsidR="005629BA" w:rsidRPr="001A6D67" w:rsidRDefault="00646C6D" w:rsidP="005629BA">
            <w:pPr>
              <w:pStyle w:val="BodyText"/>
              <w:rPr>
                <w:rFonts w:ascii="Times New Roman" w:hAnsi="Times New Roman" w:cs="Times New Roman"/>
                <w:sz w:val="20"/>
                <w:szCs w:val="20"/>
              </w:rPr>
            </w:pPr>
            <w:sdt>
              <w:sdtPr>
                <w:rPr>
                  <w:rFonts w:eastAsia="MS Gothic"/>
                  <w:sz w:val="20"/>
                  <w:szCs w:val="20"/>
                </w:rPr>
                <w:id w:val="538716956"/>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ascii="Times New Roman" w:hAnsi="Times New Roman" w:cs="Times New Roman"/>
                <w:sz w:val="20"/>
                <w:szCs w:val="20"/>
              </w:rPr>
              <w:t xml:space="preserve"> Disagree</w:t>
            </w:r>
            <w:r w:rsidR="005629BA" w:rsidRPr="00954D75" w:rsidDel="000E58CA">
              <w:rPr>
                <w:rFonts w:ascii="Times New Roman" w:hAnsi="Times New Roman" w:cs="Times New Roman"/>
                <w:sz w:val="20"/>
                <w:szCs w:val="20"/>
              </w:rPr>
              <w:t xml:space="preserve"> </w:t>
            </w:r>
          </w:p>
        </w:tc>
      </w:tr>
      <w:tr w:rsidR="005629BA" w:rsidRPr="00A17845" w14:paraId="55C6515D" w14:textId="77777777" w:rsidTr="00DB0DBA">
        <w:tc>
          <w:tcPr>
            <w:tcW w:w="1193" w:type="dxa"/>
          </w:tcPr>
          <w:p w14:paraId="01426377" w14:textId="5338BF9D" w:rsidR="005629BA" w:rsidRDefault="005629BA" w:rsidP="005629BA">
            <w:pPr>
              <w:pStyle w:val="BodyText"/>
              <w:rPr>
                <w:rFonts w:ascii="Times New Roman" w:hAnsi="Times New Roman" w:cs="Times New Roman"/>
                <w:sz w:val="20"/>
                <w:szCs w:val="20"/>
              </w:rPr>
            </w:pPr>
            <w:r>
              <w:rPr>
                <w:rFonts w:ascii="Times New Roman" w:hAnsi="Times New Roman" w:cs="Times New Roman"/>
                <w:sz w:val="20"/>
                <w:szCs w:val="20"/>
              </w:rPr>
              <w:t>ST08</w:t>
            </w:r>
          </w:p>
        </w:tc>
        <w:tc>
          <w:tcPr>
            <w:tcW w:w="9450" w:type="dxa"/>
          </w:tcPr>
          <w:p w14:paraId="29018C1D" w14:textId="77777777" w:rsidR="005629BA" w:rsidRDefault="005629BA" w:rsidP="005629BA">
            <w:pPr>
              <w:pStyle w:val="TableParagraph"/>
              <w:spacing w:before="1"/>
              <w:ind w:left="28"/>
              <w:rPr>
                <w:sz w:val="20"/>
                <w:szCs w:val="20"/>
              </w:rPr>
            </w:pPr>
            <w:r w:rsidRPr="008473A8">
              <w:rPr>
                <w:sz w:val="20"/>
                <w:szCs w:val="20"/>
              </w:rPr>
              <w:t>The Offeror shall meet with NMERB, at least annually, to provide a Product Roadmap. The Product Roadmap will look forward at least three years and will also denote any “sunsetting” of Proposed Solution features or functionality.</w:t>
            </w:r>
          </w:p>
          <w:p w14:paraId="4303E7FA" w14:textId="77777777" w:rsidR="005629BA" w:rsidRDefault="005629BA" w:rsidP="005629BA">
            <w:pPr>
              <w:pStyle w:val="TableParagraph"/>
              <w:spacing w:before="1"/>
              <w:ind w:left="28"/>
              <w:rPr>
                <w:sz w:val="20"/>
                <w:szCs w:val="20"/>
              </w:rPr>
            </w:pPr>
          </w:p>
          <w:p w14:paraId="6AEE6E3F" w14:textId="3B68EAC9" w:rsidR="005629BA" w:rsidRPr="008473A8" w:rsidRDefault="005629BA" w:rsidP="005629BA">
            <w:pPr>
              <w:pStyle w:val="TableParagraph"/>
              <w:spacing w:before="1"/>
              <w:ind w:left="28"/>
              <w:rPr>
                <w:sz w:val="20"/>
                <w:szCs w:val="20"/>
              </w:rPr>
            </w:pPr>
          </w:p>
        </w:tc>
        <w:tc>
          <w:tcPr>
            <w:tcW w:w="1507" w:type="dxa"/>
          </w:tcPr>
          <w:p w14:paraId="2ED552D7" w14:textId="6C4A6C13" w:rsidR="005629BA" w:rsidRPr="00A17845" w:rsidRDefault="005629BA" w:rsidP="00954D75">
            <w:pPr>
              <w:pStyle w:val="BodyText"/>
              <w:jc w:val="center"/>
              <w:rPr>
                <w:rFonts w:ascii="Times New Roman" w:hAnsi="Times New Roman" w:cs="Times New Roman"/>
                <w:sz w:val="20"/>
                <w:szCs w:val="20"/>
              </w:rPr>
            </w:pPr>
            <w:r>
              <w:rPr>
                <w:rFonts w:ascii="Times New Roman" w:hAnsi="Times New Roman" w:cs="Times New Roman"/>
                <w:sz w:val="20"/>
                <w:szCs w:val="20"/>
              </w:rPr>
              <w:t>2</w:t>
            </w:r>
          </w:p>
        </w:tc>
        <w:tc>
          <w:tcPr>
            <w:tcW w:w="1507" w:type="dxa"/>
          </w:tcPr>
          <w:p w14:paraId="26E3DC20"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509328984"/>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5808698E" w14:textId="2050D057" w:rsidR="005629BA" w:rsidRPr="001A6D67" w:rsidRDefault="00646C6D" w:rsidP="005629BA">
            <w:pPr>
              <w:pStyle w:val="BodyText"/>
              <w:rPr>
                <w:rFonts w:ascii="Times New Roman" w:hAnsi="Times New Roman" w:cs="Times New Roman"/>
                <w:sz w:val="20"/>
                <w:szCs w:val="20"/>
              </w:rPr>
            </w:pPr>
            <w:sdt>
              <w:sdtPr>
                <w:rPr>
                  <w:rFonts w:eastAsia="MS Gothic"/>
                  <w:sz w:val="20"/>
                  <w:szCs w:val="20"/>
                </w:rPr>
                <w:id w:val="-178283198"/>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ascii="Times New Roman" w:hAnsi="Times New Roman" w:cs="Times New Roman"/>
                <w:sz w:val="20"/>
                <w:szCs w:val="20"/>
              </w:rPr>
              <w:t xml:space="preserve"> Disagree</w:t>
            </w:r>
            <w:r w:rsidR="005629BA" w:rsidRPr="00954D75" w:rsidDel="000E58CA">
              <w:rPr>
                <w:rFonts w:ascii="Times New Roman" w:hAnsi="Times New Roman" w:cs="Times New Roman"/>
                <w:sz w:val="20"/>
                <w:szCs w:val="20"/>
              </w:rPr>
              <w:t xml:space="preserve"> </w:t>
            </w:r>
          </w:p>
        </w:tc>
      </w:tr>
      <w:tr w:rsidR="005629BA" w:rsidRPr="00A17845" w14:paraId="20BA7557" w14:textId="77777777" w:rsidTr="00DB0DBA">
        <w:tc>
          <w:tcPr>
            <w:tcW w:w="1193" w:type="dxa"/>
          </w:tcPr>
          <w:p w14:paraId="13C03DC7" w14:textId="5499A68D" w:rsidR="005629BA" w:rsidRDefault="005629BA" w:rsidP="005629BA">
            <w:pPr>
              <w:pStyle w:val="BodyText"/>
              <w:rPr>
                <w:rFonts w:ascii="Times New Roman" w:hAnsi="Times New Roman" w:cs="Times New Roman"/>
                <w:sz w:val="20"/>
                <w:szCs w:val="20"/>
              </w:rPr>
            </w:pPr>
            <w:r>
              <w:rPr>
                <w:rFonts w:ascii="Times New Roman" w:hAnsi="Times New Roman" w:cs="Times New Roman"/>
                <w:sz w:val="20"/>
                <w:szCs w:val="20"/>
              </w:rPr>
              <w:t>ST09</w:t>
            </w:r>
          </w:p>
        </w:tc>
        <w:tc>
          <w:tcPr>
            <w:tcW w:w="9450" w:type="dxa"/>
          </w:tcPr>
          <w:p w14:paraId="510EBD4E" w14:textId="5C959FAA" w:rsidR="005629BA" w:rsidRPr="008473A8" w:rsidRDefault="005629BA" w:rsidP="005629BA">
            <w:pPr>
              <w:pStyle w:val="TableParagraph"/>
              <w:spacing w:before="1"/>
              <w:ind w:left="28"/>
              <w:rPr>
                <w:sz w:val="20"/>
                <w:szCs w:val="20"/>
              </w:rPr>
            </w:pPr>
            <w:r w:rsidRPr="008473A8">
              <w:rPr>
                <w:sz w:val="20"/>
                <w:szCs w:val="20"/>
              </w:rPr>
              <w:t>The Offeror shall participate with NMERB Risk Management Committee as requested at no additional expense to NMERB</w:t>
            </w:r>
          </w:p>
        </w:tc>
        <w:tc>
          <w:tcPr>
            <w:tcW w:w="1507" w:type="dxa"/>
          </w:tcPr>
          <w:p w14:paraId="18BF4B63" w14:textId="7E20F9E7" w:rsidR="005629BA" w:rsidRPr="00A17845" w:rsidRDefault="005629BA" w:rsidP="00954D75">
            <w:pPr>
              <w:pStyle w:val="BodyText"/>
              <w:jc w:val="center"/>
              <w:rPr>
                <w:rFonts w:ascii="Times New Roman" w:hAnsi="Times New Roman" w:cs="Times New Roman"/>
                <w:sz w:val="20"/>
                <w:szCs w:val="20"/>
              </w:rPr>
            </w:pPr>
            <w:r>
              <w:rPr>
                <w:rFonts w:ascii="Times New Roman" w:hAnsi="Times New Roman" w:cs="Times New Roman"/>
                <w:sz w:val="20"/>
                <w:szCs w:val="20"/>
              </w:rPr>
              <w:t>2</w:t>
            </w:r>
          </w:p>
        </w:tc>
        <w:tc>
          <w:tcPr>
            <w:tcW w:w="1507" w:type="dxa"/>
          </w:tcPr>
          <w:p w14:paraId="0F286DF9"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539345585"/>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3D813426" w14:textId="487C1B3D" w:rsidR="005629BA" w:rsidRPr="001A6D67" w:rsidRDefault="00646C6D" w:rsidP="005629BA">
            <w:pPr>
              <w:pStyle w:val="BodyText"/>
              <w:rPr>
                <w:rFonts w:ascii="Times New Roman" w:hAnsi="Times New Roman" w:cs="Times New Roman"/>
                <w:sz w:val="20"/>
                <w:szCs w:val="20"/>
              </w:rPr>
            </w:pPr>
            <w:sdt>
              <w:sdtPr>
                <w:rPr>
                  <w:rFonts w:eastAsia="MS Gothic"/>
                  <w:sz w:val="20"/>
                  <w:szCs w:val="20"/>
                </w:rPr>
                <w:id w:val="64620584"/>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ascii="Times New Roman" w:hAnsi="Times New Roman" w:cs="Times New Roman"/>
                <w:sz w:val="20"/>
                <w:szCs w:val="20"/>
              </w:rPr>
              <w:t xml:space="preserve"> Disagree</w:t>
            </w:r>
            <w:r w:rsidR="005629BA" w:rsidRPr="00954D75" w:rsidDel="000E58CA">
              <w:rPr>
                <w:rFonts w:ascii="Times New Roman" w:hAnsi="Times New Roman" w:cs="Times New Roman"/>
                <w:sz w:val="20"/>
                <w:szCs w:val="20"/>
              </w:rPr>
              <w:t xml:space="preserve"> </w:t>
            </w:r>
          </w:p>
        </w:tc>
      </w:tr>
      <w:tr w:rsidR="005629BA" w:rsidRPr="00A17845" w14:paraId="38C1FCE1" w14:textId="77777777" w:rsidTr="00DB0DBA">
        <w:tc>
          <w:tcPr>
            <w:tcW w:w="1193" w:type="dxa"/>
          </w:tcPr>
          <w:p w14:paraId="3D46D0A3" w14:textId="565E62AC" w:rsidR="005629BA" w:rsidRDefault="005629BA" w:rsidP="005629BA">
            <w:pPr>
              <w:pStyle w:val="BodyText"/>
              <w:rPr>
                <w:rFonts w:ascii="Times New Roman" w:hAnsi="Times New Roman" w:cs="Times New Roman"/>
                <w:sz w:val="20"/>
                <w:szCs w:val="20"/>
              </w:rPr>
            </w:pPr>
            <w:r>
              <w:rPr>
                <w:rFonts w:ascii="Times New Roman" w:hAnsi="Times New Roman" w:cs="Times New Roman"/>
                <w:sz w:val="20"/>
                <w:szCs w:val="20"/>
              </w:rPr>
              <w:t>ST10</w:t>
            </w:r>
          </w:p>
        </w:tc>
        <w:tc>
          <w:tcPr>
            <w:tcW w:w="9450" w:type="dxa"/>
          </w:tcPr>
          <w:p w14:paraId="60BED2EE" w14:textId="35DCBABE" w:rsidR="005629BA" w:rsidRPr="008473A8" w:rsidRDefault="005629BA" w:rsidP="005629BA">
            <w:pPr>
              <w:pStyle w:val="TableParagraph"/>
              <w:spacing w:before="1"/>
              <w:ind w:left="28"/>
              <w:rPr>
                <w:sz w:val="20"/>
                <w:szCs w:val="20"/>
              </w:rPr>
            </w:pPr>
            <w:r w:rsidRPr="008473A8">
              <w:rPr>
                <w:sz w:val="20"/>
                <w:szCs w:val="20"/>
              </w:rPr>
              <w:t>Upon request, the Offeror shall provide a Risk Impact Assessment for any proposed/request Change Order, or other change/upgrade to the Proposed Solution</w:t>
            </w:r>
          </w:p>
        </w:tc>
        <w:tc>
          <w:tcPr>
            <w:tcW w:w="1507" w:type="dxa"/>
          </w:tcPr>
          <w:p w14:paraId="29419A80" w14:textId="52200D6D" w:rsidR="005629BA" w:rsidRPr="00A17845" w:rsidRDefault="005629BA" w:rsidP="00954D75">
            <w:pPr>
              <w:pStyle w:val="BodyText"/>
              <w:jc w:val="center"/>
              <w:rPr>
                <w:rFonts w:ascii="Times New Roman" w:hAnsi="Times New Roman" w:cs="Times New Roman"/>
                <w:sz w:val="20"/>
                <w:szCs w:val="20"/>
              </w:rPr>
            </w:pPr>
            <w:r>
              <w:rPr>
                <w:rFonts w:ascii="Times New Roman" w:hAnsi="Times New Roman" w:cs="Times New Roman"/>
                <w:sz w:val="20"/>
                <w:szCs w:val="20"/>
              </w:rPr>
              <w:t>2</w:t>
            </w:r>
          </w:p>
        </w:tc>
        <w:tc>
          <w:tcPr>
            <w:tcW w:w="1507" w:type="dxa"/>
          </w:tcPr>
          <w:p w14:paraId="136E4752"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887240083"/>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13AEECE0" w14:textId="18E9BF43" w:rsidR="005629BA" w:rsidRPr="001A6D67" w:rsidRDefault="00646C6D" w:rsidP="005629BA">
            <w:pPr>
              <w:pStyle w:val="BodyText"/>
              <w:rPr>
                <w:rFonts w:ascii="Times New Roman" w:hAnsi="Times New Roman" w:cs="Times New Roman"/>
                <w:sz w:val="20"/>
                <w:szCs w:val="20"/>
              </w:rPr>
            </w:pPr>
            <w:sdt>
              <w:sdtPr>
                <w:rPr>
                  <w:rFonts w:eastAsia="MS Gothic"/>
                  <w:sz w:val="20"/>
                  <w:szCs w:val="20"/>
                </w:rPr>
                <w:id w:val="-1628543495"/>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ascii="Times New Roman" w:hAnsi="Times New Roman" w:cs="Times New Roman"/>
                <w:sz w:val="20"/>
                <w:szCs w:val="20"/>
              </w:rPr>
              <w:t xml:space="preserve"> Disagree</w:t>
            </w:r>
            <w:r w:rsidR="005629BA" w:rsidRPr="00954D75" w:rsidDel="000E58CA">
              <w:rPr>
                <w:rFonts w:ascii="Times New Roman" w:hAnsi="Times New Roman" w:cs="Times New Roman"/>
                <w:sz w:val="20"/>
                <w:szCs w:val="20"/>
              </w:rPr>
              <w:t xml:space="preserve"> </w:t>
            </w:r>
          </w:p>
        </w:tc>
      </w:tr>
      <w:tr w:rsidR="005629BA" w:rsidRPr="00A17845" w14:paraId="63CDAA0A" w14:textId="77777777" w:rsidTr="00DB0DBA">
        <w:tc>
          <w:tcPr>
            <w:tcW w:w="1193" w:type="dxa"/>
          </w:tcPr>
          <w:p w14:paraId="497B96D1" w14:textId="1329F81E" w:rsidR="005629BA" w:rsidRDefault="005629BA" w:rsidP="005629BA">
            <w:pPr>
              <w:pStyle w:val="BodyText"/>
              <w:rPr>
                <w:rFonts w:ascii="Times New Roman" w:hAnsi="Times New Roman" w:cs="Times New Roman"/>
                <w:sz w:val="20"/>
                <w:szCs w:val="20"/>
              </w:rPr>
            </w:pPr>
            <w:r>
              <w:rPr>
                <w:rFonts w:ascii="Times New Roman" w:hAnsi="Times New Roman" w:cs="Times New Roman"/>
                <w:sz w:val="20"/>
                <w:szCs w:val="20"/>
              </w:rPr>
              <w:t>ST11</w:t>
            </w:r>
          </w:p>
        </w:tc>
        <w:tc>
          <w:tcPr>
            <w:tcW w:w="9450" w:type="dxa"/>
          </w:tcPr>
          <w:p w14:paraId="2555A2B9" w14:textId="11400CAF" w:rsidR="005629BA" w:rsidRPr="00AC2F62" w:rsidRDefault="005629BA" w:rsidP="005629BA">
            <w:pPr>
              <w:pStyle w:val="TableParagraph"/>
              <w:spacing w:before="1"/>
              <w:ind w:left="28"/>
              <w:rPr>
                <w:sz w:val="20"/>
                <w:szCs w:val="20"/>
              </w:rPr>
            </w:pPr>
            <w:r>
              <w:rPr>
                <w:sz w:val="20"/>
                <w:szCs w:val="20"/>
              </w:rPr>
              <w:t>The Offeror</w:t>
            </w:r>
            <w:r w:rsidRPr="00AC2F62">
              <w:rPr>
                <w:sz w:val="20"/>
                <w:szCs w:val="20"/>
              </w:rPr>
              <w:t xml:space="preserve"> shall cooperate with other </w:t>
            </w:r>
            <w:r>
              <w:rPr>
                <w:sz w:val="20"/>
                <w:szCs w:val="20"/>
              </w:rPr>
              <w:t>NM</w:t>
            </w:r>
            <w:r w:rsidRPr="00AC2F62">
              <w:rPr>
                <w:sz w:val="20"/>
                <w:szCs w:val="20"/>
              </w:rPr>
              <w:t>ERB suppliers and contractors.</w:t>
            </w:r>
          </w:p>
        </w:tc>
        <w:tc>
          <w:tcPr>
            <w:tcW w:w="1507" w:type="dxa"/>
          </w:tcPr>
          <w:p w14:paraId="6B5DE41C" w14:textId="32AFE7D7" w:rsidR="005629BA" w:rsidRPr="00A17845" w:rsidRDefault="005629BA" w:rsidP="00954D75">
            <w:pPr>
              <w:pStyle w:val="BodyText"/>
              <w:jc w:val="center"/>
              <w:rPr>
                <w:rFonts w:ascii="Times New Roman" w:hAnsi="Times New Roman" w:cs="Times New Roman"/>
                <w:sz w:val="20"/>
                <w:szCs w:val="20"/>
              </w:rPr>
            </w:pPr>
            <w:r>
              <w:rPr>
                <w:rFonts w:ascii="Times New Roman" w:hAnsi="Times New Roman" w:cs="Times New Roman"/>
                <w:sz w:val="20"/>
                <w:szCs w:val="20"/>
              </w:rPr>
              <w:t>2</w:t>
            </w:r>
          </w:p>
        </w:tc>
        <w:tc>
          <w:tcPr>
            <w:tcW w:w="1507" w:type="dxa"/>
          </w:tcPr>
          <w:p w14:paraId="1FD36050" w14:textId="77777777" w:rsidR="005629BA" w:rsidRPr="001A6D67"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938443334"/>
                <w14:checkbox>
                  <w14:checked w14:val="0"/>
                  <w14:checkedState w14:val="2612" w14:font="MS Gothic"/>
                  <w14:uncheckedState w14:val="2610" w14:font="MS Gothic"/>
                </w14:checkbox>
              </w:sdtPr>
              <w:sdtEndPr/>
              <w:sdtContent>
                <w:r w:rsidR="005629BA" w:rsidRPr="001A6D67">
                  <w:rPr>
                    <w:rFonts w:ascii="Segoe UI Symbol" w:eastAsia="MS Gothic" w:hAnsi="Segoe UI Symbol" w:cs="Segoe UI Symbol"/>
                    <w:sz w:val="20"/>
                    <w:szCs w:val="20"/>
                  </w:rPr>
                  <w:t>☐</w:t>
                </w:r>
              </w:sdtContent>
            </w:sdt>
            <w:r w:rsidR="005629BA" w:rsidRPr="001A6D67">
              <w:rPr>
                <w:rFonts w:ascii="Times New Roman" w:hAnsi="Times New Roman" w:cs="Times New Roman"/>
                <w:sz w:val="20"/>
                <w:szCs w:val="20"/>
              </w:rPr>
              <w:t xml:space="preserve"> Agree</w:t>
            </w:r>
          </w:p>
          <w:p w14:paraId="61506208" w14:textId="39C1D741" w:rsidR="005629BA" w:rsidRPr="001A6D67" w:rsidRDefault="00646C6D" w:rsidP="005629BA">
            <w:pPr>
              <w:pStyle w:val="BodyText"/>
              <w:rPr>
                <w:rFonts w:ascii="Times New Roman" w:hAnsi="Times New Roman" w:cs="Times New Roman"/>
                <w:sz w:val="20"/>
                <w:szCs w:val="20"/>
              </w:rPr>
            </w:pPr>
            <w:sdt>
              <w:sdtPr>
                <w:rPr>
                  <w:rFonts w:eastAsia="MS Gothic"/>
                  <w:sz w:val="20"/>
                  <w:szCs w:val="20"/>
                </w:rPr>
                <w:id w:val="-1328439818"/>
                <w14:checkbox>
                  <w14:checked w14:val="0"/>
                  <w14:checkedState w14:val="2612" w14:font="MS Gothic"/>
                  <w14:uncheckedState w14:val="2610" w14:font="MS Gothic"/>
                </w14:checkbox>
              </w:sdtPr>
              <w:sdtEndPr/>
              <w:sdtContent>
                <w:r w:rsidR="005629BA" w:rsidRPr="00954D75">
                  <w:rPr>
                    <w:rFonts w:ascii="Segoe UI Symbol" w:eastAsia="MS Gothic" w:hAnsi="Segoe UI Symbol" w:cs="Segoe UI Symbol"/>
                    <w:sz w:val="20"/>
                    <w:szCs w:val="20"/>
                  </w:rPr>
                  <w:t>☐</w:t>
                </w:r>
              </w:sdtContent>
            </w:sdt>
            <w:r w:rsidR="005629BA" w:rsidRPr="00954D75">
              <w:rPr>
                <w:rFonts w:ascii="Times New Roman" w:hAnsi="Times New Roman" w:cs="Times New Roman"/>
                <w:sz w:val="20"/>
                <w:szCs w:val="20"/>
              </w:rPr>
              <w:t xml:space="preserve"> Disagree</w:t>
            </w:r>
            <w:r w:rsidR="005629BA" w:rsidRPr="00954D75" w:rsidDel="000E58CA">
              <w:rPr>
                <w:rFonts w:ascii="Times New Roman" w:hAnsi="Times New Roman" w:cs="Times New Roman"/>
                <w:sz w:val="20"/>
                <w:szCs w:val="20"/>
              </w:rPr>
              <w:t xml:space="preserve"> </w:t>
            </w:r>
          </w:p>
        </w:tc>
      </w:tr>
    </w:tbl>
    <w:p w14:paraId="162AA88F" w14:textId="63BC3295" w:rsidR="003E1406" w:rsidRDefault="003E1406" w:rsidP="003E1406">
      <w:pPr>
        <w:pStyle w:val="BodyText"/>
        <w:rPr>
          <w:rFonts w:ascii="Times New Roman" w:hAnsi="Times New Roman" w:cs="Times New Roman"/>
          <w:sz w:val="24"/>
          <w:szCs w:val="24"/>
        </w:rPr>
      </w:pPr>
    </w:p>
    <w:p w14:paraId="7D9130EA" w14:textId="77777777" w:rsidR="006D6271" w:rsidRDefault="006D6271" w:rsidP="003E1406">
      <w:pPr>
        <w:pStyle w:val="BodyText"/>
        <w:rPr>
          <w:rFonts w:ascii="Times New Roman" w:hAnsi="Times New Roman" w:cs="Times New Roman"/>
          <w:sz w:val="24"/>
          <w:szCs w:val="24"/>
        </w:rPr>
      </w:pPr>
    </w:p>
    <w:p w14:paraId="08195BAE" w14:textId="467C0C32" w:rsidR="008D41EC" w:rsidRDefault="008D41EC">
      <w:pPr>
        <w:rPr>
          <w:b/>
          <w:sz w:val="24"/>
          <w:szCs w:val="24"/>
        </w:rPr>
        <w:sectPr w:rsidR="008D41EC" w:rsidSect="007B497B">
          <w:pgSz w:w="15840" w:h="12240" w:orient="landscape"/>
          <w:pgMar w:top="1022" w:right="1022" w:bottom="1022" w:left="821" w:header="0" w:footer="634" w:gutter="0"/>
          <w:cols w:space="720"/>
        </w:sectPr>
      </w:pPr>
    </w:p>
    <w:p w14:paraId="4FDEC461" w14:textId="77777777" w:rsidR="00ED1976" w:rsidRDefault="00ED1976">
      <w:pPr>
        <w:rPr>
          <w:b/>
          <w:sz w:val="24"/>
          <w:szCs w:val="24"/>
        </w:rPr>
      </w:pPr>
    </w:p>
    <w:p w14:paraId="3020907C" w14:textId="77777777" w:rsidR="0030146B" w:rsidRPr="003B1AE4" w:rsidRDefault="003E6166" w:rsidP="00B513EB">
      <w:pPr>
        <w:spacing w:line="227" w:lineRule="exact"/>
        <w:rPr>
          <w:b/>
          <w:color w:val="C00000"/>
          <w:sz w:val="24"/>
          <w:szCs w:val="24"/>
        </w:rPr>
      </w:pPr>
      <w:r w:rsidRPr="003B1AE4">
        <w:rPr>
          <w:b/>
          <w:color w:val="C00000"/>
          <w:sz w:val="24"/>
          <w:szCs w:val="24"/>
        </w:rPr>
        <w:t>Attachment A-4: Questionnaire</w:t>
      </w:r>
    </w:p>
    <w:p w14:paraId="6C53B751" w14:textId="77777777" w:rsidR="0030146B" w:rsidRPr="00837971" w:rsidRDefault="0030146B">
      <w:pPr>
        <w:pStyle w:val="BodyText"/>
        <w:spacing w:before="3"/>
        <w:rPr>
          <w:rFonts w:ascii="Times New Roman" w:hAnsi="Times New Roman" w:cs="Times New Roman"/>
          <w:b/>
          <w:sz w:val="24"/>
          <w:szCs w:val="24"/>
        </w:rPr>
      </w:pPr>
    </w:p>
    <w:p w14:paraId="62AC8932" w14:textId="77777777" w:rsidR="0030146B" w:rsidRPr="008858B4" w:rsidRDefault="003E6166" w:rsidP="00B513EB">
      <w:pPr>
        <w:spacing w:before="99"/>
        <w:jc w:val="both"/>
        <w:rPr>
          <w:b/>
          <w:i/>
          <w:iCs/>
          <w:sz w:val="24"/>
          <w:szCs w:val="24"/>
        </w:rPr>
      </w:pPr>
      <w:r w:rsidRPr="008858B4">
        <w:rPr>
          <w:b/>
          <w:i/>
          <w:iCs/>
          <w:w w:val="105"/>
          <w:sz w:val="24"/>
          <w:szCs w:val="24"/>
        </w:rPr>
        <w:t>Representations made by the Offeror in this Proposal become contractual obligations that must be met during the contract term.</w:t>
      </w:r>
    </w:p>
    <w:p w14:paraId="10183D3A" w14:textId="77777777" w:rsidR="0030146B" w:rsidRPr="00837971" w:rsidRDefault="0030146B">
      <w:pPr>
        <w:pStyle w:val="BodyText"/>
        <w:rPr>
          <w:rFonts w:ascii="Times New Roman" w:hAnsi="Times New Roman" w:cs="Times New Roman"/>
          <w:b/>
          <w:sz w:val="24"/>
          <w:szCs w:val="24"/>
        </w:rPr>
      </w:pPr>
    </w:p>
    <w:p w14:paraId="0CF1896E" w14:textId="77777777" w:rsidR="0030146B" w:rsidRPr="00837971" w:rsidRDefault="003E6166" w:rsidP="00B513EB">
      <w:pPr>
        <w:spacing w:line="276" w:lineRule="auto"/>
        <w:ind w:right="144"/>
        <w:jc w:val="both"/>
        <w:rPr>
          <w:sz w:val="24"/>
          <w:szCs w:val="24"/>
        </w:rPr>
      </w:pPr>
      <w:r w:rsidRPr="00837971">
        <w:rPr>
          <w:b/>
          <w:w w:val="105"/>
          <w:sz w:val="24"/>
          <w:szCs w:val="24"/>
        </w:rPr>
        <w:t>Instructions:</w:t>
      </w:r>
      <w:r w:rsidRPr="00837971">
        <w:rPr>
          <w:b/>
          <w:spacing w:val="28"/>
          <w:w w:val="105"/>
          <w:sz w:val="24"/>
          <w:szCs w:val="24"/>
        </w:rPr>
        <w:t xml:space="preserve"> </w:t>
      </w:r>
      <w:r w:rsidRPr="00837971">
        <w:rPr>
          <w:w w:val="105"/>
          <w:sz w:val="24"/>
          <w:szCs w:val="24"/>
        </w:rPr>
        <w:t>Please</w:t>
      </w:r>
      <w:r w:rsidRPr="00837971">
        <w:rPr>
          <w:spacing w:val="-6"/>
          <w:w w:val="105"/>
          <w:sz w:val="24"/>
          <w:szCs w:val="24"/>
        </w:rPr>
        <w:t xml:space="preserve"> </w:t>
      </w:r>
      <w:r w:rsidRPr="00837971">
        <w:rPr>
          <w:w w:val="105"/>
          <w:sz w:val="24"/>
          <w:szCs w:val="24"/>
        </w:rPr>
        <w:t>provide</w:t>
      </w:r>
      <w:r w:rsidRPr="00837971">
        <w:rPr>
          <w:spacing w:val="-5"/>
          <w:w w:val="105"/>
          <w:sz w:val="24"/>
          <w:szCs w:val="24"/>
        </w:rPr>
        <w:t xml:space="preserve"> </w:t>
      </w:r>
      <w:r w:rsidRPr="00837971">
        <w:rPr>
          <w:w w:val="105"/>
          <w:sz w:val="24"/>
          <w:szCs w:val="24"/>
        </w:rPr>
        <w:t>a</w:t>
      </w:r>
      <w:r w:rsidRPr="00837971">
        <w:rPr>
          <w:spacing w:val="-6"/>
          <w:w w:val="105"/>
          <w:sz w:val="24"/>
          <w:szCs w:val="24"/>
        </w:rPr>
        <w:t xml:space="preserve"> </w:t>
      </w:r>
      <w:r w:rsidRPr="00837971">
        <w:rPr>
          <w:w w:val="105"/>
          <w:sz w:val="24"/>
          <w:szCs w:val="24"/>
        </w:rPr>
        <w:t>response</w:t>
      </w:r>
      <w:r w:rsidRPr="00837971">
        <w:rPr>
          <w:spacing w:val="-5"/>
          <w:w w:val="105"/>
          <w:sz w:val="24"/>
          <w:szCs w:val="24"/>
        </w:rPr>
        <w:t xml:space="preserve"> </w:t>
      </w:r>
      <w:r w:rsidRPr="00837971">
        <w:rPr>
          <w:w w:val="105"/>
          <w:sz w:val="24"/>
          <w:szCs w:val="24"/>
        </w:rPr>
        <w:t>to</w:t>
      </w:r>
      <w:r w:rsidRPr="00837971">
        <w:rPr>
          <w:spacing w:val="-6"/>
          <w:w w:val="105"/>
          <w:sz w:val="24"/>
          <w:szCs w:val="24"/>
        </w:rPr>
        <w:t xml:space="preserve"> </w:t>
      </w:r>
      <w:r w:rsidRPr="00837971">
        <w:rPr>
          <w:w w:val="105"/>
          <w:sz w:val="24"/>
          <w:szCs w:val="24"/>
        </w:rPr>
        <w:t>each</w:t>
      </w:r>
      <w:r w:rsidRPr="00837971">
        <w:rPr>
          <w:spacing w:val="-5"/>
          <w:w w:val="105"/>
          <w:sz w:val="24"/>
          <w:szCs w:val="24"/>
        </w:rPr>
        <w:t xml:space="preserve"> </w:t>
      </w:r>
      <w:r w:rsidRPr="00837971">
        <w:rPr>
          <w:w w:val="105"/>
          <w:sz w:val="24"/>
          <w:szCs w:val="24"/>
        </w:rPr>
        <w:t>of</w:t>
      </w:r>
      <w:r w:rsidRPr="00837971">
        <w:rPr>
          <w:spacing w:val="-4"/>
          <w:w w:val="105"/>
          <w:sz w:val="24"/>
          <w:szCs w:val="24"/>
        </w:rPr>
        <w:t xml:space="preserve"> </w:t>
      </w:r>
      <w:r w:rsidRPr="00837971">
        <w:rPr>
          <w:w w:val="105"/>
          <w:sz w:val="24"/>
          <w:szCs w:val="24"/>
        </w:rPr>
        <w:t>the</w:t>
      </w:r>
      <w:r w:rsidRPr="00837971">
        <w:rPr>
          <w:spacing w:val="-6"/>
          <w:w w:val="105"/>
          <w:sz w:val="24"/>
          <w:szCs w:val="24"/>
        </w:rPr>
        <w:t xml:space="preserve"> </w:t>
      </w:r>
      <w:r w:rsidRPr="00837971">
        <w:rPr>
          <w:w w:val="105"/>
          <w:sz w:val="24"/>
          <w:szCs w:val="24"/>
        </w:rPr>
        <w:t>following</w:t>
      </w:r>
      <w:r w:rsidRPr="00837971">
        <w:rPr>
          <w:spacing w:val="-5"/>
          <w:w w:val="105"/>
          <w:sz w:val="24"/>
          <w:szCs w:val="24"/>
        </w:rPr>
        <w:t xml:space="preserve"> </w:t>
      </w:r>
      <w:r w:rsidRPr="00837971">
        <w:rPr>
          <w:w w:val="105"/>
          <w:sz w:val="24"/>
          <w:szCs w:val="24"/>
        </w:rPr>
        <w:t>questions.</w:t>
      </w:r>
    </w:p>
    <w:p w14:paraId="2931ECA5" w14:textId="7B62DBEB" w:rsidR="0030146B" w:rsidRDefault="0030146B">
      <w:pPr>
        <w:pStyle w:val="BodyText"/>
        <w:spacing w:before="10"/>
        <w:rPr>
          <w:sz w:val="18"/>
        </w:rPr>
      </w:pPr>
    </w:p>
    <w:p w14:paraId="40A5C5D8" w14:textId="77777777" w:rsidR="00B93235" w:rsidRPr="00B93235" w:rsidRDefault="00B93235" w:rsidP="00F91161">
      <w:pPr>
        <w:pStyle w:val="Heading2"/>
        <w:keepNext/>
        <w:keepLines/>
        <w:widowControl/>
        <w:numPr>
          <w:ilvl w:val="0"/>
          <w:numId w:val="31"/>
        </w:numPr>
        <w:autoSpaceDE/>
        <w:autoSpaceDN/>
        <w:spacing w:before="240" w:after="240" w:line="259" w:lineRule="auto"/>
        <w:rPr>
          <w:rFonts w:ascii="Times New Roman" w:hAnsi="Times New Roman" w:cs="Times New Roman"/>
          <w:sz w:val="24"/>
          <w:szCs w:val="24"/>
        </w:rPr>
      </w:pPr>
      <w:bookmarkStart w:id="8" w:name="_Toc89954435"/>
      <w:r w:rsidRPr="00B93235">
        <w:rPr>
          <w:rFonts w:ascii="Times New Roman" w:hAnsi="Times New Roman" w:cs="Times New Roman"/>
          <w:sz w:val="24"/>
          <w:szCs w:val="24"/>
        </w:rPr>
        <w:t>Organizational Information</w:t>
      </w:r>
      <w:bookmarkEnd w:id="8"/>
    </w:p>
    <w:p w14:paraId="32A3B71A" w14:textId="77777777" w:rsidR="00B93235" w:rsidRPr="00B93235" w:rsidRDefault="00B93235" w:rsidP="00F91161">
      <w:pPr>
        <w:widowControl/>
        <w:numPr>
          <w:ilvl w:val="0"/>
          <w:numId w:val="9"/>
        </w:numPr>
        <w:autoSpaceDE/>
        <w:autoSpaceDN/>
        <w:spacing w:after="160" w:line="259" w:lineRule="auto"/>
        <w:rPr>
          <w:sz w:val="24"/>
          <w:szCs w:val="24"/>
        </w:rPr>
      </w:pPr>
      <w:r w:rsidRPr="00B93235">
        <w:rPr>
          <w:sz w:val="24"/>
          <w:szCs w:val="24"/>
        </w:rPr>
        <w:t>Please attach an organization chart and also include a Service Organizational Control (SOC) report (or available alternative if there is not a SOC report.) Include any offshore offices and teams associated with pension administration system (PAS) implementations or maintenance &amp; support.</w:t>
      </w:r>
    </w:p>
    <w:p w14:paraId="4DB42CCC" w14:textId="77777777" w:rsidR="00B93235" w:rsidRPr="00B93235" w:rsidRDefault="00B93235" w:rsidP="00B93235">
      <w:pPr>
        <w:rPr>
          <w:sz w:val="24"/>
          <w:szCs w:val="24"/>
        </w:rPr>
      </w:pPr>
    </w:p>
    <w:p w14:paraId="14276B79" w14:textId="4486314E" w:rsidR="00B93235" w:rsidRPr="00B93235" w:rsidRDefault="00B93235" w:rsidP="00F91161">
      <w:pPr>
        <w:widowControl/>
        <w:numPr>
          <w:ilvl w:val="0"/>
          <w:numId w:val="9"/>
        </w:numPr>
        <w:autoSpaceDE/>
        <w:autoSpaceDN/>
        <w:spacing w:after="160" w:line="259" w:lineRule="auto"/>
        <w:rPr>
          <w:sz w:val="24"/>
          <w:szCs w:val="24"/>
        </w:rPr>
      </w:pPr>
      <w:r w:rsidRPr="00B93235">
        <w:rPr>
          <w:sz w:val="24"/>
          <w:szCs w:val="24"/>
        </w:rPr>
        <w:t xml:space="preserve">How many total employees does the company have associated with </w:t>
      </w:r>
      <w:r w:rsidR="00F363E3">
        <w:rPr>
          <w:sz w:val="24"/>
          <w:szCs w:val="24"/>
        </w:rPr>
        <w:t>pension</w:t>
      </w:r>
      <w:r w:rsidR="00F363E3" w:rsidRPr="00B93235">
        <w:rPr>
          <w:sz w:val="24"/>
          <w:szCs w:val="24"/>
        </w:rPr>
        <w:t xml:space="preserve"> </w:t>
      </w:r>
      <w:r w:rsidRPr="00B93235">
        <w:rPr>
          <w:sz w:val="24"/>
          <w:szCs w:val="24"/>
        </w:rPr>
        <w:t>administration systems? In the United States alone?</w:t>
      </w:r>
    </w:p>
    <w:p w14:paraId="3073D4E1" w14:textId="77777777" w:rsidR="00B93235" w:rsidRPr="00B93235" w:rsidRDefault="00B93235" w:rsidP="00B93235">
      <w:pPr>
        <w:rPr>
          <w:sz w:val="24"/>
          <w:szCs w:val="24"/>
        </w:rPr>
      </w:pPr>
    </w:p>
    <w:p w14:paraId="66BA7B6D" w14:textId="77777777" w:rsidR="00B93235" w:rsidRPr="00B93235" w:rsidRDefault="00B93235" w:rsidP="00F91161">
      <w:pPr>
        <w:widowControl/>
        <w:numPr>
          <w:ilvl w:val="0"/>
          <w:numId w:val="9"/>
        </w:numPr>
        <w:autoSpaceDE/>
        <w:autoSpaceDN/>
        <w:spacing w:after="160" w:line="259" w:lineRule="auto"/>
        <w:rPr>
          <w:sz w:val="24"/>
          <w:szCs w:val="24"/>
        </w:rPr>
      </w:pPr>
      <w:r w:rsidRPr="00B93235">
        <w:rPr>
          <w:sz w:val="24"/>
          <w:szCs w:val="24"/>
        </w:rPr>
        <w:t>How many employees associated with these types of products or systems does the company have in each of the following categories? Please organize these by each industry in which you operate.</w:t>
      </w:r>
    </w:p>
    <w:p w14:paraId="1B1DED93" w14:textId="77777777" w:rsidR="00B93235" w:rsidRPr="00B93235" w:rsidRDefault="00B93235" w:rsidP="00B93235">
      <w:pPr>
        <w:pStyle w:val="QuestionBullet"/>
        <w:rPr>
          <w:rFonts w:ascii="Times New Roman" w:hAnsi="Times New Roman" w:cs="Times New Roman"/>
          <w:sz w:val="24"/>
          <w:szCs w:val="24"/>
        </w:rPr>
      </w:pPr>
      <w:r w:rsidRPr="00B93235">
        <w:rPr>
          <w:rFonts w:ascii="Times New Roman" w:hAnsi="Times New Roman" w:cs="Times New Roman"/>
          <w:sz w:val="24"/>
          <w:szCs w:val="24"/>
        </w:rPr>
        <w:t>Customer support</w:t>
      </w:r>
    </w:p>
    <w:p w14:paraId="662FE63C" w14:textId="77777777" w:rsidR="00B93235" w:rsidRPr="00B93235" w:rsidRDefault="00B93235" w:rsidP="00B93235">
      <w:pPr>
        <w:pStyle w:val="QuestionBullet"/>
        <w:rPr>
          <w:rFonts w:ascii="Times New Roman" w:hAnsi="Times New Roman" w:cs="Times New Roman"/>
          <w:sz w:val="24"/>
          <w:szCs w:val="24"/>
        </w:rPr>
      </w:pPr>
      <w:r w:rsidRPr="00B93235">
        <w:rPr>
          <w:rFonts w:ascii="Times New Roman" w:hAnsi="Times New Roman" w:cs="Times New Roman"/>
          <w:sz w:val="24"/>
          <w:szCs w:val="24"/>
        </w:rPr>
        <w:t>Installation and training</w:t>
      </w:r>
    </w:p>
    <w:p w14:paraId="56A070B9" w14:textId="77777777" w:rsidR="00B93235" w:rsidRPr="00B93235" w:rsidRDefault="00B93235" w:rsidP="00B93235">
      <w:pPr>
        <w:pStyle w:val="QuestionBullet"/>
        <w:rPr>
          <w:rFonts w:ascii="Times New Roman" w:hAnsi="Times New Roman" w:cs="Times New Roman"/>
          <w:sz w:val="24"/>
          <w:szCs w:val="24"/>
        </w:rPr>
      </w:pPr>
      <w:r w:rsidRPr="00B93235">
        <w:rPr>
          <w:rFonts w:ascii="Times New Roman" w:hAnsi="Times New Roman" w:cs="Times New Roman"/>
          <w:sz w:val="24"/>
          <w:szCs w:val="24"/>
        </w:rPr>
        <w:t>Product development (including but not limited to design, development, and testing)</w:t>
      </w:r>
    </w:p>
    <w:p w14:paraId="64115CBF" w14:textId="77777777" w:rsidR="00B93235" w:rsidRPr="00B93235" w:rsidRDefault="00B93235" w:rsidP="00B93235">
      <w:pPr>
        <w:pStyle w:val="QuestionBullet"/>
        <w:rPr>
          <w:rFonts w:ascii="Times New Roman" w:hAnsi="Times New Roman" w:cs="Times New Roman"/>
          <w:sz w:val="24"/>
          <w:szCs w:val="24"/>
        </w:rPr>
      </w:pPr>
      <w:r w:rsidRPr="00B93235">
        <w:rPr>
          <w:rFonts w:ascii="Times New Roman" w:hAnsi="Times New Roman" w:cs="Times New Roman"/>
          <w:sz w:val="24"/>
          <w:szCs w:val="24"/>
        </w:rPr>
        <w:t>Sales &amp; Marketing</w:t>
      </w:r>
    </w:p>
    <w:p w14:paraId="091FE8AD" w14:textId="77777777" w:rsidR="00B93235" w:rsidRPr="00B93235" w:rsidRDefault="00B93235" w:rsidP="00B93235">
      <w:pPr>
        <w:pStyle w:val="QuestionBullet"/>
        <w:rPr>
          <w:rFonts w:ascii="Times New Roman" w:hAnsi="Times New Roman" w:cs="Times New Roman"/>
          <w:sz w:val="24"/>
          <w:szCs w:val="24"/>
        </w:rPr>
      </w:pPr>
      <w:r w:rsidRPr="00B93235">
        <w:rPr>
          <w:rFonts w:ascii="Times New Roman" w:hAnsi="Times New Roman" w:cs="Times New Roman"/>
          <w:sz w:val="24"/>
          <w:szCs w:val="24"/>
        </w:rPr>
        <w:t>Other (please specify)</w:t>
      </w:r>
    </w:p>
    <w:p w14:paraId="282DEDCC" w14:textId="59375C69" w:rsidR="00B93235" w:rsidRDefault="00B93235" w:rsidP="00B93235">
      <w:pPr>
        <w:rPr>
          <w:sz w:val="24"/>
          <w:szCs w:val="24"/>
        </w:rPr>
      </w:pPr>
    </w:p>
    <w:p w14:paraId="3BE11FA8" w14:textId="34BA61B5" w:rsidR="00F363E3" w:rsidRPr="00F363E3" w:rsidRDefault="00F363E3" w:rsidP="00F363E3">
      <w:pPr>
        <w:widowControl/>
        <w:numPr>
          <w:ilvl w:val="0"/>
          <w:numId w:val="9"/>
        </w:numPr>
        <w:autoSpaceDE/>
        <w:autoSpaceDN/>
        <w:spacing w:after="160" w:line="259" w:lineRule="auto"/>
        <w:rPr>
          <w:sz w:val="24"/>
          <w:szCs w:val="24"/>
        </w:rPr>
      </w:pPr>
      <w:r w:rsidRPr="00B93235">
        <w:rPr>
          <w:sz w:val="24"/>
          <w:szCs w:val="24"/>
        </w:rPr>
        <w:t xml:space="preserve">Confirm background checks were completed on each of your key personnel and others anticipated for assignment to </w:t>
      </w:r>
      <w:r>
        <w:rPr>
          <w:sz w:val="24"/>
          <w:szCs w:val="24"/>
        </w:rPr>
        <w:t>NMERB</w:t>
      </w:r>
      <w:r w:rsidRPr="00B93235">
        <w:rPr>
          <w:sz w:val="24"/>
          <w:szCs w:val="24"/>
        </w:rPr>
        <w:t xml:space="preserve">. With respect to background checks, confirm no issues noted, or if noted </w:t>
      </w:r>
      <w:r>
        <w:rPr>
          <w:sz w:val="24"/>
          <w:szCs w:val="24"/>
        </w:rPr>
        <w:t xml:space="preserve">please </w:t>
      </w:r>
      <w:r w:rsidRPr="00B93235">
        <w:rPr>
          <w:sz w:val="24"/>
          <w:szCs w:val="24"/>
        </w:rPr>
        <w:t>describe the issues identified (not identifying the particular individual).</w:t>
      </w:r>
    </w:p>
    <w:p w14:paraId="329CC119" w14:textId="77777777" w:rsidR="00F363E3" w:rsidRPr="00B93235" w:rsidRDefault="00F363E3" w:rsidP="00B93235">
      <w:pPr>
        <w:rPr>
          <w:sz w:val="24"/>
          <w:szCs w:val="24"/>
        </w:rPr>
      </w:pPr>
    </w:p>
    <w:p w14:paraId="05086063" w14:textId="3A120C80" w:rsidR="00B93235" w:rsidRPr="00B93235" w:rsidRDefault="0081636E" w:rsidP="00F91161">
      <w:pPr>
        <w:widowControl/>
        <w:numPr>
          <w:ilvl w:val="0"/>
          <w:numId w:val="9"/>
        </w:numPr>
        <w:autoSpaceDE/>
        <w:autoSpaceDN/>
        <w:spacing w:after="160" w:line="259" w:lineRule="auto"/>
        <w:rPr>
          <w:sz w:val="24"/>
          <w:szCs w:val="24"/>
        </w:rPr>
      </w:pPr>
      <w:r>
        <w:rPr>
          <w:sz w:val="24"/>
          <w:szCs w:val="24"/>
        </w:rPr>
        <w:t>Provide the a</w:t>
      </w:r>
      <w:r w:rsidR="00B93235" w:rsidRPr="00B93235">
        <w:rPr>
          <w:sz w:val="24"/>
          <w:szCs w:val="24"/>
        </w:rPr>
        <w:t>verage annual staff turnover rate for employees in key staff positions</w:t>
      </w:r>
      <w:r>
        <w:rPr>
          <w:sz w:val="24"/>
          <w:szCs w:val="24"/>
        </w:rPr>
        <w:t xml:space="preserve"> in your pension practice</w:t>
      </w:r>
      <w:r w:rsidR="00B93235" w:rsidRPr="00B93235">
        <w:rPr>
          <w:sz w:val="24"/>
          <w:szCs w:val="24"/>
        </w:rPr>
        <w:t>.</w:t>
      </w:r>
    </w:p>
    <w:p w14:paraId="2D666F10" w14:textId="77777777" w:rsidR="00B93235" w:rsidRPr="00B93235" w:rsidRDefault="00B93235" w:rsidP="00B93235">
      <w:pPr>
        <w:rPr>
          <w:sz w:val="24"/>
          <w:szCs w:val="24"/>
        </w:rPr>
      </w:pPr>
    </w:p>
    <w:p w14:paraId="4DBF7C06" w14:textId="77777777" w:rsidR="00B93235" w:rsidRPr="00B93235" w:rsidRDefault="00B93235" w:rsidP="00F91161">
      <w:pPr>
        <w:widowControl/>
        <w:numPr>
          <w:ilvl w:val="0"/>
          <w:numId w:val="9"/>
        </w:numPr>
        <w:autoSpaceDE/>
        <w:autoSpaceDN/>
        <w:spacing w:after="160" w:line="259" w:lineRule="auto"/>
        <w:rPr>
          <w:sz w:val="24"/>
          <w:szCs w:val="24"/>
        </w:rPr>
      </w:pPr>
      <w:r w:rsidRPr="00B93235">
        <w:rPr>
          <w:sz w:val="24"/>
          <w:szCs w:val="24"/>
        </w:rPr>
        <w:t>Please list the location of the company’s offices and the primary function(s) performed at each.</w:t>
      </w:r>
    </w:p>
    <w:p w14:paraId="4605C965" w14:textId="77777777" w:rsidR="00B93235" w:rsidRPr="00B93235" w:rsidRDefault="00B93235" w:rsidP="00B93235">
      <w:pPr>
        <w:rPr>
          <w:sz w:val="24"/>
          <w:szCs w:val="24"/>
        </w:rPr>
      </w:pPr>
    </w:p>
    <w:p w14:paraId="670C1203" w14:textId="77777777" w:rsidR="00B93235" w:rsidRPr="00B93235" w:rsidRDefault="00B93235" w:rsidP="00F91161">
      <w:pPr>
        <w:widowControl/>
        <w:numPr>
          <w:ilvl w:val="0"/>
          <w:numId w:val="9"/>
        </w:numPr>
        <w:autoSpaceDE/>
        <w:autoSpaceDN/>
        <w:spacing w:after="160" w:line="259" w:lineRule="auto"/>
        <w:rPr>
          <w:sz w:val="24"/>
          <w:szCs w:val="24"/>
        </w:rPr>
      </w:pPr>
      <w:r w:rsidRPr="00B93235">
        <w:rPr>
          <w:sz w:val="24"/>
          <w:szCs w:val="24"/>
        </w:rPr>
        <w:t>Identify the location of office(s) that will serve as the primary contact during implementation.</w:t>
      </w:r>
    </w:p>
    <w:p w14:paraId="551BF3A0" w14:textId="77777777" w:rsidR="00B93235" w:rsidRPr="00B93235" w:rsidRDefault="00B93235" w:rsidP="00B93235">
      <w:pPr>
        <w:rPr>
          <w:sz w:val="24"/>
          <w:szCs w:val="24"/>
        </w:rPr>
      </w:pPr>
    </w:p>
    <w:p w14:paraId="2C5E289A" w14:textId="1FCF2721" w:rsidR="00B93235" w:rsidRPr="00B93235" w:rsidRDefault="00B93235" w:rsidP="00F91161">
      <w:pPr>
        <w:widowControl/>
        <w:numPr>
          <w:ilvl w:val="0"/>
          <w:numId w:val="9"/>
        </w:numPr>
        <w:autoSpaceDE/>
        <w:autoSpaceDN/>
        <w:spacing w:after="160" w:line="259" w:lineRule="auto"/>
        <w:rPr>
          <w:sz w:val="24"/>
          <w:szCs w:val="24"/>
        </w:rPr>
      </w:pPr>
      <w:r w:rsidRPr="00B93235">
        <w:rPr>
          <w:sz w:val="24"/>
          <w:szCs w:val="24"/>
        </w:rPr>
        <w:t xml:space="preserve">Identify the closest meeting location that the company has for the </w:t>
      </w:r>
      <w:r w:rsidR="001F697E">
        <w:rPr>
          <w:sz w:val="24"/>
          <w:szCs w:val="24"/>
        </w:rPr>
        <w:t>Santa Fe, New Mexico</w:t>
      </w:r>
      <w:r w:rsidRPr="00B93235">
        <w:rPr>
          <w:sz w:val="24"/>
          <w:szCs w:val="24"/>
        </w:rPr>
        <w:t xml:space="preserve"> area.</w:t>
      </w:r>
    </w:p>
    <w:p w14:paraId="33486FDE" w14:textId="77777777" w:rsidR="00B93235" w:rsidRPr="00B93235" w:rsidRDefault="00B93235" w:rsidP="00B93235">
      <w:pPr>
        <w:rPr>
          <w:sz w:val="24"/>
          <w:szCs w:val="24"/>
        </w:rPr>
      </w:pPr>
    </w:p>
    <w:p w14:paraId="7CF85BE8" w14:textId="77777777" w:rsidR="00B93235" w:rsidRPr="00B93235" w:rsidRDefault="00B93235" w:rsidP="00F91161">
      <w:pPr>
        <w:widowControl/>
        <w:numPr>
          <w:ilvl w:val="0"/>
          <w:numId w:val="9"/>
        </w:numPr>
        <w:autoSpaceDE/>
        <w:autoSpaceDN/>
        <w:spacing w:after="160" w:line="259" w:lineRule="auto"/>
        <w:rPr>
          <w:sz w:val="24"/>
          <w:szCs w:val="24"/>
        </w:rPr>
      </w:pPr>
      <w:r w:rsidRPr="00B93235">
        <w:rPr>
          <w:sz w:val="24"/>
          <w:szCs w:val="24"/>
        </w:rPr>
        <w:t>How long has the company been in business?</w:t>
      </w:r>
    </w:p>
    <w:p w14:paraId="5EEABF54" w14:textId="77777777" w:rsidR="00B93235" w:rsidRPr="00B93235" w:rsidRDefault="00B93235" w:rsidP="00B93235">
      <w:pPr>
        <w:rPr>
          <w:sz w:val="24"/>
          <w:szCs w:val="24"/>
        </w:rPr>
      </w:pPr>
    </w:p>
    <w:p w14:paraId="6EBAD0A8" w14:textId="77777777" w:rsidR="00B93235" w:rsidRPr="00B93235" w:rsidRDefault="00B93235" w:rsidP="00F91161">
      <w:pPr>
        <w:widowControl/>
        <w:numPr>
          <w:ilvl w:val="0"/>
          <w:numId w:val="9"/>
        </w:numPr>
        <w:autoSpaceDE/>
        <w:autoSpaceDN/>
        <w:spacing w:after="160" w:line="259" w:lineRule="auto"/>
        <w:rPr>
          <w:sz w:val="24"/>
          <w:szCs w:val="24"/>
        </w:rPr>
      </w:pPr>
      <w:r w:rsidRPr="00B93235">
        <w:rPr>
          <w:sz w:val="24"/>
          <w:szCs w:val="24"/>
        </w:rPr>
        <w:t>Who owns the company?</w:t>
      </w:r>
    </w:p>
    <w:p w14:paraId="0FE3A064" w14:textId="77777777" w:rsidR="00B93235" w:rsidRPr="00B93235" w:rsidRDefault="00B93235" w:rsidP="00B93235">
      <w:pPr>
        <w:rPr>
          <w:sz w:val="24"/>
          <w:szCs w:val="24"/>
        </w:rPr>
      </w:pPr>
    </w:p>
    <w:p w14:paraId="2A8CCA69" w14:textId="77777777" w:rsidR="00B93235" w:rsidRPr="00B93235" w:rsidRDefault="00B93235" w:rsidP="00F91161">
      <w:pPr>
        <w:widowControl/>
        <w:numPr>
          <w:ilvl w:val="0"/>
          <w:numId w:val="9"/>
        </w:numPr>
        <w:autoSpaceDE/>
        <w:autoSpaceDN/>
        <w:spacing w:after="160" w:line="259" w:lineRule="auto"/>
        <w:rPr>
          <w:sz w:val="24"/>
          <w:szCs w:val="24"/>
        </w:rPr>
      </w:pPr>
      <w:r w:rsidRPr="00B93235">
        <w:rPr>
          <w:sz w:val="24"/>
          <w:szCs w:val="24"/>
        </w:rPr>
        <w:t>Describe the organization's corporate ownership structure, including subsidiary and affiliated companies and joint venture relationships.</w:t>
      </w:r>
    </w:p>
    <w:p w14:paraId="763DECD1" w14:textId="77777777" w:rsidR="00B93235" w:rsidRPr="00B93235" w:rsidRDefault="00B93235" w:rsidP="00B93235">
      <w:pPr>
        <w:rPr>
          <w:sz w:val="24"/>
          <w:szCs w:val="24"/>
        </w:rPr>
      </w:pPr>
    </w:p>
    <w:p w14:paraId="40B3037D" w14:textId="77777777" w:rsidR="00B93235" w:rsidRPr="00B93235" w:rsidRDefault="00B93235" w:rsidP="00F91161">
      <w:pPr>
        <w:widowControl/>
        <w:numPr>
          <w:ilvl w:val="0"/>
          <w:numId w:val="9"/>
        </w:numPr>
        <w:autoSpaceDE/>
        <w:autoSpaceDN/>
        <w:spacing w:after="160" w:line="259" w:lineRule="auto"/>
        <w:rPr>
          <w:sz w:val="24"/>
          <w:szCs w:val="24"/>
        </w:rPr>
      </w:pPr>
      <w:r w:rsidRPr="00B93235">
        <w:rPr>
          <w:sz w:val="24"/>
          <w:szCs w:val="24"/>
        </w:rPr>
        <w:t xml:space="preserve">Has your company or any affiliate been sued or had other legal action (including without limitation regulatory action) in the last 5 years that may have a material impact upon the company’s financial statements or business operations? If yes, please describe each such action. </w:t>
      </w:r>
    </w:p>
    <w:p w14:paraId="2E99AC1A" w14:textId="77777777" w:rsidR="00B93235" w:rsidRPr="00B93235" w:rsidRDefault="00B93235" w:rsidP="00B93235">
      <w:pPr>
        <w:rPr>
          <w:sz w:val="24"/>
          <w:szCs w:val="24"/>
        </w:rPr>
      </w:pPr>
    </w:p>
    <w:p w14:paraId="586C252E" w14:textId="77777777" w:rsidR="00B93235" w:rsidRPr="00B93235" w:rsidRDefault="00B93235" w:rsidP="00F91161">
      <w:pPr>
        <w:widowControl/>
        <w:numPr>
          <w:ilvl w:val="0"/>
          <w:numId w:val="9"/>
        </w:numPr>
        <w:autoSpaceDE/>
        <w:autoSpaceDN/>
        <w:spacing w:after="160" w:line="259" w:lineRule="auto"/>
        <w:rPr>
          <w:sz w:val="24"/>
          <w:szCs w:val="24"/>
        </w:rPr>
      </w:pPr>
      <w:r w:rsidRPr="00B93235">
        <w:rPr>
          <w:sz w:val="24"/>
          <w:szCs w:val="24"/>
        </w:rPr>
        <w:t>Will the company be involved in any acquisitions or mergers within the next 12 months? If yes, please describe.</w:t>
      </w:r>
    </w:p>
    <w:p w14:paraId="47DB3758" w14:textId="77777777" w:rsidR="00B93235" w:rsidRPr="00B93235" w:rsidRDefault="00B93235" w:rsidP="00B93235">
      <w:pPr>
        <w:rPr>
          <w:sz w:val="24"/>
          <w:szCs w:val="24"/>
        </w:rPr>
      </w:pPr>
    </w:p>
    <w:p w14:paraId="1ED2E672" w14:textId="1F3E00FF" w:rsidR="00B93235" w:rsidRPr="00B93235" w:rsidRDefault="00B93235" w:rsidP="00F91161">
      <w:pPr>
        <w:widowControl/>
        <w:numPr>
          <w:ilvl w:val="0"/>
          <w:numId w:val="9"/>
        </w:numPr>
        <w:autoSpaceDE/>
        <w:autoSpaceDN/>
        <w:spacing w:after="160" w:line="259" w:lineRule="auto"/>
        <w:rPr>
          <w:sz w:val="24"/>
          <w:szCs w:val="24"/>
        </w:rPr>
      </w:pPr>
      <w:r w:rsidRPr="00B93235">
        <w:rPr>
          <w:sz w:val="24"/>
          <w:szCs w:val="24"/>
        </w:rPr>
        <w:t>List all contracts with similar scope and magnitude held within the previous five years. If</w:t>
      </w:r>
      <w:r w:rsidR="005F1AB8">
        <w:rPr>
          <w:sz w:val="24"/>
          <w:szCs w:val="24"/>
        </w:rPr>
        <w:t xml:space="preserve"> </w:t>
      </w:r>
      <w:r w:rsidRPr="00B93235">
        <w:rPr>
          <w:sz w:val="24"/>
          <w:szCs w:val="24"/>
        </w:rPr>
        <w:t xml:space="preserve">a national company, list all contracts held by the office that will serve </w:t>
      </w:r>
      <w:r>
        <w:rPr>
          <w:sz w:val="24"/>
          <w:szCs w:val="24"/>
        </w:rPr>
        <w:t>NMERB</w:t>
      </w:r>
      <w:r w:rsidRPr="00B93235">
        <w:rPr>
          <w:sz w:val="24"/>
          <w:szCs w:val="24"/>
        </w:rPr>
        <w:t xml:space="preserve">. </w:t>
      </w:r>
    </w:p>
    <w:p w14:paraId="1BDF5A30" w14:textId="3B166C46" w:rsidR="00B93235" w:rsidRDefault="00B93235" w:rsidP="00B93235">
      <w:pPr>
        <w:pStyle w:val="ListParagraph"/>
        <w:ind w:left="720" w:firstLine="0"/>
        <w:rPr>
          <w:rFonts w:ascii="Times New Roman" w:hAnsi="Times New Roman" w:cs="Times New Roman"/>
          <w:i/>
          <w:sz w:val="24"/>
          <w:szCs w:val="24"/>
        </w:rPr>
      </w:pPr>
      <w:r w:rsidRPr="00B93235">
        <w:rPr>
          <w:rFonts w:ascii="Times New Roman" w:hAnsi="Times New Roman" w:cs="Times New Roman"/>
          <w:i/>
          <w:sz w:val="24"/>
          <w:szCs w:val="24"/>
        </w:rPr>
        <w:t xml:space="preserve">The clients listed by the </w:t>
      </w:r>
      <w:r>
        <w:rPr>
          <w:rFonts w:ascii="Times New Roman" w:hAnsi="Times New Roman" w:cs="Times New Roman"/>
          <w:i/>
          <w:sz w:val="24"/>
          <w:szCs w:val="24"/>
        </w:rPr>
        <w:t>Offeror</w:t>
      </w:r>
      <w:r w:rsidRPr="00B93235">
        <w:rPr>
          <w:rFonts w:ascii="Times New Roman" w:hAnsi="Times New Roman" w:cs="Times New Roman"/>
          <w:i/>
          <w:sz w:val="24"/>
          <w:szCs w:val="24"/>
        </w:rPr>
        <w:t xml:space="preserve"> may be contacted and used as references, along with other sources that may be provided to </w:t>
      </w:r>
      <w:r>
        <w:rPr>
          <w:rFonts w:ascii="Times New Roman" w:hAnsi="Times New Roman" w:cs="Times New Roman"/>
          <w:i/>
          <w:sz w:val="24"/>
          <w:szCs w:val="24"/>
        </w:rPr>
        <w:t>NMERB</w:t>
      </w:r>
      <w:r w:rsidRPr="00B93235">
        <w:rPr>
          <w:rFonts w:ascii="Times New Roman" w:hAnsi="Times New Roman" w:cs="Times New Roman"/>
          <w:i/>
          <w:sz w:val="24"/>
          <w:szCs w:val="24"/>
        </w:rPr>
        <w:t xml:space="preserve"> in your response or that are otherwise known to </w:t>
      </w:r>
      <w:r>
        <w:rPr>
          <w:rFonts w:ascii="Times New Roman" w:hAnsi="Times New Roman" w:cs="Times New Roman"/>
          <w:i/>
          <w:sz w:val="24"/>
          <w:szCs w:val="24"/>
        </w:rPr>
        <w:t>NMERB</w:t>
      </w:r>
      <w:r w:rsidRPr="00B93235">
        <w:rPr>
          <w:rFonts w:ascii="Times New Roman" w:hAnsi="Times New Roman" w:cs="Times New Roman"/>
          <w:i/>
          <w:sz w:val="24"/>
          <w:szCs w:val="24"/>
        </w:rPr>
        <w:t xml:space="preserve">. Although </w:t>
      </w:r>
      <w:r>
        <w:rPr>
          <w:rFonts w:ascii="Times New Roman" w:hAnsi="Times New Roman" w:cs="Times New Roman"/>
          <w:i/>
          <w:sz w:val="24"/>
          <w:szCs w:val="24"/>
        </w:rPr>
        <w:t>NMERB</w:t>
      </w:r>
      <w:r w:rsidRPr="00B93235">
        <w:rPr>
          <w:rFonts w:ascii="Times New Roman" w:hAnsi="Times New Roman" w:cs="Times New Roman"/>
          <w:i/>
          <w:sz w:val="24"/>
          <w:szCs w:val="24"/>
        </w:rPr>
        <w:t xml:space="preserve"> anticipates completing reference checks during the RFP process, </w:t>
      </w:r>
      <w:r>
        <w:rPr>
          <w:rFonts w:ascii="Times New Roman" w:hAnsi="Times New Roman" w:cs="Times New Roman"/>
          <w:i/>
          <w:sz w:val="24"/>
          <w:szCs w:val="24"/>
        </w:rPr>
        <w:t>NMERB</w:t>
      </w:r>
      <w:r w:rsidRPr="00B93235">
        <w:rPr>
          <w:rFonts w:ascii="Times New Roman" w:hAnsi="Times New Roman" w:cs="Times New Roman"/>
          <w:i/>
          <w:sz w:val="24"/>
          <w:szCs w:val="24"/>
        </w:rPr>
        <w:t xml:space="preserve"> and/or the evaluation team may contact the </w:t>
      </w:r>
      <w:r>
        <w:rPr>
          <w:rFonts w:ascii="Times New Roman" w:hAnsi="Times New Roman" w:cs="Times New Roman"/>
          <w:i/>
          <w:sz w:val="24"/>
          <w:szCs w:val="24"/>
        </w:rPr>
        <w:t>Offeror</w:t>
      </w:r>
      <w:r w:rsidRPr="00B93235">
        <w:rPr>
          <w:rFonts w:ascii="Times New Roman" w:hAnsi="Times New Roman" w:cs="Times New Roman"/>
          <w:i/>
          <w:sz w:val="24"/>
          <w:szCs w:val="24"/>
        </w:rPr>
        <w:t xml:space="preserve">’s clients or other sources in addition to those specifically provided by the </w:t>
      </w:r>
      <w:r>
        <w:rPr>
          <w:rFonts w:ascii="Times New Roman" w:hAnsi="Times New Roman" w:cs="Times New Roman"/>
          <w:i/>
          <w:sz w:val="24"/>
          <w:szCs w:val="24"/>
        </w:rPr>
        <w:t>Offeror</w:t>
      </w:r>
      <w:r w:rsidRPr="00B93235">
        <w:rPr>
          <w:rFonts w:ascii="Times New Roman" w:hAnsi="Times New Roman" w:cs="Times New Roman"/>
          <w:i/>
          <w:sz w:val="24"/>
          <w:szCs w:val="24"/>
        </w:rPr>
        <w:t xml:space="preserve">, at any time to assist </w:t>
      </w:r>
      <w:r>
        <w:rPr>
          <w:rFonts w:ascii="Times New Roman" w:hAnsi="Times New Roman" w:cs="Times New Roman"/>
          <w:i/>
          <w:sz w:val="24"/>
          <w:szCs w:val="24"/>
        </w:rPr>
        <w:t>NMERB</w:t>
      </w:r>
      <w:r w:rsidRPr="00B93235">
        <w:rPr>
          <w:rFonts w:ascii="Times New Roman" w:hAnsi="Times New Roman" w:cs="Times New Roman"/>
          <w:i/>
          <w:sz w:val="24"/>
          <w:szCs w:val="24"/>
        </w:rPr>
        <w:t xml:space="preserve"> in understanding the product/services.</w:t>
      </w:r>
    </w:p>
    <w:p w14:paraId="664487CD" w14:textId="77777777" w:rsidR="00B93235" w:rsidRPr="00B93235" w:rsidRDefault="00B93235" w:rsidP="00B93235">
      <w:pPr>
        <w:pStyle w:val="ListParagraph"/>
        <w:ind w:left="720" w:firstLine="0"/>
        <w:rPr>
          <w:rFonts w:ascii="Times New Roman" w:hAnsi="Times New Roman" w:cs="Times New Roman"/>
          <w:i/>
          <w:iCs/>
          <w:sz w:val="24"/>
          <w:szCs w:val="24"/>
        </w:rPr>
      </w:pPr>
    </w:p>
    <w:p w14:paraId="6293B4CF" w14:textId="6E1AC386" w:rsidR="00B93235" w:rsidRDefault="00B93235" w:rsidP="00B93235">
      <w:pPr>
        <w:ind w:left="720"/>
        <w:rPr>
          <w:sz w:val="24"/>
          <w:szCs w:val="24"/>
        </w:rPr>
      </w:pPr>
      <w:r w:rsidRPr="00B93235">
        <w:rPr>
          <w:sz w:val="24"/>
          <w:szCs w:val="24"/>
        </w:rPr>
        <w:t>Please provide:</w:t>
      </w:r>
    </w:p>
    <w:p w14:paraId="13CBD5C8" w14:textId="77777777" w:rsidR="00B93235" w:rsidRPr="00B93235" w:rsidRDefault="00B93235" w:rsidP="00B93235">
      <w:pPr>
        <w:ind w:left="720"/>
        <w:rPr>
          <w:sz w:val="24"/>
          <w:szCs w:val="24"/>
        </w:rPr>
      </w:pPr>
    </w:p>
    <w:p w14:paraId="578C4D14" w14:textId="77777777" w:rsidR="00B93235" w:rsidRPr="00B93235" w:rsidRDefault="00B93235" w:rsidP="00F91161">
      <w:pPr>
        <w:pStyle w:val="QuestionBullet"/>
        <w:numPr>
          <w:ilvl w:val="0"/>
          <w:numId w:val="34"/>
        </w:numPr>
        <w:rPr>
          <w:rFonts w:ascii="Times New Roman" w:hAnsi="Times New Roman" w:cs="Times New Roman"/>
          <w:sz w:val="24"/>
          <w:szCs w:val="24"/>
        </w:rPr>
      </w:pPr>
      <w:r w:rsidRPr="00B93235">
        <w:rPr>
          <w:rFonts w:ascii="Times New Roman" w:hAnsi="Times New Roman" w:cs="Times New Roman"/>
          <w:sz w:val="24"/>
          <w:szCs w:val="24"/>
        </w:rPr>
        <w:t>The client’s name</w:t>
      </w:r>
    </w:p>
    <w:p w14:paraId="3C75D6FA" w14:textId="77777777" w:rsidR="00B93235" w:rsidRPr="00B93235" w:rsidRDefault="00B93235" w:rsidP="00B93235">
      <w:pPr>
        <w:pStyle w:val="QuestionBullet"/>
        <w:rPr>
          <w:rFonts w:ascii="Times New Roman" w:hAnsi="Times New Roman" w:cs="Times New Roman"/>
          <w:sz w:val="24"/>
          <w:szCs w:val="24"/>
        </w:rPr>
      </w:pPr>
      <w:r w:rsidRPr="00B93235">
        <w:rPr>
          <w:rFonts w:ascii="Times New Roman" w:hAnsi="Times New Roman" w:cs="Times New Roman"/>
          <w:sz w:val="24"/>
          <w:szCs w:val="24"/>
        </w:rPr>
        <w:t>Project name</w:t>
      </w:r>
    </w:p>
    <w:p w14:paraId="0FC4FF14" w14:textId="77777777" w:rsidR="00B93235" w:rsidRPr="00B93235" w:rsidRDefault="00B93235" w:rsidP="00B93235">
      <w:pPr>
        <w:pStyle w:val="QuestionBullet"/>
        <w:rPr>
          <w:rFonts w:ascii="Times New Roman" w:hAnsi="Times New Roman" w:cs="Times New Roman"/>
          <w:sz w:val="24"/>
          <w:szCs w:val="24"/>
        </w:rPr>
      </w:pPr>
      <w:r w:rsidRPr="00B93235">
        <w:rPr>
          <w:rFonts w:ascii="Times New Roman" w:hAnsi="Times New Roman" w:cs="Times New Roman"/>
          <w:sz w:val="24"/>
          <w:szCs w:val="24"/>
        </w:rPr>
        <w:t>Contact person’s name, title, telephone number, and email address</w:t>
      </w:r>
    </w:p>
    <w:p w14:paraId="137A55F8" w14:textId="77777777" w:rsidR="00B93235" w:rsidRPr="00B93235" w:rsidRDefault="00B93235" w:rsidP="00B93235">
      <w:pPr>
        <w:pStyle w:val="QuestionBullet"/>
        <w:rPr>
          <w:rFonts w:ascii="Times New Roman" w:hAnsi="Times New Roman" w:cs="Times New Roman"/>
          <w:sz w:val="24"/>
          <w:szCs w:val="24"/>
        </w:rPr>
      </w:pPr>
      <w:r w:rsidRPr="00B93235">
        <w:rPr>
          <w:rFonts w:ascii="Times New Roman" w:hAnsi="Times New Roman" w:cs="Times New Roman"/>
          <w:sz w:val="24"/>
          <w:szCs w:val="24"/>
        </w:rPr>
        <w:t>The dollar value of the contract</w:t>
      </w:r>
    </w:p>
    <w:p w14:paraId="5740CB4E" w14:textId="167CFA16" w:rsidR="00B93235" w:rsidRPr="00B93235" w:rsidRDefault="00B93235" w:rsidP="00B93235">
      <w:pPr>
        <w:pStyle w:val="QuestionBullet"/>
        <w:rPr>
          <w:rFonts w:ascii="Times New Roman" w:hAnsi="Times New Roman" w:cs="Times New Roman"/>
          <w:sz w:val="24"/>
          <w:szCs w:val="24"/>
        </w:rPr>
      </w:pPr>
      <w:r w:rsidRPr="00B93235">
        <w:rPr>
          <w:rFonts w:ascii="Times New Roman" w:hAnsi="Times New Roman" w:cs="Times New Roman"/>
          <w:sz w:val="24"/>
          <w:szCs w:val="24"/>
        </w:rPr>
        <w:t>The contact start and completion dates</w:t>
      </w:r>
      <w:r w:rsidR="0081636E">
        <w:rPr>
          <w:rFonts w:ascii="Times New Roman" w:hAnsi="Times New Roman" w:cs="Times New Roman"/>
          <w:sz w:val="24"/>
          <w:szCs w:val="24"/>
        </w:rPr>
        <w:t xml:space="preserve"> (if applicable)</w:t>
      </w:r>
    </w:p>
    <w:p w14:paraId="6BC462B9" w14:textId="5B728FC1" w:rsidR="00B93235" w:rsidRPr="00B93235" w:rsidRDefault="00B93235" w:rsidP="00B93235">
      <w:pPr>
        <w:pStyle w:val="QuestionBullet"/>
        <w:rPr>
          <w:rFonts w:ascii="Times New Roman" w:hAnsi="Times New Roman" w:cs="Times New Roman"/>
          <w:sz w:val="24"/>
          <w:szCs w:val="24"/>
        </w:rPr>
      </w:pPr>
      <w:r w:rsidRPr="00B93235">
        <w:rPr>
          <w:rFonts w:ascii="Times New Roman" w:hAnsi="Times New Roman" w:cs="Times New Roman"/>
          <w:sz w:val="24"/>
          <w:szCs w:val="24"/>
        </w:rPr>
        <w:t xml:space="preserve">A brief description of the </w:t>
      </w:r>
      <w:r w:rsidR="0081636E">
        <w:rPr>
          <w:rFonts w:ascii="Times New Roman" w:hAnsi="Times New Roman" w:cs="Times New Roman"/>
          <w:sz w:val="24"/>
          <w:szCs w:val="24"/>
        </w:rPr>
        <w:t>products and/or services</w:t>
      </w:r>
      <w:r w:rsidR="0081636E" w:rsidRPr="00B93235">
        <w:rPr>
          <w:rFonts w:ascii="Times New Roman" w:hAnsi="Times New Roman" w:cs="Times New Roman"/>
          <w:sz w:val="24"/>
          <w:szCs w:val="24"/>
        </w:rPr>
        <w:t xml:space="preserve"> </w:t>
      </w:r>
      <w:r w:rsidRPr="00B93235">
        <w:rPr>
          <w:rFonts w:ascii="Times New Roman" w:hAnsi="Times New Roman" w:cs="Times New Roman"/>
          <w:sz w:val="24"/>
          <w:szCs w:val="24"/>
        </w:rPr>
        <w:t>provided</w:t>
      </w:r>
    </w:p>
    <w:p w14:paraId="680C48EB" w14:textId="74445739" w:rsidR="00B93235" w:rsidRPr="00B93235" w:rsidRDefault="00B93235" w:rsidP="00B93235">
      <w:pPr>
        <w:pStyle w:val="QuestionBullet"/>
        <w:rPr>
          <w:rFonts w:ascii="Times New Roman" w:hAnsi="Times New Roman" w:cs="Times New Roman"/>
          <w:sz w:val="24"/>
          <w:szCs w:val="24"/>
        </w:rPr>
      </w:pPr>
      <w:r w:rsidRPr="00B93235">
        <w:rPr>
          <w:rFonts w:ascii="Times New Roman" w:hAnsi="Times New Roman" w:cs="Times New Roman"/>
          <w:sz w:val="24"/>
          <w:szCs w:val="24"/>
        </w:rPr>
        <w:t xml:space="preserve">Indicate whether the contract was similar in size, scope, or complexity as required by </w:t>
      </w:r>
      <w:r>
        <w:rPr>
          <w:rFonts w:ascii="Times New Roman" w:hAnsi="Times New Roman" w:cs="Times New Roman"/>
          <w:sz w:val="24"/>
          <w:szCs w:val="24"/>
        </w:rPr>
        <w:t>NMERB</w:t>
      </w:r>
      <w:r w:rsidRPr="00B93235">
        <w:rPr>
          <w:rFonts w:ascii="Times New Roman" w:hAnsi="Times New Roman" w:cs="Times New Roman"/>
          <w:sz w:val="24"/>
          <w:szCs w:val="24"/>
        </w:rPr>
        <w:t xml:space="preserve"> in this RFP.</w:t>
      </w:r>
    </w:p>
    <w:p w14:paraId="3A5646FF" w14:textId="77777777" w:rsidR="00B93235" w:rsidRPr="00B93235" w:rsidRDefault="00B93235" w:rsidP="00B93235">
      <w:pPr>
        <w:rPr>
          <w:sz w:val="24"/>
          <w:szCs w:val="24"/>
        </w:rPr>
      </w:pPr>
    </w:p>
    <w:p w14:paraId="1AEE867F" w14:textId="7D25CD37" w:rsidR="00B93235" w:rsidRPr="00B93235" w:rsidRDefault="00B93235" w:rsidP="00F91161">
      <w:pPr>
        <w:widowControl/>
        <w:numPr>
          <w:ilvl w:val="0"/>
          <w:numId w:val="9"/>
        </w:numPr>
        <w:autoSpaceDE/>
        <w:autoSpaceDN/>
        <w:spacing w:after="160" w:line="259" w:lineRule="auto"/>
        <w:rPr>
          <w:sz w:val="24"/>
          <w:szCs w:val="24"/>
        </w:rPr>
      </w:pPr>
      <w:r w:rsidRPr="00B93235">
        <w:rPr>
          <w:sz w:val="24"/>
          <w:szCs w:val="24"/>
        </w:rPr>
        <w:t xml:space="preserve">List any contracts that have been terminated before the project completion in last five years with the company. Indicate whether contract was terminated for default (defined as a notice to the </w:t>
      </w:r>
      <w:r>
        <w:rPr>
          <w:sz w:val="24"/>
          <w:szCs w:val="24"/>
        </w:rPr>
        <w:t>Offeror</w:t>
      </w:r>
      <w:r w:rsidRPr="00B93235">
        <w:rPr>
          <w:sz w:val="24"/>
          <w:szCs w:val="24"/>
        </w:rPr>
        <w:t xml:space="preserve"> to stop performance due to </w:t>
      </w:r>
      <w:r>
        <w:rPr>
          <w:sz w:val="24"/>
          <w:szCs w:val="24"/>
        </w:rPr>
        <w:t>Offeror</w:t>
      </w:r>
      <w:r w:rsidRPr="00B93235">
        <w:rPr>
          <w:sz w:val="24"/>
          <w:szCs w:val="24"/>
        </w:rPr>
        <w:t xml:space="preserve">’s non-performance or poor performance) and whether the issue was (a) not litigated or arbitrated (b) litigated or arbitrated and such litigation or </w:t>
      </w:r>
      <w:r w:rsidRPr="00B93235">
        <w:rPr>
          <w:sz w:val="24"/>
          <w:szCs w:val="24"/>
        </w:rPr>
        <w:lastRenderedPageBreak/>
        <w:t xml:space="preserve">arbitration determined the </w:t>
      </w:r>
      <w:r>
        <w:rPr>
          <w:sz w:val="24"/>
          <w:szCs w:val="24"/>
        </w:rPr>
        <w:t>Offeror</w:t>
      </w:r>
      <w:r w:rsidRPr="00B93235">
        <w:rPr>
          <w:sz w:val="24"/>
          <w:szCs w:val="24"/>
        </w:rPr>
        <w:t xml:space="preserve"> to be in default. Attach a description of the deficiencies in performance and describe whether and how the deficiencies were remedied.</w:t>
      </w:r>
    </w:p>
    <w:p w14:paraId="4BAA7227" w14:textId="30724F58" w:rsidR="00B93235" w:rsidRPr="00B93235" w:rsidRDefault="00B93235" w:rsidP="00B93235">
      <w:pPr>
        <w:ind w:left="720"/>
        <w:rPr>
          <w:i/>
          <w:iCs/>
          <w:sz w:val="24"/>
          <w:szCs w:val="24"/>
        </w:rPr>
      </w:pPr>
      <w:r>
        <w:rPr>
          <w:i/>
          <w:iCs/>
          <w:sz w:val="24"/>
          <w:szCs w:val="24"/>
        </w:rPr>
        <w:t>NMERB</w:t>
      </w:r>
      <w:r w:rsidRPr="00B93235">
        <w:rPr>
          <w:i/>
          <w:iCs/>
          <w:sz w:val="24"/>
          <w:szCs w:val="24"/>
        </w:rPr>
        <w:t xml:space="preserve"> will evaluate the information and may also at its sole discretion reject the </w:t>
      </w:r>
      <w:r>
        <w:rPr>
          <w:i/>
          <w:iCs/>
          <w:sz w:val="24"/>
          <w:szCs w:val="24"/>
        </w:rPr>
        <w:t>Offeror</w:t>
      </w:r>
      <w:r w:rsidRPr="00B93235">
        <w:rPr>
          <w:i/>
          <w:iCs/>
          <w:sz w:val="24"/>
          <w:szCs w:val="24"/>
        </w:rPr>
        <w:t xml:space="preserve">’s response if the information indicates that completion of a contract resulting from this RFP may be jeopardized by the responsibility history of this </w:t>
      </w:r>
      <w:r>
        <w:rPr>
          <w:i/>
          <w:iCs/>
          <w:sz w:val="24"/>
          <w:szCs w:val="24"/>
        </w:rPr>
        <w:t>Offeror</w:t>
      </w:r>
      <w:r w:rsidRPr="00B93235">
        <w:rPr>
          <w:i/>
          <w:iCs/>
          <w:sz w:val="24"/>
          <w:szCs w:val="24"/>
        </w:rPr>
        <w:t xml:space="preserve">. These clients may be contacted as a resource to </w:t>
      </w:r>
      <w:r>
        <w:rPr>
          <w:i/>
          <w:iCs/>
          <w:sz w:val="24"/>
          <w:szCs w:val="24"/>
        </w:rPr>
        <w:t>NMERB</w:t>
      </w:r>
      <w:r w:rsidRPr="00B93235">
        <w:rPr>
          <w:i/>
          <w:iCs/>
          <w:sz w:val="24"/>
          <w:szCs w:val="24"/>
        </w:rPr>
        <w:t xml:space="preserve"> for assessing references and responsibility.</w:t>
      </w:r>
    </w:p>
    <w:p w14:paraId="64EA2EF6" w14:textId="77777777" w:rsidR="00B93235" w:rsidRPr="005065C1" w:rsidRDefault="00B93235" w:rsidP="00B93235"/>
    <w:p w14:paraId="071889AF" w14:textId="77777777" w:rsidR="00B93235" w:rsidRPr="00B93235" w:rsidRDefault="00B93235" w:rsidP="00F91161">
      <w:pPr>
        <w:pStyle w:val="Heading2"/>
        <w:keepNext/>
        <w:keepLines/>
        <w:widowControl/>
        <w:numPr>
          <w:ilvl w:val="0"/>
          <w:numId w:val="31"/>
        </w:numPr>
        <w:autoSpaceDE/>
        <w:autoSpaceDN/>
        <w:spacing w:before="240" w:after="240" w:line="259" w:lineRule="auto"/>
        <w:rPr>
          <w:rFonts w:ascii="Times New Roman" w:hAnsi="Times New Roman" w:cs="Times New Roman"/>
          <w:sz w:val="24"/>
          <w:szCs w:val="24"/>
        </w:rPr>
      </w:pPr>
      <w:bookmarkStart w:id="9" w:name="_Toc89954436"/>
      <w:r w:rsidRPr="00B93235">
        <w:rPr>
          <w:rFonts w:ascii="Times New Roman" w:hAnsi="Times New Roman" w:cs="Times New Roman"/>
          <w:sz w:val="24"/>
          <w:szCs w:val="24"/>
        </w:rPr>
        <w:t>Financial Information</w:t>
      </w:r>
      <w:bookmarkEnd w:id="9"/>
    </w:p>
    <w:p w14:paraId="5366AAC8" w14:textId="77777777" w:rsidR="00B93235" w:rsidRPr="00B93235" w:rsidRDefault="00B93235" w:rsidP="00F91161">
      <w:pPr>
        <w:widowControl/>
        <w:numPr>
          <w:ilvl w:val="0"/>
          <w:numId w:val="10"/>
        </w:numPr>
        <w:autoSpaceDE/>
        <w:autoSpaceDN/>
        <w:spacing w:after="160" w:line="259" w:lineRule="auto"/>
        <w:rPr>
          <w:sz w:val="24"/>
          <w:szCs w:val="24"/>
        </w:rPr>
      </w:pPr>
      <w:bookmarkStart w:id="10" w:name="_Hlk101254443"/>
      <w:r w:rsidRPr="00B93235">
        <w:rPr>
          <w:sz w:val="24"/>
          <w:szCs w:val="24"/>
        </w:rPr>
        <w:t>What was the Company’s annual gross revenue during the fiscal years 2019, 2020 and 2021? If 2021 is not yet available, provide an estimate for FY 2021 and include FY 2018.</w:t>
      </w:r>
    </w:p>
    <w:p w14:paraId="24B29AF1" w14:textId="77777777" w:rsidR="00B93235" w:rsidRPr="00B93235" w:rsidRDefault="00B93235" w:rsidP="00B93235">
      <w:pPr>
        <w:rPr>
          <w:sz w:val="24"/>
          <w:szCs w:val="24"/>
        </w:rPr>
      </w:pPr>
    </w:p>
    <w:p w14:paraId="72EED2AF" w14:textId="6703D15E" w:rsidR="00B93235" w:rsidRPr="00B93235" w:rsidRDefault="00B93235" w:rsidP="00F91161">
      <w:pPr>
        <w:widowControl/>
        <w:numPr>
          <w:ilvl w:val="0"/>
          <w:numId w:val="10"/>
        </w:numPr>
        <w:autoSpaceDE/>
        <w:autoSpaceDN/>
        <w:spacing w:after="160" w:line="259" w:lineRule="auto"/>
        <w:rPr>
          <w:sz w:val="24"/>
          <w:szCs w:val="24"/>
        </w:rPr>
      </w:pPr>
      <w:r w:rsidRPr="00B93235">
        <w:rPr>
          <w:sz w:val="24"/>
          <w:szCs w:val="24"/>
        </w:rPr>
        <w:t>What was the percentage of gross revenues invested in research and development?</w:t>
      </w:r>
      <w:r w:rsidR="004106E2">
        <w:rPr>
          <w:sz w:val="24"/>
          <w:szCs w:val="24"/>
        </w:rPr>
        <w:t xml:space="preserve"> What about specifically within the pension </w:t>
      </w:r>
      <w:r w:rsidR="006C091F">
        <w:rPr>
          <w:sz w:val="24"/>
          <w:szCs w:val="24"/>
        </w:rPr>
        <w:t xml:space="preserve">administration software </w:t>
      </w:r>
      <w:r w:rsidR="004106E2">
        <w:rPr>
          <w:sz w:val="24"/>
          <w:szCs w:val="24"/>
        </w:rPr>
        <w:t>vertical?</w:t>
      </w:r>
    </w:p>
    <w:p w14:paraId="4F157A2F" w14:textId="77777777" w:rsidR="00B93235" w:rsidRPr="00B93235" w:rsidRDefault="00B93235" w:rsidP="00B93235">
      <w:pPr>
        <w:rPr>
          <w:sz w:val="24"/>
          <w:szCs w:val="24"/>
        </w:rPr>
      </w:pPr>
    </w:p>
    <w:p w14:paraId="05FD4B99" w14:textId="77777777" w:rsidR="00B93235" w:rsidRPr="00B93235" w:rsidRDefault="00B93235" w:rsidP="00F91161">
      <w:pPr>
        <w:widowControl/>
        <w:numPr>
          <w:ilvl w:val="0"/>
          <w:numId w:val="10"/>
        </w:numPr>
        <w:autoSpaceDE/>
        <w:autoSpaceDN/>
        <w:spacing w:after="160" w:line="259" w:lineRule="auto"/>
        <w:rPr>
          <w:sz w:val="24"/>
          <w:szCs w:val="24"/>
        </w:rPr>
      </w:pPr>
      <w:r w:rsidRPr="00B93235">
        <w:rPr>
          <w:sz w:val="24"/>
          <w:szCs w:val="24"/>
        </w:rPr>
        <w:t>What was the average annual company sales volume for pension administration software for the previous three (3) fiscal years?</w:t>
      </w:r>
    </w:p>
    <w:p w14:paraId="6149DCFC" w14:textId="77777777" w:rsidR="00B93235" w:rsidRPr="00B93235" w:rsidRDefault="00B93235" w:rsidP="00B93235">
      <w:pPr>
        <w:rPr>
          <w:sz w:val="24"/>
          <w:szCs w:val="24"/>
        </w:rPr>
      </w:pPr>
    </w:p>
    <w:p w14:paraId="69AF966C" w14:textId="77777777" w:rsidR="00B93235" w:rsidRPr="00B93235" w:rsidRDefault="00B93235" w:rsidP="00F91161">
      <w:pPr>
        <w:widowControl/>
        <w:numPr>
          <w:ilvl w:val="0"/>
          <w:numId w:val="10"/>
        </w:numPr>
        <w:autoSpaceDE/>
        <w:autoSpaceDN/>
        <w:spacing w:after="160" w:line="259" w:lineRule="auto"/>
        <w:rPr>
          <w:sz w:val="24"/>
          <w:szCs w:val="24"/>
        </w:rPr>
      </w:pPr>
      <w:r w:rsidRPr="00B93235">
        <w:rPr>
          <w:sz w:val="24"/>
          <w:szCs w:val="24"/>
        </w:rPr>
        <w:t>What percentage of gross revenues does the sales volume for pension administration software represent?</w:t>
      </w:r>
    </w:p>
    <w:p w14:paraId="102A9623" w14:textId="77777777" w:rsidR="00B93235" w:rsidRPr="00B93235" w:rsidRDefault="00B93235" w:rsidP="00B93235">
      <w:pPr>
        <w:rPr>
          <w:sz w:val="24"/>
          <w:szCs w:val="24"/>
        </w:rPr>
      </w:pPr>
    </w:p>
    <w:p w14:paraId="4CCE7B94" w14:textId="77777777" w:rsidR="00B93235" w:rsidRPr="00B93235" w:rsidRDefault="00B93235" w:rsidP="00F91161">
      <w:pPr>
        <w:widowControl/>
        <w:numPr>
          <w:ilvl w:val="0"/>
          <w:numId w:val="10"/>
        </w:numPr>
        <w:autoSpaceDE/>
        <w:autoSpaceDN/>
        <w:spacing w:after="160" w:line="259" w:lineRule="auto"/>
        <w:rPr>
          <w:sz w:val="24"/>
          <w:szCs w:val="24"/>
        </w:rPr>
      </w:pPr>
      <w:r w:rsidRPr="00B93235">
        <w:rPr>
          <w:sz w:val="24"/>
          <w:szCs w:val="24"/>
        </w:rPr>
        <w:t xml:space="preserve">Attach a copy of the company’s financial statements for the last two years (Financial Statements on an ongoing basis will be required of the party that receives the Contract award) </w:t>
      </w:r>
      <w:r w:rsidRPr="00B93235">
        <w:rPr>
          <w:b/>
          <w:bCs/>
          <w:sz w:val="24"/>
          <w:szCs w:val="24"/>
        </w:rPr>
        <w:t>[</w:t>
      </w:r>
      <w:r w:rsidRPr="00B93235">
        <w:rPr>
          <w:sz w:val="24"/>
          <w:szCs w:val="24"/>
        </w:rPr>
        <w:t>If the financial statements are not provided, the company must at least provide a letter signed by an independent third-party CPA that provides a synopsis of assets, liabilities, and equities</w:t>
      </w:r>
      <w:r w:rsidRPr="00B93235">
        <w:rPr>
          <w:b/>
          <w:bCs/>
          <w:sz w:val="24"/>
          <w:szCs w:val="24"/>
        </w:rPr>
        <w:t>.]</w:t>
      </w:r>
    </w:p>
    <w:p w14:paraId="2867C5D1" w14:textId="77777777" w:rsidR="00B93235" w:rsidRPr="00B93235" w:rsidRDefault="00B93235" w:rsidP="00B93235">
      <w:pPr>
        <w:rPr>
          <w:sz w:val="24"/>
          <w:szCs w:val="24"/>
        </w:rPr>
      </w:pPr>
    </w:p>
    <w:p w14:paraId="301CAFBB" w14:textId="77777777" w:rsidR="00B93235" w:rsidRPr="00B93235" w:rsidRDefault="00B93235" w:rsidP="00F91161">
      <w:pPr>
        <w:widowControl/>
        <w:numPr>
          <w:ilvl w:val="0"/>
          <w:numId w:val="10"/>
        </w:numPr>
        <w:autoSpaceDE/>
        <w:autoSpaceDN/>
        <w:spacing w:after="160" w:line="259" w:lineRule="auto"/>
        <w:rPr>
          <w:sz w:val="24"/>
          <w:szCs w:val="24"/>
        </w:rPr>
      </w:pPr>
      <w:r w:rsidRPr="00B93235">
        <w:rPr>
          <w:sz w:val="24"/>
          <w:szCs w:val="24"/>
        </w:rPr>
        <w:t>Attach a description of the company’s ability to finance additional costs that would be incurred by the company in the event it is awarded a contract resulting from this RFP. State the amount the company would need to borrow and provide documentation from the company’s lender stating its willingness to lend such amount to the company.</w:t>
      </w:r>
    </w:p>
    <w:bookmarkEnd w:id="10"/>
    <w:p w14:paraId="5DAF890A" w14:textId="77777777" w:rsidR="00B93235" w:rsidRPr="00B93235" w:rsidRDefault="00B93235" w:rsidP="00B93235">
      <w:pPr>
        <w:rPr>
          <w:sz w:val="24"/>
          <w:szCs w:val="24"/>
        </w:rPr>
      </w:pPr>
    </w:p>
    <w:p w14:paraId="50EAE482" w14:textId="77777777" w:rsidR="00B93235" w:rsidRPr="00B93235" w:rsidRDefault="00B93235" w:rsidP="00F91161">
      <w:pPr>
        <w:pStyle w:val="Heading2"/>
        <w:keepNext/>
        <w:keepLines/>
        <w:widowControl/>
        <w:numPr>
          <w:ilvl w:val="0"/>
          <w:numId w:val="31"/>
        </w:numPr>
        <w:autoSpaceDE/>
        <w:autoSpaceDN/>
        <w:spacing w:before="240" w:after="240" w:line="259" w:lineRule="auto"/>
        <w:rPr>
          <w:rFonts w:ascii="Times New Roman" w:hAnsi="Times New Roman" w:cs="Times New Roman"/>
          <w:sz w:val="24"/>
          <w:szCs w:val="24"/>
        </w:rPr>
      </w:pPr>
      <w:bookmarkStart w:id="11" w:name="_Toc89954437"/>
      <w:r w:rsidRPr="00B93235">
        <w:rPr>
          <w:rFonts w:ascii="Times New Roman" w:hAnsi="Times New Roman" w:cs="Times New Roman"/>
          <w:sz w:val="24"/>
          <w:szCs w:val="24"/>
        </w:rPr>
        <w:t>Project Staffing</w:t>
      </w:r>
      <w:bookmarkEnd w:id="11"/>
    </w:p>
    <w:p w14:paraId="5E4D2CBC" w14:textId="64140BFE" w:rsidR="00B93235" w:rsidRPr="00B93235" w:rsidRDefault="00B93235" w:rsidP="00F91161">
      <w:pPr>
        <w:widowControl/>
        <w:numPr>
          <w:ilvl w:val="0"/>
          <w:numId w:val="8"/>
        </w:numPr>
        <w:autoSpaceDE/>
        <w:autoSpaceDN/>
        <w:spacing w:after="160" w:line="259" w:lineRule="auto"/>
        <w:rPr>
          <w:sz w:val="24"/>
          <w:szCs w:val="24"/>
        </w:rPr>
      </w:pPr>
      <w:r w:rsidRPr="00B93235">
        <w:rPr>
          <w:sz w:val="24"/>
          <w:szCs w:val="24"/>
        </w:rPr>
        <w:t>Based on past experience with projects of this size and scope, please describe the level of staffing support required of NMERB during each of the project phases outlined in your project methodology, including but not limited to the following project phases:</w:t>
      </w:r>
    </w:p>
    <w:p w14:paraId="51BA1C83" w14:textId="1582D54C" w:rsidR="00B93235" w:rsidRPr="00B93235" w:rsidRDefault="00B93235" w:rsidP="00B93235">
      <w:pPr>
        <w:ind w:left="360"/>
        <w:rPr>
          <w:i/>
          <w:iCs/>
          <w:sz w:val="24"/>
          <w:szCs w:val="24"/>
        </w:rPr>
      </w:pPr>
      <w:r w:rsidRPr="00B93235">
        <w:rPr>
          <w:i/>
          <w:iCs/>
          <w:sz w:val="24"/>
          <w:szCs w:val="24"/>
        </w:rPr>
        <w:t xml:space="preserve">Please be specific in describing the number of positions required, roles, responsibilities, and prerequisite skills of all NMERB staff members by project phase. </w:t>
      </w:r>
      <w:r w:rsidR="006C091F">
        <w:rPr>
          <w:i/>
          <w:iCs/>
          <w:sz w:val="24"/>
          <w:szCs w:val="24"/>
        </w:rPr>
        <w:t>Where possible, c</w:t>
      </w:r>
      <w:r w:rsidRPr="00B93235">
        <w:rPr>
          <w:i/>
          <w:iCs/>
          <w:sz w:val="24"/>
          <w:szCs w:val="24"/>
        </w:rPr>
        <w:t>onsider NMERB’s known resource constraints and suggest alternative or creative solutions.</w:t>
      </w:r>
    </w:p>
    <w:p w14:paraId="1E98F962" w14:textId="77777777" w:rsidR="00B93235" w:rsidRPr="00B93235" w:rsidRDefault="00B93235" w:rsidP="00B93235">
      <w:pPr>
        <w:ind w:left="360"/>
        <w:rPr>
          <w:i/>
          <w:iCs/>
          <w:sz w:val="24"/>
          <w:szCs w:val="24"/>
        </w:rPr>
      </w:pPr>
    </w:p>
    <w:p w14:paraId="6BE49CDD" w14:textId="77777777" w:rsidR="00B93235" w:rsidRPr="00B93235" w:rsidRDefault="00B93235" w:rsidP="00F91161">
      <w:pPr>
        <w:pStyle w:val="QuestionBullet"/>
        <w:numPr>
          <w:ilvl w:val="0"/>
          <w:numId w:val="35"/>
        </w:numPr>
        <w:ind w:left="864"/>
        <w:rPr>
          <w:rFonts w:ascii="Times New Roman" w:hAnsi="Times New Roman" w:cs="Times New Roman"/>
          <w:sz w:val="24"/>
          <w:szCs w:val="24"/>
        </w:rPr>
      </w:pPr>
      <w:r w:rsidRPr="00B93235">
        <w:rPr>
          <w:rFonts w:ascii="Times New Roman" w:hAnsi="Times New Roman" w:cs="Times New Roman"/>
          <w:sz w:val="24"/>
          <w:szCs w:val="24"/>
        </w:rPr>
        <w:lastRenderedPageBreak/>
        <w:t>Project planning and initiation</w:t>
      </w:r>
    </w:p>
    <w:p w14:paraId="3C62AADE" w14:textId="77777777" w:rsidR="00B93235" w:rsidRPr="00B93235" w:rsidRDefault="00B93235" w:rsidP="00B93235">
      <w:pPr>
        <w:pStyle w:val="QuestionBullet"/>
        <w:ind w:left="864"/>
        <w:rPr>
          <w:rFonts w:ascii="Times New Roman" w:hAnsi="Times New Roman" w:cs="Times New Roman"/>
          <w:sz w:val="24"/>
          <w:szCs w:val="24"/>
        </w:rPr>
      </w:pPr>
      <w:r w:rsidRPr="00B93235">
        <w:rPr>
          <w:rFonts w:ascii="Times New Roman" w:hAnsi="Times New Roman" w:cs="Times New Roman"/>
          <w:sz w:val="24"/>
          <w:szCs w:val="24"/>
        </w:rPr>
        <w:t>Development of detailed design documents</w:t>
      </w:r>
    </w:p>
    <w:p w14:paraId="3041E5BC" w14:textId="77777777" w:rsidR="00B93235" w:rsidRPr="00B93235" w:rsidRDefault="00B93235" w:rsidP="00B93235">
      <w:pPr>
        <w:pStyle w:val="QuestionBullet"/>
        <w:ind w:left="864"/>
        <w:rPr>
          <w:rFonts w:ascii="Times New Roman" w:hAnsi="Times New Roman" w:cs="Times New Roman"/>
          <w:sz w:val="24"/>
          <w:szCs w:val="24"/>
        </w:rPr>
      </w:pPr>
      <w:r w:rsidRPr="00B93235">
        <w:rPr>
          <w:rFonts w:ascii="Times New Roman" w:hAnsi="Times New Roman" w:cs="Times New Roman"/>
          <w:sz w:val="24"/>
          <w:szCs w:val="24"/>
        </w:rPr>
        <w:t>Unit, System, Integration, or similar lower-level testing</w:t>
      </w:r>
    </w:p>
    <w:p w14:paraId="6B172407" w14:textId="77777777" w:rsidR="00B93235" w:rsidRPr="00B93235" w:rsidRDefault="00B93235" w:rsidP="00B93235">
      <w:pPr>
        <w:pStyle w:val="QuestionBullet"/>
        <w:ind w:left="864"/>
        <w:rPr>
          <w:rFonts w:ascii="Times New Roman" w:hAnsi="Times New Roman" w:cs="Times New Roman"/>
          <w:sz w:val="24"/>
          <w:szCs w:val="24"/>
        </w:rPr>
      </w:pPr>
      <w:r w:rsidRPr="00B93235">
        <w:rPr>
          <w:rFonts w:ascii="Times New Roman" w:hAnsi="Times New Roman" w:cs="Times New Roman"/>
          <w:sz w:val="24"/>
          <w:szCs w:val="24"/>
        </w:rPr>
        <w:t>User Acceptance Testing</w:t>
      </w:r>
    </w:p>
    <w:p w14:paraId="71CE0C5D" w14:textId="77777777" w:rsidR="00B93235" w:rsidRPr="00B93235" w:rsidRDefault="00B93235" w:rsidP="00B93235">
      <w:pPr>
        <w:pStyle w:val="QuestionBullet"/>
        <w:ind w:left="864"/>
        <w:rPr>
          <w:rFonts w:ascii="Times New Roman" w:hAnsi="Times New Roman" w:cs="Times New Roman"/>
          <w:sz w:val="24"/>
          <w:szCs w:val="24"/>
        </w:rPr>
      </w:pPr>
      <w:r w:rsidRPr="00B93235">
        <w:rPr>
          <w:rFonts w:ascii="Times New Roman" w:hAnsi="Times New Roman" w:cs="Times New Roman"/>
          <w:sz w:val="24"/>
          <w:szCs w:val="24"/>
        </w:rPr>
        <w:t>Operational Readiness</w:t>
      </w:r>
    </w:p>
    <w:p w14:paraId="08BD3450" w14:textId="77777777" w:rsidR="00B93235" w:rsidRPr="00B93235" w:rsidRDefault="00B93235" w:rsidP="00B93235">
      <w:pPr>
        <w:pStyle w:val="QuestionBullet"/>
        <w:ind w:left="864"/>
        <w:rPr>
          <w:rFonts w:ascii="Times New Roman" w:hAnsi="Times New Roman" w:cs="Times New Roman"/>
          <w:sz w:val="24"/>
          <w:szCs w:val="24"/>
        </w:rPr>
      </w:pPr>
      <w:r w:rsidRPr="00B93235">
        <w:rPr>
          <w:rFonts w:ascii="Times New Roman" w:hAnsi="Times New Roman" w:cs="Times New Roman"/>
          <w:sz w:val="24"/>
          <w:szCs w:val="24"/>
        </w:rPr>
        <w:t>Product Cutover</w:t>
      </w:r>
    </w:p>
    <w:p w14:paraId="5D8CA386" w14:textId="77777777" w:rsidR="00B93235" w:rsidRPr="00B93235" w:rsidRDefault="00B93235" w:rsidP="00B93235">
      <w:pPr>
        <w:pStyle w:val="QuestionBullet"/>
        <w:ind w:left="864"/>
        <w:rPr>
          <w:rFonts w:ascii="Times New Roman" w:hAnsi="Times New Roman" w:cs="Times New Roman"/>
          <w:sz w:val="24"/>
          <w:szCs w:val="24"/>
        </w:rPr>
      </w:pPr>
      <w:r w:rsidRPr="00B93235">
        <w:rPr>
          <w:rFonts w:ascii="Times New Roman" w:hAnsi="Times New Roman" w:cs="Times New Roman"/>
          <w:sz w:val="24"/>
          <w:szCs w:val="24"/>
        </w:rPr>
        <w:t>Post-implementation stabilization:</w:t>
      </w:r>
    </w:p>
    <w:p w14:paraId="776A29F0" w14:textId="77777777" w:rsidR="00B93235" w:rsidRPr="00B93235" w:rsidRDefault="00B93235" w:rsidP="00F91161">
      <w:pPr>
        <w:pStyle w:val="QuestionBullet"/>
        <w:numPr>
          <w:ilvl w:val="1"/>
          <w:numId w:val="36"/>
        </w:numPr>
        <w:rPr>
          <w:rFonts w:ascii="Times New Roman" w:hAnsi="Times New Roman" w:cs="Times New Roman"/>
          <w:sz w:val="24"/>
          <w:szCs w:val="24"/>
        </w:rPr>
      </w:pPr>
      <w:r w:rsidRPr="00B93235">
        <w:rPr>
          <w:rFonts w:ascii="Times New Roman" w:hAnsi="Times New Roman" w:cs="Times New Roman"/>
          <w:sz w:val="24"/>
          <w:szCs w:val="24"/>
        </w:rPr>
        <w:t>Warranty</w:t>
      </w:r>
    </w:p>
    <w:p w14:paraId="3ED7C95C" w14:textId="77777777" w:rsidR="00B93235" w:rsidRPr="00B93235" w:rsidRDefault="00B93235" w:rsidP="00F91161">
      <w:pPr>
        <w:pStyle w:val="QuestionBullet"/>
        <w:numPr>
          <w:ilvl w:val="1"/>
          <w:numId w:val="36"/>
        </w:numPr>
        <w:rPr>
          <w:rFonts w:ascii="Times New Roman" w:hAnsi="Times New Roman" w:cs="Times New Roman"/>
          <w:sz w:val="24"/>
          <w:szCs w:val="24"/>
        </w:rPr>
      </w:pPr>
      <w:r w:rsidRPr="00B93235">
        <w:rPr>
          <w:rFonts w:ascii="Times New Roman" w:hAnsi="Times New Roman" w:cs="Times New Roman"/>
          <w:sz w:val="24"/>
          <w:szCs w:val="24"/>
        </w:rPr>
        <w:t>Post-warranty</w:t>
      </w:r>
    </w:p>
    <w:p w14:paraId="77549AEC" w14:textId="77777777" w:rsidR="00B93235" w:rsidRPr="00B93235" w:rsidRDefault="00B93235" w:rsidP="00B93235">
      <w:pPr>
        <w:rPr>
          <w:sz w:val="24"/>
          <w:szCs w:val="24"/>
        </w:rPr>
      </w:pPr>
    </w:p>
    <w:p w14:paraId="03C83B09" w14:textId="3068FE9B" w:rsidR="00B93235" w:rsidRPr="00B93235" w:rsidRDefault="00B93235" w:rsidP="00F91161">
      <w:pPr>
        <w:widowControl/>
        <w:numPr>
          <w:ilvl w:val="0"/>
          <w:numId w:val="8"/>
        </w:numPr>
        <w:autoSpaceDE/>
        <w:autoSpaceDN/>
        <w:spacing w:after="160" w:line="259" w:lineRule="auto"/>
        <w:rPr>
          <w:sz w:val="24"/>
          <w:szCs w:val="24"/>
        </w:rPr>
      </w:pPr>
      <w:r w:rsidRPr="00B93235">
        <w:rPr>
          <w:sz w:val="24"/>
          <w:szCs w:val="24"/>
        </w:rPr>
        <w:t xml:space="preserve">Provide a diagram that illustrates the Offeror’s proposed project organization. Include the roles, responsibilities and names of key project staff and any subcontractors. </w:t>
      </w:r>
    </w:p>
    <w:p w14:paraId="338D7FF1" w14:textId="77777777" w:rsidR="00B93235" w:rsidRPr="00B93235" w:rsidRDefault="00B93235" w:rsidP="00B93235">
      <w:pPr>
        <w:rPr>
          <w:sz w:val="24"/>
          <w:szCs w:val="24"/>
        </w:rPr>
      </w:pPr>
    </w:p>
    <w:p w14:paraId="567218D1" w14:textId="77777777" w:rsidR="00B93235" w:rsidRPr="00B93235" w:rsidRDefault="00B93235" w:rsidP="00F91161">
      <w:pPr>
        <w:widowControl/>
        <w:numPr>
          <w:ilvl w:val="0"/>
          <w:numId w:val="8"/>
        </w:numPr>
        <w:autoSpaceDE/>
        <w:autoSpaceDN/>
        <w:spacing w:after="160" w:line="259" w:lineRule="auto"/>
        <w:rPr>
          <w:i/>
          <w:iCs/>
          <w:sz w:val="24"/>
          <w:szCs w:val="24"/>
        </w:rPr>
      </w:pPr>
      <w:r w:rsidRPr="00B93235">
        <w:rPr>
          <w:sz w:val="24"/>
          <w:szCs w:val="24"/>
        </w:rPr>
        <w:t xml:space="preserve">Identify resources that are candidates to be named in contract artifacts and therefore bound to a certain allocation on the project as well as the amount of relevant experience. </w:t>
      </w:r>
    </w:p>
    <w:p w14:paraId="722EE2B7" w14:textId="1C19B1F6" w:rsidR="00B93235" w:rsidRDefault="00B93235" w:rsidP="00B93235">
      <w:pPr>
        <w:ind w:left="360"/>
        <w:rPr>
          <w:i/>
          <w:iCs/>
          <w:sz w:val="24"/>
          <w:szCs w:val="24"/>
        </w:rPr>
      </w:pPr>
      <w:r w:rsidRPr="00B93235">
        <w:rPr>
          <w:i/>
          <w:iCs/>
          <w:sz w:val="24"/>
          <w:szCs w:val="24"/>
        </w:rPr>
        <w:t xml:space="preserve">Please be specific in describing the experience of each resource to include the years of experience in the role, years of experience in other relevant roles, years of experience in the pension administration industry, </w:t>
      </w:r>
      <w:r w:rsidR="00162033">
        <w:rPr>
          <w:i/>
          <w:iCs/>
          <w:sz w:val="24"/>
          <w:szCs w:val="24"/>
        </w:rPr>
        <w:t xml:space="preserve">and </w:t>
      </w:r>
      <w:r w:rsidRPr="00B93235">
        <w:rPr>
          <w:i/>
          <w:iCs/>
          <w:sz w:val="24"/>
          <w:szCs w:val="24"/>
        </w:rPr>
        <w:t>the number of Pension Administration System implementations.</w:t>
      </w:r>
    </w:p>
    <w:p w14:paraId="32A4ACA8" w14:textId="77777777" w:rsidR="00B93235" w:rsidRPr="00B93235" w:rsidRDefault="00B93235" w:rsidP="00B93235">
      <w:pPr>
        <w:ind w:left="360"/>
        <w:rPr>
          <w:i/>
          <w:iCs/>
          <w:sz w:val="24"/>
          <w:szCs w:val="24"/>
        </w:rPr>
      </w:pPr>
    </w:p>
    <w:p w14:paraId="0BBC69B0" w14:textId="728080EB" w:rsidR="00B93235" w:rsidRDefault="00B93235" w:rsidP="00B93235">
      <w:pPr>
        <w:ind w:left="360"/>
        <w:rPr>
          <w:sz w:val="24"/>
          <w:szCs w:val="24"/>
        </w:rPr>
      </w:pPr>
      <w:r w:rsidRPr="00B93235">
        <w:rPr>
          <w:sz w:val="24"/>
          <w:szCs w:val="24"/>
        </w:rPr>
        <w:t>The key staff members could include the following:</w:t>
      </w:r>
    </w:p>
    <w:p w14:paraId="46DEBA0C" w14:textId="77777777" w:rsidR="00B93235" w:rsidRPr="00B93235" w:rsidRDefault="00B93235" w:rsidP="00B93235">
      <w:pPr>
        <w:ind w:left="360"/>
        <w:rPr>
          <w:sz w:val="24"/>
          <w:szCs w:val="24"/>
        </w:rPr>
      </w:pPr>
    </w:p>
    <w:p w14:paraId="562F4B4B" w14:textId="77777777" w:rsidR="00B93235" w:rsidRPr="00B93235" w:rsidRDefault="00B93235" w:rsidP="00F91161">
      <w:pPr>
        <w:pStyle w:val="QuestionBullet"/>
        <w:numPr>
          <w:ilvl w:val="0"/>
          <w:numId w:val="37"/>
        </w:numPr>
        <w:ind w:left="864"/>
        <w:rPr>
          <w:rFonts w:ascii="Times New Roman" w:hAnsi="Times New Roman" w:cs="Times New Roman"/>
          <w:sz w:val="24"/>
          <w:szCs w:val="24"/>
        </w:rPr>
      </w:pPr>
      <w:r w:rsidRPr="00B93235">
        <w:rPr>
          <w:rFonts w:ascii="Times New Roman" w:hAnsi="Times New Roman" w:cs="Times New Roman"/>
          <w:sz w:val="24"/>
          <w:szCs w:val="24"/>
        </w:rPr>
        <w:t>Account Manager</w:t>
      </w:r>
    </w:p>
    <w:p w14:paraId="6F686B96" w14:textId="77777777" w:rsidR="00B93235" w:rsidRPr="00B93235" w:rsidRDefault="00B93235" w:rsidP="00B93235">
      <w:pPr>
        <w:pStyle w:val="QuestionBullet"/>
        <w:ind w:left="864"/>
        <w:rPr>
          <w:rFonts w:ascii="Times New Roman" w:hAnsi="Times New Roman" w:cs="Times New Roman"/>
          <w:sz w:val="24"/>
          <w:szCs w:val="24"/>
        </w:rPr>
      </w:pPr>
      <w:r w:rsidRPr="00B93235">
        <w:rPr>
          <w:rFonts w:ascii="Times New Roman" w:hAnsi="Times New Roman" w:cs="Times New Roman"/>
          <w:sz w:val="24"/>
          <w:szCs w:val="24"/>
        </w:rPr>
        <w:t>PAS Project Manager</w:t>
      </w:r>
    </w:p>
    <w:p w14:paraId="13F4568D" w14:textId="77777777" w:rsidR="00B93235" w:rsidRPr="00B93235" w:rsidRDefault="00B93235" w:rsidP="00B93235">
      <w:pPr>
        <w:pStyle w:val="QuestionBullet"/>
        <w:ind w:left="864"/>
        <w:rPr>
          <w:rFonts w:ascii="Times New Roman" w:hAnsi="Times New Roman" w:cs="Times New Roman"/>
          <w:sz w:val="24"/>
          <w:szCs w:val="24"/>
        </w:rPr>
      </w:pPr>
      <w:r w:rsidRPr="00B93235">
        <w:rPr>
          <w:rFonts w:ascii="Times New Roman" w:hAnsi="Times New Roman" w:cs="Times New Roman"/>
          <w:sz w:val="24"/>
          <w:szCs w:val="24"/>
        </w:rPr>
        <w:t>Functional Architect</w:t>
      </w:r>
    </w:p>
    <w:p w14:paraId="1FA918D8" w14:textId="77777777" w:rsidR="00B93235" w:rsidRPr="00B93235" w:rsidRDefault="00B93235" w:rsidP="00B93235">
      <w:pPr>
        <w:pStyle w:val="QuestionBullet"/>
        <w:ind w:left="864"/>
        <w:rPr>
          <w:rFonts w:ascii="Times New Roman" w:hAnsi="Times New Roman" w:cs="Times New Roman"/>
          <w:sz w:val="24"/>
          <w:szCs w:val="24"/>
        </w:rPr>
      </w:pPr>
      <w:r w:rsidRPr="00B93235">
        <w:rPr>
          <w:rFonts w:ascii="Times New Roman" w:hAnsi="Times New Roman" w:cs="Times New Roman"/>
          <w:sz w:val="24"/>
          <w:szCs w:val="24"/>
        </w:rPr>
        <w:t>Lead Business Analyst</w:t>
      </w:r>
    </w:p>
    <w:p w14:paraId="352AE418" w14:textId="77777777" w:rsidR="00B93235" w:rsidRPr="00B93235" w:rsidRDefault="00B93235" w:rsidP="00B93235">
      <w:pPr>
        <w:pStyle w:val="QuestionBullet"/>
        <w:ind w:left="864"/>
        <w:rPr>
          <w:rFonts w:ascii="Times New Roman" w:hAnsi="Times New Roman" w:cs="Times New Roman"/>
          <w:sz w:val="24"/>
          <w:szCs w:val="24"/>
        </w:rPr>
      </w:pPr>
      <w:r w:rsidRPr="00B93235">
        <w:rPr>
          <w:rFonts w:ascii="Times New Roman" w:hAnsi="Times New Roman" w:cs="Times New Roman"/>
          <w:sz w:val="24"/>
          <w:szCs w:val="24"/>
        </w:rPr>
        <w:t>Lead PAS Technical Resource (architect or analyst)</w:t>
      </w:r>
    </w:p>
    <w:p w14:paraId="497D4D73" w14:textId="77777777" w:rsidR="00B93235" w:rsidRPr="00B93235" w:rsidRDefault="00B93235" w:rsidP="00B93235">
      <w:pPr>
        <w:pStyle w:val="QuestionBullet"/>
        <w:ind w:left="864"/>
        <w:rPr>
          <w:rFonts w:ascii="Times New Roman" w:hAnsi="Times New Roman" w:cs="Times New Roman"/>
          <w:sz w:val="24"/>
          <w:szCs w:val="24"/>
        </w:rPr>
      </w:pPr>
      <w:r w:rsidRPr="00B93235">
        <w:rPr>
          <w:rFonts w:ascii="Times New Roman" w:hAnsi="Times New Roman" w:cs="Times New Roman"/>
          <w:sz w:val="24"/>
          <w:szCs w:val="24"/>
        </w:rPr>
        <w:t>Hosting Services Manager</w:t>
      </w:r>
    </w:p>
    <w:p w14:paraId="671121B9" w14:textId="77777777" w:rsidR="00B93235" w:rsidRPr="00B93235" w:rsidRDefault="00B93235" w:rsidP="00B93235">
      <w:pPr>
        <w:pStyle w:val="QuestionBullet"/>
        <w:ind w:left="864"/>
        <w:rPr>
          <w:rFonts w:ascii="Times New Roman" w:hAnsi="Times New Roman" w:cs="Times New Roman"/>
          <w:sz w:val="24"/>
          <w:szCs w:val="24"/>
        </w:rPr>
      </w:pPr>
      <w:r w:rsidRPr="00B93235">
        <w:rPr>
          <w:rFonts w:ascii="Times New Roman" w:hAnsi="Times New Roman" w:cs="Times New Roman"/>
          <w:sz w:val="24"/>
          <w:szCs w:val="24"/>
        </w:rPr>
        <w:t>Offshore Manager</w:t>
      </w:r>
    </w:p>
    <w:p w14:paraId="17479418" w14:textId="77777777" w:rsidR="00B93235" w:rsidRPr="00B93235" w:rsidRDefault="00B93235" w:rsidP="00B93235">
      <w:pPr>
        <w:rPr>
          <w:sz w:val="24"/>
          <w:szCs w:val="24"/>
        </w:rPr>
      </w:pPr>
    </w:p>
    <w:p w14:paraId="3009270D" w14:textId="56E7FA55" w:rsidR="00B93235" w:rsidRPr="00B93235" w:rsidRDefault="00B93235" w:rsidP="00F91161">
      <w:pPr>
        <w:widowControl/>
        <w:numPr>
          <w:ilvl w:val="0"/>
          <w:numId w:val="8"/>
        </w:numPr>
        <w:autoSpaceDE/>
        <w:autoSpaceDN/>
        <w:spacing w:after="160" w:line="259" w:lineRule="auto"/>
        <w:rPr>
          <w:sz w:val="24"/>
          <w:szCs w:val="24"/>
        </w:rPr>
      </w:pPr>
      <w:r w:rsidRPr="00B93235">
        <w:rPr>
          <w:sz w:val="24"/>
          <w:szCs w:val="24"/>
        </w:rPr>
        <w:t>Provide a list of all key staff members (including but not limited to those listed above), their location by city and how often Offeror prefers they work on site versus off site, by phase. Please include your contingency plan should a key staff member need to be replaced.</w:t>
      </w:r>
    </w:p>
    <w:p w14:paraId="6A2BD864" w14:textId="77777777" w:rsidR="00B93235" w:rsidRPr="00B93235" w:rsidRDefault="00B93235" w:rsidP="00B93235">
      <w:pPr>
        <w:ind w:left="360"/>
        <w:rPr>
          <w:sz w:val="24"/>
          <w:szCs w:val="24"/>
        </w:rPr>
      </w:pPr>
    </w:p>
    <w:p w14:paraId="2F1956C9" w14:textId="48E5648E" w:rsidR="00B93235" w:rsidRPr="00B93235" w:rsidRDefault="00B93235" w:rsidP="00F91161">
      <w:pPr>
        <w:widowControl/>
        <w:numPr>
          <w:ilvl w:val="0"/>
          <w:numId w:val="8"/>
        </w:numPr>
        <w:autoSpaceDE/>
        <w:autoSpaceDN/>
        <w:spacing w:after="160" w:line="259" w:lineRule="auto"/>
        <w:rPr>
          <w:sz w:val="24"/>
          <w:szCs w:val="24"/>
        </w:rPr>
      </w:pPr>
      <w:r w:rsidRPr="00B93235">
        <w:rPr>
          <w:sz w:val="24"/>
          <w:szCs w:val="24"/>
        </w:rPr>
        <w:t xml:space="preserve">The Offeror shall attach resumes and two (2) references from previous clients for all key staff members. </w:t>
      </w:r>
    </w:p>
    <w:p w14:paraId="7A232A6B" w14:textId="21FEDEEB" w:rsidR="00B93235" w:rsidRDefault="00B93235" w:rsidP="00B93235">
      <w:pPr>
        <w:ind w:left="360"/>
        <w:rPr>
          <w:i/>
          <w:iCs/>
          <w:sz w:val="24"/>
          <w:szCs w:val="24"/>
        </w:rPr>
      </w:pPr>
      <w:r w:rsidRPr="00B93235">
        <w:rPr>
          <w:i/>
          <w:iCs/>
          <w:sz w:val="24"/>
          <w:szCs w:val="24"/>
        </w:rPr>
        <w:lastRenderedPageBreak/>
        <w:t>The references may be contacted along with other sources that may be provided to NMERB in the proposal or that are otherwise known to NMERB. Although NMERB anticipates completing reference checks during the final round of the process, NMERB or the evaluation team may contact the Offeror’s clients or other sources in addition to those specifically provided by the Offeror at any time to assist NMERB in understanding the Offeror’s products and services</w:t>
      </w:r>
    </w:p>
    <w:p w14:paraId="49BAA694" w14:textId="77777777" w:rsidR="00B93235" w:rsidRPr="00B93235" w:rsidRDefault="00B93235" w:rsidP="00B93235">
      <w:pPr>
        <w:ind w:left="360"/>
        <w:rPr>
          <w:i/>
          <w:iCs/>
          <w:sz w:val="24"/>
          <w:szCs w:val="24"/>
        </w:rPr>
      </w:pPr>
    </w:p>
    <w:p w14:paraId="321F3D10" w14:textId="03B2E542" w:rsidR="00B93235" w:rsidRDefault="00B93235" w:rsidP="00B93235">
      <w:pPr>
        <w:ind w:left="360"/>
        <w:rPr>
          <w:sz w:val="24"/>
          <w:szCs w:val="24"/>
        </w:rPr>
      </w:pPr>
      <w:r w:rsidRPr="00B93235">
        <w:rPr>
          <w:sz w:val="24"/>
          <w:szCs w:val="24"/>
        </w:rPr>
        <w:t>Resumes for each person shall include the following information:</w:t>
      </w:r>
    </w:p>
    <w:p w14:paraId="0111C6A8" w14:textId="77777777" w:rsidR="00B93235" w:rsidRPr="00B93235" w:rsidRDefault="00B93235" w:rsidP="00B93235">
      <w:pPr>
        <w:ind w:left="360"/>
        <w:rPr>
          <w:sz w:val="24"/>
          <w:szCs w:val="24"/>
        </w:rPr>
      </w:pPr>
    </w:p>
    <w:p w14:paraId="737661C1" w14:textId="26C3856C" w:rsidR="00B93235" w:rsidRPr="00B93235" w:rsidRDefault="00B93235" w:rsidP="00F91161">
      <w:pPr>
        <w:pStyle w:val="QuestionBullet"/>
        <w:numPr>
          <w:ilvl w:val="0"/>
          <w:numId w:val="39"/>
        </w:numPr>
        <w:ind w:left="864"/>
        <w:rPr>
          <w:rFonts w:ascii="Times New Roman" w:hAnsi="Times New Roman" w:cs="Times New Roman"/>
          <w:sz w:val="24"/>
          <w:szCs w:val="24"/>
        </w:rPr>
      </w:pPr>
      <w:r w:rsidRPr="00B93235">
        <w:rPr>
          <w:rFonts w:ascii="Times New Roman" w:hAnsi="Times New Roman" w:cs="Times New Roman"/>
          <w:sz w:val="24"/>
          <w:szCs w:val="24"/>
        </w:rPr>
        <w:t>Current position with the Offeror</w:t>
      </w:r>
    </w:p>
    <w:p w14:paraId="1F912C3D" w14:textId="77777777" w:rsidR="00B93235" w:rsidRPr="00B93235" w:rsidRDefault="00B93235" w:rsidP="00B93235">
      <w:pPr>
        <w:pStyle w:val="QuestionBullet"/>
        <w:ind w:left="864"/>
        <w:rPr>
          <w:rFonts w:ascii="Times New Roman" w:hAnsi="Times New Roman" w:cs="Times New Roman"/>
          <w:sz w:val="24"/>
          <w:szCs w:val="24"/>
        </w:rPr>
      </w:pPr>
      <w:r w:rsidRPr="00B93235">
        <w:rPr>
          <w:rFonts w:ascii="Times New Roman" w:hAnsi="Times New Roman" w:cs="Times New Roman"/>
          <w:sz w:val="24"/>
          <w:szCs w:val="24"/>
        </w:rPr>
        <w:t>Years with the company</w:t>
      </w:r>
    </w:p>
    <w:p w14:paraId="1F5AF535" w14:textId="77777777" w:rsidR="00B93235" w:rsidRPr="00B93235" w:rsidRDefault="00B93235" w:rsidP="00B93235">
      <w:pPr>
        <w:pStyle w:val="QuestionBullet"/>
        <w:ind w:left="864"/>
        <w:rPr>
          <w:rFonts w:ascii="Times New Roman" w:hAnsi="Times New Roman" w:cs="Times New Roman"/>
          <w:sz w:val="24"/>
          <w:szCs w:val="24"/>
        </w:rPr>
      </w:pPr>
      <w:r w:rsidRPr="00B93235">
        <w:rPr>
          <w:rFonts w:ascii="Times New Roman" w:hAnsi="Times New Roman" w:cs="Times New Roman"/>
          <w:sz w:val="24"/>
          <w:szCs w:val="24"/>
        </w:rPr>
        <w:t>Project position to be staffed</w:t>
      </w:r>
    </w:p>
    <w:p w14:paraId="7F7DABF2" w14:textId="77777777" w:rsidR="00B93235" w:rsidRPr="00B93235" w:rsidRDefault="00B93235" w:rsidP="00B93235">
      <w:pPr>
        <w:pStyle w:val="QuestionBullet"/>
        <w:ind w:left="864"/>
        <w:rPr>
          <w:rFonts w:ascii="Times New Roman" w:hAnsi="Times New Roman" w:cs="Times New Roman"/>
          <w:sz w:val="24"/>
          <w:szCs w:val="24"/>
        </w:rPr>
      </w:pPr>
      <w:r w:rsidRPr="00B93235">
        <w:rPr>
          <w:rFonts w:ascii="Times New Roman" w:hAnsi="Times New Roman" w:cs="Times New Roman"/>
          <w:sz w:val="24"/>
          <w:szCs w:val="24"/>
        </w:rPr>
        <w:t>Education and training</w:t>
      </w:r>
    </w:p>
    <w:p w14:paraId="133A5DE0" w14:textId="18F4E99F" w:rsidR="00B93235" w:rsidRPr="00B93235" w:rsidRDefault="00B93235" w:rsidP="00B93235">
      <w:pPr>
        <w:pStyle w:val="QuestionBullet"/>
        <w:ind w:left="864"/>
        <w:rPr>
          <w:rFonts w:ascii="Times New Roman" w:hAnsi="Times New Roman" w:cs="Times New Roman"/>
          <w:sz w:val="24"/>
          <w:szCs w:val="24"/>
        </w:rPr>
      </w:pPr>
      <w:r w:rsidRPr="00B93235">
        <w:rPr>
          <w:rFonts w:ascii="Times New Roman" w:hAnsi="Times New Roman" w:cs="Times New Roman"/>
          <w:sz w:val="24"/>
          <w:szCs w:val="24"/>
        </w:rPr>
        <w:t>Work experience, including past positions with the Offeror’s company</w:t>
      </w:r>
      <w:r w:rsidR="00162033">
        <w:rPr>
          <w:rFonts w:ascii="Times New Roman" w:hAnsi="Times New Roman" w:cs="Times New Roman"/>
          <w:sz w:val="24"/>
          <w:szCs w:val="24"/>
        </w:rPr>
        <w:t xml:space="preserve"> and on similar PAS implementation projects</w:t>
      </w:r>
    </w:p>
    <w:p w14:paraId="413010B3" w14:textId="77777777" w:rsidR="00B93235" w:rsidRPr="00B93235" w:rsidRDefault="00B93235" w:rsidP="00B93235">
      <w:pPr>
        <w:pStyle w:val="QuestionBullet"/>
        <w:ind w:left="864"/>
        <w:rPr>
          <w:rFonts w:ascii="Times New Roman" w:hAnsi="Times New Roman" w:cs="Times New Roman"/>
          <w:sz w:val="24"/>
          <w:szCs w:val="24"/>
        </w:rPr>
      </w:pPr>
      <w:r w:rsidRPr="00B93235">
        <w:rPr>
          <w:rFonts w:ascii="Times New Roman" w:hAnsi="Times New Roman" w:cs="Times New Roman"/>
          <w:sz w:val="24"/>
          <w:szCs w:val="24"/>
        </w:rPr>
        <w:t>Technical skills and qualifications relevant to the project</w:t>
      </w:r>
    </w:p>
    <w:p w14:paraId="6BFD70F3" w14:textId="406F1444" w:rsidR="00B93235" w:rsidRPr="00B93235" w:rsidRDefault="00B93235" w:rsidP="00B93235">
      <w:pPr>
        <w:pStyle w:val="QuestionBullet"/>
        <w:ind w:left="864"/>
        <w:rPr>
          <w:rFonts w:ascii="Times New Roman" w:hAnsi="Times New Roman" w:cs="Times New Roman"/>
          <w:sz w:val="24"/>
          <w:szCs w:val="24"/>
        </w:rPr>
      </w:pPr>
      <w:r w:rsidRPr="00B93235">
        <w:rPr>
          <w:rFonts w:ascii="Times New Roman" w:hAnsi="Times New Roman" w:cs="Times New Roman"/>
          <w:sz w:val="24"/>
          <w:szCs w:val="24"/>
        </w:rPr>
        <w:t>Specific description of experience in working with the proposed software, including experience in system design, installation, support, training, management</w:t>
      </w:r>
      <w:r w:rsidR="004973D3">
        <w:rPr>
          <w:rFonts w:ascii="Times New Roman" w:hAnsi="Times New Roman" w:cs="Times New Roman"/>
          <w:sz w:val="24"/>
          <w:szCs w:val="24"/>
        </w:rPr>
        <w:t>, or other areas.</w:t>
      </w:r>
    </w:p>
    <w:p w14:paraId="74E316E1" w14:textId="77777777" w:rsidR="00B93235" w:rsidRPr="00B93235" w:rsidRDefault="00B93235" w:rsidP="00B93235">
      <w:pPr>
        <w:rPr>
          <w:sz w:val="24"/>
          <w:szCs w:val="24"/>
        </w:rPr>
      </w:pPr>
    </w:p>
    <w:p w14:paraId="46F1B8A3" w14:textId="054078CC" w:rsidR="00B93235" w:rsidRPr="00B93235" w:rsidRDefault="00B93235" w:rsidP="00F91161">
      <w:pPr>
        <w:widowControl/>
        <w:numPr>
          <w:ilvl w:val="0"/>
          <w:numId w:val="8"/>
        </w:numPr>
        <w:autoSpaceDE/>
        <w:autoSpaceDN/>
        <w:spacing w:after="160" w:line="259" w:lineRule="auto"/>
        <w:rPr>
          <w:sz w:val="24"/>
          <w:szCs w:val="24"/>
        </w:rPr>
      </w:pPr>
      <w:r w:rsidRPr="00B93235">
        <w:rPr>
          <w:sz w:val="24"/>
          <w:szCs w:val="24"/>
        </w:rPr>
        <w:t xml:space="preserve">Designate the project manager who will have overall, daily responsibility for the project. This person will be responsible for the Offeror’s project management and coordination with NMERB and other vendors. </w:t>
      </w:r>
    </w:p>
    <w:p w14:paraId="42452BA4" w14:textId="77777777" w:rsidR="00B93235" w:rsidRPr="00B93235" w:rsidRDefault="00B93235" w:rsidP="00B93235">
      <w:pPr>
        <w:rPr>
          <w:sz w:val="24"/>
          <w:szCs w:val="24"/>
        </w:rPr>
      </w:pPr>
    </w:p>
    <w:p w14:paraId="72A81807" w14:textId="7061AD0D" w:rsidR="00B93235" w:rsidRPr="00B93235" w:rsidRDefault="00B93235" w:rsidP="00F91161">
      <w:pPr>
        <w:widowControl/>
        <w:numPr>
          <w:ilvl w:val="0"/>
          <w:numId w:val="8"/>
        </w:numPr>
        <w:autoSpaceDE/>
        <w:autoSpaceDN/>
        <w:spacing w:after="160" w:line="259" w:lineRule="auto"/>
        <w:rPr>
          <w:sz w:val="24"/>
          <w:szCs w:val="24"/>
        </w:rPr>
      </w:pPr>
      <w:r w:rsidRPr="00B93235">
        <w:rPr>
          <w:sz w:val="24"/>
          <w:szCs w:val="24"/>
        </w:rPr>
        <w:t>Provide an organizational chart that shows the project manager’s reporting relationships within the Offeror’s organization. The Offeror should also describe the type and level of authority vested in the project manager regarding coordinating the Offeror resources in support of the project.</w:t>
      </w:r>
    </w:p>
    <w:p w14:paraId="35AEC280" w14:textId="77777777" w:rsidR="00B93235" w:rsidRPr="00B93235" w:rsidRDefault="00B93235" w:rsidP="00B93235">
      <w:pPr>
        <w:rPr>
          <w:sz w:val="24"/>
          <w:szCs w:val="24"/>
        </w:rPr>
      </w:pPr>
    </w:p>
    <w:p w14:paraId="0C686904" w14:textId="0F342B7A" w:rsidR="00B93235" w:rsidRPr="00B93235" w:rsidRDefault="00B93235" w:rsidP="00F91161">
      <w:pPr>
        <w:widowControl/>
        <w:numPr>
          <w:ilvl w:val="0"/>
          <w:numId w:val="8"/>
        </w:numPr>
        <w:autoSpaceDE/>
        <w:autoSpaceDN/>
        <w:spacing w:after="160" w:line="259" w:lineRule="auto"/>
        <w:rPr>
          <w:sz w:val="24"/>
          <w:szCs w:val="24"/>
        </w:rPr>
      </w:pPr>
      <w:r w:rsidRPr="00B93235">
        <w:rPr>
          <w:sz w:val="24"/>
          <w:szCs w:val="24"/>
        </w:rPr>
        <w:t>The Offeror must provide detailed information regarding the designated project manager’s experience managing projects of similar size and complexity. List and describe all projects of similar work performed by the project manager below.</w:t>
      </w:r>
    </w:p>
    <w:p w14:paraId="1C9180FE" w14:textId="77777777" w:rsidR="00B93235" w:rsidRPr="00B93235" w:rsidRDefault="00B93235" w:rsidP="00B93235">
      <w:pPr>
        <w:rPr>
          <w:sz w:val="24"/>
          <w:szCs w:val="24"/>
        </w:rPr>
      </w:pPr>
    </w:p>
    <w:p w14:paraId="150E4F24" w14:textId="3DC96E99" w:rsidR="00B93235" w:rsidRPr="00B93235" w:rsidRDefault="00B93235" w:rsidP="00F91161">
      <w:pPr>
        <w:widowControl/>
        <w:numPr>
          <w:ilvl w:val="0"/>
          <w:numId w:val="8"/>
        </w:numPr>
        <w:autoSpaceDE/>
        <w:autoSpaceDN/>
        <w:spacing w:after="160" w:line="259" w:lineRule="auto"/>
        <w:rPr>
          <w:sz w:val="24"/>
          <w:szCs w:val="24"/>
        </w:rPr>
      </w:pPr>
      <w:r w:rsidRPr="00B93235">
        <w:rPr>
          <w:sz w:val="24"/>
          <w:szCs w:val="24"/>
        </w:rPr>
        <w:t>Please specify the team and their location that will be supporting NMERB post-implementation.</w:t>
      </w:r>
    </w:p>
    <w:p w14:paraId="60FEDAC3" w14:textId="77777777" w:rsidR="00B93235" w:rsidRPr="00B93235" w:rsidRDefault="00B93235" w:rsidP="00B93235">
      <w:pPr>
        <w:rPr>
          <w:sz w:val="24"/>
          <w:szCs w:val="24"/>
        </w:rPr>
      </w:pPr>
    </w:p>
    <w:p w14:paraId="2C1B5E02" w14:textId="19DBB955" w:rsidR="00B93235" w:rsidRPr="00B93235" w:rsidRDefault="00B93235" w:rsidP="00F91161">
      <w:pPr>
        <w:pStyle w:val="Heading2"/>
        <w:keepNext/>
        <w:keepLines/>
        <w:widowControl/>
        <w:numPr>
          <w:ilvl w:val="0"/>
          <w:numId w:val="31"/>
        </w:numPr>
        <w:autoSpaceDE/>
        <w:autoSpaceDN/>
        <w:spacing w:before="240" w:after="240" w:line="259" w:lineRule="auto"/>
        <w:rPr>
          <w:rFonts w:ascii="Times New Roman" w:hAnsi="Times New Roman" w:cs="Times New Roman"/>
          <w:sz w:val="24"/>
          <w:szCs w:val="24"/>
        </w:rPr>
      </w:pPr>
      <w:bookmarkStart w:id="12" w:name="_Toc89954438"/>
      <w:r w:rsidRPr="00B93235">
        <w:rPr>
          <w:rFonts w:ascii="Times New Roman" w:hAnsi="Times New Roman" w:cs="Times New Roman"/>
          <w:sz w:val="24"/>
          <w:szCs w:val="24"/>
        </w:rPr>
        <w:t>Offeror’s Solution</w:t>
      </w:r>
      <w:bookmarkEnd w:id="12"/>
    </w:p>
    <w:p w14:paraId="30F22D2C" w14:textId="77777777" w:rsidR="00B93235" w:rsidRPr="00B93235" w:rsidRDefault="00B93235" w:rsidP="00B93235">
      <w:pPr>
        <w:rPr>
          <w:i/>
          <w:iCs/>
          <w:sz w:val="24"/>
          <w:szCs w:val="24"/>
        </w:rPr>
      </w:pPr>
      <w:r w:rsidRPr="00B93235">
        <w:rPr>
          <w:i/>
          <w:iCs/>
          <w:sz w:val="24"/>
          <w:szCs w:val="24"/>
        </w:rPr>
        <w:t>For the version of the solution you are proposing, provide the following information. There is nothing to be implied from the question identification numbers other than simple identification.</w:t>
      </w:r>
    </w:p>
    <w:p w14:paraId="55BBBE89" w14:textId="77777777" w:rsidR="00B93235" w:rsidRPr="00B93235" w:rsidRDefault="00B93235" w:rsidP="00F91161">
      <w:pPr>
        <w:pStyle w:val="Heading3"/>
        <w:keepNext/>
        <w:keepLines/>
        <w:widowControl/>
        <w:numPr>
          <w:ilvl w:val="1"/>
          <w:numId w:val="31"/>
        </w:numPr>
        <w:pBdr>
          <w:bottom w:val="single" w:sz="4" w:space="1" w:color="auto"/>
        </w:pBdr>
        <w:autoSpaceDE/>
        <w:autoSpaceDN/>
        <w:spacing w:before="240" w:after="240" w:line="259" w:lineRule="auto"/>
        <w:rPr>
          <w:rFonts w:ascii="Times New Roman" w:hAnsi="Times New Roman" w:cs="Times New Roman"/>
        </w:rPr>
      </w:pPr>
      <w:r w:rsidRPr="00B93235">
        <w:rPr>
          <w:rFonts w:ascii="Times New Roman" w:hAnsi="Times New Roman" w:cs="Times New Roman"/>
        </w:rPr>
        <w:lastRenderedPageBreak/>
        <w:t>General</w:t>
      </w:r>
    </w:p>
    <w:p w14:paraId="1E896789" w14:textId="7AF0C61F" w:rsidR="00B93235" w:rsidRPr="00B93235" w:rsidRDefault="00B93235" w:rsidP="00F91161">
      <w:pPr>
        <w:widowControl/>
        <w:numPr>
          <w:ilvl w:val="0"/>
          <w:numId w:val="19"/>
        </w:numPr>
        <w:autoSpaceDE/>
        <w:autoSpaceDN/>
        <w:spacing w:after="160" w:line="259" w:lineRule="auto"/>
        <w:rPr>
          <w:sz w:val="24"/>
          <w:szCs w:val="24"/>
        </w:rPr>
      </w:pPr>
      <w:r w:rsidRPr="00B93235">
        <w:rPr>
          <w:sz w:val="24"/>
          <w:szCs w:val="24"/>
        </w:rPr>
        <w:t>Describe the proposed solution based on NMERB’s Administrative Requirements as stated in this RFP.</w:t>
      </w:r>
    </w:p>
    <w:p w14:paraId="1855BD7A" w14:textId="77777777" w:rsidR="00B93235" w:rsidRPr="00B93235" w:rsidRDefault="00B93235" w:rsidP="00B93235">
      <w:pPr>
        <w:rPr>
          <w:sz w:val="24"/>
          <w:szCs w:val="24"/>
        </w:rPr>
      </w:pPr>
    </w:p>
    <w:p w14:paraId="2C52A878" w14:textId="5B9FAC26" w:rsidR="00B93235" w:rsidRPr="00B93235" w:rsidRDefault="00B93235" w:rsidP="00F91161">
      <w:pPr>
        <w:widowControl/>
        <w:numPr>
          <w:ilvl w:val="0"/>
          <w:numId w:val="19"/>
        </w:numPr>
        <w:autoSpaceDE/>
        <w:autoSpaceDN/>
        <w:spacing w:after="160" w:line="259" w:lineRule="auto"/>
        <w:rPr>
          <w:sz w:val="24"/>
          <w:szCs w:val="24"/>
        </w:rPr>
      </w:pPr>
      <w:r w:rsidRPr="00B93235">
        <w:rPr>
          <w:sz w:val="24"/>
          <w:szCs w:val="24"/>
        </w:rPr>
        <w:t>Describe the company’s PAS product roadmap for the next 5-10 years. Please indicate how your proposed solution will take advantage of cloud services and technologies.</w:t>
      </w:r>
      <w:r w:rsidR="00920466">
        <w:rPr>
          <w:sz w:val="24"/>
          <w:szCs w:val="24"/>
        </w:rPr>
        <w:t xml:space="preserve"> Please also indicate any </w:t>
      </w:r>
      <w:r w:rsidR="00CE7A7B">
        <w:rPr>
          <w:sz w:val="24"/>
          <w:szCs w:val="24"/>
        </w:rPr>
        <w:t xml:space="preserve">product </w:t>
      </w:r>
      <w:r w:rsidR="00920466">
        <w:rPr>
          <w:sz w:val="24"/>
          <w:szCs w:val="24"/>
        </w:rPr>
        <w:t xml:space="preserve">features or functionality </w:t>
      </w:r>
      <w:r w:rsidR="00CE7A7B">
        <w:rPr>
          <w:sz w:val="24"/>
          <w:szCs w:val="24"/>
        </w:rPr>
        <w:t xml:space="preserve">that do not exist in the current version, but are </w:t>
      </w:r>
      <w:r w:rsidR="00920466">
        <w:rPr>
          <w:sz w:val="24"/>
          <w:szCs w:val="24"/>
        </w:rPr>
        <w:t xml:space="preserve">required to satisfy the attached requirements </w:t>
      </w:r>
      <w:r w:rsidR="00CE7A7B">
        <w:rPr>
          <w:sz w:val="24"/>
          <w:szCs w:val="24"/>
        </w:rPr>
        <w:t>and which will be placed on the PAS product roadmap.</w:t>
      </w:r>
    </w:p>
    <w:p w14:paraId="7A15D171" w14:textId="77777777" w:rsidR="00B93235" w:rsidRPr="00B93235" w:rsidRDefault="00B93235" w:rsidP="00B93235">
      <w:pPr>
        <w:rPr>
          <w:sz w:val="24"/>
          <w:szCs w:val="24"/>
        </w:rPr>
      </w:pPr>
    </w:p>
    <w:p w14:paraId="3210D1B0" w14:textId="77777777" w:rsidR="00B93235" w:rsidRPr="00B93235" w:rsidRDefault="00B93235" w:rsidP="00F91161">
      <w:pPr>
        <w:widowControl/>
        <w:numPr>
          <w:ilvl w:val="0"/>
          <w:numId w:val="19"/>
        </w:numPr>
        <w:autoSpaceDE/>
        <w:autoSpaceDN/>
        <w:spacing w:after="160" w:line="259" w:lineRule="auto"/>
        <w:rPr>
          <w:sz w:val="24"/>
          <w:szCs w:val="24"/>
        </w:rPr>
      </w:pPr>
      <w:r w:rsidRPr="00B93235">
        <w:rPr>
          <w:sz w:val="24"/>
          <w:szCs w:val="24"/>
        </w:rPr>
        <w:t>Is there a planned sunset date for your proposed solution within the term of the contract? Within 5 years from your response to this RFP? If so, describe the potential replacement solution.</w:t>
      </w:r>
    </w:p>
    <w:p w14:paraId="4A492DAB" w14:textId="77777777" w:rsidR="00B93235" w:rsidRPr="00B93235" w:rsidRDefault="00B93235" w:rsidP="00B93235">
      <w:pPr>
        <w:rPr>
          <w:sz w:val="24"/>
          <w:szCs w:val="24"/>
        </w:rPr>
      </w:pPr>
    </w:p>
    <w:p w14:paraId="7469E610" w14:textId="16CD9013" w:rsidR="00B93235" w:rsidRPr="00B93235" w:rsidRDefault="00B93235" w:rsidP="00F91161">
      <w:pPr>
        <w:widowControl/>
        <w:numPr>
          <w:ilvl w:val="0"/>
          <w:numId w:val="19"/>
        </w:numPr>
        <w:autoSpaceDE/>
        <w:autoSpaceDN/>
        <w:spacing w:after="160" w:line="259" w:lineRule="auto"/>
        <w:rPr>
          <w:sz w:val="24"/>
          <w:szCs w:val="24"/>
        </w:rPr>
      </w:pPr>
      <w:r w:rsidRPr="00B93235">
        <w:rPr>
          <w:sz w:val="24"/>
          <w:szCs w:val="24"/>
        </w:rPr>
        <w:t xml:space="preserve">Provide a 10-year retrospective product roadmap of the proposed solution. NMERB is interested in understanding how the proposed solution has been enhanced and upgraded. </w:t>
      </w:r>
    </w:p>
    <w:p w14:paraId="1DABF810" w14:textId="77777777" w:rsidR="00B93235" w:rsidRPr="00B93235" w:rsidRDefault="00B93235" w:rsidP="00B93235">
      <w:pPr>
        <w:rPr>
          <w:sz w:val="24"/>
          <w:szCs w:val="24"/>
        </w:rPr>
      </w:pPr>
    </w:p>
    <w:p w14:paraId="69584837" w14:textId="5D2D59A5" w:rsidR="00B93235" w:rsidRPr="00B93235" w:rsidRDefault="00B93235" w:rsidP="00F91161">
      <w:pPr>
        <w:widowControl/>
        <w:numPr>
          <w:ilvl w:val="0"/>
          <w:numId w:val="19"/>
        </w:numPr>
        <w:autoSpaceDE/>
        <w:autoSpaceDN/>
        <w:spacing w:after="160" w:line="259" w:lineRule="auto"/>
        <w:rPr>
          <w:sz w:val="24"/>
          <w:szCs w:val="24"/>
        </w:rPr>
      </w:pPr>
      <w:r w:rsidRPr="00B93235">
        <w:rPr>
          <w:sz w:val="24"/>
          <w:szCs w:val="24"/>
        </w:rPr>
        <w:t>Describe the current mobile capabilities of the solution. Also, discuss the product roadmap for mobile capabilities. Provide sufficient details on how the mobile capabilities are designed to help NMERB to serve all their clients and other key stakeholders.</w:t>
      </w:r>
    </w:p>
    <w:p w14:paraId="7AD74DFA" w14:textId="77777777" w:rsidR="00B93235" w:rsidRPr="00B93235" w:rsidRDefault="00B93235" w:rsidP="00B93235">
      <w:pPr>
        <w:rPr>
          <w:sz w:val="24"/>
          <w:szCs w:val="24"/>
        </w:rPr>
      </w:pPr>
    </w:p>
    <w:p w14:paraId="30D77485" w14:textId="04A45FCE" w:rsidR="00B93235" w:rsidRPr="00B93235" w:rsidRDefault="00B93235" w:rsidP="00F91161">
      <w:pPr>
        <w:widowControl/>
        <w:numPr>
          <w:ilvl w:val="0"/>
          <w:numId w:val="19"/>
        </w:numPr>
        <w:autoSpaceDE/>
        <w:autoSpaceDN/>
        <w:spacing w:after="160" w:line="259" w:lineRule="auto"/>
        <w:rPr>
          <w:sz w:val="24"/>
          <w:szCs w:val="24"/>
        </w:rPr>
      </w:pPr>
      <w:r w:rsidRPr="00B93235">
        <w:rPr>
          <w:sz w:val="24"/>
          <w:szCs w:val="24"/>
        </w:rPr>
        <w:t xml:space="preserve">Provide up to </w:t>
      </w:r>
      <w:r w:rsidRPr="00B93235">
        <w:rPr>
          <w:b/>
          <w:bCs/>
          <w:sz w:val="24"/>
          <w:szCs w:val="24"/>
        </w:rPr>
        <w:t>THREE</w:t>
      </w:r>
      <w:r w:rsidRPr="00B93235">
        <w:rPr>
          <w:sz w:val="24"/>
          <w:szCs w:val="24"/>
        </w:rPr>
        <w:t xml:space="preserve"> representative examples where the proposed solution has been implemented or is being implemented at other locations. </w:t>
      </w:r>
      <w:r w:rsidRPr="00FA2D74">
        <w:rPr>
          <w:sz w:val="24"/>
          <w:szCs w:val="24"/>
        </w:rPr>
        <w:t>Provide the most current examples that best align with the unique complexities of NMERB</w:t>
      </w:r>
      <w:r w:rsidR="00612F2F" w:rsidRPr="00FA2D74">
        <w:rPr>
          <w:sz w:val="24"/>
          <w:szCs w:val="24"/>
        </w:rPr>
        <w:t>.</w:t>
      </w:r>
      <w:r w:rsidRPr="00FA2D74">
        <w:rPr>
          <w:sz w:val="24"/>
          <w:szCs w:val="24"/>
        </w:rPr>
        <w:t>.</w:t>
      </w:r>
      <w:r w:rsidRPr="00612F2F">
        <w:rPr>
          <w:sz w:val="24"/>
          <w:szCs w:val="24"/>
        </w:rPr>
        <w:t xml:space="preserve"> For</w:t>
      </w:r>
      <w:r w:rsidRPr="00B93235">
        <w:rPr>
          <w:sz w:val="24"/>
          <w:szCs w:val="24"/>
        </w:rPr>
        <w:t xml:space="preserve"> each example, provide:</w:t>
      </w:r>
    </w:p>
    <w:p w14:paraId="549DE02A" w14:textId="77777777" w:rsidR="00B93235" w:rsidRPr="00B93235" w:rsidRDefault="00B93235" w:rsidP="00F91161">
      <w:pPr>
        <w:pStyle w:val="QuestionBullet"/>
        <w:numPr>
          <w:ilvl w:val="0"/>
          <w:numId w:val="38"/>
        </w:numPr>
        <w:ind w:left="864"/>
        <w:rPr>
          <w:rFonts w:ascii="Times New Roman" w:hAnsi="Times New Roman" w:cs="Times New Roman"/>
          <w:sz w:val="24"/>
          <w:szCs w:val="24"/>
        </w:rPr>
      </w:pPr>
      <w:r w:rsidRPr="00B93235">
        <w:rPr>
          <w:rFonts w:ascii="Times New Roman" w:hAnsi="Times New Roman" w:cs="Times New Roman"/>
          <w:sz w:val="24"/>
          <w:szCs w:val="24"/>
        </w:rPr>
        <w:t>Client name</w:t>
      </w:r>
    </w:p>
    <w:p w14:paraId="47ADA0E5" w14:textId="05B18B80" w:rsidR="00B93235" w:rsidRPr="00B93235" w:rsidRDefault="00B93235" w:rsidP="00B93235">
      <w:pPr>
        <w:pStyle w:val="QuestionBullet"/>
        <w:ind w:left="864"/>
        <w:rPr>
          <w:rFonts w:ascii="Times New Roman" w:hAnsi="Times New Roman" w:cs="Times New Roman"/>
          <w:sz w:val="24"/>
          <w:szCs w:val="24"/>
        </w:rPr>
      </w:pPr>
      <w:r w:rsidRPr="00B93235">
        <w:rPr>
          <w:rFonts w:ascii="Times New Roman" w:hAnsi="Times New Roman" w:cs="Times New Roman"/>
          <w:sz w:val="24"/>
          <w:szCs w:val="24"/>
        </w:rPr>
        <w:t>Approximate number of members</w:t>
      </w:r>
      <w:r w:rsidR="00F635CA">
        <w:rPr>
          <w:rFonts w:ascii="Times New Roman" w:hAnsi="Times New Roman" w:cs="Times New Roman"/>
          <w:sz w:val="24"/>
          <w:szCs w:val="24"/>
        </w:rPr>
        <w:t>, organized by type</w:t>
      </w:r>
    </w:p>
    <w:p w14:paraId="6B0251C6" w14:textId="77777777" w:rsidR="00B93235" w:rsidRPr="00B93235" w:rsidRDefault="00B93235" w:rsidP="00B93235">
      <w:pPr>
        <w:pStyle w:val="QuestionBullet"/>
        <w:ind w:left="864"/>
        <w:rPr>
          <w:rFonts w:ascii="Times New Roman" w:hAnsi="Times New Roman" w:cs="Times New Roman"/>
          <w:sz w:val="24"/>
          <w:szCs w:val="24"/>
        </w:rPr>
      </w:pPr>
      <w:r w:rsidRPr="00B93235">
        <w:rPr>
          <w:rFonts w:ascii="Times New Roman" w:hAnsi="Times New Roman" w:cs="Times New Roman"/>
          <w:sz w:val="24"/>
          <w:szCs w:val="24"/>
        </w:rPr>
        <w:t>Approximate number of employers</w:t>
      </w:r>
    </w:p>
    <w:p w14:paraId="5307F7F0" w14:textId="77777777" w:rsidR="00B93235" w:rsidRPr="00B93235" w:rsidRDefault="00B93235" w:rsidP="00B93235">
      <w:pPr>
        <w:pStyle w:val="QuestionBullet"/>
        <w:ind w:left="864"/>
        <w:rPr>
          <w:rFonts w:ascii="Times New Roman" w:hAnsi="Times New Roman" w:cs="Times New Roman"/>
          <w:sz w:val="24"/>
          <w:szCs w:val="24"/>
        </w:rPr>
      </w:pPr>
      <w:r w:rsidRPr="00B93235">
        <w:rPr>
          <w:rFonts w:ascii="Times New Roman" w:hAnsi="Times New Roman" w:cs="Times New Roman"/>
          <w:sz w:val="24"/>
          <w:szCs w:val="24"/>
        </w:rPr>
        <w:t>Number of pension plan configurations</w:t>
      </w:r>
    </w:p>
    <w:p w14:paraId="18432502" w14:textId="77777777" w:rsidR="00B93235" w:rsidRPr="00B93235" w:rsidRDefault="00B93235" w:rsidP="00B93235">
      <w:pPr>
        <w:pStyle w:val="QuestionBullet"/>
        <w:ind w:left="864"/>
        <w:rPr>
          <w:rFonts w:ascii="Times New Roman" w:hAnsi="Times New Roman" w:cs="Times New Roman"/>
          <w:sz w:val="24"/>
          <w:szCs w:val="24"/>
        </w:rPr>
      </w:pPr>
      <w:r w:rsidRPr="00B93235">
        <w:rPr>
          <w:rFonts w:ascii="Times New Roman" w:hAnsi="Times New Roman" w:cs="Times New Roman"/>
          <w:sz w:val="24"/>
          <w:szCs w:val="24"/>
        </w:rPr>
        <w:t>Product version</w:t>
      </w:r>
    </w:p>
    <w:p w14:paraId="62EF7F96" w14:textId="77777777" w:rsidR="00B93235" w:rsidRPr="00B93235" w:rsidRDefault="00B93235" w:rsidP="00B93235">
      <w:pPr>
        <w:pStyle w:val="QuestionBullet"/>
        <w:ind w:left="864"/>
        <w:rPr>
          <w:rFonts w:ascii="Times New Roman" w:hAnsi="Times New Roman" w:cs="Times New Roman"/>
          <w:sz w:val="24"/>
          <w:szCs w:val="24"/>
        </w:rPr>
      </w:pPr>
      <w:r w:rsidRPr="00B93235">
        <w:rPr>
          <w:rFonts w:ascii="Times New Roman" w:hAnsi="Times New Roman" w:cs="Times New Roman"/>
          <w:sz w:val="24"/>
          <w:szCs w:val="24"/>
        </w:rPr>
        <w:t>Name of Hosting provider/service</w:t>
      </w:r>
    </w:p>
    <w:p w14:paraId="18FE90BC" w14:textId="77777777" w:rsidR="00B93235" w:rsidRPr="00B93235" w:rsidRDefault="00B93235" w:rsidP="00B93235">
      <w:pPr>
        <w:pStyle w:val="QuestionBullet"/>
        <w:ind w:left="864"/>
        <w:rPr>
          <w:rFonts w:ascii="Times New Roman" w:hAnsi="Times New Roman" w:cs="Times New Roman"/>
          <w:sz w:val="24"/>
          <w:szCs w:val="24"/>
        </w:rPr>
      </w:pPr>
      <w:r w:rsidRPr="00B93235">
        <w:rPr>
          <w:rFonts w:ascii="Times New Roman" w:hAnsi="Times New Roman" w:cs="Times New Roman"/>
          <w:sz w:val="24"/>
          <w:szCs w:val="24"/>
        </w:rPr>
        <w:t>Is the solution currently in production? If yes, provide the implementation year</w:t>
      </w:r>
    </w:p>
    <w:p w14:paraId="79033DB5" w14:textId="77777777" w:rsidR="00B93235" w:rsidRPr="00B93235" w:rsidRDefault="00B93235" w:rsidP="00B93235">
      <w:pPr>
        <w:rPr>
          <w:sz w:val="24"/>
          <w:szCs w:val="24"/>
        </w:rPr>
      </w:pPr>
    </w:p>
    <w:p w14:paraId="0C63388D" w14:textId="6BA8B00F" w:rsidR="00B93235" w:rsidRPr="00B93235" w:rsidRDefault="00B93235" w:rsidP="00F91161">
      <w:pPr>
        <w:widowControl/>
        <w:numPr>
          <w:ilvl w:val="0"/>
          <w:numId w:val="19"/>
        </w:numPr>
        <w:autoSpaceDE/>
        <w:autoSpaceDN/>
        <w:spacing w:after="160" w:line="259" w:lineRule="auto"/>
        <w:rPr>
          <w:sz w:val="24"/>
          <w:szCs w:val="24"/>
        </w:rPr>
      </w:pPr>
      <w:r w:rsidRPr="00B93235">
        <w:rPr>
          <w:sz w:val="24"/>
          <w:szCs w:val="24"/>
        </w:rPr>
        <w:t>Provide a list of every location where the recommended product version being proposed to NMERB has already been implemented or is being implemented.</w:t>
      </w:r>
    </w:p>
    <w:p w14:paraId="557D2CFF" w14:textId="77777777" w:rsidR="00B93235" w:rsidRPr="00B93235" w:rsidRDefault="00B93235" w:rsidP="00B93235">
      <w:pPr>
        <w:rPr>
          <w:sz w:val="24"/>
          <w:szCs w:val="24"/>
        </w:rPr>
      </w:pPr>
    </w:p>
    <w:p w14:paraId="3E34202F" w14:textId="77777777" w:rsidR="00B93235" w:rsidRPr="00B93235" w:rsidRDefault="00B93235" w:rsidP="00F91161">
      <w:pPr>
        <w:widowControl/>
        <w:numPr>
          <w:ilvl w:val="0"/>
          <w:numId w:val="19"/>
        </w:numPr>
        <w:autoSpaceDE/>
        <w:autoSpaceDN/>
        <w:spacing w:after="160" w:line="259" w:lineRule="auto"/>
        <w:rPr>
          <w:sz w:val="24"/>
          <w:szCs w:val="24"/>
        </w:rPr>
      </w:pPr>
      <w:r w:rsidRPr="00B93235">
        <w:rPr>
          <w:sz w:val="24"/>
          <w:szCs w:val="24"/>
        </w:rPr>
        <w:t>Describe the solution’s ability to support customization. What is your experience implementing highly customized functionality in the product version proposed for this project? Provide specific examples.</w:t>
      </w:r>
    </w:p>
    <w:p w14:paraId="70C373FA" w14:textId="77777777" w:rsidR="00B93235" w:rsidRPr="00B93235" w:rsidRDefault="00B93235" w:rsidP="00B93235">
      <w:pPr>
        <w:rPr>
          <w:sz w:val="24"/>
          <w:szCs w:val="24"/>
        </w:rPr>
      </w:pPr>
    </w:p>
    <w:p w14:paraId="154533E9" w14:textId="77777777" w:rsidR="00B93235" w:rsidRPr="00B93235" w:rsidRDefault="00B93235" w:rsidP="00F91161">
      <w:pPr>
        <w:widowControl/>
        <w:numPr>
          <w:ilvl w:val="0"/>
          <w:numId w:val="19"/>
        </w:numPr>
        <w:autoSpaceDE/>
        <w:autoSpaceDN/>
        <w:spacing w:after="160" w:line="259" w:lineRule="auto"/>
        <w:rPr>
          <w:sz w:val="24"/>
          <w:szCs w:val="24"/>
        </w:rPr>
      </w:pPr>
      <w:r w:rsidRPr="00B93235">
        <w:rPr>
          <w:sz w:val="24"/>
          <w:szCs w:val="24"/>
        </w:rPr>
        <w:t>Give one example of a successful implementation with the proposed solution. What made the project work well?</w:t>
      </w:r>
    </w:p>
    <w:p w14:paraId="1AE52F50" w14:textId="77777777" w:rsidR="00B93235" w:rsidRPr="00B93235" w:rsidRDefault="00B93235" w:rsidP="00B93235">
      <w:pPr>
        <w:rPr>
          <w:sz w:val="24"/>
          <w:szCs w:val="24"/>
        </w:rPr>
      </w:pPr>
    </w:p>
    <w:p w14:paraId="6554D658" w14:textId="05E8F27A" w:rsidR="00B93235" w:rsidRPr="00B93235" w:rsidRDefault="00B93235" w:rsidP="00F91161">
      <w:pPr>
        <w:widowControl/>
        <w:numPr>
          <w:ilvl w:val="0"/>
          <w:numId w:val="19"/>
        </w:numPr>
        <w:autoSpaceDE/>
        <w:autoSpaceDN/>
        <w:spacing w:after="160" w:line="259" w:lineRule="auto"/>
        <w:rPr>
          <w:sz w:val="24"/>
          <w:szCs w:val="24"/>
        </w:rPr>
      </w:pPr>
      <w:r w:rsidRPr="00B93235">
        <w:rPr>
          <w:sz w:val="24"/>
          <w:szCs w:val="24"/>
        </w:rPr>
        <w:t>Give one example of a challenging implementation (e.g., a terminated implementation, one that was more than six months late receiving acceptance, or over budget). What happened? What were the lessons learned</w:t>
      </w:r>
      <w:r w:rsidR="00DC5D5C">
        <w:rPr>
          <w:sz w:val="24"/>
          <w:szCs w:val="24"/>
        </w:rPr>
        <w:t xml:space="preserve"> and how have you incorporated them into your product or methodologies</w:t>
      </w:r>
      <w:r w:rsidRPr="00B93235">
        <w:rPr>
          <w:sz w:val="24"/>
          <w:szCs w:val="24"/>
        </w:rPr>
        <w:t>?</w:t>
      </w:r>
    </w:p>
    <w:p w14:paraId="02AFD659" w14:textId="77777777" w:rsidR="00B93235" w:rsidRPr="006A0961" w:rsidRDefault="00B93235" w:rsidP="00F91161">
      <w:pPr>
        <w:pStyle w:val="Heading3"/>
        <w:keepNext/>
        <w:keepLines/>
        <w:widowControl/>
        <w:numPr>
          <w:ilvl w:val="1"/>
          <w:numId w:val="31"/>
        </w:numPr>
        <w:pBdr>
          <w:bottom w:val="single" w:sz="4" w:space="1" w:color="auto"/>
        </w:pBdr>
        <w:autoSpaceDE/>
        <w:autoSpaceDN/>
        <w:spacing w:before="240" w:after="240" w:line="259" w:lineRule="auto"/>
        <w:rPr>
          <w:rFonts w:ascii="Times New Roman" w:hAnsi="Times New Roman" w:cs="Times New Roman"/>
        </w:rPr>
      </w:pPr>
      <w:bookmarkStart w:id="13" w:name="_Hlk89944442"/>
      <w:r w:rsidRPr="006A0961">
        <w:rPr>
          <w:rFonts w:ascii="Times New Roman" w:hAnsi="Times New Roman" w:cs="Times New Roman"/>
        </w:rPr>
        <w:t>Cybersecurity</w:t>
      </w:r>
    </w:p>
    <w:p w14:paraId="2EBEC8C9" w14:textId="77777777" w:rsidR="00B93235" w:rsidRPr="006A0961" w:rsidRDefault="00B93235" w:rsidP="00B93235">
      <w:pPr>
        <w:rPr>
          <w:sz w:val="24"/>
          <w:szCs w:val="24"/>
        </w:rPr>
      </w:pPr>
    </w:p>
    <w:p w14:paraId="419E81B1" w14:textId="2ABF3C31" w:rsidR="00710320" w:rsidRDefault="00A62E79" w:rsidP="00F91161">
      <w:pPr>
        <w:widowControl/>
        <w:numPr>
          <w:ilvl w:val="0"/>
          <w:numId w:val="19"/>
        </w:numPr>
        <w:autoSpaceDE/>
        <w:autoSpaceDN/>
        <w:spacing w:after="160" w:line="259" w:lineRule="auto"/>
        <w:rPr>
          <w:sz w:val="24"/>
          <w:szCs w:val="24"/>
        </w:rPr>
      </w:pPr>
      <w:r>
        <w:rPr>
          <w:sz w:val="24"/>
          <w:szCs w:val="24"/>
        </w:rPr>
        <w:t>The NM Department of Information Technology (NM DoIT) requires that the Offeror provide sufficient documentation in order for NM DoIT to assess the likelihood the proposed solution meets or exceeds the attainment of NIST 800-53 Moderate baseline controls. Please provide a copy of your System Security Plan or other equival</w:t>
      </w:r>
      <w:r w:rsidR="000D727B">
        <w:rPr>
          <w:sz w:val="24"/>
          <w:szCs w:val="24"/>
        </w:rPr>
        <w:t>ent documentation sufficient to aid in this determination.</w:t>
      </w:r>
    </w:p>
    <w:p w14:paraId="0574E7C4" w14:textId="77777777" w:rsidR="000D727B" w:rsidRDefault="000D727B" w:rsidP="00954D75">
      <w:pPr>
        <w:widowControl/>
        <w:autoSpaceDE/>
        <w:autoSpaceDN/>
        <w:spacing w:after="160" w:line="259" w:lineRule="auto"/>
        <w:rPr>
          <w:sz w:val="24"/>
          <w:szCs w:val="24"/>
        </w:rPr>
      </w:pPr>
    </w:p>
    <w:p w14:paraId="68298031" w14:textId="370478E4"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Describe the solution's capability to align with the NIST Cybersecurity Framework (CSF) to include the implementation of key NIST 800.53 Security Controls.</w:t>
      </w:r>
    </w:p>
    <w:p w14:paraId="1B27B8FC" w14:textId="77777777" w:rsidR="00B93235" w:rsidRPr="006A0961" w:rsidRDefault="00B93235" w:rsidP="00B93235">
      <w:pPr>
        <w:pStyle w:val="ListParagraph"/>
        <w:ind w:left="360" w:firstLine="0"/>
        <w:rPr>
          <w:rFonts w:ascii="Times New Roman" w:hAnsi="Times New Roman" w:cs="Times New Roman"/>
          <w:sz w:val="24"/>
          <w:szCs w:val="24"/>
        </w:rPr>
      </w:pPr>
    </w:p>
    <w:p w14:paraId="5DF06593" w14:textId="23E09EC0" w:rsidR="00B93235" w:rsidRDefault="00B93235" w:rsidP="00F91161">
      <w:pPr>
        <w:widowControl/>
        <w:numPr>
          <w:ilvl w:val="0"/>
          <w:numId w:val="19"/>
        </w:numPr>
        <w:autoSpaceDE/>
        <w:autoSpaceDN/>
        <w:spacing w:after="160" w:line="259" w:lineRule="auto"/>
        <w:rPr>
          <w:sz w:val="24"/>
          <w:szCs w:val="24"/>
        </w:rPr>
      </w:pPr>
      <w:r w:rsidRPr="006A0961">
        <w:rPr>
          <w:sz w:val="24"/>
          <w:szCs w:val="24"/>
        </w:rPr>
        <w:t>Describe the capability to demonstrate effective security controls that have been tested by an independent 3rd party.</w:t>
      </w:r>
      <w:r w:rsidR="005F1AB8">
        <w:rPr>
          <w:sz w:val="24"/>
          <w:szCs w:val="24"/>
        </w:rPr>
        <w:t xml:space="preserve"> </w:t>
      </w:r>
      <w:r w:rsidRPr="006A0961">
        <w:rPr>
          <w:sz w:val="24"/>
          <w:szCs w:val="24"/>
        </w:rPr>
        <w:t>This includes evaluation of any proposed 3rd party tools or applications and data privacy and protection techniques.</w:t>
      </w:r>
    </w:p>
    <w:p w14:paraId="0C311263" w14:textId="77777777" w:rsidR="009B7C57" w:rsidRDefault="009B7C57" w:rsidP="009B7C57">
      <w:pPr>
        <w:pStyle w:val="ListParagraph"/>
        <w:rPr>
          <w:sz w:val="24"/>
          <w:szCs w:val="24"/>
        </w:rPr>
      </w:pPr>
    </w:p>
    <w:p w14:paraId="00A31A35" w14:textId="0009E360" w:rsidR="009B7C57" w:rsidRPr="006A0961" w:rsidRDefault="009B7C57" w:rsidP="00F91161">
      <w:pPr>
        <w:widowControl/>
        <w:numPr>
          <w:ilvl w:val="0"/>
          <w:numId w:val="19"/>
        </w:numPr>
        <w:autoSpaceDE/>
        <w:autoSpaceDN/>
        <w:spacing w:after="160" w:line="259" w:lineRule="auto"/>
        <w:rPr>
          <w:sz w:val="24"/>
          <w:szCs w:val="24"/>
        </w:rPr>
      </w:pPr>
      <w:r>
        <w:rPr>
          <w:sz w:val="24"/>
          <w:szCs w:val="24"/>
        </w:rPr>
        <w:t>Has the proposed solution undergone an independent security assessment? If yes, please describe</w:t>
      </w:r>
      <w:r w:rsidR="00032B27">
        <w:rPr>
          <w:sz w:val="24"/>
          <w:szCs w:val="24"/>
        </w:rPr>
        <w:t xml:space="preserve"> the assessment and results</w:t>
      </w:r>
      <w:r>
        <w:rPr>
          <w:sz w:val="24"/>
          <w:szCs w:val="24"/>
        </w:rPr>
        <w:t>.</w:t>
      </w:r>
    </w:p>
    <w:p w14:paraId="6A75A3EC" w14:textId="77777777" w:rsidR="00B93235" w:rsidRPr="006A0961" w:rsidRDefault="00B93235" w:rsidP="00B93235">
      <w:pPr>
        <w:pStyle w:val="ListParagraph"/>
        <w:ind w:left="360" w:firstLine="0"/>
        <w:rPr>
          <w:rFonts w:ascii="Times New Roman" w:hAnsi="Times New Roman" w:cs="Times New Roman"/>
          <w:sz w:val="24"/>
          <w:szCs w:val="24"/>
        </w:rPr>
      </w:pPr>
    </w:p>
    <w:p w14:paraId="3E1E87AD" w14:textId="2A22F869"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Describe the capability of maintaining an Incident Response process and how it can be integrated into NMERB’s Incident Response process.</w:t>
      </w:r>
      <w:r w:rsidR="005F1AB8">
        <w:rPr>
          <w:sz w:val="24"/>
          <w:szCs w:val="24"/>
        </w:rPr>
        <w:t xml:space="preserve"> </w:t>
      </w:r>
      <w:r w:rsidRPr="006A0961">
        <w:rPr>
          <w:sz w:val="24"/>
          <w:szCs w:val="24"/>
        </w:rPr>
        <w:t xml:space="preserve">Incident triggers defined in the plan must include breaches directly related to the NMERB environment and breaches to environments that are distinctly separate from NMERB but could pose a significant threat to the </w:t>
      </w:r>
      <w:r w:rsidR="006A0961" w:rsidRPr="006A0961">
        <w:rPr>
          <w:sz w:val="24"/>
          <w:szCs w:val="24"/>
        </w:rPr>
        <w:t>NMERB</w:t>
      </w:r>
      <w:r w:rsidRPr="006A0961">
        <w:rPr>
          <w:sz w:val="24"/>
          <w:szCs w:val="24"/>
        </w:rPr>
        <w:t xml:space="preserve"> environment.</w:t>
      </w:r>
    </w:p>
    <w:p w14:paraId="3447C3C0" w14:textId="77777777" w:rsidR="00B93235" w:rsidRPr="006A0961" w:rsidRDefault="00B93235" w:rsidP="00B93235">
      <w:pPr>
        <w:pStyle w:val="ListParagraph"/>
        <w:ind w:left="360" w:firstLine="0"/>
        <w:rPr>
          <w:rFonts w:ascii="Times New Roman" w:hAnsi="Times New Roman" w:cs="Times New Roman"/>
          <w:sz w:val="24"/>
          <w:szCs w:val="24"/>
        </w:rPr>
      </w:pPr>
    </w:p>
    <w:p w14:paraId="402D76AA" w14:textId="5BC84F94" w:rsidR="00B93235" w:rsidRDefault="00B93235" w:rsidP="00F91161">
      <w:pPr>
        <w:widowControl/>
        <w:numPr>
          <w:ilvl w:val="0"/>
          <w:numId w:val="19"/>
        </w:numPr>
        <w:autoSpaceDE/>
        <w:autoSpaceDN/>
        <w:spacing w:after="160" w:line="259" w:lineRule="auto"/>
        <w:rPr>
          <w:sz w:val="24"/>
          <w:szCs w:val="24"/>
        </w:rPr>
      </w:pPr>
      <w:r w:rsidRPr="006A0961">
        <w:rPr>
          <w:sz w:val="24"/>
          <w:szCs w:val="24"/>
        </w:rPr>
        <w:t>Describe the capability of continuous security monitoring of the solution or the capability to allow a NMERB 3rd party to govern security monitoring.</w:t>
      </w:r>
    </w:p>
    <w:p w14:paraId="450F4C5C" w14:textId="77777777" w:rsidR="00804899" w:rsidRDefault="00804899" w:rsidP="00954D75">
      <w:pPr>
        <w:pStyle w:val="ListParagraph"/>
        <w:rPr>
          <w:sz w:val="24"/>
          <w:szCs w:val="24"/>
        </w:rPr>
      </w:pPr>
    </w:p>
    <w:p w14:paraId="2EA1D85A" w14:textId="5A73E5C2" w:rsidR="00804899" w:rsidRDefault="00804899" w:rsidP="00F91161">
      <w:pPr>
        <w:widowControl/>
        <w:numPr>
          <w:ilvl w:val="0"/>
          <w:numId w:val="19"/>
        </w:numPr>
        <w:autoSpaceDE/>
        <w:autoSpaceDN/>
        <w:spacing w:after="160" w:line="259" w:lineRule="auto"/>
        <w:rPr>
          <w:sz w:val="24"/>
          <w:szCs w:val="24"/>
        </w:rPr>
      </w:pPr>
      <w:r w:rsidRPr="00804899">
        <w:rPr>
          <w:sz w:val="24"/>
          <w:szCs w:val="24"/>
        </w:rPr>
        <w:t>Who will have admin access to the architecture and application?</w:t>
      </w:r>
    </w:p>
    <w:p w14:paraId="35F8A68D" w14:textId="77777777" w:rsidR="00804899" w:rsidRDefault="00804899" w:rsidP="00954D75">
      <w:pPr>
        <w:pStyle w:val="ListParagraph"/>
        <w:rPr>
          <w:sz w:val="24"/>
          <w:szCs w:val="24"/>
        </w:rPr>
      </w:pPr>
    </w:p>
    <w:p w14:paraId="2B421A78" w14:textId="49AABDF2" w:rsidR="00804899" w:rsidRDefault="00804899" w:rsidP="00F91161">
      <w:pPr>
        <w:widowControl/>
        <w:numPr>
          <w:ilvl w:val="0"/>
          <w:numId w:val="19"/>
        </w:numPr>
        <w:autoSpaceDE/>
        <w:autoSpaceDN/>
        <w:spacing w:after="160" w:line="259" w:lineRule="auto"/>
        <w:rPr>
          <w:sz w:val="24"/>
          <w:szCs w:val="24"/>
        </w:rPr>
      </w:pPr>
      <w:r w:rsidRPr="00804899">
        <w:rPr>
          <w:sz w:val="24"/>
          <w:szCs w:val="24"/>
        </w:rPr>
        <w:t>Describe controls and process for administering administration access?</w:t>
      </w:r>
    </w:p>
    <w:p w14:paraId="1F91D9CA" w14:textId="77777777" w:rsidR="00804899" w:rsidRDefault="00804899" w:rsidP="00954D75">
      <w:pPr>
        <w:pStyle w:val="ListParagraph"/>
        <w:rPr>
          <w:sz w:val="24"/>
          <w:szCs w:val="24"/>
        </w:rPr>
      </w:pPr>
    </w:p>
    <w:p w14:paraId="3645D84A" w14:textId="1CE71AE0" w:rsidR="00804899" w:rsidRDefault="00804899" w:rsidP="00F91161">
      <w:pPr>
        <w:widowControl/>
        <w:numPr>
          <w:ilvl w:val="0"/>
          <w:numId w:val="19"/>
        </w:numPr>
        <w:autoSpaceDE/>
        <w:autoSpaceDN/>
        <w:spacing w:after="160" w:line="259" w:lineRule="auto"/>
        <w:rPr>
          <w:sz w:val="24"/>
          <w:szCs w:val="24"/>
        </w:rPr>
      </w:pPr>
      <w:r w:rsidRPr="00804899">
        <w:rPr>
          <w:sz w:val="24"/>
          <w:szCs w:val="24"/>
        </w:rPr>
        <w:t>Describe the different security measures d</w:t>
      </w:r>
      <w:r w:rsidR="002449DE">
        <w:rPr>
          <w:sz w:val="24"/>
          <w:szCs w:val="24"/>
        </w:rPr>
        <w:t>e</w:t>
      </w:r>
      <w:r w:rsidRPr="00804899">
        <w:rPr>
          <w:sz w:val="24"/>
          <w:szCs w:val="24"/>
        </w:rPr>
        <w:t>fined for the solution (user access, roles-based security, data access, file access).</w:t>
      </w:r>
    </w:p>
    <w:p w14:paraId="3CAE801C" w14:textId="77777777" w:rsidR="00804899" w:rsidRDefault="00804899" w:rsidP="00954D75">
      <w:pPr>
        <w:pStyle w:val="ListParagraph"/>
        <w:rPr>
          <w:sz w:val="24"/>
          <w:szCs w:val="24"/>
        </w:rPr>
      </w:pPr>
    </w:p>
    <w:p w14:paraId="57B0537E" w14:textId="7D524089" w:rsidR="00804899" w:rsidRDefault="00804899" w:rsidP="00F91161">
      <w:pPr>
        <w:widowControl/>
        <w:numPr>
          <w:ilvl w:val="0"/>
          <w:numId w:val="19"/>
        </w:numPr>
        <w:autoSpaceDE/>
        <w:autoSpaceDN/>
        <w:spacing w:after="160" w:line="259" w:lineRule="auto"/>
        <w:rPr>
          <w:sz w:val="24"/>
          <w:szCs w:val="24"/>
        </w:rPr>
      </w:pPr>
      <w:r w:rsidRPr="00804899">
        <w:rPr>
          <w:sz w:val="24"/>
          <w:szCs w:val="24"/>
        </w:rPr>
        <w:t>Describe your current state and future initiatives with respect to Third Party Risk Management</w:t>
      </w:r>
    </w:p>
    <w:p w14:paraId="432A2CD4" w14:textId="77777777" w:rsidR="00804899" w:rsidRDefault="00804899" w:rsidP="00954D75">
      <w:pPr>
        <w:pStyle w:val="ListParagraph"/>
        <w:rPr>
          <w:sz w:val="24"/>
          <w:szCs w:val="24"/>
        </w:rPr>
      </w:pPr>
    </w:p>
    <w:p w14:paraId="5782C739" w14:textId="45E26F71" w:rsidR="00804899" w:rsidRPr="006A0961" w:rsidRDefault="00804899" w:rsidP="00F91161">
      <w:pPr>
        <w:widowControl/>
        <w:numPr>
          <w:ilvl w:val="0"/>
          <w:numId w:val="19"/>
        </w:numPr>
        <w:autoSpaceDE/>
        <w:autoSpaceDN/>
        <w:spacing w:after="160" w:line="259" w:lineRule="auto"/>
        <w:rPr>
          <w:sz w:val="24"/>
          <w:szCs w:val="24"/>
        </w:rPr>
      </w:pPr>
      <w:r w:rsidRPr="00804899">
        <w:rPr>
          <w:sz w:val="24"/>
          <w:szCs w:val="24"/>
        </w:rPr>
        <w:t>Describe your Cyber Insurance relationships. Would your contracted Incident Responders be able to directly support customer responders?</w:t>
      </w:r>
    </w:p>
    <w:bookmarkEnd w:id="13"/>
    <w:p w14:paraId="2B2E3066" w14:textId="032A59E7" w:rsidR="00B93235" w:rsidRPr="006A0961" w:rsidRDefault="00B93235" w:rsidP="00B93235">
      <w:pPr>
        <w:rPr>
          <w:sz w:val="24"/>
          <w:szCs w:val="24"/>
        </w:rPr>
      </w:pPr>
    </w:p>
    <w:p w14:paraId="26038E53" w14:textId="77777777" w:rsidR="00B93235" w:rsidRPr="006A0961" w:rsidRDefault="00B93235" w:rsidP="00F91161">
      <w:pPr>
        <w:pStyle w:val="Heading3"/>
        <w:keepNext/>
        <w:keepLines/>
        <w:widowControl/>
        <w:numPr>
          <w:ilvl w:val="1"/>
          <w:numId w:val="31"/>
        </w:numPr>
        <w:pBdr>
          <w:bottom w:val="single" w:sz="4" w:space="1" w:color="auto"/>
        </w:pBdr>
        <w:autoSpaceDE/>
        <w:autoSpaceDN/>
        <w:spacing w:before="240" w:after="240" w:line="259" w:lineRule="auto"/>
        <w:rPr>
          <w:rFonts w:ascii="Times New Roman" w:hAnsi="Times New Roman" w:cs="Times New Roman"/>
        </w:rPr>
      </w:pPr>
      <w:r w:rsidRPr="006A0961">
        <w:rPr>
          <w:rFonts w:ascii="Times New Roman" w:hAnsi="Times New Roman" w:cs="Times New Roman"/>
        </w:rPr>
        <w:t>Cloud Hosting</w:t>
      </w:r>
      <w:bookmarkStart w:id="14" w:name="_Hlk86756527"/>
    </w:p>
    <w:p w14:paraId="7177D4C0" w14:textId="77777777"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Describe in detail the proposed cloud hosting solution. The following, at a minimum, must be discussed:</w:t>
      </w:r>
    </w:p>
    <w:p w14:paraId="4C260D25" w14:textId="1AC9E2C4" w:rsidR="00B93235" w:rsidRPr="00032B27" w:rsidRDefault="00B93235" w:rsidP="00032B27">
      <w:pPr>
        <w:pStyle w:val="QuestionBullet"/>
        <w:numPr>
          <w:ilvl w:val="0"/>
          <w:numId w:val="40"/>
        </w:numPr>
        <w:ind w:left="864"/>
        <w:rPr>
          <w:rFonts w:ascii="Times New Roman" w:hAnsi="Times New Roman" w:cs="Times New Roman"/>
          <w:sz w:val="24"/>
          <w:szCs w:val="24"/>
        </w:rPr>
      </w:pPr>
      <w:r w:rsidRPr="00032B27">
        <w:rPr>
          <w:rFonts w:ascii="Times New Roman" w:hAnsi="Times New Roman" w:cs="Times New Roman"/>
          <w:sz w:val="24"/>
          <w:szCs w:val="24"/>
        </w:rPr>
        <w:t>Indicate whether the proposed cloud hosting solution is a Public, Private or Hybrid cloud</w:t>
      </w:r>
      <w:r w:rsidR="00032B27" w:rsidRPr="00032B27">
        <w:rPr>
          <w:rFonts w:ascii="Times New Roman" w:hAnsi="Times New Roman" w:cs="Times New Roman"/>
          <w:sz w:val="24"/>
          <w:szCs w:val="24"/>
        </w:rPr>
        <w:t xml:space="preserve">. </w:t>
      </w:r>
      <w:r w:rsidRPr="00032B27">
        <w:rPr>
          <w:rFonts w:ascii="Times New Roman" w:hAnsi="Times New Roman" w:cs="Times New Roman"/>
          <w:sz w:val="24"/>
          <w:szCs w:val="24"/>
        </w:rPr>
        <w:t>If the proposed cloud hosting solution utilizes a 3</w:t>
      </w:r>
      <w:r w:rsidRPr="00032B27">
        <w:rPr>
          <w:rFonts w:ascii="Times New Roman" w:hAnsi="Times New Roman" w:cs="Times New Roman"/>
          <w:sz w:val="24"/>
          <w:szCs w:val="24"/>
          <w:vertAlign w:val="superscript"/>
        </w:rPr>
        <w:t>rd</w:t>
      </w:r>
      <w:r w:rsidRPr="00032B27">
        <w:rPr>
          <w:rFonts w:ascii="Times New Roman" w:hAnsi="Times New Roman" w:cs="Times New Roman"/>
          <w:sz w:val="24"/>
          <w:szCs w:val="24"/>
        </w:rPr>
        <w:t xml:space="preserve"> party cloud services provider;</w:t>
      </w:r>
    </w:p>
    <w:p w14:paraId="6AD32DB7" w14:textId="77777777" w:rsidR="00B93235" w:rsidRPr="006A0961" w:rsidRDefault="00B93235" w:rsidP="00F91161">
      <w:pPr>
        <w:pStyle w:val="QuestionBullet"/>
        <w:numPr>
          <w:ilvl w:val="1"/>
          <w:numId w:val="33"/>
        </w:numPr>
        <w:ind w:left="1728"/>
        <w:rPr>
          <w:rFonts w:ascii="Times New Roman" w:hAnsi="Times New Roman" w:cs="Times New Roman"/>
          <w:sz w:val="24"/>
          <w:szCs w:val="24"/>
        </w:rPr>
      </w:pPr>
      <w:r w:rsidRPr="006A0961">
        <w:rPr>
          <w:rFonts w:ascii="Times New Roman" w:hAnsi="Times New Roman" w:cs="Times New Roman"/>
          <w:sz w:val="24"/>
          <w:szCs w:val="24"/>
        </w:rPr>
        <w:t>Who is the 3</w:t>
      </w:r>
      <w:r w:rsidRPr="006A0961">
        <w:rPr>
          <w:rFonts w:ascii="Times New Roman" w:hAnsi="Times New Roman" w:cs="Times New Roman"/>
          <w:sz w:val="24"/>
          <w:szCs w:val="24"/>
          <w:vertAlign w:val="superscript"/>
        </w:rPr>
        <w:t>rd</w:t>
      </w:r>
      <w:r w:rsidRPr="006A0961">
        <w:rPr>
          <w:rFonts w:ascii="Times New Roman" w:hAnsi="Times New Roman" w:cs="Times New Roman"/>
          <w:sz w:val="24"/>
          <w:szCs w:val="24"/>
        </w:rPr>
        <w:t xml:space="preserve"> party cloud services provider?</w:t>
      </w:r>
    </w:p>
    <w:p w14:paraId="428DA730" w14:textId="77777777" w:rsidR="00B93235" w:rsidRPr="006A0961" w:rsidRDefault="00B93235" w:rsidP="00B93235">
      <w:pPr>
        <w:pStyle w:val="QuestionBullet"/>
        <w:numPr>
          <w:ilvl w:val="0"/>
          <w:numId w:val="0"/>
        </w:numPr>
        <w:ind w:left="1728"/>
        <w:rPr>
          <w:rFonts w:ascii="Times New Roman" w:hAnsi="Times New Roman" w:cs="Times New Roman"/>
          <w:sz w:val="24"/>
          <w:szCs w:val="24"/>
        </w:rPr>
      </w:pPr>
    </w:p>
    <w:p w14:paraId="4F53B0E2" w14:textId="77777777" w:rsidR="00B93235" w:rsidRPr="006A0961" w:rsidRDefault="00B93235" w:rsidP="00F91161">
      <w:pPr>
        <w:pStyle w:val="QuestionBullet"/>
        <w:numPr>
          <w:ilvl w:val="1"/>
          <w:numId w:val="33"/>
        </w:numPr>
        <w:ind w:left="1728"/>
        <w:rPr>
          <w:rFonts w:ascii="Times New Roman" w:hAnsi="Times New Roman" w:cs="Times New Roman"/>
          <w:sz w:val="24"/>
          <w:szCs w:val="24"/>
        </w:rPr>
      </w:pPr>
      <w:r w:rsidRPr="006A0961">
        <w:rPr>
          <w:rFonts w:ascii="Times New Roman" w:hAnsi="Times New Roman" w:cs="Times New Roman"/>
          <w:sz w:val="24"/>
          <w:szCs w:val="24"/>
        </w:rPr>
        <w:t>How long have you had a business relationship?</w:t>
      </w:r>
    </w:p>
    <w:p w14:paraId="58B59CC6" w14:textId="77777777" w:rsidR="00B93235" w:rsidRPr="006A0961" w:rsidRDefault="00B93235" w:rsidP="00B93235">
      <w:pPr>
        <w:pStyle w:val="QuestionBullet"/>
        <w:numPr>
          <w:ilvl w:val="0"/>
          <w:numId w:val="0"/>
        </w:numPr>
        <w:ind w:left="1728"/>
        <w:rPr>
          <w:rFonts w:ascii="Times New Roman" w:hAnsi="Times New Roman" w:cs="Times New Roman"/>
          <w:sz w:val="24"/>
          <w:szCs w:val="24"/>
        </w:rPr>
      </w:pPr>
    </w:p>
    <w:p w14:paraId="4A4C4D7E" w14:textId="3DBE6F39" w:rsidR="00B93235" w:rsidRPr="006A0961" w:rsidRDefault="00B93235" w:rsidP="00F91161">
      <w:pPr>
        <w:pStyle w:val="QuestionBullet"/>
        <w:numPr>
          <w:ilvl w:val="1"/>
          <w:numId w:val="33"/>
        </w:numPr>
        <w:ind w:left="1728"/>
        <w:rPr>
          <w:rFonts w:ascii="Times New Roman" w:hAnsi="Times New Roman" w:cs="Times New Roman"/>
          <w:sz w:val="24"/>
          <w:szCs w:val="24"/>
        </w:rPr>
      </w:pPr>
      <w:r w:rsidRPr="006A0961">
        <w:rPr>
          <w:rFonts w:ascii="Times New Roman" w:hAnsi="Times New Roman" w:cs="Times New Roman"/>
          <w:sz w:val="24"/>
          <w:szCs w:val="24"/>
        </w:rPr>
        <w:t>What is/will be the division of duties/responsibilities between NMERB, the Offeror and the 3</w:t>
      </w:r>
      <w:r w:rsidRPr="006A0961">
        <w:rPr>
          <w:rFonts w:ascii="Times New Roman" w:hAnsi="Times New Roman" w:cs="Times New Roman"/>
          <w:sz w:val="24"/>
          <w:szCs w:val="24"/>
          <w:vertAlign w:val="superscript"/>
        </w:rPr>
        <w:t>rd</w:t>
      </w:r>
      <w:r w:rsidRPr="006A0961">
        <w:rPr>
          <w:rFonts w:ascii="Times New Roman" w:hAnsi="Times New Roman" w:cs="Times New Roman"/>
          <w:sz w:val="24"/>
          <w:szCs w:val="24"/>
        </w:rPr>
        <w:t xml:space="preserve"> party cloud services provider in the delivery of services under this RFP?</w:t>
      </w:r>
    </w:p>
    <w:p w14:paraId="6C45B463" w14:textId="77777777" w:rsidR="00B93235" w:rsidRPr="006A0961" w:rsidRDefault="00B93235" w:rsidP="00B93235">
      <w:pPr>
        <w:pStyle w:val="QuestionBullet"/>
        <w:numPr>
          <w:ilvl w:val="0"/>
          <w:numId w:val="0"/>
        </w:numPr>
        <w:ind w:left="1728"/>
        <w:rPr>
          <w:rFonts w:ascii="Times New Roman" w:hAnsi="Times New Roman" w:cs="Times New Roman"/>
          <w:sz w:val="24"/>
          <w:szCs w:val="24"/>
        </w:rPr>
      </w:pPr>
    </w:p>
    <w:p w14:paraId="49261D18" w14:textId="52384ED4" w:rsidR="00B93235" w:rsidRPr="006A0961" w:rsidRDefault="00B93235" w:rsidP="00F91161">
      <w:pPr>
        <w:pStyle w:val="QuestionBullet"/>
        <w:numPr>
          <w:ilvl w:val="1"/>
          <w:numId w:val="33"/>
        </w:numPr>
        <w:ind w:left="1728"/>
        <w:rPr>
          <w:rFonts w:ascii="Times New Roman" w:hAnsi="Times New Roman" w:cs="Times New Roman"/>
          <w:sz w:val="24"/>
          <w:szCs w:val="24"/>
        </w:rPr>
      </w:pPr>
      <w:r w:rsidRPr="006A0961">
        <w:rPr>
          <w:rFonts w:ascii="Times New Roman" w:hAnsi="Times New Roman" w:cs="Times New Roman"/>
          <w:sz w:val="24"/>
          <w:szCs w:val="24"/>
        </w:rPr>
        <w:t>How will NMERB interact with the 3</w:t>
      </w:r>
      <w:r w:rsidRPr="006A0961">
        <w:rPr>
          <w:rFonts w:ascii="Times New Roman" w:hAnsi="Times New Roman" w:cs="Times New Roman"/>
          <w:sz w:val="24"/>
          <w:szCs w:val="24"/>
          <w:vertAlign w:val="superscript"/>
        </w:rPr>
        <w:t>rd</w:t>
      </w:r>
      <w:r w:rsidRPr="006A0961">
        <w:rPr>
          <w:rFonts w:ascii="Times New Roman" w:hAnsi="Times New Roman" w:cs="Times New Roman"/>
          <w:sz w:val="24"/>
          <w:szCs w:val="24"/>
        </w:rPr>
        <w:t xml:space="preserve"> party cloud services provider?</w:t>
      </w:r>
    </w:p>
    <w:p w14:paraId="5637078C" w14:textId="77777777" w:rsidR="00B93235" w:rsidRPr="006A0961" w:rsidRDefault="00B93235" w:rsidP="00B93235">
      <w:pPr>
        <w:pStyle w:val="QuestionBullet"/>
        <w:numPr>
          <w:ilvl w:val="0"/>
          <w:numId w:val="0"/>
        </w:numPr>
        <w:ind w:left="1728"/>
        <w:rPr>
          <w:rFonts w:ascii="Times New Roman" w:hAnsi="Times New Roman" w:cs="Times New Roman"/>
          <w:sz w:val="24"/>
          <w:szCs w:val="24"/>
        </w:rPr>
      </w:pPr>
    </w:p>
    <w:p w14:paraId="182959EF" w14:textId="6EDB421D" w:rsidR="00B93235" w:rsidRPr="006A0961" w:rsidRDefault="00B93235" w:rsidP="00F91161">
      <w:pPr>
        <w:pStyle w:val="QuestionBullet"/>
        <w:numPr>
          <w:ilvl w:val="1"/>
          <w:numId w:val="33"/>
        </w:numPr>
        <w:ind w:left="1728"/>
        <w:rPr>
          <w:rFonts w:ascii="Times New Roman" w:hAnsi="Times New Roman" w:cs="Times New Roman"/>
          <w:sz w:val="24"/>
          <w:szCs w:val="24"/>
        </w:rPr>
      </w:pPr>
      <w:r w:rsidRPr="006A0961">
        <w:rPr>
          <w:rFonts w:ascii="Times New Roman" w:hAnsi="Times New Roman" w:cs="Times New Roman"/>
          <w:sz w:val="24"/>
          <w:szCs w:val="24"/>
        </w:rPr>
        <w:t>Does the 3</w:t>
      </w:r>
      <w:r w:rsidRPr="006A0961">
        <w:rPr>
          <w:rFonts w:ascii="Times New Roman" w:hAnsi="Times New Roman" w:cs="Times New Roman"/>
          <w:sz w:val="24"/>
          <w:szCs w:val="24"/>
          <w:vertAlign w:val="superscript"/>
        </w:rPr>
        <w:t>rd</w:t>
      </w:r>
      <w:r w:rsidRPr="006A0961">
        <w:rPr>
          <w:rFonts w:ascii="Times New Roman" w:hAnsi="Times New Roman" w:cs="Times New Roman"/>
          <w:sz w:val="24"/>
          <w:szCs w:val="24"/>
        </w:rPr>
        <w:t xml:space="preserve"> party cloud services provider require NMERB to agree to a Terms of Service Agreement? Is so, please include a copy of the TOS in the proposal response.</w:t>
      </w:r>
    </w:p>
    <w:p w14:paraId="056BD1A9" w14:textId="77777777" w:rsidR="00B93235" w:rsidRPr="006A0961" w:rsidRDefault="00B93235" w:rsidP="00B93235">
      <w:pPr>
        <w:pStyle w:val="QuestionBullet"/>
        <w:numPr>
          <w:ilvl w:val="0"/>
          <w:numId w:val="0"/>
        </w:numPr>
        <w:ind w:left="1728"/>
        <w:rPr>
          <w:rFonts w:ascii="Times New Roman" w:hAnsi="Times New Roman" w:cs="Times New Roman"/>
          <w:sz w:val="24"/>
          <w:szCs w:val="24"/>
        </w:rPr>
      </w:pPr>
    </w:p>
    <w:p w14:paraId="1456FDD7" w14:textId="029EC2E1" w:rsidR="00B93235" w:rsidRPr="006A0961" w:rsidRDefault="00B93235" w:rsidP="00F91161">
      <w:pPr>
        <w:pStyle w:val="QuestionBullet"/>
        <w:numPr>
          <w:ilvl w:val="1"/>
          <w:numId w:val="33"/>
        </w:numPr>
        <w:ind w:left="1728"/>
        <w:rPr>
          <w:rFonts w:ascii="Times New Roman" w:hAnsi="Times New Roman" w:cs="Times New Roman"/>
          <w:sz w:val="24"/>
          <w:szCs w:val="24"/>
        </w:rPr>
      </w:pPr>
      <w:r w:rsidRPr="006A0961">
        <w:rPr>
          <w:rFonts w:ascii="Times New Roman" w:hAnsi="Times New Roman" w:cs="Times New Roman"/>
          <w:sz w:val="24"/>
          <w:szCs w:val="24"/>
        </w:rPr>
        <w:t>What responsibility does the 3</w:t>
      </w:r>
      <w:r w:rsidRPr="006A0961">
        <w:rPr>
          <w:rFonts w:ascii="Times New Roman" w:hAnsi="Times New Roman" w:cs="Times New Roman"/>
          <w:sz w:val="24"/>
          <w:szCs w:val="24"/>
          <w:vertAlign w:val="superscript"/>
        </w:rPr>
        <w:t>rd</w:t>
      </w:r>
      <w:r w:rsidRPr="006A0961">
        <w:rPr>
          <w:rFonts w:ascii="Times New Roman" w:hAnsi="Times New Roman" w:cs="Times New Roman"/>
          <w:sz w:val="24"/>
          <w:szCs w:val="24"/>
        </w:rPr>
        <w:t xml:space="preserve"> party cloud services provider have for assuring proper patching and version control? How are the responsibilities between the Offeror and 3</w:t>
      </w:r>
      <w:r w:rsidRPr="006A0961">
        <w:rPr>
          <w:rFonts w:ascii="Times New Roman" w:hAnsi="Times New Roman" w:cs="Times New Roman"/>
          <w:sz w:val="24"/>
          <w:szCs w:val="24"/>
          <w:vertAlign w:val="superscript"/>
        </w:rPr>
        <w:t>rd</w:t>
      </w:r>
      <w:r w:rsidRPr="006A0961">
        <w:rPr>
          <w:rFonts w:ascii="Times New Roman" w:hAnsi="Times New Roman" w:cs="Times New Roman"/>
          <w:sz w:val="24"/>
          <w:szCs w:val="24"/>
        </w:rPr>
        <w:t xml:space="preserve"> party cloud services provider coordinated?</w:t>
      </w:r>
    </w:p>
    <w:p w14:paraId="6854D27B" w14:textId="77777777" w:rsidR="00B93235" w:rsidRPr="006A0961" w:rsidRDefault="00B93235" w:rsidP="00B93235">
      <w:pPr>
        <w:pStyle w:val="QuestionBullet"/>
        <w:numPr>
          <w:ilvl w:val="0"/>
          <w:numId w:val="0"/>
        </w:numPr>
        <w:ind w:left="864"/>
        <w:rPr>
          <w:rFonts w:ascii="Times New Roman" w:hAnsi="Times New Roman" w:cs="Times New Roman"/>
          <w:sz w:val="24"/>
          <w:szCs w:val="24"/>
        </w:rPr>
      </w:pPr>
    </w:p>
    <w:p w14:paraId="191BAD6D" w14:textId="54A81286" w:rsidR="00B93235" w:rsidRPr="006A0961" w:rsidRDefault="00B93235" w:rsidP="00B93235">
      <w:pPr>
        <w:pStyle w:val="QuestionBullet"/>
        <w:ind w:left="864"/>
        <w:rPr>
          <w:rFonts w:ascii="Times New Roman" w:hAnsi="Times New Roman" w:cs="Times New Roman"/>
          <w:sz w:val="24"/>
          <w:szCs w:val="24"/>
        </w:rPr>
      </w:pPr>
      <w:r w:rsidRPr="006A0961">
        <w:rPr>
          <w:rFonts w:ascii="Times New Roman" w:hAnsi="Times New Roman" w:cs="Times New Roman"/>
          <w:sz w:val="24"/>
          <w:szCs w:val="24"/>
        </w:rPr>
        <w:t>How many clients are currently in production using the proposed cloud hosting solution?</w:t>
      </w:r>
      <w:r w:rsidR="00032B27">
        <w:rPr>
          <w:rFonts w:ascii="Times New Roman" w:hAnsi="Times New Roman" w:cs="Times New Roman"/>
          <w:sz w:val="24"/>
          <w:szCs w:val="24"/>
        </w:rPr>
        <w:t xml:space="preserve"> Also provide details of many clients that are currently in production using an alternative cloud hosting solution.</w:t>
      </w:r>
    </w:p>
    <w:p w14:paraId="55D8E1EC" w14:textId="77777777" w:rsidR="00B93235" w:rsidRPr="006A0961" w:rsidRDefault="00B93235" w:rsidP="00B93235">
      <w:pPr>
        <w:pStyle w:val="QuestionBullet"/>
        <w:numPr>
          <w:ilvl w:val="0"/>
          <w:numId w:val="0"/>
        </w:numPr>
        <w:ind w:left="864"/>
        <w:rPr>
          <w:rFonts w:ascii="Times New Roman" w:hAnsi="Times New Roman" w:cs="Times New Roman"/>
          <w:sz w:val="24"/>
          <w:szCs w:val="24"/>
        </w:rPr>
      </w:pPr>
    </w:p>
    <w:p w14:paraId="7C6004D4" w14:textId="77777777" w:rsidR="00B93235" w:rsidRPr="006A0961" w:rsidRDefault="00B93235" w:rsidP="00B93235">
      <w:pPr>
        <w:pStyle w:val="QuestionBullet"/>
        <w:ind w:left="864"/>
        <w:rPr>
          <w:rFonts w:ascii="Times New Roman" w:hAnsi="Times New Roman" w:cs="Times New Roman"/>
          <w:sz w:val="24"/>
          <w:szCs w:val="24"/>
        </w:rPr>
      </w:pPr>
      <w:r w:rsidRPr="006A0961">
        <w:rPr>
          <w:rFonts w:ascii="Times New Roman" w:hAnsi="Times New Roman" w:cs="Times New Roman"/>
          <w:sz w:val="24"/>
          <w:szCs w:val="24"/>
        </w:rPr>
        <w:t>Where is the location of the primary hosting facility? Where is the location of any secondary or back-up hosting facility?</w:t>
      </w:r>
    </w:p>
    <w:p w14:paraId="0AA64104" w14:textId="77777777" w:rsidR="00B93235" w:rsidRPr="006A0961" w:rsidRDefault="00B93235" w:rsidP="00B93235">
      <w:pPr>
        <w:pStyle w:val="QuestionBullet"/>
        <w:numPr>
          <w:ilvl w:val="0"/>
          <w:numId w:val="0"/>
        </w:numPr>
        <w:ind w:left="864"/>
        <w:rPr>
          <w:rFonts w:ascii="Times New Roman" w:hAnsi="Times New Roman" w:cs="Times New Roman"/>
          <w:sz w:val="24"/>
          <w:szCs w:val="24"/>
        </w:rPr>
      </w:pPr>
    </w:p>
    <w:p w14:paraId="2718DDA4" w14:textId="77777777" w:rsidR="00B93235" w:rsidRPr="006A0961" w:rsidRDefault="00B93235" w:rsidP="00B93235">
      <w:pPr>
        <w:pStyle w:val="QuestionBullet"/>
        <w:ind w:left="864"/>
        <w:rPr>
          <w:rFonts w:ascii="Times New Roman" w:hAnsi="Times New Roman" w:cs="Times New Roman"/>
          <w:sz w:val="24"/>
          <w:szCs w:val="24"/>
        </w:rPr>
      </w:pPr>
      <w:r w:rsidRPr="006A0961">
        <w:rPr>
          <w:rFonts w:ascii="Times New Roman" w:hAnsi="Times New Roman" w:cs="Times New Roman"/>
          <w:sz w:val="24"/>
          <w:szCs w:val="24"/>
        </w:rPr>
        <w:t>Standard or base Service Level Agreements</w:t>
      </w:r>
    </w:p>
    <w:p w14:paraId="7FFBB657" w14:textId="77777777" w:rsidR="00B93235" w:rsidRPr="006A0961" w:rsidRDefault="00B93235" w:rsidP="00B93235">
      <w:pPr>
        <w:pStyle w:val="QuestionBullet"/>
        <w:numPr>
          <w:ilvl w:val="0"/>
          <w:numId w:val="0"/>
        </w:numPr>
        <w:ind w:left="864"/>
        <w:rPr>
          <w:rFonts w:ascii="Times New Roman" w:hAnsi="Times New Roman" w:cs="Times New Roman"/>
          <w:sz w:val="24"/>
          <w:szCs w:val="24"/>
        </w:rPr>
      </w:pPr>
    </w:p>
    <w:p w14:paraId="768F18AB" w14:textId="77777777" w:rsidR="00B93235" w:rsidRPr="006A0961" w:rsidRDefault="00B93235" w:rsidP="00B93235">
      <w:pPr>
        <w:pStyle w:val="QuestionBullet"/>
        <w:ind w:left="864"/>
        <w:rPr>
          <w:rFonts w:ascii="Times New Roman" w:hAnsi="Times New Roman" w:cs="Times New Roman"/>
          <w:sz w:val="24"/>
          <w:szCs w:val="24"/>
        </w:rPr>
      </w:pPr>
      <w:r w:rsidRPr="006A0961">
        <w:rPr>
          <w:rFonts w:ascii="Times New Roman" w:hAnsi="Times New Roman" w:cs="Times New Roman"/>
          <w:sz w:val="24"/>
          <w:szCs w:val="24"/>
        </w:rPr>
        <w:t>How does the proposed cloud hosting solution map to the NIST Cloud Computing Reference Architecture (NIST SP 500-292)?</w:t>
      </w:r>
    </w:p>
    <w:p w14:paraId="6AB25C11" w14:textId="77777777" w:rsidR="00B93235" w:rsidRPr="006A0961" w:rsidRDefault="00B93235" w:rsidP="00B93235">
      <w:pPr>
        <w:pStyle w:val="QuestionBullet"/>
        <w:numPr>
          <w:ilvl w:val="0"/>
          <w:numId w:val="0"/>
        </w:numPr>
        <w:ind w:left="864"/>
        <w:rPr>
          <w:rFonts w:ascii="Times New Roman" w:hAnsi="Times New Roman" w:cs="Times New Roman"/>
          <w:sz w:val="24"/>
          <w:szCs w:val="24"/>
        </w:rPr>
      </w:pPr>
    </w:p>
    <w:p w14:paraId="5782F36F" w14:textId="616678A2" w:rsidR="00B93235" w:rsidRPr="006A0961" w:rsidRDefault="00B93235" w:rsidP="00B93235">
      <w:pPr>
        <w:pStyle w:val="QuestionBullet"/>
        <w:ind w:left="864"/>
        <w:rPr>
          <w:rFonts w:ascii="Times New Roman" w:hAnsi="Times New Roman" w:cs="Times New Roman"/>
          <w:sz w:val="24"/>
          <w:szCs w:val="24"/>
        </w:rPr>
      </w:pPr>
      <w:r w:rsidRPr="006A0961">
        <w:rPr>
          <w:rFonts w:ascii="Times New Roman" w:hAnsi="Times New Roman" w:cs="Times New Roman"/>
          <w:sz w:val="24"/>
          <w:szCs w:val="24"/>
        </w:rPr>
        <w:t>Can NMERB manage content or data in the cloud with its own tools or only through the Offeror’s tools and/or resources?</w:t>
      </w:r>
    </w:p>
    <w:p w14:paraId="55C1BB72" w14:textId="77777777" w:rsidR="00B93235" w:rsidRPr="006A0961" w:rsidRDefault="00B93235" w:rsidP="00B93235">
      <w:pPr>
        <w:pStyle w:val="QuestionBullet"/>
        <w:numPr>
          <w:ilvl w:val="0"/>
          <w:numId w:val="0"/>
        </w:numPr>
        <w:ind w:left="864"/>
        <w:rPr>
          <w:rFonts w:ascii="Times New Roman" w:hAnsi="Times New Roman" w:cs="Times New Roman"/>
          <w:sz w:val="24"/>
          <w:szCs w:val="24"/>
        </w:rPr>
      </w:pPr>
    </w:p>
    <w:p w14:paraId="0440E141" w14:textId="77777777" w:rsidR="00B93235" w:rsidRPr="006A0961" w:rsidRDefault="00B93235" w:rsidP="00B93235">
      <w:pPr>
        <w:pStyle w:val="QuestionBullet"/>
        <w:ind w:left="864"/>
        <w:rPr>
          <w:rFonts w:ascii="Times New Roman" w:hAnsi="Times New Roman" w:cs="Times New Roman"/>
          <w:sz w:val="24"/>
          <w:szCs w:val="24"/>
        </w:rPr>
      </w:pPr>
      <w:r w:rsidRPr="006A0961">
        <w:rPr>
          <w:rFonts w:ascii="Times New Roman" w:hAnsi="Times New Roman" w:cs="Times New Roman"/>
          <w:sz w:val="24"/>
          <w:szCs w:val="24"/>
        </w:rPr>
        <w:t>How are asset availability, compatibility, software updates and hardware refreshes addressed?</w:t>
      </w:r>
    </w:p>
    <w:p w14:paraId="480E301D" w14:textId="77777777" w:rsidR="00B93235" w:rsidRPr="006A0961" w:rsidRDefault="00B93235" w:rsidP="00B93235">
      <w:pPr>
        <w:pStyle w:val="QuestionBullet"/>
        <w:numPr>
          <w:ilvl w:val="0"/>
          <w:numId w:val="0"/>
        </w:numPr>
        <w:ind w:left="864"/>
        <w:rPr>
          <w:rFonts w:ascii="Times New Roman" w:hAnsi="Times New Roman" w:cs="Times New Roman"/>
          <w:sz w:val="24"/>
          <w:szCs w:val="24"/>
        </w:rPr>
      </w:pPr>
    </w:p>
    <w:p w14:paraId="63589689" w14:textId="77777777" w:rsidR="00B93235" w:rsidRPr="006A0961" w:rsidRDefault="00B93235" w:rsidP="00B93235">
      <w:pPr>
        <w:pStyle w:val="QuestionBullet"/>
        <w:ind w:left="864"/>
        <w:rPr>
          <w:rFonts w:ascii="Times New Roman" w:hAnsi="Times New Roman" w:cs="Times New Roman"/>
          <w:sz w:val="24"/>
          <w:szCs w:val="24"/>
        </w:rPr>
      </w:pPr>
      <w:r w:rsidRPr="006A0961">
        <w:rPr>
          <w:rFonts w:ascii="Times New Roman" w:hAnsi="Times New Roman" w:cs="Times New Roman"/>
          <w:sz w:val="24"/>
          <w:szCs w:val="24"/>
        </w:rPr>
        <w:t>What is the typical outage time for standard hardware and software updates?</w:t>
      </w:r>
    </w:p>
    <w:p w14:paraId="5893E2FB" w14:textId="77777777" w:rsidR="00B93235" w:rsidRPr="006A0961" w:rsidRDefault="00B93235" w:rsidP="00B93235">
      <w:pPr>
        <w:pStyle w:val="QuestionBullet"/>
        <w:numPr>
          <w:ilvl w:val="0"/>
          <w:numId w:val="0"/>
        </w:numPr>
        <w:ind w:left="864"/>
        <w:rPr>
          <w:rFonts w:ascii="Times New Roman" w:hAnsi="Times New Roman" w:cs="Times New Roman"/>
          <w:sz w:val="24"/>
          <w:szCs w:val="24"/>
        </w:rPr>
      </w:pPr>
    </w:p>
    <w:p w14:paraId="3C778F86" w14:textId="77777777" w:rsidR="00B93235" w:rsidRPr="006A0961" w:rsidRDefault="00B93235" w:rsidP="00B93235">
      <w:pPr>
        <w:pStyle w:val="QuestionBullet"/>
        <w:ind w:left="864"/>
        <w:rPr>
          <w:rFonts w:ascii="Times New Roman" w:hAnsi="Times New Roman" w:cs="Times New Roman"/>
          <w:sz w:val="24"/>
          <w:szCs w:val="24"/>
        </w:rPr>
      </w:pPr>
      <w:r w:rsidRPr="006A0961">
        <w:rPr>
          <w:rFonts w:ascii="Times New Roman" w:hAnsi="Times New Roman" w:cs="Times New Roman"/>
          <w:sz w:val="24"/>
          <w:szCs w:val="24"/>
        </w:rPr>
        <w:t>How does the cloud hosting solution allow for multi-cloud integrations?</w:t>
      </w:r>
    </w:p>
    <w:p w14:paraId="51C9E770" w14:textId="77777777" w:rsidR="00B93235" w:rsidRPr="006A0961" w:rsidRDefault="00B93235" w:rsidP="00B93235">
      <w:pPr>
        <w:pStyle w:val="QuestionBullet"/>
        <w:numPr>
          <w:ilvl w:val="0"/>
          <w:numId w:val="0"/>
        </w:numPr>
        <w:ind w:left="864"/>
        <w:rPr>
          <w:rFonts w:ascii="Times New Roman" w:hAnsi="Times New Roman" w:cs="Times New Roman"/>
          <w:sz w:val="24"/>
          <w:szCs w:val="24"/>
        </w:rPr>
      </w:pPr>
    </w:p>
    <w:p w14:paraId="49C092C5" w14:textId="77777777" w:rsidR="00B93235" w:rsidRPr="006A0961" w:rsidRDefault="00B93235" w:rsidP="00B93235">
      <w:pPr>
        <w:pStyle w:val="QuestionBullet"/>
        <w:ind w:left="864"/>
        <w:rPr>
          <w:rFonts w:ascii="Times New Roman" w:hAnsi="Times New Roman" w:cs="Times New Roman"/>
          <w:sz w:val="24"/>
          <w:szCs w:val="24"/>
        </w:rPr>
      </w:pPr>
      <w:r w:rsidRPr="006A0961">
        <w:rPr>
          <w:rFonts w:ascii="Times New Roman" w:hAnsi="Times New Roman" w:cs="Times New Roman"/>
          <w:sz w:val="24"/>
          <w:szCs w:val="24"/>
        </w:rPr>
        <w:t>How will the architecture be managed to scale services during peak load demands?</w:t>
      </w:r>
    </w:p>
    <w:p w14:paraId="7BCB7CA9" w14:textId="77777777" w:rsidR="00B93235" w:rsidRPr="006A0961" w:rsidRDefault="00B93235" w:rsidP="00B93235">
      <w:pPr>
        <w:pStyle w:val="QuestionBullet"/>
        <w:numPr>
          <w:ilvl w:val="0"/>
          <w:numId w:val="0"/>
        </w:numPr>
        <w:ind w:left="864"/>
        <w:rPr>
          <w:rFonts w:ascii="Times New Roman" w:hAnsi="Times New Roman" w:cs="Times New Roman"/>
          <w:sz w:val="24"/>
          <w:szCs w:val="24"/>
        </w:rPr>
      </w:pPr>
    </w:p>
    <w:p w14:paraId="487A4B37" w14:textId="77777777" w:rsidR="00B93235" w:rsidRPr="006A0961" w:rsidRDefault="00B93235" w:rsidP="00B93235">
      <w:pPr>
        <w:pStyle w:val="QuestionBullet"/>
        <w:ind w:left="864"/>
        <w:rPr>
          <w:rFonts w:ascii="Times New Roman" w:hAnsi="Times New Roman" w:cs="Times New Roman"/>
          <w:sz w:val="24"/>
          <w:szCs w:val="24"/>
        </w:rPr>
      </w:pPr>
      <w:r w:rsidRPr="006A0961">
        <w:rPr>
          <w:rFonts w:ascii="Times New Roman" w:hAnsi="Times New Roman" w:cs="Times New Roman"/>
          <w:sz w:val="24"/>
          <w:szCs w:val="24"/>
        </w:rPr>
        <w:t>What the service monitoring and alerting capabilities of the solution?</w:t>
      </w:r>
    </w:p>
    <w:bookmarkEnd w:id="14"/>
    <w:p w14:paraId="16A46582" w14:textId="77777777" w:rsidR="00B93235" w:rsidRPr="006A0961" w:rsidRDefault="00B93235" w:rsidP="00B93235">
      <w:pPr>
        <w:rPr>
          <w:sz w:val="24"/>
          <w:szCs w:val="24"/>
        </w:rPr>
      </w:pPr>
    </w:p>
    <w:p w14:paraId="3BD6EE9D" w14:textId="00ECDE55" w:rsidR="00B93235" w:rsidRDefault="00B93235" w:rsidP="00F91161">
      <w:pPr>
        <w:widowControl/>
        <w:numPr>
          <w:ilvl w:val="0"/>
          <w:numId w:val="19"/>
        </w:numPr>
        <w:autoSpaceDE/>
        <w:autoSpaceDN/>
        <w:spacing w:after="160" w:line="259" w:lineRule="auto"/>
        <w:rPr>
          <w:sz w:val="24"/>
          <w:szCs w:val="24"/>
        </w:rPr>
      </w:pPr>
      <w:r w:rsidRPr="006A0961">
        <w:rPr>
          <w:sz w:val="24"/>
          <w:szCs w:val="24"/>
        </w:rPr>
        <w:t>Please describe your experience deploying a combined Client/Offeror cloud hosting environment such that various solution components are split between your cloud hosting environment and the Client’s network. Also, describe the advantages and disadvantages of this approach.</w:t>
      </w:r>
    </w:p>
    <w:p w14:paraId="1A1A0C3E" w14:textId="34EB8B94" w:rsidR="002449DE" w:rsidRPr="006A0961" w:rsidRDefault="002449DE" w:rsidP="00F91161">
      <w:pPr>
        <w:widowControl/>
        <w:numPr>
          <w:ilvl w:val="0"/>
          <w:numId w:val="19"/>
        </w:numPr>
        <w:autoSpaceDE/>
        <w:autoSpaceDN/>
        <w:spacing w:after="160" w:line="259" w:lineRule="auto"/>
        <w:rPr>
          <w:sz w:val="24"/>
          <w:szCs w:val="24"/>
        </w:rPr>
      </w:pPr>
      <w:r>
        <w:rPr>
          <w:sz w:val="24"/>
          <w:szCs w:val="24"/>
        </w:rPr>
        <w:t>Does the Cloud Services Provider have the ability to provision a F</w:t>
      </w:r>
      <w:r w:rsidR="00D735FF">
        <w:rPr>
          <w:sz w:val="24"/>
          <w:szCs w:val="24"/>
        </w:rPr>
        <w:t>ed</w:t>
      </w:r>
      <w:r>
        <w:rPr>
          <w:sz w:val="24"/>
          <w:szCs w:val="24"/>
        </w:rPr>
        <w:t>RAMP certified solution? If so, which F</w:t>
      </w:r>
      <w:r w:rsidR="00D735FF">
        <w:rPr>
          <w:sz w:val="24"/>
          <w:szCs w:val="24"/>
        </w:rPr>
        <w:t>ed</w:t>
      </w:r>
      <w:r>
        <w:rPr>
          <w:sz w:val="24"/>
          <w:szCs w:val="24"/>
        </w:rPr>
        <w:t>RAMP levels are available?</w:t>
      </w:r>
      <w:r w:rsidR="00D735FF">
        <w:rPr>
          <w:sz w:val="24"/>
          <w:szCs w:val="24"/>
        </w:rPr>
        <w:t xml:space="preserve"> If not, are there plans to attain FedRAMP certification?</w:t>
      </w:r>
    </w:p>
    <w:p w14:paraId="3F8CD454" w14:textId="77777777" w:rsidR="00B93235" w:rsidRPr="006A0961" w:rsidRDefault="00B93235" w:rsidP="00B93235">
      <w:pPr>
        <w:rPr>
          <w:sz w:val="24"/>
          <w:szCs w:val="24"/>
        </w:rPr>
      </w:pPr>
    </w:p>
    <w:p w14:paraId="18BA6572" w14:textId="593CC53F"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Describe the minimum networking and bandwidth requirements that NMERB will need to be able to access the proposed solution at the Cloud Services Provider.</w:t>
      </w:r>
    </w:p>
    <w:p w14:paraId="41D29277" w14:textId="77777777" w:rsidR="00B93235" w:rsidRPr="006A0961" w:rsidRDefault="00B93235" w:rsidP="00B93235">
      <w:pPr>
        <w:rPr>
          <w:sz w:val="24"/>
          <w:szCs w:val="24"/>
        </w:rPr>
      </w:pPr>
    </w:p>
    <w:p w14:paraId="4649C715" w14:textId="51AACA48" w:rsidR="00B93235" w:rsidRDefault="00B93235" w:rsidP="00F91161">
      <w:pPr>
        <w:widowControl/>
        <w:numPr>
          <w:ilvl w:val="0"/>
          <w:numId w:val="19"/>
        </w:numPr>
        <w:autoSpaceDE/>
        <w:autoSpaceDN/>
        <w:spacing w:after="160" w:line="259" w:lineRule="auto"/>
        <w:rPr>
          <w:sz w:val="24"/>
          <w:szCs w:val="24"/>
        </w:rPr>
      </w:pPr>
      <w:r w:rsidRPr="006A0961">
        <w:rPr>
          <w:sz w:val="24"/>
          <w:szCs w:val="24"/>
        </w:rPr>
        <w:t>Describe the proposed solution’s backup strategy and frequency of backup.</w:t>
      </w:r>
    </w:p>
    <w:p w14:paraId="65186C8F" w14:textId="77777777" w:rsidR="00767F32" w:rsidRDefault="00767F32" w:rsidP="00954D75">
      <w:pPr>
        <w:pStyle w:val="ListParagraph"/>
        <w:rPr>
          <w:sz w:val="24"/>
          <w:szCs w:val="24"/>
        </w:rPr>
      </w:pPr>
    </w:p>
    <w:p w14:paraId="201F1FEC" w14:textId="34FBE9A3" w:rsidR="00767F32" w:rsidRDefault="00767F32" w:rsidP="00F91161">
      <w:pPr>
        <w:widowControl/>
        <w:numPr>
          <w:ilvl w:val="0"/>
          <w:numId w:val="19"/>
        </w:numPr>
        <w:autoSpaceDE/>
        <w:autoSpaceDN/>
        <w:spacing w:after="160" w:line="259" w:lineRule="auto"/>
        <w:rPr>
          <w:sz w:val="24"/>
          <w:szCs w:val="24"/>
        </w:rPr>
      </w:pPr>
      <w:r w:rsidRPr="00767F32">
        <w:rPr>
          <w:sz w:val="24"/>
          <w:szCs w:val="24"/>
        </w:rPr>
        <w:t>Are any of the following sensitive personal information collected, stored in the database, presented to users, and encrypted at rest/transit? Check all that apply for your proposed solution.</w:t>
      </w:r>
    </w:p>
    <w:p w14:paraId="6BF2A6C1" w14:textId="77777777" w:rsidR="00804899" w:rsidRDefault="00804899" w:rsidP="00954D75">
      <w:pPr>
        <w:pStyle w:val="ListParagraph"/>
        <w:rPr>
          <w:sz w:val="24"/>
          <w:szCs w:val="24"/>
        </w:rPr>
      </w:pPr>
    </w:p>
    <w:p w14:paraId="3F3EEC0E" w14:textId="552B30C4" w:rsidR="00804899" w:rsidRDefault="00804899" w:rsidP="00954D75">
      <w:pPr>
        <w:widowControl/>
        <w:autoSpaceDE/>
        <w:autoSpaceDN/>
        <w:spacing w:after="160" w:line="259" w:lineRule="auto"/>
        <w:rPr>
          <w:sz w:val="24"/>
          <w:szCs w:val="24"/>
        </w:rPr>
      </w:pPr>
      <w:r w:rsidRPr="00AE33AB">
        <w:rPr>
          <w:noProof/>
          <w:sz w:val="24"/>
          <w:szCs w:val="24"/>
        </w:rPr>
        <w:lastRenderedPageBreak/>
        <w:drawing>
          <wp:inline distT="0" distB="0" distL="0" distR="0" wp14:anchorId="74FAB45A" wp14:editId="4EC2A74D">
            <wp:extent cx="6526473" cy="2962275"/>
            <wp:effectExtent l="0" t="0" r="8255" b="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4"/>
                    <a:stretch>
                      <a:fillRect/>
                    </a:stretch>
                  </pic:blipFill>
                  <pic:spPr>
                    <a:xfrm>
                      <a:off x="0" y="0"/>
                      <a:ext cx="6699196" cy="3040672"/>
                    </a:xfrm>
                    <a:prstGeom prst="rect">
                      <a:avLst/>
                    </a:prstGeom>
                  </pic:spPr>
                </pic:pic>
              </a:graphicData>
            </a:graphic>
          </wp:inline>
        </w:drawing>
      </w:r>
    </w:p>
    <w:p w14:paraId="02B4692D" w14:textId="77777777" w:rsidR="00767F32" w:rsidRDefault="00767F32" w:rsidP="00954D75">
      <w:pPr>
        <w:pStyle w:val="ListParagraph"/>
        <w:rPr>
          <w:sz w:val="24"/>
          <w:szCs w:val="24"/>
        </w:rPr>
      </w:pPr>
    </w:p>
    <w:p w14:paraId="70B8F5A3" w14:textId="03B7D9A0" w:rsidR="00767F32" w:rsidRDefault="00804899" w:rsidP="00F91161">
      <w:pPr>
        <w:widowControl/>
        <w:numPr>
          <w:ilvl w:val="0"/>
          <w:numId w:val="19"/>
        </w:numPr>
        <w:autoSpaceDE/>
        <w:autoSpaceDN/>
        <w:spacing w:after="160" w:line="259" w:lineRule="auto"/>
        <w:rPr>
          <w:sz w:val="24"/>
          <w:szCs w:val="24"/>
        </w:rPr>
      </w:pPr>
      <w:r w:rsidRPr="00804899">
        <w:rPr>
          <w:sz w:val="24"/>
          <w:szCs w:val="24"/>
        </w:rPr>
        <w:t>Is intrusion detection included for the proposed solution?</w:t>
      </w:r>
    </w:p>
    <w:p w14:paraId="7648C466" w14:textId="77777777" w:rsidR="00804899" w:rsidRDefault="00804899" w:rsidP="00954D75">
      <w:pPr>
        <w:pStyle w:val="ListParagraph"/>
        <w:rPr>
          <w:sz w:val="24"/>
          <w:szCs w:val="24"/>
        </w:rPr>
      </w:pPr>
    </w:p>
    <w:p w14:paraId="3F247FD4" w14:textId="4B18AD24" w:rsidR="00804899" w:rsidRDefault="00804899" w:rsidP="00F91161">
      <w:pPr>
        <w:widowControl/>
        <w:numPr>
          <w:ilvl w:val="0"/>
          <w:numId w:val="19"/>
        </w:numPr>
        <w:autoSpaceDE/>
        <w:autoSpaceDN/>
        <w:spacing w:after="160" w:line="259" w:lineRule="auto"/>
        <w:rPr>
          <w:sz w:val="24"/>
          <w:szCs w:val="24"/>
        </w:rPr>
      </w:pPr>
      <w:r w:rsidRPr="00804899">
        <w:rPr>
          <w:sz w:val="24"/>
          <w:szCs w:val="24"/>
        </w:rPr>
        <w:t>Are there firewalls or equivalent devices setup for the proposed solution?  If so, describe how it is used? If there are no firewalls included in your proposed solution, explain why?</w:t>
      </w:r>
    </w:p>
    <w:p w14:paraId="68C11129" w14:textId="77777777" w:rsidR="00804899" w:rsidRDefault="00804899" w:rsidP="00954D75">
      <w:pPr>
        <w:pStyle w:val="ListParagraph"/>
        <w:rPr>
          <w:sz w:val="24"/>
          <w:szCs w:val="24"/>
        </w:rPr>
      </w:pPr>
    </w:p>
    <w:p w14:paraId="0CB722DC" w14:textId="6B40EE1E" w:rsidR="00804899" w:rsidRPr="006A0961" w:rsidRDefault="00804899" w:rsidP="00F91161">
      <w:pPr>
        <w:widowControl/>
        <w:numPr>
          <w:ilvl w:val="0"/>
          <w:numId w:val="19"/>
        </w:numPr>
        <w:autoSpaceDE/>
        <w:autoSpaceDN/>
        <w:spacing w:after="160" w:line="259" w:lineRule="auto"/>
        <w:rPr>
          <w:sz w:val="24"/>
          <w:szCs w:val="24"/>
        </w:rPr>
      </w:pPr>
      <w:r w:rsidRPr="00804899">
        <w:rPr>
          <w:sz w:val="24"/>
          <w:szCs w:val="24"/>
        </w:rPr>
        <w:t>If the proposed solution is SaaS, is there a Web Application Firewall (WAF)?  If so, what features are enables and defined?  If there is no WAF, why is it not required?</w:t>
      </w:r>
    </w:p>
    <w:p w14:paraId="17674108" w14:textId="77777777" w:rsidR="00B93235" w:rsidRPr="006A0961" w:rsidRDefault="00B93235" w:rsidP="00B93235">
      <w:pPr>
        <w:rPr>
          <w:sz w:val="24"/>
          <w:szCs w:val="24"/>
        </w:rPr>
      </w:pPr>
    </w:p>
    <w:p w14:paraId="6F367F8F" w14:textId="77777777" w:rsidR="00B93235" w:rsidRPr="006A0961" w:rsidRDefault="00B93235" w:rsidP="00F91161">
      <w:pPr>
        <w:pStyle w:val="Heading3"/>
        <w:keepNext/>
        <w:keepLines/>
        <w:widowControl/>
        <w:numPr>
          <w:ilvl w:val="1"/>
          <w:numId w:val="31"/>
        </w:numPr>
        <w:pBdr>
          <w:bottom w:val="single" w:sz="4" w:space="1" w:color="auto"/>
        </w:pBdr>
        <w:autoSpaceDE/>
        <w:autoSpaceDN/>
        <w:spacing w:before="240" w:after="240" w:line="259" w:lineRule="auto"/>
        <w:rPr>
          <w:rFonts w:ascii="Times New Roman" w:hAnsi="Times New Roman" w:cs="Times New Roman"/>
        </w:rPr>
      </w:pPr>
      <w:r w:rsidRPr="006A0961">
        <w:rPr>
          <w:rFonts w:ascii="Times New Roman" w:hAnsi="Times New Roman" w:cs="Times New Roman"/>
        </w:rPr>
        <w:t>Architecture</w:t>
      </w:r>
    </w:p>
    <w:p w14:paraId="18C87EDF" w14:textId="77777777"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 xml:space="preserve">Describe in detail the Application architecture of the proposed solution. Describe how the proposed solution will enable: </w:t>
      </w:r>
    </w:p>
    <w:p w14:paraId="7F86FFB7" w14:textId="0114C4D7" w:rsidR="00CE698C" w:rsidRPr="00954D75" w:rsidRDefault="00CE698C">
      <w:pPr>
        <w:pStyle w:val="QuestionBullet"/>
        <w:numPr>
          <w:ilvl w:val="0"/>
          <w:numId w:val="41"/>
        </w:numPr>
        <w:ind w:left="864"/>
      </w:pPr>
      <w:r w:rsidRPr="00CE698C">
        <w:rPr>
          <w:rFonts w:ascii="Times New Roman" w:hAnsi="Times New Roman" w:cs="Times New Roman"/>
          <w:sz w:val="24"/>
          <w:szCs w:val="24"/>
        </w:rPr>
        <w:t>High level overview of the software architecture</w:t>
      </w:r>
    </w:p>
    <w:p w14:paraId="0F050C8E" w14:textId="53B313AA" w:rsidR="00CE698C" w:rsidRDefault="00CE698C" w:rsidP="00F91161">
      <w:pPr>
        <w:pStyle w:val="QuestionBullet"/>
        <w:numPr>
          <w:ilvl w:val="0"/>
          <w:numId w:val="41"/>
        </w:numPr>
        <w:ind w:left="864"/>
        <w:rPr>
          <w:rFonts w:ascii="Times New Roman" w:hAnsi="Times New Roman" w:cs="Times New Roman"/>
          <w:sz w:val="24"/>
          <w:szCs w:val="24"/>
        </w:rPr>
      </w:pPr>
      <w:r>
        <w:rPr>
          <w:rFonts w:ascii="Times New Roman" w:hAnsi="Times New Roman" w:cs="Times New Roman"/>
          <w:sz w:val="24"/>
          <w:szCs w:val="24"/>
        </w:rPr>
        <w:t xml:space="preserve">High level overview of the </w:t>
      </w:r>
      <w:r w:rsidR="00214C32">
        <w:rPr>
          <w:rFonts w:ascii="Times New Roman" w:hAnsi="Times New Roman" w:cs="Times New Roman"/>
          <w:sz w:val="24"/>
          <w:szCs w:val="24"/>
        </w:rPr>
        <w:t xml:space="preserve">hardware architecture to include platforms, networks, peripherals, hardware integration, and any architectural standards and buses </w:t>
      </w:r>
    </w:p>
    <w:p w14:paraId="5EB7F678" w14:textId="14D01D69" w:rsidR="00B93235" w:rsidRPr="006A0961" w:rsidRDefault="00B93235" w:rsidP="00F91161">
      <w:pPr>
        <w:pStyle w:val="QuestionBullet"/>
        <w:numPr>
          <w:ilvl w:val="0"/>
          <w:numId w:val="41"/>
        </w:numPr>
        <w:ind w:left="864"/>
        <w:rPr>
          <w:rFonts w:ascii="Times New Roman" w:hAnsi="Times New Roman" w:cs="Times New Roman"/>
          <w:sz w:val="24"/>
          <w:szCs w:val="24"/>
        </w:rPr>
      </w:pPr>
      <w:r w:rsidRPr="006A0961">
        <w:rPr>
          <w:rFonts w:ascii="Times New Roman" w:hAnsi="Times New Roman" w:cs="Times New Roman"/>
          <w:sz w:val="24"/>
          <w:szCs w:val="24"/>
        </w:rPr>
        <w:t xml:space="preserve">Ease of integration with existing software Applications and software tools; </w:t>
      </w:r>
    </w:p>
    <w:p w14:paraId="5277420B" w14:textId="77777777" w:rsidR="00B93235" w:rsidRPr="006A0961" w:rsidRDefault="00B93235" w:rsidP="00B93235">
      <w:pPr>
        <w:pStyle w:val="QuestionBullet"/>
        <w:ind w:left="864"/>
        <w:rPr>
          <w:rFonts w:ascii="Times New Roman" w:hAnsi="Times New Roman" w:cs="Times New Roman"/>
          <w:sz w:val="24"/>
          <w:szCs w:val="24"/>
        </w:rPr>
      </w:pPr>
      <w:r w:rsidRPr="006A0961">
        <w:rPr>
          <w:rFonts w:ascii="Times New Roman" w:hAnsi="Times New Roman" w:cs="Times New Roman"/>
          <w:sz w:val="24"/>
          <w:szCs w:val="24"/>
        </w:rPr>
        <w:t>Reuse of existing software Applications and software tools;</w:t>
      </w:r>
    </w:p>
    <w:p w14:paraId="442D81C7" w14:textId="77777777" w:rsidR="00B93235" w:rsidRPr="006A0961" w:rsidRDefault="00B93235" w:rsidP="00B93235">
      <w:pPr>
        <w:pStyle w:val="QuestionBullet"/>
        <w:ind w:left="864"/>
        <w:rPr>
          <w:rFonts w:ascii="Times New Roman" w:hAnsi="Times New Roman" w:cs="Times New Roman"/>
          <w:sz w:val="24"/>
          <w:szCs w:val="24"/>
        </w:rPr>
      </w:pPr>
      <w:r w:rsidRPr="006A0961">
        <w:rPr>
          <w:rFonts w:ascii="Times New Roman" w:hAnsi="Times New Roman" w:cs="Times New Roman"/>
          <w:sz w:val="24"/>
          <w:szCs w:val="24"/>
        </w:rPr>
        <w:t xml:space="preserve">Ease of deployment of new modules and additional or enhanced functionality; </w:t>
      </w:r>
    </w:p>
    <w:p w14:paraId="20D88AB5" w14:textId="296E0B5E" w:rsidR="00B93235" w:rsidRPr="006A0961" w:rsidRDefault="00B93235" w:rsidP="00B93235">
      <w:pPr>
        <w:pStyle w:val="QuestionBullet"/>
        <w:ind w:left="864"/>
        <w:rPr>
          <w:rFonts w:ascii="Times New Roman" w:hAnsi="Times New Roman" w:cs="Times New Roman"/>
          <w:sz w:val="24"/>
          <w:szCs w:val="24"/>
        </w:rPr>
      </w:pPr>
      <w:r w:rsidRPr="006A0961">
        <w:rPr>
          <w:rFonts w:ascii="Times New Roman" w:hAnsi="Times New Roman" w:cs="Times New Roman"/>
          <w:sz w:val="24"/>
          <w:szCs w:val="24"/>
        </w:rPr>
        <w:t xml:space="preserve">The parameter-based and effective-date-driven configuration of NMERB’s business rules; </w:t>
      </w:r>
    </w:p>
    <w:p w14:paraId="2E4E0C4F" w14:textId="77777777" w:rsidR="00B93235" w:rsidRPr="006A0961" w:rsidRDefault="00B93235" w:rsidP="00B93235">
      <w:pPr>
        <w:pStyle w:val="QuestionBullet"/>
        <w:ind w:left="864"/>
        <w:rPr>
          <w:rFonts w:ascii="Times New Roman" w:hAnsi="Times New Roman" w:cs="Times New Roman"/>
          <w:sz w:val="24"/>
          <w:szCs w:val="24"/>
        </w:rPr>
      </w:pPr>
      <w:r w:rsidRPr="006A0961">
        <w:rPr>
          <w:rFonts w:ascii="Times New Roman" w:hAnsi="Times New Roman" w:cs="Times New Roman"/>
          <w:sz w:val="24"/>
          <w:szCs w:val="24"/>
        </w:rPr>
        <w:t xml:space="preserve">Externalized business rules, (e.g., using iLOG or other rules engine), so that it will be easier to setup new business rules; </w:t>
      </w:r>
    </w:p>
    <w:p w14:paraId="033B0247" w14:textId="77777777" w:rsidR="00B93235" w:rsidRPr="006A0961" w:rsidRDefault="00B93235" w:rsidP="00B93235">
      <w:pPr>
        <w:pStyle w:val="QuestionBullet"/>
        <w:ind w:left="864"/>
        <w:rPr>
          <w:rFonts w:ascii="Times New Roman" w:hAnsi="Times New Roman" w:cs="Times New Roman"/>
          <w:sz w:val="24"/>
          <w:szCs w:val="24"/>
        </w:rPr>
      </w:pPr>
      <w:r w:rsidRPr="006A0961">
        <w:rPr>
          <w:rFonts w:ascii="Times New Roman" w:hAnsi="Times New Roman" w:cs="Times New Roman"/>
          <w:sz w:val="24"/>
          <w:szCs w:val="24"/>
        </w:rPr>
        <w:lastRenderedPageBreak/>
        <w:t>Scheduling of jobs, reports, and generation of various export files;</w:t>
      </w:r>
    </w:p>
    <w:p w14:paraId="09D30D87" w14:textId="6988E4CB" w:rsidR="00B93235" w:rsidRPr="006A0961" w:rsidRDefault="00B93235" w:rsidP="00B93235">
      <w:pPr>
        <w:pStyle w:val="QuestionBullet"/>
        <w:ind w:left="864"/>
        <w:rPr>
          <w:rFonts w:ascii="Times New Roman" w:hAnsi="Times New Roman" w:cs="Times New Roman"/>
          <w:sz w:val="24"/>
          <w:szCs w:val="24"/>
        </w:rPr>
      </w:pPr>
      <w:r w:rsidRPr="006A0961">
        <w:rPr>
          <w:rFonts w:ascii="Times New Roman" w:hAnsi="Times New Roman" w:cs="Times New Roman"/>
          <w:sz w:val="24"/>
          <w:szCs w:val="24"/>
        </w:rPr>
        <w:t>Application logging (including all portals) at a level sufficient for NMERB staff to perform auditing, security, and debugging activities as necessary; and</w:t>
      </w:r>
    </w:p>
    <w:p w14:paraId="00BA9C36" w14:textId="77777777" w:rsidR="00B93235" w:rsidRPr="006A0961" w:rsidRDefault="00B93235" w:rsidP="00B93235">
      <w:pPr>
        <w:pStyle w:val="QuestionBullet"/>
        <w:ind w:left="864"/>
        <w:rPr>
          <w:rFonts w:ascii="Times New Roman" w:hAnsi="Times New Roman" w:cs="Times New Roman"/>
          <w:sz w:val="24"/>
          <w:szCs w:val="24"/>
        </w:rPr>
      </w:pPr>
      <w:r w:rsidRPr="006A0961">
        <w:rPr>
          <w:rFonts w:ascii="Times New Roman" w:hAnsi="Times New Roman" w:cs="Times New Roman"/>
          <w:sz w:val="24"/>
          <w:szCs w:val="24"/>
        </w:rPr>
        <w:t>Support for web technologies used in the user interface, as well as these technologies’ ability to handle web interface vulnerabilities (e.g., XSS).</w:t>
      </w:r>
    </w:p>
    <w:p w14:paraId="12077583" w14:textId="71F63DFC" w:rsidR="00B93235" w:rsidRPr="006A0961" w:rsidRDefault="00B93235" w:rsidP="00D97A56">
      <w:pPr>
        <w:ind w:left="360"/>
        <w:rPr>
          <w:sz w:val="24"/>
          <w:szCs w:val="24"/>
        </w:rPr>
      </w:pPr>
      <w:r w:rsidRPr="006A0961">
        <w:rPr>
          <w:sz w:val="24"/>
          <w:szCs w:val="24"/>
        </w:rPr>
        <w:t>Discuss any risks and benefits associated with the products suggested. As with all components of the architecture, NMERB views technical support, available skills, long-term viability, interoperability, flexibility, and adherence to relevant standards as potential differentiators in a long-term solution. Explain how your proposed solution would meet these objectives.</w:t>
      </w:r>
    </w:p>
    <w:p w14:paraId="4333EC20" w14:textId="77777777" w:rsidR="00B93235" w:rsidRPr="006A0961" w:rsidRDefault="00B93235" w:rsidP="00B93235">
      <w:pPr>
        <w:rPr>
          <w:sz w:val="24"/>
          <w:szCs w:val="24"/>
        </w:rPr>
      </w:pPr>
    </w:p>
    <w:p w14:paraId="39F65545" w14:textId="77777777"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 xml:space="preserve">Describe in detail the proposed modular architecture, including the use of service interfaces to software components (service implementations), and support for commonly accepted, standards-based protocols to ensure continued technical viability, and improve technical agility. Explain in detail named programming specifications, such as Web Services Description Language (WSDL) and Business Process Execution Language (BPEL). </w:t>
      </w:r>
    </w:p>
    <w:p w14:paraId="3A3210EF" w14:textId="77777777" w:rsidR="00B93235" w:rsidRPr="006A0961" w:rsidRDefault="00B93235" w:rsidP="00B93235">
      <w:pPr>
        <w:rPr>
          <w:sz w:val="24"/>
          <w:szCs w:val="24"/>
        </w:rPr>
      </w:pPr>
    </w:p>
    <w:p w14:paraId="2DC064A3" w14:textId="77777777"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 xml:space="preserve">Explain the degree to which the proposed solution adheres to component-based architecture, re-usable software blocks, and the effective use of modular architecture. Also explain your approach to securing transactions across the component architecture. </w:t>
      </w:r>
    </w:p>
    <w:p w14:paraId="48E18374" w14:textId="77777777" w:rsidR="00B93235" w:rsidRPr="006A0961" w:rsidRDefault="00B93235" w:rsidP="00B93235">
      <w:pPr>
        <w:rPr>
          <w:sz w:val="24"/>
          <w:szCs w:val="24"/>
        </w:rPr>
      </w:pPr>
    </w:p>
    <w:p w14:paraId="0E7CC280" w14:textId="77777777"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 xml:space="preserve">Describe how the architecture makes use of named types of tools, such as Enterprise Service Buses (ESBs) or Business Process Management (BPM) tools. </w:t>
      </w:r>
    </w:p>
    <w:p w14:paraId="633E554E" w14:textId="77777777" w:rsidR="00B93235" w:rsidRPr="006A0961" w:rsidRDefault="00B93235" w:rsidP="00B93235">
      <w:pPr>
        <w:rPr>
          <w:sz w:val="24"/>
          <w:szCs w:val="24"/>
        </w:rPr>
      </w:pPr>
    </w:p>
    <w:p w14:paraId="695B8300" w14:textId="4C9822C2"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 xml:space="preserve">Explain how the proposed integration architecture facilitates the introduction of any new Applications to incorporate them into NMERB’s current or future integration architecture. </w:t>
      </w:r>
    </w:p>
    <w:p w14:paraId="76BD85E4" w14:textId="77777777" w:rsidR="00B93235" w:rsidRPr="006A0961" w:rsidRDefault="00B93235" w:rsidP="00B93235">
      <w:pPr>
        <w:rPr>
          <w:sz w:val="24"/>
          <w:szCs w:val="24"/>
        </w:rPr>
      </w:pPr>
    </w:p>
    <w:p w14:paraId="5FC6756F" w14:textId="77777777"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 xml:space="preserve">Provide visual depiction(s) of the proposed integration architecture. Any interim integration architecture(s) different from the final integration architecture necessary to support phases prior to full implementation must be described and visually depicted in detail. </w:t>
      </w:r>
    </w:p>
    <w:p w14:paraId="5B941C08" w14:textId="77777777" w:rsidR="00B93235" w:rsidRPr="006A0961" w:rsidRDefault="00B93235" w:rsidP="00B93235">
      <w:pPr>
        <w:rPr>
          <w:sz w:val="24"/>
          <w:szCs w:val="24"/>
        </w:rPr>
      </w:pPr>
    </w:p>
    <w:p w14:paraId="5C0450A5" w14:textId="77777777"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 xml:space="preserve">Describe the proposed approach to integration, including a discussion of open Application Programming Interfaces (API), and other modular architecture-based techniques that will enable integration, and communications between different Applications and platforms. </w:t>
      </w:r>
    </w:p>
    <w:p w14:paraId="2C96BFCE" w14:textId="77777777" w:rsidR="00B93235" w:rsidRPr="006A0961" w:rsidRDefault="00B93235" w:rsidP="00B93235">
      <w:pPr>
        <w:rPr>
          <w:sz w:val="24"/>
          <w:szCs w:val="24"/>
        </w:rPr>
      </w:pPr>
    </w:p>
    <w:p w14:paraId="2E4910F6" w14:textId="77777777"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 xml:space="preserve">Describe if the proposed solution includes an API management tool. If so, describe in detail the proposed tool. </w:t>
      </w:r>
    </w:p>
    <w:p w14:paraId="441C8003" w14:textId="77777777" w:rsidR="00B93235" w:rsidRPr="006A0961" w:rsidRDefault="00B93235" w:rsidP="00B93235">
      <w:pPr>
        <w:rPr>
          <w:sz w:val="24"/>
          <w:szCs w:val="24"/>
        </w:rPr>
      </w:pPr>
    </w:p>
    <w:p w14:paraId="1467DA58" w14:textId="77777777"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Describe how new APIs are added to the proposed solution for either internal or external use.</w:t>
      </w:r>
    </w:p>
    <w:p w14:paraId="6F3020FB" w14:textId="77777777" w:rsidR="00B93235" w:rsidRPr="006A0961" w:rsidRDefault="00B93235" w:rsidP="00B93235">
      <w:pPr>
        <w:rPr>
          <w:sz w:val="24"/>
          <w:szCs w:val="24"/>
        </w:rPr>
      </w:pPr>
    </w:p>
    <w:p w14:paraId="246E342C" w14:textId="77777777"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lastRenderedPageBreak/>
        <w:t>Provide the file import and export formats that are supported.</w:t>
      </w:r>
    </w:p>
    <w:p w14:paraId="32D4408B" w14:textId="77777777" w:rsidR="00B93235" w:rsidRPr="006A0961" w:rsidRDefault="00B93235" w:rsidP="00B93235">
      <w:pPr>
        <w:rPr>
          <w:sz w:val="24"/>
          <w:szCs w:val="24"/>
        </w:rPr>
      </w:pPr>
    </w:p>
    <w:p w14:paraId="13BCF60E" w14:textId="2BACCB67" w:rsidR="00B93235" w:rsidRDefault="00B93235" w:rsidP="00F91161">
      <w:pPr>
        <w:widowControl/>
        <w:numPr>
          <w:ilvl w:val="0"/>
          <w:numId w:val="19"/>
        </w:numPr>
        <w:autoSpaceDE/>
        <w:autoSpaceDN/>
        <w:spacing w:after="160" w:line="259" w:lineRule="auto"/>
        <w:rPr>
          <w:sz w:val="24"/>
          <w:szCs w:val="24"/>
        </w:rPr>
      </w:pPr>
      <w:r w:rsidRPr="006A0961">
        <w:rPr>
          <w:sz w:val="24"/>
          <w:szCs w:val="24"/>
        </w:rPr>
        <w:t>Describe how the proposed solution will integrate with 3</w:t>
      </w:r>
      <w:r w:rsidRPr="006A0961">
        <w:rPr>
          <w:sz w:val="24"/>
          <w:szCs w:val="24"/>
          <w:vertAlign w:val="superscript"/>
        </w:rPr>
        <w:t>rd</w:t>
      </w:r>
      <w:r w:rsidRPr="006A0961">
        <w:rPr>
          <w:sz w:val="24"/>
          <w:szCs w:val="24"/>
        </w:rPr>
        <w:t xml:space="preserve"> party web portals.</w:t>
      </w:r>
    </w:p>
    <w:p w14:paraId="74904DC1" w14:textId="77777777" w:rsidR="000D727B" w:rsidRDefault="000D727B" w:rsidP="00954D75">
      <w:pPr>
        <w:pStyle w:val="ListParagraph"/>
        <w:rPr>
          <w:sz w:val="24"/>
          <w:szCs w:val="24"/>
        </w:rPr>
      </w:pPr>
    </w:p>
    <w:p w14:paraId="1F03EC63" w14:textId="0C0C9330" w:rsidR="000D727B" w:rsidRPr="006A0961" w:rsidRDefault="000D727B" w:rsidP="00F91161">
      <w:pPr>
        <w:widowControl/>
        <w:numPr>
          <w:ilvl w:val="0"/>
          <w:numId w:val="19"/>
        </w:numPr>
        <w:autoSpaceDE/>
        <w:autoSpaceDN/>
        <w:spacing w:after="160" w:line="259" w:lineRule="auto"/>
        <w:rPr>
          <w:sz w:val="24"/>
          <w:szCs w:val="24"/>
        </w:rPr>
      </w:pPr>
      <w:r>
        <w:rPr>
          <w:sz w:val="24"/>
          <w:szCs w:val="24"/>
        </w:rPr>
        <w:t>Describe your secure e-mail capabilities</w:t>
      </w:r>
    </w:p>
    <w:p w14:paraId="53383D98" w14:textId="77777777" w:rsidR="00B93235" w:rsidRPr="006A0961" w:rsidRDefault="00B93235" w:rsidP="00B93235">
      <w:pPr>
        <w:rPr>
          <w:sz w:val="24"/>
          <w:szCs w:val="24"/>
        </w:rPr>
      </w:pPr>
    </w:p>
    <w:p w14:paraId="2F9FC723" w14:textId="77777777"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If Open-Source Software is used, describe:</w:t>
      </w:r>
    </w:p>
    <w:p w14:paraId="1FA7582B" w14:textId="77777777" w:rsidR="00B93235" w:rsidRPr="006A0961" w:rsidRDefault="00B93235" w:rsidP="00F91161">
      <w:pPr>
        <w:pStyle w:val="QuestionBullet"/>
        <w:numPr>
          <w:ilvl w:val="0"/>
          <w:numId w:val="42"/>
        </w:numPr>
        <w:ind w:left="864"/>
        <w:rPr>
          <w:rFonts w:ascii="Times New Roman" w:hAnsi="Times New Roman" w:cs="Times New Roman"/>
          <w:sz w:val="24"/>
          <w:szCs w:val="24"/>
        </w:rPr>
      </w:pPr>
      <w:r w:rsidRPr="006A0961">
        <w:rPr>
          <w:rFonts w:ascii="Times New Roman" w:hAnsi="Times New Roman" w:cs="Times New Roman"/>
          <w:sz w:val="24"/>
          <w:szCs w:val="24"/>
        </w:rPr>
        <w:t>How it is used in the proposed solution</w:t>
      </w:r>
    </w:p>
    <w:p w14:paraId="71EE23EA" w14:textId="77777777" w:rsidR="00B93235" w:rsidRPr="006A0961" w:rsidRDefault="00B93235" w:rsidP="00B93235">
      <w:pPr>
        <w:pStyle w:val="QuestionBullet"/>
        <w:numPr>
          <w:ilvl w:val="0"/>
          <w:numId w:val="0"/>
        </w:numPr>
        <w:ind w:left="864"/>
        <w:rPr>
          <w:rFonts w:ascii="Times New Roman" w:hAnsi="Times New Roman" w:cs="Times New Roman"/>
          <w:sz w:val="24"/>
          <w:szCs w:val="24"/>
        </w:rPr>
      </w:pPr>
    </w:p>
    <w:p w14:paraId="57E4ADFC" w14:textId="77777777" w:rsidR="00B93235" w:rsidRPr="006A0961" w:rsidRDefault="00B93235" w:rsidP="00B93235">
      <w:pPr>
        <w:pStyle w:val="QuestionBullet"/>
        <w:ind w:left="864"/>
        <w:rPr>
          <w:rFonts w:ascii="Times New Roman" w:hAnsi="Times New Roman" w:cs="Times New Roman"/>
          <w:sz w:val="24"/>
          <w:szCs w:val="24"/>
        </w:rPr>
      </w:pPr>
      <w:r w:rsidRPr="006A0961">
        <w:rPr>
          <w:rFonts w:ascii="Times New Roman" w:hAnsi="Times New Roman" w:cs="Times New Roman"/>
          <w:sz w:val="24"/>
          <w:szCs w:val="24"/>
        </w:rPr>
        <w:t>How it is tested, certified, and supported as part of the proposed solution</w:t>
      </w:r>
    </w:p>
    <w:p w14:paraId="7AF37EA0" w14:textId="77777777" w:rsidR="00B93235" w:rsidRPr="006A0961" w:rsidRDefault="00B93235" w:rsidP="00B93235">
      <w:pPr>
        <w:pStyle w:val="QuestionBullet"/>
        <w:numPr>
          <w:ilvl w:val="0"/>
          <w:numId w:val="0"/>
        </w:numPr>
        <w:ind w:left="864"/>
        <w:rPr>
          <w:rFonts w:ascii="Times New Roman" w:hAnsi="Times New Roman" w:cs="Times New Roman"/>
          <w:sz w:val="24"/>
          <w:szCs w:val="24"/>
        </w:rPr>
      </w:pPr>
    </w:p>
    <w:p w14:paraId="6A4DB769" w14:textId="77777777" w:rsidR="00B93235" w:rsidRPr="006A0961" w:rsidRDefault="00B93235" w:rsidP="00B93235">
      <w:pPr>
        <w:pStyle w:val="QuestionBullet"/>
        <w:ind w:left="864"/>
        <w:rPr>
          <w:rFonts w:ascii="Times New Roman" w:hAnsi="Times New Roman" w:cs="Times New Roman"/>
          <w:sz w:val="24"/>
          <w:szCs w:val="24"/>
        </w:rPr>
      </w:pPr>
      <w:r w:rsidRPr="006A0961">
        <w:rPr>
          <w:rFonts w:ascii="Times New Roman" w:hAnsi="Times New Roman" w:cs="Times New Roman"/>
          <w:sz w:val="24"/>
          <w:szCs w:val="24"/>
        </w:rPr>
        <w:t>How it is monitored, tested, and patched for security vulnerabilities</w:t>
      </w:r>
    </w:p>
    <w:p w14:paraId="42821794" w14:textId="77777777" w:rsidR="00B93235" w:rsidRPr="006A0961" w:rsidRDefault="00B93235" w:rsidP="00B93235">
      <w:pPr>
        <w:pStyle w:val="QuestionBullet"/>
        <w:numPr>
          <w:ilvl w:val="0"/>
          <w:numId w:val="0"/>
        </w:numPr>
        <w:ind w:left="864"/>
        <w:rPr>
          <w:rFonts w:ascii="Times New Roman" w:hAnsi="Times New Roman" w:cs="Times New Roman"/>
          <w:sz w:val="24"/>
          <w:szCs w:val="24"/>
        </w:rPr>
      </w:pPr>
    </w:p>
    <w:p w14:paraId="13CF59D7" w14:textId="77777777" w:rsidR="00B93235" w:rsidRPr="006A0961" w:rsidRDefault="00B93235" w:rsidP="00B93235">
      <w:pPr>
        <w:pStyle w:val="QuestionBullet"/>
        <w:ind w:left="864"/>
        <w:rPr>
          <w:rFonts w:ascii="Times New Roman" w:hAnsi="Times New Roman" w:cs="Times New Roman"/>
          <w:sz w:val="24"/>
          <w:szCs w:val="24"/>
        </w:rPr>
      </w:pPr>
      <w:r w:rsidRPr="006A0961">
        <w:rPr>
          <w:rFonts w:ascii="Times New Roman" w:hAnsi="Times New Roman" w:cs="Times New Roman"/>
          <w:sz w:val="24"/>
          <w:szCs w:val="24"/>
        </w:rPr>
        <w:t>How it is licensed</w:t>
      </w:r>
    </w:p>
    <w:p w14:paraId="14B6551D" w14:textId="77777777" w:rsidR="00B93235" w:rsidRPr="006A0961" w:rsidRDefault="00B93235" w:rsidP="00B93235">
      <w:pPr>
        <w:pStyle w:val="QuestionBullet"/>
        <w:numPr>
          <w:ilvl w:val="0"/>
          <w:numId w:val="0"/>
        </w:numPr>
        <w:ind w:left="864"/>
        <w:rPr>
          <w:rFonts w:ascii="Times New Roman" w:hAnsi="Times New Roman" w:cs="Times New Roman"/>
          <w:sz w:val="24"/>
          <w:szCs w:val="24"/>
        </w:rPr>
      </w:pPr>
    </w:p>
    <w:p w14:paraId="31EC025E" w14:textId="77777777" w:rsidR="00B93235" w:rsidRPr="006A0961" w:rsidRDefault="00B93235" w:rsidP="00B93235">
      <w:pPr>
        <w:pStyle w:val="QuestionBullet"/>
        <w:ind w:left="864"/>
        <w:rPr>
          <w:rFonts w:ascii="Times New Roman" w:hAnsi="Times New Roman" w:cs="Times New Roman"/>
          <w:sz w:val="24"/>
          <w:szCs w:val="24"/>
        </w:rPr>
      </w:pPr>
      <w:r w:rsidRPr="006A0961">
        <w:rPr>
          <w:rFonts w:ascii="Times New Roman" w:hAnsi="Times New Roman" w:cs="Times New Roman"/>
          <w:sz w:val="24"/>
          <w:szCs w:val="24"/>
        </w:rPr>
        <w:t>Provide a copy of each Open-Source license</w:t>
      </w:r>
    </w:p>
    <w:p w14:paraId="462398E7" w14:textId="77777777" w:rsidR="00B93235" w:rsidRPr="006A0961" w:rsidRDefault="00B93235" w:rsidP="00B93235">
      <w:pPr>
        <w:rPr>
          <w:sz w:val="24"/>
          <w:szCs w:val="24"/>
        </w:rPr>
      </w:pPr>
    </w:p>
    <w:p w14:paraId="5EADBE11" w14:textId="77777777"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Describe how the proposed solution’s information architecture meets the following objectives:</w:t>
      </w:r>
    </w:p>
    <w:p w14:paraId="4A617E72" w14:textId="77777777" w:rsidR="00B93235" w:rsidRPr="006A0961" w:rsidRDefault="00B93235" w:rsidP="00F91161">
      <w:pPr>
        <w:pStyle w:val="QuestionBullet"/>
        <w:numPr>
          <w:ilvl w:val="0"/>
          <w:numId w:val="43"/>
        </w:numPr>
        <w:ind w:left="864"/>
        <w:rPr>
          <w:rFonts w:ascii="Times New Roman" w:hAnsi="Times New Roman" w:cs="Times New Roman"/>
          <w:sz w:val="24"/>
          <w:szCs w:val="24"/>
        </w:rPr>
      </w:pPr>
      <w:r w:rsidRPr="006A0961">
        <w:rPr>
          <w:rFonts w:ascii="Times New Roman" w:hAnsi="Times New Roman" w:cs="Times New Roman"/>
          <w:sz w:val="24"/>
          <w:szCs w:val="24"/>
        </w:rPr>
        <w:t>Insulate transaction-processing systems from the large ad-hoc queries that are required by analytical processing systems;</w:t>
      </w:r>
    </w:p>
    <w:p w14:paraId="193CC750" w14:textId="77777777" w:rsidR="00B93235" w:rsidRPr="006A0961" w:rsidRDefault="00B93235" w:rsidP="00B93235">
      <w:pPr>
        <w:pStyle w:val="QuestionBullet"/>
        <w:numPr>
          <w:ilvl w:val="0"/>
          <w:numId w:val="0"/>
        </w:numPr>
        <w:ind w:left="864"/>
        <w:rPr>
          <w:rFonts w:ascii="Times New Roman" w:hAnsi="Times New Roman" w:cs="Times New Roman"/>
          <w:sz w:val="24"/>
          <w:szCs w:val="24"/>
        </w:rPr>
      </w:pPr>
    </w:p>
    <w:p w14:paraId="4BB7111E" w14:textId="77777777" w:rsidR="00B93235" w:rsidRPr="006A0961" w:rsidRDefault="00B93235" w:rsidP="00B93235">
      <w:pPr>
        <w:pStyle w:val="QuestionBullet"/>
        <w:ind w:left="864"/>
        <w:rPr>
          <w:rFonts w:ascii="Times New Roman" w:hAnsi="Times New Roman" w:cs="Times New Roman"/>
          <w:sz w:val="24"/>
          <w:szCs w:val="24"/>
        </w:rPr>
      </w:pPr>
      <w:r w:rsidRPr="006A0961">
        <w:rPr>
          <w:rFonts w:ascii="Times New Roman" w:hAnsi="Times New Roman" w:cs="Times New Roman"/>
          <w:sz w:val="24"/>
          <w:szCs w:val="24"/>
        </w:rPr>
        <w:t>Provide a cross-organizational view of data; and</w:t>
      </w:r>
    </w:p>
    <w:p w14:paraId="4918898F" w14:textId="77777777" w:rsidR="00B93235" w:rsidRPr="006A0961" w:rsidRDefault="00B93235" w:rsidP="00B93235">
      <w:pPr>
        <w:pStyle w:val="QuestionBullet"/>
        <w:numPr>
          <w:ilvl w:val="0"/>
          <w:numId w:val="0"/>
        </w:numPr>
        <w:ind w:left="864"/>
        <w:rPr>
          <w:rFonts w:ascii="Times New Roman" w:hAnsi="Times New Roman" w:cs="Times New Roman"/>
          <w:sz w:val="24"/>
          <w:szCs w:val="24"/>
        </w:rPr>
      </w:pPr>
    </w:p>
    <w:p w14:paraId="4D620EBC" w14:textId="77777777" w:rsidR="00B93235" w:rsidRPr="006A0961" w:rsidRDefault="00B93235" w:rsidP="00B93235">
      <w:pPr>
        <w:pStyle w:val="QuestionBullet"/>
        <w:ind w:left="864"/>
        <w:rPr>
          <w:rFonts w:ascii="Times New Roman" w:hAnsi="Times New Roman" w:cs="Times New Roman"/>
          <w:sz w:val="24"/>
          <w:szCs w:val="24"/>
        </w:rPr>
      </w:pPr>
      <w:r w:rsidRPr="006A0961">
        <w:rPr>
          <w:rFonts w:ascii="Times New Roman" w:hAnsi="Times New Roman" w:cs="Times New Roman"/>
          <w:sz w:val="24"/>
          <w:szCs w:val="24"/>
        </w:rPr>
        <w:t>Provide access to data not found in transaction systems, including summary data, historical data, and external data.</w:t>
      </w:r>
    </w:p>
    <w:p w14:paraId="45DC2FB1" w14:textId="77777777" w:rsidR="00B93235" w:rsidRPr="006A0961" w:rsidRDefault="00B93235" w:rsidP="00B93235">
      <w:pPr>
        <w:rPr>
          <w:sz w:val="24"/>
          <w:szCs w:val="24"/>
        </w:rPr>
      </w:pPr>
    </w:p>
    <w:p w14:paraId="2B1E7AA2" w14:textId="34879F57"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Describe the Database Management System used in the proposed solution and discuss to what extent is the database normalized or de-normalized.</w:t>
      </w:r>
      <w:r w:rsidR="005F1AB8">
        <w:rPr>
          <w:sz w:val="24"/>
          <w:szCs w:val="24"/>
        </w:rPr>
        <w:t xml:space="preserve"> </w:t>
      </w:r>
    </w:p>
    <w:p w14:paraId="4B5370D1" w14:textId="77777777" w:rsidR="00B93235" w:rsidRPr="006A0961" w:rsidRDefault="00B93235" w:rsidP="00B93235">
      <w:pPr>
        <w:rPr>
          <w:sz w:val="24"/>
          <w:szCs w:val="24"/>
        </w:rPr>
      </w:pPr>
    </w:p>
    <w:p w14:paraId="5B1BE534" w14:textId="77777777"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 xml:space="preserve">Describe how the proposed solution is architected to take advantage of rollback, roll-forward, and deadlock avoidance. </w:t>
      </w:r>
    </w:p>
    <w:p w14:paraId="5834EF94" w14:textId="77777777" w:rsidR="00B93235" w:rsidRPr="006A0961" w:rsidRDefault="00B93235" w:rsidP="00B93235">
      <w:pPr>
        <w:rPr>
          <w:sz w:val="24"/>
          <w:szCs w:val="24"/>
        </w:rPr>
      </w:pPr>
    </w:p>
    <w:p w14:paraId="01D7EBFE" w14:textId="77777777"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 xml:space="preserve">Explain how the unstructured data elements are handled. The unstructured data might include information found in correspondence, imaged documents, email, forms, reports, etc. </w:t>
      </w:r>
    </w:p>
    <w:p w14:paraId="53851FFA" w14:textId="77777777" w:rsidR="00B93235" w:rsidRPr="006A0961" w:rsidRDefault="00B93235" w:rsidP="00B93235">
      <w:pPr>
        <w:rPr>
          <w:sz w:val="24"/>
          <w:szCs w:val="24"/>
        </w:rPr>
      </w:pPr>
    </w:p>
    <w:p w14:paraId="35289636" w14:textId="77777777"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Describe how the proposed solution’s architecture provides a non-disruptive means for growth and for handling seasonal peaks of volume and utilization.</w:t>
      </w:r>
    </w:p>
    <w:p w14:paraId="71175EAB" w14:textId="77777777" w:rsidR="00B93235" w:rsidRPr="006A0961" w:rsidRDefault="00B93235" w:rsidP="00B93235">
      <w:pPr>
        <w:rPr>
          <w:sz w:val="24"/>
          <w:szCs w:val="24"/>
        </w:rPr>
      </w:pPr>
      <w:r w:rsidRPr="006A0961">
        <w:rPr>
          <w:sz w:val="24"/>
          <w:szCs w:val="24"/>
        </w:rPr>
        <w:t xml:space="preserve"> </w:t>
      </w:r>
    </w:p>
    <w:p w14:paraId="2897CA26" w14:textId="77777777"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 xml:space="preserve">Outside of its use of an RDBMS, describe the data formats and data languages used in the proposed solution to support data presentation and exchange. The following, at a minimum, must be discussed: </w:t>
      </w:r>
    </w:p>
    <w:p w14:paraId="6232C960" w14:textId="77777777" w:rsidR="00B93235" w:rsidRPr="006A0961" w:rsidRDefault="00B93235" w:rsidP="00F91161">
      <w:pPr>
        <w:pStyle w:val="QuestionBullet"/>
        <w:numPr>
          <w:ilvl w:val="0"/>
          <w:numId w:val="44"/>
        </w:numPr>
        <w:ind w:left="864"/>
        <w:rPr>
          <w:rFonts w:ascii="Times New Roman" w:hAnsi="Times New Roman" w:cs="Times New Roman"/>
          <w:sz w:val="24"/>
          <w:szCs w:val="24"/>
        </w:rPr>
      </w:pPr>
      <w:r w:rsidRPr="006A0961">
        <w:rPr>
          <w:rFonts w:ascii="Times New Roman" w:hAnsi="Times New Roman" w:cs="Times New Roman"/>
          <w:sz w:val="24"/>
          <w:szCs w:val="24"/>
        </w:rPr>
        <w:t>The use of Adobe Acrobat Portable Document Format (PDF) for non-editable electronic documents (except images which may be stored in the TIF format specified elsewhere in this RFP);</w:t>
      </w:r>
    </w:p>
    <w:p w14:paraId="51646335" w14:textId="77777777" w:rsidR="00B93235" w:rsidRPr="006A0961" w:rsidRDefault="00B93235" w:rsidP="00B93235">
      <w:pPr>
        <w:pStyle w:val="QuestionBullet"/>
        <w:numPr>
          <w:ilvl w:val="0"/>
          <w:numId w:val="0"/>
        </w:numPr>
        <w:ind w:left="864"/>
        <w:rPr>
          <w:rFonts w:ascii="Times New Roman" w:hAnsi="Times New Roman" w:cs="Times New Roman"/>
          <w:sz w:val="24"/>
          <w:szCs w:val="24"/>
        </w:rPr>
      </w:pPr>
    </w:p>
    <w:p w14:paraId="133EC159" w14:textId="77777777" w:rsidR="00B93235" w:rsidRPr="006A0961" w:rsidRDefault="00B93235" w:rsidP="00B93235">
      <w:pPr>
        <w:pStyle w:val="QuestionBullet"/>
        <w:ind w:left="864"/>
        <w:rPr>
          <w:rFonts w:ascii="Times New Roman" w:hAnsi="Times New Roman" w:cs="Times New Roman"/>
          <w:sz w:val="24"/>
          <w:szCs w:val="24"/>
        </w:rPr>
      </w:pPr>
      <w:r w:rsidRPr="006A0961">
        <w:rPr>
          <w:rFonts w:ascii="Times New Roman" w:hAnsi="Times New Roman" w:cs="Times New Roman"/>
          <w:sz w:val="24"/>
          <w:szCs w:val="24"/>
        </w:rPr>
        <w:t>The use of the most recent version of XML when capturing or authoring document content that requires further automated processing by other information systems and web-based clients using standard XML browsers;</w:t>
      </w:r>
    </w:p>
    <w:p w14:paraId="698C25AE" w14:textId="77777777" w:rsidR="00B93235" w:rsidRPr="006A0961" w:rsidRDefault="00B93235" w:rsidP="00B93235">
      <w:pPr>
        <w:pStyle w:val="QuestionBullet"/>
        <w:numPr>
          <w:ilvl w:val="0"/>
          <w:numId w:val="0"/>
        </w:numPr>
        <w:ind w:left="864"/>
        <w:rPr>
          <w:rFonts w:ascii="Times New Roman" w:hAnsi="Times New Roman" w:cs="Times New Roman"/>
          <w:sz w:val="24"/>
          <w:szCs w:val="24"/>
        </w:rPr>
      </w:pPr>
    </w:p>
    <w:p w14:paraId="408E86D0" w14:textId="77777777" w:rsidR="00B93235" w:rsidRPr="006A0961" w:rsidRDefault="00B93235" w:rsidP="00B93235">
      <w:pPr>
        <w:pStyle w:val="QuestionBullet"/>
        <w:ind w:left="864"/>
        <w:rPr>
          <w:rFonts w:ascii="Times New Roman" w:hAnsi="Times New Roman" w:cs="Times New Roman"/>
          <w:sz w:val="24"/>
          <w:szCs w:val="24"/>
        </w:rPr>
      </w:pPr>
      <w:r w:rsidRPr="006A0961">
        <w:rPr>
          <w:rFonts w:ascii="Times New Roman" w:hAnsi="Times New Roman" w:cs="Times New Roman"/>
          <w:sz w:val="24"/>
          <w:szCs w:val="24"/>
        </w:rPr>
        <w:t>The ability to import or export standard comma-delimited files;</w:t>
      </w:r>
    </w:p>
    <w:p w14:paraId="36D6A40B" w14:textId="77777777" w:rsidR="00B93235" w:rsidRPr="006A0961" w:rsidRDefault="00B93235" w:rsidP="00B93235">
      <w:pPr>
        <w:pStyle w:val="QuestionBullet"/>
        <w:numPr>
          <w:ilvl w:val="0"/>
          <w:numId w:val="0"/>
        </w:numPr>
        <w:ind w:left="864"/>
        <w:rPr>
          <w:rFonts w:ascii="Times New Roman" w:hAnsi="Times New Roman" w:cs="Times New Roman"/>
          <w:sz w:val="24"/>
          <w:szCs w:val="24"/>
        </w:rPr>
      </w:pPr>
    </w:p>
    <w:p w14:paraId="6360029A" w14:textId="77777777" w:rsidR="00B93235" w:rsidRPr="006A0961" w:rsidRDefault="00B93235" w:rsidP="00B93235">
      <w:pPr>
        <w:pStyle w:val="QuestionBullet"/>
        <w:ind w:left="864"/>
        <w:rPr>
          <w:rFonts w:ascii="Times New Roman" w:hAnsi="Times New Roman" w:cs="Times New Roman"/>
          <w:sz w:val="24"/>
          <w:szCs w:val="24"/>
        </w:rPr>
      </w:pPr>
      <w:r w:rsidRPr="006A0961">
        <w:rPr>
          <w:rFonts w:ascii="Times New Roman" w:hAnsi="Times New Roman" w:cs="Times New Roman"/>
          <w:sz w:val="24"/>
          <w:szCs w:val="24"/>
        </w:rPr>
        <w:t>Shared disk files; and</w:t>
      </w:r>
    </w:p>
    <w:p w14:paraId="7550A828" w14:textId="77777777" w:rsidR="00B93235" w:rsidRPr="006A0961" w:rsidRDefault="00B93235" w:rsidP="00B93235">
      <w:pPr>
        <w:pStyle w:val="QuestionBullet"/>
        <w:numPr>
          <w:ilvl w:val="0"/>
          <w:numId w:val="0"/>
        </w:numPr>
        <w:ind w:left="864"/>
        <w:rPr>
          <w:rFonts w:ascii="Times New Roman" w:hAnsi="Times New Roman" w:cs="Times New Roman"/>
          <w:sz w:val="24"/>
          <w:szCs w:val="24"/>
        </w:rPr>
      </w:pPr>
    </w:p>
    <w:p w14:paraId="324FFB0C" w14:textId="77777777" w:rsidR="00B93235" w:rsidRPr="006A0961" w:rsidRDefault="00B93235" w:rsidP="00B93235">
      <w:pPr>
        <w:pStyle w:val="QuestionBullet"/>
        <w:ind w:left="864"/>
        <w:rPr>
          <w:rFonts w:ascii="Times New Roman" w:hAnsi="Times New Roman" w:cs="Times New Roman"/>
          <w:sz w:val="24"/>
          <w:szCs w:val="24"/>
        </w:rPr>
      </w:pPr>
      <w:r w:rsidRPr="006A0961">
        <w:rPr>
          <w:rFonts w:ascii="Times New Roman" w:hAnsi="Times New Roman" w:cs="Times New Roman"/>
          <w:sz w:val="24"/>
          <w:szCs w:val="24"/>
        </w:rPr>
        <w:t xml:space="preserve">Describe the Database Connectivity Standards are used by the proposed solution (e.g. ODBC compliance, JDBC). </w:t>
      </w:r>
    </w:p>
    <w:p w14:paraId="415EC038" w14:textId="77777777" w:rsidR="00B93235" w:rsidRPr="006A0961" w:rsidRDefault="00B93235" w:rsidP="00B93235">
      <w:pPr>
        <w:rPr>
          <w:sz w:val="24"/>
          <w:szCs w:val="24"/>
          <w:u w:val="single"/>
        </w:rPr>
      </w:pPr>
    </w:p>
    <w:p w14:paraId="6B00FB68" w14:textId="77777777"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 xml:space="preserve">Include the following key artifacts in the proposal: </w:t>
      </w:r>
    </w:p>
    <w:p w14:paraId="1FB9C789" w14:textId="77777777" w:rsidR="00B93235" w:rsidRPr="006A0961" w:rsidRDefault="00B93235" w:rsidP="00F91161">
      <w:pPr>
        <w:pStyle w:val="QuestionBullet"/>
        <w:numPr>
          <w:ilvl w:val="0"/>
          <w:numId w:val="45"/>
        </w:numPr>
        <w:ind w:left="864"/>
        <w:rPr>
          <w:rFonts w:ascii="Times New Roman" w:hAnsi="Times New Roman" w:cs="Times New Roman"/>
          <w:sz w:val="24"/>
          <w:szCs w:val="24"/>
        </w:rPr>
      </w:pPr>
      <w:r w:rsidRPr="006A0961">
        <w:rPr>
          <w:rFonts w:ascii="Times New Roman" w:hAnsi="Times New Roman" w:cs="Times New Roman"/>
          <w:sz w:val="24"/>
          <w:szCs w:val="24"/>
        </w:rPr>
        <w:t>Data structure/logical data model utilized in the solution being proposed;</w:t>
      </w:r>
    </w:p>
    <w:p w14:paraId="352884E6" w14:textId="77777777" w:rsidR="00B93235" w:rsidRPr="006A0961" w:rsidRDefault="00B93235" w:rsidP="00B93235">
      <w:pPr>
        <w:pStyle w:val="QuestionBullet"/>
        <w:numPr>
          <w:ilvl w:val="0"/>
          <w:numId w:val="0"/>
        </w:numPr>
        <w:ind w:left="864"/>
        <w:rPr>
          <w:rFonts w:ascii="Times New Roman" w:hAnsi="Times New Roman" w:cs="Times New Roman"/>
          <w:sz w:val="24"/>
          <w:szCs w:val="24"/>
        </w:rPr>
      </w:pPr>
    </w:p>
    <w:p w14:paraId="6E7F32E2" w14:textId="77777777" w:rsidR="00B93235" w:rsidRPr="006A0961" w:rsidRDefault="00B93235" w:rsidP="00B93235">
      <w:pPr>
        <w:pStyle w:val="QuestionBullet"/>
        <w:ind w:left="864"/>
        <w:rPr>
          <w:rFonts w:ascii="Times New Roman" w:hAnsi="Times New Roman" w:cs="Times New Roman"/>
          <w:sz w:val="24"/>
          <w:szCs w:val="24"/>
        </w:rPr>
      </w:pPr>
      <w:r w:rsidRPr="006A0961">
        <w:rPr>
          <w:rFonts w:ascii="Times New Roman" w:hAnsi="Times New Roman" w:cs="Times New Roman"/>
          <w:sz w:val="24"/>
          <w:szCs w:val="24"/>
        </w:rPr>
        <w:t xml:space="preserve">Data schema diagram; </w:t>
      </w:r>
    </w:p>
    <w:p w14:paraId="20D0054F" w14:textId="77777777" w:rsidR="00B93235" w:rsidRPr="006A0961" w:rsidRDefault="00B93235" w:rsidP="00B93235">
      <w:pPr>
        <w:pStyle w:val="QuestionBullet"/>
        <w:numPr>
          <w:ilvl w:val="0"/>
          <w:numId w:val="0"/>
        </w:numPr>
        <w:ind w:left="864"/>
        <w:rPr>
          <w:rFonts w:ascii="Times New Roman" w:hAnsi="Times New Roman" w:cs="Times New Roman"/>
          <w:sz w:val="24"/>
          <w:szCs w:val="24"/>
        </w:rPr>
      </w:pPr>
    </w:p>
    <w:p w14:paraId="67686F41" w14:textId="77777777" w:rsidR="00B93235" w:rsidRPr="006A0961" w:rsidRDefault="00B93235" w:rsidP="00B93235">
      <w:pPr>
        <w:pStyle w:val="QuestionBullet"/>
        <w:ind w:left="864"/>
        <w:rPr>
          <w:rFonts w:ascii="Times New Roman" w:hAnsi="Times New Roman" w:cs="Times New Roman"/>
          <w:sz w:val="24"/>
          <w:szCs w:val="24"/>
        </w:rPr>
      </w:pPr>
      <w:r w:rsidRPr="006A0961">
        <w:rPr>
          <w:rFonts w:ascii="Times New Roman" w:hAnsi="Times New Roman" w:cs="Times New Roman"/>
          <w:sz w:val="24"/>
          <w:szCs w:val="24"/>
        </w:rPr>
        <w:t xml:space="preserve">Data dictionary (including table descriptions, field or column definitions and types, defined keys, and value domains); and </w:t>
      </w:r>
    </w:p>
    <w:p w14:paraId="2C80FC5D" w14:textId="77777777" w:rsidR="00B93235" w:rsidRPr="006A0961" w:rsidRDefault="00B93235" w:rsidP="00B93235">
      <w:pPr>
        <w:pStyle w:val="QuestionBullet"/>
        <w:numPr>
          <w:ilvl w:val="0"/>
          <w:numId w:val="0"/>
        </w:numPr>
        <w:ind w:left="864"/>
        <w:rPr>
          <w:rFonts w:ascii="Times New Roman" w:hAnsi="Times New Roman" w:cs="Times New Roman"/>
          <w:sz w:val="24"/>
          <w:szCs w:val="24"/>
        </w:rPr>
      </w:pPr>
    </w:p>
    <w:p w14:paraId="6B5E36E7" w14:textId="38F0D0CB" w:rsidR="00B93235" w:rsidRPr="006A0961" w:rsidRDefault="00B93235" w:rsidP="00B93235">
      <w:pPr>
        <w:pStyle w:val="QuestionBullet"/>
        <w:ind w:left="864"/>
        <w:rPr>
          <w:rFonts w:ascii="Times New Roman" w:hAnsi="Times New Roman" w:cs="Times New Roman"/>
          <w:sz w:val="24"/>
          <w:szCs w:val="24"/>
        </w:rPr>
      </w:pPr>
      <w:r w:rsidRPr="006A0961">
        <w:rPr>
          <w:rFonts w:ascii="Times New Roman" w:hAnsi="Times New Roman" w:cs="Times New Roman"/>
          <w:sz w:val="24"/>
          <w:szCs w:val="24"/>
        </w:rPr>
        <w:t>Draft Data schema definition for use by NMERB in using the ad hoc query and reporting capability.</w:t>
      </w:r>
      <w:r w:rsidR="005F1AB8">
        <w:rPr>
          <w:rFonts w:ascii="Times New Roman" w:hAnsi="Times New Roman" w:cs="Times New Roman"/>
          <w:sz w:val="24"/>
          <w:szCs w:val="24"/>
        </w:rPr>
        <w:t xml:space="preserve"> </w:t>
      </w:r>
    </w:p>
    <w:p w14:paraId="186D21D3" w14:textId="77777777" w:rsidR="00B93235" w:rsidRPr="006A0961" w:rsidRDefault="00B93235" w:rsidP="00B93235">
      <w:pPr>
        <w:pStyle w:val="QuestionBullet"/>
        <w:numPr>
          <w:ilvl w:val="0"/>
          <w:numId w:val="0"/>
        </w:numPr>
        <w:ind w:left="1224"/>
        <w:rPr>
          <w:rFonts w:ascii="Times New Roman" w:hAnsi="Times New Roman" w:cs="Times New Roman"/>
          <w:sz w:val="24"/>
          <w:szCs w:val="24"/>
        </w:rPr>
      </w:pPr>
    </w:p>
    <w:p w14:paraId="2DB75054" w14:textId="77777777"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Describe how the proposed solution supports configuration.</w:t>
      </w:r>
    </w:p>
    <w:p w14:paraId="6C917497" w14:textId="77777777" w:rsidR="00B93235" w:rsidRPr="006A0961" w:rsidRDefault="00B93235" w:rsidP="00B93235">
      <w:pPr>
        <w:rPr>
          <w:sz w:val="24"/>
          <w:szCs w:val="24"/>
        </w:rPr>
      </w:pPr>
    </w:p>
    <w:p w14:paraId="2332A909" w14:textId="77777777"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Which automated configuration management tools have you used in similar projects and which tool do you propose to use on this Project?</w:t>
      </w:r>
    </w:p>
    <w:p w14:paraId="698B9290" w14:textId="77777777" w:rsidR="00B93235" w:rsidRPr="006A0961" w:rsidRDefault="00B93235" w:rsidP="00B93235">
      <w:pPr>
        <w:rPr>
          <w:sz w:val="24"/>
          <w:szCs w:val="24"/>
        </w:rPr>
      </w:pPr>
    </w:p>
    <w:p w14:paraId="2A82856A" w14:textId="77777777"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Describe the process used to modify rules, variables, and configuration values. Specifically, describe any scripts, menus, screens, and tools that will be provided to configure the system’s parameters, values, and rules.</w:t>
      </w:r>
    </w:p>
    <w:p w14:paraId="6C450AF2" w14:textId="77777777" w:rsidR="00B93235" w:rsidRPr="006A0961" w:rsidRDefault="00B93235" w:rsidP="00B93235">
      <w:pPr>
        <w:rPr>
          <w:sz w:val="24"/>
          <w:szCs w:val="24"/>
        </w:rPr>
      </w:pPr>
    </w:p>
    <w:p w14:paraId="2FC1E525" w14:textId="77777777"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 xml:space="preserve">Provide a description of how an easily configurable mechanism for adding new input/output file forms and transmission of channels would be configured and implemented. Include a sample interface strategy document. </w:t>
      </w:r>
    </w:p>
    <w:p w14:paraId="3C808067" w14:textId="77777777" w:rsidR="00B93235" w:rsidRPr="006A0961" w:rsidRDefault="00B93235" w:rsidP="00B93235">
      <w:pPr>
        <w:rPr>
          <w:sz w:val="24"/>
          <w:szCs w:val="24"/>
        </w:rPr>
      </w:pPr>
    </w:p>
    <w:p w14:paraId="28CABF98" w14:textId="118B0A6A"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Describe how the proposed solution provides for a single point of management for all the system interfaces within the solution environment, such as an “interface gateway” that provides a single point to manage design, execution, security, performance, monitoring, and documentation.</w:t>
      </w:r>
      <w:r w:rsidR="005F1AB8">
        <w:rPr>
          <w:sz w:val="24"/>
          <w:szCs w:val="24"/>
        </w:rPr>
        <w:t xml:space="preserve"> </w:t>
      </w:r>
      <w:r w:rsidRPr="006A0961">
        <w:rPr>
          <w:sz w:val="24"/>
          <w:szCs w:val="24"/>
        </w:rPr>
        <w:t xml:space="preserve">Please describe the built-in functionality within the proposed solution (and include screen prints) for interface monitoring including the ability to check the status of the interfaces, error processing, and resubmitting upon correcting errors. </w:t>
      </w:r>
    </w:p>
    <w:p w14:paraId="0524EB56" w14:textId="77777777" w:rsidR="00B93235" w:rsidRPr="006A0961" w:rsidRDefault="00B93235" w:rsidP="00B93235">
      <w:pPr>
        <w:rPr>
          <w:sz w:val="24"/>
          <w:szCs w:val="24"/>
        </w:rPr>
      </w:pPr>
    </w:p>
    <w:p w14:paraId="7464EFCC" w14:textId="77777777"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Describe how your proposed solution will recover work-in-progress in the event of a system failure.</w:t>
      </w:r>
    </w:p>
    <w:p w14:paraId="5F504FBB" w14:textId="77777777" w:rsidR="00B93235" w:rsidRPr="006A0961" w:rsidRDefault="00B93235" w:rsidP="00B93235">
      <w:pPr>
        <w:rPr>
          <w:sz w:val="24"/>
          <w:szCs w:val="24"/>
        </w:rPr>
      </w:pPr>
    </w:p>
    <w:p w14:paraId="270FA50F" w14:textId="77777777"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Describe how the infrastructure of the proposed solution is designed such that reporting will not impact production performance.</w:t>
      </w:r>
    </w:p>
    <w:p w14:paraId="1E3BE80C" w14:textId="77777777" w:rsidR="00B93235" w:rsidRPr="006A0961" w:rsidRDefault="00B93235" w:rsidP="00B93235">
      <w:pPr>
        <w:rPr>
          <w:sz w:val="24"/>
          <w:szCs w:val="24"/>
        </w:rPr>
      </w:pPr>
    </w:p>
    <w:p w14:paraId="7B41E5A7" w14:textId="77777777"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Explain your print output management approach and built-in proposed functionality to accommodate high volume print jobs.</w:t>
      </w:r>
    </w:p>
    <w:p w14:paraId="2A143AF2" w14:textId="77777777" w:rsidR="00B93235" w:rsidRPr="006A0961" w:rsidRDefault="00B93235" w:rsidP="00B93235">
      <w:pPr>
        <w:rPr>
          <w:sz w:val="24"/>
          <w:szCs w:val="24"/>
        </w:rPr>
      </w:pPr>
    </w:p>
    <w:p w14:paraId="65261261" w14:textId="77777777" w:rsidR="00B93235" w:rsidRPr="006A0961" w:rsidRDefault="00B93235" w:rsidP="00F91161">
      <w:pPr>
        <w:widowControl/>
        <w:numPr>
          <w:ilvl w:val="0"/>
          <w:numId w:val="19"/>
        </w:numPr>
        <w:autoSpaceDE/>
        <w:autoSpaceDN/>
        <w:spacing w:after="160" w:line="259" w:lineRule="auto"/>
        <w:rPr>
          <w:sz w:val="24"/>
          <w:szCs w:val="24"/>
        </w:rPr>
      </w:pPr>
      <w:bookmarkStart w:id="15" w:name="_Hlk89426417"/>
      <w:r w:rsidRPr="006A0961">
        <w:rPr>
          <w:sz w:val="24"/>
          <w:szCs w:val="24"/>
        </w:rPr>
        <w:t>Describe how the proposed solution is architected to avoid overnight, weekend, or otherwise off-hour processing, but can also support off-hour processing for special projects &amp; events.</w:t>
      </w:r>
    </w:p>
    <w:bookmarkEnd w:id="15"/>
    <w:p w14:paraId="009C037C" w14:textId="77777777" w:rsidR="00B93235" w:rsidRPr="006A0961" w:rsidRDefault="00B93235" w:rsidP="00B93235">
      <w:pPr>
        <w:rPr>
          <w:sz w:val="24"/>
          <w:szCs w:val="24"/>
        </w:rPr>
      </w:pPr>
    </w:p>
    <w:p w14:paraId="7C3E6344" w14:textId="2AB6232A"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Describe how you are planning to provide NMERB, and other vendors, access to nonproduction environments (development, test, staging, training, and other environments) during implementation.</w:t>
      </w:r>
    </w:p>
    <w:p w14:paraId="007322E4" w14:textId="77777777" w:rsidR="00B93235" w:rsidRPr="006A0961" w:rsidRDefault="00B93235" w:rsidP="00B93235">
      <w:pPr>
        <w:rPr>
          <w:sz w:val="24"/>
          <w:szCs w:val="24"/>
        </w:rPr>
      </w:pPr>
    </w:p>
    <w:p w14:paraId="5C0E3528" w14:textId="77777777"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 xml:space="preserve">Describe how the proposed solution will achieve the desired response time and performance requirements. </w:t>
      </w:r>
    </w:p>
    <w:p w14:paraId="281A1F71" w14:textId="77777777" w:rsidR="00B93235" w:rsidRPr="006A0961" w:rsidRDefault="00B93235" w:rsidP="00B93235">
      <w:pPr>
        <w:rPr>
          <w:sz w:val="24"/>
          <w:szCs w:val="24"/>
        </w:rPr>
      </w:pPr>
    </w:p>
    <w:p w14:paraId="0D35042D" w14:textId="16E78C37"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Describe how response time will be measured and reported to NMERB. Include sample reports and dashboards in the Proposal.</w:t>
      </w:r>
      <w:r w:rsidR="005F1AB8">
        <w:rPr>
          <w:sz w:val="24"/>
          <w:szCs w:val="24"/>
        </w:rPr>
        <w:t xml:space="preserve"> </w:t>
      </w:r>
    </w:p>
    <w:p w14:paraId="45EDE8D2" w14:textId="77777777" w:rsidR="00B93235" w:rsidRPr="006A0961" w:rsidRDefault="00B93235" w:rsidP="00B93235">
      <w:pPr>
        <w:rPr>
          <w:sz w:val="24"/>
          <w:szCs w:val="24"/>
        </w:rPr>
      </w:pPr>
    </w:p>
    <w:p w14:paraId="53099C26" w14:textId="77777777"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lastRenderedPageBreak/>
        <w:t>List any tools necessary to periodically test the System’s operational performance.</w:t>
      </w:r>
    </w:p>
    <w:p w14:paraId="32B8522B" w14:textId="77777777" w:rsidR="00B93235" w:rsidRPr="006A0961" w:rsidRDefault="00B93235" w:rsidP="00B93235">
      <w:pPr>
        <w:rPr>
          <w:sz w:val="24"/>
          <w:szCs w:val="24"/>
        </w:rPr>
      </w:pPr>
    </w:p>
    <w:p w14:paraId="643518D4" w14:textId="56549420"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 xml:space="preserve">Describe how the proposed solution will handle concurrent processing without impeding any aspect of NMERB’s operations or day-to-day business. </w:t>
      </w:r>
    </w:p>
    <w:p w14:paraId="64067BB8" w14:textId="77777777" w:rsidR="00B93235" w:rsidRPr="006A0961" w:rsidRDefault="00B93235" w:rsidP="00B93235">
      <w:pPr>
        <w:rPr>
          <w:sz w:val="24"/>
          <w:szCs w:val="24"/>
        </w:rPr>
      </w:pPr>
    </w:p>
    <w:p w14:paraId="67C5219A" w14:textId="34FC888A"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 xml:space="preserve">Discuss how the proposed solution addresses scalability issues. You must address how you have considered not only future load, but also potential functionality not presently considered by NMERB. </w:t>
      </w:r>
    </w:p>
    <w:p w14:paraId="10A6F008" w14:textId="77777777" w:rsidR="00B93235" w:rsidRPr="006A0961" w:rsidRDefault="00B93235" w:rsidP="00B93235">
      <w:pPr>
        <w:rPr>
          <w:sz w:val="24"/>
          <w:szCs w:val="24"/>
        </w:rPr>
      </w:pPr>
    </w:p>
    <w:p w14:paraId="6F5329A3" w14:textId="77777777"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Describe how the proposed solution supports the timely and secure archival of records from the proposed solution as may be required by record retention policies.</w:t>
      </w:r>
    </w:p>
    <w:p w14:paraId="64713E09" w14:textId="77777777" w:rsidR="00B93235" w:rsidRPr="006A0961" w:rsidRDefault="00B93235" w:rsidP="00B93235">
      <w:pPr>
        <w:rPr>
          <w:sz w:val="24"/>
          <w:szCs w:val="24"/>
        </w:rPr>
      </w:pPr>
    </w:p>
    <w:p w14:paraId="6765C7CB" w14:textId="77777777"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Describe what types of recovery strategies are available and what levels of recovery you are equipped to solve. This discussion must cover:</w:t>
      </w:r>
    </w:p>
    <w:p w14:paraId="46AE9F7F" w14:textId="77777777" w:rsidR="00B93235" w:rsidRPr="006A0961" w:rsidRDefault="00B93235" w:rsidP="00F91161">
      <w:pPr>
        <w:pStyle w:val="QuestionBullet"/>
        <w:numPr>
          <w:ilvl w:val="0"/>
          <w:numId w:val="46"/>
        </w:numPr>
        <w:ind w:left="864"/>
        <w:rPr>
          <w:rFonts w:ascii="Times New Roman" w:hAnsi="Times New Roman" w:cs="Times New Roman"/>
          <w:sz w:val="24"/>
          <w:szCs w:val="24"/>
        </w:rPr>
      </w:pPr>
      <w:r w:rsidRPr="006A0961">
        <w:rPr>
          <w:rFonts w:ascii="Times New Roman" w:hAnsi="Times New Roman" w:cs="Times New Roman"/>
          <w:sz w:val="24"/>
          <w:szCs w:val="24"/>
        </w:rPr>
        <w:t>Services offered for recovery protection (i.e., 24-hour emergency coverage);</w:t>
      </w:r>
    </w:p>
    <w:p w14:paraId="3429A26E" w14:textId="77777777" w:rsidR="00B93235" w:rsidRPr="006A0961" w:rsidRDefault="00B93235" w:rsidP="00B93235">
      <w:pPr>
        <w:pStyle w:val="QuestionBullet"/>
        <w:numPr>
          <w:ilvl w:val="0"/>
          <w:numId w:val="0"/>
        </w:numPr>
        <w:ind w:left="864"/>
        <w:rPr>
          <w:rFonts w:ascii="Times New Roman" w:hAnsi="Times New Roman" w:cs="Times New Roman"/>
          <w:sz w:val="24"/>
          <w:szCs w:val="24"/>
        </w:rPr>
      </w:pPr>
    </w:p>
    <w:p w14:paraId="3C4920E4" w14:textId="77777777" w:rsidR="00B93235" w:rsidRPr="006A0961" w:rsidRDefault="00B93235" w:rsidP="00B93235">
      <w:pPr>
        <w:pStyle w:val="QuestionBullet"/>
        <w:ind w:left="864"/>
        <w:rPr>
          <w:rFonts w:ascii="Times New Roman" w:hAnsi="Times New Roman" w:cs="Times New Roman"/>
          <w:sz w:val="24"/>
          <w:szCs w:val="24"/>
        </w:rPr>
      </w:pPr>
      <w:r w:rsidRPr="006A0961">
        <w:rPr>
          <w:rFonts w:ascii="Times New Roman" w:hAnsi="Times New Roman" w:cs="Times New Roman"/>
          <w:sz w:val="24"/>
          <w:szCs w:val="24"/>
        </w:rPr>
        <w:t>The response protocol in the wake of malfunctions covering every step from repair to replacement;</w:t>
      </w:r>
    </w:p>
    <w:p w14:paraId="5C7F96E1" w14:textId="77777777" w:rsidR="00B93235" w:rsidRPr="006A0961" w:rsidRDefault="00B93235" w:rsidP="00B93235">
      <w:pPr>
        <w:pStyle w:val="QuestionBullet"/>
        <w:numPr>
          <w:ilvl w:val="0"/>
          <w:numId w:val="0"/>
        </w:numPr>
        <w:ind w:left="864"/>
        <w:rPr>
          <w:rFonts w:ascii="Times New Roman" w:hAnsi="Times New Roman" w:cs="Times New Roman"/>
          <w:sz w:val="24"/>
          <w:szCs w:val="24"/>
        </w:rPr>
      </w:pPr>
    </w:p>
    <w:p w14:paraId="25CC1D97" w14:textId="77777777" w:rsidR="00B93235" w:rsidRPr="006A0961" w:rsidRDefault="00B93235" w:rsidP="00B93235">
      <w:pPr>
        <w:pStyle w:val="QuestionBullet"/>
        <w:ind w:left="864"/>
        <w:rPr>
          <w:rFonts w:ascii="Times New Roman" w:hAnsi="Times New Roman" w:cs="Times New Roman"/>
          <w:sz w:val="24"/>
          <w:szCs w:val="24"/>
        </w:rPr>
      </w:pPr>
      <w:r w:rsidRPr="006A0961">
        <w:rPr>
          <w:rFonts w:ascii="Times New Roman" w:hAnsi="Times New Roman" w:cs="Times New Roman"/>
          <w:sz w:val="24"/>
          <w:szCs w:val="24"/>
        </w:rPr>
        <w:t>Restoration and recovery procedures;</w:t>
      </w:r>
    </w:p>
    <w:p w14:paraId="2297FA41" w14:textId="77777777" w:rsidR="00B93235" w:rsidRPr="006A0961" w:rsidRDefault="00B93235" w:rsidP="00B93235">
      <w:pPr>
        <w:pStyle w:val="QuestionBullet"/>
        <w:numPr>
          <w:ilvl w:val="0"/>
          <w:numId w:val="0"/>
        </w:numPr>
        <w:ind w:left="864"/>
        <w:rPr>
          <w:rFonts w:ascii="Times New Roman" w:hAnsi="Times New Roman" w:cs="Times New Roman"/>
          <w:sz w:val="24"/>
          <w:szCs w:val="24"/>
        </w:rPr>
      </w:pPr>
    </w:p>
    <w:p w14:paraId="3B6865A2" w14:textId="77777777" w:rsidR="00B93235" w:rsidRPr="006A0961" w:rsidRDefault="00B93235" w:rsidP="00B93235">
      <w:pPr>
        <w:pStyle w:val="QuestionBullet"/>
        <w:ind w:left="864"/>
        <w:rPr>
          <w:rFonts w:ascii="Times New Roman" w:hAnsi="Times New Roman" w:cs="Times New Roman"/>
          <w:sz w:val="24"/>
          <w:szCs w:val="24"/>
        </w:rPr>
      </w:pPr>
      <w:r w:rsidRPr="006A0961">
        <w:rPr>
          <w:rFonts w:ascii="Times New Roman" w:hAnsi="Times New Roman" w:cs="Times New Roman"/>
          <w:sz w:val="24"/>
          <w:szCs w:val="24"/>
        </w:rPr>
        <w:t>Tools used to recover the database and Application to a known state;</w:t>
      </w:r>
    </w:p>
    <w:p w14:paraId="2F0FBF69" w14:textId="77777777" w:rsidR="00B93235" w:rsidRPr="006A0961" w:rsidRDefault="00B93235" w:rsidP="00B93235">
      <w:pPr>
        <w:pStyle w:val="QuestionBullet"/>
        <w:numPr>
          <w:ilvl w:val="0"/>
          <w:numId w:val="0"/>
        </w:numPr>
        <w:ind w:left="864"/>
        <w:rPr>
          <w:rFonts w:ascii="Times New Roman" w:hAnsi="Times New Roman" w:cs="Times New Roman"/>
          <w:sz w:val="24"/>
          <w:szCs w:val="24"/>
        </w:rPr>
      </w:pPr>
    </w:p>
    <w:p w14:paraId="0A2EE488" w14:textId="77777777" w:rsidR="00B93235" w:rsidRPr="006A0961" w:rsidRDefault="00B93235" w:rsidP="00B93235">
      <w:pPr>
        <w:pStyle w:val="QuestionBullet"/>
        <w:ind w:left="864"/>
        <w:rPr>
          <w:rFonts w:ascii="Times New Roman" w:hAnsi="Times New Roman" w:cs="Times New Roman"/>
          <w:sz w:val="24"/>
          <w:szCs w:val="24"/>
        </w:rPr>
      </w:pPr>
      <w:r w:rsidRPr="006A0961">
        <w:rPr>
          <w:rFonts w:ascii="Times New Roman" w:hAnsi="Times New Roman" w:cs="Times New Roman"/>
          <w:sz w:val="24"/>
          <w:szCs w:val="24"/>
        </w:rPr>
        <w:t>High Availability – For isolated server failures: Windows crash, RAID controller failure, SQL or Windows patch fails, C drive full, bad memory chip, wrong box unplugged;</w:t>
      </w:r>
    </w:p>
    <w:p w14:paraId="4401F086" w14:textId="77777777" w:rsidR="00B93235" w:rsidRPr="006A0961" w:rsidRDefault="00B93235" w:rsidP="00B93235">
      <w:pPr>
        <w:pStyle w:val="QuestionBullet"/>
        <w:numPr>
          <w:ilvl w:val="0"/>
          <w:numId w:val="0"/>
        </w:numPr>
        <w:ind w:left="864"/>
        <w:rPr>
          <w:rFonts w:ascii="Times New Roman" w:hAnsi="Times New Roman" w:cs="Times New Roman"/>
          <w:sz w:val="24"/>
          <w:szCs w:val="24"/>
        </w:rPr>
      </w:pPr>
    </w:p>
    <w:p w14:paraId="19752A96" w14:textId="77777777" w:rsidR="00B93235" w:rsidRPr="006A0961" w:rsidRDefault="00B93235" w:rsidP="00B93235">
      <w:pPr>
        <w:pStyle w:val="QuestionBullet"/>
        <w:ind w:left="864"/>
        <w:rPr>
          <w:rFonts w:ascii="Times New Roman" w:hAnsi="Times New Roman" w:cs="Times New Roman"/>
          <w:sz w:val="24"/>
          <w:szCs w:val="24"/>
        </w:rPr>
      </w:pPr>
      <w:r w:rsidRPr="006A0961">
        <w:rPr>
          <w:rFonts w:ascii="Times New Roman" w:hAnsi="Times New Roman" w:cs="Times New Roman"/>
          <w:sz w:val="24"/>
          <w:szCs w:val="24"/>
        </w:rPr>
        <w:t>Disaster Recovery – For widespread outages: Data center power or network outage, domain controller failure, SAN failure, fire or earthquake; and</w:t>
      </w:r>
    </w:p>
    <w:p w14:paraId="3EEF712B" w14:textId="77777777" w:rsidR="00B93235" w:rsidRPr="006A0961" w:rsidRDefault="00B93235" w:rsidP="00B93235">
      <w:pPr>
        <w:pStyle w:val="QuestionBullet"/>
        <w:numPr>
          <w:ilvl w:val="0"/>
          <w:numId w:val="0"/>
        </w:numPr>
        <w:ind w:left="864"/>
        <w:rPr>
          <w:rFonts w:ascii="Times New Roman" w:hAnsi="Times New Roman" w:cs="Times New Roman"/>
          <w:sz w:val="24"/>
          <w:szCs w:val="24"/>
        </w:rPr>
      </w:pPr>
    </w:p>
    <w:p w14:paraId="02D54CB3" w14:textId="77777777" w:rsidR="00B93235" w:rsidRPr="006A0961" w:rsidRDefault="00B93235" w:rsidP="00B93235">
      <w:pPr>
        <w:pStyle w:val="QuestionBullet"/>
        <w:ind w:left="864"/>
        <w:rPr>
          <w:rFonts w:ascii="Times New Roman" w:hAnsi="Times New Roman" w:cs="Times New Roman"/>
          <w:sz w:val="24"/>
          <w:szCs w:val="24"/>
        </w:rPr>
      </w:pPr>
      <w:r w:rsidRPr="006A0961">
        <w:rPr>
          <w:rFonts w:ascii="Times New Roman" w:hAnsi="Times New Roman" w:cs="Times New Roman"/>
          <w:sz w:val="24"/>
          <w:szCs w:val="24"/>
        </w:rPr>
        <w:t>Human Error – For SQL error: DELETE without a where clause, a bug in the stored procedure for updates, and for end-user needing a restore due to human error.</w:t>
      </w:r>
    </w:p>
    <w:p w14:paraId="4BEC2CD8" w14:textId="77777777" w:rsidR="00B93235" w:rsidRPr="006A0961" w:rsidRDefault="00B93235" w:rsidP="00B93235">
      <w:pPr>
        <w:pStyle w:val="QuestionBullet"/>
        <w:numPr>
          <w:ilvl w:val="0"/>
          <w:numId w:val="0"/>
        </w:numPr>
        <w:ind w:left="1224"/>
        <w:rPr>
          <w:rFonts w:ascii="Times New Roman" w:hAnsi="Times New Roman" w:cs="Times New Roman"/>
          <w:sz w:val="24"/>
          <w:szCs w:val="24"/>
        </w:rPr>
      </w:pPr>
    </w:p>
    <w:p w14:paraId="3E812EB1" w14:textId="052D61D4" w:rsidR="00B93235" w:rsidRDefault="00B93235" w:rsidP="00F91161">
      <w:pPr>
        <w:widowControl/>
        <w:numPr>
          <w:ilvl w:val="0"/>
          <w:numId w:val="19"/>
        </w:numPr>
        <w:autoSpaceDE/>
        <w:autoSpaceDN/>
        <w:spacing w:after="160" w:line="259" w:lineRule="auto"/>
        <w:rPr>
          <w:sz w:val="24"/>
          <w:szCs w:val="24"/>
        </w:rPr>
      </w:pPr>
      <w:r w:rsidRPr="006A0961">
        <w:rPr>
          <w:sz w:val="24"/>
          <w:szCs w:val="24"/>
        </w:rPr>
        <w:t xml:space="preserve">Describe the batch processing approach for the proposed solution. Describe any special batch processing for big jobs. Describe the full breadth of batch processes, along with the reasons for these </w:t>
      </w:r>
      <w:r w:rsidRPr="006A0961">
        <w:rPr>
          <w:sz w:val="24"/>
          <w:szCs w:val="24"/>
        </w:rPr>
        <w:lastRenderedPageBreak/>
        <w:t xml:space="preserve">batch jobs. For each job, list the estimated impact on normal NMERB operations. Also, explain how the batch processing will not negatively impact day-to-day operations. </w:t>
      </w:r>
    </w:p>
    <w:p w14:paraId="0FC496CE" w14:textId="77777777" w:rsidR="001C02C8" w:rsidRPr="001C02C8" w:rsidRDefault="001C02C8" w:rsidP="001C02C8">
      <w:pPr>
        <w:widowControl/>
        <w:numPr>
          <w:ilvl w:val="0"/>
          <w:numId w:val="19"/>
        </w:numPr>
        <w:autoSpaceDE/>
        <w:autoSpaceDN/>
        <w:spacing w:after="160" w:line="259" w:lineRule="auto"/>
        <w:rPr>
          <w:sz w:val="24"/>
          <w:szCs w:val="24"/>
        </w:rPr>
      </w:pPr>
      <w:r w:rsidRPr="001C02C8">
        <w:rPr>
          <w:sz w:val="24"/>
          <w:szCs w:val="24"/>
        </w:rPr>
        <w:t>For your batch processing solution, explain the security measures to the following:</w:t>
      </w:r>
    </w:p>
    <w:p w14:paraId="03DA12A3" w14:textId="77777777" w:rsidR="001C02C8" w:rsidRPr="001C02C8" w:rsidRDefault="001C02C8" w:rsidP="00954D75">
      <w:pPr>
        <w:widowControl/>
        <w:numPr>
          <w:ilvl w:val="1"/>
          <w:numId w:val="19"/>
        </w:numPr>
        <w:autoSpaceDE/>
        <w:autoSpaceDN/>
        <w:spacing w:after="160" w:line="259" w:lineRule="auto"/>
        <w:rPr>
          <w:sz w:val="24"/>
          <w:szCs w:val="24"/>
        </w:rPr>
      </w:pPr>
      <w:r w:rsidRPr="001C02C8">
        <w:rPr>
          <w:sz w:val="24"/>
          <w:szCs w:val="24"/>
        </w:rPr>
        <w:t>Who will have admin access to the batch processes?</w:t>
      </w:r>
    </w:p>
    <w:p w14:paraId="6009BAB9" w14:textId="77777777" w:rsidR="001C02C8" w:rsidRPr="001C02C8" w:rsidRDefault="001C02C8" w:rsidP="00954D75">
      <w:pPr>
        <w:widowControl/>
        <w:numPr>
          <w:ilvl w:val="1"/>
          <w:numId w:val="19"/>
        </w:numPr>
        <w:autoSpaceDE/>
        <w:autoSpaceDN/>
        <w:spacing w:after="160" w:line="259" w:lineRule="auto"/>
        <w:rPr>
          <w:sz w:val="24"/>
          <w:szCs w:val="24"/>
        </w:rPr>
      </w:pPr>
      <w:r w:rsidRPr="001C02C8">
        <w:rPr>
          <w:sz w:val="24"/>
          <w:szCs w:val="24"/>
        </w:rPr>
        <w:t>Describe your controls and process for administering admin access?</w:t>
      </w:r>
    </w:p>
    <w:p w14:paraId="704D3E4B" w14:textId="77777777" w:rsidR="001C02C8" w:rsidRPr="001C02C8" w:rsidRDefault="001C02C8" w:rsidP="00954D75">
      <w:pPr>
        <w:widowControl/>
        <w:numPr>
          <w:ilvl w:val="1"/>
          <w:numId w:val="19"/>
        </w:numPr>
        <w:autoSpaceDE/>
        <w:autoSpaceDN/>
        <w:spacing w:after="160" w:line="259" w:lineRule="auto"/>
        <w:rPr>
          <w:sz w:val="24"/>
          <w:szCs w:val="24"/>
        </w:rPr>
      </w:pPr>
      <w:r w:rsidRPr="001C02C8">
        <w:rPr>
          <w:sz w:val="24"/>
          <w:szCs w:val="24"/>
        </w:rPr>
        <w:t>Describe the different security measures defined for the solution (user access, data access, file access)?</w:t>
      </w:r>
    </w:p>
    <w:p w14:paraId="5331F5E8" w14:textId="77777777" w:rsidR="001C02C8" w:rsidRPr="001C02C8" w:rsidRDefault="001C02C8" w:rsidP="001C02C8">
      <w:pPr>
        <w:widowControl/>
        <w:numPr>
          <w:ilvl w:val="0"/>
          <w:numId w:val="19"/>
        </w:numPr>
        <w:autoSpaceDE/>
        <w:autoSpaceDN/>
        <w:spacing w:after="160" w:line="259" w:lineRule="auto"/>
        <w:rPr>
          <w:sz w:val="24"/>
          <w:szCs w:val="24"/>
        </w:rPr>
      </w:pPr>
      <w:r w:rsidRPr="001C02C8">
        <w:rPr>
          <w:sz w:val="24"/>
          <w:szCs w:val="24"/>
        </w:rPr>
        <w:t>Will your proposed solution have a need to connect to New Mexico state infrastructure for any data exchange?    If your response is “yes”, provide the following information:</w:t>
      </w:r>
    </w:p>
    <w:p w14:paraId="3EB39EAC" w14:textId="77777777" w:rsidR="001C02C8" w:rsidRPr="001C02C8" w:rsidRDefault="001C02C8" w:rsidP="00954D75">
      <w:pPr>
        <w:widowControl/>
        <w:numPr>
          <w:ilvl w:val="1"/>
          <w:numId w:val="19"/>
        </w:numPr>
        <w:autoSpaceDE/>
        <w:autoSpaceDN/>
        <w:spacing w:after="160" w:line="259" w:lineRule="auto"/>
        <w:rPr>
          <w:sz w:val="24"/>
          <w:szCs w:val="24"/>
        </w:rPr>
      </w:pPr>
      <w:r w:rsidRPr="001C02C8">
        <w:rPr>
          <w:sz w:val="24"/>
          <w:szCs w:val="24"/>
        </w:rPr>
        <w:t>Describe the exchange mechanism (direct SQL connection, API, CSV)</w:t>
      </w:r>
    </w:p>
    <w:p w14:paraId="0BDAFAB7" w14:textId="77777777" w:rsidR="001C02C8" w:rsidRPr="001C02C8" w:rsidRDefault="001C02C8" w:rsidP="00954D75">
      <w:pPr>
        <w:widowControl/>
        <w:numPr>
          <w:ilvl w:val="1"/>
          <w:numId w:val="19"/>
        </w:numPr>
        <w:autoSpaceDE/>
        <w:autoSpaceDN/>
        <w:spacing w:after="160" w:line="259" w:lineRule="auto"/>
        <w:rPr>
          <w:sz w:val="24"/>
          <w:szCs w:val="24"/>
        </w:rPr>
      </w:pPr>
      <w:r w:rsidRPr="001C02C8">
        <w:rPr>
          <w:sz w:val="24"/>
          <w:szCs w:val="24"/>
        </w:rPr>
        <w:t>Identify the security channels to be used (HTTPS, VPN, IP whitelist).</w:t>
      </w:r>
    </w:p>
    <w:p w14:paraId="390EB32B" w14:textId="79179582" w:rsidR="001C02C8" w:rsidRDefault="001C02C8" w:rsidP="00F91161">
      <w:pPr>
        <w:widowControl/>
        <w:numPr>
          <w:ilvl w:val="0"/>
          <w:numId w:val="19"/>
        </w:numPr>
        <w:autoSpaceDE/>
        <w:autoSpaceDN/>
        <w:spacing w:after="160" w:line="259" w:lineRule="auto"/>
        <w:rPr>
          <w:sz w:val="24"/>
          <w:szCs w:val="24"/>
        </w:rPr>
      </w:pPr>
      <w:r w:rsidRPr="001C02C8">
        <w:rPr>
          <w:sz w:val="24"/>
          <w:szCs w:val="24"/>
        </w:rPr>
        <w:t>Describe your plans for the proposed solution to monitor and review security logs/alerts and the coordination with NMERB staff.  Identify the name and title of the individuals from your organization and NMERB’s to be delegated for this task.</w:t>
      </w:r>
    </w:p>
    <w:p w14:paraId="18CF9623" w14:textId="0C855593" w:rsidR="00CE698C" w:rsidRDefault="00CE698C" w:rsidP="00F91161">
      <w:pPr>
        <w:widowControl/>
        <w:numPr>
          <w:ilvl w:val="0"/>
          <w:numId w:val="19"/>
        </w:numPr>
        <w:autoSpaceDE/>
        <w:autoSpaceDN/>
        <w:spacing w:after="160" w:line="259" w:lineRule="auto"/>
        <w:rPr>
          <w:sz w:val="24"/>
          <w:szCs w:val="24"/>
        </w:rPr>
      </w:pPr>
      <w:r w:rsidRPr="00CE698C">
        <w:rPr>
          <w:sz w:val="24"/>
          <w:szCs w:val="24"/>
        </w:rPr>
        <w:t>Describe Identity management for your proposed solution?</w:t>
      </w:r>
    </w:p>
    <w:p w14:paraId="7230AFA8" w14:textId="08D42FC4" w:rsidR="00CE698C" w:rsidRDefault="00CE698C" w:rsidP="00F91161">
      <w:pPr>
        <w:widowControl/>
        <w:numPr>
          <w:ilvl w:val="0"/>
          <w:numId w:val="19"/>
        </w:numPr>
        <w:autoSpaceDE/>
        <w:autoSpaceDN/>
        <w:spacing w:after="160" w:line="259" w:lineRule="auto"/>
        <w:rPr>
          <w:sz w:val="24"/>
          <w:szCs w:val="24"/>
        </w:rPr>
      </w:pPr>
      <w:r w:rsidRPr="00CE698C">
        <w:rPr>
          <w:sz w:val="24"/>
          <w:szCs w:val="24"/>
        </w:rPr>
        <w:t>Describe encryption key management (if any) for your solution?</w:t>
      </w:r>
    </w:p>
    <w:p w14:paraId="710A78A1" w14:textId="77777777" w:rsidR="00CE698C" w:rsidRPr="00CE698C" w:rsidRDefault="00CE698C" w:rsidP="00CE698C">
      <w:pPr>
        <w:widowControl/>
        <w:numPr>
          <w:ilvl w:val="0"/>
          <w:numId w:val="19"/>
        </w:numPr>
        <w:autoSpaceDE/>
        <w:autoSpaceDN/>
        <w:spacing w:after="160" w:line="259" w:lineRule="auto"/>
        <w:rPr>
          <w:sz w:val="24"/>
          <w:szCs w:val="24"/>
        </w:rPr>
      </w:pPr>
      <w:r w:rsidRPr="00CE698C">
        <w:rPr>
          <w:sz w:val="24"/>
          <w:szCs w:val="24"/>
        </w:rPr>
        <w:t>Will your proposed solution have development, testing, and staging environment?  If yes, list the security control that apply to these environments.</w:t>
      </w:r>
    </w:p>
    <w:p w14:paraId="4F392108" w14:textId="68F9F546" w:rsidR="00CE698C" w:rsidRPr="00CE698C" w:rsidRDefault="00CE698C" w:rsidP="00954D75">
      <w:pPr>
        <w:widowControl/>
        <w:numPr>
          <w:ilvl w:val="1"/>
          <w:numId w:val="19"/>
        </w:numPr>
        <w:autoSpaceDE/>
        <w:autoSpaceDN/>
        <w:spacing w:after="160" w:line="259" w:lineRule="auto"/>
        <w:rPr>
          <w:sz w:val="24"/>
          <w:szCs w:val="24"/>
        </w:rPr>
      </w:pPr>
      <w:r w:rsidRPr="00CE698C">
        <w:rPr>
          <w:sz w:val="24"/>
          <w:szCs w:val="24"/>
        </w:rPr>
        <w:t xml:space="preserve"> Please list the environments you plan to setup for your proposed solution.</w:t>
      </w:r>
    </w:p>
    <w:p w14:paraId="7CE90D12" w14:textId="77777777" w:rsidR="00B93235" w:rsidRPr="006A0961" w:rsidRDefault="00B93235" w:rsidP="00B93235">
      <w:pPr>
        <w:rPr>
          <w:sz w:val="24"/>
          <w:szCs w:val="24"/>
        </w:rPr>
      </w:pPr>
    </w:p>
    <w:p w14:paraId="13A76467" w14:textId="77777777"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Explain how you are planning to establish system security measures necessary to protect operations against unauthorized internal or external access to the communications, servers/platforms, or operating system infrastructure.</w:t>
      </w:r>
    </w:p>
    <w:p w14:paraId="17C37672" w14:textId="77777777" w:rsidR="00B93235" w:rsidRPr="006A0961" w:rsidRDefault="00B93235" w:rsidP="00B93235">
      <w:pPr>
        <w:rPr>
          <w:sz w:val="24"/>
          <w:szCs w:val="24"/>
        </w:rPr>
      </w:pPr>
    </w:p>
    <w:p w14:paraId="40A3C1A4" w14:textId="77777777"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Describe how the proposed solution is compliant with the most current National Automated Clearing House Association (NACHA) requirements for electronic transactions (EFTs, ACHs, and others).</w:t>
      </w:r>
    </w:p>
    <w:p w14:paraId="65487C54" w14:textId="77777777" w:rsidR="00B93235" w:rsidRPr="006A0961" w:rsidRDefault="00B93235" w:rsidP="00B93235">
      <w:pPr>
        <w:rPr>
          <w:sz w:val="24"/>
          <w:szCs w:val="24"/>
        </w:rPr>
      </w:pPr>
    </w:p>
    <w:p w14:paraId="28D694DC" w14:textId="74FCC7D0"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Does the proposed solution employ any type of “middleware”? If so, provide the name of the middleware and indicate whether NMERB will have to purchase any licenses.</w:t>
      </w:r>
    </w:p>
    <w:p w14:paraId="4B197671" w14:textId="77777777" w:rsidR="00B93235" w:rsidRPr="006A0961" w:rsidRDefault="00B93235" w:rsidP="00B93235">
      <w:pPr>
        <w:rPr>
          <w:sz w:val="24"/>
          <w:szCs w:val="24"/>
        </w:rPr>
      </w:pPr>
    </w:p>
    <w:p w14:paraId="2AE1A192" w14:textId="77777777" w:rsidR="00B93235" w:rsidRPr="006A0961" w:rsidRDefault="00B93235" w:rsidP="00F91161">
      <w:pPr>
        <w:pStyle w:val="Heading3"/>
        <w:keepNext/>
        <w:keepLines/>
        <w:widowControl/>
        <w:numPr>
          <w:ilvl w:val="1"/>
          <w:numId w:val="31"/>
        </w:numPr>
        <w:pBdr>
          <w:bottom w:val="single" w:sz="4" w:space="1" w:color="auto"/>
        </w:pBdr>
        <w:autoSpaceDE/>
        <w:autoSpaceDN/>
        <w:spacing w:before="240" w:after="240" w:line="259" w:lineRule="auto"/>
        <w:rPr>
          <w:rFonts w:ascii="Times New Roman" w:hAnsi="Times New Roman" w:cs="Times New Roman"/>
        </w:rPr>
      </w:pPr>
      <w:bookmarkStart w:id="16" w:name="_Hlk97125500"/>
      <w:r w:rsidRPr="006A0961">
        <w:rPr>
          <w:rFonts w:ascii="Times New Roman" w:hAnsi="Times New Roman" w:cs="Times New Roman"/>
        </w:rPr>
        <w:t>Finance/Accounting Solution</w:t>
      </w:r>
    </w:p>
    <w:bookmarkEnd w:id="16"/>
    <w:p w14:paraId="2D0033AF" w14:textId="77777777"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If your proposed solution has 3</w:t>
      </w:r>
      <w:r w:rsidRPr="006A0961">
        <w:rPr>
          <w:sz w:val="24"/>
          <w:szCs w:val="24"/>
          <w:vertAlign w:val="superscript"/>
        </w:rPr>
        <w:t>rd</w:t>
      </w:r>
      <w:r w:rsidRPr="006A0961">
        <w:rPr>
          <w:sz w:val="24"/>
          <w:szCs w:val="24"/>
        </w:rPr>
        <w:t xml:space="preserve"> party financial/accounting system integration, provide detailed information on the solution’s overall accounting system integration tools/technology/methodology. Include considerations for products that are not supported “off the shelf” by the proposed solution.</w:t>
      </w:r>
    </w:p>
    <w:p w14:paraId="7BCB8BA6" w14:textId="77777777" w:rsidR="00B93235" w:rsidRPr="006A0961" w:rsidRDefault="00B93235" w:rsidP="00B93235">
      <w:pPr>
        <w:rPr>
          <w:sz w:val="24"/>
          <w:szCs w:val="24"/>
        </w:rPr>
      </w:pPr>
    </w:p>
    <w:p w14:paraId="4AB95FA8" w14:textId="77777777"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Indicate all 3</w:t>
      </w:r>
      <w:r w:rsidRPr="006A0961">
        <w:rPr>
          <w:sz w:val="24"/>
          <w:szCs w:val="24"/>
          <w:vertAlign w:val="superscript"/>
        </w:rPr>
        <w:t>rd</w:t>
      </w:r>
      <w:r w:rsidRPr="006A0961">
        <w:rPr>
          <w:sz w:val="24"/>
          <w:szCs w:val="24"/>
        </w:rPr>
        <w:t xml:space="preserve"> party financial/accounting system integrations that are supported “off the shelf” by the proposed solution. Provide examples of how integrations are implemented.</w:t>
      </w:r>
    </w:p>
    <w:p w14:paraId="0DC65BA6" w14:textId="77777777" w:rsidR="00B93235" w:rsidRPr="006A0961" w:rsidRDefault="00B93235" w:rsidP="00B93235">
      <w:pPr>
        <w:rPr>
          <w:sz w:val="24"/>
          <w:szCs w:val="24"/>
        </w:rPr>
      </w:pPr>
    </w:p>
    <w:p w14:paraId="0DB6A2C9" w14:textId="77777777" w:rsidR="00B93235" w:rsidRPr="006A0961" w:rsidRDefault="00B93235" w:rsidP="00F91161">
      <w:pPr>
        <w:pStyle w:val="Heading3"/>
        <w:keepNext/>
        <w:keepLines/>
        <w:widowControl/>
        <w:numPr>
          <w:ilvl w:val="1"/>
          <w:numId w:val="31"/>
        </w:numPr>
        <w:pBdr>
          <w:bottom w:val="single" w:sz="4" w:space="1" w:color="auto"/>
        </w:pBdr>
        <w:autoSpaceDE/>
        <w:autoSpaceDN/>
        <w:spacing w:before="240" w:after="240" w:line="259" w:lineRule="auto"/>
        <w:rPr>
          <w:rFonts w:ascii="Times New Roman" w:hAnsi="Times New Roman" w:cs="Times New Roman"/>
        </w:rPr>
      </w:pPr>
      <w:r w:rsidRPr="006A0961">
        <w:rPr>
          <w:rFonts w:ascii="Times New Roman" w:hAnsi="Times New Roman" w:cs="Times New Roman"/>
        </w:rPr>
        <w:t>Electronic Content Management (ECM)</w:t>
      </w:r>
    </w:p>
    <w:p w14:paraId="328FA454" w14:textId="7519AF98" w:rsidR="00B93235" w:rsidRDefault="00B93235" w:rsidP="00F91161">
      <w:pPr>
        <w:widowControl/>
        <w:numPr>
          <w:ilvl w:val="0"/>
          <w:numId w:val="19"/>
        </w:numPr>
        <w:autoSpaceDE/>
        <w:autoSpaceDN/>
        <w:spacing w:after="160" w:line="259" w:lineRule="auto"/>
        <w:rPr>
          <w:sz w:val="24"/>
          <w:szCs w:val="24"/>
        </w:rPr>
      </w:pPr>
      <w:r w:rsidRPr="006A0961">
        <w:rPr>
          <w:sz w:val="24"/>
          <w:szCs w:val="24"/>
        </w:rPr>
        <w:t>Provide examples of how your proposed solution integrates with 3</w:t>
      </w:r>
      <w:r w:rsidRPr="006A0961">
        <w:rPr>
          <w:sz w:val="24"/>
          <w:szCs w:val="24"/>
          <w:vertAlign w:val="superscript"/>
        </w:rPr>
        <w:t>rd</w:t>
      </w:r>
      <w:r w:rsidRPr="006A0961">
        <w:rPr>
          <w:sz w:val="24"/>
          <w:szCs w:val="24"/>
        </w:rPr>
        <w:t xml:space="preserve"> party Electronic Content Management (ECM) system. Indicate any product integrations that are supported “out of the box”. Provide detailed information on the solution’s overall imaging/workflow integration tools/technology/methodology.</w:t>
      </w:r>
    </w:p>
    <w:p w14:paraId="757252A0" w14:textId="6E4C6375" w:rsidR="00F408A3" w:rsidRPr="006A0961" w:rsidRDefault="00F408A3" w:rsidP="00F91161">
      <w:pPr>
        <w:widowControl/>
        <w:numPr>
          <w:ilvl w:val="0"/>
          <w:numId w:val="19"/>
        </w:numPr>
        <w:autoSpaceDE/>
        <w:autoSpaceDN/>
        <w:spacing w:after="160" w:line="259" w:lineRule="auto"/>
        <w:rPr>
          <w:sz w:val="24"/>
          <w:szCs w:val="24"/>
        </w:rPr>
      </w:pPr>
      <w:r>
        <w:rPr>
          <w:sz w:val="24"/>
          <w:szCs w:val="24"/>
        </w:rPr>
        <w:t>Describe the proposed solution’s ability to integrate with DocuSign for electronic signatures. Indicate if DocuSign has been leveraged for electronic signatures on other projects.</w:t>
      </w:r>
    </w:p>
    <w:p w14:paraId="19204A70" w14:textId="77777777" w:rsidR="00B93235" w:rsidRPr="006A0961" w:rsidRDefault="00B93235" w:rsidP="00B93235">
      <w:pPr>
        <w:rPr>
          <w:sz w:val="24"/>
          <w:szCs w:val="24"/>
        </w:rPr>
      </w:pPr>
    </w:p>
    <w:p w14:paraId="06D47B50" w14:textId="03B0081E" w:rsidR="00B93235" w:rsidRPr="006A0961" w:rsidRDefault="00B93235" w:rsidP="00F91161">
      <w:pPr>
        <w:pStyle w:val="Heading3"/>
        <w:keepNext/>
        <w:keepLines/>
        <w:widowControl/>
        <w:numPr>
          <w:ilvl w:val="1"/>
          <w:numId w:val="31"/>
        </w:numPr>
        <w:pBdr>
          <w:bottom w:val="single" w:sz="4" w:space="1" w:color="auto"/>
        </w:pBdr>
        <w:autoSpaceDE/>
        <w:autoSpaceDN/>
        <w:spacing w:before="240" w:after="240" w:line="259" w:lineRule="auto"/>
        <w:rPr>
          <w:rFonts w:ascii="Times New Roman" w:hAnsi="Times New Roman" w:cs="Times New Roman"/>
        </w:rPr>
      </w:pPr>
      <w:r w:rsidRPr="006A0961">
        <w:rPr>
          <w:rFonts w:ascii="Times New Roman" w:hAnsi="Times New Roman" w:cs="Times New Roman"/>
        </w:rPr>
        <w:t>Call Center &amp; C</w:t>
      </w:r>
      <w:r w:rsidR="00AE5E87">
        <w:rPr>
          <w:rFonts w:ascii="Times New Roman" w:hAnsi="Times New Roman" w:cs="Times New Roman"/>
        </w:rPr>
        <w:t xml:space="preserve">ustomer </w:t>
      </w:r>
      <w:r w:rsidRPr="006A0961">
        <w:rPr>
          <w:rFonts w:ascii="Times New Roman" w:hAnsi="Times New Roman" w:cs="Times New Roman"/>
        </w:rPr>
        <w:t>R</w:t>
      </w:r>
      <w:r w:rsidR="00AE5E87">
        <w:rPr>
          <w:rFonts w:ascii="Times New Roman" w:hAnsi="Times New Roman" w:cs="Times New Roman"/>
        </w:rPr>
        <w:t xml:space="preserve">elationship </w:t>
      </w:r>
      <w:r w:rsidRPr="006A0961">
        <w:rPr>
          <w:rFonts w:ascii="Times New Roman" w:hAnsi="Times New Roman" w:cs="Times New Roman"/>
        </w:rPr>
        <w:t>M</w:t>
      </w:r>
      <w:r w:rsidR="00AE5E87">
        <w:rPr>
          <w:rFonts w:ascii="Times New Roman" w:hAnsi="Times New Roman" w:cs="Times New Roman"/>
        </w:rPr>
        <w:t>anagement (CRM)</w:t>
      </w:r>
    </w:p>
    <w:p w14:paraId="206C6552" w14:textId="4C00B59F"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Provide examples of how your proposed solution integrates with 3</w:t>
      </w:r>
      <w:r w:rsidRPr="006A0961">
        <w:rPr>
          <w:sz w:val="24"/>
          <w:szCs w:val="24"/>
          <w:vertAlign w:val="superscript"/>
        </w:rPr>
        <w:t>rd</w:t>
      </w:r>
      <w:r w:rsidRPr="006A0961">
        <w:rPr>
          <w:sz w:val="24"/>
          <w:szCs w:val="24"/>
        </w:rPr>
        <w:t xml:space="preserve"> party Telephony systems. Indicate all A</w:t>
      </w:r>
      <w:r w:rsidR="00AE5E87">
        <w:rPr>
          <w:sz w:val="24"/>
          <w:szCs w:val="24"/>
        </w:rPr>
        <w:t xml:space="preserve">utomatic </w:t>
      </w:r>
      <w:r w:rsidRPr="006A0961">
        <w:rPr>
          <w:sz w:val="24"/>
          <w:szCs w:val="24"/>
        </w:rPr>
        <w:t>C</w:t>
      </w:r>
      <w:r w:rsidR="00AE5E87">
        <w:rPr>
          <w:sz w:val="24"/>
          <w:szCs w:val="24"/>
        </w:rPr>
        <w:t xml:space="preserve">all </w:t>
      </w:r>
      <w:r w:rsidRPr="006A0961">
        <w:rPr>
          <w:sz w:val="24"/>
          <w:szCs w:val="24"/>
        </w:rPr>
        <w:t>D</w:t>
      </w:r>
      <w:r w:rsidR="00AE5E87">
        <w:rPr>
          <w:sz w:val="24"/>
          <w:szCs w:val="24"/>
        </w:rPr>
        <w:t>istribution (ACD)</w:t>
      </w:r>
      <w:r w:rsidRPr="006A0961">
        <w:rPr>
          <w:sz w:val="24"/>
          <w:szCs w:val="24"/>
        </w:rPr>
        <w:t>/C</w:t>
      </w:r>
      <w:r w:rsidR="00AE5E87">
        <w:rPr>
          <w:sz w:val="24"/>
          <w:szCs w:val="24"/>
        </w:rPr>
        <w:t xml:space="preserve">omputer </w:t>
      </w:r>
      <w:r w:rsidRPr="006A0961">
        <w:rPr>
          <w:sz w:val="24"/>
          <w:szCs w:val="24"/>
        </w:rPr>
        <w:t>T</w:t>
      </w:r>
      <w:r w:rsidR="00AE5E87">
        <w:rPr>
          <w:sz w:val="24"/>
          <w:szCs w:val="24"/>
        </w:rPr>
        <w:t xml:space="preserve">elephony </w:t>
      </w:r>
      <w:r w:rsidRPr="006A0961">
        <w:rPr>
          <w:sz w:val="24"/>
          <w:szCs w:val="24"/>
        </w:rPr>
        <w:t>I</w:t>
      </w:r>
      <w:r w:rsidR="00AE5E87">
        <w:rPr>
          <w:sz w:val="24"/>
          <w:szCs w:val="24"/>
        </w:rPr>
        <w:t>ntegration (CTI)</w:t>
      </w:r>
      <w:r w:rsidRPr="006A0961">
        <w:rPr>
          <w:sz w:val="24"/>
          <w:szCs w:val="24"/>
        </w:rPr>
        <w:t xml:space="preserve"> products that are supported “out of the box”. </w:t>
      </w:r>
    </w:p>
    <w:p w14:paraId="7977C14B" w14:textId="77777777" w:rsidR="00B93235" w:rsidRPr="006A0961" w:rsidRDefault="00B93235" w:rsidP="00B93235">
      <w:pPr>
        <w:rPr>
          <w:sz w:val="24"/>
          <w:szCs w:val="24"/>
        </w:rPr>
      </w:pPr>
    </w:p>
    <w:p w14:paraId="023F5788" w14:textId="21FBD77C"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 xml:space="preserve">If the proposed solution is capable of integration with NMERB’s existing telephony </w:t>
      </w:r>
      <w:r w:rsidR="00AE5E87">
        <w:rPr>
          <w:sz w:val="24"/>
          <w:szCs w:val="24"/>
        </w:rPr>
        <w:t xml:space="preserve">system; Cisco Finesse Unified Call </w:t>
      </w:r>
      <w:r w:rsidR="00AE5E87" w:rsidRPr="00AE5E87">
        <w:rPr>
          <w:sz w:val="24"/>
          <w:szCs w:val="24"/>
        </w:rPr>
        <w:t>Center</w:t>
      </w:r>
      <w:r w:rsidRPr="00954D75">
        <w:rPr>
          <w:sz w:val="24"/>
          <w:szCs w:val="24"/>
        </w:rPr>
        <w:t>,</w:t>
      </w:r>
      <w:r w:rsidRPr="00AE5E87">
        <w:rPr>
          <w:sz w:val="24"/>
          <w:szCs w:val="24"/>
        </w:rPr>
        <w:t xml:space="preserve"> provide</w:t>
      </w:r>
      <w:r w:rsidRPr="006A0961">
        <w:rPr>
          <w:sz w:val="24"/>
          <w:szCs w:val="24"/>
        </w:rPr>
        <w:t xml:space="preserve"> a list of all locations where the recommended product version being proposed to NMERB has already been successfully implemented or is being </w:t>
      </w:r>
      <w:r w:rsidRPr="00F408A3">
        <w:rPr>
          <w:sz w:val="24"/>
          <w:szCs w:val="24"/>
        </w:rPr>
        <w:t xml:space="preserve">implemented using </w:t>
      </w:r>
      <w:r w:rsidR="00AE5E87">
        <w:rPr>
          <w:sz w:val="24"/>
          <w:szCs w:val="24"/>
        </w:rPr>
        <w:t xml:space="preserve">Cisco Finesse Unified Call </w:t>
      </w:r>
      <w:r w:rsidR="00AE5E87" w:rsidRPr="00AE5E87">
        <w:rPr>
          <w:sz w:val="24"/>
          <w:szCs w:val="24"/>
        </w:rPr>
        <w:t>Center</w:t>
      </w:r>
      <w:r w:rsidRPr="00954D75">
        <w:rPr>
          <w:sz w:val="24"/>
          <w:szCs w:val="24"/>
        </w:rPr>
        <w:t xml:space="preserve">. </w:t>
      </w:r>
      <w:r w:rsidRPr="00AE5E87">
        <w:rPr>
          <w:sz w:val="24"/>
          <w:szCs w:val="24"/>
        </w:rPr>
        <w:t>For these</w:t>
      </w:r>
      <w:r w:rsidRPr="006A0961">
        <w:rPr>
          <w:sz w:val="24"/>
          <w:szCs w:val="24"/>
        </w:rPr>
        <w:t xml:space="preserve"> prior </w:t>
      </w:r>
      <w:r w:rsidRPr="00F408A3">
        <w:rPr>
          <w:sz w:val="24"/>
          <w:szCs w:val="24"/>
        </w:rPr>
        <w:t xml:space="preserve">implementations was </w:t>
      </w:r>
      <w:r w:rsidR="00AE5E87">
        <w:rPr>
          <w:sz w:val="24"/>
          <w:szCs w:val="24"/>
        </w:rPr>
        <w:t>Cisco Finesse Unified Call Center</w:t>
      </w:r>
      <w:r w:rsidR="00F408A3" w:rsidRPr="00954D75">
        <w:rPr>
          <w:sz w:val="24"/>
          <w:szCs w:val="24"/>
        </w:rPr>
        <w:t xml:space="preserve"> </w:t>
      </w:r>
      <w:r w:rsidRPr="00954D75">
        <w:rPr>
          <w:sz w:val="24"/>
          <w:szCs w:val="24"/>
        </w:rPr>
        <w:t>a</w:t>
      </w:r>
      <w:r w:rsidRPr="006A0961">
        <w:rPr>
          <w:sz w:val="24"/>
          <w:szCs w:val="24"/>
        </w:rPr>
        <w:t xml:space="preserve"> legacy telephony system that was integrated with your PAS, or was it a new implementation alongside the PAS?</w:t>
      </w:r>
    </w:p>
    <w:p w14:paraId="530DA47E" w14:textId="77777777" w:rsidR="00B93235" w:rsidRPr="006A0961" w:rsidRDefault="00B93235" w:rsidP="00B93235">
      <w:pPr>
        <w:rPr>
          <w:sz w:val="24"/>
          <w:szCs w:val="24"/>
        </w:rPr>
      </w:pPr>
    </w:p>
    <w:p w14:paraId="4D6C566F" w14:textId="55867475"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 xml:space="preserve">Describe the advantages and disadvantages of using NMERB’s existing telephony system </w:t>
      </w:r>
      <w:r w:rsidR="000D727B">
        <w:rPr>
          <w:sz w:val="24"/>
          <w:szCs w:val="24"/>
        </w:rPr>
        <w:t>Cisco Finesse Unified Call Center</w:t>
      </w:r>
      <w:r w:rsidR="00F408A3" w:rsidRPr="006A0961">
        <w:rPr>
          <w:sz w:val="24"/>
          <w:szCs w:val="24"/>
        </w:rPr>
        <w:t xml:space="preserve"> </w:t>
      </w:r>
      <w:r w:rsidRPr="006A0961">
        <w:rPr>
          <w:sz w:val="24"/>
          <w:szCs w:val="24"/>
        </w:rPr>
        <w:t>vs. another solution. Indicate which solution you feel would be in NMERB’s best interest to use. Describe why the proposed solution was recommended and provide justifications and anticipated costs in the form of a Cost-Benefit analysis weighing integration with RingCentral against your proposed solution.</w:t>
      </w:r>
    </w:p>
    <w:p w14:paraId="503CB6F1" w14:textId="77777777" w:rsidR="00B93235" w:rsidRPr="006A0961" w:rsidRDefault="00B93235" w:rsidP="00B93235">
      <w:pPr>
        <w:rPr>
          <w:sz w:val="24"/>
          <w:szCs w:val="24"/>
        </w:rPr>
      </w:pPr>
    </w:p>
    <w:p w14:paraId="4443147E" w14:textId="77777777"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Provide examples of how Call Center &amp; Telephony system integration is implemented. Specifically discuss:</w:t>
      </w:r>
    </w:p>
    <w:p w14:paraId="5C75F08D" w14:textId="77777777" w:rsidR="00B93235" w:rsidRPr="006A0961" w:rsidRDefault="00B93235" w:rsidP="00F91161">
      <w:pPr>
        <w:pStyle w:val="QuestionBullet"/>
        <w:numPr>
          <w:ilvl w:val="0"/>
          <w:numId w:val="48"/>
        </w:numPr>
        <w:ind w:left="864"/>
        <w:rPr>
          <w:rFonts w:ascii="Times New Roman" w:hAnsi="Times New Roman" w:cs="Times New Roman"/>
          <w:sz w:val="24"/>
          <w:szCs w:val="24"/>
        </w:rPr>
      </w:pPr>
      <w:r w:rsidRPr="006A0961">
        <w:rPr>
          <w:rFonts w:ascii="Times New Roman" w:hAnsi="Times New Roman" w:cs="Times New Roman"/>
          <w:sz w:val="24"/>
          <w:szCs w:val="24"/>
        </w:rPr>
        <w:t>Product name(s) and minimum version(s);</w:t>
      </w:r>
    </w:p>
    <w:p w14:paraId="339A35B4" w14:textId="77777777" w:rsidR="00B93235" w:rsidRPr="006A0961" w:rsidRDefault="00B93235" w:rsidP="00B93235">
      <w:pPr>
        <w:pStyle w:val="QuestionBullet"/>
        <w:ind w:left="864"/>
        <w:rPr>
          <w:rFonts w:ascii="Times New Roman" w:hAnsi="Times New Roman" w:cs="Times New Roman"/>
          <w:sz w:val="24"/>
          <w:szCs w:val="24"/>
        </w:rPr>
      </w:pPr>
      <w:r w:rsidRPr="006A0961">
        <w:rPr>
          <w:rFonts w:ascii="Times New Roman" w:hAnsi="Times New Roman" w:cs="Times New Roman"/>
          <w:sz w:val="24"/>
          <w:szCs w:val="24"/>
        </w:rPr>
        <w:t>Advanced phone controls;</w:t>
      </w:r>
    </w:p>
    <w:p w14:paraId="3E0B041F" w14:textId="77777777" w:rsidR="00B93235" w:rsidRPr="006A0961" w:rsidRDefault="00B93235" w:rsidP="00B93235">
      <w:pPr>
        <w:pStyle w:val="QuestionBullet"/>
        <w:ind w:left="864"/>
        <w:rPr>
          <w:rFonts w:ascii="Times New Roman" w:hAnsi="Times New Roman" w:cs="Times New Roman"/>
          <w:sz w:val="24"/>
          <w:szCs w:val="24"/>
        </w:rPr>
      </w:pPr>
      <w:r w:rsidRPr="006A0961">
        <w:rPr>
          <w:rFonts w:ascii="Times New Roman" w:hAnsi="Times New Roman" w:cs="Times New Roman"/>
          <w:sz w:val="24"/>
          <w:szCs w:val="24"/>
        </w:rPr>
        <w:t>Intelligent call routing;</w:t>
      </w:r>
    </w:p>
    <w:p w14:paraId="47A9E8E9" w14:textId="77777777" w:rsidR="00B93235" w:rsidRPr="006A0961" w:rsidRDefault="00B93235" w:rsidP="00B93235">
      <w:pPr>
        <w:pStyle w:val="QuestionBullet"/>
        <w:ind w:left="864"/>
        <w:rPr>
          <w:rFonts w:ascii="Times New Roman" w:hAnsi="Times New Roman" w:cs="Times New Roman"/>
          <w:sz w:val="24"/>
          <w:szCs w:val="24"/>
        </w:rPr>
      </w:pPr>
      <w:r w:rsidRPr="006A0961">
        <w:rPr>
          <w:rFonts w:ascii="Times New Roman" w:hAnsi="Times New Roman" w:cs="Times New Roman"/>
          <w:sz w:val="24"/>
          <w:szCs w:val="24"/>
        </w:rPr>
        <w:t>Caller authentication;</w:t>
      </w:r>
    </w:p>
    <w:p w14:paraId="5C590FB4" w14:textId="77777777" w:rsidR="00B93235" w:rsidRPr="006A0961" w:rsidRDefault="00B93235" w:rsidP="00B93235">
      <w:pPr>
        <w:pStyle w:val="QuestionBullet"/>
        <w:ind w:left="864"/>
        <w:rPr>
          <w:rFonts w:ascii="Times New Roman" w:hAnsi="Times New Roman" w:cs="Times New Roman"/>
          <w:sz w:val="24"/>
          <w:szCs w:val="24"/>
        </w:rPr>
      </w:pPr>
      <w:r w:rsidRPr="006A0961">
        <w:rPr>
          <w:rFonts w:ascii="Times New Roman" w:hAnsi="Times New Roman" w:cs="Times New Roman"/>
          <w:sz w:val="24"/>
          <w:szCs w:val="24"/>
        </w:rPr>
        <w:lastRenderedPageBreak/>
        <w:t>Automated “Screen pop”;</w:t>
      </w:r>
    </w:p>
    <w:p w14:paraId="5FBC5D28" w14:textId="77777777" w:rsidR="00B93235" w:rsidRPr="006A0961" w:rsidRDefault="00B93235" w:rsidP="00B93235">
      <w:pPr>
        <w:pStyle w:val="QuestionBullet"/>
        <w:ind w:left="864"/>
        <w:rPr>
          <w:rFonts w:ascii="Times New Roman" w:hAnsi="Times New Roman" w:cs="Times New Roman"/>
          <w:sz w:val="24"/>
          <w:szCs w:val="24"/>
        </w:rPr>
      </w:pPr>
      <w:r w:rsidRPr="006A0961">
        <w:rPr>
          <w:rFonts w:ascii="Times New Roman" w:hAnsi="Times New Roman" w:cs="Times New Roman"/>
          <w:sz w:val="24"/>
          <w:szCs w:val="24"/>
        </w:rPr>
        <w:t>Data recording;</w:t>
      </w:r>
    </w:p>
    <w:p w14:paraId="584EAF88" w14:textId="77777777" w:rsidR="00B93235" w:rsidRPr="006A0961" w:rsidRDefault="00B93235" w:rsidP="00B93235">
      <w:pPr>
        <w:pStyle w:val="QuestionBullet"/>
        <w:ind w:left="864"/>
        <w:rPr>
          <w:rFonts w:ascii="Times New Roman" w:hAnsi="Times New Roman" w:cs="Times New Roman"/>
          <w:sz w:val="24"/>
          <w:szCs w:val="24"/>
        </w:rPr>
      </w:pPr>
      <w:r w:rsidRPr="006A0961">
        <w:rPr>
          <w:rFonts w:ascii="Times New Roman" w:hAnsi="Times New Roman" w:cs="Times New Roman"/>
          <w:sz w:val="24"/>
          <w:szCs w:val="24"/>
        </w:rPr>
        <w:t>Call monitoring;</w:t>
      </w:r>
    </w:p>
    <w:p w14:paraId="5DB0D2BD" w14:textId="77777777" w:rsidR="00B93235" w:rsidRPr="006A0961" w:rsidRDefault="00B93235" w:rsidP="00B93235">
      <w:pPr>
        <w:pStyle w:val="QuestionBullet"/>
        <w:ind w:left="864"/>
        <w:rPr>
          <w:rFonts w:ascii="Times New Roman" w:hAnsi="Times New Roman" w:cs="Times New Roman"/>
          <w:sz w:val="24"/>
          <w:szCs w:val="24"/>
        </w:rPr>
      </w:pPr>
      <w:r w:rsidRPr="006A0961">
        <w:rPr>
          <w:rFonts w:ascii="Times New Roman" w:hAnsi="Times New Roman" w:cs="Times New Roman"/>
          <w:sz w:val="24"/>
          <w:szCs w:val="24"/>
        </w:rPr>
        <w:t>Automated dialing;</w:t>
      </w:r>
    </w:p>
    <w:p w14:paraId="639190CC" w14:textId="77777777" w:rsidR="00B93235" w:rsidRPr="006A0961" w:rsidRDefault="00B93235" w:rsidP="00B93235">
      <w:pPr>
        <w:pStyle w:val="QuestionBullet"/>
        <w:ind w:left="864"/>
        <w:rPr>
          <w:rFonts w:ascii="Times New Roman" w:hAnsi="Times New Roman" w:cs="Times New Roman"/>
          <w:sz w:val="24"/>
          <w:szCs w:val="24"/>
        </w:rPr>
      </w:pPr>
      <w:r w:rsidRPr="006A0961">
        <w:rPr>
          <w:rFonts w:ascii="Times New Roman" w:hAnsi="Times New Roman" w:cs="Times New Roman"/>
          <w:sz w:val="24"/>
          <w:szCs w:val="24"/>
        </w:rPr>
        <w:t>All read/Write API calls to an Integrated Voice Portal;</w:t>
      </w:r>
    </w:p>
    <w:p w14:paraId="626CD0C7" w14:textId="77777777" w:rsidR="00B93235" w:rsidRPr="006A0961" w:rsidRDefault="00B93235" w:rsidP="00B93235">
      <w:pPr>
        <w:pStyle w:val="QuestionBullet"/>
        <w:ind w:left="864"/>
        <w:rPr>
          <w:rFonts w:ascii="Times New Roman" w:hAnsi="Times New Roman" w:cs="Times New Roman"/>
          <w:sz w:val="24"/>
          <w:szCs w:val="24"/>
        </w:rPr>
      </w:pPr>
      <w:r w:rsidRPr="006A0961">
        <w:rPr>
          <w:rFonts w:ascii="Times New Roman" w:hAnsi="Times New Roman" w:cs="Times New Roman"/>
          <w:sz w:val="24"/>
          <w:szCs w:val="24"/>
        </w:rPr>
        <w:t>Agent callbacks;</w:t>
      </w:r>
    </w:p>
    <w:p w14:paraId="03924700" w14:textId="77777777" w:rsidR="00B93235" w:rsidRPr="006A0961" w:rsidRDefault="00B93235" w:rsidP="00B93235">
      <w:pPr>
        <w:pStyle w:val="QuestionBullet"/>
        <w:ind w:left="864"/>
        <w:rPr>
          <w:rFonts w:ascii="Times New Roman" w:hAnsi="Times New Roman" w:cs="Times New Roman"/>
          <w:sz w:val="24"/>
          <w:szCs w:val="24"/>
        </w:rPr>
      </w:pPr>
      <w:r w:rsidRPr="006A0961">
        <w:rPr>
          <w:rFonts w:ascii="Times New Roman" w:hAnsi="Times New Roman" w:cs="Times New Roman"/>
          <w:sz w:val="24"/>
          <w:szCs w:val="24"/>
        </w:rPr>
        <w:t>How “configurable” is the integration?</w:t>
      </w:r>
    </w:p>
    <w:p w14:paraId="1DBA8346" w14:textId="77777777" w:rsidR="00B93235" w:rsidRPr="006A0961" w:rsidRDefault="00B93235" w:rsidP="00B93235">
      <w:pPr>
        <w:rPr>
          <w:sz w:val="24"/>
          <w:szCs w:val="24"/>
        </w:rPr>
      </w:pPr>
    </w:p>
    <w:p w14:paraId="174AD7B8" w14:textId="77777777"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Describe how the proposed solution supports case management.</w:t>
      </w:r>
    </w:p>
    <w:p w14:paraId="2D4265AB" w14:textId="77777777" w:rsidR="00B93235" w:rsidRPr="006A0961" w:rsidRDefault="00B93235" w:rsidP="00B93235">
      <w:pPr>
        <w:rPr>
          <w:sz w:val="24"/>
          <w:szCs w:val="24"/>
        </w:rPr>
      </w:pPr>
    </w:p>
    <w:p w14:paraId="674310F5" w14:textId="5D3B721F"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 xml:space="preserve">Describe how the proposed solution accommodates tracking within Case Management interactions with non-NMERB </w:t>
      </w:r>
      <w:r w:rsidR="00587C42">
        <w:rPr>
          <w:sz w:val="24"/>
          <w:szCs w:val="24"/>
        </w:rPr>
        <w:t>member</w:t>
      </w:r>
      <w:r w:rsidRPr="006A0961">
        <w:rPr>
          <w:sz w:val="24"/>
          <w:szCs w:val="24"/>
        </w:rPr>
        <w:t>s, employers, or constituents otherwise unknown within the solution.</w:t>
      </w:r>
    </w:p>
    <w:p w14:paraId="12EE7DEB" w14:textId="77777777" w:rsidR="00B93235" w:rsidRPr="006A0961" w:rsidRDefault="00B93235" w:rsidP="00B93235">
      <w:pPr>
        <w:rPr>
          <w:sz w:val="24"/>
          <w:szCs w:val="24"/>
        </w:rPr>
      </w:pPr>
    </w:p>
    <w:p w14:paraId="62615DF6" w14:textId="77777777"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Describe how the proposed solution accommodates a single call that covers multiple topics which require distinct case type/sub-type values.</w:t>
      </w:r>
    </w:p>
    <w:p w14:paraId="4C5E8C0B" w14:textId="77777777" w:rsidR="00B93235" w:rsidRPr="006A0961" w:rsidRDefault="00B93235" w:rsidP="00B93235">
      <w:pPr>
        <w:rPr>
          <w:sz w:val="24"/>
          <w:szCs w:val="24"/>
        </w:rPr>
      </w:pPr>
    </w:p>
    <w:p w14:paraId="622F6E7E" w14:textId="77777777"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Describe how the proposed solution supports mass mailings or targeted communication campaigns.</w:t>
      </w:r>
    </w:p>
    <w:p w14:paraId="50AEB236" w14:textId="77777777" w:rsidR="00B93235" w:rsidRPr="006A0961" w:rsidRDefault="00B93235" w:rsidP="00B93235">
      <w:pPr>
        <w:rPr>
          <w:sz w:val="24"/>
          <w:szCs w:val="24"/>
        </w:rPr>
      </w:pPr>
    </w:p>
    <w:p w14:paraId="58F7A4AC" w14:textId="77777777"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Describe how the proposed CRM solution integrates with your Portal’s secure messaging functionality.</w:t>
      </w:r>
    </w:p>
    <w:p w14:paraId="2F753945" w14:textId="77777777" w:rsidR="00B93235" w:rsidRPr="005065C1" w:rsidRDefault="00B93235" w:rsidP="00B93235"/>
    <w:p w14:paraId="3F22DD4A" w14:textId="77777777" w:rsidR="00B93235" w:rsidRPr="006A0961" w:rsidRDefault="00B93235" w:rsidP="00F91161">
      <w:pPr>
        <w:pStyle w:val="Heading3"/>
        <w:keepNext/>
        <w:keepLines/>
        <w:widowControl/>
        <w:numPr>
          <w:ilvl w:val="1"/>
          <w:numId w:val="31"/>
        </w:numPr>
        <w:pBdr>
          <w:bottom w:val="single" w:sz="4" w:space="1" w:color="auto"/>
        </w:pBdr>
        <w:autoSpaceDE/>
        <w:autoSpaceDN/>
        <w:spacing w:before="240" w:after="240" w:line="259" w:lineRule="auto"/>
        <w:rPr>
          <w:rFonts w:ascii="Times New Roman" w:hAnsi="Times New Roman" w:cs="Times New Roman"/>
        </w:rPr>
      </w:pPr>
      <w:r w:rsidRPr="006A0961">
        <w:rPr>
          <w:rFonts w:ascii="Times New Roman" w:hAnsi="Times New Roman" w:cs="Times New Roman"/>
        </w:rPr>
        <w:t>User Interface/User Experience</w:t>
      </w:r>
    </w:p>
    <w:p w14:paraId="379035D4" w14:textId="77777777"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Describe how the proposed solution’s User Interface (UI) complies with the principles of responsive design.</w:t>
      </w:r>
    </w:p>
    <w:p w14:paraId="326DC69B" w14:textId="77777777" w:rsidR="00B93235" w:rsidRPr="006A0961" w:rsidRDefault="00B93235" w:rsidP="00B93235">
      <w:pPr>
        <w:rPr>
          <w:sz w:val="24"/>
          <w:szCs w:val="24"/>
        </w:rPr>
      </w:pPr>
    </w:p>
    <w:p w14:paraId="3868F1D0" w14:textId="77777777"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 xml:space="preserve">Describe how your solution adheres </w:t>
      </w:r>
      <w:r w:rsidRPr="00F408A3">
        <w:rPr>
          <w:sz w:val="24"/>
          <w:szCs w:val="24"/>
        </w:rPr>
        <w:t>to Nielsen and Molich's 10 User</w:t>
      </w:r>
      <w:r w:rsidRPr="006A0961">
        <w:rPr>
          <w:sz w:val="24"/>
          <w:szCs w:val="24"/>
        </w:rPr>
        <w:t xml:space="preserve"> Interface Design Guidelines:</w:t>
      </w:r>
    </w:p>
    <w:p w14:paraId="2D1199AC" w14:textId="77777777" w:rsidR="00B93235" w:rsidRPr="006A0961" w:rsidRDefault="00B93235" w:rsidP="00F91161">
      <w:pPr>
        <w:pStyle w:val="QuestionBullet"/>
        <w:numPr>
          <w:ilvl w:val="0"/>
          <w:numId w:val="49"/>
        </w:numPr>
        <w:ind w:left="864"/>
        <w:rPr>
          <w:rFonts w:ascii="Times New Roman" w:hAnsi="Times New Roman" w:cs="Times New Roman"/>
          <w:sz w:val="24"/>
          <w:szCs w:val="24"/>
        </w:rPr>
      </w:pPr>
      <w:r w:rsidRPr="006A0961">
        <w:rPr>
          <w:rFonts w:ascii="Times New Roman" w:hAnsi="Times New Roman" w:cs="Times New Roman"/>
          <w:sz w:val="24"/>
          <w:szCs w:val="24"/>
        </w:rPr>
        <w:t>Visibility of system status</w:t>
      </w:r>
    </w:p>
    <w:p w14:paraId="17411E8C" w14:textId="77777777" w:rsidR="00B93235" w:rsidRPr="006A0961" w:rsidRDefault="00B93235" w:rsidP="00B93235">
      <w:pPr>
        <w:pStyle w:val="QuestionBullet"/>
        <w:ind w:left="864"/>
        <w:rPr>
          <w:rFonts w:ascii="Times New Roman" w:hAnsi="Times New Roman" w:cs="Times New Roman"/>
          <w:sz w:val="24"/>
          <w:szCs w:val="24"/>
        </w:rPr>
      </w:pPr>
      <w:r w:rsidRPr="006A0961">
        <w:rPr>
          <w:rFonts w:ascii="Times New Roman" w:hAnsi="Times New Roman" w:cs="Times New Roman"/>
          <w:sz w:val="24"/>
          <w:szCs w:val="24"/>
        </w:rPr>
        <w:t>Match between system and the real world</w:t>
      </w:r>
    </w:p>
    <w:p w14:paraId="383DAA24" w14:textId="77777777" w:rsidR="00B93235" w:rsidRPr="006A0961" w:rsidRDefault="00B93235" w:rsidP="00B93235">
      <w:pPr>
        <w:pStyle w:val="QuestionBullet"/>
        <w:ind w:left="864"/>
        <w:rPr>
          <w:rFonts w:ascii="Times New Roman" w:hAnsi="Times New Roman" w:cs="Times New Roman"/>
          <w:sz w:val="24"/>
          <w:szCs w:val="24"/>
        </w:rPr>
      </w:pPr>
      <w:r w:rsidRPr="006A0961">
        <w:rPr>
          <w:rFonts w:ascii="Times New Roman" w:hAnsi="Times New Roman" w:cs="Times New Roman"/>
          <w:sz w:val="24"/>
          <w:szCs w:val="24"/>
        </w:rPr>
        <w:t>User control and freedom</w:t>
      </w:r>
    </w:p>
    <w:p w14:paraId="30B4F348" w14:textId="77777777" w:rsidR="00B93235" w:rsidRPr="006A0961" w:rsidRDefault="00B93235" w:rsidP="00B93235">
      <w:pPr>
        <w:pStyle w:val="QuestionBullet"/>
        <w:ind w:left="864"/>
        <w:rPr>
          <w:rFonts w:ascii="Times New Roman" w:hAnsi="Times New Roman" w:cs="Times New Roman"/>
          <w:sz w:val="24"/>
          <w:szCs w:val="24"/>
        </w:rPr>
      </w:pPr>
      <w:r w:rsidRPr="006A0961">
        <w:rPr>
          <w:rFonts w:ascii="Times New Roman" w:hAnsi="Times New Roman" w:cs="Times New Roman"/>
          <w:sz w:val="24"/>
          <w:szCs w:val="24"/>
        </w:rPr>
        <w:t>Consistency and standards</w:t>
      </w:r>
    </w:p>
    <w:p w14:paraId="28E5E095" w14:textId="77777777" w:rsidR="00B93235" w:rsidRPr="006A0961" w:rsidRDefault="00B93235" w:rsidP="00B93235">
      <w:pPr>
        <w:pStyle w:val="QuestionBullet"/>
        <w:ind w:left="864"/>
        <w:rPr>
          <w:rFonts w:ascii="Times New Roman" w:hAnsi="Times New Roman" w:cs="Times New Roman"/>
          <w:sz w:val="24"/>
          <w:szCs w:val="24"/>
        </w:rPr>
      </w:pPr>
      <w:r w:rsidRPr="006A0961">
        <w:rPr>
          <w:rFonts w:ascii="Times New Roman" w:hAnsi="Times New Roman" w:cs="Times New Roman"/>
          <w:sz w:val="24"/>
          <w:szCs w:val="24"/>
        </w:rPr>
        <w:t>Error prevention</w:t>
      </w:r>
    </w:p>
    <w:p w14:paraId="15E57C4A" w14:textId="77777777" w:rsidR="00B93235" w:rsidRPr="006A0961" w:rsidRDefault="00B93235" w:rsidP="00B93235">
      <w:pPr>
        <w:pStyle w:val="QuestionBullet"/>
        <w:ind w:left="864"/>
        <w:rPr>
          <w:rFonts w:ascii="Times New Roman" w:hAnsi="Times New Roman" w:cs="Times New Roman"/>
          <w:sz w:val="24"/>
          <w:szCs w:val="24"/>
        </w:rPr>
      </w:pPr>
      <w:r w:rsidRPr="006A0961">
        <w:rPr>
          <w:rFonts w:ascii="Times New Roman" w:hAnsi="Times New Roman" w:cs="Times New Roman"/>
          <w:sz w:val="24"/>
          <w:szCs w:val="24"/>
        </w:rPr>
        <w:t>Recognition rather than recall</w:t>
      </w:r>
    </w:p>
    <w:p w14:paraId="1FDDD34A" w14:textId="77777777" w:rsidR="00B93235" w:rsidRPr="006A0961" w:rsidRDefault="00B93235" w:rsidP="00B93235">
      <w:pPr>
        <w:pStyle w:val="QuestionBullet"/>
        <w:ind w:left="864"/>
        <w:rPr>
          <w:rFonts w:ascii="Times New Roman" w:hAnsi="Times New Roman" w:cs="Times New Roman"/>
          <w:sz w:val="24"/>
          <w:szCs w:val="24"/>
        </w:rPr>
      </w:pPr>
      <w:r w:rsidRPr="006A0961">
        <w:rPr>
          <w:rFonts w:ascii="Times New Roman" w:hAnsi="Times New Roman" w:cs="Times New Roman"/>
          <w:sz w:val="24"/>
          <w:szCs w:val="24"/>
        </w:rPr>
        <w:lastRenderedPageBreak/>
        <w:t>Flexibility and efficiency of use</w:t>
      </w:r>
    </w:p>
    <w:p w14:paraId="1BFF7E66" w14:textId="77777777" w:rsidR="00B93235" w:rsidRPr="006A0961" w:rsidRDefault="00B93235" w:rsidP="00B93235">
      <w:pPr>
        <w:pStyle w:val="QuestionBullet"/>
        <w:ind w:left="864"/>
        <w:rPr>
          <w:rFonts w:ascii="Times New Roman" w:hAnsi="Times New Roman" w:cs="Times New Roman"/>
          <w:sz w:val="24"/>
          <w:szCs w:val="24"/>
        </w:rPr>
      </w:pPr>
      <w:r w:rsidRPr="006A0961">
        <w:rPr>
          <w:rFonts w:ascii="Times New Roman" w:hAnsi="Times New Roman" w:cs="Times New Roman"/>
          <w:sz w:val="24"/>
          <w:szCs w:val="24"/>
        </w:rPr>
        <w:t>Aesthetic and minimalist design</w:t>
      </w:r>
    </w:p>
    <w:p w14:paraId="33A0D198" w14:textId="77777777" w:rsidR="00B93235" w:rsidRPr="006A0961" w:rsidRDefault="00B93235" w:rsidP="00B93235">
      <w:pPr>
        <w:pStyle w:val="QuestionBullet"/>
        <w:ind w:left="864"/>
        <w:rPr>
          <w:rFonts w:ascii="Times New Roman" w:hAnsi="Times New Roman" w:cs="Times New Roman"/>
          <w:sz w:val="24"/>
          <w:szCs w:val="24"/>
        </w:rPr>
      </w:pPr>
      <w:r w:rsidRPr="006A0961">
        <w:rPr>
          <w:rFonts w:ascii="Times New Roman" w:hAnsi="Times New Roman" w:cs="Times New Roman"/>
          <w:sz w:val="24"/>
          <w:szCs w:val="24"/>
        </w:rPr>
        <w:t>Help users recognize, diagnose, and recover from errors</w:t>
      </w:r>
    </w:p>
    <w:p w14:paraId="3B957316" w14:textId="77777777" w:rsidR="00B93235" w:rsidRPr="006A0961" w:rsidRDefault="00B93235" w:rsidP="00B93235">
      <w:pPr>
        <w:pStyle w:val="QuestionBullet"/>
        <w:ind w:left="864"/>
        <w:rPr>
          <w:rFonts w:ascii="Times New Roman" w:hAnsi="Times New Roman" w:cs="Times New Roman"/>
          <w:sz w:val="24"/>
          <w:szCs w:val="24"/>
        </w:rPr>
      </w:pPr>
      <w:r w:rsidRPr="006A0961">
        <w:rPr>
          <w:rFonts w:ascii="Times New Roman" w:hAnsi="Times New Roman" w:cs="Times New Roman"/>
          <w:sz w:val="24"/>
          <w:szCs w:val="24"/>
        </w:rPr>
        <w:t>Help and documentation</w:t>
      </w:r>
    </w:p>
    <w:p w14:paraId="6F6CD5AD" w14:textId="77777777" w:rsidR="00B93235" w:rsidRPr="006A0961" w:rsidRDefault="00B93235" w:rsidP="00B93235">
      <w:pPr>
        <w:rPr>
          <w:sz w:val="24"/>
          <w:szCs w:val="24"/>
        </w:rPr>
      </w:pPr>
    </w:p>
    <w:p w14:paraId="3D4E4103" w14:textId="65A0B08E"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Describe how the proposed solution’s UI provides for a user-centric and workflow-driven user interface.</w:t>
      </w:r>
    </w:p>
    <w:p w14:paraId="7E20F0F8" w14:textId="77777777" w:rsidR="00B93235" w:rsidRPr="006A0961" w:rsidRDefault="00B93235" w:rsidP="00B93235">
      <w:pPr>
        <w:rPr>
          <w:sz w:val="24"/>
          <w:szCs w:val="24"/>
        </w:rPr>
      </w:pPr>
    </w:p>
    <w:p w14:paraId="50C954FA" w14:textId="77777777"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 xml:space="preserve">Describe the use of Wizards in your solution’s portals. </w:t>
      </w:r>
    </w:p>
    <w:p w14:paraId="56CDD076" w14:textId="77777777" w:rsidR="00B93235" w:rsidRPr="006A0961" w:rsidRDefault="00B93235" w:rsidP="00B93235">
      <w:pPr>
        <w:rPr>
          <w:sz w:val="24"/>
          <w:szCs w:val="24"/>
        </w:rPr>
      </w:pPr>
    </w:p>
    <w:p w14:paraId="30C3304F" w14:textId="77777777"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If the proposed solution does not currently support WCAG 2.1 or higher accessibility guidelines, provide a product roadmap that indicates when this capability will be implemented.</w:t>
      </w:r>
    </w:p>
    <w:p w14:paraId="4B2120B0" w14:textId="77777777" w:rsidR="00B93235" w:rsidRPr="006A0961" w:rsidRDefault="00B93235" w:rsidP="00B93235">
      <w:pPr>
        <w:rPr>
          <w:sz w:val="24"/>
          <w:szCs w:val="24"/>
        </w:rPr>
      </w:pPr>
    </w:p>
    <w:p w14:paraId="50EFDF8C" w14:textId="77777777"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If the proposed solution does not currently support Section 508 compliance, provide a product roadmap that indicates when this capability will be implemented.</w:t>
      </w:r>
    </w:p>
    <w:p w14:paraId="1D5FCF02" w14:textId="77777777" w:rsidR="00B93235" w:rsidRPr="006A0961" w:rsidRDefault="00B93235" w:rsidP="00B93235">
      <w:pPr>
        <w:rPr>
          <w:sz w:val="24"/>
          <w:szCs w:val="24"/>
        </w:rPr>
      </w:pPr>
    </w:p>
    <w:p w14:paraId="7F954EB3" w14:textId="77777777"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If the proposed solution does not currently support Responsive Web Design, provide a product roadmap that indicates when this capability will be implemented.</w:t>
      </w:r>
    </w:p>
    <w:p w14:paraId="1DF9141A" w14:textId="77777777" w:rsidR="00B93235" w:rsidRPr="006A0961" w:rsidRDefault="00B93235" w:rsidP="00B93235">
      <w:pPr>
        <w:rPr>
          <w:sz w:val="24"/>
          <w:szCs w:val="24"/>
        </w:rPr>
      </w:pPr>
    </w:p>
    <w:p w14:paraId="7784F2A6" w14:textId="77777777" w:rsidR="00B93235" w:rsidRPr="006A0961" w:rsidRDefault="00B93235" w:rsidP="00F91161">
      <w:pPr>
        <w:pStyle w:val="Heading3"/>
        <w:keepNext/>
        <w:keepLines/>
        <w:widowControl/>
        <w:numPr>
          <w:ilvl w:val="1"/>
          <w:numId w:val="31"/>
        </w:numPr>
        <w:pBdr>
          <w:bottom w:val="single" w:sz="4" w:space="1" w:color="auto"/>
        </w:pBdr>
        <w:autoSpaceDE/>
        <w:autoSpaceDN/>
        <w:spacing w:before="240" w:after="240" w:line="259" w:lineRule="auto"/>
        <w:rPr>
          <w:rFonts w:ascii="Times New Roman" w:hAnsi="Times New Roman" w:cs="Times New Roman"/>
        </w:rPr>
      </w:pPr>
      <w:r w:rsidRPr="006A0961">
        <w:rPr>
          <w:rFonts w:ascii="Times New Roman" w:hAnsi="Times New Roman" w:cs="Times New Roman"/>
        </w:rPr>
        <w:t>Reports, Queries &amp; Dashboards</w:t>
      </w:r>
    </w:p>
    <w:p w14:paraId="425DB5E7" w14:textId="77777777"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 xml:space="preserve">Describe how the reporting functionality is implemented in the proposed solution. Also discuss how forms, letters, and e-communications are created and incorporated into the proposed solution. </w:t>
      </w:r>
    </w:p>
    <w:p w14:paraId="20183277" w14:textId="77777777" w:rsidR="00B93235" w:rsidRPr="006A0961" w:rsidRDefault="00B93235" w:rsidP="00B93235">
      <w:pPr>
        <w:rPr>
          <w:sz w:val="24"/>
          <w:szCs w:val="24"/>
        </w:rPr>
      </w:pPr>
    </w:p>
    <w:p w14:paraId="5B54C703" w14:textId="77777777"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Describe how graphics, charts and other data visualizations are incorporated into the proposed solution’s reporting capabilities.</w:t>
      </w:r>
    </w:p>
    <w:p w14:paraId="5E639860" w14:textId="77777777" w:rsidR="00B93235" w:rsidRPr="006A0961" w:rsidRDefault="00B93235" w:rsidP="00B93235">
      <w:pPr>
        <w:rPr>
          <w:sz w:val="24"/>
          <w:szCs w:val="24"/>
        </w:rPr>
      </w:pPr>
    </w:p>
    <w:p w14:paraId="2DD9965C" w14:textId="77777777"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Describe all tools for dashboards, reports and queries. Also, discuss the use of any third-party software applications or other reporting tools integrated into the solution.</w:t>
      </w:r>
    </w:p>
    <w:p w14:paraId="0F6A0817" w14:textId="77777777" w:rsidR="00B93235" w:rsidRPr="006A0961" w:rsidRDefault="00B93235" w:rsidP="00B93235">
      <w:pPr>
        <w:rPr>
          <w:sz w:val="24"/>
          <w:szCs w:val="24"/>
        </w:rPr>
      </w:pPr>
    </w:p>
    <w:p w14:paraId="71C50476" w14:textId="5ED80B80"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Describe the level of expertise that is needed by NMERB staff to create or modify a report, query and dashboard.</w:t>
      </w:r>
    </w:p>
    <w:p w14:paraId="2E492638" w14:textId="77777777" w:rsidR="00B93235" w:rsidRPr="006A0961" w:rsidRDefault="00B93235" w:rsidP="00B93235">
      <w:pPr>
        <w:rPr>
          <w:sz w:val="24"/>
          <w:szCs w:val="24"/>
        </w:rPr>
      </w:pPr>
    </w:p>
    <w:p w14:paraId="474BF5DB" w14:textId="77777777"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Describe how dashboard functionality is implemented in the proposed solution.</w:t>
      </w:r>
    </w:p>
    <w:p w14:paraId="48239F49" w14:textId="77777777" w:rsidR="00B93235" w:rsidRPr="005065C1" w:rsidRDefault="00B93235" w:rsidP="00B93235"/>
    <w:p w14:paraId="19A28D5C" w14:textId="77777777" w:rsidR="00B93235" w:rsidRPr="006A0961" w:rsidRDefault="00B93235" w:rsidP="00F91161">
      <w:pPr>
        <w:pStyle w:val="Heading3"/>
        <w:keepNext/>
        <w:keepLines/>
        <w:widowControl/>
        <w:numPr>
          <w:ilvl w:val="1"/>
          <w:numId w:val="31"/>
        </w:numPr>
        <w:pBdr>
          <w:bottom w:val="single" w:sz="4" w:space="1" w:color="auto"/>
        </w:pBdr>
        <w:autoSpaceDE/>
        <w:autoSpaceDN/>
        <w:spacing w:before="240" w:after="240" w:line="259" w:lineRule="auto"/>
        <w:rPr>
          <w:rFonts w:ascii="Times New Roman" w:hAnsi="Times New Roman" w:cs="Times New Roman"/>
        </w:rPr>
      </w:pPr>
      <w:r w:rsidRPr="006A0961">
        <w:rPr>
          <w:rFonts w:ascii="Times New Roman" w:hAnsi="Times New Roman" w:cs="Times New Roman"/>
        </w:rPr>
        <w:lastRenderedPageBreak/>
        <w:t>Workflow</w:t>
      </w:r>
    </w:p>
    <w:p w14:paraId="0C15D419" w14:textId="63C924FB"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Describe the level of expertise that is needed by NMERB staff to create a new workflow or modify an existing workflow.</w:t>
      </w:r>
    </w:p>
    <w:p w14:paraId="3C76761C" w14:textId="77777777" w:rsidR="00B93235" w:rsidRPr="006A0961" w:rsidRDefault="00B93235" w:rsidP="00B93235">
      <w:pPr>
        <w:rPr>
          <w:sz w:val="24"/>
          <w:szCs w:val="24"/>
        </w:rPr>
      </w:pPr>
    </w:p>
    <w:p w14:paraId="279DDE66" w14:textId="77777777"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Provide a detailed explanation of how new workflows are created and maintained.</w:t>
      </w:r>
    </w:p>
    <w:p w14:paraId="6E69BACE" w14:textId="77777777" w:rsidR="00B93235" w:rsidRPr="006A0961" w:rsidRDefault="00B93235" w:rsidP="00B93235">
      <w:pPr>
        <w:rPr>
          <w:sz w:val="24"/>
          <w:szCs w:val="24"/>
        </w:rPr>
      </w:pPr>
    </w:p>
    <w:p w14:paraId="6930632D" w14:textId="77777777"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Does the proposed solution provide a graphical workflow design and configuration tool? If so, describe the tool. In addition, which business process modeling notations, such as BPMN or UML, does it support?</w:t>
      </w:r>
    </w:p>
    <w:p w14:paraId="00599662" w14:textId="77777777" w:rsidR="00B93235" w:rsidRPr="006A0961" w:rsidRDefault="00B93235" w:rsidP="00B93235">
      <w:pPr>
        <w:rPr>
          <w:sz w:val="24"/>
          <w:szCs w:val="24"/>
        </w:rPr>
      </w:pPr>
    </w:p>
    <w:p w14:paraId="07EAE9B3" w14:textId="77777777"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Indicate whether the proposed workflow system supports business process modeling and business process simulation.</w:t>
      </w:r>
    </w:p>
    <w:p w14:paraId="5A141F11" w14:textId="77777777" w:rsidR="00B93235" w:rsidRPr="006A0961" w:rsidRDefault="00B93235" w:rsidP="00B93235">
      <w:pPr>
        <w:rPr>
          <w:sz w:val="24"/>
          <w:szCs w:val="24"/>
        </w:rPr>
      </w:pPr>
    </w:p>
    <w:p w14:paraId="50F8A961" w14:textId="77777777"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Describe how the proposed workflow system conforms to industry standards, such as interface specifications of the Workflow Management Coalition (WfMC) and uses Business Process Execution Language (BPEL) to describe the orchestration of services within the business processes.</w:t>
      </w:r>
    </w:p>
    <w:p w14:paraId="6E86D377" w14:textId="77777777" w:rsidR="00B93235" w:rsidRPr="006A0961" w:rsidRDefault="00B93235" w:rsidP="00B93235">
      <w:pPr>
        <w:rPr>
          <w:sz w:val="24"/>
          <w:szCs w:val="24"/>
        </w:rPr>
      </w:pPr>
    </w:p>
    <w:p w14:paraId="456B6548" w14:textId="194D419D"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Describe how NMERB will be able to measure workflow performance and report upon NMERB’s internal service levels.</w:t>
      </w:r>
    </w:p>
    <w:p w14:paraId="4419481C" w14:textId="77777777" w:rsidR="00B93235" w:rsidRPr="006A0961" w:rsidRDefault="00B93235" w:rsidP="00B93235">
      <w:pPr>
        <w:rPr>
          <w:sz w:val="24"/>
          <w:szCs w:val="24"/>
        </w:rPr>
      </w:pPr>
    </w:p>
    <w:p w14:paraId="18F0228E" w14:textId="77777777"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Please provide a sample workflow tracking and flow report and/or Dashboard.</w:t>
      </w:r>
    </w:p>
    <w:p w14:paraId="4F6A66E5" w14:textId="77777777" w:rsidR="00B93235" w:rsidRPr="006A0961" w:rsidRDefault="00B93235" w:rsidP="00B93235">
      <w:pPr>
        <w:rPr>
          <w:sz w:val="24"/>
          <w:szCs w:val="24"/>
        </w:rPr>
      </w:pPr>
    </w:p>
    <w:p w14:paraId="3FFA39B5" w14:textId="77777777"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 xml:space="preserve">Describe the Manager/supervisor dashboard capabilities. Describe how work and work-in-process is visually represented and how user inputs can modify data displays and visuals in real-time; include a discussion of how frequent the underlying dashboard data is refreshed and how real-time alerts, notifications and messages are handled. </w:t>
      </w:r>
    </w:p>
    <w:p w14:paraId="7D849869" w14:textId="77777777" w:rsidR="00B93235" w:rsidRPr="006A0961" w:rsidRDefault="00B93235" w:rsidP="00B93235">
      <w:pPr>
        <w:rPr>
          <w:sz w:val="24"/>
          <w:szCs w:val="24"/>
        </w:rPr>
      </w:pPr>
    </w:p>
    <w:p w14:paraId="62D7F52B" w14:textId="77777777"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Describe your experience implementing Key Performance Indicators (KPIs) and Service Level Agreements (SLAs) in advance of the PAS go-live, where none existed in the legacy system(s). How were you involved in ongoing refinement of KPIs and SLAs in a continuous process improvement model?</w:t>
      </w:r>
    </w:p>
    <w:p w14:paraId="11E56ABC" w14:textId="77777777" w:rsidR="00B93235" w:rsidRPr="006A0961" w:rsidRDefault="00B93235" w:rsidP="00B93235">
      <w:pPr>
        <w:rPr>
          <w:sz w:val="24"/>
          <w:szCs w:val="24"/>
        </w:rPr>
      </w:pPr>
    </w:p>
    <w:p w14:paraId="293C684B" w14:textId="77777777"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Describe how work and work-in-progress is managed in the proposed solution. Specifically, include a discussion of how member and employer interactions and the complete end-to-end retirement processing are handled.</w:t>
      </w:r>
    </w:p>
    <w:p w14:paraId="0D79CF5B" w14:textId="77777777" w:rsidR="00B93235" w:rsidRPr="006A0961" w:rsidRDefault="00B93235" w:rsidP="00B93235">
      <w:pPr>
        <w:rPr>
          <w:sz w:val="24"/>
          <w:szCs w:val="24"/>
        </w:rPr>
      </w:pPr>
    </w:p>
    <w:p w14:paraId="15147BD3" w14:textId="416761C6" w:rsidR="00B93235" w:rsidRPr="006A0961" w:rsidRDefault="00B93235" w:rsidP="00F91161">
      <w:pPr>
        <w:widowControl/>
        <w:numPr>
          <w:ilvl w:val="0"/>
          <w:numId w:val="19"/>
        </w:numPr>
        <w:autoSpaceDE/>
        <w:autoSpaceDN/>
        <w:spacing w:after="160" w:line="259" w:lineRule="auto"/>
        <w:rPr>
          <w:sz w:val="24"/>
          <w:szCs w:val="24"/>
        </w:rPr>
      </w:pPr>
      <w:r w:rsidRPr="006A0961">
        <w:rPr>
          <w:sz w:val="24"/>
          <w:szCs w:val="24"/>
        </w:rPr>
        <w:t xml:space="preserve">Describe how the proposed solution incorporates non-NMERB user actions/tasks within a workflow, such as a member or employer performing a step within a workflow. </w:t>
      </w:r>
    </w:p>
    <w:p w14:paraId="4DDF161C" w14:textId="77777777" w:rsidR="00B93235" w:rsidRPr="005065C1" w:rsidRDefault="00B93235" w:rsidP="00B93235"/>
    <w:p w14:paraId="025FFC74" w14:textId="00EE2AA5" w:rsidR="00B93235" w:rsidRPr="006A0961" w:rsidRDefault="00B93235" w:rsidP="00F91161">
      <w:pPr>
        <w:pStyle w:val="Heading2"/>
        <w:keepNext/>
        <w:keepLines/>
        <w:widowControl/>
        <w:numPr>
          <w:ilvl w:val="0"/>
          <w:numId w:val="31"/>
        </w:numPr>
        <w:autoSpaceDE/>
        <w:autoSpaceDN/>
        <w:spacing w:before="240" w:after="240" w:line="259" w:lineRule="auto"/>
        <w:rPr>
          <w:rFonts w:ascii="Times New Roman" w:hAnsi="Times New Roman" w:cs="Times New Roman"/>
          <w:sz w:val="24"/>
          <w:szCs w:val="24"/>
        </w:rPr>
      </w:pPr>
      <w:bookmarkStart w:id="17" w:name="_Toc89954439"/>
      <w:r w:rsidRPr="006A0961">
        <w:rPr>
          <w:rFonts w:ascii="Times New Roman" w:hAnsi="Times New Roman" w:cs="Times New Roman"/>
          <w:sz w:val="24"/>
          <w:szCs w:val="24"/>
        </w:rPr>
        <w:t>Offeror’s Approach &amp; Methodology</w:t>
      </w:r>
      <w:bookmarkEnd w:id="17"/>
    </w:p>
    <w:p w14:paraId="37649E2C" w14:textId="77777777" w:rsidR="00B93235" w:rsidRPr="006A0961" w:rsidRDefault="00B93235" w:rsidP="00F91161">
      <w:pPr>
        <w:pStyle w:val="Heading3"/>
        <w:keepNext/>
        <w:keepLines/>
        <w:widowControl/>
        <w:numPr>
          <w:ilvl w:val="1"/>
          <w:numId w:val="31"/>
        </w:numPr>
        <w:pBdr>
          <w:bottom w:val="single" w:sz="4" w:space="1" w:color="auto"/>
        </w:pBdr>
        <w:autoSpaceDE/>
        <w:autoSpaceDN/>
        <w:spacing w:before="240" w:after="240" w:line="259" w:lineRule="auto"/>
        <w:rPr>
          <w:rFonts w:ascii="Times New Roman" w:hAnsi="Times New Roman" w:cs="Times New Roman"/>
        </w:rPr>
      </w:pPr>
      <w:r w:rsidRPr="006A0961">
        <w:rPr>
          <w:rFonts w:ascii="Times New Roman" w:hAnsi="Times New Roman" w:cs="Times New Roman"/>
        </w:rPr>
        <w:t>Project Management</w:t>
      </w:r>
    </w:p>
    <w:p w14:paraId="2A14C206" w14:textId="55568EE9" w:rsidR="00B93235" w:rsidRPr="006A0961" w:rsidRDefault="00B93235" w:rsidP="00F91161">
      <w:pPr>
        <w:widowControl/>
        <w:numPr>
          <w:ilvl w:val="0"/>
          <w:numId w:val="20"/>
        </w:numPr>
        <w:autoSpaceDE/>
        <w:autoSpaceDN/>
        <w:spacing w:after="160" w:line="259" w:lineRule="auto"/>
        <w:rPr>
          <w:sz w:val="24"/>
          <w:szCs w:val="24"/>
        </w:rPr>
      </w:pPr>
      <w:r w:rsidRPr="006A0961">
        <w:rPr>
          <w:sz w:val="24"/>
          <w:szCs w:val="24"/>
        </w:rPr>
        <w:t xml:space="preserve">Describe your software development and PAS implementation methodology (i.e., Agile, hybrid, waterfall) and why you believe this is the best approach for NMERB. </w:t>
      </w:r>
    </w:p>
    <w:p w14:paraId="796427F5" w14:textId="77777777" w:rsidR="00B93235" w:rsidRPr="006A0961" w:rsidRDefault="00B93235" w:rsidP="00B93235">
      <w:pPr>
        <w:rPr>
          <w:sz w:val="24"/>
          <w:szCs w:val="24"/>
        </w:rPr>
      </w:pPr>
    </w:p>
    <w:p w14:paraId="125DE2A9" w14:textId="77777777" w:rsidR="00B93235" w:rsidRPr="006A0961" w:rsidRDefault="00B93235" w:rsidP="00F91161">
      <w:pPr>
        <w:widowControl/>
        <w:numPr>
          <w:ilvl w:val="0"/>
          <w:numId w:val="20"/>
        </w:numPr>
        <w:autoSpaceDE/>
        <w:autoSpaceDN/>
        <w:spacing w:after="160" w:line="259" w:lineRule="auto"/>
        <w:rPr>
          <w:sz w:val="24"/>
          <w:szCs w:val="24"/>
        </w:rPr>
      </w:pPr>
      <w:r w:rsidRPr="006A0961">
        <w:rPr>
          <w:sz w:val="24"/>
          <w:szCs w:val="24"/>
        </w:rPr>
        <w:t xml:space="preserve">Describe your preferred implementation approach. Also, discuss whether the proposed Implementation approach is single phased or multi-phased. Discuss where these approaches have been used with your prior customers. </w:t>
      </w:r>
    </w:p>
    <w:p w14:paraId="36CD1C3A" w14:textId="77777777" w:rsidR="00B93235" w:rsidRPr="006A0961" w:rsidRDefault="00B93235" w:rsidP="00B93235">
      <w:pPr>
        <w:rPr>
          <w:sz w:val="24"/>
          <w:szCs w:val="24"/>
        </w:rPr>
      </w:pPr>
    </w:p>
    <w:p w14:paraId="7A7B59BD" w14:textId="77777777" w:rsidR="00B93235" w:rsidRPr="006A0961" w:rsidRDefault="00B93235" w:rsidP="00B93235">
      <w:pPr>
        <w:rPr>
          <w:sz w:val="24"/>
          <w:szCs w:val="24"/>
        </w:rPr>
      </w:pPr>
    </w:p>
    <w:p w14:paraId="692EAB75" w14:textId="77777777" w:rsidR="00B93235" w:rsidRPr="006A0961" w:rsidRDefault="00B93235" w:rsidP="00F91161">
      <w:pPr>
        <w:widowControl/>
        <w:numPr>
          <w:ilvl w:val="0"/>
          <w:numId w:val="20"/>
        </w:numPr>
        <w:autoSpaceDE/>
        <w:autoSpaceDN/>
        <w:spacing w:after="160" w:line="259" w:lineRule="auto"/>
        <w:rPr>
          <w:sz w:val="24"/>
          <w:szCs w:val="24"/>
        </w:rPr>
      </w:pPr>
      <w:r w:rsidRPr="006A0961">
        <w:rPr>
          <w:sz w:val="24"/>
          <w:szCs w:val="24"/>
        </w:rPr>
        <w:t>Explain your methodology for requirements gathering, requirements confirmation, solution design, development, all testing phases, training/go-live readiness, cutover planning, and post-implementation hyper-care support that will be used in this Project. Include diagrams or visual representations if possible.</w:t>
      </w:r>
    </w:p>
    <w:p w14:paraId="3E7494D3" w14:textId="77777777" w:rsidR="00B93235" w:rsidRPr="006A0961" w:rsidRDefault="00B93235" w:rsidP="00B93235">
      <w:pPr>
        <w:rPr>
          <w:sz w:val="24"/>
          <w:szCs w:val="24"/>
        </w:rPr>
      </w:pPr>
    </w:p>
    <w:p w14:paraId="197E3D05" w14:textId="77777777" w:rsidR="00B93235" w:rsidRPr="006A0961" w:rsidRDefault="00B93235" w:rsidP="00F91161">
      <w:pPr>
        <w:widowControl/>
        <w:numPr>
          <w:ilvl w:val="0"/>
          <w:numId w:val="20"/>
        </w:numPr>
        <w:autoSpaceDE/>
        <w:autoSpaceDN/>
        <w:spacing w:after="160" w:line="259" w:lineRule="auto"/>
        <w:rPr>
          <w:sz w:val="24"/>
          <w:szCs w:val="24"/>
        </w:rPr>
      </w:pPr>
      <w:r w:rsidRPr="006A0961">
        <w:rPr>
          <w:sz w:val="24"/>
          <w:szCs w:val="24"/>
        </w:rPr>
        <w:t>What are your preferred Project Management tools and/or software products?</w:t>
      </w:r>
    </w:p>
    <w:p w14:paraId="1AF79E8B" w14:textId="77777777" w:rsidR="00B93235" w:rsidRPr="006A0961" w:rsidRDefault="00B93235" w:rsidP="00B93235">
      <w:pPr>
        <w:rPr>
          <w:sz w:val="24"/>
          <w:szCs w:val="24"/>
        </w:rPr>
      </w:pPr>
    </w:p>
    <w:p w14:paraId="2889F70A" w14:textId="6CAD9518" w:rsidR="00B93235" w:rsidRPr="006A0961" w:rsidRDefault="00B93235" w:rsidP="00F91161">
      <w:pPr>
        <w:widowControl/>
        <w:numPr>
          <w:ilvl w:val="0"/>
          <w:numId w:val="20"/>
        </w:numPr>
        <w:autoSpaceDE/>
        <w:autoSpaceDN/>
        <w:spacing w:after="160" w:line="259" w:lineRule="auto"/>
        <w:rPr>
          <w:sz w:val="24"/>
          <w:szCs w:val="24"/>
        </w:rPr>
      </w:pPr>
      <w:r w:rsidRPr="006A0961">
        <w:rPr>
          <w:sz w:val="24"/>
          <w:szCs w:val="24"/>
        </w:rPr>
        <w:t>Describe the Project Deliverables and Milestones of a typical project implementation. What are the Milestones in the Project? What are the Project Deliverables listed by Milestone and Phase? Please include a detailed enough description to give NMERB a good understanding of content and include completion criteria.</w:t>
      </w:r>
    </w:p>
    <w:p w14:paraId="4FD70B7B" w14:textId="77777777" w:rsidR="00B93235" w:rsidRPr="006A0961" w:rsidRDefault="00B93235" w:rsidP="00B93235">
      <w:pPr>
        <w:rPr>
          <w:sz w:val="24"/>
          <w:szCs w:val="24"/>
        </w:rPr>
      </w:pPr>
    </w:p>
    <w:p w14:paraId="07E04727" w14:textId="77777777" w:rsidR="00B93235" w:rsidRPr="006A0961" w:rsidRDefault="00B93235" w:rsidP="00F91161">
      <w:pPr>
        <w:widowControl/>
        <w:numPr>
          <w:ilvl w:val="0"/>
          <w:numId w:val="20"/>
        </w:numPr>
        <w:autoSpaceDE/>
        <w:autoSpaceDN/>
        <w:spacing w:after="160" w:line="259" w:lineRule="auto"/>
        <w:rPr>
          <w:sz w:val="24"/>
          <w:szCs w:val="24"/>
        </w:rPr>
      </w:pPr>
      <w:r w:rsidRPr="006A0961">
        <w:rPr>
          <w:sz w:val="24"/>
          <w:szCs w:val="24"/>
        </w:rPr>
        <w:t>Do you have experience implementing a PAS as part of a Business Transformation Program that is comprised of multiple projects that were delivered using a program delivery approach? How did this impact your project strategy, methodology, and project management artifacts? Were any valuable lessons learned that you could apply to this Business Transformation Program?</w:t>
      </w:r>
    </w:p>
    <w:p w14:paraId="42165200" w14:textId="77777777" w:rsidR="00B93235" w:rsidRPr="006A0961" w:rsidRDefault="00B93235" w:rsidP="00B93235">
      <w:pPr>
        <w:rPr>
          <w:sz w:val="24"/>
          <w:szCs w:val="24"/>
        </w:rPr>
      </w:pPr>
    </w:p>
    <w:p w14:paraId="6D5491A1" w14:textId="77777777" w:rsidR="00B93235" w:rsidRPr="006A0961" w:rsidRDefault="00B93235" w:rsidP="00F91161">
      <w:pPr>
        <w:widowControl/>
        <w:numPr>
          <w:ilvl w:val="0"/>
          <w:numId w:val="20"/>
        </w:numPr>
        <w:autoSpaceDE/>
        <w:autoSpaceDN/>
        <w:spacing w:after="160" w:line="259" w:lineRule="auto"/>
        <w:rPr>
          <w:sz w:val="24"/>
          <w:szCs w:val="24"/>
        </w:rPr>
      </w:pPr>
      <w:r w:rsidRPr="006A0961">
        <w:rPr>
          <w:sz w:val="24"/>
          <w:szCs w:val="24"/>
        </w:rPr>
        <w:t>How do you anticipate Organizational Change Management (OCM) integrating with your PAS implementation approach, methodology, and project artifacts? Describe the OCM activities you believe to be critical to a successful PAS implementation.</w:t>
      </w:r>
    </w:p>
    <w:p w14:paraId="6063C034" w14:textId="77777777" w:rsidR="00B93235" w:rsidRPr="006A0961" w:rsidRDefault="00B93235" w:rsidP="00B93235">
      <w:pPr>
        <w:rPr>
          <w:sz w:val="24"/>
          <w:szCs w:val="24"/>
        </w:rPr>
      </w:pPr>
    </w:p>
    <w:p w14:paraId="6DD16853" w14:textId="77777777" w:rsidR="00B93235" w:rsidRPr="006A0961" w:rsidRDefault="00B93235" w:rsidP="00F91161">
      <w:pPr>
        <w:widowControl/>
        <w:numPr>
          <w:ilvl w:val="0"/>
          <w:numId w:val="20"/>
        </w:numPr>
        <w:autoSpaceDE/>
        <w:autoSpaceDN/>
        <w:spacing w:after="160" w:line="259" w:lineRule="auto"/>
        <w:rPr>
          <w:sz w:val="24"/>
          <w:szCs w:val="24"/>
        </w:rPr>
      </w:pPr>
      <w:r w:rsidRPr="006A0961">
        <w:rPr>
          <w:sz w:val="24"/>
          <w:szCs w:val="24"/>
        </w:rPr>
        <w:t>How do you anticipate Data Cleansing and Conversion integrating with your PAS implementation approach, methodology, and project artifacts? Describe the most critical touchpoints for a successful PAS implementation.</w:t>
      </w:r>
    </w:p>
    <w:p w14:paraId="159C2567" w14:textId="77777777" w:rsidR="00B93235" w:rsidRPr="006A0961" w:rsidRDefault="00B93235" w:rsidP="00B93235">
      <w:pPr>
        <w:rPr>
          <w:sz w:val="24"/>
          <w:szCs w:val="24"/>
        </w:rPr>
      </w:pPr>
    </w:p>
    <w:p w14:paraId="7A6C14B9" w14:textId="77777777" w:rsidR="00B93235" w:rsidRPr="006A0961" w:rsidRDefault="00B93235" w:rsidP="00B93235">
      <w:pPr>
        <w:rPr>
          <w:sz w:val="24"/>
          <w:szCs w:val="24"/>
        </w:rPr>
      </w:pPr>
    </w:p>
    <w:p w14:paraId="1F63FDDC" w14:textId="459199BE" w:rsidR="00B93235" w:rsidRPr="00497601" w:rsidRDefault="00B93235" w:rsidP="00F91161">
      <w:pPr>
        <w:widowControl/>
        <w:numPr>
          <w:ilvl w:val="0"/>
          <w:numId w:val="20"/>
        </w:numPr>
        <w:autoSpaceDE/>
        <w:autoSpaceDN/>
        <w:spacing w:after="160" w:line="259" w:lineRule="auto"/>
        <w:rPr>
          <w:sz w:val="24"/>
          <w:szCs w:val="24"/>
        </w:rPr>
      </w:pPr>
      <w:r w:rsidRPr="006A0961">
        <w:rPr>
          <w:sz w:val="24"/>
          <w:szCs w:val="24"/>
        </w:rPr>
        <w:lastRenderedPageBreak/>
        <w:t xml:space="preserve">NMERB must have a minimum </w:t>
      </w:r>
      <w:r w:rsidRPr="00497601">
        <w:rPr>
          <w:sz w:val="24"/>
          <w:szCs w:val="24"/>
        </w:rPr>
        <w:t>of fi</w:t>
      </w:r>
      <w:r w:rsidR="00646C6D">
        <w:rPr>
          <w:sz w:val="24"/>
          <w:szCs w:val="24"/>
        </w:rPr>
        <w:t>fteen</w:t>
      </w:r>
      <w:r w:rsidRPr="00497601">
        <w:rPr>
          <w:sz w:val="24"/>
          <w:szCs w:val="24"/>
        </w:rPr>
        <w:t xml:space="preserve"> (</w:t>
      </w:r>
      <w:r w:rsidR="00646C6D">
        <w:rPr>
          <w:sz w:val="24"/>
          <w:szCs w:val="24"/>
        </w:rPr>
        <w:t>1</w:t>
      </w:r>
      <w:r w:rsidRPr="00497601">
        <w:rPr>
          <w:sz w:val="24"/>
          <w:szCs w:val="24"/>
        </w:rPr>
        <w:t xml:space="preserve">5) full business days to review all documentation that requires a sign-off and will be granted extensions if the Offeror submits documents that are particularly lengthy (as defined by NMERB’s Steering Committee). </w:t>
      </w:r>
    </w:p>
    <w:p w14:paraId="5A0EB61D" w14:textId="77777777" w:rsidR="00B93235" w:rsidRPr="006A0961" w:rsidRDefault="00B93235" w:rsidP="00B93235">
      <w:pPr>
        <w:rPr>
          <w:sz w:val="24"/>
          <w:szCs w:val="24"/>
        </w:rPr>
      </w:pPr>
      <w:r w:rsidRPr="006A0961">
        <w:rPr>
          <w:sz w:val="24"/>
          <w:szCs w:val="24"/>
        </w:rPr>
        <w:t xml:space="preserve"> </w:t>
      </w:r>
    </w:p>
    <w:p w14:paraId="016D6489" w14:textId="77777777" w:rsidR="00B93235" w:rsidRPr="006A0961" w:rsidRDefault="00B93235" w:rsidP="00F91161">
      <w:pPr>
        <w:widowControl/>
        <w:numPr>
          <w:ilvl w:val="0"/>
          <w:numId w:val="20"/>
        </w:numPr>
        <w:autoSpaceDE/>
        <w:autoSpaceDN/>
        <w:spacing w:after="160" w:line="259" w:lineRule="auto"/>
        <w:rPr>
          <w:sz w:val="24"/>
          <w:szCs w:val="24"/>
        </w:rPr>
      </w:pPr>
      <w:r w:rsidRPr="006A0961">
        <w:rPr>
          <w:sz w:val="24"/>
          <w:szCs w:val="24"/>
        </w:rPr>
        <w:t>Provide a sample Implementation Plan.</w:t>
      </w:r>
    </w:p>
    <w:p w14:paraId="5CB681C2" w14:textId="77777777" w:rsidR="00B93235" w:rsidRPr="006A0961" w:rsidRDefault="00B93235" w:rsidP="00B93235">
      <w:pPr>
        <w:rPr>
          <w:sz w:val="24"/>
          <w:szCs w:val="24"/>
        </w:rPr>
      </w:pPr>
    </w:p>
    <w:p w14:paraId="609CCCD6" w14:textId="77777777" w:rsidR="00B93235" w:rsidRPr="006A0961" w:rsidRDefault="00B93235" w:rsidP="00F91161">
      <w:pPr>
        <w:widowControl/>
        <w:numPr>
          <w:ilvl w:val="0"/>
          <w:numId w:val="20"/>
        </w:numPr>
        <w:autoSpaceDE/>
        <w:autoSpaceDN/>
        <w:spacing w:after="160" w:line="259" w:lineRule="auto"/>
        <w:rPr>
          <w:sz w:val="24"/>
          <w:szCs w:val="24"/>
        </w:rPr>
      </w:pPr>
      <w:r w:rsidRPr="006A0961">
        <w:rPr>
          <w:sz w:val="24"/>
          <w:szCs w:val="24"/>
        </w:rPr>
        <w:t>Provide a sample Project Resource Plan.</w:t>
      </w:r>
    </w:p>
    <w:p w14:paraId="7A6B1F7B" w14:textId="77777777" w:rsidR="00B93235" w:rsidRPr="006A0961" w:rsidRDefault="00B93235" w:rsidP="00B93235">
      <w:pPr>
        <w:rPr>
          <w:sz w:val="24"/>
          <w:szCs w:val="24"/>
        </w:rPr>
      </w:pPr>
    </w:p>
    <w:p w14:paraId="7AA3A78B" w14:textId="77777777" w:rsidR="00B93235" w:rsidRPr="006A0961" w:rsidRDefault="00B93235" w:rsidP="00F91161">
      <w:pPr>
        <w:widowControl/>
        <w:numPr>
          <w:ilvl w:val="0"/>
          <w:numId w:val="20"/>
        </w:numPr>
        <w:autoSpaceDE/>
        <w:autoSpaceDN/>
        <w:spacing w:after="160" w:line="259" w:lineRule="auto"/>
        <w:rPr>
          <w:sz w:val="24"/>
          <w:szCs w:val="24"/>
        </w:rPr>
      </w:pPr>
      <w:r w:rsidRPr="006A0961">
        <w:rPr>
          <w:sz w:val="24"/>
          <w:szCs w:val="24"/>
        </w:rPr>
        <w:t>Provide a sample implementation Cutover Plan.</w:t>
      </w:r>
    </w:p>
    <w:p w14:paraId="735F750E" w14:textId="77777777" w:rsidR="00B93235" w:rsidRPr="006A0961" w:rsidRDefault="00B93235" w:rsidP="00B93235">
      <w:pPr>
        <w:rPr>
          <w:sz w:val="24"/>
          <w:szCs w:val="24"/>
        </w:rPr>
      </w:pPr>
    </w:p>
    <w:p w14:paraId="714C5F10" w14:textId="77777777" w:rsidR="00B93235" w:rsidRPr="006A0961" w:rsidRDefault="00B93235" w:rsidP="00F91161">
      <w:pPr>
        <w:widowControl/>
        <w:numPr>
          <w:ilvl w:val="0"/>
          <w:numId w:val="20"/>
        </w:numPr>
        <w:autoSpaceDE/>
        <w:autoSpaceDN/>
        <w:spacing w:after="160" w:line="259" w:lineRule="auto"/>
        <w:rPr>
          <w:sz w:val="24"/>
          <w:szCs w:val="24"/>
        </w:rPr>
      </w:pPr>
      <w:r w:rsidRPr="006A0961">
        <w:rPr>
          <w:sz w:val="24"/>
          <w:szCs w:val="24"/>
        </w:rPr>
        <w:t>Provide a sample Contract for Services/Software, License, Services and Support Agreement.</w:t>
      </w:r>
    </w:p>
    <w:p w14:paraId="19E7D889" w14:textId="77777777" w:rsidR="00B93235" w:rsidRPr="006A0961" w:rsidRDefault="00B93235" w:rsidP="00B93235">
      <w:pPr>
        <w:rPr>
          <w:sz w:val="24"/>
          <w:szCs w:val="24"/>
        </w:rPr>
      </w:pPr>
    </w:p>
    <w:p w14:paraId="6E6AACA6" w14:textId="77777777" w:rsidR="00B93235" w:rsidRPr="006A0961" w:rsidRDefault="00B93235" w:rsidP="00F91161">
      <w:pPr>
        <w:pStyle w:val="Heading3"/>
        <w:keepNext/>
        <w:keepLines/>
        <w:widowControl/>
        <w:numPr>
          <w:ilvl w:val="1"/>
          <w:numId w:val="31"/>
        </w:numPr>
        <w:pBdr>
          <w:bottom w:val="single" w:sz="4" w:space="1" w:color="auto"/>
        </w:pBdr>
        <w:autoSpaceDE/>
        <w:autoSpaceDN/>
        <w:spacing w:before="240" w:after="240" w:line="259" w:lineRule="auto"/>
        <w:rPr>
          <w:rFonts w:ascii="Times New Roman" w:hAnsi="Times New Roman" w:cs="Times New Roman"/>
        </w:rPr>
      </w:pPr>
      <w:r w:rsidRPr="006A0961">
        <w:rPr>
          <w:rFonts w:ascii="Times New Roman" w:hAnsi="Times New Roman" w:cs="Times New Roman"/>
        </w:rPr>
        <w:t>Maintenance &amp; Support</w:t>
      </w:r>
    </w:p>
    <w:p w14:paraId="0D6E54F1" w14:textId="77777777" w:rsidR="00B93235" w:rsidRPr="006A0961" w:rsidRDefault="00B93235" w:rsidP="00497601">
      <w:pPr>
        <w:widowControl/>
        <w:numPr>
          <w:ilvl w:val="0"/>
          <w:numId w:val="20"/>
        </w:numPr>
        <w:autoSpaceDE/>
        <w:autoSpaceDN/>
        <w:spacing w:after="160" w:line="259" w:lineRule="auto"/>
        <w:rPr>
          <w:sz w:val="24"/>
          <w:szCs w:val="24"/>
        </w:rPr>
      </w:pPr>
      <w:r w:rsidRPr="006A0961">
        <w:rPr>
          <w:sz w:val="24"/>
          <w:szCs w:val="24"/>
        </w:rPr>
        <w:t xml:space="preserve">Describe the general structure of your Maintenance and Support plan along with any options available. Please describe how your Maintenance and Support plan will support compliance with the Administrative Requirements Overview of this RFP. </w:t>
      </w:r>
    </w:p>
    <w:p w14:paraId="5CBD661C" w14:textId="77777777" w:rsidR="00B93235" w:rsidRPr="006A0961" w:rsidRDefault="00B93235" w:rsidP="00B93235">
      <w:pPr>
        <w:rPr>
          <w:sz w:val="24"/>
          <w:szCs w:val="24"/>
        </w:rPr>
      </w:pPr>
    </w:p>
    <w:p w14:paraId="690321BA" w14:textId="31F79A89" w:rsidR="00B93235" w:rsidRPr="006A0961" w:rsidRDefault="00B93235" w:rsidP="00497601">
      <w:pPr>
        <w:widowControl/>
        <w:numPr>
          <w:ilvl w:val="0"/>
          <w:numId w:val="20"/>
        </w:numPr>
        <w:autoSpaceDE/>
        <w:autoSpaceDN/>
        <w:spacing w:after="160" w:line="259" w:lineRule="auto"/>
        <w:rPr>
          <w:sz w:val="24"/>
          <w:szCs w:val="24"/>
        </w:rPr>
      </w:pPr>
      <w:r w:rsidRPr="006A0961">
        <w:rPr>
          <w:sz w:val="24"/>
          <w:szCs w:val="24"/>
        </w:rPr>
        <w:t xml:space="preserve">NMERB defines software maintainability to be the ease with which the solution can be modified to correct faults, improve performance, or adapt to changes in the environment (e.g., statutes and regulations). Explain how the proposed solution provides software maintainability. </w:t>
      </w:r>
    </w:p>
    <w:p w14:paraId="3831C971" w14:textId="77777777" w:rsidR="00B93235" w:rsidRPr="006A0961" w:rsidRDefault="00B93235" w:rsidP="00B93235">
      <w:pPr>
        <w:rPr>
          <w:sz w:val="24"/>
          <w:szCs w:val="24"/>
        </w:rPr>
      </w:pPr>
    </w:p>
    <w:p w14:paraId="6909CAF7" w14:textId="5848BEE7" w:rsidR="00B93235" w:rsidRPr="006A0961" w:rsidRDefault="00B93235" w:rsidP="00497601">
      <w:pPr>
        <w:widowControl/>
        <w:numPr>
          <w:ilvl w:val="0"/>
          <w:numId w:val="20"/>
        </w:numPr>
        <w:autoSpaceDE/>
        <w:autoSpaceDN/>
        <w:spacing w:after="160" w:line="259" w:lineRule="auto"/>
        <w:rPr>
          <w:sz w:val="24"/>
          <w:szCs w:val="24"/>
        </w:rPr>
      </w:pPr>
      <w:r w:rsidRPr="006A0961">
        <w:rPr>
          <w:sz w:val="24"/>
          <w:szCs w:val="24"/>
        </w:rPr>
        <w:t xml:space="preserve">NMERB defines hardware maintainability to be the ease with which the hardware for the solution can be maintained. Explain how the proposed solution meets this objective, where existing hardware is easily maintained, or new hardware can be easily integrated into the solution to support business needs or changes in technology. </w:t>
      </w:r>
    </w:p>
    <w:p w14:paraId="37BC5A8B" w14:textId="77777777" w:rsidR="00B93235" w:rsidRPr="006A0961" w:rsidRDefault="00B93235" w:rsidP="00B93235">
      <w:pPr>
        <w:rPr>
          <w:sz w:val="24"/>
          <w:szCs w:val="24"/>
        </w:rPr>
      </w:pPr>
    </w:p>
    <w:p w14:paraId="4FEA6727" w14:textId="77777777" w:rsidR="00B93235" w:rsidRPr="006A0961" w:rsidRDefault="00B93235" w:rsidP="00497601">
      <w:pPr>
        <w:widowControl/>
        <w:numPr>
          <w:ilvl w:val="0"/>
          <w:numId w:val="20"/>
        </w:numPr>
        <w:autoSpaceDE/>
        <w:autoSpaceDN/>
        <w:spacing w:after="160" w:line="259" w:lineRule="auto"/>
        <w:rPr>
          <w:sz w:val="24"/>
          <w:szCs w:val="24"/>
        </w:rPr>
      </w:pPr>
      <w:r w:rsidRPr="006A0961">
        <w:rPr>
          <w:sz w:val="24"/>
          <w:szCs w:val="24"/>
        </w:rPr>
        <w:t>Do any of your clients currently modify the code base themselves? If yes, describe how it is structured. If no, are you open to this type of approach?</w:t>
      </w:r>
    </w:p>
    <w:p w14:paraId="6E842925" w14:textId="77777777" w:rsidR="00B93235" w:rsidRPr="006A0961" w:rsidRDefault="00B93235" w:rsidP="00B93235">
      <w:pPr>
        <w:rPr>
          <w:sz w:val="24"/>
          <w:szCs w:val="24"/>
        </w:rPr>
      </w:pPr>
    </w:p>
    <w:p w14:paraId="5F2B5272" w14:textId="51F35BEE" w:rsidR="00B93235" w:rsidRPr="006A0961" w:rsidRDefault="00B93235" w:rsidP="00497601">
      <w:pPr>
        <w:widowControl/>
        <w:numPr>
          <w:ilvl w:val="0"/>
          <w:numId w:val="20"/>
        </w:numPr>
        <w:autoSpaceDE/>
        <w:autoSpaceDN/>
        <w:spacing w:after="160" w:line="259" w:lineRule="auto"/>
        <w:rPr>
          <w:sz w:val="24"/>
          <w:szCs w:val="24"/>
        </w:rPr>
      </w:pPr>
      <w:r w:rsidRPr="006A0961">
        <w:rPr>
          <w:sz w:val="24"/>
          <w:szCs w:val="24"/>
        </w:rPr>
        <w:t>Describe what planned outages are required by the solution, including production changes, scaling up/down, and routine maintenance. Describe the planning for installation, configuration, tuning, and similar or related activities during non-production hours as needed to ensure there will be a minimum of downtime of NMERB’s normal production activity.</w:t>
      </w:r>
    </w:p>
    <w:p w14:paraId="1C06CFBC" w14:textId="77777777" w:rsidR="00B93235" w:rsidRPr="006A0961" w:rsidRDefault="00B93235" w:rsidP="00B93235">
      <w:pPr>
        <w:rPr>
          <w:sz w:val="24"/>
          <w:szCs w:val="24"/>
        </w:rPr>
      </w:pPr>
    </w:p>
    <w:p w14:paraId="4C5C1D7D" w14:textId="77777777" w:rsidR="00B93235" w:rsidRPr="006A0961" w:rsidRDefault="00B93235" w:rsidP="00497601">
      <w:pPr>
        <w:widowControl/>
        <w:numPr>
          <w:ilvl w:val="0"/>
          <w:numId w:val="20"/>
        </w:numPr>
        <w:autoSpaceDE/>
        <w:autoSpaceDN/>
        <w:spacing w:after="160" w:line="259" w:lineRule="auto"/>
        <w:rPr>
          <w:sz w:val="24"/>
          <w:szCs w:val="24"/>
        </w:rPr>
      </w:pPr>
      <w:r w:rsidRPr="006A0961">
        <w:rPr>
          <w:sz w:val="24"/>
          <w:szCs w:val="24"/>
        </w:rPr>
        <w:t xml:space="preserve">Please describe how support for your solution will be initiated and coordinated to resolution. The location of support staff (US-based </w:t>
      </w:r>
      <w:r w:rsidRPr="006A0961">
        <w:rPr>
          <w:b/>
          <w:sz w:val="24"/>
          <w:szCs w:val="24"/>
        </w:rPr>
        <w:t>[</w:t>
      </w:r>
      <w:r w:rsidRPr="006A0961">
        <w:rPr>
          <w:sz w:val="24"/>
          <w:szCs w:val="24"/>
        </w:rPr>
        <w:t>or offshore</w:t>
      </w:r>
      <w:r w:rsidRPr="006A0961">
        <w:rPr>
          <w:b/>
          <w:sz w:val="24"/>
          <w:szCs w:val="24"/>
        </w:rPr>
        <w:t>])</w:t>
      </w:r>
      <w:r w:rsidRPr="006A0961">
        <w:rPr>
          <w:sz w:val="24"/>
          <w:szCs w:val="24"/>
        </w:rPr>
        <w:t xml:space="preserve"> must be included in this description.</w:t>
      </w:r>
    </w:p>
    <w:p w14:paraId="04E4151D" w14:textId="77777777" w:rsidR="00B93235" w:rsidRPr="006A0961" w:rsidRDefault="00B93235" w:rsidP="00B93235">
      <w:pPr>
        <w:rPr>
          <w:sz w:val="24"/>
          <w:szCs w:val="24"/>
        </w:rPr>
      </w:pPr>
    </w:p>
    <w:p w14:paraId="3D0A9EB3" w14:textId="51D50B28" w:rsidR="00B93235" w:rsidRPr="006A0961" w:rsidRDefault="00B93235" w:rsidP="00497601">
      <w:pPr>
        <w:widowControl/>
        <w:numPr>
          <w:ilvl w:val="0"/>
          <w:numId w:val="20"/>
        </w:numPr>
        <w:autoSpaceDE/>
        <w:autoSpaceDN/>
        <w:spacing w:after="160" w:line="259" w:lineRule="auto"/>
        <w:rPr>
          <w:sz w:val="24"/>
          <w:szCs w:val="24"/>
        </w:rPr>
      </w:pPr>
      <w:r w:rsidRPr="006A0961">
        <w:rPr>
          <w:sz w:val="24"/>
          <w:szCs w:val="24"/>
        </w:rPr>
        <w:t>How is after hours</w:t>
      </w:r>
      <w:r w:rsidR="001B6D0D">
        <w:rPr>
          <w:sz w:val="24"/>
          <w:szCs w:val="24"/>
        </w:rPr>
        <w:t>, weekends and holiday</w:t>
      </w:r>
      <w:r w:rsidRPr="006A0961">
        <w:rPr>
          <w:sz w:val="24"/>
          <w:szCs w:val="24"/>
        </w:rPr>
        <w:t xml:space="preserve"> support provided?</w:t>
      </w:r>
    </w:p>
    <w:p w14:paraId="5B771676" w14:textId="77777777" w:rsidR="00B93235" w:rsidRPr="006A0961" w:rsidRDefault="00B93235" w:rsidP="00B93235">
      <w:pPr>
        <w:rPr>
          <w:sz w:val="24"/>
          <w:szCs w:val="24"/>
        </w:rPr>
      </w:pPr>
    </w:p>
    <w:p w14:paraId="02A59A1E" w14:textId="77777777" w:rsidR="00B93235" w:rsidRPr="006A0961" w:rsidRDefault="00B93235" w:rsidP="00497601">
      <w:pPr>
        <w:widowControl/>
        <w:numPr>
          <w:ilvl w:val="0"/>
          <w:numId w:val="20"/>
        </w:numPr>
        <w:autoSpaceDE/>
        <w:autoSpaceDN/>
        <w:spacing w:after="160" w:line="259" w:lineRule="auto"/>
        <w:rPr>
          <w:sz w:val="24"/>
          <w:szCs w:val="24"/>
        </w:rPr>
      </w:pPr>
      <w:r w:rsidRPr="006A0961">
        <w:rPr>
          <w:sz w:val="24"/>
          <w:szCs w:val="24"/>
        </w:rPr>
        <w:t>Describe how a technical support ticket is escalated if there is not a resolution within the Expected Time to Resolution time periods.</w:t>
      </w:r>
    </w:p>
    <w:p w14:paraId="26161DEF" w14:textId="77777777" w:rsidR="00B93235" w:rsidRPr="006A0961" w:rsidRDefault="00B93235" w:rsidP="00B93235">
      <w:pPr>
        <w:rPr>
          <w:sz w:val="24"/>
          <w:szCs w:val="24"/>
        </w:rPr>
      </w:pPr>
    </w:p>
    <w:p w14:paraId="398713AC" w14:textId="77777777" w:rsidR="00B93235" w:rsidRPr="006A0961" w:rsidRDefault="00B93235" w:rsidP="00497601">
      <w:pPr>
        <w:widowControl/>
        <w:numPr>
          <w:ilvl w:val="0"/>
          <w:numId w:val="20"/>
        </w:numPr>
        <w:autoSpaceDE/>
        <w:autoSpaceDN/>
        <w:spacing w:after="160" w:line="259" w:lineRule="auto"/>
        <w:rPr>
          <w:sz w:val="24"/>
          <w:szCs w:val="24"/>
        </w:rPr>
      </w:pPr>
      <w:r w:rsidRPr="006A0961">
        <w:rPr>
          <w:sz w:val="24"/>
          <w:szCs w:val="24"/>
        </w:rPr>
        <w:t xml:space="preserve">What is your preferred issue reporting &amp; management tool(s)? What is your experience transitioning clients to this tool and implementing the processes required to use it? </w:t>
      </w:r>
    </w:p>
    <w:p w14:paraId="0E0A80A8" w14:textId="77777777" w:rsidR="00B93235" w:rsidRPr="006A0961" w:rsidRDefault="00B93235" w:rsidP="00B93235">
      <w:pPr>
        <w:rPr>
          <w:sz w:val="24"/>
          <w:szCs w:val="24"/>
        </w:rPr>
      </w:pPr>
    </w:p>
    <w:p w14:paraId="43F67856" w14:textId="77777777" w:rsidR="00B93235" w:rsidRPr="006A0961" w:rsidRDefault="00B93235" w:rsidP="00497601">
      <w:pPr>
        <w:widowControl/>
        <w:numPr>
          <w:ilvl w:val="0"/>
          <w:numId w:val="20"/>
        </w:numPr>
        <w:autoSpaceDE/>
        <w:autoSpaceDN/>
        <w:spacing w:after="160" w:line="259" w:lineRule="auto"/>
        <w:rPr>
          <w:sz w:val="24"/>
          <w:szCs w:val="24"/>
        </w:rPr>
      </w:pPr>
      <w:r w:rsidRPr="006A0961">
        <w:rPr>
          <w:sz w:val="24"/>
          <w:szCs w:val="24"/>
        </w:rPr>
        <w:t>How does your preferred issue reporting &amp; management tool(s) integrate with your development toolset to support the SDLC?</w:t>
      </w:r>
    </w:p>
    <w:p w14:paraId="617343C5" w14:textId="77777777" w:rsidR="00B93235" w:rsidRPr="006A0961" w:rsidRDefault="00B93235" w:rsidP="00B93235">
      <w:pPr>
        <w:rPr>
          <w:sz w:val="24"/>
          <w:szCs w:val="24"/>
        </w:rPr>
      </w:pPr>
    </w:p>
    <w:p w14:paraId="1DFBD62D" w14:textId="5FB24AE7" w:rsidR="00B93235" w:rsidRDefault="00B93235" w:rsidP="00497601">
      <w:pPr>
        <w:widowControl/>
        <w:numPr>
          <w:ilvl w:val="0"/>
          <w:numId w:val="20"/>
        </w:numPr>
        <w:autoSpaceDE/>
        <w:autoSpaceDN/>
        <w:spacing w:after="160" w:line="259" w:lineRule="auto"/>
        <w:rPr>
          <w:sz w:val="24"/>
          <w:szCs w:val="24"/>
        </w:rPr>
      </w:pPr>
      <w:r w:rsidRPr="006A0961">
        <w:rPr>
          <w:sz w:val="24"/>
          <w:szCs w:val="24"/>
        </w:rPr>
        <w:t>How often are software updates scheduled?</w:t>
      </w:r>
    </w:p>
    <w:p w14:paraId="054DAF77" w14:textId="77777777" w:rsidR="00E43BE0" w:rsidRDefault="00E43BE0" w:rsidP="00E43BE0">
      <w:pPr>
        <w:pStyle w:val="ListParagraph"/>
        <w:rPr>
          <w:sz w:val="24"/>
          <w:szCs w:val="24"/>
        </w:rPr>
      </w:pPr>
    </w:p>
    <w:p w14:paraId="7A58EE2B" w14:textId="188BABE3" w:rsidR="00B93235" w:rsidRPr="006A0961" w:rsidRDefault="00B93235" w:rsidP="00497601">
      <w:pPr>
        <w:widowControl/>
        <w:numPr>
          <w:ilvl w:val="0"/>
          <w:numId w:val="20"/>
        </w:numPr>
        <w:autoSpaceDE/>
        <w:autoSpaceDN/>
        <w:spacing w:after="160" w:line="259" w:lineRule="auto"/>
        <w:rPr>
          <w:sz w:val="24"/>
          <w:szCs w:val="24"/>
        </w:rPr>
      </w:pPr>
      <w:r w:rsidRPr="006A0961">
        <w:rPr>
          <w:sz w:val="24"/>
          <w:szCs w:val="24"/>
        </w:rPr>
        <w:t>Describe the process by which software updates are released and how NMERB would implement these software updates.</w:t>
      </w:r>
    </w:p>
    <w:p w14:paraId="40B5E19B" w14:textId="77777777" w:rsidR="00B93235" w:rsidRPr="006A0961" w:rsidRDefault="00B93235" w:rsidP="00B93235">
      <w:pPr>
        <w:rPr>
          <w:sz w:val="24"/>
          <w:szCs w:val="24"/>
        </w:rPr>
      </w:pPr>
    </w:p>
    <w:p w14:paraId="1C9CC610" w14:textId="2BFA3B7B" w:rsidR="00B93235" w:rsidRPr="006A0961" w:rsidRDefault="00B93235" w:rsidP="00497601">
      <w:pPr>
        <w:widowControl/>
        <w:numPr>
          <w:ilvl w:val="0"/>
          <w:numId w:val="20"/>
        </w:numPr>
        <w:autoSpaceDE/>
        <w:autoSpaceDN/>
        <w:spacing w:after="160" w:line="259" w:lineRule="auto"/>
        <w:rPr>
          <w:sz w:val="24"/>
          <w:szCs w:val="24"/>
        </w:rPr>
      </w:pPr>
      <w:r w:rsidRPr="006A0961">
        <w:rPr>
          <w:sz w:val="24"/>
          <w:szCs w:val="24"/>
        </w:rPr>
        <w:t>In what way is the Offeror’s customer support superior to other competitors?</w:t>
      </w:r>
    </w:p>
    <w:p w14:paraId="4567039E" w14:textId="77777777" w:rsidR="00B93235" w:rsidRPr="006A0961" w:rsidRDefault="00B93235" w:rsidP="00B93235">
      <w:pPr>
        <w:rPr>
          <w:sz w:val="24"/>
          <w:szCs w:val="24"/>
        </w:rPr>
      </w:pPr>
    </w:p>
    <w:p w14:paraId="1C0299E5" w14:textId="4831C946" w:rsidR="00B93235" w:rsidRPr="006A0961" w:rsidRDefault="00B93235" w:rsidP="00497601">
      <w:pPr>
        <w:widowControl/>
        <w:numPr>
          <w:ilvl w:val="0"/>
          <w:numId w:val="20"/>
        </w:numPr>
        <w:autoSpaceDE/>
        <w:autoSpaceDN/>
        <w:spacing w:after="160" w:line="259" w:lineRule="auto"/>
        <w:rPr>
          <w:sz w:val="24"/>
          <w:szCs w:val="24"/>
        </w:rPr>
      </w:pPr>
      <w:r w:rsidRPr="006A0961">
        <w:rPr>
          <w:sz w:val="24"/>
          <w:szCs w:val="24"/>
        </w:rPr>
        <w:t>Will the Offeror guarantee that NMERB will receive primary customer support from staff members thoroughly trained in the proposed solution for NMERB? Will these staff members be assigned to the project at least six months prior to initial go-live? Will the Offeror guarantee that these staff members will remain NMERB’s primary support for at least twelve months after final go-live?</w:t>
      </w:r>
    </w:p>
    <w:p w14:paraId="2AD6A356" w14:textId="77777777" w:rsidR="00B93235" w:rsidRPr="006A0961" w:rsidRDefault="00B93235" w:rsidP="00B93235">
      <w:pPr>
        <w:rPr>
          <w:sz w:val="24"/>
          <w:szCs w:val="24"/>
        </w:rPr>
      </w:pPr>
    </w:p>
    <w:p w14:paraId="0744D61D" w14:textId="7DF9838B" w:rsidR="00B93235" w:rsidRPr="006A0961" w:rsidRDefault="00B93235" w:rsidP="00497601">
      <w:pPr>
        <w:widowControl/>
        <w:numPr>
          <w:ilvl w:val="0"/>
          <w:numId w:val="20"/>
        </w:numPr>
        <w:autoSpaceDE/>
        <w:autoSpaceDN/>
        <w:spacing w:after="160" w:line="259" w:lineRule="auto"/>
        <w:rPr>
          <w:sz w:val="24"/>
          <w:szCs w:val="24"/>
        </w:rPr>
      </w:pPr>
      <w:r w:rsidRPr="006A0961">
        <w:rPr>
          <w:sz w:val="24"/>
          <w:szCs w:val="24"/>
        </w:rPr>
        <w:t>Will the Offeror guarantee that NMERB will have primary contact through a project manager assigned to the project at least six months prior to initial go-live, subject to approval by NMERB? Will the Offeror guarantee that the project manager will remain NMERB’s primary contact for at least twelve months after final go-live?</w:t>
      </w:r>
    </w:p>
    <w:p w14:paraId="76D6CF07" w14:textId="77777777" w:rsidR="00B93235" w:rsidRPr="006A0961" w:rsidRDefault="00B93235" w:rsidP="00B93235">
      <w:pPr>
        <w:rPr>
          <w:sz w:val="24"/>
          <w:szCs w:val="24"/>
        </w:rPr>
      </w:pPr>
    </w:p>
    <w:p w14:paraId="29D13E19" w14:textId="57352799" w:rsidR="00B93235" w:rsidRPr="006A0961" w:rsidRDefault="00B93235" w:rsidP="00497601">
      <w:pPr>
        <w:widowControl/>
        <w:numPr>
          <w:ilvl w:val="0"/>
          <w:numId w:val="20"/>
        </w:numPr>
        <w:autoSpaceDE/>
        <w:autoSpaceDN/>
        <w:spacing w:after="160" w:line="259" w:lineRule="auto"/>
        <w:rPr>
          <w:sz w:val="24"/>
          <w:szCs w:val="24"/>
        </w:rPr>
      </w:pPr>
      <w:r w:rsidRPr="006A0961">
        <w:rPr>
          <w:sz w:val="24"/>
          <w:szCs w:val="24"/>
        </w:rPr>
        <w:t>Please discuss your pricing methodology for maintenance and support. For example, do you charge by the hour? Does the client purchase blocks of support time? Are upgrades included? Are licensing costs separate, or are they bundled in with support? Is 3</w:t>
      </w:r>
      <w:r w:rsidRPr="006A0961">
        <w:rPr>
          <w:sz w:val="24"/>
          <w:szCs w:val="24"/>
          <w:vertAlign w:val="superscript"/>
        </w:rPr>
        <w:t>rd</w:t>
      </w:r>
      <w:r w:rsidRPr="006A0961">
        <w:rPr>
          <w:sz w:val="24"/>
          <w:szCs w:val="24"/>
        </w:rPr>
        <w:t xml:space="preserve"> party software/licensing required or is your solution completely supported by software proprietary to Offeror? </w:t>
      </w:r>
    </w:p>
    <w:p w14:paraId="5B4816FA" w14:textId="391809CE" w:rsidR="00B93235" w:rsidRDefault="00B93235" w:rsidP="00B93235">
      <w:pPr>
        <w:rPr>
          <w:sz w:val="24"/>
          <w:szCs w:val="24"/>
        </w:rPr>
      </w:pPr>
    </w:p>
    <w:p w14:paraId="6A3CFD86" w14:textId="40D6E7C7" w:rsidR="00EF41D7" w:rsidRDefault="00EF41D7" w:rsidP="00B93235">
      <w:pPr>
        <w:rPr>
          <w:sz w:val="24"/>
          <w:szCs w:val="24"/>
        </w:rPr>
      </w:pPr>
    </w:p>
    <w:p w14:paraId="0F869EEE" w14:textId="3A8BB793" w:rsidR="00EF41D7" w:rsidRDefault="00EF41D7" w:rsidP="00B93235">
      <w:pPr>
        <w:rPr>
          <w:sz w:val="24"/>
          <w:szCs w:val="24"/>
        </w:rPr>
      </w:pPr>
    </w:p>
    <w:p w14:paraId="1D0E5533" w14:textId="77777777" w:rsidR="00EF41D7" w:rsidRPr="006A0961" w:rsidRDefault="00EF41D7" w:rsidP="00B93235">
      <w:pPr>
        <w:rPr>
          <w:sz w:val="24"/>
          <w:szCs w:val="24"/>
        </w:rPr>
      </w:pPr>
    </w:p>
    <w:p w14:paraId="77A6631D" w14:textId="77777777" w:rsidR="00B93235" w:rsidRPr="006A0961" w:rsidRDefault="00B93235" w:rsidP="00497601">
      <w:pPr>
        <w:widowControl/>
        <w:numPr>
          <w:ilvl w:val="0"/>
          <w:numId w:val="20"/>
        </w:numPr>
        <w:autoSpaceDE/>
        <w:autoSpaceDN/>
        <w:spacing w:after="160" w:line="259" w:lineRule="auto"/>
        <w:rPr>
          <w:sz w:val="24"/>
          <w:szCs w:val="24"/>
        </w:rPr>
      </w:pPr>
      <w:r w:rsidRPr="006A0961">
        <w:rPr>
          <w:sz w:val="24"/>
          <w:szCs w:val="24"/>
        </w:rPr>
        <w:t>What are hourly charges (if any) for the following types of service (by role)?</w:t>
      </w:r>
    </w:p>
    <w:tbl>
      <w:tblPr>
        <w:tblStyle w:val="TableGrid3"/>
        <w:tblW w:w="0" w:type="auto"/>
        <w:tblInd w:w="355" w:type="dxa"/>
        <w:tblLook w:val="04A0" w:firstRow="1" w:lastRow="0" w:firstColumn="1" w:lastColumn="0" w:noHBand="0" w:noVBand="1"/>
      </w:tblPr>
      <w:tblGrid>
        <w:gridCol w:w="4406"/>
        <w:gridCol w:w="3868"/>
      </w:tblGrid>
      <w:tr w:rsidR="00B93235" w:rsidRPr="006A0961" w14:paraId="5F903420" w14:textId="77777777" w:rsidTr="007C7056">
        <w:trPr>
          <w:trHeight w:val="432"/>
        </w:trPr>
        <w:tc>
          <w:tcPr>
            <w:tcW w:w="4406" w:type="dxa"/>
            <w:shd w:val="clear" w:color="auto" w:fill="4F81BD" w:themeFill="accent1"/>
          </w:tcPr>
          <w:p w14:paraId="453537C3" w14:textId="77777777" w:rsidR="00B93235" w:rsidRPr="006A0961" w:rsidRDefault="00B93235" w:rsidP="007C7056">
            <w:pPr>
              <w:pStyle w:val="TableHeading"/>
              <w:rPr>
                <w:rFonts w:ascii="Times New Roman" w:eastAsia="Calibri" w:hAnsi="Times New Roman" w:cs="Times New Roman"/>
                <w:sz w:val="24"/>
              </w:rPr>
            </w:pPr>
            <w:r w:rsidRPr="006A0961">
              <w:rPr>
                <w:rFonts w:ascii="Times New Roman" w:eastAsia="Calibri" w:hAnsi="Times New Roman" w:cs="Times New Roman"/>
                <w:sz w:val="24"/>
              </w:rPr>
              <w:t>Service Role</w:t>
            </w:r>
          </w:p>
        </w:tc>
        <w:tc>
          <w:tcPr>
            <w:tcW w:w="3868" w:type="dxa"/>
            <w:shd w:val="clear" w:color="auto" w:fill="4F81BD" w:themeFill="accent1"/>
          </w:tcPr>
          <w:p w14:paraId="25A900CB" w14:textId="77777777" w:rsidR="00B93235" w:rsidRPr="006A0961" w:rsidRDefault="00B93235" w:rsidP="007C7056">
            <w:pPr>
              <w:pStyle w:val="TableHeading"/>
              <w:rPr>
                <w:rFonts w:ascii="Times New Roman" w:eastAsia="Calibri" w:hAnsi="Times New Roman" w:cs="Times New Roman"/>
                <w:sz w:val="24"/>
              </w:rPr>
            </w:pPr>
            <w:r w:rsidRPr="006A0961">
              <w:rPr>
                <w:rFonts w:ascii="Times New Roman" w:eastAsia="Calibri" w:hAnsi="Times New Roman" w:cs="Times New Roman"/>
                <w:sz w:val="24"/>
              </w:rPr>
              <w:t>Hourly Rate</w:t>
            </w:r>
          </w:p>
        </w:tc>
      </w:tr>
      <w:tr w:rsidR="00B93235" w:rsidRPr="006A0961" w14:paraId="4C88C849" w14:textId="77777777" w:rsidTr="007C7056">
        <w:tc>
          <w:tcPr>
            <w:tcW w:w="4406" w:type="dxa"/>
          </w:tcPr>
          <w:p w14:paraId="3A2C9B4C" w14:textId="77777777" w:rsidR="00B93235" w:rsidRPr="006A0961" w:rsidRDefault="00B93235" w:rsidP="007C7056">
            <w:pPr>
              <w:spacing w:after="160" w:line="259" w:lineRule="auto"/>
              <w:jc w:val="left"/>
              <w:rPr>
                <w:rFonts w:eastAsia="Calibri"/>
                <w:sz w:val="24"/>
                <w:szCs w:val="24"/>
              </w:rPr>
            </w:pPr>
            <w:r w:rsidRPr="006A0961">
              <w:rPr>
                <w:rFonts w:eastAsia="Calibri"/>
                <w:sz w:val="24"/>
                <w:szCs w:val="24"/>
              </w:rPr>
              <w:t>Customer Representative</w:t>
            </w:r>
          </w:p>
        </w:tc>
        <w:tc>
          <w:tcPr>
            <w:tcW w:w="3868" w:type="dxa"/>
          </w:tcPr>
          <w:p w14:paraId="5C4E8D1F" w14:textId="77777777" w:rsidR="00B93235" w:rsidRPr="006A0961" w:rsidRDefault="00B93235" w:rsidP="007C7056">
            <w:pPr>
              <w:spacing w:after="160" w:line="259" w:lineRule="auto"/>
              <w:jc w:val="left"/>
              <w:rPr>
                <w:rFonts w:eastAsia="Calibri"/>
                <w:sz w:val="24"/>
                <w:szCs w:val="24"/>
              </w:rPr>
            </w:pPr>
          </w:p>
        </w:tc>
      </w:tr>
      <w:tr w:rsidR="00B93235" w:rsidRPr="006A0961" w14:paraId="627ECFE7" w14:textId="77777777" w:rsidTr="007C7056">
        <w:tc>
          <w:tcPr>
            <w:tcW w:w="4406" w:type="dxa"/>
          </w:tcPr>
          <w:p w14:paraId="3678732F" w14:textId="77777777" w:rsidR="00B93235" w:rsidRPr="006A0961" w:rsidRDefault="00B93235" w:rsidP="007C7056">
            <w:pPr>
              <w:spacing w:after="160" w:line="259" w:lineRule="auto"/>
              <w:jc w:val="left"/>
              <w:rPr>
                <w:rFonts w:eastAsia="Calibri"/>
                <w:sz w:val="24"/>
                <w:szCs w:val="24"/>
              </w:rPr>
            </w:pPr>
            <w:r w:rsidRPr="006A0961">
              <w:rPr>
                <w:rFonts w:eastAsia="Calibri"/>
                <w:sz w:val="24"/>
                <w:szCs w:val="24"/>
              </w:rPr>
              <w:lastRenderedPageBreak/>
              <w:t>Project Manager</w:t>
            </w:r>
          </w:p>
        </w:tc>
        <w:tc>
          <w:tcPr>
            <w:tcW w:w="3868" w:type="dxa"/>
          </w:tcPr>
          <w:p w14:paraId="45E7A3AC" w14:textId="77777777" w:rsidR="00B93235" w:rsidRPr="006A0961" w:rsidRDefault="00B93235" w:rsidP="007C7056">
            <w:pPr>
              <w:spacing w:after="160" w:line="259" w:lineRule="auto"/>
              <w:jc w:val="left"/>
              <w:rPr>
                <w:rFonts w:eastAsia="Calibri"/>
                <w:sz w:val="24"/>
                <w:szCs w:val="24"/>
              </w:rPr>
            </w:pPr>
          </w:p>
        </w:tc>
      </w:tr>
      <w:tr w:rsidR="00B93235" w:rsidRPr="006A0961" w14:paraId="71C64425" w14:textId="77777777" w:rsidTr="007C7056">
        <w:tc>
          <w:tcPr>
            <w:tcW w:w="4406" w:type="dxa"/>
          </w:tcPr>
          <w:p w14:paraId="35FAC9A1" w14:textId="77777777" w:rsidR="00B93235" w:rsidRPr="006A0961" w:rsidRDefault="00B93235" w:rsidP="007C7056">
            <w:pPr>
              <w:spacing w:after="160" w:line="259" w:lineRule="auto"/>
              <w:jc w:val="left"/>
              <w:rPr>
                <w:rFonts w:eastAsia="Calibri"/>
                <w:sz w:val="24"/>
                <w:szCs w:val="24"/>
              </w:rPr>
            </w:pPr>
            <w:r w:rsidRPr="006A0961">
              <w:rPr>
                <w:rFonts w:eastAsia="Calibri"/>
                <w:sz w:val="24"/>
                <w:szCs w:val="24"/>
              </w:rPr>
              <w:t>Programmer/Analyst</w:t>
            </w:r>
          </w:p>
        </w:tc>
        <w:tc>
          <w:tcPr>
            <w:tcW w:w="3868" w:type="dxa"/>
          </w:tcPr>
          <w:p w14:paraId="7115F0DD" w14:textId="77777777" w:rsidR="00B93235" w:rsidRPr="006A0961" w:rsidRDefault="00B93235" w:rsidP="007C7056">
            <w:pPr>
              <w:spacing w:after="160" w:line="259" w:lineRule="auto"/>
              <w:jc w:val="left"/>
              <w:rPr>
                <w:rFonts w:eastAsia="Calibri"/>
                <w:sz w:val="24"/>
                <w:szCs w:val="24"/>
              </w:rPr>
            </w:pPr>
          </w:p>
        </w:tc>
      </w:tr>
      <w:tr w:rsidR="00B93235" w:rsidRPr="006A0961" w14:paraId="308B79D3" w14:textId="77777777" w:rsidTr="007C7056">
        <w:tc>
          <w:tcPr>
            <w:tcW w:w="4406" w:type="dxa"/>
          </w:tcPr>
          <w:p w14:paraId="5E313501" w14:textId="77777777" w:rsidR="00B93235" w:rsidRPr="006A0961" w:rsidRDefault="00B93235" w:rsidP="007C7056">
            <w:pPr>
              <w:spacing w:after="160" w:line="259" w:lineRule="auto"/>
              <w:jc w:val="left"/>
              <w:rPr>
                <w:rFonts w:eastAsia="Calibri"/>
                <w:sz w:val="24"/>
                <w:szCs w:val="24"/>
              </w:rPr>
            </w:pPr>
            <w:r w:rsidRPr="006A0961">
              <w:rPr>
                <w:rFonts w:eastAsia="Calibri"/>
                <w:sz w:val="24"/>
                <w:szCs w:val="24"/>
              </w:rPr>
              <w:t>Database Administrator</w:t>
            </w:r>
          </w:p>
        </w:tc>
        <w:tc>
          <w:tcPr>
            <w:tcW w:w="3868" w:type="dxa"/>
          </w:tcPr>
          <w:p w14:paraId="20CB410E" w14:textId="77777777" w:rsidR="00B93235" w:rsidRPr="006A0961" w:rsidRDefault="00B93235" w:rsidP="007C7056">
            <w:pPr>
              <w:spacing w:after="160" w:line="259" w:lineRule="auto"/>
              <w:jc w:val="left"/>
              <w:rPr>
                <w:rFonts w:eastAsia="Calibri"/>
                <w:sz w:val="24"/>
                <w:szCs w:val="24"/>
              </w:rPr>
            </w:pPr>
          </w:p>
        </w:tc>
      </w:tr>
      <w:tr w:rsidR="00B93235" w:rsidRPr="006A0961" w14:paraId="40BEC790" w14:textId="77777777" w:rsidTr="007C7056">
        <w:tc>
          <w:tcPr>
            <w:tcW w:w="4406" w:type="dxa"/>
          </w:tcPr>
          <w:p w14:paraId="71CD4EEB" w14:textId="77777777" w:rsidR="00B93235" w:rsidRPr="006A0961" w:rsidRDefault="00B93235" w:rsidP="007C7056">
            <w:pPr>
              <w:spacing w:after="160" w:line="259" w:lineRule="auto"/>
              <w:jc w:val="left"/>
              <w:rPr>
                <w:rFonts w:eastAsia="Calibri"/>
                <w:sz w:val="24"/>
                <w:szCs w:val="24"/>
              </w:rPr>
            </w:pPr>
            <w:r w:rsidRPr="006A0961">
              <w:rPr>
                <w:rFonts w:eastAsia="Calibri"/>
                <w:sz w:val="24"/>
                <w:szCs w:val="24"/>
              </w:rPr>
              <w:t>Network Engineer</w:t>
            </w:r>
          </w:p>
        </w:tc>
        <w:tc>
          <w:tcPr>
            <w:tcW w:w="3868" w:type="dxa"/>
          </w:tcPr>
          <w:p w14:paraId="6C598135" w14:textId="77777777" w:rsidR="00B93235" w:rsidRPr="006A0961" w:rsidRDefault="00B93235" w:rsidP="007C7056">
            <w:pPr>
              <w:spacing w:after="160" w:line="259" w:lineRule="auto"/>
              <w:jc w:val="left"/>
              <w:rPr>
                <w:rFonts w:eastAsia="Calibri"/>
                <w:sz w:val="24"/>
                <w:szCs w:val="24"/>
              </w:rPr>
            </w:pPr>
          </w:p>
        </w:tc>
      </w:tr>
      <w:tr w:rsidR="00B93235" w:rsidRPr="006A0961" w14:paraId="107B4346" w14:textId="77777777" w:rsidTr="007C7056">
        <w:tc>
          <w:tcPr>
            <w:tcW w:w="4406" w:type="dxa"/>
          </w:tcPr>
          <w:p w14:paraId="71FABC25" w14:textId="77777777" w:rsidR="00B93235" w:rsidRPr="006A0961" w:rsidRDefault="00B93235" w:rsidP="007C7056">
            <w:pPr>
              <w:spacing w:after="160" w:line="259" w:lineRule="auto"/>
              <w:jc w:val="left"/>
              <w:rPr>
                <w:rFonts w:eastAsia="Calibri"/>
                <w:sz w:val="24"/>
                <w:szCs w:val="24"/>
              </w:rPr>
            </w:pPr>
            <w:r w:rsidRPr="006A0961">
              <w:rPr>
                <w:rFonts w:eastAsia="Calibri"/>
                <w:sz w:val="24"/>
                <w:szCs w:val="24"/>
              </w:rPr>
              <w:t>System Administrator</w:t>
            </w:r>
          </w:p>
        </w:tc>
        <w:tc>
          <w:tcPr>
            <w:tcW w:w="3868" w:type="dxa"/>
          </w:tcPr>
          <w:p w14:paraId="3B10D9AB" w14:textId="77777777" w:rsidR="00B93235" w:rsidRPr="006A0961" w:rsidRDefault="00B93235" w:rsidP="007C7056">
            <w:pPr>
              <w:spacing w:after="160" w:line="259" w:lineRule="auto"/>
              <w:jc w:val="left"/>
              <w:rPr>
                <w:rFonts w:eastAsia="Calibri"/>
                <w:sz w:val="24"/>
                <w:szCs w:val="24"/>
              </w:rPr>
            </w:pPr>
          </w:p>
        </w:tc>
      </w:tr>
      <w:tr w:rsidR="00B93235" w:rsidRPr="006A0961" w14:paraId="188716C7" w14:textId="77777777" w:rsidTr="007C7056">
        <w:tc>
          <w:tcPr>
            <w:tcW w:w="4406" w:type="dxa"/>
          </w:tcPr>
          <w:p w14:paraId="63D09936" w14:textId="77777777" w:rsidR="00B93235" w:rsidRPr="006A0961" w:rsidRDefault="00B93235" w:rsidP="007C7056">
            <w:pPr>
              <w:spacing w:after="160" w:line="259" w:lineRule="auto"/>
              <w:jc w:val="left"/>
              <w:rPr>
                <w:rFonts w:eastAsia="Calibri"/>
                <w:sz w:val="24"/>
                <w:szCs w:val="24"/>
              </w:rPr>
            </w:pPr>
            <w:r w:rsidRPr="006A0961">
              <w:rPr>
                <w:rFonts w:eastAsia="Calibri"/>
                <w:sz w:val="24"/>
                <w:szCs w:val="24"/>
              </w:rPr>
              <w:t>Other (please specify)</w:t>
            </w:r>
          </w:p>
        </w:tc>
        <w:tc>
          <w:tcPr>
            <w:tcW w:w="3868" w:type="dxa"/>
          </w:tcPr>
          <w:p w14:paraId="5492A314" w14:textId="77777777" w:rsidR="00B93235" w:rsidRPr="006A0961" w:rsidRDefault="00B93235" w:rsidP="007C7056">
            <w:pPr>
              <w:spacing w:after="160" w:line="259" w:lineRule="auto"/>
              <w:jc w:val="left"/>
              <w:rPr>
                <w:rFonts w:eastAsia="Calibri"/>
                <w:sz w:val="24"/>
                <w:szCs w:val="24"/>
              </w:rPr>
            </w:pPr>
          </w:p>
        </w:tc>
      </w:tr>
    </w:tbl>
    <w:p w14:paraId="118181F9" w14:textId="77777777" w:rsidR="00B93235" w:rsidRPr="006A0961" w:rsidRDefault="00B93235" w:rsidP="00B93235">
      <w:pPr>
        <w:rPr>
          <w:sz w:val="24"/>
          <w:szCs w:val="24"/>
        </w:rPr>
      </w:pPr>
    </w:p>
    <w:p w14:paraId="3063F158" w14:textId="77777777" w:rsidR="00B93235" w:rsidRPr="006A0961" w:rsidRDefault="00B93235" w:rsidP="00497601">
      <w:pPr>
        <w:widowControl/>
        <w:numPr>
          <w:ilvl w:val="0"/>
          <w:numId w:val="20"/>
        </w:numPr>
        <w:autoSpaceDE/>
        <w:autoSpaceDN/>
        <w:spacing w:after="160" w:line="259" w:lineRule="auto"/>
        <w:rPr>
          <w:sz w:val="24"/>
          <w:szCs w:val="24"/>
        </w:rPr>
      </w:pPr>
      <w:r w:rsidRPr="006A0961">
        <w:rPr>
          <w:sz w:val="24"/>
          <w:szCs w:val="24"/>
        </w:rPr>
        <w:t>Describe the full suite of development and maintenance tools that will be used by the programmers in developing and maintaining the proposed solution.</w:t>
      </w:r>
    </w:p>
    <w:p w14:paraId="052E862D" w14:textId="77777777" w:rsidR="00B93235" w:rsidRPr="006A0961" w:rsidRDefault="00B93235" w:rsidP="00B93235">
      <w:pPr>
        <w:rPr>
          <w:sz w:val="24"/>
          <w:szCs w:val="24"/>
        </w:rPr>
      </w:pPr>
    </w:p>
    <w:p w14:paraId="64DE3194" w14:textId="77777777" w:rsidR="00B93235" w:rsidRPr="006A0961" w:rsidRDefault="00B93235" w:rsidP="00497601">
      <w:pPr>
        <w:widowControl/>
        <w:numPr>
          <w:ilvl w:val="0"/>
          <w:numId w:val="20"/>
        </w:numPr>
        <w:autoSpaceDE/>
        <w:autoSpaceDN/>
        <w:spacing w:after="160" w:line="259" w:lineRule="auto"/>
        <w:rPr>
          <w:sz w:val="24"/>
          <w:szCs w:val="24"/>
        </w:rPr>
      </w:pPr>
      <w:r w:rsidRPr="006A0961">
        <w:rPr>
          <w:sz w:val="24"/>
          <w:szCs w:val="24"/>
        </w:rPr>
        <w:t>Indicate which tools you have used to develop and maintain network diagrams and schematics for similar projects and which tool you propose to use for this Project.</w:t>
      </w:r>
    </w:p>
    <w:p w14:paraId="3B20F4AD" w14:textId="77777777" w:rsidR="00B93235" w:rsidRPr="006A0961" w:rsidRDefault="00B93235" w:rsidP="00B93235">
      <w:pPr>
        <w:rPr>
          <w:sz w:val="24"/>
          <w:szCs w:val="24"/>
        </w:rPr>
      </w:pPr>
    </w:p>
    <w:p w14:paraId="7A5758A0" w14:textId="77777777" w:rsidR="00B93235" w:rsidRPr="006A0961" w:rsidRDefault="00B93235" w:rsidP="00F91161">
      <w:pPr>
        <w:pStyle w:val="Heading3"/>
        <w:keepNext/>
        <w:keepLines/>
        <w:widowControl/>
        <w:numPr>
          <w:ilvl w:val="1"/>
          <w:numId w:val="31"/>
        </w:numPr>
        <w:pBdr>
          <w:bottom w:val="single" w:sz="4" w:space="1" w:color="auto"/>
        </w:pBdr>
        <w:autoSpaceDE/>
        <w:autoSpaceDN/>
        <w:spacing w:before="240" w:after="240" w:line="259" w:lineRule="auto"/>
        <w:rPr>
          <w:rFonts w:ascii="Times New Roman" w:hAnsi="Times New Roman" w:cs="Times New Roman"/>
        </w:rPr>
      </w:pPr>
      <w:r w:rsidRPr="006A0961">
        <w:rPr>
          <w:rFonts w:ascii="Times New Roman" w:hAnsi="Times New Roman" w:cs="Times New Roman"/>
        </w:rPr>
        <w:t>Release Management</w:t>
      </w:r>
    </w:p>
    <w:p w14:paraId="03EFF2C8" w14:textId="0930566A" w:rsidR="00B93235" w:rsidRPr="006A0961" w:rsidRDefault="00B93235" w:rsidP="00497601">
      <w:pPr>
        <w:widowControl/>
        <w:numPr>
          <w:ilvl w:val="0"/>
          <w:numId w:val="20"/>
        </w:numPr>
        <w:autoSpaceDE/>
        <w:autoSpaceDN/>
        <w:spacing w:after="160" w:line="259" w:lineRule="auto"/>
        <w:rPr>
          <w:sz w:val="24"/>
          <w:szCs w:val="24"/>
        </w:rPr>
      </w:pPr>
      <w:r w:rsidRPr="006A0961">
        <w:rPr>
          <w:sz w:val="24"/>
          <w:szCs w:val="24"/>
        </w:rPr>
        <w:t>Describe each environment (e.g., development, testing, training, staging, etc.) and the approach/methodology for installation/patching/configuration of hardware/software. This approach must address the roles of different stakeholders, including NMERB’s IT staff in the process. Include specific examples how you have engaged client IT staff in the process from previous engagements.</w:t>
      </w:r>
    </w:p>
    <w:p w14:paraId="2741917D" w14:textId="77777777" w:rsidR="00B93235" w:rsidRPr="006A0961" w:rsidRDefault="00B93235" w:rsidP="00B93235">
      <w:pPr>
        <w:rPr>
          <w:sz w:val="24"/>
          <w:szCs w:val="24"/>
        </w:rPr>
      </w:pPr>
    </w:p>
    <w:p w14:paraId="1977300B" w14:textId="551E1E70" w:rsidR="00B93235" w:rsidRDefault="00B93235" w:rsidP="00497601">
      <w:pPr>
        <w:widowControl/>
        <w:numPr>
          <w:ilvl w:val="0"/>
          <w:numId w:val="20"/>
        </w:numPr>
        <w:autoSpaceDE/>
        <w:autoSpaceDN/>
        <w:spacing w:after="160" w:line="259" w:lineRule="auto"/>
        <w:rPr>
          <w:sz w:val="24"/>
          <w:szCs w:val="24"/>
        </w:rPr>
      </w:pPr>
      <w:r w:rsidRPr="006A0961">
        <w:rPr>
          <w:sz w:val="24"/>
          <w:szCs w:val="24"/>
        </w:rPr>
        <w:t>Describe how you manage version control, how you build releases, and how releases are documented.</w:t>
      </w:r>
    </w:p>
    <w:p w14:paraId="4F09E5B6" w14:textId="77777777" w:rsidR="00E43BE0" w:rsidRDefault="00E43BE0" w:rsidP="00E43BE0">
      <w:pPr>
        <w:pStyle w:val="ListParagraph"/>
        <w:rPr>
          <w:sz w:val="24"/>
          <w:szCs w:val="24"/>
        </w:rPr>
      </w:pPr>
    </w:p>
    <w:p w14:paraId="7F829137" w14:textId="77777777" w:rsidR="00E43BE0" w:rsidRPr="006A0961" w:rsidRDefault="00E43BE0" w:rsidP="00E43BE0">
      <w:pPr>
        <w:widowControl/>
        <w:autoSpaceDE/>
        <w:autoSpaceDN/>
        <w:spacing w:after="160" w:line="259" w:lineRule="auto"/>
        <w:rPr>
          <w:sz w:val="24"/>
          <w:szCs w:val="24"/>
        </w:rPr>
      </w:pPr>
    </w:p>
    <w:p w14:paraId="05F94D3B" w14:textId="77777777" w:rsidR="00E43BE0" w:rsidRPr="006A0961" w:rsidRDefault="00E43BE0" w:rsidP="00497601">
      <w:pPr>
        <w:widowControl/>
        <w:numPr>
          <w:ilvl w:val="0"/>
          <w:numId w:val="20"/>
        </w:numPr>
        <w:autoSpaceDE/>
        <w:autoSpaceDN/>
        <w:spacing w:after="160" w:line="259" w:lineRule="auto"/>
        <w:rPr>
          <w:sz w:val="24"/>
          <w:szCs w:val="24"/>
        </w:rPr>
      </w:pPr>
      <w:r>
        <w:rPr>
          <w:sz w:val="24"/>
          <w:szCs w:val="24"/>
        </w:rPr>
        <w:t>Please provide a brief history of all solution patches and releases that have been made within the past two years.</w:t>
      </w:r>
    </w:p>
    <w:p w14:paraId="48147D77" w14:textId="77777777" w:rsidR="00E43BE0" w:rsidRPr="006A0961" w:rsidRDefault="00E43BE0" w:rsidP="00E43BE0">
      <w:pPr>
        <w:rPr>
          <w:sz w:val="24"/>
          <w:szCs w:val="24"/>
        </w:rPr>
      </w:pPr>
    </w:p>
    <w:p w14:paraId="0C7AE25A" w14:textId="77777777" w:rsidR="00B93235" w:rsidRPr="006A0961" w:rsidRDefault="00B93235" w:rsidP="00B93235">
      <w:pPr>
        <w:rPr>
          <w:sz w:val="24"/>
          <w:szCs w:val="24"/>
        </w:rPr>
      </w:pPr>
    </w:p>
    <w:p w14:paraId="614A4DB1" w14:textId="418C0E95" w:rsidR="00B93235" w:rsidRPr="006A0961" w:rsidRDefault="00B93235" w:rsidP="00497601">
      <w:pPr>
        <w:widowControl/>
        <w:numPr>
          <w:ilvl w:val="0"/>
          <w:numId w:val="20"/>
        </w:numPr>
        <w:autoSpaceDE/>
        <w:autoSpaceDN/>
        <w:spacing w:after="160" w:line="259" w:lineRule="auto"/>
        <w:rPr>
          <w:sz w:val="24"/>
          <w:szCs w:val="24"/>
        </w:rPr>
      </w:pPr>
      <w:r w:rsidRPr="006A0961">
        <w:rPr>
          <w:sz w:val="24"/>
          <w:szCs w:val="24"/>
        </w:rPr>
        <w:t>Describe and discuss how software version control is implemented and how updates and upgrades will be coordinated with NMERB’s computing environment. Also, describe how the solution will be able to track source code changes between versions for audit and control purposes. How is version compatibility maintained among the various products of multiple vendors?</w:t>
      </w:r>
    </w:p>
    <w:p w14:paraId="7A936593" w14:textId="77777777" w:rsidR="00B93235" w:rsidRPr="006A0961" w:rsidRDefault="00B93235" w:rsidP="00B93235">
      <w:pPr>
        <w:rPr>
          <w:sz w:val="24"/>
          <w:szCs w:val="24"/>
        </w:rPr>
      </w:pPr>
    </w:p>
    <w:p w14:paraId="03ACB649" w14:textId="0058C2BC" w:rsidR="00B93235" w:rsidRPr="006A0961" w:rsidRDefault="00B93235" w:rsidP="00497601">
      <w:pPr>
        <w:widowControl/>
        <w:numPr>
          <w:ilvl w:val="0"/>
          <w:numId w:val="20"/>
        </w:numPr>
        <w:autoSpaceDE/>
        <w:autoSpaceDN/>
        <w:spacing w:after="160" w:line="259" w:lineRule="auto"/>
        <w:rPr>
          <w:sz w:val="24"/>
          <w:szCs w:val="24"/>
        </w:rPr>
      </w:pPr>
      <w:r w:rsidRPr="006A0961">
        <w:rPr>
          <w:sz w:val="24"/>
          <w:szCs w:val="24"/>
        </w:rPr>
        <w:t>Will there be software releases during the implementation and will NMERB be required to include the releases? Provide a description of how these are planned for and included.</w:t>
      </w:r>
    </w:p>
    <w:p w14:paraId="13D9C7FE" w14:textId="77777777" w:rsidR="00B93235" w:rsidRPr="006A0961" w:rsidRDefault="00B93235" w:rsidP="00B93235">
      <w:pPr>
        <w:rPr>
          <w:sz w:val="24"/>
          <w:szCs w:val="24"/>
        </w:rPr>
      </w:pPr>
    </w:p>
    <w:p w14:paraId="24DA1AF7" w14:textId="77777777" w:rsidR="00B93235" w:rsidRPr="006A0961" w:rsidRDefault="00B93235" w:rsidP="00F91161">
      <w:pPr>
        <w:pStyle w:val="Heading3"/>
        <w:keepNext/>
        <w:keepLines/>
        <w:widowControl/>
        <w:numPr>
          <w:ilvl w:val="1"/>
          <w:numId w:val="31"/>
        </w:numPr>
        <w:pBdr>
          <w:bottom w:val="single" w:sz="4" w:space="1" w:color="auto"/>
        </w:pBdr>
        <w:autoSpaceDE/>
        <w:autoSpaceDN/>
        <w:spacing w:before="240" w:after="240" w:line="259" w:lineRule="auto"/>
        <w:rPr>
          <w:rFonts w:ascii="Times New Roman" w:hAnsi="Times New Roman" w:cs="Times New Roman"/>
        </w:rPr>
      </w:pPr>
      <w:r w:rsidRPr="006A0961">
        <w:rPr>
          <w:rFonts w:ascii="Times New Roman" w:hAnsi="Times New Roman" w:cs="Times New Roman"/>
        </w:rPr>
        <w:lastRenderedPageBreak/>
        <w:t>Testing</w:t>
      </w:r>
    </w:p>
    <w:p w14:paraId="5E493857" w14:textId="77777777" w:rsidR="00B93235" w:rsidRPr="006A0961" w:rsidRDefault="00B93235" w:rsidP="00497601">
      <w:pPr>
        <w:widowControl/>
        <w:numPr>
          <w:ilvl w:val="0"/>
          <w:numId w:val="20"/>
        </w:numPr>
        <w:autoSpaceDE/>
        <w:autoSpaceDN/>
        <w:spacing w:after="160" w:line="259" w:lineRule="auto"/>
        <w:rPr>
          <w:sz w:val="24"/>
          <w:szCs w:val="24"/>
        </w:rPr>
      </w:pPr>
      <w:r w:rsidRPr="006A0961">
        <w:rPr>
          <w:sz w:val="24"/>
          <w:szCs w:val="24"/>
        </w:rPr>
        <w:t>Describe the formal methods and disciplines that will be employed for testing each release of the proposed solution (e.g., unit, regression, system, QA, performance, stress, etc.).</w:t>
      </w:r>
    </w:p>
    <w:p w14:paraId="3A034DCD" w14:textId="77777777" w:rsidR="00B93235" w:rsidRPr="006A0961" w:rsidRDefault="00B93235" w:rsidP="00B93235">
      <w:pPr>
        <w:rPr>
          <w:sz w:val="24"/>
          <w:szCs w:val="24"/>
        </w:rPr>
      </w:pPr>
    </w:p>
    <w:p w14:paraId="2BCC9667" w14:textId="77777777" w:rsidR="00B93235" w:rsidRPr="006A0961" w:rsidRDefault="00B93235" w:rsidP="00497601">
      <w:pPr>
        <w:widowControl/>
        <w:numPr>
          <w:ilvl w:val="0"/>
          <w:numId w:val="20"/>
        </w:numPr>
        <w:autoSpaceDE/>
        <w:autoSpaceDN/>
        <w:spacing w:after="160" w:line="259" w:lineRule="auto"/>
        <w:rPr>
          <w:sz w:val="24"/>
          <w:szCs w:val="24"/>
        </w:rPr>
      </w:pPr>
      <w:r w:rsidRPr="006A0961">
        <w:rPr>
          <w:sz w:val="24"/>
          <w:szCs w:val="24"/>
        </w:rPr>
        <w:t>Describe the use of automated testing tools in the SDLC and your release management practices. Indicate which automated testing tools you have used on similar projects and which tool you propose to use for this Project.</w:t>
      </w:r>
    </w:p>
    <w:p w14:paraId="62B2BA98" w14:textId="77777777" w:rsidR="00B93235" w:rsidRPr="006A0961" w:rsidRDefault="00B93235" w:rsidP="00B93235">
      <w:pPr>
        <w:rPr>
          <w:sz w:val="24"/>
          <w:szCs w:val="24"/>
        </w:rPr>
      </w:pPr>
    </w:p>
    <w:p w14:paraId="7DAD3680" w14:textId="77777777" w:rsidR="00B93235" w:rsidRPr="006A0961" w:rsidRDefault="00B93235" w:rsidP="00497601">
      <w:pPr>
        <w:widowControl/>
        <w:numPr>
          <w:ilvl w:val="0"/>
          <w:numId w:val="20"/>
        </w:numPr>
        <w:autoSpaceDE/>
        <w:autoSpaceDN/>
        <w:spacing w:after="160" w:line="259" w:lineRule="auto"/>
        <w:rPr>
          <w:sz w:val="24"/>
          <w:szCs w:val="24"/>
        </w:rPr>
      </w:pPr>
      <w:r w:rsidRPr="006A0961">
        <w:rPr>
          <w:sz w:val="24"/>
          <w:szCs w:val="24"/>
        </w:rPr>
        <w:t>How do you integrate creation &amp; maintenance of automated testing scripts throughout the project, and how do you execute ongoing maintenance of these scripts post-production? For clients who strive to become self-sufficient, how do you support their ability to maintain automated testing scripts post-production?</w:t>
      </w:r>
    </w:p>
    <w:p w14:paraId="7910D22B" w14:textId="77777777" w:rsidR="00B93235" w:rsidRPr="006A0961" w:rsidRDefault="00B93235" w:rsidP="00B93235">
      <w:pPr>
        <w:rPr>
          <w:sz w:val="24"/>
          <w:szCs w:val="24"/>
        </w:rPr>
      </w:pPr>
    </w:p>
    <w:p w14:paraId="155BBDA0" w14:textId="77777777" w:rsidR="00B93235" w:rsidRPr="006A0961" w:rsidRDefault="00B93235" w:rsidP="00497601">
      <w:pPr>
        <w:widowControl/>
        <w:numPr>
          <w:ilvl w:val="0"/>
          <w:numId w:val="20"/>
        </w:numPr>
        <w:autoSpaceDE/>
        <w:autoSpaceDN/>
        <w:spacing w:after="160" w:line="259" w:lineRule="auto"/>
        <w:rPr>
          <w:sz w:val="24"/>
          <w:szCs w:val="24"/>
        </w:rPr>
      </w:pPr>
      <w:r w:rsidRPr="006A0961">
        <w:rPr>
          <w:sz w:val="24"/>
          <w:szCs w:val="24"/>
        </w:rPr>
        <w:t>How do you typically test converted data? When does this occur? Explain how you align cleansed and converted data in various test cycles, especially User Acceptance Testing.</w:t>
      </w:r>
    </w:p>
    <w:p w14:paraId="7B865C4B" w14:textId="77777777" w:rsidR="00B93235" w:rsidRPr="006A0961" w:rsidRDefault="00B93235" w:rsidP="00B93235">
      <w:pPr>
        <w:rPr>
          <w:sz w:val="24"/>
          <w:szCs w:val="24"/>
        </w:rPr>
      </w:pPr>
    </w:p>
    <w:p w14:paraId="6C8F99C9" w14:textId="77777777" w:rsidR="00B93235" w:rsidRPr="006A0961" w:rsidRDefault="00B93235" w:rsidP="00497601">
      <w:pPr>
        <w:widowControl/>
        <w:numPr>
          <w:ilvl w:val="0"/>
          <w:numId w:val="20"/>
        </w:numPr>
        <w:autoSpaceDE/>
        <w:autoSpaceDN/>
        <w:spacing w:after="160" w:line="259" w:lineRule="auto"/>
        <w:rPr>
          <w:sz w:val="24"/>
          <w:szCs w:val="24"/>
        </w:rPr>
      </w:pPr>
      <w:r w:rsidRPr="006A0961">
        <w:rPr>
          <w:sz w:val="24"/>
          <w:szCs w:val="24"/>
        </w:rPr>
        <w:t>Describe your approach to User Acceptance Testing. How are client operations resources onboarded to the process? How are they supported during execution?</w:t>
      </w:r>
    </w:p>
    <w:p w14:paraId="5C0BADA0" w14:textId="77777777" w:rsidR="00B93235" w:rsidRPr="006A0961" w:rsidRDefault="00B93235" w:rsidP="00B93235">
      <w:pPr>
        <w:rPr>
          <w:sz w:val="24"/>
          <w:szCs w:val="24"/>
        </w:rPr>
      </w:pPr>
    </w:p>
    <w:p w14:paraId="4710CBD6" w14:textId="18DBEC00" w:rsidR="00B93235" w:rsidRPr="006A0961" w:rsidRDefault="00B93235" w:rsidP="00497601">
      <w:pPr>
        <w:widowControl/>
        <w:numPr>
          <w:ilvl w:val="0"/>
          <w:numId w:val="20"/>
        </w:numPr>
        <w:autoSpaceDE/>
        <w:autoSpaceDN/>
        <w:spacing w:after="160" w:line="259" w:lineRule="auto"/>
        <w:rPr>
          <w:sz w:val="24"/>
          <w:szCs w:val="24"/>
        </w:rPr>
      </w:pPr>
      <w:r w:rsidRPr="006A0961">
        <w:rPr>
          <w:sz w:val="24"/>
          <w:szCs w:val="24"/>
        </w:rPr>
        <w:t>NMERB mandates that the Offeror use in all test phases (as soon as possible) a representative, anonymized data set, not a selective set of “clean” data or data containing PII. NMERB reserves the right at any time to request details of data sets used in all testing phases. Describe whether the proposed system will facilitate the creation of anonymized test data from a production data source.</w:t>
      </w:r>
    </w:p>
    <w:p w14:paraId="6A689C1E" w14:textId="77777777" w:rsidR="00B93235" w:rsidRPr="006A0961" w:rsidRDefault="00B93235" w:rsidP="00B93235">
      <w:pPr>
        <w:rPr>
          <w:sz w:val="24"/>
          <w:szCs w:val="24"/>
        </w:rPr>
      </w:pPr>
    </w:p>
    <w:p w14:paraId="4A3A20C3" w14:textId="1E3D3136" w:rsidR="00B93235" w:rsidRPr="006A0961" w:rsidRDefault="001B6D0D" w:rsidP="00497601">
      <w:pPr>
        <w:widowControl/>
        <w:numPr>
          <w:ilvl w:val="0"/>
          <w:numId w:val="20"/>
        </w:numPr>
        <w:autoSpaceDE/>
        <w:autoSpaceDN/>
        <w:spacing w:after="160" w:line="259" w:lineRule="auto"/>
        <w:rPr>
          <w:sz w:val="24"/>
          <w:szCs w:val="24"/>
        </w:rPr>
      </w:pPr>
      <w:r>
        <w:t>Describe how your proposed solution will guarantee NMERB’s PII/PHI will not be accessed from outside of the United States.</w:t>
      </w:r>
    </w:p>
    <w:p w14:paraId="3307A7F7" w14:textId="77777777" w:rsidR="00B93235" w:rsidRPr="006A0961" w:rsidRDefault="00B93235" w:rsidP="00B93235">
      <w:pPr>
        <w:rPr>
          <w:sz w:val="24"/>
          <w:szCs w:val="24"/>
        </w:rPr>
      </w:pPr>
    </w:p>
    <w:p w14:paraId="47C38160" w14:textId="4905382C" w:rsidR="00B93235" w:rsidRPr="006A0961" w:rsidRDefault="00B93235" w:rsidP="00497601">
      <w:pPr>
        <w:widowControl/>
        <w:numPr>
          <w:ilvl w:val="0"/>
          <w:numId w:val="20"/>
        </w:numPr>
        <w:autoSpaceDE/>
        <w:autoSpaceDN/>
        <w:spacing w:after="160" w:line="259" w:lineRule="auto"/>
        <w:rPr>
          <w:sz w:val="24"/>
          <w:szCs w:val="24"/>
        </w:rPr>
      </w:pPr>
      <w:r w:rsidRPr="006A0961">
        <w:rPr>
          <w:sz w:val="24"/>
          <w:szCs w:val="24"/>
        </w:rPr>
        <w:t xml:space="preserve">What do you consider to be a maximum Defect rate on go-live for the system that the Offeror plans to implement for the NMERB? </w:t>
      </w:r>
    </w:p>
    <w:p w14:paraId="2B68E2FD" w14:textId="77777777" w:rsidR="00B93235" w:rsidRPr="006A0961" w:rsidRDefault="00B93235" w:rsidP="00F91161">
      <w:pPr>
        <w:pStyle w:val="Heading3"/>
        <w:keepNext/>
        <w:keepLines/>
        <w:widowControl/>
        <w:numPr>
          <w:ilvl w:val="1"/>
          <w:numId w:val="31"/>
        </w:numPr>
        <w:pBdr>
          <w:bottom w:val="single" w:sz="4" w:space="1" w:color="auto"/>
        </w:pBdr>
        <w:autoSpaceDE/>
        <w:autoSpaceDN/>
        <w:spacing w:before="240" w:after="240" w:line="259" w:lineRule="auto"/>
        <w:rPr>
          <w:rFonts w:ascii="Times New Roman" w:hAnsi="Times New Roman" w:cs="Times New Roman"/>
        </w:rPr>
      </w:pPr>
      <w:r w:rsidRPr="006A0961">
        <w:rPr>
          <w:rFonts w:ascii="Times New Roman" w:hAnsi="Times New Roman" w:cs="Times New Roman"/>
        </w:rPr>
        <w:t>Operations Training &amp; Support</w:t>
      </w:r>
    </w:p>
    <w:p w14:paraId="71D8C878" w14:textId="77777777" w:rsidR="00B93235" w:rsidRPr="006A0961" w:rsidRDefault="00B93235" w:rsidP="00497601">
      <w:pPr>
        <w:widowControl/>
        <w:numPr>
          <w:ilvl w:val="0"/>
          <w:numId w:val="20"/>
        </w:numPr>
        <w:autoSpaceDE/>
        <w:autoSpaceDN/>
        <w:spacing w:after="160" w:line="259" w:lineRule="auto"/>
        <w:rPr>
          <w:sz w:val="24"/>
          <w:szCs w:val="24"/>
        </w:rPr>
      </w:pPr>
      <w:r w:rsidRPr="006A0961">
        <w:rPr>
          <w:sz w:val="24"/>
          <w:szCs w:val="24"/>
        </w:rPr>
        <w:t>What is your preferred knowledgebase product(s)? Does your PAS solution support integration with other 3</w:t>
      </w:r>
      <w:r w:rsidRPr="006A0961">
        <w:rPr>
          <w:sz w:val="24"/>
          <w:szCs w:val="24"/>
          <w:vertAlign w:val="superscript"/>
        </w:rPr>
        <w:t>rd</w:t>
      </w:r>
      <w:r w:rsidRPr="006A0961">
        <w:rPr>
          <w:sz w:val="24"/>
          <w:szCs w:val="24"/>
        </w:rPr>
        <w:t xml:space="preserve"> party knowledgebase products?</w:t>
      </w:r>
    </w:p>
    <w:p w14:paraId="248F8527" w14:textId="77777777" w:rsidR="00B93235" w:rsidRPr="006A0961" w:rsidRDefault="00B93235" w:rsidP="00B93235">
      <w:pPr>
        <w:rPr>
          <w:sz w:val="24"/>
          <w:szCs w:val="24"/>
        </w:rPr>
      </w:pPr>
    </w:p>
    <w:p w14:paraId="30F3EFD4" w14:textId="77777777" w:rsidR="00B93235" w:rsidRPr="006A0961" w:rsidRDefault="00B93235" w:rsidP="00497601">
      <w:pPr>
        <w:widowControl/>
        <w:numPr>
          <w:ilvl w:val="0"/>
          <w:numId w:val="20"/>
        </w:numPr>
        <w:autoSpaceDE/>
        <w:autoSpaceDN/>
        <w:spacing w:after="160" w:line="259" w:lineRule="auto"/>
        <w:rPr>
          <w:sz w:val="24"/>
          <w:szCs w:val="24"/>
        </w:rPr>
      </w:pPr>
      <w:r w:rsidRPr="006A0961">
        <w:rPr>
          <w:sz w:val="24"/>
          <w:szCs w:val="24"/>
        </w:rPr>
        <w:t>Describe how your proposed knowledgebase solution manages a static content knowledge management repository (knowledge base). Provide an overview of the various features &amp; functionality of the product.</w:t>
      </w:r>
    </w:p>
    <w:p w14:paraId="19445682" w14:textId="77777777" w:rsidR="00B93235" w:rsidRPr="006A0961" w:rsidRDefault="00B93235" w:rsidP="00B93235">
      <w:pPr>
        <w:rPr>
          <w:sz w:val="24"/>
          <w:szCs w:val="24"/>
        </w:rPr>
      </w:pPr>
    </w:p>
    <w:p w14:paraId="6DB77F6F" w14:textId="77777777" w:rsidR="00B93235" w:rsidRPr="006A0961" w:rsidRDefault="00B93235" w:rsidP="00497601">
      <w:pPr>
        <w:widowControl/>
        <w:numPr>
          <w:ilvl w:val="0"/>
          <w:numId w:val="20"/>
        </w:numPr>
        <w:autoSpaceDE/>
        <w:autoSpaceDN/>
        <w:spacing w:after="160" w:line="259" w:lineRule="auto"/>
        <w:rPr>
          <w:sz w:val="24"/>
          <w:szCs w:val="24"/>
        </w:rPr>
      </w:pPr>
      <w:r w:rsidRPr="006A0961">
        <w:rPr>
          <w:sz w:val="24"/>
          <w:szCs w:val="24"/>
        </w:rPr>
        <w:lastRenderedPageBreak/>
        <w:t>Describe all ways in which your proposed knowledgebase product integrates with the PAS and with all portals.</w:t>
      </w:r>
    </w:p>
    <w:p w14:paraId="33A0A6BB" w14:textId="77777777" w:rsidR="00B93235" w:rsidRPr="006A0961" w:rsidRDefault="00B93235" w:rsidP="00B93235">
      <w:pPr>
        <w:rPr>
          <w:sz w:val="24"/>
          <w:szCs w:val="24"/>
        </w:rPr>
      </w:pPr>
    </w:p>
    <w:p w14:paraId="352932DE" w14:textId="77777777" w:rsidR="00B93235" w:rsidRPr="006A0961" w:rsidRDefault="00B93235" w:rsidP="00497601">
      <w:pPr>
        <w:widowControl/>
        <w:numPr>
          <w:ilvl w:val="0"/>
          <w:numId w:val="20"/>
        </w:numPr>
        <w:autoSpaceDE/>
        <w:autoSpaceDN/>
        <w:spacing w:after="160" w:line="259" w:lineRule="auto"/>
        <w:rPr>
          <w:sz w:val="24"/>
          <w:szCs w:val="24"/>
        </w:rPr>
      </w:pPr>
      <w:r w:rsidRPr="006A0961">
        <w:rPr>
          <w:sz w:val="24"/>
          <w:szCs w:val="24"/>
        </w:rPr>
        <w:t>Describe how help/support content is added, maintained, and removed from the knowledge management repository. What types of users can update and manage this content? Is the SDLC required?</w:t>
      </w:r>
    </w:p>
    <w:p w14:paraId="08914DD0" w14:textId="77777777" w:rsidR="00B93235" w:rsidRPr="006A0961" w:rsidRDefault="00B93235" w:rsidP="00B93235">
      <w:pPr>
        <w:rPr>
          <w:sz w:val="24"/>
          <w:szCs w:val="24"/>
        </w:rPr>
      </w:pPr>
    </w:p>
    <w:p w14:paraId="4962CBE6" w14:textId="77777777" w:rsidR="00B93235" w:rsidRPr="006A0961" w:rsidRDefault="00B93235" w:rsidP="00497601">
      <w:pPr>
        <w:widowControl/>
        <w:numPr>
          <w:ilvl w:val="0"/>
          <w:numId w:val="20"/>
        </w:numPr>
        <w:autoSpaceDE/>
        <w:autoSpaceDN/>
        <w:spacing w:after="160" w:line="259" w:lineRule="auto"/>
        <w:rPr>
          <w:sz w:val="24"/>
          <w:szCs w:val="24"/>
        </w:rPr>
      </w:pPr>
      <w:r w:rsidRPr="006A0961">
        <w:rPr>
          <w:sz w:val="24"/>
          <w:szCs w:val="24"/>
        </w:rPr>
        <w:t>How will you ensure that training and user documentation is continually updated as the product evolves in the future? Include considerations for all portal training and user support content.</w:t>
      </w:r>
    </w:p>
    <w:p w14:paraId="6E351E41" w14:textId="77777777" w:rsidR="00B93235" w:rsidRPr="006A0961" w:rsidRDefault="00B93235" w:rsidP="00B93235">
      <w:pPr>
        <w:rPr>
          <w:sz w:val="24"/>
          <w:szCs w:val="24"/>
        </w:rPr>
      </w:pPr>
    </w:p>
    <w:p w14:paraId="06D68C71" w14:textId="77777777" w:rsidR="00B93235" w:rsidRPr="006A0961" w:rsidRDefault="00B93235" w:rsidP="00497601">
      <w:pPr>
        <w:widowControl/>
        <w:numPr>
          <w:ilvl w:val="0"/>
          <w:numId w:val="20"/>
        </w:numPr>
        <w:autoSpaceDE/>
        <w:autoSpaceDN/>
        <w:spacing w:after="160" w:line="259" w:lineRule="auto"/>
        <w:rPr>
          <w:sz w:val="24"/>
          <w:szCs w:val="24"/>
        </w:rPr>
      </w:pPr>
      <w:r w:rsidRPr="006A0961">
        <w:rPr>
          <w:sz w:val="24"/>
          <w:szCs w:val="24"/>
        </w:rPr>
        <w:t>Provide a sample Business User Manual, and Business Procedure Manual.</w:t>
      </w:r>
    </w:p>
    <w:p w14:paraId="6FD68305" w14:textId="77777777" w:rsidR="00B93235" w:rsidRPr="006A0961" w:rsidRDefault="00B93235" w:rsidP="00B93235">
      <w:pPr>
        <w:rPr>
          <w:sz w:val="24"/>
          <w:szCs w:val="24"/>
        </w:rPr>
      </w:pPr>
    </w:p>
    <w:p w14:paraId="136D4AF5" w14:textId="77777777" w:rsidR="00B93235" w:rsidRPr="002277A2" w:rsidRDefault="00B93235" w:rsidP="00F91161">
      <w:pPr>
        <w:pStyle w:val="Heading3"/>
        <w:keepNext/>
        <w:keepLines/>
        <w:widowControl/>
        <w:numPr>
          <w:ilvl w:val="1"/>
          <w:numId w:val="31"/>
        </w:numPr>
        <w:pBdr>
          <w:bottom w:val="single" w:sz="4" w:space="1" w:color="auto"/>
        </w:pBdr>
        <w:autoSpaceDE/>
        <w:autoSpaceDN/>
        <w:spacing w:before="240" w:after="240" w:line="259" w:lineRule="auto"/>
        <w:rPr>
          <w:rFonts w:ascii="Times New Roman" w:hAnsi="Times New Roman" w:cs="Times New Roman"/>
        </w:rPr>
      </w:pPr>
      <w:r w:rsidRPr="002277A2">
        <w:rPr>
          <w:rFonts w:ascii="Times New Roman" w:hAnsi="Times New Roman" w:cs="Times New Roman"/>
        </w:rPr>
        <w:t>Self-Sufficiency</w:t>
      </w:r>
    </w:p>
    <w:p w14:paraId="62E16175" w14:textId="49B029A1" w:rsidR="00B93235" w:rsidRPr="002277A2" w:rsidRDefault="00B93235" w:rsidP="00FA2D74">
      <w:pPr>
        <w:widowControl/>
        <w:numPr>
          <w:ilvl w:val="0"/>
          <w:numId w:val="20"/>
        </w:numPr>
        <w:autoSpaceDE/>
        <w:autoSpaceDN/>
        <w:spacing w:after="160" w:line="259" w:lineRule="auto"/>
        <w:rPr>
          <w:sz w:val="24"/>
          <w:szCs w:val="24"/>
        </w:rPr>
      </w:pPr>
      <w:bookmarkStart w:id="18" w:name="_Hlk87464604"/>
      <w:r w:rsidRPr="002277A2">
        <w:rPr>
          <w:sz w:val="24"/>
          <w:szCs w:val="24"/>
        </w:rPr>
        <w:t>Explain how your approach/methodology can support a self-sufficient maintenance and support model after System Acceptance. NMERB has not yet determined their desired level of self-sufficiency but would like more information from Offerors. Specifically discuss:</w:t>
      </w:r>
    </w:p>
    <w:p w14:paraId="7B64B824" w14:textId="77777777" w:rsidR="00B93235" w:rsidRPr="002277A2" w:rsidRDefault="00B93235" w:rsidP="00F91161">
      <w:pPr>
        <w:pStyle w:val="QuestionBullet"/>
        <w:numPr>
          <w:ilvl w:val="0"/>
          <w:numId w:val="50"/>
        </w:numPr>
        <w:ind w:left="864"/>
        <w:rPr>
          <w:rFonts w:ascii="Times New Roman" w:hAnsi="Times New Roman" w:cs="Times New Roman"/>
          <w:sz w:val="24"/>
          <w:szCs w:val="24"/>
        </w:rPr>
      </w:pPr>
      <w:r w:rsidRPr="002277A2">
        <w:rPr>
          <w:rFonts w:ascii="Times New Roman" w:hAnsi="Times New Roman" w:cs="Times New Roman"/>
          <w:sz w:val="24"/>
          <w:szCs w:val="24"/>
        </w:rPr>
        <w:t>Creation &amp; maintenance of correspondence (all distribution mechanisms)</w:t>
      </w:r>
    </w:p>
    <w:p w14:paraId="61F939D5" w14:textId="77777777" w:rsidR="00B93235" w:rsidRPr="002277A2" w:rsidRDefault="00B93235" w:rsidP="00B93235">
      <w:pPr>
        <w:pStyle w:val="QuestionBullet"/>
        <w:ind w:left="864"/>
        <w:rPr>
          <w:rFonts w:ascii="Times New Roman" w:hAnsi="Times New Roman" w:cs="Times New Roman"/>
          <w:sz w:val="24"/>
          <w:szCs w:val="24"/>
        </w:rPr>
      </w:pPr>
      <w:r w:rsidRPr="002277A2">
        <w:rPr>
          <w:rFonts w:ascii="Times New Roman" w:hAnsi="Times New Roman" w:cs="Times New Roman"/>
          <w:sz w:val="24"/>
          <w:szCs w:val="24"/>
        </w:rPr>
        <w:t>Creation &amp; maintenance of queries &amp; reports</w:t>
      </w:r>
    </w:p>
    <w:p w14:paraId="312C8ADA" w14:textId="77777777" w:rsidR="00B93235" w:rsidRPr="002277A2" w:rsidRDefault="00B93235" w:rsidP="00B93235">
      <w:pPr>
        <w:pStyle w:val="QuestionBullet"/>
        <w:ind w:left="864"/>
        <w:rPr>
          <w:rFonts w:ascii="Times New Roman" w:hAnsi="Times New Roman" w:cs="Times New Roman"/>
          <w:sz w:val="24"/>
          <w:szCs w:val="24"/>
        </w:rPr>
      </w:pPr>
      <w:r w:rsidRPr="002277A2">
        <w:rPr>
          <w:rFonts w:ascii="Times New Roman" w:hAnsi="Times New Roman" w:cs="Times New Roman"/>
          <w:sz w:val="24"/>
          <w:szCs w:val="24"/>
        </w:rPr>
        <w:t>Creation &amp; maintenance of interfaces</w:t>
      </w:r>
    </w:p>
    <w:p w14:paraId="14D7AB4F" w14:textId="77777777" w:rsidR="00B93235" w:rsidRPr="002277A2" w:rsidRDefault="00B93235" w:rsidP="00B93235">
      <w:pPr>
        <w:pStyle w:val="QuestionBullet"/>
        <w:ind w:left="864"/>
        <w:rPr>
          <w:rFonts w:ascii="Times New Roman" w:hAnsi="Times New Roman" w:cs="Times New Roman"/>
          <w:sz w:val="24"/>
          <w:szCs w:val="24"/>
        </w:rPr>
      </w:pPr>
      <w:r w:rsidRPr="002277A2">
        <w:rPr>
          <w:rFonts w:ascii="Times New Roman" w:hAnsi="Times New Roman" w:cs="Times New Roman"/>
          <w:sz w:val="24"/>
          <w:szCs w:val="24"/>
        </w:rPr>
        <w:t>Creation &amp; maintenance of workflows</w:t>
      </w:r>
    </w:p>
    <w:p w14:paraId="30D3AE92" w14:textId="77777777" w:rsidR="00B93235" w:rsidRPr="002277A2" w:rsidRDefault="00B93235" w:rsidP="00B93235">
      <w:pPr>
        <w:pStyle w:val="QuestionBullet"/>
        <w:ind w:left="864"/>
        <w:rPr>
          <w:rFonts w:ascii="Times New Roman" w:hAnsi="Times New Roman" w:cs="Times New Roman"/>
          <w:sz w:val="24"/>
          <w:szCs w:val="24"/>
        </w:rPr>
      </w:pPr>
      <w:r w:rsidRPr="002277A2">
        <w:rPr>
          <w:rFonts w:ascii="Times New Roman" w:hAnsi="Times New Roman" w:cs="Times New Roman"/>
          <w:sz w:val="24"/>
          <w:szCs w:val="24"/>
        </w:rPr>
        <w:t>Creation &amp; maintenance of batch jobs</w:t>
      </w:r>
    </w:p>
    <w:p w14:paraId="43DCEBB5" w14:textId="77777777" w:rsidR="00B93235" w:rsidRPr="002277A2" w:rsidRDefault="00B93235" w:rsidP="00B93235">
      <w:pPr>
        <w:pStyle w:val="QuestionBullet"/>
        <w:ind w:left="864"/>
        <w:rPr>
          <w:rFonts w:ascii="Times New Roman" w:hAnsi="Times New Roman" w:cs="Times New Roman"/>
          <w:sz w:val="24"/>
          <w:szCs w:val="24"/>
        </w:rPr>
      </w:pPr>
      <w:r w:rsidRPr="002277A2">
        <w:rPr>
          <w:rFonts w:ascii="Times New Roman" w:hAnsi="Times New Roman" w:cs="Times New Roman"/>
          <w:sz w:val="24"/>
          <w:szCs w:val="24"/>
        </w:rPr>
        <w:t>Addition, modification &amp; deletion of plans and rates</w:t>
      </w:r>
    </w:p>
    <w:p w14:paraId="0D4B6256" w14:textId="77777777" w:rsidR="00B93235" w:rsidRPr="002277A2" w:rsidRDefault="00B93235" w:rsidP="00B93235">
      <w:pPr>
        <w:pStyle w:val="QuestionBullet"/>
        <w:ind w:left="864"/>
        <w:rPr>
          <w:rFonts w:ascii="Times New Roman" w:hAnsi="Times New Roman" w:cs="Times New Roman"/>
          <w:sz w:val="24"/>
          <w:szCs w:val="24"/>
        </w:rPr>
      </w:pPr>
      <w:r w:rsidRPr="002277A2">
        <w:rPr>
          <w:rFonts w:ascii="Times New Roman" w:hAnsi="Times New Roman" w:cs="Times New Roman"/>
          <w:sz w:val="24"/>
          <w:szCs w:val="24"/>
        </w:rPr>
        <w:t>Addition, modification &amp; deletion of business rules</w:t>
      </w:r>
    </w:p>
    <w:bookmarkEnd w:id="18"/>
    <w:p w14:paraId="20084015" w14:textId="77777777" w:rsidR="00B93235" w:rsidRPr="002277A2" w:rsidRDefault="00B93235" w:rsidP="00B93235">
      <w:pPr>
        <w:rPr>
          <w:sz w:val="24"/>
          <w:szCs w:val="24"/>
        </w:rPr>
      </w:pPr>
    </w:p>
    <w:p w14:paraId="778F1A00" w14:textId="77777777" w:rsidR="00B93235" w:rsidRPr="002277A2" w:rsidRDefault="00B93235" w:rsidP="00497601">
      <w:pPr>
        <w:widowControl/>
        <w:numPr>
          <w:ilvl w:val="0"/>
          <w:numId w:val="20"/>
        </w:numPr>
        <w:autoSpaceDE/>
        <w:autoSpaceDN/>
        <w:spacing w:after="160" w:line="259" w:lineRule="auto"/>
        <w:rPr>
          <w:sz w:val="24"/>
          <w:szCs w:val="24"/>
        </w:rPr>
      </w:pPr>
      <w:r w:rsidRPr="002277A2">
        <w:rPr>
          <w:sz w:val="24"/>
          <w:szCs w:val="24"/>
        </w:rPr>
        <w:t>Describe how you have managed this type of IT knowledge transfer successfully in the past. Provide sample artifacts if possible.</w:t>
      </w:r>
    </w:p>
    <w:p w14:paraId="47E570EE" w14:textId="77777777" w:rsidR="00B93235" w:rsidRPr="002277A2" w:rsidRDefault="00B93235" w:rsidP="00B93235">
      <w:pPr>
        <w:rPr>
          <w:sz w:val="24"/>
          <w:szCs w:val="24"/>
        </w:rPr>
      </w:pPr>
    </w:p>
    <w:p w14:paraId="482A28E9" w14:textId="77777777" w:rsidR="00B93235" w:rsidRPr="002277A2" w:rsidRDefault="00B93235" w:rsidP="00497601">
      <w:pPr>
        <w:widowControl/>
        <w:numPr>
          <w:ilvl w:val="0"/>
          <w:numId w:val="20"/>
        </w:numPr>
        <w:autoSpaceDE/>
        <w:autoSpaceDN/>
        <w:spacing w:after="160" w:line="259" w:lineRule="auto"/>
        <w:rPr>
          <w:sz w:val="24"/>
          <w:szCs w:val="24"/>
        </w:rPr>
      </w:pPr>
      <w:r w:rsidRPr="002277A2">
        <w:rPr>
          <w:sz w:val="24"/>
          <w:szCs w:val="24"/>
        </w:rPr>
        <w:t>Do you offer a User Conference or similar event? If so, please provide a copy of the most recent conference agenda.</w:t>
      </w:r>
    </w:p>
    <w:p w14:paraId="1470534E" w14:textId="77777777" w:rsidR="00B93235" w:rsidRPr="002277A2" w:rsidRDefault="00B93235" w:rsidP="00B93235">
      <w:pPr>
        <w:rPr>
          <w:sz w:val="24"/>
          <w:szCs w:val="24"/>
        </w:rPr>
      </w:pPr>
    </w:p>
    <w:p w14:paraId="343896F3" w14:textId="63B90FE7" w:rsidR="00B93235" w:rsidRPr="002277A2" w:rsidRDefault="00B93235" w:rsidP="00497601">
      <w:pPr>
        <w:widowControl/>
        <w:numPr>
          <w:ilvl w:val="0"/>
          <w:numId w:val="20"/>
        </w:numPr>
        <w:autoSpaceDE/>
        <w:autoSpaceDN/>
        <w:spacing w:after="160" w:line="259" w:lineRule="auto"/>
        <w:rPr>
          <w:sz w:val="24"/>
          <w:szCs w:val="24"/>
        </w:rPr>
      </w:pPr>
      <w:r w:rsidRPr="002277A2">
        <w:rPr>
          <w:sz w:val="24"/>
          <w:szCs w:val="24"/>
        </w:rPr>
        <w:t>Provide a list of required and recommended certifications and product training that NMERB IT staff should possess to support the PAS implementation project.</w:t>
      </w:r>
    </w:p>
    <w:p w14:paraId="7A03CA48" w14:textId="77777777" w:rsidR="00B93235" w:rsidRPr="002277A2" w:rsidRDefault="00B93235" w:rsidP="00B93235">
      <w:pPr>
        <w:rPr>
          <w:sz w:val="24"/>
          <w:szCs w:val="24"/>
        </w:rPr>
      </w:pPr>
    </w:p>
    <w:p w14:paraId="7E741C78" w14:textId="77777777" w:rsidR="00B93235" w:rsidRPr="002277A2" w:rsidRDefault="00B93235" w:rsidP="00497601">
      <w:pPr>
        <w:widowControl/>
        <w:numPr>
          <w:ilvl w:val="0"/>
          <w:numId w:val="20"/>
        </w:numPr>
        <w:autoSpaceDE/>
        <w:autoSpaceDN/>
        <w:spacing w:after="160" w:line="259" w:lineRule="auto"/>
        <w:rPr>
          <w:sz w:val="24"/>
          <w:szCs w:val="24"/>
        </w:rPr>
      </w:pPr>
      <w:r w:rsidRPr="002277A2">
        <w:rPr>
          <w:sz w:val="24"/>
          <w:szCs w:val="24"/>
        </w:rPr>
        <w:t>Indicate whether you provide certification in your proposed solution. If so, please describe the certifications and levels of certification.</w:t>
      </w:r>
    </w:p>
    <w:p w14:paraId="47753296" w14:textId="77777777" w:rsidR="00B93235" w:rsidRPr="002277A2" w:rsidRDefault="00B93235" w:rsidP="00B93235">
      <w:pPr>
        <w:rPr>
          <w:sz w:val="24"/>
          <w:szCs w:val="24"/>
        </w:rPr>
      </w:pPr>
    </w:p>
    <w:p w14:paraId="3A6EB1C3" w14:textId="43A64647" w:rsidR="00466BE1" w:rsidRDefault="00466BE1">
      <w:pPr>
        <w:pStyle w:val="BodyText"/>
        <w:spacing w:before="10"/>
        <w:rPr>
          <w:sz w:val="18"/>
        </w:rPr>
      </w:pPr>
    </w:p>
    <w:p w14:paraId="5CE2F3B9" w14:textId="09ACE98F" w:rsidR="00466BE1" w:rsidRDefault="00466BE1">
      <w:pPr>
        <w:pStyle w:val="BodyText"/>
        <w:spacing w:before="10"/>
        <w:rPr>
          <w:sz w:val="18"/>
        </w:rPr>
      </w:pPr>
    </w:p>
    <w:p w14:paraId="4988D543" w14:textId="216A3BAA" w:rsidR="00466BE1" w:rsidRDefault="00466BE1">
      <w:pPr>
        <w:pStyle w:val="BodyText"/>
        <w:spacing w:before="10"/>
        <w:rPr>
          <w:sz w:val="18"/>
        </w:rPr>
      </w:pPr>
    </w:p>
    <w:p w14:paraId="037FB7D0" w14:textId="55BB4BE0" w:rsidR="00466BE1" w:rsidRDefault="00466BE1">
      <w:pPr>
        <w:pStyle w:val="BodyText"/>
        <w:spacing w:before="10"/>
        <w:rPr>
          <w:sz w:val="18"/>
        </w:rPr>
      </w:pPr>
    </w:p>
    <w:p w14:paraId="0D5ABBC0" w14:textId="6CE17363" w:rsidR="00466BE1" w:rsidRDefault="00466BE1">
      <w:pPr>
        <w:pStyle w:val="BodyText"/>
        <w:spacing w:before="10"/>
        <w:rPr>
          <w:sz w:val="18"/>
        </w:rPr>
      </w:pPr>
    </w:p>
    <w:p w14:paraId="2014977A" w14:textId="5103D632" w:rsidR="00466BE1" w:rsidRDefault="00466BE1">
      <w:pPr>
        <w:pStyle w:val="BodyText"/>
        <w:spacing w:before="10"/>
        <w:rPr>
          <w:sz w:val="18"/>
        </w:rPr>
      </w:pPr>
    </w:p>
    <w:p w14:paraId="38FCA29E" w14:textId="77777777" w:rsidR="00462B27" w:rsidRPr="00462B27" w:rsidRDefault="00462B27" w:rsidP="00462B27">
      <w:pPr>
        <w:widowControl/>
        <w:autoSpaceDE/>
        <w:autoSpaceDN/>
        <w:spacing w:after="200" w:line="276" w:lineRule="auto"/>
        <w:ind w:left="2160" w:hanging="720"/>
        <w:contextualSpacing/>
        <w:jc w:val="both"/>
        <w:rPr>
          <w:rFonts w:eastAsia="Calibri"/>
          <w:sz w:val="24"/>
          <w:szCs w:val="24"/>
        </w:rPr>
      </w:pPr>
    </w:p>
    <w:p w14:paraId="4EF74BBC" w14:textId="77777777" w:rsidR="00E96979" w:rsidRPr="00E96979" w:rsidRDefault="00E96979" w:rsidP="006D3F0F">
      <w:pPr>
        <w:pStyle w:val="BodyText"/>
        <w:spacing w:before="10"/>
        <w:rPr>
          <w:rFonts w:ascii="Times New Roman" w:hAnsi="Times New Roman" w:cs="Times New Roman"/>
          <w:sz w:val="24"/>
          <w:szCs w:val="24"/>
        </w:rPr>
      </w:pPr>
    </w:p>
    <w:p w14:paraId="002137F4" w14:textId="77777777" w:rsidR="00837971" w:rsidRDefault="00837971">
      <w:pPr>
        <w:pStyle w:val="BodyText"/>
        <w:spacing w:before="10"/>
        <w:rPr>
          <w:sz w:val="18"/>
        </w:rPr>
      </w:pPr>
    </w:p>
    <w:p w14:paraId="156C3827" w14:textId="77777777" w:rsidR="0030146B" w:rsidRDefault="0030146B">
      <w:pPr>
        <w:rPr>
          <w:sz w:val="10"/>
        </w:rPr>
        <w:sectPr w:rsidR="0030146B" w:rsidSect="007B497B">
          <w:footerReference w:type="default" r:id="rId15"/>
          <w:pgSz w:w="12240" w:h="15840"/>
          <w:pgMar w:top="1022" w:right="1022" w:bottom="821" w:left="1022" w:header="0" w:footer="634" w:gutter="0"/>
          <w:cols w:space="720"/>
        </w:sectPr>
      </w:pPr>
    </w:p>
    <w:p w14:paraId="73B2DF99" w14:textId="77777777" w:rsidR="0030146B" w:rsidRPr="003B1AE4" w:rsidRDefault="003E6166">
      <w:pPr>
        <w:spacing w:before="13"/>
        <w:ind w:left="196"/>
        <w:rPr>
          <w:b/>
          <w:color w:val="C00000"/>
          <w:sz w:val="24"/>
          <w:szCs w:val="24"/>
        </w:rPr>
      </w:pPr>
      <w:r w:rsidRPr="003B1AE4">
        <w:rPr>
          <w:b/>
          <w:color w:val="C00000"/>
          <w:w w:val="105"/>
          <w:sz w:val="24"/>
          <w:szCs w:val="24"/>
        </w:rPr>
        <w:lastRenderedPageBreak/>
        <w:t>Attachment A-5: Subcontractor Questionnaire</w:t>
      </w:r>
    </w:p>
    <w:p w14:paraId="3038D7F7" w14:textId="77777777" w:rsidR="0030146B" w:rsidRPr="006D3F0F" w:rsidRDefault="0030146B">
      <w:pPr>
        <w:pStyle w:val="BodyText"/>
        <w:spacing w:before="9"/>
        <w:rPr>
          <w:rFonts w:ascii="Times New Roman" w:hAnsi="Times New Roman" w:cs="Times New Roman"/>
          <w:b/>
          <w:sz w:val="24"/>
          <w:szCs w:val="24"/>
        </w:rPr>
      </w:pPr>
    </w:p>
    <w:p w14:paraId="0FC1F3A1" w14:textId="77777777" w:rsidR="0030146B" w:rsidRPr="008858B4" w:rsidRDefault="003E6166">
      <w:pPr>
        <w:ind w:left="189"/>
        <w:rPr>
          <w:b/>
          <w:i/>
          <w:iCs/>
          <w:sz w:val="24"/>
          <w:szCs w:val="24"/>
        </w:rPr>
      </w:pPr>
      <w:r w:rsidRPr="008858B4">
        <w:rPr>
          <w:b/>
          <w:i/>
          <w:iCs/>
          <w:w w:val="105"/>
          <w:sz w:val="24"/>
          <w:szCs w:val="24"/>
        </w:rPr>
        <w:t>Representations made by the Offeror in this Proposal become contractual obligations that must be met during the contract term.</w:t>
      </w:r>
    </w:p>
    <w:p w14:paraId="1EAC1340" w14:textId="77777777" w:rsidR="0030146B" w:rsidRPr="006D3F0F" w:rsidRDefault="0030146B">
      <w:pPr>
        <w:pStyle w:val="BodyText"/>
        <w:spacing w:before="2"/>
        <w:rPr>
          <w:rFonts w:ascii="Times New Roman" w:hAnsi="Times New Roman" w:cs="Times New Roman"/>
          <w:b/>
          <w:sz w:val="24"/>
          <w:szCs w:val="24"/>
        </w:rPr>
      </w:pPr>
    </w:p>
    <w:p w14:paraId="4A6B34B9" w14:textId="77777777" w:rsidR="0030146B" w:rsidRDefault="003E6166">
      <w:pPr>
        <w:spacing w:before="100" w:line="278" w:lineRule="auto"/>
        <w:ind w:left="189" w:right="723" w:hanging="1"/>
        <w:rPr>
          <w:w w:val="105"/>
          <w:sz w:val="24"/>
          <w:szCs w:val="24"/>
        </w:rPr>
      </w:pPr>
      <w:r w:rsidRPr="006D3F0F">
        <w:rPr>
          <w:b/>
          <w:w w:val="105"/>
          <w:sz w:val="24"/>
          <w:szCs w:val="24"/>
        </w:rPr>
        <w:t xml:space="preserve">Instructions: </w:t>
      </w:r>
      <w:r w:rsidRPr="006D3F0F">
        <w:rPr>
          <w:w w:val="105"/>
          <w:sz w:val="24"/>
          <w:szCs w:val="24"/>
        </w:rPr>
        <w:t xml:space="preserve">Please complete one </w:t>
      </w:r>
      <w:r w:rsidRPr="006D3F0F">
        <w:rPr>
          <w:b/>
          <w:w w:val="105"/>
          <w:sz w:val="24"/>
          <w:szCs w:val="24"/>
        </w:rPr>
        <w:t xml:space="preserve">"Attachment A-5: Subcontractor Questionnaire" </w:t>
      </w:r>
      <w:r w:rsidRPr="006D3F0F">
        <w:rPr>
          <w:w w:val="105"/>
          <w:sz w:val="24"/>
          <w:szCs w:val="24"/>
        </w:rPr>
        <w:t>for each subcontractor that the Offeror proposes to have perform any of the required functions under this Agreement.</w:t>
      </w:r>
    </w:p>
    <w:p w14:paraId="0DD27913" w14:textId="77777777" w:rsidR="00A84995" w:rsidRPr="00431001" w:rsidRDefault="00A84995" w:rsidP="00F91161">
      <w:pPr>
        <w:pStyle w:val="ListParagraph"/>
        <w:numPr>
          <w:ilvl w:val="0"/>
          <w:numId w:val="5"/>
        </w:numPr>
        <w:spacing w:before="100" w:line="278" w:lineRule="auto"/>
        <w:ind w:right="723"/>
        <w:rPr>
          <w:rFonts w:ascii="Times New Roman" w:hAnsi="Times New Roman" w:cs="Times New Roman"/>
          <w:sz w:val="24"/>
          <w:szCs w:val="24"/>
        </w:rPr>
      </w:pPr>
      <w:r w:rsidRPr="00431001">
        <w:rPr>
          <w:rFonts w:ascii="Times New Roman" w:hAnsi="Times New Roman" w:cs="Times New Roman"/>
          <w:w w:val="105"/>
          <w:sz w:val="24"/>
          <w:szCs w:val="24"/>
        </w:rPr>
        <w:t>Provide the name of the subcontractor.</w:t>
      </w:r>
    </w:p>
    <w:p w14:paraId="5E7B758A" w14:textId="77777777" w:rsidR="00431001" w:rsidRPr="00431001" w:rsidRDefault="00431001" w:rsidP="00431001">
      <w:pPr>
        <w:spacing w:before="100" w:line="278" w:lineRule="auto"/>
        <w:ind w:right="723"/>
        <w:rPr>
          <w:sz w:val="24"/>
          <w:szCs w:val="24"/>
        </w:rPr>
      </w:pPr>
    </w:p>
    <w:p w14:paraId="41590C58" w14:textId="77777777" w:rsidR="00A84995" w:rsidRDefault="00A84995" w:rsidP="00F91161">
      <w:pPr>
        <w:pStyle w:val="ListParagraph"/>
        <w:numPr>
          <w:ilvl w:val="0"/>
          <w:numId w:val="5"/>
        </w:numPr>
        <w:spacing w:before="100" w:line="278" w:lineRule="auto"/>
        <w:ind w:right="723"/>
        <w:rPr>
          <w:rFonts w:ascii="Times New Roman" w:hAnsi="Times New Roman" w:cs="Times New Roman"/>
          <w:sz w:val="24"/>
          <w:szCs w:val="24"/>
        </w:rPr>
      </w:pPr>
      <w:r w:rsidRPr="00431001">
        <w:rPr>
          <w:rFonts w:ascii="Times New Roman" w:hAnsi="Times New Roman" w:cs="Times New Roman"/>
          <w:sz w:val="24"/>
          <w:szCs w:val="24"/>
        </w:rPr>
        <w:t>Specifically</w:t>
      </w:r>
      <w:r w:rsidR="00431001" w:rsidRPr="00431001">
        <w:rPr>
          <w:rFonts w:ascii="Times New Roman" w:hAnsi="Times New Roman" w:cs="Times New Roman"/>
          <w:sz w:val="24"/>
          <w:szCs w:val="24"/>
        </w:rPr>
        <w:t>,</w:t>
      </w:r>
      <w:r w:rsidRPr="00431001">
        <w:rPr>
          <w:rFonts w:ascii="Times New Roman" w:hAnsi="Times New Roman" w:cs="Times New Roman"/>
          <w:sz w:val="24"/>
          <w:szCs w:val="24"/>
        </w:rPr>
        <w:t xml:space="preserve"> what role will the subcontractor have in the performance of the Agreement?</w:t>
      </w:r>
    </w:p>
    <w:p w14:paraId="103B6450" w14:textId="77777777" w:rsidR="00431001" w:rsidRPr="00431001" w:rsidRDefault="00431001" w:rsidP="00431001">
      <w:pPr>
        <w:spacing w:before="100" w:line="278" w:lineRule="auto"/>
        <w:ind w:right="723"/>
        <w:rPr>
          <w:sz w:val="24"/>
          <w:szCs w:val="24"/>
        </w:rPr>
      </w:pPr>
    </w:p>
    <w:p w14:paraId="51840A75" w14:textId="7E19E97A" w:rsidR="00A84995" w:rsidRPr="00431001" w:rsidRDefault="00A84995" w:rsidP="00F91161">
      <w:pPr>
        <w:pStyle w:val="ListParagraph"/>
        <w:numPr>
          <w:ilvl w:val="0"/>
          <w:numId w:val="5"/>
        </w:numPr>
        <w:spacing w:before="100" w:line="278" w:lineRule="auto"/>
        <w:ind w:right="723"/>
        <w:rPr>
          <w:rFonts w:ascii="Times New Roman" w:hAnsi="Times New Roman" w:cs="Times New Roman"/>
          <w:sz w:val="24"/>
          <w:szCs w:val="24"/>
        </w:rPr>
      </w:pPr>
      <w:r w:rsidRPr="00431001">
        <w:rPr>
          <w:rFonts w:ascii="Times New Roman" w:hAnsi="Times New Roman" w:cs="Times New Roman"/>
          <w:sz w:val="24"/>
          <w:szCs w:val="24"/>
        </w:rPr>
        <w:t>Provide a brief summary of the history of the subcontractor's company.</w:t>
      </w:r>
    </w:p>
    <w:p w14:paraId="51920996" w14:textId="77777777" w:rsidR="00431001" w:rsidRPr="00431001" w:rsidRDefault="00431001" w:rsidP="00431001">
      <w:pPr>
        <w:spacing w:before="100" w:line="278" w:lineRule="auto"/>
        <w:ind w:right="723"/>
        <w:rPr>
          <w:sz w:val="24"/>
          <w:szCs w:val="24"/>
        </w:rPr>
      </w:pPr>
    </w:p>
    <w:p w14:paraId="6A86AC96" w14:textId="77777777" w:rsidR="00A84995" w:rsidRPr="00431001" w:rsidRDefault="00A84995" w:rsidP="00F91161">
      <w:pPr>
        <w:pStyle w:val="ListParagraph"/>
        <w:numPr>
          <w:ilvl w:val="0"/>
          <w:numId w:val="5"/>
        </w:numPr>
        <w:spacing w:before="100" w:line="278" w:lineRule="auto"/>
        <w:ind w:right="723"/>
        <w:rPr>
          <w:rFonts w:ascii="Times New Roman" w:hAnsi="Times New Roman" w:cs="Times New Roman"/>
          <w:sz w:val="24"/>
          <w:szCs w:val="24"/>
        </w:rPr>
      </w:pPr>
      <w:r w:rsidRPr="00431001">
        <w:rPr>
          <w:rFonts w:ascii="Times New Roman" w:hAnsi="Times New Roman" w:cs="Times New Roman"/>
          <w:sz w:val="24"/>
          <w:szCs w:val="24"/>
        </w:rPr>
        <w:t>List any services for which the subcontractor will be solely responsible.</w:t>
      </w:r>
    </w:p>
    <w:p w14:paraId="4B97E250" w14:textId="77777777" w:rsidR="00431001" w:rsidRPr="00431001" w:rsidRDefault="00431001" w:rsidP="00431001">
      <w:pPr>
        <w:spacing w:before="100" w:line="278" w:lineRule="auto"/>
        <w:ind w:right="723"/>
        <w:rPr>
          <w:sz w:val="24"/>
          <w:szCs w:val="24"/>
        </w:rPr>
      </w:pPr>
    </w:p>
    <w:p w14:paraId="1CD1FF84" w14:textId="77777777" w:rsidR="00A84995" w:rsidRDefault="00A84995" w:rsidP="00F91161">
      <w:pPr>
        <w:pStyle w:val="ListParagraph"/>
        <w:numPr>
          <w:ilvl w:val="0"/>
          <w:numId w:val="5"/>
        </w:numPr>
        <w:spacing w:before="100" w:line="278" w:lineRule="auto"/>
        <w:ind w:right="723"/>
        <w:rPr>
          <w:rFonts w:ascii="Times New Roman" w:hAnsi="Times New Roman" w:cs="Times New Roman"/>
          <w:sz w:val="24"/>
          <w:szCs w:val="24"/>
        </w:rPr>
      </w:pPr>
      <w:r w:rsidRPr="00431001">
        <w:rPr>
          <w:rFonts w:ascii="Times New Roman" w:hAnsi="Times New Roman" w:cs="Times New Roman"/>
          <w:sz w:val="24"/>
          <w:szCs w:val="24"/>
        </w:rPr>
        <w:t>Describe how the subcontractor will be monitored and managed.</w:t>
      </w:r>
    </w:p>
    <w:p w14:paraId="3F44265F" w14:textId="77777777" w:rsidR="006D53E8" w:rsidRPr="006D53E8" w:rsidRDefault="006D53E8" w:rsidP="006D53E8">
      <w:pPr>
        <w:pStyle w:val="ListParagraph"/>
        <w:rPr>
          <w:rFonts w:ascii="Times New Roman" w:hAnsi="Times New Roman" w:cs="Times New Roman"/>
          <w:sz w:val="24"/>
          <w:szCs w:val="24"/>
        </w:rPr>
      </w:pPr>
    </w:p>
    <w:p w14:paraId="3480E5ED" w14:textId="77777777" w:rsidR="006D53E8" w:rsidRPr="00431001" w:rsidRDefault="006D53E8" w:rsidP="00F91161">
      <w:pPr>
        <w:pStyle w:val="ListParagraph"/>
        <w:numPr>
          <w:ilvl w:val="0"/>
          <w:numId w:val="5"/>
        </w:numPr>
        <w:spacing w:before="100" w:line="278" w:lineRule="auto"/>
        <w:ind w:right="723"/>
        <w:rPr>
          <w:rFonts w:ascii="Times New Roman" w:hAnsi="Times New Roman" w:cs="Times New Roman"/>
          <w:sz w:val="24"/>
          <w:szCs w:val="24"/>
        </w:rPr>
      </w:pPr>
      <w:r>
        <w:rPr>
          <w:rFonts w:ascii="Times New Roman" w:hAnsi="Times New Roman" w:cs="Times New Roman"/>
          <w:sz w:val="24"/>
          <w:szCs w:val="24"/>
        </w:rPr>
        <w:t>Indicate the n</w:t>
      </w:r>
      <w:r w:rsidRPr="006D53E8">
        <w:rPr>
          <w:rFonts w:ascii="Times New Roman" w:hAnsi="Times New Roman" w:cs="Times New Roman"/>
          <w:sz w:val="24"/>
          <w:szCs w:val="24"/>
        </w:rPr>
        <w:t xml:space="preserve">umber of previous partnerships with this </w:t>
      </w:r>
      <w:r>
        <w:rPr>
          <w:rFonts w:ascii="Times New Roman" w:hAnsi="Times New Roman" w:cs="Times New Roman"/>
          <w:sz w:val="24"/>
          <w:szCs w:val="24"/>
        </w:rPr>
        <w:t>subcontractor</w:t>
      </w:r>
    </w:p>
    <w:p w14:paraId="50017FA7" w14:textId="77777777" w:rsidR="00431001" w:rsidRPr="00431001" w:rsidRDefault="00431001" w:rsidP="00431001">
      <w:pPr>
        <w:spacing w:before="100" w:line="278" w:lineRule="auto"/>
        <w:ind w:right="723"/>
        <w:rPr>
          <w:sz w:val="24"/>
          <w:szCs w:val="24"/>
        </w:rPr>
      </w:pPr>
    </w:p>
    <w:p w14:paraId="648AF93D" w14:textId="43F6B51C" w:rsidR="00A84995" w:rsidRPr="00431001" w:rsidRDefault="00A84995" w:rsidP="00F91161">
      <w:pPr>
        <w:pStyle w:val="ListParagraph"/>
        <w:numPr>
          <w:ilvl w:val="0"/>
          <w:numId w:val="5"/>
        </w:numPr>
        <w:spacing w:before="100" w:line="278" w:lineRule="auto"/>
        <w:ind w:right="723"/>
        <w:rPr>
          <w:rFonts w:ascii="Times New Roman" w:hAnsi="Times New Roman" w:cs="Times New Roman"/>
          <w:sz w:val="24"/>
          <w:szCs w:val="24"/>
        </w:rPr>
      </w:pPr>
      <w:r w:rsidRPr="00431001">
        <w:rPr>
          <w:rFonts w:ascii="Times New Roman" w:hAnsi="Times New Roman" w:cs="Times New Roman"/>
          <w:sz w:val="24"/>
          <w:szCs w:val="24"/>
        </w:rPr>
        <w:t xml:space="preserve">Describe any significant </w:t>
      </w:r>
      <w:r w:rsidR="00B71B2A" w:rsidRPr="00431001">
        <w:rPr>
          <w:rFonts w:ascii="Times New Roman" w:hAnsi="Times New Roman" w:cs="Times New Roman"/>
          <w:sz w:val="24"/>
          <w:szCs w:val="24"/>
        </w:rPr>
        <w:t>government action or litigation taken or pending against the subcontractor's company or any entities of the subcontractor's company during the most recent five (5) years.</w:t>
      </w:r>
      <w:r w:rsidR="005F1AB8">
        <w:rPr>
          <w:rFonts w:ascii="Times New Roman" w:hAnsi="Times New Roman" w:cs="Times New Roman"/>
          <w:sz w:val="24"/>
          <w:szCs w:val="24"/>
        </w:rPr>
        <w:t xml:space="preserve"> </w:t>
      </w:r>
      <w:r w:rsidR="00B71B2A">
        <w:rPr>
          <w:rFonts w:ascii="Times New Roman" w:hAnsi="Times New Roman" w:cs="Times New Roman"/>
          <w:sz w:val="24"/>
          <w:szCs w:val="24"/>
        </w:rPr>
        <w:t>Confirm background checks for subcontractor or other entity applicable employees have been conducted and no issues identified or, if there are issues, describe the identified issues (anonymously not per individual).</w:t>
      </w:r>
    </w:p>
    <w:p w14:paraId="4288959E" w14:textId="77777777" w:rsidR="00431001" w:rsidRPr="00431001" w:rsidRDefault="00431001" w:rsidP="00431001">
      <w:pPr>
        <w:spacing w:before="100" w:line="278" w:lineRule="auto"/>
        <w:ind w:right="723"/>
        <w:rPr>
          <w:sz w:val="24"/>
          <w:szCs w:val="24"/>
        </w:rPr>
      </w:pPr>
    </w:p>
    <w:p w14:paraId="0CE09CED" w14:textId="1720E50C" w:rsidR="00431001" w:rsidRDefault="00431001" w:rsidP="00F91161">
      <w:pPr>
        <w:pStyle w:val="ListParagraph"/>
        <w:numPr>
          <w:ilvl w:val="0"/>
          <w:numId w:val="5"/>
        </w:numPr>
        <w:spacing w:before="100" w:line="278" w:lineRule="auto"/>
        <w:ind w:right="723"/>
        <w:rPr>
          <w:rFonts w:ascii="Times New Roman" w:hAnsi="Times New Roman" w:cs="Times New Roman"/>
          <w:sz w:val="24"/>
          <w:szCs w:val="24"/>
        </w:rPr>
      </w:pPr>
      <w:r w:rsidRPr="00431001">
        <w:rPr>
          <w:rFonts w:ascii="Times New Roman" w:hAnsi="Times New Roman" w:cs="Times New Roman"/>
          <w:sz w:val="24"/>
          <w:szCs w:val="24"/>
        </w:rPr>
        <w:t xml:space="preserve">What fidelity and surety insurance, </w:t>
      </w:r>
      <w:r w:rsidR="00B71B2A">
        <w:rPr>
          <w:rFonts w:ascii="Times New Roman" w:hAnsi="Times New Roman" w:cs="Times New Roman"/>
          <w:sz w:val="24"/>
          <w:szCs w:val="24"/>
        </w:rPr>
        <w:t xml:space="preserve">cybersecurity, </w:t>
      </w:r>
      <w:r w:rsidRPr="00431001">
        <w:rPr>
          <w:rFonts w:ascii="Times New Roman" w:hAnsi="Times New Roman" w:cs="Times New Roman"/>
          <w:sz w:val="24"/>
          <w:szCs w:val="24"/>
        </w:rPr>
        <w:t>general liability and errors and omissions or bond coverage does the subcontractor carry to protect its clients? Describe the type and amount of each coverage that would protect this plan.</w:t>
      </w:r>
    </w:p>
    <w:p w14:paraId="64CAE0EB" w14:textId="77777777" w:rsidR="00291BDF" w:rsidRPr="00954D75" w:rsidRDefault="00291BDF" w:rsidP="00954D75">
      <w:pPr>
        <w:pStyle w:val="ListParagraph"/>
        <w:rPr>
          <w:rFonts w:ascii="Times New Roman" w:hAnsi="Times New Roman" w:cs="Times New Roman"/>
          <w:sz w:val="24"/>
          <w:szCs w:val="24"/>
        </w:rPr>
      </w:pPr>
    </w:p>
    <w:p w14:paraId="2A757F92" w14:textId="77777777" w:rsidR="00A632B3" w:rsidRPr="00B93235" w:rsidRDefault="00A632B3" w:rsidP="00A632B3">
      <w:pPr>
        <w:widowControl/>
        <w:numPr>
          <w:ilvl w:val="0"/>
          <w:numId w:val="5"/>
        </w:numPr>
        <w:autoSpaceDE/>
        <w:autoSpaceDN/>
        <w:spacing w:after="160" w:line="259" w:lineRule="auto"/>
        <w:rPr>
          <w:sz w:val="24"/>
          <w:szCs w:val="24"/>
        </w:rPr>
      </w:pPr>
      <w:r w:rsidRPr="00B93235">
        <w:rPr>
          <w:sz w:val="24"/>
          <w:szCs w:val="24"/>
        </w:rPr>
        <w:t>What was the Company’s annual gross revenue during the fiscal years 2019, 2020 and 2021? If 2021 is not yet available, provide an estimate for FY 2021 and include FY 2018.</w:t>
      </w:r>
    </w:p>
    <w:p w14:paraId="52A73003" w14:textId="77777777" w:rsidR="00A632B3" w:rsidRPr="00B93235" w:rsidRDefault="00A632B3" w:rsidP="00A632B3">
      <w:pPr>
        <w:rPr>
          <w:sz w:val="24"/>
          <w:szCs w:val="24"/>
        </w:rPr>
      </w:pPr>
    </w:p>
    <w:p w14:paraId="4CC3D887" w14:textId="32DA79EA" w:rsidR="00A632B3" w:rsidRPr="00A632B3" w:rsidRDefault="00A632B3">
      <w:pPr>
        <w:widowControl/>
        <w:numPr>
          <w:ilvl w:val="0"/>
          <w:numId w:val="5"/>
        </w:numPr>
        <w:autoSpaceDE/>
        <w:autoSpaceDN/>
        <w:spacing w:after="160" w:line="259" w:lineRule="auto"/>
        <w:rPr>
          <w:sz w:val="24"/>
          <w:szCs w:val="24"/>
        </w:rPr>
      </w:pPr>
      <w:r w:rsidRPr="00B93235">
        <w:rPr>
          <w:sz w:val="24"/>
          <w:szCs w:val="24"/>
        </w:rPr>
        <w:t xml:space="preserve">What was the average annual company sales volume for </w:t>
      </w:r>
      <w:r>
        <w:rPr>
          <w:sz w:val="24"/>
          <w:szCs w:val="24"/>
        </w:rPr>
        <w:t>the services for which the subcontractor will be solely responsible</w:t>
      </w:r>
      <w:r w:rsidRPr="00B93235">
        <w:rPr>
          <w:sz w:val="24"/>
          <w:szCs w:val="24"/>
        </w:rPr>
        <w:t xml:space="preserve"> for the previous three (3) fiscal years?</w:t>
      </w:r>
    </w:p>
    <w:p w14:paraId="1056A397" w14:textId="77777777" w:rsidR="00A632B3" w:rsidRPr="00B93235" w:rsidRDefault="00A632B3" w:rsidP="00A632B3">
      <w:pPr>
        <w:rPr>
          <w:sz w:val="24"/>
          <w:szCs w:val="24"/>
        </w:rPr>
      </w:pPr>
    </w:p>
    <w:p w14:paraId="66CE8496" w14:textId="77777777" w:rsidR="00A632B3" w:rsidRPr="00B93235" w:rsidRDefault="00A632B3" w:rsidP="00A632B3">
      <w:pPr>
        <w:widowControl/>
        <w:numPr>
          <w:ilvl w:val="0"/>
          <w:numId w:val="5"/>
        </w:numPr>
        <w:autoSpaceDE/>
        <w:autoSpaceDN/>
        <w:spacing w:after="160" w:line="259" w:lineRule="auto"/>
        <w:rPr>
          <w:sz w:val="24"/>
          <w:szCs w:val="24"/>
        </w:rPr>
      </w:pPr>
      <w:r w:rsidRPr="00B93235">
        <w:rPr>
          <w:sz w:val="24"/>
          <w:szCs w:val="24"/>
        </w:rPr>
        <w:lastRenderedPageBreak/>
        <w:t xml:space="preserve">Attach a copy of the company’s financial statements for the last two years (Financial Statements on an ongoing basis will be required of the party that receives the Contract award) </w:t>
      </w:r>
      <w:r w:rsidRPr="00B93235">
        <w:rPr>
          <w:b/>
          <w:bCs/>
          <w:sz w:val="24"/>
          <w:szCs w:val="24"/>
        </w:rPr>
        <w:t>[</w:t>
      </w:r>
      <w:r w:rsidRPr="00B93235">
        <w:rPr>
          <w:sz w:val="24"/>
          <w:szCs w:val="24"/>
        </w:rPr>
        <w:t>If the financial statements are not provided, the company must at least provide a letter signed by an independent third-party CPA that provides a synopsis of assets, liabilities, and equities</w:t>
      </w:r>
      <w:r w:rsidRPr="00B93235">
        <w:rPr>
          <w:b/>
          <w:bCs/>
          <w:sz w:val="24"/>
          <w:szCs w:val="24"/>
        </w:rPr>
        <w:t>.]</w:t>
      </w:r>
    </w:p>
    <w:p w14:paraId="1BC15931" w14:textId="77777777" w:rsidR="00A632B3" w:rsidRPr="00B93235" w:rsidRDefault="00A632B3" w:rsidP="00A632B3">
      <w:pPr>
        <w:rPr>
          <w:sz w:val="24"/>
          <w:szCs w:val="24"/>
        </w:rPr>
      </w:pPr>
    </w:p>
    <w:p w14:paraId="63877973" w14:textId="77777777" w:rsidR="00A632B3" w:rsidRPr="00B93235" w:rsidRDefault="00A632B3" w:rsidP="00A632B3">
      <w:pPr>
        <w:widowControl/>
        <w:numPr>
          <w:ilvl w:val="0"/>
          <w:numId w:val="5"/>
        </w:numPr>
        <w:autoSpaceDE/>
        <w:autoSpaceDN/>
        <w:spacing w:after="160" w:line="259" w:lineRule="auto"/>
        <w:rPr>
          <w:sz w:val="24"/>
          <w:szCs w:val="24"/>
        </w:rPr>
      </w:pPr>
      <w:r w:rsidRPr="00B93235">
        <w:rPr>
          <w:sz w:val="24"/>
          <w:szCs w:val="24"/>
        </w:rPr>
        <w:t>Attach a description of the company’s ability to finance additional costs that would be incurred by the company in the event it is awarded a contract resulting from this RFP. State the amount the company would need to borrow and provide documentation from the company’s lender stating its willingness to lend such amount to the company.</w:t>
      </w:r>
    </w:p>
    <w:p w14:paraId="79683846" w14:textId="77777777" w:rsidR="00431001" w:rsidRPr="00431001" w:rsidRDefault="00431001" w:rsidP="00F91161">
      <w:pPr>
        <w:pStyle w:val="ListParagraph"/>
        <w:numPr>
          <w:ilvl w:val="0"/>
          <w:numId w:val="5"/>
        </w:numPr>
        <w:spacing w:before="100" w:line="278" w:lineRule="auto"/>
        <w:ind w:right="723"/>
        <w:rPr>
          <w:rFonts w:ascii="Times New Roman" w:hAnsi="Times New Roman" w:cs="Times New Roman"/>
          <w:sz w:val="24"/>
          <w:szCs w:val="24"/>
        </w:rPr>
      </w:pPr>
      <w:r w:rsidRPr="00431001">
        <w:rPr>
          <w:rFonts w:ascii="Times New Roman" w:hAnsi="Times New Roman" w:cs="Times New Roman"/>
          <w:sz w:val="24"/>
          <w:szCs w:val="24"/>
        </w:rPr>
        <w:t>What percentage of total contract value does the subcontractor represent?</w:t>
      </w:r>
    </w:p>
    <w:p w14:paraId="2E43DE2D" w14:textId="77777777" w:rsidR="008D41EC" w:rsidRDefault="008D41EC">
      <w:pPr>
        <w:rPr>
          <w:b/>
          <w:w w:val="105"/>
          <w:sz w:val="24"/>
          <w:szCs w:val="24"/>
        </w:rPr>
      </w:pPr>
    </w:p>
    <w:p w14:paraId="7CAF2ADA" w14:textId="77777777" w:rsidR="007B497B" w:rsidRPr="007B497B" w:rsidRDefault="007B497B" w:rsidP="007B497B">
      <w:pPr>
        <w:rPr>
          <w:sz w:val="24"/>
          <w:szCs w:val="24"/>
        </w:rPr>
      </w:pPr>
    </w:p>
    <w:p w14:paraId="5CD61E39" w14:textId="4F9F3815" w:rsidR="007B497B" w:rsidRPr="007B497B" w:rsidRDefault="007B497B" w:rsidP="007B497B">
      <w:pPr>
        <w:tabs>
          <w:tab w:val="left" w:pos="4547"/>
        </w:tabs>
        <w:rPr>
          <w:sz w:val="24"/>
          <w:szCs w:val="24"/>
        </w:rPr>
      </w:pPr>
      <w:r>
        <w:rPr>
          <w:sz w:val="24"/>
          <w:szCs w:val="24"/>
        </w:rPr>
        <w:tab/>
      </w:r>
    </w:p>
    <w:p w14:paraId="1D5256B0" w14:textId="77777777" w:rsidR="007B497B" w:rsidRPr="007B497B" w:rsidRDefault="007B497B" w:rsidP="007B497B">
      <w:pPr>
        <w:tabs>
          <w:tab w:val="left" w:pos="4547"/>
        </w:tabs>
        <w:rPr>
          <w:sz w:val="24"/>
          <w:szCs w:val="24"/>
        </w:rPr>
        <w:sectPr w:rsidR="007B497B" w:rsidRPr="007B497B" w:rsidSect="007B497B">
          <w:footerReference w:type="default" r:id="rId16"/>
          <w:pgSz w:w="12240" w:h="15840"/>
          <w:pgMar w:top="1022" w:right="1022" w:bottom="864" w:left="994" w:header="0" w:footer="662" w:gutter="0"/>
          <w:cols w:space="720"/>
        </w:sectPr>
      </w:pPr>
      <w:r>
        <w:rPr>
          <w:sz w:val="24"/>
          <w:szCs w:val="24"/>
        </w:rPr>
        <w:tab/>
      </w:r>
    </w:p>
    <w:p w14:paraId="7AD45994" w14:textId="28FAFE91" w:rsidR="0030146B" w:rsidRPr="003B1AE4" w:rsidRDefault="003E6166" w:rsidP="008D41EC">
      <w:pPr>
        <w:rPr>
          <w:b/>
          <w:color w:val="C00000"/>
          <w:sz w:val="24"/>
          <w:szCs w:val="24"/>
        </w:rPr>
      </w:pPr>
      <w:r w:rsidRPr="003B1AE4">
        <w:rPr>
          <w:b/>
          <w:color w:val="C00000"/>
          <w:w w:val="105"/>
          <w:sz w:val="24"/>
          <w:szCs w:val="24"/>
        </w:rPr>
        <w:lastRenderedPageBreak/>
        <w:t>Attachment A-</w:t>
      </w:r>
      <w:r w:rsidR="00726012" w:rsidRPr="003B1AE4">
        <w:rPr>
          <w:b/>
          <w:color w:val="C00000"/>
          <w:w w:val="105"/>
          <w:sz w:val="24"/>
          <w:szCs w:val="24"/>
        </w:rPr>
        <w:t>6</w:t>
      </w:r>
      <w:r w:rsidRPr="003B1AE4">
        <w:rPr>
          <w:b/>
          <w:color w:val="C00000"/>
          <w:w w:val="105"/>
          <w:sz w:val="24"/>
          <w:szCs w:val="24"/>
        </w:rPr>
        <w:t>: Performance Guarantees</w:t>
      </w:r>
    </w:p>
    <w:p w14:paraId="3F7D7315" w14:textId="77777777" w:rsidR="0030146B" w:rsidRPr="006D3F0F" w:rsidRDefault="0030146B">
      <w:pPr>
        <w:pStyle w:val="BodyText"/>
        <w:spacing w:before="10"/>
        <w:rPr>
          <w:rFonts w:ascii="Times New Roman" w:hAnsi="Times New Roman" w:cs="Times New Roman"/>
          <w:b/>
          <w:sz w:val="24"/>
          <w:szCs w:val="24"/>
        </w:rPr>
      </w:pPr>
    </w:p>
    <w:p w14:paraId="4AB4D142" w14:textId="77777777" w:rsidR="0030146B" w:rsidRDefault="003E6166" w:rsidP="00A05A5C">
      <w:pPr>
        <w:pStyle w:val="Heading8"/>
        <w:spacing w:before="99"/>
        <w:ind w:left="0"/>
        <w:rPr>
          <w:rFonts w:ascii="Times New Roman" w:hAnsi="Times New Roman" w:cs="Times New Roman"/>
          <w:i/>
          <w:iCs/>
          <w:sz w:val="24"/>
          <w:szCs w:val="24"/>
        </w:rPr>
      </w:pPr>
      <w:r w:rsidRPr="008858B4">
        <w:rPr>
          <w:rFonts w:ascii="Times New Roman" w:hAnsi="Times New Roman" w:cs="Times New Roman"/>
          <w:i/>
          <w:iCs/>
          <w:sz w:val="24"/>
          <w:szCs w:val="24"/>
        </w:rPr>
        <w:t>Representations made by the Offeror in this Proposal become contractual obligations that must be met during the contract term.</w:t>
      </w:r>
    </w:p>
    <w:p w14:paraId="15CCA8A5" w14:textId="77777777" w:rsidR="000156FF" w:rsidRPr="000156FF" w:rsidRDefault="000156FF" w:rsidP="000156FF"/>
    <w:p w14:paraId="676E8959" w14:textId="64F6073E" w:rsidR="00DA6A6A" w:rsidRDefault="000156FF" w:rsidP="00DA6A6A">
      <w:pPr>
        <w:rPr>
          <w:sz w:val="24"/>
          <w:szCs w:val="24"/>
        </w:rPr>
      </w:pPr>
      <w:r w:rsidRPr="00877811">
        <w:rPr>
          <w:b/>
          <w:bCs/>
          <w:sz w:val="24"/>
          <w:szCs w:val="24"/>
        </w:rPr>
        <w:t>Instructions:</w:t>
      </w:r>
      <w:r w:rsidRPr="00877811">
        <w:rPr>
          <w:sz w:val="24"/>
          <w:szCs w:val="24"/>
        </w:rPr>
        <w:t xml:space="preserve"> As part of the effort toward continuous improvement in the services provided to members, </w:t>
      </w:r>
      <w:r w:rsidR="00044F4F">
        <w:rPr>
          <w:sz w:val="24"/>
          <w:szCs w:val="24"/>
        </w:rPr>
        <w:t>NMERB</w:t>
      </w:r>
      <w:r w:rsidRPr="00877811">
        <w:rPr>
          <w:sz w:val="24"/>
          <w:szCs w:val="24"/>
        </w:rPr>
        <w:t xml:space="preserve"> would like to implement performance standards with Offerors. </w:t>
      </w:r>
      <w:r w:rsidR="00DA6A6A" w:rsidRPr="00DA6A6A">
        <w:rPr>
          <w:sz w:val="24"/>
          <w:szCs w:val="24"/>
        </w:rPr>
        <w:t>These standards and</w:t>
      </w:r>
      <w:r w:rsidR="00AF6E06">
        <w:rPr>
          <w:sz w:val="24"/>
          <w:szCs w:val="24"/>
        </w:rPr>
        <w:t xml:space="preserve"> </w:t>
      </w:r>
      <w:r w:rsidR="00DA6A6A" w:rsidRPr="00DA6A6A">
        <w:rPr>
          <w:sz w:val="24"/>
          <w:szCs w:val="24"/>
        </w:rPr>
        <w:t xml:space="preserve">accompanying guarantees may be negotiated in the finalist stage of the selection process, but </w:t>
      </w:r>
      <w:r w:rsidR="00044F4F">
        <w:rPr>
          <w:sz w:val="24"/>
          <w:szCs w:val="24"/>
        </w:rPr>
        <w:t>NMERB</w:t>
      </w:r>
      <w:r w:rsidR="00DA6A6A" w:rsidRPr="00DA6A6A">
        <w:rPr>
          <w:sz w:val="24"/>
          <w:szCs w:val="24"/>
        </w:rPr>
        <w:t xml:space="preserve"> would like to see an indication of the Offeror's willingness to enter into such agreements.</w:t>
      </w:r>
      <w:r w:rsidR="00AF6E06">
        <w:rPr>
          <w:sz w:val="24"/>
          <w:szCs w:val="24"/>
        </w:rPr>
        <w:t xml:space="preserve"> </w:t>
      </w:r>
      <w:r w:rsidR="00044F4F">
        <w:rPr>
          <w:sz w:val="24"/>
          <w:szCs w:val="24"/>
        </w:rPr>
        <w:t>NMERB</w:t>
      </w:r>
      <w:r w:rsidR="007607FD">
        <w:rPr>
          <w:sz w:val="24"/>
          <w:szCs w:val="24"/>
        </w:rPr>
        <w:t xml:space="preserve"> reserves the right require Offerors to respond to an additional Performance Guarantee related questionnaire if deemed </w:t>
      </w:r>
      <w:r w:rsidR="00C579A2">
        <w:rPr>
          <w:sz w:val="24"/>
          <w:szCs w:val="24"/>
        </w:rPr>
        <w:t>necessary</w:t>
      </w:r>
      <w:r w:rsidR="007607FD">
        <w:rPr>
          <w:sz w:val="24"/>
          <w:szCs w:val="24"/>
        </w:rPr>
        <w:t>.</w:t>
      </w:r>
    </w:p>
    <w:p w14:paraId="1697F925" w14:textId="77777777" w:rsidR="00AF6E06" w:rsidRDefault="00AF6E06" w:rsidP="000156FF">
      <w:pPr>
        <w:rPr>
          <w:sz w:val="24"/>
          <w:szCs w:val="24"/>
        </w:rPr>
      </w:pPr>
    </w:p>
    <w:p w14:paraId="5F3DC3CD" w14:textId="61D09B09" w:rsidR="00AF6E06" w:rsidRPr="00AF6E06" w:rsidRDefault="00AF6E06" w:rsidP="00AF6E06">
      <w:pPr>
        <w:widowControl/>
        <w:adjustRightInd w:val="0"/>
        <w:rPr>
          <w:rFonts w:eastAsiaTheme="minorHAnsi"/>
          <w:color w:val="000000"/>
          <w:sz w:val="24"/>
          <w:szCs w:val="24"/>
        </w:rPr>
      </w:pPr>
      <w:r w:rsidRPr="00AF6E06">
        <w:rPr>
          <w:rFonts w:eastAsiaTheme="minorHAnsi"/>
          <w:color w:val="000000"/>
          <w:sz w:val="24"/>
          <w:szCs w:val="24"/>
        </w:rPr>
        <w:t xml:space="preserve">Indicate your organization's willingness to comply with the reporting measurement described. Any deviations should be clearly described in </w:t>
      </w:r>
      <w:r w:rsidRPr="00AF6E06">
        <w:rPr>
          <w:rFonts w:eastAsiaTheme="minorHAnsi"/>
          <w:b/>
          <w:bCs/>
          <w:sz w:val="24"/>
          <w:szCs w:val="24"/>
        </w:rPr>
        <w:t>Attachment A-</w:t>
      </w:r>
      <w:r w:rsidR="00726012">
        <w:rPr>
          <w:rFonts w:eastAsiaTheme="minorHAnsi"/>
          <w:b/>
          <w:bCs/>
          <w:sz w:val="24"/>
          <w:szCs w:val="24"/>
        </w:rPr>
        <w:t>7</w:t>
      </w:r>
      <w:r w:rsidRPr="00AF6E06">
        <w:rPr>
          <w:rFonts w:eastAsiaTheme="minorHAnsi"/>
          <w:b/>
          <w:bCs/>
          <w:sz w:val="24"/>
          <w:szCs w:val="24"/>
        </w:rPr>
        <w:t>: Deviations and Clarifications</w:t>
      </w:r>
      <w:r w:rsidRPr="00AF6E06">
        <w:rPr>
          <w:rFonts w:eastAsiaTheme="minorHAnsi"/>
          <w:sz w:val="24"/>
          <w:szCs w:val="24"/>
        </w:rPr>
        <w:t>.</w:t>
      </w:r>
      <w:r w:rsidRPr="00AF6E06">
        <w:rPr>
          <w:rFonts w:eastAsiaTheme="minorHAnsi"/>
          <w:color w:val="000000"/>
          <w:sz w:val="24"/>
          <w:szCs w:val="24"/>
        </w:rPr>
        <w:t xml:space="preserve"> In </w:t>
      </w:r>
      <w:r>
        <w:rPr>
          <w:rFonts w:eastAsiaTheme="minorHAnsi"/>
          <w:color w:val="000000"/>
          <w:sz w:val="24"/>
          <w:szCs w:val="24"/>
        </w:rPr>
        <w:t>addition</w:t>
      </w:r>
      <w:r w:rsidRPr="00AF6E06">
        <w:rPr>
          <w:rFonts w:eastAsiaTheme="minorHAnsi"/>
          <w:color w:val="000000"/>
          <w:sz w:val="24"/>
          <w:szCs w:val="24"/>
        </w:rPr>
        <w:t>, the Offeror shall provide their</w:t>
      </w:r>
      <w:r>
        <w:rPr>
          <w:rFonts w:eastAsiaTheme="minorHAnsi"/>
          <w:color w:val="000000"/>
          <w:sz w:val="24"/>
          <w:szCs w:val="24"/>
        </w:rPr>
        <w:t xml:space="preserve"> </w:t>
      </w:r>
      <w:r w:rsidRPr="00AF6E06">
        <w:rPr>
          <w:rFonts w:eastAsiaTheme="minorHAnsi"/>
          <w:color w:val="000000"/>
          <w:sz w:val="24"/>
          <w:szCs w:val="24"/>
        </w:rPr>
        <w:t xml:space="preserve">organization's Proposed Amount at Risk as a fixed dollar amount per guarantee. </w:t>
      </w:r>
      <w:r w:rsidR="00044F4F">
        <w:rPr>
          <w:rFonts w:eastAsiaTheme="minorHAnsi"/>
          <w:color w:val="000000"/>
          <w:sz w:val="24"/>
          <w:szCs w:val="24"/>
        </w:rPr>
        <w:t>NMERB</w:t>
      </w:r>
      <w:r w:rsidRPr="00AF6E06">
        <w:rPr>
          <w:rFonts w:eastAsiaTheme="minorHAnsi"/>
          <w:color w:val="000000"/>
          <w:sz w:val="24"/>
          <w:szCs w:val="24"/>
        </w:rPr>
        <w:t xml:space="preserve"> reserves the right to finalize performance standards, including the standard and the Amount at Risk during</w:t>
      </w:r>
    </w:p>
    <w:p w14:paraId="5F8D74A0" w14:textId="77777777" w:rsidR="00AF6E06" w:rsidRDefault="00AF6E06" w:rsidP="00AF6E06">
      <w:pPr>
        <w:widowControl/>
        <w:adjustRightInd w:val="0"/>
        <w:rPr>
          <w:rFonts w:eastAsiaTheme="minorHAnsi"/>
          <w:color w:val="000000"/>
          <w:sz w:val="24"/>
          <w:szCs w:val="24"/>
        </w:rPr>
      </w:pPr>
      <w:r w:rsidRPr="00AF6E06">
        <w:rPr>
          <w:rFonts w:eastAsiaTheme="minorHAnsi"/>
          <w:color w:val="000000"/>
          <w:sz w:val="24"/>
          <w:szCs w:val="24"/>
        </w:rPr>
        <w:t>negotiations with the Offeror.</w:t>
      </w:r>
    </w:p>
    <w:p w14:paraId="50C00035" w14:textId="77777777" w:rsidR="00AF6E06" w:rsidRPr="00AF6E06" w:rsidRDefault="00AF6E06" w:rsidP="00AF6E06">
      <w:pPr>
        <w:widowControl/>
        <w:adjustRightInd w:val="0"/>
        <w:rPr>
          <w:rFonts w:eastAsiaTheme="minorHAnsi"/>
          <w:color w:val="000000"/>
          <w:sz w:val="24"/>
          <w:szCs w:val="24"/>
        </w:rPr>
      </w:pPr>
    </w:p>
    <w:p w14:paraId="70D4C22C" w14:textId="3859A915" w:rsidR="00AF6E06" w:rsidRPr="00AF6E06" w:rsidRDefault="00AF6E06" w:rsidP="00AF6E06">
      <w:pPr>
        <w:rPr>
          <w:sz w:val="24"/>
          <w:szCs w:val="24"/>
        </w:rPr>
      </w:pPr>
      <w:r w:rsidRPr="00AF6E06">
        <w:rPr>
          <w:rFonts w:eastAsiaTheme="minorHAnsi"/>
          <w:color w:val="000000"/>
          <w:sz w:val="24"/>
          <w:szCs w:val="24"/>
        </w:rPr>
        <w:t xml:space="preserve">Please describe in detail any additional performance indicators your organization proposes in either Microsoft Word or PDF format labeled as </w:t>
      </w:r>
      <w:r w:rsidRPr="00AF6E06">
        <w:rPr>
          <w:rFonts w:eastAsiaTheme="minorHAnsi"/>
          <w:sz w:val="24"/>
          <w:szCs w:val="24"/>
        </w:rPr>
        <w:t>"</w:t>
      </w:r>
      <w:r w:rsidRPr="00AF6E06">
        <w:rPr>
          <w:rFonts w:eastAsiaTheme="minorHAnsi"/>
          <w:b/>
          <w:bCs/>
          <w:sz w:val="24"/>
          <w:szCs w:val="24"/>
        </w:rPr>
        <w:t>A-</w:t>
      </w:r>
      <w:r w:rsidR="00726012">
        <w:rPr>
          <w:rFonts w:eastAsiaTheme="minorHAnsi"/>
          <w:b/>
          <w:bCs/>
          <w:sz w:val="24"/>
          <w:szCs w:val="24"/>
        </w:rPr>
        <w:t>6</w:t>
      </w:r>
      <w:r w:rsidRPr="00AF6E06">
        <w:rPr>
          <w:rFonts w:eastAsiaTheme="minorHAnsi"/>
          <w:b/>
          <w:bCs/>
          <w:sz w:val="24"/>
          <w:szCs w:val="24"/>
        </w:rPr>
        <w:t>: Performance Guarantees"</w:t>
      </w:r>
      <w:r w:rsidRPr="00AF6E06">
        <w:rPr>
          <w:rFonts w:eastAsiaTheme="minorHAnsi"/>
          <w:color w:val="000000"/>
          <w:sz w:val="24"/>
          <w:szCs w:val="24"/>
        </w:rPr>
        <w:t>.</w:t>
      </w:r>
    </w:p>
    <w:p w14:paraId="2D2A18C8" w14:textId="77777777" w:rsidR="00AF6E06" w:rsidRDefault="00AF6E06" w:rsidP="000156FF">
      <w:pPr>
        <w:rPr>
          <w:sz w:val="24"/>
          <w:szCs w:val="24"/>
        </w:rPr>
      </w:pPr>
    </w:p>
    <w:p w14:paraId="430581CE" w14:textId="77777777" w:rsidR="0030146B" w:rsidRPr="006D3F0F" w:rsidRDefault="0030146B">
      <w:pPr>
        <w:pStyle w:val="BodyText"/>
        <w:spacing w:before="8"/>
        <w:rPr>
          <w:rFonts w:ascii="Times New Roman" w:hAnsi="Times New Roman" w:cs="Times New Roman"/>
          <w:b/>
          <w:sz w:val="24"/>
          <w:szCs w:val="24"/>
        </w:rPr>
      </w:pPr>
    </w:p>
    <w:tbl>
      <w:tblPr>
        <w:tblW w:w="13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705"/>
        <w:gridCol w:w="1209"/>
        <w:gridCol w:w="8190"/>
        <w:gridCol w:w="1907"/>
        <w:gridCol w:w="1907"/>
      </w:tblGrid>
      <w:tr w:rsidR="006642D3" w:rsidRPr="00FB5E86" w14:paraId="1A78ACBC" w14:textId="77777777" w:rsidTr="000671F8">
        <w:trPr>
          <w:trHeight w:val="510"/>
          <w:tblHeader/>
          <w:jc w:val="center"/>
        </w:trPr>
        <w:tc>
          <w:tcPr>
            <w:tcW w:w="705" w:type="dxa"/>
            <w:shd w:val="clear" w:color="auto" w:fill="DBE5F1" w:themeFill="accent1" w:themeFillTint="33"/>
          </w:tcPr>
          <w:p w14:paraId="45518ACF" w14:textId="30F701D8" w:rsidR="006642D3" w:rsidRPr="00780BE0" w:rsidRDefault="000671F8" w:rsidP="00780BE0">
            <w:pPr>
              <w:adjustRightInd w:val="0"/>
              <w:jc w:val="center"/>
              <w:rPr>
                <w:b/>
                <w:bCs/>
                <w:sz w:val="20"/>
              </w:rPr>
            </w:pPr>
            <w:r>
              <w:rPr>
                <w:b/>
                <w:bCs/>
                <w:sz w:val="20"/>
              </w:rPr>
              <w:t>ReqID</w:t>
            </w:r>
          </w:p>
        </w:tc>
        <w:tc>
          <w:tcPr>
            <w:tcW w:w="1209" w:type="dxa"/>
            <w:shd w:val="clear" w:color="auto" w:fill="DBE5F1" w:themeFill="accent1" w:themeFillTint="33"/>
          </w:tcPr>
          <w:p w14:paraId="64471245" w14:textId="77777777" w:rsidR="006642D3" w:rsidRPr="00780BE0" w:rsidRDefault="006642D3" w:rsidP="00780BE0">
            <w:pPr>
              <w:adjustRightInd w:val="0"/>
              <w:jc w:val="center"/>
              <w:rPr>
                <w:b/>
                <w:bCs/>
                <w:sz w:val="20"/>
              </w:rPr>
            </w:pPr>
            <w:r w:rsidRPr="00780BE0">
              <w:rPr>
                <w:b/>
                <w:bCs/>
                <w:sz w:val="20"/>
              </w:rPr>
              <w:t>Item</w:t>
            </w:r>
          </w:p>
        </w:tc>
        <w:tc>
          <w:tcPr>
            <w:tcW w:w="8190" w:type="dxa"/>
            <w:shd w:val="clear" w:color="auto" w:fill="DBE5F1" w:themeFill="accent1" w:themeFillTint="33"/>
          </w:tcPr>
          <w:p w14:paraId="1594D090" w14:textId="77777777" w:rsidR="006642D3" w:rsidRPr="00780BE0" w:rsidRDefault="006642D3" w:rsidP="00780BE0">
            <w:pPr>
              <w:adjustRightInd w:val="0"/>
              <w:jc w:val="center"/>
              <w:rPr>
                <w:b/>
                <w:bCs/>
                <w:sz w:val="20"/>
              </w:rPr>
            </w:pPr>
            <w:r>
              <w:rPr>
                <w:b/>
                <w:bCs/>
                <w:sz w:val="20"/>
              </w:rPr>
              <w:t>Proposed Performance Standard</w:t>
            </w:r>
          </w:p>
        </w:tc>
        <w:tc>
          <w:tcPr>
            <w:tcW w:w="1907" w:type="dxa"/>
            <w:shd w:val="clear" w:color="auto" w:fill="DBE5F1" w:themeFill="accent1" w:themeFillTint="33"/>
          </w:tcPr>
          <w:p w14:paraId="0911E295" w14:textId="77777777" w:rsidR="006642D3" w:rsidRPr="00780BE0" w:rsidRDefault="006642D3" w:rsidP="00780BE0">
            <w:pPr>
              <w:adjustRightInd w:val="0"/>
              <w:jc w:val="center"/>
              <w:rPr>
                <w:b/>
                <w:bCs/>
                <w:sz w:val="20"/>
              </w:rPr>
            </w:pPr>
            <w:r>
              <w:rPr>
                <w:b/>
                <w:bCs/>
                <w:sz w:val="20"/>
              </w:rPr>
              <w:t>Willingness to Comply</w:t>
            </w:r>
          </w:p>
        </w:tc>
        <w:tc>
          <w:tcPr>
            <w:tcW w:w="1907" w:type="dxa"/>
            <w:shd w:val="clear" w:color="auto" w:fill="DBE5F1" w:themeFill="accent1" w:themeFillTint="33"/>
          </w:tcPr>
          <w:p w14:paraId="0E2E1F6F" w14:textId="77777777" w:rsidR="006642D3" w:rsidRDefault="006642D3" w:rsidP="00780BE0">
            <w:pPr>
              <w:adjustRightInd w:val="0"/>
              <w:jc w:val="center"/>
              <w:rPr>
                <w:b/>
                <w:bCs/>
                <w:sz w:val="20"/>
              </w:rPr>
            </w:pPr>
            <w:r>
              <w:rPr>
                <w:b/>
                <w:bCs/>
                <w:sz w:val="20"/>
              </w:rPr>
              <w:t>Proposed Amount at Risk</w:t>
            </w:r>
          </w:p>
        </w:tc>
      </w:tr>
      <w:tr w:rsidR="005629BA" w:rsidRPr="00FB5E86" w14:paraId="03F5CEFD" w14:textId="77777777" w:rsidTr="000671F8">
        <w:trPr>
          <w:cantSplit/>
          <w:trHeight w:val="543"/>
          <w:jc w:val="center"/>
        </w:trPr>
        <w:tc>
          <w:tcPr>
            <w:tcW w:w="705" w:type="dxa"/>
            <w:vMerge w:val="restart"/>
          </w:tcPr>
          <w:p w14:paraId="22875FBF" w14:textId="3D9CA835" w:rsidR="005629BA" w:rsidRPr="00FB5E86" w:rsidRDefault="005629BA" w:rsidP="005629BA">
            <w:pPr>
              <w:adjustRightInd w:val="0"/>
              <w:jc w:val="center"/>
              <w:rPr>
                <w:sz w:val="20"/>
              </w:rPr>
            </w:pPr>
            <w:r>
              <w:rPr>
                <w:sz w:val="20"/>
              </w:rPr>
              <w:t>PG1</w:t>
            </w:r>
          </w:p>
        </w:tc>
        <w:tc>
          <w:tcPr>
            <w:tcW w:w="1209" w:type="dxa"/>
            <w:vMerge w:val="restart"/>
          </w:tcPr>
          <w:p w14:paraId="3E70E5BF" w14:textId="77777777" w:rsidR="005629BA" w:rsidRPr="00FB5E86" w:rsidRDefault="005629BA" w:rsidP="005629BA">
            <w:pPr>
              <w:adjustRightInd w:val="0"/>
              <w:rPr>
                <w:sz w:val="20"/>
              </w:rPr>
            </w:pPr>
            <w:r>
              <w:rPr>
                <w:sz w:val="20"/>
              </w:rPr>
              <w:t>Technical Support</w:t>
            </w:r>
          </w:p>
        </w:tc>
        <w:tc>
          <w:tcPr>
            <w:tcW w:w="8190" w:type="dxa"/>
          </w:tcPr>
          <w:p w14:paraId="0C2AB58B" w14:textId="00B36A73" w:rsidR="005629BA" w:rsidRPr="00497601" w:rsidRDefault="005629BA" w:rsidP="005629BA">
            <w:pPr>
              <w:adjustRightInd w:val="0"/>
              <w:jc w:val="both"/>
              <w:rPr>
                <w:sz w:val="20"/>
              </w:rPr>
            </w:pPr>
            <w:r w:rsidRPr="00497601">
              <w:rPr>
                <w:sz w:val="20"/>
              </w:rPr>
              <w:t xml:space="preserve">NMERB will determine the severity level assigned to a Technical Support Ticket. </w:t>
            </w:r>
          </w:p>
          <w:p w14:paraId="5D835136" w14:textId="5FCCC39B" w:rsidR="005629BA" w:rsidRPr="00497601" w:rsidRDefault="005629BA" w:rsidP="005629BA">
            <w:pPr>
              <w:adjustRightInd w:val="0"/>
              <w:jc w:val="both"/>
              <w:rPr>
                <w:sz w:val="20"/>
              </w:rPr>
            </w:pPr>
            <w:r w:rsidRPr="00497601">
              <w:rPr>
                <w:b/>
                <w:sz w:val="20"/>
              </w:rPr>
              <w:t>Severity Level – Critical</w:t>
            </w:r>
          </w:p>
          <w:p w14:paraId="11CF7BE8" w14:textId="77777777" w:rsidR="005629BA" w:rsidRPr="00497601" w:rsidRDefault="005629BA" w:rsidP="005629BA">
            <w:pPr>
              <w:pStyle w:val="ListParagraph"/>
              <w:widowControl/>
              <w:numPr>
                <w:ilvl w:val="0"/>
                <w:numId w:val="15"/>
              </w:numPr>
              <w:adjustRightInd w:val="0"/>
              <w:rPr>
                <w:rFonts w:ascii="Times New Roman" w:hAnsi="Times New Roman" w:cs="Times New Roman"/>
                <w:sz w:val="20"/>
              </w:rPr>
            </w:pPr>
            <w:r w:rsidRPr="00497601">
              <w:rPr>
                <w:rFonts w:ascii="Times New Roman" w:hAnsi="Times New Roman" w:cs="Times New Roman"/>
                <w:sz w:val="20"/>
              </w:rPr>
              <w:t>Maximum Time Length for Initial Callback Performance Standard is 15 minutes.</w:t>
            </w:r>
          </w:p>
          <w:p w14:paraId="5FD12D59" w14:textId="77777777" w:rsidR="005629BA" w:rsidRPr="00497601" w:rsidRDefault="005629BA" w:rsidP="005629BA">
            <w:pPr>
              <w:pStyle w:val="ListParagraph"/>
              <w:widowControl/>
              <w:numPr>
                <w:ilvl w:val="0"/>
                <w:numId w:val="15"/>
              </w:numPr>
              <w:adjustRightInd w:val="0"/>
              <w:rPr>
                <w:rFonts w:ascii="Times New Roman" w:hAnsi="Times New Roman" w:cs="Times New Roman"/>
                <w:sz w:val="20"/>
              </w:rPr>
            </w:pPr>
            <w:r w:rsidRPr="00497601">
              <w:rPr>
                <w:rFonts w:ascii="Times New Roman" w:hAnsi="Times New Roman" w:cs="Times New Roman"/>
                <w:sz w:val="20"/>
              </w:rPr>
              <w:t>Expected Time to Resolution Performance Standard is 1 clock hours.</w:t>
            </w:r>
          </w:p>
        </w:tc>
        <w:tc>
          <w:tcPr>
            <w:tcW w:w="1907" w:type="dxa"/>
          </w:tcPr>
          <w:p w14:paraId="23917635" w14:textId="77777777" w:rsidR="005629BA" w:rsidRPr="00A422DD"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545671062"/>
                <w14:checkbox>
                  <w14:checked w14:val="0"/>
                  <w14:checkedState w14:val="2612" w14:font="MS Gothic"/>
                  <w14:uncheckedState w14:val="2610" w14:font="MS Gothic"/>
                </w14:checkbox>
              </w:sdtPr>
              <w:sdtEndPr/>
              <w:sdtContent>
                <w:r w:rsidR="005629BA" w:rsidRPr="00D740ED">
                  <w:rPr>
                    <w:rFonts w:ascii="Segoe UI Symbol" w:eastAsia="MS Gothic" w:hAnsi="Segoe UI Symbol" w:cs="Segoe UI Symbol"/>
                    <w:sz w:val="20"/>
                    <w:szCs w:val="20"/>
                  </w:rPr>
                  <w:t>☐</w:t>
                </w:r>
              </w:sdtContent>
            </w:sdt>
            <w:r w:rsidR="005629BA" w:rsidRPr="00A422DD">
              <w:rPr>
                <w:rFonts w:ascii="Times New Roman" w:hAnsi="Times New Roman" w:cs="Times New Roman"/>
                <w:sz w:val="20"/>
                <w:szCs w:val="20"/>
              </w:rPr>
              <w:t xml:space="preserve"> Agree</w:t>
            </w:r>
          </w:p>
          <w:p w14:paraId="3139E96D" w14:textId="30267A8B" w:rsidR="005629BA" w:rsidRDefault="00646C6D" w:rsidP="005629BA">
            <w:pPr>
              <w:adjustRightInd w:val="0"/>
              <w:jc w:val="both"/>
              <w:rPr>
                <w:sz w:val="20"/>
              </w:rPr>
            </w:pPr>
            <w:sdt>
              <w:sdtPr>
                <w:rPr>
                  <w:rFonts w:ascii="Arial" w:eastAsia="MS Gothic" w:hAnsi="Arial" w:cs="Arial"/>
                  <w:sz w:val="20"/>
                  <w:szCs w:val="20"/>
                </w:rPr>
                <w:id w:val="-1061098425"/>
                <w14:checkbox>
                  <w14:checked w14:val="0"/>
                  <w14:checkedState w14:val="2612" w14:font="MS Gothic"/>
                  <w14:uncheckedState w14:val="2610" w14:font="MS Gothic"/>
                </w14:checkbox>
              </w:sdtPr>
              <w:sdtEndPr/>
              <w:sdtContent>
                <w:r w:rsidR="005629BA">
                  <w:rPr>
                    <w:rFonts w:ascii="MS Gothic" w:eastAsia="MS Gothic" w:hAnsi="MS Gothic" w:hint="eastAsia"/>
                    <w:sz w:val="20"/>
                    <w:szCs w:val="20"/>
                  </w:rPr>
                  <w:t>☐</w:t>
                </w:r>
              </w:sdtContent>
            </w:sdt>
            <w:r w:rsidR="005629BA" w:rsidRPr="00A422DD">
              <w:rPr>
                <w:sz w:val="20"/>
                <w:szCs w:val="20"/>
              </w:rPr>
              <w:t xml:space="preserve"> Disagree</w:t>
            </w:r>
            <w:r w:rsidR="005629BA" w:rsidRPr="00843F49" w:rsidDel="000E58CA">
              <w:rPr>
                <w:sz w:val="20"/>
                <w:szCs w:val="20"/>
              </w:rPr>
              <w:t xml:space="preserve"> </w:t>
            </w:r>
          </w:p>
        </w:tc>
        <w:tc>
          <w:tcPr>
            <w:tcW w:w="1907" w:type="dxa"/>
          </w:tcPr>
          <w:p w14:paraId="15BCB844" w14:textId="77777777" w:rsidR="005629BA" w:rsidRPr="00A17845" w:rsidRDefault="005629BA" w:rsidP="005629BA">
            <w:pPr>
              <w:pStyle w:val="BodyText"/>
              <w:rPr>
                <w:rFonts w:ascii="Times New Roman" w:hAnsi="Times New Roman" w:cs="Times New Roman"/>
                <w:sz w:val="20"/>
                <w:szCs w:val="20"/>
              </w:rPr>
            </w:pPr>
          </w:p>
        </w:tc>
      </w:tr>
      <w:tr w:rsidR="005629BA" w:rsidRPr="00FB5E86" w14:paraId="2C6D0AA3" w14:textId="77777777" w:rsidTr="000671F8">
        <w:trPr>
          <w:trHeight w:val="543"/>
          <w:jc w:val="center"/>
        </w:trPr>
        <w:tc>
          <w:tcPr>
            <w:tcW w:w="705" w:type="dxa"/>
            <w:vMerge/>
          </w:tcPr>
          <w:p w14:paraId="081281ED" w14:textId="77777777" w:rsidR="005629BA" w:rsidRDefault="005629BA" w:rsidP="005629BA">
            <w:pPr>
              <w:adjustRightInd w:val="0"/>
              <w:jc w:val="center"/>
              <w:rPr>
                <w:sz w:val="20"/>
              </w:rPr>
            </w:pPr>
          </w:p>
        </w:tc>
        <w:tc>
          <w:tcPr>
            <w:tcW w:w="1209" w:type="dxa"/>
            <w:vMerge/>
          </w:tcPr>
          <w:p w14:paraId="490F158C" w14:textId="77777777" w:rsidR="005629BA" w:rsidRDefault="005629BA" w:rsidP="005629BA">
            <w:pPr>
              <w:adjustRightInd w:val="0"/>
              <w:rPr>
                <w:sz w:val="20"/>
              </w:rPr>
            </w:pPr>
          </w:p>
        </w:tc>
        <w:tc>
          <w:tcPr>
            <w:tcW w:w="8190" w:type="dxa"/>
          </w:tcPr>
          <w:p w14:paraId="62BA7B64" w14:textId="1233C819" w:rsidR="005629BA" w:rsidRPr="00497601" w:rsidRDefault="005629BA" w:rsidP="005629BA">
            <w:pPr>
              <w:adjustRightInd w:val="0"/>
              <w:jc w:val="both"/>
              <w:rPr>
                <w:sz w:val="20"/>
              </w:rPr>
            </w:pPr>
            <w:r w:rsidRPr="00497601">
              <w:rPr>
                <w:b/>
                <w:sz w:val="20"/>
              </w:rPr>
              <w:t>Severity Level - High</w:t>
            </w:r>
          </w:p>
          <w:p w14:paraId="271C9BDF" w14:textId="77777777" w:rsidR="005629BA" w:rsidRPr="00497601" w:rsidRDefault="005629BA" w:rsidP="005629BA">
            <w:pPr>
              <w:pStyle w:val="ListParagraph"/>
              <w:widowControl/>
              <w:numPr>
                <w:ilvl w:val="0"/>
                <w:numId w:val="14"/>
              </w:numPr>
              <w:adjustRightInd w:val="0"/>
              <w:rPr>
                <w:rFonts w:ascii="Times New Roman" w:hAnsi="Times New Roman" w:cs="Times New Roman"/>
                <w:sz w:val="20"/>
              </w:rPr>
            </w:pPr>
            <w:r w:rsidRPr="00497601">
              <w:rPr>
                <w:rFonts w:ascii="Times New Roman" w:hAnsi="Times New Roman" w:cs="Times New Roman"/>
                <w:sz w:val="20"/>
              </w:rPr>
              <w:t>Maximum Time Length for Initial Callback Performance Standard is 30 minutes.</w:t>
            </w:r>
          </w:p>
          <w:p w14:paraId="0F948D1C" w14:textId="77777777" w:rsidR="005629BA" w:rsidRPr="00497601" w:rsidRDefault="005629BA" w:rsidP="005629BA">
            <w:pPr>
              <w:pStyle w:val="ListParagraph"/>
              <w:widowControl/>
              <w:numPr>
                <w:ilvl w:val="0"/>
                <w:numId w:val="14"/>
              </w:numPr>
              <w:adjustRightInd w:val="0"/>
              <w:rPr>
                <w:rFonts w:ascii="Times New Roman" w:hAnsi="Times New Roman" w:cs="Times New Roman"/>
                <w:sz w:val="20"/>
              </w:rPr>
            </w:pPr>
            <w:r w:rsidRPr="00497601">
              <w:rPr>
                <w:rFonts w:ascii="Times New Roman" w:hAnsi="Times New Roman" w:cs="Times New Roman"/>
                <w:sz w:val="20"/>
              </w:rPr>
              <w:t>Expected Time to Resolution Performance Standard is 4 clock hours.</w:t>
            </w:r>
          </w:p>
        </w:tc>
        <w:tc>
          <w:tcPr>
            <w:tcW w:w="1907" w:type="dxa"/>
          </w:tcPr>
          <w:p w14:paraId="6490B4E0" w14:textId="77777777" w:rsidR="005629BA" w:rsidRPr="00A422DD"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749304389"/>
                <w14:checkbox>
                  <w14:checked w14:val="0"/>
                  <w14:checkedState w14:val="2612" w14:font="MS Gothic"/>
                  <w14:uncheckedState w14:val="2610" w14:font="MS Gothic"/>
                </w14:checkbox>
              </w:sdtPr>
              <w:sdtEndPr/>
              <w:sdtContent>
                <w:r w:rsidR="005629BA" w:rsidRPr="00D740ED">
                  <w:rPr>
                    <w:rFonts w:ascii="Segoe UI Symbol" w:eastAsia="MS Gothic" w:hAnsi="Segoe UI Symbol" w:cs="Segoe UI Symbol"/>
                    <w:sz w:val="20"/>
                    <w:szCs w:val="20"/>
                  </w:rPr>
                  <w:t>☐</w:t>
                </w:r>
              </w:sdtContent>
            </w:sdt>
            <w:r w:rsidR="005629BA" w:rsidRPr="00A422DD">
              <w:rPr>
                <w:rFonts w:ascii="Times New Roman" w:hAnsi="Times New Roman" w:cs="Times New Roman"/>
                <w:sz w:val="20"/>
                <w:szCs w:val="20"/>
              </w:rPr>
              <w:t xml:space="preserve"> Agree</w:t>
            </w:r>
          </w:p>
          <w:p w14:paraId="23D20278" w14:textId="5308023B" w:rsidR="005629BA" w:rsidRDefault="00646C6D" w:rsidP="005629BA">
            <w:pPr>
              <w:adjustRightInd w:val="0"/>
              <w:jc w:val="both"/>
              <w:rPr>
                <w:sz w:val="20"/>
              </w:rPr>
            </w:pPr>
            <w:sdt>
              <w:sdtPr>
                <w:rPr>
                  <w:rFonts w:ascii="Arial" w:eastAsia="MS Gothic" w:hAnsi="Arial" w:cs="Arial"/>
                  <w:sz w:val="20"/>
                  <w:szCs w:val="20"/>
                </w:rPr>
                <w:id w:val="1855540477"/>
                <w14:checkbox>
                  <w14:checked w14:val="0"/>
                  <w14:checkedState w14:val="2612" w14:font="MS Gothic"/>
                  <w14:uncheckedState w14:val="2610" w14:font="MS Gothic"/>
                </w14:checkbox>
              </w:sdtPr>
              <w:sdtEndPr/>
              <w:sdtContent>
                <w:r w:rsidR="005629BA">
                  <w:rPr>
                    <w:rFonts w:ascii="MS Gothic" w:eastAsia="MS Gothic" w:hAnsi="MS Gothic" w:hint="eastAsia"/>
                    <w:sz w:val="20"/>
                    <w:szCs w:val="20"/>
                  </w:rPr>
                  <w:t>☐</w:t>
                </w:r>
              </w:sdtContent>
            </w:sdt>
            <w:r w:rsidR="005629BA" w:rsidRPr="00A422DD">
              <w:rPr>
                <w:sz w:val="20"/>
                <w:szCs w:val="20"/>
              </w:rPr>
              <w:t xml:space="preserve"> Disagree</w:t>
            </w:r>
            <w:r w:rsidR="005629BA" w:rsidRPr="00843F49" w:rsidDel="000E58CA">
              <w:rPr>
                <w:sz w:val="20"/>
                <w:szCs w:val="20"/>
              </w:rPr>
              <w:t xml:space="preserve"> </w:t>
            </w:r>
          </w:p>
        </w:tc>
        <w:tc>
          <w:tcPr>
            <w:tcW w:w="1907" w:type="dxa"/>
          </w:tcPr>
          <w:p w14:paraId="4AB5683F" w14:textId="77777777" w:rsidR="005629BA" w:rsidRPr="00A17845" w:rsidRDefault="005629BA" w:rsidP="005629BA">
            <w:pPr>
              <w:pStyle w:val="BodyText"/>
              <w:rPr>
                <w:rFonts w:ascii="Times New Roman" w:hAnsi="Times New Roman" w:cs="Times New Roman"/>
                <w:sz w:val="20"/>
                <w:szCs w:val="20"/>
              </w:rPr>
            </w:pPr>
          </w:p>
        </w:tc>
      </w:tr>
      <w:tr w:rsidR="005629BA" w:rsidRPr="00FB5E86" w14:paraId="4BF2DC60" w14:textId="77777777" w:rsidTr="000671F8">
        <w:trPr>
          <w:trHeight w:val="543"/>
          <w:jc w:val="center"/>
        </w:trPr>
        <w:tc>
          <w:tcPr>
            <w:tcW w:w="705" w:type="dxa"/>
            <w:vMerge/>
          </w:tcPr>
          <w:p w14:paraId="6E3DC935" w14:textId="77777777" w:rsidR="005629BA" w:rsidRDefault="005629BA" w:rsidP="005629BA">
            <w:pPr>
              <w:adjustRightInd w:val="0"/>
              <w:jc w:val="center"/>
              <w:rPr>
                <w:sz w:val="20"/>
              </w:rPr>
            </w:pPr>
          </w:p>
        </w:tc>
        <w:tc>
          <w:tcPr>
            <w:tcW w:w="1209" w:type="dxa"/>
            <w:vMerge/>
          </w:tcPr>
          <w:p w14:paraId="535CE6B8" w14:textId="77777777" w:rsidR="005629BA" w:rsidRDefault="005629BA" w:rsidP="005629BA">
            <w:pPr>
              <w:adjustRightInd w:val="0"/>
              <w:rPr>
                <w:sz w:val="20"/>
              </w:rPr>
            </w:pPr>
          </w:p>
        </w:tc>
        <w:tc>
          <w:tcPr>
            <w:tcW w:w="8190" w:type="dxa"/>
          </w:tcPr>
          <w:p w14:paraId="2E0C1369" w14:textId="7C1A5184" w:rsidR="005629BA" w:rsidRPr="00497601" w:rsidRDefault="005629BA" w:rsidP="005629BA">
            <w:pPr>
              <w:adjustRightInd w:val="0"/>
              <w:rPr>
                <w:sz w:val="20"/>
              </w:rPr>
            </w:pPr>
            <w:r w:rsidRPr="00497601">
              <w:rPr>
                <w:b/>
                <w:sz w:val="20"/>
              </w:rPr>
              <w:t xml:space="preserve">Severity Level - Medium </w:t>
            </w:r>
          </w:p>
          <w:p w14:paraId="20517292" w14:textId="77777777" w:rsidR="005629BA" w:rsidRPr="00497601" w:rsidRDefault="005629BA" w:rsidP="005629BA">
            <w:pPr>
              <w:pStyle w:val="ListParagraph"/>
              <w:widowControl/>
              <w:numPr>
                <w:ilvl w:val="0"/>
                <w:numId w:val="16"/>
              </w:numPr>
              <w:adjustRightInd w:val="0"/>
              <w:rPr>
                <w:rFonts w:ascii="Times New Roman" w:hAnsi="Times New Roman" w:cs="Times New Roman"/>
                <w:sz w:val="20"/>
              </w:rPr>
            </w:pPr>
            <w:r w:rsidRPr="00497601">
              <w:rPr>
                <w:rFonts w:ascii="Times New Roman" w:hAnsi="Times New Roman" w:cs="Times New Roman"/>
                <w:sz w:val="20"/>
              </w:rPr>
              <w:t>Maximum Time Length for Initial Callback Performance Standard is 60 minutes.</w:t>
            </w:r>
          </w:p>
          <w:p w14:paraId="6FA51331" w14:textId="77777777" w:rsidR="005629BA" w:rsidRPr="00497601" w:rsidRDefault="005629BA" w:rsidP="005629BA">
            <w:pPr>
              <w:pStyle w:val="ListParagraph"/>
              <w:widowControl/>
              <w:numPr>
                <w:ilvl w:val="0"/>
                <w:numId w:val="16"/>
              </w:numPr>
              <w:adjustRightInd w:val="0"/>
              <w:rPr>
                <w:rFonts w:ascii="Times New Roman" w:hAnsi="Times New Roman" w:cs="Times New Roman"/>
                <w:sz w:val="20"/>
              </w:rPr>
            </w:pPr>
            <w:r w:rsidRPr="00497601">
              <w:rPr>
                <w:rFonts w:ascii="Times New Roman" w:hAnsi="Times New Roman" w:cs="Times New Roman"/>
                <w:sz w:val="20"/>
              </w:rPr>
              <w:t>Expected Time to Resolution Performance Standard is 2 business days</w:t>
            </w:r>
          </w:p>
        </w:tc>
        <w:tc>
          <w:tcPr>
            <w:tcW w:w="1907" w:type="dxa"/>
          </w:tcPr>
          <w:p w14:paraId="098E5440" w14:textId="77777777" w:rsidR="005629BA" w:rsidRPr="00A422DD"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934320784"/>
                <w14:checkbox>
                  <w14:checked w14:val="0"/>
                  <w14:checkedState w14:val="2612" w14:font="MS Gothic"/>
                  <w14:uncheckedState w14:val="2610" w14:font="MS Gothic"/>
                </w14:checkbox>
              </w:sdtPr>
              <w:sdtEndPr/>
              <w:sdtContent>
                <w:r w:rsidR="005629BA" w:rsidRPr="00D740ED">
                  <w:rPr>
                    <w:rFonts w:ascii="Segoe UI Symbol" w:eastAsia="MS Gothic" w:hAnsi="Segoe UI Symbol" w:cs="Segoe UI Symbol"/>
                    <w:sz w:val="20"/>
                    <w:szCs w:val="20"/>
                  </w:rPr>
                  <w:t>☐</w:t>
                </w:r>
              </w:sdtContent>
            </w:sdt>
            <w:r w:rsidR="005629BA" w:rsidRPr="00A422DD">
              <w:rPr>
                <w:rFonts w:ascii="Times New Roman" w:hAnsi="Times New Roman" w:cs="Times New Roman"/>
                <w:sz w:val="20"/>
                <w:szCs w:val="20"/>
              </w:rPr>
              <w:t xml:space="preserve"> Agree</w:t>
            </w:r>
          </w:p>
          <w:p w14:paraId="1CE43A17" w14:textId="51DF8A89" w:rsidR="005629BA" w:rsidRDefault="00646C6D" w:rsidP="005629BA">
            <w:pPr>
              <w:adjustRightInd w:val="0"/>
              <w:jc w:val="both"/>
              <w:rPr>
                <w:sz w:val="20"/>
              </w:rPr>
            </w:pPr>
            <w:sdt>
              <w:sdtPr>
                <w:rPr>
                  <w:rFonts w:ascii="Arial" w:eastAsia="MS Gothic" w:hAnsi="Arial" w:cs="Arial"/>
                  <w:sz w:val="20"/>
                  <w:szCs w:val="20"/>
                </w:rPr>
                <w:id w:val="-332614581"/>
                <w14:checkbox>
                  <w14:checked w14:val="0"/>
                  <w14:checkedState w14:val="2612" w14:font="MS Gothic"/>
                  <w14:uncheckedState w14:val="2610" w14:font="MS Gothic"/>
                </w14:checkbox>
              </w:sdtPr>
              <w:sdtEndPr/>
              <w:sdtContent>
                <w:r w:rsidR="005629BA">
                  <w:rPr>
                    <w:rFonts w:ascii="MS Gothic" w:eastAsia="MS Gothic" w:hAnsi="MS Gothic" w:hint="eastAsia"/>
                    <w:sz w:val="20"/>
                    <w:szCs w:val="20"/>
                  </w:rPr>
                  <w:t>☐</w:t>
                </w:r>
              </w:sdtContent>
            </w:sdt>
            <w:r w:rsidR="005629BA" w:rsidRPr="00A422DD">
              <w:rPr>
                <w:sz w:val="20"/>
                <w:szCs w:val="20"/>
              </w:rPr>
              <w:t xml:space="preserve"> Disagree</w:t>
            </w:r>
            <w:r w:rsidR="005629BA" w:rsidRPr="00843F49" w:rsidDel="000E58CA">
              <w:rPr>
                <w:sz w:val="20"/>
                <w:szCs w:val="20"/>
              </w:rPr>
              <w:t xml:space="preserve"> </w:t>
            </w:r>
          </w:p>
        </w:tc>
        <w:tc>
          <w:tcPr>
            <w:tcW w:w="1907" w:type="dxa"/>
          </w:tcPr>
          <w:p w14:paraId="7A9547DD" w14:textId="77777777" w:rsidR="005629BA" w:rsidRPr="00A17845" w:rsidRDefault="005629BA" w:rsidP="005629BA">
            <w:pPr>
              <w:pStyle w:val="BodyText"/>
              <w:rPr>
                <w:rFonts w:ascii="Times New Roman" w:hAnsi="Times New Roman" w:cs="Times New Roman"/>
                <w:sz w:val="20"/>
                <w:szCs w:val="20"/>
              </w:rPr>
            </w:pPr>
          </w:p>
        </w:tc>
      </w:tr>
      <w:tr w:rsidR="005629BA" w:rsidRPr="00FB5E86" w14:paraId="3AB12434" w14:textId="77777777" w:rsidTr="000671F8">
        <w:trPr>
          <w:cantSplit/>
          <w:trHeight w:val="543"/>
          <w:jc w:val="center"/>
        </w:trPr>
        <w:tc>
          <w:tcPr>
            <w:tcW w:w="705" w:type="dxa"/>
            <w:vMerge/>
          </w:tcPr>
          <w:p w14:paraId="3EFD28B7" w14:textId="77777777" w:rsidR="005629BA" w:rsidRDefault="005629BA" w:rsidP="005629BA">
            <w:pPr>
              <w:adjustRightInd w:val="0"/>
              <w:jc w:val="center"/>
              <w:rPr>
                <w:sz w:val="20"/>
              </w:rPr>
            </w:pPr>
          </w:p>
        </w:tc>
        <w:tc>
          <w:tcPr>
            <w:tcW w:w="1209" w:type="dxa"/>
            <w:vMerge/>
          </w:tcPr>
          <w:p w14:paraId="110FC628" w14:textId="77777777" w:rsidR="005629BA" w:rsidRDefault="005629BA" w:rsidP="005629BA">
            <w:pPr>
              <w:adjustRightInd w:val="0"/>
              <w:rPr>
                <w:sz w:val="20"/>
              </w:rPr>
            </w:pPr>
          </w:p>
        </w:tc>
        <w:tc>
          <w:tcPr>
            <w:tcW w:w="8190" w:type="dxa"/>
          </w:tcPr>
          <w:p w14:paraId="25319F8F" w14:textId="77777777" w:rsidR="005629BA" w:rsidRPr="00497601" w:rsidRDefault="005629BA" w:rsidP="005629BA">
            <w:pPr>
              <w:adjustRightInd w:val="0"/>
              <w:rPr>
                <w:sz w:val="20"/>
              </w:rPr>
            </w:pPr>
            <w:r w:rsidRPr="00497601">
              <w:rPr>
                <w:b/>
                <w:sz w:val="20"/>
              </w:rPr>
              <w:t>Severity Level – Low or Very Low</w:t>
            </w:r>
          </w:p>
          <w:p w14:paraId="7BC2FF2C" w14:textId="77777777" w:rsidR="005629BA" w:rsidRPr="00497601" w:rsidRDefault="005629BA" w:rsidP="005629BA">
            <w:pPr>
              <w:pStyle w:val="ListParagraph"/>
              <w:widowControl/>
              <w:numPr>
                <w:ilvl w:val="0"/>
                <w:numId w:val="17"/>
              </w:numPr>
              <w:adjustRightInd w:val="0"/>
              <w:rPr>
                <w:rFonts w:ascii="Times New Roman" w:hAnsi="Times New Roman" w:cs="Times New Roman"/>
                <w:sz w:val="20"/>
              </w:rPr>
            </w:pPr>
            <w:r w:rsidRPr="00497601">
              <w:rPr>
                <w:rFonts w:ascii="Times New Roman" w:hAnsi="Times New Roman" w:cs="Times New Roman"/>
                <w:sz w:val="20"/>
              </w:rPr>
              <w:t>Maximum Time Length for Initial Callback Performance Standard is 1 business day.</w:t>
            </w:r>
          </w:p>
          <w:p w14:paraId="02C42D1B" w14:textId="7DD8A48F" w:rsidR="005629BA" w:rsidRPr="00497601" w:rsidRDefault="005629BA" w:rsidP="005629BA">
            <w:pPr>
              <w:pStyle w:val="ListParagraph"/>
              <w:widowControl/>
              <w:numPr>
                <w:ilvl w:val="0"/>
                <w:numId w:val="17"/>
              </w:numPr>
              <w:adjustRightInd w:val="0"/>
              <w:rPr>
                <w:rFonts w:ascii="Times New Roman" w:hAnsi="Times New Roman" w:cs="Times New Roman"/>
                <w:sz w:val="20"/>
              </w:rPr>
            </w:pPr>
            <w:r w:rsidRPr="00497601">
              <w:rPr>
                <w:rFonts w:ascii="Times New Roman" w:hAnsi="Times New Roman" w:cs="Times New Roman"/>
                <w:sz w:val="20"/>
              </w:rPr>
              <w:t>Expected Time to Resolution Performance Standard is 1 week for Severity Level – Low and availability within the next Version Release or as otherwise agreed to by NMERB for Severity Level – Very Low.</w:t>
            </w:r>
          </w:p>
        </w:tc>
        <w:tc>
          <w:tcPr>
            <w:tcW w:w="1907" w:type="dxa"/>
          </w:tcPr>
          <w:p w14:paraId="7B3696B2" w14:textId="77777777" w:rsidR="005629BA" w:rsidRPr="00A422DD"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73544920"/>
                <w14:checkbox>
                  <w14:checked w14:val="0"/>
                  <w14:checkedState w14:val="2612" w14:font="MS Gothic"/>
                  <w14:uncheckedState w14:val="2610" w14:font="MS Gothic"/>
                </w14:checkbox>
              </w:sdtPr>
              <w:sdtEndPr/>
              <w:sdtContent>
                <w:r w:rsidR="005629BA" w:rsidRPr="00D740ED">
                  <w:rPr>
                    <w:rFonts w:ascii="Segoe UI Symbol" w:eastAsia="MS Gothic" w:hAnsi="Segoe UI Symbol" w:cs="Segoe UI Symbol"/>
                    <w:sz w:val="20"/>
                    <w:szCs w:val="20"/>
                  </w:rPr>
                  <w:t>☐</w:t>
                </w:r>
              </w:sdtContent>
            </w:sdt>
            <w:r w:rsidR="005629BA" w:rsidRPr="00A422DD">
              <w:rPr>
                <w:rFonts w:ascii="Times New Roman" w:hAnsi="Times New Roman" w:cs="Times New Roman"/>
                <w:sz w:val="20"/>
                <w:szCs w:val="20"/>
              </w:rPr>
              <w:t xml:space="preserve"> Agree</w:t>
            </w:r>
          </w:p>
          <w:p w14:paraId="7CF99003" w14:textId="501A2AB2" w:rsidR="005629BA" w:rsidRDefault="00646C6D" w:rsidP="005629BA">
            <w:pPr>
              <w:adjustRightInd w:val="0"/>
              <w:jc w:val="both"/>
              <w:rPr>
                <w:sz w:val="20"/>
              </w:rPr>
            </w:pPr>
            <w:sdt>
              <w:sdtPr>
                <w:rPr>
                  <w:rFonts w:ascii="Arial" w:eastAsia="MS Gothic" w:hAnsi="Arial" w:cs="Arial"/>
                  <w:sz w:val="20"/>
                  <w:szCs w:val="20"/>
                </w:rPr>
                <w:id w:val="1043488713"/>
                <w14:checkbox>
                  <w14:checked w14:val="0"/>
                  <w14:checkedState w14:val="2612" w14:font="MS Gothic"/>
                  <w14:uncheckedState w14:val="2610" w14:font="MS Gothic"/>
                </w14:checkbox>
              </w:sdtPr>
              <w:sdtEndPr/>
              <w:sdtContent>
                <w:r w:rsidR="005629BA">
                  <w:rPr>
                    <w:rFonts w:ascii="MS Gothic" w:eastAsia="MS Gothic" w:hAnsi="MS Gothic" w:hint="eastAsia"/>
                    <w:sz w:val="20"/>
                    <w:szCs w:val="20"/>
                  </w:rPr>
                  <w:t>☐</w:t>
                </w:r>
              </w:sdtContent>
            </w:sdt>
            <w:r w:rsidR="005629BA" w:rsidRPr="00A422DD">
              <w:rPr>
                <w:sz w:val="20"/>
                <w:szCs w:val="20"/>
              </w:rPr>
              <w:t xml:space="preserve"> Disagree</w:t>
            </w:r>
            <w:r w:rsidR="005629BA" w:rsidRPr="00843F49" w:rsidDel="000E58CA">
              <w:rPr>
                <w:sz w:val="20"/>
                <w:szCs w:val="20"/>
              </w:rPr>
              <w:t xml:space="preserve"> </w:t>
            </w:r>
          </w:p>
        </w:tc>
        <w:tc>
          <w:tcPr>
            <w:tcW w:w="1907" w:type="dxa"/>
          </w:tcPr>
          <w:p w14:paraId="0D16B1D6" w14:textId="77777777" w:rsidR="005629BA" w:rsidRPr="00A17845" w:rsidRDefault="005629BA" w:rsidP="005629BA">
            <w:pPr>
              <w:pStyle w:val="BodyText"/>
              <w:rPr>
                <w:rFonts w:ascii="Times New Roman" w:hAnsi="Times New Roman" w:cs="Times New Roman"/>
                <w:sz w:val="20"/>
                <w:szCs w:val="20"/>
              </w:rPr>
            </w:pPr>
          </w:p>
        </w:tc>
      </w:tr>
      <w:tr w:rsidR="005629BA" w:rsidRPr="00FB5E86" w14:paraId="1CF25D48" w14:textId="77777777" w:rsidTr="000671F8">
        <w:trPr>
          <w:cantSplit/>
          <w:trHeight w:val="543"/>
          <w:jc w:val="center"/>
        </w:trPr>
        <w:tc>
          <w:tcPr>
            <w:tcW w:w="705" w:type="dxa"/>
            <w:vMerge w:val="restart"/>
          </w:tcPr>
          <w:p w14:paraId="38C6A0FA" w14:textId="61F30B31" w:rsidR="005629BA" w:rsidRPr="00FB5E86" w:rsidRDefault="005629BA" w:rsidP="005629BA">
            <w:pPr>
              <w:adjustRightInd w:val="0"/>
              <w:jc w:val="center"/>
              <w:rPr>
                <w:sz w:val="20"/>
              </w:rPr>
            </w:pPr>
            <w:bookmarkStart w:id="19" w:name="_Hlk25309018"/>
            <w:r>
              <w:rPr>
                <w:sz w:val="20"/>
              </w:rPr>
              <w:lastRenderedPageBreak/>
              <w:t>PG2</w:t>
            </w:r>
          </w:p>
        </w:tc>
        <w:tc>
          <w:tcPr>
            <w:tcW w:w="1209" w:type="dxa"/>
            <w:vMerge w:val="restart"/>
          </w:tcPr>
          <w:p w14:paraId="371A789A" w14:textId="77777777" w:rsidR="005629BA" w:rsidRPr="00FB5E86" w:rsidRDefault="005629BA" w:rsidP="005629BA">
            <w:pPr>
              <w:adjustRightInd w:val="0"/>
              <w:rPr>
                <w:sz w:val="20"/>
              </w:rPr>
            </w:pPr>
            <w:r>
              <w:rPr>
                <w:sz w:val="20"/>
              </w:rPr>
              <w:t>Recovery Time and Recovery Point Objectives</w:t>
            </w:r>
          </w:p>
        </w:tc>
        <w:tc>
          <w:tcPr>
            <w:tcW w:w="8190" w:type="dxa"/>
          </w:tcPr>
          <w:p w14:paraId="0D91875C" w14:textId="77777777" w:rsidR="005629BA" w:rsidRPr="00497601" w:rsidRDefault="005629BA" w:rsidP="005629BA">
            <w:pPr>
              <w:adjustRightInd w:val="0"/>
              <w:jc w:val="both"/>
              <w:rPr>
                <w:b/>
                <w:bCs/>
                <w:sz w:val="20"/>
              </w:rPr>
            </w:pPr>
            <w:r w:rsidRPr="00497601">
              <w:rPr>
                <w:b/>
                <w:bCs/>
                <w:sz w:val="20"/>
              </w:rPr>
              <w:t xml:space="preserve">Recovery time objective: </w:t>
            </w:r>
          </w:p>
          <w:p w14:paraId="23029EFA" w14:textId="77777777" w:rsidR="005629BA" w:rsidRPr="00497601" w:rsidRDefault="005629BA" w:rsidP="005629BA">
            <w:pPr>
              <w:pStyle w:val="ListParagraph"/>
              <w:widowControl/>
              <w:numPr>
                <w:ilvl w:val="0"/>
                <w:numId w:val="18"/>
              </w:numPr>
              <w:adjustRightInd w:val="0"/>
              <w:jc w:val="both"/>
              <w:rPr>
                <w:rFonts w:ascii="Times New Roman" w:hAnsi="Times New Roman" w:cs="Times New Roman"/>
                <w:sz w:val="20"/>
              </w:rPr>
            </w:pPr>
            <w:r w:rsidRPr="00497601">
              <w:rPr>
                <w:rFonts w:ascii="Times New Roman" w:hAnsi="Times New Roman" w:cs="Times New Roman"/>
                <w:sz w:val="20"/>
              </w:rPr>
              <w:t>Maximum system recovery time of 24 hours.</w:t>
            </w:r>
          </w:p>
        </w:tc>
        <w:tc>
          <w:tcPr>
            <w:tcW w:w="1907" w:type="dxa"/>
          </w:tcPr>
          <w:p w14:paraId="2DD2086B" w14:textId="77777777" w:rsidR="005629BA" w:rsidRPr="00A422DD"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981619538"/>
                <w14:checkbox>
                  <w14:checked w14:val="0"/>
                  <w14:checkedState w14:val="2612" w14:font="MS Gothic"/>
                  <w14:uncheckedState w14:val="2610" w14:font="MS Gothic"/>
                </w14:checkbox>
              </w:sdtPr>
              <w:sdtEndPr/>
              <w:sdtContent>
                <w:r w:rsidR="005629BA" w:rsidRPr="00D740ED">
                  <w:rPr>
                    <w:rFonts w:ascii="Segoe UI Symbol" w:eastAsia="MS Gothic" w:hAnsi="Segoe UI Symbol" w:cs="Segoe UI Symbol"/>
                    <w:sz w:val="20"/>
                    <w:szCs w:val="20"/>
                  </w:rPr>
                  <w:t>☐</w:t>
                </w:r>
              </w:sdtContent>
            </w:sdt>
            <w:r w:rsidR="005629BA" w:rsidRPr="00A422DD">
              <w:rPr>
                <w:rFonts w:ascii="Times New Roman" w:hAnsi="Times New Roman" w:cs="Times New Roman"/>
                <w:sz w:val="20"/>
                <w:szCs w:val="20"/>
              </w:rPr>
              <w:t xml:space="preserve"> Agree</w:t>
            </w:r>
          </w:p>
          <w:p w14:paraId="3355E91F" w14:textId="68BF5843" w:rsidR="005629BA" w:rsidRDefault="00646C6D" w:rsidP="005629BA">
            <w:pPr>
              <w:adjustRightInd w:val="0"/>
              <w:jc w:val="both"/>
              <w:rPr>
                <w:sz w:val="20"/>
              </w:rPr>
            </w:pPr>
            <w:sdt>
              <w:sdtPr>
                <w:rPr>
                  <w:rFonts w:ascii="Arial" w:eastAsia="MS Gothic" w:hAnsi="Arial" w:cs="Arial"/>
                  <w:sz w:val="20"/>
                  <w:szCs w:val="20"/>
                </w:rPr>
                <w:id w:val="-216357007"/>
                <w14:checkbox>
                  <w14:checked w14:val="0"/>
                  <w14:checkedState w14:val="2612" w14:font="MS Gothic"/>
                  <w14:uncheckedState w14:val="2610" w14:font="MS Gothic"/>
                </w14:checkbox>
              </w:sdtPr>
              <w:sdtEndPr/>
              <w:sdtContent>
                <w:r w:rsidR="005629BA">
                  <w:rPr>
                    <w:rFonts w:ascii="MS Gothic" w:eastAsia="MS Gothic" w:hAnsi="MS Gothic" w:hint="eastAsia"/>
                    <w:sz w:val="20"/>
                    <w:szCs w:val="20"/>
                  </w:rPr>
                  <w:t>☐</w:t>
                </w:r>
              </w:sdtContent>
            </w:sdt>
            <w:r w:rsidR="005629BA" w:rsidRPr="00A422DD">
              <w:rPr>
                <w:sz w:val="20"/>
                <w:szCs w:val="20"/>
              </w:rPr>
              <w:t xml:space="preserve"> Disagree</w:t>
            </w:r>
            <w:r w:rsidR="005629BA" w:rsidRPr="00843F49" w:rsidDel="000E58CA">
              <w:rPr>
                <w:sz w:val="20"/>
                <w:szCs w:val="20"/>
              </w:rPr>
              <w:t xml:space="preserve"> </w:t>
            </w:r>
          </w:p>
        </w:tc>
        <w:tc>
          <w:tcPr>
            <w:tcW w:w="1907" w:type="dxa"/>
          </w:tcPr>
          <w:p w14:paraId="01DD2C1F" w14:textId="77777777" w:rsidR="005629BA" w:rsidRPr="00A17845" w:rsidRDefault="005629BA" w:rsidP="005629BA">
            <w:pPr>
              <w:pStyle w:val="BodyText"/>
              <w:rPr>
                <w:rFonts w:ascii="Times New Roman" w:hAnsi="Times New Roman" w:cs="Times New Roman"/>
                <w:sz w:val="20"/>
                <w:szCs w:val="20"/>
              </w:rPr>
            </w:pPr>
          </w:p>
        </w:tc>
      </w:tr>
      <w:tr w:rsidR="005629BA" w:rsidRPr="00FB5E86" w14:paraId="55096A25" w14:textId="77777777" w:rsidTr="000671F8">
        <w:trPr>
          <w:trHeight w:val="543"/>
          <w:jc w:val="center"/>
        </w:trPr>
        <w:tc>
          <w:tcPr>
            <w:tcW w:w="705" w:type="dxa"/>
            <w:vMerge/>
          </w:tcPr>
          <w:p w14:paraId="18F15998" w14:textId="77777777" w:rsidR="005629BA" w:rsidRDefault="005629BA" w:rsidP="005629BA">
            <w:pPr>
              <w:adjustRightInd w:val="0"/>
              <w:jc w:val="center"/>
              <w:rPr>
                <w:sz w:val="20"/>
              </w:rPr>
            </w:pPr>
          </w:p>
        </w:tc>
        <w:tc>
          <w:tcPr>
            <w:tcW w:w="1209" w:type="dxa"/>
            <w:vMerge/>
          </w:tcPr>
          <w:p w14:paraId="7E06DCCE" w14:textId="77777777" w:rsidR="005629BA" w:rsidRDefault="005629BA" w:rsidP="005629BA">
            <w:pPr>
              <w:adjustRightInd w:val="0"/>
              <w:rPr>
                <w:sz w:val="20"/>
              </w:rPr>
            </w:pPr>
          </w:p>
        </w:tc>
        <w:tc>
          <w:tcPr>
            <w:tcW w:w="8190" w:type="dxa"/>
          </w:tcPr>
          <w:p w14:paraId="6851BAB4" w14:textId="77777777" w:rsidR="005629BA" w:rsidRPr="00497601" w:rsidRDefault="005629BA" w:rsidP="005629BA">
            <w:pPr>
              <w:adjustRightInd w:val="0"/>
              <w:jc w:val="both"/>
              <w:rPr>
                <w:sz w:val="20"/>
              </w:rPr>
            </w:pPr>
            <w:r w:rsidRPr="00497601">
              <w:rPr>
                <w:b/>
                <w:sz w:val="20"/>
              </w:rPr>
              <w:t>Recovery point objective:</w:t>
            </w:r>
          </w:p>
          <w:p w14:paraId="22746C93" w14:textId="77777777" w:rsidR="005629BA" w:rsidRPr="00497601" w:rsidRDefault="005629BA" w:rsidP="005629BA">
            <w:pPr>
              <w:pStyle w:val="ListParagraph"/>
              <w:widowControl/>
              <w:numPr>
                <w:ilvl w:val="0"/>
                <w:numId w:val="18"/>
              </w:numPr>
              <w:adjustRightInd w:val="0"/>
              <w:jc w:val="both"/>
              <w:rPr>
                <w:rFonts w:ascii="Times New Roman" w:hAnsi="Times New Roman" w:cs="Times New Roman"/>
                <w:sz w:val="20"/>
              </w:rPr>
            </w:pPr>
            <w:r w:rsidRPr="00497601">
              <w:rPr>
                <w:rFonts w:ascii="Times New Roman" w:hAnsi="Times New Roman" w:cs="Times New Roman"/>
                <w:sz w:val="20"/>
              </w:rPr>
              <w:t>Maximum time period of lost transactions, data changes, or work-in-process is 15 minutes.</w:t>
            </w:r>
          </w:p>
        </w:tc>
        <w:tc>
          <w:tcPr>
            <w:tcW w:w="1907" w:type="dxa"/>
          </w:tcPr>
          <w:p w14:paraId="1D7A2D94" w14:textId="77777777" w:rsidR="005629BA" w:rsidRPr="00A422DD"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910459251"/>
                <w14:checkbox>
                  <w14:checked w14:val="0"/>
                  <w14:checkedState w14:val="2612" w14:font="MS Gothic"/>
                  <w14:uncheckedState w14:val="2610" w14:font="MS Gothic"/>
                </w14:checkbox>
              </w:sdtPr>
              <w:sdtEndPr/>
              <w:sdtContent>
                <w:r w:rsidR="005629BA" w:rsidRPr="00D740ED">
                  <w:rPr>
                    <w:rFonts w:ascii="Segoe UI Symbol" w:eastAsia="MS Gothic" w:hAnsi="Segoe UI Symbol" w:cs="Segoe UI Symbol"/>
                    <w:sz w:val="20"/>
                    <w:szCs w:val="20"/>
                  </w:rPr>
                  <w:t>☐</w:t>
                </w:r>
              </w:sdtContent>
            </w:sdt>
            <w:r w:rsidR="005629BA" w:rsidRPr="00A422DD">
              <w:rPr>
                <w:rFonts w:ascii="Times New Roman" w:hAnsi="Times New Roman" w:cs="Times New Roman"/>
                <w:sz w:val="20"/>
                <w:szCs w:val="20"/>
              </w:rPr>
              <w:t xml:space="preserve"> Agree</w:t>
            </w:r>
          </w:p>
          <w:p w14:paraId="6C882306" w14:textId="0829D395" w:rsidR="005629BA" w:rsidRDefault="00646C6D" w:rsidP="005629BA">
            <w:pPr>
              <w:adjustRightInd w:val="0"/>
              <w:jc w:val="both"/>
              <w:rPr>
                <w:sz w:val="20"/>
              </w:rPr>
            </w:pPr>
            <w:sdt>
              <w:sdtPr>
                <w:rPr>
                  <w:rFonts w:ascii="Arial" w:eastAsia="MS Gothic" w:hAnsi="Arial" w:cs="Arial"/>
                  <w:sz w:val="20"/>
                  <w:szCs w:val="20"/>
                </w:rPr>
                <w:id w:val="-134405375"/>
                <w14:checkbox>
                  <w14:checked w14:val="0"/>
                  <w14:checkedState w14:val="2612" w14:font="MS Gothic"/>
                  <w14:uncheckedState w14:val="2610" w14:font="MS Gothic"/>
                </w14:checkbox>
              </w:sdtPr>
              <w:sdtEndPr/>
              <w:sdtContent>
                <w:r w:rsidR="005629BA">
                  <w:rPr>
                    <w:rFonts w:ascii="MS Gothic" w:eastAsia="MS Gothic" w:hAnsi="MS Gothic" w:hint="eastAsia"/>
                    <w:sz w:val="20"/>
                    <w:szCs w:val="20"/>
                  </w:rPr>
                  <w:t>☐</w:t>
                </w:r>
              </w:sdtContent>
            </w:sdt>
            <w:r w:rsidR="005629BA" w:rsidRPr="00A422DD">
              <w:rPr>
                <w:sz w:val="20"/>
                <w:szCs w:val="20"/>
              </w:rPr>
              <w:t xml:space="preserve"> Disagree</w:t>
            </w:r>
            <w:r w:rsidR="005629BA" w:rsidRPr="00843F49" w:rsidDel="000E58CA">
              <w:rPr>
                <w:sz w:val="20"/>
                <w:szCs w:val="20"/>
              </w:rPr>
              <w:t xml:space="preserve"> </w:t>
            </w:r>
          </w:p>
        </w:tc>
        <w:tc>
          <w:tcPr>
            <w:tcW w:w="1907" w:type="dxa"/>
          </w:tcPr>
          <w:p w14:paraId="3DB49D75" w14:textId="77777777" w:rsidR="005629BA" w:rsidRPr="00A17845" w:rsidRDefault="005629BA" w:rsidP="005629BA">
            <w:pPr>
              <w:pStyle w:val="BodyText"/>
              <w:rPr>
                <w:rFonts w:ascii="Times New Roman" w:hAnsi="Times New Roman" w:cs="Times New Roman"/>
                <w:sz w:val="20"/>
                <w:szCs w:val="20"/>
              </w:rPr>
            </w:pPr>
          </w:p>
        </w:tc>
      </w:tr>
      <w:bookmarkEnd w:id="19"/>
      <w:tr w:rsidR="005629BA" w:rsidRPr="00FB5E86" w14:paraId="03F18754" w14:textId="77777777" w:rsidTr="000671F8">
        <w:trPr>
          <w:trHeight w:val="1173"/>
          <w:jc w:val="center"/>
        </w:trPr>
        <w:tc>
          <w:tcPr>
            <w:tcW w:w="705" w:type="dxa"/>
          </w:tcPr>
          <w:p w14:paraId="6539E2B5" w14:textId="7FE9F042" w:rsidR="005629BA" w:rsidRPr="00FB5E86" w:rsidRDefault="005629BA" w:rsidP="005629BA">
            <w:pPr>
              <w:adjustRightInd w:val="0"/>
              <w:jc w:val="center"/>
              <w:rPr>
                <w:sz w:val="20"/>
              </w:rPr>
            </w:pPr>
            <w:r>
              <w:rPr>
                <w:sz w:val="20"/>
              </w:rPr>
              <w:t>PG3</w:t>
            </w:r>
          </w:p>
        </w:tc>
        <w:tc>
          <w:tcPr>
            <w:tcW w:w="1209" w:type="dxa"/>
          </w:tcPr>
          <w:p w14:paraId="78BB2EB7" w14:textId="77777777" w:rsidR="005629BA" w:rsidRPr="00255FBF" w:rsidRDefault="005629BA" w:rsidP="005629BA">
            <w:pPr>
              <w:adjustRightInd w:val="0"/>
              <w:rPr>
                <w:sz w:val="20"/>
              </w:rPr>
            </w:pPr>
            <w:bookmarkStart w:id="20" w:name="_Toc289342541"/>
            <w:r w:rsidRPr="00255FBF">
              <w:rPr>
                <w:bCs/>
                <w:sz w:val="20"/>
              </w:rPr>
              <w:t>Security Management Notice and Mitigation</w:t>
            </w:r>
            <w:bookmarkEnd w:id="20"/>
          </w:p>
        </w:tc>
        <w:tc>
          <w:tcPr>
            <w:tcW w:w="8190" w:type="dxa"/>
          </w:tcPr>
          <w:p w14:paraId="3FFC1113" w14:textId="18278CA0" w:rsidR="005629BA" w:rsidRPr="00255FBF" w:rsidRDefault="005629BA" w:rsidP="005629BA">
            <w:pPr>
              <w:adjustRightInd w:val="0"/>
              <w:jc w:val="both"/>
              <w:rPr>
                <w:sz w:val="20"/>
              </w:rPr>
            </w:pPr>
            <w:r>
              <w:rPr>
                <w:sz w:val="20"/>
              </w:rPr>
              <w:t>Offeror</w:t>
            </w:r>
            <w:r w:rsidRPr="00255FBF">
              <w:rPr>
                <w:sz w:val="20"/>
              </w:rPr>
              <w:t xml:space="preserve"> shall notify </w:t>
            </w:r>
            <w:r>
              <w:rPr>
                <w:sz w:val="20"/>
              </w:rPr>
              <w:t>the NMERB Project Director</w:t>
            </w:r>
            <w:r w:rsidRPr="00255FBF">
              <w:rPr>
                <w:sz w:val="20"/>
              </w:rPr>
              <w:t xml:space="preserve"> within one hour following the identification of any potential or actual major or minor incident, including any breach, any attack, or the introduction of any disabling device, related to the </w:t>
            </w:r>
            <w:r>
              <w:rPr>
                <w:sz w:val="20"/>
              </w:rPr>
              <w:t>System</w:t>
            </w:r>
            <w:r w:rsidRPr="00255FBF">
              <w:rPr>
                <w:sz w:val="20"/>
              </w:rPr>
              <w:t>.</w:t>
            </w:r>
            <w:r>
              <w:rPr>
                <w:sz w:val="20"/>
              </w:rPr>
              <w:t xml:space="preserve"> </w:t>
            </w:r>
          </w:p>
          <w:p w14:paraId="4427E3A3" w14:textId="77777777" w:rsidR="005629BA" w:rsidRDefault="005629BA" w:rsidP="005629BA">
            <w:pPr>
              <w:adjustRightInd w:val="0"/>
              <w:jc w:val="both"/>
              <w:rPr>
                <w:sz w:val="20"/>
              </w:rPr>
            </w:pPr>
          </w:p>
          <w:p w14:paraId="4954C6F8" w14:textId="77777777" w:rsidR="005629BA" w:rsidRDefault="005629BA" w:rsidP="005629BA">
            <w:pPr>
              <w:adjustRightInd w:val="0"/>
              <w:jc w:val="both"/>
              <w:rPr>
                <w:sz w:val="20"/>
              </w:rPr>
            </w:pPr>
            <w:r>
              <w:rPr>
                <w:sz w:val="20"/>
              </w:rPr>
              <w:t>Offeror</w:t>
            </w:r>
            <w:r w:rsidRPr="00255FBF">
              <w:rPr>
                <w:sz w:val="20"/>
              </w:rPr>
              <w:t xml:space="preserve"> shall take corrective action to mitigate the potential or actual major or minor security incident within two hours following the identification of each potential or actual </w:t>
            </w:r>
            <w:r>
              <w:rPr>
                <w:sz w:val="20"/>
              </w:rPr>
              <w:t>S</w:t>
            </w:r>
            <w:r w:rsidRPr="00255FBF">
              <w:rPr>
                <w:sz w:val="20"/>
              </w:rPr>
              <w:t xml:space="preserve">ecurity </w:t>
            </w:r>
            <w:r>
              <w:rPr>
                <w:sz w:val="20"/>
              </w:rPr>
              <w:t>I</w:t>
            </w:r>
            <w:r w:rsidRPr="00255FBF">
              <w:rPr>
                <w:sz w:val="20"/>
              </w:rPr>
              <w:t>ncident.</w:t>
            </w:r>
          </w:p>
          <w:p w14:paraId="5462015E" w14:textId="77777777" w:rsidR="005629BA" w:rsidRDefault="005629BA" w:rsidP="005629BA">
            <w:pPr>
              <w:adjustRightInd w:val="0"/>
              <w:jc w:val="both"/>
              <w:rPr>
                <w:sz w:val="20"/>
              </w:rPr>
            </w:pPr>
          </w:p>
          <w:p w14:paraId="4EDB54DB" w14:textId="714F1457" w:rsidR="005629BA" w:rsidRDefault="005629BA" w:rsidP="005629BA">
            <w:pPr>
              <w:adjustRightInd w:val="0"/>
              <w:jc w:val="both"/>
              <w:rPr>
                <w:sz w:val="20"/>
              </w:rPr>
            </w:pPr>
            <w:r w:rsidRPr="00255FBF">
              <w:rPr>
                <w:sz w:val="20"/>
              </w:rPr>
              <w:t>All potential or actual Security Incidents identification times shall be documented within the Security Report.</w:t>
            </w:r>
            <w:r>
              <w:rPr>
                <w:sz w:val="20"/>
              </w:rPr>
              <w:t xml:space="preserve"> Offeror </w:t>
            </w:r>
            <w:r w:rsidRPr="00255FBF">
              <w:rPr>
                <w:sz w:val="20"/>
              </w:rPr>
              <w:t>shall provide Equipment</w:t>
            </w:r>
            <w:r>
              <w:rPr>
                <w:sz w:val="20"/>
              </w:rPr>
              <w:t>, Facilities, Services</w:t>
            </w:r>
            <w:r w:rsidRPr="00255FBF">
              <w:rPr>
                <w:sz w:val="20"/>
              </w:rPr>
              <w:t xml:space="preserve"> or Software metrics to support the potential or actual Security Incidents identification time.</w:t>
            </w:r>
            <w:r>
              <w:rPr>
                <w:sz w:val="20"/>
              </w:rPr>
              <w:t xml:space="preserve"> Offeror</w:t>
            </w:r>
            <w:r w:rsidRPr="00255FBF">
              <w:rPr>
                <w:sz w:val="20"/>
              </w:rPr>
              <w:t xml:space="preserve"> shall also report the notification time of notifying </w:t>
            </w:r>
            <w:r>
              <w:rPr>
                <w:sz w:val="20"/>
              </w:rPr>
              <w:t>the NMERB Project Director</w:t>
            </w:r>
            <w:r w:rsidRPr="00255FBF">
              <w:rPr>
                <w:sz w:val="20"/>
              </w:rPr>
              <w:t>.</w:t>
            </w:r>
            <w:r>
              <w:rPr>
                <w:sz w:val="20"/>
              </w:rPr>
              <w:t xml:space="preserve"> </w:t>
            </w:r>
          </w:p>
          <w:p w14:paraId="4F532A01" w14:textId="77777777" w:rsidR="005629BA" w:rsidRPr="00255FBF" w:rsidRDefault="005629BA" w:rsidP="005629BA">
            <w:pPr>
              <w:adjustRightInd w:val="0"/>
              <w:jc w:val="both"/>
              <w:rPr>
                <w:sz w:val="20"/>
              </w:rPr>
            </w:pPr>
          </w:p>
          <w:p w14:paraId="447F370A" w14:textId="216E7678" w:rsidR="005629BA" w:rsidRDefault="005629BA" w:rsidP="005629BA">
            <w:pPr>
              <w:adjustRightInd w:val="0"/>
              <w:jc w:val="both"/>
              <w:rPr>
                <w:sz w:val="20"/>
              </w:rPr>
            </w:pPr>
            <w:r w:rsidRPr="00255FBF">
              <w:rPr>
                <w:sz w:val="20"/>
              </w:rPr>
              <w:t xml:space="preserve">Within the Security Report, </w:t>
            </w:r>
            <w:r>
              <w:rPr>
                <w:sz w:val="20"/>
              </w:rPr>
              <w:t>Offeror</w:t>
            </w:r>
            <w:r w:rsidRPr="00255FBF">
              <w:rPr>
                <w:sz w:val="20"/>
              </w:rPr>
              <w:t xml:space="preserve"> shall document the correct action taken to mitigate the potential or actual Security Incidents.</w:t>
            </w:r>
            <w:r>
              <w:rPr>
                <w:sz w:val="20"/>
              </w:rPr>
              <w:t xml:space="preserve"> Offeror </w:t>
            </w:r>
            <w:r w:rsidRPr="00255FBF">
              <w:rPr>
                <w:sz w:val="20"/>
              </w:rPr>
              <w:t>shall also provide Equipment or Software metrics to support the potential or actual Security Incidents correct action mitigation.</w:t>
            </w:r>
          </w:p>
          <w:p w14:paraId="5F6F49D5" w14:textId="77777777" w:rsidR="005629BA" w:rsidRDefault="005629BA" w:rsidP="005629BA">
            <w:pPr>
              <w:adjustRightInd w:val="0"/>
              <w:jc w:val="both"/>
              <w:rPr>
                <w:sz w:val="20"/>
              </w:rPr>
            </w:pPr>
          </w:p>
          <w:p w14:paraId="4B7049FE" w14:textId="77777777" w:rsidR="005629BA" w:rsidRPr="00FB5E86" w:rsidRDefault="005629BA" w:rsidP="005629BA">
            <w:pPr>
              <w:adjustRightInd w:val="0"/>
              <w:jc w:val="both"/>
              <w:rPr>
                <w:sz w:val="20"/>
              </w:rPr>
            </w:pPr>
            <w:r w:rsidRPr="00255FBF">
              <w:rPr>
                <w:sz w:val="20"/>
              </w:rPr>
              <w:t>Once an event has been confirmed to have an impact on security, the event is classified as a Security Incident</w:t>
            </w:r>
          </w:p>
        </w:tc>
        <w:tc>
          <w:tcPr>
            <w:tcW w:w="1907" w:type="dxa"/>
          </w:tcPr>
          <w:p w14:paraId="26C3E7FB" w14:textId="77777777" w:rsidR="005629BA" w:rsidRPr="00A422DD"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369917170"/>
                <w14:checkbox>
                  <w14:checked w14:val="0"/>
                  <w14:checkedState w14:val="2612" w14:font="MS Gothic"/>
                  <w14:uncheckedState w14:val="2610" w14:font="MS Gothic"/>
                </w14:checkbox>
              </w:sdtPr>
              <w:sdtEndPr/>
              <w:sdtContent>
                <w:r w:rsidR="005629BA" w:rsidRPr="00D740ED">
                  <w:rPr>
                    <w:rFonts w:ascii="Segoe UI Symbol" w:eastAsia="MS Gothic" w:hAnsi="Segoe UI Symbol" w:cs="Segoe UI Symbol"/>
                    <w:sz w:val="20"/>
                    <w:szCs w:val="20"/>
                  </w:rPr>
                  <w:t>☐</w:t>
                </w:r>
              </w:sdtContent>
            </w:sdt>
            <w:r w:rsidR="005629BA" w:rsidRPr="00A422DD">
              <w:rPr>
                <w:rFonts w:ascii="Times New Roman" w:hAnsi="Times New Roman" w:cs="Times New Roman"/>
                <w:sz w:val="20"/>
                <w:szCs w:val="20"/>
              </w:rPr>
              <w:t xml:space="preserve"> Agree</w:t>
            </w:r>
          </w:p>
          <w:p w14:paraId="73FAE84F" w14:textId="0AD68194" w:rsidR="005629BA" w:rsidRPr="001174BE" w:rsidRDefault="00646C6D" w:rsidP="005629BA">
            <w:pPr>
              <w:adjustRightInd w:val="0"/>
              <w:jc w:val="both"/>
              <w:rPr>
                <w:sz w:val="20"/>
              </w:rPr>
            </w:pPr>
            <w:sdt>
              <w:sdtPr>
                <w:rPr>
                  <w:rFonts w:ascii="Arial" w:eastAsia="MS Gothic" w:hAnsi="Arial" w:cs="Arial"/>
                  <w:sz w:val="20"/>
                  <w:szCs w:val="20"/>
                </w:rPr>
                <w:id w:val="-23102605"/>
                <w14:checkbox>
                  <w14:checked w14:val="0"/>
                  <w14:checkedState w14:val="2612" w14:font="MS Gothic"/>
                  <w14:uncheckedState w14:val="2610" w14:font="MS Gothic"/>
                </w14:checkbox>
              </w:sdtPr>
              <w:sdtEndPr/>
              <w:sdtContent>
                <w:r w:rsidR="005629BA">
                  <w:rPr>
                    <w:rFonts w:ascii="MS Gothic" w:eastAsia="MS Gothic" w:hAnsi="MS Gothic" w:hint="eastAsia"/>
                    <w:sz w:val="20"/>
                    <w:szCs w:val="20"/>
                  </w:rPr>
                  <w:t>☐</w:t>
                </w:r>
              </w:sdtContent>
            </w:sdt>
            <w:r w:rsidR="005629BA" w:rsidRPr="00A422DD">
              <w:rPr>
                <w:sz w:val="20"/>
                <w:szCs w:val="20"/>
              </w:rPr>
              <w:t xml:space="preserve"> Disagree</w:t>
            </w:r>
            <w:r w:rsidR="005629BA" w:rsidRPr="00843F49" w:rsidDel="000E58CA">
              <w:rPr>
                <w:sz w:val="20"/>
                <w:szCs w:val="20"/>
              </w:rPr>
              <w:t xml:space="preserve"> </w:t>
            </w:r>
          </w:p>
        </w:tc>
        <w:tc>
          <w:tcPr>
            <w:tcW w:w="1907" w:type="dxa"/>
          </w:tcPr>
          <w:p w14:paraId="7BAF0220" w14:textId="77777777" w:rsidR="005629BA" w:rsidRPr="00A17845" w:rsidRDefault="005629BA" w:rsidP="005629BA">
            <w:pPr>
              <w:pStyle w:val="BodyText"/>
              <w:rPr>
                <w:rFonts w:ascii="Times New Roman" w:hAnsi="Times New Roman" w:cs="Times New Roman"/>
                <w:sz w:val="20"/>
                <w:szCs w:val="20"/>
              </w:rPr>
            </w:pPr>
          </w:p>
        </w:tc>
      </w:tr>
      <w:tr w:rsidR="005629BA" w:rsidRPr="00FB5E86" w14:paraId="3896B4CD" w14:textId="77777777" w:rsidTr="000671F8">
        <w:trPr>
          <w:trHeight w:val="804"/>
          <w:jc w:val="center"/>
        </w:trPr>
        <w:tc>
          <w:tcPr>
            <w:tcW w:w="705" w:type="dxa"/>
          </w:tcPr>
          <w:p w14:paraId="63E1652D" w14:textId="0EA0E8DF" w:rsidR="005629BA" w:rsidRPr="00FB5E86" w:rsidRDefault="005629BA" w:rsidP="005629BA">
            <w:pPr>
              <w:adjustRightInd w:val="0"/>
              <w:jc w:val="center"/>
              <w:rPr>
                <w:sz w:val="20"/>
              </w:rPr>
            </w:pPr>
            <w:r>
              <w:rPr>
                <w:sz w:val="20"/>
              </w:rPr>
              <w:t>PG4</w:t>
            </w:r>
          </w:p>
        </w:tc>
        <w:tc>
          <w:tcPr>
            <w:tcW w:w="1209" w:type="dxa"/>
          </w:tcPr>
          <w:p w14:paraId="58F34A02" w14:textId="77777777" w:rsidR="005629BA" w:rsidRPr="00255FBF" w:rsidRDefault="005629BA" w:rsidP="005629BA">
            <w:pPr>
              <w:adjustRightInd w:val="0"/>
              <w:rPr>
                <w:sz w:val="20"/>
              </w:rPr>
            </w:pPr>
            <w:r w:rsidRPr="00255FBF">
              <w:rPr>
                <w:bCs/>
                <w:sz w:val="20"/>
              </w:rPr>
              <w:t>Security Management Report</w:t>
            </w:r>
          </w:p>
        </w:tc>
        <w:tc>
          <w:tcPr>
            <w:tcW w:w="8190" w:type="dxa"/>
          </w:tcPr>
          <w:p w14:paraId="086B26B1" w14:textId="361601CA" w:rsidR="005629BA" w:rsidRPr="00255FBF" w:rsidRDefault="005629BA" w:rsidP="005629BA">
            <w:pPr>
              <w:adjustRightInd w:val="0"/>
              <w:jc w:val="both"/>
              <w:rPr>
                <w:sz w:val="20"/>
              </w:rPr>
            </w:pPr>
            <w:r>
              <w:rPr>
                <w:sz w:val="20"/>
              </w:rPr>
              <w:t>Offeror</w:t>
            </w:r>
            <w:r w:rsidRPr="00255FBF">
              <w:rPr>
                <w:sz w:val="20"/>
              </w:rPr>
              <w:t xml:space="preserve"> shall provide a written report and </w:t>
            </w:r>
            <w:r w:rsidRPr="008D667C">
              <w:rPr>
                <w:sz w:val="20"/>
              </w:rPr>
              <w:t>assessment within 12 clock hours</w:t>
            </w:r>
            <w:r w:rsidRPr="00255FBF">
              <w:rPr>
                <w:sz w:val="20"/>
              </w:rPr>
              <w:t xml:space="preserve"> following the identification of the minor security incident regarding all actions taken concerning each identified minor security incident, including any breach, any attack, or the introduction of any disabling device, the current status, and any potential impact(s) to </w:t>
            </w:r>
            <w:r>
              <w:rPr>
                <w:sz w:val="20"/>
              </w:rPr>
              <w:t>the NMERB Project Director</w:t>
            </w:r>
            <w:r w:rsidRPr="00255FBF">
              <w:rPr>
                <w:sz w:val="20"/>
              </w:rPr>
              <w:t xml:space="preserve"> of the security incident.</w:t>
            </w:r>
            <w:r>
              <w:rPr>
                <w:sz w:val="20"/>
              </w:rPr>
              <w:t xml:space="preserve"> </w:t>
            </w:r>
            <w:r w:rsidRPr="00255FBF">
              <w:rPr>
                <w:sz w:val="20"/>
              </w:rPr>
              <w:t xml:space="preserve"> </w:t>
            </w:r>
          </w:p>
          <w:p w14:paraId="11B8005D" w14:textId="77777777" w:rsidR="005629BA" w:rsidRDefault="005629BA" w:rsidP="005629BA">
            <w:pPr>
              <w:adjustRightInd w:val="0"/>
              <w:jc w:val="both"/>
              <w:rPr>
                <w:sz w:val="20"/>
              </w:rPr>
            </w:pPr>
          </w:p>
          <w:p w14:paraId="5AF29BC4" w14:textId="5E802435" w:rsidR="005629BA" w:rsidRDefault="005629BA" w:rsidP="005629BA">
            <w:pPr>
              <w:adjustRightInd w:val="0"/>
              <w:jc w:val="both"/>
              <w:rPr>
                <w:sz w:val="20"/>
              </w:rPr>
            </w:pPr>
            <w:r>
              <w:rPr>
                <w:sz w:val="20"/>
              </w:rPr>
              <w:t>Offeror</w:t>
            </w:r>
            <w:r w:rsidRPr="00255FBF">
              <w:rPr>
                <w:sz w:val="20"/>
              </w:rPr>
              <w:t xml:space="preserve"> shall provide a high level and summary </w:t>
            </w:r>
            <w:r w:rsidRPr="000B08A0">
              <w:rPr>
                <w:sz w:val="20"/>
              </w:rPr>
              <w:t>analysis in two hours and a written report and assessment within eight hours following the identification of the major security incident</w:t>
            </w:r>
            <w:r w:rsidRPr="00255FBF">
              <w:rPr>
                <w:sz w:val="20"/>
              </w:rPr>
              <w:t xml:space="preserve"> regarding all actions taken concerning each identified major security incident, including any breach, any attack, or the introduction of any disabling device, the current status, and any potential impact(s) to </w:t>
            </w:r>
            <w:r>
              <w:rPr>
                <w:sz w:val="20"/>
              </w:rPr>
              <w:t>the NMERB Project Director</w:t>
            </w:r>
            <w:r w:rsidRPr="00255FBF">
              <w:rPr>
                <w:sz w:val="20"/>
              </w:rPr>
              <w:t xml:space="preserve"> of the security incident.</w:t>
            </w:r>
          </w:p>
          <w:p w14:paraId="284E9FF2" w14:textId="77777777" w:rsidR="005629BA" w:rsidRDefault="005629BA" w:rsidP="005629BA">
            <w:pPr>
              <w:adjustRightInd w:val="0"/>
              <w:jc w:val="both"/>
              <w:rPr>
                <w:sz w:val="20"/>
              </w:rPr>
            </w:pPr>
          </w:p>
          <w:p w14:paraId="6B5AD669" w14:textId="7FC7B871" w:rsidR="005629BA" w:rsidRPr="00255FBF" w:rsidRDefault="005629BA" w:rsidP="005629BA">
            <w:pPr>
              <w:adjustRightInd w:val="0"/>
              <w:jc w:val="both"/>
              <w:rPr>
                <w:sz w:val="20"/>
              </w:rPr>
            </w:pPr>
            <w:r>
              <w:rPr>
                <w:sz w:val="20"/>
              </w:rPr>
              <w:t>Offeror</w:t>
            </w:r>
            <w:r w:rsidRPr="00255FBF">
              <w:rPr>
                <w:sz w:val="20"/>
              </w:rPr>
              <w:t xml:space="preserve"> shall provide a written report and assessment regarding all actions taken concerning each identified security incident, including any breach, any attack, or the introduction of any disabling device, the current status, and any potential impact(s) to </w:t>
            </w:r>
            <w:r>
              <w:rPr>
                <w:sz w:val="20"/>
              </w:rPr>
              <w:t>the NMERB Project Director</w:t>
            </w:r>
            <w:r w:rsidRPr="00255FBF">
              <w:rPr>
                <w:sz w:val="20"/>
              </w:rPr>
              <w:t xml:space="preserve"> of the security incident.</w:t>
            </w:r>
            <w:r>
              <w:rPr>
                <w:sz w:val="20"/>
              </w:rPr>
              <w:t xml:space="preserve"> </w:t>
            </w:r>
            <w:r w:rsidRPr="00255FBF">
              <w:rPr>
                <w:sz w:val="20"/>
              </w:rPr>
              <w:t>Each security incident shall be categorized according to criticality as either minor or major.</w:t>
            </w:r>
            <w:r>
              <w:rPr>
                <w:sz w:val="20"/>
              </w:rPr>
              <w:t xml:space="preserve"> </w:t>
            </w:r>
          </w:p>
          <w:p w14:paraId="16E06FA3" w14:textId="0754AAC6" w:rsidR="005629BA" w:rsidRPr="00F65104" w:rsidRDefault="005629BA" w:rsidP="005629BA">
            <w:pPr>
              <w:pStyle w:val="ListParagraph"/>
              <w:widowControl/>
              <w:numPr>
                <w:ilvl w:val="0"/>
                <w:numId w:val="18"/>
              </w:numPr>
              <w:adjustRightInd w:val="0"/>
              <w:jc w:val="both"/>
              <w:rPr>
                <w:rFonts w:ascii="Times New Roman" w:hAnsi="Times New Roman" w:cs="Times New Roman"/>
                <w:sz w:val="20"/>
              </w:rPr>
            </w:pPr>
            <w:r w:rsidRPr="00F65104">
              <w:rPr>
                <w:rFonts w:ascii="Times New Roman" w:hAnsi="Times New Roman" w:cs="Times New Roman"/>
                <w:sz w:val="20"/>
              </w:rPr>
              <w:lastRenderedPageBreak/>
              <w:t xml:space="preserve">For a minor security incident, which causes limited loss of Confidential Information, integrity, protection, and/or availability of the System to organizational operations, organizational assets, or individuals, this report and assessment shall be </w:t>
            </w:r>
            <w:r w:rsidRPr="008D667C">
              <w:rPr>
                <w:rFonts w:ascii="Times New Roman" w:hAnsi="Times New Roman" w:cs="Times New Roman"/>
                <w:sz w:val="20"/>
              </w:rPr>
              <w:t>provided within 12 hours following</w:t>
            </w:r>
            <w:r w:rsidRPr="00F65104">
              <w:rPr>
                <w:rFonts w:ascii="Times New Roman" w:hAnsi="Times New Roman" w:cs="Times New Roman"/>
                <w:sz w:val="20"/>
              </w:rPr>
              <w:t xml:space="preserve"> the identification of the minor security incident.</w:t>
            </w:r>
            <w:r>
              <w:rPr>
                <w:rFonts w:ascii="Times New Roman" w:hAnsi="Times New Roman" w:cs="Times New Roman"/>
                <w:sz w:val="20"/>
              </w:rPr>
              <w:t xml:space="preserve"> </w:t>
            </w:r>
          </w:p>
          <w:p w14:paraId="3B276C80" w14:textId="1420EA72" w:rsidR="005629BA" w:rsidRPr="00026195" w:rsidRDefault="005629BA" w:rsidP="005629BA">
            <w:pPr>
              <w:pStyle w:val="ListParagraph"/>
              <w:widowControl/>
              <w:numPr>
                <w:ilvl w:val="0"/>
                <w:numId w:val="18"/>
              </w:numPr>
              <w:adjustRightInd w:val="0"/>
              <w:jc w:val="both"/>
              <w:rPr>
                <w:sz w:val="20"/>
              </w:rPr>
            </w:pPr>
            <w:r w:rsidRPr="00F65104">
              <w:rPr>
                <w:rFonts w:ascii="Times New Roman" w:hAnsi="Times New Roman" w:cs="Times New Roman"/>
                <w:sz w:val="20"/>
              </w:rPr>
              <w:t>For a major security incident, which causes serious or catastrophic loss of Confidential Information, integrity, protection, and/or availability of the Systems to organizational operations, organizational assets, or individuals, this report and assessment shall be provided within eight hours following the identification of the major security incident.</w:t>
            </w:r>
            <w:r>
              <w:rPr>
                <w:sz w:val="20"/>
              </w:rPr>
              <w:t xml:space="preserve"> </w:t>
            </w:r>
          </w:p>
          <w:p w14:paraId="727A2B63" w14:textId="77777777" w:rsidR="005629BA" w:rsidRDefault="005629BA" w:rsidP="005629BA">
            <w:pPr>
              <w:adjustRightInd w:val="0"/>
              <w:jc w:val="both"/>
              <w:rPr>
                <w:sz w:val="20"/>
              </w:rPr>
            </w:pPr>
          </w:p>
          <w:p w14:paraId="53DF5A58" w14:textId="029DA118" w:rsidR="005629BA" w:rsidRPr="00FB5E86" w:rsidRDefault="005629BA" w:rsidP="005629BA">
            <w:pPr>
              <w:adjustRightInd w:val="0"/>
              <w:jc w:val="both"/>
              <w:rPr>
                <w:sz w:val="20"/>
              </w:rPr>
            </w:pPr>
            <w:r>
              <w:rPr>
                <w:sz w:val="20"/>
              </w:rPr>
              <w:t>The NMERB Project Director</w:t>
            </w:r>
            <w:r w:rsidRPr="00255FBF">
              <w:rPr>
                <w:sz w:val="20"/>
              </w:rPr>
              <w:t xml:space="preserve">, in his sole discretion, may require </w:t>
            </w:r>
            <w:r>
              <w:rPr>
                <w:sz w:val="20"/>
              </w:rPr>
              <w:t>Offeror</w:t>
            </w:r>
            <w:r w:rsidRPr="00255FBF">
              <w:rPr>
                <w:sz w:val="20"/>
              </w:rPr>
              <w:t xml:space="preserve"> to update this report and assessment on an hourly or daily basis depending on criticality, status, and possible impact to </w:t>
            </w:r>
            <w:r>
              <w:rPr>
                <w:sz w:val="20"/>
              </w:rPr>
              <w:t>NMERB</w:t>
            </w:r>
            <w:r w:rsidRPr="00255FBF">
              <w:rPr>
                <w:sz w:val="20"/>
              </w:rPr>
              <w:t>.</w:t>
            </w:r>
            <w:r>
              <w:rPr>
                <w:sz w:val="20"/>
              </w:rPr>
              <w:t xml:space="preserve">  </w:t>
            </w:r>
          </w:p>
        </w:tc>
        <w:tc>
          <w:tcPr>
            <w:tcW w:w="1907" w:type="dxa"/>
          </w:tcPr>
          <w:p w14:paraId="6D40289E" w14:textId="77777777" w:rsidR="005629BA" w:rsidRPr="00A422DD"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627007815"/>
                <w14:checkbox>
                  <w14:checked w14:val="0"/>
                  <w14:checkedState w14:val="2612" w14:font="MS Gothic"/>
                  <w14:uncheckedState w14:val="2610" w14:font="MS Gothic"/>
                </w14:checkbox>
              </w:sdtPr>
              <w:sdtEndPr/>
              <w:sdtContent>
                <w:r w:rsidR="005629BA" w:rsidRPr="00D740ED">
                  <w:rPr>
                    <w:rFonts w:ascii="Segoe UI Symbol" w:eastAsia="MS Gothic" w:hAnsi="Segoe UI Symbol" w:cs="Segoe UI Symbol"/>
                    <w:sz w:val="20"/>
                    <w:szCs w:val="20"/>
                  </w:rPr>
                  <w:t>☐</w:t>
                </w:r>
              </w:sdtContent>
            </w:sdt>
            <w:r w:rsidR="005629BA" w:rsidRPr="00A422DD">
              <w:rPr>
                <w:rFonts w:ascii="Times New Roman" w:hAnsi="Times New Roman" w:cs="Times New Roman"/>
                <w:sz w:val="20"/>
                <w:szCs w:val="20"/>
              </w:rPr>
              <w:t xml:space="preserve"> Agree</w:t>
            </w:r>
          </w:p>
          <w:p w14:paraId="032665E9" w14:textId="690E92F6" w:rsidR="005629BA" w:rsidRPr="00255FBF" w:rsidRDefault="00646C6D" w:rsidP="005629BA">
            <w:pPr>
              <w:adjustRightInd w:val="0"/>
              <w:jc w:val="both"/>
              <w:rPr>
                <w:sz w:val="20"/>
              </w:rPr>
            </w:pPr>
            <w:sdt>
              <w:sdtPr>
                <w:rPr>
                  <w:rFonts w:ascii="Arial" w:eastAsia="MS Gothic" w:hAnsi="Arial" w:cs="Arial"/>
                  <w:sz w:val="20"/>
                  <w:szCs w:val="20"/>
                </w:rPr>
                <w:id w:val="1925906135"/>
                <w14:checkbox>
                  <w14:checked w14:val="0"/>
                  <w14:checkedState w14:val="2612" w14:font="MS Gothic"/>
                  <w14:uncheckedState w14:val="2610" w14:font="MS Gothic"/>
                </w14:checkbox>
              </w:sdtPr>
              <w:sdtEndPr/>
              <w:sdtContent>
                <w:r w:rsidR="005629BA">
                  <w:rPr>
                    <w:rFonts w:ascii="MS Gothic" w:eastAsia="MS Gothic" w:hAnsi="MS Gothic" w:hint="eastAsia"/>
                    <w:sz w:val="20"/>
                    <w:szCs w:val="20"/>
                  </w:rPr>
                  <w:t>☐</w:t>
                </w:r>
              </w:sdtContent>
            </w:sdt>
            <w:r w:rsidR="005629BA" w:rsidRPr="00A422DD">
              <w:rPr>
                <w:sz w:val="20"/>
                <w:szCs w:val="20"/>
              </w:rPr>
              <w:t xml:space="preserve"> Disagree</w:t>
            </w:r>
            <w:r w:rsidR="005629BA" w:rsidRPr="00843F49" w:rsidDel="000E58CA">
              <w:rPr>
                <w:sz w:val="20"/>
                <w:szCs w:val="20"/>
              </w:rPr>
              <w:t xml:space="preserve"> </w:t>
            </w:r>
          </w:p>
        </w:tc>
        <w:tc>
          <w:tcPr>
            <w:tcW w:w="1907" w:type="dxa"/>
          </w:tcPr>
          <w:p w14:paraId="732048D3" w14:textId="77777777" w:rsidR="005629BA" w:rsidRPr="00A17845" w:rsidRDefault="005629BA" w:rsidP="005629BA">
            <w:pPr>
              <w:pStyle w:val="BodyText"/>
              <w:rPr>
                <w:rFonts w:ascii="Times New Roman" w:hAnsi="Times New Roman" w:cs="Times New Roman"/>
                <w:sz w:val="20"/>
                <w:szCs w:val="20"/>
              </w:rPr>
            </w:pPr>
          </w:p>
        </w:tc>
      </w:tr>
      <w:tr w:rsidR="005629BA" w:rsidRPr="00FB5E86" w14:paraId="25588B0B" w14:textId="77777777" w:rsidTr="000671F8">
        <w:trPr>
          <w:trHeight w:val="804"/>
          <w:jc w:val="center"/>
        </w:trPr>
        <w:tc>
          <w:tcPr>
            <w:tcW w:w="705" w:type="dxa"/>
          </w:tcPr>
          <w:p w14:paraId="08A2E77B" w14:textId="362B95F7" w:rsidR="005629BA" w:rsidRPr="00FB5E86" w:rsidRDefault="005629BA" w:rsidP="005629BA">
            <w:pPr>
              <w:adjustRightInd w:val="0"/>
              <w:jc w:val="center"/>
              <w:rPr>
                <w:sz w:val="20"/>
              </w:rPr>
            </w:pPr>
            <w:r>
              <w:rPr>
                <w:sz w:val="20"/>
              </w:rPr>
              <w:t>PG5</w:t>
            </w:r>
          </w:p>
        </w:tc>
        <w:tc>
          <w:tcPr>
            <w:tcW w:w="1209" w:type="dxa"/>
          </w:tcPr>
          <w:p w14:paraId="6C970657" w14:textId="77777777" w:rsidR="005629BA" w:rsidRPr="002B6B81" w:rsidRDefault="005629BA" w:rsidP="005629BA">
            <w:pPr>
              <w:adjustRightInd w:val="0"/>
              <w:rPr>
                <w:bCs/>
                <w:sz w:val="20"/>
              </w:rPr>
            </w:pPr>
            <w:r>
              <w:rPr>
                <w:rFonts w:cs="Arial"/>
                <w:bCs/>
                <w:sz w:val="20"/>
              </w:rPr>
              <w:t>System</w:t>
            </w:r>
            <w:r w:rsidRPr="002B6B81">
              <w:rPr>
                <w:rFonts w:cs="Arial"/>
                <w:bCs/>
                <w:sz w:val="20"/>
              </w:rPr>
              <w:t xml:space="preserve"> Availability </w:t>
            </w:r>
          </w:p>
        </w:tc>
        <w:tc>
          <w:tcPr>
            <w:tcW w:w="8190" w:type="dxa"/>
          </w:tcPr>
          <w:p w14:paraId="78DB1B55" w14:textId="11E4D349" w:rsidR="005629BA" w:rsidRPr="002B6B81" w:rsidRDefault="005629BA" w:rsidP="005629BA">
            <w:pPr>
              <w:adjustRightInd w:val="0"/>
              <w:jc w:val="both"/>
              <w:rPr>
                <w:rFonts w:cs="Arial"/>
                <w:sz w:val="20"/>
              </w:rPr>
            </w:pPr>
            <w:r w:rsidRPr="002B6B81">
              <w:rPr>
                <w:rFonts w:cs="Arial"/>
                <w:bCs/>
                <w:sz w:val="20"/>
              </w:rPr>
              <w:t xml:space="preserve">The </w:t>
            </w:r>
            <w:r>
              <w:rPr>
                <w:rFonts w:cs="Arial"/>
                <w:bCs/>
                <w:sz w:val="20"/>
              </w:rPr>
              <w:t>System</w:t>
            </w:r>
            <w:r w:rsidRPr="00623CD8">
              <w:rPr>
                <w:rFonts w:cs="Arial"/>
                <w:bCs/>
                <w:sz w:val="20"/>
              </w:rPr>
              <w:t>, in whole and in part, including but not limited to Hosting Services, must have Availability for User in accordance with Requirements 99.95% of the time 24 hours/day, seven days per week, except for planned maintenance</w:t>
            </w:r>
          </w:p>
        </w:tc>
        <w:tc>
          <w:tcPr>
            <w:tcW w:w="1907" w:type="dxa"/>
          </w:tcPr>
          <w:p w14:paraId="35ABA4EB" w14:textId="77777777" w:rsidR="005629BA" w:rsidRPr="00A422DD"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270089487"/>
                <w14:checkbox>
                  <w14:checked w14:val="0"/>
                  <w14:checkedState w14:val="2612" w14:font="MS Gothic"/>
                  <w14:uncheckedState w14:val="2610" w14:font="MS Gothic"/>
                </w14:checkbox>
              </w:sdtPr>
              <w:sdtEndPr/>
              <w:sdtContent>
                <w:r w:rsidR="005629BA" w:rsidRPr="00D740ED">
                  <w:rPr>
                    <w:rFonts w:ascii="Segoe UI Symbol" w:eastAsia="MS Gothic" w:hAnsi="Segoe UI Symbol" w:cs="Segoe UI Symbol"/>
                    <w:sz w:val="20"/>
                    <w:szCs w:val="20"/>
                  </w:rPr>
                  <w:t>☐</w:t>
                </w:r>
              </w:sdtContent>
            </w:sdt>
            <w:r w:rsidR="005629BA" w:rsidRPr="00A422DD">
              <w:rPr>
                <w:rFonts w:ascii="Times New Roman" w:hAnsi="Times New Roman" w:cs="Times New Roman"/>
                <w:sz w:val="20"/>
                <w:szCs w:val="20"/>
              </w:rPr>
              <w:t xml:space="preserve"> Agree</w:t>
            </w:r>
          </w:p>
          <w:p w14:paraId="62F43191" w14:textId="0E0AD795" w:rsidR="005629BA" w:rsidRPr="002B6B81" w:rsidRDefault="00646C6D" w:rsidP="005629BA">
            <w:pPr>
              <w:adjustRightInd w:val="0"/>
              <w:jc w:val="both"/>
              <w:rPr>
                <w:rFonts w:cs="Arial"/>
                <w:sz w:val="20"/>
              </w:rPr>
            </w:pPr>
            <w:sdt>
              <w:sdtPr>
                <w:rPr>
                  <w:rFonts w:ascii="Arial" w:eastAsia="MS Gothic" w:hAnsi="Arial" w:cs="Arial"/>
                  <w:sz w:val="20"/>
                  <w:szCs w:val="20"/>
                </w:rPr>
                <w:id w:val="245242777"/>
                <w14:checkbox>
                  <w14:checked w14:val="0"/>
                  <w14:checkedState w14:val="2612" w14:font="MS Gothic"/>
                  <w14:uncheckedState w14:val="2610" w14:font="MS Gothic"/>
                </w14:checkbox>
              </w:sdtPr>
              <w:sdtEndPr/>
              <w:sdtContent>
                <w:r w:rsidR="005629BA">
                  <w:rPr>
                    <w:rFonts w:ascii="MS Gothic" w:eastAsia="MS Gothic" w:hAnsi="MS Gothic" w:hint="eastAsia"/>
                    <w:sz w:val="20"/>
                    <w:szCs w:val="20"/>
                  </w:rPr>
                  <w:t>☐</w:t>
                </w:r>
              </w:sdtContent>
            </w:sdt>
            <w:r w:rsidR="005629BA" w:rsidRPr="00A422DD">
              <w:rPr>
                <w:sz w:val="20"/>
                <w:szCs w:val="20"/>
              </w:rPr>
              <w:t xml:space="preserve"> Disagree</w:t>
            </w:r>
            <w:r w:rsidR="005629BA" w:rsidRPr="00843F49" w:rsidDel="000E58CA">
              <w:rPr>
                <w:sz w:val="20"/>
                <w:szCs w:val="20"/>
              </w:rPr>
              <w:t xml:space="preserve"> </w:t>
            </w:r>
          </w:p>
        </w:tc>
        <w:tc>
          <w:tcPr>
            <w:tcW w:w="1907" w:type="dxa"/>
          </w:tcPr>
          <w:p w14:paraId="4D1E7AC4" w14:textId="77777777" w:rsidR="005629BA" w:rsidRPr="00A17845" w:rsidRDefault="005629BA" w:rsidP="005629BA">
            <w:pPr>
              <w:pStyle w:val="BodyText"/>
              <w:rPr>
                <w:rFonts w:ascii="Times New Roman" w:hAnsi="Times New Roman" w:cs="Times New Roman"/>
                <w:sz w:val="20"/>
                <w:szCs w:val="20"/>
              </w:rPr>
            </w:pPr>
          </w:p>
        </w:tc>
      </w:tr>
      <w:tr w:rsidR="005629BA" w:rsidRPr="00FB5E86" w14:paraId="3BC8BEF2" w14:textId="77777777" w:rsidTr="000671F8">
        <w:trPr>
          <w:trHeight w:val="804"/>
          <w:jc w:val="center"/>
        </w:trPr>
        <w:tc>
          <w:tcPr>
            <w:tcW w:w="705" w:type="dxa"/>
          </w:tcPr>
          <w:p w14:paraId="50DAF6AB" w14:textId="442FCE3C" w:rsidR="005629BA" w:rsidRPr="00FB5E86" w:rsidRDefault="005629BA" w:rsidP="005629BA">
            <w:pPr>
              <w:adjustRightInd w:val="0"/>
              <w:jc w:val="center"/>
              <w:rPr>
                <w:sz w:val="20"/>
              </w:rPr>
            </w:pPr>
            <w:r>
              <w:rPr>
                <w:sz w:val="20"/>
              </w:rPr>
              <w:t>PG6</w:t>
            </w:r>
          </w:p>
        </w:tc>
        <w:tc>
          <w:tcPr>
            <w:tcW w:w="1209" w:type="dxa"/>
          </w:tcPr>
          <w:p w14:paraId="7B35D782" w14:textId="77777777" w:rsidR="005629BA" w:rsidRPr="002B6B81" w:rsidRDefault="005629BA" w:rsidP="005629BA">
            <w:pPr>
              <w:adjustRightInd w:val="0"/>
              <w:rPr>
                <w:rFonts w:cs="Arial"/>
                <w:bCs/>
                <w:sz w:val="20"/>
              </w:rPr>
            </w:pPr>
            <w:r w:rsidRPr="002B6B81">
              <w:rPr>
                <w:rFonts w:cs="Arial"/>
                <w:bCs/>
                <w:sz w:val="20"/>
              </w:rPr>
              <w:t>System Performance – Response Times</w:t>
            </w:r>
          </w:p>
          <w:p w14:paraId="5B998AD0" w14:textId="77777777" w:rsidR="005629BA" w:rsidRPr="002B6B81" w:rsidRDefault="005629BA" w:rsidP="005629BA">
            <w:pPr>
              <w:adjustRightInd w:val="0"/>
              <w:rPr>
                <w:rFonts w:cs="Arial"/>
                <w:bCs/>
                <w:sz w:val="20"/>
              </w:rPr>
            </w:pPr>
          </w:p>
        </w:tc>
        <w:tc>
          <w:tcPr>
            <w:tcW w:w="8190" w:type="dxa"/>
          </w:tcPr>
          <w:p w14:paraId="2C6F3FAE" w14:textId="77777777" w:rsidR="005629BA" w:rsidRDefault="005629BA" w:rsidP="005629BA">
            <w:pPr>
              <w:adjustRightInd w:val="0"/>
              <w:jc w:val="both"/>
              <w:rPr>
                <w:rFonts w:cs="Arial"/>
                <w:bCs/>
                <w:sz w:val="20"/>
              </w:rPr>
            </w:pPr>
            <w:r>
              <w:rPr>
                <w:rFonts w:cs="Arial"/>
                <w:bCs/>
                <w:sz w:val="20"/>
              </w:rPr>
              <w:t>Offeror</w:t>
            </w:r>
            <w:r w:rsidRPr="00651C10">
              <w:rPr>
                <w:rFonts w:cs="Arial"/>
                <w:bCs/>
                <w:sz w:val="20"/>
              </w:rPr>
              <w:t xml:space="preserve"> must meet the following response time Performance Standards for the System during Acceptance Tests and after the System, in whole or in part,</w:t>
            </w:r>
            <w:r>
              <w:rPr>
                <w:rFonts w:cs="Arial"/>
                <w:bCs/>
                <w:sz w:val="20"/>
              </w:rPr>
              <w:t xml:space="preserve"> is</w:t>
            </w:r>
            <w:r w:rsidRPr="00651C10">
              <w:rPr>
                <w:rFonts w:cs="Arial"/>
                <w:bCs/>
                <w:sz w:val="20"/>
              </w:rPr>
              <w:t xml:space="preserve"> in Production:</w:t>
            </w:r>
          </w:p>
          <w:p w14:paraId="42EAC230" w14:textId="77777777" w:rsidR="005629BA" w:rsidRPr="00651C10" w:rsidRDefault="005629BA" w:rsidP="005629BA">
            <w:pPr>
              <w:adjustRightInd w:val="0"/>
              <w:jc w:val="both"/>
              <w:rPr>
                <w:rFonts w:cs="Arial"/>
                <w:bCs/>
                <w:sz w:val="20"/>
              </w:rPr>
            </w:pPr>
          </w:p>
          <w:p w14:paraId="43288C52" w14:textId="77777777" w:rsidR="005629BA" w:rsidRPr="00072138" w:rsidRDefault="005629BA" w:rsidP="005629BA">
            <w:pPr>
              <w:pStyle w:val="ListParagraph"/>
              <w:numPr>
                <w:ilvl w:val="0"/>
                <w:numId w:val="21"/>
              </w:numPr>
              <w:jc w:val="both"/>
              <w:rPr>
                <w:rFonts w:ascii="Times New Roman" w:hAnsi="Times New Roman" w:cs="Times New Roman"/>
                <w:sz w:val="20"/>
              </w:rPr>
            </w:pPr>
            <w:r w:rsidRPr="00072138">
              <w:rPr>
                <w:rFonts w:ascii="Times New Roman" w:hAnsi="Times New Roman" w:cs="Times New Roman"/>
                <w:sz w:val="20"/>
              </w:rPr>
              <w:t xml:space="preserve">Maximum response time for query and update </w:t>
            </w:r>
            <w:r w:rsidRPr="00F3043B">
              <w:rPr>
                <w:rFonts w:ascii="Times New Roman" w:hAnsi="Times New Roman" w:cs="Times New Roman"/>
                <w:sz w:val="20"/>
              </w:rPr>
              <w:t>functions of 98% of covered</w:t>
            </w:r>
            <w:r w:rsidRPr="00072138">
              <w:rPr>
                <w:rFonts w:ascii="Times New Roman" w:hAnsi="Times New Roman" w:cs="Times New Roman"/>
                <w:sz w:val="20"/>
              </w:rPr>
              <w:t xml:space="preserve"> transactions within 2 seconds.</w:t>
            </w:r>
          </w:p>
          <w:p w14:paraId="059BFA50" w14:textId="43E54830" w:rsidR="005629BA" w:rsidRPr="00832FC0" w:rsidRDefault="005629BA" w:rsidP="005629BA">
            <w:pPr>
              <w:pStyle w:val="ListParagraph"/>
              <w:numPr>
                <w:ilvl w:val="0"/>
                <w:numId w:val="21"/>
              </w:numPr>
              <w:jc w:val="both"/>
              <w:rPr>
                <w:rFonts w:cs="Arial"/>
                <w:sz w:val="20"/>
              </w:rPr>
            </w:pPr>
            <w:r w:rsidRPr="00072138">
              <w:rPr>
                <w:rFonts w:ascii="Times New Roman" w:hAnsi="Times New Roman" w:cs="Times New Roman"/>
                <w:sz w:val="20"/>
              </w:rPr>
              <w:t xml:space="preserve">All Batch jobs must have a finite run-time of no more than 4 hours, except as otherwise approved by </w:t>
            </w:r>
            <w:r>
              <w:rPr>
                <w:rFonts w:ascii="Times New Roman" w:hAnsi="Times New Roman" w:cs="Times New Roman"/>
                <w:sz w:val="20"/>
              </w:rPr>
              <w:t>NMERB</w:t>
            </w:r>
          </w:p>
          <w:p w14:paraId="4BDE7E58" w14:textId="77777777" w:rsidR="005629BA" w:rsidRPr="00832FC0" w:rsidRDefault="005629BA" w:rsidP="005629BA">
            <w:pPr>
              <w:jc w:val="both"/>
              <w:rPr>
                <w:rFonts w:cs="Arial"/>
                <w:sz w:val="20"/>
              </w:rPr>
            </w:pPr>
          </w:p>
        </w:tc>
        <w:tc>
          <w:tcPr>
            <w:tcW w:w="1907" w:type="dxa"/>
          </w:tcPr>
          <w:p w14:paraId="5292841C" w14:textId="77777777" w:rsidR="005629BA" w:rsidRPr="00A422DD" w:rsidRDefault="00646C6D" w:rsidP="005629BA">
            <w:pPr>
              <w:pStyle w:val="BodyText"/>
              <w:rPr>
                <w:rFonts w:ascii="Times New Roman" w:hAnsi="Times New Roman" w:cs="Times New Roman"/>
                <w:sz w:val="20"/>
                <w:szCs w:val="20"/>
              </w:rPr>
            </w:pPr>
            <w:sdt>
              <w:sdtPr>
                <w:rPr>
                  <w:rFonts w:ascii="Times New Roman" w:eastAsia="MS Gothic" w:hAnsi="Times New Roman" w:cs="Times New Roman"/>
                  <w:sz w:val="20"/>
                  <w:szCs w:val="20"/>
                </w:rPr>
                <w:id w:val="-1530098396"/>
                <w14:checkbox>
                  <w14:checked w14:val="0"/>
                  <w14:checkedState w14:val="2612" w14:font="MS Gothic"/>
                  <w14:uncheckedState w14:val="2610" w14:font="MS Gothic"/>
                </w14:checkbox>
              </w:sdtPr>
              <w:sdtEndPr/>
              <w:sdtContent>
                <w:r w:rsidR="005629BA" w:rsidRPr="00D740ED">
                  <w:rPr>
                    <w:rFonts w:ascii="Segoe UI Symbol" w:eastAsia="MS Gothic" w:hAnsi="Segoe UI Symbol" w:cs="Segoe UI Symbol"/>
                    <w:sz w:val="20"/>
                    <w:szCs w:val="20"/>
                  </w:rPr>
                  <w:t>☐</w:t>
                </w:r>
              </w:sdtContent>
            </w:sdt>
            <w:r w:rsidR="005629BA" w:rsidRPr="00A422DD">
              <w:rPr>
                <w:rFonts w:ascii="Times New Roman" w:hAnsi="Times New Roman" w:cs="Times New Roman"/>
                <w:sz w:val="20"/>
                <w:szCs w:val="20"/>
              </w:rPr>
              <w:t xml:space="preserve"> Agree</w:t>
            </w:r>
          </w:p>
          <w:p w14:paraId="2A934AB3" w14:textId="3A07BDCE" w:rsidR="005629BA" w:rsidRPr="00BF5549" w:rsidRDefault="00646C6D" w:rsidP="005629BA">
            <w:pPr>
              <w:adjustRightInd w:val="0"/>
              <w:jc w:val="both"/>
              <w:rPr>
                <w:rFonts w:cs="Arial"/>
                <w:sz w:val="20"/>
              </w:rPr>
            </w:pPr>
            <w:sdt>
              <w:sdtPr>
                <w:rPr>
                  <w:rFonts w:ascii="Arial" w:eastAsia="MS Gothic" w:hAnsi="Arial" w:cs="Arial"/>
                  <w:sz w:val="20"/>
                  <w:szCs w:val="20"/>
                </w:rPr>
                <w:id w:val="56673407"/>
                <w14:checkbox>
                  <w14:checked w14:val="0"/>
                  <w14:checkedState w14:val="2612" w14:font="MS Gothic"/>
                  <w14:uncheckedState w14:val="2610" w14:font="MS Gothic"/>
                </w14:checkbox>
              </w:sdtPr>
              <w:sdtEndPr/>
              <w:sdtContent>
                <w:r w:rsidR="005629BA">
                  <w:rPr>
                    <w:rFonts w:ascii="MS Gothic" w:eastAsia="MS Gothic" w:hAnsi="MS Gothic" w:hint="eastAsia"/>
                    <w:sz w:val="20"/>
                    <w:szCs w:val="20"/>
                  </w:rPr>
                  <w:t>☐</w:t>
                </w:r>
              </w:sdtContent>
            </w:sdt>
            <w:r w:rsidR="005629BA" w:rsidRPr="00A422DD">
              <w:rPr>
                <w:sz w:val="20"/>
                <w:szCs w:val="20"/>
              </w:rPr>
              <w:t xml:space="preserve"> Disagree</w:t>
            </w:r>
            <w:r w:rsidR="005629BA" w:rsidRPr="00843F49" w:rsidDel="000E58CA">
              <w:rPr>
                <w:sz w:val="20"/>
                <w:szCs w:val="20"/>
              </w:rPr>
              <w:t xml:space="preserve"> </w:t>
            </w:r>
          </w:p>
        </w:tc>
        <w:tc>
          <w:tcPr>
            <w:tcW w:w="1907" w:type="dxa"/>
          </w:tcPr>
          <w:p w14:paraId="6FA58413" w14:textId="77777777" w:rsidR="005629BA" w:rsidRPr="00A17845" w:rsidRDefault="005629BA" w:rsidP="005629BA">
            <w:pPr>
              <w:pStyle w:val="BodyText"/>
              <w:rPr>
                <w:rFonts w:ascii="Times New Roman" w:hAnsi="Times New Roman" w:cs="Times New Roman"/>
                <w:sz w:val="20"/>
                <w:szCs w:val="20"/>
              </w:rPr>
            </w:pPr>
          </w:p>
        </w:tc>
      </w:tr>
    </w:tbl>
    <w:p w14:paraId="1F520F13" w14:textId="77777777" w:rsidR="00832FC0" w:rsidRDefault="00832FC0">
      <w:pPr>
        <w:pStyle w:val="Heading3"/>
        <w:ind w:left="173"/>
        <w:rPr>
          <w:rFonts w:ascii="Times New Roman" w:hAnsi="Times New Roman" w:cs="Times New Roman"/>
        </w:rPr>
      </w:pPr>
    </w:p>
    <w:p w14:paraId="2A19187B" w14:textId="77777777" w:rsidR="00832FC0" w:rsidRDefault="00832FC0">
      <w:pPr>
        <w:rPr>
          <w:rFonts w:eastAsia="Arial Narrow"/>
          <w:b/>
          <w:bCs/>
          <w:sz w:val="24"/>
          <w:szCs w:val="24"/>
        </w:rPr>
      </w:pPr>
      <w:r>
        <w:br w:type="page"/>
      </w:r>
    </w:p>
    <w:p w14:paraId="1FCCF297" w14:textId="56100B7B" w:rsidR="0030146B" w:rsidRPr="003B1AE4" w:rsidRDefault="003E6166">
      <w:pPr>
        <w:pStyle w:val="Heading3"/>
        <w:ind w:left="173"/>
        <w:rPr>
          <w:rFonts w:ascii="Times New Roman" w:hAnsi="Times New Roman" w:cs="Times New Roman"/>
          <w:color w:val="C00000"/>
        </w:rPr>
      </w:pPr>
      <w:r w:rsidRPr="003B1AE4">
        <w:rPr>
          <w:rFonts w:ascii="Times New Roman" w:hAnsi="Times New Roman" w:cs="Times New Roman"/>
          <w:color w:val="C00000"/>
        </w:rPr>
        <w:lastRenderedPageBreak/>
        <w:t>Attachment A-</w:t>
      </w:r>
      <w:r w:rsidR="00726012" w:rsidRPr="003B1AE4">
        <w:rPr>
          <w:rFonts w:ascii="Times New Roman" w:hAnsi="Times New Roman" w:cs="Times New Roman"/>
          <w:color w:val="C00000"/>
        </w:rPr>
        <w:t>7</w:t>
      </w:r>
      <w:r w:rsidRPr="003B1AE4">
        <w:rPr>
          <w:rFonts w:ascii="Times New Roman" w:hAnsi="Times New Roman" w:cs="Times New Roman"/>
          <w:color w:val="C00000"/>
        </w:rPr>
        <w:t>: Deviations &amp; Clarifications</w:t>
      </w:r>
    </w:p>
    <w:p w14:paraId="14833E69" w14:textId="77777777" w:rsidR="0030146B" w:rsidRPr="00C316C9" w:rsidRDefault="0030146B">
      <w:pPr>
        <w:pStyle w:val="BodyText"/>
        <w:spacing w:before="8"/>
        <w:rPr>
          <w:rFonts w:ascii="Times New Roman" w:hAnsi="Times New Roman" w:cs="Times New Roman"/>
          <w:b/>
          <w:sz w:val="24"/>
          <w:szCs w:val="24"/>
        </w:rPr>
      </w:pPr>
    </w:p>
    <w:p w14:paraId="09FDF46D" w14:textId="77777777" w:rsidR="0030146B" w:rsidRPr="008858B4" w:rsidRDefault="003E6166">
      <w:pPr>
        <w:pStyle w:val="Heading5"/>
        <w:spacing w:before="97" w:line="273" w:lineRule="auto"/>
        <w:ind w:right="357"/>
        <w:rPr>
          <w:rFonts w:ascii="Times New Roman" w:hAnsi="Times New Roman" w:cs="Times New Roman"/>
          <w:i/>
          <w:iCs/>
          <w:sz w:val="24"/>
          <w:szCs w:val="24"/>
        </w:rPr>
      </w:pPr>
      <w:r w:rsidRPr="008858B4">
        <w:rPr>
          <w:rFonts w:ascii="Times New Roman" w:hAnsi="Times New Roman" w:cs="Times New Roman"/>
          <w:i/>
          <w:iCs/>
          <w:sz w:val="24"/>
          <w:szCs w:val="24"/>
        </w:rPr>
        <w:t>Representations made by the Offeror in this Proposal become contractual obligations that must be met during the contract term.</w:t>
      </w:r>
    </w:p>
    <w:p w14:paraId="6E96A880" w14:textId="77777777" w:rsidR="0030146B" w:rsidRPr="001C20F0" w:rsidRDefault="0030146B">
      <w:pPr>
        <w:pStyle w:val="BodyText"/>
        <w:spacing w:before="3"/>
        <w:rPr>
          <w:rFonts w:ascii="Times New Roman" w:hAnsi="Times New Roman" w:cs="Times New Roman"/>
          <w:b/>
          <w:sz w:val="24"/>
          <w:szCs w:val="24"/>
        </w:rPr>
      </w:pPr>
    </w:p>
    <w:p w14:paraId="24CB2B77" w14:textId="750D4760" w:rsidR="0030146B" w:rsidRPr="001C20F0" w:rsidRDefault="003E6166">
      <w:pPr>
        <w:spacing w:before="1" w:line="266" w:lineRule="auto"/>
        <w:ind w:left="163" w:right="357"/>
        <w:rPr>
          <w:b/>
          <w:i/>
          <w:sz w:val="24"/>
          <w:szCs w:val="24"/>
        </w:rPr>
      </w:pPr>
      <w:r w:rsidRPr="001C20F0">
        <w:rPr>
          <w:sz w:val="24"/>
          <w:szCs w:val="24"/>
        </w:rPr>
        <w:t>All deviations from the specifications of the Request for Proposal (RFP) must be clearly defined using th</w:t>
      </w:r>
      <w:r w:rsidR="005E2346">
        <w:rPr>
          <w:sz w:val="24"/>
          <w:szCs w:val="24"/>
        </w:rPr>
        <w:t>e following table</w:t>
      </w:r>
      <w:r w:rsidRPr="001C20F0">
        <w:rPr>
          <w:sz w:val="24"/>
          <w:szCs w:val="24"/>
        </w:rPr>
        <w:t xml:space="preserve">. Explanations must be numbered to correspond to the </w:t>
      </w:r>
      <w:r w:rsidR="000671F8">
        <w:rPr>
          <w:sz w:val="24"/>
          <w:szCs w:val="24"/>
        </w:rPr>
        <w:t xml:space="preserve">attachment section and </w:t>
      </w:r>
      <w:r w:rsidR="005E2346">
        <w:rPr>
          <w:sz w:val="24"/>
          <w:szCs w:val="24"/>
        </w:rPr>
        <w:t xml:space="preserve">requirement </w:t>
      </w:r>
      <w:r w:rsidR="000671F8">
        <w:rPr>
          <w:sz w:val="24"/>
          <w:szCs w:val="24"/>
        </w:rPr>
        <w:t>identifier</w:t>
      </w:r>
      <w:r w:rsidRPr="001C20F0">
        <w:rPr>
          <w:sz w:val="24"/>
          <w:szCs w:val="24"/>
        </w:rPr>
        <w:t xml:space="preserve"> </w:t>
      </w:r>
      <w:r w:rsidR="000671F8">
        <w:rPr>
          <w:sz w:val="24"/>
          <w:szCs w:val="24"/>
        </w:rPr>
        <w:t xml:space="preserve">(ReqID) </w:t>
      </w:r>
      <w:r w:rsidRPr="001C20F0">
        <w:rPr>
          <w:sz w:val="24"/>
          <w:szCs w:val="24"/>
        </w:rPr>
        <w:t xml:space="preserve">to which it pertains. </w:t>
      </w:r>
      <w:r w:rsidRPr="001C20F0">
        <w:rPr>
          <w:b/>
          <w:i/>
          <w:sz w:val="24"/>
          <w:szCs w:val="24"/>
        </w:rPr>
        <w:t xml:space="preserve">This section must be signed by an officer of your company. If you are not claiming any deviations, </w:t>
      </w:r>
      <w:r w:rsidR="005E2346">
        <w:rPr>
          <w:b/>
          <w:i/>
          <w:sz w:val="24"/>
          <w:szCs w:val="24"/>
        </w:rPr>
        <w:t>indicate</w:t>
      </w:r>
      <w:r w:rsidRPr="001C20F0">
        <w:rPr>
          <w:b/>
          <w:i/>
          <w:sz w:val="24"/>
          <w:szCs w:val="24"/>
        </w:rPr>
        <w:t xml:space="preserve"> "No Deviations" b</w:t>
      </w:r>
      <w:r w:rsidR="005E2346">
        <w:rPr>
          <w:b/>
          <w:i/>
          <w:sz w:val="24"/>
          <w:szCs w:val="24"/>
        </w:rPr>
        <w:t>elow</w:t>
      </w:r>
      <w:r w:rsidRPr="001C20F0">
        <w:rPr>
          <w:b/>
          <w:i/>
          <w:sz w:val="24"/>
          <w:szCs w:val="24"/>
        </w:rPr>
        <w:t xml:space="preserve"> and have an officer sign the certification.</w:t>
      </w:r>
    </w:p>
    <w:p w14:paraId="214F3C8A" w14:textId="77777777" w:rsidR="0030146B" w:rsidRPr="001C20F0" w:rsidRDefault="0030146B">
      <w:pPr>
        <w:pStyle w:val="BodyText"/>
        <w:spacing w:before="6"/>
        <w:rPr>
          <w:rFonts w:ascii="Times New Roman" w:hAnsi="Times New Roman" w:cs="Times New Roman"/>
          <w:b/>
          <w:i/>
          <w:sz w:val="24"/>
          <w:szCs w:val="24"/>
        </w:rPr>
      </w:pPr>
    </w:p>
    <w:p w14:paraId="77D23878" w14:textId="36185485" w:rsidR="0030146B" w:rsidRPr="001C20F0" w:rsidRDefault="003E6166">
      <w:pPr>
        <w:pStyle w:val="Heading6"/>
        <w:spacing w:before="97" w:line="264" w:lineRule="auto"/>
        <w:ind w:left="163"/>
        <w:rPr>
          <w:rFonts w:ascii="Times New Roman" w:hAnsi="Times New Roman" w:cs="Times New Roman"/>
          <w:sz w:val="24"/>
          <w:szCs w:val="24"/>
        </w:rPr>
      </w:pPr>
      <w:r w:rsidRPr="001C20F0">
        <w:rPr>
          <w:rFonts w:ascii="Times New Roman" w:hAnsi="Times New Roman" w:cs="Times New Roman"/>
          <w:sz w:val="24"/>
          <w:szCs w:val="24"/>
        </w:rPr>
        <w:t xml:space="preserve">Enumerate and provide a detailed description of each deviation between your response and these specifications. Deviations are strongly discouraged and must be specially identified and described </w:t>
      </w:r>
      <w:r w:rsidRPr="001C20F0">
        <w:rPr>
          <w:rFonts w:ascii="Times New Roman" w:hAnsi="Times New Roman" w:cs="Times New Roman"/>
          <w:sz w:val="24"/>
          <w:szCs w:val="24"/>
          <w:u w:val="single"/>
        </w:rPr>
        <w:t>in detail</w:t>
      </w:r>
      <w:r w:rsidRPr="001C20F0">
        <w:rPr>
          <w:rFonts w:ascii="Times New Roman" w:hAnsi="Times New Roman" w:cs="Times New Roman"/>
          <w:sz w:val="24"/>
          <w:szCs w:val="24"/>
        </w:rPr>
        <w:t xml:space="preserve"> in order to be considered. </w:t>
      </w:r>
      <w:r w:rsidR="00044F4F">
        <w:rPr>
          <w:rFonts w:ascii="Times New Roman" w:hAnsi="Times New Roman" w:cs="Times New Roman"/>
          <w:sz w:val="24"/>
          <w:szCs w:val="24"/>
        </w:rPr>
        <w:t>NMERB</w:t>
      </w:r>
      <w:r w:rsidRPr="001C20F0">
        <w:rPr>
          <w:rFonts w:ascii="Times New Roman" w:hAnsi="Times New Roman" w:cs="Times New Roman"/>
          <w:sz w:val="24"/>
          <w:szCs w:val="24"/>
        </w:rPr>
        <w:t xml:space="preserve"> will interpret your responses to match the specifications herein except for deviations specifically noted and described in response to this item.</w:t>
      </w:r>
    </w:p>
    <w:p w14:paraId="56CD5897" w14:textId="5FC19041" w:rsidR="0030146B" w:rsidRPr="001C20F0" w:rsidRDefault="003E6166">
      <w:pPr>
        <w:spacing w:before="6" w:line="266" w:lineRule="auto"/>
        <w:ind w:left="163" w:right="54"/>
        <w:rPr>
          <w:sz w:val="24"/>
          <w:szCs w:val="24"/>
        </w:rPr>
      </w:pPr>
      <w:r w:rsidRPr="001C20F0">
        <w:rPr>
          <w:b/>
          <w:i/>
          <w:sz w:val="24"/>
          <w:szCs w:val="24"/>
        </w:rPr>
        <w:t xml:space="preserve">Notwithstanding the foregoing, deviations will not become a part of the final Agreement unless expressly agreed to by </w:t>
      </w:r>
      <w:r w:rsidR="00044F4F">
        <w:rPr>
          <w:b/>
          <w:i/>
          <w:sz w:val="24"/>
          <w:szCs w:val="24"/>
        </w:rPr>
        <w:t>NMERB</w:t>
      </w:r>
      <w:r w:rsidRPr="001C20F0">
        <w:rPr>
          <w:b/>
          <w:i/>
          <w:sz w:val="24"/>
          <w:szCs w:val="24"/>
        </w:rPr>
        <w:t xml:space="preserve"> in the main body of the Agreement signed by the Executive Director. </w:t>
      </w:r>
      <w:r w:rsidRPr="001C20F0">
        <w:rPr>
          <w:sz w:val="24"/>
          <w:szCs w:val="24"/>
        </w:rPr>
        <w:t>In all cases, the RFP and the Agreement terms shall control. In the absence of any identified deviations, your organization will be bound to the terms of the RFP.</w:t>
      </w:r>
    </w:p>
    <w:p w14:paraId="26BA4CEC" w14:textId="77777777" w:rsidR="0030146B" w:rsidRPr="001C20F0" w:rsidRDefault="0030146B">
      <w:pPr>
        <w:pStyle w:val="BodyText"/>
        <w:spacing w:before="4"/>
        <w:rPr>
          <w:rFonts w:ascii="Times New Roman" w:hAnsi="Times New Roman" w:cs="Times New Roman"/>
          <w:sz w:val="24"/>
          <w:szCs w:val="24"/>
        </w:rPr>
      </w:pPr>
    </w:p>
    <w:p w14:paraId="5425B574" w14:textId="120BF537" w:rsidR="0030146B" w:rsidRPr="001C20F0" w:rsidRDefault="003E6166">
      <w:pPr>
        <w:pStyle w:val="Heading6"/>
        <w:spacing w:line="264" w:lineRule="auto"/>
        <w:ind w:left="163" w:right="357"/>
        <w:rPr>
          <w:rFonts w:ascii="Times New Roman" w:hAnsi="Times New Roman" w:cs="Times New Roman"/>
          <w:sz w:val="24"/>
          <w:szCs w:val="24"/>
        </w:rPr>
      </w:pPr>
      <w:r w:rsidRPr="001C20F0">
        <w:rPr>
          <w:rFonts w:ascii="Times New Roman" w:hAnsi="Times New Roman" w:cs="Times New Roman"/>
          <w:sz w:val="24"/>
          <w:szCs w:val="24"/>
        </w:rPr>
        <w:t xml:space="preserve">I hereby certify that </w:t>
      </w:r>
      <w:r w:rsidR="0063374B">
        <w:rPr>
          <w:rFonts w:ascii="Times New Roman" w:hAnsi="Times New Roman" w:cs="Times New Roman"/>
          <w:sz w:val="24"/>
          <w:szCs w:val="24"/>
        </w:rPr>
        <w:t>I have</w:t>
      </w:r>
      <w:r w:rsidRPr="001C20F0">
        <w:rPr>
          <w:rFonts w:ascii="Times New Roman" w:hAnsi="Times New Roman" w:cs="Times New Roman"/>
          <w:sz w:val="24"/>
          <w:szCs w:val="24"/>
        </w:rPr>
        <w:t xml:space="preserve"> reviewed the administrative services specifications contained in </w:t>
      </w:r>
      <w:r w:rsidR="00044F4F">
        <w:rPr>
          <w:rFonts w:ascii="Times New Roman" w:hAnsi="Times New Roman" w:cs="Times New Roman"/>
          <w:sz w:val="24"/>
          <w:szCs w:val="24"/>
        </w:rPr>
        <w:t>NMERB</w:t>
      </w:r>
      <w:r w:rsidRPr="001C20F0">
        <w:rPr>
          <w:rFonts w:ascii="Times New Roman" w:hAnsi="Times New Roman" w:cs="Times New Roman"/>
          <w:sz w:val="24"/>
          <w:szCs w:val="24"/>
        </w:rPr>
        <w:t>'s RFP and agree to honor those terms as described in the specifications, including the required provisions of the Agreement, except as noted in this section.</w:t>
      </w:r>
    </w:p>
    <w:p w14:paraId="45AEF410" w14:textId="77777777" w:rsidR="0030146B" w:rsidRPr="00F65104" w:rsidRDefault="0030146B">
      <w:pPr>
        <w:pStyle w:val="BodyText"/>
        <w:spacing w:before="3"/>
        <w:rPr>
          <w:rFonts w:ascii="Times New Roman" w:hAnsi="Times New Roman" w:cs="Times New Roman"/>
          <w:sz w:val="28"/>
          <w:szCs w:val="28"/>
        </w:rPr>
      </w:pPr>
    </w:p>
    <w:p w14:paraId="63D5EA3E" w14:textId="62A48F36" w:rsidR="0030146B" w:rsidRDefault="00646C6D" w:rsidP="00F65104">
      <w:pPr>
        <w:tabs>
          <w:tab w:val="left" w:pos="920"/>
        </w:tabs>
        <w:spacing w:before="105"/>
        <w:ind w:left="564"/>
        <w:rPr>
          <w:position w:val="2"/>
          <w:sz w:val="24"/>
          <w:szCs w:val="24"/>
        </w:rPr>
      </w:pPr>
      <w:sdt>
        <w:sdtPr>
          <w:rPr>
            <w:position w:val="2"/>
            <w:sz w:val="24"/>
            <w:szCs w:val="24"/>
          </w:rPr>
          <w:id w:val="81495703"/>
          <w14:checkbox>
            <w14:checked w14:val="0"/>
            <w14:checkedState w14:val="2612" w14:font="MS Gothic"/>
            <w14:uncheckedState w14:val="2610" w14:font="MS Gothic"/>
          </w14:checkbox>
        </w:sdtPr>
        <w:sdtEndPr/>
        <w:sdtContent>
          <w:r w:rsidR="005629BA">
            <w:rPr>
              <w:rFonts w:ascii="MS Gothic" w:eastAsia="MS Gothic" w:hAnsi="MS Gothic" w:hint="eastAsia"/>
              <w:position w:val="2"/>
              <w:sz w:val="24"/>
              <w:szCs w:val="24"/>
            </w:rPr>
            <w:t>☐</w:t>
          </w:r>
        </w:sdtContent>
      </w:sdt>
      <w:r w:rsidR="00F65104">
        <w:rPr>
          <w:position w:val="2"/>
          <w:sz w:val="24"/>
          <w:szCs w:val="24"/>
        </w:rPr>
        <w:t xml:space="preserve"> </w:t>
      </w:r>
      <w:r w:rsidR="003E6166" w:rsidRPr="00F65104">
        <w:rPr>
          <w:position w:val="2"/>
          <w:sz w:val="24"/>
          <w:szCs w:val="24"/>
        </w:rPr>
        <w:t>Deviations have been provided in the exhibit</w:t>
      </w:r>
      <w:r w:rsidR="003E6166" w:rsidRPr="00F65104">
        <w:rPr>
          <w:spacing w:val="1"/>
          <w:position w:val="2"/>
          <w:sz w:val="24"/>
          <w:szCs w:val="24"/>
        </w:rPr>
        <w:t xml:space="preserve"> </w:t>
      </w:r>
      <w:r w:rsidR="003E6166" w:rsidRPr="00F65104">
        <w:rPr>
          <w:position w:val="2"/>
          <w:sz w:val="24"/>
          <w:szCs w:val="24"/>
        </w:rPr>
        <w:t>below.</w:t>
      </w:r>
    </w:p>
    <w:p w14:paraId="4F247397" w14:textId="58D3A872" w:rsidR="005E2346" w:rsidRPr="00F65104" w:rsidRDefault="00646C6D" w:rsidP="00F65104">
      <w:pPr>
        <w:tabs>
          <w:tab w:val="left" w:pos="920"/>
        </w:tabs>
        <w:spacing w:before="105"/>
        <w:ind w:left="564"/>
        <w:rPr>
          <w:sz w:val="24"/>
          <w:szCs w:val="24"/>
        </w:rPr>
      </w:pPr>
      <w:sdt>
        <w:sdtPr>
          <w:rPr>
            <w:position w:val="2"/>
            <w:sz w:val="24"/>
            <w:szCs w:val="24"/>
          </w:rPr>
          <w:id w:val="1517656188"/>
          <w14:checkbox>
            <w14:checked w14:val="0"/>
            <w14:checkedState w14:val="2612" w14:font="MS Gothic"/>
            <w14:uncheckedState w14:val="2610" w14:font="MS Gothic"/>
          </w14:checkbox>
        </w:sdtPr>
        <w:sdtEndPr/>
        <w:sdtContent>
          <w:r w:rsidR="005629BA">
            <w:rPr>
              <w:rFonts w:ascii="MS Gothic" w:eastAsia="MS Gothic" w:hAnsi="MS Gothic" w:hint="eastAsia"/>
              <w:position w:val="2"/>
              <w:sz w:val="24"/>
              <w:szCs w:val="24"/>
            </w:rPr>
            <w:t>☐</w:t>
          </w:r>
        </w:sdtContent>
      </w:sdt>
      <w:r w:rsidR="005629BA" w:rsidDel="005629BA">
        <w:rPr>
          <w:position w:val="2"/>
          <w:sz w:val="24"/>
          <w:szCs w:val="24"/>
        </w:rPr>
        <w:t xml:space="preserve"> </w:t>
      </w:r>
      <w:r w:rsidR="005E2346">
        <w:rPr>
          <w:position w:val="2"/>
          <w:sz w:val="24"/>
          <w:szCs w:val="24"/>
        </w:rPr>
        <w:t>No Deviations</w:t>
      </w:r>
    </w:p>
    <w:p w14:paraId="208843F6" w14:textId="77777777" w:rsidR="0030146B" w:rsidRPr="001C20F0" w:rsidRDefault="0030146B">
      <w:pPr>
        <w:pStyle w:val="BodyText"/>
        <w:rPr>
          <w:rFonts w:ascii="Times New Roman" w:hAnsi="Times New Roman" w:cs="Times New Roman"/>
          <w:sz w:val="24"/>
          <w:szCs w:val="24"/>
        </w:rPr>
      </w:pPr>
    </w:p>
    <w:p w14:paraId="26A3FC60" w14:textId="77777777" w:rsidR="0030146B" w:rsidRPr="001C20F0" w:rsidRDefault="00E27D8D">
      <w:pPr>
        <w:pStyle w:val="BodyText"/>
        <w:spacing w:before="1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665408" behindDoc="1" locked="0" layoutInCell="1" allowOverlap="1" wp14:anchorId="73E8EB85" wp14:editId="49A05157">
                <wp:simplePos x="0" y="0"/>
                <wp:positionH relativeFrom="page">
                  <wp:posOffset>717550</wp:posOffset>
                </wp:positionH>
                <wp:positionV relativeFrom="paragraph">
                  <wp:posOffset>117475</wp:posOffset>
                </wp:positionV>
                <wp:extent cx="6326505" cy="1270"/>
                <wp:effectExtent l="0" t="0" r="0" b="0"/>
                <wp:wrapTopAndBottom/>
                <wp:docPr id="58"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6505" cy="1270"/>
                        </a:xfrm>
                        <a:custGeom>
                          <a:avLst/>
                          <a:gdLst>
                            <a:gd name="T0" fmla="+- 0 1130 1130"/>
                            <a:gd name="T1" fmla="*/ T0 w 9963"/>
                            <a:gd name="T2" fmla="+- 0 11093 1130"/>
                            <a:gd name="T3" fmla="*/ T2 w 9963"/>
                          </a:gdLst>
                          <a:ahLst/>
                          <a:cxnLst>
                            <a:cxn ang="0">
                              <a:pos x="T1" y="0"/>
                            </a:cxn>
                            <a:cxn ang="0">
                              <a:pos x="T3" y="0"/>
                            </a:cxn>
                          </a:cxnLst>
                          <a:rect l="0" t="0" r="r" b="b"/>
                          <a:pathLst>
                            <a:path w="9963">
                              <a:moveTo>
                                <a:pt x="0" y="0"/>
                              </a:moveTo>
                              <a:lnTo>
                                <a:pt x="9963"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BFB56" id="Freeform 57" o:spid="_x0000_s1026" style="position:absolute;margin-left:56.5pt;margin-top:9.25pt;width:498.1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" path="m,l9963,e" filled="f" strokeweight=".84pt">
                <v:path arrowok="t" o:connecttype="custom" o:connectlocs="0,0;6326505,0" o:connectangles="0,0"/>
                <w10:wrap type="topAndBottom" anchorx="page"/>
              </v:shape>
            </w:pict>
          </mc:Fallback>
        </mc:AlternateContent>
      </w:r>
    </w:p>
    <w:p w14:paraId="7C15B7B4" w14:textId="77777777" w:rsidR="0030146B" w:rsidRPr="001C20F0" w:rsidRDefault="003E6166">
      <w:pPr>
        <w:spacing w:after="28"/>
        <w:ind w:left="161"/>
        <w:rPr>
          <w:sz w:val="24"/>
          <w:szCs w:val="24"/>
        </w:rPr>
      </w:pPr>
      <w:r w:rsidRPr="001C20F0">
        <w:rPr>
          <w:w w:val="105"/>
          <w:sz w:val="24"/>
          <w:szCs w:val="24"/>
        </w:rPr>
        <w:t>Signature</w:t>
      </w:r>
    </w:p>
    <w:p w14:paraId="68356382" w14:textId="4B48A7B6" w:rsidR="0030146B" w:rsidRDefault="0030146B">
      <w:pPr>
        <w:pStyle w:val="BodyText"/>
        <w:ind w:left="121"/>
        <w:rPr>
          <w:rFonts w:ascii="Times New Roman" w:hAnsi="Times New Roman" w:cs="Times New Roman"/>
          <w:sz w:val="24"/>
          <w:szCs w:val="24"/>
        </w:rPr>
      </w:pPr>
    </w:p>
    <w:p w14:paraId="3D56D4B3" w14:textId="77777777" w:rsidR="005E2346" w:rsidRPr="001C20F0" w:rsidRDefault="005E2346">
      <w:pPr>
        <w:pStyle w:val="BodyText"/>
        <w:ind w:left="121"/>
        <w:rPr>
          <w:rFonts w:ascii="Times New Roman" w:hAnsi="Times New Roman" w:cs="Times New Roman"/>
          <w:sz w:val="24"/>
          <w:szCs w:val="24"/>
        </w:rPr>
      </w:pPr>
    </w:p>
    <w:p w14:paraId="63375A73" w14:textId="77777777" w:rsidR="0030146B" w:rsidRPr="001C20F0" w:rsidRDefault="003E6166">
      <w:pPr>
        <w:spacing w:after="4"/>
        <w:ind w:left="161"/>
        <w:rPr>
          <w:sz w:val="24"/>
          <w:szCs w:val="24"/>
        </w:rPr>
      </w:pPr>
      <w:r w:rsidRPr="001C20F0">
        <w:rPr>
          <w:w w:val="105"/>
          <w:sz w:val="24"/>
          <w:szCs w:val="24"/>
        </w:rPr>
        <w:t>Title</w:t>
      </w:r>
    </w:p>
    <w:p w14:paraId="5D95E104" w14:textId="4EA5F1B0" w:rsidR="0030146B" w:rsidRDefault="0030146B">
      <w:pPr>
        <w:pStyle w:val="BodyText"/>
        <w:ind w:left="121"/>
        <w:rPr>
          <w:rFonts w:ascii="Times New Roman" w:hAnsi="Times New Roman" w:cs="Times New Roman"/>
          <w:sz w:val="24"/>
          <w:szCs w:val="24"/>
        </w:rPr>
      </w:pPr>
    </w:p>
    <w:p w14:paraId="4F35BFA8" w14:textId="77777777" w:rsidR="005E2346" w:rsidRPr="001C20F0" w:rsidRDefault="005E2346">
      <w:pPr>
        <w:pStyle w:val="BodyText"/>
        <w:ind w:left="121"/>
        <w:rPr>
          <w:rFonts w:ascii="Times New Roman" w:hAnsi="Times New Roman" w:cs="Times New Roman"/>
          <w:sz w:val="24"/>
          <w:szCs w:val="24"/>
        </w:rPr>
      </w:pPr>
    </w:p>
    <w:p w14:paraId="59E63E3A" w14:textId="77777777" w:rsidR="0030146B" w:rsidRPr="001C20F0" w:rsidRDefault="003E6166">
      <w:pPr>
        <w:ind w:left="161"/>
        <w:rPr>
          <w:sz w:val="24"/>
          <w:szCs w:val="24"/>
        </w:rPr>
      </w:pPr>
      <w:r w:rsidRPr="001C20F0">
        <w:rPr>
          <w:w w:val="105"/>
          <w:sz w:val="24"/>
          <w:szCs w:val="24"/>
        </w:rPr>
        <w:t>Date</w:t>
      </w:r>
    </w:p>
    <w:p w14:paraId="70EE26DC" w14:textId="77777777" w:rsidR="0030146B" w:rsidRDefault="0030146B">
      <w:pPr>
        <w:pStyle w:val="BodyText"/>
        <w:spacing w:before="6"/>
        <w:rPr>
          <w:rFonts w:ascii="Times New Roman" w:hAnsi="Times New Roman" w:cs="Times New Roman"/>
          <w:sz w:val="24"/>
          <w:szCs w:val="24"/>
        </w:rPr>
      </w:pPr>
    </w:p>
    <w:tbl>
      <w:tblPr>
        <w:tblStyle w:val="TableGrid"/>
        <w:tblW w:w="0" w:type="auto"/>
        <w:tblInd w:w="288" w:type="dxa"/>
        <w:tblLook w:val="04A0" w:firstRow="1" w:lastRow="0" w:firstColumn="1" w:lastColumn="0" w:noHBand="0" w:noVBand="1"/>
      </w:tblPr>
      <w:tblGrid>
        <w:gridCol w:w="990"/>
        <w:gridCol w:w="1170"/>
        <w:gridCol w:w="10260"/>
      </w:tblGrid>
      <w:tr w:rsidR="001C20F0" w14:paraId="097DA4CD" w14:textId="77777777" w:rsidTr="001D0C10">
        <w:trPr>
          <w:tblHeader/>
        </w:trPr>
        <w:tc>
          <w:tcPr>
            <w:tcW w:w="990" w:type="dxa"/>
            <w:shd w:val="clear" w:color="auto" w:fill="DBE5F1" w:themeFill="accent1" w:themeFillTint="33"/>
          </w:tcPr>
          <w:p w14:paraId="7B55C66C" w14:textId="77777777" w:rsidR="001C20F0" w:rsidRPr="001C20F0" w:rsidRDefault="001C20F0" w:rsidP="000671F8">
            <w:pPr>
              <w:pStyle w:val="BodyText"/>
              <w:spacing w:before="6"/>
              <w:jc w:val="center"/>
              <w:rPr>
                <w:rFonts w:ascii="Times New Roman" w:hAnsi="Times New Roman" w:cs="Times New Roman"/>
                <w:b/>
                <w:bCs/>
                <w:sz w:val="20"/>
                <w:szCs w:val="20"/>
              </w:rPr>
            </w:pPr>
            <w:r w:rsidRPr="001C20F0">
              <w:rPr>
                <w:rFonts w:ascii="Times New Roman" w:hAnsi="Times New Roman" w:cs="Times New Roman"/>
                <w:b/>
                <w:bCs/>
                <w:sz w:val="20"/>
                <w:szCs w:val="20"/>
              </w:rPr>
              <w:t>Section #</w:t>
            </w:r>
          </w:p>
        </w:tc>
        <w:tc>
          <w:tcPr>
            <w:tcW w:w="1170" w:type="dxa"/>
            <w:shd w:val="clear" w:color="auto" w:fill="DBE5F1" w:themeFill="accent1" w:themeFillTint="33"/>
          </w:tcPr>
          <w:p w14:paraId="24AA0ADB" w14:textId="4662F875" w:rsidR="001C20F0" w:rsidRPr="001C20F0" w:rsidRDefault="00A05A5C" w:rsidP="000671F8">
            <w:pPr>
              <w:pStyle w:val="BodyText"/>
              <w:spacing w:before="6"/>
              <w:jc w:val="center"/>
              <w:rPr>
                <w:rFonts w:ascii="Times New Roman" w:hAnsi="Times New Roman" w:cs="Times New Roman"/>
                <w:b/>
                <w:bCs/>
                <w:sz w:val="20"/>
                <w:szCs w:val="20"/>
              </w:rPr>
            </w:pPr>
            <w:r>
              <w:rPr>
                <w:rFonts w:ascii="Times New Roman" w:hAnsi="Times New Roman" w:cs="Times New Roman"/>
                <w:b/>
                <w:bCs/>
                <w:sz w:val="20"/>
                <w:szCs w:val="20"/>
              </w:rPr>
              <w:t>ReqID</w:t>
            </w:r>
          </w:p>
        </w:tc>
        <w:tc>
          <w:tcPr>
            <w:tcW w:w="10260" w:type="dxa"/>
            <w:shd w:val="clear" w:color="auto" w:fill="DBE5F1" w:themeFill="accent1" w:themeFillTint="33"/>
          </w:tcPr>
          <w:p w14:paraId="2A6F4382" w14:textId="77777777" w:rsidR="001C20F0" w:rsidRPr="001C20F0" w:rsidRDefault="001C20F0">
            <w:pPr>
              <w:pStyle w:val="BodyText"/>
              <w:spacing w:before="6"/>
              <w:rPr>
                <w:rFonts w:ascii="Times New Roman" w:hAnsi="Times New Roman" w:cs="Times New Roman"/>
                <w:b/>
                <w:bCs/>
                <w:sz w:val="20"/>
                <w:szCs w:val="20"/>
              </w:rPr>
            </w:pPr>
            <w:r w:rsidRPr="001C20F0">
              <w:rPr>
                <w:rFonts w:ascii="Times New Roman" w:hAnsi="Times New Roman" w:cs="Times New Roman"/>
                <w:b/>
                <w:bCs/>
                <w:sz w:val="20"/>
                <w:szCs w:val="20"/>
              </w:rPr>
              <w:t>Response</w:t>
            </w:r>
          </w:p>
        </w:tc>
      </w:tr>
      <w:tr w:rsidR="001C20F0" w14:paraId="0FD704DD" w14:textId="77777777" w:rsidTr="001D0C10">
        <w:tc>
          <w:tcPr>
            <w:tcW w:w="990" w:type="dxa"/>
          </w:tcPr>
          <w:p w14:paraId="34280665" w14:textId="77777777" w:rsidR="001C20F0" w:rsidRDefault="001C20F0">
            <w:pPr>
              <w:pStyle w:val="BodyText"/>
              <w:spacing w:before="6"/>
              <w:rPr>
                <w:rFonts w:ascii="Times New Roman" w:hAnsi="Times New Roman" w:cs="Times New Roman"/>
                <w:sz w:val="24"/>
                <w:szCs w:val="24"/>
              </w:rPr>
            </w:pPr>
          </w:p>
        </w:tc>
        <w:tc>
          <w:tcPr>
            <w:tcW w:w="1170" w:type="dxa"/>
          </w:tcPr>
          <w:p w14:paraId="7E8A13D3" w14:textId="77777777" w:rsidR="001C20F0" w:rsidRDefault="001C20F0">
            <w:pPr>
              <w:pStyle w:val="BodyText"/>
              <w:spacing w:before="6"/>
              <w:rPr>
                <w:rFonts w:ascii="Times New Roman" w:hAnsi="Times New Roman" w:cs="Times New Roman"/>
                <w:sz w:val="24"/>
                <w:szCs w:val="24"/>
              </w:rPr>
            </w:pPr>
          </w:p>
        </w:tc>
        <w:tc>
          <w:tcPr>
            <w:tcW w:w="10260" w:type="dxa"/>
          </w:tcPr>
          <w:p w14:paraId="12277C44" w14:textId="77777777" w:rsidR="001C20F0" w:rsidRDefault="001C20F0">
            <w:pPr>
              <w:pStyle w:val="BodyText"/>
              <w:spacing w:before="6"/>
              <w:rPr>
                <w:rFonts w:ascii="Times New Roman" w:hAnsi="Times New Roman" w:cs="Times New Roman"/>
                <w:sz w:val="24"/>
                <w:szCs w:val="24"/>
              </w:rPr>
            </w:pPr>
          </w:p>
        </w:tc>
      </w:tr>
      <w:tr w:rsidR="001C20F0" w14:paraId="1B991819" w14:textId="77777777" w:rsidTr="001D0C10">
        <w:tc>
          <w:tcPr>
            <w:tcW w:w="990" w:type="dxa"/>
          </w:tcPr>
          <w:p w14:paraId="46E242B0" w14:textId="77777777" w:rsidR="001C20F0" w:rsidRDefault="001C20F0">
            <w:pPr>
              <w:pStyle w:val="BodyText"/>
              <w:spacing w:before="6"/>
              <w:rPr>
                <w:rFonts w:ascii="Times New Roman" w:hAnsi="Times New Roman" w:cs="Times New Roman"/>
                <w:sz w:val="24"/>
                <w:szCs w:val="24"/>
              </w:rPr>
            </w:pPr>
          </w:p>
        </w:tc>
        <w:tc>
          <w:tcPr>
            <w:tcW w:w="1170" w:type="dxa"/>
          </w:tcPr>
          <w:p w14:paraId="712540D0" w14:textId="77777777" w:rsidR="001C20F0" w:rsidRDefault="001C20F0">
            <w:pPr>
              <w:pStyle w:val="BodyText"/>
              <w:spacing w:before="6"/>
              <w:rPr>
                <w:rFonts w:ascii="Times New Roman" w:hAnsi="Times New Roman" w:cs="Times New Roman"/>
                <w:sz w:val="24"/>
                <w:szCs w:val="24"/>
              </w:rPr>
            </w:pPr>
          </w:p>
        </w:tc>
        <w:tc>
          <w:tcPr>
            <w:tcW w:w="10260" w:type="dxa"/>
          </w:tcPr>
          <w:p w14:paraId="3D345476" w14:textId="77777777" w:rsidR="001C20F0" w:rsidRDefault="001C20F0">
            <w:pPr>
              <w:pStyle w:val="BodyText"/>
              <w:spacing w:before="6"/>
              <w:rPr>
                <w:rFonts w:ascii="Times New Roman" w:hAnsi="Times New Roman" w:cs="Times New Roman"/>
                <w:sz w:val="24"/>
                <w:szCs w:val="24"/>
              </w:rPr>
            </w:pPr>
          </w:p>
        </w:tc>
      </w:tr>
      <w:tr w:rsidR="001D0C10" w14:paraId="1504618F" w14:textId="77777777" w:rsidTr="001D0C10">
        <w:tc>
          <w:tcPr>
            <w:tcW w:w="990" w:type="dxa"/>
          </w:tcPr>
          <w:p w14:paraId="5B3E39C4" w14:textId="77777777" w:rsidR="001D0C10" w:rsidRDefault="001D0C10">
            <w:pPr>
              <w:pStyle w:val="BodyText"/>
              <w:spacing w:before="6"/>
              <w:rPr>
                <w:rFonts w:ascii="Times New Roman" w:hAnsi="Times New Roman" w:cs="Times New Roman"/>
                <w:sz w:val="24"/>
                <w:szCs w:val="24"/>
              </w:rPr>
            </w:pPr>
          </w:p>
        </w:tc>
        <w:tc>
          <w:tcPr>
            <w:tcW w:w="1170" w:type="dxa"/>
          </w:tcPr>
          <w:p w14:paraId="7D3B075D" w14:textId="77777777" w:rsidR="001D0C10" w:rsidRDefault="001D0C10">
            <w:pPr>
              <w:pStyle w:val="BodyText"/>
              <w:spacing w:before="6"/>
              <w:rPr>
                <w:rFonts w:ascii="Times New Roman" w:hAnsi="Times New Roman" w:cs="Times New Roman"/>
                <w:sz w:val="24"/>
                <w:szCs w:val="24"/>
              </w:rPr>
            </w:pPr>
          </w:p>
        </w:tc>
        <w:tc>
          <w:tcPr>
            <w:tcW w:w="10260" w:type="dxa"/>
          </w:tcPr>
          <w:p w14:paraId="5C9681F4" w14:textId="77777777" w:rsidR="001D0C10" w:rsidRDefault="001D0C10">
            <w:pPr>
              <w:pStyle w:val="BodyText"/>
              <w:spacing w:before="6"/>
              <w:rPr>
                <w:rFonts w:ascii="Times New Roman" w:hAnsi="Times New Roman" w:cs="Times New Roman"/>
                <w:sz w:val="24"/>
                <w:szCs w:val="24"/>
              </w:rPr>
            </w:pPr>
          </w:p>
        </w:tc>
      </w:tr>
      <w:tr w:rsidR="001D0C10" w14:paraId="3919EB87" w14:textId="77777777" w:rsidTr="001D0C10">
        <w:tc>
          <w:tcPr>
            <w:tcW w:w="990" w:type="dxa"/>
          </w:tcPr>
          <w:p w14:paraId="641F5E59" w14:textId="77777777" w:rsidR="001D0C10" w:rsidRDefault="001D0C10">
            <w:pPr>
              <w:pStyle w:val="BodyText"/>
              <w:spacing w:before="6"/>
              <w:rPr>
                <w:rFonts w:ascii="Times New Roman" w:hAnsi="Times New Roman" w:cs="Times New Roman"/>
                <w:sz w:val="24"/>
                <w:szCs w:val="24"/>
              </w:rPr>
            </w:pPr>
          </w:p>
        </w:tc>
        <w:tc>
          <w:tcPr>
            <w:tcW w:w="1170" w:type="dxa"/>
          </w:tcPr>
          <w:p w14:paraId="22736D67" w14:textId="77777777" w:rsidR="001D0C10" w:rsidRDefault="001D0C10">
            <w:pPr>
              <w:pStyle w:val="BodyText"/>
              <w:spacing w:before="6"/>
              <w:rPr>
                <w:rFonts w:ascii="Times New Roman" w:hAnsi="Times New Roman" w:cs="Times New Roman"/>
                <w:sz w:val="24"/>
                <w:szCs w:val="24"/>
              </w:rPr>
            </w:pPr>
          </w:p>
        </w:tc>
        <w:tc>
          <w:tcPr>
            <w:tcW w:w="10260" w:type="dxa"/>
          </w:tcPr>
          <w:p w14:paraId="4138BF91" w14:textId="77777777" w:rsidR="001D0C10" w:rsidRDefault="001D0C10">
            <w:pPr>
              <w:pStyle w:val="BodyText"/>
              <w:spacing w:before="6"/>
              <w:rPr>
                <w:rFonts w:ascii="Times New Roman" w:hAnsi="Times New Roman" w:cs="Times New Roman"/>
                <w:sz w:val="24"/>
                <w:szCs w:val="24"/>
              </w:rPr>
            </w:pPr>
          </w:p>
        </w:tc>
      </w:tr>
      <w:tr w:rsidR="001D0C10" w14:paraId="1F16E26D" w14:textId="77777777" w:rsidTr="001D0C10">
        <w:tc>
          <w:tcPr>
            <w:tcW w:w="990" w:type="dxa"/>
          </w:tcPr>
          <w:p w14:paraId="326D6951" w14:textId="77777777" w:rsidR="001D0C10" w:rsidRDefault="001D0C10">
            <w:pPr>
              <w:pStyle w:val="BodyText"/>
              <w:spacing w:before="6"/>
              <w:rPr>
                <w:rFonts w:ascii="Times New Roman" w:hAnsi="Times New Roman" w:cs="Times New Roman"/>
                <w:sz w:val="24"/>
                <w:szCs w:val="24"/>
              </w:rPr>
            </w:pPr>
          </w:p>
        </w:tc>
        <w:tc>
          <w:tcPr>
            <w:tcW w:w="1170" w:type="dxa"/>
          </w:tcPr>
          <w:p w14:paraId="2A6E2903" w14:textId="77777777" w:rsidR="001D0C10" w:rsidRDefault="001D0C10">
            <w:pPr>
              <w:pStyle w:val="BodyText"/>
              <w:spacing w:before="6"/>
              <w:rPr>
                <w:rFonts w:ascii="Times New Roman" w:hAnsi="Times New Roman" w:cs="Times New Roman"/>
                <w:sz w:val="24"/>
                <w:szCs w:val="24"/>
              </w:rPr>
            </w:pPr>
          </w:p>
        </w:tc>
        <w:tc>
          <w:tcPr>
            <w:tcW w:w="10260" w:type="dxa"/>
          </w:tcPr>
          <w:p w14:paraId="5F2810BC" w14:textId="77777777" w:rsidR="001D0C10" w:rsidRDefault="001D0C10">
            <w:pPr>
              <w:pStyle w:val="BodyText"/>
              <w:spacing w:before="6"/>
              <w:rPr>
                <w:rFonts w:ascii="Times New Roman" w:hAnsi="Times New Roman" w:cs="Times New Roman"/>
                <w:sz w:val="24"/>
                <w:szCs w:val="24"/>
              </w:rPr>
            </w:pPr>
          </w:p>
        </w:tc>
      </w:tr>
      <w:tr w:rsidR="001D0C10" w14:paraId="0F0B2ECA" w14:textId="77777777" w:rsidTr="001D0C10">
        <w:tc>
          <w:tcPr>
            <w:tcW w:w="990" w:type="dxa"/>
          </w:tcPr>
          <w:p w14:paraId="4BF9392D" w14:textId="77777777" w:rsidR="001D0C10" w:rsidRDefault="001D0C10">
            <w:pPr>
              <w:pStyle w:val="BodyText"/>
              <w:spacing w:before="6"/>
              <w:rPr>
                <w:rFonts w:ascii="Times New Roman" w:hAnsi="Times New Roman" w:cs="Times New Roman"/>
                <w:sz w:val="24"/>
                <w:szCs w:val="24"/>
              </w:rPr>
            </w:pPr>
          </w:p>
        </w:tc>
        <w:tc>
          <w:tcPr>
            <w:tcW w:w="1170" w:type="dxa"/>
          </w:tcPr>
          <w:p w14:paraId="33135B6D" w14:textId="77777777" w:rsidR="001D0C10" w:rsidRDefault="001D0C10">
            <w:pPr>
              <w:pStyle w:val="BodyText"/>
              <w:spacing w:before="6"/>
              <w:rPr>
                <w:rFonts w:ascii="Times New Roman" w:hAnsi="Times New Roman" w:cs="Times New Roman"/>
                <w:sz w:val="24"/>
                <w:szCs w:val="24"/>
              </w:rPr>
            </w:pPr>
          </w:p>
        </w:tc>
        <w:tc>
          <w:tcPr>
            <w:tcW w:w="10260" w:type="dxa"/>
          </w:tcPr>
          <w:p w14:paraId="08A7238B" w14:textId="77777777" w:rsidR="001D0C10" w:rsidRDefault="001D0C10">
            <w:pPr>
              <w:pStyle w:val="BodyText"/>
              <w:spacing w:before="6"/>
              <w:rPr>
                <w:rFonts w:ascii="Times New Roman" w:hAnsi="Times New Roman" w:cs="Times New Roman"/>
                <w:sz w:val="24"/>
                <w:szCs w:val="24"/>
              </w:rPr>
            </w:pPr>
          </w:p>
        </w:tc>
      </w:tr>
      <w:tr w:rsidR="001D0C10" w14:paraId="0AC32F49" w14:textId="77777777" w:rsidTr="001D0C10">
        <w:tc>
          <w:tcPr>
            <w:tcW w:w="990" w:type="dxa"/>
          </w:tcPr>
          <w:p w14:paraId="3B0EC410" w14:textId="77777777" w:rsidR="001D0C10" w:rsidRDefault="001D0C10">
            <w:pPr>
              <w:pStyle w:val="BodyText"/>
              <w:spacing w:before="6"/>
              <w:rPr>
                <w:rFonts w:ascii="Times New Roman" w:hAnsi="Times New Roman" w:cs="Times New Roman"/>
                <w:sz w:val="24"/>
                <w:szCs w:val="24"/>
              </w:rPr>
            </w:pPr>
          </w:p>
        </w:tc>
        <w:tc>
          <w:tcPr>
            <w:tcW w:w="1170" w:type="dxa"/>
          </w:tcPr>
          <w:p w14:paraId="40847AFF" w14:textId="77777777" w:rsidR="001D0C10" w:rsidRDefault="001D0C10">
            <w:pPr>
              <w:pStyle w:val="BodyText"/>
              <w:spacing w:before="6"/>
              <w:rPr>
                <w:rFonts w:ascii="Times New Roman" w:hAnsi="Times New Roman" w:cs="Times New Roman"/>
                <w:sz w:val="24"/>
                <w:szCs w:val="24"/>
              </w:rPr>
            </w:pPr>
          </w:p>
        </w:tc>
        <w:tc>
          <w:tcPr>
            <w:tcW w:w="10260" w:type="dxa"/>
          </w:tcPr>
          <w:p w14:paraId="356F52AB" w14:textId="77777777" w:rsidR="001D0C10" w:rsidRDefault="001D0C10">
            <w:pPr>
              <w:pStyle w:val="BodyText"/>
              <w:spacing w:before="6"/>
              <w:rPr>
                <w:rFonts w:ascii="Times New Roman" w:hAnsi="Times New Roman" w:cs="Times New Roman"/>
                <w:sz w:val="24"/>
                <w:szCs w:val="24"/>
              </w:rPr>
            </w:pPr>
          </w:p>
        </w:tc>
      </w:tr>
      <w:tr w:rsidR="001D0C10" w14:paraId="5E71728F" w14:textId="77777777" w:rsidTr="001D0C10">
        <w:tc>
          <w:tcPr>
            <w:tcW w:w="990" w:type="dxa"/>
          </w:tcPr>
          <w:p w14:paraId="7CF9A9BB" w14:textId="77777777" w:rsidR="001D0C10" w:rsidRDefault="001D0C10">
            <w:pPr>
              <w:pStyle w:val="BodyText"/>
              <w:spacing w:before="6"/>
              <w:rPr>
                <w:rFonts w:ascii="Times New Roman" w:hAnsi="Times New Roman" w:cs="Times New Roman"/>
                <w:sz w:val="24"/>
                <w:szCs w:val="24"/>
              </w:rPr>
            </w:pPr>
          </w:p>
        </w:tc>
        <w:tc>
          <w:tcPr>
            <w:tcW w:w="1170" w:type="dxa"/>
          </w:tcPr>
          <w:p w14:paraId="10F15D34" w14:textId="77777777" w:rsidR="001D0C10" w:rsidRDefault="001D0C10">
            <w:pPr>
              <w:pStyle w:val="BodyText"/>
              <w:spacing w:before="6"/>
              <w:rPr>
                <w:rFonts w:ascii="Times New Roman" w:hAnsi="Times New Roman" w:cs="Times New Roman"/>
                <w:sz w:val="24"/>
                <w:szCs w:val="24"/>
              </w:rPr>
            </w:pPr>
          </w:p>
        </w:tc>
        <w:tc>
          <w:tcPr>
            <w:tcW w:w="10260" w:type="dxa"/>
          </w:tcPr>
          <w:p w14:paraId="16914785" w14:textId="77777777" w:rsidR="001D0C10" w:rsidRDefault="001D0C10">
            <w:pPr>
              <w:pStyle w:val="BodyText"/>
              <w:spacing w:before="6"/>
              <w:rPr>
                <w:rFonts w:ascii="Times New Roman" w:hAnsi="Times New Roman" w:cs="Times New Roman"/>
                <w:sz w:val="24"/>
                <w:szCs w:val="24"/>
              </w:rPr>
            </w:pPr>
          </w:p>
        </w:tc>
      </w:tr>
      <w:tr w:rsidR="001D0C10" w14:paraId="62F494D7" w14:textId="77777777" w:rsidTr="001D0C10">
        <w:tc>
          <w:tcPr>
            <w:tcW w:w="990" w:type="dxa"/>
          </w:tcPr>
          <w:p w14:paraId="4144CF76" w14:textId="77777777" w:rsidR="001D0C10" w:rsidRDefault="001D0C10">
            <w:pPr>
              <w:pStyle w:val="BodyText"/>
              <w:spacing w:before="6"/>
              <w:rPr>
                <w:rFonts w:ascii="Times New Roman" w:hAnsi="Times New Roman" w:cs="Times New Roman"/>
                <w:sz w:val="24"/>
                <w:szCs w:val="24"/>
              </w:rPr>
            </w:pPr>
          </w:p>
        </w:tc>
        <w:tc>
          <w:tcPr>
            <w:tcW w:w="1170" w:type="dxa"/>
          </w:tcPr>
          <w:p w14:paraId="07D7B0D8" w14:textId="77777777" w:rsidR="001D0C10" w:rsidRDefault="001D0C10">
            <w:pPr>
              <w:pStyle w:val="BodyText"/>
              <w:spacing w:before="6"/>
              <w:rPr>
                <w:rFonts w:ascii="Times New Roman" w:hAnsi="Times New Roman" w:cs="Times New Roman"/>
                <w:sz w:val="24"/>
                <w:szCs w:val="24"/>
              </w:rPr>
            </w:pPr>
          </w:p>
        </w:tc>
        <w:tc>
          <w:tcPr>
            <w:tcW w:w="10260" w:type="dxa"/>
          </w:tcPr>
          <w:p w14:paraId="78A8132D" w14:textId="77777777" w:rsidR="001D0C10" w:rsidRDefault="001D0C10">
            <w:pPr>
              <w:pStyle w:val="BodyText"/>
              <w:spacing w:before="6"/>
              <w:rPr>
                <w:rFonts w:ascii="Times New Roman" w:hAnsi="Times New Roman" w:cs="Times New Roman"/>
                <w:sz w:val="24"/>
                <w:szCs w:val="24"/>
              </w:rPr>
            </w:pPr>
          </w:p>
        </w:tc>
      </w:tr>
      <w:tr w:rsidR="001D0C10" w14:paraId="42AF9686" w14:textId="77777777" w:rsidTr="001D0C10">
        <w:tc>
          <w:tcPr>
            <w:tcW w:w="990" w:type="dxa"/>
          </w:tcPr>
          <w:p w14:paraId="5BFEE0BC" w14:textId="77777777" w:rsidR="001D0C10" w:rsidRDefault="001D0C10">
            <w:pPr>
              <w:pStyle w:val="BodyText"/>
              <w:spacing w:before="6"/>
              <w:rPr>
                <w:rFonts w:ascii="Times New Roman" w:hAnsi="Times New Roman" w:cs="Times New Roman"/>
                <w:sz w:val="24"/>
                <w:szCs w:val="24"/>
              </w:rPr>
            </w:pPr>
          </w:p>
        </w:tc>
        <w:tc>
          <w:tcPr>
            <w:tcW w:w="1170" w:type="dxa"/>
          </w:tcPr>
          <w:p w14:paraId="5C0063F6" w14:textId="77777777" w:rsidR="001D0C10" w:rsidRDefault="001D0C10">
            <w:pPr>
              <w:pStyle w:val="BodyText"/>
              <w:spacing w:before="6"/>
              <w:rPr>
                <w:rFonts w:ascii="Times New Roman" w:hAnsi="Times New Roman" w:cs="Times New Roman"/>
                <w:sz w:val="24"/>
                <w:szCs w:val="24"/>
              </w:rPr>
            </w:pPr>
          </w:p>
        </w:tc>
        <w:tc>
          <w:tcPr>
            <w:tcW w:w="10260" w:type="dxa"/>
          </w:tcPr>
          <w:p w14:paraId="1607C224" w14:textId="77777777" w:rsidR="001D0C10" w:rsidRDefault="001D0C10">
            <w:pPr>
              <w:pStyle w:val="BodyText"/>
              <w:spacing w:before="6"/>
              <w:rPr>
                <w:rFonts w:ascii="Times New Roman" w:hAnsi="Times New Roman" w:cs="Times New Roman"/>
                <w:sz w:val="24"/>
                <w:szCs w:val="24"/>
              </w:rPr>
            </w:pPr>
          </w:p>
        </w:tc>
      </w:tr>
      <w:tr w:rsidR="001D0C10" w14:paraId="7DAEAD2E" w14:textId="77777777" w:rsidTr="001D0C10">
        <w:tc>
          <w:tcPr>
            <w:tcW w:w="990" w:type="dxa"/>
          </w:tcPr>
          <w:p w14:paraId="652E7C67" w14:textId="77777777" w:rsidR="001D0C10" w:rsidRDefault="001D0C10">
            <w:pPr>
              <w:pStyle w:val="BodyText"/>
              <w:spacing w:before="6"/>
              <w:rPr>
                <w:rFonts w:ascii="Times New Roman" w:hAnsi="Times New Roman" w:cs="Times New Roman"/>
                <w:sz w:val="24"/>
                <w:szCs w:val="24"/>
              </w:rPr>
            </w:pPr>
          </w:p>
        </w:tc>
        <w:tc>
          <w:tcPr>
            <w:tcW w:w="1170" w:type="dxa"/>
          </w:tcPr>
          <w:p w14:paraId="43676092" w14:textId="77777777" w:rsidR="001D0C10" w:rsidRDefault="001D0C10">
            <w:pPr>
              <w:pStyle w:val="BodyText"/>
              <w:spacing w:before="6"/>
              <w:rPr>
                <w:rFonts w:ascii="Times New Roman" w:hAnsi="Times New Roman" w:cs="Times New Roman"/>
                <w:sz w:val="24"/>
                <w:szCs w:val="24"/>
              </w:rPr>
            </w:pPr>
          </w:p>
        </w:tc>
        <w:tc>
          <w:tcPr>
            <w:tcW w:w="10260" w:type="dxa"/>
          </w:tcPr>
          <w:p w14:paraId="6FF0A31E" w14:textId="77777777" w:rsidR="001D0C10" w:rsidRDefault="001D0C10">
            <w:pPr>
              <w:pStyle w:val="BodyText"/>
              <w:spacing w:before="6"/>
              <w:rPr>
                <w:rFonts w:ascii="Times New Roman" w:hAnsi="Times New Roman" w:cs="Times New Roman"/>
                <w:sz w:val="24"/>
                <w:szCs w:val="24"/>
              </w:rPr>
            </w:pPr>
          </w:p>
        </w:tc>
      </w:tr>
      <w:tr w:rsidR="001D0C10" w14:paraId="20FDBCE8" w14:textId="77777777" w:rsidTr="001D0C10">
        <w:tc>
          <w:tcPr>
            <w:tcW w:w="990" w:type="dxa"/>
          </w:tcPr>
          <w:p w14:paraId="3136C482" w14:textId="77777777" w:rsidR="001D0C10" w:rsidRDefault="001D0C10">
            <w:pPr>
              <w:pStyle w:val="BodyText"/>
              <w:spacing w:before="6"/>
              <w:rPr>
                <w:rFonts w:ascii="Times New Roman" w:hAnsi="Times New Roman" w:cs="Times New Roman"/>
                <w:sz w:val="24"/>
                <w:szCs w:val="24"/>
              </w:rPr>
            </w:pPr>
          </w:p>
        </w:tc>
        <w:tc>
          <w:tcPr>
            <w:tcW w:w="1170" w:type="dxa"/>
          </w:tcPr>
          <w:p w14:paraId="1D1D8060" w14:textId="77777777" w:rsidR="001D0C10" w:rsidRDefault="001D0C10">
            <w:pPr>
              <w:pStyle w:val="BodyText"/>
              <w:spacing w:before="6"/>
              <w:rPr>
                <w:rFonts w:ascii="Times New Roman" w:hAnsi="Times New Roman" w:cs="Times New Roman"/>
                <w:sz w:val="24"/>
                <w:szCs w:val="24"/>
              </w:rPr>
            </w:pPr>
          </w:p>
        </w:tc>
        <w:tc>
          <w:tcPr>
            <w:tcW w:w="10260" w:type="dxa"/>
          </w:tcPr>
          <w:p w14:paraId="0FD2B1DA" w14:textId="77777777" w:rsidR="001D0C10" w:rsidRDefault="001D0C10">
            <w:pPr>
              <w:pStyle w:val="BodyText"/>
              <w:spacing w:before="6"/>
              <w:rPr>
                <w:rFonts w:ascii="Times New Roman" w:hAnsi="Times New Roman" w:cs="Times New Roman"/>
                <w:sz w:val="24"/>
                <w:szCs w:val="24"/>
              </w:rPr>
            </w:pPr>
          </w:p>
        </w:tc>
      </w:tr>
      <w:tr w:rsidR="001C20F0" w14:paraId="7F8128FC" w14:textId="77777777" w:rsidTr="001D0C10">
        <w:tc>
          <w:tcPr>
            <w:tcW w:w="990" w:type="dxa"/>
          </w:tcPr>
          <w:p w14:paraId="4144D969" w14:textId="77777777" w:rsidR="001C20F0" w:rsidRDefault="001C20F0">
            <w:pPr>
              <w:pStyle w:val="BodyText"/>
              <w:spacing w:before="6"/>
              <w:rPr>
                <w:rFonts w:ascii="Times New Roman" w:hAnsi="Times New Roman" w:cs="Times New Roman"/>
                <w:sz w:val="24"/>
                <w:szCs w:val="24"/>
              </w:rPr>
            </w:pPr>
          </w:p>
        </w:tc>
        <w:tc>
          <w:tcPr>
            <w:tcW w:w="1170" w:type="dxa"/>
          </w:tcPr>
          <w:p w14:paraId="095575C7" w14:textId="77777777" w:rsidR="001C20F0" w:rsidRDefault="001C20F0">
            <w:pPr>
              <w:pStyle w:val="BodyText"/>
              <w:spacing w:before="6"/>
              <w:rPr>
                <w:rFonts w:ascii="Times New Roman" w:hAnsi="Times New Roman" w:cs="Times New Roman"/>
                <w:sz w:val="24"/>
                <w:szCs w:val="24"/>
              </w:rPr>
            </w:pPr>
          </w:p>
        </w:tc>
        <w:tc>
          <w:tcPr>
            <w:tcW w:w="10260" w:type="dxa"/>
          </w:tcPr>
          <w:p w14:paraId="2E940499" w14:textId="77777777" w:rsidR="001C20F0" w:rsidRDefault="001C20F0">
            <w:pPr>
              <w:pStyle w:val="BodyText"/>
              <w:spacing w:before="6"/>
              <w:rPr>
                <w:rFonts w:ascii="Times New Roman" w:hAnsi="Times New Roman" w:cs="Times New Roman"/>
                <w:sz w:val="24"/>
                <w:szCs w:val="24"/>
              </w:rPr>
            </w:pPr>
          </w:p>
        </w:tc>
      </w:tr>
    </w:tbl>
    <w:p w14:paraId="190E4FB9" w14:textId="77777777" w:rsidR="001C20F0" w:rsidRDefault="001C20F0">
      <w:pPr>
        <w:pStyle w:val="BodyText"/>
        <w:spacing w:before="6"/>
        <w:rPr>
          <w:rFonts w:ascii="Times New Roman" w:hAnsi="Times New Roman" w:cs="Times New Roman"/>
          <w:sz w:val="24"/>
          <w:szCs w:val="24"/>
        </w:rPr>
      </w:pPr>
    </w:p>
    <w:p w14:paraId="55152F91" w14:textId="77777777" w:rsidR="001C20F0" w:rsidRPr="001C20F0" w:rsidRDefault="001C20F0">
      <w:pPr>
        <w:pStyle w:val="BodyText"/>
        <w:spacing w:before="6"/>
        <w:rPr>
          <w:rFonts w:ascii="Times New Roman" w:hAnsi="Times New Roman" w:cs="Times New Roman"/>
          <w:sz w:val="24"/>
          <w:szCs w:val="24"/>
        </w:rPr>
      </w:pPr>
    </w:p>
    <w:p w14:paraId="28CEB2D5" w14:textId="77777777" w:rsidR="0030146B" w:rsidRDefault="0030146B">
      <w:pPr>
        <w:rPr>
          <w:sz w:val="12"/>
        </w:rPr>
        <w:sectPr w:rsidR="0030146B" w:rsidSect="007B497B">
          <w:footerReference w:type="default" r:id="rId17"/>
          <w:pgSz w:w="15840" w:h="12240" w:orient="landscape"/>
          <w:pgMar w:top="994" w:right="1022" w:bottom="1022" w:left="864" w:header="0" w:footer="662" w:gutter="0"/>
          <w:cols w:space="720"/>
        </w:sectPr>
      </w:pPr>
    </w:p>
    <w:p w14:paraId="1CAF5119" w14:textId="3CA031ED" w:rsidR="0030146B" w:rsidRPr="003B1AE4" w:rsidRDefault="003E6166" w:rsidP="00E70BFD">
      <w:pPr>
        <w:spacing w:before="36"/>
        <w:rPr>
          <w:b/>
          <w:color w:val="C00000"/>
          <w:sz w:val="24"/>
          <w:szCs w:val="24"/>
        </w:rPr>
      </w:pPr>
      <w:r w:rsidRPr="003B1AE4">
        <w:rPr>
          <w:b/>
          <w:color w:val="C00000"/>
          <w:w w:val="105"/>
          <w:sz w:val="24"/>
          <w:szCs w:val="24"/>
        </w:rPr>
        <w:lastRenderedPageBreak/>
        <w:t>Attachment A-</w:t>
      </w:r>
      <w:r w:rsidR="00726012" w:rsidRPr="003B1AE4">
        <w:rPr>
          <w:b/>
          <w:color w:val="C00000"/>
          <w:w w:val="105"/>
          <w:sz w:val="24"/>
          <w:szCs w:val="24"/>
        </w:rPr>
        <w:t>8</w:t>
      </w:r>
      <w:r w:rsidRPr="003B1AE4">
        <w:rPr>
          <w:b/>
          <w:color w:val="C00000"/>
          <w:w w:val="105"/>
          <w:sz w:val="24"/>
          <w:szCs w:val="24"/>
        </w:rPr>
        <w:t>: Signature Page</w:t>
      </w:r>
    </w:p>
    <w:p w14:paraId="0CC6FD02" w14:textId="77777777" w:rsidR="0030146B" w:rsidRPr="001C20F0" w:rsidRDefault="0030146B">
      <w:pPr>
        <w:pStyle w:val="BodyText"/>
        <w:spacing w:before="4"/>
        <w:rPr>
          <w:rFonts w:ascii="Times New Roman" w:hAnsi="Times New Roman" w:cs="Times New Roman"/>
          <w:b/>
          <w:sz w:val="24"/>
          <w:szCs w:val="24"/>
        </w:rPr>
      </w:pPr>
    </w:p>
    <w:p w14:paraId="48E4EFCC" w14:textId="2DF84932" w:rsidR="0030146B" w:rsidRPr="001C20F0" w:rsidRDefault="003E6166" w:rsidP="00E70BFD">
      <w:pPr>
        <w:spacing w:before="97" w:line="269" w:lineRule="auto"/>
        <w:ind w:right="446"/>
        <w:rPr>
          <w:sz w:val="24"/>
          <w:szCs w:val="24"/>
        </w:rPr>
      </w:pPr>
      <w:r w:rsidRPr="001C20F0">
        <w:rPr>
          <w:w w:val="105"/>
          <w:sz w:val="24"/>
          <w:szCs w:val="24"/>
        </w:rPr>
        <w:t>In</w:t>
      </w:r>
      <w:r w:rsidRPr="001C20F0">
        <w:rPr>
          <w:spacing w:val="-13"/>
          <w:w w:val="105"/>
          <w:sz w:val="24"/>
          <w:szCs w:val="24"/>
        </w:rPr>
        <w:t xml:space="preserve"> </w:t>
      </w:r>
      <w:r w:rsidRPr="001C20F0">
        <w:rPr>
          <w:w w:val="105"/>
          <w:sz w:val="24"/>
          <w:szCs w:val="24"/>
        </w:rPr>
        <w:t>accordance</w:t>
      </w:r>
      <w:r w:rsidRPr="001C20F0">
        <w:rPr>
          <w:spacing w:val="-14"/>
          <w:w w:val="105"/>
          <w:sz w:val="24"/>
          <w:szCs w:val="24"/>
        </w:rPr>
        <w:t xml:space="preserve"> </w:t>
      </w:r>
      <w:r w:rsidRPr="001C20F0">
        <w:rPr>
          <w:w w:val="105"/>
          <w:sz w:val="24"/>
          <w:szCs w:val="24"/>
        </w:rPr>
        <w:t>with</w:t>
      </w:r>
      <w:r w:rsidRPr="001C20F0">
        <w:rPr>
          <w:spacing w:val="-13"/>
          <w:w w:val="105"/>
          <w:sz w:val="24"/>
          <w:szCs w:val="24"/>
        </w:rPr>
        <w:t xml:space="preserve"> </w:t>
      </w:r>
      <w:r w:rsidRPr="001C20F0">
        <w:rPr>
          <w:w w:val="105"/>
          <w:sz w:val="24"/>
          <w:szCs w:val="24"/>
        </w:rPr>
        <w:t>our</w:t>
      </w:r>
      <w:r w:rsidRPr="001C20F0">
        <w:rPr>
          <w:spacing w:val="-12"/>
          <w:w w:val="105"/>
          <w:sz w:val="24"/>
          <w:szCs w:val="24"/>
        </w:rPr>
        <w:t xml:space="preserve"> </w:t>
      </w:r>
      <w:r w:rsidRPr="001C20F0">
        <w:rPr>
          <w:w w:val="105"/>
          <w:sz w:val="24"/>
          <w:szCs w:val="24"/>
        </w:rPr>
        <w:t>attached</w:t>
      </w:r>
      <w:r w:rsidRPr="001C20F0">
        <w:rPr>
          <w:spacing w:val="-14"/>
          <w:w w:val="105"/>
          <w:sz w:val="24"/>
          <w:szCs w:val="24"/>
        </w:rPr>
        <w:t xml:space="preserve"> </w:t>
      </w:r>
      <w:r w:rsidRPr="001C20F0">
        <w:rPr>
          <w:w w:val="105"/>
          <w:sz w:val="24"/>
          <w:szCs w:val="24"/>
        </w:rPr>
        <w:t>proposal(s),</w:t>
      </w:r>
      <w:r w:rsidRPr="001C20F0">
        <w:rPr>
          <w:spacing w:val="21"/>
          <w:w w:val="105"/>
          <w:sz w:val="24"/>
          <w:szCs w:val="24"/>
        </w:rPr>
        <w:t xml:space="preserve"> </w:t>
      </w:r>
      <w:r w:rsidRPr="001C20F0">
        <w:rPr>
          <w:w w:val="105"/>
          <w:sz w:val="24"/>
          <w:szCs w:val="24"/>
        </w:rPr>
        <w:t>hereby</w:t>
      </w:r>
      <w:r w:rsidRPr="001C20F0">
        <w:rPr>
          <w:spacing w:val="-18"/>
          <w:w w:val="105"/>
          <w:sz w:val="24"/>
          <w:szCs w:val="24"/>
        </w:rPr>
        <w:t xml:space="preserve"> </w:t>
      </w:r>
      <w:r w:rsidRPr="001C20F0">
        <w:rPr>
          <w:w w:val="105"/>
          <w:sz w:val="24"/>
          <w:szCs w:val="24"/>
        </w:rPr>
        <w:t>agrees,</w:t>
      </w:r>
      <w:r w:rsidRPr="001C20F0">
        <w:rPr>
          <w:spacing w:val="-14"/>
          <w:w w:val="105"/>
          <w:sz w:val="24"/>
          <w:szCs w:val="24"/>
        </w:rPr>
        <w:t xml:space="preserve"> </w:t>
      </w:r>
      <w:r w:rsidRPr="001C20F0">
        <w:rPr>
          <w:w w:val="105"/>
          <w:sz w:val="24"/>
          <w:szCs w:val="24"/>
        </w:rPr>
        <w:t>if</w:t>
      </w:r>
      <w:r w:rsidRPr="001C20F0">
        <w:rPr>
          <w:spacing w:val="-13"/>
          <w:w w:val="105"/>
          <w:sz w:val="24"/>
          <w:szCs w:val="24"/>
        </w:rPr>
        <w:t xml:space="preserve"> </w:t>
      </w:r>
      <w:r w:rsidRPr="001C20F0">
        <w:rPr>
          <w:w w:val="105"/>
          <w:sz w:val="24"/>
          <w:szCs w:val="24"/>
        </w:rPr>
        <w:t>selected</w:t>
      </w:r>
      <w:r w:rsidRPr="001C20F0">
        <w:rPr>
          <w:spacing w:val="-14"/>
          <w:w w:val="105"/>
          <w:sz w:val="24"/>
          <w:szCs w:val="24"/>
        </w:rPr>
        <w:t xml:space="preserve"> </w:t>
      </w:r>
      <w:r w:rsidRPr="001C20F0">
        <w:rPr>
          <w:w w:val="105"/>
          <w:sz w:val="24"/>
          <w:szCs w:val="24"/>
        </w:rPr>
        <w:t>by</w:t>
      </w:r>
      <w:r w:rsidRPr="001C20F0">
        <w:rPr>
          <w:spacing w:val="-18"/>
          <w:w w:val="105"/>
          <w:sz w:val="24"/>
          <w:szCs w:val="24"/>
        </w:rPr>
        <w:t xml:space="preserve"> </w:t>
      </w:r>
      <w:r w:rsidR="00044F4F">
        <w:rPr>
          <w:w w:val="105"/>
          <w:sz w:val="24"/>
          <w:szCs w:val="24"/>
        </w:rPr>
        <w:t>NMERB</w:t>
      </w:r>
      <w:r w:rsidRPr="001C20F0">
        <w:rPr>
          <w:w w:val="105"/>
          <w:sz w:val="24"/>
          <w:szCs w:val="24"/>
        </w:rPr>
        <w:t>,</w:t>
      </w:r>
      <w:r w:rsidRPr="001C20F0">
        <w:rPr>
          <w:spacing w:val="-13"/>
          <w:w w:val="105"/>
          <w:sz w:val="24"/>
          <w:szCs w:val="24"/>
        </w:rPr>
        <w:t xml:space="preserve"> </w:t>
      </w:r>
      <w:r w:rsidRPr="001C20F0">
        <w:rPr>
          <w:w w:val="105"/>
          <w:sz w:val="24"/>
          <w:szCs w:val="24"/>
        </w:rPr>
        <w:t>to</w:t>
      </w:r>
      <w:r w:rsidRPr="001C20F0">
        <w:rPr>
          <w:spacing w:val="-13"/>
          <w:w w:val="105"/>
          <w:sz w:val="24"/>
          <w:szCs w:val="24"/>
        </w:rPr>
        <w:t xml:space="preserve"> </w:t>
      </w:r>
      <w:r w:rsidRPr="001C20F0">
        <w:rPr>
          <w:w w:val="105"/>
          <w:sz w:val="24"/>
          <w:szCs w:val="24"/>
        </w:rPr>
        <w:t>enter</w:t>
      </w:r>
      <w:r w:rsidRPr="001C20F0">
        <w:rPr>
          <w:spacing w:val="-14"/>
          <w:w w:val="105"/>
          <w:sz w:val="24"/>
          <w:szCs w:val="24"/>
        </w:rPr>
        <w:t xml:space="preserve"> </w:t>
      </w:r>
      <w:r w:rsidRPr="001C20F0">
        <w:rPr>
          <w:w w:val="105"/>
          <w:sz w:val="24"/>
          <w:szCs w:val="24"/>
        </w:rPr>
        <w:t>into</w:t>
      </w:r>
      <w:r w:rsidRPr="001C20F0">
        <w:rPr>
          <w:spacing w:val="-13"/>
          <w:w w:val="105"/>
          <w:sz w:val="24"/>
          <w:szCs w:val="24"/>
        </w:rPr>
        <w:t xml:space="preserve"> </w:t>
      </w:r>
      <w:r w:rsidRPr="001C20F0">
        <w:rPr>
          <w:w w:val="105"/>
          <w:sz w:val="24"/>
          <w:szCs w:val="24"/>
        </w:rPr>
        <w:t>negotiations</w:t>
      </w:r>
      <w:r w:rsidRPr="001C20F0">
        <w:rPr>
          <w:spacing w:val="-14"/>
          <w:w w:val="105"/>
          <w:sz w:val="24"/>
          <w:szCs w:val="24"/>
        </w:rPr>
        <w:t xml:space="preserve"> </w:t>
      </w:r>
      <w:r w:rsidRPr="001C20F0">
        <w:rPr>
          <w:w w:val="105"/>
          <w:sz w:val="24"/>
          <w:szCs w:val="24"/>
        </w:rPr>
        <w:t>for</w:t>
      </w:r>
      <w:r w:rsidRPr="001C20F0">
        <w:rPr>
          <w:spacing w:val="-13"/>
          <w:w w:val="105"/>
          <w:sz w:val="24"/>
          <w:szCs w:val="24"/>
        </w:rPr>
        <w:t xml:space="preserve"> </w:t>
      </w:r>
      <w:r w:rsidRPr="001C20F0">
        <w:rPr>
          <w:w w:val="105"/>
          <w:sz w:val="24"/>
          <w:szCs w:val="24"/>
        </w:rPr>
        <w:t>Agreement(s)</w:t>
      </w:r>
      <w:r w:rsidRPr="001C20F0">
        <w:rPr>
          <w:spacing w:val="-14"/>
          <w:w w:val="105"/>
          <w:sz w:val="24"/>
          <w:szCs w:val="24"/>
        </w:rPr>
        <w:t xml:space="preserve"> </w:t>
      </w:r>
      <w:r w:rsidRPr="001C20F0">
        <w:rPr>
          <w:w w:val="105"/>
          <w:sz w:val="24"/>
          <w:szCs w:val="24"/>
        </w:rPr>
        <w:t>to provide</w:t>
      </w:r>
      <w:r w:rsidRPr="001C20F0">
        <w:rPr>
          <w:spacing w:val="-14"/>
          <w:w w:val="105"/>
          <w:sz w:val="24"/>
          <w:szCs w:val="24"/>
        </w:rPr>
        <w:t xml:space="preserve"> </w:t>
      </w:r>
      <w:r w:rsidRPr="001C20F0">
        <w:rPr>
          <w:w w:val="105"/>
          <w:sz w:val="24"/>
          <w:szCs w:val="24"/>
        </w:rPr>
        <w:t>services</w:t>
      </w:r>
      <w:r w:rsidRPr="001C20F0">
        <w:rPr>
          <w:spacing w:val="-13"/>
          <w:w w:val="105"/>
          <w:sz w:val="24"/>
          <w:szCs w:val="24"/>
        </w:rPr>
        <w:t xml:space="preserve"> </w:t>
      </w:r>
      <w:r w:rsidRPr="001C20F0">
        <w:rPr>
          <w:w w:val="105"/>
          <w:sz w:val="24"/>
          <w:szCs w:val="24"/>
        </w:rPr>
        <w:t>for</w:t>
      </w:r>
      <w:r w:rsidRPr="001C20F0">
        <w:rPr>
          <w:spacing w:val="-13"/>
          <w:w w:val="105"/>
          <w:sz w:val="24"/>
          <w:szCs w:val="24"/>
        </w:rPr>
        <w:t xml:space="preserve"> </w:t>
      </w:r>
      <w:r w:rsidR="008858B4">
        <w:rPr>
          <w:spacing w:val="-13"/>
          <w:w w:val="105"/>
          <w:sz w:val="24"/>
          <w:szCs w:val="24"/>
        </w:rPr>
        <w:t>a Pension Administration System</w:t>
      </w:r>
      <w:r w:rsidRPr="001C20F0">
        <w:rPr>
          <w:spacing w:val="-13"/>
          <w:w w:val="105"/>
          <w:sz w:val="24"/>
          <w:szCs w:val="24"/>
        </w:rPr>
        <w:t xml:space="preserve"> </w:t>
      </w:r>
      <w:r w:rsidRPr="001C20F0">
        <w:rPr>
          <w:w w:val="105"/>
          <w:sz w:val="24"/>
          <w:szCs w:val="24"/>
        </w:rPr>
        <w:t>beginning</w:t>
      </w:r>
      <w:r w:rsidRPr="001C20F0">
        <w:rPr>
          <w:spacing w:val="-14"/>
          <w:w w:val="105"/>
          <w:sz w:val="24"/>
          <w:szCs w:val="24"/>
        </w:rPr>
        <w:t xml:space="preserve"> </w:t>
      </w:r>
      <w:r w:rsidR="00291BDF" w:rsidRPr="008D667C">
        <w:rPr>
          <w:w w:val="105"/>
          <w:sz w:val="24"/>
          <w:szCs w:val="24"/>
        </w:rPr>
        <w:t>September</w:t>
      </w:r>
      <w:r w:rsidR="00623CD8" w:rsidRPr="008D667C">
        <w:rPr>
          <w:w w:val="105"/>
          <w:sz w:val="24"/>
          <w:szCs w:val="24"/>
        </w:rPr>
        <w:t xml:space="preserve"> 1, 202</w:t>
      </w:r>
      <w:r w:rsidR="00291BDF" w:rsidRPr="008D667C">
        <w:rPr>
          <w:w w:val="105"/>
          <w:sz w:val="24"/>
          <w:szCs w:val="24"/>
        </w:rPr>
        <w:t>2</w:t>
      </w:r>
      <w:r w:rsidRPr="008D667C">
        <w:rPr>
          <w:w w:val="105"/>
          <w:sz w:val="24"/>
          <w:szCs w:val="24"/>
        </w:rPr>
        <w:t>.</w:t>
      </w:r>
      <w:r w:rsidRPr="008D667C">
        <w:rPr>
          <w:spacing w:val="20"/>
          <w:w w:val="105"/>
          <w:sz w:val="24"/>
          <w:szCs w:val="24"/>
        </w:rPr>
        <w:t xml:space="preserve"> </w:t>
      </w:r>
      <w:r w:rsidRPr="008D667C">
        <w:rPr>
          <w:w w:val="105"/>
          <w:sz w:val="24"/>
          <w:szCs w:val="24"/>
        </w:rPr>
        <w:t>I</w:t>
      </w:r>
      <w:r w:rsidRPr="001C20F0">
        <w:rPr>
          <w:spacing w:val="-14"/>
          <w:w w:val="105"/>
          <w:sz w:val="24"/>
          <w:szCs w:val="24"/>
        </w:rPr>
        <w:t xml:space="preserve"> </w:t>
      </w:r>
      <w:r w:rsidRPr="001C20F0">
        <w:rPr>
          <w:w w:val="105"/>
          <w:sz w:val="24"/>
          <w:szCs w:val="24"/>
        </w:rPr>
        <w:t>have read</w:t>
      </w:r>
      <w:r w:rsidRPr="001C20F0">
        <w:rPr>
          <w:spacing w:val="-11"/>
          <w:w w:val="105"/>
          <w:sz w:val="24"/>
          <w:szCs w:val="24"/>
        </w:rPr>
        <w:t xml:space="preserve"> </w:t>
      </w:r>
      <w:r w:rsidRPr="001C20F0">
        <w:rPr>
          <w:w w:val="105"/>
          <w:sz w:val="24"/>
          <w:szCs w:val="24"/>
        </w:rPr>
        <w:t>the</w:t>
      </w:r>
      <w:r w:rsidRPr="001C20F0">
        <w:rPr>
          <w:spacing w:val="-12"/>
          <w:w w:val="105"/>
          <w:sz w:val="24"/>
          <w:szCs w:val="24"/>
        </w:rPr>
        <w:t xml:space="preserve"> </w:t>
      </w:r>
      <w:r w:rsidRPr="001C20F0">
        <w:rPr>
          <w:w w:val="105"/>
          <w:sz w:val="24"/>
          <w:szCs w:val="24"/>
        </w:rPr>
        <w:t>RFP</w:t>
      </w:r>
      <w:r w:rsidRPr="001C20F0">
        <w:rPr>
          <w:spacing w:val="-11"/>
          <w:w w:val="105"/>
          <w:sz w:val="24"/>
          <w:szCs w:val="24"/>
        </w:rPr>
        <w:t xml:space="preserve"> </w:t>
      </w:r>
      <w:r w:rsidRPr="001C20F0">
        <w:rPr>
          <w:w w:val="105"/>
          <w:sz w:val="24"/>
          <w:szCs w:val="24"/>
        </w:rPr>
        <w:t>from</w:t>
      </w:r>
      <w:r w:rsidRPr="001C20F0">
        <w:rPr>
          <w:spacing w:val="-15"/>
          <w:w w:val="105"/>
          <w:sz w:val="24"/>
          <w:szCs w:val="24"/>
        </w:rPr>
        <w:t xml:space="preserve"> </w:t>
      </w:r>
      <w:r w:rsidRPr="001C20F0">
        <w:rPr>
          <w:w w:val="105"/>
          <w:sz w:val="24"/>
          <w:szCs w:val="24"/>
        </w:rPr>
        <w:t>which</w:t>
      </w:r>
      <w:r w:rsidRPr="001C20F0">
        <w:rPr>
          <w:spacing w:val="-10"/>
          <w:w w:val="105"/>
          <w:sz w:val="24"/>
          <w:szCs w:val="24"/>
        </w:rPr>
        <w:t xml:space="preserve"> </w:t>
      </w:r>
      <w:r w:rsidRPr="001C20F0">
        <w:rPr>
          <w:w w:val="105"/>
          <w:sz w:val="24"/>
          <w:szCs w:val="24"/>
        </w:rPr>
        <w:t>this</w:t>
      </w:r>
      <w:r w:rsidRPr="001C20F0">
        <w:rPr>
          <w:spacing w:val="-11"/>
          <w:w w:val="105"/>
          <w:sz w:val="24"/>
          <w:szCs w:val="24"/>
        </w:rPr>
        <w:t xml:space="preserve"> </w:t>
      </w:r>
      <w:r w:rsidRPr="001C20F0">
        <w:rPr>
          <w:w w:val="105"/>
          <w:sz w:val="24"/>
          <w:szCs w:val="24"/>
        </w:rPr>
        <w:t>page</w:t>
      </w:r>
      <w:r w:rsidRPr="001C20F0">
        <w:rPr>
          <w:spacing w:val="-12"/>
          <w:w w:val="105"/>
          <w:sz w:val="24"/>
          <w:szCs w:val="24"/>
        </w:rPr>
        <w:t xml:space="preserve"> </w:t>
      </w:r>
      <w:r w:rsidRPr="001C20F0">
        <w:rPr>
          <w:w w:val="105"/>
          <w:sz w:val="24"/>
          <w:szCs w:val="24"/>
        </w:rPr>
        <w:t>is</w:t>
      </w:r>
      <w:r w:rsidRPr="001C20F0">
        <w:rPr>
          <w:spacing w:val="-11"/>
          <w:w w:val="105"/>
          <w:sz w:val="24"/>
          <w:szCs w:val="24"/>
        </w:rPr>
        <w:t xml:space="preserve"> </w:t>
      </w:r>
      <w:r w:rsidRPr="001C20F0">
        <w:rPr>
          <w:w w:val="105"/>
          <w:sz w:val="24"/>
          <w:szCs w:val="24"/>
        </w:rPr>
        <w:t>taken</w:t>
      </w:r>
      <w:r w:rsidRPr="001C20F0">
        <w:rPr>
          <w:spacing w:val="-11"/>
          <w:w w:val="105"/>
          <w:sz w:val="24"/>
          <w:szCs w:val="24"/>
        </w:rPr>
        <w:t xml:space="preserve"> </w:t>
      </w:r>
      <w:r w:rsidRPr="001C20F0">
        <w:rPr>
          <w:w w:val="105"/>
          <w:sz w:val="24"/>
          <w:szCs w:val="24"/>
        </w:rPr>
        <w:t>and</w:t>
      </w:r>
      <w:r w:rsidRPr="001C20F0">
        <w:rPr>
          <w:spacing w:val="-10"/>
          <w:w w:val="105"/>
          <w:sz w:val="24"/>
          <w:szCs w:val="24"/>
        </w:rPr>
        <w:t xml:space="preserve"> </w:t>
      </w:r>
      <w:r w:rsidRPr="001C20F0">
        <w:rPr>
          <w:w w:val="105"/>
          <w:sz w:val="24"/>
          <w:szCs w:val="24"/>
        </w:rPr>
        <w:t>verify</w:t>
      </w:r>
      <w:r w:rsidRPr="001C20F0">
        <w:rPr>
          <w:spacing w:val="-16"/>
          <w:w w:val="105"/>
          <w:sz w:val="24"/>
          <w:szCs w:val="24"/>
        </w:rPr>
        <w:t xml:space="preserve"> </w:t>
      </w:r>
      <w:r w:rsidRPr="001C20F0">
        <w:rPr>
          <w:w w:val="105"/>
          <w:sz w:val="24"/>
          <w:szCs w:val="24"/>
        </w:rPr>
        <w:t>that</w:t>
      </w:r>
      <w:r w:rsidRPr="001C20F0">
        <w:rPr>
          <w:spacing w:val="-12"/>
          <w:w w:val="105"/>
          <w:sz w:val="24"/>
          <w:szCs w:val="24"/>
        </w:rPr>
        <w:t xml:space="preserve"> </w:t>
      </w:r>
      <w:r w:rsidRPr="001C20F0">
        <w:rPr>
          <w:w w:val="105"/>
          <w:sz w:val="24"/>
          <w:szCs w:val="24"/>
        </w:rPr>
        <w:t>the</w:t>
      </w:r>
      <w:r w:rsidRPr="001C20F0">
        <w:rPr>
          <w:spacing w:val="-12"/>
          <w:w w:val="105"/>
          <w:sz w:val="24"/>
          <w:szCs w:val="24"/>
        </w:rPr>
        <w:t xml:space="preserve"> </w:t>
      </w:r>
      <w:r w:rsidRPr="001C20F0">
        <w:rPr>
          <w:w w:val="105"/>
          <w:sz w:val="24"/>
          <w:szCs w:val="24"/>
        </w:rPr>
        <w:t>above</w:t>
      </w:r>
      <w:r w:rsidRPr="001C20F0">
        <w:rPr>
          <w:spacing w:val="-12"/>
          <w:w w:val="105"/>
          <w:sz w:val="24"/>
          <w:szCs w:val="24"/>
        </w:rPr>
        <w:t xml:space="preserve"> </w:t>
      </w:r>
      <w:r w:rsidRPr="001C20F0">
        <w:rPr>
          <w:w w:val="105"/>
          <w:sz w:val="24"/>
          <w:szCs w:val="24"/>
        </w:rPr>
        <w:t>named</w:t>
      </w:r>
      <w:r w:rsidRPr="001C20F0">
        <w:rPr>
          <w:spacing w:val="-10"/>
          <w:w w:val="105"/>
          <w:sz w:val="24"/>
          <w:szCs w:val="24"/>
        </w:rPr>
        <w:t xml:space="preserve"> </w:t>
      </w:r>
      <w:r w:rsidRPr="001C20F0">
        <w:rPr>
          <w:w w:val="105"/>
          <w:sz w:val="24"/>
          <w:szCs w:val="24"/>
        </w:rPr>
        <w:t>organization</w:t>
      </w:r>
      <w:r w:rsidRPr="001C20F0">
        <w:rPr>
          <w:spacing w:val="-10"/>
          <w:w w:val="105"/>
          <w:sz w:val="24"/>
          <w:szCs w:val="24"/>
        </w:rPr>
        <w:t xml:space="preserve"> </w:t>
      </w:r>
      <w:r w:rsidRPr="001C20F0">
        <w:rPr>
          <w:w w:val="105"/>
          <w:sz w:val="24"/>
          <w:szCs w:val="24"/>
        </w:rPr>
        <w:t>can</w:t>
      </w:r>
      <w:r w:rsidRPr="001C20F0">
        <w:rPr>
          <w:spacing w:val="-11"/>
          <w:w w:val="105"/>
          <w:sz w:val="24"/>
          <w:szCs w:val="24"/>
        </w:rPr>
        <w:t xml:space="preserve"> </w:t>
      </w:r>
      <w:r w:rsidRPr="001C20F0">
        <w:rPr>
          <w:w w:val="105"/>
          <w:sz w:val="24"/>
          <w:szCs w:val="24"/>
        </w:rPr>
        <w:t>meet</w:t>
      </w:r>
      <w:r w:rsidRPr="001C20F0">
        <w:rPr>
          <w:spacing w:val="-11"/>
          <w:w w:val="105"/>
          <w:sz w:val="24"/>
          <w:szCs w:val="24"/>
        </w:rPr>
        <w:t xml:space="preserve"> </w:t>
      </w:r>
      <w:r w:rsidRPr="001C20F0">
        <w:rPr>
          <w:w w:val="105"/>
          <w:sz w:val="24"/>
          <w:szCs w:val="24"/>
        </w:rPr>
        <w:t>the</w:t>
      </w:r>
      <w:r w:rsidRPr="001C20F0">
        <w:rPr>
          <w:spacing w:val="-12"/>
          <w:w w:val="105"/>
          <w:sz w:val="24"/>
          <w:szCs w:val="24"/>
        </w:rPr>
        <w:t xml:space="preserve"> </w:t>
      </w:r>
      <w:r w:rsidRPr="001C20F0">
        <w:rPr>
          <w:w w:val="105"/>
          <w:sz w:val="24"/>
          <w:szCs w:val="24"/>
        </w:rPr>
        <w:t>requirements</w:t>
      </w:r>
      <w:r w:rsidRPr="001C20F0">
        <w:rPr>
          <w:spacing w:val="-11"/>
          <w:w w:val="105"/>
          <w:sz w:val="24"/>
          <w:szCs w:val="24"/>
        </w:rPr>
        <w:t xml:space="preserve"> </w:t>
      </w:r>
      <w:r w:rsidRPr="001C20F0">
        <w:rPr>
          <w:w w:val="105"/>
          <w:sz w:val="24"/>
          <w:szCs w:val="24"/>
        </w:rPr>
        <w:t>outlined.</w:t>
      </w:r>
    </w:p>
    <w:p w14:paraId="11D0362F" w14:textId="77777777" w:rsidR="0030146B" w:rsidRPr="001C20F0" w:rsidRDefault="0030146B">
      <w:pPr>
        <w:rPr>
          <w:sz w:val="24"/>
          <w:szCs w:val="24"/>
        </w:rPr>
      </w:pPr>
    </w:p>
    <w:p w14:paraId="7BBB7114" w14:textId="1BB499B5" w:rsidR="0030146B" w:rsidRPr="001C20F0" w:rsidRDefault="003E6166" w:rsidP="00E70BFD">
      <w:pPr>
        <w:spacing w:before="97"/>
        <w:rPr>
          <w:sz w:val="24"/>
          <w:szCs w:val="24"/>
        </w:rPr>
      </w:pPr>
      <w:r w:rsidRPr="001C20F0">
        <w:rPr>
          <w:w w:val="105"/>
          <w:sz w:val="24"/>
          <w:szCs w:val="24"/>
        </w:rPr>
        <w:t>Name of Individual Signing this Form:</w:t>
      </w:r>
    </w:p>
    <w:p w14:paraId="27E8F995" w14:textId="77777777" w:rsidR="0030146B" w:rsidRDefault="0030146B">
      <w:pPr>
        <w:rPr>
          <w:sz w:val="18"/>
        </w:rPr>
      </w:pPr>
    </w:p>
    <w:p w14:paraId="2CF12445" w14:textId="77777777" w:rsidR="00A05A5C" w:rsidRDefault="00A05A5C">
      <w:pPr>
        <w:rPr>
          <w:sz w:val="18"/>
        </w:rPr>
      </w:pPr>
    </w:p>
    <w:tbl>
      <w:tblPr>
        <w:tblStyle w:val="TableGrid"/>
        <w:tblW w:w="0" w:type="auto"/>
        <w:tblLook w:val="04A0" w:firstRow="1" w:lastRow="0" w:firstColumn="1" w:lastColumn="0" w:noHBand="0" w:noVBand="1"/>
      </w:tblPr>
      <w:tblGrid>
        <w:gridCol w:w="5935"/>
        <w:gridCol w:w="2160"/>
        <w:gridCol w:w="2115"/>
      </w:tblGrid>
      <w:tr w:rsidR="00E70BFD" w14:paraId="1E92F997" w14:textId="77777777" w:rsidTr="00D561A6">
        <w:tc>
          <w:tcPr>
            <w:tcW w:w="10210" w:type="dxa"/>
            <w:gridSpan w:val="3"/>
          </w:tcPr>
          <w:p w14:paraId="57545911" w14:textId="77777777" w:rsidR="00E70BFD" w:rsidRDefault="00E70BFD">
            <w:r w:rsidRPr="00E70BFD">
              <w:t>Name:</w:t>
            </w:r>
          </w:p>
          <w:p w14:paraId="561FD749" w14:textId="20888AE7" w:rsidR="00E70BFD" w:rsidRPr="00E70BFD" w:rsidRDefault="00E70BFD">
            <w:r>
              <w:t>Title:</w:t>
            </w:r>
          </w:p>
        </w:tc>
      </w:tr>
      <w:tr w:rsidR="00E70BFD" w14:paraId="27ACB870" w14:textId="77777777" w:rsidTr="00D561A6">
        <w:tc>
          <w:tcPr>
            <w:tcW w:w="10210" w:type="dxa"/>
            <w:gridSpan w:val="3"/>
          </w:tcPr>
          <w:p w14:paraId="4D2555B8" w14:textId="77777777" w:rsidR="00E70BFD" w:rsidRPr="00E70BFD" w:rsidRDefault="00E70BFD">
            <w:r w:rsidRPr="00E70BFD">
              <w:t>Address:</w:t>
            </w:r>
          </w:p>
          <w:p w14:paraId="2C5644EB" w14:textId="77777777" w:rsidR="00E70BFD" w:rsidRPr="00E70BFD" w:rsidRDefault="00E70BFD"/>
          <w:p w14:paraId="078C2D26" w14:textId="77777777" w:rsidR="00E70BFD" w:rsidRPr="00E70BFD" w:rsidRDefault="00E70BFD"/>
        </w:tc>
      </w:tr>
      <w:tr w:rsidR="00E70BFD" w14:paraId="2CE900B3" w14:textId="77777777" w:rsidTr="00E70BFD">
        <w:tc>
          <w:tcPr>
            <w:tcW w:w="5935" w:type="dxa"/>
          </w:tcPr>
          <w:p w14:paraId="282C6BEB" w14:textId="4EC961D2" w:rsidR="00E70BFD" w:rsidRPr="00E70BFD" w:rsidRDefault="00E70BFD">
            <w:r w:rsidRPr="00E70BFD">
              <w:t>City:</w:t>
            </w:r>
          </w:p>
        </w:tc>
        <w:tc>
          <w:tcPr>
            <w:tcW w:w="2160" w:type="dxa"/>
          </w:tcPr>
          <w:p w14:paraId="4B34D7EF" w14:textId="40BDE7FA" w:rsidR="00E70BFD" w:rsidRPr="00E70BFD" w:rsidRDefault="00E70BFD">
            <w:r w:rsidRPr="00E70BFD">
              <w:t>State:</w:t>
            </w:r>
          </w:p>
        </w:tc>
        <w:tc>
          <w:tcPr>
            <w:tcW w:w="2115" w:type="dxa"/>
          </w:tcPr>
          <w:p w14:paraId="454CC331" w14:textId="28354CB4" w:rsidR="00E70BFD" w:rsidRPr="00E70BFD" w:rsidRDefault="00E70BFD">
            <w:r w:rsidRPr="00E70BFD">
              <w:t>ZIP:</w:t>
            </w:r>
          </w:p>
        </w:tc>
      </w:tr>
      <w:tr w:rsidR="00E70BFD" w14:paraId="32CF21F0" w14:textId="77777777" w:rsidTr="00D561A6">
        <w:tc>
          <w:tcPr>
            <w:tcW w:w="10210" w:type="dxa"/>
            <w:gridSpan w:val="3"/>
          </w:tcPr>
          <w:p w14:paraId="6C9BDF37" w14:textId="42E11788" w:rsidR="00E70BFD" w:rsidRPr="00E70BFD" w:rsidRDefault="00E70BFD">
            <w:r>
              <w:t>Telephone #:</w:t>
            </w:r>
          </w:p>
        </w:tc>
      </w:tr>
    </w:tbl>
    <w:p w14:paraId="60EDFB75" w14:textId="37B16EB7" w:rsidR="00A05A5C" w:rsidRPr="001C20F0" w:rsidRDefault="00A05A5C">
      <w:pPr>
        <w:rPr>
          <w:sz w:val="18"/>
        </w:rPr>
        <w:sectPr w:rsidR="00A05A5C" w:rsidRPr="001C20F0">
          <w:footerReference w:type="default" r:id="rId18"/>
          <w:pgSz w:w="12240" w:h="15840"/>
          <w:pgMar w:top="1020" w:right="1020" w:bottom="820" w:left="1000" w:header="0" w:footer="639" w:gutter="0"/>
          <w:cols w:space="720"/>
        </w:sectPr>
      </w:pPr>
    </w:p>
    <w:p w14:paraId="04255CE8" w14:textId="77777777" w:rsidR="0030146B" w:rsidRPr="001C20F0" w:rsidRDefault="0030146B">
      <w:pPr>
        <w:spacing w:before="9"/>
        <w:rPr>
          <w:sz w:val="21"/>
        </w:rPr>
      </w:pPr>
    </w:p>
    <w:p w14:paraId="2869E5B5" w14:textId="55B3F695" w:rsidR="0030146B" w:rsidRPr="000671F8" w:rsidRDefault="003E6166" w:rsidP="00E70BFD">
      <w:pPr>
        <w:spacing w:before="97"/>
        <w:rPr>
          <w:w w:val="105"/>
          <w:sz w:val="24"/>
          <w:szCs w:val="24"/>
        </w:rPr>
      </w:pPr>
      <w:r w:rsidRPr="000671F8">
        <w:rPr>
          <w:w w:val="105"/>
          <w:sz w:val="24"/>
          <w:szCs w:val="24"/>
        </w:rPr>
        <w:t>The primary contact person regarding this proposal is:</w:t>
      </w:r>
    </w:p>
    <w:p w14:paraId="74079734" w14:textId="77777777" w:rsidR="00E70BFD" w:rsidRPr="00E70BFD" w:rsidRDefault="00E70BFD" w:rsidP="00E70BFD">
      <w:pPr>
        <w:spacing w:before="97"/>
      </w:pPr>
    </w:p>
    <w:p w14:paraId="019E17CA" w14:textId="77777777" w:rsidR="0030146B" w:rsidRPr="001C20F0" w:rsidRDefault="0030146B">
      <w:pPr>
        <w:spacing w:before="1"/>
        <w:rPr>
          <w:sz w:val="6"/>
        </w:rPr>
      </w:pPr>
    </w:p>
    <w:p w14:paraId="29035B5A" w14:textId="77777777" w:rsidR="0030146B" w:rsidRPr="001C20F0" w:rsidRDefault="0030146B">
      <w:pPr>
        <w:rPr>
          <w:sz w:val="6"/>
        </w:rPr>
        <w:sectPr w:rsidR="0030146B" w:rsidRPr="001C20F0">
          <w:type w:val="continuous"/>
          <w:pgSz w:w="12240" w:h="15840"/>
          <w:pgMar w:top="1000" w:right="1020" w:bottom="920" w:left="1000" w:header="720" w:footer="720" w:gutter="0"/>
          <w:cols w:space="720"/>
        </w:sectPr>
      </w:pPr>
    </w:p>
    <w:tbl>
      <w:tblPr>
        <w:tblStyle w:val="TableGrid"/>
        <w:tblW w:w="0" w:type="auto"/>
        <w:tblLook w:val="04A0" w:firstRow="1" w:lastRow="0" w:firstColumn="1" w:lastColumn="0" w:noHBand="0" w:noVBand="1"/>
      </w:tblPr>
      <w:tblGrid>
        <w:gridCol w:w="5935"/>
        <w:gridCol w:w="2160"/>
        <w:gridCol w:w="2115"/>
      </w:tblGrid>
      <w:tr w:rsidR="00E70BFD" w14:paraId="54C3B85E" w14:textId="77777777" w:rsidTr="00D561A6">
        <w:tc>
          <w:tcPr>
            <w:tcW w:w="10210" w:type="dxa"/>
            <w:gridSpan w:val="3"/>
          </w:tcPr>
          <w:p w14:paraId="02A894CA" w14:textId="77777777" w:rsidR="00E70BFD" w:rsidRDefault="00E70BFD" w:rsidP="00D561A6">
            <w:r w:rsidRPr="00E70BFD">
              <w:t>Name:</w:t>
            </w:r>
          </w:p>
          <w:p w14:paraId="1860CDCC" w14:textId="77777777" w:rsidR="00E70BFD" w:rsidRPr="00E70BFD" w:rsidRDefault="00E70BFD" w:rsidP="00D561A6">
            <w:r>
              <w:t>Title:</w:t>
            </w:r>
          </w:p>
        </w:tc>
      </w:tr>
      <w:tr w:rsidR="00E70BFD" w14:paraId="11F27BA8" w14:textId="77777777" w:rsidTr="00D561A6">
        <w:tc>
          <w:tcPr>
            <w:tcW w:w="10210" w:type="dxa"/>
            <w:gridSpan w:val="3"/>
          </w:tcPr>
          <w:p w14:paraId="7384D3E6" w14:textId="77777777" w:rsidR="00E70BFD" w:rsidRPr="00E70BFD" w:rsidRDefault="00E70BFD" w:rsidP="00D561A6">
            <w:r w:rsidRPr="00E70BFD">
              <w:t>Address:</w:t>
            </w:r>
          </w:p>
          <w:p w14:paraId="49C21205" w14:textId="77777777" w:rsidR="00E70BFD" w:rsidRPr="00E70BFD" w:rsidRDefault="00E70BFD" w:rsidP="00D561A6"/>
          <w:p w14:paraId="353A2036" w14:textId="77777777" w:rsidR="00E70BFD" w:rsidRPr="00E70BFD" w:rsidRDefault="00E70BFD" w:rsidP="00D561A6"/>
        </w:tc>
      </w:tr>
      <w:tr w:rsidR="00E70BFD" w14:paraId="382E51EA" w14:textId="77777777" w:rsidTr="00D561A6">
        <w:tc>
          <w:tcPr>
            <w:tcW w:w="5935" w:type="dxa"/>
          </w:tcPr>
          <w:p w14:paraId="1E7E8CD0" w14:textId="77777777" w:rsidR="00E70BFD" w:rsidRPr="00E70BFD" w:rsidRDefault="00E70BFD" w:rsidP="00D561A6">
            <w:r w:rsidRPr="00E70BFD">
              <w:t>City:</w:t>
            </w:r>
          </w:p>
        </w:tc>
        <w:tc>
          <w:tcPr>
            <w:tcW w:w="2160" w:type="dxa"/>
          </w:tcPr>
          <w:p w14:paraId="77ECC48D" w14:textId="77777777" w:rsidR="00E70BFD" w:rsidRPr="00E70BFD" w:rsidRDefault="00E70BFD" w:rsidP="00D561A6">
            <w:r w:rsidRPr="00E70BFD">
              <w:t>State:</w:t>
            </w:r>
          </w:p>
        </w:tc>
        <w:tc>
          <w:tcPr>
            <w:tcW w:w="2115" w:type="dxa"/>
          </w:tcPr>
          <w:p w14:paraId="513D4FE1" w14:textId="77777777" w:rsidR="00E70BFD" w:rsidRPr="00E70BFD" w:rsidRDefault="00E70BFD" w:rsidP="00D561A6">
            <w:r w:rsidRPr="00E70BFD">
              <w:t>ZIP:</w:t>
            </w:r>
          </w:p>
        </w:tc>
      </w:tr>
      <w:tr w:rsidR="00E70BFD" w14:paraId="562B499D" w14:textId="77777777" w:rsidTr="00D561A6">
        <w:tc>
          <w:tcPr>
            <w:tcW w:w="10210" w:type="dxa"/>
            <w:gridSpan w:val="3"/>
          </w:tcPr>
          <w:p w14:paraId="64095C6A" w14:textId="77777777" w:rsidR="00E70BFD" w:rsidRPr="00E70BFD" w:rsidRDefault="00E70BFD" w:rsidP="00D561A6">
            <w:r>
              <w:t>Telephone #:</w:t>
            </w:r>
          </w:p>
        </w:tc>
      </w:tr>
    </w:tbl>
    <w:p w14:paraId="26172EC0" w14:textId="60211AC2" w:rsidR="0030146B" w:rsidRPr="001C20F0" w:rsidRDefault="0030146B">
      <w:pPr>
        <w:spacing w:before="1"/>
      </w:pPr>
    </w:p>
    <w:p w14:paraId="62694D6C" w14:textId="21D9B918" w:rsidR="0030146B" w:rsidRPr="008858B4" w:rsidRDefault="003E6166" w:rsidP="00E70BFD">
      <w:pPr>
        <w:rPr>
          <w:sz w:val="24"/>
          <w:szCs w:val="24"/>
        </w:rPr>
      </w:pPr>
      <w:r w:rsidRPr="008858B4">
        <w:rPr>
          <w:w w:val="105"/>
          <w:sz w:val="24"/>
          <w:szCs w:val="24"/>
        </w:rPr>
        <w:t>The Number of Addenda you received is:</w:t>
      </w:r>
      <w:r w:rsidR="000671F8">
        <w:rPr>
          <w:w w:val="105"/>
          <w:sz w:val="24"/>
          <w:szCs w:val="24"/>
        </w:rPr>
        <w:t xml:space="preserve"> [</w:t>
      </w:r>
      <w:r w:rsidR="005F1AB8">
        <w:rPr>
          <w:w w:val="105"/>
          <w:sz w:val="24"/>
          <w:szCs w:val="24"/>
        </w:rPr>
        <w:t xml:space="preserve">  </w:t>
      </w:r>
      <w:r w:rsidR="000671F8">
        <w:rPr>
          <w:w w:val="105"/>
          <w:sz w:val="24"/>
          <w:szCs w:val="24"/>
        </w:rPr>
        <w:t>]</w:t>
      </w:r>
    </w:p>
    <w:p w14:paraId="7CCC019F" w14:textId="77777777" w:rsidR="0030146B" w:rsidRPr="008858B4" w:rsidRDefault="0030146B">
      <w:pPr>
        <w:spacing w:before="10"/>
        <w:rPr>
          <w:sz w:val="24"/>
          <w:szCs w:val="24"/>
        </w:rPr>
      </w:pPr>
    </w:p>
    <w:p w14:paraId="3967255A" w14:textId="0E49588D" w:rsidR="0030146B" w:rsidRDefault="003E6166" w:rsidP="00E70BFD">
      <w:pPr>
        <w:spacing w:before="97" w:line="274" w:lineRule="auto"/>
        <w:ind w:right="446"/>
        <w:rPr>
          <w:w w:val="105"/>
          <w:sz w:val="24"/>
          <w:szCs w:val="24"/>
        </w:rPr>
      </w:pPr>
      <w:r w:rsidRPr="008858B4">
        <w:rPr>
          <w:w w:val="105"/>
          <w:sz w:val="24"/>
          <w:szCs w:val="24"/>
        </w:rPr>
        <w:t>I</w:t>
      </w:r>
      <w:r w:rsidRPr="008858B4">
        <w:rPr>
          <w:spacing w:val="-14"/>
          <w:w w:val="105"/>
          <w:sz w:val="24"/>
          <w:szCs w:val="24"/>
        </w:rPr>
        <w:t xml:space="preserve"> </w:t>
      </w:r>
      <w:r w:rsidRPr="008858B4">
        <w:rPr>
          <w:w w:val="105"/>
          <w:sz w:val="24"/>
          <w:szCs w:val="24"/>
        </w:rPr>
        <w:t>hereby</w:t>
      </w:r>
      <w:r w:rsidRPr="008858B4">
        <w:rPr>
          <w:spacing w:val="-16"/>
          <w:w w:val="105"/>
          <w:sz w:val="24"/>
          <w:szCs w:val="24"/>
        </w:rPr>
        <w:t xml:space="preserve"> </w:t>
      </w:r>
      <w:r w:rsidRPr="008858B4">
        <w:rPr>
          <w:w w:val="105"/>
          <w:sz w:val="24"/>
          <w:szCs w:val="24"/>
        </w:rPr>
        <w:t>certify</w:t>
      </w:r>
      <w:r w:rsidRPr="008858B4">
        <w:rPr>
          <w:spacing w:val="-17"/>
          <w:w w:val="105"/>
          <w:sz w:val="24"/>
          <w:szCs w:val="24"/>
        </w:rPr>
        <w:t xml:space="preserve"> </w:t>
      </w:r>
      <w:r w:rsidRPr="008858B4">
        <w:rPr>
          <w:w w:val="105"/>
          <w:sz w:val="24"/>
          <w:szCs w:val="24"/>
        </w:rPr>
        <w:t>that</w:t>
      </w:r>
      <w:r w:rsidRPr="008858B4">
        <w:rPr>
          <w:spacing w:val="-12"/>
          <w:w w:val="105"/>
          <w:sz w:val="24"/>
          <w:szCs w:val="24"/>
        </w:rPr>
        <w:t xml:space="preserve"> </w:t>
      </w:r>
      <w:r w:rsidRPr="008858B4">
        <w:rPr>
          <w:w w:val="105"/>
          <w:sz w:val="24"/>
          <w:szCs w:val="24"/>
        </w:rPr>
        <w:t>I</w:t>
      </w:r>
      <w:r w:rsidRPr="008858B4">
        <w:rPr>
          <w:spacing w:val="-13"/>
          <w:w w:val="105"/>
          <w:sz w:val="24"/>
          <w:szCs w:val="24"/>
        </w:rPr>
        <w:t xml:space="preserve"> </w:t>
      </w:r>
      <w:r w:rsidRPr="008858B4">
        <w:rPr>
          <w:w w:val="105"/>
          <w:sz w:val="24"/>
          <w:szCs w:val="24"/>
        </w:rPr>
        <w:t>have</w:t>
      </w:r>
      <w:r w:rsidRPr="008858B4">
        <w:rPr>
          <w:spacing w:val="-12"/>
          <w:w w:val="105"/>
          <w:sz w:val="24"/>
          <w:szCs w:val="24"/>
        </w:rPr>
        <w:t xml:space="preserve"> </w:t>
      </w:r>
      <w:r w:rsidRPr="008858B4">
        <w:rPr>
          <w:w w:val="105"/>
          <w:sz w:val="24"/>
          <w:szCs w:val="24"/>
        </w:rPr>
        <w:t>the</w:t>
      </w:r>
      <w:r w:rsidRPr="008858B4">
        <w:rPr>
          <w:spacing w:val="-12"/>
          <w:w w:val="105"/>
          <w:sz w:val="24"/>
          <w:szCs w:val="24"/>
        </w:rPr>
        <w:t xml:space="preserve"> </w:t>
      </w:r>
      <w:r w:rsidRPr="008858B4">
        <w:rPr>
          <w:w w:val="105"/>
          <w:sz w:val="24"/>
          <w:szCs w:val="24"/>
        </w:rPr>
        <w:t>authority</w:t>
      </w:r>
      <w:r w:rsidRPr="008858B4">
        <w:rPr>
          <w:spacing w:val="-16"/>
          <w:w w:val="105"/>
          <w:sz w:val="24"/>
          <w:szCs w:val="24"/>
        </w:rPr>
        <w:t xml:space="preserve"> </w:t>
      </w:r>
      <w:r w:rsidRPr="008858B4">
        <w:rPr>
          <w:w w:val="105"/>
          <w:sz w:val="24"/>
          <w:szCs w:val="24"/>
        </w:rPr>
        <w:t>to</w:t>
      </w:r>
      <w:r w:rsidRPr="008858B4">
        <w:rPr>
          <w:spacing w:val="-11"/>
          <w:w w:val="105"/>
          <w:sz w:val="24"/>
          <w:szCs w:val="24"/>
        </w:rPr>
        <w:t xml:space="preserve"> </w:t>
      </w:r>
      <w:r w:rsidRPr="008858B4">
        <w:rPr>
          <w:w w:val="105"/>
          <w:sz w:val="24"/>
          <w:szCs w:val="24"/>
        </w:rPr>
        <w:t>bind</w:t>
      </w:r>
      <w:r w:rsidRPr="008858B4">
        <w:rPr>
          <w:spacing w:val="-11"/>
          <w:w w:val="105"/>
          <w:sz w:val="24"/>
          <w:szCs w:val="24"/>
        </w:rPr>
        <w:t xml:space="preserve"> </w:t>
      </w:r>
      <w:r w:rsidRPr="008858B4">
        <w:rPr>
          <w:w w:val="105"/>
          <w:sz w:val="24"/>
          <w:szCs w:val="24"/>
        </w:rPr>
        <w:t>the</w:t>
      </w:r>
      <w:r w:rsidRPr="008858B4">
        <w:rPr>
          <w:spacing w:val="-12"/>
          <w:w w:val="105"/>
          <w:sz w:val="24"/>
          <w:szCs w:val="24"/>
        </w:rPr>
        <w:t xml:space="preserve"> </w:t>
      </w:r>
      <w:r w:rsidRPr="008858B4">
        <w:rPr>
          <w:w w:val="105"/>
          <w:sz w:val="24"/>
          <w:szCs w:val="24"/>
        </w:rPr>
        <w:t>above</w:t>
      </w:r>
      <w:r w:rsidRPr="008858B4">
        <w:rPr>
          <w:spacing w:val="-11"/>
          <w:w w:val="105"/>
          <w:sz w:val="24"/>
          <w:szCs w:val="24"/>
        </w:rPr>
        <w:t xml:space="preserve"> </w:t>
      </w:r>
      <w:r w:rsidRPr="008858B4">
        <w:rPr>
          <w:w w:val="105"/>
          <w:sz w:val="24"/>
          <w:szCs w:val="24"/>
        </w:rPr>
        <w:t>named</w:t>
      </w:r>
      <w:r w:rsidRPr="008858B4">
        <w:rPr>
          <w:spacing w:val="-11"/>
          <w:w w:val="105"/>
          <w:sz w:val="24"/>
          <w:szCs w:val="24"/>
        </w:rPr>
        <w:t xml:space="preserve"> </w:t>
      </w:r>
      <w:r w:rsidRPr="008858B4">
        <w:rPr>
          <w:w w:val="105"/>
          <w:sz w:val="24"/>
          <w:szCs w:val="24"/>
        </w:rPr>
        <w:t>company.</w:t>
      </w:r>
      <w:r w:rsidRPr="008858B4">
        <w:rPr>
          <w:spacing w:val="23"/>
          <w:w w:val="105"/>
          <w:sz w:val="24"/>
          <w:szCs w:val="24"/>
        </w:rPr>
        <w:t xml:space="preserve"> </w:t>
      </w:r>
      <w:r w:rsidRPr="008858B4">
        <w:rPr>
          <w:w w:val="105"/>
          <w:sz w:val="24"/>
          <w:szCs w:val="24"/>
        </w:rPr>
        <w:t>As</w:t>
      </w:r>
      <w:r w:rsidRPr="008858B4">
        <w:rPr>
          <w:spacing w:val="-11"/>
          <w:w w:val="105"/>
          <w:sz w:val="24"/>
          <w:szCs w:val="24"/>
        </w:rPr>
        <w:t xml:space="preserve"> </w:t>
      </w:r>
      <w:r w:rsidRPr="008858B4">
        <w:rPr>
          <w:w w:val="105"/>
          <w:sz w:val="24"/>
          <w:szCs w:val="24"/>
        </w:rPr>
        <w:t>an</w:t>
      </w:r>
      <w:r w:rsidRPr="008858B4">
        <w:rPr>
          <w:spacing w:val="-11"/>
          <w:w w:val="105"/>
          <w:sz w:val="24"/>
          <w:szCs w:val="24"/>
        </w:rPr>
        <w:t xml:space="preserve"> </w:t>
      </w:r>
      <w:r w:rsidRPr="008858B4">
        <w:rPr>
          <w:w w:val="105"/>
          <w:sz w:val="24"/>
          <w:szCs w:val="24"/>
        </w:rPr>
        <w:t>officer</w:t>
      </w:r>
      <w:r w:rsidRPr="008858B4">
        <w:rPr>
          <w:spacing w:val="-11"/>
          <w:w w:val="105"/>
          <w:sz w:val="24"/>
          <w:szCs w:val="24"/>
        </w:rPr>
        <w:t xml:space="preserve"> </w:t>
      </w:r>
      <w:r w:rsidRPr="008858B4">
        <w:rPr>
          <w:w w:val="105"/>
          <w:sz w:val="24"/>
          <w:szCs w:val="24"/>
        </w:rPr>
        <w:t>of</w:t>
      </w:r>
      <w:r w:rsidRPr="008858B4">
        <w:rPr>
          <w:spacing w:val="-11"/>
          <w:w w:val="105"/>
          <w:sz w:val="24"/>
          <w:szCs w:val="24"/>
        </w:rPr>
        <w:t xml:space="preserve"> </w:t>
      </w:r>
      <w:r w:rsidRPr="008858B4">
        <w:rPr>
          <w:w w:val="105"/>
          <w:sz w:val="24"/>
          <w:szCs w:val="24"/>
        </w:rPr>
        <w:t>the</w:t>
      </w:r>
      <w:r w:rsidRPr="008858B4">
        <w:rPr>
          <w:spacing w:val="-12"/>
          <w:w w:val="105"/>
          <w:sz w:val="24"/>
          <w:szCs w:val="24"/>
        </w:rPr>
        <w:t xml:space="preserve"> </w:t>
      </w:r>
      <w:r w:rsidRPr="008858B4">
        <w:rPr>
          <w:w w:val="105"/>
          <w:sz w:val="24"/>
          <w:szCs w:val="24"/>
        </w:rPr>
        <w:t>organization,</w:t>
      </w:r>
      <w:r w:rsidRPr="008858B4">
        <w:rPr>
          <w:spacing w:val="-12"/>
          <w:w w:val="105"/>
          <w:sz w:val="24"/>
          <w:szCs w:val="24"/>
        </w:rPr>
        <w:t xml:space="preserve"> </w:t>
      </w:r>
      <w:r w:rsidRPr="008858B4">
        <w:rPr>
          <w:w w:val="105"/>
          <w:sz w:val="24"/>
          <w:szCs w:val="24"/>
        </w:rPr>
        <w:t>I</w:t>
      </w:r>
      <w:r w:rsidRPr="008858B4">
        <w:rPr>
          <w:spacing w:val="-13"/>
          <w:w w:val="105"/>
          <w:sz w:val="24"/>
          <w:szCs w:val="24"/>
        </w:rPr>
        <w:t xml:space="preserve"> </w:t>
      </w:r>
      <w:r w:rsidRPr="008858B4">
        <w:rPr>
          <w:w w:val="105"/>
          <w:sz w:val="24"/>
          <w:szCs w:val="24"/>
        </w:rPr>
        <w:t>have</w:t>
      </w:r>
      <w:r w:rsidRPr="008858B4">
        <w:rPr>
          <w:spacing w:val="-12"/>
          <w:w w:val="105"/>
          <w:sz w:val="24"/>
          <w:szCs w:val="24"/>
        </w:rPr>
        <w:t xml:space="preserve"> </w:t>
      </w:r>
      <w:r w:rsidRPr="008858B4">
        <w:rPr>
          <w:w w:val="105"/>
          <w:sz w:val="24"/>
          <w:szCs w:val="24"/>
        </w:rPr>
        <w:t>attached</w:t>
      </w:r>
      <w:r w:rsidRPr="008858B4">
        <w:rPr>
          <w:spacing w:val="-12"/>
          <w:w w:val="105"/>
          <w:sz w:val="24"/>
          <w:szCs w:val="24"/>
        </w:rPr>
        <w:t xml:space="preserve"> </w:t>
      </w:r>
      <w:r w:rsidRPr="008858B4">
        <w:rPr>
          <w:w w:val="105"/>
          <w:sz w:val="24"/>
          <w:szCs w:val="24"/>
        </w:rPr>
        <w:t xml:space="preserve">a copy of the document granting this authority and it is provided in the response attachment labeled </w:t>
      </w:r>
      <w:r w:rsidRPr="001D0C10">
        <w:rPr>
          <w:b/>
          <w:w w:val="105"/>
          <w:sz w:val="24"/>
          <w:szCs w:val="24"/>
        </w:rPr>
        <w:t>A-</w:t>
      </w:r>
      <w:r w:rsidR="00726012">
        <w:rPr>
          <w:b/>
          <w:w w:val="105"/>
          <w:sz w:val="24"/>
          <w:szCs w:val="24"/>
        </w:rPr>
        <w:t>8</w:t>
      </w:r>
      <w:r w:rsidRPr="001D0C10">
        <w:rPr>
          <w:b/>
          <w:w w:val="105"/>
          <w:sz w:val="24"/>
          <w:szCs w:val="24"/>
        </w:rPr>
        <w:t>: Authorization Documentation</w:t>
      </w:r>
      <w:r w:rsidRPr="001D0C10">
        <w:rPr>
          <w:w w:val="105"/>
          <w:sz w:val="24"/>
          <w:szCs w:val="24"/>
        </w:rPr>
        <w:t>.</w:t>
      </w:r>
    </w:p>
    <w:p w14:paraId="2ED6D7A4" w14:textId="77777777" w:rsidR="000671F8" w:rsidRDefault="000671F8" w:rsidP="00E70BFD">
      <w:pPr>
        <w:spacing w:before="97" w:line="274" w:lineRule="auto"/>
        <w:ind w:right="446"/>
        <w:rPr>
          <w:w w:val="105"/>
          <w:sz w:val="24"/>
          <w:szCs w:val="24"/>
        </w:rPr>
      </w:pPr>
    </w:p>
    <w:p w14:paraId="39F07468" w14:textId="4392CE21" w:rsidR="00E70BFD" w:rsidRPr="008858B4" w:rsidRDefault="00E70BFD" w:rsidP="00E70BFD">
      <w:pPr>
        <w:spacing w:before="97" w:line="274" w:lineRule="auto"/>
        <w:ind w:right="446"/>
        <w:rPr>
          <w:sz w:val="24"/>
          <w:szCs w:val="24"/>
        </w:rPr>
      </w:pPr>
      <w:r>
        <w:rPr>
          <w:w w:val="105"/>
          <w:sz w:val="24"/>
          <w:szCs w:val="24"/>
        </w:rPr>
        <w:t>Signature</w:t>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t>Date</w:t>
      </w:r>
    </w:p>
    <w:p w14:paraId="114987AA" w14:textId="77777777" w:rsidR="00F373A9" w:rsidRDefault="00F373A9" w:rsidP="00E70BFD">
      <w:pPr>
        <w:rPr>
          <w:w w:val="105"/>
          <w:sz w:val="15"/>
        </w:rPr>
      </w:pPr>
    </w:p>
    <w:p w14:paraId="35928F49" w14:textId="77777777" w:rsidR="00F373A9" w:rsidRDefault="00F373A9">
      <w:pPr>
        <w:ind w:left="130"/>
        <w:rPr>
          <w:w w:val="105"/>
          <w:sz w:val="15"/>
        </w:rPr>
      </w:pPr>
    </w:p>
    <w:p w14:paraId="41444328" w14:textId="6437F604" w:rsidR="0030146B" w:rsidRDefault="0030146B" w:rsidP="00E70BFD">
      <w:pPr>
        <w:rPr>
          <w:sz w:val="15"/>
        </w:rPr>
      </w:pPr>
    </w:p>
    <w:p w14:paraId="51E5F6D5" w14:textId="77777777" w:rsidR="00F363E3" w:rsidRPr="001C20F0" w:rsidRDefault="00F363E3" w:rsidP="00E70BFD">
      <w:pPr>
        <w:rPr>
          <w:sz w:val="15"/>
        </w:rPr>
      </w:pPr>
    </w:p>
    <w:sectPr w:rsidR="00F363E3" w:rsidRPr="001C20F0">
      <w:type w:val="continuous"/>
      <w:pgSz w:w="12240" w:h="15840"/>
      <w:pgMar w:top="1000" w:right="1020" w:bottom="92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A3C75" w14:textId="77777777" w:rsidR="00C56749" w:rsidRDefault="00C56749">
      <w:r>
        <w:separator/>
      </w:r>
    </w:p>
  </w:endnote>
  <w:endnote w:type="continuationSeparator" w:id="0">
    <w:p w14:paraId="453ACE67" w14:textId="77777777" w:rsidR="00C56749" w:rsidRDefault="00C56749">
      <w:r>
        <w:continuationSeparator/>
      </w:r>
    </w:p>
  </w:endnote>
  <w:endnote w:type="continuationNotice" w:id="1">
    <w:p w14:paraId="1DD9BFA2" w14:textId="77777777" w:rsidR="00C56749" w:rsidRDefault="00C567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D56F0" w14:textId="456418D1" w:rsidR="00D561A6" w:rsidRDefault="00D561A6">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14:anchorId="794DCD93" wp14:editId="38D4688E">
              <wp:simplePos x="0" y="0"/>
              <wp:positionH relativeFrom="page">
                <wp:posOffset>3709035</wp:posOffset>
              </wp:positionH>
              <wp:positionV relativeFrom="page">
                <wp:posOffset>9455150</wp:posOffset>
              </wp:positionV>
              <wp:extent cx="349250" cy="13970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8A2B8" w14:textId="77777777" w:rsidR="00D561A6" w:rsidRDefault="00D561A6">
                          <w:pPr>
                            <w:spacing w:before="15"/>
                            <w:ind w:left="20"/>
                            <w:rPr>
                              <w:rFonts w:ascii="Arial"/>
                              <w:sz w:val="16"/>
                            </w:rPr>
                          </w:pPr>
                          <w:r>
                            <w:rPr>
                              <w:rFonts w:ascii="Arial"/>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DCD93" id="_x0000_t202" coordsize="21600,21600" o:spt="202" path="m,l,21600r21600,l21600,xe">
              <v:stroke joinstyle="miter"/>
              <v:path gradientshapeok="t" o:connecttype="rect"/>
            </v:shapetype>
            <v:shape id="Text Box 20" o:spid="_x0000_s1028" type="#_x0000_t202" style="position:absolute;margin-left:292.05pt;margin-top:744.5pt;width:27.5pt;height:1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" filled="f" stroked="f">
              <v:textbox inset="0,0,0,0">
                <w:txbxContent>
                  <w:p w14:paraId="7CB8A2B8" w14:textId="77777777" w:rsidR="00D561A6" w:rsidRDefault="00D561A6">
                    <w:pPr>
                      <w:spacing w:before="15"/>
                      <w:ind w:left="20"/>
                      <w:rPr>
                        <w:rFonts w:ascii="Arial"/>
                        <w:sz w:val="16"/>
                      </w:rPr>
                    </w:pPr>
                    <w:r>
                      <w:rPr>
                        <w:rFonts w:ascii="Arial"/>
                        <w:sz w:val="16"/>
                      </w:rPr>
                      <w:t>Page 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718011"/>
      <w:docPartObj>
        <w:docPartGallery w:val="Page Numbers (Bottom of Page)"/>
        <w:docPartUnique/>
      </w:docPartObj>
    </w:sdtPr>
    <w:sdtEndPr>
      <w:rPr>
        <w:noProof/>
      </w:rPr>
    </w:sdtEndPr>
    <w:sdtContent>
      <w:p w14:paraId="2CE82C2D" w14:textId="4B2D3A4B" w:rsidR="00D561A6" w:rsidRDefault="00D561A6" w:rsidP="00CB7A6A">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1F38F9D" w14:textId="77777777" w:rsidR="00D561A6" w:rsidRDefault="00D561A6">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867188"/>
      <w:docPartObj>
        <w:docPartGallery w:val="Page Numbers (Bottom of Page)"/>
        <w:docPartUnique/>
      </w:docPartObj>
    </w:sdtPr>
    <w:sdtEndPr>
      <w:rPr>
        <w:noProof/>
      </w:rPr>
    </w:sdtEndPr>
    <w:sdtContent>
      <w:p w14:paraId="4B841B3B" w14:textId="79D501AD" w:rsidR="00D561A6" w:rsidRDefault="00D561A6" w:rsidP="00CB7A6A">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2615842C" w14:textId="77777777" w:rsidR="00D561A6" w:rsidRDefault="00D561A6">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128536"/>
      <w:docPartObj>
        <w:docPartGallery w:val="Page Numbers (Bottom of Page)"/>
        <w:docPartUnique/>
      </w:docPartObj>
    </w:sdtPr>
    <w:sdtEndPr>
      <w:rPr>
        <w:noProof/>
      </w:rPr>
    </w:sdtEndPr>
    <w:sdtContent>
      <w:p w14:paraId="2F11755C" w14:textId="465B8B14" w:rsidR="00D561A6" w:rsidRDefault="00D561A6" w:rsidP="00327367">
        <w:pPr>
          <w:pStyle w:val="Footer"/>
          <w:jc w:val="center"/>
        </w:pPr>
        <w:r>
          <w:fldChar w:fldCharType="begin"/>
        </w:r>
        <w:r>
          <w:instrText xml:space="preserve"> PAGE   \* MERGEFORMAT </w:instrText>
        </w:r>
        <w:r>
          <w:fldChar w:fldCharType="separate"/>
        </w:r>
        <w:r>
          <w:rPr>
            <w:noProof/>
          </w:rPr>
          <w:t>218</w:t>
        </w:r>
        <w:r>
          <w:rPr>
            <w:noProof/>
          </w:rPr>
          <w:fldChar w:fldCharType="end"/>
        </w:r>
      </w:p>
    </w:sdtContent>
  </w:sdt>
  <w:p w14:paraId="4BD00923" w14:textId="77777777" w:rsidR="00D561A6" w:rsidRDefault="00D561A6">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287212"/>
      <w:docPartObj>
        <w:docPartGallery w:val="Page Numbers (Bottom of Page)"/>
        <w:docPartUnique/>
      </w:docPartObj>
    </w:sdtPr>
    <w:sdtEndPr>
      <w:rPr>
        <w:noProof/>
      </w:rPr>
    </w:sdtEndPr>
    <w:sdtContent>
      <w:p w14:paraId="68040BA6" w14:textId="77777777" w:rsidR="005F1AB8" w:rsidRDefault="005F1AB8" w:rsidP="00327367">
        <w:pPr>
          <w:pStyle w:val="Footer"/>
          <w:jc w:val="center"/>
        </w:pPr>
        <w:r>
          <w:fldChar w:fldCharType="begin"/>
        </w:r>
        <w:r>
          <w:instrText xml:space="preserve"> PAGE   \* MERGEFORMAT </w:instrText>
        </w:r>
        <w:r>
          <w:fldChar w:fldCharType="separate"/>
        </w:r>
        <w:r>
          <w:rPr>
            <w:noProof/>
          </w:rPr>
          <w:t>218</w:t>
        </w:r>
        <w:r>
          <w:rPr>
            <w:noProof/>
          </w:rPr>
          <w:fldChar w:fldCharType="end"/>
        </w:r>
      </w:p>
    </w:sdtContent>
  </w:sdt>
  <w:p w14:paraId="7E3FCB6C" w14:textId="77777777" w:rsidR="005F1AB8" w:rsidRDefault="005F1AB8">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865495"/>
      <w:docPartObj>
        <w:docPartGallery w:val="Page Numbers (Bottom of Page)"/>
        <w:docPartUnique/>
      </w:docPartObj>
    </w:sdtPr>
    <w:sdtEndPr>
      <w:rPr>
        <w:noProof/>
      </w:rPr>
    </w:sdtEndPr>
    <w:sdtContent>
      <w:p w14:paraId="7471C00E" w14:textId="1987D704" w:rsidR="00D561A6" w:rsidRDefault="00D561A6" w:rsidP="00327367">
        <w:pPr>
          <w:pStyle w:val="Footer"/>
          <w:jc w:val="center"/>
        </w:pPr>
        <w:r>
          <w:fldChar w:fldCharType="begin"/>
        </w:r>
        <w:r>
          <w:instrText xml:space="preserve"> PAGE   \* MERGEFORMAT </w:instrText>
        </w:r>
        <w:r>
          <w:fldChar w:fldCharType="separate"/>
        </w:r>
        <w:r>
          <w:rPr>
            <w:noProof/>
          </w:rPr>
          <w:t>260</w:t>
        </w:r>
        <w:r>
          <w:rPr>
            <w:noProof/>
          </w:rPr>
          <w:fldChar w:fldCharType="end"/>
        </w:r>
      </w:p>
    </w:sdtContent>
  </w:sdt>
  <w:p w14:paraId="4AE1DF82" w14:textId="77777777" w:rsidR="00D561A6" w:rsidRDefault="00D561A6">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853785"/>
      <w:docPartObj>
        <w:docPartGallery w:val="Page Numbers (Bottom of Page)"/>
        <w:docPartUnique/>
      </w:docPartObj>
    </w:sdtPr>
    <w:sdtEndPr>
      <w:rPr>
        <w:noProof/>
      </w:rPr>
    </w:sdtEndPr>
    <w:sdtContent>
      <w:p w14:paraId="2FA3DEA5" w14:textId="71EE674D" w:rsidR="00D561A6" w:rsidRDefault="00D561A6" w:rsidP="007B497B">
        <w:pPr>
          <w:pStyle w:val="Footer"/>
          <w:jc w:val="center"/>
        </w:pPr>
        <w:r>
          <w:fldChar w:fldCharType="begin"/>
        </w:r>
        <w:r>
          <w:instrText xml:space="preserve"> PAGE   \* MERGEFORMAT </w:instrText>
        </w:r>
        <w:r>
          <w:fldChar w:fldCharType="separate"/>
        </w:r>
        <w:r>
          <w:rPr>
            <w:noProof/>
          </w:rPr>
          <w:t>261</w:t>
        </w:r>
        <w:r>
          <w:rPr>
            <w:noProof/>
          </w:rPr>
          <w:fldChar w:fldCharType="end"/>
        </w:r>
      </w:p>
    </w:sdtContent>
  </w:sdt>
  <w:p w14:paraId="3CA11EA8" w14:textId="77777777" w:rsidR="00D561A6" w:rsidRDefault="00D561A6">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917906"/>
      <w:docPartObj>
        <w:docPartGallery w:val="Page Numbers (Bottom of Page)"/>
        <w:docPartUnique/>
      </w:docPartObj>
    </w:sdtPr>
    <w:sdtEndPr>
      <w:rPr>
        <w:noProof/>
      </w:rPr>
    </w:sdtEndPr>
    <w:sdtContent>
      <w:p w14:paraId="0CB9D67D" w14:textId="633B5921" w:rsidR="00D561A6" w:rsidRDefault="00D561A6" w:rsidP="00327367">
        <w:pPr>
          <w:pStyle w:val="Footer"/>
          <w:jc w:val="center"/>
        </w:pPr>
        <w:r>
          <w:fldChar w:fldCharType="begin"/>
        </w:r>
        <w:r>
          <w:instrText xml:space="preserve"> PAGE   \* MERGEFORMAT </w:instrText>
        </w:r>
        <w:r>
          <w:fldChar w:fldCharType="separate"/>
        </w:r>
        <w:r>
          <w:rPr>
            <w:noProof/>
          </w:rPr>
          <w:t>262</w:t>
        </w:r>
        <w:r>
          <w:rPr>
            <w:noProof/>
          </w:rPr>
          <w:fldChar w:fldCharType="end"/>
        </w:r>
      </w:p>
    </w:sdtContent>
  </w:sdt>
  <w:p w14:paraId="5066331B" w14:textId="77777777" w:rsidR="00D561A6" w:rsidRDefault="00D561A6">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762606"/>
      <w:docPartObj>
        <w:docPartGallery w:val="Page Numbers (Bottom of Page)"/>
        <w:docPartUnique/>
      </w:docPartObj>
    </w:sdtPr>
    <w:sdtEndPr>
      <w:rPr>
        <w:noProof/>
      </w:rPr>
    </w:sdtEndPr>
    <w:sdtContent>
      <w:p w14:paraId="1262B708" w14:textId="43F95711" w:rsidR="00D561A6" w:rsidRDefault="00D561A6" w:rsidP="007B497B">
        <w:pPr>
          <w:pStyle w:val="Footer"/>
          <w:jc w:val="center"/>
        </w:pPr>
        <w:r>
          <w:fldChar w:fldCharType="begin"/>
        </w:r>
        <w:r>
          <w:instrText xml:space="preserve"> PAGE   \* MERGEFORMAT </w:instrText>
        </w:r>
        <w:r>
          <w:fldChar w:fldCharType="separate"/>
        </w:r>
        <w:r>
          <w:rPr>
            <w:noProof/>
          </w:rPr>
          <w:t>267</w:t>
        </w:r>
        <w:r>
          <w:rPr>
            <w:noProof/>
          </w:rPr>
          <w:fldChar w:fldCharType="end"/>
        </w:r>
      </w:p>
    </w:sdtContent>
  </w:sdt>
  <w:p w14:paraId="701474DC" w14:textId="77777777" w:rsidR="00D561A6" w:rsidRDefault="00D561A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148B9" w14:textId="77777777" w:rsidR="00C56749" w:rsidRDefault="00C56749">
      <w:r>
        <w:separator/>
      </w:r>
    </w:p>
  </w:footnote>
  <w:footnote w:type="continuationSeparator" w:id="0">
    <w:p w14:paraId="0324CE46" w14:textId="77777777" w:rsidR="00C56749" w:rsidRDefault="00C56749">
      <w:r>
        <w:continuationSeparator/>
      </w:r>
    </w:p>
  </w:footnote>
  <w:footnote w:type="continuationNotice" w:id="1">
    <w:p w14:paraId="3764BEBA" w14:textId="77777777" w:rsidR="00C56749" w:rsidRDefault="00C567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5D7A9" w14:textId="4F6BF095" w:rsidR="00263C4D" w:rsidRDefault="00263C4D" w:rsidP="003E6166">
    <w:pPr>
      <w:pStyle w:val="Header"/>
      <w:jc w:val="center"/>
      <w:rPr>
        <w:sz w:val="24"/>
        <w:szCs w:val="24"/>
      </w:rPr>
    </w:pPr>
  </w:p>
  <w:p w14:paraId="7AF97139" w14:textId="77777777" w:rsidR="00263C4D" w:rsidRDefault="00263C4D" w:rsidP="003E6166">
    <w:pPr>
      <w:pStyle w:val="Header"/>
      <w:jc w:val="center"/>
      <w:rPr>
        <w:sz w:val="24"/>
        <w:szCs w:val="24"/>
      </w:rPr>
    </w:pPr>
  </w:p>
  <w:p w14:paraId="2F1D475B" w14:textId="5FBF7C71" w:rsidR="00D561A6" w:rsidRPr="003E6166" w:rsidRDefault="00906DD5" w:rsidP="003E6166">
    <w:pPr>
      <w:pStyle w:val="Header"/>
      <w:jc w:val="center"/>
      <w:rPr>
        <w:sz w:val="24"/>
        <w:szCs w:val="24"/>
      </w:rPr>
    </w:pPr>
    <w:r>
      <w:rPr>
        <w:sz w:val="24"/>
        <w:szCs w:val="24"/>
      </w:rPr>
      <w:t>New Mexico Educational Retirement Board</w:t>
    </w:r>
  </w:p>
  <w:p w14:paraId="1147449B" w14:textId="3249B34C" w:rsidR="00D561A6" w:rsidRPr="003E6166" w:rsidRDefault="00906DD5" w:rsidP="003E6166">
    <w:pPr>
      <w:pStyle w:val="Header"/>
      <w:jc w:val="center"/>
      <w:rPr>
        <w:sz w:val="24"/>
        <w:szCs w:val="24"/>
      </w:rPr>
    </w:pPr>
    <w:r w:rsidRPr="003479F6">
      <w:rPr>
        <w:sz w:val="24"/>
      </w:rPr>
      <w:t>New</w:t>
    </w:r>
    <w:r>
      <w:rPr>
        <w:sz w:val="24"/>
        <w:szCs w:val="24"/>
      </w:rPr>
      <w:t xml:space="preserve"> </w:t>
    </w:r>
    <w:r w:rsidR="00D561A6" w:rsidRPr="003E6166">
      <w:rPr>
        <w:sz w:val="24"/>
        <w:szCs w:val="24"/>
      </w:rPr>
      <w:t>Pension Administration System RFP</w:t>
    </w:r>
    <w:r>
      <w:rPr>
        <w:sz w:val="24"/>
        <w:szCs w:val="24"/>
      </w:rPr>
      <w:t># 23-352-0301-02301</w:t>
    </w:r>
  </w:p>
  <w:p w14:paraId="761F99EA" w14:textId="77777777" w:rsidR="00D561A6" w:rsidRPr="003E6166" w:rsidRDefault="00D561A6" w:rsidP="003E6166">
    <w:pPr>
      <w:pStyle w:val="Header"/>
      <w:jc w:val="center"/>
      <w:rPr>
        <w:sz w:val="24"/>
        <w:szCs w:val="24"/>
      </w:rPr>
    </w:pPr>
    <w:r w:rsidRPr="003E6166">
      <w:rPr>
        <w:sz w:val="24"/>
        <w:szCs w:val="24"/>
      </w:rPr>
      <w:t>Attachment A Technical Proposal</w:t>
    </w:r>
  </w:p>
  <w:p w14:paraId="35609B46" w14:textId="77777777" w:rsidR="00D561A6" w:rsidRDefault="00D561A6">
    <w:pPr>
      <w:pStyle w:val="Header"/>
    </w:pPr>
  </w:p>
  <w:p w14:paraId="56318A3F" w14:textId="77777777" w:rsidR="00D561A6" w:rsidRDefault="00D561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963253417"/>
      <w:docPartObj>
        <w:docPartGallery w:val="Watermarks"/>
        <w:docPartUnique/>
      </w:docPartObj>
    </w:sdtPr>
    <w:sdtEndPr/>
    <w:sdtContent>
      <w:p w14:paraId="2AF1A8AC" w14:textId="4701D7D1" w:rsidR="005F1AB8" w:rsidRDefault="003E3084" w:rsidP="003E6166">
        <w:pPr>
          <w:pStyle w:val="Header"/>
          <w:jc w:val="center"/>
          <w:rPr>
            <w:sz w:val="24"/>
            <w:szCs w:val="24"/>
          </w:rPr>
        </w:pPr>
        <w:r>
          <w:rPr>
            <w:noProof/>
            <w:sz w:val="24"/>
            <w:szCs w:val="24"/>
          </w:rPr>
          <mc:AlternateContent>
            <mc:Choice Requires="wps">
              <w:drawing>
                <wp:anchor distT="0" distB="0" distL="114300" distR="114300" simplePos="0" relativeHeight="251657728" behindDoc="1" locked="0" layoutInCell="0" allowOverlap="1" wp14:anchorId="07899DF9" wp14:editId="7AAD45D7">
                  <wp:simplePos x="0" y="0"/>
                  <wp:positionH relativeFrom="margin">
                    <wp:align>center</wp:align>
                  </wp:positionH>
                  <wp:positionV relativeFrom="margin">
                    <wp:align>center</wp:align>
                  </wp:positionV>
                  <wp:extent cx="5237480" cy="3142615"/>
                  <wp:effectExtent l="0" t="1143000" r="0" b="65786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AB2D55" w14:textId="77777777" w:rsidR="003E3084" w:rsidRDefault="003E3084" w:rsidP="003E3084">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899DF9" id="_x0000_t202" coordsize="21600,21600" o:spt="202" path="m,l,21600r21600,l21600,xe">
                  <v:stroke joinstyle="miter"/>
                  <v:path gradientshapeok="t" o:connecttype="rect"/>
                </v:shapetype>
                <v:shape id="WordArt 2" o:spid="_x0000_s1029"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F9w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" o:allowincell="f" filled="f" stroked="f">
                  <v:stroke joinstyle="round"/>
                  <o:lock v:ext="edit" shapetype="t"/>
                  <v:textbox style="mso-fit-shape-to-text:t">
                    <w:txbxContent>
                      <w:p w14:paraId="68AB2D55" w14:textId="77777777" w:rsidR="003E3084" w:rsidRDefault="003E3084" w:rsidP="003E3084">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p w14:paraId="13E094B2" w14:textId="77777777" w:rsidR="005F1AB8" w:rsidRPr="003E6166" w:rsidRDefault="005F1AB8" w:rsidP="003E6166">
    <w:pPr>
      <w:pStyle w:val="Header"/>
      <w:jc w:val="center"/>
      <w:rPr>
        <w:sz w:val="24"/>
        <w:szCs w:val="24"/>
      </w:rPr>
    </w:pPr>
    <w:r>
      <w:rPr>
        <w:sz w:val="24"/>
        <w:szCs w:val="24"/>
      </w:rPr>
      <w:t>New Mexico Educational Retirement Board</w:t>
    </w:r>
  </w:p>
  <w:p w14:paraId="29B52BB6" w14:textId="35ECADAD" w:rsidR="005F1AB8" w:rsidRPr="003E6166" w:rsidRDefault="005F1AB8" w:rsidP="003E6166">
    <w:pPr>
      <w:pStyle w:val="Header"/>
      <w:jc w:val="center"/>
      <w:rPr>
        <w:sz w:val="24"/>
        <w:szCs w:val="24"/>
      </w:rPr>
    </w:pPr>
    <w:r w:rsidRPr="003479F6">
      <w:rPr>
        <w:sz w:val="24"/>
      </w:rPr>
      <w:t>New</w:t>
    </w:r>
    <w:r>
      <w:rPr>
        <w:sz w:val="24"/>
        <w:szCs w:val="24"/>
      </w:rPr>
      <w:t xml:space="preserve"> </w:t>
    </w:r>
    <w:r w:rsidRPr="003E6166">
      <w:rPr>
        <w:sz w:val="24"/>
        <w:szCs w:val="24"/>
      </w:rPr>
      <w:t>Pension Administration System RFP</w:t>
    </w:r>
    <w:r>
      <w:rPr>
        <w:sz w:val="24"/>
        <w:szCs w:val="24"/>
      </w:rPr>
      <w:t># 23-352-0301-02301</w:t>
    </w:r>
  </w:p>
  <w:p w14:paraId="265A9DB1" w14:textId="77777777" w:rsidR="005F1AB8" w:rsidRPr="003E6166" w:rsidRDefault="005F1AB8" w:rsidP="003E6166">
    <w:pPr>
      <w:pStyle w:val="Header"/>
      <w:jc w:val="center"/>
      <w:rPr>
        <w:sz w:val="24"/>
        <w:szCs w:val="24"/>
      </w:rPr>
    </w:pPr>
    <w:r w:rsidRPr="003E6166">
      <w:rPr>
        <w:sz w:val="24"/>
        <w:szCs w:val="24"/>
      </w:rPr>
      <w:t>Attachment A Technical Proposal</w:t>
    </w:r>
  </w:p>
  <w:p w14:paraId="7D604818" w14:textId="77777777" w:rsidR="005F1AB8" w:rsidRDefault="005F1AB8">
    <w:pPr>
      <w:pStyle w:val="Header"/>
    </w:pPr>
  </w:p>
  <w:p w14:paraId="71BAB4C8" w14:textId="77777777" w:rsidR="005F1AB8" w:rsidRDefault="005F1A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468F456"/>
    <w:lvl w:ilvl="0">
      <w:start w:val="1"/>
      <w:numFmt w:val="decimal"/>
      <w:pStyle w:val="ListNumber2"/>
      <w:lvlText w:val="%1."/>
      <w:lvlJc w:val="left"/>
      <w:pPr>
        <w:tabs>
          <w:tab w:val="num" w:pos="720"/>
        </w:tabs>
        <w:ind w:left="720" w:hanging="360"/>
      </w:pPr>
    </w:lvl>
  </w:abstractNum>
  <w:abstractNum w:abstractNumId="1" w15:restartNumberingAfterBreak="0">
    <w:nsid w:val="00000001"/>
    <w:multiLevelType w:val="multilevel"/>
    <w:tmpl w:val="59F8D8CC"/>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ascii="Times New Roman" w:hAnsi="Times New Roman"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2" w15:restartNumberingAfterBreak="0">
    <w:nsid w:val="000E4438"/>
    <w:multiLevelType w:val="hybridMultilevel"/>
    <w:tmpl w:val="34260390"/>
    <w:lvl w:ilvl="0" w:tplc="0409000F">
      <w:start w:val="1"/>
      <w:numFmt w:val="decimal"/>
      <w:lvlText w:val="%1."/>
      <w:lvlJc w:val="left"/>
      <w:pPr>
        <w:ind w:left="970" w:hanging="360"/>
      </w:p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3" w15:restartNumberingAfterBreak="0">
    <w:nsid w:val="00347AE2"/>
    <w:multiLevelType w:val="hybridMultilevel"/>
    <w:tmpl w:val="FC96C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393D7D"/>
    <w:multiLevelType w:val="hybridMultilevel"/>
    <w:tmpl w:val="28F23B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41794C"/>
    <w:multiLevelType w:val="hybridMultilevel"/>
    <w:tmpl w:val="460CA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04C046C"/>
    <w:multiLevelType w:val="hybridMultilevel"/>
    <w:tmpl w:val="883E3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0614826"/>
    <w:multiLevelType w:val="hybridMultilevel"/>
    <w:tmpl w:val="58A299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0876EDF"/>
    <w:multiLevelType w:val="hybridMultilevel"/>
    <w:tmpl w:val="64269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0A5630A"/>
    <w:multiLevelType w:val="hybridMultilevel"/>
    <w:tmpl w:val="A9E44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122127D"/>
    <w:multiLevelType w:val="hybridMultilevel"/>
    <w:tmpl w:val="15165F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321B58"/>
    <w:multiLevelType w:val="hybridMultilevel"/>
    <w:tmpl w:val="6ECAA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4C6375"/>
    <w:multiLevelType w:val="hybridMultilevel"/>
    <w:tmpl w:val="81F61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67721B"/>
    <w:multiLevelType w:val="hybridMultilevel"/>
    <w:tmpl w:val="890E6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1763417"/>
    <w:multiLevelType w:val="hybridMultilevel"/>
    <w:tmpl w:val="4252C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1914371"/>
    <w:multiLevelType w:val="hybridMultilevel"/>
    <w:tmpl w:val="1E6C8E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955BCF"/>
    <w:multiLevelType w:val="hybridMultilevel"/>
    <w:tmpl w:val="DA94FB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E138E5"/>
    <w:multiLevelType w:val="hybridMultilevel"/>
    <w:tmpl w:val="B6E62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20230BF"/>
    <w:multiLevelType w:val="hybridMultilevel"/>
    <w:tmpl w:val="7A8E0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20A76EF"/>
    <w:multiLevelType w:val="hybridMultilevel"/>
    <w:tmpl w:val="0C5C78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21D3C59"/>
    <w:multiLevelType w:val="hybridMultilevel"/>
    <w:tmpl w:val="E6363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36A27C9"/>
    <w:multiLevelType w:val="hybridMultilevel"/>
    <w:tmpl w:val="1FBCE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41E2EFF"/>
    <w:multiLevelType w:val="hybridMultilevel"/>
    <w:tmpl w:val="5C7A4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42B1D9D"/>
    <w:multiLevelType w:val="hybridMultilevel"/>
    <w:tmpl w:val="900CC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43F1524"/>
    <w:multiLevelType w:val="hybridMultilevel"/>
    <w:tmpl w:val="69B4B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4D62AB4"/>
    <w:multiLevelType w:val="hybridMultilevel"/>
    <w:tmpl w:val="E7068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517772E"/>
    <w:multiLevelType w:val="hybridMultilevel"/>
    <w:tmpl w:val="CD5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5FE20F7"/>
    <w:multiLevelType w:val="hybridMultilevel"/>
    <w:tmpl w:val="B8785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60B0D69"/>
    <w:multiLevelType w:val="hybridMultilevel"/>
    <w:tmpl w:val="4ADA194C"/>
    <w:lvl w:ilvl="0" w:tplc="04090001">
      <w:start w:val="1"/>
      <w:numFmt w:val="bullet"/>
      <w:lvlText w:val=""/>
      <w:lvlJc w:val="left"/>
      <w:pPr>
        <w:ind w:left="970" w:hanging="360"/>
      </w:pPr>
      <w:rPr>
        <w:rFonts w:ascii="Symbol" w:hAnsi="Symbol" w:hint="default"/>
      </w:rPr>
    </w:lvl>
    <w:lvl w:ilvl="1" w:tplc="04090003">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29" w15:restartNumberingAfterBreak="0">
    <w:nsid w:val="06104100"/>
    <w:multiLevelType w:val="hybridMultilevel"/>
    <w:tmpl w:val="C8FCE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62F5600"/>
    <w:multiLevelType w:val="hybridMultilevel"/>
    <w:tmpl w:val="AC1C501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06407FBE"/>
    <w:multiLevelType w:val="hybridMultilevel"/>
    <w:tmpl w:val="EC727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6690B91"/>
    <w:multiLevelType w:val="hybridMultilevel"/>
    <w:tmpl w:val="F9A00BB6"/>
    <w:lvl w:ilvl="0" w:tplc="04090001">
      <w:start w:val="1"/>
      <w:numFmt w:val="bullet"/>
      <w:lvlText w:val=""/>
      <w:lvlJc w:val="left"/>
      <w:pPr>
        <w:ind w:left="970" w:hanging="360"/>
      </w:pPr>
      <w:rPr>
        <w:rFonts w:ascii="Symbol" w:hAnsi="Symbol" w:hint="default"/>
      </w:rPr>
    </w:lvl>
    <w:lvl w:ilvl="1" w:tplc="04090003">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3" w15:restartNumberingAfterBreak="0">
    <w:nsid w:val="06812659"/>
    <w:multiLevelType w:val="hybridMultilevel"/>
    <w:tmpl w:val="B9FCA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6E22D77"/>
    <w:multiLevelType w:val="hybridMultilevel"/>
    <w:tmpl w:val="EB7EE290"/>
    <w:lvl w:ilvl="0" w:tplc="FFFFFFFF">
      <w:start w:val="1"/>
      <w:numFmt w:val="bullet"/>
      <w:lvlText w:val=""/>
      <w:lvlJc w:val="left"/>
      <w:pPr>
        <w:ind w:left="72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06EC3407"/>
    <w:multiLevelType w:val="hybridMultilevel"/>
    <w:tmpl w:val="7640F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6EE7B95"/>
    <w:multiLevelType w:val="hybridMultilevel"/>
    <w:tmpl w:val="D09ED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7807B79"/>
    <w:multiLevelType w:val="hybridMultilevel"/>
    <w:tmpl w:val="68225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83F031F"/>
    <w:multiLevelType w:val="hybridMultilevel"/>
    <w:tmpl w:val="C832C3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87E75FB"/>
    <w:multiLevelType w:val="hybridMultilevel"/>
    <w:tmpl w:val="D88C0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8F24B5C"/>
    <w:multiLevelType w:val="hybridMultilevel"/>
    <w:tmpl w:val="6EC6394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15:restartNumberingAfterBreak="0">
    <w:nsid w:val="091B09D5"/>
    <w:multiLevelType w:val="hybridMultilevel"/>
    <w:tmpl w:val="E0607752"/>
    <w:lvl w:ilvl="0" w:tplc="04090001">
      <w:start w:val="1"/>
      <w:numFmt w:val="bullet"/>
      <w:lvlText w:val=""/>
      <w:lvlJc w:val="left"/>
      <w:pPr>
        <w:ind w:left="970" w:hanging="360"/>
      </w:pPr>
      <w:rPr>
        <w:rFonts w:ascii="Symbol" w:hAnsi="Symbol" w:hint="default"/>
      </w:rPr>
    </w:lvl>
    <w:lvl w:ilvl="1" w:tplc="04090003">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42" w15:restartNumberingAfterBreak="0">
    <w:nsid w:val="09595E5D"/>
    <w:multiLevelType w:val="hybridMultilevel"/>
    <w:tmpl w:val="E2D0F0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9DD06D2"/>
    <w:multiLevelType w:val="hybridMultilevel"/>
    <w:tmpl w:val="AD3E9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A190BC4"/>
    <w:multiLevelType w:val="hybridMultilevel"/>
    <w:tmpl w:val="ADA4EF0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0A86597E"/>
    <w:multiLevelType w:val="hybridMultilevel"/>
    <w:tmpl w:val="E8DE2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A88449F"/>
    <w:multiLevelType w:val="hybridMultilevel"/>
    <w:tmpl w:val="34260390"/>
    <w:lvl w:ilvl="0" w:tplc="FFFFFFFF">
      <w:start w:val="1"/>
      <w:numFmt w:val="decimal"/>
      <w:lvlText w:val="%1."/>
      <w:lvlJc w:val="left"/>
      <w:pPr>
        <w:ind w:left="970" w:hanging="360"/>
      </w:pPr>
    </w:lvl>
    <w:lvl w:ilvl="1" w:tplc="FFFFFFFF" w:tentative="1">
      <w:start w:val="1"/>
      <w:numFmt w:val="lowerLetter"/>
      <w:lvlText w:val="%2."/>
      <w:lvlJc w:val="left"/>
      <w:pPr>
        <w:ind w:left="1690" w:hanging="360"/>
      </w:pPr>
    </w:lvl>
    <w:lvl w:ilvl="2" w:tplc="FFFFFFFF" w:tentative="1">
      <w:start w:val="1"/>
      <w:numFmt w:val="lowerRoman"/>
      <w:lvlText w:val="%3."/>
      <w:lvlJc w:val="right"/>
      <w:pPr>
        <w:ind w:left="2410" w:hanging="180"/>
      </w:pPr>
    </w:lvl>
    <w:lvl w:ilvl="3" w:tplc="FFFFFFFF" w:tentative="1">
      <w:start w:val="1"/>
      <w:numFmt w:val="decimal"/>
      <w:lvlText w:val="%4."/>
      <w:lvlJc w:val="left"/>
      <w:pPr>
        <w:ind w:left="3130" w:hanging="360"/>
      </w:pPr>
    </w:lvl>
    <w:lvl w:ilvl="4" w:tplc="FFFFFFFF" w:tentative="1">
      <w:start w:val="1"/>
      <w:numFmt w:val="lowerLetter"/>
      <w:lvlText w:val="%5."/>
      <w:lvlJc w:val="left"/>
      <w:pPr>
        <w:ind w:left="3850" w:hanging="360"/>
      </w:pPr>
    </w:lvl>
    <w:lvl w:ilvl="5" w:tplc="FFFFFFFF" w:tentative="1">
      <w:start w:val="1"/>
      <w:numFmt w:val="lowerRoman"/>
      <w:lvlText w:val="%6."/>
      <w:lvlJc w:val="right"/>
      <w:pPr>
        <w:ind w:left="4570" w:hanging="180"/>
      </w:pPr>
    </w:lvl>
    <w:lvl w:ilvl="6" w:tplc="FFFFFFFF" w:tentative="1">
      <w:start w:val="1"/>
      <w:numFmt w:val="decimal"/>
      <w:lvlText w:val="%7."/>
      <w:lvlJc w:val="left"/>
      <w:pPr>
        <w:ind w:left="5290" w:hanging="360"/>
      </w:pPr>
    </w:lvl>
    <w:lvl w:ilvl="7" w:tplc="FFFFFFFF" w:tentative="1">
      <w:start w:val="1"/>
      <w:numFmt w:val="lowerLetter"/>
      <w:lvlText w:val="%8."/>
      <w:lvlJc w:val="left"/>
      <w:pPr>
        <w:ind w:left="6010" w:hanging="360"/>
      </w:pPr>
    </w:lvl>
    <w:lvl w:ilvl="8" w:tplc="FFFFFFFF" w:tentative="1">
      <w:start w:val="1"/>
      <w:numFmt w:val="lowerRoman"/>
      <w:lvlText w:val="%9."/>
      <w:lvlJc w:val="right"/>
      <w:pPr>
        <w:ind w:left="6730" w:hanging="180"/>
      </w:pPr>
    </w:lvl>
  </w:abstractNum>
  <w:abstractNum w:abstractNumId="47" w15:restartNumberingAfterBreak="0">
    <w:nsid w:val="0B0A2C3A"/>
    <w:multiLevelType w:val="hybridMultilevel"/>
    <w:tmpl w:val="D52C8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B282039"/>
    <w:multiLevelType w:val="hybridMultilevel"/>
    <w:tmpl w:val="CAD271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B41697B"/>
    <w:multiLevelType w:val="hybridMultilevel"/>
    <w:tmpl w:val="AC06FE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B62607C"/>
    <w:multiLevelType w:val="hybridMultilevel"/>
    <w:tmpl w:val="A400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B697BD8"/>
    <w:multiLevelType w:val="hybridMultilevel"/>
    <w:tmpl w:val="D486C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B9222AD"/>
    <w:multiLevelType w:val="hybridMultilevel"/>
    <w:tmpl w:val="FE824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BA60821"/>
    <w:multiLevelType w:val="hybridMultilevel"/>
    <w:tmpl w:val="12F6E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BBF61F9"/>
    <w:multiLevelType w:val="hybridMultilevel"/>
    <w:tmpl w:val="B0B6E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BE46B05"/>
    <w:multiLevelType w:val="hybridMultilevel"/>
    <w:tmpl w:val="F5E27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C2A657B"/>
    <w:multiLevelType w:val="hybridMultilevel"/>
    <w:tmpl w:val="D2B4D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0CA011F6"/>
    <w:multiLevelType w:val="hybridMultilevel"/>
    <w:tmpl w:val="650E5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0CD60D43"/>
    <w:multiLevelType w:val="hybridMultilevel"/>
    <w:tmpl w:val="5C3E3A50"/>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59" w15:restartNumberingAfterBreak="0">
    <w:nsid w:val="0CE90B28"/>
    <w:multiLevelType w:val="hybridMultilevel"/>
    <w:tmpl w:val="394CABF6"/>
    <w:lvl w:ilvl="0" w:tplc="04090003">
      <w:start w:val="1"/>
      <w:numFmt w:val="bullet"/>
      <w:lvlText w:val="o"/>
      <w:lvlJc w:val="left"/>
      <w:pPr>
        <w:ind w:left="1319" w:hanging="360"/>
      </w:pPr>
      <w:rPr>
        <w:rFonts w:ascii="Courier New" w:hAnsi="Courier New" w:cs="Courier New" w:hint="default"/>
      </w:rPr>
    </w:lvl>
    <w:lvl w:ilvl="1" w:tplc="04090003" w:tentative="1">
      <w:start w:val="1"/>
      <w:numFmt w:val="bullet"/>
      <w:lvlText w:val="o"/>
      <w:lvlJc w:val="left"/>
      <w:pPr>
        <w:ind w:left="2039" w:hanging="360"/>
      </w:pPr>
      <w:rPr>
        <w:rFonts w:ascii="Courier New" w:hAnsi="Courier New" w:cs="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cs="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cs="Courier New" w:hint="default"/>
      </w:rPr>
    </w:lvl>
    <w:lvl w:ilvl="8" w:tplc="04090005" w:tentative="1">
      <w:start w:val="1"/>
      <w:numFmt w:val="bullet"/>
      <w:lvlText w:val=""/>
      <w:lvlJc w:val="left"/>
      <w:pPr>
        <w:ind w:left="7079" w:hanging="360"/>
      </w:pPr>
      <w:rPr>
        <w:rFonts w:ascii="Wingdings" w:hAnsi="Wingdings" w:hint="default"/>
      </w:rPr>
    </w:lvl>
  </w:abstractNum>
  <w:abstractNum w:abstractNumId="60" w15:restartNumberingAfterBreak="0">
    <w:nsid w:val="0D2440F2"/>
    <w:multiLevelType w:val="hybridMultilevel"/>
    <w:tmpl w:val="61489CB2"/>
    <w:lvl w:ilvl="0" w:tplc="FFFFFFFF">
      <w:start w:val="1"/>
      <w:numFmt w:val="decimal"/>
      <w:lvlText w:val="%1."/>
      <w:lvlJc w:val="left"/>
      <w:pPr>
        <w:ind w:left="995" w:hanging="360"/>
      </w:pPr>
    </w:lvl>
    <w:lvl w:ilvl="1" w:tplc="FFFFFFFF" w:tentative="1">
      <w:start w:val="1"/>
      <w:numFmt w:val="lowerLetter"/>
      <w:lvlText w:val="%2."/>
      <w:lvlJc w:val="left"/>
      <w:pPr>
        <w:ind w:left="1715" w:hanging="360"/>
      </w:pPr>
    </w:lvl>
    <w:lvl w:ilvl="2" w:tplc="FFFFFFFF" w:tentative="1">
      <w:start w:val="1"/>
      <w:numFmt w:val="lowerRoman"/>
      <w:lvlText w:val="%3."/>
      <w:lvlJc w:val="right"/>
      <w:pPr>
        <w:ind w:left="2435" w:hanging="180"/>
      </w:pPr>
    </w:lvl>
    <w:lvl w:ilvl="3" w:tplc="FFFFFFFF" w:tentative="1">
      <w:start w:val="1"/>
      <w:numFmt w:val="decimal"/>
      <w:lvlText w:val="%4."/>
      <w:lvlJc w:val="left"/>
      <w:pPr>
        <w:ind w:left="3155" w:hanging="360"/>
      </w:pPr>
    </w:lvl>
    <w:lvl w:ilvl="4" w:tplc="FFFFFFFF" w:tentative="1">
      <w:start w:val="1"/>
      <w:numFmt w:val="lowerLetter"/>
      <w:lvlText w:val="%5."/>
      <w:lvlJc w:val="left"/>
      <w:pPr>
        <w:ind w:left="3875" w:hanging="360"/>
      </w:pPr>
    </w:lvl>
    <w:lvl w:ilvl="5" w:tplc="FFFFFFFF" w:tentative="1">
      <w:start w:val="1"/>
      <w:numFmt w:val="lowerRoman"/>
      <w:lvlText w:val="%6."/>
      <w:lvlJc w:val="right"/>
      <w:pPr>
        <w:ind w:left="4595" w:hanging="180"/>
      </w:pPr>
    </w:lvl>
    <w:lvl w:ilvl="6" w:tplc="FFFFFFFF" w:tentative="1">
      <w:start w:val="1"/>
      <w:numFmt w:val="decimal"/>
      <w:lvlText w:val="%7."/>
      <w:lvlJc w:val="left"/>
      <w:pPr>
        <w:ind w:left="5315" w:hanging="360"/>
      </w:pPr>
    </w:lvl>
    <w:lvl w:ilvl="7" w:tplc="FFFFFFFF" w:tentative="1">
      <w:start w:val="1"/>
      <w:numFmt w:val="lowerLetter"/>
      <w:lvlText w:val="%8."/>
      <w:lvlJc w:val="left"/>
      <w:pPr>
        <w:ind w:left="6035" w:hanging="360"/>
      </w:pPr>
    </w:lvl>
    <w:lvl w:ilvl="8" w:tplc="FFFFFFFF" w:tentative="1">
      <w:start w:val="1"/>
      <w:numFmt w:val="lowerRoman"/>
      <w:lvlText w:val="%9."/>
      <w:lvlJc w:val="right"/>
      <w:pPr>
        <w:ind w:left="6755" w:hanging="180"/>
      </w:pPr>
    </w:lvl>
  </w:abstractNum>
  <w:abstractNum w:abstractNumId="61" w15:restartNumberingAfterBreak="0">
    <w:nsid w:val="0D4D720A"/>
    <w:multiLevelType w:val="hybridMultilevel"/>
    <w:tmpl w:val="70B8B5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0E3254F9"/>
    <w:multiLevelType w:val="hybridMultilevel"/>
    <w:tmpl w:val="49C44BFA"/>
    <w:lvl w:ilvl="0" w:tplc="04090001">
      <w:start w:val="1"/>
      <w:numFmt w:val="bullet"/>
      <w:lvlText w:val=""/>
      <w:lvlJc w:val="left"/>
      <w:pPr>
        <w:ind w:left="970" w:hanging="360"/>
      </w:pPr>
      <w:rPr>
        <w:rFonts w:ascii="Symbol" w:hAnsi="Symbol" w:hint="default"/>
      </w:rPr>
    </w:lvl>
    <w:lvl w:ilvl="1" w:tplc="04090003">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63" w15:restartNumberingAfterBreak="0">
    <w:nsid w:val="0E3C483A"/>
    <w:multiLevelType w:val="hybridMultilevel"/>
    <w:tmpl w:val="5E183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EAC0506"/>
    <w:multiLevelType w:val="hybridMultilevel"/>
    <w:tmpl w:val="D3502C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EBD1EF4"/>
    <w:multiLevelType w:val="hybridMultilevel"/>
    <w:tmpl w:val="5FDA8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ECF54B3"/>
    <w:multiLevelType w:val="hybridMultilevel"/>
    <w:tmpl w:val="32BA7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EE80075"/>
    <w:multiLevelType w:val="hybridMultilevel"/>
    <w:tmpl w:val="86CA5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0EFF7901"/>
    <w:multiLevelType w:val="hybridMultilevel"/>
    <w:tmpl w:val="C0400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F195DF9"/>
    <w:multiLevelType w:val="hybridMultilevel"/>
    <w:tmpl w:val="C57E3068"/>
    <w:lvl w:ilvl="0" w:tplc="6890CF16">
      <w:start w:val="1"/>
      <w:numFmt w:val="upperRoman"/>
      <w:lvlText w:val="%1."/>
      <w:lvlJc w:val="left"/>
      <w:pPr>
        <w:ind w:left="720" w:hanging="464"/>
        <w:jc w:val="right"/>
      </w:pPr>
      <w:rPr>
        <w:rFonts w:ascii="Arial Narrow" w:eastAsia="Arial Narrow" w:hAnsi="Arial Narrow" w:cs="Arial Narrow" w:hint="default"/>
        <w:b/>
        <w:bCs/>
        <w:spacing w:val="-1"/>
        <w:w w:val="102"/>
        <w:sz w:val="20"/>
        <w:szCs w:val="20"/>
      </w:rPr>
    </w:lvl>
    <w:lvl w:ilvl="1" w:tplc="341CA67A">
      <w:numFmt w:val="bullet"/>
      <w:lvlText w:val="•"/>
      <w:lvlJc w:val="left"/>
      <w:pPr>
        <w:ind w:left="1654" w:hanging="464"/>
      </w:pPr>
      <w:rPr>
        <w:rFonts w:hint="default"/>
      </w:rPr>
    </w:lvl>
    <w:lvl w:ilvl="2" w:tplc="3DB6EFD0">
      <w:numFmt w:val="bullet"/>
      <w:lvlText w:val="•"/>
      <w:lvlJc w:val="left"/>
      <w:pPr>
        <w:ind w:left="2578" w:hanging="464"/>
      </w:pPr>
      <w:rPr>
        <w:rFonts w:hint="default"/>
      </w:rPr>
    </w:lvl>
    <w:lvl w:ilvl="3" w:tplc="8D04479E">
      <w:numFmt w:val="bullet"/>
      <w:lvlText w:val="•"/>
      <w:lvlJc w:val="left"/>
      <w:pPr>
        <w:ind w:left="3502" w:hanging="464"/>
      </w:pPr>
      <w:rPr>
        <w:rFonts w:hint="default"/>
      </w:rPr>
    </w:lvl>
    <w:lvl w:ilvl="4" w:tplc="D7D45EEA">
      <w:numFmt w:val="bullet"/>
      <w:lvlText w:val="•"/>
      <w:lvlJc w:val="left"/>
      <w:pPr>
        <w:ind w:left="4426" w:hanging="464"/>
      </w:pPr>
      <w:rPr>
        <w:rFonts w:hint="default"/>
      </w:rPr>
    </w:lvl>
    <w:lvl w:ilvl="5" w:tplc="99FCDD9A">
      <w:numFmt w:val="bullet"/>
      <w:lvlText w:val="•"/>
      <w:lvlJc w:val="left"/>
      <w:pPr>
        <w:ind w:left="5350" w:hanging="464"/>
      </w:pPr>
      <w:rPr>
        <w:rFonts w:hint="default"/>
      </w:rPr>
    </w:lvl>
    <w:lvl w:ilvl="6" w:tplc="03CABC22">
      <w:numFmt w:val="bullet"/>
      <w:lvlText w:val="•"/>
      <w:lvlJc w:val="left"/>
      <w:pPr>
        <w:ind w:left="6274" w:hanging="464"/>
      </w:pPr>
      <w:rPr>
        <w:rFonts w:hint="default"/>
      </w:rPr>
    </w:lvl>
    <w:lvl w:ilvl="7" w:tplc="0116E0DC">
      <w:numFmt w:val="bullet"/>
      <w:lvlText w:val="•"/>
      <w:lvlJc w:val="left"/>
      <w:pPr>
        <w:ind w:left="7198" w:hanging="464"/>
      </w:pPr>
      <w:rPr>
        <w:rFonts w:hint="default"/>
      </w:rPr>
    </w:lvl>
    <w:lvl w:ilvl="8" w:tplc="D21ACF84">
      <w:numFmt w:val="bullet"/>
      <w:lvlText w:val="•"/>
      <w:lvlJc w:val="left"/>
      <w:pPr>
        <w:ind w:left="8122" w:hanging="464"/>
      </w:pPr>
      <w:rPr>
        <w:rFonts w:hint="default"/>
      </w:rPr>
    </w:lvl>
  </w:abstractNum>
  <w:abstractNum w:abstractNumId="70" w15:restartNumberingAfterBreak="0">
    <w:nsid w:val="0FB3753D"/>
    <w:multiLevelType w:val="hybridMultilevel"/>
    <w:tmpl w:val="CA98B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FF307BA"/>
    <w:multiLevelType w:val="hybridMultilevel"/>
    <w:tmpl w:val="29B0CB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0FF84289"/>
    <w:multiLevelType w:val="hybridMultilevel"/>
    <w:tmpl w:val="95BE3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101D5ECD"/>
    <w:multiLevelType w:val="hybridMultilevel"/>
    <w:tmpl w:val="6A50DF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102C248D"/>
    <w:multiLevelType w:val="hybridMultilevel"/>
    <w:tmpl w:val="E8C0B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1054242E"/>
    <w:multiLevelType w:val="hybridMultilevel"/>
    <w:tmpl w:val="4814A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10B76D7F"/>
    <w:multiLevelType w:val="hybridMultilevel"/>
    <w:tmpl w:val="2422B1E4"/>
    <w:lvl w:ilvl="0" w:tplc="04090001">
      <w:start w:val="1"/>
      <w:numFmt w:val="bullet"/>
      <w:lvlText w:val=""/>
      <w:lvlJc w:val="left"/>
      <w:pPr>
        <w:ind w:left="970" w:hanging="360"/>
      </w:pPr>
      <w:rPr>
        <w:rFonts w:ascii="Symbol" w:hAnsi="Symbol" w:hint="default"/>
      </w:rPr>
    </w:lvl>
    <w:lvl w:ilvl="1" w:tplc="04090003">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77" w15:restartNumberingAfterBreak="0">
    <w:nsid w:val="115058FF"/>
    <w:multiLevelType w:val="hybridMultilevel"/>
    <w:tmpl w:val="FA1A5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117E3480"/>
    <w:multiLevelType w:val="hybridMultilevel"/>
    <w:tmpl w:val="ACAEFF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11C158E8"/>
    <w:multiLevelType w:val="hybridMultilevel"/>
    <w:tmpl w:val="E21AB4A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0" w15:restartNumberingAfterBreak="0">
    <w:nsid w:val="121D14AB"/>
    <w:multiLevelType w:val="hybridMultilevel"/>
    <w:tmpl w:val="1288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13391D04"/>
    <w:multiLevelType w:val="hybridMultilevel"/>
    <w:tmpl w:val="9A32D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133E67F2"/>
    <w:multiLevelType w:val="hybridMultilevel"/>
    <w:tmpl w:val="15C0C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13776D68"/>
    <w:multiLevelType w:val="hybridMultilevel"/>
    <w:tmpl w:val="DEFCE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14083707"/>
    <w:multiLevelType w:val="hybridMultilevel"/>
    <w:tmpl w:val="A63E4A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144D023E"/>
    <w:multiLevelType w:val="hybridMultilevel"/>
    <w:tmpl w:val="4DA05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4582E9A"/>
    <w:multiLevelType w:val="hybridMultilevel"/>
    <w:tmpl w:val="002C05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145B0BF3"/>
    <w:multiLevelType w:val="hybridMultilevel"/>
    <w:tmpl w:val="401AB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47B6BFC"/>
    <w:multiLevelType w:val="hybridMultilevel"/>
    <w:tmpl w:val="C1D45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14B055B8"/>
    <w:multiLevelType w:val="hybridMultilevel"/>
    <w:tmpl w:val="78389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4C044B6"/>
    <w:multiLevelType w:val="hybridMultilevel"/>
    <w:tmpl w:val="6D142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14C33D80"/>
    <w:multiLevelType w:val="hybridMultilevel"/>
    <w:tmpl w:val="A2FE9602"/>
    <w:lvl w:ilvl="0" w:tplc="04090001">
      <w:start w:val="1"/>
      <w:numFmt w:val="bullet"/>
      <w:lvlText w:val=""/>
      <w:lvlJc w:val="left"/>
      <w:pPr>
        <w:ind w:left="1020" w:hanging="360"/>
      </w:pPr>
      <w:rPr>
        <w:rFonts w:ascii="Symbol" w:hAnsi="Symbol" w:hint="default"/>
      </w:rPr>
    </w:lvl>
    <w:lvl w:ilvl="1" w:tplc="04090003">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92" w15:restartNumberingAfterBreak="0">
    <w:nsid w:val="152C7EF5"/>
    <w:multiLevelType w:val="hybridMultilevel"/>
    <w:tmpl w:val="94A4ECC8"/>
    <w:lvl w:ilvl="0" w:tplc="B31CDD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52F5539"/>
    <w:multiLevelType w:val="hybridMultilevel"/>
    <w:tmpl w:val="7F184D2A"/>
    <w:lvl w:ilvl="0" w:tplc="04090001">
      <w:start w:val="1"/>
      <w:numFmt w:val="bullet"/>
      <w:lvlText w:val=""/>
      <w:lvlJc w:val="left"/>
      <w:pPr>
        <w:ind w:left="970" w:hanging="360"/>
      </w:pPr>
      <w:rPr>
        <w:rFonts w:ascii="Symbol" w:hAnsi="Symbol" w:hint="default"/>
      </w:rPr>
    </w:lvl>
    <w:lvl w:ilvl="1" w:tplc="04090003">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94" w15:restartNumberingAfterBreak="0">
    <w:nsid w:val="153427D7"/>
    <w:multiLevelType w:val="hybridMultilevel"/>
    <w:tmpl w:val="5EC4203A"/>
    <w:lvl w:ilvl="0" w:tplc="04090001">
      <w:start w:val="1"/>
      <w:numFmt w:val="bullet"/>
      <w:lvlText w:val=""/>
      <w:lvlJc w:val="left"/>
      <w:pPr>
        <w:ind w:left="970" w:hanging="360"/>
      </w:pPr>
      <w:rPr>
        <w:rFonts w:ascii="Symbol" w:hAnsi="Symbol" w:hint="default"/>
      </w:rPr>
    </w:lvl>
    <w:lvl w:ilvl="1" w:tplc="04090003">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95" w15:restartNumberingAfterBreak="0">
    <w:nsid w:val="15D6743D"/>
    <w:multiLevelType w:val="hybridMultilevel"/>
    <w:tmpl w:val="0CC0A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15EB0F8E"/>
    <w:multiLevelType w:val="hybridMultilevel"/>
    <w:tmpl w:val="C5D2C1FE"/>
    <w:lvl w:ilvl="0" w:tplc="04090001">
      <w:start w:val="1"/>
      <w:numFmt w:val="bullet"/>
      <w:lvlText w:val=""/>
      <w:lvlJc w:val="left"/>
      <w:pPr>
        <w:ind w:left="970" w:hanging="360"/>
      </w:pPr>
      <w:rPr>
        <w:rFonts w:ascii="Symbol" w:hAnsi="Symbol" w:hint="default"/>
      </w:rPr>
    </w:lvl>
    <w:lvl w:ilvl="1" w:tplc="04090003">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97" w15:restartNumberingAfterBreak="0">
    <w:nsid w:val="16284097"/>
    <w:multiLevelType w:val="hybridMultilevel"/>
    <w:tmpl w:val="565A4FB6"/>
    <w:lvl w:ilvl="0" w:tplc="04090001">
      <w:start w:val="1"/>
      <w:numFmt w:val="bullet"/>
      <w:lvlText w:val=""/>
      <w:lvlJc w:val="left"/>
      <w:pPr>
        <w:ind w:left="995" w:hanging="360"/>
      </w:pPr>
      <w:rPr>
        <w:rFonts w:ascii="Symbol" w:hAnsi="Symbol" w:hint="default"/>
      </w:rPr>
    </w:lvl>
    <w:lvl w:ilvl="1" w:tplc="04090003" w:tentative="1">
      <w:start w:val="1"/>
      <w:numFmt w:val="bullet"/>
      <w:lvlText w:val="o"/>
      <w:lvlJc w:val="left"/>
      <w:pPr>
        <w:ind w:left="1715" w:hanging="360"/>
      </w:pPr>
      <w:rPr>
        <w:rFonts w:ascii="Courier New" w:hAnsi="Courier New" w:cs="Courier New" w:hint="default"/>
      </w:rPr>
    </w:lvl>
    <w:lvl w:ilvl="2" w:tplc="04090005" w:tentative="1">
      <w:start w:val="1"/>
      <w:numFmt w:val="bullet"/>
      <w:lvlText w:val=""/>
      <w:lvlJc w:val="left"/>
      <w:pPr>
        <w:ind w:left="2435" w:hanging="360"/>
      </w:pPr>
      <w:rPr>
        <w:rFonts w:ascii="Wingdings" w:hAnsi="Wingdings" w:hint="default"/>
      </w:rPr>
    </w:lvl>
    <w:lvl w:ilvl="3" w:tplc="04090001" w:tentative="1">
      <w:start w:val="1"/>
      <w:numFmt w:val="bullet"/>
      <w:lvlText w:val=""/>
      <w:lvlJc w:val="left"/>
      <w:pPr>
        <w:ind w:left="3155" w:hanging="360"/>
      </w:pPr>
      <w:rPr>
        <w:rFonts w:ascii="Symbol" w:hAnsi="Symbol" w:hint="default"/>
      </w:rPr>
    </w:lvl>
    <w:lvl w:ilvl="4" w:tplc="04090003" w:tentative="1">
      <w:start w:val="1"/>
      <w:numFmt w:val="bullet"/>
      <w:lvlText w:val="o"/>
      <w:lvlJc w:val="left"/>
      <w:pPr>
        <w:ind w:left="3875" w:hanging="360"/>
      </w:pPr>
      <w:rPr>
        <w:rFonts w:ascii="Courier New" w:hAnsi="Courier New" w:cs="Courier New" w:hint="default"/>
      </w:rPr>
    </w:lvl>
    <w:lvl w:ilvl="5" w:tplc="04090005" w:tentative="1">
      <w:start w:val="1"/>
      <w:numFmt w:val="bullet"/>
      <w:lvlText w:val=""/>
      <w:lvlJc w:val="left"/>
      <w:pPr>
        <w:ind w:left="4595" w:hanging="360"/>
      </w:pPr>
      <w:rPr>
        <w:rFonts w:ascii="Wingdings" w:hAnsi="Wingdings" w:hint="default"/>
      </w:rPr>
    </w:lvl>
    <w:lvl w:ilvl="6" w:tplc="04090001" w:tentative="1">
      <w:start w:val="1"/>
      <w:numFmt w:val="bullet"/>
      <w:lvlText w:val=""/>
      <w:lvlJc w:val="left"/>
      <w:pPr>
        <w:ind w:left="5315" w:hanging="360"/>
      </w:pPr>
      <w:rPr>
        <w:rFonts w:ascii="Symbol" w:hAnsi="Symbol" w:hint="default"/>
      </w:rPr>
    </w:lvl>
    <w:lvl w:ilvl="7" w:tplc="04090003" w:tentative="1">
      <w:start w:val="1"/>
      <w:numFmt w:val="bullet"/>
      <w:lvlText w:val="o"/>
      <w:lvlJc w:val="left"/>
      <w:pPr>
        <w:ind w:left="6035" w:hanging="360"/>
      </w:pPr>
      <w:rPr>
        <w:rFonts w:ascii="Courier New" w:hAnsi="Courier New" w:cs="Courier New" w:hint="default"/>
      </w:rPr>
    </w:lvl>
    <w:lvl w:ilvl="8" w:tplc="04090005" w:tentative="1">
      <w:start w:val="1"/>
      <w:numFmt w:val="bullet"/>
      <w:lvlText w:val=""/>
      <w:lvlJc w:val="left"/>
      <w:pPr>
        <w:ind w:left="6755" w:hanging="360"/>
      </w:pPr>
      <w:rPr>
        <w:rFonts w:ascii="Wingdings" w:hAnsi="Wingdings" w:hint="default"/>
      </w:rPr>
    </w:lvl>
  </w:abstractNum>
  <w:abstractNum w:abstractNumId="98" w15:restartNumberingAfterBreak="0">
    <w:nsid w:val="164C277B"/>
    <w:multiLevelType w:val="hybridMultilevel"/>
    <w:tmpl w:val="CCF0971E"/>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99" w15:restartNumberingAfterBreak="0">
    <w:nsid w:val="167250BF"/>
    <w:multiLevelType w:val="hybridMultilevel"/>
    <w:tmpl w:val="ED16F97C"/>
    <w:lvl w:ilvl="0" w:tplc="04090001">
      <w:start w:val="1"/>
      <w:numFmt w:val="bullet"/>
      <w:lvlText w:val=""/>
      <w:lvlJc w:val="left"/>
      <w:pPr>
        <w:ind w:left="970" w:hanging="360"/>
      </w:pPr>
      <w:rPr>
        <w:rFonts w:ascii="Symbol" w:hAnsi="Symbol" w:hint="default"/>
      </w:rPr>
    </w:lvl>
    <w:lvl w:ilvl="1" w:tplc="04090003">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00" w15:restartNumberingAfterBreak="0">
    <w:nsid w:val="16BB4A86"/>
    <w:multiLevelType w:val="hybridMultilevel"/>
    <w:tmpl w:val="8A566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16E802FF"/>
    <w:multiLevelType w:val="hybridMultilevel"/>
    <w:tmpl w:val="5F861F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16F27DD3"/>
    <w:multiLevelType w:val="hybridMultilevel"/>
    <w:tmpl w:val="DC868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70965FB"/>
    <w:multiLevelType w:val="hybridMultilevel"/>
    <w:tmpl w:val="4D3C7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1724744D"/>
    <w:multiLevelType w:val="hybridMultilevel"/>
    <w:tmpl w:val="0270F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17252C7A"/>
    <w:multiLevelType w:val="hybridMultilevel"/>
    <w:tmpl w:val="DF041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17693CEA"/>
    <w:multiLevelType w:val="hybridMultilevel"/>
    <w:tmpl w:val="5A34F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17E01019"/>
    <w:multiLevelType w:val="hybridMultilevel"/>
    <w:tmpl w:val="A27E5C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182B4F1D"/>
    <w:multiLevelType w:val="hybridMultilevel"/>
    <w:tmpl w:val="8CF64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18342902"/>
    <w:multiLevelType w:val="hybridMultilevel"/>
    <w:tmpl w:val="DD5CC2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187B54F6"/>
    <w:multiLevelType w:val="hybridMultilevel"/>
    <w:tmpl w:val="5388D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8954C4A"/>
    <w:multiLevelType w:val="hybridMultilevel"/>
    <w:tmpl w:val="E918E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18D96413"/>
    <w:multiLevelType w:val="hybridMultilevel"/>
    <w:tmpl w:val="132A81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18F23D8A"/>
    <w:multiLevelType w:val="hybridMultilevel"/>
    <w:tmpl w:val="4C4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192F4D8C"/>
    <w:multiLevelType w:val="hybridMultilevel"/>
    <w:tmpl w:val="7E3A1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9451EA1"/>
    <w:multiLevelType w:val="hybridMultilevel"/>
    <w:tmpl w:val="A0625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96D3078"/>
    <w:multiLevelType w:val="hybridMultilevel"/>
    <w:tmpl w:val="69D21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97E2556"/>
    <w:multiLevelType w:val="hybridMultilevel"/>
    <w:tmpl w:val="4972F46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19840E12"/>
    <w:multiLevelType w:val="hybridMultilevel"/>
    <w:tmpl w:val="09EC19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19F91882"/>
    <w:multiLevelType w:val="hybridMultilevel"/>
    <w:tmpl w:val="ADC031BC"/>
    <w:lvl w:ilvl="0" w:tplc="04090001">
      <w:start w:val="1"/>
      <w:numFmt w:val="bullet"/>
      <w:lvlText w:val=""/>
      <w:lvlJc w:val="left"/>
      <w:pPr>
        <w:ind w:left="1020" w:hanging="360"/>
      </w:pPr>
      <w:rPr>
        <w:rFonts w:ascii="Symbol" w:hAnsi="Symbol" w:hint="default"/>
      </w:rPr>
    </w:lvl>
    <w:lvl w:ilvl="1" w:tplc="04090003">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20" w15:restartNumberingAfterBreak="0">
    <w:nsid w:val="1A0A2983"/>
    <w:multiLevelType w:val="hybridMultilevel"/>
    <w:tmpl w:val="6DB2D6EA"/>
    <w:lvl w:ilvl="0" w:tplc="04090003">
      <w:start w:val="1"/>
      <w:numFmt w:val="bullet"/>
      <w:lvlText w:val="o"/>
      <w:lvlJc w:val="left"/>
      <w:pPr>
        <w:ind w:left="1269" w:hanging="360"/>
      </w:pPr>
      <w:rPr>
        <w:rFonts w:ascii="Courier New" w:hAnsi="Courier New" w:cs="Courier New" w:hint="default"/>
      </w:rPr>
    </w:lvl>
    <w:lvl w:ilvl="1" w:tplc="04090003" w:tentative="1">
      <w:start w:val="1"/>
      <w:numFmt w:val="bullet"/>
      <w:lvlText w:val="o"/>
      <w:lvlJc w:val="left"/>
      <w:pPr>
        <w:ind w:left="1989" w:hanging="360"/>
      </w:pPr>
      <w:rPr>
        <w:rFonts w:ascii="Courier New" w:hAnsi="Courier New" w:cs="Courier New" w:hint="default"/>
      </w:rPr>
    </w:lvl>
    <w:lvl w:ilvl="2" w:tplc="04090005" w:tentative="1">
      <w:start w:val="1"/>
      <w:numFmt w:val="bullet"/>
      <w:lvlText w:val=""/>
      <w:lvlJc w:val="left"/>
      <w:pPr>
        <w:ind w:left="2709" w:hanging="360"/>
      </w:pPr>
      <w:rPr>
        <w:rFonts w:ascii="Wingdings" w:hAnsi="Wingdings" w:hint="default"/>
      </w:rPr>
    </w:lvl>
    <w:lvl w:ilvl="3" w:tplc="04090001" w:tentative="1">
      <w:start w:val="1"/>
      <w:numFmt w:val="bullet"/>
      <w:lvlText w:val=""/>
      <w:lvlJc w:val="left"/>
      <w:pPr>
        <w:ind w:left="3429" w:hanging="360"/>
      </w:pPr>
      <w:rPr>
        <w:rFonts w:ascii="Symbol" w:hAnsi="Symbol" w:hint="default"/>
      </w:rPr>
    </w:lvl>
    <w:lvl w:ilvl="4" w:tplc="04090003" w:tentative="1">
      <w:start w:val="1"/>
      <w:numFmt w:val="bullet"/>
      <w:lvlText w:val="o"/>
      <w:lvlJc w:val="left"/>
      <w:pPr>
        <w:ind w:left="4149" w:hanging="360"/>
      </w:pPr>
      <w:rPr>
        <w:rFonts w:ascii="Courier New" w:hAnsi="Courier New" w:cs="Courier New" w:hint="default"/>
      </w:rPr>
    </w:lvl>
    <w:lvl w:ilvl="5" w:tplc="04090005" w:tentative="1">
      <w:start w:val="1"/>
      <w:numFmt w:val="bullet"/>
      <w:lvlText w:val=""/>
      <w:lvlJc w:val="left"/>
      <w:pPr>
        <w:ind w:left="4869" w:hanging="360"/>
      </w:pPr>
      <w:rPr>
        <w:rFonts w:ascii="Wingdings" w:hAnsi="Wingdings" w:hint="default"/>
      </w:rPr>
    </w:lvl>
    <w:lvl w:ilvl="6" w:tplc="04090001" w:tentative="1">
      <w:start w:val="1"/>
      <w:numFmt w:val="bullet"/>
      <w:lvlText w:val=""/>
      <w:lvlJc w:val="left"/>
      <w:pPr>
        <w:ind w:left="5589" w:hanging="360"/>
      </w:pPr>
      <w:rPr>
        <w:rFonts w:ascii="Symbol" w:hAnsi="Symbol" w:hint="default"/>
      </w:rPr>
    </w:lvl>
    <w:lvl w:ilvl="7" w:tplc="04090003" w:tentative="1">
      <w:start w:val="1"/>
      <w:numFmt w:val="bullet"/>
      <w:lvlText w:val="o"/>
      <w:lvlJc w:val="left"/>
      <w:pPr>
        <w:ind w:left="6309" w:hanging="360"/>
      </w:pPr>
      <w:rPr>
        <w:rFonts w:ascii="Courier New" w:hAnsi="Courier New" w:cs="Courier New" w:hint="default"/>
      </w:rPr>
    </w:lvl>
    <w:lvl w:ilvl="8" w:tplc="04090005" w:tentative="1">
      <w:start w:val="1"/>
      <w:numFmt w:val="bullet"/>
      <w:lvlText w:val=""/>
      <w:lvlJc w:val="left"/>
      <w:pPr>
        <w:ind w:left="7029" w:hanging="360"/>
      </w:pPr>
      <w:rPr>
        <w:rFonts w:ascii="Wingdings" w:hAnsi="Wingdings" w:hint="default"/>
      </w:rPr>
    </w:lvl>
  </w:abstractNum>
  <w:abstractNum w:abstractNumId="121" w15:restartNumberingAfterBreak="0">
    <w:nsid w:val="1A70778F"/>
    <w:multiLevelType w:val="hybridMultilevel"/>
    <w:tmpl w:val="D0362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A833DC4"/>
    <w:multiLevelType w:val="hybridMultilevel"/>
    <w:tmpl w:val="66B4930A"/>
    <w:lvl w:ilvl="0" w:tplc="46C46000">
      <w:start w:val="1"/>
      <w:numFmt w:val="lowerRoman"/>
      <w:pStyle w:val="QuestionBullet"/>
      <w:lvlText w:val="(%1)"/>
      <w:lvlJc w:val="left"/>
      <w:pPr>
        <w:ind w:left="1224" w:hanging="504"/>
      </w:pPr>
      <w:rPr>
        <w:rFonts w:hint="default"/>
      </w:rPr>
    </w:lvl>
    <w:lvl w:ilvl="1" w:tplc="712E82A6">
      <w:start w:val="1"/>
      <w:numFmt w:val="lowerRoman"/>
      <w:lvlText w:val="(%2)"/>
      <w:lvlJc w:val="left"/>
      <w:pPr>
        <w:ind w:left="2088" w:hanging="360"/>
      </w:pPr>
      <w:rPr>
        <w:rFonts w:hint="default"/>
      </w:r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23" w15:restartNumberingAfterBreak="0">
    <w:nsid w:val="1AA42D4C"/>
    <w:multiLevelType w:val="hybridMultilevel"/>
    <w:tmpl w:val="14927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1AB37E3F"/>
    <w:multiLevelType w:val="hybridMultilevel"/>
    <w:tmpl w:val="2556D444"/>
    <w:lvl w:ilvl="0" w:tplc="04090003">
      <w:start w:val="1"/>
      <w:numFmt w:val="bullet"/>
      <w:lvlText w:val="o"/>
      <w:lvlJc w:val="left"/>
      <w:pPr>
        <w:ind w:left="1219" w:hanging="360"/>
      </w:pPr>
      <w:rPr>
        <w:rFonts w:ascii="Courier New" w:hAnsi="Courier New" w:cs="Courier New" w:hint="default"/>
      </w:rPr>
    </w:lvl>
    <w:lvl w:ilvl="1" w:tplc="04090003" w:tentative="1">
      <w:start w:val="1"/>
      <w:numFmt w:val="bullet"/>
      <w:lvlText w:val="o"/>
      <w:lvlJc w:val="left"/>
      <w:pPr>
        <w:ind w:left="1939" w:hanging="360"/>
      </w:pPr>
      <w:rPr>
        <w:rFonts w:ascii="Courier New" w:hAnsi="Courier New" w:cs="Courier New" w:hint="default"/>
      </w:rPr>
    </w:lvl>
    <w:lvl w:ilvl="2" w:tplc="04090005" w:tentative="1">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125" w15:restartNumberingAfterBreak="0">
    <w:nsid w:val="1B15340C"/>
    <w:multiLevelType w:val="hybridMultilevel"/>
    <w:tmpl w:val="CDF49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1B4900E1"/>
    <w:multiLevelType w:val="hybridMultilevel"/>
    <w:tmpl w:val="D482F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1B611BFE"/>
    <w:multiLevelType w:val="hybridMultilevel"/>
    <w:tmpl w:val="4686E1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B792D6E"/>
    <w:multiLevelType w:val="hybridMultilevel"/>
    <w:tmpl w:val="3EACE1EA"/>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1B843C08"/>
    <w:multiLevelType w:val="hybridMultilevel"/>
    <w:tmpl w:val="58C02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1B85683F"/>
    <w:multiLevelType w:val="hybridMultilevel"/>
    <w:tmpl w:val="F3824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1B8E42FA"/>
    <w:multiLevelType w:val="hybridMultilevel"/>
    <w:tmpl w:val="82A68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1B9726F5"/>
    <w:multiLevelType w:val="hybridMultilevel"/>
    <w:tmpl w:val="9956F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1BCA42D1"/>
    <w:multiLevelType w:val="hybridMultilevel"/>
    <w:tmpl w:val="3DCC4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BCB03D7"/>
    <w:multiLevelType w:val="hybridMultilevel"/>
    <w:tmpl w:val="B706F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85CBCD0">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1BD14D27"/>
    <w:multiLevelType w:val="hybridMultilevel"/>
    <w:tmpl w:val="27FC5578"/>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36" w15:restartNumberingAfterBreak="0">
    <w:nsid w:val="1C022EB4"/>
    <w:multiLevelType w:val="hybridMultilevel"/>
    <w:tmpl w:val="D118F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1C0E0D28"/>
    <w:multiLevelType w:val="hybridMultilevel"/>
    <w:tmpl w:val="E7763B66"/>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38" w15:restartNumberingAfterBreak="0">
    <w:nsid w:val="1C1F0D69"/>
    <w:multiLevelType w:val="hybridMultilevel"/>
    <w:tmpl w:val="36C6B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C713FFC"/>
    <w:multiLevelType w:val="hybridMultilevel"/>
    <w:tmpl w:val="AE2A0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C86700B"/>
    <w:multiLevelType w:val="hybridMultilevel"/>
    <w:tmpl w:val="5A90D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CA636BC"/>
    <w:multiLevelType w:val="hybridMultilevel"/>
    <w:tmpl w:val="24A89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1CDC5EFE"/>
    <w:multiLevelType w:val="hybridMultilevel"/>
    <w:tmpl w:val="F334C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D771731"/>
    <w:multiLevelType w:val="hybridMultilevel"/>
    <w:tmpl w:val="D3562C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D8951B1"/>
    <w:multiLevelType w:val="hybridMultilevel"/>
    <w:tmpl w:val="911206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DAF040C"/>
    <w:multiLevelType w:val="hybridMultilevel"/>
    <w:tmpl w:val="BA5A9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1E321C5F"/>
    <w:multiLevelType w:val="hybridMultilevel"/>
    <w:tmpl w:val="3C2251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1E641476"/>
    <w:multiLevelType w:val="hybridMultilevel"/>
    <w:tmpl w:val="413AB3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1E6F420B"/>
    <w:multiLevelType w:val="hybridMultilevel"/>
    <w:tmpl w:val="A1720760"/>
    <w:lvl w:ilvl="0" w:tplc="04090003">
      <w:start w:val="1"/>
      <w:numFmt w:val="bullet"/>
      <w:lvlText w:val="o"/>
      <w:lvlJc w:val="left"/>
      <w:pPr>
        <w:ind w:left="1378" w:hanging="360"/>
      </w:pPr>
      <w:rPr>
        <w:rFonts w:ascii="Courier New" w:hAnsi="Courier New" w:cs="Courier New"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818" w:hanging="360"/>
      </w:pPr>
      <w:rPr>
        <w:rFonts w:ascii="Wingdings" w:hAnsi="Wingdings" w:hint="default"/>
      </w:rPr>
    </w:lvl>
    <w:lvl w:ilvl="3" w:tplc="04090001" w:tentative="1">
      <w:start w:val="1"/>
      <w:numFmt w:val="bullet"/>
      <w:lvlText w:val=""/>
      <w:lvlJc w:val="left"/>
      <w:pPr>
        <w:ind w:left="3538" w:hanging="360"/>
      </w:pPr>
      <w:rPr>
        <w:rFonts w:ascii="Symbol" w:hAnsi="Symbol" w:hint="default"/>
      </w:rPr>
    </w:lvl>
    <w:lvl w:ilvl="4" w:tplc="04090003" w:tentative="1">
      <w:start w:val="1"/>
      <w:numFmt w:val="bullet"/>
      <w:lvlText w:val="o"/>
      <w:lvlJc w:val="left"/>
      <w:pPr>
        <w:ind w:left="4258" w:hanging="360"/>
      </w:pPr>
      <w:rPr>
        <w:rFonts w:ascii="Courier New" w:hAnsi="Courier New" w:cs="Courier New" w:hint="default"/>
      </w:rPr>
    </w:lvl>
    <w:lvl w:ilvl="5" w:tplc="04090005" w:tentative="1">
      <w:start w:val="1"/>
      <w:numFmt w:val="bullet"/>
      <w:lvlText w:val=""/>
      <w:lvlJc w:val="left"/>
      <w:pPr>
        <w:ind w:left="4978" w:hanging="360"/>
      </w:pPr>
      <w:rPr>
        <w:rFonts w:ascii="Wingdings" w:hAnsi="Wingdings" w:hint="default"/>
      </w:rPr>
    </w:lvl>
    <w:lvl w:ilvl="6" w:tplc="04090001" w:tentative="1">
      <w:start w:val="1"/>
      <w:numFmt w:val="bullet"/>
      <w:lvlText w:val=""/>
      <w:lvlJc w:val="left"/>
      <w:pPr>
        <w:ind w:left="5698" w:hanging="360"/>
      </w:pPr>
      <w:rPr>
        <w:rFonts w:ascii="Symbol" w:hAnsi="Symbol" w:hint="default"/>
      </w:rPr>
    </w:lvl>
    <w:lvl w:ilvl="7" w:tplc="04090003" w:tentative="1">
      <w:start w:val="1"/>
      <w:numFmt w:val="bullet"/>
      <w:lvlText w:val="o"/>
      <w:lvlJc w:val="left"/>
      <w:pPr>
        <w:ind w:left="6418" w:hanging="360"/>
      </w:pPr>
      <w:rPr>
        <w:rFonts w:ascii="Courier New" w:hAnsi="Courier New" w:cs="Courier New" w:hint="default"/>
      </w:rPr>
    </w:lvl>
    <w:lvl w:ilvl="8" w:tplc="04090005" w:tentative="1">
      <w:start w:val="1"/>
      <w:numFmt w:val="bullet"/>
      <w:lvlText w:val=""/>
      <w:lvlJc w:val="left"/>
      <w:pPr>
        <w:ind w:left="7138" w:hanging="360"/>
      </w:pPr>
      <w:rPr>
        <w:rFonts w:ascii="Wingdings" w:hAnsi="Wingdings" w:hint="default"/>
      </w:rPr>
    </w:lvl>
  </w:abstractNum>
  <w:abstractNum w:abstractNumId="149" w15:restartNumberingAfterBreak="0">
    <w:nsid w:val="1EBD6838"/>
    <w:multiLevelType w:val="hybridMultilevel"/>
    <w:tmpl w:val="158034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1EBE0541"/>
    <w:multiLevelType w:val="hybridMultilevel"/>
    <w:tmpl w:val="EE10657A"/>
    <w:lvl w:ilvl="0" w:tplc="04090003">
      <w:start w:val="1"/>
      <w:numFmt w:val="bullet"/>
      <w:lvlText w:val="o"/>
      <w:lvlJc w:val="left"/>
      <w:pPr>
        <w:ind w:left="1319" w:hanging="360"/>
      </w:pPr>
      <w:rPr>
        <w:rFonts w:ascii="Courier New" w:hAnsi="Courier New" w:cs="Courier New" w:hint="default"/>
      </w:rPr>
    </w:lvl>
    <w:lvl w:ilvl="1" w:tplc="04090003">
      <w:start w:val="1"/>
      <w:numFmt w:val="bullet"/>
      <w:lvlText w:val="o"/>
      <w:lvlJc w:val="left"/>
      <w:pPr>
        <w:ind w:left="2039" w:hanging="360"/>
      </w:pPr>
      <w:rPr>
        <w:rFonts w:ascii="Courier New" w:hAnsi="Courier New" w:cs="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cs="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cs="Courier New" w:hint="default"/>
      </w:rPr>
    </w:lvl>
    <w:lvl w:ilvl="8" w:tplc="04090005" w:tentative="1">
      <w:start w:val="1"/>
      <w:numFmt w:val="bullet"/>
      <w:lvlText w:val=""/>
      <w:lvlJc w:val="left"/>
      <w:pPr>
        <w:ind w:left="7079" w:hanging="360"/>
      </w:pPr>
      <w:rPr>
        <w:rFonts w:ascii="Wingdings" w:hAnsi="Wingdings" w:hint="default"/>
      </w:rPr>
    </w:lvl>
  </w:abstractNum>
  <w:abstractNum w:abstractNumId="151" w15:restartNumberingAfterBreak="0">
    <w:nsid w:val="1EC65951"/>
    <w:multiLevelType w:val="hybridMultilevel"/>
    <w:tmpl w:val="956A7E8A"/>
    <w:lvl w:ilvl="0" w:tplc="04090003">
      <w:start w:val="1"/>
      <w:numFmt w:val="bullet"/>
      <w:lvlText w:val="o"/>
      <w:lvlJc w:val="left"/>
      <w:pPr>
        <w:ind w:left="1269" w:hanging="360"/>
      </w:pPr>
      <w:rPr>
        <w:rFonts w:ascii="Courier New" w:hAnsi="Courier New" w:cs="Courier New" w:hint="default"/>
      </w:rPr>
    </w:lvl>
    <w:lvl w:ilvl="1" w:tplc="04090003" w:tentative="1">
      <w:start w:val="1"/>
      <w:numFmt w:val="bullet"/>
      <w:lvlText w:val="o"/>
      <w:lvlJc w:val="left"/>
      <w:pPr>
        <w:ind w:left="1989" w:hanging="360"/>
      </w:pPr>
      <w:rPr>
        <w:rFonts w:ascii="Courier New" w:hAnsi="Courier New" w:cs="Courier New" w:hint="default"/>
      </w:rPr>
    </w:lvl>
    <w:lvl w:ilvl="2" w:tplc="04090005" w:tentative="1">
      <w:start w:val="1"/>
      <w:numFmt w:val="bullet"/>
      <w:lvlText w:val=""/>
      <w:lvlJc w:val="left"/>
      <w:pPr>
        <w:ind w:left="2709" w:hanging="360"/>
      </w:pPr>
      <w:rPr>
        <w:rFonts w:ascii="Wingdings" w:hAnsi="Wingdings" w:hint="default"/>
      </w:rPr>
    </w:lvl>
    <w:lvl w:ilvl="3" w:tplc="04090001" w:tentative="1">
      <w:start w:val="1"/>
      <w:numFmt w:val="bullet"/>
      <w:lvlText w:val=""/>
      <w:lvlJc w:val="left"/>
      <w:pPr>
        <w:ind w:left="3429" w:hanging="360"/>
      </w:pPr>
      <w:rPr>
        <w:rFonts w:ascii="Symbol" w:hAnsi="Symbol" w:hint="default"/>
      </w:rPr>
    </w:lvl>
    <w:lvl w:ilvl="4" w:tplc="04090003" w:tentative="1">
      <w:start w:val="1"/>
      <w:numFmt w:val="bullet"/>
      <w:lvlText w:val="o"/>
      <w:lvlJc w:val="left"/>
      <w:pPr>
        <w:ind w:left="4149" w:hanging="360"/>
      </w:pPr>
      <w:rPr>
        <w:rFonts w:ascii="Courier New" w:hAnsi="Courier New" w:cs="Courier New" w:hint="default"/>
      </w:rPr>
    </w:lvl>
    <w:lvl w:ilvl="5" w:tplc="04090005" w:tentative="1">
      <w:start w:val="1"/>
      <w:numFmt w:val="bullet"/>
      <w:lvlText w:val=""/>
      <w:lvlJc w:val="left"/>
      <w:pPr>
        <w:ind w:left="4869" w:hanging="360"/>
      </w:pPr>
      <w:rPr>
        <w:rFonts w:ascii="Wingdings" w:hAnsi="Wingdings" w:hint="default"/>
      </w:rPr>
    </w:lvl>
    <w:lvl w:ilvl="6" w:tplc="04090001" w:tentative="1">
      <w:start w:val="1"/>
      <w:numFmt w:val="bullet"/>
      <w:lvlText w:val=""/>
      <w:lvlJc w:val="left"/>
      <w:pPr>
        <w:ind w:left="5589" w:hanging="360"/>
      </w:pPr>
      <w:rPr>
        <w:rFonts w:ascii="Symbol" w:hAnsi="Symbol" w:hint="default"/>
      </w:rPr>
    </w:lvl>
    <w:lvl w:ilvl="7" w:tplc="04090003" w:tentative="1">
      <w:start w:val="1"/>
      <w:numFmt w:val="bullet"/>
      <w:lvlText w:val="o"/>
      <w:lvlJc w:val="left"/>
      <w:pPr>
        <w:ind w:left="6309" w:hanging="360"/>
      </w:pPr>
      <w:rPr>
        <w:rFonts w:ascii="Courier New" w:hAnsi="Courier New" w:cs="Courier New" w:hint="default"/>
      </w:rPr>
    </w:lvl>
    <w:lvl w:ilvl="8" w:tplc="04090005" w:tentative="1">
      <w:start w:val="1"/>
      <w:numFmt w:val="bullet"/>
      <w:lvlText w:val=""/>
      <w:lvlJc w:val="left"/>
      <w:pPr>
        <w:ind w:left="7029" w:hanging="360"/>
      </w:pPr>
      <w:rPr>
        <w:rFonts w:ascii="Wingdings" w:hAnsi="Wingdings" w:hint="default"/>
      </w:rPr>
    </w:lvl>
  </w:abstractNum>
  <w:abstractNum w:abstractNumId="152" w15:restartNumberingAfterBreak="0">
    <w:nsid w:val="1EF96750"/>
    <w:multiLevelType w:val="hybridMultilevel"/>
    <w:tmpl w:val="74123D6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3" w15:restartNumberingAfterBreak="0">
    <w:nsid w:val="1EFC69DC"/>
    <w:multiLevelType w:val="hybridMultilevel"/>
    <w:tmpl w:val="B70E3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1F065310"/>
    <w:multiLevelType w:val="hybridMultilevel"/>
    <w:tmpl w:val="CB20FFD2"/>
    <w:lvl w:ilvl="0" w:tplc="B31CDD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1F5C4818"/>
    <w:multiLevelType w:val="hybridMultilevel"/>
    <w:tmpl w:val="14F67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1F82003D"/>
    <w:multiLevelType w:val="hybridMultilevel"/>
    <w:tmpl w:val="332A63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7" w15:restartNumberingAfterBreak="0">
    <w:nsid w:val="1FC1704C"/>
    <w:multiLevelType w:val="hybridMultilevel"/>
    <w:tmpl w:val="D6D090EE"/>
    <w:lvl w:ilvl="0" w:tplc="0409000F">
      <w:start w:val="1"/>
      <w:numFmt w:val="decimal"/>
      <w:lvlText w:val="%1."/>
      <w:lvlJc w:val="left"/>
      <w:pPr>
        <w:ind w:left="995" w:hanging="360"/>
      </w:p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58" w15:restartNumberingAfterBreak="0">
    <w:nsid w:val="1FF534DF"/>
    <w:multiLevelType w:val="hybridMultilevel"/>
    <w:tmpl w:val="3A0C5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 w15:restartNumberingAfterBreak="0">
    <w:nsid w:val="203A1965"/>
    <w:multiLevelType w:val="hybridMultilevel"/>
    <w:tmpl w:val="FE324D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20C73806"/>
    <w:multiLevelType w:val="hybridMultilevel"/>
    <w:tmpl w:val="1E8670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20E35C46"/>
    <w:multiLevelType w:val="hybridMultilevel"/>
    <w:tmpl w:val="5E323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2174194B"/>
    <w:multiLevelType w:val="hybridMultilevel"/>
    <w:tmpl w:val="EDA80DCC"/>
    <w:lvl w:ilvl="0" w:tplc="04090001">
      <w:start w:val="1"/>
      <w:numFmt w:val="bullet"/>
      <w:lvlText w:val=""/>
      <w:lvlJc w:val="left"/>
      <w:pPr>
        <w:ind w:left="995" w:hanging="360"/>
      </w:pPr>
      <w:rPr>
        <w:rFonts w:ascii="Symbol" w:hAnsi="Symbol" w:hint="default"/>
      </w:rPr>
    </w:lvl>
    <w:lvl w:ilvl="1" w:tplc="04090003" w:tentative="1">
      <w:start w:val="1"/>
      <w:numFmt w:val="bullet"/>
      <w:lvlText w:val="o"/>
      <w:lvlJc w:val="left"/>
      <w:pPr>
        <w:ind w:left="1715" w:hanging="360"/>
      </w:pPr>
      <w:rPr>
        <w:rFonts w:ascii="Courier New" w:hAnsi="Courier New" w:cs="Courier New" w:hint="default"/>
      </w:rPr>
    </w:lvl>
    <w:lvl w:ilvl="2" w:tplc="04090005" w:tentative="1">
      <w:start w:val="1"/>
      <w:numFmt w:val="bullet"/>
      <w:lvlText w:val=""/>
      <w:lvlJc w:val="left"/>
      <w:pPr>
        <w:ind w:left="2435" w:hanging="360"/>
      </w:pPr>
      <w:rPr>
        <w:rFonts w:ascii="Wingdings" w:hAnsi="Wingdings" w:hint="default"/>
      </w:rPr>
    </w:lvl>
    <w:lvl w:ilvl="3" w:tplc="04090001" w:tentative="1">
      <w:start w:val="1"/>
      <w:numFmt w:val="bullet"/>
      <w:lvlText w:val=""/>
      <w:lvlJc w:val="left"/>
      <w:pPr>
        <w:ind w:left="3155" w:hanging="360"/>
      </w:pPr>
      <w:rPr>
        <w:rFonts w:ascii="Symbol" w:hAnsi="Symbol" w:hint="default"/>
      </w:rPr>
    </w:lvl>
    <w:lvl w:ilvl="4" w:tplc="04090003" w:tentative="1">
      <w:start w:val="1"/>
      <w:numFmt w:val="bullet"/>
      <w:lvlText w:val="o"/>
      <w:lvlJc w:val="left"/>
      <w:pPr>
        <w:ind w:left="3875" w:hanging="360"/>
      </w:pPr>
      <w:rPr>
        <w:rFonts w:ascii="Courier New" w:hAnsi="Courier New" w:cs="Courier New" w:hint="default"/>
      </w:rPr>
    </w:lvl>
    <w:lvl w:ilvl="5" w:tplc="04090005" w:tentative="1">
      <w:start w:val="1"/>
      <w:numFmt w:val="bullet"/>
      <w:lvlText w:val=""/>
      <w:lvlJc w:val="left"/>
      <w:pPr>
        <w:ind w:left="4595" w:hanging="360"/>
      </w:pPr>
      <w:rPr>
        <w:rFonts w:ascii="Wingdings" w:hAnsi="Wingdings" w:hint="default"/>
      </w:rPr>
    </w:lvl>
    <w:lvl w:ilvl="6" w:tplc="04090001" w:tentative="1">
      <w:start w:val="1"/>
      <w:numFmt w:val="bullet"/>
      <w:lvlText w:val=""/>
      <w:lvlJc w:val="left"/>
      <w:pPr>
        <w:ind w:left="5315" w:hanging="360"/>
      </w:pPr>
      <w:rPr>
        <w:rFonts w:ascii="Symbol" w:hAnsi="Symbol" w:hint="default"/>
      </w:rPr>
    </w:lvl>
    <w:lvl w:ilvl="7" w:tplc="04090003" w:tentative="1">
      <w:start w:val="1"/>
      <w:numFmt w:val="bullet"/>
      <w:lvlText w:val="o"/>
      <w:lvlJc w:val="left"/>
      <w:pPr>
        <w:ind w:left="6035" w:hanging="360"/>
      </w:pPr>
      <w:rPr>
        <w:rFonts w:ascii="Courier New" w:hAnsi="Courier New" w:cs="Courier New" w:hint="default"/>
      </w:rPr>
    </w:lvl>
    <w:lvl w:ilvl="8" w:tplc="04090005" w:tentative="1">
      <w:start w:val="1"/>
      <w:numFmt w:val="bullet"/>
      <w:lvlText w:val=""/>
      <w:lvlJc w:val="left"/>
      <w:pPr>
        <w:ind w:left="6755" w:hanging="360"/>
      </w:pPr>
      <w:rPr>
        <w:rFonts w:ascii="Wingdings" w:hAnsi="Wingdings" w:hint="default"/>
      </w:rPr>
    </w:lvl>
  </w:abstractNum>
  <w:abstractNum w:abstractNumId="163" w15:restartNumberingAfterBreak="0">
    <w:nsid w:val="2190495B"/>
    <w:multiLevelType w:val="hybridMultilevel"/>
    <w:tmpl w:val="E7BCC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21A8735B"/>
    <w:multiLevelType w:val="hybridMultilevel"/>
    <w:tmpl w:val="76586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21AD2E0C"/>
    <w:multiLevelType w:val="hybridMultilevel"/>
    <w:tmpl w:val="90FEEF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22042192"/>
    <w:multiLevelType w:val="hybridMultilevel"/>
    <w:tmpl w:val="2CB47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2296110F"/>
    <w:multiLevelType w:val="hybridMultilevel"/>
    <w:tmpl w:val="55029D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22C9401F"/>
    <w:multiLevelType w:val="hybridMultilevel"/>
    <w:tmpl w:val="56E4C522"/>
    <w:lvl w:ilvl="0" w:tplc="04090003">
      <w:start w:val="1"/>
      <w:numFmt w:val="bullet"/>
      <w:lvlText w:val="o"/>
      <w:lvlJc w:val="left"/>
      <w:pPr>
        <w:ind w:left="1319" w:hanging="360"/>
      </w:pPr>
      <w:rPr>
        <w:rFonts w:ascii="Courier New" w:hAnsi="Courier New" w:cs="Courier New" w:hint="default"/>
      </w:rPr>
    </w:lvl>
    <w:lvl w:ilvl="1" w:tplc="04090003" w:tentative="1">
      <w:start w:val="1"/>
      <w:numFmt w:val="bullet"/>
      <w:lvlText w:val="o"/>
      <w:lvlJc w:val="left"/>
      <w:pPr>
        <w:ind w:left="2039" w:hanging="360"/>
      </w:pPr>
      <w:rPr>
        <w:rFonts w:ascii="Courier New" w:hAnsi="Courier New" w:cs="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cs="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cs="Courier New" w:hint="default"/>
      </w:rPr>
    </w:lvl>
    <w:lvl w:ilvl="8" w:tplc="04090005" w:tentative="1">
      <w:start w:val="1"/>
      <w:numFmt w:val="bullet"/>
      <w:lvlText w:val=""/>
      <w:lvlJc w:val="left"/>
      <w:pPr>
        <w:ind w:left="7079" w:hanging="360"/>
      </w:pPr>
      <w:rPr>
        <w:rFonts w:ascii="Wingdings" w:hAnsi="Wingdings" w:hint="default"/>
      </w:rPr>
    </w:lvl>
  </w:abstractNum>
  <w:abstractNum w:abstractNumId="169" w15:restartNumberingAfterBreak="0">
    <w:nsid w:val="22F4317F"/>
    <w:multiLevelType w:val="hybridMultilevel"/>
    <w:tmpl w:val="2F7E6F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0" w15:restartNumberingAfterBreak="0">
    <w:nsid w:val="22F843CE"/>
    <w:multiLevelType w:val="hybridMultilevel"/>
    <w:tmpl w:val="0F14C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230521B5"/>
    <w:multiLevelType w:val="hybridMultilevel"/>
    <w:tmpl w:val="BF0A5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235A7F12"/>
    <w:multiLevelType w:val="hybridMultilevel"/>
    <w:tmpl w:val="43FA5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23762125"/>
    <w:multiLevelType w:val="hybridMultilevel"/>
    <w:tmpl w:val="7018A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23762436"/>
    <w:multiLevelType w:val="hybridMultilevel"/>
    <w:tmpl w:val="D0328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238B3F72"/>
    <w:multiLevelType w:val="hybridMultilevel"/>
    <w:tmpl w:val="616243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6" w15:restartNumberingAfterBreak="0">
    <w:nsid w:val="23942E65"/>
    <w:multiLevelType w:val="hybridMultilevel"/>
    <w:tmpl w:val="0624C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23B6476B"/>
    <w:multiLevelType w:val="hybridMultilevel"/>
    <w:tmpl w:val="1A5C8D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23C3214D"/>
    <w:multiLevelType w:val="hybridMultilevel"/>
    <w:tmpl w:val="89BC6B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23F51B8C"/>
    <w:multiLevelType w:val="hybridMultilevel"/>
    <w:tmpl w:val="E206B03C"/>
    <w:lvl w:ilvl="0" w:tplc="04090001">
      <w:start w:val="1"/>
      <w:numFmt w:val="bullet"/>
      <w:lvlText w:val=""/>
      <w:lvlJc w:val="left"/>
      <w:pPr>
        <w:ind w:left="970" w:hanging="360"/>
      </w:pPr>
      <w:rPr>
        <w:rFonts w:ascii="Symbol" w:hAnsi="Symbol" w:hint="default"/>
      </w:rPr>
    </w:lvl>
    <w:lvl w:ilvl="1" w:tplc="04090003">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80" w15:restartNumberingAfterBreak="0">
    <w:nsid w:val="24700889"/>
    <w:multiLevelType w:val="hybridMultilevel"/>
    <w:tmpl w:val="4BBCF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247E2905"/>
    <w:multiLevelType w:val="hybridMultilevel"/>
    <w:tmpl w:val="C5FE5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24854A0B"/>
    <w:multiLevelType w:val="hybridMultilevel"/>
    <w:tmpl w:val="87FC5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253225C9"/>
    <w:multiLevelType w:val="hybridMultilevel"/>
    <w:tmpl w:val="FFF2AA40"/>
    <w:lvl w:ilvl="0" w:tplc="04090001">
      <w:start w:val="1"/>
      <w:numFmt w:val="bullet"/>
      <w:lvlText w:val=""/>
      <w:lvlJc w:val="left"/>
      <w:pPr>
        <w:ind w:left="970" w:hanging="360"/>
      </w:pPr>
      <w:rPr>
        <w:rFonts w:ascii="Symbol" w:hAnsi="Symbol" w:hint="default"/>
      </w:rPr>
    </w:lvl>
    <w:lvl w:ilvl="1" w:tplc="04090003">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84" w15:restartNumberingAfterBreak="0">
    <w:nsid w:val="25544DF6"/>
    <w:multiLevelType w:val="hybridMultilevel"/>
    <w:tmpl w:val="3A88F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259A3862"/>
    <w:multiLevelType w:val="hybridMultilevel"/>
    <w:tmpl w:val="711A879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6" w15:restartNumberingAfterBreak="0">
    <w:nsid w:val="25A73DB1"/>
    <w:multiLevelType w:val="hybridMultilevel"/>
    <w:tmpl w:val="55EEFAD4"/>
    <w:lvl w:ilvl="0" w:tplc="0409000F">
      <w:start w:val="1"/>
      <w:numFmt w:val="decimal"/>
      <w:lvlText w:val="%1."/>
      <w:lvlJc w:val="left"/>
      <w:pPr>
        <w:ind w:left="970" w:hanging="360"/>
      </w:pPr>
    </w:lvl>
    <w:lvl w:ilvl="1" w:tplc="04090019">
      <w:start w:val="1"/>
      <w:numFmt w:val="lowerLetter"/>
      <w:lvlText w:val="%2."/>
      <w:lvlJc w:val="left"/>
      <w:pPr>
        <w:ind w:left="1690" w:hanging="360"/>
      </w:pPr>
    </w:lvl>
    <w:lvl w:ilvl="2" w:tplc="0409001B">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187" w15:restartNumberingAfterBreak="0">
    <w:nsid w:val="25F02C4D"/>
    <w:multiLevelType w:val="hybridMultilevel"/>
    <w:tmpl w:val="2B9A04E0"/>
    <w:lvl w:ilvl="0" w:tplc="03A6642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26F252CB"/>
    <w:multiLevelType w:val="hybridMultilevel"/>
    <w:tmpl w:val="E932C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273548A1"/>
    <w:multiLevelType w:val="hybridMultilevel"/>
    <w:tmpl w:val="3CE80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27B04993"/>
    <w:multiLevelType w:val="hybridMultilevel"/>
    <w:tmpl w:val="AE5A3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287B4284"/>
    <w:multiLevelType w:val="hybridMultilevel"/>
    <w:tmpl w:val="FCDC4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89B01B3"/>
    <w:multiLevelType w:val="hybridMultilevel"/>
    <w:tmpl w:val="B6F8ECAE"/>
    <w:lvl w:ilvl="0" w:tplc="ADFAFB46">
      <w:start w:val="7"/>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3" w15:restartNumberingAfterBreak="0">
    <w:nsid w:val="28BC5FE7"/>
    <w:multiLevelType w:val="hybridMultilevel"/>
    <w:tmpl w:val="E7369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8E06173"/>
    <w:multiLevelType w:val="hybridMultilevel"/>
    <w:tmpl w:val="785CE7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5" w15:restartNumberingAfterBreak="0">
    <w:nsid w:val="28F15610"/>
    <w:multiLevelType w:val="hybridMultilevel"/>
    <w:tmpl w:val="D7822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290B486D"/>
    <w:multiLevelType w:val="hybridMultilevel"/>
    <w:tmpl w:val="83642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92F1B39"/>
    <w:multiLevelType w:val="hybridMultilevel"/>
    <w:tmpl w:val="3C8C39D2"/>
    <w:lvl w:ilvl="0" w:tplc="04090001">
      <w:start w:val="1"/>
      <w:numFmt w:val="bullet"/>
      <w:lvlText w:val=""/>
      <w:lvlJc w:val="left"/>
      <w:pPr>
        <w:ind w:left="970" w:hanging="360"/>
      </w:pPr>
      <w:rPr>
        <w:rFonts w:ascii="Symbol" w:hAnsi="Symbol" w:hint="default"/>
      </w:rPr>
    </w:lvl>
    <w:lvl w:ilvl="1" w:tplc="04090003">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98" w15:restartNumberingAfterBreak="0">
    <w:nsid w:val="293F1DD6"/>
    <w:multiLevelType w:val="hybridMultilevel"/>
    <w:tmpl w:val="94A2A8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9431FBE"/>
    <w:multiLevelType w:val="hybridMultilevel"/>
    <w:tmpl w:val="D3D4E3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298F1ED5"/>
    <w:multiLevelType w:val="hybridMultilevel"/>
    <w:tmpl w:val="2AD22A52"/>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201" w15:restartNumberingAfterBreak="0">
    <w:nsid w:val="299C043B"/>
    <w:multiLevelType w:val="hybridMultilevel"/>
    <w:tmpl w:val="B1C66472"/>
    <w:lvl w:ilvl="0" w:tplc="04090001">
      <w:start w:val="1"/>
      <w:numFmt w:val="bullet"/>
      <w:lvlText w:val=""/>
      <w:lvlJc w:val="left"/>
      <w:pPr>
        <w:ind w:left="970" w:hanging="360"/>
      </w:pPr>
      <w:rPr>
        <w:rFonts w:ascii="Symbol" w:hAnsi="Symbol" w:hint="default"/>
      </w:rPr>
    </w:lvl>
    <w:lvl w:ilvl="1" w:tplc="04090003">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202" w15:restartNumberingAfterBreak="0">
    <w:nsid w:val="29AE39A4"/>
    <w:multiLevelType w:val="hybridMultilevel"/>
    <w:tmpl w:val="0FE8A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A280A81"/>
    <w:multiLevelType w:val="hybridMultilevel"/>
    <w:tmpl w:val="64D80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A373491"/>
    <w:multiLevelType w:val="hybridMultilevel"/>
    <w:tmpl w:val="C194C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AC57FF2"/>
    <w:multiLevelType w:val="hybridMultilevel"/>
    <w:tmpl w:val="8A44D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B50538B"/>
    <w:multiLevelType w:val="hybridMultilevel"/>
    <w:tmpl w:val="77E05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7" w15:restartNumberingAfterBreak="0">
    <w:nsid w:val="2BA33615"/>
    <w:multiLevelType w:val="hybridMultilevel"/>
    <w:tmpl w:val="28FA8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2BBA403C"/>
    <w:multiLevelType w:val="hybridMultilevel"/>
    <w:tmpl w:val="F1EA5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2BD660ED"/>
    <w:multiLevelType w:val="hybridMultilevel"/>
    <w:tmpl w:val="7602A3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0" w15:restartNumberingAfterBreak="0">
    <w:nsid w:val="2BE11F5A"/>
    <w:multiLevelType w:val="hybridMultilevel"/>
    <w:tmpl w:val="0770B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2C1021AA"/>
    <w:multiLevelType w:val="hybridMultilevel"/>
    <w:tmpl w:val="4372025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2" w15:restartNumberingAfterBreak="0">
    <w:nsid w:val="2C1905DE"/>
    <w:multiLevelType w:val="hybridMultilevel"/>
    <w:tmpl w:val="65D8A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2C405CC4"/>
    <w:multiLevelType w:val="hybridMultilevel"/>
    <w:tmpl w:val="06C40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2C4D3C0F"/>
    <w:multiLevelType w:val="hybridMultilevel"/>
    <w:tmpl w:val="AF3C0D0C"/>
    <w:lvl w:ilvl="0" w:tplc="04090001">
      <w:start w:val="1"/>
      <w:numFmt w:val="bullet"/>
      <w:lvlText w:val=""/>
      <w:lvlJc w:val="left"/>
      <w:pPr>
        <w:ind w:left="970" w:hanging="360"/>
      </w:pPr>
      <w:rPr>
        <w:rFonts w:ascii="Symbol" w:hAnsi="Symbol" w:hint="default"/>
      </w:rPr>
    </w:lvl>
    <w:lvl w:ilvl="1" w:tplc="04090003">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215" w15:restartNumberingAfterBreak="0">
    <w:nsid w:val="2C8D4645"/>
    <w:multiLevelType w:val="hybridMultilevel"/>
    <w:tmpl w:val="FE20D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2CAD1DF6"/>
    <w:multiLevelType w:val="hybridMultilevel"/>
    <w:tmpl w:val="52E47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CE62441"/>
    <w:multiLevelType w:val="hybridMultilevel"/>
    <w:tmpl w:val="2C286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2D0B4BCB"/>
    <w:multiLevelType w:val="hybridMultilevel"/>
    <w:tmpl w:val="C7DE0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2D236354"/>
    <w:multiLevelType w:val="hybridMultilevel"/>
    <w:tmpl w:val="C8DE8062"/>
    <w:lvl w:ilvl="0" w:tplc="04090001">
      <w:start w:val="1"/>
      <w:numFmt w:val="bullet"/>
      <w:lvlText w:val=""/>
      <w:lvlJc w:val="left"/>
      <w:pPr>
        <w:ind w:left="995" w:hanging="360"/>
      </w:pPr>
      <w:rPr>
        <w:rFonts w:ascii="Symbol" w:hAnsi="Symbol" w:hint="default"/>
      </w:rPr>
    </w:lvl>
    <w:lvl w:ilvl="1" w:tplc="04090003" w:tentative="1">
      <w:start w:val="1"/>
      <w:numFmt w:val="bullet"/>
      <w:lvlText w:val="o"/>
      <w:lvlJc w:val="left"/>
      <w:pPr>
        <w:ind w:left="1715" w:hanging="360"/>
      </w:pPr>
      <w:rPr>
        <w:rFonts w:ascii="Courier New" w:hAnsi="Courier New" w:cs="Courier New" w:hint="default"/>
      </w:rPr>
    </w:lvl>
    <w:lvl w:ilvl="2" w:tplc="04090005" w:tentative="1">
      <w:start w:val="1"/>
      <w:numFmt w:val="bullet"/>
      <w:lvlText w:val=""/>
      <w:lvlJc w:val="left"/>
      <w:pPr>
        <w:ind w:left="2435" w:hanging="360"/>
      </w:pPr>
      <w:rPr>
        <w:rFonts w:ascii="Wingdings" w:hAnsi="Wingdings" w:hint="default"/>
      </w:rPr>
    </w:lvl>
    <w:lvl w:ilvl="3" w:tplc="04090001" w:tentative="1">
      <w:start w:val="1"/>
      <w:numFmt w:val="bullet"/>
      <w:lvlText w:val=""/>
      <w:lvlJc w:val="left"/>
      <w:pPr>
        <w:ind w:left="3155" w:hanging="360"/>
      </w:pPr>
      <w:rPr>
        <w:rFonts w:ascii="Symbol" w:hAnsi="Symbol" w:hint="default"/>
      </w:rPr>
    </w:lvl>
    <w:lvl w:ilvl="4" w:tplc="04090003" w:tentative="1">
      <w:start w:val="1"/>
      <w:numFmt w:val="bullet"/>
      <w:lvlText w:val="o"/>
      <w:lvlJc w:val="left"/>
      <w:pPr>
        <w:ind w:left="3875" w:hanging="360"/>
      </w:pPr>
      <w:rPr>
        <w:rFonts w:ascii="Courier New" w:hAnsi="Courier New" w:cs="Courier New" w:hint="default"/>
      </w:rPr>
    </w:lvl>
    <w:lvl w:ilvl="5" w:tplc="04090005" w:tentative="1">
      <w:start w:val="1"/>
      <w:numFmt w:val="bullet"/>
      <w:lvlText w:val=""/>
      <w:lvlJc w:val="left"/>
      <w:pPr>
        <w:ind w:left="4595" w:hanging="360"/>
      </w:pPr>
      <w:rPr>
        <w:rFonts w:ascii="Wingdings" w:hAnsi="Wingdings" w:hint="default"/>
      </w:rPr>
    </w:lvl>
    <w:lvl w:ilvl="6" w:tplc="04090001" w:tentative="1">
      <w:start w:val="1"/>
      <w:numFmt w:val="bullet"/>
      <w:lvlText w:val=""/>
      <w:lvlJc w:val="left"/>
      <w:pPr>
        <w:ind w:left="5315" w:hanging="360"/>
      </w:pPr>
      <w:rPr>
        <w:rFonts w:ascii="Symbol" w:hAnsi="Symbol" w:hint="default"/>
      </w:rPr>
    </w:lvl>
    <w:lvl w:ilvl="7" w:tplc="04090003" w:tentative="1">
      <w:start w:val="1"/>
      <w:numFmt w:val="bullet"/>
      <w:lvlText w:val="o"/>
      <w:lvlJc w:val="left"/>
      <w:pPr>
        <w:ind w:left="6035" w:hanging="360"/>
      </w:pPr>
      <w:rPr>
        <w:rFonts w:ascii="Courier New" w:hAnsi="Courier New" w:cs="Courier New" w:hint="default"/>
      </w:rPr>
    </w:lvl>
    <w:lvl w:ilvl="8" w:tplc="04090005" w:tentative="1">
      <w:start w:val="1"/>
      <w:numFmt w:val="bullet"/>
      <w:lvlText w:val=""/>
      <w:lvlJc w:val="left"/>
      <w:pPr>
        <w:ind w:left="6755" w:hanging="360"/>
      </w:pPr>
      <w:rPr>
        <w:rFonts w:ascii="Wingdings" w:hAnsi="Wingdings" w:hint="default"/>
      </w:rPr>
    </w:lvl>
  </w:abstractNum>
  <w:abstractNum w:abstractNumId="220" w15:restartNumberingAfterBreak="0">
    <w:nsid w:val="2D280309"/>
    <w:multiLevelType w:val="hybridMultilevel"/>
    <w:tmpl w:val="60A613F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21" w15:restartNumberingAfterBreak="0">
    <w:nsid w:val="2D37452B"/>
    <w:multiLevelType w:val="hybridMultilevel"/>
    <w:tmpl w:val="8DEC2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2D652BE6"/>
    <w:multiLevelType w:val="hybridMultilevel"/>
    <w:tmpl w:val="C6A43EB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3" w15:restartNumberingAfterBreak="0">
    <w:nsid w:val="2D84671B"/>
    <w:multiLevelType w:val="hybridMultilevel"/>
    <w:tmpl w:val="91C83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2DBB23B1"/>
    <w:multiLevelType w:val="hybridMultilevel"/>
    <w:tmpl w:val="EC88D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2E2B7356"/>
    <w:multiLevelType w:val="hybridMultilevel"/>
    <w:tmpl w:val="1AA8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2E60515E"/>
    <w:multiLevelType w:val="hybridMultilevel"/>
    <w:tmpl w:val="933AAAD4"/>
    <w:lvl w:ilvl="0" w:tplc="671859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2EB21578"/>
    <w:multiLevelType w:val="hybridMultilevel"/>
    <w:tmpl w:val="AF2C9C66"/>
    <w:lvl w:ilvl="0" w:tplc="04090001">
      <w:start w:val="1"/>
      <w:numFmt w:val="bullet"/>
      <w:lvlText w:val=""/>
      <w:lvlJc w:val="left"/>
      <w:pPr>
        <w:ind w:left="970" w:hanging="360"/>
      </w:pPr>
      <w:rPr>
        <w:rFonts w:ascii="Symbol" w:hAnsi="Symbol" w:hint="default"/>
      </w:rPr>
    </w:lvl>
    <w:lvl w:ilvl="1" w:tplc="04090003">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228" w15:restartNumberingAfterBreak="0">
    <w:nsid w:val="2EC56915"/>
    <w:multiLevelType w:val="hybridMultilevel"/>
    <w:tmpl w:val="3EFA9170"/>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29" w15:restartNumberingAfterBreak="0">
    <w:nsid w:val="2EC61DCE"/>
    <w:multiLevelType w:val="hybridMultilevel"/>
    <w:tmpl w:val="37D8D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2F3C4755"/>
    <w:multiLevelType w:val="hybridMultilevel"/>
    <w:tmpl w:val="B906A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2F47731C"/>
    <w:multiLevelType w:val="hybridMultilevel"/>
    <w:tmpl w:val="70D877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2F5C2852"/>
    <w:multiLevelType w:val="multilevel"/>
    <w:tmpl w:val="6C92B278"/>
    <w:lvl w:ilvl="0">
      <w:start w:val="1"/>
      <w:numFmt w:val="upperRoman"/>
      <w:lvlText w:val="%1."/>
      <w:lvlJc w:val="right"/>
      <w:pPr>
        <w:ind w:left="576" w:hanging="576"/>
      </w:pPr>
      <w:rPr>
        <w:rFonts w:hint="default"/>
      </w:rPr>
    </w:lvl>
    <w:lvl w:ilvl="1">
      <w:start w:val="1"/>
      <w:numFmt w:val="lowerRoman"/>
      <w:lvlText w:val="%2."/>
      <w:lvlJc w:val="right"/>
      <w:pPr>
        <w:ind w:left="360" w:hanging="360"/>
      </w:pPr>
    </w:lvl>
    <w:lvl w:ilvl="2">
      <w:start w:val="1"/>
      <w:numFmt w:val="decimal"/>
      <w:isLgl/>
      <w:suff w:val="space"/>
      <w:lvlText w:val="%1.%2.%3"/>
      <w:lvlJc w:val="left"/>
      <w:pPr>
        <w:ind w:left="576" w:hanging="576"/>
      </w:pPr>
      <w:rPr>
        <w:rFonts w:hint="default"/>
      </w:rPr>
    </w:lvl>
    <w:lvl w:ilvl="3">
      <w:start w:val="1"/>
      <w:numFmt w:val="decimal"/>
      <w:isLgl/>
      <w:suff w:val="space"/>
      <w:lvlText w:val="%1.%2.%3.%4"/>
      <w:lvlJc w:val="left"/>
      <w:pPr>
        <w:ind w:left="720" w:hanging="576"/>
      </w:pPr>
      <w:rPr>
        <w:rFonts w:hint="default"/>
      </w:rPr>
    </w:lvl>
    <w:lvl w:ilvl="4">
      <w:start w:val="1"/>
      <w:numFmt w:val="decimal"/>
      <w:isLgl/>
      <w:lvlText w:val="%1.%2.%3.%4.%5"/>
      <w:lvlJc w:val="left"/>
      <w:pPr>
        <w:ind w:left="720" w:hanging="576"/>
      </w:pPr>
      <w:rPr>
        <w:rFonts w:hint="default"/>
      </w:rPr>
    </w:lvl>
    <w:lvl w:ilvl="5">
      <w:start w:val="1"/>
      <w:numFmt w:val="decimal"/>
      <w:isLgl/>
      <w:lvlText w:val="%1.%2.%3.%4.%5.%6"/>
      <w:lvlJc w:val="left"/>
      <w:pPr>
        <w:ind w:left="576" w:hanging="576"/>
      </w:pPr>
      <w:rPr>
        <w:rFonts w:hint="default"/>
      </w:rPr>
    </w:lvl>
    <w:lvl w:ilvl="6">
      <w:start w:val="1"/>
      <w:numFmt w:val="decimal"/>
      <w:isLgl/>
      <w:lvlText w:val="%1.%2.%3.%4.%5.%6.%7"/>
      <w:lvlJc w:val="left"/>
      <w:pPr>
        <w:ind w:left="576" w:hanging="576"/>
      </w:pPr>
      <w:rPr>
        <w:rFonts w:hint="default"/>
      </w:rPr>
    </w:lvl>
    <w:lvl w:ilvl="7">
      <w:start w:val="1"/>
      <w:numFmt w:val="decimal"/>
      <w:isLgl/>
      <w:lvlText w:val="%1.%2.%3.%4.%5.%6.%7.%8"/>
      <w:lvlJc w:val="left"/>
      <w:pPr>
        <w:ind w:left="576" w:hanging="576"/>
      </w:pPr>
      <w:rPr>
        <w:rFonts w:hint="default"/>
      </w:rPr>
    </w:lvl>
    <w:lvl w:ilvl="8">
      <w:start w:val="1"/>
      <w:numFmt w:val="decimal"/>
      <w:isLgl/>
      <w:lvlText w:val="%1.%2.%3.%4.%5.%6.%7.%8.%9"/>
      <w:lvlJc w:val="left"/>
      <w:pPr>
        <w:ind w:left="576" w:hanging="576"/>
      </w:pPr>
      <w:rPr>
        <w:rFonts w:hint="default"/>
      </w:rPr>
    </w:lvl>
  </w:abstractNum>
  <w:abstractNum w:abstractNumId="233" w15:restartNumberingAfterBreak="0">
    <w:nsid w:val="3015413D"/>
    <w:multiLevelType w:val="hybridMultilevel"/>
    <w:tmpl w:val="2AE6195A"/>
    <w:lvl w:ilvl="0" w:tplc="04090001">
      <w:start w:val="1"/>
      <w:numFmt w:val="bullet"/>
      <w:lvlText w:val=""/>
      <w:lvlJc w:val="left"/>
      <w:pPr>
        <w:ind w:left="970" w:hanging="360"/>
      </w:pPr>
      <w:rPr>
        <w:rFonts w:ascii="Symbol" w:hAnsi="Symbol" w:hint="default"/>
      </w:rPr>
    </w:lvl>
    <w:lvl w:ilvl="1" w:tplc="04090003">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234" w15:restartNumberingAfterBreak="0">
    <w:nsid w:val="302363AA"/>
    <w:multiLevelType w:val="hybridMultilevel"/>
    <w:tmpl w:val="B706FF6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5" w15:restartNumberingAfterBreak="0">
    <w:nsid w:val="30DD5073"/>
    <w:multiLevelType w:val="hybridMultilevel"/>
    <w:tmpl w:val="15246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31857C2F"/>
    <w:multiLevelType w:val="hybridMultilevel"/>
    <w:tmpl w:val="3A2AB4AA"/>
    <w:lvl w:ilvl="0" w:tplc="0409000F">
      <w:start w:val="1"/>
      <w:numFmt w:val="decimal"/>
      <w:lvlText w:val="%1."/>
      <w:lvlJc w:val="left"/>
      <w:pPr>
        <w:ind w:left="360" w:hanging="360"/>
      </w:pPr>
    </w:lvl>
    <w:lvl w:ilvl="1" w:tplc="712E82A6">
      <w:start w:val="1"/>
      <w:numFmt w:val="lowerRoman"/>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7" w15:restartNumberingAfterBreak="0">
    <w:nsid w:val="31C210AB"/>
    <w:multiLevelType w:val="hybridMultilevel"/>
    <w:tmpl w:val="47E6A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32093D7A"/>
    <w:multiLevelType w:val="hybridMultilevel"/>
    <w:tmpl w:val="F3F478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2568722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32116ADD"/>
    <w:multiLevelType w:val="hybridMultilevel"/>
    <w:tmpl w:val="D81E8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32B04A0E"/>
    <w:multiLevelType w:val="hybridMultilevel"/>
    <w:tmpl w:val="1DCA39E8"/>
    <w:lvl w:ilvl="0" w:tplc="04090001">
      <w:start w:val="1"/>
      <w:numFmt w:val="bullet"/>
      <w:lvlText w:val=""/>
      <w:lvlJc w:val="left"/>
      <w:pPr>
        <w:ind w:left="970" w:hanging="360"/>
      </w:pPr>
      <w:rPr>
        <w:rFonts w:ascii="Symbol" w:hAnsi="Symbol" w:hint="default"/>
      </w:rPr>
    </w:lvl>
    <w:lvl w:ilvl="1" w:tplc="04090003">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241" w15:restartNumberingAfterBreak="0">
    <w:nsid w:val="32B17A90"/>
    <w:multiLevelType w:val="hybridMultilevel"/>
    <w:tmpl w:val="7B5013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32DD7CD8"/>
    <w:multiLevelType w:val="hybridMultilevel"/>
    <w:tmpl w:val="69E04140"/>
    <w:lvl w:ilvl="0" w:tplc="B31CDD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330332B7"/>
    <w:multiLevelType w:val="hybridMultilevel"/>
    <w:tmpl w:val="8AD6B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33476332"/>
    <w:multiLevelType w:val="hybridMultilevel"/>
    <w:tmpl w:val="B1A82F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334939C2"/>
    <w:multiLevelType w:val="hybridMultilevel"/>
    <w:tmpl w:val="0518EB8C"/>
    <w:lvl w:ilvl="0" w:tplc="04090001">
      <w:start w:val="1"/>
      <w:numFmt w:val="bullet"/>
      <w:lvlText w:val=""/>
      <w:lvlJc w:val="left"/>
      <w:pPr>
        <w:ind w:left="995" w:hanging="360"/>
      </w:pPr>
      <w:rPr>
        <w:rFonts w:ascii="Symbol" w:hAnsi="Symbol" w:hint="default"/>
      </w:rPr>
    </w:lvl>
    <w:lvl w:ilvl="1" w:tplc="04090003" w:tentative="1">
      <w:start w:val="1"/>
      <w:numFmt w:val="bullet"/>
      <w:lvlText w:val="o"/>
      <w:lvlJc w:val="left"/>
      <w:pPr>
        <w:ind w:left="1715" w:hanging="360"/>
      </w:pPr>
      <w:rPr>
        <w:rFonts w:ascii="Courier New" w:hAnsi="Courier New" w:cs="Courier New" w:hint="default"/>
      </w:rPr>
    </w:lvl>
    <w:lvl w:ilvl="2" w:tplc="04090005" w:tentative="1">
      <w:start w:val="1"/>
      <w:numFmt w:val="bullet"/>
      <w:lvlText w:val=""/>
      <w:lvlJc w:val="left"/>
      <w:pPr>
        <w:ind w:left="2435" w:hanging="360"/>
      </w:pPr>
      <w:rPr>
        <w:rFonts w:ascii="Wingdings" w:hAnsi="Wingdings" w:hint="default"/>
      </w:rPr>
    </w:lvl>
    <w:lvl w:ilvl="3" w:tplc="04090001" w:tentative="1">
      <w:start w:val="1"/>
      <w:numFmt w:val="bullet"/>
      <w:lvlText w:val=""/>
      <w:lvlJc w:val="left"/>
      <w:pPr>
        <w:ind w:left="3155" w:hanging="360"/>
      </w:pPr>
      <w:rPr>
        <w:rFonts w:ascii="Symbol" w:hAnsi="Symbol" w:hint="default"/>
      </w:rPr>
    </w:lvl>
    <w:lvl w:ilvl="4" w:tplc="04090003" w:tentative="1">
      <w:start w:val="1"/>
      <w:numFmt w:val="bullet"/>
      <w:lvlText w:val="o"/>
      <w:lvlJc w:val="left"/>
      <w:pPr>
        <w:ind w:left="3875" w:hanging="360"/>
      </w:pPr>
      <w:rPr>
        <w:rFonts w:ascii="Courier New" w:hAnsi="Courier New" w:cs="Courier New" w:hint="default"/>
      </w:rPr>
    </w:lvl>
    <w:lvl w:ilvl="5" w:tplc="04090005" w:tentative="1">
      <w:start w:val="1"/>
      <w:numFmt w:val="bullet"/>
      <w:lvlText w:val=""/>
      <w:lvlJc w:val="left"/>
      <w:pPr>
        <w:ind w:left="4595" w:hanging="360"/>
      </w:pPr>
      <w:rPr>
        <w:rFonts w:ascii="Wingdings" w:hAnsi="Wingdings" w:hint="default"/>
      </w:rPr>
    </w:lvl>
    <w:lvl w:ilvl="6" w:tplc="04090001" w:tentative="1">
      <w:start w:val="1"/>
      <w:numFmt w:val="bullet"/>
      <w:lvlText w:val=""/>
      <w:lvlJc w:val="left"/>
      <w:pPr>
        <w:ind w:left="5315" w:hanging="360"/>
      </w:pPr>
      <w:rPr>
        <w:rFonts w:ascii="Symbol" w:hAnsi="Symbol" w:hint="default"/>
      </w:rPr>
    </w:lvl>
    <w:lvl w:ilvl="7" w:tplc="04090003" w:tentative="1">
      <w:start w:val="1"/>
      <w:numFmt w:val="bullet"/>
      <w:lvlText w:val="o"/>
      <w:lvlJc w:val="left"/>
      <w:pPr>
        <w:ind w:left="6035" w:hanging="360"/>
      </w:pPr>
      <w:rPr>
        <w:rFonts w:ascii="Courier New" w:hAnsi="Courier New" w:cs="Courier New" w:hint="default"/>
      </w:rPr>
    </w:lvl>
    <w:lvl w:ilvl="8" w:tplc="04090005" w:tentative="1">
      <w:start w:val="1"/>
      <w:numFmt w:val="bullet"/>
      <w:lvlText w:val=""/>
      <w:lvlJc w:val="left"/>
      <w:pPr>
        <w:ind w:left="6755" w:hanging="360"/>
      </w:pPr>
      <w:rPr>
        <w:rFonts w:ascii="Wingdings" w:hAnsi="Wingdings" w:hint="default"/>
      </w:rPr>
    </w:lvl>
  </w:abstractNum>
  <w:abstractNum w:abstractNumId="246" w15:restartNumberingAfterBreak="0">
    <w:nsid w:val="33BD2477"/>
    <w:multiLevelType w:val="hybridMultilevel"/>
    <w:tmpl w:val="2C865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3425334D"/>
    <w:multiLevelType w:val="hybridMultilevel"/>
    <w:tmpl w:val="99781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344F73F8"/>
    <w:multiLevelType w:val="hybridMultilevel"/>
    <w:tmpl w:val="82427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34851428"/>
    <w:multiLevelType w:val="hybridMultilevel"/>
    <w:tmpl w:val="870EBB60"/>
    <w:lvl w:ilvl="0" w:tplc="0409000F">
      <w:start w:val="1"/>
      <w:numFmt w:val="decimal"/>
      <w:lvlText w:val="%1."/>
      <w:lvlJc w:val="left"/>
      <w:pPr>
        <w:ind w:left="970" w:hanging="360"/>
      </w:p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250" w15:restartNumberingAfterBreak="0">
    <w:nsid w:val="34CE069F"/>
    <w:multiLevelType w:val="hybridMultilevel"/>
    <w:tmpl w:val="235E293E"/>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1" w15:restartNumberingAfterBreak="0">
    <w:nsid w:val="34FF4C78"/>
    <w:multiLevelType w:val="hybridMultilevel"/>
    <w:tmpl w:val="C8C00D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52B73F3"/>
    <w:multiLevelType w:val="hybridMultilevel"/>
    <w:tmpl w:val="14B48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35374E5A"/>
    <w:multiLevelType w:val="hybridMultilevel"/>
    <w:tmpl w:val="196A6644"/>
    <w:lvl w:ilvl="0" w:tplc="0409000F">
      <w:start w:val="1"/>
      <w:numFmt w:val="decimal"/>
      <w:lvlText w:val="%1."/>
      <w:lvlJc w:val="left"/>
      <w:pPr>
        <w:ind w:left="995" w:hanging="360"/>
      </w:pPr>
    </w:lvl>
    <w:lvl w:ilvl="1" w:tplc="04090019">
      <w:start w:val="1"/>
      <w:numFmt w:val="lowerLetter"/>
      <w:lvlText w:val="%2."/>
      <w:lvlJc w:val="left"/>
      <w:pPr>
        <w:ind w:left="1715" w:hanging="360"/>
      </w:pPr>
    </w:lvl>
    <w:lvl w:ilvl="2" w:tplc="0409001B">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254" w15:restartNumberingAfterBreak="0">
    <w:nsid w:val="35A70D5B"/>
    <w:multiLevelType w:val="hybridMultilevel"/>
    <w:tmpl w:val="28F0D61E"/>
    <w:lvl w:ilvl="0" w:tplc="04090003">
      <w:start w:val="1"/>
      <w:numFmt w:val="bullet"/>
      <w:lvlText w:val="o"/>
      <w:lvlJc w:val="left"/>
      <w:pPr>
        <w:ind w:left="970" w:hanging="360"/>
      </w:pPr>
      <w:rPr>
        <w:rFonts w:ascii="Courier New" w:hAnsi="Courier New" w:cs="Courier New" w:hint="default"/>
      </w:rPr>
    </w:lvl>
    <w:lvl w:ilvl="1" w:tplc="FFFFFFFF">
      <w:start w:val="1"/>
      <w:numFmt w:val="bullet"/>
      <w:lvlText w:val="o"/>
      <w:lvlJc w:val="left"/>
      <w:pPr>
        <w:ind w:left="1690" w:hanging="360"/>
      </w:pPr>
      <w:rPr>
        <w:rFonts w:ascii="Courier New" w:hAnsi="Courier New" w:cs="Courier New" w:hint="default"/>
      </w:rPr>
    </w:lvl>
    <w:lvl w:ilvl="2" w:tplc="FFFFFFFF" w:tentative="1">
      <w:start w:val="1"/>
      <w:numFmt w:val="bullet"/>
      <w:lvlText w:val=""/>
      <w:lvlJc w:val="left"/>
      <w:pPr>
        <w:ind w:left="2410" w:hanging="360"/>
      </w:pPr>
      <w:rPr>
        <w:rFonts w:ascii="Wingdings" w:hAnsi="Wingdings" w:hint="default"/>
      </w:rPr>
    </w:lvl>
    <w:lvl w:ilvl="3" w:tplc="FFFFFFFF" w:tentative="1">
      <w:start w:val="1"/>
      <w:numFmt w:val="bullet"/>
      <w:lvlText w:val=""/>
      <w:lvlJc w:val="left"/>
      <w:pPr>
        <w:ind w:left="3130" w:hanging="360"/>
      </w:pPr>
      <w:rPr>
        <w:rFonts w:ascii="Symbol" w:hAnsi="Symbol" w:hint="default"/>
      </w:rPr>
    </w:lvl>
    <w:lvl w:ilvl="4" w:tplc="FFFFFFFF" w:tentative="1">
      <w:start w:val="1"/>
      <w:numFmt w:val="bullet"/>
      <w:lvlText w:val="o"/>
      <w:lvlJc w:val="left"/>
      <w:pPr>
        <w:ind w:left="3850" w:hanging="360"/>
      </w:pPr>
      <w:rPr>
        <w:rFonts w:ascii="Courier New" w:hAnsi="Courier New" w:cs="Courier New" w:hint="default"/>
      </w:rPr>
    </w:lvl>
    <w:lvl w:ilvl="5" w:tplc="FFFFFFFF" w:tentative="1">
      <w:start w:val="1"/>
      <w:numFmt w:val="bullet"/>
      <w:lvlText w:val=""/>
      <w:lvlJc w:val="left"/>
      <w:pPr>
        <w:ind w:left="4570" w:hanging="360"/>
      </w:pPr>
      <w:rPr>
        <w:rFonts w:ascii="Wingdings" w:hAnsi="Wingdings" w:hint="default"/>
      </w:rPr>
    </w:lvl>
    <w:lvl w:ilvl="6" w:tplc="FFFFFFFF" w:tentative="1">
      <w:start w:val="1"/>
      <w:numFmt w:val="bullet"/>
      <w:lvlText w:val=""/>
      <w:lvlJc w:val="left"/>
      <w:pPr>
        <w:ind w:left="5290" w:hanging="360"/>
      </w:pPr>
      <w:rPr>
        <w:rFonts w:ascii="Symbol" w:hAnsi="Symbol" w:hint="default"/>
      </w:rPr>
    </w:lvl>
    <w:lvl w:ilvl="7" w:tplc="FFFFFFFF" w:tentative="1">
      <w:start w:val="1"/>
      <w:numFmt w:val="bullet"/>
      <w:lvlText w:val="o"/>
      <w:lvlJc w:val="left"/>
      <w:pPr>
        <w:ind w:left="6010" w:hanging="360"/>
      </w:pPr>
      <w:rPr>
        <w:rFonts w:ascii="Courier New" w:hAnsi="Courier New" w:cs="Courier New" w:hint="default"/>
      </w:rPr>
    </w:lvl>
    <w:lvl w:ilvl="8" w:tplc="FFFFFFFF" w:tentative="1">
      <w:start w:val="1"/>
      <w:numFmt w:val="bullet"/>
      <w:lvlText w:val=""/>
      <w:lvlJc w:val="left"/>
      <w:pPr>
        <w:ind w:left="6730" w:hanging="360"/>
      </w:pPr>
      <w:rPr>
        <w:rFonts w:ascii="Wingdings" w:hAnsi="Wingdings" w:hint="default"/>
      </w:rPr>
    </w:lvl>
  </w:abstractNum>
  <w:abstractNum w:abstractNumId="255" w15:restartNumberingAfterBreak="0">
    <w:nsid w:val="35AB28DD"/>
    <w:multiLevelType w:val="hybridMultilevel"/>
    <w:tmpl w:val="CB004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5B46CB0"/>
    <w:multiLevelType w:val="hybridMultilevel"/>
    <w:tmpl w:val="C8C2674A"/>
    <w:lvl w:ilvl="0" w:tplc="04090001">
      <w:start w:val="1"/>
      <w:numFmt w:val="bullet"/>
      <w:lvlText w:val=""/>
      <w:lvlJc w:val="left"/>
      <w:pPr>
        <w:ind w:left="970" w:hanging="360"/>
      </w:pPr>
      <w:rPr>
        <w:rFonts w:ascii="Symbol" w:hAnsi="Symbol" w:hint="default"/>
      </w:rPr>
    </w:lvl>
    <w:lvl w:ilvl="1" w:tplc="04090003">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257" w15:restartNumberingAfterBreak="0">
    <w:nsid w:val="36063AA3"/>
    <w:multiLevelType w:val="hybridMultilevel"/>
    <w:tmpl w:val="987EA8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60E7983"/>
    <w:multiLevelType w:val="hybridMultilevel"/>
    <w:tmpl w:val="C7022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36227CBD"/>
    <w:multiLevelType w:val="hybridMultilevel"/>
    <w:tmpl w:val="7C4626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36482980"/>
    <w:multiLevelType w:val="hybridMultilevel"/>
    <w:tmpl w:val="B7B888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365404BC"/>
    <w:multiLevelType w:val="hybridMultilevel"/>
    <w:tmpl w:val="A3905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365C33A1"/>
    <w:multiLevelType w:val="hybridMultilevel"/>
    <w:tmpl w:val="C27C8372"/>
    <w:lvl w:ilvl="0" w:tplc="0409000F">
      <w:start w:val="1"/>
      <w:numFmt w:val="decimal"/>
      <w:lvlText w:val="%1."/>
      <w:lvlJc w:val="left"/>
      <w:pPr>
        <w:ind w:left="360" w:hanging="360"/>
      </w:pPr>
    </w:lvl>
    <w:lvl w:ilvl="1" w:tplc="712E82A6">
      <w:start w:val="1"/>
      <w:numFmt w:val="lowerRoman"/>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3" w15:restartNumberingAfterBreak="0">
    <w:nsid w:val="36C44003"/>
    <w:multiLevelType w:val="hybridMultilevel"/>
    <w:tmpl w:val="D2EA0A34"/>
    <w:lvl w:ilvl="0" w:tplc="04090001">
      <w:start w:val="1"/>
      <w:numFmt w:val="bullet"/>
      <w:lvlText w:val=""/>
      <w:lvlJc w:val="left"/>
      <w:pPr>
        <w:ind w:left="1020" w:hanging="360"/>
      </w:pPr>
      <w:rPr>
        <w:rFonts w:ascii="Symbol" w:hAnsi="Symbol" w:hint="default"/>
      </w:rPr>
    </w:lvl>
    <w:lvl w:ilvl="1" w:tplc="04090003">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64" w15:restartNumberingAfterBreak="0">
    <w:nsid w:val="36D65D45"/>
    <w:multiLevelType w:val="hybridMultilevel"/>
    <w:tmpl w:val="82F227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5" w15:restartNumberingAfterBreak="0">
    <w:nsid w:val="36E9492D"/>
    <w:multiLevelType w:val="hybridMultilevel"/>
    <w:tmpl w:val="9F760368"/>
    <w:lvl w:ilvl="0" w:tplc="0409000F">
      <w:start w:val="1"/>
      <w:numFmt w:val="decimal"/>
      <w:lvlText w:val="%1."/>
      <w:lvlJc w:val="left"/>
      <w:pPr>
        <w:ind w:left="995" w:hanging="360"/>
      </w:pPr>
    </w:lvl>
    <w:lvl w:ilvl="1" w:tplc="F790D016">
      <w:start w:val="1"/>
      <w:numFmt w:val="decimal"/>
      <w:lvlText w:val="(%2)"/>
      <w:lvlJc w:val="left"/>
      <w:pPr>
        <w:ind w:left="1715" w:hanging="360"/>
      </w:pPr>
      <w:rPr>
        <w:rFonts w:hint="default"/>
        <w:i/>
        <w:iCs/>
      </w:r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266" w15:restartNumberingAfterBreak="0">
    <w:nsid w:val="374B04AA"/>
    <w:multiLevelType w:val="hybridMultilevel"/>
    <w:tmpl w:val="E2C08BE8"/>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267" w15:restartNumberingAfterBreak="0">
    <w:nsid w:val="37E21513"/>
    <w:multiLevelType w:val="hybridMultilevel"/>
    <w:tmpl w:val="740A22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37ED3645"/>
    <w:multiLevelType w:val="hybridMultilevel"/>
    <w:tmpl w:val="6F627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803155C"/>
    <w:multiLevelType w:val="hybridMultilevel"/>
    <w:tmpl w:val="39664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85E2632"/>
    <w:multiLevelType w:val="hybridMultilevel"/>
    <w:tmpl w:val="023871F2"/>
    <w:lvl w:ilvl="0" w:tplc="04090001">
      <w:start w:val="1"/>
      <w:numFmt w:val="bullet"/>
      <w:lvlText w:val=""/>
      <w:lvlJc w:val="left"/>
      <w:pPr>
        <w:ind w:left="970" w:hanging="360"/>
      </w:pPr>
      <w:rPr>
        <w:rFonts w:ascii="Symbol" w:hAnsi="Symbol" w:hint="default"/>
      </w:rPr>
    </w:lvl>
    <w:lvl w:ilvl="1" w:tplc="04090003">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271" w15:restartNumberingAfterBreak="0">
    <w:nsid w:val="38793870"/>
    <w:multiLevelType w:val="hybridMultilevel"/>
    <w:tmpl w:val="C2F4B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388A4E8A"/>
    <w:multiLevelType w:val="hybridMultilevel"/>
    <w:tmpl w:val="956CF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89E5182"/>
    <w:multiLevelType w:val="hybridMultilevel"/>
    <w:tmpl w:val="98044B8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4" w15:restartNumberingAfterBreak="0">
    <w:nsid w:val="38A83CDB"/>
    <w:multiLevelType w:val="hybridMultilevel"/>
    <w:tmpl w:val="A1B41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8C800D7"/>
    <w:multiLevelType w:val="hybridMultilevel"/>
    <w:tmpl w:val="BADE7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38E0286A"/>
    <w:multiLevelType w:val="hybridMultilevel"/>
    <w:tmpl w:val="4420D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38EC03F8"/>
    <w:multiLevelType w:val="hybridMultilevel"/>
    <w:tmpl w:val="DB3AF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396C173D"/>
    <w:multiLevelType w:val="hybridMultilevel"/>
    <w:tmpl w:val="8AF20496"/>
    <w:lvl w:ilvl="0" w:tplc="04090001">
      <w:start w:val="1"/>
      <w:numFmt w:val="bullet"/>
      <w:lvlText w:val=""/>
      <w:lvlJc w:val="left"/>
      <w:pPr>
        <w:ind w:left="1020" w:hanging="360"/>
      </w:pPr>
      <w:rPr>
        <w:rFonts w:ascii="Symbol" w:hAnsi="Symbol" w:hint="default"/>
      </w:rPr>
    </w:lvl>
    <w:lvl w:ilvl="1" w:tplc="04090003">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79" w15:restartNumberingAfterBreak="0">
    <w:nsid w:val="3972064B"/>
    <w:multiLevelType w:val="hybridMultilevel"/>
    <w:tmpl w:val="3FE838F8"/>
    <w:lvl w:ilvl="0" w:tplc="04090001">
      <w:start w:val="1"/>
      <w:numFmt w:val="bullet"/>
      <w:lvlText w:val=""/>
      <w:lvlJc w:val="left"/>
      <w:pPr>
        <w:ind w:left="1030" w:hanging="360"/>
      </w:pPr>
      <w:rPr>
        <w:rFonts w:ascii="Symbol" w:hAnsi="Symbol" w:hint="default"/>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280" w15:restartNumberingAfterBreak="0">
    <w:nsid w:val="398A1024"/>
    <w:multiLevelType w:val="hybridMultilevel"/>
    <w:tmpl w:val="F4BA27EC"/>
    <w:lvl w:ilvl="0" w:tplc="05840112">
      <w:numFmt w:val="bullet"/>
      <w:lvlText w:val=""/>
      <w:lvlJc w:val="left"/>
      <w:pPr>
        <w:ind w:left="28" w:hanging="135"/>
      </w:pPr>
      <w:rPr>
        <w:rFonts w:ascii="Wingdings" w:eastAsia="Wingdings" w:hAnsi="Wingdings" w:cs="Wingdings" w:hint="default"/>
        <w:w w:val="100"/>
        <w:sz w:val="16"/>
        <w:szCs w:val="16"/>
      </w:rPr>
    </w:lvl>
    <w:lvl w:ilvl="1" w:tplc="64F2049C">
      <w:numFmt w:val="bullet"/>
      <w:lvlText w:val="•"/>
      <w:lvlJc w:val="left"/>
      <w:pPr>
        <w:ind w:left="752" w:hanging="135"/>
      </w:pPr>
      <w:rPr>
        <w:rFonts w:hint="default"/>
      </w:rPr>
    </w:lvl>
    <w:lvl w:ilvl="2" w:tplc="17268474">
      <w:numFmt w:val="bullet"/>
      <w:lvlText w:val="•"/>
      <w:lvlJc w:val="left"/>
      <w:pPr>
        <w:ind w:left="1485" w:hanging="135"/>
      </w:pPr>
      <w:rPr>
        <w:rFonts w:hint="default"/>
      </w:rPr>
    </w:lvl>
    <w:lvl w:ilvl="3" w:tplc="EA287DBA">
      <w:numFmt w:val="bullet"/>
      <w:lvlText w:val="•"/>
      <w:lvlJc w:val="left"/>
      <w:pPr>
        <w:ind w:left="2217" w:hanging="135"/>
      </w:pPr>
      <w:rPr>
        <w:rFonts w:hint="default"/>
      </w:rPr>
    </w:lvl>
    <w:lvl w:ilvl="4" w:tplc="EA3806CE">
      <w:numFmt w:val="bullet"/>
      <w:lvlText w:val="•"/>
      <w:lvlJc w:val="left"/>
      <w:pPr>
        <w:ind w:left="2950" w:hanging="135"/>
      </w:pPr>
      <w:rPr>
        <w:rFonts w:hint="default"/>
      </w:rPr>
    </w:lvl>
    <w:lvl w:ilvl="5" w:tplc="630E97E4">
      <w:numFmt w:val="bullet"/>
      <w:lvlText w:val="•"/>
      <w:lvlJc w:val="left"/>
      <w:pPr>
        <w:ind w:left="3683" w:hanging="135"/>
      </w:pPr>
      <w:rPr>
        <w:rFonts w:hint="default"/>
      </w:rPr>
    </w:lvl>
    <w:lvl w:ilvl="6" w:tplc="989C0402">
      <w:numFmt w:val="bullet"/>
      <w:lvlText w:val="•"/>
      <w:lvlJc w:val="left"/>
      <w:pPr>
        <w:ind w:left="4415" w:hanging="135"/>
      </w:pPr>
      <w:rPr>
        <w:rFonts w:hint="default"/>
      </w:rPr>
    </w:lvl>
    <w:lvl w:ilvl="7" w:tplc="2B363006">
      <w:numFmt w:val="bullet"/>
      <w:lvlText w:val="•"/>
      <w:lvlJc w:val="left"/>
      <w:pPr>
        <w:ind w:left="5148" w:hanging="135"/>
      </w:pPr>
      <w:rPr>
        <w:rFonts w:hint="default"/>
      </w:rPr>
    </w:lvl>
    <w:lvl w:ilvl="8" w:tplc="C9AA015C">
      <w:numFmt w:val="bullet"/>
      <w:lvlText w:val="•"/>
      <w:lvlJc w:val="left"/>
      <w:pPr>
        <w:ind w:left="5880" w:hanging="135"/>
      </w:pPr>
      <w:rPr>
        <w:rFonts w:hint="default"/>
      </w:rPr>
    </w:lvl>
  </w:abstractNum>
  <w:abstractNum w:abstractNumId="281" w15:restartNumberingAfterBreak="0">
    <w:nsid w:val="39D14F82"/>
    <w:multiLevelType w:val="hybridMultilevel"/>
    <w:tmpl w:val="E2C2E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39E37F05"/>
    <w:multiLevelType w:val="hybridMultilevel"/>
    <w:tmpl w:val="331C1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3" w15:restartNumberingAfterBreak="0">
    <w:nsid w:val="39EA174B"/>
    <w:multiLevelType w:val="hybridMultilevel"/>
    <w:tmpl w:val="A90CA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A4C3D83"/>
    <w:multiLevelType w:val="hybridMultilevel"/>
    <w:tmpl w:val="35A454DC"/>
    <w:lvl w:ilvl="0" w:tplc="04090003">
      <w:start w:val="1"/>
      <w:numFmt w:val="bullet"/>
      <w:lvlText w:val="o"/>
      <w:lvlJc w:val="left"/>
      <w:pPr>
        <w:ind w:left="1319" w:hanging="360"/>
      </w:pPr>
      <w:rPr>
        <w:rFonts w:ascii="Courier New" w:hAnsi="Courier New" w:cs="Courier New" w:hint="default"/>
      </w:rPr>
    </w:lvl>
    <w:lvl w:ilvl="1" w:tplc="04090003" w:tentative="1">
      <w:start w:val="1"/>
      <w:numFmt w:val="bullet"/>
      <w:lvlText w:val="o"/>
      <w:lvlJc w:val="left"/>
      <w:pPr>
        <w:ind w:left="2039" w:hanging="360"/>
      </w:pPr>
      <w:rPr>
        <w:rFonts w:ascii="Courier New" w:hAnsi="Courier New" w:cs="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cs="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cs="Courier New" w:hint="default"/>
      </w:rPr>
    </w:lvl>
    <w:lvl w:ilvl="8" w:tplc="04090005" w:tentative="1">
      <w:start w:val="1"/>
      <w:numFmt w:val="bullet"/>
      <w:lvlText w:val=""/>
      <w:lvlJc w:val="left"/>
      <w:pPr>
        <w:ind w:left="7079" w:hanging="360"/>
      </w:pPr>
      <w:rPr>
        <w:rFonts w:ascii="Wingdings" w:hAnsi="Wingdings" w:hint="default"/>
      </w:rPr>
    </w:lvl>
  </w:abstractNum>
  <w:abstractNum w:abstractNumId="285" w15:restartNumberingAfterBreak="0">
    <w:nsid w:val="3A6B6659"/>
    <w:multiLevelType w:val="hybridMultilevel"/>
    <w:tmpl w:val="39CCD3B6"/>
    <w:lvl w:ilvl="0" w:tplc="0409000F">
      <w:start w:val="1"/>
      <w:numFmt w:val="decimal"/>
      <w:lvlText w:val="%1."/>
      <w:lvlJc w:val="left"/>
      <w:pPr>
        <w:ind w:left="970" w:hanging="360"/>
      </w:pPr>
    </w:lvl>
    <w:lvl w:ilvl="1" w:tplc="04090019">
      <w:start w:val="1"/>
      <w:numFmt w:val="lowerLetter"/>
      <w:lvlText w:val="%2."/>
      <w:lvlJc w:val="left"/>
      <w:pPr>
        <w:ind w:left="1690" w:hanging="360"/>
      </w:pPr>
    </w:lvl>
    <w:lvl w:ilvl="2" w:tplc="0409001B">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286" w15:restartNumberingAfterBreak="0">
    <w:nsid w:val="3ADB2F2F"/>
    <w:multiLevelType w:val="hybridMultilevel"/>
    <w:tmpl w:val="01F8F484"/>
    <w:lvl w:ilvl="0" w:tplc="04090001">
      <w:start w:val="1"/>
      <w:numFmt w:val="bullet"/>
      <w:lvlText w:val=""/>
      <w:lvlJc w:val="left"/>
      <w:pPr>
        <w:ind w:left="970" w:hanging="360"/>
      </w:pPr>
      <w:rPr>
        <w:rFonts w:ascii="Symbol" w:hAnsi="Symbol" w:hint="default"/>
      </w:rPr>
    </w:lvl>
    <w:lvl w:ilvl="1" w:tplc="04090003">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287" w15:restartNumberingAfterBreak="0">
    <w:nsid w:val="3AEE0D3F"/>
    <w:multiLevelType w:val="hybridMultilevel"/>
    <w:tmpl w:val="C4C0B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3B001D07"/>
    <w:multiLevelType w:val="hybridMultilevel"/>
    <w:tmpl w:val="B558847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9" w15:restartNumberingAfterBreak="0">
    <w:nsid w:val="3B28349F"/>
    <w:multiLevelType w:val="hybridMultilevel"/>
    <w:tmpl w:val="0534128E"/>
    <w:lvl w:ilvl="0" w:tplc="62804424">
      <w:start w:val="2"/>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0" w15:restartNumberingAfterBreak="0">
    <w:nsid w:val="3B4470BD"/>
    <w:multiLevelType w:val="hybridMultilevel"/>
    <w:tmpl w:val="AD44A3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3B58588A"/>
    <w:multiLevelType w:val="hybridMultilevel"/>
    <w:tmpl w:val="E5E4EBE0"/>
    <w:lvl w:ilvl="0" w:tplc="04090001">
      <w:start w:val="1"/>
      <w:numFmt w:val="bullet"/>
      <w:lvlText w:val=""/>
      <w:lvlJc w:val="left"/>
      <w:pPr>
        <w:ind w:left="970" w:hanging="360"/>
      </w:pPr>
      <w:rPr>
        <w:rFonts w:ascii="Symbol" w:hAnsi="Symbol" w:hint="default"/>
      </w:rPr>
    </w:lvl>
    <w:lvl w:ilvl="1" w:tplc="04090003">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292" w15:restartNumberingAfterBreak="0">
    <w:nsid w:val="3B8A66EF"/>
    <w:multiLevelType w:val="hybridMultilevel"/>
    <w:tmpl w:val="371C9408"/>
    <w:lvl w:ilvl="0" w:tplc="B31CDD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3C303CD9"/>
    <w:multiLevelType w:val="hybridMultilevel"/>
    <w:tmpl w:val="0AD27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3C54259B"/>
    <w:multiLevelType w:val="hybridMultilevel"/>
    <w:tmpl w:val="6EC6394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5" w15:restartNumberingAfterBreak="0">
    <w:nsid w:val="3C8509A4"/>
    <w:multiLevelType w:val="hybridMultilevel"/>
    <w:tmpl w:val="ED14D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15:restartNumberingAfterBreak="0">
    <w:nsid w:val="3CB10517"/>
    <w:multiLevelType w:val="hybridMultilevel"/>
    <w:tmpl w:val="0122B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3CBA6100"/>
    <w:multiLevelType w:val="hybridMultilevel"/>
    <w:tmpl w:val="96C6C3D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8" w15:restartNumberingAfterBreak="0">
    <w:nsid w:val="3CC20F4D"/>
    <w:multiLevelType w:val="hybridMultilevel"/>
    <w:tmpl w:val="47A05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3CEC7C22"/>
    <w:multiLevelType w:val="hybridMultilevel"/>
    <w:tmpl w:val="FDB49F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3CF417BF"/>
    <w:multiLevelType w:val="hybridMultilevel"/>
    <w:tmpl w:val="43E4F3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3D082A91"/>
    <w:multiLevelType w:val="hybridMultilevel"/>
    <w:tmpl w:val="825CA566"/>
    <w:lvl w:ilvl="0" w:tplc="B31CDD12">
      <w:start w:val="1"/>
      <w:numFmt w:val="decimal"/>
      <w:lvlText w:val="(%1)"/>
      <w:lvlJc w:val="left"/>
      <w:pPr>
        <w:ind w:left="995" w:hanging="360"/>
      </w:pPr>
      <w:rPr>
        <w:rFonts w:hint="default"/>
      </w:rPr>
    </w:lvl>
    <w:lvl w:ilvl="1" w:tplc="8AC4E23E">
      <w:start w:val="1"/>
      <w:numFmt w:val="decimal"/>
      <w:lvlText w:val="(%2)"/>
      <w:lvlJc w:val="left"/>
      <w:pPr>
        <w:ind w:left="1440" w:hanging="360"/>
      </w:pPr>
      <w:rPr>
        <w:rFonts w:hint="default"/>
      </w:rPr>
    </w:lvl>
    <w:lvl w:ilvl="2" w:tplc="C2969AF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3D0938D6"/>
    <w:multiLevelType w:val="hybridMultilevel"/>
    <w:tmpl w:val="6C906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3D1D3BF4"/>
    <w:multiLevelType w:val="hybridMultilevel"/>
    <w:tmpl w:val="71C62E3C"/>
    <w:lvl w:ilvl="0" w:tplc="04090001">
      <w:start w:val="1"/>
      <w:numFmt w:val="bullet"/>
      <w:lvlText w:val=""/>
      <w:lvlJc w:val="left"/>
      <w:pPr>
        <w:ind w:left="995" w:hanging="360"/>
      </w:pPr>
      <w:rPr>
        <w:rFonts w:ascii="Symbol" w:hAnsi="Symbol" w:hint="default"/>
      </w:rPr>
    </w:lvl>
    <w:lvl w:ilvl="1" w:tplc="04090003" w:tentative="1">
      <w:start w:val="1"/>
      <w:numFmt w:val="bullet"/>
      <w:lvlText w:val="o"/>
      <w:lvlJc w:val="left"/>
      <w:pPr>
        <w:ind w:left="1715" w:hanging="360"/>
      </w:pPr>
      <w:rPr>
        <w:rFonts w:ascii="Courier New" w:hAnsi="Courier New" w:cs="Courier New" w:hint="default"/>
      </w:rPr>
    </w:lvl>
    <w:lvl w:ilvl="2" w:tplc="04090005" w:tentative="1">
      <w:start w:val="1"/>
      <w:numFmt w:val="bullet"/>
      <w:lvlText w:val=""/>
      <w:lvlJc w:val="left"/>
      <w:pPr>
        <w:ind w:left="2435" w:hanging="360"/>
      </w:pPr>
      <w:rPr>
        <w:rFonts w:ascii="Wingdings" w:hAnsi="Wingdings" w:hint="default"/>
      </w:rPr>
    </w:lvl>
    <w:lvl w:ilvl="3" w:tplc="04090001" w:tentative="1">
      <w:start w:val="1"/>
      <w:numFmt w:val="bullet"/>
      <w:lvlText w:val=""/>
      <w:lvlJc w:val="left"/>
      <w:pPr>
        <w:ind w:left="3155" w:hanging="360"/>
      </w:pPr>
      <w:rPr>
        <w:rFonts w:ascii="Symbol" w:hAnsi="Symbol" w:hint="default"/>
      </w:rPr>
    </w:lvl>
    <w:lvl w:ilvl="4" w:tplc="04090003" w:tentative="1">
      <w:start w:val="1"/>
      <w:numFmt w:val="bullet"/>
      <w:lvlText w:val="o"/>
      <w:lvlJc w:val="left"/>
      <w:pPr>
        <w:ind w:left="3875" w:hanging="360"/>
      </w:pPr>
      <w:rPr>
        <w:rFonts w:ascii="Courier New" w:hAnsi="Courier New" w:cs="Courier New" w:hint="default"/>
      </w:rPr>
    </w:lvl>
    <w:lvl w:ilvl="5" w:tplc="04090005" w:tentative="1">
      <w:start w:val="1"/>
      <w:numFmt w:val="bullet"/>
      <w:lvlText w:val=""/>
      <w:lvlJc w:val="left"/>
      <w:pPr>
        <w:ind w:left="4595" w:hanging="360"/>
      </w:pPr>
      <w:rPr>
        <w:rFonts w:ascii="Wingdings" w:hAnsi="Wingdings" w:hint="default"/>
      </w:rPr>
    </w:lvl>
    <w:lvl w:ilvl="6" w:tplc="04090001" w:tentative="1">
      <w:start w:val="1"/>
      <w:numFmt w:val="bullet"/>
      <w:lvlText w:val=""/>
      <w:lvlJc w:val="left"/>
      <w:pPr>
        <w:ind w:left="5315" w:hanging="360"/>
      </w:pPr>
      <w:rPr>
        <w:rFonts w:ascii="Symbol" w:hAnsi="Symbol" w:hint="default"/>
      </w:rPr>
    </w:lvl>
    <w:lvl w:ilvl="7" w:tplc="04090003" w:tentative="1">
      <w:start w:val="1"/>
      <w:numFmt w:val="bullet"/>
      <w:lvlText w:val="o"/>
      <w:lvlJc w:val="left"/>
      <w:pPr>
        <w:ind w:left="6035" w:hanging="360"/>
      </w:pPr>
      <w:rPr>
        <w:rFonts w:ascii="Courier New" w:hAnsi="Courier New" w:cs="Courier New" w:hint="default"/>
      </w:rPr>
    </w:lvl>
    <w:lvl w:ilvl="8" w:tplc="04090005" w:tentative="1">
      <w:start w:val="1"/>
      <w:numFmt w:val="bullet"/>
      <w:lvlText w:val=""/>
      <w:lvlJc w:val="left"/>
      <w:pPr>
        <w:ind w:left="6755" w:hanging="360"/>
      </w:pPr>
      <w:rPr>
        <w:rFonts w:ascii="Wingdings" w:hAnsi="Wingdings" w:hint="default"/>
      </w:rPr>
    </w:lvl>
  </w:abstractNum>
  <w:abstractNum w:abstractNumId="304" w15:restartNumberingAfterBreak="0">
    <w:nsid w:val="3D3E235A"/>
    <w:multiLevelType w:val="hybridMultilevel"/>
    <w:tmpl w:val="E856F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15:restartNumberingAfterBreak="0">
    <w:nsid w:val="3D3E306E"/>
    <w:multiLevelType w:val="hybridMultilevel"/>
    <w:tmpl w:val="650C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3D9543E2"/>
    <w:multiLevelType w:val="hybridMultilevel"/>
    <w:tmpl w:val="FABA58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99AD5DA">
      <w:start w:val="1"/>
      <w:numFmt w:val="bullet"/>
      <w:pStyle w:val="SCERS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3DE53790"/>
    <w:multiLevelType w:val="hybridMultilevel"/>
    <w:tmpl w:val="982E9F92"/>
    <w:lvl w:ilvl="0" w:tplc="04090003">
      <w:start w:val="1"/>
      <w:numFmt w:val="bullet"/>
      <w:lvlText w:val="o"/>
      <w:lvlJc w:val="left"/>
      <w:pPr>
        <w:ind w:left="1120" w:hanging="360"/>
      </w:pPr>
      <w:rPr>
        <w:rFonts w:ascii="Courier New" w:hAnsi="Courier New" w:cs="Courier New"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08" w15:restartNumberingAfterBreak="0">
    <w:nsid w:val="3DEA7C32"/>
    <w:multiLevelType w:val="hybridMultilevel"/>
    <w:tmpl w:val="D21AB7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3E3A089E"/>
    <w:multiLevelType w:val="hybridMultilevel"/>
    <w:tmpl w:val="728CE626"/>
    <w:lvl w:ilvl="0" w:tplc="04090001">
      <w:start w:val="1"/>
      <w:numFmt w:val="bullet"/>
      <w:lvlText w:val=""/>
      <w:lvlJc w:val="left"/>
      <w:pPr>
        <w:ind w:left="970" w:hanging="360"/>
      </w:pPr>
      <w:rPr>
        <w:rFonts w:ascii="Symbol" w:hAnsi="Symbol" w:hint="default"/>
      </w:rPr>
    </w:lvl>
    <w:lvl w:ilvl="1" w:tplc="04090003">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10" w15:restartNumberingAfterBreak="0">
    <w:nsid w:val="3F2A6752"/>
    <w:multiLevelType w:val="hybridMultilevel"/>
    <w:tmpl w:val="1350213A"/>
    <w:lvl w:ilvl="0" w:tplc="04090001">
      <w:start w:val="1"/>
      <w:numFmt w:val="bullet"/>
      <w:lvlText w:val=""/>
      <w:lvlJc w:val="left"/>
      <w:pPr>
        <w:ind w:left="995" w:hanging="360"/>
      </w:pPr>
      <w:rPr>
        <w:rFonts w:ascii="Symbol" w:hAnsi="Symbol" w:hint="default"/>
      </w:rPr>
    </w:lvl>
    <w:lvl w:ilvl="1" w:tplc="04090003">
      <w:start w:val="1"/>
      <w:numFmt w:val="bullet"/>
      <w:lvlText w:val="o"/>
      <w:lvlJc w:val="left"/>
      <w:pPr>
        <w:ind w:left="1715" w:hanging="360"/>
      </w:pPr>
      <w:rPr>
        <w:rFonts w:ascii="Courier New" w:hAnsi="Courier New" w:cs="Courier New" w:hint="default"/>
      </w:rPr>
    </w:lvl>
    <w:lvl w:ilvl="2" w:tplc="04090005" w:tentative="1">
      <w:start w:val="1"/>
      <w:numFmt w:val="bullet"/>
      <w:lvlText w:val=""/>
      <w:lvlJc w:val="left"/>
      <w:pPr>
        <w:ind w:left="2435" w:hanging="360"/>
      </w:pPr>
      <w:rPr>
        <w:rFonts w:ascii="Wingdings" w:hAnsi="Wingdings" w:hint="default"/>
      </w:rPr>
    </w:lvl>
    <w:lvl w:ilvl="3" w:tplc="04090001" w:tentative="1">
      <w:start w:val="1"/>
      <w:numFmt w:val="bullet"/>
      <w:lvlText w:val=""/>
      <w:lvlJc w:val="left"/>
      <w:pPr>
        <w:ind w:left="3155" w:hanging="360"/>
      </w:pPr>
      <w:rPr>
        <w:rFonts w:ascii="Symbol" w:hAnsi="Symbol" w:hint="default"/>
      </w:rPr>
    </w:lvl>
    <w:lvl w:ilvl="4" w:tplc="04090003" w:tentative="1">
      <w:start w:val="1"/>
      <w:numFmt w:val="bullet"/>
      <w:lvlText w:val="o"/>
      <w:lvlJc w:val="left"/>
      <w:pPr>
        <w:ind w:left="3875" w:hanging="360"/>
      </w:pPr>
      <w:rPr>
        <w:rFonts w:ascii="Courier New" w:hAnsi="Courier New" w:cs="Courier New" w:hint="default"/>
      </w:rPr>
    </w:lvl>
    <w:lvl w:ilvl="5" w:tplc="04090005" w:tentative="1">
      <w:start w:val="1"/>
      <w:numFmt w:val="bullet"/>
      <w:lvlText w:val=""/>
      <w:lvlJc w:val="left"/>
      <w:pPr>
        <w:ind w:left="4595" w:hanging="360"/>
      </w:pPr>
      <w:rPr>
        <w:rFonts w:ascii="Wingdings" w:hAnsi="Wingdings" w:hint="default"/>
      </w:rPr>
    </w:lvl>
    <w:lvl w:ilvl="6" w:tplc="04090001" w:tentative="1">
      <w:start w:val="1"/>
      <w:numFmt w:val="bullet"/>
      <w:lvlText w:val=""/>
      <w:lvlJc w:val="left"/>
      <w:pPr>
        <w:ind w:left="5315" w:hanging="360"/>
      </w:pPr>
      <w:rPr>
        <w:rFonts w:ascii="Symbol" w:hAnsi="Symbol" w:hint="default"/>
      </w:rPr>
    </w:lvl>
    <w:lvl w:ilvl="7" w:tplc="04090003" w:tentative="1">
      <w:start w:val="1"/>
      <w:numFmt w:val="bullet"/>
      <w:lvlText w:val="o"/>
      <w:lvlJc w:val="left"/>
      <w:pPr>
        <w:ind w:left="6035" w:hanging="360"/>
      </w:pPr>
      <w:rPr>
        <w:rFonts w:ascii="Courier New" w:hAnsi="Courier New" w:cs="Courier New" w:hint="default"/>
      </w:rPr>
    </w:lvl>
    <w:lvl w:ilvl="8" w:tplc="04090005" w:tentative="1">
      <w:start w:val="1"/>
      <w:numFmt w:val="bullet"/>
      <w:lvlText w:val=""/>
      <w:lvlJc w:val="left"/>
      <w:pPr>
        <w:ind w:left="6755" w:hanging="360"/>
      </w:pPr>
      <w:rPr>
        <w:rFonts w:ascii="Wingdings" w:hAnsi="Wingdings" w:hint="default"/>
      </w:rPr>
    </w:lvl>
  </w:abstractNum>
  <w:abstractNum w:abstractNumId="311" w15:restartNumberingAfterBreak="0">
    <w:nsid w:val="3F445DF4"/>
    <w:multiLevelType w:val="hybridMultilevel"/>
    <w:tmpl w:val="60645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3F7A7958"/>
    <w:multiLevelType w:val="hybridMultilevel"/>
    <w:tmpl w:val="CB307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3F8D5781"/>
    <w:multiLevelType w:val="hybridMultilevel"/>
    <w:tmpl w:val="7CFA29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3F8F222B"/>
    <w:multiLevelType w:val="hybridMultilevel"/>
    <w:tmpl w:val="1E32EA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15:restartNumberingAfterBreak="0">
    <w:nsid w:val="3FC93B95"/>
    <w:multiLevelType w:val="hybridMultilevel"/>
    <w:tmpl w:val="BFDAB2A8"/>
    <w:lvl w:ilvl="0" w:tplc="0409000F">
      <w:start w:val="1"/>
      <w:numFmt w:val="decimal"/>
      <w:lvlText w:val="%1."/>
      <w:lvlJc w:val="left"/>
      <w:pPr>
        <w:ind w:left="995" w:hanging="360"/>
      </w:pPr>
    </w:lvl>
    <w:lvl w:ilvl="1" w:tplc="04090019">
      <w:start w:val="1"/>
      <w:numFmt w:val="lowerLetter"/>
      <w:lvlText w:val="%2."/>
      <w:lvlJc w:val="left"/>
      <w:pPr>
        <w:ind w:left="1715" w:hanging="360"/>
      </w:pPr>
    </w:lvl>
    <w:lvl w:ilvl="2" w:tplc="0409001B">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316" w15:restartNumberingAfterBreak="0">
    <w:nsid w:val="3FCF1F4C"/>
    <w:multiLevelType w:val="hybridMultilevel"/>
    <w:tmpl w:val="CE18F276"/>
    <w:lvl w:ilvl="0" w:tplc="8CCA9DB2">
      <w:numFmt w:val="bullet"/>
      <w:lvlText w:val=""/>
      <w:lvlJc w:val="left"/>
      <w:pPr>
        <w:ind w:left="165" w:hanging="135"/>
      </w:pPr>
      <w:rPr>
        <w:rFonts w:ascii="Wingdings" w:eastAsia="Wingdings" w:hAnsi="Wingdings" w:cs="Wingdings" w:hint="default"/>
        <w:w w:val="100"/>
        <w:sz w:val="16"/>
        <w:szCs w:val="16"/>
      </w:rPr>
    </w:lvl>
    <w:lvl w:ilvl="1" w:tplc="2A0A4000">
      <w:numFmt w:val="bullet"/>
      <w:lvlText w:val="•"/>
      <w:lvlJc w:val="left"/>
      <w:pPr>
        <w:ind w:left="878" w:hanging="135"/>
      </w:pPr>
      <w:rPr>
        <w:rFonts w:hint="default"/>
      </w:rPr>
    </w:lvl>
    <w:lvl w:ilvl="2" w:tplc="BF3E5786">
      <w:numFmt w:val="bullet"/>
      <w:lvlText w:val="•"/>
      <w:lvlJc w:val="left"/>
      <w:pPr>
        <w:ind w:left="1597" w:hanging="135"/>
      </w:pPr>
      <w:rPr>
        <w:rFonts w:hint="default"/>
      </w:rPr>
    </w:lvl>
    <w:lvl w:ilvl="3" w:tplc="27F2DD50">
      <w:numFmt w:val="bullet"/>
      <w:lvlText w:val="•"/>
      <w:lvlJc w:val="left"/>
      <w:pPr>
        <w:ind w:left="2315" w:hanging="135"/>
      </w:pPr>
      <w:rPr>
        <w:rFonts w:hint="default"/>
      </w:rPr>
    </w:lvl>
    <w:lvl w:ilvl="4" w:tplc="DD5CB43C">
      <w:numFmt w:val="bullet"/>
      <w:lvlText w:val="•"/>
      <w:lvlJc w:val="left"/>
      <w:pPr>
        <w:ind w:left="3034" w:hanging="135"/>
      </w:pPr>
      <w:rPr>
        <w:rFonts w:hint="default"/>
      </w:rPr>
    </w:lvl>
    <w:lvl w:ilvl="5" w:tplc="F48AE6B8">
      <w:numFmt w:val="bullet"/>
      <w:lvlText w:val="•"/>
      <w:lvlJc w:val="left"/>
      <w:pPr>
        <w:ind w:left="3753" w:hanging="135"/>
      </w:pPr>
      <w:rPr>
        <w:rFonts w:hint="default"/>
      </w:rPr>
    </w:lvl>
    <w:lvl w:ilvl="6" w:tplc="AE00E648">
      <w:numFmt w:val="bullet"/>
      <w:lvlText w:val="•"/>
      <w:lvlJc w:val="left"/>
      <w:pPr>
        <w:ind w:left="4471" w:hanging="135"/>
      </w:pPr>
      <w:rPr>
        <w:rFonts w:hint="default"/>
      </w:rPr>
    </w:lvl>
    <w:lvl w:ilvl="7" w:tplc="E28CB482">
      <w:numFmt w:val="bullet"/>
      <w:lvlText w:val="•"/>
      <w:lvlJc w:val="left"/>
      <w:pPr>
        <w:ind w:left="5190" w:hanging="135"/>
      </w:pPr>
      <w:rPr>
        <w:rFonts w:hint="default"/>
      </w:rPr>
    </w:lvl>
    <w:lvl w:ilvl="8" w:tplc="901E3730">
      <w:numFmt w:val="bullet"/>
      <w:lvlText w:val="•"/>
      <w:lvlJc w:val="left"/>
      <w:pPr>
        <w:ind w:left="5908" w:hanging="135"/>
      </w:pPr>
      <w:rPr>
        <w:rFonts w:hint="default"/>
      </w:rPr>
    </w:lvl>
  </w:abstractNum>
  <w:abstractNum w:abstractNumId="317" w15:restartNumberingAfterBreak="0">
    <w:nsid w:val="40B768AB"/>
    <w:multiLevelType w:val="hybridMultilevel"/>
    <w:tmpl w:val="7B62C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40CD3B91"/>
    <w:multiLevelType w:val="hybridMultilevel"/>
    <w:tmpl w:val="BDA6F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40CE5B82"/>
    <w:multiLevelType w:val="hybridMultilevel"/>
    <w:tmpl w:val="05560EDC"/>
    <w:lvl w:ilvl="0" w:tplc="FFFFFFFF">
      <w:start w:val="1"/>
      <w:numFmt w:val="decimal"/>
      <w:lvlText w:val="%1."/>
      <w:lvlJc w:val="left"/>
      <w:pPr>
        <w:ind w:left="970" w:hanging="360"/>
      </w:pPr>
    </w:lvl>
    <w:lvl w:ilvl="1" w:tplc="FFFFFFFF" w:tentative="1">
      <w:start w:val="1"/>
      <w:numFmt w:val="lowerLetter"/>
      <w:lvlText w:val="%2."/>
      <w:lvlJc w:val="left"/>
      <w:pPr>
        <w:ind w:left="1690" w:hanging="360"/>
      </w:pPr>
    </w:lvl>
    <w:lvl w:ilvl="2" w:tplc="FFFFFFFF" w:tentative="1">
      <w:start w:val="1"/>
      <w:numFmt w:val="lowerRoman"/>
      <w:lvlText w:val="%3."/>
      <w:lvlJc w:val="right"/>
      <w:pPr>
        <w:ind w:left="2410" w:hanging="180"/>
      </w:pPr>
    </w:lvl>
    <w:lvl w:ilvl="3" w:tplc="FFFFFFFF" w:tentative="1">
      <w:start w:val="1"/>
      <w:numFmt w:val="decimal"/>
      <w:lvlText w:val="%4."/>
      <w:lvlJc w:val="left"/>
      <w:pPr>
        <w:ind w:left="3130" w:hanging="360"/>
      </w:pPr>
    </w:lvl>
    <w:lvl w:ilvl="4" w:tplc="FFFFFFFF" w:tentative="1">
      <w:start w:val="1"/>
      <w:numFmt w:val="lowerLetter"/>
      <w:lvlText w:val="%5."/>
      <w:lvlJc w:val="left"/>
      <w:pPr>
        <w:ind w:left="3850" w:hanging="360"/>
      </w:pPr>
    </w:lvl>
    <w:lvl w:ilvl="5" w:tplc="FFFFFFFF" w:tentative="1">
      <w:start w:val="1"/>
      <w:numFmt w:val="lowerRoman"/>
      <w:lvlText w:val="%6."/>
      <w:lvlJc w:val="right"/>
      <w:pPr>
        <w:ind w:left="4570" w:hanging="180"/>
      </w:pPr>
    </w:lvl>
    <w:lvl w:ilvl="6" w:tplc="FFFFFFFF" w:tentative="1">
      <w:start w:val="1"/>
      <w:numFmt w:val="decimal"/>
      <w:lvlText w:val="%7."/>
      <w:lvlJc w:val="left"/>
      <w:pPr>
        <w:ind w:left="5290" w:hanging="360"/>
      </w:pPr>
    </w:lvl>
    <w:lvl w:ilvl="7" w:tplc="FFFFFFFF" w:tentative="1">
      <w:start w:val="1"/>
      <w:numFmt w:val="lowerLetter"/>
      <w:lvlText w:val="%8."/>
      <w:lvlJc w:val="left"/>
      <w:pPr>
        <w:ind w:left="6010" w:hanging="360"/>
      </w:pPr>
    </w:lvl>
    <w:lvl w:ilvl="8" w:tplc="FFFFFFFF" w:tentative="1">
      <w:start w:val="1"/>
      <w:numFmt w:val="lowerRoman"/>
      <w:lvlText w:val="%9."/>
      <w:lvlJc w:val="right"/>
      <w:pPr>
        <w:ind w:left="6730" w:hanging="180"/>
      </w:pPr>
    </w:lvl>
  </w:abstractNum>
  <w:abstractNum w:abstractNumId="320" w15:restartNumberingAfterBreak="0">
    <w:nsid w:val="40EE3515"/>
    <w:multiLevelType w:val="hybridMultilevel"/>
    <w:tmpl w:val="4E323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410A5E6D"/>
    <w:multiLevelType w:val="hybridMultilevel"/>
    <w:tmpl w:val="76C83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411C0A3B"/>
    <w:multiLevelType w:val="hybridMultilevel"/>
    <w:tmpl w:val="6CF21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15:restartNumberingAfterBreak="0">
    <w:nsid w:val="41533D84"/>
    <w:multiLevelType w:val="hybridMultilevel"/>
    <w:tmpl w:val="3758B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417609FD"/>
    <w:multiLevelType w:val="hybridMultilevel"/>
    <w:tmpl w:val="E4E2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41B6175F"/>
    <w:multiLevelType w:val="hybridMultilevel"/>
    <w:tmpl w:val="902C6C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41C325E0"/>
    <w:multiLevelType w:val="hybridMultilevel"/>
    <w:tmpl w:val="9870655C"/>
    <w:lvl w:ilvl="0" w:tplc="04090001">
      <w:start w:val="1"/>
      <w:numFmt w:val="bullet"/>
      <w:lvlText w:val=""/>
      <w:lvlJc w:val="left"/>
      <w:pPr>
        <w:ind w:left="970" w:hanging="360"/>
      </w:pPr>
      <w:rPr>
        <w:rFonts w:ascii="Symbol" w:hAnsi="Symbol" w:hint="default"/>
      </w:rPr>
    </w:lvl>
    <w:lvl w:ilvl="1" w:tplc="04090003">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27" w15:restartNumberingAfterBreak="0">
    <w:nsid w:val="41FA4AB8"/>
    <w:multiLevelType w:val="hybridMultilevel"/>
    <w:tmpl w:val="7D2CA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4201590D"/>
    <w:multiLevelType w:val="hybridMultilevel"/>
    <w:tmpl w:val="1704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15:restartNumberingAfterBreak="0">
    <w:nsid w:val="42027AAB"/>
    <w:multiLevelType w:val="hybridMultilevel"/>
    <w:tmpl w:val="4B649D2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0" w15:restartNumberingAfterBreak="0">
    <w:nsid w:val="420E48B6"/>
    <w:multiLevelType w:val="hybridMultilevel"/>
    <w:tmpl w:val="64AA6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42160F36"/>
    <w:multiLevelType w:val="hybridMultilevel"/>
    <w:tmpl w:val="7EF04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4241792B"/>
    <w:multiLevelType w:val="hybridMultilevel"/>
    <w:tmpl w:val="60DEC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425F0062"/>
    <w:multiLevelType w:val="hybridMultilevel"/>
    <w:tmpl w:val="905A2F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15:restartNumberingAfterBreak="0">
    <w:nsid w:val="4270125D"/>
    <w:multiLevelType w:val="hybridMultilevel"/>
    <w:tmpl w:val="400EA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15:restartNumberingAfterBreak="0">
    <w:nsid w:val="42B02844"/>
    <w:multiLevelType w:val="hybridMultilevel"/>
    <w:tmpl w:val="E83C0C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15:restartNumberingAfterBreak="0">
    <w:nsid w:val="42D9525A"/>
    <w:multiLevelType w:val="hybridMultilevel"/>
    <w:tmpl w:val="2F705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15:restartNumberingAfterBreak="0">
    <w:nsid w:val="42DC331C"/>
    <w:multiLevelType w:val="hybridMultilevel"/>
    <w:tmpl w:val="02D85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431C42C4"/>
    <w:multiLevelType w:val="hybridMultilevel"/>
    <w:tmpl w:val="BB484C66"/>
    <w:lvl w:ilvl="0" w:tplc="04090003">
      <w:start w:val="1"/>
      <w:numFmt w:val="bullet"/>
      <w:lvlText w:val="o"/>
      <w:lvlJc w:val="left"/>
      <w:pPr>
        <w:ind w:left="1369" w:hanging="360"/>
      </w:pPr>
      <w:rPr>
        <w:rFonts w:ascii="Courier New" w:hAnsi="Courier New" w:cs="Courier New" w:hint="default"/>
      </w:rPr>
    </w:lvl>
    <w:lvl w:ilvl="1" w:tplc="04090003" w:tentative="1">
      <w:start w:val="1"/>
      <w:numFmt w:val="bullet"/>
      <w:lvlText w:val="o"/>
      <w:lvlJc w:val="left"/>
      <w:pPr>
        <w:ind w:left="2089" w:hanging="360"/>
      </w:pPr>
      <w:rPr>
        <w:rFonts w:ascii="Courier New" w:hAnsi="Courier New" w:cs="Courier New" w:hint="default"/>
      </w:rPr>
    </w:lvl>
    <w:lvl w:ilvl="2" w:tplc="04090005" w:tentative="1">
      <w:start w:val="1"/>
      <w:numFmt w:val="bullet"/>
      <w:lvlText w:val=""/>
      <w:lvlJc w:val="left"/>
      <w:pPr>
        <w:ind w:left="2809" w:hanging="360"/>
      </w:pPr>
      <w:rPr>
        <w:rFonts w:ascii="Wingdings" w:hAnsi="Wingdings" w:hint="default"/>
      </w:rPr>
    </w:lvl>
    <w:lvl w:ilvl="3" w:tplc="04090001" w:tentative="1">
      <w:start w:val="1"/>
      <w:numFmt w:val="bullet"/>
      <w:lvlText w:val=""/>
      <w:lvlJc w:val="left"/>
      <w:pPr>
        <w:ind w:left="3529" w:hanging="360"/>
      </w:pPr>
      <w:rPr>
        <w:rFonts w:ascii="Symbol" w:hAnsi="Symbol" w:hint="default"/>
      </w:rPr>
    </w:lvl>
    <w:lvl w:ilvl="4" w:tplc="04090003" w:tentative="1">
      <w:start w:val="1"/>
      <w:numFmt w:val="bullet"/>
      <w:lvlText w:val="o"/>
      <w:lvlJc w:val="left"/>
      <w:pPr>
        <w:ind w:left="4249" w:hanging="360"/>
      </w:pPr>
      <w:rPr>
        <w:rFonts w:ascii="Courier New" w:hAnsi="Courier New" w:cs="Courier New" w:hint="default"/>
      </w:rPr>
    </w:lvl>
    <w:lvl w:ilvl="5" w:tplc="04090005" w:tentative="1">
      <w:start w:val="1"/>
      <w:numFmt w:val="bullet"/>
      <w:lvlText w:val=""/>
      <w:lvlJc w:val="left"/>
      <w:pPr>
        <w:ind w:left="4969" w:hanging="360"/>
      </w:pPr>
      <w:rPr>
        <w:rFonts w:ascii="Wingdings" w:hAnsi="Wingdings" w:hint="default"/>
      </w:rPr>
    </w:lvl>
    <w:lvl w:ilvl="6" w:tplc="04090001" w:tentative="1">
      <w:start w:val="1"/>
      <w:numFmt w:val="bullet"/>
      <w:lvlText w:val=""/>
      <w:lvlJc w:val="left"/>
      <w:pPr>
        <w:ind w:left="5689" w:hanging="360"/>
      </w:pPr>
      <w:rPr>
        <w:rFonts w:ascii="Symbol" w:hAnsi="Symbol" w:hint="default"/>
      </w:rPr>
    </w:lvl>
    <w:lvl w:ilvl="7" w:tplc="04090003" w:tentative="1">
      <w:start w:val="1"/>
      <w:numFmt w:val="bullet"/>
      <w:lvlText w:val="o"/>
      <w:lvlJc w:val="left"/>
      <w:pPr>
        <w:ind w:left="6409" w:hanging="360"/>
      </w:pPr>
      <w:rPr>
        <w:rFonts w:ascii="Courier New" w:hAnsi="Courier New" w:cs="Courier New" w:hint="default"/>
      </w:rPr>
    </w:lvl>
    <w:lvl w:ilvl="8" w:tplc="04090005" w:tentative="1">
      <w:start w:val="1"/>
      <w:numFmt w:val="bullet"/>
      <w:lvlText w:val=""/>
      <w:lvlJc w:val="left"/>
      <w:pPr>
        <w:ind w:left="7129" w:hanging="360"/>
      </w:pPr>
      <w:rPr>
        <w:rFonts w:ascii="Wingdings" w:hAnsi="Wingdings" w:hint="default"/>
      </w:rPr>
    </w:lvl>
  </w:abstractNum>
  <w:abstractNum w:abstractNumId="339" w15:restartNumberingAfterBreak="0">
    <w:nsid w:val="439C0161"/>
    <w:multiLevelType w:val="hybridMultilevel"/>
    <w:tmpl w:val="73DA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43D8795B"/>
    <w:multiLevelType w:val="hybridMultilevel"/>
    <w:tmpl w:val="CCC2E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43DC2067"/>
    <w:multiLevelType w:val="hybridMultilevel"/>
    <w:tmpl w:val="8EF83C48"/>
    <w:lvl w:ilvl="0" w:tplc="04090003">
      <w:start w:val="1"/>
      <w:numFmt w:val="bullet"/>
      <w:lvlText w:val="o"/>
      <w:lvlJc w:val="left"/>
      <w:pPr>
        <w:ind w:left="1319" w:hanging="360"/>
      </w:pPr>
      <w:rPr>
        <w:rFonts w:ascii="Courier New" w:hAnsi="Courier New" w:cs="Courier New" w:hint="default"/>
      </w:rPr>
    </w:lvl>
    <w:lvl w:ilvl="1" w:tplc="04090003" w:tentative="1">
      <w:start w:val="1"/>
      <w:numFmt w:val="bullet"/>
      <w:lvlText w:val="o"/>
      <w:lvlJc w:val="left"/>
      <w:pPr>
        <w:ind w:left="2039" w:hanging="360"/>
      </w:pPr>
      <w:rPr>
        <w:rFonts w:ascii="Courier New" w:hAnsi="Courier New" w:cs="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cs="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cs="Courier New" w:hint="default"/>
      </w:rPr>
    </w:lvl>
    <w:lvl w:ilvl="8" w:tplc="04090005" w:tentative="1">
      <w:start w:val="1"/>
      <w:numFmt w:val="bullet"/>
      <w:lvlText w:val=""/>
      <w:lvlJc w:val="left"/>
      <w:pPr>
        <w:ind w:left="7079" w:hanging="360"/>
      </w:pPr>
      <w:rPr>
        <w:rFonts w:ascii="Wingdings" w:hAnsi="Wingdings" w:hint="default"/>
      </w:rPr>
    </w:lvl>
  </w:abstractNum>
  <w:abstractNum w:abstractNumId="342" w15:restartNumberingAfterBreak="0">
    <w:nsid w:val="43EE3961"/>
    <w:multiLevelType w:val="hybridMultilevel"/>
    <w:tmpl w:val="FD2640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15:restartNumberingAfterBreak="0">
    <w:nsid w:val="4442628D"/>
    <w:multiLevelType w:val="hybridMultilevel"/>
    <w:tmpl w:val="05E0B092"/>
    <w:lvl w:ilvl="0" w:tplc="37260198">
      <w:start w:val="2"/>
      <w:numFmt w:val="decimal"/>
      <w:lvlText w:val="%1."/>
      <w:lvlJc w:val="left"/>
      <w:pPr>
        <w:ind w:left="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449307FD"/>
    <w:multiLevelType w:val="hybridMultilevel"/>
    <w:tmpl w:val="3356C334"/>
    <w:lvl w:ilvl="0" w:tplc="B31CDD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44D13AF0"/>
    <w:multiLevelType w:val="hybridMultilevel"/>
    <w:tmpl w:val="84043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5371BE5"/>
    <w:multiLevelType w:val="hybridMultilevel"/>
    <w:tmpl w:val="C43A7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453D74E4"/>
    <w:multiLevelType w:val="hybridMultilevel"/>
    <w:tmpl w:val="255E0E42"/>
    <w:lvl w:ilvl="0" w:tplc="841EDE5A">
      <w:start w:val="1"/>
      <w:numFmt w:val="lowerRoman"/>
      <w:lvlText w:val="(%1)"/>
      <w:lvlJc w:val="left"/>
      <w:pPr>
        <w:ind w:left="1224" w:hanging="504"/>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8" w15:restartNumberingAfterBreak="0">
    <w:nsid w:val="456A2C0F"/>
    <w:multiLevelType w:val="hybridMultilevel"/>
    <w:tmpl w:val="F15864E4"/>
    <w:lvl w:ilvl="0" w:tplc="04090003">
      <w:start w:val="1"/>
      <w:numFmt w:val="bullet"/>
      <w:lvlText w:val="o"/>
      <w:lvlJc w:val="left"/>
      <w:pPr>
        <w:ind w:left="1319" w:hanging="360"/>
      </w:pPr>
      <w:rPr>
        <w:rFonts w:ascii="Courier New" w:hAnsi="Courier New" w:cs="Courier New" w:hint="default"/>
      </w:rPr>
    </w:lvl>
    <w:lvl w:ilvl="1" w:tplc="04090003" w:tentative="1">
      <w:start w:val="1"/>
      <w:numFmt w:val="bullet"/>
      <w:lvlText w:val="o"/>
      <w:lvlJc w:val="left"/>
      <w:pPr>
        <w:ind w:left="2039" w:hanging="360"/>
      </w:pPr>
      <w:rPr>
        <w:rFonts w:ascii="Courier New" w:hAnsi="Courier New" w:cs="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cs="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cs="Courier New" w:hint="default"/>
      </w:rPr>
    </w:lvl>
    <w:lvl w:ilvl="8" w:tplc="04090005" w:tentative="1">
      <w:start w:val="1"/>
      <w:numFmt w:val="bullet"/>
      <w:lvlText w:val=""/>
      <w:lvlJc w:val="left"/>
      <w:pPr>
        <w:ind w:left="7079" w:hanging="360"/>
      </w:pPr>
      <w:rPr>
        <w:rFonts w:ascii="Wingdings" w:hAnsi="Wingdings" w:hint="default"/>
      </w:rPr>
    </w:lvl>
  </w:abstractNum>
  <w:abstractNum w:abstractNumId="349" w15:restartNumberingAfterBreak="0">
    <w:nsid w:val="457153BE"/>
    <w:multiLevelType w:val="hybridMultilevel"/>
    <w:tmpl w:val="799A9A5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0" w15:restartNumberingAfterBreak="0">
    <w:nsid w:val="457C5BC9"/>
    <w:multiLevelType w:val="hybridMultilevel"/>
    <w:tmpl w:val="D58049BE"/>
    <w:lvl w:ilvl="0" w:tplc="04090003">
      <w:start w:val="1"/>
      <w:numFmt w:val="bullet"/>
      <w:lvlText w:val="o"/>
      <w:lvlJc w:val="left"/>
      <w:pPr>
        <w:ind w:left="1319" w:hanging="360"/>
      </w:pPr>
      <w:rPr>
        <w:rFonts w:ascii="Courier New" w:hAnsi="Courier New" w:cs="Courier New" w:hint="default"/>
      </w:rPr>
    </w:lvl>
    <w:lvl w:ilvl="1" w:tplc="04090003" w:tentative="1">
      <w:start w:val="1"/>
      <w:numFmt w:val="bullet"/>
      <w:lvlText w:val="o"/>
      <w:lvlJc w:val="left"/>
      <w:pPr>
        <w:ind w:left="2039" w:hanging="360"/>
      </w:pPr>
      <w:rPr>
        <w:rFonts w:ascii="Courier New" w:hAnsi="Courier New" w:cs="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cs="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cs="Courier New" w:hint="default"/>
      </w:rPr>
    </w:lvl>
    <w:lvl w:ilvl="8" w:tplc="04090005" w:tentative="1">
      <w:start w:val="1"/>
      <w:numFmt w:val="bullet"/>
      <w:lvlText w:val=""/>
      <w:lvlJc w:val="left"/>
      <w:pPr>
        <w:ind w:left="7079" w:hanging="360"/>
      </w:pPr>
      <w:rPr>
        <w:rFonts w:ascii="Wingdings" w:hAnsi="Wingdings" w:hint="default"/>
      </w:rPr>
    </w:lvl>
  </w:abstractNum>
  <w:abstractNum w:abstractNumId="351" w15:restartNumberingAfterBreak="0">
    <w:nsid w:val="4599488A"/>
    <w:multiLevelType w:val="hybridMultilevel"/>
    <w:tmpl w:val="4E7C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45B15F7E"/>
    <w:multiLevelType w:val="hybridMultilevel"/>
    <w:tmpl w:val="43487C1A"/>
    <w:lvl w:ilvl="0" w:tplc="0409000F">
      <w:start w:val="1"/>
      <w:numFmt w:val="decimal"/>
      <w:lvlText w:val="%1."/>
      <w:lvlJc w:val="left"/>
      <w:pPr>
        <w:ind w:left="995" w:hanging="360"/>
      </w:pPr>
    </w:lvl>
    <w:lvl w:ilvl="1" w:tplc="04090019">
      <w:start w:val="1"/>
      <w:numFmt w:val="lowerLetter"/>
      <w:lvlText w:val="%2."/>
      <w:lvlJc w:val="left"/>
      <w:pPr>
        <w:ind w:left="1715" w:hanging="360"/>
      </w:pPr>
    </w:lvl>
    <w:lvl w:ilvl="2" w:tplc="0409001B">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353" w15:restartNumberingAfterBreak="0">
    <w:nsid w:val="45F22975"/>
    <w:multiLevelType w:val="hybridMultilevel"/>
    <w:tmpl w:val="5CC2D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66439E6"/>
    <w:multiLevelType w:val="hybridMultilevel"/>
    <w:tmpl w:val="F58E1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6E327D9"/>
    <w:multiLevelType w:val="hybridMultilevel"/>
    <w:tmpl w:val="D2B2A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470B3C93"/>
    <w:multiLevelType w:val="hybridMultilevel"/>
    <w:tmpl w:val="2A2A03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470D7C21"/>
    <w:multiLevelType w:val="hybridMultilevel"/>
    <w:tmpl w:val="8E14F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71F39B2"/>
    <w:multiLevelType w:val="hybridMultilevel"/>
    <w:tmpl w:val="4AAE4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47BA7B55"/>
    <w:multiLevelType w:val="hybridMultilevel"/>
    <w:tmpl w:val="776CD4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47D33D89"/>
    <w:multiLevelType w:val="hybridMultilevel"/>
    <w:tmpl w:val="D3C6F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483D0A7F"/>
    <w:multiLevelType w:val="hybridMultilevel"/>
    <w:tmpl w:val="D9ECD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15:restartNumberingAfterBreak="0">
    <w:nsid w:val="484B1953"/>
    <w:multiLevelType w:val="hybridMultilevel"/>
    <w:tmpl w:val="56E87D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48936353"/>
    <w:multiLevelType w:val="hybridMultilevel"/>
    <w:tmpl w:val="7602A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76AC2F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15:restartNumberingAfterBreak="0">
    <w:nsid w:val="493F2D1E"/>
    <w:multiLevelType w:val="hybridMultilevel"/>
    <w:tmpl w:val="42E81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15:restartNumberingAfterBreak="0">
    <w:nsid w:val="495620C5"/>
    <w:multiLevelType w:val="hybridMultilevel"/>
    <w:tmpl w:val="DBB685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497711AF"/>
    <w:multiLevelType w:val="hybridMultilevel"/>
    <w:tmpl w:val="2CFC0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9CC664D"/>
    <w:multiLevelType w:val="hybridMultilevel"/>
    <w:tmpl w:val="C018F86C"/>
    <w:lvl w:ilvl="0" w:tplc="04090003">
      <w:start w:val="1"/>
      <w:numFmt w:val="bullet"/>
      <w:lvlText w:val="o"/>
      <w:lvlJc w:val="left"/>
      <w:pPr>
        <w:ind w:left="1319" w:hanging="360"/>
      </w:pPr>
      <w:rPr>
        <w:rFonts w:ascii="Courier New" w:hAnsi="Courier New" w:cs="Courier New" w:hint="default"/>
      </w:rPr>
    </w:lvl>
    <w:lvl w:ilvl="1" w:tplc="04090003" w:tentative="1">
      <w:start w:val="1"/>
      <w:numFmt w:val="bullet"/>
      <w:lvlText w:val="o"/>
      <w:lvlJc w:val="left"/>
      <w:pPr>
        <w:ind w:left="2039" w:hanging="360"/>
      </w:pPr>
      <w:rPr>
        <w:rFonts w:ascii="Courier New" w:hAnsi="Courier New" w:cs="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cs="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cs="Courier New" w:hint="default"/>
      </w:rPr>
    </w:lvl>
    <w:lvl w:ilvl="8" w:tplc="04090005" w:tentative="1">
      <w:start w:val="1"/>
      <w:numFmt w:val="bullet"/>
      <w:lvlText w:val=""/>
      <w:lvlJc w:val="left"/>
      <w:pPr>
        <w:ind w:left="7079" w:hanging="360"/>
      </w:pPr>
      <w:rPr>
        <w:rFonts w:ascii="Wingdings" w:hAnsi="Wingdings" w:hint="default"/>
      </w:rPr>
    </w:lvl>
  </w:abstractNum>
  <w:abstractNum w:abstractNumId="368" w15:restartNumberingAfterBreak="0">
    <w:nsid w:val="49DC4C88"/>
    <w:multiLevelType w:val="hybridMultilevel"/>
    <w:tmpl w:val="62109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A4A469A"/>
    <w:multiLevelType w:val="hybridMultilevel"/>
    <w:tmpl w:val="7EA04770"/>
    <w:lvl w:ilvl="0" w:tplc="04090001">
      <w:start w:val="1"/>
      <w:numFmt w:val="bullet"/>
      <w:lvlText w:val=""/>
      <w:lvlJc w:val="left"/>
      <w:pPr>
        <w:ind w:left="970" w:hanging="360"/>
      </w:pPr>
      <w:rPr>
        <w:rFonts w:ascii="Symbol" w:hAnsi="Symbol" w:hint="default"/>
      </w:rPr>
    </w:lvl>
    <w:lvl w:ilvl="1" w:tplc="04090003">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70" w15:restartNumberingAfterBreak="0">
    <w:nsid w:val="4A4E636C"/>
    <w:multiLevelType w:val="hybridMultilevel"/>
    <w:tmpl w:val="E064D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A64198A"/>
    <w:multiLevelType w:val="hybridMultilevel"/>
    <w:tmpl w:val="0902F9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4A6A1211"/>
    <w:multiLevelType w:val="hybridMultilevel"/>
    <w:tmpl w:val="B2EA2F20"/>
    <w:lvl w:ilvl="0" w:tplc="04090001">
      <w:start w:val="1"/>
      <w:numFmt w:val="bullet"/>
      <w:lvlText w:val=""/>
      <w:lvlJc w:val="left"/>
      <w:pPr>
        <w:ind w:left="970" w:hanging="360"/>
      </w:pPr>
      <w:rPr>
        <w:rFonts w:ascii="Symbol" w:hAnsi="Symbol" w:hint="default"/>
      </w:rPr>
    </w:lvl>
    <w:lvl w:ilvl="1" w:tplc="04090003">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73" w15:restartNumberingAfterBreak="0">
    <w:nsid w:val="4B013BF5"/>
    <w:multiLevelType w:val="hybridMultilevel"/>
    <w:tmpl w:val="D5129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4B2E6A38"/>
    <w:multiLevelType w:val="hybridMultilevel"/>
    <w:tmpl w:val="5AF83CDE"/>
    <w:lvl w:ilvl="0" w:tplc="04090001">
      <w:start w:val="1"/>
      <w:numFmt w:val="bullet"/>
      <w:lvlText w:val=""/>
      <w:lvlJc w:val="left"/>
      <w:pPr>
        <w:ind w:left="970" w:hanging="360"/>
      </w:pPr>
      <w:rPr>
        <w:rFonts w:ascii="Symbol" w:hAnsi="Symbol" w:hint="default"/>
      </w:rPr>
    </w:lvl>
    <w:lvl w:ilvl="1" w:tplc="04090003">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75" w15:restartNumberingAfterBreak="0">
    <w:nsid w:val="4B873C2D"/>
    <w:multiLevelType w:val="hybridMultilevel"/>
    <w:tmpl w:val="A0E4E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4BAF47B3"/>
    <w:multiLevelType w:val="hybridMultilevel"/>
    <w:tmpl w:val="D5107D5C"/>
    <w:lvl w:ilvl="0" w:tplc="04090001">
      <w:start w:val="1"/>
      <w:numFmt w:val="bullet"/>
      <w:lvlText w:val=""/>
      <w:lvlJc w:val="left"/>
      <w:pPr>
        <w:ind w:left="995" w:hanging="360"/>
      </w:pPr>
      <w:rPr>
        <w:rFonts w:ascii="Symbol" w:hAnsi="Symbol" w:hint="default"/>
      </w:rPr>
    </w:lvl>
    <w:lvl w:ilvl="1" w:tplc="04090003" w:tentative="1">
      <w:start w:val="1"/>
      <w:numFmt w:val="bullet"/>
      <w:lvlText w:val="o"/>
      <w:lvlJc w:val="left"/>
      <w:pPr>
        <w:ind w:left="1715" w:hanging="360"/>
      </w:pPr>
      <w:rPr>
        <w:rFonts w:ascii="Courier New" w:hAnsi="Courier New" w:cs="Courier New" w:hint="default"/>
      </w:rPr>
    </w:lvl>
    <w:lvl w:ilvl="2" w:tplc="04090005" w:tentative="1">
      <w:start w:val="1"/>
      <w:numFmt w:val="bullet"/>
      <w:lvlText w:val=""/>
      <w:lvlJc w:val="left"/>
      <w:pPr>
        <w:ind w:left="2435" w:hanging="360"/>
      </w:pPr>
      <w:rPr>
        <w:rFonts w:ascii="Wingdings" w:hAnsi="Wingdings" w:hint="default"/>
      </w:rPr>
    </w:lvl>
    <w:lvl w:ilvl="3" w:tplc="04090001" w:tentative="1">
      <w:start w:val="1"/>
      <w:numFmt w:val="bullet"/>
      <w:lvlText w:val=""/>
      <w:lvlJc w:val="left"/>
      <w:pPr>
        <w:ind w:left="3155" w:hanging="360"/>
      </w:pPr>
      <w:rPr>
        <w:rFonts w:ascii="Symbol" w:hAnsi="Symbol" w:hint="default"/>
      </w:rPr>
    </w:lvl>
    <w:lvl w:ilvl="4" w:tplc="04090003" w:tentative="1">
      <w:start w:val="1"/>
      <w:numFmt w:val="bullet"/>
      <w:lvlText w:val="o"/>
      <w:lvlJc w:val="left"/>
      <w:pPr>
        <w:ind w:left="3875" w:hanging="360"/>
      </w:pPr>
      <w:rPr>
        <w:rFonts w:ascii="Courier New" w:hAnsi="Courier New" w:cs="Courier New" w:hint="default"/>
      </w:rPr>
    </w:lvl>
    <w:lvl w:ilvl="5" w:tplc="04090005" w:tentative="1">
      <w:start w:val="1"/>
      <w:numFmt w:val="bullet"/>
      <w:lvlText w:val=""/>
      <w:lvlJc w:val="left"/>
      <w:pPr>
        <w:ind w:left="4595" w:hanging="360"/>
      </w:pPr>
      <w:rPr>
        <w:rFonts w:ascii="Wingdings" w:hAnsi="Wingdings" w:hint="default"/>
      </w:rPr>
    </w:lvl>
    <w:lvl w:ilvl="6" w:tplc="04090001" w:tentative="1">
      <w:start w:val="1"/>
      <w:numFmt w:val="bullet"/>
      <w:lvlText w:val=""/>
      <w:lvlJc w:val="left"/>
      <w:pPr>
        <w:ind w:left="5315" w:hanging="360"/>
      </w:pPr>
      <w:rPr>
        <w:rFonts w:ascii="Symbol" w:hAnsi="Symbol" w:hint="default"/>
      </w:rPr>
    </w:lvl>
    <w:lvl w:ilvl="7" w:tplc="04090003" w:tentative="1">
      <w:start w:val="1"/>
      <w:numFmt w:val="bullet"/>
      <w:lvlText w:val="o"/>
      <w:lvlJc w:val="left"/>
      <w:pPr>
        <w:ind w:left="6035" w:hanging="360"/>
      </w:pPr>
      <w:rPr>
        <w:rFonts w:ascii="Courier New" w:hAnsi="Courier New" w:cs="Courier New" w:hint="default"/>
      </w:rPr>
    </w:lvl>
    <w:lvl w:ilvl="8" w:tplc="04090005" w:tentative="1">
      <w:start w:val="1"/>
      <w:numFmt w:val="bullet"/>
      <w:lvlText w:val=""/>
      <w:lvlJc w:val="left"/>
      <w:pPr>
        <w:ind w:left="6755" w:hanging="360"/>
      </w:pPr>
      <w:rPr>
        <w:rFonts w:ascii="Wingdings" w:hAnsi="Wingdings" w:hint="default"/>
      </w:rPr>
    </w:lvl>
  </w:abstractNum>
  <w:abstractNum w:abstractNumId="377" w15:restartNumberingAfterBreak="0">
    <w:nsid w:val="4BE4312C"/>
    <w:multiLevelType w:val="hybridMultilevel"/>
    <w:tmpl w:val="3AB0C3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4BEF646A"/>
    <w:multiLevelType w:val="hybridMultilevel"/>
    <w:tmpl w:val="10EA62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4BF24E41"/>
    <w:multiLevelType w:val="hybridMultilevel"/>
    <w:tmpl w:val="BECE9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4C146292"/>
    <w:multiLevelType w:val="hybridMultilevel"/>
    <w:tmpl w:val="9348A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15:restartNumberingAfterBreak="0">
    <w:nsid w:val="4C3F4942"/>
    <w:multiLevelType w:val="hybridMultilevel"/>
    <w:tmpl w:val="77183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15:restartNumberingAfterBreak="0">
    <w:nsid w:val="4C482CF3"/>
    <w:multiLevelType w:val="hybridMultilevel"/>
    <w:tmpl w:val="598E2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4CA809EC"/>
    <w:multiLevelType w:val="hybridMultilevel"/>
    <w:tmpl w:val="B8DAF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D1A1EF0"/>
    <w:multiLevelType w:val="hybridMultilevel"/>
    <w:tmpl w:val="12BAC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4D2F507E"/>
    <w:multiLevelType w:val="hybridMultilevel"/>
    <w:tmpl w:val="79D09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4D6612A6"/>
    <w:multiLevelType w:val="hybridMultilevel"/>
    <w:tmpl w:val="567E813C"/>
    <w:lvl w:ilvl="0" w:tplc="04090001">
      <w:start w:val="1"/>
      <w:numFmt w:val="bullet"/>
      <w:lvlText w:val=""/>
      <w:lvlJc w:val="left"/>
      <w:pPr>
        <w:ind w:left="970" w:hanging="360"/>
      </w:pPr>
      <w:rPr>
        <w:rFonts w:ascii="Symbol" w:hAnsi="Symbol" w:hint="default"/>
      </w:rPr>
    </w:lvl>
    <w:lvl w:ilvl="1" w:tplc="04090003">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87" w15:restartNumberingAfterBreak="0">
    <w:nsid w:val="4D6B5891"/>
    <w:multiLevelType w:val="hybridMultilevel"/>
    <w:tmpl w:val="063C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4D7F46D6"/>
    <w:multiLevelType w:val="hybridMultilevel"/>
    <w:tmpl w:val="61321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4D987B78"/>
    <w:multiLevelType w:val="hybridMultilevel"/>
    <w:tmpl w:val="0CFA17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4DA036DC"/>
    <w:multiLevelType w:val="hybridMultilevel"/>
    <w:tmpl w:val="158884E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1" w15:restartNumberingAfterBreak="0">
    <w:nsid w:val="4DD82316"/>
    <w:multiLevelType w:val="hybridMultilevel"/>
    <w:tmpl w:val="8F1ED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4DE813CC"/>
    <w:multiLevelType w:val="hybridMultilevel"/>
    <w:tmpl w:val="C87234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4EA95C3B"/>
    <w:multiLevelType w:val="hybridMultilevel"/>
    <w:tmpl w:val="8A4E34FA"/>
    <w:lvl w:ilvl="0" w:tplc="04090001">
      <w:start w:val="1"/>
      <w:numFmt w:val="bullet"/>
      <w:lvlText w:val=""/>
      <w:lvlJc w:val="left"/>
      <w:pPr>
        <w:ind w:left="970" w:hanging="360"/>
      </w:pPr>
      <w:rPr>
        <w:rFonts w:ascii="Symbol" w:hAnsi="Symbol" w:hint="default"/>
      </w:rPr>
    </w:lvl>
    <w:lvl w:ilvl="1" w:tplc="04090003">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94" w15:restartNumberingAfterBreak="0">
    <w:nsid w:val="4EBF3B9C"/>
    <w:multiLevelType w:val="hybridMultilevel"/>
    <w:tmpl w:val="A1F48DD2"/>
    <w:lvl w:ilvl="0" w:tplc="0409000F">
      <w:start w:val="1"/>
      <w:numFmt w:val="decimal"/>
      <w:lvlText w:val="%1."/>
      <w:lvlJc w:val="left"/>
      <w:pPr>
        <w:ind w:left="920" w:hanging="360"/>
      </w:p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95" w15:restartNumberingAfterBreak="0">
    <w:nsid w:val="4EE162A2"/>
    <w:multiLevelType w:val="hybridMultilevel"/>
    <w:tmpl w:val="7D36E2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6" w15:restartNumberingAfterBreak="0">
    <w:nsid w:val="4F565471"/>
    <w:multiLevelType w:val="hybridMultilevel"/>
    <w:tmpl w:val="74509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7" w15:restartNumberingAfterBreak="0">
    <w:nsid w:val="4F651C16"/>
    <w:multiLevelType w:val="hybridMultilevel"/>
    <w:tmpl w:val="5E569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15:restartNumberingAfterBreak="0">
    <w:nsid w:val="4F75743A"/>
    <w:multiLevelType w:val="hybridMultilevel"/>
    <w:tmpl w:val="36D84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4F867B22"/>
    <w:multiLevelType w:val="hybridMultilevel"/>
    <w:tmpl w:val="2F402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4FC02E95"/>
    <w:multiLevelType w:val="hybridMultilevel"/>
    <w:tmpl w:val="9132B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4FF122A7"/>
    <w:multiLevelType w:val="hybridMultilevel"/>
    <w:tmpl w:val="49CEC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50976469"/>
    <w:multiLevelType w:val="hybridMultilevel"/>
    <w:tmpl w:val="B5B4543A"/>
    <w:lvl w:ilvl="0" w:tplc="04090003">
      <w:start w:val="1"/>
      <w:numFmt w:val="bullet"/>
      <w:lvlText w:val="o"/>
      <w:lvlJc w:val="left"/>
      <w:pPr>
        <w:ind w:left="1319" w:hanging="360"/>
      </w:pPr>
      <w:rPr>
        <w:rFonts w:ascii="Courier New" w:hAnsi="Courier New" w:cs="Courier New" w:hint="default"/>
      </w:rPr>
    </w:lvl>
    <w:lvl w:ilvl="1" w:tplc="04090003" w:tentative="1">
      <w:start w:val="1"/>
      <w:numFmt w:val="bullet"/>
      <w:lvlText w:val="o"/>
      <w:lvlJc w:val="left"/>
      <w:pPr>
        <w:ind w:left="2039" w:hanging="360"/>
      </w:pPr>
      <w:rPr>
        <w:rFonts w:ascii="Courier New" w:hAnsi="Courier New" w:cs="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cs="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cs="Courier New" w:hint="default"/>
      </w:rPr>
    </w:lvl>
    <w:lvl w:ilvl="8" w:tplc="04090005" w:tentative="1">
      <w:start w:val="1"/>
      <w:numFmt w:val="bullet"/>
      <w:lvlText w:val=""/>
      <w:lvlJc w:val="left"/>
      <w:pPr>
        <w:ind w:left="7079" w:hanging="360"/>
      </w:pPr>
      <w:rPr>
        <w:rFonts w:ascii="Wingdings" w:hAnsi="Wingdings" w:hint="default"/>
      </w:rPr>
    </w:lvl>
  </w:abstractNum>
  <w:abstractNum w:abstractNumId="403" w15:restartNumberingAfterBreak="0">
    <w:nsid w:val="50CD2132"/>
    <w:multiLevelType w:val="hybridMultilevel"/>
    <w:tmpl w:val="5B30B3AC"/>
    <w:lvl w:ilvl="0" w:tplc="04090003">
      <w:start w:val="1"/>
      <w:numFmt w:val="bullet"/>
      <w:lvlText w:val="o"/>
      <w:lvlJc w:val="left"/>
      <w:pPr>
        <w:ind w:left="1219" w:hanging="360"/>
      </w:pPr>
      <w:rPr>
        <w:rFonts w:ascii="Courier New" w:hAnsi="Courier New" w:cs="Courier New" w:hint="default"/>
      </w:rPr>
    </w:lvl>
    <w:lvl w:ilvl="1" w:tplc="04090003" w:tentative="1">
      <w:start w:val="1"/>
      <w:numFmt w:val="bullet"/>
      <w:lvlText w:val="o"/>
      <w:lvlJc w:val="left"/>
      <w:pPr>
        <w:ind w:left="1939" w:hanging="360"/>
      </w:pPr>
      <w:rPr>
        <w:rFonts w:ascii="Courier New" w:hAnsi="Courier New" w:cs="Courier New" w:hint="default"/>
      </w:rPr>
    </w:lvl>
    <w:lvl w:ilvl="2" w:tplc="04090005" w:tentative="1">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404" w15:restartNumberingAfterBreak="0">
    <w:nsid w:val="50DD00E2"/>
    <w:multiLevelType w:val="hybridMultilevel"/>
    <w:tmpl w:val="23A83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50E240A4"/>
    <w:multiLevelType w:val="hybridMultilevel"/>
    <w:tmpl w:val="4F606B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6" w15:restartNumberingAfterBreak="0">
    <w:nsid w:val="5128433C"/>
    <w:multiLevelType w:val="hybridMultilevel"/>
    <w:tmpl w:val="2AC40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51475912"/>
    <w:multiLevelType w:val="hybridMultilevel"/>
    <w:tmpl w:val="3210DDA8"/>
    <w:lvl w:ilvl="0" w:tplc="FFFFFFFF">
      <w:start w:val="1"/>
      <w:numFmt w:val="decimal"/>
      <w:lvlText w:val="%1."/>
      <w:lvlJc w:val="left"/>
      <w:pPr>
        <w:ind w:left="970" w:hanging="360"/>
      </w:pPr>
    </w:lvl>
    <w:lvl w:ilvl="1" w:tplc="FFFFFFFF" w:tentative="1">
      <w:start w:val="1"/>
      <w:numFmt w:val="lowerLetter"/>
      <w:lvlText w:val="%2."/>
      <w:lvlJc w:val="left"/>
      <w:pPr>
        <w:ind w:left="1690" w:hanging="360"/>
      </w:pPr>
    </w:lvl>
    <w:lvl w:ilvl="2" w:tplc="FFFFFFFF" w:tentative="1">
      <w:start w:val="1"/>
      <w:numFmt w:val="lowerRoman"/>
      <w:lvlText w:val="%3."/>
      <w:lvlJc w:val="right"/>
      <w:pPr>
        <w:ind w:left="2410" w:hanging="180"/>
      </w:pPr>
    </w:lvl>
    <w:lvl w:ilvl="3" w:tplc="FFFFFFFF" w:tentative="1">
      <w:start w:val="1"/>
      <w:numFmt w:val="decimal"/>
      <w:lvlText w:val="%4."/>
      <w:lvlJc w:val="left"/>
      <w:pPr>
        <w:ind w:left="3130" w:hanging="360"/>
      </w:pPr>
    </w:lvl>
    <w:lvl w:ilvl="4" w:tplc="FFFFFFFF" w:tentative="1">
      <w:start w:val="1"/>
      <w:numFmt w:val="lowerLetter"/>
      <w:lvlText w:val="%5."/>
      <w:lvlJc w:val="left"/>
      <w:pPr>
        <w:ind w:left="3850" w:hanging="360"/>
      </w:pPr>
    </w:lvl>
    <w:lvl w:ilvl="5" w:tplc="FFFFFFFF" w:tentative="1">
      <w:start w:val="1"/>
      <w:numFmt w:val="lowerRoman"/>
      <w:lvlText w:val="%6."/>
      <w:lvlJc w:val="right"/>
      <w:pPr>
        <w:ind w:left="4570" w:hanging="180"/>
      </w:pPr>
    </w:lvl>
    <w:lvl w:ilvl="6" w:tplc="FFFFFFFF" w:tentative="1">
      <w:start w:val="1"/>
      <w:numFmt w:val="decimal"/>
      <w:lvlText w:val="%7."/>
      <w:lvlJc w:val="left"/>
      <w:pPr>
        <w:ind w:left="5290" w:hanging="360"/>
      </w:pPr>
    </w:lvl>
    <w:lvl w:ilvl="7" w:tplc="FFFFFFFF" w:tentative="1">
      <w:start w:val="1"/>
      <w:numFmt w:val="lowerLetter"/>
      <w:lvlText w:val="%8."/>
      <w:lvlJc w:val="left"/>
      <w:pPr>
        <w:ind w:left="6010" w:hanging="360"/>
      </w:pPr>
    </w:lvl>
    <w:lvl w:ilvl="8" w:tplc="FFFFFFFF" w:tentative="1">
      <w:start w:val="1"/>
      <w:numFmt w:val="lowerRoman"/>
      <w:lvlText w:val="%9."/>
      <w:lvlJc w:val="right"/>
      <w:pPr>
        <w:ind w:left="6730" w:hanging="180"/>
      </w:pPr>
    </w:lvl>
  </w:abstractNum>
  <w:abstractNum w:abstractNumId="408" w15:restartNumberingAfterBreak="0">
    <w:nsid w:val="51922716"/>
    <w:multiLevelType w:val="hybridMultilevel"/>
    <w:tmpl w:val="6A2EE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15:restartNumberingAfterBreak="0">
    <w:nsid w:val="51AD2F6F"/>
    <w:multiLevelType w:val="hybridMultilevel"/>
    <w:tmpl w:val="FAA42F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15:restartNumberingAfterBreak="0">
    <w:nsid w:val="51E461DF"/>
    <w:multiLevelType w:val="hybridMultilevel"/>
    <w:tmpl w:val="EABCB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15:restartNumberingAfterBreak="0">
    <w:nsid w:val="5227618A"/>
    <w:multiLevelType w:val="hybridMultilevel"/>
    <w:tmpl w:val="4B427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15:restartNumberingAfterBreak="0">
    <w:nsid w:val="52607599"/>
    <w:multiLevelType w:val="hybridMultilevel"/>
    <w:tmpl w:val="6DDC0934"/>
    <w:lvl w:ilvl="0" w:tplc="04090001">
      <w:start w:val="1"/>
      <w:numFmt w:val="bullet"/>
      <w:lvlText w:val=""/>
      <w:lvlJc w:val="left"/>
      <w:pPr>
        <w:ind w:left="970" w:hanging="360"/>
      </w:pPr>
      <w:rPr>
        <w:rFonts w:ascii="Symbol" w:hAnsi="Symbol" w:hint="default"/>
      </w:rPr>
    </w:lvl>
    <w:lvl w:ilvl="1" w:tplc="04090003">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413" w15:restartNumberingAfterBreak="0">
    <w:nsid w:val="52AF4EC6"/>
    <w:multiLevelType w:val="hybridMultilevel"/>
    <w:tmpl w:val="FEE060EA"/>
    <w:lvl w:ilvl="0" w:tplc="06FEA18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15:restartNumberingAfterBreak="0">
    <w:nsid w:val="52C47D35"/>
    <w:multiLevelType w:val="hybridMultilevel"/>
    <w:tmpl w:val="60E6C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52CA6311"/>
    <w:multiLevelType w:val="hybridMultilevel"/>
    <w:tmpl w:val="97DC8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530527F3"/>
    <w:multiLevelType w:val="hybridMultilevel"/>
    <w:tmpl w:val="7AB28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53217190"/>
    <w:multiLevelType w:val="hybridMultilevel"/>
    <w:tmpl w:val="076CF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15:restartNumberingAfterBreak="0">
    <w:nsid w:val="533275BD"/>
    <w:multiLevelType w:val="hybridMultilevel"/>
    <w:tmpl w:val="27A2C3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53441DDD"/>
    <w:multiLevelType w:val="hybridMultilevel"/>
    <w:tmpl w:val="9FA89A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0" w15:restartNumberingAfterBreak="0">
    <w:nsid w:val="53482982"/>
    <w:multiLevelType w:val="hybridMultilevel"/>
    <w:tmpl w:val="4420F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15:restartNumberingAfterBreak="0">
    <w:nsid w:val="53B75936"/>
    <w:multiLevelType w:val="hybridMultilevel"/>
    <w:tmpl w:val="7744E8C4"/>
    <w:lvl w:ilvl="0" w:tplc="04090001">
      <w:start w:val="1"/>
      <w:numFmt w:val="bullet"/>
      <w:lvlText w:val=""/>
      <w:lvlJc w:val="left"/>
      <w:pPr>
        <w:ind w:left="1030" w:hanging="360"/>
      </w:pPr>
      <w:rPr>
        <w:rFonts w:ascii="Symbol" w:hAnsi="Symbol" w:hint="default"/>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422" w15:restartNumberingAfterBreak="0">
    <w:nsid w:val="53D017CC"/>
    <w:multiLevelType w:val="hybridMultilevel"/>
    <w:tmpl w:val="50428262"/>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423" w15:restartNumberingAfterBreak="0">
    <w:nsid w:val="540208F4"/>
    <w:multiLevelType w:val="hybridMultilevel"/>
    <w:tmpl w:val="7574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546A24EA"/>
    <w:multiLevelType w:val="hybridMultilevel"/>
    <w:tmpl w:val="A4721438"/>
    <w:lvl w:ilvl="0" w:tplc="04090003">
      <w:start w:val="1"/>
      <w:numFmt w:val="bullet"/>
      <w:lvlText w:val="o"/>
      <w:lvlJc w:val="left"/>
      <w:pPr>
        <w:ind w:left="1319" w:hanging="360"/>
      </w:pPr>
      <w:rPr>
        <w:rFonts w:ascii="Courier New" w:hAnsi="Courier New" w:cs="Courier New" w:hint="default"/>
      </w:rPr>
    </w:lvl>
    <w:lvl w:ilvl="1" w:tplc="04090003" w:tentative="1">
      <w:start w:val="1"/>
      <w:numFmt w:val="bullet"/>
      <w:lvlText w:val="o"/>
      <w:lvlJc w:val="left"/>
      <w:pPr>
        <w:ind w:left="2039" w:hanging="360"/>
      </w:pPr>
      <w:rPr>
        <w:rFonts w:ascii="Courier New" w:hAnsi="Courier New" w:cs="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cs="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cs="Courier New" w:hint="default"/>
      </w:rPr>
    </w:lvl>
    <w:lvl w:ilvl="8" w:tplc="04090005" w:tentative="1">
      <w:start w:val="1"/>
      <w:numFmt w:val="bullet"/>
      <w:lvlText w:val=""/>
      <w:lvlJc w:val="left"/>
      <w:pPr>
        <w:ind w:left="7079" w:hanging="360"/>
      </w:pPr>
      <w:rPr>
        <w:rFonts w:ascii="Wingdings" w:hAnsi="Wingdings" w:hint="default"/>
      </w:rPr>
    </w:lvl>
  </w:abstractNum>
  <w:abstractNum w:abstractNumId="425" w15:restartNumberingAfterBreak="0">
    <w:nsid w:val="547A21E7"/>
    <w:multiLevelType w:val="hybridMultilevel"/>
    <w:tmpl w:val="8B363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15:restartNumberingAfterBreak="0">
    <w:nsid w:val="54841F8C"/>
    <w:multiLevelType w:val="hybridMultilevel"/>
    <w:tmpl w:val="F6D02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54D52904"/>
    <w:multiLevelType w:val="hybridMultilevel"/>
    <w:tmpl w:val="6AA6D7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54EB0DD9"/>
    <w:multiLevelType w:val="hybridMultilevel"/>
    <w:tmpl w:val="F8DE0C42"/>
    <w:lvl w:ilvl="0" w:tplc="FFFFFFFF">
      <w:start w:val="1"/>
      <w:numFmt w:val="decimal"/>
      <w:lvlText w:val="%1."/>
      <w:lvlJc w:val="left"/>
      <w:pPr>
        <w:ind w:left="970" w:hanging="360"/>
      </w:pPr>
    </w:lvl>
    <w:lvl w:ilvl="1" w:tplc="FFFFFFFF" w:tentative="1">
      <w:start w:val="1"/>
      <w:numFmt w:val="lowerLetter"/>
      <w:lvlText w:val="%2."/>
      <w:lvlJc w:val="left"/>
      <w:pPr>
        <w:ind w:left="1690" w:hanging="360"/>
      </w:pPr>
    </w:lvl>
    <w:lvl w:ilvl="2" w:tplc="FFFFFFFF" w:tentative="1">
      <w:start w:val="1"/>
      <w:numFmt w:val="lowerRoman"/>
      <w:lvlText w:val="%3."/>
      <w:lvlJc w:val="right"/>
      <w:pPr>
        <w:ind w:left="2410" w:hanging="180"/>
      </w:pPr>
    </w:lvl>
    <w:lvl w:ilvl="3" w:tplc="FFFFFFFF" w:tentative="1">
      <w:start w:val="1"/>
      <w:numFmt w:val="decimal"/>
      <w:lvlText w:val="%4."/>
      <w:lvlJc w:val="left"/>
      <w:pPr>
        <w:ind w:left="3130" w:hanging="360"/>
      </w:pPr>
    </w:lvl>
    <w:lvl w:ilvl="4" w:tplc="FFFFFFFF" w:tentative="1">
      <w:start w:val="1"/>
      <w:numFmt w:val="lowerLetter"/>
      <w:lvlText w:val="%5."/>
      <w:lvlJc w:val="left"/>
      <w:pPr>
        <w:ind w:left="3850" w:hanging="360"/>
      </w:pPr>
    </w:lvl>
    <w:lvl w:ilvl="5" w:tplc="FFFFFFFF" w:tentative="1">
      <w:start w:val="1"/>
      <w:numFmt w:val="lowerRoman"/>
      <w:lvlText w:val="%6."/>
      <w:lvlJc w:val="right"/>
      <w:pPr>
        <w:ind w:left="4570" w:hanging="180"/>
      </w:pPr>
    </w:lvl>
    <w:lvl w:ilvl="6" w:tplc="FFFFFFFF" w:tentative="1">
      <w:start w:val="1"/>
      <w:numFmt w:val="decimal"/>
      <w:lvlText w:val="%7."/>
      <w:lvlJc w:val="left"/>
      <w:pPr>
        <w:ind w:left="5290" w:hanging="360"/>
      </w:pPr>
    </w:lvl>
    <w:lvl w:ilvl="7" w:tplc="FFFFFFFF" w:tentative="1">
      <w:start w:val="1"/>
      <w:numFmt w:val="lowerLetter"/>
      <w:lvlText w:val="%8."/>
      <w:lvlJc w:val="left"/>
      <w:pPr>
        <w:ind w:left="6010" w:hanging="360"/>
      </w:pPr>
    </w:lvl>
    <w:lvl w:ilvl="8" w:tplc="FFFFFFFF" w:tentative="1">
      <w:start w:val="1"/>
      <w:numFmt w:val="lowerRoman"/>
      <w:lvlText w:val="%9."/>
      <w:lvlJc w:val="right"/>
      <w:pPr>
        <w:ind w:left="6730" w:hanging="180"/>
      </w:pPr>
    </w:lvl>
  </w:abstractNum>
  <w:abstractNum w:abstractNumId="429" w15:restartNumberingAfterBreak="0">
    <w:nsid w:val="55043F0A"/>
    <w:multiLevelType w:val="hybridMultilevel"/>
    <w:tmpl w:val="5ABE8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5195855"/>
    <w:multiLevelType w:val="hybridMultilevel"/>
    <w:tmpl w:val="12E2B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53D4CED"/>
    <w:multiLevelType w:val="hybridMultilevel"/>
    <w:tmpl w:val="B350A552"/>
    <w:lvl w:ilvl="0" w:tplc="04090005">
      <w:start w:val="1"/>
      <w:numFmt w:val="bullet"/>
      <w:lvlText w:val=""/>
      <w:lvlJc w:val="left"/>
      <w:pPr>
        <w:ind w:left="970" w:hanging="360"/>
      </w:pPr>
      <w:rPr>
        <w:rFonts w:ascii="Wingdings" w:hAnsi="Wingdings"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432" w15:restartNumberingAfterBreak="0">
    <w:nsid w:val="55B41C20"/>
    <w:multiLevelType w:val="hybridMultilevel"/>
    <w:tmpl w:val="737CB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15:restartNumberingAfterBreak="0">
    <w:nsid w:val="561D620F"/>
    <w:multiLevelType w:val="hybridMultilevel"/>
    <w:tmpl w:val="338259C4"/>
    <w:lvl w:ilvl="0" w:tplc="04090001">
      <w:start w:val="1"/>
      <w:numFmt w:val="bullet"/>
      <w:lvlText w:val=""/>
      <w:lvlJc w:val="left"/>
      <w:pPr>
        <w:ind w:left="970" w:hanging="360"/>
      </w:pPr>
      <w:rPr>
        <w:rFonts w:ascii="Symbol" w:hAnsi="Symbol" w:hint="default"/>
      </w:rPr>
    </w:lvl>
    <w:lvl w:ilvl="1" w:tplc="04090003">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434" w15:restartNumberingAfterBreak="0">
    <w:nsid w:val="56D160E5"/>
    <w:multiLevelType w:val="hybridMultilevel"/>
    <w:tmpl w:val="1E0E6A7C"/>
    <w:lvl w:ilvl="0" w:tplc="04090001">
      <w:start w:val="1"/>
      <w:numFmt w:val="bullet"/>
      <w:lvlText w:val=""/>
      <w:lvlJc w:val="left"/>
      <w:pPr>
        <w:ind w:left="970" w:hanging="360"/>
      </w:pPr>
      <w:rPr>
        <w:rFonts w:ascii="Symbol" w:hAnsi="Symbol" w:hint="default"/>
      </w:rPr>
    </w:lvl>
    <w:lvl w:ilvl="1" w:tplc="04090003">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435" w15:restartNumberingAfterBreak="0">
    <w:nsid w:val="56D45269"/>
    <w:multiLevelType w:val="hybridMultilevel"/>
    <w:tmpl w:val="7632B77C"/>
    <w:lvl w:ilvl="0" w:tplc="04090001">
      <w:start w:val="1"/>
      <w:numFmt w:val="bullet"/>
      <w:lvlText w:val=""/>
      <w:lvlJc w:val="left"/>
      <w:pPr>
        <w:ind w:left="995" w:hanging="360"/>
      </w:pPr>
      <w:rPr>
        <w:rFonts w:ascii="Symbol" w:hAnsi="Symbol" w:hint="default"/>
      </w:rPr>
    </w:lvl>
    <w:lvl w:ilvl="1" w:tplc="04090003" w:tentative="1">
      <w:start w:val="1"/>
      <w:numFmt w:val="bullet"/>
      <w:lvlText w:val="o"/>
      <w:lvlJc w:val="left"/>
      <w:pPr>
        <w:ind w:left="1715" w:hanging="360"/>
      </w:pPr>
      <w:rPr>
        <w:rFonts w:ascii="Courier New" w:hAnsi="Courier New" w:cs="Courier New" w:hint="default"/>
      </w:rPr>
    </w:lvl>
    <w:lvl w:ilvl="2" w:tplc="04090005" w:tentative="1">
      <w:start w:val="1"/>
      <w:numFmt w:val="bullet"/>
      <w:lvlText w:val=""/>
      <w:lvlJc w:val="left"/>
      <w:pPr>
        <w:ind w:left="2435" w:hanging="360"/>
      </w:pPr>
      <w:rPr>
        <w:rFonts w:ascii="Wingdings" w:hAnsi="Wingdings" w:hint="default"/>
      </w:rPr>
    </w:lvl>
    <w:lvl w:ilvl="3" w:tplc="04090001" w:tentative="1">
      <w:start w:val="1"/>
      <w:numFmt w:val="bullet"/>
      <w:lvlText w:val=""/>
      <w:lvlJc w:val="left"/>
      <w:pPr>
        <w:ind w:left="3155" w:hanging="360"/>
      </w:pPr>
      <w:rPr>
        <w:rFonts w:ascii="Symbol" w:hAnsi="Symbol" w:hint="default"/>
      </w:rPr>
    </w:lvl>
    <w:lvl w:ilvl="4" w:tplc="04090003" w:tentative="1">
      <w:start w:val="1"/>
      <w:numFmt w:val="bullet"/>
      <w:lvlText w:val="o"/>
      <w:lvlJc w:val="left"/>
      <w:pPr>
        <w:ind w:left="3875" w:hanging="360"/>
      </w:pPr>
      <w:rPr>
        <w:rFonts w:ascii="Courier New" w:hAnsi="Courier New" w:cs="Courier New" w:hint="default"/>
      </w:rPr>
    </w:lvl>
    <w:lvl w:ilvl="5" w:tplc="04090005" w:tentative="1">
      <w:start w:val="1"/>
      <w:numFmt w:val="bullet"/>
      <w:lvlText w:val=""/>
      <w:lvlJc w:val="left"/>
      <w:pPr>
        <w:ind w:left="4595" w:hanging="360"/>
      </w:pPr>
      <w:rPr>
        <w:rFonts w:ascii="Wingdings" w:hAnsi="Wingdings" w:hint="default"/>
      </w:rPr>
    </w:lvl>
    <w:lvl w:ilvl="6" w:tplc="04090001" w:tentative="1">
      <w:start w:val="1"/>
      <w:numFmt w:val="bullet"/>
      <w:lvlText w:val=""/>
      <w:lvlJc w:val="left"/>
      <w:pPr>
        <w:ind w:left="5315" w:hanging="360"/>
      </w:pPr>
      <w:rPr>
        <w:rFonts w:ascii="Symbol" w:hAnsi="Symbol" w:hint="default"/>
      </w:rPr>
    </w:lvl>
    <w:lvl w:ilvl="7" w:tplc="04090003" w:tentative="1">
      <w:start w:val="1"/>
      <w:numFmt w:val="bullet"/>
      <w:lvlText w:val="o"/>
      <w:lvlJc w:val="left"/>
      <w:pPr>
        <w:ind w:left="6035" w:hanging="360"/>
      </w:pPr>
      <w:rPr>
        <w:rFonts w:ascii="Courier New" w:hAnsi="Courier New" w:cs="Courier New" w:hint="default"/>
      </w:rPr>
    </w:lvl>
    <w:lvl w:ilvl="8" w:tplc="04090005" w:tentative="1">
      <w:start w:val="1"/>
      <w:numFmt w:val="bullet"/>
      <w:lvlText w:val=""/>
      <w:lvlJc w:val="left"/>
      <w:pPr>
        <w:ind w:left="6755" w:hanging="360"/>
      </w:pPr>
      <w:rPr>
        <w:rFonts w:ascii="Wingdings" w:hAnsi="Wingdings" w:hint="default"/>
      </w:rPr>
    </w:lvl>
  </w:abstractNum>
  <w:abstractNum w:abstractNumId="436" w15:restartNumberingAfterBreak="0">
    <w:nsid w:val="56D5702A"/>
    <w:multiLevelType w:val="hybridMultilevel"/>
    <w:tmpl w:val="B5E48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6D62396"/>
    <w:multiLevelType w:val="hybridMultilevel"/>
    <w:tmpl w:val="B7B664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8" w15:restartNumberingAfterBreak="0">
    <w:nsid w:val="57366CB4"/>
    <w:multiLevelType w:val="hybridMultilevel"/>
    <w:tmpl w:val="FA789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74079D6"/>
    <w:multiLevelType w:val="hybridMultilevel"/>
    <w:tmpl w:val="B6C2DF5A"/>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440" w15:restartNumberingAfterBreak="0">
    <w:nsid w:val="57521A43"/>
    <w:multiLevelType w:val="hybridMultilevel"/>
    <w:tmpl w:val="50C628F2"/>
    <w:lvl w:ilvl="0" w:tplc="0409000F">
      <w:start w:val="1"/>
      <w:numFmt w:val="decimal"/>
      <w:lvlText w:val="%1."/>
      <w:lvlJc w:val="left"/>
      <w:pPr>
        <w:ind w:left="549" w:hanging="360"/>
      </w:pPr>
    </w:lvl>
    <w:lvl w:ilvl="1" w:tplc="04090019" w:tentative="1">
      <w:start w:val="1"/>
      <w:numFmt w:val="lowerLetter"/>
      <w:lvlText w:val="%2."/>
      <w:lvlJc w:val="left"/>
      <w:pPr>
        <w:ind w:left="1269" w:hanging="360"/>
      </w:pPr>
    </w:lvl>
    <w:lvl w:ilvl="2" w:tplc="0409001B" w:tentative="1">
      <w:start w:val="1"/>
      <w:numFmt w:val="lowerRoman"/>
      <w:lvlText w:val="%3."/>
      <w:lvlJc w:val="right"/>
      <w:pPr>
        <w:ind w:left="1989" w:hanging="180"/>
      </w:pPr>
    </w:lvl>
    <w:lvl w:ilvl="3" w:tplc="0409000F" w:tentative="1">
      <w:start w:val="1"/>
      <w:numFmt w:val="decimal"/>
      <w:lvlText w:val="%4."/>
      <w:lvlJc w:val="left"/>
      <w:pPr>
        <w:ind w:left="2709" w:hanging="360"/>
      </w:pPr>
    </w:lvl>
    <w:lvl w:ilvl="4" w:tplc="04090019" w:tentative="1">
      <w:start w:val="1"/>
      <w:numFmt w:val="lowerLetter"/>
      <w:lvlText w:val="%5."/>
      <w:lvlJc w:val="left"/>
      <w:pPr>
        <w:ind w:left="3429" w:hanging="360"/>
      </w:pPr>
    </w:lvl>
    <w:lvl w:ilvl="5" w:tplc="0409001B" w:tentative="1">
      <w:start w:val="1"/>
      <w:numFmt w:val="lowerRoman"/>
      <w:lvlText w:val="%6."/>
      <w:lvlJc w:val="right"/>
      <w:pPr>
        <w:ind w:left="4149" w:hanging="180"/>
      </w:pPr>
    </w:lvl>
    <w:lvl w:ilvl="6" w:tplc="0409000F" w:tentative="1">
      <w:start w:val="1"/>
      <w:numFmt w:val="decimal"/>
      <w:lvlText w:val="%7."/>
      <w:lvlJc w:val="left"/>
      <w:pPr>
        <w:ind w:left="4869" w:hanging="360"/>
      </w:pPr>
    </w:lvl>
    <w:lvl w:ilvl="7" w:tplc="04090019" w:tentative="1">
      <w:start w:val="1"/>
      <w:numFmt w:val="lowerLetter"/>
      <w:lvlText w:val="%8."/>
      <w:lvlJc w:val="left"/>
      <w:pPr>
        <w:ind w:left="5589" w:hanging="360"/>
      </w:pPr>
    </w:lvl>
    <w:lvl w:ilvl="8" w:tplc="0409001B" w:tentative="1">
      <w:start w:val="1"/>
      <w:numFmt w:val="lowerRoman"/>
      <w:lvlText w:val="%9."/>
      <w:lvlJc w:val="right"/>
      <w:pPr>
        <w:ind w:left="6309" w:hanging="180"/>
      </w:pPr>
    </w:lvl>
  </w:abstractNum>
  <w:abstractNum w:abstractNumId="441" w15:restartNumberingAfterBreak="0">
    <w:nsid w:val="5752393B"/>
    <w:multiLevelType w:val="hybridMultilevel"/>
    <w:tmpl w:val="8EE8C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579F2AED"/>
    <w:multiLevelType w:val="hybridMultilevel"/>
    <w:tmpl w:val="FF56164E"/>
    <w:lvl w:ilvl="0" w:tplc="05AC04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15:restartNumberingAfterBreak="0">
    <w:nsid w:val="57E776A1"/>
    <w:multiLevelType w:val="hybridMultilevel"/>
    <w:tmpl w:val="B0205E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581B40C2"/>
    <w:multiLevelType w:val="hybridMultilevel"/>
    <w:tmpl w:val="03063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88B1B23"/>
    <w:multiLevelType w:val="hybridMultilevel"/>
    <w:tmpl w:val="943E7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588B2154"/>
    <w:multiLevelType w:val="hybridMultilevel"/>
    <w:tmpl w:val="B546DA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891757B"/>
    <w:multiLevelType w:val="hybridMultilevel"/>
    <w:tmpl w:val="9CCE2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58E46B68"/>
    <w:multiLevelType w:val="hybridMultilevel"/>
    <w:tmpl w:val="A31CF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590730B7"/>
    <w:multiLevelType w:val="hybridMultilevel"/>
    <w:tmpl w:val="23F86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590C622D"/>
    <w:multiLevelType w:val="hybridMultilevel"/>
    <w:tmpl w:val="43487C1A"/>
    <w:lvl w:ilvl="0" w:tplc="FFFFFFFF">
      <w:start w:val="1"/>
      <w:numFmt w:val="decimal"/>
      <w:lvlText w:val="%1."/>
      <w:lvlJc w:val="left"/>
      <w:pPr>
        <w:ind w:left="995" w:hanging="360"/>
      </w:pPr>
    </w:lvl>
    <w:lvl w:ilvl="1" w:tplc="FFFFFFFF">
      <w:start w:val="1"/>
      <w:numFmt w:val="lowerLetter"/>
      <w:lvlText w:val="%2."/>
      <w:lvlJc w:val="left"/>
      <w:pPr>
        <w:ind w:left="1715" w:hanging="360"/>
      </w:pPr>
    </w:lvl>
    <w:lvl w:ilvl="2" w:tplc="FFFFFFFF">
      <w:start w:val="1"/>
      <w:numFmt w:val="lowerRoman"/>
      <w:lvlText w:val="%3."/>
      <w:lvlJc w:val="right"/>
      <w:pPr>
        <w:ind w:left="2435" w:hanging="180"/>
      </w:pPr>
    </w:lvl>
    <w:lvl w:ilvl="3" w:tplc="FFFFFFFF" w:tentative="1">
      <w:start w:val="1"/>
      <w:numFmt w:val="decimal"/>
      <w:lvlText w:val="%4."/>
      <w:lvlJc w:val="left"/>
      <w:pPr>
        <w:ind w:left="3155" w:hanging="360"/>
      </w:pPr>
    </w:lvl>
    <w:lvl w:ilvl="4" w:tplc="FFFFFFFF" w:tentative="1">
      <w:start w:val="1"/>
      <w:numFmt w:val="lowerLetter"/>
      <w:lvlText w:val="%5."/>
      <w:lvlJc w:val="left"/>
      <w:pPr>
        <w:ind w:left="3875" w:hanging="360"/>
      </w:pPr>
    </w:lvl>
    <w:lvl w:ilvl="5" w:tplc="FFFFFFFF" w:tentative="1">
      <w:start w:val="1"/>
      <w:numFmt w:val="lowerRoman"/>
      <w:lvlText w:val="%6."/>
      <w:lvlJc w:val="right"/>
      <w:pPr>
        <w:ind w:left="4595" w:hanging="180"/>
      </w:pPr>
    </w:lvl>
    <w:lvl w:ilvl="6" w:tplc="FFFFFFFF" w:tentative="1">
      <w:start w:val="1"/>
      <w:numFmt w:val="decimal"/>
      <w:lvlText w:val="%7."/>
      <w:lvlJc w:val="left"/>
      <w:pPr>
        <w:ind w:left="5315" w:hanging="360"/>
      </w:pPr>
    </w:lvl>
    <w:lvl w:ilvl="7" w:tplc="FFFFFFFF" w:tentative="1">
      <w:start w:val="1"/>
      <w:numFmt w:val="lowerLetter"/>
      <w:lvlText w:val="%8."/>
      <w:lvlJc w:val="left"/>
      <w:pPr>
        <w:ind w:left="6035" w:hanging="360"/>
      </w:pPr>
    </w:lvl>
    <w:lvl w:ilvl="8" w:tplc="FFFFFFFF" w:tentative="1">
      <w:start w:val="1"/>
      <w:numFmt w:val="lowerRoman"/>
      <w:lvlText w:val="%9."/>
      <w:lvlJc w:val="right"/>
      <w:pPr>
        <w:ind w:left="6755" w:hanging="180"/>
      </w:pPr>
    </w:lvl>
  </w:abstractNum>
  <w:abstractNum w:abstractNumId="451" w15:restartNumberingAfterBreak="0">
    <w:nsid w:val="592060D3"/>
    <w:multiLevelType w:val="hybridMultilevel"/>
    <w:tmpl w:val="9E92D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15:restartNumberingAfterBreak="0">
    <w:nsid w:val="593351B3"/>
    <w:multiLevelType w:val="hybridMultilevel"/>
    <w:tmpl w:val="F6420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595261CE"/>
    <w:multiLevelType w:val="hybridMultilevel"/>
    <w:tmpl w:val="D0E0D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59567D0A"/>
    <w:multiLevelType w:val="hybridMultilevel"/>
    <w:tmpl w:val="7C564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597A60F6"/>
    <w:multiLevelType w:val="hybridMultilevel"/>
    <w:tmpl w:val="17F2D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59A43B68"/>
    <w:multiLevelType w:val="hybridMultilevel"/>
    <w:tmpl w:val="F8DE0C42"/>
    <w:lvl w:ilvl="0" w:tplc="0409000F">
      <w:start w:val="1"/>
      <w:numFmt w:val="decimal"/>
      <w:lvlText w:val="%1."/>
      <w:lvlJc w:val="left"/>
      <w:pPr>
        <w:ind w:left="970" w:hanging="360"/>
      </w:p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457" w15:restartNumberingAfterBreak="0">
    <w:nsid w:val="59B2593A"/>
    <w:multiLevelType w:val="hybridMultilevel"/>
    <w:tmpl w:val="9A483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59BF3D4D"/>
    <w:multiLevelType w:val="hybridMultilevel"/>
    <w:tmpl w:val="01FC8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15:restartNumberingAfterBreak="0">
    <w:nsid w:val="59C112DE"/>
    <w:multiLevelType w:val="hybridMultilevel"/>
    <w:tmpl w:val="DEDADE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59E206AB"/>
    <w:multiLevelType w:val="hybridMultilevel"/>
    <w:tmpl w:val="16B8E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5A8434DF"/>
    <w:multiLevelType w:val="hybridMultilevel"/>
    <w:tmpl w:val="18FA7992"/>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462" w15:restartNumberingAfterBreak="0">
    <w:nsid w:val="5ACC07DC"/>
    <w:multiLevelType w:val="hybridMultilevel"/>
    <w:tmpl w:val="8912E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15:restartNumberingAfterBreak="0">
    <w:nsid w:val="5ACF704C"/>
    <w:multiLevelType w:val="hybridMultilevel"/>
    <w:tmpl w:val="DE306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5AD73232"/>
    <w:multiLevelType w:val="hybridMultilevel"/>
    <w:tmpl w:val="EEAE22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5AF11613"/>
    <w:multiLevelType w:val="hybridMultilevel"/>
    <w:tmpl w:val="2D9E4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5B447F07"/>
    <w:multiLevelType w:val="hybridMultilevel"/>
    <w:tmpl w:val="D30C32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5B97016D"/>
    <w:multiLevelType w:val="hybridMultilevel"/>
    <w:tmpl w:val="E61073E4"/>
    <w:lvl w:ilvl="0" w:tplc="04090003">
      <w:start w:val="1"/>
      <w:numFmt w:val="bullet"/>
      <w:lvlText w:val="o"/>
      <w:lvlJc w:val="left"/>
      <w:pPr>
        <w:ind w:left="1219" w:hanging="360"/>
      </w:pPr>
      <w:rPr>
        <w:rFonts w:ascii="Courier New" w:hAnsi="Courier New" w:cs="Courier New" w:hint="default"/>
      </w:rPr>
    </w:lvl>
    <w:lvl w:ilvl="1" w:tplc="04090003" w:tentative="1">
      <w:start w:val="1"/>
      <w:numFmt w:val="bullet"/>
      <w:lvlText w:val="o"/>
      <w:lvlJc w:val="left"/>
      <w:pPr>
        <w:ind w:left="1939" w:hanging="360"/>
      </w:pPr>
      <w:rPr>
        <w:rFonts w:ascii="Courier New" w:hAnsi="Courier New" w:cs="Courier New" w:hint="default"/>
      </w:rPr>
    </w:lvl>
    <w:lvl w:ilvl="2" w:tplc="04090005" w:tentative="1">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468" w15:restartNumberingAfterBreak="0">
    <w:nsid w:val="5BCC64F1"/>
    <w:multiLevelType w:val="hybridMultilevel"/>
    <w:tmpl w:val="A1F48DD2"/>
    <w:lvl w:ilvl="0" w:tplc="FFFFFFFF">
      <w:start w:val="1"/>
      <w:numFmt w:val="decimal"/>
      <w:lvlText w:val="%1."/>
      <w:lvlJc w:val="left"/>
      <w:pPr>
        <w:ind w:left="920" w:hanging="360"/>
      </w:pPr>
    </w:lvl>
    <w:lvl w:ilvl="1" w:tplc="FFFFFFFF">
      <w:start w:val="1"/>
      <w:numFmt w:val="lowerLetter"/>
      <w:lvlText w:val="%2."/>
      <w:lvlJc w:val="left"/>
      <w:pPr>
        <w:ind w:left="1640" w:hanging="360"/>
      </w:pPr>
    </w:lvl>
    <w:lvl w:ilvl="2" w:tplc="FFFFFFFF">
      <w:start w:val="1"/>
      <w:numFmt w:val="lowerRoman"/>
      <w:lvlText w:val="%3."/>
      <w:lvlJc w:val="right"/>
      <w:pPr>
        <w:ind w:left="2360" w:hanging="180"/>
      </w:pPr>
    </w:lvl>
    <w:lvl w:ilvl="3" w:tplc="FFFFFFFF">
      <w:start w:val="1"/>
      <w:numFmt w:val="decimal"/>
      <w:lvlText w:val="%4."/>
      <w:lvlJc w:val="left"/>
      <w:pPr>
        <w:ind w:left="3080" w:hanging="360"/>
      </w:pPr>
    </w:lvl>
    <w:lvl w:ilvl="4" w:tplc="FFFFFFFF" w:tentative="1">
      <w:start w:val="1"/>
      <w:numFmt w:val="lowerLetter"/>
      <w:lvlText w:val="%5."/>
      <w:lvlJc w:val="left"/>
      <w:pPr>
        <w:ind w:left="3800" w:hanging="360"/>
      </w:pPr>
    </w:lvl>
    <w:lvl w:ilvl="5" w:tplc="FFFFFFFF" w:tentative="1">
      <w:start w:val="1"/>
      <w:numFmt w:val="lowerRoman"/>
      <w:lvlText w:val="%6."/>
      <w:lvlJc w:val="right"/>
      <w:pPr>
        <w:ind w:left="4520" w:hanging="180"/>
      </w:pPr>
    </w:lvl>
    <w:lvl w:ilvl="6" w:tplc="FFFFFFFF" w:tentative="1">
      <w:start w:val="1"/>
      <w:numFmt w:val="decimal"/>
      <w:lvlText w:val="%7."/>
      <w:lvlJc w:val="left"/>
      <w:pPr>
        <w:ind w:left="5240" w:hanging="360"/>
      </w:pPr>
    </w:lvl>
    <w:lvl w:ilvl="7" w:tplc="FFFFFFFF" w:tentative="1">
      <w:start w:val="1"/>
      <w:numFmt w:val="lowerLetter"/>
      <w:lvlText w:val="%8."/>
      <w:lvlJc w:val="left"/>
      <w:pPr>
        <w:ind w:left="5960" w:hanging="360"/>
      </w:pPr>
    </w:lvl>
    <w:lvl w:ilvl="8" w:tplc="FFFFFFFF" w:tentative="1">
      <w:start w:val="1"/>
      <w:numFmt w:val="lowerRoman"/>
      <w:lvlText w:val="%9."/>
      <w:lvlJc w:val="right"/>
      <w:pPr>
        <w:ind w:left="6680" w:hanging="180"/>
      </w:pPr>
    </w:lvl>
  </w:abstractNum>
  <w:abstractNum w:abstractNumId="469" w15:restartNumberingAfterBreak="0">
    <w:nsid w:val="5C044493"/>
    <w:multiLevelType w:val="hybridMultilevel"/>
    <w:tmpl w:val="E66EB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5C1C5B13"/>
    <w:multiLevelType w:val="hybridMultilevel"/>
    <w:tmpl w:val="3210DDA8"/>
    <w:lvl w:ilvl="0" w:tplc="0409000F">
      <w:start w:val="1"/>
      <w:numFmt w:val="decimal"/>
      <w:lvlText w:val="%1."/>
      <w:lvlJc w:val="left"/>
      <w:pPr>
        <w:ind w:left="970" w:hanging="360"/>
      </w:p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471" w15:restartNumberingAfterBreak="0">
    <w:nsid w:val="5C515856"/>
    <w:multiLevelType w:val="hybridMultilevel"/>
    <w:tmpl w:val="D6D090EE"/>
    <w:lvl w:ilvl="0" w:tplc="FFFFFFFF">
      <w:start w:val="1"/>
      <w:numFmt w:val="decimal"/>
      <w:lvlText w:val="%1."/>
      <w:lvlJc w:val="left"/>
      <w:pPr>
        <w:ind w:left="995" w:hanging="360"/>
      </w:pPr>
    </w:lvl>
    <w:lvl w:ilvl="1" w:tplc="FFFFFFFF" w:tentative="1">
      <w:start w:val="1"/>
      <w:numFmt w:val="lowerLetter"/>
      <w:lvlText w:val="%2."/>
      <w:lvlJc w:val="left"/>
      <w:pPr>
        <w:ind w:left="1715" w:hanging="360"/>
      </w:pPr>
    </w:lvl>
    <w:lvl w:ilvl="2" w:tplc="FFFFFFFF" w:tentative="1">
      <w:start w:val="1"/>
      <w:numFmt w:val="lowerRoman"/>
      <w:lvlText w:val="%3."/>
      <w:lvlJc w:val="right"/>
      <w:pPr>
        <w:ind w:left="2435" w:hanging="180"/>
      </w:pPr>
    </w:lvl>
    <w:lvl w:ilvl="3" w:tplc="FFFFFFFF" w:tentative="1">
      <w:start w:val="1"/>
      <w:numFmt w:val="decimal"/>
      <w:lvlText w:val="%4."/>
      <w:lvlJc w:val="left"/>
      <w:pPr>
        <w:ind w:left="3155" w:hanging="360"/>
      </w:pPr>
    </w:lvl>
    <w:lvl w:ilvl="4" w:tplc="FFFFFFFF" w:tentative="1">
      <w:start w:val="1"/>
      <w:numFmt w:val="lowerLetter"/>
      <w:lvlText w:val="%5."/>
      <w:lvlJc w:val="left"/>
      <w:pPr>
        <w:ind w:left="3875" w:hanging="360"/>
      </w:pPr>
    </w:lvl>
    <w:lvl w:ilvl="5" w:tplc="FFFFFFFF" w:tentative="1">
      <w:start w:val="1"/>
      <w:numFmt w:val="lowerRoman"/>
      <w:lvlText w:val="%6."/>
      <w:lvlJc w:val="right"/>
      <w:pPr>
        <w:ind w:left="4595" w:hanging="180"/>
      </w:pPr>
    </w:lvl>
    <w:lvl w:ilvl="6" w:tplc="FFFFFFFF" w:tentative="1">
      <w:start w:val="1"/>
      <w:numFmt w:val="decimal"/>
      <w:lvlText w:val="%7."/>
      <w:lvlJc w:val="left"/>
      <w:pPr>
        <w:ind w:left="5315" w:hanging="360"/>
      </w:pPr>
    </w:lvl>
    <w:lvl w:ilvl="7" w:tplc="FFFFFFFF" w:tentative="1">
      <w:start w:val="1"/>
      <w:numFmt w:val="lowerLetter"/>
      <w:lvlText w:val="%8."/>
      <w:lvlJc w:val="left"/>
      <w:pPr>
        <w:ind w:left="6035" w:hanging="360"/>
      </w:pPr>
    </w:lvl>
    <w:lvl w:ilvl="8" w:tplc="FFFFFFFF" w:tentative="1">
      <w:start w:val="1"/>
      <w:numFmt w:val="lowerRoman"/>
      <w:lvlText w:val="%9."/>
      <w:lvlJc w:val="right"/>
      <w:pPr>
        <w:ind w:left="6755" w:hanging="180"/>
      </w:pPr>
    </w:lvl>
  </w:abstractNum>
  <w:abstractNum w:abstractNumId="472" w15:restartNumberingAfterBreak="0">
    <w:nsid w:val="5C550588"/>
    <w:multiLevelType w:val="hybridMultilevel"/>
    <w:tmpl w:val="BEC29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15:restartNumberingAfterBreak="0">
    <w:nsid w:val="5C8A52B1"/>
    <w:multiLevelType w:val="hybridMultilevel"/>
    <w:tmpl w:val="12F21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4" w15:restartNumberingAfterBreak="0">
    <w:nsid w:val="5C903EC7"/>
    <w:multiLevelType w:val="hybridMultilevel"/>
    <w:tmpl w:val="2CE22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5" w15:restartNumberingAfterBreak="0">
    <w:nsid w:val="5CC420A8"/>
    <w:multiLevelType w:val="hybridMultilevel"/>
    <w:tmpl w:val="A13E3BD8"/>
    <w:lvl w:ilvl="0" w:tplc="04090005">
      <w:start w:val="1"/>
      <w:numFmt w:val="bullet"/>
      <w:lvlText w:val=""/>
      <w:lvlJc w:val="left"/>
      <w:pPr>
        <w:ind w:left="970" w:hanging="360"/>
      </w:pPr>
      <w:rPr>
        <w:rFonts w:ascii="Wingdings" w:hAnsi="Wingdings"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476" w15:restartNumberingAfterBreak="0">
    <w:nsid w:val="5CDA5EB7"/>
    <w:multiLevelType w:val="hybridMultilevel"/>
    <w:tmpl w:val="CFDCB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15:restartNumberingAfterBreak="0">
    <w:nsid w:val="5D1E193A"/>
    <w:multiLevelType w:val="hybridMultilevel"/>
    <w:tmpl w:val="D2BC0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15:restartNumberingAfterBreak="0">
    <w:nsid w:val="5D22210B"/>
    <w:multiLevelType w:val="hybridMultilevel"/>
    <w:tmpl w:val="ABB4A1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9" w15:restartNumberingAfterBreak="0">
    <w:nsid w:val="5D2B167B"/>
    <w:multiLevelType w:val="hybridMultilevel"/>
    <w:tmpl w:val="2CF03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5D3A3F20"/>
    <w:multiLevelType w:val="hybridMultilevel"/>
    <w:tmpl w:val="FD7AC5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15:restartNumberingAfterBreak="0">
    <w:nsid w:val="5DD75AD7"/>
    <w:multiLevelType w:val="hybridMultilevel"/>
    <w:tmpl w:val="DFC08A0E"/>
    <w:lvl w:ilvl="0" w:tplc="FFFFFFFF">
      <w:start w:val="1"/>
      <w:numFmt w:val="decimal"/>
      <w:lvlText w:val="%1."/>
      <w:lvlJc w:val="left"/>
      <w:pPr>
        <w:ind w:left="970" w:hanging="360"/>
      </w:pPr>
    </w:lvl>
    <w:lvl w:ilvl="1" w:tplc="FFFFFFFF" w:tentative="1">
      <w:start w:val="1"/>
      <w:numFmt w:val="lowerLetter"/>
      <w:lvlText w:val="%2."/>
      <w:lvlJc w:val="left"/>
      <w:pPr>
        <w:ind w:left="1690" w:hanging="360"/>
      </w:pPr>
    </w:lvl>
    <w:lvl w:ilvl="2" w:tplc="FFFFFFFF" w:tentative="1">
      <w:start w:val="1"/>
      <w:numFmt w:val="lowerRoman"/>
      <w:lvlText w:val="%3."/>
      <w:lvlJc w:val="right"/>
      <w:pPr>
        <w:ind w:left="2410" w:hanging="180"/>
      </w:pPr>
    </w:lvl>
    <w:lvl w:ilvl="3" w:tplc="FFFFFFFF" w:tentative="1">
      <w:start w:val="1"/>
      <w:numFmt w:val="decimal"/>
      <w:lvlText w:val="%4."/>
      <w:lvlJc w:val="left"/>
      <w:pPr>
        <w:ind w:left="3130" w:hanging="360"/>
      </w:pPr>
    </w:lvl>
    <w:lvl w:ilvl="4" w:tplc="FFFFFFFF" w:tentative="1">
      <w:start w:val="1"/>
      <w:numFmt w:val="lowerLetter"/>
      <w:lvlText w:val="%5."/>
      <w:lvlJc w:val="left"/>
      <w:pPr>
        <w:ind w:left="3850" w:hanging="360"/>
      </w:pPr>
    </w:lvl>
    <w:lvl w:ilvl="5" w:tplc="FFFFFFFF" w:tentative="1">
      <w:start w:val="1"/>
      <w:numFmt w:val="lowerRoman"/>
      <w:lvlText w:val="%6."/>
      <w:lvlJc w:val="right"/>
      <w:pPr>
        <w:ind w:left="4570" w:hanging="180"/>
      </w:pPr>
    </w:lvl>
    <w:lvl w:ilvl="6" w:tplc="FFFFFFFF" w:tentative="1">
      <w:start w:val="1"/>
      <w:numFmt w:val="decimal"/>
      <w:lvlText w:val="%7."/>
      <w:lvlJc w:val="left"/>
      <w:pPr>
        <w:ind w:left="5290" w:hanging="360"/>
      </w:pPr>
    </w:lvl>
    <w:lvl w:ilvl="7" w:tplc="FFFFFFFF" w:tentative="1">
      <w:start w:val="1"/>
      <w:numFmt w:val="lowerLetter"/>
      <w:lvlText w:val="%8."/>
      <w:lvlJc w:val="left"/>
      <w:pPr>
        <w:ind w:left="6010" w:hanging="360"/>
      </w:pPr>
    </w:lvl>
    <w:lvl w:ilvl="8" w:tplc="FFFFFFFF" w:tentative="1">
      <w:start w:val="1"/>
      <w:numFmt w:val="lowerRoman"/>
      <w:lvlText w:val="%9."/>
      <w:lvlJc w:val="right"/>
      <w:pPr>
        <w:ind w:left="6730" w:hanging="180"/>
      </w:pPr>
    </w:lvl>
  </w:abstractNum>
  <w:abstractNum w:abstractNumId="482" w15:restartNumberingAfterBreak="0">
    <w:nsid w:val="5DFC68D7"/>
    <w:multiLevelType w:val="hybridMultilevel"/>
    <w:tmpl w:val="934A1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5E733CD4"/>
    <w:multiLevelType w:val="hybridMultilevel"/>
    <w:tmpl w:val="00AAC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15:restartNumberingAfterBreak="0">
    <w:nsid w:val="5E8B5371"/>
    <w:multiLevelType w:val="hybridMultilevel"/>
    <w:tmpl w:val="C48E3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5E9D0978"/>
    <w:multiLevelType w:val="hybridMultilevel"/>
    <w:tmpl w:val="D612F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6" w15:restartNumberingAfterBreak="0">
    <w:nsid w:val="5ED30A10"/>
    <w:multiLevelType w:val="hybridMultilevel"/>
    <w:tmpl w:val="F02415DC"/>
    <w:lvl w:ilvl="0" w:tplc="04090001">
      <w:start w:val="1"/>
      <w:numFmt w:val="bullet"/>
      <w:lvlText w:val=""/>
      <w:lvlJc w:val="left"/>
      <w:pPr>
        <w:ind w:left="720" w:hanging="360"/>
      </w:pPr>
      <w:rPr>
        <w:rFonts w:ascii="Symbol" w:hAnsi="Symbol" w:hint="default"/>
      </w:rPr>
    </w:lvl>
    <w:lvl w:ilvl="1" w:tplc="C9B60156">
      <w:start w:val="2"/>
      <w:numFmt w:val="bullet"/>
      <w:lvlText w:val="•"/>
      <w:lvlJc w:val="left"/>
      <w:pPr>
        <w:ind w:left="1440" w:hanging="360"/>
      </w:pPr>
      <w:rPr>
        <w:rFonts w:ascii="Helvetica" w:eastAsiaTheme="minorHAnsi" w:hAnsi="Helvetica" w:cs="Helvetica"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7" w15:restartNumberingAfterBreak="0">
    <w:nsid w:val="5F017B78"/>
    <w:multiLevelType w:val="hybridMultilevel"/>
    <w:tmpl w:val="20A81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5F161058"/>
    <w:multiLevelType w:val="hybridMultilevel"/>
    <w:tmpl w:val="8A8A7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5F3E12A5"/>
    <w:multiLevelType w:val="hybridMultilevel"/>
    <w:tmpl w:val="ECEE0326"/>
    <w:lvl w:ilvl="0" w:tplc="FFFFFFFF">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0" w15:restartNumberingAfterBreak="0">
    <w:nsid w:val="5F8C51A7"/>
    <w:multiLevelType w:val="hybridMultilevel"/>
    <w:tmpl w:val="7B2A8C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15:restartNumberingAfterBreak="0">
    <w:nsid w:val="5F9A670F"/>
    <w:multiLevelType w:val="hybridMultilevel"/>
    <w:tmpl w:val="C00C08D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2" w15:restartNumberingAfterBreak="0">
    <w:nsid w:val="5FAA356E"/>
    <w:multiLevelType w:val="hybridMultilevel"/>
    <w:tmpl w:val="027CC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15:restartNumberingAfterBreak="0">
    <w:nsid w:val="60125953"/>
    <w:multiLevelType w:val="hybridMultilevel"/>
    <w:tmpl w:val="0810D130"/>
    <w:lvl w:ilvl="0" w:tplc="04090003">
      <w:start w:val="1"/>
      <w:numFmt w:val="bullet"/>
      <w:lvlText w:val="o"/>
      <w:lvlJc w:val="left"/>
      <w:pPr>
        <w:ind w:left="1319" w:hanging="360"/>
      </w:pPr>
      <w:rPr>
        <w:rFonts w:ascii="Courier New" w:hAnsi="Courier New" w:cs="Courier New" w:hint="default"/>
      </w:rPr>
    </w:lvl>
    <w:lvl w:ilvl="1" w:tplc="04090003" w:tentative="1">
      <w:start w:val="1"/>
      <w:numFmt w:val="bullet"/>
      <w:lvlText w:val="o"/>
      <w:lvlJc w:val="left"/>
      <w:pPr>
        <w:ind w:left="2039" w:hanging="360"/>
      </w:pPr>
      <w:rPr>
        <w:rFonts w:ascii="Courier New" w:hAnsi="Courier New" w:cs="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cs="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cs="Courier New" w:hint="default"/>
      </w:rPr>
    </w:lvl>
    <w:lvl w:ilvl="8" w:tplc="04090005" w:tentative="1">
      <w:start w:val="1"/>
      <w:numFmt w:val="bullet"/>
      <w:lvlText w:val=""/>
      <w:lvlJc w:val="left"/>
      <w:pPr>
        <w:ind w:left="7079" w:hanging="360"/>
      </w:pPr>
      <w:rPr>
        <w:rFonts w:ascii="Wingdings" w:hAnsi="Wingdings" w:hint="default"/>
      </w:rPr>
    </w:lvl>
  </w:abstractNum>
  <w:abstractNum w:abstractNumId="494" w15:restartNumberingAfterBreak="0">
    <w:nsid w:val="6058626C"/>
    <w:multiLevelType w:val="hybridMultilevel"/>
    <w:tmpl w:val="DF44ECA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5" w15:restartNumberingAfterBreak="0">
    <w:nsid w:val="609803FF"/>
    <w:multiLevelType w:val="hybridMultilevel"/>
    <w:tmpl w:val="01E29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15:restartNumberingAfterBreak="0">
    <w:nsid w:val="60B60126"/>
    <w:multiLevelType w:val="hybridMultilevel"/>
    <w:tmpl w:val="885A8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60DC1EC5"/>
    <w:multiLevelType w:val="hybridMultilevel"/>
    <w:tmpl w:val="29F64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8" w15:restartNumberingAfterBreak="0">
    <w:nsid w:val="60E87A2A"/>
    <w:multiLevelType w:val="hybridMultilevel"/>
    <w:tmpl w:val="FDAE8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60F96EF9"/>
    <w:multiLevelType w:val="hybridMultilevel"/>
    <w:tmpl w:val="06E04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610C5783"/>
    <w:multiLevelType w:val="hybridMultilevel"/>
    <w:tmpl w:val="E8C8D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1" w15:restartNumberingAfterBreak="0">
    <w:nsid w:val="61B0732E"/>
    <w:multiLevelType w:val="hybridMultilevel"/>
    <w:tmpl w:val="D8DE7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15:restartNumberingAfterBreak="0">
    <w:nsid w:val="61F00E1C"/>
    <w:multiLevelType w:val="hybridMultilevel"/>
    <w:tmpl w:val="FC223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15:restartNumberingAfterBreak="0">
    <w:nsid w:val="625760C1"/>
    <w:multiLevelType w:val="hybridMultilevel"/>
    <w:tmpl w:val="329A8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15:restartNumberingAfterBreak="0">
    <w:nsid w:val="6274582D"/>
    <w:multiLevelType w:val="hybridMultilevel"/>
    <w:tmpl w:val="F176C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5" w15:restartNumberingAfterBreak="0">
    <w:nsid w:val="62DD0FA3"/>
    <w:multiLevelType w:val="hybridMultilevel"/>
    <w:tmpl w:val="228CA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15:restartNumberingAfterBreak="0">
    <w:nsid w:val="6337092A"/>
    <w:multiLevelType w:val="hybridMultilevel"/>
    <w:tmpl w:val="A4B67F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15:restartNumberingAfterBreak="0">
    <w:nsid w:val="636F6F48"/>
    <w:multiLevelType w:val="hybridMultilevel"/>
    <w:tmpl w:val="C336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15:restartNumberingAfterBreak="0">
    <w:nsid w:val="63713F21"/>
    <w:multiLevelType w:val="hybridMultilevel"/>
    <w:tmpl w:val="FCD07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15:restartNumberingAfterBreak="0">
    <w:nsid w:val="63737345"/>
    <w:multiLevelType w:val="hybridMultilevel"/>
    <w:tmpl w:val="3796FC4C"/>
    <w:lvl w:ilvl="0" w:tplc="04090003">
      <w:start w:val="1"/>
      <w:numFmt w:val="bullet"/>
      <w:lvlText w:val="o"/>
      <w:lvlJc w:val="left"/>
      <w:pPr>
        <w:ind w:left="1319" w:hanging="360"/>
      </w:pPr>
      <w:rPr>
        <w:rFonts w:ascii="Courier New" w:hAnsi="Courier New" w:cs="Courier New" w:hint="default"/>
      </w:rPr>
    </w:lvl>
    <w:lvl w:ilvl="1" w:tplc="04090003" w:tentative="1">
      <w:start w:val="1"/>
      <w:numFmt w:val="bullet"/>
      <w:lvlText w:val="o"/>
      <w:lvlJc w:val="left"/>
      <w:pPr>
        <w:ind w:left="2039" w:hanging="360"/>
      </w:pPr>
      <w:rPr>
        <w:rFonts w:ascii="Courier New" w:hAnsi="Courier New" w:cs="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cs="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cs="Courier New" w:hint="default"/>
      </w:rPr>
    </w:lvl>
    <w:lvl w:ilvl="8" w:tplc="04090005" w:tentative="1">
      <w:start w:val="1"/>
      <w:numFmt w:val="bullet"/>
      <w:lvlText w:val=""/>
      <w:lvlJc w:val="left"/>
      <w:pPr>
        <w:ind w:left="7079" w:hanging="360"/>
      </w:pPr>
      <w:rPr>
        <w:rFonts w:ascii="Wingdings" w:hAnsi="Wingdings" w:hint="default"/>
      </w:rPr>
    </w:lvl>
  </w:abstractNum>
  <w:abstractNum w:abstractNumId="510" w15:restartNumberingAfterBreak="0">
    <w:nsid w:val="63916F09"/>
    <w:multiLevelType w:val="hybridMultilevel"/>
    <w:tmpl w:val="D152E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640B4E09"/>
    <w:multiLevelType w:val="hybridMultilevel"/>
    <w:tmpl w:val="F2D0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64560FDE"/>
    <w:multiLevelType w:val="hybridMultilevel"/>
    <w:tmpl w:val="EDB005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3" w15:restartNumberingAfterBreak="0">
    <w:nsid w:val="64BC5E9D"/>
    <w:multiLevelType w:val="hybridMultilevel"/>
    <w:tmpl w:val="02BC5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4" w15:restartNumberingAfterBreak="0">
    <w:nsid w:val="64CD65DB"/>
    <w:multiLevelType w:val="hybridMultilevel"/>
    <w:tmpl w:val="803E4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4F56146"/>
    <w:multiLevelType w:val="hybridMultilevel"/>
    <w:tmpl w:val="18666244"/>
    <w:lvl w:ilvl="0" w:tplc="B31CDD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6" w15:restartNumberingAfterBreak="0">
    <w:nsid w:val="65110044"/>
    <w:multiLevelType w:val="hybridMultilevel"/>
    <w:tmpl w:val="CC686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15:restartNumberingAfterBreak="0">
    <w:nsid w:val="6555373A"/>
    <w:multiLevelType w:val="hybridMultilevel"/>
    <w:tmpl w:val="CB923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15:restartNumberingAfterBreak="0">
    <w:nsid w:val="655D7BED"/>
    <w:multiLevelType w:val="hybridMultilevel"/>
    <w:tmpl w:val="223E0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15:restartNumberingAfterBreak="0">
    <w:nsid w:val="65937499"/>
    <w:multiLevelType w:val="hybridMultilevel"/>
    <w:tmpl w:val="A3BE28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0" w15:restartNumberingAfterBreak="0">
    <w:nsid w:val="66162DF6"/>
    <w:multiLevelType w:val="hybridMultilevel"/>
    <w:tmpl w:val="0A9C3C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15:restartNumberingAfterBreak="0">
    <w:nsid w:val="66493FBC"/>
    <w:multiLevelType w:val="hybridMultilevel"/>
    <w:tmpl w:val="A98E54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2" w15:restartNumberingAfterBreak="0">
    <w:nsid w:val="664A67C0"/>
    <w:multiLevelType w:val="hybridMultilevel"/>
    <w:tmpl w:val="DB6C38C2"/>
    <w:lvl w:ilvl="0" w:tplc="04090001">
      <w:start w:val="1"/>
      <w:numFmt w:val="bullet"/>
      <w:lvlText w:val=""/>
      <w:lvlJc w:val="left"/>
      <w:pPr>
        <w:ind w:left="970" w:hanging="360"/>
      </w:pPr>
      <w:rPr>
        <w:rFonts w:ascii="Symbol" w:hAnsi="Symbol" w:hint="default"/>
      </w:rPr>
    </w:lvl>
    <w:lvl w:ilvl="1" w:tplc="04090003">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523" w15:restartNumberingAfterBreak="0">
    <w:nsid w:val="66825165"/>
    <w:multiLevelType w:val="hybridMultilevel"/>
    <w:tmpl w:val="9064C698"/>
    <w:lvl w:ilvl="0" w:tplc="04090003">
      <w:start w:val="1"/>
      <w:numFmt w:val="bullet"/>
      <w:lvlText w:val="o"/>
      <w:lvlJc w:val="left"/>
      <w:pPr>
        <w:ind w:left="720" w:hanging="360"/>
      </w:pPr>
      <w:rPr>
        <w:rFonts w:ascii="Courier New" w:hAnsi="Courier New" w:cs="Courier New" w:hint="default"/>
      </w:rPr>
    </w:lvl>
    <w:lvl w:ilvl="1" w:tplc="FFFFFFFF">
      <w:start w:val="2"/>
      <w:numFmt w:val="bullet"/>
      <w:lvlText w:val="•"/>
      <w:lvlJc w:val="left"/>
      <w:pPr>
        <w:ind w:left="1440" w:hanging="360"/>
      </w:pPr>
      <w:rPr>
        <w:rFonts w:ascii="Helvetica" w:eastAsiaTheme="minorHAnsi" w:hAnsi="Helvetica" w:cs="Helvetica"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4" w15:restartNumberingAfterBreak="0">
    <w:nsid w:val="668D6EFD"/>
    <w:multiLevelType w:val="hybridMultilevel"/>
    <w:tmpl w:val="45A4FC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5" w15:restartNumberingAfterBreak="0">
    <w:nsid w:val="66BD2DB3"/>
    <w:multiLevelType w:val="hybridMultilevel"/>
    <w:tmpl w:val="B82ABB3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6" w15:restartNumberingAfterBreak="0">
    <w:nsid w:val="67A57A74"/>
    <w:multiLevelType w:val="hybridMultilevel"/>
    <w:tmpl w:val="1F0EB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67AC7207"/>
    <w:multiLevelType w:val="hybridMultilevel"/>
    <w:tmpl w:val="9A984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15:restartNumberingAfterBreak="0">
    <w:nsid w:val="681B1F88"/>
    <w:multiLevelType w:val="hybridMultilevel"/>
    <w:tmpl w:val="C27CA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6839195B"/>
    <w:multiLevelType w:val="hybridMultilevel"/>
    <w:tmpl w:val="FCBA08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69047D16"/>
    <w:multiLevelType w:val="hybridMultilevel"/>
    <w:tmpl w:val="374E37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1" w15:restartNumberingAfterBreak="0">
    <w:nsid w:val="697B730F"/>
    <w:multiLevelType w:val="hybridMultilevel"/>
    <w:tmpl w:val="AE50C4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2" w15:restartNumberingAfterBreak="0">
    <w:nsid w:val="698736CE"/>
    <w:multiLevelType w:val="hybridMultilevel"/>
    <w:tmpl w:val="54747A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69B0411D"/>
    <w:multiLevelType w:val="hybridMultilevel"/>
    <w:tmpl w:val="4ECA2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4" w15:restartNumberingAfterBreak="0">
    <w:nsid w:val="69B05BC7"/>
    <w:multiLevelType w:val="hybridMultilevel"/>
    <w:tmpl w:val="4BB2846E"/>
    <w:lvl w:ilvl="0" w:tplc="04090001">
      <w:start w:val="1"/>
      <w:numFmt w:val="bullet"/>
      <w:lvlText w:val=""/>
      <w:lvlJc w:val="left"/>
      <w:pPr>
        <w:ind w:left="970" w:hanging="360"/>
      </w:pPr>
      <w:rPr>
        <w:rFonts w:ascii="Symbol" w:hAnsi="Symbol" w:hint="default"/>
      </w:rPr>
    </w:lvl>
    <w:lvl w:ilvl="1" w:tplc="04090003">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535" w15:restartNumberingAfterBreak="0">
    <w:nsid w:val="69C4442E"/>
    <w:multiLevelType w:val="hybridMultilevel"/>
    <w:tmpl w:val="F83003AA"/>
    <w:lvl w:ilvl="0" w:tplc="04090001">
      <w:start w:val="1"/>
      <w:numFmt w:val="bullet"/>
      <w:lvlText w:val=""/>
      <w:lvlJc w:val="left"/>
      <w:pPr>
        <w:ind w:left="970" w:hanging="360"/>
      </w:pPr>
      <w:rPr>
        <w:rFonts w:ascii="Symbol" w:hAnsi="Symbol" w:hint="default"/>
      </w:rPr>
    </w:lvl>
    <w:lvl w:ilvl="1" w:tplc="04090003">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536" w15:restartNumberingAfterBreak="0">
    <w:nsid w:val="6A7429A0"/>
    <w:multiLevelType w:val="hybridMultilevel"/>
    <w:tmpl w:val="2902B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6AA75B84"/>
    <w:multiLevelType w:val="hybridMultilevel"/>
    <w:tmpl w:val="20049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6AF17605"/>
    <w:multiLevelType w:val="hybridMultilevel"/>
    <w:tmpl w:val="D76C01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15:restartNumberingAfterBreak="0">
    <w:nsid w:val="6B6C5569"/>
    <w:multiLevelType w:val="hybridMultilevel"/>
    <w:tmpl w:val="BAA0335C"/>
    <w:lvl w:ilvl="0" w:tplc="04090001">
      <w:start w:val="1"/>
      <w:numFmt w:val="bullet"/>
      <w:lvlText w:val=""/>
      <w:lvlJc w:val="left"/>
      <w:pPr>
        <w:ind w:left="970" w:hanging="360"/>
      </w:pPr>
      <w:rPr>
        <w:rFonts w:ascii="Symbol" w:hAnsi="Symbol" w:hint="default"/>
      </w:rPr>
    </w:lvl>
    <w:lvl w:ilvl="1" w:tplc="04090003">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540" w15:restartNumberingAfterBreak="0">
    <w:nsid w:val="6B980711"/>
    <w:multiLevelType w:val="hybridMultilevel"/>
    <w:tmpl w:val="B0ECF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6BA5643E"/>
    <w:multiLevelType w:val="hybridMultilevel"/>
    <w:tmpl w:val="40EE627E"/>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542" w15:restartNumberingAfterBreak="0">
    <w:nsid w:val="6BAB3E05"/>
    <w:multiLevelType w:val="hybridMultilevel"/>
    <w:tmpl w:val="0DBA1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3" w15:restartNumberingAfterBreak="0">
    <w:nsid w:val="6BB37152"/>
    <w:multiLevelType w:val="hybridMultilevel"/>
    <w:tmpl w:val="741CC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6BE61443"/>
    <w:multiLevelType w:val="hybridMultilevel"/>
    <w:tmpl w:val="F0D48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6C0D744A"/>
    <w:multiLevelType w:val="hybridMultilevel"/>
    <w:tmpl w:val="280A6122"/>
    <w:lvl w:ilvl="0" w:tplc="04090003">
      <w:start w:val="1"/>
      <w:numFmt w:val="bullet"/>
      <w:lvlText w:val="o"/>
      <w:lvlJc w:val="left"/>
      <w:pPr>
        <w:ind w:left="1219" w:hanging="360"/>
      </w:pPr>
      <w:rPr>
        <w:rFonts w:ascii="Courier New" w:hAnsi="Courier New" w:cs="Courier New" w:hint="default"/>
      </w:rPr>
    </w:lvl>
    <w:lvl w:ilvl="1" w:tplc="04090003" w:tentative="1">
      <w:start w:val="1"/>
      <w:numFmt w:val="bullet"/>
      <w:lvlText w:val="o"/>
      <w:lvlJc w:val="left"/>
      <w:pPr>
        <w:ind w:left="1939" w:hanging="360"/>
      </w:pPr>
      <w:rPr>
        <w:rFonts w:ascii="Courier New" w:hAnsi="Courier New" w:cs="Courier New" w:hint="default"/>
      </w:rPr>
    </w:lvl>
    <w:lvl w:ilvl="2" w:tplc="04090005" w:tentative="1">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546" w15:restartNumberingAfterBreak="0">
    <w:nsid w:val="6C1238F3"/>
    <w:multiLevelType w:val="hybridMultilevel"/>
    <w:tmpl w:val="E06C159C"/>
    <w:lvl w:ilvl="0" w:tplc="04090001">
      <w:start w:val="1"/>
      <w:numFmt w:val="bullet"/>
      <w:lvlText w:val=""/>
      <w:lvlJc w:val="left"/>
      <w:pPr>
        <w:ind w:left="970" w:hanging="360"/>
      </w:pPr>
      <w:rPr>
        <w:rFonts w:ascii="Symbol" w:hAnsi="Symbol" w:hint="default"/>
      </w:rPr>
    </w:lvl>
    <w:lvl w:ilvl="1" w:tplc="04090003">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547" w15:restartNumberingAfterBreak="0">
    <w:nsid w:val="6C16612B"/>
    <w:multiLevelType w:val="hybridMultilevel"/>
    <w:tmpl w:val="D7043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6C694C98"/>
    <w:multiLevelType w:val="hybridMultilevel"/>
    <w:tmpl w:val="6E6A5D56"/>
    <w:lvl w:ilvl="0" w:tplc="04090001">
      <w:start w:val="1"/>
      <w:numFmt w:val="bullet"/>
      <w:lvlText w:val=""/>
      <w:lvlJc w:val="left"/>
      <w:pPr>
        <w:ind w:left="970" w:hanging="360"/>
      </w:pPr>
      <w:rPr>
        <w:rFonts w:ascii="Symbol" w:hAnsi="Symbol" w:hint="default"/>
      </w:rPr>
    </w:lvl>
    <w:lvl w:ilvl="1" w:tplc="04090003">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549" w15:restartNumberingAfterBreak="0">
    <w:nsid w:val="6C7B6CE9"/>
    <w:multiLevelType w:val="hybridMultilevel"/>
    <w:tmpl w:val="C50AB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15:restartNumberingAfterBreak="0">
    <w:nsid w:val="6C7F2082"/>
    <w:multiLevelType w:val="hybridMultilevel"/>
    <w:tmpl w:val="93A25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1" w15:restartNumberingAfterBreak="0">
    <w:nsid w:val="6D1502ED"/>
    <w:multiLevelType w:val="hybridMultilevel"/>
    <w:tmpl w:val="ED905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6D517D65"/>
    <w:multiLevelType w:val="hybridMultilevel"/>
    <w:tmpl w:val="E55A5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15:restartNumberingAfterBreak="0">
    <w:nsid w:val="6D5527C0"/>
    <w:multiLevelType w:val="hybridMultilevel"/>
    <w:tmpl w:val="DFC08A0E"/>
    <w:lvl w:ilvl="0" w:tplc="0409000F">
      <w:start w:val="1"/>
      <w:numFmt w:val="decimal"/>
      <w:lvlText w:val="%1."/>
      <w:lvlJc w:val="left"/>
      <w:pPr>
        <w:ind w:left="970" w:hanging="360"/>
      </w:p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554" w15:restartNumberingAfterBreak="0">
    <w:nsid w:val="6D6D3750"/>
    <w:multiLevelType w:val="hybridMultilevel"/>
    <w:tmpl w:val="4D041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6D731DEE"/>
    <w:multiLevelType w:val="hybridMultilevel"/>
    <w:tmpl w:val="DFE613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6D9F3E9B"/>
    <w:multiLevelType w:val="hybridMultilevel"/>
    <w:tmpl w:val="1990FA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15:restartNumberingAfterBreak="0">
    <w:nsid w:val="6DAF1FEA"/>
    <w:multiLevelType w:val="hybridMultilevel"/>
    <w:tmpl w:val="F198FA6A"/>
    <w:lvl w:ilvl="0" w:tplc="04090001">
      <w:start w:val="1"/>
      <w:numFmt w:val="bullet"/>
      <w:lvlText w:val=""/>
      <w:lvlJc w:val="left"/>
      <w:pPr>
        <w:ind w:left="970" w:hanging="360"/>
      </w:pPr>
      <w:rPr>
        <w:rFonts w:ascii="Symbol" w:hAnsi="Symbol" w:hint="default"/>
      </w:rPr>
    </w:lvl>
    <w:lvl w:ilvl="1" w:tplc="04090003">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558" w15:restartNumberingAfterBreak="0">
    <w:nsid w:val="6DB1797F"/>
    <w:multiLevelType w:val="hybridMultilevel"/>
    <w:tmpl w:val="8AEAB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15:restartNumberingAfterBreak="0">
    <w:nsid w:val="6DB92C7E"/>
    <w:multiLevelType w:val="hybridMultilevel"/>
    <w:tmpl w:val="36A84F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15:restartNumberingAfterBreak="0">
    <w:nsid w:val="6DC201A4"/>
    <w:multiLevelType w:val="hybridMultilevel"/>
    <w:tmpl w:val="43321F70"/>
    <w:lvl w:ilvl="0" w:tplc="04090005">
      <w:start w:val="1"/>
      <w:numFmt w:val="bullet"/>
      <w:lvlText w:val=""/>
      <w:lvlJc w:val="left"/>
      <w:pPr>
        <w:ind w:left="970" w:hanging="360"/>
      </w:pPr>
      <w:rPr>
        <w:rFonts w:ascii="Wingdings" w:hAnsi="Wingdings"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561" w15:restartNumberingAfterBreak="0">
    <w:nsid w:val="6DEA0301"/>
    <w:multiLevelType w:val="hybridMultilevel"/>
    <w:tmpl w:val="EA72AFC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2" w15:restartNumberingAfterBreak="0">
    <w:nsid w:val="6E2C5514"/>
    <w:multiLevelType w:val="hybridMultilevel"/>
    <w:tmpl w:val="3508C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6E8A0483"/>
    <w:multiLevelType w:val="hybridMultilevel"/>
    <w:tmpl w:val="A692A5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15:restartNumberingAfterBreak="0">
    <w:nsid w:val="6EE465EF"/>
    <w:multiLevelType w:val="hybridMultilevel"/>
    <w:tmpl w:val="9FC00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6F013644"/>
    <w:multiLevelType w:val="hybridMultilevel"/>
    <w:tmpl w:val="0E46F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6F0A20B5"/>
    <w:multiLevelType w:val="hybridMultilevel"/>
    <w:tmpl w:val="1562AD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6F130E22"/>
    <w:multiLevelType w:val="hybridMultilevel"/>
    <w:tmpl w:val="E7204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6F1E1148"/>
    <w:multiLevelType w:val="hybridMultilevel"/>
    <w:tmpl w:val="3C6422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9" w15:restartNumberingAfterBreak="0">
    <w:nsid w:val="6F2E077A"/>
    <w:multiLevelType w:val="hybridMultilevel"/>
    <w:tmpl w:val="F9CA6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6FA312FA"/>
    <w:multiLevelType w:val="hybridMultilevel"/>
    <w:tmpl w:val="86CCA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15:restartNumberingAfterBreak="0">
    <w:nsid w:val="6FB4241D"/>
    <w:multiLevelType w:val="hybridMultilevel"/>
    <w:tmpl w:val="23BC6A52"/>
    <w:lvl w:ilvl="0" w:tplc="B3820A86">
      <w:start w:val="1"/>
      <w:numFmt w:val="lowerLetter"/>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572" w15:restartNumberingAfterBreak="0">
    <w:nsid w:val="6FFC6C29"/>
    <w:multiLevelType w:val="hybridMultilevel"/>
    <w:tmpl w:val="6832CF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3" w15:restartNumberingAfterBreak="0">
    <w:nsid w:val="6FFF6313"/>
    <w:multiLevelType w:val="hybridMultilevel"/>
    <w:tmpl w:val="D9621410"/>
    <w:lvl w:ilvl="0" w:tplc="FFFFFFFF">
      <w:start w:val="1"/>
      <w:numFmt w:val="decimal"/>
      <w:lvlText w:val="%1."/>
      <w:lvlJc w:val="left"/>
      <w:pPr>
        <w:ind w:left="970" w:hanging="360"/>
      </w:pPr>
    </w:lvl>
    <w:lvl w:ilvl="1" w:tplc="FFFFFFFF" w:tentative="1">
      <w:start w:val="1"/>
      <w:numFmt w:val="lowerLetter"/>
      <w:lvlText w:val="%2."/>
      <w:lvlJc w:val="left"/>
      <w:pPr>
        <w:ind w:left="1690" w:hanging="360"/>
      </w:pPr>
    </w:lvl>
    <w:lvl w:ilvl="2" w:tplc="FFFFFFFF" w:tentative="1">
      <w:start w:val="1"/>
      <w:numFmt w:val="lowerRoman"/>
      <w:lvlText w:val="%3."/>
      <w:lvlJc w:val="right"/>
      <w:pPr>
        <w:ind w:left="2410" w:hanging="180"/>
      </w:pPr>
    </w:lvl>
    <w:lvl w:ilvl="3" w:tplc="FFFFFFFF" w:tentative="1">
      <w:start w:val="1"/>
      <w:numFmt w:val="decimal"/>
      <w:lvlText w:val="%4."/>
      <w:lvlJc w:val="left"/>
      <w:pPr>
        <w:ind w:left="3130" w:hanging="360"/>
      </w:pPr>
    </w:lvl>
    <w:lvl w:ilvl="4" w:tplc="FFFFFFFF" w:tentative="1">
      <w:start w:val="1"/>
      <w:numFmt w:val="lowerLetter"/>
      <w:lvlText w:val="%5."/>
      <w:lvlJc w:val="left"/>
      <w:pPr>
        <w:ind w:left="3850" w:hanging="360"/>
      </w:pPr>
    </w:lvl>
    <w:lvl w:ilvl="5" w:tplc="FFFFFFFF" w:tentative="1">
      <w:start w:val="1"/>
      <w:numFmt w:val="lowerRoman"/>
      <w:lvlText w:val="%6."/>
      <w:lvlJc w:val="right"/>
      <w:pPr>
        <w:ind w:left="4570" w:hanging="180"/>
      </w:pPr>
    </w:lvl>
    <w:lvl w:ilvl="6" w:tplc="FFFFFFFF" w:tentative="1">
      <w:start w:val="1"/>
      <w:numFmt w:val="decimal"/>
      <w:lvlText w:val="%7."/>
      <w:lvlJc w:val="left"/>
      <w:pPr>
        <w:ind w:left="5290" w:hanging="360"/>
      </w:pPr>
    </w:lvl>
    <w:lvl w:ilvl="7" w:tplc="FFFFFFFF" w:tentative="1">
      <w:start w:val="1"/>
      <w:numFmt w:val="lowerLetter"/>
      <w:lvlText w:val="%8."/>
      <w:lvlJc w:val="left"/>
      <w:pPr>
        <w:ind w:left="6010" w:hanging="360"/>
      </w:pPr>
    </w:lvl>
    <w:lvl w:ilvl="8" w:tplc="FFFFFFFF" w:tentative="1">
      <w:start w:val="1"/>
      <w:numFmt w:val="lowerRoman"/>
      <w:lvlText w:val="%9."/>
      <w:lvlJc w:val="right"/>
      <w:pPr>
        <w:ind w:left="6730" w:hanging="180"/>
      </w:pPr>
    </w:lvl>
  </w:abstractNum>
  <w:abstractNum w:abstractNumId="574" w15:restartNumberingAfterBreak="0">
    <w:nsid w:val="703B6616"/>
    <w:multiLevelType w:val="hybridMultilevel"/>
    <w:tmpl w:val="32C074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15:restartNumberingAfterBreak="0">
    <w:nsid w:val="705537C5"/>
    <w:multiLevelType w:val="hybridMultilevel"/>
    <w:tmpl w:val="9200A4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6" w15:restartNumberingAfterBreak="0">
    <w:nsid w:val="709C59B2"/>
    <w:multiLevelType w:val="hybridMultilevel"/>
    <w:tmpl w:val="AEA0D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0D204F4"/>
    <w:multiLevelType w:val="hybridMultilevel"/>
    <w:tmpl w:val="5D887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15:restartNumberingAfterBreak="0">
    <w:nsid w:val="71285FDC"/>
    <w:multiLevelType w:val="hybridMultilevel"/>
    <w:tmpl w:val="B15A3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15:restartNumberingAfterBreak="0">
    <w:nsid w:val="715B0098"/>
    <w:multiLevelType w:val="hybridMultilevel"/>
    <w:tmpl w:val="E81E5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1E34FC9"/>
    <w:multiLevelType w:val="hybridMultilevel"/>
    <w:tmpl w:val="0FF21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1F34A9A"/>
    <w:multiLevelType w:val="hybridMultilevel"/>
    <w:tmpl w:val="7DEC64E8"/>
    <w:lvl w:ilvl="0" w:tplc="0409000F">
      <w:start w:val="1"/>
      <w:numFmt w:val="decimal"/>
      <w:lvlText w:val="%1."/>
      <w:lvlJc w:val="left"/>
      <w:pPr>
        <w:ind w:left="970" w:hanging="360"/>
      </w:p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582" w15:restartNumberingAfterBreak="0">
    <w:nsid w:val="72087BB2"/>
    <w:multiLevelType w:val="hybridMultilevel"/>
    <w:tmpl w:val="1392232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83" w15:restartNumberingAfterBreak="0">
    <w:nsid w:val="722675C2"/>
    <w:multiLevelType w:val="hybridMultilevel"/>
    <w:tmpl w:val="C0949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2381A38"/>
    <w:multiLevelType w:val="hybridMultilevel"/>
    <w:tmpl w:val="019E63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5" w15:restartNumberingAfterBreak="0">
    <w:nsid w:val="727836CB"/>
    <w:multiLevelType w:val="hybridMultilevel"/>
    <w:tmpl w:val="9D7AD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27837ED"/>
    <w:multiLevelType w:val="hybridMultilevel"/>
    <w:tmpl w:val="71B45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30674BE"/>
    <w:multiLevelType w:val="hybridMultilevel"/>
    <w:tmpl w:val="F296E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3363881"/>
    <w:multiLevelType w:val="hybridMultilevel"/>
    <w:tmpl w:val="CDD4CA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9" w15:restartNumberingAfterBreak="0">
    <w:nsid w:val="7349111E"/>
    <w:multiLevelType w:val="hybridMultilevel"/>
    <w:tmpl w:val="B4ACA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15:restartNumberingAfterBreak="0">
    <w:nsid w:val="73822515"/>
    <w:multiLevelType w:val="hybridMultilevel"/>
    <w:tmpl w:val="BE30E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1" w15:restartNumberingAfterBreak="0">
    <w:nsid w:val="73BA0052"/>
    <w:multiLevelType w:val="hybridMultilevel"/>
    <w:tmpl w:val="0F1AB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4775830"/>
    <w:multiLevelType w:val="hybridMultilevel"/>
    <w:tmpl w:val="FBD2400E"/>
    <w:lvl w:ilvl="0" w:tplc="E4B820B8">
      <w:start w:val="1"/>
      <w:numFmt w:val="bullet"/>
      <w:pStyle w:val="TextBullet1"/>
      <w:lvlText w:val=""/>
      <w:lvlJc w:val="left"/>
      <w:pPr>
        <w:ind w:left="720" w:hanging="360"/>
      </w:pPr>
      <w:rPr>
        <w:rFonts w:ascii="Symbol" w:hAnsi="Symbol" w:hint="default"/>
      </w:rPr>
    </w:lvl>
    <w:lvl w:ilvl="1" w:tplc="B9360500">
      <w:start w:val="1"/>
      <w:numFmt w:val="bullet"/>
      <w:pStyle w:val="Text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3" w15:restartNumberingAfterBreak="0">
    <w:nsid w:val="74B47652"/>
    <w:multiLevelType w:val="hybridMultilevel"/>
    <w:tmpl w:val="50C2732A"/>
    <w:lvl w:ilvl="0" w:tplc="04090001">
      <w:start w:val="1"/>
      <w:numFmt w:val="bullet"/>
      <w:lvlText w:val=""/>
      <w:lvlJc w:val="left"/>
      <w:pPr>
        <w:ind w:left="970" w:hanging="360"/>
      </w:pPr>
      <w:rPr>
        <w:rFonts w:ascii="Symbol" w:hAnsi="Symbol" w:hint="default"/>
      </w:rPr>
    </w:lvl>
    <w:lvl w:ilvl="1" w:tplc="04090003">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594" w15:restartNumberingAfterBreak="0">
    <w:nsid w:val="751C042C"/>
    <w:multiLevelType w:val="hybridMultilevel"/>
    <w:tmpl w:val="9490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5" w15:restartNumberingAfterBreak="0">
    <w:nsid w:val="753F494F"/>
    <w:multiLevelType w:val="hybridMultilevel"/>
    <w:tmpl w:val="46F23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6" w15:restartNumberingAfterBreak="0">
    <w:nsid w:val="754E7A93"/>
    <w:multiLevelType w:val="hybridMultilevel"/>
    <w:tmpl w:val="3342E5E6"/>
    <w:lvl w:ilvl="0" w:tplc="04090001">
      <w:start w:val="1"/>
      <w:numFmt w:val="bullet"/>
      <w:lvlText w:val=""/>
      <w:lvlJc w:val="left"/>
      <w:pPr>
        <w:ind w:left="970" w:hanging="360"/>
      </w:pPr>
      <w:rPr>
        <w:rFonts w:ascii="Symbol" w:hAnsi="Symbol" w:hint="default"/>
      </w:rPr>
    </w:lvl>
    <w:lvl w:ilvl="1" w:tplc="04090003">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597" w15:restartNumberingAfterBreak="0">
    <w:nsid w:val="75615CB5"/>
    <w:multiLevelType w:val="hybridMultilevel"/>
    <w:tmpl w:val="BE204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5BB5B37"/>
    <w:multiLevelType w:val="hybridMultilevel"/>
    <w:tmpl w:val="0AF01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9" w15:restartNumberingAfterBreak="0">
    <w:nsid w:val="75CB449F"/>
    <w:multiLevelType w:val="hybridMultilevel"/>
    <w:tmpl w:val="A0661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0" w15:restartNumberingAfterBreak="0">
    <w:nsid w:val="75D41686"/>
    <w:multiLevelType w:val="hybridMultilevel"/>
    <w:tmpl w:val="880CDC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1" w15:restartNumberingAfterBreak="0">
    <w:nsid w:val="75E060F9"/>
    <w:multiLevelType w:val="hybridMultilevel"/>
    <w:tmpl w:val="0E507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766D0856"/>
    <w:multiLevelType w:val="hybridMultilevel"/>
    <w:tmpl w:val="1DB64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15:restartNumberingAfterBreak="0">
    <w:nsid w:val="76811008"/>
    <w:multiLevelType w:val="hybridMultilevel"/>
    <w:tmpl w:val="5510C7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4" w15:restartNumberingAfterBreak="0">
    <w:nsid w:val="769D2BE2"/>
    <w:multiLevelType w:val="hybridMultilevel"/>
    <w:tmpl w:val="7CDEC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5" w15:restartNumberingAfterBreak="0">
    <w:nsid w:val="77250FF9"/>
    <w:multiLevelType w:val="hybridMultilevel"/>
    <w:tmpl w:val="D0E207C6"/>
    <w:lvl w:ilvl="0" w:tplc="04090001">
      <w:start w:val="1"/>
      <w:numFmt w:val="bullet"/>
      <w:lvlText w:val=""/>
      <w:lvlJc w:val="left"/>
      <w:pPr>
        <w:ind w:left="995" w:hanging="360"/>
      </w:pPr>
      <w:rPr>
        <w:rFonts w:ascii="Symbol" w:hAnsi="Symbol" w:hint="default"/>
      </w:rPr>
    </w:lvl>
    <w:lvl w:ilvl="1" w:tplc="04090003" w:tentative="1">
      <w:start w:val="1"/>
      <w:numFmt w:val="bullet"/>
      <w:lvlText w:val="o"/>
      <w:lvlJc w:val="left"/>
      <w:pPr>
        <w:ind w:left="1715" w:hanging="360"/>
      </w:pPr>
      <w:rPr>
        <w:rFonts w:ascii="Courier New" w:hAnsi="Courier New" w:cs="Courier New" w:hint="default"/>
      </w:rPr>
    </w:lvl>
    <w:lvl w:ilvl="2" w:tplc="04090005" w:tentative="1">
      <w:start w:val="1"/>
      <w:numFmt w:val="bullet"/>
      <w:lvlText w:val=""/>
      <w:lvlJc w:val="left"/>
      <w:pPr>
        <w:ind w:left="2435" w:hanging="360"/>
      </w:pPr>
      <w:rPr>
        <w:rFonts w:ascii="Wingdings" w:hAnsi="Wingdings" w:hint="default"/>
      </w:rPr>
    </w:lvl>
    <w:lvl w:ilvl="3" w:tplc="04090001" w:tentative="1">
      <w:start w:val="1"/>
      <w:numFmt w:val="bullet"/>
      <w:lvlText w:val=""/>
      <w:lvlJc w:val="left"/>
      <w:pPr>
        <w:ind w:left="3155" w:hanging="360"/>
      </w:pPr>
      <w:rPr>
        <w:rFonts w:ascii="Symbol" w:hAnsi="Symbol" w:hint="default"/>
      </w:rPr>
    </w:lvl>
    <w:lvl w:ilvl="4" w:tplc="04090003" w:tentative="1">
      <w:start w:val="1"/>
      <w:numFmt w:val="bullet"/>
      <w:lvlText w:val="o"/>
      <w:lvlJc w:val="left"/>
      <w:pPr>
        <w:ind w:left="3875" w:hanging="360"/>
      </w:pPr>
      <w:rPr>
        <w:rFonts w:ascii="Courier New" w:hAnsi="Courier New" w:cs="Courier New" w:hint="default"/>
      </w:rPr>
    </w:lvl>
    <w:lvl w:ilvl="5" w:tplc="04090005" w:tentative="1">
      <w:start w:val="1"/>
      <w:numFmt w:val="bullet"/>
      <w:lvlText w:val=""/>
      <w:lvlJc w:val="left"/>
      <w:pPr>
        <w:ind w:left="4595" w:hanging="360"/>
      </w:pPr>
      <w:rPr>
        <w:rFonts w:ascii="Wingdings" w:hAnsi="Wingdings" w:hint="default"/>
      </w:rPr>
    </w:lvl>
    <w:lvl w:ilvl="6" w:tplc="04090001" w:tentative="1">
      <w:start w:val="1"/>
      <w:numFmt w:val="bullet"/>
      <w:lvlText w:val=""/>
      <w:lvlJc w:val="left"/>
      <w:pPr>
        <w:ind w:left="5315" w:hanging="360"/>
      </w:pPr>
      <w:rPr>
        <w:rFonts w:ascii="Symbol" w:hAnsi="Symbol" w:hint="default"/>
      </w:rPr>
    </w:lvl>
    <w:lvl w:ilvl="7" w:tplc="04090003" w:tentative="1">
      <w:start w:val="1"/>
      <w:numFmt w:val="bullet"/>
      <w:lvlText w:val="o"/>
      <w:lvlJc w:val="left"/>
      <w:pPr>
        <w:ind w:left="6035" w:hanging="360"/>
      </w:pPr>
      <w:rPr>
        <w:rFonts w:ascii="Courier New" w:hAnsi="Courier New" w:cs="Courier New" w:hint="default"/>
      </w:rPr>
    </w:lvl>
    <w:lvl w:ilvl="8" w:tplc="04090005" w:tentative="1">
      <w:start w:val="1"/>
      <w:numFmt w:val="bullet"/>
      <w:lvlText w:val=""/>
      <w:lvlJc w:val="left"/>
      <w:pPr>
        <w:ind w:left="6755" w:hanging="360"/>
      </w:pPr>
      <w:rPr>
        <w:rFonts w:ascii="Wingdings" w:hAnsi="Wingdings" w:hint="default"/>
      </w:rPr>
    </w:lvl>
  </w:abstractNum>
  <w:abstractNum w:abstractNumId="606" w15:restartNumberingAfterBreak="0">
    <w:nsid w:val="775725F0"/>
    <w:multiLevelType w:val="hybridMultilevel"/>
    <w:tmpl w:val="636CB5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15:restartNumberingAfterBreak="0">
    <w:nsid w:val="775D7206"/>
    <w:multiLevelType w:val="hybridMultilevel"/>
    <w:tmpl w:val="228EF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8" w15:restartNumberingAfterBreak="0">
    <w:nsid w:val="776529E2"/>
    <w:multiLevelType w:val="hybridMultilevel"/>
    <w:tmpl w:val="D74E6E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9" w15:restartNumberingAfterBreak="0">
    <w:nsid w:val="776E77AE"/>
    <w:multiLevelType w:val="hybridMultilevel"/>
    <w:tmpl w:val="4AF85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0" w15:restartNumberingAfterBreak="0">
    <w:nsid w:val="777E77B1"/>
    <w:multiLevelType w:val="hybridMultilevel"/>
    <w:tmpl w:val="07EE7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1" w15:restartNumberingAfterBreak="0">
    <w:nsid w:val="77B53019"/>
    <w:multiLevelType w:val="hybridMultilevel"/>
    <w:tmpl w:val="CA6AE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2" w15:restartNumberingAfterBreak="0">
    <w:nsid w:val="77BA6595"/>
    <w:multiLevelType w:val="hybridMultilevel"/>
    <w:tmpl w:val="7DB295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3" w15:restartNumberingAfterBreak="0">
    <w:nsid w:val="78036CE3"/>
    <w:multiLevelType w:val="hybridMultilevel"/>
    <w:tmpl w:val="2806E3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4" w15:restartNumberingAfterBreak="0">
    <w:nsid w:val="784A10EF"/>
    <w:multiLevelType w:val="hybridMultilevel"/>
    <w:tmpl w:val="BB543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5" w15:restartNumberingAfterBreak="0">
    <w:nsid w:val="78A404E6"/>
    <w:multiLevelType w:val="hybridMultilevel"/>
    <w:tmpl w:val="35C42D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6" w15:restartNumberingAfterBreak="0">
    <w:nsid w:val="78B57AB3"/>
    <w:multiLevelType w:val="hybridMultilevel"/>
    <w:tmpl w:val="970C13E0"/>
    <w:lvl w:ilvl="0" w:tplc="67185960">
      <w:start w:val="1"/>
      <w:numFmt w:val="decimal"/>
      <w:lvlText w:val="(%1)"/>
      <w:lvlJc w:val="left"/>
      <w:pPr>
        <w:ind w:left="720" w:hanging="360"/>
      </w:pPr>
      <w:rPr>
        <w:rFonts w:hint="default"/>
      </w:rPr>
    </w:lvl>
    <w:lvl w:ilvl="1" w:tplc="BA027A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7" w15:restartNumberingAfterBreak="0">
    <w:nsid w:val="7910383E"/>
    <w:multiLevelType w:val="hybridMultilevel"/>
    <w:tmpl w:val="BB58A47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18" w15:restartNumberingAfterBreak="0">
    <w:nsid w:val="792307B1"/>
    <w:multiLevelType w:val="hybridMultilevel"/>
    <w:tmpl w:val="63D44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9" w15:restartNumberingAfterBreak="0">
    <w:nsid w:val="79515B1F"/>
    <w:multiLevelType w:val="hybridMultilevel"/>
    <w:tmpl w:val="0248CD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0" w15:restartNumberingAfterBreak="0">
    <w:nsid w:val="79737E61"/>
    <w:multiLevelType w:val="hybridMultilevel"/>
    <w:tmpl w:val="C5E8D17E"/>
    <w:lvl w:ilvl="0" w:tplc="02720B82">
      <w:start w:val="9"/>
      <w:numFmt w:val="decimal"/>
      <w:pStyle w:val="TextNumber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1" w15:restartNumberingAfterBreak="0">
    <w:nsid w:val="798E0508"/>
    <w:multiLevelType w:val="hybridMultilevel"/>
    <w:tmpl w:val="4B3A5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2" w15:restartNumberingAfterBreak="0">
    <w:nsid w:val="79B8554B"/>
    <w:multiLevelType w:val="hybridMultilevel"/>
    <w:tmpl w:val="BD74B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3" w15:restartNumberingAfterBreak="0">
    <w:nsid w:val="7A195B87"/>
    <w:multiLevelType w:val="hybridMultilevel"/>
    <w:tmpl w:val="3DF68026"/>
    <w:lvl w:ilvl="0" w:tplc="04090001">
      <w:start w:val="1"/>
      <w:numFmt w:val="bullet"/>
      <w:lvlText w:val=""/>
      <w:lvlJc w:val="left"/>
      <w:pPr>
        <w:ind w:left="970" w:hanging="360"/>
      </w:pPr>
      <w:rPr>
        <w:rFonts w:ascii="Symbol" w:hAnsi="Symbol" w:hint="default"/>
      </w:rPr>
    </w:lvl>
    <w:lvl w:ilvl="1" w:tplc="04090003">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624" w15:restartNumberingAfterBreak="0">
    <w:nsid w:val="7A351D36"/>
    <w:multiLevelType w:val="hybridMultilevel"/>
    <w:tmpl w:val="619E559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25" w15:restartNumberingAfterBreak="0">
    <w:nsid w:val="7A487072"/>
    <w:multiLevelType w:val="hybridMultilevel"/>
    <w:tmpl w:val="1F0A1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6" w15:restartNumberingAfterBreak="0">
    <w:nsid w:val="7A642643"/>
    <w:multiLevelType w:val="hybridMultilevel"/>
    <w:tmpl w:val="24146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7" w15:restartNumberingAfterBreak="0">
    <w:nsid w:val="7A7C39CC"/>
    <w:multiLevelType w:val="hybridMultilevel"/>
    <w:tmpl w:val="30F80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8" w15:restartNumberingAfterBreak="0">
    <w:nsid w:val="7B67653F"/>
    <w:multiLevelType w:val="hybridMultilevel"/>
    <w:tmpl w:val="FA2C1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9" w15:restartNumberingAfterBreak="0">
    <w:nsid w:val="7B7B035C"/>
    <w:multiLevelType w:val="hybridMultilevel"/>
    <w:tmpl w:val="1E307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0" w15:restartNumberingAfterBreak="0">
    <w:nsid w:val="7B9003D0"/>
    <w:multiLevelType w:val="hybridMultilevel"/>
    <w:tmpl w:val="E5208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1" w15:restartNumberingAfterBreak="0">
    <w:nsid w:val="7BCD4CC0"/>
    <w:multiLevelType w:val="hybridMultilevel"/>
    <w:tmpl w:val="58CAA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2" w15:restartNumberingAfterBreak="0">
    <w:nsid w:val="7C19143F"/>
    <w:multiLevelType w:val="hybridMultilevel"/>
    <w:tmpl w:val="B096FF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3" w15:restartNumberingAfterBreak="0">
    <w:nsid w:val="7C1D3989"/>
    <w:multiLevelType w:val="hybridMultilevel"/>
    <w:tmpl w:val="DAAEE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4" w15:restartNumberingAfterBreak="0">
    <w:nsid w:val="7CA81456"/>
    <w:multiLevelType w:val="hybridMultilevel"/>
    <w:tmpl w:val="CB0AB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5" w15:restartNumberingAfterBreak="0">
    <w:nsid w:val="7D0F6F11"/>
    <w:multiLevelType w:val="hybridMultilevel"/>
    <w:tmpl w:val="503A4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6" w15:restartNumberingAfterBreak="0">
    <w:nsid w:val="7D27104C"/>
    <w:multiLevelType w:val="hybridMultilevel"/>
    <w:tmpl w:val="AF004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7" w15:restartNumberingAfterBreak="0">
    <w:nsid w:val="7D295478"/>
    <w:multiLevelType w:val="hybridMultilevel"/>
    <w:tmpl w:val="7A94DD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8" w15:restartNumberingAfterBreak="0">
    <w:nsid w:val="7D697A3B"/>
    <w:multiLevelType w:val="hybridMultilevel"/>
    <w:tmpl w:val="0FF6AA10"/>
    <w:lvl w:ilvl="0" w:tplc="B31CDD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9" w15:restartNumberingAfterBreak="0">
    <w:nsid w:val="7DB8628C"/>
    <w:multiLevelType w:val="hybridMultilevel"/>
    <w:tmpl w:val="CEF883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0" w15:restartNumberingAfterBreak="0">
    <w:nsid w:val="7DBE3C74"/>
    <w:multiLevelType w:val="hybridMultilevel"/>
    <w:tmpl w:val="818E8292"/>
    <w:lvl w:ilvl="0" w:tplc="FFFFFFFF">
      <w:start w:val="1"/>
      <w:numFmt w:val="decimal"/>
      <w:lvlText w:val="%1."/>
      <w:lvlJc w:val="left"/>
      <w:pPr>
        <w:ind w:left="970" w:hanging="360"/>
      </w:pPr>
    </w:lvl>
    <w:lvl w:ilvl="1" w:tplc="FFFFFFFF" w:tentative="1">
      <w:start w:val="1"/>
      <w:numFmt w:val="lowerLetter"/>
      <w:lvlText w:val="%2."/>
      <w:lvlJc w:val="left"/>
      <w:pPr>
        <w:ind w:left="1690" w:hanging="360"/>
      </w:pPr>
    </w:lvl>
    <w:lvl w:ilvl="2" w:tplc="FFFFFFFF" w:tentative="1">
      <w:start w:val="1"/>
      <w:numFmt w:val="lowerRoman"/>
      <w:lvlText w:val="%3."/>
      <w:lvlJc w:val="right"/>
      <w:pPr>
        <w:ind w:left="2410" w:hanging="180"/>
      </w:pPr>
    </w:lvl>
    <w:lvl w:ilvl="3" w:tplc="FFFFFFFF" w:tentative="1">
      <w:start w:val="1"/>
      <w:numFmt w:val="decimal"/>
      <w:lvlText w:val="%4."/>
      <w:lvlJc w:val="left"/>
      <w:pPr>
        <w:ind w:left="3130" w:hanging="360"/>
      </w:pPr>
    </w:lvl>
    <w:lvl w:ilvl="4" w:tplc="FFFFFFFF" w:tentative="1">
      <w:start w:val="1"/>
      <w:numFmt w:val="lowerLetter"/>
      <w:lvlText w:val="%5."/>
      <w:lvlJc w:val="left"/>
      <w:pPr>
        <w:ind w:left="3850" w:hanging="360"/>
      </w:pPr>
    </w:lvl>
    <w:lvl w:ilvl="5" w:tplc="FFFFFFFF" w:tentative="1">
      <w:start w:val="1"/>
      <w:numFmt w:val="lowerRoman"/>
      <w:lvlText w:val="%6."/>
      <w:lvlJc w:val="right"/>
      <w:pPr>
        <w:ind w:left="4570" w:hanging="180"/>
      </w:pPr>
    </w:lvl>
    <w:lvl w:ilvl="6" w:tplc="FFFFFFFF" w:tentative="1">
      <w:start w:val="1"/>
      <w:numFmt w:val="decimal"/>
      <w:lvlText w:val="%7."/>
      <w:lvlJc w:val="left"/>
      <w:pPr>
        <w:ind w:left="5290" w:hanging="360"/>
      </w:pPr>
    </w:lvl>
    <w:lvl w:ilvl="7" w:tplc="FFFFFFFF" w:tentative="1">
      <w:start w:val="1"/>
      <w:numFmt w:val="lowerLetter"/>
      <w:lvlText w:val="%8."/>
      <w:lvlJc w:val="left"/>
      <w:pPr>
        <w:ind w:left="6010" w:hanging="360"/>
      </w:pPr>
    </w:lvl>
    <w:lvl w:ilvl="8" w:tplc="FFFFFFFF" w:tentative="1">
      <w:start w:val="1"/>
      <w:numFmt w:val="lowerRoman"/>
      <w:lvlText w:val="%9."/>
      <w:lvlJc w:val="right"/>
      <w:pPr>
        <w:ind w:left="6730" w:hanging="180"/>
      </w:pPr>
    </w:lvl>
  </w:abstractNum>
  <w:abstractNum w:abstractNumId="641" w15:restartNumberingAfterBreak="0">
    <w:nsid w:val="7DCC4E42"/>
    <w:multiLevelType w:val="hybridMultilevel"/>
    <w:tmpl w:val="FB34A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2" w15:restartNumberingAfterBreak="0">
    <w:nsid w:val="7E490DD0"/>
    <w:multiLevelType w:val="hybridMultilevel"/>
    <w:tmpl w:val="0FD24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3" w15:restartNumberingAfterBreak="0">
    <w:nsid w:val="7E9B4587"/>
    <w:multiLevelType w:val="hybridMultilevel"/>
    <w:tmpl w:val="2F10C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4" w15:restartNumberingAfterBreak="0">
    <w:nsid w:val="7EB417F4"/>
    <w:multiLevelType w:val="hybridMultilevel"/>
    <w:tmpl w:val="53729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5" w15:restartNumberingAfterBreak="0">
    <w:nsid w:val="7ECD4F5B"/>
    <w:multiLevelType w:val="hybridMultilevel"/>
    <w:tmpl w:val="54CC7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6" w15:restartNumberingAfterBreak="0">
    <w:nsid w:val="7EEE450D"/>
    <w:multiLevelType w:val="hybridMultilevel"/>
    <w:tmpl w:val="850231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7" w15:restartNumberingAfterBreak="0">
    <w:nsid w:val="7F0B2D62"/>
    <w:multiLevelType w:val="hybridMultilevel"/>
    <w:tmpl w:val="9F4CC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8" w15:restartNumberingAfterBreak="0">
    <w:nsid w:val="7F3F750D"/>
    <w:multiLevelType w:val="hybridMultilevel"/>
    <w:tmpl w:val="67F6D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9" w15:restartNumberingAfterBreak="0">
    <w:nsid w:val="7F4B3C80"/>
    <w:multiLevelType w:val="hybridMultilevel"/>
    <w:tmpl w:val="7D0248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0" w15:restartNumberingAfterBreak="0">
    <w:nsid w:val="7F541574"/>
    <w:multiLevelType w:val="hybridMultilevel"/>
    <w:tmpl w:val="93F00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1" w15:restartNumberingAfterBreak="0">
    <w:nsid w:val="7FCF7242"/>
    <w:multiLevelType w:val="hybridMultilevel"/>
    <w:tmpl w:val="58123E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2294595">
    <w:abstractNumId w:val="280"/>
  </w:num>
  <w:num w:numId="2" w16cid:durableId="1750032067">
    <w:abstractNumId w:val="316"/>
  </w:num>
  <w:num w:numId="3" w16cid:durableId="917204977">
    <w:abstractNumId w:val="69"/>
  </w:num>
  <w:num w:numId="4" w16cid:durableId="404035601">
    <w:abstractNumId w:val="392"/>
  </w:num>
  <w:num w:numId="5" w16cid:durableId="938486152">
    <w:abstractNumId w:val="440"/>
  </w:num>
  <w:num w:numId="6" w16cid:durableId="961502141">
    <w:abstractNumId w:val="592"/>
  </w:num>
  <w:num w:numId="7" w16cid:durableId="1553073906">
    <w:abstractNumId w:val="620"/>
  </w:num>
  <w:num w:numId="8" w16cid:durableId="741561983">
    <w:abstractNumId w:val="264"/>
  </w:num>
  <w:num w:numId="9" w16cid:durableId="1551915784">
    <w:abstractNumId w:val="542"/>
  </w:num>
  <w:num w:numId="10" w16cid:durableId="238449307">
    <w:abstractNumId w:val="323"/>
  </w:num>
  <w:num w:numId="11" w16cid:durableId="1416244379">
    <w:abstractNumId w:val="1"/>
  </w:num>
  <w:num w:numId="12" w16cid:durableId="1851720471">
    <w:abstractNumId w:val="0"/>
  </w:num>
  <w:num w:numId="13" w16cid:durableId="369191300">
    <w:abstractNumId w:val="306"/>
  </w:num>
  <w:num w:numId="14" w16cid:durableId="1849710730">
    <w:abstractNumId w:val="645"/>
  </w:num>
  <w:num w:numId="15" w16cid:durableId="564995533">
    <w:abstractNumId w:val="88"/>
  </w:num>
  <w:num w:numId="16" w16cid:durableId="746730816">
    <w:abstractNumId w:val="650"/>
  </w:num>
  <w:num w:numId="17" w16cid:durableId="1079718817">
    <w:abstractNumId w:val="108"/>
  </w:num>
  <w:num w:numId="18" w16cid:durableId="91169742">
    <w:abstractNumId w:val="282"/>
  </w:num>
  <w:num w:numId="19" w16cid:durableId="65035280">
    <w:abstractNumId w:val="236"/>
  </w:num>
  <w:num w:numId="20" w16cid:durableId="908464315">
    <w:abstractNumId w:val="262"/>
  </w:num>
  <w:num w:numId="21" w16cid:durableId="1763183892">
    <w:abstractNumId w:val="550"/>
  </w:num>
  <w:num w:numId="22" w16cid:durableId="478110967">
    <w:abstractNumId w:val="507"/>
  </w:num>
  <w:num w:numId="23" w16cid:durableId="1526406145">
    <w:abstractNumId w:val="511"/>
  </w:num>
  <w:num w:numId="24" w16cid:durableId="146409107">
    <w:abstractNumId w:val="225"/>
  </w:num>
  <w:num w:numId="25" w16cid:durableId="755977850">
    <w:abstractNumId w:val="247"/>
  </w:num>
  <w:num w:numId="26" w16cid:durableId="1595742770">
    <w:abstractNumId w:val="111"/>
  </w:num>
  <w:num w:numId="27" w16cid:durableId="1299526767">
    <w:abstractNumId w:val="80"/>
  </w:num>
  <w:num w:numId="28" w16cid:durableId="1356544272">
    <w:abstractNumId w:val="328"/>
  </w:num>
  <w:num w:numId="29" w16cid:durableId="2006127455">
    <w:abstractNumId w:val="26"/>
  </w:num>
  <w:num w:numId="30" w16cid:durableId="119495693">
    <w:abstractNumId w:val="571"/>
  </w:num>
  <w:num w:numId="31" w16cid:durableId="152306803">
    <w:abstractNumId w:val="232"/>
  </w:num>
  <w:num w:numId="32" w16cid:durableId="990713007">
    <w:abstractNumId w:val="128"/>
  </w:num>
  <w:num w:numId="33" w16cid:durableId="687756659">
    <w:abstractNumId w:val="122"/>
  </w:num>
  <w:num w:numId="34" w16cid:durableId="1620867525">
    <w:abstractNumId w:val="122"/>
    <w:lvlOverride w:ilvl="0">
      <w:startOverride w:val="1"/>
    </w:lvlOverride>
  </w:num>
  <w:num w:numId="35" w16cid:durableId="1097167144">
    <w:abstractNumId w:val="122"/>
    <w:lvlOverride w:ilvl="0">
      <w:startOverride w:val="1"/>
    </w:lvlOverride>
  </w:num>
  <w:num w:numId="36" w16cid:durableId="840435239">
    <w:abstractNumId w:val="347"/>
  </w:num>
  <w:num w:numId="37" w16cid:durableId="263270113">
    <w:abstractNumId w:val="122"/>
    <w:lvlOverride w:ilvl="0">
      <w:startOverride w:val="1"/>
    </w:lvlOverride>
  </w:num>
  <w:num w:numId="38" w16cid:durableId="1764762033">
    <w:abstractNumId w:val="122"/>
    <w:lvlOverride w:ilvl="0">
      <w:startOverride w:val="1"/>
    </w:lvlOverride>
  </w:num>
  <w:num w:numId="39" w16cid:durableId="1011373687">
    <w:abstractNumId w:val="122"/>
    <w:lvlOverride w:ilvl="0">
      <w:startOverride w:val="1"/>
    </w:lvlOverride>
  </w:num>
  <w:num w:numId="40" w16cid:durableId="1237862512">
    <w:abstractNumId w:val="122"/>
    <w:lvlOverride w:ilvl="0">
      <w:startOverride w:val="1"/>
    </w:lvlOverride>
  </w:num>
  <w:num w:numId="41" w16cid:durableId="1630087828">
    <w:abstractNumId w:val="122"/>
    <w:lvlOverride w:ilvl="0">
      <w:startOverride w:val="1"/>
    </w:lvlOverride>
  </w:num>
  <w:num w:numId="42" w16cid:durableId="645549698">
    <w:abstractNumId w:val="122"/>
    <w:lvlOverride w:ilvl="0">
      <w:startOverride w:val="1"/>
    </w:lvlOverride>
  </w:num>
  <w:num w:numId="43" w16cid:durableId="558439389">
    <w:abstractNumId w:val="122"/>
    <w:lvlOverride w:ilvl="0">
      <w:startOverride w:val="1"/>
    </w:lvlOverride>
  </w:num>
  <w:num w:numId="44" w16cid:durableId="1320691772">
    <w:abstractNumId w:val="122"/>
    <w:lvlOverride w:ilvl="0">
      <w:startOverride w:val="1"/>
    </w:lvlOverride>
  </w:num>
  <w:num w:numId="45" w16cid:durableId="1469057027">
    <w:abstractNumId w:val="122"/>
    <w:lvlOverride w:ilvl="0">
      <w:startOverride w:val="1"/>
    </w:lvlOverride>
  </w:num>
  <w:num w:numId="46" w16cid:durableId="868446854">
    <w:abstractNumId w:val="122"/>
    <w:lvlOverride w:ilvl="0">
      <w:startOverride w:val="1"/>
    </w:lvlOverride>
  </w:num>
  <w:num w:numId="47" w16cid:durableId="57095706">
    <w:abstractNumId w:val="122"/>
    <w:lvlOverride w:ilvl="0">
      <w:startOverride w:val="1"/>
    </w:lvlOverride>
  </w:num>
  <w:num w:numId="48" w16cid:durableId="304745370">
    <w:abstractNumId w:val="122"/>
    <w:lvlOverride w:ilvl="0">
      <w:startOverride w:val="1"/>
    </w:lvlOverride>
  </w:num>
  <w:num w:numId="49" w16cid:durableId="868379157">
    <w:abstractNumId w:val="122"/>
    <w:lvlOverride w:ilvl="0">
      <w:startOverride w:val="1"/>
    </w:lvlOverride>
  </w:num>
  <w:num w:numId="50" w16cid:durableId="1299186527">
    <w:abstractNumId w:val="122"/>
    <w:lvlOverride w:ilvl="0">
      <w:startOverride w:val="1"/>
    </w:lvlOverride>
  </w:num>
  <w:num w:numId="51" w16cid:durableId="731539564">
    <w:abstractNumId w:val="421"/>
  </w:num>
  <w:num w:numId="52" w16cid:durableId="1882550100">
    <w:abstractNumId w:val="279"/>
  </w:num>
  <w:num w:numId="53" w16cid:durableId="128868047">
    <w:abstractNumId w:val="486"/>
  </w:num>
  <w:num w:numId="54" w16cid:durableId="669260333">
    <w:abstractNumId w:val="9"/>
  </w:num>
  <w:num w:numId="55" w16cid:durableId="301355241">
    <w:abstractNumId w:val="492"/>
  </w:num>
  <w:num w:numId="56" w16cid:durableId="1645698379">
    <w:abstractNumId w:val="167"/>
  </w:num>
  <w:num w:numId="57" w16cid:durableId="243806174">
    <w:abstractNumId w:val="169"/>
  </w:num>
  <w:num w:numId="58" w16cid:durableId="1779333847">
    <w:abstractNumId w:val="223"/>
  </w:num>
  <w:num w:numId="59" w16cid:durableId="1857231683">
    <w:abstractNumId w:val="451"/>
  </w:num>
  <w:num w:numId="60" w16cid:durableId="1233155763">
    <w:abstractNumId w:val="293"/>
  </w:num>
  <w:num w:numId="61" w16cid:durableId="1512531054">
    <w:abstractNumId w:val="449"/>
  </w:num>
  <w:num w:numId="62" w16cid:durableId="1357998669">
    <w:abstractNumId w:val="195"/>
  </w:num>
  <w:num w:numId="63" w16cid:durableId="1894727194">
    <w:abstractNumId w:val="429"/>
  </w:num>
  <w:num w:numId="64" w16cid:durableId="972100445">
    <w:abstractNumId w:val="445"/>
  </w:num>
  <w:num w:numId="65" w16cid:durableId="567767210">
    <w:abstractNumId w:val="604"/>
  </w:num>
  <w:num w:numId="66" w16cid:durableId="1472944951">
    <w:abstractNumId w:val="265"/>
  </w:num>
  <w:num w:numId="67" w16cid:durableId="1325742327">
    <w:abstractNumId w:val="301"/>
  </w:num>
  <w:num w:numId="68" w16cid:durableId="1411658609">
    <w:abstractNumId w:val="616"/>
  </w:num>
  <w:num w:numId="69" w16cid:durableId="340400144">
    <w:abstractNumId w:val="97"/>
  </w:num>
  <w:num w:numId="70" w16cid:durableId="601425154">
    <w:abstractNumId w:val="641"/>
  </w:num>
  <w:num w:numId="71" w16cid:durableId="28917092">
    <w:abstractNumId w:val="45"/>
  </w:num>
  <w:num w:numId="72" w16cid:durableId="1915696957">
    <w:abstractNumId w:val="643"/>
  </w:num>
  <w:num w:numId="73" w16cid:durableId="871724234">
    <w:abstractNumId w:val="253"/>
  </w:num>
  <w:num w:numId="74" w16cid:durableId="77870203">
    <w:abstractNumId w:val="27"/>
  </w:num>
  <w:num w:numId="75" w16cid:durableId="1920871422">
    <w:abstractNumId w:val="375"/>
  </w:num>
  <w:num w:numId="76" w16cid:durableId="539588556">
    <w:abstractNumId w:val="583"/>
  </w:num>
  <w:num w:numId="77" w16cid:durableId="551236360">
    <w:abstractNumId w:val="61"/>
  </w:num>
  <w:num w:numId="78" w16cid:durableId="1064377882">
    <w:abstractNumId w:val="219"/>
  </w:num>
  <w:num w:numId="79" w16cid:durableId="1574319762">
    <w:abstractNumId w:val="190"/>
  </w:num>
  <w:num w:numId="80" w16cid:durableId="785319656">
    <w:abstractNumId w:val="521"/>
  </w:num>
  <w:num w:numId="81" w16cid:durableId="2064331846">
    <w:abstractNumId w:val="339"/>
  </w:num>
  <w:num w:numId="82" w16cid:durableId="1121846556">
    <w:abstractNumId w:val="222"/>
  </w:num>
  <w:num w:numId="83" w16cid:durableId="349725851">
    <w:abstractNumId w:val="485"/>
  </w:num>
  <w:num w:numId="84" w16cid:durableId="1899583725">
    <w:abstractNumId w:val="155"/>
  </w:num>
  <w:num w:numId="85" w16cid:durableId="733698570">
    <w:abstractNumId w:val="7"/>
  </w:num>
  <w:num w:numId="86" w16cid:durableId="1374967040">
    <w:abstractNumId w:val="164"/>
  </w:num>
  <w:num w:numId="87" w16cid:durableId="1721050855">
    <w:abstractNumId w:val="357"/>
  </w:num>
  <w:num w:numId="88" w16cid:durableId="1277978844">
    <w:abstractNumId w:val="74"/>
  </w:num>
  <w:num w:numId="89" w16cid:durableId="144931914">
    <w:abstractNumId w:val="432"/>
  </w:num>
  <w:num w:numId="90" w16cid:durableId="1337029305">
    <w:abstractNumId w:val="130"/>
  </w:num>
  <w:num w:numId="91" w16cid:durableId="768546948">
    <w:abstractNumId w:val="632"/>
  </w:num>
  <w:num w:numId="92" w16cid:durableId="1510485193">
    <w:abstractNumId w:val="627"/>
  </w:num>
  <w:num w:numId="93" w16cid:durableId="306204325">
    <w:abstractNumId w:val="141"/>
  </w:num>
  <w:num w:numId="94" w16cid:durableId="223956239">
    <w:abstractNumId w:val="352"/>
  </w:num>
  <w:num w:numId="95" w16cid:durableId="1951816522">
    <w:abstractNumId w:val="489"/>
  </w:num>
  <w:num w:numId="96" w16cid:durableId="1040285355">
    <w:abstractNumId w:val="185"/>
  </w:num>
  <w:num w:numId="97" w16cid:durableId="217011850">
    <w:abstractNumId w:val="585"/>
  </w:num>
  <w:num w:numId="98" w16cid:durableId="1131896788">
    <w:abstractNumId w:val="473"/>
  </w:num>
  <w:num w:numId="99" w16cid:durableId="1770420986">
    <w:abstractNumId w:val="450"/>
  </w:num>
  <w:num w:numId="100" w16cid:durableId="15549370">
    <w:abstractNumId w:val="310"/>
  </w:num>
  <w:num w:numId="101" w16cid:durableId="855776378">
    <w:abstractNumId w:val="566"/>
  </w:num>
  <w:num w:numId="102" w16cid:durableId="226958995">
    <w:abstractNumId w:val="33"/>
  </w:num>
  <w:num w:numId="103" w16cid:durableId="921374962">
    <w:abstractNumId w:val="303"/>
  </w:num>
  <w:num w:numId="104" w16cid:durableId="991368346">
    <w:abstractNumId w:val="217"/>
  </w:num>
  <w:num w:numId="105" w16cid:durableId="1442338754">
    <w:abstractNumId w:val="226"/>
  </w:num>
  <w:num w:numId="106" w16cid:durableId="1799757029">
    <w:abstractNumId w:val="166"/>
  </w:num>
  <w:num w:numId="107" w16cid:durableId="1158961604">
    <w:abstractNumId w:val="318"/>
  </w:num>
  <w:num w:numId="108" w16cid:durableId="1970042064">
    <w:abstractNumId w:val="554"/>
  </w:num>
  <w:num w:numId="109" w16cid:durableId="516964815">
    <w:abstractNumId w:val="12"/>
  </w:num>
  <w:num w:numId="110" w16cid:durableId="1383210467">
    <w:abstractNumId w:val="315"/>
  </w:num>
  <w:num w:numId="111" w16cid:durableId="2113544553">
    <w:abstractNumId w:val="377"/>
  </w:num>
  <w:num w:numId="112" w16cid:durableId="1663312929">
    <w:abstractNumId w:val="384"/>
  </w:num>
  <w:num w:numId="113" w16cid:durableId="217012940">
    <w:abstractNumId w:val="157"/>
  </w:num>
  <w:num w:numId="114" w16cid:durableId="1921057036">
    <w:abstractNumId w:val="408"/>
  </w:num>
  <w:num w:numId="115" w16cid:durableId="1858277639">
    <w:abstractNumId w:val="579"/>
  </w:num>
  <w:num w:numId="116" w16cid:durableId="1577744054">
    <w:abstractNumId w:val="105"/>
  </w:num>
  <w:num w:numId="117" w16cid:durableId="544214561">
    <w:abstractNumId w:val="528"/>
  </w:num>
  <w:num w:numId="118" w16cid:durableId="692389227">
    <w:abstractNumId w:val="463"/>
  </w:num>
  <w:num w:numId="119" w16cid:durableId="187305236">
    <w:abstractNumId w:val="148"/>
  </w:num>
  <w:num w:numId="120" w16cid:durableId="123625808">
    <w:abstractNumId w:val="465"/>
  </w:num>
  <w:num w:numId="121" w16cid:durableId="993531058">
    <w:abstractNumId w:val="495"/>
  </w:num>
  <w:num w:numId="122" w16cid:durableId="808716804">
    <w:abstractNumId w:val="642"/>
  </w:num>
  <w:num w:numId="123" w16cid:durableId="1923292664">
    <w:abstractNumId w:val="435"/>
  </w:num>
  <w:num w:numId="124" w16cid:durableId="1691567911">
    <w:abstractNumId w:val="31"/>
  </w:num>
  <w:num w:numId="125" w16cid:durableId="228807534">
    <w:abstractNumId w:val="558"/>
  </w:num>
  <w:num w:numId="126" w16cid:durableId="1909537927">
    <w:abstractNumId w:val="487"/>
  </w:num>
  <w:num w:numId="127" w16cid:durableId="1985161833">
    <w:abstractNumId w:val="37"/>
  </w:num>
  <w:num w:numId="128" w16cid:durableId="1852407252">
    <w:abstractNumId w:val="60"/>
  </w:num>
  <w:num w:numId="129" w16cid:durableId="881139859">
    <w:abstractNumId w:val="115"/>
  </w:num>
  <w:num w:numId="130" w16cid:durableId="927889993">
    <w:abstractNumId w:val="358"/>
  </w:num>
  <w:num w:numId="131" w16cid:durableId="257562706">
    <w:abstractNumId w:val="605"/>
  </w:num>
  <w:num w:numId="132" w16cid:durableId="1137070924">
    <w:abstractNumId w:val="75"/>
  </w:num>
  <w:num w:numId="133" w16cid:durableId="1535725783">
    <w:abstractNumId w:val="162"/>
  </w:num>
  <w:num w:numId="134" w16cid:durableId="1364938883">
    <w:abstractNumId w:val="462"/>
  </w:num>
  <w:num w:numId="135" w16cid:durableId="1007514442">
    <w:abstractNumId w:val="245"/>
  </w:num>
  <w:num w:numId="136" w16cid:durableId="863439099">
    <w:abstractNumId w:val="276"/>
  </w:num>
  <w:num w:numId="137" w16cid:durableId="310912170">
    <w:abstractNumId w:val="355"/>
  </w:num>
  <w:num w:numId="138" w16cid:durableId="1706754700">
    <w:abstractNumId w:val="158"/>
  </w:num>
  <w:num w:numId="139" w16cid:durableId="841235734">
    <w:abstractNumId w:val="165"/>
  </w:num>
  <w:num w:numId="140" w16cid:durableId="1917666700">
    <w:abstractNumId w:val="244"/>
  </w:num>
  <w:num w:numId="141" w16cid:durableId="1140928455">
    <w:abstractNumId w:val="595"/>
  </w:num>
  <w:num w:numId="142" w16cid:durableId="2053458720">
    <w:abstractNumId w:val="258"/>
  </w:num>
  <w:num w:numId="143" w16cid:durableId="875654961">
    <w:abstractNumId w:val="409"/>
  </w:num>
  <w:num w:numId="144" w16cid:durableId="1944141444">
    <w:abstractNumId w:val="250"/>
  </w:num>
  <w:num w:numId="145" w16cid:durableId="1006520474">
    <w:abstractNumId w:val="152"/>
  </w:num>
  <w:num w:numId="146" w16cid:durableId="873885263">
    <w:abstractNumId w:val="83"/>
  </w:num>
  <w:num w:numId="147" w16cid:durableId="1965500338">
    <w:abstractNumId w:val="376"/>
  </w:num>
  <w:num w:numId="148" w16cid:durableId="469371863">
    <w:abstractNumId w:val="383"/>
  </w:num>
  <w:num w:numId="149" w16cid:durableId="1829781722">
    <w:abstractNumId w:val="66"/>
  </w:num>
  <w:num w:numId="150" w16cid:durableId="1783376573">
    <w:abstractNumId w:val="476"/>
  </w:num>
  <w:num w:numId="151" w16cid:durableId="390153551">
    <w:abstractNumId w:val="354"/>
  </w:num>
  <w:num w:numId="152" w16cid:durableId="1144469474">
    <w:abstractNumId w:val="290"/>
  </w:num>
  <w:num w:numId="153" w16cid:durableId="648437621">
    <w:abstractNumId w:val="47"/>
  </w:num>
  <w:num w:numId="154" w16cid:durableId="1851724714">
    <w:abstractNumId w:val="196"/>
  </w:num>
  <w:num w:numId="155" w16cid:durableId="1998994886">
    <w:abstractNumId w:val="287"/>
  </w:num>
  <w:num w:numId="156" w16cid:durableId="868951773">
    <w:abstractNumId w:val="471"/>
  </w:num>
  <w:num w:numId="157" w16cid:durableId="812061797">
    <w:abstractNumId w:val="142"/>
  </w:num>
  <w:num w:numId="158" w16cid:durableId="1378047899">
    <w:abstractNumId w:val="415"/>
  </w:num>
  <w:num w:numId="159" w16cid:durableId="829490975">
    <w:abstractNumId w:val="54"/>
  </w:num>
  <w:num w:numId="160" w16cid:durableId="797339506">
    <w:abstractNumId w:val="327"/>
  </w:num>
  <w:num w:numId="161" w16cid:durableId="1492021125">
    <w:abstractNumId w:val="536"/>
  </w:num>
  <w:num w:numId="162" w16cid:durableId="1925871476">
    <w:abstractNumId w:val="647"/>
  </w:num>
  <w:num w:numId="163" w16cid:durableId="1607736532">
    <w:abstractNumId w:val="191"/>
  </w:num>
  <w:num w:numId="164" w16cid:durableId="1077940457">
    <w:abstractNumId w:val="633"/>
  </w:num>
  <w:num w:numId="165" w16cid:durableId="1619750593">
    <w:abstractNumId w:val="498"/>
  </w:num>
  <w:num w:numId="166" w16cid:durableId="786966167">
    <w:abstractNumId w:val="2"/>
  </w:num>
  <w:num w:numId="167" w16cid:durableId="1790318425">
    <w:abstractNumId w:val="611"/>
  </w:num>
  <w:num w:numId="168" w16cid:durableId="1963222646">
    <w:abstractNumId w:val="46"/>
  </w:num>
  <w:num w:numId="169" w16cid:durableId="1429542919">
    <w:abstractNumId w:val="125"/>
  </w:num>
  <w:num w:numId="170" w16cid:durableId="535385750">
    <w:abstractNumId w:val="308"/>
  </w:num>
  <w:num w:numId="171" w16cid:durableId="1336960054">
    <w:abstractNumId w:val="91"/>
  </w:num>
  <w:num w:numId="172" w16cid:durableId="1030227996">
    <w:abstractNumId w:val="362"/>
  </w:num>
  <w:num w:numId="173" w16cid:durableId="1841264430">
    <w:abstractNumId w:val="529"/>
  </w:num>
  <w:num w:numId="174" w16cid:durableId="1710643108">
    <w:abstractNumId w:val="5"/>
  </w:num>
  <w:num w:numId="175" w16cid:durableId="988439494">
    <w:abstractNumId w:val="207"/>
  </w:num>
  <w:num w:numId="176" w16cid:durableId="1895849032">
    <w:abstractNumId w:val="213"/>
  </w:num>
  <w:num w:numId="177" w16cid:durableId="2066096777">
    <w:abstractNumId w:val="168"/>
  </w:num>
  <w:num w:numId="178" w16cid:durableId="1639797115">
    <w:abstractNumId w:val="630"/>
  </w:num>
  <w:num w:numId="179" w16cid:durableId="1664702681">
    <w:abstractNumId w:val="334"/>
  </w:num>
  <w:num w:numId="180" w16cid:durableId="185603501">
    <w:abstractNumId w:val="325"/>
  </w:num>
  <w:num w:numId="181" w16cid:durableId="1304042757">
    <w:abstractNumId w:val="602"/>
  </w:num>
  <w:num w:numId="182" w16cid:durableId="525485220">
    <w:abstractNumId w:val="499"/>
  </w:num>
  <w:num w:numId="183" w16cid:durableId="212347556">
    <w:abstractNumId w:val="285"/>
  </w:num>
  <w:num w:numId="184" w16cid:durableId="1162432629">
    <w:abstractNumId w:val="292"/>
  </w:num>
  <w:num w:numId="185" w16cid:durableId="64687847">
    <w:abstractNumId w:val="425"/>
  </w:num>
  <w:num w:numId="186" w16cid:durableId="928270260">
    <w:abstractNumId w:val="159"/>
  </w:num>
  <w:num w:numId="187" w16cid:durableId="909653416">
    <w:abstractNumId w:val="589"/>
  </w:num>
  <w:num w:numId="188" w16cid:durableId="1691949229">
    <w:abstractNumId w:val="496"/>
  </w:num>
  <w:num w:numId="189" w16cid:durableId="1987736623">
    <w:abstractNumId w:val="76"/>
  </w:num>
  <w:num w:numId="190" w16cid:durableId="833961034">
    <w:abstractNumId w:val="581"/>
  </w:num>
  <w:num w:numId="191" w16cid:durableId="1152022624">
    <w:abstractNumId w:val="221"/>
  </w:num>
  <w:num w:numId="192" w16cid:durableId="527059947">
    <w:abstractNumId w:val="532"/>
  </w:num>
  <w:num w:numId="193" w16cid:durableId="211355570">
    <w:abstractNumId w:val="36"/>
  </w:num>
  <w:num w:numId="194" w16cid:durableId="669254359">
    <w:abstractNumId w:val="42"/>
  </w:num>
  <w:num w:numId="195" w16cid:durableId="971255186">
    <w:abstractNumId w:val="32"/>
  </w:num>
  <w:num w:numId="196" w16cid:durableId="1218008562">
    <w:abstractNumId w:val="446"/>
  </w:num>
  <w:num w:numId="197" w16cid:durableId="324359112">
    <w:abstractNumId w:val="546"/>
  </w:num>
  <w:num w:numId="198" w16cid:durableId="1030840209">
    <w:abstractNumId w:val="479"/>
  </w:num>
  <w:num w:numId="199" w16cid:durableId="272323702">
    <w:abstractNumId w:val="606"/>
  </w:num>
  <w:num w:numId="200" w16cid:durableId="343946912">
    <w:abstractNumId w:val="621"/>
  </w:num>
  <w:num w:numId="201" w16cid:durableId="1906406586">
    <w:abstractNumId w:val="220"/>
  </w:num>
  <w:num w:numId="202" w16cid:durableId="437988690">
    <w:abstractNumId w:val="637"/>
  </w:num>
  <w:num w:numId="203" w16cid:durableId="667172153">
    <w:abstractNumId w:val="341"/>
  </w:num>
  <w:num w:numId="204" w16cid:durableId="28531169">
    <w:abstractNumId w:val="506"/>
  </w:num>
  <w:num w:numId="205" w16cid:durableId="219288373">
    <w:abstractNumId w:val="490"/>
  </w:num>
  <w:num w:numId="206" w16cid:durableId="1167750332">
    <w:abstractNumId w:val="228"/>
  </w:num>
  <w:num w:numId="207" w16cid:durableId="84496169">
    <w:abstractNumId w:val="345"/>
  </w:num>
  <w:num w:numId="208" w16cid:durableId="682172396">
    <w:abstractNumId w:val="189"/>
  </w:num>
  <w:num w:numId="209" w16cid:durableId="1410539082">
    <w:abstractNumId w:val="49"/>
  </w:num>
  <w:num w:numId="210" w16cid:durableId="1819346862">
    <w:abstractNumId w:val="233"/>
  </w:num>
  <w:num w:numId="211" w16cid:durableId="1994678777">
    <w:abstractNumId w:val="48"/>
  </w:num>
  <w:num w:numId="212" w16cid:durableId="939606677">
    <w:abstractNumId w:val="78"/>
  </w:num>
  <w:num w:numId="213" w16cid:durableId="1697152364">
    <w:abstractNumId w:val="493"/>
  </w:num>
  <w:num w:numId="214" w16cid:durableId="62028993">
    <w:abstractNumId w:val="576"/>
  </w:num>
  <w:num w:numId="215" w16cid:durableId="643199333">
    <w:abstractNumId w:val="135"/>
  </w:num>
  <w:num w:numId="216" w16cid:durableId="1022827558">
    <w:abstractNumId w:val="177"/>
  </w:num>
  <w:num w:numId="217" w16cid:durableId="752360665">
    <w:abstractNumId w:val="590"/>
  </w:num>
  <w:num w:numId="218" w16cid:durableId="1600602855">
    <w:abstractNumId w:val="535"/>
  </w:num>
  <w:num w:numId="219" w16cid:durableId="1016423846">
    <w:abstractNumId w:val="402"/>
  </w:num>
  <w:num w:numId="220" w16cid:durableId="2010475787">
    <w:abstractNumId w:val="64"/>
  </w:num>
  <w:num w:numId="221" w16cid:durableId="1674382700">
    <w:abstractNumId w:val="371"/>
  </w:num>
  <w:num w:numId="222" w16cid:durableId="598870983">
    <w:abstractNumId w:val="574"/>
  </w:num>
  <w:num w:numId="223" w16cid:durableId="395516883">
    <w:abstractNumId w:val="395"/>
  </w:num>
  <w:num w:numId="224" w16cid:durableId="362441561">
    <w:abstractNumId w:val="313"/>
  </w:num>
  <w:num w:numId="225" w16cid:durableId="432675559">
    <w:abstractNumId w:val="333"/>
  </w:num>
  <w:num w:numId="226" w16cid:durableId="838426659">
    <w:abstractNumId w:val="202"/>
  </w:num>
  <w:num w:numId="227" w16cid:durableId="1060985291">
    <w:abstractNumId w:val="570"/>
  </w:num>
  <w:num w:numId="228" w16cid:durableId="1518276279">
    <w:abstractNumId w:val="597"/>
  </w:num>
  <w:num w:numId="229" w16cid:durableId="83457317">
    <w:abstractNumId w:val="212"/>
  </w:num>
  <w:num w:numId="230" w16cid:durableId="802503498">
    <w:abstractNumId w:val="161"/>
  </w:num>
  <w:num w:numId="231" w16cid:durableId="658926257">
    <w:abstractNumId w:val="320"/>
  </w:num>
  <w:num w:numId="232" w16cid:durableId="804153472">
    <w:abstractNumId w:val="107"/>
  </w:num>
  <w:num w:numId="233" w16cid:durableId="1021273624">
    <w:abstractNumId w:val="82"/>
  </w:num>
  <w:num w:numId="234" w16cid:durableId="1628589115">
    <w:abstractNumId w:val="186"/>
  </w:num>
  <w:num w:numId="235" w16cid:durableId="1063144758">
    <w:abstractNumId w:val="515"/>
  </w:num>
  <w:num w:numId="236" w16cid:durableId="254753133">
    <w:abstractNumId w:val="25"/>
  </w:num>
  <w:num w:numId="237" w16cid:durableId="2124616806">
    <w:abstractNumId w:val="58"/>
  </w:num>
  <w:num w:numId="238" w16cid:durableId="1661159488">
    <w:abstractNumId w:val="399"/>
  </w:num>
  <w:num w:numId="239" w16cid:durableId="1146164561">
    <w:abstractNumId w:val="552"/>
  </w:num>
  <w:num w:numId="240" w16cid:durableId="1809322050">
    <w:abstractNumId w:val="356"/>
  </w:num>
  <w:num w:numId="241" w16cid:durableId="1256750459">
    <w:abstractNumId w:val="482"/>
  </w:num>
  <w:num w:numId="242" w16cid:durableId="1669286825">
    <w:abstractNumId w:val="281"/>
  </w:num>
  <w:num w:numId="243" w16cid:durableId="82454948">
    <w:abstractNumId w:val="231"/>
  </w:num>
  <w:num w:numId="244" w16cid:durableId="644940877">
    <w:abstractNumId w:val="214"/>
  </w:num>
  <w:num w:numId="245" w16cid:durableId="412703773">
    <w:abstractNumId w:val="601"/>
  </w:num>
  <w:num w:numId="246" w16cid:durableId="1054965367">
    <w:abstractNumId w:val="146"/>
  </w:num>
  <w:num w:numId="247" w16cid:durableId="2062244062">
    <w:abstractNumId w:val="441"/>
  </w:num>
  <w:num w:numId="248" w16cid:durableId="1398823248">
    <w:abstractNumId w:val="22"/>
  </w:num>
  <w:num w:numId="249" w16cid:durableId="1913077098">
    <w:abstractNumId w:val="391"/>
  </w:num>
  <w:num w:numId="250" w16cid:durableId="1806124794">
    <w:abstractNumId w:val="312"/>
  </w:num>
  <w:num w:numId="251" w16cid:durableId="1014306732">
    <w:abstractNumId w:val="116"/>
  </w:num>
  <w:num w:numId="252" w16cid:durableId="1740980179">
    <w:abstractNumId w:val="607"/>
  </w:num>
  <w:num w:numId="253" w16cid:durableId="163937078">
    <w:abstractNumId w:val="180"/>
  </w:num>
  <w:num w:numId="254" w16cid:durableId="1093817544">
    <w:abstractNumId w:val="29"/>
  </w:num>
  <w:num w:numId="255" w16cid:durableId="1328051410">
    <w:abstractNumId w:val="466"/>
  </w:num>
  <w:num w:numId="256" w16cid:durableId="815991710">
    <w:abstractNumId w:val="121"/>
  </w:num>
  <w:num w:numId="257" w16cid:durableId="71002450">
    <w:abstractNumId w:val="363"/>
  </w:num>
  <w:num w:numId="258" w16cid:durableId="544175584">
    <w:abstractNumId w:val="519"/>
  </w:num>
  <w:num w:numId="259" w16cid:durableId="1392919945">
    <w:abstractNumId w:val="19"/>
  </w:num>
  <w:num w:numId="260" w16cid:durableId="765346283">
    <w:abstractNumId w:val="416"/>
  </w:num>
  <w:num w:numId="261" w16cid:durableId="1499690543">
    <w:abstractNumId w:val="547"/>
  </w:num>
  <w:num w:numId="262" w16cid:durableId="1140421167">
    <w:abstractNumId w:val="85"/>
  </w:num>
  <w:num w:numId="263" w16cid:durableId="2009139226">
    <w:abstractNumId w:val="390"/>
  </w:num>
  <w:num w:numId="264" w16cid:durableId="1775786095">
    <w:abstractNumId w:val="243"/>
  </w:num>
  <w:num w:numId="265" w16cid:durableId="1023168185">
    <w:abstractNumId w:val="646"/>
  </w:num>
  <w:num w:numId="266" w16cid:durableId="665942483">
    <w:abstractNumId w:val="201"/>
  </w:num>
  <w:num w:numId="267" w16cid:durableId="394620857">
    <w:abstractNumId w:val="591"/>
  </w:num>
  <w:num w:numId="268" w16cid:durableId="1145587650">
    <w:abstractNumId w:val="182"/>
  </w:num>
  <w:num w:numId="269" w16cid:durableId="173695579">
    <w:abstractNumId w:val="509"/>
  </w:num>
  <w:num w:numId="270" w16cid:durableId="87042609">
    <w:abstractNumId w:val="183"/>
  </w:num>
  <w:num w:numId="271" w16cid:durableId="584388060">
    <w:abstractNumId w:val="299"/>
  </w:num>
  <w:num w:numId="272" w16cid:durableId="480511343">
    <w:abstractNumId w:val="531"/>
  </w:num>
  <w:num w:numId="273" w16cid:durableId="1578514454">
    <w:abstractNumId w:val="44"/>
  </w:num>
  <w:num w:numId="274" w16cid:durableId="1161117763">
    <w:abstractNumId w:val="524"/>
  </w:num>
  <w:num w:numId="275" w16cid:durableId="681862002">
    <w:abstractNumId w:val="209"/>
  </w:num>
  <w:num w:numId="276" w16cid:durableId="1399667129">
    <w:abstractNumId w:val="477"/>
  </w:num>
  <w:num w:numId="277" w16cid:durableId="536937487">
    <w:abstractNumId w:val="380"/>
  </w:num>
  <w:num w:numId="278" w16cid:durableId="1044402727">
    <w:abstractNumId w:val="77"/>
  </w:num>
  <w:num w:numId="279" w16cid:durableId="1818062930">
    <w:abstractNumId w:val="475"/>
  </w:num>
  <w:num w:numId="280" w16cid:durableId="1885561603">
    <w:abstractNumId w:val="99"/>
  </w:num>
  <w:num w:numId="281" w16cid:durableId="574825870">
    <w:abstractNumId w:val="134"/>
  </w:num>
  <w:num w:numId="282" w16cid:durableId="1700201408">
    <w:abstractNumId w:val="603"/>
  </w:num>
  <w:num w:numId="283" w16cid:durableId="559219989">
    <w:abstractNumId w:val="437"/>
  </w:num>
  <w:num w:numId="284" w16cid:durableId="668141562">
    <w:abstractNumId w:val="400"/>
  </w:num>
  <w:num w:numId="285" w16cid:durableId="1608928301">
    <w:abstractNumId w:val="410"/>
  </w:num>
  <w:num w:numId="286" w16cid:durableId="460996524">
    <w:abstractNumId w:val="4"/>
  </w:num>
  <w:num w:numId="287" w16cid:durableId="276374894">
    <w:abstractNumId w:val="98"/>
  </w:num>
  <w:num w:numId="288" w16cid:durableId="1618291878">
    <w:abstractNumId w:val="626"/>
  </w:num>
  <w:num w:numId="289" w16cid:durableId="2059234912">
    <w:abstractNumId w:val="494"/>
  </w:num>
  <w:num w:numId="290" w16cid:durableId="677197649">
    <w:abstractNumId w:val="404"/>
  </w:num>
  <w:num w:numId="291" w16cid:durableId="297683853">
    <w:abstractNumId w:val="538"/>
  </w:num>
  <w:num w:numId="292" w16cid:durableId="288511878">
    <w:abstractNumId w:val="596"/>
  </w:num>
  <w:num w:numId="293" w16cid:durableId="661275033">
    <w:abstractNumId w:val="525"/>
  </w:num>
  <w:num w:numId="294" w16cid:durableId="1119491065">
    <w:abstractNumId w:val="137"/>
  </w:num>
  <w:num w:numId="295" w16cid:durableId="1018040665">
    <w:abstractNumId w:val="639"/>
  </w:num>
  <w:num w:numId="296" w16cid:durableId="751853814">
    <w:abstractNumId w:val="8"/>
  </w:num>
  <w:num w:numId="297" w16cid:durableId="1399479839">
    <w:abstractNumId w:val="39"/>
  </w:num>
  <w:num w:numId="298" w16cid:durableId="1846741883">
    <w:abstractNumId w:val="132"/>
  </w:num>
  <w:num w:numId="299" w16cid:durableId="433209923">
    <w:abstractNumId w:val="267"/>
  </w:num>
  <w:num w:numId="300" w16cid:durableId="1011100902">
    <w:abstractNumId w:val="156"/>
  </w:num>
  <w:num w:numId="301" w16cid:durableId="593562416">
    <w:abstractNumId w:val="504"/>
  </w:num>
  <w:num w:numId="302" w16cid:durableId="2136171911">
    <w:abstractNumId w:val="234"/>
  </w:num>
  <w:num w:numId="303" w16cid:durableId="38480838">
    <w:abstractNumId w:val="351"/>
  </w:num>
  <w:num w:numId="304" w16cid:durableId="495615577">
    <w:abstractNumId w:val="649"/>
  </w:num>
  <w:num w:numId="305" w16cid:durableId="1669288876">
    <w:abstractNumId w:val="483"/>
  </w:num>
  <w:num w:numId="306" w16cid:durableId="1291594377">
    <w:abstractNumId w:val="40"/>
  </w:num>
  <w:num w:numId="307" w16cid:durableId="425081194">
    <w:abstractNumId w:val="203"/>
  </w:num>
  <w:num w:numId="308" w16cid:durableId="1192916215">
    <w:abstractNumId w:val="378"/>
  </w:num>
  <w:num w:numId="309" w16cid:durableId="1861047573">
    <w:abstractNumId w:val="348"/>
  </w:num>
  <w:num w:numId="310" w16cid:durableId="2063946968">
    <w:abstractNumId w:val="179"/>
  </w:num>
  <w:num w:numId="311" w16cid:durableId="9724629">
    <w:abstractNumId w:val="30"/>
  </w:num>
  <w:num w:numId="312" w16cid:durableId="1554388738">
    <w:abstractNumId w:val="563"/>
  </w:num>
  <w:num w:numId="313" w16cid:durableId="1724864741">
    <w:abstractNumId w:val="273"/>
  </w:num>
  <w:num w:numId="314" w16cid:durableId="226453051">
    <w:abstractNumId w:val="198"/>
  </w:num>
  <w:num w:numId="315" w16cid:durableId="846867667">
    <w:abstractNumId w:val="254"/>
  </w:num>
  <w:num w:numId="316" w16cid:durableId="1792894527">
    <w:abstractNumId w:val="20"/>
  </w:num>
  <w:num w:numId="317" w16cid:durableId="1321618599">
    <w:abstractNumId w:val="387"/>
  </w:num>
  <w:num w:numId="318" w16cid:durableId="339239278">
    <w:abstractNumId w:val="624"/>
  </w:num>
  <w:num w:numId="319" w16cid:durableId="379479614">
    <w:abstractNumId w:val="53"/>
  </w:num>
  <w:num w:numId="320" w16cid:durableId="1415514344">
    <w:abstractNumId w:val="447"/>
  </w:num>
  <w:num w:numId="321" w16cid:durableId="2111663623">
    <w:abstractNumId w:val="453"/>
  </w:num>
  <w:num w:numId="322" w16cid:durableId="1323654567">
    <w:abstractNumId w:val="349"/>
  </w:num>
  <w:num w:numId="323" w16cid:durableId="95488841">
    <w:abstractNumId w:val="636"/>
  </w:num>
  <w:num w:numId="324" w16cid:durableId="1357660975">
    <w:abstractNumId w:val="79"/>
  </w:num>
  <w:num w:numId="325" w16cid:durableId="873464421">
    <w:abstractNumId w:val="204"/>
  </w:num>
  <w:num w:numId="326" w16cid:durableId="1627466831">
    <w:abstractNumId w:val="144"/>
  </w:num>
  <w:num w:numId="327" w16cid:durableId="1322008272">
    <w:abstractNumId w:val="109"/>
  </w:num>
  <w:num w:numId="328" w16cid:durableId="1703895464">
    <w:abstractNumId w:val="562"/>
  </w:num>
  <w:num w:numId="329" w16cid:durableId="2133163073">
    <w:abstractNumId w:val="96"/>
  </w:num>
  <w:num w:numId="330" w16cid:durableId="598949183">
    <w:abstractNumId w:val="329"/>
  </w:num>
  <w:num w:numId="331" w16cid:durableId="842083952">
    <w:abstractNumId w:val="295"/>
  </w:num>
  <w:num w:numId="332" w16cid:durableId="1456097721">
    <w:abstractNumId w:val="124"/>
  </w:num>
  <w:num w:numId="333" w16cid:durableId="1672641768">
    <w:abstractNumId w:val="297"/>
  </w:num>
  <w:num w:numId="334" w16cid:durableId="483665079">
    <w:abstractNumId w:val="648"/>
  </w:num>
  <w:num w:numId="335" w16cid:durableId="619994909">
    <w:abstractNumId w:val="582"/>
  </w:num>
  <w:num w:numId="336" w16cid:durableId="939794529">
    <w:abstractNumId w:val="163"/>
  </w:num>
  <w:num w:numId="337" w16cid:durableId="1817334382">
    <w:abstractNumId w:val="617"/>
  </w:num>
  <w:num w:numId="338" w16cid:durableId="619610008">
    <w:abstractNumId w:val="360"/>
  </w:num>
  <w:num w:numId="339" w16cid:durableId="390881965">
    <w:abstractNumId w:val="599"/>
  </w:num>
  <w:num w:numId="340" w16cid:durableId="1845045880">
    <w:abstractNumId w:val="95"/>
  </w:num>
  <w:num w:numId="341" w16cid:durableId="1350452755">
    <w:abstractNumId w:val="11"/>
  </w:num>
  <w:num w:numId="342" w16cid:durableId="802423142">
    <w:abstractNumId w:val="370"/>
  </w:num>
  <w:num w:numId="343" w16cid:durableId="341588839">
    <w:abstractNumId w:val="541"/>
  </w:num>
  <w:num w:numId="344" w16cid:durableId="2002855556">
    <w:abstractNumId w:val="505"/>
  </w:num>
  <w:num w:numId="345" w16cid:durableId="216629193">
    <w:abstractNumId w:val="266"/>
  </w:num>
  <w:num w:numId="346" w16cid:durableId="301544679">
    <w:abstractNumId w:val="412"/>
  </w:num>
  <w:num w:numId="347" w16cid:durableId="740443660">
    <w:abstractNumId w:val="294"/>
  </w:num>
  <w:num w:numId="348" w16cid:durableId="1118833020">
    <w:abstractNumId w:val="564"/>
  </w:num>
  <w:num w:numId="349" w16cid:durableId="236014026">
    <w:abstractNumId w:val="13"/>
  </w:num>
  <w:num w:numId="350" w16cid:durableId="1015302229">
    <w:abstractNumId w:val="461"/>
  </w:num>
  <w:num w:numId="351" w16cid:durableId="1829588240">
    <w:abstractNumId w:val="172"/>
  </w:num>
  <w:num w:numId="352" w16cid:durableId="1821573341">
    <w:abstractNumId w:val="23"/>
  </w:num>
  <w:num w:numId="353" w16cid:durableId="393507298">
    <w:abstractNumId w:val="397"/>
  </w:num>
  <w:num w:numId="354" w16cid:durableId="1449465274">
    <w:abstractNumId w:val="248"/>
  </w:num>
  <w:num w:numId="355" w16cid:durableId="1509247657">
    <w:abstractNumId w:val="575"/>
  </w:num>
  <w:num w:numId="356" w16cid:durableId="1922790371">
    <w:abstractNumId w:val="512"/>
  </w:num>
  <w:num w:numId="357" w16cid:durableId="237401957">
    <w:abstractNumId w:val="568"/>
  </w:num>
  <w:num w:numId="358" w16cid:durableId="450320910">
    <w:abstractNumId w:val="259"/>
  </w:num>
  <w:num w:numId="359" w16cid:durableId="1294364099">
    <w:abstractNumId w:val="224"/>
  </w:num>
  <w:num w:numId="360" w16cid:durableId="267393764">
    <w:abstractNumId w:val="522"/>
  </w:num>
  <w:num w:numId="361" w16cid:durableId="942885883">
    <w:abstractNumId w:val="419"/>
  </w:num>
  <w:num w:numId="362" w16cid:durableId="973095705">
    <w:abstractNumId w:val="609"/>
  </w:num>
  <w:num w:numId="363" w16cid:durableId="68697054">
    <w:abstractNumId w:val="373"/>
  </w:num>
  <w:num w:numId="364" w16cid:durableId="263610169">
    <w:abstractNumId w:val="205"/>
  </w:num>
  <w:num w:numId="365" w16cid:durableId="873233496">
    <w:abstractNumId w:val="73"/>
  </w:num>
  <w:num w:numId="366" w16cid:durableId="1214274192">
    <w:abstractNumId w:val="28"/>
  </w:num>
  <w:num w:numId="367" w16cid:durableId="847522025">
    <w:abstractNumId w:val="452"/>
  </w:num>
  <w:num w:numId="368" w16cid:durableId="851916896">
    <w:abstractNumId w:val="123"/>
  </w:num>
  <w:num w:numId="369" w16cid:durableId="1196235327">
    <w:abstractNumId w:val="59"/>
  </w:num>
  <w:num w:numId="370" w16cid:durableId="830635764">
    <w:abstractNumId w:val="586"/>
  </w:num>
  <w:num w:numId="371" w16cid:durableId="892816715">
    <w:abstractNumId w:val="263"/>
  </w:num>
  <w:num w:numId="372" w16cid:durableId="1677995718">
    <w:abstractNumId w:val="302"/>
  </w:num>
  <w:num w:numId="373" w16cid:durableId="1285500392">
    <w:abstractNumId w:val="143"/>
  </w:num>
  <w:num w:numId="374" w16cid:durableId="21055911">
    <w:abstractNumId w:val="386"/>
  </w:num>
  <w:num w:numId="375" w16cid:durableId="193617523">
    <w:abstractNumId w:val="385"/>
  </w:num>
  <w:num w:numId="376" w16cid:durableId="918442998">
    <w:abstractNumId w:val="424"/>
  </w:num>
  <w:num w:numId="377" w16cid:durableId="1193373560">
    <w:abstractNumId w:val="587"/>
  </w:num>
  <w:num w:numId="378" w16cid:durableId="1258758330">
    <w:abstractNumId w:val="270"/>
  </w:num>
  <w:num w:numId="379" w16cid:durableId="204879534">
    <w:abstractNumId w:val="252"/>
  </w:num>
  <w:num w:numId="380" w16cid:durableId="101612369">
    <w:abstractNumId w:val="480"/>
  </w:num>
  <w:num w:numId="381" w16cid:durableId="1209344818">
    <w:abstractNumId w:val="405"/>
  </w:num>
  <w:num w:numId="382" w16cid:durableId="1242108349">
    <w:abstractNumId w:val="41"/>
  </w:num>
  <w:num w:numId="383" w16cid:durableId="1686667016">
    <w:abstractNumId w:val="65"/>
  </w:num>
  <w:num w:numId="384" w16cid:durableId="1584334079">
    <w:abstractNumId w:val="304"/>
  </w:num>
  <w:num w:numId="385" w16cid:durableId="663894564">
    <w:abstractNumId w:val="422"/>
  </w:num>
  <w:num w:numId="386" w16cid:durableId="1161233849">
    <w:abstractNumId w:val="174"/>
  </w:num>
  <w:num w:numId="387" w16cid:durableId="780758820">
    <w:abstractNumId w:val="251"/>
  </w:num>
  <w:num w:numId="388" w16cid:durableId="107236150">
    <w:abstractNumId w:val="286"/>
  </w:num>
  <w:num w:numId="389" w16cid:durableId="1194078157">
    <w:abstractNumId w:val="367"/>
  </w:num>
  <w:num w:numId="390" w16cid:durableId="1618676966">
    <w:abstractNumId w:val="269"/>
  </w:num>
  <w:num w:numId="391" w16cid:durableId="1845168898">
    <w:abstractNumId w:val="379"/>
  </w:num>
  <w:num w:numId="392" w16cid:durableId="1325163673">
    <w:abstractNumId w:val="612"/>
  </w:num>
  <w:num w:numId="393" w16cid:durableId="1658344756">
    <w:abstractNumId w:val="117"/>
  </w:num>
  <w:num w:numId="394" w16cid:durableId="1852136082">
    <w:abstractNumId w:val="260"/>
  </w:num>
  <w:num w:numId="395" w16cid:durableId="1386904871">
    <w:abstractNumId w:val="272"/>
  </w:num>
  <w:num w:numId="396" w16cid:durableId="1614164418">
    <w:abstractNumId w:val="548"/>
  </w:num>
  <w:num w:numId="397" w16cid:durableId="869800371">
    <w:abstractNumId w:val="491"/>
  </w:num>
  <w:num w:numId="398" w16cid:durableId="1208184120">
    <w:abstractNumId w:val="359"/>
  </w:num>
  <w:num w:numId="399" w16cid:durableId="848523122">
    <w:abstractNumId w:val="119"/>
  </w:num>
  <w:num w:numId="400" w16cid:durableId="1228417772">
    <w:abstractNumId w:val="577"/>
  </w:num>
  <w:num w:numId="401" w16cid:durableId="1024332067">
    <w:abstractNumId w:val="92"/>
  </w:num>
  <w:num w:numId="402" w16cid:durableId="1959407820">
    <w:abstractNumId w:val="194"/>
  </w:num>
  <w:num w:numId="403" w16cid:durableId="1541362256">
    <w:abstractNumId w:val="442"/>
  </w:num>
  <w:num w:numId="404" w16cid:durableId="1894852473">
    <w:abstractNumId w:val="200"/>
  </w:num>
  <w:num w:numId="405" w16cid:durableId="13771167">
    <w:abstractNumId w:val="530"/>
  </w:num>
  <w:num w:numId="406" w16cid:durableId="1458911209">
    <w:abstractNumId w:val="238"/>
  </w:num>
  <w:num w:numId="407" w16cid:durableId="69623614">
    <w:abstractNumId w:val="129"/>
  </w:num>
  <w:num w:numId="408" w16cid:durableId="1136221579">
    <w:abstractNumId w:val="478"/>
  </w:num>
  <w:num w:numId="409" w16cid:durableId="861749945">
    <w:abstractNumId w:val="288"/>
  </w:num>
  <w:num w:numId="410" w16cid:durableId="4551500">
    <w:abstractNumId w:val="289"/>
  </w:num>
  <w:num w:numId="411" w16cid:durableId="1443262769">
    <w:abstractNumId w:val="71"/>
  </w:num>
  <w:num w:numId="412" w16cid:durableId="120223871">
    <w:abstractNumId w:val="62"/>
  </w:num>
  <w:num w:numId="413" w16cid:durableId="368141431">
    <w:abstractNumId w:val="513"/>
  </w:num>
  <w:num w:numId="414" w16cid:durableId="2071537843">
    <w:abstractNumId w:val="176"/>
  </w:num>
  <w:num w:numId="415" w16cid:durableId="1759399044">
    <w:abstractNumId w:val="86"/>
  </w:num>
  <w:num w:numId="416" w16cid:durableId="630332729">
    <w:abstractNumId w:val="393"/>
  </w:num>
  <w:num w:numId="417" w16cid:durableId="70202715">
    <w:abstractNumId w:val="147"/>
  </w:num>
  <w:num w:numId="418" w16cid:durableId="837501748">
    <w:abstractNumId w:val="216"/>
  </w:num>
  <w:num w:numId="419" w16cid:durableId="407381751">
    <w:abstractNumId w:val="518"/>
  </w:num>
  <w:num w:numId="420" w16cid:durableId="654340437">
    <w:abstractNumId w:val="551"/>
  </w:num>
  <w:num w:numId="421" w16cid:durableId="1305233257">
    <w:abstractNumId w:val="502"/>
  </w:num>
  <w:num w:numId="422" w16cid:durableId="1274239769">
    <w:abstractNumId w:val="443"/>
  </w:num>
  <w:num w:numId="423" w16cid:durableId="1162894209">
    <w:abstractNumId w:val="338"/>
  </w:num>
  <w:num w:numId="424" w16cid:durableId="2118330647">
    <w:abstractNumId w:val="510"/>
  </w:num>
  <w:num w:numId="425" w16cid:durableId="24255400">
    <w:abstractNumId w:val="277"/>
  </w:num>
  <w:num w:numId="426" w16cid:durableId="1853914977">
    <w:abstractNumId w:val="526"/>
  </w:num>
  <w:num w:numId="427" w16cid:durableId="2146119098">
    <w:abstractNumId w:val="382"/>
  </w:num>
  <w:num w:numId="428" w16cid:durableId="1834644030">
    <w:abstractNumId w:val="539"/>
  </w:num>
  <w:num w:numId="429" w16cid:durableId="1309478211">
    <w:abstractNumId w:val="600"/>
  </w:num>
  <w:num w:numId="430" w16cid:durableId="395130969">
    <w:abstractNumId w:val="136"/>
  </w:num>
  <w:num w:numId="431" w16cid:durableId="256066112">
    <w:abstractNumId w:val="567"/>
  </w:num>
  <w:num w:numId="432" w16cid:durableId="2083797277">
    <w:abstractNumId w:val="593"/>
  </w:num>
  <w:num w:numId="433" w16cid:durableId="815293635">
    <w:abstractNumId w:val="249"/>
  </w:num>
  <w:num w:numId="434" w16cid:durableId="1817064567">
    <w:abstractNumId w:val="257"/>
  </w:num>
  <w:num w:numId="435" w16cid:durableId="866137453">
    <w:abstractNumId w:val="610"/>
  </w:num>
  <w:num w:numId="436" w16cid:durableId="484204744">
    <w:abstractNumId w:val="127"/>
  </w:num>
  <w:num w:numId="437" w16cid:durableId="303396195">
    <w:abstractNumId w:val="284"/>
  </w:num>
  <w:num w:numId="438" w16cid:durableId="1447889966">
    <w:abstractNumId w:val="615"/>
  </w:num>
  <w:num w:numId="439" w16cid:durableId="1665551672">
    <w:abstractNumId w:val="18"/>
  </w:num>
  <w:num w:numId="440" w16cid:durableId="990448733">
    <w:abstractNumId w:val="411"/>
  </w:num>
  <w:num w:numId="441" w16cid:durableId="1157917796">
    <w:abstractNumId w:val="406"/>
  </w:num>
  <w:num w:numId="442" w16cid:durableId="86998856">
    <w:abstractNumId w:val="14"/>
  </w:num>
  <w:num w:numId="443" w16cid:durableId="1095400374">
    <w:abstractNumId w:val="640"/>
  </w:num>
  <w:num w:numId="444" w16cid:durableId="1610426157">
    <w:abstractNumId w:val="559"/>
  </w:num>
  <w:num w:numId="445" w16cid:durableId="439566966">
    <w:abstractNumId w:val="433"/>
  </w:num>
  <w:num w:numId="446" w16cid:durableId="434910956">
    <w:abstractNumId w:val="138"/>
  </w:num>
  <w:num w:numId="447" w16cid:durableId="1535074050">
    <w:abstractNumId w:val="613"/>
  </w:num>
  <w:num w:numId="448" w16cid:durableId="750468830">
    <w:abstractNumId w:val="573"/>
  </w:num>
  <w:num w:numId="449" w16cid:durableId="2085712410">
    <w:abstractNumId w:val="608"/>
  </w:num>
  <w:num w:numId="450" w16cid:durableId="323708589">
    <w:abstractNumId w:val="350"/>
  </w:num>
  <w:num w:numId="451" w16cid:durableId="939340698">
    <w:abstractNumId w:val="275"/>
  </w:num>
  <w:num w:numId="452" w16cid:durableId="1181771944">
    <w:abstractNumId w:val="454"/>
  </w:num>
  <w:num w:numId="453" w16cid:durableId="1475373327">
    <w:abstractNumId w:val="584"/>
  </w:num>
  <w:num w:numId="454" w16cid:durableId="357196742">
    <w:abstractNumId w:val="638"/>
  </w:num>
  <w:num w:numId="455" w16cid:durableId="273901407">
    <w:abstractNumId w:val="319"/>
  </w:num>
  <w:num w:numId="456" w16cid:durableId="1721899142">
    <w:abstractNumId w:val="343"/>
  </w:num>
  <w:num w:numId="457" w16cid:durableId="1901212451">
    <w:abstractNumId w:val="241"/>
  </w:num>
  <w:num w:numId="458" w16cid:durableId="683744656">
    <w:abstractNumId w:val="374"/>
  </w:num>
  <w:num w:numId="459" w16cid:durableId="535510121">
    <w:abstractNumId w:val="484"/>
  </w:num>
  <w:num w:numId="460" w16cid:durableId="1027413437">
    <w:abstractNumId w:val="16"/>
  </w:num>
  <w:num w:numId="461" w16cid:durableId="1802308193">
    <w:abstractNumId w:val="625"/>
  </w:num>
  <w:num w:numId="462" w16cid:durableId="1137454188">
    <w:abstractNumId w:val="523"/>
  </w:num>
  <w:num w:numId="463" w16cid:durableId="281037541">
    <w:abstractNumId w:val="15"/>
  </w:num>
  <w:num w:numId="464" w16cid:durableId="249462755">
    <w:abstractNumId w:val="560"/>
  </w:num>
  <w:num w:numId="465" w16cid:durableId="853106520">
    <w:abstractNumId w:val="255"/>
  </w:num>
  <w:num w:numId="466" w16cid:durableId="1436706413">
    <w:abstractNumId w:val="629"/>
  </w:num>
  <w:num w:numId="467" w16cid:durableId="1026635980">
    <w:abstractNumId w:val="335"/>
  </w:num>
  <w:num w:numId="468" w16cid:durableId="1964342090">
    <w:abstractNumId w:val="242"/>
  </w:num>
  <w:num w:numId="469" w16cid:durableId="2105878058">
    <w:abstractNumId w:val="394"/>
  </w:num>
  <w:num w:numId="470" w16cid:durableId="1921065127">
    <w:abstractNumId w:val="503"/>
  </w:num>
  <w:num w:numId="471" w16cid:durableId="880357956">
    <w:abstractNumId w:val="389"/>
  </w:num>
  <w:num w:numId="472" w16cid:durableId="618948747">
    <w:abstractNumId w:val="534"/>
  </w:num>
  <w:num w:numId="473" w16cid:durableId="1383943805">
    <w:abstractNumId w:val="321"/>
  </w:num>
  <w:num w:numId="474" w16cid:durableId="2109690671">
    <w:abstractNumId w:val="84"/>
  </w:num>
  <w:num w:numId="475" w16cid:durableId="515920803">
    <w:abstractNumId w:val="403"/>
  </w:num>
  <w:num w:numId="476" w16cid:durableId="690453975">
    <w:abstractNumId w:val="113"/>
  </w:num>
  <w:num w:numId="477" w16cid:durableId="1327246310">
    <w:abstractNumId w:val="89"/>
  </w:num>
  <w:num w:numId="478" w16cid:durableId="2120833240">
    <w:abstractNumId w:val="181"/>
  </w:num>
  <w:num w:numId="479" w16cid:durableId="1798182795">
    <w:abstractNumId w:val="140"/>
  </w:num>
  <w:num w:numId="480" w16cid:durableId="224487322">
    <w:abstractNumId w:val="154"/>
  </w:num>
  <w:num w:numId="481" w16cid:durableId="672757653">
    <w:abstractNumId w:val="468"/>
  </w:num>
  <w:num w:numId="482" w16cid:durableId="194394582">
    <w:abstractNumId w:val="459"/>
  </w:num>
  <w:num w:numId="483" w16cid:durableId="90663551">
    <w:abstractNumId w:val="517"/>
  </w:num>
  <w:num w:numId="484" w16cid:durableId="988706086">
    <w:abstractNumId w:val="197"/>
  </w:num>
  <w:num w:numId="485" w16cid:durableId="1866286991">
    <w:abstractNumId w:val="87"/>
  </w:num>
  <w:num w:numId="486" w16cid:durableId="801078465">
    <w:abstractNumId w:val="497"/>
  </w:num>
  <w:num w:numId="487" w16cid:durableId="2014911110">
    <w:abstractNumId w:val="366"/>
  </w:num>
  <w:num w:numId="488" w16cid:durableId="1403869528">
    <w:abstractNumId w:val="467"/>
  </w:num>
  <w:num w:numId="489" w16cid:durableId="915624409">
    <w:abstractNumId w:val="237"/>
  </w:num>
  <w:num w:numId="490" w16cid:durableId="646979466">
    <w:abstractNumId w:val="120"/>
  </w:num>
  <w:num w:numId="491" w16cid:durableId="627591893">
    <w:abstractNumId w:val="331"/>
  </w:num>
  <w:num w:numId="492" w16cid:durableId="601106562">
    <w:abstractNumId w:val="118"/>
  </w:num>
  <w:num w:numId="493" w16cid:durableId="146632803">
    <w:abstractNumId w:val="188"/>
  </w:num>
  <w:num w:numId="494" w16cid:durableId="2006544757">
    <w:abstractNumId w:val="81"/>
  </w:num>
  <w:num w:numId="495" w16cid:durableId="1307584240">
    <w:abstractNumId w:val="93"/>
  </w:num>
  <w:num w:numId="496" w16cid:durableId="1295871113">
    <w:abstractNumId w:val="553"/>
  </w:num>
  <w:num w:numId="497" w16cid:durableId="797914361">
    <w:abstractNumId w:val="235"/>
  </w:num>
  <w:num w:numId="498" w16cid:durableId="821235689">
    <w:abstractNumId w:val="160"/>
  </w:num>
  <w:num w:numId="499" w16cid:durableId="1875189871">
    <w:abstractNumId w:val="261"/>
  </w:num>
  <w:num w:numId="500" w16cid:durableId="38014624">
    <w:abstractNumId w:val="545"/>
  </w:num>
  <w:num w:numId="501" w16cid:durableId="1080711202">
    <w:abstractNumId w:val="431"/>
  </w:num>
  <w:num w:numId="502" w16cid:durableId="161239713">
    <w:abstractNumId w:val="427"/>
  </w:num>
  <w:num w:numId="503" w16cid:durableId="1639147785">
    <w:abstractNumId w:val="426"/>
  </w:num>
  <w:num w:numId="504" w16cid:durableId="860826311">
    <w:abstractNumId w:val="635"/>
  </w:num>
  <w:num w:numId="505" w16cid:durableId="549347336">
    <w:abstractNumId w:val="149"/>
  </w:num>
  <w:num w:numId="506" w16cid:durableId="1165513284">
    <w:abstractNumId w:val="481"/>
  </w:num>
  <w:num w:numId="507" w16cid:durableId="813907882">
    <w:abstractNumId w:val="230"/>
  </w:num>
  <w:num w:numId="508" w16cid:durableId="1508986506">
    <w:abstractNumId w:val="17"/>
  </w:num>
  <w:num w:numId="509" w16cid:durableId="1981111045">
    <w:abstractNumId w:val="101"/>
  </w:num>
  <w:num w:numId="510" w16cid:durableId="1718234728">
    <w:abstractNumId w:val="114"/>
  </w:num>
  <w:num w:numId="511" w16cid:durableId="1625581203">
    <w:abstractNumId w:val="361"/>
  </w:num>
  <w:num w:numId="512" w16cid:durableId="1327321288">
    <w:abstractNumId w:val="423"/>
  </w:num>
  <w:num w:numId="513" w16cid:durableId="1184779643">
    <w:abstractNumId w:val="307"/>
  </w:num>
  <w:num w:numId="514" w16cid:durableId="594217866">
    <w:abstractNumId w:val="199"/>
  </w:num>
  <w:num w:numId="515" w16cid:durableId="1506750247">
    <w:abstractNumId w:val="344"/>
  </w:num>
  <w:num w:numId="516" w16cid:durableId="1024792242">
    <w:abstractNumId w:val="43"/>
  </w:num>
  <w:num w:numId="517" w16cid:durableId="1490057462">
    <w:abstractNumId w:val="464"/>
  </w:num>
  <w:num w:numId="518" w16cid:durableId="171721388">
    <w:abstractNumId w:val="533"/>
  </w:num>
  <w:num w:numId="519" w16cid:durableId="331447492">
    <w:abstractNumId w:val="94"/>
  </w:num>
  <w:num w:numId="520" w16cid:durableId="110327687">
    <w:abstractNumId w:val="543"/>
  </w:num>
  <w:num w:numId="521" w16cid:durableId="697464305">
    <w:abstractNumId w:val="218"/>
  </w:num>
  <w:num w:numId="522" w16cid:durableId="1073233037">
    <w:abstractNumId w:val="271"/>
  </w:num>
  <w:num w:numId="523" w16cid:durableId="1883861172">
    <w:abstractNumId w:val="229"/>
  </w:num>
  <w:num w:numId="524" w16cid:durableId="1895726932">
    <w:abstractNumId w:val="139"/>
  </w:num>
  <w:num w:numId="525" w16cid:durableId="895244637">
    <w:abstractNumId w:val="460"/>
  </w:num>
  <w:num w:numId="526" w16cid:durableId="1635871402">
    <w:abstractNumId w:val="56"/>
  </w:num>
  <w:num w:numId="527" w16cid:durableId="1138956644">
    <w:abstractNumId w:val="555"/>
  </w:num>
  <w:num w:numId="528" w16cid:durableId="1338843040">
    <w:abstractNumId w:val="372"/>
  </w:num>
  <w:num w:numId="529" w16cid:durableId="493569994">
    <w:abstractNumId w:val="556"/>
  </w:num>
  <w:num w:numId="530" w16cid:durableId="182210262">
    <w:abstractNumId w:val="619"/>
  </w:num>
  <w:num w:numId="531" w16cid:durableId="1123381082">
    <w:abstractNumId w:val="34"/>
  </w:num>
  <w:num w:numId="532" w16cid:durableId="1503200942">
    <w:abstractNumId w:val="150"/>
  </w:num>
  <w:num w:numId="533" w16cid:durableId="52699211">
    <w:abstractNumId w:val="569"/>
  </w:num>
  <w:num w:numId="534" w16cid:durableId="1042055048">
    <w:abstractNumId w:val="291"/>
  </w:num>
  <w:num w:numId="535" w16cid:durableId="980620879">
    <w:abstractNumId w:val="634"/>
  </w:num>
  <w:num w:numId="536" w16cid:durableId="937370593">
    <w:abstractNumId w:val="520"/>
  </w:num>
  <w:num w:numId="537" w16cid:durableId="1171456440">
    <w:abstractNumId w:val="623"/>
  </w:num>
  <w:num w:numId="538" w16cid:durableId="1778520097">
    <w:abstractNumId w:val="438"/>
  </w:num>
  <w:num w:numId="539" w16cid:durableId="36778307">
    <w:abstractNumId w:val="417"/>
  </w:num>
  <w:num w:numId="540" w16cid:durableId="824124495">
    <w:abstractNumId w:val="70"/>
  </w:num>
  <w:num w:numId="541" w16cid:durableId="967395077">
    <w:abstractNumId w:val="580"/>
  </w:num>
  <w:num w:numId="542" w16cid:durableId="1660424917">
    <w:abstractNumId w:val="470"/>
  </w:num>
  <w:num w:numId="543" w16cid:durableId="650063487">
    <w:abstractNumId w:val="458"/>
  </w:num>
  <w:num w:numId="544" w16cid:durableId="928392914">
    <w:abstractNumId w:val="407"/>
  </w:num>
  <w:num w:numId="545" w16cid:durableId="228349934">
    <w:abstractNumId w:val="434"/>
  </w:num>
  <w:num w:numId="546" w16cid:durableId="962468013">
    <w:abstractNumId w:val="572"/>
  </w:num>
  <w:num w:numId="547" w16cid:durableId="2114743985">
    <w:abstractNumId w:val="67"/>
  </w:num>
  <w:num w:numId="548" w16cid:durableId="1330983925">
    <w:abstractNumId w:val="153"/>
  </w:num>
  <w:num w:numId="549" w16cid:durableId="653997283">
    <w:abstractNumId w:val="456"/>
  </w:num>
  <w:num w:numId="550" w16cid:durableId="506166297">
    <w:abstractNumId w:val="208"/>
  </w:num>
  <w:num w:numId="551" w16cid:durableId="1279684487">
    <w:abstractNumId w:val="184"/>
  </w:num>
  <w:num w:numId="552" w16cid:durableId="285934259">
    <w:abstractNumId w:val="336"/>
  </w:num>
  <w:num w:numId="553" w16cid:durableId="1479999579">
    <w:abstractNumId w:val="578"/>
  </w:num>
  <w:num w:numId="554" w16cid:durableId="1678581850">
    <w:abstractNumId w:val="514"/>
  </w:num>
  <w:num w:numId="555" w16cid:durableId="1547790772">
    <w:abstractNumId w:val="57"/>
  </w:num>
  <w:num w:numId="556" w16cid:durableId="1986278786">
    <w:abstractNumId w:val="398"/>
  </w:num>
  <w:num w:numId="557" w16cid:durableId="1259945543">
    <w:abstractNumId w:val="365"/>
  </w:num>
  <w:num w:numId="558" w16cid:durableId="1575582432">
    <w:abstractNumId w:val="340"/>
  </w:num>
  <w:num w:numId="559" w16cid:durableId="516386975">
    <w:abstractNumId w:val="210"/>
  </w:num>
  <w:num w:numId="560" w16cid:durableId="1507480317">
    <w:abstractNumId w:val="396"/>
  </w:num>
  <w:num w:numId="561" w16cid:durableId="16389650">
    <w:abstractNumId w:val="215"/>
  </w:num>
  <w:num w:numId="562" w16cid:durableId="2008820846">
    <w:abstractNumId w:val="448"/>
  </w:num>
  <w:num w:numId="563" w16cid:durableId="434518375">
    <w:abstractNumId w:val="455"/>
  </w:num>
  <w:num w:numId="564" w16cid:durableId="2093353273">
    <w:abstractNumId w:val="52"/>
  </w:num>
  <w:num w:numId="565" w16cid:durableId="2074741119">
    <w:abstractNumId w:val="457"/>
  </w:num>
  <w:num w:numId="566" w16cid:durableId="1299722140">
    <w:abstractNumId w:val="63"/>
  </w:num>
  <w:num w:numId="567" w16cid:durableId="590355970">
    <w:abstractNumId w:val="381"/>
  </w:num>
  <w:num w:numId="568" w16cid:durableId="1896231134">
    <w:abstractNumId w:val="10"/>
  </w:num>
  <w:num w:numId="569" w16cid:durableId="1869371756">
    <w:abstractNumId w:val="227"/>
  </w:num>
  <w:num w:numId="570" w16cid:durableId="1923483940">
    <w:abstractNumId w:val="126"/>
  </w:num>
  <w:num w:numId="571" w16cid:durableId="1359232137">
    <w:abstractNumId w:val="628"/>
  </w:num>
  <w:num w:numId="572" w16cid:durableId="142159014">
    <w:abstractNumId w:val="300"/>
  </w:num>
  <w:num w:numId="573" w16cid:durableId="1407413967">
    <w:abstractNumId w:val="322"/>
  </w:num>
  <w:num w:numId="574" w16cid:durableId="172965163">
    <w:abstractNumId w:val="240"/>
  </w:num>
  <w:num w:numId="575" w16cid:durableId="906188609">
    <w:abstractNumId w:val="151"/>
  </w:num>
  <w:num w:numId="576" w16cid:durableId="1333534591">
    <w:abstractNumId w:val="51"/>
  </w:num>
  <w:num w:numId="577" w16cid:durableId="1232810977">
    <w:abstractNumId w:val="444"/>
  </w:num>
  <w:num w:numId="578" w16cid:durableId="9182857">
    <w:abstractNumId w:val="598"/>
  </w:num>
  <w:num w:numId="579" w16cid:durableId="1697807012">
    <w:abstractNumId w:val="298"/>
  </w:num>
  <w:num w:numId="580" w16cid:durableId="895356035">
    <w:abstractNumId w:val="6"/>
  </w:num>
  <w:num w:numId="581" w16cid:durableId="1485975029">
    <w:abstractNumId w:val="100"/>
  </w:num>
  <w:num w:numId="582" w16cid:durableId="1179781156">
    <w:abstractNumId w:val="631"/>
  </w:num>
  <w:num w:numId="583" w16cid:durableId="692152210">
    <w:abstractNumId w:val="537"/>
  </w:num>
  <w:num w:numId="584" w16cid:durableId="231434062">
    <w:abstractNumId w:val="516"/>
  </w:num>
  <w:num w:numId="585" w16cid:durableId="260141753">
    <w:abstractNumId w:val="90"/>
  </w:num>
  <w:num w:numId="586" w16cid:durableId="1270577786">
    <w:abstractNumId w:val="501"/>
  </w:num>
  <w:num w:numId="587" w16cid:durableId="1080905522">
    <w:abstractNumId w:val="488"/>
  </w:num>
  <w:num w:numId="588" w16cid:durableId="1451705839">
    <w:abstractNumId w:val="50"/>
  </w:num>
  <w:num w:numId="589" w16cid:durableId="219753079">
    <w:abstractNumId w:val="428"/>
  </w:num>
  <w:num w:numId="590" w16cid:durableId="867063833">
    <w:abstractNumId w:val="106"/>
  </w:num>
  <w:num w:numId="591" w16cid:durableId="1057127103">
    <w:abstractNumId w:val="283"/>
  </w:num>
  <w:num w:numId="592" w16cid:durableId="97456700">
    <w:abstractNumId w:val="469"/>
  </w:num>
  <w:num w:numId="593" w16cid:durableId="355935410">
    <w:abstractNumId w:val="549"/>
  </w:num>
  <w:num w:numId="594" w16cid:durableId="1308709590">
    <w:abstractNumId w:val="103"/>
  </w:num>
  <w:num w:numId="595" w16cid:durableId="35127629">
    <w:abstractNumId w:val="268"/>
  </w:num>
  <w:num w:numId="596" w16cid:durableId="1603489920">
    <w:abstractNumId w:val="500"/>
  </w:num>
  <w:num w:numId="597" w16cid:durableId="1102531824">
    <w:abstractNumId w:val="206"/>
  </w:num>
  <w:num w:numId="598" w16cid:durableId="770049960">
    <w:abstractNumId w:val="644"/>
  </w:num>
  <w:num w:numId="599" w16cid:durableId="613096636">
    <w:abstractNumId w:val="246"/>
  </w:num>
  <w:num w:numId="600" w16cid:durableId="2144421975">
    <w:abstractNumId w:val="55"/>
  </w:num>
  <w:num w:numId="601" w16cid:durableId="1881239035">
    <w:abstractNumId w:val="171"/>
  </w:num>
  <w:num w:numId="602" w16cid:durableId="815877133">
    <w:abstractNumId w:val="414"/>
  </w:num>
  <w:num w:numId="603" w16cid:durableId="2083140664">
    <w:abstractNumId w:val="24"/>
  </w:num>
  <w:num w:numId="604" w16cid:durableId="714234117">
    <w:abstractNumId w:val="540"/>
  </w:num>
  <w:num w:numId="605" w16cid:durableId="607394070">
    <w:abstractNumId w:val="618"/>
  </w:num>
  <w:num w:numId="606" w16cid:durableId="472409757">
    <w:abstractNumId w:val="311"/>
  </w:num>
  <w:num w:numId="607" w16cid:durableId="1752773507">
    <w:abstractNumId w:val="170"/>
  </w:num>
  <w:num w:numId="608" w16cid:durableId="1225022397">
    <w:abstractNumId w:val="317"/>
  </w:num>
  <w:num w:numId="609" w16cid:durableId="695349276">
    <w:abstractNumId w:val="193"/>
  </w:num>
  <w:num w:numId="610" w16cid:durableId="429858650">
    <w:abstractNumId w:val="527"/>
  </w:num>
  <w:num w:numId="611" w16cid:durableId="541674325">
    <w:abstractNumId w:val="418"/>
  </w:num>
  <w:num w:numId="612" w16cid:durableId="990331180">
    <w:abstractNumId w:val="256"/>
  </w:num>
  <w:num w:numId="613" w16cid:durableId="1734617141">
    <w:abstractNumId w:val="474"/>
  </w:num>
  <w:num w:numId="614" w16cid:durableId="1160315452">
    <w:abstractNumId w:val="614"/>
  </w:num>
  <w:num w:numId="615" w16cid:durableId="1209806316">
    <w:abstractNumId w:val="104"/>
  </w:num>
  <w:num w:numId="616" w16cid:durableId="1758284020">
    <w:abstractNumId w:val="439"/>
  </w:num>
  <w:num w:numId="617" w16cid:durableId="287010496">
    <w:abstractNumId w:val="388"/>
  </w:num>
  <w:num w:numId="618" w16cid:durableId="597830214">
    <w:abstractNumId w:val="102"/>
  </w:num>
  <w:num w:numId="619" w16cid:durableId="503394977">
    <w:abstractNumId w:val="131"/>
  </w:num>
  <w:num w:numId="620" w16cid:durableId="1260404668">
    <w:abstractNumId w:val="178"/>
  </w:num>
  <w:num w:numId="621" w16cid:durableId="469713430">
    <w:abstractNumId w:val="565"/>
  </w:num>
  <w:num w:numId="622" w16cid:durableId="1061906164">
    <w:abstractNumId w:val="145"/>
  </w:num>
  <w:num w:numId="623" w16cid:durableId="409933292">
    <w:abstractNumId w:val="239"/>
  </w:num>
  <w:num w:numId="624" w16cid:durableId="1117141786">
    <w:abstractNumId w:val="330"/>
  </w:num>
  <w:num w:numId="625" w16cid:durableId="1080565819">
    <w:abstractNumId w:val="472"/>
  </w:num>
  <w:num w:numId="626" w16cid:durableId="804128023">
    <w:abstractNumId w:val="35"/>
  </w:num>
  <w:num w:numId="627" w16cid:durableId="237445132">
    <w:abstractNumId w:val="72"/>
  </w:num>
  <w:num w:numId="628" w16cid:durableId="1625774929">
    <w:abstractNumId w:val="314"/>
  </w:num>
  <w:num w:numId="629" w16cid:durableId="1631932981">
    <w:abstractNumId w:val="309"/>
  </w:num>
  <w:num w:numId="630" w16cid:durableId="346833747">
    <w:abstractNumId w:val="401"/>
  </w:num>
  <w:num w:numId="631" w16cid:durableId="805246979">
    <w:abstractNumId w:val="346"/>
  </w:num>
  <w:num w:numId="632" w16cid:durableId="1019968537">
    <w:abstractNumId w:val="175"/>
  </w:num>
  <w:num w:numId="633" w16cid:durableId="1618681014">
    <w:abstractNumId w:val="508"/>
  </w:num>
  <w:num w:numId="634" w16cid:durableId="1795247764">
    <w:abstractNumId w:val="305"/>
  </w:num>
  <w:num w:numId="635" w16cid:durableId="770932044">
    <w:abstractNumId w:val="38"/>
  </w:num>
  <w:num w:numId="636" w16cid:durableId="525367246">
    <w:abstractNumId w:val="557"/>
  </w:num>
  <w:num w:numId="637" w16cid:durableId="794448868">
    <w:abstractNumId w:val="436"/>
  </w:num>
  <w:num w:numId="638" w16cid:durableId="1140223609">
    <w:abstractNumId w:val="651"/>
  </w:num>
  <w:num w:numId="639" w16cid:durableId="172912766">
    <w:abstractNumId w:val="326"/>
  </w:num>
  <w:num w:numId="640" w16cid:durableId="85074777">
    <w:abstractNumId w:val="274"/>
  </w:num>
  <w:num w:numId="641" w16cid:durableId="1781989850">
    <w:abstractNumId w:val="337"/>
  </w:num>
  <w:num w:numId="642" w16cid:durableId="14691513">
    <w:abstractNumId w:val="68"/>
  </w:num>
  <w:num w:numId="643" w16cid:durableId="878132031">
    <w:abstractNumId w:val="112"/>
  </w:num>
  <w:num w:numId="644" w16cid:durableId="1634482061">
    <w:abstractNumId w:val="622"/>
  </w:num>
  <w:num w:numId="645" w16cid:durableId="707685004">
    <w:abstractNumId w:val="278"/>
  </w:num>
  <w:num w:numId="646" w16cid:durableId="1454397598">
    <w:abstractNumId w:val="420"/>
  </w:num>
  <w:num w:numId="647" w16cid:durableId="1461266684">
    <w:abstractNumId w:val="332"/>
  </w:num>
  <w:num w:numId="648" w16cid:durableId="1105076650">
    <w:abstractNumId w:val="21"/>
  </w:num>
  <w:num w:numId="649" w16cid:durableId="2127693652">
    <w:abstractNumId w:val="110"/>
  </w:num>
  <w:num w:numId="650" w16cid:durableId="1248003089">
    <w:abstractNumId w:val="353"/>
  </w:num>
  <w:num w:numId="651" w16cid:durableId="910433850">
    <w:abstractNumId w:val="296"/>
  </w:num>
  <w:num w:numId="652" w16cid:durableId="1045714466">
    <w:abstractNumId w:val="544"/>
  </w:num>
  <w:num w:numId="653" w16cid:durableId="169611560">
    <w:abstractNumId w:val="594"/>
  </w:num>
  <w:num w:numId="654" w16cid:durableId="1033968742">
    <w:abstractNumId w:val="342"/>
  </w:num>
  <w:num w:numId="655" w16cid:durableId="1907179928">
    <w:abstractNumId w:val="369"/>
  </w:num>
  <w:num w:numId="656" w16cid:durableId="1075132446">
    <w:abstractNumId w:val="173"/>
  </w:num>
  <w:num w:numId="657" w16cid:durableId="483935130">
    <w:abstractNumId w:val="324"/>
  </w:num>
  <w:num w:numId="658" w16cid:durableId="775443982">
    <w:abstractNumId w:val="3"/>
  </w:num>
  <w:num w:numId="659" w16cid:durableId="1047606866">
    <w:abstractNumId w:val="133"/>
  </w:num>
  <w:num w:numId="660" w16cid:durableId="624459257">
    <w:abstractNumId w:val="368"/>
  </w:num>
  <w:num w:numId="661" w16cid:durableId="113915172">
    <w:abstractNumId w:val="364"/>
  </w:num>
  <w:num w:numId="662" w16cid:durableId="86317810">
    <w:abstractNumId w:val="211"/>
  </w:num>
  <w:num w:numId="663" w16cid:durableId="942419695">
    <w:abstractNumId w:val="187"/>
  </w:num>
  <w:num w:numId="664" w16cid:durableId="1003164858">
    <w:abstractNumId w:val="588"/>
  </w:num>
  <w:num w:numId="665" w16cid:durableId="175536477">
    <w:abstractNumId w:val="192"/>
  </w:num>
  <w:num w:numId="666" w16cid:durableId="1396079780">
    <w:abstractNumId w:val="561"/>
  </w:num>
  <w:num w:numId="667" w16cid:durableId="806169455">
    <w:abstractNumId w:val="430"/>
  </w:num>
  <w:num w:numId="668" w16cid:durableId="1895459518">
    <w:abstractNumId w:val="413"/>
  </w:num>
  <w:numIdMacAtCleanup w:val="6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6B"/>
    <w:rsid w:val="00010EC8"/>
    <w:rsid w:val="00013CAB"/>
    <w:rsid w:val="000156FF"/>
    <w:rsid w:val="000252D2"/>
    <w:rsid w:val="00026195"/>
    <w:rsid w:val="00026E91"/>
    <w:rsid w:val="00032B27"/>
    <w:rsid w:val="0003426E"/>
    <w:rsid w:val="0003536F"/>
    <w:rsid w:val="00040544"/>
    <w:rsid w:val="00040B9A"/>
    <w:rsid w:val="00041610"/>
    <w:rsid w:val="00041D84"/>
    <w:rsid w:val="0004254F"/>
    <w:rsid w:val="000430C4"/>
    <w:rsid w:val="00043FB2"/>
    <w:rsid w:val="00044F4F"/>
    <w:rsid w:val="0004726F"/>
    <w:rsid w:val="00055F97"/>
    <w:rsid w:val="00057B9F"/>
    <w:rsid w:val="00057D31"/>
    <w:rsid w:val="00062E25"/>
    <w:rsid w:val="00064243"/>
    <w:rsid w:val="000671F8"/>
    <w:rsid w:val="00072138"/>
    <w:rsid w:val="0008409C"/>
    <w:rsid w:val="0008672F"/>
    <w:rsid w:val="00090F36"/>
    <w:rsid w:val="000A2CB4"/>
    <w:rsid w:val="000A2EDE"/>
    <w:rsid w:val="000A333D"/>
    <w:rsid w:val="000A5297"/>
    <w:rsid w:val="000B08A0"/>
    <w:rsid w:val="000B31A9"/>
    <w:rsid w:val="000B44CC"/>
    <w:rsid w:val="000B7631"/>
    <w:rsid w:val="000C11C2"/>
    <w:rsid w:val="000C2BA4"/>
    <w:rsid w:val="000C407B"/>
    <w:rsid w:val="000C7617"/>
    <w:rsid w:val="000D2738"/>
    <w:rsid w:val="000D6E04"/>
    <w:rsid w:val="000D727B"/>
    <w:rsid w:val="000D7C5D"/>
    <w:rsid w:val="000E2623"/>
    <w:rsid w:val="000E300F"/>
    <w:rsid w:val="000E381C"/>
    <w:rsid w:val="000E6465"/>
    <w:rsid w:val="000E7284"/>
    <w:rsid w:val="000E7795"/>
    <w:rsid w:val="000F5787"/>
    <w:rsid w:val="000F73CE"/>
    <w:rsid w:val="0010201F"/>
    <w:rsid w:val="00103777"/>
    <w:rsid w:val="001078BC"/>
    <w:rsid w:val="00107AB9"/>
    <w:rsid w:val="0011221F"/>
    <w:rsid w:val="001141CE"/>
    <w:rsid w:val="001162AA"/>
    <w:rsid w:val="00121D9C"/>
    <w:rsid w:val="0012552E"/>
    <w:rsid w:val="0012607E"/>
    <w:rsid w:val="001322BB"/>
    <w:rsid w:val="00132778"/>
    <w:rsid w:val="00132B81"/>
    <w:rsid w:val="00133E76"/>
    <w:rsid w:val="00134B85"/>
    <w:rsid w:val="00137140"/>
    <w:rsid w:val="00137800"/>
    <w:rsid w:val="00137A3B"/>
    <w:rsid w:val="00141972"/>
    <w:rsid w:val="0014553B"/>
    <w:rsid w:val="00146CD0"/>
    <w:rsid w:val="00150C57"/>
    <w:rsid w:val="00151117"/>
    <w:rsid w:val="00155382"/>
    <w:rsid w:val="00162033"/>
    <w:rsid w:val="0016259C"/>
    <w:rsid w:val="0016278F"/>
    <w:rsid w:val="00164830"/>
    <w:rsid w:val="00165E6C"/>
    <w:rsid w:val="00166988"/>
    <w:rsid w:val="00166BB6"/>
    <w:rsid w:val="00170C8D"/>
    <w:rsid w:val="00170D75"/>
    <w:rsid w:val="00171CE8"/>
    <w:rsid w:val="00172AD4"/>
    <w:rsid w:val="00176298"/>
    <w:rsid w:val="0017767B"/>
    <w:rsid w:val="0018742E"/>
    <w:rsid w:val="00194044"/>
    <w:rsid w:val="00195C66"/>
    <w:rsid w:val="0019760C"/>
    <w:rsid w:val="001A6D67"/>
    <w:rsid w:val="001B6AB7"/>
    <w:rsid w:val="001B6D0D"/>
    <w:rsid w:val="001C02C8"/>
    <w:rsid w:val="001C10F7"/>
    <w:rsid w:val="001C20F0"/>
    <w:rsid w:val="001C3921"/>
    <w:rsid w:val="001C45A4"/>
    <w:rsid w:val="001D0C10"/>
    <w:rsid w:val="001D1A57"/>
    <w:rsid w:val="001D23B4"/>
    <w:rsid w:val="001D38C0"/>
    <w:rsid w:val="001E0D1B"/>
    <w:rsid w:val="001E275B"/>
    <w:rsid w:val="001E444B"/>
    <w:rsid w:val="001E49E8"/>
    <w:rsid w:val="001E54F0"/>
    <w:rsid w:val="001E5CE5"/>
    <w:rsid w:val="001E6C04"/>
    <w:rsid w:val="001F0D13"/>
    <w:rsid w:val="001F42D6"/>
    <w:rsid w:val="001F48AF"/>
    <w:rsid w:val="001F697E"/>
    <w:rsid w:val="001F75A6"/>
    <w:rsid w:val="00202FE2"/>
    <w:rsid w:val="00205E82"/>
    <w:rsid w:val="00206158"/>
    <w:rsid w:val="00207288"/>
    <w:rsid w:val="002120A7"/>
    <w:rsid w:val="00214C32"/>
    <w:rsid w:val="00217103"/>
    <w:rsid w:val="002276A0"/>
    <w:rsid w:val="002277A2"/>
    <w:rsid w:val="00234191"/>
    <w:rsid w:val="002342A7"/>
    <w:rsid w:val="00234492"/>
    <w:rsid w:val="00235F49"/>
    <w:rsid w:val="00241877"/>
    <w:rsid w:val="002432E3"/>
    <w:rsid w:val="002449DE"/>
    <w:rsid w:val="00245B41"/>
    <w:rsid w:val="00253367"/>
    <w:rsid w:val="00255FFE"/>
    <w:rsid w:val="00263C4D"/>
    <w:rsid w:val="00266C57"/>
    <w:rsid w:val="00272DF9"/>
    <w:rsid w:val="0028122D"/>
    <w:rsid w:val="0028306A"/>
    <w:rsid w:val="002857ED"/>
    <w:rsid w:val="00291BDF"/>
    <w:rsid w:val="002948D0"/>
    <w:rsid w:val="002A0610"/>
    <w:rsid w:val="002A197A"/>
    <w:rsid w:val="002A2394"/>
    <w:rsid w:val="002B1714"/>
    <w:rsid w:val="002B1776"/>
    <w:rsid w:val="002B1BA0"/>
    <w:rsid w:val="002B41EC"/>
    <w:rsid w:val="002B74F7"/>
    <w:rsid w:val="002C1990"/>
    <w:rsid w:val="002C2AEE"/>
    <w:rsid w:val="002C7257"/>
    <w:rsid w:val="002C7665"/>
    <w:rsid w:val="002D52EA"/>
    <w:rsid w:val="002E3036"/>
    <w:rsid w:val="002E5895"/>
    <w:rsid w:val="002E5FC5"/>
    <w:rsid w:val="002F0CDA"/>
    <w:rsid w:val="002F3906"/>
    <w:rsid w:val="002F448C"/>
    <w:rsid w:val="002F46DE"/>
    <w:rsid w:val="0030146B"/>
    <w:rsid w:val="00311076"/>
    <w:rsid w:val="0031570C"/>
    <w:rsid w:val="00316890"/>
    <w:rsid w:val="003219C2"/>
    <w:rsid w:val="00324412"/>
    <w:rsid w:val="00325367"/>
    <w:rsid w:val="00327367"/>
    <w:rsid w:val="003277C7"/>
    <w:rsid w:val="00327B4A"/>
    <w:rsid w:val="003318A2"/>
    <w:rsid w:val="00340378"/>
    <w:rsid w:val="00342748"/>
    <w:rsid w:val="00342C95"/>
    <w:rsid w:val="003432FE"/>
    <w:rsid w:val="00345075"/>
    <w:rsid w:val="003479F6"/>
    <w:rsid w:val="00350550"/>
    <w:rsid w:val="0035222B"/>
    <w:rsid w:val="00352D97"/>
    <w:rsid w:val="00357D7E"/>
    <w:rsid w:val="0036493A"/>
    <w:rsid w:val="003667C0"/>
    <w:rsid w:val="0038385C"/>
    <w:rsid w:val="00394C7D"/>
    <w:rsid w:val="003A2ED9"/>
    <w:rsid w:val="003A39F7"/>
    <w:rsid w:val="003B1043"/>
    <w:rsid w:val="003B15F7"/>
    <w:rsid w:val="003B1AE4"/>
    <w:rsid w:val="003B3EA4"/>
    <w:rsid w:val="003B6156"/>
    <w:rsid w:val="003B7DDE"/>
    <w:rsid w:val="003C495D"/>
    <w:rsid w:val="003C6430"/>
    <w:rsid w:val="003C7A44"/>
    <w:rsid w:val="003D0B36"/>
    <w:rsid w:val="003D2BF5"/>
    <w:rsid w:val="003D6341"/>
    <w:rsid w:val="003D69C1"/>
    <w:rsid w:val="003E1406"/>
    <w:rsid w:val="003E3084"/>
    <w:rsid w:val="003E37EE"/>
    <w:rsid w:val="003E6166"/>
    <w:rsid w:val="003F5094"/>
    <w:rsid w:val="003F583B"/>
    <w:rsid w:val="003F784B"/>
    <w:rsid w:val="00403D2D"/>
    <w:rsid w:val="00404BDE"/>
    <w:rsid w:val="00406E47"/>
    <w:rsid w:val="00406FBD"/>
    <w:rsid w:val="0041045F"/>
    <w:rsid w:val="004106E2"/>
    <w:rsid w:val="00411E88"/>
    <w:rsid w:val="00414907"/>
    <w:rsid w:val="00431001"/>
    <w:rsid w:val="004365BE"/>
    <w:rsid w:val="00436675"/>
    <w:rsid w:val="00440B23"/>
    <w:rsid w:val="00442967"/>
    <w:rsid w:val="00447226"/>
    <w:rsid w:val="004501EF"/>
    <w:rsid w:val="0045124C"/>
    <w:rsid w:val="00451AD3"/>
    <w:rsid w:val="00452103"/>
    <w:rsid w:val="00455542"/>
    <w:rsid w:val="004623FA"/>
    <w:rsid w:val="00462B27"/>
    <w:rsid w:val="004637FF"/>
    <w:rsid w:val="00466BE1"/>
    <w:rsid w:val="004707B7"/>
    <w:rsid w:val="00471B40"/>
    <w:rsid w:val="0047420E"/>
    <w:rsid w:val="00474CEB"/>
    <w:rsid w:val="00477F36"/>
    <w:rsid w:val="0048255A"/>
    <w:rsid w:val="0048613B"/>
    <w:rsid w:val="0049210C"/>
    <w:rsid w:val="00492BB6"/>
    <w:rsid w:val="0049585D"/>
    <w:rsid w:val="004973D3"/>
    <w:rsid w:val="00497601"/>
    <w:rsid w:val="004A166E"/>
    <w:rsid w:val="004A7501"/>
    <w:rsid w:val="004B483C"/>
    <w:rsid w:val="004B5A6B"/>
    <w:rsid w:val="004C41EF"/>
    <w:rsid w:val="004C5C7C"/>
    <w:rsid w:val="004D6789"/>
    <w:rsid w:val="004D7974"/>
    <w:rsid w:val="004E080B"/>
    <w:rsid w:val="004E4922"/>
    <w:rsid w:val="00505E29"/>
    <w:rsid w:val="005062FE"/>
    <w:rsid w:val="005073AA"/>
    <w:rsid w:val="00510FD1"/>
    <w:rsid w:val="005322E7"/>
    <w:rsid w:val="00536D6F"/>
    <w:rsid w:val="00540977"/>
    <w:rsid w:val="005409E1"/>
    <w:rsid w:val="00544186"/>
    <w:rsid w:val="00546799"/>
    <w:rsid w:val="00555EA6"/>
    <w:rsid w:val="00556B25"/>
    <w:rsid w:val="005629BA"/>
    <w:rsid w:val="005654F6"/>
    <w:rsid w:val="00570270"/>
    <w:rsid w:val="005744DB"/>
    <w:rsid w:val="00577368"/>
    <w:rsid w:val="0058208C"/>
    <w:rsid w:val="00582720"/>
    <w:rsid w:val="0058502B"/>
    <w:rsid w:val="00587C42"/>
    <w:rsid w:val="0059288F"/>
    <w:rsid w:val="0059436B"/>
    <w:rsid w:val="00595A11"/>
    <w:rsid w:val="005A068A"/>
    <w:rsid w:val="005A0EE3"/>
    <w:rsid w:val="005A11AE"/>
    <w:rsid w:val="005B275A"/>
    <w:rsid w:val="005B2784"/>
    <w:rsid w:val="005B7A11"/>
    <w:rsid w:val="005C14E0"/>
    <w:rsid w:val="005C3CEA"/>
    <w:rsid w:val="005C52C4"/>
    <w:rsid w:val="005E2346"/>
    <w:rsid w:val="005E285B"/>
    <w:rsid w:val="005E2AE6"/>
    <w:rsid w:val="005E43CB"/>
    <w:rsid w:val="005E4CA4"/>
    <w:rsid w:val="005F1AB8"/>
    <w:rsid w:val="005F369A"/>
    <w:rsid w:val="00603AE9"/>
    <w:rsid w:val="00604B65"/>
    <w:rsid w:val="00611BE8"/>
    <w:rsid w:val="00612F2F"/>
    <w:rsid w:val="00613186"/>
    <w:rsid w:val="00616361"/>
    <w:rsid w:val="006174F4"/>
    <w:rsid w:val="00623CD8"/>
    <w:rsid w:val="00624022"/>
    <w:rsid w:val="006256B9"/>
    <w:rsid w:val="0063374B"/>
    <w:rsid w:val="00636FE8"/>
    <w:rsid w:val="006413EF"/>
    <w:rsid w:val="00646C6D"/>
    <w:rsid w:val="0064778B"/>
    <w:rsid w:val="00650195"/>
    <w:rsid w:val="006642D3"/>
    <w:rsid w:val="00665CDB"/>
    <w:rsid w:val="00672210"/>
    <w:rsid w:val="00674747"/>
    <w:rsid w:val="00676A76"/>
    <w:rsid w:val="00677867"/>
    <w:rsid w:val="006834B2"/>
    <w:rsid w:val="00687461"/>
    <w:rsid w:val="00692D02"/>
    <w:rsid w:val="00693F1C"/>
    <w:rsid w:val="006A0961"/>
    <w:rsid w:val="006A329E"/>
    <w:rsid w:val="006B3F95"/>
    <w:rsid w:val="006B68F6"/>
    <w:rsid w:val="006C091F"/>
    <w:rsid w:val="006C3F36"/>
    <w:rsid w:val="006C48DE"/>
    <w:rsid w:val="006C5A8B"/>
    <w:rsid w:val="006C60ED"/>
    <w:rsid w:val="006C7453"/>
    <w:rsid w:val="006D0B26"/>
    <w:rsid w:val="006D1A44"/>
    <w:rsid w:val="006D369E"/>
    <w:rsid w:val="006D3F0F"/>
    <w:rsid w:val="006D48A3"/>
    <w:rsid w:val="006D53E8"/>
    <w:rsid w:val="006D5703"/>
    <w:rsid w:val="006D6271"/>
    <w:rsid w:val="006D64A1"/>
    <w:rsid w:val="006E7BC6"/>
    <w:rsid w:val="006F0ABD"/>
    <w:rsid w:val="007005EC"/>
    <w:rsid w:val="00701C83"/>
    <w:rsid w:val="00703499"/>
    <w:rsid w:val="00710320"/>
    <w:rsid w:val="00715CE9"/>
    <w:rsid w:val="0071641D"/>
    <w:rsid w:val="00725F12"/>
    <w:rsid w:val="00726012"/>
    <w:rsid w:val="007262C5"/>
    <w:rsid w:val="00733A15"/>
    <w:rsid w:val="00734140"/>
    <w:rsid w:val="00736A8F"/>
    <w:rsid w:val="00746E0E"/>
    <w:rsid w:val="0075020E"/>
    <w:rsid w:val="00755155"/>
    <w:rsid w:val="00756029"/>
    <w:rsid w:val="007607FD"/>
    <w:rsid w:val="007626FC"/>
    <w:rsid w:val="00766824"/>
    <w:rsid w:val="00767F32"/>
    <w:rsid w:val="007733FA"/>
    <w:rsid w:val="00775903"/>
    <w:rsid w:val="00776962"/>
    <w:rsid w:val="0077727D"/>
    <w:rsid w:val="00780BE0"/>
    <w:rsid w:val="00780E38"/>
    <w:rsid w:val="0078115B"/>
    <w:rsid w:val="00783C41"/>
    <w:rsid w:val="00784A7E"/>
    <w:rsid w:val="0078751B"/>
    <w:rsid w:val="00787D59"/>
    <w:rsid w:val="00792ADB"/>
    <w:rsid w:val="00792E79"/>
    <w:rsid w:val="00792EA6"/>
    <w:rsid w:val="00795CF5"/>
    <w:rsid w:val="007973B0"/>
    <w:rsid w:val="007A2133"/>
    <w:rsid w:val="007B3463"/>
    <w:rsid w:val="007B4041"/>
    <w:rsid w:val="007B497B"/>
    <w:rsid w:val="007B64D3"/>
    <w:rsid w:val="007B6FF1"/>
    <w:rsid w:val="007C3B61"/>
    <w:rsid w:val="007C7056"/>
    <w:rsid w:val="007C7DB0"/>
    <w:rsid w:val="007D2018"/>
    <w:rsid w:val="007E0FA0"/>
    <w:rsid w:val="007E1F62"/>
    <w:rsid w:val="007E5D13"/>
    <w:rsid w:val="007E767A"/>
    <w:rsid w:val="007F2524"/>
    <w:rsid w:val="007F50E1"/>
    <w:rsid w:val="007F7F02"/>
    <w:rsid w:val="00801679"/>
    <w:rsid w:val="00804899"/>
    <w:rsid w:val="00811237"/>
    <w:rsid w:val="0081407F"/>
    <w:rsid w:val="008142B2"/>
    <w:rsid w:val="00814974"/>
    <w:rsid w:val="00815B0E"/>
    <w:rsid w:val="0081636E"/>
    <w:rsid w:val="00825C7A"/>
    <w:rsid w:val="00826C43"/>
    <w:rsid w:val="00832081"/>
    <w:rsid w:val="00832FC0"/>
    <w:rsid w:val="00835585"/>
    <w:rsid w:val="00837971"/>
    <w:rsid w:val="00840944"/>
    <w:rsid w:val="00843F49"/>
    <w:rsid w:val="00844A91"/>
    <w:rsid w:val="008473A8"/>
    <w:rsid w:val="00851DF7"/>
    <w:rsid w:val="008536E1"/>
    <w:rsid w:val="0085760F"/>
    <w:rsid w:val="00861312"/>
    <w:rsid w:val="008703FD"/>
    <w:rsid w:val="00873696"/>
    <w:rsid w:val="008759A1"/>
    <w:rsid w:val="00875FF3"/>
    <w:rsid w:val="00877811"/>
    <w:rsid w:val="00881851"/>
    <w:rsid w:val="008858B4"/>
    <w:rsid w:val="0088619C"/>
    <w:rsid w:val="00891ACE"/>
    <w:rsid w:val="00893CFE"/>
    <w:rsid w:val="008953D5"/>
    <w:rsid w:val="008A05F9"/>
    <w:rsid w:val="008A2DD9"/>
    <w:rsid w:val="008A4C43"/>
    <w:rsid w:val="008A6EE5"/>
    <w:rsid w:val="008C5FB1"/>
    <w:rsid w:val="008D052E"/>
    <w:rsid w:val="008D29E9"/>
    <w:rsid w:val="008D2BFA"/>
    <w:rsid w:val="008D41EC"/>
    <w:rsid w:val="008D667C"/>
    <w:rsid w:val="008E2021"/>
    <w:rsid w:val="008E510A"/>
    <w:rsid w:val="008E6EB4"/>
    <w:rsid w:val="008F0FE8"/>
    <w:rsid w:val="008F47C7"/>
    <w:rsid w:val="008F7370"/>
    <w:rsid w:val="00906DD5"/>
    <w:rsid w:val="00907435"/>
    <w:rsid w:val="009142CA"/>
    <w:rsid w:val="0091794B"/>
    <w:rsid w:val="00920466"/>
    <w:rsid w:val="00924DCF"/>
    <w:rsid w:val="009332A1"/>
    <w:rsid w:val="00933AFA"/>
    <w:rsid w:val="009416B4"/>
    <w:rsid w:val="009418A3"/>
    <w:rsid w:val="00945682"/>
    <w:rsid w:val="00946713"/>
    <w:rsid w:val="00954D75"/>
    <w:rsid w:val="00956997"/>
    <w:rsid w:val="0096262C"/>
    <w:rsid w:val="00964BB6"/>
    <w:rsid w:val="00965AA5"/>
    <w:rsid w:val="009661A0"/>
    <w:rsid w:val="00970F73"/>
    <w:rsid w:val="00980D37"/>
    <w:rsid w:val="00990ED7"/>
    <w:rsid w:val="00992022"/>
    <w:rsid w:val="00992702"/>
    <w:rsid w:val="0099578B"/>
    <w:rsid w:val="009A0727"/>
    <w:rsid w:val="009A4F50"/>
    <w:rsid w:val="009B56DD"/>
    <w:rsid w:val="009B70BE"/>
    <w:rsid w:val="009B7C57"/>
    <w:rsid w:val="009C0FCA"/>
    <w:rsid w:val="009C2741"/>
    <w:rsid w:val="009C2FBC"/>
    <w:rsid w:val="009C44E8"/>
    <w:rsid w:val="009C4881"/>
    <w:rsid w:val="009D0910"/>
    <w:rsid w:val="009D7484"/>
    <w:rsid w:val="009E52EF"/>
    <w:rsid w:val="009E617B"/>
    <w:rsid w:val="00A01D49"/>
    <w:rsid w:val="00A059B3"/>
    <w:rsid w:val="00A05A5C"/>
    <w:rsid w:val="00A14E7C"/>
    <w:rsid w:val="00A16CBB"/>
    <w:rsid w:val="00A17845"/>
    <w:rsid w:val="00A179BA"/>
    <w:rsid w:val="00A21FC2"/>
    <w:rsid w:val="00A34794"/>
    <w:rsid w:val="00A36875"/>
    <w:rsid w:val="00A422DD"/>
    <w:rsid w:val="00A506AC"/>
    <w:rsid w:val="00A51CB1"/>
    <w:rsid w:val="00A52CAE"/>
    <w:rsid w:val="00A532D2"/>
    <w:rsid w:val="00A558D9"/>
    <w:rsid w:val="00A5656E"/>
    <w:rsid w:val="00A602FD"/>
    <w:rsid w:val="00A62E79"/>
    <w:rsid w:val="00A632B3"/>
    <w:rsid w:val="00A63C9C"/>
    <w:rsid w:val="00A67C9B"/>
    <w:rsid w:val="00A67CE5"/>
    <w:rsid w:val="00A71101"/>
    <w:rsid w:val="00A7278B"/>
    <w:rsid w:val="00A74783"/>
    <w:rsid w:val="00A74FBB"/>
    <w:rsid w:val="00A76628"/>
    <w:rsid w:val="00A76914"/>
    <w:rsid w:val="00A830F2"/>
    <w:rsid w:val="00A84995"/>
    <w:rsid w:val="00A9034C"/>
    <w:rsid w:val="00AA4359"/>
    <w:rsid w:val="00AA641A"/>
    <w:rsid w:val="00AB05AE"/>
    <w:rsid w:val="00AB2A18"/>
    <w:rsid w:val="00AB35C4"/>
    <w:rsid w:val="00AB7B53"/>
    <w:rsid w:val="00AB7D6E"/>
    <w:rsid w:val="00AC1953"/>
    <w:rsid w:val="00AC24F3"/>
    <w:rsid w:val="00AC2F62"/>
    <w:rsid w:val="00AC44A8"/>
    <w:rsid w:val="00AC7AEA"/>
    <w:rsid w:val="00AD0203"/>
    <w:rsid w:val="00AD0D75"/>
    <w:rsid w:val="00AD40E1"/>
    <w:rsid w:val="00AE466E"/>
    <w:rsid w:val="00AE53A8"/>
    <w:rsid w:val="00AE5E80"/>
    <w:rsid w:val="00AE5E87"/>
    <w:rsid w:val="00AF6E06"/>
    <w:rsid w:val="00B029F5"/>
    <w:rsid w:val="00B03F77"/>
    <w:rsid w:val="00B05C12"/>
    <w:rsid w:val="00B15252"/>
    <w:rsid w:val="00B1676F"/>
    <w:rsid w:val="00B17CF4"/>
    <w:rsid w:val="00B2166C"/>
    <w:rsid w:val="00B278E7"/>
    <w:rsid w:val="00B40DA3"/>
    <w:rsid w:val="00B412BE"/>
    <w:rsid w:val="00B43335"/>
    <w:rsid w:val="00B455A3"/>
    <w:rsid w:val="00B46702"/>
    <w:rsid w:val="00B46E42"/>
    <w:rsid w:val="00B513EB"/>
    <w:rsid w:val="00B55833"/>
    <w:rsid w:val="00B576A0"/>
    <w:rsid w:val="00B71B2A"/>
    <w:rsid w:val="00B72C50"/>
    <w:rsid w:val="00B72C88"/>
    <w:rsid w:val="00B73A18"/>
    <w:rsid w:val="00B81EDC"/>
    <w:rsid w:val="00B83869"/>
    <w:rsid w:val="00B83C62"/>
    <w:rsid w:val="00B903FD"/>
    <w:rsid w:val="00B93235"/>
    <w:rsid w:val="00B93595"/>
    <w:rsid w:val="00BA5287"/>
    <w:rsid w:val="00BB227C"/>
    <w:rsid w:val="00BB607F"/>
    <w:rsid w:val="00BB71CB"/>
    <w:rsid w:val="00BD4011"/>
    <w:rsid w:val="00BD7A41"/>
    <w:rsid w:val="00BE088A"/>
    <w:rsid w:val="00BE1333"/>
    <w:rsid w:val="00BE6922"/>
    <w:rsid w:val="00BE7AAE"/>
    <w:rsid w:val="00BF2C25"/>
    <w:rsid w:val="00BF7402"/>
    <w:rsid w:val="00C003EF"/>
    <w:rsid w:val="00C01634"/>
    <w:rsid w:val="00C03468"/>
    <w:rsid w:val="00C20A35"/>
    <w:rsid w:val="00C25946"/>
    <w:rsid w:val="00C27CEA"/>
    <w:rsid w:val="00C316C9"/>
    <w:rsid w:val="00C31BFD"/>
    <w:rsid w:val="00C32F47"/>
    <w:rsid w:val="00C333A0"/>
    <w:rsid w:val="00C40712"/>
    <w:rsid w:val="00C42D80"/>
    <w:rsid w:val="00C44F15"/>
    <w:rsid w:val="00C460F0"/>
    <w:rsid w:val="00C46719"/>
    <w:rsid w:val="00C47ADE"/>
    <w:rsid w:val="00C56749"/>
    <w:rsid w:val="00C579A2"/>
    <w:rsid w:val="00C6144F"/>
    <w:rsid w:val="00C669F2"/>
    <w:rsid w:val="00C66F38"/>
    <w:rsid w:val="00C67F8C"/>
    <w:rsid w:val="00C77707"/>
    <w:rsid w:val="00C8384A"/>
    <w:rsid w:val="00C872B4"/>
    <w:rsid w:val="00C87C59"/>
    <w:rsid w:val="00C960D5"/>
    <w:rsid w:val="00CA3C7C"/>
    <w:rsid w:val="00CA7D0D"/>
    <w:rsid w:val="00CB1092"/>
    <w:rsid w:val="00CB698D"/>
    <w:rsid w:val="00CB7A33"/>
    <w:rsid w:val="00CB7A6A"/>
    <w:rsid w:val="00CC331B"/>
    <w:rsid w:val="00CC37E5"/>
    <w:rsid w:val="00CC3B92"/>
    <w:rsid w:val="00CD3356"/>
    <w:rsid w:val="00CD7768"/>
    <w:rsid w:val="00CE0F04"/>
    <w:rsid w:val="00CE2FFC"/>
    <w:rsid w:val="00CE371F"/>
    <w:rsid w:val="00CE53EB"/>
    <w:rsid w:val="00CE698C"/>
    <w:rsid w:val="00CE7A7B"/>
    <w:rsid w:val="00CF162C"/>
    <w:rsid w:val="00CF6354"/>
    <w:rsid w:val="00D041AD"/>
    <w:rsid w:val="00D12DB2"/>
    <w:rsid w:val="00D21434"/>
    <w:rsid w:val="00D2528F"/>
    <w:rsid w:val="00D255AD"/>
    <w:rsid w:val="00D2571E"/>
    <w:rsid w:val="00D26256"/>
    <w:rsid w:val="00D30C3B"/>
    <w:rsid w:val="00D31BC1"/>
    <w:rsid w:val="00D34F51"/>
    <w:rsid w:val="00D37B6E"/>
    <w:rsid w:val="00D46167"/>
    <w:rsid w:val="00D54C55"/>
    <w:rsid w:val="00D561A6"/>
    <w:rsid w:val="00D5768F"/>
    <w:rsid w:val="00D6794B"/>
    <w:rsid w:val="00D70760"/>
    <w:rsid w:val="00D71C12"/>
    <w:rsid w:val="00D735FF"/>
    <w:rsid w:val="00D740ED"/>
    <w:rsid w:val="00D82411"/>
    <w:rsid w:val="00D83411"/>
    <w:rsid w:val="00D84657"/>
    <w:rsid w:val="00D85232"/>
    <w:rsid w:val="00D9044D"/>
    <w:rsid w:val="00D90F07"/>
    <w:rsid w:val="00D9614F"/>
    <w:rsid w:val="00D97A56"/>
    <w:rsid w:val="00DA23A9"/>
    <w:rsid w:val="00DA5ACE"/>
    <w:rsid w:val="00DA6A6A"/>
    <w:rsid w:val="00DB2C4C"/>
    <w:rsid w:val="00DB6643"/>
    <w:rsid w:val="00DC1C21"/>
    <w:rsid w:val="00DC5D5C"/>
    <w:rsid w:val="00DD7103"/>
    <w:rsid w:val="00DE2DDC"/>
    <w:rsid w:val="00DE329A"/>
    <w:rsid w:val="00DE5AFC"/>
    <w:rsid w:val="00DF2117"/>
    <w:rsid w:val="00DF5BD2"/>
    <w:rsid w:val="00E022A0"/>
    <w:rsid w:val="00E07D8A"/>
    <w:rsid w:val="00E26B2E"/>
    <w:rsid w:val="00E27D8D"/>
    <w:rsid w:val="00E27ED3"/>
    <w:rsid w:val="00E36248"/>
    <w:rsid w:val="00E400D9"/>
    <w:rsid w:val="00E402B2"/>
    <w:rsid w:val="00E4389E"/>
    <w:rsid w:val="00E43BE0"/>
    <w:rsid w:val="00E45E99"/>
    <w:rsid w:val="00E47DFA"/>
    <w:rsid w:val="00E51B1A"/>
    <w:rsid w:val="00E5263B"/>
    <w:rsid w:val="00E54192"/>
    <w:rsid w:val="00E54C47"/>
    <w:rsid w:val="00E70BFD"/>
    <w:rsid w:val="00E77826"/>
    <w:rsid w:val="00E808EE"/>
    <w:rsid w:val="00E84744"/>
    <w:rsid w:val="00E84771"/>
    <w:rsid w:val="00E85199"/>
    <w:rsid w:val="00E865E2"/>
    <w:rsid w:val="00E92128"/>
    <w:rsid w:val="00E9408F"/>
    <w:rsid w:val="00E955E9"/>
    <w:rsid w:val="00E96979"/>
    <w:rsid w:val="00E9738A"/>
    <w:rsid w:val="00EA1D66"/>
    <w:rsid w:val="00EA2C19"/>
    <w:rsid w:val="00EA540F"/>
    <w:rsid w:val="00EB03AE"/>
    <w:rsid w:val="00EB23D7"/>
    <w:rsid w:val="00EB6C49"/>
    <w:rsid w:val="00EC06C0"/>
    <w:rsid w:val="00EC5315"/>
    <w:rsid w:val="00EC5E05"/>
    <w:rsid w:val="00EC6FBE"/>
    <w:rsid w:val="00ED03B6"/>
    <w:rsid w:val="00ED1976"/>
    <w:rsid w:val="00EE0A40"/>
    <w:rsid w:val="00EE2D3E"/>
    <w:rsid w:val="00EF41D7"/>
    <w:rsid w:val="00F01872"/>
    <w:rsid w:val="00F1113F"/>
    <w:rsid w:val="00F11176"/>
    <w:rsid w:val="00F16202"/>
    <w:rsid w:val="00F22E41"/>
    <w:rsid w:val="00F3043B"/>
    <w:rsid w:val="00F304EC"/>
    <w:rsid w:val="00F30BA8"/>
    <w:rsid w:val="00F33C4C"/>
    <w:rsid w:val="00F363E3"/>
    <w:rsid w:val="00F373A9"/>
    <w:rsid w:val="00F3749E"/>
    <w:rsid w:val="00F37A0F"/>
    <w:rsid w:val="00F408A3"/>
    <w:rsid w:val="00F571D2"/>
    <w:rsid w:val="00F57ECC"/>
    <w:rsid w:val="00F60B68"/>
    <w:rsid w:val="00F623B8"/>
    <w:rsid w:val="00F635CA"/>
    <w:rsid w:val="00F65104"/>
    <w:rsid w:val="00F72137"/>
    <w:rsid w:val="00F72480"/>
    <w:rsid w:val="00F73B0D"/>
    <w:rsid w:val="00F76305"/>
    <w:rsid w:val="00F76AB1"/>
    <w:rsid w:val="00F76F19"/>
    <w:rsid w:val="00F806D3"/>
    <w:rsid w:val="00F846C0"/>
    <w:rsid w:val="00F91161"/>
    <w:rsid w:val="00FA1179"/>
    <w:rsid w:val="00FA2D74"/>
    <w:rsid w:val="00FA38B4"/>
    <w:rsid w:val="00FA73B8"/>
    <w:rsid w:val="00FB3BC8"/>
    <w:rsid w:val="00FB3D2D"/>
    <w:rsid w:val="00FB4FC3"/>
    <w:rsid w:val="00FB557B"/>
    <w:rsid w:val="00FB5838"/>
    <w:rsid w:val="00FC35C6"/>
    <w:rsid w:val="00FC3EBC"/>
    <w:rsid w:val="00FC4CF0"/>
    <w:rsid w:val="00FD06E3"/>
    <w:rsid w:val="00FD333C"/>
    <w:rsid w:val="00FD4B0A"/>
    <w:rsid w:val="00FD5204"/>
    <w:rsid w:val="00FD5B99"/>
    <w:rsid w:val="00FD7A09"/>
    <w:rsid w:val="00FE0BEC"/>
    <w:rsid w:val="00FE233A"/>
    <w:rsid w:val="00FE268F"/>
    <w:rsid w:val="00FE5872"/>
    <w:rsid w:val="00FE6BCE"/>
    <w:rsid w:val="00FE6E81"/>
    <w:rsid w:val="00FF7A35"/>
    <w:rsid w:val="139EFA02"/>
    <w:rsid w:val="214A46CC"/>
    <w:rsid w:val="24D18D8F"/>
    <w:rsid w:val="270C82B4"/>
    <w:rsid w:val="29D093BD"/>
    <w:rsid w:val="2D0118F3"/>
    <w:rsid w:val="2EFABECD"/>
    <w:rsid w:val="359D46BD"/>
    <w:rsid w:val="61D3CF85"/>
    <w:rsid w:val="69FDD268"/>
    <w:rsid w:val="6EDE9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C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aliases w:val="Section Heading,MainHeading,H1"/>
    <w:basedOn w:val="Normal"/>
    <w:link w:val="Heading1Char"/>
    <w:uiPriority w:val="9"/>
    <w:qFormat/>
    <w:pPr>
      <w:spacing w:before="71"/>
      <w:ind w:left="171"/>
      <w:outlineLvl w:val="0"/>
    </w:pPr>
    <w:rPr>
      <w:rFonts w:ascii="Arial Narrow" w:eastAsia="Arial Narrow" w:hAnsi="Arial Narrow" w:cs="Arial Narrow"/>
      <w:b/>
      <w:bCs/>
      <w:sz w:val="27"/>
      <w:szCs w:val="27"/>
    </w:rPr>
  </w:style>
  <w:style w:type="paragraph" w:styleId="Heading2">
    <w:name w:val="heading 2"/>
    <w:aliases w:val="H2"/>
    <w:basedOn w:val="Normal"/>
    <w:link w:val="Heading2Char"/>
    <w:unhideWhenUsed/>
    <w:qFormat/>
    <w:pPr>
      <w:spacing w:before="95" w:line="286" w:lineRule="exact"/>
      <w:ind w:left="218"/>
      <w:outlineLvl w:val="1"/>
    </w:pPr>
    <w:rPr>
      <w:rFonts w:ascii="Arial Narrow" w:eastAsia="Arial Narrow" w:hAnsi="Arial Narrow" w:cs="Arial Narrow"/>
      <w:b/>
      <w:bCs/>
      <w:sz w:val="25"/>
      <w:szCs w:val="25"/>
    </w:rPr>
  </w:style>
  <w:style w:type="paragraph" w:styleId="Heading3">
    <w:name w:val="heading 3"/>
    <w:basedOn w:val="Normal"/>
    <w:link w:val="Heading3Char"/>
    <w:unhideWhenUsed/>
    <w:qFormat/>
    <w:pPr>
      <w:spacing w:before="34"/>
      <w:ind w:left="140"/>
      <w:outlineLvl w:val="2"/>
    </w:pPr>
    <w:rPr>
      <w:rFonts w:ascii="Arial Narrow" w:eastAsia="Arial Narrow" w:hAnsi="Arial Narrow" w:cs="Arial Narrow"/>
      <w:b/>
      <w:bCs/>
      <w:sz w:val="24"/>
      <w:szCs w:val="24"/>
    </w:rPr>
  </w:style>
  <w:style w:type="paragraph" w:styleId="Heading4">
    <w:name w:val="heading 4"/>
    <w:aliases w:val="h4"/>
    <w:basedOn w:val="Normal"/>
    <w:link w:val="Heading4Char"/>
    <w:unhideWhenUsed/>
    <w:qFormat/>
    <w:pPr>
      <w:spacing w:line="252" w:lineRule="exact"/>
      <w:ind w:left="218"/>
      <w:outlineLvl w:val="3"/>
    </w:pPr>
    <w:rPr>
      <w:rFonts w:ascii="Arial" w:eastAsia="Arial" w:hAnsi="Arial" w:cs="Arial"/>
      <w:b/>
      <w:bCs/>
    </w:rPr>
  </w:style>
  <w:style w:type="paragraph" w:styleId="Heading5">
    <w:name w:val="heading 5"/>
    <w:basedOn w:val="Normal"/>
    <w:link w:val="Heading5Char"/>
    <w:unhideWhenUsed/>
    <w:qFormat/>
    <w:pPr>
      <w:spacing w:before="95"/>
      <w:ind w:left="163" w:right="327"/>
      <w:outlineLvl w:val="4"/>
    </w:pPr>
    <w:rPr>
      <w:rFonts w:ascii="Arial" w:eastAsia="Arial" w:hAnsi="Arial" w:cs="Arial"/>
      <w:b/>
      <w:bCs/>
      <w:sz w:val="17"/>
      <w:szCs w:val="17"/>
    </w:rPr>
  </w:style>
  <w:style w:type="paragraph" w:styleId="Heading6">
    <w:name w:val="heading 6"/>
    <w:basedOn w:val="Normal"/>
    <w:link w:val="Heading6Char"/>
    <w:unhideWhenUsed/>
    <w:qFormat/>
    <w:pPr>
      <w:ind w:left="20"/>
      <w:outlineLvl w:val="5"/>
    </w:pPr>
    <w:rPr>
      <w:rFonts w:ascii="Arial" w:eastAsia="Arial" w:hAnsi="Arial" w:cs="Arial"/>
      <w:sz w:val="17"/>
      <w:szCs w:val="17"/>
    </w:rPr>
  </w:style>
  <w:style w:type="paragraph" w:styleId="Heading7">
    <w:name w:val="heading 7"/>
    <w:basedOn w:val="Normal"/>
    <w:link w:val="Heading7Char"/>
    <w:qFormat/>
    <w:pPr>
      <w:spacing w:before="96"/>
      <w:ind w:left="117" w:right="327"/>
      <w:outlineLvl w:val="6"/>
    </w:pPr>
    <w:rPr>
      <w:rFonts w:ascii="Arial" w:eastAsia="Arial" w:hAnsi="Arial" w:cs="Arial"/>
      <w:b/>
      <w:bCs/>
      <w:sz w:val="16"/>
      <w:szCs w:val="16"/>
    </w:rPr>
  </w:style>
  <w:style w:type="paragraph" w:styleId="Heading8">
    <w:name w:val="heading 8"/>
    <w:basedOn w:val="Normal"/>
    <w:link w:val="Heading8Char"/>
    <w:qFormat/>
    <w:pPr>
      <w:ind w:left="110"/>
      <w:outlineLvl w:val="7"/>
    </w:pPr>
    <w:rPr>
      <w:rFonts w:ascii="Arial" w:eastAsia="Arial" w:hAnsi="Arial" w:cs="Arial"/>
      <w:b/>
      <w:bCs/>
      <w:sz w:val="11"/>
      <w:szCs w:val="11"/>
    </w:rPr>
  </w:style>
  <w:style w:type="paragraph" w:styleId="Heading9">
    <w:name w:val="heading 9"/>
    <w:basedOn w:val="Normal"/>
    <w:next w:val="Normal"/>
    <w:link w:val="Heading9Char"/>
    <w:qFormat/>
    <w:rsid w:val="00CB7A6A"/>
    <w:pPr>
      <w:widowControl/>
      <w:tabs>
        <w:tab w:val="num" w:pos="1584"/>
      </w:tabs>
      <w:autoSpaceDE/>
      <w:autoSpaceDN/>
      <w:spacing w:before="240" w:after="60"/>
      <w:ind w:left="1584" w:hanging="1584"/>
      <w:outlineLvl w:val="8"/>
    </w:pPr>
    <w:rPr>
      <w:rFonts w:ascii="Arial" w:hAnsi="Arial"/>
      <w:b/>
      <w:i/>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rFonts w:ascii="Arial" w:eastAsia="Arial" w:hAnsi="Arial" w:cs="Arial"/>
      <w:sz w:val="11"/>
      <w:szCs w:val="11"/>
    </w:rPr>
  </w:style>
  <w:style w:type="paragraph" w:styleId="ListParagraph">
    <w:name w:val="List Paragraph"/>
    <w:basedOn w:val="Normal"/>
    <w:link w:val="ListParagraphChar"/>
    <w:uiPriority w:val="34"/>
    <w:qFormat/>
    <w:pPr>
      <w:ind w:left="950" w:hanging="556"/>
    </w:pPr>
    <w:rPr>
      <w:rFonts w:ascii="Arial Narrow" w:eastAsia="Arial Narrow" w:hAnsi="Arial Narrow" w:cs="Arial Narrow"/>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E6166"/>
    <w:pPr>
      <w:tabs>
        <w:tab w:val="center" w:pos="4680"/>
        <w:tab w:val="right" w:pos="9360"/>
      </w:tabs>
    </w:pPr>
  </w:style>
  <w:style w:type="character" w:customStyle="1" w:styleId="HeaderChar">
    <w:name w:val="Header Char"/>
    <w:basedOn w:val="DefaultParagraphFont"/>
    <w:link w:val="Header"/>
    <w:uiPriority w:val="99"/>
    <w:rsid w:val="003E6166"/>
    <w:rPr>
      <w:rFonts w:ascii="Times New Roman" w:eastAsia="Times New Roman" w:hAnsi="Times New Roman" w:cs="Times New Roman"/>
    </w:rPr>
  </w:style>
  <w:style w:type="paragraph" w:styleId="Footer">
    <w:name w:val="footer"/>
    <w:basedOn w:val="Normal"/>
    <w:link w:val="FooterChar"/>
    <w:uiPriority w:val="99"/>
    <w:unhideWhenUsed/>
    <w:rsid w:val="003E6166"/>
    <w:pPr>
      <w:tabs>
        <w:tab w:val="center" w:pos="4680"/>
        <w:tab w:val="right" w:pos="9360"/>
      </w:tabs>
    </w:pPr>
  </w:style>
  <w:style w:type="character" w:customStyle="1" w:styleId="FooterChar">
    <w:name w:val="Footer Char"/>
    <w:basedOn w:val="DefaultParagraphFont"/>
    <w:link w:val="Footer"/>
    <w:uiPriority w:val="99"/>
    <w:rsid w:val="003E6166"/>
    <w:rPr>
      <w:rFonts w:ascii="Times New Roman" w:eastAsia="Times New Roman" w:hAnsi="Times New Roman" w:cs="Times New Roman"/>
    </w:rPr>
  </w:style>
  <w:style w:type="table" w:styleId="TableGrid">
    <w:name w:val="Table Grid"/>
    <w:basedOn w:val="TableNormal"/>
    <w:uiPriority w:val="39"/>
    <w:rsid w:val="00A5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992702"/>
    <w:pPr>
      <w:spacing w:after="80"/>
    </w:pPr>
    <w:rPr>
      <w:rFonts w:ascii="Cambria" w:hAnsi="Cambria" w:cs="Courier New"/>
      <w:szCs w:val="24"/>
    </w:rPr>
  </w:style>
  <w:style w:type="paragraph" w:customStyle="1" w:styleId="TableHeading">
    <w:name w:val="Table Heading"/>
    <w:basedOn w:val="Normal"/>
    <w:qFormat/>
    <w:rsid w:val="00992702"/>
    <w:pPr>
      <w:spacing w:afterAutospacing="1"/>
    </w:pPr>
    <w:rPr>
      <w:rFonts w:ascii="Calibri" w:hAnsi="Calibri" w:cs="Courier New"/>
      <w:b/>
      <w:szCs w:val="24"/>
    </w:rPr>
  </w:style>
  <w:style w:type="paragraph" w:customStyle="1" w:styleId="BodyText21">
    <w:name w:val="Body Text 21"/>
    <w:basedOn w:val="Normal"/>
    <w:rsid w:val="00992702"/>
    <w:pPr>
      <w:autoSpaceDE/>
      <w:autoSpaceDN/>
      <w:ind w:left="1440"/>
    </w:pPr>
    <w:rPr>
      <w:sz w:val="24"/>
      <w:szCs w:val="20"/>
    </w:rPr>
  </w:style>
  <w:style w:type="paragraph" w:customStyle="1" w:styleId="TextNumbering-1">
    <w:name w:val="Text Numbering - 1"/>
    <w:basedOn w:val="Normal"/>
    <w:qFormat/>
    <w:rsid w:val="0077727D"/>
    <w:pPr>
      <w:widowControl/>
      <w:numPr>
        <w:numId w:val="7"/>
      </w:numPr>
      <w:autoSpaceDE/>
      <w:autoSpaceDN/>
      <w:spacing w:after="160" w:line="259" w:lineRule="auto"/>
    </w:pPr>
    <w:rPr>
      <w:rFonts w:ascii="Cambria" w:eastAsiaTheme="minorHAnsi" w:hAnsi="Cambria" w:cstheme="minorBidi"/>
    </w:rPr>
  </w:style>
  <w:style w:type="paragraph" w:customStyle="1" w:styleId="TextBullet1">
    <w:name w:val="Text Bullet 1"/>
    <w:basedOn w:val="ListParagraph"/>
    <w:qFormat/>
    <w:rsid w:val="0077727D"/>
    <w:pPr>
      <w:widowControl/>
      <w:numPr>
        <w:numId w:val="6"/>
      </w:numPr>
      <w:autoSpaceDE/>
      <w:autoSpaceDN/>
      <w:spacing w:after="80"/>
    </w:pPr>
    <w:rPr>
      <w:rFonts w:ascii="Cambria" w:eastAsiaTheme="minorHAnsi" w:hAnsi="Cambria" w:cstheme="minorBidi"/>
    </w:rPr>
  </w:style>
  <w:style w:type="paragraph" w:styleId="NoSpacing">
    <w:name w:val="No Spacing"/>
    <w:uiPriority w:val="1"/>
    <w:qFormat/>
    <w:rsid w:val="0077727D"/>
    <w:pPr>
      <w:widowControl/>
      <w:autoSpaceDE/>
      <w:autoSpaceDN/>
    </w:pPr>
    <w:rPr>
      <w:rFonts w:ascii="Cambria" w:hAnsi="Cambria"/>
    </w:rPr>
  </w:style>
  <w:style w:type="paragraph" w:customStyle="1" w:styleId="TextBullet2">
    <w:name w:val="Text Bullet 2"/>
    <w:basedOn w:val="TextBullet1"/>
    <w:qFormat/>
    <w:rsid w:val="0077727D"/>
    <w:pPr>
      <w:numPr>
        <w:ilvl w:val="1"/>
      </w:numPr>
    </w:pPr>
  </w:style>
  <w:style w:type="character" w:customStyle="1" w:styleId="Heading9Char">
    <w:name w:val="Heading 9 Char"/>
    <w:basedOn w:val="DefaultParagraphFont"/>
    <w:link w:val="Heading9"/>
    <w:rsid w:val="00CB7A6A"/>
    <w:rPr>
      <w:rFonts w:ascii="Arial" w:eastAsia="Times New Roman" w:hAnsi="Arial" w:cs="Times New Roman"/>
      <w:b/>
      <w:i/>
      <w:sz w:val="18"/>
      <w:szCs w:val="20"/>
      <w:lang w:val="x-none" w:eastAsia="x-none"/>
    </w:rPr>
  </w:style>
  <w:style w:type="character" w:customStyle="1" w:styleId="Heading1Char">
    <w:name w:val="Heading 1 Char"/>
    <w:aliases w:val="Section Heading Char,MainHeading Char,H1 Char"/>
    <w:basedOn w:val="DefaultParagraphFont"/>
    <w:link w:val="Heading1"/>
    <w:uiPriority w:val="9"/>
    <w:rsid w:val="00CB7A6A"/>
    <w:rPr>
      <w:rFonts w:ascii="Arial Narrow" w:eastAsia="Arial Narrow" w:hAnsi="Arial Narrow" w:cs="Arial Narrow"/>
      <w:b/>
      <w:bCs/>
      <w:sz w:val="27"/>
      <w:szCs w:val="27"/>
    </w:rPr>
  </w:style>
  <w:style w:type="character" w:customStyle="1" w:styleId="Heading2Char">
    <w:name w:val="Heading 2 Char"/>
    <w:aliases w:val="H2 Char"/>
    <w:basedOn w:val="DefaultParagraphFont"/>
    <w:link w:val="Heading2"/>
    <w:rsid w:val="00CB7A6A"/>
    <w:rPr>
      <w:rFonts w:ascii="Arial Narrow" w:eastAsia="Arial Narrow" w:hAnsi="Arial Narrow" w:cs="Arial Narrow"/>
      <w:b/>
      <w:bCs/>
      <w:sz w:val="25"/>
      <w:szCs w:val="25"/>
    </w:rPr>
  </w:style>
  <w:style w:type="character" w:customStyle="1" w:styleId="Heading3Char">
    <w:name w:val="Heading 3 Char"/>
    <w:basedOn w:val="DefaultParagraphFont"/>
    <w:link w:val="Heading3"/>
    <w:rsid w:val="00CB7A6A"/>
    <w:rPr>
      <w:rFonts w:ascii="Arial Narrow" w:eastAsia="Arial Narrow" w:hAnsi="Arial Narrow" w:cs="Arial Narrow"/>
      <w:b/>
      <w:bCs/>
      <w:sz w:val="24"/>
      <w:szCs w:val="24"/>
    </w:rPr>
  </w:style>
  <w:style w:type="character" w:customStyle="1" w:styleId="Heading4Char">
    <w:name w:val="Heading 4 Char"/>
    <w:aliases w:val="h4 Char"/>
    <w:basedOn w:val="DefaultParagraphFont"/>
    <w:link w:val="Heading4"/>
    <w:rsid w:val="00CB7A6A"/>
    <w:rPr>
      <w:rFonts w:ascii="Arial" w:eastAsia="Arial" w:hAnsi="Arial" w:cs="Arial"/>
      <w:b/>
      <w:bCs/>
    </w:rPr>
  </w:style>
  <w:style w:type="character" w:customStyle="1" w:styleId="Heading5Char">
    <w:name w:val="Heading 5 Char"/>
    <w:basedOn w:val="DefaultParagraphFont"/>
    <w:link w:val="Heading5"/>
    <w:rsid w:val="00CB7A6A"/>
    <w:rPr>
      <w:rFonts w:ascii="Arial" w:eastAsia="Arial" w:hAnsi="Arial" w:cs="Arial"/>
      <w:b/>
      <w:bCs/>
      <w:sz w:val="17"/>
      <w:szCs w:val="17"/>
    </w:rPr>
  </w:style>
  <w:style w:type="character" w:customStyle="1" w:styleId="Heading6Char">
    <w:name w:val="Heading 6 Char"/>
    <w:basedOn w:val="DefaultParagraphFont"/>
    <w:link w:val="Heading6"/>
    <w:rsid w:val="00CB7A6A"/>
    <w:rPr>
      <w:rFonts w:ascii="Arial" w:eastAsia="Arial" w:hAnsi="Arial" w:cs="Arial"/>
      <w:sz w:val="17"/>
      <w:szCs w:val="17"/>
    </w:rPr>
  </w:style>
  <w:style w:type="character" w:customStyle="1" w:styleId="Heading7Char">
    <w:name w:val="Heading 7 Char"/>
    <w:basedOn w:val="DefaultParagraphFont"/>
    <w:link w:val="Heading7"/>
    <w:rsid w:val="00CB7A6A"/>
    <w:rPr>
      <w:rFonts w:ascii="Arial" w:eastAsia="Arial" w:hAnsi="Arial" w:cs="Arial"/>
      <w:b/>
      <w:bCs/>
      <w:sz w:val="16"/>
      <w:szCs w:val="16"/>
    </w:rPr>
  </w:style>
  <w:style w:type="character" w:customStyle="1" w:styleId="Heading8Char">
    <w:name w:val="Heading 8 Char"/>
    <w:basedOn w:val="DefaultParagraphFont"/>
    <w:link w:val="Heading8"/>
    <w:rsid w:val="00CB7A6A"/>
    <w:rPr>
      <w:rFonts w:ascii="Arial" w:eastAsia="Arial" w:hAnsi="Arial" w:cs="Arial"/>
      <w:b/>
      <w:bCs/>
      <w:sz w:val="11"/>
      <w:szCs w:val="11"/>
    </w:rPr>
  </w:style>
  <w:style w:type="paragraph" w:styleId="BalloonText">
    <w:name w:val="Balloon Text"/>
    <w:basedOn w:val="Normal"/>
    <w:link w:val="BalloonTextChar"/>
    <w:uiPriority w:val="99"/>
    <w:unhideWhenUsed/>
    <w:rsid w:val="00CB7A6A"/>
    <w:pPr>
      <w:widowControl/>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rsid w:val="00CB7A6A"/>
    <w:rPr>
      <w:rFonts w:ascii="Segoe UI" w:hAnsi="Segoe UI" w:cs="Segoe UI"/>
      <w:sz w:val="18"/>
      <w:szCs w:val="18"/>
    </w:rPr>
  </w:style>
  <w:style w:type="character" w:customStyle="1" w:styleId="ListParagraphChar">
    <w:name w:val="List Paragraph Char"/>
    <w:link w:val="ListParagraph"/>
    <w:uiPriority w:val="34"/>
    <w:rsid w:val="00CB7A6A"/>
    <w:rPr>
      <w:rFonts w:ascii="Arial Narrow" w:eastAsia="Arial Narrow" w:hAnsi="Arial Narrow" w:cs="Arial Narrow"/>
    </w:rPr>
  </w:style>
  <w:style w:type="character" w:customStyle="1" w:styleId="BodyTextChar">
    <w:name w:val="Body Text Char"/>
    <w:basedOn w:val="DefaultParagraphFont"/>
    <w:link w:val="BodyText"/>
    <w:rsid w:val="00CB7A6A"/>
    <w:rPr>
      <w:rFonts w:ascii="Arial" w:eastAsia="Arial" w:hAnsi="Arial" w:cs="Arial"/>
      <w:sz w:val="11"/>
      <w:szCs w:val="11"/>
    </w:rPr>
  </w:style>
  <w:style w:type="character" w:styleId="CommentReference">
    <w:name w:val="annotation reference"/>
    <w:basedOn w:val="DefaultParagraphFont"/>
    <w:semiHidden/>
    <w:unhideWhenUsed/>
    <w:rsid w:val="00CB7A6A"/>
    <w:rPr>
      <w:sz w:val="16"/>
      <w:szCs w:val="16"/>
    </w:rPr>
  </w:style>
  <w:style w:type="paragraph" w:styleId="CommentText">
    <w:name w:val="annotation text"/>
    <w:basedOn w:val="Normal"/>
    <w:link w:val="CommentTextChar"/>
    <w:unhideWhenUsed/>
    <w:rsid w:val="00CB7A6A"/>
    <w:pPr>
      <w:widowControl/>
      <w:autoSpaceDE/>
      <w:autoSpaceDN/>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CB7A6A"/>
    <w:rPr>
      <w:sz w:val="20"/>
      <w:szCs w:val="20"/>
    </w:rPr>
  </w:style>
  <w:style w:type="paragraph" w:styleId="CommentSubject">
    <w:name w:val="annotation subject"/>
    <w:basedOn w:val="CommentText"/>
    <w:next w:val="CommentText"/>
    <w:link w:val="CommentSubjectChar"/>
    <w:uiPriority w:val="99"/>
    <w:semiHidden/>
    <w:unhideWhenUsed/>
    <w:rsid w:val="00CB7A6A"/>
    <w:rPr>
      <w:b/>
      <w:bCs/>
    </w:rPr>
  </w:style>
  <w:style w:type="character" w:customStyle="1" w:styleId="CommentSubjectChar">
    <w:name w:val="Comment Subject Char"/>
    <w:basedOn w:val="CommentTextChar"/>
    <w:link w:val="CommentSubject"/>
    <w:uiPriority w:val="99"/>
    <w:semiHidden/>
    <w:rsid w:val="00CB7A6A"/>
    <w:rPr>
      <w:b/>
      <w:bCs/>
      <w:sz w:val="20"/>
      <w:szCs w:val="20"/>
    </w:rPr>
  </w:style>
  <w:style w:type="paragraph" w:styleId="FootnoteText">
    <w:name w:val="footnote text"/>
    <w:basedOn w:val="Normal"/>
    <w:link w:val="FootnoteTextChar"/>
    <w:unhideWhenUsed/>
    <w:rsid w:val="00CB7A6A"/>
    <w:pPr>
      <w:widowControl/>
      <w:autoSpaceDE/>
      <w:autoSpaceDN/>
    </w:pPr>
    <w:rPr>
      <w:sz w:val="20"/>
      <w:szCs w:val="20"/>
    </w:rPr>
  </w:style>
  <w:style w:type="character" w:customStyle="1" w:styleId="FootnoteTextChar">
    <w:name w:val="Footnote Text Char"/>
    <w:basedOn w:val="DefaultParagraphFont"/>
    <w:link w:val="FootnoteText"/>
    <w:rsid w:val="00CB7A6A"/>
    <w:rPr>
      <w:rFonts w:ascii="Times New Roman" w:eastAsia="Times New Roman" w:hAnsi="Times New Roman" w:cs="Times New Roman"/>
      <w:sz w:val="20"/>
      <w:szCs w:val="20"/>
    </w:rPr>
  </w:style>
  <w:style w:type="paragraph" w:styleId="Revision">
    <w:name w:val="Revision"/>
    <w:hidden/>
    <w:uiPriority w:val="99"/>
    <w:semiHidden/>
    <w:rsid w:val="00CB7A6A"/>
    <w:pPr>
      <w:widowControl/>
      <w:autoSpaceDE/>
      <w:autoSpaceDN/>
    </w:pPr>
  </w:style>
  <w:style w:type="character" w:styleId="Hyperlink">
    <w:name w:val="Hyperlink"/>
    <w:basedOn w:val="DefaultParagraphFont"/>
    <w:uiPriority w:val="99"/>
    <w:unhideWhenUsed/>
    <w:rsid w:val="00CB7A6A"/>
    <w:rPr>
      <w:color w:val="0000FF"/>
      <w:u w:val="single"/>
    </w:rPr>
  </w:style>
  <w:style w:type="paragraph" w:customStyle="1" w:styleId="Default">
    <w:name w:val="Default"/>
    <w:rsid w:val="00CB7A6A"/>
    <w:pPr>
      <w:widowControl/>
      <w:adjustRightInd w:val="0"/>
    </w:pPr>
    <w:rPr>
      <w:rFonts w:ascii="Arial" w:hAnsi="Arial" w:cs="Arial"/>
      <w:color w:val="000000"/>
      <w:sz w:val="24"/>
      <w:szCs w:val="24"/>
    </w:rPr>
  </w:style>
  <w:style w:type="character" w:customStyle="1" w:styleId="apple-converted-space">
    <w:name w:val="apple-converted-space"/>
    <w:basedOn w:val="DefaultParagraphFont"/>
    <w:rsid w:val="00CB7A6A"/>
  </w:style>
  <w:style w:type="paragraph" w:styleId="BodyTextIndent">
    <w:name w:val="Body Text Indent"/>
    <w:basedOn w:val="Normal"/>
    <w:link w:val="BodyTextIndentChar"/>
    <w:uiPriority w:val="99"/>
    <w:semiHidden/>
    <w:unhideWhenUsed/>
    <w:rsid w:val="00CB7A6A"/>
    <w:pPr>
      <w:widowControl/>
      <w:autoSpaceDE/>
      <w:autoSpaceDN/>
      <w:spacing w:after="120"/>
      <w:ind w:left="360"/>
    </w:pPr>
    <w:rPr>
      <w:rFonts w:ascii="Calibri" w:eastAsiaTheme="minorHAnsi" w:hAnsi="Calibri"/>
    </w:rPr>
  </w:style>
  <w:style w:type="character" w:customStyle="1" w:styleId="BodyTextIndentChar">
    <w:name w:val="Body Text Indent Char"/>
    <w:basedOn w:val="DefaultParagraphFont"/>
    <w:link w:val="BodyTextIndent"/>
    <w:uiPriority w:val="99"/>
    <w:semiHidden/>
    <w:rsid w:val="00CB7A6A"/>
    <w:rPr>
      <w:rFonts w:ascii="Calibri" w:hAnsi="Calibri" w:cs="Times New Roman"/>
    </w:rPr>
  </w:style>
  <w:style w:type="paragraph" w:styleId="BodyText3">
    <w:name w:val="Body Text 3"/>
    <w:basedOn w:val="Normal"/>
    <w:link w:val="BodyText3Char"/>
    <w:uiPriority w:val="99"/>
    <w:unhideWhenUsed/>
    <w:rsid w:val="00CB7A6A"/>
    <w:pPr>
      <w:widowControl/>
      <w:autoSpaceDE/>
      <w:autoSpaceDN/>
      <w:spacing w:after="120"/>
    </w:pPr>
    <w:rPr>
      <w:rFonts w:ascii="Calibri" w:eastAsiaTheme="minorHAnsi" w:hAnsi="Calibri"/>
      <w:sz w:val="16"/>
      <w:szCs w:val="16"/>
    </w:rPr>
  </w:style>
  <w:style w:type="character" w:customStyle="1" w:styleId="BodyText3Char">
    <w:name w:val="Body Text 3 Char"/>
    <w:basedOn w:val="DefaultParagraphFont"/>
    <w:link w:val="BodyText3"/>
    <w:uiPriority w:val="99"/>
    <w:rsid w:val="00CB7A6A"/>
    <w:rPr>
      <w:rFonts w:ascii="Calibri" w:hAnsi="Calibri" w:cs="Times New Roman"/>
      <w:sz w:val="16"/>
      <w:szCs w:val="16"/>
    </w:rPr>
  </w:style>
  <w:style w:type="character" w:styleId="FollowedHyperlink">
    <w:name w:val="FollowedHyperlink"/>
    <w:basedOn w:val="DefaultParagraphFont"/>
    <w:uiPriority w:val="99"/>
    <w:semiHidden/>
    <w:unhideWhenUsed/>
    <w:rsid w:val="00CB7A6A"/>
    <w:rPr>
      <w:color w:val="800080" w:themeColor="followedHyperlink"/>
      <w:u w:val="single"/>
    </w:rPr>
  </w:style>
  <w:style w:type="paragraph" w:customStyle="1" w:styleId="PRT">
    <w:name w:val="PRT"/>
    <w:basedOn w:val="Normal"/>
    <w:next w:val="ART"/>
    <w:rsid w:val="00CB7A6A"/>
    <w:pPr>
      <w:keepNext/>
      <w:widowControl/>
      <w:numPr>
        <w:numId w:val="11"/>
      </w:numPr>
      <w:suppressAutoHyphens/>
      <w:autoSpaceDE/>
      <w:autoSpaceDN/>
      <w:spacing w:before="480"/>
      <w:outlineLvl w:val="0"/>
    </w:pPr>
    <w:rPr>
      <w:rFonts w:ascii="Helvetica" w:hAnsi="Helvetica"/>
      <w:sz w:val="20"/>
      <w:szCs w:val="20"/>
    </w:rPr>
  </w:style>
  <w:style w:type="paragraph" w:customStyle="1" w:styleId="ART">
    <w:name w:val="ART"/>
    <w:basedOn w:val="Normal"/>
    <w:next w:val="PR1"/>
    <w:rsid w:val="00CB7A6A"/>
    <w:pPr>
      <w:keepNext/>
      <w:widowControl/>
      <w:numPr>
        <w:ilvl w:val="3"/>
        <w:numId w:val="11"/>
      </w:numPr>
      <w:suppressAutoHyphens/>
      <w:autoSpaceDE/>
      <w:autoSpaceDN/>
      <w:spacing w:before="480"/>
      <w:outlineLvl w:val="1"/>
    </w:pPr>
    <w:rPr>
      <w:rFonts w:ascii="Helvetica" w:hAnsi="Helvetica"/>
      <w:sz w:val="20"/>
      <w:szCs w:val="20"/>
    </w:rPr>
  </w:style>
  <w:style w:type="paragraph" w:customStyle="1" w:styleId="PR1">
    <w:name w:val="PR1"/>
    <w:basedOn w:val="Normal"/>
    <w:rsid w:val="00CB7A6A"/>
    <w:pPr>
      <w:widowControl/>
      <w:numPr>
        <w:ilvl w:val="4"/>
        <w:numId w:val="11"/>
      </w:numPr>
      <w:suppressAutoHyphens/>
      <w:autoSpaceDE/>
      <w:autoSpaceDN/>
      <w:spacing w:before="240"/>
      <w:outlineLvl w:val="2"/>
    </w:pPr>
    <w:rPr>
      <w:rFonts w:ascii="Helvetica" w:hAnsi="Helvetica"/>
      <w:sz w:val="20"/>
      <w:szCs w:val="20"/>
    </w:rPr>
  </w:style>
  <w:style w:type="paragraph" w:customStyle="1" w:styleId="SUT">
    <w:name w:val="SUT"/>
    <w:basedOn w:val="Normal"/>
    <w:next w:val="PR1"/>
    <w:rsid w:val="00CB7A6A"/>
    <w:pPr>
      <w:widowControl/>
      <w:numPr>
        <w:ilvl w:val="1"/>
        <w:numId w:val="11"/>
      </w:numPr>
      <w:suppressAutoHyphens/>
      <w:autoSpaceDE/>
      <w:autoSpaceDN/>
      <w:spacing w:before="240"/>
      <w:jc w:val="both"/>
      <w:outlineLvl w:val="0"/>
    </w:pPr>
    <w:rPr>
      <w:szCs w:val="20"/>
    </w:rPr>
  </w:style>
  <w:style w:type="paragraph" w:customStyle="1" w:styleId="DST">
    <w:name w:val="DST"/>
    <w:basedOn w:val="Normal"/>
    <w:next w:val="PR1"/>
    <w:rsid w:val="00CB7A6A"/>
    <w:pPr>
      <w:widowControl/>
      <w:numPr>
        <w:ilvl w:val="2"/>
        <w:numId w:val="11"/>
      </w:numPr>
      <w:suppressAutoHyphens/>
      <w:autoSpaceDE/>
      <w:autoSpaceDN/>
      <w:spacing w:before="240"/>
      <w:jc w:val="both"/>
      <w:outlineLvl w:val="0"/>
    </w:pPr>
    <w:rPr>
      <w:szCs w:val="20"/>
    </w:rPr>
  </w:style>
  <w:style w:type="paragraph" w:customStyle="1" w:styleId="PR2">
    <w:name w:val="PR2"/>
    <w:basedOn w:val="Normal"/>
    <w:rsid w:val="00CB7A6A"/>
    <w:pPr>
      <w:widowControl/>
      <w:numPr>
        <w:ilvl w:val="5"/>
        <w:numId w:val="11"/>
      </w:numPr>
      <w:suppressAutoHyphens/>
      <w:autoSpaceDE/>
      <w:autoSpaceDN/>
      <w:outlineLvl w:val="3"/>
    </w:pPr>
    <w:rPr>
      <w:rFonts w:ascii="Helvetica" w:hAnsi="Helvetica"/>
      <w:sz w:val="20"/>
      <w:szCs w:val="20"/>
    </w:rPr>
  </w:style>
  <w:style w:type="paragraph" w:customStyle="1" w:styleId="PR3">
    <w:name w:val="PR3"/>
    <w:basedOn w:val="Normal"/>
    <w:rsid w:val="00CB7A6A"/>
    <w:pPr>
      <w:widowControl/>
      <w:numPr>
        <w:ilvl w:val="6"/>
        <w:numId w:val="11"/>
      </w:numPr>
      <w:suppressAutoHyphens/>
      <w:autoSpaceDE/>
      <w:autoSpaceDN/>
      <w:outlineLvl w:val="4"/>
    </w:pPr>
    <w:rPr>
      <w:rFonts w:ascii="Helvetica" w:hAnsi="Helvetica"/>
      <w:sz w:val="20"/>
      <w:szCs w:val="20"/>
    </w:rPr>
  </w:style>
  <w:style w:type="paragraph" w:customStyle="1" w:styleId="PR4">
    <w:name w:val="PR4"/>
    <w:basedOn w:val="Normal"/>
    <w:rsid w:val="00CB7A6A"/>
    <w:pPr>
      <w:widowControl/>
      <w:numPr>
        <w:ilvl w:val="7"/>
        <w:numId w:val="11"/>
      </w:numPr>
      <w:suppressAutoHyphens/>
      <w:autoSpaceDE/>
      <w:autoSpaceDN/>
      <w:jc w:val="both"/>
      <w:outlineLvl w:val="5"/>
    </w:pPr>
    <w:rPr>
      <w:szCs w:val="20"/>
    </w:rPr>
  </w:style>
  <w:style w:type="paragraph" w:customStyle="1" w:styleId="PR5">
    <w:name w:val="PR5"/>
    <w:basedOn w:val="Normal"/>
    <w:rsid w:val="00CB7A6A"/>
    <w:pPr>
      <w:widowControl/>
      <w:numPr>
        <w:ilvl w:val="8"/>
        <w:numId w:val="11"/>
      </w:numPr>
      <w:suppressAutoHyphens/>
      <w:autoSpaceDE/>
      <w:autoSpaceDN/>
      <w:jc w:val="both"/>
      <w:outlineLvl w:val="6"/>
    </w:pPr>
    <w:rPr>
      <w:szCs w:val="20"/>
    </w:rPr>
  </w:style>
  <w:style w:type="paragraph" w:customStyle="1" w:styleId="SCT">
    <w:name w:val="SCT"/>
    <w:basedOn w:val="Normal"/>
    <w:next w:val="PRT"/>
    <w:rsid w:val="00CB7A6A"/>
    <w:pPr>
      <w:widowControl/>
      <w:suppressAutoHyphens/>
      <w:autoSpaceDE/>
      <w:autoSpaceDN/>
      <w:spacing w:before="240"/>
      <w:jc w:val="center"/>
    </w:pPr>
    <w:rPr>
      <w:rFonts w:ascii="Helvetica" w:hAnsi="Helvetica"/>
      <w:sz w:val="20"/>
      <w:szCs w:val="20"/>
    </w:rPr>
  </w:style>
  <w:style w:type="character" w:customStyle="1" w:styleId="NAM">
    <w:name w:val="NAM"/>
    <w:basedOn w:val="DefaultParagraphFont"/>
    <w:rsid w:val="00CB7A6A"/>
  </w:style>
  <w:style w:type="paragraph" w:styleId="Title">
    <w:name w:val="Title"/>
    <w:basedOn w:val="Normal"/>
    <w:next w:val="Normal"/>
    <w:link w:val="TitleChar"/>
    <w:uiPriority w:val="10"/>
    <w:qFormat/>
    <w:rsid w:val="00CB7A6A"/>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7A6A"/>
    <w:rPr>
      <w:rFonts w:asciiTheme="majorHAnsi" w:eastAsiaTheme="majorEastAsia" w:hAnsiTheme="majorHAnsi" w:cstheme="majorBidi"/>
      <w:color w:val="17365D" w:themeColor="text2" w:themeShade="BF"/>
      <w:spacing w:val="5"/>
      <w:kern w:val="28"/>
      <w:sz w:val="52"/>
      <w:szCs w:val="52"/>
    </w:rPr>
  </w:style>
  <w:style w:type="table" w:customStyle="1" w:styleId="TableGrid1">
    <w:name w:val="Table Grid1"/>
    <w:basedOn w:val="TableNormal"/>
    <w:next w:val="TableGrid"/>
    <w:uiPriority w:val="39"/>
    <w:rsid w:val="00CB7A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B7A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B7A6A"/>
  </w:style>
  <w:style w:type="character" w:customStyle="1" w:styleId="GREEN">
    <w:name w:val="GREEN"/>
    <w:basedOn w:val="DefaultParagraphFont"/>
    <w:uiPriority w:val="1"/>
    <w:qFormat/>
    <w:rsid w:val="00CB7A6A"/>
    <w:rPr>
      <w:rFonts w:ascii="Calibri" w:hAnsi="Calibri"/>
      <w:b/>
      <w:color w:val="auto"/>
      <w:sz w:val="20"/>
      <w:bdr w:val="none" w:sz="0" w:space="0" w:color="auto"/>
      <w:shd w:val="clear" w:color="auto" w:fill="FDE9D9" w:themeFill="accent6" w:themeFillTint="33"/>
    </w:rPr>
  </w:style>
  <w:style w:type="table" w:customStyle="1" w:styleId="NormalTablePHPDOCX">
    <w:name w:val="Normal Table PHPDOCX"/>
    <w:uiPriority w:val="99"/>
    <w:semiHidden/>
    <w:unhideWhenUsed/>
    <w:qFormat/>
    <w:rsid w:val="00CB7A6A"/>
    <w:pPr>
      <w:widowControl/>
      <w:autoSpaceDE/>
      <w:autoSpaceDN/>
      <w:spacing w:after="200" w:line="276" w:lineRule="auto"/>
    </w:pPr>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CB7A6A"/>
    <w:rPr>
      <w:color w:val="808080"/>
    </w:rPr>
  </w:style>
  <w:style w:type="character" w:customStyle="1" w:styleId="UnresolvedMention1">
    <w:name w:val="Unresolved Mention1"/>
    <w:basedOn w:val="DefaultParagraphFont"/>
    <w:uiPriority w:val="99"/>
    <w:semiHidden/>
    <w:unhideWhenUsed/>
    <w:rsid w:val="00CB7A6A"/>
    <w:rPr>
      <w:color w:val="605E5C"/>
      <w:shd w:val="clear" w:color="auto" w:fill="E1DFDD"/>
    </w:rPr>
  </w:style>
  <w:style w:type="paragraph" w:customStyle="1" w:styleId="FillIn">
    <w:name w:val="Fill In"/>
    <w:basedOn w:val="Normal"/>
    <w:link w:val="FillInChar"/>
    <w:qFormat/>
    <w:rsid w:val="00CB7A6A"/>
    <w:pPr>
      <w:widowControl/>
      <w:autoSpaceDE/>
      <w:autoSpaceDN/>
      <w:spacing w:after="160" w:line="259" w:lineRule="auto"/>
    </w:pPr>
    <w:rPr>
      <w:rFonts w:ascii="Calibri" w:hAnsi="Calibri"/>
      <w:b/>
      <w:caps/>
      <w:color w:val="C00000"/>
    </w:rPr>
  </w:style>
  <w:style w:type="character" w:customStyle="1" w:styleId="FillInChar">
    <w:name w:val="Fill In Char"/>
    <w:link w:val="FillIn"/>
    <w:rsid w:val="00CB7A6A"/>
    <w:rPr>
      <w:rFonts w:ascii="Calibri" w:eastAsia="Times New Roman" w:hAnsi="Calibri" w:cs="Times New Roman"/>
      <w:b/>
      <w:caps/>
      <w:color w:val="C00000"/>
    </w:rPr>
  </w:style>
  <w:style w:type="paragraph" w:customStyle="1" w:styleId="MMNotes">
    <w:name w:val="MM Notes"/>
    <w:basedOn w:val="Normal"/>
    <w:rsid w:val="00CB7A6A"/>
    <w:pPr>
      <w:widowControl/>
      <w:autoSpaceDE/>
      <w:autoSpaceDN/>
      <w:spacing w:after="120"/>
      <w:jc w:val="both"/>
    </w:pPr>
    <w:rPr>
      <w:sz w:val="24"/>
      <w:szCs w:val="20"/>
    </w:rPr>
  </w:style>
  <w:style w:type="paragraph" w:styleId="ListNumber2">
    <w:name w:val="List Number 2"/>
    <w:basedOn w:val="Normal"/>
    <w:rsid w:val="00CB7A6A"/>
    <w:pPr>
      <w:widowControl/>
      <w:numPr>
        <w:numId w:val="12"/>
      </w:numPr>
      <w:autoSpaceDE/>
      <w:autoSpaceDN/>
      <w:spacing w:after="120"/>
      <w:contextualSpacing/>
      <w:jc w:val="both"/>
    </w:pPr>
    <w:rPr>
      <w:sz w:val="24"/>
      <w:szCs w:val="20"/>
    </w:rPr>
  </w:style>
  <w:style w:type="paragraph" w:customStyle="1" w:styleId="SCERSbullet">
    <w:name w:val="SCERS bullet"/>
    <w:basedOn w:val="Normal"/>
    <w:qFormat/>
    <w:rsid w:val="00CB7A6A"/>
    <w:pPr>
      <w:widowControl/>
      <w:numPr>
        <w:ilvl w:val="3"/>
        <w:numId w:val="13"/>
      </w:numPr>
      <w:autoSpaceDE/>
      <w:autoSpaceDN/>
      <w:ind w:left="1242"/>
      <w:jc w:val="both"/>
    </w:pPr>
    <w:rPr>
      <w:rFonts w:ascii="Calibri" w:hAnsi="Calibri"/>
    </w:rPr>
  </w:style>
  <w:style w:type="table" w:customStyle="1" w:styleId="TableGrid3">
    <w:name w:val="Table Grid3"/>
    <w:basedOn w:val="TableNormal"/>
    <w:next w:val="TableGrid"/>
    <w:uiPriority w:val="39"/>
    <w:rsid w:val="00E865E2"/>
    <w:pPr>
      <w:widowControl/>
      <w:autoSpaceDE/>
      <w:autoSpaceDN/>
      <w:spacing w:after="12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B15F7"/>
    <w:pPr>
      <w:widowControl/>
      <w:autoSpaceDE/>
      <w:autoSpaceDN/>
    </w:pPr>
    <w:rPr>
      <w:rFonts w:ascii="Calibri" w:eastAsiaTheme="minorHAnsi" w:hAnsi="Calibri"/>
      <w:sz w:val="20"/>
      <w:szCs w:val="20"/>
    </w:rPr>
  </w:style>
  <w:style w:type="character" w:customStyle="1" w:styleId="EndnoteTextChar">
    <w:name w:val="Endnote Text Char"/>
    <w:basedOn w:val="DefaultParagraphFont"/>
    <w:link w:val="EndnoteText"/>
    <w:uiPriority w:val="99"/>
    <w:semiHidden/>
    <w:rsid w:val="003B15F7"/>
    <w:rPr>
      <w:rFonts w:ascii="Calibri" w:hAnsi="Calibri" w:cs="Times New Roman"/>
      <w:sz w:val="20"/>
      <w:szCs w:val="20"/>
    </w:rPr>
  </w:style>
  <w:style w:type="character" w:styleId="EndnoteReference">
    <w:name w:val="endnote reference"/>
    <w:basedOn w:val="DefaultParagraphFont"/>
    <w:uiPriority w:val="99"/>
    <w:semiHidden/>
    <w:unhideWhenUsed/>
    <w:rsid w:val="003B15F7"/>
    <w:rPr>
      <w:vertAlign w:val="superscript"/>
    </w:rPr>
  </w:style>
  <w:style w:type="paragraph" w:styleId="NormalWeb">
    <w:name w:val="Normal (Web)"/>
    <w:basedOn w:val="Normal"/>
    <w:uiPriority w:val="99"/>
    <w:semiHidden/>
    <w:unhideWhenUsed/>
    <w:rsid w:val="00E27D8D"/>
    <w:pPr>
      <w:widowControl/>
      <w:autoSpaceDE/>
      <w:autoSpaceDN/>
      <w:spacing w:before="100" w:beforeAutospacing="1" w:after="100" w:afterAutospacing="1"/>
    </w:pPr>
    <w:rPr>
      <w:rFonts w:eastAsiaTheme="minorEastAsia"/>
      <w:sz w:val="24"/>
      <w:szCs w:val="24"/>
    </w:rPr>
  </w:style>
  <w:style w:type="paragraph" w:styleId="PlainText">
    <w:name w:val="Plain Text"/>
    <w:basedOn w:val="Normal"/>
    <w:link w:val="PlainTextChar"/>
    <w:uiPriority w:val="99"/>
    <w:semiHidden/>
    <w:unhideWhenUsed/>
    <w:rsid w:val="007E1F62"/>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7E1F62"/>
    <w:rPr>
      <w:rFonts w:ascii="Calibri" w:hAnsi="Calibri"/>
      <w:szCs w:val="21"/>
    </w:rPr>
  </w:style>
  <w:style w:type="paragraph" w:customStyle="1" w:styleId="QuestionBullet">
    <w:name w:val="Question Bullet"/>
    <w:basedOn w:val="Normal"/>
    <w:next w:val="Normal"/>
    <w:qFormat/>
    <w:rsid w:val="00B93235"/>
    <w:pPr>
      <w:widowControl/>
      <w:numPr>
        <w:numId w:val="33"/>
      </w:numPr>
      <w:autoSpaceDE/>
      <w:autoSpaceDN/>
      <w:spacing w:after="160" w:line="259" w:lineRule="auto"/>
    </w:pPr>
    <w:rPr>
      <w:rFonts w:ascii="Helvetica" w:eastAsiaTheme="minorHAnsi" w:hAnsi="Helvetica" w:cstheme="minorBidi"/>
    </w:rPr>
  </w:style>
  <w:style w:type="paragraph" w:customStyle="1" w:styleId="msonormal0">
    <w:name w:val="msonormal"/>
    <w:basedOn w:val="Normal"/>
    <w:rsid w:val="00EA540F"/>
    <w:pPr>
      <w:widowControl/>
      <w:autoSpaceDE/>
      <w:autoSpaceDN/>
      <w:spacing w:before="100" w:beforeAutospacing="1" w:after="100" w:afterAutospacing="1"/>
    </w:pPr>
    <w:rPr>
      <w:sz w:val="24"/>
      <w:szCs w:val="24"/>
    </w:rPr>
  </w:style>
  <w:style w:type="paragraph" w:customStyle="1" w:styleId="font5">
    <w:name w:val="font5"/>
    <w:basedOn w:val="Normal"/>
    <w:rsid w:val="00EA540F"/>
    <w:pPr>
      <w:widowControl/>
      <w:autoSpaceDE/>
      <w:autoSpaceDN/>
      <w:spacing w:before="100" w:beforeAutospacing="1" w:after="100" w:afterAutospacing="1"/>
    </w:pPr>
    <w:rPr>
      <w:color w:val="000000"/>
    </w:rPr>
  </w:style>
  <w:style w:type="paragraph" w:customStyle="1" w:styleId="font6">
    <w:name w:val="font6"/>
    <w:basedOn w:val="Normal"/>
    <w:rsid w:val="00EA540F"/>
    <w:pPr>
      <w:widowControl/>
      <w:autoSpaceDE/>
      <w:autoSpaceDN/>
      <w:spacing w:before="100" w:beforeAutospacing="1" w:after="100" w:afterAutospacing="1"/>
    </w:pPr>
    <w:rPr>
      <w:color w:val="000000"/>
      <w:u w:val="single"/>
    </w:rPr>
  </w:style>
  <w:style w:type="paragraph" w:customStyle="1" w:styleId="xl65">
    <w:name w:val="xl65"/>
    <w:basedOn w:val="Normal"/>
    <w:rsid w:val="00EA540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rPr>
  </w:style>
  <w:style w:type="paragraph" w:customStyle="1" w:styleId="xl66">
    <w:name w:val="xl66"/>
    <w:basedOn w:val="Normal"/>
    <w:rsid w:val="00EA540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rPr>
  </w:style>
  <w:style w:type="paragraph" w:customStyle="1" w:styleId="xl67">
    <w:name w:val="xl67"/>
    <w:basedOn w:val="Normal"/>
    <w:rsid w:val="00EA540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24"/>
      <w:szCs w:val="24"/>
    </w:rPr>
  </w:style>
  <w:style w:type="paragraph" w:customStyle="1" w:styleId="xl68">
    <w:name w:val="xl68"/>
    <w:basedOn w:val="Normal"/>
    <w:rsid w:val="00EA540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24"/>
      <w:szCs w:val="24"/>
    </w:rPr>
  </w:style>
  <w:style w:type="paragraph" w:customStyle="1" w:styleId="xl69">
    <w:name w:val="xl69"/>
    <w:basedOn w:val="Normal"/>
    <w:rsid w:val="00EA540F"/>
    <w:pPr>
      <w:widowControl/>
      <w:autoSpaceDE/>
      <w:autoSpaceDN/>
      <w:spacing w:before="100" w:beforeAutospacing="1" w:after="100" w:afterAutospacing="1"/>
      <w:textAlignment w:val="top"/>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47">
      <w:bodyDiv w:val="1"/>
      <w:marLeft w:val="0"/>
      <w:marRight w:val="0"/>
      <w:marTop w:val="0"/>
      <w:marBottom w:val="0"/>
      <w:divBdr>
        <w:top w:val="none" w:sz="0" w:space="0" w:color="auto"/>
        <w:left w:val="none" w:sz="0" w:space="0" w:color="auto"/>
        <w:bottom w:val="none" w:sz="0" w:space="0" w:color="auto"/>
        <w:right w:val="none" w:sz="0" w:space="0" w:color="auto"/>
      </w:divBdr>
    </w:div>
    <w:div w:id="1050018">
      <w:bodyDiv w:val="1"/>
      <w:marLeft w:val="0"/>
      <w:marRight w:val="0"/>
      <w:marTop w:val="0"/>
      <w:marBottom w:val="0"/>
      <w:divBdr>
        <w:top w:val="none" w:sz="0" w:space="0" w:color="auto"/>
        <w:left w:val="none" w:sz="0" w:space="0" w:color="auto"/>
        <w:bottom w:val="none" w:sz="0" w:space="0" w:color="auto"/>
        <w:right w:val="none" w:sz="0" w:space="0" w:color="auto"/>
      </w:divBdr>
    </w:div>
    <w:div w:id="5057060">
      <w:bodyDiv w:val="1"/>
      <w:marLeft w:val="0"/>
      <w:marRight w:val="0"/>
      <w:marTop w:val="0"/>
      <w:marBottom w:val="0"/>
      <w:divBdr>
        <w:top w:val="none" w:sz="0" w:space="0" w:color="auto"/>
        <w:left w:val="none" w:sz="0" w:space="0" w:color="auto"/>
        <w:bottom w:val="none" w:sz="0" w:space="0" w:color="auto"/>
        <w:right w:val="none" w:sz="0" w:space="0" w:color="auto"/>
      </w:divBdr>
    </w:div>
    <w:div w:id="7298266">
      <w:bodyDiv w:val="1"/>
      <w:marLeft w:val="0"/>
      <w:marRight w:val="0"/>
      <w:marTop w:val="0"/>
      <w:marBottom w:val="0"/>
      <w:divBdr>
        <w:top w:val="none" w:sz="0" w:space="0" w:color="auto"/>
        <w:left w:val="none" w:sz="0" w:space="0" w:color="auto"/>
        <w:bottom w:val="none" w:sz="0" w:space="0" w:color="auto"/>
        <w:right w:val="none" w:sz="0" w:space="0" w:color="auto"/>
      </w:divBdr>
    </w:div>
    <w:div w:id="7559317">
      <w:bodyDiv w:val="1"/>
      <w:marLeft w:val="0"/>
      <w:marRight w:val="0"/>
      <w:marTop w:val="0"/>
      <w:marBottom w:val="0"/>
      <w:divBdr>
        <w:top w:val="none" w:sz="0" w:space="0" w:color="auto"/>
        <w:left w:val="none" w:sz="0" w:space="0" w:color="auto"/>
        <w:bottom w:val="none" w:sz="0" w:space="0" w:color="auto"/>
        <w:right w:val="none" w:sz="0" w:space="0" w:color="auto"/>
      </w:divBdr>
    </w:div>
    <w:div w:id="8801160">
      <w:bodyDiv w:val="1"/>
      <w:marLeft w:val="0"/>
      <w:marRight w:val="0"/>
      <w:marTop w:val="0"/>
      <w:marBottom w:val="0"/>
      <w:divBdr>
        <w:top w:val="none" w:sz="0" w:space="0" w:color="auto"/>
        <w:left w:val="none" w:sz="0" w:space="0" w:color="auto"/>
        <w:bottom w:val="none" w:sz="0" w:space="0" w:color="auto"/>
        <w:right w:val="none" w:sz="0" w:space="0" w:color="auto"/>
      </w:divBdr>
    </w:div>
    <w:div w:id="11885512">
      <w:bodyDiv w:val="1"/>
      <w:marLeft w:val="0"/>
      <w:marRight w:val="0"/>
      <w:marTop w:val="0"/>
      <w:marBottom w:val="0"/>
      <w:divBdr>
        <w:top w:val="none" w:sz="0" w:space="0" w:color="auto"/>
        <w:left w:val="none" w:sz="0" w:space="0" w:color="auto"/>
        <w:bottom w:val="none" w:sz="0" w:space="0" w:color="auto"/>
        <w:right w:val="none" w:sz="0" w:space="0" w:color="auto"/>
      </w:divBdr>
    </w:div>
    <w:div w:id="14575828">
      <w:bodyDiv w:val="1"/>
      <w:marLeft w:val="0"/>
      <w:marRight w:val="0"/>
      <w:marTop w:val="0"/>
      <w:marBottom w:val="0"/>
      <w:divBdr>
        <w:top w:val="none" w:sz="0" w:space="0" w:color="auto"/>
        <w:left w:val="none" w:sz="0" w:space="0" w:color="auto"/>
        <w:bottom w:val="none" w:sz="0" w:space="0" w:color="auto"/>
        <w:right w:val="none" w:sz="0" w:space="0" w:color="auto"/>
      </w:divBdr>
    </w:div>
    <w:div w:id="15469457">
      <w:bodyDiv w:val="1"/>
      <w:marLeft w:val="0"/>
      <w:marRight w:val="0"/>
      <w:marTop w:val="0"/>
      <w:marBottom w:val="0"/>
      <w:divBdr>
        <w:top w:val="none" w:sz="0" w:space="0" w:color="auto"/>
        <w:left w:val="none" w:sz="0" w:space="0" w:color="auto"/>
        <w:bottom w:val="none" w:sz="0" w:space="0" w:color="auto"/>
        <w:right w:val="none" w:sz="0" w:space="0" w:color="auto"/>
      </w:divBdr>
    </w:div>
    <w:div w:id="16322388">
      <w:bodyDiv w:val="1"/>
      <w:marLeft w:val="0"/>
      <w:marRight w:val="0"/>
      <w:marTop w:val="0"/>
      <w:marBottom w:val="0"/>
      <w:divBdr>
        <w:top w:val="none" w:sz="0" w:space="0" w:color="auto"/>
        <w:left w:val="none" w:sz="0" w:space="0" w:color="auto"/>
        <w:bottom w:val="none" w:sz="0" w:space="0" w:color="auto"/>
        <w:right w:val="none" w:sz="0" w:space="0" w:color="auto"/>
      </w:divBdr>
    </w:div>
    <w:div w:id="17317253">
      <w:bodyDiv w:val="1"/>
      <w:marLeft w:val="0"/>
      <w:marRight w:val="0"/>
      <w:marTop w:val="0"/>
      <w:marBottom w:val="0"/>
      <w:divBdr>
        <w:top w:val="none" w:sz="0" w:space="0" w:color="auto"/>
        <w:left w:val="none" w:sz="0" w:space="0" w:color="auto"/>
        <w:bottom w:val="none" w:sz="0" w:space="0" w:color="auto"/>
        <w:right w:val="none" w:sz="0" w:space="0" w:color="auto"/>
      </w:divBdr>
    </w:div>
    <w:div w:id="20666334">
      <w:bodyDiv w:val="1"/>
      <w:marLeft w:val="0"/>
      <w:marRight w:val="0"/>
      <w:marTop w:val="0"/>
      <w:marBottom w:val="0"/>
      <w:divBdr>
        <w:top w:val="none" w:sz="0" w:space="0" w:color="auto"/>
        <w:left w:val="none" w:sz="0" w:space="0" w:color="auto"/>
        <w:bottom w:val="none" w:sz="0" w:space="0" w:color="auto"/>
        <w:right w:val="none" w:sz="0" w:space="0" w:color="auto"/>
      </w:divBdr>
    </w:div>
    <w:div w:id="24184567">
      <w:bodyDiv w:val="1"/>
      <w:marLeft w:val="0"/>
      <w:marRight w:val="0"/>
      <w:marTop w:val="0"/>
      <w:marBottom w:val="0"/>
      <w:divBdr>
        <w:top w:val="none" w:sz="0" w:space="0" w:color="auto"/>
        <w:left w:val="none" w:sz="0" w:space="0" w:color="auto"/>
        <w:bottom w:val="none" w:sz="0" w:space="0" w:color="auto"/>
        <w:right w:val="none" w:sz="0" w:space="0" w:color="auto"/>
      </w:divBdr>
    </w:div>
    <w:div w:id="28842501">
      <w:bodyDiv w:val="1"/>
      <w:marLeft w:val="0"/>
      <w:marRight w:val="0"/>
      <w:marTop w:val="0"/>
      <w:marBottom w:val="0"/>
      <w:divBdr>
        <w:top w:val="none" w:sz="0" w:space="0" w:color="auto"/>
        <w:left w:val="none" w:sz="0" w:space="0" w:color="auto"/>
        <w:bottom w:val="none" w:sz="0" w:space="0" w:color="auto"/>
        <w:right w:val="none" w:sz="0" w:space="0" w:color="auto"/>
      </w:divBdr>
    </w:div>
    <w:div w:id="28922690">
      <w:bodyDiv w:val="1"/>
      <w:marLeft w:val="0"/>
      <w:marRight w:val="0"/>
      <w:marTop w:val="0"/>
      <w:marBottom w:val="0"/>
      <w:divBdr>
        <w:top w:val="none" w:sz="0" w:space="0" w:color="auto"/>
        <w:left w:val="none" w:sz="0" w:space="0" w:color="auto"/>
        <w:bottom w:val="none" w:sz="0" w:space="0" w:color="auto"/>
        <w:right w:val="none" w:sz="0" w:space="0" w:color="auto"/>
      </w:divBdr>
    </w:div>
    <w:div w:id="32853647">
      <w:bodyDiv w:val="1"/>
      <w:marLeft w:val="0"/>
      <w:marRight w:val="0"/>
      <w:marTop w:val="0"/>
      <w:marBottom w:val="0"/>
      <w:divBdr>
        <w:top w:val="none" w:sz="0" w:space="0" w:color="auto"/>
        <w:left w:val="none" w:sz="0" w:space="0" w:color="auto"/>
        <w:bottom w:val="none" w:sz="0" w:space="0" w:color="auto"/>
        <w:right w:val="none" w:sz="0" w:space="0" w:color="auto"/>
      </w:divBdr>
    </w:div>
    <w:div w:id="33241109">
      <w:bodyDiv w:val="1"/>
      <w:marLeft w:val="0"/>
      <w:marRight w:val="0"/>
      <w:marTop w:val="0"/>
      <w:marBottom w:val="0"/>
      <w:divBdr>
        <w:top w:val="none" w:sz="0" w:space="0" w:color="auto"/>
        <w:left w:val="none" w:sz="0" w:space="0" w:color="auto"/>
        <w:bottom w:val="none" w:sz="0" w:space="0" w:color="auto"/>
        <w:right w:val="none" w:sz="0" w:space="0" w:color="auto"/>
      </w:divBdr>
    </w:div>
    <w:div w:id="33578910">
      <w:bodyDiv w:val="1"/>
      <w:marLeft w:val="0"/>
      <w:marRight w:val="0"/>
      <w:marTop w:val="0"/>
      <w:marBottom w:val="0"/>
      <w:divBdr>
        <w:top w:val="none" w:sz="0" w:space="0" w:color="auto"/>
        <w:left w:val="none" w:sz="0" w:space="0" w:color="auto"/>
        <w:bottom w:val="none" w:sz="0" w:space="0" w:color="auto"/>
        <w:right w:val="none" w:sz="0" w:space="0" w:color="auto"/>
      </w:divBdr>
    </w:div>
    <w:div w:id="36779403">
      <w:bodyDiv w:val="1"/>
      <w:marLeft w:val="0"/>
      <w:marRight w:val="0"/>
      <w:marTop w:val="0"/>
      <w:marBottom w:val="0"/>
      <w:divBdr>
        <w:top w:val="none" w:sz="0" w:space="0" w:color="auto"/>
        <w:left w:val="none" w:sz="0" w:space="0" w:color="auto"/>
        <w:bottom w:val="none" w:sz="0" w:space="0" w:color="auto"/>
        <w:right w:val="none" w:sz="0" w:space="0" w:color="auto"/>
      </w:divBdr>
    </w:div>
    <w:div w:id="39600430">
      <w:bodyDiv w:val="1"/>
      <w:marLeft w:val="0"/>
      <w:marRight w:val="0"/>
      <w:marTop w:val="0"/>
      <w:marBottom w:val="0"/>
      <w:divBdr>
        <w:top w:val="none" w:sz="0" w:space="0" w:color="auto"/>
        <w:left w:val="none" w:sz="0" w:space="0" w:color="auto"/>
        <w:bottom w:val="none" w:sz="0" w:space="0" w:color="auto"/>
        <w:right w:val="none" w:sz="0" w:space="0" w:color="auto"/>
      </w:divBdr>
    </w:div>
    <w:div w:id="40790973">
      <w:bodyDiv w:val="1"/>
      <w:marLeft w:val="0"/>
      <w:marRight w:val="0"/>
      <w:marTop w:val="0"/>
      <w:marBottom w:val="0"/>
      <w:divBdr>
        <w:top w:val="none" w:sz="0" w:space="0" w:color="auto"/>
        <w:left w:val="none" w:sz="0" w:space="0" w:color="auto"/>
        <w:bottom w:val="none" w:sz="0" w:space="0" w:color="auto"/>
        <w:right w:val="none" w:sz="0" w:space="0" w:color="auto"/>
      </w:divBdr>
    </w:div>
    <w:div w:id="44112723">
      <w:bodyDiv w:val="1"/>
      <w:marLeft w:val="0"/>
      <w:marRight w:val="0"/>
      <w:marTop w:val="0"/>
      <w:marBottom w:val="0"/>
      <w:divBdr>
        <w:top w:val="none" w:sz="0" w:space="0" w:color="auto"/>
        <w:left w:val="none" w:sz="0" w:space="0" w:color="auto"/>
        <w:bottom w:val="none" w:sz="0" w:space="0" w:color="auto"/>
        <w:right w:val="none" w:sz="0" w:space="0" w:color="auto"/>
      </w:divBdr>
    </w:div>
    <w:div w:id="46875560">
      <w:bodyDiv w:val="1"/>
      <w:marLeft w:val="0"/>
      <w:marRight w:val="0"/>
      <w:marTop w:val="0"/>
      <w:marBottom w:val="0"/>
      <w:divBdr>
        <w:top w:val="none" w:sz="0" w:space="0" w:color="auto"/>
        <w:left w:val="none" w:sz="0" w:space="0" w:color="auto"/>
        <w:bottom w:val="none" w:sz="0" w:space="0" w:color="auto"/>
        <w:right w:val="none" w:sz="0" w:space="0" w:color="auto"/>
      </w:divBdr>
    </w:div>
    <w:div w:id="54667551">
      <w:bodyDiv w:val="1"/>
      <w:marLeft w:val="0"/>
      <w:marRight w:val="0"/>
      <w:marTop w:val="0"/>
      <w:marBottom w:val="0"/>
      <w:divBdr>
        <w:top w:val="none" w:sz="0" w:space="0" w:color="auto"/>
        <w:left w:val="none" w:sz="0" w:space="0" w:color="auto"/>
        <w:bottom w:val="none" w:sz="0" w:space="0" w:color="auto"/>
        <w:right w:val="none" w:sz="0" w:space="0" w:color="auto"/>
      </w:divBdr>
    </w:div>
    <w:div w:id="55323880">
      <w:bodyDiv w:val="1"/>
      <w:marLeft w:val="0"/>
      <w:marRight w:val="0"/>
      <w:marTop w:val="0"/>
      <w:marBottom w:val="0"/>
      <w:divBdr>
        <w:top w:val="none" w:sz="0" w:space="0" w:color="auto"/>
        <w:left w:val="none" w:sz="0" w:space="0" w:color="auto"/>
        <w:bottom w:val="none" w:sz="0" w:space="0" w:color="auto"/>
        <w:right w:val="none" w:sz="0" w:space="0" w:color="auto"/>
      </w:divBdr>
    </w:div>
    <w:div w:id="64836922">
      <w:bodyDiv w:val="1"/>
      <w:marLeft w:val="0"/>
      <w:marRight w:val="0"/>
      <w:marTop w:val="0"/>
      <w:marBottom w:val="0"/>
      <w:divBdr>
        <w:top w:val="none" w:sz="0" w:space="0" w:color="auto"/>
        <w:left w:val="none" w:sz="0" w:space="0" w:color="auto"/>
        <w:bottom w:val="none" w:sz="0" w:space="0" w:color="auto"/>
        <w:right w:val="none" w:sz="0" w:space="0" w:color="auto"/>
      </w:divBdr>
    </w:div>
    <w:div w:id="66536040">
      <w:bodyDiv w:val="1"/>
      <w:marLeft w:val="0"/>
      <w:marRight w:val="0"/>
      <w:marTop w:val="0"/>
      <w:marBottom w:val="0"/>
      <w:divBdr>
        <w:top w:val="none" w:sz="0" w:space="0" w:color="auto"/>
        <w:left w:val="none" w:sz="0" w:space="0" w:color="auto"/>
        <w:bottom w:val="none" w:sz="0" w:space="0" w:color="auto"/>
        <w:right w:val="none" w:sz="0" w:space="0" w:color="auto"/>
      </w:divBdr>
    </w:div>
    <w:div w:id="69160443">
      <w:bodyDiv w:val="1"/>
      <w:marLeft w:val="0"/>
      <w:marRight w:val="0"/>
      <w:marTop w:val="0"/>
      <w:marBottom w:val="0"/>
      <w:divBdr>
        <w:top w:val="none" w:sz="0" w:space="0" w:color="auto"/>
        <w:left w:val="none" w:sz="0" w:space="0" w:color="auto"/>
        <w:bottom w:val="none" w:sz="0" w:space="0" w:color="auto"/>
        <w:right w:val="none" w:sz="0" w:space="0" w:color="auto"/>
      </w:divBdr>
    </w:div>
    <w:div w:id="70468564">
      <w:bodyDiv w:val="1"/>
      <w:marLeft w:val="0"/>
      <w:marRight w:val="0"/>
      <w:marTop w:val="0"/>
      <w:marBottom w:val="0"/>
      <w:divBdr>
        <w:top w:val="none" w:sz="0" w:space="0" w:color="auto"/>
        <w:left w:val="none" w:sz="0" w:space="0" w:color="auto"/>
        <w:bottom w:val="none" w:sz="0" w:space="0" w:color="auto"/>
        <w:right w:val="none" w:sz="0" w:space="0" w:color="auto"/>
      </w:divBdr>
    </w:div>
    <w:div w:id="70977678">
      <w:bodyDiv w:val="1"/>
      <w:marLeft w:val="0"/>
      <w:marRight w:val="0"/>
      <w:marTop w:val="0"/>
      <w:marBottom w:val="0"/>
      <w:divBdr>
        <w:top w:val="none" w:sz="0" w:space="0" w:color="auto"/>
        <w:left w:val="none" w:sz="0" w:space="0" w:color="auto"/>
        <w:bottom w:val="none" w:sz="0" w:space="0" w:color="auto"/>
        <w:right w:val="none" w:sz="0" w:space="0" w:color="auto"/>
      </w:divBdr>
    </w:div>
    <w:div w:id="73285164">
      <w:bodyDiv w:val="1"/>
      <w:marLeft w:val="0"/>
      <w:marRight w:val="0"/>
      <w:marTop w:val="0"/>
      <w:marBottom w:val="0"/>
      <w:divBdr>
        <w:top w:val="none" w:sz="0" w:space="0" w:color="auto"/>
        <w:left w:val="none" w:sz="0" w:space="0" w:color="auto"/>
        <w:bottom w:val="none" w:sz="0" w:space="0" w:color="auto"/>
        <w:right w:val="none" w:sz="0" w:space="0" w:color="auto"/>
      </w:divBdr>
    </w:div>
    <w:div w:id="77140218">
      <w:bodyDiv w:val="1"/>
      <w:marLeft w:val="0"/>
      <w:marRight w:val="0"/>
      <w:marTop w:val="0"/>
      <w:marBottom w:val="0"/>
      <w:divBdr>
        <w:top w:val="none" w:sz="0" w:space="0" w:color="auto"/>
        <w:left w:val="none" w:sz="0" w:space="0" w:color="auto"/>
        <w:bottom w:val="none" w:sz="0" w:space="0" w:color="auto"/>
        <w:right w:val="none" w:sz="0" w:space="0" w:color="auto"/>
      </w:divBdr>
    </w:div>
    <w:div w:id="78409760">
      <w:bodyDiv w:val="1"/>
      <w:marLeft w:val="0"/>
      <w:marRight w:val="0"/>
      <w:marTop w:val="0"/>
      <w:marBottom w:val="0"/>
      <w:divBdr>
        <w:top w:val="none" w:sz="0" w:space="0" w:color="auto"/>
        <w:left w:val="none" w:sz="0" w:space="0" w:color="auto"/>
        <w:bottom w:val="none" w:sz="0" w:space="0" w:color="auto"/>
        <w:right w:val="none" w:sz="0" w:space="0" w:color="auto"/>
      </w:divBdr>
    </w:div>
    <w:div w:id="79177747">
      <w:bodyDiv w:val="1"/>
      <w:marLeft w:val="0"/>
      <w:marRight w:val="0"/>
      <w:marTop w:val="0"/>
      <w:marBottom w:val="0"/>
      <w:divBdr>
        <w:top w:val="none" w:sz="0" w:space="0" w:color="auto"/>
        <w:left w:val="none" w:sz="0" w:space="0" w:color="auto"/>
        <w:bottom w:val="none" w:sz="0" w:space="0" w:color="auto"/>
        <w:right w:val="none" w:sz="0" w:space="0" w:color="auto"/>
      </w:divBdr>
    </w:div>
    <w:div w:id="79370408">
      <w:bodyDiv w:val="1"/>
      <w:marLeft w:val="0"/>
      <w:marRight w:val="0"/>
      <w:marTop w:val="0"/>
      <w:marBottom w:val="0"/>
      <w:divBdr>
        <w:top w:val="none" w:sz="0" w:space="0" w:color="auto"/>
        <w:left w:val="none" w:sz="0" w:space="0" w:color="auto"/>
        <w:bottom w:val="none" w:sz="0" w:space="0" w:color="auto"/>
        <w:right w:val="none" w:sz="0" w:space="0" w:color="auto"/>
      </w:divBdr>
    </w:div>
    <w:div w:id="82993113">
      <w:bodyDiv w:val="1"/>
      <w:marLeft w:val="0"/>
      <w:marRight w:val="0"/>
      <w:marTop w:val="0"/>
      <w:marBottom w:val="0"/>
      <w:divBdr>
        <w:top w:val="none" w:sz="0" w:space="0" w:color="auto"/>
        <w:left w:val="none" w:sz="0" w:space="0" w:color="auto"/>
        <w:bottom w:val="none" w:sz="0" w:space="0" w:color="auto"/>
        <w:right w:val="none" w:sz="0" w:space="0" w:color="auto"/>
      </w:divBdr>
    </w:div>
    <w:div w:id="84767383">
      <w:bodyDiv w:val="1"/>
      <w:marLeft w:val="0"/>
      <w:marRight w:val="0"/>
      <w:marTop w:val="0"/>
      <w:marBottom w:val="0"/>
      <w:divBdr>
        <w:top w:val="none" w:sz="0" w:space="0" w:color="auto"/>
        <w:left w:val="none" w:sz="0" w:space="0" w:color="auto"/>
        <w:bottom w:val="none" w:sz="0" w:space="0" w:color="auto"/>
        <w:right w:val="none" w:sz="0" w:space="0" w:color="auto"/>
      </w:divBdr>
    </w:div>
    <w:div w:id="86387987">
      <w:bodyDiv w:val="1"/>
      <w:marLeft w:val="0"/>
      <w:marRight w:val="0"/>
      <w:marTop w:val="0"/>
      <w:marBottom w:val="0"/>
      <w:divBdr>
        <w:top w:val="none" w:sz="0" w:space="0" w:color="auto"/>
        <w:left w:val="none" w:sz="0" w:space="0" w:color="auto"/>
        <w:bottom w:val="none" w:sz="0" w:space="0" w:color="auto"/>
        <w:right w:val="none" w:sz="0" w:space="0" w:color="auto"/>
      </w:divBdr>
    </w:div>
    <w:div w:id="91098855">
      <w:bodyDiv w:val="1"/>
      <w:marLeft w:val="0"/>
      <w:marRight w:val="0"/>
      <w:marTop w:val="0"/>
      <w:marBottom w:val="0"/>
      <w:divBdr>
        <w:top w:val="none" w:sz="0" w:space="0" w:color="auto"/>
        <w:left w:val="none" w:sz="0" w:space="0" w:color="auto"/>
        <w:bottom w:val="none" w:sz="0" w:space="0" w:color="auto"/>
        <w:right w:val="none" w:sz="0" w:space="0" w:color="auto"/>
      </w:divBdr>
    </w:div>
    <w:div w:id="93868132">
      <w:bodyDiv w:val="1"/>
      <w:marLeft w:val="0"/>
      <w:marRight w:val="0"/>
      <w:marTop w:val="0"/>
      <w:marBottom w:val="0"/>
      <w:divBdr>
        <w:top w:val="none" w:sz="0" w:space="0" w:color="auto"/>
        <w:left w:val="none" w:sz="0" w:space="0" w:color="auto"/>
        <w:bottom w:val="none" w:sz="0" w:space="0" w:color="auto"/>
        <w:right w:val="none" w:sz="0" w:space="0" w:color="auto"/>
      </w:divBdr>
    </w:div>
    <w:div w:id="95450050">
      <w:bodyDiv w:val="1"/>
      <w:marLeft w:val="0"/>
      <w:marRight w:val="0"/>
      <w:marTop w:val="0"/>
      <w:marBottom w:val="0"/>
      <w:divBdr>
        <w:top w:val="none" w:sz="0" w:space="0" w:color="auto"/>
        <w:left w:val="none" w:sz="0" w:space="0" w:color="auto"/>
        <w:bottom w:val="none" w:sz="0" w:space="0" w:color="auto"/>
        <w:right w:val="none" w:sz="0" w:space="0" w:color="auto"/>
      </w:divBdr>
    </w:div>
    <w:div w:id="95757121">
      <w:bodyDiv w:val="1"/>
      <w:marLeft w:val="0"/>
      <w:marRight w:val="0"/>
      <w:marTop w:val="0"/>
      <w:marBottom w:val="0"/>
      <w:divBdr>
        <w:top w:val="none" w:sz="0" w:space="0" w:color="auto"/>
        <w:left w:val="none" w:sz="0" w:space="0" w:color="auto"/>
        <w:bottom w:val="none" w:sz="0" w:space="0" w:color="auto"/>
        <w:right w:val="none" w:sz="0" w:space="0" w:color="auto"/>
      </w:divBdr>
    </w:div>
    <w:div w:id="96877512">
      <w:bodyDiv w:val="1"/>
      <w:marLeft w:val="0"/>
      <w:marRight w:val="0"/>
      <w:marTop w:val="0"/>
      <w:marBottom w:val="0"/>
      <w:divBdr>
        <w:top w:val="none" w:sz="0" w:space="0" w:color="auto"/>
        <w:left w:val="none" w:sz="0" w:space="0" w:color="auto"/>
        <w:bottom w:val="none" w:sz="0" w:space="0" w:color="auto"/>
        <w:right w:val="none" w:sz="0" w:space="0" w:color="auto"/>
      </w:divBdr>
    </w:div>
    <w:div w:id="100734215">
      <w:bodyDiv w:val="1"/>
      <w:marLeft w:val="0"/>
      <w:marRight w:val="0"/>
      <w:marTop w:val="0"/>
      <w:marBottom w:val="0"/>
      <w:divBdr>
        <w:top w:val="none" w:sz="0" w:space="0" w:color="auto"/>
        <w:left w:val="none" w:sz="0" w:space="0" w:color="auto"/>
        <w:bottom w:val="none" w:sz="0" w:space="0" w:color="auto"/>
        <w:right w:val="none" w:sz="0" w:space="0" w:color="auto"/>
      </w:divBdr>
    </w:div>
    <w:div w:id="106043665">
      <w:bodyDiv w:val="1"/>
      <w:marLeft w:val="0"/>
      <w:marRight w:val="0"/>
      <w:marTop w:val="0"/>
      <w:marBottom w:val="0"/>
      <w:divBdr>
        <w:top w:val="none" w:sz="0" w:space="0" w:color="auto"/>
        <w:left w:val="none" w:sz="0" w:space="0" w:color="auto"/>
        <w:bottom w:val="none" w:sz="0" w:space="0" w:color="auto"/>
        <w:right w:val="none" w:sz="0" w:space="0" w:color="auto"/>
      </w:divBdr>
    </w:div>
    <w:div w:id="108933536">
      <w:bodyDiv w:val="1"/>
      <w:marLeft w:val="0"/>
      <w:marRight w:val="0"/>
      <w:marTop w:val="0"/>
      <w:marBottom w:val="0"/>
      <w:divBdr>
        <w:top w:val="none" w:sz="0" w:space="0" w:color="auto"/>
        <w:left w:val="none" w:sz="0" w:space="0" w:color="auto"/>
        <w:bottom w:val="none" w:sz="0" w:space="0" w:color="auto"/>
        <w:right w:val="none" w:sz="0" w:space="0" w:color="auto"/>
      </w:divBdr>
    </w:div>
    <w:div w:id="111755210">
      <w:bodyDiv w:val="1"/>
      <w:marLeft w:val="0"/>
      <w:marRight w:val="0"/>
      <w:marTop w:val="0"/>
      <w:marBottom w:val="0"/>
      <w:divBdr>
        <w:top w:val="none" w:sz="0" w:space="0" w:color="auto"/>
        <w:left w:val="none" w:sz="0" w:space="0" w:color="auto"/>
        <w:bottom w:val="none" w:sz="0" w:space="0" w:color="auto"/>
        <w:right w:val="none" w:sz="0" w:space="0" w:color="auto"/>
      </w:divBdr>
    </w:div>
    <w:div w:id="116727824">
      <w:bodyDiv w:val="1"/>
      <w:marLeft w:val="0"/>
      <w:marRight w:val="0"/>
      <w:marTop w:val="0"/>
      <w:marBottom w:val="0"/>
      <w:divBdr>
        <w:top w:val="none" w:sz="0" w:space="0" w:color="auto"/>
        <w:left w:val="none" w:sz="0" w:space="0" w:color="auto"/>
        <w:bottom w:val="none" w:sz="0" w:space="0" w:color="auto"/>
        <w:right w:val="none" w:sz="0" w:space="0" w:color="auto"/>
      </w:divBdr>
    </w:div>
    <w:div w:id="120149684">
      <w:bodyDiv w:val="1"/>
      <w:marLeft w:val="0"/>
      <w:marRight w:val="0"/>
      <w:marTop w:val="0"/>
      <w:marBottom w:val="0"/>
      <w:divBdr>
        <w:top w:val="none" w:sz="0" w:space="0" w:color="auto"/>
        <w:left w:val="none" w:sz="0" w:space="0" w:color="auto"/>
        <w:bottom w:val="none" w:sz="0" w:space="0" w:color="auto"/>
        <w:right w:val="none" w:sz="0" w:space="0" w:color="auto"/>
      </w:divBdr>
    </w:div>
    <w:div w:id="120734233">
      <w:bodyDiv w:val="1"/>
      <w:marLeft w:val="0"/>
      <w:marRight w:val="0"/>
      <w:marTop w:val="0"/>
      <w:marBottom w:val="0"/>
      <w:divBdr>
        <w:top w:val="none" w:sz="0" w:space="0" w:color="auto"/>
        <w:left w:val="none" w:sz="0" w:space="0" w:color="auto"/>
        <w:bottom w:val="none" w:sz="0" w:space="0" w:color="auto"/>
        <w:right w:val="none" w:sz="0" w:space="0" w:color="auto"/>
      </w:divBdr>
    </w:div>
    <w:div w:id="124741301">
      <w:bodyDiv w:val="1"/>
      <w:marLeft w:val="0"/>
      <w:marRight w:val="0"/>
      <w:marTop w:val="0"/>
      <w:marBottom w:val="0"/>
      <w:divBdr>
        <w:top w:val="none" w:sz="0" w:space="0" w:color="auto"/>
        <w:left w:val="none" w:sz="0" w:space="0" w:color="auto"/>
        <w:bottom w:val="none" w:sz="0" w:space="0" w:color="auto"/>
        <w:right w:val="none" w:sz="0" w:space="0" w:color="auto"/>
      </w:divBdr>
    </w:div>
    <w:div w:id="128019266">
      <w:bodyDiv w:val="1"/>
      <w:marLeft w:val="0"/>
      <w:marRight w:val="0"/>
      <w:marTop w:val="0"/>
      <w:marBottom w:val="0"/>
      <w:divBdr>
        <w:top w:val="none" w:sz="0" w:space="0" w:color="auto"/>
        <w:left w:val="none" w:sz="0" w:space="0" w:color="auto"/>
        <w:bottom w:val="none" w:sz="0" w:space="0" w:color="auto"/>
        <w:right w:val="none" w:sz="0" w:space="0" w:color="auto"/>
      </w:divBdr>
    </w:div>
    <w:div w:id="130443588">
      <w:bodyDiv w:val="1"/>
      <w:marLeft w:val="0"/>
      <w:marRight w:val="0"/>
      <w:marTop w:val="0"/>
      <w:marBottom w:val="0"/>
      <w:divBdr>
        <w:top w:val="none" w:sz="0" w:space="0" w:color="auto"/>
        <w:left w:val="none" w:sz="0" w:space="0" w:color="auto"/>
        <w:bottom w:val="none" w:sz="0" w:space="0" w:color="auto"/>
        <w:right w:val="none" w:sz="0" w:space="0" w:color="auto"/>
      </w:divBdr>
    </w:div>
    <w:div w:id="130484635">
      <w:bodyDiv w:val="1"/>
      <w:marLeft w:val="0"/>
      <w:marRight w:val="0"/>
      <w:marTop w:val="0"/>
      <w:marBottom w:val="0"/>
      <w:divBdr>
        <w:top w:val="none" w:sz="0" w:space="0" w:color="auto"/>
        <w:left w:val="none" w:sz="0" w:space="0" w:color="auto"/>
        <w:bottom w:val="none" w:sz="0" w:space="0" w:color="auto"/>
        <w:right w:val="none" w:sz="0" w:space="0" w:color="auto"/>
      </w:divBdr>
    </w:div>
    <w:div w:id="131295661">
      <w:bodyDiv w:val="1"/>
      <w:marLeft w:val="0"/>
      <w:marRight w:val="0"/>
      <w:marTop w:val="0"/>
      <w:marBottom w:val="0"/>
      <w:divBdr>
        <w:top w:val="none" w:sz="0" w:space="0" w:color="auto"/>
        <w:left w:val="none" w:sz="0" w:space="0" w:color="auto"/>
        <w:bottom w:val="none" w:sz="0" w:space="0" w:color="auto"/>
        <w:right w:val="none" w:sz="0" w:space="0" w:color="auto"/>
      </w:divBdr>
    </w:div>
    <w:div w:id="137497437">
      <w:bodyDiv w:val="1"/>
      <w:marLeft w:val="0"/>
      <w:marRight w:val="0"/>
      <w:marTop w:val="0"/>
      <w:marBottom w:val="0"/>
      <w:divBdr>
        <w:top w:val="none" w:sz="0" w:space="0" w:color="auto"/>
        <w:left w:val="none" w:sz="0" w:space="0" w:color="auto"/>
        <w:bottom w:val="none" w:sz="0" w:space="0" w:color="auto"/>
        <w:right w:val="none" w:sz="0" w:space="0" w:color="auto"/>
      </w:divBdr>
    </w:div>
    <w:div w:id="140851991">
      <w:bodyDiv w:val="1"/>
      <w:marLeft w:val="0"/>
      <w:marRight w:val="0"/>
      <w:marTop w:val="0"/>
      <w:marBottom w:val="0"/>
      <w:divBdr>
        <w:top w:val="none" w:sz="0" w:space="0" w:color="auto"/>
        <w:left w:val="none" w:sz="0" w:space="0" w:color="auto"/>
        <w:bottom w:val="none" w:sz="0" w:space="0" w:color="auto"/>
        <w:right w:val="none" w:sz="0" w:space="0" w:color="auto"/>
      </w:divBdr>
    </w:div>
    <w:div w:id="146438128">
      <w:bodyDiv w:val="1"/>
      <w:marLeft w:val="0"/>
      <w:marRight w:val="0"/>
      <w:marTop w:val="0"/>
      <w:marBottom w:val="0"/>
      <w:divBdr>
        <w:top w:val="none" w:sz="0" w:space="0" w:color="auto"/>
        <w:left w:val="none" w:sz="0" w:space="0" w:color="auto"/>
        <w:bottom w:val="none" w:sz="0" w:space="0" w:color="auto"/>
        <w:right w:val="none" w:sz="0" w:space="0" w:color="auto"/>
      </w:divBdr>
    </w:div>
    <w:div w:id="152111750">
      <w:bodyDiv w:val="1"/>
      <w:marLeft w:val="0"/>
      <w:marRight w:val="0"/>
      <w:marTop w:val="0"/>
      <w:marBottom w:val="0"/>
      <w:divBdr>
        <w:top w:val="none" w:sz="0" w:space="0" w:color="auto"/>
        <w:left w:val="none" w:sz="0" w:space="0" w:color="auto"/>
        <w:bottom w:val="none" w:sz="0" w:space="0" w:color="auto"/>
        <w:right w:val="none" w:sz="0" w:space="0" w:color="auto"/>
      </w:divBdr>
    </w:div>
    <w:div w:id="152989293">
      <w:bodyDiv w:val="1"/>
      <w:marLeft w:val="0"/>
      <w:marRight w:val="0"/>
      <w:marTop w:val="0"/>
      <w:marBottom w:val="0"/>
      <w:divBdr>
        <w:top w:val="none" w:sz="0" w:space="0" w:color="auto"/>
        <w:left w:val="none" w:sz="0" w:space="0" w:color="auto"/>
        <w:bottom w:val="none" w:sz="0" w:space="0" w:color="auto"/>
        <w:right w:val="none" w:sz="0" w:space="0" w:color="auto"/>
      </w:divBdr>
    </w:div>
    <w:div w:id="154302355">
      <w:bodyDiv w:val="1"/>
      <w:marLeft w:val="0"/>
      <w:marRight w:val="0"/>
      <w:marTop w:val="0"/>
      <w:marBottom w:val="0"/>
      <w:divBdr>
        <w:top w:val="none" w:sz="0" w:space="0" w:color="auto"/>
        <w:left w:val="none" w:sz="0" w:space="0" w:color="auto"/>
        <w:bottom w:val="none" w:sz="0" w:space="0" w:color="auto"/>
        <w:right w:val="none" w:sz="0" w:space="0" w:color="auto"/>
      </w:divBdr>
    </w:div>
    <w:div w:id="168446841">
      <w:bodyDiv w:val="1"/>
      <w:marLeft w:val="0"/>
      <w:marRight w:val="0"/>
      <w:marTop w:val="0"/>
      <w:marBottom w:val="0"/>
      <w:divBdr>
        <w:top w:val="none" w:sz="0" w:space="0" w:color="auto"/>
        <w:left w:val="none" w:sz="0" w:space="0" w:color="auto"/>
        <w:bottom w:val="none" w:sz="0" w:space="0" w:color="auto"/>
        <w:right w:val="none" w:sz="0" w:space="0" w:color="auto"/>
      </w:divBdr>
    </w:div>
    <w:div w:id="169374733">
      <w:bodyDiv w:val="1"/>
      <w:marLeft w:val="0"/>
      <w:marRight w:val="0"/>
      <w:marTop w:val="0"/>
      <w:marBottom w:val="0"/>
      <w:divBdr>
        <w:top w:val="none" w:sz="0" w:space="0" w:color="auto"/>
        <w:left w:val="none" w:sz="0" w:space="0" w:color="auto"/>
        <w:bottom w:val="none" w:sz="0" w:space="0" w:color="auto"/>
        <w:right w:val="none" w:sz="0" w:space="0" w:color="auto"/>
      </w:divBdr>
    </w:div>
    <w:div w:id="175115709">
      <w:bodyDiv w:val="1"/>
      <w:marLeft w:val="0"/>
      <w:marRight w:val="0"/>
      <w:marTop w:val="0"/>
      <w:marBottom w:val="0"/>
      <w:divBdr>
        <w:top w:val="none" w:sz="0" w:space="0" w:color="auto"/>
        <w:left w:val="none" w:sz="0" w:space="0" w:color="auto"/>
        <w:bottom w:val="none" w:sz="0" w:space="0" w:color="auto"/>
        <w:right w:val="none" w:sz="0" w:space="0" w:color="auto"/>
      </w:divBdr>
    </w:div>
    <w:div w:id="181938510">
      <w:bodyDiv w:val="1"/>
      <w:marLeft w:val="0"/>
      <w:marRight w:val="0"/>
      <w:marTop w:val="0"/>
      <w:marBottom w:val="0"/>
      <w:divBdr>
        <w:top w:val="none" w:sz="0" w:space="0" w:color="auto"/>
        <w:left w:val="none" w:sz="0" w:space="0" w:color="auto"/>
        <w:bottom w:val="none" w:sz="0" w:space="0" w:color="auto"/>
        <w:right w:val="none" w:sz="0" w:space="0" w:color="auto"/>
      </w:divBdr>
    </w:div>
    <w:div w:id="182331501">
      <w:bodyDiv w:val="1"/>
      <w:marLeft w:val="0"/>
      <w:marRight w:val="0"/>
      <w:marTop w:val="0"/>
      <w:marBottom w:val="0"/>
      <w:divBdr>
        <w:top w:val="none" w:sz="0" w:space="0" w:color="auto"/>
        <w:left w:val="none" w:sz="0" w:space="0" w:color="auto"/>
        <w:bottom w:val="none" w:sz="0" w:space="0" w:color="auto"/>
        <w:right w:val="none" w:sz="0" w:space="0" w:color="auto"/>
      </w:divBdr>
    </w:div>
    <w:div w:id="182594632">
      <w:bodyDiv w:val="1"/>
      <w:marLeft w:val="0"/>
      <w:marRight w:val="0"/>
      <w:marTop w:val="0"/>
      <w:marBottom w:val="0"/>
      <w:divBdr>
        <w:top w:val="none" w:sz="0" w:space="0" w:color="auto"/>
        <w:left w:val="none" w:sz="0" w:space="0" w:color="auto"/>
        <w:bottom w:val="none" w:sz="0" w:space="0" w:color="auto"/>
        <w:right w:val="none" w:sz="0" w:space="0" w:color="auto"/>
      </w:divBdr>
    </w:div>
    <w:div w:id="186606349">
      <w:bodyDiv w:val="1"/>
      <w:marLeft w:val="0"/>
      <w:marRight w:val="0"/>
      <w:marTop w:val="0"/>
      <w:marBottom w:val="0"/>
      <w:divBdr>
        <w:top w:val="none" w:sz="0" w:space="0" w:color="auto"/>
        <w:left w:val="none" w:sz="0" w:space="0" w:color="auto"/>
        <w:bottom w:val="none" w:sz="0" w:space="0" w:color="auto"/>
        <w:right w:val="none" w:sz="0" w:space="0" w:color="auto"/>
      </w:divBdr>
    </w:div>
    <w:div w:id="189027738">
      <w:bodyDiv w:val="1"/>
      <w:marLeft w:val="0"/>
      <w:marRight w:val="0"/>
      <w:marTop w:val="0"/>
      <w:marBottom w:val="0"/>
      <w:divBdr>
        <w:top w:val="none" w:sz="0" w:space="0" w:color="auto"/>
        <w:left w:val="none" w:sz="0" w:space="0" w:color="auto"/>
        <w:bottom w:val="none" w:sz="0" w:space="0" w:color="auto"/>
        <w:right w:val="none" w:sz="0" w:space="0" w:color="auto"/>
      </w:divBdr>
    </w:div>
    <w:div w:id="190071506">
      <w:bodyDiv w:val="1"/>
      <w:marLeft w:val="0"/>
      <w:marRight w:val="0"/>
      <w:marTop w:val="0"/>
      <w:marBottom w:val="0"/>
      <w:divBdr>
        <w:top w:val="none" w:sz="0" w:space="0" w:color="auto"/>
        <w:left w:val="none" w:sz="0" w:space="0" w:color="auto"/>
        <w:bottom w:val="none" w:sz="0" w:space="0" w:color="auto"/>
        <w:right w:val="none" w:sz="0" w:space="0" w:color="auto"/>
      </w:divBdr>
    </w:div>
    <w:div w:id="192616087">
      <w:bodyDiv w:val="1"/>
      <w:marLeft w:val="0"/>
      <w:marRight w:val="0"/>
      <w:marTop w:val="0"/>
      <w:marBottom w:val="0"/>
      <w:divBdr>
        <w:top w:val="none" w:sz="0" w:space="0" w:color="auto"/>
        <w:left w:val="none" w:sz="0" w:space="0" w:color="auto"/>
        <w:bottom w:val="none" w:sz="0" w:space="0" w:color="auto"/>
        <w:right w:val="none" w:sz="0" w:space="0" w:color="auto"/>
      </w:divBdr>
    </w:div>
    <w:div w:id="192963657">
      <w:bodyDiv w:val="1"/>
      <w:marLeft w:val="0"/>
      <w:marRight w:val="0"/>
      <w:marTop w:val="0"/>
      <w:marBottom w:val="0"/>
      <w:divBdr>
        <w:top w:val="none" w:sz="0" w:space="0" w:color="auto"/>
        <w:left w:val="none" w:sz="0" w:space="0" w:color="auto"/>
        <w:bottom w:val="none" w:sz="0" w:space="0" w:color="auto"/>
        <w:right w:val="none" w:sz="0" w:space="0" w:color="auto"/>
      </w:divBdr>
    </w:div>
    <w:div w:id="197200356">
      <w:bodyDiv w:val="1"/>
      <w:marLeft w:val="0"/>
      <w:marRight w:val="0"/>
      <w:marTop w:val="0"/>
      <w:marBottom w:val="0"/>
      <w:divBdr>
        <w:top w:val="none" w:sz="0" w:space="0" w:color="auto"/>
        <w:left w:val="none" w:sz="0" w:space="0" w:color="auto"/>
        <w:bottom w:val="none" w:sz="0" w:space="0" w:color="auto"/>
        <w:right w:val="none" w:sz="0" w:space="0" w:color="auto"/>
      </w:divBdr>
    </w:div>
    <w:div w:id="198081850">
      <w:bodyDiv w:val="1"/>
      <w:marLeft w:val="0"/>
      <w:marRight w:val="0"/>
      <w:marTop w:val="0"/>
      <w:marBottom w:val="0"/>
      <w:divBdr>
        <w:top w:val="none" w:sz="0" w:space="0" w:color="auto"/>
        <w:left w:val="none" w:sz="0" w:space="0" w:color="auto"/>
        <w:bottom w:val="none" w:sz="0" w:space="0" w:color="auto"/>
        <w:right w:val="none" w:sz="0" w:space="0" w:color="auto"/>
      </w:divBdr>
    </w:div>
    <w:div w:id="200098384">
      <w:bodyDiv w:val="1"/>
      <w:marLeft w:val="0"/>
      <w:marRight w:val="0"/>
      <w:marTop w:val="0"/>
      <w:marBottom w:val="0"/>
      <w:divBdr>
        <w:top w:val="none" w:sz="0" w:space="0" w:color="auto"/>
        <w:left w:val="none" w:sz="0" w:space="0" w:color="auto"/>
        <w:bottom w:val="none" w:sz="0" w:space="0" w:color="auto"/>
        <w:right w:val="none" w:sz="0" w:space="0" w:color="auto"/>
      </w:divBdr>
    </w:div>
    <w:div w:id="200752087">
      <w:bodyDiv w:val="1"/>
      <w:marLeft w:val="0"/>
      <w:marRight w:val="0"/>
      <w:marTop w:val="0"/>
      <w:marBottom w:val="0"/>
      <w:divBdr>
        <w:top w:val="none" w:sz="0" w:space="0" w:color="auto"/>
        <w:left w:val="none" w:sz="0" w:space="0" w:color="auto"/>
        <w:bottom w:val="none" w:sz="0" w:space="0" w:color="auto"/>
        <w:right w:val="none" w:sz="0" w:space="0" w:color="auto"/>
      </w:divBdr>
    </w:div>
    <w:div w:id="202401976">
      <w:bodyDiv w:val="1"/>
      <w:marLeft w:val="0"/>
      <w:marRight w:val="0"/>
      <w:marTop w:val="0"/>
      <w:marBottom w:val="0"/>
      <w:divBdr>
        <w:top w:val="none" w:sz="0" w:space="0" w:color="auto"/>
        <w:left w:val="none" w:sz="0" w:space="0" w:color="auto"/>
        <w:bottom w:val="none" w:sz="0" w:space="0" w:color="auto"/>
        <w:right w:val="none" w:sz="0" w:space="0" w:color="auto"/>
      </w:divBdr>
    </w:div>
    <w:div w:id="203757923">
      <w:bodyDiv w:val="1"/>
      <w:marLeft w:val="0"/>
      <w:marRight w:val="0"/>
      <w:marTop w:val="0"/>
      <w:marBottom w:val="0"/>
      <w:divBdr>
        <w:top w:val="none" w:sz="0" w:space="0" w:color="auto"/>
        <w:left w:val="none" w:sz="0" w:space="0" w:color="auto"/>
        <w:bottom w:val="none" w:sz="0" w:space="0" w:color="auto"/>
        <w:right w:val="none" w:sz="0" w:space="0" w:color="auto"/>
      </w:divBdr>
    </w:div>
    <w:div w:id="204024017">
      <w:bodyDiv w:val="1"/>
      <w:marLeft w:val="0"/>
      <w:marRight w:val="0"/>
      <w:marTop w:val="0"/>
      <w:marBottom w:val="0"/>
      <w:divBdr>
        <w:top w:val="none" w:sz="0" w:space="0" w:color="auto"/>
        <w:left w:val="none" w:sz="0" w:space="0" w:color="auto"/>
        <w:bottom w:val="none" w:sz="0" w:space="0" w:color="auto"/>
        <w:right w:val="none" w:sz="0" w:space="0" w:color="auto"/>
      </w:divBdr>
    </w:div>
    <w:div w:id="209809273">
      <w:bodyDiv w:val="1"/>
      <w:marLeft w:val="0"/>
      <w:marRight w:val="0"/>
      <w:marTop w:val="0"/>
      <w:marBottom w:val="0"/>
      <w:divBdr>
        <w:top w:val="none" w:sz="0" w:space="0" w:color="auto"/>
        <w:left w:val="none" w:sz="0" w:space="0" w:color="auto"/>
        <w:bottom w:val="none" w:sz="0" w:space="0" w:color="auto"/>
        <w:right w:val="none" w:sz="0" w:space="0" w:color="auto"/>
      </w:divBdr>
    </w:div>
    <w:div w:id="210389239">
      <w:bodyDiv w:val="1"/>
      <w:marLeft w:val="0"/>
      <w:marRight w:val="0"/>
      <w:marTop w:val="0"/>
      <w:marBottom w:val="0"/>
      <w:divBdr>
        <w:top w:val="none" w:sz="0" w:space="0" w:color="auto"/>
        <w:left w:val="none" w:sz="0" w:space="0" w:color="auto"/>
        <w:bottom w:val="none" w:sz="0" w:space="0" w:color="auto"/>
        <w:right w:val="none" w:sz="0" w:space="0" w:color="auto"/>
      </w:divBdr>
    </w:div>
    <w:div w:id="211962111">
      <w:bodyDiv w:val="1"/>
      <w:marLeft w:val="0"/>
      <w:marRight w:val="0"/>
      <w:marTop w:val="0"/>
      <w:marBottom w:val="0"/>
      <w:divBdr>
        <w:top w:val="none" w:sz="0" w:space="0" w:color="auto"/>
        <w:left w:val="none" w:sz="0" w:space="0" w:color="auto"/>
        <w:bottom w:val="none" w:sz="0" w:space="0" w:color="auto"/>
        <w:right w:val="none" w:sz="0" w:space="0" w:color="auto"/>
      </w:divBdr>
    </w:div>
    <w:div w:id="212811504">
      <w:bodyDiv w:val="1"/>
      <w:marLeft w:val="0"/>
      <w:marRight w:val="0"/>
      <w:marTop w:val="0"/>
      <w:marBottom w:val="0"/>
      <w:divBdr>
        <w:top w:val="none" w:sz="0" w:space="0" w:color="auto"/>
        <w:left w:val="none" w:sz="0" w:space="0" w:color="auto"/>
        <w:bottom w:val="none" w:sz="0" w:space="0" w:color="auto"/>
        <w:right w:val="none" w:sz="0" w:space="0" w:color="auto"/>
      </w:divBdr>
    </w:div>
    <w:div w:id="216280231">
      <w:bodyDiv w:val="1"/>
      <w:marLeft w:val="0"/>
      <w:marRight w:val="0"/>
      <w:marTop w:val="0"/>
      <w:marBottom w:val="0"/>
      <w:divBdr>
        <w:top w:val="none" w:sz="0" w:space="0" w:color="auto"/>
        <w:left w:val="none" w:sz="0" w:space="0" w:color="auto"/>
        <w:bottom w:val="none" w:sz="0" w:space="0" w:color="auto"/>
        <w:right w:val="none" w:sz="0" w:space="0" w:color="auto"/>
      </w:divBdr>
    </w:div>
    <w:div w:id="217665821">
      <w:bodyDiv w:val="1"/>
      <w:marLeft w:val="0"/>
      <w:marRight w:val="0"/>
      <w:marTop w:val="0"/>
      <w:marBottom w:val="0"/>
      <w:divBdr>
        <w:top w:val="none" w:sz="0" w:space="0" w:color="auto"/>
        <w:left w:val="none" w:sz="0" w:space="0" w:color="auto"/>
        <w:bottom w:val="none" w:sz="0" w:space="0" w:color="auto"/>
        <w:right w:val="none" w:sz="0" w:space="0" w:color="auto"/>
      </w:divBdr>
    </w:div>
    <w:div w:id="217783493">
      <w:bodyDiv w:val="1"/>
      <w:marLeft w:val="0"/>
      <w:marRight w:val="0"/>
      <w:marTop w:val="0"/>
      <w:marBottom w:val="0"/>
      <w:divBdr>
        <w:top w:val="none" w:sz="0" w:space="0" w:color="auto"/>
        <w:left w:val="none" w:sz="0" w:space="0" w:color="auto"/>
        <w:bottom w:val="none" w:sz="0" w:space="0" w:color="auto"/>
        <w:right w:val="none" w:sz="0" w:space="0" w:color="auto"/>
      </w:divBdr>
    </w:div>
    <w:div w:id="219950901">
      <w:bodyDiv w:val="1"/>
      <w:marLeft w:val="0"/>
      <w:marRight w:val="0"/>
      <w:marTop w:val="0"/>
      <w:marBottom w:val="0"/>
      <w:divBdr>
        <w:top w:val="none" w:sz="0" w:space="0" w:color="auto"/>
        <w:left w:val="none" w:sz="0" w:space="0" w:color="auto"/>
        <w:bottom w:val="none" w:sz="0" w:space="0" w:color="auto"/>
        <w:right w:val="none" w:sz="0" w:space="0" w:color="auto"/>
      </w:divBdr>
    </w:div>
    <w:div w:id="222758461">
      <w:bodyDiv w:val="1"/>
      <w:marLeft w:val="0"/>
      <w:marRight w:val="0"/>
      <w:marTop w:val="0"/>
      <w:marBottom w:val="0"/>
      <w:divBdr>
        <w:top w:val="none" w:sz="0" w:space="0" w:color="auto"/>
        <w:left w:val="none" w:sz="0" w:space="0" w:color="auto"/>
        <w:bottom w:val="none" w:sz="0" w:space="0" w:color="auto"/>
        <w:right w:val="none" w:sz="0" w:space="0" w:color="auto"/>
      </w:divBdr>
    </w:div>
    <w:div w:id="230510326">
      <w:bodyDiv w:val="1"/>
      <w:marLeft w:val="0"/>
      <w:marRight w:val="0"/>
      <w:marTop w:val="0"/>
      <w:marBottom w:val="0"/>
      <w:divBdr>
        <w:top w:val="none" w:sz="0" w:space="0" w:color="auto"/>
        <w:left w:val="none" w:sz="0" w:space="0" w:color="auto"/>
        <w:bottom w:val="none" w:sz="0" w:space="0" w:color="auto"/>
        <w:right w:val="none" w:sz="0" w:space="0" w:color="auto"/>
      </w:divBdr>
    </w:div>
    <w:div w:id="231163292">
      <w:bodyDiv w:val="1"/>
      <w:marLeft w:val="0"/>
      <w:marRight w:val="0"/>
      <w:marTop w:val="0"/>
      <w:marBottom w:val="0"/>
      <w:divBdr>
        <w:top w:val="none" w:sz="0" w:space="0" w:color="auto"/>
        <w:left w:val="none" w:sz="0" w:space="0" w:color="auto"/>
        <w:bottom w:val="none" w:sz="0" w:space="0" w:color="auto"/>
        <w:right w:val="none" w:sz="0" w:space="0" w:color="auto"/>
      </w:divBdr>
    </w:div>
    <w:div w:id="231307271">
      <w:bodyDiv w:val="1"/>
      <w:marLeft w:val="0"/>
      <w:marRight w:val="0"/>
      <w:marTop w:val="0"/>
      <w:marBottom w:val="0"/>
      <w:divBdr>
        <w:top w:val="none" w:sz="0" w:space="0" w:color="auto"/>
        <w:left w:val="none" w:sz="0" w:space="0" w:color="auto"/>
        <w:bottom w:val="none" w:sz="0" w:space="0" w:color="auto"/>
        <w:right w:val="none" w:sz="0" w:space="0" w:color="auto"/>
      </w:divBdr>
    </w:div>
    <w:div w:id="232744636">
      <w:bodyDiv w:val="1"/>
      <w:marLeft w:val="0"/>
      <w:marRight w:val="0"/>
      <w:marTop w:val="0"/>
      <w:marBottom w:val="0"/>
      <w:divBdr>
        <w:top w:val="none" w:sz="0" w:space="0" w:color="auto"/>
        <w:left w:val="none" w:sz="0" w:space="0" w:color="auto"/>
        <w:bottom w:val="none" w:sz="0" w:space="0" w:color="auto"/>
        <w:right w:val="none" w:sz="0" w:space="0" w:color="auto"/>
      </w:divBdr>
    </w:div>
    <w:div w:id="232812104">
      <w:bodyDiv w:val="1"/>
      <w:marLeft w:val="0"/>
      <w:marRight w:val="0"/>
      <w:marTop w:val="0"/>
      <w:marBottom w:val="0"/>
      <w:divBdr>
        <w:top w:val="none" w:sz="0" w:space="0" w:color="auto"/>
        <w:left w:val="none" w:sz="0" w:space="0" w:color="auto"/>
        <w:bottom w:val="none" w:sz="0" w:space="0" w:color="auto"/>
        <w:right w:val="none" w:sz="0" w:space="0" w:color="auto"/>
      </w:divBdr>
    </w:div>
    <w:div w:id="235479784">
      <w:bodyDiv w:val="1"/>
      <w:marLeft w:val="0"/>
      <w:marRight w:val="0"/>
      <w:marTop w:val="0"/>
      <w:marBottom w:val="0"/>
      <w:divBdr>
        <w:top w:val="none" w:sz="0" w:space="0" w:color="auto"/>
        <w:left w:val="none" w:sz="0" w:space="0" w:color="auto"/>
        <w:bottom w:val="none" w:sz="0" w:space="0" w:color="auto"/>
        <w:right w:val="none" w:sz="0" w:space="0" w:color="auto"/>
      </w:divBdr>
    </w:div>
    <w:div w:id="238516309">
      <w:bodyDiv w:val="1"/>
      <w:marLeft w:val="0"/>
      <w:marRight w:val="0"/>
      <w:marTop w:val="0"/>
      <w:marBottom w:val="0"/>
      <w:divBdr>
        <w:top w:val="none" w:sz="0" w:space="0" w:color="auto"/>
        <w:left w:val="none" w:sz="0" w:space="0" w:color="auto"/>
        <w:bottom w:val="none" w:sz="0" w:space="0" w:color="auto"/>
        <w:right w:val="none" w:sz="0" w:space="0" w:color="auto"/>
      </w:divBdr>
    </w:div>
    <w:div w:id="241649681">
      <w:bodyDiv w:val="1"/>
      <w:marLeft w:val="0"/>
      <w:marRight w:val="0"/>
      <w:marTop w:val="0"/>
      <w:marBottom w:val="0"/>
      <w:divBdr>
        <w:top w:val="none" w:sz="0" w:space="0" w:color="auto"/>
        <w:left w:val="none" w:sz="0" w:space="0" w:color="auto"/>
        <w:bottom w:val="none" w:sz="0" w:space="0" w:color="auto"/>
        <w:right w:val="none" w:sz="0" w:space="0" w:color="auto"/>
      </w:divBdr>
    </w:div>
    <w:div w:id="242380582">
      <w:bodyDiv w:val="1"/>
      <w:marLeft w:val="0"/>
      <w:marRight w:val="0"/>
      <w:marTop w:val="0"/>
      <w:marBottom w:val="0"/>
      <w:divBdr>
        <w:top w:val="none" w:sz="0" w:space="0" w:color="auto"/>
        <w:left w:val="none" w:sz="0" w:space="0" w:color="auto"/>
        <w:bottom w:val="none" w:sz="0" w:space="0" w:color="auto"/>
        <w:right w:val="none" w:sz="0" w:space="0" w:color="auto"/>
      </w:divBdr>
    </w:div>
    <w:div w:id="243875325">
      <w:bodyDiv w:val="1"/>
      <w:marLeft w:val="0"/>
      <w:marRight w:val="0"/>
      <w:marTop w:val="0"/>
      <w:marBottom w:val="0"/>
      <w:divBdr>
        <w:top w:val="none" w:sz="0" w:space="0" w:color="auto"/>
        <w:left w:val="none" w:sz="0" w:space="0" w:color="auto"/>
        <w:bottom w:val="none" w:sz="0" w:space="0" w:color="auto"/>
        <w:right w:val="none" w:sz="0" w:space="0" w:color="auto"/>
      </w:divBdr>
    </w:div>
    <w:div w:id="244732635">
      <w:bodyDiv w:val="1"/>
      <w:marLeft w:val="0"/>
      <w:marRight w:val="0"/>
      <w:marTop w:val="0"/>
      <w:marBottom w:val="0"/>
      <w:divBdr>
        <w:top w:val="none" w:sz="0" w:space="0" w:color="auto"/>
        <w:left w:val="none" w:sz="0" w:space="0" w:color="auto"/>
        <w:bottom w:val="none" w:sz="0" w:space="0" w:color="auto"/>
        <w:right w:val="none" w:sz="0" w:space="0" w:color="auto"/>
      </w:divBdr>
    </w:div>
    <w:div w:id="244918289">
      <w:bodyDiv w:val="1"/>
      <w:marLeft w:val="0"/>
      <w:marRight w:val="0"/>
      <w:marTop w:val="0"/>
      <w:marBottom w:val="0"/>
      <w:divBdr>
        <w:top w:val="none" w:sz="0" w:space="0" w:color="auto"/>
        <w:left w:val="none" w:sz="0" w:space="0" w:color="auto"/>
        <w:bottom w:val="none" w:sz="0" w:space="0" w:color="auto"/>
        <w:right w:val="none" w:sz="0" w:space="0" w:color="auto"/>
      </w:divBdr>
    </w:div>
    <w:div w:id="246114166">
      <w:bodyDiv w:val="1"/>
      <w:marLeft w:val="0"/>
      <w:marRight w:val="0"/>
      <w:marTop w:val="0"/>
      <w:marBottom w:val="0"/>
      <w:divBdr>
        <w:top w:val="none" w:sz="0" w:space="0" w:color="auto"/>
        <w:left w:val="none" w:sz="0" w:space="0" w:color="auto"/>
        <w:bottom w:val="none" w:sz="0" w:space="0" w:color="auto"/>
        <w:right w:val="none" w:sz="0" w:space="0" w:color="auto"/>
      </w:divBdr>
    </w:div>
    <w:div w:id="249126603">
      <w:bodyDiv w:val="1"/>
      <w:marLeft w:val="0"/>
      <w:marRight w:val="0"/>
      <w:marTop w:val="0"/>
      <w:marBottom w:val="0"/>
      <w:divBdr>
        <w:top w:val="none" w:sz="0" w:space="0" w:color="auto"/>
        <w:left w:val="none" w:sz="0" w:space="0" w:color="auto"/>
        <w:bottom w:val="none" w:sz="0" w:space="0" w:color="auto"/>
        <w:right w:val="none" w:sz="0" w:space="0" w:color="auto"/>
      </w:divBdr>
    </w:div>
    <w:div w:id="251817824">
      <w:bodyDiv w:val="1"/>
      <w:marLeft w:val="0"/>
      <w:marRight w:val="0"/>
      <w:marTop w:val="0"/>
      <w:marBottom w:val="0"/>
      <w:divBdr>
        <w:top w:val="none" w:sz="0" w:space="0" w:color="auto"/>
        <w:left w:val="none" w:sz="0" w:space="0" w:color="auto"/>
        <w:bottom w:val="none" w:sz="0" w:space="0" w:color="auto"/>
        <w:right w:val="none" w:sz="0" w:space="0" w:color="auto"/>
      </w:divBdr>
    </w:div>
    <w:div w:id="253514733">
      <w:bodyDiv w:val="1"/>
      <w:marLeft w:val="0"/>
      <w:marRight w:val="0"/>
      <w:marTop w:val="0"/>
      <w:marBottom w:val="0"/>
      <w:divBdr>
        <w:top w:val="none" w:sz="0" w:space="0" w:color="auto"/>
        <w:left w:val="none" w:sz="0" w:space="0" w:color="auto"/>
        <w:bottom w:val="none" w:sz="0" w:space="0" w:color="auto"/>
        <w:right w:val="none" w:sz="0" w:space="0" w:color="auto"/>
      </w:divBdr>
    </w:div>
    <w:div w:id="253711571">
      <w:bodyDiv w:val="1"/>
      <w:marLeft w:val="0"/>
      <w:marRight w:val="0"/>
      <w:marTop w:val="0"/>
      <w:marBottom w:val="0"/>
      <w:divBdr>
        <w:top w:val="none" w:sz="0" w:space="0" w:color="auto"/>
        <w:left w:val="none" w:sz="0" w:space="0" w:color="auto"/>
        <w:bottom w:val="none" w:sz="0" w:space="0" w:color="auto"/>
        <w:right w:val="none" w:sz="0" w:space="0" w:color="auto"/>
      </w:divBdr>
    </w:div>
    <w:div w:id="254632581">
      <w:bodyDiv w:val="1"/>
      <w:marLeft w:val="0"/>
      <w:marRight w:val="0"/>
      <w:marTop w:val="0"/>
      <w:marBottom w:val="0"/>
      <w:divBdr>
        <w:top w:val="none" w:sz="0" w:space="0" w:color="auto"/>
        <w:left w:val="none" w:sz="0" w:space="0" w:color="auto"/>
        <w:bottom w:val="none" w:sz="0" w:space="0" w:color="auto"/>
        <w:right w:val="none" w:sz="0" w:space="0" w:color="auto"/>
      </w:divBdr>
    </w:div>
    <w:div w:id="259220761">
      <w:bodyDiv w:val="1"/>
      <w:marLeft w:val="0"/>
      <w:marRight w:val="0"/>
      <w:marTop w:val="0"/>
      <w:marBottom w:val="0"/>
      <w:divBdr>
        <w:top w:val="none" w:sz="0" w:space="0" w:color="auto"/>
        <w:left w:val="none" w:sz="0" w:space="0" w:color="auto"/>
        <w:bottom w:val="none" w:sz="0" w:space="0" w:color="auto"/>
        <w:right w:val="none" w:sz="0" w:space="0" w:color="auto"/>
      </w:divBdr>
    </w:div>
    <w:div w:id="260652048">
      <w:bodyDiv w:val="1"/>
      <w:marLeft w:val="0"/>
      <w:marRight w:val="0"/>
      <w:marTop w:val="0"/>
      <w:marBottom w:val="0"/>
      <w:divBdr>
        <w:top w:val="none" w:sz="0" w:space="0" w:color="auto"/>
        <w:left w:val="none" w:sz="0" w:space="0" w:color="auto"/>
        <w:bottom w:val="none" w:sz="0" w:space="0" w:color="auto"/>
        <w:right w:val="none" w:sz="0" w:space="0" w:color="auto"/>
      </w:divBdr>
    </w:div>
    <w:div w:id="262343569">
      <w:bodyDiv w:val="1"/>
      <w:marLeft w:val="0"/>
      <w:marRight w:val="0"/>
      <w:marTop w:val="0"/>
      <w:marBottom w:val="0"/>
      <w:divBdr>
        <w:top w:val="none" w:sz="0" w:space="0" w:color="auto"/>
        <w:left w:val="none" w:sz="0" w:space="0" w:color="auto"/>
        <w:bottom w:val="none" w:sz="0" w:space="0" w:color="auto"/>
        <w:right w:val="none" w:sz="0" w:space="0" w:color="auto"/>
      </w:divBdr>
    </w:div>
    <w:div w:id="262417814">
      <w:bodyDiv w:val="1"/>
      <w:marLeft w:val="0"/>
      <w:marRight w:val="0"/>
      <w:marTop w:val="0"/>
      <w:marBottom w:val="0"/>
      <w:divBdr>
        <w:top w:val="none" w:sz="0" w:space="0" w:color="auto"/>
        <w:left w:val="none" w:sz="0" w:space="0" w:color="auto"/>
        <w:bottom w:val="none" w:sz="0" w:space="0" w:color="auto"/>
        <w:right w:val="none" w:sz="0" w:space="0" w:color="auto"/>
      </w:divBdr>
    </w:div>
    <w:div w:id="265043411">
      <w:bodyDiv w:val="1"/>
      <w:marLeft w:val="0"/>
      <w:marRight w:val="0"/>
      <w:marTop w:val="0"/>
      <w:marBottom w:val="0"/>
      <w:divBdr>
        <w:top w:val="none" w:sz="0" w:space="0" w:color="auto"/>
        <w:left w:val="none" w:sz="0" w:space="0" w:color="auto"/>
        <w:bottom w:val="none" w:sz="0" w:space="0" w:color="auto"/>
        <w:right w:val="none" w:sz="0" w:space="0" w:color="auto"/>
      </w:divBdr>
    </w:div>
    <w:div w:id="265578010">
      <w:bodyDiv w:val="1"/>
      <w:marLeft w:val="0"/>
      <w:marRight w:val="0"/>
      <w:marTop w:val="0"/>
      <w:marBottom w:val="0"/>
      <w:divBdr>
        <w:top w:val="none" w:sz="0" w:space="0" w:color="auto"/>
        <w:left w:val="none" w:sz="0" w:space="0" w:color="auto"/>
        <w:bottom w:val="none" w:sz="0" w:space="0" w:color="auto"/>
        <w:right w:val="none" w:sz="0" w:space="0" w:color="auto"/>
      </w:divBdr>
    </w:div>
    <w:div w:id="265888101">
      <w:bodyDiv w:val="1"/>
      <w:marLeft w:val="0"/>
      <w:marRight w:val="0"/>
      <w:marTop w:val="0"/>
      <w:marBottom w:val="0"/>
      <w:divBdr>
        <w:top w:val="none" w:sz="0" w:space="0" w:color="auto"/>
        <w:left w:val="none" w:sz="0" w:space="0" w:color="auto"/>
        <w:bottom w:val="none" w:sz="0" w:space="0" w:color="auto"/>
        <w:right w:val="none" w:sz="0" w:space="0" w:color="auto"/>
      </w:divBdr>
    </w:div>
    <w:div w:id="266885907">
      <w:bodyDiv w:val="1"/>
      <w:marLeft w:val="0"/>
      <w:marRight w:val="0"/>
      <w:marTop w:val="0"/>
      <w:marBottom w:val="0"/>
      <w:divBdr>
        <w:top w:val="none" w:sz="0" w:space="0" w:color="auto"/>
        <w:left w:val="none" w:sz="0" w:space="0" w:color="auto"/>
        <w:bottom w:val="none" w:sz="0" w:space="0" w:color="auto"/>
        <w:right w:val="none" w:sz="0" w:space="0" w:color="auto"/>
      </w:divBdr>
    </w:div>
    <w:div w:id="269091618">
      <w:bodyDiv w:val="1"/>
      <w:marLeft w:val="0"/>
      <w:marRight w:val="0"/>
      <w:marTop w:val="0"/>
      <w:marBottom w:val="0"/>
      <w:divBdr>
        <w:top w:val="none" w:sz="0" w:space="0" w:color="auto"/>
        <w:left w:val="none" w:sz="0" w:space="0" w:color="auto"/>
        <w:bottom w:val="none" w:sz="0" w:space="0" w:color="auto"/>
        <w:right w:val="none" w:sz="0" w:space="0" w:color="auto"/>
      </w:divBdr>
    </w:div>
    <w:div w:id="269706361">
      <w:bodyDiv w:val="1"/>
      <w:marLeft w:val="0"/>
      <w:marRight w:val="0"/>
      <w:marTop w:val="0"/>
      <w:marBottom w:val="0"/>
      <w:divBdr>
        <w:top w:val="none" w:sz="0" w:space="0" w:color="auto"/>
        <w:left w:val="none" w:sz="0" w:space="0" w:color="auto"/>
        <w:bottom w:val="none" w:sz="0" w:space="0" w:color="auto"/>
        <w:right w:val="none" w:sz="0" w:space="0" w:color="auto"/>
      </w:divBdr>
    </w:div>
    <w:div w:id="275796453">
      <w:bodyDiv w:val="1"/>
      <w:marLeft w:val="0"/>
      <w:marRight w:val="0"/>
      <w:marTop w:val="0"/>
      <w:marBottom w:val="0"/>
      <w:divBdr>
        <w:top w:val="none" w:sz="0" w:space="0" w:color="auto"/>
        <w:left w:val="none" w:sz="0" w:space="0" w:color="auto"/>
        <w:bottom w:val="none" w:sz="0" w:space="0" w:color="auto"/>
        <w:right w:val="none" w:sz="0" w:space="0" w:color="auto"/>
      </w:divBdr>
    </w:div>
    <w:div w:id="277108561">
      <w:bodyDiv w:val="1"/>
      <w:marLeft w:val="0"/>
      <w:marRight w:val="0"/>
      <w:marTop w:val="0"/>
      <w:marBottom w:val="0"/>
      <w:divBdr>
        <w:top w:val="none" w:sz="0" w:space="0" w:color="auto"/>
        <w:left w:val="none" w:sz="0" w:space="0" w:color="auto"/>
        <w:bottom w:val="none" w:sz="0" w:space="0" w:color="auto"/>
        <w:right w:val="none" w:sz="0" w:space="0" w:color="auto"/>
      </w:divBdr>
    </w:div>
    <w:div w:id="278875900">
      <w:bodyDiv w:val="1"/>
      <w:marLeft w:val="0"/>
      <w:marRight w:val="0"/>
      <w:marTop w:val="0"/>
      <w:marBottom w:val="0"/>
      <w:divBdr>
        <w:top w:val="none" w:sz="0" w:space="0" w:color="auto"/>
        <w:left w:val="none" w:sz="0" w:space="0" w:color="auto"/>
        <w:bottom w:val="none" w:sz="0" w:space="0" w:color="auto"/>
        <w:right w:val="none" w:sz="0" w:space="0" w:color="auto"/>
      </w:divBdr>
    </w:div>
    <w:div w:id="284040820">
      <w:bodyDiv w:val="1"/>
      <w:marLeft w:val="0"/>
      <w:marRight w:val="0"/>
      <w:marTop w:val="0"/>
      <w:marBottom w:val="0"/>
      <w:divBdr>
        <w:top w:val="none" w:sz="0" w:space="0" w:color="auto"/>
        <w:left w:val="none" w:sz="0" w:space="0" w:color="auto"/>
        <w:bottom w:val="none" w:sz="0" w:space="0" w:color="auto"/>
        <w:right w:val="none" w:sz="0" w:space="0" w:color="auto"/>
      </w:divBdr>
    </w:div>
    <w:div w:id="284042380">
      <w:bodyDiv w:val="1"/>
      <w:marLeft w:val="0"/>
      <w:marRight w:val="0"/>
      <w:marTop w:val="0"/>
      <w:marBottom w:val="0"/>
      <w:divBdr>
        <w:top w:val="none" w:sz="0" w:space="0" w:color="auto"/>
        <w:left w:val="none" w:sz="0" w:space="0" w:color="auto"/>
        <w:bottom w:val="none" w:sz="0" w:space="0" w:color="auto"/>
        <w:right w:val="none" w:sz="0" w:space="0" w:color="auto"/>
      </w:divBdr>
    </w:div>
    <w:div w:id="285745074">
      <w:bodyDiv w:val="1"/>
      <w:marLeft w:val="0"/>
      <w:marRight w:val="0"/>
      <w:marTop w:val="0"/>
      <w:marBottom w:val="0"/>
      <w:divBdr>
        <w:top w:val="none" w:sz="0" w:space="0" w:color="auto"/>
        <w:left w:val="none" w:sz="0" w:space="0" w:color="auto"/>
        <w:bottom w:val="none" w:sz="0" w:space="0" w:color="auto"/>
        <w:right w:val="none" w:sz="0" w:space="0" w:color="auto"/>
      </w:divBdr>
    </w:div>
    <w:div w:id="288708253">
      <w:bodyDiv w:val="1"/>
      <w:marLeft w:val="0"/>
      <w:marRight w:val="0"/>
      <w:marTop w:val="0"/>
      <w:marBottom w:val="0"/>
      <w:divBdr>
        <w:top w:val="none" w:sz="0" w:space="0" w:color="auto"/>
        <w:left w:val="none" w:sz="0" w:space="0" w:color="auto"/>
        <w:bottom w:val="none" w:sz="0" w:space="0" w:color="auto"/>
        <w:right w:val="none" w:sz="0" w:space="0" w:color="auto"/>
      </w:divBdr>
    </w:div>
    <w:div w:id="288896038">
      <w:bodyDiv w:val="1"/>
      <w:marLeft w:val="0"/>
      <w:marRight w:val="0"/>
      <w:marTop w:val="0"/>
      <w:marBottom w:val="0"/>
      <w:divBdr>
        <w:top w:val="none" w:sz="0" w:space="0" w:color="auto"/>
        <w:left w:val="none" w:sz="0" w:space="0" w:color="auto"/>
        <w:bottom w:val="none" w:sz="0" w:space="0" w:color="auto"/>
        <w:right w:val="none" w:sz="0" w:space="0" w:color="auto"/>
      </w:divBdr>
    </w:div>
    <w:div w:id="290282191">
      <w:bodyDiv w:val="1"/>
      <w:marLeft w:val="0"/>
      <w:marRight w:val="0"/>
      <w:marTop w:val="0"/>
      <w:marBottom w:val="0"/>
      <w:divBdr>
        <w:top w:val="none" w:sz="0" w:space="0" w:color="auto"/>
        <w:left w:val="none" w:sz="0" w:space="0" w:color="auto"/>
        <w:bottom w:val="none" w:sz="0" w:space="0" w:color="auto"/>
        <w:right w:val="none" w:sz="0" w:space="0" w:color="auto"/>
      </w:divBdr>
    </w:div>
    <w:div w:id="292102190">
      <w:bodyDiv w:val="1"/>
      <w:marLeft w:val="0"/>
      <w:marRight w:val="0"/>
      <w:marTop w:val="0"/>
      <w:marBottom w:val="0"/>
      <w:divBdr>
        <w:top w:val="none" w:sz="0" w:space="0" w:color="auto"/>
        <w:left w:val="none" w:sz="0" w:space="0" w:color="auto"/>
        <w:bottom w:val="none" w:sz="0" w:space="0" w:color="auto"/>
        <w:right w:val="none" w:sz="0" w:space="0" w:color="auto"/>
      </w:divBdr>
    </w:div>
    <w:div w:id="293677366">
      <w:bodyDiv w:val="1"/>
      <w:marLeft w:val="0"/>
      <w:marRight w:val="0"/>
      <w:marTop w:val="0"/>
      <w:marBottom w:val="0"/>
      <w:divBdr>
        <w:top w:val="none" w:sz="0" w:space="0" w:color="auto"/>
        <w:left w:val="none" w:sz="0" w:space="0" w:color="auto"/>
        <w:bottom w:val="none" w:sz="0" w:space="0" w:color="auto"/>
        <w:right w:val="none" w:sz="0" w:space="0" w:color="auto"/>
      </w:divBdr>
    </w:div>
    <w:div w:id="297027844">
      <w:bodyDiv w:val="1"/>
      <w:marLeft w:val="0"/>
      <w:marRight w:val="0"/>
      <w:marTop w:val="0"/>
      <w:marBottom w:val="0"/>
      <w:divBdr>
        <w:top w:val="none" w:sz="0" w:space="0" w:color="auto"/>
        <w:left w:val="none" w:sz="0" w:space="0" w:color="auto"/>
        <w:bottom w:val="none" w:sz="0" w:space="0" w:color="auto"/>
        <w:right w:val="none" w:sz="0" w:space="0" w:color="auto"/>
      </w:divBdr>
    </w:div>
    <w:div w:id="297565917">
      <w:bodyDiv w:val="1"/>
      <w:marLeft w:val="0"/>
      <w:marRight w:val="0"/>
      <w:marTop w:val="0"/>
      <w:marBottom w:val="0"/>
      <w:divBdr>
        <w:top w:val="none" w:sz="0" w:space="0" w:color="auto"/>
        <w:left w:val="none" w:sz="0" w:space="0" w:color="auto"/>
        <w:bottom w:val="none" w:sz="0" w:space="0" w:color="auto"/>
        <w:right w:val="none" w:sz="0" w:space="0" w:color="auto"/>
      </w:divBdr>
    </w:div>
    <w:div w:id="302272524">
      <w:bodyDiv w:val="1"/>
      <w:marLeft w:val="0"/>
      <w:marRight w:val="0"/>
      <w:marTop w:val="0"/>
      <w:marBottom w:val="0"/>
      <w:divBdr>
        <w:top w:val="none" w:sz="0" w:space="0" w:color="auto"/>
        <w:left w:val="none" w:sz="0" w:space="0" w:color="auto"/>
        <w:bottom w:val="none" w:sz="0" w:space="0" w:color="auto"/>
        <w:right w:val="none" w:sz="0" w:space="0" w:color="auto"/>
      </w:divBdr>
    </w:div>
    <w:div w:id="305816222">
      <w:bodyDiv w:val="1"/>
      <w:marLeft w:val="0"/>
      <w:marRight w:val="0"/>
      <w:marTop w:val="0"/>
      <w:marBottom w:val="0"/>
      <w:divBdr>
        <w:top w:val="none" w:sz="0" w:space="0" w:color="auto"/>
        <w:left w:val="none" w:sz="0" w:space="0" w:color="auto"/>
        <w:bottom w:val="none" w:sz="0" w:space="0" w:color="auto"/>
        <w:right w:val="none" w:sz="0" w:space="0" w:color="auto"/>
      </w:divBdr>
    </w:div>
    <w:div w:id="308823663">
      <w:bodyDiv w:val="1"/>
      <w:marLeft w:val="0"/>
      <w:marRight w:val="0"/>
      <w:marTop w:val="0"/>
      <w:marBottom w:val="0"/>
      <w:divBdr>
        <w:top w:val="none" w:sz="0" w:space="0" w:color="auto"/>
        <w:left w:val="none" w:sz="0" w:space="0" w:color="auto"/>
        <w:bottom w:val="none" w:sz="0" w:space="0" w:color="auto"/>
        <w:right w:val="none" w:sz="0" w:space="0" w:color="auto"/>
      </w:divBdr>
    </w:div>
    <w:div w:id="309481918">
      <w:bodyDiv w:val="1"/>
      <w:marLeft w:val="0"/>
      <w:marRight w:val="0"/>
      <w:marTop w:val="0"/>
      <w:marBottom w:val="0"/>
      <w:divBdr>
        <w:top w:val="none" w:sz="0" w:space="0" w:color="auto"/>
        <w:left w:val="none" w:sz="0" w:space="0" w:color="auto"/>
        <w:bottom w:val="none" w:sz="0" w:space="0" w:color="auto"/>
        <w:right w:val="none" w:sz="0" w:space="0" w:color="auto"/>
      </w:divBdr>
    </w:div>
    <w:div w:id="310601798">
      <w:bodyDiv w:val="1"/>
      <w:marLeft w:val="0"/>
      <w:marRight w:val="0"/>
      <w:marTop w:val="0"/>
      <w:marBottom w:val="0"/>
      <w:divBdr>
        <w:top w:val="none" w:sz="0" w:space="0" w:color="auto"/>
        <w:left w:val="none" w:sz="0" w:space="0" w:color="auto"/>
        <w:bottom w:val="none" w:sz="0" w:space="0" w:color="auto"/>
        <w:right w:val="none" w:sz="0" w:space="0" w:color="auto"/>
      </w:divBdr>
    </w:div>
    <w:div w:id="310864675">
      <w:bodyDiv w:val="1"/>
      <w:marLeft w:val="0"/>
      <w:marRight w:val="0"/>
      <w:marTop w:val="0"/>
      <w:marBottom w:val="0"/>
      <w:divBdr>
        <w:top w:val="none" w:sz="0" w:space="0" w:color="auto"/>
        <w:left w:val="none" w:sz="0" w:space="0" w:color="auto"/>
        <w:bottom w:val="none" w:sz="0" w:space="0" w:color="auto"/>
        <w:right w:val="none" w:sz="0" w:space="0" w:color="auto"/>
      </w:divBdr>
    </w:div>
    <w:div w:id="310982947">
      <w:bodyDiv w:val="1"/>
      <w:marLeft w:val="0"/>
      <w:marRight w:val="0"/>
      <w:marTop w:val="0"/>
      <w:marBottom w:val="0"/>
      <w:divBdr>
        <w:top w:val="none" w:sz="0" w:space="0" w:color="auto"/>
        <w:left w:val="none" w:sz="0" w:space="0" w:color="auto"/>
        <w:bottom w:val="none" w:sz="0" w:space="0" w:color="auto"/>
        <w:right w:val="none" w:sz="0" w:space="0" w:color="auto"/>
      </w:divBdr>
    </w:div>
    <w:div w:id="325281944">
      <w:bodyDiv w:val="1"/>
      <w:marLeft w:val="0"/>
      <w:marRight w:val="0"/>
      <w:marTop w:val="0"/>
      <w:marBottom w:val="0"/>
      <w:divBdr>
        <w:top w:val="none" w:sz="0" w:space="0" w:color="auto"/>
        <w:left w:val="none" w:sz="0" w:space="0" w:color="auto"/>
        <w:bottom w:val="none" w:sz="0" w:space="0" w:color="auto"/>
        <w:right w:val="none" w:sz="0" w:space="0" w:color="auto"/>
      </w:divBdr>
    </w:div>
    <w:div w:id="327758437">
      <w:bodyDiv w:val="1"/>
      <w:marLeft w:val="0"/>
      <w:marRight w:val="0"/>
      <w:marTop w:val="0"/>
      <w:marBottom w:val="0"/>
      <w:divBdr>
        <w:top w:val="none" w:sz="0" w:space="0" w:color="auto"/>
        <w:left w:val="none" w:sz="0" w:space="0" w:color="auto"/>
        <w:bottom w:val="none" w:sz="0" w:space="0" w:color="auto"/>
        <w:right w:val="none" w:sz="0" w:space="0" w:color="auto"/>
      </w:divBdr>
    </w:div>
    <w:div w:id="330061664">
      <w:bodyDiv w:val="1"/>
      <w:marLeft w:val="0"/>
      <w:marRight w:val="0"/>
      <w:marTop w:val="0"/>
      <w:marBottom w:val="0"/>
      <w:divBdr>
        <w:top w:val="none" w:sz="0" w:space="0" w:color="auto"/>
        <w:left w:val="none" w:sz="0" w:space="0" w:color="auto"/>
        <w:bottom w:val="none" w:sz="0" w:space="0" w:color="auto"/>
        <w:right w:val="none" w:sz="0" w:space="0" w:color="auto"/>
      </w:divBdr>
    </w:div>
    <w:div w:id="331563373">
      <w:bodyDiv w:val="1"/>
      <w:marLeft w:val="0"/>
      <w:marRight w:val="0"/>
      <w:marTop w:val="0"/>
      <w:marBottom w:val="0"/>
      <w:divBdr>
        <w:top w:val="none" w:sz="0" w:space="0" w:color="auto"/>
        <w:left w:val="none" w:sz="0" w:space="0" w:color="auto"/>
        <w:bottom w:val="none" w:sz="0" w:space="0" w:color="auto"/>
        <w:right w:val="none" w:sz="0" w:space="0" w:color="auto"/>
      </w:divBdr>
    </w:div>
    <w:div w:id="333610901">
      <w:bodyDiv w:val="1"/>
      <w:marLeft w:val="0"/>
      <w:marRight w:val="0"/>
      <w:marTop w:val="0"/>
      <w:marBottom w:val="0"/>
      <w:divBdr>
        <w:top w:val="none" w:sz="0" w:space="0" w:color="auto"/>
        <w:left w:val="none" w:sz="0" w:space="0" w:color="auto"/>
        <w:bottom w:val="none" w:sz="0" w:space="0" w:color="auto"/>
        <w:right w:val="none" w:sz="0" w:space="0" w:color="auto"/>
      </w:divBdr>
    </w:div>
    <w:div w:id="338116201">
      <w:bodyDiv w:val="1"/>
      <w:marLeft w:val="0"/>
      <w:marRight w:val="0"/>
      <w:marTop w:val="0"/>
      <w:marBottom w:val="0"/>
      <w:divBdr>
        <w:top w:val="none" w:sz="0" w:space="0" w:color="auto"/>
        <w:left w:val="none" w:sz="0" w:space="0" w:color="auto"/>
        <w:bottom w:val="none" w:sz="0" w:space="0" w:color="auto"/>
        <w:right w:val="none" w:sz="0" w:space="0" w:color="auto"/>
      </w:divBdr>
    </w:div>
    <w:div w:id="338696174">
      <w:bodyDiv w:val="1"/>
      <w:marLeft w:val="0"/>
      <w:marRight w:val="0"/>
      <w:marTop w:val="0"/>
      <w:marBottom w:val="0"/>
      <w:divBdr>
        <w:top w:val="none" w:sz="0" w:space="0" w:color="auto"/>
        <w:left w:val="none" w:sz="0" w:space="0" w:color="auto"/>
        <w:bottom w:val="none" w:sz="0" w:space="0" w:color="auto"/>
        <w:right w:val="none" w:sz="0" w:space="0" w:color="auto"/>
      </w:divBdr>
    </w:div>
    <w:div w:id="343484590">
      <w:bodyDiv w:val="1"/>
      <w:marLeft w:val="0"/>
      <w:marRight w:val="0"/>
      <w:marTop w:val="0"/>
      <w:marBottom w:val="0"/>
      <w:divBdr>
        <w:top w:val="none" w:sz="0" w:space="0" w:color="auto"/>
        <w:left w:val="none" w:sz="0" w:space="0" w:color="auto"/>
        <w:bottom w:val="none" w:sz="0" w:space="0" w:color="auto"/>
        <w:right w:val="none" w:sz="0" w:space="0" w:color="auto"/>
      </w:divBdr>
    </w:div>
    <w:div w:id="346060801">
      <w:bodyDiv w:val="1"/>
      <w:marLeft w:val="0"/>
      <w:marRight w:val="0"/>
      <w:marTop w:val="0"/>
      <w:marBottom w:val="0"/>
      <w:divBdr>
        <w:top w:val="none" w:sz="0" w:space="0" w:color="auto"/>
        <w:left w:val="none" w:sz="0" w:space="0" w:color="auto"/>
        <w:bottom w:val="none" w:sz="0" w:space="0" w:color="auto"/>
        <w:right w:val="none" w:sz="0" w:space="0" w:color="auto"/>
      </w:divBdr>
    </w:div>
    <w:div w:id="348608591">
      <w:bodyDiv w:val="1"/>
      <w:marLeft w:val="0"/>
      <w:marRight w:val="0"/>
      <w:marTop w:val="0"/>
      <w:marBottom w:val="0"/>
      <w:divBdr>
        <w:top w:val="none" w:sz="0" w:space="0" w:color="auto"/>
        <w:left w:val="none" w:sz="0" w:space="0" w:color="auto"/>
        <w:bottom w:val="none" w:sz="0" w:space="0" w:color="auto"/>
        <w:right w:val="none" w:sz="0" w:space="0" w:color="auto"/>
      </w:divBdr>
    </w:div>
    <w:div w:id="361518432">
      <w:bodyDiv w:val="1"/>
      <w:marLeft w:val="0"/>
      <w:marRight w:val="0"/>
      <w:marTop w:val="0"/>
      <w:marBottom w:val="0"/>
      <w:divBdr>
        <w:top w:val="none" w:sz="0" w:space="0" w:color="auto"/>
        <w:left w:val="none" w:sz="0" w:space="0" w:color="auto"/>
        <w:bottom w:val="none" w:sz="0" w:space="0" w:color="auto"/>
        <w:right w:val="none" w:sz="0" w:space="0" w:color="auto"/>
      </w:divBdr>
    </w:div>
    <w:div w:id="361709031">
      <w:bodyDiv w:val="1"/>
      <w:marLeft w:val="0"/>
      <w:marRight w:val="0"/>
      <w:marTop w:val="0"/>
      <w:marBottom w:val="0"/>
      <w:divBdr>
        <w:top w:val="none" w:sz="0" w:space="0" w:color="auto"/>
        <w:left w:val="none" w:sz="0" w:space="0" w:color="auto"/>
        <w:bottom w:val="none" w:sz="0" w:space="0" w:color="auto"/>
        <w:right w:val="none" w:sz="0" w:space="0" w:color="auto"/>
      </w:divBdr>
    </w:div>
    <w:div w:id="362095533">
      <w:bodyDiv w:val="1"/>
      <w:marLeft w:val="0"/>
      <w:marRight w:val="0"/>
      <w:marTop w:val="0"/>
      <w:marBottom w:val="0"/>
      <w:divBdr>
        <w:top w:val="none" w:sz="0" w:space="0" w:color="auto"/>
        <w:left w:val="none" w:sz="0" w:space="0" w:color="auto"/>
        <w:bottom w:val="none" w:sz="0" w:space="0" w:color="auto"/>
        <w:right w:val="none" w:sz="0" w:space="0" w:color="auto"/>
      </w:divBdr>
    </w:div>
    <w:div w:id="363024824">
      <w:bodyDiv w:val="1"/>
      <w:marLeft w:val="0"/>
      <w:marRight w:val="0"/>
      <w:marTop w:val="0"/>
      <w:marBottom w:val="0"/>
      <w:divBdr>
        <w:top w:val="none" w:sz="0" w:space="0" w:color="auto"/>
        <w:left w:val="none" w:sz="0" w:space="0" w:color="auto"/>
        <w:bottom w:val="none" w:sz="0" w:space="0" w:color="auto"/>
        <w:right w:val="none" w:sz="0" w:space="0" w:color="auto"/>
      </w:divBdr>
    </w:div>
    <w:div w:id="364210519">
      <w:bodyDiv w:val="1"/>
      <w:marLeft w:val="0"/>
      <w:marRight w:val="0"/>
      <w:marTop w:val="0"/>
      <w:marBottom w:val="0"/>
      <w:divBdr>
        <w:top w:val="none" w:sz="0" w:space="0" w:color="auto"/>
        <w:left w:val="none" w:sz="0" w:space="0" w:color="auto"/>
        <w:bottom w:val="none" w:sz="0" w:space="0" w:color="auto"/>
        <w:right w:val="none" w:sz="0" w:space="0" w:color="auto"/>
      </w:divBdr>
    </w:div>
    <w:div w:id="364647733">
      <w:bodyDiv w:val="1"/>
      <w:marLeft w:val="0"/>
      <w:marRight w:val="0"/>
      <w:marTop w:val="0"/>
      <w:marBottom w:val="0"/>
      <w:divBdr>
        <w:top w:val="none" w:sz="0" w:space="0" w:color="auto"/>
        <w:left w:val="none" w:sz="0" w:space="0" w:color="auto"/>
        <w:bottom w:val="none" w:sz="0" w:space="0" w:color="auto"/>
        <w:right w:val="none" w:sz="0" w:space="0" w:color="auto"/>
      </w:divBdr>
    </w:div>
    <w:div w:id="365756994">
      <w:bodyDiv w:val="1"/>
      <w:marLeft w:val="0"/>
      <w:marRight w:val="0"/>
      <w:marTop w:val="0"/>
      <w:marBottom w:val="0"/>
      <w:divBdr>
        <w:top w:val="none" w:sz="0" w:space="0" w:color="auto"/>
        <w:left w:val="none" w:sz="0" w:space="0" w:color="auto"/>
        <w:bottom w:val="none" w:sz="0" w:space="0" w:color="auto"/>
        <w:right w:val="none" w:sz="0" w:space="0" w:color="auto"/>
      </w:divBdr>
    </w:div>
    <w:div w:id="365833878">
      <w:bodyDiv w:val="1"/>
      <w:marLeft w:val="0"/>
      <w:marRight w:val="0"/>
      <w:marTop w:val="0"/>
      <w:marBottom w:val="0"/>
      <w:divBdr>
        <w:top w:val="none" w:sz="0" w:space="0" w:color="auto"/>
        <w:left w:val="none" w:sz="0" w:space="0" w:color="auto"/>
        <w:bottom w:val="none" w:sz="0" w:space="0" w:color="auto"/>
        <w:right w:val="none" w:sz="0" w:space="0" w:color="auto"/>
      </w:divBdr>
    </w:div>
    <w:div w:id="371880333">
      <w:bodyDiv w:val="1"/>
      <w:marLeft w:val="0"/>
      <w:marRight w:val="0"/>
      <w:marTop w:val="0"/>
      <w:marBottom w:val="0"/>
      <w:divBdr>
        <w:top w:val="none" w:sz="0" w:space="0" w:color="auto"/>
        <w:left w:val="none" w:sz="0" w:space="0" w:color="auto"/>
        <w:bottom w:val="none" w:sz="0" w:space="0" w:color="auto"/>
        <w:right w:val="none" w:sz="0" w:space="0" w:color="auto"/>
      </w:divBdr>
    </w:div>
    <w:div w:id="380600188">
      <w:bodyDiv w:val="1"/>
      <w:marLeft w:val="0"/>
      <w:marRight w:val="0"/>
      <w:marTop w:val="0"/>
      <w:marBottom w:val="0"/>
      <w:divBdr>
        <w:top w:val="none" w:sz="0" w:space="0" w:color="auto"/>
        <w:left w:val="none" w:sz="0" w:space="0" w:color="auto"/>
        <w:bottom w:val="none" w:sz="0" w:space="0" w:color="auto"/>
        <w:right w:val="none" w:sz="0" w:space="0" w:color="auto"/>
      </w:divBdr>
    </w:div>
    <w:div w:id="381910132">
      <w:bodyDiv w:val="1"/>
      <w:marLeft w:val="0"/>
      <w:marRight w:val="0"/>
      <w:marTop w:val="0"/>
      <w:marBottom w:val="0"/>
      <w:divBdr>
        <w:top w:val="none" w:sz="0" w:space="0" w:color="auto"/>
        <w:left w:val="none" w:sz="0" w:space="0" w:color="auto"/>
        <w:bottom w:val="none" w:sz="0" w:space="0" w:color="auto"/>
        <w:right w:val="none" w:sz="0" w:space="0" w:color="auto"/>
      </w:divBdr>
    </w:div>
    <w:div w:id="383451365">
      <w:bodyDiv w:val="1"/>
      <w:marLeft w:val="0"/>
      <w:marRight w:val="0"/>
      <w:marTop w:val="0"/>
      <w:marBottom w:val="0"/>
      <w:divBdr>
        <w:top w:val="none" w:sz="0" w:space="0" w:color="auto"/>
        <w:left w:val="none" w:sz="0" w:space="0" w:color="auto"/>
        <w:bottom w:val="none" w:sz="0" w:space="0" w:color="auto"/>
        <w:right w:val="none" w:sz="0" w:space="0" w:color="auto"/>
      </w:divBdr>
    </w:div>
    <w:div w:id="385878358">
      <w:bodyDiv w:val="1"/>
      <w:marLeft w:val="0"/>
      <w:marRight w:val="0"/>
      <w:marTop w:val="0"/>
      <w:marBottom w:val="0"/>
      <w:divBdr>
        <w:top w:val="none" w:sz="0" w:space="0" w:color="auto"/>
        <w:left w:val="none" w:sz="0" w:space="0" w:color="auto"/>
        <w:bottom w:val="none" w:sz="0" w:space="0" w:color="auto"/>
        <w:right w:val="none" w:sz="0" w:space="0" w:color="auto"/>
      </w:divBdr>
    </w:div>
    <w:div w:id="388384651">
      <w:bodyDiv w:val="1"/>
      <w:marLeft w:val="0"/>
      <w:marRight w:val="0"/>
      <w:marTop w:val="0"/>
      <w:marBottom w:val="0"/>
      <w:divBdr>
        <w:top w:val="none" w:sz="0" w:space="0" w:color="auto"/>
        <w:left w:val="none" w:sz="0" w:space="0" w:color="auto"/>
        <w:bottom w:val="none" w:sz="0" w:space="0" w:color="auto"/>
        <w:right w:val="none" w:sz="0" w:space="0" w:color="auto"/>
      </w:divBdr>
    </w:div>
    <w:div w:id="388574248">
      <w:bodyDiv w:val="1"/>
      <w:marLeft w:val="0"/>
      <w:marRight w:val="0"/>
      <w:marTop w:val="0"/>
      <w:marBottom w:val="0"/>
      <w:divBdr>
        <w:top w:val="none" w:sz="0" w:space="0" w:color="auto"/>
        <w:left w:val="none" w:sz="0" w:space="0" w:color="auto"/>
        <w:bottom w:val="none" w:sz="0" w:space="0" w:color="auto"/>
        <w:right w:val="none" w:sz="0" w:space="0" w:color="auto"/>
      </w:divBdr>
    </w:div>
    <w:div w:id="389422196">
      <w:bodyDiv w:val="1"/>
      <w:marLeft w:val="0"/>
      <w:marRight w:val="0"/>
      <w:marTop w:val="0"/>
      <w:marBottom w:val="0"/>
      <w:divBdr>
        <w:top w:val="none" w:sz="0" w:space="0" w:color="auto"/>
        <w:left w:val="none" w:sz="0" w:space="0" w:color="auto"/>
        <w:bottom w:val="none" w:sz="0" w:space="0" w:color="auto"/>
        <w:right w:val="none" w:sz="0" w:space="0" w:color="auto"/>
      </w:divBdr>
    </w:div>
    <w:div w:id="391394568">
      <w:bodyDiv w:val="1"/>
      <w:marLeft w:val="0"/>
      <w:marRight w:val="0"/>
      <w:marTop w:val="0"/>
      <w:marBottom w:val="0"/>
      <w:divBdr>
        <w:top w:val="none" w:sz="0" w:space="0" w:color="auto"/>
        <w:left w:val="none" w:sz="0" w:space="0" w:color="auto"/>
        <w:bottom w:val="none" w:sz="0" w:space="0" w:color="auto"/>
        <w:right w:val="none" w:sz="0" w:space="0" w:color="auto"/>
      </w:divBdr>
    </w:div>
    <w:div w:id="398134375">
      <w:bodyDiv w:val="1"/>
      <w:marLeft w:val="0"/>
      <w:marRight w:val="0"/>
      <w:marTop w:val="0"/>
      <w:marBottom w:val="0"/>
      <w:divBdr>
        <w:top w:val="none" w:sz="0" w:space="0" w:color="auto"/>
        <w:left w:val="none" w:sz="0" w:space="0" w:color="auto"/>
        <w:bottom w:val="none" w:sz="0" w:space="0" w:color="auto"/>
        <w:right w:val="none" w:sz="0" w:space="0" w:color="auto"/>
      </w:divBdr>
    </w:div>
    <w:div w:id="399520402">
      <w:bodyDiv w:val="1"/>
      <w:marLeft w:val="0"/>
      <w:marRight w:val="0"/>
      <w:marTop w:val="0"/>
      <w:marBottom w:val="0"/>
      <w:divBdr>
        <w:top w:val="none" w:sz="0" w:space="0" w:color="auto"/>
        <w:left w:val="none" w:sz="0" w:space="0" w:color="auto"/>
        <w:bottom w:val="none" w:sz="0" w:space="0" w:color="auto"/>
        <w:right w:val="none" w:sz="0" w:space="0" w:color="auto"/>
      </w:divBdr>
    </w:div>
    <w:div w:id="399907920">
      <w:bodyDiv w:val="1"/>
      <w:marLeft w:val="0"/>
      <w:marRight w:val="0"/>
      <w:marTop w:val="0"/>
      <w:marBottom w:val="0"/>
      <w:divBdr>
        <w:top w:val="none" w:sz="0" w:space="0" w:color="auto"/>
        <w:left w:val="none" w:sz="0" w:space="0" w:color="auto"/>
        <w:bottom w:val="none" w:sz="0" w:space="0" w:color="auto"/>
        <w:right w:val="none" w:sz="0" w:space="0" w:color="auto"/>
      </w:divBdr>
    </w:div>
    <w:div w:id="399983639">
      <w:bodyDiv w:val="1"/>
      <w:marLeft w:val="0"/>
      <w:marRight w:val="0"/>
      <w:marTop w:val="0"/>
      <w:marBottom w:val="0"/>
      <w:divBdr>
        <w:top w:val="none" w:sz="0" w:space="0" w:color="auto"/>
        <w:left w:val="none" w:sz="0" w:space="0" w:color="auto"/>
        <w:bottom w:val="none" w:sz="0" w:space="0" w:color="auto"/>
        <w:right w:val="none" w:sz="0" w:space="0" w:color="auto"/>
      </w:divBdr>
    </w:div>
    <w:div w:id="400911571">
      <w:bodyDiv w:val="1"/>
      <w:marLeft w:val="0"/>
      <w:marRight w:val="0"/>
      <w:marTop w:val="0"/>
      <w:marBottom w:val="0"/>
      <w:divBdr>
        <w:top w:val="none" w:sz="0" w:space="0" w:color="auto"/>
        <w:left w:val="none" w:sz="0" w:space="0" w:color="auto"/>
        <w:bottom w:val="none" w:sz="0" w:space="0" w:color="auto"/>
        <w:right w:val="none" w:sz="0" w:space="0" w:color="auto"/>
      </w:divBdr>
    </w:div>
    <w:div w:id="401802005">
      <w:bodyDiv w:val="1"/>
      <w:marLeft w:val="0"/>
      <w:marRight w:val="0"/>
      <w:marTop w:val="0"/>
      <w:marBottom w:val="0"/>
      <w:divBdr>
        <w:top w:val="none" w:sz="0" w:space="0" w:color="auto"/>
        <w:left w:val="none" w:sz="0" w:space="0" w:color="auto"/>
        <w:bottom w:val="none" w:sz="0" w:space="0" w:color="auto"/>
        <w:right w:val="none" w:sz="0" w:space="0" w:color="auto"/>
      </w:divBdr>
    </w:div>
    <w:div w:id="411464638">
      <w:bodyDiv w:val="1"/>
      <w:marLeft w:val="0"/>
      <w:marRight w:val="0"/>
      <w:marTop w:val="0"/>
      <w:marBottom w:val="0"/>
      <w:divBdr>
        <w:top w:val="none" w:sz="0" w:space="0" w:color="auto"/>
        <w:left w:val="none" w:sz="0" w:space="0" w:color="auto"/>
        <w:bottom w:val="none" w:sz="0" w:space="0" w:color="auto"/>
        <w:right w:val="none" w:sz="0" w:space="0" w:color="auto"/>
      </w:divBdr>
    </w:div>
    <w:div w:id="413429860">
      <w:bodyDiv w:val="1"/>
      <w:marLeft w:val="0"/>
      <w:marRight w:val="0"/>
      <w:marTop w:val="0"/>
      <w:marBottom w:val="0"/>
      <w:divBdr>
        <w:top w:val="none" w:sz="0" w:space="0" w:color="auto"/>
        <w:left w:val="none" w:sz="0" w:space="0" w:color="auto"/>
        <w:bottom w:val="none" w:sz="0" w:space="0" w:color="auto"/>
        <w:right w:val="none" w:sz="0" w:space="0" w:color="auto"/>
      </w:divBdr>
    </w:div>
    <w:div w:id="413748082">
      <w:bodyDiv w:val="1"/>
      <w:marLeft w:val="0"/>
      <w:marRight w:val="0"/>
      <w:marTop w:val="0"/>
      <w:marBottom w:val="0"/>
      <w:divBdr>
        <w:top w:val="none" w:sz="0" w:space="0" w:color="auto"/>
        <w:left w:val="none" w:sz="0" w:space="0" w:color="auto"/>
        <w:bottom w:val="none" w:sz="0" w:space="0" w:color="auto"/>
        <w:right w:val="none" w:sz="0" w:space="0" w:color="auto"/>
      </w:divBdr>
    </w:div>
    <w:div w:id="414086070">
      <w:bodyDiv w:val="1"/>
      <w:marLeft w:val="0"/>
      <w:marRight w:val="0"/>
      <w:marTop w:val="0"/>
      <w:marBottom w:val="0"/>
      <w:divBdr>
        <w:top w:val="none" w:sz="0" w:space="0" w:color="auto"/>
        <w:left w:val="none" w:sz="0" w:space="0" w:color="auto"/>
        <w:bottom w:val="none" w:sz="0" w:space="0" w:color="auto"/>
        <w:right w:val="none" w:sz="0" w:space="0" w:color="auto"/>
      </w:divBdr>
    </w:div>
    <w:div w:id="416094608">
      <w:bodyDiv w:val="1"/>
      <w:marLeft w:val="0"/>
      <w:marRight w:val="0"/>
      <w:marTop w:val="0"/>
      <w:marBottom w:val="0"/>
      <w:divBdr>
        <w:top w:val="none" w:sz="0" w:space="0" w:color="auto"/>
        <w:left w:val="none" w:sz="0" w:space="0" w:color="auto"/>
        <w:bottom w:val="none" w:sz="0" w:space="0" w:color="auto"/>
        <w:right w:val="none" w:sz="0" w:space="0" w:color="auto"/>
      </w:divBdr>
    </w:div>
    <w:div w:id="422536105">
      <w:bodyDiv w:val="1"/>
      <w:marLeft w:val="0"/>
      <w:marRight w:val="0"/>
      <w:marTop w:val="0"/>
      <w:marBottom w:val="0"/>
      <w:divBdr>
        <w:top w:val="none" w:sz="0" w:space="0" w:color="auto"/>
        <w:left w:val="none" w:sz="0" w:space="0" w:color="auto"/>
        <w:bottom w:val="none" w:sz="0" w:space="0" w:color="auto"/>
        <w:right w:val="none" w:sz="0" w:space="0" w:color="auto"/>
      </w:divBdr>
    </w:div>
    <w:div w:id="422994869">
      <w:bodyDiv w:val="1"/>
      <w:marLeft w:val="0"/>
      <w:marRight w:val="0"/>
      <w:marTop w:val="0"/>
      <w:marBottom w:val="0"/>
      <w:divBdr>
        <w:top w:val="none" w:sz="0" w:space="0" w:color="auto"/>
        <w:left w:val="none" w:sz="0" w:space="0" w:color="auto"/>
        <w:bottom w:val="none" w:sz="0" w:space="0" w:color="auto"/>
        <w:right w:val="none" w:sz="0" w:space="0" w:color="auto"/>
      </w:divBdr>
    </w:div>
    <w:div w:id="423039418">
      <w:bodyDiv w:val="1"/>
      <w:marLeft w:val="0"/>
      <w:marRight w:val="0"/>
      <w:marTop w:val="0"/>
      <w:marBottom w:val="0"/>
      <w:divBdr>
        <w:top w:val="none" w:sz="0" w:space="0" w:color="auto"/>
        <w:left w:val="none" w:sz="0" w:space="0" w:color="auto"/>
        <w:bottom w:val="none" w:sz="0" w:space="0" w:color="auto"/>
        <w:right w:val="none" w:sz="0" w:space="0" w:color="auto"/>
      </w:divBdr>
    </w:div>
    <w:div w:id="425006033">
      <w:bodyDiv w:val="1"/>
      <w:marLeft w:val="0"/>
      <w:marRight w:val="0"/>
      <w:marTop w:val="0"/>
      <w:marBottom w:val="0"/>
      <w:divBdr>
        <w:top w:val="none" w:sz="0" w:space="0" w:color="auto"/>
        <w:left w:val="none" w:sz="0" w:space="0" w:color="auto"/>
        <w:bottom w:val="none" w:sz="0" w:space="0" w:color="auto"/>
        <w:right w:val="none" w:sz="0" w:space="0" w:color="auto"/>
      </w:divBdr>
    </w:div>
    <w:div w:id="432019605">
      <w:bodyDiv w:val="1"/>
      <w:marLeft w:val="0"/>
      <w:marRight w:val="0"/>
      <w:marTop w:val="0"/>
      <w:marBottom w:val="0"/>
      <w:divBdr>
        <w:top w:val="none" w:sz="0" w:space="0" w:color="auto"/>
        <w:left w:val="none" w:sz="0" w:space="0" w:color="auto"/>
        <w:bottom w:val="none" w:sz="0" w:space="0" w:color="auto"/>
        <w:right w:val="none" w:sz="0" w:space="0" w:color="auto"/>
      </w:divBdr>
    </w:div>
    <w:div w:id="434596457">
      <w:bodyDiv w:val="1"/>
      <w:marLeft w:val="0"/>
      <w:marRight w:val="0"/>
      <w:marTop w:val="0"/>
      <w:marBottom w:val="0"/>
      <w:divBdr>
        <w:top w:val="none" w:sz="0" w:space="0" w:color="auto"/>
        <w:left w:val="none" w:sz="0" w:space="0" w:color="auto"/>
        <w:bottom w:val="none" w:sz="0" w:space="0" w:color="auto"/>
        <w:right w:val="none" w:sz="0" w:space="0" w:color="auto"/>
      </w:divBdr>
    </w:div>
    <w:div w:id="436146546">
      <w:bodyDiv w:val="1"/>
      <w:marLeft w:val="0"/>
      <w:marRight w:val="0"/>
      <w:marTop w:val="0"/>
      <w:marBottom w:val="0"/>
      <w:divBdr>
        <w:top w:val="none" w:sz="0" w:space="0" w:color="auto"/>
        <w:left w:val="none" w:sz="0" w:space="0" w:color="auto"/>
        <w:bottom w:val="none" w:sz="0" w:space="0" w:color="auto"/>
        <w:right w:val="none" w:sz="0" w:space="0" w:color="auto"/>
      </w:divBdr>
    </w:div>
    <w:div w:id="437406420">
      <w:bodyDiv w:val="1"/>
      <w:marLeft w:val="0"/>
      <w:marRight w:val="0"/>
      <w:marTop w:val="0"/>
      <w:marBottom w:val="0"/>
      <w:divBdr>
        <w:top w:val="none" w:sz="0" w:space="0" w:color="auto"/>
        <w:left w:val="none" w:sz="0" w:space="0" w:color="auto"/>
        <w:bottom w:val="none" w:sz="0" w:space="0" w:color="auto"/>
        <w:right w:val="none" w:sz="0" w:space="0" w:color="auto"/>
      </w:divBdr>
    </w:div>
    <w:div w:id="440955419">
      <w:bodyDiv w:val="1"/>
      <w:marLeft w:val="0"/>
      <w:marRight w:val="0"/>
      <w:marTop w:val="0"/>
      <w:marBottom w:val="0"/>
      <w:divBdr>
        <w:top w:val="none" w:sz="0" w:space="0" w:color="auto"/>
        <w:left w:val="none" w:sz="0" w:space="0" w:color="auto"/>
        <w:bottom w:val="none" w:sz="0" w:space="0" w:color="auto"/>
        <w:right w:val="none" w:sz="0" w:space="0" w:color="auto"/>
      </w:divBdr>
    </w:div>
    <w:div w:id="442501621">
      <w:bodyDiv w:val="1"/>
      <w:marLeft w:val="0"/>
      <w:marRight w:val="0"/>
      <w:marTop w:val="0"/>
      <w:marBottom w:val="0"/>
      <w:divBdr>
        <w:top w:val="none" w:sz="0" w:space="0" w:color="auto"/>
        <w:left w:val="none" w:sz="0" w:space="0" w:color="auto"/>
        <w:bottom w:val="none" w:sz="0" w:space="0" w:color="auto"/>
        <w:right w:val="none" w:sz="0" w:space="0" w:color="auto"/>
      </w:divBdr>
    </w:div>
    <w:div w:id="450827840">
      <w:bodyDiv w:val="1"/>
      <w:marLeft w:val="0"/>
      <w:marRight w:val="0"/>
      <w:marTop w:val="0"/>
      <w:marBottom w:val="0"/>
      <w:divBdr>
        <w:top w:val="none" w:sz="0" w:space="0" w:color="auto"/>
        <w:left w:val="none" w:sz="0" w:space="0" w:color="auto"/>
        <w:bottom w:val="none" w:sz="0" w:space="0" w:color="auto"/>
        <w:right w:val="none" w:sz="0" w:space="0" w:color="auto"/>
      </w:divBdr>
    </w:div>
    <w:div w:id="451555843">
      <w:bodyDiv w:val="1"/>
      <w:marLeft w:val="0"/>
      <w:marRight w:val="0"/>
      <w:marTop w:val="0"/>
      <w:marBottom w:val="0"/>
      <w:divBdr>
        <w:top w:val="none" w:sz="0" w:space="0" w:color="auto"/>
        <w:left w:val="none" w:sz="0" w:space="0" w:color="auto"/>
        <w:bottom w:val="none" w:sz="0" w:space="0" w:color="auto"/>
        <w:right w:val="none" w:sz="0" w:space="0" w:color="auto"/>
      </w:divBdr>
    </w:div>
    <w:div w:id="452335294">
      <w:bodyDiv w:val="1"/>
      <w:marLeft w:val="0"/>
      <w:marRight w:val="0"/>
      <w:marTop w:val="0"/>
      <w:marBottom w:val="0"/>
      <w:divBdr>
        <w:top w:val="none" w:sz="0" w:space="0" w:color="auto"/>
        <w:left w:val="none" w:sz="0" w:space="0" w:color="auto"/>
        <w:bottom w:val="none" w:sz="0" w:space="0" w:color="auto"/>
        <w:right w:val="none" w:sz="0" w:space="0" w:color="auto"/>
      </w:divBdr>
    </w:div>
    <w:div w:id="457379517">
      <w:bodyDiv w:val="1"/>
      <w:marLeft w:val="0"/>
      <w:marRight w:val="0"/>
      <w:marTop w:val="0"/>
      <w:marBottom w:val="0"/>
      <w:divBdr>
        <w:top w:val="none" w:sz="0" w:space="0" w:color="auto"/>
        <w:left w:val="none" w:sz="0" w:space="0" w:color="auto"/>
        <w:bottom w:val="none" w:sz="0" w:space="0" w:color="auto"/>
        <w:right w:val="none" w:sz="0" w:space="0" w:color="auto"/>
      </w:divBdr>
    </w:div>
    <w:div w:id="457724930">
      <w:bodyDiv w:val="1"/>
      <w:marLeft w:val="0"/>
      <w:marRight w:val="0"/>
      <w:marTop w:val="0"/>
      <w:marBottom w:val="0"/>
      <w:divBdr>
        <w:top w:val="none" w:sz="0" w:space="0" w:color="auto"/>
        <w:left w:val="none" w:sz="0" w:space="0" w:color="auto"/>
        <w:bottom w:val="none" w:sz="0" w:space="0" w:color="auto"/>
        <w:right w:val="none" w:sz="0" w:space="0" w:color="auto"/>
      </w:divBdr>
    </w:div>
    <w:div w:id="458112706">
      <w:bodyDiv w:val="1"/>
      <w:marLeft w:val="0"/>
      <w:marRight w:val="0"/>
      <w:marTop w:val="0"/>
      <w:marBottom w:val="0"/>
      <w:divBdr>
        <w:top w:val="none" w:sz="0" w:space="0" w:color="auto"/>
        <w:left w:val="none" w:sz="0" w:space="0" w:color="auto"/>
        <w:bottom w:val="none" w:sz="0" w:space="0" w:color="auto"/>
        <w:right w:val="none" w:sz="0" w:space="0" w:color="auto"/>
      </w:divBdr>
    </w:div>
    <w:div w:id="463474733">
      <w:bodyDiv w:val="1"/>
      <w:marLeft w:val="0"/>
      <w:marRight w:val="0"/>
      <w:marTop w:val="0"/>
      <w:marBottom w:val="0"/>
      <w:divBdr>
        <w:top w:val="none" w:sz="0" w:space="0" w:color="auto"/>
        <w:left w:val="none" w:sz="0" w:space="0" w:color="auto"/>
        <w:bottom w:val="none" w:sz="0" w:space="0" w:color="auto"/>
        <w:right w:val="none" w:sz="0" w:space="0" w:color="auto"/>
      </w:divBdr>
    </w:div>
    <w:div w:id="463501732">
      <w:bodyDiv w:val="1"/>
      <w:marLeft w:val="0"/>
      <w:marRight w:val="0"/>
      <w:marTop w:val="0"/>
      <w:marBottom w:val="0"/>
      <w:divBdr>
        <w:top w:val="none" w:sz="0" w:space="0" w:color="auto"/>
        <w:left w:val="none" w:sz="0" w:space="0" w:color="auto"/>
        <w:bottom w:val="none" w:sz="0" w:space="0" w:color="auto"/>
        <w:right w:val="none" w:sz="0" w:space="0" w:color="auto"/>
      </w:divBdr>
    </w:div>
    <w:div w:id="464352683">
      <w:bodyDiv w:val="1"/>
      <w:marLeft w:val="0"/>
      <w:marRight w:val="0"/>
      <w:marTop w:val="0"/>
      <w:marBottom w:val="0"/>
      <w:divBdr>
        <w:top w:val="none" w:sz="0" w:space="0" w:color="auto"/>
        <w:left w:val="none" w:sz="0" w:space="0" w:color="auto"/>
        <w:bottom w:val="none" w:sz="0" w:space="0" w:color="auto"/>
        <w:right w:val="none" w:sz="0" w:space="0" w:color="auto"/>
      </w:divBdr>
    </w:div>
    <w:div w:id="464978903">
      <w:bodyDiv w:val="1"/>
      <w:marLeft w:val="0"/>
      <w:marRight w:val="0"/>
      <w:marTop w:val="0"/>
      <w:marBottom w:val="0"/>
      <w:divBdr>
        <w:top w:val="none" w:sz="0" w:space="0" w:color="auto"/>
        <w:left w:val="none" w:sz="0" w:space="0" w:color="auto"/>
        <w:bottom w:val="none" w:sz="0" w:space="0" w:color="auto"/>
        <w:right w:val="none" w:sz="0" w:space="0" w:color="auto"/>
      </w:divBdr>
    </w:div>
    <w:div w:id="465124723">
      <w:bodyDiv w:val="1"/>
      <w:marLeft w:val="0"/>
      <w:marRight w:val="0"/>
      <w:marTop w:val="0"/>
      <w:marBottom w:val="0"/>
      <w:divBdr>
        <w:top w:val="none" w:sz="0" w:space="0" w:color="auto"/>
        <w:left w:val="none" w:sz="0" w:space="0" w:color="auto"/>
        <w:bottom w:val="none" w:sz="0" w:space="0" w:color="auto"/>
        <w:right w:val="none" w:sz="0" w:space="0" w:color="auto"/>
      </w:divBdr>
    </w:div>
    <w:div w:id="467208887">
      <w:bodyDiv w:val="1"/>
      <w:marLeft w:val="0"/>
      <w:marRight w:val="0"/>
      <w:marTop w:val="0"/>
      <w:marBottom w:val="0"/>
      <w:divBdr>
        <w:top w:val="none" w:sz="0" w:space="0" w:color="auto"/>
        <w:left w:val="none" w:sz="0" w:space="0" w:color="auto"/>
        <w:bottom w:val="none" w:sz="0" w:space="0" w:color="auto"/>
        <w:right w:val="none" w:sz="0" w:space="0" w:color="auto"/>
      </w:divBdr>
    </w:div>
    <w:div w:id="471872843">
      <w:bodyDiv w:val="1"/>
      <w:marLeft w:val="0"/>
      <w:marRight w:val="0"/>
      <w:marTop w:val="0"/>
      <w:marBottom w:val="0"/>
      <w:divBdr>
        <w:top w:val="none" w:sz="0" w:space="0" w:color="auto"/>
        <w:left w:val="none" w:sz="0" w:space="0" w:color="auto"/>
        <w:bottom w:val="none" w:sz="0" w:space="0" w:color="auto"/>
        <w:right w:val="none" w:sz="0" w:space="0" w:color="auto"/>
      </w:divBdr>
    </w:div>
    <w:div w:id="473059396">
      <w:bodyDiv w:val="1"/>
      <w:marLeft w:val="0"/>
      <w:marRight w:val="0"/>
      <w:marTop w:val="0"/>
      <w:marBottom w:val="0"/>
      <w:divBdr>
        <w:top w:val="none" w:sz="0" w:space="0" w:color="auto"/>
        <w:left w:val="none" w:sz="0" w:space="0" w:color="auto"/>
        <w:bottom w:val="none" w:sz="0" w:space="0" w:color="auto"/>
        <w:right w:val="none" w:sz="0" w:space="0" w:color="auto"/>
      </w:divBdr>
    </w:div>
    <w:div w:id="473568114">
      <w:bodyDiv w:val="1"/>
      <w:marLeft w:val="0"/>
      <w:marRight w:val="0"/>
      <w:marTop w:val="0"/>
      <w:marBottom w:val="0"/>
      <w:divBdr>
        <w:top w:val="none" w:sz="0" w:space="0" w:color="auto"/>
        <w:left w:val="none" w:sz="0" w:space="0" w:color="auto"/>
        <w:bottom w:val="none" w:sz="0" w:space="0" w:color="auto"/>
        <w:right w:val="none" w:sz="0" w:space="0" w:color="auto"/>
      </w:divBdr>
    </w:div>
    <w:div w:id="474298392">
      <w:bodyDiv w:val="1"/>
      <w:marLeft w:val="0"/>
      <w:marRight w:val="0"/>
      <w:marTop w:val="0"/>
      <w:marBottom w:val="0"/>
      <w:divBdr>
        <w:top w:val="none" w:sz="0" w:space="0" w:color="auto"/>
        <w:left w:val="none" w:sz="0" w:space="0" w:color="auto"/>
        <w:bottom w:val="none" w:sz="0" w:space="0" w:color="auto"/>
        <w:right w:val="none" w:sz="0" w:space="0" w:color="auto"/>
      </w:divBdr>
    </w:div>
    <w:div w:id="474371945">
      <w:bodyDiv w:val="1"/>
      <w:marLeft w:val="0"/>
      <w:marRight w:val="0"/>
      <w:marTop w:val="0"/>
      <w:marBottom w:val="0"/>
      <w:divBdr>
        <w:top w:val="none" w:sz="0" w:space="0" w:color="auto"/>
        <w:left w:val="none" w:sz="0" w:space="0" w:color="auto"/>
        <w:bottom w:val="none" w:sz="0" w:space="0" w:color="auto"/>
        <w:right w:val="none" w:sz="0" w:space="0" w:color="auto"/>
      </w:divBdr>
    </w:div>
    <w:div w:id="478378635">
      <w:bodyDiv w:val="1"/>
      <w:marLeft w:val="0"/>
      <w:marRight w:val="0"/>
      <w:marTop w:val="0"/>
      <w:marBottom w:val="0"/>
      <w:divBdr>
        <w:top w:val="none" w:sz="0" w:space="0" w:color="auto"/>
        <w:left w:val="none" w:sz="0" w:space="0" w:color="auto"/>
        <w:bottom w:val="none" w:sz="0" w:space="0" w:color="auto"/>
        <w:right w:val="none" w:sz="0" w:space="0" w:color="auto"/>
      </w:divBdr>
    </w:div>
    <w:div w:id="479271553">
      <w:bodyDiv w:val="1"/>
      <w:marLeft w:val="0"/>
      <w:marRight w:val="0"/>
      <w:marTop w:val="0"/>
      <w:marBottom w:val="0"/>
      <w:divBdr>
        <w:top w:val="none" w:sz="0" w:space="0" w:color="auto"/>
        <w:left w:val="none" w:sz="0" w:space="0" w:color="auto"/>
        <w:bottom w:val="none" w:sz="0" w:space="0" w:color="auto"/>
        <w:right w:val="none" w:sz="0" w:space="0" w:color="auto"/>
      </w:divBdr>
    </w:div>
    <w:div w:id="480460691">
      <w:bodyDiv w:val="1"/>
      <w:marLeft w:val="0"/>
      <w:marRight w:val="0"/>
      <w:marTop w:val="0"/>
      <w:marBottom w:val="0"/>
      <w:divBdr>
        <w:top w:val="none" w:sz="0" w:space="0" w:color="auto"/>
        <w:left w:val="none" w:sz="0" w:space="0" w:color="auto"/>
        <w:bottom w:val="none" w:sz="0" w:space="0" w:color="auto"/>
        <w:right w:val="none" w:sz="0" w:space="0" w:color="auto"/>
      </w:divBdr>
    </w:div>
    <w:div w:id="481048720">
      <w:bodyDiv w:val="1"/>
      <w:marLeft w:val="0"/>
      <w:marRight w:val="0"/>
      <w:marTop w:val="0"/>
      <w:marBottom w:val="0"/>
      <w:divBdr>
        <w:top w:val="none" w:sz="0" w:space="0" w:color="auto"/>
        <w:left w:val="none" w:sz="0" w:space="0" w:color="auto"/>
        <w:bottom w:val="none" w:sz="0" w:space="0" w:color="auto"/>
        <w:right w:val="none" w:sz="0" w:space="0" w:color="auto"/>
      </w:divBdr>
    </w:div>
    <w:div w:id="484397925">
      <w:bodyDiv w:val="1"/>
      <w:marLeft w:val="0"/>
      <w:marRight w:val="0"/>
      <w:marTop w:val="0"/>
      <w:marBottom w:val="0"/>
      <w:divBdr>
        <w:top w:val="none" w:sz="0" w:space="0" w:color="auto"/>
        <w:left w:val="none" w:sz="0" w:space="0" w:color="auto"/>
        <w:bottom w:val="none" w:sz="0" w:space="0" w:color="auto"/>
        <w:right w:val="none" w:sz="0" w:space="0" w:color="auto"/>
      </w:divBdr>
    </w:div>
    <w:div w:id="484588188">
      <w:bodyDiv w:val="1"/>
      <w:marLeft w:val="0"/>
      <w:marRight w:val="0"/>
      <w:marTop w:val="0"/>
      <w:marBottom w:val="0"/>
      <w:divBdr>
        <w:top w:val="none" w:sz="0" w:space="0" w:color="auto"/>
        <w:left w:val="none" w:sz="0" w:space="0" w:color="auto"/>
        <w:bottom w:val="none" w:sz="0" w:space="0" w:color="auto"/>
        <w:right w:val="none" w:sz="0" w:space="0" w:color="auto"/>
      </w:divBdr>
    </w:div>
    <w:div w:id="491530624">
      <w:bodyDiv w:val="1"/>
      <w:marLeft w:val="0"/>
      <w:marRight w:val="0"/>
      <w:marTop w:val="0"/>
      <w:marBottom w:val="0"/>
      <w:divBdr>
        <w:top w:val="none" w:sz="0" w:space="0" w:color="auto"/>
        <w:left w:val="none" w:sz="0" w:space="0" w:color="auto"/>
        <w:bottom w:val="none" w:sz="0" w:space="0" w:color="auto"/>
        <w:right w:val="none" w:sz="0" w:space="0" w:color="auto"/>
      </w:divBdr>
    </w:div>
    <w:div w:id="494491830">
      <w:bodyDiv w:val="1"/>
      <w:marLeft w:val="0"/>
      <w:marRight w:val="0"/>
      <w:marTop w:val="0"/>
      <w:marBottom w:val="0"/>
      <w:divBdr>
        <w:top w:val="none" w:sz="0" w:space="0" w:color="auto"/>
        <w:left w:val="none" w:sz="0" w:space="0" w:color="auto"/>
        <w:bottom w:val="none" w:sz="0" w:space="0" w:color="auto"/>
        <w:right w:val="none" w:sz="0" w:space="0" w:color="auto"/>
      </w:divBdr>
    </w:div>
    <w:div w:id="495153535">
      <w:bodyDiv w:val="1"/>
      <w:marLeft w:val="0"/>
      <w:marRight w:val="0"/>
      <w:marTop w:val="0"/>
      <w:marBottom w:val="0"/>
      <w:divBdr>
        <w:top w:val="none" w:sz="0" w:space="0" w:color="auto"/>
        <w:left w:val="none" w:sz="0" w:space="0" w:color="auto"/>
        <w:bottom w:val="none" w:sz="0" w:space="0" w:color="auto"/>
        <w:right w:val="none" w:sz="0" w:space="0" w:color="auto"/>
      </w:divBdr>
    </w:div>
    <w:div w:id="497159827">
      <w:bodyDiv w:val="1"/>
      <w:marLeft w:val="0"/>
      <w:marRight w:val="0"/>
      <w:marTop w:val="0"/>
      <w:marBottom w:val="0"/>
      <w:divBdr>
        <w:top w:val="none" w:sz="0" w:space="0" w:color="auto"/>
        <w:left w:val="none" w:sz="0" w:space="0" w:color="auto"/>
        <w:bottom w:val="none" w:sz="0" w:space="0" w:color="auto"/>
        <w:right w:val="none" w:sz="0" w:space="0" w:color="auto"/>
      </w:divBdr>
    </w:div>
    <w:div w:id="501971139">
      <w:bodyDiv w:val="1"/>
      <w:marLeft w:val="0"/>
      <w:marRight w:val="0"/>
      <w:marTop w:val="0"/>
      <w:marBottom w:val="0"/>
      <w:divBdr>
        <w:top w:val="none" w:sz="0" w:space="0" w:color="auto"/>
        <w:left w:val="none" w:sz="0" w:space="0" w:color="auto"/>
        <w:bottom w:val="none" w:sz="0" w:space="0" w:color="auto"/>
        <w:right w:val="none" w:sz="0" w:space="0" w:color="auto"/>
      </w:divBdr>
    </w:div>
    <w:div w:id="504175793">
      <w:bodyDiv w:val="1"/>
      <w:marLeft w:val="0"/>
      <w:marRight w:val="0"/>
      <w:marTop w:val="0"/>
      <w:marBottom w:val="0"/>
      <w:divBdr>
        <w:top w:val="none" w:sz="0" w:space="0" w:color="auto"/>
        <w:left w:val="none" w:sz="0" w:space="0" w:color="auto"/>
        <w:bottom w:val="none" w:sz="0" w:space="0" w:color="auto"/>
        <w:right w:val="none" w:sz="0" w:space="0" w:color="auto"/>
      </w:divBdr>
    </w:div>
    <w:div w:id="504248019">
      <w:bodyDiv w:val="1"/>
      <w:marLeft w:val="0"/>
      <w:marRight w:val="0"/>
      <w:marTop w:val="0"/>
      <w:marBottom w:val="0"/>
      <w:divBdr>
        <w:top w:val="none" w:sz="0" w:space="0" w:color="auto"/>
        <w:left w:val="none" w:sz="0" w:space="0" w:color="auto"/>
        <w:bottom w:val="none" w:sz="0" w:space="0" w:color="auto"/>
        <w:right w:val="none" w:sz="0" w:space="0" w:color="auto"/>
      </w:divBdr>
    </w:div>
    <w:div w:id="505560586">
      <w:bodyDiv w:val="1"/>
      <w:marLeft w:val="0"/>
      <w:marRight w:val="0"/>
      <w:marTop w:val="0"/>
      <w:marBottom w:val="0"/>
      <w:divBdr>
        <w:top w:val="none" w:sz="0" w:space="0" w:color="auto"/>
        <w:left w:val="none" w:sz="0" w:space="0" w:color="auto"/>
        <w:bottom w:val="none" w:sz="0" w:space="0" w:color="auto"/>
        <w:right w:val="none" w:sz="0" w:space="0" w:color="auto"/>
      </w:divBdr>
    </w:div>
    <w:div w:id="506405766">
      <w:bodyDiv w:val="1"/>
      <w:marLeft w:val="0"/>
      <w:marRight w:val="0"/>
      <w:marTop w:val="0"/>
      <w:marBottom w:val="0"/>
      <w:divBdr>
        <w:top w:val="none" w:sz="0" w:space="0" w:color="auto"/>
        <w:left w:val="none" w:sz="0" w:space="0" w:color="auto"/>
        <w:bottom w:val="none" w:sz="0" w:space="0" w:color="auto"/>
        <w:right w:val="none" w:sz="0" w:space="0" w:color="auto"/>
      </w:divBdr>
    </w:div>
    <w:div w:id="506556621">
      <w:bodyDiv w:val="1"/>
      <w:marLeft w:val="0"/>
      <w:marRight w:val="0"/>
      <w:marTop w:val="0"/>
      <w:marBottom w:val="0"/>
      <w:divBdr>
        <w:top w:val="none" w:sz="0" w:space="0" w:color="auto"/>
        <w:left w:val="none" w:sz="0" w:space="0" w:color="auto"/>
        <w:bottom w:val="none" w:sz="0" w:space="0" w:color="auto"/>
        <w:right w:val="none" w:sz="0" w:space="0" w:color="auto"/>
      </w:divBdr>
    </w:div>
    <w:div w:id="508183328">
      <w:bodyDiv w:val="1"/>
      <w:marLeft w:val="0"/>
      <w:marRight w:val="0"/>
      <w:marTop w:val="0"/>
      <w:marBottom w:val="0"/>
      <w:divBdr>
        <w:top w:val="none" w:sz="0" w:space="0" w:color="auto"/>
        <w:left w:val="none" w:sz="0" w:space="0" w:color="auto"/>
        <w:bottom w:val="none" w:sz="0" w:space="0" w:color="auto"/>
        <w:right w:val="none" w:sz="0" w:space="0" w:color="auto"/>
      </w:divBdr>
    </w:div>
    <w:div w:id="511994581">
      <w:bodyDiv w:val="1"/>
      <w:marLeft w:val="0"/>
      <w:marRight w:val="0"/>
      <w:marTop w:val="0"/>
      <w:marBottom w:val="0"/>
      <w:divBdr>
        <w:top w:val="none" w:sz="0" w:space="0" w:color="auto"/>
        <w:left w:val="none" w:sz="0" w:space="0" w:color="auto"/>
        <w:bottom w:val="none" w:sz="0" w:space="0" w:color="auto"/>
        <w:right w:val="none" w:sz="0" w:space="0" w:color="auto"/>
      </w:divBdr>
    </w:div>
    <w:div w:id="512768651">
      <w:bodyDiv w:val="1"/>
      <w:marLeft w:val="0"/>
      <w:marRight w:val="0"/>
      <w:marTop w:val="0"/>
      <w:marBottom w:val="0"/>
      <w:divBdr>
        <w:top w:val="none" w:sz="0" w:space="0" w:color="auto"/>
        <w:left w:val="none" w:sz="0" w:space="0" w:color="auto"/>
        <w:bottom w:val="none" w:sz="0" w:space="0" w:color="auto"/>
        <w:right w:val="none" w:sz="0" w:space="0" w:color="auto"/>
      </w:divBdr>
    </w:div>
    <w:div w:id="519978834">
      <w:bodyDiv w:val="1"/>
      <w:marLeft w:val="0"/>
      <w:marRight w:val="0"/>
      <w:marTop w:val="0"/>
      <w:marBottom w:val="0"/>
      <w:divBdr>
        <w:top w:val="none" w:sz="0" w:space="0" w:color="auto"/>
        <w:left w:val="none" w:sz="0" w:space="0" w:color="auto"/>
        <w:bottom w:val="none" w:sz="0" w:space="0" w:color="auto"/>
        <w:right w:val="none" w:sz="0" w:space="0" w:color="auto"/>
      </w:divBdr>
    </w:div>
    <w:div w:id="522479090">
      <w:bodyDiv w:val="1"/>
      <w:marLeft w:val="0"/>
      <w:marRight w:val="0"/>
      <w:marTop w:val="0"/>
      <w:marBottom w:val="0"/>
      <w:divBdr>
        <w:top w:val="none" w:sz="0" w:space="0" w:color="auto"/>
        <w:left w:val="none" w:sz="0" w:space="0" w:color="auto"/>
        <w:bottom w:val="none" w:sz="0" w:space="0" w:color="auto"/>
        <w:right w:val="none" w:sz="0" w:space="0" w:color="auto"/>
      </w:divBdr>
    </w:div>
    <w:div w:id="523710436">
      <w:bodyDiv w:val="1"/>
      <w:marLeft w:val="0"/>
      <w:marRight w:val="0"/>
      <w:marTop w:val="0"/>
      <w:marBottom w:val="0"/>
      <w:divBdr>
        <w:top w:val="none" w:sz="0" w:space="0" w:color="auto"/>
        <w:left w:val="none" w:sz="0" w:space="0" w:color="auto"/>
        <w:bottom w:val="none" w:sz="0" w:space="0" w:color="auto"/>
        <w:right w:val="none" w:sz="0" w:space="0" w:color="auto"/>
      </w:divBdr>
    </w:div>
    <w:div w:id="525169032">
      <w:bodyDiv w:val="1"/>
      <w:marLeft w:val="0"/>
      <w:marRight w:val="0"/>
      <w:marTop w:val="0"/>
      <w:marBottom w:val="0"/>
      <w:divBdr>
        <w:top w:val="none" w:sz="0" w:space="0" w:color="auto"/>
        <w:left w:val="none" w:sz="0" w:space="0" w:color="auto"/>
        <w:bottom w:val="none" w:sz="0" w:space="0" w:color="auto"/>
        <w:right w:val="none" w:sz="0" w:space="0" w:color="auto"/>
      </w:divBdr>
    </w:div>
    <w:div w:id="526144657">
      <w:bodyDiv w:val="1"/>
      <w:marLeft w:val="0"/>
      <w:marRight w:val="0"/>
      <w:marTop w:val="0"/>
      <w:marBottom w:val="0"/>
      <w:divBdr>
        <w:top w:val="none" w:sz="0" w:space="0" w:color="auto"/>
        <w:left w:val="none" w:sz="0" w:space="0" w:color="auto"/>
        <w:bottom w:val="none" w:sz="0" w:space="0" w:color="auto"/>
        <w:right w:val="none" w:sz="0" w:space="0" w:color="auto"/>
      </w:divBdr>
    </w:div>
    <w:div w:id="528490486">
      <w:bodyDiv w:val="1"/>
      <w:marLeft w:val="0"/>
      <w:marRight w:val="0"/>
      <w:marTop w:val="0"/>
      <w:marBottom w:val="0"/>
      <w:divBdr>
        <w:top w:val="none" w:sz="0" w:space="0" w:color="auto"/>
        <w:left w:val="none" w:sz="0" w:space="0" w:color="auto"/>
        <w:bottom w:val="none" w:sz="0" w:space="0" w:color="auto"/>
        <w:right w:val="none" w:sz="0" w:space="0" w:color="auto"/>
      </w:divBdr>
    </w:div>
    <w:div w:id="531529596">
      <w:bodyDiv w:val="1"/>
      <w:marLeft w:val="0"/>
      <w:marRight w:val="0"/>
      <w:marTop w:val="0"/>
      <w:marBottom w:val="0"/>
      <w:divBdr>
        <w:top w:val="none" w:sz="0" w:space="0" w:color="auto"/>
        <w:left w:val="none" w:sz="0" w:space="0" w:color="auto"/>
        <w:bottom w:val="none" w:sz="0" w:space="0" w:color="auto"/>
        <w:right w:val="none" w:sz="0" w:space="0" w:color="auto"/>
      </w:divBdr>
    </w:div>
    <w:div w:id="533884623">
      <w:bodyDiv w:val="1"/>
      <w:marLeft w:val="0"/>
      <w:marRight w:val="0"/>
      <w:marTop w:val="0"/>
      <w:marBottom w:val="0"/>
      <w:divBdr>
        <w:top w:val="none" w:sz="0" w:space="0" w:color="auto"/>
        <w:left w:val="none" w:sz="0" w:space="0" w:color="auto"/>
        <w:bottom w:val="none" w:sz="0" w:space="0" w:color="auto"/>
        <w:right w:val="none" w:sz="0" w:space="0" w:color="auto"/>
      </w:divBdr>
    </w:div>
    <w:div w:id="546526909">
      <w:bodyDiv w:val="1"/>
      <w:marLeft w:val="0"/>
      <w:marRight w:val="0"/>
      <w:marTop w:val="0"/>
      <w:marBottom w:val="0"/>
      <w:divBdr>
        <w:top w:val="none" w:sz="0" w:space="0" w:color="auto"/>
        <w:left w:val="none" w:sz="0" w:space="0" w:color="auto"/>
        <w:bottom w:val="none" w:sz="0" w:space="0" w:color="auto"/>
        <w:right w:val="none" w:sz="0" w:space="0" w:color="auto"/>
      </w:divBdr>
    </w:div>
    <w:div w:id="547643306">
      <w:bodyDiv w:val="1"/>
      <w:marLeft w:val="0"/>
      <w:marRight w:val="0"/>
      <w:marTop w:val="0"/>
      <w:marBottom w:val="0"/>
      <w:divBdr>
        <w:top w:val="none" w:sz="0" w:space="0" w:color="auto"/>
        <w:left w:val="none" w:sz="0" w:space="0" w:color="auto"/>
        <w:bottom w:val="none" w:sz="0" w:space="0" w:color="auto"/>
        <w:right w:val="none" w:sz="0" w:space="0" w:color="auto"/>
      </w:divBdr>
    </w:div>
    <w:div w:id="548493088">
      <w:bodyDiv w:val="1"/>
      <w:marLeft w:val="0"/>
      <w:marRight w:val="0"/>
      <w:marTop w:val="0"/>
      <w:marBottom w:val="0"/>
      <w:divBdr>
        <w:top w:val="none" w:sz="0" w:space="0" w:color="auto"/>
        <w:left w:val="none" w:sz="0" w:space="0" w:color="auto"/>
        <w:bottom w:val="none" w:sz="0" w:space="0" w:color="auto"/>
        <w:right w:val="none" w:sz="0" w:space="0" w:color="auto"/>
      </w:divBdr>
    </w:div>
    <w:div w:id="549002869">
      <w:bodyDiv w:val="1"/>
      <w:marLeft w:val="0"/>
      <w:marRight w:val="0"/>
      <w:marTop w:val="0"/>
      <w:marBottom w:val="0"/>
      <w:divBdr>
        <w:top w:val="none" w:sz="0" w:space="0" w:color="auto"/>
        <w:left w:val="none" w:sz="0" w:space="0" w:color="auto"/>
        <w:bottom w:val="none" w:sz="0" w:space="0" w:color="auto"/>
        <w:right w:val="none" w:sz="0" w:space="0" w:color="auto"/>
      </w:divBdr>
    </w:div>
    <w:div w:id="552353135">
      <w:bodyDiv w:val="1"/>
      <w:marLeft w:val="0"/>
      <w:marRight w:val="0"/>
      <w:marTop w:val="0"/>
      <w:marBottom w:val="0"/>
      <w:divBdr>
        <w:top w:val="none" w:sz="0" w:space="0" w:color="auto"/>
        <w:left w:val="none" w:sz="0" w:space="0" w:color="auto"/>
        <w:bottom w:val="none" w:sz="0" w:space="0" w:color="auto"/>
        <w:right w:val="none" w:sz="0" w:space="0" w:color="auto"/>
      </w:divBdr>
    </w:div>
    <w:div w:id="554123184">
      <w:bodyDiv w:val="1"/>
      <w:marLeft w:val="0"/>
      <w:marRight w:val="0"/>
      <w:marTop w:val="0"/>
      <w:marBottom w:val="0"/>
      <w:divBdr>
        <w:top w:val="none" w:sz="0" w:space="0" w:color="auto"/>
        <w:left w:val="none" w:sz="0" w:space="0" w:color="auto"/>
        <w:bottom w:val="none" w:sz="0" w:space="0" w:color="auto"/>
        <w:right w:val="none" w:sz="0" w:space="0" w:color="auto"/>
      </w:divBdr>
    </w:div>
    <w:div w:id="555704377">
      <w:bodyDiv w:val="1"/>
      <w:marLeft w:val="0"/>
      <w:marRight w:val="0"/>
      <w:marTop w:val="0"/>
      <w:marBottom w:val="0"/>
      <w:divBdr>
        <w:top w:val="none" w:sz="0" w:space="0" w:color="auto"/>
        <w:left w:val="none" w:sz="0" w:space="0" w:color="auto"/>
        <w:bottom w:val="none" w:sz="0" w:space="0" w:color="auto"/>
        <w:right w:val="none" w:sz="0" w:space="0" w:color="auto"/>
      </w:divBdr>
    </w:div>
    <w:div w:id="559756783">
      <w:bodyDiv w:val="1"/>
      <w:marLeft w:val="0"/>
      <w:marRight w:val="0"/>
      <w:marTop w:val="0"/>
      <w:marBottom w:val="0"/>
      <w:divBdr>
        <w:top w:val="none" w:sz="0" w:space="0" w:color="auto"/>
        <w:left w:val="none" w:sz="0" w:space="0" w:color="auto"/>
        <w:bottom w:val="none" w:sz="0" w:space="0" w:color="auto"/>
        <w:right w:val="none" w:sz="0" w:space="0" w:color="auto"/>
      </w:divBdr>
    </w:div>
    <w:div w:id="563031802">
      <w:bodyDiv w:val="1"/>
      <w:marLeft w:val="0"/>
      <w:marRight w:val="0"/>
      <w:marTop w:val="0"/>
      <w:marBottom w:val="0"/>
      <w:divBdr>
        <w:top w:val="none" w:sz="0" w:space="0" w:color="auto"/>
        <w:left w:val="none" w:sz="0" w:space="0" w:color="auto"/>
        <w:bottom w:val="none" w:sz="0" w:space="0" w:color="auto"/>
        <w:right w:val="none" w:sz="0" w:space="0" w:color="auto"/>
      </w:divBdr>
    </w:div>
    <w:div w:id="567883013">
      <w:bodyDiv w:val="1"/>
      <w:marLeft w:val="0"/>
      <w:marRight w:val="0"/>
      <w:marTop w:val="0"/>
      <w:marBottom w:val="0"/>
      <w:divBdr>
        <w:top w:val="none" w:sz="0" w:space="0" w:color="auto"/>
        <w:left w:val="none" w:sz="0" w:space="0" w:color="auto"/>
        <w:bottom w:val="none" w:sz="0" w:space="0" w:color="auto"/>
        <w:right w:val="none" w:sz="0" w:space="0" w:color="auto"/>
      </w:divBdr>
    </w:div>
    <w:div w:id="568153565">
      <w:bodyDiv w:val="1"/>
      <w:marLeft w:val="0"/>
      <w:marRight w:val="0"/>
      <w:marTop w:val="0"/>
      <w:marBottom w:val="0"/>
      <w:divBdr>
        <w:top w:val="none" w:sz="0" w:space="0" w:color="auto"/>
        <w:left w:val="none" w:sz="0" w:space="0" w:color="auto"/>
        <w:bottom w:val="none" w:sz="0" w:space="0" w:color="auto"/>
        <w:right w:val="none" w:sz="0" w:space="0" w:color="auto"/>
      </w:divBdr>
    </w:div>
    <w:div w:id="568852714">
      <w:bodyDiv w:val="1"/>
      <w:marLeft w:val="0"/>
      <w:marRight w:val="0"/>
      <w:marTop w:val="0"/>
      <w:marBottom w:val="0"/>
      <w:divBdr>
        <w:top w:val="none" w:sz="0" w:space="0" w:color="auto"/>
        <w:left w:val="none" w:sz="0" w:space="0" w:color="auto"/>
        <w:bottom w:val="none" w:sz="0" w:space="0" w:color="auto"/>
        <w:right w:val="none" w:sz="0" w:space="0" w:color="auto"/>
      </w:divBdr>
    </w:div>
    <w:div w:id="572473311">
      <w:bodyDiv w:val="1"/>
      <w:marLeft w:val="0"/>
      <w:marRight w:val="0"/>
      <w:marTop w:val="0"/>
      <w:marBottom w:val="0"/>
      <w:divBdr>
        <w:top w:val="none" w:sz="0" w:space="0" w:color="auto"/>
        <w:left w:val="none" w:sz="0" w:space="0" w:color="auto"/>
        <w:bottom w:val="none" w:sz="0" w:space="0" w:color="auto"/>
        <w:right w:val="none" w:sz="0" w:space="0" w:color="auto"/>
      </w:divBdr>
    </w:div>
    <w:div w:id="578825874">
      <w:bodyDiv w:val="1"/>
      <w:marLeft w:val="0"/>
      <w:marRight w:val="0"/>
      <w:marTop w:val="0"/>
      <w:marBottom w:val="0"/>
      <w:divBdr>
        <w:top w:val="none" w:sz="0" w:space="0" w:color="auto"/>
        <w:left w:val="none" w:sz="0" w:space="0" w:color="auto"/>
        <w:bottom w:val="none" w:sz="0" w:space="0" w:color="auto"/>
        <w:right w:val="none" w:sz="0" w:space="0" w:color="auto"/>
      </w:divBdr>
    </w:div>
    <w:div w:id="579562096">
      <w:bodyDiv w:val="1"/>
      <w:marLeft w:val="0"/>
      <w:marRight w:val="0"/>
      <w:marTop w:val="0"/>
      <w:marBottom w:val="0"/>
      <w:divBdr>
        <w:top w:val="none" w:sz="0" w:space="0" w:color="auto"/>
        <w:left w:val="none" w:sz="0" w:space="0" w:color="auto"/>
        <w:bottom w:val="none" w:sz="0" w:space="0" w:color="auto"/>
        <w:right w:val="none" w:sz="0" w:space="0" w:color="auto"/>
      </w:divBdr>
    </w:div>
    <w:div w:id="582758015">
      <w:bodyDiv w:val="1"/>
      <w:marLeft w:val="0"/>
      <w:marRight w:val="0"/>
      <w:marTop w:val="0"/>
      <w:marBottom w:val="0"/>
      <w:divBdr>
        <w:top w:val="none" w:sz="0" w:space="0" w:color="auto"/>
        <w:left w:val="none" w:sz="0" w:space="0" w:color="auto"/>
        <w:bottom w:val="none" w:sz="0" w:space="0" w:color="auto"/>
        <w:right w:val="none" w:sz="0" w:space="0" w:color="auto"/>
      </w:divBdr>
    </w:div>
    <w:div w:id="586770381">
      <w:bodyDiv w:val="1"/>
      <w:marLeft w:val="0"/>
      <w:marRight w:val="0"/>
      <w:marTop w:val="0"/>
      <w:marBottom w:val="0"/>
      <w:divBdr>
        <w:top w:val="none" w:sz="0" w:space="0" w:color="auto"/>
        <w:left w:val="none" w:sz="0" w:space="0" w:color="auto"/>
        <w:bottom w:val="none" w:sz="0" w:space="0" w:color="auto"/>
        <w:right w:val="none" w:sz="0" w:space="0" w:color="auto"/>
      </w:divBdr>
    </w:div>
    <w:div w:id="587736168">
      <w:bodyDiv w:val="1"/>
      <w:marLeft w:val="0"/>
      <w:marRight w:val="0"/>
      <w:marTop w:val="0"/>
      <w:marBottom w:val="0"/>
      <w:divBdr>
        <w:top w:val="none" w:sz="0" w:space="0" w:color="auto"/>
        <w:left w:val="none" w:sz="0" w:space="0" w:color="auto"/>
        <w:bottom w:val="none" w:sz="0" w:space="0" w:color="auto"/>
        <w:right w:val="none" w:sz="0" w:space="0" w:color="auto"/>
      </w:divBdr>
    </w:div>
    <w:div w:id="588775634">
      <w:bodyDiv w:val="1"/>
      <w:marLeft w:val="0"/>
      <w:marRight w:val="0"/>
      <w:marTop w:val="0"/>
      <w:marBottom w:val="0"/>
      <w:divBdr>
        <w:top w:val="none" w:sz="0" w:space="0" w:color="auto"/>
        <w:left w:val="none" w:sz="0" w:space="0" w:color="auto"/>
        <w:bottom w:val="none" w:sz="0" w:space="0" w:color="auto"/>
        <w:right w:val="none" w:sz="0" w:space="0" w:color="auto"/>
      </w:divBdr>
    </w:div>
    <w:div w:id="590044353">
      <w:bodyDiv w:val="1"/>
      <w:marLeft w:val="0"/>
      <w:marRight w:val="0"/>
      <w:marTop w:val="0"/>
      <w:marBottom w:val="0"/>
      <w:divBdr>
        <w:top w:val="none" w:sz="0" w:space="0" w:color="auto"/>
        <w:left w:val="none" w:sz="0" w:space="0" w:color="auto"/>
        <w:bottom w:val="none" w:sz="0" w:space="0" w:color="auto"/>
        <w:right w:val="none" w:sz="0" w:space="0" w:color="auto"/>
      </w:divBdr>
    </w:div>
    <w:div w:id="593636333">
      <w:bodyDiv w:val="1"/>
      <w:marLeft w:val="0"/>
      <w:marRight w:val="0"/>
      <w:marTop w:val="0"/>
      <w:marBottom w:val="0"/>
      <w:divBdr>
        <w:top w:val="none" w:sz="0" w:space="0" w:color="auto"/>
        <w:left w:val="none" w:sz="0" w:space="0" w:color="auto"/>
        <w:bottom w:val="none" w:sz="0" w:space="0" w:color="auto"/>
        <w:right w:val="none" w:sz="0" w:space="0" w:color="auto"/>
      </w:divBdr>
    </w:div>
    <w:div w:id="593976395">
      <w:bodyDiv w:val="1"/>
      <w:marLeft w:val="0"/>
      <w:marRight w:val="0"/>
      <w:marTop w:val="0"/>
      <w:marBottom w:val="0"/>
      <w:divBdr>
        <w:top w:val="none" w:sz="0" w:space="0" w:color="auto"/>
        <w:left w:val="none" w:sz="0" w:space="0" w:color="auto"/>
        <w:bottom w:val="none" w:sz="0" w:space="0" w:color="auto"/>
        <w:right w:val="none" w:sz="0" w:space="0" w:color="auto"/>
      </w:divBdr>
    </w:div>
    <w:div w:id="602611751">
      <w:bodyDiv w:val="1"/>
      <w:marLeft w:val="0"/>
      <w:marRight w:val="0"/>
      <w:marTop w:val="0"/>
      <w:marBottom w:val="0"/>
      <w:divBdr>
        <w:top w:val="none" w:sz="0" w:space="0" w:color="auto"/>
        <w:left w:val="none" w:sz="0" w:space="0" w:color="auto"/>
        <w:bottom w:val="none" w:sz="0" w:space="0" w:color="auto"/>
        <w:right w:val="none" w:sz="0" w:space="0" w:color="auto"/>
      </w:divBdr>
    </w:div>
    <w:div w:id="602999530">
      <w:bodyDiv w:val="1"/>
      <w:marLeft w:val="0"/>
      <w:marRight w:val="0"/>
      <w:marTop w:val="0"/>
      <w:marBottom w:val="0"/>
      <w:divBdr>
        <w:top w:val="none" w:sz="0" w:space="0" w:color="auto"/>
        <w:left w:val="none" w:sz="0" w:space="0" w:color="auto"/>
        <w:bottom w:val="none" w:sz="0" w:space="0" w:color="auto"/>
        <w:right w:val="none" w:sz="0" w:space="0" w:color="auto"/>
      </w:divBdr>
    </w:div>
    <w:div w:id="605429586">
      <w:bodyDiv w:val="1"/>
      <w:marLeft w:val="0"/>
      <w:marRight w:val="0"/>
      <w:marTop w:val="0"/>
      <w:marBottom w:val="0"/>
      <w:divBdr>
        <w:top w:val="none" w:sz="0" w:space="0" w:color="auto"/>
        <w:left w:val="none" w:sz="0" w:space="0" w:color="auto"/>
        <w:bottom w:val="none" w:sz="0" w:space="0" w:color="auto"/>
        <w:right w:val="none" w:sz="0" w:space="0" w:color="auto"/>
      </w:divBdr>
    </w:div>
    <w:div w:id="606428044">
      <w:bodyDiv w:val="1"/>
      <w:marLeft w:val="0"/>
      <w:marRight w:val="0"/>
      <w:marTop w:val="0"/>
      <w:marBottom w:val="0"/>
      <w:divBdr>
        <w:top w:val="none" w:sz="0" w:space="0" w:color="auto"/>
        <w:left w:val="none" w:sz="0" w:space="0" w:color="auto"/>
        <w:bottom w:val="none" w:sz="0" w:space="0" w:color="auto"/>
        <w:right w:val="none" w:sz="0" w:space="0" w:color="auto"/>
      </w:divBdr>
    </w:div>
    <w:div w:id="608388519">
      <w:bodyDiv w:val="1"/>
      <w:marLeft w:val="0"/>
      <w:marRight w:val="0"/>
      <w:marTop w:val="0"/>
      <w:marBottom w:val="0"/>
      <w:divBdr>
        <w:top w:val="none" w:sz="0" w:space="0" w:color="auto"/>
        <w:left w:val="none" w:sz="0" w:space="0" w:color="auto"/>
        <w:bottom w:val="none" w:sz="0" w:space="0" w:color="auto"/>
        <w:right w:val="none" w:sz="0" w:space="0" w:color="auto"/>
      </w:divBdr>
    </w:div>
    <w:div w:id="609163501">
      <w:bodyDiv w:val="1"/>
      <w:marLeft w:val="0"/>
      <w:marRight w:val="0"/>
      <w:marTop w:val="0"/>
      <w:marBottom w:val="0"/>
      <w:divBdr>
        <w:top w:val="none" w:sz="0" w:space="0" w:color="auto"/>
        <w:left w:val="none" w:sz="0" w:space="0" w:color="auto"/>
        <w:bottom w:val="none" w:sz="0" w:space="0" w:color="auto"/>
        <w:right w:val="none" w:sz="0" w:space="0" w:color="auto"/>
      </w:divBdr>
    </w:div>
    <w:div w:id="609699979">
      <w:bodyDiv w:val="1"/>
      <w:marLeft w:val="0"/>
      <w:marRight w:val="0"/>
      <w:marTop w:val="0"/>
      <w:marBottom w:val="0"/>
      <w:divBdr>
        <w:top w:val="none" w:sz="0" w:space="0" w:color="auto"/>
        <w:left w:val="none" w:sz="0" w:space="0" w:color="auto"/>
        <w:bottom w:val="none" w:sz="0" w:space="0" w:color="auto"/>
        <w:right w:val="none" w:sz="0" w:space="0" w:color="auto"/>
      </w:divBdr>
    </w:div>
    <w:div w:id="613488428">
      <w:bodyDiv w:val="1"/>
      <w:marLeft w:val="0"/>
      <w:marRight w:val="0"/>
      <w:marTop w:val="0"/>
      <w:marBottom w:val="0"/>
      <w:divBdr>
        <w:top w:val="none" w:sz="0" w:space="0" w:color="auto"/>
        <w:left w:val="none" w:sz="0" w:space="0" w:color="auto"/>
        <w:bottom w:val="none" w:sz="0" w:space="0" w:color="auto"/>
        <w:right w:val="none" w:sz="0" w:space="0" w:color="auto"/>
      </w:divBdr>
    </w:div>
    <w:div w:id="618073507">
      <w:bodyDiv w:val="1"/>
      <w:marLeft w:val="0"/>
      <w:marRight w:val="0"/>
      <w:marTop w:val="0"/>
      <w:marBottom w:val="0"/>
      <w:divBdr>
        <w:top w:val="none" w:sz="0" w:space="0" w:color="auto"/>
        <w:left w:val="none" w:sz="0" w:space="0" w:color="auto"/>
        <w:bottom w:val="none" w:sz="0" w:space="0" w:color="auto"/>
        <w:right w:val="none" w:sz="0" w:space="0" w:color="auto"/>
      </w:divBdr>
    </w:div>
    <w:div w:id="620301086">
      <w:bodyDiv w:val="1"/>
      <w:marLeft w:val="0"/>
      <w:marRight w:val="0"/>
      <w:marTop w:val="0"/>
      <w:marBottom w:val="0"/>
      <w:divBdr>
        <w:top w:val="none" w:sz="0" w:space="0" w:color="auto"/>
        <w:left w:val="none" w:sz="0" w:space="0" w:color="auto"/>
        <w:bottom w:val="none" w:sz="0" w:space="0" w:color="auto"/>
        <w:right w:val="none" w:sz="0" w:space="0" w:color="auto"/>
      </w:divBdr>
    </w:div>
    <w:div w:id="626854392">
      <w:bodyDiv w:val="1"/>
      <w:marLeft w:val="0"/>
      <w:marRight w:val="0"/>
      <w:marTop w:val="0"/>
      <w:marBottom w:val="0"/>
      <w:divBdr>
        <w:top w:val="none" w:sz="0" w:space="0" w:color="auto"/>
        <w:left w:val="none" w:sz="0" w:space="0" w:color="auto"/>
        <w:bottom w:val="none" w:sz="0" w:space="0" w:color="auto"/>
        <w:right w:val="none" w:sz="0" w:space="0" w:color="auto"/>
      </w:divBdr>
    </w:div>
    <w:div w:id="627007056">
      <w:bodyDiv w:val="1"/>
      <w:marLeft w:val="0"/>
      <w:marRight w:val="0"/>
      <w:marTop w:val="0"/>
      <w:marBottom w:val="0"/>
      <w:divBdr>
        <w:top w:val="none" w:sz="0" w:space="0" w:color="auto"/>
        <w:left w:val="none" w:sz="0" w:space="0" w:color="auto"/>
        <w:bottom w:val="none" w:sz="0" w:space="0" w:color="auto"/>
        <w:right w:val="none" w:sz="0" w:space="0" w:color="auto"/>
      </w:divBdr>
    </w:div>
    <w:div w:id="633023890">
      <w:bodyDiv w:val="1"/>
      <w:marLeft w:val="0"/>
      <w:marRight w:val="0"/>
      <w:marTop w:val="0"/>
      <w:marBottom w:val="0"/>
      <w:divBdr>
        <w:top w:val="none" w:sz="0" w:space="0" w:color="auto"/>
        <w:left w:val="none" w:sz="0" w:space="0" w:color="auto"/>
        <w:bottom w:val="none" w:sz="0" w:space="0" w:color="auto"/>
        <w:right w:val="none" w:sz="0" w:space="0" w:color="auto"/>
      </w:divBdr>
    </w:div>
    <w:div w:id="636186005">
      <w:bodyDiv w:val="1"/>
      <w:marLeft w:val="0"/>
      <w:marRight w:val="0"/>
      <w:marTop w:val="0"/>
      <w:marBottom w:val="0"/>
      <w:divBdr>
        <w:top w:val="none" w:sz="0" w:space="0" w:color="auto"/>
        <w:left w:val="none" w:sz="0" w:space="0" w:color="auto"/>
        <w:bottom w:val="none" w:sz="0" w:space="0" w:color="auto"/>
        <w:right w:val="none" w:sz="0" w:space="0" w:color="auto"/>
      </w:divBdr>
    </w:div>
    <w:div w:id="636959146">
      <w:bodyDiv w:val="1"/>
      <w:marLeft w:val="0"/>
      <w:marRight w:val="0"/>
      <w:marTop w:val="0"/>
      <w:marBottom w:val="0"/>
      <w:divBdr>
        <w:top w:val="none" w:sz="0" w:space="0" w:color="auto"/>
        <w:left w:val="none" w:sz="0" w:space="0" w:color="auto"/>
        <w:bottom w:val="none" w:sz="0" w:space="0" w:color="auto"/>
        <w:right w:val="none" w:sz="0" w:space="0" w:color="auto"/>
      </w:divBdr>
    </w:div>
    <w:div w:id="638455247">
      <w:bodyDiv w:val="1"/>
      <w:marLeft w:val="0"/>
      <w:marRight w:val="0"/>
      <w:marTop w:val="0"/>
      <w:marBottom w:val="0"/>
      <w:divBdr>
        <w:top w:val="none" w:sz="0" w:space="0" w:color="auto"/>
        <w:left w:val="none" w:sz="0" w:space="0" w:color="auto"/>
        <w:bottom w:val="none" w:sz="0" w:space="0" w:color="auto"/>
        <w:right w:val="none" w:sz="0" w:space="0" w:color="auto"/>
      </w:divBdr>
    </w:div>
    <w:div w:id="642121928">
      <w:bodyDiv w:val="1"/>
      <w:marLeft w:val="0"/>
      <w:marRight w:val="0"/>
      <w:marTop w:val="0"/>
      <w:marBottom w:val="0"/>
      <w:divBdr>
        <w:top w:val="none" w:sz="0" w:space="0" w:color="auto"/>
        <w:left w:val="none" w:sz="0" w:space="0" w:color="auto"/>
        <w:bottom w:val="none" w:sz="0" w:space="0" w:color="auto"/>
        <w:right w:val="none" w:sz="0" w:space="0" w:color="auto"/>
      </w:divBdr>
    </w:div>
    <w:div w:id="647900501">
      <w:bodyDiv w:val="1"/>
      <w:marLeft w:val="0"/>
      <w:marRight w:val="0"/>
      <w:marTop w:val="0"/>
      <w:marBottom w:val="0"/>
      <w:divBdr>
        <w:top w:val="none" w:sz="0" w:space="0" w:color="auto"/>
        <w:left w:val="none" w:sz="0" w:space="0" w:color="auto"/>
        <w:bottom w:val="none" w:sz="0" w:space="0" w:color="auto"/>
        <w:right w:val="none" w:sz="0" w:space="0" w:color="auto"/>
      </w:divBdr>
    </w:div>
    <w:div w:id="647976286">
      <w:bodyDiv w:val="1"/>
      <w:marLeft w:val="0"/>
      <w:marRight w:val="0"/>
      <w:marTop w:val="0"/>
      <w:marBottom w:val="0"/>
      <w:divBdr>
        <w:top w:val="none" w:sz="0" w:space="0" w:color="auto"/>
        <w:left w:val="none" w:sz="0" w:space="0" w:color="auto"/>
        <w:bottom w:val="none" w:sz="0" w:space="0" w:color="auto"/>
        <w:right w:val="none" w:sz="0" w:space="0" w:color="auto"/>
      </w:divBdr>
    </w:div>
    <w:div w:id="648020413">
      <w:bodyDiv w:val="1"/>
      <w:marLeft w:val="0"/>
      <w:marRight w:val="0"/>
      <w:marTop w:val="0"/>
      <w:marBottom w:val="0"/>
      <w:divBdr>
        <w:top w:val="none" w:sz="0" w:space="0" w:color="auto"/>
        <w:left w:val="none" w:sz="0" w:space="0" w:color="auto"/>
        <w:bottom w:val="none" w:sz="0" w:space="0" w:color="auto"/>
        <w:right w:val="none" w:sz="0" w:space="0" w:color="auto"/>
      </w:divBdr>
    </w:div>
    <w:div w:id="650868401">
      <w:bodyDiv w:val="1"/>
      <w:marLeft w:val="0"/>
      <w:marRight w:val="0"/>
      <w:marTop w:val="0"/>
      <w:marBottom w:val="0"/>
      <w:divBdr>
        <w:top w:val="none" w:sz="0" w:space="0" w:color="auto"/>
        <w:left w:val="none" w:sz="0" w:space="0" w:color="auto"/>
        <w:bottom w:val="none" w:sz="0" w:space="0" w:color="auto"/>
        <w:right w:val="none" w:sz="0" w:space="0" w:color="auto"/>
      </w:divBdr>
    </w:div>
    <w:div w:id="654185021">
      <w:bodyDiv w:val="1"/>
      <w:marLeft w:val="0"/>
      <w:marRight w:val="0"/>
      <w:marTop w:val="0"/>
      <w:marBottom w:val="0"/>
      <w:divBdr>
        <w:top w:val="none" w:sz="0" w:space="0" w:color="auto"/>
        <w:left w:val="none" w:sz="0" w:space="0" w:color="auto"/>
        <w:bottom w:val="none" w:sz="0" w:space="0" w:color="auto"/>
        <w:right w:val="none" w:sz="0" w:space="0" w:color="auto"/>
      </w:divBdr>
    </w:div>
    <w:div w:id="655960446">
      <w:bodyDiv w:val="1"/>
      <w:marLeft w:val="0"/>
      <w:marRight w:val="0"/>
      <w:marTop w:val="0"/>
      <w:marBottom w:val="0"/>
      <w:divBdr>
        <w:top w:val="none" w:sz="0" w:space="0" w:color="auto"/>
        <w:left w:val="none" w:sz="0" w:space="0" w:color="auto"/>
        <w:bottom w:val="none" w:sz="0" w:space="0" w:color="auto"/>
        <w:right w:val="none" w:sz="0" w:space="0" w:color="auto"/>
      </w:divBdr>
    </w:div>
    <w:div w:id="656150953">
      <w:bodyDiv w:val="1"/>
      <w:marLeft w:val="0"/>
      <w:marRight w:val="0"/>
      <w:marTop w:val="0"/>
      <w:marBottom w:val="0"/>
      <w:divBdr>
        <w:top w:val="none" w:sz="0" w:space="0" w:color="auto"/>
        <w:left w:val="none" w:sz="0" w:space="0" w:color="auto"/>
        <w:bottom w:val="none" w:sz="0" w:space="0" w:color="auto"/>
        <w:right w:val="none" w:sz="0" w:space="0" w:color="auto"/>
      </w:divBdr>
    </w:div>
    <w:div w:id="657608806">
      <w:bodyDiv w:val="1"/>
      <w:marLeft w:val="0"/>
      <w:marRight w:val="0"/>
      <w:marTop w:val="0"/>
      <w:marBottom w:val="0"/>
      <w:divBdr>
        <w:top w:val="none" w:sz="0" w:space="0" w:color="auto"/>
        <w:left w:val="none" w:sz="0" w:space="0" w:color="auto"/>
        <w:bottom w:val="none" w:sz="0" w:space="0" w:color="auto"/>
        <w:right w:val="none" w:sz="0" w:space="0" w:color="auto"/>
      </w:divBdr>
    </w:div>
    <w:div w:id="659426858">
      <w:bodyDiv w:val="1"/>
      <w:marLeft w:val="0"/>
      <w:marRight w:val="0"/>
      <w:marTop w:val="0"/>
      <w:marBottom w:val="0"/>
      <w:divBdr>
        <w:top w:val="none" w:sz="0" w:space="0" w:color="auto"/>
        <w:left w:val="none" w:sz="0" w:space="0" w:color="auto"/>
        <w:bottom w:val="none" w:sz="0" w:space="0" w:color="auto"/>
        <w:right w:val="none" w:sz="0" w:space="0" w:color="auto"/>
      </w:divBdr>
    </w:div>
    <w:div w:id="659626472">
      <w:bodyDiv w:val="1"/>
      <w:marLeft w:val="0"/>
      <w:marRight w:val="0"/>
      <w:marTop w:val="0"/>
      <w:marBottom w:val="0"/>
      <w:divBdr>
        <w:top w:val="none" w:sz="0" w:space="0" w:color="auto"/>
        <w:left w:val="none" w:sz="0" w:space="0" w:color="auto"/>
        <w:bottom w:val="none" w:sz="0" w:space="0" w:color="auto"/>
        <w:right w:val="none" w:sz="0" w:space="0" w:color="auto"/>
      </w:divBdr>
    </w:div>
    <w:div w:id="661393857">
      <w:bodyDiv w:val="1"/>
      <w:marLeft w:val="0"/>
      <w:marRight w:val="0"/>
      <w:marTop w:val="0"/>
      <w:marBottom w:val="0"/>
      <w:divBdr>
        <w:top w:val="none" w:sz="0" w:space="0" w:color="auto"/>
        <w:left w:val="none" w:sz="0" w:space="0" w:color="auto"/>
        <w:bottom w:val="none" w:sz="0" w:space="0" w:color="auto"/>
        <w:right w:val="none" w:sz="0" w:space="0" w:color="auto"/>
      </w:divBdr>
    </w:div>
    <w:div w:id="664168663">
      <w:bodyDiv w:val="1"/>
      <w:marLeft w:val="0"/>
      <w:marRight w:val="0"/>
      <w:marTop w:val="0"/>
      <w:marBottom w:val="0"/>
      <w:divBdr>
        <w:top w:val="none" w:sz="0" w:space="0" w:color="auto"/>
        <w:left w:val="none" w:sz="0" w:space="0" w:color="auto"/>
        <w:bottom w:val="none" w:sz="0" w:space="0" w:color="auto"/>
        <w:right w:val="none" w:sz="0" w:space="0" w:color="auto"/>
      </w:divBdr>
    </w:div>
    <w:div w:id="665673723">
      <w:bodyDiv w:val="1"/>
      <w:marLeft w:val="0"/>
      <w:marRight w:val="0"/>
      <w:marTop w:val="0"/>
      <w:marBottom w:val="0"/>
      <w:divBdr>
        <w:top w:val="none" w:sz="0" w:space="0" w:color="auto"/>
        <w:left w:val="none" w:sz="0" w:space="0" w:color="auto"/>
        <w:bottom w:val="none" w:sz="0" w:space="0" w:color="auto"/>
        <w:right w:val="none" w:sz="0" w:space="0" w:color="auto"/>
      </w:divBdr>
    </w:div>
    <w:div w:id="666371336">
      <w:bodyDiv w:val="1"/>
      <w:marLeft w:val="0"/>
      <w:marRight w:val="0"/>
      <w:marTop w:val="0"/>
      <w:marBottom w:val="0"/>
      <w:divBdr>
        <w:top w:val="none" w:sz="0" w:space="0" w:color="auto"/>
        <w:left w:val="none" w:sz="0" w:space="0" w:color="auto"/>
        <w:bottom w:val="none" w:sz="0" w:space="0" w:color="auto"/>
        <w:right w:val="none" w:sz="0" w:space="0" w:color="auto"/>
      </w:divBdr>
    </w:div>
    <w:div w:id="672025539">
      <w:bodyDiv w:val="1"/>
      <w:marLeft w:val="0"/>
      <w:marRight w:val="0"/>
      <w:marTop w:val="0"/>
      <w:marBottom w:val="0"/>
      <w:divBdr>
        <w:top w:val="none" w:sz="0" w:space="0" w:color="auto"/>
        <w:left w:val="none" w:sz="0" w:space="0" w:color="auto"/>
        <w:bottom w:val="none" w:sz="0" w:space="0" w:color="auto"/>
        <w:right w:val="none" w:sz="0" w:space="0" w:color="auto"/>
      </w:divBdr>
    </w:div>
    <w:div w:id="677119577">
      <w:bodyDiv w:val="1"/>
      <w:marLeft w:val="0"/>
      <w:marRight w:val="0"/>
      <w:marTop w:val="0"/>
      <w:marBottom w:val="0"/>
      <w:divBdr>
        <w:top w:val="none" w:sz="0" w:space="0" w:color="auto"/>
        <w:left w:val="none" w:sz="0" w:space="0" w:color="auto"/>
        <w:bottom w:val="none" w:sz="0" w:space="0" w:color="auto"/>
        <w:right w:val="none" w:sz="0" w:space="0" w:color="auto"/>
      </w:divBdr>
    </w:div>
    <w:div w:id="677192363">
      <w:bodyDiv w:val="1"/>
      <w:marLeft w:val="0"/>
      <w:marRight w:val="0"/>
      <w:marTop w:val="0"/>
      <w:marBottom w:val="0"/>
      <w:divBdr>
        <w:top w:val="none" w:sz="0" w:space="0" w:color="auto"/>
        <w:left w:val="none" w:sz="0" w:space="0" w:color="auto"/>
        <w:bottom w:val="none" w:sz="0" w:space="0" w:color="auto"/>
        <w:right w:val="none" w:sz="0" w:space="0" w:color="auto"/>
      </w:divBdr>
    </w:div>
    <w:div w:id="684556065">
      <w:bodyDiv w:val="1"/>
      <w:marLeft w:val="0"/>
      <w:marRight w:val="0"/>
      <w:marTop w:val="0"/>
      <w:marBottom w:val="0"/>
      <w:divBdr>
        <w:top w:val="none" w:sz="0" w:space="0" w:color="auto"/>
        <w:left w:val="none" w:sz="0" w:space="0" w:color="auto"/>
        <w:bottom w:val="none" w:sz="0" w:space="0" w:color="auto"/>
        <w:right w:val="none" w:sz="0" w:space="0" w:color="auto"/>
      </w:divBdr>
    </w:div>
    <w:div w:id="684863597">
      <w:bodyDiv w:val="1"/>
      <w:marLeft w:val="0"/>
      <w:marRight w:val="0"/>
      <w:marTop w:val="0"/>
      <w:marBottom w:val="0"/>
      <w:divBdr>
        <w:top w:val="none" w:sz="0" w:space="0" w:color="auto"/>
        <w:left w:val="none" w:sz="0" w:space="0" w:color="auto"/>
        <w:bottom w:val="none" w:sz="0" w:space="0" w:color="auto"/>
        <w:right w:val="none" w:sz="0" w:space="0" w:color="auto"/>
      </w:divBdr>
    </w:div>
    <w:div w:id="687560593">
      <w:bodyDiv w:val="1"/>
      <w:marLeft w:val="0"/>
      <w:marRight w:val="0"/>
      <w:marTop w:val="0"/>
      <w:marBottom w:val="0"/>
      <w:divBdr>
        <w:top w:val="none" w:sz="0" w:space="0" w:color="auto"/>
        <w:left w:val="none" w:sz="0" w:space="0" w:color="auto"/>
        <w:bottom w:val="none" w:sz="0" w:space="0" w:color="auto"/>
        <w:right w:val="none" w:sz="0" w:space="0" w:color="auto"/>
      </w:divBdr>
    </w:div>
    <w:div w:id="688145650">
      <w:bodyDiv w:val="1"/>
      <w:marLeft w:val="0"/>
      <w:marRight w:val="0"/>
      <w:marTop w:val="0"/>
      <w:marBottom w:val="0"/>
      <w:divBdr>
        <w:top w:val="none" w:sz="0" w:space="0" w:color="auto"/>
        <w:left w:val="none" w:sz="0" w:space="0" w:color="auto"/>
        <w:bottom w:val="none" w:sz="0" w:space="0" w:color="auto"/>
        <w:right w:val="none" w:sz="0" w:space="0" w:color="auto"/>
      </w:divBdr>
    </w:div>
    <w:div w:id="688684560">
      <w:bodyDiv w:val="1"/>
      <w:marLeft w:val="0"/>
      <w:marRight w:val="0"/>
      <w:marTop w:val="0"/>
      <w:marBottom w:val="0"/>
      <w:divBdr>
        <w:top w:val="none" w:sz="0" w:space="0" w:color="auto"/>
        <w:left w:val="none" w:sz="0" w:space="0" w:color="auto"/>
        <w:bottom w:val="none" w:sz="0" w:space="0" w:color="auto"/>
        <w:right w:val="none" w:sz="0" w:space="0" w:color="auto"/>
      </w:divBdr>
    </w:div>
    <w:div w:id="690838852">
      <w:bodyDiv w:val="1"/>
      <w:marLeft w:val="0"/>
      <w:marRight w:val="0"/>
      <w:marTop w:val="0"/>
      <w:marBottom w:val="0"/>
      <w:divBdr>
        <w:top w:val="none" w:sz="0" w:space="0" w:color="auto"/>
        <w:left w:val="none" w:sz="0" w:space="0" w:color="auto"/>
        <w:bottom w:val="none" w:sz="0" w:space="0" w:color="auto"/>
        <w:right w:val="none" w:sz="0" w:space="0" w:color="auto"/>
      </w:divBdr>
    </w:div>
    <w:div w:id="692263313">
      <w:bodyDiv w:val="1"/>
      <w:marLeft w:val="0"/>
      <w:marRight w:val="0"/>
      <w:marTop w:val="0"/>
      <w:marBottom w:val="0"/>
      <w:divBdr>
        <w:top w:val="none" w:sz="0" w:space="0" w:color="auto"/>
        <w:left w:val="none" w:sz="0" w:space="0" w:color="auto"/>
        <w:bottom w:val="none" w:sz="0" w:space="0" w:color="auto"/>
        <w:right w:val="none" w:sz="0" w:space="0" w:color="auto"/>
      </w:divBdr>
    </w:div>
    <w:div w:id="692458792">
      <w:bodyDiv w:val="1"/>
      <w:marLeft w:val="0"/>
      <w:marRight w:val="0"/>
      <w:marTop w:val="0"/>
      <w:marBottom w:val="0"/>
      <w:divBdr>
        <w:top w:val="none" w:sz="0" w:space="0" w:color="auto"/>
        <w:left w:val="none" w:sz="0" w:space="0" w:color="auto"/>
        <w:bottom w:val="none" w:sz="0" w:space="0" w:color="auto"/>
        <w:right w:val="none" w:sz="0" w:space="0" w:color="auto"/>
      </w:divBdr>
    </w:div>
    <w:div w:id="694622135">
      <w:bodyDiv w:val="1"/>
      <w:marLeft w:val="0"/>
      <w:marRight w:val="0"/>
      <w:marTop w:val="0"/>
      <w:marBottom w:val="0"/>
      <w:divBdr>
        <w:top w:val="none" w:sz="0" w:space="0" w:color="auto"/>
        <w:left w:val="none" w:sz="0" w:space="0" w:color="auto"/>
        <w:bottom w:val="none" w:sz="0" w:space="0" w:color="auto"/>
        <w:right w:val="none" w:sz="0" w:space="0" w:color="auto"/>
      </w:divBdr>
    </w:div>
    <w:div w:id="695156471">
      <w:bodyDiv w:val="1"/>
      <w:marLeft w:val="0"/>
      <w:marRight w:val="0"/>
      <w:marTop w:val="0"/>
      <w:marBottom w:val="0"/>
      <w:divBdr>
        <w:top w:val="none" w:sz="0" w:space="0" w:color="auto"/>
        <w:left w:val="none" w:sz="0" w:space="0" w:color="auto"/>
        <w:bottom w:val="none" w:sz="0" w:space="0" w:color="auto"/>
        <w:right w:val="none" w:sz="0" w:space="0" w:color="auto"/>
      </w:divBdr>
    </w:div>
    <w:div w:id="696009838">
      <w:bodyDiv w:val="1"/>
      <w:marLeft w:val="0"/>
      <w:marRight w:val="0"/>
      <w:marTop w:val="0"/>
      <w:marBottom w:val="0"/>
      <w:divBdr>
        <w:top w:val="none" w:sz="0" w:space="0" w:color="auto"/>
        <w:left w:val="none" w:sz="0" w:space="0" w:color="auto"/>
        <w:bottom w:val="none" w:sz="0" w:space="0" w:color="auto"/>
        <w:right w:val="none" w:sz="0" w:space="0" w:color="auto"/>
      </w:divBdr>
    </w:div>
    <w:div w:id="696546556">
      <w:bodyDiv w:val="1"/>
      <w:marLeft w:val="0"/>
      <w:marRight w:val="0"/>
      <w:marTop w:val="0"/>
      <w:marBottom w:val="0"/>
      <w:divBdr>
        <w:top w:val="none" w:sz="0" w:space="0" w:color="auto"/>
        <w:left w:val="none" w:sz="0" w:space="0" w:color="auto"/>
        <w:bottom w:val="none" w:sz="0" w:space="0" w:color="auto"/>
        <w:right w:val="none" w:sz="0" w:space="0" w:color="auto"/>
      </w:divBdr>
    </w:div>
    <w:div w:id="697506402">
      <w:bodyDiv w:val="1"/>
      <w:marLeft w:val="0"/>
      <w:marRight w:val="0"/>
      <w:marTop w:val="0"/>
      <w:marBottom w:val="0"/>
      <w:divBdr>
        <w:top w:val="none" w:sz="0" w:space="0" w:color="auto"/>
        <w:left w:val="none" w:sz="0" w:space="0" w:color="auto"/>
        <w:bottom w:val="none" w:sz="0" w:space="0" w:color="auto"/>
        <w:right w:val="none" w:sz="0" w:space="0" w:color="auto"/>
      </w:divBdr>
    </w:div>
    <w:div w:id="702556403">
      <w:bodyDiv w:val="1"/>
      <w:marLeft w:val="0"/>
      <w:marRight w:val="0"/>
      <w:marTop w:val="0"/>
      <w:marBottom w:val="0"/>
      <w:divBdr>
        <w:top w:val="none" w:sz="0" w:space="0" w:color="auto"/>
        <w:left w:val="none" w:sz="0" w:space="0" w:color="auto"/>
        <w:bottom w:val="none" w:sz="0" w:space="0" w:color="auto"/>
        <w:right w:val="none" w:sz="0" w:space="0" w:color="auto"/>
      </w:divBdr>
    </w:div>
    <w:div w:id="702562456">
      <w:bodyDiv w:val="1"/>
      <w:marLeft w:val="0"/>
      <w:marRight w:val="0"/>
      <w:marTop w:val="0"/>
      <w:marBottom w:val="0"/>
      <w:divBdr>
        <w:top w:val="none" w:sz="0" w:space="0" w:color="auto"/>
        <w:left w:val="none" w:sz="0" w:space="0" w:color="auto"/>
        <w:bottom w:val="none" w:sz="0" w:space="0" w:color="auto"/>
        <w:right w:val="none" w:sz="0" w:space="0" w:color="auto"/>
      </w:divBdr>
    </w:div>
    <w:div w:id="709644269">
      <w:bodyDiv w:val="1"/>
      <w:marLeft w:val="0"/>
      <w:marRight w:val="0"/>
      <w:marTop w:val="0"/>
      <w:marBottom w:val="0"/>
      <w:divBdr>
        <w:top w:val="none" w:sz="0" w:space="0" w:color="auto"/>
        <w:left w:val="none" w:sz="0" w:space="0" w:color="auto"/>
        <w:bottom w:val="none" w:sz="0" w:space="0" w:color="auto"/>
        <w:right w:val="none" w:sz="0" w:space="0" w:color="auto"/>
      </w:divBdr>
    </w:div>
    <w:div w:id="710961077">
      <w:bodyDiv w:val="1"/>
      <w:marLeft w:val="0"/>
      <w:marRight w:val="0"/>
      <w:marTop w:val="0"/>
      <w:marBottom w:val="0"/>
      <w:divBdr>
        <w:top w:val="none" w:sz="0" w:space="0" w:color="auto"/>
        <w:left w:val="none" w:sz="0" w:space="0" w:color="auto"/>
        <w:bottom w:val="none" w:sz="0" w:space="0" w:color="auto"/>
        <w:right w:val="none" w:sz="0" w:space="0" w:color="auto"/>
      </w:divBdr>
    </w:div>
    <w:div w:id="716977707">
      <w:bodyDiv w:val="1"/>
      <w:marLeft w:val="0"/>
      <w:marRight w:val="0"/>
      <w:marTop w:val="0"/>
      <w:marBottom w:val="0"/>
      <w:divBdr>
        <w:top w:val="none" w:sz="0" w:space="0" w:color="auto"/>
        <w:left w:val="none" w:sz="0" w:space="0" w:color="auto"/>
        <w:bottom w:val="none" w:sz="0" w:space="0" w:color="auto"/>
        <w:right w:val="none" w:sz="0" w:space="0" w:color="auto"/>
      </w:divBdr>
    </w:div>
    <w:div w:id="717172081">
      <w:bodyDiv w:val="1"/>
      <w:marLeft w:val="0"/>
      <w:marRight w:val="0"/>
      <w:marTop w:val="0"/>
      <w:marBottom w:val="0"/>
      <w:divBdr>
        <w:top w:val="none" w:sz="0" w:space="0" w:color="auto"/>
        <w:left w:val="none" w:sz="0" w:space="0" w:color="auto"/>
        <w:bottom w:val="none" w:sz="0" w:space="0" w:color="auto"/>
        <w:right w:val="none" w:sz="0" w:space="0" w:color="auto"/>
      </w:divBdr>
    </w:div>
    <w:div w:id="718438297">
      <w:bodyDiv w:val="1"/>
      <w:marLeft w:val="0"/>
      <w:marRight w:val="0"/>
      <w:marTop w:val="0"/>
      <w:marBottom w:val="0"/>
      <w:divBdr>
        <w:top w:val="none" w:sz="0" w:space="0" w:color="auto"/>
        <w:left w:val="none" w:sz="0" w:space="0" w:color="auto"/>
        <w:bottom w:val="none" w:sz="0" w:space="0" w:color="auto"/>
        <w:right w:val="none" w:sz="0" w:space="0" w:color="auto"/>
      </w:divBdr>
    </w:div>
    <w:div w:id="722562538">
      <w:bodyDiv w:val="1"/>
      <w:marLeft w:val="0"/>
      <w:marRight w:val="0"/>
      <w:marTop w:val="0"/>
      <w:marBottom w:val="0"/>
      <w:divBdr>
        <w:top w:val="none" w:sz="0" w:space="0" w:color="auto"/>
        <w:left w:val="none" w:sz="0" w:space="0" w:color="auto"/>
        <w:bottom w:val="none" w:sz="0" w:space="0" w:color="auto"/>
        <w:right w:val="none" w:sz="0" w:space="0" w:color="auto"/>
      </w:divBdr>
    </w:div>
    <w:div w:id="722876708">
      <w:bodyDiv w:val="1"/>
      <w:marLeft w:val="0"/>
      <w:marRight w:val="0"/>
      <w:marTop w:val="0"/>
      <w:marBottom w:val="0"/>
      <w:divBdr>
        <w:top w:val="none" w:sz="0" w:space="0" w:color="auto"/>
        <w:left w:val="none" w:sz="0" w:space="0" w:color="auto"/>
        <w:bottom w:val="none" w:sz="0" w:space="0" w:color="auto"/>
        <w:right w:val="none" w:sz="0" w:space="0" w:color="auto"/>
      </w:divBdr>
    </w:div>
    <w:div w:id="723992979">
      <w:bodyDiv w:val="1"/>
      <w:marLeft w:val="0"/>
      <w:marRight w:val="0"/>
      <w:marTop w:val="0"/>
      <w:marBottom w:val="0"/>
      <w:divBdr>
        <w:top w:val="none" w:sz="0" w:space="0" w:color="auto"/>
        <w:left w:val="none" w:sz="0" w:space="0" w:color="auto"/>
        <w:bottom w:val="none" w:sz="0" w:space="0" w:color="auto"/>
        <w:right w:val="none" w:sz="0" w:space="0" w:color="auto"/>
      </w:divBdr>
    </w:div>
    <w:div w:id="724067320">
      <w:bodyDiv w:val="1"/>
      <w:marLeft w:val="0"/>
      <w:marRight w:val="0"/>
      <w:marTop w:val="0"/>
      <w:marBottom w:val="0"/>
      <w:divBdr>
        <w:top w:val="none" w:sz="0" w:space="0" w:color="auto"/>
        <w:left w:val="none" w:sz="0" w:space="0" w:color="auto"/>
        <w:bottom w:val="none" w:sz="0" w:space="0" w:color="auto"/>
        <w:right w:val="none" w:sz="0" w:space="0" w:color="auto"/>
      </w:divBdr>
    </w:div>
    <w:div w:id="725954379">
      <w:bodyDiv w:val="1"/>
      <w:marLeft w:val="0"/>
      <w:marRight w:val="0"/>
      <w:marTop w:val="0"/>
      <w:marBottom w:val="0"/>
      <w:divBdr>
        <w:top w:val="none" w:sz="0" w:space="0" w:color="auto"/>
        <w:left w:val="none" w:sz="0" w:space="0" w:color="auto"/>
        <w:bottom w:val="none" w:sz="0" w:space="0" w:color="auto"/>
        <w:right w:val="none" w:sz="0" w:space="0" w:color="auto"/>
      </w:divBdr>
    </w:div>
    <w:div w:id="726225434">
      <w:bodyDiv w:val="1"/>
      <w:marLeft w:val="0"/>
      <w:marRight w:val="0"/>
      <w:marTop w:val="0"/>
      <w:marBottom w:val="0"/>
      <w:divBdr>
        <w:top w:val="none" w:sz="0" w:space="0" w:color="auto"/>
        <w:left w:val="none" w:sz="0" w:space="0" w:color="auto"/>
        <w:bottom w:val="none" w:sz="0" w:space="0" w:color="auto"/>
        <w:right w:val="none" w:sz="0" w:space="0" w:color="auto"/>
      </w:divBdr>
    </w:div>
    <w:div w:id="728380438">
      <w:bodyDiv w:val="1"/>
      <w:marLeft w:val="0"/>
      <w:marRight w:val="0"/>
      <w:marTop w:val="0"/>
      <w:marBottom w:val="0"/>
      <w:divBdr>
        <w:top w:val="none" w:sz="0" w:space="0" w:color="auto"/>
        <w:left w:val="none" w:sz="0" w:space="0" w:color="auto"/>
        <w:bottom w:val="none" w:sz="0" w:space="0" w:color="auto"/>
        <w:right w:val="none" w:sz="0" w:space="0" w:color="auto"/>
      </w:divBdr>
    </w:div>
    <w:div w:id="728917767">
      <w:bodyDiv w:val="1"/>
      <w:marLeft w:val="0"/>
      <w:marRight w:val="0"/>
      <w:marTop w:val="0"/>
      <w:marBottom w:val="0"/>
      <w:divBdr>
        <w:top w:val="none" w:sz="0" w:space="0" w:color="auto"/>
        <w:left w:val="none" w:sz="0" w:space="0" w:color="auto"/>
        <w:bottom w:val="none" w:sz="0" w:space="0" w:color="auto"/>
        <w:right w:val="none" w:sz="0" w:space="0" w:color="auto"/>
      </w:divBdr>
    </w:div>
    <w:div w:id="731663539">
      <w:bodyDiv w:val="1"/>
      <w:marLeft w:val="0"/>
      <w:marRight w:val="0"/>
      <w:marTop w:val="0"/>
      <w:marBottom w:val="0"/>
      <w:divBdr>
        <w:top w:val="none" w:sz="0" w:space="0" w:color="auto"/>
        <w:left w:val="none" w:sz="0" w:space="0" w:color="auto"/>
        <w:bottom w:val="none" w:sz="0" w:space="0" w:color="auto"/>
        <w:right w:val="none" w:sz="0" w:space="0" w:color="auto"/>
      </w:divBdr>
    </w:div>
    <w:div w:id="734083812">
      <w:bodyDiv w:val="1"/>
      <w:marLeft w:val="0"/>
      <w:marRight w:val="0"/>
      <w:marTop w:val="0"/>
      <w:marBottom w:val="0"/>
      <w:divBdr>
        <w:top w:val="none" w:sz="0" w:space="0" w:color="auto"/>
        <w:left w:val="none" w:sz="0" w:space="0" w:color="auto"/>
        <w:bottom w:val="none" w:sz="0" w:space="0" w:color="auto"/>
        <w:right w:val="none" w:sz="0" w:space="0" w:color="auto"/>
      </w:divBdr>
    </w:div>
    <w:div w:id="735708937">
      <w:bodyDiv w:val="1"/>
      <w:marLeft w:val="0"/>
      <w:marRight w:val="0"/>
      <w:marTop w:val="0"/>
      <w:marBottom w:val="0"/>
      <w:divBdr>
        <w:top w:val="none" w:sz="0" w:space="0" w:color="auto"/>
        <w:left w:val="none" w:sz="0" w:space="0" w:color="auto"/>
        <w:bottom w:val="none" w:sz="0" w:space="0" w:color="auto"/>
        <w:right w:val="none" w:sz="0" w:space="0" w:color="auto"/>
      </w:divBdr>
    </w:div>
    <w:div w:id="736318580">
      <w:bodyDiv w:val="1"/>
      <w:marLeft w:val="0"/>
      <w:marRight w:val="0"/>
      <w:marTop w:val="0"/>
      <w:marBottom w:val="0"/>
      <w:divBdr>
        <w:top w:val="none" w:sz="0" w:space="0" w:color="auto"/>
        <w:left w:val="none" w:sz="0" w:space="0" w:color="auto"/>
        <w:bottom w:val="none" w:sz="0" w:space="0" w:color="auto"/>
        <w:right w:val="none" w:sz="0" w:space="0" w:color="auto"/>
      </w:divBdr>
    </w:div>
    <w:div w:id="738283801">
      <w:bodyDiv w:val="1"/>
      <w:marLeft w:val="0"/>
      <w:marRight w:val="0"/>
      <w:marTop w:val="0"/>
      <w:marBottom w:val="0"/>
      <w:divBdr>
        <w:top w:val="none" w:sz="0" w:space="0" w:color="auto"/>
        <w:left w:val="none" w:sz="0" w:space="0" w:color="auto"/>
        <w:bottom w:val="none" w:sz="0" w:space="0" w:color="auto"/>
        <w:right w:val="none" w:sz="0" w:space="0" w:color="auto"/>
      </w:divBdr>
    </w:div>
    <w:div w:id="740255972">
      <w:bodyDiv w:val="1"/>
      <w:marLeft w:val="0"/>
      <w:marRight w:val="0"/>
      <w:marTop w:val="0"/>
      <w:marBottom w:val="0"/>
      <w:divBdr>
        <w:top w:val="none" w:sz="0" w:space="0" w:color="auto"/>
        <w:left w:val="none" w:sz="0" w:space="0" w:color="auto"/>
        <w:bottom w:val="none" w:sz="0" w:space="0" w:color="auto"/>
        <w:right w:val="none" w:sz="0" w:space="0" w:color="auto"/>
      </w:divBdr>
    </w:div>
    <w:div w:id="740374889">
      <w:bodyDiv w:val="1"/>
      <w:marLeft w:val="0"/>
      <w:marRight w:val="0"/>
      <w:marTop w:val="0"/>
      <w:marBottom w:val="0"/>
      <w:divBdr>
        <w:top w:val="none" w:sz="0" w:space="0" w:color="auto"/>
        <w:left w:val="none" w:sz="0" w:space="0" w:color="auto"/>
        <w:bottom w:val="none" w:sz="0" w:space="0" w:color="auto"/>
        <w:right w:val="none" w:sz="0" w:space="0" w:color="auto"/>
      </w:divBdr>
    </w:div>
    <w:div w:id="741752718">
      <w:bodyDiv w:val="1"/>
      <w:marLeft w:val="0"/>
      <w:marRight w:val="0"/>
      <w:marTop w:val="0"/>
      <w:marBottom w:val="0"/>
      <w:divBdr>
        <w:top w:val="none" w:sz="0" w:space="0" w:color="auto"/>
        <w:left w:val="none" w:sz="0" w:space="0" w:color="auto"/>
        <w:bottom w:val="none" w:sz="0" w:space="0" w:color="auto"/>
        <w:right w:val="none" w:sz="0" w:space="0" w:color="auto"/>
      </w:divBdr>
    </w:div>
    <w:div w:id="742527480">
      <w:bodyDiv w:val="1"/>
      <w:marLeft w:val="0"/>
      <w:marRight w:val="0"/>
      <w:marTop w:val="0"/>
      <w:marBottom w:val="0"/>
      <w:divBdr>
        <w:top w:val="none" w:sz="0" w:space="0" w:color="auto"/>
        <w:left w:val="none" w:sz="0" w:space="0" w:color="auto"/>
        <w:bottom w:val="none" w:sz="0" w:space="0" w:color="auto"/>
        <w:right w:val="none" w:sz="0" w:space="0" w:color="auto"/>
      </w:divBdr>
    </w:div>
    <w:div w:id="746270282">
      <w:bodyDiv w:val="1"/>
      <w:marLeft w:val="0"/>
      <w:marRight w:val="0"/>
      <w:marTop w:val="0"/>
      <w:marBottom w:val="0"/>
      <w:divBdr>
        <w:top w:val="none" w:sz="0" w:space="0" w:color="auto"/>
        <w:left w:val="none" w:sz="0" w:space="0" w:color="auto"/>
        <w:bottom w:val="none" w:sz="0" w:space="0" w:color="auto"/>
        <w:right w:val="none" w:sz="0" w:space="0" w:color="auto"/>
      </w:divBdr>
    </w:div>
    <w:div w:id="748119289">
      <w:bodyDiv w:val="1"/>
      <w:marLeft w:val="0"/>
      <w:marRight w:val="0"/>
      <w:marTop w:val="0"/>
      <w:marBottom w:val="0"/>
      <w:divBdr>
        <w:top w:val="none" w:sz="0" w:space="0" w:color="auto"/>
        <w:left w:val="none" w:sz="0" w:space="0" w:color="auto"/>
        <w:bottom w:val="none" w:sz="0" w:space="0" w:color="auto"/>
        <w:right w:val="none" w:sz="0" w:space="0" w:color="auto"/>
      </w:divBdr>
    </w:div>
    <w:div w:id="751707617">
      <w:bodyDiv w:val="1"/>
      <w:marLeft w:val="0"/>
      <w:marRight w:val="0"/>
      <w:marTop w:val="0"/>
      <w:marBottom w:val="0"/>
      <w:divBdr>
        <w:top w:val="none" w:sz="0" w:space="0" w:color="auto"/>
        <w:left w:val="none" w:sz="0" w:space="0" w:color="auto"/>
        <w:bottom w:val="none" w:sz="0" w:space="0" w:color="auto"/>
        <w:right w:val="none" w:sz="0" w:space="0" w:color="auto"/>
      </w:divBdr>
    </w:div>
    <w:div w:id="751976322">
      <w:bodyDiv w:val="1"/>
      <w:marLeft w:val="0"/>
      <w:marRight w:val="0"/>
      <w:marTop w:val="0"/>
      <w:marBottom w:val="0"/>
      <w:divBdr>
        <w:top w:val="none" w:sz="0" w:space="0" w:color="auto"/>
        <w:left w:val="none" w:sz="0" w:space="0" w:color="auto"/>
        <w:bottom w:val="none" w:sz="0" w:space="0" w:color="auto"/>
        <w:right w:val="none" w:sz="0" w:space="0" w:color="auto"/>
      </w:divBdr>
    </w:div>
    <w:div w:id="752746628">
      <w:bodyDiv w:val="1"/>
      <w:marLeft w:val="0"/>
      <w:marRight w:val="0"/>
      <w:marTop w:val="0"/>
      <w:marBottom w:val="0"/>
      <w:divBdr>
        <w:top w:val="none" w:sz="0" w:space="0" w:color="auto"/>
        <w:left w:val="none" w:sz="0" w:space="0" w:color="auto"/>
        <w:bottom w:val="none" w:sz="0" w:space="0" w:color="auto"/>
        <w:right w:val="none" w:sz="0" w:space="0" w:color="auto"/>
      </w:divBdr>
    </w:div>
    <w:div w:id="753167054">
      <w:bodyDiv w:val="1"/>
      <w:marLeft w:val="0"/>
      <w:marRight w:val="0"/>
      <w:marTop w:val="0"/>
      <w:marBottom w:val="0"/>
      <w:divBdr>
        <w:top w:val="none" w:sz="0" w:space="0" w:color="auto"/>
        <w:left w:val="none" w:sz="0" w:space="0" w:color="auto"/>
        <w:bottom w:val="none" w:sz="0" w:space="0" w:color="auto"/>
        <w:right w:val="none" w:sz="0" w:space="0" w:color="auto"/>
      </w:divBdr>
    </w:div>
    <w:div w:id="758329059">
      <w:bodyDiv w:val="1"/>
      <w:marLeft w:val="0"/>
      <w:marRight w:val="0"/>
      <w:marTop w:val="0"/>
      <w:marBottom w:val="0"/>
      <w:divBdr>
        <w:top w:val="none" w:sz="0" w:space="0" w:color="auto"/>
        <w:left w:val="none" w:sz="0" w:space="0" w:color="auto"/>
        <w:bottom w:val="none" w:sz="0" w:space="0" w:color="auto"/>
        <w:right w:val="none" w:sz="0" w:space="0" w:color="auto"/>
      </w:divBdr>
    </w:div>
    <w:div w:id="763190204">
      <w:bodyDiv w:val="1"/>
      <w:marLeft w:val="0"/>
      <w:marRight w:val="0"/>
      <w:marTop w:val="0"/>
      <w:marBottom w:val="0"/>
      <w:divBdr>
        <w:top w:val="none" w:sz="0" w:space="0" w:color="auto"/>
        <w:left w:val="none" w:sz="0" w:space="0" w:color="auto"/>
        <w:bottom w:val="none" w:sz="0" w:space="0" w:color="auto"/>
        <w:right w:val="none" w:sz="0" w:space="0" w:color="auto"/>
      </w:divBdr>
    </w:div>
    <w:div w:id="765226404">
      <w:bodyDiv w:val="1"/>
      <w:marLeft w:val="0"/>
      <w:marRight w:val="0"/>
      <w:marTop w:val="0"/>
      <w:marBottom w:val="0"/>
      <w:divBdr>
        <w:top w:val="none" w:sz="0" w:space="0" w:color="auto"/>
        <w:left w:val="none" w:sz="0" w:space="0" w:color="auto"/>
        <w:bottom w:val="none" w:sz="0" w:space="0" w:color="auto"/>
        <w:right w:val="none" w:sz="0" w:space="0" w:color="auto"/>
      </w:divBdr>
    </w:div>
    <w:div w:id="766466855">
      <w:bodyDiv w:val="1"/>
      <w:marLeft w:val="0"/>
      <w:marRight w:val="0"/>
      <w:marTop w:val="0"/>
      <w:marBottom w:val="0"/>
      <w:divBdr>
        <w:top w:val="none" w:sz="0" w:space="0" w:color="auto"/>
        <w:left w:val="none" w:sz="0" w:space="0" w:color="auto"/>
        <w:bottom w:val="none" w:sz="0" w:space="0" w:color="auto"/>
        <w:right w:val="none" w:sz="0" w:space="0" w:color="auto"/>
      </w:divBdr>
    </w:div>
    <w:div w:id="778766840">
      <w:bodyDiv w:val="1"/>
      <w:marLeft w:val="0"/>
      <w:marRight w:val="0"/>
      <w:marTop w:val="0"/>
      <w:marBottom w:val="0"/>
      <w:divBdr>
        <w:top w:val="none" w:sz="0" w:space="0" w:color="auto"/>
        <w:left w:val="none" w:sz="0" w:space="0" w:color="auto"/>
        <w:bottom w:val="none" w:sz="0" w:space="0" w:color="auto"/>
        <w:right w:val="none" w:sz="0" w:space="0" w:color="auto"/>
      </w:divBdr>
    </w:div>
    <w:div w:id="779683420">
      <w:bodyDiv w:val="1"/>
      <w:marLeft w:val="0"/>
      <w:marRight w:val="0"/>
      <w:marTop w:val="0"/>
      <w:marBottom w:val="0"/>
      <w:divBdr>
        <w:top w:val="none" w:sz="0" w:space="0" w:color="auto"/>
        <w:left w:val="none" w:sz="0" w:space="0" w:color="auto"/>
        <w:bottom w:val="none" w:sz="0" w:space="0" w:color="auto"/>
        <w:right w:val="none" w:sz="0" w:space="0" w:color="auto"/>
      </w:divBdr>
    </w:div>
    <w:div w:id="781654095">
      <w:bodyDiv w:val="1"/>
      <w:marLeft w:val="0"/>
      <w:marRight w:val="0"/>
      <w:marTop w:val="0"/>
      <w:marBottom w:val="0"/>
      <w:divBdr>
        <w:top w:val="none" w:sz="0" w:space="0" w:color="auto"/>
        <w:left w:val="none" w:sz="0" w:space="0" w:color="auto"/>
        <w:bottom w:val="none" w:sz="0" w:space="0" w:color="auto"/>
        <w:right w:val="none" w:sz="0" w:space="0" w:color="auto"/>
      </w:divBdr>
    </w:div>
    <w:div w:id="783577467">
      <w:bodyDiv w:val="1"/>
      <w:marLeft w:val="0"/>
      <w:marRight w:val="0"/>
      <w:marTop w:val="0"/>
      <w:marBottom w:val="0"/>
      <w:divBdr>
        <w:top w:val="none" w:sz="0" w:space="0" w:color="auto"/>
        <w:left w:val="none" w:sz="0" w:space="0" w:color="auto"/>
        <w:bottom w:val="none" w:sz="0" w:space="0" w:color="auto"/>
        <w:right w:val="none" w:sz="0" w:space="0" w:color="auto"/>
      </w:divBdr>
    </w:div>
    <w:div w:id="784151617">
      <w:bodyDiv w:val="1"/>
      <w:marLeft w:val="0"/>
      <w:marRight w:val="0"/>
      <w:marTop w:val="0"/>
      <w:marBottom w:val="0"/>
      <w:divBdr>
        <w:top w:val="none" w:sz="0" w:space="0" w:color="auto"/>
        <w:left w:val="none" w:sz="0" w:space="0" w:color="auto"/>
        <w:bottom w:val="none" w:sz="0" w:space="0" w:color="auto"/>
        <w:right w:val="none" w:sz="0" w:space="0" w:color="auto"/>
      </w:divBdr>
    </w:div>
    <w:div w:id="786315594">
      <w:bodyDiv w:val="1"/>
      <w:marLeft w:val="0"/>
      <w:marRight w:val="0"/>
      <w:marTop w:val="0"/>
      <w:marBottom w:val="0"/>
      <w:divBdr>
        <w:top w:val="none" w:sz="0" w:space="0" w:color="auto"/>
        <w:left w:val="none" w:sz="0" w:space="0" w:color="auto"/>
        <w:bottom w:val="none" w:sz="0" w:space="0" w:color="auto"/>
        <w:right w:val="none" w:sz="0" w:space="0" w:color="auto"/>
      </w:divBdr>
    </w:div>
    <w:div w:id="787161267">
      <w:bodyDiv w:val="1"/>
      <w:marLeft w:val="0"/>
      <w:marRight w:val="0"/>
      <w:marTop w:val="0"/>
      <w:marBottom w:val="0"/>
      <w:divBdr>
        <w:top w:val="none" w:sz="0" w:space="0" w:color="auto"/>
        <w:left w:val="none" w:sz="0" w:space="0" w:color="auto"/>
        <w:bottom w:val="none" w:sz="0" w:space="0" w:color="auto"/>
        <w:right w:val="none" w:sz="0" w:space="0" w:color="auto"/>
      </w:divBdr>
    </w:div>
    <w:div w:id="788160892">
      <w:bodyDiv w:val="1"/>
      <w:marLeft w:val="0"/>
      <w:marRight w:val="0"/>
      <w:marTop w:val="0"/>
      <w:marBottom w:val="0"/>
      <w:divBdr>
        <w:top w:val="none" w:sz="0" w:space="0" w:color="auto"/>
        <w:left w:val="none" w:sz="0" w:space="0" w:color="auto"/>
        <w:bottom w:val="none" w:sz="0" w:space="0" w:color="auto"/>
        <w:right w:val="none" w:sz="0" w:space="0" w:color="auto"/>
      </w:divBdr>
    </w:div>
    <w:div w:id="788352256">
      <w:bodyDiv w:val="1"/>
      <w:marLeft w:val="0"/>
      <w:marRight w:val="0"/>
      <w:marTop w:val="0"/>
      <w:marBottom w:val="0"/>
      <w:divBdr>
        <w:top w:val="none" w:sz="0" w:space="0" w:color="auto"/>
        <w:left w:val="none" w:sz="0" w:space="0" w:color="auto"/>
        <w:bottom w:val="none" w:sz="0" w:space="0" w:color="auto"/>
        <w:right w:val="none" w:sz="0" w:space="0" w:color="auto"/>
      </w:divBdr>
    </w:div>
    <w:div w:id="788354242">
      <w:bodyDiv w:val="1"/>
      <w:marLeft w:val="0"/>
      <w:marRight w:val="0"/>
      <w:marTop w:val="0"/>
      <w:marBottom w:val="0"/>
      <w:divBdr>
        <w:top w:val="none" w:sz="0" w:space="0" w:color="auto"/>
        <w:left w:val="none" w:sz="0" w:space="0" w:color="auto"/>
        <w:bottom w:val="none" w:sz="0" w:space="0" w:color="auto"/>
        <w:right w:val="none" w:sz="0" w:space="0" w:color="auto"/>
      </w:divBdr>
    </w:div>
    <w:div w:id="788427727">
      <w:bodyDiv w:val="1"/>
      <w:marLeft w:val="0"/>
      <w:marRight w:val="0"/>
      <w:marTop w:val="0"/>
      <w:marBottom w:val="0"/>
      <w:divBdr>
        <w:top w:val="none" w:sz="0" w:space="0" w:color="auto"/>
        <w:left w:val="none" w:sz="0" w:space="0" w:color="auto"/>
        <w:bottom w:val="none" w:sz="0" w:space="0" w:color="auto"/>
        <w:right w:val="none" w:sz="0" w:space="0" w:color="auto"/>
      </w:divBdr>
    </w:div>
    <w:div w:id="791483656">
      <w:bodyDiv w:val="1"/>
      <w:marLeft w:val="0"/>
      <w:marRight w:val="0"/>
      <w:marTop w:val="0"/>
      <w:marBottom w:val="0"/>
      <w:divBdr>
        <w:top w:val="none" w:sz="0" w:space="0" w:color="auto"/>
        <w:left w:val="none" w:sz="0" w:space="0" w:color="auto"/>
        <w:bottom w:val="none" w:sz="0" w:space="0" w:color="auto"/>
        <w:right w:val="none" w:sz="0" w:space="0" w:color="auto"/>
      </w:divBdr>
    </w:div>
    <w:div w:id="792745413">
      <w:bodyDiv w:val="1"/>
      <w:marLeft w:val="0"/>
      <w:marRight w:val="0"/>
      <w:marTop w:val="0"/>
      <w:marBottom w:val="0"/>
      <w:divBdr>
        <w:top w:val="none" w:sz="0" w:space="0" w:color="auto"/>
        <w:left w:val="none" w:sz="0" w:space="0" w:color="auto"/>
        <w:bottom w:val="none" w:sz="0" w:space="0" w:color="auto"/>
        <w:right w:val="none" w:sz="0" w:space="0" w:color="auto"/>
      </w:divBdr>
    </w:div>
    <w:div w:id="794522036">
      <w:bodyDiv w:val="1"/>
      <w:marLeft w:val="0"/>
      <w:marRight w:val="0"/>
      <w:marTop w:val="0"/>
      <w:marBottom w:val="0"/>
      <w:divBdr>
        <w:top w:val="none" w:sz="0" w:space="0" w:color="auto"/>
        <w:left w:val="none" w:sz="0" w:space="0" w:color="auto"/>
        <w:bottom w:val="none" w:sz="0" w:space="0" w:color="auto"/>
        <w:right w:val="none" w:sz="0" w:space="0" w:color="auto"/>
      </w:divBdr>
    </w:div>
    <w:div w:id="796096564">
      <w:bodyDiv w:val="1"/>
      <w:marLeft w:val="0"/>
      <w:marRight w:val="0"/>
      <w:marTop w:val="0"/>
      <w:marBottom w:val="0"/>
      <w:divBdr>
        <w:top w:val="none" w:sz="0" w:space="0" w:color="auto"/>
        <w:left w:val="none" w:sz="0" w:space="0" w:color="auto"/>
        <w:bottom w:val="none" w:sz="0" w:space="0" w:color="auto"/>
        <w:right w:val="none" w:sz="0" w:space="0" w:color="auto"/>
      </w:divBdr>
    </w:div>
    <w:div w:id="796989179">
      <w:bodyDiv w:val="1"/>
      <w:marLeft w:val="0"/>
      <w:marRight w:val="0"/>
      <w:marTop w:val="0"/>
      <w:marBottom w:val="0"/>
      <w:divBdr>
        <w:top w:val="none" w:sz="0" w:space="0" w:color="auto"/>
        <w:left w:val="none" w:sz="0" w:space="0" w:color="auto"/>
        <w:bottom w:val="none" w:sz="0" w:space="0" w:color="auto"/>
        <w:right w:val="none" w:sz="0" w:space="0" w:color="auto"/>
      </w:divBdr>
    </w:div>
    <w:div w:id="798766963">
      <w:bodyDiv w:val="1"/>
      <w:marLeft w:val="0"/>
      <w:marRight w:val="0"/>
      <w:marTop w:val="0"/>
      <w:marBottom w:val="0"/>
      <w:divBdr>
        <w:top w:val="none" w:sz="0" w:space="0" w:color="auto"/>
        <w:left w:val="none" w:sz="0" w:space="0" w:color="auto"/>
        <w:bottom w:val="none" w:sz="0" w:space="0" w:color="auto"/>
        <w:right w:val="none" w:sz="0" w:space="0" w:color="auto"/>
      </w:divBdr>
    </w:div>
    <w:div w:id="799961792">
      <w:bodyDiv w:val="1"/>
      <w:marLeft w:val="0"/>
      <w:marRight w:val="0"/>
      <w:marTop w:val="0"/>
      <w:marBottom w:val="0"/>
      <w:divBdr>
        <w:top w:val="none" w:sz="0" w:space="0" w:color="auto"/>
        <w:left w:val="none" w:sz="0" w:space="0" w:color="auto"/>
        <w:bottom w:val="none" w:sz="0" w:space="0" w:color="auto"/>
        <w:right w:val="none" w:sz="0" w:space="0" w:color="auto"/>
      </w:divBdr>
    </w:div>
    <w:div w:id="804084922">
      <w:bodyDiv w:val="1"/>
      <w:marLeft w:val="0"/>
      <w:marRight w:val="0"/>
      <w:marTop w:val="0"/>
      <w:marBottom w:val="0"/>
      <w:divBdr>
        <w:top w:val="none" w:sz="0" w:space="0" w:color="auto"/>
        <w:left w:val="none" w:sz="0" w:space="0" w:color="auto"/>
        <w:bottom w:val="none" w:sz="0" w:space="0" w:color="auto"/>
        <w:right w:val="none" w:sz="0" w:space="0" w:color="auto"/>
      </w:divBdr>
    </w:div>
    <w:div w:id="805050691">
      <w:bodyDiv w:val="1"/>
      <w:marLeft w:val="0"/>
      <w:marRight w:val="0"/>
      <w:marTop w:val="0"/>
      <w:marBottom w:val="0"/>
      <w:divBdr>
        <w:top w:val="none" w:sz="0" w:space="0" w:color="auto"/>
        <w:left w:val="none" w:sz="0" w:space="0" w:color="auto"/>
        <w:bottom w:val="none" w:sz="0" w:space="0" w:color="auto"/>
        <w:right w:val="none" w:sz="0" w:space="0" w:color="auto"/>
      </w:divBdr>
    </w:div>
    <w:div w:id="806166449">
      <w:bodyDiv w:val="1"/>
      <w:marLeft w:val="0"/>
      <w:marRight w:val="0"/>
      <w:marTop w:val="0"/>
      <w:marBottom w:val="0"/>
      <w:divBdr>
        <w:top w:val="none" w:sz="0" w:space="0" w:color="auto"/>
        <w:left w:val="none" w:sz="0" w:space="0" w:color="auto"/>
        <w:bottom w:val="none" w:sz="0" w:space="0" w:color="auto"/>
        <w:right w:val="none" w:sz="0" w:space="0" w:color="auto"/>
      </w:divBdr>
    </w:div>
    <w:div w:id="810827261">
      <w:bodyDiv w:val="1"/>
      <w:marLeft w:val="0"/>
      <w:marRight w:val="0"/>
      <w:marTop w:val="0"/>
      <w:marBottom w:val="0"/>
      <w:divBdr>
        <w:top w:val="none" w:sz="0" w:space="0" w:color="auto"/>
        <w:left w:val="none" w:sz="0" w:space="0" w:color="auto"/>
        <w:bottom w:val="none" w:sz="0" w:space="0" w:color="auto"/>
        <w:right w:val="none" w:sz="0" w:space="0" w:color="auto"/>
      </w:divBdr>
    </w:div>
    <w:div w:id="814564203">
      <w:bodyDiv w:val="1"/>
      <w:marLeft w:val="0"/>
      <w:marRight w:val="0"/>
      <w:marTop w:val="0"/>
      <w:marBottom w:val="0"/>
      <w:divBdr>
        <w:top w:val="none" w:sz="0" w:space="0" w:color="auto"/>
        <w:left w:val="none" w:sz="0" w:space="0" w:color="auto"/>
        <w:bottom w:val="none" w:sz="0" w:space="0" w:color="auto"/>
        <w:right w:val="none" w:sz="0" w:space="0" w:color="auto"/>
      </w:divBdr>
    </w:div>
    <w:div w:id="819927540">
      <w:bodyDiv w:val="1"/>
      <w:marLeft w:val="0"/>
      <w:marRight w:val="0"/>
      <w:marTop w:val="0"/>
      <w:marBottom w:val="0"/>
      <w:divBdr>
        <w:top w:val="none" w:sz="0" w:space="0" w:color="auto"/>
        <w:left w:val="none" w:sz="0" w:space="0" w:color="auto"/>
        <w:bottom w:val="none" w:sz="0" w:space="0" w:color="auto"/>
        <w:right w:val="none" w:sz="0" w:space="0" w:color="auto"/>
      </w:divBdr>
    </w:div>
    <w:div w:id="821579955">
      <w:bodyDiv w:val="1"/>
      <w:marLeft w:val="0"/>
      <w:marRight w:val="0"/>
      <w:marTop w:val="0"/>
      <w:marBottom w:val="0"/>
      <w:divBdr>
        <w:top w:val="none" w:sz="0" w:space="0" w:color="auto"/>
        <w:left w:val="none" w:sz="0" w:space="0" w:color="auto"/>
        <w:bottom w:val="none" w:sz="0" w:space="0" w:color="auto"/>
        <w:right w:val="none" w:sz="0" w:space="0" w:color="auto"/>
      </w:divBdr>
    </w:div>
    <w:div w:id="821965019">
      <w:bodyDiv w:val="1"/>
      <w:marLeft w:val="0"/>
      <w:marRight w:val="0"/>
      <w:marTop w:val="0"/>
      <w:marBottom w:val="0"/>
      <w:divBdr>
        <w:top w:val="none" w:sz="0" w:space="0" w:color="auto"/>
        <w:left w:val="none" w:sz="0" w:space="0" w:color="auto"/>
        <w:bottom w:val="none" w:sz="0" w:space="0" w:color="auto"/>
        <w:right w:val="none" w:sz="0" w:space="0" w:color="auto"/>
      </w:divBdr>
    </w:div>
    <w:div w:id="822506257">
      <w:bodyDiv w:val="1"/>
      <w:marLeft w:val="0"/>
      <w:marRight w:val="0"/>
      <w:marTop w:val="0"/>
      <w:marBottom w:val="0"/>
      <w:divBdr>
        <w:top w:val="none" w:sz="0" w:space="0" w:color="auto"/>
        <w:left w:val="none" w:sz="0" w:space="0" w:color="auto"/>
        <w:bottom w:val="none" w:sz="0" w:space="0" w:color="auto"/>
        <w:right w:val="none" w:sz="0" w:space="0" w:color="auto"/>
      </w:divBdr>
    </w:div>
    <w:div w:id="822695153">
      <w:bodyDiv w:val="1"/>
      <w:marLeft w:val="0"/>
      <w:marRight w:val="0"/>
      <w:marTop w:val="0"/>
      <w:marBottom w:val="0"/>
      <w:divBdr>
        <w:top w:val="none" w:sz="0" w:space="0" w:color="auto"/>
        <w:left w:val="none" w:sz="0" w:space="0" w:color="auto"/>
        <w:bottom w:val="none" w:sz="0" w:space="0" w:color="auto"/>
        <w:right w:val="none" w:sz="0" w:space="0" w:color="auto"/>
      </w:divBdr>
    </w:div>
    <w:div w:id="825171241">
      <w:bodyDiv w:val="1"/>
      <w:marLeft w:val="0"/>
      <w:marRight w:val="0"/>
      <w:marTop w:val="0"/>
      <w:marBottom w:val="0"/>
      <w:divBdr>
        <w:top w:val="none" w:sz="0" w:space="0" w:color="auto"/>
        <w:left w:val="none" w:sz="0" w:space="0" w:color="auto"/>
        <w:bottom w:val="none" w:sz="0" w:space="0" w:color="auto"/>
        <w:right w:val="none" w:sz="0" w:space="0" w:color="auto"/>
      </w:divBdr>
    </w:div>
    <w:div w:id="827021660">
      <w:bodyDiv w:val="1"/>
      <w:marLeft w:val="0"/>
      <w:marRight w:val="0"/>
      <w:marTop w:val="0"/>
      <w:marBottom w:val="0"/>
      <w:divBdr>
        <w:top w:val="none" w:sz="0" w:space="0" w:color="auto"/>
        <w:left w:val="none" w:sz="0" w:space="0" w:color="auto"/>
        <w:bottom w:val="none" w:sz="0" w:space="0" w:color="auto"/>
        <w:right w:val="none" w:sz="0" w:space="0" w:color="auto"/>
      </w:divBdr>
    </w:div>
    <w:div w:id="828713798">
      <w:bodyDiv w:val="1"/>
      <w:marLeft w:val="0"/>
      <w:marRight w:val="0"/>
      <w:marTop w:val="0"/>
      <w:marBottom w:val="0"/>
      <w:divBdr>
        <w:top w:val="none" w:sz="0" w:space="0" w:color="auto"/>
        <w:left w:val="none" w:sz="0" w:space="0" w:color="auto"/>
        <w:bottom w:val="none" w:sz="0" w:space="0" w:color="auto"/>
        <w:right w:val="none" w:sz="0" w:space="0" w:color="auto"/>
      </w:divBdr>
    </w:div>
    <w:div w:id="829634685">
      <w:bodyDiv w:val="1"/>
      <w:marLeft w:val="0"/>
      <w:marRight w:val="0"/>
      <w:marTop w:val="0"/>
      <w:marBottom w:val="0"/>
      <w:divBdr>
        <w:top w:val="none" w:sz="0" w:space="0" w:color="auto"/>
        <w:left w:val="none" w:sz="0" w:space="0" w:color="auto"/>
        <w:bottom w:val="none" w:sz="0" w:space="0" w:color="auto"/>
        <w:right w:val="none" w:sz="0" w:space="0" w:color="auto"/>
      </w:divBdr>
    </w:div>
    <w:div w:id="843281823">
      <w:bodyDiv w:val="1"/>
      <w:marLeft w:val="0"/>
      <w:marRight w:val="0"/>
      <w:marTop w:val="0"/>
      <w:marBottom w:val="0"/>
      <w:divBdr>
        <w:top w:val="none" w:sz="0" w:space="0" w:color="auto"/>
        <w:left w:val="none" w:sz="0" w:space="0" w:color="auto"/>
        <w:bottom w:val="none" w:sz="0" w:space="0" w:color="auto"/>
        <w:right w:val="none" w:sz="0" w:space="0" w:color="auto"/>
      </w:divBdr>
    </w:div>
    <w:div w:id="844319984">
      <w:bodyDiv w:val="1"/>
      <w:marLeft w:val="0"/>
      <w:marRight w:val="0"/>
      <w:marTop w:val="0"/>
      <w:marBottom w:val="0"/>
      <w:divBdr>
        <w:top w:val="none" w:sz="0" w:space="0" w:color="auto"/>
        <w:left w:val="none" w:sz="0" w:space="0" w:color="auto"/>
        <w:bottom w:val="none" w:sz="0" w:space="0" w:color="auto"/>
        <w:right w:val="none" w:sz="0" w:space="0" w:color="auto"/>
      </w:divBdr>
    </w:div>
    <w:div w:id="844711618">
      <w:bodyDiv w:val="1"/>
      <w:marLeft w:val="0"/>
      <w:marRight w:val="0"/>
      <w:marTop w:val="0"/>
      <w:marBottom w:val="0"/>
      <w:divBdr>
        <w:top w:val="none" w:sz="0" w:space="0" w:color="auto"/>
        <w:left w:val="none" w:sz="0" w:space="0" w:color="auto"/>
        <w:bottom w:val="none" w:sz="0" w:space="0" w:color="auto"/>
        <w:right w:val="none" w:sz="0" w:space="0" w:color="auto"/>
      </w:divBdr>
    </w:div>
    <w:div w:id="847214310">
      <w:bodyDiv w:val="1"/>
      <w:marLeft w:val="0"/>
      <w:marRight w:val="0"/>
      <w:marTop w:val="0"/>
      <w:marBottom w:val="0"/>
      <w:divBdr>
        <w:top w:val="none" w:sz="0" w:space="0" w:color="auto"/>
        <w:left w:val="none" w:sz="0" w:space="0" w:color="auto"/>
        <w:bottom w:val="none" w:sz="0" w:space="0" w:color="auto"/>
        <w:right w:val="none" w:sz="0" w:space="0" w:color="auto"/>
      </w:divBdr>
    </w:div>
    <w:div w:id="852493265">
      <w:bodyDiv w:val="1"/>
      <w:marLeft w:val="0"/>
      <w:marRight w:val="0"/>
      <w:marTop w:val="0"/>
      <w:marBottom w:val="0"/>
      <w:divBdr>
        <w:top w:val="none" w:sz="0" w:space="0" w:color="auto"/>
        <w:left w:val="none" w:sz="0" w:space="0" w:color="auto"/>
        <w:bottom w:val="none" w:sz="0" w:space="0" w:color="auto"/>
        <w:right w:val="none" w:sz="0" w:space="0" w:color="auto"/>
      </w:divBdr>
    </w:div>
    <w:div w:id="855996124">
      <w:bodyDiv w:val="1"/>
      <w:marLeft w:val="0"/>
      <w:marRight w:val="0"/>
      <w:marTop w:val="0"/>
      <w:marBottom w:val="0"/>
      <w:divBdr>
        <w:top w:val="none" w:sz="0" w:space="0" w:color="auto"/>
        <w:left w:val="none" w:sz="0" w:space="0" w:color="auto"/>
        <w:bottom w:val="none" w:sz="0" w:space="0" w:color="auto"/>
        <w:right w:val="none" w:sz="0" w:space="0" w:color="auto"/>
      </w:divBdr>
    </w:div>
    <w:div w:id="858156311">
      <w:bodyDiv w:val="1"/>
      <w:marLeft w:val="0"/>
      <w:marRight w:val="0"/>
      <w:marTop w:val="0"/>
      <w:marBottom w:val="0"/>
      <w:divBdr>
        <w:top w:val="none" w:sz="0" w:space="0" w:color="auto"/>
        <w:left w:val="none" w:sz="0" w:space="0" w:color="auto"/>
        <w:bottom w:val="none" w:sz="0" w:space="0" w:color="auto"/>
        <w:right w:val="none" w:sz="0" w:space="0" w:color="auto"/>
      </w:divBdr>
    </w:div>
    <w:div w:id="858858747">
      <w:bodyDiv w:val="1"/>
      <w:marLeft w:val="0"/>
      <w:marRight w:val="0"/>
      <w:marTop w:val="0"/>
      <w:marBottom w:val="0"/>
      <w:divBdr>
        <w:top w:val="none" w:sz="0" w:space="0" w:color="auto"/>
        <w:left w:val="none" w:sz="0" w:space="0" w:color="auto"/>
        <w:bottom w:val="none" w:sz="0" w:space="0" w:color="auto"/>
        <w:right w:val="none" w:sz="0" w:space="0" w:color="auto"/>
      </w:divBdr>
    </w:div>
    <w:div w:id="865752399">
      <w:bodyDiv w:val="1"/>
      <w:marLeft w:val="0"/>
      <w:marRight w:val="0"/>
      <w:marTop w:val="0"/>
      <w:marBottom w:val="0"/>
      <w:divBdr>
        <w:top w:val="none" w:sz="0" w:space="0" w:color="auto"/>
        <w:left w:val="none" w:sz="0" w:space="0" w:color="auto"/>
        <w:bottom w:val="none" w:sz="0" w:space="0" w:color="auto"/>
        <w:right w:val="none" w:sz="0" w:space="0" w:color="auto"/>
      </w:divBdr>
    </w:div>
    <w:div w:id="873008554">
      <w:bodyDiv w:val="1"/>
      <w:marLeft w:val="0"/>
      <w:marRight w:val="0"/>
      <w:marTop w:val="0"/>
      <w:marBottom w:val="0"/>
      <w:divBdr>
        <w:top w:val="none" w:sz="0" w:space="0" w:color="auto"/>
        <w:left w:val="none" w:sz="0" w:space="0" w:color="auto"/>
        <w:bottom w:val="none" w:sz="0" w:space="0" w:color="auto"/>
        <w:right w:val="none" w:sz="0" w:space="0" w:color="auto"/>
      </w:divBdr>
    </w:div>
    <w:div w:id="873537469">
      <w:bodyDiv w:val="1"/>
      <w:marLeft w:val="0"/>
      <w:marRight w:val="0"/>
      <w:marTop w:val="0"/>
      <w:marBottom w:val="0"/>
      <w:divBdr>
        <w:top w:val="none" w:sz="0" w:space="0" w:color="auto"/>
        <w:left w:val="none" w:sz="0" w:space="0" w:color="auto"/>
        <w:bottom w:val="none" w:sz="0" w:space="0" w:color="auto"/>
        <w:right w:val="none" w:sz="0" w:space="0" w:color="auto"/>
      </w:divBdr>
    </w:div>
    <w:div w:id="879321527">
      <w:bodyDiv w:val="1"/>
      <w:marLeft w:val="0"/>
      <w:marRight w:val="0"/>
      <w:marTop w:val="0"/>
      <w:marBottom w:val="0"/>
      <w:divBdr>
        <w:top w:val="none" w:sz="0" w:space="0" w:color="auto"/>
        <w:left w:val="none" w:sz="0" w:space="0" w:color="auto"/>
        <w:bottom w:val="none" w:sz="0" w:space="0" w:color="auto"/>
        <w:right w:val="none" w:sz="0" w:space="0" w:color="auto"/>
      </w:divBdr>
    </w:div>
    <w:div w:id="886452026">
      <w:bodyDiv w:val="1"/>
      <w:marLeft w:val="0"/>
      <w:marRight w:val="0"/>
      <w:marTop w:val="0"/>
      <w:marBottom w:val="0"/>
      <w:divBdr>
        <w:top w:val="none" w:sz="0" w:space="0" w:color="auto"/>
        <w:left w:val="none" w:sz="0" w:space="0" w:color="auto"/>
        <w:bottom w:val="none" w:sz="0" w:space="0" w:color="auto"/>
        <w:right w:val="none" w:sz="0" w:space="0" w:color="auto"/>
      </w:divBdr>
    </w:div>
    <w:div w:id="886456795">
      <w:bodyDiv w:val="1"/>
      <w:marLeft w:val="0"/>
      <w:marRight w:val="0"/>
      <w:marTop w:val="0"/>
      <w:marBottom w:val="0"/>
      <w:divBdr>
        <w:top w:val="none" w:sz="0" w:space="0" w:color="auto"/>
        <w:left w:val="none" w:sz="0" w:space="0" w:color="auto"/>
        <w:bottom w:val="none" w:sz="0" w:space="0" w:color="auto"/>
        <w:right w:val="none" w:sz="0" w:space="0" w:color="auto"/>
      </w:divBdr>
    </w:div>
    <w:div w:id="888303486">
      <w:bodyDiv w:val="1"/>
      <w:marLeft w:val="0"/>
      <w:marRight w:val="0"/>
      <w:marTop w:val="0"/>
      <w:marBottom w:val="0"/>
      <w:divBdr>
        <w:top w:val="none" w:sz="0" w:space="0" w:color="auto"/>
        <w:left w:val="none" w:sz="0" w:space="0" w:color="auto"/>
        <w:bottom w:val="none" w:sz="0" w:space="0" w:color="auto"/>
        <w:right w:val="none" w:sz="0" w:space="0" w:color="auto"/>
      </w:divBdr>
    </w:div>
    <w:div w:id="889338027">
      <w:bodyDiv w:val="1"/>
      <w:marLeft w:val="0"/>
      <w:marRight w:val="0"/>
      <w:marTop w:val="0"/>
      <w:marBottom w:val="0"/>
      <w:divBdr>
        <w:top w:val="none" w:sz="0" w:space="0" w:color="auto"/>
        <w:left w:val="none" w:sz="0" w:space="0" w:color="auto"/>
        <w:bottom w:val="none" w:sz="0" w:space="0" w:color="auto"/>
        <w:right w:val="none" w:sz="0" w:space="0" w:color="auto"/>
      </w:divBdr>
    </w:div>
    <w:div w:id="899369244">
      <w:bodyDiv w:val="1"/>
      <w:marLeft w:val="0"/>
      <w:marRight w:val="0"/>
      <w:marTop w:val="0"/>
      <w:marBottom w:val="0"/>
      <w:divBdr>
        <w:top w:val="none" w:sz="0" w:space="0" w:color="auto"/>
        <w:left w:val="none" w:sz="0" w:space="0" w:color="auto"/>
        <w:bottom w:val="none" w:sz="0" w:space="0" w:color="auto"/>
        <w:right w:val="none" w:sz="0" w:space="0" w:color="auto"/>
      </w:divBdr>
    </w:div>
    <w:div w:id="902255013">
      <w:bodyDiv w:val="1"/>
      <w:marLeft w:val="0"/>
      <w:marRight w:val="0"/>
      <w:marTop w:val="0"/>
      <w:marBottom w:val="0"/>
      <w:divBdr>
        <w:top w:val="none" w:sz="0" w:space="0" w:color="auto"/>
        <w:left w:val="none" w:sz="0" w:space="0" w:color="auto"/>
        <w:bottom w:val="none" w:sz="0" w:space="0" w:color="auto"/>
        <w:right w:val="none" w:sz="0" w:space="0" w:color="auto"/>
      </w:divBdr>
    </w:div>
    <w:div w:id="903030247">
      <w:bodyDiv w:val="1"/>
      <w:marLeft w:val="0"/>
      <w:marRight w:val="0"/>
      <w:marTop w:val="0"/>
      <w:marBottom w:val="0"/>
      <w:divBdr>
        <w:top w:val="none" w:sz="0" w:space="0" w:color="auto"/>
        <w:left w:val="none" w:sz="0" w:space="0" w:color="auto"/>
        <w:bottom w:val="none" w:sz="0" w:space="0" w:color="auto"/>
        <w:right w:val="none" w:sz="0" w:space="0" w:color="auto"/>
      </w:divBdr>
    </w:div>
    <w:div w:id="904225623">
      <w:bodyDiv w:val="1"/>
      <w:marLeft w:val="0"/>
      <w:marRight w:val="0"/>
      <w:marTop w:val="0"/>
      <w:marBottom w:val="0"/>
      <w:divBdr>
        <w:top w:val="none" w:sz="0" w:space="0" w:color="auto"/>
        <w:left w:val="none" w:sz="0" w:space="0" w:color="auto"/>
        <w:bottom w:val="none" w:sz="0" w:space="0" w:color="auto"/>
        <w:right w:val="none" w:sz="0" w:space="0" w:color="auto"/>
      </w:divBdr>
    </w:div>
    <w:div w:id="906259377">
      <w:bodyDiv w:val="1"/>
      <w:marLeft w:val="0"/>
      <w:marRight w:val="0"/>
      <w:marTop w:val="0"/>
      <w:marBottom w:val="0"/>
      <w:divBdr>
        <w:top w:val="none" w:sz="0" w:space="0" w:color="auto"/>
        <w:left w:val="none" w:sz="0" w:space="0" w:color="auto"/>
        <w:bottom w:val="none" w:sz="0" w:space="0" w:color="auto"/>
        <w:right w:val="none" w:sz="0" w:space="0" w:color="auto"/>
      </w:divBdr>
    </w:div>
    <w:div w:id="907033612">
      <w:bodyDiv w:val="1"/>
      <w:marLeft w:val="0"/>
      <w:marRight w:val="0"/>
      <w:marTop w:val="0"/>
      <w:marBottom w:val="0"/>
      <w:divBdr>
        <w:top w:val="none" w:sz="0" w:space="0" w:color="auto"/>
        <w:left w:val="none" w:sz="0" w:space="0" w:color="auto"/>
        <w:bottom w:val="none" w:sz="0" w:space="0" w:color="auto"/>
        <w:right w:val="none" w:sz="0" w:space="0" w:color="auto"/>
      </w:divBdr>
    </w:div>
    <w:div w:id="907572195">
      <w:bodyDiv w:val="1"/>
      <w:marLeft w:val="0"/>
      <w:marRight w:val="0"/>
      <w:marTop w:val="0"/>
      <w:marBottom w:val="0"/>
      <w:divBdr>
        <w:top w:val="none" w:sz="0" w:space="0" w:color="auto"/>
        <w:left w:val="none" w:sz="0" w:space="0" w:color="auto"/>
        <w:bottom w:val="none" w:sz="0" w:space="0" w:color="auto"/>
        <w:right w:val="none" w:sz="0" w:space="0" w:color="auto"/>
      </w:divBdr>
    </w:div>
    <w:div w:id="908152115">
      <w:bodyDiv w:val="1"/>
      <w:marLeft w:val="0"/>
      <w:marRight w:val="0"/>
      <w:marTop w:val="0"/>
      <w:marBottom w:val="0"/>
      <w:divBdr>
        <w:top w:val="none" w:sz="0" w:space="0" w:color="auto"/>
        <w:left w:val="none" w:sz="0" w:space="0" w:color="auto"/>
        <w:bottom w:val="none" w:sz="0" w:space="0" w:color="auto"/>
        <w:right w:val="none" w:sz="0" w:space="0" w:color="auto"/>
      </w:divBdr>
    </w:div>
    <w:div w:id="908341416">
      <w:bodyDiv w:val="1"/>
      <w:marLeft w:val="0"/>
      <w:marRight w:val="0"/>
      <w:marTop w:val="0"/>
      <w:marBottom w:val="0"/>
      <w:divBdr>
        <w:top w:val="none" w:sz="0" w:space="0" w:color="auto"/>
        <w:left w:val="none" w:sz="0" w:space="0" w:color="auto"/>
        <w:bottom w:val="none" w:sz="0" w:space="0" w:color="auto"/>
        <w:right w:val="none" w:sz="0" w:space="0" w:color="auto"/>
      </w:divBdr>
    </w:div>
    <w:div w:id="910388277">
      <w:bodyDiv w:val="1"/>
      <w:marLeft w:val="0"/>
      <w:marRight w:val="0"/>
      <w:marTop w:val="0"/>
      <w:marBottom w:val="0"/>
      <w:divBdr>
        <w:top w:val="none" w:sz="0" w:space="0" w:color="auto"/>
        <w:left w:val="none" w:sz="0" w:space="0" w:color="auto"/>
        <w:bottom w:val="none" w:sz="0" w:space="0" w:color="auto"/>
        <w:right w:val="none" w:sz="0" w:space="0" w:color="auto"/>
      </w:divBdr>
    </w:div>
    <w:div w:id="911355386">
      <w:bodyDiv w:val="1"/>
      <w:marLeft w:val="0"/>
      <w:marRight w:val="0"/>
      <w:marTop w:val="0"/>
      <w:marBottom w:val="0"/>
      <w:divBdr>
        <w:top w:val="none" w:sz="0" w:space="0" w:color="auto"/>
        <w:left w:val="none" w:sz="0" w:space="0" w:color="auto"/>
        <w:bottom w:val="none" w:sz="0" w:space="0" w:color="auto"/>
        <w:right w:val="none" w:sz="0" w:space="0" w:color="auto"/>
      </w:divBdr>
    </w:div>
    <w:div w:id="916086172">
      <w:bodyDiv w:val="1"/>
      <w:marLeft w:val="0"/>
      <w:marRight w:val="0"/>
      <w:marTop w:val="0"/>
      <w:marBottom w:val="0"/>
      <w:divBdr>
        <w:top w:val="none" w:sz="0" w:space="0" w:color="auto"/>
        <w:left w:val="none" w:sz="0" w:space="0" w:color="auto"/>
        <w:bottom w:val="none" w:sz="0" w:space="0" w:color="auto"/>
        <w:right w:val="none" w:sz="0" w:space="0" w:color="auto"/>
      </w:divBdr>
    </w:div>
    <w:div w:id="916211500">
      <w:bodyDiv w:val="1"/>
      <w:marLeft w:val="0"/>
      <w:marRight w:val="0"/>
      <w:marTop w:val="0"/>
      <w:marBottom w:val="0"/>
      <w:divBdr>
        <w:top w:val="none" w:sz="0" w:space="0" w:color="auto"/>
        <w:left w:val="none" w:sz="0" w:space="0" w:color="auto"/>
        <w:bottom w:val="none" w:sz="0" w:space="0" w:color="auto"/>
        <w:right w:val="none" w:sz="0" w:space="0" w:color="auto"/>
      </w:divBdr>
    </w:div>
    <w:div w:id="916330107">
      <w:bodyDiv w:val="1"/>
      <w:marLeft w:val="0"/>
      <w:marRight w:val="0"/>
      <w:marTop w:val="0"/>
      <w:marBottom w:val="0"/>
      <w:divBdr>
        <w:top w:val="none" w:sz="0" w:space="0" w:color="auto"/>
        <w:left w:val="none" w:sz="0" w:space="0" w:color="auto"/>
        <w:bottom w:val="none" w:sz="0" w:space="0" w:color="auto"/>
        <w:right w:val="none" w:sz="0" w:space="0" w:color="auto"/>
      </w:divBdr>
    </w:div>
    <w:div w:id="917787136">
      <w:bodyDiv w:val="1"/>
      <w:marLeft w:val="0"/>
      <w:marRight w:val="0"/>
      <w:marTop w:val="0"/>
      <w:marBottom w:val="0"/>
      <w:divBdr>
        <w:top w:val="none" w:sz="0" w:space="0" w:color="auto"/>
        <w:left w:val="none" w:sz="0" w:space="0" w:color="auto"/>
        <w:bottom w:val="none" w:sz="0" w:space="0" w:color="auto"/>
        <w:right w:val="none" w:sz="0" w:space="0" w:color="auto"/>
      </w:divBdr>
    </w:div>
    <w:div w:id="918095477">
      <w:bodyDiv w:val="1"/>
      <w:marLeft w:val="0"/>
      <w:marRight w:val="0"/>
      <w:marTop w:val="0"/>
      <w:marBottom w:val="0"/>
      <w:divBdr>
        <w:top w:val="none" w:sz="0" w:space="0" w:color="auto"/>
        <w:left w:val="none" w:sz="0" w:space="0" w:color="auto"/>
        <w:bottom w:val="none" w:sz="0" w:space="0" w:color="auto"/>
        <w:right w:val="none" w:sz="0" w:space="0" w:color="auto"/>
      </w:divBdr>
    </w:div>
    <w:div w:id="920800049">
      <w:bodyDiv w:val="1"/>
      <w:marLeft w:val="0"/>
      <w:marRight w:val="0"/>
      <w:marTop w:val="0"/>
      <w:marBottom w:val="0"/>
      <w:divBdr>
        <w:top w:val="none" w:sz="0" w:space="0" w:color="auto"/>
        <w:left w:val="none" w:sz="0" w:space="0" w:color="auto"/>
        <w:bottom w:val="none" w:sz="0" w:space="0" w:color="auto"/>
        <w:right w:val="none" w:sz="0" w:space="0" w:color="auto"/>
      </w:divBdr>
    </w:div>
    <w:div w:id="921454480">
      <w:bodyDiv w:val="1"/>
      <w:marLeft w:val="0"/>
      <w:marRight w:val="0"/>
      <w:marTop w:val="0"/>
      <w:marBottom w:val="0"/>
      <w:divBdr>
        <w:top w:val="none" w:sz="0" w:space="0" w:color="auto"/>
        <w:left w:val="none" w:sz="0" w:space="0" w:color="auto"/>
        <w:bottom w:val="none" w:sz="0" w:space="0" w:color="auto"/>
        <w:right w:val="none" w:sz="0" w:space="0" w:color="auto"/>
      </w:divBdr>
    </w:div>
    <w:div w:id="923034667">
      <w:bodyDiv w:val="1"/>
      <w:marLeft w:val="0"/>
      <w:marRight w:val="0"/>
      <w:marTop w:val="0"/>
      <w:marBottom w:val="0"/>
      <w:divBdr>
        <w:top w:val="none" w:sz="0" w:space="0" w:color="auto"/>
        <w:left w:val="none" w:sz="0" w:space="0" w:color="auto"/>
        <w:bottom w:val="none" w:sz="0" w:space="0" w:color="auto"/>
        <w:right w:val="none" w:sz="0" w:space="0" w:color="auto"/>
      </w:divBdr>
    </w:div>
    <w:div w:id="923298110">
      <w:bodyDiv w:val="1"/>
      <w:marLeft w:val="0"/>
      <w:marRight w:val="0"/>
      <w:marTop w:val="0"/>
      <w:marBottom w:val="0"/>
      <w:divBdr>
        <w:top w:val="none" w:sz="0" w:space="0" w:color="auto"/>
        <w:left w:val="none" w:sz="0" w:space="0" w:color="auto"/>
        <w:bottom w:val="none" w:sz="0" w:space="0" w:color="auto"/>
        <w:right w:val="none" w:sz="0" w:space="0" w:color="auto"/>
      </w:divBdr>
    </w:div>
    <w:div w:id="923414598">
      <w:bodyDiv w:val="1"/>
      <w:marLeft w:val="0"/>
      <w:marRight w:val="0"/>
      <w:marTop w:val="0"/>
      <w:marBottom w:val="0"/>
      <w:divBdr>
        <w:top w:val="none" w:sz="0" w:space="0" w:color="auto"/>
        <w:left w:val="none" w:sz="0" w:space="0" w:color="auto"/>
        <w:bottom w:val="none" w:sz="0" w:space="0" w:color="auto"/>
        <w:right w:val="none" w:sz="0" w:space="0" w:color="auto"/>
      </w:divBdr>
    </w:div>
    <w:div w:id="924068501">
      <w:bodyDiv w:val="1"/>
      <w:marLeft w:val="0"/>
      <w:marRight w:val="0"/>
      <w:marTop w:val="0"/>
      <w:marBottom w:val="0"/>
      <w:divBdr>
        <w:top w:val="none" w:sz="0" w:space="0" w:color="auto"/>
        <w:left w:val="none" w:sz="0" w:space="0" w:color="auto"/>
        <w:bottom w:val="none" w:sz="0" w:space="0" w:color="auto"/>
        <w:right w:val="none" w:sz="0" w:space="0" w:color="auto"/>
      </w:divBdr>
    </w:div>
    <w:div w:id="928200981">
      <w:bodyDiv w:val="1"/>
      <w:marLeft w:val="0"/>
      <w:marRight w:val="0"/>
      <w:marTop w:val="0"/>
      <w:marBottom w:val="0"/>
      <w:divBdr>
        <w:top w:val="none" w:sz="0" w:space="0" w:color="auto"/>
        <w:left w:val="none" w:sz="0" w:space="0" w:color="auto"/>
        <w:bottom w:val="none" w:sz="0" w:space="0" w:color="auto"/>
        <w:right w:val="none" w:sz="0" w:space="0" w:color="auto"/>
      </w:divBdr>
    </w:div>
    <w:div w:id="931937696">
      <w:bodyDiv w:val="1"/>
      <w:marLeft w:val="0"/>
      <w:marRight w:val="0"/>
      <w:marTop w:val="0"/>
      <w:marBottom w:val="0"/>
      <w:divBdr>
        <w:top w:val="none" w:sz="0" w:space="0" w:color="auto"/>
        <w:left w:val="none" w:sz="0" w:space="0" w:color="auto"/>
        <w:bottom w:val="none" w:sz="0" w:space="0" w:color="auto"/>
        <w:right w:val="none" w:sz="0" w:space="0" w:color="auto"/>
      </w:divBdr>
    </w:div>
    <w:div w:id="933052574">
      <w:bodyDiv w:val="1"/>
      <w:marLeft w:val="0"/>
      <w:marRight w:val="0"/>
      <w:marTop w:val="0"/>
      <w:marBottom w:val="0"/>
      <w:divBdr>
        <w:top w:val="none" w:sz="0" w:space="0" w:color="auto"/>
        <w:left w:val="none" w:sz="0" w:space="0" w:color="auto"/>
        <w:bottom w:val="none" w:sz="0" w:space="0" w:color="auto"/>
        <w:right w:val="none" w:sz="0" w:space="0" w:color="auto"/>
      </w:divBdr>
    </w:div>
    <w:div w:id="938871563">
      <w:bodyDiv w:val="1"/>
      <w:marLeft w:val="0"/>
      <w:marRight w:val="0"/>
      <w:marTop w:val="0"/>
      <w:marBottom w:val="0"/>
      <w:divBdr>
        <w:top w:val="none" w:sz="0" w:space="0" w:color="auto"/>
        <w:left w:val="none" w:sz="0" w:space="0" w:color="auto"/>
        <w:bottom w:val="none" w:sz="0" w:space="0" w:color="auto"/>
        <w:right w:val="none" w:sz="0" w:space="0" w:color="auto"/>
      </w:divBdr>
    </w:div>
    <w:div w:id="946276257">
      <w:bodyDiv w:val="1"/>
      <w:marLeft w:val="0"/>
      <w:marRight w:val="0"/>
      <w:marTop w:val="0"/>
      <w:marBottom w:val="0"/>
      <w:divBdr>
        <w:top w:val="none" w:sz="0" w:space="0" w:color="auto"/>
        <w:left w:val="none" w:sz="0" w:space="0" w:color="auto"/>
        <w:bottom w:val="none" w:sz="0" w:space="0" w:color="auto"/>
        <w:right w:val="none" w:sz="0" w:space="0" w:color="auto"/>
      </w:divBdr>
    </w:div>
    <w:div w:id="947541833">
      <w:bodyDiv w:val="1"/>
      <w:marLeft w:val="0"/>
      <w:marRight w:val="0"/>
      <w:marTop w:val="0"/>
      <w:marBottom w:val="0"/>
      <w:divBdr>
        <w:top w:val="none" w:sz="0" w:space="0" w:color="auto"/>
        <w:left w:val="none" w:sz="0" w:space="0" w:color="auto"/>
        <w:bottom w:val="none" w:sz="0" w:space="0" w:color="auto"/>
        <w:right w:val="none" w:sz="0" w:space="0" w:color="auto"/>
      </w:divBdr>
    </w:div>
    <w:div w:id="948583606">
      <w:bodyDiv w:val="1"/>
      <w:marLeft w:val="0"/>
      <w:marRight w:val="0"/>
      <w:marTop w:val="0"/>
      <w:marBottom w:val="0"/>
      <w:divBdr>
        <w:top w:val="none" w:sz="0" w:space="0" w:color="auto"/>
        <w:left w:val="none" w:sz="0" w:space="0" w:color="auto"/>
        <w:bottom w:val="none" w:sz="0" w:space="0" w:color="auto"/>
        <w:right w:val="none" w:sz="0" w:space="0" w:color="auto"/>
      </w:divBdr>
    </w:div>
    <w:div w:id="950629023">
      <w:bodyDiv w:val="1"/>
      <w:marLeft w:val="0"/>
      <w:marRight w:val="0"/>
      <w:marTop w:val="0"/>
      <w:marBottom w:val="0"/>
      <w:divBdr>
        <w:top w:val="none" w:sz="0" w:space="0" w:color="auto"/>
        <w:left w:val="none" w:sz="0" w:space="0" w:color="auto"/>
        <w:bottom w:val="none" w:sz="0" w:space="0" w:color="auto"/>
        <w:right w:val="none" w:sz="0" w:space="0" w:color="auto"/>
      </w:divBdr>
    </w:div>
    <w:div w:id="952202016">
      <w:bodyDiv w:val="1"/>
      <w:marLeft w:val="0"/>
      <w:marRight w:val="0"/>
      <w:marTop w:val="0"/>
      <w:marBottom w:val="0"/>
      <w:divBdr>
        <w:top w:val="none" w:sz="0" w:space="0" w:color="auto"/>
        <w:left w:val="none" w:sz="0" w:space="0" w:color="auto"/>
        <w:bottom w:val="none" w:sz="0" w:space="0" w:color="auto"/>
        <w:right w:val="none" w:sz="0" w:space="0" w:color="auto"/>
      </w:divBdr>
    </w:div>
    <w:div w:id="955058397">
      <w:bodyDiv w:val="1"/>
      <w:marLeft w:val="0"/>
      <w:marRight w:val="0"/>
      <w:marTop w:val="0"/>
      <w:marBottom w:val="0"/>
      <w:divBdr>
        <w:top w:val="none" w:sz="0" w:space="0" w:color="auto"/>
        <w:left w:val="none" w:sz="0" w:space="0" w:color="auto"/>
        <w:bottom w:val="none" w:sz="0" w:space="0" w:color="auto"/>
        <w:right w:val="none" w:sz="0" w:space="0" w:color="auto"/>
      </w:divBdr>
    </w:div>
    <w:div w:id="957175779">
      <w:bodyDiv w:val="1"/>
      <w:marLeft w:val="0"/>
      <w:marRight w:val="0"/>
      <w:marTop w:val="0"/>
      <w:marBottom w:val="0"/>
      <w:divBdr>
        <w:top w:val="none" w:sz="0" w:space="0" w:color="auto"/>
        <w:left w:val="none" w:sz="0" w:space="0" w:color="auto"/>
        <w:bottom w:val="none" w:sz="0" w:space="0" w:color="auto"/>
        <w:right w:val="none" w:sz="0" w:space="0" w:color="auto"/>
      </w:divBdr>
    </w:div>
    <w:div w:id="959189782">
      <w:bodyDiv w:val="1"/>
      <w:marLeft w:val="0"/>
      <w:marRight w:val="0"/>
      <w:marTop w:val="0"/>
      <w:marBottom w:val="0"/>
      <w:divBdr>
        <w:top w:val="none" w:sz="0" w:space="0" w:color="auto"/>
        <w:left w:val="none" w:sz="0" w:space="0" w:color="auto"/>
        <w:bottom w:val="none" w:sz="0" w:space="0" w:color="auto"/>
        <w:right w:val="none" w:sz="0" w:space="0" w:color="auto"/>
      </w:divBdr>
    </w:div>
    <w:div w:id="959918352">
      <w:bodyDiv w:val="1"/>
      <w:marLeft w:val="0"/>
      <w:marRight w:val="0"/>
      <w:marTop w:val="0"/>
      <w:marBottom w:val="0"/>
      <w:divBdr>
        <w:top w:val="none" w:sz="0" w:space="0" w:color="auto"/>
        <w:left w:val="none" w:sz="0" w:space="0" w:color="auto"/>
        <w:bottom w:val="none" w:sz="0" w:space="0" w:color="auto"/>
        <w:right w:val="none" w:sz="0" w:space="0" w:color="auto"/>
      </w:divBdr>
    </w:div>
    <w:div w:id="960182461">
      <w:bodyDiv w:val="1"/>
      <w:marLeft w:val="0"/>
      <w:marRight w:val="0"/>
      <w:marTop w:val="0"/>
      <w:marBottom w:val="0"/>
      <w:divBdr>
        <w:top w:val="none" w:sz="0" w:space="0" w:color="auto"/>
        <w:left w:val="none" w:sz="0" w:space="0" w:color="auto"/>
        <w:bottom w:val="none" w:sz="0" w:space="0" w:color="auto"/>
        <w:right w:val="none" w:sz="0" w:space="0" w:color="auto"/>
      </w:divBdr>
    </w:div>
    <w:div w:id="963542684">
      <w:bodyDiv w:val="1"/>
      <w:marLeft w:val="0"/>
      <w:marRight w:val="0"/>
      <w:marTop w:val="0"/>
      <w:marBottom w:val="0"/>
      <w:divBdr>
        <w:top w:val="none" w:sz="0" w:space="0" w:color="auto"/>
        <w:left w:val="none" w:sz="0" w:space="0" w:color="auto"/>
        <w:bottom w:val="none" w:sz="0" w:space="0" w:color="auto"/>
        <w:right w:val="none" w:sz="0" w:space="0" w:color="auto"/>
      </w:divBdr>
    </w:div>
    <w:div w:id="965543662">
      <w:bodyDiv w:val="1"/>
      <w:marLeft w:val="0"/>
      <w:marRight w:val="0"/>
      <w:marTop w:val="0"/>
      <w:marBottom w:val="0"/>
      <w:divBdr>
        <w:top w:val="none" w:sz="0" w:space="0" w:color="auto"/>
        <w:left w:val="none" w:sz="0" w:space="0" w:color="auto"/>
        <w:bottom w:val="none" w:sz="0" w:space="0" w:color="auto"/>
        <w:right w:val="none" w:sz="0" w:space="0" w:color="auto"/>
      </w:divBdr>
    </w:div>
    <w:div w:id="970869801">
      <w:bodyDiv w:val="1"/>
      <w:marLeft w:val="0"/>
      <w:marRight w:val="0"/>
      <w:marTop w:val="0"/>
      <w:marBottom w:val="0"/>
      <w:divBdr>
        <w:top w:val="none" w:sz="0" w:space="0" w:color="auto"/>
        <w:left w:val="none" w:sz="0" w:space="0" w:color="auto"/>
        <w:bottom w:val="none" w:sz="0" w:space="0" w:color="auto"/>
        <w:right w:val="none" w:sz="0" w:space="0" w:color="auto"/>
      </w:divBdr>
    </w:div>
    <w:div w:id="975257651">
      <w:bodyDiv w:val="1"/>
      <w:marLeft w:val="0"/>
      <w:marRight w:val="0"/>
      <w:marTop w:val="0"/>
      <w:marBottom w:val="0"/>
      <w:divBdr>
        <w:top w:val="none" w:sz="0" w:space="0" w:color="auto"/>
        <w:left w:val="none" w:sz="0" w:space="0" w:color="auto"/>
        <w:bottom w:val="none" w:sz="0" w:space="0" w:color="auto"/>
        <w:right w:val="none" w:sz="0" w:space="0" w:color="auto"/>
      </w:divBdr>
    </w:div>
    <w:div w:id="981008905">
      <w:bodyDiv w:val="1"/>
      <w:marLeft w:val="0"/>
      <w:marRight w:val="0"/>
      <w:marTop w:val="0"/>
      <w:marBottom w:val="0"/>
      <w:divBdr>
        <w:top w:val="none" w:sz="0" w:space="0" w:color="auto"/>
        <w:left w:val="none" w:sz="0" w:space="0" w:color="auto"/>
        <w:bottom w:val="none" w:sz="0" w:space="0" w:color="auto"/>
        <w:right w:val="none" w:sz="0" w:space="0" w:color="auto"/>
      </w:divBdr>
    </w:div>
    <w:div w:id="981085035">
      <w:bodyDiv w:val="1"/>
      <w:marLeft w:val="0"/>
      <w:marRight w:val="0"/>
      <w:marTop w:val="0"/>
      <w:marBottom w:val="0"/>
      <w:divBdr>
        <w:top w:val="none" w:sz="0" w:space="0" w:color="auto"/>
        <w:left w:val="none" w:sz="0" w:space="0" w:color="auto"/>
        <w:bottom w:val="none" w:sz="0" w:space="0" w:color="auto"/>
        <w:right w:val="none" w:sz="0" w:space="0" w:color="auto"/>
      </w:divBdr>
    </w:div>
    <w:div w:id="981348880">
      <w:bodyDiv w:val="1"/>
      <w:marLeft w:val="0"/>
      <w:marRight w:val="0"/>
      <w:marTop w:val="0"/>
      <w:marBottom w:val="0"/>
      <w:divBdr>
        <w:top w:val="none" w:sz="0" w:space="0" w:color="auto"/>
        <w:left w:val="none" w:sz="0" w:space="0" w:color="auto"/>
        <w:bottom w:val="none" w:sz="0" w:space="0" w:color="auto"/>
        <w:right w:val="none" w:sz="0" w:space="0" w:color="auto"/>
      </w:divBdr>
    </w:div>
    <w:div w:id="981883615">
      <w:bodyDiv w:val="1"/>
      <w:marLeft w:val="0"/>
      <w:marRight w:val="0"/>
      <w:marTop w:val="0"/>
      <w:marBottom w:val="0"/>
      <w:divBdr>
        <w:top w:val="none" w:sz="0" w:space="0" w:color="auto"/>
        <w:left w:val="none" w:sz="0" w:space="0" w:color="auto"/>
        <w:bottom w:val="none" w:sz="0" w:space="0" w:color="auto"/>
        <w:right w:val="none" w:sz="0" w:space="0" w:color="auto"/>
      </w:divBdr>
    </w:div>
    <w:div w:id="985158974">
      <w:bodyDiv w:val="1"/>
      <w:marLeft w:val="0"/>
      <w:marRight w:val="0"/>
      <w:marTop w:val="0"/>
      <w:marBottom w:val="0"/>
      <w:divBdr>
        <w:top w:val="none" w:sz="0" w:space="0" w:color="auto"/>
        <w:left w:val="none" w:sz="0" w:space="0" w:color="auto"/>
        <w:bottom w:val="none" w:sz="0" w:space="0" w:color="auto"/>
        <w:right w:val="none" w:sz="0" w:space="0" w:color="auto"/>
      </w:divBdr>
    </w:div>
    <w:div w:id="986470443">
      <w:bodyDiv w:val="1"/>
      <w:marLeft w:val="0"/>
      <w:marRight w:val="0"/>
      <w:marTop w:val="0"/>
      <w:marBottom w:val="0"/>
      <w:divBdr>
        <w:top w:val="none" w:sz="0" w:space="0" w:color="auto"/>
        <w:left w:val="none" w:sz="0" w:space="0" w:color="auto"/>
        <w:bottom w:val="none" w:sz="0" w:space="0" w:color="auto"/>
        <w:right w:val="none" w:sz="0" w:space="0" w:color="auto"/>
      </w:divBdr>
    </w:div>
    <w:div w:id="993146837">
      <w:bodyDiv w:val="1"/>
      <w:marLeft w:val="0"/>
      <w:marRight w:val="0"/>
      <w:marTop w:val="0"/>
      <w:marBottom w:val="0"/>
      <w:divBdr>
        <w:top w:val="none" w:sz="0" w:space="0" w:color="auto"/>
        <w:left w:val="none" w:sz="0" w:space="0" w:color="auto"/>
        <w:bottom w:val="none" w:sz="0" w:space="0" w:color="auto"/>
        <w:right w:val="none" w:sz="0" w:space="0" w:color="auto"/>
      </w:divBdr>
    </w:div>
    <w:div w:id="994064912">
      <w:bodyDiv w:val="1"/>
      <w:marLeft w:val="0"/>
      <w:marRight w:val="0"/>
      <w:marTop w:val="0"/>
      <w:marBottom w:val="0"/>
      <w:divBdr>
        <w:top w:val="none" w:sz="0" w:space="0" w:color="auto"/>
        <w:left w:val="none" w:sz="0" w:space="0" w:color="auto"/>
        <w:bottom w:val="none" w:sz="0" w:space="0" w:color="auto"/>
        <w:right w:val="none" w:sz="0" w:space="0" w:color="auto"/>
      </w:divBdr>
    </w:div>
    <w:div w:id="994148012">
      <w:bodyDiv w:val="1"/>
      <w:marLeft w:val="0"/>
      <w:marRight w:val="0"/>
      <w:marTop w:val="0"/>
      <w:marBottom w:val="0"/>
      <w:divBdr>
        <w:top w:val="none" w:sz="0" w:space="0" w:color="auto"/>
        <w:left w:val="none" w:sz="0" w:space="0" w:color="auto"/>
        <w:bottom w:val="none" w:sz="0" w:space="0" w:color="auto"/>
        <w:right w:val="none" w:sz="0" w:space="0" w:color="auto"/>
      </w:divBdr>
    </w:div>
    <w:div w:id="995375302">
      <w:bodyDiv w:val="1"/>
      <w:marLeft w:val="0"/>
      <w:marRight w:val="0"/>
      <w:marTop w:val="0"/>
      <w:marBottom w:val="0"/>
      <w:divBdr>
        <w:top w:val="none" w:sz="0" w:space="0" w:color="auto"/>
        <w:left w:val="none" w:sz="0" w:space="0" w:color="auto"/>
        <w:bottom w:val="none" w:sz="0" w:space="0" w:color="auto"/>
        <w:right w:val="none" w:sz="0" w:space="0" w:color="auto"/>
      </w:divBdr>
    </w:div>
    <w:div w:id="995569828">
      <w:bodyDiv w:val="1"/>
      <w:marLeft w:val="0"/>
      <w:marRight w:val="0"/>
      <w:marTop w:val="0"/>
      <w:marBottom w:val="0"/>
      <w:divBdr>
        <w:top w:val="none" w:sz="0" w:space="0" w:color="auto"/>
        <w:left w:val="none" w:sz="0" w:space="0" w:color="auto"/>
        <w:bottom w:val="none" w:sz="0" w:space="0" w:color="auto"/>
        <w:right w:val="none" w:sz="0" w:space="0" w:color="auto"/>
      </w:divBdr>
    </w:div>
    <w:div w:id="998264870">
      <w:bodyDiv w:val="1"/>
      <w:marLeft w:val="0"/>
      <w:marRight w:val="0"/>
      <w:marTop w:val="0"/>
      <w:marBottom w:val="0"/>
      <w:divBdr>
        <w:top w:val="none" w:sz="0" w:space="0" w:color="auto"/>
        <w:left w:val="none" w:sz="0" w:space="0" w:color="auto"/>
        <w:bottom w:val="none" w:sz="0" w:space="0" w:color="auto"/>
        <w:right w:val="none" w:sz="0" w:space="0" w:color="auto"/>
      </w:divBdr>
    </w:div>
    <w:div w:id="1001198301">
      <w:bodyDiv w:val="1"/>
      <w:marLeft w:val="0"/>
      <w:marRight w:val="0"/>
      <w:marTop w:val="0"/>
      <w:marBottom w:val="0"/>
      <w:divBdr>
        <w:top w:val="none" w:sz="0" w:space="0" w:color="auto"/>
        <w:left w:val="none" w:sz="0" w:space="0" w:color="auto"/>
        <w:bottom w:val="none" w:sz="0" w:space="0" w:color="auto"/>
        <w:right w:val="none" w:sz="0" w:space="0" w:color="auto"/>
      </w:divBdr>
    </w:div>
    <w:div w:id="1001351266">
      <w:bodyDiv w:val="1"/>
      <w:marLeft w:val="0"/>
      <w:marRight w:val="0"/>
      <w:marTop w:val="0"/>
      <w:marBottom w:val="0"/>
      <w:divBdr>
        <w:top w:val="none" w:sz="0" w:space="0" w:color="auto"/>
        <w:left w:val="none" w:sz="0" w:space="0" w:color="auto"/>
        <w:bottom w:val="none" w:sz="0" w:space="0" w:color="auto"/>
        <w:right w:val="none" w:sz="0" w:space="0" w:color="auto"/>
      </w:divBdr>
    </w:div>
    <w:div w:id="1002388901">
      <w:bodyDiv w:val="1"/>
      <w:marLeft w:val="0"/>
      <w:marRight w:val="0"/>
      <w:marTop w:val="0"/>
      <w:marBottom w:val="0"/>
      <w:divBdr>
        <w:top w:val="none" w:sz="0" w:space="0" w:color="auto"/>
        <w:left w:val="none" w:sz="0" w:space="0" w:color="auto"/>
        <w:bottom w:val="none" w:sz="0" w:space="0" w:color="auto"/>
        <w:right w:val="none" w:sz="0" w:space="0" w:color="auto"/>
      </w:divBdr>
    </w:div>
    <w:div w:id="1002585155">
      <w:bodyDiv w:val="1"/>
      <w:marLeft w:val="0"/>
      <w:marRight w:val="0"/>
      <w:marTop w:val="0"/>
      <w:marBottom w:val="0"/>
      <w:divBdr>
        <w:top w:val="none" w:sz="0" w:space="0" w:color="auto"/>
        <w:left w:val="none" w:sz="0" w:space="0" w:color="auto"/>
        <w:bottom w:val="none" w:sz="0" w:space="0" w:color="auto"/>
        <w:right w:val="none" w:sz="0" w:space="0" w:color="auto"/>
      </w:divBdr>
    </w:div>
    <w:div w:id="1004895755">
      <w:bodyDiv w:val="1"/>
      <w:marLeft w:val="0"/>
      <w:marRight w:val="0"/>
      <w:marTop w:val="0"/>
      <w:marBottom w:val="0"/>
      <w:divBdr>
        <w:top w:val="none" w:sz="0" w:space="0" w:color="auto"/>
        <w:left w:val="none" w:sz="0" w:space="0" w:color="auto"/>
        <w:bottom w:val="none" w:sz="0" w:space="0" w:color="auto"/>
        <w:right w:val="none" w:sz="0" w:space="0" w:color="auto"/>
      </w:divBdr>
    </w:div>
    <w:div w:id="1013654103">
      <w:bodyDiv w:val="1"/>
      <w:marLeft w:val="0"/>
      <w:marRight w:val="0"/>
      <w:marTop w:val="0"/>
      <w:marBottom w:val="0"/>
      <w:divBdr>
        <w:top w:val="none" w:sz="0" w:space="0" w:color="auto"/>
        <w:left w:val="none" w:sz="0" w:space="0" w:color="auto"/>
        <w:bottom w:val="none" w:sz="0" w:space="0" w:color="auto"/>
        <w:right w:val="none" w:sz="0" w:space="0" w:color="auto"/>
      </w:divBdr>
    </w:div>
    <w:div w:id="1016345952">
      <w:bodyDiv w:val="1"/>
      <w:marLeft w:val="0"/>
      <w:marRight w:val="0"/>
      <w:marTop w:val="0"/>
      <w:marBottom w:val="0"/>
      <w:divBdr>
        <w:top w:val="none" w:sz="0" w:space="0" w:color="auto"/>
        <w:left w:val="none" w:sz="0" w:space="0" w:color="auto"/>
        <w:bottom w:val="none" w:sz="0" w:space="0" w:color="auto"/>
        <w:right w:val="none" w:sz="0" w:space="0" w:color="auto"/>
      </w:divBdr>
    </w:div>
    <w:div w:id="1016495928">
      <w:bodyDiv w:val="1"/>
      <w:marLeft w:val="0"/>
      <w:marRight w:val="0"/>
      <w:marTop w:val="0"/>
      <w:marBottom w:val="0"/>
      <w:divBdr>
        <w:top w:val="none" w:sz="0" w:space="0" w:color="auto"/>
        <w:left w:val="none" w:sz="0" w:space="0" w:color="auto"/>
        <w:bottom w:val="none" w:sz="0" w:space="0" w:color="auto"/>
        <w:right w:val="none" w:sz="0" w:space="0" w:color="auto"/>
      </w:divBdr>
    </w:div>
    <w:div w:id="1018696706">
      <w:bodyDiv w:val="1"/>
      <w:marLeft w:val="0"/>
      <w:marRight w:val="0"/>
      <w:marTop w:val="0"/>
      <w:marBottom w:val="0"/>
      <w:divBdr>
        <w:top w:val="none" w:sz="0" w:space="0" w:color="auto"/>
        <w:left w:val="none" w:sz="0" w:space="0" w:color="auto"/>
        <w:bottom w:val="none" w:sz="0" w:space="0" w:color="auto"/>
        <w:right w:val="none" w:sz="0" w:space="0" w:color="auto"/>
      </w:divBdr>
    </w:div>
    <w:div w:id="1019506535">
      <w:bodyDiv w:val="1"/>
      <w:marLeft w:val="0"/>
      <w:marRight w:val="0"/>
      <w:marTop w:val="0"/>
      <w:marBottom w:val="0"/>
      <w:divBdr>
        <w:top w:val="none" w:sz="0" w:space="0" w:color="auto"/>
        <w:left w:val="none" w:sz="0" w:space="0" w:color="auto"/>
        <w:bottom w:val="none" w:sz="0" w:space="0" w:color="auto"/>
        <w:right w:val="none" w:sz="0" w:space="0" w:color="auto"/>
      </w:divBdr>
    </w:div>
    <w:div w:id="1021205676">
      <w:bodyDiv w:val="1"/>
      <w:marLeft w:val="0"/>
      <w:marRight w:val="0"/>
      <w:marTop w:val="0"/>
      <w:marBottom w:val="0"/>
      <w:divBdr>
        <w:top w:val="none" w:sz="0" w:space="0" w:color="auto"/>
        <w:left w:val="none" w:sz="0" w:space="0" w:color="auto"/>
        <w:bottom w:val="none" w:sz="0" w:space="0" w:color="auto"/>
        <w:right w:val="none" w:sz="0" w:space="0" w:color="auto"/>
      </w:divBdr>
    </w:div>
    <w:div w:id="1024207798">
      <w:bodyDiv w:val="1"/>
      <w:marLeft w:val="0"/>
      <w:marRight w:val="0"/>
      <w:marTop w:val="0"/>
      <w:marBottom w:val="0"/>
      <w:divBdr>
        <w:top w:val="none" w:sz="0" w:space="0" w:color="auto"/>
        <w:left w:val="none" w:sz="0" w:space="0" w:color="auto"/>
        <w:bottom w:val="none" w:sz="0" w:space="0" w:color="auto"/>
        <w:right w:val="none" w:sz="0" w:space="0" w:color="auto"/>
      </w:divBdr>
    </w:div>
    <w:div w:id="1028526134">
      <w:bodyDiv w:val="1"/>
      <w:marLeft w:val="0"/>
      <w:marRight w:val="0"/>
      <w:marTop w:val="0"/>
      <w:marBottom w:val="0"/>
      <w:divBdr>
        <w:top w:val="none" w:sz="0" w:space="0" w:color="auto"/>
        <w:left w:val="none" w:sz="0" w:space="0" w:color="auto"/>
        <w:bottom w:val="none" w:sz="0" w:space="0" w:color="auto"/>
        <w:right w:val="none" w:sz="0" w:space="0" w:color="auto"/>
      </w:divBdr>
    </w:div>
    <w:div w:id="1029835531">
      <w:bodyDiv w:val="1"/>
      <w:marLeft w:val="0"/>
      <w:marRight w:val="0"/>
      <w:marTop w:val="0"/>
      <w:marBottom w:val="0"/>
      <w:divBdr>
        <w:top w:val="none" w:sz="0" w:space="0" w:color="auto"/>
        <w:left w:val="none" w:sz="0" w:space="0" w:color="auto"/>
        <w:bottom w:val="none" w:sz="0" w:space="0" w:color="auto"/>
        <w:right w:val="none" w:sz="0" w:space="0" w:color="auto"/>
      </w:divBdr>
    </w:div>
    <w:div w:id="1030061067">
      <w:bodyDiv w:val="1"/>
      <w:marLeft w:val="0"/>
      <w:marRight w:val="0"/>
      <w:marTop w:val="0"/>
      <w:marBottom w:val="0"/>
      <w:divBdr>
        <w:top w:val="none" w:sz="0" w:space="0" w:color="auto"/>
        <w:left w:val="none" w:sz="0" w:space="0" w:color="auto"/>
        <w:bottom w:val="none" w:sz="0" w:space="0" w:color="auto"/>
        <w:right w:val="none" w:sz="0" w:space="0" w:color="auto"/>
      </w:divBdr>
    </w:div>
    <w:div w:id="1033768992">
      <w:bodyDiv w:val="1"/>
      <w:marLeft w:val="0"/>
      <w:marRight w:val="0"/>
      <w:marTop w:val="0"/>
      <w:marBottom w:val="0"/>
      <w:divBdr>
        <w:top w:val="none" w:sz="0" w:space="0" w:color="auto"/>
        <w:left w:val="none" w:sz="0" w:space="0" w:color="auto"/>
        <w:bottom w:val="none" w:sz="0" w:space="0" w:color="auto"/>
        <w:right w:val="none" w:sz="0" w:space="0" w:color="auto"/>
      </w:divBdr>
    </w:div>
    <w:div w:id="1039010785">
      <w:bodyDiv w:val="1"/>
      <w:marLeft w:val="0"/>
      <w:marRight w:val="0"/>
      <w:marTop w:val="0"/>
      <w:marBottom w:val="0"/>
      <w:divBdr>
        <w:top w:val="none" w:sz="0" w:space="0" w:color="auto"/>
        <w:left w:val="none" w:sz="0" w:space="0" w:color="auto"/>
        <w:bottom w:val="none" w:sz="0" w:space="0" w:color="auto"/>
        <w:right w:val="none" w:sz="0" w:space="0" w:color="auto"/>
      </w:divBdr>
    </w:div>
    <w:div w:id="1039210078">
      <w:bodyDiv w:val="1"/>
      <w:marLeft w:val="0"/>
      <w:marRight w:val="0"/>
      <w:marTop w:val="0"/>
      <w:marBottom w:val="0"/>
      <w:divBdr>
        <w:top w:val="none" w:sz="0" w:space="0" w:color="auto"/>
        <w:left w:val="none" w:sz="0" w:space="0" w:color="auto"/>
        <w:bottom w:val="none" w:sz="0" w:space="0" w:color="auto"/>
        <w:right w:val="none" w:sz="0" w:space="0" w:color="auto"/>
      </w:divBdr>
    </w:div>
    <w:div w:id="1039740021">
      <w:bodyDiv w:val="1"/>
      <w:marLeft w:val="0"/>
      <w:marRight w:val="0"/>
      <w:marTop w:val="0"/>
      <w:marBottom w:val="0"/>
      <w:divBdr>
        <w:top w:val="none" w:sz="0" w:space="0" w:color="auto"/>
        <w:left w:val="none" w:sz="0" w:space="0" w:color="auto"/>
        <w:bottom w:val="none" w:sz="0" w:space="0" w:color="auto"/>
        <w:right w:val="none" w:sz="0" w:space="0" w:color="auto"/>
      </w:divBdr>
    </w:div>
    <w:div w:id="1047798293">
      <w:bodyDiv w:val="1"/>
      <w:marLeft w:val="0"/>
      <w:marRight w:val="0"/>
      <w:marTop w:val="0"/>
      <w:marBottom w:val="0"/>
      <w:divBdr>
        <w:top w:val="none" w:sz="0" w:space="0" w:color="auto"/>
        <w:left w:val="none" w:sz="0" w:space="0" w:color="auto"/>
        <w:bottom w:val="none" w:sz="0" w:space="0" w:color="auto"/>
        <w:right w:val="none" w:sz="0" w:space="0" w:color="auto"/>
      </w:divBdr>
    </w:div>
    <w:div w:id="1054818459">
      <w:bodyDiv w:val="1"/>
      <w:marLeft w:val="0"/>
      <w:marRight w:val="0"/>
      <w:marTop w:val="0"/>
      <w:marBottom w:val="0"/>
      <w:divBdr>
        <w:top w:val="none" w:sz="0" w:space="0" w:color="auto"/>
        <w:left w:val="none" w:sz="0" w:space="0" w:color="auto"/>
        <w:bottom w:val="none" w:sz="0" w:space="0" w:color="auto"/>
        <w:right w:val="none" w:sz="0" w:space="0" w:color="auto"/>
      </w:divBdr>
    </w:div>
    <w:div w:id="1055197702">
      <w:bodyDiv w:val="1"/>
      <w:marLeft w:val="0"/>
      <w:marRight w:val="0"/>
      <w:marTop w:val="0"/>
      <w:marBottom w:val="0"/>
      <w:divBdr>
        <w:top w:val="none" w:sz="0" w:space="0" w:color="auto"/>
        <w:left w:val="none" w:sz="0" w:space="0" w:color="auto"/>
        <w:bottom w:val="none" w:sz="0" w:space="0" w:color="auto"/>
        <w:right w:val="none" w:sz="0" w:space="0" w:color="auto"/>
      </w:divBdr>
    </w:div>
    <w:div w:id="1058212507">
      <w:bodyDiv w:val="1"/>
      <w:marLeft w:val="0"/>
      <w:marRight w:val="0"/>
      <w:marTop w:val="0"/>
      <w:marBottom w:val="0"/>
      <w:divBdr>
        <w:top w:val="none" w:sz="0" w:space="0" w:color="auto"/>
        <w:left w:val="none" w:sz="0" w:space="0" w:color="auto"/>
        <w:bottom w:val="none" w:sz="0" w:space="0" w:color="auto"/>
        <w:right w:val="none" w:sz="0" w:space="0" w:color="auto"/>
      </w:divBdr>
    </w:div>
    <w:div w:id="1058673802">
      <w:bodyDiv w:val="1"/>
      <w:marLeft w:val="0"/>
      <w:marRight w:val="0"/>
      <w:marTop w:val="0"/>
      <w:marBottom w:val="0"/>
      <w:divBdr>
        <w:top w:val="none" w:sz="0" w:space="0" w:color="auto"/>
        <w:left w:val="none" w:sz="0" w:space="0" w:color="auto"/>
        <w:bottom w:val="none" w:sz="0" w:space="0" w:color="auto"/>
        <w:right w:val="none" w:sz="0" w:space="0" w:color="auto"/>
      </w:divBdr>
    </w:div>
    <w:div w:id="1059747524">
      <w:bodyDiv w:val="1"/>
      <w:marLeft w:val="0"/>
      <w:marRight w:val="0"/>
      <w:marTop w:val="0"/>
      <w:marBottom w:val="0"/>
      <w:divBdr>
        <w:top w:val="none" w:sz="0" w:space="0" w:color="auto"/>
        <w:left w:val="none" w:sz="0" w:space="0" w:color="auto"/>
        <w:bottom w:val="none" w:sz="0" w:space="0" w:color="auto"/>
        <w:right w:val="none" w:sz="0" w:space="0" w:color="auto"/>
      </w:divBdr>
    </w:div>
    <w:div w:id="1062487696">
      <w:bodyDiv w:val="1"/>
      <w:marLeft w:val="0"/>
      <w:marRight w:val="0"/>
      <w:marTop w:val="0"/>
      <w:marBottom w:val="0"/>
      <w:divBdr>
        <w:top w:val="none" w:sz="0" w:space="0" w:color="auto"/>
        <w:left w:val="none" w:sz="0" w:space="0" w:color="auto"/>
        <w:bottom w:val="none" w:sz="0" w:space="0" w:color="auto"/>
        <w:right w:val="none" w:sz="0" w:space="0" w:color="auto"/>
      </w:divBdr>
    </w:div>
    <w:div w:id="1065303653">
      <w:bodyDiv w:val="1"/>
      <w:marLeft w:val="0"/>
      <w:marRight w:val="0"/>
      <w:marTop w:val="0"/>
      <w:marBottom w:val="0"/>
      <w:divBdr>
        <w:top w:val="none" w:sz="0" w:space="0" w:color="auto"/>
        <w:left w:val="none" w:sz="0" w:space="0" w:color="auto"/>
        <w:bottom w:val="none" w:sz="0" w:space="0" w:color="auto"/>
        <w:right w:val="none" w:sz="0" w:space="0" w:color="auto"/>
      </w:divBdr>
    </w:div>
    <w:div w:id="1066076248">
      <w:bodyDiv w:val="1"/>
      <w:marLeft w:val="0"/>
      <w:marRight w:val="0"/>
      <w:marTop w:val="0"/>
      <w:marBottom w:val="0"/>
      <w:divBdr>
        <w:top w:val="none" w:sz="0" w:space="0" w:color="auto"/>
        <w:left w:val="none" w:sz="0" w:space="0" w:color="auto"/>
        <w:bottom w:val="none" w:sz="0" w:space="0" w:color="auto"/>
        <w:right w:val="none" w:sz="0" w:space="0" w:color="auto"/>
      </w:divBdr>
    </w:div>
    <w:div w:id="1072921683">
      <w:bodyDiv w:val="1"/>
      <w:marLeft w:val="0"/>
      <w:marRight w:val="0"/>
      <w:marTop w:val="0"/>
      <w:marBottom w:val="0"/>
      <w:divBdr>
        <w:top w:val="none" w:sz="0" w:space="0" w:color="auto"/>
        <w:left w:val="none" w:sz="0" w:space="0" w:color="auto"/>
        <w:bottom w:val="none" w:sz="0" w:space="0" w:color="auto"/>
        <w:right w:val="none" w:sz="0" w:space="0" w:color="auto"/>
      </w:divBdr>
    </w:div>
    <w:div w:id="1073504638">
      <w:bodyDiv w:val="1"/>
      <w:marLeft w:val="0"/>
      <w:marRight w:val="0"/>
      <w:marTop w:val="0"/>
      <w:marBottom w:val="0"/>
      <w:divBdr>
        <w:top w:val="none" w:sz="0" w:space="0" w:color="auto"/>
        <w:left w:val="none" w:sz="0" w:space="0" w:color="auto"/>
        <w:bottom w:val="none" w:sz="0" w:space="0" w:color="auto"/>
        <w:right w:val="none" w:sz="0" w:space="0" w:color="auto"/>
      </w:divBdr>
    </w:div>
    <w:div w:id="1074858509">
      <w:bodyDiv w:val="1"/>
      <w:marLeft w:val="0"/>
      <w:marRight w:val="0"/>
      <w:marTop w:val="0"/>
      <w:marBottom w:val="0"/>
      <w:divBdr>
        <w:top w:val="none" w:sz="0" w:space="0" w:color="auto"/>
        <w:left w:val="none" w:sz="0" w:space="0" w:color="auto"/>
        <w:bottom w:val="none" w:sz="0" w:space="0" w:color="auto"/>
        <w:right w:val="none" w:sz="0" w:space="0" w:color="auto"/>
      </w:divBdr>
    </w:div>
    <w:div w:id="1078794641">
      <w:bodyDiv w:val="1"/>
      <w:marLeft w:val="0"/>
      <w:marRight w:val="0"/>
      <w:marTop w:val="0"/>
      <w:marBottom w:val="0"/>
      <w:divBdr>
        <w:top w:val="none" w:sz="0" w:space="0" w:color="auto"/>
        <w:left w:val="none" w:sz="0" w:space="0" w:color="auto"/>
        <w:bottom w:val="none" w:sz="0" w:space="0" w:color="auto"/>
        <w:right w:val="none" w:sz="0" w:space="0" w:color="auto"/>
      </w:divBdr>
    </w:div>
    <w:div w:id="1080328002">
      <w:bodyDiv w:val="1"/>
      <w:marLeft w:val="0"/>
      <w:marRight w:val="0"/>
      <w:marTop w:val="0"/>
      <w:marBottom w:val="0"/>
      <w:divBdr>
        <w:top w:val="none" w:sz="0" w:space="0" w:color="auto"/>
        <w:left w:val="none" w:sz="0" w:space="0" w:color="auto"/>
        <w:bottom w:val="none" w:sz="0" w:space="0" w:color="auto"/>
        <w:right w:val="none" w:sz="0" w:space="0" w:color="auto"/>
      </w:divBdr>
    </w:div>
    <w:div w:id="1081831057">
      <w:bodyDiv w:val="1"/>
      <w:marLeft w:val="0"/>
      <w:marRight w:val="0"/>
      <w:marTop w:val="0"/>
      <w:marBottom w:val="0"/>
      <w:divBdr>
        <w:top w:val="none" w:sz="0" w:space="0" w:color="auto"/>
        <w:left w:val="none" w:sz="0" w:space="0" w:color="auto"/>
        <w:bottom w:val="none" w:sz="0" w:space="0" w:color="auto"/>
        <w:right w:val="none" w:sz="0" w:space="0" w:color="auto"/>
      </w:divBdr>
    </w:div>
    <w:div w:id="1084107711">
      <w:bodyDiv w:val="1"/>
      <w:marLeft w:val="0"/>
      <w:marRight w:val="0"/>
      <w:marTop w:val="0"/>
      <w:marBottom w:val="0"/>
      <w:divBdr>
        <w:top w:val="none" w:sz="0" w:space="0" w:color="auto"/>
        <w:left w:val="none" w:sz="0" w:space="0" w:color="auto"/>
        <w:bottom w:val="none" w:sz="0" w:space="0" w:color="auto"/>
        <w:right w:val="none" w:sz="0" w:space="0" w:color="auto"/>
      </w:divBdr>
    </w:div>
    <w:div w:id="1085296612">
      <w:bodyDiv w:val="1"/>
      <w:marLeft w:val="0"/>
      <w:marRight w:val="0"/>
      <w:marTop w:val="0"/>
      <w:marBottom w:val="0"/>
      <w:divBdr>
        <w:top w:val="none" w:sz="0" w:space="0" w:color="auto"/>
        <w:left w:val="none" w:sz="0" w:space="0" w:color="auto"/>
        <w:bottom w:val="none" w:sz="0" w:space="0" w:color="auto"/>
        <w:right w:val="none" w:sz="0" w:space="0" w:color="auto"/>
      </w:divBdr>
    </w:div>
    <w:div w:id="1085498540">
      <w:bodyDiv w:val="1"/>
      <w:marLeft w:val="0"/>
      <w:marRight w:val="0"/>
      <w:marTop w:val="0"/>
      <w:marBottom w:val="0"/>
      <w:divBdr>
        <w:top w:val="none" w:sz="0" w:space="0" w:color="auto"/>
        <w:left w:val="none" w:sz="0" w:space="0" w:color="auto"/>
        <w:bottom w:val="none" w:sz="0" w:space="0" w:color="auto"/>
        <w:right w:val="none" w:sz="0" w:space="0" w:color="auto"/>
      </w:divBdr>
    </w:div>
    <w:div w:id="1086415634">
      <w:bodyDiv w:val="1"/>
      <w:marLeft w:val="0"/>
      <w:marRight w:val="0"/>
      <w:marTop w:val="0"/>
      <w:marBottom w:val="0"/>
      <w:divBdr>
        <w:top w:val="none" w:sz="0" w:space="0" w:color="auto"/>
        <w:left w:val="none" w:sz="0" w:space="0" w:color="auto"/>
        <w:bottom w:val="none" w:sz="0" w:space="0" w:color="auto"/>
        <w:right w:val="none" w:sz="0" w:space="0" w:color="auto"/>
      </w:divBdr>
    </w:div>
    <w:div w:id="1088577946">
      <w:bodyDiv w:val="1"/>
      <w:marLeft w:val="0"/>
      <w:marRight w:val="0"/>
      <w:marTop w:val="0"/>
      <w:marBottom w:val="0"/>
      <w:divBdr>
        <w:top w:val="none" w:sz="0" w:space="0" w:color="auto"/>
        <w:left w:val="none" w:sz="0" w:space="0" w:color="auto"/>
        <w:bottom w:val="none" w:sz="0" w:space="0" w:color="auto"/>
        <w:right w:val="none" w:sz="0" w:space="0" w:color="auto"/>
      </w:divBdr>
    </w:div>
    <w:div w:id="1093629294">
      <w:bodyDiv w:val="1"/>
      <w:marLeft w:val="0"/>
      <w:marRight w:val="0"/>
      <w:marTop w:val="0"/>
      <w:marBottom w:val="0"/>
      <w:divBdr>
        <w:top w:val="none" w:sz="0" w:space="0" w:color="auto"/>
        <w:left w:val="none" w:sz="0" w:space="0" w:color="auto"/>
        <w:bottom w:val="none" w:sz="0" w:space="0" w:color="auto"/>
        <w:right w:val="none" w:sz="0" w:space="0" w:color="auto"/>
      </w:divBdr>
    </w:div>
    <w:div w:id="1094982900">
      <w:bodyDiv w:val="1"/>
      <w:marLeft w:val="0"/>
      <w:marRight w:val="0"/>
      <w:marTop w:val="0"/>
      <w:marBottom w:val="0"/>
      <w:divBdr>
        <w:top w:val="none" w:sz="0" w:space="0" w:color="auto"/>
        <w:left w:val="none" w:sz="0" w:space="0" w:color="auto"/>
        <w:bottom w:val="none" w:sz="0" w:space="0" w:color="auto"/>
        <w:right w:val="none" w:sz="0" w:space="0" w:color="auto"/>
      </w:divBdr>
    </w:div>
    <w:div w:id="1095245664">
      <w:bodyDiv w:val="1"/>
      <w:marLeft w:val="0"/>
      <w:marRight w:val="0"/>
      <w:marTop w:val="0"/>
      <w:marBottom w:val="0"/>
      <w:divBdr>
        <w:top w:val="none" w:sz="0" w:space="0" w:color="auto"/>
        <w:left w:val="none" w:sz="0" w:space="0" w:color="auto"/>
        <w:bottom w:val="none" w:sz="0" w:space="0" w:color="auto"/>
        <w:right w:val="none" w:sz="0" w:space="0" w:color="auto"/>
      </w:divBdr>
    </w:div>
    <w:div w:id="1096438391">
      <w:bodyDiv w:val="1"/>
      <w:marLeft w:val="0"/>
      <w:marRight w:val="0"/>
      <w:marTop w:val="0"/>
      <w:marBottom w:val="0"/>
      <w:divBdr>
        <w:top w:val="none" w:sz="0" w:space="0" w:color="auto"/>
        <w:left w:val="none" w:sz="0" w:space="0" w:color="auto"/>
        <w:bottom w:val="none" w:sz="0" w:space="0" w:color="auto"/>
        <w:right w:val="none" w:sz="0" w:space="0" w:color="auto"/>
      </w:divBdr>
    </w:div>
    <w:div w:id="1103644064">
      <w:bodyDiv w:val="1"/>
      <w:marLeft w:val="0"/>
      <w:marRight w:val="0"/>
      <w:marTop w:val="0"/>
      <w:marBottom w:val="0"/>
      <w:divBdr>
        <w:top w:val="none" w:sz="0" w:space="0" w:color="auto"/>
        <w:left w:val="none" w:sz="0" w:space="0" w:color="auto"/>
        <w:bottom w:val="none" w:sz="0" w:space="0" w:color="auto"/>
        <w:right w:val="none" w:sz="0" w:space="0" w:color="auto"/>
      </w:divBdr>
    </w:div>
    <w:div w:id="1104615041">
      <w:bodyDiv w:val="1"/>
      <w:marLeft w:val="0"/>
      <w:marRight w:val="0"/>
      <w:marTop w:val="0"/>
      <w:marBottom w:val="0"/>
      <w:divBdr>
        <w:top w:val="none" w:sz="0" w:space="0" w:color="auto"/>
        <w:left w:val="none" w:sz="0" w:space="0" w:color="auto"/>
        <w:bottom w:val="none" w:sz="0" w:space="0" w:color="auto"/>
        <w:right w:val="none" w:sz="0" w:space="0" w:color="auto"/>
      </w:divBdr>
    </w:div>
    <w:div w:id="1108431046">
      <w:bodyDiv w:val="1"/>
      <w:marLeft w:val="0"/>
      <w:marRight w:val="0"/>
      <w:marTop w:val="0"/>
      <w:marBottom w:val="0"/>
      <w:divBdr>
        <w:top w:val="none" w:sz="0" w:space="0" w:color="auto"/>
        <w:left w:val="none" w:sz="0" w:space="0" w:color="auto"/>
        <w:bottom w:val="none" w:sz="0" w:space="0" w:color="auto"/>
        <w:right w:val="none" w:sz="0" w:space="0" w:color="auto"/>
      </w:divBdr>
    </w:div>
    <w:div w:id="1113088375">
      <w:bodyDiv w:val="1"/>
      <w:marLeft w:val="0"/>
      <w:marRight w:val="0"/>
      <w:marTop w:val="0"/>
      <w:marBottom w:val="0"/>
      <w:divBdr>
        <w:top w:val="none" w:sz="0" w:space="0" w:color="auto"/>
        <w:left w:val="none" w:sz="0" w:space="0" w:color="auto"/>
        <w:bottom w:val="none" w:sz="0" w:space="0" w:color="auto"/>
        <w:right w:val="none" w:sz="0" w:space="0" w:color="auto"/>
      </w:divBdr>
    </w:div>
    <w:div w:id="1113476027">
      <w:bodyDiv w:val="1"/>
      <w:marLeft w:val="0"/>
      <w:marRight w:val="0"/>
      <w:marTop w:val="0"/>
      <w:marBottom w:val="0"/>
      <w:divBdr>
        <w:top w:val="none" w:sz="0" w:space="0" w:color="auto"/>
        <w:left w:val="none" w:sz="0" w:space="0" w:color="auto"/>
        <w:bottom w:val="none" w:sz="0" w:space="0" w:color="auto"/>
        <w:right w:val="none" w:sz="0" w:space="0" w:color="auto"/>
      </w:divBdr>
    </w:div>
    <w:div w:id="1113476184">
      <w:bodyDiv w:val="1"/>
      <w:marLeft w:val="0"/>
      <w:marRight w:val="0"/>
      <w:marTop w:val="0"/>
      <w:marBottom w:val="0"/>
      <w:divBdr>
        <w:top w:val="none" w:sz="0" w:space="0" w:color="auto"/>
        <w:left w:val="none" w:sz="0" w:space="0" w:color="auto"/>
        <w:bottom w:val="none" w:sz="0" w:space="0" w:color="auto"/>
        <w:right w:val="none" w:sz="0" w:space="0" w:color="auto"/>
      </w:divBdr>
    </w:div>
    <w:div w:id="1119109129">
      <w:bodyDiv w:val="1"/>
      <w:marLeft w:val="0"/>
      <w:marRight w:val="0"/>
      <w:marTop w:val="0"/>
      <w:marBottom w:val="0"/>
      <w:divBdr>
        <w:top w:val="none" w:sz="0" w:space="0" w:color="auto"/>
        <w:left w:val="none" w:sz="0" w:space="0" w:color="auto"/>
        <w:bottom w:val="none" w:sz="0" w:space="0" w:color="auto"/>
        <w:right w:val="none" w:sz="0" w:space="0" w:color="auto"/>
      </w:divBdr>
    </w:div>
    <w:div w:id="1119224795">
      <w:bodyDiv w:val="1"/>
      <w:marLeft w:val="0"/>
      <w:marRight w:val="0"/>
      <w:marTop w:val="0"/>
      <w:marBottom w:val="0"/>
      <w:divBdr>
        <w:top w:val="none" w:sz="0" w:space="0" w:color="auto"/>
        <w:left w:val="none" w:sz="0" w:space="0" w:color="auto"/>
        <w:bottom w:val="none" w:sz="0" w:space="0" w:color="auto"/>
        <w:right w:val="none" w:sz="0" w:space="0" w:color="auto"/>
      </w:divBdr>
    </w:div>
    <w:div w:id="1128090405">
      <w:bodyDiv w:val="1"/>
      <w:marLeft w:val="0"/>
      <w:marRight w:val="0"/>
      <w:marTop w:val="0"/>
      <w:marBottom w:val="0"/>
      <w:divBdr>
        <w:top w:val="none" w:sz="0" w:space="0" w:color="auto"/>
        <w:left w:val="none" w:sz="0" w:space="0" w:color="auto"/>
        <w:bottom w:val="none" w:sz="0" w:space="0" w:color="auto"/>
        <w:right w:val="none" w:sz="0" w:space="0" w:color="auto"/>
      </w:divBdr>
    </w:div>
    <w:div w:id="1130129674">
      <w:bodyDiv w:val="1"/>
      <w:marLeft w:val="0"/>
      <w:marRight w:val="0"/>
      <w:marTop w:val="0"/>
      <w:marBottom w:val="0"/>
      <w:divBdr>
        <w:top w:val="none" w:sz="0" w:space="0" w:color="auto"/>
        <w:left w:val="none" w:sz="0" w:space="0" w:color="auto"/>
        <w:bottom w:val="none" w:sz="0" w:space="0" w:color="auto"/>
        <w:right w:val="none" w:sz="0" w:space="0" w:color="auto"/>
      </w:divBdr>
    </w:div>
    <w:div w:id="1133215344">
      <w:bodyDiv w:val="1"/>
      <w:marLeft w:val="0"/>
      <w:marRight w:val="0"/>
      <w:marTop w:val="0"/>
      <w:marBottom w:val="0"/>
      <w:divBdr>
        <w:top w:val="none" w:sz="0" w:space="0" w:color="auto"/>
        <w:left w:val="none" w:sz="0" w:space="0" w:color="auto"/>
        <w:bottom w:val="none" w:sz="0" w:space="0" w:color="auto"/>
        <w:right w:val="none" w:sz="0" w:space="0" w:color="auto"/>
      </w:divBdr>
    </w:div>
    <w:div w:id="1133595389">
      <w:bodyDiv w:val="1"/>
      <w:marLeft w:val="0"/>
      <w:marRight w:val="0"/>
      <w:marTop w:val="0"/>
      <w:marBottom w:val="0"/>
      <w:divBdr>
        <w:top w:val="none" w:sz="0" w:space="0" w:color="auto"/>
        <w:left w:val="none" w:sz="0" w:space="0" w:color="auto"/>
        <w:bottom w:val="none" w:sz="0" w:space="0" w:color="auto"/>
        <w:right w:val="none" w:sz="0" w:space="0" w:color="auto"/>
      </w:divBdr>
    </w:div>
    <w:div w:id="1136950844">
      <w:bodyDiv w:val="1"/>
      <w:marLeft w:val="0"/>
      <w:marRight w:val="0"/>
      <w:marTop w:val="0"/>
      <w:marBottom w:val="0"/>
      <w:divBdr>
        <w:top w:val="none" w:sz="0" w:space="0" w:color="auto"/>
        <w:left w:val="none" w:sz="0" w:space="0" w:color="auto"/>
        <w:bottom w:val="none" w:sz="0" w:space="0" w:color="auto"/>
        <w:right w:val="none" w:sz="0" w:space="0" w:color="auto"/>
      </w:divBdr>
    </w:div>
    <w:div w:id="1137525565">
      <w:bodyDiv w:val="1"/>
      <w:marLeft w:val="0"/>
      <w:marRight w:val="0"/>
      <w:marTop w:val="0"/>
      <w:marBottom w:val="0"/>
      <w:divBdr>
        <w:top w:val="none" w:sz="0" w:space="0" w:color="auto"/>
        <w:left w:val="none" w:sz="0" w:space="0" w:color="auto"/>
        <w:bottom w:val="none" w:sz="0" w:space="0" w:color="auto"/>
        <w:right w:val="none" w:sz="0" w:space="0" w:color="auto"/>
      </w:divBdr>
    </w:div>
    <w:div w:id="1139299576">
      <w:bodyDiv w:val="1"/>
      <w:marLeft w:val="0"/>
      <w:marRight w:val="0"/>
      <w:marTop w:val="0"/>
      <w:marBottom w:val="0"/>
      <w:divBdr>
        <w:top w:val="none" w:sz="0" w:space="0" w:color="auto"/>
        <w:left w:val="none" w:sz="0" w:space="0" w:color="auto"/>
        <w:bottom w:val="none" w:sz="0" w:space="0" w:color="auto"/>
        <w:right w:val="none" w:sz="0" w:space="0" w:color="auto"/>
      </w:divBdr>
    </w:div>
    <w:div w:id="1139760206">
      <w:bodyDiv w:val="1"/>
      <w:marLeft w:val="0"/>
      <w:marRight w:val="0"/>
      <w:marTop w:val="0"/>
      <w:marBottom w:val="0"/>
      <w:divBdr>
        <w:top w:val="none" w:sz="0" w:space="0" w:color="auto"/>
        <w:left w:val="none" w:sz="0" w:space="0" w:color="auto"/>
        <w:bottom w:val="none" w:sz="0" w:space="0" w:color="auto"/>
        <w:right w:val="none" w:sz="0" w:space="0" w:color="auto"/>
      </w:divBdr>
    </w:div>
    <w:div w:id="1140342802">
      <w:bodyDiv w:val="1"/>
      <w:marLeft w:val="0"/>
      <w:marRight w:val="0"/>
      <w:marTop w:val="0"/>
      <w:marBottom w:val="0"/>
      <w:divBdr>
        <w:top w:val="none" w:sz="0" w:space="0" w:color="auto"/>
        <w:left w:val="none" w:sz="0" w:space="0" w:color="auto"/>
        <w:bottom w:val="none" w:sz="0" w:space="0" w:color="auto"/>
        <w:right w:val="none" w:sz="0" w:space="0" w:color="auto"/>
      </w:divBdr>
    </w:div>
    <w:div w:id="1141457529">
      <w:bodyDiv w:val="1"/>
      <w:marLeft w:val="0"/>
      <w:marRight w:val="0"/>
      <w:marTop w:val="0"/>
      <w:marBottom w:val="0"/>
      <w:divBdr>
        <w:top w:val="none" w:sz="0" w:space="0" w:color="auto"/>
        <w:left w:val="none" w:sz="0" w:space="0" w:color="auto"/>
        <w:bottom w:val="none" w:sz="0" w:space="0" w:color="auto"/>
        <w:right w:val="none" w:sz="0" w:space="0" w:color="auto"/>
      </w:divBdr>
    </w:div>
    <w:div w:id="1143306024">
      <w:bodyDiv w:val="1"/>
      <w:marLeft w:val="0"/>
      <w:marRight w:val="0"/>
      <w:marTop w:val="0"/>
      <w:marBottom w:val="0"/>
      <w:divBdr>
        <w:top w:val="none" w:sz="0" w:space="0" w:color="auto"/>
        <w:left w:val="none" w:sz="0" w:space="0" w:color="auto"/>
        <w:bottom w:val="none" w:sz="0" w:space="0" w:color="auto"/>
        <w:right w:val="none" w:sz="0" w:space="0" w:color="auto"/>
      </w:divBdr>
    </w:div>
    <w:div w:id="1145197264">
      <w:bodyDiv w:val="1"/>
      <w:marLeft w:val="0"/>
      <w:marRight w:val="0"/>
      <w:marTop w:val="0"/>
      <w:marBottom w:val="0"/>
      <w:divBdr>
        <w:top w:val="none" w:sz="0" w:space="0" w:color="auto"/>
        <w:left w:val="none" w:sz="0" w:space="0" w:color="auto"/>
        <w:bottom w:val="none" w:sz="0" w:space="0" w:color="auto"/>
        <w:right w:val="none" w:sz="0" w:space="0" w:color="auto"/>
      </w:divBdr>
    </w:div>
    <w:div w:id="1145856075">
      <w:bodyDiv w:val="1"/>
      <w:marLeft w:val="0"/>
      <w:marRight w:val="0"/>
      <w:marTop w:val="0"/>
      <w:marBottom w:val="0"/>
      <w:divBdr>
        <w:top w:val="none" w:sz="0" w:space="0" w:color="auto"/>
        <w:left w:val="none" w:sz="0" w:space="0" w:color="auto"/>
        <w:bottom w:val="none" w:sz="0" w:space="0" w:color="auto"/>
        <w:right w:val="none" w:sz="0" w:space="0" w:color="auto"/>
      </w:divBdr>
    </w:div>
    <w:div w:id="1146050296">
      <w:bodyDiv w:val="1"/>
      <w:marLeft w:val="0"/>
      <w:marRight w:val="0"/>
      <w:marTop w:val="0"/>
      <w:marBottom w:val="0"/>
      <w:divBdr>
        <w:top w:val="none" w:sz="0" w:space="0" w:color="auto"/>
        <w:left w:val="none" w:sz="0" w:space="0" w:color="auto"/>
        <w:bottom w:val="none" w:sz="0" w:space="0" w:color="auto"/>
        <w:right w:val="none" w:sz="0" w:space="0" w:color="auto"/>
      </w:divBdr>
    </w:div>
    <w:div w:id="1146900157">
      <w:bodyDiv w:val="1"/>
      <w:marLeft w:val="0"/>
      <w:marRight w:val="0"/>
      <w:marTop w:val="0"/>
      <w:marBottom w:val="0"/>
      <w:divBdr>
        <w:top w:val="none" w:sz="0" w:space="0" w:color="auto"/>
        <w:left w:val="none" w:sz="0" w:space="0" w:color="auto"/>
        <w:bottom w:val="none" w:sz="0" w:space="0" w:color="auto"/>
        <w:right w:val="none" w:sz="0" w:space="0" w:color="auto"/>
      </w:divBdr>
    </w:div>
    <w:div w:id="1147357347">
      <w:bodyDiv w:val="1"/>
      <w:marLeft w:val="0"/>
      <w:marRight w:val="0"/>
      <w:marTop w:val="0"/>
      <w:marBottom w:val="0"/>
      <w:divBdr>
        <w:top w:val="none" w:sz="0" w:space="0" w:color="auto"/>
        <w:left w:val="none" w:sz="0" w:space="0" w:color="auto"/>
        <w:bottom w:val="none" w:sz="0" w:space="0" w:color="auto"/>
        <w:right w:val="none" w:sz="0" w:space="0" w:color="auto"/>
      </w:divBdr>
    </w:div>
    <w:div w:id="1147357506">
      <w:bodyDiv w:val="1"/>
      <w:marLeft w:val="0"/>
      <w:marRight w:val="0"/>
      <w:marTop w:val="0"/>
      <w:marBottom w:val="0"/>
      <w:divBdr>
        <w:top w:val="none" w:sz="0" w:space="0" w:color="auto"/>
        <w:left w:val="none" w:sz="0" w:space="0" w:color="auto"/>
        <w:bottom w:val="none" w:sz="0" w:space="0" w:color="auto"/>
        <w:right w:val="none" w:sz="0" w:space="0" w:color="auto"/>
      </w:divBdr>
    </w:div>
    <w:div w:id="1148862006">
      <w:bodyDiv w:val="1"/>
      <w:marLeft w:val="0"/>
      <w:marRight w:val="0"/>
      <w:marTop w:val="0"/>
      <w:marBottom w:val="0"/>
      <w:divBdr>
        <w:top w:val="none" w:sz="0" w:space="0" w:color="auto"/>
        <w:left w:val="none" w:sz="0" w:space="0" w:color="auto"/>
        <w:bottom w:val="none" w:sz="0" w:space="0" w:color="auto"/>
        <w:right w:val="none" w:sz="0" w:space="0" w:color="auto"/>
      </w:divBdr>
    </w:div>
    <w:div w:id="1153372380">
      <w:bodyDiv w:val="1"/>
      <w:marLeft w:val="0"/>
      <w:marRight w:val="0"/>
      <w:marTop w:val="0"/>
      <w:marBottom w:val="0"/>
      <w:divBdr>
        <w:top w:val="none" w:sz="0" w:space="0" w:color="auto"/>
        <w:left w:val="none" w:sz="0" w:space="0" w:color="auto"/>
        <w:bottom w:val="none" w:sz="0" w:space="0" w:color="auto"/>
        <w:right w:val="none" w:sz="0" w:space="0" w:color="auto"/>
      </w:divBdr>
    </w:div>
    <w:div w:id="1157183239">
      <w:bodyDiv w:val="1"/>
      <w:marLeft w:val="0"/>
      <w:marRight w:val="0"/>
      <w:marTop w:val="0"/>
      <w:marBottom w:val="0"/>
      <w:divBdr>
        <w:top w:val="none" w:sz="0" w:space="0" w:color="auto"/>
        <w:left w:val="none" w:sz="0" w:space="0" w:color="auto"/>
        <w:bottom w:val="none" w:sz="0" w:space="0" w:color="auto"/>
        <w:right w:val="none" w:sz="0" w:space="0" w:color="auto"/>
      </w:divBdr>
    </w:div>
    <w:div w:id="1160584272">
      <w:bodyDiv w:val="1"/>
      <w:marLeft w:val="0"/>
      <w:marRight w:val="0"/>
      <w:marTop w:val="0"/>
      <w:marBottom w:val="0"/>
      <w:divBdr>
        <w:top w:val="none" w:sz="0" w:space="0" w:color="auto"/>
        <w:left w:val="none" w:sz="0" w:space="0" w:color="auto"/>
        <w:bottom w:val="none" w:sz="0" w:space="0" w:color="auto"/>
        <w:right w:val="none" w:sz="0" w:space="0" w:color="auto"/>
      </w:divBdr>
    </w:div>
    <w:div w:id="1160656220">
      <w:bodyDiv w:val="1"/>
      <w:marLeft w:val="0"/>
      <w:marRight w:val="0"/>
      <w:marTop w:val="0"/>
      <w:marBottom w:val="0"/>
      <w:divBdr>
        <w:top w:val="none" w:sz="0" w:space="0" w:color="auto"/>
        <w:left w:val="none" w:sz="0" w:space="0" w:color="auto"/>
        <w:bottom w:val="none" w:sz="0" w:space="0" w:color="auto"/>
        <w:right w:val="none" w:sz="0" w:space="0" w:color="auto"/>
      </w:divBdr>
    </w:div>
    <w:div w:id="1160727984">
      <w:bodyDiv w:val="1"/>
      <w:marLeft w:val="0"/>
      <w:marRight w:val="0"/>
      <w:marTop w:val="0"/>
      <w:marBottom w:val="0"/>
      <w:divBdr>
        <w:top w:val="none" w:sz="0" w:space="0" w:color="auto"/>
        <w:left w:val="none" w:sz="0" w:space="0" w:color="auto"/>
        <w:bottom w:val="none" w:sz="0" w:space="0" w:color="auto"/>
        <w:right w:val="none" w:sz="0" w:space="0" w:color="auto"/>
      </w:divBdr>
    </w:div>
    <w:div w:id="1163662713">
      <w:bodyDiv w:val="1"/>
      <w:marLeft w:val="0"/>
      <w:marRight w:val="0"/>
      <w:marTop w:val="0"/>
      <w:marBottom w:val="0"/>
      <w:divBdr>
        <w:top w:val="none" w:sz="0" w:space="0" w:color="auto"/>
        <w:left w:val="none" w:sz="0" w:space="0" w:color="auto"/>
        <w:bottom w:val="none" w:sz="0" w:space="0" w:color="auto"/>
        <w:right w:val="none" w:sz="0" w:space="0" w:color="auto"/>
      </w:divBdr>
    </w:div>
    <w:div w:id="1169441498">
      <w:bodyDiv w:val="1"/>
      <w:marLeft w:val="0"/>
      <w:marRight w:val="0"/>
      <w:marTop w:val="0"/>
      <w:marBottom w:val="0"/>
      <w:divBdr>
        <w:top w:val="none" w:sz="0" w:space="0" w:color="auto"/>
        <w:left w:val="none" w:sz="0" w:space="0" w:color="auto"/>
        <w:bottom w:val="none" w:sz="0" w:space="0" w:color="auto"/>
        <w:right w:val="none" w:sz="0" w:space="0" w:color="auto"/>
      </w:divBdr>
    </w:div>
    <w:div w:id="1175681504">
      <w:bodyDiv w:val="1"/>
      <w:marLeft w:val="0"/>
      <w:marRight w:val="0"/>
      <w:marTop w:val="0"/>
      <w:marBottom w:val="0"/>
      <w:divBdr>
        <w:top w:val="none" w:sz="0" w:space="0" w:color="auto"/>
        <w:left w:val="none" w:sz="0" w:space="0" w:color="auto"/>
        <w:bottom w:val="none" w:sz="0" w:space="0" w:color="auto"/>
        <w:right w:val="none" w:sz="0" w:space="0" w:color="auto"/>
      </w:divBdr>
    </w:div>
    <w:div w:id="1181163469">
      <w:bodyDiv w:val="1"/>
      <w:marLeft w:val="0"/>
      <w:marRight w:val="0"/>
      <w:marTop w:val="0"/>
      <w:marBottom w:val="0"/>
      <w:divBdr>
        <w:top w:val="none" w:sz="0" w:space="0" w:color="auto"/>
        <w:left w:val="none" w:sz="0" w:space="0" w:color="auto"/>
        <w:bottom w:val="none" w:sz="0" w:space="0" w:color="auto"/>
        <w:right w:val="none" w:sz="0" w:space="0" w:color="auto"/>
      </w:divBdr>
    </w:div>
    <w:div w:id="1185360759">
      <w:bodyDiv w:val="1"/>
      <w:marLeft w:val="0"/>
      <w:marRight w:val="0"/>
      <w:marTop w:val="0"/>
      <w:marBottom w:val="0"/>
      <w:divBdr>
        <w:top w:val="none" w:sz="0" w:space="0" w:color="auto"/>
        <w:left w:val="none" w:sz="0" w:space="0" w:color="auto"/>
        <w:bottom w:val="none" w:sz="0" w:space="0" w:color="auto"/>
        <w:right w:val="none" w:sz="0" w:space="0" w:color="auto"/>
      </w:divBdr>
    </w:div>
    <w:div w:id="1187062900">
      <w:bodyDiv w:val="1"/>
      <w:marLeft w:val="0"/>
      <w:marRight w:val="0"/>
      <w:marTop w:val="0"/>
      <w:marBottom w:val="0"/>
      <w:divBdr>
        <w:top w:val="none" w:sz="0" w:space="0" w:color="auto"/>
        <w:left w:val="none" w:sz="0" w:space="0" w:color="auto"/>
        <w:bottom w:val="none" w:sz="0" w:space="0" w:color="auto"/>
        <w:right w:val="none" w:sz="0" w:space="0" w:color="auto"/>
      </w:divBdr>
    </w:div>
    <w:div w:id="1187136693">
      <w:bodyDiv w:val="1"/>
      <w:marLeft w:val="0"/>
      <w:marRight w:val="0"/>
      <w:marTop w:val="0"/>
      <w:marBottom w:val="0"/>
      <w:divBdr>
        <w:top w:val="none" w:sz="0" w:space="0" w:color="auto"/>
        <w:left w:val="none" w:sz="0" w:space="0" w:color="auto"/>
        <w:bottom w:val="none" w:sz="0" w:space="0" w:color="auto"/>
        <w:right w:val="none" w:sz="0" w:space="0" w:color="auto"/>
      </w:divBdr>
    </w:div>
    <w:div w:id="1190022969">
      <w:bodyDiv w:val="1"/>
      <w:marLeft w:val="0"/>
      <w:marRight w:val="0"/>
      <w:marTop w:val="0"/>
      <w:marBottom w:val="0"/>
      <w:divBdr>
        <w:top w:val="none" w:sz="0" w:space="0" w:color="auto"/>
        <w:left w:val="none" w:sz="0" w:space="0" w:color="auto"/>
        <w:bottom w:val="none" w:sz="0" w:space="0" w:color="auto"/>
        <w:right w:val="none" w:sz="0" w:space="0" w:color="auto"/>
      </w:divBdr>
    </w:div>
    <w:div w:id="1191380915">
      <w:bodyDiv w:val="1"/>
      <w:marLeft w:val="0"/>
      <w:marRight w:val="0"/>
      <w:marTop w:val="0"/>
      <w:marBottom w:val="0"/>
      <w:divBdr>
        <w:top w:val="none" w:sz="0" w:space="0" w:color="auto"/>
        <w:left w:val="none" w:sz="0" w:space="0" w:color="auto"/>
        <w:bottom w:val="none" w:sz="0" w:space="0" w:color="auto"/>
        <w:right w:val="none" w:sz="0" w:space="0" w:color="auto"/>
      </w:divBdr>
    </w:div>
    <w:div w:id="1195341662">
      <w:bodyDiv w:val="1"/>
      <w:marLeft w:val="0"/>
      <w:marRight w:val="0"/>
      <w:marTop w:val="0"/>
      <w:marBottom w:val="0"/>
      <w:divBdr>
        <w:top w:val="none" w:sz="0" w:space="0" w:color="auto"/>
        <w:left w:val="none" w:sz="0" w:space="0" w:color="auto"/>
        <w:bottom w:val="none" w:sz="0" w:space="0" w:color="auto"/>
        <w:right w:val="none" w:sz="0" w:space="0" w:color="auto"/>
      </w:divBdr>
    </w:div>
    <w:div w:id="1197696410">
      <w:bodyDiv w:val="1"/>
      <w:marLeft w:val="0"/>
      <w:marRight w:val="0"/>
      <w:marTop w:val="0"/>
      <w:marBottom w:val="0"/>
      <w:divBdr>
        <w:top w:val="none" w:sz="0" w:space="0" w:color="auto"/>
        <w:left w:val="none" w:sz="0" w:space="0" w:color="auto"/>
        <w:bottom w:val="none" w:sz="0" w:space="0" w:color="auto"/>
        <w:right w:val="none" w:sz="0" w:space="0" w:color="auto"/>
      </w:divBdr>
    </w:div>
    <w:div w:id="1198197004">
      <w:bodyDiv w:val="1"/>
      <w:marLeft w:val="0"/>
      <w:marRight w:val="0"/>
      <w:marTop w:val="0"/>
      <w:marBottom w:val="0"/>
      <w:divBdr>
        <w:top w:val="none" w:sz="0" w:space="0" w:color="auto"/>
        <w:left w:val="none" w:sz="0" w:space="0" w:color="auto"/>
        <w:bottom w:val="none" w:sz="0" w:space="0" w:color="auto"/>
        <w:right w:val="none" w:sz="0" w:space="0" w:color="auto"/>
      </w:divBdr>
    </w:div>
    <w:div w:id="1199470258">
      <w:bodyDiv w:val="1"/>
      <w:marLeft w:val="0"/>
      <w:marRight w:val="0"/>
      <w:marTop w:val="0"/>
      <w:marBottom w:val="0"/>
      <w:divBdr>
        <w:top w:val="none" w:sz="0" w:space="0" w:color="auto"/>
        <w:left w:val="none" w:sz="0" w:space="0" w:color="auto"/>
        <w:bottom w:val="none" w:sz="0" w:space="0" w:color="auto"/>
        <w:right w:val="none" w:sz="0" w:space="0" w:color="auto"/>
      </w:divBdr>
    </w:div>
    <w:div w:id="1203665418">
      <w:bodyDiv w:val="1"/>
      <w:marLeft w:val="0"/>
      <w:marRight w:val="0"/>
      <w:marTop w:val="0"/>
      <w:marBottom w:val="0"/>
      <w:divBdr>
        <w:top w:val="none" w:sz="0" w:space="0" w:color="auto"/>
        <w:left w:val="none" w:sz="0" w:space="0" w:color="auto"/>
        <w:bottom w:val="none" w:sz="0" w:space="0" w:color="auto"/>
        <w:right w:val="none" w:sz="0" w:space="0" w:color="auto"/>
      </w:divBdr>
    </w:div>
    <w:div w:id="1203908457">
      <w:bodyDiv w:val="1"/>
      <w:marLeft w:val="0"/>
      <w:marRight w:val="0"/>
      <w:marTop w:val="0"/>
      <w:marBottom w:val="0"/>
      <w:divBdr>
        <w:top w:val="none" w:sz="0" w:space="0" w:color="auto"/>
        <w:left w:val="none" w:sz="0" w:space="0" w:color="auto"/>
        <w:bottom w:val="none" w:sz="0" w:space="0" w:color="auto"/>
        <w:right w:val="none" w:sz="0" w:space="0" w:color="auto"/>
      </w:divBdr>
    </w:div>
    <w:div w:id="1214848448">
      <w:bodyDiv w:val="1"/>
      <w:marLeft w:val="0"/>
      <w:marRight w:val="0"/>
      <w:marTop w:val="0"/>
      <w:marBottom w:val="0"/>
      <w:divBdr>
        <w:top w:val="none" w:sz="0" w:space="0" w:color="auto"/>
        <w:left w:val="none" w:sz="0" w:space="0" w:color="auto"/>
        <w:bottom w:val="none" w:sz="0" w:space="0" w:color="auto"/>
        <w:right w:val="none" w:sz="0" w:space="0" w:color="auto"/>
      </w:divBdr>
    </w:div>
    <w:div w:id="1217743952">
      <w:bodyDiv w:val="1"/>
      <w:marLeft w:val="0"/>
      <w:marRight w:val="0"/>
      <w:marTop w:val="0"/>
      <w:marBottom w:val="0"/>
      <w:divBdr>
        <w:top w:val="none" w:sz="0" w:space="0" w:color="auto"/>
        <w:left w:val="none" w:sz="0" w:space="0" w:color="auto"/>
        <w:bottom w:val="none" w:sz="0" w:space="0" w:color="auto"/>
        <w:right w:val="none" w:sz="0" w:space="0" w:color="auto"/>
      </w:divBdr>
    </w:div>
    <w:div w:id="1220438982">
      <w:bodyDiv w:val="1"/>
      <w:marLeft w:val="0"/>
      <w:marRight w:val="0"/>
      <w:marTop w:val="0"/>
      <w:marBottom w:val="0"/>
      <w:divBdr>
        <w:top w:val="none" w:sz="0" w:space="0" w:color="auto"/>
        <w:left w:val="none" w:sz="0" w:space="0" w:color="auto"/>
        <w:bottom w:val="none" w:sz="0" w:space="0" w:color="auto"/>
        <w:right w:val="none" w:sz="0" w:space="0" w:color="auto"/>
      </w:divBdr>
    </w:div>
    <w:div w:id="1222328903">
      <w:bodyDiv w:val="1"/>
      <w:marLeft w:val="0"/>
      <w:marRight w:val="0"/>
      <w:marTop w:val="0"/>
      <w:marBottom w:val="0"/>
      <w:divBdr>
        <w:top w:val="none" w:sz="0" w:space="0" w:color="auto"/>
        <w:left w:val="none" w:sz="0" w:space="0" w:color="auto"/>
        <w:bottom w:val="none" w:sz="0" w:space="0" w:color="auto"/>
        <w:right w:val="none" w:sz="0" w:space="0" w:color="auto"/>
      </w:divBdr>
    </w:div>
    <w:div w:id="1225871686">
      <w:bodyDiv w:val="1"/>
      <w:marLeft w:val="0"/>
      <w:marRight w:val="0"/>
      <w:marTop w:val="0"/>
      <w:marBottom w:val="0"/>
      <w:divBdr>
        <w:top w:val="none" w:sz="0" w:space="0" w:color="auto"/>
        <w:left w:val="none" w:sz="0" w:space="0" w:color="auto"/>
        <w:bottom w:val="none" w:sz="0" w:space="0" w:color="auto"/>
        <w:right w:val="none" w:sz="0" w:space="0" w:color="auto"/>
      </w:divBdr>
    </w:div>
    <w:div w:id="1228106838">
      <w:bodyDiv w:val="1"/>
      <w:marLeft w:val="0"/>
      <w:marRight w:val="0"/>
      <w:marTop w:val="0"/>
      <w:marBottom w:val="0"/>
      <w:divBdr>
        <w:top w:val="none" w:sz="0" w:space="0" w:color="auto"/>
        <w:left w:val="none" w:sz="0" w:space="0" w:color="auto"/>
        <w:bottom w:val="none" w:sz="0" w:space="0" w:color="auto"/>
        <w:right w:val="none" w:sz="0" w:space="0" w:color="auto"/>
      </w:divBdr>
    </w:div>
    <w:div w:id="1229076912">
      <w:bodyDiv w:val="1"/>
      <w:marLeft w:val="0"/>
      <w:marRight w:val="0"/>
      <w:marTop w:val="0"/>
      <w:marBottom w:val="0"/>
      <w:divBdr>
        <w:top w:val="none" w:sz="0" w:space="0" w:color="auto"/>
        <w:left w:val="none" w:sz="0" w:space="0" w:color="auto"/>
        <w:bottom w:val="none" w:sz="0" w:space="0" w:color="auto"/>
        <w:right w:val="none" w:sz="0" w:space="0" w:color="auto"/>
      </w:divBdr>
    </w:div>
    <w:div w:id="1229608608">
      <w:bodyDiv w:val="1"/>
      <w:marLeft w:val="0"/>
      <w:marRight w:val="0"/>
      <w:marTop w:val="0"/>
      <w:marBottom w:val="0"/>
      <w:divBdr>
        <w:top w:val="none" w:sz="0" w:space="0" w:color="auto"/>
        <w:left w:val="none" w:sz="0" w:space="0" w:color="auto"/>
        <w:bottom w:val="none" w:sz="0" w:space="0" w:color="auto"/>
        <w:right w:val="none" w:sz="0" w:space="0" w:color="auto"/>
      </w:divBdr>
    </w:div>
    <w:div w:id="1230532991">
      <w:bodyDiv w:val="1"/>
      <w:marLeft w:val="0"/>
      <w:marRight w:val="0"/>
      <w:marTop w:val="0"/>
      <w:marBottom w:val="0"/>
      <w:divBdr>
        <w:top w:val="none" w:sz="0" w:space="0" w:color="auto"/>
        <w:left w:val="none" w:sz="0" w:space="0" w:color="auto"/>
        <w:bottom w:val="none" w:sz="0" w:space="0" w:color="auto"/>
        <w:right w:val="none" w:sz="0" w:space="0" w:color="auto"/>
      </w:divBdr>
    </w:div>
    <w:div w:id="1232038452">
      <w:bodyDiv w:val="1"/>
      <w:marLeft w:val="0"/>
      <w:marRight w:val="0"/>
      <w:marTop w:val="0"/>
      <w:marBottom w:val="0"/>
      <w:divBdr>
        <w:top w:val="none" w:sz="0" w:space="0" w:color="auto"/>
        <w:left w:val="none" w:sz="0" w:space="0" w:color="auto"/>
        <w:bottom w:val="none" w:sz="0" w:space="0" w:color="auto"/>
        <w:right w:val="none" w:sz="0" w:space="0" w:color="auto"/>
      </w:divBdr>
    </w:div>
    <w:div w:id="1232077886">
      <w:bodyDiv w:val="1"/>
      <w:marLeft w:val="0"/>
      <w:marRight w:val="0"/>
      <w:marTop w:val="0"/>
      <w:marBottom w:val="0"/>
      <w:divBdr>
        <w:top w:val="none" w:sz="0" w:space="0" w:color="auto"/>
        <w:left w:val="none" w:sz="0" w:space="0" w:color="auto"/>
        <w:bottom w:val="none" w:sz="0" w:space="0" w:color="auto"/>
        <w:right w:val="none" w:sz="0" w:space="0" w:color="auto"/>
      </w:divBdr>
    </w:div>
    <w:div w:id="1234465081">
      <w:bodyDiv w:val="1"/>
      <w:marLeft w:val="0"/>
      <w:marRight w:val="0"/>
      <w:marTop w:val="0"/>
      <w:marBottom w:val="0"/>
      <w:divBdr>
        <w:top w:val="none" w:sz="0" w:space="0" w:color="auto"/>
        <w:left w:val="none" w:sz="0" w:space="0" w:color="auto"/>
        <w:bottom w:val="none" w:sz="0" w:space="0" w:color="auto"/>
        <w:right w:val="none" w:sz="0" w:space="0" w:color="auto"/>
      </w:divBdr>
    </w:div>
    <w:div w:id="1238398732">
      <w:bodyDiv w:val="1"/>
      <w:marLeft w:val="0"/>
      <w:marRight w:val="0"/>
      <w:marTop w:val="0"/>
      <w:marBottom w:val="0"/>
      <w:divBdr>
        <w:top w:val="none" w:sz="0" w:space="0" w:color="auto"/>
        <w:left w:val="none" w:sz="0" w:space="0" w:color="auto"/>
        <w:bottom w:val="none" w:sz="0" w:space="0" w:color="auto"/>
        <w:right w:val="none" w:sz="0" w:space="0" w:color="auto"/>
      </w:divBdr>
    </w:div>
    <w:div w:id="1242132570">
      <w:bodyDiv w:val="1"/>
      <w:marLeft w:val="0"/>
      <w:marRight w:val="0"/>
      <w:marTop w:val="0"/>
      <w:marBottom w:val="0"/>
      <w:divBdr>
        <w:top w:val="none" w:sz="0" w:space="0" w:color="auto"/>
        <w:left w:val="none" w:sz="0" w:space="0" w:color="auto"/>
        <w:bottom w:val="none" w:sz="0" w:space="0" w:color="auto"/>
        <w:right w:val="none" w:sz="0" w:space="0" w:color="auto"/>
      </w:divBdr>
    </w:div>
    <w:div w:id="1243374628">
      <w:bodyDiv w:val="1"/>
      <w:marLeft w:val="0"/>
      <w:marRight w:val="0"/>
      <w:marTop w:val="0"/>
      <w:marBottom w:val="0"/>
      <w:divBdr>
        <w:top w:val="none" w:sz="0" w:space="0" w:color="auto"/>
        <w:left w:val="none" w:sz="0" w:space="0" w:color="auto"/>
        <w:bottom w:val="none" w:sz="0" w:space="0" w:color="auto"/>
        <w:right w:val="none" w:sz="0" w:space="0" w:color="auto"/>
      </w:divBdr>
    </w:div>
    <w:div w:id="1244144236">
      <w:bodyDiv w:val="1"/>
      <w:marLeft w:val="0"/>
      <w:marRight w:val="0"/>
      <w:marTop w:val="0"/>
      <w:marBottom w:val="0"/>
      <w:divBdr>
        <w:top w:val="none" w:sz="0" w:space="0" w:color="auto"/>
        <w:left w:val="none" w:sz="0" w:space="0" w:color="auto"/>
        <w:bottom w:val="none" w:sz="0" w:space="0" w:color="auto"/>
        <w:right w:val="none" w:sz="0" w:space="0" w:color="auto"/>
      </w:divBdr>
    </w:div>
    <w:div w:id="1247300809">
      <w:bodyDiv w:val="1"/>
      <w:marLeft w:val="0"/>
      <w:marRight w:val="0"/>
      <w:marTop w:val="0"/>
      <w:marBottom w:val="0"/>
      <w:divBdr>
        <w:top w:val="none" w:sz="0" w:space="0" w:color="auto"/>
        <w:left w:val="none" w:sz="0" w:space="0" w:color="auto"/>
        <w:bottom w:val="none" w:sz="0" w:space="0" w:color="auto"/>
        <w:right w:val="none" w:sz="0" w:space="0" w:color="auto"/>
      </w:divBdr>
    </w:div>
    <w:div w:id="1252352582">
      <w:bodyDiv w:val="1"/>
      <w:marLeft w:val="0"/>
      <w:marRight w:val="0"/>
      <w:marTop w:val="0"/>
      <w:marBottom w:val="0"/>
      <w:divBdr>
        <w:top w:val="none" w:sz="0" w:space="0" w:color="auto"/>
        <w:left w:val="none" w:sz="0" w:space="0" w:color="auto"/>
        <w:bottom w:val="none" w:sz="0" w:space="0" w:color="auto"/>
        <w:right w:val="none" w:sz="0" w:space="0" w:color="auto"/>
      </w:divBdr>
    </w:div>
    <w:div w:id="1254246337">
      <w:bodyDiv w:val="1"/>
      <w:marLeft w:val="0"/>
      <w:marRight w:val="0"/>
      <w:marTop w:val="0"/>
      <w:marBottom w:val="0"/>
      <w:divBdr>
        <w:top w:val="none" w:sz="0" w:space="0" w:color="auto"/>
        <w:left w:val="none" w:sz="0" w:space="0" w:color="auto"/>
        <w:bottom w:val="none" w:sz="0" w:space="0" w:color="auto"/>
        <w:right w:val="none" w:sz="0" w:space="0" w:color="auto"/>
      </w:divBdr>
    </w:div>
    <w:div w:id="1255212261">
      <w:bodyDiv w:val="1"/>
      <w:marLeft w:val="0"/>
      <w:marRight w:val="0"/>
      <w:marTop w:val="0"/>
      <w:marBottom w:val="0"/>
      <w:divBdr>
        <w:top w:val="none" w:sz="0" w:space="0" w:color="auto"/>
        <w:left w:val="none" w:sz="0" w:space="0" w:color="auto"/>
        <w:bottom w:val="none" w:sz="0" w:space="0" w:color="auto"/>
        <w:right w:val="none" w:sz="0" w:space="0" w:color="auto"/>
      </w:divBdr>
    </w:div>
    <w:div w:id="1255940887">
      <w:bodyDiv w:val="1"/>
      <w:marLeft w:val="0"/>
      <w:marRight w:val="0"/>
      <w:marTop w:val="0"/>
      <w:marBottom w:val="0"/>
      <w:divBdr>
        <w:top w:val="none" w:sz="0" w:space="0" w:color="auto"/>
        <w:left w:val="none" w:sz="0" w:space="0" w:color="auto"/>
        <w:bottom w:val="none" w:sz="0" w:space="0" w:color="auto"/>
        <w:right w:val="none" w:sz="0" w:space="0" w:color="auto"/>
      </w:divBdr>
    </w:div>
    <w:div w:id="1256279667">
      <w:bodyDiv w:val="1"/>
      <w:marLeft w:val="0"/>
      <w:marRight w:val="0"/>
      <w:marTop w:val="0"/>
      <w:marBottom w:val="0"/>
      <w:divBdr>
        <w:top w:val="none" w:sz="0" w:space="0" w:color="auto"/>
        <w:left w:val="none" w:sz="0" w:space="0" w:color="auto"/>
        <w:bottom w:val="none" w:sz="0" w:space="0" w:color="auto"/>
        <w:right w:val="none" w:sz="0" w:space="0" w:color="auto"/>
      </w:divBdr>
    </w:div>
    <w:div w:id="1257977924">
      <w:bodyDiv w:val="1"/>
      <w:marLeft w:val="0"/>
      <w:marRight w:val="0"/>
      <w:marTop w:val="0"/>
      <w:marBottom w:val="0"/>
      <w:divBdr>
        <w:top w:val="none" w:sz="0" w:space="0" w:color="auto"/>
        <w:left w:val="none" w:sz="0" w:space="0" w:color="auto"/>
        <w:bottom w:val="none" w:sz="0" w:space="0" w:color="auto"/>
        <w:right w:val="none" w:sz="0" w:space="0" w:color="auto"/>
      </w:divBdr>
    </w:div>
    <w:div w:id="1264461736">
      <w:bodyDiv w:val="1"/>
      <w:marLeft w:val="0"/>
      <w:marRight w:val="0"/>
      <w:marTop w:val="0"/>
      <w:marBottom w:val="0"/>
      <w:divBdr>
        <w:top w:val="none" w:sz="0" w:space="0" w:color="auto"/>
        <w:left w:val="none" w:sz="0" w:space="0" w:color="auto"/>
        <w:bottom w:val="none" w:sz="0" w:space="0" w:color="auto"/>
        <w:right w:val="none" w:sz="0" w:space="0" w:color="auto"/>
      </w:divBdr>
    </w:div>
    <w:div w:id="1265532359">
      <w:bodyDiv w:val="1"/>
      <w:marLeft w:val="0"/>
      <w:marRight w:val="0"/>
      <w:marTop w:val="0"/>
      <w:marBottom w:val="0"/>
      <w:divBdr>
        <w:top w:val="none" w:sz="0" w:space="0" w:color="auto"/>
        <w:left w:val="none" w:sz="0" w:space="0" w:color="auto"/>
        <w:bottom w:val="none" w:sz="0" w:space="0" w:color="auto"/>
        <w:right w:val="none" w:sz="0" w:space="0" w:color="auto"/>
      </w:divBdr>
    </w:div>
    <w:div w:id="1265918355">
      <w:bodyDiv w:val="1"/>
      <w:marLeft w:val="0"/>
      <w:marRight w:val="0"/>
      <w:marTop w:val="0"/>
      <w:marBottom w:val="0"/>
      <w:divBdr>
        <w:top w:val="none" w:sz="0" w:space="0" w:color="auto"/>
        <w:left w:val="none" w:sz="0" w:space="0" w:color="auto"/>
        <w:bottom w:val="none" w:sz="0" w:space="0" w:color="auto"/>
        <w:right w:val="none" w:sz="0" w:space="0" w:color="auto"/>
      </w:divBdr>
    </w:div>
    <w:div w:id="1266570513">
      <w:bodyDiv w:val="1"/>
      <w:marLeft w:val="0"/>
      <w:marRight w:val="0"/>
      <w:marTop w:val="0"/>
      <w:marBottom w:val="0"/>
      <w:divBdr>
        <w:top w:val="none" w:sz="0" w:space="0" w:color="auto"/>
        <w:left w:val="none" w:sz="0" w:space="0" w:color="auto"/>
        <w:bottom w:val="none" w:sz="0" w:space="0" w:color="auto"/>
        <w:right w:val="none" w:sz="0" w:space="0" w:color="auto"/>
      </w:divBdr>
    </w:div>
    <w:div w:id="1268350108">
      <w:bodyDiv w:val="1"/>
      <w:marLeft w:val="0"/>
      <w:marRight w:val="0"/>
      <w:marTop w:val="0"/>
      <w:marBottom w:val="0"/>
      <w:divBdr>
        <w:top w:val="none" w:sz="0" w:space="0" w:color="auto"/>
        <w:left w:val="none" w:sz="0" w:space="0" w:color="auto"/>
        <w:bottom w:val="none" w:sz="0" w:space="0" w:color="auto"/>
        <w:right w:val="none" w:sz="0" w:space="0" w:color="auto"/>
      </w:divBdr>
    </w:div>
    <w:div w:id="1268658736">
      <w:bodyDiv w:val="1"/>
      <w:marLeft w:val="0"/>
      <w:marRight w:val="0"/>
      <w:marTop w:val="0"/>
      <w:marBottom w:val="0"/>
      <w:divBdr>
        <w:top w:val="none" w:sz="0" w:space="0" w:color="auto"/>
        <w:left w:val="none" w:sz="0" w:space="0" w:color="auto"/>
        <w:bottom w:val="none" w:sz="0" w:space="0" w:color="auto"/>
        <w:right w:val="none" w:sz="0" w:space="0" w:color="auto"/>
      </w:divBdr>
    </w:div>
    <w:div w:id="1272513900">
      <w:bodyDiv w:val="1"/>
      <w:marLeft w:val="0"/>
      <w:marRight w:val="0"/>
      <w:marTop w:val="0"/>
      <w:marBottom w:val="0"/>
      <w:divBdr>
        <w:top w:val="none" w:sz="0" w:space="0" w:color="auto"/>
        <w:left w:val="none" w:sz="0" w:space="0" w:color="auto"/>
        <w:bottom w:val="none" w:sz="0" w:space="0" w:color="auto"/>
        <w:right w:val="none" w:sz="0" w:space="0" w:color="auto"/>
      </w:divBdr>
    </w:div>
    <w:div w:id="1272669781">
      <w:bodyDiv w:val="1"/>
      <w:marLeft w:val="0"/>
      <w:marRight w:val="0"/>
      <w:marTop w:val="0"/>
      <w:marBottom w:val="0"/>
      <w:divBdr>
        <w:top w:val="none" w:sz="0" w:space="0" w:color="auto"/>
        <w:left w:val="none" w:sz="0" w:space="0" w:color="auto"/>
        <w:bottom w:val="none" w:sz="0" w:space="0" w:color="auto"/>
        <w:right w:val="none" w:sz="0" w:space="0" w:color="auto"/>
      </w:divBdr>
    </w:div>
    <w:div w:id="1276206919">
      <w:bodyDiv w:val="1"/>
      <w:marLeft w:val="0"/>
      <w:marRight w:val="0"/>
      <w:marTop w:val="0"/>
      <w:marBottom w:val="0"/>
      <w:divBdr>
        <w:top w:val="none" w:sz="0" w:space="0" w:color="auto"/>
        <w:left w:val="none" w:sz="0" w:space="0" w:color="auto"/>
        <w:bottom w:val="none" w:sz="0" w:space="0" w:color="auto"/>
        <w:right w:val="none" w:sz="0" w:space="0" w:color="auto"/>
      </w:divBdr>
    </w:div>
    <w:div w:id="1277834521">
      <w:bodyDiv w:val="1"/>
      <w:marLeft w:val="0"/>
      <w:marRight w:val="0"/>
      <w:marTop w:val="0"/>
      <w:marBottom w:val="0"/>
      <w:divBdr>
        <w:top w:val="none" w:sz="0" w:space="0" w:color="auto"/>
        <w:left w:val="none" w:sz="0" w:space="0" w:color="auto"/>
        <w:bottom w:val="none" w:sz="0" w:space="0" w:color="auto"/>
        <w:right w:val="none" w:sz="0" w:space="0" w:color="auto"/>
      </w:divBdr>
    </w:div>
    <w:div w:id="1280993272">
      <w:bodyDiv w:val="1"/>
      <w:marLeft w:val="0"/>
      <w:marRight w:val="0"/>
      <w:marTop w:val="0"/>
      <w:marBottom w:val="0"/>
      <w:divBdr>
        <w:top w:val="none" w:sz="0" w:space="0" w:color="auto"/>
        <w:left w:val="none" w:sz="0" w:space="0" w:color="auto"/>
        <w:bottom w:val="none" w:sz="0" w:space="0" w:color="auto"/>
        <w:right w:val="none" w:sz="0" w:space="0" w:color="auto"/>
      </w:divBdr>
    </w:div>
    <w:div w:id="1282802924">
      <w:bodyDiv w:val="1"/>
      <w:marLeft w:val="0"/>
      <w:marRight w:val="0"/>
      <w:marTop w:val="0"/>
      <w:marBottom w:val="0"/>
      <w:divBdr>
        <w:top w:val="none" w:sz="0" w:space="0" w:color="auto"/>
        <w:left w:val="none" w:sz="0" w:space="0" w:color="auto"/>
        <w:bottom w:val="none" w:sz="0" w:space="0" w:color="auto"/>
        <w:right w:val="none" w:sz="0" w:space="0" w:color="auto"/>
      </w:divBdr>
    </w:div>
    <w:div w:id="1283657379">
      <w:bodyDiv w:val="1"/>
      <w:marLeft w:val="0"/>
      <w:marRight w:val="0"/>
      <w:marTop w:val="0"/>
      <w:marBottom w:val="0"/>
      <w:divBdr>
        <w:top w:val="none" w:sz="0" w:space="0" w:color="auto"/>
        <w:left w:val="none" w:sz="0" w:space="0" w:color="auto"/>
        <w:bottom w:val="none" w:sz="0" w:space="0" w:color="auto"/>
        <w:right w:val="none" w:sz="0" w:space="0" w:color="auto"/>
      </w:divBdr>
    </w:div>
    <w:div w:id="1284532203">
      <w:bodyDiv w:val="1"/>
      <w:marLeft w:val="0"/>
      <w:marRight w:val="0"/>
      <w:marTop w:val="0"/>
      <w:marBottom w:val="0"/>
      <w:divBdr>
        <w:top w:val="none" w:sz="0" w:space="0" w:color="auto"/>
        <w:left w:val="none" w:sz="0" w:space="0" w:color="auto"/>
        <w:bottom w:val="none" w:sz="0" w:space="0" w:color="auto"/>
        <w:right w:val="none" w:sz="0" w:space="0" w:color="auto"/>
      </w:divBdr>
    </w:div>
    <w:div w:id="1285229480">
      <w:bodyDiv w:val="1"/>
      <w:marLeft w:val="0"/>
      <w:marRight w:val="0"/>
      <w:marTop w:val="0"/>
      <w:marBottom w:val="0"/>
      <w:divBdr>
        <w:top w:val="none" w:sz="0" w:space="0" w:color="auto"/>
        <w:left w:val="none" w:sz="0" w:space="0" w:color="auto"/>
        <w:bottom w:val="none" w:sz="0" w:space="0" w:color="auto"/>
        <w:right w:val="none" w:sz="0" w:space="0" w:color="auto"/>
      </w:divBdr>
    </w:div>
    <w:div w:id="1290941864">
      <w:bodyDiv w:val="1"/>
      <w:marLeft w:val="0"/>
      <w:marRight w:val="0"/>
      <w:marTop w:val="0"/>
      <w:marBottom w:val="0"/>
      <w:divBdr>
        <w:top w:val="none" w:sz="0" w:space="0" w:color="auto"/>
        <w:left w:val="none" w:sz="0" w:space="0" w:color="auto"/>
        <w:bottom w:val="none" w:sz="0" w:space="0" w:color="auto"/>
        <w:right w:val="none" w:sz="0" w:space="0" w:color="auto"/>
      </w:divBdr>
    </w:div>
    <w:div w:id="1297444899">
      <w:bodyDiv w:val="1"/>
      <w:marLeft w:val="0"/>
      <w:marRight w:val="0"/>
      <w:marTop w:val="0"/>
      <w:marBottom w:val="0"/>
      <w:divBdr>
        <w:top w:val="none" w:sz="0" w:space="0" w:color="auto"/>
        <w:left w:val="none" w:sz="0" w:space="0" w:color="auto"/>
        <w:bottom w:val="none" w:sz="0" w:space="0" w:color="auto"/>
        <w:right w:val="none" w:sz="0" w:space="0" w:color="auto"/>
      </w:divBdr>
    </w:div>
    <w:div w:id="1302534306">
      <w:bodyDiv w:val="1"/>
      <w:marLeft w:val="0"/>
      <w:marRight w:val="0"/>
      <w:marTop w:val="0"/>
      <w:marBottom w:val="0"/>
      <w:divBdr>
        <w:top w:val="none" w:sz="0" w:space="0" w:color="auto"/>
        <w:left w:val="none" w:sz="0" w:space="0" w:color="auto"/>
        <w:bottom w:val="none" w:sz="0" w:space="0" w:color="auto"/>
        <w:right w:val="none" w:sz="0" w:space="0" w:color="auto"/>
      </w:divBdr>
    </w:div>
    <w:div w:id="1305046299">
      <w:bodyDiv w:val="1"/>
      <w:marLeft w:val="0"/>
      <w:marRight w:val="0"/>
      <w:marTop w:val="0"/>
      <w:marBottom w:val="0"/>
      <w:divBdr>
        <w:top w:val="none" w:sz="0" w:space="0" w:color="auto"/>
        <w:left w:val="none" w:sz="0" w:space="0" w:color="auto"/>
        <w:bottom w:val="none" w:sz="0" w:space="0" w:color="auto"/>
        <w:right w:val="none" w:sz="0" w:space="0" w:color="auto"/>
      </w:divBdr>
    </w:div>
    <w:div w:id="1306277867">
      <w:bodyDiv w:val="1"/>
      <w:marLeft w:val="0"/>
      <w:marRight w:val="0"/>
      <w:marTop w:val="0"/>
      <w:marBottom w:val="0"/>
      <w:divBdr>
        <w:top w:val="none" w:sz="0" w:space="0" w:color="auto"/>
        <w:left w:val="none" w:sz="0" w:space="0" w:color="auto"/>
        <w:bottom w:val="none" w:sz="0" w:space="0" w:color="auto"/>
        <w:right w:val="none" w:sz="0" w:space="0" w:color="auto"/>
      </w:divBdr>
    </w:div>
    <w:div w:id="1310357376">
      <w:bodyDiv w:val="1"/>
      <w:marLeft w:val="0"/>
      <w:marRight w:val="0"/>
      <w:marTop w:val="0"/>
      <w:marBottom w:val="0"/>
      <w:divBdr>
        <w:top w:val="none" w:sz="0" w:space="0" w:color="auto"/>
        <w:left w:val="none" w:sz="0" w:space="0" w:color="auto"/>
        <w:bottom w:val="none" w:sz="0" w:space="0" w:color="auto"/>
        <w:right w:val="none" w:sz="0" w:space="0" w:color="auto"/>
      </w:divBdr>
    </w:div>
    <w:div w:id="1310984136">
      <w:bodyDiv w:val="1"/>
      <w:marLeft w:val="0"/>
      <w:marRight w:val="0"/>
      <w:marTop w:val="0"/>
      <w:marBottom w:val="0"/>
      <w:divBdr>
        <w:top w:val="none" w:sz="0" w:space="0" w:color="auto"/>
        <w:left w:val="none" w:sz="0" w:space="0" w:color="auto"/>
        <w:bottom w:val="none" w:sz="0" w:space="0" w:color="auto"/>
        <w:right w:val="none" w:sz="0" w:space="0" w:color="auto"/>
      </w:divBdr>
    </w:div>
    <w:div w:id="1312905691">
      <w:bodyDiv w:val="1"/>
      <w:marLeft w:val="0"/>
      <w:marRight w:val="0"/>
      <w:marTop w:val="0"/>
      <w:marBottom w:val="0"/>
      <w:divBdr>
        <w:top w:val="none" w:sz="0" w:space="0" w:color="auto"/>
        <w:left w:val="none" w:sz="0" w:space="0" w:color="auto"/>
        <w:bottom w:val="none" w:sz="0" w:space="0" w:color="auto"/>
        <w:right w:val="none" w:sz="0" w:space="0" w:color="auto"/>
      </w:divBdr>
    </w:div>
    <w:div w:id="1315142197">
      <w:bodyDiv w:val="1"/>
      <w:marLeft w:val="0"/>
      <w:marRight w:val="0"/>
      <w:marTop w:val="0"/>
      <w:marBottom w:val="0"/>
      <w:divBdr>
        <w:top w:val="none" w:sz="0" w:space="0" w:color="auto"/>
        <w:left w:val="none" w:sz="0" w:space="0" w:color="auto"/>
        <w:bottom w:val="none" w:sz="0" w:space="0" w:color="auto"/>
        <w:right w:val="none" w:sz="0" w:space="0" w:color="auto"/>
      </w:divBdr>
    </w:div>
    <w:div w:id="1318458072">
      <w:bodyDiv w:val="1"/>
      <w:marLeft w:val="0"/>
      <w:marRight w:val="0"/>
      <w:marTop w:val="0"/>
      <w:marBottom w:val="0"/>
      <w:divBdr>
        <w:top w:val="none" w:sz="0" w:space="0" w:color="auto"/>
        <w:left w:val="none" w:sz="0" w:space="0" w:color="auto"/>
        <w:bottom w:val="none" w:sz="0" w:space="0" w:color="auto"/>
        <w:right w:val="none" w:sz="0" w:space="0" w:color="auto"/>
      </w:divBdr>
    </w:div>
    <w:div w:id="1328902247">
      <w:bodyDiv w:val="1"/>
      <w:marLeft w:val="0"/>
      <w:marRight w:val="0"/>
      <w:marTop w:val="0"/>
      <w:marBottom w:val="0"/>
      <w:divBdr>
        <w:top w:val="none" w:sz="0" w:space="0" w:color="auto"/>
        <w:left w:val="none" w:sz="0" w:space="0" w:color="auto"/>
        <w:bottom w:val="none" w:sz="0" w:space="0" w:color="auto"/>
        <w:right w:val="none" w:sz="0" w:space="0" w:color="auto"/>
      </w:divBdr>
    </w:div>
    <w:div w:id="1330331408">
      <w:bodyDiv w:val="1"/>
      <w:marLeft w:val="0"/>
      <w:marRight w:val="0"/>
      <w:marTop w:val="0"/>
      <w:marBottom w:val="0"/>
      <w:divBdr>
        <w:top w:val="none" w:sz="0" w:space="0" w:color="auto"/>
        <w:left w:val="none" w:sz="0" w:space="0" w:color="auto"/>
        <w:bottom w:val="none" w:sz="0" w:space="0" w:color="auto"/>
        <w:right w:val="none" w:sz="0" w:space="0" w:color="auto"/>
      </w:divBdr>
    </w:div>
    <w:div w:id="1332831756">
      <w:bodyDiv w:val="1"/>
      <w:marLeft w:val="0"/>
      <w:marRight w:val="0"/>
      <w:marTop w:val="0"/>
      <w:marBottom w:val="0"/>
      <w:divBdr>
        <w:top w:val="none" w:sz="0" w:space="0" w:color="auto"/>
        <w:left w:val="none" w:sz="0" w:space="0" w:color="auto"/>
        <w:bottom w:val="none" w:sz="0" w:space="0" w:color="auto"/>
        <w:right w:val="none" w:sz="0" w:space="0" w:color="auto"/>
      </w:divBdr>
    </w:div>
    <w:div w:id="1332954609">
      <w:bodyDiv w:val="1"/>
      <w:marLeft w:val="0"/>
      <w:marRight w:val="0"/>
      <w:marTop w:val="0"/>
      <w:marBottom w:val="0"/>
      <w:divBdr>
        <w:top w:val="none" w:sz="0" w:space="0" w:color="auto"/>
        <w:left w:val="none" w:sz="0" w:space="0" w:color="auto"/>
        <w:bottom w:val="none" w:sz="0" w:space="0" w:color="auto"/>
        <w:right w:val="none" w:sz="0" w:space="0" w:color="auto"/>
      </w:divBdr>
    </w:div>
    <w:div w:id="1334844490">
      <w:bodyDiv w:val="1"/>
      <w:marLeft w:val="0"/>
      <w:marRight w:val="0"/>
      <w:marTop w:val="0"/>
      <w:marBottom w:val="0"/>
      <w:divBdr>
        <w:top w:val="none" w:sz="0" w:space="0" w:color="auto"/>
        <w:left w:val="none" w:sz="0" w:space="0" w:color="auto"/>
        <w:bottom w:val="none" w:sz="0" w:space="0" w:color="auto"/>
        <w:right w:val="none" w:sz="0" w:space="0" w:color="auto"/>
      </w:divBdr>
    </w:div>
    <w:div w:id="1338577035">
      <w:bodyDiv w:val="1"/>
      <w:marLeft w:val="0"/>
      <w:marRight w:val="0"/>
      <w:marTop w:val="0"/>
      <w:marBottom w:val="0"/>
      <w:divBdr>
        <w:top w:val="none" w:sz="0" w:space="0" w:color="auto"/>
        <w:left w:val="none" w:sz="0" w:space="0" w:color="auto"/>
        <w:bottom w:val="none" w:sz="0" w:space="0" w:color="auto"/>
        <w:right w:val="none" w:sz="0" w:space="0" w:color="auto"/>
      </w:divBdr>
    </w:div>
    <w:div w:id="1338769638">
      <w:bodyDiv w:val="1"/>
      <w:marLeft w:val="0"/>
      <w:marRight w:val="0"/>
      <w:marTop w:val="0"/>
      <w:marBottom w:val="0"/>
      <w:divBdr>
        <w:top w:val="none" w:sz="0" w:space="0" w:color="auto"/>
        <w:left w:val="none" w:sz="0" w:space="0" w:color="auto"/>
        <w:bottom w:val="none" w:sz="0" w:space="0" w:color="auto"/>
        <w:right w:val="none" w:sz="0" w:space="0" w:color="auto"/>
      </w:divBdr>
    </w:div>
    <w:div w:id="1341665472">
      <w:bodyDiv w:val="1"/>
      <w:marLeft w:val="0"/>
      <w:marRight w:val="0"/>
      <w:marTop w:val="0"/>
      <w:marBottom w:val="0"/>
      <w:divBdr>
        <w:top w:val="none" w:sz="0" w:space="0" w:color="auto"/>
        <w:left w:val="none" w:sz="0" w:space="0" w:color="auto"/>
        <w:bottom w:val="none" w:sz="0" w:space="0" w:color="auto"/>
        <w:right w:val="none" w:sz="0" w:space="0" w:color="auto"/>
      </w:divBdr>
    </w:div>
    <w:div w:id="1343973778">
      <w:bodyDiv w:val="1"/>
      <w:marLeft w:val="0"/>
      <w:marRight w:val="0"/>
      <w:marTop w:val="0"/>
      <w:marBottom w:val="0"/>
      <w:divBdr>
        <w:top w:val="none" w:sz="0" w:space="0" w:color="auto"/>
        <w:left w:val="none" w:sz="0" w:space="0" w:color="auto"/>
        <w:bottom w:val="none" w:sz="0" w:space="0" w:color="auto"/>
        <w:right w:val="none" w:sz="0" w:space="0" w:color="auto"/>
      </w:divBdr>
    </w:div>
    <w:div w:id="1346328371">
      <w:bodyDiv w:val="1"/>
      <w:marLeft w:val="0"/>
      <w:marRight w:val="0"/>
      <w:marTop w:val="0"/>
      <w:marBottom w:val="0"/>
      <w:divBdr>
        <w:top w:val="none" w:sz="0" w:space="0" w:color="auto"/>
        <w:left w:val="none" w:sz="0" w:space="0" w:color="auto"/>
        <w:bottom w:val="none" w:sz="0" w:space="0" w:color="auto"/>
        <w:right w:val="none" w:sz="0" w:space="0" w:color="auto"/>
      </w:divBdr>
    </w:div>
    <w:div w:id="1348016934">
      <w:bodyDiv w:val="1"/>
      <w:marLeft w:val="0"/>
      <w:marRight w:val="0"/>
      <w:marTop w:val="0"/>
      <w:marBottom w:val="0"/>
      <w:divBdr>
        <w:top w:val="none" w:sz="0" w:space="0" w:color="auto"/>
        <w:left w:val="none" w:sz="0" w:space="0" w:color="auto"/>
        <w:bottom w:val="none" w:sz="0" w:space="0" w:color="auto"/>
        <w:right w:val="none" w:sz="0" w:space="0" w:color="auto"/>
      </w:divBdr>
    </w:div>
    <w:div w:id="1348092085">
      <w:bodyDiv w:val="1"/>
      <w:marLeft w:val="0"/>
      <w:marRight w:val="0"/>
      <w:marTop w:val="0"/>
      <w:marBottom w:val="0"/>
      <w:divBdr>
        <w:top w:val="none" w:sz="0" w:space="0" w:color="auto"/>
        <w:left w:val="none" w:sz="0" w:space="0" w:color="auto"/>
        <w:bottom w:val="none" w:sz="0" w:space="0" w:color="auto"/>
        <w:right w:val="none" w:sz="0" w:space="0" w:color="auto"/>
      </w:divBdr>
    </w:div>
    <w:div w:id="1352141961">
      <w:bodyDiv w:val="1"/>
      <w:marLeft w:val="0"/>
      <w:marRight w:val="0"/>
      <w:marTop w:val="0"/>
      <w:marBottom w:val="0"/>
      <w:divBdr>
        <w:top w:val="none" w:sz="0" w:space="0" w:color="auto"/>
        <w:left w:val="none" w:sz="0" w:space="0" w:color="auto"/>
        <w:bottom w:val="none" w:sz="0" w:space="0" w:color="auto"/>
        <w:right w:val="none" w:sz="0" w:space="0" w:color="auto"/>
      </w:divBdr>
    </w:div>
    <w:div w:id="1353216150">
      <w:bodyDiv w:val="1"/>
      <w:marLeft w:val="0"/>
      <w:marRight w:val="0"/>
      <w:marTop w:val="0"/>
      <w:marBottom w:val="0"/>
      <w:divBdr>
        <w:top w:val="none" w:sz="0" w:space="0" w:color="auto"/>
        <w:left w:val="none" w:sz="0" w:space="0" w:color="auto"/>
        <w:bottom w:val="none" w:sz="0" w:space="0" w:color="auto"/>
        <w:right w:val="none" w:sz="0" w:space="0" w:color="auto"/>
      </w:divBdr>
    </w:div>
    <w:div w:id="1357388441">
      <w:bodyDiv w:val="1"/>
      <w:marLeft w:val="0"/>
      <w:marRight w:val="0"/>
      <w:marTop w:val="0"/>
      <w:marBottom w:val="0"/>
      <w:divBdr>
        <w:top w:val="none" w:sz="0" w:space="0" w:color="auto"/>
        <w:left w:val="none" w:sz="0" w:space="0" w:color="auto"/>
        <w:bottom w:val="none" w:sz="0" w:space="0" w:color="auto"/>
        <w:right w:val="none" w:sz="0" w:space="0" w:color="auto"/>
      </w:divBdr>
    </w:div>
    <w:div w:id="1357465979">
      <w:bodyDiv w:val="1"/>
      <w:marLeft w:val="0"/>
      <w:marRight w:val="0"/>
      <w:marTop w:val="0"/>
      <w:marBottom w:val="0"/>
      <w:divBdr>
        <w:top w:val="none" w:sz="0" w:space="0" w:color="auto"/>
        <w:left w:val="none" w:sz="0" w:space="0" w:color="auto"/>
        <w:bottom w:val="none" w:sz="0" w:space="0" w:color="auto"/>
        <w:right w:val="none" w:sz="0" w:space="0" w:color="auto"/>
      </w:divBdr>
    </w:div>
    <w:div w:id="1358388382">
      <w:bodyDiv w:val="1"/>
      <w:marLeft w:val="0"/>
      <w:marRight w:val="0"/>
      <w:marTop w:val="0"/>
      <w:marBottom w:val="0"/>
      <w:divBdr>
        <w:top w:val="none" w:sz="0" w:space="0" w:color="auto"/>
        <w:left w:val="none" w:sz="0" w:space="0" w:color="auto"/>
        <w:bottom w:val="none" w:sz="0" w:space="0" w:color="auto"/>
        <w:right w:val="none" w:sz="0" w:space="0" w:color="auto"/>
      </w:divBdr>
    </w:div>
    <w:div w:id="1358851078">
      <w:bodyDiv w:val="1"/>
      <w:marLeft w:val="0"/>
      <w:marRight w:val="0"/>
      <w:marTop w:val="0"/>
      <w:marBottom w:val="0"/>
      <w:divBdr>
        <w:top w:val="none" w:sz="0" w:space="0" w:color="auto"/>
        <w:left w:val="none" w:sz="0" w:space="0" w:color="auto"/>
        <w:bottom w:val="none" w:sz="0" w:space="0" w:color="auto"/>
        <w:right w:val="none" w:sz="0" w:space="0" w:color="auto"/>
      </w:divBdr>
    </w:div>
    <w:div w:id="1360815275">
      <w:bodyDiv w:val="1"/>
      <w:marLeft w:val="0"/>
      <w:marRight w:val="0"/>
      <w:marTop w:val="0"/>
      <w:marBottom w:val="0"/>
      <w:divBdr>
        <w:top w:val="none" w:sz="0" w:space="0" w:color="auto"/>
        <w:left w:val="none" w:sz="0" w:space="0" w:color="auto"/>
        <w:bottom w:val="none" w:sz="0" w:space="0" w:color="auto"/>
        <w:right w:val="none" w:sz="0" w:space="0" w:color="auto"/>
      </w:divBdr>
    </w:div>
    <w:div w:id="1363244601">
      <w:bodyDiv w:val="1"/>
      <w:marLeft w:val="0"/>
      <w:marRight w:val="0"/>
      <w:marTop w:val="0"/>
      <w:marBottom w:val="0"/>
      <w:divBdr>
        <w:top w:val="none" w:sz="0" w:space="0" w:color="auto"/>
        <w:left w:val="none" w:sz="0" w:space="0" w:color="auto"/>
        <w:bottom w:val="none" w:sz="0" w:space="0" w:color="auto"/>
        <w:right w:val="none" w:sz="0" w:space="0" w:color="auto"/>
      </w:divBdr>
    </w:div>
    <w:div w:id="1363480572">
      <w:bodyDiv w:val="1"/>
      <w:marLeft w:val="0"/>
      <w:marRight w:val="0"/>
      <w:marTop w:val="0"/>
      <w:marBottom w:val="0"/>
      <w:divBdr>
        <w:top w:val="none" w:sz="0" w:space="0" w:color="auto"/>
        <w:left w:val="none" w:sz="0" w:space="0" w:color="auto"/>
        <w:bottom w:val="none" w:sz="0" w:space="0" w:color="auto"/>
        <w:right w:val="none" w:sz="0" w:space="0" w:color="auto"/>
      </w:divBdr>
    </w:div>
    <w:div w:id="1365323585">
      <w:bodyDiv w:val="1"/>
      <w:marLeft w:val="0"/>
      <w:marRight w:val="0"/>
      <w:marTop w:val="0"/>
      <w:marBottom w:val="0"/>
      <w:divBdr>
        <w:top w:val="none" w:sz="0" w:space="0" w:color="auto"/>
        <w:left w:val="none" w:sz="0" w:space="0" w:color="auto"/>
        <w:bottom w:val="none" w:sz="0" w:space="0" w:color="auto"/>
        <w:right w:val="none" w:sz="0" w:space="0" w:color="auto"/>
      </w:divBdr>
    </w:div>
    <w:div w:id="1367099524">
      <w:bodyDiv w:val="1"/>
      <w:marLeft w:val="0"/>
      <w:marRight w:val="0"/>
      <w:marTop w:val="0"/>
      <w:marBottom w:val="0"/>
      <w:divBdr>
        <w:top w:val="none" w:sz="0" w:space="0" w:color="auto"/>
        <w:left w:val="none" w:sz="0" w:space="0" w:color="auto"/>
        <w:bottom w:val="none" w:sz="0" w:space="0" w:color="auto"/>
        <w:right w:val="none" w:sz="0" w:space="0" w:color="auto"/>
      </w:divBdr>
    </w:div>
    <w:div w:id="1367220878">
      <w:bodyDiv w:val="1"/>
      <w:marLeft w:val="0"/>
      <w:marRight w:val="0"/>
      <w:marTop w:val="0"/>
      <w:marBottom w:val="0"/>
      <w:divBdr>
        <w:top w:val="none" w:sz="0" w:space="0" w:color="auto"/>
        <w:left w:val="none" w:sz="0" w:space="0" w:color="auto"/>
        <w:bottom w:val="none" w:sz="0" w:space="0" w:color="auto"/>
        <w:right w:val="none" w:sz="0" w:space="0" w:color="auto"/>
      </w:divBdr>
    </w:div>
    <w:div w:id="1371145989">
      <w:bodyDiv w:val="1"/>
      <w:marLeft w:val="0"/>
      <w:marRight w:val="0"/>
      <w:marTop w:val="0"/>
      <w:marBottom w:val="0"/>
      <w:divBdr>
        <w:top w:val="none" w:sz="0" w:space="0" w:color="auto"/>
        <w:left w:val="none" w:sz="0" w:space="0" w:color="auto"/>
        <w:bottom w:val="none" w:sz="0" w:space="0" w:color="auto"/>
        <w:right w:val="none" w:sz="0" w:space="0" w:color="auto"/>
      </w:divBdr>
    </w:div>
    <w:div w:id="1371491348">
      <w:bodyDiv w:val="1"/>
      <w:marLeft w:val="0"/>
      <w:marRight w:val="0"/>
      <w:marTop w:val="0"/>
      <w:marBottom w:val="0"/>
      <w:divBdr>
        <w:top w:val="none" w:sz="0" w:space="0" w:color="auto"/>
        <w:left w:val="none" w:sz="0" w:space="0" w:color="auto"/>
        <w:bottom w:val="none" w:sz="0" w:space="0" w:color="auto"/>
        <w:right w:val="none" w:sz="0" w:space="0" w:color="auto"/>
      </w:divBdr>
    </w:div>
    <w:div w:id="1375544595">
      <w:bodyDiv w:val="1"/>
      <w:marLeft w:val="0"/>
      <w:marRight w:val="0"/>
      <w:marTop w:val="0"/>
      <w:marBottom w:val="0"/>
      <w:divBdr>
        <w:top w:val="none" w:sz="0" w:space="0" w:color="auto"/>
        <w:left w:val="none" w:sz="0" w:space="0" w:color="auto"/>
        <w:bottom w:val="none" w:sz="0" w:space="0" w:color="auto"/>
        <w:right w:val="none" w:sz="0" w:space="0" w:color="auto"/>
      </w:divBdr>
    </w:div>
    <w:div w:id="1378360188">
      <w:bodyDiv w:val="1"/>
      <w:marLeft w:val="0"/>
      <w:marRight w:val="0"/>
      <w:marTop w:val="0"/>
      <w:marBottom w:val="0"/>
      <w:divBdr>
        <w:top w:val="none" w:sz="0" w:space="0" w:color="auto"/>
        <w:left w:val="none" w:sz="0" w:space="0" w:color="auto"/>
        <w:bottom w:val="none" w:sz="0" w:space="0" w:color="auto"/>
        <w:right w:val="none" w:sz="0" w:space="0" w:color="auto"/>
      </w:divBdr>
    </w:div>
    <w:div w:id="1379084647">
      <w:bodyDiv w:val="1"/>
      <w:marLeft w:val="0"/>
      <w:marRight w:val="0"/>
      <w:marTop w:val="0"/>
      <w:marBottom w:val="0"/>
      <w:divBdr>
        <w:top w:val="none" w:sz="0" w:space="0" w:color="auto"/>
        <w:left w:val="none" w:sz="0" w:space="0" w:color="auto"/>
        <w:bottom w:val="none" w:sz="0" w:space="0" w:color="auto"/>
        <w:right w:val="none" w:sz="0" w:space="0" w:color="auto"/>
      </w:divBdr>
    </w:div>
    <w:div w:id="1383868462">
      <w:bodyDiv w:val="1"/>
      <w:marLeft w:val="0"/>
      <w:marRight w:val="0"/>
      <w:marTop w:val="0"/>
      <w:marBottom w:val="0"/>
      <w:divBdr>
        <w:top w:val="none" w:sz="0" w:space="0" w:color="auto"/>
        <w:left w:val="none" w:sz="0" w:space="0" w:color="auto"/>
        <w:bottom w:val="none" w:sz="0" w:space="0" w:color="auto"/>
        <w:right w:val="none" w:sz="0" w:space="0" w:color="auto"/>
      </w:divBdr>
    </w:div>
    <w:div w:id="1384014793">
      <w:bodyDiv w:val="1"/>
      <w:marLeft w:val="0"/>
      <w:marRight w:val="0"/>
      <w:marTop w:val="0"/>
      <w:marBottom w:val="0"/>
      <w:divBdr>
        <w:top w:val="none" w:sz="0" w:space="0" w:color="auto"/>
        <w:left w:val="none" w:sz="0" w:space="0" w:color="auto"/>
        <w:bottom w:val="none" w:sz="0" w:space="0" w:color="auto"/>
        <w:right w:val="none" w:sz="0" w:space="0" w:color="auto"/>
      </w:divBdr>
    </w:div>
    <w:div w:id="1385562506">
      <w:bodyDiv w:val="1"/>
      <w:marLeft w:val="0"/>
      <w:marRight w:val="0"/>
      <w:marTop w:val="0"/>
      <w:marBottom w:val="0"/>
      <w:divBdr>
        <w:top w:val="none" w:sz="0" w:space="0" w:color="auto"/>
        <w:left w:val="none" w:sz="0" w:space="0" w:color="auto"/>
        <w:bottom w:val="none" w:sz="0" w:space="0" w:color="auto"/>
        <w:right w:val="none" w:sz="0" w:space="0" w:color="auto"/>
      </w:divBdr>
    </w:div>
    <w:div w:id="1388456735">
      <w:bodyDiv w:val="1"/>
      <w:marLeft w:val="0"/>
      <w:marRight w:val="0"/>
      <w:marTop w:val="0"/>
      <w:marBottom w:val="0"/>
      <w:divBdr>
        <w:top w:val="none" w:sz="0" w:space="0" w:color="auto"/>
        <w:left w:val="none" w:sz="0" w:space="0" w:color="auto"/>
        <w:bottom w:val="none" w:sz="0" w:space="0" w:color="auto"/>
        <w:right w:val="none" w:sz="0" w:space="0" w:color="auto"/>
      </w:divBdr>
    </w:div>
    <w:div w:id="1389380265">
      <w:bodyDiv w:val="1"/>
      <w:marLeft w:val="0"/>
      <w:marRight w:val="0"/>
      <w:marTop w:val="0"/>
      <w:marBottom w:val="0"/>
      <w:divBdr>
        <w:top w:val="none" w:sz="0" w:space="0" w:color="auto"/>
        <w:left w:val="none" w:sz="0" w:space="0" w:color="auto"/>
        <w:bottom w:val="none" w:sz="0" w:space="0" w:color="auto"/>
        <w:right w:val="none" w:sz="0" w:space="0" w:color="auto"/>
      </w:divBdr>
    </w:div>
    <w:div w:id="1393774982">
      <w:bodyDiv w:val="1"/>
      <w:marLeft w:val="0"/>
      <w:marRight w:val="0"/>
      <w:marTop w:val="0"/>
      <w:marBottom w:val="0"/>
      <w:divBdr>
        <w:top w:val="none" w:sz="0" w:space="0" w:color="auto"/>
        <w:left w:val="none" w:sz="0" w:space="0" w:color="auto"/>
        <w:bottom w:val="none" w:sz="0" w:space="0" w:color="auto"/>
        <w:right w:val="none" w:sz="0" w:space="0" w:color="auto"/>
      </w:divBdr>
    </w:div>
    <w:div w:id="1404376126">
      <w:bodyDiv w:val="1"/>
      <w:marLeft w:val="0"/>
      <w:marRight w:val="0"/>
      <w:marTop w:val="0"/>
      <w:marBottom w:val="0"/>
      <w:divBdr>
        <w:top w:val="none" w:sz="0" w:space="0" w:color="auto"/>
        <w:left w:val="none" w:sz="0" w:space="0" w:color="auto"/>
        <w:bottom w:val="none" w:sz="0" w:space="0" w:color="auto"/>
        <w:right w:val="none" w:sz="0" w:space="0" w:color="auto"/>
      </w:divBdr>
    </w:div>
    <w:div w:id="1404719437">
      <w:bodyDiv w:val="1"/>
      <w:marLeft w:val="0"/>
      <w:marRight w:val="0"/>
      <w:marTop w:val="0"/>
      <w:marBottom w:val="0"/>
      <w:divBdr>
        <w:top w:val="none" w:sz="0" w:space="0" w:color="auto"/>
        <w:left w:val="none" w:sz="0" w:space="0" w:color="auto"/>
        <w:bottom w:val="none" w:sz="0" w:space="0" w:color="auto"/>
        <w:right w:val="none" w:sz="0" w:space="0" w:color="auto"/>
      </w:divBdr>
    </w:div>
    <w:div w:id="1406609447">
      <w:bodyDiv w:val="1"/>
      <w:marLeft w:val="0"/>
      <w:marRight w:val="0"/>
      <w:marTop w:val="0"/>
      <w:marBottom w:val="0"/>
      <w:divBdr>
        <w:top w:val="none" w:sz="0" w:space="0" w:color="auto"/>
        <w:left w:val="none" w:sz="0" w:space="0" w:color="auto"/>
        <w:bottom w:val="none" w:sz="0" w:space="0" w:color="auto"/>
        <w:right w:val="none" w:sz="0" w:space="0" w:color="auto"/>
      </w:divBdr>
    </w:div>
    <w:div w:id="1411197991">
      <w:bodyDiv w:val="1"/>
      <w:marLeft w:val="0"/>
      <w:marRight w:val="0"/>
      <w:marTop w:val="0"/>
      <w:marBottom w:val="0"/>
      <w:divBdr>
        <w:top w:val="none" w:sz="0" w:space="0" w:color="auto"/>
        <w:left w:val="none" w:sz="0" w:space="0" w:color="auto"/>
        <w:bottom w:val="none" w:sz="0" w:space="0" w:color="auto"/>
        <w:right w:val="none" w:sz="0" w:space="0" w:color="auto"/>
      </w:divBdr>
    </w:div>
    <w:div w:id="1412239993">
      <w:bodyDiv w:val="1"/>
      <w:marLeft w:val="0"/>
      <w:marRight w:val="0"/>
      <w:marTop w:val="0"/>
      <w:marBottom w:val="0"/>
      <w:divBdr>
        <w:top w:val="none" w:sz="0" w:space="0" w:color="auto"/>
        <w:left w:val="none" w:sz="0" w:space="0" w:color="auto"/>
        <w:bottom w:val="none" w:sz="0" w:space="0" w:color="auto"/>
        <w:right w:val="none" w:sz="0" w:space="0" w:color="auto"/>
      </w:divBdr>
    </w:div>
    <w:div w:id="1412894772">
      <w:bodyDiv w:val="1"/>
      <w:marLeft w:val="0"/>
      <w:marRight w:val="0"/>
      <w:marTop w:val="0"/>
      <w:marBottom w:val="0"/>
      <w:divBdr>
        <w:top w:val="none" w:sz="0" w:space="0" w:color="auto"/>
        <w:left w:val="none" w:sz="0" w:space="0" w:color="auto"/>
        <w:bottom w:val="none" w:sz="0" w:space="0" w:color="auto"/>
        <w:right w:val="none" w:sz="0" w:space="0" w:color="auto"/>
      </w:divBdr>
    </w:div>
    <w:div w:id="1414594930">
      <w:bodyDiv w:val="1"/>
      <w:marLeft w:val="0"/>
      <w:marRight w:val="0"/>
      <w:marTop w:val="0"/>
      <w:marBottom w:val="0"/>
      <w:divBdr>
        <w:top w:val="none" w:sz="0" w:space="0" w:color="auto"/>
        <w:left w:val="none" w:sz="0" w:space="0" w:color="auto"/>
        <w:bottom w:val="none" w:sz="0" w:space="0" w:color="auto"/>
        <w:right w:val="none" w:sz="0" w:space="0" w:color="auto"/>
      </w:divBdr>
    </w:div>
    <w:div w:id="1414623927">
      <w:bodyDiv w:val="1"/>
      <w:marLeft w:val="0"/>
      <w:marRight w:val="0"/>
      <w:marTop w:val="0"/>
      <w:marBottom w:val="0"/>
      <w:divBdr>
        <w:top w:val="none" w:sz="0" w:space="0" w:color="auto"/>
        <w:left w:val="none" w:sz="0" w:space="0" w:color="auto"/>
        <w:bottom w:val="none" w:sz="0" w:space="0" w:color="auto"/>
        <w:right w:val="none" w:sz="0" w:space="0" w:color="auto"/>
      </w:divBdr>
    </w:div>
    <w:div w:id="1414663545">
      <w:bodyDiv w:val="1"/>
      <w:marLeft w:val="0"/>
      <w:marRight w:val="0"/>
      <w:marTop w:val="0"/>
      <w:marBottom w:val="0"/>
      <w:divBdr>
        <w:top w:val="none" w:sz="0" w:space="0" w:color="auto"/>
        <w:left w:val="none" w:sz="0" w:space="0" w:color="auto"/>
        <w:bottom w:val="none" w:sz="0" w:space="0" w:color="auto"/>
        <w:right w:val="none" w:sz="0" w:space="0" w:color="auto"/>
      </w:divBdr>
    </w:div>
    <w:div w:id="1415543503">
      <w:bodyDiv w:val="1"/>
      <w:marLeft w:val="0"/>
      <w:marRight w:val="0"/>
      <w:marTop w:val="0"/>
      <w:marBottom w:val="0"/>
      <w:divBdr>
        <w:top w:val="none" w:sz="0" w:space="0" w:color="auto"/>
        <w:left w:val="none" w:sz="0" w:space="0" w:color="auto"/>
        <w:bottom w:val="none" w:sz="0" w:space="0" w:color="auto"/>
        <w:right w:val="none" w:sz="0" w:space="0" w:color="auto"/>
      </w:divBdr>
    </w:div>
    <w:div w:id="1417281789">
      <w:bodyDiv w:val="1"/>
      <w:marLeft w:val="0"/>
      <w:marRight w:val="0"/>
      <w:marTop w:val="0"/>
      <w:marBottom w:val="0"/>
      <w:divBdr>
        <w:top w:val="none" w:sz="0" w:space="0" w:color="auto"/>
        <w:left w:val="none" w:sz="0" w:space="0" w:color="auto"/>
        <w:bottom w:val="none" w:sz="0" w:space="0" w:color="auto"/>
        <w:right w:val="none" w:sz="0" w:space="0" w:color="auto"/>
      </w:divBdr>
    </w:div>
    <w:div w:id="1417480108">
      <w:bodyDiv w:val="1"/>
      <w:marLeft w:val="0"/>
      <w:marRight w:val="0"/>
      <w:marTop w:val="0"/>
      <w:marBottom w:val="0"/>
      <w:divBdr>
        <w:top w:val="none" w:sz="0" w:space="0" w:color="auto"/>
        <w:left w:val="none" w:sz="0" w:space="0" w:color="auto"/>
        <w:bottom w:val="none" w:sz="0" w:space="0" w:color="auto"/>
        <w:right w:val="none" w:sz="0" w:space="0" w:color="auto"/>
      </w:divBdr>
    </w:div>
    <w:div w:id="1419791615">
      <w:bodyDiv w:val="1"/>
      <w:marLeft w:val="0"/>
      <w:marRight w:val="0"/>
      <w:marTop w:val="0"/>
      <w:marBottom w:val="0"/>
      <w:divBdr>
        <w:top w:val="none" w:sz="0" w:space="0" w:color="auto"/>
        <w:left w:val="none" w:sz="0" w:space="0" w:color="auto"/>
        <w:bottom w:val="none" w:sz="0" w:space="0" w:color="auto"/>
        <w:right w:val="none" w:sz="0" w:space="0" w:color="auto"/>
      </w:divBdr>
    </w:div>
    <w:div w:id="1421489202">
      <w:bodyDiv w:val="1"/>
      <w:marLeft w:val="0"/>
      <w:marRight w:val="0"/>
      <w:marTop w:val="0"/>
      <w:marBottom w:val="0"/>
      <w:divBdr>
        <w:top w:val="none" w:sz="0" w:space="0" w:color="auto"/>
        <w:left w:val="none" w:sz="0" w:space="0" w:color="auto"/>
        <w:bottom w:val="none" w:sz="0" w:space="0" w:color="auto"/>
        <w:right w:val="none" w:sz="0" w:space="0" w:color="auto"/>
      </w:divBdr>
    </w:div>
    <w:div w:id="1427077530">
      <w:bodyDiv w:val="1"/>
      <w:marLeft w:val="0"/>
      <w:marRight w:val="0"/>
      <w:marTop w:val="0"/>
      <w:marBottom w:val="0"/>
      <w:divBdr>
        <w:top w:val="none" w:sz="0" w:space="0" w:color="auto"/>
        <w:left w:val="none" w:sz="0" w:space="0" w:color="auto"/>
        <w:bottom w:val="none" w:sz="0" w:space="0" w:color="auto"/>
        <w:right w:val="none" w:sz="0" w:space="0" w:color="auto"/>
      </w:divBdr>
    </w:div>
    <w:div w:id="1430153367">
      <w:bodyDiv w:val="1"/>
      <w:marLeft w:val="0"/>
      <w:marRight w:val="0"/>
      <w:marTop w:val="0"/>
      <w:marBottom w:val="0"/>
      <w:divBdr>
        <w:top w:val="none" w:sz="0" w:space="0" w:color="auto"/>
        <w:left w:val="none" w:sz="0" w:space="0" w:color="auto"/>
        <w:bottom w:val="none" w:sz="0" w:space="0" w:color="auto"/>
        <w:right w:val="none" w:sz="0" w:space="0" w:color="auto"/>
      </w:divBdr>
    </w:div>
    <w:div w:id="1431468623">
      <w:bodyDiv w:val="1"/>
      <w:marLeft w:val="0"/>
      <w:marRight w:val="0"/>
      <w:marTop w:val="0"/>
      <w:marBottom w:val="0"/>
      <w:divBdr>
        <w:top w:val="none" w:sz="0" w:space="0" w:color="auto"/>
        <w:left w:val="none" w:sz="0" w:space="0" w:color="auto"/>
        <w:bottom w:val="none" w:sz="0" w:space="0" w:color="auto"/>
        <w:right w:val="none" w:sz="0" w:space="0" w:color="auto"/>
      </w:divBdr>
    </w:div>
    <w:div w:id="1440442880">
      <w:bodyDiv w:val="1"/>
      <w:marLeft w:val="0"/>
      <w:marRight w:val="0"/>
      <w:marTop w:val="0"/>
      <w:marBottom w:val="0"/>
      <w:divBdr>
        <w:top w:val="none" w:sz="0" w:space="0" w:color="auto"/>
        <w:left w:val="none" w:sz="0" w:space="0" w:color="auto"/>
        <w:bottom w:val="none" w:sz="0" w:space="0" w:color="auto"/>
        <w:right w:val="none" w:sz="0" w:space="0" w:color="auto"/>
      </w:divBdr>
    </w:div>
    <w:div w:id="1441140995">
      <w:bodyDiv w:val="1"/>
      <w:marLeft w:val="0"/>
      <w:marRight w:val="0"/>
      <w:marTop w:val="0"/>
      <w:marBottom w:val="0"/>
      <w:divBdr>
        <w:top w:val="none" w:sz="0" w:space="0" w:color="auto"/>
        <w:left w:val="none" w:sz="0" w:space="0" w:color="auto"/>
        <w:bottom w:val="none" w:sz="0" w:space="0" w:color="auto"/>
        <w:right w:val="none" w:sz="0" w:space="0" w:color="auto"/>
      </w:divBdr>
    </w:div>
    <w:div w:id="1445347078">
      <w:bodyDiv w:val="1"/>
      <w:marLeft w:val="0"/>
      <w:marRight w:val="0"/>
      <w:marTop w:val="0"/>
      <w:marBottom w:val="0"/>
      <w:divBdr>
        <w:top w:val="none" w:sz="0" w:space="0" w:color="auto"/>
        <w:left w:val="none" w:sz="0" w:space="0" w:color="auto"/>
        <w:bottom w:val="none" w:sz="0" w:space="0" w:color="auto"/>
        <w:right w:val="none" w:sz="0" w:space="0" w:color="auto"/>
      </w:divBdr>
    </w:div>
    <w:div w:id="1445421522">
      <w:bodyDiv w:val="1"/>
      <w:marLeft w:val="0"/>
      <w:marRight w:val="0"/>
      <w:marTop w:val="0"/>
      <w:marBottom w:val="0"/>
      <w:divBdr>
        <w:top w:val="none" w:sz="0" w:space="0" w:color="auto"/>
        <w:left w:val="none" w:sz="0" w:space="0" w:color="auto"/>
        <w:bottom w:val="none" w:sz="0" w:space="0" w:color="auto"/>
        <w:right w:val="none" w:sz="0" w:space="0" w:color="auto"/>
      </w:divBdr>
    </w:div>
    <w:div w:id="1447389739">
      <w:bodyDiv w:val="1"/>
      <w:marLeft w:val="0"/>
      <w:marRight w:val="0"/>
      <w:marTop w:val="0"/>
      <w:marBottom w:val="0"/>
      <w:divBdr>
        <w:top w:val="none" w:sz="0" w:space="0" w:color="auto"/>
        <w:left w:val="none" w:sz="0" w:space="0" w:color="auto"/>
        <w:bottom w:val="none" w:sz="0" w:space="0" w:color="auto"/>
        <w:right w:val="none" w:sz="0" w:space="0" w:color="auto"/>
      </w:divBdr>
    </w:div>
    <w:div w:id="1449012565">
      <w:bodyDiv w:val="1"/>
      <w:marLeft w:val="0"/>
      <w:marRight w:val="0"/>
      <w:marTop w:val="0"/>
      <w:marBottom w:val="0"/>
      <w:divBdr>
        <w:top w:val="none" w:sz="0" w:space="0" w:color="auto"/>
        <w:left w:val="none" w:sz="0" w:space="0" w:color="auto"/>
        <w:bottom w:val="none" w:sz="0" w:space="0" w:color="auto"/>
        <w:right w:val="none" w:sz="0" w:space="0" w:color="auto"/>
      </w:divBdr>
    </w:div>
    <w:div w:id="1449160133">
      <w:bodyDiv w:val="1"/>
      <w:marLeft w:val="0"/>
      <w:marRight w:val="0"/>
      <w:marTop w:val="0"/>
      <w:marBottom w:val="0"/>
      <w:divBdr>
        <w:top w:val="none" w:sz="0" w:space="0" w:color="auto"/>
        <w:left w:val="none" w:sz="0" w:space="0" w:color="auto"/>
        <w:bottom w:val="none" w:sz="0" w:space="0" w:color="auto"/>
        <w:right w:val="none" w:sz="0" w:space="0" w:color="auto"/>
      </w:divBdr>
    </w:div>
    <w:div w:id="1452822370">
      <w:bodyDiv w:val="1"/>
      <w:marLeft w:val="0"/>
      <w:marRight w:val="0"/>
      <w:marTop w:val="0"/>
      <w:marBottom w:val="0"/>
      <w:divBdr>
        <w:top w:val="none" w:sz="0" w:space="0" w:color="auto"/>
        <w:left w:val="none" w:sz="0" w:space="0" w:color="auto"/>
        <w:bottom w:val="none" w:sz="0" w:space="0" w:color="auto"/>
        <w:right w:val="none" w:sz="0" w:space="0" w:color="auto"/>
      </w:divBdr>
    </w:div>
    <w:div w:id="1454053114">
      <w:bodyDiv w:val="1"/>
      <w:marLeft w:val="0"/>
      <w:marRight w:val="0"/>
      <w:marTop w:val="0"/>
      <w:marBottom w:val="0"/>
      <w:divBdr>
        <w:top w:val="none" w:sz="0" w:space="0" w:color="auto"/>
        <w:left w:val="none" w:sz="0" w:space="0" w:color="auto"/>
        <w:bottom w:val="none" w:sz="0" w:space="0" w:color="auto"/>
        <w:right w:val="none" w:sz="0" w:space="0" w:color="auto"/>
      </w:divBdr>
    </w:div>
    <w:div w:id="1454976106">
      <w:bodyDiv w:val="1"/>
      <w:marLeft w:val="0"/>
      <w:marRight w:val="0"/>
      <w:marTop w:val="0"/>
      <w:marBottom w:val="0"/>
      <w:divBdr>
        <w:top w:val="none" w:sz="0" w:space="0" w:color="auto"/>
        <w:left w:val="none" w:sz="0" w:space="0" w:color="auto"/>
        <w:bottom w:val="none" w:sz="0" w:space="0" w:color="auto"/>
        <w:right w:val="none" w:sz="0" w:space="0" w:color="auto"/>
      </w:divBdr>
    </w:div>
    <w:div w:id="1455715931">
      <w:bodyDiv w:val="1"/>
      <w:marLeft w:val="0"/>
      <w:marRight w:val="0"/>
      <w:marTop w:val="0"/>
      <w:marBottom w:val="0"/>
      <w:divBdr>
        <w:top w:val="none" w:sz="0" w:space="0" w:color="auto"/>
        <w:left w:val="none" w:sz="0" w:space="0" w:color="auto"/>
        <w:bottom w:val="none" w:sz="0" w:space="0" w:color="auto"/>
        <w:right w:val="none" w:sz="0" w:space="0" w:color="auto"/>
      </w:divBdr>
    </w:div>
    <w:div w:id="1456562373">
      <w:bodyDiv w:val="1"/>
      <w:marLeft w:val="0"/>
      <w:marRight w:val="0"/>
      <w:marTop w:val="0"/>
      <w:marBottom w:val="0"/>
      <w:divBdr>
        <w:top w:val="none" w:sz="0" w:space="0" w:color="auto"/>
        <w:left w:val="none" w:sz="0" w:space="0" w:color="auto"/>
        <w:bottom w:val="none" w:sz="0" w:space="0" w:color="auto"/>
        <w:right w:val="none" w:sz="0" w:space="0" w:color="auto"/>
      </w:divBdr>
    </w:div>
    <w:div w:id="1457797583">
      <w:bodyDiv w:val="1"/>
      <w:marLeft w:val="0"/>
      <w:marRight w:val="0"/>
      <w:marTop w:val="0"/>
      <w:marBottom w:val="0"/>
      <w:divBdr>
        <w:top w:val="none" w:sz="0" w:space="0" w:color="auto"/>
        <w:left w:val="none" w:sz="0" w:space="0" w:color="auto"/>
        <w:bottom w:val="none" w:sz="0" w:space="0" w:color="auto"/>
        <w:right w:val="none" w:sz="0" w:space="0" w:color="auto"/>
      </w:divBdr>
    </w:div>
    <w:div w:id="1458257939">
      <w:bodyDiv w:val="1"/>
      <w:marLeft w:val="0"/>
      <w:marRight w:val="0"/>
      <w:marTop w:val="0"/>
      <w:marBottom w:val="0"/>
      <w:divBdr>
        <w:top w:val="none" w:sz="0" w:space="0" w:color="auto"/>
        <w:left w:val="none" w:sz="0" w:space="0" w:color="auto"/>
        <w:bottom w:val="none" w:sz="0" w:space="0" w:color="auto"/>
        <w:right w:val="none" w:sz="0" w:space="0" w:color="auto"/>
      </w:divBdr>
    </w:div>
    <w:div w:id="1458791243">
      <w:bodyDiv w:val="1"/>
      <w:marLeft w:val="0"/>
      <w:marRight w:val="0"/>
      <w:marTop w:val="0"/>
      <w:marBottom w:val="0"/>
      <w:divBdr>
        <w:top w:val="none" w:sz="0" w:space="0" w:color="auto"/>
        <w:left w:val="none" w:sz="0" w:space="0" w:color="auto"/>
        <w:bottom w:val="none" w:sz="0" w:space="0" w:color="auto"/>
        <w:right w:val="none" w:sz="0" w:space="0" w:color="auto"/>
      </w:divBdr>
    </w:div>
    <w:div w:id="1460802754">
      <w:bodyDiv w:val="1"/>
      <w:marLeft w:val="0"/>
      <w:marRight w:val="0"/>
      <w:marTop w:val="0"/>
      <w:marBottom w:val="0"/>
      <w:divBdr>
        <w:top w:val="none" w:sz="0" w:space="0" w:color="auto"/>
        <w:left w:val="none" w:sz="0" w:space="0" w:color="auto"/>
        <w:bottom w:val="none" w:sz="0" w:space="0" w:color="auto"/>
        <w:right w:val="none" w:sz="0" w:space="0" w:color="auto"/>
      </w:divBdr>
    </w:div>
    <w:div w:id="1467776220">
      <w:bodyDiv w:val="1"/>
      <w:marLeft w:val="0"/>
      <w:marRight w:val="0"/>
      <w:marTop w:val="0"/>
      <w:marBottom w:val="0"/>
      <w:divBdr>
        <w:top w:val="none" w:sz="0" w:space="0" w:color="auto"/>
        <w:left w:val="none" w:sz="0" w:space="0" w:color="auto"/>
        <w:bottom w:val="none" w:sz="0" w:space="0" w:color="auto"/>
        <w:right w:val="none" w:sz="0" w:space="0" w:color="auto"/>
      </w:divBdr>
    </w:div>
    <w:div w:id="1468206913">
      <w:bodyDiv w:val="1"/>
      <w:marLeft w:val="0"/>
      <w:marRight w:val="0"/>
      <w:marTop w:val="0"/>
      <w:marBottom w:val="0"/>
      <w:divBdr>
        <w:top w:val="none" w:sz="0" w:space="0" w:color="auto"/>
        <w:left w:val="none" w:sz="0" w:space="0" w:color="auto"/>
        <w:bottom w:val="none" w:sz="0" w:space="0" w:color="auto"/>
        <w:right w:val="none" w:sz="0" w:space="0" w:color="auto"/>
      </w:divBdr>
    </w:div>
    <w:div w:id="1474830704">
      <w:bodyDiv w:val="1"/>
      <w:marLeft w:val="0"/>
      <w:marRight w:val="0"/>
      <w:marTop w:val="0"/>
      <w:marBottom w:val="0"/>
      <w:divBdr>
        <w:top w:val="none" w:sz="0" w:space="0" w:color="auto"/>
        <w:left w:val="none" w:sz="0" w:space="0" w:color="auto"/>
        <w:bottom w:val="none" w:sz="0" w:space="0" w:color="auto"/>
        <w:right w:val="none" w:sz="0" w:space="0" w:color="auto"/>
      </w:divBdr>
    </w:div>
    <w:div w:id="1475173189">
      <w:bodyDiv w:val="1"/>
      <w:marLeft w:val="0"/>
      <w:marRight w:val="0"/>
      <w:marTop w:val="0"/>
      <w:marBottom w:val="0"/>
      <w:divBdr>
        <w:top w:val="none" w:sz="0" w:space="0" w:color="auto"/>
        <w:left w:val="none" w:sz="0" w:space="0" w:color="auto"/>
        <w:bottom w:val="none" w:sz="0" w:space="0" w:color="auto"/>
        <w:right w:val="none" w:sz="0" w:space="0" w:color="auto"/>
      </w:divBdr>
    </w:div>
    <w:div w:id="1475412702">
      <w:bodyDiv w:val="1"/>
      <w:marLeft w:val="0"/>
      <w:marRight w:val="0"/>
      <w:marTop w:val="0"/>
      <w:marBottom w:val="0"/>
      <w:divBdr>
        <w:top w:val="none" w:sz="0" w:space="0" w:color="auto"/>
        <w:left w:val="none" w:sz="0" w:space="0" w:color="auto"/>
        <w:bottom w:val="none" w:sz="0" w:space="0" w:color="auto"/>
        <w:right w:val="none" w:sz="0" w:space="0" w:color="auto"/>
      </w:divBdr>
    </w:div>
    <w:div w:id="1477995475">
      <w:bodyDiv w:val="1"/>
      <w:marLeft w:val="0"/>
      <w:marRight w:val="0"/>
      <w:marTop w:val="0"/>
      <w:marBottom w:val="0"/>
      <w:divBdr>
        <w:top w:val="none" w:sz="0" w:space="0" w:color="auto"/>
        <w:left w:val="none" w:sz="0" w:space="0" w:color="auto"/>
        <w:bottom w:val="none" w:sz="0" w:space="0" w:color="auto"/>
        <w:right w:val="none" w:sz="0" w:space="0" w:color="auto"/>
      </w:divBdr>
    </w:div>
    <w:div w:id="1479033062">
      <w:bodyDiv w:val="1"/>
      <w:marLeft w:val="0"/>
      <w:marRight w:val="0"/>
      <w:marTop w:val="0"/>
      <w:marBottom w:val="0"/>
      <w:divBdr>
        <w:top w:val="none" w:sz="0" w:space="0" w:color="auto"/>
        <w:left w:val="none" w:sz="0" w:space="0" w:color="auto"/>
        <w:bottom w:val="none" w:sz="0" w:space="0" w:color="auto"/>
        <w:right w:val="none" w:sz="0" w:space="0" w:color="auto"/>
      </w:divBdr>
    </w:div>
    <w:div w:id="1482580193">
      <w:bodyDiv w:val="1"/>
      <w:marLeft w:val="0"/>
      <w:marRight w:val="0"/>
      <w:marTop w:val="0"/>
      <w:marBottom w:val="0"/>
      <w:divBdr>
        <w:top w:val="none" w:sz="0" w:space="0" w:color="auto"/>
        <w:left w:val="none" w:sz="0" w:space="0" w:color="auto"/>
        <w:bottom w:val="none" w:sz="0" w:space="0" w:color="auto"/>
        <w:right w:val="none" w:sz="0" w:space="0" w:color="auto"/>
      </w:divBdr>
    </w:div>
    <w:div w:id="1485319558">
      <w:bodyDiv w:val="1"/>
      <w:marLeft w:val="0"/>
      <w:marRight w:val="0"/>
      <w:marTop w:val="0"/>
      <w:marBottom w:val="0"/>
      <w:divBdr>
        <w:top w:val="none" w:sz="0" w:space="0" w:color="auto"/>
        <w:left w:val="none" w:sz="0" w:space="0" w:color="auto"/>
        <w:bottom w:val="none" w:sz="0" w:space="0" w:color="auto"/>
        <w:right w:val="none" w:sz="0" w:space="0" w:color="auto"/>
      </w:divBdr>
    </w:div>
    <w:div w:id="1487355600">
      <w:bodyDiv w:val="1"/>
      <w:marLeft w:val="0"/>
      <w:marRight w:val="0"/>
      <w:marTop w:val="0"/>
      <w:marBottom w:val="0"/>
      <w:divBdr>
        <w:top w:val="none" w:sz="0" w:space="0" w:color="auto"/>
        <w:left w:val="none" w:sz="0" w:space="0" w:color="auto"/>
        <w:bottom w:val="none" w:sz="0" w:space="0" w:color="auto"/>
        <w:right w:val="none" w:sz="0" w:space="0" w:color="auto"/>
      </w:divBdr>
    </w:div>
    <w:div w:id="1488596346">
      <w:bodyDiv w:val="1"/>
      <w:marLeft w:val="0"/>
      <w:marRight w:val="0"/>
      <w:marTop w:val="0"/>
      <w:marBottom w:val="0"/>
      <w:divBdr>
        <w:top w:val="none" w:sz="0" w:space="0" w:color="auto"/>
        <w:left w:val="none" w:sz="0" w:space="0" w:color="auto"/>
        <w:bottom w:val="none" w:sz="0" w:space="0" w:color="auto"/>
        <w:right w:val="none" w:sz="0" w:space="0" w:color="auto"/>
      </w:divBdr>
    </w:div>
    <w:div w:id="1488981862">
      <w:bodyDiv w:val="1"/>
      <w:marLeft w:val="0"/>
      <w:marRight w:val="0"/>
      <w:marTop w:val="0"/>
      <w:marBottom w:val="0"/>
      <w:divBdr>
        <w:top w:val="none" w:sz="0" w:space="0" w:color="auto"/>
        <w:left w:val="none" w:sz="0" w:space="0" w:color="auto"/>
        <w:bottom w:val="none" w:sz="0" w:space="0" w:color="auto"/>
        <w:right w:val="none" w:sz="0" w:space="0" w:color="auto"/>
      </w:divBdr>
    </w:div>
    <w:div w:id="1493788668">
      <w:bodyDiv w:val="1"/>
      <w:marLeft w:val="0"/>
      <w:marRight w:val="0"/>
      <w:marTop w:val="0"/>
      <w:marBottom w:val="0"/>
      <w:divBdr>
        <w:top w:val="none" w:sz="0" w:space="0" w:color="auto"/>
        <w:left w:val="none" w:sz="0" w:space="0" w:color="auto"/>
        <w:bottom w:val="none" w:sz="0" w:space="0" w:color="auto"/>
        <w:right w:val="none" w:sz="0" w:space="0" w:color="auto"/>
      </w:divBdr>
    </w:div>
    <w:div w:id="1499231589">
      <w:bodyDiv w:val="1"/>
      <w:marLeft w:val="0"/>
      <w:marRight w:val="0"/>
      <w:marTop w:val="0"/>
      <w:marBottom w:val="0"/>
      <w:divBdr>
        <w:top w:val="none" w:sz="0" w:space="0" w:color="auto"/>
        <w:left w:val="none" w:sz="0" w:space="0" w:color="auto"/>
        <w:bottom w:val="none" w:sz="0" w:space="0" w:color="auto"/>
        <w:right w:val="none" w:sz="0" w:space="0" w:color="auto"/>
      </w:divBdr>
    </w:div>
    <w:div w:id="1502239933">
      <w:bodyDiv w:val="1"/>
      <w:marLeft w:val="0"/>
      <w:marRight w:val="0"/>
      <w:marTop w:val="0"/>
      <w:marBottom w:val="0"/>
      <w:divBdr>
        <w:top w:val="none" w:sz="0" w:space="0" w:color="auto"/>
        <w:left w:val="none" w:sz="0" w:space="0" w:color="auto"/>
        <w:bottom w:val="none" w:sz="0" w:space="0" w:color="auto"/>
        <w:right w:val="none" w:sz="0" w:space="0" w:color="auto"/>
      </w:divBdr>
    </w:div>
    <w:div w:id="1504081099">
      <w:bodyDiv w:val="1"/>
      <w:marLeft w:val="0"/>
      <w:marRight w:val="0"/>
      <w:marTop w:val="0"/>
      <w:marBottom w:val="0"/>
      <w:divBdr>
        <w:top w:val="none" w:sz="0" w:space="0" w:color="auto"/>
        <w:left w:val="none" w:sz="0" w:space="0" w:color="auto"/>
        <w:bottom w:val="none" w:sz="0" w:space="0" w:color="auto"/>
        <w:right w:val="none" w:sz="0" w:space="0" w:color="auto"/>
      </w:divBdr>
    </w:div>
    <w:div w:id="1506630856">
      <w:bodyDiv w:val="1"/>
      <w:marLeft w:val="0"/>
      <w:marRight w:val="0"/>
      <w:marTop w:val="0"/>
      <w:marBottom w:val="0"/>
      <w:divBdr>
        <w:top w:val="none" w:sz="0" w:space="0" w:color="auto"/>
        <w:left w:val="none" w:sz="0" w:space="0" w:color="auto"/>
        <w:bottom w:val="none" w:sz="0" w:space="0" w:color="auto"/>
        <w:right w:val="none" w:sz="0" w:space="0" w:color="auto"/>
      </w:divBdr>
    </w:div>
    <w:div w:id="1510287393">
      <w:bodyDiv w:val="1"/>
      <w:marLeft w:val="0"/>
      <w:marRight w:val="0"/>
      <w:marTop w:val="0"/>
      <w:marBottom w:val="0"/>
      <w:divBdr>
        <w:top w:val="none" w:sz="0" w:space="0" w:color="auto"/>
        <w:left w:val="none" w:sz="0" w:space="0" w:color="auto"/>
        <w:bottom w:val="none" w:sz="0" w:space="0" w:color="auto"/>
        <w:right w:val="none" w:sz="0" w:space="0" w:color="auto"/>
      </w:divBdr>
    </w:div>
    <w:div w:id="1514303272">
      <w:bodyDiv w:val="1"/>
      <w:marLeft w:val="0"/>
      <w:marRight w:val="0"/>
      <w:marTop w:val="0"/>
      <w:marBottom w:val="0"/>
      <w:divBdr>
        <w:top w:val="none" w:sz="0" w:space="0" w:color="auto"/>
        <w:left w:val="none" w:sz="0" w:space="0" w:color="auto"/>
        <w:bottom w:val="none" w:sz="0" w:space="0" w:color="auto"/>
        <w:right w:val="none" w:sz="0" w:space="0" w:color="auto"/>
      </w:divBdr>
    </w:div>
    <w:div w:id="1517842911">
      <w:bodyDiv w:val="1"/>
      <w:marLeft w:val="0"/>
      <w:marRight w:val="0"/>
      <w:marTop w:val="0"/>
      <w:marBottom w:val="0"/>
      <w:divBdr>
        <w:top w:val="none" w:sz="0" w:space="0" w:color="auto"/>
        <w:left w:val="none" w:sz="0" w:space="0" w:color="auto"/>
        <w:bottom w:val="none" w:sz="0" w:space="0" w:color="auto"/>
        <w:right w:val="none" w:sz="0" w:space="0" w:color="auto"/>
      </w:divBdr>
    </w:div>
    <w:div w:id="1524704931">
      <w:bodyDiv w:val="1"/>
      <w:marLeft w:val="0"/>
      <w:marRight w:val="0"/>
      <w:marTop w:val="0"/>
      <w:marBottom w:val="0"/>
      <w:divBdr>
        <w:top w:val="none" w:sz="0" w:space="0" w:color="auto"/>
        <w:left w:val="none" w:sz="0" w:space="0" w:color="auto"/>
        <w:bottom w:val="none" w:sz="0" w:space="0" w:color="auto"/>
        <w:right w:val="none" w:sz="0" w:space="0" w:color="auto"/>
      </w:divBdr>
    </w:div>
    <w:div w:id="1524980010">
      <w:bodyDiv w:val="1"/>
      <w:marLeft w:val="0"/>
      <w:marRight w:val="0"/>
      <w:marTop w:val="0"/>
      <w:marBottom w:val="0"/>
      <w:divBdr>
        <w:top w:val="none" w:sz="0" w:space="0" w:color="auto"/>
        <w:left w:val="none" w:sz="0" w:space="0" w:color="auto"/>
        <w:bottom w:val="none" w:sz="0" w:space="0" w:color="auto"/>
        <w:right w:val="none" w:sz="0" w:space="0" w:color="auto"/>
      </w:divBdr>
    </w:div>
    <w:div w:id="1525942136">
      <w:bodyDiv w:val="1"/>
      <w:marLeft w:val="0"/>
      <w:marRight w:val="0"/>
      <w:marTop w:val="0"/>
      <w:marBottom w:val="0"/>
      <w:divBdr>
        <w:top w:val="none" w:sz="0" w:space="0" w:color="auto"/>
        <w:left w:val="none" w:sz="0" w:space="0" w:color="auto"/>
        <w:bottom w:val="none" w:sz="0" w:space="0" w:color="auto"/>
        <w:right w:val="none" w:sz="0" w:space="0" w:color="auto"/>
      </w:divBdr>
    </w:div>
    <w:div w:id="1530601245">
      <w:bodyDiv w:val="1"/>
      <w:marLeft w:val="0"/>
      <w:marRight w:val="0"/>
      <w:marTop w:val="0"/>
      <w:marBottom w:val="0"/>
      <w:divBdr>
        <w:top w:val="none" w:sz="0" w:space="0" w:color="auto"/>
        <w:left w:val="none" w:sz="0" w:space="0" w:color="auto"/>
        <w:bottom w:val="none" w:sz="0" w:space="0" w:color="auto"/>
        <w:right w:val="none" w:sz="0" w:space="0" w:color="auto"/>
      </w:divBdr>
    </w:div>
    <w:div w:id="1530996394">
      <w:bodyDiv w:val="1"/>
      <w:marLeft w:val="0"/>
      <w:marRight w:val="0"/>
      <w:marTop w:val="0"/>
      <w:marBottom w:val="0"/>
      <w:divBdr>
        <w:top w:val="none" w:sz="0" w:space="0" w:color="auto"/>
        <w:left w:val="none" w:sz="0" w:space="0" w:color="auto"/>
        <w:bottom w:val="none" w:sz="0" w:space="0" w:color="auto"/>
        <w:right w:val="none" w:sz="0" w:space="0" w:color="auto"/>
      </w:divBdr>
    </w:div>
    <w:div w:id="1533112579">
      <w:bodyDiv w:val="1"/>
      <w:marLeft w:val="0"/>
      <w:marRight w:val="0"/>
      <w:marTop w:val="0"/>
      <w:marBottom w:val="0"/>
      <w:divBdr>
        <w:top w:val="none" w:sz="0" w:space="0" w:color="auto"/>
        <w:left w:val="none" w:sz="0" w:space="0" w:color="auto"/>
        <w:bottom w:val="none" w:sz="0" w:space="0" w:color="auto"/>
        <w:right w:val="none" w:sz="0" w:space="0" w:color="auto"/>
      </w:divBdr>
    </w:div>
    <w:div w:id="1534729234">
      <w:bodyDiv w:val="1"/>
      <w:marLeft w:val="0"/>
      <w:marRight w:val="0"/>
      <w:marTop w:val="0"/>
      <w:marBottom w:val="0"/>
      <w:divBdr>
        <w:top w:val="none" w:sz="0" w:space="0" w:color="auto"/>
        <w:left w:val="none" w:sz="0" w:space="0" w:color="auto"/>
        <w:bottom w:val="none" w:sz="0" w:space="0" w:color="auto"/>
        <w:right w:val="none" w:sz="0" w:space="0" w:color="auto"/>
      </w:divBdr>
    </w:div>
    <w:div w:id="1538813997">
      <w:bodyDiv w:val="1"/>
      <w:marLeft w:val="0"/>
      <w:marRight w:val="0"/>
      <w:marTop w:val="0"/>
      <w:marBottom w:val="0"/>
      <w:divBdr>
        <w:top w:val="none" w:sz="0" w:space="0" w:color="auto"/>
        <w:left w:val="none" w:sz="0" w:space="0" w:color="auto"/>
        <w:bottom w:val="none" w:sz="0" w:space="0" w:color="auto"/>
        <w:right w:val="none" w:sz="0" w:space="0" w:color="auto"/>
      </w:divBdr>
    </w:div>
    <w:div w:id="1539391842">
      <w:bodyDiv w:val="1"/>
      <w:marLeft w:val="0"/>
      <w:marRight w:val="0"/>
      <w:marTop w:val="0"/>
      <w:marBottom w:val="0"/>
      <w:divBdr>
        <w:top w:val="none" w:sz="0" w:space="0" w:color="auto"/>
        <w:left w:val="none" w:sz="0" w:space="0" w:color="auto"/>
        <w:bottom w:val="none" w:sz="0" w:space="0" w:color="auto"/>
        <w:right w:val="none" w:sz="0" w:space="0" w:color="auto"/>
      </w:divBdr>
    </w:div>
    <w:div w:id="1547182552">
      <w:bodyDiv w:val="1"/>
      <w:marLeft w:val="0"/>
      <w:marRight w:val="0"/>
      <w:marTop w:val="0"/>
      <w:marBottom w:val="0"/>
      <w:divBdr>
        <w:top w:val="none" w:sz="0" w:space="0" w:color="auto"/>
        <w:left w:val="none" w:sz="0" w:space="0" w:color="auto"/>
        <w:bottom w:val="none" w:sz="0" w:space="0" w:color="auto"/>
        <w:right w:val="none" w:sz="0" w:space="0" w:color="auto"/>
      </w:divBdr>
    </w:div>
    <w:div w:id="1552308801">
      <w:bodyDiv w:val="1"/>
      <w:marLeft w:val="0"/>
      <w:marRight w:val="0"/>
      <w:marTop w:val="0"/>
      <w:marBottom w:val="0"/>
      <w:divBdr>
        <w:top w:val="none" w:sz="0" w:space="0" w:color="auto"/>
        <w:left w:val="none" w:sz="0" w:space="0" w:color="auto"/>
        <w:bottom w:val="none" w:sz="0" w:space="0" w:color="auto"/>
        <w:right w:val="none" w:sz="0" w:space="0" w:color="auto"/>
      </w:divBdr>
    </w:div>
    <w:div w:id="1552498852">
      <w:bodyDiv w:val="1"/>
      <w:marLeft w:val="0"/>
      <w:marRight w:val="0"/>
      <w:marTop w:val="0"/>
      <w:marBottom w:val="0"/>
      <w:divBdr>
        <w:top w:val="none" w:sz="0" w:space="0" w:color="auto"/>
        <w:left w:val="none" w:sz="0" w:space="0" w:color="auto"/>
        <w:bottom w:val="none" w:sz="0" w:space="0" w:color="auto"/>
        <w:right w:val="none" w:sz="0" w:space="0" w:color="auto"/>
      </w:divBdr>
    </w:div>
    <w:div w:id="1552955389">
      <w:bodyDiv w:val="1"/>
      <w:marLeft w:val="0"/>
      <w:marRight w:val="0"/>
      <w:marTop w:val="0"/>
      <w:marBottom w:val="0"/>
      <w:divBdr>
        <w:top w:val="none" w:sz="0" w:space="0" w:color="auto"/>
        <w:left w:val="none" w:sz="0" w:space="0" w:color="auto"/>
        <w:bottom w:val="none" w:sz="0" w:space="0" w:color="auto"/>
        <w:right w:val="none" w:sz="0" w:space="0" w:color="auto"/>
      </w:divBdr>
    </w:div>
    <w:div w:id="1558861573">
      <w:bodyDiv w:val="1"/>
      <w:marLeft w:val="0"/>
      <w:marRight w:val="0"/>
      <w:marTop w:val="0"/>
      <w:marBottom w:val="0"/>
      <w:divBdr>
        <w:top w:val="none" w:sz="0" w:space="0" w:color="auto"/>
        <w:left w:val="none" w:sz="0" w:space="0" w:color="auto"/>
        <w:bottom w:val="none" w:sz="0" w:space="0" w:color="auto"/>
        <w:right w:val="none" w:sz="0" w:space="0" w:color="auto"/>
      </w:divBdr>
    </w:div>
    <w:div w:id="1559319481">
      <w:bodyDiv w:val="1"/>
      <w:marLeft w:val="0"/>
      <w:marRight w:val="0"/>
      <w:marTop w:val="0"/>
      <w:marBottom w:val="0"/>
      <w:divBdr>
        <w:top w:val="none" w:sz="0" w:space="0" w:color="auto"/>
        <w:left w:val="none" w:sz="0" w:space="0" w:color="auto"/>
        <w:bottom w:val="none" w:sz="0" w:space="0" w:color="auto"/>
        <w:right w:val="none" w:sz="0" w:space="0" w:color="auto"/>
      </w:divBdr>
    </w:div>
    <w:div w:id="1559511459">
      <w:bodyDiv w:val="1"/>
      <w:marLeft w:val="0"/>
      <w:marRight w:val="0"/>
      <w:marTop w:val="0"/>
      <w:marBottom w:val="0"/>
      <w:divBdr>
        <w:top w:val="none" w:sz="0" w:space="0" w:color="auto"/>
        <w:left w:val="none" w:sz="0" w:space="0" w:color="auto"/>
        <w:bottom w:val="none" w:sz="0" w:space="0" w:color="auto"/>
        <w:right w:val="none" w:sz="0" w:space="0" w:color="auto"/>
      </w:divBdr>
    </w:div>
    <w:div w:id="1560441195">
      <w:bodyDiv w:val="1"/>
      <w:marLeft w:val="0"/>
      <w:marRight w:val="0"/>
      <w:marTop w:val="0"/>
      <w:marBottom w:val="0"/>
      <w:divBdr>
        <w:top w:val="none" w:sz="0" w:space="0" w:color="auto"/>
        <w:left w:val="none" w:sz="0" w:space="0" w:color="auto"/>
        <w:bottom w:val="none" w:sz="0" w:space="0" w:color="auto"/>
        <w:right w:val="none" w:sz="0" w:space="0" w:color="auto"/>
      </w:divBdr>
    </w:div>
    <w:div w:id="1561206593">
      <w:bodyDiv w:val="1"/>
      <w:marLeft w:val="0"/>
      <w:marRight w:val="0"/>
      <w:marTop w:val="0"/>
      <w:marBottom w:val="0"/>
      <w:divBdr>
        <w:top w:val="none" w:sz="0" w:space="0" w:color="auto"/>
        <w:left w:val="none" w:sz="0" w:space="0" w:color="auto"/>
        <w:bottom w:val="none" w:sz="0" w:space="0" w:color="auto"/>
        <w:right w:val="none" w:sz="0" w:space="0" w:color="auto"/>
      </w:divBdr>
    </w:div>
    <w:div w:id="1566716874">
      <w:bodyDiv w:val="1"/>
      <w:marLeft w:val="0"/>
      <w:marRight w:val="0"/>
      <w:marTop w:val="0"/>
      <w:marBottom w:val="0"/>
      <w:divBdr>
        <w:top w:val="none" w:sz="0" w:space="0" w:color="auto"/>
        <w:left w:val="none" w:sz="0" w:space="0" w:color="auto"/>
        <w:bottom w:val="none" w:sz="0" w:space="0" w:color="auto"/>
        <w:right w:val="none" w:sz="0" w:space="0" w:color="auto"/>
      </w:divBdr>
    </w:div>
    <w:div w:id="1568998878">
      <w:bodyDiv w:val="1"/>
      <w:marLeft w:val="0"/>
      <w:marRight w:val="0"/>
      <w:marTop w:val="0"/>
      <w:marBottom w:val="0"/>
      <w:divBdr>
        <w:top w:val="none" w:sz="0" w:space="0" w:color="auto"/>
        <w:left w:val="none" w:sz="0" w:space="0" w:color="auto"/>
        <w:bottom w:val="none" w:sz="0" w:space="0" w:color="auto"/>
        <w:right w:val="none" w:sz="0" w:space="0" w:color="auto"/>
      </w:divBdr>
    </w:div>
    <w:div w:id="1570726145">
      <w:bodyDiv w:val="1"/>
      <w:marLeft w:val="0"/>
      <w:marRight w:val="0"/>
      <w:marTop w:val="0"/>
      <w:marBottom w:val="0"/>
      <w:divBdr>
        <w:top w:val="none" w:sz="0" w:space="0" w:color="auto"/>
        <w:left w:val="none" w:sz="0" w:space="0" w:color="auto"/>
        <w:bottom w:val="none" w:sz="0" w:space="0" w:color="auto"/>
        <w:right w:val="none" w:sz="0" w:space="0" w:color="auto"/>
      </w:divBdr>
    </w:div>
    <w:div w:id="1581600184">
      <w:bodyDiv w:val="1"/>
      <w:marLeft w:val="0"/>
      <w:marRight w:val="0"/>
      <w:marTop w:val="0"/>
      <w:marBottom w:val="0"/>
      <w:divBdr>
        <w:top w:val="none" w:sz="0" w:space="0" w:color="auto"/>
        <w:left w:val="none" w:sz="0" w:space="0" w:color="auto"/>
        <w:bottom w:val="none" w:sz="0" w:space="0" w:color="auto"/>
        <w:right w:val="none" w:sz="0" w:space="0" w:color="auto"/>
      </w:divBdr>
    </w:div>
    <w:div w:id="1586380389">
      <w:bodyDiv w:val="1"/>
      <w:marLeft w:val="0"/>
      <w:marRight w:val="0"/>
      <w:marTop w:val="0"/>
      <w:marBottom w:val="0"/>
      <w:divBdr>
        <w:top w:val="none" w:sz="0" w:space="0" w:color="auto"/>
        <w:left w:val="none" w:sz="0" w:space="0" w:color="auto"/>
        <w:bottom w:val="none" w:sz="0" w:space="0" w:color="auto"/>
        <w:right w:val="none" w:sz="0" w:space="0" w:color="auto"/>
      </w:divBdr>
    </w:div>
    <w:div w:id="1586456540">
      <w:bodyDiv w:val="1"/>
      <w:marLeft w:val="0"/>
      <w:marRight w:val="0"/>
      <w:marTop w:val="0"/>
      <w:marBottom w:val="0"/>
      <w:divBdr>
        <w:top w:val="none" w:sz="0" w:space="0" w:color="auto"/>
        <w:left w:val="none" w:sz="0" w:space="0" w:color="auto"/>
        <w:bottom w:val="none" w:sz="0" w:space="0" w:color="auto"/>
        <w:right w:val="none" w:sz="0" w:space="0" w:color="auto"/>
      </w:divBdr>
    </w:div>
    <w:div w:id="1589264796">
      <w:bodyDiv w:val="1"/>
      <w:marLeft w:val="0"/>
      <w:marRight w:val="0"/>
      <w:marTop w:val="0"/>
      <w:marBottom w:val="0"/>
      <w:divBdr>
        <w:top w:val="none" w:sz="0" w:space="0" w:color="auto"/>
        <w:left w:val="none" w:sz="0" w:space="0" w:color="auto"/>
        <w:bottom w:val="none" w:sz="0" w:space="0" w:color="auto"/>
        <w:right w:val="none" w:sz="0" w:space="0" w:color="auto"/>
      </w:divBdr>
    </w:div>
    <w:div w:id="1594053320">
      <w:bodyDiv w:val="1"/>
      <w:marLeft w:val="0"/>
      <w:marRight w:val="0"/>
      <w:marTop w:val="0"/>
      <w:marBottom w:val="0"/>
      <w:divBdr>
        <w:top w:val="none" w:sz="0" w:space="0" w:color="auto"/>
        <w:left w:val="none" w:sz="0" w:space="0" w:color="auto"/>
        <w:bottom w:val="none" w:sz="0" w:space="0" w:color="auto"/>
        <w:right w:val="none" w:sz="0" w:space="0" w:color="auto"/>
      </w:divBdr>
    </w:div>
    <w:div w:id="1596400264">
      <w:bodyDiv w:val="1"/>
      <w:marLeft w:val="0"/>
      <w:marRight w:val="0"/>
      <w:marTop w:val="0"/>
      <w:marBottom w:val="0"/>
      <w:divBdr>
        <w:top w:val="none" w:sz="0" w:space="0" w:color="auto"/>
        <w:left w:val="none" w:sz="0" w:space="0" w:color="auto"/>
        <w:bottom w:val="none" w:sz="0" w:space="0" w:color="auto"/>
        <w:right w:val="none" w:sz="0" w:space="0" w:color="auto"/>
      </w:divBdr>
    </w:div>
    <w:div w:id="1596942164">
      <w:bodyDiv w:val="1"/>
      <w:marLeft w:val="0"/>
      <w:marRight w:val="0"/>
      <w:marTop w:val="0"/>
      <w:marBottom w:val="0"/>
      <w:divBdr>
        <w:top w:val="none" w:sz="0" w:space="0" w:color="auto"/>
        <w:left w:val="none" w:sz="0" w:space="0" w:color="auto"/>
        <w:bottom w:val="none" w:sz="0" w:space="0" w:color="auto"/>
        <w:right w:val="none" w:sz="0" w:space="0" w:color="auto"/>
      </w:divBdr>
    </w:div>
    <w:div w:id="1598053549">
      <w:bodyDiv w:val="1"/>
      <w:marLeft w:val="0"/>
      <w:marRight w:val="0"/>
      <w:marTop w:val="0"/>
      <w:marBottom w:val="0"/>
      <w:divBdr>
        <w:top w:val="none" w:sz="0" w:space="0" w:color="auto"/>
        <w:left w:val="none" w:sz="0" w:space="0" w:color="auto"/>
        <w:bottom w:val="none" w:sz="0" w:space="0" w:color="auto"/>
        <w:right w:val="none" w:sz="0" w:space="0" w:color="auto"/>
      </w:divBdr>
    </w:div>
    <w:div w:id="1599677255">
      <w:bodyDiv w:val="1"/>
      <w:marLeft w:val="0"/>
      <w:marRight w:val="0"/>
      <w:marTop w:val="0"/>
      <w:marBottom w:val="0"/>
      <w:divBdr>
        <w:top w:val="none" w:sz="0" w:space="0" w:color="auto"/>
        <w:left w:val="none" w:sz="0" w:space="0" w:color="auto"/>
        <w:bottom w:val="none" w:sz="0" w:space="0" w:color="auto"/>
        <w:right w:val="none" w:sz="0" w:space="0" w:color="auto"/>
      </w:divBdr>
    </w:div>
    <w:div w:id="1600601253">
      <w:bodyDiv w:val="1"/>
      <w:marLeft w:val="0"/>
      <w:marRight w:val="0"/>
      <w:marTop w:val="0"/>
      <w:marBottom w:val="0"/>
      <w:divBdr>
        <w:top w:val="none" w:sz="0" w:space="0" w:color="auto"/>
        <w:left w:val="none" w:sz="0" w:space="0" w:color="auto"/>
        <w:bottom w:val="none" w:sz="0" w:space="0" w:color="auto"/>
        <w:right w:val="none" w:sz="0" w:space="0" w:color="auto"/>
      </w:divBdr>
    </w:div>
    <w:div w:id="1601639855">
      <w:bodyDiv w:val="1"/>
      <w:marLeft w:val="0"/>
      <w:marRight w:val="0"/>
      <w:marTop w:val="0"/>
      <w:marBottom w:val="0"/>
      <w:divBdr>
        <w:top w:val="none" w:sz="0" w:space="0" w:color="auto"/>
        <w:left w:val="none" w:sz="0" w:space="0" w:color="auto"/>
        <w:bottom w:val="none" w:sz="0" w:space="0" w:color="auto"/>
        <w:right w:val="none" w:sz="0" w:space="0" w:color="auto"/>
      </w:divBdr>
    </w:div>
    <w:div w:id="1605501073">
      <w:bodyDiv w:val="1"/>
      <w:marLeft w:val="0"/>
      <w:marRight w:val="0"/>
      <w:marTop w:val="0"/>
      <w:marBottom w:val="0"/>
      <w:divBdr>
        <w:top w:val="none" w:sz="0" w:space="0" w:color="auto"/>
        <w:left w:val="none" w:sz="0" w:space="0" w:color="auto"/>
        <w:bottom w:val="none" w:sz="0" w:space="0" w:color="auto"/>
        <w:right w:val="none" w:sz="0" w:space="0" w:color="auto"/>
      </w:divBdr>
    </w:div>
    <w:div w:id="1612669342">
      <w:bodyDiv w:val="1"/>
      <w:marLeft w:val="0"/>
      <w:marRight w:val="0"/>
      <w:marTop w:val="0"/>
      <w:marBottom w:val="0"/>
      <w:divBdr>
        <w:top w:val="none" w:sz="0" w:space="0" w:color="auto"/>
        <w:left w:val="none" w:sz="0" w:space="0" w:color="auto"/>
        <w:bottom w:val="none" w:sz="0" w:space="0" w:color="auto"/>
        <w:right w:val="none" w:sz="0" w:space="0" w:color="auto"/>
      </w:divBdr>
    </w:div>
    <w:div w:id="1614903165">
      <w:bodyDiv w:val="1"/>
      <w:marLeft w:val="0"/>
      <w:marRight w:val="0"/>
      <w:marTop w:val="0"/>
      <w:marBottom w:val="0"/>
      <w:divBdr>
        <w:top w:val="none" w:sz="0" w:space="0" w:color="auto"/>
        <w:left w:val="none" w:sz="0" w:space="0" w:color="auto"/>
        <w:bottom w:val="none" w:sz="0" w:space="0" w:color="auto"/>
        <w:right w:val="none" w:sz="0" w:space="0" w:color="auto"/>
      </w:divBdr>
    </w:div>
    <w:div w:id="1616399801">
      <w:bodyDiv w:val="1"/>
      <w:marLeft w:val="0"/>
      <w:marRight w:val="0"/>
      <w:marTop w:val="0"/>
      <w:marBottom w:val="0"/>
      <w:divBdr>
        <w:top w:val="none" w:sz="0" w:space="0" w:color="auto"/>
        <w:left w:val="none" w:sz="0" w:space="0" w:color="auto"/>
        <w:bottom w:val="none" w:sz="0" w:space="0" w:color="auto"/>
        <w:right w:val="none" w:sz="0" w:space="0" w:color="auto"/>
      </w:divBdr>
    </w:div>
    <w:div w:id="1617299158">
      <w:bodyDiv w:val="1"/>
      <w:marLeft w:val="0"/>
      <w:marRight w:val="0"/>
      <w:marTop w:val="0"/>
      <w:marBottom w:val="0"/>
      <w:divBdr>
        <w:top w:val="none" w:sz="0" w:space="0" w:color="auto"/>
        <w:left w:val="none" w:sz="0" w:space="0" w:color="auto"/>
        <w:bottom w:val="none" w:sz="0" w:space="0" w:color="auto"/>
        <w:right w:val="none" w:sz="0" w:space="0" w:color="auto"/>
      </w:divBdr>
    </w:div>
    <w:div w:id="1617716770">
      <w:bodyDiv w:val="1"/>
      <w:marLeft w:val="0"/>
      <w:marRight w:val="0"/>
      <w:marTop w:val="0"/>
      <w:marBottom w:val="0"/>
      <w:divBdr>
        <w:top w:val="none" w:sz="0" w:space="0" w:color="auto"/>
        <w:left w:val="none" w:sz="0" w:space="0" w:color="auto"/>
        <w:bottom w:val="none" w:sz="0" w:space="0" w:color="auto"/>
        <w:right w:val="none" w:sz="0" w:space="0" w:color="auto"/>
      </w:divBdr>
    </w:div>
    <w:div w:id="1620795464">
      <w:bodyDiv w:val="1"/>
      <w:marLeft w:val="0"/>
      <w:marRight w:val="0"/>
      <w:marTop w:val="0"/>
      <w:marBottom w:val="0"/>
      <w:divBdr>
        <w:top w:val="none" w:sz="0" w:space="0" w:color="auto"/>
        <w:left w:val="none" w:sz="0" w:space="0" w:color="auto"/>
        <w:bottom w:val="none" w:sz="0" w:space="0" w:color="auto"/>
        <w:right w:val="none" w:sz="0" w:space="0" w:color="auto"/>
      </w:divBdr>
    </w:div>
    <w:div w:id="1620839456">
      <w:bodyDiv w:val="1"/>
      <w:marLeft w:val="0"/>
      <w:marRight w:val="0"/>
      <w:marTop w:val="0"/>
      <w:marBottom w:val="0"/>
      <w:divBdr>
        <w:top w:val="none" w:sz="0" w:space="0" w:color="auto"/>
        <w:left w:val="none" w:sz="0" w:space="0" w:color="auto"/>
        <w:bottom w:val="none" w:sz="0" w:space="0" w:color="auto"/>
        <w:right w:val="none" w:sz="0" w:space="0" w:color="auto"/>
      </w:divBdr>
    </w:div>
    <w:div w:id="1622032130">
      <w:bodyDiv w:val="1"/>
      <w:marLeft w:val="0"/>
      <w:marRight w:val="0"/>
      <w:marTop w:val="0"/>
      <w:marBottom w:val="0"/>
      <w:divBdr>
        <w:top w:val="none" w:sz="0" w:space="0" w:color="auto"/>
        <w:left w:val="none" w:sz="0" w:space="0" w:color="auto"/>
        <w:bottom w:val="none" w:sz="0" w:space="0" w:color="auto"/>
        <w:right w:val="none" w:sz="0" w:space="0" w:color="auto"/>
      </w:divBdr>
    </w:div>
    <w:div w:id="1623265393">
      <w:bodyDiv w:val="1"/>
      <w:marLeft w:val="0"/>
      <w:marRight w:val="0"/>
      <w:marTop w:val="0"/>
      <w:marBottom w:val="0"/>
      <w:divBdr>
        <w:top w:val="none" w:sz="0" w:space="0" w:color="auto"/>
        <w:left w:val="none" w:sz="0" w:space="0" w:color="auto"/>
        <w:bottom w:val="none" w:sz="0" w:space="0" w:color="auto"/>
        <w:right w:val="none" w:sz="0" w:space="0" w:color="auto"/>
      </w:divBdr>
    </w:div>
    <w:div w:id="1624729154">
      <w:bodyDiv w:val="1"/>
      <w:marLeft w:val="0"/>
      <w:marRight w:val="0"/>
      <w:marTop w:val="0"/>
      <w:marBottom w:val="0"/>
      <w:divBdr>
        <w:top w:val="none" w:sz="0" w:space="0" w:color="auto"/>
        <w:left w:val="none" w:sz="0" w:space="0" w:color="auto"/>
        <w:bottom w:val="none" w:sz="0" w:space="0" w:color="auto"/>
        <w:right w:val="none" w:sz="0" w:space="0" w:color="auto"/>
      </w:divBdr>
    </w:div>
    <w:div w:id="1625962496">
      <w:bodyDiv w:val="1"/>
      <w:marLeft w:val="0"/>
      <w:marRight w:val="0"/>
      <w:marTop w:val="0"/>
      <w:marBottom w:val="0"/>
      <w:divBdr>
        <w:top w:val="none" w:sz="0" w:space="0" w:color="auto"/>
        <w:left w:val="none" w:sz="0" w:space="0" w:color="auto"/>
        <w:bottom w:val="none" w:sz="0" w:space="0" w:color="auto"/>
        <w:right w:val="none" w:sz="0" w:space="0" w:color="auto"/>
      </w:divBdr>
    </w:div>
    <w:div w:id="1627194873">
      <w:bodyDiv w:val="1"/>
      <w:marLeft w:val="0"/>
      <w:marRight w:val="0"/>
      <w:marTop w:val="0"/>
      <w:marBottom w:val="0"/>
      <w:divBdr>
        <w:top w:val="none" w:sz="0" w:space="0" w:color="auto"/>
        <w:left w:val="none" w:sz="0" w:space="0" w:color="auto"/>
        <w:bottom w:val="none" w:sz="0" w:space="0" w:color="auto"/>
        <w:right w:val="none" w:sz="0" w:space="0" w:color="auto"/>
      </w:divBdr>
    </w:div>
    <w:div w:id="1629775128">
      <w:bodyDiv w:val="1"/>
      <w:marLeft w:val="0"/>
      <w:marRight w:val="0"/>
      <w:marTop w:val="0"/>
      <w:marBottom w:val="0"/>
      <w:divBdr>
        <w:top w:val="none" w:sz="0" w:space="0" w:color="auto"/>
        <w:left w:val="none" w:sz="0" w:space="0" w:color="auto"/>
        <w:bottom w:val="none" w:sz="0" w:space="0" w:color="auto"/>
        <w:right w:val="none" w:sz="0" w:space="0" w:color="auto"/>
      </w:divBdr>
    </w:div>
    <w:div w:id="1630672071">
      <w:bodyDiv w:val="1"/>
      <w:marLeft w:val="0"/>
      <w:marRight w:val="0"/>
      <w:marTop w:val="0"/>
      <w:marBottom w:val="0"/>
      <w:divBdr>
        <w:top w:val="none" w:sz="0" w:space="0" w:color="auto"/>
        <w:left w:val="none" w:sz="0" w:space="0" w:color="auto"/>
        <w:bottom w:val="none" w:sz="0" w:space="0" w:color="auto"/>
        <w:right w:val="none" w:sz="0" w:space="0" w:color="auto"/>
      </w:divBdr>
    </w:div>
    <w:div w:id="1633289374">
      <w:bodyDiv w:val="1"/>
      <w:marLeft w:val="0"/>
      <w:marRight w:val="0"/>
      <w:marTop w:val="0"/>
      <w:marBottom w:val="0"/>
      <w:divBdr>
        <w:top w:val="none" w:sz="0" w:space="0" w:color="auto"/>
        <w:left w:val="none" w:sz="0" w:space="0" w:color="auto"/>
        <w:bottom w:val="none" w:sz="0" w:space="0" w:color="auto"/>
        <w:right w:val="none" w:sz="0" w:space="0" w:color="auto"/>
      </w:divBdr>
    </w:div>
    <w:div w:id="1637294866">
      <w:bodyDiv w:val="1"/>
      <w:marLeft w:val="0"/>
      <w:marRight w:val="0"/>
      <w:marTop w:val="0"/>
      <w:marBottom w:val="0"/>
      <w:divBdr>
        <w:top w:val="none" w:sz="0" w:space="0" w:color="auto"/>
        <w:left w:val="none" w:sz="0" w:space="0" w:color="auto"/>
        <w:bottom w:val="none" w:sz="0" w:space="0" w:color="auto"/>
        <w:right w:val="none" w:sz="0" w:space="0" w:color="auto"/>
      </w:divBdr>
    </w:div>
    <w:div w:id="1640770574">
      <w:bodyDiv w:val="1"/>
      <w:marLeft w:val="0"/>
      <w:marRight w:val="0"/>
      <w:marTop w:val="0"/>
      <w:marBottom w:val="0"/>
      <w:divBdr>
        <w:top w:val="none" w:sz="0" w:space="0" w:color="auto"/>
        <w:left w:val="none" w:sz="0" w:space="0" w:color="auto"/>
        <w:bottom w:val="none" w:sz="0" w:space="0" w:color="auto"/>
        <w:right w:val="none" w:sz="0" w:space="0" w:color="auto"/>
      </w:divBdr>
    </w:div>
    <w:div w:id="1641497809">
      <w:bodyDiv w:val="1"/>
      <w:marLeft w:val="0"/>
      <w:marRight w:val="0"/>
      <w:marTop w:val="0"/>
      <w:marBottom w:val="0"/>
      <w:divBdr>
        <w:top w:val="none" w:sz="0" w:space="0" w:color="auto"/>
        <w:left w:val="none" w:sz="0" w:space="0" w:color="auto"/>
        <w:bottom w:val="none" w:sz="0" w:space="0" w:color="auto"/>
        <w:right w:val="none" w:sz="0" w:space="0" w:color="auto"/>
      </w:divBdr>
    </w:div>
    <w:div w:id="1642688246">
      <w:bodyDiv w:val="1"/>
      <w:marLeft w:val="0"/>
      <w:marRight w:val="0"/>
      <w:marTop w:val="0"/>
      <w:marBottom w:val="0"/>
      <w:divBdr>
        <w:top w:val="none" w:sz="0" w:space="0" w:color="auto"/>
        <w:left w:val="none" w:sz="0" w:space="0" w:color="auto"/>
        <w:bottom w:val="none" w:sz="0" w:space="0" w:color="auto"/>
        <w:right w:val="none" w:sz="0" w:space="0" w:color="auto"/>
      </w:divBdr>
    </w:div>
    <w:div w:id="1643462803">
      <w:bodyDiv w:val="1"/>
      <w:marLeft w:val="0"/>
      <w:marRight w:val="0"/>
      <w:marTop w:val="0"/>
      <w:marBottom w:val="0"/>
      <w:divBdr>
        <w:top w:val="none" w:sz="0" w:space="0" w:color="auto"/>
        <w:left w:val="none" w:sz="0" w:space="0" w:color="auto"/>
        <w:bottom w:val="none" w:sz="0" w:space="0" w:color="auto"/>
        <w:right w:val="none" w:sz="0" w:space="0" w:color="auto"/>
      </w:divBdr>
    </w:div>
    <w:div w:id="1643927349">
      <w:bodyDiv w:val="1"/>
      <w:marLeft w:val="0"/>
      <w:marRight w:val="0"/>
      <w:marTop w:val="0"/>
      <w:marBottom w:val="0"/>
      <w:divBdr>
        <w:top w:val="none" w:sz="0" w:space="0" w:color="auto"/>
        <w:left w:val="none" w:sz="0" w:space="0" w:color="auto"/>
        <w:bottom w:val="none" w:sz="0" w:space="0" w:color="auto"/>
        <w:right w:val="none" w:sz="0" w:space="0" w:color="auto"/>
      </w:divBdr>
    </w:div>
    <w:div w:id="1647006008">
      <w:bodyDiv w:val="1"/>
      <w:marLeft w:val="0"/>
      <w:marRight w:val="0"/>
      <w:marTop w:val="0"/>
      <w:marBottom w:val="0"/>
      <w:divBdr>
        <w:top w:val="none" w:sz="0" w:space="0" w:color="auto"/>
        <w:left w:val="none" w:sz="0" w:space="0" w:color="auto"/>
        <w:bottom w:val="none" w:sz="0" w:space="0" w:color="auto"/>
        <w:right w:val="none" w:sz="0" w:space="0" w:color="auto"/>
      </w:divBdr>
    </w:div>
    <w:div w:id="1648436634">
      <w:bodyDiv w:val="1"/>
      <w:marLeft w:val="0"/>
      <w:marRight w:val="0"/>
      <w:marTop w:val="0"/>
      <w:marBottom w:val="0"/>
      <w:divBdr>
        <w:top w:val="none" w:sz="0" w:space="0" w:color="auto"/>
        <w:left w:val="none" w:sz="0" w:space="0" w:color="auto"/>
        <w:bottom w:val="none" w:sz="0" w:space="0" w:color="auto"/>
        <w:right w:val="none" w:sz="0" w:space="0" w:color="auto"/>
      </w:divBdr>
    </w:div>
    <w:div w:id="1650397940">
      <w:bodyDiv w:val="1"/>
      <w:marLeft w:val="0"/>
      <w:marRight w:val="0"/>
      <w:marTop w:val="0"/>
      <w:marBottom w:val="0"/>
      <w:divBdr>
        <w:top w:val="none" w:sz="0" w:space="0" w:color="auto"/>
        <w:left w:val="none" w:sz="0" w:space="0" w:color="auto"/>
        <w:bottom w:val="none" w:sz="0" w:space="0" w:color="auto"/>
        <w:right w:val="none" w:sz="0" w:space="0" w:color="auto"/>
      </w:divBdr>
    </w:div>
    <w:div w:id="1652830311">
      <w:bodyDiv w:val="1"/>
      <w:marLeft w:val="0"/>
      <w:marRight w:val="0"/>
      <w:marTop w:val="0"/>
      <w:marBottom w:val="0"/>
      <w:divBdr>
        <w:top w:val="none" w:sz="0" w:space="0" w:color="auto"/>
        <w:left w:val="none" w:sz="0" w:space="0" w:color="auto"/>
        <w:bottom w:val="none" w:sz="0" w:space="0" w:color="auto"/>
        <w:right w:val="none" w:sz="0" w:space="0" w:color="auto"/>
      </w:divBdr>
    </w:div>
    <w:div w:id="1652980143">
      <w:bodyDiv w:val="1"/>
      <w:marLeft w:val="0"/>
      <w:marRight w:val="0"/>
      <w:marTop w:val="0"/>
      <w:marBottom w:val="0"/>
      <w:divBdr>
        <w:top w:val="none" w:sz="0" w:space="0" w:color="auto"/>
        <w:left w:val="none" w:sz="0" w:space="0" w:color="auto"/>
        <w:bottom w:val="none" w:sz="0" w:space="0" w:color="auto"/>
        <w:right w:val="none" w:sz="0" w:space="0" w:color="auto"/>
      </w:divBdr>
    </w:div>
    <w:div w:id="1653097158">
      <w:bodyDiv w:val="1"/>
      <w:marLeft w:val="0"/>
      <w:marRight w:val="0"/>
      <w:marTop w:val="0"/>
      <w:marBottom w:val="0"/>
      <w:divBdr>
        <w:top w:val="none" w:sz="0" w:space="0" w:color="auto"/>
        <w:left w:val="none" w:sz="0" w:space="0" w:color="auto"/>
        <w:bottom w:val="none" w:sz="0" w:space="0" w:color="auto"/>
        <w:right w:val="none" w:sz="0" w:space="0" w:color="auto"/>
      </w:divBdr>
    </w:div>
    <w:div w:id="1659842340">
      <w:bodyDiv w:val="1"/>
      <w:marLeft w:val="0"/>
      <w:marRight w:val="0"/>
      <w:marTop w:val="0"/>
      <w:marBottom w:val="0"/>
      <w:divBdr>
        <w:top w:val="none" w:sz="0" w:space="0" w:color="auto"/>
        <w:left w:val="none" w:sz="0" w:space="0" w:color="auto"/>
        <w:bottom w:val="none" w:sz="0" w:space="0" w:color="auto"/>
        <w:right w:val="none" w:sz="0" w:space="0" w:color="auto"/>
      </w:divBdr>
    </w:div>
    <w:div w:id="1662469778">
      <w:bodyDiv w:val="1"/>
      <w:marLeft w:val="0"/>
      <w:marRight w:val="0"/>
      <w:marTop w:val="0"/>
      <w:marBottom w:val="0"/>
      <w:divBdr>
        <w:top w:val="none" w:sz="0" w:space="0" w:color="auto"/>
        <w:left w:val="none" w:sz="0" w:space="0" w:color="auto"/>
        <w:bottom w:val="none" w:sz="0" w:space="0" w:color="auto"/>
        <w:right w:val="none" w:sz="0" w:space="0" w:color="auto"/>
      </w:divBdr>
    </w:div>
    <w:div w:id="1670594159">
      <w:bodyDiv w:val="1"/>
      <w:marLeft w:val="0"/>
      <w:marRight w:val="0"/>
      <w:marTop w:val="0"/>
      <w:marBottom w:val="0"/>
      <w:divBdr>
        <w:top w:val="none" w:sz="0" w:space="0" w:color="auto"/>
        <w:left w:val="none" w:sz="0" w:space="0" w:color="auto"/>
        <w:bottom w:val="none" w:sz="0" w:space="0" w:color="auto"/>
        <w:right w:val="none" w:sz="0" w:space="0" w:color="auto"/>
      </w:divBdr>
    </w:div>
    <w:div w:id="1671132681">
      <w:bodyDiv w:val="1"/>
      <w:marLeft w:val="0"/>
      <w:marRight w:val="0"/>
      <w:marTop w:val="0"/>
      <w:marBottom w:val="0"/>
      <w:divBdr>
        <w:top w:val="none" w:sz="0" w:space="0" w:color="auto"/>
        <w:left w:val="none" w:sz="0" w:space="0" w:color="auto"/>
        <w:bottom w:val="none" w:sz="0" w:space="0" w:color="auto"/>
        <w:right w:val="none" w:sz="0" w:space="0" w:color="auto"/>
      </w:divBdr>
    </w:div>
    <w:div w:id="1674339265">
      <w:bodyDiv w:val="1"/>
      <w:marLeft w:val="0"/>
      <w:marRight w:val="0"/>
      <w:marTop w:val="0"/>
      <w:marBottom w:val="0"/>
      <w:divBdr>
        <w:top w:val="none" w:sz="0" w:space="0" w:color="auto"/>
        <w:left w:val="none" w:sz="0" w:space="0" w:color="auto"/>
        <w:bottom w:val="none" w:sz="0" w:space="0" w:color="auto"/>
        <w:right w:val="none" w:sz="0" w:space="0" w:color="auto"/>
      </w:divBdr>
    </w:div>
    <w:div w:id="1679850057">
      <w:bodyDiv w:val="1"/>
      <w:marLeft w:val="0"/>
      <w:marRight w:val="0"/>
      <w:marTop w:val="0"/>
      <w:marBottom w:val="0"/>
      <w:divBdr>
        <w:top w:val="none" w:sz="0" w:space="0" w:color="auto"/>
        <w:left w:val="none" w:sz="0" w:space="0" w:color="auto"/>
        <w:bottom w:val="none" w:sz="0" w:space="0" w:color="auto"/>
        <w:right w:val="none" w:sz="0" w:space="0" w:color="auto"/>
      </w:divBdr>
    </w:div>
    <w:div w:id="1681393165">
      <w:bodyDiv w:val="1"/>
      <w:marLeft w:val="0"/>
      <w:marRight w:val="0"/>
      <w:marTop w:val="0"/>
      <w:marBottom w:val="0"/>
      <w:divBdr>
        <w:top w:val="none" w:sz="0" w:space="0" w:color="auto"/>
        <w:left w:val="none" w:sz="0" w:space="0" w:color="auto"/>
        <w:bottom w:val="none" w:sz="0" w:space="0" w:color="auto"/>
        <w:right w:val="none" w:sz="0" w:space="0" w:color="auto"/>
      </w:divBdr>
    </w:div>
    <w:div w:id="1689022115">
      <w:bodyDiv w:val="1"/>
      <w:marLeft w:val="0"/>
      <w:marRight w:val="0"/>
      <w:marTop w:val="0"/>
      <w:marBottom w:val="0"/>
      <w:divBdr>
        <w:top w:val="none" w:sz="0" w:space="0" w:color="auto"/>
        <w:left w:val="none" w:sz="0" w:space="0" w:color="auto"/>
        <w:bottom w:val="none" w:sz="0" w:space="0" w:color="auto"/>
        <w:right w:val="none" w:sz="0" w:space="0" w:color="auto"/>
      </w:divBdr>
    </w:div>
    <w:div w:id="1691948395">
      <w:bodyDiv w:val="1"/>
      <w:marLeft w:val="0"/>
      <w:marRight w:val="0"/>
      <w:marTop w:val="0"/>
      <w:marBottom w:val="0"/>
      <w:divBdr>
        <w:top w:val="none" w:sz="0" w:space="0" w:color="auto"/>
        <w:left w:val="none" w:sz="0" w:space="0" w:color="auto"/>
        <w:bottom w:val="none" w:sz="0" w:space="0" w:color="auto"/>
        <w:right w:val="none" w:sz="0" w:space="0" w:color="auto"/>
      </w:divBdr>
    </w:div>
    <w:div w:id="1697196397">
      <w:bodyDiv w:val="1"/>
      <w:marLeft w:val="0"/>
      <w:marRight w:val="0"/>
      <w:marTop w:val="0"/>
      <w:marBottom w:val="0"/>
      <w:divBdr>
        <w:top w:val="none" w:sz="0" w:space="0" w:color="auto"/>
        <w:left w:val="none" w:sz="0" w:space="0" w:color="auto"/>
        <w:bottom w:val="none" w:sz="0" w:space="0" w:color="auto"/>
        <w:right w:val="none" w:sz="0" w:space="0" w:color="auto"/>
      </w:divBdr>
    </w:div>
    <w:div w:id="1697779181">
      <w:bodyDiv w:val="1"/>
      <w:marLeft w:val="0"/>
      <w:marRight w:val="0"/>
      <w:marTop w:val="0"/>
      <w:marBottom w:val="0"/>
      <w:divBdr>
        <w:top w:val="none" w:sz="0" w:space="0" w:color="auto"/>
        <w:left w:val="none" w:sz="0" w:space="0" w:color="auto"/>
        <w:bottom w:val="none" w:sz="0" w:space="0" w:color="auto"/>
        <w:right w:val="none" w:sz="0" w:space="0" w:color="auto"/>
      </w:divBdr>
    </w:div>
    <w:div w:id="1698239749">
      <w:bodyDiv w:val="1"/>
      <w:marLeft w:val="0"/>
      <w:marRight w:val="0"/>
      <w:marTop w:val="0"/>
      <w:marBottom w:val="0"/>
      <w:divBdr>
        <w:top w:val="none" w:sz="0" w:space="0" w:color="auto"/>
        <w:left w:val="none" w:sz="0" w:space="0" w:color="auto"/>
        <w:bottom w:val="none" w:sz="0" w:space="0" w:color="auto"/>
        <w:right w:val="none" w:sz="0" w:space="0" w:color="auto"/>
      </w:divBdr>
    </w:div>
    <w:div w:id="1699234894">
      <w:bodyDiv w:val="1"/>
      <w:marLeft w:val="0"/>
      <w:marRight w:val="0"/>
      <w:marTop w:val="0"/>
      <w:marBottom w:val="0"/>
      <w:divBdr>
        <w:top w:val="none" w:sz="0" w:space="0" w:color="auto"/>
        <w:left w:val="none" w:sz="0" w:space="0" w:color="auto"/>
        <w:bottom w:val="none" w:sz="0" w:space="0" w:color="auto"/>
        <w:right w:val="none" w:sz="0" w:space="0" w:color="auto"/>
      </w:divBdr>
    </w:div>
    <w:div w:id="1699577221">
      <w:bodyDiv w:val="1"/>
      <w:marLeft w:val="0"/>
      <w:marRight w:val="0"/>
      <w:marTop w:val="0"/>
      <w:marBottom w:val="0"/>
      <w:divBdr>
        <w:top w:val="none" w:sz="0" w:space="0" w:color="auto"/>
        <w:left w:val="none" w:sz="0" w:space="0" w:color="auto"/>
        <w:bottom w:val="none" w:sz="0" w:space="0" w:color="auto"/>
        <w:right w:val="none" w:sz="0" w:space="0" w:color="auto"/>
      </w:divBdr>
    </w:div>
    <w:div w:id="1699962876">
      <w:bodyDiv w:val="1"/>
      <w:marLeft w:val="0"/>
      <w:marRight w:val="0"/>
      <w:marTop w:val="0"/>
      <w:marBottom w:val="0"/>
      <w:divBdr>
        <w:top w:val="none" w:sz="0" w:space="0" w:color="auto"/>
        <w:left w:val="none" w:sz="0" w:space="0" w:color="auto"/>
        <w:bottom w:val="none" w:sz="0" w:space="0" w:color="auto"/>
        <w:right w:val="none" w:sz="0" w:space="0" w:color="auto"/>
      </w:divBdr>
    </w:div>
    <w:div w:id="1700665136">
      <w:bodyDiv w:val="1"/>
      <w:marLeft w:val="0"/>
      <w:marRight w:val="0"/>
      <w:marTop w:val="0"/>
      <w:marBottom w:val="0"/>
      <w:divBdr>
        <w:top w:val="none" w:sz="0" w:space="0" w:color="auto"/>
        <w:left w:val="none" w:sz="0" w:space="0" w:color="auto"/>
        <w:bottom w:val="none" w:sz="0" w:space="0" w:color="auto"/>
        <w:right w:val="none" w:sz="0" w:space="0" w:color="auto"/>
      </w:divBdr>
    </w:div>
    <w:div w:id="1701978981">
      <w:bodyDiv w:val="1"/>
      <w:marLeft w:val="0"/>
      <w:marRight w:val="0"/>
      <w:marTop w:val="0"/>
      <w:marBottom w:val="0"/>
      <w:divBdr>
        <w:top w:val="none" w:sz="0" w:space="0" w:color="auto"/>
        <w:left w:val="none" w:sz="0" w:space="0" w:color="auto"/>
        <w:bottom w:val="none" w:sz="0" w:space="0" w:color="auto"/>
        <w:right w:val="none" w:sz="0" w:space="0" w:color="auto"/>
      </w:divBdr>
    </w:div>
    <w:div w:id="1702822746">
      <w:bodyDiv w:val="1"/>
      <w:marLeft w:val="0"/>
      <w:marRight w:val="0"/>
      <w:marTop w:val="0"/>
      <w:marBottom w:val="0"/>
      <w:divBdr>
        <w:top w:val="none" w:sz="0" w:space="0" w:color="auto"/>
        <w:left w:val="none" w:sz="0" w:space="0" w:color="auto"/>
        <w:bottom w:val="none" w:sz="0" w:space="0" w:color="auto"/>
        <w:right w:val="none" w:sz="0" w:space="0" w:color="auto"/>
      </w:divBdr>
    </w:div>
    <w:div w:id="1704407026">
      <w:bodyDiv w:val="1"/>
      <w:marLeft w:val="0"/>
      <w:marRight w:val="0"/>
      <w:marTop w:val="0"/>
      <w:marBottom w:val="0"/>
      <w:divBdr>
        <w:top w:val="none" w:sz="0" w:space="0" w:color="auto"/>
        <w:left w:val="none" w:sz="0" w:space="0" w:color="auto"/>
        <w:bottom w:val="none" w:sz="0" w:space="0" w:color="auto"/>
        <w:right w:val="none" w:sz="0" w:space="0" w:color="auto"/>
      </w:divBdr>
    </w:div>
    <w:div w:id="1704869203">
      <w:bodyDiv w:val="1"/>
      <w:marLeft w:val="0"/>
      <w:marRight w:val="0"/>
      <w:marTop w:val="0"/>
      <w:marBottom w:val="0"/>
      <w:divBdr>
        <w:top w:val="none" w:sz="0" w:space="0" w:color="auto"/>
        <w:left w:val="none" w:sz="0" w:space="0" w:color="auto"/>
        <w:bottom w:val="none" w:sz="0" w:space="0" w:color="auto"/>
        <w:right w:val="none" w:sz="0" w:space="0" w:color="auto"/>
      </w:divBdr>
    </w:div>
    <w:div w:id="1711300833">
      <w:bodyDiv w:val="1"/>
      <w:marLeft w:val="0"/>
      <w:marRight w:val="0"/>
      <w:marTop w:val="0"/>
      <w:marBottom w:val="0"/>
      <w:divBdr>
        <w:top w:val="none" w:sz="0" w:space="0" w:color="auto"/>
        <w:left w:val="none" w:sz="0" w:space="0" w:color="auto"/>
        <w:bottom w:val="none" w:sz="0" w:space="0" w:color="auto"/>
        <w:right w:val="none" w:sz="0" w:space="0" w:color="auto"/>
      </w:divBdr>
    </w:div>
    <w:div w:id="1711488082">
      <w:bodyDiv w:val="1"/>
      <w:marLeft w:val="0"/>
      <w:marRight w:val="0"/>
      <w:marTop w:val="0"/>
      <w:marBottom w:val="0"/>
      <w:divBdr>
        <w:top w:val="none" w:sz="0" w:space="0" w:color="auto"/>
        <w:left w:val="none" w:sz="0" w:space="0" w:color="auto"/>
        <w:bottom w:val="none" w:sz="0" w:space="0" w:color="auto"/>
        <w:right w:val="none" w:sz="0" w:space="0" w:color="auto"/>
      </w:divBdr>
    </w:div>
    <w:div w:id="1714573094">
      <w:bodyDiv w:val="1"/>
      <w:marLeft w:val="0"/>
      <w:marRight w:val="0"/>
      <w:marTop w:val="0"/>
      <w:marBottom w:val="0"/>
      <w:divBdr>
        <w:top w:val="none" w:sz="0" w:space="0" w:color="auto"/>
        <w:left w:val="none" w:sz="0" w:space="0" w:color="auto"/>
        <w:bottom w:val="none" w:sz="0" w:space="0" w:color="auto"/>
        <w:right w:val="none" w:sz="0" w:space="0" w:color="auto"/>
      </w:divBdr>
    </w:div>
    <w:div w:id="1718356705">
      <w:bodyDiv w:val="1"/>
      <w:marLeft w:val="0"/>
      <w:marRight w:val="0"/>
      <w:marTop w:val="0"/>
      <w:marBottom w:val="0"/>
      <w:divBdr>
        <w:top w:val="none" w:sz="0" w:space="0" w:color="auto"/>
        <w:left w:val="none" w:sz="0" w:space="0" w:color="auto"/>
        <w:bottom w:val="none" w:sz="0" w:space="0" w:color="auto"/>
        <w:right w:val="none" w:sz="0" w:space="0" w:color="auto"/>
      </w:divBdr>
    </w:div>
    <w:div w:id="1721049973">
      <w:bodyDiv w:val="1"/>
      <w:marLeft w:val="0"/>
      <w:marRight w:val="0"/>
      <w:marTop w:val="0"/>
      <w:marBottom w:val="0"/>
      <w:divBdr>
        <w:top w:val="none" w:sz="0" w:space="0" w:color="auto"/>
        <w:left w:val="none" w:sz="0" w:space="0" w:color="auto"/>
        <w:bottom w:val="none" w:sz="0" w:space="0" w:color="auto"/>
        <w:right w:val="none" w:sz="0" w:space="0" w:color="auto"/>
      </w:divBdr>
    </w:div>
    <w:div w:id="1728070694">
      <w:bodyDiv w:val="1"/>
      <w:marLeft w:val="0"/>
      <w:marRight w:val="0"/>
      <w:marTop w:val="0"/>
      <w:marBottom w:val="0"/>
      <w:divBdr>
        <w:top w:val="none" w:sz="0" w:space="0" w:color="auto"/>
        <w:left w:val="none" w:sz="0" w:space="0" w:color="auto"/>
        <w:bottom w:val="none" w:sz="0" w:space="0" w:color="auto"/>
        <w:right w:val="none" w:sz="0" w:space="0" w:color="auto"/>
      </w:divBdr>
    </w:div>
    <w:div w:id="1728407021">
      <w:bodyDiv w:val="1"/>
      <w:marLeft w:val="0"/>
      <w:marRight w:val="0"/>
      <w:marTop w:val="0"/>
      <w:marBottom w:val="0"/>
      <w:divBdr>
        <w:top w:val="none" w:sz="0" w:space="0" w:color="auto"/>
        <w:left w:val="none" w:sz="0" w:space="0" w:color="auto"/>
        <w:bottom w:val="none" w:sz="0" w:space="0" w:color="auto"/>
        <w:right w:val="none" w:sz="0" w:space="0" w:color="auto"/>
      </w:divBdr>
    </w:div>
    <w:div w:id="1732074425">
      <w:bodyDiv w:val="1"/>
      <w:marLeft w:val="0"/>
      <w:marRight w:val="0"/>
      <w:marTop w:val="0"/>
      <w:marBottom w:val="0"/>
      <w:divBdr>
        <w:top w:val="none" w:sz="0" w:space="0" w:color="auto"/>
        <w:left w:val="none" w:sz="0" w:space="0" w:color="auto"/>
        <w:bottom w:val="none" w:sz="0" w:space="0" w:color="auto"/>
        <w:right w:val="none" w:sz="0" w:space="0" w:color="auto"/>
      </w:divBdr>
    </w:div>
    <w:div w:id="1734155892">
      <w:bodyDiv w:val="1"/>
      <w:marLeft w:val="0"/>
      <w:marRight w:val="0"/>
      <w:marTop w:val="0"/>
      <w:marBottom w:val="0"/>
      <w:divBdr>
        <w:top w:val="none" w:sz="0" w:space="0" w:color="auto"/>
        <w:left w:val="none" w:sz="0" w:space="0" w:color="auto"/>
        <w:bottom w:val="none" w:sz="0" w:space="0" w:color="auto"/>
        <w:right w:val="none" w:sz="0" w:space="0" w:color="auto"/>
      </w:divBdr>
    </w:div>
    <w:div w:id="1735158761">
      <w:bodyDiv w:val="1"/>
      <w:marLeft w:val="0"/>
      <w:marRight w:val="0"/>
      <w:marTop w:val="0"/>
      <w:marBottom w:val="0"/>
      <w:divBdr>
        <w:top w:val="none" w:sz="0" w:space="0" w:color="auto"/>
        <w:left w:val="none" w:sz="0" w:space="0" w:color="auto"/>
        <w:bottom w:val="none" w:sz="0" w:space="0" w:color="auto"/>
        <w:right w:val="none" w:sz="0" w:space="0" w:color="auto"/>
      </w:divBdr>
    </w:div>
    <w:div w:id="1736507757">
      <w:bodyDiv w:val="1"/>
      <w:marLeft w:val="0"/>
      <w:marRight w:val="0"/>
      <w:marTop w:val="0"/>
      <w:marBottom w:val="0"/>
      <w:divBdr>
        <w:top w:val="none" w:sz="0" w:space="0" w:color="auto"/>
        <w:left w:val="none" w:sz="0" w:space="0" w:color="auto"/>
        <w:bottom w:val="none" w:sz="0" w:space="0" w:color="auto"/>
        <w:right w:val="none" w:sz="0" w:space="0" w:color="auto"/>
      </w:divBdr>
    </w:div>
    <w:div w:id="1738429479">
      <w:bodyDiv w:val="1"/>
      <w:marLeft w:val="0"/>
      <w:marRight w:val="0"/>
      <w:marTop w:val="0"/>
      <w:marBottom w:val="0"/>
      <w:divBdr>
        <w:top w:val="none" w:sz="0" w:space="0" w:color="auto"/>
        <w:left w:val="none" w:sz="0" w:space="0" w:color="auto"/>
        <w:bottom w:val="none" w:sz="0" w:space="0" w:color="auto"/>
        <w:right w:val="none" w:sz="0" w:space="0" w:color="auto"/>
      </w:divBdr>
    </w:div>
    <w:div w:id="1738473723">
      <w:bodyDiv w:val="1"/>
      <w:marLeft w:val="0"/>
      <w:marRight w:val="0"/>
      <w:marTop w:val="0"/>
      <w:marBottom w:val="0"/>
      <w:divBdr>
        <w:top w:val="none" w:sz="0" w:space="0" w:color="auto"/>
        <w:left w:val="none" w:sz="0" w:space="0" w:color="auto"/>
        <w:bottom w:val="none" w:sz="0" w:space="0" w:color="auto"/>
        <w:right w:val="none" w:sz="0" w:space="0" w:color="auto"/>
      </w:divBdr>
    </w:div>
    <w:div w:id="1739786586">
      <w:bodyDiv w:val="1"/>
      <w:marLeft w:val="0"/>
      <w:marRight w:val="0"/>
      <w:marTop w:val="0"/>
      <w:marBottom w:val="0"/>
      <w:divBdr>
        <w:top w:val="none" w:sz="0" w:space="0" w:color="auto"/>
        <w:left w:val="none" w:sz="0" w:space="0" w:color="auto"/>
        <w:bottom w:val="none" w:sz="0" w:space="0" w:color="auto"/>
        <w:right w:val="none" w:sz="0" w:space="0" w:color="auto"/>
      </w:divBdr>
    </w:div>
    <w:div w:id="1741713209">
      <w:bodyDiv w:val="1"/>
      <w:marLeft w:val="0"/>
      <w:marRight w:val="0"/>
      <w:marTop w:val="0"/>
      <w:marBottom w:val="0"/>
      <w:divBdr>
        <w:top w:val="none" w:sz="0" w:space="0" w:color="auto"/>
        <w:left w:val="none" w:sz="0" w:space="0" w:color="auto"/>
        <w:bottom w:val="none" w:sz="0" w:space="0" w:color="auto"/>
        <w:right w:val="none" w:sz="0" w:space="0" w:color="auto"/>
      </w:divBdr>
    </w:div>
    <w:div w:id="1743478696">
      <w:bodyDiv w:val="1"/>
      <w:marLeft w:val="0"/>
      <w:marRight w:val="0"/>
      <w:marTop w:val="0"/>
      <w:marBottom w:val="0"/>
      <w:divBdr>
        <w:top w:val="none" w:sz="0" w:space="0" w:color="auto"/>
        <w:left w:val="none" w:sz="0" w:space="0" w:color="auto"/>
        <w:bottom w:val="none" w:sz="0" w:space="0" w:color="auto"/>
        <w:right w:val="none" w:sz="0" w:space="0" w:color="auto"/>
      </w:divBdr>
    </w:div>
    <w:div w:id="1746416025">
      <w:bodyDiv w:val="1"/>
      <w:marLeft w:val="0"/>
      <w:marRight w:val="0"/>
      <w:marTop w:val="0"/>
      <w:marBottom w:val="0"/>
      <w:divBdr>
        <w:top w:val="none" w:sz="0" w:space="0" w:color="auto"/>
        <w:left w:val="none" w:sz="0" w:space="0" w:color="auto"/>
        <w:bottom w:val="none" w:sz="0" w:space="0" w:color="auto"/>
        <w:right w:val="none" w:sz="0" w:space="0" w:color="auto"/>
      </w:divBdr>
    </w:div>
    <w:div w:id="1754744304">
      <w:bodyDiv w:val="1"/>
      <w:marLeft w:val="0"/>
      <w:marRight w:val="0"/>
      <w:marTop w:val="0"/>
      <w:marBottom w:val="0"/>
      <w:divBdr>
        <w:top w:val="none" w:sz="0" w:space="0" w:color="auto"/>
        <w:left w:val="none" w:sz="0" w:space="0" w:color="auto"/>
        <w:bottom w:val="none" w:sz="0" w:space="0" w:color="auto"/>
        <w:right w:val="none" w:sz="0" w:space="0" w:color="auto"/>
      </w:divBdr>
    </w:div>
    <w:div w:id="1759524803">
      <w:bodyDiv w:val="1"/>
      <w:marLeft w:val="0"/>
      <w:marRight w:val="0"/>
      <w:marTop w:val="0"/>
      <w:marBottom w:val="0"/>
      <w:divBdr>
        <w:top w:val="none" w:sz="0" w:space="0" w:color="auto"/>
        <w:left w:val="none" w:sz="0" w:space="0" w:color="auto"/>
        <w:bottom w:val="none" w:sz="0" w:space="0" w:color="auto"/>
        <w:right w:val="none" w:sz="0" w:space="0" w:color="auto"/>
      </w:divBdr>
    </w:div>
    <w:div w:id="1760172800">
      <w:bodyDiv w:val="1"/>
      <w:marLeft w:val="0"/>
      <w:marRight w:val="0"/>
      <w:marTop w:val="0"/>
      <w:marBottom w:val="0"/>
      <w:divBdr>
        <w:top w:val="none" w:sz="0" w:space="0" w:color="auto"/>
        <w:left w:val="none" w:sz="0" w:space="0" w:color="auto"/>
        <w:bottom w:val="none" w:sz="0" w:space="0" w:color="auto"/>
        <w:right w:val="none" w:sz="0" w:space="0" w:color="auto"/>
      </w:divBdr>
    </w:div>
    <w:div w:id="1760520186">
      <w:bodyDiv w:val="1"/>
      <w:marLeft w:val="0"/>
      <w:marRight w:val="0"/>
      <w:marTop w:val="0"/>
      <w:marBottom w:val="0"/>
      <w:divBdr>
        <w:top w:val="none" w:sz="0" w:space="0" w:color="auto"/>
        <w:left w:val="none" w:sz="0" w:space="0" w:color="auto"/>
        <w:bottom w:val="none" w:sz="0" w:space="0" w:color="auto"/>
        <w:right w:val="none" w:sz="0" w:space="0" w:color="auto"/>
      </w:divBdr>
    </w:div>
    <w:div w:id="1761097949">
      <w:bodyDiv w:val="1"/>
      <w:marLeft w:val="0"/>
      <w:marRight w:val="0"/>
      <w:marTop w:val="0"/>
      <w:marBottom w:val="0"/>
      <w:divBdr>
        <w:top w:val="none" w:sz="0" w:space="0" w:color="auto"/>
        <w:left w:val="none" w:sz="0" w:space="0" w:color="auto"/>
        <w:bottom w:val="none" w:sz="0" w:space="0" w:color="auto"/>
        <w:right w:val="none" w:sz="0" w:space="0" w:color="auto"/>
      </w:divBdr>
    </w:div>
    <w:div w:id="1762608291">
      <w:bodyDiv w:val="1"/>
      <w:marLeft w:val="0"/>
      <w:marRight w:val="0"/>
      <w:marTop w:val="0"/>
      <w:marBottom w:val="0"/>
      <w:divBdr>
        <w:top w:val="none" w:sz="0" w:space="0" w:color="auto"/>
        <w:left w:val="none" w:sz="0" w:space="0" w:color="auto"/>
        <w:bottom w:val="none" w:sz="0" w:space="0" w:color="auto"/>
        <w:right w:val="none" w:sz="0" w:space="0" w:color="auto"/>
      </w:divBdr>
    </w:div>
    <w:div w:id="1763069981">
      <w:bodyDiv w:val="1"/>
      <w:marLeft w:val="0"/>
      <w:marRight w:val="0"/>
      <w:marTop w:val="0"/>
      <w:marBottom w:val="0"/>
      <w:divBdr>
        <w:top w:val="none" w:sz="0" w:space="0" w:color="auto"/>
        <w:left w:val="none" w:sz="0" w:space="0" w:color="auto"/>
        <w:bottom w:val="none" w:sz="0" w:space="0" w:color="auto"/>
        <w:right w:val="none" w:sz="0" w:space="0" w:color="auto"/>
      </w:divBdr>
    </w:div>
    <w:div w:id="1765805642">
      <w:bodyDiv w:val="1"/>
      <w:marLeft w:val="0"/>
      <w:marRight w:val="0"/>
      <w:marTop w:val="0"/>
      <w:marBottom w:val="0"/>
      <w:divBdr>
        <w:top w:val="none" w:sz="0" w:space="0" w:color="auto"/>
        <w:left w:val="none" w:sz="0" w:space="0" w:color="auto"/>
        <w:bottom w:val="none" w:sz="0" w:space="0" w:color="auto"/>
        <w:right w:val="none" w:sz="0" w:space="0" w:color="auto"/>
      </w:divBdr>
    </w:div>
    <w:div w:id="1771850814">
      <w:bodyDiv w:val="1"/>
      <w:marLeft w:val="0"/>
      <w:marRight w:val="0"/>
      <w:marTop w:val="0"/>
      <w:marBottom w:val="0"/>
      <w:divBdr>
        <w:top w:val="none" w:sz="0" w:space="0" w:color="auto"/>
        <w:left w:val="none" w:sz="0" w:space="0" w:color="auto"/>
        <w:bottom w:val="none" w:sz="0" w:space="0" w:color="auto"/>
        <w:right w:val="none" w:sz="0" w:space="0" w:color="auto"/>
      </w:divBdr>
    </w:div>
    <w:div w:id="1774399039">
      <w:bodyDiv w:val="1"/>
      <w:marLeft w:val="0"/>
      <w:marRight w:val="0"/>
      <w:marTop w:val="0"/>
      <w:marBottom w:val="0"/>
      <w:divBdr>
        <w:top w:val="none" w:sz="0" w:space="0" w:color="auto"/>
        <w:left w:val="none" w:sz="0" w:space="0" w:color="auto"/>
        <w:bottom w:val="none" w:sz="0" w:space="0" w:color="auto"/>
        <w:right w:val="none" w:sz="0" w:space="0" w:color="auto"/>
      </w:divBdr>
    </w:div>
    <w:div w:id="1774544361">
      <w:bodyDiv w:val="1"/>
      <w:marLeft w:val="0"/>
      <w:marRight w:val="0"/>
      <w:marTop w:val="0"/>
      <w:marBottom w:val="0"/>
      <w:divBdr>
        <w:top w:val="none" w:sz="0" w:space="0" w:color="auto"/>
        <w:left w:val="none" w:sz="0" w:space="0" w:color="auto"/>
        <w:bottom w:val="none" w:sz="0" w:space="0" w:color="auto"/>
        <w:right w:val="none" w:sz="0" w:space="0" w:color="auto"/>
      </w:divBdr>
    </w:div>
    <w:div w:id="1776367113">
      <w:bodyDiv w:val="1"/>
      <w:marLeft w:val="0"/>
      <w:marRight w:val="0"/>
      <w:marTop w:val="0"/>
      <w:marBottom w:val="0"/>
      <w:divBdr>
        <w:top w:val="none" w:sz="0" w:space="0" w:color="auto"/>
        <w:left w:val="none" w:sz="0" w:space="0" w:color="auto"/>
        <w:bottom w:val="none" w:sz="0" w:space="0" w:color="auto"/>
        <w:right w:val="none" w:sz="0" w:space="0" w:color="auto"/>
      </w:divBdr>
    </w:div>
    <w:div w:id="1779253878">
      <w:bodyDiv w:val="1"/>
      <w:marLeft w:val="0"/>
      <w:marRight w:val="0"/>
      <w:marTop w:val="0"/>
      <w:marBottom w:val="0"/>
      <w:divBdr>
        <w:top w:val="none" w:sz="0" w:space="0" w:color="auto"/>
        <w:left w:val="none" w:sz="0" w:space="0" w:color="auto"/>
        <w:bottom w:val="none" w:sz="0" w:space="0" w:color="auto"/>
        <w:right w:val="none" w:sz="0" w:space="0" w:color="auto"/>
      </w:divBdr>
    </w:div>
    <w:div w:id="1781294372">
      <w:bodyDiv w:val="1"/>
      <w:marLeft w:val="0"/>
      <w:marRight w:val="0"/>
      <w:marTop w:val="0"/>
      <w:marBottom w:val="0"/>
      <w:divBdr>
        <w:top w:val="none" w:sz="0" w:space="0" w:color="auto"/>
        <w:left w:val="none" w:sz="0" w:space="0" w:color="auto"/>
        <w:bottom w:val="none" w:sz="0" w:space="0" w:color="auto"/>
        <w:right w:val="none" w:sz="0" w:space="0" w:color="auto"/>
      </w:divBdr>
    </w:div>
    <w:div w:id="1785268582">
      <w:bodyDiv w:val="1"/>
      <w:marLeft w:val="0"/>
      <w:marRight w:val="0"/>
      <w:marTop w:val="0"/>
      <w:marBottom w:val="0"/>
      <w:divBdr>
        <w:top w:val="none" w:sz="0" w:space="0" w:color="auto"/>
        <w:left w:val="none" w:sz="0" w:space="0" w:color="auto"/>
        <w:bottom w:val="none" w:sz="0" w:space="0" w:color="auto"/>
        <w:right w:val="none" w:sz="0" w:space="0" w:color="auto"/>
      </w:divBdr>
    </w:div>
    <w:div w:id="1789665872">
      <w:bodyDiv w:val="1"/>
      <w:marLeft w:val="0"/>
      <w:marRight w:val="0"/>
      <w:marTop w:val="0"/>
      <w:marBottom w:val="0"/>
      <w:divBdr>
        <w:top w:val="none" w:sz="0" w:space="0" w:color="auto"/>
        <w:left w:val="none" w:sz="0" w:space="0" w:color="auto"/>
        <w:bottom w:val="none" w:sz="0" w:space="0" w:color="auto"/>
        <w:right w:val="none" w:sz="0" w:space="0" w:color="auto"/>
      </w:divBdr>
    </w:div>
    <w:div w:id="1791894418">
      <w:bodyDiv w:val="1"/>
      <w:marLeft w:val="0"/>
      <w:marRight w:val="0"/>
      <w:marTop w:val="0"/>
      <w:marBottom w:val="0"/>
      <w:divBdr>
        <w:top w:val="none" w:sz="0" w:space="0" w:color="auto"/>
        <w:left w:val="none" w:sz="0" w:space="0" w:color="auto"/>
        <w:bottom w:val="none" w:sz="0" w:space="0" w:color="auto"/>
        <w:right w:val="none" w:sz="0" w:space="0" w:color="auto"/>
      </w:divBdr>
    </w:div>
    <w:div w:id="1792935895">
      <w:bodyDiv w:val="1"/>
      <w:marLeft w:val="0"/>
      <w:marRight w:val="0"/>
      <w:marTop w:val="0"/>
      <w:marBottom w:val="0"/>
      <w:divBdr>
        <w:top w:val="none" w:sz="0" w:space="0" w:color="auto"/>
        <w:left w:val="none" w:sz="0" w:space="0" w:color="auto"/>
        <w:bottom w:val="none" w:sz="0" w:space="0" w:color="auto"/>
        <w:right w:val="none" w:sz="0" w:space="0" w:color="auto"/>
      </w:divBdr>
    </w:div>
    <w:div w:id="1794669803">
      <w:bodyDiv w:val="1"/>
      <w:marLeft w:val="0"/>
      <w:marRight w:val="0"/>
      <w:marTop w:val="0"/>
      <w:marBottom w:val="0"/>
      <w:divBdr>
        <w:top w:val="none" w:sz="0" w:space="0" w:color="auto"/>
        <w:left w:val="none" w:sz="0" w:space="0" w:color="auto"/>
        <w:bottom w:val="none" w:sz="0" w:space="0" w:color="auto"/>
        <w:right w:val="none" w:sz="0" w:space="0" w:color="auto"/>
      </w:divBdr>
    </w:div>
    <w:div w:id="1796291376">
      <w:bodyDiv w:val="1"/>
      <w:marLeft w:val="0"/>
      <w:marRight w:val="0"/>
      <w:marTop w:val="0"/>
      <w:marBottom w:val="0"/>
      <w:divBdr>
        <w:top w:val="none" w:sz="0" w:space="0" w:color="auto"/>
        <w:left w:val="none" w:sz="0" w:space="0" w:color="auto"/>
        <w:bottom w:val="none" w:sz="0" w:space="0" w:color="auto"/>
        <w:right w:val="none" w:sz="0" w:space="0" w:color="auto"/>
      </w:divBdr>
    </w:div>
    <w:div w:id="1799257863">
      <w:bodyDiv w:val="1"/>
      <w:marLeft w:val="0"/>
      <w:marRight w:val="0"/>
      <w:marTop w:val="0"/>
      <w:marBottom w:val="0"/>
      <w:divBdr>
        <w:top w:val="none" w:sz="0" w:space="0" w:color="auto"/>
        <w:left w:val="none" w:sz="0" w:space="0" w:color="auto"/>
        <w:bottom w:val="none" w:sz="0" w:space="0" w:color="auto"/>
        <w:right w:val="none" w:sz="0" w:space="0" w:color="auto"/>
      </w:divBdr>
    </w:div>
    <w:div w:id="1799952625">
      <w:bodyDiv w:val="1"/>
      <w:marLeft w:val="0"/>
      <w:marRight w:val="0"/>
      <w:marTop w:val="0"/>
      <w:marBottom w:val="0"/>
      <w:divBdr>
        <w:top w:val="none" w:sz="0" w:space="0" w:color="auto"/>
        <w:left w:val="none" w:sz="0" w:space="0" w:color="auto"/>
        <w:bottom w:val="none" w:sz="0" w:space="0" w:color="auto"/>
        <w:right w:val="none" w:sz="0" w:space="0" w:color="auto"/>
      </w:divBdr>
    </w:div>
    <w:div w:id="1801531448">
      <w:bodyDiv w:val="1"/>
      <w:marLeft w:val="0"/>
      <w:marRight w:val="0"/>
      <w:marTop w:val="0"/>
      <w:marBottom w:val="0"/>
      <w:divBdr>
        <w:top w:val="none" w:sz="0" w:space="0" w:color="auto"/>
        <w:left w:val="none" w:sz="0" w:space="0" w:color="auto"/>
        <w:bottom w:val="none" w:sz="0" w:space="0" w:color="auto"/>
        <w:right w:val="none" w:sz="0" w:space="0" w:color="auto"/>
      </w:divBdr>
    </w:div>
    <w:div w:id="1802458364">
      <w:bodyDiv w:val="1"/>
      <w:marLeft w:val="0"/>
      <w:marRight w:val="0"/>
      <w:marTop w:val="0"/>
      <w:marBottom w:val="0"/>
      <w:divBdr>
        <w:top w:val="none" w:sz="0" w:space="0" w:color="auto"/>
        <w:left w:val="none" w:sz="0" w:space="0" w:color="auto"/>
        <w:bottom w:val="none" w:sz="0" w:space="0" w:color="auto"/>
        <w:right w:val="none" w:sz="0" w:space="0" w:color="auto"/>
      </w:divBdr>
    </w:div>
    <w:div w:id="1803115305">
      <w:bodyDiv w:val="1"/>
      <w:marLeft w:val="0"/>
      <w:marRight w:val="0"/>
      <w:marTop w:val="0"/>
      <w:marBottom w:val="0"/>
      <w:divBdr>
        <w:top w:val="none" w:sz="0" w:space="0" w:color="auto"/>
        <w:left w:val="none" w:sz="0" w:space="0" w:color="auto"/>
        <w:bottom w:val="none" w:sz="0" w:space="0" w:color="auto"/>
        <w:right w:val="none" w:sz="0" w:space="0" w:color="auto"/>
      </w:divBdr>
    </w:div>
    <w:div w:id="1804346780">
      <w:bodyDiv w:val="1"/>
      <w:marLeft w:val="0"/>
      <w:marRight w:val="0"/>
      <w:marTop w:val="0"/>
      <w:marBottom w:val="0"/>
      <w:divBdr>
        <w:top w:val="none" w:sz="0" w:space="0" w:color="auto"/>
        <w:left w:val="none" w:sz="0" w:space="0" w:color="auto"/>
        <w:bottom w:val="none" w:sz="0" w:space="0" w:color="auto"/>
        <w:right w:val="none" w:sz="0" w:space="0" w:color="auto"/>
      </w:divBdr>
    </w:div>
    <w:div w:id="1804695334">
      <w:bodyDiv w:val="1"/>
      <w:marLeft w:val="0"/>
      <w:marRight w:val="0"/>
      <w:marTop w:val="0"/>
      <w:marBottom w:val="0"/>
      <w:divBdr>
        <w:top w:val="none" w:sz="0" w:space="0" w:color="auto"/>
        <w:left w:val="none" w:sz="0" w:space="0" w:color="auto"/>
        <w:bottom w:val="none" w:sz="0" w:space="0" w:color="auto"/>
        <w:right w:val="none" w:sz="0" w:space="0" w:color="auto"/>
      </w:divBdr>
    </w:div>
    <w:div w:id="1804958184">
      <w:bodyDiv w:val="1"/>
      <w:marLeft w:val="0"/>
      <w:marRight w:val="0"/>
      <w:marTop w:val="0"/>
      <w:marBottom w:val="0"/>
      <w:divBdr>
        <w:top w:val="none" w:sz="0" w:space="0" w:color="auto"/>
        <w:left w:val="none" w:sz="0" w:space="0" w:color="auto"/>
        <w:bottom w:val="none" w:sz="0" w:space="0" w:color="auto"/>
        <w:right w:val="none" w:sz="0" w:space="0" w:color="auto"/>
      </w:divBdr>
    </w:div>
    <w:div w:id="1809743338">
      <w:bodyDiv w:val="1"/>
      <w:marLeft w:val="0"/>
      <w:marRight w:val="0"/>
      <w:marTop w:val="0"/>
      <w:marBottom w:val="0"/>
      <w:divBdr>
        <w:top w:val="none" w:sz="0" w:space="0" w:color="auto"/>
        <w:left w:val="none" w:sz="0" w:space="0" w:color="auto"/>
        <w:bottom w:val="none" w:sz="0" w:space="0" w:color="auto"/>
        <w:right w:val="none" w:sz="0" w:space="0" w:color="auto"/>
      </w:divBdr>
    </w:div>
    <w:div w:id="1811511308">
      <w:bodyDiv w:val="1"/>
      <w:marLeft w:val="0"/>
      <w:marRight w:val="0"/>
      <w:marTop w:val="0"/>
      <w:marBottom w:val="0"/>
      <w:divBdr>
        <w:top w:val="none" w:sz="0" w:space="0" w:color="auto"/>
        <w:left w:val="none" w:sz="0" w:space="0" w:color="auto"/>
        <w:bottom w:val="none" w:sz="0" w:space="0" w:color="auto"/>
        <w:right w:val="none" w:sz="0" w:space="0" w:color="auto"/>
      </w:divBdr>
    </w:div>
    <w:div w:id="1812282205">
      <w:bodyDiv w:val="1"/>
      <w:marLeft w:val="0"/>
      <w:marRight w:val="0"/>
      <w:marTop w:val="0"/>
      <w:marBottom w:val="0"/>
      <w:divBdr>
        <w:top w:val="none" w:sz="0" w:space="0" w:color="auto"/>
        <w:left w:val="none" w:sz="0" w:space="0" w:color="auto"/>
        <w:bottom w:val="none" w:sz="0" w:space="0" w:color="auto"/>
        <w:right w:val="none" w:sz="0" w:space="0" w:color="auto"/>
      </w:divBdr>
    </w:div>
    <w:div w:id="1812362625">
      <w:bodyDiv w:val="1"/>
      <w:marLeft w:val="0"/>
      <w:marRight w:val="0"/>
      <w:marTop w:val="0"/>
      <w:marBottom w:val="0"/>
      <w:divBdr>
        <w:top w:val="none" w:sz="0" w:space="0" w:color="auto"/>
        <w:left w:val="none" w:sz="0" w:space="0" w:color="auto"/>
        <w:bottom w:val="none" w:sz="0" w:space="0" w:color="auto"/>
        <w:right w:val="none" w:sz="0" w:space="0" w:color="auto"/>
      </w:divBdr>
    </w:div>
    <w:div w:id="1818258862">
      <w:bodyDiv w:val="1"/>
      <w:marLeft w:val="0"/>
      <w:marRight w:val="0"/>
      <w:marTop w:val="0"/>
      <w:marBottom w:val="0"/>
      <w:divBdr>
        <w:top w:val="none" w:sz="0" w:space="0" w:color="auto"/>
        <w:left w:val="none" w:sz="0" w:space="0" w:color="auto"/>
        <w:bottom w:val="none" w:sz="0" w:space="0" w:color="auto"/>
        <w:right w:val="none" w:sz="0" w:space="0" w:color="auto"/>
      </w:divBdr>
    </w:div>
    <w:div w:id="1821001888">
      <w:bodyDiv w:val="1"/>
      <w:marLeft w:val="0"/>
      <w:marRight w:val="0"/>
      <w:marTop w:val="0"/>
      <w:marBottom w:val="0"/>
      <w:divBdr>
        <w:top w:val="none" w:sz="0" w:space="0" w:color="auto"/>
        <w:left w:val="none" w:sz="0" w:space="0" w:color="auto"/>
        <w:bottom w:val="none" w:sz="0" w:space="0" w:color="auto"/>
        <w:right w:val="none" w:sz="0" w:space="0" w:color="auto"/>
      </w:divBdr>
    </w:div>
    <w:div w:id="1822306792">
      <w:bodyDiv w:val="1"/>
      <w:marLeft w:val="0"/>
      <w:marRight w:val="0"/>
      <w:marTop w:val="0"/>
      <w:marBottom w:val="0"/>
      <w:divBdr>
        <w:top w:val="none" w:sz="0" w:space="0" w:color="auto"/>
        <w:left w:val="none" w:sz="0" w:space="0" w:color="auto"/>
        <w:bottom w:val="none" w:sz="0" w:space="0" w:color="auto"/>
        <w:right w:val="none" w:sz="0" w:space="0" w:color="auto"/>
      </w:divBdr>
    </w:div>
    <w:div w:id="1823622037">
      <w:bodyDiv w:val="1"/>
      <w:marLeft w:val="0"/>
      <w:marRight w:val="0"/>
      <w:marTop w:val="0"/>
      <w:marBottom w:val="0"/>
      <w:divBdr>
        <w:top w:val="none" w:sz="0" w:space="0" w:color="auto"/>
        <w:left w:val="none" w:sz="0" w:space="0" w:color="auto"/>
        <w:bottom w:val="none" w:sz="0" w:space="0" w:color="auto"/>
        <w:right w:val="none" w:sz="0" w:space="0" w:color="auto"/>
      </w:divBdr>
    </w:div>
    <w:div w:id="1825245548">
      <w:bodyDiv w:val="1"/>
      <w:marLeft w:val="0"/>
      <w:marRight w:val="0"/>
      <w:marTop w:val="0"/>
      <w:marBottom w:val="0"/>
      <w:divBdr>
        <w:top w:val="none" w:sz="0" w:space="0" w:color="auto"/>
        <w:left w:val="none" w:sz="0" w:space="0" w:color="auto"/>
        <w:bottom w:val="none" w:sz="0" w:space="0" w:color="auto"/>
        <w:right w:val="none" w:sz="0" w:space="0" w:color="auto"/>
      </w:divBdr>
    </w:div>
    <w:div w:id="1832139306">
      <w:bodyDiv w:val="1"/>
      <w:marLeft w:val="0"/>
      <w:marRight w:val="0"/>
      <w:marTop w:val="0"/>
      <w:marBottom w:val="0"/>
      <w:divBdr>
        <w:top w:val="none" w:sz="0" w:space="0" w:color="auto"/>
        <w:left w:val="none" w:sz="0" w:space="0" w:color="auto"/>
        <w:bottom w:val="none" w:sz="0" w:space="0" w:color="auto"/>
        <w:right w:val="none" w:sz="0" w:space="0" w:color="auto"/>
      </w:divBdr>
    </w:div>
    <w:div w:id="1834298841">
      <w:bodyDiv w:val="1"/>
      <w:marLeft w:val="0"/>
      <w:marRight w:val="0"/>
      <w:marTop w:val="0"/>
      <w:marBottom w:val="0"/>
      <w:divBdr>
        <w:top w:val="none" w:sz="0" w:space="0" w:color="auto"/>
        <w:left w:val="none" w:sz="0" w:space="0" w:color="auto"/>
        <w:bottom w:val="none" w:sz="0" w:space="0" w:color="auto"/>
        <w:right w:val="none" w:sz="0" w:space="0" w:color="auto"/>
      </w:divBdr>
    </w:div>
    <w:div w:id="1834641558">
      <w:bodyDiv w:val="1"/>
      <w:marLeft w:val="0"/>
      <w:marRight w:val="0"/>
      <w:marTop w:val="0"/>
      <w:marBottom w:val="0"/>
      <w:divBdr>
        <w:top w:val="none" w:sz="0" w:space="0" w:color="auto"/>
        <w:left w:val="none" w:sz="0" w:space="0" w:color="auto"/>
        <w:bottom w:val="none" w:sz="0" w:space="0" w:color="auto"/>
        <w:right w:val="none" w:sz="0" w:space="0" w:color="auto"/>
      </w:divBdr>
    </w:div>
    <w:div w:id="1835293033">
      <w:bodyDiv w:val="1"/>
      <w:marLeft w:val="0"/>
      <w:marRight w:val="0"/>
      <w:marTop w:val="0"/>
      <w:marBottom w:val="0"/>
      <w:divBdr>
        <w:top w:val="none" w:sz="0" w:space="0" w:color="auto"/>
        <w:left w:val="none" w:sz="0" w:space="0" w:color="auto"/>
        <w:bottom w:val="none" w:sz="0" w:space="0" w:color="auto"/>
        <w:right w:val="none" w:sz="0" w:space="0" w:color="auto"/>
      </w:divBdr>
    </w:div>
    <w:div w:id="1835416554">
      <w:bodyDiv w:val="1"/>
      <w:marLeft w:val="0"/>
      <w:marRight w:val="0"/>
      <w:marTop w:val="0"/>
      <w:marBottom w:val="0"/>
      <w:divBdr>
        <w:top w:val="none" w:sz="0" w:space="0" w:color="auto"/>
        <w:left w:val="none" w:sz="0" w:space="0" w:color="auto"/>
        <w:bottom w:val="none" w:sz="0" w:space="0" w:color="auto"/>
        <w:right w:val="none" w:sz="0" w:space="0" w:color="auto"/>
      </w:divBdr>
    </w:div>
    <w:div w:id="1835800269">
      <w:bodyDiv w:val="1"/>
      <w:marLeft w:val="0"/>
      <w:marRight w:val="0"/>
      <w:marTop w:val="0"/>
      <w:marBottom w:val="0"/>
      <w:divBdr>
        <w:top w:val="none" w:sz="0" w:space="0" w:color="auto"/>
        <w:left w:val="none" w:sz="0" w:space="0" w:color="auto"/>
        <w:bottom w:val="none" w:sz="0" w:space="0" w:color="auto"/>
        <w:right w:val="none" w:sz="0" w:space="0" w:color="auto"/>
      </w:divBdr>
    </w:div>
    <w:div w:id="1841965595">
      <w:bodyDiv w:val="1"/>
      <w:marLeft w:val="0"/>
      <w:marRight w:val="0"/>
      <w:marTop w:val="0"/>
      <w:marBottom w:val="0"/>
      <w:divBdr>
        <w:top w:val="none" w:sz="0" w:space="0" w:color="auto"/>
        <w:left w:val="none" w:sz="0" w:space="0" w:color="auto"/>
        <w:bottom w:val="none" w:sz="0" w:space="0" w:color="auto"/>
        <w:right w:val="none" w:sz="0" w:space="0" w:color="auto"/>
      </w:divBdr>
    </w:div>
    <w:div w:id="1842964281">
      <w:bodyDiv w:val="1"/>
      <w:marLeft w:val="0"/>
      <w:marRight w:val="0"/>
      <w:marTop w:val="0"/>
      <w:marBottom w:val="0"/>
      <w:divBdr>
        <w:top w:val="none" w:sz="0" w:space="0" w:color="auto"/>
        <w:left w:val="none" w:sz="0" w:space="0" w:color="auto"/>
        <w:bottom w:val="none" w:sz="0" w:space="0" w:color="auto"/>
        <w:right w:val="none" w:sz="0" w:space="0" w:color="auto"/>
      </w:divBdr>
    </w:div>
    <w:div w:id="1843006562">
      <w:bodyDiv w:val="1"/>
      <w:marLeft w:val="0"/>
      <w:marRight w:val="0"/>
      <w:marTop w:val="0"/>
      <w:marBottom w:val="0"/>
      <w:divBdr>
        <w:top w:val="none" w:sz="0" w:space="0" w:color="auto"/>
        <w:left w:val="none" w:sz="0" w:space="0" w:color="auto"/>
        <w:bottom w:val="none" w:sz="0" w:space="0" w:color="auto"/>
        <w:right w:val="none" w:sz="0" w:space="0" w:color="auto"/>
      </w:divBdr>
    </w:div>
    <w:div w:id="1845242324">
      <w:bodyDiv w:val="1"/>
      <w:marLeft w:val="0"/>
      <w:marRight w:val="0"/>
      <w:marTop w:val="0"/>
      <w:marBottom w:val="0"/>
      <w:divBdr>
        <w:top w:val="none" w:sz="0" w:space="0" w:color="auto"/>
        <w:left w:val="none" w:sz="0" w:space="0" w:color="auto"/>
        <w:bottom w:val="none" w:sz="0" w:space="0" w:color="auto"/>
        <w:right w:val="none" w:sz="0" w:space="0" w:color="auto"/>
      </w:divBdr>
    </w:div>
    <w:div w:id="1848210176">
      <w:bodyDiv w:val="1"/>
      <w:marLeft w:val="0"/>
      <w:marRight w:val="0"/>
      <w:marTop w:val="0"/>
      <w:marBottom w:val="0"/>
      <w:divBdr>
        <w:top w:val="none" w:sz="0" w:space="0" w:color="auto"/>
        <w:left w:val="none" w:sz="0" w:space="0" w:color="auto"/>
        <w:bottom w:val="none" w:sz="0" w:space="0" w:color="auto"/>
        <w:right w:val="none" w:sz="0" w:space="0" w:color="auto"/>
      </w:divBdr>
    </w:div>
    <w:div w:id="1852525665">
      <w:bodyDiv w:val="1"/>
      <w:marLeft w:val="0"/>
      <w:marRight w:val="0"/>
      <w:marTop w:val="0"/>
      <w:marBottom w:val="0"/>
      <w:divBdr>
        <w:top w:val="none" w:sz="0" w:space="0" w:color="auto"/>
        <w:left w:val="none" w:sz="0" w:space="0" w:color="auto"/>
        <w:bottom w:val="none" w:sz="0" w:space="0" w:color="auto"/>
        <w:right w:val="none" w:sz="0" w:space="0" w:color="auto"/>
      </w:divBdr>
    </w:div>
    <w:div w:id="1853757391">
      <w:bodyDiv w:val="1"/>
      <w:marLeft w:val="0"/>
      <w:marRight w:val="0"/>
      <w:marTop w:val="0"/>
      <w:marBottom w:val="0"/>
      <w:divBdr>
        <w:top w:val="none" w:sz="0" w:space="0" w:color="auto"/>
        <w:left w:val="none" w:sz="0" w:space="0" w:color="auto"/>
        <w:bottom w:val="none" w:sz="0" w:space="0" w:color="auto"/>
        <w:right w:val="none" w:sz="0" w:space="0" w:color="auto"/>
      </w:divBdr>
    </w:div>
    <w:div w:id="1854302794">
      <w:bodyDiv w:val="1"/>
      <w:marLeft w:val="0"/>
      <w:marRight w:val="0"/>
      <w:marTop w:val="0"/>
      <w:marBottom w:val="0"/>
      <w:divBdr>
        <w:top w:val="none" w:sz="0" w:space="0" w:color="auto"/>
        <w:left w:val="none" w:sz="0" w:space="0" w:color="auto"/>
        <w:bottom w:val="none" w:sz="0" w:space="0" w:color="auto"/>
        <w:right w:val="none" w:sz="0" w:space="0" w:color="auto"/>
      </w:divBdr>
    </w:div>
    <w:div w:id="1856386722">
      <w:bodyDiv w:val="1"/>
      <w:marLeft w:val="0"/>
      <w:marRight w:val="0"/>
      <w:marTop w:val="0"/>
      <w:marBottom w:val="0"/>
      <w:divBdr>
        <w:top w:val="none" w:sz="0" w:space="0" w:color="auto"/>
        <w:left w:val="none" w:sz="0" w:space="0" w:color="auto"/>
        <w:bottom w:val="none" w:sz="0" w:space="0" w:color="auto"/>
        <w:right w:val="none" w:sz="0" w:space="0" w:color="auto"/>
      </w:divBdr>
    </w:div>
    <w:div w:id="1866862042">
      <w:bodyDiv w:val="1"/>
      <w:marLeft w:val="0"/>
      <w:marRight w:val="0"/>
      <w:marTop w:val="0"/>
      <w:marBottom w:val="0"/>
      <w:divBdr>
        <w:top w:val="none" w:sz="0" w:space="0" w:color="auto"/>
        <w:left w:val="none" w:sz="0" w:space="0" w:color="auto"/>
        <w:bottom w:val="none" w:sz="0" w:space="0" w:color="auto"/>
        <w:right w:val="none" w:sz="0" w:space="0" w:color="auto"/>
      </w:divBdr>
    </w:div>
    <w:div w:id="1867936611">
      <w:bodyDiv w:val="1"/>
      <w:marLeft w:val="0"/>
      <w:marRight w:val="0"/>
      <w:marTop w:val="0"/>
      <w:marBottom w:val="0"/>
      <w:divBdr>
        <w:top w:val="none" w:sz="0" w:space="0" w:color="auto"/>
        <w:left w:val="none" w:sz="0" w:space="0" w:color="auto"/>
        <w:bottom w:val="none" w:sz="0" w:space="0" w:color="auto"/>
        <w:right w:val="none" w:sz="0" w:space="0" w:color="auto"/>
      </w:divBdr>
    </w:div>
    <w:div w:id="1869830102">
      <w:bodyDiv w:val="1"/>
      <w:marLeft w:val="0"/>
      <w:marRight w:val="0"/>
      <w:marTop w:val="0"/>
      <w:marBottom w:val="0"/>
      <w:divBdr>
        <w:top w:val="none" w:sz="0" w:space="0" w:color="auto"/>
        <w:left w:val="none" w:sz="0" w:space="0" w:color="auto"/>
        <w:bottom w:val="none" w:sz="0" w:space="0" w:color="auto"/>
        <w:right w:val="none" w:sz="0" w:space="0" w:color="auto"/>
      </w:divBdr>
    </w:div>
    <w:div w:id="1873182700">
      <w:bodyDiv w:val="1"/>
      <w:marLeft w:val="0"/>
      <w:marRight w:val="0"/>
      <w:marTop w:val="0"/>
      <w:marBottom w:val="0"/>
      <w:divBdr>
        <w:top w:val="none" w:sz="0" w:space="0" w:color="auto"/>
        <w:left w:val="none" w:sz="0" w:space="0" w:color="auto"/>
        <w:bottom w:val="none" w:sz="0" w:space="0" w:color="auto"/>
        <w:right w:val="none" w:sz="0" w:space="0" w:color="auto"/>
      </w:divBdr>
    </w:div>
    <w:div w:id="1873492816">
      <w:bodyDiv w:val="1"/>
      <w:marLeft w:val="0"/>
      <w:marRight w:val="0"/>
      <w:marTop w:val="0"/>
      <w:marBottom w:val="0"/>
      <w:divBdr>
        <w:top w:val="none" w:sz="0" w:space="0" w:color="auto"/>
        <w:left w:val="none" w:sz="0" w:space="0" w:color="auto"/>
        <w:bottom w:val="none" w:sz="0" w:space="0" w:color="auto"/>
        <w:right w:val="none" w:sz="0" w:space="0" w:color="auto"/>
      </w:divBdr>
    </w:div>
    <w:div w:id="1878395804">
      <w:bodyDiv w:val="1"/>
      <w:marLeft w:val="0"/>
      <w:marRight w:val="0"/>
      <w:marTop w:val="0"/>
      <w:marBottom w:val="0"/>
      <w:divBdr>
        <w:top w:val="none" w:sz="0" w:space="0" w:color="auto"/>
        <w:left w:val="none" w:sz="0" w:space="0" w:color="auto"/>
        <w:bottom w:val="none" w:sz="0" w:space="0" w:color="auto"/>
        <w:right w:val="none" w:sz="0" w:space="0" w:color="auto"/>
      </w:divBdr>
    </w:div>
    <w:div w:id="1878926126">
      <w:bodyDiv w:val="1"/>
      <w:marLeft w:val="0"/>
      <w:marRight w:val="0"/>
      <w:marTop w:val="0"/>
      <w:marBottom w:val="0"/>
      <w:divBdr>
        <w:top w:val="none" w:sz="0" w:space="0" w:color="auto"/>
        <w:left w:val="none" w:sz="0" w:space="0" w:color="auto"/>
        <w:bottom w:val="none" w:sz="0" w:space="0" w:color="auto"/>
        <w:right w:val="none" w:sz="0" w:space="0" w:color="auto"/>
      </w:divBdr>
    </w:div>
    <w:div w:id="1882354823">
      <w:bodyDiv w:val="1"/>
      <w:marLeft w:val="0"/>
      <w:marRight w:val="0"/>
      <w:marTop w:val="0"/>
      <w:marBottom w:val="0"/>
      <w:divBdr>
        <w:top w:val="none" w:sz="0" w:space="0" w:color="auto"/>
        <w:left w:val="none" w:sz="0" w:space="0" w:color="auto"/>
        <w:bottom w:val="none" w:sz="0" w:space="0" w:color="auto"/>
        <w:right w:val="none" w:sz="0" w:space="0" w:color="auto"/>
      </w:divBdr>
    </w:div>
    <w:div w:id="1884948582">
      <w:bodyDiv w:val="1"/>
      <w:marLeft w:val="0"/>
      <w:marRight w:val="0"/>
      <w:marTop w:val="0"/>
      <w:marBottom w:val="0"/>
      <w:divBdr>
        <w:top w:val="none" w:sz="0" w:space="0" w:color="auto"/>
        <w:left w:val="none" w:sz="0" w:space="0" w:color="auto"/>
        <w:bottom w:val="none" w:sz="0" w:space="0" w:color="auto"/>
        <w:right w:val="none" w:sz="0" w:space="0" w:color="auto"/>
      </w:divBdr>
    </w:div>
    <w:div w:id="1896695369">
      <w:bodyDiv w:val="1"/>
      <w:marLeft w:val="0"/>
      <w:marRight w:val="0"/>
      <w:marTop w:val="0"/>
      <w:marBottom w:val="0"/>
      <w:divBdr>
        <w:top w:val="none" w:sz="0" w:space="0" w:color="auto"/>
        <w:left w:val="none" w:sz="0" w:space="0" w:color="auto"/>
        <w:bottom w:val="none" w:sz="0" w:space="0" w:color="auto"/>
        <w:right w:val="none" w:sz="0" w:space="0" w:color="auto"/>
      </w:divBdr>
    </w:div>
    <w:div w:id="1897817410">
      <w:bodyDiv w:val="1"/>
      <w:marLeft w:val="0"/>
      <w:marRight w:val="0"/>
      <w:marTop w:val="0"/>
      <w:marBottom w:val="0"/>
      <w:divBdr>
        <w:top w:val="none" w:sz="0" w:space="0" w:color="auto"/>
        <w:left w:val="none" w:sz="0" w:space="0" w:color="auto"/>
        <w:bottom w:val="none" w:sz="0" w:space="0" w:color="auto"/>
        <w:right w:val="none" w:sz="0" w:space="0" w:color="auto"/>
      </w:divBdr>
    </w:div>
    <w:div w:id="1897928345">
      <w:bodyDiv w:val="1"/>
      <w:marLeft w:val="0"/>
      <w:marRight w:val="0"/>
      <w:marTop w:val="0"/>
      <w:marBottom w:val="0"/>
      <w:divBdr>
        <w:top w:val="none" w:sz="0" w:space="0" w:color="auto"/>
        <w:left w:val="none" w:sz="0" w:space="0" w:color="auto"/>
        <w:bottom w:val="none" w:sz="0" w:space="0" w:color="auto"/>
        <w:right w:val="none" w:sz="0" w:space="0" w:color="auto"/>
      </w:divBdr>
    </w:div>
    <w:div w:id="1901162304">
      <w:bodyDiv w:val="1"/>
      <w:marLeft w:val="0"/>
      <w:marRight w:val="0"/>
      <w:marTop w:val="0"/>
      <w:marBottom w:val="0"/>
      <w:divBdr>
        <w:top w:val="none" w:sz="0" w:space="0" w:color="auto"/>
        <w:left w:val="none" w:sz="0" w:space="0" w:color="auto"/>
        <w:bottom w:val="none" w:sz="0" w:space="0" w:color="auto"/>
        <w:right w:val="none" w:sz="0" w:space="0" w:color="auto"/>
      </w:divBdr>
    </w:div>
    <w:div w:id="1901861653">
      <w:bodyDiv w:val="1"/>
      <w:marLeft w:val="0"/>
      <w:marRight w:val="0"/>
      <w:marTop w:val="0"/>
      <w:marBottom w:val="0"/>
      <w:divBdr>
        <w:top w:val="none" w:sz="0" w:space="0" w:color="auto"/>
        <w:left w:val="none" w:sz="0" w:space="0" w:color="auto"/>
        <w:bottom w:val="none" w:sz="0" w:space="0" w:color="auto"/>
        <w:right w:val="none" w:sz="0" w:space="0" w:color="auto"/>
      </w:divBdr>
    </w:div>
    <w:div w:id="1909806712">
      <w:bodyDiv w:val="1"/>
      <w:marLeft w:val="0"/>
      <w:marRight w:val="0"/>
      <w:marTop w:val="0"/>
      <w:marBottom w:val="0"/>
      <w:divBdr>
        <w:top w:val="none" w:sz="0" w:space="0" w:color="auto"/>
        <w:left w:val="none" w:sz="0" w:space="0" w:color="auto"/>
        <w:bottom w:val="none" w:sz="0" w:space="0" w:color="auto"/>
        <w:right w:val="none" w:sz="0" w:space="0" w:color="auto"/>
      </w:divBdr>
    </w:div>
    <w:div w:id="1910074217">
      <w:bodyDiv w:val="1"/>
      <w:marLeft w:val="0"/>
      <w:marRight w:val="0"/>
      <w:marTop w:val="0"/>
      <w:marBottom w:val="0"/>
      <w:divBdr>
        <w:top w:val="none" w:sz="0" w:space="0" w:color="auto"/>
        <w:left w:val="none" w:sz="0" w:space="0" w:color="auto"/>
        <w:bottom w:val="none" w:sz="0" w:space="0" w:color="auto"/>
        <w:right w:val="none" w:sz="0" w:space="0" w:color="auto"/>
      </w:divBdr>
    </w:div>
    <w:div w:id="1910191736">
      <w:bodyDiv w:val="1"/>
      <w:marLeft w:val="0"/>
      <w:marRight w:val="0"/>
      <w:marTop w:val="0"/>
      <w:marBottom w:val="0"/>
      <w:divBdr>
        <w:top w:val="none" w:sz="0" w:space="0" w:color="auto"/>
        <w:left w:val="none" w:sz="0" w:space="0" w:color="auto"/>
        <w:bottom w:val="none" w:sz="0" w:space="0" w:color="auto"/>
        <w:right w:val="none" w:sz="0" w:space="0" w:color="auto"/>
      </w:divBdr>
    </w:div>
    <w:div w:id="1911498628">
      <w:bodyDiv w:val="1"/>
      <w:marLeft w:val="0"/>
      <w:marRight w:val="0"/>
      <w:marTop w:val="0"/>
      <w:marBottom w:val="0"/>
      <w:divBdr>
        <w:top w:val="none" w:sz="0" w:space="0" w:color="auto"/>
        <w:left w:val="none" w:sz="0" w:space="0" w:color="auto"/>
        <w:bottom w:val="none" w:sz="0" w:space="0" w:color="auto"/>
        <w:right w:val="none" w:sz="0" w:space="0" w:color="auto"/>
      </w:divBdr>
    </w:div>
    <w:div w:id="1912693080">
      <w:bodyDiv w:val="1"/>
      <w:marLeft w:val="0"/>
      <w:marRight w:val="0"/>
      <w:marTop w:val="0"/>
      <w:marBottom w:val="0"/>
      <w:divBdr>
        <w:top w:val="none" w:sz="0" w:space="0" w:color="auto"/>
        <w:left w:val="none" w:sz="0" w:space="0" w:color="auto"/>
        <w:bottom w:val="none" w:sz="0" w:space="0" w:color="auto"/>
        <w:right w:val="none" w:sz="0" w:space="0" w:color="auto"/>
      </w:divBdr>
    </w:div>
    <w:div w:id="1912931062">
      <w:bodyDiv w:val="1"/>
      <w:marLeft w:val="0"/>
      <w:marRight w:val="0"/>
      <w:marTop w:val="0"/>
      <w:marBottom w:val="0"/>
      <w:divBdr>
        <w:top w:val="none" w:sz="0" w:space="0" w:color="auto"/>
        <w:left w:val="none" w:sz="0" w:space="0" w:color="auto"/>
        <w:bottom w:val="none" w:sz="0" w:space="0" w:color="auto"/>
        <w:right w:val="none" w:sz="0" w:space="0" w:color="auto"/>
      </w:divBdr>
    </w:div>
    <w:div w:id="1917007040">
      <w:bodyDiv w:val="1"/>
      <w:marLeft w:val="0"/>
      <w:marRight w:val="0"/>
      <w:marTop w:val="0"/>
      <w:marBottom w:val="0"/>
      <w:divBdr>
        <w:top w:val="none" w:sz="0" w:space="0" w:color="auto"/>
        <w:left w:val="none" w:sz="0" w:space="0" w:color="auto"/>
        <w:bottom w:val="none" w:sz="0" w:space="0" w:color="auto"/>
        <w:right w:val="none" w:sz="0" w:space="0" w:color="auto"/>
      </w:divBdr>
    </w:div>
    <w:div w:id="1918201527">
      <w:bodyDiv w:val="1"/>
      <w:marLeft w:val="0"/>
      <w:marRight w:val="0"/>
      <w:marTop w:val="0"/>
      <w:marBottom w:val="0"/>
      <w:divBdr>
        <w:top w:val="none" w:sz="0" w:space="0" w:color="auto"/>
        <w:left w:val="none" w:sz="0" w:space="0" w:color="auto"/>
        <w:bottom w:val="none" w:sz="0" w:space="0" w:color="auto"/>
        <w:right w:val="none" w:sz="0" w:space="0" w:color="auto"/>
      </w:divBdr>
    </w:div>
    <w:div w:id="1918859413">
      <w:bodyDiv w:val="1"/>
      <w:marLeft w:val="0"/>
      <w:marRight w:val="0"/>
      <w:marTop w:val="0"/>
      <w:marBottom w:val="0"/>
      <w:divBdr>
        <w:top w:val="none" w:sz="0" w:space="0" w:color="auto"/>
        <w:left w:val="none" w:sz="0" w:space="0" w:color="auto"/>
        <w:bottom w:val="none" w:sz="0" w:space="0" w:color="auto"/>
        <w:right w:val="none" w:sz="0" w:space="0" w:color="auto"/>
      </w:divBdr>
    </w:div>
    <w:div w:id="1920169311">
      <w:bodyDiv w:val="1"/>
      <w:marLeft w:val="0"/>
      <w:marRight w:val="0"/>
      <w:marTop w:val="0"/>
      <w:marBottom w:val="0"/>
      <w:divBdr>
        <w:top w:val="none" w:sz="0" w:space="0" w:color="auto"/>
        <w:left w:val="none" w:sz="0" w:space="0" w:color="auto"/>
        <w:bottom w:val="none" w:sz="0" w:space="0" w:color="auto"/>
        <w:right w:val="none" w:sz="0" w:space="0" w:color="auto"/>
      </w:divBdr>
    </w:div>
    <w:div w:id="1920211948">
      <w:bodyDiv w:val="1"/>
      <w:marLeft w:val="0"/>
      <w:marRight w:val="0"/>
      <w:marTop w:val="0"/>
      <w:marBottom w:val="0"/>
      <w:divBdr>
        <w:top w:val="none" w:sz="0" w:space="0" w:color="auto"/>
        <w:left w:val="none" w:sz="0" w:space="0" w:color="auto"/>
        <w:bottom w:val="none" w:sz="0" w:space="0" w:color="auto"/>
        <w:right w:val="none" w:sz="0" w:space="0" w:color="auto"/>
      </w:divBdr>
    </w:div>
    <w:div w:id="1921136650">
      <w:bodyDiv w:val="1"/>
      <w:marLeft w:val="0"/>
      <w:marRight w:val="0"/>
      <w:marTop w:val="0"/>
      <w:marBottom w:val="0"/>
      <w:divBdr>
        <w:top w:val="none" w:sz="0" w:space="0" w:color="auto"/>
        <w:left w:val="none" w:sz="0" w:space="0" w:color="auto"/>
        <w:bottom w:val="none" w:sz="0" w:space="0" w:color="auto"/>
        <w:right w:val="none" w:sz="0" w:space="0" w:color="auto"/>
      </w:divBdr>
    </w:div>
    <w:div w:id="1925676707">
      <w:bodyDiv w:val="1"/>
      <w:marLeft w:val="0"/>
      <w:marRight w:val="0"/>
      <w:marTop w:val="0"/>
      <w:marBottom w:val="0"/>
      <w:divBdr>
        <w:top w:val="none" w:sz="0" w:space="0" w:color="auto"/>
        <w:left w:val="none" w:sz="0" w:space="0" w:color="auto"/>
        <w:bottom w:val="none" w:sz="0" w:space="0" w:color="auto"/>
        <w:right w:val="none" w:sz="0" w:space="0" w:color="auto"/>
      </w:divBdr>
    </w:div>
    <w:div w:id="1926105322">
      <w:bodyDiv w:val="1"/>
      <w:marLeft w:val="0"/>
      <w:marRight w:val="0"/>
      <w:marTop w:val="0"/>
      <w:marBottom w:val="0"/>
      <w:divBdr>
        <w:top w:val="none" w:sz="0" w:space="0" w:color="auto"/>
        <w:left w:val="none" w:sz="0" w:space="0" w:color="auto"/>
        <w:bottom w:val="none" w:sz="0" w:space="0" w:color="auto"/>
        <w:right w:val="none" w:sz="0" w:space="0" w:color="auto"/>
      </w:divBdr>
    </w:div>
    <w:div w:id="1927419362">
      <w:bodyDiv w:val="1"/>
      <w:marLeft w:val="0"/>
      <w:marRight w:val="0"/>
      <w:marTop w:val="0"/>
      <w:marBottom w:val="0"/>
      <w:divBdr>
        <w:top w:val="none" w:sz="0" w:space="0" w:color="auto"/>
        <w:left w:val="none" w:sz="0" w:space="0" w:color="auto"/>
        <w:bottom w:val="none" w:sz="0" w:space="0" w:color="auto"/>
        <w:right w:val="none" w:sz="0" w:space="0" w:color="auto"/>
      </w:divBdr>
    </w:div>
    <w:div w:id="1929924218">
      <w:bodyDiv w:val="1"/>
      <w:marLeft w:val="0"/>
      <w:marRight w:val="0"/>
      <w:marTop w:val="0"/>
      <w:marBottom w:val="0"/>
      <w:divBdr>
        <w:top w:val="none" w:sz="0" w:space="0" w:color="auto"/>
        <w:left w:val="none" w:sz="0" w:space="0" w:color="auto"/>
        <w:bottom w:val="none" w:sz="0" w:space="0" w:color="auto"/>
        <w:right w:val="none" w:sz="0" w:space="0" w:color="auto"/>
      </w:divBdr>
    </w:div>
    <w:div w:id="1930194226">
      <w:bodyDiv w:val="1"/>
      <w:marLeft w:val="0"/>
      <w:marRight w:val="0"/>
      <w:marTop w:val="0"/>
      <w:marBottom w:val="0"/>
      <w:divBdr>
        <w:top w:val="none" w:sz="0" w:space="0" w:color="auto"/>
        <w:left w:val="none" w:sz="0" w:space="0" w:color="auto"/>
        <w:bottom w:val="none" w:sz="0" w:space="0" w:color="auto"/>
        <w:right w:val="none" w:sz="0" w:space="0" w:color="auto"/>
      </w:divBdr>
    </w:div>
    <w:div w:id="1930430269">
      <w:bodyDiv w:val="1"/>
      <w:marLeft w:val="0"/>
      <w:marRight w:val="0"/>
      <w:marTop w:val="0"/>
      <w:marBottom w:val="0"/>
      <w:divBdr>
        <w:top w:val="none" w:sz="0" w:space="0" w:color="auto"/>
        <w:left w:val="none" w:sz="0" w:space="0" w:color="auto"/>
        <w:bottom w:val="none" w:sz="0" w:space="0" w:color="auto"/>
        <w:right w:val="none" w:sz="0" w:space="0" w:color="auto"/>
      </w:divBdr>
    </w:div>
    <w:div w:id="1933124639">
      <w:bodyDiv w:val="1"/>
      <w:marLeft w:val="0"/>
      <w:marRight w:val="0"/>
      <w:marTop w:val="0"/>
      <w:marBottom w:val="0"/>
      <w:divBdr>
        <w:top w:val="none" w:sz="0" w:space="0" w:color="auto"/>
        <w:left w:val="none" w:sz="0" w:space="0" w:color="auto"/>
        <w:bottom w:val="none" w:sz="0" w:space="0" w:color="auto"/>
        <w:right w:val="none" w:sz="0" w:space="0" w:color="auto"/>
      </w:divBdr>
    </w:div>
    <w:div w:id="1934194036">
      <w:bodyDiv w:val="1"/>
      <w:marLeft w:val="0"/>
      <w:marRight w:val="0"/>
      <w:marTop w:val="0"/>
      <w:marBottom w:val="0"/>
      <w:divBdr>
        <w:top w:val="none" w:sz="0" w:space="0" w:color="auto"/>
        <w:left w:val="none" w:sz="0" w:space="0" w:color="auto"/>
        <w:bottom w:val="none" w:sz="0" w:space="0" w:color="auto"/>
        <w:right w:val="none" w:sz="0" w:space="0" w:color="auto"/>
      </w:divBdr>
    </w:div>
    <w:div w:id="1936593654">
      <w:bodyDiv w:val="1"/>
      <w:marLeft w:val="0"/>
      <w:marRight w:val="0"/>
      <w:marTop w:val="0"/>
      <w:marBottom w:val="0"/>
      <w:divBdr>
        <w:top w:val="none" w:sz="0" w:space="0" w:color="auto"/>
        <w:left w:val="none" w:sz="0" w:space="0" w:color="auto"/>
        <w:bottom w:val="none" w:sz="0" w:space="0" w:color="auto"/>
        <w:right w:val="none" w:sz="0" w:space="0" w:color="auto"/>
      </w:divBdr>
    </w:div>
    <w:div w:id="1938293242">
      <w:bodyDiv w:val="1"/>
      <w:marLeft w:val="0"/>
      <w:marRight w:val="0"/>
      <w:marTop w:val="0"/>
      <w:marBottom w:val="0"/>
      <w:divBdr>
        <w:top w:val="none" w:sz="0" w:space="0" w:color="auto"/>
        <w:left w:val="none" w:sz="0" w:space="0" w:color="auto"/>
        <w:bottom w:val="none" w:sz="0" w:space="0" w:color="auto"/>
        <w:right w:val="none" w:sz="0" w:space="0" w:color="auto"/>
      </w:divBdr>
    </w:div>
    <w:div w:id="1938757812">
      <w:bodyDiv w:val="1"/>
      <w:marLeft w:val="0"/>
      <w:marRight w:val="0"/>
      <w:marTop w:val="0"/>
      <w:marBottom w:val="0"/>
      <w:divBdr>
        <w:top w:val="none" w:sz="0" w:space="0" w:color="auto"/>
        <w:left w:val="none" w:sz="0" w:space="0" w:color="auto"/>
        <w:bottom w:val="none" w:sz="0" w:space="0" w:color="auto"/>
        <w:right w:val="none" w:sz="0" w:space="0" w:color="auto"/>
      </w:divBdr>
    </w:div>
    <w:div w:id="1939555110">
      <w:bodyDiv w:val="1"/>
      <w:marLeft w:val="0"/>
      <w:marRight w:val="0"/>
      <w:marTop w:val="0"/>
      <w:marBottom w:val="0"/>
      <w:divBdr>
        <w:top w:val="none" w:sz="0" w:space="0" w:color="auto"/>
        <w:left w:val="none" w:sz="0" w:space="0" w:color="auto"/>
        <w:bottom w:val="none" w:sz="0" w:space="0" w:color="auto"/>
        <w:right w:val="none" w:sz="0" w:space="0" w:color="auto"/>
      </w:divBdr>
    </w:div>
    <w:div w:id="1940749405">
      <w:bodyDiv w:val="1"/>
      <w:marLeft w:val="0"/>
      <w:marRight w:val="0"/>
      <w:marTop w:val="0"/>
      <w:marBottom w:val="0"/>
      <w:divBdr>
        <w:top w:val="none" w:sz="0" w:space="0" w:color="auto"/>
        <w:left w:val="none" w:sz="0" w:space="0" w:color="auto"/>
        <w:bottom w:val="none" w:sz="0" w:space="0" w:color="auto"/>
        <w:right w:val="none" w:sz="0" w:space="0" w:color="auto"/>
      </w:divBdr>
    </w:div>
    <w:div w:id="1942833870">
      <w:bodyDiv w:val="1"/>
      <w:marLeft w:val="0"/>
      <w:marRight w:val="0"/>
      <w:marTop w:val="0"/>
      <w:marBottom w:val="0"/>
      <w:divBdr>
        <w:top w:val="none" w:sz="0" w:space="0" w:color="auto"/>
        <w:left w:val="none" w:sz="0" w:space="0" w:color="auto"/>
        <w:bottom w:val="none" w:sz="0" w:space="0" w:color="auto"/>
        <w:right w:val="none" w:sz="0" w:space="0" w:color="auto"/>
      </w:divBdr>
    </w:div>
    <w:div w:id="1942836206">
      <w:bodyDiv w:val="1"/>
      <w:marLeft w:val="0"/>
      <w:marRight w:val="0"/>
      <w:marTop w:val="0"/>
      <w:marBottom w:val="0"/>
      <w:divBdr>
        <w:top w:val="none" w:sz="0" w:space="0" w:color="auto"/>
        <w:left w:val="none" w:sz="0" w:space="0" w:color="auto"/>
        <w:bottom w:val="none" w:sz="0" w:space="0" w:color="auto"/>
        <w:right w:val="none" w:sz="0" w:space="0" w:color="auto"/>
      </w:divBdr>
    </w:div>
    <w:div w:id="1943494757">
      <w:bodyDiv w:val="1"/>
      <w:marLeft w:val="0"/>
      <w:marRight w:val="0"/>
      <w:marTop w:val="0"/>
      <w:marBottom w:val="0"/>
      <w:divBdr>
        <w:top w:val="none" w:sz="0" w:space="0" w:color="auto"/>
        <w:left w:val="none" w:sz="0" w:space="0" w:color="auto"/>
        <w:bottom w:val="none" w:sz="0" w:space="0" w:color="auto"/>
        <w:right w:val="none" w:sz="0" w:space="0" w:color="auto"/>
      </w:divBdr>
    </w:div>
    <w:div w:id="1949773623">
      <w:bodyDiv w:val="1"/>
      <w:marLeft w:val="0"/>
      <w:marRight w:val="0"/>
      <w:marTop w:val="0"/>
      <w:marBottom w:val="0"/>
      <w:divBdr>
        <w:top w:val="none" w:sz="0" w:space="0" w:color="auto"/>
        <w:left w:val="none" w:sz="0" w:space="0" w:color="auto"/>
        <w:bottom w:val="none" w:sz="0" w:space="0" w:color="auto"/>
        <w:right w:val="none" w:sz="0" w:space="0" w:color="auto"/>
      </w:divBdr>
    </w:div>
    <w:div w:id="1952546422">
      <w:bodyDiv w:val="1"/>
      <w:marLeft w:val="0"/>
      <w:marRight w:val="0"/>
      <w:marTop w:val="0"/>
      <w:marBottom w:val="0"/>
      <w:divBdr>
        <w:top w:val="none" w:sz="0" w:space="0" w:color="auto"/>
        <w:left w:val="none" w:sz="0" w:space="0" w:color="auto"/>
        <w:bottom w:val="none" w:sz="0" w:space="0" w:color="auto"/>
        <w:right w:val="none" w:sz="0" w:space="0" w:color="auto"/>
      </w:divBdr>
    </w:div>
    <w:div w:id="1952853818">
      <w:bodyDiv w:val="1"/>
      <w:marLeft w:val="0"/>
      <w:marRight w:val="0"/>
      <w:marTop w:val="0"/>
      <w:marBottom w:val="0"/>
      <w:divBdr>
        <w:top w:val="none" w:sz="0" w:space="0" w:color="auto"/>
        <w:left w:val="none" w:sz="0" w:space="0" w:color="auto"/>
        <w:bottom w:val="none" w:sz="0" w:space="0" w:color="auto"/>
        <w:right w:val="none" w:sz="0" w:space="0" w:color="auto"/>
      </w:divBdr>
    </w:div>
    <w:div w:id="1953047643">
      <w:bodyDiv w:val="1"/>
      <w:marLeft w:val="0"/>
      <w:marRight w:val="0"/>
      <w:marTop w:val="0"/>
      <w:marBottom w:val="0"/>
      <w:divBdr>
        <w:top w:val="none" w:sz="0" w:space="0" w:color="auto"/>
        <w:left w:val="none" w:sz="0" w:space="0" w:color="auto"/>
        <w:bottom w:val="none" w:sz="0" w:space="0" w:color="auto"/>
        <w:right w:val="none" w:sz="0" w:space="0" w:color="auto"/>
      </w:divBdr>
    </w:div>
    <w:div w:id="1955940707">
      <w:bodyDiv w:val="1"/>
      <w:marLeft w:val="0"/>
      <w:marRight w:val="0"/>
      <w:marTop w:val="0"/>
      <w:marBottom w:val="0"/>
      <w:divBdr>
        <w:top w:val="none" w:sz="0" w:space="0" w:color="auto"/>
        <w:left w:val="none" w:sz="0" w:space="0" w:color="auto"/>
        <w:bottom w:val="none" w:sz="0" w:space="0" w:color="auto"/>
        <w:right w:val="none" w:sz="0" w:space="0" w:color="auto"/>
      </w:divBdr>
    </w:div>
    <w:div w:id="1956592816">
      <w:bodyDiv w:val="1"/>
      <w:marLeft w:val="0"/>
      <w:marRight w:val="0"/>
      <w:marTop w:val="0"/>
      <w:marBottom w:val="0"/>
      <w:divBdr>
        <w:top w:val="none" w:sz="0" w:space="0" w:color="auto"/>
        <w:left w:val="none" w:sz="0" w:space="0" w:color="auto"/>
        <w:bottom w:val="none" w:sz="0" w:space="0" w:color="auto"/>
        <w:right w:val="none" w:sz="0" w:space="0" w:color="auto"/>
      </w:divBdr>
    </w:div>
    <w:div w:id="1960988927">
      <w:bodyDiv w:val="1"/>
      <w:marLeft w:val="0"/>
      <w:marRight w:val="0"/>
      <w:marTop w:val="0"/>
      <w:marBottom w:val="0"/>
      <w:divBdr>
        <w:top w:val="none" w:sz="0" w:space="0" w:color="auto"/>
        <w:left w:val="none" w:sz="0" w:space="0" w:color="auto"/>
        <w:bottom w:val="none" w:sz="0" w:space="0" w:color="auto"/>
        <w:right w:val="none" w:sz="0" w:space="0" w:color="auto"/>
      </w:divBdr>
    </w:div>
    <w:div w:id="1962032231">
      <w:bodyDiv w:val="1"/>
      <w:marLeft w:val="0"/>
      <w:marRight w:val="0"/>
      <w:marTop w:val="0"/>
      <w:marBottom w:val="0"/>
      <w:divBdr>
        <w:top w:val="none" w:sz="0" w:space="0" w:color="auto"/>
        <w:left w:val="none" w:sz="0" w:space="0" w:color="auto"/>
        <w:bottom w:val="none" w:sz="0" w:space="0" w:color="auto"/>
        <w:right w:val="none" w:sz="0" w:space="0" w:color="auto"/>
      </w:divBdr>
    </w:div>
    <w:div w:id="1963459174">
      <w:bodyDiv w:val="1"/>
      <w:marLeft w:val="0"/>
      <w:marRight w:val="0"/>
      <w:marTop w:val="0"/>
      <w:marBottom w:val="0"/>
      <w:divBdr>
        <w:top w:val="none" w:sz="0" w:space="0" w:color="auto"/>
        <w:left w:val="none" w:sz="0" w:space="0" w:color="auto"/>
        <w:bottom w:val="none" w:sz="0" w:space="0" w:color="auto"/>
        <w:right w:val="none" w:sz="0" w:space="0" w:color="auto"/>
      </w:divBdr>
    </w:div>
    <w:div w:id="1964338085">
      <w:bodyDiv w:val="1"/>
      <w:marLeft w:val="0"/>
      <w:marRight w:val="0"/>
      <w:marTop w:val="0"/>
      <w:marBottom w:val="0"/>
      <w:divBdr>
        <w:top w:val="none" w:sz="0" w:space="0" w:color="auto"/>
        <w:left w:val="none" w:sz="0" w:space="0" w:color="auto"/>
        <w:bottom w:val="none" w:sz="0" w:space="0" w:color="auto"/>
        <w:right w:val="none" w:sz="0" w:space="0" w:color="auto"/>
      </w:divBdr>
    </w:div>
    <w:div w:id="1964842212">
      <w:bodyDiv w:val="1"/>
      <w:marLeft w:val="0"/>
      <w:marRight w:val="0"/>
      <w:marTop w:val="0"/>
      <w:marBottom w:val="0"/>
      <w:divBdr>
        <w:top w:val="none" w:sz="0" w:space="0" w:color="auto"/>
        <w:left w:val="none" w:sz="0" w:space="0" w:color="auto"/>
        <w:bottom w:val="none" w:sz="0" w:space="0" w:color="auto"/>
        <w:right w:val="none" w:sz="0" w:space="0" w:color="auto"/>
      </w:divBdr>
    </w:div>
    <w:div w:id="1966497134">
      <w:bodyDiv w:val="1"/>
      <w:marLeft w:val="0"/>
      <w:marRight w:val="0"/>
      <w:marTop w:val="0"/>
      <w:marBottom w:val="0"/>
      <w:divBdr>
        <w:top w:val="none" w:sz="0" w:space="0" w:color="auto"/>
        <w:left w:val="none" w:sz="0" w:space="0" w:color="auto"/>
        <w:bottom w:val="none" w:sz="0" w:space="0" w:color="auto"/>
        <w:right w:val="none" w:sz="0" w:space="0" w:color="auto"/>
      </w:divBdr>
    </w:div>
    <w:div w:id="1968074783">
      <w:bodyDiv w:val="1"/>
      <w:marLeft w:val="0"/>
      <w:marRight w:val="0"/>
      <w:marTop w:val="0"/>
      <w:marBottom w:val="0"/>
      <w:divBdr>
        <w:top w:val="none" w:sz="0" w:space="0" w:color="auto"/>
        <w:left w:val="none" w:sz="0" w:space="0" w:color="auto"/>
        <w:bottom w:val="none" w:sz="0" w:space="0" w:color="auto"/>
        <w:right w:val="none" w:sz="0" w:space="0" w:color="auto"/>
      </w:divBdr>
    </w:div>
    <w:div w:id="1970042840">
      <w:bodyDiv w:val="1"/>
      <w:marLeft w:val="0"/>
      <w:marRight w:val="0"/>
      <w:marTop w:val="0"/>
      <w:marBottom w:val="0"/>
      <w:divBdr>
        <w:top w:val="none" w:sz="0" w:space="0" w:color="auto"/>
        <w:left w:val="none" w:sz="0" w:space="0" w:color="auto"/>
        <w:bottom w:val="none" w:sz="0" w:space="0" w:color="auto"/>
        <w:right w:val="none" w:sz="0" w:space="0" w:color="auto"/>
      </w:divBdr>
    </w:div>
    <w:div w:id="1970894615">
      <w:bodyDiv w:val="1"/>
      <w:marLeft w:val="0"/>
      <w:marRight w:val="0"/>
      <w:marTop w:val="0"/>
      <w:marBottom w:val="0"/>
      <w:divBdr>
        <w:top w:val="none" w:sz="0" w:space="0" w:color="auto"/>
        <w:left w:val="none" w:sz="0" w:space="0" w:color="auto"/>
        <w:bottom w:val="none" w:sz="0" w:space="0" w:color="auto"/>
        <w:right w:val="none" w:sz="0" w:space="0" w:color="auto"/>
      </w:divBdr>
    </w:div>
    <w:div w:id="1974289844">
      <w:bodyDiv w:val="1"/>
      <w:marLeft w:val="0"/>
      <w:marRight w:val="0"/>
      <w:marTop w:val="0"/>
      <w:marBottom w:val="0"/>
      <w:divBdr>
        <w:top w:val="none" w:sz="0" w:space="0" w:color="auto"/>
        <w:left w:val="none" w:sz="0" w:space="0" w:color="auto"/>
        <w:bottom w:val="none" w:sz="0" w:space="0" w:color="auto"/>
        <w:right w:val="none" w:sz="0" w:space="0" w:color="auto"/>
      </w:divBdr>
    </w:div>
    <w:div w:id="1976911943">
      <w:bodyDiv w:val="1"/>
      <w:marLeft w:val="0"/>
      <w:marRight w:val="0"/>
      <w:marTop w:val="0"/>
      <w:marBottom w:val="0"/>
      <w:divBdr>
        <w:top w:val="none" w:sz="0" w:space="0" w:color="auto"/>
        <w:left w:val="none" w:sz="0" w:space="0" w:color="auto"/>
        <w:bottom w:val="none" w:sz="0" w:space="0" w:color="auto"/>
        <w:right w:val="none" w:sz="0" w:space="0" w:color="auto"/>
      </w:divBdr>
    </w:div>
    <w:div w:id="1980839871">
      <w:bodyDiv w:val="1"/>
      <w:marLeft w:val="0"/>
      <w:marRight w:val="0"/>
      <w:marTop w:val="0"/>
      <w:marBottom w:val="0"/>
      <w:divBdr>
        <w:top w:val="none" w:sz="0" w:space="0" w:color="auto"/>
        <w:left w:val="none" w:sz="0" w:space="0" w:color="auto"/>
        <w:bottom w:val="none" w:sz="0" w:space="0" w:color="auto"/>
        <w:right w:val="none" w:sz="0" w:space="0" w:color="auto"/>
      </w:divBdr>
    </w:div>
    <w:div w:id="1981108006">
      <w:bodyDiv w:val="1"/>
      <w:marLeft w:val="0"/>
      <w:marRight w:val="0"/>
      <w:marTop w:val="0"/>
      <w:marBottom w:val="0"/>
      <w:divBdr>
        <w:top w:val="none" w:sz="0" w:space="0" w:color="auto"/>
        <w:left w:val="none" w:sz="0" w:space="0" w:color="auto"/>
        <w:bottom w:val="none" w:sz="0" w:space="0" w:color="auto"/>
        <w:right w:val="none" w:sz="0" w:space="0" w:color="auto"/>
      </w:divBdr>
    </w:div>
    <w:div w:id="1983728003">
      <w:bodyDiv w:val="1"/>
      <w:marLeft w:val="0"/>
      <w:marRight w:val="0"/>
      <w:marTop w:val="0"/>
      <w:marBottom w:val="0"/>
      <w:divBdr>
        <w:top w:val="none" w:sz="0" w:space="0" w:color="auto"/>
        <w:left w:val="none" w:sz="0" w:space="0" w:color="auto"/>
        <w:bottom w:val="none" w:sz="0" w:space="0" w:color="auto"/>
        <w:right w:val="none" w:sz="0" w:space="0" w:color="auto"/>
      </w:divBdr>
    </w:div>
    <w:div w:id="1986397966">
      <w:bodyDiv w:val="1"/>
      <w:marLeft w:val="0"/>
      <w:marRight w:val="0"/>
      <w:marTop w:val="0"/>
      <w:marBottom w:val="0"/>
      <w:divBdr>
        <w:top w:val="none" w:sz="0" w:space="0" w:color="auto"/>
        <w:left w:val="none" w:sz="0" w:space="0" w:color="auto"/>
        <w:bottom w:val="none" w:sz="0" w:space="0" w:color="auto"/>
        <w:right w:val="none" w:sz="0" w:space="0" w:color="auto"/>
      </w:divBdr>
    </w:div>
    <w:div w:id="1988588202">
      <w:bodyDiv w:val="1"/>
      <w:marLeft w:val="0"/>
      <w:marRight w:val="0"/>
      <w:marTop w:val="0"/>
      <w:marBottom w:val="0"/>
      <w:divBdr>
        <w:top w:val="none" w:sz="0" w:space="0" w:color="auto"/>
        <w:left w:val="none" w:sz="0" w:space="0" w:color="auto"/>
        <w:bottom w:val="none" w:sz="0" w:space="0" w:color="auto"/>
        <w:right w:val="none" w:sz="0" w:space="0" w:color="auto"/>
      </w:divBdr>
    </w:div>
    <w:div w:id="1988699603">
      <w:bodyDiv w:val="1"/>
      <w:marLeft w:val="0"/>
      <w:marRight w:val="0"/>
      <w:marTop w:val="0"/>
      <w:marBottom w:val="0"/>
      <w:divBdr>
        <w:top w:val="none" w:sz="0" w:space="0" w:color="auto"/>
        <w:left w:val="none" w:sz="0" w:space="0" w:color="auto"/>
        <w:bottom w:val="none" w:sz="0" w:space="0" w:color="auto"/>
        <w:right w:val="none" w:sz="0" w:space="0" w:color="auto"/>
      </w:divBdr>
    </w:div>
    <w:div w:id="1991323712">
      <w:bodyDiv w:val="1"/>
      <w:marLeft w:val="0"/>
      <w:marRight w:val="0"/>
      <w:marTop w:val="0"/>
      <w:marBottom w:val="0"/>
      <w:divBdr>
        <w:top w:val="none" w:sz="0" w:space="0" w:color="auto"/>
        <w:left w:val="none" w:sz="0" w:space="0" w:color="auto"/>
        <w:bottom w:val="none" w:sz="0" w:space="0" w:color="auto"/>
        <w:right w:val="none" w:sz="0" w:space="0" w:color="auto"/>
      </w:divBdr>
    </w:div>
    <w:div w:id="1992514299">
      <w:bodyDiv w:val="1"/>
      <w:marLeft w:val="0"/>
      <w:marRight w:val="0"/>
      <w:marTop w:val="0"/>
      <w:marBottom w:val="0"/>
      <w:divBdr>
        <w:top w:val="none" w:sz="0" w:space="0" w:color="auto"/>
        <w:left w:val="none" w:sz="0" w:space="0" w:color="auto"/>
        <w:bottom w:val="none" w:sz="0" w:space="0" w:color="auto"/>
        <w:right w:val="none" w:sz="0" w:space="0" w:color="auto"/>
      </w:divBdr>
    </w:div>
    <w:div w:id="1996100777">
      <w:bodyDiv w:val="1"/>
      <w:marLeft w:val="0"/>
      <w:marRight w:val="0"/>
      <w:marTop w:val="0"/>
      <w:marBottom w:val="0"/>
      <w:divBdr>
        <w:top w:val="none" w:sz="0" w:space="0" w:color="auto"/>
        <w:left w:val="none" w:sz="0" w:space="0" w:color="auto"/>
        <w:bottom w:val="none" w:sz="0" w:space="0" w:color="auto"/>
        <w:right w:val="none" w:sz="0" w:space="0" w:color="auto"/>
      </w:divBdr>
    </w:div>
    <w:div w:id="1998462273">
      <w:bodyDiv w:val="1"/>
      <w:marLeft w:val="0"/>
      <w:marRight w:val="0"/>
      <w:marTop w:val="0"/>
      <w:marBottom w:val="0"/>
      <w:divBdr>
        <w:top w:val="none" w:sz="0" w:space="0" w:color="auto"/>
        <w:left w:val="none" w:sz="0" w:space="0" w:color="auto"/>
        <w:bottom w:val="none" w:sz="0" w:space="0" w:color="auto"/>
        <w:right w:val="none" w:sz="0" w:space="0" w:color="auto"/>
      </w:divBdr>
    </w:div>
    <w:div w:id="2002850237">
      <w:bodyDiv w:val="1"/>
      <w:marLeft w:val="0"/>
      <w:marRight w:val="0"/>
      <w:marTop w:val="0"/>
      <w:marBottom w:val="0"/>
      <w:divBdr>
        <w:top w:val="none" w:sz="0" w:space="0" w:color="auto"/>
        <w:left w:val="none" w:sz="0" w:space="0" w:color="auto"/>
        <w:bottom w:val="none" w:sz="0" w:space="0" w:color="auto"/>
        <w:right w:val="none" w:sz="0" w:space="0" w:color="auto"/>
      </w:divBdr>
    </w:div>
    <w:div w:id="2004315301">
      <w:bodyDiv w:val="1"/>
      <w:marLeft w:val="0"/>
      <w:marRight w:val="0"/>
      <w:marTop w:val="0"/>
      <w:marBottom w:val="0"/>
      <w:divBdr>
        <w:top w:val="none" w:sz="0" w:space="0" w:color="auto"/>
        <w:left w:val="none" w:sz="0" w:space="0" w:color="auto"/>
        <w:bottom w:val="none" w:sz="0" w:space="0" w:color="auto"/>
        <w:right w:val="none" w:sz="0" w:space="0" w:color="auto"/>
      </w:divBdr>
    </w:div>
    <w:div w:id="2005234316">
      <w:bodyDiv w:val="1"/>
      <w:marLeft w:val="0"/>
      <w:marRight w:val="0"/>
      <w:marTop w:val="0"/>
      <w:marBottom w:val="0"/>
      <w:divBdr>
        <w:top w:val="none" w:sz="0" w:space="0" w:color="auto"/>
        <w:left w:val="none" w:sz="0" w:space="0" w:color="auto"/>
        <w:bottom w:val="none" w:sz="0" w:space="0" w:color="auto"/>
        <w:right w:val="none" w:sz="0" w:space="0" w:color="auto"/>
      </w:divBdr>
    </w:div>
    <w:div w:id="2006862886">
      <w:bodyDiv w:val="1"/>
      <w:marLeft w:val="0"/>
      <w:marRight w:val="0"/>
      <w:marTop w:val="0"/>
      <w:marBottom w:val="0"/>
      <w:divBdr>
        <w:top w:val="none" w:sz="0" w:space="0" w:color="auto"/>
        <w:left w:val="none" w:sz="0" w:space="0" w:color="auto"/>
        <w:bottom w:val="none" w:sz="0" w:space="0" w:color="auto"/>
        <w:right w:val="none" w:sz="0" w:space="0" w:color="auto"/>
      </w:divBdr>
    </w:div>
    <w:div w:id="2006862966">
      <w:bodyDiv w:val="1"/>
      <w:marLeft w:val="0"/>
      <w:marRight w:val="0"/>
      <w:marTop w:val="0"/>
      <w:marBottom w:val="0"/>
      <w:divBdr>
        <w:top w:val="none" w:sz="0" w:space="0" w:color="auto"/>
        <w:left w:val="none" w:sz="0" w:space="0" w:color="auto"/>
        <w:bottom w:val="none" w:sz="0" w:space="0" w:color="auto"/>
        <w:right w:val="none" w:sz="0" w:space="0" w:color="auto"/>
      </w:divBdr>
    </w:div>
    <w:div w:id="2009018335">
      <w:bodyDiv w:val="1"/>
      <w:marLeft w:val="0"/>
      <w:marRight w:val="0"/>
      <w:marTop w:val="0"/>
      <w:marBottom w:val="0"/>
      <w:divBdr>
        <w:top w:val="none" w:sz="0" w:space="0" w:color="auto"/>
        <w:left w:val="none" w:sz="0" w:space="0" w:color="auto"/>
        <w:bottom w:val="none" w:sz="0" w:space="0" w:color="auto"/>
        <w:right w:val="none" w:sz="0" w:space="0" w:color="auto"/>
      </w:divBdr>
    </w:div>
    <w:div w:id="2012488287">
      <w:bodyDiv w:val="1"/>
      <w:marLeft w:val="0"/>
      <w:marRight w:val="0"/>
      <w:marTop w:val="0"/>
      <w:marBottom w:val="0"/>
      <w:divBdr>
        <w:top w:val="none" w:sz="0" w:space="0" w:color="auto"/>
        <w:left w:val="none" w:sz="0" w:space="0" w:color="auto"/>
        <w:bottom w:val="none" w:sz="0" w:space="0" w:color="auto"/>
        <w:right w:val="none" w:sz="0" w:space="0" w:color="auto"/>
      </w:divBdr>
    </w:div>
    <w:div w:id="2020690771">
      <w:bodyDiv w:val="1"/>
      <w:marLeft w:val="0"/>
      <w:marRight w:val="0"/>
      <w:marTop w:val="0"/>
      <w:marBottom w:val="0"/>
      <w:divBdr>
        <w:top w:val="none" w:sz="0" w:space="0" w:color="auto"/>
        <w:left w:val="none" w:sz="0" w:space="0" w:color="auto"/>
        <w:bottom w:val="none" w:sz="0" w:space="0" w:color="auto"/>
        <w:right w:val="none" w:sz="0" w:space="0" w:color="auto"/>
      </w:divBdr>
    </w:div>
    <w:div w:id="2022462774">
      <w:bodyDiv w:val="1"/>
      <w:marLeft w:val="0"/>
      <w:marRight w:val="0"/>
      <w:marTop w:val="0"/>
      <w:marBottom w:val="0"/>
      <w:divBdr>
        <w:top w:val="none" w:sz="0" w:space="0" w:color="auto"/>
        <w:left w:val="none" w:sz="0" w:space="0" w:color="auto"/>
        <w:bottom w:val="none" w:sz="0" w:space="0" w:color="auto"/>
        <w:right w:val="none" w:sz="0" w:space="0" w:color="auto"/>
      </w:divBdr>
    </w:div>
    <w:div w:id="2022662267">
      <w:bodyDiv w:val="1"/>
      <w:marLeft w:val="0"/>
      <w:marRight w:val="0"/>
      <w:marTop w:val="0"/>
      <w:marBottom w:val="0"/>
      <w:divBdr>
        <w:top w:val="none" w:sz="0" w:space="0" w:color="auto"/>
        <w:left w:val="none" w:sz="0" w:space="0" w:color="auto"/>
        <w:bottom w:val="none" w:sz="0" w:space="0" w:color="auto"/>
        <w:right w:val="none" w:sz="0" w:space="0" w:color="auto"/>
      </w:divBdr>
    </w:div>
    <w:div w:id="2022969122">
      <w:bodyDiv w:val="1"/>
      <w:marLeft w:val="0"/>
      <w:marRight w:val="0"/>
      <w:marTop w:val="0"/>
      <w:marBottom w:val="0"/>
      <w:divBdr>
        <w:top w:val="none" w:sz="0" w:space="0" w:color="auto"/>
        <w:left w:val="none" w:sz="0" w:space="0" w:color="auto"/>
        <w:bottom w:val="none" w:sz="0" w:space="0" w:color="auto"/>
        <w:right w:val="none" w:sz="0" w:space="0" w:color="auto"/>
      </w:divBdr>
    </w:div>
    <w:div w:id="2028217257">
      <w:bodyDiv w:val="1"/>
      <w:marLeft w:val="0"/>
      <w:marRight w:val="0"/>
      <w:marTop w:val="0"/>
      <w:marBottom w:val="0"/>
      <w:divBdr>
        <w:top w:val="none" w:sz="0" w:space="0" w:color="auto"/>
        <w:left w:val="none" w:sz="0" w:space="0" w:color="auto"/>
        <w:bottom w:val="none" w:sz="0" w:space="0" w:color="auto"/>
        <w:right w:val="none" w:sz="0" w:space="0" w:color="auto"/>
      </w:divBdr>
    </w:div>
    <w:div w:id="2031107585">
      <w:bodyDiv w:val="1"/>
      <w:marLeft w:val="0"/>
      <w:marRight w:val="0"/>
      <w:marTop w:val="0"/>
      <w:marBottom w:val="0"/>
      <w:divBdr>
        <w:top w:val="none" w:sz="0" w:space="0" w:color="auto"/>
        <w:left w:val="none" w:sz="0" w:space="0" w:color="auto"/>
        <w:bottom w:val="none" w:sz="0" w:space="0" w:color="auto"/>
        <w:right w:val="none" w:sz="0" w:space="0" w:color="auto"/>
      </w:divBdr>
    </w:div>
    <w:div w:id="2033451713">
      <w:bodyDiv w:val="1"/>
      <w:marLeft w:val="0"/>
      <w:marRight w:val="0"/>
      <w:marTop w:val="0"/>
      <w:marBottom w:val="0"/>
      <w:divBdr>
        <w:top w:val="none" w:sz="0" w:space="0" w:color="auto"/>
        <w:left w:val="none" w:sz="0" w:space="0" w:color="auto"/>
        <w:bottom w:val="none" w:sz="0" w:space="0" w:color="auto"/>
        <w:right w:val="none" w:sz="0" w:space="0" w:color="auto"/>
      </w:divBdr>
    </w:div>
    <w:div w:id="2033528823">
      <w:bodyDiv w:val="1"/>
      <w:marLeft w:val="0"/>
      <w:marRight w:val="0"/>
      <w:marTop w:val="0"/>
      <w:marBottom w:val="0"/>
      <w:divBdr>
        <w:top w:val="none" w:sz="0" w:space="0" w:color="auto"/>
        <w:left w:val="none" w:sz="0" w:space="0" w:color="auto"/>
        <w:bottom w:val="none" w:sz="0" w:space="0" w:color="auto"/>
        <w:right w:val="none" w:sz="0" w:space="0" w:color="auto"/>
      </w:divBdr>
    </w:div>
    <w:div w:id="2037534640">
      <w:bodyDiv w:val="1"/>
      <w:marLeft w:val="0"/>
      <w:marRight w:val="0"/>
      <w:marTop w:val="0"/>
      <w:marBottom w:val="0"/>
      <w:divBdr>
        <w:top w:val="none" w:sz="0" w:space="0" w:color="auto"/>
        <w:left w:val="none" w:sz="0" w:space="0" w:color="auto"/>
        <w:bottom w:val="none" w:sz="0" w:space="0" w:color="auto"/>
        <w:right w:val="none" w:sz="0" w:space="0" w:color="auto"/>
      </w:divBdr>
    </w:div>
    <w:div w:id="2038265334">
      <w:bodyDiv w:val="1"/>
      <w:marLeft w:val="0"/>
      <w:marRight w:val="0"/>
      <w:marTop w:val="0"/>
      <w:marBottom w:val="0"/>
      <w:divBdr>
        <w:top w:val="none" w:sz="0" w:space="0" w:color="auto"/>
        <w:left w:val="none" w:sz="0" w:space="0" w:color="auto"/>
        <w:bottom w:val="none" w:sz="0" w:space="0" w:color="auto"/>
        <w:right w:val="none" w:sz="0" w:space="0" w:color="auto"/>
      </w:divBdr>
    </w:div>
    <w:div w:id="2038583798">
      <w:bodyDiv w:val="1"/>
      <w:marLeft w:val="0"/>
      <w:marRight w:val="0"/>
      <w:marTop w:val="0"/>
      <w:marBottom w:val="0"/>
      <w:divBdr>
        <w:top w:val="none" w:sz="0" w:space="0" w:color="auto"/>
        <w:left w:val="none" w:sz="0" w:space="0" w:color="auto"/>
        <w:bottom w:val="none" w:sz="0" w:space="0" w:color="auto"/>
        <w:right w:val="none" w:sz="0" w:space="0" w:color="auto"/>
      </w:divBdr>
    </w:div>
    <w:div w:id="2039235169">
      <w:bodyDiv w:val="1"/>
      <w:marLeft w:val="0"/>
      <w:marRight w:val="0"/>
      <w:marTop w:val="0"/>
      <w:marBottom w:val="0"/>
      <w:divBdr>
        <w:top w:val="none" w:sz="0" w:space="0" w:color="auto"/>
        <w:left w:val="none" w:sz="0" w:space="0" w:color="auto"/>
        <w:bottom w:val="none" w:sz="0" w:space="0" w:color="auto"/>
        <w:right w:val="none" w:sz="0" w:space="0" w:color="auto"/>
      </w:divBdr>
    </w:div>
    <w:div w:id="2041936238">
      <w:bodyDiv w:val="1"/>
      <w:marLeft w:val="0"/>
      <w:marRight w:val="0"/>
      <w:marTop w:val="0"/>
      <w:marBottom w:val="0"/>
      <w:divBdr>
        <w:top w:val="none" w:sz="0" w:space="0" w:color="auto"/>
        <w:left w:val="none" w:sz="0" w:space="0" w:color="auto"/>
        <w:bottom w:val="none" w:sz="0" w:space="0" w:color="auto"/>
        <w:right w:val="none" w:sz="0" w:space="0" w:color="auto"/>
      </w:divBdr>
    </w:div>
    <w:div w:id="2042053291">
      <w:bodyDiv w:val="1"/>
      <w:marLeft w:val="0"/>
      <w:marRight w:val="0"/>
      <w:marTop w:val="0"/>
      <w:marBottom w:val="0"/>
      <w:divBdr>
        <w:top w:val="none" w:sz="0" w:space="0" w:color="auto"/>
        <w:left w:val="none" w:sz="0" w:space="0" w:color="auto"/>
        <w:bottom w:val="none" w:sz="0" w:space="0" w:color="auto"/>
        <w:right w:val="none" w:sz="0" w:space="0" w:color="auto"/>
      </w:divBdr>
    </w:div>
    <w:div w:id="2045907765">
      <w:bodyDiv w:val="1"/>
      <w:marLeft w:val="0"/>
      <w:marRight w:val="0"/>
      <w:marTop w:val="0"/>
      <w:marBottom w:val="0"/>
      <w:divBdr>
        <w:top w:val="none" w:sz="0" w:space="0" w:color="auto"/>
        <w:left w:val="none" w:sz="0" w:space="0" w:color="auto"/>
        <w:bottom w:val="none" w:sz="0" w:space="0" w:color="auto"/>
        <w:right w:val="none" w:sz="0" w:space="0" w:color="auto"/>
      </w:divBdr>
    </w:div>
    <w:div w:id="2046906009">
      <w:bodyDiv w:val="1"/>
      <w:marLeft w:val="0"/>
      <w:marRight w:val="0"/>
      <w:marTop w:val="0"/>
      <w:marBottom w:val="0"/>
      <w:divBdr>
        <w:top w:val="none" w:sz="0" w:space="0" w:color="auto"/>
        <w:left w:val="none" w:sz="0" w:space="0" w:color="auto"/>
        <w:bottom w:val="none" w:sz="0" w:space="0" w:color="auto"/>
        <w:right w:val="none" w:sz="0" w:space="0" w:color="auto"/>
      </w:divBdr>
    </w:div>
    <w:div w:id="2047170746">
      <w:bodyDiv w:val="1"/>
      <w:marLeft w:val="0"/>
      <w:marRight w:val="0"/>
      <w:marTop w:val="0"/>
      <w:marBottom w:val="0"/>
      <w:divBdr>
        <w:top w:val="none" w:sz="0" w:space="0" w:color="auto"/>
        <w:left w:val="none" w:sz="0" w:space="0" w:color="auto"/>
        <w:bottom w:val="none" w:sz="0" w:space="0" w:color="auto"/>
        <w:right w:val="none" w:sz="0" w:space="0" w:color="auto"/>
      </w:divBdr>
    </w:div>
    <w:div w:id="2048328783">
      <w:bodyDiv w:val="1"/>
      <w:marLeft w:val="0"/>
      <w:marRight w:val="0"/>
      <w:marTop w:val="0"/>
      <w:marBottom w:val="0"/>
      <w:divBdr>
        <w:top w:val="none" w:sz="0" w:space="0" w:color="auto"/>
        <w:left w:val="none" w:sz="0" w:space="0" w:color="auto"/>
        <w:bottom w:val="none" w:sz="0" w:space="0" w:color="auto"/>
        <w:right w:val="none" w:sz="0" w:space="0" w:color="auto"/>
      </w:divBdr>
    </w:div>
    <w:div w:id="2049601946">
      <w:bodyDiv w:val="1"/>
      <w:marLeft w:val="0"/>
      <w:marRight w:val="0"/>
      <w:marTop w:val="0"/>
      <w:marBottom w:val="0"/>
      <w:divBdr>
        <w:top w:val="none" w:sz="0" w:space="0" w:color="auto"/>
        <w:left w:val="none" w:sz="0" w:space="0" w:color="auto"/>
        <w:bottom w:val="none" w:sz="0" w:space="0" w:color="auto"/>
        <w:right w:val="none" w:sz="0" w:space="0" w:color="auto"/>
      </w:divBdr>
    </w:div>
    <w:div w:id="2049604869">
      <w:bodyDiv w:val="1"/>
      <w:marLeft w:val="0"/>
      <w:marRight w:val="0"/>
      <w:marTop w:val="0"/>
      <w:marBottom w:val="0"/>
      <w:divBdr>
        <w:top w:val="none" w:sz="0" w:space="0" w:color="auto"/>
        <w:left w:val="none" w:sz="0" w:space="0" w:color="auto"/>
        <w:bottom w:val="none" w:sz="0" w:space="0" w:color="auto"/>
        <w:right w:val="none" w:sz="0" w:space="0" w:color="auto"/>
      </w:divBdr>
    </w:div>
    <w:div w:id="2049792378">
      <w:bodyDiv w:val="1"/>
      <w:marLeft w:val="0"/>
      <w:marRight w:val="0"/>
      <w:marTop w:val="0"/>
      <w:marBottom w:val="0"/>
      <w:divBdr>
        <w:top w:val="none" w:sz="0" w:space="0" w:color="auto"/>
        <w:left w:val="none" w:sz="0" w:space="0" w:color="auto"/>
        <w:bottom w:val="none" w:sz="0" w:space="0" w:color="auto"/>
        <w:right w:val="none" w:sz="0" w:space="0" w:color="auto"/>
      </w:divBdr>
    </w:div>
    <w:div w:id="2054501665">
      <w:bodyDiv w:val="1"/>
      <w:marLeft w:val="0"/>
      <w:marRight w:val="0"/>
      <w:marTop w:val="0"/>
      <w:marBottom w:val="0"/>
      <w:divBdr>
        <w:top w:val="none" w:sz="0" w:space="0" w:color="auto"/>
        <w:left w:val="none" w:sz="0" w:space="0" w:color="auto"/>
        <w:bottom w:val="none" w:sz="0" w:space="0" w:color="auto"/>
        <w:right w:val="none" w:sz="0" w:space="0" w:color="auto"/>
      </w:divBdr>
    </w:div>
    <w:div w:id="2060013699">
      <w:bodyDiv w:val="1"/>
      <w:marLeft w:val="0"/>
      <w:marRight w:val="0"/>
      <w:marTop w:val="0"/>
      <w:marBottom w:val="0"/>
      <w:divBdr>
        <w:top w:val="none" w:sz="0" w:space="0" w:color="auto"/>
        <w:left w:val="none" w:sz="0" w:space="0" w:color="auto"/>
        <w:bottom w:val="none" w:sz="0" w:space="0" w:color="auto"/>
        <w:right w:val="none" w:sz="0" w:space="0" w:color="auto"/>
      </w:divBdr>
    </w:div>
    <w:div w:id="2060205187">
      <w:bodyDiv w:val="1"/>
      <w:marLeft w:val="0"/>
      <w:marRight w:val="0"/>
      <w:marTop w:val="0"/>
      <w:marBottom w:val="0"/>
      <w:divBdr>
        <w:top w:val="none" w:sz="0" w:space="0" w:color="auto"/>
        <w:left w:val="none" w:sz="0" w:space="0" w:color="auto"/>
        <w:bottom w:val="none" w:sz="0" w:space="0" w:color="auto"/>
        <w:right w:val="none" w:sz="0" w:space="0" w:color="auto"/>
      </w:divBdr>
    </w:div>
    <w:div w:id="2064284979">
      <w:bodyDiv w:val="1"/>
      <w:marLeft w:val="0"/>
      <w:marRight w:val="0"/>
      <w:marTop w:val="0"/>
      <w:marBottom w:val="0"/>
      <w:divBdr>
        <w:top w:val="none" w:sz="0" w:space="0" w:color="auto"/>
        <w:left w:val="none" w:sz="0" w:space="0" w:color="auto"/>
        <w:bottom w:val="none" w:sz="0" w:space="0" w:color="auto"/>
        <w:right w:val="none" w:sz="0" w:space="0" w:color="auto"/>
      </w:divBdr>
    </w:div>
    <w:div w:id="2067222175">
      <w:bodyDiv w:val="1"/>
      <w:marLeft w:val="0"/>
      <w:marRight w:val="0"/>
      <w:marTop w:val="0"/>
      <w:marBottom w:val="0"/>
      <w:divBdr>
        <w:top w:val="none" w:sz="0" w:space="0" w:color="auto"/>
        <w:left w:val="none" w:sz="0" w:space="0" w:color="auto"/>
        <w:bottom w:val="none" w:sz="0" w:space="0" w:color="auto"/>
        <w:right w:val="none" w:sz="0" w:space="0" w:color="auto"/>
      </w:divBdr>
    </w:div>
    <w:div w:id="2067876485">
      <w:bodyDiv w:val="1"/>
      <w:marLeft w:val="0"/>
      <w:marRight w:val="0"/>
      <w:marTop w:val="0"/>
      <w:marBottom w:val="0"/>
      <w:divBdr>
        <w:top w:val="none" w:sz="0" w:space="0" w:color="auto"/>
        <w:left w:val="none" w:sz="0" w:space="0" w:color="auto"/>
        <w:bottom w:val="none" w:sz="0" w:space="0" w:color="auto"/>
        <w:right w:val="none" w:sz="0" w:space="0" w:color="auto"/>
      </w:divBdr>
    </w:div>
    <w:div w:id="2073498170">
      <w:bodyDiv w:val="1"/>
      <w:marLeft w:val="0"/>
      <w:marRight w:val="0"/>
      <w:marTop w:val="0"/>
      <w:marBottom w:val="0"/>
      <w:divBdr>
        <w:top w:val="none" w:sz="0" w:space="0" w:color="auto"/>
        <w:left w:val="none" w:sz="0" w:space="0" w:color="auto"/>
        <w:bottom w:val="none" w:sz="0" w:space="0" w:color="auto"/>
        <w:right w:val="none" w:sz="0" w:space="0" w:color="auto"/>
      </w:divBdr>
    </w:div>
    <w:div w:id="2074427035">
      <w:bodyDiv w:val="1"/>
      <w:marLeft w:val="0"/>
      <w:marRight w:val="0"/>
      <w:marTop w:val="0"/>
      <w:marBottom w:val="0"/>
      <w:divBdr>
        <w:top w:val="none" w:sz="0" w:space="0" w:color="auto"/>
        <w:left w:val="none" w:sz="0" w:space="0" w:color="auto"/>
        <w:bottom w:val="none" w:sz="0" w:space="0" w:color="auto"/>
        <w:right w:val="none" w:sz="0" w:space="0" w:color="auto"/>
      </w:divBdr>
    </w:div>
    <w:div w:id="2077774291">
      <w:bodyDiv w:val="1"/>
      <w:marLeft w:val="0"/>
      <w:marRight w:val="0"/>
      <w:marTop w:val="0"/>
      <w:marBottom w:val="0"/>
      <w:divBdr>
        <w:top w:val="none" w:sz="0" w:space="0" w:color="auto"/>
        <w:left w:val="none" w:sz="0" w:space="0" w:color="auto"/>
        <w:bottom w:val="none" w:sz="0" w:space="0" w:color="auto"/>
        <w:right w:val="none" w:sz="0" w:space="0" w:color="auto"/>
      </w:divBdr>
    </w:div>
    <w:div w:id="2078092109">
      <w:bodyDiv w:val="1"/>
      <w:marLeft w:val="0"/>
      <w:marRight w:val="0"/>
      <w:marTop w:val="0"/>
      <w:marBottom w:val="0"/>
      <w:divBdr>
        <w:top w:val="none" w:sz="0" w:space="0" w:color="auto"/>
        <w:left w:val="none" w:sz="0" w:space="0" w:color="auto"/>
        <w:bottom w:val="none" w:sz="0" w:space="0" w:color="auto"/>
        <w:right w:val="none" w:sz="0" w:space="0" w:color="auto"/>
      </w:divBdr>
    </w:div>
    <w:div w:id="2079357931">
      <w:bodyDiv w:val="1"/>
      <w:marLeft w:val="0"/>
      <w:marRight w:val="0"/>
      <w:marTop w:val="0"/>
      <w:marBottom w:val="0"/>
      <w:divBdr>
        <w:top w:val="none" w:sz="0" w:space="0" w:color="auto"/>
        <w:left w:val="none" w:sz="0" w:space="0" w:color="auto"/>
        <w:bottom w:val="none" w:sz="0" w:space="0" w:color="auto"/>
        <w:right w:val="none" w:sz="0" w:space="0" w:color="auto"/>
      </w:divBdr>
    </w:div>
    <w:div w:id="2080398994">
      <w:bodyDiv w:val="1"/>
      <w:marLeft w:val="0"/>
      <w:marRight w:val="0"/>
      <w:marTop w:val="0"/>
      <w:marBottom w:val="0"/>
      <w:divBdr>
        <w:top w:val="none" w:sz="0" w:space="0" w:color="auto"/>
        <w:left w:val="none" w:sz="0" w:space="0" w:color="auto"/>
        <w:bottom w:val="none" w:sz="0" w:space="0" w:color="auto"/>
        <w:right w:val="none" w:sz="0" w:space="0" w:color="auto"/>
      </w:divBdr>
    </w:div>
    <w:div w:id="2080784998">
      <w:bodyDiv w:val="1"/>
      <w:marLeft w:val="0"/>
      <w:marRight w:val="0"/>
      <w:marTop w:val="0"/>
      <w:marBottom w:val="0"/>
      <w:divBdr>
        <w:top w:val="none" w:sz="0" w:space="0" w:color="auto"/>
        <w:left w:val="none" w:sz="0" w:space="0" w:color="auto"/>
        <w:bottom w:val="none" w:sz="0" w:space="0" w:color="auto"/>
        <w:right w:val="none" w:sz="0" w:space="0" w:color="auto"/>
      </w:divBdr>
    </w:div>
    <w:div w:id="2081752147">
      <w:bodyDiv w:val="1"/>
      <w:marLeft w:val="0"/>
      <w:marRight w:val="0"/>
      <w:marTop w:val="0"/>
      <w:marBottom w:val="0"/>
      <w:divBdr>
        <w:top w:val="none" w:sz="0" w:space="0" w:color="auto"/>
        <w:left w:val="none" w:sz="0" w:space="0" w:color="auto"/>
        <w:bottom w:val="none" w:sz="0" w:space="0" w:color="auto"/>
        <w:right w:val="none" w:sz="0" w:space="0" w:color="auto"/>
      </w:divBdr>
    </w:div>
    <w:div w:id="2087149416">
      <w:bodyDiv w:val="1"/>
      <w:marLeft w:val="0"/>
      <w:marRight w:val="0"/>
      <w:marTop w:val="0"/>
      <w:marBottom w:val="0"/>
      <w:divBdr>
        <w:top w:val="none" w:sz="0" w:space="0" w:color="auto"/>
        <w:left w:val="none" w:sz="0" w:space="0" w:color="auto"/>
        <w:bottom w:val="none" w:sz="0" w:space="0" w:color="auto"/>
        <w:right w:val="none" w:sz="0" w:space="0" w:color="auto"/>
      </w:divBdr>
    </w:div>
    <w:div w:id="2087721555">
      <w:bodyDiv w:val="1"/>
      <w:marLeft w:val="0"/>
      <w:marRight w:val="0"/>
      <w:marTop w:val="0"/>
      <w:marBottom w:val="0"/>
      <w:divBdr>
        <w:top w:val="none" w:sz="0" w:space="0" w:color="auto"/>
        <w:left w:val="none" w:sz="0" w:space="0" w:color="auto"/>
        <w:bottom w:val="none" w:sz="0" w:space="0" w:color="auto"/>
        <w:right w:val="none" w:sz="0" w:space="0" w:color="auto"/>
      </w:divBdr>
    </w:div>
    <w:div w:id="2087847369">
      <w:bodyDiv w:val="1"/>
      <w:marLeft w:val="0"/>
      <w:marRight w:val="0"/>
      <w:marTop w:val="0"/>
      <w:marBottom w:val="0"/>
      <w:divBdr>
        <w:top w:val="none" w:sz="0" w:space="0" w:color="auto"/>
        <w:left w:val="none" w:sz="0" w:space="0" w:color="auto"/>
        <w:bottom w:val="none" w:sz="0" w:space="0" w:color="auto"/>
        <w:right w:val="none" w:sz="0" w:space="0" w:color="auto"/>
      </w:divBdr>
    </w:div>
    <w:div w:id="2091465318">
      <w:bodyDiv w:val="1"/>
      <w:marLeft w:val="0"/>
      <w:marRight w:val="0"/>
      <w:marTop w:val="0"/>
      <w:marBottom w:val="0"/>
      <w:divBdr>
        <w:top w:val="none" w:sz="0" w:space="0" w:color="auto"/>
        <w:left w:val="none" w:sz="0" w:space="0" w:color="auto"/>
        <w:bottom w:val="none" w:sz="0" w:space="0" w:color="auto"/>
        <w:right w:val="none" w:sz="0" w:space="0" w:color="auto"/>
      </w:divBdr>
    </w:div>
    <w:div w:id="2096197505">
      <w:bodyDiv w:val="1"/>
      <w:marLeft w:val="0"/>
      <w:marRight w:val="0"/>
      <w:marTop w:val="0"/>
      <w:marBottom w:val="0"/>
      <w:divBdr>
        <w:top w:val="none" w:sz="0" w:space="0" w:color="auto"/>
        <w:left w:val="none" w:sz="0" w:space="0" w:color="auto"/>
        <w:bottom w:val="none" w:sz="0" w:space="0" w:color="auto"/>
        <w:right w:val="none" w:sz="0" w:space="0" w:color="auto"/>
      </w:divBdr>
    </w:div>
    <w:div w:id="2098094651">
      <w:bodyDiv w:val="1"/>
      <w:marLeft w:val="0"/>
      <w:marRight w:val="0"/>
      <w:marTop w:val="0"/>
      <w:marBottom w:val="0"/>
      <w:divBdr>
        <w:top w:val="none" w:sz="0" w:space="0" w:color="auto"/>
        <w:left w:val="none" w:sz="0" w:space="0" w:color="auto"/>
        <w:bottom w:val="none" w:sz="0" w:space="0" w:color="auto"/>
        <w:right w:val="none" w:sz="0" w:space="0" w:color="auto"/>
      </w:divBdr>
    </w:div>
    <w:div w:id="2100978563">
      <w:bodyDiv w:val="1"/>
      <w:marLeft w:val="0"/>
      <w:marRight w:val="0"/>
      <w:marTop w:val="0"/>
      <w:marBottom w:val="0"/>
      <w:divBdr>
        <w:top w:val="none" w:sz="0" w:space="0" w:color="auto"/>
        <w:left w:val="none" w:sz="0" w:space="0" w:color="auto"/>
        <w:bottom w:val="none" w:sz="0" w:space="0" w:color="auto"/>
        <w:right w:val="none" w:sz="0" w:space="0" w:color="auto"/>
      </w:divBdr>
    </w:div>
    <w:div w:id="2103795113">
      <w:bodyDiv w:val="1"/>
      <w:marLeft w:val="0"/>
      <w:marRight w:val="0"/>
      <w:marTop w:val="0"/>
      <w:marBottom w:val="0"/>
      <w:divBdr>
        <w:top w:val="none" w:sz="0" w:space="0" w:color="auto"/>
        <w:left w:val="none" w:sz="0" w:space="0" w:color="auto"/>
        <w:bottom w:val="none" w:sz="0" w:space="0" w:color="auto"/>
        <w:right w:val="none" w:sz="0" w:space="0" w:color="auto"/>
      </w:divBdr>
    </w:div>
    <w:div w:id="2105497300">
      <w:bodyDiv w:val="1"/>
      <w:marLeft w:val="0"/>
      <w:marRight w:val="0"/>
      <w:marTop w:val="0"/>
      <w:marBottom w:val="0"/>
      <w:divBdr>
        <w:top w:val="none" w:sz="0" w:space="0" w:color="auto"/>
        <w:left w:val="none" w:sz="0" w:space="0" w:color="auto"/>
        <w:bottom w:val="none" w:sz="0" w:space="0" w:color="auto"/>
        <w:right w:val="none" w:sz="0" w:space="0" w:color="auto"/>
      </w:divBdr>
    </w:div>
    <w:div w:id="2108697567">
      <w:bodyDiv w:val="1"/>
      <w:marLeft w:val="0"/>
      <w:marRight w:val="0"/>
      <w:marTop w:val="0"/>
      <w:marBottom w:val="0"/>
      <w:divBdr>
        <w:top w:val="none" w:sz="0" w:space="0" w:color="auto"/>
        <w:left w:val="none" w:sz="0" w:space="0" w:color="auto"/>
        <w:bottom w:val="none" w:sz="0" w:space="0" w:color="auto"/>
        <w:right w:val="none" w:sz="0" w:space="0" w:color="auto"/>
      </w:divBdr>
    </w:div>
    <w:div w:id="2114202734">
      <w:bodyDiv w:val="1"/>
      <w:marLeft w:val="0"/>
      <w:marRight w:val="0"/>
      <w:marTop w:val="0"/>
      <w:marBottom w:val="0"/>
      <w:divBdr>
        <w:top w:val="none" w:sz="0" w:space="0" w:color="auto"/>
        <w:left w:val="none" w:sz="0" w:space="0" w:color="auto"/>
        <w:bottom w:val="none" w:sz="0" w:space="0" w:color="auto"/>
        <w:right w:val="none" w:sz="0" w:space="0" w:color="auto"/>
      </w:divBdr>
    </w:div>
    <w:div w:id="2119597987">
      <w:bodyDiv w:val="1"/>
      <w:marLeft w:val="0"/>
      <w:marRight w:val="0"/>
      <w:marTop w:val="0"/>
      <w:marBottom w:val="0"/>
      <w:divBdr>
        <w:top w:val="none" w:sz="0" w:space="0" w:color="auto"/>
        <w:left w:val="none" w:sz="0" w:space="0" w:color="auto"/>
        <w:bottom w:val="none" w:sz="0" w:space="0" w:color="auto"/>
        <w:right w:val="none" w:sz="0" w:space="0" w:color="auto"/>
      </w:divBdr>
    </w:div>
    <w:div w:id="2120105554">
      <w:bodyDiv w:val="1"/>
      <w:marLeft w:val="0"/>
      <w:marRight w:val="0"/>
      <w:marTop w:val="0"/>
      <w:marBottom w:val="0"/>
      <w:divBdr>
        <w:top w:val="none" w:sz="0" w:space="0" w:color="auto"/>
        <w:left w:val="none" w:sz="0" w:space="0" w:color="auto"/>
        <w:bottom w:val="none" w:sz="0" w:space="0" w:color="auto"/>
        <w:right w:val="none" w:sz="0" w:space="0" w:color="auto"/>
      </w:divBdr>
    </w:div>
    <w:div w:id="2123837204">
      <w:bodyDiv w:val="1"/>
      <w:marLeft w:val="0"/>
      <w:marRight w:val="0"/>
      <w:marTop w:val="0"/>
      <w:marBottom w:val="0"/>
      <w:divBdr>
        <w:top w:val="none" w:sz="0" w:space="0" w:color="auto"/>
        <w:left w:val="none" w:sz="0" w:space="0" w:color="auto"/>
        <w:bottom w:val="none" w:sz="0" w:space="0" w:color="auto"/>
        <w:right w:val="none" w:sz="0" w:space="0" w:color="auto"/>
      </w:divBdr>
    </w:div>
    <w:div w:id="2130276875">
      <w:bodyDiv w:val="1"/>
      <w:marLeft w:val="0"/>
      <w:marRight w:val="0"/>
      <w:marTop w:val="0"/>
      <w:marBottom w:val="0"/>
      <w:divBdr>
        <w:top w:val="none" w:sz="0" w:space="0" w:color="auto"/>
        <w:left w:val="none" w:sz="0" w:space="0" w:color="auto"/>
        <w:bottom w:val="none" w:sz="0" w:space="0" w:color="auto"/>
        <w:right w:val="none" w:sz="0" w:space="0" w:color="auto"/>
      </w:divBdr>
    </w:div>
    <w:div w:id="2133089075">
      <w:bodyDiv w:val="1"/>
      <w:marLeft w:val="0"/>
      <w:marRight w:val="0"/>
      <w:marTop w:val="0"/>
      <w:marBottom w:val="0"/>
      <w:divBdr>
        <w:top w:val="none" w:sz="0" w:space="0" w:color="auto"/>
        <w:left w:val="none" w:sz="0" w:space="0" w:color="auto"/>
        <w:bottom w:val="none" w:sz="0" w:space="0" w:color="auto"/>
        <w:right w:val="none" w:sz="0" w:space="0" w:color="auto"/>
      </w:divBdr>
    </w:div>
    <w:div w:id="2134133936">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42646968">
      <w:bodyDiv w:val="1"/>
      <w:marLeft w:val="0"/>
      <w:marRight w:val="0"/>
      <w:marTop w:val="0"/>
      <w:marBottom w:val="0"/>
      <w:divBdr>
        <w:top w:val="none" w:sz="0" w:space="0" w:color="auto"/>
        <w:left w:val="none" w:sz="0" w:space="0" w:color="auto"/>
        <w:bottom w:val="none" w:sz="0" w:space="0" w:color="auto"/>
        <w:right w:val="none" w:sz="0" w:space="0" w:color="auto"/>
      </w:divBdr>
    </w:div>
    <w:div w:id="2142651525">
      <w:bodyDiv w:val="1"/>
      <w:marLeft w:val="0"/>
      <w:marRight w:val="0"/>
      <w:marTop w:val="0"/>
      <w:marBottom w:val="0"/>
      <w:divBdr>
        <w:top w:val="none" w:sz="0" w:space="0" w:color="auto"/>
        <w:left w:val="none" w:sz="0" w:space="0" w:color="auto"/>
        <w:bottom w:val="none" w:sz="0" w:space="0" w:color="auto"/>
        <w:right w:val="none" w:sz="0" w:space="0" w:color="auto"/>
      </w:divBdr>
    </w:div>
    <w:div w:id="2143040851">
      <w:bodyDiv w:val="1"/>
      <w:marLeft w:val="0"/>
      <w:marRight w:val="0"/>
      <w:marTop w:val="0"/>
      <w:marBottom w:val="0"/>
      <w:divBdr>
        <w:top w:val="none" w:sz="0" w:space="0" w:color="auto"/>
        <w:left w:val="none" w:sz="0" w:space="0" w:color="auto"/>
        <w:bottom w:val="none" w:sz="0" w:space="0" w:color="auto"/>
        <w:right w:val="none" w:sz="0" w:space="0" w:color="auto"/>
      </w:divBdr>
    </w:div>
    <w:div w:id="2145847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9.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371</Pages>
  <Words>104613</Words>
  <Characters>596297</Characters>
  <Application>Microsoft Office Word</Application>
  <DocSecurity>0</DocSecurity>
  <Lines>4969</Lines>
  <Paragraphs>1399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2022-04-28T14:37:00Z</dcterms:created>
  <dcterms:modified xsi:type="dcterms:W3CDTF">2022-04-28T20:36:00Z</dcterms:modified>
</cp:coreProperties>
</file>